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B8F44" w14:textId="2C40A4C1" w:rsidR="0062083A" w:rsidRPr="003849F5" w:rsidRDefault="00090EE0" w:rsidP="00090EE0">
      <w:pPr>
        <w:pStyle w:val="Pagedecouverture"/>
        <w:rPr>
          <w:noProof/>
        </w:rPr>
      </w:pPr>
      <w:r>
        <w:rPr>
          <w:noProof/>
        </w:rPr>
        <w:pict w14:anchorId="4818F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61C5564D-C423-474A-B358-957F19ADDC80" style="width:455.25pt;height:401.25pt">
            <v:imagedata r:id="rId8" o:title=""/>
          </v:shape>
        </w:pict>
      </w:r>
    </w:p>
    <w:p w14:paraId="2F93D6A8" w14:textId="77777777" w:rsidR="0057121D" w:rsidRPr="003849F5" w:rsidRDefault="0057121D" w:rsidP="0057121D">
      <w:pPr>
        <w:pStyle w:val="Pagedecouverture"/>
        <w:rPr>
          <w:noProof/>
        </w:rPr>
        <w:sectPr w:rsidR="0057121D" w:rsidRPr="003849F5" w:rsidSect="00090EE0">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14:paraId="559EB249" w14:textId="45A5A51E" w:rsidR="003274B9" w:rsidRPr="003849F5" w:rsidRDefault="005C0825" w:rsidP="00C256AD">
      <w:pPr>
        <w:pStyle w:val="Annexetitre"/>
        <w:rPr>
          <w:noProof/>
          <w:u w:val="none"/>
        </w:rPr>
      </w:pPr>
      <w:bookmarkStart w:id="0" w:name="_GoBack"/>
      <w:bookmarkEnd w:id="0"/>
      <w:r w:rsidRPr="003849F5">
        <w:rPr>
          <w:noProof/>
          <w:u w:val="none"/>
        </w:rPr>
        <w:lastRenderedPageBreak/>
        <w:t>LIITE</w:t>
      </w:r>
    </w:p>
    <w:p w14:paraId="767DBADE" w14:textId="5C993259" w:rsidR="005C0825" w:rsidRPr="003849F5" w:rsidRDefault="005C0825" w:rsidP="00525AA8">
      <w:pPr>
        <w:rPr>
          <w:noProof/>
        </w:rPr>
      </w:pPr>
    </w:p>
    <w:p w14:paraId="7C2D5CA4" w14:textId="77777777" w:rsidR="00525AA8" w:rsidRPr="003849F5" w:rsidRDefault="00525AA8" w:rsidP="00525AA8">
      <w:pPr>
        <w:rPr>
          <w:noProof/>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4A0" w:firstRow="1" w:lastRow="0" w:firstColumn="1" w:lastColumn="0" w:noHBand="0" w:noVBand="1"/>
      </w:tblPr>
      <w:tblGrid>
        <w:gridCol w:w="859"/>
        <w:gridCol w:w="1133"/>
        <w:gridCol w:w="547"/>
        <w:gridCol w:w="4118"/>
        <w:gridCol w:w="911"/>
        <w:gridCol w:w="999"/>
        <w:gridCol w:w="783"/>
      </w:tblGrid>
      <w:tr w:rsidR="005C0825" w:rsidRPr="003849F5" w14:paraId="60C595F4" w14:textId="77777777" w:rsidTr="00CC53FB">
        <w:trPr>
          <w:cantSplit/>
          <w:tblHeade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5076BF79" w14:textId="2902ECBD" w:rsidR="005C0825" w:rsidRPr="003849F5" w:rsidRDefault="005C0825">
            <w:pPr>
              <w:pStyle w:val="Paragraph"/>
              <w:jc w:val="center"/>
              <w:rPr>
                <w:noProof/>
                <w:szCs w:val="16"/>
                <w:lang w:val="fi-FI" w:eastAsia="fi-FI"/>
              </w:rPr>
            </w:pPr>
            <w:r w:rsidRPr="003849F5">
              <w:rPr>
                <w:noProof/>
                <w:szCs w:val="16"/>
                <w:lang w:val="fi-FI" w:eastAsia="fi-FI"/>
              </w:rPr>
              <w:t>Järjestys</w:t>
            </w:r>
            <w:r w:rsidR="00CC53FB" w:rsidRPr="003849F5">
              <w:rPr>
                <w:noProof/>
                <w:szCs w:val="16"/>
                <w:lang w:val="fi-FI" w:eastAsia="fi-FI"/>
              </w:rPr>
              <w:t>-</w:t>
            </w:r>
            <w:r w:rsidRPr="003849F5">
              <w:rPr>
                <w:noProof/>
                <w:szCs w:val="16"/>
                <w:lang w:val="fi-FI" w:eastAsia="fi-FI"/>
              </w:rPr>
              <w:t>numero</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69C634A" w14:textId="77777777" w:rsidR="005C0825" w:rsidRPr="003849F5" w:rsidRDefault="005C0825">
            <w:pPr>
              <w:pStyle w:val="Paragraph"/>
              <w:jc w:val="center"/>
              <w:rPr>
                <w:noProof/>
                <w:szCs w:val="16"/>
                <w:lang w:val="fi-FI" w:eastAsia="fi-FI"/>
              </w:rPr>
            </w:pPr>
            <w:r w:rsidRPr="003849F5">
              <w:rPr>
                <w:noProof/>
                <w:szCs w:val="16"/>
                <w:lang w:val="fi-FI" w:eastAsia="fi-FI"/>
              </w:rPr>
              <w:t>CN-koodi</w:t>
            </w:r>
          </w:p>
        </w:tc>
        <w:tc>
          <w:tcPr>
            <w:tcW w:w="547" w:type="dxa"/>
            <w:tcBorders>
              <w:top w:val="single" w:sz="4" w:space="0" w:color="auto"/>
              <w:left w:val="single" w:sz="4" w:space="0" w:color="auto"/>
              <w:bottom w:val="single" w:sz="4" w:space="0" w:color="auto"/>
              <w:right w:val="single" w:sz="4" w:space="0" w:color="auto"/>
            </w:tcBorders>
            <w:vAlign w:val="center"/>
            <w:hideMark/>
          </w:tcPr>
          <w:p w14:paraId="689A0205" w14:textId="77777777" w:rsidR="005C0825" w:rsidRPr="003849F5" w:rsidRDefault="005C0825">
            <w:pPr>
              <w:pStyle w:val="Paragraph"/>
              <w:jc w:val="center"/>
              <w:rPr>
                <w:noProof/>
                <w:szCs w:val="16"/>
                <w:lang w:val="fi-FI" w:eastAsia="fi-FI"/>
              </w:rPr>
            </w:pPr>
            <w:r w:rsidRPr="003849F5">
              <w:rPr>
                <w:noProof/>
                <w:szCs w:val="16"/>
                <w:lang w:val="fi-FI" w:eastAsia="fi-FI"/>
              </w:rPr>
              <w:t>Taric</w:t>
            </w:r>
          </w:p>
        </w:tc>
        <w:tc>
          <w:tcPr>
            <w:tcW w:w="4118" w:type="dxa"/>
            <w:tcBorders>
              <w:top w:val="single" w:sz="4" w:space="0" w:color="auto"/>
              <w:left w:val="single" w:sz="4" w:space="0" w:color="auto"/>
              <w:bottom w:val="single" w:sz="4" w:space="0" w:color="auto"/>
              <w:right w:val="single" w:sz="4" w:space="0" w:color="auto"/>
            </w:tcBorders>
            <w:vAlign w:val="center"/>
            <w:hideMark/>
          </w:tcPr>
          <w:p w14:paraId="774C68A2" w14:textId="77777777" w:rsidR="005C0825" w:rsidRPr="003849F5" w:rsidRDefault="005C0825">
            <w:pPr>
              <w:pStyle w:val="Paragraph"/>
              <w:jc w:val="center"/>
              <w:rPr>
                <w:noProof/>
                <w:szCs w:val="16"/>
                <w:lang w:val="fi-FI" w:eastAsia="fi-FI"/>
              </w:rPr>
            </w:pPr>
            <w:r w:rsidRPr="003849F5">
              <w:rPr>
                <w:noProof/>
                <w:szCs w:val="16"/>
                <w:lang w:val="fi-FI" w:eastAsia="fi-FI"/>
              </w:rPr>
              <w:t>Tavaran kuvaus</w:t>
            </w:r>
          </w:p>
        </w:tc>
        <w:tc>
          <w:tcPr>
            <w:tcW w:w="911" w:type="dxa"/>
            <w:tcBorders>
              <w:top w:val="single" w:sz="4" w:space="0" w:color="auto"/>
              <w:left w:val="single" w:sz="4" w:space="0" w:color="auto"/>
              <w:bottom w:val="single" w:sz="4" w:space="0" w:color="auto"/>
              <w:right w:val="single" w:sz="4" w:space="0" w:color="auto"/>
            </w:tcBorders>
            <w:vAlign w:val="center"/>
            <w:hideMark/>
          </w:tcPr>
          <w:p w14:paraId="4957017E" w14:textId="77777777" w:rsidR="005C0825" w:rsidRPr="003849F5" w:rsidRDefault="005C0825">
            <w:pPr>
              <w:pStyle w:val="Paragraph"/>
              <w:jc w:val="center"/>
              <w:rPr>
                <w:noProof/>
                <w:szCs w:val="16"/>
                <w:lang w:val="fi-FI" w:eastAsia="fi-FI"/>
              </w:rPr>
            </w:pPr>
            <w:r w:rsidRPr="003849F5">
              <w:rPr>
                <w:noProof/>
                <w:szCs w:val="16"/>
                <w:lang w:val="fi-FI" w:eastAsia="fi-FI"/>
              </w:rPr>
              <w:t>Autonominen tulli</w:t>
            </w:r>
          </w:p>
        </w:tc>
        <w:tc>
          <w:tcPr>
            <w:tcW w:w="999" w:type="dxa"/>
            <w:tcBorders>
              <w:top w:val="single" w:sz="4" w:space="0" w:color="auto"/>
              <w:left w:val="single" w:sz="4" w:space="0" w:color="auto"/>
              <w:bottom w:val="single" w:sz="4" w:space="0" w:color="auto"/>
              <w:right w:val="single" w:sz="4" w:space="0" w:color="auto"/>
            </w:tcBorders>
            <w:vAlign w:val="center"/>
            <w:hideMark/>
          </w:tcPr>
          <w:p w14:paraId="29E11551" w14:textId="77777777" w:rsidR="005C0825" w:rsidRPr="003849F5" w:rsidRDefault="005C0825">
            <w:pPr>
              <w:pStyle w:val="Paragraph"/>
              <w:jc w:val="center"/>
              <w:rPr>
                <w:noProof/>
                <w:szCs w:val="16"/>
                <w:lang w:val="fi-FI" w:eastAsia="fi-FI"/>
              </w:rPr>
            </w:pPr>
            <w:r w:rsidRPr="003849F5">
              <w:rPr>
                <w:noProof/>
                <w:szCs w:val="16"/>
                <w:lang w:val="fi-FI" w:eastAsia="fi-FI"/>
              </w:rPr>
              <w:t>Paljousyksikkö</w:t>
            </w:r>
          </w:p>
        </w:tc>
        <w:tc>
          <w:tcPr>
            <w:tcW w:w="783" w:type="dxa"/>
            <w:tcBorders>
              <w:top w:val="single" w:sz="4" w:space="0" w:color="auto"/>
              <w:left w:val="single" w:sz="4" w:space="0" w:color="auto"/>
              <w:bottom w:val="single" w:sz="4" w:space="0" w:color="auto"/>
              <w:right w:val="single" w:sz="4" w:space="0" w:color="auto"/>
            </w:tcBorders>
            <w:vAlign w:val="center"/>
            <w:hideMark/>
          </w:tcPr>
          <w:p w14:paraId="3AFB9666" w14:textId="77777777" w:rsidR="005C0825" w:rsidRPr="003849F5" w:rsidRDefault="005C0825">
            <w:pPr>
              <w:pStyle w:val="Paragraph"/>
              <w:jc w:val="center"/>
              <w:rPr>
                <w:noProof/>
                <w:szCs w:val="16"/>
                <w:lang w:val="fi-FI" w:eastAsia="fi-FI"/>
              </w:rPr>
            </w:pPr>
            <w:r w:rsidRPr="003849F5">
              <w:rPr>
                <w:noProof/>
                <w:szCs w:val="16"/>
                <w:lang w:val="fi-FI" w:eastAsia="fi-FI"/>
              </w:rPr>
              <w:t>Pakollisen uudelleen-tarkastelun päivämäärä</w:t>
            </w:r>
          </w:p>
        </w:tc>
      </w:tr>
      <w:tr w:rsidR="005C0825" w:rsidRPr="003849F5" w14:paraId="65623F1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71695BF" w14:textId="77777777" w:rsidR="005C0825" w:rsidRPr="003849F5" w:rsidRDefault="005C0825">
            <w:pPr>
              <w:pStyle w:val="Paragraph"/>
              <w:rPr>
                <w:noProof/>
                <w:szCs w:val="16"/>
                <w:lang w:val="fi-FI" w:eastAsia="fi-FI"/>
              </w:rPr>
            </w:pPr>
            <w:r w:rsidRPr="003849F5">
              <w:rPr>
                <w:noProof/>
                <w:szCs w:val="16"/>
                <w:lang w:val="fi-FI" w:eastAsia="fi-FI"/>
              </w:rPr>
              <w:t>0.6748</w:t>
            </w:r>
          </w:p>
        </w:tc>
        <w:tc>
          <w:tcPr>
            <w:tcW w:w="1133" w:type="dxa"/>
            <w:tcBorders>
              <w:top w:val="single" w:sz="4" w:space="0" w:color="auto"/>
              <w:left w:val="single" w:sz="4" w:space="0" w:color="auto"/>
              <w:bottom w:val="single" w:sz="4" w:space="0" w:color="auto"/>
              <w:right w:val="single" w:sz="4" w:space="0" w:color="auto"/>
            </w:tcBorders>
            <w:hideMark/>
          </w:tcPr>
          <w:p w14:paraId="587B8DA3"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0709 53 00</w:t>
            </w:r>
          </w:p>
        </w:tc>
        <w:tc>
          <w:tcPr>
            <w:tcW w:w="547" w:type="dxa"/>
            <w:tcBorders>
              <w:top w:val="single" w:sz="4" w:space="0" w:color="auto"/>
              <w:left w:val="single" w:sz="4" w:space="0" w:color="auto"/>
              <w:bottom w:val="single" w:sz="4" w:space="0" w:color="auto"/>
              <w:right w:val="single" w:sz="4" w:space="0" w:color="auto"/>
            </w:tcBorders>
            <w:hideMark/>
          </w:tcPr>
          <w:p w14:paraId="16F58A79"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4CDF8C8" w14:textId="77777777" w:rsidR="005C0825" w:rsidRPr="003849F5" w:rsidRDefault="005C0825">
            <w:pPr>
              <w:pStyle w:val="Paragraph"/>
              <w:rPr>
                <w:noProof/>
                <w:szCs w:val="16"/>
                <w:lang w:val="fi-FI" w:eastAsia="fi-FI"/>
              </w:rPr>
            </w:pPr>
            <w:r w:rsidRPr="003849F5">
              <w:rPr>
                <w:noProof/>
                <w:szCs w:val="16"/>
                <w:lang w:val="fi-FI" w:eastAsia="fi-FI"/>
              </w:rPr>
              <w:t>Tuoreet tai jäähdytetyt kantarellit, muuta käsittelyä kuin pelkkää vähittäismyyntipakkauksiin pakkaamista varten tarkoitetut</w:t>
            </w:r>
          </w:p>
          <w:p w14:paraId="4CCDECAB"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(1)(2)</w:t>
            </w:r>
          </w:p>
        </w:tc>
        <w:tc>
          <w:tcPr>
            <w:tcW w:w="911" w:type="dxa"/>
            <w:tcBorders>
              <w:top w:val="single" w:sz="4" w:space="0" w:color="auto"/>
              <w:left w:val="single" w:sz="4" w:space="0" w:color="auto"/>
              <w:bottom w:val="single" w:sz="4" w:space="0" w:color="auto"/>
              <w:right w:val="single" w:sz="4" w:space="0" w:color="auto"/>
            </w:tcBorders>
            <w:hideMark/>
          </w:tcPr>
          <w:p w14:paraId="12FD381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75C6C6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FB81DF6"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AC36E5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51AE4DF" w14:textId="77777777" w:rsidR="005C0825" w:rsidRPr="003849F5" w:rsidRDefault="005C0825">
            <w:pPr>
              <w:pStyle w:val="Paragraph"/>
              <w:rPr>
                <w:noProof/>
                <w:szCs w:val="16"/>
                <w:lang w:val="fi-FI" w:eastAsia="fi-FI"/>
              </w:rPr>
            </w:pPr>
            <w:r w:rsidRPr="003849F5">
              <w:rPr>
                <w:noProof/>
                <w:szCs w:val="16"/>
                <w:lang w:val="fi-FI" w:eastAsia="fi-FI"/>
              </w:rPr>
              <w:t>0.3348</w:t>
            </w:r>
          </w:p>
        </w:tc>
        <w:tc>
          <w:tcPr>
            <w:tcW w:w="1133" w:type="dxa"/>
            <w:tcBorders>
              <w:top w:val="single" w:sz="4" w:space="0" w:color="auto"/>
              <w:left w:val="single" w:sz="4" w:space="0" w:color="auto"/>
              <w:bottom w:val="single" w:sz="4" w:space="0" w:color="auto"/>
              <w:right w:val="single" w:sz="4" w:space="0" w:color="auto"/>
            </w:tcBorders>
            <w:hideMark/>
          </w:tcPr>
          <w:p w14:paraId="73CAE320" w14:textId="77777777" w:rsidR="005C0825" w:rsidRPr="003849F5" w:rsidRDefault="005C0825">
            <w:pPr>
              <w:pStyle w:val="Paragraph"/>
              <w:jc w:val="right"/>
              <w:rPr>
                <w:noProof/>
                <w:szCs w:val="16"/>
                <w:lang w:val="fi-FI" w:eastAsia="fi-FI"/>
              </w:rPr>
            </w:pPr>
            <w:r w:rsidRPr="003849F5">
              <w:rPr>
                <w:noProof/>
                <w:szCs w:val="16"/>
                <w:lang w:val="fi-FI" w:eastAsia="fi-FI"/>
              </w:rPr>
              <w:t>ex 0710 21 00</w:t>
            </w:r>
          </w:p>
        </w:tc>
        <w:tc>
          <w:tcPr>
            <w:tcW w:w="547" w:type="dxa"/>
            <w:tcBorders>
              <w:top w:val="single" w:sz="4" w:space="0" w:color="auto"/>
              <w:left w:val="single" w:sz="4" w:space="0" w:color="auto"/>
              <w:bottom w:val="single" w:sz="4" w:space="0" w:color="auto"/>
              <w:right w:val="single" w:sz="4" w:space="0" w:color="auto"/>
            </w:tcBorders>
            <w:hideMark/>
          </w:tcPr>
          <w:p w14:paraId="49783198"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3136E82" w14:textId="77777777" w:rsidR="005C0825" w:rsidRPr="003849F5" w:rsidRDefault="005C0825">
            <w:pPr>
              <w:pStyle w:val="Paragraph"/>
              <w:rPr>
                <w:noProof/>
                <w:szCs w:val="16"/>
                <w:lang w:val="fi-FI" w:eastAsia="fi-FI"/>
              </w:rPr>
            </w:pPr>
            <w:r w:rsidRPr="003849F5">
              <w:rPr>
                <w:i/>
                <w:iCs/>
                <w:noProof/>
                <w:szCs w:val="16"/>
                <w:lang w:val="fi-FI" w:eastAsia="fi-FI"/>
              </w:rPr>
              <w:t>Pisum sativum</w:t>
            </w:r>
            <w:r w:rsidRPr="003849F5">
              <w:rPr>
                <w:noProof/>
                <w:szCs w:val="16"/>
                <w:lang w:val="fi-FI" w:eastAsia="fi-FI"/>
              </w:rPr>
              <w:t xml:space="preserve"> -lajin herneet palkoineen, </w:t>
            </w:r>
            <w:r w:rsidRPr="003849F5">
              <w:rPr>
                <w:i/>
                <w:iCs/>
                <w:noProof/>
                <w:szCs w:val="16"/>
                <w:lang w:val="fi-FI" w:eastAsia="fi-FI"/>
              </w:rPr>
              <w:t>Hortense axiphium</w:t>
            </w:r>
            <w:r w:rsidRPr="003849F5">
              <w:rPr>
                <w:noProof/>
                <w:szCs w:val="16"/>
                <w:lang w:val="fi-FI" w:eastAsia="fi-FI"/>
              </w:rPr>
              <w:t xml:space="preserve"> -lajiketta, jäädytetyt, paksuus enintään 6 mm, valmisruokien valmistuksessa palkoineen käytettävät</w:t>
            </w:r>
          </w:p>
          <w:p w14:paraId="3B834658"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(1)(2)</w:t>
            </w:r>
          </w:p>
        </w:tc>
        <w:tc>
          <w:tcPr>
            <w:tcW w:w="911" w:type="dxa"/>
            <w:tcBorders>
              <w:top w:val="single" w:sz="4" w:space="0" w:color="auto"/>
              <w:left w:val="single" w:sz="4" w:space="0" w:color="auto"/>
              <w:bottom w:val="single" w:sz="4" w:space="0" w:color="auto"/>
              <w:right w:val="single" w:sz="4" w:space="0" w:color="auto"/>
            </w:tcBorders>
            <w:hideMark/>
          </w:tcPr>
          <w:p w14:paraId="362E84F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1B0FB1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D9E3E2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FDB792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66C78A3" w14:textId="77777777" w:rsidR="005C0825" w:rsidRPr="003849F5" w:rsidRDefault="005C0825">
            <w:pPr>
              <w:pStyle w:val="Paragraph"/>
              <w:rPr>
                <w:noProof/>
                <w:szCs w:val="16"/>
                <w:lang w:val="fi-FI" w:eastAsia="fi-FI"/>
              </w:rPr>
            </w:pPr>
            <w:r w:rsidRPr="003849F5">
              <w:rPr>
                <w:noProof/>
                <w:szCs w:val="16"/>
                <w:lang w:val="fi-FI" w:eastAsia="fi-FI"/>
              </w:rPr>
              <w:t>0.3349</w:t>
            </w:r>
          </w:p>
        </w:tc>
        <w:tc>
          <w:tcPr>
            <w:tcW w:w="1133" w:type="dxa"/>
            <w:tcBorders>
              <w:top w:val="single" w:sz="4" w:space="0" w:color="auto"/>
              <w:left w:val="single" w:sz="4" w:space="0" w:color="auto"/>
              <w:bottom w:val="single" w:sz="4" w:space="0" w:color="auto"/>
              <w:right w:val="single" w:sz="4" w:space="0" w:color="auto"/>
            </w:tcBorders>
            <w:hideMark/>
          </w:tcPr>
          <w:p w14:paraId="6A5CE32C" w14:textId="77777777" w:rsidR="005C0825" w:rsidRPr="003849F5" w:rsidRDefault="005C0825">
            <w:pPr>
              <w:pStyle w:val="Paragraph"/>
              <w:jc w:val="right"/>
              <w:rPr>
                <w:noProof/>
                <w:szCs w:val="16"/>
                <w:lang w:val="fi-FI" w:eastAsia="fi-FI"/>
              </w:rPr>
            </w:pPr>
            <w:r w:rsidRPr="003849F5">
              <w:rPr>
                <w:noProof/>
                <w:szCs w:val="16"/>
                <w:lang w:val="fi-FI" w:eastAsia="fi-FI"/>
              </w:rPr>
              <w:t>ex 0710 80 95</w:t>
            </w:r>
          </w:p>
        </w:tc>
        <w:tc>
          <w:tcPr>
            <w:tcW w:w="547" w:type="dxa"/>
            <w:tcBorders>
              <w:top w:val="single" w:sz="4" w:space="0" w:color="auto"/>
              <w:left w:val="single" w:sz="4" w:space="0" w:color="auto"/>
              <w:bottom w:val="single" w:sz="4" w:space="0" w:color="auto"/>
              <w:right w:val="single" w:sz="4" w:space="0" w:color="auto"/>
            </w:tcBorders>
            <w:hideMark/>
          </w:tcPr>
          <w:p w14:paraId="088406A6"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4BFFC4DA" w14:textId="77777777" w:rsidR="005C0825" w:rsidRPr="003849F5" w:rsidRDefault="005C0825">
            <w:pPr>
              <w:pStyle w:val="Paragraph"/>
              <w:rPr>
                <w:noProof/>
                <w:szCs w:val="16"/>
                <w:lang w:val="fi-FI" w:eastAsia="fi-FI"/>
              </w:rPr>
            </w:pPr>
            <w:r w:rsidRPr="003849F5">
              <w:rPr>
                <w:noProof/>
                <w:szCs w:val="16"/>
                <w:lang w:val="fi-FI" w:eastAsia="fi-FI"/>
              </w:rPr>
              <w:t>Bambunidut, jäädytetyt, ei vähittäismyyntipakkauksissa</w:t>
            </w:r>
          </w:p>
        </w:tc>
        <w:tc>
          <w:tcPr>
            <w:tcW w:w="911" w:type="dxa"/>
            <w:tcBorders>
              <w:top w:val="single" w:sz="4" w:space="0" w:color="auto"/>
              <w:left w:val="single" w:sz="4" w:space="0" w:color="auto"/>
              <w:bottom w:val="single" w:sz="4" w:space="0" w:color="auto"/>
              <w:right w:val="single" w:sz="4" w:space="0" w:color="auto"/>
            </w:tcBorders>
            <w:hideMark/>
          </w:tcPr>
          <w:p w14:paraId="2E2FC20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933506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0A11CD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D5300B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1C4D233" w14:textId="77777777" w:rsidR="005C0825" w:rsidRPr="003849F5" w:rsidRDefault="005C0825">
            <w:pPr>
              <w:pStyle w:val="Paragraph"/>
              <w:rPr>
                <w:noProof/>
                <w:szCs w:val="16"/>
                <w:lang w:val="fi-FI" w:eastAsia="fi-FI"/>
              </w:rPr>
            </w:pPr>
            <w:r w:rsidRPr="003849F5">
              <w:rPr>
                <w:noProof/>
                <w:szCs w:val="16"/>
                <w:lang w:val="fi-FI" w:eastAsia="fi-FI"/>
              </w:rPr>
              <w:t>0.2829</w:t>
            </w:r>
          </w:p>
        </w:tc>
        <w:tc>
          <w:tcPr>
            <w:tcW w:w="1133" w:type="dxa"/>
            <w:tcBorders>
              <w:top w:val="single" w:sz="4" w:space="0" w:color="auto"/>
              <w:left w:val="single" w:sz="4" w:space="0" w:color="auto"/>
              <w:bottom w:val="single" w:sz="4" w:space="0" w:color="auto"/>
              <w:right w:val="single" w:sz="4" w:space="0" w:color="auto"/>
            </w:tcBorders>
            <w:hideMark/>
          </w:tcPr>
          <w:p w14:paraId="16C0A50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0711 59 00</w:t>
            </w:r>
          </w:p>
        </w:tc>
        <w:tc>
          <w:tcPr>
            <w:tcW w:w="547" w:type="dxa"/>
            <w:tcBorders>
              <w:top w:val="single" w:sz="4" w:space="0" w:color="auto"/>
              <w:left w:val="single" w:sz="4" w:space="0" w:color="auto"/>
              <w:bottom w:val="single" w:sz="4" w:space="0" w:color="auto"/>
              <w:right w:val="single" w:sz="4" w:space="0" w:color="auto"/>
            </w:tcBorders>
            <w:hideMark/>
          </w:tcPr>
          <w:p w14:paraId="7786CCDC" w14:textId="77777777" w:rsidR="005C0825" w:rsidRPr="003849F5" w:rsidRDefault="005C0825">
            <w:pPr>
              <w:pStyle w:val="Paragraph"/>
              <w:jc w:val="center"/>
              <w:rPr>
                <w:noProof/>
                <w:szCs w:val="16"/>
                <w:lang w:val="fi-FI" w:eastAsia="fi-FI"/>
              </w:rPr>
            </w:pPr>
            <w:r w:rsidRPr="003849F5">
              <w:rPr>
                <w:noProof/>
                <w:szCs w:val="16"/>
                <w:lang w:val="fi-FI" w:eastAsia="fi-FI"/>
              </w:rPr>
              <w:t>11</w:t>
            </w:r>
          </w:p>
        </w:tc>
        <w:tc>
          <w:tcPr>
            <w:tcW w:w="4118" w:type="dxa"/>
            <w:tcBorders>
              <w:top w:val="single" w:sz="4" w:space="0" w:color="auto"/>
              <w:left w:val="single" w:sz="4" w:space="0" w:color="auto"/>
              <w:bottom w:val="single" w:sz="4" w:space="0" w:color="auto"/>
              <w:right w:val="single" w:sz="4" w:space="0" w:color="auto"/>
            </w:tcBorders>
            <w:hideMark/>
          </w:tcPr>
          <w:p w14:paraId="096E084A" w14:textId="77777777" w:rsidR="005C0825" w:rsidRPr="003849F5" w:rsidRDefault="005C0825">
            <w:pPr>
              <w:pStyle w:val="Paragraph"/>
              <w:rPr>
                <w:noProof/>
                <w:szCs w:val="16"/>
                <w:lang w:val="fi-FI" w:eastAsia="fi-FI"/>
              </w:rPr>
            </w:pPr>
            <w:r w:rsidRPr="003849F5">
              <w:rPr>
                <w:noProof/>
                <w:szCs w:val="16"/>
                <w:lang w:val="fi-FI" w:eastAsia="fi-FI"/>
              </w:rPr>
              <w:t xml:space="preserve">Muut kuin </w:t>
            </w:r>
            <w:r w:rsidRPr="003849F5">
              <w:rPr>
                <w:i/>
                <w:iCs/>
                <w:noProof/>
                <w:szCs w:val="16"/>
                <w:lang w:val="fi-FI" w:eastAsia="fi-FI"/>
              </w:rPr>
              <w:t>Agaricus-, Calocybe-, Clitocybe-, Lepista-, Leucoagaricus-, Leucopaxillus-, Lyophyllum-</w:t>
            </w:r>
            <w:r w:rsidRPr="003849F5">
              <w:rPr>
                <w:noProof/>
                <w:szCs w:val="16"/>
                <w:lang w:val="fi-FI" w:eastAsia="fi-FI"/>
              </w:rPr>
              <w:t xml:space="preserve"> ja </w:t>
            </w:r>
            <w:r w:rsidRPr="003849F5">
              <w:rPr>
                <w:i/>
                <w:iCs/>
                <w:noProof/>
                <w:szCs w:val="16"/>
                <w:lang w:val="fi-FI" w:eastAsia="fi-FI"/>
              </w:rPr>
              <w:t>Tricholoma</w:t>
            </w:r>
            <w:r w:rsidRPr="003849F5">
              <w:rPr>
                <w:noProof/>
                <w:szCs w:val="16"/>
                <w:lang w:val="fi-FI" w:eastAsia="fi-FI"/>
              </w:rPr>
              <w:t>-sukuiset sienet, säilötty väliaikaisesti suolavedessä, rikkihapoke- tai muussa säilöntäliuoksessa, mutta siinä tilassa välittömään kulutukseen soveltumattomina, säilyketeollisuuden käyttöön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D40B5C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68B7F2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0998A15"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FC2D0F8"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44FA2C9" w14:textId="77777777" w:rsidR="005C0825" w:rsidRPr="003849F5" w:rsidRDefault="005C0825">
            <w:pPr>
              <w:pStyle w:val="Paragraph"/>
              <w:rPr>
                <w:noProof/>
                <w:szCs w:val="16"/>
                <w:lang w:val="fi-FI" w:eastAsia="fi-FI"/>
              </w:rPr>
            </w:pPr>
            <w:r w:rsidRPr="003849F5">
              <w:rPr>
                <w:noProof/>
                <w:szCs w:val="16"/>
                <w:lang w:val="fi-FI" w:eastAsia="fi-FI"/>
              </w:rPr>
              <w:t>0.2463</w:t>
            </w:r>
          </w:p>
          <w:p w14:paraId="4E24B560" w14:textId="77777777" w:rsidR="005C0825" w:rsidRPr="003849F5" w:rsidRDefault="005C0825">
            <w:pPr>
              <w:pStyle w:val="Paragraph"/>
              <w:rPr>
                <w:noProof/>
                <w:szCs w:val="16"/>
                <w:lang w:val="fi-FI" w:eastAsia="fi-FI"/>
              </w:rPr>
            </w:pPr>
          </w:p>
          <w:p w14:paraId="714EF67B" w14:textId="77777777" w:rsidR="005C0825" w:rsidRPr="003849F5" w:rsidRDefault="005C0825">
            <w:pPr>
              <w:pStyle w:val="Paragraph"/>
              <w:rPr>
                <w:noProof/>
                <w:szCs w:val="16"/>
                <w:lang w:val="fi-FI" w:eastAsia="fi-FI"/>
              </w:rPr>
            </w:pPr>
          </w:p>
          <w:p w14:paraId="7D52C3AB"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6B29620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0712 32 00</w:t>
            </w:r>
          </w:p>
          <w:p w14:paraId="2DA321A1" w14:textId="77777777" w:rsidR="005C0825" w:rsidRPr="003849F5" w:rsidRDefault="005C0825">
            <w:pPr>
              <w:pStyle w:val="Paragraph"/>
              <w:jc w:val="right"/>
              <w:rPr>
                <w:noProof/>
                <w:szCs w:val="16"/>
                <w:lang w:val="fi-FI" w:eastAsia="fi-FI"/>
              </w:rPr>
            </w:pPr>
            <w:r w:rsidRPr="003849F5">
              <w:rPr>
                <w:noProof/>
                <w:szCs w:val="16"/>
                <w:lang w:val="fi-FI" w:eastAsia="fi-FI"/>
              </w:rPr>
              <w:t>ex 0712 33 00</w:t>
            </w:r>
          </w:p>
          <w:p w14:paraId="664DEB09" w14:textId="77777777" w:rsidR="005C0825" w:rsidRPr="003849F5" w:rsidRDefault="005C0825">
            <w:pPr>
              <w:pStyle w:val="Paragraph"/>
              <w:jc w:val="right"/>
              <w:rPr>
                <w:noProof/>
                <w:szCs w:val="16"/>
                <w:lang w:val="fi-FI" w:eastAsia="fi-FI"/>
              </w:rPr>
            </w:pPr>
            <w:r w:rsidRPr="003849F5">
              <w:rPr>
                <w:noProof/>
                <w:szCs w:val="16"/>
                <w:lang w:val="fi-FI" w:eastAsia="fi-FI"/>
              </w:rPr>
              <w:t>ex 0712 34 00</w:t>
            </w:r>
          </w:p>
          <w:p w14:paraId="563EB865" w14:textId="77777777" w:rsidR="005C0825" w:rsidRPr="003849F5" w:rsidRDefault="005C0825">
            <w:pPr>
              <w:pStyle w:val="Paragraph"/>
              <w:jc w:val="right"/>
              <w:rPr>
                <w:noProof/>
                <w:szCs w:val="16"/>
                <w:lang w:val="fi-FI" w:eastAsia="fi-FI"/>
              </w:rPr>
            </w:pPr>
            <w:r w:rsidRPr="003849F5">
              <w:rPr>
                <w:noProof/>
                <w:szCs w:val="16"/>
                <w:lang w:val="fi-FI" w:eastAsia="fi-FI"/>
              </w:rPr>
              <w:t>ex 0712 39 00</w:t>
            </w:r>
          </w:p>
        </w:tc>
        <w:tc>
          <w:tcPr>
            <w:tcW w:w="547" w:type="dxa"/>
            <w:tcBorders>
              <w:top w:val="single" w:sz="4" w:space="0" w:color="auto"/>
              <w:left w:val="single" w:sz="4" w:space="0" w:color="auto"/>
              <w:bottom w:val="single" w:sz="4" w:space="0" w:color="auto"/>
              <w:right w:val="single" w:sz="4" w:space="0" w:color="auto"/>
            </w:tcBorders>
            <w:hideMark/>
          </w:tcPr>
          <w:p w14:paraId="3F34EBC2"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6C454EFC"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39F40DC3" w14:textId="77777777" w:rsidR="005C0825" w:rsidRPr="003849F5" w:rsidRDefault="005C0825">
            <w:pPr>
              <w:pStyle w:val="Paragraph"/>
              <w:jc w:val="center"/>
              <w:rPr>
                <w:noProof/>
                <w:szCs w:val="16"/>
                <w:lang w:val="fi-FI" w:eastAsia="fi-FI"/>
              </w:rPr>
            </w:pPr>
            <w:r w:rsidRPr="003849F5">
              <w:rPr>
                <w:noProof/>
                <w:szCs w:val="16"/>
                <w:lang w:val="fi-FI" w:eastAsia="fi-FI"/>
              </w:rPr>
              <w:t>31</w:t>
            </w:r>
          </w:p>
          <w:p w14:paraId="62C0C130" w14:textId="77777777" w:rsidR="005C0825" w:rsidRPr="003849F5" w:rsidRDefault="005C0825">
            <w:pPr>
              <w:pStyle w:val="Paragraph"/>
              <w:jc w:val="center"/>
              <w:rPr>
                <w:noProof/>
                <w:szCs w:val="16"/>
                <w:lang w:val="fi-FI" w:eastAsia="fi-FI"/>
              </w:rPr>
            </w:pPr>
            <w:r w:rsidRPr="003849F5">
              <w:rPr>
                <w:noProof/>
                <w:szCs w:val="16"/>
                <w:lang w:val="fi-FI" w:eastAsia="fi-FI"/>
              </w:rPr>
              <w:t>31</w:t>
            </w:r>
          </w:p>
        </w:tc>
        <w:tc>
          <w:tcPr>
            <w:tcW w:w="4118" w:type="dxa"/>
            <w:tcBorders>
              <w:top w:val="single" w:sz="4" w:space="0" w:color="auto"/>
              <w:left w:val="single" w:sz="4" w:space="0" w:color="auto"/>
              <w:bottom w:val="nil"/>
              <w:right w:val="single" w:sz="4" w:space="0" w:color="auto"/>
            </w:tcBorders>
            <w:hideMark/>
          </w:tcPr>
          <w:p w14:paraId="17C035FE" w14:textId="77777777" w:rsidR="005C0825" w:rsidRPr="003849F5" w:rsidRDefault="005C0825">
            <w:pPr>
              <w:pStyle w:val="Paragraph"/>
              <w:rPr>
                <w:noProof/>
                <w:szCs w:val="16"/>
                <w:lang w:val="fi-FI" w:eastAsia="fi-FI"/>
              </w:rPr>
            </w:pPr>
            <w:r w:rsidRPr="003849F5">
              <w:rPr>
                <w:noProof/>
                <w:szCs w:val="16"/>
                <w:lang w:val="fi-FI" w:eastAsia="fi-FI"/>
              </w:rPr>
              <w:t xml:space="preserve">Muut kuin </w:t>
            </w:r>
            <w:r w:rsidRPr="003849F5">
              <w:rPr>
                <w:i/>
                <w:iCs/>
                <w:noProof/>
                <w:szCs w:val="16"/>
                <w:lang w:val="fi-FI" w:eastAsia="fi-FI"/>
              </w:rPr>
              <w:t>Agaricus</w:t>
            </w:r>
            <w:r w:rsidRPr="003849F5">
              <w:rPr>
                <w:noProof/>
                <w:szCs w:val="16"/>
                <w:lang w:val="fi-FI" w:eastAsia="fi-FI"/>
              </w:rPr>
              <w:t>-sukuiset sienet, kuivatut, kokonaisena tai tunnistettavina viipaleina tai paloina, muuta käsittelyä kuin pelkkää vähittäismyyntipakkauksiin pakkaamista varten tarkoitetut</w:t>
            </w:r>
          </w:p>
          <w:p w14:paraId="43E405CC"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(1)(2)</w:t>
            </w:r>
          </w:p>
        </w:tc>
        <w:tc>
          <w:tcPr>
            <w:tcW w:w="911" w:type="dxa"/>
            <w:tcBorders>
              <w:top w:val="single" w:sz="4" w:space="0" w:color="auto"/>
              <w:left w:val="single" w:sz="4" w:space="0" w:color="auto"/>
              <w:bottom w:val="nil"/>
              <w:right w:val="single" w:sz="4" w:space="0" w:color="auto"/>
            </w:tcBorders>
          </w:tcPr>
          <w:p w14:paraId="1DBF499D" w14:textId="77777777" w:rsidR="005C0825" w:rsidRPr="003849F5" w:rsidRDefault="005C0825">
            <w:pPr>
              <w:pStyle w:val="Paragraph"/>
              <w:rPr>
                <w:noProof/>
                <w:szCs w:val="16"/>
                <w:lang w:val="fi-FI" w:eastAsia="fi-FI"/>
              </w:rPr>
            </w:pPr>
            <w:r w:rsidRPr="003849F5">
              <w:rPr>
                <w:noProof/>
                <w:szCs w:val="16"/>
                <w:lang w:val="fi-FI" w:eastAsia="fi-FI"/>
              </w:rPr>
              <w:t>0 %</w:t>
            </w:r>
          </w:p>
          <w:p w14:paraId="4E77D218" w14:textId="77777777" w:rsidR="005C0825" w:rsidRPr="003849F5" w:rsidRDefault="005C0825">
            <w:pPr>
              <w:pStyle w:val="Paragraph"/>
              <w:rPr>
                <w:noProof/>
                <w:szCs w:val="16"/>
                <w:lang w:val="fi-FI" w:eastAsia="fi-FI"/>
              </w:rPr>
            </w:pPr>
          </w:p>
          <w:p w14:paraId="65C3B630" w14:textId="77777777" w:rsidR="005C0825" w:rsidRPr="003849F5" w:rsidRDefault="005C0825">
            <w:pPr>
              <w:pStyle w:val="Paragraph"/>
              <w:rPr>
                <w:noProof/>
                <w:szCs w:val="16"/>
                <w:lang w:val="fi-FI" w:eastAsia="fi-FI"/>
              </w:rPr>
            </w:pPr>
          </w:p>
          <w:p w14:paraId="2031369E"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1B090373" w14:textId="77777777" w:rsidR="005C0825" w:rsidRPr="003849F5" w:rsidRDefault="005C0825">
            <w:pPr>
              <w:pStyle w:val="Paragraph"/>
              <w:rPr>
                <w:noProof/>
                <w:szCs w:val="16"/>
                <w:lang w:val="fi-FI" w:eastAsia="fi-FI"/>
              </w:rPr>
            </w:pPr>
            <w:r w:rsidRPr="003849F5">
              <w:rPr>
                <w:noProof/>
                <w:szCs w:val="16"/>
                <w:lang w:val="fi-FI" w:eastAsia="fi-FI"/>
              </w:rPr>
              <w:t>-</w:t>
            </w:r>
          </w:p>
          <w:p w14:paraId="43D60128" w14:textId="77777777" w:rsidR="005C0825" w:rsidRPr="003849F5" w:rsidRDefault="005C0825">
            <w:pPr>
              <w:pStyle w:val="Paragraph"/>
              <w:rPr>
                <w:noProof/>
                <w:szCs w:val="16"/>
                <w:lang w:val="fi-FI" w:eastAsia="fi-FI"/>
              </w:rPr>
            </w:pPr>
          </w:p>
          <w:p w14:paraId="03F74615" w14:textId="77777777" w:rsidR="005C0825" w:rsidRPr="003849F5" w:rsidRDefault="005C0825">
            <w:pPr>
              <w:pStyle w:val="Paragraph"/>
              <w:rPr>
                <w:noProof/>
                <w:szCs w:val="16"/>
                <w:lang w:val="fi-FI" w:eastAsia="fi-FI"/>
              </w:rPr>
            </w:pPr>
          </w:p>
          <w:p w14:paraId="40485258"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318BD515" w14:textId="77777777" w:rsidR="005C0825" w:rsidRPr="003849F5" w:rsidRDefault="005C0825">
            <w:pPr>
              <w:pStyle w:val="Paragraph"/>
              <w:rPr>
                <w:noProof/>
                <w:szCs w:val="16"/>
                <w:lang w:val="fi-FI" w:eastAsia="fi-FI"/>
              </w:rPr>
            </w:pPr>
            <w:r w:rsidRPr="003849F5">
              <w:rPr>
                <w:noProof/>
                <w:szCs w:val="16"/>
                <w:lang w:val="fi-FI" w:eastAsia="fi-FI"/>
              </w:rPr>
              <w:t>31.12.2023</w:t>
            </w:r>
          </w:p>
          <w:p w14:paraId="5C7A5BAC" w14:textId="77777777" w:rsidR="005C0825" w:rsidRPr="003849F5" w:rsidRDefault="005C0825">
            <w:pPr>
              <w:pStyle w:val="Paragraph"/>
              <w:rPr>
                <w:noProof/>
                <w:szCs w:val="16"/>
                <w:lang w:val="fi-FI" w:eastAsia="fi-FI"/>
              </w:rPr>
            </w:pPr>
          </w:p>
          <w:p w14:paraId="5D1BB58A" w14:textId="77777777" w:rsidR="005C0825" w:rsidRPr="003849F5" w:rsidRDefault="005C0825">
            <w:pPr>
              <w:pStyle w:val="Paragraph"/>
              <w:rPr>
                <w:noProof/>
                <w:szCs w:val="16"/>
                <w:lang w:val="fi-FI" w:eastAsia="fi-FI"/>
              </w:rPr>
            </w:pPr>
          </w:p>
          <w:p w14:paraId="0B106A18" w14:textId="77777777" w:rsidR="005C0825" w:rsidRPr="003849F5" w:rsidRDefault="005C0825">
            <w:pPr>
              <w:pStyle w:val="Paragraph"/>
              <w:rPr>
                <w:noProof/>
                <w:szCs w:val="16"/>
                <w:lang w:val="fi-FI" w:eastAsia="fi-FI"/>
              </w:rPr>
            </w:pPr>
          </w:p>
        </w:tc>
      </w:tr>
      <w:tr w:rsidR="005C0825" w:rsidRPr="003849F5" w14:paraId="5D1540A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FD7810D" w14:textId="77777777" w:rsidR="005C0825" w:rsidRPr="003849F5" w:rsidRDefault="005C0825">
            <w:pPr>
              <w:pStyle w:val="Paragraph"/>
              <w:rPr>
                <w:noProof/>
                <w:szCs w:val="16"/>
                <w:lang w:val="fi-FI" w:eastAsia="fi-FI"/>
              </w:rPr>
            </w:pPr>
            <w:r w:rsidRPr="003849F5">
              <w:rPr>
                <w:noProof/>
                <w:szCs w:val="16"/>
                <w:lang w:val="fi-FI" w:eastAsia="fi-FI"/>
              </w:rPr>
              <w:t>0.3347</w:t>
            </w:r>
          </w:p>
        </w:tc>
        <w:tc>
          <w:tcPr>
            <w:tcW w:w="1133" w:type="dxa"/>
            <w:tcBorders>
              <w:top w:val="single" w:sz="4" w:space="0" w:color="auto"/>
              <w:left w:val="single" w:sz="4" w:space="0" w:color="auto"/>
              <w:bottom w:val="single" w:sz="4" w:space="0" w:color="auto"/>
              <w:right w:val="single" w:sz="4" w:space="0" w:color="auto"/>
            </w:tcBorders>
            <w:hideMark/>
          </w:tcPr>
          <w:p w14:paraId="497EAA16" w14:textId="77777777" w:rsidR="005C0825" w:rsidRPr="003849F5" w:rsidRDefault="005C0825">
            <w:pPr>
              <w:pStyle w:val="Paragraph"/>
              <w:jc w:val="right"/>
              <w:rPr>
                <w:noProof/>
                <w:szCs w:val="16"/>
                <w:lang w:val="fi-FI" w:eastAsia="fi-FI"/>
              </w:rPr>
            </w:pPr>
            <w:r w:rsidRPr="003849F5">
              <w:rPr>
                <w:noProof/>
                <w:szCs w:val="16"/>
                <w:lang w:val="fi-FI" w:eastAsia="fi-FI"/>
              </w:rPr>
              <w:t>ex 0804 10 00</w:t>
            </w:r>
          </w:p>
        </w:tc>
        <w:tc>
          <w:tcPr>
            <w:tcW w:w="547" w:type="dxa"/>
            <w:tcBorders>
              <w:top w:val="single" w:sz="4" w:space="0" w:color="auto"/>
              <w:left w:val="single" w:sz="4" w:space="0" w:color="auto"/>
              <w:bottom w:val="single" w:sz="4" w:space="0" w:color="auto"/>
              <w:right w:val="single" w:sz="4" w:space="0" w:color="auto"/>
            </w:tcBorders>
            <w:hideMark/>
          </w:tcPr>
          <w:p w14:paraId="1B4FEA15"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3D3E42B" w14:textId="77777777" w:rsidR="005C0825" w:rsidRPr="003849F5" w:rsidRDefault="005C0825">
            <w:pPr>
              <w:pStyle w:val="Paragraph"/>
              <w:rPr>
                <w:noProof/>
                <w:szCs w:val="16"/>
                <w:lang w:val="fi-FI" w:eastAsia="fi-FI"/>
              </w:rPr>
            </w:pPr>
            <w:r w:rsidRPr="003849F5">
              <w:rPr>
                <w:noProof/>
                <w:szCs w:val="16"/>
                <w:lang w:val="fi-FI" w:eastAsia="fi-FI"/>
              </w:rPr>
              <w:t>Tuoreet tai kuivatut taatelit, juoma- tai elintarviketeollisuuden tuotteiden valmistukseen (ei kuitenkaan pakkaamiseen) tarkoitetut</w:t>
            </w:r>
          </w:p>
          <w:p w14:paraId="52E53CD5"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F5B90D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6D083A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857D86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66E5C44"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35F30A6" w14:textId="77777777" w:rsidR="005C0825" w:rsidRPr="003849F5" w:rsidRDefault="005C0825">
            <w:pPr>
              <w:pStyle w:val="Paragraph"/>
              <w:rPr>
                <w:noProof/>
                <w:szCs w:val="16"/>
                <w:lang w:val="fi-FI" w:eastAsia="fi-FI"/>
              </w:rPr>
            </w:pPr>
            <w:r w:rsidRPr="003849F5">
              <w:rPr>
                <w:noProof/>
                <w:szCs w:val="16"/>
                <w:lang w:val="fi-FI" w:eastAsia="fi-FI"/>
              </w:rPr>
              <w:t>0.2411</w:t>
            </w:r>
          </w:p>
          <w:p w14:paraId="45DA1730" w14:textId="77777777" w:rsidR="005C0825" w:rsidRPr="003849F5" w:rsidRDefault="005C0825">
            <w:pPr>
              <w:pStyle w:val="Paragraph"/>
              <w:rPr>
                <w:noProof/>
                <w:szCs w:val="16"/>
                <w:lang w:val="fi-FI" w:eastAsia="fi-FI"/>
              </w:rPr>
            </w:pPr>
          </w:p>
          <w:p w14:paraId="5AB85FD5"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6E414E96" w14:textId="77777777" w:rsidR="005C0825" w:rsidRPr="003849F5" w:rsidRDefault="005C0825">
            <w:pPr>
              <w:pStyle w:val="Paragraph"/>
              <w:jc w:val="right"/>
              <w:rPr>
                <w:noProof/>
                <w:szCs w:val="16"/>
                <w:lang w:val="fi-FI" w:eastAsia="fi-FI"/>
              </w:rPr>
            </w:pPr>
            <w:r w:rsidRPr="003849F5">
              <w:rPr>
                <w:noProof/>
                <w:szCs w:val="16"/>
                <w:lang w:val="fi-FI" w:eastAsia="fi-FI"/>
              </w:rPr>
              <w:t>0811 90 50</w:t>
            </w:r>
          </w:p>
          <w:p w14:paraId="5A70B306" w14:textId="77777777" w:rsidR="005C0825" w:rsidRPr="003849F5" w:rsidRDefault="005C0825">
            <w:pPr>
              <w:pStyle w:val="Paragraph"/>
              <w:jc w:val="right"/>
              <w:rPr>
                <w:noProof/>
                <w:szCs w:val="16"/>
                <w:lang w:val="fi-FI" w:eastAsia="fi-FI"/>
              </w:rPr>
            </w:pPr>
            <w:r w:rsidRPr="003849F5">
              <w:rPr>
                <w:noProof/>
                <w:szCs w:val="16"/>
                <w:lang w:val="fi-FI" w:eastAsia="fi-FI"/>
              </w:rPr>
              <w:t>0811 90 70</w:t>
            </w:r>
          </w:p>
          <w:p w14:paraId="3090C1A0" w14:textId="77777777" w:rsidR="005C0825" w:rsidRPr="003849F5" w:rsidRDefault="005C0825">
            <w:pPr>
              <w:pStyle w:val="Paragraph"/>
              <w:jc w:val="right"/>
              <w:rPr>
                <w:noProof/>
                <w:szCs w:val="16"/>
                <w:lang w:val="fi-FI" w:eastAsia="fi-FI"/>
              </w:rPr>
            </w:pPr>
            <w:r w:rsidRPr="003849F5">
              <w:rPr>
                <w:noProof/>
                <w:szCs w:val="16"/>
                <w:lang w:val="fi-FI" w:eastAsia="fi-FI"/>
              </w:rPr>
              <w:t>ex 0811 90 95</w:t>
            </w:r>
          </w:p>
        </w:tc>
        <w:tc>
          <w:tcPr>
            <w:tcW w:w="547" w:type="dxa"/>
            <w:tcBorders>
              <w:top w:val="single" w:sz="4" w:space="0" w:color="auto"/>
              <w:left w:val="single" w:sz="4" w:space="0" w:color="auto"/>
              <w:bottom w:val="single" w:sz="4" w:space="0" w:color="auto"/>
              <w:right w:val="single" w:sz="4" w:space="0" w:color="auto"/>
            </w:tcBorders>
          </w:tcPr>
          <w:p w14:paraId="3C60E5CD" w14:textId="77777777" w:rsidR="005C0825" w:rsidRPr="003849F5" w:rsidRDefault="005C0825">
            <w:pPr>
              <w:pStyle w:val="Paragraph"/>
              <w:rPr>
                <w:noProof/>
                <w:szCs w:val="16"/>
                <w:lang w:val="fi-FI" w:eastAsia="fi-FI"/>
              </w:rPr>
            </w:pPr>
          </w:p>
          <w:p w14:paraId="6C5CB8AB" w14:textId="77777777" w:rsidR="005C0825" w:rsidRPr="003849F5" w:rsidRDefault="005C0825">
            <w:pPr>
              <w:pStyle w:val="Paragraph"/>
              <w:rPr>
                <w:noProof/>
                <w:szCs w:val="16"/>
                <w:lang w:val="fi-FI" w:eastAsia="fi-FI"/>
              </w:rPr>
            </w:pPr>
          </w:p>
          <w:p w14:paraId="3C257819"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nil"/>
              <w:right w:val="single" w:sz="4" w:space="0" w:color="auto"/>
            </w:tcBorders>
            <w:hideMark/>
          </w:tcPr>
          <w:p w14:paraId="047D3A37" w14:textId="77777777" w:rsidR="005C0825" w:rsidRPr="003849F5" w:rsidRDefault="005C0825">
            <w:pPr>
              <w:pStyle w:val="Paragraph"/>
              <w:rPr>
                <w:noProof/>
                <w:szCs w:val="16"/>
                <w:lang w:val="fi-FI" w:eastAsia="fi-FI"/>
              </w:rPr>
            </w:pPr>
            <w:r w:rsidRPr="003849F5">
              <w:rPr>
                <w:i/>
                <w:iCs/>
                <w:noProof/>
                <w:szCs w:val="16"/>
                <w:lang w:val="fi-FI" w:eastAsia="fi-FI"/>
              </w:rPr>
              <w:t>Vaccinium</w:t>
            </w:r>
            <w:r w:rsidRPr="003849F5">
              <w:rPr>
                <w:noProof/>
                <w:szCs w:val="16"/>
                <w:lang w:val="fi-FI" w:eastAsia="fi-FI"/>
              </w:rPr>
              <w:t>-sukuiset hedelmät, keittämättömät tai vedessä tai höyryssä keitetyt, jäädytetyt, lisättyä sokeria tai muuta makeutusainetta sisältämättömät</w:t>
            </w:r>
          </w:p>
        </w:tc>
        <w:tc>
          <w:tcPr>
            <w:tcW w:w="911" w:type="dxa"/>
            <w:tcBorders>
              <w:top w:val="single" w:sz="4" w:space="0" w:color="auto"/>
              <w:left w:val="single" w:sz="4" w:space="0" w:color="auto"/>
              <w:bottom w:val="nil"/>
              <w:right w:val="single" w:sz="4" w:space="0" w:color="auto"/>
            </w:tcBorders>
          </w:tcPr>
          <w:p w14:paraId="532F0F5E" w14:textId="77777777" w:rsidR="005C0825" w:rsidRPr="003849F5" w:rsidRDefault="005C0825">
            <w:pPr>
              <w:pStyle w:val="Paragraph"/>
              <w:rPr>
                <w:noProof/>
                <w:szCs w:val="16"/>
                <w:lang w:val="fi-FI" w:eastAsia="fi-FI"/>
              </w:rPr>
            </w:pPr>
            <w:r w:rsidRPr="003849F5">
              <w:rPr>
                <w:noProof/>
                <w:szCs w:val="16"/>
                <w:lang w:val="fi-FI" w:eastAsia="fi-FI"/>
              </w:rPr>
              <w:t>0 %</w:t>
            </w:r>
          </w:p>
          <w:p w14:paraId="4F6D7C9D" w14:textId="77777777" w:rsidR="005C0825" w:rsidRPr="003849F5" w:rsidRDefault="005C0825">
            <w:pPr>
              <w:pStyle w:val="Paragraph"/>
              <w:rPr>
                <w:noProof/>
                <w:szCs w:val="16"/>
                <w:lang w:val="fi-FI" w:eastAsia="fi-FI"/>
              </w:rPr>
            </w:pPr>
          </w:p>
          <w:p w14:paraId="3652695A"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12A08521" w14:textId="77777777" w:rsidR="005C0825" w:rsidRPr="003849F5" w:rsidRDefault="005C0825">
            <w:pPr>
              <w:pStyle w:val="Paragraph"/>
              <w:rPr>
                <w:noProof/>
                <w:szCs w:val="16"/>
                <w:lang w:val="fi-FI" w:eastAsia="fi-FI"/>
              </w:rPr>
            </w:pPr>
            <w:r w:rsidRPr="003849F5">
              <w:rPr>
                <w:noProof/>
                <w:szCs w:val="16"/>
                <w:lang w:val="fi-FI" w:eastAsia="fi-FI"/>
              </w:rPr>
              <w:t>-</w:t>
            </w:r>
          </w:p>
          <w:p w14:paraId="331FF7E4" w14:textId="77777777" w:rsidR="005C0825" w:rsidRPr="003849F5" w:rsidRDefault="005C0825">
            <w:pPr>
              <w:pStyle w:val="Paragraph"/>
              <w:rPr>
                <w:noProof/>
                <w:szCs w:val="16"/>
                <w:lang w:val="fi-FI" w:eastAsia="fi-FI"/>
              </w:rPr>
            </w:pPr>
          </w:p>
          <w:p w14:paraId="6C75A271"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77E5C73A" w14:textId="77777777" w:rsidR="005C0825" w:rsidRPr="003849F5" w:rsidRDefault="005C0825">
            <w:pPr>
              <w:pStyle w:val="Paragraph"/>
              <w:rPr>
                <w:noProof/>
                <w:szCs w:val="16"/>
                <w:lang w:val="fi-FI" w:eastAsia="fi-FI"/>
              </w:rPr>
            </w:pPr>
            <w:r w:rsidRPr="003849F5">
              <w:rPr>
                <w:noProof/>
                <w:szCs w:val="16"/>
                <w:lang w:val="fi-FI" w:eastAsia="fi-FI"/>
              </w:rPr>
              <w:t>31.12.2023</w:t>
            </w:r>
          </w:p>
          <w:p w14:paraId="4518F7C7" w14:textId="77777777" w:rsidR="005C0825" w:rsidRPr="003849F5" w:rsidRDefault="005C0825">
            <w:pPr>
              <w:pStyle w:val="Paragraph"/>
              <w:rPr>
                <w:noProof/>
                <w:szCs w:val="16"/>
                <w:lang w:val="fi-FI" w:eastAsia="fi-FI"/>
              </w:rPr>
            </w:pPr>
          </w:p>
          <w:p w14:paraId="69E662EF" w14:textId="77777777" w:rsidR="005C0825" w:rsidRPr="003849F5" w:rsidRDefault="005C0825">
            <w:pPr>
              <w:pStyle w:val="Paragraph"/>
              <w:rPr>
                <w:noProof/>
                <w:szCs w:val="16"/>
                <w:lang w:val="fi-FI" w:eastAsia="fi-FI"/>
              </w:rPr>
            </w:pPr>
          </w:p>
        </w:tc>
      </w:tr>
      <w:tr w:rsidR="005C0825" w:rsidRPr="003849F5" w14:paraId="3B7CAD3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2D676B2" w14:textId="77777777" w:rsidR="005C0825" w:rsidRPr="003849F5" w:rsidRDefault="005C0825">
            <w:pPr>
              <w:pStyle w:val="Paragraph"/>
              <w:rPr>
                <w:noProof/>
                <w:szCs w:val="16"/>
                <w:lang w:val="fi-FI" w:eastAsia="fi-FI"/>
              </w:rPr>
            </w:pPr>
            <w:r w:rsidRPr="003849F5">
              <w:rPr>
                <w:noProof/>
                <w:szCs w:val="16"/>
                <w:lang w:val="fi-FI" w:eastAsia="fi-FI"/>
              </w:rPr>
              <w:t>0.3228</w:t>
            </w:r>
          </w:p>
        </w:tc>
        <w:tc>
          <w:tcPr>
            <w:tcW w:w="1133" w:type="dxa"/>
            <w:tcBorders>
              <w:top w:val="single" w:sz="4" w:space="0" w:color="auto"/>
              <w:left w:val="single" w:sz="4" w:space="0" w:color="auto"/>
              <w:bottom w:val="single" w:sz="4" w:space="0" w:color="auto"/>
              <w:right w:val="single" w:sz="4" w:space="0" w:color="auto"/>
            </w:tcBorders>
            <w:hideMark/>
          </w:tcPr>
          <w:p w14:paraId="489443E9" w14:textId="77777777" w:rsidR="005C0825" w:rsidRPr="003849F5" w:rsidRDefault="005C0825">
            <w:pPr>
              <w:pStyle w:val="Paragraph"/>
              <w:jc w:val="right"/>
              <w:rPr>
                <w:noProof/>
                <w:szCs w:val="16"/>
                <w:lang w:val="fi-FI" w:eastAsia="fi-FI"/>
              </w:rPr>
            </w:pPr>
            <w:r w:rsidRPr="003849F5">
              <w:rPr>
                <w:noProof/>
                <w:szCs w:val="16"/>
                <w:lang w:val="fi-FI" w:eastAsia="fi-FI"/>
              </w:rPr>
              <w:t>ex 0811 90 95</w:t>
            </w:r>
          </w:p>
        </w:tc>
        <w:tc>
          <w:tcPr>
            <w:tcW w:w="547" w:type="dxa"/>
            <w:tcBorders>
              <w:top w:val="single" w:sz="4" w:space="0" w:color="auto"/>
              <w:left w:val="single" w:sz="4" w:space="0" w:color="auto"/>
              <w:bottom w:val="single" w:sz="4" w:space="0" w:color="auto"/>
              <w:right w:val="single" w:sz="4" w:space="0" w:color="auto"/>
            </w:tcBorders>
            <w:hideMark/>
          </w:tcPr>
          <w:p w14:paraId="7AFE12CA"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023C4BA" w14:textId="77777777" w:rsidR="005C0825" w:rsidRPr="003849F5" w:rsidRDefault="005C0825">
            <w:pPr>
              <w:pStyle w:val="Paragraph"/>
              <w:rPr>
                <w:noProof/>
                <w:szCs w:val="16"/>
                <w:lang w:val="fi-FI" w:eastAsia="fi-FI"/>
              </w:rPr>
            </w:pPr>
            <w:r w:rsidRPr="003849F5">
              <w:rPr>
                <w:noProof/>
                <w:szCs w:val="16"/>
                <w:lang w:val="fi-FI" w:eastAsia="fi-FI"/>
              </w:rPr>
              <w:t>Boysenmarjat, jäädytetyt, lisättyä sokeria sisältämättömät, muussa kuin vähittäismyyntimuodossa</w:t>
            </w:r>
          </w:p>
        </w:tc>
        <w:tc>
          <w:tcPr>
            <w:tcW w:w="911" w:type="dxa"/>
            <w:tcBorders>
              <w:top w:val="single" w:sz="4" w:space="0" w:color="auto"/>
              <w:left w:val="single" w:sz="4" w:space="0" w:color="auto"/>
              <w:bottom w:val="single" w:sz="4" w:space="0" w:color="auto"/>
              <w:right w:val="single" w:sz="4" w:space="0" w:color="auto"/>
            </w:tcBorders>
            <w:hideMark/>
          </w:tcPr>
          <w:p w14:paraId="773EB21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B420D3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002EE4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F5DFDE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90E7F2F" w14:textId="77777777" w:rsidR="005C0825" w:rsidRPr="003849F5" w:rsidRDefault="005C0825">
            <w:pPr>
              <w:pStyle w:val="Paragraph"/>
              <w:rPr>
                <w:noProof/>
                <w:szCs w:val="16"/>
                <w:lang w:val="fi-FI" w:eastAsia="fi-FI"/>
              </w:rPr>
            </w:pPr>
            <w:r w:rsidRPr="003849F5">
              <w:rPr>
                <w:noProof/>
                <w:szCs w:val="16"/>
                <w:lang w:val="fi-FI" w:eastAsia="fi-FI"/>
              </w:rPr>
              <w:t>0.2409</w:t>
            </w:r>
          </w:p>
        </w:tc>
        <w:tc>
          <w:tcPr>
            <w:tcW w:w="1133" w:type="dxa"/>
            <w:tcBorders>
              <w:top w:val="single" w:sz="4" w:space="0" w:color="auto"/>
              <w:left w:val="single" w:sz="4" w:space="0" w:color="auto"/>
              <w:bottom w:val="single" w:sz="4" w:space="0" w:color="auto"/>
              <w:right w:val="single" w:sz="4" w:space="0" w:color="auto"/>
            </w:tcBorders>
            <w:hideMark/>
          </w:tcPr>
          <w:p w14:paraId="7C32043D" w14:textId="77777777" w:rsidR="005C0825" w:rsidRPr="003849F5" w:rsidRDefault="005C0825">
            <w:pPr>
              <w:pStyle w:val="Paragraph"/>
              <w:jc w:val="right"/>
              <w:rPr>
                <w:noProof/>
                <w:szCs w:val="16"/>
                <w:lang w:val="fi-FI" w:eastAsia="fi-FI"/>
              </w:rPr>
            </w:pPr>
            <w:r w:rsidRPr="003849F5">
              <w:rPr>
                <w:noProof/>
                <w:szCs w:val="16"/>
                <w:lang w:val="fi-FI" w:eastAsia="fi-FI"/>
              </w:rPr>
              <w:t>ex 0811 90 95</w:t>
            </w:r>
          </w:p>
        </w:tc>
        <w:tc>
          <w:tcPr>
            <w:tcW w:w="547" w:type="dxa"/>
            <w:tcBorders>
              <w:top w:val="single" w:sz="4" w:space="0" w:color="auto"/>
              <w:left w:val="single" w:sz="4" w:space="0" w:color="auto"/>
              <w:bottom w:val="single" w:sz="4" w:space="0" w:color="auto"/>
              <w:right w:val="single" w:sz="4" w:space="0" w:color="auto"/>
            </w:tcBorders>
            <w:hideMark/>
          </w:tcPr>
          <w:p w14:paraId="25D99405"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27104109" w14:textId="77777777" w:rsidR="005C0825" w:rsidRPr="003849F5" w:rsidRDefault="005C0825">
            <w:pPr>
              <w:pStyle w:val="Paragraph"/>
              <w:rPr>
                <w:noProof/>
                <w:szCs w:val="16"/>
                <w:lang w:val="fi-FI" w:eastAsia="fi-FI"/>
              </w:rPr>
            </w:pPr>
            <w:r w:rsidRPr="003849F5">
              <w:rPr>
                <w:noProof/>
                <w:szCs w:val="16"/>
                <w:lang w:val="fi-FI" w:eastAsia="fi-FI"/>
              </w:rPr>
              <w:t>Ananakset (</w:t>
            </w:r>
            <w:r w:rsidRPr="003849F5">
              <w:rPr>
                <w:i/>
                <w:iCs/>
                <w:noProof/>
                <w:szCs w:val="16"/>
                <w:lang w:val="fi-FI" w:eastAsia="fi-FI"/>
              </w:rPr>
              <w:t>Ananas comosus</w:t>
            </w:r>
            <w:r w:rsidRPr="003849F5">
              <w:rPr>
                <w:noProof/>
                <w:szCs w:val="16"/>
                <w:lang w:val="fi-FI" w:eastAsia="fi-FI"/>
              </w:rPr>
              <w:t>), paloitellut, jäädytetyt</w:t>
            </w:r>
          </w:p>
        </w:tc>
        <w:tc>
          <w:tcPr>
            <w:tcW w:w="911" w:type="dxa"/>
            <w:tcBorders>
              <w:top w:val="single" w:sz="4" w:space="0" w:color="auto"/>
              <w:left w:val="single" w:sz="4" w:space="0" w:color="auto"/>
              <w:bottom w:val="single" w:sz="4" w:space="0" w:color="auto"/>
              <w:right w:val="single" w:sz="4" w:space="0" w:color="auto"/>
            </w:tcBorders>
            <w:hideMark/>
          </w:tcPr>
          <w:p w14:paraId="359BB91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2191B8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842A26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032F70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3E23346" w14:textId="77777777" w:rsidR="005C0825" w:rsidRPr="003849F5" w:rsidRDefault="005C0825">
            <w:pPr>
              <w:pStyle w:val="Paragraph"/>
              <w:rPr>
                <w:noProof/>
                <w:szCs w:val="16"/>
                <w:lang w:val="fi-FI" w:eastAsia="fi-FI"/>
              </w:rPr>
            </w:pPr>
            <w:r w:rsidRPr="003849F5">
              <w:rPr>
                <w:noProof/>
                <w:szCs w:val="16"/>
                <w:lang w:val="fi-FI" w:eastAsia="fi-FI"/>
              </w:rPr>
              <w:t>0.2408</w:t>
            </w:r>
          </w:p>
        </w:tc>
        <w:tc>
          <w:tcPr>
            <w:tcW w:w="1133" w:type="dxa"/>
            <w:tcBorders>
              <w:top w:val="single" w:sz="4" w:space="0" w:color="auto"/>
              <w:left w:val="single" w:sz="4" w:space="0" w:color="auto"/>
              <w:bottom w:val="single" w:sz="4" w:space="0" w:color="auto"/>
              <w:right w:val="single" w:sz="4" w:space="0" w:color="auto"/>
            </w:tcBorders>
            <w:hideMark/>
          </w:tcPr>
          <w:p w14:paraId="27D5F2A7" w14:textId="77777777" w:rsidR="005C0825" w:rsidRPr="003849F5" w:rsidRDefault="005C0825">
            <w:pPr>
              <w:pStyle w:val="Paragraph"/>
              <w:jc w:val="right"/>
              <w:rPr>
                <w:noProof/>
                <w:szCs w:val="16"/>
                <w:lang w:val="fi-FI" w:eastAsia="fi-FI"/>
              </w:rPr>
            </w:pPr>
            <w:r w:rsidRPr="003849F5">
              <w:rPr>
                <w:noProof/>
                <w:szCs w:val="16"/>
                <w:lang w:val="fi-FI" w:eastAsia="fi-FI"/>
              </w:rPr>
              <w:t>ex 0811 90 95</w:t>
            </w:r>
          </w:p>
        </w:tc>
        <w:tc>
          <w:tcPr>
            <w:tcW w:w="547" w:type="dxa"/>
            <w:tcBorders>
              <w:top w:val="single" w:sz="4" w:space="0" w:color="auto"/>
              <w:left w:val="single" w:sz="4" w:space="0" w:color="auto"/>
              <w:bottom w:val="single" w:sz="4" w:space="0" w:color="auto"/>
              <w:right w:val="single" w:sz="4" w:space="0" w:color="auto"/>
            </w:tcBorders>
            <w:hideMark/>
          </w:tcPr>
          <w:p w14:paraId="55CAAB90"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5B24844F" w14:textId="77777777" w:rsidR="005C0825" w:rsidRPr="003849F5" w:rsidRDefault="005C0825">
            <w:pPr>
              <w:pStyle w:val="Paragraph"/>
              <w:rPr>
                <w:noProof/>
                <w:szCs w:val="16"/>
                <w:lang w:val="fi-FI" w:eastAsia="fi-FI"/>
              </w:rPr>
            </w:pPr>
            <w:r w:rsidRPr="003849F5">
              <w:rPr>
                <w:noProof/>
                <w:szCs w:val="16"/>
                <w:lang w:val="fi-FI" w:eastAsia="fi-FI"/>
              </w:rPr>
              <w:t>Kiulukat eli ruusunmarjat, keittämättömät tai vedessä tai höyryssä keitetyt, jäädytetyt, lisättyä sokeria tai muuta makeutusainetta sisältämättömät</w:t>
            </w:r>
          </w:p>
        </w:tc>
        <w:tc>
          <w:tcPr>
            <w:tcW w:w="911" w:type="dxa"/>
            <w:tcBorders>
              <w:top w:val="single" w:sz="4" w:space="0" w:color="auto"/>
              <w:left w:val="single" w:sz="4" w:space="0" w:color="auto"/>
              <w:bottom w:val="single" w:sz="4" w:space="0" w:color="auto"/>
              <w:right w:val="single" w:sz="4" w:space="0" w:color="auto"/>
            </w:tcBorders>
            <w:hideMark/>
          </w:tcPr>
          <w:p w14:paraId="22F4B21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0615C6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2227D6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EC3D534"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0E3A6F27" w14:textId="77777777" w:rsidR="005C0825" w:rsidRPr="003849F5" w:rsidRDefault="005C0825">
            <w:pPr>
              <w:pStyle w:val="Paragraph"/>
              <w:rPr>
                <w:noProof/>
                <w:szCs w:val="16"/>
                <w:lang w:val="fi-FI" w:eastAsia="fi-FI"/>
              </w:rPr>
            </w:pPr>
            <w:r w:rsidRPr="003849F5">
              <w:rPr>
                <w:noProof/>
                <w:szCs w:val="16"/>
                <w:lang w:val="fi-FI" w:eastAsia="fi-FI"/>
              </w:rPr>
              <w:t>0.2864</w:t>
            </w:r>
          </w:p>
          <w:p w14:paraId="72C6EED3" w14:textId="77777777" w:rsidR="005C0825" w:rsidRPr="003849F5" w:rsidRDefault="005C0825">
            <w:pPr>
              <w:pStyle w:val="Paragraph"/>
              <w:rPr>
                <w:noProof/>
                <w:szCs w:val="16"/>
                <w:lang w:val="fi-FI" w:eastAsia="fi-FI"/>
              </w:rPr>
            </w:pPr>
          </w:p>
          <w:p w14:paraId="54C515AE" w14:textId="77777777" w:rsidR="005C0825" w:rsidRPr="003849F5" w:rsidRDefault="005C0825">
            <w:pPr>
              <w:pStyle w:val="Paragraph"/>
              <w:rPr>
                <w:noProof/>
                <w:szCs w:val="16"/>
                <w:lang w:val="fi-FI" w:eastAsia="fi-FI"/>
              </w:rPr>
            </w:pPr>
          </w:p>
          <w:p w14:paraId="27DD85F6" w14:textId="77777777" w:rsidR="005C0825" w:rsidRPr="003849F5" w:rsidRDefault="005C0825">
            <w:pPr>
              <w:pStyle w:val="Paragraph"/>
              <w:rPr>
                <w:noProof/>
                <w:szCs w:val="16"/>
                <w:lang w:val="fi-FI" w:eastAsia="fi-FI"/>
              </w:rPr>
            </w:pPr>
          </w:p>
          <w:p w14:paraId="7868E85C" w14:textId="77777777" w:rsidR="005C0825" w:rsidRPr="003849F5" w:rsidRDefault="005C0825">
            <w:pPr>
              <w:pStyle w:val="Paragraph"/>
              <w:rPr>
                <w:noProof/>
                <w:szCs w:val="16"/>
                <w:lang w:val="fi-FI" w:eastAsia="fi-FI"/>
              </w:rPr>
            </w:pPr>
          </w:p>
          <w:p w14:paraId="6BA701E3"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01005409" w14:textId="77777777" w:rsidR="005C0825" w:rsidRPr="00281E3A" w:rsidRDefault="005C0825">
            <w:pPr>
              <w:pStyle w:val="Paragraph"/>
              <w:jc w:val="right"/>
              <w:rPr>
                <w:noProof/>
                <w:szCs w:val="16"/>
                <w:lang w:val="fr-FR" w:eastAsia="fi-FI"/>
              </w:rPr>
            </w:pPr>
            <w:r w:rsidRPr="00281E3A">
              <w:rPr>
                <w:rStyle w:val="FootnoteReference"/>
                <w:noProof/>
                <w:lang w:val="fr-FR" w:eastAsia="fi-FI"/>
              </w:rPr>
              <w:t>ex</w:t>
            </w:r>
            <w:r w:rsidRPr="00281E3A">
              <w:rPr>
                <w:noProof/>
                <w:szCs w:val="16"/>
                <w:lang w:val="fr-FR" w:eastAsia="fi-FI"/>
              </w:rPr>
              <w:t> 1511 90 19</w:t>
            </w:r>
          </w:p>
          <w:p w14:paraId="04A48669" w14:textId="77777777" w:rsidR="005C0825" w:rsidRPr="00281E3A" w:rsidRDefault="005C0825">
            <w:pPr>
              <w:pStyle w:val="Paragraph"/>
              <w:jc w:val="right"/>
              <w:rPr>
                <w:noProof/>
                <w:szCs w:val="16"/>
                <w:lang w:val="fr-FR" w:eastAsia="fi-FI"/>
              </w:rPr>
            </w:pPr>
            <w:r w:rsidRPr="00281E3A">
              <w:rPr>
                <w:noProof/>
                <w:szCs w:val="16"/>
                <w:lang w:val="fr-FR" w:eastAsia="fi-FI"/>
              </w:rPr>
              <w:t>ex 1511 90 91</w:t>
            </w:r>
          </w:p>
          <w:p w14:paraId="36C512E8" w14:textId="77777777" w:rsidR="005C0825" w:rsidRPr="00281E3A" w:rsidRDefault="005C0825">
            <w:pPr>
              <w:pStyle w:val="Paragraph"/>
              <w:jc w:val="right"/>
              <w:rPr>
                <w:noProof/>
                <w:szCs w:val="16"/>
                <w:lang w:val="fr-FR" w:eastAsia="fi-FI"/>
              </w:rPr>
            </w:pPr>
            <w:r w:rsidRPr="00281E3A">
              <w:rPr>
                <w:noProof/>
                <w:szCs w:val="16"/>
                <w:lang w:val="fr-FR" w:eastAsia="fi-FI"/>
              </w:rPr>
              <w:t>ex 1513 11 10</w:t>
            </w:r>
          </w:p>
          <w:p w14:paraId="41732C6D" w14:textId="77777777" w:rsidR="005C0825" w:rsidRPr="00281E3A" w:rsidRDefault="005C0825">
            <w:pPr>
              <w:pStyle w:val="Paragraph"/>
              <w:jc w:val="right"/>
              <w:rPr>
                <w:noProof/>
                <w:szCs w:val="16"/>
                <w:lang w:val="fr-FR" w:eastAsia="fi-FI"/>
              </w:rPr>
            </w:pPr>
            <w:r w:rsidRPr="00281E3A">
              <w:rPr>
                <w:noProof/>
                <w:szCs w:val="16"/>
                <w:lang w:val="fr-FR" w:eastAsia="fi-FI"/>
              </w:rPr>
              <w:t>ex 1513 19 30</w:t>
            </w:r>
          </w:p>
          <w:p w14:paraId="7A7C1987" w14:textId="77777777" w:rsidR="005C0825" w:rsidRPr="00281E3A" w:rsidRDefault="005C0825">
            <w:pPr>
              <w:pStyle w:val="Paragraph"/>
              <w:jc w:val="right"/>
              <w:rPr>
                <w:noProof/>
                <w:szCs w:val="16"/>
                <w:lang w:val="fr-FR" w:eastAsia="fi-FI"/>
              </w:rPr>
            </w:pPr>
            <w:r w:rsidRPr="00281E3A">
              <w:rPr>
                <w:noProof/>
                <w:szCs w:val="16"/>
                <w:lang w:val="fr-FR" w:eastAsia="fi-FI"/>
              </w:rPr>
              <w:t>ex 1513 21 10</w:t>
            </w:r>
          </w:p>
          <w:p w14:paraId="05EC3846" w14:textId="77777777" w:rsidR="005C0825" w:rsidRPr="003849F5" w:rsidRDefault="005C0825">
            <w:pPr>
              <w:pStyle w:val="Paragraph"/>
              <w:jc w:val="right"/>
              <w:rPr>
                <w:noProof/>
                <w:szCs w:val="16"/>
                <w:lang w:val="fi-FI" w:eastAsia="fi-FI"/>
              </w:rPr>
            </w:pPr>
            <w:r w:rsidRPr="003849F5">
              <w:rPr>
                <w:noProof/>
                <w:szCs w:val="16"/>
                <w:lang w:val="fi-FI" w:eastAsia="fi-FI"/>
              </w:rPr>
              <w:t>ex 1513 29 30</w:t>
            </w:r>
          </w:p>
        </w:tc>
        <w:tc>
          <w:tcPr>
            <w:tcW w:w="547" w:type="dxa"/>
            <w:tcBorders>
              <w:top w:val="single" w:sz="4" w:space="0" w:color="auto"/>
              <w:left w:val="single" w:sz="4" w:space="0" w:color="auto"/>
              <w:bottom w:val="single" w:sz="4" w:space="0" w:color="auto"/>
              <w:right w:val="single" w:sz="4" w:space="0" w:color="auto"/>
            </w:tcBorders>
            <w:hideMark/>
          </w:tcPr>
          <w:p w14:paraId="52377C04"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359D9433"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794B2DD5"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542A4541"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74AFB8A2"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144B1FE2"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nil"/>
              <w:right w:val="single" w:sz="4" w:space="0" w:color="auto"/>
            </w:tcBorders>
            <w:hideMark/>
          </w:tcPr>
          <w:p w14:paraId="2112CC7D" w14:textId="77777777" w:rsidR="005C0825" w:rsidRPr="003849F5" w:rsidRDefault="005C0825">
            <w:pPr>
              <w:pStyle w:val="Paragraph"/>
              <w:rPr>
                <w:noProof/>
                <w:szCs w:val="16"/>
                <w:lang w:val="fi-FI" w:eastAsia="fi-FI"/>
              </w:rPr>
            </w:pPr>
            <w:r w:rsidRPr="003849F5">
              <w:rPr>
                <w:noProof/>
                <w:szCs w:val="16"/>
                <w:lang w:val="fi-FI" w:eastAsia="fi-FI"/>
              </w:rPr>
              <w:t>Palmuöljy, kookosöljy (kopraöljy), palmunydinöljy, seuraavien tuotteiden valmistukseen tarkoitetut: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3692C97" w14:textId="77777777" w:rsidTr="005C0825">
              <w:trPr>
                <w:tblCellSpacing w:w="0" w:type="dxa"/>
              </w:trPr>
              <w:tc>
                <w:tcPr>
                  <w:tcW w:w="220" w:type="dxa"/>
                  <w:hideMark/>
                </w:tcPr>
                <w:p w14:paraId="693B9167"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D460CE3" w14:textId="77777777" w:rsidR="005C0825" w:rsidRPr="003849F5" w:rsidRDefault="005C0825">
                  <w:pPr>
                    <w:pStyle w:val="Paragraph"/>
                    <w:rPr>
                      <w:noProof/>
                      <w:lang w:val="fi-FI" w:eastAsia="fi-FI"/>
                    </w:rPr>
                  </w:pPr>
                  <w:r w:rsidRPr="003849F5">
                    <w:rPr>
                      <w:noProof/>
                      <w:lang w:val="fi-FI" w:eastAsia="fi-FI"/>
                    </w:rPr>
                    <w:t>alanimikkeen 3823 19 10 teolliset monokarboksyylirasvahapot,</w:t>
                  </w:r>
                </w:p>
              </w:tc>
            </w:tr>
            <w:tr w:rsidR="005C0825" w:rsidRPr="003849F5" w14:paraId="2787D9E4" w14:textId="77777777" w:rsidTr="005C0825">
              <w:trPr>
                <w:tblCellSpacing w:w="0" w:type="dxa"/>
              </w:trPr>
              <w:tc>
                <w:tcPr>
                  <w:tcW w:w="220" w:type="dxa"/>
                  <w:hideMark/>
                </w:tcPr>
                <w:p w14:paraId="24E08BA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55B3833" w14:textId="77777777" w:rsidR="005C0825" w:rsidRPr="003849F5" w:rsidRDefault="005C0825">
                  <w:pPr>
                    <w:pStyle w:val="Paragraph"/>
                    <w:rPr>
                      <w:noProof/>
                      <w:lang w:val="fi-FI" w:eastAsia="fi-FI"/>
                    </w:rPr>
                  </w:pPr>
                  <w:r w:rsidRPr="003849F5">
                    <w:rPr>
                      <w:noProof/>
                      <w:lang w:val="fi-FI" w:eastAsia="fi-FI"/>
                    </w:rPr>
                    <w:t>nimikkeen 2915 tai 2916 rasvahappojen metyyliesterit,</w:t>
                  </w:r>
                </w:p>
              </w:tc>
            </w:tr>
            <w:tr w:rsidR="005C0825" w:rsidRPr="003849F5" w14:paraId="6DCA94F7" w14:textId="77777777" w:rsidTr="005C0825">
              <w:trPr>
                <w:tblCellSpacing w:w="0" w:type="dxa"/>
              </w:trPr>
              <w:tc>
                <w:tcPr>
                  <w:tcW w:w="220" w:type="dxa"/>
                  <w:hideMark/>
                </w:tcPr>
                <w:p w14:paraId="21BEBFB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DCEB38B" w14:textId="77777777" w:rsidR="005C0825" w:rsidRPr="003849F5" w:rsidRDefault="005C0825">
                  <w:pPr>
                    <w:pStyle w:val="Paragraph"/>
                    <w:rPr>
                      <w:noProof/>
                      <w:lang w:val="fi-FI" w:eastAsia="fi-FI"/>
                    </w:rPr>
                  </w:pPr>
                  <w:r w:rsidRPr="003849F5">
                    <w:rPr>
                      <w:noProof/>
                      <w:lang w:val="fi-FI" w:eastAsia="fi-FI"/>
                    </w:rPr>
                    <w:t>alanimikkeiden 2905 17, 2905 19 ja 3823 70 rasva-alkoholit, kosmeettisten aineiden, pesutuotteiden tai farmaseuttisten tuotteiden valmistukseen tarkoitetut,</w:t>
                  </w:r>
                </w:p>
              </w:tc>
            </w:tr>
            <w:tr w:rsidR="005C0825" w:rsidRPr="003849F5" w14:paraId="45EE5E6D" w14:textId="77777777" w:rsidTr="005C0825">
              <w:trPr>
                <w:tblCellSpacing w:w="0" w:type="dxa"/>
              </w:trPr>
              <w:tc>
                <w:tcPr>
                  <w:tcW w:w="220" w:type="dxa"/>
                  <w:hideMark/>
                </w:tcPr>
                <w:p w14:paraId="0FC1ADC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434BAC9" w14:textId="77777777" w:rsidR="005C0825" w:rsidRPr="003849F5" w:rsidRDefault="005C0825">
                  <w:pPr>
                    <w:pStyle w:val="Paragraph"/>
                    <w:rPr>
                      <w:noProof/>
                      <w:lang w:val="fi-FI" w:eastAsia="fi-FI"/>
                    </w:rPr>
                  </w:pPr>
                  <w:r w:rsidRPr="003849F5">
                    <w:rPr>
                      <w:noProof/>
                      <w:lang w:val="fi-FI" w:eastAsia="fi-FI"/>
                    </w:rPr>
                    <w:t>alanimikkeen 2905 16 rasva-alkoholit, puhtaat tai sekoitetut, kosmeettisten aineiden, pesutuotteiden tai farmaseuttisten tuotteiden valmistukseen tarkoitetut,</w:t>
                  </w:r>
                </w:p>
              </w:tc>
            </w:tr>
            <w:tr w:rsidR="005C0825" w:rsidRPr="003849F5" w14:paraId="2FE009A8" w14:textId="77777777" w:rsidTr="005C0825">
              <w:trPr>
                <w:tblCellSpacing w:w="0" w:type="dxa"/>
              </w:trPr>
              <w:tc>
                <w:tcPr>
                  <w:tcW w:w="220" w:type="dxa"/>
                  <w:hideMark/>
                </w:tcPr>
                <w:p w14:paraId="64A9584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FACB672" w14:textId="77777777" w:rsidR="005C0825" w:rsidRPr="003849F5" w:rsidRDefault="005C0825">
                  <w:pPr>
                    <w:pStyle w:val="Paragraph"/>
                    <w:rPr>
                      <w:noProof/>
                      <w:lang w:val="fi-FI" w:eastAsia="fi-FI"/>
                    </w:rPr>
                  </w:pPr>
                  <w:r w:rsidRPr="003849F5">
                    <w:rPr>
                      <w:noProof/>
                      <w:lang w:val="fi-FI" w:eastAsia="fi-FI"/>
                    </w:rPr>
                    <w:t>alanimikkeen 3823 11 00 steariinihappo,</w:t>
                  </w:r>
                </w:p>
              </w:tc>
            </w:tr>
            <w:tr w:rsidR="005C0825" w:rsidRPr="003849F5" w14:paraId="2A2C3C23" w14:textId="77777777" w:rsidTr="005C0825">
              <w:trPr>
                <w:tblCellSpacing w:w="0" w:type="dxa"/>
              </w:trPr>
              <w:tc>
                <w:tcPr>
                  <w:tcW w:w="220" w:type="dxa"/>
                  <w:hideMark/>
                </w:tcPr>
                <w:p w14:paraId="40DF4E7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1D31728" w14:textId="77777777" w:rsidR="005C0825" w:rsidRPr="003849F5" w:rsidRDefault="005C0825">
                  <w:pPr>
                    <w:pStyle w:val="Paragraph"/>
                    <w:rPr>
                      <w:noProof/>
                      <w:lang w:val="fi-FI" w:eastAsia="fi-FI"/>
                    </w:rPr>
                  </w:pPr>
                  <w:r w:rsidRPr="003849F5">
                    <w:rPr>
                      <w:noProof/>
                      <w:lang w:val="fi-FI" w:eastAsia="fi-FI"/>
                    </w:rPr>
                    <w:t>nimikkeen 3401 tavarat, tai</w:t>
                  </w:r>
                </w:p>
              </w:tc>
            </w:tr>
            <w:tr w:rsidR="005C0825" w:rsidRPr="003849F5" w14:paraId="7E5A1C53" w14:textId="77777777" w:rsidTr="005C0825">
              <w:trPr>
                <w:tblCellSpacing w:w="0" w:type="dxa"/>
              </w:trPr>
              <w:tc>
                <w:tcPr>
                  <w:tcW w:w="220" w:type="dxa"/>
                  <w:hideMark/>
                </w:tcPr>
                <w:p w14:paraId="7E0BE60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9856AAC" w14:textId="77777777" w:rsidR="005C0825" w:rsidRPr="003849F5" w:rsidRDefault="005C0825">
                  <w:pPr>
                    <w:pStyle w:val="Paragraph"/>
                    <w:rPr>
                      <w:noProof/>
                      <w:lang w:val="fi-FI" w:eastAsia="fi-FI"/>
                    </w:rPr>
                  </w:pPr>
                  <w:r w:rsidRPr="003849F5">
                    <w:rPr>
                      <w:noProof/>
                      <w:lang w:val="fi-FI" w:eastAsia="fi-FI"/>
                    </w:rPr>
                    <w:t>nimikkeen 2915 erittäin puhtaat rasvahapot</w:t>
                  </w:r>
                </w:p>
              </w:tc>
            </w:tr>
          </w:tbl>
          <w:p w14:paraId="61FDA62B"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nil"/>
              <w:right w:val="single" w:sz="4" w:space="0" w:color="auto"/>
            </w:tcBorders>
          </w:tcPr>
          <w:p w14:paraId="5ADCAFF0" w14:textId="77777777" w:rsidR="005C0825" w:rsidRPr="003849F5" w:rsidRDefault="005C0825">
            <w:pPr>
              <w:pStyle w:val="Paragraph"/>
              <w:rPr>
                <w:noProof/>
                <w:szCs w:val="16"/>
                <w:lang w:val="fi-FI" w:eastAsia="fi-FI"/>
              </w:rPr>
            </w:pPr>
            <w:r w:rsidRPr="003849F5">
              <w:rPr>
                <w:noProof/>
                <w:szCs w:val="16"/>
                <w:lang w:val="fi-FI" w:eastAsia="fi-FI"/>
              </w:rPr>
              <w:t>0 %</w:t>
            </w:r>
          </w:p>
          <w:p w14:paraId="5F566EBD" w14:textId="77777777" w:rsidR="005C0825" w:rsidRPr="003849F5" w:rsidRDefault="005C0825">
            <w:pPr>
              <w:pStyle w:val="Paragraph"/>
              <w:rPr>
                <w:noProof/>
                <w:szCs w:val="16"/>
                <w:lang w:val="fi-FI" w:eastAsia="fi-FI"/>
              </w:rPr>
            </w:pPr>
          </w:p>
          <w:p w14:paraId="11E33FB9" w14:textId="77777777" w:rsidR="005C0825" w:rsidRPr="003849F5" w:rsidRDefault="005C0825">
            <w:pPr>
              <w:pStyle w:val="Paragraph"/>
              <w:rPr>
                <w:noProof/>
                <w:szCs w:val="16"/>
                <w:lang w:val="fi-FI" w:eastAsia="fi-FI"/>
              </w:rPr>
            </w:pPr>
          </w:p>
          <w:p w14:paraId="561067BC" w14:textId="77777777" w:rsidR="005C0825" w:rsidRPr="003849F5" w:rsidRDefault="005C0825">
            <w:pPr>
              <w:pStyle w:val="Paragraph"/>
              <w:rPr>
                <w:noProof/>
                <w:szCs w:val="16"/>
                <w:lang w:val="fi-FI" w:eastAsia="fi-FI"/>
              </w:rPr>
            </w:pPr>
          </w:p>
          <w:p w14:paraId="4E6874BB" w14:textId="77777777" w:rsidR="005C0825" w:rsidRPr="003849F5" w:rsidRDefault="005C0825">
            <w:pPr>
              <w:pStyle w:val="Paragraph"/>
              <w:rPr>
                <w:noProof/>
                <w:szCs w:val="16"/>
                <w:lang w:val="fi-FI" w:eastAsia="fi-FI"/>
              </w:rPr>
            </w:pPr>
          </w:p>
          <w:p w14:paraId="1853172F"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46AD131B" w14:textId="77777777" w:rsidR="005C0825" w:rsidRPr="003849F5" w:rsidRDefault="005C0825">
            <w:pPr>
              <w:pStyle w:val="Paragraph"/>
              <w:rPr>
                <w:noProof/>
                <w:szCs w:val="16"/>
                <w:lang w:val="fi-FI" w:eastAsia="fi-FI"/>
              </w:rPr>
            </w:pPr>
            <w:r w:rsidRPr="003849F5">
              <w:rPr>
                <w:noProof/>
                <w:szCs w:val="16"/>
                <w:lang w:val="fi-FI" w:eastAsia="fi-FI"/>
              </w:rPr>
              <w:t>-</w:t>
            </w:r>
          </w:p>
          <w:p w14:paraId="78C2D303" w14:textId="77777777" w:rsidR="005C0825" w:rsidRPr="003849F5" w:rsidRDefault="005C0825">
            <w:pPr>
              <w:pStyle w:val="Paragraph"/>
              <w:rPr>
                <w:noProof/>
                <w:szCs w:val="16"/>
                <w:lang w:val="fi-FI" w:eastAsia="fi-FI"/>
              </w:rPr>
            </w:pPr>
          </w:p>
          <w:p w14:paraId="652622FB" w14:textId="77777777" w:rsidR="005C0825" w:rsidRPr="003849F5" w:rsidRDefault="005C0825">
            <w:pPr>
              <w:pStyle w:val="Paragraph"/>
              <w:rPr>
                <w:noProof/>
                <w:szCs w:val="16"/>
                <w:lang w:val="fi-FI" w:eastAsia="fi-FI"/>
              </w:rPr>
            </w:pPr>
          </w:p>
          <w:p w14:paraId="0318F1FF" w14:textId="77777777" w:rsidR="005C0825" w:rsidRPr="003849F5" w:rsidRDefault="005C0825">
            <w:pPr>
              <w:pStyle w:val="Paragraph"/>
              <w:rPr>
                <w:noProof/>
                <w:szCs w:val="16"/>
                <w:lang w:val="fi-FI" w:eastAsia="fi-FI"/>
              </w:rPr>
            </w:pPr>
          </w:p>
          <w:p w14:paraId="6F086BF2" w14:textId="77777777" w:rsidR="005C0825" w:rsidRPr="003849F5" w:rsidRDefault="005C0825">
            <w:pPr>
              <w:pStyle w:val="Paragraph"/>
              <w:rPr>
                <w:noProof/>
                <w:szCs w:val="16"/>
                <w:lang w:val="fi-FI" w:eastAsia="fi-FI"/>
              </w:rPr>
            </w:pPr>
          </w:p>
          <w:p w14:paraId="3122187B"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0411F0F1" w14:textId="77777777" w:rsidR="005C0825" w:rsidRPr="003849F5" w:rsidRDefault="005C0825">
            <w:pPr>
              <w:pStyle w:val="Paragraph"/>
              <w:rPr>
                <w:noProof/>
                <w:szCs w:val="16"/>
                <w:lang w:val="fi-FI" w:eastAsia="fi-FI"/>
              </w:rPr>
            </w:pPr>
            <w:r w:rsidRPr="003849F5">
              <w:rPr>
                <w:noProof/>
                <w:szCs w:val="16"/>
                <w:lang w:val="fi-FI" w:eastAsia="fi-FI"/>
              </w:rPr>
              <w:t>31.12.2022</w:t>
            </w:r>
          </w:p>
          <w:p w14:paraId="3F550140" w14:textId="77777777" w:rsidR="005C0825" w:rsidRPr="003849F5" w:rsidRDefault="005C0825">
            <w:pPr>
              <w:pStyle w:val="Paragraph"/>
              <w:rPr>
                <w:noProof/>
                <w:szCs w:val="16"/>
                <w:lang w:val="fi-FI" w:eastAsia="fi-FI"/>
              </w:rPr>
            </w:pPr>
          </w:p>
          <w:p w14:paraId="3B1DDAD4" w14:textId="77777777" w:rsidR="005C0825" w:rsidRPr="003849F5" w:rsidRDefault="005C0825">
            <w:pPr>
              <w:pStyle w:val="Paragraph"/>
              <w:rPr>
                <w:noProof/>
                <w:szCs w:val="16"/>
                <w:lang w:val="fi-FI" w:eastAsia="fi-FI"/>
              </w:rPr>
            </w:pPr>
          </w:p>
          <w:p w14:paraId="0360C40C" w14:textId="77777777" w:rsidR="005C0825" w:rsidRPr="003849F5" w:rsidRDefault="005C0825">
            <w:pPr>
              <w:pStyle w:val="Paragraph"/>
              <w:rPr>
                <w:noProof/>
                <w:szCs w:val="16"/>
                <w:lang w:val="fi-FI" w:eastAsia="fi-FI"/>
              </w:rPr>
            </w:pPr>
          </w:p>
          <w:p w14:paraId="324DA959" w14:textId="77777777" w:rsidR="005C0825" w:rsidRPr="003849F5" w:rsidRDefault="005C0825">
            <w:pPr>
              <w:pStyle w:val="Paragraph"/>
              <w:rPr>
                <w:noProof/>
                <w:szCs w:val="16"/>
                <w:lang w:val="fi-FI" w:eastAsia="fi-FI"/>
              </w:rPr>
            </w:pPr>
          </w:p>
          <w:p w14:paraId="68667C84" w14:textId="77777777" w:rsidR="005C0825" w:rsidRPr="003849F5" w:rsidRDefault="005C0825">
            <w:pPr>
              <w:pStyle w:val="Paragraph"/>
              <w:rPr>
                <w:noProof/>
                <w:szCs w:val="16"/>
                <w:lang w:val="fi-FI" w:eastAsia="fi-FI"/>
              </w:rPr>
            </w:pPr>
          </w:p>
        </w:tc>
      </w:tr>
      <w:tr w:rsidR="005C0825" w:rsidRPr="003849F5" w14:paraId="2D06458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9D71264" w14:textId="77777777" w:rsidR="005C0825" w:rsidRPr="003849F5" w:rsidRDefault="005C0825">
            <w:pPr>
              <w:pStyle w:val="Paragraph"/>
              <w:rPr>
                <w:noProof/>
                <w:szCs w:val="16"/>
                <w:lang w:val="fi-FI" w:eastAsia="fi-FI"/>
              </w:rPr>
            </w:pPr>
            <w:r w:rsidRPr="003849F5">
              <w:rPr>
                <w:noProof/>
                <w:szCs w:val="16"/>
                <w:lang w:val="fi-FI" w:eastAsia="fi-FI"/>
              </w:rPr>
              <w:t>0.6789</w:t>
            </w:r>
          </w:p>
        </w:tc>
        <w:tc>
          <w:tcPr>
            <w:tcW w:w="1133" w:type="dxa"/>
            <w:tcBorders>
              <w:top w:val="single" w:sz="4" w:space="0" w:color="auto"/>
              <w:left w:val="single" w:sz="4" w:space="0" w:color="auto"/>
              <w:bottom w:val="single" w:sz="4" w:space="0" w:color="auto"/>
              <w:right w:val="single" w:sz="4" w:space="0" w:color="auto"/>
            </w:tcBorders>
            <w:hideMark/>
          </w:tcPr>
          <w:p w14:paraId="4AE972C0" w14:textId="77777777" w:rsidR="005C0825" w:rsidRPr="003849F5" w:rsidRDefault="005C0825">
            <w:pPr>
              <w:pStyle w:val="Paragraph"/>
              <w:jc w:val="right"/>
              <w:rPr>
                <w:noProof/>
                <w:szCs w:val="16"/>
                <w:lang w:val="fi-FI" w:eastAsia="fi-FI"/>
              </w:rPr>
            </w:pPr>
            <w:r w:rsidRPr="003849F5">
              <w:rPr>
                <w:noProof/>
                <w:szCs w:val="16"/>
                <w:lang w:val="fi-FI" w:eastAsia="fi-FI"/>
              </w:rPr>
              <w:t>ex 1512 19 10</w:t>
            </w:r>
          </w:p>
        </w:tc>
        <w:tc>
          <w:tcPr>
            <w:tcW w:w="547" w:type="dxa"/>
            <w:tcBorders>
              <w:top w:val="single" w:sz="4" w:space="0" w:color="auto"/>
              <w:left w:val="single" w:sz="4" w:space="0" w:color="auto"/>
              <w:bottom w:val="single" w:sz="4" w:space="0" w:color="auto"/>
              <w:right w:val="single" w:sz="4" w:space="0" w:color="auto"/>
            </w:tcBorders>
            <w:hideMark/>
          </w:tcPr>
          <w:p w14:paraId="78E4034B"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E5F4264" w14:textId="77777777" w:rsidR="005C0825" w:rsidRPr="003849F5" w:rsidRDefault="005C0825">
            <w:pPr>
              <w:pStyle w:val="Paragraph"/>
              <w:rPr>
                <w:noProof/>
                <w:szCs w:val="16"/>
                <w:lang w:val="fi-FI" w:eastAsia="fi-FI"/>
              </w:rPr>
            </w:pPr>
            <w:r w:rsidRPr="003849F5">
              <w:rPr>
                <w:noProof/>
                <w:szCs w:val="16"/>
                <w:lang w:val="fi-FI" w:eastAsia="fi-FI"/>
              </w:rPr>
              <w:t>Puhdistettu safloriöljy (CAS RN 8001-23-8), joka on tarkoitettu seuraavien tuotteiden valmistukseen: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442"/>
            </w:tblGrid>
            <w:tr w:rsidR="005C0825" w:rsidRPr="003849F5" w14:paraId="68820CC2" w14:textId="77777777" w:rsidTr="005C0825">
              <w:trPr>
                <w:tblCellSpacing w:w="0" w:type="dxa"/>
              </w:trPr>
              <w:tc>
                <w:tcPr>
                  <w:tcW w:w="220" w:type="dxa"/>
                  <w:hideMark/>
                </w:tcPr>
                <w:p w14:paraId="0782D0C5" w14:textId="77777777" w:rsidR="005C0825" w:rsidRPr="003849F5" w:rsidRDefault="005C0825">
                  <w:pPr>
                    <w:pStyle w:val="Paragraph"/>
                    <w:rPr>
                      <w:noProof/>
                      <w:szCs w:val="20"/>
                      <w:lang w:val="fi-FI" w:eastAsia="fi-FI"/>
                    </w:rPr>
                  </w:pPr>
                  <w:r w:rsidRPr="003849F5">
                    <w:rPr>
                      <w:noProof/>
                      <w:lang w:val="fi-FI" w:eastAsia="fi-FI"/>
                    </w:rPr>
                    <w:t>—</w:t>
                  </w:r>
                </w:p>
              </w:tc>
              <w:tc>
                <w:tcPr>
                  <w:tcW w:w="3442" w:type="dxa"/>
                  <w:hideMark/>
                </w:tcPr>
                <w:p w14:paraId="408FD242" w14:textId="77777777" w:rsidR="005C0825" w:rsidRPr="003849F5" w:rsidRDefault="005C0825">
                  <w:pPr>
                    <w:pStyle w:val="Paragraph"/>
                    <w:rPr>
                      <w:noProof/>
                      <w:lang w:val="fi-FI" w:eastAsia="fi-FI"/>
                    </w:rPr>
                  </w:pPr>
                  <w:r w:rsidRPr="003849F5">
                    <w:rPr>
                      <w:noProof/>
                      <w:lang w:val="fi-FI" w:eastAsia="fi-FI"/>
                    </w:rPr>
                    <w:t>nimikkeen 3823 konjugoitu linolihappo tai</w:t>
                  </w:r>
                </w:p>
              </w:tc>
            </w:tr>
            <w:tr w:rsidR="005C0825" w:rsidRPr="003849F5" w14:paraId="0DC25811" w14:textId="77777777" w:rsidTr="005C0825">
              <w:trPr>
                <w:tblCellSpacing w:w="0" w:type="dxa"/>
              </w:trPr>
              <w:tc>
                <w:tcPr>
                  <w:tcW w:w="220" w:type="dxa"/>
                  <w:hideMark/>
                </w:tcPr>
                <w:p w14:paraId="6030660F" w14:textId="77777777" w:rsidR="005C0825" w:rsidRPr="003849F5" w:rsidRDefault="005C0825">
                  <w:pPr>
                    <w:pStyle w:val="Paragraph"/>
                    <w:rPr>
                      <w:noProof/>
                      <w:lang w:val="fi-FI" w:eastAsia="fi-FI"/>
                    </w:rPr>
                  </w:pPr>
                  <w:r w:rsidRPr="003849F5">
                    <w:rPr>
                      <w:noProof/>
                      <w:lang w:val="fi-FI" w:eastAsia="fi-FI"/>
                    </w:rPr>
                    <w:t>—</w:t>
                  </w:r>
                </w:p>
              </w:tc>
              <w:tc>
                <w:tcPr>
                  <w:tcW w:w="3442" w:type="dxa"/>
                  <w:hideMark/>
                </w:tcPr>
                <w:p w14:paraId="3BC849C1" w14:textId="77777777" w:rsidR="005C0825" w:rsidRPr="003849F5" w:rsidRDefault="005C0825">
                  <w:pPr>
                    <w:pStyle w:val="Paragraph"/>
                    <w:rPr>
                      <w:noProof/>
                      <w:lang w:val="fi-FI" w:eastAsia="fi-FI"/>
                    </w:rPr>
                  </w:pPr>
                  <w:r w:rsidRPr="003849F5">
                    <w:rPr>
                      <w:noProof/>
                      <w:lang w:val="fi-FI" w:eastAsia="fi-FI"/>
                    </w:rPr>
                    <w:t>nimikkeen 2916 linolihapon etyyli- tai metyyliesterit</w:t>
                  </w:r>
                </w:p>
              </w:tc>
            </w:tr>
          </w:tbl>
          <w:p w14:paraId="73B94DAD"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6E5ED5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DCE25D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88EE57A"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3654A0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4A5F51A" w14:textId="77777777" w:rsidR="005C0825" w:rsidRPr="003849F5" w:rsidRDefault="005C0825">
            <w:pPr>
              <w:pStyle w:val="Paragraph"/>
              <w:rPr>
                <w:noProof/>
                <w:szCs w:val="16"/>
                <w:lang w:val="fi-FI" w:eastAsia="fi-FI"/>
              </w:rPr>
            </w:pPr>
            <w:r w:rsidRPr="003849F5">
              <w:rPr>
                <w:noProof/>
                <w:szCs w:val="16"/>
                <w:lang w:val="fi-FI" w:eastAsia="fi-FI"/>
              </w:rPr>
              <w:t>0.3341</w:t>
            </w:r>
          </w:p>
        </w:tc>
        <w:tc>
          <w:tcPr>
            <w:tcW w:w="1133" w:type="dxa"/>
            <w:tcBorders>
              <w:top w:val="single" w:sz="4" w:space="0" w:color="auto"/>
              <w:left w:val="single" w:sz="4" w:space="0" w:color="auto"/>
              <w:bottom w:val="single" w:sz="4" w:space="0" w:color="auto"/>
              <w:right w:val="single" w:sz="4" w:space="0" w:color="auto"/>
            </w:tcBorders>
            <w:hideMark/>
          </w:tcPr>
          <w:p w14:paraId="4DB8D4F7" w14:textId="77777777" w:rsidR="005C0825" w:rsidRPr="003849F5" w:rsidRDefault="005C0825">
            <w:pPr>
              <w:pStyle w:val="Paragraph"/>
              <w:jc w:val="right"/>
              <w:rPr>
                <w:noProof/>
                <w:szCs w:val="16"/>
                <w:lang w:val="fi-FI" w:eastAsia="fi-FI"/>
              </w:rPr>
            </w:pPr>
            <w:r w:rsidRPr="003849F5">
              <w:rPr>
                <w:noProof/>
                <w:szCs w:val="16"/>
                <w:lang w:val="fi-FI" w:eastAsia="fi-FI"/>
              </w:rPr>
              <w:t>ex 1515 90 99</w:t>
            </w:r>
          </w:p>
        </w:tc>
        <w:tc>
          <w:tcPr>
            <w:tcW w:w="547" w:type="dxa"/>
            <w:tcBorders>
              <w:top w:val="single" w:sz="4" w:space="0" w:color="auto"/>
              <w:left w:val="single" w:sz="4" w:space="0" w:color="auto"/>
              <w:bottom w:val="single" w:sz="4" w:space="0" w:color="auto"/>
              <w:right w:val="single" w:sz="4" w:space="0" w:color="auto"/>
            </w:tcBorders>
            <w:hideMark/>
          </w:tcPr>
          <w:p w14:paraId="46CEDE7F" w14:textId="77777777" w:rsidR="005C0825" w:rsidRPr="003849F5" w:rsidRDefault="005C0825">
            <w:pPr>
              <w:pStyle w:val="Paragraph"/>
              <w:jc w:val="center"/>
              <w:rPr>
                <w:noProof/>
                <w:szCs w:val="16"/>
                <w:lang w:val="fi-FI" w:eastAsia="fi-FI"/>
              </w:rPr>
            </w:pPr>
            <w:r w:rsidRPr="003849F5">
              <w:rPr>
                <w:noProof/>
                <w:szCs w:val="16"/>
                <w:lang w:val="fi-FI" w:eastAsia="fi-FI"/>
              </w:rPr>
              <w:t>92</w:t>
            </w:r>
          </w:p>
        </w:tc>
        <w:tc>
          <w:tcPr>
            <w:tcW w:w="4118" w:type="dxa"/>
            <w:tcBorders>
              <w:top w:val="single" w:sz="4" w:space="0" w:color="auto"/>
              <w:left w:val="single" w:sz="4" w:space="0" w:color="auto"/>
              <w:bottom w:val="single" w:sz="4" w:space="0" w:color="auto"/>
              <w:right w:val="single" w:sz="4" w:space="0" w:color="auto"/>
            </w:tcBorders>
            <w:hideMark/>
          </w:tcPr>
          <w:p w14:paraId="093A9504" w14:textId="77777777" w:rsidR="005C0825" w:rsidRPr="003849F5" w:rsidRDefault="005C0825">
            <w:pPr>
              <w:pStyle w:val="Paragraph"/>
              <w:rPr>
                <w:noProof/>
                <w:szCs w:val="16"/>
                <w:lang w:val="fi-FI" w:eastAsia="fi-FI"/>
              </w:rPr>
            </w:pPr>
            <w:r w:rsidRPr="003849F5">
              <w:rPr>
                <w:noProof/>
                <w:szCs w:val="16"/>
                <w:lang w:val="fi-FI" w:eastAsia="fi-FI"/>
              </w:rPr>
              <w:t>Kasviöljy, puhdistettu tai puoliksi puhdistettu, jossa on vähintään 35 mutta enintään 57 painoprosenttia arakidonihappoa tai vähintään 35 mutta enintään 50 painoprosenttia dokosaheksaeenihappoa</w:t>
            </w:r>
          </w:p>
        </w:tc>
        <w:tc>
          <w:tcPr>
            <w:tcW w:w="911" w:type="dxa"/>
            <w:tcBorders>
              <w:top w:val="single" w:sz="4" w:space="0" w:color="auto"/>
              <w:left w:val="single" w:sz="4" w:space="0" w:color="auto"/>
              <w:bottom w:val="single" w:sz="4" w:space="0" w:color="auto"/>
              <w:right w:val="single" w:sz="4" w:space="0" w:color="auto"/>
            </w:tcBorders>
            <w:hideMark/>
          </w:tcPr>
          <w:p w14:paraId="27737CF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48EDB2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779B6C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34CDC6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FD4E92B" w14:textId="77777777" w:rsidR="005C0825" w:rsidRPr="003849F5" w:rsidRDefault="005C0825">
            <w:pPr>
              <w:pStyle w:val="Paragraph"/>
              <w:rPr>
                <w:noProof/>
                <w:szCs w:val="16"/>
                <w:lang w:val="fi-FI" w:eastAsia="fi-FI"/>
              </w:rPr>
            </w:pPr>
            <w:r w:rsidRPr="003849F5">
              <w:rPr>
                <w:noProof/>
                <w:szCs w:val="16"/>
                <w:lang w:val="fi-FI" w:eastAsia="fi-FI"/>
              </w:rPr>
              <w:t>0.7686</w:t>
            </w:r>
          </w:p>
        </w:tc>
        <w:tc>
          <w:tcPr>
            <w:tcW w:w="1133" w:type="dxa"/>
            <w:tcBorders>
              <w:top w:val="single" w:sz="4" w:space="0" w:color="auto"/>
              <w:left w:val="single" w:sz="4" w:space="0" w:color="auto"/>
              <w:bottom w:val="single" w:sz="4" w:space="0" w:color="auto"/>
              <w:right w:val="single" w:sz="4" w:space="0" w:color="auto"/>
            </w:tcBorders>
            <w:hideMark/>
          </w:tcPr>
          <w:p w14:paraId="26020A89" w14:textId="77777777" w:rsidR="005C0825" w:rsidRPr="003849F5" w:rsidRDefault="005C0825">
            <w:pPr>
              <w:pStyle w:val="Paragraph"/>
              <w:jc w:val="right"/>
              <w:rPr>
                <w:noProof/>
                <w:szCs w:val="16"/>
                <w:lang w:val="fi-FI" w:eastAsia="fi-FI"/>
              </w:rPr>
            </w:pPr>
            <w:r w:rsidRPr="003849F5">
              <w:rPr>
                <w:noProof/>
                <w:szCs w:val="16"/>
                <w:lang w:val="fi-FI" w:eastAsia="fi-FI"/>
              </w:rPr>
              <w:t>1516 20 10</w:t>
            </w:r>
          </w:p>
        </w:tc>
        <w:tc>
          <w:tcPr>
            <w:tcW w:w="547" w:type="dxa"/>
            <w:tcBorders>
              <w:top w:val="single" w:sz="4" w:space="0" w:color="auto"/>
              <w:left w:val="single" w:sz="4" w:space="0" w:color="auto"/>
              <w:bottom w:val="single" w:sz="4" w:space="0" w:color="auto"/>
              <w:right w:val="single" w:sz="4" w:space="0" w:color="auto"/>
            </w:tcBorders>
          </w:tcPr>
          <w:p w14:paraId="375B039C"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single" w:sz="4" w:space="0" w:color="auto"/>
              <w:right w:val="single" w:sz="4" w:space="0" w:color="auto"/>
            </w:tcBorders>
            <w:hideMark/>
          </w:tcPr>
          <w:p w14:paraId="39A64958" w14:textId="77777777" w:rsidR="005C0825" w:rsidRPr="003849F5" w:rsidRDefault="005C0825">
            <w:pPr>
              <w:pStyle w:val="Paragraph"/>
              <w:rPr>
                <w:noProof/>
                <w:szCs w:val="16"/>
                <w:lang w:val="fi-FI" w:eastAsia="fi-FI"/>
              </w:rPr>
            </w:pPr>
            <w:r w:rsidRPr="003849F5">
              <w:rPr>
                <w:noProof/>
                <w:szCs w:val="16"/>
                <w:lang w:val="fi-FI" w:eastAsia="fi-FI"/>
              </w:rPr>
              <w:t>Hydrattu risiiniöljy (opaalivaha)</w:t>
            </w:r>
          </w:p>
        </w:tc>
        <w:tc>
          <w:tcPr>
            <w:tcW w:w="911" w:type="dxa"/>
            <w:tcBorders>
              <w:top w:val="single" w:sz="4" w:space="0" w:color="auto"/>
              <w:left w:val="single" w:sz="4" w:space="0" w:color="auto"/>
              <w:bottom w:val="single" w:sz="4" w:space="0" w:color="auto"/>
              <w:right w:val="single" w:sz="4" w:space="0" w:color="auto"/>
            </w:tcBorders>
            <w:hideMark/>
          </w:tcPr>
          <w:p w14:paraId="3B588E5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F5A2DA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196050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852B8A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6B1227B" w14:textId="77777777" w:rsidR="005C0825" w:rsidRPr="003849F5" w:rsidRDefault="005C0825">
            <w:pPr>
              <w:pStyle w:val="Paragraph"/>
              <w:rPr>
                <w:noProof/>
                <w:szCs w:val="16"/>
                <w:lang w:val="fi-FI" w:eastAsia="fi-FI"/>
              </w:rPr>
            </w:pPr>
            <w:r w:rsidRPr="003849F5">
              <w:rPr>
                <w:noProof/>
                <w:szCs w:val="16"/>
                <w:lang w:val="fi-FI" w:eastAsia="fi-FI"/>
              </w:rPr>
              <w:t>0.4708</w:t>
            </w:r>
          </w:p>
        </w:tc>
        <w:tc>
          <w:tcPr>
            <w:tcW w:w="1133" w:type="dxa"/>
            <w:tcBorders>
              <w:top w:val="single" w:sz="4" w:space="0" w:color="auto"/>
              <w:left w:val="single" w:sz="4" w:space="0" w:color="auto"/>
              <w:bottom w:val="single" w:sz="4" w:space="0" w:color="auto"/>
              <w:right w:val="single" w:sz="4" w:space="0" w:color="auto"/>
            </w:tcBorders>
            <w:hideMark/>
          </w:tcPr>
          <w:p w14:paraId="44849D35" w14:textId="77777777" w:rsidR="005C0825" w:rsidRPr="003849F5" w:rsidRDefault="005C0825">
            <w:pPr>
              <w:pStyle w:val="Paragraph"/>
              <w:jc w:val="right"/>
              <w:rPr>
                <w:noProof/>
                <w:szCs w:val="16"/>
                <w:lang w:val="fi-FI" w:eastAsia="fi-FI"/>
              </w:rPr>
            </w:pPr>
            <w:r w:rsidRPr="003849F5">
              <w:rPr>
                <w:noProof/>
                <w:szCs w:val="16"/>
                <w:lang w:val="fi-FI" w:eastAsia="fi-FI"/>
              </w:rPr>
              <w:t>ex 1516 20 96</w:t>
            </w:r>
          </w:p>
        </w:tc>
        <w:tc>
          <w:tcPr>
            <w:tcW w:w="547" w:type="dxa"/>
            <w:tcBorders>
              <w:top w:val="single" w:sz="4" w:space="0" w:color="auto"/>
              <w:left w:val="single" w:sz="4" w:space="0" w:color="auto"/>
              <w:bottom w:val="single" w:sz="4" w:space="0" w:color="auto"/>
              <w:right w:val="single" w:sz="4" w:space="0" w:color="auto"/>
            </w:tcBorders>
            <w:hideMark/>
          </w:tcPr>
          <w:p w14:paraId="2E8FC08A"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BDA3025" w14:textId="77777777" w:rsidR="005C0825" w:rsidRPr="003849F5" w:rsidRDefault="005C0825">
            <w:pPr>
              <w:pStyle w:val="Paragraph"/>
              <w:rPr>
                <w:noProof/>
                <w:szCs w:val="16"/>
                <w:lang w:val="fi-FI" w:eastAsia="fi-FI"/>
              </w:rPr>
            </w:pPr>
            <w:r w:rsidRPr="003849F5">
              <w:rPr>
                <w:noProof/>
                <w:szCs w:val="16"/>
                <w:lang w:val="fi-FI" w:eastAsia="fi-FI"/>
              </w:rPr>
              <w:t>Jojobaöljy, joka on hydrattu ja vaihtoesteröity mutta jota ei ole enempää kemiallisesti muunnettu eikä teksturoitu</w:t>
            </w:r>
          </w:p>
        </w:tc>
        <w:tc>
          <w:tcPr>
            <w:tcW w:w="911" w:type="dxa"/>
            <w:tcBorders>
              <w:top w:val="single" w:sz="4" w:space="0" w:color="auto"/>
              <w:left w:val="single" w:sz="4" w:space="0" w:color="auto"/>
              <w:bottom w:val="single" w:sz="4" w:space="0" w:color="auto"/>
              <w:right w:val="single" w:sz="4" w:space="0" w:color="auto"/>
            </w:tcBorders>
            <w:hideMark/>
          </w:tcPr>
          <w:p w14:paraId="5C75D64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FA95B2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F1A8AF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E948E9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8825646" w14:textId="77777777" w:rsidR="005C0825" w:rsidRPr="003849F5" w:rsidRDefault="005C0825">
            <w:pPr>
              <w:pStyle w:val="Paragraph"/>
              <w:rPr>
                <w:noProof/>
                <w:szCs w:val="16"/>
                <w:lang w:val="fi-FI" w:eastAsia="fi-FI"/>
              </w:rPr>
            </w:pPr>
            <w:r w:rsidRPr="003849F5">
              <w:rPr>
                <w:noProof/>
                <w:szCs w:val="16"/>
                <w:lang w:val="fi-FI" w:eastAsia="fi-FI"/>
              </w:rPr>
              <w:t>0.4080</w:t>
            </w:r>
          </w:p>
        </w:tc>
        <w:tc>
          <w:tcPr>
            <w:tcW w:w="1133" w:type="dxa"/>
            <w:tcBorders>
              <w:top w:val="single" w:sz="4" w:space="0" w:color="auto"/>
              <w:left w:val="single" w:sz="4" w:space="0" w:color="auto"/>
              <w:bottom w:val="single" w:sz="4" w:space="0" w:color="auto"/>
              <w:right w:val="single" w:sz="4" w:space="0" w:color="auto"/>
            </w:tcBorders>
            <w:hideMark/>
          </w:tcPr>
          <w:p w14:paraId="6B34AE7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1517 90 99</w:t>
            </w:r>
          </w:p>
        </w:tc>
        <w:tc>
          <w:tcPr>
            <w:tcW w:w="547" w:type="dxa"/>
            <w:tcBorders>
              <w:top w:val="single" w:sz="4" w:space="0" w:color="auto"/>
              <w:left w:val="single" w:sz="4" w:space="0" w:color="auto"/>
              <w:bottom w:val="single" w:sz="4" w:space="0" w:color="auto"/>
              <w:right w:val="single" w:sz="4" w:space="0" w:color="auto"/>
            </w:tcBorders>
            <w:hideMark/>
          </w:tcPr>
          <w:p w14:paraId="5F151E48"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837AC76" w14:textId="77777777" w:rsidR="005C0825" w:rsidRPr="003849F5" w:rsidRDefault="005C0825">
            <w:pPr>
              <w:pStyle w:val="Paragraph"/>
              <w:rPr>
                <w:noProof/>
                <w:szCs w:val="16"/>
                <w:lang w:val="fi-FI" w:eastAsia="fi-FI"/>
              </w:rPr>
            </w:pPr>
            <w:r w:rsidRPr="003849F5">
              <w:rPr>
                <w:noProof/>
                <w:szCs w:val="16"/>
                <w:lang w:val="fi-FI" w:eastAsia="fi-FI"/>
              </w:rPr>
              <w:t>Kasviöljy, puhdistettu, jossa on vähintään 25 mutta enintään 50 painoprosenttia arakidonihappoa tai vähintään 12 mutta enintään 65 painoprosenttia dokosaheksaeenihappoa ja joka on vakioitu runsaasti öljyhappoa sisältävällä auringonkukkaöljyllä (HOSO)</w:t>
            </w:r>
          </w:p>
        </w:tc>
        <w:tc>
          <w:tcPr>
            <w:tcW w:w="911" w:type="dxa"/>
            <w:tcBorders>
              <w:top w:val="single" w:sz="4" w:space="0" w:color="auto"/>
              <w:left w:val="single" w:sz="4" w:space="0" w:color="auto"/>
              <w:bottom w:val="single" w:sz="4" w:space="0" w:color="auto"/>
              <w:right w:val="single" w:sz="4" w:space="0" w:color="auto"/>
            </w:tcBorders>
            <w:hideMark/>
          </w:tcPr>
          <w:p w14:paraId="1AE011D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1186EC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15F42D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0E7D72A"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2430330B" w14:textId="77777777" w:rsidR="005C0825" w:rsidRPr="003849F5" w:rsidRDefault="005C0825">
            <w:pPr>
              <w:pStyle w:val="Paragraph"/>
              <w:rPr>
                <w:noProof/>
                <w:szCs w:val="16"/>
                <w:lang w:val="fi-FI" w:eastAsia="fi-FI"/>
              </w:rPr>
            </w:pPr>
            <w:r w:rsidRPr="003849F5">
              <w:rPr>
                <w:noProof/>
                <w:szCs w:val="16"/>
                <w:lang w:val="fi-FI" w:eastAsia="fi-FI"/>
              </w:rPr>
              <w:t>0.6182</w:t>
            </w:r>
          </w:p>
          <w:p w14:paraId="6822F959"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20C4A8B2" w14:textId="77777777" w:rsidR="005C0825" w:rsidRPr="003849F5" w:rsidRDefault="005C0825">
            <w:pPr>
              <w:pStyle w:val="Paragraph"/>
              <w:jc w:val="right"/>
              <w:rPr>
                <w:noProof/>
                <w:szCs w:val="16"/>
                <w:lang w:val="fi-FI" w:eastAsia="fi-FI"/>
              </w:rPr>
            </w:pPr>
            <w:r w:rsidRPr="003849F5">
              <w:rPr>
                <w:noProof/>
                <w:szCs w:val="16"/>
                <w:lang w:val="fi-FI" w:eastAsia="fi-FI"/>
              </w:rPr>
              <w:t>ex 1901 90 99</w:t>
            </w:r>
          </w:p>
          <w:p w14:paraId="33887494" w14:textId="77777777" w:rsidR="005C0825" w:rsidRPr="003849F5" w:rsidRDefault="005C0825">
            <w:pPr>
              <w:pStyle w:val="Paragraph"/>
              <w:jc w:val="right"/>
              <w:rPr>
                <w:noProof/>
                <w:szCs w:val="16"/>
                <w:lang w:val="fi-FI" w:eastAsia="fi-FI"/>
              </w:rPr>
            </w:pPr>
            <w:r w:rsidRPr="003849F5">
              <w:rPr>
                <w:noProof/>
                <w:szCs w:val="16"/>
                <w:lang w:val="fi-FI" w:eastAsia="fi-FI"/>
              </w:rPr>
              <w:t>ex 2106 90 98</w:t>
            </w:r>
          </w:p>
        </w:tc>
        <w:tc>
          <w:tcPr>
            <w:tcW w:w="547" w:type="dxa"/>
            <w:tcBorders>
              <w:top w:val="single" w:sz="4" w:space="0" w:color="auto"/>
              <w:left w:val="single" w:sz="4" w:space="0" w:color="auto"/>
              <w:bottom w:val="single" w:sz="4" w:space="0" w:color="auto"/>
              <w:right w:val="single" w:sz="4" w:space="0" w:color="auto"/>
            </w:tcBorders>
            <w:hideMark/>
          </w:tcPr>
          <w:p w14:paraId="14ED2949" w14:textId="77777777" w:rsidR="005C0825" w:rsidRPr="003849F5" w:rsidRDefault="005C0825">
            <w:pPr>
              <w:pStyle w:val="Paragraph"/>
              <w:jc w:val="center"/>
              <w:rPr>
                <w:noProof/>
                <w:szCs w:val="16"/>
                <w:lang w:val="fi-FI" w:eastAsia="fi-FI"/>
              </w:rPr>
            </w:pPr>
            <w:r w:rsidRPr="003849F5">
              <w:rPr>
                <w:noProof/>
                <w:szCs w:val="16"/>
                <w:lang w:val="fi-FI" w:eastAsia="fi-FI"/>
              </w:rPr>
              <w:t>39</w:t>
            </w:r>
          </w:p>
          <w:p w14:paraId="69558EFD"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nil"/>
              <w:right w:val="single" w:sz="4" w:space="0" w:color="auto"/>
            </w:tcBorders>
            <w:hideMark/>
          </w:tcPr>
          <w:p w14:paraId="125B65F7" w14:textId="77777777" w:rsidR="005C0825" w:rsidRPr="003849F5" w:rsidRDefault="005C0825">
            <w:pPr>
              <w:pStyle w:val="Paragraph"/>
              <w:rPr>
                <w:noProof/>
                <w:szCs w:val="16"/>
                <w:lang w:val="fi-FI" w:eastAsia="fi-FI"/>
              </w:rPr>
            </w:pPr>
            <w:r w:rsidRPr="003849F5">
              <w:rPr>
                <w:noProof/>
                <w:szCs w:val="16"/>
                <w:lang w:val="fi-FI" w:eastAsia="fi-FI"/>
              </w:rPr>
              <w:t>Jauheena oleva valmiste,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2EB0D67" w14:textId="77777777" w:rsidTr="005C0825">
              <w:trPr>
                <w:tblCellSpacing w:w="0" w:type="dxa"/>
              </w:trPr>
              <w:tc>
                <w:tcPr>
                  <w:tcW w:w="220" w:type="dxa"/>
                  <w:hideMark/>
                </w:tcPr>
                <w:p w14:paraId="57637757"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DE630CE" w14:textId="77777777" w:rsidR="005C0825" w:rsidRPr="003849F5" w:rsidRDefault="005C0825">
                  <w:pPr>
                    <w:pStyle w:val="Paragraph"/>
                    <w:rPr>
                      <w:noProof/>
                      <w:lang w:val="fi-FI" w:eastAsia="fi-FI"/>
                    </w:rPr>
                  </w:pPr>
                  <w:r w:rsidRPr="003849F5">
                    <w:rPr>
                      <w:noProof/>
                      <w:lang w:val="fi-FI" w:eastAsia="fi-FI"/>
                    </w:rPr>
                    <w:t>vähintään 15 mutta enintään 35 painoprosenttia vehnästä saatua maltodekstriiniä,</w:t>
                  </w:r>
                </w:p>
              </w:tc>
            </w:tr>
            <w:tr w:rsidR="005C0825" w:rsidRPr="003849F5" w14:paraId="2EA1252C" w14:textId="77777777" w:rsidTr="005C0825">
              <w:trPr>
                <w:tblCellSpacing w:w="0" w:type="dxa"/>
              </w:trPr>
              <w:tc>
                <w:tcPr>
                  <w:tcW w:w="220" w:type="dxa"/>
                  <w:hideMark/>
                </w:tcPr>
                <w:p w14:paraId="2E6DF59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B73A581" w14:textId="77777777" w:rsidR="005C0825" w:rsidRPr="003849F5" w:rsidRDefault="005C0825">
                  <w:pPr>
                    <w:pStyle w:val="Paragraph"/>
                    <w:rPr>
                      <w:noProof/>
                      <w:lang w:val="fi-FI" w:eastAsia="fi-FI"/>
                    </w:rPr>
                  </w:pPr>
                  <w:r w:rsidRPr="003849F5">
                    <w:rPr>
                      <w:noProof/>
                      <w:lang w:val="fi-FI" w:eastAsia="fi-FI"/>
                    </w:rPr>
                    <w:t>vähintään 15 mutta enintään 35 painoprosenttia heraa (maitoseerumia),</w:t>
                  </w:r>
                </w:p>
              </w:tc>
            </w:tr>
            <w:tr w:rsidR="005C0825" w:rsidRPr="003849F5" w14:paraId="22365912" w14:textId="77777777" w:rsidTr="005C0825">
              <w:trPr>
                <w:tblCellSpacing w:w="0" w:type="dxa"/>
              </w:trPr>
              <w:tc>
                <w:tcPr>
                  <w:tcW w:w="220" w:type="dxa"/>
                  <w:hideMark/>
                </w:tcPr>
                <w:p w14:paraId="771BE49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41E8739" w14:textId="77777777" w:rsidR="005C0825" w:rsidRPr="003849F5" w:rsidRDefault="005C0825">
                  <w:pPr>
                    <w:pStyle w:val="Paragraph"/>
                    <w:rPr>
                      <w:noProof/>
                      <w:lang w:val="fi-FI" w:eastAsia="fi-FI"/>
                    </w:rPr>
                  </w:pPr>
                  <w:r w:rsidRPr="003849F5">
                    <w:rPr>
                      <w:noProof/>
                      <w:lang w:val="fi-FI" w:eastAsia="fi-FI"/>
                    </w:rPr>
                    <w:t>vähintään 10 mutta enintään 30 painoprosenttia puhdistettua, valkaistua, hajuttomaksi tehtyä ja hydraamatonta auringonkukkaöljyä,</w:t>
                  </w:r>
                </w:p>
              </w:tc>
            </w:tr>
            <w:tr w:rsidR="005C0825" w:rsidRPr="003849F5" w14:paraId="2B58CC82" w14:textId="77777777" w:rsidTr="005C0825">
              <w:trPr>
                <w:tblCellSpacing w:w="0" w:type="dxa"/>
              </w:trPr>
              <w:tc>
                <w:tcPr>
                  <w:tcW w:w="220" w:type="dxa"/>
                  <w:hideMark/>
                </w:tcPr>
                <w:p w14:paraId="1A03C65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DDC6699" w14:textId="77777777" w:rsidR="005C0825" w:rsidRPr="003849F5" w:rsidRDefault="005C0825">
                  <w:pPr>
                    <w:pStyle w:val="Paragraph"/>
                    <w:rPr>
                      <w:noProof/>
                      <w:lang w:val="fi-FI" w:eastAsia="fi-FI"/>
                    </w:rPr>
                  </w:pPr>
                  <w:r w:rsidRPr="003849F5">
                    <w:rPr>
                      <w:noProof/>
                      <w:lang w:val="fi-FI" w:eastAsia="fi-FI"/>
                    </w:rPr>
                    <w:t>vähintään 10 mutta enintään 30 painoprosenttia kypsytettyä sumutuskuivattua juustoseosta,</w:t>
                  </w:r>
                </w:p>
              </w:tc>
            </w:tr>
            <w:tr w:rsidR="005C0825" w:rsidRPr="003849F5" w14:paraId="05307E96" w14:textId="77777777" w:rsidTr="005C0825">
              <w:trPr>
                <w:tblCellSpacing w:w="0" w:type="dxa"/>
              </w:trPr>
              <w:tc>
                <w:tcPr>
                  <w:tcW w:w="220" w:type="dxa"/>
                  <w:hideMark/>
                </w:tcPr>
                <w:p w14:paraId="08AA514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8FDA1AF" w14:textId="77777777" w:rsidR="005C0825" w:rsidRPr="003849F5" w:rsidRDefault="005C0825">
                  <w:pPr>
                    <w:pStyle w:val="Paragraph"/>
                    <w:rPr>
                      <w:noProof/>
                      <w:lang w:val="fi-FI" w:eastAsia="fi-FI"/>
                    </w:rPr>
                  </w:pPr>
                  <w:r w:rsidRPr="003849F5">
                    <w:rPr>
                      <w:noProof/>
                      <w:lang w:val="fi-FI" w:eastAsia="fi-FI"/>
                    </w:rPr>
                    <w:t>vähintään 5 mutta enintään 15 painoprosenttia kirnupiimää, ja</w:t>
                  </w:r>
                </w:p>
              </w:tc>
            </w:tr>
            <w:tr w:rsidR="005C0825" w:rsidRPr="003849F5" w14:paraId="4F5E4D69" w14:textId="77777777" w:rsidTr="005C0825">
              <w:trPr>
                <w:tblCellSpacing w:w="0" w:type="dxa"/>
              </w:trPr>
              <w:tc>
                <w:tcPr>
                  <w:tcW w:w="220" w:type="dxa"/>
                  <w:hideMark/>
                </w:tcPr>
                <w:p w14:paraId="3074E2F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F33C020" w14:textId="77777777" w:rsidR="005C0825" w:rsidRPr="003849F5" w:rsidRDefault="005C0825">
                  <w:pPr>
                    <w:pStyle w:val="Paragraph"/>
                    <w:rPr>
                      <w:noProof/>
                      <w:lang w:val="fi-FI" w:eastAsia="fi-FI"/>
                    </w:rPr>
                  </w:pPr>
                  <w:r w:rsidRPr="003849F5">
                    <w:rPr>
                      <w:noProof/>
                      <w:lang w:val="fi-FI" w:eastAsia="fi-FI"/>
                    </w:rPr>
                    <w:t>vähintään 0,1 mutta enintään 10 painoprosenttia natriumkaseinaattia, dinatriumfosfaattia, maitohappoa</w:t>
                  </w:r>
                </w:p>
              </w:tc>
            </w:tr>
          </w:tbl>
          <w:p w14:paraId="6FCCA16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18594B68" w14:textId="77777777" w:rsidR="005C0825" w:rsidRPr="003849F5" w:rsidRDefault="005C0825">
            <w:pPr>
              <w:pStyle w:val="Paragraph"/>
              <w:rPr>
                <w:noProof/>
                <w:szCs w:val="16"/>
                <w:lang w:val="fi-FI" w:eastAsia="fi-FI"/>
              </w:rPr>
            </w:pPr>
            <w:r w:rsidRPr="003849F5">
              <w:rPr>
                <w:noProof/>
                <w:szCs w:val="16"/>
                <w:lang w:val="fi-FI" w:eastAsia="fi-FI"/>
              </w:rPr>
              <w:t>0 %</w:t>
            </w:r>
          </w:p>
          <w:p w14:paraId="34AE9DD6"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9E9F867" w14:textId="77777777" w:rsidR="005C0825" w:rsidRPr="003849F5" w:rsidRDefault="005C0825">
            <w:pPr>
              <w:pStyle w:val="Paragraph"/>
              <w:rPr>
                <w:noProof/>
                <w:szCs w:val="16"/>
                <w:lang w:val="fi-FI" w:eastAsia="fi-FI"/>
              </w:rPr>
            </w:pPr>
            <w:r w:rsidRPr="003849F5">
              <w:rPr>
                <w:noProof/>
                <w:szCs w:val="16"/>
                <w:lang w:val="fi-FI" w:eastAsia="fi-FI"/>
              </w:rPr>
              <w:t>-</w:t>
            </w:r>
          </w:p>
          <w:p w14:paraId="0FEB6335"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5449AF49" w14:textId="77777777" w:rsidR="005C0825" w:rsidRPr="003849F5" w:rsidRDefault="005C0825">
            <w:pPr>
              <w:pStyle w:val="Paragraph"/>
              <w:rPr>
                <w:noProof/>
                <w:szCs w:val="16"/>
                <w:lang w:val="fi-FI" w:eastAsia="fi-FI"/>
              </w:rPr>
            </w:pPr>
            <w:r w:rsidRPr="003849F5">
              <w:rPr>
                <w:noProof/>
                <w:szCs w:val="16"/>
                <w:lang w:val="fi-FI" w:eastAsia="fi-FI"/>
              </w:rPr>
              <w:t>31.12.2023</w:t>
            </w:r>
          </w:p>
          <w:p w14:paraId="29D664DA" w14:textId="77777777" w:rsidR="005C0825" w:rsidRPr="003849F5" w:rsidRDefault="005C0825">
            <w:pPr>
              <w:pStyle w:val="Paragraph"/>
              <w:rPr>
                <w:noProof/>
                <w:szCs w:val="16"/>
                <w:lang w:val="fi-FI" w:eastAsia="fi-FI"/>
              </w:rPr>
            </w:pPr>
          </w:p>
        </w:tc>
      </w:tr>
      <w:tr w:rsidR="005C0825" w:rsidRPr="003849F5" w14:paraId="76B4C862"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7936232C" w14:textId="77777777" w:rsidR="005C0825" w:rsidRPr="003849F5" w:rsidRDefault="005C0825">
            <w:pPr>
              <w:pStyle w:val="Paragraph"/>
              <w:rPr>
                <w:noProof/>
                <w:szCs w:val="16"/>
                <w:lang w:val="fi-FI" w:eastAsia="fi-FI"/>
              </w:rPr>
            </w:pPr>
            <w:r w:rsidRPr="003849F5">
              <w:rPr>
                <w:noProof/>
                <w:szCs w:val="16"/>
                <w:lang w:val="fi-FI" w:eastAsia="fi-FI"/>
              </w:rPr>
              <w:t>0.2423</w:t>
            </w:r>
          </w:p>
          <w:p w14:paraId="2CF042AD"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183AABB6" w14:textId="77777777" w:rsidR="005C0825" w:rsidRPr="003849F5" w:rsidRDefault="005C0825">
            <w:pPr>
              <w:pStyle w:val="Paragraph"/>
              <w:jc w:val="right"/>
              <w:rPr>
                <w:noProof/>
                <w:szCs w:val="16"/>
                <w:lang w:val="fi-FI" w:eastAsia="fi-FI"/>
              </w:rPr>
            </w:pPr>
            <w:r w:rsidRPr="003849F5">
              <w:rPr>
                <w:noProof/>
                <w:szCs w:val="16"/>
                <w:lang w:val="fi-FI" w:eastAsia="fi-FI"/>
              </w:rPr>
              <w:t>ex 1902 30 10</w:t>
            </w:r>
          </w:p>
          <w:p w14:paraId="1DDA15D3" w14:textId="77777777" w:rsidR="005C0825" w:rsidRPr="003849F5" w:rsidRDefault="005C0825">
            <w:pPr>
              <w:pStyle w:val="Paragraph"/>
              <w:jc w:val="right"/>
              <w:rPr>
                <w:noProof/>
                <w:szCs w:val="16"/>
                <w:lang w:val="fi-FI" w:eastAsia="fi-FI"/>
              </w:rPr>
            </w:pPr>
            <w:r w:rsidRPr="003849F5">
              <w:rPr>
                <w:noProof/>
                <w:szCs w:val="16"/>
                <w:lang w:val="fi-FI" w:eastAsia="fi-FI"/>
              </w:rPr>
              <w:t>ex 1903 00 00</w:t>
            </w:r>
          </w:p>
        </w:tc>
        <w:tc>
          <w:tcPr>
            <w:tcW w:w="547" w:type="dxa"/>
            <w:tcBorders>
              <w:top w:val="single" w:sz="4" w:space="0" w:color="auto"/>
              <w:left w:val="single" w:sz="4" w:space="0" w:color="auto"/>
              <w:bottom w:val="single" w:sz="4" w:space="0" w:color="auto"/>
              <w:right w:val="single" w:sz="4" w:space="0" w:color="auto"/>
            </w:tcBorders>
            <w:hideMark/>
          </w:tcPr>
          <w:p w14:paraId="5283F5AD"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2B74C644"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nil"/>
              <w:right w:val="single" w:sz="4" w:space="0" w:color="auto"/>
            </w:tcBorders>
            <w:hideMark/>
          </w:tcPr>
          <w:p w14:paraId="39E6DF11" w14:textId="77777777" w:rsidR="005C0825" w:rsidRPr="003849F5" w:rsidRDefault="005C0825">
            <w:pPr>
              <w:pStyle w:val="Paragraph"/>
              <w:rPr>
                <w:noProof/>
                <w:szCs w:val="16"/>
                <w:lang w:val="fi-FI" w:eastAsia="fi-FI"/>
              </w:rPr>
            </w:pPr>
            <w:r w:rsidRPr="003849F5">
              <w:rPr>
                <w:noProof/>
                <w:szCs w:val="16"/>
                <w:lang w:val="fi-FI" w:eastAsia="fi-FI"/>
              </w:rPr>
              <w:t>Läpinäkyvät nuudelit, paloiksi leikatut, pavuista (</w:t>
            </w:r>
            <w:r w:rsidRPr="003849F5">
              <w:rPr>
                <w:i/>
                <w:iCs/>
                <w:noProof/>
                <w:szCs w:val="16"/>
                <w:lang w:val="fi-FI" w:eastAsia="fi-FI"/>
              </w:rPr>
              <w:t>Vigna radiata</w:t>
            </w:r>
            <w:r w:rsidRPr="003849F5">
              <w:rPr>
                <w:noProof/>
                <w:szCs w:val="16"/>
                <w:lang w:val="fi-FI" w:eastAsia="fi-FI"/>
              </w:rPr>
              <w:t xml:space="preserve"> (L.) Wilczek) valmistetut, muussa kuin vähittäismyyntimuodossa</w:t>
            </w:r>
          </w:p>
        </w:tc>
        <w:tc>
          <w:tcPr>
            <w:tcW w:w="911" w:type="dxa"/>
            <w:tcBorders>
              <w:top w:val="single" w:sz="4" w:space="0" w:color="auto"/>
              <w:left w:val="single" w:sz="4" w:space="0" w:color="auto"/>
              <w:bottom w:val="nil"/>
              <w:right w:val="single" w:sz="4" w:space="0" w:color="auto"/>
            </w:tcBorders>
          </w:tcPr>
          <w:p w14:paraId="69086A23" w14:textId="77777777" w:rsidR="005C0825" w:rsidRPr="003849F5" w:rsidRDefault="005C0825">
            <w:pPr>
              <w:pStyle w:val="Paragraph"/>
              <w:rPr>
                <w:noProof/>
                <w:szCs w:val="16"/>
                <w:lang w:val="fi-FI" w:eastAsia="fi-FI"/>
              </w:rPr>
            </w:pPr>
            <w:r w:rsidRPr="003849F5">
              <w:rPr>
                <w:noProof/>
                <w:szCs w:val="16"/>
                <w:lang w:val="fi-FI" w:eastAsia="fi-FI"/>
              </w:rPr>
              <w:t>0 %</w:t>
            </w:r>
          </w:p>
          <w:p w14:paraId="02DCAE30"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713295F" w14:textId="77777777" w:rsidR="005C0825" w:rsidRPr="003849F5" w:rsidRDefault="005C0825">
            <w:pPr>
              <w:pStyle w:val="Paragraph"/>
              <w:rPr>
                <w:noProof/>
                <w:szCs w:val="16"/>
                <w:lang w:val="fi-FI" w:eastAsia="fi-FI"/>
              </w:rPr>
            </w:pPr>
            <w:r w:rsidRPr="003849F5">
              <w:rPr>
                <w:noProof/>
                <w:szCs w:val="16"/>
                <w:lang w:val="fi-FI" w:eastAsia="fi-FI"/>
              </w:rPr>
              <w:t>-</w:t>
            </w:r>
          </w:p>
          <w:p w14:paraId="65271BB8"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285F5C81" w14:textId="77777777" w:rsidR="005C0825" w:rsidRPr="003849F5" w:rsidRDefault="005C0825">
            <w:pPr>
              <w:pStyle w:val="Paragraph"/>
              <w:rPr>
                <w:noProof/>
                <w:szCs w:val="16"/>
                <w:lang w:val="fi-FI" w:eastAsia="fi-FI"/>
              </w:rPr>
            </w:pPr>
            <w:r w:rsidRPr="003849F5">
              <w:rPr>
                <w:noProof/>
                <w:szCs w:val="16"/>
                <w:lang w:val="fi-FI" w:eastAsia="fi-FI"/>
              </w:rPr>
              <w:t>31.12.2023</w:t>
            </w:r>
          </w:p>
          <w:p w14:paraId="6D6C8199" w14:textId="77777777" w:rsidR="005C0825" w:rsidRPr="003849F5" w:rsidRDefault="005C0825">
            <w:pPr>
              <w:pStyle w:val="Paragraph"/>
              <w:rPr>
                <w:noProof/>
                <w:szCs w:val="16"/>
                <w:lang w:val="fi-FI" w:eastAsia="fi-FI"/>
              </w:rPr>
            </w:pPr>
          </w:p>
        </w:tc>
      </w:tr>
      <w:tr w:rsidR="005C0825" w:rsidRPr="003849F5" w14:paraId="3115015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07856E8" w14:textId="77777777" w:rsidR="005C0825" w:rsidRPr="003849F5" w:rsidRDefault="005C0825">
            <w:pPr>
              <w:pStyle w:val="Paragraph"/>
              <w:rPr>
                <w:noProof/>
                <w:szCs w:val="16"/>
                <w:lang w:val="fi-FI" w:eastAsia="fi-FI"/>
              </w:rPr>
            </w:pPr>
            <w:r w:rsidRPr="003849F5">
              <w:rPr>
                <w:noProof/>
                <w:szCs w:val="16"/>
                <w:lang w:val="fi-FI" w:eastAsia="fi-FI"/>
              </w:rPr>
              <w:t>0.2866</w:t>
            </w:r>
          </w:p>
        </w:tc>
        <w:tc>
          <w:tcPr>
            <w:tcW w:w="1133" w:type="dxa"/>
            <w:tcBorders>
              <w:top w:val="single" w:sz="4" w:space="0" w:color="auto"/>
              <w:left w:val="single" w:sz="4" w:space="0" w:color="auto"/>
              <w:bottom w:val="single" w:sz="4" w:space="0" w:color="auto"/>
              <w:right w:val="single" w:sz="4" w:space="0" w:color="auto"/>
            </w:tcBorders>
            <w:hideMark/>
          </w:tcPr>
          <w:p w14:paraId="73AACD22" w14:textId="77777777" w:rsidR="005C0825" w:rsidRPr="003849F5" w:rsidRDefault="005C0825">
            <w:pPr>
              <w:pStyle w:val="Paragraph"/>
              <w:jc w:val="right"/>
              <w:rPr>
                <w:noProof/>
                <w:szCs w:val="16"/>
                <w:lang w:val="fi-FI" w:eastAsia="fi-FI"/>
              </w:rPr>
            </w:pPr>
            <w:r w:rsidRPr="003849F5">
              <w:rPr>
                <w:noProof/>
                <w:szCs w:val="16"/>
                <w:lang w:val="fi-FI" w:eastAsia="fi-FI"/>
              </w:rPr>
              <w:t>ex 2005 91 00</w:t>
            </w:r>
          </w:p>
        </w:tc>
        <w:tc>
          <w:tcPr>
            <w:tcW w:w="547" w:type="dxa"/>
            <w:tcBorders>
              <w:top w:val="single" w:sz="4" w:space="0" w:color="auto"/>
              <w:left w:val="single" w:sz="4" w:space="0" w:color="auto"/>
              <w:bottom w:val="single" w:sz="4" w:space="0" w:color="auto"/>
              <w:right w:val="single" w:sz="4" w:space="0" w:color="auto"/>
            </w:tcBorders>
            <w:hideMark/>
          </w:tcPr>
          <w:p w14:paraId="7A8C7CCC"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A9C8A3A" w14:textId="77777777" w:rsidR="005C0825" w:rsidRPr="003849F5" w:rsidRDefault="005C0825">
            <w:pPr>
              <w:pStyle w:val="Paragraph"/>
              <w:rPr>
                <w:noProof/>
                <w:szCs w:val="16"/>
                <w:lang w:val="fi-FI" w:eastAsia="fi-FI"/>
              </w:rPr>
            </w:pPr>
            <w:r w:rsidRPr="003849F5">
              <w:rPr>
                <w:noProof/>
                <w:szCs w:val="16"/>
                <w:lang w:val="fi-FI" w:eastAsia="fi-FI"/>
              </w:rPr>
              <w:t>Valmistetut tai säilötyt bambunversot, tuotetta lähinnä olevan pakkauksen nettopaino suurempi kuin 5 kg</w:t>
            </w:r>
          </w:p>
        </w:tc>
        <w:tc>
          <w:tcPr>
            <w:tcW w:w="911" w:type="dxa"/>
            <w:tcBorders>
              <w:top w:val="single" w:sz="4" w:space="0" w:color="auto"/>
              <w:left w:val="single" w:sz="4" w:space="0" w:color="auto"/>
              <w:bottom w:val="single" w:sz="4" w:space="0" w:color="auto"/>
              <w:right w:val="single" w:sz="4" w:space="0" w:color="auto"/>
            </w:tcBorders>
            <w:hideMark/>
          </w:tcPr>
          <w:p w14:paraId="626FD77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7A9EEE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D40269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CDC9D2A"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0DE22175" w14:textId="77777777" w:rsidR="005C0825" w:rsidRPr="003849F5" w:rsidRDefault="005C0825">
            <w:pPr>
              <w:pStyle w:val="Paragraph"/>
              <w:rPr>
                <w:noProof/>
                <w:szCs w:val="16"/>
                <w:lang w:val="fi-FI" w:eastAsia="fi-FI"/>
              </w:rPr>
            </w:pPr>
            <w:r w:rsidRPr="003849F5">
              <w:rPr>
                <w:noProof/>
                <w:szCs w:val="16"/>
                <w:lang w:val="fi-FI" w:eastAsia="fi-FI"/>
              </w:rPr>
              <w:t>0.5884</w:t>
            </w:r>
          </w:p>
          <w:p w14:paraId="372A42B9" w14:textId="77777777" w:rsidR="005C0825" w:rsidRPr="003849F5" w:rsidRDefault="005C0825">
            <w:pPr>
              <w:pStyle w:val="Paragraph"/>
              <w:rPr>
                <w:noProof/>
                <w:szCs w:val="16"/>
                <w:lang w:val="fi-FI" w:eastAsia="fi-FI"/>
              </w:rPr>
            </w:pPr>
          </w:p>
          <w:p w14:paraId="6B4E760A"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3C135EBC" w14:textId="77777777" w:rsidR="005C0825" w:rsidRPr="003849F5" w:rsidRDefault="005C0825">
            <w:pPr>
              <w:pStyle w:val="Paragraph"/>
              <w:jc w:val="right"/>
              <w:rPr>
                <w:noProof/>
                <w:szCs w:val="16"/>
                <w:lang w:val="fi-FI" w:eastAsia="fi-FI"/>
              </w:rPr>
            </w:pPr>
            <w:r w:rsidRPr="003849F5">
              <w:rPr>
                <w:noProof/>
                <w:szCs w:val="16"/>
                <w:lang w:val="fi-FI" w:eastAsia="fi-FI"/>
              </w:rPr>
              <w:t>ex 2007 99 50</w:t>
            </w:r>
          </w:p>
          <w:p w14:paraId="4E262AF0" w14:textId="77777777" w:rsidR="005C0825" w:rsidRPr="003849F5" w:rsidRDefault="005C0825">
            <w:pPr>
              <w:pStyle w:val="Paragraph"/>
              <w:jc w:val="right"/>
              <w:rPr>
                <w:noProof/>
                <w:szCs w:val="16"/>
                <w:lang w:val="fi-FI" w:eastAsia="fi-FI"/>
              </w:rPr>
            </w:pPr>
            <w:r w:rsidRPr="003849F5">
              <w:rPr>
                <w:noProof/>
                <w:szCs w:val="16"/>
                <w:lang w:val="fi-FI" w:eastAsia="fi-FI"/>
              </w:rPr>
              <w:t>ex 2007 99 50</w:t>
            </w:r>
          </w:p>
          <w:p w14:paraId="294A0E75" w14:textId="77777777" w:rsidR="005C0825" w:rsidRPr="003849F5" w:rsidRDefault="005C0825">
            <w:pPr>
              <w:pStyle w:val="Paragraph"/>
              <w:jc w:val="right"/>
              <w:rPr>
                <w:noProof/>
                <w:szCs w:val="16"/>
                <w:lang w:val="fi-FI" w:eastAsia="fi-FI"/>
              </w:rPr>
            </w:pPr>
            <w:r w:rsidRPr="003849F5">
              <w:rPr>
                <w:noProof/>
                <w:szCs w:val="16"/>
                <w:lang w:val="fi-FI" w:eastAsia="fi-FI"/>
              </w:rPr>
              <w:t>ex 2007 99 93</w:t>
            </w:r>
          </w:p>
        </w:tc>
        <w:tc>
          <w:tcPr>
            <w:tcW w:w="547" w:type="dxa"/>
            <w:tcBorders>
              <w:top w:val="single" w:sz="4" w:space="0" w:color="auto"/>
              <w:left w:val="single" w:sz="4" w:space="0" w:color="auto"/>
              <w:bottom w:val="single" w:sz="4" w:space="0" w:color="auto"/>
              <w:right w:val="single" w:sz="4" w:space="0" w:color="auto"/>
            </w:tcBorders>
            <w:hideMark/>
          </w:tcPr>
          <w:p w14:paraId="19196D1B" w14:textId="77777777" w:rsidR="005C0825" w:rsidRPr="003849F5" w:rsidRDefault="005C0825">
            <w:pPr>
              <w:pStyle w:val="Paragraph"/>
              <w:jc w:val="center"/>
              <w:rPr>
                <w:noProof/>
                <w:szCs w:val="16"/>
                <w:lang w:val="fi-FI" w:eastAsia="fi-FI"/>
              </w:rPr>
            </w:pPr>
            <w:r w:rsidRPr="003849F5">
              <w:rPr>
                <w:noProof/>
                <w:szCs w:val="16"/>
                <w:lang w:val="fi-FI" w:eastAsia="fi-FI"/>
              </w:rPr>
              <w:t>83</w:t>
            </w:r>
          </w:p>
          <w:p w14:paraId="7F7B6D09" w14:textId="77777777" w:rsidR="005C0825" w:rsidRPr="003849F5" w:rsidRDefault="005C0825">
            <w:pPr>
              <w:pStyle w:val="Paragraph"/>
              <w:jc w:val="center"/>
              <w:rPr>
                <w:noProof/>
                <w:szCs w:val="16"/>
                <w:lang w:val="fi-FI" w:eastAsia="fi-FI"/>
              </w:rPr>
            </w:pPr>
            <w:r w:rsidRPr="003849F5">
              <w:rPr>
                <w:noProof/>
                <w:szCs w:val="16"/>
                <w:lang w:val="fi-FI" w:eastAsia="fi-FI"/>
              </w:rPr>
              <w:t>93</w:t>
            </w:r>
          </w:p>
          <w:p w14:paraId="3D12F65E"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hideMark/>
          </w:tcPr>
          <w:p w14:paraId="1B8256FB" w14:textId="77777777" w:rsidR="005C0825" w:rsidRPr="003849F5" w:rsidRDefault="005C0825">
            <w:pPr>
              <w:pStyle w:val="Paragraph"/>
              <w:rPr>
                <w:noProof/>
                <w:szCs w:val="16"/>
                <w:lang w:val="fi-FI" w:eastAsia="fi-FI"/>
              </w:rPr>
            </w:pPr>
            <w:r w:rsidRPr="003849F5">
              <w:rPr>
                <w:noProof/>
                <w:szCs w:val="16"/>
                <w:lang w:val="fi-FI" w:eastAsia="fi-FI"/>
              </w:rPr>
              <w:t>Keittämällä valmistettu mangososetiiviste:</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838"/>
            </w:tblGrid>
            <w:tr w:rsidR="005C0825" w:rsidRPr="003849F5" w14:paraId="5BF301F2" w14:textId="77777777" w:rsidTr="005C0825">
              <w:trPr>
                <w:tblCellSpacing w:w="0" w:type="dxa"/>
              </w:trPr>
              <w:tc>
                <w:tcPr>
                  <w:tcW w:w="220" w:type="dxa"/>
                  <w:hideMark/>
                </w:tcPr>
                <w:p w14:paraId="724FA50F" w14:textId="77777777" w:rsidR="005C0825" w:rsidRPr="003849F5" w:rsidRDefault="005C0825">
                  <w:pPr>
                    <w:pStyle w:val="Paragraph"/>
                    <w:rPr>
                      <w:noProof/>
                      <w:szCs w:val="20"/>
                      <w:lang w:val="fi-FI" w:eastAsia="fi-FI"/>
                    </w:rPr>
                  </w:pPr>
                  <w:r w:rsidRPr="003849F5">
                    <w:rPr>
                      <w:noProof/>
                      <w:lang w:val="fi-FI" w:eastAsia="fi-FI"/>
                    </w:rPr>
                    <w:t>—</w:t>
                  </w:r>
                </w:p>
              </w:tc>
              <w:tc>
                <w:tcPr>
                  <w:tcW w:w="2838" w:type="dxa"/>
                  <w:hideMark/>
                </w:tcPr>
                <w:p w14:paraId="747C3465" w14:textId="77777777" w:rsidR="005C0825" w:rsidRPr="003849F5" w:rsidRDefault="005C0825">
                  <w:pPr>
                    <w:pStyle w:val="Paragraph"/>
                    <w:rPr>
                      <w:noProof/>
                      <w:lang w:val="fi-FI" w:eastAsia="fi-FI"/>
                    </w:rPr>
                  </w:pPr>
                  <w:r w:rsidRPr="003849F5">
                    <w:rPr>
                      <w:i/>
                      <w:iCs/>
                      <w:noProof/>
                      <w:lang w:val="fi-FI" w:eastAsia="fi-FI"/>
                    </w:rPr>
                    <w:t xml:space="preserve">Mangifera </w:t>
                  </w:r>
                  <w:r w:rsidRPr="003849F5">
                    <w:rPr>
                      <w:noProof/>
                      <w:lang w:val="fi-FI" w:eastAsia="fi-FI"/>
                    </w:rPr>
                    <w:t>spp</w:t>
                  </w:r>
                  <w:r w:rsidRPr="003849F5">
                    <w:rPr>
                      <w:i/>
                      <w:iCs/>
                      <w:noProof/>
                      <w:lang w:val="fi-FI" w:eastAsia="fi-FI"/>
                    </w:rPr>
                    <w:t xml:space="preserve">. </w:t>
                  </w:r>
                  <w:r w:rsidRPr="003849F5">
                    <w:rPr>
                      <w:noProof/>
                      <w:lang w:val="fi-FI" w:eastAsia="fi-FI"/>
                    </w:rPr>
                    <w:t>-suvun hedelmistä,</w:t>
                  </w:r>
                </w:p>
              </w:tc>
            </w:tr>
            <w:tr w:rsidR="005C0825" w:rsidRPr="003849F5" w14:paraId="7EA80294" w14:textId="77777777" w:rsidTr="005C0825">
              <w:trPr>
                <w:tblCellSpacing w:w="0" w:type="dxa"/>
              </w:trPr>
              <w:tc>
                <w:tcPr>
                  <w:tcW w:w="220" w:type="dxa"/>
                  <w:hideMark/>
                </w:tcPr>
                <w:p w14:paraId="149E997A" w14:textId="77777777" w:rsidR="005C0825" w:rsidRPr="003849F5" w:rsidRDefault="005C0825">
                  <w:pPr>
                    <w:pStyle w:val="Paragraph"/>
                    <w:rPr>
                      <w:noProof/>
                      <w:lang w:val="fi-FI" w:eastAsia="fi-FI"/>
                    </w:rPr>
                  </w:pPr>
                  <w:r w:rsidRPr="003849F5">
                    <w:rPr>
                      <w:noProof/>
                      <w:lang w:val="fi-FI" w:eastAsia="fi-FI"/>
                    </w:rPr>
                    <w:t>—</w:t>
                  </w:r>
                </w:p>
              </w:tc>
              <w:tc>
                <w:tcPr>
                  <w:tcW w:w="2838" w:type="dxa"/>
                  <w:hideMark/>
                </w:tcPr>
                <w:p w14:paraId="23729AC3" w14:textId="77777777" w:rsidR="005C0825" w:rsidRPr="003849F5" w:rsidRDefault="005C0825">
                  <w:pPr>
                    <w:pStyle w:val="Paragraph"/>
                    <w:rPr>
                      <w:noProof/>
                      <w:lang w:val="fi-FI" w:eastAsia="fi-FI"/>
                    </w:rPr>
                  </w:pPr>
                  <w:r w:rsidRPr="003849F5">
                    <w:rPr>
                      <w:noProof/>
                      <w:lang w:val="fi-FI" w:eastAsia="fi-FI"/>
                    </w:rPr>
                    <w:t>sokeripitoisuus enintään 30 painoprosenttia</w:t>
                  </w:r>
                </w:p>
              </w:tc>
            </w:tr>
          </w:tbl>
          <w:p w14:paraId="0E77DC82" w14:textId="77777777" w:rsidR="005C0825" w:rsidRPr="003849F5" w:rsidRDefault="005C0825">
            <w:pPr>
              <w:pStyle w:val="Paragraph"/>
              <w:rPr>
                <w:noProof/>
                <w:szCs w:val="16"/>
                <w:lang w:val="fi-FI" w:eastAsia="fi-FI"/>
              </w:rPr>
            </w:pPr>
            <w:r w:rsidRPr="003849F5">
              <w:rPr>
                <w:noProof/>
                <w:szCs w:val="16"/>
                <w:lang w:val="fi-FI" w:eastAsia="fi-FI"/>
              </w:rPr>
              <w:t>elintarvike- ja juomateollisuuden tuotteiden valmistukseen tarkoitettu</w:t>
            </w:r>
          </w:p>
          <w:p w14:paraId="27531AB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nil"/>
              <w:right w:val="single" w:sz="4" w:space="0" w:color="auto"/>
            </w:tcBorders>
          </w:tcPr>
          <w:p w14:paraId="3A343D10" w14:textId="77777777" w:rsidR="005C0825" w:rsidRPr="003849F5" w:rsidRDefault="005C0825">
            <w:pPr>
              <w:pStyle w:val="Paragraph"/>
              <w:rPr>
                <w:noProof/>
                <w:szCs w:val="16"/>
                <w:lang w:val="fi-FI" w:eastAsia="fi-FI"/>
              </w:rPr>
            </w:pPr>
            <w:r w:rsidRPr="003849F5">
              <w:rPr>
                <w:noProof/>
                <w:szCs w:val="16"/>
                <w:lang w:val="fi-FI" w:eastAsia="fi-FI"/>
              </w:rPr>
              <w:t>6 % </w:t>
            </w:r>
            <w:r w:rsidRPr="003849F5">
              <w:rPr>
                <w:rStyle w:val="FootnoteReference"/>
                <w:noProof/>
                <w:lang w:val="fi-FI" w:eastAsia="fi-FI"/>
              </w:rPr>
              <w:t>(3)</w:t>
            </w:r>
          </w:p>
          <w:p w14:paraId="01176835" w14:textId="77777777" w:rsidR="005C0825" w:rsidRPr="003849F5" w:rsidRDefault="005C0825">
            <w:pPr>
              <w:pStyle w:val="Paragraph"/>
              <w:rPr>
                <w:noProof/>
                <w:szCs w:val="16"/>
                <w:lang w:val="fi-FI" w:eastAsia="fi-FI"/>
              </w:rPr>
            </w:pPr>
          </w:p>
          <w:p w14:paraId="7A05611D"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B6B87A7" w14:textId="77777777" w:rsidR="005C0825" w:rsidRPr="003849F5" w:rsidRDefault="005C0825">
            <w:pPr>
              <w:pStyle w:val="Paragraph"/>
              <w:rPr>
                <w:noProof/>
                <w:szCs w:val="16"/>
                <w:lang w:val="fi-FI" w:eastAsia="fi-FI"/>
              </w:rPr>
            </w:pPr>
            <w:r w:rsidRPr="003849F5">
              <w:rPr>
                <w:noProof/>
                <w:szCs w:val="16"/>
                <w:lang w:val="fi-FI" w:eastAsia="fi-FI"/>
              </w:rPr>
              <w:t>-</w:t>
            </w:r>
          </w:p>
          <w:p w14:paraId="273FE943" w14:textId="77777777" w:rsidR="005C0825" w:rsidRPr="003849F5" w:rsidRDefault="005C0825">
            <w:pPr>
              <w:pStyle w:val="Paragraph"/>
              <w:rPr>
                <w:noProof/>
                <w:szCs w:val="16"/>
                <w:lang w:val="fi-FI" w:eastAsia="fi-FI"/>
              </w:rPr>
            </w:pPr>
          </w:p>
          <w:p w14:paraId="59E46FC7"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2BA1073A" w14:textId="77777777" w:rsidR="005C0825" w:rsidRPr="003849F5" w:rsidRDefault="005C0825">
            <w:pPr>
              <w:pStyle w:val="Paragraph"/>
              <w:rPr>
                <w:noProof/>
                <w:szCs w:val="16"/>
                <w:lang w:val="fi-FI" w:eastAsia="fi-FI"/>
              </w:rPr>
            </w:pPr>
            <w:r w:rsidRPr="003849F5">
              <w:rPr>
                <w:noProof/>
                <w:szCs w:val="16"/>
                <w:lang w:val="fi-FI" w:eastAsia="fi-FI"/>
              </w:rPr>
              <w:t>31.12.2022</w:t>
            </w:r>
          </w:p>
          <w:p w14:paraId="5B9EFF0E" w14:textId="77777777" w:rsidR="005C0825" w:rsidRPr="003849F5" w:rsidRDefault="005C0825">
            <w:pPr>
              <w:pStyle w:val="Paragraph"/>
              <w:rPr>
                <w:noProof/>
                <w:szCs w:val="16"/>
                <w:lang w:val="fi-FI" w:eastAsia="fi-FI"/>
              </w:rPr>
            </w:pPr>
          </w:p>
          <w:p w14:paraId="7DABA4C2" w14:textId="77777777" w:rsidR="005C0825" w:rsidRPr="003849F5" w:rsidRDefault="005C0825">
            <w:pPr>
              <w:pStyle w:val="Paragraph"/>
              <w:rPr>
                <w:noProof/>
                <w:szCs w:val="16"/>
                <w:lang w:val="fi-FI" w:eastAsia="fi-FI"/>
              </w:rPr>
            </w:pPr>
          </w:p>
        </w:tc>
      </w:tr>
      <w:tr w:rsidR="005C0825" w:rsidRPr="003849F5" w14:paraId="49A675FB"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7686234E" w14:textId="77777777" w:rsidR="005C0825" w:rsidRPr="003849F5" w:rsidRDefault="005C0825">
            <w:pPr>
              <w:pStyle w:val="Paragraph"/>
              <w:rPr>
                <w:noProof/>
                <w:szCs w:val="16"/>
                <w:lang w:val="fi-FI" w:eastAsia="fi-FI"/>
              </w:rPr>
            </w:pPr>
            <w:r w:rsidRPr="003849F5">
              <w:rPr>
                <w:noProof/>
                <w:szCs w:val="16"/>
                <w:lang w:val="fi-FI" w:eastAsia="fi-FI"/>
              </w:rPr>
              <w:t>0.5875</w:t>
            </w:r>
          </w:p>
          <w:p w14:paraId="13055961"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4F42A366" w14:textId="77777777" w:rsidR="005C0825" w:rsidRPr="003849F5" w:rsidRDefault="005C0825">
            <w:pPr>
              <w:pStyle w:val="Paragraph"/>
              <w:jc w:val="right"/>
              <w:rPr>
                <w:noProof/>
                <w:szCs w:val="16"/>
                <w:lang w:val="fi-FI" w:eastAsia="fi-FI"/>
              </w:rPr>
            </w:pPr>
            <w:r w:rsidRPr="003849F5">
              <w:rPr>
                <w:noProof/>
                <w:szCs w:val="16"/>
                <w:lang w:val="fi-FI" w:eastAsia="fi-FI"/>
              </w:rPr>
              <w:t>ex 2007 99 50</w:t>
            </w:r>
          </w:p>
          <w:p w14:paraId="4A834CA2" w14:textId="77777777" w:rsidR="005C0825" w:rsidRPr="003849F5" w:rsidRDefault="005C0825">
            <w:pPr>
              <w:pStyle w:val="Paragraph"/>
              <w:jc w:val="right"/>
              <w:rPr>
                <w:noProof/>
                <w:szCs w:val="16"/>
                <w:lang w:val="fi-FI" w:eastAsia="fi-FI"/>
              </w:rPr>
            </w:pPr>
            <w:r w:rsidRPr="003849F5">
              <w:rPr>
                <w:noProof/>
                <w:szCs w:val="16"/>
                <w:lang w:val="fi-FI" w:eastAsia="fi-FI"/>
              </w:rPr>
              <w:t>ex 2007 99 50</w:t>
            </w:r>
          </w:p>
        </w:tc>
        <w:tc>
          <w:tcPr>
            <w:tcW w:w="547" w:type="dxa"/>
            <w:tcBorders>
              <w:top w:val="single" w:sz="4" w:space="0" w:color="auto"/>
              <w:left w:val="single" w:sz="4" w:space="0" w:color="auto"/>
              <w:bottom w:val="single" w:sz="4" w:space="0" w:color="auto"/>
              <w:right w:val="single" w:sz="4" w:space="0" w:color="auto"/>
            </w:tcBorders>
            <w:hideMark/>
          </w:tcPr>
          <w:p w14:paraId="2A1FAEC1" w14:textId="77777777" w:rsidR="005C0825" w:rsidRPr="003849F5" w:rsidRDefault="005C0825">
            <w:pPr>
              <w:pStyle w:val="Paragraph"/>
              <w:jc w:val="center"/>
              <w:rPr>
                <w:noProof/>
                <w:szCs w:val="16"/>
                <w:lang w:val="fi-FI" w:eastAsia="fi-FI"/>
              </w:rPr>
            </w:pPr>
            <w:r w:rsidRPr="003849F5">
              <w:rPr>
                <w:noProof/>
                <w:szCs w:val="16"/>
                <w:lang w:val="fi-FI" w:eastAsia="fi-FI"/>
              </w:rPr>
              <w:t>84</w:t>
            </w:r>
          </w:p>
          <w:p w14:paraId="1C7FFC08" w14:textId="77777777" w:rsidR="005C0825" w:rsidRPr="003849F5" w:rsidRDefault="005C0825">
            <w:pPr>
              <w:pStyle w:val="Paragraph"/>
              <w:jc w:val="center"/>
              <w:rPr>
                <w:noProof/>
                <w:szCs w:val="16"/>
                <w:lang w:val="fi-FI" w:eastAsia="fi-FI"/>
              </w:rPr>
            </w:pPr>
            <w:r w:rsidRPr="003849F5">
              <w:rPr>
                <w:noProof/>
                <w:szCs w:val="16"/>
                <w:lang w:val="fi-FI" w:eastAsia="fi-FI"/>
              </w:rPr>
              <w:t>94</w:t>
            </w:r>
          </w:p>
        </w:tc>
        <w:tc>
          <w:tcPr>
            <w:tcW w:w="4118" w:type="dxa"/>
            <w:tcBorders>
              <w:top w:val="single" w:sz="4" w:space="0" w:color="auto"/>
              <w:left w:val="single" w:sz="4" w:space="0" w:color="auto"/>
              <w:bottom w:val="nil"/>
              <w:right w:val="single" w:sz="4" w:space="0" w:color="auto"/>
            </w:tcBorders>
            <w:hideMark/>
          </w:tcPr>
          <w:p w14:paraId="74F4712E" w14:textId="77777777" w:rsidR="005C0825" w:rsidRPr="003849F5" w:rsidRDefault="005C0825">
            <w:pPr>
              <w:pStyle w:val="Paragraph"/>
              <w:rPr>
                <w:noProof/>
                <w:szCs w:val="16"/>
                <w:lang w:val="fi-FI" w:eastAsia="fi-FI"/>
              </w:rPr>
            </w:pPr>
            <w:r w:rsidRPr="003849F5">
              <w:rPr>
                <w:noProof/>
                <w:szCs w:val="16"/>
                <w:lang w:val="fi-FI" w:eastAsia="fi-FI"/>
              </w:rPr>
              <w:t>Keittämällä valmistettu papaijasosetiiviste:</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651"/>
            </w:tblGrid>
            <w:tr w:rsidR="005C0825" w:rsidRPr="003849F5" w14:paraId="4256C403" w14:textId="77777777" w:rsidTr="005C0825">
              <w:trPr>
                <w:tblCellSpacing w:w="0" w:type="dxa"/>
              </w:trPr>
              <w:tc>
                <w:tcPr>
                  <w:tcW w:w="220" w:type="dxa"/>
                  <w:hideMark/>
                </w:tcPr>
                <w:p w14:paraId="60A6ED57" w14:textId="77777777" w:rsidR="005C0825" w:rsidRPr="003849F5" w:rsidRDefault="005C0825">
                  <w:pPr>
                    <w:pStyle w:val="Paragraph"/>
                    <w:rPr>
                      <w:noProof/>
                      <w:szCs w:val="20"/>
                      <w:lang w:val="fi-FI" w:eastAsia="fi-FI"/>
                    </w:rPr>
                  </w:pPr>
                  <w:r w:rsidRPr="003849F5">
                    <w:rPr>
                      <w:noProof/>
                      <w:lang w:val="fi-FI" w:eastAsia="fi-FI"/>
                    </w:rPr>
                    <w:t>—</w:t>
                  </w:r>
                </w:p>
              </w:tc>
              <w:tc>
                <w:tcPr>
                  <w:tcW w:w="3651" w:type="dxa"/>
                  <w:hideMark/>
                </w:tcPr>
                <w:p w14:paraId="7EEC17B7" w14:textId="77777777" w:rsidR="005C0825" w:rsidRPr="003849F5" w:rsidRDefault="005C0825">
                  <w:pPr>
                    <w:pStyle w:val="Paragraph"/>
                    <w:rPr>
                      <w:noProof/>
                      <w:lang w:val="fi-FI" w:eastAsia="fi-FI"/>
                    </w:rPr>
                  </w:pPr>
                  <w:r w:rsidRPr="003849F5">
                    <w:rPr>
                      <w:i/>
                      <w:iCs/>
                      <w:noProof/>
                      <w:lang w:val="fi-FI" w:eastAsia="fi-FI"/>
                    </w:rPr>
                    <w:t xml:space="preserve">Carica spp. </w:t>
                  </w:r>
                  <w:r w:rsidRPr="003849F5">
                    <w:rPr>
                      <w:noProof/>
                      <w:lang w:val="fi-FI" w:eastAsia="fi-FI"/>
                    </w:rPr>
                    <w:t>–lajia,</w:t>
                  </w:r>
                </w:p>
              </w:tc>
            </w:tr>
            <w:tr w:rsidR="005C0825" w:rsidRPr="003849F5" w14:paraId="720E53DC" w14:textId="77777777" w:rsidTr="005C0825">
              <w:trPr>
                <w:tblCellSpacing w:w="0" w:type="dxa"/>
              </w:trPr>
              <w:tc>
                <w:tcPr>
                  <w:tcW w:w="220" w:type="dxa"/>
                  <w:hideMark/>
                </w:tcPr>
                <w:p w14:paraId="15AA7CBC" w14:textId="77777777" w:rsidR="005C0825" w:rsidRPr="003849F5" w:rsidRDefault="005C0825">
                  <w:pPr>
                    <w:pStyle w:val="Paragraph"/>
                    <w:rPr>
                      <w:noProof/>
                      <w:lang w:val="fi-FI" w:eastAsia="fi-FI"/>
                    </w:rPr>
                  </w:pPr>
                  <w:r w:rsidRPr="003849F5">
                    <w:rPr>
                      <w:noProof/>
                      <w:lang w:val="fi-FI" w:eastAsia="fi-FI"/>
                    </w:rPr>
                    <w:t>—</w:t>
                  </w:r>
                </w:p>
              </w:tc>
              <w:tc>
                <w:tcPr>
                  <w:tcW w:w="3651" w:type="dxa"/>
                  <w:hideMark/>
                </w:tcPr>
                <w:p w14:paraId="48800360" w14:textId="77777777" w:rsidR="005C0825" w:rsidRPr="003849F5" w:rsidRDefault="005C0825">
                  <w:pPr>
                    <w:pStyle w:val="Paragraph"/>
                    <w:rPr>
                      <w:noProof/>
                      <w:lang w:val="fi-FI" w:eastAsia="fi-FI"/>
                    </w:rPr>
                  </w:pPr>
                  <w:r w:rsidRPr="003849F5">
                    <w:rPr>
                      <w:noProof/>
                      <w:lang w:val="fi-FI" w:eastAsia="fi-FI"/>
                    </w:rPr>
                    <w:t>sokeripitoisuus yli 13 mutta enintään 30 painoprosenttia</w:t>
                  </w:r>
                </w:p>
              </w:tc>
            </w:tr>
          </w:tbl>
          <w:p w14:paraId="2AB424E5" w14:textId="77777777" w:rsidR="005C0825" w:rsidRPr="003849F5" w:rsidRDefault="005C0825">
            <w:pPr>
              <w:pStyle w:val="Paragraph"/>
              <w:rPr>
                <w:noProof/>
                <w:szCs w:val="16"/>
                <w:lang w:val="fi-FI" w:eastAsia="fi-FI"/>
              </w:rPr>
            </w:pPr>
            <w:r w:rsidRPr="003849F5">
              <w:rPr>
                <w:noProof/>
                <w:szCs w:val="16"/>
                <w:lang w:val="fi-FI" w:eastAsia="fi-FI"/>
              </w:rPr>
              <w:t>elintarvike- ja juomateollisuuden tuotteiden valmistukseen tarkoitettu</w:t>
            </w:r>
          </w:p>
          <w:p w14:paraId="5BF8365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nil"/>
              <w:right w:val="single" w:sz="4" w:space="0" w:color="auto"/>
            </w:tcBorders>
          </w:tcPr>
          <w:p w14:paraId="5C497694" w14:textId="77777777" w:rsidR="005C0825" w:rsidRPr="003849F5" w:rsidRDefault="005C0825">
            <w:pPr>
              <w:pStyle w:val="Paragraph"/>
              <w:rPr>
                <w:noProof/>
                <w:szCs w:val="16"/>
                <w:lang w:val="fi-FI" w:eastAsia="fi-FI"/>
              </w:rPr>
            </w:pPr>
            <w:r w:rsidRPr="003849F5">
              <w:rPr>
                <w:noProof/>
                <w:szCs w:val="16"/>
                <w:lang w:val="fi-FI" w:eastAsia="fi-FI"/>
              </w:rPr>
              <w:t>7.8 % </w:t>
            </w:r>
            <w:r w:rsidRPr="003849F5">
              <w:rPr>
                <w:rStyle w:val="FootnoteReference"/>
                <w:noProof/>
                <w:lang w:val="fi-FI" w:eastAsia="fi-FI"/>
              </w:rPr>
              <w:t>(3)</w:t>
            </w:r>
          </w:p>
          <w:p w14:paraId="0956F6D8"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8485F3C" w14:textId="77777777" w:rsidR="005C0825" w:rsidRPr="003849F5" w:rsidRDefault="005C0825">
            <w:pPr>
              <w:pStyle w:val="Paragraph"/>
              <w:rPr>
                <w:noProof/>
                <w:szCs w:val="16"/>
                <w:lang w:val="fi-FI" w:eastAsia="fi-FI"/>
              </w:rPr>
            </w:pPr>
            <w:r w:rsidRPr="003849F5">
              <w:rPr>
                <w:noProof/>
                <w:szCs w:val="16"/>
                <w:lang w:val="fi-FI" w:eastAsia="fi-FI"/>
              </w:rPr>
              <w:t>-</w:t>
            </w:r>
          </w:p>
          <w:p w14:paraId="3B7A656D"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6191DE43" w14:textId="77777777" w:rsidR="005C0825" w:rsidRPr="003849F5" w:rsidRDefault="005C0825">
            <w:pPr>
              <w:pStyle w:val="Paragraph"/>
              <w:rPr>
                <w:noProof/>
                <w:szCs w:val="16"/>
                <w:lang w:val="fi-FI" w:eastAsia="fi-FI"/>
              </w:rPr>
            </w:pPr>
            <w:r w:rsidRPr="003849F5">
              <w:rPr>
                <w:noProof/>
                <w:szCs w:val="16"/>
                <w:lang w:val="fi-FI" w:eastAsia="fi-FI"/>
              </w:rPr>
              <w:t>31.12.2022</w:t>
            </w:r>
          </w:p>
          <w:p w14:paraId="34089E1C" w14:textId="77777777" w:rsidR="005C0825" w:rsidRPr="003849F5" w:rsidRDefault="005C0825">
            <w:pPr>
              <w:pStyle w:val="Paragraph"/>
              <w:rPr>
                <w:noProof/>
                <w:szCs w:val="16"/>
                <w:lang w:val="fi-FI" w:eastAsia="fi-FI"/>
              </w:rPr>
            </w:pPr>
          </w:p>
        </w:tc>
      </w:tr>
      <w:tr w:rsidR="005C0825" w:rsidRPr="003849F5" w14:paraId="4384B1B5"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20907E9" w14:textId="77777777" w:rsidR="005C0825" w:rsidRPr="003849F5" w:rsidRDefault="005C0825">
            <w:pPr>
              <w:pStyle w:val="Paragraph"/>
              <w:rPr>
                <w:noProof/>
                <w:szCs w:val="16"/>
                <w:lang w:val="fi-FI" w:eastAsia="fi-FI"/>
              </w:rPr>
            </w:pPr>
            <w:r w:rsidRPr="003849F5">
              <w:rPr>
                <w:noProof/>
                <w:szCs w:val="16"/>
                <w:lang w:val="fi-FI" w:eastAsia="fi-FI"/>
              </w:rPr>
              <w:t>0.5867</w:t>
            </w:r>
          </w:p>
          <w:p w14:paraId="7F81346E"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1AC56868" w14:textId="77777777" w:rsidR="005C0825" w:rsidRPr="003849F5" w:rsidRDefault="005C0825">
            <w:pPr>
              <w:pStyle w:val="Paragraph"/>
              <w:jc w:val="right"/>
              <w:rPr>
                <w:noProof/>
                <w:szCs w:val="16"/>
                <w:lang w:val="fi-FI" w:eastAsia="fi-FI"/>
              </w:rPr>
            </w:pPr>
            <w:r w:rsidRPr="003849F5">
              <w:rPr>
                <w:noProof/>
                <w:szCs w:val="16"/>
                <w:lang w:val="fi-FI" w:eastAsia="fi-FI"/>
              </w:rPr>
              <w:t>ex 2007 99 50</w:t>
            </w:r>
          </w:p>
          <w:p w14:paraId="22432EC8" w14:textId="77777777" w:rsidR="005C0825" w:rsidRPr="003849F5" w:rsidRDefault="005C0825">
            <w:pPr>
              <w:pStyle w:val="Paragraph"/>
              <w:jc w:val="right"/>
              <w:rPr>
                <w:noProof/>
                <w:szCs w:val="16"/>
                <w:lang w:val="fi-FI" w:eastAsia="fi-FI"/>
              </w:rPr>
            </w:pPr>
            <w:r w:rsidRPr="003849F5">
              <w:rPr>
                <w:noProof/>
                <w:szCs w:val="16"/>
                <w:lang w:val="fi-FI" w:eastAsia="fi-FI"/>
              </w:rPr>
              <w:t>ex 2007 99 50</w:t>
            </w:r>
          </w:p>
        </w:tc>
        <w:tc>
          <w:tcPr>
            <w:tcW w:w="547" w:type="dxa"/>
            <w:tcBorders>
              <w:top w:val="single" w:sz="4" w:space="0" w:color="auto"/>
              <w:left w:val="single" w:sz="4" w:space="0" w:color="auto"/>
              <w:bottom w:val="single" w:sz="4" w:space="0" w:color="auto"/>
              <w:right w:val="single" w:sz="4" w:space="0" w:color="auto"/>
            </w:tcBorders>
            <w:hideMark/>
          </w:tcPr>
          <w:p w14:paraId="06666FB3" w14:textId="77777777" w:rsidR="005C0825" w:rsidRPr="003849F5" w:rsidRDefault="005C0825">
            <w:pPr>
              <w:pStyle w:val="Paragraph"/>
              <w:jc w:val="center"/>
              <w:rPr>
                <w:noProof/>
                <w:szCs w:val="16"/>
                <w:lang w:val="fi-FI" w:eastAsia="fi-FI"/>
              </w:rPr>
            </w:pPr>
            <w:r w:rsidRPr="003849F5">
              <w:rPr>
                <w:noProof/>
                <w:szCs w:val="16"/>
                <w:lang w:val="fi-FI" w:eastAsia="fi-FI"/>
              </w:rPr>
              <w:t>85</w:t>
            </w:r>
          </w:p>
          <w:p w14:paraId="22D7CC9E" w14:textId="77777777" w:rsidR="005C0825" w:rsidRPr="003849F5" w:rsidRDefault="005C0825">
            <w:pPr>
              <w:pStyle w:val="Paragraph"/>
              <w:jc w:val="center"/>
              <w:rPr>
                <w:noProof/>
                <w:szCs w:val="16"/>
                <w:lang w:val="fi-FI" w:eastAsia="fi-FI"/>
              </w:rPr>
            </w:pPr>
            <w:r w:rsidRPr="003849F5">
              <w:rPr>
                <w:noProof/>
                <w:szCs w:val="16"/>
                <w:lang w:val="fi-FI" w:eastAsia="fi-FI"/>
              </w:rPr>
              <w:t>95</w:t>
            </w:r>
          </w:p>
        </w:tc>
        <w:tc>
          <w:tcPr>
            <w:tcW w:w="4118" w:type="dxa"/>
            <w:tcBorders>
              <w:top w:val="single" w:sz="4" w:space="0" w:color="auto"/>
              <w:left w:val="single" w:sz="4" w:space="0" w:color="auto"/>
              <w:bottom w:val="nil"/>
              <w:right w:val="single" w:sz="4" w:space="0" w:color="auto"/>
            </w:tcBorders>
            <w:hideMark/>
          </w:tcPr>
          <w:p w14:paraId="4BD191C7" w14:textId="77777777" w:rsidR="005C0825" w:rsidRPr="003849F5" w:rsidRDefault="005C0825">
            <w:pPr>
              <w:pStyle w:val="Paragraph"/>
              <w:rPr>
                <w:noProof/>
                <w:szCs w:val="16"/>
                <w:lang w:val="fi-FI" w:eastAsia="fi-FI"/>
              </w:rPr>
            </w:pPr>
            <w:r w:rsidRPr="003849F5">
              <w:rPr>
                <w:noProof/>
                <w:szCs w:val="16"/>
                <w:lang w:val="fi-FI" w:eastAsia="fi-FI"/>
              </w:rPr>
              <w:t>Keittämällä valmistettu guavasosetiiviste:</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651"/>
            </w:tblGrid>
            <w:tr w:rsidR="005C0825" w:rsidRPr="003849F5" w14:paraId="7F9F148B" w14:textId="77777777" w:rsidTr="005C0825">
              <w:trPr>
                <w:tblCellSpacing w:w="0" w:type="dxa"/>
              </w:trPr>
              <w:tc>
                <w:tcPr>
                  <w:tcW w:w="220" w:type="dxa"/>
                  <w:hideMark/>
                </w:tcPr>
                <w:p w14:paraId="41D26AF7" w14:textId="77777777" w:rsidR="005C0825" w:rsidRPr="003849F5" w:rsidRDefault="005C0825">
                  <w:pPr>
                    <w:pStyle w:val="Paragraph"/>
                    <w:rPr>
                      <w:noProof/>
                      <w:szCs w:val="20"/>
                      <w:lang w:val="fi-FI" w:eastAsia="fi-FI"/>
                    </w:rPr>
                  </w:pPr>
                  <w:r w:rsidRPr="003849F5">
                    <w:rPr>
                      <w:noProof/>
                      <w:lang w:val="fi-FI" w:eastAsia="fi-FI"/>
                    </w:rPr>
                    <w:t>—</w:t>
                  </w:r>
                </w:p>
              </w:tc>
              <w:tc>
                <w:tcPr>
                  <w:tcW w:w="3651" w:type="dxa"/>
                  <w:hideMark/>
                </w:tcPr>
                <w:p w14:paraId="405E603F" w14:textId="77777777" w:rsidR="005C0825" w:rsidRPr="003849F5" w:rsidRDefault="005C0825">
                  <w:pPr>
                    <w:pStyle w:val="Paragraph"/>
                    <w:rPr>
                      <w:noProof/>
                      <w:lang w:val="fi-FI" w:eastAsia="fi-FI"/>
                    </w:rPr>
                  </w:pPr>
                  <w:r w:rsidRPr="003849F5">
                    <w:rPr>
                      <w:i/>
                      <w:iCs/>
                      <w:noProof/>
                      <w:lang w:val="fi-FI" w:eastAsia="fi-FI"/>
                    </w:rPr>
                    <w:t xml:space="preserve">Psidium spp. </w:t>
                  </w:r>
                  <w:r w:rsidRPr="003849F5">
                    <w:rPr>
                      <w:noProof/>
                      <w:lang w:val="fi-FI" w:eastAsia="fi-FI"/>
                    </w:rPr>
                    <w:t>–lajia,</w:t>
                  </w:r>
                </w:p>
              </w:tc>
            </w:tr>
            <w:tr w:rsidR="005C0825" w:rsidRPr="003849F5" w14:paraId="4CC164F4" w14:textId="77777777" w:rsidTr="005C0825">
              <w:trPr>
                <w:tblCellSpacing w:w="0" w:type="dxa"/>
              </w:trPr>
              <w:tc>
                <w:tcPr>
                  <w:tcW w:w="220" w:type="dxa"/>
                  <w:hideMark/>
                </w:tcPr>
                <w:p w14:paraId="14E41987" w14:textId="77777777" w:rsidR="005C0825" w:rsidRPr="003849F5" w:rsidRDefault="005C0825">
                  <w:pPr>
                    <w:pStyle w:val="Paragraph"/>
                    <w:rPr>
                      <w:noProof/>
                      <w:lang w:val="fi-FI" w:eastAsia="fi-FI"/>
                    </w:rPr>
                  </w:pPr>
                  <w:r w:rsidRPr="003849F5">
                    <w:rPr>
                      <w:noProof/>
                      <w:lang w:val="fi-FI" w:eastAsia="fi-FI"/>
                    </w:rPr>
                    <w:t>—</w:t>
                  </w:r>
                </w:p>
              </w:tc>
              <w:tc>
                <w:tcPr>
                  <w:tcW w:w="3651" w:type="dxa"/>
                  <w:hideMark/>
                </w:tcPr>
                <w:p w14:paraId="0DB3FB6E" w14:textId="77777777" w:rsidR="005C0825" w:rsidRPr="003849F5" w:rsidRDefault="005C0825">
                  <w:pPr>
                    <w:pStyle w:val="Paragraph"/>
                    <w:rPr>
                      <w:noProof/>
                      <w:lang w:val="fi-FI" w:eastAsia="fi-FI"/>
                    </w:rPr>
                  </w:pPr>
                  <w:r w:rsidRPr="003849F5">
                    <w:rPr>
                      <w:noProof/>
                      <w:lang w:val="fi-FI" w:eastAsia="fi-FI"/>
                    </w:rPr>
                    <w:t>sokeripitoisuus yli 13 mutta enintään 30 painoprosenttia</w:t>
                  </w:r>
                </w:p>
              </w:tc>
            </w:tr>
          </w:tbl>
          <w:p w14:paraId="324AD51C" w14:textId="77777777" w:rsidR="005C0825" w:rsidRPr="003849F5" w:rsidRDefault="005C0825">
            <w:pPr>
              <w:pStyle w:val="Paragraph"/>
              <w:rPr>
                <w:noProof/>
                <w:szCs w:val="16"/>
                <w:lang w:val="fi-FI" w:eastAsia="fi-FI"/>
              </w:rPr>
            </w:pPr>
            <w:r w:rsidRPr="003849F5">
              <w:rPr>
                <w:noProof/>
                <w:szCs w:val="16"/>
                <w:lang w:val="fi-FI" w:eastAsia="fi-FI"/>
              </w:rPr>
              <w:t>elintarvike- ja juomateollisuuden tuotteiden valmistukseen tarkoitettu</w:t>
            </w:r>
          </w:p>
          <w:p w14:paraId="7BDE5F4C"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nil"/>
              <w:right w:val="single" w:sz="4" w:space="0" w:color="auto"/>
            </w:tcBorders>
          </w:tcPr>
          <w:p w14:paraId="1CFAD56E" w14:textId="77777777" w:rsidR="005C0825" w:rsidRPr="003849F5" w:rsidRDefault="005C0825">
            <w:pPr>
              <w:pStyle w:val="Paragraph"/>
              <w:rPr>
                <w:noProof/>
                <w:szCs w:val="16"/>
                <w:lang w:val="fi-FI" w:eastAsia="fi-FI"/>
              </w:rPr>
            </w:pPr>
            <w:r w:rsidRPr="003849F5">
              <w:rPr>
                <w:noProof/>
                <w:szCs w:val="16"/>
                <w:lang w:val="fi-FI" w:eastAsia="fi-FI"/>
              </w:rPr>
              <w:t>6 % </w:t>
            </w:r>
            <w:r w:rsidRPr="003849F5">
              <w:rPr>
                <w:rStyle w:val="FootnoteReference"/>
                <w:noProof/>
                <w:lang w:val="fi-FI" w:eastAsia="fi-FI"/>
              </w:rPr>
              <w:t>(3)</w:t>
            </w:r>
          </w:p>
          <w:p w14:paraId="5DDAA950"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89E3F6D" w14:textId="77777777" w:rsidR="005C0825" w:rsidRPr="003849F5" w:rsidRDefault="005C0825">
            <w:pPr>
              <w:pStyle w:val="Paragraph"/>
              <w:rPr>
                <w:noProof/>
                <w:szCs w:val="16"/>
                <w:lang w:val="fi-FI" w:eastAsia="fi-FI"/>
              </w:rPr>
            </w:pPr>
            <w:r w:rsidRPr="003849F5">
              <w:rPr>
                <w:noProof/>
                <w:szCs w:val="16"/>
                <w:lang w:val="fi-FI" w:eastAsia="fi-FI"/>
              </w:rPr>
              <w:t>-</w:t>
            </w:r>
          </w:p>
          <w:p w14:paraId="59F3F883"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7F91911A" w14:textId="77777777" w:rsidR="005C0825" w:rsidRPr="003849F5" w:rsidRDefault="005C0825">
            <w:pPr>
              <w:pStyle w:val="Paragraph"/>
              <w:rPr>
                <w:noProof/>
                <w:szCs w:val="16"/>
                <w:lang w:val="fi-FI" w:eastAsia="fi-FI"/>
              </w:rPr>
            </w:pPr>
            <w:r w:rsidRPr="003849F5">
              <w:rPr>
                <w:noProof/>
                <w:szCs w:val="16"/>
                <w:lang w:val="fi-FI" w:eastAsia="fi-FI"/>
              </w:rPr>
              <w:t>31.12.2022</w:t>
            </w:r>
          </w:p>
          <w:p w14:paraId="0E7898A5" w14:textId="77777777" w:rsidR="005C0825" w:rsidRPr="003849F5" w:rsidRDefault="005C0825">
            <w:pPr>
              <w:pStyle w:val="Paragraph"/>
              <w:rPr>
                <w:noProof/>
                <w:szCs w:val="16"/>
                <w:lang w:val="fi-FI" w:eastAsia="fi-FI"/>
              </w:rPr>
            </w:pPr>
          </w:p>
        </w:tc>
      </w:tr>
      <w:tr w:rsidR="005C0825" w:rsidRPr="003849F5" w14:paraId="5FC29FE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4A23655" w14:textId="77777777" w:rsidR="005C0825" w:rsidRPr="003849F5" w:rsidRDefault="005C0825">
            <w:pPr>
              <w:pStyle w:val="Paragraph"/>
              <w:rPr>
                <w:noProof/>
                <w:szCs w:val="16"/>
                <w:lang w:val="fi-FI" w:eastAsia="fi-FI"/>
              </w:rPr>
            </w:pPr>
            <w:r w:rsidRPr="003849F5">
              <w:rPr>
                <w:noProof/>
                <w:szCs w:val="16"/>
                <w:lang w:val="fi-FI" w:eastAsia="fi-FI"/>
              </w:rPr>
              <w:t>0.4716</w:t>
            </w:r>
          </w:p>
        </w:tc>
        <w:tc>
          <w:tcPr>
            <w:tcW w:w="1133" w:type="dxa"/>
            <w:tcBorders>
              <w:top w:val="single" w:sz="4" w:space="0" w:color="auto"/>
              <w:left w:val="single" w:sz="4" w:space="0" w:color="auto"/>
              <w:bottom w:val="single" w:sz="4" w:space="0" w:color="auto"/>
              <w:right w:val="single" w:sz="4" w:space="0" w:color="auto"/>
            </w:tcBorders>
            <w:hideMark/>
          </w:tcPr>
          <w:p w14:paraId="6E0B42F4" w14:textId="77777777" w:rsidR="005C0825" w:rsidRPr="003849F5" w:rsidRDefault="005C0825">
            <w:pPr>
              <w:pStyle w:val="Paragraph"/>
              <w:jc w:val="right"/>
              <w:rPr>
                <w:noProof/>
                <w:szCs w:val="16"/>
                <w:lang w:val="fi-FI" w:eastAsia="fi-FI"/>
              </w:rPr>
            </w:pPr>
            <w:r w:rsidRPr="003849F5">
              <w:rPr>
                <w:noProof/>
                <w:szCs w:val="16"/>
                <w:lang w:val="fi-FI" w:eastAsia="fi-FI"/>
              </w:rPr>
              <w:t>ex 2008 93 91</w:t>
            </w:r>
          </w:p>
        </w:tc>
        <w:tc>
          <w:tcPr>
            <w:tcW w:w="547" w:type="dxa"/>
            <w:tcBorders>
              <w:top w:val="single" w:sz="4" w:space="0" w:color="auto"/>
              <w:left w:val="single" w:sz="4" w:space="0" w:color="auto"/>
              <w:bottom w:val="single" w:sz="4" w:space="0" w:color="auto"/>
              <w:right w:val="single" w:sz="4" w:space="0" w:color="auto"/>
            </w:tcBorders>
            <w:hideMark/>
          </w:tcPr>
          <w:p w14:paraId="41146FF2"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48176092" w14:textId="77777777" w:rsidR="005C0825" w:rsidRPr="003849F5" w:rsidRDefault="005C0825">
            <w:pPr>
              <w:pStyle w:val="Paragraph"/>
              <w:rPr>
                <w:noProof/>
                <w:szCs w:val="16"/>
                <w:lang w:val="fi-FI" w:eastAsia="fi-FI"/>
              </w:rPr>
            </w:pPr>
            <w:r w:rsidRPr="003849F5">
              <w:rPr>
                <w:noProof/>
                <w:szCs w:val="16"/>
                <w:lang w:val="fi-FI" w:eastAsia="fi-FI"/>
              </w:rPr>
              <w:t>Makeutetut kuivatut karpalot, jotka on tarkoitettu elintarvikejalostusteollisuuden tuotteiden valmistusta, mutta ei pakkaamista varten</w:t>
            </w:r>
          </w:p>
          <w:p w14:paraId="43E089B8"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(4)</w:t>
            </w:r>
          </w:p>
        </w:tc>
        <w:tc>
          <w:tcPr>
            <w:tcW w:w="911" w:type="dxa"/>
            <w:tcBorders>
              <w:top w:val="single" w:sz="4" w:space="0" w:color="auto"/>
              <w:left w:val="single" w:sz="4" w:space="0" w:color="auto"/>
              <w:bottom w:val="single" w:sz="4" w:space="0" w:color="auto"/>
              <w:right w:val="single" w:sz="4" w:space="0" w:color="auto"/>
            </w:tcBorders>
            <w:hideMark/>
          </w:tcPr>
          <w:p w14:paraId="1810390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1688B9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2BF4B8F"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1FAD8D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87CB9BB" w14:textId="77777777" w:rsidR="005C0825" w:rsidRPr="003849F5" w:rsidRDefault="005C0825">
            <w:pPr>
              <w:pStyle w:val="Paragraph"/>
              <w:rPr>
                <w:noProof/>
                <w:szCs w:val="16"/>
                <w:lang w:val="fi-FI" w:eastAsia="fi-FI"/>
              </w:rPr>
            </w:pPr>
            <w:r w:rsidRPr="003849F5">
              <w:rPr>
                <w:noProof/>
                <w:szCs w:val="16"/>
                <w:lang w:val="fi-FI" w:eastAsia="fi-FI"/>
              </w:rPr>
              <w:t>0.5004</w:t>
            </w:r>
          </w:p>
        </w:tc>
        <w:tc>
          <w:tcPr>
            <w:tcW w:w="1133" w:type="dxa"/>
            <w:tcBorders>
              <w:top w:val="single" w:sz="4" w:space="0" w:color="auto"/>
              <w:left w:val="single" w:sz="4" w:space="0" w:color="auto"/>
              <w:bottom w:val="single" w:sz="4" w:space="0" w:color="auto"/>
              <w:right w:val="single" w:sz="4" w:space="0" w:color="auto"/>
            </w:tcBorders>
            <w:hideMark/>
          </w:tcPr>
          <w:p w14:paraId="73EE14D8" w14:textId="77777777" w:rsidR="005C0825" w:rsidRPr="003849F5" w:rsidRDefault="005C0825">
            <w:pPr>
              <w:pStyle w:val="Paragraph"/>
              <w:jc w:val="right"/>
              <w:rPr>
                <w:noProof/>
                <w:szCs w:val="16"/>
                <w:lang w:val="fi-FI" w:eastAsia="fi-FI"/>
              </w:rPr>
            </w:pPr>
            <w:r w:rsidRPr="003849F5">
              <w:rPr>
                <w:noProof/>
                <w:szCs w:val="16"/>
                <w:lang w:val="fi-FI" w:eastAsia="fi-FI"/>
              </w:rPr>
              <w:t>ex 2008 99 48</w:t>
            </w:r>
          </w:p>
        </w:tc>
        <w:tc>
          <w:tcPr>
            <w:tcW w:w="547" w:type="dxa"/>
            <w:tcBorders>
              <w:top w:val="single" w:sz="4" w:space="0" w:color="auto"/>
              <w:left w:val="single" w:sz="4" w:space="0" w:color="auto"/>
              <w:bottom w:val="single" w:sz="4" w:space="0" w:color="auto"/>
              <w:right w:val="single" w:sz="4" w:space="0" w:color="auto"/>
            </w:tcBorders>
            <w:hideMark/>
          </w:tcPr>
          <w:p w14:paraId="0FA2A17A" w14:textId="77777777" w:rsidR="005C0825" w:rsidRPr="003849F5" w:rsidRDefault="005C0825">
            <w:pPr>
              <w:pStyle w:val="Paragraph"/>
              <w:jc w:val="center"/>
              <w:rPr>
                <w:noProof/>
                <w:szCs w:val="16"/>
                <w:lang w:val="fi-FI" w:eastAsia="fi-FI"/>
              </w:rPr>
            </w:pPr>
            <w:r w:rsidRPr="003849F5">
              <w:rPr>
                <w:noProof/>
                <w:szCs w:val="16"/>
                <w:lang w:val="fi-FI" w:eastAsia="fi-FI"/>
              </w:rPr>
              <w:t>94</w:t>
            </w:r>
          </w:p>
        </w:tc>
        <w:tc>
          <w:tcPr>
            <w:tcW w:w="4118" w:type="dxa"/>
            <w:tcBorders>
              <w:top w:val="single" w:sz="4" w:space="0" w:color="auto"/>
              <w:left w:val="single" w:sz="4" w:space="0" w:color="auto"/>
              <w:bottom w:val="single" w:sz="4" w:space="0" w:color="auto"/>
              <w:right w:val="single" w:sz="4" w:space="0" w:color="auto"/>
            </w:tcBorders>
            <w:hideMark/>
          </w:tcPr>
          <w:p w14:paraId="6D19744C" w14:textId="77777777" w:rsidR="005C0825" w:rsidRPr="003849F5" w:rsidRDefault="005C0825">
            <w:pPr>
              <w:pStyle w:val="Paragraph"/>
              <w:rPr>
                <w:noProof/>
                <w:szCs w:val="16"/>
                <w:lang w:val="fi-FI" w:eastAsia="fi-FI"/>
              </w:rPr>
            </w:pPr>
            <w:r w:rsidRPr="003849F5">
              <w:rPr>
                <w:noProof/>
                <w:szCs w:val="16"/>
                <w:lang w:val="fi-FI" w:eastAsia="fi-FI"/>
              </w:rPr>
              <w:t>Mangosose</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731"/>
            </w:tblGrid>
            <w:tr w:rsidR="005C0825" w:rsidRPr="003849F5" w14:paraId="3852EB29" w14:textId="77777777" w:rsidTr="005C0825">
              <w:trPr>
                <w:tblCellSpacing w:w="0" w:type="dxa"/>
              </w:trPr>
              <w:tc>
                <w:tcPr>
                  <w:tcW w:w="220" w:type="dxa"/>
                  <w:hideMark/>
                </w:tcPr>
                <w:p w14:paraId="048F838B" w14:textId="77777777" w:rsidR="005C0825" w:rsidRPr="003849F5" w:rsidRDefault="005C0825">
                  <w:pPr>
                    <w:pStyle w:val="Paragraph"/>
                    <w:rPr>
                      <w:noProof/>
                      <w:szCs w:val="20"/>
                      <w:lang w:val="fi-FI" w:eastAsia="fi-FI"/>
                    </w:rPr>
                  </w:pPr>
                  <w:r w:rsidRPr="003849F5">
                    <w:rPr>
                      <w:noProof/>
                      <w:lang w:val="fi-FI" w:eastAsia="fi-FI"/>
                    </w:rPr>
                    <w:t>—</w:t>
                  </w:r>
                </w:p>
              </w:tc>
              <w:tc>
                <w:tcPr>
                  <w:tcW w:w="2731" w:type="dxa"/>
                  <w:hideMark/>
                </w:tcPr>
                <w:p w14:paraId="10B62FC2" w14:textId="77777777" w:rsidR="005C0825" w:rsidRPr="003849F5" w:rsidRDefault="005C0825">
                  <w:pPr>
                    <w:pStyle w:val="Paragraph"/>
                    <w:rPr>
                      <w:noProof/>
                      <w:lang w:val="fi-FI" w:eastAsia="fi-FI"/>
                    </w:rPr>
                  </w:pPr>
                  <w:r w:rsidRPr="003849F5">
                    <w:rPr>
                      <w:noProof/>
                      <w:lang w:val="fi-FI" w:eastAsia="fi-FI"/>
                    </w:rPr>
                    <w:t>ei tiivisteestä valmistettu</w:t>
                  </w:r>
                </w:p>
              </w:tc>
            </w:tr>
            <w:tr w:rsidR="005C0825" w:rsidRPr="003849F5" w14:paraId="0BD639A4" w14:textId="77777777" w:rsidTr="005C0825">
              <w:trPr>
                <w:tblCellSpacing w:w="0" w:type="dxa"/>
              </w:trPr>
              <w:tc>
                <w:tcPr>
                  <w:tcW w:w="220" w:type="dxa"/>
                  <w:hideMark/>
                </w:tcPr>
                <w:p w14:paraId="60145AE2" w14:textId="77777777" w:rsidR="005C0825" w:rsidRPr="003849F5" w:rsidRDefault="005C0825">
                  <w:pPr>
                    <w:pStyle w:val="Paragraph"/>
                    <w:rPr>
                      <w:noProof/>
                      <w:lang w:val="fi-FI" w:eastAsia="fi-FI"/>
                    </w:rPr>
                  </w:pPr>
                  <w:r w:rsidRPr="003849F5">
                    <w:rPr>
                      <w:noProof/>
                      <w:lang w:val="fi-FI" w:eastAsia="fi-FI"/>
                    </w:rPr>
                    <w:t>—</w:t>
                  </w:r>
                </w:p>
              </w:tc>
              <w:tc>
                <w:tcPr>
                  <w:tcW w:w="2731" w:type="dxa"/>
                  <w:hideMark/>
                </w:tcPr>
                <w:p w14:paraId="07EF8BE3" w14:textId="77777777" w:rsidR="005C0825" w:rsidRPr="003849F5" w:rsidRDefault="005C0825">
                  <w:pPr>
                    <w:pStyle w:val="Paragraph"/>
                    <w:rPr>
                      <w:noProof/>
                      <w:lang w:val="fi-FI" w:eastAsia="fi-FI"/>
                    </w:rPr>
                  </w:pPr>
                  <w:r w:rsidRPr="003849F5">
                    <w:rPr>
                      <w:i/>
                      <w:iCs/>
                      <w:noProof/>
                      <w:lang w:val="fi-FI" w:eastAsia="fi-FI"/>
                    </w:rPr>
                    <w:t>Mangifera</w:t>
                  </w:r>
                  <w:r w:rsidRPr="003849F5">
                    <w:rPr>
                      <w:noProof/>
                      <w:lang w:val="fi-FI" w:eastAsia="fi-FI"/>
                    </w:rPr>
                    <w:t>-suvun mangosta valmistettu</w:t>
                  </w:r>
                </w:p>
              </w:tc>
            </w:tr>
            <w:tr w:rsidR="005C0825" w:rsidRPr="003849F5" w14:paraId="77A6DD9B" w14:textId="77777777" w:rsidTr="005C0825">
              <w:trPr>
                <w:tblCellSpacing w:w="0" w:type="dxa"/>
              </w:trPr>
              <w:tc>
                <w:tcPr>
                  <w:tcW w:w="220" w:type="dxa"/>
                  <w:hideMark/>
                </w:tcPr>
                <w:p w14:paraId="346E0891" w14:textId="77777777" w:rsidR="005C0825" w:rsidRPr="003849F5" w:rsidRDefault="005C0825">
                  <w:pPr>
                    <w:pStyle w:val="Paragraph"/>
                    <w:rPr>
                      <w:noProof/>
                      <w:lang w:val="fi-FI" w:eastAsia="fi-FI"/>
                    </w:rPr>
                  </w:pPr>
                  <w:r w:rsidRPr="003849F5">
                    <w:rPr>
                      <w:noProof/>
                      <w:lang w:val="fi-FI" w:eastAsia="fi-FI"/>
                    </w:rPr>
                    <w:t>—</w:t>
                  </w:r>
                </w:p>
              </w:tc>
              <w:tc>
                <w:tcPr>
                  <w:tcW w:w="2731" w:type="dxa"/>
                  <w:hideMark/>
                </w:tcPr>
                <w:p w14:paraId="7C4B8128" w14:textId="77777777" w:rsidR="005C0825" w:rsidRPr="003849F5" w:rsidRDefault="005C0825">
                  <w:pPr>
                    <w:pStyle w:val="Paragraph"/>
                    <w:rPr>
                      <w:noProof/>
                      <w:lang w:val="fi-FI" w:eastAsia="fi-FI"/>
                    </w:rPr>
                  </w:pPr>
                  <w:r w:rsidRPr="003849F5">
                    <w:rPr>
                      <w:noProof/>
                      <w:lang w:val="fi-FI" w:eastAsia="fi-FI"/>
                    </w:rPr>
                    <w:t>Brix-arvo vähintään 14 mutta enintään 20</w:t>
                  </w:r>
                </w:p>
              </w:tc>
            </w:tr>
          </w:tbl>
          <w:p w14:paraId="579069BC" w14:textId="77777777" w:rsidR="005C0825" w:rsidRPr="003849F5" w:rsidRDefault="005C0825">
            <w:pPr>
              <w:pStyle w:val="Paragraph"/>
              <w:rPr>
                <w:noProof/>
                <w:szCs w:val="16"/>
                <w:lang w:val="fi-FI" w:eastAsia="fi-FI"/>
              </w:rPr>
            </w:pPr>
            <w:r w:rsidRPr="003849F5">
              <w:rPr>
                <w:noProof/>
                <w:szCs w:val="16"/>
                <w:lang w:val="fi-FI" w:eastAsia="fi-FI"/>
              </w:rPr>
              <w:t>juomateollisuuden tuotteiden valmistukseen tarkoitettu</w:t>
            </w:r>
          </w:p>
          <w:p w14:paraId="5A3536D3"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6851B36" w14:textId="77777777" w:rsidR="005C0825" w:rsidRPr="003849F5" w:rsidRDefault="005C0825">
            <w:pPr>
              <w:pStyle w:val="Paragraph"/>
              <w:rPr>
                <w:noProof/>
                <w:szCs w:val="16"/>
                <w:lang w:val="fi-FI" w:eastAsia="fi-FI"/>
              </w:rPr>
            </w:pPr>
            <w:r w:rsidRPr="003849F5">
              <w:rPr>
                <w:noProof/>
                <w:szCs w:val="16"/>
                <w:lang w:val="fi-FI" w:eastAsia="fi-FI"/>
              </w:rPr>
              <w:t>6 %</w:t>
            </w:r>
          </w:p>
        </w:tc>
        <w:tc>
          <w:tcPr>
            <w:tcW w:w="999" w:type="dxa"/>
            <w:tcBorders>
              <w:top w:val="single" w:sz="4" w:space="0" w:color="auto"/>
              <w:left w:val="single" w:sz="4" w:space="0" w:color="auto"/>
              <w:bottom w:val="single" w:sz="4" w:space="0" w:color="auto"/>
              <w:right w:val="single" w:sz="4" w:space="0" w:color="auto"/>
            </w:tcBorders>
            <w:hideMark/>
          </w:tcPr>
          <w:p w14:paraId="7B71C94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7444AEA"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2836CE0"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3F5D5DD0" w14:textId="77777777" w:rsidR="005C0825" w:rsidRPr="003849F5" w:rsidRDefault="005C0825">
            <w:pPr>
              <w:pStyle w:val="Paragraph"/>
              <w:rPr>
                <w:noProof/>
                <w:szCs w:val="16"/>
                <w:lang w:val="fi-FI" w:eastAsia="fi-FI"/>
              </w:rPr>
            </w:pPr>
            <w:r w:rsidRPr="003849F5">
              <w:rPr>
                <w:noProof/>
                <w:szCs w:val="16"/>
                <w:lang w:val="fi-FI" w:eastAsia="fi-FI"/>
              </w:rPr>
              <w:t>0.4709</w:t>
            </w:r>
          </w:p>
          <w:p w14:paraId="7BE4C6E8"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12AFA407" w14:textId="77777777" w:rsidR="005C0825" w:rsidRPr="003849F5" w:rsidRDefault="005C0825">
            <w:pPr>
              <w:pStyle w:val="Paragraph"/>
              <w:jc w:val="right"/>
              <w:rPr>
                <w:noProof/>
                <w:szCs w:val="16"/>
                <w:lang w:val="fi-FI" w:eastAsia="fi-FI"/>
              </w:rPr>
            </w:pPr>
            <w:r w:rsidRPr="003849F5">
              <w:rPr>
                <w:noProof/>
                <w:szCs w:val="16"/>
                <w:lang w:val="fi-FI" w:eastAsia="fi-FI"/>
              </w:rPr>
              <w:t>ex 2008 99 49</w:t>
            </w:r>
          </w:p>
          <w:p w14:paraId="773449D3" w14:textId="77777777" w:rsidR="005C0825" w:rsidRPr="003849F5" w:rsidRDefault="005C0825">
            <w:pPr>
              <w:pStyle w:val="Paragraph"/>
              <w:jc w:val="right"/>
              <w:rPr>
                <w:noProof/>
                <w:szCs w:val="16"/>
                <w:lang w:val="fi-FI" w:eastAsia="fi-FI"/>
              </w:rPr>
            </w:pPr>
            <w:r w:rsidRPr="003849F5">
              <w:rPr>
                <w:noProof/>
                <w:szCs w:val="16"/>
                <w:lang w:val="fi-FI" w:eastAsia="fi-FI"/>
              </w:rPr>
              <w:t>ex 2008 99 99</w:t>
            </w:r>
          </w:p>
        </w:tc>
        <w:tc>
          <w:tcPr>
            <w:tcW w:w="547" w:type="dxa"/>
            <w:tcBorders>
              <w:top w:val="single" w:sz="4" w:space="0" w:color="auto"/>
              <w:left w:val="single" w:sz="4" w:space="0" w:color="auto"/>
              <w:bottom w:val="single" w:sz="4" w:space="0" w:color="auto"/>
              <w:right w:val="single" w:sz="4" w:space="0" w:color="auto"/>
            </w:tcBorders>
            <w:hideMark/>
          </w:tcPr>
          <w:p w14:paraId="2C012714" w14:textId="77777777" w:rsidR="005C0825" w:rsidRPr="003849F5" w:rsidRDefault="005C0825">
            <w:pPr>
              <w:pStyle w:val="Paragraph"/>
              <w:jc w:val="center"/>
              <w:rPr>
                <w:noProof/>
                <w:szCs w:val="16"/>
                <w:lang w:val="fi-FI" w:eastAsia="fi-FI"/>
              </w:rPr>
            </w:pPr>
            <w:r w:rsidRPr="003849F5">
              <w:rPr>
                <w:noProof/>
                <w:szCs w:val="16"/>
                <w:lang w:val="fi-FI" w:eastAsia="fi-FI"/>
              </w:rPr>
              <w:t>30</w:t>
            </w:r>
          </w:p>
          <w:p w14:paraId="4344F4D2"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nil"/>
              <w:right w:val="single" w:sz="4" w:space="0" w:color="auto"/>
            </w:tcBorders>
          </w:tcPr>
          <w:p w14:paraId="4770EBDD" w14:textId="77777777" w:rsidR="005C0825" w:rsidRPr="003849F5" w:rsidRDefault="005C0825">
            <w:pPr>
              <w:pStyle w:val="Paragraph"/>
              <w:rPr>
                <w:noProof/>
                <w:szCs w:val="16"/>
                <w:lang w:val="fi-FI" w:eastAsia="fi-FI"/>
              </w:rPr>
            </w:pPr>
            <w:r w:rsidRPr="003849F5">
              <w:rPr>
                <w:noProof/>
                <w:szCs w:val="16"/>
                <w:lang w:val="fi-FI" w:eastAsia="fi-FI"/>
              </w:rPr>
              <w:t>Siemenetön boysenmarjasose, lisättyä alkoholia sisältämätön, lisättyä sokeria sisältävä tai sisältämätön</w:t>
            </w:r>
          </w:p>
          <w:p w14:paraId="52155361"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172C7EC4" w14:textId="77777777" w:rsidR="005C0825" w:rsidRPr="003849F5" w:rsidRDefault="005C0825">
            <w:pPr>
              <w:pStyle w:val="Paragraph"/>
              <w:rPr>
                <w:noProof/>
                <w:szCs w:val="16"/>
                <w:lang w:val="fi-FI" w:eastAsia="fi-FI"/>
              </w:rPr>
            </w:pPr>
            <w:r w:rsidRPr="003849F5">
              <w:rPr>
                <w:noProof/>
                <w:szCs w:val="16"/>
                <w:lang w:val="fi-FI" w:eastAsia="fi-FI"/>
              </w:rPr>
              <w:t>0 %</w:t>
            </w:r>
          </w:p>
          <w:p w14:paraId="2107E678"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47214516" w14:textId="77777777" w:rsidR="005C0825" w:rsidRPr="003849F5" w:rsidRDefault="005C0825">
            <w:pPr>
              <w:pStyle w:val="Paragraph"/>
              <w:rPr>
                <w:noProof/>
                <w:szCs w:val="16"/>
                <w:lang w:val="fi-FI" w:eastAsia="fi-FI"/>
              </w:rPr>
            </w:pPr>
            <w:r w:rsidRPr="003849F5">
              <w:rPr>
                <w:noProof/>
                <w:szCs w:val="16"/>
                <w:lang w:val="fi-FI" w:eastAsia="fi-FI"/>
              </w:rPr>
              <w:t>-</w:t>
            </w:r>
          </w:p>
          <w:p w14:paraId="62643F5F"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3AE00C4F" w14:textId="77777777" w:rsidR="005C0825" w:rsidRPr="003849F5" w:rsidRDefault="005C0825">
            <w:pPr>
              <w:pStyle w:val="Paragraph"/>
              <w:rPr>
                <w:noProof/>
                <w:szCs w:val="16"/>
                <w:lang w:val="fi-FI" w:eastAsia="fi-FI"/>
              </w:rPr>
            </w:pPr>
            <w:r w:rsidRPr="003849F5">
              <w:rPr>
                <w:noProof/>
                <w:szCs w:val="16"/>
                <w:lang w:val="fi-FI" w:eastAsia="fi-FI"/>
              </w:rPr>
              <w:t>31.12.2025</w:t>
            </w:r>
          </w:p>
          <w:p w14:paraId="404502A6" w14:textId="77777777" w:rsidR="005C0825" w:rsidRPr="003849F5" w:rsidRDefault="005C0825">
            <w:pPr>
              <w:pStyle w:val="Paragraph"/>
              <w:rPr>
                <w:noProof/>
                <w:szCs w:val="16"/>
                <w:lang w:val="fi-FI" w:eastAsia="fi-FI"/>
              </w:rPr>
            </w:pPr>
          </w:p>
        </w:tc>
      </w:tr>
      <w:tr w:rsidR="005C0825" w:rsidRPr="003849F5" w14:paraId="0CF373B1"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76F4ADA8" w14:textId="77777777" w:rsidR="005C0825" w:rsidRPr="003849F5" w:rsidRDefault="005C0825">
            <w:pPr>
              <w:pStyle w:val="Paragraph"/>
              <w:rPr>
                <w:noProof/>
                <w:szCs w:val="16"/>
                <w:lang w:val="fi-FI" w:eastAsia="fi-FI"/>
              </w:rPr>
            </w:pPr>
            <w:r w:rsidRPr="003849F5">
              <w:rPr>
                <w:noProof/>
                <w:szCs w:val="16"/>
                <w:lang w:val="fi-FI" w:eastAsia="fi-FI"/>
              </w:rPr>
              <w:t>0.5587</w:t>
            </w:r>
          </w:p>
          <w:p w14:paraId="23B6EF88"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3C1004A8" w14:textId="77777777" w:rsidR="005C0825" w:rsidRPr="003849F5" w:rsidRDefault="005C0825">
            <w:pPr>
              <w:pStyle w:val="Paragraph"/>
              <w:jc w:val="right"/>
              <w:rPr>
                <w:noProof/>
                <w:szCs w:val="16"/>
                <w:lang w:val="fi-FI" w:eastAsia="fi-FI"/>
              </w:rPr>
            </w:pPr>
            <w:r w:rsidRPr="003849F5">
              <w:rPr>
                <w:noProof/>
                <w:szCs w:val="16"/>
                <w:lang w:val="fi-FI" w:eastAsia="fi-FI"/>
              </w:rPr>
              <w:t>ex 2008 99 49</w:t>
            </w:r>
          </w:p>
          <w:p w14:paraId="4D8F691D" w14:textId="77777777" w:rsidR="005C0825" w:rsidRPr="003849F5" w:rsidRDefault="005C0825">
            <w:pPr>
              <w:pStyle w:val="Paragraph"/>
              <w:jc w:val="right"/>
              <w:rPr>
                <w:noProof/>
                <w:szCs w:val="16"/>
                <w:lang w:val="fi-FI" w:eastAsia="fi-FI"/>
              </w:rPr>
            </w:pPr>
            <w:r w:rsidRPr="003849F5">
              <w:rPr>
                <w:noProof/>
                <w:szCs w:val="16"/>
                <w:lang w:val="fi-FI" w:eastAsia="fi-FI"/>
              </w:rPr>
              <w:t>ex 2008 99 99</w:t>
            </w:r>
          </w:p>
        </w:tc>
        <w:tc>
          <w:tcPr>
            <w:tcW w:w="547" w:type="dxa"/>
            <w:tcBorders>
              <w:top w:val="single" w:sz="4" w:space="0" w:color="auto"/>
              <w:left w:val="single" w:sz="4" w:space="0" w:color="auto"/>
              <w:bottom w:val="single" w:sz="4" w:space="0" w:color="auto"/>
              <w:right w:val="single" w:sz="4" w:space="0" w:color="auto"/>
            </w:tcBorders>
            <w:hideMark/>
          </w:tcPr>
          <w:p w14:paraId="11C04D56" w14:textId="77777777" w:rsidR="005C0825" w:rsidRPr="003849F5" w:rsidRDefault="005C0825">
            <w:pPr>
              <w:pStyle w:val="Paragraph"/>
              <w:jc w:val="center"/>
              <w:rPr>
                <w:noProof/>
                <w:szCs w:val="16"/>
                <w:lang w:val="fi-FI" w:eastAsia="fi-FI"/>
              </w:rPr>
            </w:pPr>
            <w:r w:rsidRPr="003849F5">
              <w:rPr>
                <w:noProof/>
                <w:szCs w:val="16"/>
                <w:lang w:val="fi-FI" w:eastAsia="fi-FI"/>
              </w:rPr>
              <w:t>70</w:t>
            </w:r>
          </w:p>
          <w:p w14:paraId="1963A0E1" w14:textId="77777777" w:rsidR="005C0825" w:rsidRPr="003849F5" w:rsidRDefault="005C0825">
            <w:pPr>
              <w:pStyle w:val="Paragraph"/>
              <w:jc w:val="center"/>
              <w:rPr>
                <w:noProof/>
                <w:szCs w:val="16"/>
                <w:lang w:val="fi-FI" w:eastAsia="fi-FI"/>
              </w:rPr>
            </w:pPr>
            <w:r w:rsidRPr="003849F5">
              <w:rPr>
                <w:noProof/>
                <w:szCs w:val="16"/>
                <w:lang w:val="fi-FI" w:eastAsia="fi-FI"/>
              </w:rPr>
              <w:t>11</w:t>
            </w:r>
          </w:p>
        </w:tc>
        <w:tc>
          <w:tcPr>
            <w:tcW w:w="4118" w:type="dxa"/>
            <w:tcBorders>
              <w:top w:val="single" w:sz="4" w:space="0" w:color="auto"/>
              <w:left w:val="single" w:sz="4" w:space="0" w:color="auto"/>
              <w:bottom w:val="nil"/>
              <w:right w:val="single" w:sz="4" w:space="0" w:color="auto"/>
            </w:tcBorders>
          </w:tcPr>
          <w:p w14:paraId="1E1F99E7" w14:textId="77777777" w:rsidR="005C0825" w:rsidRPr="003849F5" w:rsidRDefault="005C0825">
            <w:pPr>
              <w:pStyle w:val="Paragraph"/>
              <w:rPr>
                <w:noProof/>
                <w:szCs w:val="16"/>
                <w:lang w:val="fi-FI" w:eastAsia="fi-FI"/>
              </w:rPr>
            </w:pPr>
            <w:r w:rsidRPr="003849F5">
              <w:rPr>
                <w:noProof/>
                <w:szCs w:val="16"/>
                <w:lang w:val="fi-FI" w:eastAsia="fi-FI"/>
              </w:rPr>
              <w:t xml:space="preserve">Suolavedessä olevat ryöpätyt </w:t>
            </w:r>
            <w:r w:rsidRPr="003849F5">
              <w:rPr>
                <w:i/>
                <w:iCs/>
                <w:noProof/>
                <w:szCs w:val="16"/>
                <w:lang w:val="fi-FI" w:eastAsia="fi-FI"/>
              </w:rPr>
              <w:t>Karakishmish</w:t>
            </w:r>
            <w:r w:rsidRPr="003849F5">
              <w:rPr>
                <w:noProof/>
                <w:szCs w:val="16"/>
                <w:lang w:val="fi-FI" w:eastAsia="fi-FI"/>
              </w:rPr>
              <w:t>-suvun viininlehdet,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A50536A" w14:textId="77777777" w:rsidTr="005C0825">
              <w:trPr>
                <w:tblCellSpacing w:w="0" w:type="dxa"/>
              </w:trPr>
              <w:tc>
                <w:tcPr>
                  <w:tcW w:w="220" w:type="dxa"/>
                  <w:hideMark/>
                </w:tcPr>
                <w:p w14:paraId="3D5FF54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55288A1" w14:textId="77777777" w:rsidR="005C0825" w:rsidRPr="003849F5" w:rsidRDefault="005C0825">
                  <w:pPr>
                    <w:pStyle w:val="Paragraph"/>
                    <w:rPr>
                      <w:noProof/>
                      <w:lang w:val="fi-FI" w:eastAsia="fi-FI"/>
                    </w:rPr>
                  </w:pPr>
                  <w:r w:rsidRPr="003849F5">
                    <w:rPr>
                      <w:noProof/>
                      <w:lang w:val="fi-FI" w:eastAsia="fi-FI"/>
                    </w:rPr>
                    <w:t>joiden suolapitoisuus on yli 6 painoprosenttia,</w:t>
                  </w:r>
                </w:p>
              </w:tc>
            </w:tr>
            <w:tr w:rsidR="005C0825" w:rsidRPr="003849F5" w14:paraId="217A6EE4" w14:textId="77777777" w:rsidTr="005C0825">
              <w:trPr>
                <w:tblCellSpacing w:w="0" w:type="dxa"/>
              </w:trPr>
              <w:tc>
                <w:tcPr>
                  <w:tcW w:w="220" w:type="dxa"/>
                  <w:hideMark/>
                </w:tcPr>
                <w:p w14:paraId="269CFBE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F797495" w14:textId="77777777" w:rsidR="005C0825" w:rsidRPr="003849F5" w:rsidRDefault="005C0825">
                  <w:pPr>
                    <w:pStyle w:val="Paragraph"/>
                    <w:rPr>
                      <w:noProof/>
                      <w:lang w:val="fi-FI" w:eastAsia="fi-FI"/>
                    </w:rPr>
                  </w:pPr>
                  <w:r w:rsidRPr="003849F5">
                    <w:rPr>
                      <w:noProof/>
                      <w:lang w:val="fi-FI" w:eastAsia="fi-FI"/>
                    </w:rPr>
                    <w:t>joiden happoisuus on vähintään 0,1 mutta enintään 1,4 painoprosenttia sitruunahappomonohydraattina ilmaistuna, ja</w:t>
                  </w:r>
                </w:p>
              </w:tc>
            </w:tr>
            <w:tr w:rsidR="005C0825" w:rsidRPr="003849F5" w14:paraId="2459ED9B" w14:textId="77777777" w:rsidTr="005C0825">
              <w:trPr>
                <w:tblCellSpacing w:w="0" w:type="dxa"/>
              </w:trPr>
              <w:tc>
                <w:tcPr>
                  <w:tcW w:w="220" w:type="dxa"/>
                  <w:hideMark/>
                </w:tcPr>
                <w:p w14:paraId="70FCF6E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3998A43" w14:textId="77777777" w:rsidR="005C0825" w:rsidRPr="003849F5" w:rsidRDefault="005C0825">
                  <w:pPr>
                    <w:pStyle w:val="Paragraph"/>
                    <w:rPr>
                      <w:noProof/>
                      <w:lang w:val="fi-FI" w:eastAsia="fi-FI"/>
                    </w:rPr>
                  </w:pPr>
                  <w:r w:rsidRPr="003849F5">
                    <w:rPr>
                      <w:noProof/>
                      <w:lang w:val="fi-FI" w:eastAsia="fi-FI"/>
                    </w:rPr>
                    <w:t>myös jos niissä on natriumbentsoaattia enintään 2 000 mg/kg CODEX STAN 192-1995 -standardin mukaisesti,</w:t>
                  </w:r>
                </w:p>
              </w:tc>
            </w:tr>
          </w:tbl>
          <w:p w14:paraId="28FD0ECE" w14:textId="77777777" w:rsidR="005C0825" w:rsidRPr="003849F5" w:rsidRDefault="005C0825">
            <w:pPr>
              <w:pStyle w:val="Paragraph"/>
              <w:rPr>
                <w:noProof/>
                <w:szCs w:val="16"/>
                <w:lang w:val="fi-FI" w:eastAsia="fi-FI"/>
              </w:rPr>
            </w:pPr>
            <w:r w:rsidRPr="003849F5">
              <w:rPr>
                <w:noProof/>
                <w:szCs w:val="16"/>
                <w:lang w:val="fi-FI" w:eastAsia="fi-FI"/>
              </w:rPr>
              <w:t>riisillä täytettyjen viininlehtikääryleiden valmistukseen tarkoitetut</w:t>
            </w:r>
          </w:p>
          <w:p w14:paraId="0F2DB0DB"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66E687F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34FBEB39" w14:textId="77777777" w:rsidR="005C0825" w:rsidRPr="003849F5" w:rsidRDefault="005C0825">
            <w:pPr>
              <w:pStyle w:val="Paragraph"/>
              <w:rPr>
                <w:noProof/>
                <w:szCs w:val="16"/>
                <w:lang w:val="fi-FI" w:eastAsia="fi-FI"/>
              </w:rPr>
            </w:pPr>
            <w:r w:rsidRPr="003849F5">
              <w:rPr>
                <w:noProof/>
                <w:szCs w:val="16"/>
                <w:lang w:val="fi-FI" w:eastAsia="fi-FI"/>
              </w:rPr>
              <w:t>0 %</w:t>
            </w:r>
          </w:p>
          <w:p w14:paraId="3F7BBC47"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08F2D014" w14:textId="77777777" w:rsidR="005C0825" w:rsidRPr="003849F5" w:rsidRDefault="005C0825">
            <w:pPr>
              <w:pStyle w:val="Paragraph"/>
              <w:rPr>
                <w:noProof/>
                <w:szCs w:val="16"/>
                <w:lang w:val="fi-FI" w:eastAsia="fi-FI"/>
              </w:rPr>
            </w:pPr>
            <w:r w:rsidRPr="003849F5">
              <w:rPr>
                <w:noProof/>
                <w:szCs w:val="16"/>
                <w:lang w:val="fi-FI" w:eastAsia="fi-FI"/>
              </w:rPr>
              <w:t>-</w:t>
            </w:r>
          </w:p>
          <w:p w14:paraId="66255266"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40D709AB" w14:textId="77777777" w:rsidR="005C0825" w:rsidRPr="003849F5" w:rsidRDefault="005C0825">
            <w:pPr>
              <w:pStyle w:val="Paragraph"/>
              <w:rPr>
                <w:noProof/>
                <w:szCs w:val="16"/>
                <w:lang w:val="fi-FI" w:eastAsia="fi-FI"/>
              </w:rPr>
            </w:pPr>
            <w:r w:rsidRPr="003849F5">
              <w:rPr>
                <w:noProof/>
                <w:szCs w:val="16"/>
                <w:lang w:val="fi-FI" w:eastAsia="fi-FI"/>
              </w:rPr>
              <w:t>31.12.2022</w:t>
            </w:r>
          </w:p>
          <w:p w14:paraId="149AAD35" w14:textId="77777777" w:rsidR="005C0825" w:rsidRPr="003849F5" w:rsidRDefault="005C0825">
            <w:pPr>
              <w:pStyle w:val="Paragraph"/>
              <w:rPr>
                <w:noProof/>
                <w:szCs w:val="16"/>
                <w:lang w:val="fi-FI" w:eastAsia="fi-FI"/>
              </w:rPr>
            </w:pPr>
          </w:p>
        </w:tc>
      </w:tr>
      <w:tr w:rsidR="005C0825" w:rsidRPr="003849F5" w14:paraId="1CBC084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AA11EF" w14:textId="77777777" w:rsidR="005C0825" w:rsidRPr="003849F5" w:rsidRDefault="005C0825">
            <w:pPr>
              <w:pStyle w:val="Paragraph"/>
              <w:rPr>
                <w:noProof/>
                <w:szCs w:val="16"/>
                <w:lang w:val="fi-FI" w:eastAsia="fi-FI"/>
              </w:rPr>
            </w:pPr>
            <w:r w:rsidRPr="003849F5">
              <w:rPr>
                <w:noProof/>
                <w:szCs w:val="16"/>
                <w:lang w:val="fi-FI" w:eastAsia="fi-FI"/>
              </w:rPr>
              <w:t>0.6723</w:t>
            </w:r>
          </w:p>
        </w:tc>
        <w:tc>
          <w:tcPr>
            <w:tcW w:w="1133" w:type="dxa"/>
            <w:tcBorders>
              <w:top w:val="single" w:sz="4" w:space="0" w:color="auto"/>
              <w:left w:val="single" w:sz="4" w:space="0" w:color="auto"/>
              <w:bottom w:val="single" w:sz="4" w:space="0" w:color="auto"/>
              <w:right w:val="single" w:sz="4" w:space="0" w:color="auto"/>
            </w:tcBorders>
            <w:hideMark/>
          </w:tcPr>
          <w:p w14:paraId="017EE65A" w14:textId="77777777" w:rsidR="005C0825" w:rsidRPr="003849F5" w:rsidRDefault="005C0825">
            <w:pPr>
              <w:pStyle w:val="Paragraph"/>
              <w:jc w:val="right"/>
              <w:rPr>
                <w:noProof/>
                <w:szCs w:val="16"/>
                <w:lang w:val="fi-FI" w:eastAsia="fi-FI"/>
              </w:rPr>
            </w:pPr>
            <w:r w:rsidRPr="003849F5">
              <w:rPr>
                <w:noProof/>
                <w:szCs w:val="16"/>
                <w:lang w:val="fi-FI" w:eastAsia="fi-FI"/>
              </w:rPr>
              <w:t>ex 2008 99 91</w:t>
            </w:r>
          </w:p>
        </w:tc>
        <w:tc>
          <w:tcPr>
            <w:tcW w:w="547" w:type="dxa"/>
            <w:tcBorders>
              <w:top w:val="single" w:sz="4" w:space="0" w:color="auto"/>
              <w:left w:val="single" w:sz="4" w:space="0" w:color="auto"/>
              <w:bottom w:val="single" w:sz="4" w:space="0" w:color="auto"/>
              <w:right w:val="single" w:sz="4" w:space="0" w:color="auto"/>
            </w:tcBorders>
            <w:hideMark/>
          </w:tcPr>
          <w:p w14:paraId="7C57CD27"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4F6655CB" w14:textId="77777777" w:rsidR="005C0825" w:rsidRPr="003849F5" w:rsidRDefault="005C0825">
            <w:pPr>
              <w:pStyle w:val="Paragraph"/>
              <w:rPr>
                <w:noProof/>
                <w:szCs w:val="16"/>
                <w:lang w:val="fi-FI" w:eastAsia="fi-FI"/>
              </w:rPr>
            </w:pPr>
            <w:r w:rsidRPr="003849F5">
              <w:rPr>
                <w:noProof/>
                <w:szCs w:val="16"/>
                <w:lang w:val="fi-FI" w:eastAsia="fi-FI"/>
              </w:rPr>
              <w:t>Vesipähkinät (</w:t>
            </w:r>
            <w:r w:rsidRPr="003849F5">
              <w:rPr>
                <w:i/>
                <w:iCs/>
                <w:noProof/>
                <w:szCs w:val="16"/>
                <w:lang w:val="fi-FI" w:eastAsia="fi-FI"/>
              </w:rPr>
              <w:t>Eleocharis dulcis</w:t>
            </w:r>
            <w:r w:rsidRPr="003849F5">
              <w:rPr>
                <w:noProof/>
                <w:szCs w:val="16"/>
                <w:lang w:val="fi-FI" w:eastAsia="fi-FI"/>
              </w:rPr>
              <w:t xml:space="preserve"> tai </w:t>
            </w:r>
            <w:r w:rsidRPr="003849F5">
              <w:rPr>
                <w:i/>
                <w:iCs/>
                <w:noProof/>
                <w:szCs w:val="16"/>
                <w:lang w:val="fi-FI" w:eastAsia="fi-FI"/>
              </w:rPr>
              <w:t>Eleocharis tuberosa</w:t>
            </w:r>
            <w:r w:rsidRPr="003849F5">
              <w:rPr>
                <w:noProof/>
                <w:szCs w:val="16"/>
                <w:lang w:val="fi-FI" w:eastAsia="fi-FI"/>
              </w:rPr>
              <w:t>) kuoritut, pestyt, valkaistut, viilennetyt ja yksittäin pakastetut, elintarviketeollisuuden tuotteiden valmistuksessa tapahtuvaa muuta käsittelyä kuin pelkkää pakkaamista varten tarkoitetut</w:t>
            </w:r>
          </w:p>
          <w:p w14:paraId="23F61F18"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(1)(2)</w:t>
            </w:r>
          </w:p>
        </w:tc>
        <w:tc>
          <w:tcPr>
            <w:tcW w:w="911" w:type="dxa"/>
            <w:tcBorders>
              <w:top w:val="single" w:sz="4" w:space="0" w:color="auto"/>
              <w:left w:val="single" w:sz="4" w:space="0" w:color="auto"/>
              <w:bottom w:val="single" w:sz="4" w:space="0" w:color="auto"/>
              <w:right w:val="single" w:sz="4" w:space="0" w:color="auto"/>
            </w:tcBorders>
            <w:hideMark/>
          </w:tcPr>
          <w:p w14:paraId="3413A719" w14:textId="77777777" w:rsidR="005C0825" w:rsidRPr="003849F5" w:rsidRDefault="005C0825">
            <w:pPr>
              <w:pStyle w:val="Paragraph"/>
              <w:rPr>
                <w:noProof/>
                <w:szCs w:val="16"/>
                <w:lang w:val="fi-FI" w:eastAsia="fi-FI"/>
              </w:rPr>
            </w:pPr>
            <w:r w:rsidRPr="003849F5">
              <w:rPr>
                <w:noProof/>
                <w:szCs w:val="16"/>
                <w:lang w:val="fi-FI" w:eastAsia="fi-FI"/>
              </w:rPr>
              <w:t>0 % </w:t>
            </w:r>
            <w:r w:rsidRPr="003849F5">
              <w:rPr>
                <w:rStyle w:val="FootnoteReference"/>
                <w:noProof/>
                <w:lang w:val="fi-FI" w:eastAsia="fi-FI"/>
              </w:rPr>
              <w:t>(3)</w:t>
            </w:r>
          </w:p>
        </w:tc>
        <w:tc>
          <w:tcPr>
            <w:tcW w:w="999" w:type="dxa"/>
            <w:tcBorders>
              <w:top w:val="single" w:sz="4" w:space="0" w:color="auto"/>
              <w:left w:val="single" w:sz="4" w:space="0" w:color="auto"/>
              <w:bottom w:val="single" w:sz="4" w:space="0" w:color="auto"/>
              <w:right w:val="single" w:sz="4" w:space="0" w:color="auto"/>
            </w:tcBorders>
            <w:hideMark/>
          </w:tcPr>
          <w:p w14:paraId="70FE399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3F3D840"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64DF04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495B33A" w14:textId="77777777" w:rsidR="005C0825" w:rsidRPr="003849F5" w:rsidRDefault="005C0825">
            <w:pPr>
              <w:pStyle w:val="Paragraph"/>
              <w:rPr>
                <w:noProof/>
                <w:szCs w:val="16"/>
                <w:lang w:val="fi-FI" w:eastAsia="fi-FI"/>
              </w:rPr>
            </w:pPr>
            <w:r w:rsidRPr="003849F5">
              <w:rPr>
                <w:noProof/>
                <w:szCs w:val="16"/>
                <w:lang w:val="fi-FI" w:eastAsia="fi-FI"/>
              </w:rPr>
              <w:t>0.7767</w:t>
            </w:r>
          </w:p>
        </w:tc>
        <w:tc>
          <w:tcPr>
            <w:tcW w:w="1133" w:type="dxa"/>
            <w:tcBorders>
              <w:top w:val="single" w:sz="4" w:space="0" w:color="auto"/>
              <w:left w:val="single" w:sz="4" w:space="0" w:color="auto"/>
              <w:bottom w:val="single" w:sz="4" w:space="0" w:color="auto"/>
              <w:right w:val="single" w:sz="4" w:space="0" w:color="auto"/>
            </w:tcBorders>
            <w:hideMark/>
          </w:tcPr>
          <w:p w14:paraId="2E099D73" w14:textId="77777777" w:rsidR="005C0825" w:rsidRPr="003849F5" w:rsidRDefault="005C0825">
            <w:pPr>
              <w:pStyle w:val="Paragraph"/>
              <w:jc w:val="right"/>
              <w:rPr>
                <w:noProof/>
                <w:szCs w:val="16"/>
                <w:lang w:val="fi-FI" w:eastAsia="fi-FI"/>
              </w:rPr>
            </w:pPr>
            <w:r w:rsidRPr="003849F5">
              <w:rPr>
                <w:noProof/>
                <w:szCs w:val="16"/>
                <w:lang w:val="fi-FI" w:eastAsia="fi-FI"/>
              </w:rPr>
              <w:t>ex 2008 99 99</w:t>
            </w:r>
          </w:p>
        </w:tc>
        <w:tc>
          <w:tcPr>
            <w:tcW w:w="547" w:type="dxa"/>
            <w:tcBorders>
              <w:top w:val="single" w:sz="4" w:space="0" w:color="auto"/>
              <w:left w:val="single" w:sz="4" w:space="0" w:color="auto"/>
              <w:bottom w:val="single" w:sz="4" w:space="0" w:color="auto"/>
              <w:right w:val="single" w:sz="4" w:space="0" w:color="auto"/>
            </w:tcBorders>
            <w:hideMark/>
          </w:tcPr>
          <w:p w14:paraId="41EA157A"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4C46B4D9" w14:textId="77777777" w:rsidR="005C0825" w:rsidRPr="003849F5" w:rsidRDefault="005C0825">
            <w:pPr>
              <w:pStyle w:val="Paragraph"/>
              <w:rPr>
                <w:noProof/>
                <w:szCs w:val="16"/>
                <w:lang w:val="fi-FI" w:eastAsia="fi-FI"/>
              </w:rPr>
            </w:pPr>
            <w:r w:rsidRPr="003849F5">
              <w:rPr>
                <w:noProof/>
                <w:szCs w:val="16"/>
                <w:lang w:val="fi-FI" w:eastAsia="fi-FI"/>
              </w:rPr>
              <w:t>Acaimarjojen jäädytetty hedelmäliha: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007"/>
            </w:tblGrid>
            <w:tr w:rsidR="005C0825" w:rsidRPr="003849F5" w14:paraId="6CE23CAC" w14:textId="77777777" w:rsidTr="005C0825">
              <w:trPr>
                <w:tblCellSpacing w:w="0" w:type="dxa"/>
              </w:trPr>
              <w:tc>
                <w:tcPr>
                  <w:tcW w:w="220" w:type="dxa"/>
                  <w:hideMark/>
                </w:tcPr>
                <w:p w14:paraId="4F94C644" w14:textId="77777777" w:rsidR="005C0825" w:rsidRPr="003849F5" w:rsidRDefault="005C0825">
                  <w:pPr>
                    <w:pStyle w:val="Paragraph"/>
                    <w:rPr>
                      <w:noProof/>
                      <w:szCs w:val="20"/>
                      <w:lang w:val="fi-FI" w:eastAsia="fi-FI"/>
                    </w:rPr>
                  </w:pPr>
                  <w:r w:rsidRPr="003849F5">
                    <w:rPr>
                      <w:noProof/>
                      <w:lang w:val="fi-FI" w:eastAsia="fi-FI"/>
                    </w:rPr>
                    <w:t>—</w:t>
                  </w:r>
                </w:p>
              </w:tc>
              <w:tc>
                <w:tcPr>
                  <w:tcW w:w="3007" w:type="dxa"/>
                  <w:hideMark/>
                </w:tcPr>
                <w:p w14:paraId="19870BF4" w14:textId="77777777" w:rsidR="005C0825" w:rsidRPr="003849F5" w:rsidRDefault="005C0825">
                  <w:pPr>
                    <w:pStyle w:val="Paragraph"/>
                    <w:rPr>
                      <w:noProof/>
                      <w:lang w:val="fi-FI" w:eastAsia="fi-FI"/>
                    </w:rPr>
                  </w:pPr>
                  <w:r w:rsidRPr="003849F5">
                    <w:rPr>
                      <w:noProof/>
                      <w:lang w:val="fi-FI" w:eastAsia="fi-FI"/>
                    </w:rPr>
                    <w:t>hydratoitu ja pastöroitu</w:t>
                  </w:r>
                </w:p>
              </w:tc>
            </w:tr>
            <w:tr w:rsidR="005C0825" w:rsidRPr="003849F5" w14:paraId="591F09BF" w14:textId="77777777" w:rsidTr="005C0825">
              <w:trPr>
                <w:tblCellSpacing w:w="0" w:type="dxa"/>
              </w:trPr>
              <w:tc>
                <w:tcPr>
                  <w:tcW w:w="220" w:type="dxa"/>
                  <w:hideMark/>
                </w:tcPr>
                <w:p w14:paraId="3E3E72B1" w14:textId="77777777" w:rsidR="005C0825" w:rsidRPr="003849F5" w:rsidRDefault="005C0825">
                  <w:pPr>
                    <w:pStyle w:val="Paragraph"/>
                    <w:rPr>
                      <w:noProof/>
                      <w:lang w:val="fi-FI" w:eastAsia="fi-FI"/>
                    </w:rPr>
                  </w:pPr>
                  <w:r w:rsidRPr="003849F5">
                    <w:rPr>
                      <w:noProof/>
                      <w:lang w:val="fi-FI" w:eastAsia="fi-FI"/>
                    </w:rPr>
                    <w:t>—</w:t>
                  </w:r>
                </w:p>
              </w:tc>
              <w:tc>
                <w:tcPr>
                  <w:tcW w:w="3007" w:type="dxa"/>
                  <w:hideMark/>
                </w:tcPr>
                <w:p w14:paraId="7CC2D2D4" w14:textId="77777777" w:rsidR="005C0825" w:rsidRPr="003849F5" w:rsidRDefault="005C0825">
                  <w:pPr>
                    <w:pStyle w:val="Paragraph"/>
                    <w:rPr>
                      <w:noProof/>
                      <w:lang w:val="fi-FI" w:eastAsia="fi-FI"/>
                    </w:rPr>
                  </w:pPr>
                  <w:r w:rsidRPr="003849F5">
                    <w:rPr>
                      <w:noProof/>
                      <w:lang w:val="fi-FI" w:eastAsia="fi-FI"/>
                    </w:rPr>
                    <w:t>erotettu marjansydämistä vettä lisäämällä</w:t>
                  </w:r>
                </w:p>
              </w:tc>
            </w:tr>
            <w:tr w:rsidR="005C0825" w:rsidRPr="003849F5" w14:paraId="6E9E3CAC" w14:textId="77777777" w:rsidTr="005C0825">
              <w:trPr>
                <w:tblCellSpacing w:w="0" w:type="dxa"/>
              </w:trPr>
              <w:tc>
                <w:tcPr>
                  <w:tcW w:w="220" w:type="dxa"/>
                  <w:hideMark/>
                </w:tcPr>
                <w:p w14:paraId="16C5D29C" w14:textId="77777777" w:rsidR="005C0825" w:rsidRPr="003849F5" w:rsidRDefault="005C0825">
                  <w:pPr>
                    <w:pStyle w:val="Paragraph"/>
                    <w:rPr>
                      <w:noProof/>
                      <w:lang w:val="fi-FI" w:eastAsia="fi-FI"/>
                    </w:rPr>
                  </w:pPr>
                  <w:r w:rsidRPr="003849F5">
                    <w:rPr>
                      <w:noProof/>
                      <w:lang w:val="fi-FI" w:eastAsia="fi-FI"/>
                    </w:rPr>
                    <w:t>—</w:t>
                  </w:r>
                </w:p>
              </w:tc>
              <w:tc>
                <w:tcPr>
                  <w:tcW w:w="3007" w:type="dxa"/>
                  <w:hideMark/>
                </w:tcPr>
                <w:p w14:paraId="3E2D6591" w14:textId="77777777" w:rsidR="005C0825" w:rsidRPr="003849F5" w:rsidRDefault="005C0825">
                  <w:pPr>
                    <w:pStyle w:val="Paragraph"/>
                    <w:rPr>
                      <w:noProof/>
                      <w:lang w:val="fi-FI" w:eastAsia="fi-FI"/>
                    </w:rPr>
                  </w:pPr>
                  <w:r w:rsidRPr="003849F5">
                    <w:rPr>
                      <w:noProof/>
                      <w:lang w:val="fi-FI" w:eastAsia="fi-FI"/>
                    </w:rPr>
                    <w:t>Brix-arvo vähemmän kuin 6 ja</w:t>
                  </w:r>
                </w:p>
              </w:tc>
            </w:tr>
            <w:tr w:rsidR="005C0825" w:rsidRPr="003849F5" w14:paraId="1C32BF41" w14:textId="77777777" w:rsidTr="005C0825">
              <w:trPr>
                <w:tblCellSpacing w:w="0" w:type="dxa"/>
              </w:trPr>
              <w:tc>
                <w:tcPr>
                  <w:tcW w:w="220" w:type="dxa"/>
                  <w:hideMark/>
                </w:tcPr>
                <w:p w14:paraId="478A79E3" w14:textId="77777777" w:rsidR="005C0825" w:rsidRPr="003849F5" w:rsidRDefault="005C0825">
                  <w:pPr>
                    <w:pStyle w:val="Paragraph"/>
                    <w:rPr>
                      <w:noProof/>
                      <w:lang w:val="fi-FI" w:eastAsia="fi-FI"/>
                    </w:rPr>
                  </w:pPr>
                  <w:r w:rsidRPr="003849F5">
                    <w:rPr>
                      <w:noProof/>
                      <w:lang w:val="fi-FI" w:eastAsia="fi-FI"/>
                    </w:rPr>
                    <w:t>—</w:t>
                  </w:r>
                </w:p>
              </w:tc>
              <w:tc>
                <w:tcPr>
                  <w:tcW w:w="3007" w:type="dxa"/>
                  <w:hideMark/>
                </w:tcPr>
                <w:p w14:paraId="2672C66B" w14:textId="77777777" w:rsidR="005C0825" w:rsidRPr="003849F5" w:rsidRDefault="005C0825">
                  <w:pPr>
                    <w:pStyle w:val="Paragraph"/>
                    <w:rPr>
                      <w:noProof/>
                      <w:lang w:val="fi-FI" w:eastAsia="fi-FI"/>
                    </w:rPr>
                  </w:pPr>
                  <w:r w:rsidRPr="003849F5">
                    <w:rPr>
                      <w:noProof/>
                      <w:lang w:val="fi-FI" w:eastAsia="fi-FI"/>
                    </w:rPr>
                    <w:t>sokeripitoisuus vähemmän kuin 5,6 prosenttia</w:t>
                  </w:r>
                </w:p>
              </w:tc>
            </w:tr>
          </w:tbl>
          <w:p w14:paraId="61DFE5E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584693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3C67FE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125E85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1D54F75"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27086608" w14:textId="77777777" w:rsidR="005C0825" w:rsidRPr="003849F5" w:rsidRDefault="005C0825">
            <w:pPr>
              <w:pStyle w:val="Paragraph"/>
              <w:rPr>
                <w:noProof/>
                <w:szCs w:val="16"/>
                <w:lang w:val="fi-FI" w:eastAsia="fi-FI"/>
              </w:rPr>
            </w:pPr>
            <w:r w:rsidRPr="003849F5">
              <w:rPr>
                <w:noProof/>
                <w:szCs w:val="16"/>
                <w:lang w:val="fi-FI" w:eastAsia="fi-FI"/>
              </w:rPr>
              <w:t>0.4992</w:t>
            </w:r>
          </w:p>
          <w:p w14:paraId="083F1342"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76D26FFD" w14:textId="77777777" w:rsidR="005C0825" w:rsidRPr="003849F5" w:rsidRDefault="005C0825">
            <w:pPr>
              <w:pStyle w:val="Paragraph"/>
              <w:jc w:val="right"/>
              <w:rPr>
                <w:noProof/>
                <w:szCs w:val="16"/>
                <w:lang w:val="fi-FI" w:eastAsia="fi-FI"/>
              </w:rPr>
            </w:pPr>
            <w:r w:rsidRPr="003849F5">
              <w:rPr>
                <w:noProof/>
                <w:szCs w:val="16"/>
                <w:lang w:val="fi-FI" w:eastAsia="fi-FI"/>
              </w:rPr>
              <w:t>ex 2009 41 92</w:t>
            </w:r>
          </w:p>
          <w:p w14:paraId="021F32C7" w14:textId="77777777" w:rsidR="005C0825" w:rsidRPr="003849F5" w:rsidRDefault="005C0825">
            <w:pPr>
              <w:pStyle w:val="Paragraph"/>
              <w:jc w:val="right"/>
              <w:rPr>
                <w:noProof/>
                <w:szCs w:val="16"/>
                <w:lang w:val="fi-FI" w:eastAsia="fi-FI"/>
              </w:rPr>
            </w:pPr>
            <w:r w:rsidRPr="003849F5">
              <w:rPr>
                <w:noProof/>
                <w:szCs w:val="16"/>
                <w:lang w:val="fi-FI" w:eastAsia="fi-FI"/>
              </w:rPr>
              <w:t>ex 2009 41 99</w:t>
            </w:r>
          </w:p>
        </w:tc>
        <w:tc>
          <w:tcPr>
            <w:tcW w:w="547" w:type="dxa"/>
            <w:tcBorders>
              <w:top w:val="single" w:sz="4" w:space="0" w:color="auto"/>
              <w:left w:val="single" w:sz="4" w:space="0" w:color="auto"/>
              <w:bottom w:val="single" w:sz="4" w:space="0" w:color="auto"/>
              <w:right w:val="single" w:sz="4" w:space="0" w:color="auto"/>
            </w:tcBorders>
            <w:hideMark/>
          </w:tcPr>
          <w:p w14:paraId="01EBA522"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482ABC9B"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nil"/>
              <w:right w:val="single" w:sz="4" w:space="0" w:color="auto"/>
            </w:tcBorders>
          </w:tcPr>
          <w:p w14:paraId="2A925A13" w14:textId="77777777" w:rsidR="005C0825" w:rsidRPr="003849F5" w:rsidRDefault="005C0825">
            <w:pPr>
              <w:pStyle w:val="Paragraph"/>
              <w:rPr>
                <w:noProof/>
                <w:szCs w:val="16"/>
                <w:lang w:val="fi-FI" w:eastAsia="fi-FI"/>
              </w:rPr>
            </w:pPr>
            <w:r w:rsidRPr="003849F5">
              <w:rPr>
                <w:noProof/>
                <w:szCs w:val="16"/>
                <w:lang w:val="fi-FI" w:eastAsia="fi-FI"/>
              </w:rPr>
              <w:t>Ananasmehu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731"/>
            </w:tblGrid>
            <w:tr w:rsidR="005C0825" w:rsidRPr="003849F5" w14:paraId="0571730E" w14:textId="77777777" w:rsidTr="005C0825">
              <w:trPr>
                <w:tblCellSpacing w:w="0" w:type="dxa"/>
              </w:trPr>
              <w:tc>
                <w:tcPr>
                  <w:tcW w:w="220" w:type="dxa"/>
                  <w:hideMark/>
                </w:tcPr>
                <w:p w14:paraId="4B965FF2" w14:textId="77777777" w:rsidR="005C0825" w:rsidRPr="003849F5" w:rsidRDefault="005C0825">
                  <w:pPr>
                    <w:pStyle w:val="Paragraph"/>
                    <w:rPr>
                      <w:noProof/>
                      <w:szCs w:val="20"/>
                      <w:lang w:val="fi-FI" w:eastAsia="fi-FI"/>
                    </w:rPr>
                  </w:pPr>
                  <w:r w:rsidRPr="003849F5">
                    <w:rPr>
                      <w:noProof/>
                      <w:lang w:val="fi-FI" w:eastAsia="fi-FI"/>
                    </w:rPr>
                    <w:t>—</w:t>
                  </w:r>
                </w:p>
              </w:tc>
              <w:tc>
                <w:tcPr>
                  <w:tcW w:w="2731" w:type="dxa"/>
                  <w:hideMark/>
                </w:tcPr>
                <w:p w14:paraId="62EBA6F8" w14:textId="77777777" w:rsidR="005C0825" w:rsidRPr="003849F5" w:rsidRDefault="005C0825">
                  <w:pPr>
                    <w:pStyle w:val="Paragraph"/>
                    <w:rPr>
                      <w:noProof/>
                      <w:lang w:val="fi-FI" w:eastAsia="fi-FI"/>
                    </w:rPr>
                  </w:pPr>
                  <w:r w:rsidRPr="003849F5">
                    <w:rPr>
                      <w:noProof/>
                      <w:lang w:val="fi-FI" w:eastAsia="fi-FI"/>
                    </w:rPr>
                    <w:t>ei tiivisteestä valmistettu</w:t>
                  </w:r>
                </w:p>
              </w:tc>
            </w:tr>
            <w:tr w:rsidR="005C0825" w:rsidRPr="003849F5" w14:paraId="672606F7" w14:textId="77777777" w:rsidTr="005C0825">
              <w:trPr>
                <w:tblCellSpacing w:w="0" w:type="dxa"/>
              </w:trPr>
              <w:tc>
                <w:tcPr>
                  <w:tcW w:w="220" w:type="dxa"/>
                  <w:hideMark/>
                </w:tcPr>
                <w:p w14:paraId="6C579655" w14:textId="77777777" w:rsidR="005C0825" w:rsidRPr="003849F5" w:rsidRDefault="005C0825">
                  <w:pPr>
                    <w:pStyle w:val="Paragraph"/>
                    <w:rPr>
                      <w:noProof/>
                      <w:lang w:val="fi-FI" w:eastAsia="fi-FI"/>
                    </w:rPr>
                  </w:pPr>
                  <w:r w:rsidRPr="003849F5">
                    <w:rPr>
                      <w:noProof/>
                      <w:lang w:val="fi-FI" w:eastAsia="fi-FI"/>
                    </w:rPr>
                    <w:t>—</w:t>
                  </w:r>
                </w:p>
              </w:tc>
              <w:tc>
                <w:tcPr>
                  <w:tcW w:w="2731" w:type="dxa"/>
                  <w:hideMark/>
                </w:tcPr>
                <w:p w14:paraId="772F2832" w14:textId="77777777" w:rsidR="005C0825" w:rsidRPr="003849F5" w:rsidRDefault="005C0825">
                  <w:pPr>
                    <w:pStyle w:val="Paragraph"/>
                    <w:rPr>
                      <w:noProof/>
                      <w:lang w:val="fi-FI" w:eastAsia="fi-FI"/>
                    </w:rPr>
                  </w:pPr>
                  <w:r w:rsidRPr="003849F5">
                    <w:rPr>
                      <w:i/>
                      <w:iCs/>
                      <w:noProof/>
                      <w:lang w:val="fi-FI" w:eastAsia="fi-FI"/>
                    </w:rPr>
                    <w:t>Ananas</w:t>
                  </w:r>
                  <w:r w:rsidRPr="003849F5">
                    <w:rPr>
                      <w:noProof/>
                      <w:lang w:val="fi-FI" w:eastAsia="fi-FI"/>
                    </w:rPr>
                    <w:t>-suvun ananaksesta valmistettu</w:t>
                  </w:r>
                </w:p>
              </w:tc>
            </w:tr>
            <w:tr w:rsidR="005C0825" w:rsidRPr="003849F5" w14:paraId="3F07B6F3" w14:textId="77777777" w:rsidTr="005C0825">
              <w:trPr>
                <w:tblCellSpacing w:w="0" w:type="dxa"/>
              </w:trPr>
              <w:tc>
                <w:tcPr>
                  <w:tcW w:w="220" w:type="dxa"/>
                  <w:hideMark/>
                </w:tcPr>
                <w:p w14:paraId="38E614DD" w14:textId="77777777" w:rsidR="005C0825" w:rsidRPr="003849F5" w:rsidRDefault="005C0825">
                  <w:pPr>
                    <w:pStyle w:val="Paragraph"/>
                    <w:rPr>
                      <w:noProof/>
                      <w:lang w:val="fi-FI" w:eastAsia="fi-FI"/>
                    </w:rPr>
                  </w:pPr>
                  <w:r w:rsidRPr="003849F5">
                    <w:rPr>
                      <w:noProof/>
                      <w:lang w:val="fi-FI" w:eastAsia="fi-FI"/>
                    </w:rPr>
                    <w:t>—</w:t>
                  </w:r>
                </w:p>
              </w:tc>
              <w:tc>
                <w:tcPr>
                  <w:tcW w:w="2731" w:type="dxa"/>
                  <w:hideMark/>
                </w:tcPr>
                <w:p w14:paraId="6DBB21AC" w14:textId="77777777" w:rsidR="005C0825" w:rsidRPr="003849F5" w:rsidRDefault="005C0825">
                  <w:pPr>
                    <w:pStyle w:val="Paragraph"/>
                    <w:rPr>
                      <w:noProof/>
                      <w:lang w:val="fi-FI" w:eastAsia="fi-FI"/>
                    </w:rPr>
                  </w:pPr>
                  <w:r w:rsidRPr="003849F5">
                    <w:rPr>
                      <w:noProof/>
                      <w:lang w:val="fi-FI" w:eastAsia="fi-FI"/>
                    </w:rPr>
                    <w:t>Brix-arvo vähintään 11 mutta enintään 16</w:t>
                  </w:r>
                </w:p>
              </w:tc>
            </w:tr>
          </w:tbl>
          <w:p w14:paraId="26025EAC" w14:textId="77777777" w:rsidR="005C0825" w:rsidRPr="003849F5" w:rsidRDefault="005C0825">
            <w:pPr>
              <w:pStyle w:val="Paragraph"/>
              <w:rPr>
                <w:noProof/>
                <w:szCs w:val="16"/>
                <w:lang w:val="fi-FI" w:eastAsia="fi-FI"/>
              </w:rPr>
            </w:pPr>
            <w:r w:rsidRPr="003849F5">
              <w:rPr>
                <w:noProof/>
                <w:szCs w:val="16"/>
                <w:lang w:val="fi-FI" w:eastAsia="fi-FI"/>
              </w:rPr>
              <w:t>juomateollisuuden tuotteiden valmistukseen tarkoitettu</w:t>
            </w:r>
          </w:p>
          <w:p w14:paraId="43F6B085"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69DEB575"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1FE42CDC" w14:textId="77777777" w:rsidR="005C0825" w:rsidRPr="003849F5" w:rsidRDefault="005C0825">
            <w:pPr>
              <w:pStyle w:val="Paragraph"/>
              <w:rPr>
                <w:noProof/>
                <w:szCs w:val="16"/>
                <w:lang w:val="fi-FI" w:eastAsia="fi-FI"/>
              </w:rPr>
            </w:pPr>
            <w:r w:rsidRPr="003849F5">
              <w:rPr>
                <w:noProof/>
                <w:szCs w:val="16"/>
                <w:lang w:val="fi-FI" w:eastAsia="fi-FI"/>
              </w:rPr>
              <w:t>8 %</w:t>
            </w:r>
          </w:p>
          <w:p w14:paraId="0F99C838"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19A2CD16" w14:textId="77777777" w:rsidR="005C0825" w:rsidRPr="003849F5" w:rsidRDefault="005C0825">
            <w:pPr>
              <w:pStyle w:val="Paragraph"/>
              <w:rPr>
                <w:noProof/>
                <w:szCs w:val="16"/>
                <w:lang w:val="fi-FI" w:eastAsia="fi-FI"/>
              </w:rPr>
            </w:pPr>
            <w:r w:rsidRPr="003849F5">
              <w:rPr>
                <w:noProof/>
                <w:szCs w:val="16"/>
                <w:lang w:val="fi-FI" w:eastAsia="fi-FI"/>
              </w:rPr>
              <w:t>-</w:t>
            </w:r>
          </w:p>
          <w:p w14:paraId="15A27613"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14986968" w14:textId="77777777" w:rsidR="005C0825" w:rsidRPr="003849F5" w:rsidRDefault="005C0825">
            <w:pPr>
              <w:pStyle w:val="Paragraph"/>
              <w:rPr>
                <w:noProof/>
                <w:szCs w:val="16"/>
                <w:lang w:val="fi-FI" w:eastAsia="fi-FI"/>
              </w:rPr>
            </w:pPr>
            <w:r w:rsidRPr="003849F5">
              <w:rPr>
                <w:noProof/>
                <w:szCs w:val="16"/>
                <w:lang w:val="fi-FI" w:eastAsia="fi-FI"/>
              </w:rPr>
              <w:t>31.12.2025</w:t>
            </w:r>
          </w:p>
          <w:p w14:paraId="36107E98" w14:textId="77777777" w:rsidR="005C0825" w:rsidRPr="003849F5" w:rsidRDefault="005C0825">
            <w:pPr>
              <w:pStyle w:val="Paragraph"/>
              <w:rPr>
                <w:noProof/>
                <w:szCs w:val="16"/>
                <w:lang w:val="fi-FI" w:eastAsia="fi-FI"/>
              </w:rPr>
            </w:pPr>
          </w:p>
        </w:tc>
      </w:tr>
      <w:tr w:rsidR="005C0825" w:rsidRPr="003849F5" w14:paraId="206C1F1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F5604DB" w14:textId="77777777" w:rsidR="005C0825" w:rsidRPr="003849F5" w:rsidRDefault="005C0825">
            <w:pPr>
              <w:pStyle w:val="Paragraph"/>
              <w:rPr>
                <w:noProof/>
                <w:szCs w:val="16"/>
                <w:lang w:val="fi-FI" w:eastAsia="fi-FI"/>
              </w:rPr>
            </w:pPr>
            <w:r w:rsidRPr="003849F5">
              <w:rPr>
                <w:noProof/>
                <w:szCs w:val="16"/>
                <w:lang w:val="fi-FI" w:eastAsia="fi-FI"/>
              </w:rPr>
              <w:t>0.4664</w:t>
            </w:r>
          </w:p>
        </w:tc>
        <w:tc>
          <w:tcPr>
            <w:tcW w:w="1133" w:type="dxa"/>
            <w:tcBorders>
              <w:top w:val="single" w:sz="4" w:space="0" w:color="auto"/>
              <w:left w:val="single" w:sz="4" w:space="0" w:color="auto"/>
              <w:bottom w:val="single" w:sz="4" w:space="0" w:color="auto"/>
              <w:right w:val="single" w:sz="4" w:space="0" w:color="auto"/>
            </w:tcBorders>
            <w:hideMark/>
          </w:tcPr>
          <w:p w14:paraId="02053F19" w14:textId="77777777" w:rsidR="005C0825" w:rsidRPr="003849F5" w:rsidRDefault="005C0825">
            <w:pPr>
              <w:pStyle w:val="Paragraph"/>
              <w:jc w:val="right"/>
              <w:rPr>
                <w:noProof/>
                <w:szCs w:val="16"/>
                <w:lang w:val="fi-FI" w:eastAsia="fi-FI"/>
              </w:rPr>
            </w:pPr>
            <w:r w:rsidRPr="003849F5">
              <w:rPr>
                <w:noProof/>
                <w:szCs w:val="16"/>
                <w:lang w:val="fi-FI" w:eastAsia="fi-FI"/>
              </w:rPr>
              <w:t>ex 2009 49 30</w:t>
            </w:r>
          </w:p>
        </w:tc>
        <w:tc>
          <w:tcPr>
            <w:tcW w:w="547" w:type="dxa"/>
            <w:tcBorders>
              <w:top w:val="single" w:sz="4" w:space="0" w:color="auto"/>
              <w:left w:val="single" w:sz="4" w:space="0" w:color="auto"/>
              <w:bottom w:val="single" w:sz="4" w:space="0" w:color="auto"/>
              <w:right w:val="single" w:sz="4" w:space="0" w:color="auto"/>
            </w:tcBorders>
            <w:hideMark/>
          </w:tcPr>
          <w:p w14:paraId="1E524706" w14:textId="77777777" w:rsidR="005C0825" w:rsidRPr="003849F5" w:rsidRDefault="005C0825">
            <w:pPr>
              <w:pStyle w:val="Paragraph"/>
              <w:jc w:val="center"/>
              <w:rPr>
                <w:noProof/>
                <w:szCs w:val="16"/>
                <w:lang w:val="fi-FI" w:eastAsia="fi-FI"/>
              </w:rPr>
            </w:pPr>
            <w:r w:rsidRPr="003849F5">
              <w:rPr>
                <w:noProof/>
                <w:szCs w:val="16"/>
                <w:lang w:val="fi-FI" w:eastAsia="fi-FI"/>
              </w:rPr>
              <w:t>91</w:t>
            </w:r>
          </w:p>
        </w:tc>
        <w:tc>
          <w:tcPr>
            <w:tcW w:w="4118" w:type="dxa"/>
            <w:tcBorders>
              <w:top w:val="single" w:sz="4" w:space="0" w:color="auto"/>
              <w:left w:val="single" w:sz="4" w:space="0" w:color="auto"/>
              <w:bottom w:val="single" w:sz="4" w:space="0" w:color="auto"/>
              <w:right w:val="single" w:sz="4" w:space="0" w:color="auto"/>
            </w:tcBorders>
            <w:hideMark/>
          </w:tcPr>
          <w:p w14:paraId="557B79B6" w14:textId="77777777" w:rsidR="005C0825" w:rsidRPr="003849F5" w:rsidRDefault="005C0825">
            <w:pPr>
              <w:pStyle w:val="Paragraph"/>
              <w:rPr>
                <w:noProof/>
                <w:szCs w:val="16"/>
                <w:lang w:val="fi-FI" w:eastAsia="fi-FI"/>
              </w:rPr>
            </w:pPr>
            <w:r w:rsidRPr="003849F5">
              <w:rPr>
                <w:noProof/>
                <w:szCs w:val="16"/>
                <w:lang w:val="fi-FI" w:eastAsia="fi-FI"/>
              </w:rPr>
              <w:t>Ananasmehu, muuna kuin jauheena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029"/>
            </w:tblGrid>
            <w:tr w:rsidR="005C0825" w:rsidRPr="003849F5" w14:paraId="1BE6785F" w14:textId="77777777" w:rsidTr="005C0825">
              <w:trPr>
                <w:tblCellSpacing w:w="0" w:type="dxa"/>
              </w:trPr>
              <w:tc>
                <w:tcPr>
                  <w:tcW w:w="220" w:type="dxa"/>
                  <w:hideMark/>
                </w:tcPr>
                <w:p w14:paraId="7CF9255D" w14:textId="77777777" w:rsidR="005C0825" w:rsidRPr="003849F5" w:rsidRDefault="005C0825">
                  <w:pPr>
                    <w:pStyle w:val="Paragraph"/>
                    <w:rPr>
                      <w:noProof/>
                      <w:szCs w:val="20"/>
                      <w:lang w:val="fi-FI" w:eastAsia="fi-FI"/>
                    </w:rPr>
                  </w:pPr>
                  <w:r w:rsidRPr="003849F5">
                    <w:rPr>
                      <w:noProof/>
                      <w:lang w:val="fi-FI" w:eastAsia="fi-FI"/>
                    </w:rPr>
                    <w:t>—</w:t>
                  </w:r>
                </w:p>
              </w:tc>
              <w:tc>
                <w:tcPr>
                  <w:tcW w:w="3029" w:type="dxa"/>
                  <w:hideMark/>
                </w:tcPr>
                <w:p w14:paraId="7D1B505A" w14:textId="77777777" w:rsidR="005C0825" w:rsidRPr="003849F5" w:rsidRDefault="005C0825">
                  <w:pPr>
                    <w:pStyle w:val="Paragraph"/>
                    <w:rPr>
                      <w:noProof/>
                      <w:lang w:val="fi-FI" w:eastAsia="fi-FI"/>
                    </w:rPr>
                  </w:pPr>
                  <w:r w:rsidRPr="003849F5">
                    <w:rPr>
                      <w:noProof/>
                      <w:lang w:val="fi-FI" w:eastAsia="fi-FI"/>
                    </w:rPr>
                    <w:t>Brix-arvo suurempi kuin 20 mutta enintään 67</w:t>
                  </w:r>
                </w:p>
              </w:tc>
            </w:tr>
            <w:tr w:rsidR="005C0825" w:rsidRPr="003849F5" w14:paraId="4FEC3E6D" w14:textId="77777777" w:rsidTr="005C0825">
              <w:trPr>
                <w:tblCellSpacing w:w="0" w:type="dxa"/>
              </w:trPr>
              <w:tc>
                <w:tcPr>
                  <w:tcW w:w="220" w:type="dxa"/>
                  <w:hideMark/>
                </w:tcPr>
                <w:p w14:paraId="73A488BC" w14:textId="77777777" w:rsidR="005C0825" w:rsidRPr="003849F5" w:rsidRDefault="005C0825">
                  <w:pPr>
                    <w:pStyle w:val="Paragraph"/>
                    <w:rPr>
                      <w:noProof/>
                      <w:lang w:val="fi-FI" w:eastAsia="fi-FI"/>
                    </w:rPr>
                  </w:pPr>
                  <w:r w:rsidRPr="003849F5">
                    <w:rPr>
                      <w:noProof/>
                      <w:lang w:val="fi-FI" w:eastAsia="fi-FI"/>
                    </w:rPr>
                    <w:t>—</w:t>
                  </w:r>
                </w:p>
              </w:tc>
              <w:tc>
                <w:tcPr>
                  <w:tcW w:w="3029" w:type="dxa"/>
                  <w:hideMark/>
                </w:tcPr>
                <w:p w14:paraId="0A1E854B" w14:textId="77777777" w:rsidR="005C0825" w:rsidRPr="003849F5" w:rsidRDefault="005C0825">
                  <w:pPr>
                    <w:pStyle w:val="Paragraph"/>
                    <w:rPr>
                      <w:noProof/>
                      <w:lang w:val="fi-FI" w:eastAsia="fi-FI"/>
                    </w:rPr>
                  </w:pPr>
                  <w:r w:rsidRPr="003849F5">
                    <w:rPr>
                      <w:noProof/>
                      <w:lang w:val="fi-FI" w:eastAsia="fi-FI"/>
                    </w:rPr>
                    <w:t>arvo yli 30 € / 100 kg netto</w:t>
                  </w:r>
                </w:p>
              </w:tc>
            </w:tr>
            <w:tr w:rsidR="005C0825" w:rsidRPr="003849F5" w14:paraId="3F80434B" w14:textId="77777777" w:rsidTr="005C0825">
              <w:trPr>
                <w:tblCellSpacing w:w="0" w:type="dxa"/>
              </w:trPr>
              <w:tc>
                <w:tcPr>
                  <w:tcW w:w="220" w:type="dxa"/>
                  <w:hideMark/>
                </w:tcPr>
                <w:p w14:paraId="3523AD92" w14:textId="77777777" w:rsidR="005C0825" w:rsidRPr="003849F5" w:rsidRDefault="005C0825">
                  <w:pPr>
                    <w:pStyle w:val="Paragraph"/>
                    <w:rPr>
                      <w:noProof/>
                      <w:lang w:val="fi-FI" w:eastAsia="fi-FI"/>
                    </w:rPr>
                  </w:pPr>
                  <w:r w:rsidRPr="003849F5">
                    <w:rPr>
                      <w:noProof/>
                      <w:lang w:val="fi-FI" w:eastAsia="fi-FI"/>
                    </w:rPr>
                    <w:t>—</w:t>
                  </w:r>
                </w:p>
              </w:tc>
              <w:tc>
                <w:tcPr>
                  <w:tcW w:w="3029" w:type="dxa"/>
                  <w:hideMark/>
                </w:tcPr>
                <w:p w14:paraId="34C688F1" w14:textId="77777777" w:rsidR="005C0825" w:rsidRPr="003849F5" w:rsidRDefault="005C0825">
                  <w:pPr>
                    <w:pStyle w:val="Paragraph"/>
                    <w:rPr>
                      <w:noProof/>
                      <w:lang w:val="fi-FI" w:eastAsia="fi-FI"/>
                    </w:rPr>
                  </w:pPr>
                  <w:r w:rsidRPr="003849F5">
                    <w:rPr>
                      <w:noProof/>
                      <w:lang w:val="fi-FI" w:eastAsia="fi-FI"/>
                    </w:rPr>
                    <w:t>lisättyä sokeria sisältävä</w:t>
                  </w:r>
                </w:p>
              </w:tc>
            </w:tr>
          </w:tbl>
          <w:p w14:paraId="36A26180" w14:textId="77777777" w:rsidR="005C0825" w:rsidRPr="003849F5" w:rsidRDefault="005C0825">
            <w:pPr>
              <w:pStyle w:val="Paragraph"/>
              <w:rPr>
                <w:noProof/>
                <w:szCs w:val="16"/>
                <w:lang w:val="fi-FI" w:eastAsia="fi-FI"/>
              </w:rPr>
            </w:pPr>
            <w:r w:rsidRPr="003849F5">
              <w:rPr>
                <w:noProof/>
                <w:szCs w:val="16"/>
                <w:lang w:val="fi-FI" w:eastAsia="fi-FI"/>
              </w:rPr>
              <w:t>elintarvike- tai juomateollisuuden tuotteiden valmistukseen tarkoitettu</w:t>
            </w:r>
          </w:p>
          <w:p w14:paraId="0E832965"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8D7BC8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767EFF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96DB2AC"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77689F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EF18E71" w14:textId="77777777" w:rsidR="005C0825" w:rsidRPr="003849F5" w:rsidRDefault="005C0825">
            <w:pPr>
              <w:pStyle w:val="Paragraph"/>
              <w:rPr>
                <w:noProof/>
                <w:szCs w:val="16"/>
                <w:lang w:val="fi-FI" w:eastAsia="fi-FI"/>
              </w:rPr>
            </w:pPr>
            <w:r w:rsidRPr="003849F5">
              <w:rPr>
                <w:noProof/>
                <w:szCs w:val="16"/>
                <w:lang w:val="fi-FI" w:eastAsia="fi-FI"/>
              </w:rPr>
              <w:t>0.4623</w:t>
            </w:r>
          </w:p>
        </w:tc>
        <w:tc>
          <w:tcPr>
            <w:tcW w:w="1133" w:type="dxa"/>
            <w:tcBorders>
              <w:top w:val="single" w:sz="4" w:space="0" w:color="auto"/>
              <w:left w:val="single" w:sz="4" w:space="0" w:color="auto"/>
              <w:bottom w:val="single" w:sz="4" w:space="0" w:color="auto"/>
              <w:right w:val="single" w:sz="4" w:space="0" w:color="auto"/>
            </w:tcBorders>
            <w:hideMark/>
          </w:tcPr>
          <w:p w14:paraId="43F28421" w14:textId="77777777" w:rsidR="005C0825" w:rsidRPr="003849F5" w:rsidRDefault="005C0825">
            <w:pPr>
              <w:pStyle w:val="Paragraph"/>
              <w:jc w:val="right"/>
              <w:rPr>
                <w:noProof/>
                <w:szCs w:val="16"/>
                <w:lang w:val="fi-FI" w:eastAsia="fi-FI"/>
              </w:rPr>
            </w:pPr>
            <w:r w:rsidRPr="003849F5">
              <w:rPr>
                <w:noProof/>
                <w:szCs w:val="16"/>
                <w:lang w:val="fi-FI" w:eastAsia="fi-FI"/>
              </w:rPr>
              <w:t>ex 2009 81 31</w:t>
            </w:r>
          </w:p>
        </w:tc>
        <w:tc>
          <w:tcPr>
            <w:tcW w:w="547" w:type="dxa"/>
            <w:tcBorders>
              <w:top w:val="single" w:sz="4" w:space="0" w:color="auto"/>
              <w:left w:val="single" w:sz="4" w:space="0" w:color="auto"/>
              <w:bottom w:val="single" w:sz="4" w:space="0" w:color="auto"/>
              <w:right w:val="single" w:sz="4" w:space="0" w:color="auto"/>
            </w:tcBorders>
            <w:hideMark/>
          </w:tcPr>
          <w:p w14:paraId="49C3C23A"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5FEF58C" w14:textId="77777777" w:rsidR="005C0825" w:rsidRPr="003849F5" w:rsidRDefault="005C0825">
            <w:pPr>
              <w:pStyle w:val="Paragraph"/>
              <w:rPr>
                <w:noProof/>
                <w:szCs w:val="16"/>
                <w:lang w:val="fi-FI" w:eastAsia="fi-FI"/>
              </w:rPr>
            </w:pPr>
            <w:r w:rsidRPr="003849F5">
              <w:rPr>
                <w:noProof/>
                <w:szCs w:val="16"/>
                <w:lang w:val="fi-FI" w:eastAsia="fi-FI"/>
              </w:rPr>
              <w:t>Karpalomehutiiviste</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3F00275" w14:textId="77777777" w:rsidTr="005C0825">
              <w:trPr>
                <w:tblCellSpacing w:w="0" w:type="dxa"/>
              </w:trPr>
              <w:tc>
                <w:tcPr>
                  <w:tcW w:w="220" w:type="dxa"/>
                  <w:hideMark/>
                </w:tcPr>
                <w:p w14:paraId="511EEAD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A23A14E" w14:textId="77777777" w:rsidR="005C0825" w:rsidRPr="003849F5" w:rsidRDefault="005C0825">
                  <w:pPr>
                    <w:pStyle w:val="Paragraph"/>
                    <w:rPr>
                      <w:noProof/>
                      <w:lang w:val="fi-FI" w:eastAsia="fi-FI"/>
                    </w:rPr>
                  </w:pPr>
                  <w:r w:rsidRPr="003849F5">
                    <w:rPr>
                      <w:noProof/>
                      <w:lang w:val="fi-FI" w:eastAsia="fi-FI"/>
                    </w:rPr>
                    <w:t>Brix-arvo vähintään 40 mutta enintään 66</w:t>
                  </w:r>
                </w:p>
              </w:tc>
            </w:tr>
            <w:tr w:rsidR="005C0825" w:rsidRPr="003849F5" w14:paraId="15C7CAB5" w14:textId="77777777" w:rsidTr="005C0825">
              <w:trPr>
                <w:tblCellSpacing w:w="0" w:type="dxa"/>
              </w:trPr>
              <w:tc>
                <w:tcPr>
                  <w:tcW w:w="220" w:type="dxa"/>
                  <w:hideMark/>
                </w:tcPr>
                <w:p w14:paraId="199B032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AD55917" w14:textId="77777777" w:rsidR="005C0825" w:rsidRPr="003849F5" w:rsidRDefault="005C0825">
                  <w:pPr>
                    <w:pStyle w:val="Paragraph"/>
                    <w:rPr>
                      <w:noProof/>
                      <w:lang w:val="fi-FI" w:eastAsia="fi-FI"/>
                    </w:rPr>
                  </w:pPr>
                  <w:r w:rsidRPr="003849F5">
                    <w:rPr>
                      <w:noProof/>
                      <w:lang w:val="fi-FI" w:eastAsia="fi-FI"/>
                    </w:rPr>
                    <w:t>tuotetta lähinnä olevan pakkauksen sisältö vähintään 50 litraa</w:t>
                  </w:r>
                </w:p>
              </w:tc>
            </w:tr>
          </w:tbl>
          <w:p w14:paraId="2CB84544"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4460E6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EA46BCC" w14:textId="77777777" w:rsidR="005C0825" w:rsidRPr="003849F5" w:rsidRDefault="005C0825">
            <w:pPr>
              <w:pStyle w:val="Paragraph"/>
              <w:rPr>
                <w:noProof/>
                <w:szCs w:val="16"/>
                <w:lang w:val="fi-FI" w:eastAsia="fi-FI"/>
              </w:rPr>
            </w:pPr>
            <w:r w:rsidRPr="003849F5">
              <w:rPr>
                <w:noProof/>
                <w:szCs w:val="16"/>
                <w:lang w:val="fi-FI" w:eastAsia="fi-FI"/>
              </w:rPr>
              <w:t>l</w:t>
            </w:r>
          </w:p>
        </w:tc>
        <w:tc>
          <w:tcPr>
            <w:tcW w:w="783" w:type="dxa"/>
            <w:tcBorders>
              <w:top w:val="single" w:sz="4" w:space="0" w:color="auto"/>
              <w:left w:val="single" w:sz="4" w:space="0" w:color="auto"/>
              <w:bottom w:val="single" w:sz="4" w:space="0" w:color="auto"/>
              <w:right w:val="single" w:sz="4" w:space="0" w:color="auto"/>
            </w:tcBorders>
            <w:hideMark/>
          </w:tcPr>
          <w:p w14:paraId="04C8692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58B26BE"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39983E59" w14:textId="77777777" w:rsidR="005C0825" w:rsidRPr="003849F5" w:rsidRDefault="005C0825">
            <w:pPr>
              <w:pStyle w:val="Paragraph"/>
              <w:rPr>
                <w:noProof/>
                <w:szCs w:val="16"/>
                <w:lang w:val="fi-FI" w:eastAsia="fi-FI"/>
              </w:rPr>
            </w:pPr>
            <w:r w:rsidRPr="003849F5">
              <w:rPr>
                <w:noProof/>
                <w:szCs w:val="16"/>
                <w:lang w:val="fi-FI" w:eastAsia="fi-FI"/>
              </w:rPr>
              <w:t>0.6356</w:t>
            </w:r>
          </w:p>
          <w:p w14:paraId="209C9FD8"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33ACEE32" w14:textId="77777777" w:rsidR="005C0825" w:rsidRPr="003849F5" w:rsidRDefault="005C0825">
            <w:pPr>
              <w:pStyle w:val="Paragraph"/>
              <w:jc w:val="right"/>
              <w:rPr>
                <w:noProof/>
                <w:szCs w:val="16"/>
                <w:lang w:val="fi-FI" w:eastAsia="fi-FI"/>
              </w:rPr>
            </w:pPr>
            <w:r w:rsidRPr="003849F5">
              <w:rPr>
                <w:noProof/>
                <w:szCs w:val="16"/>
                <w:lang w:val="fi-FI" w:eastAsia="fi-FI"/>
              </w:rPr>
              <w:t>ex 2009 89 73</w:t>
            </w:r>
          </w:p>
          <w:p w14:paraId="0C3ACE02" w14:textId="77777777" w:rsidR="005C0825" w:rsidRPr="003849F5" w:rsidRDefault="005C0825">
            <w:pPr>
              <w:pStyle w:val="Paragraph"/>
              <w:jc w:val="right"/>
              <w:rPr>
                <w:noProof/>
                <w:szCs w:val="16"/>
                <w:lang w:val="fi-FI" w:eastAsia="fi-FI"/>
              </w:rPr>
            </w:pPr>
            <w:r w:rsidRPr="003849F5">
              <w:rPr>
                <w:noProof/>
                <w:szCs w:val="16"/>
                <w:lang w:val="fi-FI" w:eastAsia="fi-FI"/>
              </w:rPr>
              <w:t>ex 2009 89 73</w:t>
            </w:r>
          </w:p>
        </w:tc>
        <w:tc>
          <w:tcPr>
            <w:tcW w:w="547" w:type="dxa"/>
            <w:tcBorders>
              <w:top w:val="single" w:sz="4" w:space="0" w:color="auto"/>
              <w:left w:val="single" w:sz="4" w:space="0" w:color="auto"/>
              <w:bottom w:val="single" w:sz="4" w:space="0" w:color="auto"/>
              <w:right w:val="single" w:sz="4" w:space="0" w:color="auto"/>
            </w:tcBorders>
            <w:hideMark/>
          </w:tcPr>
          <w:p w14:paraId="46FDCE09" w14:textId="77777777" w:rsidR="005C0825" w:rsidRPr="003849F5" w:rsidRDefault="005C0825">
            <w:pPr>
              <w:pStyle w:val="Paragraph"/>
              <w:jc w:val="center"/>
              <w:rPr>
                <w:noProof/>
                <w:szCs w:val="16"/>
                <w:lang w:val="fi-FI" w:eastAsia="fi-FI"/>
              </w:rPr>
            </w:pPr>
            <w:r w:rsidRPr="003849F5">
              <w:rPr>
                <w:noProof/>
                <w:szCs w:val="16"/>
                <w:lang w:val="fi-FI" w:eastAsia="fi-FI"/>
              </w:rPr>
              <w:t>11</w:t>
            </w:r>
          </w:p>
          <w:p w14:paraId="11D608AA" w14:textId="77777777" w:rsidR="005C0825" w:rsidRPr="003849F5" w:rsidRDefault="005C0825">
            <w:pPr>
              <w:pStyle w:val="Paragraph"/>
              <w:jc w:val="center"/>
              <w:rPr>
                <w:noProof/>
                <w:szCs w:val="16"/>
                <w:lang w:val="fi-FI" w:eastAsia="fi-FI"/>
              </w:rPr>
            </w:pPr>
            <w:r w:rsidRPr="003849F5">
              <w:rPr>
                <w:noProof/>
                <w:szCs w:val="16"/>
                <w:lang w:val="fi-FI" w:eastAsia="fi-FI"/>
              </w:rPr>
              <w:t>13</w:t>
            </w:r>
          </w:p>
        </w:tc>
        <w:tc>
          <w:tcPr>
            <w:tcW w:w="4118" w:type="dxa"/>
            <w:tcBorders>
              <w:top w:val="single" w:sz="4" w:space="0" w:color="auto"/>
              <w:left w:val="single" w:sz="4" w:space="0" w:color="auto"/>
              <w:bottom w:val="nil"/>
              <w:right w:val="single" w:sz="4" w:space="0" w:color="auto"/>
            </w:tcBorders>
          </w:tcPr>
          <w:p w14:paraId="5B17099E" w14:textId="77777777" w:rsidR="005C0825" w:rsidRPr="003849F5" w:rsidRDefault="005C0825">
            <w:pPr>
              <w:pStyle w:val="Paragraph"/>
              <w:rPr>
                <w:noProof/>
                <w:szCs w:val="16"/>
                <w:lang w:val="fi-FI" w:eastAsia="fi-FI"/>
              </w:rPr>
            </w:pPr>
            <w:r w:rsidRPr="003849F5">
              <w:rPr>
                <w:noProof/>
                <w:szCs w:val="16"/>
                <w:lang w:val="fi-FI" w:eastAsia="fi-FI"/>
              </w:rPr>
              <w:t>Passiohedelmämehu ja passiohedelmämehutiiviste, myös jäädytetty:</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776F657" w14:textId="77777777" w:rsidTr="005C0825">
              <w:trPr>
                <w:tblCellSpacing w:w="0" w:type="dxa"/>
              </w:trPr>
              <w:tc>
                <w:tcPr>
                  <w:tcW w:w="220" w:type="dxa"/>
                  <w:hideMark/>
                </w:tcPr>
                <w:p w14:paraId="1DD8E48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4C367EF" w14:textId="77777777" w:rsidR="005C0825" w:rsidRPr="003849F5" w:rsidRDefault="005C0825">
                  <w:pPr>
                    <w:pStyle w:val="Paragraph"/>
                    <w:rPr>
                      <w:noProof/>
                      <w:lang w:val="fi-FI" w:eastAsia="fi-FI"/>
                    </w:rPr>
                  </w:pPr>
                  <w:r w:rsidRPr="003849F5">
                    <w:rPr>
                      <w:noProof/>
                      <w:lang w:val="fi-FI" w:eastAsia="fi-FI"/>
                    </w:rPr>
                    <w:t>Brix-arvo vähintään 13,7 ja enintään 55,</w:t>
                  </w:r>
                </w:p>
              </w:tc>
            </w:tr>
            <w:tr w:rsidR="005C0825" w:rsidRPr="003849F5" w14:paraId="24F0832B" w14:textId="77777777" w:rsidTr="005C0825">
              <w:trPr>
                <w:tblCellSpacing w:w="0" w:type="dxa"/>
              </w:trPr>
              <w:tc>
                <w:tcPr>
                  <w:tcW w:w="220" w:type="dxa"/>
                  <w:hideMark/>
                </w:tcPr>
                <w:p w14:paraId="29D5627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A302B0D" w14:textId="77777777" w:rsidR="005C0825" w:rsidRPr="003849F5" w:rsidRDefault="005C0825">
                  <w:pPr>
                    <w:pStyle w:val="Paragraph"/>
                    <w:rPr>
                      <w:noProof/>
                      <w:lang w:val="fi-FI" w:eastAsia="fi-FI"/>
                    </w:rPr>
                  </w:pPr>
                  <w:r w:rsidRPr="003849F5">
                    <w:rPr>
                      <w:noProof/>
                      <w:lang w:val="fi-FI" w:eastAsia="fi-FI"/>
                    </w:rPr>
                    <w:t>arvo suurempi kuin 30 EUR/ 100kg netto,</w:t>
                  </w:r>
                </w:p>
              </w:tc>
            </w:tr>
            <w:tr w:rsidR="005C0825" w:rsidRPr="003849F5" w14:paraId="360B5911" w14:textId="77777777" w:rsidTr="005C0825">
              <w:trPr>
                <w:tblCellSpacing w:w="0" w:type="dxa"/>
              </w:trPr>
              <w:tc>
                <w:tcPr>
                  <w:tcW w:w="220" w:type="dxa"/>
                  <w:hideMark/>
                </w:tcPr>
                <w:p w14:paraId="39E4BC6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71C5C3D" w14:textId="77777777" w:rsidR="005C0825" w:rsidRPr="003849F5" w:rsidRDefault="005C0825">
                  <w:pPr>
                    <w:pStyle w:val="Paragraph"/>
                    <w:rPr>
                      <w:noProof/>
                      <w:lang w:val="fi-FI" w:eastAsia="fi-FI"/>
                    </w:rPr>
                  </w:pPr>
                  <w:r w:rsidRPr="003849F5">
                    <w:rPr>
                      <w:noProof/>
                      <w:lang w:val="fi-FI" w:eastAsia="fi-FI"/>
                    </w:rPr>
                    <w:t>tuotetta lähinnä olevan pakkauksen sisältö vähintään 50 litraa, ja</w:t>
                  </w:r>
                </w:p>
              </w:tc>
            </w:tr>
            <w:tr w:rsidR="005C0825" w:rsidRPr="003849F5" w14:paraId="43D77FDA" w14:textId="77777777" w:rsidTr="005C0825">
              <w:trPr>
                <w:tblCellSpacing w:w="0" w:type="dxa"/>
              </w:trPr>
              <w:tc>
                <w:tcPr>
                  <w:tcW w:w="220" w:type="dxa"/>
                  <w:hideMark/>
                </w:tcPr>
                <w:p w14:paraId="6C64B0E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DE34B95" w14:textId="77777777" w:rsidR="005C0825" w:rsidRPr="003849F5" w:rsidRDefault="005C0825">
                  <w:pPr>
                    <w:pStyle w:val="Paragraph"/>
                    <w:rPr>
                      <w:noProof/>
                      <w:lang w:val="fi-FI" w:eastAsia="fi-FI"/>
                    </w:rPr>
                  </w:pPr>
                  <w:r w:rsidRPr="003849F5">
                    <w:rPr>
                      <w:noProof/>
                      <w:lang w:val="fi-FI" w:eastAsia="fi-FI"/>
                    </w:rPr>
                    <w:t>lisättyä sokeria sisältävä</w:t>
                  </w:r>
                </w:p>
              </w:tc>
            </w:tr>
          </w:tbl>
          <w:p w14:paraId="3D509740" w14:textId="77777777" w:rsidR="005C0825" w:rsidRPr="003849F5" w:rsidRDefault="005C0825">
            <w:pPr>
              <w:pStyle w:val="Paragraph"/>
              <w:rPr>
                <w:noProof/>
                <w:szCs w:val="16"/>
                <w:lang w:val="fi-FI" w:eastAsia="fi-FI"/>
              </w:rPr>
            </w:pPr>
            <w:r w:rsidRPr="003849F5">
              <w:rPr>
                <w:noProof/>
                <w:szCs w:val="16"/>
                <w:lang w:val="fi-FI" w:eastAsia="fi-FI"/>
              </w:rPr>
              <w:t>elintarvike- tai juomateollisuuden tuotteiden valmistukseen tarkoitettu</w:t>
            </w:r>
          </w:p>
          <w:p w14:paraId="57C74FE9"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1451796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14AC5E5C" w14:textId="77777777" w:rsidR="005C0825" w:rsidRPr="003849F5" w:rsidRDefault="005C0825">
            <w:pPr>
              <w:pStyle w:val="Paragraph"/>
              <w:rPr>
                <w:noProof/>
                <w:szCs w:val="16"/>
                <w:lang w:val="fi-FI" w:eastAsia="fi-FI"/>
              </w:rPr>
            </w:pPr>
            <w:r w:rsidRPr="003849F5">
              <w:rPr>
                <w:noProof/>
                <w:szCs w:val="16"/>
                <w:lang w:val="fi-FI" w:eastAsia="fi-FI"/>
              </w:rPr>
              <w:t>0 %</w:t>
            </w:r>
          </w:p>
          <w:p w14:paraId="33ACAA64"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0211964C" w14:textId="77777777" w:rsidR="005C0825" w:rsidRPr="003849F5" w:rsidRDefault="005C0825">
            <w:pPr>
              <w:pStyle w:val="Paragraph"/>
              <w:rPr>
                <w:noProof/>
                <w:szCs w:val="16"/>
                <w:lang w:val="fi-FI" w:eastAsia="fi-FI"/>
              </w:rPr>
            </w:pPr>
            <w:r w:rsidRPr="003849F5">
              <w:rPr>
                <w:noProof/>
                <w:szCs w:val="16"/>
                <w:lang w:val="fi-FI" w:eastAsia="fi-FI"/>
              </w:rPr>
              <w:t>l</w:t>
            </w:r>
          </w:p>
          <w:p w14:paraId="77BF9E86"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0D316E60" w14:textId="77777777" w:rsidR="005C0825" w:rsidRPr="003849F5" w:rsidRDefault="005C0825">
            <w:pPr>
              <w:pStyle w:val="Paragraph"/>
              <w:rPr>
                <w:noProof/>
                <w:szCs w:val="16"/>
                <w:lang w:val="fi-FI" w:eastAsia="fi-FI"/>
              </w:rPr>
            </w:pPr>
            <w:r w:rsidRPr="003849F5">
              <w:rPr>
                <w:noProof/>
                <w:szCs w:val="16"/>
                <w:lang w:val="fi-FI" w:eastAsia="fi-FI"/>
              </w:rPr>
              <w:t>31.12.2024</w:t>
            </w:r>
          </w:p>
          <w:p w14:paraId="3C640E73" w14:textId="77777777" w:rsidR="005C0825" w:rsidRPr="003849F5" w:rsidRDefault="005C0825">
            <w:pPr>
              <w:pStyle w:val="Paragraph"/>
              <w:rPr>
                <w:noProof/>
                <w:szCs w:val="16"/>
                <w:lang w:val="fi-FI" w:eastAsia="fi-FI"/>
              </w:rPr>
            </w:pPr>
          </w:p>
        </w:tc>
      </w:tr>
      <w:tr w:rsidR="005C0825" w:rsidRPr="003849F5" w14:paraId="5A59E12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65A467A" w14:textId="77777777" w:rsidR="005C0825" w:rsidRPr="003849F5" w:rsidRDefault="005C0825">
            <w:pPr>
              <w:pStyle w:val="Paragraph"/>
              <w:rPr>
                <w:noProof/>
                <w:szCs w:val="16"/>
                <w:lang w:val="fi-FI" w:eastAsia="fi-FI"/>
              </w:rPr>
            </w:pPr>
            <w:r w:rsidRPr="003849F5">
              <w:rPr>
                <w:noProof/>
                <w:szCs w:val="16"/>
                <w:lang w:val="fi-FI" w:eastAsia="fi-FI"/>
              </w:rPr>
              <w:t>0.4159</w:t>
            </w:r>
          </w:p>
        </w:tc>
        <w:tc>
          <w:tcPr>
            <w:tcW w:w="1133" w:type="dxa"/>
            <w:tcBorders>
              <w:top w:val="single" w:sz="4" w:space="0" w:color="auto"/>
              <w:left w:val="single" w:sz="4" w:space="0" w:color="auto"/>
              <w:bottom w:val="single" w:sz="4" w:space="0" w:color="auto"/>
              <w:right w:val="single" w:sz="4" w:space="0" w:color="auto"/>
            </w:tcBorders>
            <w:hideMark/>
          </w:tcPr>
          <w:p w14:paraId="704E8F08"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2009 89 79</w:t>
            </w:r>
          </w:p>
        </w:tc>
        <w:tc>
          <w:tcPr>
            <w:tcW w:w="547" w:type="dxa"/>
            <w:tcBorders>
              <w:top w:val="single" w:sz="4" w:space="0" w:color="auto"/>
              <w:left w:val="single" w:sz="4" w:space="0" w:color="auto"/>
              <w:bottom w:val="single" w:sz="4" w:space="0" w:color="auto"/>
              <w:right w:val="single" w:sz="4" w:space="0" w:color="auto"/>
            </w:tcBorders>
            <w:hideMark/>
          </w:tcPr>
          <w:p w14:paraId="10D22882"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6968CDC7" w14:textId="77777777" w:rsidR="005C0825" w:rsidRPr="003849F5" w:rsidRDefault="005C0825">
            <w:pPr>
              <w:pStyle w:val="Paragraph"/>
              <w:rPr>
                <w:noProof/>
                <w:szCs w:val="16"/>
                <w:lang w:val="fi-FI" w:eastAsia="fi-FI"/>
              </w:rPr>
            </w:pPr>
            <w:r w:rsidRPr="003849F5">
              <w:rPr>
                <w:noProof/>
                <w:szCs w:val="16"/>
                <w:lang w:val="fi-FI" w:eastAsia="fi-FI"/>
              </w:rPr>
              <w:t>Jäädytetty boysenmarjamehutiiviste, jonka Brix-arvo on vähintään 61 mutta enintään 67, tuotetta lähinnä olevan pakkauksen sisältö vähintään 50 litraa </w:t>
            </w:r>
          </w:p>
        </w:tc>
        <w:tc>
          <w:tcPr>
            <w:tcW w:w="911" w:type="dxa"/>
            <w:tcBorders>
              <w:top w:val="single" w:sz="4" w:space="0" w:color="auto"/>
              <w:left w:val="single" w:sz="4" w:space="0" w:color="auto"/>
              <w:bottom w:val="single" w:sz="4" w:space="0" w:color="auto"/>
              <w:right w:val="single" w:sz="4" w:space="0" w:color="auto"/>
            </w:tcBorders>
            <w:hideMark/>
          </w:tcPr>
          <w:p w14:paraId="74AB413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F24A86" w14:textId="77777777" w:rsidR="005C0825" w:rsidRPr="003849F5" w:rsidRDefault="005C0825">
            <w:pPr>
              <w:pStyle w:val="Paragraph"/>
              <w:rPr>
                <w:noProof/>
                <w:szCs w:val="16"/>
                <w:lang w:val="fi-FI" w:eastAsia="fi-FI"/>
              </w:rPr>
            </w:pPr>
            <w:r w:rsidRPr="003849F5">
              <w:rPr>
                <w:noProof/>
                <w:szCs w:val="16"/>
                <w:lang w:val="fi-FI" w:eastAsia="fi-FI"/>
              </w:rPr>
              <w:t>l</w:t>
            </w:r>
          </w:p>
        </w:tc>
        <w:tc>
          <w:tcPr>
            <w:tcW w:w="783" w:type="dxa"/>
            <w:tcBorders>
              <w:top w:val="single" w:sz="4" w:space="0" w:color="auto"/>
              <w:left w:val="single" w:sz="4" w:space="0" w:color="auto"/>
              <w:bottom w:val="single" w:sz="4" w:space="0" w:color="auto"/>
              <w:right w:val="single" w:sz="4" w:space="0" w:color="auto"/>
            </w:tcBorders>
            <w:hideMark/>
          </w:tcPr>
          <w:p w14:paraId="3221EBA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76B7FB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52032B8" w14:textId="77777777" w:rsidR="005C0825" w:rsidRPr="003849F5" w:rsidRDefault="005C0825">
            <w:pPr>
              <w:pStyle w:val="Paragraph"/>
              <w:rPr>
                <w:noProof/>
                <w:szCs w:val="16"/>
                <w:lang w:val="fi-FI" w:eastAsia="fi-FI"/>
              </w:rPr>
            </w:pPr>
            <w:r w:rsidRPr="003849F5">
              <w:rPr>
                <w:noProof/>
                <w:szCs w:val="16"/>
                <w:lang w:val="fi-FI" w:eastAsia="fi-FI"/>
              </w:rPr>
              <w:t>0.6050</w:t>
            </w:r>
          </w:p>
        </w:tc>
        <w:tc>
          <w:tcPr>
            <w:tcW w:w="1133" w:type="dxa"/>
            <w:tcBorders>
              <w:top w:val="single" w:sz="4" w:space="0" w:color="auto"/>
              <w:left w:val="single" w:sz="4" w:space="0" w:color="auto"/>
              <w:bottom w:val="single" w:sz="4" w:space="0" w:color="auto"/>
              <w:right w:val="single" w:sz="4" w:space="0" w:color="auto"/>
            </w:tcBorders>
            <w:hideMark/>
          </w:tcPr>
          <w:p w14:paraId="7F469F98" w14:textId="77777777" w:rsidR="005C0825" w:rsidRPr="003849F5" w:rsidRDefault="005C0825">
            <w:pPr>
              <w:pStyle w:val="Paragraph"/>
              <w:jc w:val="right"/>
              <w:rPr>
                <w:noProof/>
                <w:szCs w:val="16"/>
                <w:lang w:val="fi-FI" w:eastAsia="fi-FI"/>
              </w:rPr>
            </w:pPr>
            <w:r w:rsidRPr="003849F5">
              <w:rPr>
                <w:noProof/>
                <w:szCs w:val="16"/>
                <w:lang w:val="fi-FI" w:eastAsia="fi-FI"/>
              </w:rPr>
              <w:t>ex 2009 89 79</w:t>
            </w:r>
          </w:p>
        </w:tc>
        <w:tc>
          <w:tcPr>
            <w:tcW w:w="547" w:type="dxa"/>
            <w:tcBorders>
              <w:top w:val="single" w:sz="4" w:space="0" w:color="auto"/>
              <w:left w:val="single" w:sz="4" w:space="0" w:color="auto"/>
              <w:bottom w:val="single" w:sz="4" w:space="0" w:color="auto"/>
              <w:right w:val="single" w:sz="4" w:space="0" w:color="auto"/>
            </w:tcBorders>
            <w:hideMark/>
          </w:tcPr>
          <w:p w14:paraId="536599DB"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BCC4856" w14:textId="77777777" w:rsidR="005C0825" w:rsidRPr="003849F5" w:rsidRDefault="005C0825">
            <w:pPr>
              <w:pStyle w:val="Paragraph"/>
              <w:rPr>
                <w:noProof/>
                <w:szCs w:val="16"/>
                <w:lang w:val="fi-FI" w:eastAsia="fi-FI"/>
              </w:rPr>
            </w:pPr>
            <w:r w:rsidRPr="003849F5">
              <w:rPr>
                <w:noProof/>
                <w:szCs w:val="16"/>
                <w:lang w:val="fi-FI" w:eastAsia="fi-FI"/>
              </w:rPr>
              <w:t>Jäädytetty acerolakirsikkamehutiiviste</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D256317" w14:textId="77777777" w:rsidTr="005C0825">
              <w:trPr>
                <w:tblCellSpacing w:w="0" w:type="dxa"/>
              </w:trPr>
              <w:tc>
                <w:tcPr>
                  <w:tcW w:w="220" w:type="dxa"/>
                  <w:hideMark/>
                </w:tcPr>
                <w:p w14:paraId="67000D0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8004360" w14:textId="77777777" w:rsidR="005C0825" w:rsidRPr="003849F5" w:rsidRDefault="005C0825">
                  <w:pPr>
                    <w:pStyle w:val="Paragraph"/>
                    <w:rPr>
                      <w:noProof/>
                      <w:lang w:val="fi-FI" w:eastAsia="fi-FI"/>
                    </w:rPr>
                  </w:pPr>
                  <w:r w:rsidRPr="003849F5">
                    <w:rPr>
                      <w:noProof/>
                      <w:lang w:val="fi-FI" w:eastAsia="fi-FI"/>
                    </w:rPr>
                    <w:t>Brix-arvo yli 48 mutta enintään 67,</w:t>
                  </w:r>
                </w:p>
              </w:tc>
            </w:tr>
            <w:tr w:rsidR="005C0825" w:rsidRPr="003849F5" w14:paraId="6AADC294" w14:textId="77777777" w:rsidTr="005C0825">
              <w:trPr>
                <w:tblCellSpacing w:w="0" w:type="dxa"/>
              </w:trPr>
              <w:tc>
                <w:tcPr>
                  <w:tcW w:w="220" w:type="dxa"/>
                  <w:hideMark/>
                </w:tcPr>
                <w:p w14:paraId="6E57191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E6A2F85" w14:textId="77777777" w:rsidR="005C0825" w:rsidRPr="003849F5" w:rsidRDefault="005C0825">
                  <w:pPr>
                    <w:pStyle w:val="Paragraph"/>
                    <w:rPr>
                      <w:noProof/>
                      <w:lang w:val="fi-FI" w:eastAsia="fi-FI"/>
                    </w:rPr>
                  </w:pPr>
                  <w:r w:rsidRPr="003849F5">
                    <w:rPr>
                      <w:noProof/>
                      <w:lang w:val="fi-FI" w:eastAsia="fi-FI"/>
                    </w:rPr>
                    <w:t>tuotetta lähinnä olevan pakkauksen sisältö vähintään 50 litraa</w:t>
                  </w:r>
                </w:p>
              </w:tc>
            </w:tr>
          </w:tbl>
          <w:p w14:paraId="270E89A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3C27B2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6FB00E1" w14:textId="77777777" w:rsidR="005C0825" w:rsidRPr="003849F5" w:rsidRDefault="005C0825">
            <w:pPr>
              <w:pStyle w:val="Paragraph"/>
              <w:rPr>
                <w:noProof/>
                <w:szCs w:val="16"/>
                <w:lang w:val="fi-FI" w:eastAsia="fi-FI"/>
              </w:rPr>
            </w:pPr>
            <w:r w:rsidRPr="003849F5">
              <w:rPr>
                <w:noProof/>
                <w:szCs w:val="16"/>
                <w:lang w:val="fi-FI" w:eastAsia="fi-FI"/>
              </w:rPr>
              <w:t>l</w:t>
            </w:r>
          </w:p>
        </w:tc>
        <w:tc>
          <w:tcPr>
            <w:tcW w:w="783" w:type="dxa"/>
            <w:tcBorders>
              <w:top w:val="single" w:sz="4" w:space="0" w:color="auto"/>
              <w:left w:val="single" w:sz="4" w:space="0" w:color="auto"/>
              <w:bottom w:val="single" w:sz="4" w:space="0" w:color="auto"/>
              <w:right w:val="single" w:sz="4" w:space="0" w:color="auto"/>
            </w:tcBorders>
            <w:hideMark/>
          </w:tcPr>
          <w:p w14:paraId="665D615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3F48AD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20FBC7D" w14:textId="77777777" w:rsidR="005C0825" w:rsidRPr="003849F5" w:rsidRDefault="005C0825">
            <w:pPr>
              <w:pStyle w:val="Paragraph"/>
              <w:rPr>
                <w:noProof/>
                <w:szCs w:val="16"/>
                <w:lang w:val="fi-FI" w:eastAsia="fi-FI"/>
              </w:rPr>
            </w:pPr>
            <w:r w:rsidRPr="003849F5">
              <w:rPr>
                <w:noProof/>
                <w:szCs w:val="16"/>
                <w:lang w:val="fi-FI" w:eastAsia="fi-FI"/>
              </w:rPr>
              <w:t>0.5206</w:t>
            </w:r>
          </w:p>
        </w:tc>
        <w:tc>
          <w:tcPr>
            <w:tcW w:w="1133" w:type="dxa"/>
            <w:tcBorders>
              <w:top w:val="single" w:sz="4" w:space="0" w:color="auto"/>
              <w:left w:val="single" w:sz="4" w:space="0" w:color="auto"/>
              <w:bottom w:val="single" w:sz="4" w:space="0" w:color="auto"/>
              <w:right w:val="single" w:sz="4" w:space="0" w:color="auto"/>
            </w:tcBorders>
            <w:hideMark/>
          </w:tcPr>
          <w:p w14:paraId="10BEF0E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2009 89 79</w:t>
            </w:r>
          </w:p>
        </w:tc>
        <w:tc>
          <w:tcPr>
            <w:tcW w:w="547" w:type="dxa"/>
            <w:tcBorders>
              <w:top w:val="single" w:sz="4" w:space="0" w:color="auto"/>
              <w:left w:val="single" w:sz="4" w:space="0" w:color="auto"/>
              <w:bottom w:val="single" w:sz="4" w:space="0" w:color="auto"/>
              <w:right w:val="single" w:sz="4" w:space="0" w:color="auto"/>
            </w:tcBorders>
            <w:hideMark/>
          </w:tcPr>
          <w:p w14:paraId="082CEAE5"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3E3C1B46" w14:textId="77777777" w:rsidR="005C0825" w:rsidRPr="003849F5" w:rsidRDefault="005C0825">
            <w:pPr>
              <w:pStyle w:val="Paragraph"/>
              <w:rPr>
                <w:noProof/>
                <w:szCs w:val="16"/>
                <w:lang w:val="fi-FI" w:eastAsia="fi-FI"/>
              </w:rPr>
            </w:pPr>
            <w:r w:rsidRPr="003849F5">
              <w:rPr>
                <w:noProof/>
                <w:szCs w:val="16"/>
                <w:lang w:val="fi-FI" w:eastAsia="fi-FI"/>
              </w:rPr>
              <w:t>Acaimarjamehutiiviste</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175"/>
            </w:tblGrid>
            <w:tr w:rsidR="005C0825" w:rsidRPr="003849F5" w14:paraId="007A1CB4" w14:textId="77777777" w:rsidTr="005C0825">
              <w:trPr>
                <w:tblCellSpacing w:w="0" w:type="dxa"/>
              </w:trPr>
              <w:tc>
                <w:tcPr>
                  <w:tcW w:w="220" w:type="dxa"/>
                  <w:hideMark/>
                </w:tcPr>
                <w:p w14:paraId="22EF1C3B" w14:textId="77777777" w:rsidR="005C0825" w:rsidRPr="003849F5" w:rsidRDefault="005C0825">
                  <w:pPr>
                    <w:pStyle w:val="Paragraph"/>
                    <w:rPr>
                      <w:noProof/>
                      <w:szCs w:val="20"/>
                      <w:lang w:val="fi-FI" w:eastAsia="fi-FI"/>
                    </w:rPr>
                  </w:pPr>
                  <w:r w:rsidRPr="003849F5">
                    <w:rPr>
                      <w:noProof/>
                      <w:lang w:val="fi-FI" w:eastAsia="fi-FI"/>
                    </w:rPr>
                    <w:t>—</w:t>
                  </w:r>
                </w:p>
              </w:tc>
              <w:tc>
                <w:tcPr>
                  <w:tcW w:w="3175" w:type="dxa"/>
                  <w:hideMark/>
                </w:tcPr>
                <w:p w14:paraId="4A1AC811" w14:textId="77777777" w:rsidR="005C0825" w:rsidRPr="003849F5" w:rsidRDefault="005C0825">
                  <w:pPr>
                    <w:pStyle w:val="Paragraph"/>
                    <w:rPr>
                      <w:noProof/>
                      <w:lang w:val="fi-FI" w:eastAsia="fi-FI"/>
                    </w:rPr>
                  </w:pPr>
                  <w:r w:rsidRPr="003849F5">
                    <w:rPr>
                      <w:i/>
                      <w:iCs/>
                      <w:noProof/>
                      <w:lang w:val="fi-FI" w:eastAsia="fi-FI"/>
                    </w:rPr>
                    <w:t>Euterpe oleracea</w:t>
                  </w:r>
                  <w:r w:rsidRPr="003849F5">
                    <w:rPr>
                      <w:noProof/>
                      <w:lang w:val="fi-FI" w:eastAsia="fi-FI"/>
                    </w:rPr>
                    <w:t xml:space="preserve"> -lajin acaimarjasta valmistettu,</w:t>
                  </w:r>
                </w:p>
              </w:tc>
            </w:tr>
            <w:tr w:rsidR="005C0825" w:rsidRPr="003849F5" w14:paraId="773C14E2" w14:textId="77777777" w:rsidTr="005C0825">
              <w:trPr>
                <w:tblCellSpacing w:w="0" w:type="dxa"/>
              </w:trPr>
              <w:tc>
                <w:tcPr>
                  <w:tcW w:w="220" w:type="dxa"/>
                  <w:hideMark/>
                </w:tcPr>
                <w:p w14:paraId="67ABE7C6" w14:textId="77777777" w:rsidR="005C0825" w:rsidRPr="003849F5" w:rsidRDefault="005C0825">
                  <w:pPr>
                    <w:pStyle w:val="Paragraph"/>
                    <w:rPr>
                      <w:noProof/>
                      <w:lang w:val="fi-FI" w:eastAsia="fi-FI"/>
                    </w:rPr>
                  </w:pPr>
                  <w:r w:rsidRPr="003849F5">
                    <w:rPr>
                      <w:noProof/>
                      <w:lang w:val="fi-FI" w:eastAsia="fi-FI"/>
                    </w:rPr>
                    <w:t>—</w:t>
                  </w:r>
                </w:p>
              </w:tc>
              <w:tc>
                <w:tcPr>
                  <w:tcW w:w="3175" w:type="dxa"/>
                  <w:hideMark/>
                </w:tcPr>
                <w:p w14:paraId="48E79496" w14:textId="77777777" w:rsidR="005C0825" w:rsidRPr="003849F5" w:rsidRDefault="005C0825">
                  <w:pPr>
                    <w:pStyle w:val="Paragraph"/>
                    <w:rPr>
                      <w:noProof/>
                      <w:lang w:val="fi-FI" w:eastAsia="fi-FI"/>
                    </w:rPr>
                  </w:pPr>
                  <w:r w:rsidRPr="003849F5">
                    <w:rPr>
                      <w:noProof/>
                      <w:lang w:val="fi-FI" w:eastAsia="fi-FI"/>
                    </w:rPr>
                    <w:t>jäädytetty,</w:t>
                  </w:r>
                </w:p>
              </w:tc>
            </w:tr>
            <w:tr w:rsidR="005C0825" w:rsidRPr="003849F5" w14:paraId="0FB4B3F0" w14:textId="77777777" w:rsidTr="005C0825">
              <w:trPr>
                <w:tblCellSpacing w:w="0" w:type="dxa"/>
              </w:trPr>
              <w:tc>
                <w:tcPr>
                  <w:tcW w:w="220" w:type="dxa"/>
                  <w:hideMark/>
                </w:tcPr>
                <w:p w14:paraId="56FA0C80" w14:textId="77777777" w:rsidR="005C0825" w:rsidRPr="003849F5" w:rsidRDefault="005C0825">
                  <w:pPr>
                    <w:pStyle w:val="Paragraph"/>
                    <w:rPr>
                      <w:noProof/>
                      <w:lang w:val="fi-FI" w:eastAsia="fi-FI"/>
                    </w:rPr>
                  </w:pPr>
                  <w:r w:rsidRPr="003849F5">
                    <w:rPr>
                      <w:noProof/>
                      <w:lang w:val="fi-FI" w:eastAsia="fi-FI"/>
                    </w:rPr>
                    <w:t>—</w:t>
                  </w:r>
                </w:p>
              </w:tc>
              <w:tc>
                <w:tcPr>
                  <w:tcW w:w="3175" w:type="dxa"/>
                  <w:hideMark/>
                </w:tcPr>
                <w:p w14:paraId="51BE61A4" w14:textId="77777777" w:rsidR="005C0825" w:rsidRPr="003849F5" w:rsidRDefault="005C0825">
                  <w:pPr>
                    <w:pStyle w:val="Paragraph"/>
                    <w:rPr>
                      <w:noProof/>
                      <w:lang w:val="fi-FI" w:eastAsia="fi-FI"/>
                    </w:rPr>
                  </w:pPr>
                  <w:r w:rsidRPr="003849F5">
                    <w:rPr>
                      <w:noProof/>
                      <w:lang w:val="fi-FI" w:eastAsia="fi-FI"/>
                    </w:rPr>
                    <w:t>makeuttamaton,</w:t>
                  </w:r>
                </w:p>
              </w:tc>
            </w:tr>
            <w:tr w:rsidR="005C0825" w:rsidRPr="003849F5" w14:paraId="66E4F170" w14:textId="77777777" w:rsidTr="005C0825">
              <w:trPr>
                <w:tblCellSpacing w:w="0" w:type="dxa"/>
              </w:trPr>
              <w:tc>
                <w:tcPr>
                  <w:tcW w:w="220" w:type="dxa"/>
                  <w:hideMark/>
                </w:tcPr>
                <w:p w14:paraId="2267AC1F" w14:textId="77777777" w:rsidR="005C0825" w:rsidRPr="003849F5" w:rsidRDefault="005C0825">
                  <w:pPr>
                    <w:pStyle w:val="Paragraph"/>
                    <w:rPr>
                      <w:noProof/>
                      <w:lang w:val="fi-FI" w:eastAsia="fi-FI"/>
                    </w:rPr>
                  </w:pPr>
                  <w:r w:rsidRPr="003849F5">
                    <w:rPr>
                      <w:noProof/>
                      <w:lang w:val="fi-FI" w:eastAsia="fi-FI"/>
                    </w:rPr>
                    <w:t>—</w:t>
                  </w:r>
                </w:p>
              </w:tc>
              <w:tc>
                <w:tcPr>
                  <w:tcW w:w="3175" w:type="dxa"/>
                  <w:hideMark/>
                </w:tcPr>
                <w:p w14:paraId="7E42E1FF" w14:textId="77777777" w:rsidR="005C0825" w:rsidRPr="003849F5" w:rsidRDefault="005C0825">
                  <w:pPr>
                    <w:pStyle w:val="Paragraph"/>
                    <w:rPr>
                      <w:noProof/>
                      <w:lang w:val="fi-FI" w:eastAsia="fi-FI"/>
                    </w:rPr>
                  </w:pPr>
                  <w:r w:rsidRPr="003849F5">
                    <w:rPr>
                      <w:noProof/>
                      <w:lang w:val="fi-FI" w:eastAsia="fi-FI"/>
                    </w:rPr>
                    <w:t>muuna kuin jauheena,</w:t>
                  </w:r>
                </w:p>
              </w:tc>
            </w:tr>
            <w:tr w:rsidR="005C0825" w:rsidRPr="003849F5" w14:paraId="4A175A5A" w14:textId="77777777" w:rsidTr="005C0825">
              <w:trPr>
                <w:tblCellSpacing w:w="0" w:type="dxa"/>
              </w:trPr>
              <w:tc>
                <w:tcPr>
                  <w:tcW w:w="220" w:type="dxa"/>
                  <w:hideMark/>
                </w:tcPr>
                <w:p w14:paraId="780F54FD" w14:textId="77777777" w:rsidR="005C0825" w:rsidRPr="003849F5" w:rsidRDefault="005C0825">
                  <w:pPr>
                    <w:pStyle w:val="Paragraph"/>
                    <w:rPr>
                      <w:noProof/>
                      <w:lang w:val="fi-FI" w:eastAsia="fi-FI"/>
                    </w:rPr>
                  </w:pPr>
                  <w:r w:rsidRPr="003849F5">
                    <w:rPr>
                      <w:noProof/>
                      <w:lang w:val="fi-FI" w:eastAsia="fi-FI"/>
                    </w:rPr>
                    <w:t>—</w:t>
                  </w:r>
                </w:p>
              </w:tc>
              <w:tc>
                <w:tcPr>
                  <w:tcW w:w="3175" w:type="dxa"/>
                  <w:hideMark/>
                </w:tcPr>
                <w:p w14:paraId="7F3C5F0C" w14:textId="77777777" w:rsidR="005C0825" w:rsidRPr="003849F5" w:rsidRDefault="005C0825">
                  <w:pPr>
                    <w:pStyle w:val="Paragraph"/>
                    <w:rPr>
                      <w:noProof/>
                      <w:lang w:val="fi-FI" w:eastAsia="fi-FI"/>
                    </w:rPr>
                  </w:pPr>
                  <w:r w:rsidRPr="003849F5">
                    <w:rPr>
                      <w:noProof/>
                      <w:lang w:val="fi-FI" w:eastAsia="fi-FI"/>
                    </w:rPr>
                    <w:t>Brix-arvo vähintään 23 mutta enintään 32,</w:t>
                  </w:r>
                </w:p>
              </w:tc>
            </w:tr>
          </w:tbl>
          <w:p w14:paraId="7CF2066F" w14:textId="77777777" w:rsidR="005C0825" w:rsidRPr="003849F5" w:rsidRDefault="005C0825">
            <w:pPr>
              <w:pStyle w:val="Paragraph"/>
              <w:rPr>
                <w:noProof/>
                <w:szCs w:val="16"/>
                <w:lang w:val="fi-FI" w:eastAsia="fi-FI"/>
              </w:rPr>
            </w:pPr>
            <w:r w:rsidRPr="003849F5">
              <w:rPr>
                <w:noProof/>
                <w:szCs w:val="16"/>
                <w:lang w:val="fi-FI" w:eastAsia="fi-FI"/>
              </w:rPr>
              <w:t>tuotetta lähinnä olevan pakkauksen sisältö vähintään 10 kg</w:t>
            </w:r>
          </w:p>
        </w:tc>
        <w:tc>
          <w:tcPr>
            <w:tcW w:w="911" w:type="dxa"/>
            <w:tcBorders>
              <w:top w:val="single" w:sz="4" w:space="0" w:color="auto"/>
              <w:left w:val="single" w:sz="4" w:space="0" w:color="auto"/>
              <w:bottom w:val="single" w:sz="4" w:space="0" w:color="auto"/>
              <w:right w:val="single" w:sz="4" w:space="0" w:color="auto"/>
            </w:tcBorders>
            <w:hideMark/>
          </w:tcPr>
          <w:p w14:paraId="6BEDC50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ADD0A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62A6869"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DD55BEF"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678030E6" w14:textId="77777777" w:rsidR="005C0825" w:rsidRPr="003849F5" w:rsidRDefault="005C0825">
            <w:pPr>
              <w:pStyle w:val="Paragraph"/>
              <w:rPr>
                <w:noProof/>
                <w:szCs w:val="16"/>
                <w:lang w:val="fi-FI" w:eastAsia="fi-FI"/>
              </w:rPr>
            </w:pPr>
            <w:r w:rsidRPr="003849F5">
              <w:rPr>
                <w:noProof/>
                <w:szCs w:val="16"/>
                <w:lang w:val="fi-FI" w:eastAsia="fi-FI"/>
              </w:rPr>
              <w:t>0.6365</w:t>
            </w:r>
          </w:p>
          <w:p w14:paraId="3BE0E7FB"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3E306EC3" w14:textId="77777777" w:rsidR="005C0825" w:rsidRPr="003849F5" w:rsidRDefault="005C0825">
            <w:pPr>
              <w:pStyle w:val="Paragraph"/>
              <w:jc w:val="right"/>
              <w:rPr>
                <w:noProof/>
                <w:szCs w:val="16"/>
                <w:lang w:val="fi-FI" w:eastAsia="fi-FI"/>
              </w:rPr>
            </w:pPr>
            <w:r w:rsidRPr="003849F5">
              <w:rPr>
                <w:noProof/>
                <w:szCs w:val="16"/>
                <w:lang w:val="fi-FI" w:eastAsia="fi-FI"/>
              </w:rPr>
              <w:t>ex 2009 89 97</w:t>
            </w:r>
          </w:p>
          <w:p w14:paraId="6315FBDD" w14:textId="77777777" w:rsidR="005C0825" w:rsidRPr="003849F5" w:rsidRDefault="005C0825">
            <w:pPr>
              <w:pStyle w:val="Paragraph"/>
              <w:jc w:val="right"/>
              <w:rPr>
                <w:noProof/>
                <w:szCs w:val="16"/>
                <w:lang w:val="fi-FI" w:eastAsia="fi-FI"/>
              </w:rPr>
            </w:pPr>
            <w:r w:rsidRPr="003849F5">
              <w:rPr>
                <w:noProof/>
                <w:szCs w:val="16"/>
                <w:lang w:val="fi-FI" w:eastAsia="fi-FI"/>
              </w:rPr>
              <w:t>ex 2009 89 97</w:t>
            </w:r>
          </w:p>
        </w:tc>
        <w:tc>
          <w:tcPr>
            <w:tcW w:w="547" w:type="dxa"/>
            <w:tcBorders>
              <w:top w:val="single" w:sz="4" w:space="0" w:color="auto"/>
              <w:left w:val="single" w:sz="4" w:space="0" w:color="auto"/>
              <w:bottom w:val="single" w:sz="4" w:space="0" w:color="auto"/>
              <w:right w:val="single" w:sz="4" w:space="0" w:color="auto"/>
            </w:tcBorders>
            <w:hideMark/>
          </w:tcPr>
          <w:p w14:paraId="5D6C42FF" w14:textId="77777777" w:rsidR="005C0825" w:rsidRPr="003849F5" w:rsidRDefault="005C0825">
            <w:pPr>
              <w:pStyle w:val="Paragraph"/>
              <w:jc w:val="center"/>
              <w:rPr>
                <w:noProof/>
                <w:szCs w:val="16"/>
                <w:lang w:val="fi-FI" w:eastAsia="fi-FI"/>
              </w:rPr>
            </w:pPr>
            <w:r w:rsidRPr="003849F5">
              <w:rPr>
                <w:noProof/>
                <w:szCs w:val="16"/>
                <w:lang w:val="fi-FI" w:eastAsia="fi-FI"/>
              </w:rPr>
              <w:t>21</w:t>
            </w:r>
          </w:p>
          <w:p w14:paraId="1D531831" w14:textId="77777777" w:rsidR="005C0825" w:rsidRPr="003849F5" w:rsidRDefault="005C0825">
            <w:pPr>
              <w:pStyle w:val="Paragraph"/>
              <w:jc w:val="center"/>
              <w:rPr>
                <w:noProof/>
                <w:szCs w:val="16"/>
                <w:lang w:val="fi-FI" w:eastAsia="fi-FI"/>
              </w:rPr>
            </w:pPr>
            <w:r w:rsidRPr="003849F5">
              <w:rPr>
                <w:noProof/>
                <w:szCs w:val="16"/>
                <w:lang w:val="fi-FI" w:eastAsia="fi-FI"/>
              </w:rPr>
              <w:t>29</w:t>
            </w:r>
          </w:p>
        </w:tc>
        <w:tc>
          <w:tcPr>
            <w:tcW w:w="4118" w:type="dxa"/>
            <w:tcBorders>
              <w:top w:val="single" w:sz="4" w:space="0" w:color="auto"/>
              <w:left w:val="single" w:sz="4" w:space="0" w:color="auto"/>
              <w:bottom w:val="nil"/>
              <w:right w:val="single" w:sz="4" w:space="0" w:color="auto"/>
            </w:tcBorders>
          </w:tcPr>
          <w:p w14:paraId="17D3C454" w14:textId="77777777" w:rsidR="005C0825" w:rsidRPr="003849F5" w:rsidRDefault="005C0825">
            <w:pPr>
              <w:pStyle w:val="Paragraph"/>
              <w:rPr>
                <w:noProof/>
                <w:szCs w:val="16"/>
                <w:lang w:val="fi-FI" w:eastAsia="fi-FI"/>
              </w:rPr>
            </w:pPr>
            <w:r w:rsidRPr="003849F5">
              <w:rPr>
                <w:noProof/>
                <w:szCs w:val="16"/>
                <w:lang w:val="fi-FI" w:eastAsia="fi-FI"/>
              </w:rPr>
              <w:t>Passiohedelmämehu ja passiohedelmämehutiiviste, myös jäädytetty:</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390E6D4" w14:textId="77777777" w:rsidTr="005C0825">
              <w:trPr>
                <w:tblCellSpacing w:w="0" w:type="dxa"/>
              </w:trPr>
              <w:tc>
                <w:tcPr>
                  <w:tcW w:w="220" w:type="dxa"/>
                  <w:hideMark/>
                </w:tcPr>
                <w:p w14:paraId="321F8AA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F171516" w14:textId="77777777" w:rsidR="005C0825" w:rsidRPr="003849F5" w:rsidRDefault="005C0825">
                  <w:pPr>
                    <w:pStyle w:val="Paragraph"/>
                    <w:rPr>
                      <w:noProof/>
                      <w:lang w:val="fi-FI" w:eastAsia="fi-FI"/>
                    </w:rPr>
                  </w:pPr>
                  <w:r w:rsidRPr="003849F5">
                    <w:rPr>
                      <w:noProof/>
                      <w:lang w:val="fi-FI" w:eastAsia="fi-FI"/>
                    </w:rPr>
                    <w:t>Brix-arvo vähintään 10 ja enintään 13,7,</w:t>
                  </w:r>
                </w:p>
              </w:tc>
            </w:tr>
            <w:tr w:rsidR="005C0825" w:rsidRPr="003849F5" w14:paraId="2DBD2020" w14:textId="77777777" w:rsidTr="005C0825">
              <w:trPr>
                <w:tblCellSpacing w:w="0" w:type="dxa"/>
              </w:trPr>
              <w:tc>
                <w:tcPr>
                  <w:tcW w:w="220" w:type="dxa"/>
                  <w:hideMark/>
                </w:tcPr>
                <w:p w14:paraId="58F413F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6AF4A2B" w14:textId="77777777" w:rsidR="005C0825" w:rsidRPr="003849F5" w:rsidRDefault="005C0825">
                  <w:pPr>
                    <w:pStyle w:val="Paragraph"/>
                    <w:rPr>
                      <w:noProof/>
                      <w:lang w:val="fi-FI" w:eastAsia="fi-FI"/>
                    </w:rPr>
                  </w:pPr>
                  <w:r w:rsidRPr="003849F5">
                    <w:rPr>
                      <w:noProof/>
                      <w:lang w:val="fi-FI" w:eastAsia="fi-FI"/>
                    </w:rPr>
                    <w:t>arvo suurempi kuin 30 EUR/ 100 kg netto,</w:t>
                  </w:r>
                </w:p>
              </w:tc>
            </w:tr>
            <w:tr w:rsidR="005C0825" w:rsidRPr="003849F5" w14:paraId="3B958AD0" w14:textId="77777777" w:rsidTr="005C0825">
              <w:trPr>
                <w:tblCellSpacing w:w="0" w:type="dxa"/>
              </w:trPr>
              <w:tc>
                <w:tcPr>
                  <w:tcW w:w="220" w:type="dxa"/>
                  <w:hideMark/>
                </w:tcPr>
                <w:p w14:paraId="4B86308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601BBFB" w14:textId="77777777" w:rsidR="005C0825" w:rsidRPr="003849F5" w:rsidRDefault="005C0825">
                  <w:pPr>
                    <w:pStyle w:val="Paragraph"/>
                    <w:rPr>
                      <w:noProof/>
                      <w:lang w:val="fi-FI" w:eastAsia="fi-FI"/>
                    </w:rPr>
                  </w:pPr>
                  <w:r w:rsidRPr="003849F5">
                    <w:rPr>
                      <w:noProof/>
                      <w:lang w:val="fi-FI" w:eastAsia="fi-FI"/>
                    </w:rPr>
                    <w:t>tuotetta lähinnä olevan pakkauksen sisältö vähintään 50 litraa, ja</w:t>
                  </w:r>
                </w:p>
              </w:tc>
            </w:tr>
            <w:tr w:rsidR="005C0825" w:rsidRPr="003849F5" w14:paraId="46A99135" w14:textId="77777777" w:rsidTr="005C0825">
              <w:trPr>
                <w:tblCellSpacing w:w="0" w:type="dxa"/>
              </w:trPr>
              <w:tc>
                <w:tcPr>
                  <w:tcW w:w="220" w:type="dxa"/>
                  <w:hideMark/>
                </w:tcPr>
                <w:p w14:paraId="72FB268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800EDA5" w14:textId="77777777" w:rsidR="005C0825" w:rsidRPr="003849F5" w:rsidRDefault="005C0825">
                  <w:pPr>
                    <w:pStyle w:val="Paragraph"/>
                    <w:rPr>
                      <w:noProof/>
                      <w:lang w:val="fi-FI" w:eastAsia="fi-FI"/>
                    </w:rPr>
                  </w:pPr>
                  <w:r w:rsidRPr="003849F5">
                    <w:rPr>
                      <w:noProof/>
                      <w:lang w:val="fi-FI" w:eastAsia="fi-FI"/>
                    </w:rPr>
                    <w:t>jossa ei ole lisättyä sokeria</w:t>
                  </w:r>
                </w:p>
              </w:tc>
            </w:tr>
          </w:tbl>
          <w:p w14:paraId="723475EB" w14:textId="77777777" w:rsidR="005C0825" w:rsidRPr="003849F5" w:rsidRDefault="005C0825">
            <w:pPr>
              <w:pStyle w:val="Paragraph"/>
              <w:rPr>
                <w:noProof/>
                <w:szCs w:val="16"/>
                <w:lang w:val="fi-FI" w:eastAsia="fi-FI"/>
              </w:rPr>
            </w:pPr>
            <w:r w:rsidRPr="003849F5">
              <w:rPr>
                <w:noProof/>
                <w:szCs w:val="16"/>
                <w:lang w:val="fi-FI" w:eastAsia="fi-FI"/>
              </w:rPr>
              <w:t>elintarvike- tai juomateollisuuden tuotteiden valmistukseen tarkoitettu</w:t>
            </w:r>
          </w:p>
          <w:p w14:paraId="619CA62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519E90F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4B2C1E0F" w14:textId="77777777" w:rsidR="005C0825" w:rsidRPr="003849F5" w:rsidRDefault="005C0825">
            <w:pPr>
              <w:pStyle w:val="Paragraph"/>
              <w:rPr>
                <w:noProof/>
                <w:szCs w:val="16"/>
                <w:lang w:val="fi-FI" w:eastAsia="fi-FI"/>
              </w:rPr>
            </w:pPr>
            <w:r w:rsidRPr="003849F5">
              <w:rPr>
                <w:noProof/>
                <w:szCs w:val="16"/>
                <w:lang w:val="fi-FI" w:eastAsia="fi-FI"/>
              </w:rPr>
              <w:t>0 %</w:t>
            </w:r>
          </w:p>
          <w:p w14:paraId="768A067A"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8277F24" w14:textId="77777777" w:rsidR="005C0825" w:rsidRPr="003849F5" w:rsidRDefault="005C0825">
            <w:pPr>
              <w:pStyle w:val="Paragraph"/>
              <w:rPr>
                <w:noProof/>
                <w:szCs w:val="16"/>
                <w:lang w:val="fi-FI" w:eastAsia="fi-FI"/>
              </w:rPr>
            </w:pPr>
            <w:r w:rsidRPr="003849F5">
              <w:rPr>
                <w:noProof/>
                <w:szCs w:val="16"/>
                <w:lang w:val="fi-FI" w:eastAsia="fi-FI"/>
              </w:rPr>
              <w:t>l</w:t>
            </w:r>
          </w:p>
          <w:p w14:paraId="0E4555A2"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14F2DB41" w14:textId="77777777" w:rsidR="005C0825" w:rsidRPr="003849F5" w:rsidRDefault="005C0825">
            <w:pPr>
              <w:pStyle w:val="Paragraph"/>
              <w:rPr>
                <w:noProof/>
                <w:szCs w:val="16"/>
                <w:lang w:val="fi-FI" w:eastAsia="fi-FI"/>
              </w:rPr>
            </w:pPr>
            <w:r w:rsidRPr="003849F5">
              <w:rPr>
                <w:noProof/>
                <w:szCs w:val="16"/>
                <w:lang w:val="fi-FI" w:eastAsia="fi-FI"/>
              </w:rPr>
              <w:t>31.12.2024</w:t>
            </w:r>
          </w:p>
          <w:p w14:paraId="43D21751" w14:textId="77777777" w:rsidR="005C0825" w:rsidRPr="003849F5" w:rsidRDefault="005C0825">
            <w:pPr>
              <w:pStyle w:val="Paragraph"/>
              <w:rPr>
                <w:noProof/>
                <w:szCs w:val="16"/>
                <w:lang w:val="fi-FI" w:eastAsia="fi-FI"/>
              </w:rPr>
            </w:pPr>
          </w:p>
        </w:tc>
      </w:tr>
      <w:tr w:rsidR="005C0825" w:rsidRPr="003849F5" w14:paraId="70BE2C9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D34D40A" w14:textId="77777777" w:rsidR="005C0825" w:rsidRPr="003849F5" w:rsidRDefault="005C0825">
            <w:pPr>
              <w:pStyle w:val="Paragraph"/>
              <w:rPr>
                <w:noProof/>
                <w:szCs w:val="16"/>
                <w:lang w:val="fi-FI" w:eastAsia="fi-FI"/>
              </w:rPr>
            </w:pPr>
            <w:r w:rsidRPr="003849F5">
              <w:rPr>
                <w:noProof/>
                <w:szCs w:val="16"/>
                <w:lang w:val="fi-FI" w:eastAsia="fi-FI"/>
              </w:rPr>
              <w:t>0.4157</w:t>
            </w:r>
          </w:p>
        </w:tc>
        <w:tc>
          <w:tcPr>
            <w:tcW w:w="1133" w:type="dxa"/>
            <w:tcBorders>
              <w:top w:val="single" w:sz="4" w:space="0" w:color="auto"/>
              <w:left w:val="single" w:sz="4" w:space="0" w:color="auto"/>
              <w:bottom w:val="single" w:sz="4" w:space="0" w:color="auto"/>
              <w:right w:val="single" w:sz="4" w:space="0" w:color="auto"/>
            </w:tcBorders>
            <w:hideMark/>
          </w:tcPr>
          <w:p w14:paraId="5EB752F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2009 89 99</w:t>
            </w:r>
          </w:p>
        </w:tc>
        <w:tc>
          <w:tcPr>
            <w:tcW w:w="547" w:type="dxa"/>
            <w:tcBorders>
              <w:top w:val="single" w:sz="4" w:space="0" w:color="auto"/>
              <w:left w:val="single" w:sz="4" w:space="0" w:color="auto"/>
              <w:bottom w:val="single" w:sz="4" w:space="0" w:color="auto"/>
              <w:right w:val="single" w:sz="4" w:space="0" w:color="auto"/>
            </w:tcBorders>
            <w:hideMark/>
          </w:tcPr>
          <w:p w14:paraId="39F74EBC" w14:textId="77777777" w:rsidR="005C0825" w:rsidRPr="003849F5" w:rsidRDefault="005C0825">
            <w:pPr>
              <w:pStyle w:val="Paragraph"/>
              <w:jc w:val="center"/>
              <w:rPr>
                <w:noProof/>
                <w:szCs w:val="16"/>
                <w:lang w:val="fi-FI" w:eastAsia="fi-FI"/>
              </w:rPr>
            </w:pPr>
            <w:r w:rsidRPr="003849F5">
              <w:rPr>
                <w:noProof/>
                <w:szCs w:val="16"/>
                <w:lang w:val="fi-FI" w:eastAsia="fi-FI"/>
              </w:rPr>
              <w:t>96</w:t>
            </w:r>
          </w:p>
        </w:tc>
        <w:tc>
          <w:tcPr>
            <w:tcW w:w="4118" w:type="dxa"/>
            <w:tcBorders>
              <w:top w:val="single" w:sz="4" w:space="0" w:color="auto"/>
              <w:left w:val="single" w:sz="4" w:space="0" w:color="auto"/>
              <w:bottom w:val="single" w:sz="4" w:space="0" w:color="auto"/>
              <w:right w:val="single" w:sz="4" w:space="0" w:color="auto"/>
            </w:tcBorders>
            <w:hideMark/>
          </w:tcPr>
          <w:p w14:paraId="5F945D2F" w14:textId="77777777" w:rsidR="005C0825" w:rsidRPr="003849F5" w:rsidRDefault="005C0825">
            <w:pPr>
              <w:pStyle w:val="Paragraph"/>
              <w:rPr>
                <w:noProof/>
                <w:szCs w:val="16"/>
                <w:lang w:val="fi-FI" w:eastAsia="fi-FI"/>
              </w:rPr>
            </w:pPr>
            <w:r w:rsidRPr="003849F5">
              <w:rPr>
                <w:noProof/>
                <w:szCs w:val="16"/>
                <w:lang w:val="fi-FI" w:eastAsia="fi-FI"/>
              </w:rPr>
              <w:t>Kookosmehu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F13C31F" w14:textId="77777777" w:rsidTr="005C0825">
              <w:trPr>
                <w:tblCellSpacing w:w="0" w:type="dxa"/>
              </w:trPr>
              <w:tc>
                <w:tcPr>
                  <w:tcW w:w="220" w:type="dxa"/>
                  <w:hideMark/>
                </w:tcPr>
                <w:p w14:paraId="59C7BA9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E4D85D2" w14:textId="77777777" w:rsidR="005C0825" w:rsidRPr="003849F5" w:rsidRDefault="005C0825">
                  <w:pPr>
                    <w:pStyle w:val="Paragraph"/>
                    <w:rPr>
                      <w:noProof/>
                      <w:lang w:val="fi-FI" w:eastAsia="fi-FI"/>
                    </w:rPr>
                  </w:pPr>
                  <w:r w:rsidRPr="003849F5">
                    <w:rPr>
                      <w:noProof/>
                      <w:lang w:val="fi-FI" w:eastAsia="fi-FI"/>
                    </w:rPr>
                    <w:t>käymätön,</w:t>
                  </w:r>
                </w:p>
              </w:tc>
            </w:tr>
            <w:tr w:rsidR="005C0825" w:rsidRPr="003849F5" w14:paraId="097DF9D4" w14:textId="77777777" w:rsidTr="005C0825">
              <w:trPr>
                <w:tblCellSpacing w:w="0" w:type="dxa"/>
              </w:trPr>
              <w:tc>
                <w:tcPr>
                  <w:tcW w:w="220" w:type="dxa"/>
                  <w:hideMark/>
                </w:tcPr>
                <w:p w14:paraId="1431637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5C09E19" w14:textId="77777777" w:rsidR="005C0825" w:rsidRPr="003849F5" w:rsidRDefault="005C0825">
                  <w:pPr>
                    <w:pStyle w:val="Paragraph"/>
                    <w:rPr>
                      <w:noProof/>
                      <w:lang w:val="fi-FI" w:eastAsia="fi-FI"/>
                    </w:rPr>
                  </w:pPr>
                  <w:r w:rsidRPr="003849F5">
                    <w:rPr>
                      <w:noProof/>
                      <w:lang w:val="fi-FI" w:eastAsia="fi-FI"/>
                    </w:rPr>
                    <w:t>ei sisällä lisättyä alkoholia tai sokeria, ja</w:t>
                  </w:r>
                </w:p>
              </w:tc>
            </w:tr>
            <w:tr w:rsidR="005C0825" w:rsidRPr="003849F5" w14:paraId="410A486C" w14:textId="77777777" w:rsidTr="005C0825">
              <w:trPr>
                <w:tblCellSpacing w:w="0" w:type="dxa"/>
              </w:trPr>
              <w:tc>
                <w:tcPr>
                  <w:tcW w:w="220" w:type="dxa"/>
                  <w:hideMark/>
                </w:tcPr>
                <w:p w14:paraId="40E5FE3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255CF9B" w14:textId="77777777" w:rsidR="005C0825" w:rsidRPr="003849F5" w:rsidRDefault="005C0825">
                  <w:pPr>
                    <w:pStyle w:val="Paragraph"/>
                    <w:rPr>
                      <w:noProof/>
                      <w:lang w:val="fi-FI" w:eastAsia="fi-FI"/>
                    </w:rPr>
                  </w:pPr>
                  <w:r w:rsidRPr="003849F5">
                    <w:rPr>
                      <w:noProof/>
                      <w:lang w:val="fi-FI" w:eastAsia="fi-FI"/>
                    </w:rPr>
                    <w:t>tuotetta lähinnä olevan pakkauksen sisältö vähintään 20 litraa</w:t>
                  </w:r>
                </w:p>
              </w:tc>
            </w:tr>
          </w:tbl>
          <w:p w14:paraId="42892C47"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(2)</w:t>
            </w:r>
          </w:p>
        </w:tc>
        <w:tc>
          <w:tcPr>
            <w:tcW w:w="911" w:type="dxa"/>
            <w:tcBorders>
              <w:top w:val="single" w:sz="4" w:space="0" w:color="auto"/>
              <w:left w:val="single" w:sz="4" w:space="0" w:color="auto"/>
              <w:bottom w:val="single" w:sz="4" w:space="0" w:color="auto"/>
              <w:right w:val="single" w:sz="4" w:space="0" w:color="auto"/>
            </w:tcBorders>
            <w:hideMark/>
          </w:tcPr>
          <w:p w14:paraId="23747FD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59A2CA" w14:textId="77777777" w:rsidR="005C0825" w:rsidRPr="003849F5" w:rsidRDefault="005C0825">
            <w:pPr>
              <w:pStyle w:val="Paragraph"/>
              <w:rPr>
                <w:noProof/>
                <w:szCs w:val="16"/>
                <w:lang w:val="fi-FI" w:eastAsia="fi-FI"/>
              </w:rPr>
            </w:pPr>
            <w:r w:rsidRPr="003849F5">
              <w:rPr>
                <w:noProof/>
                <w:szCs w:val="16"/>
                <w:lang w:val="fi-FI" w:eastAsia="fi-FI"/>
              </w:rPr>
              <w:t>l</w:t>
            </w:r>
          </w:p>
        </w:tc>
        <w:tc>
          <w:tcPr>
            <w:tcW w:w="783" w:type="dxa"/>
            <w:tcBorders>
              <w:top w:val="single" w:sz="4" w:space="0" w:color="auto"/>
              <w:left w:val="single" w:sz="4" w:space="0" w:color="auto"/>
              <w:bottom w:val="single" w:sz="4" w:space="0" w:color="auto"/>
              <w:right w:val="single" w:sz="4" w:space="0" w:color="auto"/>
            </w:tcBorders>
            <w:hideMark/>
          </w:tcPr>
          <w:p w14:paraId="54C6FBFE"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C957AD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AC19D95" w14:textId="77777777" w:rsidR="005C0825" w:rsidRPr="003849F5" w:rsidRDefault="005C0825">
            <w:pPr>
              <w:pStyle w:val="Paragraph"/>
              <w:rPr>
                <w:noProof/>
                <w:szCs w:val="16"/>
                <w:lang w:val="fi-FI" w:eastAsia="fi-FI"/>
              </w:rPr>
            </w:pPr>
            <w:r w:rsidRPr="003849F5">
              <w:rPr>
                <w:noProof/>
                <w:szCs w:val="16"/>
                <w:lang w:val="fi-FI" w:eastAsia="fi-FI"/>
              </w:rPr>
              <w:t>0.6152</w:t>
            </w:r>
          </w:p>
        </w:tc>
        <w:tc>
          <w:tcPr>
            <w:tcW w:w="1133" w:type="dxa"/>
            <w:tcBorders>
              <w:top w:val="single" w:sz="4" w:space="0" w:color="auto"/>
              <w:left w:val="single" w:sz="4" w:space="0" w:color="auto"/>
              <w:bottom w:val="single" w:sz="4" w:space="0" w:color="auto"/>
              <w:right w:val="single" w:sz="4" w:space="0" w:color="auto"/>
            </w:tcBorders>
            <w:hideMark/>
          </w:tcPr>
          <w:p w14:paraId="00C7395F" w14:textId="77777777" w:rsidR="005C0825" w:rsidRPr="003849F5" w:rsidRDefault="005C0825">
            <w:pPr>
              <w:pStyle w:val="Paragraph"/>
              <w:jc w:val="right"/>
              <w:rPr>
                <w:noProof/>
                <w:szCs w:val="16"/>
                <w:lang w:val="fi-FI" w:eastAsia="fi-FI"/>
              </w:rPr>
            </w:pPr>
            <w:r w:rsidRPr="003849F5">
              <w:rPr>
                <w:noProof/>
                <w:szCs w:val="16"/>
                <w:lang w:val="fi-FI" w:eastAsia="fi-FI"/>
              </w:rPr>
              <w:t>ex 2106 10 20</w:t>
            </w:r>
          </w:p>
        </w:tc>
        <w:tc>
          <w:tcPr>
            <w:tcW w:w="547" w:type="dxa"/>
            <w:tcBorders>
              <w:top w:val="single" w:sz="4" w:space="0" w:color="auto"/>
              <w:left w:val="single" w:sz="4" w:space="0" w:color="auto"/>
              <w:bottom w:val="single" w:sz="4" w:space="0" w:color="auto"/>
              <w:right w:val="single" w:sz="4" w:space="0" w:color="auto"/>
            </w:tcBorders>
            <w:hideMark/>
          </w:tcPr>
          <w:p w14:paraId="75F095A0"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9A90A19" w14:textId="77777777" w:rsidR="005C0825" w:rsidRPr="003849F5" w:rsidRDefault="005C0825">
            <w:pPr>
              <w:pStyle w:val="Paragraph"/>
              <w:rPr>
                <w:noProof/>
                <w:szCs w:val="16"/>
                <w:lang w:val="fi-FI" w:eastAsia="fi-FI"/>
              </w:rPr>
            </w:pPr>
            <w:r w:rsidRPr="003849F5">
              <w:rPr>
                <w:noProof/>
                <w:szCs w:val="16"/>
                <w:lang w:val="fi-FI" w:eastAsia="fi-FI"/>
              </w:rPr>
              <w:t>Soijaproteiinitiiviste, jonka proteiinipitoisuus  kuivapainon perusteella laskettuna on vähintään 65 mutta enintään 90 painoprosenttia, jauheena tai teksturoituna</w:t>
            </w:r>
          </w:p>
        </w:tc>
        <w:tc>
          <w:tcPr>
            <w:tcW w:w="911" w:type="dxa"/>
            <w:tcBorders>
              <w:top w:val="single" w:sz="4" w:space="0" w:color="auto"/>
              <w:left w:val="single" w:sz="4" w:space="0" w:color="auto"/>
              <w:bottom w:val="single" w:sz="4" w:space="0" w:color="auto"/>
              <w:right w:val="single" w:sz="4" w:space="0" w:color="auto"/>
            </w:tcBorders>
            <w:hideMark/>
          </w:tcPr>
          <w:p w14:paraId="54F5208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AEE6EE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82272A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6D9D19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D963B7B" w14:textId="77777777" w:rsidR="005C0825" w:rsidRPr="003849F5" w:rsidRDefault="005C0825">
            <w:pPr>
              <w:pStyle w:val="Paragraph"/>
              <w:rPr>
                <w:noProof/>
                <w:szCs w:val="16"/>
                <w:lang w:val="fi-FI" w:eastAsia="fi-FI"/>
              </w:rPr>
            </w:pPr>
            <w:r w:rsidRPr="003849F5">
              <w:rPr>
                <w:noProof/>
                <w:szCs w:val="16"/>
                <w:lang w:val="fi-FI" w:eastAsia="fi-FI"/>
              </w:rPr>
              <w:t>0.3340</w:t>
            </w:r>
          </w:p>
        </w:tc>
        <w:tc>
          <w:tcPr>
            <w:tcW w:w="1133" w:type="dxa"/>
            <w:tcBorders>
              <w:top w:val="single" w:sz="4" w:space="0" w:color="auto"/>
              <w:left w:val="single" w:sz="4" w:space="0" w:color="auto"/>
              <w:bottom w:val="single" w:sz="4" w:space="0" w:color="auto"/>
              <w:right w:val="single" w:sz="4" w:space="0" w:color="auto"/>
            </w:tcBorders>
            <w:hideMark/>
          </w:tcPr>
          <w:p w14:paraId="0774D26D" w14:textId="77777777" w:rsidR="005C0825" w:rsidRPr="003849F5" w:rsidRDefault="005C0825">
            <w:pPr>
              <w:pStyle w:val="Paragraph"/>
              <w:jc w:val="right"/>
              <w:rPr>
                <w:noProof/>
                <w:szCs w:val="16"/>
                <w:lang w:val="fi-FI" w:eastAsia="fi-FI"/>
              </w:rPr>
            </w:pPr>
            <w:r w:rsidRPr="003849F5">
              <w:rPr>
                <w:noProof/>
                <w:szCs w:val="16"/>
                <w:lang w:val="fi-FI" w:eastAsia="fi-FI"/>
              </w:rPr>
              <w:t>ex 2106 10 20</w:t>
            </w:r>
          </w:p>
        </w:tc>
        <w:tc>
          <w:tcPr>
            <w:tcW w:w="547" w:type="dxa"/>
            <w:tcBorders>
              <w:top w:val="single" w:sz="4" w:space="0" w:color="auto"/>
              <w:left w:val="single" w:sz="4" w:space="0" w:color="auto"/>
              <w:bottom w:val="single" w:sz="4" w:space="0" w:color="auto"/>
              <w:right w:val="single" w:sz="4" w:space="0" w:color="auto"/>
            </w:tcBorders>
            <w:hideMark/>
          </w:tcPr>
          <w:p w14:paraId="27B95313"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0BB4D194" w14:textId="77777777" w:rsidR="005C0825" w:rsidRPr="003849F5" w:rsidRDefault="005C0825">
            <w:pPr>
              <w:pStyle w:val="Paragraph"/>
              <w:rPr>
                <w:noProof/>
                <w:szCs w:val="16"/>
                <w:lang w:val="fi-FI" w:eastAsia="fi-FI"/>
              </w:rPr>
            </w:pPr>
            <w:r w:rsidRPr="003849F5">
              <w:rPr>
                <w:noProof/>
                <w:szCs w:val="16"/>
                <w:lang w:val="fi-FI" w:eastAsia="fi-FI"/>
              </w:rPr>
              <w:t>Soijaproteiini-isolaattiin perustuva valmiste, jossa on vähintään 6,6 mutta enintään 8,6 painoprosenttia kalsiumfosfaattia</w:t>
            </w:r>
          </w:p>
        </w:tc>
        <w:tc>
          <w:tcPr>
            <w:tcW w:w="911" w:type="dxa"/>
            <w:tcBorders>
              <w:top w:val="single" w:sz="4" w:space="0" w:color="auto"/>
              <w:left w:val="single" w:sz="4" w:space="0" w:color="auto"/>
              <w:bottom w:val="single" w:sz="4" w:space="0" w:color="auto"/>
              <w:right w:val="single" w:sz="4" w:space="0" w:color="auto"/>
            </w:tcBorders>
            <w:hideMark/>
          </w:tcPr>
          <w:p w14:paraId="32D8CDC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25BB2F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2EDC63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CA117A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D4A9519" w14:textId="77777777" w:rsidR="005C0825" w:rsidRPr="003849F5" w:rsidRDefault="005C0825">
            <w:pPr>
              <w:pStyle w:val="Paragraph"/>
              <w:rPr>
                <w:noProof/>
                <w:szCs w:val="16"/>
                <w:lang w:val="fi-FI" w:eastAsia="fi-FI"/>
              </w:rPr>
            </w:pPr>
            <w:r w:rsidRPr="003849F5">
              <w:rPr>
                <w:noProof/>
                <w:szCs w:val="16"/>
                <w:lang w:val="fi-FI" w:eastAsia="fi-FI"/>
              </w:rPr>
              <w:t>0.7284</w:t>
            </w:r>
          </w:p>
        </w:tc>
        <w:tc>
          <w:tcPr>
            <w:tcW w:w="1133" w:type="dxa"/>
            <w:tcBorders>
              <w:top w:val="single" w:sz="4" w:space="0" w:color="auto"/>
              <w:left w:val="single" w:sz="4" w:space="0" w:color="auto"/>
              <w:bottom w:val="single" w:sz="4" w:space="0" w:color="auto"/>
              <w:right w:val="single" w:sz="4" w:space="0" w:color="auto"/>
            </w:tcBorders>
            <w:hideMark/>
          </w:tcPr>
          <w:p w14:paraId="6146DAF6" w14:textId="77777777" w:rsidR="005C0825" w:rsidRPr="003849F5" w:rsidRDefault="005C0825">
            <w:pPr>
              <w:pStyle w:val="Paragraph"/>
              <w:jc w:val="right"/>
              <w:rPr>
                <w:noProof/>
                <w:szCs w:val="16"/>
                <w:lang w:val="fi-FI" w:eastAsia="fi-FI"/>
              </w:rPr>
            </w:pPr>
            <w:r w:rsidRPr="003849F5">
              <w:rPr>
                <w:noProof/>
                <w:szCs w:val="16"/>
                <w:lang w:val="fi-FI" w:eastAsia="fi-FI"/>
              </w:rPr>
              <w:t>ex 2106 90 92</w:t>
            </w:r>
          </w:p>
        </w:tc>
        <w:tc>
          <w:tcPr>
            <w:tcW w:w="547" w:type="dxa"/>
            <w:tcBorders>
              <w:top w:val="single" w:sz="4" w:space="0" w:color="auto"/>
              <w:left w:val="single" w:sz="4" w:space="0" w:color="auto"/>
              <w:bottom w:val="single" w:sz="4" w:space="0" w:color="auto"/>
              <w:right w:val="single" w:sz="4" w:space="0" w:color="auto"/>
            </w:tcBorders>
            <w:hideMark/>
          </w:tcPr>
          <w:p w14:paraId="764B0B5F"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38002CF4" w14:textId="77777777" w:rsidR="005C0825" w:rsidRPr="003849F5" w:rsidRDefault="005C0825">
            <w:pPr>
              <w:pStyle w:val="Paragraph"/>
              <w:rPr>
                <w:noProof/>
                <w:szCs w:val="16"/>
                <w:lang w:val="fi-FI" w:eastAsia="fi-FI"/>
              </w:rPr>
            </w:pPr>
            <w:r w:rsidRPr="003849F5">
              <w:rPr>
                <w:noProof/>
                <w:szCs w:val="16"/>
                <w:lang w:val="fi-FI" w:eastAsia="fi-FI"/>
              </w:rPr>
              <w:t>Kaseiiniproteiinihydrolysaatti,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B7D7A29" w14:textId="77777777" w:rsidTr="005C0825">
              <w:trPr>
                <w:tblCellSpacing w:w="0" w:type="dxa"/>
              </w:trPr>
              <w:tc>
                <w:tcPr>
                  <w:tcW w:w="220" w:type="dxa"/>
                  <w:hideMark/>
                </w:tcPr>
                <w:p w14:paraId="79C966C7"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E78CDD7" w14:textId="77777777" w:rsidR="005C0825" w:rsidRPr="003849F5" w:rsidRDefault="005C0825">
                  <w:pPr>
                    <w:pStyle w:val="Paragraph"/>
                    <w:rPr>
                      <w:noProof/>
                      <w:lang w:val="fi-FI" w:eastAsia="fi-FI"/>
                    </w:rPr>
                  </w:pPr>
                  <w:r w:rsidRPr="003849F5">
                    <w:rPr>
                      <w:noProof/>
                      <w:lang w:val="fi-FI" w:eastAsia="fi-FI"/>
                    </w:rPr>
                    <w:t>vähintään 20 mutta enintään 70 painoprosenttia vapaita aminohappoja, ja</w:t>
                  </w:r>
                </w:p>
              </w:tc>
            </w:tr>
            <w:tr w:rsidR="005C0825" w:rsidRPr="003849F5" w14:paraId="0EDDD4E9" w14:textId="77777777" w:rsidTr="005C0825">
              <w:trPr>
                <w:tblCellSpacing w:w="0" w:type="dxa"/>
              </w:trPr>
              <w:tc>
                <w:tcPr>
                  <w:tcW w:w="220" w:type="dxa"/>
                  <w:hideMark/>
                </w:tcPr>
                <w:p w14:paraId="57C4548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1ECA760" w14:textId="77777777" w:rsidR="005C0825" w:rsidRPr="003849F5" w:rsidRDefault="005C0825">
                  <w:pPr>
                    <w:pStyle w:val="Paragraph"/>
                    <w:rPr>
                      <w:noProof/>
                      <w:lang w:val="fi-FI" w:eastAsia="fi-FI"/>
                    </w:rPr>
                  </w:pPr>
                  <w:r w:rsidRPr="003849F5">
                    <w:rPr>
                      <w:noProof/>
                      <w:lang w:val="fi-FI" w:eastAsia="fi-FI"/>
                    </w:rPr>
                    <w:t>peptoneja, joista yli 90 painoprosentin molekyylipaino on enintään 2 000 Da</w:t>
                  </w:r>
                </w:p>
              </w:tc>
            </w:tr>
          </w:tbl>
          <w:p w14:paraId="6F3DA99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BA0C40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18C176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66BB23A"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4417AD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B1692C0" w14:textId="77777777" w:rsidR="005C0825" w:rsidRPr="003849F5" w:rsidRDefault="005C0825">
            <w:pPr>
              <w:pStyle w:val="Paragraph"/>
              <w:rPr>
                <w:noProof/>
                <w:szCs w:val="16"/>
                <w:lang w:val="fi-FI" w:eastAsia="fi-FI"/>
              </w:rPr>
            </w:pPr>
            <w:r w:rsidRPr="003849F5">
              <w:rPr>
                <w:noProof/>
                <w:szCs w:val="16"/>
                <w:lang w:val="fi-FI" w:eastAsia="fi-FI"/>
              </w:rPr>
              <w:t>0.7435</w:t>
            </w:r>
          </w:p>
        </w:tc>
        <w:tc>
          <w:tcPr>
            <w:tcW w:w="1133" w:type="dxa"/>
            <w:tcBorders>
              <w:top w:val="single" w:sz="4" w:space="0" w:color="auto"/>
              <w:left w:val="single" w:sz="4" w:space="0" w:color="auto"/>
              <w:bottom w:val="single" w:sz="4" w:space="0" w:color="auto"/>
              <w:right w:val="single" w:sz="4" w:space="0" w:color="auto"/>
            </w:tcBorders>
            <w:hideMark/>
          </w:tcPr>
          <w:p w14:paraId="2C08CB75" w14:textId="77777777" w:rsidR="005C0825" w:rsidRPr="003849F5" w:rsidRDefault="005C0825">
            <w:pPr>
              <w:pStyle w:val="Paragraph"/>
              <w:jc w:val="right"/>
              <w:rPr>
                <w:noProof/>
                <w:szCs w:val="16"/>
                <w:lang w:val="fi-FI" w:eastAsia="fi-FI"/>
              </w:rPr>
            </w:pPr>
            <w:r w:rsidRPr="003849F5">
              <w:rPr>
                <w:noProof/>
                <w:szCs w:val="16"/>
                <w:lang w:val="fi-FI" w:eastAsia="fi-FI"/>
              </w:rPr>
              <w:t>ex 2106 90 98</w:t>
            </w:r>
          </w:p>
        </w:tc>
        <w:tc>
          <w:tcPr>
            <w:tcW w:w="547" w:type="dxa"/>
            <w:tcBorders>
              <w:top w:val="single" w:sz="4" w:space="0" w:color="auto"/>
              <w:left w:val="single" w:sz="4" w:space="0" w:color="auto"/>
              <w:bottom w:val="single" w:sz="4" w:space="0" w:color="auto"/>
              <w:right w:val="single" w:sz="4" w:space="0" w:color="auto"/>
            </w:tcBorders>
            <w:hideMark/>
          </w:tcPr>
          <w:p w14:paraId="68721D25" w14:textId="77777777" w:rsidR="005C0825" w:rsidRPr="003849F5" w:rsidRDefault="005C0825">
            <w:pPr>
              <w:pStyle w:val="Paragraph"/>
              <w:jc w:val="center"/>
              <w:rPr>
                <w:noProof/>
                <w:szCs w:val="16"/>
                <w:lang w:val="fi-FI" w:eastAsia="fi-FI"/>
              </w:rPr>
            </w:pPr>
            <w:r w:rsidRPr="003849F5">
              <w:rPr>
                <w:noProof/>
                <w:szCs w:val="16"/>
                <w:lang w:val="fi-FI" w:eastAsia="fi-FI"/>
              </w:rPr>
              <w:t>47</w:t>
            </w:r>
          </w:p>
        </w:tc>
        <w:tc>
          <w:tcPr>
            <w:tcW w:w="4118" w:type="dxa"/>
            <w:tcBorders>
              <w:top w:val="single" w:sz="4" w:space="0" w:color="auto"/>
              <w:left w:val="single" w:sz="4" w:space="0" w:color="auto"/>
              <w:bottom w:val="single" w:sz="4" w:space="0" w:color="auto"/>
              <w:right w:val="single" w:sz="4" w:space="0" w:color="auto"/>
            </w:tcBorders>
            <w:hideMark/>
          </w:tcPr>
          <w:p w14:paraId="7CD505E1" w14:textId="77777777" w:rsidR="005C0825" w:rsidRPr="003849F5" w:rsidRDefault="005C0825">
            <w:pPr>
              <w:pStyle w:val="Paragraph"/>
              <w:rPr>
                <w:noProof/>
                <w:szCs w:val="16"/>
                <w:lang w:val="fi-FI" w:eastAsia="fi-FI"/>
              </w:rPr>
            </w:pPr>
            <w:r w:rsidRPr="003849F5">
              <w:rPr>
                <w:noProof/>
                <w:szCs w:val="16"/>
                <w:lang w:val="fi-FI" w:eastAsia="fi-FI"/>
              </w:rPr>
              <w:t>Valmiste, jonka kosteuspitoisuus on vähintään 1 mutta enintään 4 prosenttia ja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4BFB2BF" w14:textId="77777777" w:rsidTr="005C0825">
              <w:trPr>
                <w:tblCellSpacing w:w="0" w:type="dxa"/>
              </w:trPr>
              <w:tc>
                <w:tcPr>
                  <w:tcW w:w="220" w:type="dxa"/>
                  <w:hideMark/>
                </w:tcPr>
                <w:p w14:paraId="134F891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D4B1709" w14:textId="77777777" w:rsidR="005C0825" w:rsidRPr="003849F5" w:rsidRDefault="005C0825">
                  <w:pPr>
                    <w:pStyle w:val="Paragraph"/>
                    <w:rPr>
                      <w:noProof/>
                      <w:lang w:val="fi-FI" w:eastAsia="fi-FI"/>
                    </w:rPr>
                  </w:pPr>
                  <w:r w:rsidRPr="003849F5">
                    <w:rPr>
                      <w:noProof/>
                      <w:lang w:val="fi-FI" w:eastAsia="fi-FI"/>
                    </w:rPr>
                    <w:t>vähintään 15 mutta enintään 35 painoprosenttia kirnupiimää,</w:t>
                  </w:r>
                </w:p>
              </w:tc>
            </w:tr>
            <w:tr w:rsidR="005C0825" w:rsidRPr="003849F5" w14:paraId="02CCF540" w14:textId="77777777" w:rsidTr="005C0825">
              <w:trPr>
                <w:tblCellSpacing w:w="0" w:type="dxa"/>
              </w:trPr>
              <w:tc>
                <w:tcPr>
                  <w:tcW w:w="220" w:type="dxa"/>
                  <w:hideMark/>
                </w:tcPr>
                <w:p w14:paraId="79393A9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38A1178" w14:textId="77777777" w:rsidR="005C0825" w:rsidRPr="003849F5" w:rsidRDefault="005C0825">
                  <w:pPr>
                    <w:pStyle w:val="Paragraph"/>
                    <w:rPr>
                      <w:noProof/>
                      <w:lang w:val="fi-FI" w:eastAsia="fi-FI"/>
                    </w:rPr>
                  </w:pPr>
                  <w:r w:rsidRPr="003849F5">
                    <w:rPr>
                      <w:noProof/>
                      <w:lang w:val="fi-FI" w:eastAsia="fi-FI"/>
                    </w:rPr>
                    <w:t>20 painoprosenttia (± 10 painoprosenttia) laktoosia,</w:t>
                  </w:r>
                </w:p>
              </w:tc>
            </w:tr>
            <w:tr w:rsidR="005C0825" w:rsidRPr="003849F5" w14:paraId="7F1AF312" w14:textId="77777777" w:rsidTr="005C0825">
              <w:trPr>
                <w:tblCellSpacing w:w="0" w:type="dxa"/>
              </w:trPr>
              <w:tc>
                <w:tcPr>
                  <w:tcW w:w="220" w:type="dxa"/>
                  <w:hideMark/>
                </w:tcPr>
                <w:p w14:paraId="0BE944C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EFF9C46" w14:textId="77777777" w:rsidR="005C0825" w:rsidRPr="003849F5" w:rsidRDefault="005C0825">
                  <w:pPr>
                    <w:pStyle w:val="Paragraph"/>
                    <w:rPr>
                      <w:noProof/>
                      <w:lang w:val="fi-FI" w:eastAsia="fi-FI"/>
                    </w:rPr>
                  </w:pPr>
                  <w:r w:rsidRPr="003849F5">
                    <w:rPr>
                      <w:noProof/>
                      <w:lang w:val="fi-FI" w:eastAsia="fi-FI"/>
                    </w:rPr>
                    <w:t>20 painoprosenttia (± 10 painoprosenttia) heraproteiinikonsentraattia,</w:t>
                  </w:r>
                </w:p>
              </w:tc>
            </w:tr>
            <w:tr w:rsidR="005C0825" w:rsidRPr="003849F5" w14:paraId="4F211B2B" w14:textId="77777777" w:rsidTr="005C0825">
              <w:trPr>
                <w:tblCellSpacing w:w="0" w:type="dxa"/>
              </w:trPr>
              <w:tc>
                <w:tcPr>
                  <w:tcW w:w="220" w:type="dxa"/>
                  <w:hideMark/>
                </w:tcPr>
                <w:p w14:paraId="47EBFFB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3BD4587" w14:textId="77777777" w:rsidR="005C0825" w:rsidRPr="003849F5" w:rsidRDefault="005C0825">
                  <w:pPr>
                    <w:pStyle w:val="Paragraph"/>
                    <w:rPr>
                      <w:noProof/>
                      <w:lang w:val="fi-FI" w:eastAsia="fi-FI"/>
                    </w:rPr>
                  </w:pPr>
                  <w:r w:rsidRPr="003849F5">
                    <w:rPr>
                      <w:noProof/>
                      <w:lang w:val="fi-FI" w:eastAsia="fi-FI"/>
                    </w:rPr>
                    <w:t>15 painoprosenttia (± 10 painoprosenttia) cheddarjuustoa,</w:t>
                  </w:r>
                </w:p>
              </w:tc>
            </w:tr>
            <w:tr w:rsidR="005C0825" w:rsidRPr="003849F5" w14:paraId="4110BC05" w14:textId="77777777" w:rsidTr="005C0825">
              <w:trPr>
                <w:tblCellSpacing w:w="0" w:type="dxa"/>
              </w:trPr>
              <w:tc>
                <w:tcPr>
                  <w:tcW w:w="220" w:type="dxa"/>
                  <w:hideMark/>
                </w:tcPr>
                <w:p w14:paraId="441C134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41BFEF5" w14:textId="77777777" w:rsidR="005C0825" w:rsidRPr="003849F5" w:rsidRDefault="005C0825">
                  <w:pPr>
                    <w:pStyle w:val="Paragraph"/>
                    <w:rPr>
                      <w:noProof/>
                      <w:lang w:val="fi-FI" w:eastAsia="fi-FI"/>
                    </w:rPr>
                  </w:pPr>
                  <w:r w:rsidRPr="003849F5">
                    <w:rPr>
                      <w:noProof/>
                      <w:lang w:val="fi-FI" w:eastAsia="fi-FI"/>
                    </w:rPr>
                    <w:t>3 painoprosenttia (± 2 painoprosenttia) suolaa,</w:t>
                  </w:r>
                </w:p>
              </w:tc>
            </w:tr>
            <w:tr w:rsidR="005C0825" w:rsidRPr="003849F5" w14:paraId="5AAA053A" w14:textId="77777777" w:rsidTr="005C0825">
              <w:trPr>
                <w:tblCellSpacing w:w="0" w:type="dxa"/>
              </w:trPr>
              <w:tc>
                <w:tcPr>
                  <w:tcW w:w="220" w:type="dxa"/>
                  <w:hideMark/>
                </w:tcPr>
                <w:p w14:paraId="3A09DC7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75A9F9D" w14:textId="77777777" w:rsidR="005C0825" w:rsidRPr="003849F5" w:rsidRDefault="005C0825">
                  <w:pPr>
                    <w:pStyle w:val="Paragraph"/>
                    <w:rPr>
                      <w:noProof/>
                      <w:lang w:val="fi-FI" w:eastAsia="fi-FI"/>
                    </w:rPr>
                  </w:pPr>
                  <w:r w:rsidRPr="003849F5">
                    <w:rPr>
                      <w:noProof/>
                      <w:lang w:val="fi-FI" w:eastAsia="fi-FI"/>
                    </w:rPr>
                    <w:t>vähintään 0,1 mutta enintään 10 painoprosenttia maitohappoa (E270),</w:t>
                  </w:r>
                </w:p>
              </w:tc>
            </w:tr>
            <w:tr w:rsidR="005C0825" w:rsidRPr="003849F5" w14:paraId="543ACC0B" w14:textId="77777777" w:rsidTr="005C0825">
              <w:trPr>
                <w:tblCellSpacing w:w="0" w:type="dxa"/>
              </w:trPr>
              <w:tc>
                <w:tcPr>
                  <w:tcW w:w="220" w:type="dxa"/>
                  <w:hideMark/>
                </w:tcPr>
                <w:p w14:paraId="47976EF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787EA78" w14:textId="77777777" w:rsidR="005C0825" w:rsidRPr="003849F5" w:rsidRDefault="005C0825">
                  <w:pPr>
                    <w:pStyle w:val="Paragraph"/>
                    <w:rPr>
                      <w:noProof/>
                      <w:lang w:val="fi-FI" w:eastAsia="fi-FI"/>
                    </w:rPr>
                  </w:pPr>
                  <w:r w:rsidRPr="003849F5">
                    <w:rPr>
                      <w:noProof/>
                      <w:lang w:val="fi-FI" w:eastAsia="fi-FI"/>
                    </w:rPr>
                    <w:t>vähintään 0,1 mutta enintään 10 painoprosenttia arabikumia (E414),</w:t>
                  </w:r>
                </w:p>
              </w:tc>
            </w:tr>
          </w:tbl>
          <w:p w14:paraId="6EB2A2A7" w14:textId="77777777" w:rsidR="005C0825" w:rsidRPr="003849F5" w:rsidRDefault="005C0825">
            <w:pPr>
              <w:pStyle w:val="Paragraph"/>
              <w:rPr>
                <w:noProof/>
                <w:szCs w:val="16"/>
                <w:lang w:val="fi-FI" w:eastAsia="fi-FI"/>
              </w:rPr>
            </w:pPr>
            <w:r w:rsidRPr="003849F5">
              <w:rPr>
                <w:noProof/>
                <w:szCs w:val="16"/>
                <w:lang w:val="fi-FI" w:eastAsia="fi-FI"/>
              </w:rPr>
              <w:t>elintarvike- ja juomateollisuuden tuotteiden valmistukseen tarkoitettu</w:t>
            </w:r>
          </w:p>
          <w:p w14:paraId="5616C6A5"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2CF8A0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EEED91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C0B9AE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0DAFE8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F114591" w14:textId="77777777" w:rsidR="005C0825" w:rsidRPr="003849F5" w:rsidRDefault="005C0825">
            <w:pPr>
              <w:pStyle w:val="Paragraph"/>
              <w:rPr>
                <w:noProof/>
                <w:szCs w:val="16"/>
                <w:lang w:val="fi-FI" w:eastAsia="fi-FI"/>
              </w:rPr>
            </w:pPr>
            <w:r w:rsidRPr="003849F5">
              <w:rPr>
                <w:noProof/>
                <w:szCs w:val="16"/>
                <w:lang w:val="fi-FI" w:eastAsia="fi-FI"/>
              </w:rPr>
              <w:t>0.5246</w:t>
            </w:r>
          </w:p>
        </w:tc>
        <w:tc>
          <w:tcPr>
            <w:tcW w:w="1133" w:type="dxa"/>
            <w:tcBorders>
              <w:top w:val="single" w:sz="4" w:space="0" w:color="auto"/>
              <w:left w:val="single" w:sz="4" w:space="0" w:color="auto"/>
              <w:bottom w:val="single" w:sz="4" w:space="0" w:color="auto"/>
              <w:right w:val="single" w:sz="4" w:space="0" w:color="auto"/>
            </w:tcBorders>
            <w:hideMark/>
          </w:tcPr>
          <w:p w14:paraId="34A6BAD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2519 90 10</w:t>
            </w:r>
          </w:p>
        </w:tc>
        <w:tc>
          <w:tcPr>
            <w:tcW w:w="547" w:type="dxa"/>
            <w:tcBorders>
              <w:top w:val="single" w:sz="4" w:space="0" w:color="auto"/>
              <w:left w:val="single" w:sz="4" w:space="0" w:color="auto"/>
              <w:bottom w:val="single" w:sz="4" w:space="0" w:color="auto"/>
              <w:right w:val="single" w:sz="4" w:space="0" w:color="auto"/>
            </w:tcBorders>
            <w:hideMark/>
          </w:tcPr>
          <w:p w14:paraId="7B5BC5C4"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ABED85B" w14:textId="77777777" w:rsidR="005C0825" w:rsidRPr="003849F5" w:rsidRDefault="005C0825">
            <w:pPr>
              <w:pStyle w:val="Paragraph"/>
              <w:rPr>
                <w:noProof/>
                <w:szCs w:val="16"/>
                <w:lang w:val="fi-FI" w:eastAsia="fi-FI"/>
              </w:rPr>
            </w:pPr>
            <w:r w:rsidRPr="003849F5">
              <w:rPr>
                <w:noProof/>
                <w:szCs w:val="16"/>
                <w:lang w:val="fi-FI" w:eastAsia="fi-FI"/>
              </w:rPr>
              <w:t>Sulatettu magnesiumoksidi (magnesia), puhtausaste vähintään 94 painoprosenttia</w:t>
            </w:r>
          </w:p>
        </w:tc>
        <w:tc>
          <w:tcPr>
            <w:tcW w:w="911" w:type="dxa"/>
            <w:tcBorders>
              <w:top w:val="single" w:sz="4" w:space="0" w:color="auto"/>
              <w:left w:val="single" w:sz="4" w:space="0" w:color="auto"/>
              <w:bottom w:val="single" w:sz="4" w:space="0" w:color="auto"/>
              <w:right w:val="single" w:sz="4" w:space="0" w:color="auto"/>
            </w:tcBorders>
            <w:hideMark/>
          </w:tcPr>
          <w:p w14:paraId="567EE11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C8F0F5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74D7052"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E83F76D"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C64AF0F" w14:textId="77777777" w:rsidR="005C0825" w:rsidRPr="003849F5" w:rsidRDefault="005C0825">
            <w:pPr>
              <w:pStyle w:val="Paragraph"/>
              <w:rPr>
                <w:noProof/>
                <w:szCs w:val="16"/>
                <w:lang w:val="fi-FI" w:eastAsia="fi-FI"/>
              </w:rPr>
            </w:pPr>
            <w:r w:rsidRPr="003849F5">
              <w:rPr>
                <w:noProof/>
                <w:szCs w:val="16"/>
                <w:lang w:val="fi-FI" w:eastAsia="fi-FI"/>
              </w:rPr>
              <w:t>0.6330</w:t>
            </w:r>
          </w:p>
          <w:p w14:paraId="5D9C96B5"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5B4E89CD" w14:textId="77777777" w:rsidR="005C0825" w:rsidRPr="003849F5" w:rsidRDefault="005C0825">
            <w:pPr>
              <w:pStyle w:val="Paragraph"/>
              <w:jc w:val="right"/>
              <w:rPr>
                <w:noProof/>
                <w:szCs w:val="16"/>
                <w:lang w:val="fi-FI" w:eastAsia="fi-FI"/>
              </w:rPr>
            </w:pPr>
            <w:r w:rsidRPr="003849F5">
              <w:rPr>
                <w:noProof/>
                <w:szCs w:val="16"/>
                <w:lang w:val="fi-FI" w:eastAsia="fi-FI"/>
              </w:rPr>
              <w:t>ex 2707 50 00</w:t>
            </w:r>
          </w:p>
          <w:p w14:paraId="6F095476" w14:textId="77777777" w:rsidR="005C0825" w:rsidRPr="003849F5" w:rsidRDefault="005C0825">
            <w:pPr>
              <w:pStyle w:val="Paragraph"/>
              <w:jc w:val="right"/>
              <w:rPr>
                <w:noProof/>
                <w:szCs w:val="16"/>
                <w:lang w:val="fi-FI" w:eastAsia="fi-FI"/>
              </w:rPr>
            </w:pPr>
            <w:r w:rsidRPr="003849F5">
              <w:rPr>
                <w:noProof/>
                <w:szCs w:val="16"/>
                <w:lang w:val="fi-FI" w:eastAsia="fi-FI"/>
              </w:rPr>
              <w:t>ex 2707 99 80</w:t>
            </w:r>
          </w:p>
        </w:tc>
        <w:tc>
          <w:tcPr>
            <w:tcW w:w="547" w:type="dxa"/>
            <w:tcBorders>
              <w:top w:val="single" w:sz="4" w:space="0" w:color="auto"/>
              <w:left w:val="single" w:sz="4" w:space="0" w:color="auto"/>
              <w:bottom w:val="single" w:sz="4" w:space="0" w:color="auto"/>
              <w:right w:val="single" w:sz="4" w:space="0" w:color="auto"/>
            </w:tcBorders>
            <w:hideMark/>
          </w:tcPr>
          <w:p w14:paraId="53FA2EA6"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3FDC72D7"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072E8876" w14:textId="77777777" w:rsidR="005C0825" w:rsidRPr="003849F5" w:rsidRDefault="005C0825">
            <w:pPr>
              <w:pStyle w:val="Paragraph"/>
              <w:rPr>
                <w:noProof/>
                <w:szCs w:val="16"/>
                <w:lang w:val="fi-FI" w:eastAsia="fi-FI"/>
              </w:rPr>
            </w:pPr>
            <w:r w:rsidRPr="003849F5">
              <w:rPr>
                <w:noProof/>
                <w:szCs w:val="16"/>
                <w:lang w:val="fi-FI" w:eastAsia="fi-FI"/>
              </w:rPr>
              <w:t>Ksylenooli-isomeerien ja etyylifenoli-isomeerien seos, jonka kokonaisksylenoolipitoisuus on vähintään 62 mutta alle 95 painoprosenttia </w:t>
            </w:r>
          </w:p>
          <w:p w14:paraId="1F35CEF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E529B9F" w14:textId="77777777" w:rsidR="005C0825" w:rsidRPr="003849F5" w:rsidRDefault="005C0825">
            <w:pPr>
              <w:pStyle w:val="Paragraph"/>
              <w:rPr>
                <w:noProof/>
                <w:szCs w:val="16"/>
                <w:lang w:val="fi-FI" w:eastAsia="fi-FI"/>
              </w:rPr>
            </w:pPr>
            <w:r w:rsidRPr="003849F5">
              <w:rPr>
                <w:noProof/>
                <w:szCs w:val="16"/>
                <w:lang w:val="fi-FI" w:eastAsia="fi-FI"/>
              </w:rPr>
              <w:t>0 %</w:t>
            </w:r>
          </w:p>
          <w:p w14:paraId="72290930"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B525BF8" w14:textId="77777777" w:rsidR="005C0825" w:rsidRPr="003849F5" w:rsidRDefault="005C0825">
            <w:pPr>
              <w:pStyle w:val="Paragraph"/>
              <w:rPr>
                <w:noProof/>
                <w:szCs w:val="16"/>
                <w:lang w:val="fi-FI" w:eastAsia="fi-FI"/>
              </w:rPr>
            </w:pPr>
            <w:r w:rsidRPr="003849F5">
              <w:rPr>
                <w:noProof/>
                <w:szCs w:val="16"/>
                <w:lang w:val="fi-FI" w:eastAsia="fi-FI"/>
              </w:rPr>
              <w:t>-</w:t>
            </w:r>
          </w:p>
          <w:p w14:paraId="119EF15E"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199E6670" w14:textId="77777777" w:rsidR="005C0825" w:rsidRPr="003849F5" w:rsidRDefault="005C0825">
            <w:pPr>
              <w:pStyle w:val="Paragraph"/>
              <w:rPr>
                <w:noProof/>
                <w:szCs w:val="16"/>
                <w:lang w:val="fi-FI" w:eastAsia="fi-FI"/>
              </w:rPr>
            </w:pPr>
            <w:r w:rsidRPr="003849F5">
              <w:rPr>
                <w:noProof/>
                <w:szCs w:val="16"/>
                <w:lang w:val="fi-FI" w:eastAsia="fi-FI"/>
              </w:rPr>
              <w:t>31.12.2024</w:t>
            </w:r>
          </w:p>
          <w:p w14:paraId="6CCC8E82" w14:textId="77777777" w:rsidR="005C0825" w:rsidRPr="003849F5" w:rsidRDefault="005C0825">
            <w:pPr>
              <w:pStyle w:val="Paragraph"/>
              <w:rPr>
                <w:noProof/>
                <w:szCs w:val="16"/>
                <w:lang w:val="fi-FI" w:eastAsia="fi-FI"/>
              </w:rPr>
            </w:pPr>
          </w:p>
        </w:tc>
      </w:tr>
      <w:tr w:rsidR="005C0825" w:rsidRPr="003849F5" w14:paraId="5F4FAB5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7B80783" w14:textId="77777777" w:rsidR="005C0825" w:rsidRPr="003849F5" w:rsidRDefault="005C0825">
            <w:pPr>
              <w:pStyle w:val="Paragraph"/>
              <w:rPr>
                <w:noProof/>
                <w:szCs w:val="16"/>
                <w:lang w:val="fi-FI" w:eastAsia="fi-FI"/>
              </w:rPr>
            </w:pPr>
            <w:r w:rsidRPr="003849F5">
              <w:rPr>
                <w:noProof/>
                <w:szCs w:val="16"/>
                <w:lang w:val="fi-FI" w:eastAsia="fi-FI"/>
              </w:rPr>
              <w:t>0.6168</w:t>
            </w:r>
          </w:p>
        </w:tc>
        <w:tc>
          <w:tcPr>
            <w:tcW w:w="1133" w:type="dxa"/>
            <w:tcBorders>
              <w:top w:val="single" w:sz="4" w:space="0" w:color="auto"/>
              <w:left w:val="single" w:sz="4" w:space="0" w:color="auto"/>
              <w:bottom w:val="single" w:sz="4" w:space="0" w:color="auto"/>
              <w:right w:val="single" w:sz="4" w:space="0" w:color="auto"/>
            </w:tcBorders>
            <w:hideMark/>
          </w:tcPr>
          <w:p w14:paraId="5A04EA41" w14:textId="77777777" w:rsidR="005C0825" w:rsidRPr="003849F5" w:rsidRDefault="005C0825">
            <w:pPr>
              <w:pStyle w:val="Paragraph"/>
              <w:jc w:val="right"/>
              <w:rPr>
                <w:noProof/>
                <w:szCs w:val="16"/>
                <w:lang w:val="fi-FI" w:eastAsia="fi-FI"/>
              </w:rPr>
            </w:pPr>
            <w:r w:rsidRPr="003849F5">
              <w:rPr>
                <w:noProof/>
                <w:szCs w:val="16"/>
                <w:lang w:val="fi-FI" w:eastAsia="fi-FI"/>
              </w:rPr>
              <w:t>ex 2707 99 99</w:t>
            </w:r>
          </w:p>
        </w:tc>
        <w:tc>
          <w:tcPr>
            <w:tcW w:w="547" w:type="dxa"/>
            <w:tcBorders>
              <w:top w:val="single" w:sz="4" w:space="0" w:color="auto"/>
              <w:left w:val="single" w:sz="4" w:space="0" w:color="auto"/>
              <w:bottom w:val="single" w:sz="4" w:space="0" w:color="auto"/>
              <w:right w:val="single" w:sz="4" w:space="0" w:color="auto"/>
            </w:tcBorders>
            <w:hideMark/>
          </w:tcPr>
          <w:p w14:paraId="099BAC43"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42C485A" w14:textId="77777777" w:rsidR="005C0825" w:rsidRPr="003849F5" w:rsidRDefault="005C0825">
            <w:pPr>
              <w:pStyle w:val="Paragraph"/>
              <w:rPr>
                <w:noProof/>
                <w:szCs w:val="16"/>
                <w:lang w:val="fi-FI" w:eastAsia="fi-FI"/>
              </w:rPr>
            </w:pPr>
            <w:r w:rsidRPr="003849F5">
              <w:rPr>
                <w:noProof/>
                <w:szCs w:val="16"/>
                <w:lang w:val="fi-FI" w:eastAsia="fi-FI"/>
              </w:rPr>
              <w:t>Raskaat ja keskiraskaat öljyt, joissa aromaattisten aineiden osuus on muiden kuin aromaattisten aineiden osuutta suurempi, ja jotka on tarkoitettu jalostamon raaka-aineeksi jossakin 27 ryhmän 5 lisähuomautuksessa kuvatussa tietyssä käsittelyssä</w:t>
            </w:r>
          </w:p>
          <w:p w14:paraId="21E07F83"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C887DC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B4D6C0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435CEE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9BDB0F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E6D1BA0" w14:textId="77777777" w:rsidR="005C0825" w:rsidRPr="003849F5" w:rsidRDefault="005C0825">
            <w:pPr>
              <w:pStyle w:val="Paragraph"/>
              <w:rPr>
                <w:noProof/>
                <w:szCs w:val="16"/>
                <w:lang w:val="fi-FI" w:eastAsia="fi-FI"/>
              </w:rPr>
            </w:pPr>
            <w:r w:rsidRPr="003849F5">
              <w:rPr>
                <w:noProof/>
                <w:szCs w:val="16"/>
                <w:lang w:val="fi-FI" w:eastAsia="fi-FI"/>
              </w:rPr>
              <w:t>0.8144</w:t>
            </w:r>
          </w:p>
        </w:tc>
        <w:tc>
          <w:tcPr>
            <w:tcW w:w="1133" w:type="dxa"/>
            <w:tcBorders>
              <w:top w:val="single" w:sz="4" w:space="0" w:color="auto"/>
              <w:left w:val="single" w:sz="4" w:space="0" w:color="auto"/>
              <w:bottom w:val="single" w:sz="4" w:space="0" w:color="auto"/>
              <w:right w:val="single" w:sz="4" w:space="0" w:color="auto"/>
            </w:tcBorders>
            <w:hideMark/>
          </w:tcPr>
          <w:p w14:paraId="0AC975A3" w14:textId="77777777" w:rsidR="005C0825" w:rsidRPr="003849F5" w:rsidRDefault="005C0825">
            <w:pPr>
              <w:pStyle w:val="Paragraph"/>
              <w:jc w:val="right"/>
              <w:rPr>
                <w:noProof/>
                <w:szCs w:val="16"/>
                <w:lang w:val="fi-FI" w:eastAsia="fi-FI"/>
              </w:rPr>
            </w:pPr>
            <w:r w:rsidRPr="003849F5">
              <w:rPr>
                <w:noProof/>
                <w:szCs w:val="16"/>
                <w:lang w:val="fi-FI" w:eastAsia="fi-FI"/>
              </w:rPr>
              <w:t>ex 2710 12 25</w:t>
            </w:r>
          </w:p>
        </w:tc>
        <w:tc>
          <w:tcPr>
            <w:tcW w:w="547" w:type="dxa"/>
            <w:tcBorders>
              <w:top w:val="single" w:sz="4" w:space="0" w:color="auto"/>
              <w:left w:val="single" w:sz="4" w:space="0" w:color="auto"/>
              <w:bottom w:val="single" w:sz="4" w:space="0" w:color="auto"/>
              <w:right w:val="single" w:sz="4" w:space="0" w:color="auto"/>
            </w:tcBorders>
            <w:hideMark/>
          </w:tcPr>
          <w:p w14:paraId="6DB29DA4"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8569BF4" w14:textId="77777777" w:rsidR="005C0825" w:rsidRPr="003849F5" w:rsidRDefault="005C0825">
            <w:pPr>
              <w:pStyle w:val="Paragraph"/>
              <w:rPr>
                <w:noProof/>
                <w:szCs w:val="16"/>
                <w:lang w:val="fi-FI" w:eastAsia="fi-FI"/>
              </w:rPr>
            </w:pPr>
            <w:r w:rsidRPr="003849F5">
              <w:rPr>
                <w:noProof/>
                <w:szCs w:val="16"/>
                <w:lang w:val="fi-FI" w:eastAsia="fi-FI"/>
              </w:rPr>
              <w:t>Alifaattisten hiilivetyjen C6 seos (CAS RN 92112-69-1), jossa on vähintään 60 mutta enintään 80 painoprosenttia n-heksaania (CAS RN 110-54-3) ja jolla on seuraavat ominaisuudet: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371"/>
            </w:tblGrid>
            <w:tr w:rsidR="005C0825" w:rsidRPr="003849F5" w14:paraId="4EEDF925" w14:textId="77777777" w:rsidTr="005C0825">
              <w:trPr>
                <w:tblCellSpacing w:w="0" w:type="dxa"/>
              </w:trPr>
              <w:tc>
                <w:tcPr>
                  <w:tcW w:w="220" w:type="dxa"/>
                  <w:hideMark/>
                </w:tcPr>
                <w:p w14:paraId="2DA9D7C1" w14:textId="77777777" w:rsidR="005C0825" w:rsidRPr="003849F5" w:rsidRDefault="005C0825">
                  <w:pPr>
                    <w:pStyle w:val="Paragraph"/>
                    <w:rPr>
                      <w:noProof/>
                      <w:szCs w:val="20"/>
                      <w:lang w:val="fi-FI" w:eastAsia="fi-FI"/>
                    </w:rPr>
                  </w:pPr>
                  <w:r w:rsidRPr="003849F5">
                    <w:rPr>
                      <w:noProof/>
                      <w:lang w:val="fi-FI" w:eastAsia="fi-FI"/>
                    </w:rPr>
                    <w:t>—</w:t>
                  </w:r>
                </w:p>
              </w:tc>
              <w:tc>
                <w:tcPr>
                  <w:tcW w:w="3371" w:type="dxa"/>
                  <w:hideMark/>
                </w:tcPr>
                <w:p w14:paraId="67C6C12E" w14:textId="77777777" w:rsidR="005C0825" w:rsidRPr="003849F5" w:rsidRDefault="005C0825">
                  <w:pPr>
                    <w:pStyle w:val="Paragraph"/>
                    <w:rPr>
                      <w:noProof/>
                      <w:lang w:val="fi-FI" w:eastAsia="fi-FI"/>
                    </w:rPr>
                  </w:pPr>
                  <w:r w:rsidRPr="003849F5">
                    <w:rPr>
                      <w:noProof/>
                      <w:lang w:val="fi-FI" w:eastAsia="fi-FI"/>
                    </w:rPr>
                    <w:t>ominaispaino vähintään 0,666 mutta enintään 0,686</w:t>
                  </w:r>
                </w:p>
              </w:tc>
            </w:tr>
            <w:tr w:rsidR="005C0825" w:rsidRPr="003849F5" w14:paraId="5C4F6D72" w14:textId="77777777" w:rsidTr="005C0825">
              <w:trPr>
                <w:tblCellSpacing w:w="0" w:type="dxa"/>
              </w:trPr>
              <w:tc>
                <w:tcPr>
                  <w:tcW w:w="220" w:type="dxa"/>
                  <w:hideMark/>
                </w:tcPr>
                <w:p w14:paraId="1A7BEED0" w14:textId="77777777" w:rsidR="005C0825" w:rsidRPr="003849F5" w:rsidRDefault="005C0825">
                  <w:pPr>
                    <w:pStyle w:val="Paragraph"/>
                    <w:rPr>
                      <w:noProof/>
                      <w:lang w:val="fi-FI" w:eastAsia="fi-FI"/>
                    </w:rPr>
                  </w:pPr>
                  <w:r w:rsidRPr="003849F5">
                    <w:rPr>
                      <w:noProof/>
                      <w:lang w:val="fi-FI" w:eastAsia="fi-FI"/>
                    </w:rPr>
                    <w:t>—</w:t>
                  </w:r>
                </w:p>
              </w:tc>
              <w:tc>
                <w:tcPr>
                  <w:tcW w:w="3371" w:type="dxa"/>
                  <w:hideMark/>
                </w:tcPr>
                <w:p w14:paraId="1F856A65" w14:textId="77777777" w:rsidR="005C0825" w:rsidRPr="003849F5" w:rsidRDefault="005C0825">
                  <w:pPr>
                    <w:pStyle w:val="Paragraph"/>
                    <w:rPr>
                      <w:noProof/>
                      <w:lang w:val="fi-FI" w:eastAsia="fi-FI"/>
                    </w:rPr>
                  </w:pPr>
                  <w:r w:rsidRPr="003849F5">
                    <w:rPr>
                      <w:noProof/>
                      <w:lang w:val="fi-FI" w:eastAsia="fi-FI"/>
                    </w:rPr>
                    <w:t>karbonyyliyhdisteitä yhteensä alle 1 ppm</w:t>
                  </w:r>
                </w:p>
              </w:tc>
            </w:tr>
            <w:tr w:rsidR="005C0825" w:rsidRPr="003849F5" w14:paraId="78B58619" w14:textId="77777777" w:rsidTr="005C0825">
              <w:trPr>
                <w:tblCellSpacing w:w="0" w:type="dxa"/>
              </w:trPr>
              <w:tc>
                <w:tcPr>
                  <w:tcW w:w="220" w:type="dxa"/>
                  <w:hideMark/>
                </w:tcPr>
                <w:p w14:paraId="6E269690" w14:textId="77777777" w:rsidR="005C0825" w:rsidRPr="003849F5" w:rsidRDefault="005C0825">
                  <w:pPr>
                    <w:pStyle w:val="Paragraph"/>
                    <w:rPr>
                      <w:noProof/>
                      <w:lang w:val="fi-FI" w:eastAsia="fi-FI"/>
                    </w:rPr>
                  </w:pPr>
                  <w:r w:rsidRPr="003849F5">
                    <w:rPr>
                      <w:noProof/>
                      <w:lang w:val="fi-FI" w:eastAsia="fi-FI"/>
                    </w:rPr>
                    <w:t>—</w:t>
                  </w:r>
                </w:p>
              </w:tc>
              <w:tc>
                <w:tcPr>
                  <w:tcW w:w="3371" w:type="dxa"/>
                  <w:hideMark/>
                </w:tcPr>
                <w:p w14:paraId="596AFE95" w14:textId="77777777" w:rsidR="005C0825" w:rsidRPr="003849F5" w:rsidRDefault="005C0825">
                  <w:pPr>
                    <w:pStyle w:val="Paragraph"/>
                    <w:rPr>
                      <w:noProof/>
                      <w:lang w:val="fi-FI" w:eastAsia="fi-FI"/>
                    </w:rPr>
                  </w:pPr>
                  <w:r w:rsidRPr="003849F5">
                    <w:rPr>
                      <w:noProof/>
                      <w:lang w:val="fi-FI" w:eastAsia="fi-FI"/>
                    </w:rPr>
                    <w:t>asetyleeniyhdisteitä yhteensä alle 2 ppm</w:t>
                  </w:r>
                </w:p>
              </w:tc>
            </w:tr>
          </w:tbl>
          <w:p w14:paraId="66E6637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F82CC2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DE108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D2C5B77"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9AB0CED"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D3A80D8" w14:textId="77777777" w:rsidR="005C0825" w:rsidRPr="003849F5" w:rsidRDefault="005C0825">
            <w:pPr>
              <w:pStyle w:val="Paragraph"/>
              <w:rPr>
                <w:noProof/>
                <w:szCs w:val="16"/>
                <w:lang w:val="fi-FI" w:eastAsia="fi-FI"/>
              </w:rPr>
            </w:pPr>
            <w:r w:rsidRPr="003849F5">
              <w:rPr>
                <w:noProof/>
                <w:szCs w:val="16"/>
                <w:lang w:val="fi-FI" w:eastAsia="fi-FI"/>
              </w:rPr>
              <w:t>0.7823</w:t>
            </w:r>
          </w:p>
          <w:p w14:paraId="686DB023"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530B2E77" w14:textId="77777777" w:rsidR="005C0825" w:rsidRPr="003849F5" w:rsidRDefault="005C0825">
            <w:pPr>
              <w:pStyle w:val="Paragraph"/>
              <w:jc w:val="right"/>
              <w:rPr>
                <w:noProof/>
                <w:szCs w:val="16"/>
                <w:lang w:val="fi-FI" w:eastAsia="fi-FI"/>
              </w:rPr>
            </w:pPr>
            <w:r w:rsidRPr="003849F5">
              <w:rPr>
                <w:noProof/>
                <w:szCs w:val="16"/>
                <w:lang w:val="fi-FI" w:eastAsia="fi-FI"/>
              </w:rPr>
              <w:t>ex 2710 19 81</w:t>
            </w:r>
          </w:p>
          <w:p w14:paraId="6F027FD1" w14:textId="77777777" w:rsidR="005C0825" w:rsidRPr="003849F5" w:rsidRDefault="005C0825">
            <w:pPr>
              <w:pStyle w:val="Paragraph"/>
              <w:jc w:val="right"/>
              <w:rPr>
                <w:noProof/>
                <w:szCs w:val="16"/>
                <w:lang w:val="fi-FI" w:eastAsia="fi-FI"/>
              </w:rPr>
            </w:pPr>
            <w:r w:rsidRPr="003849F5">
              <w:rPr>
                <w:noProof/>
                <w:szCs w:val="16"/>
                <w:lang w:val="fi-FI" w:eastAsia="fi-FI"/>
              </w:rPr>
              <w:t>ex 2710 19 99</w:t>
            </w:r>
          </w:p>
        </w:tc>
        <w:tc>
          <w:tcPr>
            <w:tcW w:w="547" w:type="dxa"/>
            <w:tcBorders>
              <w:top w:val="single" w:sz="4" w:space="0" w:color="auto"/>
              <w:left w:val="single" w:sz="4" w:space="0" w:color="auto"/>
              <w:bottom w:val="single" w:sz="4" w:space="0" w:color="auto"/>
              <w:right w:val="single" w:sz="4" w:space="0" w:color="auto"/>
            </w:tcBorders>
            <w:hideMark/>
          </w:tcPr>
          <w:p w14:paraId="4DEE670B" w14:textId="77777777" w:rsidR="005C0825" w:rsidRPr="003849F5" w:rsidRDefault="005C0825">
            <w:pPr>
              <w:pStyle w:val="Paragraph"/>
              <w:jc w:val="center"/>
              <w:rPr>
                <w:noProof/>
                <w:szCs w:val="16"/>
                <w:lang w:val="fi-FI" w:eastAsia="fi-FI"/>
              </w:rPr>
            </w:pPr>
            <w:r w:rsidRPr="003849F5">
              <w:rPr>
                <w:noProof/>
                <w:szCs w:val="16"/>
                <w:lang w:val="fi-FI" w:eastAsia="fi-FI"/>
              </w:rPr>
              <w:t>30</w:t>
            </w:r>
          </w:p>
          <w:p w14:paraId="4DF3DD0C"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nil"/>
              <w:right w:val="single" w:sz="4" w:space="0" w:color="auto"/>
            </w:tcBorders>
          </w:tcPr>
          <w:p w14:paraId="1F73FD36" w14:textId="77777777" w:rsidR="005C0825" w:rsidRPr="003849F5" w:rsidRDefault="005C0825">
            <w:pPr>
              <w:pStyle w:val="Paragraph"/>
              <w:rPr>
                <w:noProof/>
                <w:szCs w:val="16"/>
                <w:lang w:val="fi-FI" w:eastAsia="fi-FI"/>
              </w:rPr>
            </w:pPr>
            <w:r w:rsidRPr="003849F5">
              <w:rPr>
                <w:noProof/>
                <w:szCs w:val="16"/>
                <w:lang w:val="fi-FI" w:eastAsia="fi-FI"/>
              </w:rPr>
              <w:t>Katalyyttisesti vetyisomeroitu perusöljy, josta on poistettu vaha ja joka koostuu hydratuista, erittäin isoparafiinisista hiilivedyistä ja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637"/>
            </w:tblGrid>
            <w:tr w:rsidR="005C0825" w:rsidRPr="003849F5" w14:paraId="7A185583" w14:textId="77777777" w:rsidTr="005C0825">
              <w:trPr>
                <w:tblCellSpacing w:w="0" w:type="dxa"/>
              </w:trPr>
              <w:tc>
                <w:tcPr>
                  <w:tcW w:w="220" w:type="dxa"/>
                  <w:hideMark/>
                </w:tcPr>
                <w:p w14:paraId="3FC5D104" w14:textId="77777777" w:rsidR="005C0825" w:rsidRPr="003849F5" w:rsidRDefault="005C0825">
                  <w:pPr>
                    <w:pStyle w:val="Paragraph"/>
                    <w:rPr>
                      <w:noProof/>
                      <w:szCs w:val="20"/>
                      <w:lang w:val="fi-FI" w:eastAsia="fi-FI"/>
                    </w:rPr>
                  </w:pPr>
                  <w:r w:rsidRPr="003849F5">
                    <w:rPr>
                      <w:noProof/>
                      <w:lang w:val="fi-FI" w:eastAsia="fi-FI"/>
                    </w:rPr>
                    <w:t>—</w:t>
                  </w:r>
                </w:p>
              </w:tc>
              <w:tc>
                <w:tcPr>
                  <w:tcW w:w="3637" w:type="dxa"/>
                  <w:hideMark/>
                </w:tcPr>
                <w:p w14:paraId="22F05C79" w14:textId="77777777" w:rsidR="005C0825" w:rsidRPr="003849F5" w:rsidRDefault="005C0825">
                  <w:pPr>
                    <w:pStyle w:val="Paragraph"/>
                    <w:rPr>
                      <w:noProof/>
                      <w:lang w:val="fi-FI" w:eastAsia="fi-FI"/>
                    </w:rPr>
                  </w:pPr>
                  <w:r w:rsidRPr="003849F5">
                    <w:rPr>
                      <w:noProof/>
                      <w:lang w:val="fi-FI" w:eastAsia="fi-FI"/>
                    </w:rPr>
                    <w:t>vähintään 90 painoprosenttia tyydyttyneitä hiilivetyjä ja</w:t>
                  </w:r>
                </w:p>
              </w:tc>
            </w:tr>
            <w:tr w:rsidR="005C0825" w:rsidRPr="003849F5" w14:paraId="422BF0DA" w14:textId="77777777" w:rsidTr="005C0825">
              <w:trPr>
                <w:tblCellSpacing w:w="0" w:type="dxa"/>
              </w:trPr>
              <w:tc>
                <w:tcPr>
                  <w:tcW w:w="220" w:type="dxa"/>
                  <w:hideMark/>
                </w:tcPr>
                <w:p w14:paraId="12956E57" w14:textId="77777777" w:rsidR="005C0825" w:rsidRPr="003849F5" w:rsidRDefault="005C0825">
                  <w:pPr>
                    <w:pStyle w:val="Paragraph"/>
                    <w:rPr>
                      <w:noProof/>
                      <w:lang w:val="fi-FI" w:eastAsia="fi-FI"/>
                    </w:rPr>
                  </w:pPr>
                  <w:r w:rsidRPr="003849F5">
                    <w:rPr>
                      <w:noProof/>
                      <w:lang w:val="fi-FI" w:eastAsia="fi-FI"/>
                    </w:rPr>
                    <w:t>—</w:t>
                  </w:r>
                </w:p>
              </w:tc>
              <w:tc>
                <w:tcPr>
                  <w:tcW w:w="3637" w:type="dxa"/>
                  <w:hideMark/>
                </w:tcPr>
                <w:p w14:paraId="09B6BAE1" w14:textId="77777777" w:rsidR="005C0825" w:rsidRPr="003849F5" w:rsidRDefault="005C0825">
                  <w:pPr>
                    <w:pStyle w:val="Paragraph"/>
                    <w:rPr>
                      <w:noProof/>
                      <w:lang w:val="fi-FI" w:eastAsia="fi-FI"/>
                    </w:rPr>
                  </w:pPr>
                  <w:r w:rsidRPr="003849F5">
                    <w:rPr>
                      <w:noProof/>
                      <w:lang w:val="fi-FI" w:eastAsia="fi-FI"/>
                    </w:rPr>
                    <w:t>enintään 0,03 painoprosenttia rikkiä</w:t>
                  </w:r>
                </w:p>
              </w:tc>
            </w:tr>
          </w:tbl>
          <w:p w14:paraId="2AC3ADFE" w14:textId="77777777" w:rsidR="005C0825" w:rsidRPr="003849F5" w:rsidRDefault="005C0825">
            <w:pPr>
              <w:pStyle w:val="Paragraph"/>
              <w:rPr>
                <w:noProof/>
                <w:szCs w:val="16"/>
                <w:lang w:val="fi-FI" w:eastAsia="fi-FI"/>
              </w:rPr>
            </w:pPr>
            <w:r w:rsidRPr="003849F5">
              <w:rPr>
                <w:noProof/>
                <w:szCs w:val="16"/>
                <w:lang w:val="fi-FI" w:eastAsia="fi-FI"/>
              </w:rPr>
              <w:t>ja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DD459B6" w14:textId="77777777" w:rsidTr="005C0825">
              <w:trPr>
                <w:tblCellSpacing w:w="0" w:type="dxa"/>
              </w:trPr>
              <w:tc>
                <w:tcPr>
                  <w:tcW w:w="220" w:type="dxa"/>
                  <w:hideMark/>
                </w:tcPr>
                <w:p w14:paraId="2FF6B81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7017438" w14:textId="77777777" w:rsidR="005C0825" w:rsidRPr="003849F5" w:rsidRDefault="005C0825">
                  <w:pPr>
                    <w:pStyle w:val="Paragraph"/>
                    <w:rPr>
                      <w:noProof/>
                      <w:lang w:val="fi-FI" w:eastAsia="fi-FI"/>
                    </w:rPr>
                  </w:pPr>
                  <w:r w:rsidRPr="003849F5">
                    <w:rPr>
                      <w:noProof/>
                      <w:lang w:val="fi-FI" w:eastAsia="fi-FI"/>
                    </w:rPr>
                    <w:t>viskositeetti-indeksi on vähintään 80 mutta alle 120 ja</w:t>
                  </w:r>
                </w:p>
              </w:tc>
            </w:tr>
            <w:tr w:rsidR="005C0825" w:rsidRPr="003849F5" w14:paraId="64185779" w14:textId="77777777" w:rsidTr="005C0825">
              <w:trPr>
                <w:tblCellSpacing w:w="0" w:type="dxa"/>
              </w:trPr>
              <w:tc>
                <w:tcPr>
                  <w:tcW w:w="220" w:type="dxa"/>
                  <w:hideMark/>
                </w:tcPr>
                <w:p w14:paraId="5682A55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D0E9934" w14:textId="77777777" w:rsidR="005C0825" w:rsidRPr="003849F5" w:rsidRDefault="005C0825">
                  <w:pPr>
                    <w:pStyle w:val="Paragraph"/>
                    <w:rPr>
                      <w:noProof/>
                      <w:lang w:val="fi-FI" w:eastAsia="fi-FI"/>
                    </w:rPr>
                  </w:pPr>
                  <w:r w:rsidRPr="003849F5">
                    <w:rPr>
                      <w:noProof/>
                      <w:lang w:val="fi-FI" w:eastAsia="fi-FI"/>
                    </w:rPr>
                    <w:t>kinemaattinen viskositeetti on vähemmän kuin 5,0 tai enemmän kuin13,0 cSt 100 °C:ssa</w:t>
                  </w:r>
                </w:p>
              </w:tc>
            </w:tr>
          </w:tbl>
          <w:p w14:paraId="14E0B944" w14:textId="77777777" w:rsidR="005C0825" w:rsidRPr="003849F5" w:rsidRDefault="005C0825">
            <w:pPr>
              <w:pStyle w:val="Paragraph"/>
              <w:rPr>
                <w:noProof/>
                <w:szCs w:val="16"/>
                <w:lang w:val="fi-FI" w:eastAsia="fi-FI"/>
              </w:rPr>
            </w:pPr>
          </w:p>
          <w:p w14:paraId="0C30264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2E39D4C1" w14:textId="77777777" w:rsidR="005C0825" w:rsidRPr="003849F5" w:rsidRDefault="005C0825">
            <w:pPr>
              <w:pStyle w:val="Paragraph"/>
              <w:rPr>
                <w:noProof/>
                <w:szCs w:val="16"/>
                <w:lang w:val="fi-FI" w:eastAsia="fi-FI"/>
              </w:rPr>
            </w:pPr>
            <w:r w:rsidRPr="003849F5">
              <w:rPr>
                <w:noProof/>
                <w:szCs w:val="16"/>
                <w:lang w:val="fi-FI" w:eastAsia="fi-FI"/>
              </w:rPr>
              <w:t>0 %</w:t>
            </w:r>
          </w:p>
          <w:p w14:paraId="7BA3AADB"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50DE7CFB" w14:textId="77777777" w:rsidR="005C0825" w:rsidRPr="003849F5" w:rsidRDefault="005C0825">
            <w:pPr>
              <w:pStyle w:val="Paragraph"/>
              <w:rPr>
                <w:noProof/>
                <w:szCs w:val="16"/>
                <w:lang w:val="fi-FI" w:eastAsia="fi-FI"/>
              </w:rPr>
            </w:pPr>
            <w:r w:rsidRPr="003849F5">
              <w:rPr>
                <w:noProof/>
                <w:szCs w:val="16"/>
                <w:lang w:val="fi-FI" w:eastAsia="fi-FI"/>
              </w:rPr>
              <w:t>-</w:t>
            </w:r>
          </w:p>
          <w:p w14:paraId="026D98E8"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418FA917" w14:textId="77777777" w:rsidR="005C0825" w:rsidRPr="003849F5" w:rsidRDefault="005C0825">
            <w:pPr>
              <w:pStyle w:val="Paragraph"/>
              <w:rPr>
                <w:noProof/>
                <w:szCs w:val="16"/>
                <w:lang w:val="fi-FI" w:eastAsia="fi-FI"/>
              </w:rPr>
            </w:pPr>
            <w:r w:rsidRPr="003849F5">
              <w:rPr>
                <w:noProof/>
                <w:szCs w:val="16"/>
                <w:lang w:val="fi-FI" w:eastAsia="fi-FI"/>
              </w:rPr>
              <w:t>31.12.2023</w:t>
            </w:r>
          </w:p>
          <w:p w14:paraId="3F56A2A9" w14:textId="77777777" w:rsidR="005C0825" w:rsidRPr="003849F5" w:rsidRDefault="005C0825">
            <w:pPr>
              <w:pStyle w:val="Paragraph"/>
              <w:rPr>
                <w:noProof/>
                <w:szCs w:val="16"/>
                <w:lang w:val="fi-FI" w:eastAsia="fi-FI"/>
              </w:rPr>
            </w:pPr>
          </w:p>
        </w:tc>
      </w:tr>
      <w:tr w:rsidR="005C0825" w:rsidRPr="003849F5" w14:paraId="16DCECE5"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321BD0A4" w14:textId="77777777" w:rsidR="005C0825" w:rsidRPr="003849F5" w:rsidRDefault="005C0825">
            <w:pPr>
              <w:pStyle w:val="Paragraph"/>
              <w:rPr>
                <w:noProof/>
                <w:szCs w:val="16"/>
                <w:lang w:val="fi-FI" w:eastAsia="fi-FI"/>
              </w:rPr>
            </w:pPr>
            <w:r w:rsidRPr="003849F5">
              <w:rPr>
                <w:noProof/>
                <w:szCs w:val="16"/>
                <w:lang w:val="fi-FI" w:eastAsia="fi-FI"/>
              </w:rPr>
              <w:t>0.7822</w:t>
            </w:r>
          </w:p>
          <w:p w14:paraId="701FF6D2"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154CCEED" w14:textId="77777777" w:rsidR="005C0825" w:rsidRPr="003849F5" w:rsidRDefault="005C0825">
            <w:pPr>
              <w:pStyle w:val="Paragraph"/>
              <w:jc w:val="right"/>
              <w:rPr>
                <w:noProof/>
                <w:szCs w:val="16"/>
                <w:lang w:val="fi-FI" w:eastAsia="fi-FI"/>
              </w:rPr>
            </w:pPr>
            <w:r w:rsidRPr="003849F5">
              <w:rPr>
                <w:noProof/>
                <w:szCs w:val="16"/>
                <w:lang w:val="fi-FI" w:eastAsia="fi-FI"/>
              </w:rPr>
              <w:t>ex 2710 19 81</w:t>
            </w:r>
          </w:p>
          <w:p w14:paraId="3EAB1EA8" w14:textId="77777777" w:rsidR="005C0825" w:rsidRPr="003849F5" w:rsidRDefault="005C0825">
            <w:pPr>
              <w:pStyle w:val="Paragraph"/>
              <w:jc w:val="right"/>
              <w:rPr>
                <w:noProof/>
                <w:szCs w:val="16"/>
                <w:lang w:val="fi-FI" w:eastAsia="fi-FI"/>
              </w:rPr>
            </w:pPr>
            <w:r w:rsidRPr="003849F5">
              <w:rPr>
                <w:noProof/>
                <w:szCs w:val="16"/>
                <w:lang w:val="fi-FI" w:eastAsia="fi-FI"/>
              </w:rPr>
              <w:t>ex 2710 19 99</w:t>
            </w:r>
          </w:p>
        </w:tc>
        <w:tc>
          <w:tcPr>
            <w:tcW w:w="547" w:type="dxa"/>
            <w:tcBorders>
              <w:top w:val="single" w:sz="4" w:space="0" w:color="auto"/>
              <w:left w:val="single" w:sz="4" w:space="0" w:color="auto"/>
              <w:bottom w:val="single" w:sz="4" w:space="0" w:color="auto"/>
              <w:right w:val="single" w:sz="4" w:space="0" w:color="auto"/>
            </w:tcBorders>
            <w:hideMark/>
          </w:tcPr>
          <w:p w14:paraId="45C3F496" w14:textId="77777777" w:rsidR="005C0825" w:rsidRPr="003849F5" w:rsidRDefault="005C0825">
            <w:pPr>
              <w:pStyle w:val="Paragraph"/>
              <w:jc w:val="center"/>
              <w:rPr>
                <w:noProof/>
                <w:szCs w:val="16"/>
                <w:lang w:val="fi-FI" w:eastAsia="fi-FI"/>
              </w:rPr>
            </w:pPr>
            <w:r w:rsidRPr="003849F5">
              <w:rPr>
                <w:noProof/>
                <w:szCs w:val="16"/>
                <w:lang w:val="fi-FI" w:eastAsia="fi-FI"/>
              </w:rPr>
              <w:t>40</w:t>
            </w:r>
          </w:p>
          <w:p w14:paraId="098B0B5E"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nil"/>
              <w:right w:val="single" w:sz="4" w:space="0" w:color="auto"/>
            </w:tcBorders>
          </w:tcPr>
          <w:p w14:paraId="363FC5B4" w14:textId="77777777" w:rsidR="005C0825" w:rsidRPr="003849F5" w:rsidRDefault="005C0825">
            <w:pPr>
              <w:pStyle w:val="Paragraph"/>
              <w:rPr>
                <w:noProof/>
                <w:szCs w:val="16"/>
                <w:lang w:val="fi-FI" w:eastAsia="fi-FI"/>
              </w:rPr>
            </w:pPr>
            <w:r w:rsidRPr="003849F5">
              <w:rPr>
                <w:noProof/>
                <w:szCs w:val="16"/>
                <w:lang w:val="fi-FI" w:eastAsia="fi-FI"/>
              </w:rPr>
              <w:t>Katalyyttisesti vetyisomeroitu perusöljy, josta on poistettu vaha ja joka koostuu hydratuista, erittäin isoparafiinisista hiilivedyistä ja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637"/>
            </w:tblGrid>
            <w:tr w:rsidR="005C0825" w:rsidRPr="003849F5" w14:paraId="1568EED2" w14:textId="77777777" w:rsidTr="005C0825">
              <w:trPr>
                <w:tblCellSpacing w:w="0" w:type="dxa"/>
              </w:trPr>
              <w:tc>
                <w:tcPr>
                  <w:tcW w:w="220" w:type="dxa"/>
                  <w:hideMark/>
                </w:tcPr>
                <w:p w14:paraId="479058D7" w14:textId="77777777" w:rsidR="005C0825" w:rsidRPr="003849F5" w:rsidRDefault="005C0825">
                  <w:pPr>
                    <w:pStyle w:val="Paragraph"/>
                    <w:rPr>
                      <w:noProof/>
                      <w:szCs w:val="20"/>
                      <w:lang w:val="fi-FI" w:eastAsia="fi-FI"/>
                    </w:rPr>
                  </w:pPr>
                  <w:r w:rsidRPr="003849F5">
                    <w:rPr>
                      <w:noProof/>
                      <w:lang w:val="fi-FI" w:eastAsia="fi-FI"/>
                    </w:rPr>
                    <w:t>—</w:t>
                  </w:r>
                </w:p>
              </w:tc>
              <w:tc>
                <w:tcPr>
                  <w:tcW w:w="3637" w:type="dxa"/>
                  <w:hideMark/>
                </w:tcPr>
                <w:p w14:paraId="07AD10C4" w14:textId="77777777" w:rsidR="005C0825" w:rsidRPr="003849F5" w:rsidRDefault="005C0825">
                  <w:pPr>
                    <w:pStyle w:val="Paragraph"/>
                    <w:rPr>
                      <w:noProof/>
                      <w:lang w:val="fi-FI" w:eastAsia="fi-FI"/>
                    </w:rPr>
                  </w:pPr>
                  <w:r w:rsidRPr="003849F5">
                    <w:rPr>
                      <w:noProof/>
                      <w:lang w:val="fi-FI" w:eastAsia="fi-FI"/>
                    </w:rPr>
                    <w:t>vähintään 90 painoprosenttia tyydyttyneitä hiilivetyjä ja</w:t>
                  </w:r>
                </w:p>
              </w:tc>
            </w:tr>
            <w:tr w:rsidR="005C0825" w:rsidRPr="003849F5" w14:paraId="460659EC" w14:textId="77777777" w:rsidTr="005C0825">
              <w:trPr>
                <w:tblCellSpacing w:w="0" w:type="dxa"/>
              </w:trPr>
              <w:tc>
                <w:tcPr>
                  <w:tcW w:w="220" w:type="dxa"/>
                  <w:hideMark/>
                </w:tcPr>
                <w:p w14:paraId="759EA9EE" w14:textId="77777777" w:rsidR="005C0825" w:rsidRPr="003849F5" w:rsidRDefault="005C0825">
                  <w:pPr>
                    <w:pStyle w:val="Paragraph"/>
                    <w:rPr>
                      <w:noProof/>
                      <w:lang w:val="fi-FI" w:eastAsia="fi-FI"/>
                    </w:rPr>
                  </w:pPr>
                  <w:r w:rsidRPr="003849F5">
                    <w:rPr>
                      <w:noProof/>
                      <w:lang w:val="fi-FI" w:eastAsia="fi-FI"/>
                    </w:rPr>
                    <w:t>—</w:t>
                  </w:r>
                </w:p>
              </w:tc>
              <w:tc>
                <w:tcPr>
                  <w:tcW w:w="3637" w:type="dxa"/>
                  <w:hideMark/>
                </w:tcPr>
                <w:p w14:paraId="62E9FFC7" w14:textId="77777777" w:rsidR="005C0825" w:rsidRPr="003849F5" w:rsidRDefault="005C0825">
                  <w:pPr>
                    <w:pStyle w:val="Paragraph"/>
                    <w:rPr>
                      <w:noProof/>
                      <w:lang w:val="fi-FI" w:eastAsia="fi-FI"/>
                    </w:rPr>
                  </w:pPr>
                  <w:r w:rsidRPr="003849F5">
                    <w:rPr>
                      <w:noProof/>
                      <w:lang w:val="fi-FI" w:eastAsia="fi-FI"/>
                    </w:rPr>
                    <w:t>enintään 0,03 painoprosenttia rikkiä</w:t>
                  </w:r>
                </w:p>
              </w:tc>
            </w:tr>
          </w:tbl>
          <w:p w14:paraId="7CB48A66" w14:textId="77777777" w:rsidR="005C0825" w:rsidRPr="003849F5" w:rsidRDefault="005C0825">
            <w:pPr>
              <w:pStyle w:val="Paragraph"/>
              <w:rPr>
                <w:noProof/>
                <w:szCs w:val="16"/>
                <w:lang w:val="fi-FI" w:eastAsia="fi-FI"/>
              </w:rPr>
            </w:pPr>
            <w:r w:rsidRPr="003849F5">
              <w:rPr>
                <w:noProof/>
                <w:szCs w:val="16"/>
                <w:lang w:val="fi-FI" w:eastAsia="fi-FI"/>
              </w:rPr>
              <w:t>ja jonka viskositeetti-indeksi on vähintään 120</w:t>
            </w:r>
          </w:p>
          <w:p w14:paraId="352E58D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4E127489" w14:textId="77777777" w:rsidR="005C0825" w:rsidRPr="003849F5" w:rsidRDefault="005C0825">
            <w:pPr>
              <w:pStyle w:val="Paragraph"/>
              <w:rPr>
                <w:noProof/>
                <w:szCs w:val="16"/>
                <w:lang w:val="fi-FI" w:eastAsia="fi-FI"/>
              </w:rPr>
            </w:pPr>
            <w:r w:rsidRPr="003849F5">
              <w:rPr>
                <w:noProof/>
                <w:szCs w:val="16"/>
                <w:lang w:val="fi-FI" w:eastAsia="fi-FI"/>
              </w:rPr>
              <w:t>0 %</w:t>
            </w:r>
          </w:p>
          <w:p w14:paraId="350D9C76"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6383BE6" w14:textId="77777777" w:rsidR="005C0825" w:rsidRPr="003849F5" w:rsidRDefault="005C0825">
            <w:pPr>
              <w:pStyle w:val="Paragraph"/>
              <w:rPr>
                <w:noProof/>
                <w:szCs w:val="16"/>
                <w:lang w:val="fi-FI" w:eastAsia="fi-FI"/>
              </w:rPr>
            </w:pPr>
            <w:r w:rsidRPr="003849F5">
              <w:rPr>
                <w:noProof/>
                <w:szCs w:val="16"/>
                <w:lang w:val="fi-FI" w:eastAsia="fi-FI"/>
              </w:rPr>
              <w:t>-</w:t>
            </w:r>
          </w:p>
          <w:p w14:paraId="165EC903"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4D52457E" w14:textId="77777777" w:rsidR="005C0825" w:rsidRPr="003849F5" w:rsidRDefault="005C0825">
            <w:pPr>
              <w:pStyle w:val="Paragraph"/>
              <w:rPr>
                <w:noProof/>
                <w:szCs w:val="16"/>
                <w:lang w:val="fi-FI" w:eastAsia="fi-FI"/>
              </w:rPr>
            </w:pPr>
            <w:r w:rsidRPr="003849F5">
              <w:rPr>
                <w:noProof/>
                <w:szCs w:val="16"/>
                <w:lang w:val="fi-FI" w:eastAsia="fi-FI"/>
              </w:rPr>
              <w:t>31.12.2024</w:t>
            </w:r>
          </w:p>
          <w:p w14:paraId="6840BE99" w14:textId="77777777" w:rsidR="005C0825" w:rsidRPr="003849F5" w:rsidRDefault="005C0825">
            <w:pPr>
              <w:pStyle w:val="Paragraph"/>
              <w:rPr>
                <w:noProof/>
                <w:szCs w:val="16"/>
                <w:lang w:val="fi-FI" w:eastAsia="fi-FI"/>
              </w:rPr>
            </w:pPr>
          </w:p>
        </w:tc>
      </w:tr>
      <w:tr w:rsidR="005C0825" w:rsidRPr="003849F5" w14:paraId="23F3877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478C397" w14:textId="77777777" w:rsidR="005C0825" w:rsidRPr="003849F5" w:rsidRDefault="005C0825">
            <w:pPr>
              <w:pStyle w:val="Paragraph"/>
              <w:rPr>
                <w:noProof/>
                <w:szCs w:val="16"/>
                <w:lang w:val="fi-FI" w:eastAsia="fi-FI"/>
              </w:rPr>
            </w:pPr>
            <w:r w:rsidRPr="003849F5">
              <w:rPr>
                <w:noProof/>
                <w:szCs w:val="16"/>
                <w:lang w:val="fi-FI" w:eastAsia="fi-FI"/>
              </w:rPr>
              <w:t>0.6495</w:t>
            </w:r>
          </w:p>
        </w:tc>
        <w:tc>
          <w:tcPr>
            <w:tcW w:w="1133" w:type="dxa"/>
            <w:tcBorders>
              <w:top w:val="single" w:sz="4" w:space="0" w:color="auto"/>
              <w:left w:val="single" w:sz="4" w:space="0" w:color="auto"/>
              <w:bottom w:val="single" w:sz="4" w:space="0" w:color="auto"/>
              <w:right w:val="single" w:sz="4" w:space="0" w:color="auto"/>
            </w:tcBorders>
            <w:hideMark/>
          </w:tcPr>
          <w:p w14:paraId="17F44CC1" w14:textId="77777777" w:rsidR="005C0825" w:rsidRPr="003849F5" w:rsidRDefault="005C0825">
            <w:pPr>
              <w:pStyle w:val="Paragraph"/>
              <w:jc w:val="right"/>
              <w:rPr>
                <w:noProof/>
                <w:szCs w:val="16"/>
                <w:lang w:val="fi-FI" w:eastAsia="fi-FI"/>
              </w:rPr>
            </w:pPr>
            <w:r w:rsidRPr="003849F5">
              <w:rPr>
                <w:noProof/>
                <w:szCs w:val="16"/>
                <w:lang w:val="fi-FI" w:eastAsia="fi-FI"/>
              </w:rPr>
              <w:t>ex 2710 19 99</w:t>
            </w:r>
          </w:p>
        </w:tc>
        <w:tc>
          <w:tcPr>
            <w:tcW w:w="547" w:type="dxa"/>
            <w:tcBorders>
              <w:top w:val="single" w:sz="4" w:space="0" w:color="auto"/>
              <w:left w:val="single" w:sz="4" w:space="0" w:color="auto"/>
              <w:bottom w:val="single" w:sz="4" w:space="0" w:color="auto"/>
              <w:right w:val="single" w:sz="4" w:space="0" w:color="auto"/>
            </w:tcBorders>
            <w:hideMark/>
          </w:tcPr>
          <w:p w14:paraId="123133E0"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49FCEDA" w14:textId="77777777" w:rsidR="005C0825" w:rsidRPr="003849F5" w:rsidRDefault="005C0825">
            <w:pPr>
              <w:pStyle w:val="Paragraph"/>
              <w:rPr>
                <w:noProof/>
                <w:szCs w:val="16"/>
                <w:lang w:val="fi-FI" w:eastAsia="fi-FI"/>
              </w:rPr>
            </w:pPr>
            <w:r w:rsidRPr="003849F5">
              <w:rPr>
                <w:noProof/>
                <w:szCs w:val="16"/>
                <w:lang w:val="fi-FI" w:eastAsia="fi-FI"/>
              </w:rPr>
              <w:t>Katalyyttinen perusöljy, josta on poistettu vaha ja joka on syntetisoitu kaasumaisista hiilivedyistä, minkä jälkeen sille on suoritettu raskaan parafiinin muuntoprosessi (HPC), 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5290EFA" w14:textId="77777777" w:rsidTr="005C0825">
              <w:trPr>
                <w:tblCellSpacing w:w="0" w:type="dxa"/>
              </w:trPr>
              <w:tc>
                <w:tcPr>
                  <w:tcW w:w="220" w:type="dxa"/>
                  <w:hideMark/>
                </w:tcPr>
                <w:p w14:paraId="01CF36B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57218AB" w14:textId="77777777" w:rsidR="005C0825" w:rsidRPr="003849F5" w:rsidRDefault="005C0825">
                  <w:pPr>
                    <w:pStyle w:val="Paragraph"/>
                    <w:rPr>
                      <w:noProof/>
                      <w:lang w:val="fi-FI" w:eastAsia="fi-FI"/>
                    </w:rPr>
                  </w:pPr>
                  <w:r w:rsidRPr="003849F5">
                    <w:rPr>
                      <w:noProof/>
                      <w:lang w:val="fi-FI" w:eastAsia="fi-FI"/>
                    </w:rPr>
                    <w:t>jossa on enintään 1 mg/kg rikkiä</w:t>
                  </w:r>
                </w:p>
              </w:tc>
            </w:tr>
            <w:tr w:rsidR="005C0825" w:rsidRPr="003849F5" w14:paraId="013745EC" w14:textId="77777777" w:rsidTr="005C0825">
              <w:trPr>
                <w:tblCellSpacing w:w="0" w:type="dxa"/>
              </w:trPr>
              <w:tc>
                <w:tcPr>
                  <w:tcW w:w="220" w:type="dxa"/>
                  <w:hideMark/>
                </w:tcPr>
                <w:p w14:paraId="13302F6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A985665" w14:textId="77777777" w:rsidR="005C0825" w:rsidRPr="003849F5" w:rsidRDefault="005C0825">
                  <w:pPr>
                    <w:pStyle w:val="Paragraph"/>
                    <w:rPr>
                      <w:noProof/>
                      <w:lang w:val="fi-FI" w:eastAsia="fi-FI"/>
                    </w:rPr>
                  </w:pPr>
                  <w:r w:rsidRPr="003849F5">
                    <w:rPr>
                      <w:noProof/>
                      <w:lang w:val="fi-FI" w:eastAsia="fi-FI"/>
                    </w:rPr>
                    <w:t>jossa on yli 99 painoprosenttia tyydytettyjä hiilivetyjä</w:t>
                  </w:r>
                </w:p>
              </w:tc>
            </w:tr>
            <w:tr w:rsidR="005C0825" w:rsidRPr="003849F5" w14:paraId="15634A8B" w14:textId="77777777" w:rsidTr="005C0825">
              <w:trPr>
                <w:tblCellSpacing w:w="0" w:type="dxa"/>
              </w:trPr>
              <w:tc>
                <w:tcPr>
                  <w:tcW w:w="220" w:type="dxa"/>
                  <w:hideMark/>
                </w:tcPr>
                <w:p w14:paraId="4082316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DAEC909" w14:textId="77777777" w:rsidR="005C0825" w:rsidRPr="003849F5" w:rsidRDefault="005C0825">
                  <w:pPr>
                    <w:pStyle w:val="Paragraph"/>
                    <w:rPr>
                      <w:noProof/>
                      <w:lang w:val="fi-FI" w:eastAsia="fi-FI"/>
                    </w:rPr>
                  </w:pPr>
                  <w:r w:rsidRPr="003849F5">
                    <w:rPr>
                      <w:noProof/>
                      <w:lang w:val="fi-FI" w:eastAsia="fi-FI"/>
                    </w:rPr>
                    <w:t>jossa on yli 75 painoprosenttia n- ja isoparafiinisia hiilivetyjä, joiden hiiliketjun pituus on vähintään 18 mutta enintään 50; ja</w:t>
                  </w:r>
                </w:p>
              </w:tc>
            </w:tr>
            <w:tr w:rsidR="005C0825" w:rsidRPr="003849F5" w14:paraId="7F5C4606" w14:textId="77777777" w:rsidTr="005C0825">
              <w:trPr>
                <w:tblCellSpacing w:w="0" w:type="dxa"/>
              </w:trPr>
              <w:tc>
                <w:tcPr>
                  <w:tcW w:w="220" w:type="dxa"/>
                  <w:hideMark/>
                </w:tcPr>
                <w:p w14:paraId="1D2F7C0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1B607F6" w14:textId="77777777" w:rsidR="005C0825" w:rsidRPr="003849F5" w:rsidRDefault="005C0825">
                  <w:pPr>
                    <w:pStyle w:val="Paragraph"/>
                    <w:rPr>
                      <w:noProof/>
                      <w:lang w:val="fi-FI" w:eastAsia="fi-FI"/>
                    </w:rPr>
                  </w:pPr>
                  <w:r w:rsidRPr="003849F5">
                    <w:rPr>
                      <w:noProof/>
                      <w:lang w:val="fi-FI" w:eastAsia="fi-FI"/>
                    </w:rPr>
                    <w:t>joiden kinemaattinen viskositeetti on 40°C:n lämpötilassa yli 6,5 mm</w:t>
                  </w:r>
                  <w:r w:rsidRPr="003849F5">
                    <w:rPr>
                      <w:noProof/>
                      <w:vertAlign w:val="superscript"/>
                      <w:lang w:val="fi-FI" w:eastAsia="fi-FI"/>
                    </w:rPr>
                    <w:t>2</w:t>
                  </w:r>
                  <w:r w:rsidRPr="003849F5">
                    <w:rPr>
                      <w:noProof/>
                      <w:lang w:val="fi-FI" w:eastAsia="fi-FI"/>
                    </w:rPr>
                    <w:t>/s, tai</w:t>
                  </w:r>
                </w:p>
              </w:tc>
            </w:tr>
            <w:tr w:rsidR="005C0825" w:rsidRPr="003849F5" w14:paraId="1C99C8D9" w14:textId="77777777" w:rsidTr="005C0825">
              <w:trPr>
                <w:tblCellSpacing w:w="0" w:type="dxa"/>
              </w:trPr>
              <w:tc>
                <w:tcPr>
                  <w:tcW w:w="220" w:type="dxa"/>
                  <w:hideMark/>
                </w:tcPr>
                <w:p w14:paraId="11F7565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8B7C1FC" w14:textId="77777777" w:rsidR="005C0825" w:rsidRPr="003849F5" w:rsidRDefault="005C0825">
                  <w:pPr>
                    <w:pStyle w:val="Paragraph"/>
                    <w:rPr>
                      <w:noProof/>
                      <w:lang w:val="fi-FI" w:eastAsia="fi-FI"/>
                    </w:rPr>
                  </w:pPr>
                  <w:r w:rsidRPr="003849F5">
                    <w:rPr>
                      <w:noProof/>
                      <w:lang w:val="fi-FI" w:eastAsia="fi-FI"/>
                    </w:rPr>
                    <w:t>joiden kinemaattinen viskositeetti on 40°C:n lämpötilassa yli 11 mm</w:t>
                  </w:r>
                  <w:r w:rsidRPr="003849F5">
                    <w:rPr>
                      <w:noProof/>
                      <w:vertAlign w:val="superscript"/>
                      <w:lang w:val="fi-FI" w:eastAsia="fi-FI"/>
                    </w:rPr>
                    <w:t>2</w:t>
                  </w:r>
                  <w:r w:rsidRPr="003849F5">
                    <w:rPr>
                      <w:noProof/>
                      <w:lang w:val="fi-FI" w:eastAsia="fi-FI"/>
                    </w:rPr>
                    <w:t>/s ja viskositeetti-indeksi vähintään 120</w:t>
                  </w:r>
                </w:p>
              </w:tc>
            </w:tr>
          </w:tbl>
          <w:p w14:paraId="52BB00A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B15D08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EECAEA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8F5ACD1"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A97839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0A0F39D" w14:textId="77777777" w:rsidR="005C0825" w:rsidRPr="003849F5" w:rsidRDefault="005C0825">
            <w:pPr>
              <w:pStyle w:val="Paragraph"/>
              <w:rPr>
                <w:noProof/>
                <w:szCs w:val="16"/>
                <w:lang w:val="fi-FI" w:eastAsia="fi-FI"/>
              </w:rPr>
            </w:pPr>
            <w:r w:rsidRPr="003849F5">
              <w:rPr>
                <w:noProof/>
                <w:szCs w:val="16"/>
                <w:lang w:val="fi-FI" w:eastAsia="fi-FI"/>
              </w:rPr>
              <w:t>0.7393</w:t>
            </w:r>
          </w:p>
        </w:tc>
        <w:tc>
          <w:tcPr>
            <w:tcW w:w="1133" w:type="dxa"/>
            <w:tcBorders>
              <w:top w:val="single" w:sz="4" w:space="0" w:color="auto"/>
              <w:left w:val="single" w:sz="4" w:space="0" w:color="auto"/>
              <w:bottom w:val="single" w:sz="4" w:space="0" w:color="auto"/>
              <w:right w:val="single" w:sz="4" w:space="0" w:color="auto"/>
            </w:tcBorders>
            <w:hideMark/>
          </w:tcPr>
          <w:p w14:paraId="49AEB2E3" w14:textId="77777777" w:rsidR="005C0825" w:rsidRPr="003849F5" w:rsidRDefault="005C0825">
            <w:pPr>
              <w:pStyle w:val="Paragraph"/>
              <w:jc w:val="right"/>
              <w:rPr>
                <w:noProof/>
                <w:szCs w:val="16"/>
                <w:lang w:val="fi-FI" w:eastAsia="fi-FI"/>
              </w:rPr>
            </w:pPr>
            <w:r w:rsidRPr="003849F5">
              <w:rPr>
                <w:noProof/>
                <w:szCs w:val="16"/>
                <w:lang w:val="fi-FI" w:eastAsia="fi-FI"/>
              </w:rPr>
              <w:t>ex 2712 90 99</w:t>
            </w:r>
          </w:p>
        </w:tc>
        <w:tc>
          <w:tcPr>
            <w:tcW w:w="547" w:type="dxa"/>
            <w:tcBorders>
              <w:top w:val="single" w:sz="4" w:space="0" w:color="auto"/>
              <w:left w:val="single" w:sz="4" w:space="0" w:color="auto"/>
              <w:bottom w:val="single" w:sz="4" w:space="0" w:color="auto"/>
              <w:right w:val="single" w:sz="4" w:space="0" w:color="auto"/>
            </w:tcBorders>
            <w:hideMark/>
          </w:tcPr>
          <w:p w14:paraId="4E119B09"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47589AE" w14:textId="77777777" w:rsidR="005C0825" w:rsidRPr="003849F5" w:rsidRDefault="005C0825">
            <w:pPr>
              <w:pStyle w:val="Paragraph"/>
              <w:rPr>
                <w:noProof/>
                <w:szCs w:val="16"/>
                <w:lang w:val="fi-FI" w:eastAsia="fi-FI"/>
              </w:rPr>
            </w:pPr>
            <w:r w:rsidRPr="003849F5">
              <w:rPr>
                <w:noProof/>
                <w:szCs w:val="16"/>
                <w:lang w:val="fi-FI" w:eastAsia="fi-FI"/>
              </w:rPr>
              <w:t>1-Alkeenien seos, joka sisältää vähintään 90 painoprosenttia 1-alkeeneja, joiden ketjun pituus on vähintään 24 hiiliatomia, mutta enintään 1 painoprosenttia 1-alkeeneja, joiden ketjun pituus on enemmän kuin 70 hiiliatomia</w:t>
            </w:r>
          </w:p>
        </w:tc>
        <w:tc>
          <w:tcPr>
            <w:tcW w:w="911" w:type="dxa"/>
            <w:tcBorders>
              <w:top w:val="single" w:sz="4" w:space="0" w:color="auto"/>
              <w:left w:val="single" w:sz="4" w:space="0" w:color="auto"/>
              <w:bottom w:val="single" w:sz="4" w:space="0" w:color="auto"/>
              <w:right w:val="single" w:sz="4" w:space="0" w:color="auto"/>
            </w:tcBorders>
            <w:hideMark/>
          </w:tcPr>
          <w:p w14:paraId="7C2F90C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D227D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44E4AC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A8DA67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19F3243" w14:textId="77777777" w:rsidR="005C0825" w:rsidRPr="003849F5" w:rsidRDefault="005C0825">
            <w:pPr>
              <w:pStyle w:val="Paragraph"/>
              <w:rPr>
                <w:noProof/>
                <w:szCs w:val="16"/>
                <w:lang w:val="fi-FI" w:eastAsia="fi-FI"/>
              </w:rPr>
            </w:pPr>
            <w:r w:rsidRPr="003849F5">
              <w:rPr>
                <w:noProof/>
                <w:szCs w:val="16"/>
                <w:lang w:val="fi-FI" w:eastAsia="fi-FI"/>
              </w:rPr>
              <w:t>0.4531</w:t>
            </w:r>
          </w:p>
        </w:tc>
        <w:tc>
          <w:tcPr>
            <w:tcW w:w="1133" w:type="dxa"/>
            <w:tcBorders>
              <w:top w:val="single" w:sz="4" w:space="0" w:color="auto"/>
              <w:left w:val="single" w:sz="4" w:space="0" w:color="auto"/>
              <w:bottom w:val="single" w:sz="4" w:space="0" w:color="auto"/>
              <w:right w:val="single" w:sz="4" w:space="0" w:color="auto"/>
            </w:tcBorders>
            <w:hideMark/>
          </w:tcPr>
          <w:p w14:paraId="2357ECFD" w14:textId="77777777" w:rsidR="005C0825" w:rsidRPr="003849F5" w:rsidRDefault="005C0825">
            <w:pPr>
              <w:pStyle w:val="Paragraph"/>
              <w:jc w:val="right"/>
              <w:rPr>
                <w:noProof/>
                <w:szCs w:val="16"/>
                <w:lang w:val="fi-FI" w:eastAsia="fi-FI"/>
              </w:rPr>
            </w:pPr>
            <w:r w:rsidRPr="003849F5">
              <w:rPr>
                <w:noProof/>
                <w:szCs w:val="16"/>
                <w:lang w:val="fi-FI" w:eastAsia="fi-FI"/>
              </w:rPr>
              <w:t>ex 2804 50 90</w:t>
            </w:r>
          </w:p>
        </w:tc>
        <w:tc>
          <w:tcPr>
            <w:tcW w:w="547" w:type="dxa"/>
            <w:tcBorders>
              <w:top w:val="single" w:sz="4" w:space="0" w:color="auto"/>
              <w:left w:val="single" w:sz="4" w:space="0" w:color="auto"/>
              <w:bottom w:val="single" w:sz="4" w:space="0" w:color="auto"/>
              <w:right w:val="single" w:sz="4" w:space="0" w:color="auto"/>
            </w:tcBorders>
            <w:hideMark/>
          </w:tcPr>
          <w:p w14:paraId="7F2B65AC"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3EE8676D" w14:textId="77777777" w:rsidR="005C0825" w:rsidRPr="003849F5" w:rsidRDefault="005C0825">
            <w:pPr>
              <w:pStyle w:val="Paragraph"/>
              <w:rPr>
                <w:noProof/>
                <w:szCs w:val="16"/>
                <w:lang w:val="fi-FI" w:eastAsia="fi-FI"/>
              </w:rPr>
            </w:pPr>
            <w:r w:rsidRPr="003849F5">
              <w:rPr>
                <w:noProof/>
                <w:szCs w:val="16"/>
                <w:lang w:val="fi-FI" w:eastAsia="fi-FI"/>
              </w:rPr>
              <w:t>Telluuri (CAS RN 13494-80-9), jonka puhtausaste on vähintään 99,99 mutta enintään 99,999 painoprosenttia ICP-analyysilla mitattujen metallisten epäpuhtauksien perusteella</w:t>
            </w:r>
          </w:p>
        </w:tc>
        <w:tc>
          <w:tcPr>
            <w:tcW w:w="911" w:type="dxa"/>
            <w:tcBorders>
              <w:top w:val="single" w:sz="4" w:space="0" w:color="auto"/>
              <w:left w:val="single" w:sz="4" w:space="0" w:color="auto"/>
              <w:bottom w:val="single" w:sz="4" w:space="0" w:color="auto"/>
              <w:right w:val="single" w:sz="4" w:space="0" w:color="auto"/>
            </w:tcBorders>
            <w:hideMark/>
          </w:tcPr>
          <w:p w14:paraId="74D4A8D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D5D738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525E9F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FC90B6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737CEC3" w14:textId="77777777" w:rsidR="005C0825" w:rsidRPr="003849F5" w:rsidRDefault="005C0825">
            <w:pPr>
              <w:pStyle w:val="Paragraph"/>
              <w:rPr>
                <w:noProof/>
                <w:szCs w:val="16"/>
                <w:lang w:val="fi-FI" w:eastAsia="fi-FI"/>
              </w:rPr>
            </w:pPr>
            <w:r w:rsidRPr="003849F5">
              <w:rPr>
                <w:noProof/>
                <w:szCs w:val="16"/>
                <w:lang w:val="fi-FI" w:eastAsia="fi-FI"/>
              </w:rPr>
              <w:t>0.8021</w:t>
            </w:r>
          </w:p>
        </w:tc>
        <w:tc>
          <w:tcPr>
            <w:tcW w:w="1133" w:type="dxa"/>
            <w:tcBorders>
              <w:top w:val="single" w:sz="4" w:space="0" w:color="auto"/>
              <w:left w:val="single" w:sz="4" w:space="0" w:color="auto"/>
              <w:bottom w:val="single" w:sz="4" w:space="0" w:color="auto"/>
              <w:right w:val="single" w:sz="4" w:space="0" w:color="auto"/>
            </w:tcBorders>
            <w:hideMark/>
          </w:tcPr>
          <w:p w14:paraId="6303FD22" w14:textId="77777777" w:rsidR="005C0825" w:rsidRPr="003849F5" w:rsidRDefault="005C0825">
            <w:pPr>
              <w:pStyle w:val="Paragraph"/>
              <w:jc w:val="right"/>
              <w:rPr>
                <w:noProof/>
                <w:szCs w:val="16"/>
                <w:lang w:val="fi-FI" w:eastAsia="fi-FI"/>
              </w:rPr>
            </w:pPr>
            <w:r w:rsidRPr="003849F5">
              <w:rPr>
                <w:noProof/>
                <w:szCs w:val="16"/>
                <w:lang w:val="fi-FI" w:eastAsia="fi-FI"/>
              </w:rPr>
              <w:t>2804 70 10</w:t>
            </w:r>
          </w:p>
        </w:tc>
        <w:tc>
          <w:tcPr>
            <w:tcW w:w="547" w:type="dxa"/>
            <w:tcBorders>
              <w:top w:val="single" w:sz="4" w:space="0" w:color="auto"/>
              <w:left w:val="single" w:sz="4" w:space="0" w:color="auto"/>
              <w:bottom w:val="single" w:sz="4" w:space="0" w:color="auto"/>
              <w:right w:val="single" w:sz="4" w:space="0" w:color="auto"/>
            </w:tcBorders>
          </w:tcPr>
          <w:p w14:paraId="2B12E994"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single" w:sz="4" w:space="0" w:color="auto"/>
              <w:right w:val="single" w:sz="4" w:space="0" w:color="auto"/>
            </w:tcBorders>
            <w:hideMark/>
          </w:tcPr>
          <w:p w14:paraId="0F979FA5" w14:textId="77777777" w:rsidR="005C0825" w:rsidRPr="003849F5" w:rsidRDefault="005C0825">
            <w:pPr>
              <w:pStyle w:val="Paragraph"/>
              <w:rPr>
                <w:noProof/>
                <w:szCs w:val="16"/>
                <w:lang w:val="fi-FI" w:eastAsia="fi-FI"/>
              </w:rPr>
            </w:pPr>
            <w:r w:rsidRPr="003849F5">
              <w:rPr>
                <w:noProof/>
                <w:szCs w:val="16"/>
                <w:lang w:val="fi-FI" w:eastAsia="fi-FI"/>
              </w:rPr>
              <w:t>Punainen fosfori</w:t>
            </w:r>
          </w:p>
        </w:tc>
        <w:tc>
          <w:tcPr>
            <w:tcW w:w="911" w:type="dxa"/>
            <w:tcBorders>
              <w:top w:val="single" w:sz="4" w:space="0" w:color="auto"/>
              <w:left w:val="single" w:sz="4" w:space="0" w:color="auto"/>
              <w:bottom w:val="single" w:sz="4" w:space="0" w:color="auto"/>
              <w:right w:val="single" w:sz="4" w:space="0" w:color="auto"/>
            </w:tcBorders>
            <w:hideMark/>
          </w:tcPr>
          <w:p w14:paraId="46D43E5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768F27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02B7F8C"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BA55FD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EC75DD5" w14:textId="77777777" w:rsidR="005C0825" w:rsidRPr="003849F5" w:rsidRDefault="005C0825">
            <w:pPr>
              <w:pStyle w:val="Paragraph"/>
              <w:rPr>
                <w:noProof/>
                <w:szCs w:val="16"/>
                <w:lang w:val="fi-FI" w:eastAsia="fi-FI"/>
              </w:rPr>
            </w:pPr>
            <w:r w:rsidRPr="003849F5">
              <w:rPr>
                <w:noProof/>
                <w:szCs w:val="16"/>
                <w:lang w:val="fi-FI" w:eastAsia="fi-FI"/>
              </w:rPr>
              <w:t>0.8022</w:t>
            </w:r>
          </w:p>
        </w:tc>
        <w:tc>
          <w:tcPr>
            <w:tcW w:w="1133" w:type="dxa"/>
            <w:tcBorders>
              <w:top w:val="single" w:sz="4" w:space="0" w:color="auto"/>
              <w:left w:val="single" w:sz="4" w:space="0" w:color="auto"/>
              <w:bottom w:val="single" w:sz="4" w:space="0" w:color="auto"/>
              <w:right w:val="single" w:sz="4" w:space="0" w:color="auto"/>
            </w:tcBorders>
            <w:hideMark/>
          </w:tcPr>
          <w:p w14:paraId="7167B866" w14:textId="77777777" w:rsidR="005C0825" w:rsidRPr="003849F5" w:rsidRDefault="005C0825">
            <w:pPr>
              <w:pStyle w:val="Paragraph"/>
              <w:jc w:val="right"/>
              <w:rPr>
                <w:noProof/>
                <w:szCs w:val="16"/>
                <w:lang w:val="fi-FI" w:eastAsia="fi-FI"/>
              </w:rPr>
            </w:pPr>
            <w:r w:rsidRPr="003849F5">
              <w:rPr>
                <w:noProof/>
                <w:szCs w:val="16"/>
                <w:lang w:val="fi-FI" w:eastAsia="fi-FI"/>
              </w:rPr>
              <w:t>2804 70 90</w:t>
            </w:r>
          </w:p>
        </w:tc>
        <w:tc>
          <w:tcPr>
            <w:tcW w:w="547" w:type="dxa"/>
            <w:tcBorders>
              <w:top w:val="single" w:sz="4" w:space="0" w:color="auto"/>
              <w:left w:val="single" w:sz="4" w:space="0" w:color="auto"/>
              <w:bottom w:val="single" w:sz="4" w:space="0" w:color="auto"/>
              <w:right w:val="single" w:sz="4" w:space="0" w:color="auto"/>
            </w:tcBorders>
          </w:tcPr>
          <w:p w14:paraId="331A235B"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single" w:sz="4" w:space="0" w:color="auto"/>
              <w:right w:val="single" w:sz="4" w:space="0" w:color="auto"/>
            </w:tcBorders>
            <w:hideMark/>
          </w:tcPr>
          <w:p w14:paraId="0CCB2F1B" w14:textId="77777777" w:rsidR="005C0825" w:rsidRPr="003849F5" w:rsidRDefault="005C0825">
            <w:pPr>
              <w:pStyle w:val="Paragraph"/>
              <w:rPr>
                <w:noProof/>
                <w:szCs w:val="16"/>
                <w:lang w:val="fi-FI" w:eastAsia="fi-FI"/>
              </w:rPr>
            </w:pPr>
            <w:r w:rsidRPr="003849F5">
              <w:rPr>
                <w:noProof/>
                <w:szCs w:val="16"/>
                <w:lang w:val="fi-FI" w:eastAsia="fi-FI"/>
              </w:rPr>
              <w:t>Fosfori, muu kuin punainen fosfori</w:t>
            </w:r>
          </w:p>
        </w:tc>
        <w:tc>
          <w:tcPr>
            <w:tcW w:w="911" w:type="dxa"/>
            <w:tcBorders>
              <w:top w:val="single" w:sz="4" w:space="0" w:color="auto"/>
              <w:left w:val="single" w:sz="4" w:space="0" w:color="auto"/>
              <w:bottom w:val="single" w:sz="4" w:space="0" w:color="auto"/>
              <w:right w:val="single" w:sz="4" w:space="0" w:color="auto"/>
            </w:tcBorders>
            <w:hideMark/>
          </w:tcPr>
          <w:p w14:paraId="69DAD88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BB0A17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22EE21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EB02DC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25B2EED" w14:textId="77777777" w:rsidR="005C0825" w:rsidRPr="003849F5" w:rsidRDefault="005C0825">
            <w:pPr>
              <w:pStyle w:val="Paragraph"/>
              <w:rPr>
                <w:noProof/>
                <w:szCs w:val="16"/>
                <w:lang w:val="fi-FI" w:eastAsia="fi-FI"/>
              </w:rPr>
            </w:pPr>
            <w:r w:rsidRPr="003849F5">
              <w:rPr>
                <w:noProof/>
                <w:szCs w:val="16"/>
                <w:lang w:val="fi-FI" w:eastAsia="fi-FI"/>
              </w:rPr>
              <w:t>0.6658</w:t>
            </w:r>
          </w:p>
        </w:tc>
        <w:tc>
          <w:tcPr>
            <w:tcW w:w="1133" w:type="dxa"/>
            <w:tcBorders>
              <w:top w:val="single" w:sz="4" w:space="0" w:color="auto"/>
              <w:left w:val="single" w:sz="4" w:space="0" w:color="auto"/>
              <w:bottom w:val="single" w:sz="4" w:space="0" w:color="auto"/>
              <w:right w:val="single" w:sz="4" w:space="0" w:color="auto"/>
            </w:tcBorders>
            <w:hideMark/>
          </w:tcPr>
          <w:p w14:paraId="7F23EFD1" w14:textId="77777777" w:rsidR="005C0825" w:rsidRPr="003849F5" w:rsidRDefault="005C0825">
            <w:pPr>
              <w:pStyle w:val="Paragraph"/>
              <w:jc w:val="right"/>
              <w:rPr>
                <w:noProof/>
                <w:szCs w:val="16"/>
                <w:lang w:val="fi-FI" w:eastAsia="fi-FI"/>
              </w:rPr>
            </w:pPr>
            <w:r w:rsidRPr="003849F5">
              <w:rPr>
                <w:noProof/>
                <w:szCs w:val="16"/>
                <w:lang w:val="fi-FI" w:eastAsia="fi-FI"/>
              </w:rPr>
              <w:t>ex 2805 12 00</w:t>
            </w:r>
          </w:p>
        </w:tc>
        <w:tc>
          <w:tcPr>
            <w:tcW w:w="547" w:type="dxa"/>
            <w:tcBorders>
              <w:top w:val="single" w:sz="4" w:space="0" w:color="auto"/>
              <w:left w:val="single" w:sz="4" w:space="0" w:color="auto"/>
              <w:bottom w:val="single" w:sz="4" w:space="0" w:color="auto"/>
              <w:right w:val="single" w:sz="4" w:space="0" w:color="auto"/>
            </w:tcBorders>
            <w:hideMark/>
          </w:tcPr>
          <w:p w14:paraId="20B42E33"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B5D1C17" w14:textId="77777777" w:rsidR="005C0825" w:rsidRPr="003849F5" w:rsidRDefault="005C0825">
            <w:pPr>
              <w:pStyle w:val="Paragraph"/>
              <w:rPr>
                <w:noProof/>
                <w:szCs w:val="16"/>
                <w:lang w:val="fi-FI" w:eastAsia="fi-FI"/>
              </w:rPr>
            </w:pPr>
            <w:r w:rsidRPr="003849F5">
              <w:rPr>
                <w:noProof/>
                <w:szCs w:val="16"/>
                <w:lang w:val="fi-FI" w:eastAsia="fi-FI"/>
              </w:rPr>
              <w:t>Kalsium, puhtausaste vähintään 98 painoprosenttia, jauheena tai lankana (CAS RN 7440-70-2)</w:t>
            </w:r>
          </w:p>
        </w:tc>
        <w:tc>
          <w:tcPr>
            <w:tcW w:w="911" w:type="dxa"/>
            <w:tcBorders>
              <w:top w:val="single" w:sz="4" w:space="0" w:color="auto"/>
              <w:left w:val="single" w:sz="4" w:space="0" w:color="auto"/>
              <w:bottom w:val="single" w:sz="4" w:space="0" w:color="auto"/>
              <w:right w:val="single" w:sz="4" w:space="0" w:color="auto"/>
            </w:tcBorders>
            <w:hideMark/>
          </w:tcPr>
          <w:p w14:paraId="7E0B75B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B00C1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4CD2FD1"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1E2437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7D8343C" w14:textId="77777777" w:rsidR="005C0825" w:rsidRPr="003849F5" w:rsidRDefault="005C0825">
            <w:pPr>
              <w:pStyle w:val="Paragraph"/>
              <w:rPr>
                <w:noProof/>
                <w:szCs w:val="16"/>
                <w:lang w:val="fi-FI" w:eastAsia="fi-FI"/>
              </w:rPr>
            </w:pPr>
            <w:r w:rsidRPr="003849F5">
              <w:rPr>
                <w:noProof/>
                <w:szCs w:val="16"/>
                <w:lang w:val="fi-FI" w:eastAsia="fi-FI"/>
              </w:rPr>
              <w:t>0.5609</w:t>
            </w:r>
          </w:p>
        </w:tc>
        <w:tc>
          <w:tcPr>
            <w:tcW w:w="1133" w:type="dxa"/>
            <w:tcBorders>
              <w:top w:val="single" w:sz="4" w:space="0" w:color="auto"/>
              <w:left w:val="single" w:sz="4" w:space="0" w:color="auto"/>
              <w:bottom w:val="single" w:sz="4" w:space="0" w:color="auto"/>
              <w:right w:val="single" w:sz="4" w:space="0" w:color="auto"/>
            </w:tcBorders>
            <w:hideMark/>
          </w:tcPr>
          <w:p w14:paraId="0C58A396" w14:textId="77777777" w:rsidR="005C0825" w:rsidRPr="003849F5" w:rsidRDefault="005C0825">
            <w:pPr>
              <w:pStyle w:val="Paragraph"/>
              <w:jc w:val="right"/>
              <w:rPr>
                <w:noProof/>
                <w:szCs w:val="16"/>
                <w:lang w:val="fi-FI" w:eastAsia="fi-FI"/>
              </w:rPr>
            </w:pPr>
            <w:r w:rsidRPr="003849F5">
              <w:rPr>
                <w:noProof/>
                <w:szCs w:val="16"/>
                <w:lang w:val="fi-FI" w:eastAsia="fi-FI"/>
              </w:rPr>
              <w:t>ex 2805 19 90</w:t>
            </w:r>
          </w:p>
        </w:tc>
        <w:tc>
          <w:tcPr>
            <w:tcW w:w="547" w:type="dxa"/>
            <w:tcBorders>
              <w:top w:val="single" w:sz="4" w:space="0" w:color="auto"/>
              <w:left w:val="single" w:sz="4" w:space="0" w:color="auto"/>
              <w:bottom w:val="single" w:sz="4" w:space="0" w:color="auto"/>
              <w:right w:val="single" w:sz="4" w:space="0" w:color="auto"/>
            </w:tcBorders>
            <w:hideMark/>
          </w:tcPr>
          <w:p w14:paraId="3F887767"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1596FF3" w14:textId="77777777" w:rsidR="005C0825" w:rsidRPr="003849F5" w:rsidRDefault="005C0825">
            <w:pPr>
              <w:pStyle w:val="Paragraph"/>
              <w:rPr>
                <w:noProof/>
                <w:szCs w:val="16"/>
                <w:lang w:val="fi-FI" w:eastAsia="fi-FI"/>
              </w:rPr>
            </w:pPr>
            <w:r w:rsidRPr="003849F5">
              <w:rPr>
                <w:noProof/>
                <w:szCs w:val="16"/>
                <w:lang w:val="fi-FI" w:eastAsia="fi-FI"/>
              </w:rPr>
              <w:t>Litiummetalli (CAS RN 7439-93-2), puhtausaste vähintään 98,8 painoprosenttia</w:t>
            </w:r>
          </w:p>
        </w:tc>
        <w:tc>
          <w:tcPr>
            <w:tcW w:w="911" w:type="dxa"/>
            <w:tcBorders>
              <w:top w:val="single" w:sz="4" w:space="0" w:color="auto"/>
              <w:left w:val="single" w:sz="4" w:space="0" w:color="auto"/>
              <w:bottom w:val="single" w:sz="4" w:space="0" w:color="auto"/>
              <w:right w:val="single" w:sz="4" w:space="0" w:color="auto"/>
            </w:tcBorders>
            <w:hideMark/>
          </w:tcPr>
          <w:p w14:paraId="0F28ACB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676066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8E059D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5F5075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0435AAB" w14:textId="77777777" w:rsidR="005C0825" w:rsidRPr="003849F5" w:rsidRDefault="005C0825">
            <w:pPr>
              <w:pStyle w:val="Paragraph"/>
              <w:rPr>
                <w:noProof/>
                <w:szCs w:val="16"/>
                <w:lang w:val="fi-FI" w:eastAsia="fi-FI"/>
              </w:rPr>
            </w:pPr>
            <w:r w:rsidRPr="003849F5">
              <w:rPr>
                <w:noProof/>
                <w:szCs w:val="16"/>
                <w:lang w:val="fi-FI" w:eastAsia="fi-FI"/>
              </w:rPr>
              <w:t>0.2559</w:t>
            </w:r>
          </w:p>
        </w:tc>
        <w:tc>
          <w:tcPr>
            <w:tcW w:w="1133" w:type="dxa"/>
            <w:tcBorders>
              <w:top w:val="single" w:sz="4" w:space="0" w:color="auto"/>
              <w:left w:val="single" w:sz="4" w:space="0" w:color="auto"/>
              <w:bottom w:val="single" w:sz="4" w:space="0" w:color="auto"/>
              <w:right w:val="single" w:sz="4" w:space="0" w:color="auto"/>
            </w:tcBorders>
            <w:hideMark/>
          </w:tcPr>
          <w:p w14:paraId="02FA0035" w14:textId="77777777" w:rsidR="005C0825" w:rsidRPr="003849F5" w:rsidRDefault="005C0825">
            <w:pPr>
              <w:pStyle w:val="Paragraph"/>
              <w:jc w:val="right"/>
              <w:rPr>
                <w:noProof/>
                <w:szCs w:val="16"/>
                <w:lang w:val="fi-FI" w:eastAsia="fi-FI"/>
              </w:rPr>
            </w:pPr>
            <w:r w:rsidRPr="003849F5">
              <w:rPr>
                <w:noProof/>
                <w:szCs w:val="16"/>
                <w:lang w:val="fi-FI" w:eastAsia="fi-FI"/>
              </w:rPr>
              <w:t>ex 2805 30 10</w:t>
            </w:r>
          </w:p>
        </w:tc>
        <w:tc>
          <w:tcPr>
            <w:tcW w:w="547" w:type="dxa"/>
            <w:tcBorders>
              <w:top w:val="single" w:sz="4" w:space="0" w:color="auto"/>
              <w:left w:val="single" w:sz="4" w:space="0" w:color="auto"/>
              <w:bottom w:val="single" w:sz="4" w:space="0" w:color="auto"/>
              <w:right w:val="single" w:sz="4" w:space="0" w:color="auto"/>
            </w:tcBorders>
            <w:hideMark/>
          </w:tcPr>
          <w:p w14:paraId="4BE6999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89E1EE0" w14:textId="77777777" w:rsidR="005C0825" w:rsidRPr="003849F5" w:rsidRDefault="005C0825">
            <w:pPr>
              <w:pStyle w:val="Paragraph"/>
              <w:rPr>
                <w:noProof/>
                <w:szCs w:val="16"/>
                <w:lang w:val="fi-FI" w:eastAsia="fi-FI"/>
              </w:rPr>
            </w:pPr>
            <w:r w:rsidRPr="003849F5">
              <w:rPr>
                <w:noProof/>
                <w:szCs w:val="16"/>
                <w:lang w:val="fi-FI" w:eastAsia="fi-FI"/>
              </w:rPr>
              <w:t>Ceriumin ja muiden harvinaisten maametallien lejeerinki, joka sisältää vähintään 47 painoprosenttia ceriumia</w:t>
            </w:r>
          </w:p>
        </w:tc>
        <w:tc>
          <w:tcPr>
            <w:tcW w:w="911" w:type="dxa"/>
            <w:tcBorders>
              <w:top w:val="single" w:sz="4" w:space="0" w:color="auto"/>
              <w:left w:val="single" w:sz="4" w:space="0" w:color="auto"/>
              <w:bottom w:val="single" w:sz="4" w:space="0" w:color="auto"/>
              <w:right w:val="single" w:sz="4" w:space="0" w:color="auto"/>
            </w:tcBorders>
            <w:hideMark/>
          </w:tcPr>
          <w:p w14:paraId="151367F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489555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39BAAD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6B72CEA"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64267DC6" w14:textId="77777777" w:rsidR="005C0825" w:rsidRPr="003849F5" w:rsidRDefault="005C0825">
            <w:pPr>
              <w:pStyle w:val="Paragraph"/>
              <w:rPr>
                <w:noProof/>
                <w:szCs w:val="16"/>
                <w:lang w:val="fi-FI" w:eastAsia="fi-FI"/>
              </w:rPr>
            </w:pPr>
            <w:r w:rsidRPr="003849F5">
              <w:rPr>
                <w:noProof/>
                <w:szCs w:val="16"/>
                <w:lang w:val="fi-FI" w:eastAsia="fi-FI"/>
              </w:rPr>
              <w:t>0.4979</w:t>
            </w:r>
          </w:p>
          <w:p w14:paraId="33B3FC7B" w14:textId="77777777" w:rsidR="005C0825" w:rsidRPr="003849F5" w:rsidRDefault="005C0825">
            <w:pPr>
              <w:pStyle w:val="Paragraph"/>
              <w:rPr>
                <w:noProof/>
                <w:szCs w:val="16"/>
                <w:lang w:val="fi-FI" w:eastAsia="fi-FI"/>
              </w:rPr>
            </w:pPr>
          </w:p>
          <w:p w14:paraId="1AE9D593"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17B3288B" w14:textId="77777777" w:rsidR="005C0825" w:rsidRPr="003849F5" w:rsidRDefault="005C0825">
            <w:pPr>
              <w:pStyle w:val="Paragraph"/>
              <w:jc w:val="right"/>
              <w:rPr>
                <w:noProof/>
                <w:szCs w:val="16"/>
                <w:lang w:val="fi-FI" w:eastAsia="fi-FI"/>
              </w:rPr>
            </w:pPr>
            <w:r w:rsidRPr="003849F5">
              <w:rPr>
                <w:noProof/>
                <w:szCs w:val="16"/>
                <w:lang w:val="fi-FI" w:eastAsia="fi-FI"/>
              </w:rPr>
              <w:t>2805 30 20</w:t>
            </w:r>
          </w:p>
          <w:p w14:paraId="4F27228E" w14:textId="77777777" w:rsidR="005C0825" w:rsidRPr="003849F5" w:rsidRDefault="005C0825">
            <w:pPr>
              <w:pStyle w:val="Paragraph"/>
              <w:jc w:val="right"/>
              <w:rPr>
                <w:noProof/>
                <w:szCs w:val="16"/>
                <w:lang w:val="fi-FI" w:eastAsia="fi-FI"/>
              </w:rPr>
            </w:pPr>
            <w:r w:rsidRPr="003849F5">
              <w:rPr>
                <w:noProof/>
                <w:szCs w:val="16"/>
                <w:lang w:val="fi-FI" w:eastAsia="fi-FI"/>
              </w:rPr>
              <w:t>2805 30 30</w:t>
            </w:r>
          </w:p>
          <w:p w14:paraId="2B65750F" w14:textId="77777777" w:rsidR="005C0825" w:rsidRPr="003849F5" w:rsidRDefault="005C0825">
            <w:pPr>
              <w:pStyle w:val="Paragraph"/>
              <w:jc w:val="right"/>
              <w:rPr>
                <w:noProof/>
                <w:szCs w:val="16"/>
                <w:lang w:val="fi-FI" w:eastAsia="fi-FI"/>
              </w:rPr>
            </w:pPr>
            <w:r w:rsidRPr="003849F5">
              <w:rPr>
                <w:noProof/>
                <w:szCs w:val="16"/>
                <w:lang w:val="fi-FI" w:eastAsia="fi-FI"/>
              </w:rPr>
              <w:t>2805 30 40</w:t>
            </w:r>
          </w:p>
        </w:tc>
        <w:tc>
          <w:tcPr>
            <w:tcW w:w="547" w:type="dxa"/>
            <w:tcBorders>
              <w:top w:val="single" w:sz="4" w:space="0" w:color="auto"/>
              <w:left w:val="single" w:sz="4" w:space="0" w:color="auto"/>
              <w:bottom w:val="single" w:sz="4" w:space="0" w:color="auto"/>
              <w:right w:val="single" w:sz="4" w:space="0" w:color="auto"/>
            </w:tcBorders>
          </w:tcPr>
          <w:p w14:paraId="6E488142" w14:textId="77777777" w:rsidR="005C0825" w:rsidRPr="003849F5" w:rsidRDefault="005C0825">
            <w:pPr>
              <w:pStyle w:val="Paragraph"/>
              <w:rPr>
                <w:noProof/>
                <w:szCs w:val="16"/>
                <w:lang w:val="fi-FI" w:eastAsia="fi-FI"/>
              </w:rPr>
            </w:pPr>
          </w:p>
          <w:p w14:paraId="6E93C5BF" w14:textId="77777777" w:rsidR="005C0825" w:rsidRPr="003849F5" w:rsidRDefault="005C0825">
            <w:pPr>
              <w:pStyle w:val="Paragraph"/>
              <w:rPr>
                <w:noProof/>
                <w:szCs w:val="16"/>
                <w:lang w:val="fi-FI" w:eastAsia="fi-FI"/>
              </w:rPr>
            </w:pPr>
          </w:p>
          <w:p w14:paraId="36162B7F"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nil"/>
              <w:right w:val="single" w:sz="4" w:space="0" w:color="auto"/>
            </w:tcBorders>
          </w:tcPr>
          <w:p w14:paraId="0B8F6B66" w14:textId="77777777" w:rsidR="005C0825" w:rsidRPr="003849F5" w:rsidRDefault="005C0825">
            <w:pPr>
              <w:pStyle w:val="Paragraph"/>
              <w:rPr>
                <w:noProof/>
                <w:szCs w:val="16"/>
                <w:lang w:val="fi-FI" w:eastAsia="fi-FI"/>
              </w:rPr>
            </w:pPr>
            <w:r w:rsidRPr="003849F5">
              <w:rPr>
                <w:noProof/>
                <w:szCs w:val="16"/>
                <w:lang w:val="fi-FI" w:eastAsia="fi-FI"/>
              </w:rPr>
              <w:t>Harvinaiset maametallit, skandium ja yttrium, puhtausaste vähintään 95 painoprosenttia </w:t>
            </w:r>
          </w:p>
          <w:p w14:paraId="1817EDBE" w14:textId="77777777" w:rsidR="005C0825" w:rsidRPr="003849F5" w:rsidRDefault="005C0825">
            <w:pPr>
              <w:pStyle w:val="Paragraph"/>
              <w:rPr>
                <w:noProof/>
                <w:szCs w:val="16"/>
                <w:lang w:val="fi-FI" w:eastAsia="fi-FI"/>
              </w:rPr>
            </w:pPr>
          </w:p>
          <w:p w14:paraId="690842A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7CF1D615" w14:textId="77777777" w:rsidR="005C0825" w:rsidRPr="003849F5" w:rsidRDefault="005C0825">
            <w:pPr>
              <w:pStyle w:val="Paragraph"/>
              <w:rPr>
                <w:noProof/>
                <w:szCs w:val="16"/>
                <w:lang w:val="fi-FI" w:eastAsia="fi-FI"/>
              </w:rPr>
            </w:pPr>
            <w:r w:rsidRPr="003849F5">
              <w:rPr>
                <w:noProof/>
                <w:szCs w:val="16"/>
                <w:lang w:val="fi-FI" w:eastAsia="fi-FI"/>
              </w:rPr>
              <w:t>0 %</w:t>
            </w:r>
          </w:p>
          <w:p w14:paraId="64AEE687" w14:textId="77777777" w:rsidR="005C0825" w:rsidRPr="003849F5" w:rsidRDefault="005C0825">
            <w:pPr>
              <w:pStyle w:val="Paragraph"/>
              <w:rPr>
                <w:noProof/>
                <w:szCs w:val="16"/>
                <w:lang w:val="fi-FI" w:eastAsia="fi-FI"/>
              </w:rPr>
            </w:pPr>
          </w:p>
          <w:p w14:paraId="24CEAF79"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82E740C" w14:textId="77777777" w:rsidR="005C0825" w:rsidRPr="003849F5" w:rsidRDefault="005C0825">
            <w:pPr>
              <w:pStyle w:val="Paragraph"/>
              <w:rPr>
                <w:noProof/>
                <w:szCs w:val="16"/>
                <w:lang w:val="fi-FI" w:eastAsia="fi-FI"/>
              </w:rPr>
            </w:pPr>
            <w:r w:rsidRPr="003849F5">
              <w:rPr>
                <w:noProof/>
                <w:szCs w:val="16"/>
                <w:lang w:val="fi-FI" w:eastAsia="fi-FI"/>
              </w:rPr>
              <w:t>-</w:t>
            </w:r>
          </w:p>
          <w:p w14:paraId="1926C7F4" w14:textId="77777777" w:rsidR="005C0825" w:rsidRPr="003849F5" w:rsidRDefault="005C0825">
            <w:pPr>
              <w:pStyle w:val="Paragraph"/>
              <w:rPr>
                <w:noProof/>
                <w:szCs w:val="16"/>
                <w:lang w:val="fi-FI" w:eastAsia="fi-FI"/>
              </w:rPr>
            </w:pPr>
          </w:p>
          <w:p w14:paraId="7FD19C13"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275D8D33" w14:textId="77777777" w:rsidR="005C0825" w:rsidRPr="003849F5" w:rsidRDefault="005C0825">
            <w:pPr>
              <w:pStyle w:val="Paragraph"/>
              <w:rPr>
                <w:noProof/>
                <w:szCs w:val="16"/>
                <w:lang w:val="fi-FI" w:eastAsia="fi-FI"/>
              </w:rPr>
            </w:pPr>
            <w:r w:rsidRPr="003849F5">
              <w:rPr>
                <w:noProof/>
                <w:szCs w:val="16"/>
                <w:lang w:val="fi-FI" w:eastAsia="fi-FI"/>
              </w:rPr>
              <w:t>31.12.2025</w:t>
            </w:r>
          </w:p>
          <w:p w14:paraId="4AFEA096" w14:textId="77777777" w:rsidR="005C0825" w:rsidRPr="003849F5" w:rsidRDefault="005C0825">
            <w:pPr>
              <w:pStyle w:val="Paragraph"/>
              <w:rPr>
                <w:noProof/>
                <w:szCs w:val="16"/>
                <w:lang w:val="fi-FI" w:eastAsia="fi-FI"/>
              </w:rPr>
            </w:pPr>
          </w:p>
          <w:p w14:paraId="25638A23" w14:textId="77777777" w:rsidR="005C0825" w:rsidRPr="003849F5" w:rsidRDefault="005C0825">
            <w:pPr>
              <w:pStyle w:val="Paragraph"/>
              <w:rPr>
                <w:noProof/>
                <w:szCs w:val="16"/>
                <w:lang w:val="fi-FI" w:eastAsia="fi-FI"/>
              </w:rPr>
            </w:pPr>
          </w:p>
        </w:tc>
      </w:tr>
      <w:tr w:rsidR="005C0825" w:rsidRPr="003849F5" w14:paraId="22ADB55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C4302CB" w14:textId="77777777" w:rsidR="005C0825" w:rsidRPr="003849F5" w:rsidRDefault="005C0825">
            <w:pPr>
              <w:pStyle w:val="Paragraph"/>
              <w:rPr>
                <w:noProof/>
                <w:szCs w:val="16"/>
                <w:lang w:val="fi-FI" w:eastAsia="fi-FI"/>
              </w:rPr>
            </w:pPr>
            <w:r w:rsidRPr="003849F5">
              <w:rPr>
                <w:noProof/>
                <w:szCs w:val="16"/>
                <w:lang w:val="fi-FI" w:eastAsia="fi-FI"/>
              </w:rPr>
              <w:t>0.7769</w:t>
            </w:r>
          </w:p>
        </w:tc>
        <w:tc>
          <w:tcPr>
            <w:tcW w:w="1133" w:type="dxa"/>
            <w:tcBorders>
              <w:top w:val="single" w:sz="4" w:space="0" w:color="auto"/>
              <w:left w:val="single" w:sz="4" w:space="0" w:color="auto"/>
              <w:bottom w:val="single" w:sz="4" w:space="0" w:color="auto"/>
              <w:right w:val="single" w:sz="4" w:space="0" w:color="auto"/>
            </w:tcBorders>
            <w:hideMark/>
          </w:tcPr>
          <w:p w14:paraId="61CF1443" w14:textId="77777777" w:rsidR="005C0825" w:rsidRPr="003849F5" w:rsidRDefault="005C0825">
            <w:pPr>
              <w:pStyle w:val="Paragraph"/>
              <w:jc w:val="right"/>
              <w:rPr>
                <w:noProof/>
                <w:szCs w:val="16"/>
                <w:lang w:val="fi-FI" w:eastAsia="fi-FI"/>
              </w:rPr>
            </w:pPr>
            <w:r w:rsidRPr="003849F5">
              <w:rPr>
                <w:noProof/>
                <w:szCs w:val="16"/>
                <w:lang w:val="fi-FI" w:eastAsia="fi-FI"/>
              </w:rPr>
              <w:t>ex 2809 20 00</w:t>
            </w:r>
          </w:p>
        </w:tc>
        <w:tc>
          <w:tcPr>
            <w:tcW w:w="547" w:type="dxa"/>
            <w:tcBorders>
              <w:top w:val="single" w:sz="4" w:space="0" w:color="auto"/>
              <w:left w:val="single" w:sz="4" w:space="0" w:color="auto"/>
              <w:bottom w:val="single" w:sz="4" w:space="0" w:color="auto"/>
              <w:right w:val="single" w:sz="4" w:space="0" w:color="auto"/>
            </w:tcBorders>
            <w:hideMark/>
          </w:tcPr>
          <w:p w14:paraId="60494B8B"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6E40157" w14:textId="77777777" w:rsidR="005C0825" w:rsidRPr="003849F5" w:rsidRDefault="005C0825">
            <w:pPr>
              <w:pStyle w:val="Paragraph"/>
              <w:rPr>
                <w:noProof/>
                <w:szCs w:val="16"/>
                <w:lang w:val="fi-FI" w:eastAsia="fi-FI"/>
              </w:rPr>
            </w:pPr>
            <w:r w:rsidRPr="003849F5">
              <w:rPr>
                <w:noProof/>
                <w:szCs w:val="16"/>
                <w:lang w:val="fi-FI" w:eastAsia="fi-FI"/>
              </w:rPr>
              <w:t>Fosforihapon vesiliuos (CAS RN 7664-38-2), jossa on vähintään 85 painoprosenttia fosforihappoa</w:t>
            </w:r>
          </w:p>
        </w:tc>
        <w:tc>
          <w:tcPr>
            <w:tcW w:w="911" w:type="dxa"/>
            <w:tcBorders>
              <w:top w:val="single" w:sz="4" w:space="0" w:color="auto"/>
              <w:left w:val="single" w:sz="4" w:space="0" w:color="auto"/>
              <w:bottom w:val="single" w:sz="4" w:space="0" w:color="auto"/>
              <w:right w:val="single" w:sz="4" w:space="0" w:color="auto"/>
            </w:tcBorders>
            <w:hideMark/>
          </w:tcPr>
          <w:p w14:paraId="24144B6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99CD44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088944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9E38EF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D11EDD7" w14:textId="77777777" w:rsidR="005C0825" w:rsidRPr="003849F5" w:rsidRDefault="005C0825">
            <w:pPr>
              <w:pStyle w:val="Paragraph"/>
              <w:rPr>
                <w:noProof/>
                <w:szCs w:val="16"/>
                <w:lang w:val="fi-FI" w:eastAsia="fi-FI"/>
              </w:rPr>
            </w:pPr>
            <w:r w:rsidRPr="003849F5">
              <w:rPr>
                <w:noProof/>
                <w:szCs w:val="16"/>
                <w:lang w:val="fi-FI" w:eastAsia="fi-FI"/>
              </w:rPr>
              <w:t>0.2407</w:t>
            </w:r>
          </w:p>
        </w:tc>
        <w:tc>
          <w:tcPr>
            <w:tcW w:w="1133" w:type="dxa"/>
            <w:tcBorders>
              <w:top w:val="single" w:sz="4" w:space="0" w:color="auto"/>
              <w:left w:val="single" w:sz="4" w:space="0" w:color="auto"/>
              <w:bottom w:val="single" w:sz="4" w:space="0" w:color="auto"/>
              <w:right w:val="single" w:sz="4" w:space="0" w:color="auto"/>
            </w:tcBorders>
            <w:hideMark/>
          </w:tcPr>
          <w:p w14:paraId="33DE5641" w14:textId="77777777" w:rsidR="005C0825" w:rsidRPr="003849F5" w:rsidRDefault="005C0825">
            <w:pPr>
              <w:pStyle w:val="Paragraph"/>
              <w:jc w:val="right"/>
              <w:rPr>
                <w:noProof/>
                <w:szCs w:val="16"/>
                <w:lang w:val="fi-FI" w:eastAsia="fi-FI"/>
              </w:rPr>
            </w:pPr>
            <w:r w:rsidRPr="003849F5">
              <w:rPr>
                <w:noProof/>
                <w:szCs w:val="16"/>
                <w:lang w:val="fi-FI" w:eastAsia="fi-FI"/>
              </w:rPr>
              <w:t>ex 2811 22 00</w:t>
            </w:r>
          </w:p>
        </w:tc>
        <w:tc>
          <w:tcPr>
            <w:tcW w:w="547" w:type="dxa"/>
            <w:tcBorders>
              <w:top w:val="single" w:sz="4" w:space="0" w:color="auto"/>
              <w:left w:val="single" w:sz="4" w:space="0" w:color="auto"/>
              <w:bottom w:val="single" w:sz="4" w:space="0" w:color="auto"/>
              <w:right w:val="single" w:sz="4" w:space="0" w:color="auto"/>
            </w:tcBorders>
            <w:hideMark/>
          </w:tcPr>
          <w:p w14:paraId="739FCCE8"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484E38E" w14:textId="77777777" w:rsidR="005C0825" w:rsidRPr="003849F5" w:rsidRDefault="005C0825">
            <w:pPr>
              <w:pStyle w:val="Paragraph"/>
              <w:rPr>
                <w:noProof/>
                <w:szCs w:val="16"/>
                <w:lang w:val="fi-FI" w:eastAsia="fi-FI"/>
              </w:rPr>
            </w:pPr>
            <w:r w:rsidRPr="003849F5">
              <w:rPr>
                <w:noProof/>
                <w:szCs w:val="16"/>
                <w:lang w:val="fi-FI" w:eastAsia="fi-FI"/>
              </w:rPr>
              <w:t>Piidioksidi (CAS RN 7631-86-9), jauheena, suuren erotuskyvyn nestekromatografiassa (HPLC) tarvittavien kolonnien ja näytteenkäsittelypatruunoiden valmistukseen tarkoitettu</w:t>
            </w:r>
          </w:p>
          <w:p w14:paraId="091AA16C"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DAF4FC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993565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463F61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A11490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9F07AB1" w14:textId="77777777" w:rsidR="005C0825" w:rsidRPr="003849F5" w:rsidRDefault="005C0825">
            <w:pPr>
              <w:pStyle w:val="Paragraph"/>
              <w:rPr>
                <w:noProof/>
                <w:szCs w:val="16"/>
                <w:lang w:val="fi-FI" w:eastAsia="fi-FI"/>
              </w:rPr>
            </w:pPr>
            <w:r w:rsidRPr="003849F5">
              <w:rPr>
                <w:noProof/>
                <w:szCs w:val="16"/>
                <w:lang w:val="fi-FI" w:eastAsia="fi-FI"/>
              </w:rPr>
              <w:t>0.6836</w:t>
            </w:r>
          </w:p>
        </w:tc>
        <w:tc>
          <w:tcPr>
            <w:tcW w:w="1133" w:type="dxa"/>
            <w:tcBorders>
              <w:top w:val="single" w:sz="4" w:space="0" w:color="auto"/>
              <w:left w:val="single" w:sz="4" w:space="0" w:color="auto"/>
              <w:bottom w:val="single" w:sz="4" w:space="0" w:color="auto"/>
              <w:right w:val="single" w:sz="4" w:space="0" w:color="auto"/>
            </w:tcBorders>
            <w:hideMark/>
          </w:tcPr>
          <w:p w14:paraId="699F8D6C" w14:textId="77777777" w:rsidR="005C0825" w:rsidRPr="003849F5" w:rsidRDefault="005C0825">
            <w:pPr>
              <w:pStyle w:val="Paragraph"/>
              <w:jc w:val="right"/>
              <w:rPr>
                <w:noProof/>
                <w:szCs w:val="16"/>
                <w:lang w:val="fi-FI" w:eastAsia="fi-FI"/>
              </w:rPr>
            </w:pPr>
            <w:r w:rsidRPr="003849F5">
              <w:rPr>
                <w:noProof/>
                <w:szCs w:val="16"/>
                <w:lang w:val="fi-FI" w:eastAsia="fi-FI"/>
              </w:rPr>
              <w:t>ex 2811 22 00</w:t>
            </w:r>
          </w:p>
        </w:tc>
        <w:tc>
          <w:tcPr>
            <w:tcW w:w="547" w:type="dxa"/>
            <w:tcBorders>
              <w:top w:val="single" w:sz="4" w:space="0" w:color="auto"/>
              <w:left w:val="single" w:sz="4" w:space="0" w:color="auto"/>
              <w:bottom w:val="single" w:sz="4" w:space="0" w:color="auto"/>
              <w:right w:val="single" w:sz="4" w:space="0" w:color="auto"/>
            </w:tcBorders>
            <w:hideMark/>
          </w:tcPr>
          <w:p w14:paraId="2901601F"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34D150B7" w14:textId="77777777" w:rsidR="005C0825" w:rsidRPr="003849F5" w:rsidRDefault="005C0825">
            <w:pPr>
              <w:pStyle w:val="Paragraph"/>
              <w:rPr>
                <w:noProof/>
                <w:szCs w:val="16"/>
                <w:lang w:val="fi-FI" w:eastAsia="fi-FI"/>
              </w:rPr>
            </w:pPr>
            <w:r w:rsidRPr="003849F5">
              <w:rPr>
                <w:noProof/>
                <w:szCs w:val="16"/>
                <w:lang w:val="fi-FI" w:eastAsia="fi-FI"/>
              </w:rPr>
              <w:t>Amorfinen piidioksidi (CAS RN 60676-86-0),</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1C2402E" w14:textId="77777777" w:rsidTr="005C0825">
              <w:trPr>
                <w:tblCellSpacing w:w="0" w:type="dxa"/>
              </w:trPr>
              <w:tc>
                <w:tcPr>
                  <w:tcW w:w="220" w:type="dxa"/>
                  <w:hideMark/>
                </w:tcPr>
                <w:p w14:paraId="5D1252F2"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304FF48" w14:textId="77777777" w:rsidR="005C0825" w:rsidRPr="003849F5" w:rsidRDefault="005C0825">
                  <w:pPr>
                    <w:pStyle w:val="Paragraph"/>
                    <w:rPr>
                      <w:noProof/>
                      <w:lang w:val="fi-FI" w:eastAsia="fi-FI"/>
                    </w:rPr>
                  </w:pPr>
                  <w:r w:rsidRPr="003849F5">
                    <w:rPr>
                      <w:noProof/>
                      <w:lang w:val="fi-FI" w:eastAsia="fi-FI"/>
                    </w:rPr>
                    <w:t>jauheena</w:t>
                  </w:r>
                </w:p>
              </w:tc>
            </w:tr>
            <w:tr w:rsidR="005C0825" w:rsidRPr="003849F5" w14:paraId="427C5421" w14:textId="77777777" w:rsidTr="005C0825">
              <w:trPr>
                <w:tblCellSpacing w:w="0" w:type="dxa"/>
              </w:trPr>
              <w:tc>
                <w:tcPr>
                  <w:tcW w:w="220" w:type="dxa"/>
                  <w:hideMark/>
                </w:tcPr>
                <w:p w14:paraId="6424E21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601EA09" w14:textId="77777777" w:rsidR="005C0825" w:rsidRPr="003849F5" w:rsidRDefault="005C0825">
                  <w:pPr>
                    <w:pStyle w:val="Paragraph"/>
                    <w:rPr>
                      <w:noProof/>
                      <w:lang w:val="fi-FI" w:eastAsia="fi-FI"/>
                    </w:rPr>
                  </w:pPr>
                  <w:r w:rsidRPr="003849F5">
                    <w:rPr>
                      <w:noProof/>
                      <w:lang w:val="fi-FI" w:eastAsia="fi-FI"/>
                    </w:rPr>
                    <w:t>puhtausaste vähintään 99,0 painoprosenttia</w:t>
                  </w:r>
                </w:p>
              </w:tc>
            </w:tr>
            <w:tr w:rsidR="005C0825" w:rsidRPr="003849F5" w14:paraId="05DC42FD" w14:textId="77777777" w:rsidTr="005C0825">
              <w:trPr>
                <w:tblCellSpacing w:w="0" w:type="dxa"/>
              </w:trPr>
              <w:tc>
                <w:tcPr>
                  <w:tcW w:w="220" w:type="dxa"/>
                  <w:hideMark/>
                </w:tcPr>
                <w:p w14:paraId="36B44F6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E560A77" w14:textId="77777777" w:rsidR="005C0825" w:rsidRPr="003849F5" w:rsidRDefault="005C0825">
                  <w:pPr>
                    <w:pStyle w:val="Paragraph"/>
                    <w:rPr>
                      <w:noProof/>
                      <w:lang w:val="fi-FI" w:eastAsia="fi-FI"/>
                    </w:rPr>
                  </w:pPr>
                  <w:r w:rsidRPr="003849F5">
                    <w:rPr>
                      <w:noProof/>
                      <w:lang w:val="fi-FI" w:eastAsia="fi-FI"/>
                    </w:rPr>
                    <w:t>raekokomediaani vähintään 0,7 mutta enintään 2,1 µm</w:t>
                  </w:r>
                </w:p>
              </w:tc>
            </w:tr>
            <w:tr w:rsidR="005C0825" w:rsidRPr="003849F5" w14:paraId="509BFAE8" w14:textId="77777777" w:rsidTr="005C0825">
              <w:trPr>
                <w:tblCellSpacing w:w="0" w:type="dxa"/>
              </w:trPr>
              <w:tc>
                <w:tcPr>
                  <w:tcW w:w="220" w:type="dxa"/>
                  <w:hideMark/>
                </w:tcPr>
                <w:p w14:paraId="6E02898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262BA8F" w14:textId="77777777" w:rsidR="005C0825" w:rsidRPr="003849F5" w:rsidRDefault="005C0825">
                  <w:pPr>
                    <w:pStyle w:val="Paragraph"/>
                    <w:rPr>
                      <w:noProof/>
                      <w:lang w:val="fi-FI" w:eastAsia="fi-FI"/>
                    </w:rPr>
                  </w:pPr>
                  <w:r w:rsidRPr="003849F5">
                    <w:rPr>
                      <w:noProof/>
                      <w:lang w:val="fi-FI" w:eastAsia="fi-FI"/>
                    </w:rPr>
                    <w:t>70 % hiukkasista ovat sellaisia, että niiden läpimitta on enintään 3 µm</w:t>
                  </w:r>
                </w:p>
              </w:tc>
            </w:tr>
          </w:tbl>
          <w:p w14:paraId="0AF572F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548620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4E5300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7718BEA"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8CD427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2B7427" w14:textId="77777777" w:rsidR="005C0825" w:rsidRPr="003849F5" w:rsidRDefault="005C0825">
            <w:pPr>
              <w:pStyle w:val="Paragraph"/>
              <w:rPr>
                <w:noProof/>
                <w:szCs w:val="16"/>
                <w:lang w:val="fi-FI" w:eastAsia="fi-FI"/>
              </w:rPr>
            </w:pPr>
            <w:r w:rsidRPr="003849F5">
              <w:rPr>
                <w:noProof/>
                <w:szCs w:val="16"/>
                <w:lang w:val="fi-FI" w:eastAsia="fi-FI"/>
              </w:rPr>
              <w:t>0.7292</w:t>
            </w:r>
          </w:p>
        </w:tc>
        <w:tc>
          <w:tcPr>
            <w:tcW w:w="1133" w:type="dxa"/>
            <w:tcBorders>
              <w:top w:val="single" w:sz="4" w:space="0" w:color="auto"/>
              <w:left w:val="single" w:sz="4" w:space="0" w:color="auto"/>
              <w:bottom w:val="single" w:sz="4" w:space="0" w:color="auto"/>
              <w:right w:val="single" w:sz="4" w:space="0" w:color="auto"/>
            </w:tcBorders>
            <w:hideMark/>
          </w:tcPr>
          <w:p w14:paraId="6213B124" w14:textId="77777777" w:rsidR="005C0825" w:rsidRPr="003849F5" w:rsidRDefault="005C0825">
            <w:pPr>
              <w:pStyle w:val="Paragraph"/>
              <w:jc w:val="right"/>
              <w:rPr>
                <w:noProof/>
                <w:szCs w:val="16"/>
                <w:lang w:val="fi-FI" w:eastAsia="fi-FI"/>
              </w:rPr>
            </w:pPr>
            <w:r w:rsidRPr="003849F5">
              <w:rPr>
                <w:noProof/>
                <w:szCs w:val="16"/>
                <w:lang w:val="fi-FI" w:eastAsia="fi-FI"/>
              </w:rPr>
              <w:t>ex 2811 29 90</w:t>
            </w:r>
          </w:p>
        </w:tc>
        <w:tc>
          <w:tcPr>
            <w:tcW w:w="547" w:type="dxa"/>
            <w:tcBorders>
              <w:top w:val="single" w:sz="4" w:space="0" w:color="auto"/>
              <w:left w:val="single" w:sz="4" w:space="0" w:color="auto"/>
              <w:bottom w:val="single" w:sz="4" w:space="0" w:color="auto"/>
              <w:right w:val="single" w:sz="4" w:space="0" w:color="auto"/>
            </w:tcBorders>
            <w:hideMark/>
          </w:tcPr>
          <w:p w14:paraId="287F9C07"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2918C3D" w14:textId="77777777" w:rsidR="005C0825" w:rsidRPr="003849F5" w:rsidRDefault="005C0825">
            <w:pPr>
              <w:pStyle w:val="Paragraph"/>
              <w:rPr>
                <w:noProof/>
                <w:szCs w:val="16"/>
                <w:lang w:val="fi-FI" w:eastAsia="fi-FI"/>
              </w:rPr>
            </w:pPr>
            <w:r w:rsidRPr="003849F5">
              <w:rPr>
                <w:noProof/>
                <w:szCs w:val="16"/>
                <w:lang w:val="fi-FI" w:eastAsia="fi-FI"/>
              </w:rPr>
              <w:t>Telluuridioksidi (CAS RN 7446-07-3)</w:t>
            </w:r>
          </w:p>
        </w:tc>
        <w:tc>
          <w:tcPr>
            <w:tcW w:w="911" w:type="dxa"/>
            <w:tcBorders>
              <w:top w:val="single" w:sz="4" w:space="0" w:color="auto"/>
              <w:left w:val="single" w:sz="4" w:space="0" w:color="auto"/>
              <w:bottom w:val="single" w:sz="4" w:space="0" w:color="auto"/>
              <w:right w:val="single" w:sz="4" w:space="0" w:color="auto"/>
            </w:tcBorders>
            <w:hideMark/>
          </w:tcPr>
          <w:p w14:paraId="64BDD5E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1C2EAC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DB5F6E4"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8DF1CE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7B0368" w14:textId="77777777" w:rsidR="005C0825" w:rsidRPr="003849F5" w:rsidRDefault="005C0825">
            <w:pPr>
              <w:pStyle w:val="Paragraph"/>
              <w:rPr>
                <w:noProof/>
                <w:szCs w:val="16"/>
                <w:lang w:val="fi-FI" w:eastAsia="fi-FI"/>
              </w:rPr>
            </w:pPr>
            <w:r w:rsidRPr="003849F5">
              <w:rPr>
                <w:noProof/>
                <w:szCs w:val="16"/>
                <w:lang w:val="fi-FI" w:eastAsia="fi-FI"/>
              </w:rPr>
              <w:t>0.3308</w:t>
            </w:r>
          </w:p>
        </w:tc>
        <w:tc>
          <w:tcPr>
            <w:tcW w:w="1133" w:type="dxa"/>
            <w:tcBorders>
              <w:top w:val="single" w:sz="4" w:space="0" w:color="auto"/>
              <w:left w:val="single" w:sz="4" w:space="0" w:color="auto"/>
              <w:bottom w:val="single" w:sz="4" w:space="0" w:color="auto"/>
              <w:right w:val="single" w:sz="4" w:space="0" w:color="auto"/>
            </w:tcBorders>
            <w:hideMark/>
          </w:tcPr>
          <w:p w14:paraId="2B3E6727" w14:textId="77777777" w:rsidR="005C0825" w:rsidRPr="003849F5" w:rsidRDefault="005C0825">
            <w:pPr>
              <w:pStyle w:val="Paragraph"/>
              <w:jc w:val="right"/>
              <w:rPr>
                <w:noProof/>
                <w:szCs w:val="16"/>
                <w:lang w:val="fi-FI" w:eastAsia="fi-FI"/>
              </w:rPr>
            </w:pPr>
            <w:r w:rsidRPr="003849F5">
              <w:rPr>
                <w:noProof/>
                <w:szCs w:val="16"/>
                <w:lang w:val="fi-FI" w:eastAsia="fi-FI"/>
              </w:rPr>
              <w:t>ex 2812 90 00</w:t>
            </w:r>
          </w:p>
        </w:tc>
        <w:tc>
          <w:tcPr>
            <w:tcW w:w="547" w:type="dxa"/>
            <w:tcBorders>
              <w:top w:val="single" w:sz="4" w:space="0" w:color="auto"/>
              <w:left w:val="single" w:sz="4" w:space="0" w:color="auto"/>
              <w:bottom w:val="single" w:sz="4" w:space="0" w:color="auto"/>
              <w:right w:val="single" w:sz="4" w:space="0" w:color="auto"/>
            </w:tcBorders>
            <w:hideMark/>
          </w:tcPr>
          <w:p w14:paraId="140809C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36AE8A3" w14:textId="77777777" w:rsidR="005C0825" w:rsidRPr="003849F5" w:rsidRDefault="005C0825">
            <w:pPr>
              <w:pStyle w:val="Paragraph"/>
              <w:rPr>
                <w:noProof/>
                <w:szCs w:val="16"/>
                <w:lang w:val="fi-FI" w:eastAsia="fi-FI"/>
              </w:rPr>
            </w:pPr>
            <w:r w:rsidRPr="003849F5">
              <w:rPr>
                <w:noProof/>
                <w:szCs w:val="16"/>
                <w:lang w:val="fi-FI" w:eastAsia="fi-FI"/>
              </w:rPr>
              <w:t>Typpitrifluoridi (CAS RN 7783-54-2)</w:t>
            </w:r>
          </w:p>
        </w:tc>
        <w:tc>
          <w:tcPr>
            <w:tcW w:w="911" w:type="dxa"/>
            <w:tcBorders>
              <w:top w:val="single" w:sz="4" w:space="0" w:color="auto"/>
              <w:left w:val="single" w:sz="4" w:space="0" w:color="auto"/>
              <w:bottom w:val="single" w:sz="4" w:space="0" w:color="auto"/>
              <w:right w:val="single" w:sz="4" w:space="0" w:color="auto"/>
            </w:tcBorders>
            <w:hideMark/>
          </w:tcPr>
          <w:p w14:paraId="076B7F8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208D88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867957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688D87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26495BF" w14:textId="77777777" w:rsidR="005C0825" w:rsidRPr="003849F5" w:rsidRDefault="005C0825">
            <w:pPr>
              <w:pStyle w:val="Paragraph"/>
              <w:rPr>
                <w:noProof/>
                <w:szCs w:val="16"/>
                <w:lang w:val="fi-FI" w:eastAsia="fi-FI"/>
              </w:rPr>
            </w:pPr>
            <w:r w:rsidRPr="003849F5">
              <w:rPr>
                <w:noProof/>
                <w:szCs w:val="16"/>
                <w:lang w:val="fi-FI" w:eastAsia="fi-FI"/>
              </w:rPr>
              <w:t>0.5747</w:t>
            </w:r>
          </w:p>
        </w:tc>
        <w:tc>
          <w:tcPr>
            <w:tcW w:w="1133" w:type="dxa"/>
            <w:tcBorders>
              <w:top w:val="single" w:sz="4" w:space="0" w:color="auto"/>
              <w:left w:val="single" w:sz="4" w:space="0" w:color="auto"/>
              <w:bottom w:val="single" w:sz="4" w:space="0" w:color="auto"/>
              <w:right w:val="single" w:sz="4" w:space="0" w:color="auto"/>
            </w:tcBorders>
            <w:hideMark/>
          </w:tcPr>
          <w:p w14:paraId="77D19354" w14:textId="77777777" w:rsidR="005C0825" w:rsidRPr="003849F5" w:rsidRDefault="005C0825">
            <w:pPr>
              <w:pStyle w:val="Paragraph"/>
              <w:jc w:val="right"/>
              <w:rPr>
                <w:noProof/>
                <w:szCs w:val="16"/>
                <w:lang w:val="fi-FI" w:eastAsia="fi-FI"/>
              </w:rPr>
            </w:pPr>
            <w:r w:rsidRPr="003849F5">
              <w:rPr>
                <w:noProof/>
                <w:szCs w:val="16"/>
                <w:lang w:val="fi-FI" w:eastAsia="fi-FI"/>
              </w:rPr>
              <w:t>ex 2816 40 00</w:t>
            </w:r>
          </w:p>
        </w:tc>
        <w:tc>
          <w:tcPr>
            <w:tcW w:w="547" w:type="dxa"/>
            <w:tcBorders>
              <w:top w:val="single" w:sz="4" w:space="0" w:color="auto"/>
              <w:left w:val="single" w:sz="4" w:space="0" w:color="auto"/>
              <w:bottom w:val="single" w:sz="4" w:space="0" w:color="auto"/>
              <w:right w:val="single" w:sz="4" w:space="0" w:color="auto"/>
            </w:tcBorders>
            <w:hideMark/>
          </w:tcPr>
          <w:p w14:paraId="3E0E00A4"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A3B689F" w14:textId="77777777" w:rsidR="005C0825" w:rsidRPr="003849F5" w:rsidRDefault="005C0825">
            <w:pPr>
              <w:pStyle w:val="Paragraph"/>
              <w:rPr>
                <w:noProof/>
                <w:szCs w:val="16"/>
                <w:lang w:val="fi-FI" w:eastAsia="fi-FI"/>
              </w:rPr>
            </w:pPr>
            <w:r w:rsidRPr="003849F5">
              <w:rPr>
                <w:noProof/>
                <w:szCs w:val="16"/>
                <w:lang w:val="fi-FI" w:eastAsia="fi-FI"/>
              </w:rPr>
              <w:t>Bariumhydroksidi (CAS RN 17194-00-2)</w:t>
            </w:r>
          </w:p>
        </w:tc>
        <w:tc>
          <w:tcPr>
            <w:tcW w:w="911" w:type="dxa"/>
            <w:tcBorders>
              <w:top w:val="single" w:sz="4" w:space="0" w:color="auto"/>
              <w:left w:val="single" w:sz="4" w:space="0" w:color="auto"/>
              <w:bottom w:val="single" w:sz="4" w:space="0" w:color="auto"/>
              <w:right w:val="single" w:sz="4" w:space="0" w:color="auto"/>
            </w:tcBorders>
            <w:hideMark/>
          </w:tcPr>
          <w:p w14:paraId="14297BD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67FFBE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6EEE9B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A5AA3E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AE41B0D" w14:textId="77777777" w:rsidR="005C0825" w:rsidRPr="003849F5" w:rsidRDefault="005C0825">
            <w:pPr>
              <w:pStyle w:val="Paragraph"/>
              <w:rPr>
                <w:noProof/>
                <w:szCs w:val="16"/>
                <w:lang w:val="fi-FI" w:eastAsia="fi-FI"/>
              </w:rPr>
            </w:pPr>
            <w:r w:rsidRPr="003849F5">
              <w:rPr>
                <w:noProof/>
                <w:szCs w:val="16"/>
                <w:lang w:val="fi-FI" w:eastAsia="fi-FI"/>
              </w:rPr>
              <w:t>0.7594</w:t>
            </w:r>
          </w:p>
        </w:tc>
        <w:tc>
          <w:tcPr>
            <w:tcW w:w="1133" w:type="dxa"/>
            <w:tcBorders>
              <w:top w:val="single" w:sz="4" w:space="0" w:color="auto"/>
              <w:left w:val="single" w:sz="4" w:space="0" w:color="auto"/>
              <w:bottom w:val="single" w:sz="4" w:space="0" w:color="auto"/>
              <w:right w:val="single" w:sz="4" w:space="0" w:color="auto"/>
            </w:tcBorders>
            <w:hideMark/>
          </w:tcPr>
          <w:p w14:paraId="7BEE9DCE" w14:textId="77777777" w:rsidR="005C0825" w:rsidRPr="003849F5" w:rsidRDefault="005C0825">
            <w:pPr>
              <w:pStyle w:val="Paragraph"/>
              <w:jc w:val="right"/>
              <w:rPr>
                <w:noProof/>
                <w:szCs w:val="16"/>
                <w:lang w:val="fi-FI" w:eastAsia="fi-FI"/>
              </w:rPr>
            </w:pPr>
            <w:r w:rsidRPr="003849F5">
              <w:rPr>
                <w:noProof/>
                <w:szCs w:val="16"/>
                <w:lang w:val="fi-FI" w:eastAsia="fi-FI"/>
              </w:rPr>
              <w:t>ex 2818 10 11</w:t>
            </w:r>
          </w:p>
        </w:tc>
        <w:tc>
          <w:tcPr>
            <w:tcW w:w="547" w:type="dxa"/>
            <w:tcBorders>
              <w:top w:val="single" w:sz="4" w:space="0" w:color="auto"/>
              <w:left w:val="single" w:sz="4" w:space="0" w:color="auto"/>
              <w:bottom w:val="single" w:sz="4" w:space="0" w:color="auto"/>
              <w:right w:val="single" w:sz="4" w:space="0" w:color="auto"/>
            </w:tcBorders>
            <w:hideMark/>
          </w:tcPr>
          <w:p w14:paraId="0C28F11C"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9B669A9" w14:textId="77777777" w:rsidR="005C0825" w:rsidRPr="003849F5" w:rsidRDefault="005C0825">
            <w:pPr>
              <w:pStyle w:val="Paragraph"/>
              <w:rPr>
                <w:noProof/>
                <w:szCs w:val="16"/>
                <w:lang w:val="fi-FI" w:eastAsia="fi-FI"/>
              </w:rPr>
            </w:pPr>
            <w:r w:rsidRPr="003849F5">
              <w:rPr>
                <w:noProof/>
                <w:szCs w:val="16"/>
                <w:lang w:val="fi-FI" w:eastAsia="fi-FI"/>
              </w:rPr>
              <w:t>Sooli-geelikorundi (CAS RN 1302-74-5), jonka alumiinioksidipitoisuus on vähintään 99,6 painoprosenttia ja jossa on tankojen muotoinen mikrokiderakenne, jonka muotosuhde on vähintään 1,3 mutta1036</w:t>
            </w:r>
          </w:p>
          <w:p w14:paraId="06002B80" w14:textId="77777777" w:rsidR="005C0825" w:rsidRPr="003849F5" w:rsidRDefault="005C0825">
            <w:pPr>
              <w:pStyle w:val="Paragraph"/>
              <w:rPr>
                <w:noProof/>
                <w:szCs w:val="16"/>
                <w:lang w:val="fi-FI" w:eastAsia="fi-FI"/>
              </w:rPr>
            </w:pPr>
            <w:r w:rsidRPr="003849F5">
              <w:rPr>
                <w:noProof/>
                <w:szCs w:val="16"/>
                <w:lang w:val="fi-FI" w:eastAsia="fi-FI"/>
              </w:rPr>
              <w:t>enintään 6,0</w:t>
            </w:r>
          </w:p>
        </w:tc>
        <w:tc>
          <w:tcPr>
            <w:tcW w:w="911" w:type="dxa"/>
            <w:tcBorders>
              <w:top w:val="single" w:sz="4" w:space="0" w:color="auto"/>
              <w:left w:val="single" w:sz="4" w:space="0" w:color="auto"/>
              <w:bottom w:val="single" w:sz="4" w:space="0" w:color="auto"/>
              <w:right w:val="single" w:sz="4" w:space="0" w:color="auto"/>
            </w:tcBorders>
            <w:hideMark/>
          </w:tcPr>
          <w:p w14:paraId="4F917C5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5B908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2C3BDF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655968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24F07ED" w14:textId="77777777" w:rsidR="005C0825" w:rsidRPr="003849F5" w:rsidRDefault="005C0825">
            <w:pPr>
              <w:pStyle w:val="Paragraph"/>
              <w:rPr>
                <w:noProof/>
                <w:szCs w:val="16"/>
                <w:lang w:val="fi-FI" w:eastAsia="fi-FI"/>
              </w:rPr>
            </w:pPr>
            <w:r w:rsidRPr="003849F5">
              <w:rPr>
                <w:noProof/>
                <w:szCs w:val="16"/>
                <w:lang w:val="fi-FI" w:eastAsia="fi-FI"/>
              </w:rPr>
              <w:t>0.5110</w:t>
            </w:r>
          </w:p>
        </w:tc>
        <w:tc>
          <w:tcPr>
            <w:tcW w:w="1133" w:type="dxa"/>
            <w:tcBorders>
              <w:top w:val="single" w:sz="4" w:space="0" w:color="auto"/>
              <w:left w:val="single" w:sz="4" w:space="0" w:color="auto"/>
              <w:bottom w:val="single" w:sz="4" w:space="0" w:color="auto"/>
              <w:right w:val="single" w:sz="4" w:space="0" w:color="auto"/>
            </w:tcBorders>
            <w:hideMark/>
          </w:tcPr>
          <w:p w14:paraId="7CEFC03F" w14:textId="77777777" w:rsidR="005C0825" w:rsidRPr="003849F5" w:rsidRDefault="005C0825">
            <w:pPr>
              <w:pStyle w:val="Paragraph"/>
              <w:jc w:val="right"/>
              <w:rPr>
                <w:noProof/>
                <w:szCs w:val="16"/>
                <w:lang w:val="fi-FI" w:eastAsia="fi-FI"/>
              </w:rPr>
            </w:pPr>
            <w:r w:rsidRPr="003849F5">
              <w:rPr>
                <w:noProof/>
                <w:szCs w:val="16"/>
                <w:lang w:val="fi-FI" w:eastAsia="fi-FI"/>
              </w:rPr>
              <w:t>ex 2818 10 91</w:t>
            </w:r>
          </w:p>
        </w:tc>
        <w:tc>
          <w:tcPr>
            <w:tcW w:w="547" w:type="dxa"/>
            <w:tcBorders>
              <w:top w:val="single" w:sz="4" w:space="0" w:color="auto"/>
              <w:left w:val="single" w:sz="4" w:space="0" w:color="auto"/>
              <w:bottom w:val="single" w:sz="4" w:space="0" w:color="auto"/>
              <w:right w:val="single" w:sz="4" w:space="0" w:color="auto"/>
            </w:tcBorders>
            <w:hideMark/>
          </w:tcPr>
          <w:p w14:paraId="14AF3716"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0E106C2" w14:textId="77777777" w:rsidR="005C0825" w:rsidRPr="003849F5" w:rsidRDefault="005C0825">
            <w:pPr>
              <w:pStyle w:val="Paragraph"/>
              <w:rPr>
                <w:noProof/>
                <w:szCs w:val="16"/>
                <w:lang w:val="fi-FI" w:eastAsia="fi-FI"/>
              </w:rPr>
            </w:pPr>
            <w:r w:rsidRPr="003849F5">
              <w:rPr>
                <w:noProof/>
                <w:szCs w:val="16"/>
                <w:lang w:val="fi-FI" w:eastAsia="fi-FI"/>
              </w:rPr>
              <w:t>Sintrattu korundi, rakenteeltaan mikrokiteinen, joka koostuu alumiinioksidista (CAS RN 1344-28-1), magnesiumaluminaatista (CAS RN 12068-51-8) ja harvinaisten maametallien (yttrium, lantaani ja neodyymi) aluminaateista seuraavina pitoisuuksina (oksideina laskettuna):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C0B4145" w14:textId="77777777" w:rsidTr="005C0825">
              <w:trPr>
                <w:tblCellSpacing w:w="0" w:type="dxa"/>
              </w:trPr>
              <w:tc>
                <w:tcPr>
                  <w:tcW w:w="220" w:type="dxa"/>
                  <w:hideMark/>
                </w:tcPr>
                <w:p w14:paraId="73CD0A0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C07A32A" w14:textId="77777777" w:rsidR="005C0825" w:rsidRPr="003849F5" w:rsidRDefault="005C0825">
                  <w:pPr>
                    <w:pStyle w:val="Paragraph"/>
                    <w:rPr>
                      <w:noProof/>
                      <w:lang w:val="fi-FI" w:eastAsia="fi-FI"/>
                    </w:rPr>
                  </w:pPr>
                  <w:r w:rsidRPr="003849F5">
                    <w:rPr>
                      <w:noProof/>
                      <w:lang w:val="fi-FI" w:eastAsia="fi-FI"/>
                    </w:rPr>
                    <w:t>vähintään 94 mutta alle 98,5 painoprosenttia alumiinioksidia</w:t>
                  </w:r>
                </w:p>
              </w:tc>
            </w:tr>
            <w:tr w:rsidR="005C0825" w:rsidRPr="003849F5" w14:paraId="4A3C677F" w14:textId="77777777" w:rsidTr="005C0825">
              <w:trPr>
                <w:tblCellSpacing w:w="0" w:type="dxa"/>
              </w:trPr>
              <w:tc>
                <w:tcPr>
                  <w:tcW w:w="220" w:type="dxa"/>
                  <w:hideMark/>
                </w:tcPr>
                <w:p w14:paraId="06D3EB0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AED3CA6" w14:textId="77777777" w:rsidR="005C0825" w:rsidRPr="003849F5" w:rsidRDefault="005C0825">
                  <w:pPr>
                    <w:pStyle w:val="Paragraph"/>
                    <w:rPr>
                      <w:noProof/>
                      <w:lang w:val="fi-FI" w:eastAsia="fi-FI"/>
                    </w:rPr>
                  </w:pPr>
                  <w:r w:rsidRPr="003849F5">
                    <w:rPr>
                      <w:noProof/>
                      <w:lang w:val="fi-FI" w:eastAsia="fi-FI"/>
                    </w:rPr>
                    <w:t>2 (± 1,5) painoprosenttia magnesiumoksidia</w:t>
                  </w:r>
                </w:p>
              </w:tc>
            </w:tr>
            <w:tr w:rsidR="005C0825" w:rsidRPr="003849F5" w14:paraId="19BB9F65" w14:textId="77777777" w:rsidTr="005C0825">
              <w:trPr>
                <w:tblCellSpacing w:w="0" w:type="dxa"/>
              </w:trPr>
              <w:tc>
                <w:tcPr>
                  <w:tcW w:w="220" w:type="dxa"/>
                  <w:hideMark/>
                </w:tcPr>
                <w:p w14:paraId="0A5B600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E7F03A4" w14:textId="77777777" w:rsidR="005C0825" w:rsidRPr="003849F5" w:rsidRDefault="005C0825">
                  <w:pPr>
                    <w:pStyle w:val="Paragraph"/>
                    <w:rPr>
                      <w:noProof/>
                      <w:lang w:val="fi-FI" w:eastAsia="fi-FI"/>
                    </w:rPr>
                  </w:pPr>
                  <w:r w:rsidRPr="003849F5">
                    <w:rPr>
                      <w:noProof/>
                      <w:lang w:val="fi-FI" w:eastAsia="fi-FI"/>
                    </w:rPr>
                    <w:t>1 (± 0,6) painoprosenttia yttriumoksidia,</w:t>
                  </w:r>
                </w:p>
              </w:tc>
            </w:tr>
          </w:tbl>
          <w:p w14:paraId="4DDEA00F" w14:textId="77777777" w:rsidR="005C0825" w:rsidRPr="003849F5" w:rsidRDefault="005C0825">
            <w:pPr>
              <w:pStyle w:val="Paragraph"/>
              <w:rPr>
                <w:noProof/>
                <w:szCs w:val="16"/>
                <w:lang w:val="fi-FI" w:eastAsia="fi-FI"/>
              </w:rPr>
            </w:pPr>
            <w:r w:rsidRPr="003849F5">
              <w:rPr>
                <w:noProof/>
                <w:szCs w:val="16"/>
                <w:lang w:val="fi-FI" w:eastAsia="fi-FI"/>
              </w:rPr>
              <w:t>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50DA42C" w14:textId="77777777" w:rsidTr="005C0825">
              <w:trPr>
                <w:tblCellSpacing w:w="0" w:type="dxa"/>
              </w:trPr>
              <w:tc>
                <w:tcPr>
                  <w:tcW w:w="220" w:type="dxa"/>
                  <w:hideMark/>
                </w:tcPr>
                <w:p w14:paraId="70AF4C6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0129C94" w14:textId="77777777" w:rsidR="005C0825" w:rsidRPr="003849F5" w:rsidRDefault="005C0825">
                  <w:pPr>
                    <w:pStyle w:val="Paragraph"/>
                    <w:rPr>
                      <w:noProof/>
                      <w:lang w:val="fi-FI" w:eastAsia="fi-FI"/>
                    </w:rPr>
                  </w:pPr>
                  <w:r w:rsidRPr="003849F5">
                    <w:rPr>
                      <w:noProof/>
                      <w:lang w:val="fi-FI" w:eastAsia="fi-FI"/>
                    </w:rPr>
                    <w:t>joko 2 (± 1,2) painoprosenttia lantaanioksidia, tai</w:t>
                  </w:r>
                </w:p>
              </w:tc>
            </w:tr>
            <w:tr w:rsidR="005C0825" w:rsidRPr="003849F5" w14:paraId="391B4BDC" w14:textId="77777777" w:rsidTr="005C0825">
              <w:trPr>
                <w:tblCellSpacing w:w="0" w:type="dxa"/>
              </w:trPr>
              <w:tc>
                <w:tcPr>
                  <w:tcW w:w="220" w:type="dxa"/>
                  <w:hideMark/>
                </w:tcPr>
                <w:p w14:paraId="675FED9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62BCB18" w14:textId="77777777" w:rsidR="005C0825" w:rsidRPr="003849F5" w:rsidRDefault="005C0825">
                  <w:pPr>
                    <w:pStyle w:val="Paragraph"/>
                    <w:rPr>
                      <w:noProof/>
                      <w:lang w:val="fi-FI" w:eastAsia="fi-FI"/>
                    </w:rPr>
                  </w:pPr>
                  <w:r w:rsidRPr="003849F5">
                    <w:rPr>
                      <w:noProof/>
                      <w:lang w:val="fi-FI" w:eastAsia="fi-FI"/>
                    </w:rPr>
                    <w:t>2 (± 1,2) painoprosenttia lantaanioksidia ja neodyymioksidia,</w:t>
                  </w:r>
                </w:p>
              </w:tc>
            </w:tr>
          </w:tbl>
          <w:p w14:paraId="6739FF3A" w14:textId="77777777" w:rsidR="005C0825" w:rsidRPr="003849F5" w:rsidRDefault="005C0825">
            <w:pPr>
              <w:pStyle w:val="Paragraph"/>
              <w:rPr>
                <w:noProof/>
                <w:szCs w:val="16"/>
                <w:lang w:val="fi-FI" w:eastAsia="fi-FI"/>
              </w:rPr>
            </w:pPr>
            <w:r w:rsidRPr="003849F5">
              <w:rPr>
                <w:noProof/>
                <w:szCs w:val="16"/>
                <w:lang w:val="fi-FI" w:eastAsia="fi-FI"/>
              </w:rPr>
              <w:t>ja jonka kokonaispainosta alle puolella on hiukkaskoko yli 10 mm</w:t>
            </w:r>
          </w:p>
        </w:tc>
        <w:tc>
          <w:tcPr>
            <w:tcW w:w="911" w:type="dxa"/>
            <w:tcBorders>
              <w:top w:val="single" w:sz="4" w:space="0" w:color="auto"/>
              <w:left w:val="single" w:sz="4" w:space="0" w:color="auto"/>
              <w:bottom w:val="single" w:sz="4" w:space="0" w:color="auto"/>
              <w:right w:val="single" w:sz="4" w:space="0" w:color="auto"/>
            </w:tcBorders>
            <w:hideMark/>
          </w:tcPr>
          <w:p w14:paraId="370138C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4EBE29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85F97F7"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1B45FE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C7D856D" w14:textId="77777777" w:rsidR="005C0825" w:rsidRPr="003849F5" w:rsidRDefault="005C0825">
            <w:pPr>
              <w:pStyle w:val="Paragraph"/>
              <w:rPr>
                <w:noProof/>
                <w:szCs w:val="16"/>
                <w:lang w:val="fi-FI" w:eastAsia="fi-FI"/>
              </w:rPr>
            </w:pPr>
            <w:r w:rsidRPr="003849F5">
              <w:rPr>
                <w:noProof/>
                <w:szCs w:val="16"/>
                <w:lang w:val="fi-FI" w:eastAsia="fi-FI"/>
              </w:rPr>
              <w:t>0.4640</w:t>
            </w:r>
          </w:p>
        </w:tc>
        <w:tc>
          <w:tcPr>
            <w:tcW w:w="1133" w:type="dxa"/>
            <w:tcBorders>
              <w:top w:val="single" w:sz="4" w:space="0" w:color="auto"/>
              <w:left w:val="single" w:sz="4" w:space="0" w:color="auto"/>
              <w:bottom w:val="single" w:sz="4" w:space="0" w:color="auto"/>
              <w:right w:val="single" w:sz="4" w:space="0" w:color="auto"/>
            </w:tcBorders>
            <w:hideMark/>
          </w:tcPr>
          <w:p w14:paraId="06747726" w14:textId="77777777" w:rsidR="005C0825" w:rsidRPr="003849F5" w:rsidRDefault="005C0825">
            <w:pPr>
              <w:pStyle w:val="Paragraph"/>
              <w:jc w:val="right"/>
              <w:rPr>
                <w:noProof/>
                <w:szCs w:val="16"/>
                <w:lang w:val="fi-FI" w:eastAsia="fi-FI"/>
              </w:rPr>
            </w:pPr>
            <w:r w:rsidRPr="003849F5">
              <w:rPr>
                <w:noProof/>
                <w:szCs w:val="16"/>
                <w:lang w:val="fi-FI" w:eastAsia="fi-FI"/>
              </w:rPr>
              <w:t>ex 2818 20 00</w:t>
            </w:r>
          </w:p>
        </w:tc>
        <w:tc>
          <w:tcPr>
            <w:tcW w:w="547" w:type="dxa"/>
            <w:tcBorders>
              <w:top w:val="single" w:sz="4" w:space="0" w:color="auto"/>
              <w:left w:val="single" w:sz="4" w:space="0" w:color="auto"/>
              <w:bottom w:val="single" w:sz="4" w:space="0" w:color="auto"/>
              <w:right w:val="single" w:sz="4" w:space="0" w:color="auto"/>
            </w:tcBorders>
            <w:hideMark/>
          </w:tcPr>
          <w:p w14:paraId="3D0BAA65"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394CA60" w14:textId="77777777" w:rsidR="005C0825" w:rsidRPr="003849F5" w:rsidRDefault="005C0825">
            <w:pPr>
              <w:pStyle w:val="Paragraph"/>
              <w:rPr>
                <w:noProof/>
                <w:szCs w:val="16"/>
                <w:lang w:val="fi-FI" w:eastAsia="fi-FI"/>
              </w:rPr>
            </w:pPr>
            <w:r w:rsidRPr="003849F5">
              <w:rPr>
                <w:noProof/>
                <w:szCs w:val="16"/>
                <w:lang w:val="fi-FI" w:eastAsia="fi-FI"/>
              </w:rPr>
              <w:t>Aktivoitu alumiinioksidi, jonka ominaispinta-ala on vähintään 350 m</w:t>
            </w:r>
            <w:r w:rsidRPr="003849F5">
              <w:rPr>
                <w:noProof/>
                <w:szCs w:val="16"/>
                <w:vertAlign w:val="superscript"/>
                <w:lang w:val="fi-FI" w:eastAsia="fi-FI"/>
              </w:rPr>
              <w:t>2</w:t>
            </w:r>
            <w:r w:rsidRPr="003849F5">
              <w:rPr>
                <w:noProof/>
                <w:szCs w:val="16"/>
                <w:lang w:val="fi-FI" w:eastAsia="fi-FI"/>
              </w:rPr>
              <w:t>/g </w:t>
            </w:r>
          </w:p>
        </w:tc>
        <w:tc>
          <w:tcPr>
            <w:tcW w:w="911" w:type="dxa"/>
            <w:tcBorders>
              <w:top w:val="single" w:sz="4" w:space="0" w:color="auto"/>
              <w:left w:val="single" w:sz="4" w:space="0" w:color="auto"/>
              <w:bottom w:val="single" w:sz="4" w:space="0" w:color="auto"/>
              <w:right w:val="single" w:sz="4" w:space="0" w:color="auto"/>
            </w:tcBorders>
            <w:hideMark/>
          </w:tcPr>
          <w:p w14:paraId="7E2464A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35E86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020B45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515CD5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FCFEE06" w14:textId="77777777" w:rsidR="005C0825" w:rsidRPr="003849F5" w:rsidRDefault="005C0825">
            <w:pPr>
              <w:pStyle w:val="Paragraph"/>
              <w:rPr>
                <w:noProof/>
                <w:szCs w:val="16"/>
                <w:lang w:val="fi-FI" w:eastAsia="fi-FI"/>
              </w:rPr>
            </w:pPr>
            <w:r w:rsidRPr="003849F5">
              <w:rPr>
                <w:noProof/>
                <w:szCs w:val="16"/>
                <w:lang w:val="fi-FI" w:eastAsia="fi-FI"/>
              </w:rPr>
              <w:t>0.6837</w:t>
            </w:r>
          </w:p>
        </w:tc>
        <w:tc>
          <w:tcPr>
            <w:tcW w:w="1133" w:type="dxa"/>
            <w:tcBorders>
              <w:top w:val="single" w:sz="4" w:space="0" w:color="auto"/>
              <w:left w:val="single" w:sz="4" w:space="0" w:color="auto"/>
              <w:bottom w:val="single" w:sz="4" w:space="0" w:color="auto"/>
              <w:right w:val="single" w:sz="4" w:space="0" w:color="auto"/>
            </w:tcBorders>
            <w:hideMark/>
          </w:tcPr>
          <w:p w14:paraId="36EB0C22" w14:textId="77777777" w:rsidR="005C0825" w:rsidRPr="003849F5" w:rsidRDefault="005C0825">
            <w:pPr>
              <w:pStyle w:val="Paragraph"/>
              <w:jc w:val="right"/>
              <w:rPr>
                <w:noProof/>
                <w:szCs w:val="16"/>
                <w:lang w:val="fi-FI" w:eastAsia="fi-FI"/>
              </w:rPr>
            </w:pPr>
            <w:r w:rsidRPr="003849F5">
              <w:rPr>
                <w:noProof/>
                <w:szCs w:val="16"/>
                <w:lang w:val="fi-FI" w:eastAsia="fi-FI"/>
              </w:rPr>
              <w:t>ex 2818 30 00</w:t>
            </w:r>
          </w:p>
        </w:tc>
        <w:tc>
          <w:tcPr>
            <w:tcW w:w="547" w:type="dxa"/>
            <w:tcBorders>
              <w:top w:val="single" w:sz="4" w:space="0" w:color="auto"/>
              <w:left w:val="single" w:sz="4" w:space="0" w:color="auto"/>
              <w:bottom w:val="single" w:sz="4" w:space="0" w:color="auto"/>
              <w:right w:val="single" w:sz="4" w:space="0" w:color="auto"/>
            </w:tcBorders>
            <w:hideMark/>
          </w:tcPr>
          <w:p w14:paraId="723D57C7"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65D6EEB" w14:textId="77777777" w:rsidR="005C0825" w:rsidRPr="003849F5" w:rsidRDefault="005C0825">
            <w:pPr>
              <w:pStyle w:val="Paragraph"/>
              <w:rPr>
                <w:noProof/>
                <w:szCs w:val="16"/>
                <w:lang w:val="fi-FI" w:eastAsia="fi-FI"/>
              </w:rPr>
            </w:pPr>
            <w:r w:rsidRPr="003849F5">
              <w:rPr>
                <w:noProof/>
                <w:szCs w:val="16"/>
                <w:lang w:val="fi-FI" w:eastAsia="fi-FI"/>
              </w:rPr>
              <w:t>Alumiinihydroksidi (CAS RN 21645-51-2)</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403"/>
            </w:tblGrid>
            <w:tr w:rsidR="005C0825" w:rsidRPr="003849F5" w14:paraId="326F5EB7" w14:textId="77777777" w:rsidTr="005C0825">
              <w:trPr>
                <w:tblCellSpacing w:w="0" w:type="dxa"/>
              </w:trPr>
              <w:tc>
                <w:tcPr>
                  <w:tcW w:w="220" w:type="dxa"/>
                  <w:hideMark/>
                </w:tcPr>
                <w:p w14:paraId="39751080" w14:textId="77777777" w:rsidR="005C0825" w:rsidRPr="003849F5" w:rsidRDefault="005C0825">
                  <w:pPr>
                    <w:pStyle w:val="Paragraph"/>
                    <w:rPr>
                      <w:noProof/>
                      <w:szCs w:val="20"/>
                      <w:lang w:val="fi-FI" w:eastAsia="fi-FI"/>
                    </w:rPr>
                  </w:pPr>
                  <w:r w:rsidRPr="003849F5">
                    <w:rPr>
                      <w:noProof/>
                      <w:lang w:val="fi-FI" w:eastAsia="fi-FI"/>
                    </w:rPr>
                    <w:t>—</w:t>
                  </w:r>
                </w:p>
              </w:tc>
              <w:tc>
                <w:tcPr>
                  <w:tcW w:w="3403" w:type="dxa"/>
                  <w:hideMark/>
                </w:tcPr>
                <w:p w14:paraId="5B06E440" w14:textId="77777777" w:rsidR="005C0825" w:rsidRPr="003849F5" w:rsidRDefault="005C0825">
                  <w:pPr>
                    <w:pStyle w:val="Paragraph"/>
                    <w:rPr>
                      <w:noProof/>
                      <w:lang w:val="fi-FI" w:eastAsia="fi-FI"/>
                    </w:rPr>
                  </w:pPr>
                  <w:r w:rsidRPr="003849F5">
                    <w:rPr>
                      <w:noProof/>
                      <w:lang w:val="fi-FI" w:eastAsia="fi-FI"/>
                    </w:rPr>
                    <w:t>jauheena</w:t>
                  </w:r>
                </w:p>
              </w:tc>
            </w:tr>
            <w:tr w:rsidR="005C0825" w:rsidRPr="003849F5" w14:paraId="2E3BB279" w14:textId="77777777" w:rsidTr="005C0825">
              <w:trPr>
                <w:tblCellSpacing w:w="0" w:type="dxa"/>
              </w:trPr>
              <w:tc>
                <w:tcPr>
                  <w:tcW w:w="220" w:type="dxa"/>
                  <w:hideMark/>
                </w:tcPr>
                <w:p w14:paraId="759168CB" w14:textId="77777777" w:rsidR="005C0825" w:rsidRPr="003849F5" w:rsidRDefault="005C0825">
                  <w:pPr>
                    <w:pStyle w:val="Paragraph"/>
                    <w:rPr>
                      <w:noProof/>
                      <w:lang w:val="fi-FI" w:eastAsia="fi-FI"/>
                    </w:rPr>
                  </w:pPr>
                  <w:r w:rsidRPr="003849F5">
                    <w:rPr>
                      <w:noProof/>
                      <w:lang w:val="fi-FI" w:eastAsia="fi-FI"/>
                    </w:rPr>
                    <w:t>—</w:t>
                  </w:r>
                </w:p>
              </w:tc>
              <w:tc>
                <w:tcPr>
                  <w:tcW w:w="3403" w:type="dxa"/>
                  <w:hideMark/>
                </w:tcPr>
                <w:p w14:paraId="666E3D8A" w14:textId="77777777" w:rsidR="005C0825" w:rsidRPr="003849F5" w:rsidRDefault="005C0825">
                  <w:pPr>
                    <w:pStyle w:val="Paragraph"/>
                    <w:rPr>
                      <w:noProof/>
                      <w:lang w:val="fi-FI" w:eastAsia="fi-FI"/>
                    </w:rPr>
                  </w:pPr>
                  <w:r w:rsidRPr="003849F5">
                    <w:rPr>
                      <w:noProof/>
                      <w:lang w:val="fi-FI" w:eastAsia="fi-FI"/>
                    </w:rPr>
                    <w:t>puhtausaste vähintään 99,5 painoprosenttia</w:t>
                  </w:r>
                </w:p>
              </w:tc>
            </w:tr>
            <w:tr w:rsidR="005C0825" w:rsidRPr="003849F5" w14:paraId="2ACB7C85" w14:textId="77777777" w:rsidTr="005C0825">
              <w:trPr>
                <w:tblCellSpacing w:w="0" w:type="dxa"/>
              </w:trPr>
              <w:tc>
                <w:tcPr>
                  <w:tcW w:w="220" w:type="dxa"/>
                  <w:hideMark/>
                </w:tcPr>
                <w:p w14:paraId="433A8F8B" w14:textId="77777777" w:rsidR="005C0825" w:rsidRPr="003849F5" w:rsidRDefault="005C0825">
                  <w:pPr>
                    <w:pStyle w:val="Paragraph"/>
                    <w:rPr>
                      <w:noProof/>
                      <w:lang w:val="fi-FI" w:eastAsia="fi-FI"/>
                    </w:rPr>
                  </w:pPr>
                  <w:r w:rsidRPr="003849F5">
                    <w:rPr>
                      <w:noProof/>
                      <w:lang w:val="fi-FI" w:eastAsia="fi-FI"/>
                    </w:rPr>
                    <w:t>—</w:t>
                  </w:r>
                </w:p>
              </w:tc>
              <w:tc>
                <w:tcPr>
                  <w:tcW w:w="3403" w:type="dxa"/>
                  <w:hideMark/>
                </w:tcPr>
                <w:p w14:paraId="38A19B31" w14:textId="77777777" w:rsidR="005C0825" w:rsidRPr="003849F5" w:rsidRDefault="005C0825">
                  <w:pPr>
                    <w:pStyle w:val="Paragraph"/>
                    <w:rPr>
                      <w:noProof/>
                      <w:lang w:val="fi-FI" w:eastAsia="fi-FI"/>
                    </w:rPr>
                  </w:pPr>
                  <w:r w:rsidRPr="003849F5">
                    <w:rPr>
                      <w:noProof/>
                      <w:lang w:val="fi-FI" w:eastAsia="fi-FI"/>
                    </w:rPr>
                    <w:t>hajoamispiste vähintään 263 °C</w:t>
                  </w:r>
                </w:p>
              </w:tc>
            </w:tr>
            <w:tr w:rsidR="005C0825" w:rsidRPr="003849F5" w14:paraId="2A6DA3A7" w14:textId="77777777" w:rsidTr="005C0825">
              <w:trPr>
                <w:tblCellSpacing w:w="0" w:type="dxa"/>
              </w:trPr>
              <w:tc>
                <w:tcPr>
                  <w:tcW w:w="220" w:type="dxa"/>
                  <w:hideMark/>
                </w:tcPr>
                <w:p w14:paraId="5B74CC5D" w14:textId="77777777" w:rsidR="005C0825" w:rsidRPr="003849F5" w:rsidRDefault="005C0825">
                  <w:pPr>
                    <w:pStyle w:val="Paragraph"/>
                    <w:rPr>
                      <w:noProof/>
                      <w:lang w:val="fi-FI" w:eastAsia="fi-FI"/>
                    </w:rPr>
                  </w:pPr>
                  <w:r w:rsidRPr="003849F5">
                    <w:rPr>
                      <w:noProof/>
                      <w:lang w:val="fi-FI" w:eastAsia="fi-FI"/>
                    </w:rPr>
                    <w:t>—</w:t>
                  </w:r>
                </w:p>
              </w:tc>
              <w:tc>
                <w:tcPr>
                  <w:tcW w:w="3403" w:type="dxa"/>
                  <w:hideMark/>
                </w:tcPr>
                <w:p w14:paraId="2AD0E1A8" w14:textId="77777777" w:rsidR="005C0825" w:rsidRPr="003849F5" w:rsidRDefault="005C0825">
                  <w:pPr>
                    <w:pStyle w:val="Paragraph"/>
                    <w:rPr>
                      <w:noProof/>
                      <w:lang w:val="fi-FI" w:eastAsia="fi-FI"/>
                    </w:rPr>
                  </w:pPr>
                  <w:r w:rsidRPr="003849F5">
                    <w:rPr>
                      <w:noProof/>
                      <w:lang w:val="fi-FI" w:eastAsia="fi-FI"/>
                    </w:rPr>
                    <w:t>hiukkaskoko 4 µm (± 1 µm)</w:t>
                  </w:r>
                </w:p>
              </w:tc>
            </w:tr>
            <w:tr w:rsidR="005C0825" w:rsidRPr="003849F5" w14:paraId="45F68FC4" w14:textId="77777777" w:rsidTr="005C0825">
              <w:trPr>
                <w:tblCellSpacing w:w="0" w:type="dxa"/>
              </w:trPr>
              <w:tc>
                <w:tcPr>
                  <w:tcW w:w="220" w:type="dxa"/>
                  <w:hideMark/>
                </w:tcPr>
                <w:p w14:paraId="4B2C0B4B" w14:textId="77777777" w:rsidR="005C0825" w:rsidRPr="003849F5" w:rsidRDefault="005C0825">
                  <w:pPr>
                    <w:pStyle w:val="Paragraph"/>
                    <w:rPr>
                      <w:noProof/>
                      <w:lang w:val="fi-FI" w:eastAsia="fi-FI"/>
                    </w:rPr>
                  </w:pPr>
                  <w:r w:rsidRPr="003849F5">
                    <w:rPr>
                      <w:noProof/>
                      <w:lang w:val="fi-FI" w:eastAsia="fi-FI"/>
                    </w:rPr>
                    <w:t>—</w:t>
                  </w:r>
                </w:p>
              </w:tc>
              <w:tc>
                <w:tcPr>
                  <w:tcW w:w="3403" w:type="dxa"/>
                  <w:hideMark/>
                </w:tcPr>
                <w:p w14:paraId="73BA1CFA" w14:textId="77777777" w:rsidR="005C0825" w:rsidRPr="003849F5" w:rsidRDefault="005C0825">
                  <w:pPr>
                    <w:pStyle w:val="Paragraph"/>
                    <w:rPr>
                      <w:noProof/>
                      <w:lang w:val="fi-FI" w:eastAsia="fi-FI"/>
                    </w:rPr>
                  </w:pPr>
                  <w:r w:rsidRPr="003849F5">
                    <w:rPr>
                      <w:noProof/>
                      <w:lang w:val="fi-FI" w:eastAsia="fi-FI"/>
                    </w:rPr>
                    <w:t>Na</w:t>
                  </w:r>
                  <w:r w:rsidRPr="003849F5">
                    <w:rPr>
                      <w:noProof/>
                      <w:vertAlign w:val="subscript"/>
                      <w:lang w:val="fi-FI" w:eastAsia="fi-FI"/>
                    </w:rPr>
                    <w:t>2</w:t>
                  </w:r>
                  <w:r w:rsidRPr="003849F5">
                    <w:rPr>
                      <w:noProof/>
                      <w:lang w:val="fi-FI" w:eastAsia="fi-FI"/>
                    </w:rPr>
                    <w:t>O-sisältö yhteensä enintään 0,06 painoprosenttia</w:t>
                  </w:r>
                </w:p>
              </w:tc>
            </w:tr>
          </w:tbl>
          <w:p w14:paraId="1EF6303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5A56C6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63D6A6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D273B2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4AA4DF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07371F3" w14:textId="77777777" w:rsidR="005C0825" w:rsidRPr="003849F5" w:rsidRDefault="005C0825">
            <w:pPr>
              <w:pStyle w:val="Paragraph"/>
              <w:rPr>
                <w:noProof/>
                <w:szCs w:val="16"/>
                <w:lang w:val="fi-FI" w:eastAsia="fi-FI"/>
              </w:rPr>
            </w:pPr>
            <w:r w:rsidRPr="003849F5">
              <w:rPr>
                <w:noProof/>
                <w:szCs w:val="16"/>
                <w:lang w:val="fi-FI" w:eastAsia="fi-FI"/>
              </w:rPr>
              <w:t>0.3306</w:t>
            </w:r>
          </w:p>
        </w:tc>
        <w:tc>
          <w:tcPr>
            <w:tcW w:w="1133" w:type="dxa"/>
            <w:tcBorders>
              <w:top w:val="single" w:sz="4" w:space="0" w:color="auto"/>
              <w:left w:val="single" w:sz="4" w:space="0" w:color="auto"/>
              <w:bottom w:val="single" w:sz="4" w:space="0" w:color="auto"/>
              <w:right w:val="single" w:sz="4" w:space="0" w:color="auto"/>
            </w:tcBorders>
            <w:hideMark/>
          </w:tcPr>
          <w:p w14:paraId="47E74E1E" w14:textId="77777777" w:rsidR="005C0825" w:rsidRPr="003849F5" w:rsidRDefault="005C0825">
            <w:pPr>
              <w:pStyle w:val="Paragraph"/>
              <w:jc w:val="right"/>
              <w:rPr>
                <w:noProof/>
                <w:szCs w:val="16"/>
                <w:lang w:val="fi-FI" w:eastAsia="fi-FI"/>
              </w:rPr>
            </w:pPr>
            <w:r w:rsidRPr="003849F5">
              <w:rPr>
                <w:noProof/>
                <w:szCs w:val="16"/>
                <w:lang w:val="fi-FI" w:eastAsia="fi-FI"/>
              </w:rPr>
              <w:t>ex 2818 30 00</w:t>
            </w:r>
          </w:p>
        </w:tc>
        <w:tc>
          <w:tcPr>
            <w:tcW w:w="547" w:type="dxa"/>
            <w:tcBorders>
              <w:top w:val="single" w:sz="4" w:space="0" w:color="auto"/>
              <w:left w:val="single" w:sz="4" w:space="0" w:color="auto"/>
              <w:bottom w:val="single" w:sz="4" w:space="0" w:color="auto"/>
              <w:right w:val="single" w:sz="4" w:space="0" w:color="auto"/>
            </w:tcBorders>
            <w:hideMark/>
          </w:tcPr>
          <w:p w14:paraId="0FACC2BF"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1B7D7CD" w14:textId="77777777" w:rsidR="005C0825" w:rsidRPr="003849F5" w:rsidRDefault="005C0825">
            <w:pPr>
              <w:pStyle w:val="Paragraph"/>
              <w:rPr>
                <w:noProof/>
                <w:szCs w:val="16"/>
                <w:lang w:val="fi-FI" w:eastAsia="fi-FI"/>
              </w:rPr>
            </w:pPr>
            <w:r w:rsidRPr="003849F5">
              <w:rPr>
                <w:noProof/>
                <w:szCs w:val="16"/>
                <w:lang w:val="fi-FI" w:eastAsia="fi-FI"/>
              </w:rPr>
              <w:t>Alumiinihydroksidioksidi böhmiitin tai pseudoböhmiitin muodossa (CAS RN 1318-23-6)</w:t>
            </w:r>
          </w:p>
        </w:tc>
        <w:tc>
          <w:tcPr>
            <w:tcW w:w="911" w:type="dxa"/>
            <w:tcBorders>
              <w:top w:val="single" w:sz="4" w:space="0" w:color="auto"/>
              <w:left w:val="single" w:sz="4" w:space="0" w:color="auto"/>
              <w:bottom w:val="single" w:sz="4" w:space="0" w:color="auto"/>
              <w:right w:val="single" w:sz="4" w:space="0" w:color="auto"/>
            </w:tcBorders>
            <w:hideMark/>
          </w:tcPr>
          <w:p w14:paraId="34DEB91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F6EF36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E7DA18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2A3631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47F11F1" w14:textId="77777777" w:rsidR="005C0825" w:rsidRPr="003849F5" w:rsidRDefault="005C0825">
            <w:pPr>
              <w:pStyle w:val="Paragraph"/>
              <w:rPr>
                <w:noProof/>
                <w:szCs w:val="16"/>
                <w:lang w:val="fi-FI" w:eastAsia="fi-FI"/>
              </w:rPr>
            </w:pPr>
            <w:r w:rsidRPr="003849F5">
              <w:rPr>
                <w:noProof/>
                <w:szCs w:val="16"/>
                <w:lang w:val="fi-FI" w:eastAsia="fi-FI"/>
              </w:rPr>
              <w:t>0.5369</w:t>
            </w:r>
          </w:p>
        </w:tc>
        <w:tc>
          <w:tcPr>
            <w:tcW w:w="1133" w:type="dxa"/>
            <w:tcBorders>
              <w:top w:val="single" w:sz="4" w:space="0" w:color="auto"/>
              <w:left w:val="single" w:sz="4" w:space="0" w:color="auto"/>
              <w:bottom w:val="single" w:sz="4" w:space="0" w:color="auto"/>
              <w:right w:val="single" w:sz="4" w:space="0" w:color="auto"/>
            </w:tcBorders>
            <w:hideMark/>
          </w:tcPr>
          <w:p w14:paraId="59E0306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2819 90 90</w:t>
            </w:r>
          </w:p>
        </w:tc>
        <w:tc>
          <w:tcPr>
            <w:tcW w:w="547" w:type="dxa"/>
            <w:tcBorders>
              <w:top w:val="single" w:sz="4" w:space="0" w:color="auto"/>
              <w:left w:val="single" w:sz="4" w:space="0" w:color="auto"/>
              <w:bottom w:val="single" w:sz="4" w:space="0" w:color="auto"/>
              <w:right w:val="single" w:sz="4" w:space="0" w:color="auto"/>
            </w:tcBorders>
            <w:hideMark/>
          </w:tcPr>
          <w:p w14:paraId="08ACCD50"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84D21E5" w14:textId="77777777" w:rsidR="005C0825" w:rsidRPr="003849F5" w:rsidRDefault="005C0825">
            <w:pPr>
              <w:pStyle w:val="Paragraph"/>
              <w:rPr>
                <w:noProof/>
                <w:szCs w:val="16"/>
                <w:lang w:val="fi-FI" w:eastAsia="fi-FI"/>
              </w:rPr>
            </w:pPr>
            <w:r w:rsidRPr="003849F5">
              <w:rPr>
                <w:noProof/>
                <w:szCs w:val="16"/>
                <w:lang w:val="fi-FI" w:eastAsia="fi-FI"/>
              </w:rPr>
              <w:t>Metallurgiassa (CAS RN 1308-38-9) käytettävä dikromitrioksidi</w:t>
            </w:r>
          </w:p>
          <w:p w14:paraId="721A31F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1FCDB6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C78E6B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536CEA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2734CA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11C6111" w14:textId="77777777" w:rsidR="005C0825" w:rsidRPr="003849F5" w:rsidRDefault="005C0825">
            <w:pPr>
              <w:pStyle w:val="Paragraph"/>
              <w:rPr>
                <w:noProof/>
                <w:szCs w:val="16"/>
                <w:lang w:val="fi-FI" w:eastAsia="fi-FI"/>
              </w:rPr>
            </w:pPr>
            <w:r w:rsidRPr="003849F5">
              <w:rPr>
                <w:noProof/>
                <w:szCs w:val="16"/>
                <w:lang w:val="fi-FI" w:eastAsia="fi-FI"/>
              </w:rPr>
              <w:t>0.5752</w:t>
            </w:r>
          </w:p>
        </w:tc>
        <w:tc>
          <w:tcPr>
            <w:tcW w:w="1133" w:type="dxa"/>
            <w:tcBorders>
              <w:top w:val="single" w:sz="4" w:space="0" w:color="auto"/>
              <w:left w:val="single" w:sz="4" w:space="0" w:color="auto"/>
              <w:bottom w:val="single" w:sz="4" w:space="0" w:color="auto"/>
              <w:right w:val="single" w:sz="4" w:space="0" w:color="auto"/>
            </w:tcBorders>
            <w:hideMark/>
          </w:tcPr>
          <w:p w14:paraId="38C46D38" w14:textId="77777777" w:rsidR="005C0825" w:rsidRPr="003849F5" w:rsidRDefault="005C0825">
            <w:pPr>
              <w:pStyle w:val="Paragraph"/>
              <w:jc w:val="right"/>
              <w:rPr>
                <w:noProof/>
                <w:szCs w:val="16"/>
                <w:lang w:val="fi-FI" w:eastAsia="fi-FI"/>
              </w:rPr>
            </w:pPr>
            <w:r w:rsidRPr="003849F5">
              <w:rPr>
                <w:noProof/>
                <w:szCs w:val="16"/>
                <w:lang w:val="fi-FI" w:eastAsia="fi-FI"/>
              </w:rPr>
              <w:t>ex 2823 00 00</w:t>
            </w:r>
          </w:p>
        </w:tc>
        <w:tc>
          <w:tcPr>
            <w:tcW w:w="547" w:type="dxa"/>
            <w:tcBorders>
              <w:top w:val="single" w:sz="4" w:space="0" w:color="auto"/>
              <w:left w:val="single" w:sz="4" w:space="0" w:color="auto"/>
              <w:bottom w:val="single" w:sz="4" w:space="0" w:color="auto"/>
              <w:right w:val="single" w:sz="4" w:space="0" w:color="auto"/>
            </w:tcBorders>
            <w:hideMark/>
          </w:tcPr>
          <w:p w14:paraId="629EBEFB"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F118CFB" w14:textId="77777777" w:rsidR="005C0825" w:rsidRPr="003849F5" w:rsidRDefault="005C0825">
            <w:pPr>
              <w:pStyle w:val="Paragraph"/>
              <w:rPr>
                <w:noProof/>
                <w:szCs w:val="16"/>
                <w:lang w:val="fi-FI" w:eastAsia="fi-FI"/>
              </w:rPr>
            </w:pPr>
            <w:r w:rsidRPr="003849F5">
              <w:rPr>
                <w:noProof/>
                <w:szCs w:val="16"/>
                <w:lang w:val="fi-FI" w:eastAsia="fi-FI"/>
              </w:rPr>
              <w:t>Titaanidioksidi (CAS RN 13463-67-7)</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DA4F7C8" w14:textId="77777777" w:rsidTr="005C0825">
              <w:trPr>
                <w:tblCellSpacing w:w="0" w:type="dxa"/>
              </w:trPr>
              <w:tc>
                <w:tcPr>
                  <w:tcW w:w="220" w:type="dxa"/>
                  <w:hideMark/>
                </w:tcPr>
                <w:p w14:paraId="5F5A654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9ED3F5F" w14:textId="77777777" w:rsidR="005C0825" w:rsidRPr="003849F5" w:rsidRDefault="005C0825">
                  <w:pPr>
                    <w:pStyle w:val="Paragraph"/>
                    <w:rPr>
                      <w:noProof/>
                      <w:lang w:val="fi-FI" w:eastAsia="fi-FI"/>
                    </w:rPr>
                  </w:pPr>
                  <w:r w:rsidRPr="003849F5">
                    <w:rPr>
                      <w:noProof/>
                      <w:lang w:val="fi-FI" w:eastAsia="fi-FI"/>
                    </w:rPr>
                    <w:t>puhtausaste vähintään 99,9 painoprosenttia</w:t>
                  </w:r>
                </w:p>
              </w:tc>
            </w:tr>
            <w:tr w:rsidR="005C0825" w:rsidRPr="003849F5" w14:paraId="751FD619" w14:textId="77777777" w:rsidTr="005C0825">
              <w:trPr>
                <w:tblCellSpacing w:w="0" w:type="dxa"/>
              </w:trPr>
              <w:tc>
                <w:tcPr>
                  <w:tcW w:w="220" w:type="dxa"/>
                  <w:hideMark/>
                </w:tcPr>
                <w:p w14:paraId="0CC2661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8D316D6" w14:textId="77777777" w:rsidR="005C0825" w:rsidRPr="003849F5" w:rsidRDefault="005C0825">
                  <w:pPr>
                    <w:pStyle w:val="Paragraph"/>
                    <w:rPr>
                      <w:noProof/>
                      <w:lang w:val="fi-FI" w:eastAsia="fi-FI"/>
                    </w:rPr>
                  </w:pPr>
                  <w:r w:rsidRPr="003849F5">
                    <w:rPr>
                      <w:noProof/>
                      <w:lang w:val="fi-FI" w:eastAsia="fi-FI"/>
                    </w:rPr>
                    <w:t>keskimääräinen raekoko vähintään 0,7 mutta enintään 2,1 μm</w:t>
                  </w:r>
                </w:p>
              </w:tc>
            </w:tr>
          </w:tbl>
          <w:p w14:paraId="61656C6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AFD687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69C7E8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CAF0C3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F9EF5D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C516E61" w14:textId="77777777" w:rsidR="005C0825" w:rsidRPr="003849F5" w:rsidRDefault="005C0825">
            <w:pPr>
              <w:pStyle w:val="Paragraph"/>
              <w:rPr>
                <w:noProof/>
                <w:szCs w:val="16"/>
                <w:lang w:val="fi-FI" w:eastAsia="fi-FI"/>
              </w:rPr>
            </w:pPr>
            <w:r w:rsidRPr="003849F5">
              <w:rPr>
                <w:noProof/>
                <w:szCs w:val="16"/>
                <w:lang w:val="fi-FI" w:eastAsia="fi-FI"/>
              </w:rPr>
              <w:t>0.5576</w:t>
            </w:r>
          </w:p>
        </w:tc>
        <w:tc>
          <w:tcPr>
            <w:tcW w:w="1133" w:type="dxa"/>
            <w:tcBorders>
              <w:top w:val="single" w:sz="4" w:space="0" w:color="auto"/>
              <w:left w:val="single" w:sz="4" w:space="0" w:color="auto"/>
              <w:bottom w:val="single" w:sz="4" w:space="0" w:color="auto"/>
              <w:right w:val="single" w:sz="4" w:space="0" w:color="auto"/>
            </w:tcBorders>
            <w:hideMark/>
          </w:tcPr>
          <w:p w14:paraId="4B04376F" w14:textId="77777777" w:rsidR="005C0825" w:rsidRPr="003849F5" w:rsidRDefault="005C0825">
            <w:pPr>
              <w:pStyle w:val="Paragraph"/>
              <w:jc w:val="right"/>
              <w:rPr>
                <w:noProof/>
                <w:szCs w:val="16"/>
                <w:lang w:val="fi-FI" w:eastAsia="fi-FI"/>
              </w:rPr>
            </w:pPr>
            <w:r w:rsidRPr="003849F5">
              <w:rPr>
                <w:noProof/>
                <w:szCs w:val="16"/>
                <w:lang w:val="fi-FI" w:eastAsia="fi-FI"/>
              </w:rPr>
              <w:t>ex 2825 10 00</w:t>
            </w:r>
          </w:p>
        </w:tc>
        <w:tc>
          <w:tcPr>
            <w:tcW w:w="547" w:type="dxa"/>
            <w:tcBorders>
              <w:top w:val="single" w:sz="4" w:space="0" w:color="auto"/>
              <w:left w:val="single" w:sz="4" w:space="0" w:color="auto"/>
              <w:bottom w:val="single" w:sz="4" w:space="0" w:color="auto"/>
              <w:right w:val="single" w:sz="4" w:space="0" w:color="auto"/>
            </w:tcBorders>
            <w:hideMark/>
          </w:tcPr>
          <w:p w14:paraId="7BCF8000"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26E88AB" w14:textId="77777777" w:rsidR="005C0825" w:rsidRPr="003849F5" w:rsidRDefault="005C0825">
            <w:pPr>
              <w:pStyle w:val="Paragraph"/>
              <w:rPr>
                <w:noProof/>
                <w:szCs w:val="16"/>
                <w:lang w:val="fi-FI" w:eastAsia="fi-FI"/>
              </w:rPr>
            </w:pPr>
            <w:r w:rsidRPr="003849F5">
              <w:rPr>
                <w:noProof/>
                <w:szCs w:val="16"/>
                <w:lang w:val="fi-FI" w:eastAsia="fi-FI"/>
              </w:rPr>
              <w:t>Hydroksyyliammoniumkloridi (CAS RN 5470-11-1)</w:t>
            </w:r>
          </w:p>
        </w:tc>
        <w:tc>
          <w:tcPr>
            <w:tcW w:w="911" w:type="dxa"/>
            <w:tcBorders>
              <w:top w:val="single" w:sz="4" w:space="0" w:color="auto"/>
              <w:left w:val="single" w:sz="4" w:space="0" w:color="auto"/>
              <w:bottom w:val="single" w:sz="4" w:space="0" w:color="auto"/>
              <w:right w:val="single" w:sz="4" w:space="0" w:color="auto"/>
            </w:tcBorders>
            <w:hideMark/>
          </w:tcPr>
          <w:p w14:paraId="457DEDF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B1E575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609C38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7468DD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04A5D92" w14:textId="77777777" w:rsidR="005C0825" w:rsidRPr="003849F5" w:rsidRDefault="005C0825">
            <w:pPr>
              <w:pStyle w:val="Paragraph"/>
              <w:rPr>
                <w:noProof/>
                <w:szCs w:val="16"/>
                <w:lang w:val="fi-FI" w:eastAsia="fi-FI"/>
              </w:rPr>
            </w:pPr>
            <w:r w:rsidRPr="003849F5">
              <w:rPr>
                <w:noProof/>
                <w:szCs w:val="16"/>
                <w:lang w:val="fi-FI" w:eastAsia="fi-FI"/>
              </w:rPr>
              <w:t>0.7897</w:t>
            </w:r>
          </w:p>
        </w:tc>
        <w:tc>
          <w:tcPr>
            <w:tcW w:w="1133" w:type="dxa"/>
            <w:tcBorders>
              <w:top w:val="single" w:sz="4" w:space="0" w:color="auto"/>
              <w:left w:val="single" w:sz="4" w:space="0" w:color="auto"/>
              <w:bottom w:val="single" w:sz="4" w:space="0" w:color="auto"/>
              <w:right w:val="single" w:sz="4" w:space="0" w:color="auto"/>
            </w:tcBorders>
            <w:hideMark/>
          </w:tcPr>
          <w:p w14:paraId="6FF49EC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2825 20 00</w:t>
            </w:r>
          </w:p>
        </w:tc>
        <w:tc>
          <w:tcPr>
            <w:tcW w:w="547" w:type="dxa"/>
            <w:tcBorders>
              <w:top w:val="single" w:sz="4" w:space="0" w:color="auto"/>
              <w:left w:val="single" w:sz="4" w:space="0" w:color="auto"/>
              <w:bottom w:val="single" w:sz="4" w:space="0" w:color="auto"/>
              <w:right w:val="single" w:sz="4" w:space="0" w:color="auto"/>
            </w:tcBorders>
            <w:hideMark/>
          </w:tcPr>
          <w:p w14:paraId="167C1223"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0D07419" w14:textId="77777777" w:rsidR="005C0825" w:rsidRPr="003849F5" w:rsidRDefault="005C0825">
            <w:pPr>
              <w:pStyle w:val="Paragraph"/>
              <w:rPr>
                <w:noProof/>
                <w:szCs w:val="16"/>
                <w:lang w:val="fi-FI" w:eastAsia="fi-FI"/>
              </w:rPr>
            </w:pPr>
            <w:r w:rsidRPr="003849F5">
              <w:rPr>
                <w:noProof/>
                <w:szCs w:val="16"/>
                <w:lang w:val="fi-FI" w:eastAsia="fi-FI"/>
              </w:rPr>
              <w:t>Litiumhydroksidimonohydraatti (CAS RN 1310-66-3)</w:t>
            </w:r>
          </w:p>
        </w:tc>
        <w:tc>
          <w:tcPr>
            <w:tcW w:w="911" w:type="dxa"/>
            <w:tcBorders>
              <w:top w:val="single" w:sz="4" w:space="0" w:color="auto"/>
              <w:left w:val="single" w:sz="4" w:space="0" w:color="auto"/>
              <w:bottom w:val="single" w:sz="4" w:space="0" w:color="auto"/>
              <w:right w:val="single" w:sz="4" w:space="0" w:color="auto"/>
            </w:tcBorders>
            <w:hideMark/>
          </w:tcPr>
          <w:p w14:paraId="4802C371" w14:textId="77777777" w:rsidR="005C0825" w:rsidRPr="003849F5" w:rsidRDefault="005C0825">
            <w:pPr>
              <w:pStyle w:val="Paragraph"/>
              <w:rPr>
                <w:noProof/>
                <w:szCs w:val="16"/>
                <w:lang w:val="fi-FI" w:eastAsia="fi-FI"/>
              </w:rPr>
            </w:pPr>
            <w:r w:rsidRPr="003849F5">
              <w:rPr>
                <w:noProof/>
                <w:szCs w:val="16"/>
                <w:lang w:val="fi-FI" w:eastAsia="fi-FI"/>
              </w:rPr>
              <w:t>2.6 %</w:t>
            </w:r>
          </w:p>
        </w:tc>
        <w:tc>
          <w:tcPr>
            <w:tcW w:w="999" w:type="dxa"/>
            <w:tcBorders>
              <w:top w:val="single" w:sz="4" w:space="0" w:color="auto"/>
              <w:left w:val="single" w:sz="4" w:space="0" w:color="auto"/>
              <w:bottom w:val="single" w:sz="4" w:space="0" w:color="auto"/>
              <w:right w:val="single" w:sz="4" w:space="0" w:color="auto"/>
            </w:tcBorders>
            <w:hideMark/>
          </w:tcPr>
          <w:p w14:paraId="2D10902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F771AA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5FB320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8BCB08B" w14:textId="77777777" w:rsidR="005C0825" w:rsidRPr="003849F5" w:rsidRDefault="005C0825">
            <w:pPr>
              <w:pStyle w:val="Paragraph"/>
              <w:rPr>
                <w:noProof/>
                <w:szCs w:val="16"/>
                <w:lang w:val="fi-FI" w:eastAsia="fi-FI"/>
              </w:rPr>
            </w:pPr>
            <w:r w:rsidRPr="003849F5">
              <w:rPr>
                <w:noProof/>
                <w:szCs w:val="16"/>
                <w:lang w:val="fi-FI" w:eastAsia="fi-FI"/>
              </w:rPr>
              <w:t>0.3800</w:t>
            </w:r>
          </w:p>
        </w:tc>
        <w:tc>
          <w:tcPr>
            <w:tcW w:w="1133" w:type="dxa"/>
            <w:tcBorders>
              <w:top w:val="single" w:sz="4" w:space="0" w:color="auto"/>
              <w:left w:val="single" w:sz="4" w:space="0" w:color="auto"/>
              <w:bottom w:val="single" w:sz="4" w:space="0" w:color="auto"/>
              <w:right w:val="single" w:sz="4" w:space="0" w:color="auto"/>
            </w:tcBorders>
            <w:hideMark/>
          </w:tcPr>
          <w:p w14:paraId="79CDC838" w14:textId="77777777" w:rsidR="005C0825" w:rsidRPr="003849F5" w:rsidRDefault="005C0825">
            <w:pPr>
              <w:pStyle w:val="Paragraph"/>
              <w:jc w:val="right"/>
              <w:rPr>
                <w:noProof/>
                <w:szCs w:val="16"/>
                <w:lang w:val="fi-FI" w:eastAsia="fi-FI"/>
              </w:rPr>
            </w:pPr>
            <w:r w:rsidRPr="003849F5">
              <w:rPr>
                <w:noProof/>
                <w:szCs w:val="16"/>
                <w:lang w:val="fi-FI" w:eastAsia="fi-FI"/>
              </w:rPr>
              <w:t>2825 30 00</w:t>
            </w:r>
          </w:p>
        </w:tc>
        <w:tc>
          <w:tcPr>
            <w:tcW w:w="547" w:type="dxa"/>
            <w:tcBorders>
              <w:top w:val="single" w:sz="4" w:space="0" w:color="auto"/>
              <w:left w:val="single" w:sz="4" w:space="0" w:color="auto"/>
              <w:bottom w:val="single" w:sz="4" w:space="0" w:color="auto"/>
              <w:right w:val="single" w:sz="4" w:space="0" w:color="auto"/>
            </w:tcBorders>
          </w:tcPr>
          <w:p w14:paraId="6686F2C5"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single" w:sz="4" w:space="0" w:color="auto"/>
              <w:right w:val="single" w:sz="4" w:space="0" w:color="auto"/>
            </w:tcBorders>
            <w:hideMark/>
          </w:tcPr>
          <w:p w14:paraId="621C5518" w14:textId="77777777" w:rsidR="005C0825" w:rsidRPr="003849F5" w:rsidRDefault="005C0825">
            <w:pPr>
              <w:pStyle w:val="Paragraph"/>
              <w:rPr>
                <w:noProof/>
                <w:szCs w:val="16"/>
                <w:lang w:val="fi-FI" w:eastAsia="fi-FI"/>
              </w:rPr>
            </w:pPr>
            <w:r w:rsidRPr="003849F5">
              <w:rPr>
                <w:noProof/>
                <w:szCs w:val="16"/>
                <w:lang w:val="fi-FI" w:eastAsia="fi-FI"/>
              </w:rPr>
              <w:t>Vanadiinioksidit ja -hydroksidit</w:t>
            </w:r>
          </w:p>
        </w:tc>
        <w:tc>
          <w:tcPr>
            <w:tcW w:w="911" w:type="dxa"/>
            <w:tcBorders>
              <w:top w:val="single" w:sz="4" w:space="0" w:color="auto"/>
              <w:left w:val="single" w:sz="4" w:space="0" w:color="auto"/>
              <w:bottom w:val="single" w:sz="4" w:space="0" w:color="auto"/>
              <w:right w:val="single" w:sz="4" w:space="0" w:color="auto"/>
            </w:tcBorders>
            <w:hideMark/>
          </w:tcPr>
          <w:p w14:paraId="73F9584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FBC7E7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D4CCA57"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04F237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0BB7995" w14:textId="77777777" w:rsidR="005C0825" w:rsidRPr="003849F5" w:rsidRDefault="005C0825">
            <w:pPr>
              <w:pStyle w:val="Paragraph"/>
              <w:rPr>
                <w:noProof/>
                <w:szCs w:val="16"/>
                <w:lang w:val="fi-FI" w:eastAsia="fi-FI"/>
              </w:rPr>
            </w:pPr>
            <w:r w:rsidRPr="003849F5">
              <w:rPr>
                <w:noProof/>
                <w:szCs w:val="16"/>
                <w:lang w:val="fi-FI" w:eastAsia="fi-FI"/>
              </w:rPr>
              <w:t>0.3303</w:t>
            </w:r>
          </w:p>
        </w:tc>
        <w:tc>
          <w:tcPr>
            <w:tcW w:w="1133" w:type="dxa"/>
            <w:tcBorders>
              <w:top w:val="single" w:sz="4" w:space="0" w:color="auto"/>
              <w:left w:val="single" w:sz="4" w:space="0" w:color="auto"/>
              <w:bottom w:val="single" w:sz="4" w:space="0" w:color="auto"/>
              <w:right w:val="single" w:sz="4" w:space="0" w:color="auto"/>
            </w:tcBorders>
            <w:hideMark/>
          </w:tcPr>
          <w:p w14:paraId="43341BB3" w14:textId="77777777" w:rsidR="005C0825" w:rsidRPr="003849F5" w:rsidRDefault="005C0825">
            <w:pPr>
              <w:pStyle w:val="Paragraph"/>
              <w:jc w:val="right"/>
              <w:rPr>
                <w:noProof/>
                <w:szCs w:val="16"/>
                <w:lang w:val="fi-FI" w:eastAsia="fi-FI"/>
              </w:rPr>
            </w:pPr>
            <w:r w:rsidRPr="003849F5">
              <w:rPr>
                <w:noProof/>
                <w:szCs w:val="16"/>
                <w:lang w:val="fi-FI" w:eastAsia="fi-FI"/>
              </w:rPr>
              <w:t>ex 2825 50 00</w:t>
            </w:r>
          </w:p>
        </w:tc>
        <w:tc>
          <w:tcPr>
            <w:tcW w:w="547" w:type="dxa"/>
            <w:tcBorders>
              <w:top w:val="single" w:sz="4" w:space="0" w:color="auto"/>
              <w:left w:val="single" w:sz="4" w:space="0" w:color="auto"/>
              <w:bottom w:val="single" w:sz="4" w:space="0" w:color="auto"/>
              <w:right w:val="single" w:sz="4" w:space="0" w:color="auto"/>
            </w:tcBorders>
            <w:hideMark/>
          </w:tcPr>
          <w:p w14:paraId="4117824F"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DEEFA33" w14:textId="77777777" w:rsidR="005C0825" w:rsidRPr="003849F5" w:rsidRDefault="005C0825">
            <w:pPr>
              <w:pStyle w:val="Paragraph"/>
              <w:rPr>
                <w:noProof/>
                <w:szCs w:val="16"/>
                <w:lang w:val="fi-FI" w:eastAsia="fi-FI"/>
              </w:rPr>
            </w:pPr>
            <w:r w:rsidRPr="003849F5">
              <w:rPr>
                <w:noProof/>
                <w:szCs w:val="16"/>
                <w:lang w:val="fi-FI" w:eastAsia="fi-FI"/>
              </w:rPr>
              <w:t>Kupari(I tai II)oksidi, joka sisältää vähintään 78 painoprosenttia kuparia ja enintään 0,03 painoprosenttia kloridia</w:t>
            </w:r>
          </w:p>
        </w:tc>
        <w:tc>
          <w:tcPr>
            <w:tcW w:w="911" w:type="dxa"/>
            <w:tcBorders>
              <w:top w:val="single" w:sz="4" w:space="0" w:color="auto"/>
              <w:left w:val="single" w:sz="4" w:space="0" w:color="auto"/>
              <w:bottom w:val="single" w:sz="4" w:space="0" w:color="auto"/>
              <w:right w:val="single" w:sz="4" w:space="0" w:color="auto"/>
            </w:tcBorders>
            <w:hideMark/>
          </w:tcPr>
          <w:p w14:paraId="140146C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005086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C1F1AA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E2FE26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7110E36" w14:textId="77777777" w:rsidR="005C0825" w:rsidRPr="003849F5" w:rsidRDefault="005C0825">
            <w:pPr>
              <w:pStyle w:val="Paragraph"/>
              <w:rPr>
                <w:noProof/>
                <w:szCs w:val="16"/>
                <w:lang w:val="fi-FI" w:eastAsia="fi-FI"/>
              </w:rPr>
            </w:pPr>
            <w:r w:rsidRPr="003849F5">
              <w:rPr>
                <w:noProof/>
                <w:szCs w:val="16"/>
                <w:lang w:val="fi-FI" w:eastAsia="fi-FI"/>
              </w:rPr>
              <w:t>0.6819</w:t>
            </w:r>
          </w:p>
        </w:tc>
        <w:tc>
          <w:tcPr>
            <w:tcW w:w="1133" w:type="dxa"/>
            <w:tcBorders>
              <w:top w:val="single" w:sz="4" w:space="0" w:color="auto"/>
              <w:left w:val="single" w:sz="4" w:space="0" w:color="auto"/>
              <w:bottom w:val="single" w:sz="4" w:space="0" w:color="auto"/>
              <w:right w:val="single" w:sz="4" w:space="0" w:color="auto"/>
            </w:tcBorders>
            <w:hideMark/>
          </w:tcPr>
          <w:p w14:paraId="245AF001" w14:textId="77777777" w:rsidR="005C0825" w:rsidRPr="003849F5" w:rsidRDefault="005C0825">
            <w:pPr>
              <w:pStyle w:val="Paragraph"/>
              <w:jc w:val="right"/>
              <w:rPr>
                <w:noProof/>
                <w:szCs w:val="16"/>
                <w:lang w:val="fi-FI" w:eastAsia="fi-FI"/>
              </w:rPr>
            </w:pPr>
            <w:r w:rsidRPr="003849F5">
              <w:rPr>
                <w:noProof/>
                <w:szCs w:val="16"/>
                <w:lang w:val="fi-FI" w:eastAsia="fi-FI"/>
              </w:rPr>
              <w:t>ex 2825 50 00</w:t>
            </w:r>
          </w:p>
        </w:tc>
        <w:tc>
          <w:tcPr>
            <w:tcW w:w="547" w:type="dxa"/>
            <w:tcBorders>
              <w:top w:val="single" w:sz="4" w:space="0" w:color="auto"/>
              <w:left w:val="single" w:sz="4" w:space="0" w:color="auto"/>
              <w:bottom w:val="single" w:sz="4" w:space="0" w:color="auto"/>
              <w:right w:val="single" w:sz="4" w:space="0" w:color="auto"/>
            </w:tcBorders>
            <w:hideMark/>
          </w:tcPr>
          <w:p w14:paraId="4FB62DA7"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B0250F6" w14:textId="77777777" w:rsidR="005C0825" w:rsidRPr="003849F5" w:rsidRDefault="005C0825">
            <w:pPr>
              <w:pStyle w:val="Paragraph"/>
              <w:rPr>
                <w:noProof/>
                <w:szCs w:val="16"/>
                <w:lang w:val="fi-FI" w:eastAsia="fi-FI"/>
              </w:rPr>
            </w:pPr>
            <w:r w:rsidRPr="003849F5">
              <w:rPr>
                <w:noProof/>
                <w:szCs w:val="16"/>
                <w:lang w:val="fi-FI" w:eastAsia="fi-FI"/>
              </w:rPr>
              <w:t>Kupari(II)oksidi (CAS RN 1317-38-0), hiukkaskoko enintään 100 nm</w:t>
            </w:r>
          </w:p>
        </w:tc>
        <w:tc>
          <w:tcPr>
            <w:tcW w:w="911" w:type="dxa"/>
            <w:tcBorders>
              <w:top w:val="single" w:sz="4" w:space="0" w:color="auto"/>
              <w:left w:val="single" w:sz="4" w:space="0" w:color="auto"/>
              <w:bottom w:val="single" w:sz="4" w:space="0" w:color="auto"/>
              <w:right w:val="single" w:sz="4" w:space="0" w:color="auto"/>
            </w:tcBorders>
            <w:hideMark/>
          </w:tcPr>
          <w:p w14:paraId="42E8B96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51E25B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099FA9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28A929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E0D57F2" w14:textId="77777777" w:rsidR="005C0825" w:rsidRPr="003849F5" w:rsidRDefault="005C0825">
            <w:pPr>
              <w:pStyle w:val="Paragraph"/>
              <w:rPr>
                <w:noProof/>
                <w:szCs w:val="16"/>
                <w:lang w:val="fi-FI" w:eastAsia="fi-FI"/>
              </w:rPr>
            </w:pPr>
            <w:r w:rsidRPr="003849F5">
              <w:rPr>
                <w:noProof/>
                <w:szCs w:val="16"/>
                <w:lang w:val="fi-FI" w:eastAsia="fi-FI"/>
              </w:rPr>
              <w:t>0.5555</w:t>
            </w:r>
          </w:p>
        </w:tc>
        <w:tc>
          <w:tcPr>
            <w:tcW w:w="1133" w:type="dxa"/>
            <w:tcBorders>
              <w:top w:val="single" w:sz="4" w:space="0" w:color="auto"/>
              <w:left w:val="single" w:sz="4" w:space="0" w:color="auto"/>
              <w:bottom w:val="single" w:sz="4" w:space="0" w:color="auto"/>
              <w:right w:val="single" w:sz="4" w:space="0" w:color="auto"/>
            </w:tcBorders>
            <w:hideMark/>
          </w:tcPr>
          <w:p w14:paraId="00F3A02E" w14:textId="77777777" w:rsidR="005C0825" w:rsidRPr="003849F5" w:rsidRDefault="005C0825">
            <w:pPr>
              <w:pStyle w:val="Paragraph"/>
              <w:jc w:val="right"/>
              <w:rPr>
                <w:noProof/>
                <w:szCs w:val="16"/>
                <w:lang w:val="fi-FI" w:eastAsia="fi-FI"/>
              </w:rPr>
            </w:pPr>
            <w:r w:rsidRPr="003849F5">
              <w:rPr>
                <w:noProof/>
                <w:szCs w:val="16"/>
                <w:lang w:val="fi-FI" w:eastAsia="fi-FI"/>
              </w:rPr>
              <w:t>ex 2825 60 00</w:t>
            </w:r>
          </w:p>
        </w:tc>
        <w:tc>
          <w:tcPr>
            <w:tcW w:w="547" w:type="dxa"/>
            <w:tcBorders>
              <w:top w:val="single" w:sz="4" w:space="0" w:color="auto"/>
              <w:left w:val="single" w:sz="4" w:space="0" w:color="auto"/>
              <w:bottom w:val="single" w:sz="4" w:space="0" w:color="auto"/>
              <w:right w:val="single" w:sz="4" w:space="0" w:color="auto"/>
            </w:tcBorders>
            <w:hideMark/>
          </w:tcPr>
          <w:p w14:paraId="1D54C035"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75E6D46" w14:textId="77777777" w:rsidR="005C0825" w:rsidRPr="003849F5" w:rsidRDefault="005C0825">
            <w:pPr>
              <w:pStyle w:val="Paragraph"/>
              <w:rPr>
                <w:noProof/>
                <w:szCs w:val="16"/>
                <w:lang w:val="fi-FI" w:eastAsia="fi-FI"/>
              </w:rPr>
            </w:pPr>
            <w:r w:rsidRPr="003849F5">
              <w:rPr>
                <w:noProof/>
                <w:szCs w:val="16"/>
                <w:lang w:val="fi-FI" w:eastAsia="fi-FI"/>
              </w:rPr>
              <w:t>Zirkoniumdioksidi (CAS RN 1314-23-4)</w:t>
            </w:r>
          </w:p>
        </w:tc>
        <w:tc>
          <w:tcPr>
            <w:tcW w:w="911" w:type="dxa"/>
            <w:tcBorders>
              <w:top w:val="single" w:sz="4" w:space="0" w:color="auto"/>
              <w:left w:val="single" w:sz="4" w:space="0" w:color="auto"/>
              <w:bottom w:val="single" w:sz="4" w:space="0" w:color="auto"/>
              <w:right w:val="single" w:sz="4" w:space="0" w:color="auto"/>
            </w:tcBorders>
            <w:hideMark/>
          </w:tcPr>
          <w:p w14:paraId="5C92E85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AE9165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B0B10A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60989E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927507F" w14:textId="77777777" w:rsidR="005C0825" w:rsidRPr="003849F5" w:rsidRDefault="005C0825">
            <w:pPr>
              <w:pStyle w:val="Paragraph"/>
              <w:rPr>
                <w:noProof/>
                <w:szCs w:val="16"/>
                <w:lang w:val="fi-FI" w:eastAsia="fi-FI"/>
              </w:rPr>
            </w:pPr>
            <w:r w:rsidRPr="003849F5">
              <w:rPr>
                <w:noProof/>
                <w:szCs w:val="16"/>
                <w:lang w:val="fi-FI" w:eastAsia="fi-FI"/>
              </w:rPr>
              <w:t>0.6980</w:t>
            </w:r>
          </w:p>
        </w:tc>
        <w:tc>
          <w:tcPr>
            <w:tcW w:w="1133" w:type="dxa"/>
            <w:tcBorders>
              <w:top w:val="single" w:sz="4" w:space="0" w:color="auto"/>
              <w:left w:val="single" w:sz="4" w:space="0" w:color="auto"/>
              <w:bottom w:val="single" w:sz="4" w:space="0" w:color="auto"/>
              <w:right w:val="single" w:sz="4" w:space="0" w:color="auto"/>
            </w:tcBorders>
            <w:hideMark/>
          </w:tcPr>
          <w:p w14:paraId="7448129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2825 70 00</w:t>
            </w:r>
          </w:p>
        </w:tc>
        <w:tc>
          <w:tcPr>
            <w:tcW w:w="547" w:type="dxa"/>
            <w:tcBorders>
              <w:top w:val="single" w:sz="4" w:space="0" w:color="auto"/>
              <w:left w:val="single" w:sz="4" w:space="0" w:color="auto"/>
              <w:bottom w:val="single" w:sz="4" w:space="0" w:color="auto"/>
              <w:right w:val="single" w:sz="4" w:space="0" w:color="auto"/>
            </w:tcBorders>
            <w:hideMark/>
          </w:tcPr>
          <w:p w14:paraId="0BFD3D64"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D28CA6C" w14:textId="77777777" w:rsidR="005C0825" w:rsidRPr="003849F5" w:rsidRDefault="005C0825">
            <w:pPr>
              <w:pStyle w:val="Paragraph"/>
              <w:rPr>
                <w:noProof/>
                <w:szCs w:val="16"/>
                <w:lang w:val="fi-FI" w:eastAsia="fi-FI"/>
              </w:rPr>
            </w:pPr>
            <w:r w:rsidRPr="003849F5">
              <w:rPr>
                <w:noProof/>
                <w:szCs w:val="16"/>
                <w:lang w:val="fi-FI" w:eastAsia="fi-FI"/>
              </w:rPr>
              <w:t>Molybdeenitrioksidi (CAS RN 1313-27-5)</w:t>
            </w:r>
          </w:p>
        </w:tc>
        <w:tc>
          <w:tcPr>
            <w:tcW w:w="911" w:type="dxa"/>
            <w:tcBorders>
              <w:top w:val="single" w:sz="4" w:space="0" w:color="auto"/>
              <w:left w:val="single" w:sz="4" w:space="0" w:color="auto"/>
              <w:bottom w:val="single" w:sz="4" w:space="0" w:color="auto"/>
              <w:right w:val="single" w:sz="4" w:space="0" w:color="auto"/>
            </w:tcBorders>
            <w:hideMark/>
          </w:tcPr>
          <w:p w14:paraId="70EA415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5D9719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1E840C4"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DAB0D0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6FC2F92" w14:textId="77777777" w:rsidR="005C0825" w:rsidRPr="003849F5" w:rsidRDefault="005C0825">
            <w:pPr>
              <w:pStyle w:val="Paragraph"/>
              <w:rPr>
                <w:noProof/>
                <w:szCs w:val="16"/>
                <w:lang w:val="fi-FI" w:eastAsia="fi-FI"/>
              </w:rPr>
            </w:pPr>
            <w:r w:rsidRPr="003849F5">
              <w:rPr>
                <w:noProof/>
                <w:szCs w:val="16"/>
                <w:lang w:val="fi-FI" w:eastAsia="fi-FI"/>
              </w:rPr>
              <w:t>0.7193</w:t>
            </w:r>
          </w:p>
        </w:tc>
        <w:tc>
          <w:tcPr>
            <w:tcW w:w="1133" w:type="dxa"/>
            <w:tcBorders>
              <w:top w:val="single" w:sz="4" w:space="0" w:color="auto"/>
              <w:left w:val="single" w:sz="4" w:space="0" w:color="auto"/>
              <w:bottom w:val="single" w:sz="4" w:space="0" w:color="auto"/>
              <w:right w:val="single" w:sz="4" w:space="0" w:color="auto"/>
            </w:tcBorders>
            <w:hideMark/>
          </w:tcPr>
          <w:p w14:paraId="23B9C6E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2825 70 00</w:t>
            </w:r>
          </w:p>
        </w:tc>
        <w:tc>
          <w:tcPr>
            <w:tcW w:w="547" w:type="dxa"/>
            <w:tcBorders>
              <w:top w:val="single" w:sz="4" w:space="0" w:color="auto"/>
              <w:left w:val="single" w:sz="4" w:space="0" w:color="auto"/>
              <w:bottom w:val="single" w:sz="4" w:space="0" w:color="auto"/>
              <w:right w:val="single" w:sz="4" w:space="0" w:color="auto"/>
            </w:tcBorders>
            <w:hideMark/>
          </w:tcPr>
          <w:p w14:paraId="2910AE70"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000D7B5" w14:textId="77777777" w:rsidR="005C0825" w:rsidRPr="003849F5" w:rsidRDefault="005C0825">
            <w:pPr>
              <w:pStyle w:val="Paragraph"/>
              <w:rPr>
                <w:noProof/>
                <w:szCs w:val="16"/>
                <w:lang w:val="fi-FI" w:eastAsia="fi-FI"/>
              </w:rPr>
            </w:pPr>
            <w:r w:rsidRPr="003849F5">
              <w:rPr>
                <w:noProof/>
                <w:szCs w:val="16"/>
                <w:lang w:val="fi-FI" w:eastAsia="fi-FI"/>
              </w:rPr>
              <w:t>Molybdeenihappo (CAS RN 7782-91-4)</w:t>
            </w:r>
          </w:p>
        </w:tc>
        <w:tc>
          <w:tcPr>
            <w:tcW w:w="911" w:type="dxa"/>
            <w:tcBorders>
              <w:top w:val="single" w:sz="4" w:space="0" w:color="auto"/>
              <w:left w:val="single" w:sz="4" w:space="0" w:color="auto"/>
              <w:bottom w:val="single" w:sz="4" w:space="0" w:color="auto"/>
              <w:right w:val="single" w:sz="4" w:space="0" w:color="auto"/>
            </w:tcBorders>
            <w:hideMark/>
          </w:tcPr>
          <w:p w14:paraId="3B5FE62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90CAD1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65889C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E6AD89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620C9E6" w14:textId="77777777" w:rsidR="005C0825" w:rsidRPr="003849F5" w:rsidRDefault="005C0825">
            <w:pPr>
              <w:pStyle w:val="Paragraph"/>
              <w:rPr>
                <w:noProof/>
                <w:szCs w:val="16"/>
                <w:lang w:val="fi-FI" w:eastAsia="fi-FI"/>
              </w:rPr>
            </w:pPr>
            <w:r w:rsidRPr="003849F5">
              <w:rPr>
                <w:noProof/>
                <w:szCs w:val="16"/>
                <w:lang w:val="fi-FI" w:eastAsia="fi-FI"/>
              </w:rPr>
              <w:t>0.5055</w:t>
            </w:r>
          </w:p>
        </w:tc>
        <w:tc>
          <w:tcPr>
            <w:tcW w:w="1133" w:type="dxa"/>
            <w:tcBorders>
              <w:top w:val="single" w:sz="4" w:space="0" w:color="auto"/>
              <w:left w:val="single" w:sz="4" w:space="0" w:color="auto"/>
              <w:bottom w:val="single" w:sz="4" w:space="0" w:color="auto"/>
              <w:right w:val="single" w:sz="4" w:space="0" w:color="auto"/>
            </w:tcBorders>
            <w:hideMark/>
          </w:tcPr>
          <w:p w14:paraId="02EE410B" w14:textId="77777777" w:rsidR="005C0825" w:rsidRPr="003849F5" w:rsidRDefault="005C0825">
            <w:pPr>
              <w:pStyle w:val="Paragraph"/>
              <w:jc w:val="right"/>
              <w:rPr>
                <w:noProof/>
                <w:szCs w:val="16"/>
                <w:lang w:val="fi-FI" w:eastAsia="fi-FI"/>
              </w:rPr>
            </w:pPr>
            <w:r w:rsidRPr="003849F5">
              <w:rPr>
                <w:noProof/>
                <w:szCs w:val="16"/>
                <w:lang w:val="fi-FI" w:eastAsia="fi-FI"/>
              </w:rPr>
              <w:t>ex 2826 19 90</w:t>
            </w:r>
          </w:p>
        </w:tc>
        <w:tc>
          <w:tcPr>
            <w:tcW w:w="547" w:type="dxa"/>
            <w:tcBorders>
              <w:top w:val="single" w:sz="4" w:space="0" w:color="auto"/>
              <w:left w:val="single" w:sz="4" w:space="0" w:color="auto"/>
              <w:bottom w:val="single" w:sz="4" w:space="0" w:color="auto"/>
              <w:right w:val="single" w:sz="4" w:space="0" w:color="auto"/>
            </w:tcBorders>
            <w:hideMark/>
          </w:tcPr>
          <w:p w14:paraId="0941F73A"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2B61057" w14:textId="77777777" w:rsidR="005C0825" w:rsidRPr="003849F5" w:rsidRDefault="005C0825">
            <w:pPr>
              <w:pStyle w:val="Paragraph"/>
              <w:rPr>
                <w:noProof/>
                <w:szCs w:val="16"/>
                <w:lang w:val="fi-FI" w:eastAsia="fi-FI"/>
              </w:rPr>
            </w:pPr>
            <w:r w:rsidRPr="003849F5">
              <w:rPr>
                <w:noProof/>
                <w:szCs w:val="16"/>
                <w:lang w:val="fi-FI" w:eastAsia="fi-FI"/>
              </w:rPr>
              <w:t>Volframiheksafluoridi (CAS RN  7783-82-6), jonka puhtausaste on vähintään 99,9 painoprosenttia</w:t>
            </w:r>
          </w:p>
        </w:tc>
        <w:tc>
          <w:tcPr>
            <w:tcW w:w="911" w:type="dxa"/>
            <w:tcBorders>
              <w:top w:val="single" w:sz="4" w:space="0" w:color="auto"/>
              <w:left w:val="single" w:sz="4" w:space="0" w:color="auto"/>
              <w:bottom w:val="single" w:sz="4" w:space="0" w:color="auto"/>
              <w:right w:val="single" w:sz="4" w:space="0" w:color="auto"/>
            </w:tcBorders>
            <w:hideMark/>
          </w:tcPr>
          <w:p w14:paraId="5D9DA0C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2DD24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FE8BB6C"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2B3ECD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048FE6" w14:textId="77777777" w:rsidR="005C0825" w:rsidRPr="003849F5" w:rsidRDefault="005C0825">
            <w:pPr>
              <w:pStyle w:val="Paragraph"/>
              <w:rPr>
                <w:noProof/>
                <w:szCs w:val="16"/>
                <w:lang w:val="fi-FI" w:eastAsia="fi-FI"/>
              </w:rPr>
            </w:pPr>
            <w:r w:rsidRPr="003849F5">
              <w:rPr>
                <w:noProof/>
                <w:szCs w:val="16"/>
                <w:lang w:val="fi-FI" w:eastAsia="fi-FI"/>
              </w:rPr>
              <w:t>0.2865</w:t>
            </w:r>
          </w:p>
        </w:tc>
        <w:tc>
          <w:tcPr>
            <w:tcW w:w="1133" w:type="dxa"/>
            <w:tcBorders>
              <w:top w:val="single" w:sz="4" w:space="0" w:color="auto"/>
              <w:left w:val="single" w:sz="4" w:space="0" w:color="auto"/>
              <w:bottom w:val="single" w:sz="4" w:space="0" w:color="auto"/>
              <w:right w:val="single" w:sz="4" w:space="0" w:color="auto"/>
            </w:tcBorders>
            <w:hideMark/>
          </w:tcPr>
          <w:p w14:paraId="0E111917" w14:textId="77777777" w:rsidR="005C0825" w:rsidRPr="003849F5" w:rsidRDefault="005C0825">
            <w:pPr>
              <w:pStyle w:val="Paragraph"/>
              <w:jc w:val="right"/>
              <w:rPr>
                <w:noProof/>
                <w:szCs w:val="16"/>
                <w:lang w:val="fi-FI" w:eastAsia="fi-FI"/>
              </w:rPr>
            </w:pPr>
            <w:r w:rsidRPr="003849F5">
              <w:rPr>
                <w:noProof/>
                <w:szCs w:val="16"/>
                <w:lang w:val="fi-FI" w:eastAsia="fi-FI"/>
              </w:rPr>
              <w:t>ex 2827 39 85</w:t>
            </w:r>
          </w:p>
        </w:tc>
        <w:tc>
          <w:tcPr>
            <w:tcW w:w="547" w:type="dxa"/>
            <w:tcBorders>
              <w:top w:val="single" w:sz="4" w:space="0" w:color="auto"/>
              <w:left w:val="single" w:sz="4" w:space="0" w:color="auto"/>
              <w:bottom w:val="single" w:sz="4" w:space="0" w:color="auto"/>
              <w:right w:val="single" w:sz="4" w:space="0" w:color="auto"/>
            </w:tcBorders>
            <w:hideMark/>
          </w:tcPr>
          <w:p w14:paraId="40FC331D"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641BC60" w14:textId="77777777" w:rsidR="005C0825" w:rsidRPr="003849F5" w:rsidRDefault="005C0825">
            <w:pPr>
              <w:pStyle w:val="Paragraph"/>
              <w:rPr>
                <w:noProof/>
                <w:szCs w:val="16"/>
                <w:lang w:val="fi-FI" w:eastAsia="fi-FI"/>
              </w:rPr>
            </w:pPr>
            <w:r w:rsidRPr="003849F5">
              <w:rPr>
                <w:noProof/>
                <w:szCs w:val="16"/>
                <w:lang w:val="fi-FI" w:eastAsia="fi-FI"/>
              </w:rPr>
              <w:t>Kuparimonokloridi (CAS RN 7758-89-6), puhtausaste vähintään 96 mutta enintään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42E4646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EEB84E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C55629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1966BE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918723" w14:textId="77777777" w:rsidR="005C0825" w:rsidRPr="003849F5" w:rsidRDefault="005C0825">
            <w:pPr>
              <w:pStyle w:val="Paragraph"/>
              <w:rPr>
                <w:noProof/>
                <w:szCs w:val="16"/>
                <w:lang w:val="fi-FI" w:eastAsia="fi-FI"/>
              </w:rPr>
            </w:pPr>
            <w:r w:rsidRPr="003849F5">
              <w:rPr>
                <w:noProof/>
                <w:szCs w:val="16"/>
                <w:lang w:val="fi-FI" w:eastAsia="fi-FI"/>
              </w:rPr>
              <w:t>0.4180</w:t>
            </w:r>
          </w:p>
        </w:tc>
        <w:tc>
          <w:tcPr>
            <w:tcW w:w="1133" w:type="dxa"/>
            <w:tcBorders>
              <w:top w:val="single" w:sz="4" w:space="0" w:color="auto"/>
              <w:left w:val="single" w:sz="4" w:space="0" w:color="auto"/>
              <w:bottom w:val="single" w:sz="4" w:space="0" w:color="auto"/>
              <w:right w:val="single" w:sz="4" w:space="0" w:color="auto"/>
            </w:tcBorders>
            <w:hideMark/>
          </w:tcPr>
          <w:p w14:paraId="58FA28C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2827 39 85</w:t>
            </w:r>
          </w:p>
        </w:tc>
        <w:tc>
          <w:tcPr>
            <w:tcW w:w="547" w:type="dxa"/>
            <w:tcBorders>
              <w:top w:val="single" w:sz="4" w:space="0" w:color="auto"/>
              <w:left w:val="single" w:sz="4" w:space="0" w:color="auto"/>
              <w:bottom w:val="single" w:sz="4" w:space="0" w:color="auto"/>
              <w:right w:val="single" w:sz="4" w:space="0" w:color="auto"/>
            </w:tcBorders>
            <w:hideMark/>
          </w:tcPr>
          <w:p w14:paraId="0FFC0735"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2AD41B6" w14:textId="77777777" w:rsidR="005C0825" w:rsidRPr="003849F5" w:rsidRDefault="005C0825">
            <w:pPr>
              <w:pStyle w:val="Paragraph"/>
              <w:rPr>
                <w:noProof/>
                <w:szCs w:val="16"/>
                <w:lang w:val="fi-FI" w:eastAsia="fi-FI"/>
              </w:rPr>
            </w:pPr>
            <w:r w:rsidRPr="003849F5">
              <w:rPr>
                <w:noProof/>
                <w:szCs w:val="16"/>
                <w:lang w:val="fi-FI" w:eastAsia="fi-FI"/>
              </w:rPr>
              <w:t>Antimonipentakloridi (CAS RN 7647-18-9), puhtausaste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5BBECB9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1945B7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38572E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672768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2B732BF" w14:textId="77777777" w:rsidR="005C0825" w:rsidRPr="003849F5" w:rsidRDefault="005C0825">
            <w:pPr>
              <w:pStyle w:val="Paragraph"/>
              <w:rPr>
                <w:noProof/>
                <w:szCs w:val="16"/>
                <w:lang w:val="fi-FI" w:eastAsia="fi-FI"/>
              </w:rPr>
            </w:pPr>
            <w:r w:rsidRPr="003849F5">
              <w:rPr>
                <w:noProof/>
                <w:szCs w:val="16"/>
                <w:lang w:val="fi-FI" w:eastAsia="fi-FI"/>
              </w:rPr>
              <w:t>0.6143</w:t>
            </w:r>
          </w:p>
        </w:tc>
        <w:tc>
          <w:tcPr>
            <w:tcW w:w="1133" w:type="dxa"/>
            <w:tcBorders>
              <w:top w:val="single" w:sz="4" w:space="0" w:color="auto"/>
              <w:left w:val="single" w:sz="4" w:space="0" w:color="auto"/>
              <w:bottom w:val="single" w:sz="4" w:space="0" w:color="auto"/>
              <w:right w:val="single" w:sz="4" w:space="0" w:color="auto"/>
            </w:tcBorders>
            <w:hideMark/>
          </w:tcPr>
          <w:p w14:paraId="2922A673" w14:textId="77777777" w:rsidR="005C0825" w:rsidRPr="003849F5" w:rsidRDefault="005C0825">
            <w:pPr>
              <w:pStyle w:val="Paragraph"/>
              <w:jc w:val="right"/>
              <w:rPr>
                <w:noProof/>
                <w:szCs w:val="16"/>
                <w:lang w:val="fi-FI" w:eastAsia="fi-FI"/>
              </w:rPr>
            </w:pPr>
            <w:r w:rsidRPr="003849F5">
              <w:rPr>
                <w:noProof/>
                <w:szCs w:val="16"/>
                <w:lang w:val="fi-FI" w:eastAsia="fi-FI"/>
              </w:rPr>
              <w:t>ex 2827 39 85</w:t>
            </w:r>
          </w:p>
        </w:tc>
        <w:tc>
          <w:tcPr>
            <w:tcW w:w="547" w:type="dxa"/>
            <w:tcBorders>
              <w:top w:val="single" w:sz="4" w:space="0" w:color="auto"/>
              <w:left w:val="single" w:sz="4" w:space="0" w:color="auto"/>
              <w:bottom w:val="single" w:sz="4" w:space="0" w:color="auto"/>
              <w:right w:val="single" w:sz="4" w:space="0" w:color="auto"/>
            </w:tcBorders>
            <w:hideMark/>
          </w:tcPr>
          <w:p w14:paraId="3158542F"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4A250B7" w14:textId="77777777" w:rsidR="005C0825" w:rsidRPr="003849F5" w:rsidRDefault="005C0825">
            <w:pPr>
              <w:pStyle w:val="Paragraph"/>
              <w:rPr>
                <w:noProof/>
                <w:szCs w:val="16"/>
                <w:lang w:val="fi-FI" w:eastAsia="fi-FI"/>
              </w:rPr>
            </w:pPr>
            <w:r w:rsidRPr="003849F5">
              <w:rPr>
                <w:noProof/>
                <w:szCs w:val="16"/>
                <w:lang w:val="fi-FI" w:eastAsia="fi-FI"/>
              </w:rPr>
              <w:t>Bariumklorididihydraatti (CAS RN  10326-27-9)</w:t>
            </w:r>
          </w:p>
        </w:tc>
        <w:tc>
          <w:tcPr>
            <w:tcW w:w="911" w:type="dxa"/>
            <w:tcBorders>
              <w:top w:val="single" w:sz="4" w:space="0" w:color="auto"/>
              <w:left w:val="single" w:sz="4" w:space="0" w:color="auto"/>
              <w:bottom w:val="single" w:sz="4" w:space="0" w:color="auto"/>
              <w:right w:val="single" w:sz="4" w:space="0" w:color="auto"/>
            </w:tcBorders>
            <w:hideMark/>
          </w:tcPr>
          <w:p w14:paraId="01FF347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68C13E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6E4E6A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10286A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03AFB27" w14:textId="77777777" w:rsidR="005C0825" w:rsidRPr="003849F5" w:rsidRDefault="005C0825">
            <w:pPr>
              <w:pStyle w:val="Paragraph"/>
              <w:rPr>
                <w:noProof/>
                <w:szCs w:val="16"/>
                <w:lang w:val="fi-FI" w:eastAsia="fi-FI"/>
              </w:rPr>
            </w:pPr>
            <w:r w:rsidRPr="003849F5">
              <w:rPr>
                <w:noProof/>
                <w:szCs w:val="16"/>
                <w:lang w:val="fi-FI" w:eastAsia="fi-FI"/>
              </w:rPr>
              <w:t>0.4423</w:t>
            </w:r>
          </w:p>
        </w:tc>
        <w:tc>
          <w:tcPr>
            <w:tcW w:w="1133" w:type="dxa"/>
            <w:tcBorders>
              <w:top w:val="single" w:sz="4" w:space="0" w:color="auto"/>
              <w:left w:val="single" w:sz="4" w:space="0" w:color="auto"/>
              <w:bottom w:val="single" w:sz="4" w:space="0" w:color="auto"/>
              <w:right w:val="single" w:sz="4" w:space="0" w:color="auto"/>
            </w:tcBorders>
            <w:hideMark/>
          </w:tcPr>
          <w:p w14:paraId="21C1F1A5" w14:textId="77777777" w:rsidR="005C0825" w:rsidRPr="003849F5" w:rsidRDefault="005C0825">
            <w:pPr>
              <w:pStyle w:val="Paragraph"/>
              <w:jc w:val="right"/>
              <w:rPr>
                <w:noProof/>
                <w:szCs w:val="16"/>
                <w:lang w:val="fi-FI" w:eastAsia="fi-FI"/>
              </w:rPr>
            </w:pPr>
            <w:r w:rsidRPr="003849F5">
              <w:rPr>
                <w:noProof/>
                <w:szCs w:val="16"/>
                <w:lang w:val="fi-FI" w:eastAsia="fi-FI"/>
              </w:rPr>
              <w:t>ex 2827 49 90</w:t>
            </w:r>
          </w:p>
        </w:tc>
        <w:tc>
          <w:tcPr>
            <w:tcW w:w="547" w:type="dxa"/>
            <w:tcBorders>
              <w:top w:val="single" w:sz="4" w:space="0" w:color="auto"/>
              <w:left w:val="single" w:sz="4" w:space="0" w:color="auto"/>
              <w:bottom w:val="single" w:sz="4" w:space="0" w:color="auto"/>
              <w:right w:val="single" w:sz="4" w:space="0" w:color="auto"/>
            </w:tcBorders>
            <w:hideMark/>
          </w:tcPr>
          <w:p w14:paraId="285FFEC4"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5BD650C" w14:textId="77777777" w:rsidR="005C0825" w:rsidRPr="003849F5" w:rsidRDefault="005C0825">
            <w:pPr>
              <w:pStyle w:val="Paragraph"/>
              <w:rPr>
                <w:noProof/>
                <w:szCs w:val="16"/>
                <w:lang w:val="fi-FI" w:eastAsia="fi-FI"/>
              </w:rPr>
            </w:pPr>
            <w:r w:rsidRPr="003849F5">
              <w:rPr>
                <w:noProof/>
                <w:szCs w:val="16"/>
                <w:lang w:val="fi-FI" w:eastAsia="fi-FI"/>
              </w:rPr>
              <w:t>Zirkoniumdikloridioksidi, hydrattu (CAS RN 7699-43-6)</w:t>
            </w:r>
          </w:p>
        </w:tc>
        <w:tc>
          <w:tcPr>
            <w:tcW w:w="911" w:type="dxa"/>
            <w:tcBorders>
              <w:top w:val="single" w:sz="4" w:space="0" w:color="auto"/>
              <w:left w:val="single" w:sz="4" w:space="0" w:color="auto"/>
              <w:bottom w:val="single" w:sz="4" w:space="0" w:color="auto"/>
              <w:right w:val="single" w:sz="4" w:space="0" w:color="auto"/>
            </w:tcBorders>
            <w:hideMark/>
          </w:tcPr>
          <w:p w14:paraId="4DDA278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52BE37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FC1987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130DD7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8F3F5A7" w14:textId="77777777" w:rsidR="005C0825" w:rsidRPr="003849F5" w:rsidRDefault="005C0825">
            <w:pPr>
              <w:pStyle w:val="Paragraph"/>
              <w:rPr>
                <w:noProof/>
                <w:szCs w:val="16"/>
                <w:lang w:val="fi-FI" w:eastAsia="fi-FI"/>
              </w:rPr>
            </w:pPr>
            <w:r w:rsidRPr="003849F5">
              <w:rPr>
                <w:noProof/>
                <w:szCs w:val="16"/>
                <w:lang w:val="fi-FI" w:eastAsia="fi-FI"/>
              </w:rPr>
              <w:t>0.6463</w:t>
            </w:r>
          </w:p>
        </w:tc>
        <w:tc>
          <w:tcPr>
            <w:tcW w:w="1133" w:type="dxa"/>
            <w:tcBorders>
              <w:top w:val="single" w:sz="4" w:space="0" w:color="auto"/>
              <w:left w:val="single" w:sz="4" w:space="0" w:color="auto"/>
              <w:bottom w:val="single" w:sz="4" w:space="0" w:color="auto"/>
              <w:right w:val="single" w:sz="4" w:space="0" w:color="auto"/>
            </w:tcBorders>
            <w:hideMark/>
          </w:tcPr>
          <w:p w14:paraId="2223EABA" w14:textId="77777777" w:rsidR="005C0825" w:rsidRPr="003849F5" w:rsidRDefault="005C0825">
            <w:pPr>
              <w:pStyle w:val="Paragraph"/>
              <w:jc w:val="right"/>
              <w:rPr>
                <w:noProof/>
                <w:szCs w:val="16"/>
                <w:lang w:val="fi-FI" w:eastAsia="fi-FI"/>
              </w:rPr>
            </w:pPr>
            <w:r w:rsidRPr="003849F5">
              <w:rPr>
                <w:noProof/>
                <w:szCs w:val="16"/>
                <w:lang w:val="fi-FI" w:eastAsia="fi-FI"/>
              </w:rPr>
              <w:t>ex 2827 60 00</w:t>
            </w:r>
          </w:p>
        </w:tc>
        <w:tc>
          <w:tcPr>
            <w:tcW w:w="547" w:type="dxa"/>
            <w:tcBorders>
              <w:top w:val="single" w:sz="4" w:space="0" w:color="auto"/>
              <w:left w:val="single" w:sz="4" w:space="0" w:color="auto"/>
              <w:bottom w:val="single" w:sz="4" w:space="0" w:color="auto"/>
              <w:right w:val="single" w:sz="4" w:space="0" w:color="auto"/>
            </w:tcBorders>
            <w:hideMark/>
          </w:tcPr>
          <w:p w14:paraId="56F0A574"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90842B5" w14:textId="77777777" w:rsidR="005C0825" w:rsidRPr="003849F5" w:rsidRDefault="005C0825">
            <w:pPr>
              <w:pStyle w:val="Paragraph"/>
              <w:rPr>
                <w:noProof/>
                <w:szCs w:val="16"/>
                <w:lang w:val="fi-FI" w:eastAsia="fi-FI"/>
              </w:rPr>
            </w:pPr>
            <w:r w:rsidRPr="003849F5">
              <w:rPr>
                <w:noProof/>
                <w:szCs w:val="16"/>
                <w:lang w:val="fi-FI" w:eastAsia="fi-FI"/>
              </w:rPr>
              <w:t>Natriumjodidi (CAS RN 7681-82-5)</w:t>
            </w:r>
          </w:p>
        </w:tc>
        <w:tc>
          <w:tcPr>
            <w:tcW w:w="911" w:type="dxa"/>
            <w:tcBorders>
              <w:top w:val="single" w:sz="4" w:space="0" w:color="auto"/>
              <w:left w:val="single" w:sz="4" w:space="0" w:color="auto"/>
              <w:bottom w:val="single" w:sz="4" w:space="0" w:color="auto"/>
              <w:right w:val="single" w:sz="4" w:space="0" w:color="auto"/>
            </w:tcBorders>
            <w:hideMark/>
          </w:tcPr>
          <w:p w14:paraId="7CF4055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87E213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9CE0F61"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74324F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AAE2222" w14:textId="77777777" w:rsidR="005C0825" w:rsidRPr="003849F5" w:rsidRDefault="005C0825">
            <w:pPr>
              <w:pStyle w:val="Paragraph"/>
              <w:rPr>
                <w:noProof/>
                <w:szCs w:val="16"/>
                <w:lang w:val="fi-FI" w:eastAsia="fi-FI"/>
              </w:rPr>
            </w:pPr>
            <w:r w:rsidRPr="003849F5">
              <w:rPr>
                <w:noProof/>
                <w:szCs w:val="16"/>
                <w:lang w:val="fi-FI" w:eastAsia="fi-FI"/>
              </w:rPr>
              <w:t>0.7596</w:t>
            </w:r>
          </w:p>
        </w:tc>
        <w:tc>
          <w:tcPr>
            <w:tcW w:w="1133" w:type="dxa"/>
            <w:tcBorders>
              <w:top w:val="single" w:sz="4" w:space="0" w:color="auto"/>
              <w:left w:val="single" w:sz="4" w:space="0" w:color="auto"/>
              <w:bottom w:val="single" w:sz="4" w:space="0" w:color="auto"/>
              <w:right w:val="single" w:sz="4" w:space="0" w:color="auto"/>
            </w:tcBorders>
            <w:hideMark/>
          </w:tcPr>
          <w:p w14:paraId="656059C0" w14:textId="77777777" w:rsidR="005C0825" w:rsidRPr="003849F5" w:rsidRDefault="005C0825">
            <w:pPr>
              <w:pStyle w:val="Paragraph"/>
              <w:jc w:val="right"/>
              <w:rPr>
                <w:noProof/>
                <w:szCs w:val="16"/>
                <w:lang w:val="fi-FI" w:eastAsia="fi-FI"/>
              </w:rPr>
            </w:pPr>
            <w:r w:rsidRPr="003849F5">
              <w:rPr>
                <w:noProof/>
                <w:szCs w:val="16"/>
                <w:lang w:val="fi-FI" w:eastAsia="fi-FI"/>
              </w:rPr>
              <w:t>ex 2828 10 00</w:t>
            </w:r>
          </w:p>
        </w:tc>
        <w:tc>
          <w:tcPr>
            <w:tcW w:w="547" w:type="dxa"/>
            <w:tcBorders>
              <w:top w:val="single" w:sz="4" w:space="0" w:color="auto"/>
              <w:left w:val="single" w:sz="4" w:space="0" w:color="auto"/>
              <w:bottom w:val="single" w:sz="4" w:space="0" w:color="auto"/>
              <w:right w:val="single" w:sz="4" w:space="0" w:color="auto"/>
            </w:tcBorders>
            <w:hideMark/>
          </w:tcPr>
          <w:p w14:paraId="3C600E1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C086A8E" w14:textId="77777777" w:rsidR="005C0825" w:rsidRPr="003849F5" w:rsidRDefault="005C0825">
            <w:pPr>
              <w:pStyle w:val="Paragraph"/>
              <w:rPr>
                <w:noProof/>
                <w:szCs w:val="16"/>
                <w:lang w:val="fi-FI" w:eastAsia="fi-FI"/>
              </w:rPr>
            </w:pPr>
            <w:r w:rsidRPr="003849F5">
              <w:rPr>
                <w:noProof/>
                <w:szCs w:val="16"/>
                <w:lang w:val="fi-FI" w:eastAsia="fi-FI"/>
              </w:rPr>
              <w:t>Kalsiumhypokloriitti (CAS RN 7778-54-3), jossa aktiivisen kloriinin pitoisuus on vähintään 65 %</w:t>
            </w:r>
          </w:p>
        </w:tc>
        <w:tc>
          <w:tcPr>
            <w:tcW w:w="911" w:type="dxa"/>
            <w:tcBorders>
              <w:top w:val="single" w:sz="4" w:space="0" w:color="auto"/>
              <w:left w:val="single" w:sz="4" w:space="0" w:color="auto"/>
              <w:bottom w:val="single" w:sz="4" w:space="0" w:color="auto"/>
              <w:right w:val="single" w:sz="4" w:space="0" w:color="auto"/>
            </w:tcBorders>
            <w:hideMark/>
          </w:tcPr>
          <w:p w14:paraId="79ECB54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8F27F7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A11C86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57772B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5EECF81" w14:textId="77777777" w:rsidR="005C0825" w:rsidRPr="003849F5" w:rsidRDefault="005C0825">
            <w:pPr>
              <w:pStyle w:val="Paragraph"/>
              <w:rPr>
                <w:noProof/>
                <w:szCs w:val="16"/>
                <w:lang w:val="fi-FI" w:eastAsia="fi-FI"/>
              </w:rPr>
            </w:pPr>
            <w:r w:rsidRPr="003849F5">
              <w:rPr>
                <w:noProof/>
                <w:szCs w:val="16"/>
                <w:lang w:val="fi-FI" w:eastAsia="fi-FI"/>
              </w:rPr>
              <w:t>0.3302</w:t>
            </w:r>
          </w:p>
        </w:tc>
        <w:tc>
          <w:tcPr>
            <w:tcW w:w="1133" w:type="dxa"/>
            <w:tcBorders>
              <w:top w:val="single" w:sz="4" w:space="0" w:color="auto"/>
              <w:left w:val="single" w:sz="4" w:space="0" w:color="auto"/>
              <w:bottom w:val="single" w:sz="4" w:space="0" w:color="auto"/>
              <w:right w:val="single" w:sz="4" w:space="0" w:color="auto"/>
            </w:tcBorders>
            <w:hideMark/>
          </w:tcPr>
          <w:p w14:paraId="159B80BA" w14:textId="77777777" w:rsidR="005C0825" w:rsidRPr="003849F5" w:rsidRDefault="005C0825">
            <w:pPr>
              <w:pStyle w:val="Paragraph"/>
              <w:jc w:val="right"/>
              <w:rPr>
                <w:noProof/>
                <w:szCs w:val="16"/>
                <w:lang w:val="fi-FI" w:eastAsia="fi-FI"/>
              </w:rPr>
            </w:pPr>
            <w:r w:rsidRPr="003849F5">
              <w:rPr>
                <w:noProof/>
                <w:szCs w:val="16"/>
                <w:lang w:val="fi-FI" w:eastAsia="fi-FI"/>
              </w:rPr>
              <w:t>ex 2830 10 00</w:t>
            </w:r>
          </w:p>
        </w:tc>
        <w:tc>
          <w:tcPr>
            <w:tcW w:w="547" w:type="dxa"/>
            <w:tcBorders>
              <w:top w:val="single" w:sz="4" w:space="0" w:color="auto"/>
              <w:left w:val="single" w:sz="4" w:space="0" w:color="auto"/>
              <w:bottom w:val="single" w:sz="4" w:space="0" w:color="auto"/>
              <w:right w:val="single" w:sz="4" w:space="0" w:color="auto"/>
            </w:tcBorders>
            <w:hideMark/>
          </w:tcPr>
          <w:p w14:paraId="09A61286"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32165F0" w14:textId="77777777" w:rsidR="005C0825" w:rsidRPr="003849F5" w:rsidRDefault="005C0825">
            <w:pPr>
              <w:pStyle w:val="Paragraph"/>
              <w:rPr>
                <w:noProof/>
                <w:szCs w:val="16"/>
                <w:lang w:val="fi-FI" w:eastAsia="fi-FI"/>
              </w:rPr>
            </w:pPr>
            <w:r w:rsidRPr="003849F5">
              <w:rPr>
                <w:noProof/>
                <w:szCs w:val="16"/>
                <w:lang w:val="fi-FI" w:eastAsia="fi-FI"/>
              </w:rPr>
              <w:t>Dinatriumtetrasulfidi (CAS RN 12034-39-8), joissa on enintään 38 painoprosenttia natriumia kuiva-aineesta laskettuna</w:t>
            </w:r>
          </w:p>
        </w:tc>
        <w:tc>
          <w:tcPr>
            <w:tcW w:w="911" w:type="dxa"/>
            <w:tcBorders>
              <w:top w:val="single" w:sz="4" w:space="0" w:color="auto"/>
              <w:left w:val="single" w:sz="4" w:space="0" w:color="auto"/>
              <w:bottom w:val="single" w:sz="4" w:space="0" w:color="auto"/>
              <w:right w:val="single" w:sz="4" w:space="0" w:color="auto"/>
            </w:tcBorders>
            <w:hideMark/>
          </w:tcPr>
          <w:p w14:paraId="7350780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11AC96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BADCBF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B9DE67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278AD1A" w14:textId="77777777" w:rsidR="005C0825" w:rsidRPr="003849F5" w:rsidRDefault="005C0825">
            <w:pPr>
              <w:pStyle w:val="Paragraph"/>
              <w:rPr>
                <w:noProof/>
                <w:szCs w:val="16"/>
                <w:lang w:val="fi-FI" w:eastAsia="fi-FI"/>
              </w:rPr>
            </w:pPr>
            <w:r w:rsidRPr="003849F5">
              <w:rPr>
                <w:noProof/>
                <w:szCs w:val="16"/>
                <w:lang w:val="fi-FI" w:eastAsia="fi-FI"/>
              </w:rPr>
              <w:t>0.3859</w:t>
            </w:r>
          </w:p>
        </w:tc>
        <w:tc>
          <w:tcPr>
            <w:tcW w:w="1133" w:type="dxa"/>
            <w:tcBorders>
              <w:top w:val="single" w:sz="4" w:space="0" w:color="auto"/>
              <w:left w:val="single" w:sz="4" w:space="0" w:color="auto"/>
              <w:bottom w:val="single" w:sz="4" w:space="0" w:color="auto"/>
              <w:right w:val="single" w:sz="4" w:space="0" w:color="auto"/>
            </w:tcBorders>
            <w:hideMark/>
          </w:tcPr>
          <w:p w14:paraId="3A957106" w14:textId="77777777" w:rsidR="005C0825" w:rsidRPr="003849F5" w:rsidRDefault="005C0825">
            <w:pPr>
              <w:pStyle w:val="Paragraph"/>
              <w:jc w:val="right"/>
              <w:rPr>
                <w:noProof/>
                <w:szCs w:val="16"/>
                <w:lang w:val="fi-FI" w:eastAsia="fi-FI"/>
              </w:rPr>
            </w:pPr>
            <w:r w:rsidRPr="003849F5">
              <w:rPr>
                <w:noProof/>
                <w:szCs w:val="16"/>
                <w:lang w:val="fi-FI" w:eastAsia="fi-FI"/>
              </w:rPr>
              <w:t>ex 2833 29 80</w:t>
            </w:r>
          </w:p>
        </w:tc>
        <w:tc>
          <w:tcPr>
            <w:tcW w:w="547" w:type="dxa"/>
            <w:tcBorders>
              <w:top w:val="single" w:sz="4" w:space="0" w:color="auto"/>
              <w:left w:val="single" w:sz="4" w:space="0" w:color="auto"/>
              <w:bottom w:val="single" w:sz="4" w:space="0" w:color="auto"/>
              <w:right w:val="single" w:sz="4" w:space="0" w:color="auto"/>
            </w:tcBorders>
            <w:hideMark/>
          </w:tcPr>
          <w:p w14:paraId="121DBDF6"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1A0D447C" w14:textId="77777777" w:rsidR="005C0825" w:rsidRPr="003849F5" w:rsidRDefault="005C0825">
            <w:pPr>
              <w:pStyle w:val="Paragraph"/>
              <w:rPr>
                <w:noProof/>
                <w:szCs w:val="16"/>
                <w:lang w:val="fi-FI" w:eastAsia="fi-FI"/>
              </w:rPr>
            </w:pPr>
            <w:r w:rsidRPr="003849F5">
              <w:rPr>
                <w:noProof/>
                <w:szCs w:val="16"/>
                <w:lang w:val="fi-FI" w:eastAsia="fi-FI"/>
              </w:rPr>
              <w:t>Mangaanisulfaattimonohydraatti (CAS RN 10034-96-5)</w:t>
            </w:r>
          </w:p>
        </w:tc>
        <w:tc>
          <w:tcPr>
            <w:tcW w:w="911" w:type="dxa"/>
            <w:tcBorders>
              <w:top w:val="single" w:sz="4" w:space="0" w:color="auto"/>
              <w:left w:val="single" w:sz="4" w:space="0" w:color="auto"/>
              <w:bottom w:val="single" w:sz="4" w:space="0" w:color="auto"/>
              <w:right w:val="single" w:sz="4" w:space="0" w:color="auto"/>
            </w:tcBorders>
            <w:hideMark/>
          </w:tcPr>
          <w:p w14:paraId="0A0912C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9222BF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EFC999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3F67BF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39E3EB1" w14:textId="77777777" w:rsidR="005C0825" w:rsidRPr="003849F5" w:rsidRDefault="005C0825">
            <w:pPr>
              <w:pStyle w:val="Paragraph"/>
              <w:rPr>
                <w:noProof/>
                <w:szCs w:val="16"/>
                <w:lang w:val="fi-FI" w:eastAsia="fi-FI"/>
              </w:rPr>
            </w:pPr>
            <w:r w:rsidRPr="003849F5">
              <w:rPr>
                <w:noProof/>
                <w:szCs w:val="16"/>
                <w:lang w:val="fi-FI" w:eastAsia="fi-FI"/>
              </w:rPr>
              <w:t>0.5090</w:t>
            </w:r>
          </w:p>
        </w:tc>
        <w:tc>
          <w:tcPr>
            <w:tcW w:w="1133" w:type="dxa"/>
            <w:tcBorders>
              <w:top w:val="single" w:sz="4" w:space="0" w:color="auto"/>
              <w:left w:val="single" w:sz="4" w:space="0" w:color="auto"/>
              <w:bottom w:val="single" w:sz="4" w:space="0" w:color="auto"/>
              <w:right w:val="single" w:sz="4" w:space="0" w:color="auto"/>
            </w:tcBorders>
            <w:hideMark/>
          </w:tcPr>
          <w:p w14:paraId="68D7C44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2833 29 80</w:t>
            </w:r>
          </w:p>
        </w:tc>
        <w:tc>
          <w:tcPr>
            <w:tcW w:w="547" w:type="dxa"/>
            <w:tcBorders>
              <w:top w:val="single" w:sz="4" w:space="0" w:color="auto"/>
              <w:left w:val="single" w:sz="4" w:space="0" w:color="auto"/>
              <w:bottom w:val="single" w:sz="4" w:space="0" w:color="auto"/>
              <w:right w:val="single" w:sz="4" w:space="0" w:color="auto"/>
            </w:tcBorders>
            <w:hideMark/>
          </w:tcPr>
          <w:p w14:paraId="38917F35"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0C9DC8F" w14:textId="77777777" w:rsidR="005C0825" w:rsidRPr="003849F5" w:rsidRDefault="005C0825">
            <w:pPr>
              <w:pStyle w:val="Paragraph"/>
              <w:rPr>
                <w:noProof/>
                <w:szCs w:val="16"/>
                <w:lang w:val="fi-FI" w:eastAsia="fi-FI"/>
              </w:rPr>
            </w:pPr>
            <w:r w:rsidRPr="003849F5">
              <w:rPr>
                <w:noProof/>
                <w:szCs w:val="16"/>
                <w:lang w:val="fi-FI" w:eastAsia="fi-FI"/>
              </w:rPr>
              <w:t>Zirkoniumsulfaatti (CAS RN 14644-61-2)</w:t>
            </w:r>
          </w:p>
        </w:tc>
        <w:tc>
          <w:tcPr>
            <w:tcW w:w="911" w:type="dxa"/>
            <w:tcBorders>
              <w:top w:val="single" w:sz="4" w:space="0" w:color="auto"/>
              <w:left w:val="single" w:sz="4" w:space="0" w:color="auto"/>
              <w:bottom w:val="single" w:sz="4" w:space="0" w:color="auto"/>
              <w:right w:val="single" w:sz="4" w:space="0" w:color="auto"/>
            </w:tcBorders>
            <w:hideMark/>
          </w:tcPr>
          <w:p w14:paraId="1B1F3EA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B36B4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628529F"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08BFC8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1FDD91D" w14:textId="77777777" w:rsidR="005C0825" w:rsidRPr="003849F5" w:rsidRDefault="005C0825">
            <w:pPr>
              <w:pStyle w:val="Paragraph"/>
              <w:rPr>
                <w:noProof/>
                <w:szCs w:val="16"/>
                <w:lang w:val="fi-FI" w:eastAsia="fi-FI"/>
              </w:rPr>
            </w:pPr>
            <w:r w:rsidRPr="003849F5">
              <w:rPr>
                <w:noProof/>
                <w:szCs w:val="16"/>
                <w:lang w:val="fi-FI" w:eastAsia="fi-FI"/>
              </w:rPr>
              <w:t>0.4338</w:t>
            </w:r>
          </w:p>
        </w:tc>
        <w:tc>
          <w:tcPr>
            <w:tcW w:w="1133" w:type="dxa"/>
            <w:tcBorders>
              <w:top w:val="single" w:sz="4" w:space="0" w:color="auto"/>
              <w:left w:val="single" w:sz="4" w:space="0" w:color="auto"/>
              <w:bottom w:val="single" w:sz="4" w:space="0" w:color="auto"/>
              <w:right w:val="single" w:sz="4" w:space="0" w:color="auto"/>
            </w:tcBorders>
            <w:hideMark/>
          </w:tcPr>
          <w:p w14:paraId="627F2472" w14:textId="77777777" w:rsidR="005C0825" w:rsidRPr="003849F5" w:rsidRDefault="005C0825">
            <w:pPr>
              <w:pStyle w:val="Paragraph"/>
              <w:jc w:val="right"/>
              <w:rPr>
                <w:noProof/>
                <w:szCs w:val="16"/>
                <w:lang w:val="fi-FI" w:eastAsia="fi-FI"/>
              </w:rPr>
            </w:pPr>
            <w:r w:rsidRPr="003849F5">
              <w:rPr>
                <w:noProof/>
                <w:szCs w:val="16"/>
                <w:lang w:val="fi-FI" w:eastAsia="fi-FI"/>
              </w:rPr>
              <w:t>ex 2835 10 00</w:t>
            </w:r>
          </w:p>
        </w:tc>
        <w:tc>
          <w:tcPr>
            <w:tcW w:w="547" w:type="dxa"/>
            <w:tcBorders>
              <w:top w:val="single" w:sz="4" w:space="0" w:color="auto"/>
              <w:left w:val="single" w:sz="4" w:space="0" w:color="auto"/>
              <w:bottom w:val="single" w:sz="4" w:space="0" w:color="auto"/>
              <w:right w:val="single" w:sz="4" w:space="0" w:color="auto"/>
            </w:tcBorders>
            <w:hideMark/>
          </w:tcPr>
          <w:p w14:paraId="42A60D5E"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75BB4D3" w14:textId="77777777" w:rsidR="005C0825" w:rsidRPr="003849F5" w:rsidRDefault="005C0825">
            <w:pPr>
              <w:pStyle w:val="Paragraph"/>
              <w:rPr>
                <w:noProof/>
                <w:szCs w:val="16"/>
                <w:lang w:val="fi-FI" w:eastAsia="fi-FI"/>
              </w:rPr>
            </w:pPr>
            <w:r w:rsidRPr="003849F5">
              <w:rPr>
                <w:noProof/>
                <w:szCs w:val="16"/>
                <w:lang w:val="fi-FI" w:eastAsia="fi-FI"/>
              </w:rPr>
              <w:t>Natriumhypofosfiittimonohydraatti (CAS RN 10039-56-2)</w:t>
            </w:r>
          </w:p>
        </w:tc>
        <w:tc>
          <w:tcPr>
            <w:tcW w:w="911" w:type="dxa"/>
            <w:tcBorders>
              <w:top w:val="single" w:sz="4" w:space="0" w:color="auto"/>
              <w:left w:val="single" w:sz="4" w:space="0" w:color="auto"/>
              <w:bottom w:val="single" w:sz="4" w:space="0" w:color="auto"/>
              <w:right w:val="single" w:sz="4" w:space="0" w:color="auto"/>
            </w:tcBorders>
            <w:hideMark/>
          </w:tcPr>
          <w:p w14:paraId="1434EF2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DC75F3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49DB093"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BE2309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5647E84" w14:textId="77777777" w:rsidR="005C0825" w:rsidRPr="003849F5" w:rsidRDefault="005C0825">
            <w:pPr>
              <w:pStyle w:val="Paragraph"/>
              <w:rPr>
                <w:noProof/>
                <w:szCs w:val="16"/>
                <w:lang w:val="fi-FI" w:eastAsia="fi-FI"/>
              </w:rPr>
            </w:pPr>
            <w:r w:rsidRPr="003849F5">
              <w:rPr>
                <w:noProof/>
                <w:szCs w:val="16"/>
                <w:lang w:val="fi-FI" w:eastAsia="fi-FI"/>
              </w:rPr>
              <w:t>0.6144</w:t>
            </w:r>
          </w:p>
        </w:tc>
        <w:tc>
          <w:tcPr>
            <w:tcW w:w="1133" w:type="dxa"/>
            <w:tcBorders>
              <w:top w:val="single" w:sz="4" w:space="0" w:color="auto"/>
              <w:left w:val="single" w:sz="4" w:space="0" w:color="auto"/>
              <w:bottom w:val="single" w:sz="4" w:space="0" w:color="auto"/>
              <w:right w:val="single" w:sz="4" w:space="0" w:color="auto"/>
            </w:tcBorders>
            <w:hideMark/>
          </w:tcPr>
          <w:p w14:paraId="2B56913B" w14:textId="77777777" w:rsidR="005C0825" w:rsidRPr="003849F5" w:rsidRDefault="005C0825">
            <w:pPr>
              <w:pStyle w:val="Paragraph"/>
              <w:jc w:val="right"/>
              <w:rPr>
                <w:noProof/>
                <w:szCs w:val="16"/>
                <w:lang w:val="fi-FI" w:eastAsia="fi-FI"/>
              </w:rPr>
            </w:pPr>
            <w:r w:rsidRPr="003849F5">
              <w:rPr>
                <w:noProof/>
                <w:szCs w:val="16"/>
                <w:lang w:val="fi-FI" w:eastAsia="fi-FI"/>
              </w:rPr>
              <w:t>ex 2835 10 00</w:t>
            </w:r>
          </w:p>
        </w:tc>
        <w:tc>
          <w:tcPr>
            <w:tcW w:w="547" w:type="dxa"/>
            <w:tcBorders>
              <w:top w:val="single" w:sz="4" w:space="0" w:color="auto"/>
              <w:left w:val="single" w:sz="4" w:space="0" w:color="auto"/>
              <w:bottom w:val="single" w:sz="4" w:space="0" w:color="auto"/>
              <w:right w:val="single" w:sz="4" w:space="0" w:color="auto"/>
            </w:tcBorders>
            <w:hideMark/>
          </w:tcPr>
          <w:p w14:paraId="330E40E7"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44DCA7CC" w14:textId="77777777" w:rsidR="005C0825" w:rsidRPr="003849F5" w:rsidRDefault="005C0825">
            <w:pPr>
              <w:pStyle w:val="Paragraph"/>
              <w:rPr>
                <w:noProof/>
                <w:szCs w:val="16"/>
                <w:lang w:val="fi-FI" w:eastAsia="fi-FI"/>
              </w:rPr>
            </w:pPr>
            <w:r w:rsidRPr="003849F5">
              <w:rPr>
                <w:noProof/>
                <w:szCs w:val="16"/>
                <w:lang w:val="fi-FI" w:eastAsia="fi-FI"/>
              </w:rPr>
              <w:t>Natriumhypofosfiitti (CAS RN 7681-53-0)</w:t>
            </w:r>
          </w:p>
        </w:tc>
        <w:tc>
          <w:tcPr>
            <w:tcW w:w="911" w:type="dxa"/>
            <w:tcBorders>
              <w:top w:val="single" w:sz="4" w:space="0" w:color="auto"/>
              <w:left w:val="single" w:sz="4" w:space="0" w:color="auto"/>
              <w:bottom w:val="single" w:sz="4" w:space="0" w:color="auto"/>
              <w:right w:val="single" w:sz="4" w:space="0" w:color="auto"/>
            </w:tcBorders>
            <w:hideMark/>
          </w:tcPr>
          <w:p w14:paraId="601E1AB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DF2F37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C73A73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BC1F20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F6DC07B" w14:textId="77777777" w:rsidR="005C0825" w:rsidRPr="003849F5" w:rsidRDefault="005C0825">
            <w:pPr>
              <w:pStyle w:val="Paragraph"/>
              <w:rPr>
                <w:noProof/>
                <w:szCs w:val="16"/>
                <w:lang w:val="fi-FI" w:eastAsia="fi-FI"/>
              </w:rPr>
            </w:pPr>
            <w:r w:rsidRPr="003849F5">
              <w:rPr>
                <w:noProof/>
                <w:szCs w:val="16"/>
                <w:lang w:val="fi-FI" w:eastAsia="fi-FI"/>
              </w:rPr>
              <w:t>0.7452</w:t>
            </w:r>
          </w:p>
        </w:tc>
        <w:tc>
          <w:tcPr>
            <w:tcW w:w="1133" w:type="dxa"/>
            <w:tcBorders>
              <w:top w:val="single" w:sz="4" w:space="0" w:color="auto"/>
              <w:left w:val="single" w:sz="4" w:space="0" w:color="auto"/>
              <w:bottom w:val="single" w:sz="4" w:space="0" w:color="auto"/>
              <w:right w:val="single" w:sz="4" w:space="0" w:color="auto"/>
            </w:tcBorders>
            <w:hideMark/>
          </w:tcPr>
          <w:p w14:paraId="507E030D" w14:textId="77777777" w:rsidR="005C0825" w:rsidRPr="003849F5" w:rsidRDefault="005C0825">
            <w:pPr>
              <w:pStyle w:val="Paragraph"/>
              <w:jc w:val="right"/>
              <w:rPr>
                <w:noProof/>
                <w:szCs w:val="16"/>
                <w:lang w:val="fi-FI" w:eastAsia="fi-FI"/>
              </w:rPr>
            </w:pPr>
            <w:r w:rsidRPr="003849F5">
              <w:rPr>
                <w:noProof/>
                <w:szCs w:val="16"/>
                <w:lang w:val="fi-FI" w:eastAsia="fi-FI"/>
              </w:rPr>
              <w:t>ex 2835 10 00</w:t>
            </w:r>
          </w:p>
        </w:tc>
        <w:tc>
          <w:tcPr>
            <w:tcW w:w="547" w:type="dxa"/>
            <w:tcBorders>
              <w:top w:val="single" w:sz="4" w:space="0" w:color="auto"/>
              <w:left w:val="single" w:sz="4" w:space="0" w:color="auto"/>
              <w:bottom w:val="single" w:sz="4" w:space="0" w:color="auto"/>
              <w:right w:val="single" w:sz="4" w:space="0" w:color="auto"/>
            </w:tcBorders>
            <w:hideMark/>
          </w:tcPr>
          <w:p w14:paraId="0D47F7CC"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CF9FA12" w14:textId="77777777" w:rsidR="005C0825" w:rsidRPr="003849F5" w:rsidRDefault="005C0825">
            <w:pPr>
              <w:pStyle w:val="Paragraph"/>
              <w:rPr>
                <w:noProof/>
                <w:szCs w:val="16"/>
                <w:lang w:val="fi-FI" w:eastAsia="fi-FI"/>
              </w:rPr>
            </w:pPr>
            <w:r w:rsidRPr="003849F5">
              <w:rPr>
                <w:noProof/>
                <w:szCs w:val="16"/>
                <w:lang w:val="fi-FI" w:eastAsia="fi-FI"/>
              </w:rPr>
              <w:t>Alumiinifosfinaatti (CAS RN 7784-22-7)</w:t>
            </w:r>
          </w:p>
        </w:tc>
        <w:tc>
          <w:tcPr>
            <w:tcW w:w="911" w:type="dxa"/>
            <w:tcBorders>
              <w:top w:val="single" w:sz="4" w:space="0" w:color="auto"/>
              <w:left w:val="single" w:sz="4" w:space="0" w:color="auto"/>
              <w:bottom w:val="single" w:sz="4" w:space="0" w:color="auto"/>
              <w:right w:val="single" w:sz="4" w:space="0" w:color="auto"/>
            </w:tcBorders>
            <w:hideMark/>
          </w:tcPr>
          <w:p w14:paraId="3CFB376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C89C42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C372CE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824E38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A6FEB03" w14:textId="77777777" w:rsidR="005C0825" w:rsidRPr="003849F5" w:rsidRDefault="005C0825">
            <w:pPr>
              <w:pStyle w:val="Paragraph"/>
              <w:rPr>
                <w:noProof/>
                <w:szCs w:val="16"/>
                <w:lang w:val="fi-FI" w:eastAsia="fi-FI"/>
              </w:rPr>
            </w:pPr>
            <w:r w:rsidRPr="003849F5">
              <w:rPr>
                <w:noProof/>
                <w:szCs w:val="16"/>
                <w:lang w:val="fi-FI" w:eastAsia="fi-FI"/>
              </w:rPr>
              <w:t>0.2524</w:t>
            </w:r>
          </w:p>
        </w:tc>
        <w:tc>
          <w:tcPr>
            <w:tcW w:w="1133" w:type="dxa"/>
            <w:tcBorders>
              <w:top w:val="single" w:sz="4" w:space="0" w:color="auto"/>
              <w:left w:val="single" w:sz="4" w:space="0" w:color="auto"/>
              <w:bottom w:val="single" w:sz="4" w:space="0" w:color="auto"/>
              <w:right w:val="single" w:sz="4" w:space="0" w:color="auto"/>
            </w:tcBorders>
            <w:hideMark/>
          </w:tcPr>
          <w:p w14:paraId="2297A975" w14:textId="77777777" w:rsidR="005C0825" w:rsidRPr="003849F5" w:rsidRDefault="005C0825">
            <w:pPr>
              <w:pStyle w:val="Paragraph"/>
              <w:jc w:val="right"/>
              <w:rPr>
                <w:noProof/>
                <w:szCs w:val="16"/>
                <w:lang w:val="fi-FI" w:eastAsia="fi-FI"/>
              </w:rPr>
            </w:pPr>
            <w:r w:rsidRPr="003849F5">
              <w:rPr>
                <w:noProof/>
                <w:szCs w:val="16"/>
                <w:lang w:val="fi-FI" w:eastAsia="fi-FI"/>
              </w:rPr>
              <w:t>ex 2836 91 00</w:t>
            </w:r>
          </w:p>
        </w:tc>
        <w:tc>
          <w:tcPr>
            <w:tcW w:w="547" w:type="dxa"/>
            <w:tcBorders>
              <w:top w:val="single" w:sz="4" w:space="0" w:color="auto"/>
              <w:left w:val="single" w:sz="4" w:space="0" w:color="auto"/>
              <w:bottom w:val="single" w:sz="4" w:space="0" w:color="auto"/>
              <w:right w:val="single" w:sz="4" w:space="0" w:color="auto"/>
            </w:tcBorders>
            <w:hideMark/>
          </w:tcPr>
          <w:p w14:paraId="2F4CBF67"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E579A5A" w14:textId="77777777" w:rsidR="005C0825" w:rsidRPr="003849F5" w:rsidRDefault="005C0825">
            <w:pPr>
              <w:pStyle w:val="Paragraph"/>
              <w:rPr>
                <w:noProof/>
                <w:szCs w:val="16"/>
                <w:lang w:val="fi-FI" w:eastAsia="fi-FI"/>
              </w:rPr>
            </w:pPr>
            <w:r w:rsidRPr="003849F5">
              <w:rPr>
                <w:noProof/>
                <w:szCs w:val="16"/>
                <w:lang w:val="fi-FI" w:eastAsia="fi-FI"/>
              </w:rPr>
              <w:t>Litiumkarbonaatti, sisältäen yhtä tai useampaa seuraavista epäpuhtauksista annettuina pitoisuuksina: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398"/>
            </w:tblGrid>
            <w:tr w:rsidR="005C0825" w:rsidRPr="003849F5" w14:paraId="3A9E4894" w14:textId="77777777" w:rsidTr="005C0825">
              <w:trPr>
                <w:tblCellSpacing w:w="0" w:type="dxa"/>
              </w:trPr>
              <w:tc>
                <w:tcPr>
                  <w:tcW w:w="220" w:type="dxa"/>
                  <w:hideMark/>
                </w:tcPr>
                <w:p w14:paraId="71C9308E" w14:textId="77777777" w:rsidR="005C0825" w:rsidRPr="003849F5" w:rsidRDefault="005C0825">
                  <w:pPr>
                    <w:pStyle w:val="Paragraph"/>
                    <w:rPr>
                      <w:noProof/>
                      <w:szCs w:val="20"/>
                      <w:lang w:val="fi-FI" w:eastAsia="fi-FI"/>
                    </w:rPr>
                  </w:pPr>
                  <w:r w:rsidRPr="003849F5">
                    <w:rPr>
                      <w:noProof/>
                      <w:lang w:val="fi-FI" w:eastAsia="fi-FI"/>
                    </w:rPr>
                    <w:t>—</w:t>
                  </w:r>
                </w:p>
              </w:tc>
              <w:tc>
                <w:tcPr>
                  <w:tcW w:w="2398" w:type="dxa"/>
                  <w:hideMark/>
                </w:tcPr>
                <w:p w14:paraId="4E58AAD3" w14:textId="77777777" w:rsidR="005C0825" w:rsidRPr="003849F5" w:rsidRDefault="005C0825">
                  <w:pPr>
                    <w:pStyle w:val="Paragraph"/>
                    <w:rPr>
                      <w:noProof/>
                      <w:lang w:val="fi-FI" w:eastAsia="fi-FI"/>
                    </w:rPr>
                  </w:pPr>
                  <w:r w:rsidRPr="003849F5">
                    <w:rPr>
                      <w:noProof/>
                      <w:lang w:val="fi-FI" w:eastAsia="fi-FI"/>
                    </w:rPr>
                    <w:t>vähintään 2 mg/kg arseenia,</w:t>
                  </w:r>
                </w:p>
              </w:tc>
            </w:tr>
            <w:tr w:rsidR="005C0825" w:rsidRPr="003849F5" w14:paraId="22DBB62F" w14:textId="77777777" w:rsidTr="005C0825">
              <w:trPr>
                <w:tblCellSpacing w:w="0" w:type="dxa"/>
              </w:trPr>
              <w:tc>
                <w:tcPr>
                  <w:tcW w:w="220" w:type="dxa"/>
                  <w:hideMark/>
                </w:tcPr>
                <w:p w14:paraId="65532D21" w14:textId="77777777" w:rsidR="005C0825" w:rsidRPr="003849F5" w:rsidRDefault="005C0825">
                  <w:pPr>
                    <w:pStyle w:val="Paragraph"/>
                    <w:rPr>
                      <w:noProof/>
                      <w:lang w:val="fi-FI" w:eastAsia="fi-FI"/>
                    </w:rPr>
                  </w:pPr>
                  <w:r w:rsidRPr="003849F5">
                    <w:rPr>
                      <w:noProof/>
                      <w:lang w:val="fi-FI" w:eastAsia="fi-FI"/>
                    </w:rPr>
                    <w:t>—</w:t>
                  </w:r>
                </w:p>
              </w:tc>
              <w:tc>
                <w:tcPr>
                  <w:tcW w:w="2398" w:type="dxa"/>
                  <w:hideMark/>
                </w:tcPr>
                <w:p w14:paraId="42F74340" w14:textId="77777777" w:rsidR="005C0825" w:rsidRPr="003849F5" w:rsidRDefault="005C0825">
                  <w:pPr>
                    <w:pStyle w:val="Paragraph"/>
                    <w:rPr>
                      <w:noProof/>
                      <w:lang w:val="fi-FI" w:eastAsia="fi-FI"/>
                    </w:rPr>
                  </w:pPr>
                  <w:r w:rsidRPr="003849F5">
                    <w:rPr>
                      <w:noProof/>
                      <w:lang w:val="fi-FI" w:eastAsia="fi-FI"/>
                    </w:rPr>
                    <w:t>vähintään 200 mg/kg kalsiumia,</w:t>
                  </w:r>
                </w:p>
              </w:tc>
            </w:tr>
            <w:tr w:rsidR="005C0825" w:rsidRPr="003849F5" w14:paraId="23803B97" w14:textId="77777777" w:rsidTr="005C0825">
              <w:trPr>
                <w:tblCellSpacing w:w="0" w:type="dxa"/>
              </w:trPr>
              <w:tc>
                <w:tcPr>
                  <w:tcW w:w="220" w:type="dxa"/>
                  <w:hideMark/>
                </w:tcPr>
                <w:p w14:paraId="61E8EAEF" w14:textId="77777777" w:rsidR="005C0825" w:rsidRPr="003849F5" w:rsidRDefault="005C0825">
                  <w:pPr>
                    <w:pStyle w:val="Paragraph"/>
                    <w:rPr>
                      <w:noProof/>
                      <w:lang w:val="fi-FI" w:eastAsia="fi-FI"/>
                    </w:rPr>
                  </w:pPr>
                  <w:r w:rsidRPr="003849F5">
                    <w:rPr>
                      <w:noProof/>
                      <w:lang w:val="fi-FI" w:eastAsia="fi-FI"/>
                    </w:rPr>
                    <w:t>—</w:t>
                  </w:r>
                </w:p>
              </w:tc>
              <w:tc>
                <w:tcPr>
                  <w:tcW w:w="2398" w:type="dxa"/>
                  <w:hideMark/>
                </w:tcPr>
                <w:p w14:paraId="3F89C610" w14:textId="77777777" w:rsidR="005C0825" w:rsidRPr="003849F5" w:rsidRDefault="005C0825">
                  <w:pPr>
                    <w:pStyle w:val="Paragraph"/>
                    <w:rPr>
                      <w:noProof/>
                      <w:lang w:val="fi-FI" w:eastAsia="fi-FI"/>
                    </w:rPr>
                  </w:pPr>
                  <w:r w:rsidRPr="003849F5">
                    <w:rPr>
                      <w:noProof/>
                      <w:lang w:val="fi-FI" w:eastAsia="fi-FI"/>
                    </w:rPr>
                    <w:t>vähintään 200 mg/kg klorideja,</w:t>
                  </w:r>
                </w:p>
              </w:tc>
            </w:tr>
            <w:tr w:rsidR="005C0825" w:rsidRPr="003849F5" w14:paraId="056FDD95" w14:textId="77777777" w:rsidTr="005C0825">
              <w:trPr>
                <w:tblCellSpacing w:w="0" w:type="dxa"/>
              </w:trPr>
              <w:tc>
                <w:tcPr>
                  <w:tcW w:w="220" w:type="dxa"/>
                  <w:hideMark/>
                </w:tcPr>
                <w:p w14:paraId="097AD94A" w14:textId="77777777" w:rsidR="005C0825" w:rsidRPr="003849F5" w:rsidRDefault="005C0825">
                  <w:pPr>
                    <w:pStyle w:val="Paragraph"/>
                    <w:rPr>
                      <w:noProof/>
                      <w:lang w:val="fi-FI" w:eastAsia="fi-FI"/>
                    </w:rPr>
                  </w:pPr>
                  <w:r w:rsidRPr="003849F5">
                    <w:rPr>
                      <w:noProof/>
                      <w:lang w:val="fi-FI" w:eastAsia="fi-FI"/>
                    </w:rPr>
                    <w:t>—</w:t>
                  </w:r>
                </w:p>
              </w:tc>
              <w:tc>
                <w:tcPr>
                  <w:tcW w:w="2398" w:type="dxa"/>
                  <w:hideMark/>
                </w:tcPr>
                <w:p w14:paraId="48EE9FA8" w14:textId="77777777" w:rsidR="005C0825" w:rsidRPr="003849F5" w:rsidRDefault="005C0825">
                  <w:pPr>
                    <w:pStyle w:val="Paragraph"/>
                    <w:rPr>
                      <w:noProof/>
                      <w:lang w:val="fi-FI" w:eastAsia="fi-FI"/>
                    </w:rPr>
                  </w:pPr>
                  <w:r w:rsidRPr="003849F5">
                    <w:rPr>
                      <w:noProof/>
                      <w:lang w:val="fi-FI" w:eastAsia="fi-FI"/>
                    </w:rPr>
                    <w:t>vähintään 20 mg/kg rautaa,</w:t>
                  </w:r>
                </w:p>
              </w:tc>
            </w:tr>
            <w:tr w:rsidR="005C0825" w:rsidRPr="003849F5" w14:paraId="0145CA4A" w14:textId="77777777" w:rsidTr="005C0825">
              <w:trPr>
                <w:tblCellSpacing w:w="0" w:type="dxa"/>
              </w:trPr>
              <w:tc>
                <w:tcPr>
                  <w:tcW w:w="220" w:type="dxa"/>
                  <w:hideMark/>
                </w:tcPr>
                <w:p w14:paraId="2F943FAC" w14:textId="77777777" w:rsidR="005C0825" w:rsidRPr="003849F5" w:rsidRDefault="005C0825">
                  <w:pPr>
                    <w:pStyle w:val="Paragraph"/>
                    <w:rPr>
                      <w:noProof/>
                      <w:lang w:val="fi-FI" w:eastAsia="fi-FI"/>
                    </w:rPr>
                  </w:pPr>
                  <w:r w:rsidRPr="003849F5">
                    <w:rPr>
                      <w:noProof/>
                      <w:lang w:val="fi-FI" w:eastAsia="fi-FI"/>
                    </w:rPr>
                    <w:t>—</w:t>
                  </w:r>
                </w:p>
              </w:tc>
              <w:tc>
                <w:tcPr>
                  <w:tcW w:w="2398" w:type="dxa"/>
                  <w:hideMark/>
                </w:tcPr>
                <w:p w14:paraId="655B7935" w14:textId="77777777" w:rsidR="005C0825" w:rsidRPr="003849F5" w:rsidRDefault="005C0825">
                  <w:pPr>
                    <w:pStyle w:val="Paragraph"/>
                    <w:rPr>
                      <w:noProof/>
                      <w:lang w:val="fi-FI" w:eastAsia="fi-FI"/>
                    </w:rPr>
                  </w:pPr>
                  <w:r w:rsidRPr="003849F5">
                    <w:rPr>
                      <w:noProof/>
                      <w:lang w:val="fi-FI" w:eastAsia="fi-FI"/>
                    </w:rPr>
                    <w:t>vähintään 150 mg/kg magnesiumia,</w:t>
                  </w:r>
                </w:p>
              </w:tc>
            </w:tr>
            <w:tr w:rsidR="005C0825" w:rsidRPr="003849F5" w14:paraId="0EEF6343" w14:textId="77777777" w:rsidTr="005C0825">
              <w:trPr>
                <w:tblCellSpacing w:w="0" w:type="dxa"/>
              </w:trPr>
              <w:tc>
                <w:tcPr>
                  <w:tcW w:w="220" w:type="dxa"/>
                  <w:hideMark/>
                </w:tcPr>
                <w:p w14:paraId="6D6E18CD" w14:textId="77777777" w:rsidR="005C0825" w:rsidRPr="003849F5" w:rsidRDefault="005C0825">
                  <w:pPr>
                    <w:pStyle w:val="Paragraph"/>
                    <w:rPr>
                      <w:noProof/>
                      <w:lang w:val="fi-FI" w:eastAsia="fi-FI"/>
                    </w:rPr>
                  </w:pPr>
                  <w:r w:rsidRPr="003849F5">
                    <w:rPr>
                      <w:noProof/>
                      <w:lang w:val="fi-FI" w:eastAsia="fi-FI"/>
                    </w:rPr>
                    <w:t>—</w:t>
                  </w:r>
                </w:p>
              </w:tc>
              <w:tc>
                <w:tcPr>
                  <w:tcW w:w="2398" w:type="dxa"/>
                  <w:hideMark/>
                </w:tcPr>
                <w:p w14:paraId="33BA58DA" w14:textId="77777777" w:rsidR="005C0825" w:rsidRPr="003849F5" w:rsidRDefault="005C0825">
                  <w:pPr>
                    <w:pStyle w:val="Paragraph"/>
                    <w:rPr>
                      <w:noProof/>
                      <w:lang w:val="fi-FI" w:eastAsia="fi-FI"/>
                    </w:rPr>
                  </w:pPr>
                  <w:r w:rsidRPr="003849F5">
                    <w:rPr>
                      <w:noProof/>
                      <w:lang w:val="fi-FI" w:eastAsia="fi-FI"/>
                    </w:rPr>
                    <w:t>vähintään 20 mg/kg raskasmetalleja,</w:t>
                  </w:r>
                </w:p>
              </w:tc>
            </w:tr>
            <w:tr w:rsidR="005C0825" w:rsidRPr="003849F5" w14:paraId="4668EF06" w14:textId="77777777" w:rsidTr="005C0825">
              <w:trPr>
                <w:tblCellSpacing w:w="0" w:type="dxa"/>
              </w:trPr>
              <w:tc>
                <w:tcPr>
                  <w:tcW w:w="220" w:type="dxa"/>
                  <w:hideMark/>
                </w:tcPr>
                <w:p w14:paraId="10BFC06F" w14:textId="77777777" w:rsidR="005C0825" w:rsidRPr="003849F5" w:rsidRDefault="005C0825">
                  <w:pPr>
                    <w:pStyle w:val="Paragraph"/>
                    <w:rPr>
                      <w:noProof/>
                      <w:lang w:val="fi-FI" w:eastAsia="fi-FI"/>
                    </w:rPr>
                  </w:pPr>
                  <w:r w:rsidRPr="003849F5">
                    <w:rPr>
                      <w:noProof/>
                      <w:lang w:val="fi-FI" w:eastAsia="fi-FI"/>
                    </w:rPr>
                    <w:t>—</w:t>
                  </w:r>
                </w:p>
              </w:tc>
              <w:tc>
                <w:tcPr>
                  <w:tcW w:w="2398" w:type="dxa"/>
                  <w:hideMark/>
                </w:tcPr>
                <w:p w14:paraId="2746138E" w14:textId="77777777" w:rsidR="005C0825" w:rsidRPr="003849F5" w:rsidRDefault="005C0825">
                  <w:pPr>
                    <w:pStyle w:val="Paragraph"/>
                    <w:rPr>
                      <w:noProof/>
                      <w:lang w:val="fi-FI" w:eastAsia="fi-FI"/>
                    </w:rPr>
                  </w:pPr>
                  <w:r w:rsidRPr="003849F5">
                    <w:rPr>
                      <w:noProof/>
                      <w:lang w:val="fi-FI" w:eastAsia="fi-FI"/>
                    </w:rPr>
                    <w:t>vähintään 300 mg/kg kaliumia,</w:t>
                  </w:r>
                </w:p>
              </w:tc>
            </w:tr>
            <w:tr w:rsidR="005C0825" w:rsidRPr="003849F5" w14:paraId="749858FD" w14:textId="77777777" w:rsidTr="005C0825">
              <w:trPr>
                <w:tblCellSpacing w:w="0" w:type="dxa"/>
              </w:trPr>
              <w:tc>
                <w:tcPr>
                  <w:tcW w:w="220" w:type="dxa"/>
                  <w:hideMark/>
                </w:tcPr>
                <w:p w14:paraId="42A69B1C" w14:textId="77777777" w:rsidR="005C0825" w:rsidRPr="003849F5" w:rsidRDefault="005C0825">
                  <w:pPr>
                    <w:pStyle w:val="Paragraph"/>
                    <w:rPr>
                      <w:noProof/>
                      <w:lang w:val="fi-FI" w:eastAsia="fi-FI"/>
                    </w:rPr>
                  </w:pPr>
                  <w:r w:rsidRPr="003849F5">
                    <w:rPr>
                      <w:noProof/>
                      <w:lang w:val="fi-FI" w:eastAsia="fi-FI"/>
                    </w:rPr>
                    <w:t>—</w:t>
                  </w:r>
                </w:p>
              </w:tc>
              <w:tc>
                <w:tcPr>
                  <w:tcW w:w="2398" w:type="dxa"/>
                  <w:hideMark/>
                </w:tcPr>
                <w:p w14:paraId="0C996A86" w14:textId="77777777" w:rsidR="005C0825" w:rsidRPr="003849F5" w:rsidRDefault="005C0825">
                  <w:pPr>
                    <w:pStyle w:val="Paragraph"/>
                    <w:rPr>
                      <w:noProof/>
                      <w:lang w:val="fi-FI" w:eastAsia="fi-FI"/>
                    </w:rPr>
                  </w:pPr>
                  <w:r w:rsidRPr="003849F5">
                    <w:rPr>
                      <w:noProof/>
                      <w:lang w:val="fi-FI" w:eastAsia="fi-FI"/>
                    </w:rPr>
                    <w:t>vähintään 300 mg/kg natriumia,</w:t>
                  </w:r>
                </w:p>
              </w:tc>
            </w:tr>
            <w:tr w:rsidR="005C0825" w:rsidRPr="003849F5" w14:paraId="2313F688" w14:textId="77777777" w:rsidTr="005C0825">
              <w:trPr>
                <w:tblCellSpacing w:w="0" w:type="dxa"/>
              </w:trPr>
              <w:tc>
                <w:tcPr>
                  <w:tcW w:w="220" w:type="dxa"/>
                  <w:hideMark/>
                </w:tcPr>
                <w:p w14:paraId="139AD899" w14:textId="77777777" w:rsidR="005C0825" w:rsidRPr="003849F5" w:rsidRDefault="005C0825">
                  <w:pPr>
                    <w:pStyle w:val="Paragraph"/>
                    <w:rPr>
                      <w:noProof/>
                      <w:lang w:val="fi-FI" w:eastAsia="fi-FI"/>
                    </w:rPr>
                  </w:pPr>
                  <w:r w:rsidRPr="003849F5">
                    <w:rPr>
                      <w:noProof/>
                      <w:lang w:val="fi-FI" w:eastAsia="fi-FI"/>
                    </w:rPr>
                    <w:t>—</w:t>
                  </w:r>
                </w:p>
              </w:tc>
              <w:tc>
                <w:tcPr>
                  <w:tcW w:w="2398" w:type="dxa"/>
                  <w:hideMark/>
                </w:tcPr>
                <w:p w14:paraId="367434A2" w14:textId="77777777" w:rsidR="005C0825" w:rsidRPr="003849F5" w:rsidRDefault="005C0825">
                  <w:pPr>
                    <w:pStyle w:val="Paragraph"/>
                    <w:rPr>
                      <w:noProof/>
                      <w:lang w:val="fi-FI" w:eastAsia="fi-FI"/>
                    </w:rPr>
                  </w:pPr>
                  <w:r w:rsidRPr="003849F5">
                    <w:rPr>
                      <w:noProof/>
                      <w:lang w:val="fi-FI" w:eastAsia="fi-FI"/>
                    </w:rPr>
                    <w:t>vähintään 200 mg/kg sulfaatteja,</w:t>
                  </w:r>
                </w:p>
              </w:tc>
            </w:tr>
          </w:tbl>
          <w:p w14:paraId="4FE5846A" w14:textId="77777777" w:rsidR="005C0825" w:rsidRPr="003849F5" w:rsidRDefault="005C0825">
            <w:pPr>
              <w:pStyle w:val="Paragraph"/>
              <w:rPr>
                <w:noProof/>
                <w:szCs w:val="16"/>
                <w:lang w:val="fi-FI" w:eastAsia="fi-FI"/>
              </w:rPr>
            </w:pPr>
            <w:r w:rsidRPr="003849F5">
              <w:rPr>
                <w:noProof/>
                <w:szCs w:val="16"/>
                <w:lang w:val="fi-FI" w:eastAsia="fi-FI"/>
              </w:rPr>
              <w:t>määritettynä Euroopan farmakopeassa määriteltyjen menetelmien mukaisesti</w:t>
            </w:r>
          </w:p>
        </w:tc>
        <w:tc>
          <w:tcPr>
            <w:tcW w:w="911" w:type="dxa"/>
            <w:tcBorders>
              <w:top w:val="single" w:sz="4" w:space="0" w:color="auto"/>
              <w:left w:val="single" w:sz="4" w:space="0" w:color="auto"/>
              <w:bottom w:val="single" w:sz="4" w:space="0" w:color="auto"/>
              <w:right w:val="single" w:sz="4" w:space="0" w:color="auto"/>
            </w:tcBorders>
            <w:hideMark/>
          </w:tcPr>
          <w:p w14:paraId="3315BB8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3C764B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370597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E959C6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A3A7069" w14:textId="77777777" w:rsidR="005C0825" w:rsidRPr="003849F5" w:rsidRDefault="005C0825">
            <w:pPr>
              <w:pStyle w:val="Paragraph"/>
              <w:rPr>
                <w:noProof/>
                <w:szCs w:val="16"/>
                <w:lang w:val="fi-FI" w:eastAsia="fi-FI"/>
              </w:rPr>
            </w:pPr>
            <w:r w:rsidRPr="003849F5">
              <w:rPr>
                <w:noProof/>
                <w:szCs w:val="16"/>
                <w:lang w:val="fi-FI" w:eastAsia="fi-FI"/>
              </w:rPr>
              <w:t>0.2863</w:t>
            </w:r>
          </w:p>
        </w:tc>
        <w:tc>
          <w:tcPr>
            <w:tcW w:w="1133" w:type="dxa"/>
            <w:tcBorders>
              <w:top w:val="single" w:sz="4" w:space="0" w:color="auto"/>
              <w:left w:val="single" w:sz="4" w:space="0" w:color="auto"/>
              <w:bottom w:val="single" w:sz="4" w:space="0" w:color="auto"/>
              <w:right w:val="single" w:sz="4" w:space="0" w:color="auto"/>
            </w:tcBorders>
            <w:hideMark/>
          </w:tcPr>
          <w:p w14:paraId="2EF76455" w14:textId="77777777" w:rsidR="005C0825" w:rsidRPr="003849F5" w:rsidRDefault="005C0825">
            <w:pPr>
              <w:pStyle w:val="Paragraph"/>
              <w:jc w:val="right"/>
              <w:rPr>
                <w:noProof/>
                <w:szCs w:val="16"/>
                <w:lang w:val="fi-FI" w:eastAsia="fi-FI"/>
              </w:rPr>
            </w:pPr>
            <w:r w:rsidRPr="003849F5">
              <w:rPr>
                <w:noProof/>
                <w:szCs w:val="16"/>
                <w:lang w:val="fi-FI" w:eastAsia="fi-FI"/>
              </w:rPr>
              <w:t>ex 2836 99 17</w:t>
            </w:r>
          </w:p>
        </w:tc>
        <w:tc>
          <w:tcPr>
            <w:tcW w:w="547" w:type="dxa"/>
            <w:tcBorders>
              <w:top w:val="single" w:sz="4" w:space="0" w:color="auto"/>
              <w:left w:val="single" w:sz="4" w:space="0" w:color="auto"/>
              <w:bottom w:val="single" w:sz="4" w:space="0" w:color="auto"/>
              <w:right w:val="single" w:sz="4" w:space="0" w:color="auto"/>
            </w:tcBorders>
            <w:hideMark/>
          </w:tcPr>
          <w:p w14:paraId="63D0D1D7"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5D0F1173" w14:textId="77777777" w:rsidR="005C0825" w:rsidRPr="003849F5" w:rsidRDefault="005C0825">
            <w:pPr>
              <w:pStyle w:val="Paragraph"/>
              <w:rPr>
                <w:noProof/>
                <w:szCs w:val="16"/>
                <w:lang w:val="fi-FI" w:eastAsia="fi-FI"/>
              </w:rPr>
            </w:pPr>
            <w:r w:rsidRPr="003849F5">
              <w:rPr>
                <w:noProof/>
                <w:szCs w:val="16"/>
                <w:lang w:val="fi-FI" w:eastAsia="fi-FI"/>
              </w:rPr>
              <w:t>Emäksinen zirkonium(IV)karbonaatti (CAS RN 57219-64-4 tai 37356-18-6), puhtausaste vähintään 96 painoprosenttia</w:t>
            </w:r>
          </w:p>
        </w:tc>
        <w:tc>
          <w:tcPr>
            <w:tcW w:w="911" w:type="dxa"/>
            <w:tcBorders>
              <w:top w:val="single" w:sz="4" w:space="0" w:color="auto"/>
              <w:left w:val="single" w:sz="4" w:space="0" w:color="auto"/>
              <w:bottom w:val="single" w:sz="4" w:space="0" w:color="auto"/>
              <w:right w:val="single" w:sz="4" w:space="0" w:color="auto"/>
            </w:tcBorders>
            <w:hideMark/>
          </w:tcPr>
          <w:p w14:paraId="261D5BA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F518DE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6BCA86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F0DBD8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9E40F0" w14:textId="77777777" w:rsidR="005C0825" w:rsidRPr="003849F5" w:rsidRDefault="005C0825">
            <w:pPr>
              <w:pStyle w:val="Paragraph"/>
              <w:rPr>
                <w:noProof/>
                <w:szCs w:val="16"/>
                <w:lang w:val="fi-FI" w:eastAsia="fi-FI"/>
              </w:rPr>
            </w:pPr>
            <w:r w:rsidRPr="003849F5">
              <w:rPr>
                <w:noProof/>
                <w:szCs w:val="16"/>
                <w:lang w:val="fi-FI" w:eastAsia="fi-FI"/>
              </w:rPr>
              <w:t>0.3300</w:t>
            </w:r>
          </w:p>
        </w:tc>
        <w:tc>
          <w:tcPr>
            <w:tcW w:w="1133" w:type="dxa"/>
            <w:tcBorders>
              <w:top w:val="single" w:sz="4" w:space="0" w:color="auto"/>
              <w:left w:val="single" w:sz="4" w:space="0" w:color="auto"/>
              <w:bottom w:val="single" w:sz="4" w:space="0" w:color="auto"/>
              <w:right w:val="single" w:sz="4" w:space="0" w:color="auto"/>
            </w:tcBorders>
            <w:hideMark/>
          </w:tcPr>
          <w:p w14:paraId="7E2DF407" w14:textId="77777777" w:rsidR="005C0825" w:rsidRPr="003849F5" w:rsidRDefault="005C0825">
            <w:pPr>
              <w:pStyle w:val="Paragraph"/>
              <w:jc w:val="right"/>
              <w:rPr>
                <w:noProof/>
                <w:szCs w:val="16"/>
                <w:lang w:val="fi-FI" w:eastAsia="fi-FI"/>
              </w:rPr>
            </w:pPr>
            <w:r w:rsidRPr="003849F5">
              <w:rPr>
                <w:noProof/>
                <w:szCs w:val="16"/>
                <w:lang w:val="fi-FI" w:eastAsia="fi-FI"/>
              </w:rPr>
              <w:t>ex 2837 19 00</w:t>
            </w:r>
          </w:p>
        </w:tc>
        <w:tc>
          <w:tcPr>
            <w:tcW w:w="547" w:type="dxa"/>
            <w:tcBorders>
              <w:top w:val="single" w:sz="4" w:space="0" w:color="auto"/>
              <w:left w:val="single" w:sz="4" w:space="0" w:color="auto"/>
              <w:bottom w:val="single" w:sz="4" w:space="0" w:color="auto"/>
              <w:right w:val="single" w:sz="4" w:space="0" w:color="auto"/>
            </w:tcBorders>
            <w:hideMark/>
          </w:tcPr>
          <w:p w14:paraId="43F79D44"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D5902C3" w14:textId="77777777" w:rsidR="005C0825" w:rsidRPr="003849F5" w:rsidRDefault="005C0825">
            <w:pPr>
              <w:pStyle w:val="Paragraph"/>
              <w:rPr>
                <w:noProof/>
                <w:szCs w:val="16"/>
                <w:lang w:val="fi-FI" w:eastAsia="fi-FI"/>
              </w:rPr>
            </w:pPr>
            <w:r w:rsidRPr="003849F5">
              <w:rPr>
                <w:noProof/>
                <w:szCs w:val="16"/>
                <w:lang w:val="fi-FI" w:eastAsia="fi-FI"/>
              </w:rPr>
              <w:t>Kuparisyanidi (CAS RN 544-92-3)</w:t>
            </w:r>
          </w:p>
        </w:tc>
        <w:tc>
          <w:tcPr>
            <w:tcW w:w="911" w:type="dxa"/>
            <w:tcBorders>
              <w:top w:val="single" w:sz="4" w:space="0" w:color="auto"/>
              <w:left w:val="single" w:sz="4" w:space="0" w:color="auto"/>
              <w:bottom w:val="single" w:sz="4" w:space="0" w:color="auto"/>
              <w:right w:val="single" w:sz="4" w:space="0" w:color="auto"/>
            </w:tcBorders>
            <w:hideMark/>
          </w:tcPr>
          <w:p w14:paraId="2ACBAA2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24ADC8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CFA07E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762702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D2C95B8" w14:textId="77777777" w:rsidR="005C0825" w:rsidRPr="003849F5" w:rsidRDefault="005C0825">
            <w:pPr>
              <w:pStyle w:val="Paragraph"/>
              <w:rPr>
                <w:noProof/>
                <w:szCs w:val="16"/>
                <w:lang w:val="fi-FI" w:eastAsia="fi-FI"/>
              </w:rPr>
            </w:pPr>
            <w:r w:rsidRPr="003849F5">
              <w:rPr>
                <w:noProof/>
                <w:szCs w:val="16"/>
                <w:lang w:val="fi-FI" w:eastAsia="fi-FI"/>
              </w:rPr>
              <w:t>0.4078</w:t>
            </w:r>
          </w:p>
        </w:tc>
        <w:tc>
          <w:tcPr>
            <w:tcW w:w="1133" w:type="dxa"/>
            <w:tcBorders>
              <w:top w:val="single" w:sz="4" w:space="0" w:color="auto"/>
              <w:left w:val="single" w:sz="4" w:space="0" w:color="auto"/>
              <w:bottom w:val="single" w:sz="4" w:space="0" w:color="auto"/>
              <w:right w:val="single" w:sz="4" w:space="0" w:color="auto"/>
            </w:tcBorders>
            <w:hideMark/>
          </w:tcPr>
          <w:p w14:paraId="12789E18"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2837 20 00</w:t>
            </w:r>
          </w:p>
        </w:tc>
        <w:tc>
          <w:tcPr>
            <w:tcW w:w="547" w:type="dxa"/>
            <w:tcBorders>
              <w:top w:val="single" w:sz="4" w:space="0" w:color="auto"/>
              <w:left w:val="single" w:sz="4" w:space="0" w:color="auto"/>
              <w:bottom w:val="single" w:sz="4" w:space="0" w:color="auto"/>
              <w:right w:val="single" w:sz="4" w:space="0" w:color="auto"/>
            </w:tcBorders>
            <w:hideMark/>
          </w:tcPr>
          <w:p w14:paraId="3855C7ED"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DE39455" w14:textId="77777777" w:rsidR="005C0825" w:rsidRPr="003849F5" w:rsidRDefault="005C0825">
            <w:pPr>
              <w:pStyle w:val="Paragraph"/>
              <w:rPr>
                <w:noProof/>
                <w:szCs w:val="16"/>
                <w:lang w:val="fi-FI" w:eastAsia="fi-FI"/>
              </w:rPr>
            </w:pPr>
            <w:r w:rsidRPr="003849F5">
              <w:rPr>
                <w:noProof/>
                <w:szCs w:val="16"/>
                <w:lang w:val="fi-FI" w:eastAsia="fi-FI"/>
              </w:rPr>
              <w:t>Tetranatriumheksasyanoferraatti (II) (CAS RN 13601-19-9)</w:t>
            </w:r>
          </w:p>
        </w:tc>
        <w:tc>
          <w:tcPr>
            <w:tcW w:w="911" w:type="dxa"/>
            <w:tcBorders>
              <w:top w:val="single" w:sz="4" w:space="0" w:color="auto"/>
              <w:left w:val="single" w:sz="4" w:space="0" w:color="auto"/>
              <w:bottom w:val="single" w:sz="4" w:space="0" w:color="auto"/>
              <w:right w:val="single" w:sz="4" w:space="0" w:color="auto"/>
            </w:tcBorders>
            <w:hideMark/>
          </w:tcPr>
          <w:p w14:paraId="2EBE546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6B9A16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A70E087"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74A694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675BBEC" w14:textId="77777777" w:rsidR="005C0825" w:rsidRPr="003849F5" w:rsidRDefault="005C0825">
            <w:pPr>
              <w:pStyle w:val="Paragraph"/>
              <w:rPr>
                <w:noProof/>
                <w:szCs w:val="16"/>
                <w:lang w:val="fi-FI" w:eastAsia="fi-FI"/>
              </w:rPr>
            </w:pPr>
            <w:r w:rsidRPr="003849F5">
              <w:rPr>
                <w:noProof/>
                <w:szCs w:val="16"/>
                <w:lang w:val="fi-FI" w:eastAsia="fi-FI"/>
              </w:rPr>
              <w:t>0.4339</w:t>
            </w:r>
          </w:p>
        </w:tc>
        <w:tc>
          <w:tcPr>
            <w:tcW w:w="1133" w:type="dxa"/>
            <w:tcBorders>
              <w:top w:val="single" w:sz="4" w:space="0" w:color="auto"/>
              <w:left w:val="single" w:sz="4" w:space="0" w:color="auto"/>
              <w:bottom w:val="single" w:sz="4" w:space="0" w:color="auto"/>
              <w:right w:val="single" w:sz="4" w:space="0" w:color="auto"/>
            </w:tcBorders>
            <w:hideMark/>
          </w:tcPr>
          <w:p w14:paraId="0DB71D36" w14:textId="77777777" w:rsidR="005C0825" w:rsidRPr="003849F5" w:rsidRDefault="005C0825">
            <w:pPr>
              <w:pStyle w:val="Paragraph"/>
              <w:jc w:val="right"/>
              <w:rPr>
                <w:noProof/>
                <w:szCs w:val="16"/>
                <w:lang w:val="fi-FI" w:eastAsia="fi-FI"/>
              </w:rPr>
            </w:pPr>
            <w:r w:rsidRPr="003849F5">
              <w:rPr>
                <w:noProof/>
                <w:szCs w:val="16"/>
                <w:lang w:val="fi-FI" w:eastAsia="fi-FI"/>
              </w:rPr>
              <w:t>ex 2839 19 00</w:t>
            </w:r>
          </w:p>
        </w:tc>
        <w:tc>
          <w:tcPr>
            <w:tcW w:w="547" w:type="dxa"/>
            <w:tcBorders>
              <w:top w:val="single" w:sz="4" w:space="0" w:color="auto"/>
              <w:left w:val="single" w:sz="4" w:space="0" w:color="auto"/>
              <w:bottom w:val="single" w:sz="4" w:space="0" w:color="auto"/>
              <w:right w:val="single" w:sz="4" w:space="0" w:color="auto"/>
            </w:tcBorders>
            <w:hideMark/>
          </w:tcPr>
          <w:p w14:paraId="44E8573D"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067A8F6" w14:textId="77777777" w:rsidR="005C0825" w:rsidRPr="003849F5" w:rsidRDefault="005C0825">
            <w:pPr>
              <w:pStyle w:val="Paragraph"/>
              <w:rPr>
                <w:noProof/>
                <w:szCs w:val="16"/>
                <w:lang w:val="fi-FI" w:eastAsia="fi-FI"/>
              </w:rPr>
            </w:pPr>
            <w:r w:rsidRPr="003849F5">
              <w:rPr>
                <w:noProof/>
                <w:szCs w:val="16"/>
                <w:lang w:val="fi-FI" w:eastAsia="fi-FI"/>
              </w:rPr>
              <w:t>Dinatriumdisilikaatti (CAS RN 13870-28-5)</w:t>
            </w:r>
          </w:p>
        </w:tc>
        <w:tc>
          <w:tcPr>
            <w:tcW w:w="911" w:type="dxa"/>
            <w:tcBorders>
              <w:top w:val="single" w:sz="4" w:space="0" w:color="auto"/>
              <w:left w:val="single" w:sz="4" w:space="0" w:color="auto"/>
              <w:bottom w:val="single" w:sz="4" w:space="0" w:color="auto"/>
              <w:right w:val="single" w:sz="4" w:space="0" w:color="auto"/>
            </w:tcBorders>
            <w:hideMark/>
          </w:tcPr>
          <w:p w14:paraId="43C9AB2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AB6C89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139F3CA"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1C6F41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CB64514" w14:textId="77777777" w:rsidR="005C0825" w:rsidRPr="003849F5" w:rsidRDefault="005C0825">
            <w:pPr>
              <w:pStyle w:val="Paragraph"/>
              <w:rPr>
                <w:noProof/>
                <w:szCs w:val="16"/>
                <w:lang w:val="fi-FI" w:eastAsia="fi-FI"/>
              </w:rPr>
            </w:pPr>
            <w:r w:rsidRPr="003849F5">
              <w:rPr>
                <w:noProof/>
                <w:szCs w:val="16"/>
                <w:lang w:val="fi-FI" w:eastAsia="fi-FI"/>
              </w:rPr>
              <w:t>0.2861</w:t>
            </w:r>
          </w:p>
        </w:tc>
        <w:tc>
          <w:tcPr>
            <w:tcW w:w="1133" w:type="dxa"/>
            <w:tcBorders>
              <w:top w:val="single" w:sz="4" w:space="0" w:color="auto"/>
              <w:left w:val="single" w:sz="4" w:space="0" w:color="auto"/>
              <w:bottom w:val="single" w:sz="4" w:space="0" w:color="auto"/>
              <w:right w:val="single" w:sz="4" w:space="0" w:color="auto"/>
            </w:tcBorders>
            <w:hideMark/>
          </w:tcPr>
          <w:p w14:paraId="6784DA25" w14:textId="77777777" w:rsidR="005C0825" w:rsidRPr="003849F5" w:rsidRDefault="005C0825">
            <w:pPr>
              <w:pStyle w:val="Paragraph"/>
              <w:jc w:val="right"/>
              <w:rPr>
                <w:noProof/>
                <w:szCs w:val="16"/>
                <w:lang w:val="fi-FI" w:eastAsia="fi-FI"/>
              </w:rPr>
            </w:pPr>
            <w:r w:rsidRPr="003849F5">
              <w:rPr>
                <w:noProof/>
                <w:szCs w:val="16"/>
                <w:lang w:val="fi-FI" w:eastAsia="fi-FI"/>
              </w:rPr>
              <w:t>ex 2839 90 00</w:t>
            </w:r>
          </w:p>
        </w:tc>
        <w:tc>
          <w:tcPr>
            <w:tcW w:w="547" w:type="dxa"/>
            <w:tcBorders>
              <w:top w:val="single" w:sz="4" w:space="0" w:color="auto"/>
              <w:left w:val="single" w:sz="4" w:space="0" w:color="auto"/>
              <w:bottom w:val="single" w:sz="4" w:space="0" w:color="auto"/>
              <w:right w:val="single" w:sz="4" w:space="0" w:color="auto"/>
            </w:tcBorders>
            <w:hideMark/>
          </w:tcPr>
          <w:p w14:paraId="6EB19B06"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E95305D" w14:textId="77777777" w:rsidR="005C0825" w:rsidRPr="003849F5" w:rsidRDefault="005C0825">
            <w:pPr>
              <w:pStyle w:val="Paragraph"/>
              <w:rPr>
                <w:noProof/>
                <w:szCs w:val="16"/>
                <w:lang w:val="fi-FI" w:eastAsia="fi-FI"/>
              </w:rPr>
            </w:pPr>
            <w:r w:rsidRPr="003849F5">
              <w:rPr>
                <w:noProof/>
                <w:szCs w:val="16"/>
                <w:lang w:val="fi-FI" w:eastAsia="fi-FI"/>
              </w:rPr>
              <w:t>Kalsiumsilikaatti (CAS RN 1344-95-2)</w:t>
            </w:r>
          </w:p>
        </w:tc>
        <w:tc>
          <w:tcPr>
            <w:tcW w:w="911" w:type="dxa"/>
            <w:tcBorders>
              <w:top w:val="single" w:sz="4" w:space="0" w:color="auto"/>
              <w:left w:val="single" w:sz="4" w:space="0" w:color="auto"/>
              <w:bottom w:val="single" w:sz="4" w:space="0" w:color="auto"/>
              <w:right w:val="single" w:sz="4" w:space="0" w:color="auto"/>
            </w:tcBorders>
            <w:hideMark/>
          </w:tcPr>
          <w:p w14:paraId="2C6D2AF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3151A2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B98D8E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F7A0F0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88DB5DF" w14:textId="77777777" w:rsidR="005C0825" w:rsidRPr="003849F5" w:rsidRDefault="005C0825">
            <w:pPr>
              <w:pStyle w:val="Paragraph"/>
              <w:rPr>
                <w:noProof/>
                <w:szCs w:val="16"/>
                <w:lang w:val="fi-FI" w:eastAsia="fi-FI"/>
              </w:rPr>
            </w:pPr>
            <w:r w:rsidRPr="003849F5">
              <w:rPr>
                <w:noProof/>
                <w:szCs w:val="16"/>
                <w:lang w:val="fi-FI" w:eastAsia="fi-FI"/>
              </w:rPr>
              <w:t>0.6632</w:t>
            </w:r>
          </w:p>
        </w:tc>
        <w:tc>
          <w:tcPr>
            <w:tcW w:w="1133" w:type="dxa"/>
            <w:tcBorders>
              <w:top w:val="single" w:sz="4" w:space="0" w:color="auto"/>
              <w:left w:val="single" w:sz="4" w:space="0" w:color="auto"/>
              <w:bottom w:val="single" w:sz="4" w:space="0" w:color="auto"/>
              <w:right w:val="single" w:sz="4" w:space="0" w:color="auto"/>
            </w:tcBorders>
            <w:hideMark/>
          </w:tcPr>
          <w:p w14:paraId="7F86FE5B" w14:textId="77777777" w:rsidR="005C0825" w:rsidRPr="003849F5" w:rsidRDefault="005C0825">
            <w:pPr>
              <w:pStyle w:val="Paragraph"/>
              <w:jc w:val="right"/>
              <w:rPr>
                <w:noProof/>
                <w:szCs w:val="16"/>
                <w:lang w:val="fi-FI" w:eastAsia="fi-FI"/>
              </w:rPr>
            </w:pPr>
            <w:r w:rsidRPr="003849F5">
              <w:rPr>
                <w:noProof/>
                <w:szCs w:val="16"/>
                <w:lang w:val="fi-FI" w:eastAsia="fi-FI"/>
              </w:rPr>
              <w:t>ex 2840 20 90</w:t>
            </w:r>
          </w:p>
        </w:tc>
        <w:tc>
          <w:tcPr>
            <w:tcW w:w="547" w:type="dxa"/>
            <w:tcBorders>
              <w:top w:val="single" w:sz="4" w:space="0" w:color="auto"/>
              <w:left w:val="single" w:sz="4" w:space="0" w:color="auto"/>
              <w:bottom w:val="single" w:sz="4" w:space="0" w:color="auto"/>
              <w:right w:val="single" w:sz="4" w:space="0" w:color="auto"/>
            </w:tcBorders>
            <w:hideMark/>
          </w:tcPr>
          <w:p w14:paraId="78D8F1CD"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5C13258" w14:textId="77777777" w:rsidR="005C0825" w:rsidRPr="003849F5" w:rsidRDefault="005C0825">
            <w:pPr>
              <w:pStyle w:val="Paragraph"/>
              <w:rPr>
                <w:noProof/>
                <w:szCs w:val="16"/>
                <w:lang w:val="fi-FI" w:eastAsia="fi-FI"/>
              </w:rPr>
            </w:pPr>
            <w:r w:rsidRPr="003849F5">
              <w:rPr>
                <w:noProof/>
                <w:szCs w:val="16"/>
                <w:lang w:val="fi-FI" w:eastAsia="fi-FI"/>
              </w:rPr>
              <w:t>Sinkkiboraatti (CAS RN 12767-90-7)</w:t>
            </w:r>
          </w:p>
        </w:tc>
        <w:tc>
          <w:tcPr>
            <w:tcW w:w="911" w:type="dxa"/>
            <w:tcBorders>
              <w:top w:val="single" w:sz="4" w:space="0" w:color="auto"/>
              <w:left w:val="single" w:sz="4" w:space="0" w:color="auto"/>
              <w:bottom w:val="single" w:sz="4" w:space="0" w:color="auto"/>
              <w:right w:val="single" w:sz="4" w:space="0" w:color="auto"/>
            </w:tcBorders>
            <w:hideMark/>
          </w:tcPr>
          <w:p w14:paraId="4FB530F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52422C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657558F"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7CF6BC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89ECB8A" w14:textId="77777777" w:rsidR="005C0825" w:rsidRPr="003849F5" w:rsidRDefault="005C0825">
            <w:pPr>
              <w:pStyle w:val="Paragraph"/>
              <w:rPr>
                <w:noProof/>
                <w:szCs w:val="16"/>
                <w:lang w:val="fi-FI" w:eastAsia="fi-FI"/>
              </w:rPr>
            </w:pPr>
            <w:r w:rsidRPr="003849F5">
              <w:rPr>
                <w:noProof/>
                <w:szCs w:val="16"/>
                <w:lang w:val="fi-FI" w:eastAsia="fi-FI"/>
              </w:rPr>
              <w:t>0.7288</w:t>
            </w:r>
          </w:p>
        </w:tc>
        <w:tc>
          <w:tcPr>
            <w:tcW w:w="1133" w:type="dxa"/>
            <w:tcBorders>
              <w:top w:val="single" w:sz="4" w:space="0" w:color="auto"/>
              <w:left w:val="single" w:sz="4" w:space="0" w:color="auto"/>
              <w:bottom w:val="single" w:sz="4" w:space="0" w:color="auto"/>
              <w:right w:val="single" w:sz="4" w:space="0" w:color="auto"/>
            </w:tcBorders>
            <w:hideMark/>
          </w:tcPr>
          <w:p w14:paraId="2EF36B1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2841 50 00</w:t>
            </w:r>
          </w:p>
        </w:tc>
        <w:tc>
          <w:tcPr>
            <w:tcW w:w="547" w:type="dxa"/>
            <w:tcBorders>
              <w:top w:val="single" w:sz="4" w:space="0" w:color="auto"/>
              <w:left w:val="single" w:sz="4" w:space="0" w:color="auto"/>
              <w:bottom w:val="single" w:sz="4" w:space="0" w:color="auto"/>
              <w:right w:val="single" w:sz="4" w:space="0" w:color="auto"/>
            </w:tcBorders>
            <w:hideMark/>
          </w:tcPr>
          <w:p w14:paraId="4B6011CB" w14:textId="77777777" w:rsidR="005C0825" w:rsidRPr="003849F5" w:rsidRDefault="005C0825">
            <w:pPr>
              <w:pStyle w:val="Paragraph"/>
              <w:jc w:val="center"/>
              <w:rPr>
                <w:noProof/>
                <w:szCs w:val="16"/>
                <w:lang w:val="fi-FI" w:eastAsia="fi-FI"/>
              </w:rPr>
            </w:pPr>
            <w:r w:rsidRPr="003849F5">
              <w:rPr>
                <w:noProof/>
                <w:szCs w:val="16"/>
                <w:lang w:val="fi-FI" w:eastAsia="fi-FI"/>
              </w:rPr>
              <w:t>11</w:t>
            </w:r>
          </w:p>
        </w:tc>
        <w:tc>
          <w:tcPr>
            <w:tcW w:w="4118" w:type="dxa"/>
            <w:tcBorders>
              <w:top w:val="single" w:sz="4" w:space="0" w:color="auto"/>
              <w:left w:val="single" w:sz="4" w:space="0" w:color="auto"/>
              <w:bottom w:val="single" w:sz="4" w:space="0" w:color="auto"/>
              <w:right w:val="single" w:sz="4" w:space="0" w:color="auto"/>
            </w:tcBorders>
            <w:hideMark/>
          </w:tcPr>
          <w:p w14:paraId="3F977AAD" w14:textId="77777777" w:rsidR="005C0825" w:rsidRPr="003849F5" w:rsidRDefault="005C0825">
            <w:pPr>
              <w:pStyle w:val="Paragraph"/>
              <w:rPr>
                <w:noProof/>
                <w:szCs w:val="16"/>
                <w:lang w:val="fi-FI" w:eastAsia="fi-FI"/>
              </w:rPr>
            </w:pPr>
            <w:r w:rsidRPr="003849F5">
              <w:rPr>
                <w:noProof/>
                <w:szCs w:val="16"/>
                <w:lang w:val="fi-FI" w:eastAsia="fi-FI"/>
              </w:rPr>
              <w:t>Kaliumdikromaatti (CAS RN 7778-50-9), jonka puhtausaste on vähintään 99 painoprosenttia, kromin valmistuksen välituotteeksi tarkoitettu</w:t>
            </w:r>
          </w:p>
          <w:p w14:paraId="314A2833"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4F4EED8" w14:textId="77777777" w:rsidR="005C0825" w:rsidRPr="003849F5" w:rsidRDefault="005C0825">
            <w:pPr>
              <w:pStyle w:val="Paragraph"/>
              <w:rPr>
                <w:noProof/>
                <w:szCs w:val="16"/>
                <w:lang w:val="fi-FI" w:eastAsia="fi-FI"/>
              </w:rPr>
            </w:pPr>
            <w:r w:rsidRPr="003849F5">
              <w:rPr>
                <w:noProof/>
                <w:szCs w:val="16"/>
                <w:lang w:val="fi-FI" w:eastAsia="fi-FI"/>
              </w:rPr>
              <w:t>2 %</w:t>
            </w:r>
          </w:p>
        </w:tc>
        <w:tc>
          <w:tcPr>
            <w:tcW w:w="999" w:type="dxa"/>
            <w:tcBorders>
              <w:top w:val="single" w:sz="4" w:space="0" w:color="auto"/>
              <w:left w:val="single" w:sz="4" w:space="0" w:color="auto"/>
              <w:bottom w:val="single" w:sz="4" w:space="0" w:color="auto"/>
              <w:right w:val="single" w:sz="4" w:space="0" w:color="auto"/>
            </w:tcBorders>
            <w:hideMark/>
          </w:tcPr>
          <w:p w14:paraId="437B7E6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3AE110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77341F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B6629B9" w14:textId="77777777" w:rsidR="005C0825" w:rsidRPr="003849F5" w:rsidRDefault="005C0825">
            <w:pPr>
              <w:pStyle w:val="Paragraph"/>
              <w:rPr>
                <w:noProof/>
                <w:szCs w:val="16"/>
                <w:lang w:val="fi-FI" w:eastAsia="fi-FI"/>
              </w:rPr>
            </w:pPr>
            <w:r w:rsidRPr="003849F5">
              <w:rPr>
                <w:noProof/>
                <w:szCs w:val="16"/>
                <w:lang w:val="fi-FI" w:eastAsia="fi-FI"/>
              </w:rPr>
              <w:t>0.6142</w:t>
            </w:r>
          </w:p>
        </w:tc>
        <w:tc>
          <w:tcPr>
            <w:tcW w:w="1133" w:type="dxa"/>
            <w:tcBorders>
              <w:top w:val="single" w:sz="4" w:space="0" w:color="auto"/>
              <w:left w:val="single" w:sz="4" w:space="0" w:color="auto"/>
              <w:bottom w:val="single" w:sz="4" w:space="0" w:color="auto"/>
              <w:right w:val="single" w:sz="4" w:space="0" w:color="auto"/>
            </w:tcBorders>
            <w:hideMark/>
          </w:tcPr>
          <w:p w14:paraId="495B9139" w14:textId="77777777" w:rsidR="005C0825" w:rsidRPr="003849F5" w:rsidRDefault="005C0825">
            <w:pPr>
              <w:pStyle w:val="Paragraph"/>
              <w:jc w:val="right"/>
              <w:rPr>
                <w:noProof/>
                <w:szCs w:val="16"/>
                <w:lang w:val="fi-FI" w:eastAsia="fi-FI"/>
              </w:rPr>
            </w:pPr>
            <w:r w:rsidRPr="003849F5">
              <w:rPr>
                <w:noProof/>
                <w:szCs w:val="16"/>
                <w:lang w:val="fi-FI" w:eastAsia="fi-FI"/>
              </w:rPr>
              <w:t>ex 2841 70 00</w:t>
            </w:r>
          </w:p>
        </w:tc>
        <w:tc>
          <w:tcPr>
            <w:tcW w:w="547" w:type="dxa"/>
            <w:tcBorders>
              <w:top w:val="single" w:sz="4" w:space="0" w:color="auto"/>
              <w:left w:val="single" w:sz="4" w:space="0" w:color="auto"/>
              <w:bottom w:val="single" w:sz="4" w:space="0" w:color="auto"/>
              <w:right w:val="single" w:sz="4" w:space="0" w:color="auto"/>
            </w:tcBorders>
            <w:hideMark/>
          </w:tcPr>
          <w:p w14:paraId="58DF0AA7"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FA8856D" w14:textId="77777777" w:rsidR="005C0825" w:rsidRPr="003849F5" w:rsidRDefault="005C0825">
            <w:pPr>
              <w:pStyle w:val="Paragraph"/>
              <w:rPr>
                <w:noProof/>
                <w:szCs w:val="16"/>
                <w:lang w:val="fi-FI" w:eastAsia="fi-FI"/>
              </w:rPr>
            </w:pPr>
            <w:r w:rsidRPr="003849F5">
              <w:rPr>
                <w:noProof/>
                <w:szCs w:val="16"/>
                <w:lang w:val="fi-FI" w:eastAsia="fi-FI"/>
              </w:rPr>
              <w:t>Diammoniumtetraoksomolybdaatti(2-) (CAS RN 13106-76-8)</w:t>
            </w:r>
          </w:p>
        </w:tc>
        <w:tc>
          <w:tcPr>
            <w:tcW w:w="911" w:type="dxa"/>
            <w:tcBorders>
              <w:top w:val="single" w:sz="4" w:space="0" w:color="auto"/>
              <w:left w:val="single" w:sz="4" w:space="0" w:color="auto"/>
              <w:bottom w:val="single" w:sz="4" w:space="0" w:color="auto"/>
              <w:right w:val="single" w:sz="4" w:space="0" w:color="auto"/>
            </w:tcBorders>
            <w:hideMark/>
          </w:tcPr>
          <w:p w14:paraId="7F13A1D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F3520C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4366FF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9D2F43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BB72ACC" w14:textId="77777777" w:rsidR="005C0825" w:rsidRPr="003849F5" w:rsidRDefault="005C0825">
            <w:pPr>
              <w:pStyle w:val="Paragraph"/>
              <w:rPr>
                <w:noProof/>
                <w:szCs w:val="16"/>
                <w:lang w:val="fi-FI" w:eastAsia="fi-FI"/>
              </w:rPr>
            </w:pPr>
            <w:r w:rsidRPr="003849F5">
              <w:rPr>
                <w:noProof/>
                <w:szCs w:val="16"/>
                <w:lang w:val="fi-FI" w:eastAsia="fi-FI"/>
              </w:rPr>
              <w:t>0.6482</w:t>
            </w:r>
          </w:p>
        </w:tc>
        <w:tc>
          <w:tcPr>
            <w:tcW w:w="1133" w:type="dxa"/>
            <w:tcBorders>
              <w:top w:val="single" w:sz="4" w:space="0" w:color="auto"/>
              <w:left w:val="single" w:sz="4" w:space="0" w:color="auto"/>
              <w:bottom w:val="single" w:sz="4" w:space="0" w:color="auto"/>
              <w:right w:val="single" w:sz="4" w:space="0" w:color="auto"/>
            </w:tcBorders>
            <w:hideMark/>
          </w:tcPr>
          <w:p w14:paraId="3CF1D489" w14:textId="77777777" w:rsidR="005C0825" w:rsidRPr="003849F5" w:rsidRDefault="005C0825">
            <w:pPr>
              <w:pStyle w:val="Paragraph"/>
              <w:jc w:val="right"/>
              <w:rPr>
                <w:noProof/>
                <w:szCs w:val="16"/>
                <w:lang w:val="fi-FI" w:eastAsia="fi-FI"/>
              </w:rPr>
            </w:pPr>
            <w:r w:rsidRPr="003849F5">
              <w:rPr>
                <w:noProof/>
                <w:szCs w:val="16"/>
                <w:lang w:val="fi-FI" w:eastAsia="fi-FI"/>
              </w:rPr>
              <w:t>ex 2841 70 00</w:t>
            </w:r>
          </w:p>
        </w:tc>
        <w:tc>
          <w:tcPr>
            <w:tcW w:w="547" w:type="dxa"/>
            <w:tcBorders>
              <w:top w:val="single" w:sz="4" w:space="0" w:color="auto"/>
              <w:left w:val="single" w:sz="4" w:space="0" w:color="auto"/>
              <w:bottom w:val="single" w:sz="4" w:space="0" w:color="auto"/>
              <w:right w:val="single" w:sz="4" w:space="0" w:color="auto"/>
            </w:tcBorders>
            <w:hideMark/>
          </w:tcPr>
          <w:p w14:paraId="24737280"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BFC4D19" w14:textId="77777777" w:rsidR="005C0825" w:rsidRPr="003849F5" w:rsidRDefault="005C0825">
            <w:pPr>
              <w:pStyle w:val="Paragraph"/>
              <w:rPr>
                <w:noProof/>
                <w:szCs w:val="16"/>
                <w:lang w:val="fi-FI" w:eastAsia="fi-FI"/>
              </w:rPr>
            </w:pPr>
            <w:r w:rsidRPr="003849F5">
              <w:rPr>
                <w:noProof/>
                <w:szCs w:val="16"/>
                <w:lang w:val="fi-FI" w:eastAsia="fi-FI"/>
              </w:rPr>
              <w:t>Heksa-ammoniumheptamolybdaatti, vedetön (CAS RN 12027-67-7) tai tetrahydraattina (CAS RN 12054-85-2)</w:t>
            </w:r>
          </w:p>
        </w:tc>
        <w:tc>
          <w:tcPr>
            <w:tcW w:w="911" w:type="dxa"/>
            <w:tcBorders>
              <w:top w:val="single" w:sz="4" w:space="0" w:color="auto"/>
              <w:left w:val="single" w:sz="4" w:space="0" w:color="auto"/>
              <w:bottom w:val="single" w:sz="4" w:space="0" w:color="auto"/>
              <w:right w:val="single" w:sz="4" w:space="0" w:color="auto"/>
            </w:tcBorders>
            <w:hideMark/>
          </w:tcPr>
          <w:p w14:paraId="1926A58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AA9FA9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5FF9A6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5D1C09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CF01F40" w14:textId="77777777" w:rsidR="005C0825" w:rsidRPr="003849F5" w:rsidRDefault="005C0825">
            <w:pPr>
              <w:pStyle w:val="Paragraph"/>
              <w:rPr>
                <w:noProof/>
                <w:szCs w:val="16"/>
                <w:lang w:val="fi-FI" w:eastAsia="fi-FI"/>
              </w:rPr>
            </w:pPr>
            <w:r w:rsidRPr="003849F5">
              <w:rPr>
                <w:noProof/>
                <w:szCs w:val="16"/>
                <w:lang w:val="fi-FI" w:eastAsia="fi-FI"/>
              </w:rPr>
              <w:t>0.6981</w:t>
            </w:r>
          </w:p>
        </w:tc>
        <w:tc>
          <w:tcPr>
            <w:tcW w:w="1133" w:type="dxa"/>
            <w:tcBorders>
              <w:top w:val="single" w:sz="4" w:space="0" w:color="auto"/>
              <w:left w:val="single" w:sz="4" w:space="0" w:color="auto"/>
              <w:bottom w:val="single" w:sz="4" w:space="0" w:color="auto"/>
              <w:right w:val="single" w:sz="4" w:space="0" w:color="auto"/>
            </w:tcBorders>
            <w:hideMark/>
          </w:tcPr>
          <w:p w14:paraId="32EBAD5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2841 70 00</w:t>
            </w:r>
          </w:p>
        </w:tc>
        <w:tc>
          <w:tcPr>
            <w:tcW w:w="547" w:type="dxa"/>
            <w:tcBorders>
              <w:top w:val="single" w:sz="4" w:space="0" w:color="auto"/>
              <w:left w:val="single" w:sz="4" w:space="0" w:color="auto"/>
              <w:bottom w:val="single" w:sz="4" w:space="0" w:color="auto"/>
              <w:right w:val="single" w:sz="4" w:space="0" w:color="auto"/>
            </w:tcBorders>
            <w:hideMark/>
          </w:tcPr>
          <w:p w14:paraId="1665F3AB"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041B3C5" w14:textId="77777777" w:rsidR="005C0825" w:rsidRPr="003849F5" w:rsidRDefault="005C0825">
            <w:pPr>
              <w:pStyle w:val="Paragraph"/>
              <w:rPr>
                <w:noProof/>
                <w:szCs w:val="16"/>
                <w:lang w:val="fi-FI" w:eastAsia="fi-FI"/>
              </w:rPr>
            </w:pPr>
            <w:r w:rsidRPr="003849F5">
              <w:rPr>
                <w:noProof/>
                <w:szCs w:val="16"/>
                <w:lang w:val="fi-FI" w:eastAsia="fi-FI"/>
              </w:rPr>
              <w:t>Diammoniumdimolybdaatti (CAS RN 27546-07-2)</w:t>
            </w:r>
          </w:p>
        </w:tc>
        <w:tc>
          <w:tcPr>
            <w:tcW w:w="911" w:type="dxa"/>
            <w:tcBorders>
              <w:top w:val="single" w:sz="4" w:space="0" w:color="auto"/>
              <w:left w:val="single" w:sz="4" w:space="0" w:color="auto"/>
              <w:bottom w:val="single" w:sz="4" w:space="0" w:color="auto"/>
              <w:right w:val="single" w:sz="4" w:space="0" w:color="auto"/>
            </w:tcBorders>
            <w:hideMark/>
          </w:tcPr>
          <w:p w14:paraId="539A85C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A0BDF4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4810CB7"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6F3B05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AD64137" w14:textId="77777777" w:rsidR="005C0825" w:rsidRPr="003849F5" w:rsidRDefault="005C0825">
            <w:pPr>
              <w:pStyle w:val="Paragraph"/>
              <w:rPr>
                <w:noProof/>
                <w:szCs w:val="16"/>
                <w:lang w:val="fi-FI" w:eastAsia="fi-FI"/>
              </w:rPr>
            </w:pPr>
            <w:r w:rsidRPr="003849F5">
              <w:rPr>
                <w:noProof/>
                <w:szCs w:val="16"/>
                <w:lang w:val="fi-FI" w:eastAsia="fi-FI"/>
              </w:rPr>
              <w:t>0.4323</w:t>
            </w:r>
          </w:p>
        </w:tc>
        <w:tc>
          <w:tcPr>
            <w:tcW w:w="1133" w:type="dxa"/>
            <w:tcBorders>
              <w:top w:val="single" w:sz="4" w:space="0" w:color="auto"/>
              <w:left w:val="single" w:sz="4" w:space="0" w:color="auto"/>
              <w:bottom w:val="single" w:sz="4" w:space="0" w:color="auto"/>
              <w:right w:val="single" w:sz="4" w:space="0" w:color="auto"/>
            </w:tcBorders>
            <w:hideMark/>
          </w:tcPr>
          <w:p w14:paraId="2890A516" w14:textId="77777777" w:rsidR="005C0825" w:rsidRPr="003849F5" w:rsidRDefault="005C0825">
            <w:pPr>
              <w:pStyle w:val="Paragraph"/>
              <w:jc w:val="right"/>
              <w:rPr>
                <w:noProof/>
                <w:szCs w:val="16"/>
                <w:lang w:val="fi-FI" w:eastAsia="fi-FI"/>
              </w:rPr>
            </w:pPr>
            <w:r w:rsidRPr="003849F5">
              <w:rPr>
                <w:noProof/>
                <w:szCs w:val="16"/>
                <w:lang w:val="fi-FI" w:eastAsia="fi-FI"/>
              </w:rPr>
              <w:t>ex 2841 80 00</w:t>
            </w:r>
          </w:p>
        </w:tc>
        <w:tc>
          <w:tcPr>
            <w:tcW w:w="547" w:type="dxa"/>
            <w:tcBorders>
              <w:top w:val="single" w:sz="4" w:space="0" w:color="auto"/>
              <w:left w:val="single" w:sz="4" w:space="0" w:color="auto"/>
              <w:bottom w:val="single" w:sz="4" w:space="0" w:color="auto"/>
              <w:right w:val="single" w:sz="4" w:space="0" w:color="auto"/>
            </w:tcBorders>
            <w:hideMark/>
          </w:tcPr>
          <w:p w14:paraId="501A091E"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1DCB2B8" w14:textId="77777777" w:rsidR="005C0825" w:rsidRPr="003849F5" w:rsidRDefault="005C0825">
            <w:pPr>
              <w:pStyle w:val="Paragraph"/>
              <w:rPr>
                <w:noProof/>
                <w:szCs w:val="16"/>
                <w:lang w:val="fi-FI" w:eastAsia="fi-FI"/>
              </w:rPr>
            </w:pPr>
            <w:r w:rsidRPr="003849F5">
              <w:rPr>
                <w:noProof/>
                <w:szCs w:val="16"/>
                <w:lang w:val="fi-FI" w:eastAsia="fi-FI"/>
              </w:rPr>
              <w:t>Diammoniumvolframaatti (CAS RN 11120-25-5)</w:t>
            </w:r>
          </w:p>
        </w:tc>
        <w:tc>
          <w:tcPr>
            <w:tcW w:w="911" w:type="dxa"/>
            <w:tcBorders>
              <w:top w:val="single" w:sz="4" w:space="0" w:color="auto"/>
              <w:left w:val="single" w:sz="4" w:space="0" w:color="auto"/>
              <w:bottom w:val="single" w:sz="4" w:space="0" w:color="auto"/>
              <w:right w:val="single" w:sz="4" w:space="0" w:color="auto"/>
            </w:tcBorders>
            <w:hideMark/>
          </w:tcPr>
          <w:p w14:paraId="5AC1091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A87C0A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4F6B11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7AD693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DBFF6C8" w14:textId="77777777" w:rsidR="005C0825" w:rsidRPr="003849F5" w:rsidRDefault="005C0825">
            <w:pPr>
              <w:pStyle w:val="Paragraph"/>
              <w:rPr>
                <w:noProof/>
                <w:szCs w:val="16"/>
                <w:lang w:val="fi-FI" w:eastAsia="fi-FI"/>
              </w:rPr>
            </w:pPr>
            <w:r w:rsidRPr="003849F5">
              <w:rPr>
                <w:noProof/>
                <w:szCs w:val="16"/>
                <w:lang w:val="fi-FI" w:eastAsia="fi-FI"/>
              </w:rPr>
              <w:t>0.7301</w:t>
            </w:r>
          </w:p>
        </w:tc>
        <w:tc>
          <w:tcPr>
            <w:tcW w:w="1133" w:type="dxa"/>
            <w:tcBorders>
              <w:top w:val="single" w:sz="4" w:space="0" w:color="auto"/>
              <w:left w:val="single" w:sz="4" w:space="0" w:color="auto"/>
              <w:bottom w:val="single" w:sz="4" w:space="0" w:color="auto"/>
              <w:right w:val="single" w:sz="4" w:space="0" w:color="auto"/>
            </w:tcBorders>
            <w:hideMark/>
          </w:tcPr>
          <w:p w14:paraId="586B2AF3" w14:textId="77777777" w:rsidR="005C0825" w:rsidRPr="003849F5" w:rsidRDefault="005C0825">
            <w:pPr>
              <w:pStyle w:val="Paragraph"/>
              <w:jc w:val="right"/>
              <w:rPr>
                <w:noProof/>
                <w:szCs w:val="16"/>
                <w:lang w:val="fi-FI" w:eastAsia="fi-FI"/>
              </w:rPr>
            </w:pPr>
            <w:r w:rsidRPr="003849F5">
              <w:rPr>
                <w:noProof/>
                <w:szCs w:val="16"/>
                <w:lang w:val="fi-FI" w:eastAsia="fi-FI"/>
              </w:rPr>
              <w:t>ex 2841 90 30</w:t>
            </w:r>
          </w:p>
        </w:tc>
        <w:tc>
          <w:tcPr>
            <w:tcW w:w="547" w:type="dxa"/>
            <w:tcBorders>
              <w:top w:val="single" w:sz="4" w:space="0" w:color="auto"/>
              <w:left w:val="single" w:sz="4" w:space="0" w:color="auto"/>
              <w:bottom w:val="single" w:sz="4" w:space="0" w:color="auto"/>
              <w:right w:val="single" w:sz="4" w:space="0" w:color="auto"/>
            </w:tcBorders>
            <w:hideMark/>
          </w:tcPr>
          <w:p w14:paraId="225B936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E31C7AE" w14:textId="77777777" w:rsidR="005C0825" w:rsidRPr="003849F5" w:rsidRDefault="005C0825">
            <w:pPr>
              <w:pStyle w:val="Paragraph"/>
              <w:rPr>
                <w:noProof/>
                <w:szCs w:val="16"/>
                <w:lang w:val="fi-FI" w:eastAsia="fi-FI"/>
              </w:rPr>
            </w:pPr>
            <w:r w:rsidRPr="003849F5">
              <w:rPr>
                <w:noProof/>
                <w:szCs w:val="16"/>
                <w:lang w:val="fi-FI" w:eastAsia="fi-FI"/>
              </w:rPr>
              <w:t>Kaliummetavanadaatti (CAS RN 13769-43-2)</w:t>
            </w:r>
          </w:p>
        </w:tc>
        <w:tc>
          <w:tcPr>
            <w:tcW w:w="911" w:type="dxa"/>
            <w:tcBorders>
              <w:top w:val="single" w:sz="4" w:space="0" w:color="auto"/>
              <w:left w:val="single" w:sz="4" w:space="0" w:color="auto"/>
              <w:bottom w:val="single" w:sz="4" w:space="0" w:color="auto"/>
              <w:right w:val="single" w:sz="4" w:space="0" w:color="auto"/>
            </w:tcBorders>
            <w:hideMark/>
          </w:tcPr>
          <w:p w14:paraId="46C6371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3BBE1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F7C78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C92CA2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2AA5C84" w14:textId="77777777" w:rsidR="005C0825" w:rsidRPr="003849F5" w:rsidRDefault="005C0825">
            <w:pPr>
              <w:pStyle w:val="Paragraph"/>
              <w:rPr>
                <w:noProof/>
                <w:szCs w:val="16"/>
                <w:lang w:val="fi-FI" w:eastAsia="fi-FI"/>
              </w:rPr>
            </w:pPr>
            <w:r w:rsidRPr="003849F5">
              <w:rPr>
                <w:noProof/>
                <w:szCs w:val="16"/>
                <w:lang w:val="fi-FI" w:eastAsia="fi-FI"/>
              </w:rPr>
              <w:t>0.4222</w:t>
            </w:r>
          </w:p>
        </w:tc>
        <w:tc>
          <w:tcPr>
            <w:tcW w:w="1133" w:type="dxa"/>
            <w:tcBorders>
              <w:top w:val="single" w:sz="4" w:space="0" w:color="auto"/>
              <w:left w:val="single" w:sz="4" w:space="0" w:color="auto"/>
              <w:bottom w:val="single" w:sz="4" w:space="0" w:color="auto"/>
              <w:right w:val="single" w:sz="4" w:space="0" w:color="auto"/>
            </w:tcBorders>
            <w:hideMark/>
          </w:tcPr>
          <w:p w14:paraId="2CABFF4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2841 90 85</w:t>
            </w:r>
          </w:p>
        </w:tc>
        <w:tc>
          <w:tcPr>
            <w:tcW w:w="547" w:type="dxa"/>
            <w:tcBorders>
              <w:top w:val="single" w:sz="4" w:space="0" w:color="auto"/>
              <w:left w:val="single" w:sz="4" w:space="0" w:color="auto"/>
              <w:bottom w:val="single" w:sz="4" w:space="0" w:color="auto"/>
              <w:right w:val="single" w:sz="4" w:space="0" w:color="auto"/>
            </w:tcBorders>
            <w:hideMark/>
          </w:tcPr>
          <w:p w14:paraId="5D6C4F8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F330179" w14:textId="77777777" w:rsidR="005C0825" w:rsidRPr="003849F5" w:rsidRDefault="005C0825">
            <w:pPr>
              <w:pStyle w:val="Paragraph"/>
              <w:rPr>
                <w:noProof/>
                <w:szCs w:val="16"/>
                <w:lang w:val="fi-FI" w:eastAsia="fi-FI"/>
              </w:rPr>
            </w:pPr>
            <w:r w:rsidRPr="003849F5">
              <w:rPr>
                <w:noProof/>
                <w:szCs w:val="16"/>
                <w:lang w:val="fi-FI" w:eastAsia="fi-FI"/>
              </w:rPr>
              <w:t>Litiumkoboltti(III)oksidi (CAS RN 12190-79-3), kobolttipitoisuus vähintään 59 prosenttia</w:t>
            </w:r>
          </w:p>
        </w:tc>
        <w:tc>
          <w:tcPr>
            <w:tcW w:w="911" w:type="dxa"/>
            <w:tcBorders>
              <w:top w:val="single" w:sz="4" w:space="0" w:color="auto"/>
              <w:left w:val="single" w:sz="4" w:space="0" w:color="auto"/>
              <w:bottom w:val="single" w:sz="4" w:space="0" w:color="auto"/>
              <w:right w:val="single" w:sz="4" w:space="0" w:color="auto"/>
            </w:tcBorders>
            <w:hideMark/>
          </w:tcPr>
          <w:p w14:paraId="02CC513B" w14:textId="77777777" w:rsidR="005C0825" w:rsidRPr="003849F5" w:rsidRDefault="005C0825">
            <w:pPr>
              <w:pStyle w:val="Paragraph"/>
              <w:rPr>
                <w:noProof/>
                <w:szCs w:val="16"/>
                <w:lang w:val="fi-FI" w:eastAsia="fi-FI"/>
              </w:rPr>
            </w:pPr>
            <w:r w:rsidRPr="003849F5">
              <w:rPr>
                <w:noProof/>
                <w:szCs w:val="16"/>
                <w:lang w:val="fi-FI" w:eastAsia="fi-FI"/>
              </w:rPr>
              <w:t>2.7 %</w:t>
            </w:r>
          </w:p>
        </w:tc>
        <w:tc>
          <w:tcPr>
            <w:tcW w:w="999" w:type="dxa"/>
            <w:tcBorders>
              <w:top w:val="single" w:sz="4" w:space="0" w:color="auto"/>
              <w:left w:val="single" w:sz="4" w:space="0" w:color="auto"/>
              <w:bottom w:val="single" w:sz="4" w:space="0" w:color="auto"/>
              <w:right w:val="single" w:sz="4" w:space="0" w:color="auto"/>
            </w:tcBorders>
            <w:hideMark/>
          </w:tcPr>
          <w:p w14:paraId="735508D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tcPr>
          <w:p w14:paraId="20411A18" w14:textId="77777777" w:rsidR="005C0825" w:rsidRPr="003849F5" w:rsidRDefault="005C0825">
            <w:pPr>
              <w:pStyle w:val="Paragraph"/>
              <w:rPr>
                <w:noProof/>
                <w:szCs w:val="16"/>
                <w:lang w:val="fi-FI" w:eastAsia="fi-FI"/>
              </w:rPr>
            </w:pPr>
          </w:p>
        </w:tc>
      </w:tr>
      <w:tr w:rsidR="005C0825" w:rsidRPr="003849F5" w14:paraId="7469B1D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6634125" w14:textId="77777777" w:rsidR="005C0825" w:rsidRPr="003849F5" w:rsidRDefault="005C0825">
            <w:pPr>
              <w:pStyle w:val="Paragraph"/>
              <w:rPr>
                <w:noProof/>
                <w:szCs w:val="16"/>
                <w:lang w:val="fi-FI" w:eastAsia="fi-FI"/>
              </w:rPr>
            </w:pPr>
            <w:r w:rsidRPr="003849F5">
              <w:rPr>
                <w:noProof/>
                <w:szCs w:val="16"/>
                <w:lang w:val="fi-FI" w:eastAsia="fi-FI"/>
              </w:rPr>
              <w:t>0.5936</w:t>
            </w:r>
          </w:p>
        </w:tc>
        <w:tc>
          <w:tcPr>
            <w:tcW w:w="1133" w:type="dxa"/>
            <w:tcBorders>
              <w:top w:val="single" w:sz="4" w:space="0" w:color="auto"/>
              <w:left w:val="single" w:sz="4" w:space="0" w:color="auto"/>
              <w:bottom w:val="single" w:sz="4" w:space="0" w:color="auto"/>
              <w:right w:val="single" w:sz="4" w:space="0" w:color="auto"/>
            </w:tcBorders>
            <w:hideMark/>
          </w:tcPr>
          <w:p w14:paraId="48C6FACA" w14:textId="77777777" w:rsidR="005C0825" w:rsidRPr="003849F5" w:rsidRDefault="005C0825">
            <w:pPr>
              <w:pStyle w:val="Paragraph"/>
              <w:jc w:val="right"/>
              <w:rPr>
                <w:noProof/>
                <w:szCs w:val="16"/>
                <w:lang w:val="fi-FI" w:eastAsia="fi-FI"/>
              </w:rPr>
            </w:pPr>
            <w:r w:rsidRPr="003849F5">
              <w:rPr>
                <w:noProof/>
                <w:szCs w:val="16"/>
                <w:lang w:val="fi-FI" w:eastAsia="fi-FI"/>
              </w:rPr>
              <w:t>ex 2841 90 85</w:t>
            </w:r>
          </w:p>
        </w:tc>
        <w:tc>
          <w:tcPr>
            <w:tcW w:w="547" w:type="dxa"/>
            <w:tcBorders>
              <w:top w:val="single" w:sz="4" w:space="0" w:color="auto"/>
              <w:left w:val="single" w:sz="4" w:space="0" w:color="auto"/>
              <w:bottom w:val="single" w:sz="4" w:space="0" w:color="auto"/>
              <w:right w:val="single" w:sz="4" w:space="0" w:color="auto"/>
            </w:tcBorders>
            <w:hideMark/>
          </w:tcPr>
          <w:p w14:paraId="148FE2C3"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6EFB2256" w14:textId="77777777" w:rsidR="005C0825" w:rsidRPr="003849F5" w:rsidRDefault="005C0825">
            <w:pPr>
              <w:pStyle w:val="Paragraph"/>
              <w:rPr>
                <w:noProof/>
                <w:szCs w:val="16"/>
                <w:lang w:val="fi-FI" w:eastAsia="fi-FI"/>
              </w:rPr>
            </w:pPr>
            <w:r w:rsidRPr="003849F5">
              <w:rPr>
                <w:noProof/>
                <w:szCs w:val="16"/>
                <w:lang w:val="fi-FI" w:eastAsia="fi-FI"/>
              </w:rPr>
              <w:t>Kaliumtitaanioksidi (CAS RN 12056-51-8) jauheena, puhtausaste vähintään 99 prosenttia</w:t>
            </w:r>
          </w:p>
        </w:tc>
        <w:tc>
          <w:tcPr>
            <w:tcW w:w="911" w:type="dxa"/>
            <w:tcBorders>
              <w:top w:val="single" w:sz="4" w:space="0" w:color="auto"/>
              <w:left w:val="single" w:sz="4" w:space="0" w:color="auto"/>
              <w:bottom w:val="single" w:sz="4" w:space="0" w:color="auto"/>
              <w:right w:val="single" w:sz="4" w:space="0" w:color="auto"/>
            </w:tcBorders>
            <w:hideMark/>
          </w:tcPr>
          <w:p w14:paraId="336132B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2E4029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043CF0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BE54B8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D80914" w14:textId="77777777" w:rsidR="005C0825" w:rsidRPr="003849F5" w:rsidRDefault="005C0825">
            <w:pPr>
              <w:pStyle w:val="Paragraph"/>
              <w:rPr>
                <w:noProof/>
                <w:szCs w:val="16"/>
                <w:lang w:val="fi-FI" w:eastAsia="fi-FI"/>
              </w:rPr>
            </w:pPr>
            <w:r w:rsidRPr="003849F5">
              <w:rPr>
                <w:noProof/>
                <w:szCs w:val="16"/>
                <w:lang w:val="fi-FI" w:eastAsia="fi-FI"/>
              </w:rPr>
              <w:t>0.4416</w:t>
            </w:r>
          </w:p>
        </w:tc>
        <w:tc>
          <w:tcPr>
            <w:tcW w:w="1133" w:type="dxa"/>
            <w:tcBorders>
              <w:top w:val="single" w:sz="4" w:space="0" w:color="auto"/>
              <w:left w:val="single" w:sz="4" w:space="0" w:color="auto"/>
              <w:bottom w:val="single" w:sz="4" w:space="0" w:color="auto"/>
              <w:right w:val="single" w:sz="4" w:space="0" w:color="auto"/>
            </w:tcBorders>
            <w:hideMark/>
          </w:tcPr>
          <w:p w14:paraId="1BE10FDF" w14:textId="77777777" w:rsidR="005C0825" w:rsidRPr="003849F5" w:rsidRDefault="005C0825">
            <w:pPr>
              <w:pStyle w:val="Paragraph"/>
              <w:jc w:val="right"/>
              <w:rPr>
                <w:noProof/>
                <w:szCs w:val="16"/>
                <w:lang w:val="fi-FI" w:eastAsia="fi-FI"/>
              </w:rPr>
            </w:pPr>
            <w:r w:rsidRPr="003849F5">
              <w:rPr>
                <w:noProof/>
                <w:szCs w:val="16"/>
                <w:lang w:val="fi-FI" w:eastAsia="fi-FI"/>
              </w:rPr>
              <w:t>ex 2842 10 00</w:t>
            </w:r>
          </w:p>
        </w:tc>
        <w:tc>
          <w:tcPr>
            <w:tcW w:w="547" w:type="dxa"/>
            <w:tcBorders>
              <w:top w:val="single" w:sz="4" w:space="0" w:color="auto"/>
              <w:left w:val="single" w:sz="4" w:space="0" w:color="auto"/>
              <w:bottom w:val="single" w:sz="4" w:space="0" w:color="auto"/>
              <w:right w:val="single" w:sz="4" w:space="0" w:color="auto"/>
            </w:tcBorders>
            <w:hideMark/>
          </w:tcPr>
          <w:p w14:paraId="242A9C0E"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1B187DA" w14:textId="77777777" w:rsidR="005C0825" w:rsidRPr="003849F5" w:rsidRDefault="005C0825">
            <w:pPr>
              <w:pStyle w:val="Paragraph"/>
              <w:rPr>
                <w:noProof/>
                <w:szCs w:val="16"/>
                <w:lang w:val="fi-FI" w:eastAsia="fi-FI"/>
              </w:rPr>
            </w:pPr>
            <w:r w:rsidRPr="003849F5">
              <w:rPr>
                <w:noProof/>
                <w:szCs w:val="16"/>
                <w:lang w:val="fi-FI" w:eastAsia="fi-FI"/>
              </w:rPr>
              <w:t>Synteettinen beeta-zeoliitti-jauhe</w:t>
            </w:r>
          </w:p>
        </w:tc>
        <w:tc>
          <w:tcPr>
            <w:tcW w:w="911" w:type="dxa"/>
            <w:tcBorders>
              <w:top w:val="single" w:sz="4" w:space="0" w:color="auto"/>
              <w:left w:val="single" w:sz="4" w:space="0" w:color="auto"/>
              <w:bottom w:val="single" w:sz="4" w:space="0" w:color="auto"/>
              <w:right w:val="single" w:sz="4" w:space="0" w:color="auto"/>
            </w:tcBorders>
            <w:hideMark/>
          </w:tcPr>
          <w:p w14:paraId="62B5639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3BAE7A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454FFC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370026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68FA33B" w14:textId="77777777" w:rsidR="005C0825" w:rsidRPr="003849F5" w:rsidRDefault="005C0825">
            <w:pPr>
              <w:pStyle w:val="Paragraph"/>
              <w:rPr>
                <w:noProof/>
                <w:szCs w:val="16"/>
                <w:lang w:val="fi-FI" w:eastAsia="fi-FI"/>
              </w:rPr>
            </w:pPr>
            <w:r w:rsidRPr="003849F5">
              <w:rPr>
                <w:noProof/>
                <w:szCs w:val="16"/>
                <w:lang w:val="fi-FI" w:eastAsia="fi-FI"/>
              </w:rPr>
              <w:t>0.4588</w:t>
            </w:r>
          </w:p>
        </w:tc>
        <w:tc>
          <w:tcPr>
            <w:tcW w:w="1133" w:type="dxa"/>
            <w:tcBorders>
              <w:top w:val="single" w:sz="4" w:space="0" w:color="auto"/>
              <w:left w:val="single" w:sz="4" w:space="0" w:color="auto"/>
              <w:bottom w:val="single" w:sz="4" w:space="0" w:color="auto"/>
              <w:right w:val="single" w:sz="4" w:space="0" w:color="auto"/>
            </w:tcBorders>
            <w:hideMark/>
          </w:tcPr>
          <w:p w14:paraId="0F75EDD2" w14:textId="77777777" w:rsidR="005C0825" w:rsidRPr="003849F5" w:rsidRDefault="005C0825">
            <w:pPr>
              <w:pStyle w:val="Paragraph"/>
              <w:jc w:val="right"/>
              <w:rPr>
                <w:noProof/>
                <w:szCs w:val="16"/>
                <w:lang w:val="fi-FI" w:eastAsia="fi-FI"/>
              </w:rPr>
            </w:pPr>
            <w:r w:rsidRPr="003849F5">
              <w:rPr>
                <w:noProof/>
                <w:szCs w:val="16"/>
                <w:lang w:val="fi-FI" w:eastAsia="fi-FI"/>
              </w:rPr>
              <w:t>ex 2842 10 00</w:t>
            </w:r>
          </w:p>
        </w:tc>
        <w:tc>
          <w:tcPr>
            <w:tcW w:w="547" w:type="dxa"/>
            <w:tcBorders>
              <w:top w:val="single" w:sz="4" w:space="0" w:color="auto"/>
              <w:left w:val="single" w:sz="4" w:space="0" w:color="auto"/>
              <w:bottom w:val="single" w:sz="4" w:space="0" w:color="auto"/>
              <w:right w:val="single" w:sz="4" w:space="0" w:color="auto"/>
            </w:tcBorders>
            <w:hideMark/>
          </w:tcPr>
          <w:p w14:paraId="3A314D88"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107835BF" w14:textId="77777777" w:rsidR="005C0825" w:rsidRPr="003849F5" w:rsidRDefault="005C0825">
            <w:pPr>
              <w:pStyle w:val="Paragraph"/>
              <w:rPr>
                <w:noProof/>
                <w:szCs w:val="16"/>
                <w:lang w:val="fi-FI" w:eastAsia="fi-FI"/>
              </w:rPr>
            </w:pPr>
            <w:r w:rsidRPr="003849F5">
              <w:rPr>
                <w:noProof/>
                <w:szCs w:val="16"/>
                <w:lang w:val="fi-FI" w:eastAsia="fi-FI"/>
              </w:rPr>
              <w:t>Synteettinen chabazite-zeoliittijauhe</w:t>
            </w:r>
          </w:p>
        </w:tc>
        <w:tc>
          <w:tcPr>
            <w:tcW w:w="911" w:type="dxa"/>
            <w:tcBorders>
              <w:top w:val="single" w:sz="4" w:space="0" w:color="auto"/>
              <w:left w:val="single" w:sz="4" w:space="0" w:color="auto"/>
              <w:bottom w:val="single" w:sz="4" w:space="0" w:color="auto"/>
              <w:right w:val="single" w:sz="4" w:space="0" w:color="auto"/>
            </w:tcBorders>
            <w:hideMark/>
          </w:tcPr>
          <w:p w14:paraId="6EB2A3F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6495B2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73ABCF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E0DFE2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B183B58" w14:textId="77777777" w:rsidR="005C0825" w:rsidRPr="003849F5" w:rsidRDefault="005C0825">
            <w:pPr>
              <w:pStyle w:val="Paragraph"/>
              <w:rPr>
                <w:noProof/>
                <w:szCs w:val="16"/>
                <w:lang w:val="fi-FI" w:eastAsia="fi-FI"/>
              </w:rPr>
            </w:pPr>
            <w:r w:rsidRPr="003849F5">
              <w:rPr>
                <w:noProof/>
                <w:szCs w:val="16"/>
                <w:lang w:val="fi-FI" w:eastAsia="fi-FI"/>
              </w:rPr>
              <w:t>0.7397</w:t>
            </w:r>
          </w:p>
        </w:tc>
        <w:tc>
          <w:tcPr>
            <w:tcW w:w="1133" w:type="dxa"/>
            <w:tcBorders>
              <w:top w:val="single" w:sz="4" w:space="0" w:color="auto"/>
              <w:left w:val="single" w:sz="4" w:space="0" w:color="auto"/>
              <w:bottom w:val="single" w:sz="4" w:space="0" w:color="auto"/>
              <w:right w:val="single" w:sz="4" w:space="0" w:color="auto"/>
            </w:tcBorders>
            <w:hideMark/>
          </w:tcPr>
          <w:p w14:paraId="6BA9A5B0" w14:textId="77777777" w:rsidR="005C0825" w:rsidRPr="003849F5" w:rsidRDefault="005C0825">
            <w:pPr>
              <w:pStyle w:val="Paragraph"/>
              <w:jc w:val="right"/>
              <w:rPr>
                <w:noProof/>
                <w:szCs w:val="16"/>
                <w:lang w:val="fi-FI" w:eastAsia="fi-FI"/>
              </w:rPr>
            </w:pPr>
            <w:r w:rsidRPr="003849F5">
              <w:rPr>
                <w:noProof/>
                <w:szCs w:val="16"/>
                <w:lang w:val="fi-FI" w:eastAsia="fi-FI"/>
              </w:rPr>
              <w:t>ex 2842 10 00</w:t>
            </w:r>
          </w:p>
        </w:tc>
        <w:tc>
          <w:tcPr>
            <w:tcW w:w="547" w:type="dxa"/>
            <w:tcBorders>
              <w:top w:val="single" w:sz="4" w:space="0" w:color="auto"/>
              <w:left w:val="single" w:sz="4" w:space="0" w:color="auto"/>
              <w:bottom w:val="single" w:sz="4" w:space="0" w:color="auto"/>
              <w:right w:val="single" w:sz="4" w:space="0" w:color="auto"/>
            </w:tcBorders>
            <w:hideMark/>
          </w:tcPr>
          <w:p w14:paraId="6646418D"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304DBEBA" w14:textId="77777777" w:rsidR="005C0825" w:rsidRPr="003849F5" w:rsidRDefault="005C0825">
            <w:pPr>
              <w:pStyle w:val="Paragraph"/>
              <w:rPr>
                <w:noProof/>
                <w:szCs w:val="16"/>
                <w:lang w:val="fi-FI" w:eastAsia="fi-FI"/>
              </w:rPr>
            </w:pPr>
            <w:r w:rsidRPr="003849F5">
              <w:rPr>
                <w:noProof/>
                <w:szCs w:val="16"/>
                <w:lang w:val="fi-FI" w:eastAsia="fi-FI"/>
              </w:rPr>
              <w:t>Fluoriflogopiitti (CAS RN 12003-38-2)</w:t>
            </w:r>
          </w:p>
        </w:tc>
        <w:tc>
          <w:tcPr>
            <w:tcW w:w="911" w:type="dxa"/>
            <w:tcBorders>
              <w:top w:val="single" w:sz="4" w:space="0" w:color="auto"/>
              <w:left w:val="single" w:sz="4" w:space="0" w:color="auto"/>
              <w:bottom w:val="single" w:sz="4" w:space="0" w:color="auto"/>
              <w:right w:val="single" w:sz="4" w:space="0" w:color="auto"/>
            </w:tcBorders>
            <w:hideMark/>
          </w:tcPr>
          <w:p w14:paraId="319AACC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5E2310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17F5C8B"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41E19F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9DC578A" w14:textId="77777777" w:rsidR="005C0825" w:rsidRPr="003849F5" w:rsidRDefault="005C0825">
            <w:pPr>
              <w:pStyle w:val="Paragraph"/>
              <w:rPr>
                <w:noProof/>
                <w:szCs w:val="16"/>
                <w:lang w:val="fi-FI" w:eastAsia="fi-FI"/>
              </w:rPr>
            </w:pPr>
            <w:r w:rsidRPr="003849F5">
              <w:rPr>
                <w:noProof/>
                <w:szCs w:val="16"/>
                <w:lang w:val="fi-FI" w:eastAsia="fi-FI"/>
              </w:rPr>
              <w:t>0.7097</w:t>
            </w:r>
          </w:p>
        </w:tc>
        <w:tc>
          <w:tcPr>
            <w:tcW w:w="1133" w:type="dxa"/>
            <w:tcBorders>
              <w:top w:val="single" w:sz="4" w:space="0" w:color="auto"/>
              <w:left w:val="single" w:sz="4" w:space="0" w:color="auto"/>
              <w:bottom w:val="single" w:sz="4" w:space="0" w:color="auto"/>
              <w:right w:val="single" w:sz="4" w:space="0" w:color="auto"/>
            </w:tcBorders>
            <w:hideMark/>
          </w:tcPr>
          <w:p w14:paraId="4517318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2842 10 00</w:t>
            </w:r>
          </w:p>
        </w:tc>
        <w:tc>
          <w:tcPr>
            <w:tcW w:w="547" w:type="dxa"/>
            <w:tcBorders>
              <w:top w:val="single" w:sz="4" w:space="0" w:color="auto"/>
              <w:left w:val="single" w:sz="4" w:space="0" w:color="auto"/>
              <w:bottom w:val="single" w:sz="4" w:space="0" w:color="auto"/>
              <w:right w:val="single" w:sz="4" w:space="0" w:color="auto"/>
            </w:tcBorders>
            <w:hideMark/>
          </w:tcPr>
          <w:p w14:paraId="25D3230B"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2FF4162B" w14:textId="77777777" w:rsidR="005C0825" w:rsidRPr="003849F5" w:rsidRDefault="005C0825">
            <w:pPr>
              <w:pStyle w:val="Paragraph"/>
              <w:rPr>
                <w:noProof/>
                <w:szCs w:val="16"/>
                <w:lang w:val="fi-FI" w:eastAsia="fi-FI"/>
              </w:rPr>
            </w:pPr>
            <w:r w:rsidRPr="003849F5">
              <w:rPr>
                <w:noProof/>
                <w:szCs w:val="16"/>
                <w:lang w:val="fi-FI" w:eastAsia="fi-FI"/>
              </w:rPr>
              <w:t>Alumiinisilikaatti (CAS RN 1318-02-1),</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D32E560" w14:textId="77777777" w:rsidTr="005C0825">
              <w:trPr>
                <w:tblCellSpacing w:w="0" w:type="dxa"/>
              </w:trPr>
              <w:tc>
                <w:tcPr>
                  <w:tcW w:w="220" w:type="dxa"/>
                  <w:hideMark/>
                </w:tcPr>
                <w:p w14:paraId="420339C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0CD4092" w14:textId="77777777" w:rsidR="005C0825" w:rsidRPr="003849F5" w:rsidRDefault="005C0825">
                  <w:pPr>
                    <w:pStyle w:val="Paragraph"/>
                    <w:rPr>
                      <w:noProof/>
                      <w:lang w:val="fi-FI" w:eastAsia="fi-FI"/>
                    </w:rPr>
                  </w:pPr>
                  <w:r w:rsidRPr="003849F5">
                    <w:rPr>
                      <w:noProof/>
                      <w:lang w:val="fi-FI" w:eastAsia="fi-FI"/>
                    </w:rPr>
                    <w:t>jonka puhtausaste on vähintään 94 painoprosenttia</w:t>
                  </w:r>
                </w:p>
              </w:tc>
            </w:tr>
            <w:tr w:rsidR="005C0825" w:rsidRPr="003849F5" w14:paraId="2D10FFCD" w14:textId="77777777" w:rsidTr="005C0825">
              <w:trPr>
                <w:tblCellSpacing w:w="0" w:type="dxa"/>
              </w:trPr>
              <w:tc>
                <w:tcPr>
                  <w:tcW w:w="220" w:type="dxa"/>
                  <w:hideMark/>
                </w:tcPr>
                <w:p w14:paraId="1496608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801EDE9" w14:textId="77777777" w:rsidR="005C0825" w:rsidRPr="003849F5" w:rsidRDefault="005C0825">
                  <w:pPr>
                    <w:pStyle w:val="Paragraph"/>
                    <w:rPr>
                      <w:noProof/>
                      <w:lang w:val="fi-FI" w:eastAsia="fi-FI"/>
                    </w:rPr>
                  </w:pPr>
                  <w:r w:rsidRPr="003849F5">
                    <w:rPr>
                      <w:noProof/>
                      <w:lang w:val="fi-FI" w:eastAsia="fi-FI"/>
                    </w:rPr>
                    <w:t>jolla on alumiinifosfaatti-kahdeksantoista zeoliittirakenne, ja</w:t>
                  </w:r>
                </w:p>
              </w:tc>
            </w:tr>
            <w:tr w:rsidR="005C0825" w:rsidRPr="003849F5" w14:paraId="2845EBE4" w14:textId="77777777" w:rsidTr="005C0825">
              <w:trPr>
                <w:tblCellSpacing w:w="0" w:type="dxa"/>
              </w:trPr>
              <w:tc>
                <w:tcPr>
                  <w:tcW w:w="220" w:type="dxa"/>
                  <w:hideMark/>
                </w:tcPr>
                <w:p w14:paraId="0032347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1147129" w14:textId="77777777" w:rsidR="005C0825" w:rsidRPr="003849F5" w:rsidRDefault="005C0825">
                  <w:pPr>
                    <w:pStyle w:val="Paragraph"/>
                    <w:rPr>
                      <w:noProof/>
                      <w:lang w:val="fi-FI" w:eastAsia="fi-FI"/>
                    </w:rPr>
                  </w:pPr>
                  <w:r w:rsidRPr="003849F5">
                    <w:rPr>
                      <w:noProof/>
                      <w:lang w:val="fi-FI" w:eastAsia="fi-FI"/>
                    </w:rPr>
                    <w:t>jonka vaihepuhtaus on vähintään 90 prosenttia</w:t>
                  </w:r>
                </w:p>
              </w:tc>
            </w:tr>
          </w:tbl>
          <w:p w14:paraId="1D776252" w14:textId="77777777" w:rsidR="005C0825" w:rsidRPr="003849F5" w:rsidRDefault="005C0825">
            <w:pPr>
              <w:pStyle w:val="Paragraph"/>
              <w:rPr>
                <w:noProof/>
                <w:szCs w:val="16"/>
                <w:lang w:val="fi-FI" w:eastAsia="fi-FI"/>
              </w:rPr>
            </w:pPr>
            <w:r w:rsidRPr="003849F5">
              <w:rPr>
                <w:noProof/>
                <w:szCs w:val="16"/>
                <w:lang w:val="fi-FI" w:eastAsia="fi-FI"/>
              </w:rPr>
              <w:t>kuparizeoliitin valmistukseen tarkoitettu</w:t>
            </w:r>
          </w:p>
          <w:p w14:paraId="0803AB20"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FC89B1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DF3224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37755A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995CC3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1D83129" w14:textId="77777777" w:rsidR="005C0825" w:rsidRPr="003849F5" w:rsidRDefault="005C0825">
            <w:pPr>
              <w:pStyle w:val="Paragraph"/>
              <w:rPr>
                <w:noProof/>
                <w:szCs w:val="16"/>
                <w:lang w:val="fi-FI" w:eastAsia="fi-FI"/>
              </w:rPr>
            </w:pPr>
            <w:r w:rsidRPr="003849F5">
              <w:rPr>
                <w:noProof/>
                <w:szCs w:val="16"/>
                <w:lang w:val="fi-FI" w:eastAsia="fi-FI"/>
              </w:rPr>
              <w:t>0.4642</w:t>
            </w:r>
          </w:p>
        </w:tc>
        <w:tc>
          <w:tcPr>
            <w:tcW w:w="1133" w:type="dxa"/>
            <w:tcBorders>
              <w:top w:val="single" w:sz="4" w:space="0" w:color="auto"/>
              <w:left w:val="single" w:sz="4" w:space="0" w:color="auto"/>
              <w:bottom w:val="single" w:sz="4" w:space="0" w:color="auto"/>
              <w:right w:val="single" w:sz="4" w:space="0" w:color="auto"/>
            </w:tcBorders>
            <w:hideMark/>
          </w:tcPr>
          <w:p w14:paraId="0DE2F6D2" w14:textId="77777777" w:rsidR="005C0825" w:rsidRPr="003849F5" w:rsidRDefault="005C0825">
            <w:pPr>
              <w:pStyle w:val="Paragraph"/>
              <w:jc w:val="right"/>
              <w:rPr>
                <w:noProof/>
                <w:szCs w:val="16"/>
                <w:lang w:val="fi-FI" w:eastAsia="fi-FI"/>
              </w:rPr>
            </w:pPr>
            <w:r w:rsidRPr="003849F5">
              <w:rPr>
                <w:noProof/>
                <w:szCs w:val="16"/>
                <w:lang w:val="fi-FI" w:eastAsia="fi-FI"/>
              </w:rPr>
              <w:t>ex 2842 90 10</w:t>
            </w:r>
          </w:p>
        </w:tc>
        <w:tc>
          <w:tcPr>
            <w:tcW w:w="547" w:type="dxa"/>
            <w:tcBorders>
              <w:top w:val="single" w:sz="4" w:space="0" w:color="auto"/>
              <w:left w:val="single" w:sz="4" w:space="0" w:color="auto"/>
              <w:bottom w:val="single" w:sz="4" w:space="0" w:color="auto"/>
              <w:right w:val="single" w:sz="4" w:space="0" w:color="auto"/>
            </w:tcBorders>
            <w:hideMark/>
          </w:tcPr>
          <w:p w14:paraId="572392C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AC1E65C" w14:textId="77777777" w:rsidR="005C0825" w:rsidRPr="003849F5" w:rsidRDefault="005C0825">
            <w:pPr>
              <w:pStyle w:val="Paragraph"/>
              <w:rPr>
                <w:noProof/>
                <w:szCs w:val="16"/>
                <w:lang w:val="fi-FI" w:eastAsia="fi-FI"/>
              </w:rPr>
            </w:pPr>
            <w:r w:rsidRPr="003849F5">
              <w:rPr>
                <w:noProof/>
                <w:szCs w:val="16"/>
                <w:lang w:val="fi-FI" w:eastAsia="fi-FI"/>
              </w:rPr>
              <w:t>Natriumselenaatti (CAS RN 13410-01-0)</w:t>
            </w:r>
          </w:p>
        </w:tc>
        <w:tc>
          <w:tcPr>
            <w:tcW w:w="911" w:type="dxa"/>
            <w:tcBorders>
              <w:top w:val="single" w:sz="4" w:space="0" w:color="auto"/>
              <w:left w:val="single" w:sz="4" w:space="0" w:color="auto"/>
              <w:bottom w:val="single" w:sz="4" w:space="0" w:color="auto"/>
              <w:right w:val="single" w:sz="4" w:space="0" w:color="auto"/>
            </w:tcBorders>
            <w:hideMark/>
          </w:tcPr>
          <w:p w14:paraId="4BAF0EA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5D1A4C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6AA97F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93F2C0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2C8CEED" w14:textId="77777777" w:rsidR="005C0825" w:rsidRPr="003849F5" w:rsidRDefault="005C0825">
            <w:pPr>
              <w:pStyle w:val="Paragraph"/>
              <w:rPr>
                <w:noProof/>
                <w:szCs w:val="16"/>
                <w:lang w:val="fi-FI" w:eastAsia="fi-FI"/>
              </w:rPr>
            </w:pPr>
            <w:r w:rsidRPr="003849F5">
              <w:rPr>
                <w:noProof/>
                <w:szCs w:val="16"/>
                <w:lang w:val="fi-FI" w:eastAsia="fi-FI"/>
              </w:rPr>
              <w:t>0.7400</w:t>
            </w:r>
          </w:p>
        </w:tc>
        <w:tc>
          <w:tcPr>
            <w:tcW w:w="1133" w:type="dxa"/>
            <w:tcBorders>
              <w:top w:val="single" w:sz="4" w:space="0" w:color="auto"/>
              <w:left w:val="single" w:sz="4" w:space="0" w:color="auto"/>
              <w:bottom w:val="single" w:sz="4" w:space="0" w:color="auto"/>
              <w:right w:val="single" w:sz="4" w:space="0" w:color="auto"/>
            </w:tcBorders>
            <w:hideMark/>
          </w:tcPr>
          <w:p w14:paraId="6CB70554" w14:textId="77777777" w:rsidR="005C0825" w:rsidRPr="003849F5" w:rsidRDefault="005C0825">
            <w:pPr>
              <w:pStyle w:val="Paragraph"/>
              <w:jc w:val="right"/>
              <w:rPr>
                <w:noProof/>
                <w:szCs w:val="16"/>
                <w:lang w:val="fi-FI" w:eastAsia="fi-FI"/>
              </w:rPr>
            </w:pPr>
            <w:r w:rsidRPr="003849F5">
              <w:rPr>
                <w:noProof/>
                <w:szCs w:val="16"/>
                <w:lang w:val="fi-FI" w:eastAsia="fi-FI"/>
              </w:rPr>
              <w:t>ex 2842 90 80</w:t>
            </w:r>
          </w:p>
        </w:tc>
        <w:tc>
          <w:tcPr>
            <w:tcW w:w="547" w:type="dxa"/>
            <w:tcBorders>
              <w:top w:val="single" w:sz="4" w:space="0" w:color="auto"/>
              <w:left w:val="single" w:sz="4" w:space="0" w:color="auto"/>
              <w:bottom w:val="single" w:sz="4" w:space="0" w:color="auto"/>
              <w:right w:val="single" w:sz="4" w:space="0" w:color="auto"/>
            </w:tcBorders>
            <w:hideMark/>
          </w:tcPr>
          <w:p w14:paraId="4454604D"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3FF5365" w14:textId="77777777" w:rsidR="005C0825" w:rsidRPr="003849F5" w:rsidRDefault="005C0825">
            <w:pPr>
              <w:pStyle w:val="Paragraph"/>
              <w:rPr>
                <w:noProof/>
                <w:szCs w:val="16"/>
                <w:lang w:val="fi-FI" w:eastAsia="fi-FI"/>
              </w:rPr>
            </w:pPr>
            <w:r w:rsidRPr="003849F5">
              <w:rPr>
                <w:noProof/>
                <w:szCs w:val="16"/>
                <w:lang w:val="fi-FI" w:eastAsia="fi-FI"/>
              </w:rPr>
              <w:t>Alumiinitrititaanidodekakloridi (CAS RN 12003-13-3)</w:t>
            </w:r>
          </w:p>
        </w:tc>
        <w:tc>
          <w:tcPr>
            <w:tcW w:w="911" w:type="dxa"/>
            <w:tcBorders>
              <w:top w:val="single" w:sz="4" w:space="0" w:color="auto"/>
              <w:left w:val="single" w:sz="4" w:space="0" w:color="auto"/>
              <w:bottom w:val="single" w:sz="4" w:space="0" w:color="auto"/>
              <w:right w:val="single" w:sz="4" w:space="0" w:color="auto"/>
            </w:tcBorders>
            <w:hideMark/>
          </w:tcPr>
          <w:p w14:paraId="252F395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FB7649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99AF894"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E8F899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7897982" w14:textId="77777777" w:rsidR="005C0825" w:rsidRPr="003849F5" w:rsidRDefault="005C0825">
            <w:pPr>
              <w:pStyle w:val="Paragraph"/>
              <w:rPr>
                <w:noProof/>
                <w:szCs w:val="16"/>
                <w:lang w:val="fi-FI" w:eastAsia="fi-FI"/>
              </w:rPr>
            </w:pPr>
            <w:r w:rsidRPr="003849F5">
              <w:rPr>
                <w:noProof/>
                <w:szCs w:val="16"/>
                <w:lang w:val="fi-FI" w:eastAsia="fi-FI"/>
              </w:rPr>
              <w:t>0.3295</w:t>
            </w:r>
          </w:p>
        </w:tc>
        <w:tc>
          <w:tcPr>
            <w:tcW w:w="1133" w:type="dxa"/>
            <w:tcBorders>
              <w:top w:val="single" w:sz="4" w:space="0" w:color="auto"/>
              <w:left w:val="single" w:sz="4" w:space="0" w:color="auto"/>
              <w:bottom w:val="single" w:sz="4" w:space="0" w:color="auto"/>
              <w:right w:val="single" w:sz="4" w:space="0" w:color="auto"/>
            </w:tcBorders>
            <w:hideMark/>
          </w:tcPr>
          <w:p w14:paraId="7007766C" w14:textId="77777777" w:rsidR="005C0825" w:rsidRPr="003849F5" w:rsidRDefault="005C0825">
            <w:pPr>
              <w:pStyle w:val="Paragraph"/>
              <w:jc w:val="right"/>
              <w:rPr>
                <w:noProof/>
                <w:szCs w:val="16"/>
                <w:lang w:val="fi-FI" w:eastAsia="fi-FI"/>
              </w:rPr>
            </w:pPr>
            <w:r w:rsidRPr="003849F5">
              <w:rPr>
                <w:noProof/>
                <w:szCs w:val="16"/>
                <w:lang w:val="fi-FI" w:eastAsia="fi-FI"/>
              </w:rPr>
              <w:t>2845 10 00</w:t>
            </w:r>
          </w:p>
        </w:tc>
        <w:tc>
          <w:tcPr>
            <w:tcW w:w="547" w:type="dxa"/>
            <w:tcBorders>
              <w:top w:val="single" w:sz="4" w:space="0" w:color="auto"/>
              <w:left w:val="single" w:sz="4" w:space="0" w:color="auto"/>
              <w:bottom w:val="single" w:sz="4" w:space="0" w:color="auto"/>
              <w:right w:val="single" w:sz="4" w:space="0" w:color="auto"/>
            </w:tcBorders>
          </w:tcPr>
          <w:p w14:paraId="6956F35C"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single" w:sz="4" w:space="0" w:color="auto"/>
              <w:right w:val="single" w:sz="4" w:space="0" w:color="auto"/>
            </w:tcBorders>
            <w:hideMark/>
          </w:tcPr>
          <w:p w14:paraId="47C30071" w14:textId="77777777" w:rsidR="005C0825" w:rsidRPr="003849F5" w:rsidRDefault="005C0825">
            <w:pPr>
              <w:pStyle w:val="Paragraph"/>
              <w:rPr>
                <w:noProof/>
                <w:szCs w:val="16"/>
                <w:lang w:val="fi-FI" w:eastAsia="fi-FI"/>
              </w:rPr>
            </w:pPr>
            <w:r w:rsidRPr="003849F5">
              <w:rPr>
                <w:noProof/>
                <w:szCs w:val="16"/>
                <w:lang w:val="fi-FI" w:eastAsia="fi-FI"/>
              </w:rPr>
              <w:t xml:space="preserve">Raskas vesi (deuteriumoksidi) </w:t>
            </w:r>
            <w:r w:rsidRPr="003849F5">
              <w:rPr>
                <w:i/>
                <w:iCs/>
                <w:noProof/>
                <w:szCs w:val="16"/>
                <w:lang w:val="fi-FI" w:eastAsia="fi-FI"/>
              </w:rPr>
              <w:t>(Euratom)</w:t>
            </w:r>
            <w:r w:rsidRPr="003849F5">
              <w:rPr>
                <w:noProof/>
                <w:szCs w:val="16"/>
                <w:lang w:val="fi-FI" w:eastAsia="fi-FI"/>
              </w:rPr>
              <w:t> (CAS RN 7789-20-0)</w:t>
            </w:r>
          </w:p>
        </w:tc>
        <w:tc>
          <w:tcPr>
            <w:tcW w:w="911" w:type="dxa"/>
            <w:tcBorders>
              <w:top w:val="single" w:sz="4" w:space="0" w:color="auto"/>
              <w:left w:val="single" w:sz="4" w:space="0" w:color="auto"/>
              <w:bottom w:val="single" w:sz="4" w:space="0" w:color="auto"/>
              <w:right w:val="single" w:sz="4" w:space="0" w:color="auto"/>
            </w:tcBorders>
            <w:hideMark/>
          </w:tcPr>
          <w:p w14:paraId="1EF4B7B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D39621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D75E2E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EF6B9B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39F6556" w14:textId="77777777" w:rsidR="005C0825" w:rsidRPr="003849F5" w:rsidRDefault="005C0825">
            <w:pPr>
              <w:pStyle w:val="Paragraph"/>
              <w:rPr>
                <w:noProof/>
                <w:szCs w:val="16"/>
                <w:lang w:val="fi-FI" w:eastAsia="fi-FI"/>
              </w:rPr>
            </w:pPr>
            <w:r w:rsidRPr="003849F5">
              <w:rPr>
                <w:noProof/>
                <w:szCs w:val="16"/>
                <w:lang w:val="fi-FI" w:eastAsia="fi-FI"/>
              </w:rPr>
              <w:t>0.4189</w:t>
            </w:r>
          </w:p>
        </w:tc>
        <w:tc>
          <w:tcPr>
            <w:tcW w:w="1133" w:type="dxa"/>
            <w:tcBorders>
              <w:top w:val="single" w:sz="4" w:space="0" w:color="auto"/>
              <w:left w:val="single" w:sz="4" w:space="0" w:color="auto"/>
              <w:bottom w:val="single" w:sz="4" w:space="0" w:color="auto"/>
              <w:right w:val="single" w:sz="4" w:space="0" w:color="auto"/>
            </w:tcBorders>
            <w:hideMark/>
          </w:tcPr>
          <w:p w14:paraId="74FF86A8"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2845 40 00</w:t>
            </w:r>
          </w:p>
        </w:tc>
        <w:tc>
          <w:tcPr>
            <w:tcW w:w="547" w:type="dxa"/>
            <w:tcBorders>
              <w:top w:val="single" w:sz="4" w:space="0" w:color="auto"/>
              <w:left w:val="single" w:sz="4" w:space="0" w:color="auto"/>
              <w:bottom w:val="single" w:sz="4" w:space="0" w:color="auto"/>
              <w:right w:val="single" w:sz="4" w:space="0" w:color="auto"/>
            </w:tcBorders>
            <w:hideMark/>
          </w:tcPr>
          <w:p w14:paraId="09DDC2E3"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B8A28A7" w14:textId="77777777" w:rsidR="005C0825" w:rsidRPr="003849F5" w:rsidRDefault="005C0825">
            <w:pPr>
              <w:pStyle w:val="Paragraph"/>
              <w:rPr>
                <w:noProof/>
                <w:szCs w:val="16"/>
                <w:lang w:val="fi-FI" w:eastAsia="fi-FI"/>
              </w:rPr>
            </w:pPr>
            <w:r w:rsidRPr="003849F5">
              <w:rPr>
                <w:noProof/>
                <w:szCs w:val="16"/>
                <w:lang w:val="fi-FI" w:eastAsia="fi-FI"/>
              </w:rPr>
              <w:t>Helium-3 (CAS RN 14762-55-1)</w:t>
            </w:r>
          </w:p>
        </w:tc>
        <w:tc>
          <w:tcPr>
            <w:tcW w:w="911" w:type="dxa"/>
            <w:tcBorders>
              <w:top w:val="single" w:sz="4" w:space="0" w:color="auto"/>
              <w:left w:val="single" w:sz="4" w:space="0" w:color="auto"/>
              <w:bottom w:val="single" w:sz="4" w:space="0" w:color="auto"/>
              <w:right w:val="single" w:sz="4" w:space="0" w:color="auto"/>
            </w:tcBorders>
            <w:hideMark/>
          </w:tcPr>
          <w:p w14:paraId="1E464C4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9E865A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390A42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A46C3B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A3EC4B8" w14:textId="77777777" w:rsidR="005C0825" w:rsidRPr="003849F5" w:rsidRDefault="005C0825">
            <w:pPr>
              <w:pStyle w:val="Paragraph"/>
              <w:rPr>
                <w:noProof/>
                <w:szCs w:val="16"/>
                <w:lang w:val="fi-FI" w:eastAsia="fi-FI"/>
              </w:rPr>
            </w:pPr>
            <w:r w:rsidRPr="003849F5">
              <w:rPr>
                <w:noProof/>
                <w:szCs w:val="16"/>
                <w:lang w:val="fi-FI" w:eastAsia="fi-FI"/>
              </w:rPr>
              <w:t>0.3297</w:t>
            </w:r>
          </w:p>
        </w:tc>
        <w:tc>
          <w:tcPr>
            <w:tcW w:w="1133" w:type="dxa"/>
            <w:tcBorders>
              <w:top w:val="single" w:sz="4" w:space="0" w:color="auto"/>
              <w:left w:val="single" w:sz="4" w:space="0" w:color="auto"/>
              <w:bottom w:val="single" w:sz="4" w:space="0" w:color="auto"/>
              <w:right w:val="single" w:sz="4" w:space="0" w:color="auto"/>
            </w:tcBorders>
            <w:hideMark/>
          </w:tcPr>
          <w:p w14:paraId="050DA5A2" w14:textId="77777777" w:rsidR="005C0825" w:rsidRPr="003849F5" w:rsidRDefault="005C0825">
            <w:pPr>
              <w:pStyle w:val="Paragraph"/>
              <w:jc w:val="right"/>
              <w:rPr>
                <w:noProof/>
                <w:szCs w:val="16"/>
                <w:lang w:val="fi-FI" w:eastAsia="fi-FI"/>
              </w:rPr>
            </w:pPr>
            <w:r w:rsidRPr="003849F5">
              <w:rPr>
                <w:noProof/>
                <w:szCs w:val="16"/>
                <w:lang w:val="fi-FI" w:eastAsia="fi-FI"/>
              </w:rPr>
              <w:t>2845 90 10</w:t>
            </w:r>
          </w:p>
        </w:tc>
        <w:tc>
          <w:tcPr>
            <w:tcW w:w="547" w:type="dxa"/>
            <w:tcBorders>
              <w:top w:val="single" w:sz="4" w:space="0" w:color="auto"/>
              <w:left w:val="single" w:sz="4" w:space="0" w:color="auto"/>
              <w:bottom w:val="single" w:sz="4" w:space="0" w:color="auto"/>
              <w:right w:val="single" w:sz="4" w:space="0" w:color="auto"/>
            </w:tcBorders>
          </w:tcPr>
          <w:p w14:paraId="7797E2B5"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single" w:sz="4" w:space="0" w:color="auto"/>
              <w:right w:val="single" w:sz="4" w:space="0" w:color="auto"/>
            </w:tcBorders>
            <w:hideMark/>
          </w:tcPr>
          <w:p w14:paraId="18E13610" w14:textId="77777777" w:rsidR="005C0825" w:rsidRPr="003849F5" w:rsidRDefault="005C0825">
            <w:pPr>
              <w:pStyle w:val="Paragraph"/>
              <w:rPr>
                <w:noProof/>
                <w:szCs w:val="16"/>
                <w:lang w:val="fi-FI" w:eastAsia="fi-FI"/>
              </w:rPr>
            </w:pPr>
            <w:r w:rsidRPr="003849F5">
              <w:rPr>
                <w:noProof/>
                <w:szCs w:val="16"/>
                <w:lang w:val="fi-FI" w:eastAsia="fi-FI"/>
              </w:rPr>
              <w:t>Deuterium ja deuteriumyhdisteet; vety ja sen yhdisteet, deuteriumilla rikastettuina; näitä tuotteita sisältävät seokset ja liuokset (</w:t>
            </w:r>
            <w:r w:rsidRPr="003849F5">
              <w:rPr>
                <w:i/>
                <w:iCs/>
                <w:noProof/>
                <w:szCs w:val="16"/>
                <w:lang w:val="fi-FI" w:eastAsia="fi-FI"/>
              </w:rPr>
              <w:t>Euratom</w:t>
            </w:r>
            <w:r w:rsidRPr="003849F5">
              <w:rPr>
                <w:noProof/>
                <w:szCs w:val="16"/>
                <w:lang w:val="fi-FI" w:eastAsia="fi-FI"/>
              </w:rPr>
              <w:t>)</w:t>
            </w:r>
          </w:p>
        </w:tc>
        <w:tc>
          <w:tcPr>
            <w:tcW w:w="911" w:type="dxa"/>
            <w:tcBorders>
              <w:top w:val="single" w:sz="4" w:space="0" w:color="auto"/>
              <w:left w:val="single" w:sz="4" w:space="0" w:color="auto"/>
              <w:bottom w:val="single" w:sz="4" w:space="0" w:color="auto"/>
              <w:right w:val="single" w:sz="4" w:space="0" w:color="auto"/>
            </w:tcBorders>
            <w:hideMark/>
          </w:tcPr>
          <w:p w14:paraId="12E3C47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6F54CC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B8FE4B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B5216E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7CFC90E" w14:textId="77777777" w:rsidR="005C0825" w:rsidRPr="003849F5" w:rsidRDefault="005C0825">
            <w:pPr>
              <w:pStyle w:val="Paragraph"/>
              <w:rPr>
                <w:noProof/>
                <w:szCs w:val="16"/>
                <w:lang w:val="fi-FI" w:eastAsia="fi-FI"/>
              </w:rPr>
            </w:pPr>
            <w:r w:rsidRPr="003849F5">
              <w:rPr>
                <w:noProof/>
                <w:szCs w:val="16"/>
                <w:lang w:val="fi-FI" w:eastAsia="fi-FI"/>
              </w:rPr>
              <w:t>0.4191</w:t>
            </w:r>
          </w:p>
        </w:tc>
        <w:tc>
          <w:tcPr>
            <w:tcW w:w="1133" w:type="dxa"/>
            <w:tcBorders>
              <w:top w:val="single" w:sz="4" w:space="0" w:color="auto"/>
              <w:left w:val="single" w:sz="4" w:space="0" w:color="auto"/>
              <w:bottom w:val="single" w:sz="4" w:space="0" w:color="auto"/>
              <w:right w:val="single" w:sz="4" w:space="0" w:color="auto"/>
            </w:tcBorders>
            <w:hideMark/>
          </w:tcPr>
          <w:p w14:paraId="3960FC0C" w14:textId="77777777" w:rsidR="005C0825" w:rsidRPr="003849F5" w:rsidRDefault="005C0825">
            <w:pPr>
              <w:pStyle w:val="Paragraph"/>
              <w:jc w:val="right"/>
              <w:rPr>
                <w:noProof/>
                <w:szCs w:val="16"/>
                <w:lang w:val="fi-FI" w:eastAsia="fi-FI"/>
              </w:rPr>
            </w:pPr>
            <w:r w:rsidRPr="003849F5">
              <w:rPr>
                <w:noProof/>
                <w:szCs w:val="16"/>
                <w:lang w:val="fi-FI" w:eastAsia="fi-FI"/>
              </w:rPr>
              <w:t>ex 2845 90 90</w:t>
            </w:r>
          </w:p>
        </w:tc>
        <w:tc>
          <w:tcPr>
            <w:tcW w:w="547" w:type="dxa"/>
            <w:tcBorders>
              <w:top w:val="single" w:sz="4" w:space="0" w:color="auto"/>
              <w:left w:val="single" w:sz="4" w:space="0" w:color="auto"/>
              <w:bottom w:val="single" w:sz="4" w:space="0" w:color="auto"/>
              <w:right w:val="single" w:sz="4" w:space="0" w:color="auto"/>
            </w:tcBorders>
            <w:hideMark/>
          </w:tcPr>
          <w:p w14:paraId="58B229A8"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45F4EEF1" w14:textId="77777777" w:rsidR="005C0825" w:rsidRPr="003849F5" w:rsidRDefault="005C0825">
            <w:pPr>
              <w:pStyle w:val="Paragraph"/>
              <w:rPr>
                <w:noProof/>
                <w:szCs w:val="16"/>
                <w:lang w:val="fi-FI" w:eastAsia="fi-FI"/>
              </w:rPr>
            </w:pPr>
            <w:r w:rsidRPr="003849F5">
              <w:rPr>
                <w:noProof/>
                <w:szCs w:val="16"/>
                <w:lang w:val="fi-FI" w:eastAsia="fi-FI"/>
              </w:rPr>
              <w:t>Vesi, joka on rikastettu vähintään 95-prosenttisesti happi-18:lla (CAS RN 14314-42-2)</w:t>
            </w:r>
          </w:p>
        </w:tc>
        <w:tc>
          <w:tcPr>
            <w:tcW w:w="911" w:type="dxa"/>
            <w:tcBorders>
              <w:top w:val="single" w:sz="4" w:space="0" w:color="auto"/>
              <w:left w:val="single" w:sz="4" w:space="0" w:color="auto"/>
              <w:bottom w:val="single" w:sz="4" w:space="0" w:color="auto"/>
              <w:right w:val="single" w:sz="4" w:space="0" w:color="auto"/>
            </w:tcBorders>
            <w:hideMark/>
          </w:tcPr>
          <w:p w14:paraId="607F766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4ED577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041E74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632C43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744CD9F" w14:textId="77777777" w:rsidR="005C0825" w:rsidRPr="003849F5" w:rsidRDefault="005C0825">
            <w:pPr>
              <w:pStyle w:val="Paragraph"/>
              <w:rPr>
                <w:noProof/>
                <w:szCs w:val="16"/>
                <w:lang w:val="fi-FI" w:eastAsia="fi-FI"/>
              </w:rPr>
            </w:pPr>
            <w:r w:rsidRPr="003849F5">
              <w:rPr>
                <w:noProof/>
                <w:szCs w:val="16"/>
                <w:lang w:val="fi-FI" w:eastAsia="fi-FI"/>
              </w:rPr>
              <w:t>0.4190</w:t>
            </w:r>
          </w:p>
        </w:tc>
        <w:tc>
          <w:tcPr>
            <w:tcW w:w="1133" w:type="dxa"/>
            <w:tcBorders>
              <w:top w:val="single" w:sz="4" w:space="0" w:color="auto"/>
              <w:left w:val="single" w:sz="4" w:space="0" w:color="auto"/>
              <w:bottom w:val="single" w:sz="4" w:space="0" w:color="auto"/>
              <w:right w:val="single" w:sz="4" w:space="0" w:color="auto"/>
            </w:tcBorders>
            <w:hideMark/>
          </w:tcPr>
          <w:p w14:paraId="7591075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2845 90 90</w:t>
            </w:r>
          </w:p>
        </w:tc>
        <w:tc>
          <w:tcPr>
            <w:tcW w:w="547" w:type="dxa"/>
            <w:tcBorders>
              <w:top w:val="single" w:sz="4" w:space="0" w:color="auto"/>
              <w:left w:val="single" w:sz="4" w:space="0" w:color="auto"/>
              <w:bottom w:val="single" w:sz="4" w:space="0" w:color="auto"/>
              <w:right w:val="single" w:sz="4" w:space="0" w:color="auto"/>
            </w:tcBorders>
            <w:hideMark/>
          </w:tcPr>
          <w:p w14:paraId="57D4098B"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C7F1174" w14:textId="77777777" w:rsidR="005C0825" w:rsidRPr="003849F5" w:rsidRDefault="005C0825">
            <w:pPr>
              <w:pStyle w:val="Paragraph"/>
              <w:rPr>
                <w:noProof/>
                <w:szCs w:val="16"/>
                <w:lang w:val="fi-FI" w:eastAsia="fi-FI"/>
              </w:rPr>
            </w:pPr>
            <w:r w:rsidRPr="003849F5">
              <w:rPr>
                <w:noProof/>
                <w:szCs w:val="16"/>
                <w:lang w:val="fi-FI" w:eastAsia="fi-FI"/>
              </w:rPr>
              <w:t>(</w:t>
            </w:r>
            <w:r w:rsidRPr="003849F5">
              <w:rPr>
                <w:noProof/>
                <w:szCs w:val="16"/>
                <w:vertAlign w:val="superscript"/>
                <w:lang w:val="fi-FI" w:eastAsia="fi-FI"/>
              </w:rPr>
              <w:t>13</w:t>
            </w:r>
            <w:r w:rsidRPr="003849F5">
              <w:rPr>
                <w:noProof/>
                <w:szCs w:val="16"/>
                <w:lang w:val="fi-FI" w:eastAsia="fi-FI"/>
              </w:rPr>
              <w:t>C)Hiilimonoksidi (CAS RN 1641-69-6)</w:t>
            </w:r>
          </w:p>
        </w:tc>
        <w:tc>
          <w:tcPr>
            <w:tcW w:w="911" w:type="dxa"/>
            <w:tcBorders>
              <w:top w:val="single" w:sz="4" w:space="0" w:color="auto"/>
              <w:left w:val="single" w:sz="4" w:space="0" w:color="auto"/>
              <w:bottom w:val="single" w:sz="4" w:space="0" w:color="auto"/>
              <w:right w:val="single" w:sz="4" w:space="0" w:color="auto"/>
            </w:tcBorders>
            <w:hideMark/>
          </w:tcPr>
          <w:p w14:paraId="31CD87E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4E4617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87B1DCB"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0AFACBD"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449F7403" w14:textId="77777777" w:rsidR="005C0825" w:rsidRPr="003849F5" w:rsidRDefault="005C0825">
            <w:pPr>
              <w:pStyle w:val="Paragraph"/>
              <w:rPr>
                <w:noProof/>
                <w:szCs w:val="16"/>
                <w:lang w:val="fi-FI" w:eastAsia="fi-FI"/>
              </w:rPr>
            </w:pPr>
            <w:r w:rsidRPr="003849F5">
              <w:rPr>
                <w:noProof/>
                <w:szCs w:val="16"/>
                <w:lang w:val="fi-FI" w:eastAsia="fi-FI"/>
              </w:rPr>
              <w:t>0.2859</w:t>
            </w:r>
          </w:p>
          <w:p w14:paraId="343269BD"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0D0F388D" w14:textId="77777777" w:rsidR="005C0825" w:rsidRPr="003849F5" w:rsidRDefault="005C0825">
            <w:pPr>
              <w:pStyle w:val="Paragraph"/>
              <w:jc w:val="right"/>
              <w:rPr>
                <w:noProof/>
                <w:szCs w:val="16"/>
                <w:lang w:val="fi-FI" w:eastAsia="fi-FI"/>
              </w:rPr>
            </w:pPr>
            <w:r w:rsidRPr="003849F5">
              <w:rPr>
                <w:noProof/>
                <w:szCs w:val="16"/>
                <w:lang w:val="fi-FI" w:eastAsia="fi-FI"/>
              </w:rPr>
              <w:t>ex 2846 10 00</w:t>
            </w:r>
          </w:p>
          <w:p w14:paraId="1BF9383D" w14:textId="77777777" w:rsidR="005C0825" w:rsidRPr="003849F5" w:rsidRDefault="005C0825">
            <w:pPr>
              <w:pStyle w:val="Paragraph"/>
              <w:jc w:val="right"/>
              <w:rPr>
                <w:noProof/>
                <w:szCs w:val="16"/>
                <w:lang w:val="fi-FI" w:eastAsia="fi-FI"/>
              </w:rPr>
            </w:pPr>
            <w:r w:rsidRPr="003849F5">
              <w:rPr>
                <w:noProof/>
                <w:szCs w:val="16"/>
                <w:lang w:val="fi-FI" w:eastAsia="fi-FI"/>
              </w:rPr>
              <w:t>ex 3824 99 96</w:t>
            </w:r>
          </w:p>
        </w:tc>
        <w:tc>
          <w:tcPr>
            <w:tcW w:w="547" w:type="dxa"/>
            <w:tcBorders>
              <w:top w:val="single" w:sz="4" w:space="0" w:color="auto"/>
              <w:left w:val="single" w:sz="4" w:space="0" w:color="auto"/>
              <w:bottom w:val="single" w:sz="4" w:space="0" w:color="auto"/>
              <w:right w:val="single" w:sz="4" w:space="0" w:color="auto"/>
            </w:tcBorders>
            <w:hideMark/>
          </w:tcPr>
          <w:p w14:paraId="42EF4CC8"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71617F94" w14:textId="77777777" w:rsidR="005C0825" w:rsidRPr="003849F5" w:rsidRDefault="005C0825">
            <w:pPr>
              <w:pStyle w:val="Paragraph"/>
              <w:jc w:val="center"/>
              <w:rPr>
                <w:noProof/>
                <w:szCs w:val="16"/>
                <w:lang w:val="fi-FI" w:eastAsia="fi-FI"/>
              </w:rPr>
            </w:pPr>
            <w:r w:rsidRPr="003849F5">
              <w:rPr>
                <w:noProof/>
                <w:szCs w:val="16"/>
                <w:lang w:val="fi-FI" w:eastAsia="fi-FI"/>
              </w:rPr>
              <w:t>53</w:t>
            </w:r>
          </w:p>
        </w:tc>
        <w:tc>
          <w:tcPr>
            <w:tcW w:w="4118" w:type="dxa"/>
            <w:tcBorders>
              <w:top w:val="single" w:sz="4" w:space="0" w:color="auto"/>
              <w:left w:val="single" w:sz="4" w:space="0" w:color="auto"/>
              <w:bottom w:val="nil"/>
              <w:right w:val="single" w:sz="4" w:space="0" w:color="auto"/>
            </w:tcBorders>
          </w:tcPr>
          <w:p w14:paraId="44683253" w14:textId="77777777" w:rsidR="005C0825" w:rsidRPr="003849F5" w:rsidRDefault="005C0825">
            <w:pPr>
              <w:pStyle w:val="Paragraph"/>
              <w:rPr>
                <w:noProof/>
                <w:szCs w:val="16"/>
                <w:lang w:val="fi-FI" w:eastAsia="fi-FI"/>
              </w:rPr>
            </w:pPr>
            <w:r w:rsidRPr="003849F5">
              <w:rPr>
                <w:noProof/>
                <w:szCs w:val="16"/>
                <w:lang w:val="fi-FI" w:eastAsia="fi-FI"/>
              </w:rPr>
              <w:t>Harvinaisten maalajien tiiviste, jossa on vähintään 60 mutta enintään 95 painoprosenttia harvinaisia maaoksideja ja enintään 1 painoprosentti (kutakin) zirkoniumoksidia, alumiinioksidia tai rautaoksidia, ja jonka hehkutushäviö on vähintään 5 painoprosenttia</w:t>
            </w:r>
          </w:p>
          <w:p w14:paraId="6C5F60C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2211CA0E" w14:textId="77777777" w:rsidR="005C0825" w:rsidRPr="003849F5" w:rsidRDefault="005C0825">
            <w:pPr>
              <w:pStyle w:val="Paragraph"/>
              <w:rPr>
                <w:noProof/>
                <w:szCs w:val="16"/>
                <w:lang w:val="fi-FI" w:eastAsia="fi-FI"/>
              </w:rPr>
            </w:pPr>
            <w:r w:rsidRPr="003849F5">
              <w:rPr>
                <w:noProof/>
                <w:szCs w:val="16"/>
                <w:lang w:val="fi-FI" w:eastAsia="fi-FI"/>
              </w:rPr>
              <w:t>0 %</w:t>
            </w:r>
          </w:p>
          <w:p w14:paraId="1F814172"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CB87B65" w14:textId="77777777" w:rsidR="005C0825" w:rsidRPr="003849F5" w:rsidRDefault="005C0825">
            <w:pPr>
              <w:pStyle w:val="Paragraph"/>
              <w:rPr>
                <w:noProof/>
                <w:szCs w:val="16"/>
                <w:lang w:val="fi-FI" w:eastAsia="fi-FI"/>
              </w:rPr>
            </w:pPr>
            <w:r w:rsidRPr="003849F5">
              <w:rPr>
                <w:noProof/>
                <w:szCs w:val="16"/>
                <w:lang w:val="fi-FI" w:eastAsia="fi-FI"/>
              </w:rPr>
              <w:t>-</w:t>
            </w:r>
          </w:p>
          <w:p w14:paraId="0C62A863"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3FE29783" w14:textId="77777777" w:rsidR="005C0825" w:rsidRPr="003849F5" w:rsidRDefault="005C0825">
            <w:pPr>
              <w:pStyle w:val="Paragraph"/>
              <w:rPr>
                <w:noProof/>
                <w:szCs w:val="16"/>
                <w:lang w:val="fi-FI" w:eastAsia="fi-FI"/>
              </w:rPr>
            </w:pPr>
            <w:r w:rsidRPr="003849F5">
              <w:rPr>
                <w:noProof/>
                <w:szCs w:val="16"/>
                <w:lang w:val="fi-FI" w:eastAsia="fi-FI"/>
              </w:rPr>
              <w:t>31.12.2023</w:t>
            </w:r>
          </w:p>
          <w:p w14:paraId="72DB433F" w14:textId="77777777" w:rsidR="005C0825" w:rsidRPr="003849F5" w:rsidRDefault="005C0825">
            <w:pPr>
              <w:pStyle w:val="Paragraph"/>
              <w:rPr>
                <w:noProof/>
                <w:szCs w:val="16"/>
                <w:lang w:val="fi-FI" w:eastAsia="fi-FI"/>
              </w:rPr>
            </w:pPr>
          </w:p>
        </w:tc>
      </w:tr>
      <w:tr w:rsidR="005C0825" w:rsidRPr="003849F5" w14:paraId="4015B88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E82BB61" w14:textId="77777777" w:rsidR="005C0825" w:rsidRPr="003849F5" w:rsidRDefault="005C0825">
            <w:pPr>
              <w:pStyle w:val="Paragraph"/>
              <w:rPr>
                <w:noProof/>
                <w:szCs w:val="16"/>
                <w:lang w:val="fi-FI" w:eastAsia="fi-FI"/>
              </w:rPr>
            </w:pPr>
            <w:r w:rsidRPr="003849F5">
              <w:rPr>
                <w:noProof/>
                <w:szCs w:val="16"/>
                <w:lang w:val="fi-FI" w:eastAsia="fi-FI"/>
              </w:rPr>
              <w:t>0.3296</w:t>
            </w:r>
          </w:p>
        </w:tc>
        <w:tc>
          <w:tcPr>
            <w:tcW w:w="1133" w:type="dxa"/>
            <w:tcBorders>
              <w:top w:val="single" w:sz="4" w:space="0" w:color="auto"/>
              <w:left w:val="single" w:sz="4" w:space="0" w:color="auto"/>
              <w:bottom w:val="single" w:sz="4" w:space="0" w:color="auto"/>
              <w:right w:val="single" w:sz="4" w:space="0" w:color="auto"/>
            </w:tcBorders>
            <w:hideMark/>
          </w:tcPr>
          <w:p w14:paraId="085B6796" w14:textId="77777777" w:rsidR="005C0825" w:rsidRPr="003849F5" w:rsidRDefault="005C0825">
            <w:pPr>
              <w:pStyle w:val="Paragraph"/>
              <w:jc w:val="right"/>
              <w:rPr>
                <w:noProof/>
                <w:szCs w:val="16"/>
                <w:lang w:val="fi-FI" w:eastAsia="fi-FI"/>
              </w:rPr>
            </w:pPr>
            <w:r w:rsidRPr="003849F5">
              <w:rPr>
                <w:noProof/>
                <w:szCs w:val="16"/>
                <w:lang w:val="fi-FI" w:eastAsia="fi-FI"/>
              </w:rPr>
              <w:t>ex 2846 10 00</w:t>
            </w:r>
          </w:p>
        </w:tc>
        <w:tc>
          <w:tcPr>
            <w:tcW w:w="547" w:type="dxa"/>
            <w:tcBorders>
              <w:top w:val="single" w:sz="4" w:space="0" w:color="auto"/>
              <w:left w:val="single" w:sz="4" w:space="0" w:color="auto"/>
              <w:bottom w:val="single" w:sz="4" w:space="0" w:color="auto"/>
              <w:right w:val="single" w:sz="4" w:space="0" w:color="auto"/>
            </w:tcBorders>
            <w:hideMark/>
          </w:tcPr>
          <w:p w14:paraId="35A195D2"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12FD7933" w14:textId="77777777" w:rsidR="005C0825" w:rsidRPr="003849F5" w:rsidRDefault="005C0825">
            <w:pPr>
              <w:pStyle w:val="Paragraph"/>
              <w:rPr>
                <w:noProof/>
                <w:szCs w:val="16"/>
                <w:lang w:val="fi-FI" w:eastAsia="fi-FI"/>
              </w:rPr>
            </w:pPr>
            <w:r w:rsidRPr="003849F5">
              <w:rPr>
                <w:noProof/>
                <w:szCs w:val="16"/>
                <w:lang w:val="fi-FI" w:eastAsia="fi-FI"/>
              </w:rPr>
              <w:t>Diceriumtrikarbonaatti (CAS RN  537-01-9)  , myös hydrattu</w:t>
            </w:r>
          </w:p>
        </w:tc>
        <w:tc>
          <w:tcPr>
            <w:tcW w:w="911" w:type="dxa"/>
            <w:tcBorders>
              <w:top w:val="single" w:sz="4" w:space="0" w:color="auto"/>
              <w:left w:val="single" w:sz="4" w:space="0" w:color="auto"/>
              <w:bottom w:val="single" w:sz="4" w:space="0" w:color="auto"/>
              <w:right w:val="single" w:sz="4" w:space="0" w:color="auto"/>
            </w:tcBorders>
            <w:hideMark/>
          </w:tcPr>
          <w:p w14:paraId="211F603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BB9CFE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26AA3A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63F2A9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54F1FB" w14:textId="77777777" w:rsidR="005C0825" w:rsidRPr="003849F5" w:rsidRDefault="005C0825">
            <w:pPr>
              <w:pStyle w:val="Paragraph"/>
              <w:rPr>
                <w:noProof/>
                <w:szCs w:val="16"/>
                <w:lang w:val="fi-FI" w:eastAsia="fi-FI"/>
              </w:rPr>
            </w:pPr>
            <w:r w:rsidRPr="003849F5">
              <w:rPr>
                <w:noProof/>
                <w:szCs w:val="16"/>
                <w:lang w:val="fi-FI" w:eastAsia="fi-FI"/>
              </w:rPr>
              <w:t>0.3420</w:t>
            </w:r>
          </w:p>
        </w:tc>
        <w:tc>
          <w:tcPr>
            <w:tcW w:w="1133" w:type="dxa"/>
            <w:tcBorders>
              <w:top w:val="single" w:sz="4" w:space="0" w:color="auto"/>
              <w:left w:val="single" w:sz="4" w:space="0" w:color="auto"/>
              <w:bottom w:val="single" w:sz="4" w:space="0" w:color="auto"/>
              <w:right w:val="single" w:sz="4" w:space="0" w:color="auto"/>
            </w:tcBorders>
            <w:hideMark/>
          </w:tcPr>
          <w:p w14:paraId="01D3E2FC" w14:textId="77777777" w:rsidR="005C0825" w:rsidRPr="003849F5" w:rsidRDefault="005C0825">
            <w:pPr>
              <w:pStyle w:val="Paragraph"/>
              <w:jc w:val="right"/>
              <w:rPr>
                <w:noProof/>
                <w:szCs w:val="16"/>
                <w:lang w:val="fi-FI" w:eastAsia="fi-FI"/>
              </w:rPr>
            </w:pPr>
            <w:r w:rsidRPr="003849F5">
              <w:rPr>
                <w:noProof/>
                <w:szCs w:val="16"/>
                <w:lang w:val="fi-FI" w:eastAsia="fi-FI"/>
              </w:rPr>
              <w:t>ex 2846 10 00</w:t>
            </w:r>
          </w:p>
        </w:tc>
        <w:tc>
          <w:tcPr>
            <w:tcW w:w="547" w:type="dxa"/>
            <w:tcBorders>
              <w:top w:val="single" w:sz="4" w:space="0" w:color="auto"/>
              <w:left w:val="single" w:sz="4" w:space="0" w:color="auto"/>
              <w:bottom w:val="single" w:sz="4" w:space="0" w:color="auto"/>
              <w:right w:val="single" w:sz="4" w:space="0" w:color="auto"/>
            </w:tcBorders>
            <w:hideMark/>
          </w:tcPr>
          <w:p w14:paraId="38B784E3"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371B9CD" w14:textId="77777777" w:rsidR="005C0825" w:rsidRPr="003849F5" w:rsidRDefault="005C0825">
            <w:pPr>
              <w:pStyle w:val="Paragraph"/>
              <w:rPr>
                <w:noProof/>
                <w:szCs w:val="16"/>
                <w:lang w:val="fi-FI" w:eastAsia="fi-FI"/>
              </w:rPr>
            </w:pPr>
            <w:r w:rsidRPr="003849F5">
              <w:rPr>
                <w:noProof/>
                <w:szCs w:val="16"/>
                <w:lang w:val="fi-FI" w:eastAsia="fi-FI"/>
              </w:rPr>
              <w:t>Ceriumlantaanikarbonaatti, myös hydrattu</w:t>
            </w:r>
          </w:p>
        </w:tc>
        <w:tc>
          <w:tcPr>
            <w:tcW w:w="911" w:type="dxa"/>
            <w:tcBorders>
              <w:top w:val="single" w:sz="4" w:space="0" w:color="auto"/>
              <w:left w:val="single" w:sz="4" w:space="0" w:color="auto"/>
              <w:bottom w:val="single" w:sz="4" w:space="0" w:color="auto"/>
              <w:right w:val="single" w:sz="4" w:space="0" w:color="auto"/>
            </w:tcBorders>
            <w:hideMark/>
          </w:tcPr>
          <w:p w14:paraId="6CF1ED4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29785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9F9911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32BB1F3"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0052C964" w14:textId="77777777" w:rsidR="005C0825" w:rsidRPr="003849F5" w:rsidRDefault="005C0825">
            <w:pPr>
              <w:pStyle w:val="Paragraph"/>
              <w:rPr>
                <w:noProof/>
                <w:szCs w:val="16"/>
                <w:lang w:val="fi-FI" w:eastAsia="fi-FI"/>
              </w:rPr>
            </w:pPr>
            <w:r w:rsidRPr="003849F5">
              <w:rPr>
                <w:noProof/>
                <w:szCs w:val="16"/>
                <w:lang w:val="fi-FI" w:eastAsia="fi-FI"/>
              </w:rPr>
              <w:t>0.3227</w:t>
            </w:r>
          </w:p>
          <w:p w14:paraId="0304BA94" w14:textId="77777777" w:rsidR="005C0825" w:rsidRPr="003849F5" w:rsidRDefault="005C0825">
            <w:pPr>
              <w:pStyle w:val="Paragraph"/>
              <w:rPr>
                <w:noProof/>
                <w:szCs w:val="16"/>
                <w:lang w:val="fi-FI" w:eastAsia="fi-FI"/>
              </w:rPr>
            </w:pPr>
          </w:p>
          <w:p w14:paraId="67766A8D" w14:textId="77777777" w:rsidR="005C0825" w:rsidRPr="003849F5" w:rsidRDefault="005C0825">
            <w:pPr>
              <w:pStyle w:val="Paragraph"/>
              <w:rPr>
                <w:noProof/>
                <w:szCs w:val="16"/>
                <w:lang w:val="fi-FI" w:eastAsia="fi-FI"/>
              </w:rPr>
            </w:pPr>
          </w:p>
          <w:p w14:paraId="44E28092"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406B4764" w14:textId="77777777" w:rsidR="005C0825" w:rsidRPr="003849F5" w:rsidRDefault="005C0825">
            <w:pPr>
              <w:pStyle w:val="Paragraph"/>
              <w:jc w:val="right"/>
              <w:rPr>
                <w:noProof/>
                <w:szCs w:val="16"/>
                <w:lang w:val="fi-FI" w:eastAsia="fi-FI"/>
              </w:rPr>
            </w:pPr>
            <w:r w:rsidRPr="003849F5">
              <w:rPr>
                <w:noProof/>
                <w:szCs w:val="16"/>
                <w:lang w:val="fi-FI" w:eastAsia="fi-FI"/>
              </w:rPr>
              <w:t>2846 90 10</w:t>
            </w:r>
          </w:p>
          <w:p w14:paraId="6E9EA5CF" w14:textId="77777777" w:rsidR="005C0825" w:rsidRPr="003849F5" w:rsidRDefault="005C0825">
            <w:pPr>
              <w:pStyle w:val="Paragraph"/>
              <w:jc w:val="right"/>
              <w:rPr>
                <w:noProof/>
                <w:szCs w:val="16"/>
                <w:lang w:val="fi-FI" w:eastAsia="fi-FI"/>
              </w:rPr>
            </w:pPr>
            <w:r w:rsidRPr="003849F5">
              <w:rPr>
                <w:noProof/>
                <w:szCs w:val="16"/>
                <w:lang w:val="fi-FI" w:eastAsia="fi-FI"/>
              </w:rPr>
              <w:t>2846 90 20</w:t>
            </w:r>
          </w:p>
          <w:p w14:paraId="574BF846" w14:textId="77777777" w:rsidR="005C0825" w:rsidRPr="003849F5" w:rsidRDefault="005C0825">
            <w:pPr>
              <w:pStyle w:val="Paragraph"/>
              <w:jc w:val="right"/>
              <w:rPr>
                <w:noProof/>
                <w:szCs w:val="16"/>
                <w:lang w:val="fi-FI" w:eastAsia="fi-FI"/>
              </w:rPr>
            </w:pPr>
            <w:r w:rsidRPr="003849F5">
              <w:rPr>
                <w:noProof/>
                <w:szCs w:val="16"/>
                <w:lang w:val="fi-FI" w:eastAsia="fi-FI"/>
              </w:rPr>
              <w:t>2846 90 30</w:t>
            </w:r>
          </w:p>
          <w:p w14:paraId="18807BDC" w14:textId="77777777" w:rsidR="005C0825" w:rsidRPr="003849F5" w:rsidRDefault="005C0825">
            <w:pPr>
              <w:pStyle w:val="Paragraph"/>
              <w:jc w:val="right"/>
              <w:rPr>
                <w:noProof/>
                <w:szCs w:val="16"/>
                <w:lang w:val="fi-FI" w:eastAsia="fi-FI"/>
              </w:rPr>
            </w:pPr>
            <w:r w:rsidRPr="003849F5">
              <w:rPr>
                <w:noProof/>
                <w:szCs w:val="16"/>
                <w:lang w:val="fi-FI" w:eastAsia="fi-FI"/>
              </w:rPr>
              <w:t>2846 90 90</w:t>
            </w:r>
          </w:p>
        </w:tc>
        <w:tc>
          <w:tcPr>
            <w:tcW w:w="547" w:type="dxa"/>
            <w:tcBorders>
              <w:top w:val="single" w:sz="4" w:space="0" w:color="auto"/>
              <w:left w:val="single" w:sz="4" w:space="0" w:color="auto"/>
              <w:bottom w:val="single" w:sz="4" w:space="0" w:color="auto"/>
              <w:right w:val="single" w:sz="4" w:space="0" w:color="auto"/>
            </w:tcBorders>
          </w:tcPr>
          <w:p w14:paraId="141C6604" w14:textId="77777777" w:rsidR="005C0825" w:rsidRPr="003849F5" w:rsidRDefault="005C0825">
            <w:pPr>
              <w:pStyle w:val="Paragraph"/>
              <w:rPr>
                <w:noProof/>
                <w:szCs w:val="16"/>
                <w:lang w:val="fi-FI" w:eastAsia="fi-FI"/>
              </w:rPr>
            </w:pPr>
          </w:p>
          <w:p w14:paraId="208258AF" w14:textId="77777777" w:rsidR="005C0825" w:rsidRPr="003849F5" w:rsidRDefault="005C0825">
            <w:pPr>
              <w:pStyle w:val="Paragraph"/>
              <w:rPr>
                <w:noProof/>
                <w:szCs w:val="16"/>
                <w:lang w:val="fi-FI" w:eastAsia="fi-FI"/>
              </w:rPr>
            </w:pPr>
          </w:p>
          <w:p w14:paraId="4390F203" w14:textId="77777777" w:rsidR="005C0825" w:rsidRPr="003849F5" w:rsidRDefault="005C0825">
            <w:pPr>
              <w:pStyle w:val="Paragraph"/>
              <w:rPr>
                <w:noProof/>
                <w:szCs w:val="16"/>
                <w:lang w:val="fi-FI" w:eastAsia="fi-FI"/>
              </w:rPr>
            </w:pPr>
          </w:p>
          <w:p w14:paraId="2AA13F06"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nil"/>
              <w:right w:val="single" w:sz="4" w:space="0" w:color="auto"/>
            </w:tcBorders>
          </w:tcPr>
          <w:p w14:paraId="06FB8C2B" w14:textId="77777777" w:rsidR="005C0825" w:rsidRPr="003849F5" w:rsidRDefault="005C0825">
            <w:pPr>
              <w:pStyle w:val="Paragraph"/>
              <w:rPr>
                <w:noProof/>
                <w:szCs w:val="16"/>
                <w:lang w:val="fi-FI" w:eastAsia="fi-FI"/>
              </w:rPr>
            </w:pPr>
            <w:r w:rsidRPr="003849F5">
              <w:rPr>
                <w:noProof/>
                <w:szCs w:val="16"/>
                <w:lang w:val="fi-FI" w:eastAsia="fi-FI"/>
              </w:rPr>
              <w:t>Harvinaisten maametallien, yttriumin, skandiumin tai näiden metallien seosten epäorgaaniset ja orgaaniset yhdisteet, muut kuin alanimikkeen 2846 10 00 yhdisteet</w:t>
            </w:r>
          </w:p>
          <w:p w14:paraId="7B3D0FEE" w14:textId="77777777" w:rsidR="005C0825" w:rsidRPr="003849F5" w:rsidRDefault="005C0825">
            <w:pPr>
              <w:pStyle w:val="Paragraph"/>
              <w:rPr>
                <w:noProof/>
                <w:szCs w:val="16"/>
                <w:lang w:val="fi-FI" w:eastAsia="fi-FI"/>
              </w:rPr>
            </w:pPr>
          </w:p>
          <w:p w14:paraId="70991425" w14:textId="77777777" w:rsidR="005C0825" w:rsidRPr="003849F5" w:rsidRDefault="005C0825">
            <w:pPr>
              <w:pStyle w:val="Paragraph"/>
              <w:rPr>
                <w:noProof/>
                <w:szCs w:val="16"/>
                <w:lang w:val="fi-FI" w:eastAsia="fi-FI"/>
              </w:rPr>
            </w:pPr>
          </w:p>
          <w:p w14:paraId="3BA6C4D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07DAD151" w14:textId="77777777" w:rsidR="005C0825" w:rsidRPr="003849F5" w:rsidRDefault="005C0825">
            <w:pPr>
              <w:pStyle w:val="Paragraph"/>
              <w:rPr>
                <w:noProof/>
                <w:szCs w:val="16"/>
                <w:lang w:val="fi-FI" w:eastAsia="fi-FI"/>
              </w:rPr>
            </w:pPr>
            <w:r w:rsidRPr="003849F5">
              <w:rPr>
                <w:noProof/>
                <w:szCs w:val="16"/>
                <w:lang w:val="fi-FI" w:eastAsia="fi-FI"/>
              </w:rPr>
              <w:t>0 %</w:t>
            </w:r>
          </w:p>
          <w:p w14:paraId="709CB60A" w14:textId="77777777" w:rsidR="005C0825" w:rsidRPr="003849F5" w:rsidRDefault="005C0825">
            <w:pPr>
              <w:pStyle w:val="Paragraph"/>
              <w:rPr>
                <w:noProof/>
                <w:szCs w:val="16"/>
                <w:lang w:val="fi-FI" w:eastAsia="fi-FI"/>
              </w:rPr>
            </w:pPr>
          </w:p>
          <w:p w14:paraId="47007E84" w14:textId="77777777" w:rsidR="005C0825" w:rsidRPr="003849F5" w:rsidRDefault="005C0825">
            <w:pPr>
              <w:pStyle w:val="Paragraph"/>
              <w:rPr>
                <w:noProof/>
                <w:szCs w:val="16"/>
                <w:lang w:val="fi-FI" w:eastAsia="fi-FI"/>
              </w:rPr>
            </w:pPr>
          </w:p>
          <w:p w14:paraId="7902628B"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B8B7178" w14:textId="77777777" w:rsidR="005C0825" w:rsidRPr="003849F5" w:rsidRDefault="005C0825">
            <w:pPr>
              <w:pStyle w:val="Paragraph"/>
              <w:rPr>
                <w:noProof/>
                <w:szCs w:val="16"/>
                <w:lang w:val="fi-FI" w:eastAsia="fi-FI"/>
              </w:rPr>
            </w:pPr>
            <w:r w:rsidRPr="003849F5">
              <w:rPr>
                <w:noProof/>
                <w:szCs w:val="16"/>
                <w:lang w:val="fi-FI" w:eastAsia="fi-FI"/>
              </w:rPr>
              <w:t>-</w:t>
            </w:r>
          </w:p>
          <w:p w14:paraId="5F8CF5EA" w14:textId="77777777" w:rsidR="005C0825" w:rsidRPr="003849F5" w:rsidRDefault="005C0825">
            <w:pPr>
              <w:pStyle w:val="Paragraph"/>
              <w:rPr>
                <w:noProof/>
                <w:szCs w:val="16"/>
                <w:lang w:val="fi-FI" w:eastAsia="fi-FI"/>
              </w:rPr>
            </w:pPr>
          </w:p>
          <w:p w14:paraId="3DC2EC72" w14:textId="77777777" w:rsidR="005C0825" w:rsidRPr="003849F5" w:rsidRDefault="005C0825">
            <w:pPr>
              <w:pStyle w:val="Paragraph"/>
              <w:rPr>
                <w:noProof/>
                <w:szCs w:val="16"/>
                <w:lang w:val="fi-FI" w:eastAsia="fi-FI"/>
              </w:rPr>
            </w:pPr>
          </w:p>
          <w:p w14:paraId="79F5B477"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62193E60" w14:textId="77777777" w:rsidR="005C0825" w:rsidRPr="003849F5" w:rsidRDefault="005C0825">
            <w:pPr>
              <w:pStyle w:val="Paragraph"/>
              <w:rPr>
                <w:noProof/>
                <w:szCs w:val="16"/>
                <w:lang w:val="fi-FI" w:eastAsia="fi-FI"/>
              </w:rPr>
            </w:pPr>
            <w:r w:rsidRPr="003849F5">
              <w:rPr>
                <w:noProof/>
                <w:szCs w:val="16"/>
                <w:lang w:val="fi-FI" w:eastAsia="fi-FI"/>
              </w:rPr>
              <w:t>31.12.2023</w:t>
            </w:r>
          </w:p>
          <w:p w14:paraId="7D7AE088" w14:textId="77777777" w:rsidR="005C0825" w:rsidRPr="003849F5" w:rsidRDefault="005C0825">
            <w:pPr>
              <w:pStyle w:val="Paragraph"/>
              <w:rPr>
                <w:noProof/>
                <w:szCs w:val="16"/>
                <w:lang w:val="fi-FI" w:eastAsia="fi-FI"/>
              </w:rPr>
            </w:pPr>
          </w:p>
          <w:p w14:paraId="6E04C4AE" w14:textId="77777777" w:rsidR="005C0825" w:rsidRPr="003849F5" w:rsidRDefault="005C0825">
            <w:pPr>
              <w:pStyle w:val="Paragraph"/>
              <w:rPr>
                <w:noProof/>
                <w:szCs w:val="16"/>
                <w:lang w:val="fi-FI" w:eastAsia="fi-FI"/>
              </w:rPr>
            </w:pPr>
          </w:p>
          <w:p w14:paraId="47FA2A0B" w14:textId="77777777" w:rsidR="005C0825" w:rsidRPr="003849F5" w:rsidRDefault="005C0825">
            <w:pPr>
              <w:pStyle w:val="Paragraph"/>
              <w:rPr>
                <w:noProof/>
                <w:szCs w:val="16"/>
                <w:lang w:val="fi-FI" w:eastAsia="fi-FI"/>
              </w:rPr>
            </w:pPr>
          </w:p>
        </w:tc>
      </w:tr>
      <w:tr w:rsidR="005C0825" w:rsidRPr="003849F5" w14:paraId="5896CEB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E569BD5" w14:textId="77777777" w:rsidR="005C0825" w:rsidRPr="003849F5" w:rsidRDefault="005C0825">
            <w:pPr>
              <w:pStyle w:val="Paragraph"/>
              <w:rPr>
                <w:noProof/>
                <w:szCs w:val="16"/>
                <w:lang w:val="fi-FI" w:eastAsia="fi-FI"/>
              </w:rPr>
            </w:pPr>
            <w:r w:rsidRPr="003849F5">
              <w:rPr>
                <w:noProof/>
                <w:szCs w:val="16"/>
                <w:lang w:val="fi-FI" w:eastAsia="fi-FI"/>
              </w:rPr>
              <w:t>0.3418</w:t>
            </w:r>
          </w:p>
        </w:tc>
        <w:tc>
          <w:tcPr>
            <w:tcW w:w="1133" w:type="dxa"/>
            <w:tcBorders>
              <w:top w:val="single" w:sz="4" w:space="0" w:color="auto"/>
              <w:left w:val="single" w:sz="4" w:space="0" w:color="auto"/>
              <w:bottom w:val="single" w:sz="4" w:space="0" w:color="auto"/>
              <w:right w:val="single" w:sz="4" w:space="0" w:color="auto"/>
            </w:tcBorders>
            <w:hideMark/>
          </w:tcPr>
          <w:p w14:paraId="7BA50B13" w14:textId="77777777" w:rsidR="005C0825" w:rsidRPr="003849F5" w:rsidRDefault="005C0825">
            <w:pPr>
              <w:pStyle w:val="Paragraph"/>
              <w:jc w:val="right"/>
              <w:rPr>
                <w:noProof/>
                <w:szCs w:val="16"/>
                <w:lang w:val="fi-FI" w:eastAsia="fi-FI"/>
              </w:rPr>
            </w:pPr>
            <w:r w:rsidRPr="003849F5">
              <w:rPr>
                <w:noProof/>
                <w:szCs w:val="16"/>
                <w:lang w:val="fi-FI" w:eastAsia="fi-FI"/>
              </w:rPr>
              <w:t>ex 2850 00 20</w:t>
            </w:r>
          </w:p>
        </w:tc>
        <w:tc>
          <w:tcPr>
            <w:tcW w:w="547" w:type="dxa"/>
            <w:tcBorders>
              <w:top w:val="single" w:sz="4" w:space="0" w:color="auto"/>
              <w:left w:val="single" w:sz="4" w:space="0" w:color="auto"/>
              <w:bottom w:val="single" w:sz="4" w:space="0" w:color="auto"/>
              <w:right w:val="single" w:sz="4" w:space="0" w:color="auto"/>
            </w:tcBorders>
            <w:hideMark/>
          </w:tcPr>
          <w:p w14:paraId="05A6C9CC"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A984E2E" w14:textId="77777777" w:rsidR="005C0825" w:rsidRPr="003849F5" w:rsidRDefault="005C0825">
            <w:pPr>
              <w:pStyle w:val="Paragraph"/>
              <w:rPr>
                <w:noProof/>
                <w:szCs w:val="16"/>
                <w:lang w:val="fi-FI" w:eastAsia="fi-FI"/>
              </w:rPr>
            </w:pPr>
            <w:r w:rsidRPr="003849F5">
              <w:rPr>
                <w:noProof/>
                <w:szCs w:val="16"/>
                <w:lang w:val="fi-FI" w:eastAsia="fi-FI"/>
              </w:rPr>
              <w:t>Silaani (CAS RN 7803-62-5)</w:t>
            </w:r>
          </w:p>
        </w:tc>
        <w:tc>
          <w:tcPr>
            <w:tcW w:w="911" w:type="dxa"/>
            <w:tcBorders>
              <w:top w:val="single" w:sz="4" w:space="0" w:color="auto"/>
              <w:left w:val="single" w:sz="4" w:space="0" w:color="auto"/>
              <w:bottom w:val="single" w:sz="4" w:space="0" w:color="auto"/>
              <w:right w:val="single" w:sz="4" w:space="0" w:color="auto"/>
            </w:tcBorders>
            <w:hideMark/>
          </w:tcPr>
          <w:p w14:paraId="6FFC27F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795B56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55CEA5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1A840C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C861F46" w14:textId="77777777" w:rsidR="005C0825" w:rsidRPr="003849F5" w:rsidRDefault="005C0825">
            <w:pPr>
              <w:pStyle w:val="Paragraph"/>
              <w:rPr>
                <w:noProof/>
                <w:szCs w:val="16"/>
                <w:lang w:val="fi-FI" w:eastAsia="fi-FI"/>
              </w:rPr>
            </w:pPr>
            <w:r w:rsidRPr="003849F5">
              <w:rPr>
                <w:noProof/>
                <w:szCs w:val="16"/>
                <w:lang w:val="fi-FI" w:eastAsia="fi-FI"/>
              </w:rPr>
              <w:t>0.4332</w:t>
            </w:r>
          </w:p>
        </w:tc>
        <w:tc>
          <w:tcPr>
            <w:tcW w:w="1133" w:type="dxa"/>
            <w:tcBorders>
              <w:top w:val="single" w:sz="4" w:space="0" w:color="auto"/>
              <w:left w:val="single" w:sz="4" w:space="0" w:color="auto"/>
              <w:bottom w:val="single" w:sz="4" w:space="0" w:color="auto"/>
              <w:right w:val="single" w:sz="4" w:space="0" w:color="auto"/>
            </w:tcBorders>
            <w:hideMark/>
          </w:tcPr>
          <w:p w14:paraId="306A8883" w14:textId="77777777" w:rsidR="005C0825" w:rsidRPr="003849F5" w:rsidRDefault="005C0825">
            <w:pPr>
              <w:pStyle w:val="Paragraph"/>
              <w:jc w:val="right"/>
              <w:rPr>
                <w:noProof/>
                <w:szCs w:val="16"/>
                <w:lang w:val="fi-FI" w:eastAsia="fi-FI"/>
              </w:rPr>
            </w:pPr>
            <w:r w:rsidRPr="003849F5">
              <w:rPr>
                <w:noProof/>
                <w:szCs w:val="16"/>
                <w:lang w:val="fi-FI" w:eastAsia="fi-FI"/>
              </w:rPr>
              <w:t>ex 2850 00 20</w:t>
            </w:r>
          </w:p>
        </w:tc>
        <w:tc>
          <w:tcPr>
            <w:tcW w:w="547" w:type="dxa"/>
            <w:tcBorders>
              <w:top w:val="single" w:sz="4" w:space="0" w:color="auto"/>
              <w:left w:val="single" w:sz="4" w:space="0" w:color="auto"/>
              <w:bottom w:val="single" w:sz="4" w:space="0" w:color="auto"/>
              <w:right w:val="single" w:sz="4" w:space="0" w:color="auto"/>
            </w:tcBorders>
            <w:hideMark/>
          </w:tcPr>
          <w:p w14:paraId="0203D965"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8B795F6" w14:textId="77777777" w:rsidR="005C0825" w:rsidRPr="003849F5" w:rsidRDefault="005C0825">
            <w:pPr>
              <w:pStyle w:val="Paragraph"/>
              <w:rPr>
                <w:noProof/>
                <w:szCs w:val="16"/>
                <w:lang w:val="fi-FI" w:eastAsia="fi-FI"/>
              </w:rPr>
            </w:pPr>
            <w:r w:rsidRPr="003849F5">
              <w:rPr>
                <w:noProof/>
                <w:szCs w:val="16"/>
                <w:lang w:val="fi-FI" w:eastAsia="fi-FI"/>
              </w:rPr>
              <w:t>Titaaninitridi (CAS RN  25583-20-4) , hiukkaskoko enintään 250 nm </w:t>
            </w:r>
          </w:p>
        </w:tc>
        <w:tc>
          <w:tcPr>
            <w:tcW w:w="911" w:type="dxa"/>
            <w:tcBorders>
              <w:top w:val="single" w:sz="4" w:space="0" w:color="auto"/>
              <w:left w:val="single" w:sz="4" w:space="0" w:color="auto"/>
              <w:bottom w:val="single" w:sz="4" w:space="0" w:color="auto"/>
              <w:right w:val="single" w:sz="4" w:space="0" w:color="auto"/>
            </w:tcBorders>
            <w:hideMark/>
          </w:tcPr>
          <w:p w14:paraId="6600E6E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BA6B89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603FA5A"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A62BDD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ECB378A" w14:textId="77777777" w:rsidR="005C0825" w:rsidRPr="003849F5" w:rsidRDefault="005C0825">
            <w:pPr>
              <w:pStyle w:val="Paragraph"/>
              <w:rPr>
                <w:noProof/>
                <w:szCs w:val="16"/>
                <w:lang w:val="fi-FI" w:eastAsia="fi-FI"/>
              </w:rPr>
            </w:pPr>
            <w:r w:rsidRPr="003849F5">
              <w:rPr>
                <w:noProof/>
                <w:szCs w:val="16"/>
                <w:lang w:val="fi-FI" w:eastAsia="fi-FI"/>
              </w:rPr>
              <w:t>0.5497</w:t>
            </w:r>
          </w:p>
        </w:tc>
        <w:tc>
          <w:tcPr>
            <w:tcW w:w="1133" w:type="dxa"/>
            <w:tcBorders>
              <w:top w:val="single" w:sz="4" w:space="0" w:color="auto"/>
              <w:left w:val="single" w:sz="4" w:space="0" w:color="auto"/>
              <w:bottom w:val="single" w:sz="4" w:space="0" w:color="auto"/>
              <w:right w:val="single" w:sz="4" w:space="0" w:color="auto"/>
            </w:tcBorders>
            <w:hideMark/>
          </w:tcPr>
          <w:p w14:paraId="351E8A2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2850 00 20</w:t>
            </w:r>
          </w:p>
        </w:tc>
        <w:tc>
          <w:tcPr>
            <w:tcW w:w="547" w:type="dxa"/>
            <w:tcBorders>
              <w:top w:val="single" w:sz="4" w:space="0" w:color="auto"/>
              <w:left w:val="single" w:sz="4" w:space="0" w:color="auto"/>
              <w:bottom w:val="single" w:sz="4" w:space="0" w:color="auto"/>
              <w:right w:val="single" w:sz="4" w:space="0" w:color="auto"/>
            </w:tcBorders>
            <w:hideMark/>
          </w:tcPr>
          <w:p w14:paraId="6FA74FB6"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00A9ECE3" w14:textId="77777777" w:rsidR="005C0825" w:rsidRPr="003849F5" w:rsidRDefault="005C0825">
            <w:pPr>
              <w:pStyle w:val="Paragraph"/>
              <w:rPr>
                <w:noProof/>
                <w:szCs w:val="16"/>
                <w:lang w:val="fi-FI" w:eastAsia="fi-FI"/>
              </w:rPr>
            </w:pPr>
            <w:r w:rsidRPr="003849F5">
              <w:rPr>
                <w:noProof/>
                <w:szCs w:val="16"/>
                <w:lang w:val="fi-FI" w:eastAsia="fi-FI"/>
              </w:rPr>
              <w:t>Germaniumtetrahydridi (CAS RN 7782-65-2)</w:t>
            </w:r>
          </w:p>
        </w:tc>
        <w:tc>
          <w:tcPr>
            <w:tcW w:w="911" w:type="dxa"/>
            <w:tcBorders>
              <w:top w:val="single" w:sz="4" w:space="0" w:color="auto"/>
              <w:left w:val="single" w:sz="4" w:space="0" w:color="auto"/>
              <w:bottom w:val="single" w:sz="4" w:space="0" w:color="auto"/>
              <w:right w:val="single" w:sz="4" w:space="0" w:color="auto"/>
            </w:tcBorders>
            <w:hideMark/>
          </w:tcPr>
          <w:p w14:paraId="11F1660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4E30E4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5A79DEF"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B2C26B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91A40D7" w14:textId="77777777" w:rsidR="005C0825" w:rsidRPr="003849F5" w:rsidRDefault="005C0825">
            <w:pPr>
              <w:pStyle w:val="Paragraph"/>
              <w:rPr>
                <w:noProof/>
                <w:szCs w:val="16"/>
                <w:lang w:val="fi-FI" w:eastAsia="fi-FI"/>
              </w:rPr>
            </w:pPr>
            <w:r w:rsidRPr="003849F5">
              <w:rPr>
                <w:noProof/>
                <w:szCs w:val="16"/>
                <w:lang w:val="fi-FI" w:eastAsia="fi-FI"/>
              </w:rPr>
              <w:t>0.7302</w:t>
            </w:r>
          </w:p>
        </w:tc>
        <w:tc>
          <w:tcPr>
            <w:tcW w:w="1133" w:type="dxa"/>
            <w:tcBorders>
              <w:top w:val="single" w:sz="4" w:space="0" w:color="auto"/>
              <w:left w:val="single" w:sz="4" w:space="0" w:color="auto"/>
              <w:bottom w:val="single" w:sz="4" w:space="0" w:color="auto"/>
              <w:right w:val="single" w:sz="4" w:space="0" w:color="auto"/>
            </w:tcBorders>
            <w:hideMark/>
          </w:tcPr>
          <w:p w14:paraId="0F36607C" w14:textId="77777777" w:rsidR="005C0825" w:rsidRPr="003849F5" w:rsidRDefault="005C0825">
            <w:pPr>
              <w:pStyle w:val="Paragraph"/>
              <w:jc w:val="right"/>
              <w:rPr>
                <w:noProof/>
                <w:szCs w:val="16"/>
                <w:lang w:val="fi-FI" w:eastAsia="fi-FI"/>
              </w:rPr>
            </w:pPr>
            <w:r w:rsidRPr="003849F5">
              <w:rPr>
                <w:noProof/>
                <w:szCs w:val="16"/>
                <w:lang w:val="fi-FI" w:eastAsia="fi-FI"/>
              </w:rPr>
              <w:t>ex 2850 00 20</w:t>
            </w:r>
          </w:p>
        </w:tc>
        <w:tc>
          <w:tcPr>
            <w:tcW w:w="547" w:type="dxa"/>
            <w:tcBorders>
              <w:top w:val="single" w:sz="4" w:space="0" w:color="auto"/>
              <w:left w:val="single" w:sz="4" w:space="0" w:color="auto"/>
              <w:bottom w:val="single" w:sz="4" w:space="0" w:color="auto"/>
              <w:right w:val="single" w:sz="4" w:space="0" w:color="auto"/>
            </w:tcBorders>
            <w:hideMark/>
          </w:tcPr>
          <w:p w14:paraId="3420297F"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50E4CCAB" w14:textId="77777777" w:rsidR="005C0825" w:rsidRPr="003849F5" w:rsidRDefault="005C0825">
            <w:pPr>
              <w:pStyle w:val="Paragraph"/>
              <w:rPr>
                <w:noProof/>
                <w:szCs w:val="16"/>
                <w:lang w:val="fi-FI" w:eastAsia="fi-FI"/>
              </w:rPr>
            </w:pPr>
            <w:r w:rsidRPr="003849F5">
              <w:rPr>
                <w:noProof/>
                <w:szCs w:val="16"/>
                <w:lang w:val="fi-FI" w:eastAsia="fi-FI"/>
              </w:rPr>
              <w:t>Disilaani (CAS RN 1590-87-0)</w:t>
            </w:r>
          </w:p>
        </w:tc>
        <w:tc>
          <w:tcPr>
            <w:tcW w:w="911" w:type="dxa"/>
            <w:tcBorders>
              <w:top w:val="single" w:sz="4" w:space="0" w:color="auto"/>
              <w:left w:val="single" w:sz="4" w:space="0" w:color="auto"/>
              <w:bottom w:val="single" w:sz="4" w:space="0" w:color="auto"/>
              <w:right w:val="single" w:sz="4" w:space="0" w:color="auto"/>
            </w:tcBorders>
            <w:hideMark/>
          </w:tcPr>
          <w:p w14:paraId="748CACA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3C8C8D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8CE3DF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3163DD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7D6093A" w14:textId="77777777" w:rsidR="005C0825" w:rsidRPr="003849F5" w:rsidRDefault="005C0825">
            <w:pPr>
              <w:pStyle w:val="Paragraph"/>
              <w:rPr>
                <w:noProof/>
                <w:szCs w:val="16"/>
                <w:lang w:val="fi-FI" w:eastAsia="fi-FI"/>
              </w:rPr>
            </w:pPr>
            <w:r w:rsidRPr="003849F5">
              <w:rPr>
                <w:noProof/>
                <w:szCs w:val="16"/>
                <w:lang w:val="fi-FI" w:eastAsia="fi-FI"/>
              </w:rPr>
              <w:t>0.7555</w:t>
            </w:r>
          </w:p>
        </w:tc>
        <w:tc>
          <w:tcPr>
            <w:tcW w:w="1133" w:type="dxa"/>
            <w:tcBorders>
              <w:top w:val="single" w:sz="4" w:space="0" w:color="auto"/>
              <w:left w:val="single" w:sz="4" w:space="0" w:color="auto"/>
              <w:bottom w:val="single" w:sz="4" w:space="0" w:color="auto"/>
              <w:right w:val="single" w:sz="4" w:space="0" w:color="auto"/>
            </w:tcBorders>
            <w:hideMark/>
          </w:tcPr>
          <w:p w14:paraId="192CF2AE" w14:textId="77777777" w:rsidR="005C0825" w:rsidRPr="003849F5" w:rsidRDefault="005C0825">
            <w:pPr>
              <w:pStyle w:val="Paragraph"/>
              <w:jc w:val="right"/>
              <w:rPr>
                <w:noProof/>
                <w:szCs w:val="16"/>
                <w:lang w:val="fi-FI" w:eastAsia="fi-FI"/>
              </w:rPr>
            </w:pPr>
            <w:r w:rsidRPr="003849F5">
              <w:rPr>
                <w:noProof/>
                <w:szCs w:val="16"/>
                <w:lang w:val="fi-FI" w:eastAsia="fi-FI"/>
              </w:rPr>
              <w:t>ex 2850 00 20</w:t>
            </w:r>
          </w:p>
        </w:tc>
        <w:tc>
          <w:tcPr>
            <w:tcW w:w="547" w:type="dxa"/>
            <w:tcBorders>
              <w:top w:val="single" w:sz="4" w:space="0" w:color="auto"/>
              <w:left w:val="single" w:sz="4" w:space="0" w:color="auto"/>
              <w:bottom w:val="single" w:sz="4" w:space="0" w:color="auto"/>
              <w:right w:val="single" w:sz="4" w:space="0" w:color="auto"/>
            </w:tcBorders>
            <w:hideMark/>
          </w:tcPr>
          <w:p w14:paraId="6C66B34F"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3AF9BD15" w14:textId="77777777" w:rsidR="005C0825" w:rsidRPr="003849F5" w:rsidRDefault="005C0825">
            <w:pPr>
              <w:pStyle w:val="Paragraph"/>
              <w:rPr>
                <w:noProof/>
                <w:szCs w:val="16"/>
                <w:lang w:val="fi-FI" w:eastAsia="fi-FI"/>
              </w:rPr>
            </w:pPr>
            <w:r w:rsidRPr="003849F5">
              <w:rPr>
                <w:noProof/>
                <w:szCs w:val="16"/>
                <w:lang w:val="fi-FI" w:eastAsia="fi-FI"/>
              </w:rPr>
              <w:t>Kuutiollinen boorinitridi (CAS RN 10043-11-5)</w:t>
            </w:r>
          </w:p>
        </w:tc>
        <w:tc>
          <w:tcPr>
            <w:tcW w:w="911" w:type="dxa"/>
            <w:tcBorders>
              <w:top w:val="single" w:sz="4" w:space="0" w:color="auto"/>
              <w:left w:val="single" w:sz="4" w:space="0" w:color="auto"/>
              <w:bottom w:val="single" w:sz="4" w:space="0" w:color="auto"/>
              <w:right w:val="single" w:sz="4" w:space="0" w:color="auto"/>
            </w:tcBorders>
            <w:hideMark/>
          </w:tcPr>
          <w:p w14:paraId="19D7B15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2BA060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5853A3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7FFCF6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7507D37" w14:textId="77777777" w:rsidR="005C0825" w:rsidRPr="003849F5" w:rsidRDefault="005C0825">
            <w:pPr>
              <w:pStyle w:val="Paragraph"/>
              <w:rPr>
                <w:noProof/>
                <w:szCs w:val="16"/>
                <w:lang w:val="fi-FI" w:eastAsia="fi-FI"/>
              </w:rPr>
            </w:pPr>
            <w:r w:rsidRPr="003849F5">
              <w:rPr>
                <w:noProof/>
                <w:szCs w:val="16"/>
                <w:lang w:val="fi-FI" w:eastAsia="fi-FI"/>
              </w:rPr>
              <w:t>0.3419</w:t>
            </w:r>
          </w:p>
        </w:tc>
        <w:tc>
          <w:tcPr>
            <w:tcW w:w="1133" w:type="dxa"/>
            <w:tcBorders>
              <w:top w:val="single" w:sz="4" w:space="0" w:color="auto"/>
              <w:left w:val="single" w:sz="4" w:space="0" w:color="auto"/>
              <w:bottom w:val="single" w:sz="4" w:space="0" w:color="auto"/>
              <w:right w:val="single" w:sz="4" w:space="0" w:color="auto"/>
            </w:tcBorders>
            <w:hideMark/>
          </w:tcPr>
          <w:p w14:paraId="05E05B5C" w14:textId="77777777" w:rsidR="005C0825" w:rsidRPr="003849F5" w:rsidRDefault="005C0825">
            <w:pPr>
              <w:pStyle w:val="Paragraph"/>
              <w:jc w:val="right"/>
              <w:rPr>
                <w:noProof/>
                <w:szCs w:val="16"/>
                <w:lang w:val="fi-FI" w:eastAsia="fi-FI"/>
              </w:rPr>
            </w:pPr>
            <w:r w:rsidRPr="003849F5">
              <w:rPr>
                <w:noProof/>
                <w:szCs w:val="16"/>
                <w:lang w:val="fi-FI" w:eastAsia="fi-FI"/>
              </w:rPr>
              <w:t>ex 2850 00 20</w:t>
            </w:r>
          </w:p>
        </w:tc>
        <w:tc>
          <w:tcPr>
            <w:tcW w:w="547" w:type="dxa"/>
            <w:tcBorders>
              <w:top w:val="single" w:sz="4" w:space="0" w:color="auto"/>
              <w:left w:val="single" w:sz="4" w:space="0" w:color="auto"/>
              <w:bottom w:val="single" w:sz="4" w:space="0" w:color="auto"/>
              <w:right w:val="single" w:sz="4" w:space="0" w:color="auto"/>
            </w:tcBorders>
            <w:hideMark/>
          </w:tcPr>
          <w:p w14:paraId="0B1D8AA1"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075BEA6E" w14:textId="77777777" w:rsidR="005C0825" w:rsidRPr="003849F5" w:rsidRDefault="005C0825">
            <w:pPr>
              <w:pStyle w:val="Paragraph"/>
              <w:rPr>
                <w:noProof/>
                <w:szCs w:val="16"/>
                <w:lang w:val="fi-FI" w:eastAsia="fi-FI"/>
              </w:rPr>
            </w:pPr>
            <w:r w:rsidRPr="003849F5">
              <w:rPr>
                <w:noProof/>
                <w:szCs w:val="16"/>
                <w:lang w:val="fi-FI" w:eastAsia="fi-FI"/>
              </w:rPr>
              <w:t>Arsiini (CAS RN 7784-42-1), jonka puhtausaste on vähintään 99,999 painoprosenttia</w:t>
            </w:r>
          </w:p>
        </w:tc>
        <w:tc>
          <w:tcPr>
            <w:tcW w:w="911" w:type="dxa"/>
            <w:tcBorders>
              <w:top w:val="single" w:sz="4" w:space="0" w:color="auto"/>
              <w:left w:val="single" w:sz="4" w:space="0" w:color="auto"/>
              <w:bottom w:val="single" w:sz="4" w:space="0" w:color="auto"/>
              <w:right w:val="single" w:sz="4" w:space="0" w:color="auto"/>
            </w:tcBorders>
            <w:hideMark/>
          </w:tcPr>
          <w:p w14:paraId="6C3D2A5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18D53A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5CEC24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DC9E2E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BC44478" w14:textId="77777777" w:rsidR="005C0825" w:rsidRPr="003849F5" w:rsidRDefault="005C0825">
            <w:pPr>
              <w:pStyle w:val="Paragraph"/>
              <w:rPr>
                <w:noProof/>
                <w:szCs w:val="16"/>
                <w:lang w:val="fi-FI" w:eastAsia="fi-FI"/>
              </w:rPr>
            </w:pPr>
            <w:r w:rsidRPr="003849F5">
              <w:rPr>
                <w:noProof/>
                <w:szCs w:val="16"/>
                <w:lang w:val="fi-FI" w:eastAsia="fi-FI"/>
              </w:rPr>
              <w:t>0.4492</w:t>
            </w:r>
          </w:p>
        </w:tc>
        <w:tc>
          <w:tcPr>
            <w:tcW w:w="1133" w:type="dxa"/>
            <w:tcBorders>
              <w:top w:val="single" w:sz="4" w:space="0" w:color="auto"/>
              <w:left w:val="single" w:sz="4" w:space="0" w:color="auto"/>
              <w:bottom w:val="single" w:sz="4" w:space="0" w:color="auto"/>
              <w:right w:val="single" w:sz="4" w:space="0" w:color="auto"/>
            </w:tcBorders>
            <w:hideMark/>
          </w:tcPr>
          <w:p w14:paraId="3383B1EF" w14:textId="77777777" w:rsidR="005C0825" w:rsidRPr="003849F5" w:rsidRDefault="005C0825">
            <w:pPr>
              <w:pStyle w:val="Paragraph"/>
              <w:jc w:val="right"/>
              <w:rPr>
                <w:noProof/>
                <w:szCs w:val="16"/>
                <w:lang w:val="fi-FI" w:eastAsia="fi-FI"/>
              </w:rPr>
            </w:pPr>
            <w:r w:rsidRPr="003849F5">
              <w:rPr>
                <w:noProof/>
                <w:szCs w:val="16"/>
                <w:lang w:val="fi-FI" w:eastAsia="fi-FI"/>
              </w:rPr>
              <w:t>ex 2850 00 60</w:t>
            </w:r>
          </w:p>
        </w:tc>
        <w:tc>
          <w:tcPr>
            <w:tcW w:w="547" w:type="dxa"/>
            <w:tcBorders>
              <w:top w:val="single" w:sz="4" w:space="0" w:color="auto"/>
              <w:left w:val="single" w:sz="4" w:space="0" w:color="auto"/>
              <w:bottom w:val="single" w:sz="4" w:space="0" w:color="auto"/>
              <w:right w:val="single" w:sz="4" w:space="0" w:color="auto"/>
            </w:tcBorders>
            <w:hideMark/>
          </w:tcPr>
          <w:p w14:paraId="5E4DE322"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D0F69DD" w14:textId="77777777" w:rsidR="005C0825" w:rsidRPr="003849F5" w:rsidRDefault="005C0825">
            <w:pPr>
              <w:pStyle w:val="Paragraph"/>
              <w:rPr>
                <w:noProof/>
                <w:szCs w:val="16"/>
                <w:lang w:val="fi-FI" w:eastAsia="fi-FI"/>
              </w:rPr>
            </w:pPr>
            <w:r w:rsidRPr="003849F5">
              <w:rPr>
                <w:noProof/>
                <w:szCs w:val="16"/>
                <w:lang w:val="fi-FI" w:eastAsia="fi-FI"/>
              </w:rPr>
              <w:t>Natriumatsidi (CAS RN 26628-22-8)</w:t>
            </w:r>
          </w:p>
        </w:tc>
        <w:tc>
          <w:tcPr>
            <w:tcW w:w="911" w:type="dxa"/>
            <w:tcBorders>
              <w:top w:val="single" w:sz="4" w:space="0" w:color="auto"/>
              <w:left w:val="single" w:sz="4" w:space="0" w:color="auto"/>
              <w:bottom w:val="single" w:sz="4" w:space="0" w:color="auto"/>
              <w:right w:val="single" w:sz="4" w:space="0" w:color="auto"/>
            </w:tcBorders>
            <w:hideMark/>
          </w:tcPr>
          <w:p w14:paraId="035D2D5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8A00A7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EBD434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8F9AEB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512FDBB" w14:textId="77777777" w:rsidR="005C0825" w:rsidRPr="003849F5" w:rsidRDefault="005C0825">
            <w:pPr>
              <w:pStyle w:val="Paragraph"/>
              <w:rPr>
                <w:noProof/>
                <w:szCs w:val="16"/>
                <w:lang w:val="fi-FI" w:eastAsia="fi-FI"/>
              </w:rPr>
            </w:pPr>
            <w:r w:rsidRPr="003849F5">
              <w:rPr>
                <w:noProof/>
                <w:szCs w:val="16"/>
                <w:lang w:val="fi-FI" w:eastAsia="fi-FI"/>
              </w:rPr>
              <w:t>0.3421</w:t>
            </w:r>
          </w:p>
        </w:tc>
        <w:tc>
          <w:tcPr>
            <w:tcW w:w="1133" w:type="dxa"/>
            <w:tcBorders>
              <w:top w:val="single" w:sz="4" w:space="0" w:color="auto"/>
              <w:left w:val="single" w:sz="4" w:space="0" w:color="auto"/>
              <w:bottom w:val="single" w:sz="4" w:space="0" w:color="auto"/>
              <w:right w:val="single" w:sz="4" w:space="0" w:color="auto"/>
            </w:tcBorders>
            <w:hideMark/>
          </w:tcPr>
          <w:p w14:paraId="649CB6CA" w14:textId="77777777" w:rsidR="005C0825" w:rsidRPr="003849F5" w:rsidRDefault="005C0825">
            <w:pPr>
              <w:pStyle w:val="Paragraph"/>
              <w:jc w:val="right"/>
              <w:rPr>
                <w:noProof/>
                <w:szCs w:val="16"/>
                <w:lang w:val="fi-FI" w:eastAsia="fi-FI"/>
              </w:rPr>
            </w:pPr>
            <w:r w:rsidRPr="003849F5">
              <w:rPr>
                <w:noProof/>
                <w:szCs w:val="16"/>
                <w:lang w:val="fi-FI" w:eastAsia="fi-FI"/>
              </w:rPr>
              <w:t>ex 2853 90 90</w:t>
            </w:r>
          </w:p>
        </w:tc>
        <w:tc>
          <w:tcPr>
            <w:tcW w:w="547" w:type="dxa"/>
            <w:tcBorders>
              <w:top w:val="single" w:sz="4" w:space="0" w:color="auto"/>
              <w:left w:val="single" w:sz="4" w:space="0" w:color="auto"/>
              <w:bottom w:val="single" w:sz="4" w:space="0" w:color="auto"/>
              <w:right w:val="single" w:sz="4" w:space="0" w:color="auto"/>
            </w:tcBorders>
            <w:hideMark/>
          </w:tcPr>
          <w:p w14:paraId="6B1D44A3"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CDF1893" w14:textId="77777777" w:rsidR="005C0825" w:rsidRPr="003849F5" w:rsidRDefault="005C0825">
            <w:pPr>
              <w:pStyle w:val="Paragraph"/>
              <w:rPr>
                <w:noProof/>
                <w:szCs w:val="16"/>
                <w:lang w:val="fi-FI" w:eastAsia="fi-FI"/>
              </w:rPr>
            </w:pPr>
            <w:r w:rsidRPr="003849F5">
              <w:rPr>
                <w:noProof/>
                <w:szCs w:val="16"/>
                <w:lang w:val="fi-FI" w:eastAsia="fi-FI"/>
              </w:rPr>
              <w:t>Fosfiini (CAS RN 7803-51-2)</w:t>
            </w:r>
          </w:p>
        </w:tc>
        <w:tc>
          <w:tcPr>
            <w:tcW w:w="911" w:type="dxa"/>
            <w:tcBorders>
              <w:top w:val="single" w:sz="4" w:space="0" w:color="auto"/>
              <w:left w:val="single" w:sz="4" w:space="0" w:color="auto"/>
              <w:bottom w:val="single" w:sz="4" w:space="0" w:color="auto"/>
              <w:right w:val="single" w:sz="4" w:space="0" w:color="auto"/>
            </w:tcBorders>
            <w:hideMark/>
          </w:tcPr>
          <w:p w14:paraId="75BEA6E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E14D9A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0EEECA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C991CA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DB0799F" w14:textId="77777777" w:rsidR="005C0825" w:rsidRPr="003849F5" w:rsidRDefault="005C0825">
            <w:pPr>
              <w:pStyle w:val="Paragraph"/>
              <w:rPr>
                <w:noProof/>
                <w:szCs w:val="16"/>
                <w:lang w:val="fi-FI" w:eastAsia="fi-FI"/>
              </w:rPr>
            </w:pPr>
            <w:r w:rsidRPr="003849F5">
              <w:rPr>
                <w:noProof/>
                <w:szCs w:val="16"/>
                <w:lang w:val="fi-FI" w:eastAsia="fi-FI"/>
              </w:rPr>
              <w:t>0.6633</w:t>
            </w:r>
          </w:p>
        </w:tc>
        <w:tc>
          <w:tcPr>
            <w:tcW w:w="1133" w:type="dxa"/>
            <w:tcBorders>
              <w:top w:val="single" w:sz="4" w:space="0" w:color="auto"/>
              <w:left w:val="single" w:sz="4" w:space="0" w:color="auto"/>
              <w:bottom w:val="single" w:sz="4" w:space="0" w:color="auto"/>
              <w:right w:val="single" w:sz="4" w:space="0" w:color="auto"/>
            </w:tcBorders>
            <w:hideMark/>
          </w:tcPr>
          <w:p w14:paraId="3636AC1E" w14:textId="77777777" w:rsidR="005C0825" w:rsidRPr="003849F5" w:rsidRDefault="005C0825">
            <w:pPr>
              <w:pStyle w:val="Paragraph"/>
              <w:jc w:val="right"/>
              <w:rPr>
                <w:noProof/>
                <w:szCs w:val="16"/>
                <w:lang w:val="fi-FI" w:eastAsia="fi-FI"/>
              </w:rPr>
            </w:pPr>
            <w:r w:rsidRPr="003849F5">
              <w:rPr>
                <w:noProof/>
                <w:szCs w:val="16"/>
                <w:lang w:val="fi-FI" w:eastAsia="fi-FI"/>
              </w:rPr>
              <w:t>2903 42 00</w:t>
            </w:r>
          </w:p>
        </w:tc>
        <w:tc>
          <w:tcPr>
            <w:tcW w:w="547" w:type="dxa"/>
            <w:tcBorders>
              <w:top w:val="single" w:sz="4" w:space="0" w:color="auto"/>
              <w:left w:val="single" w:sz="4" w:space="0" w:color="auto"/>
              <w:bottom w:val="single" w:sz="4" w:space="0" w:color="auto"/>
              <w:right w:val="single" w:sz="4" w:space="0" w:color="auto"/>
            </w:tcBorders>
          </w:tcPr>
          <w:p w14:paraId="6A75CF31"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single" w:sz="4" w:space="0" w:color="auto"/>
              <w:right w:val="single" w:sz="4" w:space="0" w:color="auto"/>
            </w:tcBorders>
            <w:hideMark/>
          </w:tcPr>
          <w:p w14:paraId="449A71E7" w14:textId="77777777" w:rsidR="005C0825" w:rsidRPr="003849F5" w:rsidRDefault="005C0825">
            <w:pPr>
              <w:pStyle w:val="Paragraph"/>
              <w:rPr>
                <w:noProof/>
                <w:szCs w:val="16"/>
                <w:lang w:val="fi-FI" w:eastAsia="fi-FI"/>
              </w:rPr>
            </w:pPr>
            <w:r w:rsidRPr="003849F5">
              <w:rPr>
                <w:noProof/>
                <w:szCs w:val="16"/>
                <w:lang w:val="fi-FI" w:eastAsia="fi-FI"/>
              </w:rPr>
              <w:t>Difluorimetaani (CAS RN 75-10-5)</w:t>
            </w:r>
          </w:p>
        </w:tc>
        <w:tc>
          <w:tcPr>
            <w:tcW w:w="911" w:type="dxa"/>
            <w:tcBorders>
              <w:top w:val="single" w:sz="4" w:space="0" w:color="auto"/>
              <w:left w:val="single" w:sz="4" w:space="0" w:color="auto"/>
              <w:bottom w:val="single" w:sz="4" w:space="0" w:color="auto"/>
              <w:right w:val="single" w:sz="4" w:space="0" w:color="auto"/>
            </w:tcBorders>
            <w:hideMark/>
          </w:tcPr>
          <w:p w14:paraId="7410825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865DC4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6C0C6D8"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E55B83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8ECA70E" w14:textId="77777777" w:rsidR="005C0825" w:rsidRPr="003849F5" w:rsidRDefault="005C0825">
            <w:pPr>
              <w:pStyle w:val="Paragraph"/>
              <w:rPr>
                <w:noProof/>
                <w:szCs w:val="16"/>
                <w:lang w:val="fi-FI" w:eastAsia="fi-FI"/>
              </w:rPr>
            </w:pPr>
            <w:r w:rsidRPr="003849F5">
              <w:rPr>
                <w:noProof/>
                <w:szCs w:val="16"/>
                <w:lang w:val="fi-FI" w:eastAsia="fi-FI"/>
              </w:rPr>
              <w:t>0.6007</w:t>
            </w:r>
          </w:p>
        </w:tc>
        <w:tc>
          <w:tcPr>
            <w:tcW w:w="1133" w:type="dxa"/>
            <w:tcBorders>
              <w:top w:val="single" w:sz="4" w:space="0" w:color="auto"/>
              <w:left w:val="single" w:sz="4" w:space="0" w:color="auto"/>
              <w:bottom w:val="single" w:sz="4" w:space="0" w:color="auto"/>
              <w:right w:val="single" w:sz="4" w:space="0" w:color="auto"/>
            </w:tcBorders>
            <w:hideMark/>
          </w:tcPr>
          <w:p w14:paraId="69D1980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2903 44 00</w:t>
            </w:r>
          </w:p>
        </w:tc>
        <w:tc>
          <w:tcPr>
            <w:tcW w:w="547" w:type="dxa"/>
            <w:tcBorders>
              <w:top w:val="single" w:sz="4" w:space="0" w:color="auto"/>
              <w:left w:val="single" w:sz="4" w:space="0" w:color="auto"/>
              <w:bottom w:val="single" w:sz="4" w:space="0" w:color="auto"/>
              <w:right w:val="single" w:sz="4" w:space="0" w:color="auto"/>
            </w:tcBorders>
            <w:hideMark/>
          </w:tcPr>
          <w:p w14:paraId="28C148FD"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A19D799" w14:textId="77777777" w:rsidR="005C0825" w:rsidRPr="003849F5" w:rsidRDefault="005C0825">
            <w:pPr>
              <w:pStyle w:val="Paragraph"/>
              <w:rPr>
                <w:noProof/>
                <w:szCs w:val="16"/>
                <w:lang w:val="fi-FI" w:eastAsia="fi-FI"/>
              </w:rPr>
            </w:pPr>
            <w:r w:rsidRPr="003849F5">
              <w:rPr>
                <w:noProof/>
                <w:szCs w:val="16"/>
                <w:lang w:val="fi-FI" w:eastAsia="fi-FI"/>
              </w:rPr>
              <w:t>Pentafluorietaani (CAS RN 354-33-6)</w:t>
            </w:r>
          </w:p>
        </w:tc>
        <w:tc>
          <w:tcPr>
            <w:tcW w:w="911" w:type="dxa"/>
            <w:tcBorders>
              <w:top w:val="single" w:sz="4" w:space="0" w:color="auto"/>
              <w:left w:val="single" w:sz="4" w:space="0" w:color="auto"/>
              <w:bottom w:val="single" w:sz="4" w:space="0" w:color="auto"/>
              <w:right w:val="single" w:sz="4" w:space="0" w:color="auto"/>
            </w:tcBorders>
            <w:hideMark/>
          </w:tcPr>
          <w:p w14:paraId="6C70B93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B7E220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0EC8FC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E38E32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987E812" w14:textId="77777777" w:rsidR="005C0825" w:rsidRPr="003849F5" w:rsidRDefault="005C0825">
            <w:pPr>
              <w:pStyle w:val="Paragraph"/>
              <w:rPr>
                <w:noProof/>
                <w:szCs w:val="16"/>
                <w:lang w:val="fi-FI" w:eastAsia="fi-FI"/>
              </w:rPr>
            </w:pPr>
            <w:r w:rsidRPr="003849F5">
              <w:rPr>
                <w:noProof/>
                <w:szCs w:val="16"/>
                <w:lang w:val="fi-FI" w:eastAsia="fi-FI"/>
              </w:rPr>
              <w:t>0.3674</w:t>
            </w:r>
          </w:p>
        </w:tc>
        <w:tc>
          <w:tcPr>
            <w:tcW w:w="1133" w:type="dxa"/>
            <w:tcBorders>
              <w:top w:val="single" w:sz="4" w:space="0" w:color="auto"/>
              <w:left w:val="single" w:sz="4" w:space="0" w:color="auto"/>
              <w:bottom w:val="single" w:sz="4" w:space="0" w:color="auto"/>
              <w:right w:val="single" w:sz="4" w:space="0" w:color="auto"/>
            </w:tcBorders>
            <w:hideMark/>
          </w:tcPr>
          <w:p w14:paraId="6DDEE42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2903 45 00</w:t>
            </w:r>
          </w:p>
        </w:tc>
        <w:tc>
          <w:tcPr>
            <w:tcW w:w="547" w:type="dxa"/>
            <w:tcBorders>
              <w:top w:val="single" w:sz="4" w:space="0" w:color="auto"/>
              <w:left w:val="single" w:sz="4" w:space="0" w:color="auto"/>
              <w:bottom w:val="single" w:sz="4" w:space="0" w:color="auto"/>
              <w:right w:val="single" w:sz="4" w:space="0" w:color="auto"/>
            </w:tcBorders>
            <w:hideMark/>
          </w:tcPr>
          <w:p w14:paraId="1AE4E3C6"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A02F0C7" w14:textId="77777777" w:rsidR="005C0825" w:rsidRPr="003849F5" w:rsidRDefault="005C0825">
            <w:pPr>
              <w:pStyle w:val="Paragraph"/>
              <w:rPr>
                <w:noProof/>
                <w:szCs w:val="16"/>
                <w:lang w:val="fi-FI" w:eastAsia="fi-FI"/>
              </w:rPr>
            </w:pPr>
            <w:r w:rsidRPr="003849F5">
              <w:rPr>
                <w:noProof/>
                <w:szCs w:val="16"/>
                <w:lang w:val="fi-FI" w:eastAsia="fi-FI"/>
              </w:rPr>
              <w:t>1,1,1,2-tetrafluorietaani (CAS RN 811-97-2), jonka kuvaus on seuraava: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062F301" w14:textId="77777777" w:rsidTr="005C0825">
              <w:trPr>
                <w:tblCellSpacing w:w="0" w:type="dxa"/>
              </w:trPr>
              <w:tc>
                <w:tcPr>
                  <w:tcW w:w="220" w:type="dxa"/>
                  <w:hideMark/>
                </w:tcPr>
                <w:p w14:paraId="3DDBF7E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AC3460B" w14:textId="77777777" w:rsidR="005C0825" w:rsidRPr="003849F5" w:rsidRDefault="005C0825">
                  <w:pPr>
                    <w:pStyle w:val="Paragraph"/>
                    <w:rPr>
                      <w:noProof/>
                      <w:lang w:val="fi-FI" w:eastAsia="fi-FI"/>
                    </w:rPr>
                  </w:pPr>
                  <w:r w:rsidRPr="003849F5">
                    <w:rPr>
                      <w:noProof/>
                      <w:lang w:val="fi-FI" w:eastAsia="fi-FI"/>
                    </w:rPr>
                    <w:t>painosta enintään 600 ppm 1,1,2,2-tetrafluorietaania (HFC-134)</w:t>
                  </w:r>
                </w:p>
              </w:tc>
            </w:tr>
            <w:tr w:rsidR="005C0825" w:rsidRPr="003849F5" w14:paraId="44E18EA4" w14:textId="77777777" w:rsidTr="005C0825">
              <w:trPr>
                <w:tblCellSpacing w:w="0" w:type="dxa"/>
              </w:trPr>
              <w:tc>
                <w:tcPr>
                  <w:tcW w:w="220" w:type="dxa"/>
                  <w:hideMark/>
                </w:tcPr>
                <w:p w14:paraId="1F11537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6BCD26D" w14:textId="77777777" w:rsidR="005C0825" w:rsidRPr="003849F5" w:rsidRDefault="005C0825">
                  <w:pPr>
                    <w:pStyle w:val="Paragraph"/>
                    <w:rPr>
                      <w:noProof/>
                      <w:lang w:val="fi-FI" w:eastAsia="fi-FI"/>
                    </w:rPr>
                  </w:pPr>
                  <w:r w:rsidRPr="003849F5">
                    <w:rPr>
                      <w:noProof/>
                      <w:lang w:val="fi-FI" w:eastAsia="fi-FI"/>
                    </w:rPr>
                    <w:t>painosta enintään 5 ppm 1,1,1-trifluorietaania (HFC-143 a)</w:t>
                  </w:r>
                </w:p>
              </w:tc>
            </w:tr>
            <w:tr w:rsidR="005C0825" w:rsidRPr="003849F5" w14:paraId="2EAD97F4" w14:textId="77777777" w:rsidTr="005C0825">
              <w:trPr>
                <w:tblCellSpacing w:w="0" w:type="dxa"/>
              </w:trPr>
              <w:tc>
                <w:tcPr>
                  <w:tcW w:w="220" w:type="dxa"/>
                  <w:hideMark/>
                </w:tcPr>
                <w:p w14:paraId="1C2A0AE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3F1649D" w14:textId="77777777" w:rsidR="005C0825" w:rsidRPr="003849F5" w:rsidRDefault="005C0825">
                  <w:pPr>
                    <w:pStyle w:val="Paragraph"/>
                    <w:rPr>
                      <w:noProof/>
                      <w:lang w:val="fi-FI" w:eastAsia="fi-FI"/>
                    </w:rPr>
                  </w:pPr>
                  <w:r w:rsidRPr="003849F5">
                    <w:rPr>
                      <w:noProof/>
                      <w:lang w:val="fi-FI" w:eastAsia="fi-FI"/>
                    </w:rPr>
                    <w:t>painosta enintään 2 ppm pentafluorietaania (HFC-125)</w:t>
                  </w:r>
                </w:p>
              </w:tc>
            </w:tr>
            <w:tr w:rsidR="005C0825" w:rsidRPr="003849F5" w14:paraId="106FD5B6" w14:textId="77777777" w:rsidTr="005C0825">
              <w:trPr>
                <w:tblCellSpacing w:w="0" w:type="dxa"/>
              </w:trPr>
              <w:tc>
                <w:tcPr>
                  <w:tcW w:w="220" w:type="dxa"/>
                  <w:hideMark/>
                </w:tcPr>
                <w:p w14:paraId="54AB38F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7B546F4" w14:textId="77777777" w:rsidR="005C0825" w:rsidRPr="003849F5" w:rsidRDefault="005C0825">
                  <w:pPr>
                    <w:pStyle w:val="Paragraph"/>
                    <w:rPr>
                      <w:noProof/>
                      <w:lang w:val="fi-FI" w:eastAsia="fi-FI"/>
                    </w:rPr>
                  </w:pPr>
                  <w:r w:rsidRPr="003849F5">
                    <w:rPr>
                      <w:noProof/>
                      <w:lang w:val="fi-FI" w:eastAsia="fi-FI"/>
                    </w:rPr>
                    <w:t>painosta enintään 100 ppm 1-kloori-1,2,2,2-tetrafluorietaania (HCFC-124)</w:t>
                  </w:r>
                </w:p>
              </w:tc>
            </w:tr>
            <w:tr w:rsidR="005C0825" w:rsidRPr="003849F5" w14:paraId="40D5F680" w14:textId="77777777" w:rsidTr="005C0825">
              <w:trPr>
                <w:tblCellSpacing w:w="0" w:type="dxa"/>
              </w:trPr>
              <w:tc>
                <w:tcPr>
                  <w:tcW w:w="220" w:type="dxa"/>
                  <w:hideMark/>
                </w:tcPr>
                <w:p w14:paraId="2D665D2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B10067E" w14:textId="77777777" w:rsidR="005C0825" w:rsidRPr="003849F5" w:rsidRDefault="005C0825">
                  <w:pPr>
                    <w:pStyle w:val="Paragraph"/>
                    <w:rPr>
                      <w:noProof/>
                      <w:lang w:val="fi-FI" w:eastAsia="fi-FI"/>
                    </w:rPr>
                  </w:pPr>
                  <w:r w:rsidRPr="003849F5">
                    <w:rPr>
                      <w:noProof/>
                      <w:lang w:val="fi-FI" w:eastAsia="fi-FI"/>
                    </w:rPr>
                    <w:t>painosta enintään 30 ppm 1,2-diklooritetrafluorietaania (CFC-114)</w:t>
                  </w:r>
                </w:p>
              </w:tc>
            </w:tr>
            <w:tr w:rsidR="005C0825" w:rsidRPr="003849F5" w14:paraId="588A569E" w14:textId="77777777" w:rsidTr="005C0825">
              <w:trPr>
                <w:tblCellSpacing w:w="0" w:type="dxa"/>
              </w:trPr>
              <w:tc>
                <w:tcPr>
                  <w:tcW w:w="220" w:type="dxa"/>
                  <w:hideMark/>
                </w:tcPr>
                <w:p w14:paraId="6B5E677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FB40757" w14:textId="77777777" w:rsidR="005C0825" w:rsidRPr="003849F5" w:rsidRDefault="005C0825">
                  <w:pPr>
                    <w:pStyle w:val="Paragraph"/>
                    <w:rPr>
                      <w:noProof/>
                      <w:lang w:val="fi-FI" w:eastAsia="fi-FI"/>
                    </w:rPr>
                  </w:pPr>
                  <w:r w:rsidRPr="003849F5">
                    <w:rPr>
                      <w:noProof/>
                      <w:lang w:val="fi-FI" w:eastAsia="fi-FI"/>
                    </w:rPr>
                    <w:t>painosta enintään 50 ppm 1,1-diklooritetrafluorietaania (CFC-114a)</w:t>
                  </w:r>
                </w:p>
              </w:tc>
            </w:tr>
            <w:tr w:rsidR="005C0825" w:rsidRPr="003849F5" w14:paraId="7E54D358" w14:textId="77777777" w:rsidTr="005C0825">
              <w:trPr>
                <w:tblCellSpacing w:w="0" w:type="dxa"/>
              </w:trPr>
              <w:tc>
                <w:tcPr>
                  <w:tcW w:w="220" w:type="dxa"/>
                  <w:hideMark/>
                </w:tcPr>
                <w:p w14:paraId="4E29C63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3A5E527" w14:textId="77777777" w:rsidR="005C0825" w:rsidRPr="003849F5" w:rsidRDefault="005C0825">
                  <w:pPr>
                    <w:pStyle w:val="Paragraph"/>
                    <w:rPr>
                      <w:noProof/>
                      <w:lang w:val="fi-FI" w:eastAsia="fi-FI"/>
                    </w:rPr>
                  </w:pPr>
                  <w:r w:rsidRPr="003849F5">
                    <w:rPr>
                      <w:noProof/>
                      <w:lang w:val="fi-FI" w:eastAsia="fi-FI"/>
                    </w:rPr>
                    <w:t>painosta enintään 250 ppm 1-kloori-2,2,2-trifluorietaania (HCFC-133a)</w:t>
                  </w:r>
                </w:p>
              </w:tc>
            </w:tr>
            <w:tr w:rsidR="005C0825" w:rsidRPr="003849F5" w14:paraId="208AA022" w14:textId="77777777" w:rsidTr="005C0825">
              <w:trPr>
                <w:tblCellSpacing w:w="0" w:type="dxa"/>
              </w:trPr>
              <w:tc>
                <w:tcPr>
                  <w:tcW w:w="220" w:type="dxa"/>
                  <w:hideMark/>
                </w:tcPr>
                <w:p w14:paraId="173CD06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314D060" w14:textId="77777777" w:rsidR="005C0825" w:rsidRPr="003849F5" w:rsidRDefault="005C0825">
                  <w:pPr>
                    <w:pStyle w:val="Paragraph"/>
                    <w:rPr>
                      <w:noProof/>
                      <w:lang w:val="fi-FI" w:eastAsia="fi-FI"/>
                    </w:rPr>
                  </w:pPr>
                  <w:r w:rsidRPr="003849F5">
                    <w:rPr>
                      <w:noProof/>
                      <w:lang w:val="fi-FI" w:eastAsia="fi-FI"/>
                    </w:rPr>
                    <w:t>painosta enintään 2 ppm klooridifluorimetaania (HCFC-22)</w:t>
                  </w:r>
                </w:p>
              </w:tc>
            </w:tr>
            <w:tr w:rsidR="005C0825" w:rsidRPr="003849F5" w14:paraId="0D48CA88" w14:textId="77777777" w:rsidTr="005C0825">
              <w:trPr>
                <w:tblCellSpacing w:w="0" w:type="dxa"/>
              </w:trPr>
              <w:tc>
                <w:tcPr>
                  <w:tcW w:w="220" w:type="dxa"/>
                  <w:hideMark/>
                </w:tcPr>
                <w:p w14:paraId="012E071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DD3469D" w14:textId="77777777" w:rsidR="005C0825" w:rsidRPr="003849F5" w:rsidRDefault="005C0825">
                  <w:pPr>
                    <w:pStyle w:val="Paragraph"/>
                    <w:rPr>
                      <w:noProof/>
                      <w:lang w:val="fi-FI" w:eastAsia="fi-FI"/>
                    </w:rPr>
                  </w:pPr>
                  <w:r w:rsidRPr="003849F5">
                    <w:rPr>
                      <w:noProof/>
                      <w:lang w:val="fi-FI" w:eastAsia="fi-FI"/>
                    </w:rPr>
                    <w:t>painosta enintään 2 ppm klooripentafluorietaania (CFC-115)</w:t>
                  </w:r>
                </w:p>
              </w:tc>
            </w:tr>
            <w:tr w:rsidR="005C0825" w:rsidRPr="003849F5" w14:paraId="25A3637D" w14:textId="77777777" w:rsidTr="005C0825">
              <w:trPr>
                <w:tblCellSpacing w:w="0" w:type="dxa"/>
              </w:trPr>
              <w:tc>
                <w:tcPr>
                  <w:tcW w:w="220" w:type="dxa"/>
                  <w:hideMark/>
                </w:tcPr>
                <w:p w14:paraId="3C8E8C0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39E294E" w14:textId="77777777" w:rsidR="005C0825" w:rsidRPr="003849F5" w:rsidRDefault="005C0825">
                  <w:pPr>
                    <w:pStyle w:val="Paragraph"/>
                    <w:rPr>
                      <w:noProof/>
                      <w:lang w:val="fi-FI" w:eastAsia="fi-FI"/>
                    </w:rPr>
                  </w:pPr>
                  <w:r w:rsidRPr="003849F5">
                    <w:rPr>
                      <w:noProof/>
                      <w:lang w:val="fi-FI" w:eastAsia="fi-FI"/>
                    </w:rPr>
                    <w:t>painosta enintään 2 ppm diklooridifluorimetaania (CFC-12)</w:t>
                  </w:r>
                </w:p>
              </w:tc>
            </w:tr>
            <w:tr w:rsidR="005C0825" w:rsidRPr="003849F5" w14:paraId="7CCFAFD8" w14:textId="77777777" w:rsidTr="005C0825">
              <w:trPr>
                <w:tblCellSpacing w:w="0" w:type="dxa"/>
              </w:trPr>
              <w:tc>
                <w:tcPr>
                  <w:tcW w:w="220" w:type="dxa"/>
                  <w:hideMark/>
                </w:tcPr>
                <w:p w14:paraId="082C773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CE58944" w14:textId="77777777" w:rsidR="005C0825" w:rsidRPr="003849F5" w:rsidRDefault="005C0825">
                  <w:pPr>
                    <w:pStyle w:val="Paragraph"/>
                    <w:rPr>
                      <w:noProof/>
                      <w:lang w:val="fi-FI" w:eastAsia="fi-FI"/>
                    </w:rPr>
                  </w:pPr>
                  <w:r w:rsidRPr="003849F5">
                    <w:rPr>
                      <w:noProof/>
                      <w:lang w:val="fi-FI" w:eastAsia="fi-FI"/>
                    </w:rPr>
                    <w:t>painosta enintään 20 ppm metyylikloridia (HCC-40)</w:t>
                  </w:r>
                </w:p>
              </w:tc>
            </w:tr>
            <w:tr w:rsidR="005C0825" w:rsidRPr="003849F5" w14:paraId="40DC3B6A" w14:textId="77777777" w:rsidTr="005C0825">
              <w:trPr>
                <w:tblCellSpacing w:w="0" w:type="dxa"/>
              </w:trPr>
              <w:tc>
                <w:tcPr>
                  <w:tcW w:w="220" w:type="dxa"/>
                  <w:hideMark/>
                </w:tcPr>
                <w:p w14:paraId="4699EFD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A942856" w14:textId="77777777" w:rsidR="005C0825" w:rsidRPr="003849F5" w:rsidRDefault="005C0825">
                  <w:pPr>
                    <w:pStyle w:val="Paragraph"/>
                    <w:rPr>
                      <w:noProof/>
                      <w:lang w:val="fi-FI" w:eastAsia="fi-FI"/>
                    </w:rPr>
                  </w:pPr>
                  <w:r w:rsidRPr="003849F5">
                    <w:rPr>
                      <w:noProof/>
                      <w:lang w:val="fi-FI" w:eastAsia="fi-FI"/>
                    </w:rPr>
                    <w:t>painosta enintään 20 ppm 1,1,1,2,2-pentafluoripropaania (HFC-245cb)</w:t>
                  </w:r>
                </w:p>
              </w:tc>
            </w:tr>
            <w:tr w:rsidR="005C0825" w:rsidRPr="003849F5" w14:paraId="734D92DA" w14:textId="77777777" w:rsidTr="005C0825">
              <w:trPr>
                <w:tblCellSpacing w:w="0" w:type="dxa"/>
              </w:trPr>
              <w:tc>
                <w:tcPr>
                  <w:tcW w:w="220" w:type="dxa"/>
                  <w:hideMark/>
                </w:tcPr>
                <w:p w14:paraId="5BE038F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3F6EF77" w14:textId="77777777" w:rsidR="005C0825" w:rsidRPr="003849F5" w:rsidRDefault="005C0825">
                  <w:pPr>
                    <w:pStyle w:val="Paragraph"/>
                    <w:rPr>
                      <w:noProof/>
                      <w:lang w:val="fi-FI" w:eastAsia="fi-FI"/>
                    </w:rPr>
                  </w:pPr>
                  <w:r w:rsidRPr="003849F5">
                    <w:rPr>
                      <w:noProof/>
                      <w:lang w:val="fi-FI" w:eastAsia="fi-FI"/>
                    </w:rPr>
                    <w:t>painosta enintään 20 ppm klooridifluoribromimetaania (H-12B1)</w:t>
                  </w:r>
                </w:p>
              </w:tc>
            </w:tr>
            <w:tr w:rsidR="005C0825" w:rsidRPr="003849F5" w14:paraId="13F0C31E" w14:textId="77777777" w:rsidTr="005C0825">
              <w:trPr>
                <w:tblCellSpacing w:w="0" w:type="dxa"/>
              </w:trPr>
              <w:tc>
                <w:tcPr>
                  <w:tcW w:w="220" w:type="dxa"/>
                  <w:hideMark/>
                </w:tcPr>
                <w:p w14:paraId="0207A13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9C19EA9" w14:textId="77777777" w:rsidR="005C0825" w:rsidRPr="003849F5" w:rsidRDefault="005C0825">
                  <w:pPr>
                    <w:pStyle w:val="Paragraph"/>
                    <w:rPr>
                      <w:noProof/>
                      <w:lang w:val="fi-FI" w:eastAsia="fi-FI"/>
                    </w:rPr>
                  </w:pPr>
                  <w:r w:rsidRPr="003849F5">
                    <w:rPr>
                      <w:noProof/>
                      <w:lang w:val="fi-FI" w:eastAsia="fi-FI"/>
                    </w:rPr>
                    <w:t>painosta enintään 20 ppm difluorimetaania (HFC-32)</w:t>
                  </w:r>
                </w:p>
              </w:tc>
            </w:tr>
            <w:tr w:rsidR="005C0825" w:rsidRPr="003849F5" w14:paraId="3F8E93AA" w14:textId="77777777" w:rsidTr="005C0825">
              <w:trPr>
                <w:tblCellSpacing w:w="0" w:type="dxa"/>
              </w:trPr>
              <w:tc>
                <w:tcPr>
                  <w:tcW w:w="220" w:type="dxa"/>
                  <w:hideMark/>
                </w:tcPr>
                <w:p w14:paraId="167A1AE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5671B48" w14:textId="77777777" w:rsidR="005C0825" w:rsidRPr="003849F5" w:rsidRDefault="005C0825">
                  <w:pPr>
                    <w:pStyle w:val="Paragraph"/>
                    <w:rPr>
                      <w:noProof/>
                      <w:lang w:val="fi-FI" w:eastAsia="fi-FI"/>
                    </w:rPr>
                  </w:pPr>
                  <w:r w:rsidRPr="003849F5">
                    <w:rPr>
                      <w:noProof/>
                      <w:lang w:val="fi-FI" w:eastAsia="fi-FI"/>
                    </w:rPr>
                    <w:t>painosta enintään 15 ppm kloorifluorimetaania (HCFC-31)</w:t>
                  </w:r>
                </w:p>
              </w:tc>
            </w:tr>
            <w:tr w:rsidR="005C0825" w:rsidRPr="003849F5" w14:paraId="37F24AFD" w14:textId="77777777" w:rsidTr="005C0825">
              <w:trPr>
                <w:tblCellSpacing w:w="0" w:type="dxa"/>
              </w:trPr>
              <w:tc>
                <w:tcPr>
                  <w:tcW w:w="220" w:type="dxa"/>
                  <w:hideMark/>
                </w:tcPr>
                <w:p w14:paraId="5BC3B9E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EC0726A" w14:textId="77777777" w:rsidR="005C0825" w:rsidRPr="003849F5" w:rsidRDefault="005C0825">
                  <w:pPr>
                    <w:pStyle w:val="Paragraph"/>
                    <w:rPr>
                      <w:noProof/>
                      <w:lang w:val="fi-FI" w:eastAsia="fi-FI"/>
                    </w:rPr>
                  </w:pPr>
                  <w:r w:rsidRPr="003849F5">
                    <w:rPr>
                      <w:noProof/>
                      <w:lang w:val="fi-FI" w:eastAsia="fi-FI"/>
                    </w:rPr>
                    <w:t>painosta enintään 10 ppm 1,1-difluorietaania (HFC-152a)</w:t>
                  </w:r>
                </w:p>
              </w:tc>
            </w:tr>
            <w:tr w:rsidR="005C0825" w:rsidRPr="003849F5" w14:paraId="2FFDB67E" w14:textId="77777777" w:rsidTr="005C0825">
              <w:trPr>
                <w:tblCellSpacing w:w="0" w:type="dxa"/>
              </w:trPr>
              <w:tc>
                <w:tcPr>
                  <w:tcW w:w="220" w:type="dxa"/>
                  <w:hideMark/>
                </w:tcPr>
                <w:p w14:paraId="653396C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72BA24A" w14:textId="77777777" w:rsidR="005C0825" w:rsidRPr="003849F5" w:rsidRDefault="005C0825">
                  <w:pPr>
                    <w:pStyle w:val="Paragraph"/>
                    <w:rPr>
                      <w:noProof/>
                      <w:lang w:val="fi-FI" w:eastAsia="fi-FI"/>
                    </w:rPr>
                  </w:pPr>
                  <w:r w:rsidRPr="003849F5">
                    <w:rPr>
                      <w:noProof/>
                      <w:lang w:val="fi-FI" w:eastAsia="fi-FI"/>
                    </w:rPr>
                    <w:t>painosta enintään 20 ppm 1-kloori-2 fluorieteeniä (HFO-1131)</w:t>
                  </w:r>
                </w:p>
              </w:tc>
            </w:tr>
            <w:tr w:rsidR="005C0825" w:rsidRPr="003849F5" w14:paraId="54812277" w14:textId="77777777" w:rsidTr="005C0825">
              <w:trPr>
                <w:tblCellSpacing w:w="0" w:type="dxa"/>
              </w:trPr>
              <w:tc>
                <w:tcPr>
                  <w:tcW w:w="220" w:type="dxa"/>
                  <w:hideMark/>
                </w:tcPr>
                <w:p w14:paraId="334ECFC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1869EA5" w14:textId="77777777" w:rsidR="005C0825" w:rsidRPr="003849F5" w:rsidRDefault="005C0825">
                  <w:pPr>
                    <w:pStyle w:val="Paragraph"/>
                    <w:rPr>
                      <w:noProof/>
                      <w:lang w:val="fi-FI" w:eastAsia="fi-FI"/>
                    </w:rPr>
                  </w:pPr>
                  <w:r w:rsidRPr="003849F5">
                    <w:rPr>
                      <w:noProof/>
                      <w:lang w:val="fi-FI" w:eastAsia="fi-FI"/>
                    </w:rPr>
                    <w:t>painosta enintään 20 ppm 1-kloori-2,2-difluorieteeniä (HFCO-1122)</w:t>
                  </w:r>
                </w:p>
              </w:tc>
            </w:tr>
            <w:tr w:rsidR="005C0825" w:rsidRPr="003849F5" w14:paraId="5B194E8A" w14:textId="77777777" w:rsidTr="005C0825">
              <w:trPr>
                <w:tblCellSpacing w:w="0" w:type="dxa"/>
              </w:trPr>
              <w:tc>
                <w:tcPr>
                  <w:tcW w:w="220" w:type="dxa"/>
                  <w:hideMark/>
                </w:tcPr>
                <w:p w14:paraId="7914194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319AD48" w14:textId="77777777" w:rsidR="005C0825" w:rsidRPr="003849F5" w:rsidRDefault="005C0825">
                  <w:pPr>
                    <w:pStyle w:val="Paragraph"/>
                    <w:rPr>
                      <w:noProof/>
                      <w:lang w:val="fi-FI" w:eastAsia="fi-FI"/>
                    </w:rPr>
                  </w:pPr>
                  <w:r w:rsidRPr="003849F5">
                    <w:rPr>
                      <w:noProof/>
                      <w:lang w:val="fi-FI" w:eastAsia="fi-FI"/>
                    </w:rPr>
                    <w:t>painosta enintään 3 ppm 2,3,3,3-tetrafluoripropeenia (HFO-1234yf),</w:t>
                  </w:r>
                </w:p>
              </w:tc>
            </w:tr>
            <w:tr w:rsidR="005C0825" w:rsidRPr="003849F5" w14:paraId="04AEA6F2" w14:textId="77777777" w:rsidTr="005C0825">
              <w:trPr>
                <w:tblCellSpacing w:w="0" w:type="dxa"/>
              </w:trPr>
              <w:tc>
                <w:tcPr>
                  <w:tcW w:w="220" w:type="dxa"/>
                  <w:hideMark/>
                </w:tcPr>
                <w:p w14:paraId="74E6E47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8D87FE0" w14:textId="77777777" w:rsidR="005C0825" w:rsidRPr="003849F5" w:rsidRDefault="005C0825">
                  <w:pPr>
                    <w:pStyle w:val="Paragraph"/>
                    <w:rPr>
                      <w:noProof/>
                      <w:lang w:val="fi-FI" w:eastAsia="fi-FI"/>
                    </w:rPr>
                  </w:pPr>
                  <w:r w:rsidRPr="003849F5">
                    <w:rPr>
                      <w:noProof/>
                      <w:lang w:val="fi-FI" w:eastAsia="fi-FI"/>
                    </w:rPr>
                    <w:t>painosta enintään 3 ppm 3,3,3 trifluoripropeenia (HFO-1243zf) </w:t>
                  </w:r>
                </w:p>
              </w:tc>
            </w:tr>
            <w:tr w:rsidR="005C0825" w:rsidRPr="003849F5" w14:paraId="58655D96" w14:textId="77777777" w:rsidTr="005C0825">
              <w:trPr>
                <w:tblCellSpacing w:w="0" w:type="dxa"/>
              </w:trPr>
              <w:tc>
                <w:tcPr>
                  <w:tcW w:w="220" w:type="dxa"/>
                  <w:hideMark/>
                </w:tcPr>
                <w:p w14:paraId="3B473AF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6AE50FA" w14:textId="77777777" w:rsidR="005C0825" w:rsidRPr="003849F5" w:rsidRDefault="005C0825">
                  <w:pPr>
                    <w:pStyle w:val="Paragraph"/>
                    <w:rPr>
                      <w:noProof/>
                      <w:lang w:val="fi-FI" w:eastAsia="fi-FI"/>
                    </w:rPr>
                  </w:pPr>
                  <w:r w:rsidRPr="003849F5">
                    <w:rPr>
                      <w:noProof/>
                      <w:lang w:val="fi-FI" w:eastAsia="fi-FI"/>
                    </w:rPr>
                    <w:t>painosta enintään 3 ppm 1-kloori-1,2-difluorieteeniä (HCFO-1122 a)</w:t>
                  </w:r>
                </w:p>
              </w:tc>
            </w:tr>
            <w:tr w:rsidR="005C0825" w:rsidRPr="003849F5" w14:paraId="53BE4E96" w14:textId="77777777" w:rsidTr="005C0825">
              <w:trPr>
                <w:tblCellSpacing w:w="0" w:type="dxa"/>
              </w:trPr>
              <w:tc>
                <w:tcPr>
                  <w:tcW w:w="220" w:type="dxa"/>
                  <w:hideMark/>
                </w:tcPr>
                <w:p w14:paraId="43C42A5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79A410C" w14:textId="77777777" w:rsidR="005C0825" w:rsidRPr="003849F5" w:rsidRDefault="005C0825">
                  <w:pPr>
                    <w:pStyle w:val="Paragraph"/>
                    <w:rPr>
                      <w:noProof/>
                      <w:lang w:val="fi-FI" w:eastAsia="fi-FI"/>
                    </w:rPr>
                  </w:pPr>
                  <w:r w:rsidRPr="003849F5">
                    <w:rPr>
                      <w:noProof/>
                      <w:lang w:val="fi-FI" w:eastAsia="fi-FI"/>
                    </w:rPr>
                    <w:t>painosta enintään 4,5 ppm 2,3,3,3-tetrafluoripropeenia (HFO-1234yf) + 1-kloori-1,2-difluorieteeniä (HCFO-1122a) + 3,3,3-trifluoripropeenia (HFO-1243zf)</w:t>
                  </w:r>
                </w:p>
              </w:tc>
            </w:tr>
            <w:tr w:rsidR="005C0825" w:rsidRPr="003849F5" w14:paraId="59BD026A" w14:textId="77777777" w:rsidTr="005C0825">
              <w:trPr>
                <w:tblCellSpacing w:w="0" w:type="dxa"/>
              </w:trPr>
              <w:tc>
                <w:tcPr>
                  <w:tcW w:w="220" w:type="dxa"/>
                  <w:hideMark/>
                </w:tcPr>
                <w:p w14:paraId="46D9B98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9AFD64D" w14:textId="77777777" w:rsidR="005C0825" w:rsidRPr="003849F5" w:rsidRDefault="005C0825">
                  <w:pPr>
                    <w:pStyle w:val="Paragraph"/>
                    <w:rPr>
                      <w:noProof/>
                      <w:lang w:val="fi-FI" w:eastAsia="fi-FI"/>
                    </w:rPr>
                  </w:pPr>
                  <w:r w:rsidRPr="003849F5">
                    <w:rPr>
                      <w:noProof/>
                      <w:lang w:val="fi-FI" w:eastAsia="fi-FI"/>
                    </w:rPr>
                    <w:t>painosta yksittäisiä tuntemattomia tai muulla tavoin erittelemättömiä kemikaaleja enintään 3 ppm</w:t>
                  </w:r>
                </w:p>
              </w:tc>
            </w:tr>
            <w:tr w:rsidR="005C0825" w:rsidRPr="003849F5" w14:paraId="11D21FB5" w14:textId="77777777" w:rsidTr="005C0825">
              <w:trPr>
                <w:tblCellSpacing w:w="0" w:type="dxa"/>
              </w:trPr>
              <w:tc>
                <w:tcPr>
                  <w:tcW w:w="220" w:type="dxa"/>
                  <w:hideMark/>
                </w:tcPr>
                <w:p w14:paraId="4312906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A3B5900" w14:textId="77777777" w:rsidR="005C0825" w:rsidRPr="003849F5" w:rsidRDefault="005C0825">
                  <w:pPr>
                    <w:pStyle w:val="Paragraph"/>
                    <w:rPr>
                      <w:noProof/>
                      <w:lang w:val="fi-FI" w:eastAsia="fi-FI"/>
                    </w:rPr>
                  </w:pPr>
                  <w:r w:rsidRPr="003849F5">
                    <w:rPr>
                      <w:noProof/>
                      <w:lang w:val="fi-FI" w:eastAsia="fi-FI"/>
                    </w:rPr>
                    <w:t>painosta tuntemattomia tai muulla tavoin erittelemättömiä kemikaaleja yhteensä enintään 10 ppm</w:t>
                  </w:r>
                </w:p>
              </w:tc>
            </w:tr>
            <w:tr w:rsidR="005C0825" w:rsidRPr="003849F5" w14:paraId="78DDD4D6" w14:textId="77777777" w:rsidTr="005C0825">
              <w:trPr>
                <w:tblCellSpacing w:w="0" w:type="dxa"/>
              </w:trPr>
              <w:tc>
                <w:tcPr>
                  <w:tcW w:w="220" w:type="dxa"/>
                  <w:hideMark/>
                </w:tcPr>
                <w:p w14:paraId="451719E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24980C5" w14:textId="77777777" w:rsidR="005C0825" w:rsidRPr="003849F5" w:rsidRDefault="005C0825">
                  <w:pPr>
                    <w:pStyle w:val="Paragraph"/>
                    <w:rPr>
                      <w:noProof/>
                      <w:lang w:val="fi-FI" w:eastAsia="fi-FI"/>
                    </w:rPr>
                  </w:pPr>
                  <w:r w:rsidRPr="003849F5">
                    <w:rPr>
                      <w:noProof/>
                      <w:lang w:val="fi-FI" w:eastAsia="fi-FI"/>
                    </w:rPr>
                    <w:t>painosta vettä enintään 10 ppm</w:t>
                  </w:r>
                </w:p>
              </w:tc>
            </w:tr>
            <w:tr w:rsidR="005C0825" w:rsidRPr="003849F5" w14:paraId="3ABE8BFD" w14:textId="77777777" w:rsidTr="005C0825">
              <w:trPr>
                <w:tblCellSpacing w:w="0" w:type="dxa"/>
              </w:trPr>
              <w:tc>
                <w:tcPr>
                  <w:tcW w:w="220" w:type="dxa"/>
                  <w:hideMark/>
                </w:tcPr>
                <w:p w14:paraId="713B1CA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3C86B07" w14:textId="77777777" w:rsidR="005C0825" w:rsidRPr="003849F5" w:rsidRDefault="005C0825">
                  <w:pPr>
                    <w:pStyle w:val="Paragraph"/>
                    <w:rPr>
                      <w:noProof/>
                      <w:lang w:val="fi-FI" w:eastAsia="fi-FI"/>
                    </w:rPr>
                  </w:pPr>
                  <w:r w:rsidRPr="003849F5">
                    <w:rPr>
                      <w:noProof/>
                      <w:lang w:val="fi-FI" w:eastAsia="fi-FI"/>
                    </w:rPr>
                    <w:t>happopitoisuus painosta enintään 0,1 ppm </w:t>
                  </w:r>
                </w:p>
              </w:tc>
            </w:tr>
            <w:tr w:rsidR="005C0825" w:rsidRPr="003849F5" w14:paraId="6F89AB31" w14:textId="77777777" w:rsidTr="005C0825">
              <w:trPr>
                <w:tblCellSpacing w:w="0" w:type="dxa"/>
              </w:trPr>
              <w:tc>
                <w:tcPr>
                  <w:tcW w:w="220" w:type="dxa"/>
                  <w:hideMark/>
                </w:tcPr>
                <w:p w14:paraId="3B0D355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4C40893" w14:textId="77777777" w:rsidR="005C0825" w:rsidRPr="003849F5" w:rsidRDefault="005C0825">
                  <w:pPr>
                    <w:pStyle w:val="Paragraph"/>
                    <w:rPr>
                      <w:noProof/>
                      <w:lang w:val="fi-FI" w:eastAsia="fi-FI"/>
                    </w:rPr>
                  </w:pPr>
                  <w:r w:rsidRPr="003849F5">
                    <w:rPr>
                      <w:noProof/>
                      <w:lang w:val="fi-FI" w:eastAsia="fi-FI"/>
                    </w:rPr>
                    <w:t>halogenidejä ei havaittu</w:t>
                  </w:r>
                </w:p>
              </w:tc>
            </w:tr>
            <w:tr w:rsidR="005C0825" w:rsidRPr="003849F5" w14:paraId="44A9D85F" w14:textId="77777777" w:rsidTr="005C0825">
              <w:trPr>
                <w:tblCellSpacing w:w="0" w:type="dxa"/>
              </w:trPr>
              <w:tc>
                <w:tcPr>
                  <w:tcW w:w="220" w:type="dxa"/>
                  <w:hideMark/>
                </w:tcPr>
                <w:p w14:paraId="0F79750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18C7679" w14:textId="77777777" w:rsidR="005C0825" w:rsidRPr="003849F5" w:rsidRDefault="005C0825">
                  <w:pPr>
                    <w:pStyle w:val="Paragraph"/>
                    <w:rPr>
                      <w:noProof/>
                      <w:lang w:val="fi-FI" w:eastAsia="fi-FI"/>
                    </w:rPr>
                  </w:pPr>
                  <w:r w:rsidRPr="003849F5">
                    <w:rPr>
                      <w:noProof/>
                      <w:lang w:val="fi-FI" w:eastAsia="fi-FI"/>
                    </w:rPr>
                    <w:t>korkeassa lämpötilassa kiehuvia aineita enintään 0,01 tilavuusprosenttia</w:t>
                  </w:r>
                </w:p>
              </w:tc>
            </w:tr>
            <w:tr w:rsidR="005C0825" w:rsidRPr="003849F5" w14:paraId="341FE8BC" w14:textId="77777777" w:rsidTr="005C0825">
              <w:trPr>
                <w:tblCellSpacing w:w="0" w:type="dxa"/>
              </w:trPr>
              <w:tc>
                <w:tcPr>
                  <w:tcW w:w="220" w:type="dxa"/>
                  <w:hideMark/>
                </w:tcPr>
                <w:p w14:paraId="42DE9B3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0F64E1F" w14:textId="77777777" w:rsidR="005C0825" w:rsidRPr="003849F5" w:rsidRDefault="005C0825">
                  <w:pPr>
                    <w:pStyle w:val="Paragraph"/>
                    <w:rPr>
                      <w:noProof/>
                      <w:lang w:val="fi-FI" w:eastAsia="fi-FI"/>
                    </w:rPr>
                  </w:pPr>
                  <w:r w:rsidRPr="003849F5">
                    <w:rPr>
                      <w:noProof/>
                      <w:lang w:val="fi-FI" w:eastAsia="fi-FI"/>
                    </w:rPr>
                    <w:t>hajuton: ei pahanhajuinen</w:t>
                  </w:r>
                </w:p>
              </w:tc>
            </w:tr>
          </w:tbl>
          <w:p w14:paraId="4730364F" w14:textId="77777777" w:rsidR="005C0825" w:rsidRPr="003849F5" w:rsidRDefault="005C0825">
            <w:pPr>
              <w:pStyle w:val="Paragraph"/>
              <w:rPr>
                <w:noProof/>
                <w:szCs w:val="16"/>
                <w:lang w:val="fi-FI" w:eastAsia="fi-FI"/>
              </w:rPr>
            </w:pPr>
            <w:r w:rsidRPr="003849F5">
              <w:rPr>
                <w:noProof/>
                <w:szCs w:val="16"/>
                <w:lang w:val="fi-FI" w:eastAsia="fi-FI"/>
              </w:rPr>
              <w:t>myös, jos sitä on tarkoitus jatkopuhdistaa, käytettäväksi HFC 134a:n sisäänhengityksen mahdollistavan puhtausasteen saavuttamiseksi hyviä valmistustapoja (GMP) noudattaen ja käyttää sellaisten lääketieteellisten aerosolien ponneaineena, joiden sisältö viedään suu- tai nenäonteloihin ja/tai hengitysteihin</w:t>
            </w:r>
          </w:p>
          <w:p w14:paraId="1FA04F8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417341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93779C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048A6E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B6F7D2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76F688B" w14:textId="77777777" w:rsidR="005C0825" w:rsidRPr="003849F5" w:rsidRDefault="005C0825">
            <w:pPr>
              <w:pStyle w:val="Paragraph"/>
              <w:rPr>
                <w:noProof/>
                <w:szCs w:val="16"/>
                <w:lang w:val="fi-FI" w:eastAsia="fi-FI"/>
              </w:rPr>
            </w:pPr>
            <w:r w:rsidRPr="003849F5">
              <w:rPr>
                <w:noProof/>
                <w:szCs w:val="16"/>
                <w:lang w:val="fi-FI" w:eastAsia="fi-FI"/>
              </w:rPr>
              <w:t>0.2542</w:t>
            </w:r>
          </w:p>
        </w:tc>
        <w:tc>
          <w:tcPr>
            <w:tcW w:w="1133" w:type="dxa"/>
            <w:tcBorders>
              <w:top w:val="single" w:sz="4" w:space="0" w:color="auto"/>
              <w:left w:val="single" w:sz="4" w:space="0" w:color="auto"/>
              <w:bottom w:val="single" w:sz="4" w:space="0" w:color="auto"/>
              <w:right w:val="single" w:sz="4" w:space="0" w:color="auto"/>
            </w:tcBorders>
            <w:hideMark/>
          </w:tcPr>
          <w:p w14:paraId="080A95B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2903 47 00</w:t>
            </w:r>
          </w:p>
        </w:tc>
        <w:tc>
          <w:tcPr>
            <w:tcW w:w="547" w:type="dxa"/>
            <w:tcBorders>
              <w:top w:val="single" w:sz="4" w:space="0" w:color="auto"/>
              <w:left w:val="single" w:sz="4" w:space="0" w:color="auto"/>
              <w:bottom w:val="single" w:sz="4" w:space="0" w:color="auto"/>
              <w:right w:val="single" w:sz="4" w:space="0" w:color="auto"/>
            </w:tcBorders>
            <w:hideMark/>
          </w:tcPr>
          <w:p w14:paraId="191EFCE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4D80453" w14:textId="77777777" w:rsidR="005C0825" w:rsidRPr="003849F5" w:rsidRDefault="005C0825">
            <w:pPr>
              <w:pStyle w:val="Paragraph"/>
              <w:rPr>
                <w:noProof/>
                <w:szCs w:val="16"/>
                <w:lang w:val="fi-FI" w:eastAsia="fi-FI"/>
              </w:rPr>
            </w:pPr>
            <w:r w:rsidRPr="003849F5">
              <w:rPr>
                <w:noProof/>
                <w:szCs w:val="16"/>
                <w:lang w:val="fi-FI" w:eastAsia="fi-FI"/>
              </w:rPr>
              <w:t>1,1,1,3,3-Pentafluoripropaani (CAS RN 460-73-1)</w:t>
            </w:r>
          </w:p>
        </w:tc>
        <w:tc>
          <w:tcPr>
            <w:tcW w:w="911" w:type="dxa"/>
            <w:tcBorders>
              <w:top w:val="single" w:sz="4" w:space="0" w:color="auto"/>
              <w:left w:val="single" w:sz="4" w:space="0" w:color="auto"/>
              <w:bottom w:val="single" w:sz="4" w:space="0" w:color="auto"/>
              <w:right w:val="single" w:sz="4" w:space="0" w:color="auto"/>
            </w:tcBorders>
            <w:hideMark/>
          </w:tcPr>
          <w:p w14:paraId="7E2AD40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C14A4E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F07DB2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46E296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F21F38C" w14:textId="77777777" w:rsidR="005C0825" w:rsidRPr="003849F5" w:rsidRDefault="005C0825">
            <w:pPr>
              <w:pStyle w:val="Paragraph"/>
              <w:rPr>
                <w:noProof/>
                <w:szCs w:val="16"/>
                <w:lang w:val="fi-FI" w:eastAsia="fi-FI"/>
              </w:rPr>
            </w:pPr>
            <w:r w:rsidRPr="003849F5">
              <w:rPr>
                <w:noProof/>
                <w:szCs w:val="16"/>
                <w:lang w:val="fi-FI" w:eastAsia="fi-FI"/>
              </w:rPr>
              <w:t>0.6077</w:t>
            </w:r>
          </w:p>
        </w:tc>
        <w:tc>
          <w:tcPr>
            <w:tcW w:w="1133" w:type="dxa"/>
            <w:tcBorders>
              <w:top w:val="single" w:sz="4" w:space="0" w:color="auto"/>
              <w:left w:val="single" w:sz="4" w:space="0" w:color="auto"/>
              <w:bottom w:val="single" w:sz="4" w:space="0" w:color="auto"/>
              <w:right w:val="single" w:sz="4" w:space="0" w:color="auto"/>
            </w:tcBorders>
            <w:hideMark/>
          </w:tcPr>
          <w:p w14:paraId="548937B8"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2903 49 30</w:t>
            </w:r>
          </w:p>
        </w:tc>
        <w:tc>
          <w:tcPr>
            <w:tcW w:w="547" w:type="dxa"/>
            <w:tcBorders>
              <w:top w:val="single" w:sz="4" w:space="0" w:color="auto"/>
              <w:left w:val="single" w:sz="4" w:space="0" w:color="auto"/>
              <w:bottom w:val="single" w:sz="4" w:space="0" w:color="auto"/>
              <w:right w:val="single" w:sz="4" w:space="0" w:color="auto"/>
            </w:tcBorders>
            <w:hideMark/>
          </w:tcPr>
          <w:p w14:paraId="2F2B8368"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35D0666" w14:textId="77777777" w:rsidR="005C0825" w:rsidRPr="003849F5" w:rsidRDefault="005C0825">
            <w:pPr>
              <w:pStyle w:val="Paragraph"/>
              <w:rPr>
                <w:noProof/>
                <w:szCs w:val="16"/>
                <w:lang w:val="fi-FI" w:eastAsia="fi-FI"/>
              </w:rPr>
            </w:pPr>
            <w:r w:rsidRPr="003849F5">
              <w:rPr>
                <w:noProof/>
                <w:szCs w:val="16"/>
                <w:lang w:val="fi-FI" w:eastAsia="fi-FI"/>
              </w:rPr>
              <w:t>1H-Perfluoriheksaani (CAS RN 355-37-3)</w:t>
            </w:r>
          </w:p>
        </w:tc>
        <w:tc>
          <w:tcPr>
            <w:tcW w:w="911" w:type="dxa"/>
            <w:tcBorders>
              <w:top w:val="single" w:sz="4" w:space="0" w:color="auto"/>
              <w:left w:val="single" w:sz="4" w:space="0" w:color="auto"/>
              <w:bottom w:val="single" w:sz="4" w:space="0" w:color="auto"/>
              <w:right w:val="single" w:sz="4" w:space="0" w:color="auto"/>
            </w:tcBorders>
            <w:hideMark/>
          </w:tcPr>
          <w:p w14:paraId="12CB33D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8FE50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352A41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B1D370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137117C" w14:textId="77777777" w:rsidR="005C0825" w:rsidRPr="003849F5" w:rsidRDefault="005C0825">
            <w:pPr>
              <w:pStyle w:val="Paragraph"/>
              <w:rPr>
                <w:noProof/>
                <w:szCs w:val="16"/>
                <w:lang w:val="fi-FI" w:eastAsia="fi-FI"/>
              </w:rPr>
            </w:pPr>
            <w:r w:rsidRPr="003849F5">
              <w:rPr>
                <w:noProof/>
                <w:szCs w:val="16"/>
                <w:lang w:val="fi-FI" w:eastAsia="fi-FI"/>
              </w:rPr>
              <w:t>0.2854</w:t>
            </w:r>
          </w:p>
        </w:tc>
        <w:tc>
          <w:tcPr>
            <w:tcW w:w="1133" w:type="dxa"/>
            <w:tcBorders>
              <w:top w:val="single" w:sz="4" w:space="0" w:color="auto"/>
              <w:left w:val="single" w:sz="4" w:space="0" w:color="auto"/>
              <w:bottom w:val="single" w:sz="4" w:space="0" w:color="auto"/>
              <w:right w:val="single" w:sz="4" w:space="0" w:color="auto"/>
            </w:tcBorders>
            <w:hideMark/>
          </w:tcPr>
          <w:p w14:paraId="78A69D6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2903 49 30</w:t>
            </w:r>
          </w:p>
        </w:tc>
        <w:tc>
          <w:tcPr>
            <w:tcW w:w="547" w:type="dxa"/>
            <w:tcBorders>
              <w:top w:val="single" w:sz="4" w:space="0" w:color="auto"/>
              <w:left w:val="single" w:sz="4" w:space="0" w:color="auto"/>
              <w:bottom w:val="single" w:sz="4" w:space="0" w:color="auto"/>
              <w:right w:val="single" w:sz="4" w:space="0" w:color="auto"/>
            </w:tcBorders>
            <w:hideMark/>
          </w:tcPr>
          <w:p w14:paraId="2AF0A28D"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C98CF11" w14:textId="77777777" w:rsidR="005C0825" w:rsidRPr="003849F5" w:rsidRDefault="005C0825">
            <w:pPr>
              <w:pStyle w:val="Paragraph"/>
              <w:rPr>
                <w:noProof/>
                <w:szCs w:val="16"/>
                <w:lang w:val="fi-FI" w:eastAsia="fi-FI"/>
              </w:rPr>
            </w:pPr>
            <w:r w:rsidRPr="003849F5">
              <w:rPr>
                <w:noProof/>
                <w:szCs w:val="16"/>
                <w:lang w:val="fi-FI" w:eastAsia="fi-FI"/>
              </w:rPr>
              <w:t>Hiilitetrafluoridi (tetrafluorimetaani) (CAS RN 75-73-0) </w:t>
            </w:r>
          </w:p>
        </w:tc>
        <w:tc>
          <w:tcPr>
            <w:tcW w:w="911" w:type="dxa"/>
            <w:tcBorders>
              <w:top w:val="single" w:sz="4" w:space="0" w:color="auto"/>
              <w:left w:val="single" w:sz="4" w:space="0" w:color="auto"/>
              <w:bottom w:val="single" w:sz="4" w:space="0" w:color="auto"/>
              <w:right w:val="single" w:sz="4" w:space="0" w:color="auto"/>
            </w:tcBorders>
            <w:hideMark/>
          </w:tcPr>
          <w:p w14:paraId="3D4CA2D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00F8F5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FFA946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0EF25C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AD4ACB5" w14:textId="77777777" w:rsidR="005C0825" w:rsidRPr="003849F5" w:rsidRDefault="005C0825">
            <w:pPr>
              <w:pStyle w:val="Paragraph"/>
              <w:rPr>
                <w:noProof/>
                <w:szCs w:val="16"/>
                <w:lang w:val="fi-FI" w:eastAsia="fi-FI"/>
              </w:rPr>
            </w:pPr>
            <w:r w:rsidRPr="003849F5">
              <w:rPr>
                <w:noProof/>
                <w:szCs w:val="16"/>
                <w:lang w:val="fi-FI" w:eastAsia="fi-FI"/>
              </w:rPr>
              <w:t>0.2852</w:t>
            </w:r>
          </w:p>
        </w:tc>
        <w:tc>
          <w:tcPr>
            <w:tcW w:w="1133" w:type="dxa"/>
            <w:tcBorders>
              <w:top w:val="single" w:sz="4" w:space="0" w:color="auto"/>
              <w:left w:val="single" w:sz="4" w:space="0" w:color="auto"/>
              <w:bottom w:val="single" w:sz="4" w:space="0" w:color="auto"/>
              <w:right w:val="single" w:sz="4" w:space="0" w:color="auto"/>
            </w:tcBorders>
            <w:hideMark/>
          </w:tcPr>
          <w:p w14:paraId="7BF27930"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2903 49 30</w:t>
            </w:r>
          </w:p>
        </w:tc>
        <w:tc>
          <w:tcPr>
            <w:tcW w:w="547" w:type="dxa"/>
            <w:tcBorders>
              <w:top w:val="single" w:sz="4" w:space="0" w:color="auto"/>
              <w:left w:val="single" w:sz="4" w:space="0" w:color="auto"/>
              <w:bottom w:val="single" w:sz="4" w:space="0" w:color="auto"/>
              <w:right w:val="single" w:sz="4" w:space="0" w:color="auto"/>
            </w:tcBorders>
            <w:hideMark/>
          </w:tcPr>
          <w:p w14:paraId="202013C3"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9A2D3EB" w14:textId="77777777" w:rsidR="005C0825" w:rsidRPr="003849F5" w:rsidRDefault="005C0825">
            <w:pPr>
              <w:pStyle w:val="Paragraph"/>
              <w:rPr>
                <w:noProof/>
                <w:szCs w:val="16"/>
                <w:lang w:val="fi-FI" w:eastAsia="fi-FI"/>
              </w:rPr>
            </w:pPr>
            <w:r w:rsidRPr="003849F5">
              <w:rPr>
                <w:noProof/>
                <w:szCs w:val="16"/>
                <w:lang w:val="fi-FI" w:eastAsia="fi-FI"/>
              </w:rPr>
              <w:t>Perfluorietaani (CAS RN 76-16-4)</w:t>
            </w:r>
          </w:p>
        </w:tc>
        <w:tc>
          <w:tcPr>
            <w:tcW w:w="911" w:type="dxa"/>
            <w:tcBorders>
              <w:top w:val="single" w:sz="4" w:space="0" w:color="auto"/>
              <w:left w:val="single" w:sz="4" w:space="0" w:color="auto"/>
              <w:bottom w:val="single" w:sz="4" w:space="0" w:color="auto"/>
              <w:right w:val="single" w:sz="4" w:space="0" w:color="auto"/>
            </w:tcBorders>
            <w:hideMark/>
          </w:tcPr>
          <w:p w14:paraId="46A89B1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D51939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D9825C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CE444B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1892A3E" w14:textId="77777777" w:rsidR="005C0825" w:rsidRPr="003849F5" w:rsidRDefault="005C0825">
            <w:pPr>
              <w:pStyle w:val="Paragraph"/>
              <w:rPr>
                <w:noProof/>
                <w:szCs w:val="16"/>
                <w:lang w:val="fi-FI" w:eastAsia="fi-FI"/>
              </w:rPr>
            </w:pPr>
            <w:r w:rsidRPr="003849F5">
              <w:rPr>
                <w:noProof/>
                <w:szCs w:val="16"/>
                <w:lang w:val="fi-FI" w:eastAsia="fi-FI"/>
              </w:rPr>
              <w:t>0.5803</w:t>
            </w:r>
          </w:p>
        </w:tc>
        <w:tc>
          <w:tcPr>
            <w:tcW w:w="1133" w:type="dxa"/>
            <w:tcBorders>
              <w:top w:val="single" w:sz="4" w:space="0" w:color="auto"/>
              <w:left w:val="single" w:sz="4" w:space="0" w:color="auto"/>
              <w:bottom w:val="single" w:sz="4" w:space="0" w:color="auto"/>
              <w:right w:val="single" w:sz="4" w:space="0" w:color="auto"/>
            </w:tcBorders>
            <w:hideMark/>
          </w:tcPr>
          <w:p w14:paraId="16267C65" w14:textId="77777777" w:rsidR="005C0825" w:rsidRPr="003849F5" w:rsidRDefault="005C0825">
            <w:pPr>
              <w:pStyle w:val="Paragraph"/>
              <w:jc w:val="right"/>
              <w:rPr>
                <w:noProof/>
                <w:szCs w:val="16"/>
                <w:lang w:val="fi-FI" w:eastAsia="fi-FI"/>
              </w:rPr>
            </w:pPr>
            <w:r w:rsidRPr="003849F5">
              <w:rPr>
                <w:noProof/>
                <w:szCs w:val="16"/>
                <w:lang w:val="fi-FI" w:eastAsia="fi-FI"/>
              </w:rPr>
              <w:t>2903 51 00</w:t>
            </w:r>
          </w:p>
        </w:tc>
        <w:tc>
          <w:tcPr>
            <w:tcW w:w="547" w:type="dxa"/>
            <w:tcBorders>
              <w:top w:val="single" w:sz="4" w:space="0" w:color="auto"/>
              <w:left w:val="single" w:sz="4" w:space="0" w:color="auto"/>
              <w:bottom w:val="single" w:sz="4" w:space="0" w:color="auto"/>
              <w:right w:val="single" w:sz="4" w:space="0" w:color="auto"/>
            </w:tcBorders>
          </w:tcPr>
          <w:p w14:paraId="5D7EE96F"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single" w:sz="4" w:space="0" w:color="auto"/>
              <w:right w:val="single" w:sz="4" w:space="0" w:color="auto"/>
            </w:tcBorders>
            <w:hideMark/>
          </w:tcPr>
          <w:p w14:paraId="68CE30BF" w14:textId="77777777" w:rsidR="005C0825" w:rsidRPr="003849F5" w:rsidRDefault="005C0825">
            <w:pPr>
              <w:pStyle w:val="Paragraph"/>
              <w:rPr>
                <w:noProof/>
                <w:szCs w:val="16"/>
                <w:lang w:val="fi-FI" w:eastAsia="fi-FI"/>
              </w:rPr>
            </w:pPr>
            <w:r w:rsidRPr="003849F5">
              <w:rPr>
                <w:noProof/>
                <w:szCs w:val="16"/>
                <w:lang w:val="fi-FI" w:eastAsia="fi-FI"/>
              </w:rPr>
              <w:t>2,3,3,3-Tetrafluoriprop-1-eeni (2,3,3,3-tetrafluoripropeeni) (CAS RN 754-12-1)</w:t>
            </w:r>
          </w:p>
        </w:tc>
        <w:tc>
          <w:tcPr>
            <w:tcW w:w="911" w:type="dxa"/>
            <w:tcBorders>
              <w:top w:val="single" w:sz="4" w:space="0" w:color="auto"/>
              <w:left w:val="single" w:sz="4" w:space="0" w:color="auto"/>
              <w:bottom w:val="single" w:sz="4" w:space="0" w:color="auto"/>
              <w:right w:val="single" w:sz="4" w:space="0" w:color="auto"/>
            </w:tcBorders>
            <w:hideMark/>
          </w:tcPr>
          <w:p w14:paraId="4930FF0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7B4A21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7BBDB9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C78660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C2DDD6D" w14:textId="77777777" w:rsidR="005C0825" w:rsidRPr="003849F5" w:rsidRDefault="005C0825">
            <w:pPr>
              <w:pStyle w:val="Paragraph"/>
              <w:rPr>
                <w:noProof/>
                <w:szCs w:val="16"/>
                <w:lang w:val="fi-FI" w:eastAsia="fi-FI"/>
              </w:rPr>
            </w:pPr>
            <w:r w:rsidRPr="003849F5">
              <w:rPr>
                <w:noProof/>
                <w:szCs w:val="16"/>
                <w:lang w:val="fi-FI" w:eastAsia="fi-FI"/>
              </w:rPr>
              <w:t>0.4517</w:t>
            </w:r>
          </w:p>
        </w:tc>
        <w:tc>
          <w:tcPr>
            <w:tcW w:w="1133" w:type="dxa"/>
            <w:tcBorders>
              <w:top w:val="single" w:sz="4" w:space="0" w:color="auto"/>
              <w:left w:val="single" w:sz="4" w:space="0" w:color="auto"/>
              <w:bottom w:val="single" w:sz="4" w:space="0" w:color="auto"/>
              <w:right w:val="single" w:sz="4" w:space="0" w:color="auto"/>
            </w:tcBorders>
            <w:hideMark/>
          </w:tcPr>
          <w:p w14:paraId="1694857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2903 51 00</w:t>
            </w:r>
          </w:p>
        </w:tc>
        <w:tc>
          <w:tcPr>
            <w:tcW w:w="547" w:type="dxa"/>
            <w:tcBorders>
              <w:top w:val="single" w:sz="4" w:space="0" w:color="auto"/>
              <w:left w:val="single" w:sz="4" w:space="0" w:color="auto"/>
              <w:bottom w:val="single" w:sz="4" w:space="0" w:color="auto"/>
              <w:right w:val="single" w:sz="4" w:space="0" w:color="auto"/>
            </w:tcBorders>
            <w:hideMark/>
          </w:tcPr>
          <w:p w14:paraId="5AD15BDB"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CBDC5CA" w14:textId="77777777" w:rsidR="005C0825" w:rsidRPr="00281E3A" w:rsidRDefault="005C0825">
            <w:pPr>
              <w:pStyle w:val="Paragraph"/>
              <w:rPr>
                <w:noProof/>
                <w:szCs w:val="16"/>
                <w:lang w:val="fr-FR" w:eastAsia="fi-FI"/>
              </w:rPr>
            </w:pPr>
            <w:r w:rsidRPr="00281E3A">
              <w:rPr>
                <w:i/>
                <w:iCs/>
                <w:noProof/>
                <w:szCs w:val="16"/>
                <w:lang w:val="fr-FR" w:eastAsia="fi-FI"/>
              </w:rPr>
              <w:t>Trans</w:t>
            </w:r>
            <w:r w:rsidRPr="00281E3A">
              <w:rPr>
                <w:noProof/>
                <w:szCs w:val="16"/>
                <w:lang w:val="fr-FR" w:eastAsia="fi-FI"/>
              </w:rPr>
              <w:t>-1,3,3,3-tetrafluoriprop-1-eeni (</w:t>
            </w:r>
            <w:r w:rsidRPr="00281E3A">
              <w:rPr>
                <w:i/>
                <w:iCs/>
                <w:noProof/>
                <w:szCs w:val="16"/>
                <w:lang w:val="fr-FR" w:eastAsia="fi-FI"/>
              </w:rPr>
              <w:t>Trans</w:t>
            </w:r>
            <w:r w:rsidRPr="00281E3A">
              <w:rPr>
                <w:noProof/>
                <w:szCs w:val="16"/>
                <w:lang w:val="fr-FR" w:eastAsia="fi-FI"/>
              </w:rPr>
              <w:t>-1,3,3,3-tetrafluoripropeeni) (CAS RN 29118-24-9)</w:t>
            </w:r>
          </w:p>
        </w:tc>
        <w:tc>
          <w:tcPr>
            <w:tcW w:w="911" w:type="dxa"/>
            <w:tcBorders>
              <w:top w:val="single" w:sz="4" w:space="0" w:color="auto"/>
              <w:left w:val="single" w:sz="4" w:space="0" w:color="auto"/>
              <w:bottom w:val="single" w:sz="4" w:space="0" w:color="auto"/>
              <w:right w:val="single" w:sz="4" w:space="0" w:color="auto"/>
            </w:tcBorders>
            <w:hideMark/>
          </w:tcPr>
          <w:p w14:paraId="0759991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352145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EE32E6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8DD0FD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1F02737" w14:textId="77777777" w:rsidR="005C0825" w:rsidRPr="003849F5" w:rsidRDefault="005C0825">
            <w:pPr>
              <w:pStyle w:val="Paragraph"/>
              <w:rPr>
                <w:noProof/>
                <w:szCs w:val="16"/>
                <w:lang w:val="fi-FI" w:eastAsia="fi-FI"/>
              </w:rPr>
            </w:pPr>
            <w:r w:rsidRPr="003849F5">
              <w:rPr>
                <w:noProof/>
                <w:szCs w:val="16"/>
                <w:lang w:val="fi-FI" w:eastAsia="fi-FI"/>
              </w:rPr>
              <w:t>0.6076</w:t>
            </w:r>
          </w:p>
        </w:tc>
        <w:tc>
          <w:tcPr>
            <w:tcW w:w="1133" w:type="dxa"/>
            <w:tcBorders>
              <w:top w:val="single" w:sz="4" w:space="0" w:color="auto"/>
              <w:left w:val="single" w:sz="4" w:space="0" w:color="auto"/>
              <w:bottom w:val="single" w:sz="4" w:space="0" w:color="auto"/>
              <w:right w:val="single" w:sz="4" w:space="0" w:color="auto"/>
            </w:tcBorders>
            <w:hideMark/>
          </w:tcPr>
          <w:p w14:paraId="651D33D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2903 59 00</w:t>
            </w:r>
          </w:p>
        </w:tc>
        <w:tc>
          <w:tcPr>
            <w:tcW w:w="547" w:type="dxa"/>
            <w:tcBorders>
              <w:top w:val="single" w:sz="4" w:space="0" w:color="auto"/>
              <w:left w:val="single" w:sz="4" w:space="0" w:color="auto"/>
              <w:bottom w:val="single" w:sz="4" w:space="0" w:color="auto"/>
              <w:right w:val="single" w:sz="4" w:space="0" w:color="auto"/>
            </w:tcBorders>
            <w:hideMark/>
          </w:tcPr>
          <w:p w14:paraId="2C5A5DD4"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1CE53A0" w14:textId="77777777" w:rsidR="005C0825" w:rsidRPr="003849F5" w:rsidRDefault="005C0825">
            <w:pPr>
              <w:pStyle w:val="Paragraph"/>
              <w:rPr>
                <w:noProof/>
                <w:szCs w:val="16"/>
                <w:lang w:val="fi-FI" w:eastAsia="fi-FI"/>
              </w:rPr>
            </w:pPr>
            <w:r w:rsidRPr="003849F5">
              <w:rPr>
                <w:noProof/>
                <w:szCs w:val="16"/>
                <w:lang w:val="fi-FI" w:eastAsia="fi-FI"/>
              </w:rPr>
              <w:t>(Perfluoributyyli)etyleeni (CAS RN 19430-93-4)</w:t>
            </w:r>
          </w:p>
        </w:tc>
        <w:tc>
          <w:tcPr>
            <w:tcW w:w="911" w:type="dxa"/>
            <w:tcBorders>
              <w:top w:val="single" w:sz="4" w:space="0" w:color="auto"/>
              <w:left w:val="single" w:sz="4" w:space="0" w:color="auto"/>
              <w:bottom w:val="single" w:sz="4" w:space="0" w:color="auto"/>
              <w:right w:val="single" w:sz="4" w:space="0" w:color="auto"/>
            </w:tcBorders>
            <w:hideMark/>
          </w:tcPr>
          <w:p w14:paraId="036AF12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8B2185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35CC42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33EA17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3B65E04" w14:textId="77777777" w:rsidR="005C0825" w:rsidRPr="003849F5" w:rsidRDefault="005C0825">
            <w:pPr>
              <w:pStyle w:val="Paragraph"/>
              <w:rPr>
                <w:noProof/>
                <w:szCs w:val="16"/>
                <w:lang w:val="fi-FI" w:eastAsia="fi-FI"/>
              </w:rPr>
            </w:pPr>
            <w:r w:rsidRPr="003849F5">
              <w:rPr>
                <w:noProof/>
                <w:szCs w:val="16"/>
                <w:lang w:val="fi-FI" w:eastAsia="fi-FI"/>
              </w:rPr>
              <w:t>0.4066</w:t>
            </w:r>
          </w:p>
        </w:tc>
        <w:tc>
          <w:tcPr>
            <w:tcW w:w="1133" w:type="dxa"/>
            <w:tcBorders>
              <w:top w:val="single" w:sz="4" w:space="0" w:color="auto"/>
              <w:left w:val="single" w:sz="4" w:space="0" w:color="auto"/>
              <w:bottom w:val="single" w:sz="4" w:space="0" w:color="auto"/>
              <w:right w:val="single" w:sz="4" w:space="0" w:color="auto"/>
            </w:tcBorders>
            <w:hideMark/>
          </w:tcPr>
          <w:p w14:paraId="564172E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2903 59 00</w:t>
            </w:r>
          </w:p>
        </w:tc>
        <w:tc>
          <w:tcPr>
            <w:tcW w:w="547" w:type="dxa"/>
            <w:tcBorders>
              <w:top w:val="single" w:sz="4" w:space="0" w:color="auto"/>
              <w:left w:val="single" w:sz="4" w:space="0" w:color="auto"/>
              <w:bottom w:val="single" w:sz="4" w:space="0" w:color="auto"/>
              <w:right w:val="single" w:sz="4" w:space="0" w:color="auto"/>
            </w:tcBorders>
            <w:hideMark/>
          </w:tcPr>
          <w:p w14:paraId="27E2E622"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6A37FBE" w14:textId="77777777" w:rsidR="005C0825" w:rsidRPr="003849F5" w:rsidRDefault="005C0825">
            <w:pPr>
              <w:pStyle w:val="Paragraph"/>
              <w:rPr>
                <w:noProof/>
                <w:szCs w:val="16"/>
                <w:lang w:val="fi-FI" w:eastAsia="fi-FI"/>
              </w:rPr>
            </w:pPr>
            <w:r w:rsidRPr="003849F5">
              <w:rPr>
                <w:noProof/>
                <w:szCs w:val="16"/>
                <w:lang w:val="fi-FI" w:eastAsia="fi-FI"/>
              </w:rPr>
              <w:t>Heksafluoripropeeni (CAS RN 116-15-4)</w:t>
            </w:r>
          </w:p>
        </w:tc>
        <w:tc>
          <w:tcPr>
            <w:tcW w:w="911" w:type="dxa"/>
            <w:tcBorders>
              <w:top w:val="single" w:sz="4" w:space="0" w:color="auto"/>
              <w:left w:val="single" w:sz="4" w:space="0" w:color="auto"/>
              <w:bottom w:val="single" w:sz="4" w:space="0" w:color="auto"/>
              <w:right w:val="single" w:sz="4" w:space="0" w:color="auto"/>
            </w:tcBorders>
            <w:hideMark/>
          </w:tcPr>
          <w:p w14:paraId="09686A4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5C0E50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41E2357"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C7B56F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4C60CEE" w14:textId="77777777" w:rsidR="005C0825" w:rsidRPr="003849F5" w:rsidRDefault="005C0825">
            <w:pPr>
              <w:pStyle w:val="Paragraph"/>
              <w:rPr>
                <w:noProof/>
                <w:szCs w:val="16"/>
                <w:lang w:val="fi-FI" w:eastAsia="fi-FI"/>
              </w:rPr>
            </w:pPr>
            <w:r w:rsidRPr="003849F5">
              <w:rPr>
                <w:noProof/>
                <w:szCs w:val="16"/>
                <w:lang w:val="fi-FI" w:eastAsia="fi-FI"/>
              </w:rPr>
              <w:t>0.7324</w:t>
            </w:r>
          </w:p>
        </w:tc>
        <w:tc>
          <w:tcPr>
            <w:tcW w:w="1133" w:type="dxa"/>
            <w:tcBorders>
              <w:top w:val="single" w:sz="4" w:space="0" w:color="auto"/>
              <w:left w:val="single" w:sz="4" w:space="0" w:color="auto"/>
              <w:bottom w:val="single" w:sz="4" w:space="0" w:color="auto"/>
              <w:right w:val="single" w:sz="4" w:space="0" w:color="auto"/>
            </w:tcBorders>
            <w:hideMark/>
          </w:tcPr>
          <w:p w14:paraId="2CEADC1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2903 59 00</w:t>
            </w:r>
          </w:p>
        </w:tc>
        <w:tc>
          <w:tcPr>
            <w:tcW w:w="547" w:type="dxa"/>
            <w:tcBorders>
              <w:top w:val="single" w:sz="4" w:space="0" w:color="auto"/>
              <w:left w:val="single" w:sz="4" w:space="0" w:color="auto"/>
              <w:bottom w:val="single" w:sz="4" w:space="0" w:color="auto"/>
              <w:right w:val="single" w:sz="4" w:space="0" w:color="auto"/>
            </w:tcBorders>
            <w:hideMark/>
          </w:tcPr>
          <w:p w14:paraId="490AC2E3"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3CE35874" w14:textId="77777777" w:rsidR="005C0825" w:rsidRPr="003849F5" w:rsidRDefault="005C0825">
            <w:pPr>
              <w:pStyle w:val="Paragraph"/>
              <w:rPr>
                <w:noProof/>
                <w:szCs w:val="16"/>
                <w:lang w:val="fi-FI" w:eastAsia="fi-FI"/>
              </w:rPr>
            </w:pPr>
            <w:r w:rsidRPr="003849F5">
              <w:rPr>
                <w:noProof/>
                <w:szCs w:val="16"/>
                <w:lang w:val="fi-FI" w:eastAsia="fi-FI"/>
              </w:rPr>
              <w:t>1,1,2,3,4,4-Heksafluoributa-1,3-dieeni (CAS RN 685-63-2)</w:t>
            </w:r>
          </w:p>
        </w:tc>
        <w:tc>
          <w:tcPr>
            <w:tcW w:w="911" w:type="dxa"/>
            <w:tcBorders>
              <w:top w:val="single" w:sz="4" w:space="0" w:color="auto"/>
              <w:left w:val="single" w:sz="4" w:space="0" w:color="auto"/>
              <w:bottom w:val="single" w:sz="4" w:space="0" w:color="auto"/>
              <w:right w:val="single" w:sz="4" w:space="0" w:color="auto"/>
            </w:tcBorders>
            <w:hideMark/>
          </w:tcPr>
          <w:p w14:paraId="78C539B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1454BE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A7D859B"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F800FD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2C4ECEC" w14:textId="77777777" w:rsidR="005C0825" w:rsidRPr="003849F5" w:rsidRDefault="005C0825">
            <w:pPr>
              <w:pStyle w:val="Paragraph"/>
              <w:rPr>
                <w:noProof/>
                <w:szCs w:val="16"/>
                <w:lang w:val="fi-FI" w:eastAsia="fi-FI"/>
              </w:rPr>
            </w:pPr>
            <w:r w:rsidRPr="003849F5">
              <w:rPr>
                <w:noProof/>
                <w:szCs w:val="16"/>
                <w:lang w:val="fi-FI" w:eastAsia="fi-FI"/>
              </w:rPr>
              <w:t>0.8151</w:t>
            </w:r>
          </w:p>
        </w:tc>
        <w:tc>
          <w:tcPr>
            <w:tcW w:w="1133" w:type="dxa"/>
            <w:tcBorders>
              <w:top w:val="single" w:sz="4" w:space="0" w:color="auto"/>
              <w:left w:val="single" w:sz="4" w:space="0" w:color="auto"/>
              <w:bottom w:val="single" w:sz="4" w:space="0" w:color="auto"/>
              <w:right w:val="single" w:sz="4" w:space="0" w:color="auto"/>
            </w:tcBorders>
            <w:hideMark/>
          </w:tcPr>
          <w:p w14:paraId="57C1D860"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2903 69 00</w:t>
            </w:r>
          </w:p>
        </w:tc>
        <w:tc>
          <w:tcPr>
            <w:tcW w:w="547" w:type="dxa"/>
            <w:tcBorders>
              <w:top w:val="single" w:sz="4" w:space="0" w:color="auto"/>
              <w:left w:val="single" w:sz="4" w:space="0" w:color="auto"/>
              <w:bottom w:val="single" w:sz="4" w:space="0" w:color="auto"/>
              <w:right w:val="single" w:sz="4" w:space="0" w:color="auto"/>
            </w:tcBorders>
            <w:hideMark/>
          </w:tcPr>
          <w:p w14:paraId="4296AF06"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29C542FC" w14:textId="77777777" w:rsidR="005C0825" w:rsidRPr="003849F5" w:rsidRDefault="005C0825">
            <w:pPr>
              <w:pStyle w:val="Paragraph"/>
              <w:rPr>
                <w:noProof/>
                <w:szCs w:val="16"/>
                <w:lang w:val="fi-FI" w:eastAsia="fi-FI"/>
              </w:rPr>
            </w:pPr>
            <w:r w:rsidRPr="003849F5">
              <w:rPr>
                <w:noProof/>
                <w:szCs w:val="16"/>
                <w:lang w:val="fi-FI" w:eastAsia="fi-FI"/>
              </w:rPr>
              <w:t>1-Bromi-2-metyylipropaani (CAS RN 78-77-3),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0FA7942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AEBE83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37B74F"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518750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EEB8EA8" w14:textId="77777777" w:rsidR="005C0825" w:rsidRPr="003849F5" w:rsidRDefault="005C0825">
            <w:pPr>
              <w:pStyle w:val="Paragraph"/>
              <w:rPr>
                <w:noProof/>
                <w:szCs w:val="16"/>
                <w:lang w:val="fi-FI" w:eastAsia="fi-FI"/>
              </w:rPr>
            </w:pPr>
            <w:r w:rsidRPr="003849F5">
              <w:rPr>
                <w:noProof/>
                <w:szCs w:val="16"/>
                <w:lang w:val="fi-FI" w:eastAsia="fi-FI"/>
              </w:rPr>
              <w:t>0.7289</w:t>
            </w:r>
          </w:p>
        </w:tc>
        <w:tc>
          <w:tcPr>
            <w:tcW w:w="1133" w:type="dxa"/>
            <w:tcBorders>
              <w:top w:val="single" w:sz="4" w:space="0" w:color="auto"/>
              <w:left w:val="single" w:sz="4" w:space="0" w:color="auto"/>
              <w:bottom w:val="single" w:sz="4" w:space="0" w:color="auto"/>
              <w:right w:val="single" w:sz="4" w:space="0" w:color="auto"/>
            </w:tcBorders>
            <w:hideMark/>
          </w:tcPr>
          <w:p w14:paraId="4DCC92A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2903 69 19</w:t>
            </w:r>
          </w:p>
        </w:tc>
        <w:tc>
          <w:tcPr>
            <w:tcW w:w="547" w:type="dxa"/>
            <w:tcBorders>
              <w:top w:val="single" w:sz="4" w:space="0" w:color="auto"/>
              <w:left w:val="single" w:sz="4" w:space="0" w:color="auto"/>
              <w:bottom w:val="single" w:sz="4" w:space="0" w:color="auto"/>
              <w:right w:val="single" w:sz="4" w:space="0" w:color="auto"/>
            </w:tcBorders>
            <w:hideMark/>
          </w:tcPr>
          <w:p w14:paraId="3C23FA46"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4B4519D5" w14:textId="77777777" w:rsidR="005C0825" w:rsidRPr="003849F5" w:rsidRDefault="005C0825">
            <w:pPr>
              <w:pStyle w:val="Paragraph"/>
              <w:rPr>
                <w:noProof/>
                <w:szCs w:val="16"/>
                <w:lang w:val="fi-FI" w:eastAsia="fi-FI"/>
              </w:rPr>
            </w:pPr>
            <w:r w:rsidRPr="003849F5">
              <w:rPr>
                <w:noProof/>
                <w:szCs w:val="16"/>
                <w:lang w:val="fi-FI" w:eastAsia="fi-FI"/>
              </w:rPr>
              <w:t>5-Bromipent-1-eeni (CAS RN 1119-51-3)</w:t>
            </w:r>
          </w:p>
        </w:tc>
        <w:tc>
          <w:tcPr>
            <w:tcW w:w="911" w:type="dxa"/>
            <w:tcBorders>
              <w:top w:val="single" w:sz="4" w:space="0" w:color="auto"/>
              <w:left w:val="single" w:sz="4" w:space="0" w:color="auto"/>
              <w:bottom w:val="single" w:sz="4" w:space="0" w:color="auto"/>
              <w:right w:val="single" w:sz="4" w:space="0" w:color="auto"/>
            </w:tcBorders>
            <w:hideMark/>
          </w:tcPr>
          <w:p w14:paraId="34FCE86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56BAF9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F3B682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428FB6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64DFF3C" w14:textId="77777777" w:rsidR="005C0825" w:rsidRPr="003849F5" w:rsidRDefault="005C0825">
            <w:pPr>
              <w:pStyle w:val="Paragraph"/>
              <w:rPr>
                <w:noProof/>
                <w:szCs w:val="16"/>
                <w:lang w:val="fi-FI" w:eastAsia="fi-FI"/>
              </w:rPr>
            </w:pPr>
            <w:r w:rsidRPr="003849F5">
              <w:rPr>
                <w:noProof/>
                <w:szCs w:val="16"/>
                <w:lang w:val="fi-FI" w:eastAsia="fi-FI"/>
              </w:rPr>
              <w:t>0.7974</w:t>
            </w:r>
          </w:p>
        </w:tc>
        <w:tc>
          <w:tcPr>
            <w:tcW w:w="1133" w:type="dxa"/>
            <w:tcBorders>
              <w:top w:val="single" w:sz="4" w:space="0" w:color="auto"/>
              <w:left w:val="single" w:sz="4" w:space="0" w:color="auto"/>
              <w:bottom w:val="single" w:sz="4" w:space="0" w:color="auto"/>
              <w:right w:val="single" w:sz="4" w:space="0" w:color="auto"/>
            </w:tcBorders>
            <w:hideMark/>
          </w:tcPr>
          <w:p w14:paraId="1945600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2903 69 19</w:t>
            </w:r>
          </w:p>
        </w:tc>
        <w:tc>
          <w:tcPr>
            <w:tcW w:w="547" w:type="dxa"/>
            <w:tcBorders>
              <w:top w:val="single" w:sz="4" w:space="0" w:color="auto"/>
              <w:left w:val="single" w:sz="4" w:space="0" w:color="auto"/>
              <w:bottom w:val="single" w:sz="4" w:space="0" w:color="auto"/>
              <w:right w:val="single" w:sz="4" w:space="0" w:color="auto"/>
            </w:tcBorders>
            <w:hideMark/>
          </w:tcPr>
          <w:p w14:paraId="15821ECD"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3BE456AB" w14:textId="77777777" w:rsidR="005C0825" w:rsidRPr="003849F5" w:rsidRDefault="005C0825">
            <w:pPr>
              <w:pStyle w:val="Paragraph"/>
              <w:rPr>
                <w:noProof/>
                <w:szCs w:val="16"/>
                <w:lang w:val="fi-FI" w:eastAsia="fi-FI"/>
              </w:rPr>
            </w:pPr>
            <w:r w:rsidRPr="003849F5">
              <w:rPr>
                <w:noProof/>
                <w:szCs w:val="16"/>
                <w:lang w:val="fi-FI" w:eastAsia="fi-FI"/>
              </w:rPr>
              <w:t>3-(Bromimetyyli)pentaani (CAS RN 3814-34-4),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41DDC0C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33A5AC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0B96A1F"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1382D2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3419DF2" w14:textId="77777777" w:rsidR="005C0825" w:rsidRPr="003849F5" w:rsidRDefault="005C0825">
            <w:pPr>
              <w:pStyle w:val="Paragraph"/>
              <w:rPr>
                <w:noProof/>
                <w:szCs w:val="16"/>
                <w:lang w:val="fi-FI" w:eastAsia="fi-FI"/>
              </w:rPr>
            </w:pPr>
            <w:r w:rsidRPr="003849F5">
              <w:rPr>
                <w:noProof/>
                <w:szCs w:val="16"/>
                <w:lang w:val="fi-FI" w:eastAsia="fi-FI"/>
              </w:rPr>
              <w:t>0.7895</w:t>
            </w:r>
          </w:p>
        </w:tc>
        <w:tc>
          <w:tcPr>
            <w:tcW w:w="1133" w:type="dxa"/>
            <w:tcBorders>
              <w:top w:val="single" w:sz="4" w:space="0" w:color="auto"/>
              <w:left w:val="single" w:sz="4" w:space="0" w:color="auto"/>
              <w:bottom w:val="single" w:sz="4" w:space="0" w:color="auto"/>
              <w:right w:val="single" w:sz="4" w:space="0" w:color="auto"/>
            </w:tcBorders>
            <w:hideMark/>
          </w:tcPr>
          <w:p w14:paraId="77552C98" w14:textId="77777777" w:rsidR="005C0825" w:rsidRPr="003849F5" w:rsidRDefault="005C0825">
            <w:pPr>
              <w:pStyle w:val="Paragraph"/>
              <w:jc w:val="right"/>
              <w:rPr>
                <w:noProof/>
                <w:szCs w:val="16"/>
                <w:lang w:val="fi-FI" w:eastAsia="fi-FI"/>
              </w:rPr>
            </w:pPr>
            <w:r w:rsidRPr="003849F5">
              <w:rPr>
                <w:noProof/>
                <w:szCs w:val="16"/>
                <w:lang w:val="fi-FI" w:eastAsia="fi-FI"/>
              </w:rPr>
              <w:t>ex 2903 72 00</w:t>
            </w:r>
          </w:p>
        </w:tc>
        <w:tc>
          <w:tcPr>
            <w:tcW w:w="547" w:type="dxa"/>
            <w:tcBorders>
              <w:top w:val="single" w:sz="4" w:space="0" w:color="auto"/>
              <w:left w:val="single" w:sz="4" w:space="0" w:color="auto"/>
              <w:bottom w:val="single" w:sz="4" w:space="0" w:color="auto"/>
              <w:right w:val="single" w:sz="4" w:space="0" w:color="auto"/>
            </w:tcBorders>
            <w:hideMark/>
          </w:tcPr>
          <w:p w14:paraId="199CC1B3"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DBFBAE2" w14:textId="77777777" w:rsidR="005C0825" w:rsidRPr="003849F5" w:rsidRDefault="005C0825">
            <w:pPr>
              <w:pStyle w:val="Paragraph"/>
              <w:rPr>
                <w:noProof/>
                <w:szCs w:val="16"/>
                <w:lang w:val="fi-FI" w:eastAsia="fi-FI"/>
              </w:rPr>
            </w:pPr>
            <w:r w:rsidRPr="003849F5">
              <w:rPr>
                <w:noProof/>
                <w:szCs w:val="16"/>
                <w:lang w:val="fi-FI" w:eastAsia="fi-FI"/>
              </w:rPr>
              <w:t>Dikloori-1,1,1-trifluorietaani (CAS RN 306-83-2),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2F71353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512380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6FCF46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8B5999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3289A3E" w14:textId="77777777" w:rsidR="005C0825" w:rsidRPr="003849F5" w:rsidRDefault="005C0825">
            <w:pPr>
              <w:pStyle w:val="Paragraph"/>
              <w:rPr>
                <w:noProof/>
                <w:szCs w:val="16"/>
                <w:lang w:val="fi-FI" w:eastAsia="fi-FI"/>
              </w:rPr>
            </w:pPr>
            <w:r w:rsidRPr="003849F5">
              <w:rPr>
                <w:noProof/>
                <w:szCs w:val="16"/>
                <w:lang w:val="fi-FI" w:eastAsia="fi-FI"/>
              </w:rPr>
              <w:t>0.3675</w:t>
            </w:r>
          </w:p>
        </w:tc>
        <w:tc>
          <w:tcPr>
            <w:tcW w:w="1133" w:type="dxa"/>
            <w:tcBorders>
              <w:top w:val="single" w:sz="4" w:space="0" w:color="auto"/>
              <w:left w:val="single" w:sz="4" w:space="0" w:color="auto"/>
              <w:bottom w:val="single" w:sz="4" w:space="0" w:color="auto"/>
              <w:right w:val="single" w:sz="4" w:space="0" w:color="auto"/>
            </w:tcBorders>
            <w:hideMark/>
          </w:tcPr>
          <w:p w14:paraId="17B20030" w14:textId="77777777" w:rsidR="005C0825" w:rsidRPr="003849F5" w:rsidRDefault="005C0825">
            <w:pPr>
              <w:pStyle w:val="Paragraph"/>
              <w:jc w:val="right"/>
              <w:rPr>
                <w:noProof/>
                <w:szCs w:val="16"/>
                <w:lang w:val="fi-FI" w:eastAsia="fi-FI"/>
              </w:rPr>
            </w:pPr>
            <w:r w:rsidRPr="003849F5">
              <w:rPr>
                <w:noProof/>
                <w:szCs w:val="16"/>
                <w:lang w:val="fi-FI" w:eastAsia="fi-FI"/>
              </w:rPr>
              <w:t>ex 2903 77 60</w:t>
            </w:r>
          </w:p>
        </w:tc>
        <w:tc>
          <w:tcPr>
            <w:tcW w:w="547" w:type="dxa"/>
            <w:tcBorders>
              <w:top w:val="single" w:sz="4" w:space="0" w:color="auto"/>
              <w:left w:val="single" w:sz="4" w:space="0" w:color="auto"/>
              <w:bottom w:val="single" w:sz="4" w:space="0" w:color="auto"/>
              <w:right w:val="single" w:sz="4" w:space="0" w:color="auto"/>
            </w:tcBorders>
            <w:hideMark/>
          </w:tcPr>
          <w:p w14:paraId="22BDE5BD"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A235541" w14:textId="77777777" w:rsidR="005C0825" w:rsidRPr="003849F5" w:rsidRDefault="005C0825">
            <w:pPr>
              <w:pStyle w:val="Paragraph"/>
              <w:rPr>
                <w:noProof/>
                <w:szCs w:val="16"/>
                <w:lang w:val="fi-FI" w:eastAsia="fi-FI"/>
              </w:rPr>
            </w:pPr>
            <w:r w:rsidRPr="003849F5">
              <w:rPr>
                <w:noProof/>
                <w:szCs w:val="16"/>
                <w:lang w:val="fi-FI" w:eastAsia="fi-FI"/>
              </w:rPr>
              <w:t>1,1,1-Triklooritrifluorietaani (CAS RN 354-58-5) </w:t>
            </w:r>
          </w:p>
        </w:tc>
        <w:tc>
          <w:tcPr>
            <w:tcW w:w="911" w:type="dxa"/>
            <w:tcBorders>
              <w:top w:val="single" w:sz="4" w:space="0" w:color="auto"/>
              <w:left w:val="single" w:sz="4" w:space="0" w:color="auto"/>
              <w:bottom w:val="single" w:sz="4" w:space="0" w:color="auto"/>
              <w:right w:val="single" w:sz="4" w:space="0" w:color="auto"/>
            </w:tcBorders>
            <w:hideMark/>
          </w:tcPr>
          <w:p w14:paraId="688A976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7DEF66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F9F98C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591072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9D2C4CD" w14:textId="77777777" w:rsidR="005C0825" w:rsidRPr="003849F5" w:rsidRDefault="005C0825">
            <w:pPr>
              <w:pStyle w:val="Paragraph"/>
              <w:rPr>
                <w:noProof/>
                <w:szCs w:val="16"/>
                <w:lang w:val="fi-FI" w:eastAsia="fi-FI"/>
              </w:rPr>
            </w:pPr>
            <w:r w:rsidRPr="003849F5">
              <w:rPr>
                <w:noProof/>
                <w:szCs w:val="16"/>
                <w:lang w:val="fi-FI" w:eastAsia="fi-FI"/>
              </w:rPr>
              <w:t>0.5212</w:t>
            </w:r>
          </w:p>
        </w:tc>
        <w:tc>
          <w:tcPr>
            <w:tcW w:w="1133" w:type="dxa"/>
            <w:tcBorders>
              <w:top w:val="single" w:sz="4" w:space="0" w:color="auto"/>
              <w:left w:val="single" w:sz="4" w:space="0" w:color="auto"/>
              <w:bottom w:val="single" w:sz="4" w:space="0" w:color="auto"/>
              <w:right w:val="single" w:sz="4" w:space="0" w:color="auto"/>
            </w:tcBorders>
            <w:hideMark/>
          </w:tcPr>
          <w:p w14:paraId="75D498C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2903 77 90</w:t>
            </w:r>
          </w:p>
        </w:tc>
        <w:tc>
          <w:tcPr>
            <w:tcW w:w="547" w:type="dxa"/>
            <w:tcBorders>
              <w:top w:val="single" w:sz="4" w:space="0" w:color="auto"/>
              <w:left w:val="single" w:sz="4" w:space="0" w:color="auto"/>
              <w:bottom w:val="single" w:sz="4" w:space="0" w:color="auto"/>
              <w:right w:val="single" w:sz="4" w:space="0" w:color="auto"/>
            </w:tcBorders>
            <w:hideMark/>
          </w:tcPr>
          <w:p w14:paraId="77F50B5D"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EC1D451" w14:textId="77777777" w:rsidR="005C0825" w:rsidRPr="003849F5" w:rsidRDefault="005C0825">
            <w:pPr>
              <w:pStyle w:val="Paragraph"/>
              <w:rPr>
                <w:noProof/>
                <w:szCs w:val="16"/>
                <w:lang w:val="fi-FI" w:eastAsia="fi-FI"/>
              </w:rPr>
            </w:pPr>
            <w:r w:rsidRPr="003849F5">
              <w:rPr>
                <w:noProof/>
                <w:szCs w:val="16"/>
                <w:lang w:val="fi-FI" w:eastAsia="fi-FI"/>
              </w:rPr>
              <w:t>Trifluorikloorietyleeni (CAS RN 79-38-9)</w:t>
            </w:r>
          </w:p>
        </w:tc>
        <w:tc>
          <w:tcPr>
            <w:tcW w:w="911" w:type="dxa"/>
            <w:tcBorders>
              <w:top w:val="single" w:sz="4" w:space="0" w:color="auto"/>
              <w:left w:val="single" w:sz="4" w:space="0" w:color="auto"/>
              <w:bottom w:val="single" w:sz="4" w:space="0" w:color="auto"/>
              <w:right w:val="single" w:sz="4" w:space="0" w:color="auto"/>
            </w:tcBorders>
            <w:hideMark/>
          </w:tcPr>
          <w:p w14:paraId="3CFADFB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F64994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15A703F"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CE5752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7CCADC5" w14:textId="77777777" w:rsidR="005C0825" w:rsidRPr="003849F5" w:rsidRDefault="005C0825">
            <w:pPr>
              <w:pStyle w:val="Paragraph"/>
              <w:rPr>
                <w:noProof/>
                <w:szCs w:val="16"/>
                <w:lang w:val="fi-FI" w:eastAsia="fi-FI"/>
              </w:rPr>
            </w:pPr>
            <w:r w:rsidRPr="003849F5">
              <w:rPr>
                <w:noProof/>
                <w:szCs w:val="16"/>
                <w:lang w:val="fi-FI" w:eastAsia="fi-FI"/>
              </w:rPr>
              <w:t>0.7513</w:t>
            </w:r>
          </w:p>
        </w:tc>
        <w:tc>
          <w:tcPr>
            <w:tcW w:w="1133" w:type="dxa"/>
            <w:tcBorders>
              <w:top w:val="single" w:sz="4" w:space="0" w:color="auto"/>
              <w:left w:val="single" w:sz="4" w:space="0" w:color="auto"/>
              <w:bottom w:val="single" w:sz="4" w:space="0" w:color="auto"/>
              <w:right w:val="single" w:sz="4" w:space="0" w:color="auto"/>
            </w:tcBorders>
            <w:hideMark/>
          </w:tcPr>
          <w:p w14:paraId="023364C4" w14:textId="77777777" w:rsidR="005C0825" w:rsidRPr="003849F5" w:rsidRDefault="005C0825">
            <w:pPr>
              <w:pStyle w:val="Paragraph"/>
              <w:jc w:val="right"/>
              <w:rPr>
                <w:noProof/>
                <w:szCs w:val="16"/>
                <w:lang w:val="fi-FI" w:eastAsia="fi-FI"/>
              </w:rPr>
            </w:pPr>
            <w:r w:rsidRPr="003849F5">
              <w:rPr>
                <w:noProof/>
                <w:szCs w:val="16"/>
                <w:lang w:val="fi-FI" w:eastAsia="fi-FI"/>
              </w:rPr>
              <w:t>ex 2903 78 00</w:t>
            </w:r>
          </w:p>
        </w:tc>
        <w:tc>
          <w:tcPr>
            <w:tcW w:w="547" w:type="dxa"/>
            <w:tcBorders>
              <w:top w:val="single" w:sz="4" w:space="0" w:color="auto"/>
              <w:left w:val="single" w:sz="4" w:space="0" w:color="auto"/>
              <w:bottom w:val="single" w:sz="4" w:space="0" w:color="auto"/>
              <w:right w:val="single" w:sz="4" w:space="0" w:color="auto"/>
            </w:tcBorders>
            <w:hideMark/>
          </w:tcPr>
          <w:p w14:paraId="08AD72F9"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1205DAE" w14:textId="77777777" w:rsidR="005C0825" w:rsidRPr="003849F5" w:rsidRDefault="005C0825">
            <w:pPr>
              <w:pStyle w:val="Paragraph"/>
              <w:rPr>
                <w:noProof/>
                <w:szCs w:val="16"/>
                <w:lang w:val="fi-FI" w:eastAsia="fi-FI"/>
              </w:rPr>
            </w:pPr>
            <w:r w:rsidRPr="003849F5">
              <w:rPr>
                <w:noProof/>
                <w:szCs w:val="16"/>
                <w:lang w:val="fi-FI" w:eastAsia="fi-FI"/>
              </w:rPr>
              <w:t>Oktafluori-1,4-dijodibutaani (CAS RN 375-50-8)</w:t>
            </w:r>
          </w:p>
        </w:tc>
        <w:tc>
          <w:tcPr>
            <w:tcW w:w="911" w:type="dxa"/>
            <w:tcBorders>
              <w:top w:val="single" w:sz="4" w:space="0" w:color="auto"/>
              <w:left w:val="single" w:sz="4" w:space="0" w:color="auto"/>
              <w:bottom w:val="single" w:sz="4" w:space="0" w:color="auto"/>
              <w:right w:val="single" w:sz="4" w:space="0" w:color="auto"/>
            </w:tcBorders>
            <w:hideMark/>
          </w:tcPr>
          <w:p w14:paraId="51B68E8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387AA9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6A757F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131000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9CCCA70" w14:textId="77777777" w:rsidR="005C0825" w:rsidRPr="003849F5" w:rsidRDefault="005C0825">
            <w:pPr>
              <w:pStyle w:val="Paragraph"/>
              <w:rPr>
                <w:noProof/>
                <w:szCs w:val="16"/>
                <w:lang w:val="fi-FI" w:eastAsia="fi-FI"/>
              </w:rPr>
            </w:pPr>
            <w:r w:rsidRPr="003849F5">
              <w:rPr>
                <w:noProof/>
                <w:szCs w:val="16"/>
                <w:lang w:val="fi-FI" w:eastAsia="fi-FI"/>
              </w:rPr>
              <w:t>0.7755</w:t>
            </w:r>
          </w:p>
        </w:tc>
        <w:tc>
          <w:tcPr>
            <w:tcW w:w="1133" w:type="dxa"/>
            <w:tcBorders>
              <w:top w:val="single" w:sz="4" w:space="0" w:color="auto"/>
              <w:left w:val="single" w:sz="4" w:space="0" w:color="auto"/>
              <w:bottom w:val="single" w:sz="4" w:space="0" w:color="auto"/>
              <w:right w:val="single" w:sz="4" w:space="0" w:color="auto"/>
            </w:tcBorders>
            <w:hideMark/>
          </w:tcPr>
          <w:p w14:paraId="507F0008" w14:textId="77777777" w:rsidR="005C0825" w:rsidRPr="003849F5" w:rsidRDefault="005C0825">
            <w:pPr>
              <w:pStyle w:val="Paragraph"/>
              <w:jc w:val="right"/>
              <w:rPr>
                <w:noProof/>
                <w:szCs w:val="16"/>
                <w:lang w:val="fi-FI" w:eastAsia="fi-FI"/>
              </w:rPr>
            </w:pPr>
            <w:r w:rsidRPr="003849F5">
              <w:rPr>
                <w:noProof/>
                <w:szCs w:val="16"/>
                <w:lang w:val="fi-FI" w:eastAsia="fi-FI"/>
              </w:rPr>
              <w:t>ex 2903 78 00</w:t>
            </w:r>
          </w:p>
        </w:tc>
        <w:tc>
          <w:tcPr>
            <w:tcW w:w="547" w:type="dxa"/>
            <w:tcBorders>
              <w:top w:val="single" w:sz="4" w:space="0" w:color="auto"/>
              <w:left w:val="single" w:sz="4" w:space="0" w:color="auto"/>
              <w:bottom w:val="single" w:sz="4" w:space="0" w:color="auto"/>
              <w:right w:val="single" w:sz="4" w:space="0" w:color="auto"/>
            </w:tcBorders>
            <w:hideMark/>
          </w:tcPr>
          <w:p w14:paraId="3331087A"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B1EF46D" w14:textId="77777777" w:rsidR="005C0825" w:rsidRPr="003849F5" w:rsidRDefault="005C0825">
            <w:pPr>
              <w:pStyle w:val="Paragraph"/>
              <w:rPr>
                <w:noProof/>
                <w:szCs w:val="16"/>
                <w:lang w:val="fi-FI" w:eastAsia="fi-FI"/>
              </w:rPr>
            </w:pPr>
            <w:r w:rsidRPr="003849F5">
              <w:rPr>
                <w:noProof/>
                <w:szCs w:val="16"/>
                <w:lang w:val="fi-FI" w:eastAsia="fi-FI"/>
              </w:rPr>
              <w:t>Trifluorijodimetaani (CAS RN 2314-97-8)</w:t>
            </w:r>
          </w:p>
        </w:tc>
        <w:tc>
          <w:tcPr>
            <w:tcW w:w="911" w:type="dxa"/>
            <w:tcBorders>
              <w:top w:val="single" w:sz="4" w:space="0" w:color="auto"/>
              <w:left w:val="single" w:sz="4" w:space="0" w:color="auto"/>
              <w:bottom w:val="single" w:sz="4" w:space="0" w:color="auto"/>
              <w:right w:val="single" w:sz="4" w:space="0" w:color="auto"/>
            </w:tcBorders>
            <w:hideMark/>
          </w:tcPr>
          <w:p w14:paraId="6D93FE1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186D7C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D109BA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82753E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FDB17FC" w14:textId="77777777" w:rsidR="005C0825" w:rsidRPr="003849F5" w:rsidRDefault="005C0825">
            <w:pPr>
              <w:pStyle w:val="Paragraph"/>
              <w:rPr>
                <w:noProof/>
                <w:szCs w:val="16"/>
                <w:lang w:val="fi-FI" w:eastAsia="fi-FI"/>
              </w:rPr>
            </w:pPr>
            <w:r w:rsidRPr="003849F5">
              <w:rPr>
                <w:noProof/>
                <w:szCs w:val="16"/>
                <w:lang w:val="fi-FI" w:eastAsia="fi-FI"/>
              </w:rPr>
              <w:t>0.6485</w:t>
            </w:r>
          </w:p>
        </w:tc>
        <w:tc>
          <w:tcPr>
            <w:tcW w:w="1133" w:type="dxa"/>
            <w:tcBorders>
              <w:top w:val="single" w:sz="4" w:space="0" w:color="auto"/>
              <w:left w:val="single" w:sz="4" w:space="0" w:color="auto"/>
              <w:bottom w:val="single" w:sz="4" w:space="0" w:color="auto"/>
              <w:right w:val="single" w:sz="4" w:space="0" w:color="auto"/>
            </w:tcBorders>
            <w:hideMark/>
          </w:tcPr>
          <w:p w14:paraId="7333F9A8" w14:textId="77777777" w:rsidR="005C0825" w:rsidRPr="003849F5" w:rsidRDefault="005C0825">
            <w:pPr>
              <w:pStyle w:val="Paragraph"/>
              <w:jc w:val="right"/>
              <w:rPr>
                <w:noProof/>
                <w:szCs w:val="16"/>
                <w:lang w:val="fi-FI" w:eastAsia="fi-FI"/>
              </w:rPr>
            </w:pPr>
            <w:r w:rsidRPr="003849F5">
              <w:rPr>
                <w:noProof/>
                <w:szCs w:val="16"/>
                <w:lang w:val="fi-FI" w:eastAsia="fi-FI"/>
              </w:rPr>
              <w:t>ex 2903 79 30</w:t>
            </w:r>
          </w:p>
        </w:tc>
        <w:tc>
          <w:tcPr>
            <w:tcW w:w="547" w:type="dxa"/>
            <w:tcBorders>
              <w:top w:val="single" w:sz="4" w:space="0" w:color="auto"/>
              <w:left w:val="single" w:sz="4" w:space="0" w:color="auto"/>
              <w:bottom w:val="single" w:sz="4" w:space="0" w:color="auto"/>
              <w:right w:val="single" w:sz="4" w:space="0" w:color="auto"/>
            </w:tcBorders>
            <w:hideMark/>
          </w:tcPr>
          <w:p w14:paraId="2BFD9D7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B8DB1D2" w14:textId="77777777" w:rsidR="005C0825" w:rsidRPr="00281E3A" w:rsidRDefault="005C0825">
            <w:pPr>
              <w:pStyle w:val="Paragraph"/>
              <w:rPr>
                <w:noProof/>
                <w:szCs w:val="16"/>
                <w:lang w:val="fr-FR" w:eastAsia="fi-FI"/>
              </w:rPr>
            </w:pPr>
            <w:r w:rsidRPr="00281E3A">
              <w:rPr>
                <w:noProof/>
                <w:szCs w:val="16"/>
                <w:lang w:val="fr-FR" w:eastAsia="fi-FI"/>
              </w:rPr>
              <w:t>Trans-1-kloori-3,3,3-trifluoripropeeni (CAS RN 102687-65-0)</w:t>
            </w:r>
          </w:p>
        </w:tc>
        <w:tc>
          <w:tcPr>
            <w:tcW w:w="911" w:type="dxa"/>
            <w:tcBorders>
              <w:top w:val="single" w:sz="4" w:space="0" w:color="auto"/>
              <w:left w:val="single" w:sz="4" w:space="0" w:color="auto"/>
              <w:bottom w:val="single" w:sz="4" w:space="0" w:color="auto"/>
              <w:right w:val="single" w:sz="4" w:space="0" w:color="auto"/>
            </w:tcBorders>
            <w:hideMark/>
          </w:tcPr>
          <w:p w14:paraId="45EBA0D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B86A3A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7425E4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B4FF15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7CAD934" w14:textId="77777777" w:rsidR="005C0825" w:rsidRPr="003849F5" w:rsidRDefault="005C0825">
            <w:pPr>
              <w:pStyle w:val="Paragraph"/>
              <w:rPr>
                <w:noProof/>
                <w:szCs w:val="16"/>
                <w:lang w:val="fi-FI" w:eastAsia="fi-FI"/>
              </w:rPr>
            </w:pPr>
            <w:r w:rsidRPr="003849F5">
              <w:rPr>
                <w:noProof/>
                <w:szCs w:val="16"/>
                <w:lang w:val="fi-FI" w:eastAsia="fi-FI"/>
              </w:rPr>
              <w:t>0.7826</w:t>
            </w:r>
          </w:p>
        </w:tc>
        <w:tc>
          <w:tcPr>
            <w:tcW w:w="1133" w:type="dxa"/>
            <w:tcBorders>
              <w:top w:val="single" w:sz="4" w:space="0" w:color="auto"/>
              <w:left w:val="single" w:sz="4" w:space="0" w:color="auto"/>
              <w:bottom w:val="single" w:sz="4" w:space="0" w:color="auto"/>
              <w:right w:val="single" w:sz="4" w:space="0" w:color="auto"/>
            </w:tcBorders>
            <w:hideMark/>
          </w:tcPr>
          <w:p w14:paraId="2BFB6547" w14:textId="77777777" w:rsidR="005C0825" w:rsidRPr="003849F5" w:rsidRDefault="005C0825">
            <w:pPr>
              <w:pStyle w:val="Paragraph"/>
              <w:jc w:val="right"/>
              <w:rPr>
                <w:noProof/>
                <w:szCs w:val="16"/>
                <w:lang w:val="fi-FI" w:eastAsia="fi-FI"/>
              </w:rPr>
            </w:pPr>
            <w:r w:rsidRPr="003849F5">
              <w:rPr>
                <w:noProof/>
                <w:szCs w:val="16"/>
                <w:lang w:val="fi-FI" w:eastAsia="fi-FI"/>
              </w:rPr>
              <w:t>ex 2903 79 30</w:t>
            </w:r>
          </w:p>
        </w:tc>
        <w:tc>
          <w:tcPr>
            <w:tcW w:w="547" w:type="dxa"/>
            <w:tcBorders>
              <w:top w:val="single" w:sz="4" w:space="0" w:color="auto"/>
              <w:left w:val="single" w:sz="4" w:space="0" w:color="auto"/>
              <w:bottom w:val="single" w:sz="4" w:space="0" w:color="auto"/>
              <w:right w:val="single" w:sz="4" w:space="0" w:color="auto"/>
            </w:tcBorders>
            <w:hideMark/>
          </w:tcPr>
          <w:p w14:paraId="66690FE9"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794438B" w14:textId="77777777" w:rsidR="005C0825" w:rsidRPr="003849F5" w:rsidRDefault="005C0825">
            <w:pPr>
              <w:pStyle w:val="Paragraph"/>
              <w:rPr>
                <w:noProof/>
                <w:szCs w:val="16"/>
                <w:lang w:val="fi-FI" w:eastAsia="fi-FI"/>
              </w:rPr>
            </w:pPr>
            <w:r w:rsidRPr="003849F5">
              <w:rPr>
                <w:noProof/>
                <w:szCs w:val="16"/>
                <w:lang w:val="fi-FI" w:eastAsia="fi-FI"/>
              </w:rPr>
              <w:t>1-Bromi-5-klooripentaani (CAS RN 54512-75-3), jonka puhtausaste on vähintään 99 prosenttia</w:t>
            </w:r>
          </w:p>
        </w:tc>
        <w:tc>
          <w:tcPr>
            <w:tcW w:w="911" w:type="dxa"/>
            <w:tcBorders>
              <w:top w:val="single" w:sz="4" w:space="0" w:color="auto"/>
              <w:left w:val="single" w:sz="4" w:space="0" w:color="auto"/>
              <w:bottom w:val="single" w:sz="4" w:space="0" w:color="auto"/>
              <w:right w:val="single" w:sz="4" w:space="0" w:color="auto"/>
            </w:tcBorders>
            <w:hideMark/>
          </w:tcPr>
          <w:p w14:paraId="3DF02CE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1F741A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59DA1A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609120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4EA76BD" w14:textId="77777777" w:rsidR="005C0825" w:rsidRPr="003849F5" w:rsidRDefault="005C0825">
            <w:pPr>
              <w:pStyle w:val="Paragraph"/>
              <w:rPr>
                <w:noProof/>
                <w:szCs w:val="16"/>
                <w:lang w:val="fi-FI" w:eastAsia="fi-FI"/>
              </w:rPr>
            </w:pPr>
            <w:r w:rsidRPr="003849F5">
              <w:rPr>
                <w:noProof/>
                <w:szCs w:val="16"/>
                <w:lang w:val="fi-FI" w:eastAsia="fi-FI"/>
              </w:rPr>
              <w:t>0.5765</w:t>
            </w:r>
          </w:p>
        </w:tc>
        <w:tc>
          <w:tcPr>
            <w:tcW w:w="1133" w:type="dxa"/>
            <w:tcBorders>
              <w:top w:val="single" w:sz="4" w:space="0" w:color="auto"/>
              <w:left w:val="single" w:sz="4" w:space="0" w:color="auto"/>
              <w:bottom w:val="single" w:sz="4" w:space="0" w:color="auto"/>
              <w:right w:val="single" w:sz="4" w:space="0" w:color="auto"/>
            </w:tcBorders>
            <w:hideMark/>
          </w:tcPr>
          <w:p w14:paraId="41DA0C39" w14:textId="77777777" w:rsidR="005C0825" w:rsidRPr="003849F5" w:rsidRDefault="005C0825">
            <w:pPr>
              <w:pStyle w:val="Paragraph"/>
              <w:jc w:val="right"/>
              <w:rPr>
                <w:noProof/>
                <w:szCs w:val="16"/>
                <w:lang w:val="fi-FI" w:eastAsia="fi-FI"/>
              </w:rPr>
            </w:pPr>
            <w:r w:rsidRPr="003849F5">
              <w:rPr>
                <w:noProof/>
                <w:szCs w:val="16"/>
                <w:lang w:val="fi-FI" w:eastAsia="fi-FI"/>
              </w:rPr>
              <w:t>ex 2903 89 80</w:t>
            </w:r>
          </w:p>
        </w:tc>
        <w:tc>
          <w:tcPr>
            <w:tcW w:w="547" w:type="dxa"/>
            <w:tcBorders>
              <w:top w:val="single" w:sz="4" w:space="0" w:color="auto"/>
              <w:left w:val="single" w:sz="4" w:space="0" w:color="auto"/>
              <w:bottom w:val="single" w:sz="4" w:space="0" w:color="auto"/>
              <w:right w:val="single" w:sz="4" w:space="0" w:color="auto"/>
            </w:tcBorders>
            <w:hideMark/>
          </w:tcPr>
          <w:p w14:paraId="6513BF32"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419ACEDC" w14:textId="77777777" w:rsidR="005C0825" w:rsidRPr="003849F5" w:rsidRDefault="005C0825">
            <w:pPr>
              <w:pStyle w:val="Paragraph"/>
              <w:rPr>
                <w:noProof/>
                <w:szCs w:val="16"/>
                <w:lang w:val="fi-FI" w:eastAsia="fi-FI"/>
              </w:rPr>
            </w:pPr>
            <w:r w:rsidRPr="003849F5">
              <w:rPr>
                <w:noProof/>
                <w:szCs w:val="16"/>
                <w:lang w:val="fi-FI" w:eastAsia="fi-FI"/>
              </w:rPr>
              <w:t>Kloorisyklopentaani (CAS RN 930-28-9)</w:t>
            </w:r>
          </w:p>
        </w:tc>
        <w:tc>
          <w:tcPr>
            <w:tcW w:w="911" w:type="dxa"/>
            <w:tcBorders>
              <w:top w:val="single" w:sz="4" w:space="0" w:color="auto"/>
              <w:left w:val="single" w:sz="4" w:space="0" w:color="auto"/>
              <w:bottom w:val="single" w:sz="4" w:space="0" w:color="auto"/>
              <w:right w:val="single" w:sz="4" w:space="0" w:color="auto"/>
            </w:tcBorders>
            <w:hideMark/>
          </w:tcPr>
          <w:p w14:paraId="6AFEA4C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603BAA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81DB08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EEF3FC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505E6EB" w14:textId="77777777" w:rsidR="005C0825" w:rsidRPr="003849F5" w:rsidRDefault="005C0825">
            <w:pPr>
              <w:pStyle w:val="Paragraph"/>
              <w:rPr>
                <w:noProof/>
                <w:szCs w:val="16"/>
                <w:lang w:val="fi-FI" w:eastAsia="fi-FI"/>
              </w:rPr>
            </w:pPr>
            <w:r w:rsidRPr="003849F5">
              <w:rPr>
                <w:noProof/>
                <w:szCs w:val="16"/>
                <w:lang w:val="fi-FI" w:eastAsia="fi-FI"/>
              </w:rPr>
              <w:t>0.7304</w:t>
            </w:r>
          </w:p>
        </w:tc>
        <w:tc>
          <w:tcPr>
            <w:tcW w:w="1133" w:type="dxa"/>
            <w:tcBorders>
              <w:top w:val="single" w:sz="4" w:space="0" w:color="auto"/>
              <w:left w:val="single" w:sz="4" w:space="0" w:color="auto"/>
              <w:bottom w:val="single" w:sz="4" w:space="0" w:color="auto"/>
              <w:right w:val="single" w:sz="4" w:space="0" w:color="auto"/>
            </w:tcBorders>
            <w:hideMark/>
          </w:tcPr>
          <w:p w14:paraId="2E78A4AE" w14:textId="77777777" w:rsidR="005C0825" w:rsidRPr="003849F5" w:rsidRDefault="005C0825">
            <w:pPr>
              <w:pStyle w:val="Paragraph"/>
              <w:jc w:val="right"/>
              <w:rPr>
                <w:noProof/>
                <w:szCs w:val="16"/>
                <w:lang w:val="fi-FI" w:eastAsia="fi-FI"/>
              </w:rPr>
            </w:pPr>
            <w:r w:rsidRPr="003849F5">
              <w:rPr>
                <w:noProof/>
                <w:szCs w:val="16"/>
                <w:lang w:val="fi-FI" w:eastAsia="fi-FI"/>
              </w:rPr>
              <w:t>ex 2903 89 80</w:t>
            </w:r>
          </w:p>
        </w:tc>
        <w:tc>
          <w:tcPr>
            <w:tcW w:w="547" w:type="dxa"/>
            <w:tcBorders>
              <w:top w:val="single" w:sz="4" w:space="0" w:color="auto"/>
              <w:left w:val="single" w:sz="4" w:space="0" w:color="auto"/>
              <w:bottom w:val="single" w:sz="4" w:space="0" w:color="auto"/>
              <w:right w:val="single" w:sz="4" w:space="0" w:color="auto"/>
            </w:tcBorders>
            <w:hideMark/>
          </w:tcPr>
          <w:p w14:paraId="655282D9"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29729E4B" w14:textId="77777777" w:rsidR="005C0825" w:rsidRPr="003849F5" w:rsidRDefault="005C0825">
            <w:pPr>
              <w:pStyle w:val="Paragraph"/>
              <w:rPr>
                <w:noProof/>
                <w:szCs w:val="16"/>
                <w:lang w:val="fi-FI" w:eastAsia="fi-FI"/>
              </w:rPr>
            </w:pPr>
            <w:r w:rsidRPr="003849F5">
              <w:rPr>
                <w:noProof/>
                <w:szCs w:val="16"/>
                <w:lang w:val="fi-FI" w:eastAsia="fi-FI"/>
              </w:rPr>
              <w:t>Oktafluorisyklobutaani (CAS RN 115-25-3)</w:t>
            </w:r>
          </w:p>
        </w:tc>
        <w:tc>
          <w:tcPr>
            <w:tcW w:w="911" w:type="dxa"/>
            <w:tcBorders>
              <w:top w:val="single" w:sz="4" w:space="0" w:color="auto"/>
              <w:left w:val="single" w:sz="4" w:space="0" w:color="auto"/>
              <w:bottom w:val="single" w:sz="4" w:space="0" w:color="auto"/>
              <w:right w:val="single" w:sz="4" w:space="0" w:color="auto"/>
            </w:tcBorders>
            <w:hideMark/>
          </w:tcPr>
          <w:p w14:paraId="2D2F667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E7A6DB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9D0162C"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C525C1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B6F363A" w14:textId="77777777" w:rsidR="005C0825" w:rsidRPr="003849F5" w:rsidRDefault="005C0825">
            <w:pPr>
              <w:pStyle w:val="Paragraph"/>
              <w:rPr>
                <w:noProof/>
                <w:szCs w:val="16"/>
                <w:lang w:val="fi-FI" w:eastAsia="fi-FI"/>
              </w:rPr>
            </w:pPr>
            <w:r w:rsidRPr="003849F5">
              <w:rPr>
                <w:noProof/>
                <w:szCs w:val="16"/>
                <w:lang w:val="fi-FI" w:eastAsia="fi-FI"/>
              </w:rPr>
              <w:t>0.6611</w:t>
            </w:r>
          </w:p>
        </w:tc>
        <w:tc>
          <w:tcPr>
            <w:tcW w:w="1133" w:type="dxa"/>
            <w:tcBorders>
              <w:top w:val="single" w:sz="4" w:space="0" w:color="auto"/>
              <w:left w:val="single" w:sz="4" w:space="0" w:color="auto"/>
              <w:bottom w:val="single" w:sz="4" w:space="0" w:color="auto"/>
              <w:right w:val="single" w:sz="4" w:space="0" w:color="auto"/>
            </w:tcBorders>
            <w:hideMark/>
          </w:tcPr>
          <w:p w14:paraId="447FFCA0" w14:textId="77777777" w:rsidR="005C0825" w:rsidRPr="003849F5" w:rsidRDefault="005C0825">
            <w:pPr>
              <w:pStyle w:val="Paragraph"/>
              <w:jc w:val="right"/>
              <w:rPr>
                <w:noProof/>
                <w:szCs w:val="16"/>
                <w:lang w:val="fi-FI" w:eastAsia="fi-FI"/>
              </w:rPr>
            </w:pPr>
            <w:r w:rsidRPr="003849F5">
              <w:rPr>
                <w:noProof/>
                <w:szCs w:val="16"/>
                <w:lang w:val="fi-FI" w:eastAsia="fi-FI"/>
              </w:rPr>
              <w:t>ex 2903 99 80</w:t>
            </w:r>
          </w:p>
        </w:tc>
        <w:tc>
          <w:tcPr>
            <w:tcW w:w="547" w:type="dxa"/>
            <w:tcBorders>
              <w:top w:val="single" w:sz="4" w:space="0" w:color="auto"/>
              <w:left w:val="single" w:sz="4" w:space="0" w:color="auto"/>
              <w:bottom w:val="single" w:sz="4" w:space="0" w:color="auto"/>
              <w:right w:val="single" w:sz="4" w:space="0" w:color="auto"/>
            </w:tcBorders>
            <w:hideMark/>
          </w:tcPr>
          <w:p w14:paraId="7D0B70BF"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3AF13B6F" w14:textId="77777777" w:rsidR="005C0825" w:rsidRPr="003849F5" w:rsidRDefault="005C0825">
            <w:pPr>
              <w:pStyle w:val="Paragraph"/>
              <w:rPr>
                <w:noProof/>
                <w:szCs w:val="16"/>
                <w:lang w:val="fi-FI" w:eastAsia="fi-FI"/>
              </w:rPr>
            </w:pPr>
            <w:r w:rsidRPr="003849F5">
              <w:rPr>
                <w:noProof/>
                <w:szCs w:val="16"/>
                <w:lang w:val="fi-FI" w:eastAsia="fi-FI"/>
              </w:rPr>
              <w:t>4-Bromi-2-kloori-1-fluoribentseeni (CAS RN 60811-21-4)</w:t>
            </w:r>
          </w:p>
        </w:tc>
        <w:tc>
          <w:tcPr>
            <w:tcW w:w="911" w:type="dxa"/>
            <w:tcBorders>
              <w:top w:val="single" w:sz="4" w:space="0" w:color="auto"/>
              <w:left w:val="single" w:sz="4" w:space="0" w:color="auto"/>
              <w:bottom w:val="single" w:sz="4" w:space="0" w:color="auto"/>
              <w:right w:val="single" w:sz="4" w:space="0" w:color="auto"/>
            </w:tcBorders>
            <w:hideMark/>
          </w:tcPr>
          <w:p w14:paraId="5381E87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9C0009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5E34ECA"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7149EB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EA4E8B5" w14:textId="77777777" w:rsidR="005C0825" w:rsidRPr="003849F5" w:rsidRDefault="005C0825">
            <w:pPr>
              <w:pStyle w:val="Paragraph"/>
              <w:rPr>
                <w:noProof/>
                <w:szCs w:val="16"/>
                <w:lang w:val="fi-FI" w:eastAsia="fi-FI"/>
              </w:rPr>
            </w:pPr>
            <w:r w:rsidRPr="003849F5">
              <w:rPr>
                <w:noProof/>
                <w:szCs w:val="16"/>
                <w:lang w:val="fi-FI" w:eastAsia="fi-FI"/>
              </w:rPr>
              <w:t>0.3410</w:t>
            </w:r>
          </w:p>
        </w:tc>
        <w:tc>
          <w:tcPr>
            <w:tcW w:w="1133" w:type="dxa"/>
            <w:tcBorders>
              <w:top w:val="single" w:sz="4" w:space="0" w:color="auto"/>
              <w:left w:val="single" w:sz="4" w:space="0" w:color="auto"/>
              <w:bottom w:val="single" w:sz="4" w:space="0" w:color="auto"/>
              <w:right w:val="single" w:sz="4" w:space="0" w:color="auto"/>
            </w:tcBorders>
            <w:hideMark/>
          </w:tcPr>
          <w:p w14:paraId="67801A41" w14:textId="77777777" w:rsidR="005C0825" w:rsidRPr="003849F5" w:rsidRDefault="005C0825">
            <w:pPr>
              <w:pStyle w:val="Paragraph"/>
              <w:jc w:val="right"/>
              <w:rPr>
                <w:noProof/>
                <w:szCs w:val="16"/>
                <w:lang w:val="fi-FI" w:eastAsia="fi-FI"/>
              </w:rPr>
            </w:pPr>
            <w:r w:rsidRPr="003849F5">
              <w:rPr>
                <w:noProof/>
                <w:szCs w:val="16"/>
                <w:lang w:val="fi-FI" w:eastAsia="fi-FI"/>
              </w:rPr>
              <w:t>ex 2903 99 80</w:t>
            </w:r>
          </w:p>
        </w:tc>
        <w:tc>
          <w:tcPr>
            <w:tcW w:w="547" w:type="dxa"/>
            <w:tcBorders>
              <w:top w:val="single" w:sz="4" w:space="0" w:color="auto"/>
              <w:left w:val="single" w:sz="4" w:space="0" w:color="auto"/>
              <w:bottom w:val="single" w:sz="4" w:space="0" w:color="auto"/>
              <w:right w:val="single" w:sz="4" w:space="0" w:color="auto"/>
            </w:tcBorders>
            <w:hideMark/>
          </w:tcPr>
          <w:p w14:paraId="387C19CA"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BF61C9F" w14:textId="77777777" w:rsidR="005C0825" w:rsidRPr="003849F5" w:rsidRDefault="005C0825">
            <w:pPr>
              <w:pStyle w:val="Paragraph"/>
              <w:rPr>
                <w:noProof/>
                <w:szCs w:val="16"/>
                <w:lang w:val="fi-FI" w:eastAsia="fi-FI"/>
              </w:rPr>
            </w:pPr>
            <w:r w:rsidRPr="003849F5">
              <w:rPr>
                <w:noProof/>
                <w:szCs w:val="16"/>
                <w:lang w:val="fi-FI" w:eastAsia="fi-FI"/>
              </w:rPr>
              <w:t>1,2-Bis(pentabromifenyyli)etaani (CAS RN 84852-53-9)</w:t>
            </w:r>
          </w:p>
        </w:tc>
        <w:tc>
          <w:tcPr>
            <w:tcW w:w="911" w:type="dxa"/>
            <w:tcBorders>
              <w:top w:val="single" w:sz="4" w:space="0" w:color="auto"/>
              <w:left w:val="single" w:sz="4" w:space="0" w:color="auto"/>
              <w:bottom w:val="single" w:sz="4" w:space="0" w:color="auto"/>
              <w:right w:val="single" w:sz="4" w:space="0" w:color="auto"/>
            </w:tcBorders>
            <w:hideMark/>
          </w:tcPr>
          <w:p w14:paraId="7BB4C91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194571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2DD18F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611FA0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D1AAA06" w14:textId="77777777" w:rsidR="005C0825" w:rsidRPr="003849F5" w:rsidRDefault="005C0825">
            <w:pPr>
              <w:pStyle w:val="Paragraph"/>
              <w:rPr>
                <w:noProof/>
                <w:szCs w:val="16"/>
                <w:lang w:val="fi-FI" w:eastAsia="fi-FI"/>
              </w:rPr>
            </w:pPr>
            <w:r w:rsidRPr="003849F5">
              <w:rPr>
                <w:noProof/>
                <w:szCs w:val="16"/>
                <w:lang w:val="fi-FI" w:eastAsia="fi-FI"/>
              </w:rPr>
              <w:t>0.8017</w:t>
            </w:r>
          </w:p>
        </w:tc>
        <w:tc>
          <w:tcPr>
            <w:tcW w:w="1133" w:type="dxa"/>
            <w:tcBorders>
              <w:top w:val="single" w:sz="4" w:space="0" w:color="auto"/>
              <w:left w:val="single" w:sz="4" w:space="0" w:color="auto"/>
              <w:bottom w:val="single" w:sz="4" w:space="0" w:color="auto"/>
              <w:right w:val="single" w:sz="4" w:space="0" w:color="auto"/>
            </w:tcBorders>
            <w:hideMark/>
          </w:tcPr>
          <w:p w14:paraId="02F9A191" w14:textId="77777777" w:rsidR="005C0825" w:rsidRPr="003849F5" w:rsidRDefault="005C0825">
            <w:pPr>
              <w:pStyle w:val="Paragraph"/>
              <w:jc w:val="right"/>
              <w:rPr>
                <w:noProof/>
                <w:szCs w:val="16"/>
                <w:lang w:val="fi-FI" w:eastAsia="fi-FI"/>
              </w:rPr>
            </w:pPr>
            <w:r w:rsidRPr="003849F5">
              <w:rPr>
                <w:noProof/>
                <w:szCs w:val="16"/>
                <w:lang w:val="fi-FI" w:eastAsia="fi-FI"/>
              </w:rPr>
              <w:t>ex 2903 99 80</w:t>
            </w:r>
          </w:p>
        </w:tc>
        <w:tc>
          <w:tcPr>
            <w:tcW w:w="547" w:type="dxa"/>
            <w:tcBorders>
              <w:top w:val="single" w:sz="4" w:space="0" w:color="auto"/>
              <w:left w:val="single" w:sz="4" w:space="0" w:color="auto"/>
              <w:bottom w:val="single" w:sz="4" w:space="0" w:color="auto"/>
              <w:right w:val="single" w:sz="4" w:space="0" w:color="auto"/>
            </w:tcBorders>
            <w:hideMark/>
          </w:tcPr>
          <w:p w14:paraId="3DB7F50B"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554077C5" w14:textId="77777777" w:rsidR="005C0825" w:rsidRPr="003849F5" w:rsidRDefault="005C0825">
            <w:pPr>
              <w:pStyle w:val="Paragraph"/>
              <w:rPr>
                <w:noProof/>
                <w:szCs w:val="16"/>
                <w:lang w:val="fi-FI" w:eastAsia="fi-FI"/>
              </w:rPr>
            </w:pPr>
            <w:r w:rsidRPr="003849F5">
              <w:rPr>
                <w:noProof/>
                <w:szCs w:val="16"/>
                <w:lang w:val="fi-FI" w:eastAsia="fi-FI"/>
              </w:rPr>
              <w:t>2,2’-Dibromibifenyyli (CAS RN 13029-09-9),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253FAA1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66C1E6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CD803AE"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DAEFFB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AB109B9" w14:textId="77777777" w:rsidR="005C0825" w:rsidRPr="003849F5" w:rsidRDefault="005C0825">
            <w:pPr>
              <w:pStyle w:val="Paragraph"/>
              <w:rPr>
                <w:noProof/>
                <w:szCs w:val="16"/>
                <w:lang w:val="fi-FI" w:eastAsia="fi-FI"/>
              </w:rPr>
            </w:pPr>
            <w:r w:rsidRPr="003849F5">
              <w:rPr>
                <w:noProof/>
                <w:szCs w:val="16"/>
                <w:lang w:val="fi-FI" w:eastAsia="fi-FI"/>
              </w:rPr>
              <w:t>0.8018</w:t>
            </w:r>
          </w:p>
        </w:tc>
        <w:tc>
          <w:tcPr>
            <w:tcW w:w="1133" w:type="dxa"/>
            <w:tcBorders>
              <w:top w:val="single" w:sz="4" w:space="0" w:color="auto"/>
              <w:left w:val="single" w:sz="4" w:space="0" w:color="auto"/>
              <w:bottom w:val="single" w:sz="4" w:space="0" w:color="auto"/>
              <w:right w:val="single" w:sz="4" w:space="0" w:color="auto"/>
            </w:tcBorders>
            <w:hideMark/>
          </w:tcPr>
          <w:p w14:paraId="04CEE6BC" w14:textId="77777777" w:rsidR="005C0825" w:rsidRPr="003849F5" w:rsidRDefault="005C0825">
            <w:pPr>
              <w:pStyle w:val="Paragraph"/>
              <w:jc w:val="right"/>
              <w:rPr>
                <w:noProof/>
                <w:szCs w:val="16"/>
                <w:lang w:val="fi-FI" w:eastAsia="fi-FI"/>
              </w:rPr>
            </w:pPr>
            <w:r w:rsidRPr="003849F5">
              <w:rPr>
                <w:noProof/>
                <w:szCs w:val="16"/>
                <w:lang w:val="fi-FI" w:eastAsia="fi-FI"/>
              </w:rPr>
              <w:t>ex 2903 99 80</w:t>
            </w:r>
          </w:p>
        </w:tc>
        <w:tc>
          <w:tcPr>
            <w:tcW w:w="547" w:type="dxa"/>
            <w:tcBorders>
              <w:top w:val="single" w:sz="4" w:space="0" w:color="auto"/>
              <w:left w:val="single" w:sz="4" w:space="0" w:color="auto"/>
              <w:bottom w:val="single" w:sz="4" w:space="0" w:color="auto"/>
              <w:right w:val="single" w:sz="4" w:space="0" w:color="auto"/>
            </w:tcBorders>
            <w:hideMark/>
          </w:tcPr>
          <w:p w14:paraId="10767CB0"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2C9A1CDE" w14:textId="77777777" w:rsidR="005C0825" w:rsidRPr="003849F5" w:rsidRDefault="005C0825">
            <w:pPr>
              <w:pStyle w:val="Paragraph"/>
              <w:rPr>
                <w:noProof/>
                <w:szCs w:val="16"/>
                <w:lang w:val="fi-FI" w:eastAsia="fi-FI"/>
              </w:rPr>
            </w:pPr>
            <w:r w:rsidRPr="003849F5">
              <w:rPr>
                <w:noProof/>
                <w:szCs w:val="16"/>
                <w:lang w:val="fi-FI" w:eastAsia="fi-FI"/>
              </w:rPr>
              <w:t>2-Bromi-9,9'-spirobi[9H-fluoreeni] (CAS RN 171408-76-7),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2F523B9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0C468D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9F601C8"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9B0D1A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D940AD1" w14:textId="77777777" w:rsidR="005C0825" w:rsidRPr="003849F5" w:rsidRDefault="005C0825">
            <w:pPr>
              <w:pStyle w:val="Paragraph"/>
              <w:rPr>
                <w:noProof/>
                <w:szCs w:val="16"/>
                <w:lang w:val="fi-FI" w:eastAsia="fi-FI"/>
              </w:rPr>
            </w:pPr>
            <w:r w:rsidRPr="003849F5">
              <w:rPr>
                <w:noProof/>
                <w:szCs w:val="16"/>
                <w:lang w:val="fi-FI" w:eastAsia="fi-FI"/>
              </w:rPr>
              <w:t>0.3411</w:t>
            </w:r>
          </w:p>
        </w:tc>
        <w:tc>
          <w:tcPr>
            <w:tcW w:w="1133" w:type="dxa"/>
            <w:tcBorders>
              <w:top w:val="single" w:sz="4" w:space="0" w:color="auto"/>
              <w:left w:val="single" w:sz="4" w:space="0" w:color="auto"/>
              <w:bottom w:val="single" w:sz="4" w:space="0" w:color="auto"/>
              <w:right w:val="single" w:sz="4" w:space="0" w:color="auto"/>
            </w:tcBorders>
            <w:hideMark/>
          </w:tcPr>
          <w:p w14:paraId="336FF075" w14:textId="77777777" w:rsidR="005C0825" w:rsidRPr="003849F5" w:rsidRDefault="005C0825">
            <w:pPr>
              <w:pStyle w:val="Paragraph"/>
              <w:jc w:val="right"/>
              <w:rPr>
                <w:noProof/>
                <w:szCs w:val="16"/>
                <w:lang w:val="fi-FI" w:eastAsia="fi-FI"/>
              </w:rPr>
            </w:pPr>
            <w:r w:rsidRPr="003849F5">
              <w:rPr>
                <w:noProof/>
                <w:szCs w:val="16"/>
                <w:lang w:val="fi-FI" w:eastAsia="fi-FI"/>
              </w:rPr>
              <w:t>ex 2903 99 80</w:t>
            </w:r>
          </w:p>
        </w:tc>
        <w:tc>
          <w:tcPr>
            <w:tcW w:w="547" w:type="dxa"/>
            <w:tcBorders>
              <w:top w:val="single" w:sz="4" w:space="0" w:color="auto"/>
              <w:left w:val="single" w:sz="4" w:space="0" w:color="auto"/>
              <w:bottom w:val="single" w:sz="4" w:space="0" w:color="auto"/>
              <w:right w:val="single" w:sz="4" w:space="0" w:color="auto"/>
            </w:tcBorders>
            <w:hideMark/>
          </w:tcPr>
          <w:p w14:paraId="68688E25"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0E2212E3" w14:textId="77777777" w:rsidR="005C0825" w:rsidRPr="003849F5" w:rsidRDefault="005C0825">
            <w:pPr>
              <w:pStyle w:val="Paragraph"/>
              <w:rPr>
                <w:noProof/>
                <w:szCs w:val="16"/>
                <w:lang w:val="fi-FI" w:eastAsia="fi-FI"/>
              </w:rPr>
            </w:pPr>
            <w:r w:rsidRPr="003849F5">
              <w:rPr>
                <w:noProof/>
                <w:szCs w:val="16"/>
                <w:lang w:val="fi-FI" w:eastAsia="fi-FI"/>
              </w:rPr>
              <w:t>2,6-Diklooritolueeni (CAS RN 118-69-4), jonka puhtausaste on vähintään 99 painoprosenttia ja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442"/>
            </w:tblGrid>
            <w:tr w:rsidR="005C0825" w:rsidRPr="003849F5" w14:paraId="346613E1" w14:textId="77777777" w:rsidTr="005C0825">
              <w:trPr>
                <w:tblCellSpacing w:w="0" w:type="dxa"/>
              </w:trPr>
              <w:tc>
                <w:tcPr>
                  <w:tcW w:w="220" w:type="dxa"/>
                  <w:hideMark/>
                </w:tcPr>
                <w:p w14:paraId="4C3B4217" w14:textId="77777777" w:rsidR="005C0825" w:rsidRPr="003849F5" w:rsidRDefault="005C0825">
                  <w:pPr>
                    <w:pStyle w:val="Paragraph"/>
                    <w:rPr>
                      <w:noProof/>
                      <w:szCs w:val="20"/>
                      <w:lang w:val="fi-FI" w:eastAsia="fi-FI"/>
                    </w:rPr>
                  </w:pPr>
                  <w:r w:rsidRPr="003849F5">
                    <w:rPr>
                      <w:noProof/>
                      <w:lang w:val="fi-FI" w:eastAsia="fi-FI"/>
                    </w:rPr>
                    <w:t>—</w:t>
                  </w:r>
                </w:p>
              </w:tc>
              <w:tc>
                <w:tcPr>
                  <w:tcW w:w="3442" w:type="dxa"/>
                  <w:hideMark/>
                </w:tcPr>
                <w:p w14:paraId="18634BF7" w14:textId="77777777" w:rsidR="005C0825" w:rsidRPr="003849F5" w:rsidRDefault="005C0825">
                  <w:pPr>
                    <w:pStyle w:val="Paragraph"/>
                    <w:rPr>
                      <w:noProof/>
                      <w:lang w:val="fi-FI" w:eastAsia="fi-FI"/>
                    </w:rPr>
                  </w:pPr>
                  <w:r w:rsidRPr="003849F5">
                    <w:rPr>
                      <w:noProof/>
                      <w:lang w:val="fi-FI" w:eastAsia="fi-FI"/>
                    </w:rPr>
                    <w:t>enintään 0,001 mg/kg tetraklooridibentsodioksiineja,</w:t>
                  </w:r>
                </w:p>
              </w:tc>
            </w:tr>
            <w:tr w:rsidR="005C0825" w:rsidRPr="003849F5" w14:paraId="083F82EF" w14:textId="77777777" w:rsidTr="005C0825">
              <w:trPr>
                <w:tblCellSpacing w:w="0" w:type="dxa"/>
              </w:trPr>
              <w:tc>
                <w:tcPr>
                  <w:tcW w:w="220" w:type="dxa"/>
                  <w:hideMark/>
                </w:tcPr>
                <w:p w14:paraId="4B156DB6" w14:textId="77777777" w:rsidR="005C0825" w:rsidRPr="003849F5" w:rsidRDefault="005C0825">
                  <w:pPr>
                    <w:pStyle w:val="Paragraph"/>
                    <w:rPr>
                      <w:noProof/>
                      <w:lang w:val="fi-FI" w:eastAsia="fi-FI"/>
                    </w:rPr>
                  </w:pPr>
                  <w:r w:rsidRPr="003849F5">
                    <w:rPr>
                      <w:noProof/>
                      <w:lang w:val="fi-FI" w:eastAsia="fi-FI"/>
                    </w:rPr>
                    <w:t>—</w:t>
                  </w:r>
                </w:p>
              </w:tc>
              <w:tc>
                <w:tcPr>
                  <w:tcW w:w="3442" w:type="dxa"/>
                  <w:hideMark/>
                </w:tcPr>
                <w:p w14:paraId="101ECA31" w14:textId="77777777" w:rsidR="005C0825" w:rsidRPr="003849F5" w:rsidRDefault="005C0825">
                  <w:pPr>
                    <w:pStyle w:val="Paragraph"/>
                    <w:rPr>
                      <w:noProof/>
                      <w:lang w:val="fi-FI" w:eastAsia="fi-FI"/>
                    </w:rPr>
                  </w:pPr>
                  <w:r w:rsidRPr="003849F5">
                    <w:rPr>
                      <w:noProof/>
                      <w:lang w:val="fi-FI" w:eastAsia="fi-FI"/>
                    </w:rPr>
                    <w:t>enintään 0,001 mg/kg tetraklooridibentsofuraaneja,</w:t>
                  </w:r>
                </w:p>
              </w:tc>
            </w:tr>
            <w:tr w:rsidR="005C0825" w:rsidRPr="003849F5" w14:paraId="2B756097" w14:textId="77777777" w:rsidTr="005C0825">
              <w:trPr>
                <w:tblCellSpacing w:w="0" w:type="dxa"/>
              </w:trPr>
              <w:tc>
                <w:tcPr>
                  <w:tcW w:w="220" w:type="dxa"/>
                  <w:hideMark/>
                </w:tcPr>
                <w:p w14:paraId="078EC918" w14:textId="77777777" w:rsidR="005C0825" w:rsidRPr="003849F5" w:rsidRDefault="005C0825">
                  <w:pPr>
                    <w:pStyle w:val="Paragraph"/>
                    <w:rPr>
                      <w:noProof/>
                      <w:lang w:val="fi-FI" w:eastAsia="fi-FI"/>
                    </w:rPr>
                  </w:pPr>
                  <w:r w:rsidRPr="003849F5">
                    <w:rPr>
                      <w:noProof/>
                      <w:lang w:val="fi-FI" w:eastAsia="fi-FI"/>
                    </w:rPr>
                    <w:t>—</w:t>
                  </w:r>
                </w:p>
              </w:tc>
              <w:tc>
                <w:tcPr>
                  <w:tcW w:w="3442" w:type="dxa"/>
                  <w:hideMark/>
                </w:tcPr>
                <w:p w14:paraId="0BC54F06" w14:textId="77777777" w:rsidR="005C0825" w:rsidRPr="003849F5" w:rsidRDefault="005C0825">
                  <w:pPr>
                    <w:pStyle w:val="Paragraph"/>
                    <w:rPr>
                      <w:noProof/>
                      <w:lang w:val="fi-FI" w:eastAsia="fi-FI"/>
                    </w:rPr>
                  </w:pPr>
                  <w:r w:rsidRPr="003849F5">
                    <w:rPr>
                      <w:noProof/>
                      <w:lang w:val="fi-FI" w:eastAsia="fi-FI"/>
                    </w:rPr>
                    <w:t>enintään 0,2 mg/kg tetraklooribifenyylejä</w:t>
                  </w:r>
                </w:p>
              </w:tc>
            </w:tr>
          </w:tbl>
          <w:p w14:paraId="5107384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D07CBB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F1E50D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90F440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52F299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67ADBD" w14:textId="77777777" w:rsidR="005C0825" w:rsidRPr="003849F5" w:rsidRDefault="005C0825">
            <w:pPr>
              <w:pStyle w:val="Paragraph"/>
              <w:rPr>
                <w:noProof/>
                <w:szCs w:val="16"/>
                <w:lang w:val="fi-FI" w:eastAsia="fi-FI"/>
              </w:rPr>
            </w:pPr>
            <w:r w:rsidRPr="003849F5">
              <w:rPr>
                <w:noProof/>
                <w:szCs w:val="16"/>
                <w:lang w:val="fi-FI" w:eastAsia="fi-FI"/>
              </w:rPr>
              <w:t>0.8076</w:t>
            </w:r>
          </w:p>
        </w:tc>
        <w:tc>
          <w:tcPr>
            <w:tcW w:w="1133" w:type="dxa"/>
            <w:tcBorders>
              <w:top w:val="single" w:sz="4" w:space="0" w:color="auto"/>
              <w:left w:val="single" w:sz="4" w:space="0" w:color="auto"/>
              <w:bottom w:val="single" w:sz="4" w:space="0" w:color="auto"/>
              <w:right w:val="single" w:sz="4" w:space="0" w:color="auto"/>
            </w:tcBorders>
            <w:hideMark/>
          </w:tcPr>
          <w:p w14:paraId="5780FCBB" w14:textId="77777777" w:rsidR="005C0825" w:rsidRPr="003849F5" w:rsidRDefault="005C0825">
            <w:pPr>
              <w:pStyle w:val="Paragraph"/>
              <w:jc w:val="right"/>
              <w:rPr>
                <w:noProof/>
                <w:szCs w:val="16"/>
                <w:lang w:val="fi-FI" w:eastAsia="fi-FI"/>
              </w:rPr>
            </w:pPr>
            <w:r w:rsidRPr="003849F5">
              <w:rPr>
                <w:noProof/>
                <w:szCs w:val="16"/>
                <w:lang w:val="fi-FI" w:eastAsia="fi-FI"/>
              </w:rPr>
              <w:t>ex 2903 99 80</w:t>
            </w:r>
          </w:p>
        </w:tc>
        <w:tc>
          <w:tcPr>
            <w:tcW w:w="547" w:type="dxa"/>
            <w:tcBorders>
              <w:top w:val="single" w:sz="4" w:space="0" w:color="auto"/>
              <w:left w:val="single" w:sz="4" w:space="0" w:color="auto"/>
              <w:bottom w:val="single" w:sz="4" w:space="0" w:color="auto"/>
              <w:right w:val="single" w:sz="4" w:space="0" w:color="auto"/>
            </w:tcBorders>
            <w:hideMark/>
          </w:tcPr>
          <w:p w14:paraId="0A6C804E"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7F82F92A" w14:textId="77777777" w:rsidR="005C0825" w:rsidRPr="003849F5" w:rsidRDefault="005C0825">
            <w:pPr>
              <w:pStyle w:val="Paragraph"/>
              <w:rPr>
                <w:noProof/>
                <w:szCs w:val="16"/>
                <w:lang w:val="fi-FI" w:eastAsia="fi-FI"/>
              </w:rPr>
            </w:pPr>
            <w:r w:rsidRPr="003849F5">
              <w:rPr>
                <w:noProof/>
                <w:szCs w:val="16"/>
                <w:lang w:val="fi-FI" w:eastAsia="fi-FI"/>
              </w:rPr>
              <w:t>1-Bromi-4-(</w:t>
            </w:r>
            <w:r w:rsidRPr="003849F5">
              <w:rPr>
                <w:i/>
                <w:iCs/>
                <w:noProof/>
                <w:szCs w:val="16"/>
                <w:lang w:val="fi-FI" w:eastAsia="fi-FI"/>
              </w:rPr>
              <w:t>trans</w:t>
            </w:r>
            <w:r w:rsidRPr="003849F5">
              <w:rPr>
                <w:noProof/>
                <w:szCs w:val="16"/>
                <w:lang w:val="fi-FI" w:eastAsia="fi-FI"/>
              </w:rPr>
              <w:t>-4-propyylisykloheksyyli)bentseeni (CAS RN 86579-53-5),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5E9DAF6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25DDE1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61E585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D72F31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D5A691B" w14:textId="77777777" w:rsidR="005C0825" w:rsidRPr="003849F5" w:rsidRDefault="005C0825">
            <w:pPr>
              <w:pStyle w:val="Paragraph"/>
              <w:rPr>
                <w:noProof/>
                <w:szCs w:val="16"/>
                <w:lang w:val="fi-FI" w:eastAsia="fi-FI"/>
              </w:rPr>
            </w:pPr>
            <w:r w:rsidRPr="003849F5">
              <w:rPr>
                <w:noProof/>
                <w:szCs w:val="16"/>
                <w:lang w:val="fi-FI" w:eastAsia="fi-FI"/>
              </w:rPr>
              <w:t>0.4529</w:t>
            </w:r>
          </w:p>
        </w:tc>
        <w:tc>
          <w:tcPr>
            <w:tcW w:w="1133" w:type="dxa"/>
            <w:tcBorders>
              <w:top w:val="single" w:sz="4" w:space="0" w:color="auto"/>
              <w:left w:val="single" w:sz="4" w:space="0" w:color="auto"/>
              <w:bottom w:val="single" w:sz="4" w:space="0" w:color="auto"/>
              <w:right w:val="single" w:sz="4" w:space="0" w:color="auto"/>
            </w:tcBorders>
            <w:hideMark/>
          </w:tcPr>
          <w:p w14:paraId="207F0AF3" w14:textId="77777777" w:rsidR="005C0825" w:rsidRPr="003849F5" w:rsidRDefault="005C0825">
            <w:pPr>
              <w:pStyle w:val="Paragraph"/>
              <w:jc w:val="right"/>
              <w:rPr>
                <w:noProof/>
                <w:szCs w:val="16"/>
                <w:lang w:val="fi-FI" w:eastAsia="fi-FI"/>
              </w:rPr>
            </w:pPr>
            <w:r w:rsidRPr="003849F5">
              <w:rPr>
                <w:noProof/>
                <w:szCs w:val="16"/>
                <w:lang w:val="fi-FI" w:eastAsia="fi-FI"/>
              </w:rPr>
              <w:t>ex 2903 99 80</w:t>
            </w:r>
          </w:p>
        </w:tc>
        <w:tc>
          <w:tcPr>
            <w:tcW w:w="547" w:type="dxa"/>
            <w:tcBorders>
              <w:top w:val="single" w:sz="4" w:space="0" w:color="auto"/>
              <w:left w:val="single" w:sz="4" w:space="0" w:color="auto"/>
              <w:bottom w:val="single" w:sz="4" w:space="0" w:color="auto"/>
              <w:right w:val="single" w:sz="4" w:space="0" w:color="auto"/>
            </w:tcBorders>
            <w:hideMark/>
          </w:tcPr>
          <w:p w14:paraId="44D3D376"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0D641EC7" w14:textId="77777777" w:rsidR="005C0825" w:rsidRPr="003849F5" w:rsidRDefault="005C0825">
            <w:pPr>
              <w:pStyle w:val="Paragraph"/>
              <w:rPr>
                <w:noProof/>
                <w:szCs w:val="16"/>
                <w:lang w:val="fi-FI" w:eastAsia="fi-FI"/>
              </w:rPr>
            </w:pPr>
            <w:r w:rsidRPr="003849F5">
              <w:rPr>
                <w:noProof/>
                <w:szCs w:val="16"/>
                <w:lang w:val="fi-FI" w:eastAsia="fi-FI"/>
              </w:rPr>
              <w:t>Fluoribentseeni (CAS RN 462-06-6)</w:t>
            </w:r>
          </w:p>
        </w:tc>
        <w:tc>
          <w:tcPr>
            <w:tcW w:w="911" w:type="dxa"/>
            <w:tcBorders>
              <w:top w:val="single" w:sz="4" w:space="0" w:color="auto"/>
              <w:left w:val="single" w:sz="4" w:space="0" w:color="auto"/>
              <w:bottom w:val="single" w:sz="4" w:space="0" w:color="auto"/>
              <w:right w:val="single" w:sz="4" w:space="0" w:color="auto"/>
            </w:tcBorders>
            <w:hideMark/>
          </w:tcPr>
          <w:p w14:paraId="54FD61A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79827B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337C44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7CD643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DE3FAB7" w14:textId="77777777" w:rsidR="005C0825" w:rsidRPr="003849F5" w:rsidRDefault="005C0825">
            <w:pPr>
              <w:pStyle w:val="Paragraph"/>
              <w:rPr>
                <w:noProof/>
                <w:szCs w:val="16"/>
                <w:lang w:val="fi-FI" w:eastAsia="fi-FI"/>
              </w:rPr>
            </w:pPr>
            <w:r w:rsidRPr="003849F5">
              <w:rPr>
                <w:noProof/>
                <w:szCs w:val="16"/>
                <w:lang w:val="fi-FI" w:eastAsia="fi-FI"/>
              </w:rPr>
              <w:t>0.8101</w:t>
            </w:r>
          </w:p>
        </w:tc>
        <w:tc>
          <w:tcPr>
            <w:tcW w:w="1133" w:type="dxa"/>
            <w:tcBorders>
              <w:top w:val="single" w:sz="4" w:space="0" w:color="auto"/>
              <w:left w:val="single" w:sz="4" w:space="0" w:color="auto"/>
              <w:bottom w:val="single" w:sz="4" w:space="0" w:color="auto"/>
              <w:right w:val="single" w:sz="4" w:space="0" w:color="auto"/>
            </w:tcBorders>
            <w:hideMark/>
          </w:tcPr>
          <w:p w14:paraId="3E161E04" w14:textId="77777777" w:rsidR="005C0825" w:rsidRPr="003849F5" w:rsidRDefault="005C0825">
            <w:pPr>
              <w:pStyle w:val="Paragraph"/>
              <w:jc w:val="right"/>
              <w:rPr>
                <w:noProof/>
                <w:szCs w:val="16"/>
                <w:lang w:val="fi-FI" w:eastAsia="fi-FI"/>
              </w:rPr>
            </w:pPr>
            <w:r w:rsidRPr="003849F5">
              <w:rPr>
                <w:noProof/>
                <w:szCs w:val="16"/>
                <w:lang w:val="fi-FI" w:eastAsia="fi-FI"/>
              </w:rPr>
              <w:t>ex 2903 99 80</w:t>
            </w:r>
          </w:p>
        </w:tc>
        <w:tc>
          <w:tcPr>
            <w:tcW w:w="547" w:type="dxa"/>
            <w:tcBorders>
              <w:top w:val="single" w:sz="4" w:space="0" w:color="auto"/>
              <w:left w:val="single" w:sz="4" w:space="0" w:color="auto"/>
              <w:bottom w:val="single" w:sz="4" w:space="0" w:color="auto"/>
              <w:right w:val="single" w:sz="4" w:space="0" w:color="auto"/>
            </w:tcBorders>
            <w:hideMark/>
          </w:tcPr>
          <w:p w14:paraId="718A49A1"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61379EF2" w14:textId="77777777" w:rsidR="005C0825" w:rsidRPr="003849F5" w:rsidRDefault="005C0825">
            <w:pPr>
              <w:pStyle w:val="Paragraph"/>
              <w:rPr>
                <w:noProof/>
                <w:szCs w:val="16"/>
                <w:lang w:val="fi-FI" w:eastAsia="fi-FI"/>
              </w:rPr>
            </w:pPr>
            <w:r w:rsidRPr="003849F5">
              <w:rPr>
                <w:noProof/>
                <w:szCs w:val="16"/>
                <w:lang w:val="fi-FI" w:eastAsia="fi-FI"/>
              </w:rPr>
              <w:t>1-Bromi-4-(</w:t>
            </w:r>
            <w:r w:rsidRPr="003849F5">
              <w:rPr>
                <w:i/>
                <w:iCs/>
                <w:noProof/>
                <w:szCs w:val="16"/>
                <w:lang w:val="fi-FI" w:eastAsia="fi-FI"/>
              </w:rPr>
              <w:t>trans</w:t>
            </w:r>
            <w:r w:rsidRPr="003849F5">
              <w:rPr>
                <w:noProof/>
                <w:szCs w:val="16"/>
                <w:lang w:val="fi-FI" w:eastAsia="fi-FI"/>
              </w:rPr>
              <w:t>-4-etyylisykloheksyyli)bentseeni (CAS RN 91538-82-8),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2DD994B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F29F79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80AF7B3"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A426AF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D89A7A8" w14:textId="77777777" w:rsidR="005C0825" w:rsidRPr="003849F5" w:rsidRDefault="005C0825">
            <w:pPr>
              <w:pStyle w:val="Paragraph"/>
              <w:rPr>
                <w:noProof/>
                <w:szCs w:val="16"/>
                <w:lang w:val="fi-FI" w:eastAsia="fi-FI"/>
              </w:rPr>
            </w:pPr>
            <w:r w:rsidRPr="003849F5">
              <w:rPr>
                <w:noProof/>
                <w:szCs w:val="16"/>
                <w:lang w:val="fi-FI" w:eastAsia="fi-FI"/>
              </w:rPr>
              <w:t>0.7351</w:t>
            </w:r>
          </w:p>
        </w:tc>
        <w:tc>
          <w:tcPr>
            <w:tcW w:w="1133" w:type="dxa"/>
            <w:tcBorders>
              <w:top w:val="single" w:sz="4" w:space="0" w:color="auto"/>
              <w:left w:val="single" w:sz="4" w:space="0" w:color="auto"/>
              <w:bottom w:val="single" w:sz="4" w:space="0" w:color="auto"/>
              <w:right w:val="single" w:sz="4" w:space="0" w:color="auto"/>
            </w:tcBorders>
            <w:hideMark/>
          </w:tcPr>
          <w:p w14:paraId="04F1BB8A" w14:textId="77777777" w:rsidR="005C0825" w:rsidRPr="003849F5" w:rsidRDefault="005C0825">
            <w:pPr>
              <w:pStyle w:val="Paragraph"/>
              <w:jc w:val="right"/>
              <w:rPr>
                <w:noProof/>
                <w:szCs w:val="16"/>
                <w:lang w:val="fi-FI" w:eastAsia="fi-FI"/>
              </w:rPr>
            </w:pPr>
            <w:r w:rsidRPr="003849F5">
              <w:rPr>
                <w:noProof/>
                <w:szCs w:val="16"/>
                <w:lang w:val="fi-FI" w:eastAsia="fi-FI"/>
              </w:rPr>
              <w:t>ex 2903 99 80</w:t>
            </w:r>
          </w:p>
        </w:tc>
        <w:tc>
          <w:tcPr>
            <w:tcW w:w="547" w:type="dxa"/>
            <w:tcBorders>
              <w:top w:val="single" w:sz="4" w:space="0" w:color="auto"/>
              <w:left w:val="single" w:sz="4" w:space="0" w:color="auto"/>
              <w:bottom w:val="single" w:sz="4" w:space="0" w:color="auto"/>
              <w:right w:val="single" w:sz="4" w:space="0" w:color="auto"/>
            </w:tcBorders>
            <w:hideMark/>
          </w:tcPr>
          <w:p w14:paraId="48B45900"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49C733DC" w14:textId="77777777" w:rsidR="005C0825" w:rsidRPr="003849F5" w:rsidRDefault="005C0825">
            <w:pPr>
              <w:pStyle w:val="Paragraph"/>
              <w:rPr>
                <w:noProof/>
                <w:szCs w:val="16"/>
                <w:lang w:val="fi-FI" w:eastAsia="fi-FI"/>
              </w:rPr>
            </w:pPr>
            <w:r w:rsidRPr="003849F5">
              <w:rPr>
                <w:noProof/>
                <w:szCs w:val="16"/>
                <w:lang w:val="fi-FI" w:eastAsia="fi-FI"/>
              </w:rPr>
              <w:t>1,1'-metaanidiyylibis(4-fluoribentseeni) (CAS RN 457-68-1)</w:t>
            </w:r>
          </w:p>
        </w:tc>
        <w:tc>
          <w:tcPr>
            <w:tcW w:w="911" w:type="dxa"/>
            <w:tcBorders>
              <w:top w:val="single" w:sz="4" w:space="0" w:color="auto"/>
              <w:left w:val="single" w:sz="4" w:space="0" w:color="auto"/>
              <w:bottom w:val="single" w:sz="4" w:space="0" w:color="auto"/>
              <w:right w:val="single" w:sz="4" w:space="0" w:color="auto"/>
            </w:tcBorders>
            <w:hideMark/>
          </w:tcPr>
          <w:p w14:paraId="7A1D571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2A3C55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FD71B6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2738D2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10DB8EE" w14:textId="77777777" w:rsidR="005C0825" w:rsidRPr="003849F5" w:rsidRDefault="005C0825">
            <w:pPr>
              <w:pStyle w:val="Paragraph"/>
              <w:rPr>
                <w:noProof/>
                <w:szCs w:val="16"/>
                <w:lang w:val="fi-FI" w:eastAsia="fi-FI"/>
              </w:rPr>
            </w:pPr>
            <w:r w:rsidRPr="003849F5">
              <w:rPr>
                <w:noProof/>
                <w:szCs w:val="16"/>
                <w:lang w:val="fi-FI" w:eastAsia="fi-FI"/>
              </w:rPr>
              <w:t>0.8166</w:t>
            </w:r>
          </w:p>
        </w:tc>
        <w:tc>
          <w:tcPr>
            <w:tcW w:w="1133" w:type="dxa"/>
            <w:tcBorders>
              <w:top w:val="single" w:sz="4" w:space="0" w:color="auto"/>
              <w:left w:val="single" w:sz="4" w:space="0" w:color="auto"/>
              <w:bottom w:val="single" w:sz="4" w:space="0" w:color="auto"/>
              <w:right w:val="single" w:sz="4" w:space="0" w:color="auto"/>
            </w:tcBorders>
            <w:hideMark/>
          </w:tcPr>
          <w:p w14:paraId="167C555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2903 99 80</w:t>
            </w:r>
          </w:p>
        </w:tc>
        <w:tc>
          <w:tcPr>
            <w:tcW w:w="547" w:type="dxa"/>
            <w:tcBorders>
              <w:top w:val="single" w:sz="4" w:space="0" w:color="auto"/>
              <w:left w:val="single" w:sz="4" w:space="0" w:color="auto"/>
              <w:bottom w:val="single" w:sz="4" w:space="0" w:color="auto"/>
              <w:right w:val="single" w:sz="4" w:space="0" w:color="auto"/>
            </w:tcBorders>
            <w:hideMark/>
          </w:tcPr>
          <w:p w14:paraId="3AE273AC"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1C7C6680" w14:textId="77777777" w:rsidR="005C0825" w:rsidRPr="003849F5" w:rsidRDefault="005C0825">
            <w:pPr>
              <w:pStyle w:val="Paragraph"/>
              <w:rPr>
                <w:noProof/>
                <w:szCs w:val="16"/>
                <w:lang w:val="fi-FI" w:eastAsia="fi-FI"/>
              </w:rPr>
            </w:pPr>
            <w:r w:rsidRPr="003849F5">
              <w:rPr>
                <w:noProof/>
                <w:szCs w:val="16"/>
                <w:lang w:val="fi-FI" w:eastAsia="fi-FI"/>
              </w:rPr>
              <w:t>2,6-Difluoribentsyylibromidi (CAS RN 85118-00-9),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6B750E3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4B0674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E75A623"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C27F3B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5FA84CF" w14:textId="77777777" w:rsidR="005C0825" w:rsidRPr="003849F5" w:rsidRDefault="005C0825">
            <w:pPr>
              <w:pStyle w:val="Paragraph"/>
              <w:rPr>
                <w:noProof/>
                <w:szCs w:val="16"/>
                <w:lang w:val="fi-FI" w:eastAsia="fi-FI"/>
              </w:rPr>
            </w:pPr>
            <w:r w:rsidRPr="003849F5">
              <w:rPr>
                <w:noProof/>
                <w:szCs w:val="16"/>
                <w:lang w:val="fi-FI" w:eastAsia="fi-FI"/>
              </w:rPr>
              <w:t>0.8177</w:t>
            </w:r>
          </w:p>
        </w:tc>
        <w:tc>
          <w:tcPr>
            <w:tcW w:w="1133" w:type="dxa"/>
            <w:tcBorders>
              <w:top w:val="single" w:sz="4" w:space="0" w:color="auto"/>
              <w:left w:val="single" w:sz="4" w:space="0" w:color="auto"/>
              <w:bottom w:val="single" w:sz="4" w:space="0" w:color="auto"/>
              <w:right w:val="single" w:sz="4" w:space="0" w:color="auto"/>
            </w:tcBorders>
            <w:hideMark/>
          </w:tcPr>
          <w:p w14:paraId="16C5ADC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2903 99 80</w:t>
            </w:r>
          </w:p>
        </w:tc>
        <w:tc>
          <w:tcPr>
            <w:tcW w:w="547" w:type="dxa"/>
            <w:tcBorders>
              <w:top w:val="single" w:sz="4" w:space="0" w:color="auto"/>
              <w:left w:val="single" w:sz="4" w:space="0" w:color="auto"/>
              <w:bottom w:val="single" w:sz="4" w:space="0" w:color="auto"/>
              <w:right w:val="single" w:sz="4" w:space="0" w:color="auto"/>
            </w:tcBorders>
            <w:hideMark/>
          </w:tcPr>
          <w:p w14:paraId="38A96F95"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572A865D" w14:textId="77777777" w:rsidR="005C0825" w:rsidRPr="003849F5" w:rsidRDefault="005C0825">
            <w:pPr>
              <w:pStyle w:val="Paragraph"/>
              <w:rPr>
                <w:noProof/>
                <w:szCs w:val="16"/>
                <w:lang w:val="fi-FI" w:eastAsia="fi-FI"/>
              </w:rPr>
            </w:pPr>
            <w:r w:rsidRPr="003849F5">
              <w:rPr>
                <w:noProof/>
                <w:szCs w:val="16"/>
                <w:lang w:val="fi-FI" w:eastAsia="fi-FI"/>
              </w:rPr>
              <w:t>1-[Kloori(fenyyli)metyyli]-2-metyylibentseeni (CAS RN 41870-52-4),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1571727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C40AFB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8A20F0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61C22C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3BE4BDD" w14:textId="77777777" w:rsidR="005C0825" w:rsidRPr="003849F5" w:rsidRDefault="005C0825">
            <w:pPr>
              <w:pStyle w:val="Paragraph"/>
              <w:rPr>
                <w:noProof/>
                <w:szCs w:val="16"/>
                <w:lang w:val="fi-FI" w:eastAsia="fi-FI"/>
              </w:rPr>
            </w:pPr>
            <w:r w:rsidRPr="003849F5">
              <w:rPr>
                <w:noProof/>
                <w:szCs w:val="16"/>
                <w:lang w:val="fi-FI" w:eastAsia="fi-FI"/>
              </w:rPr>
              <w:t>0.6235</w:t>
            </w:r>
          </w:p>
        </w:tc>
        <w:tc>
          <w:tcPr>
            <w:tcW w:w="1133" w:type="dxa"/>
            <w:tcBorders>
              <w:top w:val="single" w:sz="4" w:space="0" w:color="auto"/>
              <w:left w:val="single" w:sz="4" w:space="0" w:color="auto"/>
              <w:bottom w:val="single" w:sz="4" w:space="0" w:color="auto"/>
              <w:right w:val="single" w:sz="4" w:space="0" w:color="auto"/>
            </w:tcBorders>
            <w:hideMark/>
          </w:tcPr>
          <w:p w14:paraId="76712B95" w14:textId="77777777" w:rsidR="005C0825" w:rsidRPr="003849F5" w:rsidRDefault="005C0825">
            <w:pPr>
              <w:pStyle w:val="Paragraph"/>
              <w:jc w:val="right"/>
              <w:rPr>
                <w:noProof/>
                <w:szCs w:val="16"/>
                <w:lang w:val="fi-FI" w:eastAsia="fi-FI"/>
              </w:rPr>
            </w:pPr>
            <w:r w:rsidRPr="003849F5">
              <w:rPr>
                <w:noProof/>
                <w:szCs w:val="16"/>
                <w:lang w:val="fi-FI" w:eastAsia="fi-FI"/>
              </w:rPr>
              <w:t>ex 2903 99 80</w:t>
            </w:r>
          </w:p>
        </w:tc>
        <w:tc>
          <w:tcPr>
            <w:tcW w:w="547" w:type="dxa"/>
            <w:tcBorders>
              <w:top w:val="single" w:sz="4" w:space="0" w:color="auto"/>
              <w:left w:val="single" w:sz="4" w:space="0" w:color="auto"/>
              <w:bottom w:val="single" w:sz="4" w:space="0" w:color="auto"/>
              <w:right w:val="single" w:sz="4" w:space="0" w:color="auto"/>
            </w:tcBorders>
            <w:hideMark/>
          </w:tcPr>
          <w:p w14:paraId="6EA1EC36"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54EFC1D6" w14:textId="77777777" w:rsidR="005C0825" w:rsidRPr="003849F5" w:rsidRDefault="005C0825">
            <w:pPr>
              <w:pStyle w:val="Paragraph"/>
              <w:rPr>
                <w:noProof/>
                <w:szCs w:val="16"/>
                <w:lang w:val="fi-FI" w:eastAsia="fi-FI"/>
              </w:rPr>
            </w:pPr>
            <w:r w:rsidRPr="003849F5">
              <w:rPr>
                <w:noProof/>
                <w:szCs w:val="16"/>
                <w:lang w:val="fi-FI" w:eastAsia="fi-FI"/>
              </w:rPr>
              <w:t>Alfa,alfa,alfa-trifluori-3-klooritolueeni (CAS RN 98-15-7)</w:t>
            </w:r>
          </w:p>
        </w:tc>
        <w:tc>
          <w:tcPr>
            <w:tcW w:w="911" w:type="dxa"/>
            <w:tcBorders>
              <w:top w:val="single" w:sz="4" w:space="0" w:color="auto"/>
              <w:left w:val="single" w:sz="4" w:space="0" w:color="auto"/>
              <w:bottom w:val="single" w:sz="4" w:space="0" w:color="auto"/>
              <w:right w:val="single" w:sz="4" w:space="0" w:color="auto"/>
            </w:tcBorders>
            <w:hideMark/>
          </w:tcPr>
          <w:p w14:paraId="0CEC101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73180D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129A7E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DD8939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06F643F" w14:textId="77777777" w:rsidR="005C0825" w:rsidRPr="003849F5" w:rsidRDefault="005C0825">
            <w:pPr>
              <w:pStyle w:val="Paragraph"/>
              <w:rPr>
                <w:noProof/>
                <w:szCs w:val="16"/>
                <w:lang w:val="fi-FI" w:eastAsia="fi-FI"/>
              </w:rPr>
            </w:pPr>
            <w:r w:rsidRPr="003849F5">
              <w:rPr>
                <w:noProof/>
                <w:szCs w:val="16"/>
                <w:lang w:val="fi-FI" w:eastAsia="fi-FI"/>
              </w:rPr>
              <w:t>0.5917</w:t>
            </w:r>
          </w:p>
        </w:tc>
        <w:tc>
          <w:tcPr>
            <w:tcW w:w="1133" w:type="dxa"/>
            <w:tcBorders>
              <w:top w:val="single" w:sz="4" w:space="0" w:color="auto"/>
              <w:left w:val="single" w:sz="4" w:space="0" w:color="auto"/>
              <w:bottom w:val="single" w:sz="4" w:space="0" w:color="auto"/>
              <w:right w:val="single" w:sz="4" w:space="0" w:color="auto"/>
            </w:tcBorders>
            <w:hideMark/>
          </w:tcPr>
          <w:p w14:paraId="1C657598" w14:textId="77777777" w:rsidR="005C0825" w:rsidRPr="003849F5" w:rsidRDefault="005C0825">
            <w:pPr>
              <w:pStyle w:val="Paragraph"/>
              <w:jc w:val="right"/>
              <w:rPr>
                <w:noProof/>
                <w:szCs w:val="16"/>
                <w:lang w:val="fi-FI" w:eastAsia="fi-FI"/>
              </w:rPr>
            </w:pPr>
            <w:r w:rsidRPr="003849F5">
              <w:rPr>
                <w:noProof/>
                <w:szCs w:val="16"/>
                <w:lang w:val="fi-FI" w:eastAsia="fi-FI"/>
              </w:rPr>
              <w:t>ex 2903 99 80</w:t>
            </w:r>
          </w:p>
        </w:tc>
        <w:tc>
          <w:tcPr>
            <w:tcW w:w="547" w:type="dxa"/>
            <w:tcBorders>
              <w:top w:val="single" w:sz="4" w:space="0" w:color="auto"/>
              <w:left w:val="single" w:sz="4" w:space="0" w:color="auto"/>
              <w:bottom w:val="single" w:sz="4" w:space="0" w:color="auto"/>
              <w:right w:val="single" w:sz="4" w:space="0" w:color="auto"/>
            </w:tcBorders>
            <w:hideMark/>
          </w:tcPr>
          <w:p w14:paraId="7B5CFE3D"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399268F1" w14:textId="77777777" w:rsidR="005C0825" w:rsidRPr="003849F5" w:rsidRDefault="005C0825">
            <w:pPr>
              <w:pStyle w:val="Paragraph"/>
              <w:rPr>
                <w:noProof/>
                <w:szCs w:val="16"/>
                <w:lang w:val="fi-FI" w:eastAsia="fi-FI"/>
              </w:rPr>
            </w:pPr>
            <w:r w:rsidRPr="003849F5">
              <w:rPr>
                <w:noProof/>
                <w:szCs w:val="16"/>
                <w:lang w:val="fi-FI" w:eastAsia="fi-FI"/>
              </w:rPr>
              <w:t>1-Bromi-3,4,5-trifluoribentseeni (CAS RN 138526-69-9)</w:t>
            </w:r>
          </w:p>
        </w:tc>
        <w:tc>
          <w:tcPr>
            <w:tcW w:w="911" w:type="dxa"/>
            <w:tcBorders>
              <w:top w:val="single" w:sz="4" w:space="0" w:color="auto"/>
              <w:left w:val="single" w:sz="4" w:space="0" w:color="auto"/>
              <w:bottom w:val="single" w:sz="4" w:space="0" w:color="auto"/>
              <w:right w:val="single" w:sz="4" w:space="0" w:color="auto"/>
            </w:tcBorders>
            <w:hideMark/>
          </w:tcPr>
          <w:p w14:paraId="40D0A5E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F79DCF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11F039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BC8804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8A3C1E1" w14:textId="77777777" w:rsidR="005C0825" w:rsidRPr="003849F5" w:rsidRDefault="005C0825">
            <w:pPr>
              <w:pStyle w:val="Paragraph"/>
              <w:rPr>
                <w:noProof/>
                <w:szCs w:val="16"/>
                <w:lang w:val="fi-FI" w:eastAsia="fi-FI"/>
              </w:rPr>
            </w:pPr>
            <w:r w:rsidRPr="003849F5">
              <w:rPr>
                <w:noProof/>
                <w:szCs w:val="16"/>
                <w:lang w:val="fi-FI" w:eastAsia="fi-FI"/>
              </w:rPr>
              <w:t>0.3407</w:t>
            </w:r>
          </w:p>
        </w:tc>
        <w:tc>
          <w:tcPr>
            <w:tcW w:w="1133" w:type="dxa"/>
            <w:tcBorders>
              <w:top w:val="single" w:sz="4" w:space="0" w:color="auto"/>
              <w:left w:val="single" w:sz="4" w:space="0" w:color="auto"/>
              <w:bottom w:val="single" w:sz="4" w:space="0" w:color="auto"/>
              <w:right w:val="single" w:sz="4" w:space="0" w:color="auto"/>
            </w:tcBorders>
            <w:hideMark/>
          </w:tcPr>
          <w:p w14:paraId="7D51B864" w14:textId="77777777" w:rsidR="005C0825" w:rsidRPr="003849F5" w:rsidRDefault="005C0825">
            <w:pPr>
              <w:pStyle w:val="Paragraph"/>
              <w:jc w:val="right"/>
              <w:rPr>
                <w:noProof/>
                <w:szCs w:val="16"/>
                <w:lang w:val="fi-FI" w:eastAsia="fi-FI"/>
              </w:rPr>
            </w:pPr>
            <w:r w:rsidRPr="003849F5">
              <w:rPr>
                <w:noProof/>
                <w:szCs w:val="16"/>
                <w:lang w:val="fi-FI" w:eastAsia="fi-FI"/>
              </w:rPr>
              <w:t>ex 2904 10 00</w:t>
            </w:r>
          </w:p>
        </w:tc>
        <w:tc>
          <w:tcPr>
            <w:tcW w:w="547" w:type="dxa"/>
            <w:tcBorders>
              <w:top w:val="single" w:sz="4" w:space="0" w:color="auto"/>
              <w:left w:val="single" w:sz="4" w:space="0" w:color="auto"/>
              <w:bottom w:val="single" w:sz="4" w:space="0" w:color="auto"/>
              <w:right w:val="single" w:sz="4" w:space="0" w:color="auto"/>
            </w:tcBorders>
            <w:hideMark/>
          </w:tcPr>
          <w:p w14:paraId="431BC47F"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B4E12D5" w14:textId="77777777" w:rsidR="005C0825" w:rsidRPr="003849F5" w:rsidRDefault="005C0825">
            <w:pPr>
              <w:pStyle w:val="Paragraph"/>
              <w:rPr>
                <w:noProof/>
                <w:szCs w:val="16"/>
                <w:lang w:val="fi-FI" w:eastAsia="fi-FI"/>
              </w:rPr>
            </w:pPr>
            <w:r w:rsidRPr="003849F5">
              <w:rPr>
                <w:noProof/>
                <w:szCs w:val="16"/>
                <w:lang w:val="fi-FI" w:eastAsia="fi-FI"/>
              </w:rPr>
              <w:t>Natrium-</w:t>
            </w:r>
            <w:r w:rsidRPr="003849F5">
              <w:rPr>
                <w:i/>
                <w:iCs/>
                <w:noProof/>
                <w:szCs w:val="16"/>
                <w:lang w:val="fi-FI" w:eastAsia="fi-FI"/>
              </w:rPr>
              <w:t>p</w:t>
            </w:r>
            <w:r w:rsidRPr="003849F5">
              <w:rPr>
                <w:noProof/>
                <w:szCs w:val="16"/>
                <w:lang w:val="fi-FI" w:eastAsia="fi-FI"/>
              </w:rPr>
              <w:t>-styreenisulfonaatti (CAS RN 2695-37-6)</w:t>
            </w:r>
          </w:p>
        </w:tc>
        <w:tc>
          <w:tcPr>
            <w:tcW w:w="911" w:type="dxa"/>
            <w:tcBorders>
              <w:top w:val="single" w:sz="4" w:space="0" w:color="auto"/>
              <w:left w:val="single" w:sz="4" w:space="0" w:color="auto"/>
              <w:bottom w:val="single" w:sz="4" w:space="0" w:color="auto"/>
              <w:right w:val="single" w:sz="4" w:space="0" w:color="auto"/>
            </w:tcBorders>
            <w:hideMark/>
          </w:tcPr>
          <w:p w14:paraId="1D352EE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C5600C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A67D0F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40546B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5EEEB62" w14:textId="77777777" w:rsidR="005C0825" w:rsidRPr="003849F5" w:rsidRDefault="005C0825">
            <w:pPr>
              <w:pStyle w:val="Paragraph"/>
              <w:rPr>
                <w:noProof/>
                <w:szCs w:val="16"/>
                <w:lang w:val="fi-FI" w:eastAsia="fi-FI"/>
              </w:rPr>
            </w:pPr>
            <w:r w:rsidRPr="003849F5">
              <w:rPr>
                <w:noProof/>
                <w:szCs w:val="16"/>
                <w:lang w:val="fi-FI" w:eastAsia="fi-FI"/>
              </w:rPr>
              <w:t>0.4686</w:t>
            </w:r>
          </w:p>
        </w:tc>
        <w:tc>
          <w:tcPr>
            <w:tcW w:w="1133" w:type="dxa"/>
            <w:tcBorders>
              <w:top w:val="single" w:sz="4" w:space="0" w:color="auto"/>
              <w:left w:val="single" w:sz="4" w:space="0" w:color="auto"/>
              <w:bottom w:val="single" w:sz="4" w:space="0" w:color="auto"/>
              <w:right w:val="single" w:sz="4" w:space="0" w:color="auto"/>
            </w:tcBorders>
            <w:hideMark/>
          </w:tcPr>
          <w:p w14:paraId="39C8C72C" w14:textId="77777777" w:rsidR="005C0825" w:rsidRPr="003849F5" w:rsidRDefault="005C0825">
            <w:pPr>
              <w:pStyle w:val="Paragraph"/>
              <w:jc w:val="right"/>
              <w:rPr>
                <w:noProof/>
                <w:szCs w:val="16"/>
                <w:lang w:val="fi-FI" w:eastAsia="fi-FI"/>
              </w:rPr>
            </w:pPr>
            <w:r w:rsidRPr="003849F5">
              <w:rPr>
                <w:noProof/>
                <w:szCs w:val="16"/>
                <w:lang w:val="fi-FI" w:eastAsia="fi-FI"/>
              </w:rPr>
              <w:t>ex 2904 10 00</w:t>
            </w:r>
          </w:p>
        </w:tc>
        <w:tc>
          <w:tcPr>
            <w:tcW w:w="547" w:type="dxa"/>
            <w:tcBorders>
              <w:top w:val="single" w:sz="4" w:space="0" w:color="auto"/>
              <w:left w:val="single" w:sz="4" w:space="0" w:color="auto"/>
              <w:bottom w:val="single" w:sz="4" w:space="0" w:color="auto"/>
              <w:right w:val="single" w:sz="4" w:space="0" w:color="auto"/>
            </w:tcBorders>
            <w:hideMark/>
          </w:tcPr>
          <w:p w14:paraId="668DC224"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675DD324" w14:textId="77777777" w:rsidR="005C0825" w:rsidRPr="003849F5" w:rsidRDefault="005C0825">
            <w:pPr>
              <w:pStyle w:val="Paragraph"/>
              <w:rPr>
                <w:noProof/>
                <w:szCs w:val="16"/>
                <w:lang w:val="fi-FI" w:eastAsia="fi-FI"/>
              </w:rPr>
            </w:pPr>
            <w:r w:rsidRPr="003849F5">
              <w:rPr>
                <w:noProof/>
                <w:szCs w:val="16"/>
                <w:lang w:val="fi-FI" w:eastAsia="fi-FI"/>
              </w:rPr>
              <w:t>Natrium-2-metyyliprop-2-eeni-1-sulfonaatti (CAS RN 1561-92-8)</w:t>
            </w:r>
          </w:p>
        </w:tc>
        <w:tc>
          <w:tcPr>
            <w:tcW w:w="911" w:type="dxa"/>
            <w:tcBorders>
              <w:top w:val="single" w:sz="4" w:space="0" w:color="auto"/>
              <w:left w:val="single" w:sz="4" w:space="0" w:color="auto"/>
              <w:bottom w:val="single" w:sz="4" w:space="0" w:color="auto"/>
              <w:right w:val="single" w:sz="4" w:space="0" w:color="auto"/>
            </w:tcBorders>
            <w:hideMark/>
          </w:tcPr>
          <w:p w14:paraId="1579F3C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28A021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380172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F9174B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9764AD0" w14:textId="77777777" w:rsidR="005C0825" w:rsidRPr="003849F5" w:rsidRDefault="005C0825">
            <w:pPr>
              <w:pStyle w:val="Paragraph"/>
              <w:rPr>
                <w:noProof/>
                <w:szCs w:val="16"/>
                <w:lang w:val="fi-FI" w:eastAsia="fi-FI"/>
              </w:rPr>
            </w:pPr>
            <w:r w:rsidRPr="003849F5">
              <w:rPr>
                <w:noProof/>
                <w:szCs w:val="16"/>
                <w:lang w:val="fi-FI" w:eastAsia="fi-FI"/>
              </w:rPr>
              <w:t>0.3409</w:t>
            </w:r>
          </w:p>
        </w:tc>
        <w:tc>
          <w:tcPr>
            <w:tcW w:w="1133" w:type="dxa"/>
            <w:tcBorders>
              <w:top w:val="single" w:sz="4" w:space="0" w:color="auto"/>
              <w:left w:val="single" w:sz="4" w:space="0" w:color="auto"/>
              <w:bottom w:val="single" w:sz="4" w:space="0" w:color="auto"/>
              <w:right w:val="single" w:sz="4" w:space="0" w:color="auto"/>
            </w:tcBorders>
            <w:hideMark/>
          </w:tcPr>
          <w:p w14:paraId="0A20D98B" w14:textId="77777777" w:rsidR="005C0825" w:rsidRPr="003849F5" w:rsidRDefault="005C0825">
            <w:pPr>
              <w:pStyle w:val="Paragraph"/>
              <w:jc w:val="right"/>
              <w:rPr>
                <w:noProof/>
                <w:szCs w:val="16"/>
                <w:lang w:val="fi-FI" w:eastAsia="fi-FI"/>
              </w:rPr>
            </w:pPr>
            <w:r w:rsidRPr="003849F5">
              <w:rPr>
                <w:noProof/>
                <w:szCs w:val="16"/>
                <w:lang w:val="fi-FI" w:eastAsia="fi-FI"/>
              </w:rPr>
              <w:t>ex 2904 20 00</w:t>
            </w:r>
          </w:p>
        </w:tc>
        <w:tc>
          <w:tcPr>
            <w:tcW w:w="547" w:type="dxa"/>
            <w:tcBorders>
              <w:top w:val="single" w:sz="4" w:space="0" w:color="auto"/>
              <w:left w:val="single" w:sz="4" w:space="0" w:color="auto"/>
              <w:bottom w:val="single" w:sz="4" w:space="0" w:color="auto"/>
              <w:right w:val="single" w:sz="4" w:space="0" w:color="auto"/>
            </w:tcBorders>
            <w:hideMark/>
          </w:tcPr>
          <w:p w14:paraId="29466404"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C77C1FA" w14:textId="77777777" w:rsidR="005C0825" w:rsidRPr="003849F5" w:rsidRDefault="005C0825">
            <w:pPr>
              <w:pStyle w:val="Paragraph"/>
              <w:rPr>
                <w:noProof/>
                <w:szCs w:val="16"/>
                <w:lang w:val="fi-FI" w:eastAsia="fi-FI"/>
              </w:rPr>
            </w:pPr>
            <w:r w:rsidRPr="003849F5">
              <w:rPr>
                <w:noProof/>
                <w:szCs w:val="16"/>
                <w:lang w:val="fi-FI" w:eastAsia="fi-FI"/>
              </w:rPr>
              <w:t>Nitrometaani (CAS RN 75-52-5)</w:t>
            </w:r>
          </w:p>
        </w:tc>
        <w:tc>
          <w:tcPr>
            <w:tcW w:w="911" w:type="dxa"/>
            <w:tcBorders>
              <w:top w:val="single" w:sz="4" w:space="0" w:color="auto"/>
              <w:left w:val="single" w:sz="4" w:space="0" w:color="auto"/>
              <w:bottom w:val="single" w:sz="4" w:space="0" w:color="auto"/>
              <w:right w:val="single" w:sz="4" w:space="0" w:color="auto"/>
            </w:tcBorders>
            <w:hideMark/>
          </w:tcPr>
          <w:p w14:paraId="6959431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070078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4DD79AC"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DDEA57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A37FB15" w14:textId="77777777" w:rsidR="005C0825" w:rsidRPr="003849F5" w:rsidRDefault="005C0825">
            <w:pPr>
              <w:pStyle w:val="Paragraph"/>
              <w:rPr>
                <w:noProof/>
                <w:szCs w:val="16"/>
                <w:lang w:val="fi-FI" w:eastAsia="fi-FI"/>
              </w:rPr>
            </w:pPr>
            <w:r w:rsidRPr="003849F5">
              <w:rPr>
                <w:noProof/>
                <w:szCs w:val="16"/>
                <w:lang w:val="fi-FI" w:eastAsia="fi-FI"/>
              </w:rPr>
              <w:t>0.3391</w:t>
            </w:r>
          </w:p>
        </w:tc>
        <w:tc>
          <w:tcPr>
            <w:tcW w:w="1133" w:type="dxa"/>
            <w:tcBorders>
              <w:top w:val="single" w:sz="4" w:space="0" w:color="auto"/>
              <w:left w:val="single" w:sz="4" w:space="0" w:color="auto"/>
              <w:bottom w:val="single" w:sz="4" w:space="0" w:color="auto"/>
              <w:right w:val="single" w:sz="4" w:space="0" w:color="auto"/>
            </w:tcBorders>
            <w:hideMark/>
          </w:tcPr>
          <w:p w14:paraId="60A8239A" w14:textId="77777777" w:rsidR="005C0825" w:rsidRPr="003849F5" w:rsidRDefault="005C0825">
            <w:pPr>
              <w:pStyle w:val="Paragraph"/>
              <w:jc w:val="right"/>
              <w:rPr>
                <w:noProof/>
                <w:szCs w:val="16"/>
                <w:lang w:val="fi-FI" w:eastAsia="fi-FI"/>
              </w:rPr>
            </w:pPr>
            <w:r w:rsidRPr="003849F5">
              <w:rPr>
                <w:noProof/>
                <w:szCs w:val="16"/>
                <w:lang w:val="fi-FI" w:eastAsia="fi-FI"/>
              </w:rPr>
              <w:t>ex 2904 20 00</w:t>
            </w:r>
          </w:p>
        </w:tc>
        <w:tc>
          <w:tcPr>
            <w:tcW w:w="547" w:type="dxa"/>
            <w:tcBorders>
              <w:top w:val="single" w:sz="4" w:space="0" w:color="auto"/>
              <w:left w:val="single" w:sz="4" w:space="0" w:color="auto"/>
              <w:bottom w:val="single" w:sz="4" w:space="0" w:color="auto"/>
              <w:right w:val="single" w:sz="4" w:space="0" w:color="auto"/>
            </w:tcBorders>
            <w:hideMark/>
          </w:tcPr>
          <w:p w14:paraId="2D6AB605"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1D5A6F2" w14:textId="77777777" w:rsidR="005C0825" w:rsidRPr="003849F5" w:rsidRDefault="005C0825">
            <w:pPr>
              <w:pStyle w:val="Paragraph"/>
              <w:rPr>
                <w:noProof/>
                <w:szCs w:val="16"/>
                <w:lang w:val="fi-FI" w:eastAsia="fi-FI"/>
              </w:rPr>
            </w:pPr>
            <w:r w:rsidRPr="003849F5">
              <w:rPr>
                <w:noProof/>
                <w:szCs w:val="16"/>
                <w:lang w:val="fi-FI" w:eastAsia="fi-FI"/>
              </w:rPr>
              <w:t>Nitroetaani (CAS RN 79-24-3) </w:t>
            </w:r>
          </w:p>
        </w:tc>
        <w:tc>
          <w:tcPr>
            <w:tcW w:w="911" w:type="dxa"/>
            <w:tcBorders>
              <w:top w:val="single" w:sz="4" w:space="0" w:color="auto"/>
              <w:left w:val="single" w:sz="4" w:space="0" w:color="auto"/>
              <w:bottom w:val="single" w:sz="4" w:space="0" w:color="auto"/>
              <w:right w:val="single" w:sz="4" w:space="0" w:color="auto"/>
            </w:tcBorders>
            <w:hideMark/>
          </w:tcPr>
          <w:p w14:paraId="2C72768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E3A8A3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6D6148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94EBFF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17E639B" w14:textId="77777777" w:rsidR="005C0825" w:rsidRPr="003849F5" w:rsidRDefault="005C0825">
            <w:pPr>
              <w:pStyle w:val="Paragraph"/>
              <w:rPr>
                <w:noProof/>
                <w:szCs w:val="16"/>
                <w:lang w:val="fi-FI" w:eastAsia="fi-FI"/>
              </w:rPr>
            </w:pPr>
            <w:r w:rsidRPr="003849F5">
              <w:rPr>
                <w:noProof/>
                <w:szCs w:val="16"/>
                <w:lang w:val="fi-FI" w:eastAsia="fi-FI"/>
              </w:rPr>
              <w:t>0.3408</w:t>
            </w:r>
          </w:p>
        </w:tc>
        <w:tc>
          <w:tcPr>
            <w:tcW w:w="1133" w:type="dxa"/>
            <w:tcBorders>
              <w:top w:val="single" w:sz="4" w:space="0" w:color="auto"/>
              <w:left w:val="single" w:sz="4" w:space="0" w:color="auto"/>
              <w:bottom w:val="single" w:sz="4" w:space="0" w:color="auto"/>
              <w:right w:val="single" w:sz="4" w:space="0" w:color="auto"/>
            </w:tcBorders>
            <w:hideMark/>
          </w:tcPr>
          <w:p w14:paraId="08BFEC95" w14:textId="77777777" w:rsidR="005C0825" w:rsidRPr="003849F5" w:rsidRDefault="005C0825">
            <w:pPr>
              <w:pStyle w:val="Paragraph"/>
              <w:jc w:val="right"/>
              <w:rPr>
                <w:noProof/>
                <w:szCs w:val="16"/>
                <w:lang w:val="fi-FI" w:eastAsia="fi-FI"/>
              </w:rPr>
            </w:pPr>
            <w:r w:rsidRPr="003849F5">
              <w:rPr>
                <w:noProof/>
                <w:szCs w:val="16"/>
                <w:lang w:val="fi-FI" w:eastAsia="fi-FI"/>
              </w:rPr>
              <w:t>ex 2904 20 00</w:t>
            </w:r>
          </w:p>
        </w:tc>
        <w:tc>
          <w:tcPr>
            <w:tcW w:w="547" w:type="dxa"/>
            <w:tcBorders>
              <w:top w:val="single" w:sz="4" w:space="0" w:color="auto"/>
              <w:left w:val="single" w:sz="4" w:space="0" w:color="auto"/>
              <w:bottom w:val="single" w:sz="4" w:space="0" w:color="auto"/>
              <w:right w:val="single" w:sz="4" w:space="0" w:color="auto"/>
            </w:tcBorders>
            <w:hideMark/>
          </w:tcPr>
          <w:p w14:paraId="45E3B73E"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BF99852" w14:textId="77777777" w:rsidR="005C0825" w:rsidRPr="003849F5" w:rsidRDefault="005C0825">
            <w:pPr>
              <w:pStyle w:val="Paragraph"/>
              <w:rPr>
                <w:noProof/>
                <w:szCs w:val="16"/>
                <w:lang w:val="fi-FI" w:eastAsia="fi-FI"/>
              </w:rPr>
            </w:pPr>
            <w:r w:rsidRPr="003849F5">
              <w:rPr>
                <w:noProof/>
                <w:szCs w:val="16"/>
                <w:lang w:val="fi-FI" w:eastAsia="fi-FI"/>
              </w:rPr>
              <w:t>1-Nitropropaani (CAS RN 108-03-2)</w:t>
            </w:r>
          </w:p>
        </w:tc>
        <w:tc>
          <w:tcPr>
            <w:tcW w:w="911" w:type="dxa"/>
            <w:tcBorders>
              <w:top w:val="single" w:sz="4" w:space="0" w:color="auto"/>
              <w:left w:val="single" w:sz="4" w:space="0" w:color="auto"/>
              <w:bottom w:val="single" w:sz="4" w:space="0" w:color="auto"/>
              <w:right w:val="single" w:sz="4" w:space="0" w:color="auto"/>
            </w:tcBorders>
            <w:hideMark/>
          </w:tcPr>
          <w:p w14:paraId="4155509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102742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62F8D5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D9B704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D26445C" w14:textId="77777777" w:rsidR="005C0825" w:rsidRPr="003849F5" w:rsidRDefault="005C0825">
            <w:pPr>
              <w:pStyle w:val="Paragraph"/>
              <w:rPr>
                <w:noProof/>
                <w:szCs w:val="16"/>
                <w:lang w:val="fi-FI" w:eastAsia="fi-FI"/>
              </w:rPr>
            </w:pPr>
            <w:r w:rsidRPr="003849F5">
              <w:rPr>
                <w:noProof/>
                <w:szCs w:val="16"/>
                <w:lang w:val="fi-FI" w:eastAsia="fi-FI"/>
              </w:rPr>
              <w:t>0.3390</w:t>
            </w:r>
          </w:p>
        </w:tc>
        <w:tc>
          <w:tcPr>
            <w:tcW w:w="1133" w:type="dxa"/>
            <w:tcBorders>
              <w:top w:val="single" w:sz="4" w:space="0" w:color="auto"/>
              <w:left w:val="single" w:sz="4" w:space="0" w:color="auto"/>
              <w:bottom w:val="single" w:sz="4" w:space="0" w:color="auto"/>
              <w:right w:val="single" w:sz="4" w:space="0" w:color="auto"/>
            </w:tcBorders>
            <w:hideMark/>
          </w:tcPr>
          <w:p w14:paraId="20196619" w14:textId="77777777" w:rsidR="005C0825" w:rsidRPr="003849F5" w:rsidRDefault="005C0825">
            <w:pPr>
              <w:pStyle w:val="Paragraph"/>
              <w:jc w:val="right"/>
              <w:rPr>
                <w:noProof/>
                <w:szCs w:val="16"/>
                <w:lang w:val="fi-FI" w:eastAsia="fi-FI"/>
              </w:rPr>
            </w:pPr>
            <w:r w:rsidRPr="003849F5">
              <w:rPr>
                <w:noProof/>
                <w:szCs w:val="16"/>
                <w:lang w:val="fi-FI" w:eastAsia="fi-FI"/>
              </w:rPr>
              <w:t>ex 2904 20 00</w:t>
            </w:r>
          </w:p>
        </w:tc>
        <w:tc>
          <w:tcPr>
            <w:tcW w:w="547" w:type="dxa"/>
            <w:tcBorders>
              <w:top w:val="single" w:sz="4" w:space="0" w:color="auto"/>
              <w:left w:val="single" w:sz="4" w:space="0" w:color="auto"/>
              <w:bottom w:val="single" w:sz="4" w:space="0" w:color="auto"/>
              <w:right w:val="single" w:sz="4" w:space="0" w:color="auto"/>
            </w:tcBorders>
            <w:hideMark/>
          </w:tcPr>
          <w:p w14:paraId="096E9D69"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73996DD4" w14:textId="77777777" w:rsidR="005C0825" w:rsidRPr="003849F5" w:rsidRDefault="005C0825">
            <w:pPr>
              <w:pStyle w:val="Paragraph"/>
              <w:rPr>
                <w:noProof/>
                <w:szCs w:val="16"/>
                <w:lang w:val="fi-FI" w:eastAsia="fi-FI"/>
              </w:rPr>
            </w:pPr>
            <w:r w:rsidRPr="003849F5">
              <w:rPr>
                <w:noProof/>
                <w:szCs w:val="16"/>
                <w:lang w:val="fi-FI" w:eastAsia="fi-FI"/>
              </w:rPr>
              <w:t>2-Nitropropaani (CAS RN 79-46-9)</w:t>
            </w:r>
          </w:p>
        </w:tc>
        <w:tc>
          <w:tcPr>
            <w:tcW w:w="911" w:type="dxa"/>
            <w:tcBorders>
              <w:top w:val="single" w:sz="4" w:space="0" w:color="auto"/>
              <w:left w:val="single" w:sz="4" w:space="0" w:color="auto"/>
              <w:bottom w:val="single" w:sz="4" w:space="0" w:color="auto"/>
              <w:right w:val="single" w:sz="4" w:space="0" w:color="auto"/>
            </w:tcBorders>
            <w:hideMark/>
          </w:tcPr>
          <w:p w14:paraId="6017500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967149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28E7141"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554BD8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F3021D3" w14:textId="77777777" w:rsidR="005C0825" w:rsidRPr="003849F5" w:rsidRDefault="005C0825">
            <w:pPr>
              <w:pStyle w:val="Paragraph"/>
              <w:rPr>
                <w:noProof/>
                <w:szCs w:val="16"/>
                <w:lang w:val="fi-FI" w:eastAsia="fi-FI"/>
              </w:rPr>
            </w:pPr>
            <w:r w:rsidRPr="003849F5">
              <w:rPr>
                <w:noProof/>
                <w:szCs w:val="16"/>
                <w:lang w:val="fi-FI" w:eastAsia="fi-FI"/>
              </w:rPr>
              <w:t>0.2526</w:t>
            </w:r>
          </w:p>
        </w:tc>
        <w:tc>
          <w:tcPr>
            <w:tcW w:w="1133" w:type="dxa"/>
            <w:tcBorders>
              <w:top w:val="single" w:sz="4" w:space="0" w:color="auto"/>
              <w:left w:val="single" w:sz="4" w:space="0" w:color="auto"/>
              <w:bottom w:val="single" w:sz="4" w:space="0" w:color="auto"/>
              <w:right w:val="single" w:sz="4" w:space="0" w:color="auto"/>
            </w:tcBorders>
            <w:hideMark/>
          </w:tcPr>
          <w:p w14:paraId="348E830E" w14:textId="77777777" w:rsidR="005C0825" w:rsidRPr="003849F5" w:rsidRDefault="005C0825">
            <w:pPr>
              <w:pStyle w:val="Paragraph"/>
              <w:jc w:val="right"/>
              <w:rPr>
                <w:noProof/>
                <w:szCs w:val="16"/>
                <w:lang w:val="fi-FI" w:eastAsia="fi-FI"/>
              </w:rPr>
            </w:pPr>
            <w:r w:rsidRPr="003849F5">
              <w:rPr>
                <w:noProof/>
                <w:szCs w:val="16"/>
                <w:lang w:val="fi-FI" w:eastAsia="fi-FI"/>
              </w:rPr>
              <w:t>ex 2904 99 00</w:t>
            </w:r>
          </w:p>
        </w:tc>
        <w:tc>
          <w:tcPr>
            <w:tcW w:w="547" w:type="dxa"/>
            <w:tcBorders>
              <w:top w:val="single" w:sz="4" w:space="0" w:color="auto"/>
              <w:left w:val="single" w:sz="4" w:space="0" w:color="auto"/>
              <w:bottom w:val="single" w:sz="4" w:space="0" w:color="auto"/>
              <w:right w:val="single" w:sz="4" w:space="0" w:color="auto"/>
            </w:tcBorders>
            <w:hideMark/>
          </w:tcPr>
          <w:p w14:paraId="5A467D09"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D37B103" w14:textId="77777777" w:rsidR="005C0825" w:rsidRPr="003849F5" w:rsidRDefault="005C0825">
            <w:pPr>
              <w:pStyle w:val="Paragraph"/>
              <w:rPr>
                <w:noProof/>
                <w:szCs w:val="16"/>
                <w:lang w:val="fi-FI" w:eastAsia="fi-FI"/>
              </w:rPr>
            </w:pPr>
            <w:r w:rsidRPr="003849F5">
              <w:rPr>
                <w:noProof/>
                <w:szCs w:val="16"/>
                <w:lang w:val="fi-FI" w:eastAsia="fi-FI"/>
              </w:rPr>
              <w:t>1-Kloori-2,4-dinitrobentseeni (CAS RN 97-00-7)</w:t>
            </w:r>
          </w:p>
        </w:tc>
        <w:tc>
          <w:tcPr>
            <w:tcW w:w="911" w:type="dxa"/>
            <w:tcBorders>
              <w:top w:val="single" w:sz="4" w:space="0" w:color="auto"/>
              <w:left w:val="single" w:sz="4" w:space="0" w:color="auto"/>
              <w:bottom w:val="single" w:sz="4" w:space="0" w:color="auto"/>
              <w:right w:val="single" w:sz="4" w:space="0" w:color="auto"/>
            </w:tcBorders>
            <w:hideMark/>
          </w:tcPr>
          <w:p w14:paraId="3C8EABC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860325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D7890B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5C63D7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EF6F5D3" w14:textId="77777777" w:rsidR="005C0825" w:rsidRPr="003849F5" w:rsidRDefault="005C0825">
            <w:pPr>
              <w:pStyle w:val="Paragraph"/>
              <w:rPr>
                <w:noProof/>
                <w:szCs w:val="16"/>
                <w:lang w:val="fi-FI" w:eastAsia="fi-FI"/>
              </w:rPr>
            </w:pPr>
            <w:r w:rsidRPr="003849F5">
              <w:rPr>
                <w:noProof/>
                <w:szCs w:val="16"/>
                <w:lang w:val="fi-FI" w:eastAsia="fi-FI"/>
              </w:rPr>
              <w:t>0.6612</w:t>
            </w:r>
          </w:p>
        </w:tc>
        <w:tc>
          <w:tcPr>
            <w:tcW w:w="1133" w:type="dxa"/>
            <w:tcBorders>
              <w:top w:val="single" w:sz="4" w:space="0" w:color="auto"/>
              <w:left w:val="single" w:sz="4" w:space="0" w:color="auto"/>
              <w:bottom w:val="single" w:sz="4" w:space="0" w:color="auto"/>
              <w:right w:val="single" w:sz="4" w:space="0" w:color="auto"/>
            </w:tcBorders>
            <w:hideMark/>
          </w:tcPr>
          <w:p w14:paraId="03417214" w14:textId="77777777" w:rsidR="005C0825" w:rsidRPr="003849F5" w:rsidRDefault="005C0825">
            <w:pPr>
              <w:pStyle w:val="Paragraph"/>
              <w:jc w:val="right"/>
              <w:rPr>
                <w:noProof/>
                <w:szCs w:val="16"/>
                <w:lang w:val="fi-FI" w:eastAsia="fi-FI"/>
              </w:rPr>
            </w:pPr>
            <w:r w:rsidRPr="003849F5">
              <w:rPr>
                <w:noProof/>
                <w:szCs w:val="16"/>
                <w:lang w:val="fi-FI" w:eastAsia="fi-FI"/>
              </w:rPr>
              <w:t>ex 2904 99 00</w:t>
            </w:r>
          </w:p>
        </w:tc>
        <w:tc>
          <w:tcPr>
            <w:tcW w:w="547" w:type="dxa"/>
            <w:tcBorders>
              <w:top w:val="single" w:sz="4" w:space="0" w:color="auto"/>
              <w:left w:val="single" w:sz="4" w:space="0" w:color="auto"/>
              <w:bottom w:val="single" w:sz="4" w:space="0" w:color="auto"/>
              <w:right w:val="single" w:sz="4" w:space="0" w:color="auto"/>
            </w:tcBorders>
            <w:hideMark/>
          </w:tcPr>
          <w:p w14:paraId="00C21541"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30B603A2" w14:textId="77777777" w:rsidR="005C0825" w:rsidRPr="003849F5" w:rsidRDefault="005C0825">
            <w:pPr>
              <w:pStyle w:val="Paragraph"/>
              <w:rPr>
                <w:noProof/>
                <w:szCs w:val="16"/>
                <w:lang w:val="fi-FI" w:eastAsia="fi-FI"/>
              </w:rPr>
            </w:pPr>
            <w:r w:rsidRPr="003849F5">
              <w:rPr>
                <w:noProof/>
                <w:szCs w:val="16"/>
                <w:lang w:val="fi-FI" w:eastAsia="fi-FI"/>
              </w:rPr>
              <w:t>Difluorimetaanisulfonyylikloridi (CAS RN 1512-30-7)</w:t>
            </w:r>
          </w:p>
        </w:tc>
        <w:tc>
          <w:tcPr>
            <w:tcW w:w="911" w:type="dxa"/>
            <w:tcBorders>
              <w:top w:val="single" w:sz="4" w:space="0" w:color="auto"/>
              <w:left w:val="single" w:sz="4" w:space="0" w:color="auto"/>
              <w:bottom w:val="single" w:sz="4" w:space="0" w:color="auto"/>
              <w:right w:val="single" w:sz="4" w:space="0" w:color="auto"/>
            </w:tcBorders>
            <w:hideMark/>
          </w:tcPr>
          <w:p w14:paraId="51B61DF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2A925D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E1CE69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EB82FB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131C511" w14:textId="77777777" w:rsidR="005C0825" w:rsidRPr="003849F5" w:rsidRDefault="005C0825">
            <w:pPr>
              <w:pStyle w:val="Paragraph"/>
              <w:rPr>
                <w:noProof/>
                <w:szCs w:val="16"/>
                <w:lang w:val="fi-FI" w:eastAsia="fi-FI"/>
              </w:rPr>
            </w:pPr>
            <w:r w:rsidRPr="003849F5">
              <w:rPr>
                <w:noProof/>
                <w:szCs w:val="16"/>
                <w:lang w:val="fi-FI" w:eastAsia="fi-FI"/>
              </w:rPr>
              <w:t>0.3388</w:t>
            </w:r>
          </w:p>
        </w:tc>
        <w:tc>
          <w:tcPr>
            <w:tcW w:w="1133" w:type="dxa"/>
            <w:tcBorders>
              <w:top w:val="single" w:sz="4" w:space="0" w:color="auto"/>
              <w:left w:val="single" w:sz="4" w:space="0" w:color="auto"/>
              <w:bottom w:val="single" w:sz="4" w:space="0" w:color="auto"/>
              <w:right w:val="single" w:sz="4" w:space="0" w:color="auto"/>
            </w:tcBorders>
            <w:hideMark/>
          </w:tcPr>
          <w:p w14:paraId="7D62034D" w14:textId="77777777" w:rsidR="005C0825" w:rsidRPr="003849F5" w:rsidRDefault="005C0825">
            <w:pPr>
              <w:pStyle w:val="Paragraph"/>
              <w:jc w:val="right"/>
              <w:rPr>
                <w:noProof/>
                <w:szCs w:val="16"/>
                <w:lang w:val="fi-FI" w:eastAsia="fi-FI"/>
              </w:rPr>
            </w:pPr>
            <w:r w:rsidRPr="003849F5">
              <w:rPr>
                <w:noProof/>
                <w:szCs w:val="16"/>
                <w:lang w:val="fi-FI" w:eastAsia="fi-FI"/>
              </w:rPr>
              <w:t>ex 2904 99 00</w:t>
            </w:r>
          </w:p>
        </w:tc>
        <w:tc>
          <w:tcPr>
            <w:tcW w:w="547" w:type="dxa"/>
            <w:tcBorders>
              <w:top w:val="single" w:sz="4" w:space="0" w:color="auto"/>
              <w:left w:val="single" w:sz="4" w:space="0" w:color="auto"/>
              <w:bottom w:val="single" w:sz="4" w:space="0" w:color="auto"/>
              <w:right w:val="single" w:sz="4" w:space="0" w:color="auto"/>
            </w:tcBorders>
            <w:hideMark/>
          </w:tcPr>
          <w:p w14:paraId="342590EB"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2035493C" w14:textId="77777777" w:rsidR="005C0825" w:rsidRPr="003849F5" w:rsidRDefault="005C0825">
            <w:pPr>
              <w:pStyle w:val="Paragraph"/>
              <w:rPr>
                <w:noProof/>
                <w:szCs w:val="16"/>
                <w:lang w:val="fi-FI" w:eastAsia="fi-FI"/>
              </w:rPr>
            </w:pPr>
            <w:r w:rsidRPr="003849F5">
              <w:rPr>
                <w:noProof/>
                <w:szCs w:val="16"/>
                <w:lang w:val="fi-FI" w:eastAsia="fi-FI"/>
              </w:rPr>
              <w:t>Tosyylikloridi (CAS RN 98-59-9)</w:t>
            </w:r>
          </w:p>
        </w:tc>
        <w:tc>
          <w:tcPr>
            <w:tcW w:w="911" w:type="dxa"/>
            <w:tcBorders>
              <w:top w:val="single" w:sz="4" w:space="0" w:color="auto"/>
              <w:left w:val="single" w:sz="4" w:space="0" w:color="auto"/>
              <w:bottom w:val="single" w:sz="4" w:space="0" w:color="auto"/>
              <w:right w:val="single" w:sz="4" w:space="0" w:color="auto"/>
            </w:tcBorders>
            <w:hideMark/>
          </w:tcPr>
          <w:p w14:paraId="37474FA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5C8614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34810C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2A56C5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B0AF9F0" w14:textId="77777777" w:rsidR="005C0825" w:rsidRPr="003849F5" w:rsidRDefault="005C0825">
            <w:pPr>
              <w:pStyle w:val="Paragraph"/>
              <w:rPr>
                <w:noProof/>
                <w:szCs w:val="16"/>
                <w:lang w:val="fi-FI" w:eastAsia="fi-FI"/>
              </w:rPr>
            </w:pPr>
            <w:r w:rsidRPr="003849F5">
              <w:rPr>
                <w:noProof/>
                <w:szCs w:val="16"/>
                <w:lang w:val="fi-FI" w:eastAsia="fi-FI"/>
              </w:rPr>
              <w:t>0.6613</w:t>
            </w:r>
          </w:p>
        </w:tc>
        <w:tc>
          <w:tcPr>
            <w:tcW w:w="1133" w:type="dxa"/>
            <w:tcBorders>
              <w:top w:val="single" w:sz="4" w:space="0" w:color="auto"/>
              <w:left w:val="single" w:sz="4" w:space="0" w:color="auto"/>
              <w:bottom w:val="single" w:sz="4" w:space="0" w:color="auto"/>
              <w:right w:val="single" w:sz="4" w:space="0" w:color="auto"/>
            </w:tcBorders>
            <w:hideMark/>
          </w:tcPr>
          <w:p w14:paraId="5F23353E" w14:textId="77777777" w:rsidR="005C0825" w:rsidRPr="003849F5" w:rsidRDefault="005C0825">
            <w:pPr>
              <w:pStyle w:val="Paragraph"/>
              <w:jc w:val="right"/>
              <w:rPr>
                <w:noProof/>
                <w:szCs w:val="16"/>
                <w:lang w:val="fi-FI" w:eastAsia="fi-FI"/>
              </w:rPr>
            </w:pPr>
            <w:r w:rsidRPr="003849F5">
              <w:rPr>
                <w:noProof/>
                <w:szCs w:val="16"/>
                <w:lang w:val="fi-FI" w:eastAsia="fi-FI"/>
              </w:rPr>
              <w:t>ex 2904 99 00</w:t>
            </w:r>
          </w:p>
        </w:tc>
        <w:tc>
          <w:tcPr>
            <w:tcW w:w="547" w:type="dxa"/>
            <w:tcBorders>
              <w:top w:val="single" w:sz="4" w:space="0" w:color="auto"/>
              <w:left w:val="single" w:sz="4" w:space="0" w:color="auto"/>
              <w:bottom w:val="single" w:sz="4" w:space="0" w:color="auto"/>
              <w:right w:val="single" w:sz="4" w:space="0" w:color="auto"/>
            </w:tcBorders>
            <w:hideMark/>
          </w:tcPr>
          <w:p w14:paraId="64BE692F"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77D60BDC" w14:textId="77777777" w:rsidR="005C0825" w:rsidRPr="003849F5" w:rsidRDefault="005C0825">
            <w:pPr>
              <w:pStyle w:val="Paragraph"/>
              <w:rPr>
                <w:noProof/>
                <w:szCs w:val="16"/>
                <w:lang w:val="fi-FI" w:eastAsia="fi-FI"/>
              </w:rPr>
            </w:pPr>
            <w:r w:rsidRPr="003849F5">
              <w:rPr>
                <w:noProof/>
                <w:szCs w:val="16"/>
                <w:lang w:val="fi-FI" w:eastAsia="fi-FI"/>
              </w:rPr>
              <w:t>1-Fluori-4-nitrobentseeni (CAS RN 350-46-9)</w:t>
            </w:r>
          </w:p>
        </w:tc>
        <w:tc>
          <w:tcPr>
            <w:tcW w:w="911" w:type="dxa"/>
            <w:tcBorders>
              <w:top w:val="single" w:sz="4" w:space="0" w:color="auto"/>
              <w:left w:val="single" w:sz="4" w:space="0" w:color="auto"/>
              <w:bottom w:val="single" w:sz="4" w:space="0" w:color="auto"/>
              <w:right w:val="single" w:sz="4" w:space="0" w:color="auto"/>
            </w:tcBorders>
            <w:hideMark/>
          </w:tcPr>
          <w:p w14:paraId="6991E45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CF0D8C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EB86271"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6E1B33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F39C634" w14:textId="77777777" w:rsidR="005C0825" w:rsidRPr="003849F5" w:rsidRDefault="005C0825">
            <w:pPr>
              <w:pStyle w:val="Paragraph"/>
              <w:rPr>
                <w:noProof/>
                <w:szCs w:val="16"/>
                <w:lang w:val="fi-FI" w:eastAsia="fi-FI"/>
              </w:rPr>
            </w:pPr>
            <w:r w:rsidRPr="003849F5">
              <w:rPr>
                <w:noProof/>
                <w:szCs w:val="16"/>
                <w:lang w:val="fi-FI" w:eastAsia="fi-FI"/>
              </w:rPr>
              <w:t>0.5745</w:t>
            </w:r>
          </w:p>
        </w:tc>
        <w:tc>
          <w:tcPr>
            <w:tcW w:w="1133" w:type="dxa"/>
            <w:tcBorders>
              <w:top w:val="single" w:sz="4" w:space="0" w:color="auto"/>
              <w:left w:val="single" w:sz="4" w:space="0" w:color="auto"/>
              <w:bottom w:val="single" w:sz="4" w:space="0" w:color="auto"/>
              <w:right w:val="single" w:sz="4" w:space="0" w:color="auto"/>
            </w:tcBorders>
            <w:hideMark/>
          </w:tcPr>
          <w:p w14:paraId="6675A41C" w14:textId="77777777" w:rsidR="005C0825" w:rsidRPr="003849F5" w:rsidRDefault="005C0825">
            <w:pPr>
              <w:pStyle w:val="Paragraph"/>
              <w:jc w:val="right"/>
              <w:rPr>
                <w:noProof/>
                <w:szCs w:val="16"/>
                <w:lang w:val="fi-FI" w:eastAsia="fi-FI"/>
              </w:rPr>
            </w:pPr>
            <w:r w:rsidRPr="003849F5">
              <w:rPr>
                <w:noProof/>
                <w:szCs w:val="16"/>
                <w:lang w:val="fi-FI" w:eastAsia="fi-FI"/>
              </w:rPr>
              <w:t>ex 2904 99 00</w:t>
            </w:r>
          </w:p>
        </w:tc>
        <w:tc>
          <w:tcPr>
            <w:tcW w:w="547" w:type="dxa"/>
            <w:tcBorders>
              <w:top w:val="single" w:sz="4" w:space="0" w:color="auto"/>
              <w:left w:val="single" w:sz="4" w:space="0" w:color="auto"/>
              <w:bottom w:val="single" w:sz="4" w:space="0" w:color="auto"/>
              <w:right w:val="single" w:sz="4" w:space="0" w:color="auto"/>
            </w:tcBorders>
            <w:hideMark/>
          </w:tcPr>
          <w:p w14:paraId="4A25C3AD"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5D0A734" w14:textId="77777777" w:rsidR="005C0825" w:rsidRPr="003849F5" w:rsidRDefault="005C0825">
            <w:pPr>
              <w:pStyle w:val="Paragraph"/>
              <w:rPr>
                <w:noProof/>
                <w:szCs w:val="16"/>
                <w:lang w:val="fi-FI" w:eastAsia="fi-FI"/>
              </w:rPr>
            </w:pPr>
            <w:r w:rsidRPr="003849F5">
              <w:rPr>
                <w:noProof/>
                <w:szCs w:val="16"/>
                <w:lang w:val="fi-FI" w:eastAsia="fi-FI"/>
              </w:rPr>
              <w:t>4-Klooribentseenisulfonyylikloridi (CAS RN 98-60-2)</w:t>
            </w:r>
          </w:p>
        </w:tc>
        <w:tc>
          <w:tcPr>
            <w:tcW w:w="911" w:type="dxa"/>
            <w:tcBorders>
              <w:top w:val="single" w:sz="4" w:space="0" w:color="auto"/>
              <w:left w:val="single" w:sz="4" w:space="0" w:color="auto"/>
              <w:bottom w:val="single" w:sz="4" w:space="0" w:color="auto"/>
              <w:right w:val="single" w:sz="4" w:space="0" w:color="auto"/>
            </w:tcBorders>
            <w:hideMark/>
          </w:tcPr>
          <w:p w14:paraId="50AB4A2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649D42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95D99C9"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26CF2C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BA6620F" w14:textId="77777777" w:rsidR="005C0825" w:rsidRPr="003849F5" w:rsidRDefault="005C0825">
            <w:pPr>
              <w:pStyle w:val="Paragraph"/>
              <w:rPr>
                <w:noProof/>
                <w:szCs w:val="16"/>
                <w:lang w:val="fi-FI" w:eastAsia="fi-FI"/>
              </w:rPr>
            </w:pPr>
            <w:r w:rsidRPr="003849F5">
              <w:rPr>
                <w:noProof/>
                <w:szCs w:val="16"/>
                <w:lang w:val="fi-FI" w:eastAsia="fi-FI"/>
              </w:rPr>
              <w:t>0.7507</w:t>
            </w:r>
          </w:p>
        </w:tc>
        <w:tc>
          <w:tcPr>
            <w:tcW w:w="1133" w:type="dxa"/>
            <w:tcBorders>
              <w:top w:val="single" w:sz="4" w:space="0" w:color="auto"/>
              <w:left w:val="single" w:sz="4" w:space="0" w:color="auto"/>
              <w:bottom w:val="single" w:sz="4" w:space="0" w:color="auto"/>
              <w:right w:val="single" w:sz="4" w:space="0" w:color="auto"/>
            </w:tcBorders>
            <w:hideMark/>
          </w:tcPr>
          <w:p w14:paraId="190CC20D" w14:textId="77777777" w:rsidR="005C0825" w:rsidRPr="003849F5" w:rsidRDefault="005C0825">
            <w:pPr>
              <w:pStyle w:val="Paragraph"/>
              <w:jc w:val="right"/>
              <w:rPr>
                <w:noProof/>
                <w:szCs w:val="16"/>
                <w:lang w:val="fi-FI" w:eastAsia="fi-FI"/>
              </w:rPr>
            </w:pPr>
            <w:r w:rsidRPr="003849F5">
              <w:rPr>
                <w:noProof/>
                <w:szCs w:val="16"/>
                <w:lang w:val="fi-FI" w:eastAsia="fi-FI"/>
              </w:rPr>
              <w:t>ex 2904 99 00</w:t>
            </w:r>
          </w:p>
        </w:tc>
        <w:tc>
          <w:tcPr>
            <w:tcW w:w="547" w:type="dxa"/>
            <w:tcBorders>
              <w:top w:val="single" w:sz="4" w:space="0" w:color="auto"/>
              <w:left w:val="single" w:sz="4" w:space="0" w:color="auto"/>
              <w:bottom w:val="single" w:sz="4" w:space="0" w:color="auto"/>
              <w:right w:val="single" w:sz="4" w:space="0" w:color="auto"/>
            </w:tcBorders>
            <w:hideMark/>
          </w:tcPr>
          <w:p w14:paraId="197D3615"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7390706F" w14:textId="77777777" w:rsidR="005C0825" w:rsidRPr="003849F5" w:rsidRDefault="005C0825">
            <w:pPr>
              <w:pStyle w:val="Paragraph"/>
              <w:rPr>
                <w:noProof/>
                <w:szCs w:val="16"/>
                <w:lang w:val="fi-FI" w:eastAsia="fi-FI"/>
              </w:rPr>
            </w:pPr>
            <w:r w:rsidRPr="003849F5">
              <w:rPr>
                <w:noProof/>
                <w:szCs w:val="16"/>
                <w:lang w:val="fi-FI" w:eastAsia="fi-FI"/>
              </w:rPr>
              <w:t>2-Nitrobentseenisulfonyylikloridi (CAS RN 1694-92-4)</w:t>
            </w:r>
          </w:p>
        </w:tc>
        <w:tc>
          <w:tcPr>
            <w:tcW w:w="911" w:type="dxa"/>
            <w:tcBorders>
              <w:top w:val="single" w:sz="4" w:space="0" w:color="auto"/>
              <w:left w:val="single" w:sz="4" w:space="0" w:color="auto"/>
              <w:bottom w:val="single" w:sz="4" w:space="0" w:color="auto"/>
              <w:right w:val="single" w:sz="4" w:space="0" w:color="auto"/>
            </w:tcBorders>
            <w:hideMark/>
          </w:tcPr>
          <w:p w14:paraId="073643F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DB2FE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EC8A4F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3C1DF8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8AB1A88" w14:textId="77777777" w:rsidR="005C0825" w:rsidRPr="003849F5" w:rsidRDefault="005C0825">
            <w:pPr>
              <w:pStyle w:val="Paragraph"/>
              <w:rPr>
                <w:noProof/>
                <w:szCs w:val="16"/>
                <w:lang w:val="fi-FI" w:eastAsia="fi-FI"/>
              </w:rPr>
            </w:pPr>
            <w:r w:rsidRPr="003849F5">
              <w:rPr>
                <w:noProof/>
                <w:szCs w:val="16"/>
                <w:lang w:val="fi-FI" w:eastAsia="fi-FI"/>
              </w:rPr>
              <w:t>0.6001</w:t>
            </w:r>
          </w:p>
        </w:tc>
        <w:tc>
          <w:tcPr>
            <w:tcW w:w="1133" w:type="dxa"/>
            <w:tcBorders>
              <w:top w:val="single" w:sz="4" w:space="0" w:color="auto"/>
              <w:left w:val="single" w:sz="4" w:space="0" w:color="auto"/>
              <w:bottom w:val="single" w:sz="4" w:space="0" w:color="auto"/>
              <w:right w:val="single" w:sz="4" w:space="0" w:color="auto"/>
            </w:tcBorders>
            <w:hideMark/>
          </w:tcPr>
          <w:p w14:paraId="7725A380" w14:textId="77777777" w:rsidR="005C0825" w:rsidRPr="003849F5" w:rsidRDefault="005C0825">
            <w:pPr>
              <w:pStyle w:val="Paragraph"/>
              <w:jc w:val="right"/>
              <w:rPr>
                <w:noProof/>
                <w:szCs w:val="16"/>
                <w:lang w:val="fi-FI" w:eastAsia="fi-FI"/>
              </w:rPr>
            </w:pPr>
            <w:r w:rsidRPr="003849F5">
              <w:rPr>
                <w:noProof/>
                <w:szCs w:val="16"/>
                <w:lang w:val="fi-FI" w:eastAsia="fi-FI"/>
              </w:rPr>
              <w:t>ex 2904 99 00</w:t>
            </w:r>
          </w:p>
        </w:tc>
        <w:tc>
          <w:tcPr>
            <w:tcW w:w="547" w:type="dxa"/>
            <w:tcBorders>
              <w:top w:val="single" w:sz="4" w:space="0" w:color="auto"/>
              <w:left w:val="single" w:sz="4" w:space="0" w:color="auto"/>
              <w:bottom w:val="single" w:sz="4" w:space="0" w:color="auto"/>
              <w:right w:val="single" w:sz="4" w:space="0" w:color="auto"/>
            </w:tcBorders>
            <w:hideMark/>
          </w:tcPr>
          <w:p w14:paraId="79FE6C5E"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3090508E" w14:textId="77777777" w:rsidR="005C0825" w:rsidRPr="003849F5" w:rsidRDefault="005C0825">
            <w:pPr>
              <w:pStyle w:val="Paragraph"/>
              <w:rPr>
                <w:noProof/>
                <w:szCs w:val="16"/>
                <w:lang w:val="fi-FI" w:eastAsia="fi-FI"/>
              </w:rPr>
            </w:pPr>
            <w:r w:rsidRPr="003849F5">
              <w:rPr>
                <w:noProof/>
                <w:szCs w:val="16"/>
                <w:lang w:val="fi-FI" w:eastAsia="fi-FI"/>
              </w:rPr>
              <w:t>Etaanisulfonyylikloridi (CAS RN 594-44-5)</w:t>
            </w:r>
          </w:p>
        </w:tc>
        <w:tc>
          <w:tcPr>
            <w:tcW w:w="911" w:type="dxa"/>
            <w:tcBorders>
              <w:top w:val="single" w:sz="4" w:space="0" w:color="auto"/>
              <w:left w:val="single" w:sz="4" w:space="0" w:color="auto"/>
              <w:bottom w:val="single" w:sz="4" w:space="0" w:color="auto"/>
              <w:right w:val="single" w:sz="4" w:space="0" w:color="auto"/>
            </w:tcBorders>
            <w:hideMark/>
          </w:tcPr>
          <w:p w14:paraId="2B6F1B8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0809A0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0A20C6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9D255D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FA8DBF0" w14:textId="77777777" w:rsidR="005C0825" w:rsidRPr="003849F5" w:rsidRDefault="005C0825">
            <w:pPr>
              <w:pStyle w:val="Paragraph"/>
              <w:rPr>
                <w:noProof/>
                <w:szCs w:val="16"/>
                <w:lang w:val="fi-FI" w:eastAsia="fi-FI"/>
              </w:rPr>
            </w:pPr>
            <w:r w:rsidRPr="003849F5">
              <w:rPr>
                <w:noProof/>
                <w:szCs w:val="16"/>
                <w:lang w:val="fi-FI" w:eastAsia="fi-FI"/>
              </w:rPr>
              <w:t>0.7957</w:t>
            </w:r>
          </w:p>
        </w:tc>
        <w:tc>
          <w:tcPr>
            <w:tcW w:w="1133" w:type="dxa"/>
            <w:tcBorders>
              <w:top w:val="single" w:sz="4" w:space="0" w:color="auto"/>
              <w:left w:val="single" w:sz="4" w:space="0" w:color="auto"/>
              <w:bottom w:val="single" w:sz="4" w:space="0" w:color="auto"/>
              <w:right w:val="single" w:sz="4" w:space="0" w:color="auto"/>
            </w:tcBorders>
            <w:hideMark/>
          </w:tcPr>
          <w:p w14:paraId="6C0A723B" w14:textId="77777777" w:rsidR="005C0825" w:rsidRPr="003849F5" w:rsidRDefault="005C0825">
            <w:pPr>
              <w:pStyle w:val="Paragraph"/>
              <w:jc w:val="right"/>
              <w:rPr>
                <w:noProof/>
                <w:szCs w:val="16"/>
                <w:lang w:val="fi-FI" w:eastAsia="fi-FI"/>
              </w:rPr>
            </w:pPr>
            <w:r w:rsidRPr="003849F5">
              <w:rPr>
                <w:noProof/>
                <w:szCs w:val="16"/>
                <w:lang w:val="fi-FI" w:eastAsia="fi-FI"/>
              </w:rPr>
              <w:t>ex 2904 99 00</w:t>
            </w:r>
          </w:p>
        </w:tc>
        <w:tc>
          <w:tcPr>
            <w:tcW w:w="547" w:type="dxa"/>
            <w:tcBorders>
              <w:top w:val="single" w:sz="4" w:space="0" w:color="auto"/>
              <w:left w:val="single" w:sz="4" w:space="0" w:color="auto"/>
              <w:bottom w:val="single" w:sz="4" w:space="0" w:color="auto"/>
              <w:right w:val="single" w:sz="4" w:space="0" w:color="auto"/>
            </w:tcBorders>
            <w:hideMark/>
          </w:tcPr>
          <w:p w14:paraId="67CD3EC9"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47EEA0E0" w14:textId="77777777" w:rsidR="005C0825" w:rsidRPr="003849F5" w:rsidRDefault="005C0825">
            <w:pPr>
              <w:pStyle w:val="Paragraph"/>
              <w:rPr>
                <w:noProof/>
                <w:szCs w:val="16"/>
                <w:lang w:val="fi-FI" w:eastAsia="fi-FI"/>
              </w:rPr>
            </w:pPr>
            <w:r w:rsidRPr="003849F5">
              <w:rPr>
                <w:noProof/>
                <w:szCs w:val="16"/>
                <w:lang w:val="fi-FI" w:eastAsia="fi-FI"/>
              </w:rPr>
              <w:t>2,4-Dikloori-1,3-dinitro-5-(trifluorimetyyli)bentseeni (CAS RN 29091-09-6), jonka puhtausaste on vähintään 96 painoprosenttia</w:t>
            </w:r>
          </w:p>
        </w:tc>
        <w:tc>
          <w:tcPr>
            <w:tcW w:w="911" w:type="dxa"/>
            <w:tcBorders>
              <w:top w:val="single" w:sz="4" w:space="0" w:color="auto"/>
              <w:left w:val="single" w:sz="4" w:space="0" w:color="auto"/>
              <w:bottom w:val="single" w:sz="4" w:space="0" w:color="auto"/>
              <w:right w:val="single" w:sz="4" w:space="0" w:color="auto"/>
            </w:tcBorders>
            <w:hideMark/>
          </w:tcPr>
          <w:p w14:paraId="289E94E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6C25DF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99BD1F4"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92C7FF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339E34" w14:textId="77777777" w:rsidR="005C0825" w:rsidRPr="003849F5" w:rsidRDefault="005C0825">
            <w:pPr>
              <w:pStyle w:val="Paragraph"/>
              <w:rPr>
                <w:noProof/>
                <w:szCs w:val="16"/>
                <w:lang w:val="fi-FI" w:eastAsia="fi-FI"/>
              </w:rPr>
            </w:pPr>
            <w:r w:rsidRPr="003849F5">
              <w:rPr>
                <w:noProof/>
                <w:szCs w:val="16"/>
                <w:lang w:val="fi-FI" w:eastAsia="fi-FI"/>
              </w:rPr>
              <w:t>0.6407</w:t>
            </w:r>
          </w:p>
        </w:tc>
        <w:tc>
          <w:tcPr>
            <w:tcW w:w="1133" w:type="dxa"/>
            <w:tcBorders>
              <w:top w:val="single" w:sz="4" w:space="0" w:color="auto"/>
              <w:left w:val="single" w:sz="4" w:space="0" w:color="auto"/>
              <w:bottom w:val="single" w:sz="4" w:space="0" w:color="auto"/>
              <w:right w:val="single" w:sz="4" w:space="0" w:color="auto"/>
            </w:tcBorders>
            <w:hideMark/>
          </w:tcPr>
          <w:p w14:paraId="7848F1DA" w14:textId="77777777" w:rsidR="005C0825" w:rsidRPr="003849F5" w:rsidRDefault="005C0825">
            <w:pPr>
              <w:pStyle w:val="Paragraph"/>
              <w:jc w:val="right"/>
              <w:rPr>
                <w:noProof/>
                <w:szCs w:val="16"/>
                <w:lang w:val="fi-FI" w:eastAsia="fi-FI"/>
              </w:rPr>
            </w:pPr>
            <w:r w:rsidRPr="003849F5">
              <w:rPr>
                <w:noProof/>
                <w:szCs w:val="16"/>
                <w:lang w:val="fi-FI" w:eastAsia="fi-FI"/>
              </w:rPr>
              <w:t>ex 2904 99 00</w:t>
            </w:r>
          </w:p>
        </w:tc>
        <w:tc>
          <w:tcPr>
            <w:tcW w:w="547" w:type="dxa"/>
            <w:tcBorders>
              <w:top w:val="single" w:sz="4" w:space="0" w:color="auto"/>
              <w:left w:val="single" w:sz="4" w:space="0" w:color="auto"/>
              <w:bottom w:val="single" w:sz="4" w:space="0" w:color="auto"/>
              <w:right w:val="single" w:sz="4" w:space="0" w:color="auto"/>
            </w:tcBorders>
            <w:hideMark/>
          </w:tcPr>
          <w:p w14:paraId="2173248B"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594DB526" w14:textId="77777777" w:rsidR="005C0825" w:rsidRPr="003849F5" w:rsidRDefault="005C0825">
            <w:pPr>
              <w:pStyle w:val="Paragraph"/>
              <w:rPr>
                <w:noProof/>
                <w:szCs w:val="16"/>
                <w:lang w:val="fi-FI" w:eastAsia="fi-FI"/>
              </w:rPr>
            </w:pPr>
            <w:r w:rsidRPr="003849F5">
              <w:rPr>
                <w:noProof/>
                <w:szCs w:val="16"/>
                <w:lang w:val="fi-FI" w:eastAsia="fi-FI"/>
              </w:rPr>
              <w:t>4,4'-Dinitrostilbeeni-2,2'-disulfonihappo (CAS RN 128-42-7)</w:t>
            </w:r>
          </w:p>
        </w:tc>
        <w:tc>
          <w:tcPr>
            <w:tcW w:w="911" w:type="dxa"/>
            <w:tcBorders>
              <w:top w:val="single" w:sz="4" w:space="0" w:color="auto"/>
              <w:left w:val="single" w:sz="4" w:space="0" w:color="auto"/>
              <w:bottom w:val="single" w:sz="4" w:space="0" w:color="auto"/>
              <w:right w:val="single" w:sz="4" w:space="0" w:color="auto"/>
            </w:tcBorders>
            <w:hideMark/>
          </w:tcPr>
          <w:p w14:paraId="152B45A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81CD3A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4F0139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996720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B360717" w14:textId="77777777" w:rsidR="005C0825" w:rsidRPr="003849F5" w:rsidRDefault="005C0825">
            <w:pPr>
              <w:pStyle w:val="Paragraph"/>
              <w:rPr>
                <w:noProof/>
                <w:szCs w:val="16"/>
                <w:lang w:val="fi-FI" w:eastAsia="fi-FI"/>
              </w:rPr>
            </w:pPr>
            <w:r w:rsidRPr="003849F5">
              <w:rPr>
                <w:noProof/>
                <w:szCs w:val="16"/>
                <w:lang w:val="fi-FI" w:eastAsia="fi-FI"/>
              </w:rPr>
              <w:t>0.8160</w:t>
            </w:r>
          </w:p>
        </w:tc>
        <w:tc>
          <w:tcPr>
            <w:tcW w:w="1133" w:type="dxa"/>
            <w:tcBorders>
              <w:top w:val="single" w:sz="4" w:space="0" w:color="auto"/>
              <w:left w:val="single" w:sz="4" w:space="0" w:color="auto"/>
              <w:bottom w:val="single" w:sz="4" w:space="0" w:color="auto"/>
              <w:right w:val="single" w:sz="4" w:space="0" w:color="auto"/>
            </w:tcBorders>
            <w:hideMark/>
          </w:tcPr>
          <w:p w14:paraId="72BAC77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2904 99 00</w:t>
            </w:r>
          </w:p>
        </w:tc>
        <w:tc>
          <w:tcPr>
            <w:tcW w:w="547" w:type="dxa"/>
            <w:tcBorders>
              <w:top w:val="single" w:sz="4" w:space="0" w:color="auto"/>
              <w:left w:val="single" w:sz="4" w:space="0" w:color="auto"/>
              <w:bottom w:val="single" w:sz="4" w:space="0" w:color="auto"/>
              <w:right w:val="single" w:sz="4" w:space="0" w:color="auto"/>
            </w:tcBorders>
            <w:hideMark/>
          </w:tcPr>
          <w:p w14:paraId="0282C600"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6DF29017" w14:textId="77777777" w:rsidR="005C0825" w:rsidRPr="003849F5" w:rsidRDefault="005C0825">
            <w:pPr>
              <w:pStyle w:val="Paragraph"/>
              <w:rPr>
                <w:noProof/>
                <w:szCs w:val="16"/>
                <w:lang w:val="fi-FI" w:eastAsia="fi-FI"/>
              </w:rPr>
            </w:pPr>
            <w:r w:rsidRPr="003849F5">
              <w:rPr>
                <w:noProof/>
                <w:szCs w:val="16"/>
                <w:lang w:val="fi-FI" w:eastAsia="fi-FI"/>
              </w:rPr>
              <w:t>4-Nitrotolueeni-2-sulfonihappo (CAS RN 121-03-9), jauheena, puhtausaste vähintään 80 painoprosenttia ja vesipitoisuus vähintään 15 painoprosenttia</w:t>
            </w:r>
          </w:p>
        </w:tc>
        <w:tc>
          <w:tcPr>
            <w:tcW w:w="911" w:type="dxa"/>
            <w:tcBorders>
              <w:top w:val="single" w:sz="4" w:space="0" w:color="auto"/>
              <w:left w:val="single" w:sz="4" w:space="0" w:color="auto"/>
              <w:bottom w:val="single" w:sz="4" w:space="0" w:color="auto"/>
              <w:right w:val="single" w:sz="4" w:space="0" w:color="auto"/>
            </w:tcBorders>
            <w:hideMark/>
          </w:tcPr>
          <w:p w14:paraId="0D8EB50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6C2881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FEC5C1B"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C58396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BA0E71B" w14:textId="77777777" w:rsidR="005C0825" w:rsidRPr="003849F5" w:rsidRDefault="005C0825">
            <w:pPr>
              <w:pStyle w:val="Paragraph"/>
              <w:rPr>
                <w:noProof/>
                <w:szCs w:val="16"/>
                <w:lang w:val="fi-FI" w:eastAsia="fi-FI"/>
              </w:rPr>
            </w:pPr>
            <w:r w:rsidRPr="003849F5">
              <w:rPr>
                <w:noProof/>
                <w:szCs w:val="16"/>
                <w:lang w:val="fi-FI" w:eastAsia="fi-FI"/>
              </w:rPr>
              <w:t>0.6270</w:t>
            </w:r>
          </w:p>
        </w:tc>
        <w:tc>
          <w:tcPr>
            <w:tcW w:w="1133" w:type="dxa"/>
            <w:tcBorders>
              <w:top w:val="single" w:sz="4" w:space="0" w:color="auto"/>
              <w:left w:val="single" w:sz="4" w:space="0" w:color="auto"/>
              <w:bottom w:val="single" w:sz="4" w:space="0" w:color="auto"/>
              <w:right w:val="single" w:sz="4" w:space="0" w:color="auto"/>
            </w:tcBorders>
            <w:hideMark/>
          </w:tcPr>
          <w:p w14:paraId="16CEE6FB" w14:textId="77777777" w:rsidR="005C0825" w:rsidRPr="003849F5" w:rsidRDefault="005C0825">
            <w:pPr>
              <w:pStyle w:val="Paragraph"/>
              <w:jc w:val="right"/>
              <w:rPr>
                <w:noProof/>
                <w:szCs w:val="16"/>
                <w:lang w:val="fi-FI" w:eastAsia="fi-FI"/>
              </w:rPr>
            </w:pPr>
            <w:r w:rsidRPr="003849F5">
              <w:rPr>
                <w:noProof/>
                <w:szCs w:val="16"/>
                <w:lang w:val="fi-FI" w:eastAsia="fi-FI"/>
              </w:rPr>
              <w:t>ex 2904 99 00</w:t>
            </w:r>
          </w:p>
        </w:tc>
        <w:tc>
          <w:tcPr>
            <w:tcW w:w="547" w:type="dxa"/>
            <w:tcBorders>
              <w:top w:val="single" w:sz="4" w:space="0" w:color="auto"/>
              <w:left w:val="single" w:sz="4" w:space="0" w:color="auto"/>
              <w:bottom w:val="single" w:sz="4" w:space="0" w:color="auto"/>
              <w:right w:val="single" w:sz="4" w:space="0" w:color="auto"/>
            </w:tcBorders>
            <w:hideMark/>
          </w:tcPr>
          <w:p w14:paraId="1A7FDB84"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36151080" w14:textId="77777777" w:rsidR="005C0825" w:rsidRPr="003849F5" w:rsidRDefault="005C0825">
            <w:pPr>
              <w:pStyle w:val="Paragraph"/>
              <w:rPr>
                <w:noProof/>
                <w:szCs w:val="16"/>
                <w:lang w:val="fi-FI" w:eastAsia="fi-FI"/>
              </w:rPr>
            </w:pPr>
            <w:r w:rsidRPr="003849F5">
              <w:rPr>
                <w:noProof/>
                <w:szCs w:val="16"/>
                <w:lang w:val="fi-FI" w:eastAsia="fi-FI"/>
              </w:rPr>
              <w:t>1-Kloori-4-nitrobentseeni (CAS RN 100-00-5)</w:t>
            </w:r>
          </w:p>
        </w:tc>
        <w:tc>
          <w:tcPr>
            <w:tcW w:w="911" w:type="dxa"/>
            <w:tcBorders>
              <w:top w:val="single" w:sz="4" w:space="0" w:color="auto"/>
              <w:left w:val="single" w:sz="4" w:space="0" w:color="auto"/>
              <w:bottom w:val="single" w:sz="4" w:space="0" w:color="auto"/>
              <w:right w:val="single" w:sz="4" w:space="0" w:color="auto"/>
            </w:tcBorders>
            <w:hideMark/>
          </w:tcPr>
          <w:p w14:paraId="6126C52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766746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08BC02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78DCBB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9E9043" w14:textId="77777777" w:rsidR="005C0825" w:rsidRPr="003849F5" w:rsidRDefault="005C0825">
            <w:pPr>
              <w:pStyle w:val="Paragraph"/>
              <w:rPr>
                <w:noProof/>
                <w:szCs w:val="16"/>
                <w:lang w:val="fi-FI" w:eastAsia="fi-FI"/>
              </w:rPr>
            </w:pPr>
            <w:r w:rsidRPr="003849F5">
              <w:rPr>
                <w:noProof/>
                <w:szCs w:val="16"/>
                <w:lang w:val="fi-FI" w:eastAsia="fi-FI"/>
              </w:rPr>
              <w:t>0.6560</w:t>
            </w:r>
          </w:p>
        </w:tc>
        <w:tc>
          <w:tcPr>
            <w:tcW w:w="1133" w:type="dxa"/>
            <w:tcBorders>
              <w:top w:val="single" w:sz="4" w:space="0" w:color="auto"/>
              <w:left w:val="single" w:sz="4" w:space="0" w:color="auto"/>
              <w:bottom w:val="single" w:sz="4" w:space="0" w:color="auto"/>
              <w:right w:val="single" w:sz="4" w:space="0" w:color="auto"/>
            </w:tcBorders>
            <w:hideMark/>
          </w:tcPr>
          <w:p w14:paraId="11113981" w14:textId="77777777" w:rsidR="005C0825" w:rsidRPr="003849F5" w:rsidRDefault="005C0825">
            <w:pPr>
              <w:pStyle w:val="Paragraph"/>
              <w:jc w:val="right"/>
              <w:rPr>
                <w:noProof/>
                <w:szCs w:val="16"/>
                <w:lang w:val="fi-FI" w:eastAsia="fi-FI"/>
              </w:rPr>
            </w:pPr>
            <w:r w:rsidRPr="003849F5">
              <w:rPr>
                <w:noProof/>
                <w:szCs w:val="16"/>
                <w:lang w:val="fi-FI" w:eastAsia="fi-FI"/>
              </w:rPr>
              <w:t>ex 2904 99 00</w:t>
            </w:r>
          </w:p>
        </w:tc>
        <w:tc>
          <w:tcPr>
            <w:tcW w:w="547" w:type="dxa"/>
            <w:tcBorders>
              <w:top w:val="single" w:sz="4" w:space="0" w:color="auto"/>
              <w:left w:val="single" w:sz="4" w:space="0" w:color="auto"/>
              <w:bottom w:val="single" w:sz="4" w:space="0" w:color="auto"/>
              <w:right w:val="single" w:sz="4" w:space="0" w:color="auto"/>
            </w:tcBorders>
            <w:hideMark/>
          </w:tcPr>
          <w:p w14:paraId="5CD7B133"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59B5D93A" w14:textId="77777777" w:rsidR="005C0825" w:rsidRPr="003849F5" w:rsidRDefault="005C0825">
            <w:pPr>
              <w:pStyle w:val="Paragraph"/>
              <w:rPr>
                <w:noProof/>
                <w:szCs w:val="16"/>
                <w:lang w:val="fi-FI" w:eastAsia="fi-FI"/>
              </w:rPr>
            </w:pPr>
            <w:r w:rsidRPr="003849F5">
              <w:rPr>
                <w:noProof/>
                <w:szCs w:val="16"/>
                <w:lang w:val="fi-FI" w:eastAsia="fi-FI"/>
              </w:rPr>
              <w:t>1-Kloori-2-nitrobentseeni (CAS RN 88-73-3)</w:t>
            </w:r>
          </w:p>
        </w:tc>
        <w:tc>
          <w:tcPr>
            <w:tcW w:w="911" w:type="dxa"/>
            <w:tcBorders>
              <w:top w:val="single" w:sz="4" w:space="0" w:color="auto"/>
              <w:left w:val="single" w:sz="4" w:space="0" w:color="auto"/>
              <w:bottom w:val="single" w:sz="4" w:space="0" w:color="auto"/>
              <w:right w:val="single" w:sz="4" w:space="0" w:color="auto"/>
            </w:tcBorders>
            <w:hideMark/>
          </w:tcPr>
          <w:p w14:paraId="305B6EE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EBA257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63B99F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0315C8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5CC9CB8" w14:textId="77777777" w:rsidR="005C0825" w:rsidRPr="003849F5" w:rsidRDefault="005C0825">
            <w:pPr>
              <w:pStyle w:val="Paragraph"/>
              <w:rPr>
                <w:noProof/>
                <w:szCs w:val="16"/>
                <w:lang w:val="fi-FI" w:eastAsia="fi-FI"/>
              </w:rPr>
            </w:pPr>
            <w:r w:rsidRPr="003849F5">
              <w:rPr>
                <w:noProof/>
                <w:szCs w:val="16"/>
                <w:lang w:val="fi-FI" w:eastAsia="fi-FI"/>
              </w:rPr>
              <w:t>0.6186</w:t>
            </w:r>
          </w:p>
        </w:tc>
        <w:tc>
          <w:tcPr>
            <w:tcW w:w="1133" w:type="dxa"/>
            <w:tcBorders>
              <w:top w:val="single" w:sz="4" w:space="0" w:color="auto"/>
              <w:left w:val="single" w:sz="4" w:space="0" w:color="auto"/>
              <w:bottom w:val="single" w:sz="4" w:space="0" w:color="auto"/>
              <w:right w:val="single" w:sz="4" w:space="0" w:color="auto"/>
            </w:tcBorders>
            <w:hideMark/>
          </w:tcPr>
          <w:p w14:paraId="25A52100" w14:textId="77777777" w:rsidR="005C0825" w:rsidRPr="003849F5" w:rsidRDefault="005C0825">
            <w:pPr>
              <w:pStyle w:val="Paragraph"/>
              <w:jc w:val="right"/>
              <w:rPr>
                <w:noProof/>
                <w:szCs w:val="16"/>
                <w:lang w:val="fi-FI" w:eastAsia="fi-FI"/>
              </w:rPr>
            </w:pPr>
            <w:r w:rsidRPr="003849F5">
              <w:rPr>
                <w:noProof/>
                <w:szCs w:val="16"/>
                <w:lang w:val="fi-FI" w:eastAsia="fi-FI"/>
              </w:rPr>
              <w:t>ex 2905 11 00</w:t>
            </w:r>
          </w:p>
        </w:tc>
        <w:tc>
          <w:tcPr>
            <w:tcW w:w="547" w:type="dxa"/>
            <w:tcBorders>
              <w:top w:val="single" w:sz="4" w:space="0" w:color="auto"/>
              <w:left w:val="single" w:sz="4" w:space="0" w:color="auto"/>
              <w:bottom w:val="single" w:sz="4" w:space="0" w:color="auto"/>
              <w:right w:val="single" w:sz="4" w:space="0" w:color="auto"/>
            </w:tcBorders>
            <w:hideMark/>
          </w:tcPr>
          <w:p w14:paraId="4AEFD4E4"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DC70B23" w14:textId="77777777" w:rsidR="005C0825" w:rsidRPr="003849F5" w:rsidRDefault="005C0825">
            <w:pPr>
              <w:pStyle w:val="Paragraph"/>
              <w:rPr>
                <w:noProof/>
                <w:szCs w:val="16"/>
                <w:lang w:val="fi-FI" w:eastAsia="fi-FI"/>
              </w:rPr>
            </w:pPr>
            <w:r w:rsidRPr="003849F5">
              <w:rPr>
                <w:noProof/>
                <w:szCs w:val="16"/>
                <w:lang w:val="fi-FI" w:eastAsia="fi-FI"/>
              </w:rPr>
              <w:t>Metanoli (CAS RN 67-56-1), jonka puhtausaste on vähintään 99,85 painoprosenttia</w:t>
            </w:r>
          </w:p>
        </w:tc>
        <w:tc>
          <w:tcPr>
            <w:tcW w:w="911" w:type="dxa"/>
            <w:tcBorders>
              <w:top w:val="single" w:sz="4" w:space="0" w:color="auto"/>
              <w:left w:val="single" w:sz="4" w:space="0" w:color="auto"/>
              <w:bottom w:val="single" w:sz="4" w:space="0" w:color="auto"/>
              <w:right w:val="single" w:sz="4" w:space="0" w:color="auto"/>
            </w:tcBorders>
            <w:hideMark/>
          </w:tcPr>
          <w:p w14:paraId="0803358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E29409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FA0358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B5C689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0B73F2B" w14:textId="77777777" w:rsidR="005C0825" w:rsidRPr="003849F5" w:rsidRDefault="005C0825">
            <w:pPr>
              <w:pStyle w:val="Paragraph"/>
              <w:rPr>
                <w:noProof/>
                <w:szCs w:val="16"/>
                <w:lang w:val="fi-FI" w:eastAsia="fi-FI"/>
              </w:rPr>
            </w:pPr>
            <w:r w:rsidRPr="003849F5">
              <w:rPr>
                <w:noProof/>
                <w:szCs w:val="16"/>
                <w:lang w:val="fi-FI" w:eastAsia="fi-FI"/>
              </w:rPr>
              <w:t>0.2967</w:t>
            </w:r>
          </w:p>
        </w:tc>
        <w:tc>
          <w:tcPr>
            <w:tcW w:w="1133" w:type="dxa"/>
            <w:tcBorders>
              <w:top w:val="single" w:sz="4" w:space="0" w:color="auto"/>
              <w:left w:val="single" w:sz="4" w:space="0" w:color="auto"/>
              <w:bottom w:val="single" w:sz="4" w:space="0" w:color="auto"/>
              <w:right w:val="single" w:sz="4" w:space="0" w:color="auto"/>
            </w:tcBorders>
            <w:hideMark/>
          </w:tcPr>
          <w:p w14:paraId="20FF4132" w14:textId="77777777" w:rsidR="005C0825" w:rsidRPr="003849F5" w:rsidRDefault="005C0825">
            <w:pPr>
              <w:pStyle w:val="Paragraph"/>
              <w:jc w:val="right"/>
              <w:rPr>
                <w:noProof/>
                <w:szCs w:val="16"/>
                <w:lang w:val="fi-FI" w:eastAsia="fi-FI"/>
              </w:rPr>
            </w:pPr>
            <w:r w:rsidRPr="003849F5">
              <w:rPr>
                <w:noProof/>
                <w:szCs w:val="16"/>
                <w:lang w:val="fi-FI" w:eastAsia="fi-FI"/>
              </w:rPr>
              <w:t>ex 2905 19 00</w:t>
            </w:r>
          </w:p>
        </w:tc>
        <w:tc>
          <w:tcPr>
            <w:tcW w:w="547" w:type="dxa"/>
            <w:tcBorders>
              <w:top w:val="single" w:sz="4" w:space="0" w:color="auto"/>
              <w:left w:val="single" w:sz="4" w:space="0" w:color="auto"/>
              <w:bottom w:val="single" w:sz="4" w:space="0" w:color="auto"/>
              <w:right w:val="single" w:sz="4" w:space="0" w:color="auto"/>
            </w:tcBorders>
            <w:hideMark/>
          </w:tcPr>
          <w:p w14:paraId="7B74D634" w14:textId="77777777" w:rsidR="005C0825" w:rsidRPr="003849F5" w:rsidRDefault="005C0825">
            <w:pPr>
              <w:pStyle w:val="Paragraph"/>
              <w:jc w:val="center"/>
              <w:rPr>
                <w:noProof/>
                <w:szCs w:val="16"/>
                <w:lang w:val="fi-FI" w:eastAsia="fi-FI"/>
              </w:rPr>
            </w:pPr>
            <w:r w:rsidRPr="003849F5">
              <w:rPr>
                <w:noProof/>
                <w:szCs w:val="16"/>
                <w:lang w:val="fi-FI" w:eastAsia="fi-FI"/>
              </w:rPr>
              <w:t>11</w:t>
            </w:r>
          </w:p>
        </w:tc>
        <w:tc>
          <w:tcPr>
            <w:tcW w:w="4118" w:type="dxa"/>
            <w:tcBorders>
              <w:top w:val="single" w:sz="4" w:space="0" w:color="auto"/>
              <w:left w:val="single" w:sz="4" w:space="0" w:color="auto"/>
              <w:bottom w:val="single" w:sz="4" w:space="0" w:color="auto"/>
              <w:right w:val="single" w:sz="4" w:space="0" w:color="auto"/>
            </w:tcBorders>
            <w:hideMark/>
          </w:tcPr>
          <w:p w14:paraId="4C4A8E30" w14:textId="77777777" w:rsidR="005C0825" w:rsidRPr="003849F5" w:rsidRDefault="005C0825">
            <w:pPr>
              <w:pStyle w:val="Paragraph"/>
              <w:rPr>
                <w:noProof/>
                <w:szCs w:val="16"/>
                <w:lang w:val="fi-FI" w:eastAsia="fi-FI"/>
              </w:rPr>
            </w:pPr>
            <w:r w:rsidRPr="003849F5">
              <w:rPr>
                <w:noProof/>
                <w:szCs w:val="16"/>
                <w:lang w:val="fi-FI" w:eastAsia="fi-FI"/>
              </w:rPr>
              <w:t>Kalium-tert-butanolaatti (CAS RN 865-47-4), myös yhdistetyn nimikkeistön 29 ryhmän 1 huomautuksen e) alakohdan mukaisena tetrahydofuraaniliuoksena</w:t>
            </w:r>
          </w:p>
        </w:tc>
        <w:tc>
          <w:tcPr>
            <w:tcW w:w="911" w:type="dxa"/>
            <w:tcBorders>
              <w:top w:val="single" w:sz="4" w:space="0" w:color="auto"/>
              <w:left w:val="single" w:sz="4" w:space="0" w:color="auto"/>
              <w:bottom w:val="single" w:sz="4" w:space="0" w:color="auto"/>
              <w:right w:val="single" w:sz="4" w:space="0" w:color="auto"/>
            </w:tcBorders>
            <w:hideMark/>
          </w:tcPr>
          <w:p w14:paraId="633DA6A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F2FE92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C1060B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3C654E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3251D3B" w14:textId="77777777" w:rsidR="005C0825" w:rsidRPr="003849F5" w:rsidRDefault="005C0825">
            <w:pPr>
              <w:pStyle w:val="Paragraph"/>
              <w:rPr>
                <w:noProof/>
                <w:szCs w:val="16"/>
                <w:lang w:val="fi-FI" w:eastAsia="fi-FI"/>
              </w:rPr>
            </w:pPr>
            <w:r w:rsidRPr="003849F5">
              <w:rPr>
                <w:noProof/>
                <w:szCs w:val="16"/>
                <w:lang w:val="fi-FI" w:eastAsia="fi-FI"/>
              </w:rPr>
              <w:t>0.6118</w:t>
            </w:r>
          </w:p>
        </w:tc>
        <w:tc>
          <w:tcPr>
            <w:tcW w:w="1133" w:type="dxa"/>
            <w:tcBorders>
              <w:top w:val="single" w:sz="4" w:space="0" w:color="auto"/>
              <w:left w:val="single" w:sz="4" w:space="0" w:color="auto"/>
              <w:bottom w:val="single" w:sz="4" w:space="0" w:color="auto"/>
              <w:right w:val="single" w:sz="4" w:space="0" w:color="auto"/>
            </w:tcBorders>
            <w:hideMark/>
          </w:tcPr>
          <w:p w14:paraId="01DF3901" w14:textId="77777777" w:rsidR="005C0825" w:rsidRPr="003849F5" w:rsidRDefault="005C0825">
            <w:pPr>
              <w:pStyle w:val="Paragraph"/>
              <w:jc w:val="right"/>
              <w:rPr>
                <w:noProof/>
                <w:szCs w:val="16"/>
                <w:lang w:val="fi-FI" w:eastAsia="fi-FI"/>
              </w:rPr>
            </w:pPr>
            <w:r w:rsidRPr="003849F5">
              <w:rPr>
                <w:noProof/>
                <w:szCs w:val="16"/>
                <w:lang w:val="fi-FI" w:eastAsia="fi-FI"/>
              </w:rPr>
              <w:t>ex 2905 19 00</w:t>
            </w:r>
          </w:p>
        </w:tc>
        <w:tc>
          <w:tcPr>
            <w:tcW w:w="547" w:type="dxa"/>
            <w:tcBorders>
              <w:top w:val="single" w:sz="4" w:space="0" w:color="auto"/>
              <w:left w:val="single" w:sz="4" w:space="0" w:color="auto"/>
              <w:bottom w:val="single" w:sz="4" w:space="0" w:color="auto"/>
              <w:right w:val="single" w:sz="4" w:space="0" w:color="auto"/>
            </w:tcBorders>
            <w:hideMark/>
          </w:tcPr>
          <w:p w14:paraId="6B9A834C"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1ABF3B3" w14:textId="77777777" w:rsidR="005C0825" w:rsidRPr="003849F5" w:rsidRDefault="005C0825">
            <w:pPr>
              <w:pStyle w:val="Paragraph"/>
              <w:rPr>
                <w:noProof/>
                <w:szCs w:val="16"/>
                <w:lang w:val="fi-FI" w:eastAsia="fi-FI"/>
              </w:rPr>
            </w:pPr>
            <w:r w:rsidRPr="003849F5">
              <w:rPr>
                <w:noProof/>
                <w:szCs w:val="16"/>
                <w:lang w:val="fi-FI" w:eastAsia="fi-FI"/>
              </w:rPr>
              <w:t>Butyylititanaattimonohydraatti, homopolymeeri (CAS RN 162303-51-7)</w:t>
            </w:r>
          </w:p>
        </w:tc>
        <w:tc>
          <w:tcPr>
            <w:tcW w:w="911" w:type="dxa"/>
            <w:tcBorders>
              <w:top w:val="single" w:sz="4" w:space="0" w:color="auto"/>
              <w:left w:val="single" w:sz="4" w:space="0" w:color="auto"/>
              <w:bottom w:val="single" w:sz="4" w:space="0" w:color="auto"/>
              <w:right w:val="single" w:sz="4" w:space="0" w:color="auto"/>
            </w:tcBorders>
            <w:hideMark/>
          </w:tcPr>
          <w:p w14:paraId="5CB0D29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68C16B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75144B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C03634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AB4311B" w14:textId="77777777" w:rsidR="005C0825" w:rsidRPr="003849F5" w:rsidRDefault="005C0825">
            <w:pPr>
              <w:pStyle w:val="Paragraph"/>
              <w:rPr>
                <w:noProof/>
                <w:szCs w:val="16"/>
                <w:lang w:val="fi-FI" w:eastAsia="fi-FI"/>
              </w:rPr>
            </w:pPr>
            <w:r w:rsidRPr="003849F5">
              <w:rPr>
                <w:noProof/>
                <w:szCs w:val="16"/>
                <w:lang w:val="fi-FI" w:eastAsia="fi-FI"/>
              </w:rPr>
              <w:t>0.6119</w:t>
            </w:r>
          </w:p>
        </w:tc>
        <w:tc>
          <w:tcPr>
            <w:tcW w:w="1133" w:type="dxa"/>
            <w:tcBorders>
              <w:top w:val="single" w:sz="4" w:space="0" w:color="auto"/>
              <w:left w:val="single" w:sz="4" w:space="0" w:color="auto"/>
              <w:bottom w:val="single" w:sz="4" w:space="0" w:color="auto"/>
              <w:right w:val="single" w:sz="4" w:space="0" w:color="auto"/>
            </w:tcBorders>
            <w:hideMark/>
          </w:tcPr>
          <w:p w14:paraId="2DCCB712" w14:textId="77777777" w:rsidR="005C0825" w:rsidRPr="003849F5" w:rsidRDefault="005C0825">
            <w:pPr>
              <w:pStyle w:val="Paragraph"/>
              <w:jc w:val="right"/>
              <w:rPr>
                <w:noProof/>
                <w:szCs w:val="16"/>
                <w:lang w:val="fi-FI" w:eastAsia="fi-FI"/>
              </w:rPr>
            </w:pPr>
            <w:r w:rsidRPr="003849F5">
              <w:rPr>
                <w:noProof/>
                <w:szCs w:val="16"/>
                <w:lang w:val="fi-FI" w:eastAsia="fi-FI"/>
              </w:rPr>
              <w:t>ex 2905 19 00</w:t>
            </w:r>
          </w:p>
        </w:tc>
        <w:tc>
          <w:tcPr>
            <w:tcW w:w="547" w:type="dxa"/>
            <w:tcBorders>
              <w:top w:val="single" w:sz="4" w:space="0" w:color="auto"/>
              <w:left w:val="single" w:sz="4" w:space="0" w:color="auto"/>
              <w:bottom w:val="single" w:sz="4" w:space="0" w:color="auto"/>
              <w:right w:val="single" w:sz="4" w:space="0" w:color="auto"/>
            </w:tcBorders>
            <w:hideMark/>
          </w:tcPr>
          <w:p w14:paraId="2197F459"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5D85C6C2" w14:textId="77777777" w:rsidR="005C0825" w:rsidRPr="003849F5" w:rsidRDefault="005C0825">
            <w:pPr>
              <w:pStyle w:val="Paragraph"/>
              <w:rPr>
                <w:noProof/>
                <w:szCs w:val="16"/>
                <w:lang w:val="fi-FI" w:eastAsia="fi-FI"/>
              </w:rPr>
            </w:pPr>
            <w:r w:rsidRPr="003849F5">
              <w:rPr>
                <w:noProof/>
                <w:szCs w:val="16"/>
                <w:lang w:val="fi-FI" w:eastAsia="fi-FI"/>
              </w:rPr>
              <w:t>Tetra-(2-etyyliheksyyli)titanaatti (CAS RN 1070-10-6)</w:t>
            </w:r>
          </w:p>
        </w:tc>
        <w:tc>
          <w:tcPr>
            <w:tcW w:w="911" w:type="dxa"/>
            <w:tcBorders>
              <w:top w:val="single" w:sz="4" w:space="0" w:color="auto"/>
              <w:left w:val="single" w:sz="4" w:space="0" w:color="auto"/>
              <w:bottom w:val="single" w:sz="4" w:space="0" w:color="auto"/>
              <w:right w:val="single" w:sz="4" w:space="0" w:color="auto"/>
            </w:tcBorders>
            <w:hideMark/>
          </w:tcPr>
          <w:p w14:paraId="7026E4C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F2494F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974AC5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7F1259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905BD44" w14:textId="77777777" w:rsidR="005C0825" w:rsidRPr="003849F5" w:rsidRDefault="005C0825">
            <w:pPr>
              <w:pStyle w:val="Paragraph"/>
              <w:rPr>
                <w:noProof/>
                <w:szCs w:val="16"/>
                <w:lang w:val="fi-FI" w:eastAsia="fi-FI"/>
              </w:rPr>
            </w:pPr>
            <w:r w:rsidRPr="003849F5">
              <w:rPr>
                <w:noProof/>
                <w:szCs w:val="16"/>
                <w:lang w:val="fi-FI" w:eastAsia="fi-FI"/>
              </w:rPr>
              <w:t>0.3384</w:t>
            </w:r>
          </w:p>
        </w:tc>
        <w:tc>
          <w:tcPr>
            <w:tcW w:w="1133" w:type="dxa"/>
            <w:tcBorders>
              <w:top w:val="single" w:sz="4" w:space="0" w:color="auto"/>
              <w:left w:val="single" w:sz="4" w:space="0" w:color="auto"/>
              <w:bottom w:val="single" w:sz="4" w:space="0" w:color="auto"/>
              <w:right w:val="single" w:sz="4" w:space="0" w:color="auto"/>
            </w:tcBorders>
            <w:hideMark/>
          </w:tcPr>
          <w:p w14:paraId="4C3AC560" w14:textId="77777777" w:rsidR="005C0825" w:rsidRPr="003849F5" w:rsidRDefault="005C0825">
            <w:pPr>
              <w:pStyle w:val="Paragraph"/>
              <w:jc w:val="right"/>
              <w:rPr>
                <w:noProof/>
                <w:szCs w:val="16"/>
                <w:lang w:val="fi-FI" w:eastAsia="fi-FI"/>
              </w:rPr>
            </w:pPr>
            <w:r w:rsidRPr="003849F5">
              <w:rPr>
                <w:noProof/>
                <w:szCs w:val="16"/>
                <w:lang w:val="fi-FI" w:eastAsia="fi-FI"/>
              </w:rPr>
              <w:t>ex 2905 19 00</w:t>
            </w:r>
          </w:p>
        </w:tc>
        <w:tc>
          <w:tcPr>
            <w:tcW w:w="547" w:type="dxa"/>
            <w:tcBorders>
              <w:top w:val="single" w:sz="4" w:space="0" w:color="auto"/>
              <w:left w:val="single" w:sz="4" w:space="0" w:color="auto"/>
              <w:bottom w:val="single" w:sz="4" w:space="0" w:color="auto"/>
              <w:right w:val="single" w:sz="4" w:space="0" w:color="auto"/>
            </w:tcBorders>
            <w:hideMark/>
          </w:tcPr>
          <w:p w14:paraId="05B2CE64"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7A495FD" w14:textId="77777777" w:rsidR="005C0825" w:rsidRPr="003849F5" w:rsidRDefault="005C0825">
            <w:pPr>
              <w:pStyle w:val="Paragraph"/>
              <w:rPr>
                <w:noProof/>
                <w:szCs w:val="16"/>
                <w:lang w:val="fi-FI" w:eastAsia="fi-FI"/>
              </w:rPr>
            </w:pPr>
            <w:r w:rsidRPr="003849F5">
              <w:rPr>
                <w:noProof/>
                <w:szCs w:val="16"/>
                <w:lang w:val="fi-FI" w:eastAsia="fi-FI"/>
              </w:rPr>
              <w:t>2,6-Dimetyyliheptan-4-oli (CAS RN 108-82-7)</w:t>
            </w:r>
          </w:p>
        </w:tc>
        <w:tc>
          <w:tcPr>
            <w:tcW w:w="911" w:type="dxa"/>
            <w:tcBorders>
              <w:top w:val="single" w:sz="4" w:space="0" w:color="auto"/>
              <w:left w:val="single" w:sz="4" w:space="0" w:color="auto"/>
              <w:bottom w:val="single" w:sz="4" w:space="0" w:color="auto"/>
              <w:right w:val="single" w:sz="4" w:space="0" w:color="auto"/>
            </w:tcBorders>
            <w:hideMark/>
          </w:tcPr>
          <w:p w14:paraId="401AE59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2E609F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E1A746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F11619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93B9083" w14:textId="77777777" w:rsidR="005C0825" w:rsidRPr="003849F5" w:rsidRDefault="005C0825">
            <w:pPr>
              <w:pStyle w:val="Paragraph"/>
              <w:rPr>
                <w:noProof/>
                <w:szCs w:val="16"/>
                <w:lang w:val="fi-FI" w:eastAsia="fi-FI"/>
              </w:rPr>
            </w:pPr>
            <w:r w:rsidRPr="003849F5">
              <w:rPr>
                <w:noProof/>
                <w:szCs w:val="16"/>
                <w:lang w:val="fi-FI" w:eastAsia="fi-FI"/>
              </w:rPr>
              <w:t>0.4793</w:t>
            </w:r>
          </w:p>
        </w:tc>
        <w:tc>
          <w:tcPr>
            <w:tcW w:w="1133" w:type="dxa"/>
            <w:tcBorders>
              <w:top w:val="single" w:sz="4" w:space="0" w:color="auto"/>
              <w:left w:val="single" w:sz="4" w:space="0" w:color="auto"/>
              <w:bottom w:val="single" w:sz="4" w:space="0" w:color="auto"/>
              <w:right w:val="single" w:sz="4" w:space="0" w:color="auto"/>
            </w:tcBorders>
            <w:hideMark/>
          </w:tcPr>
          <w:p w14:paraId="4D239ABA" w14:textId="77777777" w:rsidR="005C0825" w:rsidRPr="003849F5" w:rsidRDefault="005C0825">
            <w:pPr>
              <w:pStyle w:val="Paragraph"/>
              <w:jc w:val="right"/>
              <w:rPr>
                <w:noProof/>
                <w:szCs w:val="16"/>
                <w:lang w:val="fi-FI" w:eastAsia="fi-FI"/>
              </w:rPr>
            </w:pPr>
            <w:r w:rsidRPr="003849F5">
              <w:rPr>
                <w:noProof/>
                <w:szCs w:val="16"/>
                <w:lang w:val="fi-FI" w:eastAsia="fi-FI"/>
              </w:rPr>
              <w:t>ex 2905 19 00</w:t>
            </w:r>
          </w:p>
        </w:tc>
        <w:tc>
          <w:tcPr>
            <w:tcW w:w="547" w:type="dxa"/>
            <w:tcBorders>
              <w:top w:val="single" w:sz="4" w:space="0" w:color="auto"/>
              <w:left w:val="single" w:sz="4" w:space="0" w:color="auto"/>
              <w:bottom w:val="single" w:sz="4" w:space="0" w:color="auto"/>
              <w:right w:val="single" w:sz="4" w:space="0" w:color="auto"/>
            </w:tcBorders>
            <w:hideMark/>
          </w:tcPr>
          <w:p w14:paraId="69F3A0B1"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42689F4F" w14:textId="77777777" w:rsidR="005C0825" w:rsidRPr="003849F5" w:rsidRDefault="005C0825">
            <w:pPr>
              <w:pStyle w:val="Paragraph"/>
              <w:rPr>
                <w:noProof/>
                <w:szCs w:val="16"/>
                <w:lang w:val="fi-FI" w:eastAsia="fi-FI"/>
              </w:rPr>
            </w:pPr>
            <w:r w:rsidRPr="003849F5">
              <w:rPr>
                <w:noProof/>
                <w:szCs w:val="16"/>
                <w:lang w:val="fi-FI" w:eastAsia="fi-FI"/>
              </w:rPr>
              <w:t>2,6-Dimetyyliheptan-2-oli (CAS RN 13254-34-7)</w:t>
            </w:r>
          </w:p>
        </w:tc>
        <w:tc>
          <w:tcPr>
            <w:tcW w:w="911" w:type="dxa"/>
            <w:tcBorders>
              <w:top w:val="single" w:sz="4" w:space="0" w:color="auto"/>
              <w:left w:val="single" w:sz="4" w:space="0" w:color="auto"/>
              <w:bottom w:val="single" w:sz="4" w:space="0" w:color="auto"/>
              <w:right w:val="single" w:sz="4" w:space="0" w:color="auto"/>
            </w:tcBorders>
            <w:hideMark/>
          </w:tcPr>
          <w:p w14:paraId="42B480F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1C3CFA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00230A7"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DA6F2D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8D9BF7C" w14:textId="77777777" w:rsidR="005C0825" w:rsidRPr="003849F5" w:rsidRDefault="005C0825">
            <w:pPr>
              <w:pStyle w:val="Paragraph"/>
              <w:rPr>
                <w:noProof/>
                <w:szCs w:val="16"/>
                <w:lang w:val="fi-FI" w:eastAsia="fi-FI"/>
              </w:rPr>
            </w:pPr>
            <w:r w:rsidRPr="003849F5">
              <w:rPr>
                <w:noProof/>
                <w:szCs w:val="16"/>
                <w:lang w:val="fi-FI" w:eastAsia="fi-FI"/>
              </w:rPr>
              <w:t>0.5534</w:t>
            </w:r>
          </w:p>
        </w:tc>
        <w:tc>
          <w:tcPr>
            <w:tcW w:w="1133" w:type="dxa"/>
            <w:tcBorders>
              <w:top w:val="single" w:sz="4" w:space="0" w:color="auto"/>
              <w:left w:val="single" w:sz="4" w:space="0" w:color="auto"/>
              <w:bottom w:val="single" w:sz="4" w:space="0" w:color="auto"/>
              <w:right w:val="single" w:sz="4" w:space="0" w:color="auto"/>
            </w:tcBorders>
            <w:hideMark/>
          </w:tcPr>
          <w:p w14:paraId="5493EBE3" w14:textId="77777777" w:rsidR="005C0825" w:rsidRPr="003849F5" w:rsidRDefault="005C0825">
            <w:pPr>
              <w:pStyle w:val="Paragraph"/>
              <w:jc w:val="right"/>
              <w:rPr>
                <w:noProof/>
                <w:szCs w:val="16"/>
                <w:lang w:val="fi-FI" w:eastAsia="fi-FI"/>
              </w:rPr>
            </w:pPr>
            <w:r w:rsidRPr="003849F5">
              <w:rPr>
                <w:noProof/>
                <w:szCs w:val="16"/>
                <w:lang w:val="fi-FI" w:eastAsia="fi-FI"/>
              </w:rPr>
              <w:t>ex 2905 19 00</w:t>
            </w:r>
          </w:p>
        </w:tc>
        <w:tc>
          <w:tcPr>
            <w:tcW w:w="547" w:type="dxa"/>
            <w:tcBorders>
              <w:top w:val="single" w:sz="4" w:space="0" w:color="auto"/>
              <w:left w:val="single" w:sz="4" w:space="0" w:color="auto"/>
              <w:bottom w:val="single" w:sz="4" w:space="0" w:color="auto"/>
              <w:right w:val="single" w:sz="4" w:space="0" w:color="auto"/>
            </w:tcBorders>
            <w:hideMark/>
          </w:tcPr>
          <w:p w14:paraId="49CD3669"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60AD36E7" w14:textId="77777777" w:rsidR="005C0825" w:rsidRPr="003849F5" w:rsidRDefault="005C0825">
            <w:pPr>
              <w:pStyle w:val="Paragraph"/>
              <w:rPr>
                <w:noProof/>
                <w:szCs w:val="16"/>
                <w:lang w:val="fi-FI" w:eastAsia="fi-FI"/>
              </w:rPr>
            </w:pPr>
            <w:r w:rsidRPr="003849F5">
              <w:rPr>
                <w:noProof/>
                <w:szCs w:val="16"/>
                <w:lang w:val="fi-FI" w:eastAsia="fi-FI"/>
              </w:rPr>
              <w:t>Titaanitetrabutanolaatti (CAS RN 5593-70-4)</w:t>
            </w:r>
          </w:p>
        </w:tc>
        <w:tc>
          <w:tcPr>
            <w:tcW w:w="911" w:type="dxa"/>
            <w:tcBorders>
              <w:top w:val="single" w:sz="4" w:space="0" w:color="auto"/>
              <w:left w:val="single" w:sz="4" w:space="0" w:color="auto"/>
              <w:bottom w:val="single" w:sz="4" w:space="0" w:color="auto"/>
              <w:right w:val="single" w:sz="4" w:space="0" w:color="auto"/>
            </w:tcBorders>
            <w:hideMark/>
          </w:tcPr>
          <w:p w14:paraId="7020372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F18B7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380576E"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B4669E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8BE56A7" w14:textId="77777777" w:rsidR="005C0825" w:rsidRPr="003849F5" w:rsidRDefault="005C0825">
            <w:pPr>
              <w:pStyle w:val="Paragraph"/>
              <w:rPr>
                <w:noProof/>
                <w:szCs w:val="16"/>
                <w:lang w:val="fi-FI" w:eastAsia="fi-FI"/>
              </w:rPr>
            </w:pPr>
            <w:r w:rsidRPr="003849F5">
              <w:rPr>
                <w:noProof/>
                <w:szCs w:val="16"/>
                <w:lang w:val="fi-FI" w:eastAsia="fi-FI"/>
              </w:rPr>
              <w:t>0.5533</w:t>
            </w:r>
          </w:p>
        </w:tc>
        <w:tc>
          <w:tcPr>
            <w:tcW w:w="1133" w:type="dxa"/>
            <w:tcBorders>
              <w:top w:val="single" w:sz="4" w:space="0" w:color="auto"/>
              <w:left w:val="single" w:sz="4" w:space="0" w:color="auto"/>
              <w:bottom w:val="single" w:sz="4" w:space="0" w:color="auto"/>
              <w:right w:val="single" w:sz="4" w:space="0" w:color="auto"/>
            </w:tcBorders>
            <w:hideMark/>
          </w:tcPr>
          <w:p w14:paraId="690F21E0" w14:textId="77777777" w:rsidR="005C0825" w:rsidRPr="003849F5" w:rsidRDefault="005C0825">
            <w:pPr>
              <w:pStyle w:val="Paragraph"/>
              <w:jc w:val="right"/>
              <w:rPr>
                <w:noProof/>
                <w:szCs w:val="16"/>
                <w:lang w:val="fi-FI" w:eastAsia="fi-FI"/>
              </w:rPr>
            </w:pPr>
            <w:r w:rsidRPr="003849F5">
              <w:rPr>
                <w:noProof/>
                <w:szCs w:val="16"/>
                <w:lang w:val="fi-FI" w:eastAsia="fi-FI"/>
              </w:rPr>
              <w:t>ex 2905 19 00</w:t>
            </w:r>
          </w:p>
        </w:tc>
        <w:tc>
          <w:tcPr>
            <w:tcW w:w="547" w:type="dxa"/>
            <w:tcBorders>
              <w:top w:val="single" w:sz="4" w:space="0" w:color="auto"/>
              <w:left w:val="single" w:sz="4" w:space="0" w:color="auto"/>
              <w:bottom w:val="single" w:sz="4" w:space="0" w:color="auto"/>
              <w:right w:val="single" w:sz="4" w:space="0" w:color="auto"/>
            </w:tcBorders>
            <w:hideMark/>
          </w:tcPr>
          <w:p w14:paraId="04938D15"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2B981807" w14:textId="77777777" w:rsidR="005C0825" w:rsidRPr="003849F5" w:rsidRDefault="005C0825">
            <w:pPr>
              <w:pStyle w:val="Paragraph"/>
              <w:rPr>
                <w:noProof/>
                <w:szCs w:val="16"/>
                <w:lang w:val="fi-FI" w:eastAsia="fi-FI"/>
              </w:rPr>
            </w:pPr>
            <w:r w:rsidRPr="003849F5">
              <w:rPr>
                <w:noProof/>
                <w:szCs w:val="16"/>
                <w:lang w:val="fi-FI" w:eastAsia="fi-FI"/>
              </w:rPr>
              <w:t>Titaanitetraisopropoksidi (CAS RN 546-68-9)</w:t>
            </w:r>
          </w:p>
        </w:tc>
        <w:tc>
          <w:tcPr>
            <w:tcW w:w="911" w:type="dxa"/>
            <w:tcBorders>
              <w:top w:val="single" w:sz="4" w:space="0" w:color="auto"/>
              <w:left w:val="single" w:sz="4" w:space="0" w:color="auto"/>
              <w:bottom w:val="single" w:sz="4" w:space="0" w:color="auto"/>
              <w:right w:val="single" w:sz="4" w:space="0" w:color="auto"/>
            </w:tcBorders>
            <w:hideMark/>
          </w:tcPr>
          <w:p w14:paraId="04DE7D4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678606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3186E2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519F74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759319C" w14:textId="77777777" w:rsidR="005C0825" w:rsidRPr="003849F5" w:rsidRDefault="005C0825">
            <w:pPr>
              <w:pStyle w:val="Paragraph"/>
              <w:rPr>
                <w:noProof/>
                <w:szCs w:val="16"/>
                <w:lang w:val="fi-FI" w:eastAsia="fi-FI"/>
              </w:rPr>
            </w:pPr>
            <w:r w:rsidRPr="003849F5">
              <w:rPr>
                <w:noProof/>
                <w:szCs w:val="16"/>
                <w:lang w:val="fi-FI" w:eastAsia="fi-FI"/>
              </w:rPr>
              <w:t>0.6002</w:t>
            </w:r>
          </w:p>
        </w:tc>
        <w:tc>
          <w:tcPr>
            <w:tcW w:w="1133" w:type="dxa"/>
            <w:tcBorders>
              <w:top w:val="single" w:sz="4" w:space="0" w:color="auto"/>
              <w:left w:val="single" w:sz="4" w:space="0" w:color="auto"/>
              <w:bottom w:val="single" w:sz="4" w:space="0" w:color="auto"/>
              <w:right w:val="single" w:sz="4" w:space="0" w:color="auto"/>
            </w:tcBorders>
            <w:hideMark/>
          </w:tcPr>
          <w:p w14:paraId="63D10915" w14:textId="77777777" w:rsidR="005C0825" w:rsidRPr="003849F5" w:rsidRDefault="005C0825">
            <w:pPr>
              <w:pStyle w:val="Paragraph"/>
              <w:jc w:val="right"/>
              <w:rPr>
                <w:noProof/>
                <w:szCs w:val="16"/>
                <w:lang w:val="fi-FI" w:eastAsia="fi-FI"/>
              </w:rPr>
            </w:pPr>
            <w:r w:rsidRPr="003849F5">
              <w:rPr>
                <w:noProof/>
                <w:szCs w:val="16"/>
                <w:lang w:val="fi-FI" w:eastAsia="fi-FI"/>
              </w:rPr>
              <w:t>ex 2905 19 00</w:t>
            </w:r>
          </w:p>
        </w:tc>
        <w:tc>
          <w:tcPr>
            <w:tcW w:w="547" w:type="dxa"/>
            <w:tcBorders>
              <w:top w:val="single" w:sz="4" w:space="0" w:color="auto"/>
              <w:left w:val="single" w:sz="4" w:space="0" w:color="auto"/>
              <w:bottom w:val="single" w:sz="4" w:space="0" w:color="auto"/>
              <w:right w:val="single" w:sz="4" w:space="0" w:color="auto"/>
            </w:tcBorders>
            <w:hideMark/>
          </w:tcPr>
          <w:p w14:paraId="65565B8B"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3D02D96F" w14:textId="77777777" w:rsidR="005C0825" w:rsidRPr="003849F5" w:rsidRDefault="005C0825">
            <w:pPr>
              <w:pStyle w:val="Paragraph"/>
              <w:rPr>
                <w:noProof/>
                <w:szCs w:val="16"/>
                <w:lang w:val="fi-FI" w:eastAsia="fi-FI"/>
              </w:rPr>
            </w:pPr>
            <w:r w:rsidRPr="003849F5">
              <w:rPr>
                <w:noProof/>
                <w:szCs w:val="16"/>
                <w:lang w:val="fi-FI" w:eastAsia="fi-FI"/>
              </w:rPr>
              <w:t>Titaanitetraetanolaatti (CAS RN 3087-36-3)</w:t>
            </w:r>
          </w:p>
        </w:tc>
        <w:tc>
          <w:tcPr>
            <w:tcW w:w="911" w:type="dxa"/>
            <w:tcBorders>
              <w:top w:val="single" w:sz="4" w:space="0" w:color="auto"/>
              <w:left w:val="single" w:sz="4" w:space="0" w:color="auto"/>
              <w:bottom w:val="single" w:sz="4" w:space="0" w:color="auto"/>
              <w:right w:val="single" w:sz="4" w:space="0" w:color="auto"/>
            </w:tcBorders>
            <w:hideMark/>
          </w:tcPr>
          <w:p w14:paraId="315C4D6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12D06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5D19A5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EB3AA8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0306789" w14:textId="77777777" w:rsidR="005C0825" w:rsidRPr="003849F5" w:rsidRDefault="005C0825">
            <w:pPr>
              <w:pStyle w:val="Paragraph"/>
              <w:rPr>
                <w:noProof/>
                <w:szCs w:val="16"/>
                <w:lang w:val="fi-FI" w:eastAsia="fi-FI"/>
              </w:rPr>
            </w:pPr>
            <w:r w:rsidRPr="003849F5">
              <w:rPr>
                <w:noProof/>
                <w:szCs w:val="16"/>
                <w:lang w:val="fi-FI" w:eastAsia="fi-FI"/>
              </w:rPr>
              <w:t>0.6464</w:t>
            </w:r>
          </w:p>
        </w:tc>
        <w:tc>
          <w:tcPr>
            <w:tcW w:w="1133" w:type="dxa"/>
            <w:tcBorders>
              <w:top w:val="single" w:sz="4" w:space="0" w:color="auto"/>
              <w:left w:val="single" w:sz="4" w:space="0" w:color="auto"/>
              <w:bottom w:val="single" w:sz="4" w:space="0" w:color="auto"/>
              <w:right w:val="single" w:sz="4" w:space="0" w:color="auto"/>
            </w:tcBorders>
            <w:hideMark/>
          </w:tcPr>
          <w:p w14:paraId="0C00DF92" w14:textId="77777777" w:rsidR="005C0825" w:rsidRPr="003849F5" w:rsidRDefault="005C0825">
            <w:pPr>
              <w:pStyle w:val="Paragraph"/>
              <w:jc w:val="right"/>
              <w:rPr>
                <w:noProof/>
                <w:szCs w:val="16"/>
                <w:lang w:val="fi-FI" w:eastAsia="fi-FI"/>
              </w:rPr>
            </w:pPr>
            <w:r w:rsidRPr="003849F5">
              <w:rPr>
                <w:noProof/>
                <w:szCs w:val="16"/>
                <w:lang w:val="fi-FI" w:eastAsia="fi-FI"/>
              </w:rPr>
              <w:t>ex 2905 22 00</w:t>
            </w:r>
          </w:p>
        </w:tc>
        <w:tc>
          <w:tcPr>
            <w:tcW w:w="547" w:type="dxa"/>
            <w:tcBorders>
              <w:top w:val="single" w:sz="4" w:space="0" w:color="auto"/>
              <w:left w:val="single" w:sz="4" w:space="0" w:color="auto"/>
              <w:bottom w:val="single" w:sz="4" w:space="0" w:color="auto"/>
              <w:right w:val="single" w:sz="4" w:space="0" w:color="auto"/>
            </w:tcBorders>
            <w:hideMark/>
          </w:tcPr>
          <w:p w14:paraId="188D8DA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97F05B3" w14:textId="77777777" w:rsidR="005C0825" w:rsidRPr="003849F5" w:rsidRDefault="005C0825">
            <w:pPr>
              <w:pStyle w:val="Paragraph"/>
              <w:rPr>
                <w:noProof/>
                <w:szCs w:val="16"/>
                <w:lang w:val="fi-FI" w:eastAsia="fi-FI"/>
              </w:rPr>
            </w:pPr>
            <w:r w:rsidRPr="003849F5">
              <w:rPr>
                <w:noProof/>
                <w:szCs w:val="16"/>
                <w:lang w:val="fi-FI" w:eastAsia="fi-FI"/>
              </w:rPr>
              <w:t>Linaloli (CAS RN 78-70-6), joka sisältää vähintään 90,7 painoprosenttia (3R)-(-)-linalolia (CAS RN 126-91-0)</w:t>
            </w:r>
          </w:p>
        </w:tc>
        <w:tc>
          <w:tcPr>
            <w:tcW w:w="911" w:type="dxa"/>
            <w:tcBorders>
              <w:top w:val="single" w:sz="4" w:space="0" w:color="auto"/>
              <w:left w:val="single" w:sz="4" w:space="0" w:color="auto"/>
              <w:bottom w:val="single" w:sz="4" w:space="0" w:color="auto"/>
              <w:right w:val="single" w:sz="4" w:space="0" w:color="auto"/>
            </w:tcBorders>
            <w:hideMark/>
          </w:tcPr>
          <w:p w14:paraId="690A5DF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DC2F66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B7410C1"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3BF2D6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DA2FFC0" w14:textId="77777777" w:rsidR="005C0825" w:rsidRPr="003849F5" w:rsidRDefault="005C0825">
            <w:pPr>
              <w:pStyle w:val="Paragraph"/>
              <w:rPr>
                <w:noProof/>
                <w:szCs w:val="16"/>
                <w:lang w:val="fi-FI" w:eastAsia="fi-FI"/>
              </w:rPr>
            </w:pPr>
            <w:r w:rsidRPr="003849F5">
              <w:rPr>
                <w:noProof/>
                <w:szCs w:val="16"/>
                <w:lang w:val="fi-FI" w:eastAsia="fi-FI"/>
              </w:rPr>
              <w:t>0.7114</w:t>
            </w:r>
          </w:p>
        </w:tc>
        <w:tc>
          <w:tcPr>
            <w:tcW w:w="1133" w:type="dxa"/>
            <w:tcBorders>
              <w:top w:val="single" w:sz="4" w:space="0" w:color="auto"/>
              <w:left w:val="single" w:sz="4" w:space="0" w:color="auto"/>
              <w:bottom w:val="single" w:sz="4" w:space="0" w:color="auto"/>
              <w:right w:val="single" w:sz="4" w:space="0" w:color="auto"/>
            </w:tcBorders>
            <w:hideMark/>
          </w:tcPr>
          <w:p w14:paraId="413A2D6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2905 22 00</w:t>
            </w:r>
          </w:p>
        </w:tc>
        <w:tc>
          <w:tcPr>
            <w:tcW w:w="547" w:type="dxa"/>
            <w:tcBorders>
              <w:top w:val="single" w:sz="4" w:space="0" w:color="auto"/>
              <w:left w:val="single" w:sz="4" w:space="0" w:color="auto"/>
              <w:bottom w:val="single" w:sz="4" w:space="0" w:color="auto"/>
              <w:right w:val="single" w:sz="4" w:space="0" w:color="auto"/>
            </w:tcBorders>
            <w:hideMark/>
          </w:tcPr>
          <w:p w14:paraId="6FEBF120"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498E4160" w14:textId="77777777" w:rsidR="005C0825" w:rsidRPr="003849F5" w:rsidRDefault="005C0825">
            <w:pPr>
              <w:pStyle w:val="Paragraph"/>
              <w:rPr>
                <w:noProof/>
                <w:szCs w:val="16"/>
                <w:lang w:val="fi-FI" w:eastAsia="fi-FI"/>
              </w:rPr>
            </w:pPr>
            <w:r w:rsidRPr="003849F5">
              <w:rPr>
                <w:noProof/>
                <w:szCs w:val="16"/>
                <w:lang w:val="fi-FI" w:eastAsia="fi-FI"/>
              </w:rPr>
              <w:t>3,7-Dimetyyliokt-6-en-1-oli (CAS RN 106-22-9)</w:t>
            </w:r>
          </w:p>
        </w:tc>
        <w:tc>
          <w:tcPr>
            <w:tcW w:w="911" w:type="dxa"/>
            <w:tcBorders>
              <w:top w:val="single" w:sz="4" w:space="0" w:color="auto"/>
              <w:left w:val="single" w:sz="4" w:space="0" w:color="auto"/>
              <w:bottom w:val="single" w:sz="4" w:space="0" w:color="auto"/>
              <w:right w:val="single" w:sz="4" w:space="0" w:color="auto"/>
            </w:tcBorders>
            <w:hideMark/>
          </w:tcPr>
          <w:p w14:paraId="716ED75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447174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6555C34"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E70388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83E963A" w14:textId="77777777" w:rsidR="005C0825" w:rsidRPr="003849F5" w:rsidRDefault="005C0825">
            <w:pPr>
              <w:pStyle w:val="Paragraph"/>
              <w:rPr>
                <w:noProof/>
                <w:szCs w:val="16"/>
                <w:lang w:val="fi-FI" w:eastAsia="fi-FI"/>
              </w:rPr>
            </w:pPr>
            <w:r w:rsidRPr="003849F5">
              <w:rPr>
                <w:noProof/>
                <w:szCs w:val="16"/>
                <w:lang w:val="fi-FI" w:eastAsia="fi-FI"/>
              </w:rPr>
              <w:t>0.7388</w:t>
            </w:r>
          </w:p>
        </w:tc>
        <w:tc>
          <w:tcPr>
            <w:tcW w:w="1133" w:type="dxa"/>
            <w:tcBorders>
              <w:top w:val="single" w:sz="4" w:space="0" w:color="auto"/>
              <w:left w:val="single" w:sz="4" w:space="0" w:color="auto"/>
              <w:bottom w:val="single" w:sz="4" w:space="0" w:color="auto"/>
              <w:right w:val="single" w:sz="4" w:space="0" w:color="auto"/>
            </w:tcBorders>
            <w:hideMark/>
          </w:tcPr>
          <w:p w14:paraId="3415EA90" w14:textId="77777777" w:rsidR="005C0825" w:rsidRPr="003849F5" w:rsidRDefault="005C0825">
            <w:pPr>
              <w:pStyle w:val="Paragraph"/>
              <w:jc w:val="right"/>
              <w:rPr>
                <w:noProof/>
                <w:szCs w:val="16"/>
                <w:lang w:val="fi-FI" w:eastAsia="fi-FI"/>
              </w:rPr>
            </w:pPr>
            <w:r w:rsidRPr="003849F5">
              <w:rPr>
                <w:noProof/>
                <w:szCs w:val="16"/>
                <w:lang w:val="fi-FI" w:eastAsia="fi-FI"/>
              </w:rPr>
              <w:t>ex 2905 29 90</w:t>
            </w:r>
          </w:p>
        </w:tc>
        <w:tc>
          <w:tcPr>
            <w:tcW w:w="547" w:type="dxa"/>
            <w:tcBorders>
              <w:top w:val="single" w:sz="4" w:space="0" w:color="auto"/>
              <w:left w:val="single" w:sz="4" w:space="0" w:color="auto"/>
              <w:bottom w:val="single" w:sz="4" w:space="0" w:color="auto"/>
              <w:right w:val="single" w:sz="4" w:space="0" w:color="auto"/>
            </w:tcBorders>
            <w:hideMark/>
          </w:tcPr>
          <w:p w14:paraId="47D478B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D270B19" w14:textId="77777777" w:rsidR="005C0825" w:rsidRPr="00281E3A" w:rsidRDefault="005C0825">
            <w:pPr>
              <w:pStyle w:val="Paragraph"/>
              <w:rPr>
                <w:noProof/>
                <w:szCs w:val="16"/>
                <w:lang w:val="fr-FR" w:eastAsia="fi-FI"/>
              </w:rPr>
            </w:pPr>
            <w:r w:rsidRPr="00281E3A">
              <w:rPr>
                <w:noProof/>
                <w:szCs w:val="16"/>
                <w:lang w:val="fr-FR" w:eastAsia="fi-FI"/>
              </w:rPr>
              <w:t>Cis-heks-3-en-1-oli (CAS RN 928-96-1)</w:t>
            </w:r>
          </w:p>
        </w:tc>
        <w:tc>
          <w:tcPr>
            <w:tcW w:w="911" w:type="dxa"/>
            <w:tcBorders>
              <w:top w:val="single" w:sz="4" w:space="0" w:color="auto"/>
              <w:left w:val="single" w:sz="4" w:space="0" w:color="auto"/>
              <w:bottom w:val="single" w:sz="4" w:space="0" w:color="auto"/>
              <w:right w:val="single" w:sz="4" w:space="0" w:color="auto"/>
            </w:tcBorders>
            <w:hideMark/>
          </w:tcPr>
          <w:p w14:paraId="1DE18E0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1129B7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1E3779A"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B36810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351D9B" w14:textId="77777777" w:rsidR="005C0825" w:rsidRPr="003849F5" w:rsidRDefault="005C0825">
            <w:pPr>
              <w:pStyle w:val="Paragraph"/>
              <w:rPr>
                <w:noProof/>
                <w:szCs w:val="16"/>
                <w:lang w:val="fi-FI" w:eastAsia="fi-FI"/>
              </w:rPr>
            </w:pPr>
            <w:r w:rsidRPr="003849F5">
              <w:rPr>
                <w:noProof/>
                <w:szCs w:val="16"/>
                <w:lang w:val="fi-FI" w:eastAsia="fi-FI"/>
              </w:rPr>
              <w:t>0.7674</w:t>
            </w:r>
          </w:p>
        </w:tc>
        <w:tc>
          <w:tcPr>
            <w:tcW w:w="1133" w:type="dxa"/>
            <w:tcBorders>
              <w:top w:val="single" w:sz="4" w:space="0" w:color="auto"/>
              <w:left w:val="single" w:sz="4" w:space="0" w:color="auto"/>
              <w:bottom w:val="single" w:sz="4" w:space="0" w:color="auto"/>
              <w:right w:val="single" w:sz="4" w:space="0" w:color="auto"/>
            </w:tcBorders>
            <w:hideMark/>
          </w:tcPr>
          <w:p w14:paraId="7ABDB499" w14:textId="77777777" w:rsidR="005C0825" w:rsidRPr="003849F5" w:rsidRDefault="005C0825">
            <w:pPr>
              <w:pStyle w:val="Paragraph"/>
              <w:jc w:val="right"/>
              <w:rPr>
                <w:noProof/>
                <w:szCs w:val="16"/>
                <w:lang w:val="fi-FI" w:eastAsia="fi-FI"/>
              </w:rPr>
            </w:pPr>
            <w:r w:rsidRPr="003849F5">
              <w:rPr>
                <w:noProof/>
                <w:szCs w:val="16"/>
                <w:lang w:val="fi-FI" w:eastAsia="fi-FI"/>
              </w:rPr>
              <w:t>ex 2905 32 00</w:t>
            </w:r>
          </w:p>
        </w:tc>
        <w:tc>
          <w:tcPr>
            <w:tcW w:w="547" w:type="dxa"/>
            <w:tcBorders>
              <w:top w:val="single" w:sz="4" w:space="0" w:color="auto"/>
              <w:left w:val="single" w:sz="4" w:space="0" w:color="auto"/>
              <w:bottom w:val="single" w:sz="4" w:space="0" w:color="auto"/>
              <w:right w:val="single" w:sz="4" w:space="0" w:color="auto"/>
            </w:tcBorders>
            <w:hideMark/>
          </w:tcPr>
          <w:p w14:paraId="5AC643FF"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32B7591" w14:textId="77777777" w:rsidR="005C0825" w:rsidRPr="003849F5" w:rsidRDefault="005C0825">
            <w:pPr>
              <w:pStyle w:val="Paragraph"/>
              <w:rPr>
                <w:noProof/>
                <w:szCs w:val="16"/>
                <w:lang w:val="fi-FI" w:eastAsia="fi-FI"/>
              </w:rPr>
            </w:pPr>
            <w:r w:rsidRPr="003849F5">
              <w:rPr>
                <w:noProof/>
                <w:szCs w:val="16"/>
                <w:lang w:val="fi-FI" w:eastAsia="fi-FI"/>
              </w:rPr>
              <w:t>(2S)-Propaani-1,2-dioli (CAS RN 4254-15-3),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3549ECA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009A11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C768E1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47C192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50157AA" w14:textId="77777777" w:rsidR="005C0825" w:rsidRPr="003849F5" w:rsidRDefault="005C0825">
            <w:pPr>
              <w:pStyle w:val="Paragraph"/>
              <w:rPr>
                <w:noProof/>
                <w:szCs w:val="16"/>
                <w:lang w:val="fi-FI" w:eastAsia="fi-FI"/>
              </w:rPr>
            </w:pPr>
            <w:r w:rsidRPr="003849F5">
              <w:rPr>
                <w:noProof/>
                <w:szCs w:val="16"/>
                <w:lang w:val="fi-FI" w:eastAsia="fi-FI"/>
              </w:rPr>
              <w:t>0.4934</w:t>
            </w:r>
          </w:p>
        </w:tc>
        <w:tc>
          <w:tcPr>
            <w:tcW w:w="1133" w:type="dxa"/>
            <w:tcBorders>
              <w:top w:val="single" w:sz="4" w:space="0" w:color="auto"/>
              <w:left w:val="single" w:sz="4" w:space="0" w:color="auto"/>
              <w:bottom w:val="single" w:sz="4" w:space="0" w:color="auto"/>
              <w:right w:val="single" w:sz="4" w:space="0" w:color="auto"/>
            </w:tcBorders>
            <w:hideMark/>
          </w:tcPr>
          <w:p w14:paraId="7F8CF855" w14:textId="77777777" w:rsidR="005C0825" w:rsidRPr="003849F5" w:rsidRDefault="005C0825">
            <w:pPr>
              <w:pStyle w:val="Paragraph"/>
              <w:jc w:val="right"/>
              <w:rPr>
                <w:noProof/>
                <w:szCs w:val="16"/>
                <w:lang w:val="fi-FI" w:eastAsia="fi-FI"/>
              </w:rPr>
            </w:pPr>
            <w:r w:rsidRPr="003849F5">
              <w:rPr>
                <w:noProof/>
                <w:szCs w:val="16"/>
                <w:lang w:val="fi-FI" w:eastAsia="fi-FI"/>
              </w:rPr>
              <w:t>ex 2905 39 95</w:t>
            </w:r>
          </w:p>
        </w:tc>
        <w:tc>
          <w:tcPr>
            <w:tcW w:w="547" w:type="dxa"/>
            <w:tcBorders>
              <w:top w:val="single" w:sz="4" w:space="0" w:color="auto"/>
              <w:left w:val="single" w:sz="4" w:space="0" w:color="auto"/>
              <w:bottom w:val="single" w:sz="4" w:space="0" w:color="auto"/>
              <w:right w:val="single" w:sz="4" w:space="0" w:color="auto"/>
            </w:tcBorders>
            <w:hideMark/>
          </w:tcPr>
          <w:p w14:paraId="5E1FE47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88B9DCB" w14:textId="77777777" w:rsidR="005C0825" w:rsidRPr="003849F5" w:rsidRDefault="005C0825">
            <w:pPr>
              <w:pStyle w:val="Paragraph"/>
              <w:rPr>
                <w:noProof/>
                <w:szCs w:val="16"/>
                <w:lang w:val="fi-FI" w:eastAsia="fi-FI"/>
              </w:rPr>
            </w:pPr>
            <w:r w:rsidRPr="003849F5">
              <w:rPr>
                <w:noProof/>
                <w:szCs w:val="16"/>
                <w:lang w:val="fi-FI" w:eastAsia="fi-FI"/>
              </w:rPr>
              <w:t>Propaani-1,3-dioli (CAS RN 504-63-2)</w:t>
            </w:r>
          </w:p>
        </w:tc>
        <w:tc>
          <w:tcPr>
            <w:tcW w:w="911" w:type="dxa"/>
            <w:tcBorders>
              <w:top w:val="single" w:sz="4" w:space="0" w:color="auto"/>
              <w:left w:val="single" w:sz="4" w:space="0" w:color="auto"/>
              <w:bottom w:val="single" w:sz="4" w:space="0" w:color="auto"/>
              <w:right w:val="single" w:sz="4" w:space="0" w:color="auto"/>
            </w:tcBorders>
            <w:hideMark/>
          </w:tcPr>
          <w:p w14:paraId="6F3126F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BB0069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AF92E90"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2764C0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7DD30DA" w14:textId="77777777" w:rsidR="005C0825" w:rsidRPr="003849F5" w:rsidRDefault="005C0825">
            <w:pPr>
              <w:pStyle w:val="Paragraph"/>
              <w:rPr>
                <w:noProof/>
                <w:szCs w:val="16"/>
                <w:lang w:val="fi-FI" w:eastAsia="fi-FI"/>
              </w:rPr>
            </w:pPr>
            <w:r w:rsidRPr="003849F5">
              <w:rPr>
                <w:noProof/>
                <w:szCs w:val="16"/>
                <w:lang w:val="fi-FI" w:eastAsia="fi-FI"/>
              </w:rPr>
              <w:t>0.5249</w:t>
            </w:r>
          </w:p>
        </w:tc>
        <w:tc>
          <w:tcPr>
            <w:tcW w:w="1133" w:type="dxa"/>
            <w:tcBorders>
              <w:top w:val="single" w:sz="4" w:space="0" w:color="auto"/>
              <w:left w:val="single" w:sz="4" w:space="0" w:color="auto"/>
              <w:bottom w:val="single" w:sz="4" w:space="0" w:color="auto"/>
              <w:right w:val="single" w:sz="4" w:space="0" w:color="auto"/>
            </w:tcBorders>
            <w:hideMark/>
          </w:tcPr>
          <w:p w14:paraId="6BA7EC91" w14:textId="77777777" w:rsidR="005C0825" w:rsidRPr="003849F5" w:rsidRDefault="005C0825">
            <w:pPr>
              <w:pStyle w:val="Paragraph"/>
              <w:jc w:val="right"/>
              <w:rPr>
                <w:noProof/>
                <w:szCs w:val="16"/>
                <w:lang w:val="fi-FI" w:eastAsia="fi-FI"/>
              </w:rPr>
            </w:pPr>
            <w:r w:rsidRPr="003849F5">
              <w:rPr>
                <w:noProof/>
                <w:szCs w:val="16"/>
                <w:lang w:val="fi-FI" w:eastAsia="fi-FI"/>
              </w:rPr>
              <w:t>ex 2905 39 95</w:t>
            </w:r>
          </w:p>
        </w:tc>
        <w:tc>
          <w:tcPr>
            <w:tcW w:w="547" w:type="dxa"/>
            <w:tcBorders>
              <w:top w:val="single" w:sz="4" w:space="0" w:color="auto"/>
              <w:left w:val="single" w:sz="4" w:space="0" w:color="auto"/>
              <w:bottom w:val="single" w:sz="4" w:space="0" w:color="auto"/>
              <w:right w:val="single" w:sz="4" w:space="0" w:color="auto"/>
            </w:tcBorders>
            <w:hideMark/>
          </w:tcPr>
          <w:p w14:paraId="242B5A8F"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E3DD85F" w14:textId="77777777" w:rsidR="005C0825" w:rsidRPr="003849F5" w:rsidRDefault="005C0825">
            <w:pPr>
              <w:pStyle w:val="Paragraph"/>
              <w:rPr>
                <w:noProof/>
                <w:szCs w:val="16"/>
                <w:lang w:val="fi-FI" w:eastAsia="fi-FI"/>
              </w:rPr>
            </w:pPr>
            <w:r w:rsidRPr="003849F5">
              <w:rPr>
                <w:noProof/>
                <w:szCs w:val="16"/>
                <w:lang w:val="fi-FI" w:eastAsia="fi-FI"/>
              </w:rPr>
              <w:t>Butaani-1,2-dioli (CAS RN 584-03-2)</w:t>
            </w:r>
          </w:p>
        </w:tc>
        <w:tc>
          <w:tcPr>
            <w:tcW w:w="911" w:type="dxa"/>
            <w:tcBorders>
              <w:top w:val="single" w:sz="4" w:space="0" w:color="auto"/>
              <w:left w:val="single" w:sz="4" w:space="0" w:color="auto"/>
              <w:bottom w:val="single" w:sz="4" w:space="0" w:color="auto"/>
              <w:right w:val="single" w:sz="4" w:space="0" w:color="auto"/>
            </w:tcBorders>
            <w:hideMark/>
          </w:tcPr>
          <w:p w14:paraId="15A285B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6F1533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313321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6B02CE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F4FFCBE" w14:textId="77777777" w:rsidR="005C0825" w:rsidRPr="003849F5" w:rsidRDefault="005C0825">
            <w:pPr>
              <w:pStyle w:val="Paragraph"/>
              <w:rPr>
                <w:noProof/>
                <w:szCs w:val="16"/>
                <w:lang w:val="fi-FI" w:eastAsia="fi-FI"/>
              </w:rPr>
            </w:pPr>
            <w:r w:rsidRPr="003849F5">
              <w:rPr>
                <w:noProof/>
                <w:szCs w:val="16"/>
                <w:lang w:val="fi-FI" w:eastAsia="fi-FI"/>
              </w:rPr>
              <w:t>0.5255</w:t>
            </w:r>
          </w:p>
        </w:tc>
        <w:tc>
          <w:tcPr>
            <w:tcW w:w="1133" w:type="dxa"/>
            <w:tcBorders>
              <w:top w:val="single" w:sz="4" w:space="0" w:color="auto"/>
              <w:left w:val="single" w:sz="4" w:space="0" w:color="auto"/>
              <w:bottom w:val="single" w:sz="4" w:space="0" w:color="auto"/>
              <w:right w:val="single" w:sz="4" w:space="0" w:color="auto"/>
            </w:tcBorders>
            <w:hideMark/>
          </w:tcPr>
          <w:p w14:paraId="5A9FC81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2905 39 95</w:t>
            </w:r>
          </w:p>
        </w:tc>
        <w:tc>
          <w:tcPr>
            <w:tcW w:w="547" w:type="dxa"/>
            <w:tcBorders>
              <w:top w:val="single" w:sz="4" w:space="0" w:color="auto"/>
              <w:left w:val="single" w:sz="4" w:space="0" w:color="auto"/>
              <w:bottom w:val="single" w:sz="4" w:space="0" w:color="auto"/>
              <w:right w:val="single" w:sz="4" w:space="0" w:color="auto"/>
            </w:tcBorders>
            <w:hideMark/>
          </w:tcPr>
          <w:p w14:paraId="3ECBBD46"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2928F2A2" w14:textId="77777777" w:rsidR="005C0825" w:rsidRPr="003849F5" w:rsidRDefault="005C0825">
            <w:pPr>
              <w:pStyle w:val="Paragraph"/>
              <w:rPr>
                <w:noProof/>
                <w:szCs w:val="16"/>
                <w:lang w:val="fi-FI" w:eastAsia="fi-FI"/>
              </w:rPr>
            </w:pPr>
            <w:r w:rsidRPr="003849F5">
              <w:rPr>
                <w:noProof/>
                <w:szCs w:val="16"/>
                <w:lang w:val="fi-FI" w:eastAsia="fi-FI"/>
              </w:rPr>
              <w:t>2,4,7,9-Tetrametyyli-4,7-dekaanidioli (CAS RN 17913-76-7) </w:t>
            </w:r>
          </w:p>
        </w:tc>
        <w:tc>
          <w:tcPr>
            <w:tcW w:w="911" w:type="dxa"/>
            <w:tcBorders>
              <w:top w:val="single" w:sz="4" w:space="0" w:color="auto"/>
              <w:left w:val="single" w:sz="4" w:space="0" w:color="auto"/>
              <w:bottom w:val="single" w:sz="4" w:space="0" w:color="auto"/>
              <w:right w:val="single" w:sz="4" w:space="0" w:color="auto"/>
            </w:tcBorders>
            <w:hideMark/>
          </w:tcPr>
          <w:p w14:paraId="22F1004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A46BF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8CE200B"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8358AD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B64FE9" w14:textId="77777777" w:rsidR="005C0825" w:rsidRPr="003849F5" w:rsidRDefault="005C0825">
            <w:pPr>
              <w:pStyle w:val="Paragraph"/>
              <w:rPr>
                <w:noProof/>
                <w:szCs w:val="16"/>
                <w:lang w:val="fi-FI" w:eastAsia="fi-FI"/>
              </w:rPr>
            </w:pPr>
            <w:r w:rsidRPr="003849F5">
              <w:rPr>
                <w:noProof/>
                <w:szCs w:val="16"/>
                <w:lang w:val="fi-FI" w:eastAsia="fi-FI"/>
              </w:rPr>
              <w:t>0.5847</w:t>
            </w:r>
          </w:p>
        </w:tc>
        <w:tc>
          <w:tcPr>
            <w:tcW w:w="1133" w:type="dxa"/>
            <w:tcBorders>
              <w:top w:val="single" w:sz="4" w:space="0" w:color="auto"/>
              <w:left w:val="single" w:sz="4" w:space="0" w:color="auto"/>
              <w:bottom w:val="single" w:sz="4" w:space="0" w:color="auto"/>
              <w:right w:val="single" w:sz="4" w:space="0" w:color="auto"/>
            </w:tcBorders>
            <w:hideMark/>
          </w:tcPr>
          <w:p w14:paraId="202482E0" w14:textId="77777777" w:rsidR="005C0825" w:rsidRPr="003849F5" w:rsidRDefault="005C0825">
            <w:pPr>
              <w:pStyle w:val="Paragraph"/>
              <w:jc w:val="right"/>
              <w:rPr>
                <w:noProof/>
                <w:szCs w:val="16"/>
                <w:lang w:val="fi-FI" w:eastAsia="fi-FI"/>
              </w:rPr>
            </w:pPr>
            <w:r w:rsidRPr="003849F5">
              <w:rPr>
                <w:noProof/>
                <w:szCs w:val="16"/>
                <w:lang w:val="fi-FI" w:eastAsia="fi-FI"/>
              </w:rPr>
              <w:t>ex 2905 39 95</w:t>
            </w:r>
          </w:p>
        </w:tc>
        <w:tc>
          <w:tcPr>
            <w:tcW w:w="547" w:type="dxa"/>
            <w:tcBorders>
              <w:top w:val="single" w:sz="4" w:space="0" w:color="auto"/>
              <w:left w:val="single" w:sz="4" w:space="0" w:color="auto"/>
              <w:bottom w:val="single" w:sz="4" w:space="0" w:color="auto"/>
              <w:right w:val="single" w:sz="4" w:space="0" w:color="auto"/>
            </w:tcBorders>
            <w:hideMark/>
          </w:tcPr>
          <w:p w14:paraId="33BD8E10"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09FFC89E" w14:textId="77777777" w:rsidR="005C0825" w:rsidRPr="003849F5" w:rsidRDefault="005C0825">
            <w:pPr>
              <w:pStyle w:val="Paragraph"/>
              <w:rPr>
                <w:noProof/>
                <w:szCs w:val="16"/>
                <w:lang w:val="fi-FI" w:eastAsia="fi-FI"/>
              </w:rPr>
            </w:pPr>
            <w:r w:rsidRPr="003849F5">
              <w:rPr>
                <w:noProof/>
                <w:szCs w:val="16"/>
                <w:lang w:val="fi-FI" w:eastAsia="fi-FI"/>
              </w:rPr>
              <w:t>Dekaani-1,10-dioli (CAS RN 112-47-0)</w:t>
            </w:r>
          </w:p>
        </w:tc>
        <w:tc>
          <w:tcPr>
            <w:tcW w:w="911" w:type="dxa"/>
            <w:tcBorders>
              <w:top w:val="single" w:sz="4" w:space="0" w:color="auto"/>
              <w:left w:val="single" w:sz="4" w:space="0" w:color="auto"/>
              <w:bottom w:val="single" w:sz="4" w:space="0" w:color="auto"/>
              <w:right w:val="single" w:sz="4" w:space="0" w:color="auto"/>
            </w:tcBorders>
            <w:hideMark/>
          </w:tcPr>
          <w:p w14:paraId="34C00FD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2C9F0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5DD5C9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4D634F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91BEAE3" w14:textId="77777777" w:rsidR="005C0825" w:rsidRPr="003849F5" w:rsidRDefault="005C0825">
            <w:pPr>
              <w:pStyle w:val="Paragraph"/>
              <w:rPr>
                <w:noProof/>
                <w:szCs w:val="16"/>
                <w:lang w:val="fi-FI" w:eastAsia="fi-FI"/>
              </w:rPr>
            </w:pPr>
            <w:r w:rsidRPr="003849F5">
              <w:rPr>
                <w:noProof/>
                <w:szCs w:val="16"/>
                <w:lang w:val="fi-FI" w:eastAsia="fi-FI"/>
              </w:rPr>
              <w:t>0.5908</w:t>
            </w:r>
          </w:p>
        </w:tc>
        <w:tc>
          <w:tcPr>
            <w:tcW w:w="1133" w:type="dxa"/>
            <w:tcBorders>
              <w:top w:val="single" w:sz="4" w:space="0" w:color="auto"/>
              <w:left w:val="single" w:sz="4" w:space="0" w:color="auto"/>
              <w:bottom w:val="single" w:sz="4" w:space="0" w:color="auto"/>
              <w:right w:val="single" w:sz="4" w:space="0" w:color="auto"/>
            </w:tcBorders>
            <w:hideMark/>
          </w:tcPr>
          <w:p w14:paraId="6F0EFAAD" w14:textId="77777777" w:rsidR="005C0825" w:rsidRPr="003849F5" w:rsidRDefault="005C0825">
            <w:pPr>
              <w:pStyle w:val="Paragraph"/>
              <w:jc w:val="right"/>
              <w:rPr>
                <w:noProof/>
                <w:szCs w:val="16"/>
                <w:lang w:val="fi-FI" w:eastAsia="fi-FI"/>
              </w:rPr>
            </w:pPr>
            <w:r w:rsidRPr="003849F5">
              <w:rPr>
                <w:noProof/>
                <w:szCs w:val="16"/>
                <w:lang w:val="fi-FI" w:eastAsia="fi-FI"/>
              </w:rPr>
              <w:t>ex 2905 39 95</w:t>
            </w:r>
          </w:p>
        </w:tc>
        <w:tc>
          <w:tcPr>
            <w:tcW w:w="547" w:type="dxa"/>
            <w:tcBorders>
              <w:top w:val="single" w:sz="4" w:space="0" w:color="auto"/>
              <w:left w:val="single" w:sz="4" w:space="0" w:color="auto"/>
              <w:bottom w:val="single" w:sz="4" w:space="0" w:color="auto"/>
              <w:right w:val="single" w:sz="4" w:space="0" w:color="auto"/>
            </w:tcBorders>
            <w:hideMark/>
          </w:tcPr>
          <w:p w14:paraId="2CB3B47D"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051FD9C9" w14:textId="77777777" w:rsidR="005C0825" w:rsidRPr="003849F5" w:rsidRDefault="005C0825">
            <w:pPr>
              <w:pStyle w:val="Paragraph"/>
              <w:rPr>
                <w:noProof/>
                <w:szCs w:val="16"/>
                <w:lang w:val="fi-FI" w:eastAsia="fi-FI"/>
              </w:rPr>
            </w:pPr>
            <w:r w:rsidRPr="003849F5">
              <w:rPr>
                <w:noProof/>
                <w:szCs w:val="16"/>
                <w:lang w:val="fi-FI" w:eastAsia="fi-FI"/>
              </w:rPr>
              <w:t>2-Metyyli-2-propyylipropaani-1,3-dioli (CAS RN 78-26-2)</w:t>
            </w:r>
          </w:p>
        </w:tc>
        <w:tc>
          <w:tcPr>
            <w:tcW w:w="911" w:type="dxa"/>
            <w:tcBorders>
              <w:top w:val="single" w:sz="4" w:space="0" w:color="auto"/>
              <w:left w:val="single" w:sz="4" w:space="0" w:color="auto"/>
              <w:bottom w:val="single" w:sz="4" w:space="0" w:color="auto"/>
              <w:right w:val="single" w:sz="4" w:space="0" w:color="auto"/>
            </w:tcBorders>
            <w:hideMark/>
          </w:tcPr>
          <w:p w14:paraId="31F2943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22DC60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11384B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13ED5E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8BAF09F" w14:textId="77777777" w:rsidR="005C0825" w:rsidRPr="003849F5" w:rsidRDefault="005C0825">
            <w:pPr>
              <w:pStyle w:val="Paragraph"/>
              <w:rPr>
                <w:noProof/>
                <w:szCs w:val="16"/>
                <w:lang w:val="fi-FI" w:eastAsia="fi-FI"/>
              </w:rPr>
            </w:pPr>
            <w:r w:rsidRPr="003849F5">
              <w:rPr>
                <w:noProof/>
                <w:szCs w:val="16"/>
                <w:lang w:val="fi-FI" w:eastAsia="fi-FI"/>
              </w:rPr>
              <w:t>0.7701</w:t>
            </w:r>
          </w:p>
        </w:tc>
        <w:tc>
          <w:tcPr>
            <w:tcW w:w="1133" w:type="dxa"/>
            <w:tcBorders>
              <w:top w:val="single" w:sz="4" w:space="0" w:color="auto"/>
              <w:left w:val="single" w:sz="4" w:space="0" w:color="auto"/>
              <w:bottom w:val="single" w:sz="4" w:space="0" w:color="auto"/>
              <w:right w:val="single" w:sz="4" w:space="0" w:color="auto"/>
            </w:tcBorders>
            <w:hideMark/>
          </w:tcPr>
          <w:p w14:paraId="36ADFE7F" w14:textId="77777777" w:rsidR="005C0825" w:rsidRPr="003849F5" w:rsidRDefault="005C0825">
            <w:pPr>
              <w:pStyle w:val="Paragraph"/>
              <w:jc w:val="right"/>
              <w:rPr>
                <w:noProof/>
                <w:szCs w:val="16"/>
                <w:lang w:val="fi-FI" w:eastAsia="fi-FI"/>
              </w:rPr>
            </w:pPr>
            <w:r w:rsidRPr="003849F5">
              <w:rPr>
                <w:noProof/>
                <w:szCs w:val="16"/>
                <w:lang w:val="fi-FI" w:eastAsia="fi-FI"/>
              </w:rPr>
              <w:t>ex 2905 39 95</w:t>
            </w:r>
          </w:p>
        </w:tc>
        <w:tc>
          <w:tcPr>
            <w:tcW w:w="547" w:type="dxa"/>
            <w:tcBorders>
              <w:top w:val="single" w:sz="4" w:space="0" w:color="auto"/>
              <w:left w:val="single" w:sz="4" w:space="0" w:color="auto"/>
              <w:bottom w:val="single" w:sz="4" w:space="0" w:color="auto"/>
              <w:right w:val="single" w:sz="4" w:space="0" w:color="auto"/>
            </w:tcBorders>
            <w:hideMark/>
          </w:tcPr>
          <w:p w14:paraId="4C0915FE"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139D9289" w14:textId="77777777" w:rsidR="005C0825" w:rsidRPr="003849F5" w:rsidRDefault="005C0825">
            <w:pPr>
              <w:pStyle w:val="Paragraph"/>
              <w:rPr>
                <w:noProof/>
                <w:szCs w:val="16"/>
                <w:lang w:val="fi-FI" w:eastAsia="fi-FI"/>
              </w:rPr>
            </w:pPr>
            <w:r w:rsidRPr="003849F5">
              <w:rPr>
                <w:noProof/>
                <w:szCs w:val="16"/>
                <w:lang w:val="fi-FI" w:eastAsia="fi-FI"/>
              </w:rPr>
              <w:t>Dodekaani-1,12-dioli (CAS RN 5675-51-4)</w:t>
            </w:r>
          </w:p>
        </w:tc>
        <w:tc>
          <w:tcPr>
            <w:tcW w:w="911" w:type="dxa"/>
            <w:tcBorders>
              <w:top w:val="single" w:sz="4" w:space="0" w:color="auto"/>
              <w:left w:val="single" w:sz="4" w:space="0" w:color="auto"/>
              <w:bottom w:val="single" w:sz="4" w:space="0" w:color="auto"/>
              <w:right w:val="single" w:sz="4" w:space="0" w:color="auto"/>
            </w:tcBorders>
            <w:hideMark/>
          </w:tcPr>
          <w:p w14:paraId="1F0B3C6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D1922D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8599F3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DE1E0D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2A0EA98" w14:textId="77777777" w:rsidR="005C0825" w:rsidRPr="003849F5" w:rsidRDefault="005C0825">
            <w:pPr>
              <w:pStyle w:val="Paragraph"/>
              <w:rPr>
                <w:noProof/>
                <w:szCs w:val="16"/>
                <w:lang w:val="fi-FI" w:eastAsia="fi-FI"/>
              </w:rPr>
            </w:pPr>
            <w:r w:rsidRPr="003849F5">
              <w:rPr>
                <w:noProof/>
                <w:szCs w:val="16"/>
                <w:lang w:val="fi-FI" w:eastAsia="fi-FI"/>
              </w:rPr>
              <w:t>0.7914</w:t>
            </w:r>
          </w:p>
        </w:tc>
        <w:tc>
          <w:tcPr>
            <w:tcW w:w="1133" w:type="dxa"/>
            <w:tcBorders>
              <w:top w:val="single" w:sz="4" w:space="0" w:color="auto"/>
              <w:left w:val="single" w:sz="4" w:space="0" w:color="auto"/>
              <w:bottom w:val="single" w:sz="4" w:space="0" w:color="auto"/>
              <w:right w:val="single" w:sz="4" w:space="0" w:color="auto"/>
            </w:tcBorders>
            <w:hideMark/>
          </w:tcPr>
          <w:p w14:paraId="12547D5F" w14:textId="77777777" w:rsidR="005C0825" w:rsidRPr="003849F5" w:rsidRDefault="005C0825">
            <w:pPr>
              <w:pStyle w:val="Paragraph"/>
              <w:jc w:val="right"/>
              <w:rPr>
                <w:noProof/>
                <w:szCs w:val="16"/>
                <w:lang w:val="fi-FI" w:eastAsia="fi-FI"/>
              </w:rPr>
            </w:pPr>
            <w:r w:rsidRPr="003849F5">
              <w:rPr>
                <w:noProof/>
                <w:szCs w:val="16"/>
                <w:lang w:val="fi-FI" w:eastAsia="fi-FI"/>
              </w:rPr>
              <w:t>ex 2905 39 95</w:t>
            </w:r>
          </w:p>
        </w:tc>
        <w:tc>
          <w:tcPr>
            <w:tcW w:w="547" w:type="dxa"/>
            <w:tcBorders>
              <w:top w:val="single" w:sz="4" w:space="0" w:color="auto"/>
              <w:left w:val="single" w:sz="4" w:space="0" w:color="auto"/>
              <w:bottom w:val="single" w:sz="4" w:space="0" w:color="auto"/>
              <w:right w:val="single" w:sz="4" w:space="0" w:color="auto"/>
            </w:tcBorders>
            <w:hideMark/>
          </w:tcPr>
          <w:p w14:paraId="4E5A692C"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7D8197A5" w14:textId="77777777" w:rsidR="005C0825" w:rsidRPr="003849F5" w:rsidRDefault="005C0825">
            <w:pPr>
              <w:pStyle w:val="Paragraph"/>
              <w:rPr>
                <w:noProof/>
                <w:szCs w:val="16"/>
                <w:lang w:val="fi-FI" w:eastAsia="fi-FI"/>
              </w:rPr>
            </w:pPr>
            <w:r w:rsidRPr="003849F5">
              <w:rPr>
                <w:noProof/>
                <w:szCs w:val="16"/>
                <w:lang w:val="fi-FI" w:eastAsia="fi-FI"/>
              </w:rPr>
              <w:t>2-Metyylipropaani-1,3-dioli (CAS RN 2163-42-0),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6FA38CE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0614C6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FBD57E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81219D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D7C0447" w14:textId="77777777" w:rsidR="005C0825" w:rsidRPr="003849F5" w:rsidRDefault="005C0825">
            <w:pPr>
              <w:pStyle w:val="Paragraph"/>
              <w:rPr>
                <w:noProof/>
                <w:szCs w:val="16"/>
                <w:lang w:val="fi-FI" w:eastAsia="fi-FI"/>
              </w:rPr>
            </w:pPr>
            <w:r w:rsidRPr="003849F5">
              <w:rPr>
                <w:noProof/>
                <w:szCs w:val="16"/>
                <w:lang w:val="fi-FI" w:eastAsia="fi-FI"/>
              </w:rPr>
              <w:t>0.4624</w:t>
            </w:r>
          </w:p>
        </w:tc>
        <w:tc>
          <w:tcPr>
            <w:tcW w:w="1133" w:type="dxa"/>
            <w:tcBorders>
              <w:top w:val="single" w:sz="4" w:space="0" w:color="auto"/>
              <w:left w:val="single" w:sz="4" w:space="0" w:color="auto"/>
              <w:bottom w:val="single" w:sz="4" w:space="0" w:color="auto"/>
              <w:right w:val="single" w:sz="4" w:space="0" w:color="auto"/>
            </w:tcBorders>
            <w:hideMark/>
          </w:tcPr>
          <w:p w14:paraId="79BD0602" w14:textId="77777777" w:rsidR="005C0825" w:rsidRPr="003849F5" w:rsidRDefault="005C0825">
            <w:pPr>
              <w:pStyle w:val="Paragraph"/>
              <w:jc w:val="right"/>
              <w:rPr>
                <w:noProof/>
                <w:szCs w:val="16"/>
                <w:lang w:val="fi-FI" w:eastAsia="fi-FI"/>
              </w:rPr>
            </w:pPr>
            <w:r w:rsidRPr="003849F5">
              <w:rPr>
                <w:noProof/>
                <w:szCs w:val="16"/>
                <w:lang w:val="fi-FI" w:eastAsia="fi-FI"/>
              </w:rPr>
              <w:t>ex 2905 59 98</w:t>
            </w:r>
          </w:p>
        </w:tc>
        <w:tc>
          <w:tcPr>
            <w:tcW w:w="547" w:type="dxa"/>
            <w:tcBorders>
              <w:top w:val="single" w:sz="4" w:space="0" w:color="auto"/>
              <w:left w:val="single" w:sz="4" w:space="0" w:color="auto"/>
              <w:bottom w:val="single" w:sz="4" w:space="0" w:color="auto"/>
              <w:right w:val="single" w:sz="4" w:space="0" w:color="auto"/>
            </w:tcBorders>
            <w:hideMark/>
          </w:tcPr>
          <w:p w14:paraId="639C8258"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641617C" w14:textId="77777777" w:rsidR="005C0825" w:rsidRPr="003849F5" w:rsidRDefault="005C0825">
            <w:pPr>
              <w:pStyle w:val="Paragraph"/>
              <w:rPr>
                <w:noProof/>
                <w:szCs w:val="16"/>
                <w:lang w:val="fi-FI" w:eastAsia="fi-FI"/>
              </w:rPr>
            </w:pPr>
            <w:r w:rsidRPr="003849F5">
              <w:rPr>
                <w:noProof/>
                <w:szCs w:val="16"/>
                <w:lang w:val="fi-FI" w:eastAsia="fi-FI"/>
              </w:rPr>
              <w:t>2,2,2-Trifluorietanoli (CAS RN 75-89-8)</w:t>
            </w:r>
          </w:p>
        </w:tc>
        <w:tc>
          <w:tcPr>
            <w:tcW w:w="911" w:type="dxa"/>
            <w:tcBorders>
              <w:top w:val="single" w:sz="4" w:space="0" w:color="auto"/>
              <w:left w:val="single" w:sz="4" w:space="0" w:color="auto"/>
              <w:bottom w:val="single" w:sz="4" w:space="0" w:color="auto"/>
              <w:right w:val="single" w:sz="4" w:space="0" w:color="auto"/>
            </w:tcBorders>
            <w:hideMark/>
          </w:tcPr>
          <w:p w14:paraId="15457AA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57F6A1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41656F1"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4C462B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9753E98" w14:textId="77777777" w:rsidR="005C0825" w:rsidRPr="003849F5" w:rsidRDefault="005C0825">
            <w:pPr>
              <w:pStyle w:val="Paragraph"/>
              <w:rPr>
                <w:noProof/>
                <w:szCs w:val="16"/>
                <w:lang w:val="fi-FI" w:eastAsia="fi-FI"/>
              </w:rPr>
            </w:pPr>
            <w:r w:rsidRPr="003849F5">
              <w:rPr>
                <w:noProof/>
                <w:szCs w:val="16"/>
                <w:lang w:val="fi-FI" w:eastAsia="fi-FI"/>
              </w:rPr>
              <w:t>0.3378</w:t>
            </w:r>
          </w:p>
        </w:tc>
        <w:tc>
          <w:tcPr>
            <w:tcW w:w="1133" w:type="dxa"/>
            <w:tcBorders>
              <w:top w:val="single" w:sz="4" w:space="0" w:color="auto"/>
              <w:left w:val="single" w:sz="4" w:space="0" w:color="auto"/>
              <w:bottom w:val="single" w:sz="4" w:space="0" w:color="auto"/>
              <w:right w:val="single" w:sz="4" w:space="0" w:color="auto"/>
            </w:tcBorders>
            <w:hideMark/>
          </w:tcPr>
          <w:p w14:paraId="61EF14A0" w14:textId="77777777" w:rsidR="005C0825" w:rsidRPr="003849F5" w:rsidRDefault="005C0825">
            <w:pPr>
              <w:pStyle w:val="Paragraph"/>
              <w:jc w:val="right"/>
              <w:rPr>
                <w:noProof/>
                <w:szCs w:val="16"/>
                <w:lang w:val="fi-FI" w:eastAsia="fi-FI"/>
              </w:rPr>
            </w:pPr>
            <w:r w:rsidRPr="003849F5">
              <w:rPr>
                <w:noProof/>
                <w:szCs w:val="16"/>
                <w:lang w:val="fi-FI" w:eastAsia="fi-FI"/>
              </w:rPr>
              <w:t>ex 2906 19 00</w:t>
            </w:r>
          </w:p>
        </w:tc>
        <w:tc>
          <w:tcPr>
            <w:tcW w:w="547" w:type="dxa"/>
            <w:tcBorders>
              <w:top w:val="single" w:sz="4" w:space="0" w:color="auto"/>
              <w:left w:val="single" w:sz="4" w:space="0" w:color="auto"/>
              <w:bottom w:val="single" w:sz="4" w:space="0" w:color="auto"/>
              <w:right w:val="single" w:sz="4" w:space="0" w:color="auto"/>
            </w:tcBorders>
            <w:hideMark/>
          </w:tcPr>
          <w:p w14:paraId="2BF71BF0"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1F7898C" w14:textId="77777777" w:rsidR="005C0825" w:rsidRPr="003849F5" w:rsidRDefault="005C0825">
            <w:pPr>
              <w:pStyle w:val="Paragraph"/>
              <w:rPr>
                <w:noProof/>
                <w:szCs w:val="16"/>
                <w:lang w:val="fi-FI" w:eastAsia="fi-FI"/>
              </w:rPr>
            </w:pPr>
            <w:r w:rsidRPr="003849F5">
              <w:rPr>
                <w:noProof/>
                <w:szCs w:val="16"/>
                <w:lang w:val="fi-FI" w:eastAsia="fi-FI"/>
              </w:rPr>
              <w:t>Sykloheks-1,4-yleenidimetanoli (CAS RN 105-08-8)</w:t>
            </w:r>
          </w:p>
        </w:tc>
        <w:tc>
          <w:tcPr>
            <w:tcW w:w="911" w:type="dxa"/>
            <w:tcBorders>
              <w:top w:val="single" w:sz="4" w:space="0" w:color="auto"/>
              <w:left w:val="single" w:sz="4" w:space="0" w:color="auto"/>
              <w:bottom w:val="single" w:sz="4" w:space="0" w:color="auto"/>
              <w:right w:val="single" w:sz="4" w:space="0" w:color="auto"/>
            </w:tcBorders>
            <w:hideMark/>
          </w:tcPr>
          <w:p w14:paraId="5064A50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01B462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15FD6E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ED50CD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D0BD7A0" w14:textId="77777777" w:rsidR="005C0825" w:rsidRPr="003849F5" w:rsidRDefault="005C0825">
            <w:pPr>
              <w:pStyle w:val="Paragraph"/>
              <w:rPr>
                <w:noProof/>
                <w:szCs w:val="16"/>
                <w:lang w:val="fi-FI" w:eastAsia="fi-FI"/>
              </w:rPr>
            </w:pPr>
            <w:r w:rsidRPr="003849F5">
              <w:rPr>
                <w:noProof/>
                <w:szCs w:val="16"/>
                <w:lang w:val="fi-FI" w:eastAsia="fi-FI"/>
              </w:rPr>
              <w:t>0.3380</w:t>
            </w:r>
          </w:p>
        </w:tc>
        <w:tc>
          <w:tcPr>
            <w:tcW w:w="1133" w:type="dxa"/>
            <w:tcBorders>
              <w:top w:val="single" w:sz="4" w:space="0" w:color="auto"/>
              <w:left w:val="single" w:sz="4" w:space="0" w:color="auto"/>
              <w:bottom w:val="single" w:sz="4" w:space="0" w:color="auto"/>
              <w:right w:val="single" w:sz="4" w:space="0" w:color="auto"/>
            </w:tcBorders>
            <w:hideMark/>
          </w:tcPr>
          <w:p w14:paraId="4A5C0A76" w14:textId="77777777" w:rsidR="005C0825" w:rsidRPr="003849F5" w:rsidRDefault="005C0825">
            <w:pPr>
              <w:pStyle w:val="Paragraph"/>
              <w:jc w:val="right"/>
              <w:rPr>
                <w:noProof/>
                <w:szCs w:val="16"/>
                <w:lang w:val="fi-FI" w:eastAsia="fi-FI"/>
              </w:rPr>
            </w:pPr>
            <w:r w:rsidRPr="003849F5">
              <w:rPr>
                <w:noProof/>
                <w:szCs w:val="16"/>
                <w:lang w:val="fi-FI" w:eastAsia="fi-FI"/>
              </w:rPr>
              <w:t>ex 2906 19 00</w:t>
            </w:r>
          </w:p>
        </w:tc>
        <w:tc>
          <w:tcPr>
            <w:tcW w:w="547" w:type="dxa"/>
            <w:tcBorders>
              <w:top w:val="single" w:sz="4" w:space="0" w:color="auto"/>
              <w:left w:val="single" w:sz="4" w:space="0" w:color="auto"/>
              <w:bottom w:val="single" w:sz="4" w:space="0" w:color="auto"/>
              <w:right w:val="single" w:sz="4" w:space="0" w:color="auto"/>
            </w:tcBorders>
            <w:hideMark/>
          </w:tcPr>
          <w:p w14:paraId="480A3C17"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4BB0156C" w14:textId="77777777" w:rsidR="005C0825" w:rsidRPr="003849F5" w:rsidRDefault="005C0825">
            <w:pPr>
              <w:pStyle w:val="Paragraph"/>
              <w:rPr>
                <w:noProof/>
                <w:szCs w:val="16"/>
                <w:lang w:val="fi-FI" w:eastAsia="fi-FI"/>
              </w:rPr>
            </w:pPr>
            <w:r w:rsidRPr="003849F5">
              <w:rPr>
                <w:noProof/>
                <w:szCs w:val="16"/>
                <w:lang w:val="fi-FI" w:eastAsia="fi-FI"/>
              </w:rPr>
              <w:t>4,4’-Isopropylideenidisykloheksanoli (CAS RN 80-04-6)</w:t>
            </w:r>
          </w:p>
        </w:tc>
        <w:tc>
          <w:tcPr>
            <w:tcW w:w="911" w:type="dxa"/>
            <w:tcBorders>
              <w:top w:val="single" w:sz="4" w:space="0" w:color="auto"/>
              <w:left w:val="single" w:sz="4" w:space="0" w:color="auto"/>
              <w:bottom w:val="single" w:sz="4" w:space="0" w:color="auto"/>
              <w:right w:val="single" w:sz="4" w:space="0" w:color="auto"/>
            </w:tcBorders>
            <w:hideMark/>
          </w:tcPr>
          <w:p w14:paraId="3D32AC9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C15282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2B32D1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86EEDE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E5B67C1" w14:textId="77777777" w:rsidR="005C0825" w:rsidRPr="003849F5" w:rsidRDefault="005C0825">
            <w:pPr>
              <w:pStyle w:val="Paragraph"/>
              <w:rPr>
                <w:noProof/>
                <w:szCs w:val="16"/>
                <w:lang w:val="fi-FI" w:eastAsia="fi-FI"/>
              </w:rPr>
            </w:pPr>
            <w:r w:rsidRPr="003849F5">
              <w:rPr>
                <w:noProof/>
                <w:szCs w:val="16"/>
                <w:lang w:val="fi-FI" w:eastAsia="fi-FI"/>
              </w:rPr>
              <w:t>0.6257</w:t>
            </w:r>
          </w:p>
        </w:tc>
        <w:tc>
          <w:tcPr>
            <w:tcW w:w="1133" w:type="dxa"/>
            <w:tcBorders>
              <w:top w:val="single" w:sz="4" w:space="0" w:color="auto"/>
              <w:left w:val="single" w:sz="4" w:space="0" w:color="auto"/>
              <w:bottom w:val="single" w:sz="4" w:space="0" w:color="auto"/>
              <w:right w:val="single" w:sz="4" w:space="0" w:color="auto"/>
            </w:tcBorders>
            <w:hideMark/>
          </w:tcPr>
          <w:p w14:paraId="43A83F6A" w14:textId="77777777" w:rsidR="005C0825" w:rsidRPr="003849F5" w:rsidRDefault="005C0825">
            <w:pPr>
              <w:pStyle w:val="Paragraph"/>
              <w:jc w:val="right"/>
              <w:rPr>
                <w:noProof/>
                <w:szCs w:val="16"/>
                <w:lang w:val="fi-FI" w:eastAsia="fi-FI"/>
              </w:rPr>
            </w:pPr>
            <w:r w:rsidRPr="003849F5">
              <w:rPr>
                <w:noProof/>
                <w:szCs w:val="16"/>
                <w:lang w:val="fi-FI" w:eastAsia="fi-FI"/>
              </w:rPr>
              <w:t>ex 2906 19 00</w:t>
            </w:r>
          </w:p>
        </w:tc>
        <w:tc>
          <w:tcPr>
            <w:tcW w:w="547" w:type="dxa"/>
            <w:tcBorders>
              <w:top w:val="single" w:sz="4" w:space="0" w:color="auto"/>
              <w:left w:val="single" w:sz="4" w:space="0" w:color="auto"/>
              <w:bottom w:val="single" w:sz="4" w:space="0" w:color="auto"/>
              <w:right w:val="single" w:sz="4" w:space="0" w:color="auto"/>
            </w:tcBorders>
            <w:hideMark/>
          </w:tcPr>
          <w:p w14:paraId="2895995B"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0E28F55A" w14:textId="77777777" w:rsidR="005C0825" w:rsidRPr="003849F5" w:rsidRDefault="005C0825">
            <w:pPr>
              <w:pStyle w:val="Paragraph"/>
              <w:rPr>
                <w:noProof/>
                <w:szCs w:val="16"/>
                <w:lang w:val="fi-FI" w:eastAsia="fi-FI"/>
              </w:rPr>
            </w:pPr>
            <w:r w:rsidRPr="003849F5">
              <w:rPr>
                <w:noProof/>
                <w:szCs w:val="16"/>
                <w:lang w:val="fi-FI" w:eastAsia="fi-FI"/>
              </w:rPr>
              <w:t>4-</w:t>
            </w:r>
            <w:r w:rsidRPr="003849F5">
              <w:rPr>
                <w:i/>
                <w:iCs/>
                <w:noProof/>
                <w:szCs w:val="16"/>
                <w:lang w:val="fi-FI" w:eastAsia="fi-FI"/>
              </w:rPr>
              <w:t>tert</w:t>
            </w:r>
            <w:r w:rsidRPr="003849F5">
              <w:rPr>
                <w:noProof/>
                <w:szCs w:val="16"/>
                <w:lang w:val="fi-FI" w:eastAsia="fi-FI"/>
              </w:rPr>
              <w:t>-Butyylisykloheksanoli (CAS RN 98-52-2)</w:t>
            </w:r>
          </w:p>
        </w:tc>
        <w:tc>
          <w:tcPr>
            <w:tcW w:w="911" w:type="dxa"/>
            <w:tcBorders>
              <w:top w:val="single" w:sz="4" w:space="0" w:color="auto"/>
              <w:left w:val="single" w:sz="4" w:space="0" w:color="auto"/>
              <w:bottom w:val="single" w:sz="4" w:space="0" w:color="auto"/>
              <w:right w:val="single" w:sz="4" w:space="0" w:color="auto"/>
            </w:tcBorders>
            <w:hideMark/>
          </w:tcPr>
          <w:p w14:paraId="5459478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018D01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2F4E7D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C67111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A8E937" w14:textId="77777777" w:rsidR="005C0825" w:rsidRPr="003849F5" w:rsidRDefault="005C0825">
            <w:pPr>
              <w:pStyle w:val="Paragraph"/>
              <w:rPr>
                <w:noProof/>
                <w:szCs w:val="16"/>
                <w:lang w:val="fi-FI" w:eastAsia="fi-FI"/>
              </w:rPr>
            </w:pPr>
            <w:r w:rsidRPr="003849F5">
              <w:rPr>
                <w:noProof/>
                <w:szCs w:val="16"/>
                <w:lang w:val="fi-FI" w:eastAsia="fi-FI"/>
              </w:rPr>
              <w:t>0.8231</w:t>
            </w:r>
          </w:p>
        </w:tc>
        <w:tc>
          <w:tcPr>
            <w:tcW w:w="1133" w:type="dxa"/>
            <w:tcBorders>
              <w:top w:val="single" w:sz="4" w:space="0" w:color="auto"/>
              <w:left w:val="single" w:sz="4" w:space="0" w:color="auto"/>
              <w:bottom w:val="single" w:sz="4" w:space="0" w:color="auto"/>
              <w:right w:val="single" w:sz="4" w:space="0" w:color="auto"/>
            </w:tcBorders>
            <w:hideMark/>
          </w:tcPr>
          <w:p w14:paraId="5507D55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2906 19 00</w:t>
            </w:r>
          </w:p>
        </w:tc>
        <w:tc>
          <w:tcPr>
            <w:tcW w:w="547" w:type="dxa"/>
            <w:tcBorders>
              <w:top w:val="single" w:sz="4" w:space="0" w:color="auto"/>
              <w:left w:val="single" w:sz="4" w:space="0" w:color="auto"/>
              <w:bottom w:val="single" w:sz="4" w:space="0" w:color="auto"/>
              <w:right w:val="single" w:sz="4" w:space="0" w:color="auto"/>
            </w:tcBorders>
            <w:hideMark/>
          </w:tcPr>
          <w:p w14:paraId="288F8BD3"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25F3D9BF" w14:textId="77777777" w:rsidR="005C0825" w:rsidRPr="003849F5" w:rsidRDefault="005C0825">
            <w:pPr>
              <w:pStyle w:val="Paragraph"/>
              <w:rPr>
                <w:noProof/>
                <w:szCs w:val="16"/>
                <w:lang w:val="fi-FI" w:eastAsia="fi-FI"/>
              </w:rPr>
            </w:pPr>
            <w:r w:rsidRPr="003849F5">
              <w:rPr>
                <w:noProof/>
                <w:szCs w:val="16"/>
                <w:lang w:val="fi-FI" w:eastAsia="fi-FI"/>
              </w:rPr>
              <w:t>5-Metyyli-2-(prop-1-en-2-yyli)sykloheksanoli, joka on isomeerien seos (CAS RN 7786-67-6) ja jonka puhtausaste on vähintään 90 painoprosenttia</w:t>
            </w:r>
          </w:p>
        </w:tc>
        <w:tc>
          <w:tcPr>
            <w:tcW w:w="911" w:type="dxa"/>
            <w:tcBorders>
              <w:top w:val="single" w:sz="4" w:space="0" w:color="auto"/>
              <w:left w:val="single" w:sz="4" w:space="0" w:color="auto"/>
              <w:bottom w:val="single" w:sz="4" w:space="0" w:color="auto"/>
              <w:right w:val="single" w:sz="4" w:space="0" w:color="auto"/>
            </w:tcBorders>
            <w:hideMark/>
          </w:tcPr>
          <w:p w14:paraId="16F541C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9E9AE3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4CD208F"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AB5AF1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906DAF3" w14:textId="77777777" w:rsidR="005C0825" w:rsidRPr="003849F5" w:rsidRDefault="005C0825">
            <w:pPr>
              <w:pStyle w:val="Paragraph"/>
              <w:rPr>
                <w:noProof/>
                <w:szCs w:val="16"/>
                <w:lang w:val="fi-FI" w:eastAsia="fi-FI"/>
              </w:rPr>
            </w:pPr>
            <w:r w:rsidRPr="003849F5">
              <w:rPr>
                <w:noProof/>
                <w:szCs w:val="16"/>
                <w:lang w:val="fi-FI" w:eastAsia="fi-FI"/>
              </w:rPr>
              <w:t>0.3681</w:t>
            </w:r>
          </w:p>
        </w:tc>
        <w:tc>
          <w:tcPr>
            <w:tcW w:w="1133" w:type="dxa"/>
            <w:tcBorders>
              <w:top w:val="single" w:sz="4" w:space="0" w:color="auto"/>
              <w:left w:val="single" w:sz="4" w:space="0" w:color="auto"/>
              <w:bottom w:val="single" w:sz="4" w:space="0" w:color="auto"/>
              <w:right w:val="single" w:sz="4" w:space="0" w:color="auto"/>
            </w:tcBorders>
            <w:hideMark/>
          </w:tcPr>
          <w:p w14:paraId="370A560C" w14:textId="77777777" w:rsidR="005C0825" w:rsidRPr="003849F5" w:rsidRDefault="005C0825">
            <w:pPr>
              <w:pStyle w:val="Paragraph"/>
              <w:jc w:val="right"/>
              <w:rPr>
                <w:noProof/>
                <w:szCs w:val="16"/>
                <w:lang w:val="fi-FI" w:eastAsia="fi-FI"/>
              </w:rPr>
            </w:pPr>
            <w:r w:rsidRPr="003849F5">
              <w:rPr>
                <w:noProof/>
                <w:szCs w:val="16"/>
                <w:lang w:val="fi-FI" w:eastAsia="fi-FI"/>
              </w:rPr>
              <w:t>ex 2906 29 00</w:t>
            </w:r>
          </w:p>
        </w:tc>
        <w:tc>
          <w:tcPr>
            <w:tcW w:w="547" w:type="dxa"/>
            <w:tcBorders>
              <w:top w:val="single" w:sz="4" w:space="0" w:color="auto"/>
              <w:left w:val="single" w:sz="4" w:space="0" w:color="auto"/>
              <w:bottom w:val="single" w:sz="4" w:space="0" w:color="auto"/>
              <w:right w:val="single" w:sz="4" w:space="0" w:color="auto"/>
            </w:tcBorders>
            <w:hideMark/>
          </w:tcPr>
          <w:p w14:paraId="2293E5ED"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1EE8673A" w14:textId="77777777" w:rsidR="005C0825" w:rsidRPr="003849F5" w:rsidRDefault="005C0825">
            <w:pPr>
              <w:pStyle w:val="Paragraph"/>
              <w:rPr>
                <w:noProof/>
                <w:szCs w:val="16"/>
                <w:lang w:val="fi-FI" w:eastAsia="fi-FI"/>
              </w:rPr>
            </w:pPr>
            <w:r w:rsidRPr="003849F5">
              <w:rPr>
                <w:noProof/>
                <w:szCs w:val="16"/>
                <w:lang w:val="fi-FI" w:eastAsia="fi-FI"/>
              </w:rPr>
              <w:t>1-Hydroksimetyyli-4-metyyli-2,3,5,6-tetrafluoribentseeni (CAS RN 79538-03-7)</w:t>
            </w:r>
          </w:p>
        </w:tc>
        <w:tc>
          <w:tcPr>
            <w:tcW w:w="911" w:type="dxa"/>
            <w:tcBorders>
              <w:top w:val="single" w:sz="4" w:space="0" w:color="auto"/>
              <w:left w:val="single" w:sz="4" w:space="0" w:color="auto"/>
              <w:bottom w:val="single" w:sz="4" w:space="0" w:color="auto"/>
              <w:right w:val="single" w:sz="4" w:space="0" w:color="auto"/>
            </w:tcBorders>
            <w:hideMark/>
          </w:tcPr>
          <w:p w14:paraId="54CCE36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33CBD4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C357AD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89D269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70A04C7" w14:textId="77777777" w:rsidR="005C0825" w:rsidRPr="003849F5" w:rsidRDefault="005C0825">
            <w:pPr>
              <w:pStyle w:val="Paragraph"/>
              <w:rPr>
                <w:noProof/>
                <w:szCs w:val="16"/>
                <w:lang w:val="fi-FI" w:eastAsia="fi-FI"/>
              </w:rPr>
            </w:pPr>
            <w:r w:rsidRPr="003849F5">
              <w:rPr>
                <w:noProof/>
                <w:szCs w:val="16"/>
                <w:lang w:val="fi-FI" w:eastAsia="fi-FI"/>
              </w:rPr>
              <w:t>0.5855</w:t>
            </w:r>
          </w:p>
        </w:tc>
        <w:tc>
          <w:tcPr>
            <w:tcW w:w="1133" w:type="dxa"/>
            <w:tcBorders>
              <w:top w:val="single" w:sz="4" w:space="0" w:color="auto"/>
              <w:left w:val="single" w:sz="4" w:space="0" w:color="auto"/>
              <w:bottom w:val="single" w:sz="4" w:space="0" w:color="auto"/>
              <w:right w:val="single" w:sz="4" w:space="0" w:color="auto"/>
            </w:tcBorders>
            <w:hideMark/>
          </w:tcPr>
          <w:p w14:paraId="56662BD2" w14:textId="77777777" w:rsidR="005C0825" w:rsidRPr="003849F5" w:rsidRDefault="005C0825">
            <w:pPr>
              <w:pStyle w:val="Paragraph"/>
              <w:jc w:val="right"/>
              <w:rPr>
                <w:noProof/>
                <w:szCs w:val="16"/>
                <w:lang w:val="fi-FI" w:eastAsia="fi-FI"/>
              </w:rPr>
            </w:pPr>
            <w:r w:rsidRPr="003849F5">
              <w:rPr>
                <w:noProof/>
                <w:szCs w:val="16"/>
                <w:lang w:val="fi-FI" w:eastAsia="fi-FI"/>
              </w:rPr>
              <w:t>ex 2906 29 00</w:t>
            </w:r>
          </w:p>
        </w:tc>
        <w:tc>
          <w:tcPr>
            <w:tcW w:w="547" w:type="dxa"/>
            <w:tcBorders>
              <w:top w:val="single" w:sz="4" w:space="0" w:color="auto"/>
              <w:left w:val="single" w:sz="4" w:space="0" w:color="auto"/>
              <w:bottom w:val="single" w:sz="4" w:space="0" w:color="auto"/>
              <w:right w:val="single" w:sz="4" w:space="0" w:color="auto"/>
            </w:tcBorders>
            <w:hideMark/>
          </w:tcPr>
          <w:p w14:paraId="28ABF5ED"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8064862" w14:textId="77777777" w:rsidR="005C0825" w:rsidRPr="003849F5" w:rsidRDefault="005C0825">
            <w:pPr>
              <w:pStyle w:val="Paragraph"/>
              <w:rPr>
                <w:noProof/>
                <w:szCs w:val="16"/>
                <w:lang w:val="fi-FI" w:eastAsia="fi-FI"/>
              </w:rPr>
            </w:pPr>
            <w:r w:rsidRPr="003849F5">
              <w:rPr>
                <w:noProof/>
                <w:szCs w:val="16"/>
                <w:lang w:val="fi-FI" w:eastAsia="fi-FI"/>
              </w:rPr>
              <w:t>2-Fenyylietanoli (CAS RN 60-12-8)</w:t>
            </w:r>
          </w:p>
        </w:tc>
        <w:tc>
          <w:tcPr>
            <w:tcW w:w="911" w:type="dxa"/>
            <w:tcBorders>
              <w:top w:val="single" w:sz="4" w:space="0" w:color="auto"/>
              <w:left w:val="single" w:sz="4" w:space="0" w:color="auto"/>
              <w:bottom w:val="single" w:sz="4" w:space="0" w:color="auto"/>
              <w:right w:val="single" w:sz="4" w:space="0" w:color="auto"/>
            </w:tcBorders>
            <w:hideMark/>
          </w:tcPr>
          <w:p w14:paraId="5413B5C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331C63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78E494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84C120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DD6E81" w14:textId="77777777" w:rsidR="005C0825" w:rsidRPr="003849F5" w:rsidRDefault="005C0825">
            <w:pPr>
              <w:pStyle w:val="Paragraph"/>
              <w:rPr>
                <w:noProof/>
                <w:szCs w:val="16"/>
                <w:lang w:val="fi-FI" w:eastAsia="fi-FI"/>
              </w:rPr>
            </w:pPr>
            <w:r w:rsidRPr="003849F5">
              <w:rPr>
                <w:noProof/>
                <w:szCs w:val="16"/>
                <w:lang w:val="fi-FI" w:eastAsia="fi-FI"/>
              </w:rPr>
              <w:t>0.6757</w:t>
            </w:r>
          </w:p>
        </w:tc>
        <w:tc>
          <w:tcPr>
            <w:tcW w:w="1133" w:type="dxa"/>
            <w:tcBorders>
              <w:top w:val="single" w:sz="4" w:space="0" w:color="auto"/>
              <w:left w:val="single" w:sz="4" w:space="0" w:color="auto"/>
              <w:bottom w:val="single" w:sz="4" w:space="0" w:color="auto"/>
              <w:right w:val="single" w:sz="4" w:space="0" w:color="auto"/>
            </w:tcBorders>
            <w:hideMark/>
          </w:tcPr>
          <w:p w14:paraId="5CE51EEE" w14:textId="77777777" w:rsidR="005C0825" w:rsidRPr="003849F5" w:rsidRDefault="005C0825">
            <w:pPr>
              <w:pStyle w:val="Paragraph"/>
              <w:jc w:val="right"/>
              <w:rPr>
                <w:noProof/>
                <w:szCs w:val="16"/>
                <w:lang w:val="fi-FI" w:eastAsia="fi-FI"/>
              </w:rPr>
            </w:pPr>
            <w:r w:rsidRPr="003849F5">
              <w:rPr>
                <w:noProof/>
                <w:szCs w:val="16"/>
                <w:lang w:val="fi-FI" w:eastAsia="fi-FI"/>
              </w:rPr>
              <w:t>ex 2906 29 00</w:t>
            </w:r>
          </w:p>
        </w:tc>
        <w:tc>
          <w:tcPr>
            <w:tcW w:w="547" w:type="dxa"/>
            <w:tcBorders>
              <w:top w:val="single" w:sz="4" w:space="0" w:color="auto"/>
              <w:left w:val="single" w:sz="4" w:space="0" w:color="auto"/>
              <w:bottom w:val="single" w:sz="4" w:space="0" w:color="auto"/>
              <w:right w:val="single" w:sz="4" w:space="0" w:color="auto"/>
            </w:tcBorders>
            <w:hideMark/>
          </w:tcPr>
          <w:p w14:paraId="5CE08905"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CF5689F" w14:textId="77777777" w:rsidR="005C0825" w:rsidRPr="003849F5" w:rsidRDefault="005C0825">
            <w:pPr>
              <w:pStyle w:val="Paragraph"/>
              <w:rPr>
                <w:noProof/>
                <w:szCs w:val="16"/>
                <w:lang w:val="fi-FI" w:eastAsia="fi-FI"/>
              </w:rPr>
            </w:pPr>
            <w:r w:rsidRPr="003849F5">
              <w:rPr>
                <w:noProof/>
                <w:szCs w:val="16"/>
                <w:lang w:val="fi-FI" w:eastAsia="fi-FI"/>
              </w:rPr>
              <w:t>2-Bromi-5-jodi-bentseenimetanoli (CAS RN 946525-30-0)</w:t>
            </w:r>
          </w:p>
        </w:tc>
        <w:tc>
          <w:tcPr>
            <w:tcW w:w="911" w:type="dxa"/>
            <w:tcBorders>
              <w:top w:val="single" w:sz="4" w:space="0" w:color="auto"/>
              <w:left w:val="single" w:sz="4" w:space="0" w:color="auto"/>
              <w:bottom w:val="single" w:sz="4" w:space="0" w:color="auto"/>
              <w:right w:val="single" w:sz="4" w:space="0" w:color="auto"/>
            </w:tcBorders>
            <w:hideMark/>
          </w:tcPr>
          <w:p w14:paraId="5DBB738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B4AEA3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408FFDA"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E611FB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95B98F7" w14:textId="77777777" w:rsidR="005C0825" w:rsidRPr="003849F5" w:rsidRDefault="005C0825">
            <w:pPr>
              <w:pStyle w:val="Paragraph"/>
              <w:rPr>
                <w:noProof/>
                <w:szCs w:val="16"/>
                <w:lang w:val="fi-FI" w:eastAsia="fi-FI"/>
              </w:rPr>
            </w:pPr>
            <w:r w:rsidRPr="003849F5">
              <w:rPr>
                <w:noProof/>
                <w:szCs w:val="16"/>
                <w:lang w:val="fi-FI" w:eastAsia="fi-FI"/>
              </w:rPr>
              <w:t>0.7373</w:t>
            </w:r>
          </w:p>
        </w:tc>
        <w:tc>
          <w:tcPr>
            <w:tcW w:w="1133" w:type="dxa"/>
            <w:tcBorders>
              <w:top w:val="single" w:sz="4" w:space="0" w:color="auto"/>
              <w:left w:val="single" w:sz="4" w:space="0" w:color="auto"/>
              <w:bottom w:val="single" w:sz="4" w:space="0" w:color="auto"/>
              <w:right w:val="single" w:sz="4" w:space="0" w:color="auto"/>
            </w:tcBorders>
            <w:hideMark/>
          </w:tcPr>
          <w:p w14:paraId="5A080516" w14:textId="77777777" w:rsidR="005C0825" w:rsidRPr="003849F5" w:rsidRDefault="005C0825">
            <w:pPr>
              <w:pStyle w:val="Paragraph"/>
              <w:jc w:val="right"/>
              <w:rPr>
                <w:noProof/>
                <w:szCs w:val="16"/>
                <w:lang w:val="fi-FI" w:eastAsia="fi-FI"/>
              </w:rPr>
            </w:pPr>
            <w:r w:rsidRPr="003849F5">
              <w:rPr>
                <w:noProof/>
                <w:szCs w:val="16"/>
                <w:lang w:val="fi-FI" w:eastAsia="fi-FI"/>
              </w:rPr>
              <w:t>ex 2906 29 00</w:t>
            </w:r>
          </w:p>
        </w:tc>
        <w:tc>
          <w:tcPr>
            <w:tcW w:w="547" w:type="dxa"/>
            <w:tcBorders>
              <w:top w:val="single" w:sz="4" w:space="0" w:color="auto"/>
              <w:left w:val="single" w:sz="4" w:space="0" w:color="auto"/>
              <w:bottom w:val="single" w:sz="4" w:space="0" w:color="auto"/>
              <w:right w:val="single" w:sz="4" w:space="0" w:color="auto"/>
            </w:tcBorders>
            <w:hideMark/>
          </w:tcPr>
          <w:p w14:paraId="00B7F02B"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2B854690" w14:textId="77777777" w:rsidR="005C0825" w:rsidRPr="003849F5" w:rsidRDefault="005C0825">
            <w:pPr>
              <w:pStyle w:val="Paragraph"/>
              <w:rPr>
                <w:noProof/>
                <w:szCs w:val="16"/>
                <w:lang w:val="fi-FI" w:eastAsia="fi-FI"/>
              </w:rPr>
            </w:pPr>
            <w:r w:rsidRPr="003849F5">
              <w:rPr>
                <w:noProof/>
                <w:szCs w:val="16"/>
                <w:lang w:val="fi-FI" w:eastAsia="fi-FI"/>
              </w:rPr>
              <w:t>2,2′-(m-Fenyleeni)dipropan-2-oli (CAS RN 1999-85-5)</w:t>
            </w:r>
          </w:p>
        </w:tc>
        <w:tc>
          <w:tcPr>
            <w:tcW w:w="911" w:type="dxa"/>
            <w:tcBorders>
              <w:top w:val="single" w:sz="4" w:space="0" w:color="auto"/>
              <w:left w:val="single" w:sz="4" w:space="0" w:color="auto"/>
              <w:bottom w:val="single" w:sz="4" w:space="0" w:color="auto"/>
              <w:right w:val="single" w:sz="4" w:space="0" w:color="auto"/>
            </w:tcBorders>
            <w:hideMark/>
          </w:tcPr>
          <w:p w14:paraId="32F0CAD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AA29F3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BC2E1E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03F256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F0A0C7E" w14:textId="77777777" w:rsidR="005C0825" w:rsidRPr="003849F5" w:rsidRDefault="005C0825">
            <w:pPr>
              <w:pStyle w:val="Paragraph"/>
              <w:rPr>
                <w:noProof/>
                <w:szCs w:val="16"/>
                <w:lang w:val="fi-FI" w:eastAsia="fi-FI"/>
              </w:rPr>
            </w:pPr>
            <w:r w:rsidRPr="003849F5">
              <w:rPr>
                <w:noProof/>
                <w:szCs w:val="16"/>
                <w:lang w:val="fi-FI" w:eastAsia="fi-FI"/>
              </w:rPr>
              <w:t>0.7806</w:t>
            </w:r>
          </w:p>
        </w:tc>
        <w:tc>
          <w:tcPr>
            <w:tcW w:w="1133" w:type="dxa"/>
            <w:tcBorders>
              <w:top w:val="single" w:sz="4" w:space="0" w:color="auto"/>
              <w:left w:val="single" w:sz="4" w:space="0" w:color="auto"/>
              <w:bottom w:val="single" w:sz="4" w:space="0" w:color="auto"/>
              <w:right w:val="single" w:sz="4" w:space="0" w:color="auto"/>
            </w:tcBorders>
            <w:hideMark/>
          </w:tcPr>
          <w:p w14:paraId="5F8DF7FE" w14:textId="77777777" w:rsidR="005C0825" w:rsidRPr="003849F5" w:rsidRDefault="005C0825">
            <w:pPr>
              <w:pStyle w:val="Paragraph"/>
              <w:jc w:val="right"/>
              <w:rPr>
                <w:noProof/>
                <w:szCs w:val="16"/>
                <w:lang w:val="fi-FI" w:eastAsia="fi-FI"/>
              </w:rPr>
            </w:pPr>
            <w:r w:rsidRPr="003849F5">
              <w:rPr>
                <w:noProof/>
                <w:szCs w:val="16"/>
                <w:lang w:val="fi-FI" w:eastAsia="fi-FI"/>
              </w:rPr>
              <w:t>ex 2906 29 00</w:t>
            </w:r>
          </w:p>
        </w:tc>
        <w:tc>
          <w:tcPr>
            <w:tcW w:w="547" w:type="dxa"/>
            <w:tcBorders>
              <w:top w:val="single" w:sz="4" w:space="0" w:color="auto"/>
              <w:left w:val="single" w:sz="4" w:space="0" w:color="auto"/>
              <w:bottom w:val="single" w:sz="4" w:space="0" w:color="auto"/>
              <w:right w:val="single" w:sz="4" w:space="0" w:color="auto"/>
            </w:tcBorders>
            <w:hideMark/>
          </w:tcPr>
          <w:p w14:paraId="646FAA48"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2AE47249" w14:textId="77777777" w:rsidR="005C0825" w:rsidRPr="003849F5" w:rsidRDefault="005C0825">
            <w:pPr>
              <w:pStyle w:val="Paragraph"/>
              <w:rPr>
                <w:noProof/>
                <w:szCs w:val="16"/>
                <w:lang w:val="fi-FI" w:eastAsia="fi-FI"/>
              </w:rPr>
            </w:pPr>
            <w:r w:rsidRPr="003849F5">
              <w:rPr>
                <w:noProof/>
                <w:szCs w:val="16"/>
                <w:lang w:val="fi-FI" w:eastAsia="fi-FI"/>
              </w:rPr>
              <w:t>3-[3-(Trifluorimetyyli)fenyyli]propan-1-oli (CAS RN 78573-45-2)</w:t>
            </w:r>
          </w:p>
        </w:tc>
        <w:tc>
          <w:tcPr>
            <w:tcW w:w="911" w:type="dxa"/>
            <w:tcBorders>
              <w:top w:val="single" w:sz="4" w:space="0" w:color="auto"/>
              <w:left w:val="single" w:sz="4" w:space="0" w:color="auto"/>
              <w:bottom w:val="single" w:sz="4" w:space="0" w:color="auto"/>
              <w:right w:val="single" w:sz="4" w:space="0" w:color="auto"/>
            </w:tcBorders>
            <w:hideMark/>
          </w:tcPr>
          <w:p w14:paraId="1901241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BD2BB2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E62D2D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8644DA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18A82BC" w14:textId="77777777" w:rsidR="005C0825" w:rsidRPr="003849F5" w:rsidRDefault="005C0825">
            <w:pPr>
              <w:pStyle w:val="Paragraph"/>
              <w:rPr>
                <w:noProof/>
                <w:szCs w:val="16"/>
                <w:lang w:val="fi-FI" w:eastAsia="fi-FI"/>
              </w:rPr>
            </w:pPr>
            <w:r w:rsidRPr="003849F5">
              <w:rPr>
                <w:noProof/>
                <w:szCs w:val="16"/>
                <w:lang w:val="fi-FI" w:eastAsia="fi-FI"/>
              </w:rPr>
              <w:t>0.7963</w:t>
            </w:r>
          </w:p>
        </w:tc>
        <w:tc>
          <w:tcPr>
            <w:tcW w:w="1133" w:type="dxa"/>
            <w:tcBorders>
              <w:top w:val="single" w:sz="4" w:space="0" w:color="auto"/>
              <w:left w:val="single" w:sz="4" w:space="0" w:color="auto"/>
              <w:bottom w:val="single" w:sz="4" w:space="0" w:color="auto"/>
              <w:right w:val="single" w:sz="4" w:space="0" w:color="auto"/>
            </w:tcBorders>
            <w:hideMark/>
          </w:tcPr>
          <w:p w14:paraId="79C647A0" w14:textId="77777777" w:rsidR="005C0825" w:rsidRPr="003849F5" w:rsidRDefault="005C0825">
            <w:pPr>
              <w:pStyle w:val="Paragraph"/>
              <w:jc w:val="right"/>
              <w:rPr>
                <w:noProof/>
                <w:szCs w:val="16"/>
                <w:lang w:val="fi-FI" w:eastAsia="fi-FI"/>
              </w:rPr>
            </w:pPr>
            <w:r w:rsidRPr="003849F5">
              <w:rPr>
                <w:noProof/>
                <w:szCs w:val="16"/>
                <w:lang w:val="fi-FI" w:eastAsia="fi-FI"/>
              </w:rPr>
              <w:t>ex 2906 29 00</w:t>
            </w:r>
          </w:p>
        </w:tc>
        <w:tc>
          <w:tcPr>
            <w:tcW w:w="547" w:type="dxa"/>
            <w:tcBorders>
              <w:top w:val="single" w:sz="4" w:space="0" w:color="auto"/>
              <w:left w:val="single" w:sz="4" w:space="0" w:color="auto"/>
              <w:bottom w:val="single" w:sz="4" w:space="0" w:color="auto"/>
              <w:right w:val="single" w:sz="4" w:space="0" w:color="auto"/>
            </w:tcBorders>
            <w:hideMark/>
          </w:tcPr>
          <w:p w14:paraId="46B6C374"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6C751C91" w14:textId="77777777" w:rsidR="005C0825" w:rsidRPr="003849F5" w:rsidRDefault="005C0825">
            <w:pPr>
              <w:pStyle w:val="Paragraph"/>
              <w:rPr>
                <w:noProof/>
                <w:szCs w:val="16"/>
                <w:lang w:val="fi-FI" w:eastAsia="fi-FI"/>
              </w:rPr>
            </w:pPr>
            <w:r w:rsidRPr="003849F5">
              <w:rPr>
                <w:noProof/>
                <w:szCs w:val="16"/>
                <w:lang w:val="fi-FI" w:eastAsia="fi-FI"/>
              </w:rPr>
              <w:t>1,2,3,4-Tetrahydro-1-naftoli (CAS RN 529-33-9),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63D5E84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03DB51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A598C3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B73FCD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02EFE2" w14:textId="77777777" w:rsidR="005C0825" w:rsidRPr="003849F5" w:rsidRDefault="005C0825">
            <w:pPr>
              <w:pStyle w:val="Paragraph"/>
              <w:rPr>
                <w:noProof/>
                <w:szCs w:val="16"/>
                <w:lang w:val="fi-FI" w:eastAsia="fi-FI"/>
              </w:rPr>
            </w:pPr>
            <w:r w:rsidRPr="003849F5">
              <w:rPr>
                <w:noProof/>
                <w:szCs w:val="16"/>
                <w:lang w:val="fi-FI" w:eastAsia="fi-FI"/>
              </w:rPr>
              <w:t>0.6329</w:t>
            </w:r>
          </w:p>
        </w:tc>
        <w:tc>
          <w:tcPr>
            <w:tcW w:w="1133" w:type="dxa"/>
            <w:tcBorders>
              <w:top w:val="single" w:sz="4" w:space="0" w:color="auto"/>
              <w:left w:val="single" w:sz="4" w:space="0" w:color="auto"/>
              <w:bottom w:val="single" w:sz="4" w:space="0" w:color="auto"/>
              <w:right w:val="single" w:sz="4" w:space="0" w:color="auto"/>
            </w:tcBorders>
            <w:hideMark/>
          </w:tcPr>
          <w:p w14:paraId="5AB97523" w14:textId="77777777" w:rsidR="005C0825" w:rsidRPr="003849F5" w:rsidRDefault="005C0825">
            <w:pPr>
              <w:pStyle w:val="Paragraph"/>
              <w:jc w:val="right"/>
              <w:rPr>
                <w:noProof/>
                <w:szCs w:val="16"/>
                <w:lang w:val="fi-FI" w:eastAsia="fi-FI"/>
              </w:rPr>
            </w:pPr>
            <w:r w:rsidRPr="003849F5">
              <w:rPr>
                <w:noProof/>
                <w:szCs w:val="16"/>
                <w:lang w:val="fi-FI" w:eastAsia="fi-FI"/>
              </w:rPr>
              <w:t>ex 2907 12 00</w:t>
            </w:r>
          </w:p>
        </w:tc>
        <w:tc>
          <w:tcPr>
            <w:tcW w:w="547" w:type="dxa"/>
            <w:tcBorders>
              <w:top w:val="single" w:sz="4" w:space="0" w:color="auto"/>
              <w:left w:val="single" w:sz="4" w:space="0" w:color="auto"/>
              <w:bottom w:val="single" w:sz="4" w:space="0" w:color="auto"/>
              <w:right w:val="single" w:sz="4" w:space="0" w:color="auto"/>
            </w:tcBorders>
            <w:hideMark/>
          </w:tcPr>
          <w:p w14:paraId="17CF96DC"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11DB32EB" w14:textId="77777777" w:rsidR="005C0825" w:rsidRPr="003849F5" w:rsidRDefault="005C0825">
            <w:pPr>
              <w:pStyle w:val="Paragraph"/>
              <w:rPr>
                <w:noProof/>
                <w:szCs w:val="16"/>
                <w:lang w:val="fi-FI" w:eastAsia="fi-FI"/>
              </w:rPr>
            </w:pPr>
            <w:r w:rsidRPr="003849F5">
              <w:rPr>
                <w:noProof/>
                <w:szCs w:val="16"/>
                <w:lang w:val="fi-FI" w:eastAsia="fi-FI"/>
              </w:rPr>
              <w:t>Metakresolin (CAS RN 108-39-4) ja parakresolin (CAS RN 106-44-5) seos, puhtausaste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213D0F4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E80E41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1BA8457"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5C923F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BB761B4" w14:textId="77777777" w:rsidR="005C0825" w:rsidRPr="003849F5" w:rsidRDefault="005C0825">
            <w:pPr>
              <w:pStyle w:val="Paragraph"/>
              <w:rPr>
                <w:noProof/>
                <w:szCs w:val="16"/>
                <w:lang w:val="fi-FI" w:eastAsia="fi-FI"/>
              </w:rPr>
            </w:pPr>
            <w:r w:rsidRPr="003849F5">
              <w:rPr>
                <w:noProof/>
                <w:szCs w:val="16"/>
                <w:lang w:val="fi-FI" w:eastAsia="fi-FI"/>
              </w:rPr>
              <w:t>0.6559</w:t>
            </w:r>
          </w:p>
        </w:tc>
        <w:tc>
          <w:tcPr>
            <w:tcW w:w="1133" w:type="dxa"/>
            <w:tcBorders>
              <w:top w:val="single" w:sz="4" w:space="0" w:color="auto"/>
              <w:left w:val="single" w:sz="4" w:space="0" w:color="auto"/>
              <w:bottom w:val="single" w:sz="4" w:space="0" w:color="auto"/>
              <w:right w:val="single" w:sz="4" w:space="0" w:color="auto"/>
            </w:tcBorders>
            <w:hideMark/>
          </w:tcPr>
          <w:p w14:paraId="552C0690" w14:textId="77777777" w:rsidR="005C0825" w:rsidRPr="003849F5" w:rsidRDefault="005C0825">
            <w:pPr>
              <w:pStyle w:val="Paragraph"/>
              <w:jc w:val="right"/>
              <w:rPr>
                <w:noProof/>
                <w:szCs w:val="16"/>
                <w:lang w:val="fi-FI" w:eastAsia="fi-FI"/>
              </w:rPr>
            </w:pPr>
            <w:r w:rsidRPr="003849F5">
              <w:rPr>
                <w:noProof/>
                <w:szCs w:val="16"/>
                <w:lang w:val="fi-FI" w:eastAsia="fi-FI"/>
              </w:rPr>
              <w:t>ex 2907 12 00</w:t>
            </w:r>
          </w:p>
        </w:tc>
        <w:tc>
          <w:tcPr>
            <w:tcW w:w="547" w:type="dxa"/>
            <w:tcBorders>
              <w:top w:val="single" w:sz="4" w:space="0" w:color="auto"/>
              <w:left w:val="single" w:sz="4" w:space="0" w:color="auto"/>
              <w:bottom w:val="single" w:sz="4" w:space="0" w:color="auto"/>
              <w:right w:val="single" w:sz="4" w:space="0" w:color="auto"/>
            </w:tcBorders>
            <w:hideMark/>
          </w:tcPr>
          <w:p w14:paraId="1504A9CB"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EF27E4D" w14:textId="77777777" w:rsidR="005C0825" w:rsidRPr="003849F5" w:rsidRDefault="005C0825">
            <w:pPr>
              <w:pStyle w:val="Paragraph"/>
              <w:rPr>
                <w:noProof/>
                <w:szCs w:val="16"/>
                <w:lang w:val="fi-FI" w:eastAsia="fi-FI"/>
              </w:rPr>
            </w:pPr>
            <w:r w:rsidRPr="003849F5">
              <w:rPr>
                <w:noProof/>
                <w:szCs w:val="16"/>
                <w:lang w:val="fi-FI" w:eastAsia="fi-FI"/>
              </w:rPr>
              <w:t>p-Kresoli (CAS RN 106-44-5)</w:t>
            </w:r>
          </w:p>
        </w:tc>
        <w:tc>
          <w:tcPr>
            <w:tcW w:w="911" w:type="dxa"/>
            <w:tcBorders>
              <w:top w:val="single" w:sz="4" w:space="0" w:color="auto"/>
              <w:left w:val="single" w:sz="4" w:space="0" w:color="auto"/>
              <w:bottom w:val="single" w:sz="4" w:space="0" w:color="auto"/>
              <w:right w:val="single" w:sz="4" w:space="0" w:color="auto"/>
            </w:tcBorders>
            <w:hideMark/>
          </w:tcPr>
          <w:p w14:paraId="67E43A9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9A8C55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AA77891"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BA4CE7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075E45F" w14:textId="77777777" w:rsidR="005C0825" w:rsidRPr="003849F5" w:rsidRDefault="005C0825">
            <w:pPr>
              <w:pStyle w:val="Paragraph"/>
              <w:rPr>
                <w:noProof/>
                <w:szCs w:val="16"/>
                <w:lang w:val="fi-FI" w:eastAsia="fi-FI"/>
              </w:rPr>
            </w:pPr>
            <w:r w:rsidRPr="003849F5">
              <w:rPr>
                <w:noProof/>
                <w:szCs w:val="16"/>
                <w:lang w:val="fi-FI" w:eastAsia="fi-FI"/>
              </w:rPr>
              <w:t>0.5216</w:t>
            </w:r>
          </w:p>
        </w:tc>
        <w:tc>
          <w:tcPr>
            <w:tcW w:w="1133" w:type="dxa"/>
            <w:tcBorders>
              <w:top w:val="single" w:sz="4" w:space="0" w:color="auto"/>
              <w:left w:val="single" w:sz="4" w:space="0" w:color="auto"/>
              <w:bottom w:val="single" w:sz="4" w:space="0" w:color="auto"/>
              <w:right w:val="single" w:sz="4" w:space="0" w:color="auto"/>
            </w:tcBorders>
            <w:hideMark/>
          </w:tcPr>
          <w:p w14:paraId="35C6CCF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2907 15 90</w:t>
            </w:r>
          </w:p>
        </w:tc>
        <w:tc>
          <w:tcPr>
            <w:tcW w:w="547" w:type="dxa"/>
            <w:tcBorders>
              <w:top w:val="single" w:sz="4" w:space="0" w:color="auto"/>
              <w:left w:val="single" w:sz="4" w:space="0" w:color="auto"/>
              <w:bottom w:val="single" w:sz="4" w:space="0" w:color="auto"/>
              <w:right w:val="single" w:sz="4" w:space="0" w:color="auto"/>
            </w:tcBorders>
            <w:hideMark/>
          </w:tcPr>
          <w:p w14:paraId="26B2831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95ADA66" w14:textId="77777777" w:rsidR="005C0825" w:rsidRPr="003849F5" w:rsidRDefault="005C0825">
            <w:pPr>
              <w:pStyle w:val="Paragraph"/>
              <w:rPr>
                <w:noProof/>
                <w:szCs w:val="16"/>
                <w:lang w:val="fi-FI" w:eastAsia="fi-FI"/>
              </w:rPr>
            </w:pPr>
            <w:r w:rsidRPr="003849F5">
              <w:rPr>
                <w:noProof/>
                <w:szCs w:val="16"/>
                <w:lang w:val="fi-FI" w:eastAsia="fi-FI"/>
              </w:rPr>
              <w:t>2-Naftoli (CAS RN 135-19-3)</w:t>
            </w:r>
          </w:p>
        </w:tc>
        <w:tc>
          <w:tcPr>
            <w:tcW w:w="911" w:type="dxa"/>
            <w:tcBorders>
              <w:top w:val="single" w:sz="4" w:space="0" w:color="auto"/>
              <w:left w:val="single" w:sz="4" w:space="0" w:color="auto"/>
              <w:bottom w:val="single" w:sz="4" w:space="0" w:color="auto"/>
              <w:right w:val="single" w:sz="4" w:space="0" w:color="auto"/>
            </w:tcBorders>
            <w:hideMark/>
          </w:tcPr>
          <w:p w14:paraId="1D794FE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1FA0F8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1328F01"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664185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C9262EF" w14:textId="77777777" w:rsidR="005C0825" w:rsidRPr="003849F5" w:rsidRDefault="005C0825">
            <w:pPr>
              <w:pStyle w:val="Paragraph"/>
              <w:rPr>
                <w:noProof/>
                <w:szCs w:val="16"/>
                <w:lang w:val="fi-FI" w:eastAsia="fi-FI"/>
              </w:rPr>
            </w:pPr>
            <w:r w:rsidRPr="003849F5">
              <w:rPr>
                <w:noProof/>
                <w:szCs w:val="16"/>
                <w:lang w:val="fi-FI" w:eastAsia="fi-FI"/>
              </w:rPr>
              <w:t>0.6256</w:t>
            </w:r>
          </w:p>
        </w:tc>
        <w:tc>
          <w:tcPr>
            <w:tcW w:w="1133" w:type="dxa"/>
            <w:tcBorders>
              <w:top w:val="single" w:sz="4" w:space="0" w:color="auto"/>
              <w:left w:val="single" w:sz="4" w:space="0" w:color="auto"/>
              <w:bottom w:val="single" w:sz="4" w:space="0" w:color="auto"/>
              <w:right w:val="single" w:sz="4" w:space="0" w:color="auto"/>
            </w:tcBorders>
            <w:hideMark/>
          </w:tcPr>
          <w:p w14:paraId="26EA41C8" w14:textId="77777777" w:rsidR="005C0825" w:rsidRPr="003849F5" w:rsidRDefault="005C0825">
            <w:pPr>
              <w:pStyle w:val="Paragraph"/>
              <w:jc w:val="right"/>
              <w:rPr>
                <w:noProof/>
                <w:szCs w:val="16"/>
                <w:lang w:val="fi-FI" w:eastAsia="fi-FI"/>
              </w:rPr>
            </w:pPr>
            <w:r w:rsidRPr="003849F5">
              <w:rPr>
                <w:noProof/>
                <w:szCs w:val="16"/>
                <w:lang w:val="fi-FI" w:eastAsia="fi-FI"/>
              </w:rPr>
              <w:t>ex 2907 19 10</w:t>
            </w:r>
          </w:p>
        </w:tc>
        <w:tc>
          <w:tcPr>
            <w:tcW w:w="547" w:type="dxa"/>
            <w:tcBorders>
              <w:top w:val="single" w:sz="4" w:space="0" w:color="auto"/>
              <w:left w:val="single" w:sz="4" w:space="0" w:color="auto"/>
              <w:bottom w:val="single" w:sz="4" w:space="0" w:color="auto"/>
              <w:right w:val="single" w:sz="4" w:space="0" w:color="auto"/>
            </w:tcBorders>
            <w:hideMark/>
          </w:tcPr>
          <w:p w14:paraId="03EA5473"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FB67B7F" w14:textId="77777777" w:rsidR="005C0825" w:rsidRPr="003849F5" w:rsidRDefault="005C0825">
            <w:pPr>
              <w:pStyle w:val="Paragraph"/>
              <w:rPr>
                <w:noProof/>
                <w:szCs w:val="16"/>
                <w:lang w:val="fi-FI" w:eastAsia="fi-FI"/>
              </w:rPr>
            </w:pPr>
            <w:r w:rsidRPr="003849F5">
              <w:rPr>
                <w:noProof/>
                <w:szCs w:val="16"/>
                <w:lang w:val="fi-FI" w:eastAsia="fi-FI"/>
              </w:rPr>
              <w:t>2,6-Ksylenoli (CAS RN 576-26-1)</w:t>
            </w:r>
          </w:p>
        </w:tc>
        <w:tc>
          <w:tcPr>
            <w:tcW w:w="911" w:type="dxa"/>
            <w:tcBorders>
              <w:top w:val="single" w:sz="4" w:space="0" w:color="auto"/>
              <w:left w:val="single" w:sz="4" w:space="0" w:color="auto"/>
              <w:bottom w:val="single" w:sz="4" w:space="0" w:color="auto"/>
              <w:right w:val="single" w:sz="4" w:space="0" w:color="auto"/>
            </w:tcBorders>
            <w:hideMark/>
          </w:tcPr>
          <w:p w14:paraId="26AC881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3EC87E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425BA2C"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E40790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90723E4" w14:textId="77777777" w:rsidR="005C0825" w:rsidRPr="003849F5" w:rsidRDefault="005C0825">
            <w:pPr>
              <w:pStyle w:val="Paragraph"/>
              <w:rPr>
                <w:noProof/>
                <w:szCs w:val="16"/>
                <w:lang w:val="fi-FI" w:eastAsia="fi-FI"/>
              </w:rPr>
            </w:pPr>
            <w:r w:rsidRPr="003849F5">
              <w:rPr>
                <w:noProof/>
                <w:szCs w:val="16"/>
                <w:lang w:val="fi-FI" w:eastAsia="fi-FI"/>
              </w:rPr>
              <w:t>0.4480</w:t>
            </w:r>
          </w:p>
        </w:tc>
        <w:tc>
          <w:tcPr>
            <w:tcW w:w="1133" w:type="dxa"/>
            <w:tcBorders>
              <w:top w:val="single" w:sz="4" w:space="0" w:color="auto"/>
              <w:left w:val="single" w:sz="4" w:space="0" w:color="auto"/>
              <w:bottom w:val="single" w:sz="4" w:space="0" w:color="auto"/>
              <w:right w:val="single" w:sz="4" w:space="0" w:color="auto"/>
            </w:tcBorders>
            <w:hideMark/>
          </w:tcPr>
          <w:p w14:paraId="41F8AA95" w14:textId="77777777" w:rsidR="005C0825" w:rsidRPr="003849F5" w:rsidRDefault="005C0825">
            <w:pPr>
              <w:pStyle w:val="Paragraph"/>
              <w:jc w:val="right"/>
              <w:rPr>
                <w:noProof/>
                <w:szCs w:val="16"/>
                <w:lang w:val="fi-FI" w:eastAsia="fi-FI"/>
              </w:rPr>
            </w:pPr>
            <w:r w:rsidRPr="003849F5">
              <w:rPr>
                <w:noProof/>
                <w:szCs w:val="16"/>
                <w:lang w:val="fi-FI" w:eastAsia="fi-FI"/>
              </w:rPr>
              <w:t>ex 2907 19 90</w:t>
            </w:r>
          </w:p>
        </w:tc>
        <w:tc>
          <w:tcPr>
            <w:tcW w:w="547" w:type="dxa"/>
            <w:tcBorders>
              <w:top w:val="single" w:sz="4" w:space="0" w:color="auto"/>
              <w:left w:val="single" w:sz="4" w:space="0" w:color="auto"/>
              <w:bottom w:val="single" w:sz="4" w:space="0" w:color="auto"/>
              <w:right w:val="single" w:sz="4" w:space="0" w:color="auto"/>
            </w:tcBorders>
            <w:hideMark/>
          </w:tcPr>
          <w:p w14:paraId="7BB4FE47"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698BD610" w14:textId="77777777" w:rsidR="005C0825" w:rsidRPr="003849F5" w:rsidRDefault="005C0825">
            <w:pPr>
              <w:pStyle w:val="Paragraph"/>
              <w:rPr>
                <w:noProof/>
                <w:szCs w:val="16"/>
                <w:lang w:val="fi-FI" w:eastAsia="fi-FI"/>
              </w:rPr>
            </w:pPr>
            <w:r w:rsidRPr="003849F5">
              <w:rPr>
                <w:noProof/>
                <w:szCs w:val="16"/>
                <w:lang w:val="fi-FI" w:eastAsia="fi-FI"/>
              </w:rPr>
              <w:t>Bifenyl-4-oli (CAS RN 92-69-3)</w:t>
            </w:r>
          </w:p>
        </w:tc>
        <w:tc>
          <w:tcPr>
            <w:tcW w:w="911" w:type="dxa"/>
            <w:tcBorders>
              <w:top w:val="single" w:sz="4" w:space="0" w:color="auto"/>
              <w:left w:val="single" w:sz="4" w:space="0" w:color="auto"/>
              <w:bottom w:val="single" w:sz="4" w:space="0" w:color="auto"/>
              <w:right w:val="single" w:sz="4" w:space="0" w:color="auto"/>
            </w:tcBorders>
            <w:hideMark/>
          </w:tcPr>
          <w:p w14:paraId="34A00FC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B8A620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6E0198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481B61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A6F0C34" w14:textId="77777777" w:rsidR="005C0825" w:rsidRPr="003849F5" w:rsidRDefault="005C0825">
            <w:pPr>
              <w:pStyle w:val="Paragraph"/>
              <w:rPr>
                <w:noProof/>
                <w:szCs w:val="16"/>
                <w:lang w:val="fi-FI" w:eastAsia="fi-FI"/>
              </w:rPr>
            </w:pPr>
            <w:r w:rsidRPr="003849F5">
              <w:rPr>
                <w:noProof/>
                <w:szCs w:val="16"/>
                <w:lang w:val="fi-FI" w:eastAsia="fi-FI"/>
              </w:rPr>
              <w:t>0.7753</w:t>
            </w:r>
          </w:p>
        </w:tc>
        <w:tc>
          <w:tcPr>
            <w:tcW w:w="1133" w:type="dxa"/>
            <w:tcBorders>
              <w:top w:val="single" w:sz="4" w:space="0" w:color="auto"/>
              <w:left w:val="single" w:sz="4" w:space="0" w:color="auto"/>
              <w:bottom w:val="single" w:sz="4" w:space="0" w:color="auto"/>
              <w:right w:val="single" w:sz="4" w:space="0" w:color="auto"/>
            </w:tcBorders>
            <w:hideMark/>
          </w:tcPr>
          <w:p w14:paraId="413415DC" w14:textId="77777777" w:rsidR="005C0825" w:rsidRPr="003849F5" w:rsidRDefault="005C0825">
            <w:pPr>
              <w:pStyle w:val="Paragraph"/>
              <w:jc w:val="right"/>
              <w:rPr>
                <w:noProof/>
                <w:szCs w:val="16"/>
                <w:lang w:val="fi-FI" w:eastAsia="fi-FI"/>
              </w:rPr>
            </w:pPr>
            <w:r w:rsidRPr="003849F5">
              <w:rPr>
                <w:noProof/>
                <w:szCs w:val="16"/>
                <w:lang w:val="fi-FI" w:eastAsia="fi-FI"/>
              </w:rPr>
              <w:t>ex 2907 19 90</w:t>
            </w:r>
          </w:p>
        </w:tc>
        <w:tc>
          <w:tcPr>
            <w:tcW w:w="547" w:type="dxa"/>
            <w:tcBorders>
              <w:top w:val="single" w:sz="4" w:space="0" w:color="auto"/>
              <w:left w:val="single" w:sz="4" w:space="0" w:color="auto"/>
              <w:bottom w:val="single" w:sz="4" w:space="0" w:color="auto"/>
              <w:right w:val="single" w:sz="4" w:space="0" w:color="auto"/>
            </w:tcBorders>
            <w:hideMark/>
          </w:tcPr>
          <w:p w14:paraId="06377324"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848D3DE" w14:textId="77777777" w:rsidR="005C0825" w:rsidRPr="003849F5" w:rsidRDefault="005C0825">
            <w:pPr>
              <w:pStyle w:val="Paragraph"/>
              <w:rPr>
                <w:noProof/>
                <w:szCs w:val="16"/>
                <w:lang w:val="fi-FI" w:eastAsia="fi-FI"/>
              </w:rPr>
            </w:pPr>
            <w:r w:rsidRPr="003849F5">
              <w:rPr>
                <w:noProof/>
                <w:szCs w:val="16"/>
                <w:lang w:val="fi-FI" w:eastAsia="fi-FI"/>
              </w:rPr>
              <w:t>2-Metyyli-5-(propan-2-yyli)fenoli (CAS RN 499-75-2)</w:t>
            </w:r>
          </w:p>
        </w:tc>
        <w:tc>
          <w:tcPr>
            <w:tcW w:w="911" w:type="dxa"/>
            <w:tcBorders>
              <w:top w:val="single" w:sz="4" w:space="0" w:color="auto"/>
              <w:left w:val="single" w:sz="4" w:space="0" w:color="auto"/>
              <w:bottom w:val="single" w:sz="4" w:space="0" w:color="auto"/>
              <w:right w:val="single" w:sz="4" w:space="0" w:color="auto"/>
            </w:tcBorders>
            <w:hideMark/>
          </w:tcPr>
          <w:p w14:paraId="3CF4B06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21626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5C9A9B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CE1534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F326E10" w14:textId="77777777" w:rsidR="005C0825" w:rsidRPr="003849F5" w:rsidRDefault="005C0825">
            <w:pPr>
              <w:pStyle w:val="Paragraph"/>
              <w:rPr>
                <w:noProof/>
                <w:szCs w:val="16"/>
                <w:lang w:val="fi-FI" w:eastAsia="fi-FI"/>
              </w:rPr>
            </w:pPr>
            <w:r w:rsidRPr="003849F5">
              <w:rPr>
                <w:noProof/>
                <w:szCs w:val="16"/>
                <w:lang w:val="fi-FI" w:eastAsia="fi-FI"/>
              </w:rPr>
              <w:t>0.3372</w:t>
            </w:r>
          </w:p>
        </w:tc>
        <w:tc>
          <w:tcPr>
            <w:tcW w:w="1133" w:type="dxa"/>
            <w:tcBorders>
              <w:top w:val="single" w:sz="4" w:space="0" w:color="auto"/>
              <w:left w:val="single" w:sz="4" w:space="0" w:color="auto"/>
              <w:bottom w:val="single" w:sz="4" w:space="0" w:color="auto"/>
              <w:right w:val="single" w:sz="4" w:space="0" w:color="auto"/>
            </w:tcBorders>
            <w:hideMark/>
          </w:tcPr>
          <w:p w14:paraId="0CB52505" w14:textId="77777777" w:rsidR="005C0825" w:rsidRPr="003849F5" w:rsidRDefault="005C0825">
            <w:pPr>
              <w:pStyle w:val="Paragraph"/>
              <w:jc w:val="right"/>
              <w:rPr>
                <w:noProof/>
                <w:szCs w:val="16"/>
                <w:lang w:val="fi-FI" w:eastAsia="fi-FI"/>
              </w:rPr>
            </w:pPr>
            <w:r w:rsidRPr="003849F5">
              <w:rPr>
                <w:noProof/>
                <w:szCs w:val="16"/>
                <w:lang w:val="fi-FI" w:eastAsia="fi-FI"/>
              </w:rPr>
              <w:t>ex 2907 21 00</w:t>
            </w:r>
          </w:p>
        </w:tc>
        <w:tc>
          <w:tcPr>
            <w:tcW w:w="547" w:type="dxa"/>
            <w:tcBorders>
              <w:top w:val="single" w:sz="4" w:space="0" w:color="auto"/>
              <w:left w:val="single" w:sz="4" w:space="0" w:color="auto"/>
              <w:bottom w:val="single" w:sz="4" w:space="0" w:color="auto"/>
              <w:right w:val="single" w:sz="4" w:space="0" w:color="auto"/>
            </w:tcBorders>
            <w:hideMark/>
          </w:tcPr>
          <w:p w14:paraId="1C59F60D"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2412445" w14:textId="77777777" w:rsidR="005C0825" w:rsidRPr="003849F5" w:rsidRDefault="005C0825">
            <w:pPr>
              <w:pStyle w:val="Paragraph"/>
              <w:rPr>
                <w:noProof/>
                <w:szCs w:val="16"/>
                <w:lang w:val="fi-FI" w:eastAsia="fi-FI"/>
              </w:rPr>
            </w:pPr>
            <w:r w:rsidRPr="003849F5">
              <w:rPr>
                <w:noProof/>
                <w:szCs w:val="16"/>
                <w:lang w:val="fi-FI" w:eastAsia="fi-FI"/>
              </w:rPr>
              <w:t>Resorsinoli (CAS RN 108-46-3)</w:t>
            </w:r>
          </w:p>
        </w:tc>
        <w:tc>
          <w:tcPr>
            <w:tcW w:w="911" w:type="dxa"/>
            <w:tcBorders>
              <w:top w:val="single" w:sz="4" w:space="0" w:color="auto"/>
              <w:left w:val="single" w:sz="4" w:space="0" w:color="auto"/>
              <w:bottom w:val="single" w:sz="4" w:space="0" w:color="auto"/>
              <w:right w:val="single" w:sz="4" w:space="0" w:color="auto"/>
            </w:tcBorders>
            <w:hideMark/>
          </w:tcPr>
          <w:p w14:paraId="581932D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9C0891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A593F6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3AAB36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B44282D" w14:textId="77777777" w:rsidR="005C0825" w:rsidRPr="003849F5" w:rsidRDefault="005C0825">
            <w:pPr>
              <w:pStyle w:val="Paragraph"/>
              <w:rPr>
                <w:noProof/>
                <w:szCs w:val="16"/>
                <w:lang w:val="fi-FI" w:eastAsia="fi-FI"/>
              </w:rPr>
            </w:pPr>
            <w:r w:rsidRPr="003849F5">
              <w:rPr>
                <w:noProof/>
                <w:szCs w:val="16"/>
                <w:lang w:val="fi-FI" w:eastAsia="fi-FI"/>
              </w:rPr>
              <w:t>0.6026</w:t>
            </w:r>
          </w:p>
        </w:tc>
        <w:tc>
          <w:tcPr>
            <w:tcW w:w="1133" w:type="dxa"/>
            <w:tcBorders>
              <w:top w:val="single" w:sz="4" w:space="0" w:color="auto"/>
              <w:left w:val="single" w:sz="4" w:space="0" w:color="auto"/>
              <w:bottom w:val="single" w:sz="4" w:space="0" w:color="auto"/>
              <w:right w:val="single" w:sz="4" w:space="0" w:color="auto"/>
            </w:tcBorders>
            <w:hideMark/>
          </w:tcPr>
          <w:p w14:paraId="10C62356" w14:textId="77777777" w:rsidR="005C0825" w:rsidRPr="003849F5" w:rsidRDefault="005C0825">
            <w:pPr>
              <w:pStyle w:val="Paragraph"/>
              <w:jc w:val="right"/>
              <w:rPr>
                <w:noProof/>
                <w:szCs w:val="16"/>
                <w:lang w:val="fi-FI" w:eastAsia="fi-FI"/>
              </w:rPr>
            </w:pPr>
            <w:r w:rsidRPr="003849F5">
              <w:rPr>
                <w:noProof/>
                <w:szCs w:val="16"/>
                <w:lang w:val="fi-FI" w:eastAsia="fi-FI"/>
              </w:rPr>
              <w:t>ex 2907 29 00</w:t>
            </w:r>
          </w:p>
        </w:tc>
        <w:tc>
          <w:tcPr>
            <w:tcW w:w="547" w:type="dxa"/>
            <w:tcBorders>
              <w:top w:val="single" w:sz="4" w:space="0" w:color="auto"/>
              <w:left w:val="single" w:sz="4" w:space="0" w:color="auto"/>
              <w:bottom w:val="single" w:sz="4" w:space="0" w:color="auto"/>
              <w:right w:val="single" w:sz="4" w:space="0" w:color="auto"/>
            </w:tcBorders>
            <w:hideMark/>
          </w:tcPr>
          <w:p w14:paraId="1C465DAE"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5284A1F8" w14:textId="77777777" w:rsidR="005C0825" w:rsidRPr="003849F5" w:rsidRDefault="005C0825">
            <w:pPr>
              <w:pStyle w:val="Paragraph"/>
              <w:rPr>
                <w:noProof/>
                <w:szCs w:val="16"/>
                <w:lang w:val="fi-FI" w:eastAsia="fi-FI"/>
              </w:rPr>
            </w:pPr>
            <w:r w:rsidRPr="003849F5">
              <w:rPr>
                <w:noProof/>
                <w:szCs w:val="16"/>
                <w:lang w:val="fi-FI" w:eastAsia="fi-FI"/>
              </w:rPr>
              <w:t>6,6'-Di-tert-butyyli-4,4'-butylideenidi-m-kresoli (CAS RN 85-60-9)</w:t>
            </w:r>
          </w:p>
        </w:tc>
        <w:tc>
          <w:tcPr>
            <w:tcW w:w="911" w:type="dxa"/>
            <w:tcBorders>
              <w:top w:val="single" w:sz="4" w:space="0" w:color="auto"/>
              <w:left w:val="single" w:sz="4" w:space="0" w:color="auto"/>
              <w:bottom w:val="single" w:sz="4" w:space="0" w:color="auto"/>
              <w:right w:val="single" w:sz="4" w:space="0" w:color="auto"/>
            </w:tcBorders>
            <w:hideMark/>
          </w:tcPr>
          <w:p w14:paraId="4546850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6B3B6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5D1FB8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8863E8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6B2001C" w14:textId="77777777" w:rsidR="005C0825" w:rsidRPr="003849F5" w:rsidRDefault="005C0825">
            <w:pPr>
              <w:pStyle w:val="Paragraph"/>
              <w:rPr>
                <w:noProof/>
                <w:szCs w:val="16"/>
                <w:lang w:val="fi-FI" w:eastAsia="fi-FI"/>
              </w:rPr>
            </w:pPr>
            <w:r w:rsidRPr="003849F5">
              <w:rPr>
                <w:noProof/>
                <w:szCs w:val="16"/>
                <w:lang w:val="fi-FI" w:eastAsia="fi-FI"/>
              </w:rPr>
              <w:t>0.3369</w:t>
            </w:r>
          </w:p>
        </w:tc>
        <w:tc>
          <w:tcPr>
            <w:tcW w:w="1133" w:type="dxa"/>
            <w:tcBorders>
              <w:top w:val="single" w:sz="4" w:space="0" w:color="auto"/>
              <w:left w:val="single" w:sz="4" w:space="0" w:color="auto"/>
              <w:bottom w:val="single" w:sz="4" w:space="0" w:color="auto"/>
              <w:right w:val="single" w:sz="4" w:space="0" w:color="auto"/>
            </w:tcBorders>
            <w:hideMark/>
          </w:tcPr>
          <w:p w14:paraId="25BB3646" w14:textId="77777777" w:rsidR="005C0825" w:rsidRPr="003849F5" w:rsidRDefault="005C0825">
            <w:pPr>
              <w:pStyle w:val="Paragraph"/>
              <w:jc w:val="right"/>
              <w:rPr>
                <w:noProof/>
                <w:szCs w:val="16"/>
                <w:lang w:val="fi-FI" w:eastAsia="fi-FI"/>
              </w:rPr>
            </w:pPr>
            <w:r w:rsidRPr="003849F5">
              <w:rPr>
                <w:noProof/>
                <w:szCs w:val="16"/>
                <w:lang w:val="fi-FI" w:eastAsia="fi-FI"/>
              </w:rPr>
              <w:t>ex 2907 29 00</w:t>
            </w:r>
          </w:p>
        </w:tc>
        <w:tc>
          <w:tcPr>
            <w:tcW w:w="547" w:type="dxa"/>
            <w:tcBorders>
              <w:top w:val="single" w:sz="4" w:space="0" w:color="auto"/>
              <w:left w:val="single" w:sz="4" w:space="0" w:color="auto"/>
              <w:bottom w:val="single" w:sz="4" w:space="0" w:color="auto"/>
              <w:right w:val="single" w:sz="4" w:space="0" w:color="auto"/>
            </w:tcBorders>
            <w:hideMark/>
          </w:tcPr>
          <w:p w14:paraId="1A1DD7E6"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5F05C70" w14:textId="77777777" w:rsidR="005C0825" w:rsidRPr="003849F5" w:rsidRDefault="005C0825">
            <w:pPr>
              <w:pStyle w:val="Paragraph"/>
              <w:rPr>
                <w:noProof/>
                <w:szCs w:val="16"/>
                <w:lang w:val="fi-FI" w:eastAsia="fi-FI"/>
              </w:rPr>
            </w:pPr>
            <w:r w:rsidRPr="003849F5">
              <w:rPr>
                <w:noProof/>
                <w:szCs w:val="16"/>
                <w:lang w:val="fi-FI" w:eastAsia="fi-FI"/>
              </w:rPr>
              <w:t>4,4'-(3,3,5-Trimetyylisykloheksyylideeni)difenoli (CAS RN 129188-99-4)</w:t>
            </w:r>
          </w:p>
        </w:tc>
        <w:tc>
          <w:tcPr>
            <w:tcW w:w="911" w:type="dxa"/>
            <w:tcBorders>
              <w:top w:val="single" w:sz="4" w:space="0" w:color="auto"/>
              <w:left w:val="single" w:sz="4" w:space="0" w:color="auto"/>
              <w:bottom w:val="single" w:sz="4" w:space="0" w:color="auto"/>
              <w:right w:val="single" w:sz="4" w:space="0" w:color="auto"/>
            </w:tcBorders>
            <w:hideMark/>
          </w:tcPr>
          <w:p w14:paraId="7116EBE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7651E7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D4E866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FABF7A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11ACF71" w14:textId="77777777" w:rsidR="005C0825" w:rsidRPr="003849F5" w:rsidRDefault="005C0825">
            <w:pPr>
              <w:pStyle w:val="Paragraph"/>
              <w:rPr>
                <w:noProof/>
                <w:szCs w:val="16"/>
                <w:lang w:val="fi-FI" w:eastAsia="fi-FI"/>
              </w:rPr>
            </w:pPr>
            <w:r w:rsidRPr="003849F5">
              <w:rPr>
                <w:noProof/>
                <w:szCs w:val="16"/>
                <w:lang w:val="fi-FI" w:eastAsia="fi-FI"/>
              </w:rPr>
              <w:t>0.6454</w:t>
            </w:r>
          </w:p>
        </w:tc>
        <w:tc>
          <w:tcPr>
            <w:tcW w:w="1133" w:type="dxa"/>
            <w:tcBorders>
              <w:top w:val="single" w:sz="4" w:space="0" w:color="auto"/>
              <w:left w:val="single" w:sz="4" w:space="0" w:color="auto"/>
              <w:bottom w:val="single" w:sz="4" w:space="0" w:color="auto"/>
              <w:right w:val="single" w:sz="4" w:space="0" w:color="auto"/>
            </w:tcBorders>
            <w:hideMark/>
          </w:tcPr>
          <w:p w14:paraId="7C94CD35" w14:textId="77777777" w:rsidR="005C0825" w:rsidRPr="003849F5" w:rsidRDefault="005C0825">
            <w:pPr>
              <w:pStyle w:val="Paragraph"/>
              <w:jc w:val="right"/>
              <w:rPr>
                <w:noProof/>
                <w:szCs w:val="16"/>
                <w:lang w:val="fi-FI" w:eastAsia="fi-FI"/>
              </w:rPr>
            </w:pPr>
            <w:r w:rsidRPr="003849F5">
              <w:rPr>
                <w:noProof/>
                <w:szCs w:val="16"/>
                <w:lang w:val="fi-FI" w:eastAsia="fi-FI"/>
              </w:rPr>
              <w:t>ex 2907 29 00</w:t>
            </w:r>
          </w:p>
        </w:tc>
        <w:tc>
          <w:tcPr>
            <w:tcW w:w="547" w:type="dxa"/>
            <w:tcBorders>
              <w:top w:val="single" w:sz="4" w:space="0" w:color="auto"/>
              <w:left w:val="single" w:sz="4" w:space="0" w:color="auto"/>
              <w:bottom w:val="single" w:sz="4" w:space="0" w:color="auto"/>
              <w:right w:val="single" w:sz="4" w:space="0" w:color="auto"/>
            </w:tcBorders>
            <w:hideMark/>
          </w:tcPr>
          <w:p w14:paraId="73915C11"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2A86009F" w14:textId="77777777" w:rsidR="005C0825" w:rsidRPr="003849F5" w:rsidRDefault="005C0825">
            <w:pPr>
              <w:pStyle w:val="Paragraph"/>
              <w:rPr>
                <w:noProof/>
                <w:szCs w:val="16"/>
                <w:lang w:val="fi-FI" w:eastAsia="fi-FI"/>
              </w:rPr>
            </w:pPr>
            <w:r w:rsidRPr="003849F5">
              <w:rPr>
                <w:noProof/>
                <w:szCs w:val="16"/>
                <w:lang w:val="fi-FI" w:eastAsia="fi-FI"/>
              </w:rPr>
              <w:t>4-Hydroksibentsyylialkoholi (CAS RN 623-05-2)</w:t>
            </w:r>
          </w:p>
        </w:tc>
        <w:tc>
          <w:tcPr>
            <w:tcW w:w="911" w:type="dxa"/>
            <w:tcBorders>
              <w:top w:val="single" w:sz="4" w:space="0" w:color="auto"/>
              <w:left w:val="single" w:sz="4" w:space="0" w:color="auto"/>
              <w:bottom w:val="single" w:sz="4" w:space="0" w:color="auto"/>
              <w:right w:val="single" w:sz="4" w:space="0" w:color="auto"/>
            </w:tcBorders>
            <w:hideMark/>
          </w:tcPr>
          <w:p w14:paraId="71D2A4C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9078DE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1DABDB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77164C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349BA09" w14:textId="77777777" w:rsidR="005C0825" w:rsidRPr="003849F5" w:rsidRDefault="005C0825">
            <w:pPr>
              <w:pStyle w:val="Paragraph"/>
              <w:rPr>
                <w:noProof/>
                <w:szCs w:val="16"/>
                <w:lang w:val="fi-FI" w:eastAsia="fi-FI"/>
              </w:rPr>
            </w:pPr>
            <w:r w:rsidRPr="003849F5">
              <w:rPr>
                <w:noProof/>
                <w:szCs w:val="16"/>
                <w:lang w:val="fi-FI" w:eastAsia="fi-FI"/>
              </w:rPr>
              <w:t>0.3367</w:t>
            </w:r>
          </w:p>
        </w:tc>
        <w:tc>
          <w:tcPr>
            <w:tcW w:w="1133" w:type="dxa"/>
            <w:tcBorders>
              <w:top w:val="single" w:sz="4" w:space="0" w:color="auto"/>
              <w:left w:val="single" w:sz="4" w:space="0" w:color="auto"/>
              <w:bottom w:val="single" w:sz="4" w:space="0" w:color="auto"/>
              <w:right w:val="single" w:sz="4" w:space="0" w:color="auto"/>
            </w:tcBorders>
            <w:hideMark/>
          </w:tcPr>
          <w:p w14:paraId="2E72AD6F" w14:textId="77777777" w:rsidR="005C0825" w:rsidRPr="003849F5" w:rsidRDefault="005C0825">
            <w:pPr>
              <w:pStyle w:val="Paragraph"/>
              <w:jc w:val="right"/>
              <w:rPr>
                <w:noProof/>
                <w:szCs w:val="16"/>
                <w:lang w:val="fi-FI" w:eastAsia="fi-FI"/>
              </w:rPr>
            </w:pPr>
            <w:r w:rsidRPr="003849F5">
              <w:rPr>
                <w:noProof/>
                <w:szCs w:val="16"/>
                <w:lang w:val="fi-FI" w:eastAsia="fi-FI"/>
              </w:rPr>
              <w:t>ex 2907 29 00</w:t>
            </w:r>
          </w:p>
        </w:tc>
        <w:tc>
          <w:tcPr>
            <w:tcW w:w="547" w:type="dxa"/>
            <w:tcBorders>
              <w:top w:val="single" w:sz="4" w:space="0" w:color="auto"/>
              <w:left w:val="single" w:sz="4" w:space="0" w:color="auto"/>
              <w:bottom w:val="single" w:sz="4" w:space="0" w:color="auto"/>
              <w:right w:val="single" w:sz="4" w:space="0" w:color="auto"/>
            </w:tcBorders>
            <w:hideMark/>
          </w:tcPr>
          <w:p w14:paraId="00743DB7"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0670466A" w14:textId="77777777" w:rsidR="005C0825" w:rsidRPr="003849F5" w:rsidRDefault="005C0825">
            <w:pPr>
              <w:pStyle w:val="Paragraph"/>
              <w:rPr>
                <w:noProof/>
                <w:szCs w:val="16"/>
                <w:lang w:val="fi-FI" w:eastAsia="fi-FI"/>
              </w:rPr>
            </w:pPr>
            <w:r w:rsidRPr="003849F5">
              <w:rPr>
                <w:noProof/>
                <w:szCs w:val="16"/>
                <w:lang w:val="fi-FI" w:eastAsia="fi-FI"/>
              </w:rPr>
              <w:t>4,4',4"-Etyylidyynitrifenoli (CAS RN 27955-94-8)</w:t>
            </w:r>
          </w:p>
        </w:tc>
        <w:tc>
          <w:tcPr>
            <w:tcW w:w="911" w:type="dxa"/>
            <w:tcBorders>
              <w:top w:val="single" w:sz="4" w:space="0" w:color="auto"/>
              <w:left w:val="single" w:sz="4" w:space="0" w:color="auto"/>
              <w:bottom w:val="single" w:sz="4" w:space="0" w:color="auto"/>
              <w:right w:val="single" w:sz="4" w:space="0" w:color="auto"/>
            </w:tcBorders>
            <w:hideMark/>
          </w:tcPr>
          <w:p w14:paraId="1C49F51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C4BB17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EE377A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524644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4333753" w14:textId="77777777" w:rsidR="005C0825" w:rsidRPr="003849F5" w:rsidRDefault="005C0825">
            <w:pPr>
              <w:pStyle w:val="Paragraph"/>
              <w:rPr>
                <w:noProof/>
                <w:szCs w:val="16"/>
                <w:lang w:val="fi-FI" w:eastAsia="fi-FI"/>
              </w:rPr>
            </w:pPr>
            <w:r w:rsidRPr="003849F5">
              <w:rPr>
                <w:noProof/>
                <w:szCs w:val="16"/>
                <w:lang w:val="fi-FI" w:eastAsia="fi-FI"/>
              </w:rPr>
              <w:t>0.5432</w:t>
            </w:r>
          </w:p>
        </w:tc>
        <w:tc>
          <w:tcPr>
            <w:tcW w:w="1133" w:type="dxa"/>
            <w:tcBorders>
              <w:top w:val="single" w:sz="4" w:space="0" w:color="auto"/>
              <w:left w:val="single" w:sz="4" w:space="0" w:color="auto"/>
              <w:bottom w:val="single" w:sz="4" w:space="0" w:color="auto"/>
              <w:right w:val="single" w:sz="4" w:space="0" w:color="auto"/>
            </w:tcBorders>
            <w:hideMark/>
          </w:tcPr>
          <w:p w14:paraId="2BDE449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2907 29 00</w:t>
            </w:r>
          </w:p>
        </w:tc>
        <w:tc>
          <w:tcPr>
            <w:tcW w:w="547" w:type="dxa"/>
            <w:tcBorders>
              <w:top w:val="single" w:sz="4" w:space="0" w:color="auto"/>
              <w:left w:val="single" w:sz="4" w:space="0" w:color="auto"/>
              <w:bottom w:val="single" w:sz="4" w:space="0" w:color="auto"/>
              <w:right w:val="single" w:sz="4" w:space="0" w:color="auto"/>
            </w:tcBorders>
            <w:hideMark/>
          </w:tcPr>
          <w:p w14:paraId="08FB3698"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286A2CDA" w14:textId="77777777" w:rsidR="005C0825" w:rsidRPr="003849F5" w:rsidRDefault="005C0825">
            <w:pPr>
              <w:pStyle w:val="Paragraph"/>
              <w:rPr>
                <w:noProof/>
                <w:szCs w:val="16"/>
                <w:lang w:val="fi-FI" w:eastAsia="fi-FI"/>
              </w:rPr>
            </w:pPr>
            <w:r w:rsidRPr="003849F5">
              <w:rPr>
                <w:noProof/>
                <w:szCs w:val="16"/>
                <w:lang w:val="fi-FI" w:eastAsia="fi-FI"/>
              </w:rPr>
              <w:t>2-Metyylihydrokinoni (CAS RN 95-71-6)</w:t>
            </w:r>
          </w:p>
        </w:tc>
        <w:tc>
          <w:tcPr>
            <w:tcW w:w="911" w:type="dxa"/>
            <w:tcBorders>
              <w:top w:val="single" w:sz="4" w:space="0" w:color="auto"/>
              <w:left w:val="single" w:sz="4" w:space="0" w:color="auto"/>
              <w:bottom w:val="single" w:sz="4" w:space="0" w:color="auto"/>
              <w:right w:val="single" w:sz="4" w:space="0" w:color="auto"/>
            </w:tcBorders>
            <w:hideMark/>
          </w:tcPr>
          <w:p w14:paraId="0C47738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C289F3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D710D9F"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ECB678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027D7A0" w14:textId="77777777" w:rsidR="005C0825" w:rsidRPr="003849F5" w:rsidRDefault="005C0825">
            <w:pPr>
              <w:pStyle w:val="Paragraph"/>
              <w:rPr>
                <w:noProof/>
                <w:szCs w:val="16"/>
                <w:lang w:val="fi-FI" w:eastAsia="fi-FI"/>
              </w:rPr>
            </w:pPr>
            <w:r w:rsidRPr="003849F5">
              <w:rPr>
                <w:noProof/>
                <w:szCs w:val="16"/>
                <w:lang w:val="fi-FI" w:eastAsia="fi-FI"/>
              </w:rPr>
              <w:t>0.3368</w:t>
            </w:r>
          </w:p>
        </w:tc>
        <w:tc>
          <w:tcPr>
            <w:tcW w:w="1133" w:type="dxa"/>
            <w:tcBorders>
              <w:top w:val="single" w:sz="4" w:space="0" w:color="auto"/>
              <w:left w:val="single" w:sz="4" w:space="0" w:color="auto"/>
              <w:bottom w:val="single" w:sz="4" w:space="0" w:color="auto"/>
              <w:right w:val="single" w:sz="4" w:space="0" w:color="auto"/>
            </w:tcBorders>
            <w:hideMark/>
          </w:tcPr>
          <w:p w14:paraId="5387FB2D" w14:textId="77777777" w:rsidR="005C0825" w:rsidRPr="003849F5" w:rsidRDefault="005C0825">
            <w:pPr>
              <w:pStyle w:val="Paragraph"/>
              <w:jc w:val="right"/>
              <w:rPr>
                <w:noProof/>
                <w:szCs w:val="16"/>
                <w:lang w:val="fi-FI" w:eastAsia="fi-FI"/>
              </w:rPr>
            </w:pPr>
            <w:r w:rsidRPr="003849F5">
              <w:rPr>
                <w:noProof/>
                <w:szCs w:val="16"/>
                <w:lang w:val="fi-FI" w:eastAsia="fi-FI"/>
              </w:rPr>
              <w:t>ex 2907 29 00</w:t>
            </w:r>
          </w:p>
        </w:tc>
        <w:tc>
          <w:tcPr>
            <w:tcW w:w="547" w:type="dxa"/>
            <w:tcBorders>
              <w:top w:val="single" w:sz="4" w:space="0" w:color="auto"/>
              <w:left w:val="single" w:sz="4" w:space="0" w:color="auto"/>
              <w:bottom w:val="single" w:sz="4" w:space="0" w:color="auto"/>
              <w:right w:val="single" w:sz="4" w:space="0" w:color="auto"/>
            </w:tcBorders>
            <w:hideMark/>
          </w:tcPr>
          <w:p w14:paraId="22BBD653"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1B19F3FD" w14:textId="77777777" w:rsidR="005C0825" w:rsidRPr="003849F5" w:rsidRDefault="005C0825">
            <w:pPr>
              <w:pStyle w:val="Paragraph"/>
              <w:rPr>
                <w:noProof/>
                <w:szCs w:val="16"/>
                <w:lang w:val="fi-FI" w:eastAsia="fi-FI"/>
              </w:rPr>
            </w:pPr>
            <w:r w:rsidRPr="003849F5">
              <w:rPr>
                <w:noProof/>
                <w:szCs w:val="16"/>
                <w:lang w:val="fi-FI" w:eastAsia="fi-FI"/>
              </w:rPr>
              <w:t>6,6',6"-Trisykloheksyyli-4,4',4"-butaani-1,1,3-triyylitri(</w:t>
            </w:r>
            <w:r w:rsidRPr="003849F5">
              <w:rPr>
                <w:i/>
                <w:iCs/>
                <w:noProof/>
                <w:szCs w:val="16"/>
                <w:lang w:val="fi-FI" w:eastAsia="fi-FI"/>
              </w:rPr>
              <w:t>m</w:t>
            </w:r>
            <w:r w:rsidRPr="003849F5">
              <w:rPr>
                <w:noProof/>
                <w:szCs w:val="16"/>
                <w:lang w:val="fi-FI" w:eastAsia="fi-FI"/>
              </w:rPr>
              <w:t>-kresoli) (CAS RN 111850-25-0)</w:t>
            </w:r>
          </w:p>
        </w:tc>
        <w:tc>
          <w:tcPr>
            <w:tcW w:w="911" w:type="dxa"/>
            <w:tcBorders>
              <w:top w:val="single" w:sz="4" w:space="0" w:color="auto"/>
              <w:left w:val="single" w:sz="4" w:space="0" w:color="auto"/>
              <w:bottom w:val="single" w:sz="4" w:space="0" w:color="auto"/>
              <w:right w:val="single" w:sz="4" w:space="0" w:color="auto"/>
            </w:tcBorders>
            <w:hideMark/>
          </w:tcPr>
          <w:p w14:paraId="4DB1EF7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E3CE87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1B02D6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63127D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C501B21" w14:textId="77777777" w:rsidR="005C0825" w:rsidRPr="003849F5" w:rsidRDefault="005C0825">
            <w:pPr>
              <w:pStyle w:val="Paragraph"/>
              <w:rPr>
                <w:noProof/>
                <w:szCs w:val="16"/>
                <w:lang w:val="fi-FI" w:eastAsia="fi-FI"/>
              </w:rPr>
            </w:pPr>
            <w:r w:rsidRPr="003849F5">
              <w:rPr>
                <w:noProof/>
                <w:szCs w:val="16"/>
                <w:lang w:val="fi-FI" w:eastAsia="fi-FI"/>
              </w:rPr>
              <w:t>0.6558</w:t>
            </w:r>
          </w:p>
        </w:tc>
        <w:tc>
          <w:tcPr>
            <w:tcW w:w="1133" w:type="dxa"/>
            <w:tcBorders>
              <w:top w:val="single" w:sz="4" w:space="0" w:color="auto"/>
              <w:left w:val="single" w:sz="4" w:space="0" w:color="auto"/>
              <w:bottom w:val="single" w:sz="4" w:space="0" w:color="auto"/>
              <w:right w:val="single" w:sz="4" w:space="0" w:color="auto"/>
            </w:tcBorders>
            <w:hideMark/>
          </w:tcPr>
          <w:p w14:paraId="282DC6D0" w14:textId="77777777" w:rsidR="005C0825" w:rsidRPr="003849F5" w:rsidRDefault="005C0825">
            <w:pPr>
              <w:pStyle w:val="Paragraph"/>
              <w:jc w:val="right"/>
              <w:rPr>
                <w:noProof/>
                <w:szCs w:val="16"/>
                <w:lang w:val="fi-FI" w:eastAsia="fi-FI"/>
              </w:rPr>
            </w:pPr>
            <w:r w:rsidRPr="003849F5">
              <w:rPr>
                <w:noProof/>
                <w:szCs w:val="16"/>
                <w:lang w:val="fi-FI" w:eastAsia="fi-FI"/>
              </w:rPr>
              <w:t>ex 2907 29 00</w:t>
            </w:r>
          </w:p>
        </w:tc>
        <w:tc>
          <w:tcPr>
            <w:tcW w:w="547" w:type="dxa"/>
            <w:tcBorders>
              <w:top w:val="single" w:sz="4" w:space="0" w:color="auto"/>
              <w:left w:val="single" w:sz="4" w:space="0" w:color="auto"/>
              <w:bottom w:val="single" w:sz="4" w:space="0" w:color="auto"/>
              <w:right w:val="single" w:sz="4" w:space="0" w:color="auto"/>
            </w:tcBorders>
            <w:hideMark/>
          </w:tcPr>
          <w:p w14:paraId="7F30DCEB"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10982EE4" w14:textId="77777777" w:rsidR="005C0825" w:rsidRPr="003849F5" w:rsidRDefault="005C0825">
            <w:pPr>
              <w:pStyle w:val="Paragraph"/>
              <w:rPr>
                <w:noProof/>
                <w:szCs w:val="16"/>
                <w:lang w:val="fi-FI" w:eastAsia="fi-FI"/>
              </w:rPr>
            </w:pPr>
            <w:r w:rsidRPr="003849F5">
              <w:rPr>
                <w:noProof/>
                <w:szCs w:val="16"/>
                <w:lang w:val="fi-FI" w:eastAsia="fi-FI"/>
              </w:rPr>
              <w:t>2,2'-Metyleenibis(6-sykloheksyyli-p-kresoli) (CAS RN 4066-02-8)</w:t>
            </w:r>
          </w:p>
        </w:tc>
        <w:tc>
          <w:tcPr>
            <w:tcW w:w="911" w:type="dxa"/>
            <w:tcBorders>
              <w:top w:val="single" w:sz="4" w:space="0" w:color="auto"/>
              <w:left w:val="single" w:sz="4" w:space="0" w:color="auto"/>
              <w:bottom w:val="single" w:sz="4" w:space="0" w:color="auto"/>
              <w:right w:val="single" w:sz="4" w:space="0" w:color="auto"/>
            </w:tcBorders>
            <w:hideMark/>
          </w:tcPr>
          <w:p w14:paraId="394B9CB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4C7378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9A9E7E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D4FC02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6D1FDB5" w14:textId="77777777" w:rsidR="005C0825" w:rsidRPr="003849F5" w:rsidRDefault="005C0825">
            <w:pPr>
              <w:pStyle w:val="Paragraph"/>
              <w:rPr>
                <w:noProof/>
                <w:szCs w:val="16"/>
                <w:lang w:val="fi-FI" w:eastAsia="fi-FI"/>
              </w:rPr>
            </w:pPr>
            <w:r w:rsidRPr="003849F5">
              <w:rPr>
                <w:noProof/>
                <w:szCs w:val="16"/>
                <w:lang w:val="fi-FI" w:eastAsia="fi-FI"/>
              </w:rPr>
              <w:t>0.2584</w:t>
            </w:r>
          </w:p>
        </w:tc>
        <w:tc>
          <w:tcPr>
            <w:tcW w:w="1133" w:type="dxa"/>
            <w:tcBorders>
              <w:top w:val="single" w:sz="4" w:space="0" w:color="auto"/>
              <w:left w:val="single" w:sz="4" w:space="0" w:color="auto"/>
              <w:bottom w:val="single" w:sz="4" w:space="0" w:color="auto"/>
              <w:right w:val="single" w:sz="4" w:space="0" w:color="auto"/>
            </w:tcBorders>
            <w:hideMark/>
          </w:tcPr>
          <w:p w14:paraId="30FECEBD" w14:textId="77777777" w:rsidR="005C0825" w:rsidRPr="003849F5" w:rsidRDefault="005C0825">
            <w:pPr>
              <w:pStyle w:val="Paragraph"/>
              <w:jc w:val="right"/>
              <w:rPr>
                <w:noProof/>
                <w:szCs w:val="16"/>
                <w:lang w:val="fi-FI" w:eastAsia="fi-FI"/>
              </w:rPr>
            </w:pPr>
            <w:r w:rsidRPr="003849F5">
              <w:rPr>
                <w:noProof/>
                <w:szCs w:val="16"/>
                <w:lang w:val="fi-FI" w:eastAsia="fi-FI"/>
              </w:rPr>
              <w:t>ex 2907 29 00</w:t>
            </w:r>
          </w:p>
        </w:tc>
        <w:tc>
          <w:tcPr>
            <w:tcW w:w="547" w:type="dxa"/>
            <w:tcBorders>
              <w:top w:val="single" w:sz="4" w:space="0" w:color="auto"/>
              <w:left w:val="single" w:sz="4" w:space="0" w:color="auto"/>
              <w:bottom w:val="single" w:sz="4" w:space="0" w:color="auto"/>
              <w:right w:val="single" w:sz="4" w:space="0" w:color="auto"/>
            </w:tcBorders>
            <w:hideMark/>
          </w:tcPr>
          <w:p w14:paraId="3A4DF52A"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5BC31131" w14:textId="77777777" w:rsidR="005C0825" w:rsidRPr="003849F5" w:rsidRDefault="005C0825">
            <w:pPr>
              <w:pStyle w:val="Paragraph"/>
              <w:rPr>
                <w:noProof/>
                <w:szCs w:val="16"/>
                <w:lang w:val="fi-FI" w:eastAsia="fi-FI"/>
              </w:rPr>
            </w:pPr>
            <w:r w:rsidRPr="003849F5">
              <w:rPr>
                <w:noProof/>
                <w:szCs w:val="16"/>
                <w:lang w:val="fi-FI" w:eastAsia="fi-FI"/>
              </w:rPr>
              <w:t>2,2’,2",6,6’,6"-Heksa-</w:t>
            </w:r>
            <w:r w:rsidRPr="003849F5">
              <w:rPr>
                <w:i/>
                <w:iCs/>
                <w:noProof/>
                <w:szCs w:val="16"/>
                <w:lang w:val="fi-FI" w:eastAsia="fi-FI"/>
              </w:rPr>
              <w:t>tert</w:t>
            </w:r>
            <w:r w:rsidRPr="003849F5">
              <w:rPr>
                <w:noProof/>
                <w:szCs w:val="16"/>
                <w:lang w:val="fi-FI" w:eastAsia="fi-FI"/>
              </w:rPr>
              <w:t>-butyyli-</w:t>
            </w:r>
            <w:r w:rsidRPr="003849F5">
              <w:rPr>
                <w:i/>
                <w:iCs/>
                <w:noProof/>
                <w:szCs w:val="16"/>
                <w:lang w:val="fi-FI" w:eastAsia="fi-FI"/>
              </w:rPr>
              <w:t>α,α’,α"</w:t>
            </w:r>
            <w:r w:rsidRPr="003849F5">
              <w:rPr>
                <w:noProof/>
                <w:szCs w:val="16"/>
                <w:lang w:val="fi-FI" w:eastAsia="fi-FI"/>
              </w:rPr>
              <w:t>-(mesityleeni-2,4,6-triyyli)tri-</w:t>
            </w:r>
            <w:r w:rsidRPr="003849F5">
              <w:rPr>
                <w:i/>
                <w:iCs/>
                <w:noProof/>
                <w:szCs w:val="16"/>
                <w:lang w:val="fi-FI" w:eastAsia="fi-FI"/>
              </w:rPr>
              <w:t>p</w:t>
            </w:r>
            <w:r w:rsidRPr="003849F5">
              <w:rPr>
                <w:noProof/>
                <w:szCs w:val="16"/>
                <w:lang w:val="fi-FI" w:eastAsia="fi-FI"/>
              </w:rPr>
              <w:t>-kresoli (CAS RN 1709-70-2) </w:t>
            </w:r>
          </w:p>
        </w:tc>
        <w:tc>
          <w:tcPr>
            <w:tcW w:w="911" w:type="dxa"/>
            <w:tcBorders>
              <w:top w:val="single" w:sz="4" w:space="0" w:color="auto"/>
              <w:left w:val="single" w:sz="4" w:space="0" w:color="auto"/>
              <w:bottom w:val="single" w:sz="4" w:space="0" w:color="auto"/>
              <w:right w:val="single" w:sz="4" w:space="0" w:color="auto"/>
            </w:tcBorders>
            <w:hideMark/>
          </w:tcPr>
          <w:p w14:paraId="657762D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017840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130198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81B83A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78BAB40" w14:textId="77777777" w:rsidR="005C0825" w:rsidRPr="003849F5" w:rsidRDefault="005C0825">
            <w:pPr>
              <w:pStyle w:val="Paragraph"/>
              <w:rPr>
                <w:noProof/>
                <w:szCs w:val="16"/>
                <w:lang w:val="fi-FI" w:eastAsia="fi-FI"/>
              </w:rPr>
            </w:pPr>
            <w:r w:rsidRPr="003849F5">
              <w:rPr>
                <w:noProof/>
                <w:szCs w:val="16"/>
                <w:lang w:val="fi-FI" w:eastAsia="fi-FI"/>
              </w:rPr>
              <w:t>0.7402</w:t>
            </w:r>
          </w:p>
        </w:tc>
        <w:tc>
          <w:tcPr>
            <w:tcW w:w="1133" w:type="dxa"/>
            <w:tcBorders>
              <w:top w:val="single" w:sz="4" w:space="0" w:color="auto"/>
              <w:left w:val="single" w:sz="4" w:space="0" w:color="auto"/>
              <w:bottom w:val="single" w:sz="4" w:space="0" w:color="auto"/>
              <w:right w:val="single" w:sz="4" w:space="0" w:color="auto"/>
            </w:tcBorders>
            <w:hideMark/>
          </w:tcPr>
          <w:p w14:paraId="4435A5AB" w14:textId="77777777" w:rsidR="005C0825" w:rsidRPr="003849F5" w:rsidRDefault="005C0825">
            <w:pPr>
              <w:pStyle w:val="Paragraph"/>
              <w:jc w:val="right"/>
              <w:rPr>
                <w:noProof/>
                <w:szCs w:val="16"/>
                <w:lang w:val="fi-FI" w:eastAsia="fi-FI"/>
              </w:rPr>
            </w:pPr>
            <w:r w:rsidRPr="003849F5">
              <w:rPr>
                <w:noProof/>
                <w:szCs w:val="16"/>
                <w:lang w:val="fi-FI" w:eastAsia="fi-FI"/>
              </w:rPr>
              <w:t>ex 2907 29 00</w:t>
            </w:r>
          </w:p>
        </w:tc>
        <w:tc>
          <w:tcPr>
            <w:tcW w:w="547" w:type="dxa"/>
            <w:tcBorders>
              <w:top w:val="single" w:sz="4" w:space="0" w:color="auto"/>
              <w:left w:val="single" w:sz="4" w:space="0" w:color="auto"/>
              <w:bottom w:val="single" w:sz="4" w:space="0" w:color="auto"/>
              <w:right w:val="single" w:sz="4" w:space="0" w:color="auto"/>
            </w:tcBorders>
            <w:hideMark/>
          </w:tcPr>
          <w:p w14:paraId="59216EDB"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72A6AA50" w14:textId="77777777" w:rsidR="005C0825" w:rsidRPr="00281E3A" w:rsidRDefault="005C0825">
            <w:pPr>
              <w:pStyle w:val="Paragraph"/>
              <w:rPr>
                <w:noProof/>
                <w:szCs w:val="16"/>
                <w:lang w:val="fr-FR" w:eastAsia="fi-FI"/>
              </w:rPr>
            </w:pPr>
            <w:r w:rsidRPr="00281E3A">
              <w:rPr>
                <w:noProof/>
                <w:szCs w:val="16"/>
                <w:lang w:val="fr-FR" w:eastAsia="fi-FI"/>
              </w:rPr>
              <w:t>Bifenyyli-4,4'-dioli (CAS RN 92-88-6)</w:t>
            </w:r>
          </w:p>
        </w:tc>
        <w:tc>
          <w:tcPr>
            <w:tcW w:w="911" w:type="dxa"/>
            <w:tcBorders>
              <w:top w:val="single" w:sz="4" w:space="0" w:color="auto"/>
              <w:left w:val="single" w:sz="4" w:space="0" w:color="auto"/>
              <w:bottom w:val="single" w:sz="4" w:space="0" w:color="auto"/>
              <w:right w:val="single" w:sz="4" w:space="0" w:color="auto"/>
            </w:tcBorders>
            <w:hideMark/>
          </w:tcPr>
          <w:p w14:paraId="7EE0A85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BA6CD0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9143AA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7B3B69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2961C66" w14:textId="77777777" w:rsidR="005C0825" w:rsidRPr="003849F5" w:rsidRDefault="005C0825">
            <w:pPr>
              <w:pStyle w:val="Paragraph"/>
              <w:rPr>
                <w:noProof/>
                <w:szCs w:val="16"/>
                <w:lang w:val="fi-FI" w:eastAsia="fi-FI"/>
              </w:rPr>
            </w:pPr>
            <w:r w:rsidRPr="003849F5">
              <w:rPr>
                <w:noProof/>
                <w:szCs w:val="16"/>
                <w:lang w:val="fi-FI" w:eastAsia="fi-FI"/>
              </w:rPr>
              <w:t>0.3848</w:t>
            </w:r>
          </w:p>
        </w:tc>
        <w:tc>
          <w:tcPr>
            <w:tcW w:w="1133" w:type="dxa"/>
            <w:tcBorders>
              <w:top w:val="single" w:sz="4" w:space="0" w:color="auto"/>
              <w:left w:val="single" w:sz="4" w:space="0" w:color="auto"/>
              <w:bottom w:val="single" w:sz="4" w:space="0" w:color="auto"/>
              <w:right w:val="single" w:sz="4" w:space="0" w:color="auto"/>
            </w:tcBorders>
            <w:hideMark/>
          </w:tcPr>
          <w:p w14:paraId="23CC2529" w14:textId="77777777" w:rsidR="005C0825" w:rsidRPr="003849F5" w:rsidRDefault="005C0825">
            <w:pPr>
              <w:pStyle w:val="Paragraph"/>
              <w:jc w:val="right"/>
              <w:rPr>
                <w:noProof/>
                <w:szCs w:val="16"/>
                <w:lang w:val="fi-FI" w:eastAsia="fi-FI"/>
              </w:rPr>
            </w:pPr>
            <w:r w:rsidRPr="003849F5">
              <w:rPr>
                <w:noProof/>
                <w:szCs w:val="16"/>
                <w:lang w:val="fi-FI" w:eastAsia="fi-FI"/>
              </w:rPr>
              <w:t>ex 2907 29 00</w:t>
            </w:r>
          </w:p>
        </w:tc>
        <w:tc>
          <w:tcPr>
            <w:tcW w:w="547" w:type="dxa"/>
            <w:tcBorders>
              <w:top w:val="single" w:sz="4" w:space="0" w:color="auto"/>
              <w:left w:val="single" w:sz="4" w:space="0" w:color="auto"/>
              <w:bottom w:val="single" w:sz="4" w:space="0" w:color="auto"/>
              <w:right w:val="single" w:sz="4" w:space="0" w:color="auto"/>
            </w:tcBorders>
            <w:hideMark/>
          </w:tcPr>
          <w:p w14:paraId="69BA60E5"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2E242A94" w14:textId="77777777" w:rsidR="005C0825" w:rsidRPr="003849F5" w:rsidRDefault="005C0825">
            <w:pPr>
              <w:pStyle w:val="Paragraph"/>
              <w:rPr>
                <w:noProof/>
                <w:szCs w:val="16"/>
                <w:lang w:val="fi-FI" w:eastAsia="fi-FI"/>
              </w:rPr>
            </w:pPr>
            <w:r w:rsidRPr="003849F5">
              <w:rPr>
                <w:noProof/>
                <w:szCs w:val="16"/>
                <w:lang w:val="fi-FI" w:eastAsia="fi-FI"/>
              </w:rPr>
              <w:t>Floroglusinoli, myös hydrattu</w:t>
            </w:r>
          </w:p>
        </w:tc>
        <w:tc>
          <w:tcPr>
            <w:tcW w:w="911" w:type="dxa"/>
            <w:tcBorders>
              <w:top w:val="single" w:sz="4" w:space="0" w:color="auto"/>
              <w:left w:val="single" w:sz="4" w:space="0" w:color="auto"/>
              <w:bottom w:val="single" w:sz="4" w:space="0" w:color="auto"/>
              <w:right w:val="single" w:sz="4" w:space="0" w:color="auto"/>
            </w:tcBorders>
            <w:hideMark/>
          </w:tcPr>
          <w:p w14:paraId="3C822D2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90A421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997981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5FBBAC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4701306" w14:textId="77777777" w:rsidR="005C0825" w:rsidRPr="003849F5" w:rsidRDefault="005C0825">
            <w:pPr>
              <w:pStyle w:val="Paragraph"/>
              <w:rPr>
                <w:noProof/>
                <w:szCs w:val="16"/>
                <w:lang w:val="fi-FI" w:eastAsia="fi-FI"/>
              </w:rPr>
            </w:pPr>
            <w:r w:rsidRPr="003849F5">
              <w:rPr>
                <w:noProof/>
                <w:szCs w:val="16"/>
                <w:lang w:val="fi-FI" w:eastAsia="fi-FI"/>
              </w:rPr>
              <w:t>0.5903</w:t>
            </w:r>
          </w:p>
        </w:tc>
        <w:tc>
          <w:tcPr>
            <w:tcW w:w="1133" w:type="dxa"/>
            <w:tcBorders>
              <w:top w:val="single" w:sz="4" w:space="0" w:color="auto"/>
              <w:left w:val="single" w:sz="4" w:space="0" w:color="auto"/>
              <w:bottom w:val="single" w:sz="4" w:space="0" w:color="auto"/>
              <w:right w:val="single" w:sz="4" w:space="0" w:color="auto"/>
            </w:tcBorders>
            <w:hideMark/>
          </w:tcPr>
          <w:p w14:paraId="7A969D0D" w14:textId="77777777" w:rsidR="005C0825" w:rsidRPr="003849F5" w:rsidRDefault="005C0825">
            <w:pPr>
              <w:pStyle w:val="Paragraph"/>
              <w:jc w:val="right"/>
              <w:rPr>
                <w:noProof/>
                <w:szCs w:val="16"/>
                <w:lang w:val="fi-FI" w:eastAsia="fi-FI"/>
              </w:rPr>
            </w:pPr>
            <w:r w:rsidRPr="003849F5">
              <w:rPr>
                <w:noProof/>
                <w:szCs w:val="16"/>
                <w:lang w:val="fi-FI" w:eastAsia="fi-FI"/>
              </w:rPr>
              <w:t>ex 2908 19 00</w:t>
            </w:r>
          </w:p>
        </w:tc>
        <w:tc>
          <w:tcPr>
            <w:tcW w:w="547" w:type="dxa"/>
            <w:tcBorders>
              <w:top w:val="single" w:sz="4" w:space="0" w:color="auto"/>
              <w:left w:val="single" w:sz="4" w:space="0" w:color="auto"/>
              <w:bottom w:val="single" w:sz="4" w:space="0" w:color="auto"/>
              <w:right w:val="single" w:sz="4" w:space="0" w:color="auto"/>
            </w:tcBorders>
            <w:hideMark/>
          </w:tcPr>
          <w:p w14:paraId="7F13EDAF"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A925D6B" w14:textId="77777777" w:rsidR="005C0825" w:rsidRPr="003849F5" w:rsidRDefault="005C0825">
            <w:pPr>
              <w:pStyle w:val="Paragraph"/>
              <w:rPr>
                <w:noProof/>
                <w:szCs w:val="16"/>
                <w:lang w:val="fi-FI" w:eastAsia="fi-FI"/>
              </w:rPr>
            </w:pPr>
            <w:r w:rsidRPr="003849F5">
              <w:rPr>
                <w:noProof/>
                <w:szCs w:val="16"/>
                <w:lang w:val="fi-FI" w:eastAsia="fi-FI"/>
              </w:rPr>
              <w:t>Pentafluorifenoli (CAS RN 771-61-9)</w:t>
            </w:r>
          </w:p>
        </w:tc>
        <w:tc>
          <w:tcPr>
            <w:tcW w:w="911" w:type="dxa"/>
            <w:tcBorders>
              <w:top w:val="single" w:sz="4" w:space="0" w:color="auto"/>
              <w:left w:val="single" w:sz="4" w:space="0" w:color="auto"/>
              <w:bottom w:val="single" w:sz="4" w:space="0" w:color="auto"/>
              <w:right w:val="single" w:sz="4" w:space="0" w:color="auto"/>
            </w:tcBorders>
            <w:hideMark/>
          </w:tcPr>
          <w:p w14:paraId="1C169BA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A5F127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C54382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A194CC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538AF53" w14:textId="77777777" w:rsidR="005C0825" w:rsidRPr="003849F5" w:rsidRDefault="005C0825">
            <w:pPr>
              <w:pStyle w:val="Paragraph"/>
              <w:rPr>
                <w:noProof/>
                <w:szCs w:val="16"/>
                <w:lang w:val="fi-FI" w:eastAsia="fi-FI"/>
              </w:rPr>
            </w:pPr>
            <w:r w:rsidRPr="003849F5">
              <w:rPr>
                <w:noProof/>
                <w:szCs w:val="16"/>
                <w:lang w:val="fi-FI" w:eastAsia="fi-FI"/>
              </w:rPr>
              <w:t>0.5914</w:t>
            </w:r>
          </w:p>
        </w:tc>
        <w:tc>
          <w:tcPr>
            <w:tcW w:w="1133" w:type="dxa"/>
            <w:tcBorders>
              <w:top w:val="single" w:sz="4" w:space="0" w:color="auto"/>
              <w:left w:val="single" w:sz="4" w:space="0" w:color="auto"/>
              <w:bottom w:val="single" w:sz="4" w:space="0" w:color="auto"/>
              <w:right w:val="single" w:sz="4" w:space="0" w:color="auto"/>
            </w:tcBorders>
            <w:hideMark/>
          </w:tcPr>
          <w:p w14:paraId="6AAAA684" w14:textId="77777777" w:rsidR="005C0825" w:rsidRPr="003849F5" w:rsidRDefault="005C0825">
            <w:pPr>
              <w:pStyle w:val="Paragraph"/>
              <w:jc w:val="right"/>
              <w:rPr>
                <w:noProof/>
                <w:szCs w:val="16"/>
                <w:lang w:val="fi-FI" w:eastAsia="fi-FI"/>
              </w:rPr>
            </w:pPr>
            <w:r w:rsidRPr="003849F5">
              <w:rPr>
                <w:noProof/>
                <w:szCs w:val="16"/>
                <w:lang w:val="fi-FI" w:eastAsia="fi-FI"/>
              </w:rPr>
              <w:t>ex 2908 19 00</w:t>
            </w:r>
          </w:p>
        </w:tc>
        <w:tc>
          <w:tcPr>
            <w:tcW w:w="547" w:type="dxa"/>
            <w:tcBorders>
              <w:top w:val="single" w:sz="4" w:space="0" w:color="auto"/>
              <w:left w:val="single" w:sz="4" w:space="0" w:color="auto"/>
              <w:bottom w:val="single" w:sz="4" w:space="0" w:color="auto"/>
              <w:right w:val="single" w:sz="4" w:space="0" w:color="auto"/>
            </w:tcBorders>
            <w:hideMark/>
          </w:tcPr>
          <w:p w14:paraId="2FC30BF7"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68AEDFCA" w14:textId="77777777" w:rsidR="005C0825" w:rsidRPr="00281E3A" w:rsidRDefault="005C0825">
            <w:pPr>
              <w:pStyle w:val="Paragraph"/>
              <w:rPr>
                <w:noProof/>
                <w:szCs w:val="16"/>
                <w:lang w:val="fr-FR" w:eastAsia="fi-FI"/>
              </w:rPr>
            </w:pPr>
            <w:r w:rsidRPr="00281E3A">
              <w:rPr>
                <w:noProof/>
                <w:szCs w:val="16"/>
                <w:lang w:val="fr-FR" w:eastAsia="fi-FI"/>
              </w:rPr>
              <w:t>4,4'-(Perfluori-isopropylideeni)difenoli (CAS RN 1478-61-1)</w:t>
            </w:r>
          </w:p>
        </w:tc>
        <w:tc>
          <w:tcPr>
            <w:tcW w:w="911" w:type="dxa"/>
            <w:tcBorders>
              <w:top w:val="single" w:sz="4" w:space="0" w:color="auto"/>
              <w:left w:val="single" w:sz="4" w:space="0" w:color="auto"/>
              <w:bottom w:val="single" w:sz="4" w:space="0" w:color="auto"/>
              <w:right w:val="single" w:sz="4" w:space="0" w:color="auto"/>
            </w:tcBorders>
            <w:hideMark/>
          </w:tcPr>
          <w:p w14:paraId="17CC392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0B94EC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011132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6DC23A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7A29D25" w14:textId="77777777" w:rsidR="005C0825" w:rsidRPr="003849F5" w:rsidRDefault="005C0825">
            <w:pPr>
              <w:pStyle w:val="Paragraph"/>
              <w:rPr>
                <w:noProof/>
                <w:szCs w:val="16"/>
                <w:lang w:val="fi-FI" w:eastAsia="fi-FI"/>
              </w:rPr>
            </w:pPr>
            <w:r w:rsidRPr="003849F5">
              <w:rPr>
                <w:noProof/>
                <w:szCs w:val="16"/>
                <w:lang w:val="fi-FI" w:eastAsia="fi-FI"/>
              </w:rPr>
              <w:t>0.6260</w:t>
            </w:r>
          </w:p>
        </w:tc>
        <w:tc>
          <w:tcPr>
            <w:tcW w:w="1133" w:type="dxa"/>
            <w:tcBorders>
              <w:top w:val="single" w:sz="4" w:space="0" w:color="auto"/>
              <w:left w:val="single" w:sz="4" w:space="0" w:color="auto"/>
              <w:bottom w:val="single" w:sz="4" w:space="0" w:color="auto"/>
              <w:right w:val="single" w:sz="4" w:space="0" w:color="auto"/>
            </w:tcBorders>
            <w:hideMark/>
          </w:tcPr>
          <w:p w14:paraId="14737926" w14:textId="77777777" w:rsidR="005C0825" w:rsidRPr="003849F5" w:rsidRDefault="005C0825">
            <w:pPr>
              <w:pStyle w:val="Paragraph"/>
              <w:jc w:val="right"/>
              <w:rPr>
                <w:noProof/>
                <w:szCs w:val="16"/>
                <w:lang w:val="fi-FI" w:eastAsia="fi-FI"/>
              </w:rPr>
            </w:pPr>
            <w:r w:rsidRPr="003849F5">
              <w:rPr>
                <w:noProof/>
                <w:szCs w:val="16"/>
                <w:lang w:val="fi-FI" w:eastAsia="fi-FI"/>
              </w:rPr>
              <w:t>ex 2908 19 00</w:t>
            </w:r>
          </w:p>
        </w:tc>
        <w:tc>
          <w:tcPr>
            <w:tcW w:w="547" w:type="dxa"/>
            <w:tcBorders>
              <w:top w:val="single" w:sz="4" w:space="0" w:color="auto"/>
              <w:left w:val="single" w:sz="4" w:space="0" w:color="auto"/>
              <w:bottom w:val="single" w:sz="4" w:space="0" w:color="auto"/>
              <w:right w:val="single" w:sz="4" w:space="0" w:color="auto"/>
            </w:tcBorders>
            <w:hideMark/>
          </w:tcPr>
          <w:p w14:paraId="2CFB5F14"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27B458D" w14:textId="77777777" w:rsidR="005C0825" w:rsidRPr="003849F5" w:rsidRDefault="005C0825">
            <w:pPr>
              <w:pStyle w:val="Paragraph"/>
              <w:rPr>
                <w:noProof/>
                <w:szCs w:val="16"/>
                <w:lang w:val="fi-FI" w:eastAsia="fi-FI"/>
              </w:rPr>
            </w:pPr>
            <w:r w:rsidRPr="003849F5">
              <w:rPr>
                <w:noProof/>
                <w:szCs w:val="16"/>
                <w:lang w:val="fi-FI" w:eastAsia="fi-FI"/>
              </w:rPr>
              <w:t>4-Kloorifenoli (CAS RN 106-48-9)</w:t>
            </w:r>
          </w:p>
        </w:tc>
        <w:tc>
          <w:tcPr>
            <w:tcW w:w="911" w:type="dxa"/>
            <w:tcBorders>
              <w:top w:val="single" w:sz="4" w:space="0" w:color="auto"/>
              <w:left w:val="single" w:sz="4" w:space="0" w:color="auto"/>
              <w:bottom w:val="single" w:sz="4" w:space="0" w:color="auto"/>
              <w:right w:val="single" w:sz="4" w:space="0" w:color="auto"/>
            </w:tcBorders>
            <w:hideMark/>
          </w:tcPr>
          <w:p w14:paraId="0E28106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20A4BF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011D31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59AB85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6516329" w14:textId="77777777" w:rsidR="005C0825" w:rsidRPr="003849F5" w:rsidRDefault="005C0825">
            <w:pPr>
              <w:pStyle w:val="Paragraph"/>
              <w:rPr>
                <w:noProof/>
                <w:szCs w:val="16"/>
                <w:lang w:val="fi-FI" w:eastAsia="fi-FI"/>
              </w:rPr>
            </w:pPr>
            <w:r w:rsidRPr="003849F5">
              <w:rPr>
                <w:noProof/>
                <w:szCs w:val="16"/>
                <w:lang w:val="fi-FI" w:eastAsia="fi-FI"/>
              </w:rPr>
              <w:t>0.6782</w:t>
            </w:r>
          </w:p>
        </w:tc>
        <w:tc>
          <w:tcPr>
            <w:tcW w:w="1133" w:type="dxa"/>
            <w:tcBorders>
              <w:top w:val="single" w:sz="4" w:space="0" w:color="auto"/>
              <w:left w:val="single" w:sz="4" w:space="0" w:color="auto"/>
              <w:bottom w:val="single" w:sz="4" w:space="0" w:color="auto"/>
              <w:right w:val="single" w:sz="4" w:space="0" w:color="auto"/>
            </w:tcBorders>
            <w:hideMark/>
          </w:tcPr>
          <w:p w14:paraId="0B560865" w14:textId="77777777" w:rsidR="005C0825" w:rsidRPr="003849F5" w:rsidRDefault="005C0825">
            <w:pPr>
              <w:pStyle w:val="Paragraph"/>
              <w:jc w:val="right"/>
              <w:rPr>
                <w:noProof/>
                <w:szCs w:val="16"/>
                <w:lang w:val="fi-FI" w:eastAsia="fi-FI"/>
              </w:rPr>
            </w:pPr>
            <w:r w:rsidRPr="003849F5">
              <w:rPr>
                <w:noProof/>
                <w:szCs w:val="16"/>
                <w:lang w:val="fi-FI" w:eastAsia="fi-FI"/>
              </w:rPr>
              <w:t>ex 2908 19 00</w:t>
            </w:r>
          </w:p>
        </w:tc>
        <w:tc>
          <w:tcPr>
            <w:tcW w:w="547" w:type="dxa"/>
            <w:tcBorders>
              <w:top w:val="single" w:sz="4" w:space="0" w:color="auto"/>
              <w:left w:val="single" w:sz="4" w:space="0" w:color="auto"/>
              <w:bottom w:val="single" w:sz="4" w:space="0" w:color="auto"/>
              <w:right w:val="single" w:sz="4" w:space="0" w:color="auto"/>
            </w:tcBorders>
            <w:hideMark/>
          </w:tcPr>
          <w:p w14:paraId="7E8CBEC3"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787F4841" w14:textId="77777777" w:rsidR="005C0825" w:rsidRPr="003849F5" w:rsidRDefault="005C0825">
            <w:pPr>
              <w:pStyle w:val="Paragraph"/>
              <w:rPr>
                <w:noProof/>
                <w:szCs w:val="16"/>
                <w:lang w:val="fi-FI" w:eastAsia="fi-FI"/>
              </w:rPr>
            </w:pPr>
            <w:r w:rsidRPr="003849F5">
              <w:rPr>
                <w:noProof/>
                <w:szCs w:val="16"/>
                <w:lang w:val="fi-FI" w:eastAsia="fi-FI"/>
              </w:rPr>
              <w:t>3,4,5-Trifluorifenoli (CAS RN 99627-05-1)</w:t>
            </w:r>
          </w:p>
        </w:tc>
        <w:tc>
          <w:tcPr>
            <w:tcW w:w="911" w:type="dxa"/>
            <w:tcBorders>
              <w:top w:val="single" w:sz="4" w:space="0" w:color="auto"/>
              <w:left w:val="single" w:sz="4" w:space="0" w:color="auto"/>
              <w:bottom w:val="single" w:sz="4" w:space="0" w:color="auto"/>
              <w:right w:val="single" w:sz="4" w:space="0" w:color="auto"/>
            </w:tcBorders>
            <w:hideMark/>
          </w:tcPr>
          <w:p w14:paraId="4603EAE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F57CBE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6354B69"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D1C702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B9F8A9F" w14:textId="77777777" w:rsidR="005C0825" w:rsidRPr="003849F5" w:rsidRDefault="005C0825">
            <w:pPr>
              <w:pStyle w:val="Paragraph"/>
              <w:rPr>
                <w:noProof/>
                <w:szCs w:val="16"/>
                <w:lang w:val="fi-FI" w:eastAsia="fi-FI"/>
              </w:rPr>
            </w:pPr>
            <w:r w:rsidRPr="003849F5">
              <w:rPr>
                <w:noProof/>
                <w:szCs w:val="16"/>
                <w:lang w:val="fi-FI" w:eastAsia="fi-FI"/>
              </w:rPr>
              <w:t>0.6915</w:t>
            </w:r>
          </w:p>
        </w:tc>
        <w:tc>
          <w:tcPr>
            <w:tcW w:w="1133" w:type="dxa"/>
            <w:tcBorders>
              <w:top w:val="single" w:sz="4" w:space="0" w:color="auto"/>
              <w:left w:val="single" w:sz="4" w:space="0" w:color="auto"/>
              <w:bottom w:val="single" w:sz="4" w:space="0" w:color="auto"/>
              <w:right w:val="single" w:sz="4" w:space="0" w:color="auto"/>
            </w:tcBorders>
            <w:hideMark/>
          </w:tcPr>
          <w:p w14:paraId="1295D081" w14:textId="77777777" w:rsidR="005C0825" w:rsidRPr="003849F5" w:rsidRDefault="005C0825">
            <w:pPr>
              <w:pStyle w:val="Paragraph"/>
              <w:jc w:val="right"/>
              <w:rPr>
                <w:noProof/>
                <w:szCs w:val="16"/>
                <w:lang w:val="fi-FI" w:eastAsia="fi-FI"/>
              </w:rPr>
            </w:pPr>
            <w:r w:rsidRPr="003849F5">
              <w:rPr>
                <w:noProof/>
                <w:szCs w:val="16"/>
                <w:lang w:val="fi-FI" w:eastAsia="fi-FI"/>
              </w:rPr>
              <w:t>ex 2908 19 00</w:t>
            </w:r>
          </w:p>
        </w:tc>
        <w:tc>
          <w:tcPr>
            <w:tcW w:w="547" w:type="dxa"/>
            <w:tcBorders>
              <w:top w:val="single" w:sz="4" w:space="0" w:color="auto"/>
              <w:left w:val="single" w:sz="4" w:space="0" w:color="auto"/>
              <w:bottom w:val="single" w:sz="4" w:space="0" w:color="auto"/>
              <w:right w:val="single" w:sz="4" w:space="0" w:color="auto"/>
            </w:tcBorders>
            <w:hideMark/>
          </w:tcPr>
          <w:p w14:paraId="186C9711"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18EC357B" w14:textId="77777777" w:rsidR="005C0825" w:rsidRPr="003849F5" w:rsidRDefault="005C0825">
            <w:pPr>
              <w:pStyle w:val="Paragraph"/>
              <w:rPr>
                <w:noProof/>
                <w:szCs w:val="16"/>
                <w:lang w:val="fi-FI" w:eastAsia="fi-FI"/>
              </w:rPr>
            </w:pPr>
            <w:r w:rsidRPr="003849F5">
              <w:rPr>
                <w:noProof/>
                <w:szCs w:val="16"/>
                <w:lang w:val="fi-FI" w:eastAsia="fi-FI"/>
              </w:rPr>
              <w:t>4-Fluorifenoli (CAS RN 371-41-5)</w:t>
            </w:r>
          </w:p>
        </w:tc>
        <w:tc>
          <w:tcPr>
            <w:tcW w:w="911" w:type="dxa"/>
            <w:tcBorders>
              <w:top w:val="single" w:sz="4" w:space="0" w:color="auto"/>
              <w:left w:val="single" w:sz="4" w:space="0" w:color="auto"/>
              <w:bottom w:val="single" w:sz="4" w:space="0" w:color="auto"/>
              <w:right w:val="single" w:sz="4" w:space="0" w:color="auto"/>
            </w:tcBorders>
            <w:hideMark/>
          </w:tcPr>
          <w:p w14:paraId="38CC5C0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F3D9D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FF96174"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9B9728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706D61E" w14:textId="77777777" w:rsidR="005C0825" w:rsidRPr="003849F5" w:rsidRDefault="005C0825">
            <w:pPr>
              <w:pStyle w:val="Paragraph"/>
              <w:rPr>
                <w:noProof/>
                <w:szCs w:val="16"/>
                <w:lang w:val="fi-FI" w:eastAsia="fi-FI"/>
              </w:rPr>
            </w:pPr>
            <w:r w:rsidRPr="003849F5">
              <w:rPr>
                <w:noProof/>
                <w:szCs w:val="16"/>
                <w:lang w:val="fi-FI" w:eastAsia="fi-FI"/>
              </w:rPr>
              <w:t>0.7720</w:t>
            </w:r>
          </w:p>
        </w:tc>
        <w:tc>
          <w:tcPr>
            <w:tcW w:w="1133" w:type="dxa"/>
            <w:tcBorders>
              <w:top w:val="single" w:sz="4" w:space="0" w:color="auto"/>
              <w:left w:val="single" w:sz="4" w:space="0" w:color="auto"/>
              <w:bottom w:val="single" w:sz="4" w:space="0" w:color="auto"/>
              <w:right w:val="single" w:sz="4" w:space="0" w:color="auto"/>
            </w:tcBorders>
            <w:hideMark/>
          </w:tcPr>
          <w:p w14:paraId="7C5109D9" w14:textId="77777777" w:rsidR="005C0825" w:rsidRPr="003849F5" w:rsidRDefault="005C0825">
            <w:pPr>
              <w:pStyle w:val="Paragraph"/>
              <w:jc w:val="right"/>
              <w:rPr>
                <w:noProof/>
                <w:szCs w:val="16"/>
                <w:lang w:val="fi-FI" w:eastAsia="fi-FI"/>
              </w:rPr>
            </w:pPr>
            <w:r w:rsidRPr="003849F5">
              <w:rPr>
                <w:noProof/>
                <w:szCs w:val="16"/>
                <w:lang w:val="fi-FI" w:eastAsia="fi-FI"/>
              </w:rPr>
              <w:t>ex 2908 19 00</w:t>
            </w:r>
          </w:p>
        </w:tc>
        <w:tc>
          <w:tcPr>
            <w:tcW w:w="547" w:type="dxa"/>
            <w:tcBorders>
              <w:top w:val="single" w:sz="4" w:space="0" w:color="auto"/>
              <w:left w:val="single" w:sz="4" w:space="0" w:color="auto"/>
              <w:bottom w:val="single" w:sz="4" w:space="0" w:color="auto"/>
              <w:right w:val="single" w:sz="4" w:space="0" w:color="auto"/>
            </w:tcBorders>
            <w:hideMark/>
          </w:tcPr>
          <w:p w14:paraId="4BF3B893"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5FFCCB39" w14:textId="77777777" w:rsidR="005C0825" w:rsidRPr="00281E3A" w:rsidRDefault="005C0825">
            <w:pPr>
              <w:pStyle w:val="Paragraph"/>
              <w:rPr>
                <w:noProof/>
                <w:szCs w:val="16"/>
                <w:lang w:val="fr-FR" w:eastAsia="fi-FI"/>
              </w:rPr>
            </w:pPr>
            <w:r w:rsidRPr="00281E3A">
              <w:rPr>
                <w:noProof/>
                <w:szCs w:val="16"/>
                <w:lang w:val="fr-FR" w:eastAsia="fi-FI"/>
              </w:rPr>
              <w:t>2,2',6,6'-Tetrabromi-4,4'-isopropyylideenidifenoli (CAS RN 79-94-7)</w:t>
            </w:r>
          </w:p>
        </w:tc>
        <w:tc>
          <w:tcPr>
            <w:tcW w:w="911" w:type="dxa"/>
            <w:tcBorders>
              <w:top w:val="single" w:sz="4" w:space="0" w:color="auto"/>
              <w:left w:val="single" w:sz="4" w:space="0" w:color="auto"/>
              <w:bottom w:val="single" w:sz="4" w:space="0" w:color="auto"/>
              <w:right w:val="single" w:sz="4" w:space="0" w:color="auto"/>
            </w:tcBorders>
            <w:hideMark/>
          </w:tcPr>
          <w:p w14:paraId="000D322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54A0A5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47A7A7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444521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A6B955C" w14:textId="77777777" w:rsidR="005C0825" w:rsidRPr="003849F5" w:rsidRDefault="005C0825">
            <w:pPr>
              <w:pStyle w:val="Paragraph"/>
              <w:rPr>
                <w:noProof/>
                <w:szCs w:val="16"/>
                <w:lang w:val="fi-FI" w:eastAsia="fi-FI"/>
              </w:rPr>
            </w:pPr>
            <w:r w:rsidRPr="003849F5">
              <w:rPr>
                <w:noProof/>
                <w:szCs w:val="16"/>
                <w:lang w:val="fi-FI" w:eastAsia="fi-FI"/>
              </w:rPr>
              <w:t>0.8204</w:t>
            </w:r>
          </w:p>
        </w:tc>
        <w:tc>
          <w:tcPr>
            <w:tcW w:w="1133" w:type="dxa"/>
            <w:tcBorders>
              <w:top w:val="single" w:sz="4" w:space="0" w:color="auto"/>
              <w:left w:val="single" w:sz="4" w:space="0" w:color="auto"/>
              <w:bottom w:val="single" w:sz="4" w:space="0" w:color="auto"/>
              <w:right w:val="single" w:sz="4" w:space="0" w:color="auto"/>
            </w:tcBorders>
            <w:hideMark/>
          </w:tcPr>
          <w:p w14:paraId="6C4DCF0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2908 19 00</w:t>
            </w:r>
          </w:p>
        </w:tc>
        <w:tc>
          <w:tcPr>
            <w:tcW w:w="547" w:type="dxa"/>
            <w:tcBorders>
              <w:top w:val="single" w:sz="4" w:space="0" w:color="auto"/>
              <w:left w:val="single" w:sz="4" w:space="0" w:color="auto"/>
              <w:bottom w:val="single" w:sz="4" w:space="0" w:color="auto"/>
              <w:right w:val="single" w:sz="4" w:space="0" w:color="auto"/>
            </w:tcBorders>
            <w:hideMark/>
          </w:tcPr>
          <w:p w14:paraId="000CFD65"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0D61ACE3" w14:textId="77777777" w:rsidR="005C0825" w:rsidRPr="003849F5" w:rsidRDefault="005C0825">
            <w:pPr>
              <w:pStyle w:val="Paragraph"/>
              <w:rPr>
                <w:noProof/>
                <w:szCs w:val="16"/>
                <w:lang w:val="fi-FI" w:eastAsia="fi-FI"/>
              </w:rPr>
            </w:pPr>
            <w:r w:rsidRPr="003849F5">
              <w:rPr>
                <w:noProof/>
                <w:szCs w:val="16"/>
                <w:lang w:val="fi-FI" w:eastAsia="fi-FI"/>
              </w:rPr>
              <w:t>2,3,6-Trifluorifenoli (CAS RN 113798-74-6),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773245D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EAE84F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82FFE86"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DD3963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0F10E8" w14:textId="77777777" w:rsidR="005C0825" w:rsidRPr="003849F5" w:rsidRDefault="005C0825">
            <w:pPr>
              <w:pStyle w:val="Paragraph"/>
              <w:rPr>
                <w:noProof/>
                <w:szCs w:val="16"/>
                <w:lang w:val="fi-FI" w:eastAsia="fi-FI"/>
              </w:rPr>
            </w:pPr>
            <w:r w:rsidRPr="003849F5">
              <w:rPr>
                <w:noProof/>
                <w:szCs w:val="16"/>
                <w:lang w:val="fi-FI" w:eastAsia="fi-FI"/>
              </w:rPr>
              <w:t>0.3361</w:t>
            </w:r>
          </w:p>
        </w:tc>
        <w:tc>
          <w:tcPr>
            <w:tcW w:w="1133" w:type="dxa"/>
            <w:tcBorders>
              <w:top w:val="single" w:sz="4" w:space="0" w:color="auto"/>
              <w:left w:val="single" w:sz="4" w:space="0" w:color="auto"/>
              <w:bottom w:val="single" w:sz="4" w:space="0" w:color="auto"/>
              <w:right w:val="single" w:sz="4" w:space="0" w:color="auto"/>
            </w:tcBorders>
            <w:hideMark/>
          </w:tcPr>
          <w:p w14:paraId="09085D1D" w14:textId="77777777" w:rsidR="005C0825" w:rsidRPr="003849F5" w:rsidRDefault="005C0825">
            <w:pPr>
              <w:pStyle w:val="Paragraph"/>
              <w:jc w:val="right"/>
              <w:rPr>
                <w:noProof/>
                <w:szCs w:val="16"/>
                <w:lang w:val="fi-FI" w:eastAsia="fi-FI"/>
              </w:rPr>
            </w:pPr>
            <w:r w:rsidRPr="003849F5">
              <w:rPr>
                <w:noProof/>
                <w:szCs w:val="16"/>
                <w:lang w:val="fi-FI" w:eastAsia="fi-FI"/>
              </w:rPr>
              <w:t>ex 2909 19 90</w:t>
            </w:r>
          </w:p>
        </w:tc>
        <w:tc>
          <w:tcPr>
            <w:tcW w:w="547" w:type="dxa"/>
            <w:tcBorders>
              <w:top w:val="single" w:sz="4" w:space="0" w:color="auto"/>
              <w:left w:val="single" w:sz="4" w:space="0" w:color="auto"/>
              <w:bottom w:val="single" w:sz="4" w:space="0" w:color="auto"/>
              <w:right w:val="single" w:sz="4" w:space="0" w:color="auto"/>
            </w:tcBorders>
            <w:hideMark/>
          </w:tcPr>
          <w:p w14:paraId="20E8EA4B"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2710109" w14:textId="77777777" w:rsidR="005C0825" w:rsidRPr="003849F5" w:rsidRDefault="005C0825">
            <w:pPr>
              <w:pStyle w:val="Paragraph"/>
              <w:rPr>
                <w:noProof/>
                <w:szCs w:val="16"/>
                <w:lang w:val="fi-FI" w:eastAsia="fi-FI"/>
              </w:rPr>
            </w:pPr>
            <w:r w:rsidRPr="003849F5">
              <w:rPr>
                <w:noProof/>
                <w:szCs w:val="16"/>
                <w:lang w:val="fi-FI" w:eastAsia="fi-FI"/>
              </w:rPr>
              <w:t>Bis(2-kloorietyyli)eetteri (CAS RN 111-44-4)</w:t>
            </w:r>
          </w:p>
        </w:tc>
        <w:tc>
          <w:tcPr>
            <w:tcW w:w="911" w:type="dxa"/>
            <w:tcBorders>
              <w:top w:val="single" w:sz="4" w:space="0" w:color="auto"/>
              <w:left w:val="single" w:sz="4" w:space="0" w:color="auto"/>
              <w:bottom w:val="single" w:sz="4" w:space="0" w:color="auto"/>
              <w:right w:val="single" w:sz="4" w:space="0" w:color="auto"/>
            </w:tcBorders>
            <w:hideMark/>
          </w:tcPr>
          <w:p w14:paraId="64417C2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F45B63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06D57F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50356D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936718E" w14:textId="77777777" w:rsidR="005C0825" w:rsidRPr="003849F5" w:rsidRDefault="005C0825">
            <w:pPr>
              <w:pStyle w:val="Paragraph"/>
              <w:rPr>
                <w:noProof/>
                <w:szCs w:val="16"/>
                <w:lang w:val="fi-FI" w:eastAsia="fi-FI"/>
              </w:rPr>
            </w:pPr>
            <w:r w:rsidRPr="003849F5">
              <w:rPr>
                <w:noProof/>
                <w:szCs w:val="16"/>
                <w:lang w:val="fi-FI" w:eastAsia="fi-FI"/>
              </w:rPr>
              <w:t>0.3359</w:t>
            </w:r>
          </w:p>
        </w:tc>
        <w:tc>
          <w:tcPr>
            <w:tcW w:w="1133" w:type="dxa"/>
            <w:tcBorders>
              <w:top w:val="single" w:sz="4" w:space="0" w:color="auto"/>
              <w:left w:val="single" w:sz="4" w:space="0" w:color="auto"/>
              <w:bottom w:val="single" w:sz="4" w:space="0" w:color="auto"/>
              <w:right w:val="single" w:sz="4" w:space="0" w:color="auto"/>
            </w:tcBorders>
            <w:hideMark/>
          </w:tcPr>
          <w:p w14:paraId="28AF298E" w14:textId="77777777" w:rsidR="005C0825" w:rsidRPr="003849F5" w:rsidRDefault="005C0825">
            <w:pPr>
              <w:pStyle w:val="Paragraph"/>
              <w:jc w:val="right"/>
              <w:rPr>
                <w:noProof/>
                <w:szCs w:val="16"/>
                <w:lang w:val="fi-FI" w:eastAsia="fi-FI"/>
              </w:rPr>
            </w:pPr>
            <w:r w:rsidRPr="003849F5">
              <w:rPr>
                <w:noProof/>
                <w:szCs w:val="16"/>
                <w:lang w:val="fi-FI" w:eastAsia="fi-FI"/>
              </w:rPr>
              <w:t>ex 2909 19 90</w:t>
            </w:r>
          </w:p>
        </w:tc>
        <w:tc>
          <w:tcPr>
            <w:tcW w:w="547" w:type="dxa"/>
            <w:tcBorders>
              <w:top w:val="single" w:sz="4" w:space="0" w:color="auto"/>
              <w:left w:val="single" w:sz="4" w:space="0" w:color="auto"/>
              <w:bottom w:val="single" w:sz="4" w:space="0" w:color="auto"/>
              <w:right w:val="single" w:sz="4" w:space="0" w:color="auto"/>
            </w:tcBorders>
            <w:hideMark/>
          </w:tcPr>
          <w:p w14:paraId="62DA05AD"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1189690" w14:textId="77777777" w:rsidR="005C0825" w:rsidRPr="003849F5" w:rsidRDefault="005C0825">
            <w:pPr>
              <w:pStyle w:val="Paragraph"/>
              <w:rPr>
                <w:noProof/>
                <w:szCs w:val="16"/>
                <w:lang w:val="fi-FI" w:eastAsia="fi-FI"/>
              </w:rPr>
            </w:pPr>
            <w:r w:rsidRPr="003849F5">
              <w:rPr>
                <w:noProof/>
                <w:szCs w:val="16"/>
                <w:lang w:val="fi-FI" w:eastAsia="fi-FI"/>
              </w:rPr>
              <w:t>(Nonafluoributyyli)metyylieetterin tai (nonafluoributyyli)etyylieetterin isomeerien seos, puhtausaste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0754EE8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05061B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6C0FF0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CF66B8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C27B758" w14:textId="77777777" w:rsidR="005C0825" w:rsidRPr="003849F5" w:rsidRDefault="005C0825">
            <w:pPr>
              <w:pStyle w:val="Paragraph"/>
              <w:rPr>
                <w:noProof/>
                <w:szCs w:val="16"/>
                <w:lang w:val="fi-FI" w:eastAsia="fi-FI"/>
              </w:rPr>
            </w:pPr>
            <w:r w:rsidRPr="003849F5">
              <w:rPr>
                <w:noProof/>
                <w:szCs w:val="16"/>
                <w:lang w:val="fi-FI" w:eastAsia="fi-FI"/>
              </w:rPr>
              <w:t>0.4035</w:t>
            </w:r>
          </w:p>
        </w:tc>
        <w:tc>
          <w:tcPr>
            <w:tcW w:w="1133" w:type="dxa"/>
            <w:tcBorders>
              <w:top w:val="single" w:sz="4" w:space="0" w:color="auto"/>
              <w:left w:val="single" w:sz="4" w:space="0" w:color="auto"/>
              <w:bottom w:val="single" w:sz="4" w:space="0" w:color="auto"/>
              <w:right w:val="single" w:sz="4" w:space="0" w:color="auto"/>
            </w:tcBorders>
            <w:hideMark/>
          </w:tcPr>
          <w:p w14:paraId="7AB1961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2909 19 90</w:t>
            </w:r>
          </w:p>
        </w:tc>
        <w:tc>
          <w:tcPr>
            <w:tcW w:w="547" w:type="dxa"/>
            <w:tcBorders>
              <w:top w:val="single" w:sz="4" w:space="0" w:color="auto"/>
              <w:left w:val="single" w:sz="4" w:space="0" w:color="auto"/>
              <w:bottom w:val="single" w:sz="4" w:space="0" w:color="auto"/>
              <w:right w:val="single" w:sz="4" w:space="0" w:color="auto"/>
            </w:tcBorders>
            <w:hideMark/>
          </w:tcPr>
          <w:p w14:paraId="09D8CD00"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5D3D3338" w14:textId="77777777" w:rsidR="005C0825" w:rsidRPr="003849F5" w:rsidRDefault="005C0825">
            <w:pPr>
              <w:pStyle w:val="Paragraph"/>
              <w:rPr>
                <w:noProof/>
                <w:szCs w:val="16"/>
                <w:lang w:val="fi-FI" w:eastAsia="fi-FI"/>
              </w:rPr>
            </w:pPr>
            <w:r w:rsidRPr="003849F5">
              <w:rPr>
                <w:noProof/>
                <w:szCs w:val="16"/>
                <w:lang w:val="fi-FI" w:eastAsia="fi-FI"/>
              </w:rPr>
              <w:t>3-Etoksi-perfluori-2-metyyliheksaani (CAS RN 297730-93-9)</w:t>
            </w:r>
          </w:p>
        </w:tc>
        <w:tc>
          <w:tcPr>
            <w:tcW w:w="911" w:type="dxa"/>
            <w:tcBorders>
              <w:top w:val="single" w:sz="4" w:space="0" w:color="auto"/>
              <w:left w:val="single" w:sz="4" w:space="0" w:color="auto"/>
              <w:bottom w:val="single" w:sz="4" w:space="0" w:color="auto"/>
              <w:right w:val="single" w:sz="4" w:space="0" w:color="auto"/>
            </w:tcBorders>
            <w:hideMark/>
          </w:tcPr>
          <w:p w14:paraId="0FE2CA5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A79C4D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C809C3B"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7AE323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4873F9B" w14:textId="77777777" w:rsidR="005C0825" w:rsidRPr="003849F5" w:rsidRDefault="005C0825">
            <w:pPr>
              <w:pStyle w:val="Paragraph"/>
              <w:rPr>
                <w:noProof/>
                <w:szCs w:val="16"/>
                <w:lang w:val="fi-FI" w:eastAsia="fi-FI"/>
              </w:rPr>
            </w:pPr>
            <w:r w:rsidRPr="003849F5">
              <w:rPr>
                <w:noProof/>
                <w:szCs w:val="16"/>
                <w:lang w:val="fi-FI" w:eastAsia="fi-FI"/>
              </w:rPr>
              <w:t>0.5407</w:t>
            </w:r>
          </w:p>
        </w:tc>
        <w:tc>
          <w:tcPr>
            <w:tcW w:w="1133" w:type="dxa"/>
            <w:tcBorders>
              <w:top w:val="single" w:sz="4" w:space="0" w:color="auto"/>
              <w:left w:val="single" w:sz="4" w:space="0" w:color="auto"/>
              <w:bottom w:val="single" w:sz="4" w:space="0" w:color="auto"/>
              <w:right w:val="single" w:sz="4" w:space="0" w:color="auto"/>
            </w:tcBorders>
            <w:hideMark/>
          </w:tcPr>
          <w:p w14:paraId="139FEE0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2909 20 00</w:t>
            </w:r>
          </w:p>
        </w:tc>
        <w:tc>
          <w:tcPr>
            <w:tcW w:w="547" w:type="dxa"/>
            <w:tcBorders>
              <w:top w:val="single" w:sz="4" w:space="0" w:color="auto"/>
              <w:left w:val="single" w:sz="4" w:space="0" w:color="auto"/>
              <w:bottom w:val="single" w:sz="4" w:space="0" w:color="auto"/>
              <w:right w:val="single" w:sz="4" w:space="0" w:color="auto"/>
            </w:tcBorders>
            <w:hideMark/>
          </w:tcPr>
          <w:p w14:paraId="797A8E40"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DB0310C" w14:textId="77777777" w:rsidR="005C0825" w:rsidRPr="003849F5" w:rsidRDefault="005C0825">
            <w:pPr>
              <w:pStyle w:val="Paragraph"/>
              <w:rPr>
                <w:noProof/>
                <w:szCs w:val="16"/>
                <w:lang w:val="fi-FI" w:eastAsia="fi-FI"/>
              </w:rPr>
            </w:pPr>
            <w:r w:rsidRPr="003849F5">
              <w:rPr>
                <w:noProof/>
                <w:szCs w:val="16"/>
                <w:lang w:val="fi-FI" w:eastAsia="fi-FI"/>
              </w:rPr>
              <w:t>Cedryylimetyylieetteri (CAS RN 19870-74-7)</w:t>
            </w:r>
          </w:p>
        </w:tc>
        <w:tc>
          <w:tcPr>
            <w:tcW w:w="911" w:type="dxa"/>
            <w:tcBorders>
              <w:top w:val="single" w:sz="4" w:space="0" w:color="auto"/>
              <w:left w:val="single" w:sz="4" w:space="0" w:color="auto"/>
              <w:bottom w:val="single" w:sz="4" w:space="0" w:color="auto"/>
              <w:right w:val="single" w:sz="4" w:space="0" w:color="auto"/>
            </w:tcBorders>
            <w:hideMark/>
          </w:tcPr>
          <w:p w14:paraId="1B5686A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1799BA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155125D"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745B0F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0C8EC7A" w14:textId="77777777" w:rsidR="005C0825" w:rsidRPr="003849F5" w:rsidRDefault="005C0825">
            <w:pPr>
              <w:pStyle w:val="Paragraph"/>
              <w:rPr>
                <w:noProof/>
                <w:szCs w:val="16"/>
                <w:lang w:val="fi-FI" w:eastAsia="fi-FI"/>
              </w:rPr>
            </w:pPr>
            <w:r w:rsidRPr="003849F5">
              <w:rPr>
                <w:noProof/>
                <w:szCs w:val="16"/>
                <w:lang w:val="fi-FI" w:eastAsia="fi-FI"/>
              </w:rPr>
              <w:t>0.5503</w:t>
            </w:r>
          </w:p>
        </w:tc>
        <w:tc>
          <w:tcPr>
            <w:tcW w:w="1133" w:type="dxa"/>
            <w:tcBorders>
              <w:top w:val="single" w:sz="4" w:space="0" w:color="auto"/>
              <w:left w:val="single" w:sz="4" w:space="0" w:color="auto"/>
              <w:bottom w:val="single" w:sz="4" w:space="0" w:color="auto"/>
              <w:right w:val="single" w:sz="4" w:space="0" w:color="auto"/>
            </w:tcBorders>
            <w:hideMark/>
          </w:tcPr>
          <w:p w14:paraId="7724DA43"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2909 30 38</w:t>
            </w:r>
          </w:p>
        </w:tc>
        <w:tc>
          <w:tcPr>
            <w:tcW w:w="547" w:type="dxa"/>
            <w:tcBorders>
              <w:top w:val="single" w:sz="4" w:space="0" w:color="auto"/>
              <w:left w:val="single" w:sz="4" w:space="0" w:color="auto"/>
              <w:bottom w:val="single" w:sz="4" w:space="0" w:color="auto"/>
              <w:right w:val="single" w:sz="4" w:space="0" w:color="auto"/>
            </w:tcBorders>
            <w:hideMark/>
          </w:tcPr>
          <w:p w14:paraId="5BD6234A"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4114BDE7" w14:textId="77777777" w:rsidR="005C0825" w:rsidRPr="003849F5" w:rsidRDefault="005C0825">
            <w:pPr>
              <w:pStyle w:val="Paragraph"/>
              <w:rPr>
                <w:noProof/>
                <w:szCs w:val="16"/>
                <w:lang w:val="fi-FI" w:eastAsia="fi-FI"/>
              </w:rPr>
            </w:pPr>
            <w:r w:rsidRPr="003849F5">
              <w:rPr>
                <w:noProof/>
                <w:szCs w:val="16"/>
                <w:lang w:val="fi-FI" w:eastAsia="fi-FI"/>
              </w:rPr>
              <w:t>1,1’-Propaani-2,2-diyylibis[3,5-dibromi-4-(2,3-dibromipropoksi)bentseeni] (CAS RN 21850-44-2)</w:t>
            </w:r>
          </w:p>
        </w:tc>
        <w:tc>
          <w:tcPr>
            <w:tcW w:w="911" w:type="dxa"/>
            <w:tcBorders>
              <w:top w:val="single" w:sz="4" w:space="0" w:color="auto"/>
              <w:left w:val="single" w:sz="4" w:space="0" w:color="auto"/>
              <w:bottom w:val="single" w:sz="4" w:space="0" w:color="auto"/>
              <w:right w:val="single" w:sz="4" w:space="0" w:color="auto"/>
            </w:tcBorders>
            <w:hideMark/>
          </w:tcPr>
          <w:p w14:paraId="53C60F9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05141C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854C63B"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A0D0A7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7A273A7" w14:textId="77777777" w:rsidR="005C0825" w:rsidRPr="003849F5" w:rsidRDefault="005C0825">
            <w:pPr>
              <w:pStyle w:val="Paragraph"/>
              <w:rPr>
                <w:noProof/>
                <w:szCs w:val="16"/>
                <w:lang w:val="fi-FI" w:eastAsia="fi-FI"/>
              </w:rPr>
            </w:pPr>
            <w:r w:rsidRPr="003849F5">
              <w:rPr>
                <w:noProof/>
                <w:szCs w:val="16"/>
                <w:lang w:val="fi-FI" w:eastAsia="fi-FI"/>
              </w:rPr>
              <w:t>0.6649</w:t>
            </w:r>
          </w:p>
        </w:tc>
        <w:tc>
          <w:tcPr>
            <w:tcW w:w="1133" w:type="dxa"/>
            <w:tcBorders>
              <w:top w:val="single" w:sz="4" w:space="0" w:color="auto"/>
              <w:left w:val="single" w:sz="4" w:space="0" w:color="auto"/>
              <w:bottom w:val="single" w:sz="4" w:space="0" w:color="auto"/>
              <w:right w:val="single" w:sz="4" w:space="0" w:color="auto"/>
            </w:tcBorders>
            <w:hideMark/>
          </w:tcPr>
          <w:p w14:paraId="2E3BC6E7" w14:textId="77777777" w:rsidR="005C0825" w:rsidRPr="003849F5" w:rsidRDefault="005C0825">
            <w:pPr>
              <w:pStyle w:val="Paragraph"/>
              <w:jc w:val="right"/>
              <w:rPr>
                <w:noProof/>
                <w:szCs w:val="16"/>
                <w:lang w:val="fi-FI" w:eastAsia="fi-FI"/>
              </w:rPr>
            </w:pPr>
            <w:r w:rsidRPr="003849F5">
              <w:rPr>
                <w:noProof/>
                <w:szCs w:val="16"/>
                <w:lang w:val="fi-FI" w:eastAsia="fi-FI"/>
              </w:rPr>
              <w:t>ex 2909 30 38</w:t>
            </w:r>
          </w:p>
        </w:tc>
        <w:tc>
          <w:tcPr>
            <w:tcW w:w="547" w:type="dxa"/>
            <w:tcBorders>
              <w:top w:val="single" w:sz="4" w:space="0" w:color="auto"/>
              <w:left w:val="single" w:sz="4" w:space="0" w:color="auto"/>
              <w:bottom w:val="single" w:sz="4" w:space="0" w:color="auto"/>
              <w:right w:val="single" w:sz="4" w:space="0" w:color="auto"/>
            </w:tcBorders>
            <w:hideMark/>
          </w:tcPr>
          <w:p w14:paraId="464A61DC"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2E991BE0" w14:textId="77777777" w:rsidR="005C0825" w:rsidRPr="003849F5" w:rsidRDefault="005C0825">
            <w:pPr>
              <w:pStyle w:val="Paragraph"/>
              <w:rPr>
                <w:noProof/>
                <w:szCs w:val="16"/>
                <w:lang w:val="fi-FI" w:eastAsia="fi-FI"/>
              </w:rPr>
            </w:pPr>
            <w:r w:rsidRPr="003849F5">
              <w:rPr>
                <w:noProof/>
                <w:szCs w:val="16"/>
                <w:lang w:val="fi-FI" w:eastAsia="fi-FI"/>
              </w:rPr>
              <w:t>1,1'-(1-Metyylietylideeni)bis[3,5-dibromi-4-(2,3-dibromi-2-metyylipropoksi)]-bentseeni (CAS RN 97416-84-7)</w:t>
            </w:r>
          </w:p>
        </w:tc>
        <w:tc>
          <w:tcPr>
            <w:tcW w:w="911" w:type="dxa"/>
            <w:tcBorders>
              <w:top w:val="single" w:sz="4" w:space="0" w:color="auto"/>
              <w:left w:val="single" w:sz="4" w:space="0" w:color="auto"/>
              <w:bottom w:val="single" w:sz="4" w:space="0" w:color="auto"/>
              <w:right w:val="single" w:sz="4" w:space="0" w:color="auto"/>
            </w:tcBorders>
            <w:hideMark/>
          </w:tcPr>
          <w:p w14:paraId="42CF29E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0867DD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296B0E4"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4AD232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1579028" w14:textId="77777777" w:rsidR="005C0825" w:rsidRPr="003849F5" w:rsidRDefault="005C0825">
            <w:pPr>
              <w:pStyle w:val="Paragraph"/>
              <w:rPr>
                <w:noProof/>
                <w:szCs w:val="16"/>
                <w:lang w:val="fi-FI" w:eastAsia="fi-FI"/>
              </w:rPr>
            </w:pPr>
            <w:r w:rsidRPr="003849F5">
              <w:rPr>
                <w:noProof/>
                <w:szCs w:val="16"/>
                <w:lang w:val="fi-FI" w:eastAsia="fi-FI"/>
              </w:rPr>
              <w:t>0.7454</w:t>
            </w:r>
          </w:p>
        </w:tc>
        <w:tc>
          <w:tcPr>
            <w:tcW w:w="1133" w:type="dxa"/>
            <w:tcBorders>
              <w:top w:val="single" w:sz="4" w:space="0" w:color="auto"/>
              <w:left w:val="single" w:sz="4" w:space="0" w:color="auto"/>
              <w:bottom w:val="single" w:sz="4" w:space="0" w:color="auto"/>
              <w:right w:val="single" w:sz="4" w:space="0" w:color="auto"/>
            </w:tcBorders>
            <w:hideMark/>
          </w:tcPr>
          <w:p w14:paraId="47424452" w14:textId="77777777" w:rsidR="005C0825" w:rsidRPr="003849F5" w:rsidRDefault="005C0825">
            <w:pPr>
              <w:pStyle w:val="Paragraph"/>
              <w:jc w:val="right"/>
              <w:rPr>
                <w:noProof/>
                <w:szCs w:val="16"/>
                <w:lang w:val="fi-FI" w:eastAsia="fi-FI"/>
              </w:rPr>
            </w:pPr>
            <w:r w:rsidRPr="003849F5">
              <w:rPr>
                <w:noProof/>
                <w:szCs w:val="16"/>
                <w:lang w:val="fi-FI" w:eastAsia="fi-FI"/>
              </w:rPr>
              <w:t>ex 2909 30 38</w:t>
            </w:r>
          </w:p>
        </w:tc>
        <w:tc>
          <w:tcPr>
            <w:tcW w:w="547" w:type="dxa"/>
            <w:tcBorders>
              <w:top w:val="single" w:sz="4" w:space="0" w:color="auto"/>
              <w:left w:val="single" w:sz="4" w:space="0" w:color="auto"/>
              <w:bottom w:val="single" w:sz="4" w:space="0" w:color="auto"/>
              <w:right w:val="single" w:sz="4" w:space="0" w:color="auto"/>
            </w:tcBorders>
            <w:hideMark/>
          </w:tcPr>
          <w:p w14:paraId="5443C5F2"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470DABAE" w14:textId="77777777" w:rsidR="005C0825" w:rsidRPr="003849F5" w:rsidRDefault="005C0825">
            <w:pPr>
              <w:pStyle w:val="Paragraph"/>
              <w:rPr>
                <w:noProof/>
                <w:szCs w:val="16"/>
                <w:lang w:val="fi-FI" w:eastAsia="fi-FI"/>
              </w:rPr>
            </w:pPr>
            <w:r w:rsidRPr="003849F5">
              <w:rPr>
                <w:noProof/>
                <w:szCs w:val="16"/>
                <w:lang w:val="fi-FI" w:eastAsia="fi-FI"/>
              </w:rPr>
              <w:t>4-Bentsyylioksibromibentseeni (CAS RN 6793-92-6)</w:t>
            </w:r>
          </w:p>
        </w:tc>
        <w:tc>
          <w:tcPr>
            <w:tcW w:w="911" w:type="dxa"/>
            <w:tcBorders>
              <w:top w:val="single" w:sz="4" w:space="0" w:color="auto"/>
              <w:left w:val="single" w:sz="4" w:space="0" w:color="auto"/>
              <w:bottom w:val="single" w:sz="4" w:space="0" w:color="auto"/>
              <w:right w:val="single" w:sz="4" w:space="0" w:color="auto"/>
            </w:tcBorders>
            <w:hideMark/>
          </w:tcPr>
          <w:p w14:paraId="7280191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74F49E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7D2950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FE2D74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129C2AA" w14:textId="77777777" w:rsidR="005C0825" w:rsidRPr="003849F5" w:rsidRDefault="005C0825">
            <w:pPr>
              <w:pStyle w:val="Paragraph"/>
              <w:rPr>
                <w:noProof/>
                <w:szCs w:val="16"/>
                <w:lang w:val="fi-FI" w:eastAsia="fi-FI"/>
              </w:rPr>
            </w:pPr>
            <w:r w:rsidRPr="003849F5">
              <w:rPr>
                <w:noProof/>
                <w:szCs w:val="16"/>
                <w:lang w:val="fi-FI" w:eastAsia="fi-FI"/>
              </w:rPr>
              <w:t>0.7828</w:t>
            </w:r>
          </w:p>
        </w:tc>
        <w:tc>
          <w:tcPr>
            <w:tcW w:w="1133" w:type="dxa"/>
            <w:tcBorders>
              <w:top w:val="single" w:sz="4" w:space="0" w:color="auto"/>
              <w:left w:val="single" w:sz="4" w:space="0" w:color="auto"/>
              <w:bottom w:val="single" w:sz="4" w:space="0" w:color="auto"/>
              <w:right w:val="single" w:sz="4" w:space="0" w:color="auto"/>
            </w:tcBorders>
            <w:hideMark/>
          </w:tcPr>
          <w:p w14:paraId="1A1DE281" w14:textId="77777777" w:rsidR="005C0825" w:rsidRPr="003849F5" w:rsidRDefault="005C0825">
            <w:pPr>
              <w:pStyle w:val="Paragraph"/>
              <w:jc w:val="right"/>
              <w:rPr>
                <w:noProof/>
                <w:szCs w:val="16"/>
                <w:lang w:val="fi-FI" w:eastAsia="fi-FI"/>
              </w:rPr>
            </w:pPr>
            <w:r w:rsidRPr="003849F5">
              <w:rPr>
                <w:noProof/>
                <w:szCs w:val="16"/>
                <w:lang w:val="fi-FI" w:eastAsia="fi-FI"/>
              </w:rPr>
              <w:t>ex 2909 30 38</w:t>
            </w:r>
          </w:p>
        </w:tc>
        <w:tc>
          <w:tcPr>
            <w:tcW w:w="547" w:type="dxa"/>
            <w:tcBorders>
              <w:top w:val="single" w:sz="4" w:space="0" w:color="auto"/>
              <w:left w:val="single" w:sz="4" w:space="0" w:color="auto"/>
              <w:bottom w:val="single" w:sz="4" w:space="0" w:color="auto"/>
              <w:right w:val="single" w:sz="4" w:space="0" w:color="auto"/>
            </w:tcBorders>
            <w:hideMark/>
          </w:tcPr>
          <w:p w14:paraId="0787342D"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68E9567F" w14:textId="77777777" w:rsidR="005C0825" w:rsidRPr="003849F5" w:rsidRDefault="005C0825">
            <w:pPr>
              <w:pStyle w:val="Paragraph"/>
              <w:rPr>
                <w:noProof/>
                <w:szCs w:val="16"/>
                <w:lang w:val="fi-FI" w:eastAsia="fi-FI"/>
              </w:rPr>
            </w:pPr>
            <w:r w:rsidRPr="003849F5">
              <w:rPr>
                <w:noProof/>
                <w:szCs w:val="16"/>
                <w:lang w:val="fi-FI" w:eastAsia="fi-FI"/>
              </w:rPr>
              <w:t>2-(1-Adamantyyli)-4-bromianisoli (CAS RN 104224-63-7), jonka puhtausaste on vähintään 99 prosenttia</w:t>
            </w:r>
          </w:p>
        </w:tc>
        <w:tc>
          <w:tcPr>
            <w:tcW w:w="911" w:type="dxa"/>
            <w:tcBorders>
              <w:top w:val="single" w:sz="4" w:space="0" w:color="auto"/>
              <w:left w:val="single" w:sz="4" w:space="0" w:color="auto"/>
              <w:bottom w:val="single" w:sz="4" w:space="0" w:color="auto"/>
              <w:right w:val="single" w:sz="4" w:space="0" w:color="auto"/>
            </w:tcBorders>
            <w:hideMark/>
          </w:tcPr>
          <w:p w14:paraId="5AA8302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14C6F9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C60928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C5C032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C69C30A" w14:textId="77777777" w:rsidR="005C0825" w:rsidRPr="003849F5" w:rsidRDefault="005C0825">
            <w:pPr>
              <w:pStyle w:val="Paragraph"/>
              <w:rPr>
                <w:noProof/>
                <w:szCs w:val="16"/>
                <w:lang w:val="fi-FI" w:eastAsia="fi-FI"/>
              </w:rPr>
            </w:pPr>
            <w:r w:rsidRPr="003849F5">
              <w:rPr>
                <w:noProof/>
                <w:szCs w:val="16"/>
                <w:lang w:val="fi-FI" w:eastAsia="fi-FI"/>
              </w:rPr>
              <w:t>0.4710</w:t>
            </w:r>
          </w:p>
        </w:tc>
        <w:tc>
          <w:tcPr>
            <w:tcW w:w="1133" w:type="dxa"/>
            <w:tcBorders>
              <w:top w:val="single" w:sz="4" w:space="0" w:color="auto"/>
              <w:left w:val="single" w:sz="4" w:space="0" w:color="auto"/>
              <w:bottom w:val="single" w:sz="4" w:space="0" w:color="auto"/>
              <w:right w:val="single" w:sz="4" w:space="0" w:color="auto"/>
            </w:tcBorders>
            <w:hideMark/>
          </w:tcPr>
          <w:p w14:paraId="106C4754" w14:textId="77777777" w:rsidR="005C0825" w:rsidRPr="003849F5" w:rsidRDefault="005C0825">
            <w:pPr>
              <w:pStyle w:val="Paragraph"/>
              <w:jc w:val="right"/>
              <w:rPr>
                <w:noProof/>
                <w:szCs w:val="16"/>
                <w:lang w:val="fi-FI" w:eastAsia="fi-FI"/>
              </w:rPr>
            </w:pPr>
            <w:r w:rsidRPr="003849F5">
              <w:rPr>
                <w:noProof/>
                <w:szCs w:val="16"/>
                <w:lang w:val="fi-FI" w:eastAsia="fi-FI"/>
              </w:rPr>
              <w:t>ex 2909 30 90</w:t>
            </w:r>
          </w:p>
        </w:tc>
        <w:tc>
          <w:tcPr>
            <w:tcW w:w="547" w:type="dxa"/>
            <w:tcBorders>
              <w:top w:val="single" w:sz="4" w:space="0" w:color="auto"/>
              <w:left w:val="single" w:sz="4" w:space="0" w:color="auto"/>
              <w:bottom w:val="single" w:sz="4" w:space="0" w:color="auto"/>
              <w:right w:val="single" w:sz="4" w:space="0" w:color="auto"/>
            </w:tcBorders>
            <w:hideMark/>
          </w:tcPr>
          <w:p w14:paraId="24F91C30"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3BB1989" w14:textId="77777777" w:rsidR="005C0825" w:rsidRPr="003849F5" w:rsidRDefault="005C0825">
            <w:pPr>
              <w:pStyle w:val="Paragraph"/>
              <w:rPr>
                <w:noProof/>
                <w:szCs w:val="16"/>
                <w:lang w:val="fi-FI" w:eastAsia="fi-FI"/>
              </w:rPr>
            </w:pPr>
            <w:r w:rsidRPr="003849F5">
              <w:rPr>
                <w:noProof/>
                <w:szCs w:val="16"/>
                <w:lang w:val="fi-FI" w:eastAsia="fi-FI"/>
              </w:rPr>
              <w:t>2-(Fenyylimetoksi)naftaleeni (CAS RN 613-62-7)</w:t>
            </w:r>
          </w:p>
        </w:tc>
        <w:tc>
          <w:tcPr>
            <w:tcW w:w="911" w:type="dxa"/>
            <w:tcBorders>
              <w:top w:val="single" w:sz="4" w:space="0" w:color="auto"/>
              <w:left w:val="single" w:sz="4" w:space="0" w:color="auto"/>
              <w:bottom w:val="single" w:sz="4" w:space="0" w:color="auto"/>
              <w:right w:val="single" w:sz="4" w:space="0" w:color="auto"/>
            </w:tcBorders>
            <w:hideMark/>
          </w:tcPr>
          <w:p w14:paraId="3BCF43C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969280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231677C"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1B808F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0F28408" w14:textId="77777777" w:rsidR="005C0825" w:rsidRPr="003849F5" w:rsidRDefault="005C0825">
            <w:pPr>
              <w:pStyle w:val="Paragraph"/>
              <w:rPr>
                <w:noProof/>
                <w:szCs w:val="16"/>
                <w:lang w:val="fi-FI" w:eastAsia="fi-FI"/>
              </w:rPr>
            </w:pPr>
            <w:r w:rsidRPr="003849F5">
              <w:rPr>
                <w:noProof/>
                <w:szCs w:val="16"/>
                <w:lang w:val="fi-FI" w:eastAsia="fi-FI"/>
              </w:rPr>
              <w:t>0.7176</w:t>
            </w:r>
          </w:p>
        </w:tc>
        <w:tc>
          <w:tcPr>
            <w:tcW w:w="1133" w:type="dxa"/>
            <w:tcBorders>
              <w:top w:val="single" w:sz="4" w:space="0" w:color="auto"/>
              <w:left w:val="single" w:sz="4" w:space="0" w:color="auto"/>
              <w:bottom w:val="single" w:sz="4" w:space="0" w:color="auto"/>
              <w:right w:val="single" w:sz="4" w:space="0" w:color="auto"/>
            </w:tcBorders>
            <w:hideMark/>
          </w:tcPr>
          <w:p w14:paraId="12BFE0A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2909 30 90</w:t>
            </w:r>
          </w:p>
        </w:tc>
        <w:tc>
          <w:tcPr>
            <w:tcW w:w="547" w:type="dxa"/>
            <w:tcBorders>
              <w:top w:val="single" w:sz="4" w:space="0" w:color="auto"/>
              <w:left w:val="single" w:sz="4" w:space="0" w:color="auto"/>
              <w:bottom w:val="single" w:sz="4" w:space="0" w:color="auto"/>
              <w:right w:val="single" w:sz="4" w:space="0" w:color="auto"/>
            </w:tcBorders>
            <w:hideMark/>
          </w:tcPr>
          <w:p w14:paraId="661B2868"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3AEA1CA3" w14:textId="77777777" w:rsidR="005C0825" w:rsidRPr="003849F5" w:rsidRDefault="005C0825">
            <w:pPr>
              <w:pStyle w:val="Paragraph"/>
              <w:rPr>
                <w:noProof/>
                <w:szCs w:val="16"/>
                <w:lang w:val="fi-FI" w:eastAsia="fi-FI"/>
              </w:rPr>
            </w:pPr>
            <w:r w:rsidRPr="003849F5">
              <w:rPr>
                <w:noProof/>
                <w:szCs w:val="16"/>
                <w:lang w:val="fi-FI" w:eastAsia="fi-FI"/>
              </w:rPr>
              <w:t>{[(2,2-Dimetyylibut-3-yn-1-yyli)oksi]metyyli}bentseeni (CAS RN 1092536-54-3)</w:t>
            </w:r>
          </w:p>
        </w:tc>
        <w:tc>
          <w:tcPr>
            <w:tcW w:w="911" w:type="dxa"/>
            <w:tcBorders>
              <w:top w:val="single" w:sz="4" w:space="0" w:color="auto"/>
              <w:left w:val="single" w:sz="4" w:space="0" w:color="auto"/>
              <w:bottom w:val="single" w:sz="4" w:space="0" w:color="auto"/>
              <w:right w:val="single" w:sz="4" w:space="0" w:color="auto"/>
            </w:tcBorders>
            <w:hideMark/>
          </w:tcPr>
          <w:p w14:paraId="4259608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9D9B1B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F830DE0"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D70349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3BD2BB" w14:textId="77777777" w:rsidR="005C0825" w:rsidRPr="003849F5" w:rsidRDefault="005C0825">
            <w:pPr>
              <w:pStyle w:val="Paragraph"/>
              <w:rPr>
                <w:noProof/>
                <w:szCs w:val="16"/>
                <w:lang w:val="fi-FI" w:eastAsia="fi-FI"/>
              </w:rPr>
            </w:pPr>
            <w:r w:rsidRPr="003849F5">
              <w:rPr>
                <w:noProof/>
                <w:szCs w:val="16"/>
                <w:lang w:val="fi-FI" w:eastAsia="fi-FI"/>
              </w:rPr>
              <w:t>0.4711</w:t>
            </w:r>
          </w:p>
        </w:tc>
        <w:tc>
          <w:tcPr>
            <w:tcW w:w="1133" w:type="dxa"/>
            <w:tcBorders>
              <w:top w:val="single" w:sz="4" w:space="0" w:color="auto"/>
              <w:left w:val="single" w:sz="4" w:space="0" w:color="auto"/>
              <w:bottom w:val="single" w:sz="4" w:space="0" w:color="auto"/>
              <w:right w:val="single" w:sz="4" w:space="0" w:color="auto"/>
            </w:tcBorders>
            <w:hideMark/>
          </w:tcPr>
          <w:p w14:paraId="3E1006DB" w14:textId="77777777" w:rsidR="005C0825" w:rsidRPr="003849F5" w:rsidRDefault="005C0825">
            <w:pPr>
              <w:pStyle w:val="Paragraph"/>
              <w:jc w:val="right"/>
              <w:rPr>
                <w:noProof/>
                <w:szCs w:val="16"/>
                <w:lang w:val="fi-FI" w:eastAsia="fi-FI"/>
              </w:rPr>
            </w:pPr>
            <w:r w:rsidRPr="003849F5">
              <w:rPr>
                <w:noProof/>
                <w:szCs w:val="16"/>
                <w:lang w:val="fi-FI" w:eastAsia="fi-FI"/>
              </w:rPr>
              <w:t>ex 2909 30 90</w:t>
            </w:r>
          </w:p>
        </w:tc>
        <w:tc>
          <w:tcPr>
            <w:tcW w:w="547" w:type="dxa"/>
            <w:tcBorders>
              <w:top w:val="single" w:sz="4" w:space="0" w:color="auto"/>
              <w:left w:val="single" w:sz="4" w:space="0" w:color="auto"/>
              <w:bottom w:val="single" w:sz="4" w:space="0" w:color="auto"/>
              <w:right w:val="single" w:sz="4" w:space="0" w:color="auto"/>
            </w:tcBorders>
            <w:hideMark/>
          </w:tcPr>
          <w:p w14:paraId="07E3DEDF"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4BE9C649" w14:textId="77777777" w:rsidR="005C0825" w:rsidRPr="003849F5" w:rsidRDefault="005C0825">
            <w:pPr>
              <w:pStyle w:val="Paragraph"/>
              <w:rPr>
                <w:noProof/>
                <w:szCs w:val="16"/>
                <w:lang w:val="fi-FI" w:eastAsia="fi-FI"/>
              </w:rPr>
            </w:pPr>
            <w:r w:rsidRPr="003849F5">
              <w:rPr>
                <w:noProof/>
                <w:szCs w:val="16"/>
                <w:lang w:val="fi-FI" w:eastAsia="fi-FI"/>
              </w:rPr>
              <w:t>1,2-Bis(3-metyylifenoksi)etaani (CAS RN 54914-85-1)</w:t>
            </w:r>
          </w:p>
        </w:tc>
        <w:tc>
          <w:tcPr>
            <w:tcW w:w="911" w:type="dxa"/>
            <w:tcBorders>
              <w:top w:val="single" w:sz="4" w:space="0" w:color="auto"/>
              <w:left w:val="single" w:sz="4" w:space="0" w:color="auto"/>
              <w:bottom w:val="single" w:sz="4" w:space="0" w:color="auto"/>
              <w:right w:val="single" w:sz="4" w:space="0" w:color="auto"/>
            </w:tcBorders>
            <w:hideMark/>
          </w:tcPr>
          <w:p w14:paraId="6268BDF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74D096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16E3EE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FA81F7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49EEE7B" w14:textId="77777777" w:rsidR="005C0825" w:rsidRPr="003849F5" w:rsidRDefault="005C0825">
            <w:pPr>
              <w:pStyle w:val="Paragraph"/>
              <w:rPr>
                <w:noProof/>
                <w:szCs w:val="16"/>
                <w:lang w:val="fi-FI" w:eastAsia="fi-FI"/>
              </w:rPr>
            </w:pPr>
            <w:r w:rsidRPr="003849F5">
              <w:rPr>
                <w:noProof/>
                <w:szCs w:val="16"/>
                <w:lang w:val="fi-FI" w:eastAsia="fi-FI"/>
              </w:rPr>
              <w:t>0.7115</w:t>
            </w:r>
          </w:p>
        </w:tc>
        <w:tc>
          <w:tcPr>
            <w:tcW w:w="1133" w:type="dxa"/>
            <w:tcBorders>
              <w:top w:val="single" w:sz="4" w:space="0" w:color="auto"/>
              <w:left w:val="single" w:sz="4" w:space="0" w:color="auto"/>
              <w:bottom w:val="single" w:sz="4" w:space="0" w:color="auto"/>
              <w:right w:val="single" w:sz="4" w:space="0" w:color="auto"/>
            </w:tcBorders>
            <w:hideMark/>
          </w:tcPr>
          <w:p w14:paraId="402FCC2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2909 30 90</w:t>
            </w:r>
          </w:p>
        </w:tc>
        <w:tc>
          <w:tcPr>
            <w:tcW w:w="547" w:type="dxa"/>
            <w:tcBorders>
              <w:top w:val="single" w:sz="4" w:space="0" w:color="auto"/>
              <w:left w:val="single" w:sz="4" w:space="0" w:color="auto"/>
              <w:bottom w:val="single" w:sz="4" w:space="0" w:color="auto"/>
              <w:right w:val="single" w:sz="4" w:space="0" w:color="auto"/>
            </w:tcBorders>
            <w:hideMark/>
          </w:tcPr>
          <w:p w14:paraId="04B814D1"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25035A30" w14:textId="77777777" w:rsidR="005C0825" w:rsidRPr="003849F5" w:rsidRDefault="005C0825">
            <w:pPr>
              <w:pStyle w:val="Paragraph"/>
              <w:rPr>
                <w:noProof/>
                <w:szCs w:val="16"/>
                <w:lang w:val="fi-FI" w:eastAsia="fi-FI"/>
              </w:rPr>
            </w:pPr>
            <w:r w:rsidRPr="003849F5">
              <w:rPr>
                <w:noProof/>
                <w:szCs w:val="16"/>
                <w:lang w:val="fi-FI" w:eastAsia="fi-FI"/>
              </w:rPr>
              <w:t>1,2-Difenoksietaani (CAS RN 104-66-5) jauheena tai vesidispersiona, jossa on vähintään 30 mutta enintään 60 painoprosenttia 1,2-difenoksietaania</w:t>
            </w:r>
          </w:p>
        </w:tc>
        <w:tc>
          <w:tcPr>
            <w:tcW w:w="911" w:type="dxa"/>
            <w:tcBorders>
              <w:top w:val="single" w:sz="4" w:space="0" w:color="auto"/>
              <w:left w:val="single" w:sz="4" w:space="0" w:color="auto"/>
              <w:bottom w:val="single" w:sz="4" w:space="0" w:color="auto"/>
              <w:right w:val="single" w:sz="4" w:space="0" w:color="auto"/>
            </w:tcBorders>
            <w:hideMark/>
          </w:tcPr>
          <w:p w14:paraId="0CA7A92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70FE14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7415008"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A0D147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FCB1866" w14:textId="77777777" w:rsidR="005C0825" w:rsidRPr="003849F5" w:rsidRDefault="005C0825">
            <w:pPr>
              <w:pStyle w:val="Paragraph"/>
              <w:rPr>
                <w:noProof/>
                <w:szCs w:val="16"/>
                <w:lang w:val="fi-FI" w:eastAsia="fi-FI"/>
              </w:rPr>
            </w:pPr>
            <w:r w:rsidRPr="003849F5">
              <w:rPr>
                <w:noProof/>
                <w:szCs w:val="16"/>
                <w:lang w:val="fi-FI" w:eastAsia="fi-FI"/>
              </w:rPr>
              <w:t>0.5117</w:t>
            </w:r>
          </w:p>
        </w:tc>
        <w:tc>
          <w:tcPr>
            <w:tcW w:w="1133" w:type="dxa"/>
            <w:tcBorders>
              <w:top w:val="single" w:sz="4" w:space="0" w:color="auto"/>
              <w:left w:val="single" w:sz="4" w:space="0" w:color="auto"/>
              <w:bottom w:val="single" w:sz="4" w:space="0" w:color="auto"/>
              <w:right w:val="single" w:sz="4" w:space="0" w:color="auto"/>
            </w:tcBorders>
            <w:hideMark/>
          </w:tcPr>
          <w:p w14:paraId="5D74060D" w14:textId="77777777" w:rsidR="005C0825" w:rsidRPr="003849F5" w:rsidRDefault="005C0825">
            <w:pPr>
              <w:pStyle w:val="Paragraph"/>
              <w:jc w:val="right"/>
              <w:rPr>
                <w:noProof/>
                <w:szCs w:val="16"/>
                <w:lang w:val="fi-FI" w:eastAsia="fi-FI"/>
              </w:rPr>
            </w:pPr>
            <w:r w:rsidRPr="003849F5">
              <w:rPr>
                <w:noProof/>
                <w:szCs w:val="16"/>
                <w:lang w:val="fi-FI" w:eastAsia="fi-FI"/>
              </w:rPr>
              <w:t>ex 2909 30 90</w:t>
            </w:r>
          </w:p>
        </w:tc>
        <w:tc>
          <w:tcPr>
            <w:tcW w:w="547" w:type="dxa"/>
            <w:tcBorders>
              <w:top w:val="single" w:sz="4" w:space="0" w:color="auto"/>
              <w:left w:val="single" w:sz="4" w:space="0" w:color="auto"/>
              <w:bottom w:val="single" w:sz="4" w:space="0" w:color="auto"/>
              <w:right w:val="single" w:sz="4" w:space="0" w:color="auto"/>
            </w:tcBorders>
            <w:hideMark/>
          </w:tcPr>
          <w:p w14:paraId="47190A72"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26B29C92" w14:textId="77777777" w:rsidR="005C0825" w:rsidRPr="003849F5" w:rsidRDefault="005C0825">
            <w:pPr>
              <w:pStyle w:val="Paragraph"/>
              <w:rPr>
                <w:noProof/>
                <w:szCs w:val="16"/>
                <w:lang w:val="fi-FI" w:eastAsia="fi-FI"/>
              </w:rPr>
            </w:pPr>
            <w:r w:rsidRPr="003849F5">
              <w:rPr>
                <w:noProof/>
                <w:szCs w:val="16"/>
                <w:lang w:val="fi-FI" w:eastAsia="fi-FI"/>
              </w:rPr>
              <w:t>3,4,5-Trimetoksitolueeni (CAS RN 6443-69-2)</w:t>
            </w:r>
          </w:p>
        </w:tc>
        <w:tc>
          <w:tcPr>
            <w:tcW w:w="911" w:type="dxa"/>
            <w:tcBorders>
              <w:top w:val="single" w:sz="4" w:space="0" w:color="auto"/>
              <w:left w:val="single" w:sz="4" w:space="0" w:color="auto"/>
              <w:bottom w:val="single" w:sz="4" w:space="0" w:color="auto"/>
              <w:right w:val="single" w:sz="4" w:space="0" w:color="auto"/>
            </w:tcBorders>
            <w:hideMark/>
          </w:tcPr>
          <w:p w14:paraId="2D2D48C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4D0B6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FBB287D"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05BC3B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2D7A10E" w14:textId="77777777" w:rsidR="005C0825" w:rsidRPr="003849F5" w:rsidRDefault="005C0825">
            <w:pPr>
              <w:pStyle w:val="Paragraph"/>
              <w:rPr>
                <w:noProof/>
                <w:szCs w:val="16"/>
                <w:lang w:val="fi-FI" w:eastAsia="fi-FI"/>
              </w:rPr>
            </w:pPr>
            <w:r w:rsidRPr="003849F5">
              <w:rPr>
                <w:noProof/>
                <w:szCs w:val="16"/>
                <w:lang w:val="fi-FI" w:eastAsia="fi-FI"/>
              </w:rPr>
              <w:t>0.7580</w:t>
            </w:r>
          </w:p>
        </w:tc>
        <w:tc>
          <w:tcPr>
            <w:tcW w:w="1133" w:type="dxa"/>
            <w:tcBorders>
              <w:top w:val="single" w:sz="4" w:space="0" w:color="auto"/>
              <w:left w:val="single" w:sz="4" w:space="0" w:color="auto"/>
              <w:bottom w:val="single" w:sz="4" w:space="0" w:color="auto"/>
              <w:right w:val="single" w:sz="4" w:space="0" w:color="auto"/>
            </w:tcBorders>
            <w:hideMark/>
          </w:tcPr>
          <w:p w14:paraId="654A5EEA" w14:textId="77777777" w:rsidR="005C0825" w:rsidRPr="003849F5" w:rsidRDefault="005C0825">
            <w:pPr>
              <w:pStyle w:val="Paragraph"/>
              <w:jc w:val="right"/>
              <w:rPr>
                <w:noProof/>
                <w:szCs w:val="16"/>
                <w:lang w:val="fi-FI" w:eastAsia="fi-FI"/>
              </w:rPr>
            </w:pPr>
            <w:r w:rsidRPr="003849F5">
              <w:rPr>
                <w:noProof/>
                <w:szCs w:val="16"/>
                <w:lang w:val="fi-FI" w:eastAsia="fi-FI"/>
              </w:rPr>
              <w:t>ex 2909 30 90</w:t>
            </w:r>
          </w:p>
        </w:tc>
        <w:tc>
          <w:tcPr>
            <w:tcW w:w="547" w:type="dxa"/>
            <w:tcBorders>
              <w:top w:val="single" w:sz="4" w:space="0" w:color="auto"/>
              <w:left w:val="single" w:sz="4" w:space="0" w:color="auto"/>
              <w:bottom w:val="single" w:sz="4" w:space="0" w:color="auto"/>
              <w:right w:val="single" w:sz="4" w:space="0" w:color="auto"/>
            </w:tcBorders>
            <w:hideMark/>
          </w:tcPr>
          <w:p w14:paraId="71282620"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2C4B81C7" w14:textId="77777777" w:rsidR="005C0825" w:rsidRPr="003849F5" w:rsidRDefault="005C0825">
            <w:pPr>
              <w:pStyle w:val="Paragraph"/>
              <w:rPr>
                <w:noProof/>
                <w:szCs w:val="16"/>
                <w:lang w:val="fi-FI" w:eastAsia="fi-FI"/>
              </w:rPr>
            </w:pPr>
            <w:r w:rsidRPr="003849F5">
              <w:rPr>
                <w:noProof/>
                <w:szCs w:val="16"/>
                <w:lang w:val="fi-FI" w:eastAsia="fi-FI"/>
              </w:rPr>
              <w:t>1-Kloori-2-(4-etoksibentsyyli)-4-jodibentseeni (CAS RN 1103738-29-9)</w:t>
            </w:r>
          </w:p>
        </w:tc>
        <w:tc>
          <w:tcPr>
            <w:tcW w:w="911" w:type="dxa"/>
            <w:tcBorders>
              <w:top w:val="single" w:sz="4" w:space="0" w:color="auto"/>
              <w:left w:val="single" w:sz="4" w:space="0" w:color="auto"/>
              <w:bottom w:val="single" w:sz="4" w:space="0" w:color="auto"/>
              <w:right w:val="single" w:sz="4" w:space="0" w:color="auto"/>
            </w:tcBorders>
            <w:hideMark/>
          </w:tcPr>
          <w:p w14:paraId="67BE755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0A8D12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6D1F6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7BE611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B70D80B" w14:textId="77777777" w:rsidR="005C0825" w:rsidRPr="003849F5" w:rsidRDefault="005C0825">
            <w:pPr>
              <w:pStyle w:val="Paragraph"/>
              <w:rPr>
                <w:noProof/>
                <w:szCs w:val="16"/>
                <w:lang w:val="fi-FI" w:eastAsia="fi-FI"/>
              </w:rPr>
            </w:pPr>
            <w:r w:rsidRPr="003849F5">
              <w:rPr>
                <w:noProof/>
                <w:szCs w:val="16"/>
                <w:lang w:val="fi-FI" w:eastAsia="fi-FI"/>
              </w:rPr>
              <w:t>0.6614</w:t>
            </w:r>
          </w:p>
        </w:tc>
        <w:tc>
          <w:tcPr>
            <w:tcW w:w="1133" w:type="dxa"/>
            <w:tcBorders>
              <w:top w:val="single" w:sz="4" w:space="0" w:color="auto"/>
              <w:left w:val="single" w:sz="4" w:space="0" w:color="auto"/>
              <w:bottom w:val="single" w:sz="4" w:space="0" w:color="auto"/>
              <w:right w:val="single" w:sz="4" w:space="0" w:color="auto"/>
            </w:tcBorders>
            <w:hideMark/>
          </w:tcPr>
          <w:p w14:paraId="031CE243" w14:textId="77777777" w:rsidR="005C0825" w:rsidRPr="003849F5" w:rsidRDefault="005C0825">
            <w:pPr>
              <w:pStyle w:val="Paragraph"/>
              <w:jc w:val="right"/>
              <w:rPr>
                <w:noProof/>
                <w:szCs w:val="16"/>
                <w:lang w:val="fi-FI" w:eastAsia="fi-FI"/>
              </w:rPr>
            </w:pPr>
            <w:r w:rsidRPr="003849F5">
              <w:rPr>
                <w:noProof/>
                <w:szCs w:val="16"/>
                <w:lang w:val="fi-FI" w:eastAsia="fi-FI"/>
              </w:rPr>
              <w:t>ex 2909 30 90</w:t>
            </w:r>
          </w:p>
        </w:tc>
        <w:tc>
          <w:tcPr>
            <w:tcW w:w="547" w:type="dxa"/>
            <w:tcBorders>
              <w:top w:val="single" w:sz="4" w:space="0" w:color="auto"/>
              <w:left w:val="single" w:sz="4" w:space="0" w:color="auto"/>
              <w:bottom w:val="single" w:sz="4" w:space="0" w:color="auto"/>
              <w:right w:val="single" w:sz="4" w:space="0" w:color="auto"/>
            </w:tcBorders>
            <w:hideMark/>
          </w:tcPr>
          <w:p w14:paraId="0620C3AA"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31FF0164" w14:textId="77777777" w:rsidR="005C0825" w:rsidRPr="003849F5" w:rsidRDefault="005C0825">
            <w:pPr>
              <w:pStyle w:val="Paragraph"/>
              <w:rPr>
                <w:noProof/>
                <w:szCs w:val="16"/>
                <w:lang w:val="fi-FI" w:eastAsia="fi-FI"/>
              </w:rPr>
            </w:pPr>
            <w:r w:rsidRPr="003849F5">
              <w:rPr>
                <w:noProof/>
                <w:szCs w:val="16"/>
                <w:lang w:val="fi-FI" w:eastAsia="fi-FI"/>
              </w:rPr>
              <w:t>1-Kloori-2,5-dimetoksibentseeni (CAS RN 2100-42-7)</w:t>
            </w:r>
          </w:p>
        </w:tc>
        <w:tc>
          <w:tcPr>
            <w:tcW w:w="911" w:type="dxa"/>
            <w:tcBorders>
              <w:top w:val="single" w:sz="4" w:space="0" w:color="auto"/>
              <w:left w:val="single" w:sz="4" w:space="0" w:color="auto"/>
              <w:bottom w:val="single" w:sz="4" w:space="0" w:color="auto"/>
              <w:right w:val="single" w:sz="4" w:space="0" w:color="auto"/>
            </w:tcBorders>
            <w:hideMark/>
          </w:tcPr>
          <w:p w14:paraId="1EE51F6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6F1907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C3FD440"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670F03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D9F478F" w14:textId="77777777" w:rsidR="005C0825" w:rsidRPr="003849F5" w:rsidRDefault="005C0825">
            <w:pPr>
              <w:pStyle w:val="Paragraph"/>
              <w:rPr>
                <w:noProof/>
                <w:szCs w:val="16"/>
                <w:lang w:val="fi-FI" w:eastAsia="fi-FI"/>
              </w:rPr>
            </w:pPr>
            <w:r w:rsidRPr="003849F5">
              <w:rPr>
                <w:noProof/>
                <w:szCs w:val="16"/>
                <w:lang w:val="fi-FI" w:eastAsia="fi-FI"/>
              </w:rPr>
              <w:t>0.8167</w:t>
            </w:r>
          </w:p>
        </w:tc>
        <w:tc>
          <w:tcPr>
            <w:tcW w:w="1133" w:type="dxa"/>
            <w:tcBorders>
              <w:top w:val="single" w:sz="4" w:space="0" w:color="auto"/>
              <w:left w:val="single" w:sz="4" w:space="0" w:color="auto"/>
              <w:bottom w:val="single" w:sz="4" w:space="0" w:color="auto"/>
              <w:right w:val="single" w:sz="4" w:space="0" w:color="auto"/>
            </w:tcBorders>
            <w:hideMark/>
          </w:tcPr>
          <w:p w14:paraId="52890620"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2909 30 90</w:t>
            </w:r>
          </w:p>
        </w:tc>
        <w:tc>
          <w:tcPr>
            <w:tcW w:w="547" w:type="dxa"/>
            <w:tcBorders>
              <w:top w:val="single" w:sz="4" w:space="0" w:color="auto"/>
              <w:left w:val="single" w:sz="4" w:space="0" w:color="auto"/>
              <w:bottom w:val="single" w:sz="4" w:space="0" w:color="auto"/>
              <w:right w:val="single" w:sz="4" w:space="0" w:color="auto"/>
            </w:tcBorders>
            <w:hideMark/>
          </w:tcPr>
          <w:p w14:paraId="6DBCD6E9"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008D87F5" w14:textId="77777777" w:rsidR="005C0825" w:rsidRPr="003849F5" w:rsidRDefault="005C0825">
            <w:pPr>
              <w:pStyle w:val="Paragraph"/>
              <w:rPr>
                <w:noProof/>
                <w:szCs w:val="16"/>
                <w:lang w:val="fi-FI" w:eastAsia="fi-FI"/>
              </w:rPr>
            </w:pPr>
            <w:r w:rsidRPr="003849F5">
              <w:rPr>
                <w:noProof/>
                <w:szCs w:val="16"/>
                <w:lang w:val="fi-FI" w:eastAsia="fi-FI"/>
              </w:rPr>
              <w:t>5-Bromi-1,3-difluori-2-(trifluorimetoksi)bentseeni (CAS RN 115467-07-7),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50A5774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6DDBE4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3D8924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D27DF1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5BCEEFD" w14:textId="77777777" w:rsidR="005C0825" w:rsidRPr="003849F5" w:rsidRDefault="005C0825">
            <w:pPr>
              <w:pStyle w:val="Paragraph"/>
              <w:rPr>
                <w:noProof/>
                <w:szCs w:val="16"/>
                <w:lang w:val="fi-FI" w:eastAsia="fi-FI"/>
              </w:rPr>
            </w:pPr>
            <w:r w:rsidRPr="003849F5">
              <w:rPr>
                <w:noProof/>
                <w:szCs w:val="16"/>
                <w:lang w:val="fi-FI" w:eastAsia="fi-FI"/>
              </w:rPr>
              <w:t>0.6783</w:t>
            </w:r>
          </w:p>
        </w:tc>
        <w:tc>
          <w:tcPr>
            <w:tcW w:w="1133" w:type="dxa"/>
            <w:tcBorders>
              <w:top w:val="single" w:sz="4" w:space="0" w:color="auto"/>
              <w:left w:val="single" w:sz="4" w:space="0" w:color="auto"/>
              <w:bottom w:val="single" w:sz="4" w:space="0" w:color="auto"/>
              <w:right w:val="single" w:sz="4" w:space="0" w:color="auto"/>
            </w:tcBorders>
            <w:hideMark/>
          </w:tcPr>
          <w:p w14:paraId="3C29146F" w14:textId="77777777" w:rsidR="005C0825" w:rsidRPr="003849F5" w:rsidRDefault="005C0825">
            <w:pPr>
              <w:pStyle w:val="Paragraph"/>
              <w:jc w:val="right"/>
              <w:rPr>
                <w:noProof/>
                <w:szCs w:val="16"/>
                <w:lang w:val="fi-FI" w:eastAsia="fi-FI"/>
              </w:rPr>
            </w:pPr>
            <w:r w:rsidRPr="003849F5">
              <w:rPr>
                <w:noProof/>
                <w:szCs w:val="16"/>
                <w:lang w:val="fi-FI" w:eastAsia="fi-FI"/>
              </w:rPr>
              <w:t>ex 2909 30 90</w:t>
            </w:r>
          </w:p>
        </w:tc>
        <w:tc>
          <w:tcPr>
            <w:tcW w:w="547" w:type="dxa"/>
            <w:tcBorders>
              <w:top w:val="single" w:sz="4" w:space="0" w:color="auto"/>
              <w:left w:val="single" w:sz="4" w:space="0" w:color="auto"/>
              <w:bottom w:val="single" w:sz="4" w:space="0" w:color="auto"/>
              <w:right w:val="single" w:sz="4" w:space="0" w:color="auto"/>
            </w:tcBorders>
            <w:hideMark/>
          </w:tcPr>
          <w:p w14:paraId="0F01CCD4"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531BA713" w14:textId="77777777" w:rsidR="005C0825" w:rsidRPr="003849F5" w:rsidRDefault="005C0825">
            <w:pPr>
              <w:pStyle w:val="Paragraph"/>
              <w:rPr>
                <w:noProof/>
                <w:szCs w:val="16"/>
                <w:lang w:val="fi-FI" w:eastAsia="fi-FI"/>
              </w:rPr>
            </w:pPr>
            <w:r w:rsidRPr="003849F5">
              <w:rPr>
                <w:noProof/>
                <w:szCs w:val="16"/>
                <w:lang w:val="fi-FI" w:eastAsia="fi-FI"/>
              </w:rPr>
              <w:t>1-Etoksi-2,3-difluoribentseeni (CAS RN 121219-07-6)</w:t>
            </w:r>
          </w:p>
        </w:tc>
        <w:tc>
          <w:tcPr>
            <w:tcW w:w="911" w:type="dxa"/>
            <w:tcBorders>
              <w:top w:val="single" w:sz="4" w:space="0" w:color="auto"/>
              <w:left w:val="single" w:sz="4" w:space="0" w:color="auto"/>
              <w:bottom w:val="single" w:sz="4" w:space="0" w:color="auto"/>
              <w:right w:val="single" w:sz="4" w:space="0" w:color="auto"/>
            </w:tcBorders>
            <w:hideMark/>
          </w:tcPr>
          <w:p w14:paraId="66E5575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755BEB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F814458"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CF5DE2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DA5C687" w14:textId="77777777" w:rsidR="005C0825" w:rsidRPr="003849F5" w:rsidRDefault="005C0825">
            <w:pPr>
              <w:pStyle w:val="Paragraph"/>
              <w:rPr>
                <w:noProof/>
                <w:szCs w:val="16"/>
                <w:lang w:val="fi-FI" w:eastAsia="fi-FI"/>
              </w:rPr>
            </w:pPr>
            <w:r w:rsidRPr="003849F5">
              <w:rPr>
                <w:noProof/>
                <w:szCs w:val="16"/>
                <w:lang w:val="fi-FI" w:eastAsia="fi-FI"/>
              </w:rPr>
              <w:t>0.6784</w:t>
            </w:r>
          </w:p>
        </w:tc>
        <w:tc>
          <w:tcPr>
            <w:tcW w:w="1133" w:type="dxa"/>
            <w:tcBorders>
              <w:top w:val="single" w:sz="4" w:space="0" w:color="auto"/>
              <w:left w:val="single" w:sz="4" w:space="0" w:color="auto"/>
              <w:bottom w:val="single" w:sz="4" w:space="0" w:color="auto"/>
              <w:right w:val="single" w:sz="4" w:space="0" w:color="auto"/>
            </w:tcBorders>
            <w:hideMark/>
          </w:tcPr>
          <w:p w14:paraId="7BBDEEB9" w14:textId="77777777" w:rsidR="005C0825" w:rsidRPr="003849F5" w:rsidRDefault="005C0825">
            <w:pPr>
              <w:pStyle w:val="Paragraph"/>
              <w:jc w:val="right"/>
              <w:rPr>
                <w:noProof/>
                <w:szCs w:val="16"/>
                <w:lang w:val="fi-FI" w:eastAsia="fi-FI"/>
              </w:rPr>
            </w:pPr>
            <w:r w:rsidRPr="003849F5">
              <w:rPr>
                <w:noProof/>
                <w:szCs w:val="16"/>
                <w:lang w:val="fi-FI" w:eastAsia="fi-FI"/>
              </w:rPr>
              <w:t>ex 2909 30 90</w:t>
            </w:r>
          </w:p>
        </w:tc>
        <w:tc>
          <w:tcPr>
            <w:tcW w:w="547" w:type="dxa"/>
            <w:tcBorders>
              <w:top w:val="single" w:sz="4" w:space="0" w:color="auto"/>
              <w:left w:val="single" w:sz="4" w:space="0" w:color="auto"/>
              <w:bottom w:val="single" w:sz="4" w:space="0" w:color="auto"/>
              <w:right w:val="single" w:sz="4" w:space="0" w:color="auto"/>
            </w:tcBorders>
            <w:hideMark/>
          </w:tcPr>
          <w:p w14:paraId="407C2C90"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76C665CD" w14:textId="77777777" w:rsidR="005C0825" w:rsidRPr="003849F5" w:rsidRDefault="005C0825">
            <w:pPr>
              <w:pStyle w:val="Paragraph"/>
              <w:rPr>
                <w:noProof/>
                <w:szCs w:val="16"/>
                <w:lang w:val="fi-FI" w:eastAsia="fi-FI"/>
              </w:rPr>
            </w:pPr>
            <w:r w:rsidRPr="003849F5">
              <w:rPr>
                <w:noProof/>
                <w:szCs w:val="16"/>
                <w:lang w:val="fi-FI" w:eastAsia="fi-FI"/>
              </w:rPr>
              <w:t>1-Butoksi-2,3-difluoribentseeni (CAS RN 136239-66-2)</w:t>
            </w:r>
          </w:p>
        </w:tc>
        <w:tc>
          <w:tcPr>
            <w:tcW w:w="911" w:type="dxa"/>
            <w:tcBorders>
              <w:top w:val="single" w:sz="4" w:space="0" w:color="auto"/>
              <w:left w:val="single" w:sz="4" w:space="0" w:color="auto"/>
              <w:bottom w:val="single" w:sz="4" w:space="0" w:color="auto"/>
              <w:right w:val="single" w:sz="4" w:space="0" w:color="auto"/>
            </w:tcBorders>
            <w:hideMark/>
          </w:tcPr>
          <w:p w14:paraId="343C735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E21B2D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DD69A9A"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5635A6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57B68A" w14:textId="77777777" w:rsidR="005C0825" w:rsidRPr="003849F5" w:rsidRDefault="005C0825">
            <w:pPr>
              <w:pStyle w:val="Paragraph"/>
              <w:rPr>
                <w:noProof/>
                <w:szCs w:val="16"/>
                <w:lang w:val="fi-FI" w:eastAsia="fi-FI"/>
              </w:rPr>
            </w:pPr>
            <w:r w:rsidRPr="003849F5">
              <w:rPr>
                <w:noProof/>
                <w:szCs w:val="16"/>
                <w:lang w:val="fi-FI" w:eastAsia="fi-FI"/>
              </w:rPr>
              <w:t>0.6994</w:t>
            </w:r>
          </w:p>
        </w:tc>
        <w:tc>
          <w:tcPr>
            <w:tcW w:w="1133" w:type="dxa"/>
            <w:tcBorders>
              <w:top w:val="single" w:sz="4" w:space="0" w:color="auto"/>
              <w:left w:val="single" w:sz="4" w:space="0" w:color="auto"/>
              <w:bottom w:val="single" w:sz="4" w:space="0" w:color="auto"/>
              <w:right w:val="single" w:sz="4" w:space="0" w:color="auto"/>
            </w:tcBorders>
            <w:hideMark/>
          </w:tcPr>
          <w:p w14:paraId="53028D18"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2909 30 90</w:t>
            </w:r>
          </w:p>
        </w:tc>
        <w:tc>
          <w:tcPr>
            <w:tcW w:w="547" w:type="dxa"/>
            <w:tcBorders>
              <w:top w:val="single" w:sz="4" w:space="0" w:color="auto"/>
              <w:left w:val="single" w:sz="4" w:space="0" w:color="auto"/>
              <w:bottom w:val="single" w:sz="4" w:space="0" w:color="auto"/>
              <w:right w:val="single" w:sz="4" w:space="0" w:color="auto"/>
            </w:tcBorders>
            <w:hideMark/>
          </w:tcPr>
          <w:p w14:paraId="23EBBE11"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25E75EAE" w14:textId="77777777" w:rsidR="005C0825" w:rsidRPr="00281E3A" w:rsidRDefault="005C0825">
            <w:pPr>
              <w:pStyle w:val="Paragraph"/>
              <w:rPr>
                <w:noProof/>
                <w:szCs w:val="16"/>
                <w:lang w:val="fr-FR" w:eastAsia="fi-FI"/>
              </w:rPr>
            </w:pPr>
            <w:r w:rsidRPr="00281E3A">
              <w:rPr>
                <w:noProof/>
                <w:szCs w:val="16"/>
                <w:lang w:val="fr-FR" w:eastAsia="fi-FI"/>
              </w:rPr>
              <w:t>O,O,O-1,3,5-trimetyyliresorsinoli (CAS RN 621-23-8)</w:t>
            </w:r>
          </w:p>
        </w:tc>
        <w:tc>
          <w:tcPr>
            <w:tcW w:w="911" w:type="dxa"/>
            <w:tcBorders>
              <w:top w:val="single" w:sz="4" w:space="0" w:color="auto"/>
              <w:left w:val="single" w:sz="4" w:space="0" w:color="auto"/>
              <w:bottom w:val="single" w:sz="4" w:space="0" w:color="auto"/>
              <w:right w:val="single" w:sz="4" w:space="0" w:color="auto"/>
            </w:tcBorders>
            <w:hideMark/>
          </w:tcPr>
          <w:p w14:paraId="3827FE2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14DAF7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C51B396"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2F9C1E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F911F19" w14:textId="77777777" w:rsidR="005C0825" w:rsidRPr="003849F5" w:rsidRDefault="005C0825">
            <w:pPr>
              <w:pStyle w:val="Paragraph"/>
              <w:rPr>
                <w:noProof/>
                <w:szCs w:val="16"/>
                <w:lang w:val="fi-FI" w:eastAsia="fi-FI"/>
              </w:rPr>
            </w:pPr>
            <w:r w:rsidRPr="003849F5">
              <w:rPr>
                <w:noProof/>
                <w:szCs w:val="16"/>
                <w:lang w:val="fi-FI" w:eastAsia="fi-FI"/>
              </w:rPr>
              <w:t>0.7079</w:t>
            </w:r>
          </w:p>
        </w:tc>
        <w:tc>
          <w:tcPr>
            <w:tcW w:w="1133" w:type="dxa"/>
            <w:tcBorders>
              <w:top w:val="single" w:sz="4" w:space="0" w:color="auto"/>
              <w:left w:val="single" w:sz="4" w:space="0" w:color="auto"/>
              <w:bottom w:val="single" w:sz="4" w:space="0" w:color="auto"/>
              <w:right w:val="single" w:sz="4" w:space="0" w:color="auto"/>
            </w:tcBorders>
            <w:hideMark/>
          </w:tcPr>
          <w:p w14:paraId="7D630D1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2909 30 90</w:t>
            </w:r>
          </w:p>
        </w:tc>
        <w:tc>
          <w:tcPr>
            <w:tcW w:w="547" w:type="dxa"/>
            <w:tcBorders>
              <w:top w:val="single" w:sz="4" w:space="0" w:color="auto"/>
              <w:left w:val="single" w:sz="4" w:space="0" w:color="auto"/>
              <w:bottom w:val="single" w:sz="4" w:space="0" w:color="auto"/>
              <w:right w:val="single" w:sz="4" w:space="0" w:color="auto"/>
            </w:tcBorders>
            <w:hideMark/>
          </w:tcPr>
          <w:p w14:paraId="5BF969A4"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0A56AD65" w14:textId="77777777" w:rsidR="005C0825" w:rsidRPr="003849F5" w:rsidRDefault="005C0825">
            <w:pPr>
              <w:pStyle w:val="Paragraph"/>
              <w:rPr>
                <w:noProof/>
                <w:szCs w:val="16"/>
                <w:lang w:val="fi-FI" w:eastAsia="fi-FI"/>
              </w:rPr>
            </w:pPr>
            <w:r w:rsidRPr="003849F5">
              <w:rPr>
                <w:noProof/>
                <w:szCs w:val="16"/>
                <w:lang w:val="fi-FI" w:eastAsia="fi-FI"/>
              </w:rPr>
              <w:t>Oksifluorifeeni (ISO) (CAS RN 42874-03-3), puhtausaste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3A46B5F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5C06A8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1C378B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D2FE30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2902C63" w14:textId="77777777" w:rsidR="005C0825" w:rsidRPr="003849F5" w:rsidRDefault="005C0825">
            <w:pPr>
              <w:pStyle w:val="Paragraph"/>
              <w:rPr>
                <w:noProof/>
                <w:szCs w:val="16"/>
                <w:lang w:val="fi-FI" w:eastAsia="fi-FI"/>
              </w:rPr>
            </w:pPr>
            <w:r w:rsidRPr="003849F5">
              <w:rPr>
                <w:noProof/>
                <w:szCs w:val="16"/>
                <w:lang w:val="fi-FI" w:eastAsia="fi-FI"/>
              </w:rPr>
              <w:t>0.7706</w:t>
            </w:r>
          </w:p>
        </w:tc>
        <w:tc>
          <w:tcPr>
            <w:tcW w:w="1133" w:type="dxa"/>
            <w:tcBorders>
              <w:top w:val="single" w:sz="4" w:space="0" w:color="auto"/>
              <w:left w:val="single" w:sz="4" w:space="0" w:color="auto"/>
              <w:bottom w:val="single" w:sz="4" w:space="0" w:color="auto"/>
              <w:right w:val="single" w:sz="4" w:space="0" w:color="auto"/>
            </w:tcBorders>
            <w:hideMark/>
          </w:tcPr>
          <w:p w14:paraId="7003934D" w14:textId="77777777" w:rsidR="005C0825" w:rsidRPr="003849F5" w:rsidRDefault="005C0825">
            <w:pPr>
              <w:pStyle w:val="Paragraph"/>
              <w:jc w:val="right"/>
              <w:rPr>
                <w:noProof/>
                <w:szCs w:val="16"/>
                <w:lang w:val="fi-FI" w:eastAsia="fi-FI"/>
              </w:rPr>
            </w:pPr>
            <w:r w:rsidRPr="003849F5">
              <w:rPr>
                <w:noProof/>
                <w:szCs w:val="16"/>
                <w:lang w:val="fi-FI" w:eastAsia="fi-FI"/>
              </w:rPr>
              <w:t>ex 2909 44 00</w:t>
            </w:r>
          </w:p>
        </w:tc>
        <w:tc>
          <w:tcPr>
            <w:tcW w:w="547" w:type="dxa"/>
            <w:tcBorders>
              <w:top w:val="single" w:sz="4" w:space="0" w:color="auto"/>
              <w:left w:val="single" w:sz="4" w:space="0" w:color="auto"/>
              <w:bottom w:val="single" w:sz="4" w:space="0" w:color="auto"/>
              <w:right w:val="single" w:sz="4" w:space="0" w:color="auto"/>
            </w:tcBorders>
            <w:hideMark/>
          </w:tcPr>
          <w:p w14:paraId="5436D9CC"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74E5C5F" w14:textId="77777777" w:rsidR="005C0825" w:rsidRPr="003849F5" w:rsidRDefault="005C0825">
            <w:pPr>
              <w:pStyle w:val="Paragraph"/>
              <w:rPr>
                <w:noProof/>
                <w:szCs w:val="16"/>
                <w:lang w:val="fi-FI" w:eastAsia="fi-FI"/>
              </w:rPr>
            </w:pPr>
            <w:r w:rsidRPr="003849F5">
              <w:rPr>
                <w:noProof/>
                <w:szCs w:val="16"/>
                <w:lang w:val="fi-FI" w:eastAsia="fi-FI"/>
              </w:rPr>
              <w:t>2-Propoksietanoli (CAS RN 2807-30-9)</w:t>
            </w:r>
          </w:p>
        </w:tc>
        <w:tc>
          <w:tcPr>
            <w:tcW w:w="911" w:type="dxa"/>
            <w:tcBorders>
              <w:top w:val="single" w:sz="4" w:space="0" w:color="auto"/>
              <w:left w:val="single" w:sz="4" w:space="0" w:color="auto"/>
              <w:bottom w:val="single" w:sz="4" w:space="0" w:color="auto"/>
              <w:right w:val="single" w:sz="4" w:space="0" w:color="auto"/>
            </w:tcBorders>
            <w:hideMark/>
          </w:tcPr>
          <w:p w14:paraId="743A8C9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53156A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0D602A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EBFB33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1249B9D" w14:textId="77777777" w:rsidR="005C0825" w:rsidRPr="003849F5" w:rsidRDefault="005C0825">
            <w:pPr>
              <w:pStyle w:val="Paragraph"/>
              <w:rPr>
                <w:noProof/>
                <w:szCs w:val="16"/>
                <w:lang w:val="fi-FI" w:eastAsia="fi-FI"/>
              </w:rPr>
            </w:pPr>
            <w:r w:rsidRPr="003849F5">
              <w:rPr>
                <w:noProof/>
                <w:szCs w:val="16"/>
                <w:lang w:val="fi-FI" w:eastAsia="fi-FI"/>
              </w:rPr>
              <w:t>0.6927</w:t>
            </w:r>
          </w:p>
        </w:tc>
        <w:tc>
          <w:tcPr>
            <w:tcW w:w="1133" w:type="dxa"/>
            <w:tcBorders>
              <w:top w:val="single" w:sz="4" w:space="0" w:color="auto"/>
              <w:left w:val="single" w:sz="4" w:space="0" w:color="auto"/>
              <w:bottom w:val="single" w:sz="4" w:space="0" w:color="auto"/>
              <w:right w:val="single" w:sz="4" w:space="0" w:color="auto"/>
            </w:tcBorders>
            <w:hideMark/>
          </w:tcPr>
          <w:p w14:paraId="2472D8B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2909 49 80</w:t>
            </w:r>
          </w:p>
        </w:tc>
        <w:tc>
          <w:tcPr>
            <w:tcW w:w="547" w:type="dxa"/>
            <w:tcBorders>
              <w:top w:val="single" w:sz="4" w:space="0" w:color="auto"/>
              <w:left w:val="single" w:sz="4" w:space="0" w:color="auto"/>
              <w:bottom w:val="single" w:sz="4" w:space="0" w:color="auto"/>
              <w:right w:val="single" w:sz="4" w:space="0" w:color="auto"/>
            </w:tcBorders>
            <w:hideMark/>
          </w:tcPr>
          <w:p w14:paraId="64F08F90"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BC07228" w14:textId="77777777" w:rsidR="005C0825" w:rsidRPr="003849F5" w:rsidRDefault="005C0825">
            <w:pPr>
              <w:pStyle w:val="Paragraph"/>
              <w:rPr>
                <w:noProof/>
                <w:szCs w:val="16"/>
                <w:lang w:val="fi-FI" w:eastAsia="fi-FI"/>
              </w:rPr>
            </w:pPr>
            <w:r w:rsidRPr="003849F5">
              <w:rPr>
                <w:noProof/>
                <w:szCs w:val="16"/>
                <w:lang w:val="fi-FI" w:eastAsia="fi-FI"/>
              </w:rPr>
              <w:t>1-Propoksipropan-2-oli (CAS RN 1569-01-3)</w:t>
            </w:r>
          </w:p>
        </w:tc>
        <w:tc>
          <w:tcPr>
            <w:tcW w:w="911" w:type="dxa"/>
            <w:tcBorders>
              <w:top w:val="single" w:sz="4" w:space="0" w:color="auto"/>
              <w:left w:val="single" w:sz="4" w:space="0" w:color="auto"/>
              <w:bottom w:val="single" w:sz="4" w:space="0" w:color="auto"/>
              <w:right w:val="single" w:sz="4" w:space="0" w:color="auto"/>
            </w:tcBorders>
            <w:hideMark/>
          </w:tcPr>
          <w:p w14:paraId="20E8697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F2384C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0A89742"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CDF30B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B4A2E13" w14:textId="77777777" w:rsidR="005C0825" w:rsidRPr="003849F5" w:rsidRDefault="005C0825">
            <w:pPr>
              <w:pStyle w:val="Paragraph"/>
              <w:rPr>
                <w:noProof/>
                <w:szCs w:val="16"/>
                <w:lang w:val="fi-FI" w:eastAsia="fi-FI"/>
              </w:rPr>
            </w:pPr>
            <w:r w:rsidRPr="003849F5">
              <w:rPr>
                <w:noProof/>
                <w:szCs w:val="16"/>
                <w:lang w:val="fi-FI" w:eastAsia="fi-FI"/>
              </w:rPr>
              <w:t>0.3484</w:t>
            </w:r>
          </w:p>
        </w:tc>
        <w:tc>
          <w:tcPr>
            <w:tcW w:w="1133" w:type="dxa"/>
            <w:tcBorders>
              <w:top w:val="single" w:sz="4" w:space="0" w:color="auto"/>
              <w:left w:val="single" w:sz="4" w:space="0" w:color="auto"/>
              <w:bottom w:val="single" w:sz="4" w:space="0" w:color="auto"/>
              <w:right w:val="single" w:sz="4" w:space="0" w:color="auto"/>
            </w:tcBorders>
            <w:hideMark/>
          </w:tcPr>
          <w:p w14:paraId="47D66F7C" w14:textId="77777777" w:rsidR="005C0825" w:rsidRPr="003849F5" w:rsidRDefault="005C0825">
            <w:pPr>
              <w:pStyle w:val="Paragraph"/>
              <w:jc w:val="right"/>
              <w:rPr>
                <w:noProof/>
                <w:szCs w:val="16"/>
                <w:lang w:val="fi-FI" w:eastAsia="fi-FI"/>
              </w:rPr>
            </w:pPr>
            <w:r w:rsidRPr="003849F5">
              <w:rPr>
                <w:noProof/>
                <w:szCs w:val="16"/>
                <w:lang w:val="fi-FI" w:eastAsia="fi-FI"/>
              </w:rPr>
              <w:t>ex 2909 50 00</w:t>
            </w:r>
          </w:p>
        </w:tc>
        <w:tc>
          <w:tcPr>
            <w:tcW w:w="547" w:type="dxa"/>
            <w:tcBorders>
              <w:top w:val="single" w:sz="4" w:space="0" w:color="auto"/>
              <w:left w:val="single" w:sz="4" w:space="0" w:color="auto"/>
              <w:bottom w:val="single" w:sz="4" w:space="0" w:color="auto"/>
              <w:right w:val="single" w:sz="4" w:space="0" w:color="auto"/>
            </w:tcBorders>
            <w:hideMark/>
          </w:tcPr>
          <w:p w14:paraId="087FC70F"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9044A37" w14:textId="77777777" w:rsidR="005C0825" w:rsidRPr="003849F5" w:rsidRDefault="005C0825">
            <w:pPr>
              <w:pStyle w:val="Paragraph"/>
              <w:rPr>
                <w:noProof/>
                <w:szCs w:val="16"/>
                <w:lang w:val="fi-FI" w:eastAsia="fi-FI"/>
              </w:rPr>
            </w:pPr>
            <w:r w:rsidRPr="003849F5">
              <w:rPr>
                <w:noProof/>
                <w:szCs w:val="16"/>
                <w:lang w:val="fi-FI" w:eastAsia="fi-FI"/>
              </w:rPr>
              <w:t>4-(2-Metoksietyyli)fenoli (CAS RN 56718-71-9)</w:t>
            </w:r>
          </w:p>
        </w:tc>
        <w:tc>
          <w:tcPr>
            <w:tcW w:w="911" w:type="dxa"/>
            <w:tcBorders>
              <w:top w:val="single" w:sz="4" w:space="0" w:color="auto"/>
              <w:left w:val="single" w:sz="4" w:space="0" w:color="auto"/>
              <w:bottom w:val="single" w:sz="4" w:space="0" w:color="auto"/>
              <w:right w:val="single" w:sz="4" w:space="0" w:color="auto"/>
            </w:tcBorders>
            <w:hideMark/>
          </w:tcPr>
          <w:p w14:paraId="249FE99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5CFFB0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6DDFA7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4E00A7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95C3213" w14:textId="77777777" w:rsidR="005C0825" w:rsidRPr="003849F5" w:rsidRDefault="005C0825">
            <w:pPr>
              <w:pStyle w:val="Paragraph"/>
              <w:rPr>
                <w:noProof/>
                <w:szCs w:val="16"/>
                <w:lang w:val="fi-FI" w:eastAsia="fi-FI"/>
              </w:rPr>
            </w:pPr>
            <w:r w:rsidRPr="003849F5">
              <w:rPr>
                <w:noProof/>
                <w:szCs w:val="16"/>
                <w:lang w:val="fi-FI" w:eastAsia="fi-FI"/>
              </w:rPr>
              <w:t>0.7846</w:t>
            </w:r>
          </w:p>
        </w:tc>
        <w:tc>
          <w:tcPr>
            <w:tcW w:w="1133" w:type="dxa"/>
            <w:tcBorders>
              <w:top w:val="single" w:sz="4" w:space="0" w:color="auto"/>
              <w:left w:val="single" w:sz="4" w:space="0" w:color="auto"/>
              <w:bottom w:val="single" w:sz="4" w:space="0" w:color="auto"/>
              <w:right w:val="single" w:sz="4" w:space="0" w:color="auto"/>
            </w:tcBorders>
            <w:hideMark/>
          </w:tcPr>
          <w:p w14:paraId="00F9BDE0" w14:textId="77777777" w:rsidR="005C0825" w:rsidRPr="003849F5" w:rsidRDefault="005C0825">
            <w:pPr>
              <w:pStyle w:val="Paragraph"/>
              <w:jc w:val="right"/>
              <w:rPr>
                <w:noProof/>
                <w:szCs w:val="16"/>
                <w:lang w:val="fi-FI" w:eastAsia="fi-FI"/>
              </w:rPr>
            </w:pPr>
            <w:r w:rsidRPr="003849F5">
              <w:rPr>
                <w:noProof/>
                <w:szCs w:val="16"/>
                <w:lang w:val="fi-FI" w:eastAsia="fi-FI"/>
              </w:rPr>
              <w:t>ex 2909 50 00</w:t>
            </w:r>
          </w:p>
        </w:tc>
        <w:tc>
          <w:tcPr>
            <w:tcW w:w="547" w:type="dxa"/>
            <w:tcBorders>
              <w:top w:val="single" w:sz="4" w:space="0" w:color="auto"/>
              <w:left w:val="single" w:sz="4" w:space="0" w:color="auto"/>
              <w:bottom w:val="single" w:sz="4" w:space="0" w:color="auto"/>
              <w:right w:val="single" w:sz="4" w:space="0" w:color="auto"/>
            </w:tcBorders>
            <w:hideMark/>
          </w:tcPr>
          <w:p w14:paraId="07F5EBFB"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006AB91B" w14:textId="77777777" w:rsidR="005C0825" w:rsidRPr="003849F5" w:rsidRDefault="005C0825">
            <w:pPr>
              <w:pStyle w:val="Paragraph"/>
              <w:rPr>
                <w:noProof/>
                <w:szCs w:val="16"/>
                <w:lang w:val="fi-FI" w:eastAsia="fi-FI"/>
              </w:rPr>
            </w:pPr>
            <w:r w:rsidRPr="003849F5">
              <w:rPr>
                <w:noProof/>
                <w:szCs w:val="16"/>
                <w:lang w:val="fi-FI" w:eastAsia="fi-FI"/>
              </w:rPr>
              <w:t>2-Metoksi-4-(trifluorimetoksi)fenoli (CAS RN 166312-49-8),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194BF34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1C097F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491B52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6AFEE1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1FD4008" w14:textId="77777777" w:rsidR="005C0825" w:rsidRPr="003849F5" w:rsidRDefault="005C0825">
            <w:pPr>
              <w:pStyle w:val="Paragraph"/>
              <w:rPr>
                <w:noProof/>
                <w:szCs w:val="16"/>
                <w:lang w:val="fi-FI" w:eastAsia="fi-FI"/>
              </w:rPr>
            </w:pPr>
            <w:r w:rsidRPr="003849F5">
              <w:rPr>
                <w:noProof/>
                <w:szCs w:val="16"/>
                <w:lang w:val="fi-FI" w:eastAsia="fi-FI"/>
              </w:rPr>
              <w:t>0.3682</w:t>
            </w:r>
          </w:p>
        </w:tc>
        <w:tc>
          <w:tcPr>
            <w:tcW w:w="1133" w:type="dxa"/>
            <w:tcBorders>
              <w:top w:val="single" w:sz="4" w:space="0" w:color="auto"/>
              <w:left w:val="single" w:sz="4" w:space="0" w:color="auto"/>
              <w:bottom w:val="single" w:sz="4" w:space="0" w:color="auto"/>
              <w:right w:val="single" w:sz="4" w:space="0" w:color="auto"/>
            </w:tcBorders>
            <w:hideMark/>
          </w:tcPr>
          <w:p w14:paraId="0B8E487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2909 60 90</w:t>
            </w:r>
          </w:p>
        </w:tc>
        <w:tc>
          <w:tcPr>
            <w:tcW w:w="547" w:type="dxa"/>
            <w:tcBorders>
              <w:top w:val="single" w:sz="4" w:space="0" w:color="auto"/>
              <w:left w:val="single" w:sz="4" w:space="0" w:color="auto"/>
              <w:bottom w:val="single" w:sz="4" w:space="0" w:color="auto"/>
              <w:right w:val="single" w:sz="4" w:space="0" w:color="auto"/>
            </w:tcBorders>
            <w:hideMark/>
          </w:tcPr>
          <w:p w14:paraId="6C7F346E"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70B3E12" w14:textId="77777777" w:rsidR="005C0825" w:rsidRPr="003849F5" w:rsidRDefault="005C0825">
            <w:pPr>
              <w:pStyle w:val="Paragraph"/>
              <w:rPr>
                <w:noProof/>
                <w:szCs w:val="16"/>
                <w:lang w:val="fi-FI" w:eastAsia="fi-FI"/>
              </w:rPr>
            </w:pPr>
            <w:r w:rsidRPr="003849F5">
              <w:rPr>
                <w:noProof/>
                <w:szCs w:val="16"/>
                <w:lang w:val="fi-FI" w:eastAsia="fi-FI"/>
              </w:rPr>
              <w:t>Bis(α,α-dimetyylibentsyyli)peroksidi (CAS RN 80-43-3)</w:t>
            </w:r>
          </w:p>
        </w:tc>
        <w:tc>
          <w:tcPr>
            <w:tcW w:w="911" w:type="dxa"/>
            <w:tcBorders>
              <w:top w:val="single" w:sz="4" w:space="0" w:color="auto"/>
              <w:left w:val="single" w:sz="4" w:space="0" w:color="auto"/>
              <w:bottom w:val="single" w:sz="4" w:space="0" w:color="auto"/>
              <w:right w:val="single" w:sz="4" w:space="0" w:color="auto"/>
            </w:tcBorders>
            <w:hideMark/>
          </w:tcPr>
          <w:p w14:paraId="355917C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5F1DB9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A82602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D21030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64DE974" w14:textId="77777777" w:rsidR="005C0825" w:rsidRPr="003849F5" w:rsidRDefault="005C0825">
            <w:pPr>
              <w:pStyle w:val="Paragraph"/>
              <w:rPr>
                <w:noProof/>
                <w:szCs w:val="16"/>
                <w:lang w:val="fi-FI" w:eastAsia="fi-FI"/>
              </w:rPr>
            </w:pPr>
            <w:r w:rsidRPr="003849F5">
              <w:rPr>
                <w:noProof/>
                <w:szCs w:val="16"/>
                <w:lang w:val="fi-FI" w:eastAsia="fi-FI"/>
              </w:rPr>
              <w:t>0.6489</w:t>
            </w:r>
          </w:p>
        </w:tc>
        <w:tc>
          <w:tcPr>
            <w:tcW w:w="1133" w:type="dxa"/>
            <w:tcBorders>
              <w:top w:val="single" w:sz="4" w:space="0" w:color="auto"/>
              <w:left w:val="single" w:sz="4" w:space="0" w:color="auto"/>
              <w:bottom w:val="single" w:sz="4" w:space="0" w:color="auto"/>
              <w:right w:val="single" w:sz="4" w:space="0" w:color="auto"/>
            </w:tcBorders>
            <w:hideMark/>
          </w:tcPr>
          <w:p w14:paraId="2602061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2909 60 90</w:t>
            </w:r>
          </w:p>
        </w:tc>
        <w:tc>
          <w:tcPr>
            <w:tcW w:w="547" w:type="dxa"/>
            <w:tcBorders>
              <w:top w:val="single" w:sz="4" w:space="0" w:color="auto"/>
              <w:left w:val="single" w:sz="4" w:space="0" w:color="auto"/>
              <w:bottom w:val="single" w:sz="4" w:space="0" w:color="auto"/>
              <w:right w:val="single" w:sz="4" w:space="0" w:color="auto"/>
            </w:tcBorders>
            <w:hideMark/>
          </w:tcPr>
          <w:p w14:paraId="36AFAEFD"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0CD90092" w14:textId="77777777" w:rsidR="005C0825" w:rsidRPr="003849F5" w:rsidRDefault="005C0825">
            <w:pPr>
              <w:pStyle w:val="Paragraph"/>
              <w:rPr>
                <w:noProof/>
                <w:szCs w:val="16"/>
                <w:lang w:val="fi-FI" w:eastAsia="fi-FI"/>
              </w:rPr>
            </w:pPr>
            <w:r w:rsidRPr="003849F5">
              <w:rPr>
                <w:noProof/>
                <w:szCs w:val="16"/>
                <w:lang w:val="fi-FI" w:eastAsia="fi-FI"/>
              </w:rPr>
              <w:t>3,6,9-Trietyyli-3,6,9-trimetyyli-1,4,7-triperoksonaani (CAS RN 24748-23-0), liuotettuna isoparafiinisiin hiilivetyihin</w:t>
            </w:r>
          </w:p>
        </w:tc>
        <w:tc>
          <w:tcPr>
            <w:tcW w:w="911" w:type="dxa"/>
            <w:tcBorders>
              <w:top w:val="single" w:sz="4" w:space="0" w:color="auto"/>
              <w:left w:val="single" w:sz="4" w:space="0" w:color="auto"/>
              <w:bottom w:val="single" w:sz="4" w:space="0" w:color="auto"/>
              <w:right w:val="single" w:sz="4" w:space="0" w:color="auto"/>
            </w:tcBorders>
            <w:hideMark/>
          </w:tcPr>
          <w:p w14:paraId="7BF7A0A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5DB08A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EE89EC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0FECBD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67DF43D" w14:textId="77777777" w:rsidR="005C0825" w:rsidRPr="003849F5" w:rsidRDefault="005C0825">
            <w:pPr>
              <w:pStyle w:val="Paragraph"/>
              <w:rPr>
                <w:noProof/>
                <w:szCs w:val="16"/>
                <w:lang w:val="fi-FI" w:eastAsia="fi-FI"/>
              </w:rPr>
            </w:pPr>
            <w:r w:rsidRPr="003849F5">
              <w:rPr>
                <w:noProof/>
                <w:szCs w:val="16"/>
                <w:lang w:val="fi-FI" w:eastAsia="fi-FI"/>
              </w:rPr>
              <w:t>0.7910</w:t>
            </w:r>
          </w:p>
        </w:tc>
        <w:tc>
          <w:tcPr>
            <w:tcW w:w="1133" w:type="dxa"/>
            <w:tcBorders>
              <w:top w:val="single" w:sz="4" w:space="0" w:color="auto"/>
              <w:left w:val="single" w:sz="4" w:space="0" w:color="auto"/>
              <w:bottom w:val="single" w:sz="4" w:space="0" w:color="auto"/>
              <w:right w:val="single" w:sz="4" w:space="0" w:color="auto"/>
            </w:tcBorders>
            <w:hideMark/>
          </w:tcPr>
          <w:p w14:paraId="390FBA0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2909 60 90</w:t>
            </w:r>
          </w:p>
        </w:tc>
        <w:tc>
          <w:tcPr>
            <w:tcW w:w="547" w:type="dxa"/>
            <w:tcBorders>
              <w:top w:val="single" w:sz="4" w:space="0" w:color="auto"/>
              <w:left w:val="single" w:sz="4" w:space="0" w:color="auto"/>
              <w:bottom w:val="single" w:sz="4" w:space="0" w:color="auto"/>
              <w:right w:val="single" w:sz="4" w:space="0" w:color="auto"/>
            </w:tcBorders>
            <w:hideMark/>
          </w:tcPr>
          <w:p w14:paraId="2B616229"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51FF85C7" w14:textId="77777777" w:rsidR="005C0825" w:rsidRPr="003849F5" w:rsidRDefault="005C0825">
            <w:pPr>
              <w:pStyle w:val="Paragraph"/>
              <w:rPr>
                <w:noProof/>
                <w:szCs w:val="16"/>
                <w:lang w:val="fi-FI" w:eastAsia="fi-FI"/>
              </w:rPr>
            </w:pPr>
            <w:r w:rsidRPr="003849F5">
              <w:rPr>
                <w:noProof/>
                <w:szCs w:val="16"/>
                <w:lang w:val="fi-FI" w:eastAsia="fi-FI"/>
              </w:rPr>
              <w:t xml:space="preserve">Lakkabensiinissä (CAS RN 1174522-09-8) olevien 3,6,9-(etyyli- ja/tai propyyli)-3,6,9-trimetyyli-1,2,4,5,7,8-heksoksonaanien (CAS RN 1613243-54-1) liuos, joka sisältää vähintään 25 prosenttia mutta enintään 41 prosenttia heksoksonaaneja </w:t>
            </w:r>
          </w:p>
        </w:tc>
        <w:tc>
          <w:tcPr>
            <w:tcW w:w="911" w:type="dxa"/>
            <w:tcBorders>
              <w:top w:val="single" w:sz="4" w:space="0" w:color="auto"/>
              <w:left w:val="single" w:sz="4" w:space="0" w:color="auto"/>
              <w:bottom w:val="single" w:sz="4" w:space="0" w:color="auto"/>
              <w:right w:val="single" w:sz="4" w:space="0" w:color="auto"/>
            </w:tcBorders>
            <w:hideMark/>
          </w:tcPr>
          <w:p w14:paraId="52BBF6B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FF39E2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006D3F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753C0D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9DE4BB8" w14:textId="77777777" w:rsidR="005C0825" w:rsidRPr="003849F5" w:rsidRDefault="005C0825">
            <w:pPr>
              <w:pStyle w:val="Paragraph"/>
              <w:rPr>
                <w:noProof/>
                <w:szCs w:val="16"/>
                <w:lang w:val="fi-FI" w:eastAsia="fi-FI"/>
              </w:rPr>
            </w:pPr>
            <w:r w:rsidRPr="003849F5">
              <w:rPr>
                <w:noProof/>
                <w:szCs w:val="16"/>
                <w:lang w:val="fi-FI" w:eastAsia="fi-FI"/>
              </w:rPr>
              <w:t>0.7744</w:t>
            </w:r>
          </w:p>
        </w:tc>
        <w:tc>
          <w:tcPr>
            <w:tcW w:w="1133" w:type="dxa"/>
            <w:tcBorders>
              <w:top w:val="single" w:sz="4" w:space="0" w:color="auto"/>
              <w:left w:val="single" w:sz="4" w:space="0" w:color="auto"/>
              <w:bottom w:val="single" w:sz="4" w:space="0" w:color="auto"/>
              <w:right w:val="single" w:sz="4" w:space="0" w:color="auto"/>
            </w:tcBorders>
            <w:hideMark/>
          </w:tcPr>
          <w:p w14:paraId="600BCB9A" w14:textId="77777777" w:rsidR="005C0825" w:rsidRPr="003849F5" w:rsidRDefault="005C0825">
            <w:pPr>
              <w:pStyle w:val="Paragraph"/>
              <w:jc w:val="right"/>
              <w:rPr>
                <w:noProof/>
                <w:szCs w:val="16"/>
                <w:lang w:val="fi-FI" w:eastAsia="fi-FI"/>
              </w:rPr>
            </w:pPr>
            <w:r w:rsidRPr="003849F5">
              <w:rPr>
                <w:noProof/>
                <w:szCs w:val="16"/>
                <w:lang w:val="fi-FI" w:eastAsia="fi-FI"/>
              </w:rPr>
              <w:t>ex 2910 90 00</w:t>
            </w:r>
          </w:p>
        </w:tc>
        <w:tc>
          <w:tcPr>
            <w:tcW w:w="547" w:type="dxa"/>
            <w:tcBorders>
              <w:top w:val="single" w:sz="4" w:space="0" w:color="auto"/>
              <w:left w:val="single" w:sz="4" w:space="0" w:color="auto"/>
              <w:bottom w:val="single" w:sz="4" w:space="0" w:color="auto"/>
              <w:right w:val="single" w:sz="4" w:space="0" w:color="auto"/>
            </w:tcBorders>
            <w:hideMark/>
          </w:tcPr>
          <w:p w14:paraId="3F8EB33B"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07EA191" w14:textId="77777777" w:rsidR="005C0825" w:rsidRPr="003849F5" w:rsidRDefault="005C0825">
            <w:pPr>
              <w:pStyle w:val="Paragraph"/>
              <w:rPr>
                <w:noProof/>
                <w:szCs w:val="16"/>
                <w:lang w:val="fi-FI" w:eastAsia="fi-FI"/>
              </w:rPr>
            </w:pPr>
            <w:r w:rsidRPr="003849F5">
              <w:rPr>
                <w:noProof/>
                <w:szCs w:val="16"/>
                <w:lang w:val="fi-FI" w:eastAsia="fi-FI"/>
              </w:rPr>
              <w:t>2-[(2-Metoksifenoksi)metyyli]oksiraani (CAS RN 2210-74-4)</w:t>
            </w:r>
          </w:p>
        </w:tc>
        <w:tc>
          <w:tcPr>
            <w:tcW w:w="911" w:type="dxa"/>
            <w:tcBorders>
              <w:top w:val="single" w:sz="4" w:space="0" w:color="auto"/>
              <w:left w:val="single" w:sz="4" w:space="0" w:color="auto"/>
              <w:bottom w:val="single" w:sz="4" w:space="0" w:color="auto"/>
              <w:right w:val="single" w:sz="4" w:space="0" w:color="auto"/>
            </w:tcBorders>
            <w:hideMark/>
          </w:tcPr>
          <w:p w14:paraId="75092E4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C4194F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AFC97A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31192B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31A78E2" w14:textId="77777777" w:rsidR="005C0825" w:rsidRPr="003849F5" w:rsidRDefault="005C0825">
            <w:pPr>
              <w:pStyle w:val="Paragraph"/>
              <w:rPr>
                <w:noProof/>
                <w:szCs w:val="16"/>
                <w:lang w:val="fi-FI" w:eastAsia="fi-FI"/>
              </w:rPr>
            </w:pPr>
            <w:r w:rsidRPr="003849F5">
              <w:rPr>
                <w:noProof/>
                <w:szCs w:val="16"/>
                <w:lang w:val="fi-FI" w:eastAsia="fi-FI"/>
              </w:rPr>
              <w:t>0.5940</w:t>
            </w:r>
          </w:p>
        </w:tc>
        <w:tc>
          <w:tcPr>
            <w:tcW w:w="1133" w:type="dxa"/>
            <w:tcBorders>
              <w:top w:val="single" w:sz="4" w:space="0" w:color="auto"/>
              <w:left w:val="single" w:sz="4" w:space="0" w:color="auto"/>
              <w:bottom w:val="single" w:sz="4" w:space="0" w:color="auto"/>
              <w:right w:val="single" w:sz="4" w:space="0" w:color="auto"/>
            </w:tcBorders>
            <w:hideMark/>
          </w:tcPr>
          <w:p w14:paraId="599C6272" w14:textId="77777777" w:rsidR="005C0825" w:rsidRPr="003849F5" w:rsidRDefault="005C0825">
            <w:pPr>
              <w:pStyle w:val="Paragraph"/>
              <w:jc w:val="right"/>
              <w:rPr>
                <w:noProof/>
                <w:szCs w:val="16"/>
                <w:lang w:val="fi-FI" w:eastAsia="fi-FI"/>
              </w:rPr>
            </w:pPr>
            <w:r w:rsidRPr="003849F5">
              <w:rPr>
                <w:noProof/>
                <w:szCs w:val="16"/>
                <w:lang w:val="fi-FI" w:eastAsia="fi-FI"/>
              </w:rPr>
              <w:t>ex 2910 90 00</w:t>
            </w:r>
          </w:p>
        </w:tc>
        <w:tc>
          <w:tcPr>
            <w:tcW w:w="547" w:type="dxa"/>
            <w:tcBorders>
              <w:top w:val="single" w:sz="4" w:space="0" w:color="auto"/>
              <w:left w:val="single" w:sz="4" w:space="0" w:color="auto"/>
              <w:bottom w:val="single" w:sz="4" w:space="0" w:color="auto"/>
              <w:right w:val="single" w:sz="4" w:space="0" w:color="auto"/>
            </w:tcBorders>
            <w:hideMark/>
          </w:tcPr>
          <w:p w14:paraId="5F79A26D"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585928D5" w14:textId="77777777" w:rsidR="005C0825" w:rsidRPr="003849F5" w:rsidRDefault="005C0825">
            <w:pPr>
              <w:pStyle w:val="Paragraph"/>
              <w:rPr>
                <w:noProof/>
                <w:szCs w:val="16"/>
                <w:lang w:val="fi-FI" w:eastAsia="fi-FI"/>
              </w:rPr>
            </w:pPr>
            <w:r w:rsidRPr="003849F5">
              <w:rPr>
                <w:noProof/>
                <w:szCs w:val="16"/>
                <w:lang w:val="fi-FI" w:eastAsia="fi-FI"/>
              </w:rPr>
              <w:t>1,2-Epoksisykloheksaani (CAS RN 286-20-4)</w:t>
            </w:r>
          </w:p>
        </w:tc>
        <w:tc>
          <w:tcPr>
            <w:tcW w:w="911" w:type="dxa"/>
            <w:tcBorders>
              <w:top w:val="single" w:sz="4" w:space="0" w:color="auto"/>
              <w:left w:val="single" w:sz="4" w:space="0" w:color="auto"/>
              <w:bottom w:val="single" w:sz="4" w:space="0" w:color="auto"/>
              <w:right w:val="single" w:sz="4" w:space="0" w:color="auto"/>
            </w:tcBorders>
            <w:hideMark/>
          </w:tcPr>
          <w:p w14:paraId="6F80492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783F60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C812FC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820FD6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437737D" w14:textId="77777777" w:rsidR="005C0825" w:rsidRPr="003849F5" w:rsidRDefault="005C0825">
            <w:pPr>
              <w:pStyle w:val="Paragraph"/>
              <w:rPr>
                <w:noProof/>
                <w:szCs w:val="16"/>
                <w:lang w:val="fi-FI" w:eastAsia="fi-FI"/>
              </w:rPr>
            </w:pPr>
            <w:r w:rsidRPr="003849F5">
              <w:rPr>
                <w:noProof/>
                <w:szCs w:val="16"/>
                <w:lang w:val="fi-FI" w:eastAsia="fi-FI"/>
              </w:rPr>
              <w:t>0.7672</w:t>
            </w:r>
          </w:p>
        </w:tc>
        <w:tc>
          <w:tcPr>
            <w:tcW w:w="1133" w:type="dxa"/>
            <w:tcBorders>
              <w:top w:val="single" w:sz="4" w:space="0" w:color="auto"/>
              <w:left w:val="single" w:sz="4" w:space="0" w:color="auto"/>
              <w:bottom w:val="single" w:sz="4" w:space="0" w:color="auto"/>
              <w:right w:val="single" w:sz="4" w:space="0" w:color="auto"/>
            </w:tcBorders>
            <w:hideMark/>
          </w:tcPr>
          <w:p w14:paraId="3E5674E7" w14:textId="77777777" w:rsidR="005C0825" w:rsidRPr="003849F5" w:rsidRDefault="005C0825">
            <w:pPr>
              <w:pStyle w:val="Paragraph"/>
              <w:jc w:val="right"/>
              <w:rPr>
                <w:noProof/>
                <w:szCs w:val="16"/>
                <w:lang w:val="fi-FI" w:eastAsia="fi-FI"/>
              </w:rPr>
            </w:pPr>
            <w:r w:rsidRPr="003849F5">
              <w:rPr>
                <w:noProof/>
                <w:szCs w:val="16"/>
                <w:lang w:val="fi-FI" w:eastAsia="fi-FI"/>
              </w:rPr>
              <w:t>ex 2910 90 00</w:t>
            </w:r>
          </w:p>
        </w:tc>
        <w:tc>
          <w:tcPr>
            <w:tcW w:w="547" w:type="dxa"/>
            <w:tcBorders>
              <w:top w:val="single" w:sz="4" w:space="0" w:color="auto"/>
              <w:left w:val="single" w:sz="4" w:space="0" w:color="auto"/>
              <w:bottom w:val="single" w:sz="4" w:space="0" w:color="auto"/>
              <w:right w:val="single" w:sz="4" w:space="0" w:color="auto"/>
            </w:tcBorders>
            <w:hideMark/>
          </w:tcPr>
          <w:p w14:paraId="15CF8A60"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55FC5127" w14:textId="77777777" w:rsidR="005C0825" w:rsidRPr="003849F5" w:rsidRDefault="005C0825">
            <w:pPr>
              <w:pStyle w:val="Paragraph"/>
              <w:rPr>
                <w:noProof/>
                <w:szCs w:val="16"/>
                <w:lang w:val="fi-FI" w:eastAsia="fi-FI"/>
              </w:rPr>
            </w:pPr>
            <w:r w:rsidRPr="003849F5">
              <w:rPr>
                <w:noProof/>
                <w:szCs w:val="16"/>
                <w:lang w:val="fi-FI" w:eastAsia="fi-FI"/>
              </w:rPr>
              <w:t>Fenyylioksiraani (CAS RN 96-09-3)</w:t>
            </w:r>
          </w:p>
        </w:tc>
        <w:tc>
          <w:tcPr>
            <w:tcW w:w="911" w:type="dxa"/>
            <w:tcBorders>
              <w:top w:val="single" w:sz="4" w:space="0" w:color="auto"/>
              <w:left w:val="single" w:sz="4" w:space="0" w:color="auto"/>
              <w:bottom w:val="single" w:sz="4" w:space="0" w:color="auto"/>
              <w:right w:val="single" w:sz="4" w:space="0" w:color="auto"/>
            </w:tcBorders>
            <w:hideMark/>
          </w:tcPr>
          <w:p w14:paraId="4BC21B8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0A8275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DFA587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8B3509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4A59A4D" w14:textId="77777777" w:rsidR="005C0825" w:rsidRPr="003849F5" w:rsidRDefault="005C0825">
            <w:pPr>
              <w:pStyle w:val="Paragraph"/>
              <w:rPr>
                <w:noProof/>
                <w:szCs w:val="16"/>
                <w:lang w:val="fi-FI" w:eastAsia="fi-FI"/>
              </w:rPr>
            </w:pPr>
            <w:r w:rsidRPr="003849F5">
              <w:rPr>
                <w:noProof/>
                <w:szCs w:val="16"/>
                <w:lang w:val="fi-FI" w:eastAsia="fi-FI"/>
              </w:rPr>
              <w:t>0.2649</w:t>
            </w:r>
          </w:p>
        </w:tc>
        <w:tc>
          <w:tcPr>
            <w:tcW w:w="1133" w:type="dxa"/>
            <w:tcBorders>
              <w:top w:val="single" w:sz="4" w:space="0" w:color="auto"/>
              <w:left w:val="single" w:sz="4" w:space="0" w:color="auto"/>
              <w:bottom w:val="single" w:sz="4" w:space="0" w:color="auto"/>
              <w:right w:val="single" w:sz="4" w:space="0" w:color="auto"/>
            </w:tcBorders>
            <w:hideMark/>
          </w:tcPr>
          <w:p w14:paraId="101D65ED" w14:textId="77777777" w:rsidR="005C0825" w:rsidRPr="003849F5" w:rsidRDefault="005C0825">
            <w:pPr>
              <w:pStyle w:val="Paragraph"/>
              <w:jc w:val="right"/>
              <w:rPr>
                <w:noProof/>
                <w:szCs w:val="16"/>
                <w:lang w:val="fi-FI" w:eastAsia="fi-FI"/>
              </w:rPr>
            </w:pPr>
            <w:r w:rsidRPr="003849F5">
              <w:rPr>
                <w:noProof/>
                <w:szCs w:val="16"/>
                <w:lang w:val="fi-FI" w:eastAsia="fi-FI"/>
              </w:rPr>
              <w:t>ex 2910 90 00</w:t>
            </w:r>
          </w:p>
        </w:tc>
        <w:tc>
          <w:tcPr>
            <w:tcW w:w="547" w:type="dxa"/>
            <w:tcBorders>
              <w:top w:val="single" w:sz="4" w:space="0" w:color="auto"/>
              <w:left w:val="single" w:sz="4" w:space="0" w:color="auto"/>
              <w:bottom w:val="single" w:sz="4" w:space="0" w:color="auto"/>
              <w:right w:val="single" w:sz="4" w:space="0" w:color="auto"/>
            </w:tcBorders>
            <w:hideMark/>
          </w:tcPr>
          <w:p w14:paraId="52DBE294"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58902B6B" w14:textId="77777777" w:rsidR="005C0825" w:rsidRPr="003849F5" w:rsidRDefault="005C0825">
            <w:pPr>
              <w:pStyle w:val="Paragraph"/>
              <w:rPr>
                <w:noProof/>
                <w:szCs w:val="16"/>
                <w:lang w:val="fi-FI" w:eastAsia="fi-FI"/>
              </w:rPr>
            </w:pPr>
            <w:r w:rsidRPr="003849F5">
              <w:rPr>
                <w:noProof/>
                <w:szCs w:val="16"/>
                <w:lang w:val="fi-FI" w:eastAsia="fi-FI"/>
              </w:rPr>
              <w:t>2,3-Epoksipropan-1-oli (glysidoli) (CAS RN 556-52-5)</w:t>
            </w:r>
          </w:p>
        </w:tc>
        <w:tc>
          <w:tcPr>
            <w:tcW w:w="911" w:type="dxa"/>
            <w:tcBorders>
              <w:top w:val="single" w:sz="4" w:space="0" w:color="auto"/>
              <w:left w:val="single" w:sz="4" w:space="0" w:color="auto"/>
              <w:bottom w:val="single" w:sz="4" w:space="0" w:color="auto"/>
              <w:right w:val="single" w:sz="4" w:space="0" w:color="auto"/>
            </w:tcBorders>
            <w:hideMark/>
          </w:tcPr>
          <w:p w14:paraId="2DDE980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F7B8E4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20D063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A9FF43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27223E" w14:textId="77777777" w:rsidR="005C0825" w:rsidRPr="003849F5" w:rsidRDefault="005C0825">
            <w:pPr>
              <w:pStyle w:val="Paragraph"/>
              <w:rPr>
                <w:noProof/>
                <w:szCs w:val="16"/>
                <w:lang w:val="fi-FI" w:eastAsia="fi-FI"/>
              </w:rPr>
            </w:pPr>
            <w:r w:rsidRPr="003849F5">
              <w:rPr>
                <w:noProof/>
                <w:szCs w:val="16"/>
                <w:lang w:val="fi-FI" w:eastAsia="fi-FI"/>
              </w:rPr>
              <w:t>0.8042</w:t>
            </w:r>
          </w:p>
        </w:tc>
        <w:tc>
          <w:tcPr>
            <w:tcW w:w="1133" w:type="dxa"/>
            <w:tcBorders>
              <w:top w:val="single" w:sz="4" w:space="0" w:color="auto"/>
              <w:left w:val="single" w:sz="4" w:space="0" w:color="auto"/>
              <w:bottom w:val="single" w:sz="4" w:space="0" w:color="auto"/>
              <w:right w:val="single" w:sz="4" w:space="0" w:color="auto"/>
            </w:tcBorders>
            <w:hideMark/>
          </w:tcPr>
          <w:p w14:paraId="6259949D" w14:textId="77777777" w:rsidR="005C0825" w:rsidRPr="003849F5" w:rsidRDefault="005C0825">
            <w:pPr>
              <w:pStyle w:val="Paragraph"/>
              <w:jc w:val="right"/>
              <w:rPr>
                <w:noProof/>
                <w:szCs w:val="16"/>
                <w:lang w:val="fi-FI" w:eastAsia="fi-FI"/>
              </w:rPr>
            </w:pPr>
            <w:r w:rsidRPr="003849F5">
              <w:rPr>
                <w:noProof/>
                <w:szCs w:val="16"/>
                <w:lang w:val="fi-FI" w:eastAsia="fi-FI"/>
              </w:rPr>
              <w:t>ex 2910 90 00</w:t>
            </w:r>
          </w:p>
        </w:tc>
        <w:tc>
          <w:tcPr>
            <w:tcW w:w="547" w:type="dxa"/>
            <w:tcBorders>
              <w:top w:val="single" w:sz="4" w:space="0" w:color="auto"/>
              <w:left w:val="single" w:sz="4" w:space="0" w:color="auto"/>
              <w:bottom w:val="single" w:sz="4" w:space="0" w:color="auto"/>
              <w:right w:val="single" w:sz="4" w:space="0" w:color="auto"/>
            </w:tcBorders>
            <w:hideMark/>
          </w:tcPr>
          <w:p w14:paraId="21A7410D"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877466C" w14:textId="77777777" w:rsidR="005C0825" w:rsidRPr="003849F5" w:rsidRDefault="005C0825">
            <w:pPr>
              <w:pStyle w:val="Paragraph"/>
              <w:rPr>
                <w:noProof/>
                <w:szCs w:val="16"/>
                <w:lang w:val="fi-FI" w:eastAsia="fi-FI"/>
              </w:rPr>
            </w:pPr>
            <w:r w:rsidRPr="003849F5">
              <w:rPr>
                <w:noProof/>
                <w:szCs w:val="16"/>
                <w:lang w:val="fi-FI" w:eastAsia="fi-FI"/>
              </w:rPr>
              <w:t>[(2</w:t>
            </w:r>
            <w:r w:rsidRPr="003849F5">
              <w:rPr>
                <w:i/>
                <w:iCs/>
                <w:noProof/>
                <w:szCs w:val="16"/>
                <w:lang w:val="fi-FI" w:eastAsia="fi-FI"/>
              </w:rPr>
              <w:t>R</w:t>
            </w:r>
            <w:r w:rsidRPr="003849F5">
              <w:rPr>
                <w:noProof/>
                <w:szCs w:val="16"/>
                <w:lang w:val="fi-FI" w:eastAsia="fi-FI"/>
              </w:rPr>
              <w:t>)-Oksiran-2-yyli]metyyli 3-nitrobentseenisulfonaatti (CAS RN 115314-17-5),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02D567A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FF5C03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1DBDC5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04E956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568547F" w14:textId="77777777" w:rsidR="005C0825" w:rsidRPr="003849F5" w:rsidRDefault="005C0825">
            <w:pPr>
              <w:pStyle w:val="Paragraph"/>
              <w:rPr>
                <w:noProof/>
                <w:szCs w:val="16"/>
                <w:lang w:val="fi-FI" w:eastAsia="fi-FI"/>
              </w:rPr>
            </w:pPr>
            <w:r w:rsidRPr="003849F5">
              <w:rPr>
                <w:noProof/>
                <w:szCs w:val="16"/>
                <w:lang w:val="fi-FI" w:eastAsia="fi-FI"/>
              </w:rPr>
              <w:t>0.6660</w:t>
            </w:r>
          </w:p>
        </w:tc>
        <w:tc>
          <w:tcPr>
            <w:tcW w:w="1133" w:type="dxa"/>
            <w:tcBorders>
              <w:top w:val="single" w:sz="4" w:space="0" w:color="auto"/>
              <w:left w:val="single" w:sz="4" w:space="0" w:color="auto"/>
              <w:bottom w:val="single" w:sz="4" w:space="0" w:color="auto"/>
              <w:right w:val="single" w:sz="4" w:space="0" w:color="auto"/>
            </w:tcBorders>
            <w:hideMark/>
          </w:tcPr>
          <w:p w14:paraId="7E7E4B4C" w14:textId="77777777" w:rsidR="005C0825" w:rsidRPr="003849F5" w:rsidRDefault="005C0825">
            <w:pPr>
              <w:pStyle w:val="Paragraph"/>
              <w:jc w:val="right"/>
              <w:rPr>
                <w:noProof/>
                <w:szCs w:val="16"/>
                <w:lang w:val="fi-FI" w:eastAsia="fi-FI"/>
              </w:rPr>
            </w:pPr>
            <w:r w:rsidRPr="003849F5">
              <w:rPr>
                <w:noProof/>
                <w:szCs w:val="16"/>
                <w:lang w:val="fi-FI" w:eastAsia="fi-FI"/>
              </w:rPr>
              <w:t>ex 2910 90 00</w:t>
            </w:r>
          </w:p>
        </w:tc>
        <w:tc>
          <w:tcPr>
            <w:tcW w:w="547" w:type="dxa"/>
            <w:tcBorders>
              <w:top w:val="single" w:sz="4" w:space="0" w:color="auto"/>
              <w:left w:val="single" w:sz="4" w:space="0" w:color="auto"/>
              <w:bottom w:val="single" w:sz="4" w:space="0" w:color="auto"/>
              <w:right w:val="single" w:sz="4" w:space="0" w:color="auto"/>
            </w:tcBorders>
            <w:hideMark/>
          </w:tcPr>
          <w:p w14:paraId="4E1BA788"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15F6EF3D" w14:textId="77777777" w:rsidR="005C0825" w:rsidRPr="003849F5" w:rsidRDefault="005C0825">
            <w:pPr>
              <w:pStyle w:val="Paragraph"/>
              <w:rPr>
                <w:noProof/>
                <w:szCs w:val="16"/>
                <w:lang w:val="fi-FI" w:eastAsia="fi-FI"/>
              </w:rPr>
            </w:pPr>
            <w:r w:rsidRPr="003849F5">
              <w:rPr>
                <w:noProof/>
                <w:szCs w:val="16"/>
                <w:lang w:val="fi-FI" w:eastAsia="fi-FI"/>
              </w:rPr>
              <w:t>2,3-Epoksipropyylifenyylieetteri (CAS RN 122-60-1)</w:t>
            </w:r>
          </w:p>
        </w:tc>
        <w:tc>
          <w:tcPr>
            <w:tcW w:w="911" w:type="dxa"/>
            <w:tcBorders>
              <w:top w:val="single" w:sz="4" w:space="0" w:color="auto"/>
              <w:left w:val="single" w:sz="4" w:space="0" w:color="auto"/>
              <w:bottom w:val="single" w:sz="4" w:space="0" w:color="auto"/>
              <w:right w:val="single" w:sz="4" w:space="0" w:color="auto"/>
            </w:tcBorders>
            <w:hideMark/>
          </w:tcPr>
          <w:p w14:paraId="3D44C10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1AE7A3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D938B29"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90329E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1C6BE2D" w14:textId="77777777" w:rsidR="005C0825" w:rsidRPr="003849F5" w:rsidRDefault="005C0825">
            <w:pPr>
              <w:pStyle w:val="Paragraph"/>
              <w:rPr>
                <w:noProof/>
                <w:szCs w:val="16"/>
                <w:lang w:val="fi-FI" w:eastAsia="fi-FI"/>
              </w:rPr>
            </w:pPr>
            <w:r w:rsidRPr="003849F5">
              <w:rPr>
                <w:noProof/>
                <w:szCs w:val="16"/>
                <w:lang w:val="fi-FI" w:eastAsia="fi-FI"/>
              </w:rPr>
              <w:t>0.4361</w:t>
            </w:r>
          </w:p>
        </w:tc>
        <w:tc>
          <w:tcPr>
            <w:tcW w:w="1133" w:type="dxa"/>
            <w:tcBorders>
              <w:top w:val="single" w:sz="4" w:space="0" w:color="auto"/>
              <w:left w:val="single" w:sz="4" w:space="0" w:color="auto"/>
              <w:bottom w:val="single" w:sz="4" w:space="0" w:color="auto"/>
              <w:right w:val="single" w:sz="4" w:space="0" w:color="auto"/>
            </w:tcBorders>
            <w:hideMark/>
          </w:tcPr>
          <w:p w14:paraId="707AA6C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2910 90 00</w:t>
            </w:r>
          </w:p>
        </w:tc>
        <w:tc>
          <w:tcPr>
            <w:tcW w:w="547" w:type="dxa"/>
            <w:tcBorders>
              <w:top w:val="single" w:sz="4" w:space="0" w:color="auto"/>
              <w:left w:val="single" w:sz="4" w:space="0" w:color="auto"/>
              <w:bottom w:val="single" w:sz="4" w:space="0" w:color="auto"/>
              <w:right w:val="single" w:sz="4" w:space="0" w:color="auto"/>
            </w:tcBorders>
            <w:hideMark/>
          </w:tcPr>
          <w:p w14:paraId="2C5DFA63"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2C5B81CE" w14:textId="77777777" w:rsidR="005C0825" w:rsidRPr="003849F5" w:rsidRDefault="005C0825">
            <w:pPr>
              <w:pStyle w:val="Paragraph"/>
              <w:rPr>
                <w:noProof/>
                <w:szCs w:val="16"/>
                <w:lang w:val="fi-FI" w:eastAsia="fi-FI"/>
              </w:rPr>
            </w:pPr>
            <w:r w:rsidRPr="003849F5">
              <w:rPr>
                <w:noProof/>
                <w:szCs w:val="16"/>
                <w:lang w:val="fi-FI" w:eastAsia="fi-FI"/>
              </w:rPr>
              <w:t>Allyyliglysidyylieetteri (CAS RN 106-92-3)</w:t>
            </w:r>
          </w:p>
        </w:tc>
        <w:tc>
          <w:tcPr>
            <w:tcW w:w="911" w:type="dxa"/>
            <w:tcBorders>
              <w:top w:val="single" w:sz="4" w:space="0" w:color="auto"/>
              <w:left w:val="single" w:sz="4" w:space="0" w:color="auto"/>
              <w:bottom w:val="single" w:sz="4" w:space="0" w:color="auto"/>
              <w:right w:val="single" w:sz="4" w:space="0" w:color="auto"/>
            </w:tcBorders>
            <w:hideMark/>
          </w:tcPr>
          <w:p w14:paraId="4D8F8D8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7348D9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629B49F"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9F27CA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96A68B8" w14:textId="77777777" w:rsidR="005C0825" w:rsidRPr="003849F5" w:rsidRDefault="005C0825">
            <w:pPr>
              <w:pStyle w:val="Paragraph"/>
              <w:rPr>
                <w:noProof/>
                <w:szCs w:val="16"/>
                <w:lang w:val="fi-FI" w:eastAsia="fi-FI"/>
              </w:rPr>
            </w:pPr>
            <w:r w:rsidRPr="003849F5">
              <w:rPr>
                <w:noProof/>
                <w:szCs w:val="16"/>
                <w:lang w:val="fi-FI" w:eastAsia="fi-FI"/>
              </w:rPr>
              <w:t>0.7116</w:t>
            </w:r>
          </w:p>
        </w:tc>
        <w:tc>
          <w:tcPr>
            <w:tcW w:w="1133" w:type="dxa"/>
            <w:tcBorders>
              <w:top w:val="single" w:sz="4" w:space="0" w:color="auto"/>
              <w:left w:val="single" w:sz="4" w:space="0" w:color="auto"/>
              <w:bottom w:val="single" w:sz="4" w:space="0" w:color="auto"/>
              <w:right w:val="single" w:sz="4" w:space="0" w:color="auto"/>
            </w:tcBorders>
            <w:hideMark/>
          </w:tcPr>
          <w:p w14:paraId="7240155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2912 19 00</w:t>
            </w:r>
          </w:p>
        </w:tc>
        <w:tc>
          <w:tcPr>
            <w:tcW w:w="547" w:type="dxa"/>
            <w:tcBorders>
              <w:top w:val="single" w:sz="4" w:space="0" w:color="auto"/>
              <w:left w:val="single" w:sz="4" w:space="0" w:color="auto"/>
              <w:bottom w:val="single" w:sz="4" w:space="0" w:color="auto"/>
              <w:right w:val="single" w:sz="4" w:space="0" w:color="auto"/>
            </w:tcBorders>
            <w:hideMark/>
          </w:tcPr>
          <w:p w14:paraId="1F80654E"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BBB36FB" w14:textId="77777777" w:rsidR="005C0825" w:rsidRPr="003849F5" w:rsidRDefault="005C0825">
            <w:pPr>
              <w:pStyle w:val="Paragraph"/>
              <w:rPr>
                <w:noProof/>
                <w:szCs w:val="16"/>
                <w:lang w:val="fi-FI" w:eastAsia="fi-FI"/>
              </w:rPr>
            </w:pPr>
            <w:r w:rsidRPr="003849F5">
              <w:rPr>
                <w:noProof/>
                <w:szCs w:val="16"/>
                <w:lang w:val="fi-FI" w:eastAsia="fi-FI"/>
              </w:rPr>
              <w:t>Undekanaali (CAS RN 112-44-7)</w:t>
            </w:r>
          </w:p>
        </w:tc>
        <w:tc>
          <w:tcPr>
            <w:tcW w:w="911" w:type="dxa"/>
            <w:tcBorders>
              <w:top w:val="single" w:sz="4" w:space="0" w:color="auto"/>
              <w:left w:val="single" w:sz="4" w:space="0" w:color="auto"/>
              <w:bottom w:val="single" w:sz="4" w:space="0" w:color="auto"/>
              <w:right w:val="single" w:sz="4" w:space="0" w:color="auto"/>
            </w:tcBorders>
            <w:hideMark/>
          </w:tcPr>
          <w:p w14:paraId="7839064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EB2125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0760033"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A86A80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6A490CB" w14:textId="77777777" w:rsidR="005C0825" w:rsidRPr="003849F5" w:rsidRDefault="005C0825">
            <w:pPr>
              <w:pStyle w:val="Paragraph"/>
              <w:rPr>
                <w:noProof/>
                <w:szCs w:val="16"/>
                <w:lang w:val="fi-FI" w:eastAsia="fi-FI"/>
              </w:rPr>
            </w:pPr>
            <w:r w:rsidRPr="003849F5">
              <w:rPr>
                <w:noProof/>
                <w:szCs w:val="16"/>
                <w:lang w:val="fi-FI" w:eastAsia="fi-FI"/>
              </w:rPr>
              <w:t>0.8073</w:t>
            </w:r>
          </w:p>
        </w:tc>
        <w:tc>
          <w:tcPr>
            <w:tcW w:w="1133" w:type="dxa"/>
            <w:tcBorders>
              <w:top w:val="single" w:sz="4" w:space="0" w:color="auto"/>
              <w:left w:val="single" w:sz="4" w:space="0" w:color="auto"/>
              <w:bottom w:val="single" w:sz="4" w:space="0" w:color="auto"/>
              <w:right w:val="single" w:sz="4" w:space="0" w:color="auto"/>
            </w:tcBorders>
            <w:hideMark/>
          </w:tcPr>
          <w:p w14:paraId="3253A732" w14:textId="77777777" w:rsidR="005C0825" w:rsidRPr="003849F5" w:rsidRDefault="005C0825">
            <w:pPr>
              <w:pStyle w:val="Paragraph"/>
              <w:jc w:val="right"/>
              <w:rPr>
                <w:noProof/>
                <w:szCs w:val="16"/>
                <w:lang w:val="fi-FI" w:eastAsia="fi-FI"/>
              </w:rPr>
            </w:pPr>
            <w:r w:rsidRPr="003849F5">
              <w:rPr>
                <w:noProof/>
                <w:szCs w:val="16"/>
                <w:lang w:val="fi-FI" w:eastAsia="fi-FI"/>
              </w:rPr>
              <w:t>ex 2912 19 00</w:t>
            </w:r>
          </w:p>
        </w:tc>
        <w:tc>
          <w:tcPr>
            <w:tcW w:w="547" w:type="dxa"/>
            <w:tcBorders>
              <w:top w:val="single" w:sz="4" w:space="0" w:color="auto"/>
              <w:left w:val="single" w:sz="4" w:space="0" w:color="auto"/>
              <w:bottom w:val="single" w:sz="4" w:space="0" w:color="auto"/>
              <w:right w:val="single" w:sz="4" w:space="0" w:color="auto"/>
            </w:tcBorders>
            <w:hideMark/>
          </w:tcPr>
          <w:p w14:paraId="4E41EEC6"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271F1F4" w14:textId="77777777" w:rsidR="005C0825" w:rsidRPr="003849F5" w:rsidRDefault="005C0825">
            <w:pPr>
              <w:pStyle w:val="Paragraph"/>
              <w:rPr>
                <w:noProof/>
                <w:szCs w:val="16"/>
                <w:lang w:val="fi-FI" w:eastAsia="fi-FI"/>
              </w:rPr>
            </w:pPr>
            <w:r w:rsidRPr="003849F5">
              <w:rPr>
                <w:noProof/>
                <w:szCs w:val="16"/>
                <w:lang w:val="fi-FI" w:eastAsia="fi-FI"/>
              </w:rPr>
              <w:t>Akryylialdehydi (CAS RN 107-02-8),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785BF72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B267BD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E6B040A"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75D166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AE82D4A" w14:textId="77777777" w:rsidR="005C0825" w:rsidRPr="003849F5" w:rsidRDefault="005C0825">
            <w:pPr>
              <w:pStyle w:val="Paragraph"/>
              <w:rPr>
                <w:noProof/>
                <w:szCs w:val="16"/>
                <w:lang w:val="fi-FI" w:eastAsia="fi-FI"/>
              </w:rPr>
            </w:pPr>
            <w:r w:rsidRPr="003849F5">
              <w:rPr>
                <w:noProof/>
                <w:szCs w:val="16"/>
                <w:lang w:val="fi-FI" w:eastAsia="fi-FI"/>
              </w:rPr>
              <w:t>0.6968</w:t>
            </w:r>
          </w:p>
        </w:tc>
        <w:tc>
          <w:tcPr>
            <w:tcW w:w="1133" w:type="dxa"/>
            <w:tcBorders>
              <w:top w:val="single" w:sz="4" w:space="0" w:color="auto"/>
              <w:left w:val="single" w:sz="4" w:space="0" w:color="auto"/>
              <w:bottom w:val="single" w:sz="4" w:space="0" w:color="auto"/>
              <w:right w:val="single" w:sz="4" w:space="0" w:color="auto"/>
            </w:tcBorders>
            <w:hideMark/>
          </w:tcPr>
          <w:p w14:paraId="181E648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2912 29 00</w:t>
            </w:r>
          </w:p>
        </w:tc>
        <w:tc>
          <w:tcPr>
            <w:tcW w:w="547" w:type="dxa"/>
            <w:tcBorders>
              <w:top w:val="single" w:sz="4" w:space="0" w:color="auto"/>
              <w:left w:val="single" w:sz="4" w:space="0" w:color="auto"/>
              <w:bottom w:val="single" w:sz="4" w:space="0" w:color="auto"/>
              <w:right w:val="single" w:sz="4" w:space="0" w:color="auto"/>
            </w:tcBorders>
            <w:hideMark/>
          </w:tcPr>
          <w:p w14:paraId="61042194"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768918FB" w14:textId="77777777" w:rsidR="005C0825" w:rsidRPr="003849F5" w:rsidRDefault="005C0825">
            <w:pPr>
              <w:pStyle w:val="Paragraph"/>
              <w:rPr>
                <w:noProof/>
                <w:szCs w:val="16"/>
                <w:lang w:val="fi-FI" w:eastAsia="fi-FI"/>
              </w:rPr>
            </w:pPr>
            <w:r w:rsidRPr="003849F5">
              <w:rPr>
                <w:noProof/>
                <w:szCs w:val="16"/>
                <w:lang w:val="fi-FI" w:eastAsia="fi-FI"/>
              </w:rPr>
              <w:t>2,6,6-Trimetyylisyklohekseenikarbaldehydi (alfa- ja betaisomeerien seos)(CAS RN 52844-21-0)</w:t>
            </w:r>
          </w:p>
        </w:tc>
        <w:tc>
          <w:tcPr>
            <w:tcW w:w="911" w:type="dxa"/>
            <w:tcBorders>
              <w:top w:val="single" w:sz="4" w:space="0" w:color="auto"/>
              <w:left w:val="single" w:sz="4" w:space="0" w:color="auto"/>
              <w:bottom w:val="single" w:sz="4" w:space="0" w:color="auto"/>
              <w:right w:val="single" w:sz="4" w:space="0" w:color="auto"/>
            </w:tcBorders>
            <w:hideMark/>
          </w:tcPr>
          <w:p w14:paraId="04905CC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1451BF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34F6185"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243381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930C376" w14:textId="77777777" w:rsidR="005C0825" w:rsidRPr="003849F5" w:rsidRDefault="005C0825">
            <w:pPr>
              <w:pStyle w:val="Paragraph"/>
              <w:rPr>
                <w:noProof/>
                <w:szCs w:val="16"/>
                <w:lang w:val="fi-FI" w:eastAsia="fi-FI"/>
              </w:rPr>
            </w:pPr>
            <w:r w:rsidRPr="003849F5">
              <w:rPr>
                <w:noProof/>
                <w:szCs w:val="16"/>
                <w:lang w:val="fi-FI" w:eastAsia="fi-FI"/>
              </w:rPr>
              <w:t>0.7314</w:t>
            </w:r>
          </w:p>
        </w:tc>
        <w:tc>
          <w:tcPr>
            <w:tcW w:w="1133" w:type="dxa"/>
            <w:tcBorders>
              <w:top w:val="single" w:sz="4" w:space="0" w:color="auto"/>
              <w:left w:val="single" w:sz="4" w:space="0" w:color="auto"/>
              <w:bottom w:val="single" w:sz="4" w:space="0" w:color="auto"/>
              <w:right w:val="single" w:sz="4" w:space="0" w:color="auto"/>
            </w:tcBorders>
            <w:hideMark/>
          </w:tcPr>
          <w:p w14:paraId="4EC74422" w14:textId="77777777" w:rsidR="005C0825" w:rsidRPr="003849F5" w:rsidRDefault="005C0825">
            <w:pPr>
              <w:pStyle w:val="Paragraph"/>
              <w:jc w:val="right"/>
              <w:rPr>
                <w:noProof/>
                <w:szCs w:val="16"/>
                <w:lang w:val="fi-FI" w:eastAsia="fi-FI"/>
              </w:rPr>
            </w:pPr>
            <w:r w:rsidRPr="003849F5">
              <w:rPr>
                <w:noProof/>
                <w:szCs w:val="16"/>
                <w:lang w:val="fi-FI" w:eastAsia="fi-FI"/>
              </w:rPr>
              <w:t>ex 2912 29 00</w:t>
            </w:r>
          </w:p>
        </w:tc>
        <w:tc>
          <w:tcPr>
            <w:tcW w:w="547" w:type="dxa"/>
            <w:tcBorders>
              <w:top w:val="single" w:sz="4" w:space="0" w:color="auto"/>
              <w:left w:val="single" w:sz="4" w:space="0" w:color="auto"/>
              <w:bottom w:val="single" w:sz="4" w:space="0" w:color="auto"/>
              <w:right w:val="single" w:sz="4" w:space="0" w:color="auto"/>
            </w:tcBorders>
            <w:hideMark/>
          </w:tcPr>
          <w:p w14:paraId="4D8DA404"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4DDA1B39" w14:textId="77777777" w:rsidR="005C0825" w:rsidRPr="003849F5" w:rsidRDefault="005C0825">
            <w:pPr>
              <w:pStyle w:val="Paragraph"/>
              <w:rPr>
                <w:noProof/>
                <w:szCs w:val="16"/>
                <w:lang w:val="fi-FI" w:eastAsia="fi-FI"/>
              </w:rPr>
            </w:pPr>
            <w:r w:rsidRPr="003849F5">
              <w:rPr>
                <w:noProof/>
                <w:szCs w:val="16"/>
                <w:lang w:val="fi-FI" w:eastAsia="fi-FI"/>
              </w:rPr>
              <w:t>Kanelialdehydi (CAS RN 104-55-2)</w:t>
            </w:r>
          </w:p>
        </w:tc>
        <w:tc>
          <w:tcPr>
            <w:tcW w:w="911" w:type="dxa"/>
            <w:tcBorders>
              <w:top w:val="single" w:sz="4" w:space="0" w:color="auto"/>
              <w:left w:val="single" w:sz="4" w:space="0" w:color="auto"/>
              <w:bottom w:val="single" w:sz="4" w:space="0" w:color="auto"/>
              <w:right w:val="single" w:sz="4" w:space="0" w:color="auto"/>
            </w:tcBorders>
            <w:hideMark/>
          </w:tcPr>
          <w:p w14:paraId="4353378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A85ACA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53E4E0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D53008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7CB4E8D" w14:textId="77777777" w:rsidR="005C0825" w:rsidRPr="003849F5" w:rsidRDefault="005C0825">
            <w:pPr>
              <w:pStyle w:val="Paragraph"/>
              <w:rPr>
                <w:noProof/>
                <w:szCs w:val="16"/>
                <w:lang w:val="fi-FI" w:eastAsia="fi-FI"/>
              </w:rPr>
            </w:pPr>
            <w:r w:rsidRPr="003849F5">
              <w:rPr>
                <w:noProof/>
                <w:szCs w:val="16"/>
                <w:lang w:val="fi-FI" w:eastAsia="fi-FI"/>
              </w:rPr>
              <w:t>0.7405</w:t>
            </w:r>
          </w:p>
        </w:tc>
        <w:tc>
          <w:tcPr>
            <w:tcW w:w="1133" w:type="dxa"/>
            <w:tcBorders>
              <w:top w:val="single" w:sz="4" w:space="0" w:color="auto"/>
              <w:left w:val="single" w:sz="4" w:space="0" w:color="auto"/>
              <w:bottom w:val="single" w:sz="4" w:space="0" w:color="auto"/>
              <w:right w:val="single" w:sz="4" w:space="0" w:color="auto"/>
            </w:tcBorders>
            <w:hideMark/>
          </w:tcPr>
          <w:p w14:paraId="5D9157A7" w14:textId="77777777" w:rsidR="005C0825" w:rsidRPr="003849F5" w:rsidRDefault="005C0825">
            <w:pPr>
              <w:pStyle w:val="Paragraph"/>
              <w:jc w:val="right"/>
              <w:rPr>
                <w:noProof/>
                <w:szCs w:val="16"/>
                <w:lang w:val="fi-FI" w:eastAsia="fi-FI"/>
              </w:rPr>
            </w:pPr>
            <w:r w:rsidRPr="003849F5">
              <w:rPr>
                <w:noProof/>
                <w:szCs w:val="16"/>
                <w:lang w:val="fi-FI" w:eastAsia="fi-FI"/>
              </w:rPr>
              <w:t>ex 2912 29 00</w:t>
            </w:r>
          </w:p>
        </w:tc>
        <w:tc>
          <w:tcPr>
            <w:tcW w:w="547" w:type="dxa"/>
            <w:tcBorders>
              <w:top w:val="single" w:sz="4" w:space="0" w:color="auto"/>
              <w:left w:val="single" w:sz="4" w:space="0" w:color="auto"/>
              <w:bottom w:val="single" w:sz="4" w:space="0" w:color="auto"/>
              <w:right w:val="single" w:sz="4" w:space="0" w:color="auto"/>
            </w:tcBorders>
            <w:hideMark/>
          </w:tcPr>
          <w:p w14:paraId="2BDC991B"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48EA68D1" w14:textId="77777777" w:rsidR="005C0825" w:rsidRPr="003849F5" w:rsidRDefault="005C0825">
            <w:pPr>
              <w:pStyle w:val="Paragraph"/>
              <w:rPr>
                <w:noProof/>
                <w:szCs w:val="16"/>
                <w:lang w:val="fi-FI" w:eastAsia="fi-FI"/>
              </w:rPr>
            </w:pPr>
            <w:r w:rsidRPr="003849F5">
              <w:rPr>
                <w:noProof/>
                <w:szCs w:val="16"/>
                <w:lang w:val="fi-FI" w:eastAsia="fi-FI"/>
              </w:rPr>
              <w:t>p-Fenyylibentsaldehydi (CAS RN 3218-36-8)</w:t>
            </w:r>
          </w:p>
        </w:tc>
        <w:tc>
          <w:tcPr>
            <w:tcW w:w="911" w:type="dxa"/>
            <w:tcBorders>
              <w:top w:val="single" w:sz="4" w:space="0" w:color="auto"/>
              <w:left w:val="single" w:sz="4" w:space="0" w:color="auto"/>
              <w:bottom w:val="single" w:sz="4" w:space="0" w:color="auto"/>
              <w:right w:val="single" w:sz="4" w:space="0" w:color="auto"/>
            </w:tcBorders>
            <w:hideMark/>
          </w:tcPr>
          <w:p w14:paraId="63C3E2C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CDEF53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072C09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5352B2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448F4B1" w14:textId="77777777" w:rsidR="005C0825" w:rsidRPr="003849F5" w:rsidRDefault="005C0825">
            <w:pPr>
              <w:pStyle w:val="Paragraph"/>
              <w:rPr>
                <w:noProof/>
                <w:szCs w:val="16"/>
                <w:lang w:val="fi-FI" w:eastAsia="fi-FI"/>
              </w:rPr>
            </w:pPr>
            <w:r w:rsidRPr="003849F5">
              <w:rPr>
                <w:noProof/>
                <w:szCs w:val="16"/>
                <w:lang w:val="fi-FI" w:eastAsia="fi-FI"/>
              </w:rPr>
              <w:t>0.5755</w:t>
            </w:r>
          </w:p>
        </w:tc>
        <w:tc>
          <w:tcPr>
            <w:tcW w:w="1133" w:type="dxa"/>
            <w:tcBorders>
              <w:top w:val="single" w:sz="4" w:space="0" w:color="auto"/>
              <w:left w:val="single" w:sz="4" w:space="0" w:color="auto"/>
              <w:bottom w:val="single" w:sz="4" w:space="0" w:color="auto"/>
              <w:right w:val="single" w:sz="4" w:space="0" w:color="auto"/>
            </w:tcBorders>
            <w:hideMark/>
          </w:tcPr>
          <w:p w14:paraId="3DE0117A" w14:textId="77777777" w:rsidR="005C0825" w:rsidRPr="003849F5" w:rsidRDefault="005C0825">
            <w:pPr>
              <w:pStyle w:val="Paragraph"/>
              <w:jc w:val="right"/>
              <w:rPr>
                <w:noProof/>
                <w:szCs w:val="16"/>
                <w:lang w:val="fi-FI" w:eastAsia="fi-FI"/>
              </w:rPr>
            </w:pPr>
            <w:r w:rsidRPr="003849F5">
              <w:rPr>
                <w:noProof/>
                <w:szCs w:val="16"/>
                <w:lang w:val="fi-FI" w:eastAsia="fi-FI"/>
              </w:rPr>
              <w:t>ex 2912 29 00</w:t>
            </w:r>
          </w:p>
        </w:tc>
        <w:tc>
          <w:tcPr>
            <w:tcW w:w="547" w:type="dxa"/>
            <w:tcBorders>
              <w:top w:val="single" w:sz="4" w:space="0" w:color="auto"/>
              <w:left w:val="single" w:sz="4" w:space="0" w:color="auto"/>
              <w:bottom w:val="single" w:sz="4" w:space="0" w:color="auto"/>
              <w:right w:val="single" w:sz="4" w:space="0" w:color="auto"/>
            </w:tcBorders>
            <w:hideMark/>
          </w:tcPr>
          <w:p w14:paraId="580B53BB"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459801AD" w14:textId="77777777" w:rsidR="005C0825" w:rsidRPr="003849F5" w:rsidRDefault="005C0825">
            <w:pPr>
              <w:pStyle w:val="Paragraph"/>
              <w:rPr>
                <w:noProof/>
                <w:szCs w:val="16"/>
                <w:lang w:val="fi-FI" w:eastAsia="fi-FI"/>
              </w:rPr>
            </w:pPr>
            <w:r w:rsidRPr="003849F5">
              <w:rPr>
                <w:noProof/>
                <w:szCs w:val="16"/>
                <w:lang w:val="fi-FI" w:eastAsia="fi-FI"/>
              </w:rPr>
              <w:t>4-Isobutyylibentsaldehydi (CAS RN 40150-98-9)</w:t>
            </w:r>
          </w:p>
        </w:tc>
        <w:tc>
          <w:tcPr>
            <w:tcW w:w="911" w:type="dxa"/>
            <w:tcBorders>
              <w:top w:val="single" w:sz="4" w:space="0" w:color="auto"/>
              <w:left w:val="single" w:sz="4" w:space="0" w:color="auto"/>
              <w:bottom w:val="single" w:sz="4" w:space="0" w:color="auto"/>
              <w:right w:val="single" w:sz="4" w:space="0" w:color="auto"/>
            </w:tcBorders>
            <w:hideMark/>
          </w:tcPr>
          <w:p w14:paraId="7385346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837EBC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45CBFC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A616E0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3C44691" w14:textId="77777777" w:rsidR="005C0825" w:rsidRPr="003849F5" w:rsidRDefault="005C0825">
            <w:pPr>
              <w:pStyle w:val="Paragraph"/>
              <w:rPr>
                <w:noProof/>
                <w:szCs w:val="16"/>
                <w:lang w:val="fi-FI" w:eastAsia="fi-FI"/>
              </w:rPr>
            </w:pPr>
            <w:r w:rsidRPr="003849F5">
              <w:rPr>
                <w:noProof/>
                <w:szCs w:val="16"/>
                <w:lang w:val="fi-FI" w:eastAsia="fi-FI"/>
              </w:rPr>
              <w:t>0.7612</w:t>
            </w:r>
          </w:p>
        </w:tc>
        <w:tc>
          <w:tcPr>
            <w:tcW w:w="1133" w:type="dxa"/>
            <w:tcBorders>
              <w:top w:val="single" w:sz="4" w:space="0" w:color="auto"/>
              <w:left w:val="single" w:sz="4" w:space="0" w:color="auto"/>
              <w:bottom w:val="single" w:sz="4" w:space="0" w:color="auto"/>
              <w:right w:val="single" w:sz="4" w:space="0" w:color="auto"/>
            </w:tcBorders>
            <w:hideMark/>
          </w:tcPr>
          <w:p w14:paraId="1BD3D749" w14:textId="77777777" w:rsidR="005C0825" w:rsidRPr="003849F5" w:rsidRDefault="005C0825">
            <w:pPr>
              <w:pStyle w:val="Paragraph"/>
              <w:jc w:val="right"/>
              <w:rPr>
                <w:noProof/>
                <w:szCs w:val="16"/>
                <w:lang w:val="fi-FI" w:eastAsia="fi-FI"/>
              </w:rPr>
            </w:pPr>
            <w:r w:rsidRPr="003849F5">
              <w:rPr>
                <w:noProof/>
                <w:szCs w:val="16"/>
                <w:lang w:val="fi-FI" w:eastAsia="fi-FI"/>
              </w:rPr>
              <w:t>ex 2912 29 00</w:t>
            </w:r>
          </w:p>
        </w:tc>
        <w:tc>
          <w:tcPr>
            <w:tcW w:w="547" w:type="dxa"/>
            <w:tcBorders>
              <w:top w:val="single" w:sz="4" w:space="0" w:color="auto"/>
              <w:left w:val="single" w:sz="4" w:space="0" w:color="auto"/>
              <w:bottom w:val="single" w:sz="4" w:space="0" w:color="auto"/>
              <w:right w:val="single" w:sz="4" w:space="0" w:color="auto"/>
            </w:tcBorders>
            <w:hideMark/>
          </w:tcPr>
          <w:p w14:paraId="28F6BE3F"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1CED4F9B" w14:textId="77777777" w:rsidR="005C0825" w:rsidRPr="003849F5" w:rsidRDefault="005C0825">
            <w:pPr>
              <w:pStyle w:val="Paragraph"/>
              <w:rPr>
                <w:noProof/>
                <w:szCs w:val="16"/>
                <w:lang w:val="fi-FI" w:eastAsia="fi-FI"/>
              </w:rPr>
            </w:pPr>
            <w:r w:rsidRPr="003849F5">
              <w:rPr>
                <w:noProof/>
                <w:szCs w:val="16"/>
                <w:lang w:val="fi-FI" w:eastAsia="fi-FI"/>
              </w:rPr>
              <w:t>Sykloheks-3-eeni-1-karbaldehydi (CAS RN 100-50-5)</w:t>
            </w:r>
          </w:p>
        </w:tc>
        <w:tc>
          <w:tcPr>
            <w:tcW w:w="911" w:type="dxa"/>
            <w:tcBorders>
              <w:top w:val="single" w:sz="4" w:space="0" w:color="auto"/>
              <w:left w:val="single" w:sz="4" w:space="0" w:color="auto"/>
              <w:bottom w:val="single" w:sz="4" w:space="0" w:color="auto"/>
              <w:right w:val="single" w:sz="4" w:space="0" w:color="auto"/>
            </w:tcBorders>
            <w:hideMark/>
          </w:tcPr>
          <w:p w14:paraId="5713A32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7680C8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DB66C3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DA7958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6C65D9A" w14:textId="77777777" w:rsidR="005C0825" w:rsidRPr="003849F5" w:rsidRDefault="005C0825">
            <w:pPr>
              <w:pStyle w:val="Paragraph"/>
              <w:rPr>
                <w:noProof/>
                <w:szCs w:val="16"/>
                <w:lang w:val="fi-FI" w:eastAsia="fi-FI"/>
              </w:rPr>
            </w:pPr>
            <w:r w:rsidRPr="003849F5">
              <w:rPr>
                <w:noProof/>
                <w:szCs w:val="16"/>
                <w:lang w:val="fi-FI" w:eastAsia="fi-FI"/>
              </w:rPr>
              <w:t>0.6072</w:t>
            </w:r>
          </w:p>
        </w:tc>
        <w:tc>
          <w:tcPr>
            <w:tcW w:w="1133" w:type="dxa"/>
            <w:tcBorders>
              <w:top w:val="single" w:sz="4" w:space="0" w:color="auto"/>
              <w:left w:val="single" w:sz="4" w:space="0" w:color="auto"/>
              <w:bottom w:val="single" w:sz="4" w:space="0" w:color="auto"/>
              <w:right w:val="single" w:sz="4" w:space="0" w:color="auto"/>
            </w:tcBorders>
            <w:hideMark/>
          </w:tcPr>
          <w:p w14:paraId="4301C818" w14:textId="77777777" w:rsidR="005C0825" w:rsidRPr="003849F5" w:rsidRDefault="005C0825">
            <w:pPr>
              <w:pStyle w:val="Paragraph"/>
              <w:jc w:val="right"/>
              <w:rPr>
                <w:noProof/>
                <w:szCs w:val="16"/>
                <w:lang w:val="fi-FI" w:eastAsia="fi-FI"/>
              </w:rPr>
            </w:pPr>
            <w:r w:rsidRPr="003849F5">
              <w:rPr>
                <w:noProof/>
                <w:szCs w:val="16"/>
                <w:lang w:val="fi-FI" w:eastAsia="fi-FI"/>
              </w:rPr>
              <w:t>ex 2912 29 00</w:t>
            </w:r>
          </w:p>
        </w:tc>
        <w:tc>
          <w:tcPr>
            <w:tcW w:w="547" w:type="dxa"/>
            <w:tcBorders>
              <w:top w:val="single" w:sz="4" w:space="0" w:color="auto"/>
              <w:left w:val="single" w:sz="4" w:space="0" w:color="auto"/>
              <w:bottom w:val="single" w:sz="4" w:space="0" w:color="auto"/>
              <w:right w:val="single" w:sz="4" w:space="0" w:color="auto"/>
            </w:tcBorders>
            <w:hideMark/>
          </w:tcPr>
          <w:p w14:paraId="366610D1"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04A00270" w14:textId="77777777" w:rsidR="005C0825" w:rsidRPr="003849F5" w:rsidRDefault="005C0825">
            <w:pPr>
              <w:pStyle w:val="Paragraph"/>
              <w:rPr>
                <w:noProof/>
                <w:szCs w:val="16"/>
                <w:lang w:val="fi-FI" w:eastAsia="fi-FI"/>
              </w:rPr>
            </w:pPr>
            <w:r w:rsidRPr="003849F5">
              <w:rPr>
                <w:noProof/>
                <w:szCs w:val="16"/>
                <w:lang w:val="fi-FI" w:eastAsia="fi-FI"/>
              </w:rPr>
              <w:t>4-tert-Butyylibentsaldehydi (CAS RN 939-97-9)</w:t>
            </w:r>
          </w:p>
        </w:tc>
        <w:tc>
          <w:tcPr>
            <w:tcW w:w="911" w:type="dxa"/>
            <w:tcBorders>
              <w:top w:val="single" w:sz="4" w:space="0" w:color="auto"/>
              <w:left w:val="single" w:sz="4" w:space="0" w:color="auto"/>
              <w:bottom w:val="single" w:sz="4" w:space="0" w:color="auto"/>
              <w:right w:val="single" w:sz="4" w:space="0" w:color="auto"/>
            </w:tcBorders>
            <w:hideMark/>
          </w:tcPr>
          <w:p w14:paraId="098A345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607BE0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212287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F8585C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1213C22" w14:textId="77777777" w:rsidR="005C0825" w:rsidRPr="003849F5" w:rsidRDefault="005C0825">
            <w:pPr>
              <w:pStyle w:val="Paragraph"/>
              <w:rPr>
                <w:noProof/>
                <w:szCs w:val="16"/>
                <w:lang w:val="fi-FI" w:eastAsia="fi-FI"/>
              </w:rPr>
            </w:pPr>
            <w:r w:rsidRPr="003849F5">
              <w:rPr>
                <w:noProof/>
                <w:szCs w:val="16"/>
                <w:lang w:val="fi-FI" w:eastAsia="fi-FI"/>
              </w:rPr>
              <w:t>0.6073</w:t>
            </w:r>
          </w:p>
        </w:tc>
        <w:tc>
          <w:tcPr>
            <w:tcW w:w="1133" w:type="dxa"/>
            <w:tcBorders>
              <w:top w:val="single" w:sz="4" w:space="0" w:color="auto"/>
              <w:left w:val="single" w:sz="4" w:space="0" w:color="auto"/>
              <w:bottom w:val="single" w:sz="4" w:space="0" w:color="auto"/>
              <w:right w:val="single" w:sz="4" w:space="0" w:color="auto"/>
            </w:tcBorders>
            <w:hideMark/>
          </w:tcPr>
          <w:p w14:paraId="630CAC22" w14:textId="77777777" w:rsidR="005C0825" w:rsidRPr="003849F5" w:rsidRDefault="005C0825">
            <w:pPr>
              <w:pStyle w:val="Paragraph"/>
              <w:jc w:val="right"/>
              <w:rPr>
                <w:noProof/>
                <w:szCs w:val="16"/>
                <w:lang w:val="fi-FI" w:eastAsia="fi-FI"/>
              </w:rPr>
            </w:pPr>
            <w:r w:rsidRPr="003849F5">
              <w:rPr>
                <w:noProof/>
                <w:szCs w:val="16"/>
                <w:lang w:val="fi-FI" w:eastAsia="fi-FI"/>
              </w:rPr>
              <w:t>ex 2912 29 00</w:t>
            </w:r>
          </w:p>
        </w:tc>
        <w:tc>
          <w:tcPr>
            <w:tcW w:w="547" w:type="dxa"/>
            <w:tcBorders>
              <w:top w:val="single" w:sz="4" w:space="0" w:color="auto"/>
              <w:left w:val="single" w:sz="4" w:space="0" w:color="auto"/>
              <w:bottom w:val="single" w:sz="4" w:space="0" w:color="auto"/>
              <w:right w:val="single" w:sz="4" w:space="0" w:color="auto"/>
            </w:tcBorders>
            <w:hideMark/>
          </w:tcPr>
          <w:p w14:paraId="78346EA3"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0E855EB3" w14:textId="77777777" w:rsidR="005C0825" w:rsidRPr="003849F5" w:rsidRDefault="005C0825">
            <w:pPr>
              <w:pStyle w:val="Paragraph"/>
              <w:rPr>
                <w:noProof/>
                <w:szCs w:val="16"/>
                <w:lang w:val="fi-FI" w:eastAsia="fi-FI"/>
              </w:rPr>
            </w:pPr>
            <w:r w:rsidRPr="003849F5">
              <w:rPr>
                <w:noProof/>
                <w:szCs w:val="16"/>
                <w:lang w:val="fi-FI" w:eastAsia="fi-FI"/>
              </w:rPr>
              <w:t>4-Isopropyylibentsaldehydi (CAS RN 122-03-2)</w:t>
            </w:r>
          </w:p>
        </w:tc>
        <w:tc>
          <w:tcPr>
            <w:tcW w:w="911" w:type="dxa"/>
            <w:tcBorders>
              <w:top w:val="single" w:sz="4" w:space="0" w:color="auto"/>
              <w:left w:val="single" w:sz="4" w:space="0" w:color="auto"/>
              <w:bottom w:val="single" w:sz="4" w:space="0" w:color="auto"/>
              <w:right w:val="single" w:sz="4" w:space="0" w:color="auto"/>
            </w:tcBorders>
            <w:hideMark/>
          </w:tcPr>
          <w:p w14:paraId="2D8EB9B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7768BC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9DD07E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1252CD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06B1BF5" w14:textId="77777777" w:rsidR="005C0825" w:rsidRPr="003849F5" w:rsidRDefault="005C0825">
            <w:pPr>
              <w:pStyle w:val="Paragraph"/>
              <w:rPr>
                <w:noProof/>
                <w:szCs w:val="16"/>
                <w:lang w:val="fi-FI" w:eastAsia="fi-FI"/>
              </w:rPr>
            </w:pPr>
            <w:r w:rsidRPr="003849F5">
              <w:rPr>
                <w:noProof/>
                <w:szCs w:val="16"/>
                <w:lang w:val="fi-FI" w:eastAsia="fi-FI"/>
              </w:rPr>
              <w:t>0.8147</w:t>
            </w:r>
          </w:p>
        </w:tc>
        <w:tc>
          <w:tcPr>
            <w:tcW w:w="1133" w:type="dxa"/>
            <w:tcBorders>
              <w:top w:val="single" w:sz="4" w:space="0" w:color="auto"/>
              <w:left w:val="single" w:sz="4" w:space="0" w:color="auto"/>
              <w:bottom w:val="single" w:sz="4" w:space="0" w:color="auto"/>
              <w:right w:val="single" w:sz="4" w:space="0" w:color="auto"/>
            </w:tcBorders>
            <w:hideMark/>
          </w:tcPr>
          <w:p w14:paraId="181C63F7" w14:textId="77777777" w:rsidR="005C0825" w:rsidRPr="003849F5" w:rsidRDefault="005C0825">
            <w:pPr>
              <w:pStyle w:val="Paragraph"/>
              <w:jc w:val="right"/>
              <w:rPr>
                <w:noProof/>
                <w:szCs w:val="16"/>
                <w:lang w:val="fi-FI" w:eastAsia="fi-FI"/>
              </w:rPr>
            </w:pPr>
            <w:r w:rsidRPr="003849F5">
              <w:rPr>
                <w:noProof/>
                <w:szCs w:val="16"/>
                <w:lang w:val="fi-FI" w:eastAsia="fi-FI"/>
              </w:rPr>
              <w:t>2912 42 00</w:t>
            </w:r>
          </w:p>
        </w:tc>
        <w:tc>
          <w:tcPr>
            <w:tcW w:w="547" w:type="dxa"/>
            <w:tcBorders>
              <w:top w:val="single" w:sz="4" w:space="0" w:color="auto"/>
              <w:left w:val="single" w:sz="4" w:space="0" w:color="auto"/>
              <w:bottom w:val="single" w:sz="4" w:space="0" w:color="auto"/>
              <w:right w:val="single" w:sz="4" w:space="0" w:color="auto"/>
            </w:tcBorders>
          </w:tcPr>
          <w:p w14:paraId="1433CC08"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single" w:sz="4" w:space="0" w:color="auto"/>
              <w:right w:val="single" w:sz="4" w:space="0" w:color="auto"/>
            </w:tcBorders>
            <w:hideMark/>
          </w:tcPr>
          <w:p w14:paraId="22270575" w14:textId="77777777" w:rsidR="005C0825" w:rsidRPr="003849F5" w:rsidRDefault="005C0825">
            <w:pPr>
              <w:pStyle w:val="Paragraph"/>
              <w:rPr>
                <w:noProof/>
                <w:szCs w:val="16"/>
                <w:lang w:val="fi-FI" w:eastAsia="fi-FI"/>
              </w:rPr>
            </w:pPr>
            <w:r w:rsidRPr="003849F5">
              <w:rPr>
                <w:noProof/>
                <w:szCs w:val="16"/>
                <w:lang w:val="fi-FI" w:eastAsia="fi-FI"/>
              </w:rPr>
              <w:t>Etyylivanilliini (3-etoksi-4-hydroksibentsaldehydi)</w:t>
            </w:r>
          </w:p>
        </w:tc>
        <w:tc>
          <w:tcPr>
            <w:tcW w:w="911" w:type="dxa"/>
            <w:tcBorders>
              <w:top w:val="single" w:sz="4" w:space="0" w:color="auto"/>
              <w:left w:val="single" w:sz="4" w:space="0" w:color="auto"/>
              <w:bottom w:val="single" w:sz="4" w:space="0" w:color="auto"/>
              <w:right w:val="single" w:sz="4" w:space="0" w:color="auto"/>
            </w:tcBorders>
            <w:hideMark/>
          </w:tcPr>
          <w:p w14:paraId="4E0915F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D9CBB5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0CBAFD5"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D6A62B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A35D8E5" w14:textId="77777777" w:rsidR="005C0825" w:rsidRPr="003849F5" w:rsidRDefault="005C0825">
            <w:pPr>
              <w:pStyle w:val="Paragraph"/>
              <w:rPr>
                <w:noProof/>
                <w:szCs w:val="16"/>
                <w:lang w:val="fi-FI" w:eastAsia="fi-FI"/>
              </w:rPr>
            </w:pPr>
            <w:r w:rsidRPr="003849F5">
              <w:rPr>
                <w:noProof/>
                <w:szCs w:val="16"/>
                <w:lang w:val="fi-FI" w:eastAsia="fi-FI"/>
              </w:rPr>
              <w:t>0.3479</w:t>
            </w:r>
          </w:p>
        </w:tc>
        <w:tc>
          <w:tcPr>
            <w:tcW w:w="1133" w:type="dxa"/>
            <w:tcBorders>
              <w:top w:val="single" w:sz="4" w:space="0" w:color="auto"/>
              <w:left w:val="single" w:sz="4" w:space="0" w:color="auto"/>
              <w:bottom w:val="single" w:sz="4" w:space="0" w:color="auto"/>
              <w:right w:val="single" w:sz="4" w:space="0" w:color="auto"/>
            </w:tcBorders>
            <w:hideMark/>
          </w:tcPr>
          <w:p w14:paraId="3ECEAA39" w14:textId="77777777" w:rsidR="005C0825" w:rsidRPr="003849F5" w:rsidRDefault="005C0825">
            <w:pPr>
              <w:pStyle w:val="Paragraph"/>
              <w:jc w:val="right"/>
              <w:rPr>
                <w:noProof/>
                <w:szCs w:val="16"/>
                <w:lang w:val="fi-FI" w:eastAsia="fi-FI"/>
              </w:rPr>
            </w:pPr>
            <w:r w:rsidRPr="003849F5">
              <w:rPr>
                <w:noProof/>
                <w:szCs w:val="16"/>
                <w:lang w:val="fi-FI" w:eastAsia="fi-FI"/>
              </w:rPr>
              <w:t>ex 2912 49 00</w:t>
            </w:r>
          </w:p>
        </w:tc>
        <w:tc>
          <w:tcPr>
            <w:tcW w:w="547" w:type="dxa"/>
            <w:tcBorders>
              <w:top w:val="single" w:sz="4" w:space="0" w:color="auto"/>
              <w:left w:val="single" w:sz="4" w:space="0" w:color="auto"/>
              <w:bottom w:val="single" w:sz="4" w:space="0" w:color="auto"/>
              <w:right w:val="single" w:sz="4" w:space="0" w:color="auto"/>
            </w:tcBorders>
            <w:hideMark/>
          </w:tcPr>
          <w:p w14:paraId="19652F2A"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9CF2BA8" w14:textId="77777777" w:rsidR="005C0825" w:rsidRPr="003849F5" w:rsidRDefault="005C0825">
            <w:pPr>
              <w:pStyle w:val="Paragraph"/>
              <w:rPr>
                <w:noProof/>
                <w:szCs w:val="16"/>
                <w:lang w:val="fi-FI" w:eastAsia="fi-FI"/>
              </w:rPr>
            </w:pPr>
            <w:r w:rsidRPr="003849F5">
              <w:rPr>
                <w:noProof/>
                <w:szCs w:val="16"/>
                <w:lang w:val="fi-FI" w:eastAsia="fi-FI"/>
              </w:rPr>
              <w:t>3-Fenoksibentsaldehydi (CAS RN 39515-51-0)</w:t>
            </w:r>
          </w:p>
        </w:tc>
        <w:tc>
          <w:tcPr>
            <w:tcW w:w="911" w:type="dxa"/>
            <w:tcBorders>
              <w:top w:val="single" w:sz="4" w:space="0" w:color="auto"/>
              <w:left w:val="single" w:sz="4" w:space="0" w:color="auto"/>
              <w:bottom w:val="single" w:sz="4" w:space="0" w:color="auto"/>
              <w:right w:val="single" w:sz="4" w:space="0" w:color="auto"/>
            </w:tcBorders>
            <w:hideMark/>
          </w:tcPr>
          <w:p w14:paraId="7BCABE3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BF063A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02BDA8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6FE725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55A4793" w14:textId="77777777" w:rsidR="005C0825" w:rsidRPr="003849F5" w:rsidRDefault="005C0825">
            <w:pPr>
              <w:pStyle w:val="Paragraph"/>
              <w:rPr>
                <w:noProof/>
                <w:szCs w:val="16"/>
                <w:lang w:val="fi-FI" w:eastAsia="fi-FI"/>
              </w:rPr>
            </w:pPr>
            <w:r w:rsidRPr="003849F5">
              <w:rPr>
                <w:noProof/>
                <w:szCs w:val="16"/>
                <w:lang w:val="fi-FI" w:eastAsia="fi-FI"/>
              </w:rPr>
              <w:t>0.5732</w:t>
            </w:r>
          </w:p>
        </w:tc>
        <w:tc>
          <w:tcPr>
            <w:tcW w:w="1133" w:type="dxa"/>
            <w:tcBorders>
              <w:top w:val="single" w:sz="4" w:space="0" w:color="auto"/>
              <w:left w:val="single" w:sz="4" w:space="0" w:color="auto"/>
              <w:bottom w:val="single" w:sz="4" w:space="0" w:color="auto"/>
              <w:right w:val="single" w:sz="4" w:space="0" w:color="auto"/>
            </w:tcBorders>
            <w:hideMark/>
          </w:tcPr>
          <w:p w14:paraId="13788954" w14:textId="77777777" w:rsidR="005C0825" w:rsidRPr="003849F5" w:rsidRDefault="005C0825">
            <w:pPr>
              <w:pStyle w:val="Paragraph"/>
              <w:jc w:val="right"/>
              <w:rPr>
                <w:noProof/>
                <w:szCs w:val="16"/>
                <w:lang w:val="fi-FI" w:eastAsia="fi-FI"/>
              </w:rPr>
            </w:pPr>
            <w:r w:rsidRPr="003849F5">
              <w:rPr>
                <w:noProof/>
                <w:szCs w:val="16"/>
                <w:lang w:val="fi-FI" w:eastAsia="fi-FI"/>
              </w:rPr>
              <w:t>ex 2912 49 00</w:t>
            </w:r>
          </w:p>
        </w:tc>
        <w:tc>
          <w:tcPr>
            <w:tcW w:w="547" w:type="dxa"/>
            <w:tcBorders>
              <w:top w:val="single" w:sz="4" w:space="0" w:color="auto"/>
              <w:left w:val="single" w:sz="4" w:space="0" w:color="auto"/>
              <w:bottom w:val="single" w:sz="4" w:space="0" w:color="auto"/>
              <w:right w:val="single" w:sz="4" w:space="0" w:color="auto"/>
            </w:tcBorders>
            <w:hideMark/>
          </w:tcPr>
          <w:p w14:paraId="12391477"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2D2CE81" w14:textId="77777777" w:rsidR="005C0825" w:rsidRPr="003849F5" w:rsidRDefault="005C0825">
            <w:pPr>
              <w:pStyle w:val="Paragraph"/>
              <w:rPr>
                <w:noProof/>
                <w:szCs w:val="16"/>
                <w:lang w:val="fi-FI" w:eastAsia="fi-FI"/>
              </w:rPr>
            </w:pPr>
            <w:r w:rsidRPr="003849F5">
              <w:rPr>
                <w:noProof/>
                <w:szCs w:val="16"/>
                <w:lang w:val="fi-FI" w:eastAsia="fi-FI"/>
              </w:rPr>
              <w:t>4-Hydroksibentsaldehydi (CAS RN 123-08-0)</w:t>
            </w:r>
          </w:p>
        </w:tc>
        <w:tc>
          <w:tcPr>
            <w:tcW w:w="911" w:type="dxa"/>
            <w:tcBorders>
              <w:top w:val="single" w:sz="4" w:space="0" w:color="auto"/>
              <w:left w:val="single" w:sz="4" w:space="0" w:color="auto"/>
              <w:bottom w:val="single" w:sz="4" w:space="0" w:color="auto"/>
              <w:right w:val="single" w:sz="4" w:space="0" w:color="auto"/>
            </w:tcBorders>
            <w:hideMark/>
          </w:tcPr>
          <w:p w14:paraId="5C490A5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91DD55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88F280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AE46A9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A74AA54" w14:textId="77777777" w:rsidR="005C0825" w:rsidRPr="003849F5" w:rsidRDefault="005C0825">
            <w:pPr>
              <w:pStyle w:val="Paragraph"/>
              <w:rPr>
                <w:noProof/>
                <w:szCs w:val="16"/>
                <w:lang w:val="fi-FI" w:eastAsia="fi-FI"/>
              </w:rPr>
            </w:pPr>
            <w:r w:rsidRPr="003849F5">
              <w:rPr>
                <w:noProof/>
                <w:szCs w:val="16"/>
                <w:lang w:val="fi-FI" w:eastAsia="fi-FI"/>
              </w:rPr>
              <w:t>0.5135</w:t>
            </w:r>
          </w:p>
        </w:tc>
        <w:tc>
          <w:tcPr>
            <w:tcW w:w="1133" w:type="dxa"/>
            <w:tcBorders>
              <w:top w:val="single" w:sz="4" w:space="0" w:color="auto"/>
              <w:left w:val="single" w:sz="4" w:space="0" w:color="auto"/>
              <w:bottom w:val="single" w:sz="4" w:space="0" w:color="auto"/>
              <w:right w:val="single" w:sz="4" w:space="0" w:color="auto"/>
            </w:tcBorders>
            <w:hideMark/>
          </w:tcPr>
          <w:p w14:paraId="08B719C8" w14:textId="77777777" w:rsidR="005C0825" w:rsidRPr="003849F5" w:rsidRDefault="005C0825">
            <w:pPr>
              <w:pStyle w:val="Paragraph"/>
              <w:jc w:val="right"/>
              <w:rPr>
                <w:noProof/>
                <w:szCs w:val="16"/>
                <w:lang w:val="fi-FI" w:eastAsia="fi-FI"/>
              </w:rPr>
            </w:pPr>
            <w:r w:rsidRPr="003849F5">
              <w:rPr>
                <w:noProof/>
                <w:szCs w:val="16"/>
                <w:lang w:val="fi-FI" w:eastAsia="fi-FI"/>
              </w:rPr>
              <w:t>ex 2912 49 00</w:t>
            </w:r>
          </w:p>
        </w:tc>
        <w:tc>
          <w:tcPr>
            <w:tcW w:w="547" w:type="dxa"/>
            <w:tcBorders>
              <w:top w:val="single" w:sz="4" w:space="0" w:color="auto"/>
              <w:left w:val="single" w:sz="4" w:space="0" w:color="auto"/>
              <w:bottom w:val="single" w:sz="4" w:space="0" w:color="auto"/>
              <w:right w:val="single" w:sz="4" w:space="0" w:color="auto"/>
            </w:tcBorders>
            <w:hideMark/>
          </w:tcPr>
          <w:p w14:paraId="7364C926"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C85992F" w14:textId="77777777" w:rsidR="005C0825" w:rsidRPr="003849F5" w:rsidRDefault="005C0825">
            <w:pPr>
              <w:pStyle w:val="Paragraph"/>
              <w:rPr>
                <w:noProof/>
                <w:szCs w:val="16"/>
                <w:lang w:val="fi-FI" w:eastAsia="fi-FI"/>
              </w:rPr>
            </w:pPr>
            <w:r w:rsidRPr="003849F5">
              <w:rPr>
                <w:noProof/>
                <w:szCs w:val="16"/>
                <w:lang w:val="fi-FI" w:eastAsia="fi-FI"/>
              </w:rPr>
              <w:t>Salisyylialdehydi (CAS RN 90-02-8)</w:t>
            </w:r>
          </w:p>
        </w:tc>
        <w:tc>
          <w:tcPr>
            <w:tcW w:w="911" w:type="dxa"/>
            <w:tcBorders>
              <w:top w:val="single" w:sz="4" w:space="0" w:color="auto"/>
              <w:left w:val="single" w:sz="4" w:space="0" w:color="auto"/>
              <w:bottom w:val="single" w:sz="4" w:space="0" w:color="auto"/>
              <w:right w:val="single" w:sz="4" w:space="0" w:color="auto"/>
            </w:tcBorders>
            <w:hideMark/>
          </w:tcPr>
          <w:p w14:paraId="2C528CF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5F5F6E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80DF7B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5A164A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7D8FCBE" w14:textId="77777777" w:rsidR="005C0825" w:rsidRPr="003849F5" w:rsidRDefault="005C0825">
            <w:pPr>
              <w:pStyle w:val="Paragraph"/>
              <w:rPr>
                <w:noProof/>
                <w:szCs w:val="16"/>
                <w:lang w:val="fi-FI" w:eastAsia="fi-FI"/>
              </w:rPr>
            </w:pPr>
            <w:r w:rsidRPr="003849F5">
              <w:rPr>
                <w:noProof/>
                <w:szCs w:val="16"/>
                <w:lang w:val="fi-FI" w:eastAsia="fi-FI"/>
              </w:rPr>
              <w:t>0.6678</w:t>
            </w:r>
          </w:p>
        </w:tc>
        <w:tc>
          <w:tcPr>
            <w:tcW w:w="1133" w:type="dxa"/>
            <w:tcBorders>
              <w:top w:val="single" w:sz="4" w:space="0" w:color="auto"/>
              <w:left w:val="single" w:sz="4" w:space="0" w:color="auto"/>
              <w:bottom w:val="single" w:sz="4" w:space="0" w:color="auto"/>
              <w:right w:val="single" w:sz="4" w:space="0" w:color="auto"/>
            </w:tcBorders>
            <w:hideMark/>
          </w:tcPr>
          <w:p w14:paraId="1A64C41E" w14:textId="77777777" w:rsidR="005C0825" w:rsidRPr="003849F5" w:rsidRDefault="005C0825">
            <w:pPr>
              <w:pStyle w:val="Paragraph"/>
              <w:jc w:val="right"/>
              <w:rPr>
                <w:noProof/>
                <w:szCs w:val="16"/>
                <w:lang w:val="fi-FI" w:eastAsia="fi-FI"/>
              </w:rPr>
            </w:pPr>
            <w:r w:rsidRPr="003849F5">
              <w:rPr>
                <w:noProof/>
                <w:szCs w:val="16"/>
                <w:lang w:val="fi-FI" w:eastAsia="fi-FI"/>
              </w:rPr>
              <w:t>ex 2912 49 00</w:t>
            </w:r>
          </w:p>
        </w:tc>
        <w:tc>
          <w:tcPr>
            <w:tcW w:w="547" w:type="dxa"/>
            <w:tcBorders>
              <w:top w:val="single" w:sz="4" w:space="0" w:color="auto"/>
              <w:left w:val="single" w:sz="4" w:space="0" w:color="auto"/>
              <w:bottom w:val="single" w:sz="4" w:space="0" w:color="auto"/>
              <w:right w:val="single" w:sz="4" w:space="0" w:color="auto"/>
            </w:tcBorders>
            <w:hideMark/>
          </w:tcPr>
          <w:p w14:paraId="26C46421"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5742066D" w14:textId="77777777" w:rsidR="005C0825" w:rsidRPr="003849F5" w:rsidRDefault="005C0825">
            <w:pPr>
              <w:pStyle w:val="Paragraph"/>
              <w:rPr>
                <w:noProof/>
                <w:szCs w:val="16"/>
                <w:lang w:val="fi-FI" w:eastAsia="fi-FI"/>
              </w:rPr>
            </w:pPr>
            <w:r w:rsidRPr="003849F5">
              <w:rPr>
                <w:noProof/>
                <w:szCs w:val="16"/>
                <w:lang w:val="fi-FI" w:eastAsia="fi-FI"/>
              </w:rPr>
              <w:t>3-Hydroksi-p-anisaldehydi (CAS RN 621-59-0)</w:t>
            </w:r>
          </w:p>
        </w:tc>
        <w:tc>
          <w:tcPr>
            <w:tcW w:w="911" w:type="dxa"/>
            <w:tcBorders>
              <w:top w:val="single" w:sz="4" w:space="0" w:color="auto"/>
              <w:left w:val="single" w:sz="4" w:space="0" w:color="auto"/>
              <w:bottom w:val="single" w:sz="4" w:space="0" w:color="auto"/>
              <w:right w:val="single" w:sz="4" w:space="0" w:color="auto"/>
            </w:tcBorders>
            <w:hideMark/>
          </w:tcPr>
          <w:p w14:paraId="1AFD658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62CD56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103460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91B564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BA082FD" w14:textId="77777777" w:rsidR="005C0825" w:rsidRPr="003849F5" w:rsidRDefault="005C0825">
            <w:pPr>
              <w:pStyle w:val="Paragraph"/>
              <w:rPr>
                <w:noProof/>
                <w:szCs w:val="16"/>
                <w:lang w:val="fi-FI" w:eastAsia="fi-FI"/>
              </w:rPr>
            </w:pPr>
            <w:r w:rsidRPr="003849F5">
              <w:rPr>
                <w:noProof/>
                <w:szCs w:val="16"/>
                <w:lang w:val="fi-FI" w:eastAsia="fi-FI"/>
              </w:rPr>
              <w:t>0.7353</w:t>
            </w:r>
          </w:p>
        </w:tc>
        <w:tc>
          <w:tcPr>
            <w:tcW w:w="1133" w:type="dxa"/>
            <w:tcBorders>
              <w:top w:val="single" w:sz="4" w:space="0" w:color="auto"/>
              <w:left w:val="single" w:sz="4" w:space="0" w:color="auto"/>
              <w:bottom w:val="single" w:sz="4" w:space="0" w:color="auto"/>
              <w:right w:val="single" w:sz="4" w:space="0" w:color="auto"/>
            </w:tcBorders>
            <w:hideMark/>
          </w:tcPr>
          <w:p w14:paraId="67CDFB33" w14:textId="77777777" w:rsidR="005C0825" w:rsidRPr="003849F5" w:rsidRDefault="005C0825">
            <w:pPr>
              <w:pStyle w:val="Paragraph"/>
              <w:jc w:val="right"/>
              <w:rPr>
                <w:noProof/>
                <w:szCs w:val="16"/>
                <w:lang w:val="fi-FI" w:eastAsia="fi-FI"/>
              </w:rPr>
            </w:pPr>
            <w:r w:rsidRPr="003849F5">
              <w:rPr>
                <w:noProof/>
                <w:szCs w:val="16"/>
                <w:lang w:val="fi-FI" w:eastAsia="fi-FI"/>
              </w:rPr>
              <w:t>ex 2912 49 00</w:t>
            </w:r>
          </w:p>
        </w:tc>
        <w:tc>
          <w:tcPr>
            <w:tcW w:w="547" w:type="dxa"/>
            <w:tcBorders>
              <w:top w:val="single" w:sz="4" w:space="0" w:color="auto"/>
              <w:left w:val="single" w:sz="4" w:space="0" w:color="auto"/>
              <w:bottom w:val="single" w:sz="4" w:space="0" w:color="auto"/>
              <w:right w:val="single" w:sz="4" w:space="0" w:color="auto"/>
            </w:tcBorders>
            <w:hideMark/>
          </w:tcPr>
          <w:p w14:paraId="642AC4D1"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57CD7857" w14:textId="77777777" w:rsidR="005C0825" w:rsidRPr="003849F5" w:rsidRDefault="005C0825">
            <w:pPr>
              <w:pStyle w:val="Paragraph"/>
              <w:rPr>
                <w:noProof/>
                <w:szCs w:val="16"/>
                <w:lang w:val="fi-FI" w:eastAsia="fi-FI"/>
              </w:rPr>
            </w:pPr>
            <w:r w:rsidRPr="003849F5">
              <w:rPr>
                <w:noProof/>
                <w:szCs w:val="16"/>
                <w:lang w:val="fi-FI" w:eastAsia="fi-FI"/>
              </w:rPr>
              <w:t>2,6-Dihydroksibentsaldehydi (CAS RN 387-46-2)</w:t>
            </w:r>
          </w:p>
        </w:tc>
        <w:tc>
          <w:tcPr>
            <w:tcW w:w="911" w:type="dxa"/>
            <w:tcBorders>
              <w:top w:val="single" w:sz="4" w:space="0" w:color="auto"/>
              <w:left w:val="single" w:sz="4" w:space="0" w:color="auto"/>
              <w:bottom w:val="single" w:sz="4" w:space="0" w:color="auto"/>
              <w:right w:val="single" w:sz="4" w:space="0" w:color="auto"/>
            </w:tcBorders>
            <w:hideMark/>
          </w:tcPr>
          <w:p w14:paraId="008E897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73C1DE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853FCF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E84640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8C9F2DB" w14:textId="77777777" w:rsidR="005C0825" w:rsidRPr="003849F5" w:rsidRDefault="005C0825">
            <w:pPr>
              <w:pStyle w:val="Paragraph"/>
              <w:rPr>
                <w:noProof/>
                <w:szCs w:val="16"/>
                <w:lang w:val="fi-FI" w:eastAsia="fi-FI"/>
              </w:rPr>
            </w:pPr>
            <w:r w:rsidRPr="003849F5">
              <w:rPr>
                <w:noProof/>
                <w:szCs w:val="16"/>
                <w:lang w:val="fi-FI" w:eastAsia="fi-FI"/>
              </w:rPr>
              <w:t>0.7712</w:t>
            </w:r>
          </w:p>
        </w:tc>
        <w:tc>
          <w:tcPr>
            <w:tcW w:w="1133" w:type="dxa"/>
            <w:tcBorders>
              <w:top w:val="single" w:sz="4" w:space="0" w:color="auto"/>
              <w:left w:val="single" w:sz="4" w:space="0" w:color="auto"/>
              <w:bottom w:val="single" w:sz="4" w:space="0" w:color="auto"/>
              <w:right w:val="single" w:sz="4" w:space="0" w:color="auto"/>
            </w:tcBorders>
            <w:hideMark/>
          </w:tcPr>
          <w:p w14:paraId="16768837" w14:textId="77777777" w:rsidR="005C0825" w:rsidRPr="003849F5" w:rsidRDefault="005C0825">
            <w:pPr>
              <w:pStyle w:val="Paragraph"/>
              <w:jc w:val="right"/>
              <w:rPr>
                <w:noProof/>
                <w:szCs w:val="16"/>
                <w:lang w:val="fi-FI" w:eastAsia="fi-FI"/>
              </w:rPr>
            </w:pPr>
            <w:r w:rsidRPr="003849F5">
              <w:rPr>
                <w:noProof/>
                <w:szCs w:val="16"/>
                <w:lang w:val="fi-FI" w:eastAsia="fi-FI"/>
              </w:rPr>
              <w:t>ex 2913 00 00</w:t>
            </w:r>
          </w:p>
        </w:tc>
        <w:tc>
          <w:tcPr>
            <w:tcW w:w="547" w:type="dxa"/>
            <w:tcBorders>
              <w:top w:val="single" w:sz="4" w:space="0" w:color="auto"/>
              <w:left w:val="single" w:sz="4" w:space="0" w:color="auto"/>
              <w:bottom w:val="single" w:sz="4" w:space="0" w:color="auto"/>
              <w:right w:val="single" w:sz="4" w:space="0" w:color="auto"/>
            </w:tcBorders>
            <w:hideMark/>
          </w:tcPr>
          <w:p w14:paraId="5C54527D"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9ED5B34" w14:textId="77777777" w:rsidR="005C0825" w:rsidRPr="003849F5" w:rsidRDefault="005C0825">
            <w:pPr>
              <w:pStyle w:val="Paragraph"/>
              <w:rPr>
                <w:noProof/>
                <w:szCs w:val="16"/>
                <w:lang w:val="fi-FI" w:eastAsia="fi-FI"/>
              </w:rPr>
            </w:pPr>
            <w:r w:rsidRPr="003849F5">
              <w:rPr>
                <w:noProof/>
                <w:szCs w:val="16"/>
                <w:lang w:val="fi-FI" w:eastAsia="fi-FI"/>
              </w:rPr>
              <w:t>2-Nitrobentsaldehydi (CAS RN 552-89-6)</w:t>
            </w:r>
          </w:p>
        </w:tc>
        <w:tc>
          <w:tcPr>
            <w:tcW w:w="911" w:type="dxa"/>
            <w:tcBorders>
              <w:top w:val="single" w:sz="4" w:space="0" w:color="auto"/>
              <w:left w:val="single" w:sz="4" w:space="0" w:color="auto"/>
              <w:bottom w:val="single" w:sz="4" w:space="0" w:color="auto"/>
              <w:right w:val="single" w:sz="4" w:space="0" w:color="auto"/>
            </w:tcBorders>
            <w:hideMark/>
          </w:tcPr>
          <w:p w14:paraId="11D0B2E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E6C400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9E12CE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140BFE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7FE064F" w14:textId="77777777" w:rsidR="005C0825" w:rsidRPr="003849F5" w:rsidRDefault="005C0825">
            <w:pPr>
              <w:pStyle w:val="Paragraph"/>
              <w:rPr>
                <w:noProof/>
                <w:szCs w:val="16"/>
                <w:lang w:val="fi-FI" w:eastAsia="fi-FI"/>
              </w:rPr>
            </w:pPr>
            <w:r w:rsidRPr="003849F5">
              <w:rPr>
                <w:noProof/>
                <w:szCs w:val="16"/>
                <w:lang w:val="fi-FI" w:eastAsia="fi-FI"/>
              </w:rPr>
              <w:t>0.4228</w:t>
            </w:r>
          </w:p>
        </w:tc>
        <w:tc>
          <w:tcPr>
            <w:tcW w:w="1133" w:type="dxa"/>
            <w:tcBorders>
              <w:top w:val="single" w:sz="4" w:space="0" w:color="auto"/>
              <w:left w:val="single" w:sz="4" w:space="0" w:color="auto"/>
              <w:bottom w:val="single" w:sz="4" w:space="0" w:color="auto"/>
              <w:right w:val="single" w:sz="4" w:space="0" w:color="auto"/>
            </w:tcBorders>
            <w:hideMark/>
          </w:tcPr>
          <w:p w14:paraId="2744CD28" w14:textId="77777777" w:rsidR="005C0825" w:rsidRPr="003849F5" w:rsidRDefault="005C0825">
            <w:pPr>
              <w:pStyle w:val="Paragraph"/>
              <w:jc w:val="right"/>
              <w:rPr>
                <w:noProof/>
                <w:szCs w:val="16"/>
                <w:lang w:val="fi-FI" w:eastAsia="fi-FI"/>
              </w:rPr>
            </w:pPr>
            <w:r w:rsidRPr="003849F5">
              <w:rPr>
                <w:noProof/>
                <w:szCs w:val="16"/>
                <w:lang w:val="fi-FI" w:eastAsia="fi-FI"/>
              </w:rPr>
              <w:t>ex 2914 19 90</w:t>
            </w:r>
          </w:p>
        </w:tc>
        <w:tc>
          <w:tcPr>
            <w:tcW w:w="547" w:type="dxa"/>
            <w:tcBorders>
              <w:top w:val="single" w:sz="4" w:space="0" w:color="auto"/>
              <w:left w:val="single" w:sz="4" w:space="0" w:color="auto"/>
              <w:bottom w:val="single" w:sz="4" w:space="0" w:color="auto"/>
              <w:right w:val="single" w:sz="4" w:space="0" w:color="auto"/>
            </w:tcBorders>
            <w:hideMark/>
          </w:tcPr>
          <w:p w14:paraId="157F43D0"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4E593297" w14:textId="77777777" w:rsidR="005C0825" w:rsidRPr="003849F5" w:rsidRDefault="005C0825">
            <w:pPr>
              <w:pStyle w:val="Paragraph"/>
              <w:rPr>
                <w:noProof/>
                <w:szCs w:val="16"/>
                <w:lang w:val="fi-FI" w:eastAsia="fi-FI"/>
              </w:rPr>
            </w:pPr>
            <w:r w:rsidRPr="003849F5">
              <w:rPr>
                <w:noProof/>
                <w:szCs w:val="16"/>
                <w:lang w:val="fi-FI" w:eastAsia="fi-FI"/>
              </w:rPr>
              <w:t>Heptan-2-oni (CAS RN 110-43-0)</w:t>
            </w:r>
          </w:p>
        </w:tc>
        <w:tc>
          <w:tcPr>
            <w:tcW w:w="911" w:type="dxa"/>
            <w:tcBorders>
              <w:top w:val="single" w:sz="4" w:space="0" w:color="auto"/>
              <w:left w:val="single" w:sz="4" w:space="0" w:color="auto"/>
              <w:bottom w:val="single" w:sz="4" w:space="0" w:color="auto"/>
              <w:right w:val="single" w:sz="4" w:space="0" w:color="auto"/>
            </w:tcBorders>
            <w:hideMark/>
          </w:tcPr>
          <w:p w14:paraId="4EF6B54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99455C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AAAB07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FCA60F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C0E4EA5" w14:textId="77777777" w:rsidR="005C0825" w:rsidRPr="003849F5" w:rsidRDefault="005C0825">
            <w:pPr>
              <w:pStyle w:val="Paragraph"/>
              <w:rPr>
                <w:noProof/>
                <w:szCs w:val="16"/>
                <w:lang w:val="fi-FI" w:eastAsia="fi-FI"/>
              </w:rPr>
            </w:pPr>
            <w:r w:rsidRPr="003849F5">
              <w:rPr>
                <w:noProof/>
                <w:szCs w:val="16"/>
                <w:lang w:val="fi-FI" w:eastAsia="fi-FI"/>
              </w:rPr>
              <w:t>0.4274</w:t>
            </w:r>
          </w:p>
        </w:tc>
        <w:tc>
          <w:tcPr>
            <w:tcW w:w="1133" w:type="dxa"/>
            <w:tcBorders>
              <w:top w:val="single" w:sz="4" w:space="0" w:color="auto"/>
              <w:left w:val="single" w:sz="4" w:space="0" w:color="auto"/>
              <w:bottom w:val="single" w:sz="4" w:space="0" w:color="auto"/>
              <w:right w:val="single" w:sz="4" w:space="0" w:color="auto"/>
            </w:tcBorders>
            <w:hideMark/>
          </w:tcPr>
          <w:p w14:paraId="3BEBC7FD" w14:textId="77777777" w:rsidR="005C0825" w:rsidRPr="003849F5" w:rsidRDefault="005C0825">
            <w:pPr>
              <w:pStyle w:val="Paragraph"/>
              <w:jc w:val="right"/>
              <w:rPr>
                <w:noProof/>
                <w:szCs w:val="16"/>
                <w:lang w:val="fi-FI" w:eastAsia="fi-FI"/>
              </w:rPr>
            </w:pPr>
            <w:r w:rsidRPr="003849F5">
              <w:rPr>
                <w:noProof/>
                <w:szCs w:val="16"/>
                <w:lang w:val="fi-FI" w:eastAsia="fi-FI"/>
              </w:rPr>
              <w:t>ex 2914 19 90</w:t>
            </w:r>
          </w:p>
        </w:tc>
        <w:tc>
          <w:tcPr>
            <w:tcW w:w="547" w:type="dxa"/>
            <w:tcBorders>
              <w:top w:val="single" w:sz="4" w:space="0" w:color="auto"/>
              <w:left w:val="single" w:sz="4" w:space="0" w:color="auto"/>
              <w:bottom w:val="single" w:sz="4" w:space="0" w:color="auto"/>
              <w:right w:val="single" w:sz="4" w:space="0" w:color="auto"/>
            </w:tcBorders>
            <w:hideMark/>
          </w:tcPr>
          <w:p w14:paraId="5F641527"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D8C7268" w14:textId="77777777" w:rsidR="005C0825" w:rsidRPr="003849F5" w:rsidRDefault="005C0825">
            <w:pPr>
              <w:pStyle w:val="Paragraph"/>
              <w:rPr>
                <w:noProof/>
                <w:szCs w:val="16"/>
                <w:lang w:val="fi-FI" w:eastAsia="fi-FI"/>
              </w:rPr>
            </w:pPr>
            <w:r w:rsidRPr="003849F5">
              <w:rPr>
                <w:noProof/>
                <w:szCs w:val="16"/>
                <w:lang w:val="fi-FI" w:eastAsia="fi-FI"/>
              </w:rPr>
              <w:t>3-Metyylibutanoni (CAS RN 563-80-4)</w:t>
            </w:r>
          </w:p>
        </w:tc>
        <w:tc>
          <w:tcPr>
            <w:tcW w:w="911" w:type="dxa"/>
            <w:tcBorders>
              <w:top w:val="single" w:sz="4" w:space="0" w:color="auto"/>
              <w:left w:val="single" w:sz="4" w:space="0" w:color="auto"/>
              <w:bottom w:val="single" w:sz="4" w:space="0" w:color="auto"/>
              <w:right w:val="single" w:sz="4" w:space="0" w:color="auto"/>
            </w:tcBorders>
            <w:hideMark/>
          </w:tcPr>
          <w:p w14:paraId="300DAF3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0783A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351AF9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9DBF45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1F5C7CE" w14:textId="77777777" w:rsidR="005C0825" w:rsidRPr="003849F5" w:rsidRDefault="005C0825">
            <w:pPr>
              <w:pStyle w:val="Paragraph"/>
              <w:rPr>
                <w:noProof/>
                <w:szCs w:val="16"/>
                <w:lang w:val="fi-FI" w:eastAsia="fi-FI"/>
              </w:rPr>
            </w:pPr>
            <w:r w:rsidRPr="003849F5">
              <w:rPr>
                <w:noProof/>
                <w:szCs w:val="16"/>
                <w:lang w:val="fi-FI" w:eastAsia="fi-FI"/>
              </w:rPr>
              <w:t>0.4275</w:t>
            </w:r>
          </w:p>
        </w:tc>
        <w:tc>
          <w:tcPr>
            <w:tcW w:w="1133" w:type="dxa"/>
            <w:tcBorders>
              <w:top w:val="single" w:sz="4" w:space="0" w:color="auto"/>
              <w:left w:val="single" w:sz="4" w:space="0" w:color="auto"/>
              <w:bottom w:val="single" w:sz="4" w:space="0" w:color="auto"/>
              <w:right w:val="single" w:sz="4" w:space="0" w:color="auto"/>
            </w:tcBorders>
            <w:hideMark/>
          </w:tcPr>
          <w:p w14:paraId="3CFF03E6" w14:textId="77777777" w:rsidR="005C0825" w:rsidRPr="003849F5" w:rsidRDefault="005C0825">
            <w:pPr>
              <w:pStyle w:val="Paragraph"/>
              <w:jc w:val="right"/>
              <w:rPr>
                <w:noProof/>
                <w:szCs w:val="16"/>
                <w:lang w:val="fi-FI" w:eastAsia="fi-FI"/>
              </w:rPr>
            </w:pPr>
            <w:r w:rsidRPr="003849F5">
              <w:rPr>
                <w:noProof/>
                <w:szCs w:val="16"/>
                <w:lang w:val="fi-FI" w:eastAsia="fi-FI"/>
              </w:rPr>
              <w:t>ex 2914 19 90</w:t>
            </w:r>
          </w:p>
        </w:tc>
        <w:tc>
          <w:tcPr>
            <w:tcW w:w="547" w:type="dxa"/>
            <w:tcBorders>
              <w:top w:val="single" w:sz="4" w:space="0" w:color="auto"/>
              <w:left w:val="single" w:sz="4" w:space="0" w:color="auto"/>
              <w:bottom w:val="single" w:sz="4" w:space="0" w:color="auto"/>
              <w:right w:val="single" w:sz="4" w:space="0" w:color="auto"/>
            </w:tcBorders>
            <w:hideMark/>
          </w:tcPr>
          <w:p w14:paraId="1E457522"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9AB6660" w14:textId="77777777" w:rsidR="005C0825" w:rsidRPr="003849F5" w:rsidRDefault="005C0825">
            <w:pPr>
              <w:pStyle w:val="Paragraph"/>
              <w:rPr>
                <w:noProof/>
                <w:szCs w:val="16"/>
                <w:lang w:val="fi-FI" w:eastAsia="fi-FI"/>
              </w:rPr>
            </w:pPr>
            <w:r w:rsidRPr="003849F5">
              <w:rPr>
                <w:noProof/>
                <w:szCs w:val="16"/>
                <w:lang w:val="fi-FI" w:eastAsia="fi-FI"/>
              </w:rPr>
              <w:t>Pentan-2-oni (CAS RN 107-87-9)</w:t>
            </w:r>
          </w:p>
        </w:tc>
        <w:tc>
          <w:tcPr>
            <w:tcW w:w="911" w:type="dxa"/>
            <w:tcBorders>
              <w:top w:val="single" w:sz="4" w:space="0" w:color="auto"/>
              <w:left w:val="single" w:sz="4" w:space="0" w:color="auto"/>
              <w:bottom w:val="single" w:sz="4" w:space="0" w:color="auto"/>
              <w:right w:val="single" w:sz="4" w:space="0" w:color="auto"/>
            </w:tcBorders>
            <w:hideMark/>
          </w:tcPr>
          <w:p w14:paraId="6F83669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F03700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1EE310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4E25F2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639B826" w14:textId="77777777" w:rsidR="005C0825" w:rsidRPr="003849F5" w:rsidRDefault="005C0825">
            <w:pPr>
              <w:pStyle w:val="Paragraph"/>
              <w:rPr>
                <w:noProof/>
                <w:szCs w:val="16"/>
                <w:lang w:val="fi-FI" w:eastAsia="fi-FI"/>
              </w:rPr>
            </w:pPr>
            <w:r w:rsidRPr="003849F5">
              <w:rPr>
                <w:noProof/>
                <w:szCs w:val="16"/>
                <w:lang w:val="fi-FI" w:eastAsia="fi-FI"/>
              </w:rPr>
              <w:t>0.7554</w:t>
            </w:r>
          </w:p>
        </w:tc>
        <w:tc>
          <w:tcPr>
            <w:tcW w:w="1133" w:type="dxa"/>
            <w:tcBorders>
              <w:top w:val="single" w:sz="4" w:space="0" w:color="auto"/>
              <w:left w:val="single" w:sz="4" w:space="0" w:color="auto"/>
              <w:bottom w:val="single" w:sz="4" w:space="0" w:color="auto"/>
              <w:right w:val="single" w:sz="4" w:space="0" w:color="auto"/>
            </w:tcBorders>
            <w:hideMark/>
          </w:tcPr>
          <w:p w14:paraId="7F5A5E05" w14:textId="77777777" w:rsidR="005C0825" w:rsidRPr="003849F5" w:rsidRDefault="005C0825">
            <w:pPr>
              <w:pStyle w:val="Paragraph"/>
              <w:jc w:val="right"/>
              <w:rPr>
                <w:noProof/>
                <w:szCs w:val="16"/>
                <w:lang w:val="fi-FI" w:eastAsia="fi-FI"/>
              </w:rPr>
            </w:pPr>
            <w:r w:rsidRPr="003849F5">
              <w:rPr>
                <w:noProof/>
                <w:szCs w:val="16"/>
                <w:lang w:val="fi-FI" w:eastAsia="fi-FI"/>
              </w:rPr>
              <w:t>ex 2914 19 90</w:t>
            </w:r>
          </w:p>
        </w:tc>
        <w:tc>
          <w:tcPr>
            <w:tcW w:w="547" w:type="dxa"/>
            <w:tcBorders>
              <w:top w:val="single" w:sz="4" w:space="0" w:color="auto"/>
              <w:left w:val="single" w:sz="4" w:space="0" w:color="auto"/>
              <w:bottom w:val="single" w:sz="4" w:space="0" w:color="auto"/>
              <w:right w:val="single" w:sz="4" w:space="0" w:color="auto"/>
            </w:tcBorders>
            <w:hideMark/>
          </w:tcPr>
          <w:p w14:paraId="48D5EC50"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51D794B3" w14:textId="77777777" w:rsidR="005C0825" w:rsidRPr="003849F5" w:rsidRDefault="005C0825">
            <w:pPr>
              <w:pStyle w:val="Paragraph"/>
              <w:rPr>
                <w:noProof/>
                <w:szCs w:val="16"/>
                <w:lang w:val="fi-FI" w:eastAsia="fi-FI"/>
              </w:rPr>
            </w:pPr>
            <w:r w:rsidRPr="003849F5">
              <w:rPr>
                <w:noProof/>
                <w:szCs w:val="16"/>
                <w:lang w:val="fi-FI" w:eastAsia="fi-FI"/>
              </w:rPr>
              <w:t>Sinkkiasetyyliasetonaatti (CAS RN 14024-63-6)</w:t>
            </w:r>
          </w:p>
        </w:tc>
        <w:tc>
          <w:tcPr>
            <w:tcW w:w="911" w:type="dxa"/>
            <w:tcBorders>
              <w:top w:val="single" w:sz="4" w:space="0" w:color="auto"/>
              <w:left w:val="single" w:sz="4" w:space="0" w:color="auto"/>
              <w:bottom w:val="single" w:sz="4" w:space="0" w:color="auto"/>
              <w:right w:val="single" w:sz="4" w:space="0" w:color="auto"/>
            </w:tcBorders>
            <w:hideMark/>
          </w:tcPr>
          <w:p w14:paraId="5670767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37E5C9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1B416F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256301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68DE9E" w14:textId="77777777" w:rsidR="005C0825" w:rsidRPr="003849F5" w:rsidRDefault="005C0825">
            <w:pPr>
              <w:pStyle w:val="Paragraph"/>
              <w:rPr>
                <w:noProof/>
                <w:szCs w:val="16"/>
                <w:lang w:val="fi-FI" w:eastAsia="fi-FI"/>
              </w:rPr>
            </w:pPr>
            <w:r w:rsidRPr="003849F5">
              <w:rPr>
                <w:noProof/>
                <w:szCs w:val="16"/>
                <w:lang w:val="fi-FI" w:eastAsia="fi-FI"/>
              </w:rPr>
              <w:t>0.7568</w:t>
            </w:r>
          </w:p>
        </w:tc>
        <w:tc>
          <w:tcPr>
            <w:tcW w:w="1133" w:type="dxa"/>
            <w:tcBorders>
              <w:top w:val="single" w:sz="4" w:space="0" w:color="auto"/>
              <w:left w:val="single" w:sz="4" w:space="0" w:color="auto"/>
              <w:bottom w:val="single" w:sz="4" w:space="0" w:color="auto"/>
              <w:right w:val="single" w:sz="4" w:space="0" w:color="auto"/>
            </w:tcBorders>
            <w:hideMark/>
          </w:tcPr>
          <w:p w14:paraId="41311483" w14:textId="77777777" w:rsidR="005C0825" w:rsidRPr="003849F5" w:rsidRDefault="005C0825">
            <w:pPr>
              <w:pStyle w:val="Paragraph"/>
              <w:jc w:val="right"/>
              <w:rPr>
                <w:noProof/>
                <w:szCs w:val="16"/>
                <w:lang w:val="fi-FI" w:eastAsia="fi-FI"/>
              </w:rPr>
            </w:pPr>
            <w:r w:rsidRPr="003849F5">
              <w:rPr>
                <w:noProof/>
                <w:szCs w:val="16"/>
                <w:lang w:val="fi-FI" w:eastAsia="fi-FI"/>
              </w:rPr>
              <w:t>ex 2914 29 00</w:t>
            </w:r>
          </w:p>
        </w:tc>
        <w:tc>
          <w:tcPr>
            <w:tcW w:w="547" w:type="dxa"/>
            <w:tcBorders>
              <w:top w:val="single" w:sz="4" w:space="0" w:color="auto"/>
              <w:left w:val="single" w:sz="4" w:space="0" w:color="auto"/>
              <w:bottom w:val="single" w:sz="4" w:space="0" w:color="auto"/>
              <w:right w:val="single" w:sz="4" w:space="0" w:color="auto"/>
            </w:tcBorders>
            <w:hideMark/>
          </w:tcPr>
          <w:p w14:paraId="12ECB983"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1E959ADA" w14:textId="77777777" w:rsidR="005C0825" w:rsidRPr="00281E3A" w:rsidRDefault="005C0825">
            <w:pPr>
              <w:pStyle w:val="Paragraph"/>
              <w:rPr>
                <w:noProof/>
                <w:szCs w:val="16"/>
                <w:lang w:val="fr-FR" w:eastAsia="fi-FI"/>
              </w:rPr>
            </w:pPr>
            <w:r w:rsidRPr="00281E3A">
              <w:rPr>
                <w:noProof/>
                <w:szCs w:val="16"/>
                <w:lang w:val="fr-FR" w:eastAsia="fi-FI"/>
              </w:rPr>
              <w:t>Estr-5(10)eeni-3,17-dioni (CAS RN 3962-66-1)</w:t>
            </w:r>
          </w:p>
        </w:tc>
        <w:tc>
          <w:tcPr>
            <w:tcW w:w="911" w:type="dxa"/>
            <w:tcBorders>
              <w:top w:val="single" w:sz="4" w:space="0" w:color="auto"/>
              <w:left w:val="single" w:sz="4" w:space="0" w:color="auto"/>
              <w:bottom w:val="single" w:sz="4" w:space="0" w:color="auto"/>
              <w:right w:val="single" w:sz="4" w:space="0" w:color="auto"/>
            </w:tcBorders>
            <w:hideMark/>
          </w:tcPr>
          <w:p w14:paraId="6C6262E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57828B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DBF636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2C42A0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F8037AC" w14:textId="77777777" w:rsidR="005C0825" w:rsidRPr="003849F5" w:rsidRDefault="005C0825">
            <w:pPr>
              <w:pStyle w:val="Paragraph"/>
              <w:rPr>
                <w:noProof/>
                <w:szCs w:val="16"/>
                <w:lang w:val="fi-FI" w:eastAsia="fi-FI"/>
              </w:rPr>
            </w:pPr>
            <w:r w:rsidRPr="003849F5">
              <w:rPr>
                <w:noProof/>
                <w:szCs w:val="16"/>
                <w:lang w:val="fi-FI" w:eastAsia="fi-FI"/>
              </w:rPr>
              <w:t>0.3475</w:t>
            </w:r>
          </w:p>
        </w:tc>
        <w:tc>
          <w:tcPr>
            <w:tcW w:w="1133" w:type="dxa"/>
            <w:tcBorders>
              <w:top w:val="single" w:sz="4" w:space="0" w:color="auto"/>
              <w:left w:val="single" w:sz="4" w:space="0" w:color="auto"/>
              <w:bottom w:val="single" w:sz="4" w:space="0" w:color="auto"/>
              <w:right w:val="single" w:sz="4" w:space="0" w:color="auto"/>
            </w:tcBorders>
            <w:hideMark/>
          </w:tcPr>
          <w:p w14:paraId="24E4C6C9" w14:textId="77777777" w:rsidR="005C0825" w:rsidRPr="003849F5" w:rsidRDefault="005C0825">
            <w:pPr>
              <w:pStyle w:val="Paragraph"/>
              <w:jc w:val="right"/>
              <w:rPr>
                <w:noProof/>
                <w:szCs w:val="16"/>
                <w:lang w:val="fi-FI" w:eastAsia="fi-FI"/>
              </w:rPr>
            </w:pPr>
            <w:r w:rsidRPr="003849F5">
              <w:rPr>
                <w:noProof/>
                <w:szCs w:val="16"/>
                <w:lang w:val="fi-FI" w:eastAsia="fi-FI"/>
              </w:rPr>
              <w:t>ex 2914 29 00</w:t>
            </w:r>
          </w:p>
        </w:tc>
        <w:tc>
          <w:tcPr>
            <w:tcW w:w="547" w:type="dxa"/>
            <w:tcBorders>
              <w:top w:val="single" w:sz="4" w:space="0" w:color="auto"/>
              <w:left w:val="single" w:sz="4" w:space="0" w:color="auto"/>
              <w:bottom w:val="single" w:sz="4" w:space="0" w:color="auto"/>
              <w:right w:val="single" w:sz="4" w:space="0" w:color="auto"/>
            </w:tcBorders>
            <w:hideMark/>
          </w:tcPr>
          <w:p w14:paraId="77AAC5E3"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6D76907F" w14:textId="77777777" w:rsidR="005C0825" w:rsidRPr="003849F5" w:rsidRDefault="005C0825">
            <w:pPr>
              <w:pStyle w:val="Paragraph"/>
              <w:rPr>
                <w:noProof/>
                <w:szCs w:val="16"/>
                <w:lang w:val="fi-FI" w:eastAsia="fi-FI"/>
              </w:rPr>
            </w:pPr>
            <w:r w:rsidRPr="003849F5">
              <w:rPr>
                <w:noProof/>
                <w:szCs w:val="16"/>
                <w:lang w:val="fi-FI" w:eastAsia="fi-FI"/>
              </w:rPr>
              <w:t>Sykloheksadek-8-enoni (CAS RN 3100-36–5)</w:t>
            </w:r>
          </w:p>
        </w:tc>
        <w:tc>
          <w:tcPr>
            <w:tcW w:w="911" w:type="dxa"/>
            <w:tcBorders>
              <w:top w:val="single" w:sz="4" w:space="0" w:color="auto"/>
              <w:left w:val="single" w:sz="4" w:space="0" w:color="auto"/>
              <w:bottom w:val="single" w:sz="4" w:space="0" w:color="auto"/>
              <w:right w:val="single" w:sz="4" w:space="0" w:color="auto"/>
            </w:tcBorders>
            <w:hideMark/>
          </w:tcPr>
          <w:p w14:paraId="78923BD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D0F848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75AD5A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D8827D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A8C78BF" w14:textId="77777777" w:rsidR="005C0825" w:rsidRPr="003849F5" w:rsidRDefault="005C0825">
            <w:pPr>
              <w:pStyle w:val="Paragraph"/>
              <w:rPr>
                <w:noProof/>
                <w:szCs w:val="16"/>
                <w:lang w:val="fi-FI" w:eastAsia="fi-FI"/>
              </w:rPr>
            </w:pPr>
            <w:r w:rsidRPr="003849F5">
              <w:rPr>
                <w:noProof/>
                <w:szCs w:val="16"/>
                <w:lang w:val="fi-FI" w:eastAsia="fi-FI"/>
              </w:rPr>
              <w:t>0.7450</w:t>
            </w:r>
          </w:p>
        </w:tc>
        <w:tc>
          <w:tcPr>
            <w:tcW w:w="1133" w:type="dxa"/>
            <w:tcBorders>
              <w:top w:val="single" w:sz="4" w:space="0" w:color="auto"/>
              <w:left w:val="single" w:sz="4" w:space="0" w:color="auto"/>
              <w:bottom w:val="single" w:sz="4" w:space="0" w:color="auto"/>
              <w:right w:val="single" w:sz="4" w:space="0" w:color="auto"/>
            </w:tcBorders>
            <w:hideMark/>
          </w:tcPr>
          <w:p w14:paraId="2A01387D" w14:textId="77777777" w:rsidR="005C0825" w:rsidRPr="003849F5" w:rsidRDefault="005C0825">
            <w:pPr>
              <w:pStyle w:val="Paragraph"/>
              <w:jc w:val="right"/>
              <w:rPr>
                <w:noProof/>
                <w:szCs w:val="16"/>
                <w:lang w:val="fi-FI" w:eastAsia="fi-FI"/>
              </w:rPr>
            </w:pPr>
            <w:r w:rsidRPr="003849F5">
              <w:rPr>
                <w:noProof/>
                <w:szCs w:val="16"/>
                <w:lang w:val="fi-FI" w:eastAsia="fi-FI"/>
              </w:rPr>
              <w:t>ex 2914 29 00</w:t>
            </w:r>
          </w:p>
        </w:tc>
        <w:tc>
          <w:tcPr>
            <w:tcW w:w="547" w:type="dxa"/>
            <w:tcBorders>
              <w:top w:val="single" w:sz="4" w:space="0" w:color="auto"/>
              <w:left w:val="single" w:sz="4" w:space="0" w:color="auto"/>
              <w:bottom w:val="single" w:sz="4" w:space="0" w:color="auto"/>
              <w:right w:val="single" w:sz="4" w:space="0" w:color="auto"/>
            </w:tcBorders>
            <w:hideMark/>
          </w:tcPr>
          <w:p w14:paraId="0BE0EBFB"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4EC9A41F" w14:textId="77777777" w:rsidR="005C0825" w:rsidRPr="003849F5" w:rsidRDefault="005C0825">
            <w:pPr>
              <w:pStyle w:val="Paragraph"/>
              <w:rPr>
                <w:noProof/>
                <w:szCs w:val="16"/>
                <w:lang w:val="fi-FI" w:eastAsia="fi-FI"/>
              </w:rPr>
            </w:pPr>
            <w:r w:rsidRPr="003849F5">
              <w:rPr>
                <w:noProof/>
                <w:szCs w:val="16"/>
                <w:lang w:val="fi-FI" w:eastAsia="fi-FI"/>
              </w:rPr>
              <w:t>Sykloheks-2-enoni (CAS RN 930-68-7)</w:t>
            </w:r>
          </w:p>
        </w:tc>
        <w:tc>
          <w:tcPr>
            <w:tcW w:w="911" w:type="dxa"/>
            <w:tcBorders>
              <w:top w:val="single" w:sz="4" w:space="0" w:color="auto"/>
              <w:left w:val="single" w:sz="4" w:space="0" w:color="auto"/>
              <w:bottom w:val="single" w:sz="4" w:space="0" w:color="auto"/>
              <w:right w:val="single" w:sz="4" w:space="0" w:color="auto"/>
            </w:tcBorders>
            <w:hideMark/>
          </w:tcPr>
          <w:p w14:paraId="28AA0BF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9A8A6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9BC72A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C23F6F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B6D70DF" w14:textId="77777777" w:rsidR="005C0825" w:rsidRPr="003849F5" w:rsidRDefault="005C0825">
            <w:pPr>
              <w:pStyle w:val="Paragraph"/>
              <w:rPr>
                <w:noProof/>
                <w:szCs w:val="16"/>
                <w:lang w:val="fi-FI" w:eastAsia="fi-FI"/>
              </w:rPr>
            </w:pPr>
            <w:r w:rsidRPr="003849F5">
              <w:rPr>
                <w:noProof/>
                <w:szCs w:val="16"/>
                <w:lang w:val="fi-FI" w:eastAsia="fi-FI"/>
              </w:rPr>
              <w:t>0.4933</w:t>
            </w:r>
          </w:p>
        </w:tc>
        <w:tc>
          <w:tcPr>
            <w:tcW w:w="1133" w:type="dxa"/>
            <w:tcBorders>
              <w:top w:val="single" w:sz="4" w:space="0" w:color="auto"/>
              <w:left w:val="single" w:sz="4" w:space="0" w:color="auto"/>
              <w:bottom w:val="single" w:sz="4" w:space="0" w:color="auto"/>
              <w:right w:val="single" w:sz="4" w:space="0" w:color="auto"/>
            </w:tcBorders>
            <w:hideMark/>
          </w:tcPr>
          <w:p w14:paraId="208FE7F7" w14:textId="77777777" w:rsidR="005C0825" w:rsidRPr="003849F5" w:rsidRDefault="005C0825">
            <w:pPr>
              <w:pStyle w:val="Paragraph"/>
              <w:jc w:val="right"/>
              <w:rPr>
                <w:noProof/>
                <w:szCs w:val="16"/>
                <w:lang w:val="fi-FI" w:eastAsia="fi-FI"/>
              </w:rPr>
            </w:pPr>
            <w:r w:rsidRPr="003849F5">
              <w:rPr>
                <w:noProof/>
                <w:szCs w:val="16"/>
                <w:lang w:val="fi-FI" w:eastAsia="fi-FI"/>
              </w:rPr>
              <w:t>ex 2914 29 00</w:t>
            </w:r>
          </w:p>
        </w:tc>
        <w:tc>
          <w:tcPr>
            <w:tcW w:w="547" w:type="dxa"/>
            <w:tcBorders>
              <w:top w:val="single" w:sz="4" w:space="0" w:color="auto"/>
              <w:left w:val="single" w:sz="4" w:space="0" w:color="auto"/>
              <w:bottom w:val="single" w:sz="4" w:space="0" w:color="auto"/>
              <w:right w:val="single" w:sz="4" w:space="0" w:color="auto"/>
            </w:tcBorders>
            <w:hideMark/>
          </w:tcPr>
          <w:p w14:paraId="4BC2B71C"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07F798D9" w14:textId="77777777" w:rsidR="005C0825" w:rsidRPr="003849F5" w:rsidRDefault="005C0825">
            <w:pPr>
              <w:pStyle w:val="Paragraph"/>
              <w:rPr>
                <w:noProof/>
                <w:szCs w:val="16"/>
                <w:lang w:val="fi-FI" w:eastAsia="fi-FI"/>
              </w:rPr>
            </w:pPr>
            <w:r w:rsidRPr="003849F5">
              <w:rPr>
                <w:noProof/>
                <w:szCs w:val="16"/>
                <w:lang w:val="fi-FI" w:eastAsia="fi-FI"/>
              </w:rPr>
              <w:t>(R)-</w:t>
            </w:r>
            <w:r w:rsidRPr="003849F5">
              <w:rPr>
                <w:i/>
                <w:iCs/>
                <w:noProof/>
                <w:szCs w:val="16"/>
                <w:lang w:val="fi-FI" w:eastAsia="fi-FI"/>
              </w:rPr>
              <w:t>p</w:t>
            </w:r>
            <w:r w:rsidRPr="003849F5">
              <w:rPr>
                <w:noProof/>
                <w:szCs w:val="16"/>
                <w:lang w:val="fi-FI" w:eastAsia="fi-FI"/>
              </w:rPr>
              <w:t>-Menta-1(6),8-dien-2-oni (CAS RN 6485-40-1)</w:t>
            </w:r>
          </w:p>
        </w:tc>
        <w:tc>
          <w:tcPr>
            <w:tcW w:w="911" w:type="dxa"/>
            <w:tcBorders>
              <w:top w:val="single" w:sz="4" w:space="0" w:color="auto"/>
              <w:left w:val="single" w:sz="4" w:space="0" w:color="auto"/>
              <w:bottom w:val="single" w:sz="4" w:space="0" w:color="auto"/>
              <w:right w:val="single" w:sz="4" w:space="0" w:color="auto"/>
            </w:tcBorders>
            <w:hideMark/>
          </w:tcPr>
          <w:p w14:paraId="40AF70F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58E373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BE8C6EA"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BDF17A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AC65A83" w14:textId="77777777" w:rsidR="005C0825" w:rsidRPr="003849F5" w:rsidRDefault="005C0825">
            <w:pPr>
              <w:pStyle w:val="Paragraph"/>
              <w:rPr>
                <w:noProof/>
                <w:szCs w:val="16"/>
                <w:lang w:val="fi-FI" w:eastAsia="fi-FI"/>
              </w:rPr>
            </w:pPr>
            <w:r w:rsidRPr="003849F5">
              <w:rPr>
                <w:noProof/>
                <w:szCs w:val="16"/>
                <w:lang w:val="fi-FI" w:eastAsia="fi-FI"/>
              </w:rPr>
              <w:t>0.8015</w:t>
            </w:r>
          </w:p>
        </w:tc>
        <w:tc>
          <w:tcPr>
            <w:tcW w:w="1133" w:type="dxa"/>
            <w:tcBorders>
              <w:top w:val="single" w:sz="4" w:space="0" w:color="auto"/>
              <w:left w:val="single" w:sz="4" w:space="0" w:color="auto"/>
              <w:bottom w:val="single" w:sz="4" w:space="0" w:color="auto"/>
              <w:right w:val="single" w:sz="4" w:space="0" w:color="auto"/>
            </w:tcBorders>
            <w:hideMark/>
          </w:tcPr>
          <w:p w14:paraId="068B4C4E" w14:textId="77777777" w:rsidR="005C0825" w:rsidRPr="003849F5" w:rsidRDefault="005C0825">
            <w:pPr>
              <w:pStyle w:val="Paragraph"/>
              <w:jc w:val="right"/>
              <w:rPr>
                <w:noProof/>
                <w:szCs w:val="16"/>
                <w:lang w:val="fi-FI" w:eastAsia="fi-FI"/>
              </w:rPr>
            </w:pPr>
            <w:r w:rsidRPr="003849F5">
              <w:rPr>
                <w:noProof/>
                <w:szCs w:val="16"/>
                <w:lang w:val="fi-FI" w:eastAsia="fi-FI"/>
              </w:rPr>
              <w:t>ex 2914 29 00</w:t>
            </w:r>
          </w:p>
        </w:tc>
        <w:tc>
          <w:tcPr>
            <w:tcW w:w="547" w:type="dxa"/>
            <w:tcBorders>
              <w:top w:val="single" w:sz="4" w:space="0" w:color="auto"/>
              <w:left w:val="single" w:sz="4" w:space="0" w:color="auto"/>
              <w:bottom w:val="single" w:sz="4" w:space="0" w:color="auto"/>
              <w:right w:val="single" w:sz="4" w:space="0" w:color="auto"/>
            </w:tcBorders>
            <w:hideMark/>
          </w:tcPr>
          <w:p w14:paraId="28FAF15A"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3E09D932" w14:textId="77777777" w:rsidR="005C0825" w:rsidRPr="003849F5" w:rsidRDefault="005C0825">
            <w:pPr>
              <w:pStyle w:val="Paragraph"/>
              <w:rPr>
                <w:noProof/>
                <w:szCs w:val="16"/>
                <w:lang w:val="fi-FI" w:eastAsia="fi-FI"/>
              </w:rPr>
            </w:pPr>
            <w:r w:rsidRPr="003849F5">
              <w:rPr>
                <w:noProof/>
                <w:szCs w:val="16"/>
                <w:lang w:val="fi-FI" w:eastAsia="fi-FI"/>
              </w:rPr>
              <w:t>4-(</w:t>
            </w:r>
            <w:r w:rsidRPr="003849F5">
              <w:rPr>
                <w:i/>
                <w:iCs/>
                <w:noProof/>
                <w:szCs w:val="16"/>
                <w:lang w:val="fi-FI" w:eastAsia="fi-FI"/>
              </w:rPr>
              <w:t>trans</w:t>
            </w:r>
            <w:r w:rsidRPr="003849F5">
              <w:rPr>
                <w:noProof/>
                <w:szCs w:val="16"/>
                <w:lang w:val="fi-FI" w:eastAsia="fi-FI"/>
              </w:rPr>
              <w:t>-4-Propyylisykloheksyyli)sykloheksanoni (CAS RN 82832-73-3),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1ADE224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6D6438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4E9794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81BD80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89A25D2" w14:textId="77777777" w:rsidR="005C0825" w:rsidRPr="003849F5" w:rsidRDefault="005C0825">
            <w:pPr>
              <w:pStyle w:val="Paragraph"/>
              <w:rPr>
                <w:noProof/>
                <w:szCs w:val="16"/>
                <w:lang w:val="fi-FI" w:eastAsia="fi-FI"/>
              </w:rPr>
            </w:pPr>
            <w:r w:rsidRPr="003849F5">
              <w:rPr>
                <w:noProof/>
                <w:szCs w:val="16"/>
                <w:lang w:val="fi-FI" w:eastAsia="fi-FI"/>
              </w:rPr>
              <w:t>0.3480</w:t>
            </w:r>
          </w:p>
        </w:tc>
        <w:tc>
          <w:tcPr>
            <w:tcW w:w="1133" w:type="dxa"/>
            <w:tcBorders>
              <w:top w:val="single" w:sz="4" w:space="0" w:color="auto"/>
              <w:left w:val="single" w:sz="4" w:space="0" w:color="auto"/>
              <w:bottom w:val="single" w:sz="4" w:space="0" w:color="auto"/>
              <w:right w:val="single" w:sz="4" w:space="0" w:color="auto"/>
            </w:tcBorders>
            <w:hideMark/>
          </w:tcPr>
          <w:p w14:paraId="4CA9DB2E" w14:textId="77777777" w:rsidR="005C0825" w:rsidRPr="003849F5" w:rsidRDefault="005C0825">
            <w:pPr>
              <w:pStyle w:val="Paragraph"/>
              <w:jc w:val="right"/>
              <w:rPr>
                <w:noProof/>
                <w:szCs w:val="16"/>
                <w:lang w:val="fi-FI" w:eastAsia="fi-FI"/>
              </w:rPr>
            </w:pPr>
            <w:r w:rsidRPr="003849F5">
              <w:rPr>
                <w:noProof/>
                <w:szCs w:val="16"/>
                <w:lang w:val="fi-FI" w:eastAsia="fi-FI"/>
              </w:rPr>
              <w:t>ex 2914 29 00</w:t>
            </w:r>
          </w:p>
        </w:tc>
        <w:tc>
          <w:tcPr>
            <w:tcW w:w="547" w:type="dxa"/>
            <w:tcBorders>
              <w:top w:val="single" w:sz="4" w:space="0" w:color="auto"/>
              <w:left w:val="single" w:sz="4" w:space="0" w:color="auto"/>
              <w:bottom w:val="single" w:sz="4" w:space="0" w:color="auto"/>
              <w:right w:val="single" w:sz="4" w:space="0" w:color="auto"/>
            </w:tcBorders>
            <w:hideMark/>
          </w:tcPr>
          <w:p w14:paraId="2B4A5126"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5D17E5AF" w14:textId="77777777" w:rsidR="005C0825" w:rsidRPr="003849F5" w:rsidRDefault="005C0825">
            <w:pPr>
              <w:pStyle w:val="Paragraph"/>
              <w:rPr>
                <w:noProof/>
                <w:szCs w:val="16"/>
                <w:lang w:val="fi-FI" w:eastAsia="fi-FI"/>
              </w:rPr>
            </w:pPr>
            <w:r w:rsidRPr="003849F5">
              <w:rPr>
                <w:noProof/>
                <w:szCs w:val="16"/>
                <w:lang w:val="fi-FI" w:eastAsia="fi-FI"/>
              </w:rPr>
              <w:t>Kamferi</w:t>
            </w:r>
          </w:p>
        </w:tc>
        <w:tc>
          <w:tcPr>
            <w:tcW w:w="911" w:type="dxa"/>
            <w:tcBorders>
              <w:top w:val="single" w:sz="4" w:space="0" w:color="auto"/>
              <w:left w:val="single" w:sz="4" w:space="0" w:color="auto"/>
              <w:bottom w:val="single" w:sz="4" w:space="0" w:color="auto"/>
              <w:right w:val="single" w:sz="4" w:space="0" w:color="auto"/>
            </w:tcBorders>
            <w:hideMark/>
          </w:tcPr>
          <w:p w14:paraId="78D3645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0BCF11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B79BB8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CD1663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F3C326D" w14:textId="77777777" w:rsidR="005C0825" w:rsidRPr="003849F5" w:rsidRDefault="005C0825">
            <w:pPr>
              <w:pStyle w:val="Paragraph"/>
              <w:rPr>
                <w:noProof/>
                <w:szCs w:val="16"/>
                <w:lang w:val="fi-FI" w:eastAsia="fi-FI"/>
              </w:rPr>
            </w:pPr>
            <w:r w:rsidRPr="003849F5">
              <w:rPr>
                <w:noProof/>
                <w:szCs w:val="16"/>
                <w:lang w:val="fi-FI" w:eastAsia="fi-FI"/>
              </w:rPr>
              <w:t>0.8058</w:t>
            </w:r>
          </w:p>
        </w:tc>
        <w:tc>
          <w:tcPr>
            <w:tcW w:w="1133" w:type="dxa"/>
            <w:tcBorders>
              <w:top w:val="single" w:sz="4" w:space="0" w:color="auto"/>
              <w:left w:val="single" w:sz="4" w:space="0" w:color="auto"/>
              <w:bottom w:val="single" w:sz="4" w:space="0" w:color="auto"/>
              <w:right w:val="single" w:sz="4" w:space="0" w:color="auto"/>
            </w:tcBorders>
            <w:hideMark/>
          </w:tcPr>
          <w:p w14:paraId="43677948" w14:textId="77777777" w:rsidR="005C0825" w:rsidRPr="003849F5" w:rsidRDefault="005C0825">
            <w:pPr>
              <w:pStyle w:val="Paragraph"/>
              <w:jc w:val="right"/>
              <w:rPr>
                <w:noProof/>
                <w:szCs w:val="16"/>
                <w:lang w:val="fi-FI" w:eastAsia="fi-FI"/>
              </w:rPr>
            </w:pPr>
            <w:r w:rsidRPr="003849F5">
              <w:rPr>
                <w:noProof/>
                <w:szCs w:val="16"/>
                <w:lang w:val="fi-FI" w:eastAsia="fi-FI"/>
              </w:rPr>
              <w:t>ex 2914 29 00</w:t>
            </w:r>
          </w:p>
        </w:tc>
        <w:tc>
          <w:tcPr>
            <w:tcW w:w="547" w:type="dxa"/>
            <w:tcBorders>
              <w:top w:val="single" w:sz="4" w:space="0" w:color="auto"/>
              <w:left w:val="single" w:sz="4" w:space="0" w:color="auto"/>
              <w:bottom w:val="single" w:sz="4" w:space="0" w:color="auto"/>
              <w:right w:val="single" w:sz="4" w:space="0" w:color="auto"/>
            </w:tcBorders>
            <w:hideMark/>
          </w:tcPr>
          <w:p w14:paraId="73A49865"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0C774159" w14:textId="77777777" w:rsidR="005C0825" w:rsidRPr="003849F5" w:rsidRDefault="005C0825">
            <w:pPr>
              <w:pStyle w:val="Paragraph"/>
              <w:rPr>
                <w:noProof/>
                <w:szCs w:val="16"/>
                <w:lang w:val="fi-FI" w:eastAsia="fi-FI"/>
              </w:rPr>
            </w:pPr>
            <w:r w:rsidRPr="003849F5">
              <w:rPr>
                <w:noProof/>
                <w:szCs w:val="16"/>
                <w:lang w:val="fi-FI" w:eastAsia="fi-FI"/>
              </w:rPr>
              <w:t>4-Propyylisykloheksan-1-oni (CAS RN 40649-36-3),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5612A11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3BBAEB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229E8B5"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A8EA20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84BD6A7" w14:textId="77777777" w:rsidR="005C0825" w:rsidRPr="003849F5" w:rsidRDefault="005C0825">
            <w:pPr>
              <w:pStyle w:val="Paragraph"/>
              <w:rPr>
                <w:noProof/>
                <w:szCs w:val="16"/>
                <w:lang w:val="fi-FI" w:eastAsia="fi-FI"/>
              </w:rPr>
            </w:pPr>
            <w:r w:rsidRPr="003849F5">
              <w:rPr>
                <w:noProof/>
                <w:szCs w:val="16"/>
                <w:lang w:val="fi-FI" w:eastAsia="fi-FI"/>
              </w:rPr>
              <w:t>0.5389</w:t>
            </w:r>
          </w:p>
        </w:tc>
        <w:tc>
          <w:tcPr>
            <w:tcW w:w="1133" w:type="dxa"/>
            <w:tcBorders>
              <w:top w:val="single" w:sz="4" w:space="0" w:color="auto"/>
              <w:left w:val="single" w:sz="4" w:space="0" w:color="auto"/>
              <w:bottom w:val="single" w:sz="4" w:space="0" w:color="auto"/>
              <w:right w:val="single" w:sz="4" w:space="0" w:color="auto"/>
            </w:tcBorders>
            <w:hideMark/>
          </w:tcPr>
          <w:p w14:paraId="307689C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2914 29 00</w:t>
            </w:r>
          </w:p>
        </w:tc>
        <w:tc>
          <w:tcPr>
            <w:tcW w:w="547" w:type="dxa"/>
            <w:tcBorders>
              <w:top w:val="single" w:sz="4" w:space="0" w:color="auto"/>
              <w:left w:val="single" w:sz="4" w:space="0" w:color="auto"/>
              <w:bottom w:val="single" w:sz="4" w:space="0" w:color="auto"/>
              <w:right w:val="single" w:sz="4" w:space="0" w:color="auto"/>
            </w:tcBorders>
            <w:hideMark/>
          </w:tcPr>
          <w:p w14:paraId="4E8F76B9"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70CA673A" w14:textId="77777777" w:rsidR="005C0825" w:rsidRPr="00281E3A" w:rsidRDefault="005C0825">
            <w:pPr>
              <w:pStyle w:val="Paragraph"/>
              <w:rPr>
                <w:noProof/>
                <w:szCs w:val="16"/>
                <w:lang w:val="fr-FR" w:eastAsia="fi-FI"/>
              </w:rPr>
            </w:pPr>
            <w:r w:rsidRPr="00281E3A">
              <w:rPr>
                <w:i/>
                <w:iCs/>
                <w:noProof/>
                <w:szCs w:val="16"/>
                <w:lang w:val="fr-FR" w:eastAsia="fi-FI"/>
              </w:rPr>
              <w:t>trans</w:t>
            </w:r>
            <w:r w:rsidRPr="00281E3A">
              <w:rPr>
                <w:noProof/>
                <w:szCs w:val="16"/>
                <w:lang w:val="fr-FR" w:eastAsia="fi-FI"/>
              </w:rPr>
              <w:t>-</w:t>
            </w:r>
            <w:r w:rsidRPr="003849F5">
              <w:rPr>
                <w:noProof/>
                <w:szCs w:val="16"/>
                <w:lang w:val="fi-FI" w:eastAsia="fi-FI"/>
              </w:rPr>
              <w:t>β</w:t>
            </w:r>
            <w:r w:rsidRPr="00281E3A">
              <w:rPr>
                <w:noProof/>
                <w:szCs w:val="16"/>
                <w:lang w:val="fr-FR" w:eastAsia="fi-FI"/>
              </w:rPr>
              <w:t>-Damaskoni (CAS RN 23726-91-2)</w:t>
            </w:r>
          </w:p>
        </w:tc>
        <w:tc>
          <w:tcPr>
            <w:tcW w:w="911" w:type="dxa"/>
            <w:tcBorders>
              <w:top w:val="single" w:sz="4" w:space="0" w:color="auto"/>
              <w:left w:val="single" w:sz="4" w:space="0" w:color="auto"/>
              <w:bottom w:val="single" w:sz="4" w:space="0" w:color="auto"/>
              <w:right w:val="single" w:sz="4" w:space="0" w:color="auto"/>
            </w:tcBorders>
            <w:hideMark/>
          </w:tcPr>
          <w:p w14:paraId="1FE71BF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028FBB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F4CA62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D61807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CEB8EF5" w14:textId="77777777" w:rsidR="005C0825" w:rsidRPr="003849F5" w:rsidRDefault="005C0825">
            <w:pPr>
              <w:pStyle w:val="Paragraph"/>
              <w:rPr>
                <w:noProof/>
                <w:szCs w:val="16"/>
                <w:lang w:val="fi-FI" w:eastAsia="fi-FI"/>
              </w:rPr>
            </w:pPr>
            <w:r w:rsidRPr="003849F5">
              <w:rPr>
                <w:noProof/>
                <w:szCs w:val="16"/>
                <w:lang w:val="fi-FI" w:eastAsia="fi-FI"/>
              </w:rPr>
              <w:t>0.7422</w:t>
            </w:r>
          </w:p>
        </w:tc>
        <w:tc>
          <w:tcPr>
            <w:tcW w:w="1133" w:type="dxa"/>
            <w:tcBorders>
              <w:top w:val="single" w:sz="4" w:space="0" w:color="auto"/>
              <w:left w:val="single" w:sz="4" w:space="0" w:color="auto"/>
              <w:bottom w:val="single" w:sz="4" w:space="0" w:color="auto"/>
              <w:right w:val="single" w:sz="4" w:space="0" w:color="auto"/>
            </w:tcBorders>
            <w:hideMark/>
          </w:tcPr>
          <w:p w14:paraId="03D83CBA" w14:textId="77777777" w:rsidR="005C0825" w:rsidRPr="003849F5" w:rsidRDefault="005C0825">
            <w:pPr>
              <w:pStyle w:val="Paragraph"/>
              <w:jc w:val="right"/>
              <w:rPr>
                <w:noProof/>
                <w:szCs w:val="16"/>
                <w:lang w:val="fi-FI" w:eastAsia="fi-FI"/>
              </w:rPr>
            </w:pPr>
            <w:r w:rsidRPr="003849F5">
              <w:rPr>
                <w:noProof/>
                <w:szCs w:val="16"/>
                <w:lang w:val="fi-FI" w:eastAsia="fi-FI"/>
              </w:rPr>
              <w:t>ex 2914 29 00</w:t>
            </w:r>
          </w:p>
        </w:tc>
        <w:tc>
          <w:tcPr>
            <w:tcW w:w="547" w:type="dxa"/>
            <w:tcBorders>
              <w:top w:val="single" w:sz="4" w:space="0" w:color="auto"/>
              <w:left w:val="single" w:sz="4" w:space="0" w:color="auto"/>
              <w:bottom w:val="single" w:sz="4" w:space="0" w:color="auto"/>
              <w:right w:val="single" w:sz="4" w:space="0" w:color="auto"/>
            </w:tcBorders>
            <w:hideMark/>
          </w:tcPr>
          <w:p w14:paraId="199E5861"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6AB14C8A" w14:textId="77777777" w:rsidR="005C0825" w:rsidRPr="003849F5" w:rsidRDefault="005C0825">
            <w:pPr>
              <w:pStyle w:val="Paragraph"/>
              <w:rPr>
                <w:noProof/>
                <w:szCs w:val="16"/>
                <w:lang w:val="fi-FI" w:eastAsia="fi-FI"/>
              </w:rPr>
            </w:pPr>
            <w:r w:rsidRPr="003849F5">
              <w:rPr>
                <w:noProof/>
                <w:szCs w:val="16"/>
                <w:lang w:val="fi-FI" w:eastAsia="fi-FI"/>
              </w:rPr>
              <w:t>2-Sek-butyylisykloheksanoni (CAS RN 14765-30-1)</w:t>
            </w:r>
          </w:p>
        </w:tc>
        <w:tc>
          <w:tcPr>
            <w:tcW w:w="911" w:type="dxa"/>
            <w:tcBorders>
              <w:top w:val="single" w:sz="4" w:space="0" w:color="auto"/>
              <w:left w:val="single" w:sz="4" w:space="0" w:color="auto"/>
              <w:bottom w:val="single" w:sz="4" w:space="0" w:color="auto"/>
              <w:right w:val="single" w:sz="4" w:space="0" w:color="auto"/>
            </w:tcBorders>
            <w:hideMark/>
          </w:tcPr>
          <w:p w14:paraId="2ED2390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1E294C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C72DBA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E40788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08942C0" w14:textId="77777777" w:rsidR="005C0825" w:rsidRPr="003849F5" w:rsidRDefault="005C0825">
            <w:pPr>
              <w:pStyle w:val="Paragraph"/>
              <w:rPr>
                <w:noProof/>
                <w:szCs w:val="16"/>
                <w:lang w:val="fi-FI" w:eastAsia="fi-FI"/>
              </w:rPr>
            </w:pPr>
            <w:r w:rsidRPr="003849F5">
              <w:rPr>
                <w:noProof/>
                <w:szCs w:val="16"/>
                <w:lang w:val="fi-FI" w:eastAsia="fi-FI"/>
              </w:rPr>
              <w:t>0.7389</w:t>
            </w:r>
          </w:p>
        </w:tc>
        <w:tc>
          <w:tcPr>
            <w:tcW w:w="1133" w:type="dxa"/>
            <w:tcBorders>
              <w:top w:val="single" w:sz="4" w:space="0" w:color="auto"/>
              <w:left w:val="single" w:sz="4" w:space="0" w:color="auto"/>
              <w:bottom w:val="single" w:sz="4" w:space="0" w:color="auto"/>
              <w:right w:val="single" w:sz="4" w:space="0" w:color="auto"/>
            </w:tcBorders>
            <w:hideMark/>
          </w:tcPr>
          <w:p w14:paraId="2CD26F1B" w14:textId="77777777" w:rsidR="005C0825" w:rsidRPr="003849F5" w:rsidRDefault="005C0825">
            <w:pPr>
              <w:pStyle w:val="Paragraph"/>
              <w:jc w:val="right"/>
              <w:rPr>
                <w:noProof/>
                <w:szCs w:val="16"/>
                <w:lang w:val="fi-FI" w:eastAsia="fi-FI"/>
              </w:rPr>
            </w:pPr>
            <w:r w:rsidRPr="003849F5">
              <w:rPr>
                <w:noProof/>
                <w:szCs w:val="16"/>
                <w:lang w:val="fi-FI" w:eastAsia="fi-FI"/>
              </w:rPr>
              <w:t>ex 2914 29 00</w:t>
            </w:r>
          </w:p>
        </w:tc>
        <w:tc>
          <w:tcPr>
            <w:tcW w:w="547" w:type="dxa"/>
            <w:tcBorders>
              <w:top w:val="single" w:sz="4" w:space="0" w:color="auto"/>
              <w:left w:val="single" w:sz="4" w:space="0" w:color="auto"/>
              <w:bottom w:val="single" w:sz="4" w:space="0" w:color="auto"/>
              <w:right w:val="single" w:sz="4" w:space="0" w:color="auto"/>
            </w:tcBorders>
            <w:hideMark/>
          </w:tcPr>
          <w:p w14:paraId="1FFD30DC"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4F4822ED" w14:textId="77777777" w:rsidR="005C0825" w:rsidRPr="003849F5" w:rsidRDefault="005C0825">
            <w:pPr>
              <w:pStyle w:val="Paragraph"/>
              <w:rPr>
                <w:noProof/>
                <w:szCs w:val="16"/>
                <w:lang w:val="fi-FI" w:eastAsia="fi-FI"/>
              </w:rPr>
            </w:pPr>
            <w:r w:rsidRPr="003849F5">
              <w:rPr>
                <w:noProof/>
                <w:szCs w:val="16"/>
                <w:lang w:val="fi-FI" w:eastAsia="fi-FI"/>
              </w:rPr>
              <w:t>1-(Sedr-8-en-9-yyli)etanoni (CAS RN 32388-55-9)</w:t>
            </w:r>
          </w:p>
        </w:tc>
        <w:tc>
          <w:tcPr>
            <w:tcW w:w="911" w:type="dxa"/>
            <w:tcBorders>
              <w:top w:val="single" w:sz="4" w:space="0" w:color="auto"/>
              <w:left w:val="single" w:sz="4" w:space="0" w:color="auto"/>
              <w:bottom w:val="single" w:sz="4" w:space="0" w:color="auto"/>
              <w:right w:val="single" w:sz="4" w:space="0" w:color="auto"/>
            </w:tcBorders>
            <w:hideMark/>
          </w:tcPr>
          <w:p w14:paraId="1D70CCB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B6AF00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08660E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A63562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A5BA6A1" w14:textId="77777777" w:rsidR="005C0825" w:rsidRPr="003849F5" w:rsidRDefault="005C0825">
            <w:pPr>
              <w:pStyle w:val="Paragraph"/>
              <w:rPr>
                <w:noProof/>
                <w:szCs w:val="16"/>
                <w:lang w:val="fi-FI" w:eastAsia="fi-FI"/>
              </w:rPr>
            </w:pPr>
            <w:r w:rsidRPr="003849F5">
              <w:rPr>
                <w:noProof/>
                <w:szCs w:val="16"/>
                <w:lang w:val="fi-FI" w:eastAsia="fi-FI"/>
              </w:rPr>
              <w:t>0.6265</w:t>
            </w:r>
          </w:p>
        </w:tc>
        <w:tc>
          <w:tcPr>
            <w:tcW w:w="1133" w:type="dxa"/>
            <w:tcBorders>
              <w:top w:val="single" w:sz="4" w:space="0" w:color="auto"/>
              <w:left w:val="single" w:sz="4" w:space="0" w:color="auto"/>
              <w:bottom w:val="single" w:sz="4" w:space="0" w:color="auto"/>
              <w:right w:val="single" w:sz="4" w:space="0" w:color="auto"/>
            </w:tcBorders>
            <w:hideMark/>
          </w:tcPr>
          <w:p w14:paraId="5914706A" w14:textId="77777777" w:rsidR="005C0825" w:rsidRPr="003849F5" w:rsidRDefault="005C0825">
            <w:pPr>
              <w:pStyle w:val="Paragraph"/>
              <w:jc w:val="right"/>
              <w:rPr>
                <w:noProof/>
                <w:szCs w:val="16"/>
                <w:lang w:val="fi-FI" w:eastAsia="fi-FI"/>
              </w:rPr>
            </w:pPr>
            <w:r w:rsidRPr="003849F5">
              <w:rPr>
                <w:noProof/>
                <w:szCs w:val="16"/>
                <w:lang w:val="fi-FI" w:eastAsia="fi-FI"/>
              </w:rPr>
              <w:t>ex 2914 39 00</w:t>
            </w:r>
          </w:p>
        </w:tc>
        <w:tc>
          <w:tcPr>
            <w:tcW w:w="547" w:type="dxa"/>
            <w:tcBorders>
              <w:top w:val="single" w:sz="4" w:space="0" w:color="auto"/>
              <w:left w:val="single" w:sz="4" w:space="0" w:color="auto"/>
              <w:bottom w:val="single" w:sz="4" w:space="0" w:color="auto"/>
              <w:right w:val="single" w:sz="4" w:space="0" w:color="auto"/>
            </w:tcBorders>
            <w:hideMark/>
          </w:tcPr>
          <w:p w14:paraId="00296B01"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4FFAA655" w14:textId="77777777" w:rsidR="005C0825" w:rsidRPr="003849F5" w:rsidRDefault="005C0825">
            <w:pPr>
              <w:pStyle w:val="Paragraph"/>
              <w:rPr>
                <w:noProof/>
                <w:szCs w:val="16"/>
                <w:lang w:val="fi-FI" w:eastAsia="fi-FI"/>
              </w:rPr>
            </w:pPr>
            <w:r w:rsidRPr="003849F5">
              <w:rPr>
                <w:noProof/>
                <w:szCs w:val="16"/>
                <w:lang w:val="fi-FI" w:eastAsia="fi-FI"/>
              </w:rPr>
              <w:t>2,6-Dimetyyli-1-indanoni (CAS RN 66309-83-9)</w:t>
            </w:r>
          </w:p>
        </w:tc>
        <w:tc>
          <w:tcPr>
            <w:tcW w:w="911" w:type="dxa"/>
            <w:tcBorders>
              <w:top w:val="single" w:sz="4" w:space="0" w:color="auto"/>
              <w:left w:val="single" w:sz="4" w:space="0" w:color="auto"/>
              <w:bottom w:val="single" w:sz="4" w:space="0" w:color="auto"/>
              <w:right w:val="single" w:sz="4" w:space="0" w:color="auto"/>
            </w:tcBorders>
            <w:hideMark/>
          </w:tcPr>
          <w:p w14:paraId="5DCBE1B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19F4C1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73654E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5D1FC3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FED70F5" w14:textId="77777777" w:rsidR="005C0825" w:rsidRPr="003849F5" w:rsidRDefault="005C0825">
            <w:pPr>
              <w:pStyle w:val="Paragraph"/>
              <w:rPr>
                <w:noProof/>
                <w:szCs w:val="16"/>
                <w:lang w:val="fi-FI" w:eastAsia="fi-FI"/>
              </w:rPr>
            </w:pPr>
            <w:r w:rsidRPr="003849F5">
              <w:rPr>
                <w:noProof/>
                <w:szCs w:val="16"/>
                <w:lang w:val="fi-FI" w:eastAsia="fi-FI"/>
              </w:rPr>
              <w:t>0.6447</w:t>
            </w:r>
          </w:p>
        </w:tc>
        <w:tc>
          <w:tcPr>
            <w:tcW w:w="1133" w:type="dxa"/>
            <w:tcBorders>
              <w:top w:val="single" w:sz="4" w:space="0" w:color="auto"/>
              <w:left w:val="single" w:sz="4" w:space="0" w:color="auto"/>
              <w:bottom w:val="single" w:sz="4" w:space="0" w:color="auto"/>
              <w:right w:val="single" w:sz="4" w:space="0" w:color="auto"/>
            </w:tcBorders>
            <w:hideMark/>
          </w:tcPr>
          <w:p w14:paraId="33134FD4" w14:textId="77777777" w:rsidR="005C0825" w:rsidRPr="003849F5" w:rsidRDefault="005C0825">
            <w:pPr>
              <w:pStyle w:val="Paragraph"/>
              <w:jc w:val="right"/>
              <w:rPr>
                <w:noProof/>
                <w:szCs w:val="16"/>
                <w:lang w:val="fi-FI" w:eastAsia="fi-FI"/>
              </w:rPr>
            </w:pPr>
            <w:r w:rsidRPr="003849F5">
              <w:rPr>
                <w:noProof/>
                <w:szCs w:val="16"/>
                <w:lang w:val="fi-FI" w:eastAsia="fi-FI"/>
              </w:rPr>
              <w:t>ex 2914 39 00</w:t>
            </w:r>
          </w:p>
        </w:tc>
        <w:tc>
          <w:tcPr>
            <w:tcW w:w="547" w:type="dxa"/>
            <w:tcBorders>
              <w:top w:val="single" w:sz="4" w:space="0" w:color="auto"/>
              <w:left w:val="single" w:sz="4" w:space="0" w:color="auto"/>
              <w:bottom w:val="single" w:sz="4" w:space="0" w:color="auto"/>
              <w:right w:val="single" w:sz="4" w:space="0" w:color="auto"/>
            </w:tcBorders>
            <w:hideMark/>
          </w:tcPr>
          <w:p w14:paraId="06EA5647"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66FCA899" w14:textId="77777777" w:rsidR="005C0825" w:rsidRPr="003849F5" w:rsidRDefault="005C0825">
            <w:pPr>
              <w:pStyle w:val="Paragraph"/>
              <w:rPr>
                <w:noProof/>
                <w:szCs w:val="16"/>
                <w:lang w:val="fi-FI" w:eastAsia="fi-FI"/>
              </w:rPr>
            </w:pPr>
            <w:r w:rsidRPr="003849F5">
              <w:rPr>
                <w:noProof/>
                <w:szCs w:val="16"/>
                <w:lang w:val="fi-FI" w:eastAsia="fi-FI"/>
              </w:rPr>
              <w:t>1,3-Difenyylipropaani-1,3-dioni (CAS RN 120-46-7)</w:t>
            </w:r>
          </w:p>
        </w:tc>
        <w:tc>
          <w:tcPr>
            <w:tcW w:w="911" w:type="dxa"/>
            <w:tcBorders>
              <w:top w:val="single" w:sz="4" w:space="0" w:color="auto"/>
              <w:left w:val="single" w:sz="4" w:space="0" w:color="auto"/>
              <w:bottom w:val="single" w:sz="4" w:space="0" w:color="auto"/>
              <w:right w:val="single" w:sz="4" w:space="0" w:color="auto"/>
            </w:tcBorders>
            <w:hideMark/>
          </w:tcPr>
          <w:p w14:paraId="05DCE86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6CB68D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481E243"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C21189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3C63FBF" w14:textId="77777777" w:rsidR="005C0825" w:rsidRPr="003849F5" w:rsidRDefault="005C0825">
            <w:pPr>
              <w:pStyle w:val="Paragraph"/>
              <w:rPr>
                <w:noProof/>
                <w:szCs w:val="16"/>
                <w:lang w:val="fi-FI" w:eastAsia="fi-FI"/>
              </w:rPr>
            </w:pPr>
            <w:r w:rsidRPr="003849F5">
              <w:rPr>
                <w:noProof/>
                <w:szCs w:val="16"/>
                <w:lang w:val="fi-FI" w:eastAsia="fi-FI"/>
              </w:rPr>
              <w:t>0.4227</w:t>
            </w:r>
          </w:p>
        </w:tc>
        <w:tc>
          <w:tcPr>
            <w:tcW w:w="1133" w:type="dxa"/>
            <w:tcBorders>
              <w:top w:val="single" w:sz="4" w:space="0" w:color="auto"/>
              <w:left w:val="single" w:sz="4" w:space="0" w:color="auto"/>
              <w:bottom w:val="single" w:sz="4" w:space="0" w:color="auto"/>
              <w:right w:val="single" w:sz="4" w:space="0" w:color="auto"/>
            </w:tcBorders>
            <w:hideMark/>
          </w:tcPr>
          <w:p w14:paraId="078853D6" w14:textId="77777777" w:rsidR="005C0825" w:rsidRPr="003849F5" w:rsidRDefault="005C0825">
            <w:pPr>
              <w:pStyle w:val="Paragraph"/>
              <w:jc w:val="right"/>
              <w:rPr>
                <w:noProof/>
                <w:szCs w:val="16"/>
                <w:lang w:val="fi-FI" w:eastAsia="fi-FI"/>
              </w:rPr>
            </w:pPr>
            <w:r w:rsidRPr="003849F5">
              <w:rPr>
                <w:noProof/>
                <w:szCs w:val="16"/>
                <w:lang w:val="fi-FI" w:eastAsia="fi-FI"/>
              </w:rPr>
              <w:t>ex 2914 39 00</w:t>
            </w:r>
          </w:p>
        </w:tc>
        <w:tc>
          <w:tcPr>
            <w:tcW w:w="547" w:type="dxa"/>
            <w:tcBorders>
              <w:top w:val="single" w:sz="4" w:space="0" w:color="auto"/>
              <w:left w:val="single" w:sz="4" w:space="0" w:color="auto"/>
              <w:bottom w:val="single" w:sz="4" w:space="0" w:color="auto"/>
              <w:right w:val="single" w:sz="4" w:space="0" w:color="auto"/>
            </w:tcBorders>
            <w:hideMark/>
          </w:tcPr>
          <w:p w14:paraId="1404FD3B"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E7374A9" w14:textId="77777777" w:rsidR="005C0825" w:rsidRPr="003849F5" w:rsidRDefault="005C0825">
            <w:pPr>
              <w:pStyle w:val="Paragraph"/>
              <w:rPr>
                <w:noProof/>
                <w:szCs w:val="16"/>
                <w:lang w:val="fi-FI" w:eastAsia="fi-FI"/>
              </w:rPr>
            </w:pPr>
            <w:r w:rsidRPr="003849F5">
              <w:rPr>
                <w:noProof/>
                <w:szCs w:val="16"/>
                <w:lang w:val="fi-FI" w:eastAsia="fi-FI"/>
              </w:rPr>
              <w:t>Bentsofenoni (CAS RN 119-61-9)</w:t>
            </w:r>
          </w:p>
        </w:tc>
        <w:tc>
          <w:tcPr>
            <w:tcW w:w="911" w:type="dxa"/>
            <w:tcBorders>
              <w:top w:val="single" w:sz="4" w:space="0" w:color="auto"/>
              <w:left w:val="single" w:sz="4" w:space="0" w:color="auto"/>
              <w:bottom w:val="single" w:sz="4" w:space="0" w:color="auto"/>
              <w:right w:val="single" w:sz="4" w:space="0" w:color="auto"/>
            </w:tcBorders>
            <w:hideMark/>
          </w:tcPr>
          <w:p w14:paraId="4E4F420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1A4B6B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02A92E"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EEB099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B9FCC7" w14:textId="77777777" w:rsidR="005C0825" w:rsidRPr="003849F5" w:rsidRDefault="005C0825">
            <w:pPr>
              <w:pStyle w:val="Paragraph"/>
              <w:rPr>
                <w:noProof/>
                <w:szCs w:val="16"/>
                <w:lang w:val="fi-FI" w:eastAsia="fi-FI"/>
              </w:rPr>
            </w:pPr>
            <w:r w:rsidRPr="003849F5">
              <w:rPr>
                <w:noProof/>
                <w:szCs w:val="16"/>
                <w:lang w:val="fi-FI" w:eastAsia="fi-FI"/>
              </w:rPr>
              <w:t>0.4429</w:t>
            </w:r>
          </w:p>
        </w:tc>
        <w:tc>
          <w:tcPr>
            <w:tcW w:w="1133" w:type="dxa"/>
            <w:tcBorders>
              <w:top w:val="single" w:sz="4" w:space="0" w:color="auto"/>
              <w:left w:val="single" w:sz="4" w:space="0" w:color="auto"/>
              <w:bottom w:val="single" w:sz="4" w:space="0" w:color="auto"/>
              <w:right w:val="single" w:sz="4" w:space="0" w:color="auto"/>
            </w:tcBorders>
            <w:hideMark/>
          </w:tcPr>
          <w:p w14:paraId="26232B8C" w14:textId="77777777" w:rsidR="005C0825" w:rsidRPr="003849F5" w:rsidRDefault="005C0825">
            <w:pPr>
              <w:pStyle w:val="Paragraph"/>
              <w:jc w:val="right"/>
              <w:rPr>
                <w:noProof/>
                <w:szCs w:val="16"/>
                <w:lang w:val="fi-FI" w:eastAsia="fi-FI"/>
              </w:rPr>
            </w:pPr>
            <w:r w:rsidRPr="003849F5">
              <w:rPr>
                <w:noProof/>
                <w:szCs w:val="16"/>
                <w:lang w:val="fi-FI" w:eastAsia="fi-FI"/>
              </w:rPr>
              <w:t>ex 2914 39 00</w:t>
            </w:r>
          </w:p>
        </w:tc>
        <w:tc>
          <w:tcPr>
            <w:tcW w:w="547" w:type="dxa"/>
            <w:tcBorders>
              <w:top w:val="single" w:sz="4" w:space="0" w:color="auto"/>
              <w:left w:val="single" w:sz="4" w:space="0" w:color="auto"/>
              <w:bottom w:val="single" w:sz="4" w:space="0" w:color="auto"/>
              <w:right w:val="single" w:sz="4" w:space="0" w:color="auto"/>
            </w:tcBorders>
            <w:hideMark/>
          </w:tcPr>
          <w:p w14:paraId="2E4A57C0"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75153BEF" w14:textId="77777777" w:rsidR="005C0825" w:rsidRPr="003849F5" w:rsidRDefault="005C0825">
            <w:pPr>
              <w:pStyle w:val="Paragraph"/>
              <w:rPr>
                <w:noProof/>
                <w:szCs w:val="16"/>
                <w:lang w:val="fi-FI" w:eastAsia="fi-FI"/>
              </w:rPr>
            </w:pPr>
            <w:r w:rsidRPr="003849F5">
              <w:rPr>
                <w:noProof/>
                <w:szCs w:val="16"/>
                <w:lang w:val="fi-FI" w:eastAsia="fi-FI"/>
              </w:rPr>
              <w:t>4-Fenyylibentsofenoni (CAS RN 2128-93-0) </w:t>
            </w:r>
          </w:p>
        </w:tc>
        <w:tc>
          <w:tcPr>
            <w:tcW w:w="911" w:type="dxa"/>
            <w:tcBorders>
              <w:top w:val="single" w:sz="4" w:space="0" w:color="auto"/>
              <w:left w:val="single" w:sz="4" w:space="0" w:color="auto"/>
              <w:bottom w:val="single" w:sz="4" w:space="0" w:color="auto"/>
              <w:right w:val="single" w:sz="4" w:space="0" w:color="auto"/>
            </w:tcBorders>
            <w:hideMark/>
          </w:tcPr>
          <w:p w14:paraId="4AA9423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A5D7A7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F2FFC3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9A89F9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9DCCB1E" w14:textId="77777777" w:rsidR="005C0825" w:rsidRPr="003849F5" w:rsidRDefault="005C0825">
            <w:pPr>
              <w:pStyle w:val="Paragraph"/>
              <w:rPr>
                <w:noProof/>
                <w:szCs w:val="16"/>
                <w:lang w:val="fi-FI" w:eastAsia="fi-FI"/>
              </w:rPr>
            </w:pPr>
            <w:r w:rsidRPr="003849F5">
              <w:rPr>
                <w:noProof/>
                <w:szCs w:val="16"/>
                <w:lang w:val="fi-FI" w:eastAsia="fi-FI"/>
              </w:rPr>
              <w:t>0.4428</w:t>
            </w:r>
          </w:p>
        </w:tc>
        <w:tc>
          <w:tcPr>
            <w:tcW w:w="1133" w:type="dxa"/>
            <w:tcBorders>
              <w:top w:val="single" w:sz="4" w:space="0" w:color="auto"/>
              <w:left w:val="single" w:sz="4" w:space="0" w:color="auto"/>
              <w:bottom w:val="single" w:sz="4" w:space="0" w:color="auto"/>
              <w:right w:val="single" w:sz="4" w:space="0" w:color="auto"/>
            </w:tcBorders>
            <w:hideMark/>
          </w:tcPr>
          <w:p w14:paraId="4668F3C6" w14:textId="77777777" w:rsidR="005C0825" w:rsidRPr="003849F5" w:rsidRDefault="005C0825">
            <w:pPr>
              <w:pStyle w:val="Paragraph"/>
              <w:jc w:val="right"/>
              <w:rPr>
                <w:noProof/>
                <w:szCs w:val="16"/>
                <w:lang w:val="fi-FI" w:eastAsia="fi-FI"/>
              </w:rPr>
            </w:pPr>
            <w:r w:rsidRPr="003849F5">
              <w:rPr>
                <w:noProof/>
                <w:szCs w:val="16"/>
                <w:lang w:val="fi-FI" w:eastAsia="fi-FI"/>
              </w:rPr>
              <w:t>ex 2914 39 00</w:t>
            </w:r>
          </w:p>
        </w:tc>
        <w:tc>
          <w:tcPr>
            <w:tcW w:w="547" w:type="dxa"/>
            <w:tcBorders>
              <w:top w:val="single" w:sz="4" w:space="0" w:color="auto"/>
              <w:left w:val="single" w:sz="4" w:space="0" w:color="auto"/>
              <w:bottom w:val="single" w:sz="4" w:space="0" w:color="auto"/>
              <w:right w:val="single" w:sz="4" w:space="0" w:color="auto"/>
            </w:tcBorders>
            <w:hideMark/>
          </w:tcPr>
          <w:p w14:paraId="435CBD69"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57DB2DC0" w14:textId="77777777" w:rsidR="005C0825" w:rsidRPr="003849F5" w:rsidRDefault="005C0825">
            <w:pPr>
              <w:pStyle w:val="Paragraph"/>
              <w:rPr>
                <w:noProof/>
                <w:szCs w:val="16"/>
                <w:lang w:val="fi-FI" w:eastAsia="fi-FI"/>
              </w:rPr>
            </w:pPr>
            <w:r w:rsidRPr="003849F5">
              <w:rPr>
                <w:noProof/>
                <w:szCs w:val="16"/>
                <w:lang w:val="fi-FI" w:eastAsia="fi-FI"/>
              </w:rPr>
              <w:t>4-Metyylibentsofenoni (CAS RN 134-84-9)</w:t>
            </w:r>
          </w:p>
        </w:tc>
        <w:tc>
          <w:tcPr>
            <w:tcW w:w="911" w:type="dxa"/>
            <w:tcBorders>
              <w:top w:val="single" w:sz="4" w:space="0" w:color="auto"/>
              <w:left w:val="single" w:sz="4" w:space="0" w:color="auto"/>
              <w:bottom w:val="single" w:sz="4" w:space="0" w:color="auto"/>
              <w:right w:val="single" w:sz="4" w:space="0" w:color="auto"/>
            </w:tcBorders>
            <w:hideMark/>
          </w:tcPr>
          <w:p w14:paraId="0E76F8F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539E9E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9CE47E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74E9FA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4FE37D1" w14:textId="77777777" w:rsidR="005C0825" w:rsidRPr="003849F5" w:rsidRDefault="005C0825">
            <w:pPr>
              <w:pStyle w:val="Paragraph"/>
              <w:rPr>
                <w:noProof/>
                <w:szCs w:val="16"/>
                <w:lang w:val="fi-FI" w:eastAsia="fi-FI"/>
              </w:rPr>
            </w:pPr>
            <w:r w:rsidRPr="003849F5">
              <w:rPr>
                <w:noProof/>
                <w:szCs w:val="16"/>
                <w:lang w:val="fi-FI" w:eastAsia="fi-FI"/>
              </w:rPr>
              <w:t>0.5739</w:t>
            </w:r>
          </w:p>
        </w:tc>
        <w:tc>
          <w:tcPr>
            <w:tcW w:w="1133" w:type="dxa"/>
            <w:tcBorders>
              <w:top w:val="single" w:sz="4" w:space="0" w:color="auto"/>
              <w:left w:val="single" w:sz="4" w:space="0" w:color="auto"/>
              <w:bottom w:val="single" w:sz="4" w:space="0" w:color="auto"/>
              <w:right w:val="single" w:sz="4" w:space="0" w:color="auto"/>
            </w:tcBorders>
            <w:hideMark/>
          </w:tcPr>
          <w:p w14:paraId="57B04B54" w14:textId="77777777" w:rsidR="005C0825" w:rsidRPr="003849F5" w:rsidRDefault="005C0825">
            <w:pPr>
              <w:pStyle w:val="Paragraph"/>
              <w:jc w:val="right"/>
              <w:rPr>
                <w:noProof/>
                <w:szCs w:val="16"/>
                <w:lang w:val="fi-FI" w:eastAsia="fi-FI"/>
              </w:rPr>
            </w:pPr>
            <w:r w:rsidRPr="003849F5">
              <w:rPr>
                <w:noProof/>
                <w:szCs w:val="16"/>
                <w:lang w:val="fi-FI" w:eastAsia="fi-FI"/>
              </w:rPr>
              <w:t>ex 2914 39 00</w:t>
            </w:r>
          </w:p>
        </w:tc>
        <w:tc>
          <w:tcPr>
            <w:tcW w:w="547" w:type="dxa"/>
            <w:tcBorders>
              <w:top w:val="single" w:sz="4" w:space="0" w:color="auto"/>
              <w:left w:val="single" w:sz="4" w:space="0" w:color="auto"/>
              <w:bottom w:val="single" w:sz="4" w:space="0" w:color="auto"/>
              <w:right w:val="single" w:sz="4" w:space="0" w:color="auto"/>
            </w:tcBorders>
            <w:hideMark/>
          </w:tcPr>
          <w:p w14:paraId="2146BFD7"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323A6B48" w14:textId="77777777" w:rsidR="005C0825" w:rsidRPr="003849F5" w:rsidRDefault="005C0825">
            <w:pPr>
              <w:pStyle w:val="Paragraph"/>
              <w:rPr>
                <w:noProof/>
                <w:szCs w:val="16"/>
                <w:lang w:val="fi-FI" w:eastAsia="fi-FI"/>
              </w:rPr>
            </w:pPr>
            <w:r w:rsidRPr="003849F5">
              <w:rPr>
                <w:noProof/>
                <w:szCs w:val="16"/>
                <w:lang w:val="fi-FI" w:eastAsia="fi-FI"/>
              </w:rPr>
              <w:t>Bentsiili (CAS RN 134-81-6)</w:t>
            </w:r>
          </w:p>
        </w:tc>
        <w:tc>
          <w:tcPr>
            <w:tcW w:w="911" w:type="dxa"/>
            <w:tcBorders>
              <w:top w:val="single" w:sz="4" w:space="0" w:color="auto"/>
              <w:left w:val="single" w:sz="4" w:space="0" w:color="auto"/>
              <w:bottom w:val="single" w:sz="4" w:space="0" w:color="auto"/>
              <w:right w:val="single" w:sz="4" w:space="0" w:color="auto"/>
            </w:tcBorders>
            <w:hideMark/>
          </w:tcPr>
          <w:p w14:paraId="06326A4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723ACF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EB02A2C"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C9FCCA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E503A1D" w14:textId="77777777" w:rsidR="005C0825" w:rsidRPr="003849F5" w:rsidRDefault="005C0825">
            <w:pPr>
              <w:pStyle w:val="Paragraph"/>
              <w:rPr>
                <w:noProof/>
                <w:szCs w:val="16"/>
                <w:lang w:val="fi-FI" w:eastAsia="fi-FI"/>
              </w:rPr>
            </w:pPr>
            <w:r w:rsidRPr="003849F5">
              <w:rPr>
                <w:noProof/>
                <w:szCs w:val="16"/>
                <w:lang w:val="fi-FI" w:eastAsia="fi-FI"/>
              </w:rPr>
              <w:t>0.5535</w:t>
            </w:r>
          </w:p>
        </w:tc>
        <w:tc>
          <w:tcPr>
            <w:tcW w:w="1133" w:type="dxa"/>
            <w:tcBorders>
              <w:top w:val="single" w:sz="4" w:space="0" w:color="auto"/>
              <w:left w:val="single" w:sz="4" w:space="0" w:color="auto"/>
              <w:bottom w:val="single" w:sz="4" w:space="0" w:color="auto"/>
              <w:right w:val="single" w:sz="4" w:space="0" w:color="auto"/>
            </w:tcBorders>
            <w:hideMark/>
          </w:tcPr>
          <w:p w14:paraId="26D23FF5" w14:textId="77777777" w:rsidR="005C0825" w:rsidRPr="003849F5" w:rsidRDefault="005C0825">
            <w:pPr>
              <w:pStyle w:val="Paragraph"/>
              <w:jc w:val="right"/>
              <w:rPr>
                <w:noProof/>
                <w:szCs w:val="16"/>
                <w:lang w:val="fi-FI" w:eastAsia="fi-FI"/>
              </w:rPr>
            </w:pPr>
            <w:r w:rsidRPr="003849F5">
              <w:rPr>
                <w:noProof/>
                <w:szCs w:val="16"/>
                <w:lang w:val="fi-FI" w:eastAsia="fi-FI"/>
              </w:rPr>
              <w:t>ex 2914 39 00</w:t>
            </w:r>
          </w:p>
        </w:tc>
        <w:tc>
          <w:tcPr>
            <w:tcW w:w="547" w:type="dxa"/>
            <w:tcBorders>
              <w:top w:val="single" w:sz="4" w:space="0" w:color="auto"/>
              <w:left w:val="single" w:sz="4" w:space="0" w:color="auto"/>
              <w:bottom w:val="single" w:sz="4" w:space="0" w:color="auto"/>
              <w:right w:val="single" w:sz="4" w:space="0" w:color="auto"/>
            </w:tcBorders>
            <w:hideMark/>
          </w:tcPr>
          <w:p w14:paraId="6AEC502D"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06CCB4B4" w14:textId="77777777" w:rsidR="005C0825" w:rsidRPr="003849F5" w:rsidRDefault="005C0825">
            <w:pPr>
              <w:pStyle w:val="Paragraph"/>
              <w:rPr>
                <w:noProof/>
                <w:szCs w:val="16"/>
                <w:lang w:val="fi-FI" w:eastAsia="fi-FI"/>
              </w:rPr>
            </w:pPr>
            <w:r w:rsidRPr="003849F5">
              <w:rPr>
                <w:noProof/>
                <w:szCs w:val="16"/>
                <w:lang w:val="fi-FI" w:eastAsia="fi-FI"/>
              </w:rPr>
              <w:t>4'-Metyyliasetofenoni (CAS RN 122-00-9)</w:t>
            </w:r>
          </w:p>
        </w:tc>
        <w:tc>
          <w:tcPr>
            <w:tcW w:w="911" w:type="dxa"/>
            <w:tcBorders>
              <w:top w:val="single" w:sz="4" w:space="0" w:color="auto"/>
              <w:left w:val="single" w:sz="4" w:space="0" w:color="auto"/>
              <w:bottom w:val="single" w:sz="4" w:space="0" w:color="auto"/>
              <w:right w:val="single" w:sz="4" w:space="0" w:color="auto"/>
            </w:tcBorders>
            <w:hideMark/>
          </w:tcPr>
          <w:p w14:paraId="763D15A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074DE0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E772A5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60D8AD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97B1157" w14:textId="77777777" w:rsidR="005C0825" w:rsidRPr="003849F5" w:rsidRDefault="005C0825">
            <w:pPr>
              <w:pStyle w:val="Paragraph"/>
              <w:rPr>
                <w:noProof/>
                <w:szCs w:val="16"/>
                <w:lang w:val="fi-FI" w:eastAsia="fi-FI"/>
              </w:rPr>
            </w:pPr>
            <w:r w:rsidRPr="003849F5">
              <w:rPr>
                <w:noProof/>
                <w:szCs w:val="16"/>
                <w:lang w:val="fi-FI" w:eastAsia="fi-FI"/>
              </w:rPr>
              <w:t>0.7824</w:t>
            </w:r>
          </w:p>
        </w:tc>
        <w:tc>
          <w:tcPr>
            <w:tcW w:w="1133" w:type="dxa"/>
            <w:tcBorders>
              <w:top w:val="single" w:sz="4" w:space="0" w:color="auto"/>
              <w:left w:val="single" w:sz="4" w:space="0" w:color="auto"/>
              <w:bottom w:val="single" w:sz="4" w:space="0" w:color="auto"/>
              <w:right w:val="single" w:sz="4" w:space="0" w:color="auto"/>
            </w:tcBorders>
            <w:hideMark/>
          </w:tcPr>
          <w:p w14:paraId="2154F506" w14:textId="77777777" w:rsidR="005C0825" w:rsidRPr="003849F5" w:rsidRDefault="005C0825">
            <w:pPr>
              <w:pStyle w:val="Paragraph"/>
              <w:jc w:val="right"/>
              <w:rPr>
                <w:noProof/>
                <w:szCs w:val="16"/>
                <w:lang w:val="fi-FI" w:eastAsia="fi-FI"/>
              </w:rPr>
            </w:pPr>
            <w:r w:rsidRPr="003849F5">
              <w:rPr>
                <w:noProof/>
                <w:szCs w:val="16"/>
                <w:lang w:val="fi-FI" w:eastAsia="fi-FI"/>
              </w:rPr>
              <w:t>ex 2914 50 00</w:t>
            </w:r>
          </w:p>
        </w:tc>
        <w:tc>
          <w:tcPr>
            <w:tcW w:w="547" w:type="dxa"/>
            <w:tcBorders>
              <w:top w:val="single" w:sz="4" w:space="0" w:color="auto"/>
              <w:left w:val="single" w:sz="4" w:space="0" w:color="auto"/>
              <w:bottom w:val="single" w:sz="4" w:space="0" w:color="auto"/>
              <w:right w:val="single" w:sz="4" w:space="0" w:color="auto"/>
            </w:tcBorders>
            <w:hideMark/>
          </w:tcPr>
          <w:p w14:paraId="5348A66B"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25253C67" w14:textId="77777777" w:rsidR="005C0825" w:rsidRPr="003849F5" w:rsidRDefault="005C0825">
            <w:pPr>
              <w:pStyle w:val="Paragraph"/>
              <w:rPr>
                <w:noProof/>
                <w:szCs w:val="16"/>
                <w:lang w:val="fi-FI" w:eastAsia="fi-FI"/>
              </w:rPr>
            </w:pPr>
            <w:r w:rsidRPr="003849F5">
              <w:rPr>
                <w:noProof/>
                <w:szCs w:val="16"/>
                <w:lang w:val="fi-FI" w:eastAsia="fi-FI"/>
              </w:rPr>
              <w:t>1,1-Dimetoksiasetoni (CAS RN 6342-56-9),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208AF39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DB0B0B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E783EC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467043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0947AE8" w14:textId="77777777" w:rsidR="005C0825" w:rsidRPr="003849F5" w:rsidRDefault="005C0825">
            <w:pPr>
              <w:pStyle w:val="Paragraph"/>
              <w:rPr>
                <w:noProof/>
                <w:szCs w:val="16"/>
                <w:lang w:val="fi-FI" w:eastAsia="fi-FI"/>
              </w:rPr>
            </w:pPr>
            <w:r w:rsidRPr="003849F5">
              <w:rPr>
                <w:noProof/>
                <w:szCs w:val="16"/>
                <w:lang w:val="fi-FI" w:eastAsia="fi-FI"/>
              </w:rPr>
              <w:t>0.8168</w:t>
            </w:r>
          </w:p>
        </w:tc>
        <w:tc>
          <w:tcPr>
            <w:tcW w:w="1133" w:type="dxa"/>
            <w:tcBorders>
              <w:top w:val="single" w:sz="4" w:space="0" w:color="auto"/>
              <w:left w:val="single" w:sz="4" w:space="0" w:color="auto"/>
              <w:bottom w:val="single" w:sz="4" w:space="0" w:color="auto"/>
              <w:right w:val="single" w:sz="4" w:space="0" w:color="auto"/>
            </w:tcBorders>
            <w:hideMark/>
          </w:tcPr>
          <w:p w14:paraId="5B3BC243"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2914 50 00</w:t>
            </w:r>
          </w:p>
        </w:tc>
        <w:tc>
          <w:tcPr>
            <w:tcW w:w="547" w:type="dxa"/>
            <w:tcBorders>
              <w:top w:val="single" w:sz="4" w:space="0" w:color="auto"/>
              <w:left w:val="single" w:sz="4" w:space="0" w:color="auto"/>
              <w:bottom w:val="single" w:sz="4" w:space="0" w:color="auto"/>
              <w:right w:val="single" w:sz="4" w:space="0" w:color="auto"/>
            </w:tcBorders>
            <w:hideMark/>
          </w:tcPr>
          <w:p w14:paraId="1E987616" w14:textId="77777777" w:rsidR="005C0825" w:rsidRPr="003849F5" w:rsidRDefault="005C0825">
            <w:pPr>
              <w:pStyle w:val="Paragraph"/>
              <w:jc w:val="center"/>
              <w:rPr>
                <w:noProof/>
                <w:szCs w:val="16"/>
                <w:lang w:val="fi-FI" w:eastAsia="fi-FI"/>
              </w:rPr>
            </w:pPr>
            <w:r w:rsidRPr="003849F5">
              <w:rPr>
                <w:noProof/>
                <w:szCs w:val="16"/>
                <w:lang w:val="fi-FI" w:eastAsia="fi-FI"/>
              </w:rPr>
              <w:t>18</w:t>
            </w:r>
          </w:p>
        </w:tc>
        <w:tc>
          <w:tcPr>
            <w:tcW w:w="4118" w:type="dxa"/>
            <w:tcBorders>
              <w:top w:val="single" w:sz="4" w:space="0" w:color="auto"/>
              <w:left w:val="single" w:sz="4" w:space="0" w:color="auto"/>
              <w:bottom w:val="single" w:sz="4" w:space="0" w:color="auto"/>
              <w:right w:val="single" w:sz="4" w:space="0" w:color="auto"/>
            </w:tcBorders>
            <w:hideMark/>
          </w:tcPr>
          <w:p w14:paraId="59F6DE97" w14:textId="77777777" w:rsidR="005C0825" w:rsidRPr="003849F5" w:rsidRDefault="005C0825">
            <w:pPr>
              <w:pStyle w:val="Paragraph"/>
              <w:rPr>
                <w:noProof/>
                <w:szCs w:val="16"/>
                <w:lang w:val="fi-FI" w:eastAsia="fi-FI"/>
              </w:rPr>
            </w:pPr>
            <w:r w:rsidRPr="003849F5">
              <w:rPr>
                <w:noProof/>
                <w:szCs w:val="16"/>
                <w:lang w:val="fi-FI" w:eastAsia="fi-FI"/>
              </w:rPr>
              <w:t>4’-Hydroksiasetofenoni (CAS RN 99-93-4),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6EC6345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4D23C7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06601F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21B1C5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1908B2" w14:textId="77777777" w:rsidR="005C0825" w:rsidRPr="003849F5" w:rsidRDefault="005C0825">
            <w:pPr>
              <w:pStyle w:val="Paragraph"/>
              <w:rPr>
                <w:noProof/>
                <w:szCs w:val="16"/>
                <w:lang w:val="fi-FI" w:eastAsia="fi-FI"/>
              </w:rPr>
            </w:pPr>
            <w:r w:rsidRPr="003849F5">
              <w:rPr>
                <w:noProof/>
                <w:szCs w:val="16"/>
                <w:lang w:val="fi-FI" w:eastAsia="fi-FI"/>
              </w:rPr>
              <w:t>0.4932</w:t>
            </w:r>
          </w:p>
        </w:tc>
        <w:tc>
          <w:tcPr>
            <w:tcW w:w="1133" w:type="dxa"/>
            <w:tcBorders>
              <w:top w:val="single" w:sz="4" w:space="0" w:color="auto"/>
              <w:left w:val="single" w:sz="4" w:space="0" w:color="auto"/>
              <w:bottom w:val="single" w:sz="4" w:space="0" w:color="auto"/>
              <w:right w:val="single" w:sz="4" w:space="0" w:color="auto"/>
            </w:tcBorders>
            <w:hideMark/>
          </w:tcPr>
          <w:p w14:paraId="6E6F6B5B" w14:textId="77777777" w:rsidR="005C0825" w:rsidRPr="003849F5" w:rsidRDefault="005C0825">
            <w:pPr>
              <w:pStyle w:val="Paragraph"/>
              <w:jc w:val="right"/>
              <w:rPr>
                <w:noProof/>
                <w:szCs w:val="16"/>
                <w:lang w:val="fi-FI" w:eastAsia="fi-FI"/>
              </w:rPr>
            </w:pPr>
            <w:r w:rsidRPr="003849F5">
              <w:rPr>
                <w:noProof/>
                <w:szCs w:val="16"/>
                <w:lang w:val="fi-FI" w:eastAsia="fi-FI"/>
              </w:rPr>
              <w:t>ex 2914 50 00</w:t>
            </w:r>
          </w:p>
        </w:tc>
        <w:tc>
          <w:tcPr>
            <w:tcW w:w="547" w:type="dxa"/>
            <w:tcBorders>
              <w:top w:val="single" w:sz="4" w:space="0" w:color="auto"/>
              <w:left w:val="single" w:sz="4" w:space="0" w:color="auto"/>
              <w:bottom w:val="single" w:sz="4" w:space="0" w:color="auto"/>
              <w:right w:val="single" w:sz="4" w:space="0" w:color="auto"/>
            </w:tcBorders>
            <w:hideMark/>
          </w:tcPr>
          <w:p w14:paraId="437661F8"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F992DC1" w14:textId="77777777" w:rsidR="005C0825" w:rsidRPr="003849F5" w:rsidRDefault="005C0825">
            <w:pPr>
              <w:pStyle w:val="Paragraph"/>
              <w:rPr>
                <w:noProof/>
                <w:szCs w:val="16"/>
                <w:lang w:val="fi-FI" w:eastAsia="fi-FI"/>
              </w:rPr>
            </w:pPr>
            <w:r w:rsidRPr="003849F5">
              <w:rPr>
                <w:noProof/>
                <w:szCs w:val="16"/>
                <w:lang w:val="fi-FI" w:eastAsia="fi-FI"/>
              </w:rPr>
              <w:t>3’-Hydroksiasetofenoni (CAS RN 121-71-1)</w:t>
            </w:r>
          </w:p>
        </w:tc>
        <w:tc>
          <w:tcPr>
            <w:tcW w:w="911" w:type="dxa"/>
            <w:tcBorders>
              <w:top w:val="single" w:sz="4" w:space="0" w:color="auto"/>
              <w:left w:val="single" w:sz="4" w:space="0" w:color="auto"/>
              <w:bottom w:val="single" w:sz="4" w:space="0" w:color="auto"/>
              <w:right w:val="single" w:sz="4" w:space="0" w:color="auto"/>
            </w:tcBorders>
            <w:hideMark/>
          </w:tcPr>
          <w:p w14:paraId="227D039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100178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B93045C"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65EE10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51BAE4A" w14:textId="77777777" w:rsidR="005C0825" w:rsidRPr="003849F5" w:rsidRDefault="005C0825">
            <w:pPr>
              <w:pStyle w:val="Paragraph"/>
              <w:rPr>
                <w:noProof/>
                <w:szCs w:val="16"/>
                <w:lang w:val="fi-FI" w:eastAsia="fi-FI"/>
              </w:rPr>
            </w:pPr>
            <w:r w:rsidRPr="003849F5">
              <w:rPr>
                <w:noProof/>
                <w:szCs w:val="16"/>
                <w:lang w:val="fi-FI" w:eastAsia="fi-FI"/>
              </w:rPr>
              <w:t>0.8179</w:t>
            </w:r>
          </w:p>
        </w:tc>
        <w:tc>
          <w:tcPr>
            <w:tcW w:w="1133" w:type="dxa"/>
            <w:tcBorders>
              <w:top w:val="single" w:sz="4" w:space="0" w:color="auto"/>
              <w:left w:val="single" w:sz="4" w:space="0" w:color="auto"/>
              <w:bottom w:val="single" w:sz="4" w:space="0" w:color="auto"/>
              <w:right w:val="single" w:sz="4" w:space="0" w:color="auto"/>
            </w:tcBorders>
            <w:hideMark/>
          </w:tcPr>
          <w:p w14:paraId="71FA47E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2914 50 00</w:t>
            </w:r>
          </w:p>
        </w:tc>
        <w:tc>
          <w:tcPr>
            <w:tcW w:w="547" w:type="dxa"/>
            <w:tcBorders>
              <w:top w:val="single" w:sz="4" w:space="0" w:color="auto"/>
              <w:left w:val="single" w:sz="4" w:space="0" w:color="auto"/>
              <w:bottom w:val="single" w:sz="4" w:space="0" w:color="auto"/>
              <w:right w:val="single" w:sz="4" w:space="0" w:color="auto"/>
            </w:tcBorders>
            <w:hideMark/>
          </w:tcPr>
          <w:p w14:paraId="29A5D698"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5A263EFD" w14:textId="77777777" w:rsidR="005C0825" w:rsidRPr="003849F5" w:rsidRDefault="005C0825">
            <w:pPr>
              <w:pStyle w:val="Paragraph"/>
              <w:rPr>
                <w:noProof/>
                <w:szCs w:val="16"/>
                <w:lang w:val="fi-FI" w:eastAsia="fi-FI"/>
              </w:rPr>
            </w:pPr>
            <w:r w:rsidRPr="003849F5">
              <w:rPr>
                <w:noProof/>
                <w:szCs w:val="16"/>
                <w:lang w:val="fi-FI" w:eastAsia="fi-FI"/>
              </w:rPr>
              <w:t>1-[2-Oksiran-2-yylimetoksi)fenyyli-3-fenyylipropan-1-oni (CAS RN 22525-95-7),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084B4B7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B9B397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CF7B81D"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3A1CA6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0EB1DEF" w14:textId="77777777" w:rsidR="005C0825" w:rsidRPr="003849F5" w:rsidRDefault="005C0825">
            <w:pPr>
              <w:pStyle w:val="Paragraph"/>
              <w:rPr>
                <w:noProof/>
                <w:szCs w:val="16"/>
                <w:lang w:val="fi-FI" w:eastAsia="fi-FI"/>
              </w:rPr>
            </w:pPr>
            <w:r w:rsidRPr="003849F5">
              <w:rPr>
                <w:noProof/>
                <w:szCs w:val="16"/>
                <w:lang w:val="fi-FI" w:eastAsia="fi-FI"/>
              </w:rPr>
              <w:t>0.5943</w:t>
            </w:r>
          </w:p>
        </w:tc>
        <w:tc>
          <w:tcPr>
            <w:tcW w:w="1133" w:type="dxa"/>
            <w:tcBorders>
              <w:top w:val="single" w:sz="4" w:space="0" w:color="auto"/>
              <w:left w:val="single" w:sz="4" w:space="0" w:color="auto"/>
              <w:bottom w:val="single" w:sz="4" w:space="0" w:color="auto"/>
              <w:right w:val="single" w:sz="4" w:space="0" w:color="auto"/>
            </w:tcBorders>
            <w:hideMark/>
          </w:tcPr>
          <w:p w14:paraId="36E83E9B" w14:textId="77777777" w:rsidR="005C0825" w:rsidRPr="003849F5" w:rsidRDefault="005C0825">
            <w:pPr>
              <w:pStyle w:val="Paragraph"/>
              <w:jc w:val="right"/>
              <w:rPr>
                <w:noProof/>
                <w:szCs w:val="16"/>
                <w:lang w:val="fi-FI" w:eastAsia="fi-FI"/>
              </w:rPr>
            </w:pPr>
            <w:r w:rsidRPr="003849F5">
              <w:rPr>
                <w:noProof/>
                <w:szCs w:val="16"/>
                <w:lang w:val="fi-FI" w:eastAsia="fi-FI"/>
              </w:rPr>
              <w:t>ex 2914 50 00</w:t>
            </w:r>
          </w:p>
        </w:tc>
        <w:tc>
          <w:tcPr>
            <w:tcW w:w="547" w:type="dxa"/>
            <w:tcBorders>
              <w:top w:val="single" w:sz="4" w:space="0" w:color="auto"/>
              <w:left w:val="single" w:sz="4" w:space="0" w:color="auto"/>
              <w:bottom w:val="single" w:sz="4" w:space="0" w:color="auto"/>
              <w:right w:val="single" w:sz="4" w:space="0" w:color="auto"/>
            </w:tcBorders>
            <w:hideMark/>
          </w:tcPr>
          <w:p w14:paraId="06B67F8D"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22480364" w14:textId="77777777" w:rsidR="005C0825" w:rsidRPr="003849F5" w:rsidRDefault="005C0825">
            <w:pPr>
              <w:pStyle w:val="Paragraph"/>
              <w:rPr>
                <w:noProof/>
                <w:szCs w:val="16"/>
                <w:lang w:val="fi-FI" w:eastAsia="fi-FI"/>
              </w:rPr>
            </w:pPr>
            <w:r w:rsidRPr="003849F5">
              <w:rPr>
                <w:noProof/>
                <w:szCs w:val="16"/>
                <w:lang w:val="fi-FI" w:eastAsia="fi-FI"/>
              </w:rPr>
              <w:t>4'-Metoksiasetofenoni (CAS RN 100-06-1)</w:t>
            </w:r>
          </w:p>
        </w:tc>
        <w:tc>
          <w:tcPr>
            <w:tcW w:w="911" w:type="dxa"/>
            <w:tcBorders>
              <w:top w:val="single" w:sz="4" w:space="0" w:color="auto"/>
              <w:left w:val="single" w:sz="4" w:space="0" w:color="auto"/>
              <w:bottom w:val="single" w:sz="4" w:space="0" w:color="auto"/>
              <w:right w:val="single" w:sz="4" w:space="0" w:color="auto"/>
            </w:tcBorders>
            <w:hideMark/>
          </w:tcPr>
          <w:p w14:paraId="3FB6CB8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2AAB65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A22C9B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2FCBC1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0DE7F1F" w14:textId="77777777" w:rsidR="005C0825" w:rsidRPr="003849F5" w:rsidRDefault="005C0825">
            <w:pPr>
              <w:pStyle w:val="Paragraph"/>
              <w:rPr>
                <w:noProof/>
                <w:szCs w:val="16"/>
                <w:lang w:val="fi-FI" w:eastAsia="fi-FI"/>
              </w:rPr>
            </w:pPr>
            <w:r w:rsidRPr="003849F5">
              <w:rPr>
                <w:noProof/>
                <w:szCs w:val="16"/>
                <w:lang w:val="fi-FI" w:eastAsia="fi-FI"/>
              </w:rPr>
              <w:t>0.8195</w:t>
            </w:r>
          </w:p>
        </w:tc>
        <w:tc>
          <w:tcPr>
            <w:tcW w:w="1133" w:type="dxa"/>
            <w:tcBorders>
              <w:top w:val="single" w:sz="4" w:space="0" w:color="auto"/>
              <w:left w:val="single" w:sz="4" w:space="0" w:color="auto"/>
              <w:bottom w:val="single" w:sz="4" w:space="0" w:color="auto"/>
              <w:right w:val="single" w:sz="4" w:space="0" w:color="auto"/>
            </w:tcBorders>
            <w:hideMark/>
          </w:tcPr>
          <w:p w14:paraId="52BFC0D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2914 50 00</w:t>
            </w:r>
          </w:p>
        </w:tc>
        <w:tc>
          <w:tcPr>
            <w:tcW w:w="547" w:type="dxa"/>
            <w:tcBorders>
              <w:top w:val="single" w:sz="4" w:space="0" w:color="auto"/>
              <w:left w:val="single" w:sz="4" w:space="0" w:color="auto"/>
              <w:bottom w:val="single" w:sz="4" w:space="0" w:color="auto"/>
              <w:right w:val="single" w:sz="4" w:space="0" w:color="auto"/>
            </w:tcBorders>
            <w:hideMark/>
          </w:tcPr>
          <w:p w14:paraId="21551C19" w14:textId="77777777" w:rsidR="005C0825" w:rsidRPr="003849F5" w:rsidRDefault="005C0825">
            <w:pPr>
              <w:pStyle w:val="Paragraph"/>
              <w:jc w:val="center"/>
              <w:rPr>
                <w:noProof/>
                <w:szCs w:val="16"/>
                <w:lang w:val="fi-FI" w:eastAsia="fi-FI"/>
              </w:rPr>
            </w:pPr>
            <w:r w:rsidRPr="003849F5">
              <w:rPr>
                <w:noProof/>
                <w:szCs w:val="16"/>
                <w:lang w:val="fi-FI" w:eastAsia="fi-FI"/>
              </w:rPr>
              <w:t>28</w:t>
            </w:r>
          </w:p>
        </w:tc>
        <w:tc>
          <w:tcPr>
            <w:tcW w:w="4118" w:type="dxa"/>
            <w:tcBorders>
              <w:top w:val="single" w:sz="4" w:space="0" w:color="auto"/>
              <w:left w:val="single" w:sz="4" w:space="0" w:color="auto"/>
              <w:bottom w:val="single" w:sz="4" w:space="0" w:color="auto"/>
              <w:right w:val="single" w:sz="4" w:space="0" w:color="auto"/>
            </w:tcBorders>
            <w:hideMark/>
          </w:tcPr>
          <w:p w14:paraId="59239C75" w14:textId="77777777" w:rsidR="005C0825" w:rsidRPr="003849F5" w:rsidRDefault="005C0825">
            <w:pPr>
              <w:pStyle w:val="Paragraph"/>
              <w:rPr>
                <w:noProof/>
                <w:szCs w:val="16"/>
                <w:lang w:val="fi-FI" w:eastAsia="fi-FI"/>
              </w:rPr>
            </w:pPr>
            <w:r w:rsidRPr="003849F5">
              <w:rPr>
                <w:noProof/>
                <w:szCs w:val="16"/>
                <w:lang w:val="fi-FI" w:eastAsia="fi-FI"/>
              </w:rPr>
              <w:t>1,1’-{(2-hydroksipropaani-1,3-diyyli)bis[oksi(6-hydroksibentseeni-2,1-diyyli)]}dietanoni (CAS RN 16150-44-0),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4636293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6D9093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F4346B7"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90EA02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4C97216" w14:textId="77777777" w:rsidR="005C0825" w:rsidRPr="003849F5" w:rsidRDefault="005C0825">
            <w:pPr>
              <w:pStyle w:val="Paragraph"/>
              <w:rPr>
                <w:noProof/>
                <w:szCs w:val="16"/>
                <w:lang w:val="fi-FI" w:eastAsia="fi-FI"/>
              </w:rPr>
            </w:pPr>
            <w:r w:rsidRPr="003849F5">
              <w:rPr>
                <w:noProof/>
                <w:szCs w:val="16"/>
                <w:lang w:val="fi-FI" w:eastAsia="fi-FI"/>
              </w:rPr>
              <w:t>0.7797</w:t>
            </w:r>
          </w:p>
        </w:tc>
        <w:tc>
          <w:tcPr>
            <w:tcW w:w="1133" w:type="dxa"/>
            <w:tcBorders>
              <w:top w:val="single" w:sz="4" w:space="0" w:color="auto"/>
              <w:left w:val="single" w:sz="4" w:space="0" w:color="auto"/>
              <w:bottom w:val="single" w:sz="4" w:space="0" w:color="auto"/>
              <w:right w:val="single" w:sz="4" w:space="0" w:color="auto"/>
            </w:tcBorders>
            <w:hideMark/>
          </w:tcPr>
          <w:p w14:paraId="2F2A8FC3" w14:textId="77777777" w:rsidR="005C0825" w:rsidRPr="003849F5" w:rsidRDefault="005C0825">
            <w:pPr>
              <w:pStyle w:val="Paragraph"/>
              <w:jc w:val="right"/>
              <w:rPr>
                <w:noProof/>
                <w:szCs w:val="16"/>
                <w:lang w:val="fi-FI" w:eastAsia="fi-FI"/>
              </w:rPr>
            </w:pPr>
            <w:r w:rsidRPr="003849F5">
              <w:rPr>
                <w:noProof/>
                <w:szCs w:val="16"/>
                <w:lang w:val="fi-FI" w:eastAsia="fi-FI"/>
              </w:rPr>
              <w:t>ex 2914 50 00</w:t>
            </w:r>
          </w:p>
        </w:tc>
        <w:tc>
          <w:tcPr>
            <w:tcW w:w="547" w:type="dxa"/>
            <w:tcBorders>
              <w:top w:val="single" w:sz="4" w:space="0" w:color="auto"/>
              <w:left w:val="single" w:sz="4" w:space="0" w:color="auto"/>
              <w:bottom w:val="single" w:sz="4" w:space="0" w:color="auto"/>
              <w:right w:val="single" w:sz="4" w:space="0" w:color="auto"/>
            </w:tcBorders>
            <w:hideMark/>
          </w:tcPr>
          <w:p w14:paraId="0ED9E730"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5886CA84" w14:textId="77777777" w:rsidR="005C0825" w:rsidRPr="003849F5" w:rsidRDefault="005C0825">
            <w:pPr>
              <w:pStyle w:val="Paragraph"/>
              <w:rPr>
                <w:noProof/>
                <w:szCs w:val="16"/>
                <w:lang w:val="fi-FI" w:eastAsia="fi-FI"/>
              </w:rPr>
            </w:pPr>
            <w:r w:rsidRPr="003849F5">
              <w:rPr>
                <w:noProof/>
                <w:szCs w:val="16"/>
                <w:lang w:val="fi-FI" w:eastAsia="fi-FI"/>
              </w:rPr>
              <w:t>2-Hydroksi-1-[4-[4-(2-hydroksi-2-metyylipropanoyyli)fenoksi]fenyyli]-2-metyylipropan-1-oni (CAS-RN 71868-15-0)</w:t>
            </w:r>
          </w:p>
        </w:tc>
        <w:tc>
          <w:tcPr>
            <w:tcW w:w="911" w:type="dxa"/>
            <w:tcBorders>
              <w:top w:val="single" w:sz="4" w:space="0" w:color="auto"/>
              <w:left w:val="single" w:sz="4" w:space="0" w:color="auto"/>
              <w:bottom w:val="single" w:sz="4" w:space="0" w:color="auto"/>
              <w:right w:val="single" w:sz="4" w:space="0" w:color="auto"/>
            </w:tcBorders>
            <w:hideMark/>
          </w:tcPr>
          <w:p w14:paraId="46141EF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CF5C57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BA58C9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FBDCED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1237760" w14:textId="77777777" w:rsidR="005C0825" w:rsidRPr="003849F5" w:rsidRDefault="005C0825">
            <w:pPr>
              <w:pStyle w:val="Paragraph"/>
              <w:rPr>
                <w:noProof/>
                <w:szCs w:val="16"/>
                <w:lang w:val="fi-FI" w:eastAsia="fi-FI"/>
              </w:rPr>
            </w:pPr>
            <w:r w:rsidRPr="003849F5">
              <w:rPr>
                <w:noProof/>
                <w:szCs w:val="16"/>
                <w:lang w:val="fi-FI" w:eastAsia="fi-FI"/>
              </w:rPr>
              <w:t>0.5904</w:t>
            </w:r>
          </w:p>
        </w:tc>
        <w:tc>
          <w:tcPr>
            <w:tcW w:w="1133" w:type="dxa"/>
            <w:tcBorders>
              <w:top w:val="single" w:sz="4" w:space="0" w:color="auto"/>
              <w:left w:val="single" w:sz="4" w:space="0" w:color="auto"/>
              <w:bottom w:val="single" w:sz="4" w:space="0" w:color="auto"/>
              <w:right w:val="single" w:sz="4" w:space="0" w:color="auto"/>
            </w:tcBorders>
            <w:hideMark/>
          </w:tcPr>
          <w:p w14:paraId="38A76AFA" w14:textId="77777777" w:rsidR="005C0825" w:rsidRPr="003849F5" w:rsidRDefault="005C0825">
            <w:pPr>
              <w:pStyle w:val="Paragraph"/>
              <w:jc w:val="right"/>
              <w:rPr>
                <w:noProof/>
                <w:szCs w:val="16"/>
                <w:lang w:val="fi-FI" w:eastAsia="fi-FI"/>
              </w:rPr>
            </w:pPr>
            <w:r w:rsidRPr="003849F5">
              <w:rPr>
                <w:noProof/>
                <w:szCs w:val="16"/>
                <w:lang w:val="fi-FI" w:eastAsia="fi-FI"/>
              </w:rPr>
              <w:t>ex 2914 50 00</w:t>
            </w:r>
          </w:p>
        </w:tc>
        <w:tc>
          <w:tcPr>
            <w:tcW w:w="547" w:type="dxa"/>
            <w:tcBorders>
              <w:top w:val="single" w:sz="4" w:space="0" w:color="auto"/>
              <w:left w:val="single" w:sz="4" w:space="0" w:color="auto"/>
              <w:bottom w:val="single" w:sz="4" w:space="0" w:color="auto"/>
              <w:right w:val="single" w:sz="4" w:space="0" w:color="auto"/>
            </w:tcBorders>
            <w:hideMark/>
          </w:tcPr>
          <w:p w14:paraId="09BFCF24" w14:textId="77777777" w:rsidR="005C0825" w:rsidRPr="003849F5" w:rsidRDefault="005C0825">
            <w:pPr>
              <w:pStyle w:val="Paragraph"/>
              <w:jc w:val="center"/>
              <w:rPr>
                <w:noProof/>
                <w:szCs w:val="16"/>
                <w:lang w:val="fi-FI" w:eastAsia="fi-FI"/>
              </w:rPr>
            </w:pPr>
            <w:r w:rsidRPr="003849F5">
              <w:rPr>
                <w:noProof/>
                <w:szCs w:val="16"/>
                <w:lang w:val="fi-FI" w:eastAsia="fi-FI"/>
              </w:rPr>
              <w:t>36</w:t>
            </w:r>
          </w:p>
        </w:tc>
        <w:tc>
          <w:tcPr>
            <w:tcW w:w="4118" w:type="dxa"/>
            <w:tcBorders>
              <w:top w:val="single" w:sz="4" w:space="0" w:color="auto"/>
              <w:left w:val="single" w:sz="4" w:space="0" w:color="auto"/>
              <w:bottom w:val="single" w:sz="4" w:space="0" w:color="auto"/>
              <w:right w:val="single" w:sz="4" w:space="0" w:color="auto"/>
            </w:tcBorders>
            <w:hideMark/>
          </w:tcPr>
          <w:p w14:paraId="1E7A5526" w14:textId="77777777" w:rsidR="005C0825" w:rsidRPr="003849F5" w:rsidRDefault="005C0825">
            <w:pPr>
              <w:pStyle w:val="Paragraph"/>
              <w:rPr>
                <w:noProof/>
                <w:szCs w:val="16"/>
                <w:lang w:val="fi-FI" w:eastAsia="fi-FI"/>
              </w:rPr>
            </w:pPr>
            <w:r w:rsidRPr="003849F5">
              <w:rPr>
                <w:noProof/>
                <w:szCs w:val="16"/>
                <w:lang w:val="fi-FI" w:eastAsia="fi-FI"/>
              </w:rPr>
              <w:t>2,7-Dihydroksi-9-fluorienoni (CAS RN 42523-29-5)</w:t>
            </w:r>
          </w:p>
        </w:tc>
        <w:tc>
          <w:tcPr>
            <w:tcW w:w="911" w:type="dxa"/>
            <w:tcBorders>
              <w:top w:val="single" w:sz="4" w:space="0" w:color="auto"/>
              <w:left w:val="single" w:sz="4" w:space="0" w:color="auto"/>
              <w:bottom w:val="single" w:sz="4" w:space="0" w:color="auto"/>
              <w:right w:val="single" w:sz="4" w:space="0" w:color="auto"/>
            </w:tcBorders>
            <w:hideMark/>
          </w:tcPr>
          <w:p w14:paraId="562147B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C8A75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DC9BF5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7A5B71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FB5A37D" w14:textId="77777777" w:rsidR="005C0825" w:rsidRPr="003849F5" w:rsidRDefault="005C0825">
            <w:pPr>
              <w:pStyle w:val="Paragraph"/>
              <w:rPr>
                <w:noProof/>
                <w:szCs w:val="16"/>
                <w:lang w:val="fi-FI" w:eastAsia="fi-FI"/>
              </w:rPr>
            </w:pPr>
            <w:r w:rsidRPr="003849F5">
              <w:rPr>
                <w:noProof/>
                <w:szCs w:val="16"/>
                <w:lang w:val="fi-FI" w:eastAsia="fi-FI"/>
              </w:rPr>
              <w:t>0.5435</w:t>
            </w:r>
          </w:p>
        </w:tc>
        <w:tc>
          <w:tcPr>
            <w:tcW w:w="1133" w:type="dxa"/>
            <w:tcBorders>
              <w:top w:val="single" w:sz="4" w:space="0" w:color="auto"/>
              <w:left w:val="single" w:sz="4" w:space="0" w:color="auto"/>
              <w:bottom w:val="single" w:sz="4" w:space="0" w:color="auto"/>
              <w:right w:val="single" w:sz="4" w:space="0" w:color="auto"/>
            </w:tcBorders>
            <w:hideMark/>
          </w:tcPr>
          <w:p w14:paraId="764DDCE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2914 50 00</w:t>
            </w:r>
          </w:p>
        </w:tc>
        <w:tc>
          <w:tcPr>
            <w:tcW w:w="547" w:type="dxa"/>
            <w:tcBorders>
              <w:top w:val="single" w:sz="4" w:space="0" w:color="auto"/>
              <w:left w:val="single" w:sz="4" w:space="0" w:color="auto"/>
              <w:bottom w:val="single" w:sz="4" w:space="0" w:color="auto"/>
              <w:right w:val="single" w:sz="4" w:space="0" w:color="auto"/>
            </w:tcBorders>
            <w:hideMark/>
          </w:tcPr>
          <w:p w14:paraId="241FA84A"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D87DECB" w14:textId="77777777" w:rsidR="005C0825" w:rsidRPr="003849F5" w:rsidRDefault="005C0825">
            <w:pPr>
              <w:pStyle w:val="Paragraph"/>
              <w:rPr>
                <w:noProof/>
                <w:szCs w:val="16"/>
                <w:lang w:val="fi-FI" w:eastAsia="fi-FI"/>
              </w:rPr>
            </w:pPr>
            <w:r w:rsidRPr="003849F5">
              <w:rPr>
                <w:noProof/>
                <w:szCs w:val="16"/>
                <w:lang w:val="fi-FI" w:eastAsia="fi-FI"/>
              </w:rPr>
              <w:t>4-(4-Hydroksifenyyli)butan-2-oni (CAS RN 5471-51-2)</w:t>
            </w:r>
          </w:p>
        </w:tc>
        <w:tc>
          <w:tcPr>
            <w:tcW w:w="911" w:type="dxa"/>
            <w:tcBorders>
              <w:top w:val="single" w:sz="4" w:space="0" w:color="auto"/>
              <w:left w:val="single" w:sz="4" w:space="0" w:color="auto"/>
              <w:bottom w:val="single" w:sz="4" w:space="0" w:color="auto"/>
              <w:right w:val="single" w:sz="4" w:space="0" w:color="auto"/>
            </w:tcBorders>
            <w:hideMark/>
          </w:tcPr>
          <w:p w14:paraId="107B0FA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C134CF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B7C390E"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9F1C27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B6CA6B8" w14:textId="77777777" w:rsidR="005C0825" w:rsidRPr="003849F5" w:rsidRDefault="005C0825">
            <w:pPr>
              <w:pStyle w:val="Paragraph"/>
              <w:rPr>
                <w:noProof/>
                <w:szCs w:val="16"/>
                <w:lang w:val="fi-FI" w:eastAsia="fi-FI"/>
              </w:rPr>
            </w:pPr>
            <w:r w:rsidRPr="003849F5">
              <w:rPr>
                <w:noProof/>
                <w:szCs w:val="16"/>
                <w:lang w:val="fi-FI" w:eastAsia="fi-FI"/>
              </w:rPr>
              <w:t>0.5809</w:t>
            </w:r>
          </w:p>
        </w:tc>
        <w:tc>
          <w:tcPr>
            <w:tcW w:w="1133" w:type="dxa"/>
            <w:tcBorders>
              <w:top w:val="single" w:sz="4" w:space="0" w:color="auto"/>
              <w:left w:val="single" w:sz="4" w:space="0" w:color="auto"/>
              <w:bottom w:val="single" w:sz="4" w:space="0" w:color="auto"/>
              <w:right w:val="single" w:sz="4" w:space="0" w:color="auto"/>
            </w:tcBorders>
            <w:hideMark/>
          </w:tcPr>
          <w:p w14:paraId="2244CCBE" w14:textId="77777777" w:rsidR="005C0825" w:rsidRPr="003849F5" w:rsidRDefault="005C0825">
            <w:pPr>
              <w:pStyle w:val="Paragraph"/>
              <w:jc w:val="right"/>
              <w:rPr>
                <w:noProof/>
                <w:szCs w:val="16"/>
                <w:lang w:val="fi-FI" w:eastAsia="fi-FI"/>
              </w:rPr>
            </w:pPr>
            <w:r w:rsidRPr="003849F5">
              <w:rPr>
                <w:noProof/>
                <w:szCs w:val="16"/>
                <w:lang w:val="fi-FI" w:eastAsia="fi-FI"/>
              </w:rPr>
              <w:t>ex 2914 50 00</w:t>
            </w:r>
          </w:p>
        </w:tc>
        <w:tc>
          <w:tcPr>
            <w:tcW w:w="547" w:type="dxa"/>
            <w:tcBorders>
              <w:top w:val="single" w:sz="4" w:space="0" w:color="auto"/>
              <w:left w:val="single" w:sz="4" w:space="0" w:color="auto"/>
              <w:bottom w:val="single" w:sz="4" w:space="0" w:color="auto"/>
              <w:right w:val="single" w:sz="4" w:space="0" w:color="auto"/>
            </w:tcBorders>
            <w:hideMark/>
          </w:tcPr>
          <w:p w14:paraId="446F5E14"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7F7902EC" w14:textId="77777777" w:rsidR="005C0825" w:rsidRPr="003849F5" w:rsidRDefault="005C0825">
            <w:pPr>
              <w:pStyle w:val="Paragraph"/>
              <w:rPr>
                <w:noProof/>
                <w:szCs w:val="16"/>
                <w:lang w:val="fi-FI" w:eastAsia="fi-FI"/>
              </w:rPr>
            </w:pPr>
            <w:r w:rsidRPr="003849F5">
              <w:rPr>
                <w:noProof/>
                <w:szCs w:val="16"/>
                <w:lang w:val="fi-FI" w:eastAsia="fi-FI"/>
              </w:rPr>
              <w:t>3,4-Dihydroksibentsofenoni (CAS RN 10425-11-3)</w:t>
            </w:r>
          </w:p>
        </w:tc>
        <w:tc>
          <w:tcPr>
            <w:tcW w:w="911" w:type="dxa"/>
            <w:tcBorders>
              <w:top w:val="single" w:sz="4" w:space="0" w:color="auto"/>
              <w:left w:val="single" w:sz="4" w:space="0" w:color="auto"/>
              <w:bottom w:val="single" w:sz="4" w:space="0" w:color="auto"/>
              <w:right w:val="single" w:sz="4" w:space="0" w:color="auto"/>
            </w:tcBorders>
            <w:hideMark/>
          </w:tcPr>
          <w:p w14:paraId="607219E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457E09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A4F295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D61139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ABD996E" w14:textId="77777777" w:rsidR="005C0825" w:rsidRPr="003849F5" w:rsidRDefault="005C0825">
            <w:pPr>
              <w:pStyle w:val="Paragraph"/>
              <w:rPr>
                <w:noProof/>
                <w:szCs w:val="16"/>
                <w:lang w:val="fi-FI" w:eastAsia="fi-FI"/>
              </w:rPr>
            </w:pPr>
            <w:r w:rsidRPr="003849F5">
              <w:rPr>
                <w:noProof/>
                <w:szCs w:val="16"/>
                <w:lang w:val="fi-FI" w:eastAsia="fi-FI"/>
              </w:rPr>
              <w:t>0.4235</w:t>
            </w:r>
          </w:p>
        </w:tc>
        <w:tc>
          <w:tcPr>
            <w:tcW w:w="1133" w:type="dxa"/>
            <w:tcBorders>
              <w:top w:val="single" w:sz="4" w:space="0" w:color="auto"/>
              <w:left w:val="single" w:sz="4" w:space="0" w:color="auto"/>
              <w:bottom w:val="single" w:sz="4" w:space="0" w:color="auto"/>
              <w:right w:val="single" w:sz="4" w:space="0" w:color="auto"/>
            </w:tcBorders>
            <w:hideMark/>
          </w:tcPr>
          <w:p w14:paraId="06B40122" w14:textId="77777777" w:rsidR="005C0825" w:rsidRPr="003849F5" w:rsidRDefault="005C0825">
            <w:pPr>
              <w:pStyle w:val="Paragraph"/>
              <w:jc w:val="right"/>
              <w:rPr>
                <w:noProof/>
                <w:szCs w:val="16"/>
                <w:lang w:val="fi-FI" w:eastAsia="fi-FI"/>
              </w:rPr>
            </w:pPr>
            <w:r w:rsidRPr="003849F5">
              <w:rPr>
                <w:noProof/>
                <w:szCs w:val="16"/>
                <w:lang w:val="fi-FI" w:eastAsia="fi-FI"/>
              </w:rPr>
              <w:t>ex 2914 50 00</w:t>
            </w:r>
          </w:p>
        </w:tc>
        <w:tc>
          <w:tcPr>
            <w:tcW w:w="547" w:type="dxa"/>
            <w:tcBorders>
              <w:top w:val="single" w:sz="4" w:space="0" w:color="auto"/>
              <w:left w:val="single" w:sz="4" w:space="0" w:color="auto"/>
              <w:bottom w:val="single" w:sz="4" w:space="0" w:color="auto"/>
              <w:right w:val="single" w:sz="4" w:space="0" w:color="auto"/>
            </w:tcBorders>
            <w:hideMark/>
          </w:tcPr>
          <w:p w14:paraId="429C259B"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7B5B843F" w14:textId="77777777" w:rsidR="005C0825" w:rsidRPr="003849F5" w:rsidRDefault="005C0825">
            <w:pPr>
              <w:pStyle w:val="Paragraph"/>
              <w:rPr>
                <w:noProof/>
                <w:szCs w:val="16"/>
                <w:lang w:val="fi-FI" w:eastAsia="fi-FI"/>
              </w:rPr>
            </w:pPr>
            <w:r w:rsidRPr="003849F5">
              <w:rPr>
                <w:noProof/>
                <w:szCs w:val="16"/>
                <w:lang w:val="fi-FI" w:eastAsia="fi-FI"/>
              </w:rPr>
              <w:t>2,2-Dimetoksi-2-fenyyliasetofenoni (CAS RN 24650-42-8)</w:t>
            </w:r>
          </w:p>
        </w:tc>
        <w:tc>
          <w:tcPr>
            <w:tcW w:w="911" w:type="dxa"/>
            <w:tcBorders>
              <w:top w:val="single" w:sz="4" w:space="0" w:color="auto"/>
              <w:left w:val="single" w:sz="4" w:space="0" w:color="auto"/>
              <w:bottom w:val="single" w:sz="4" w:space="0" w:color="auto"/>
              <w:right w:val="single" w:sz="4" w:space="0" w:color="auto"/>
            </w:tcBorders>
            <w:hideMark/>
          </w:tcPr>
          <w:p w14:paraId="00ED560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C0A2F2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DC082A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BA577F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038DADD" w14:textId="77777777" w:rsidR="005C0825" w:rsidRPr="003849F5" w:rsidRDefault="005C0825">
            <w:pPr>
              <w:pStyle w:val="Paragraph"/>
              <w:rPr>
                <w:noProof/>
                <w:szCs w:val="16"/>
                <w:lang w:val="fi-FI" w:eastAsia="fi-FI"/>
              </w:rPr>
            </w:pPr>
            <w:r w:rsidRPr="003849F5">
              <w:rPr>
                <w:noProof/>
                <w:szCs w:val="16"/>
                <w:lang w:val="fi-FI" w:eastAsia="fi-FI"/>
              </w:rPr>
              <w:t>0.6762</w:t>
            </w:r>
          </w:p>
        </w:tc>
        <w:tc>
          <w:tcPr>
            <w:tcW w:w="1133" w:type="dxa"/>
            <w:tcBorders>
              <w:top w:val="single" w:sz="4" w:space="0" w:color="auto"/>
              <w:left w:val="single" w:sz="4" w:space="0" w:color="auto"/>
              <w:bottom w:val="single" w:sz="4" w:space="0" w:color="auto"/>
              <w:right w:val="single" w:sz="4" w:space="0" w:color="auto"/>
            </w:tcBorders>
            <w:hideMark/>
          </w:tcPr>
          <w:p w14:paraId="70311418" w14:textId="77777777" w:rsidR="005C0825" w:rsidRPr="003849F5" w:rsidRDefault="005C0825">
            <w:pPr>
              <w:pStyle w:val="Paragraph"/>
              <w:jc w:val="right"/>
              <w:rPr>
                <w:noProof/>
                <w:szCs w:val="16"/>
                <w:lang w:val="fi-FI" w:eastAsia="fi-FI"/>
              </w:rPr>
            </w:pPr>
            <w:r w:rsidRPr="003849F5">
              <w:rPr>
                <w:noProof/>
                <w:szCs w:val="16"/>
                <w:lang w:val="fi-FI" w:eastAsia="fi-FI"/>
              </w:rPr>
              <w:t>ex 2914 50 00</w:t>
            </w:r>
          </w:p>
        </w:tc>
        <w:tc>
          <w:tcPr>
            <w:tcW w:w="547" w:type="dxa"/>
            <w:tcBorders>
              <w:top w:val="single" w:sz="4" w:space="0" w:color="auto"/>
              <w:left w:val="single" w:sz="4" w:space="0" w:color="auto"/>
              <w:bottom w:val="single" w:sz="4" w:space="0" w:color="auto"/>
              <w:right w:val="single" w:sz="4" w:space="0" w:color="auto"/>
            </w:tcBorders>
            <w:hideMark/>
          </w:tcPr>
          <w:p w14:paraId="25DCC552"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218AA425" w14:textId="77777777" w:rsidR="005C0825" w:rsidRPr="003849F5" w:rsidRDefault="005C0825">
            <w:pPr>
              <w:pStyle w:val="Paragraph"/>
              <w:rPr>
                <w:noProof/>
                <w:szCs w:val="16"/>
                <w:lang w:val="fi-FI" w:eastAsia="fi-FI"/>
              </w:rPr>
            </w:pPr>
            <w:r w:rsidRPr="003849F5">
              <w:rPr>
                <w:noProof/>
                <w:szCs w:val="16"/>
                <w:lang w:val="fi-FI" w:eastAsia="fi-FI"/>
              </w:rPr>
              <w:t>7-Hydroksi-3,4-dihydro-1(2H)-naftalenoni (CAS RN 22009-38-7)</w:t>
            </w:r>
          </w:p>
        </w:tc>
        <w:tc>
          <w:tcPr>
            <w:tcW w:w="911" w:type="dxa"/>
            <w:tcBorders>
              <w:top w:val="single" w:sz="4" w:space="0" w:color="auto"/>
              <w:left w:val="single" w:sz="4" w:space="0" w:color="auto"/>
              <w:bottom w:val="single" w:sz="4" w:space="0" w:color="auto"/>
              <w:right w:val="single" w:sz="4" w:space="0" w:color="auto"/>
            </w:tcBorders>
            <w:hideMark/>
          </w:tcPr>
          <w:p w14:paraId="5EC7F29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7B33C5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21E9E2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67CC2C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5F7EAB7" w14:textId="77777777" w:rsidR="005C0825" w:rsidRPr="003849F5" w:rsidRDefault="005C0825">
            <w:pPr>
              <w:pStyle w:val="Paragraph"/>
              <w:rPr>
                <w:noProof/>
                <w:szCs w:val="16"/>
                <w:lang w:val="fi-FI" w:eastAsia="fi-FI"/>
              </w:rPr>
            </w:pPr>
            <w:r w:rsidRPr="003849F5">
              <w:rPr>
                <w:noProof/>
                <w:szCs w:val="16"/>
                <w:lang w:val="fi-FI" w:eastAsia="fi-FI"/>
              </w:rPr>
              <w:t>0.4385</w:t>
            </w:r>
          </w:p>
        </w:tc>
        <w:tc>
          <w:tcPr>
            <w:tcW w:w="1133" w:type="dxa"/>
            <w:tcBorders>
              <w:top w:val="single" w:sz="4" w:space="0" w:color="auto"/>
              <w:left w:val="single" w:sz="4" w:space="0" w:color="auto"/>
              <w:bottom w:val="single" w:sz="4" w:space="0" w:color="auto"/>
              <w:right w:val="single" w:sz="4" w:space="0" w:color="auto"/>
            </w:tcBorders>
            <w:hideMark/>
          </w:tcPr>
          <w:p w14:paraId="02F439DD" w14:textId="77777777" w:rsidR="005C0825" w:rsidRPr="003849F5" w:rsidRDefault="005C0825">
            <w:pPr>
              <w:pStyle w:val="Paragraph"/>
              <w:jc w:val="right"/>
              <w:rPr>
                <w:noProof/>
                <w:szCs w:val="16"/>
                <w:lang w:val="fi-FI" w:eastAsia="fi-FI"/>
              </w:rPr>
            </w:pPr>
            <w:r w:rsidRPr="003849F5">
              <w:rPr>
                <w:noProof/>
                <w:szCs w:val="16"/>
                <w:lang w:val="fi-FI" w:eastAsia="fi-FI"/>
              </w:rPr>
              <w:t>ex 2914 50 00</w:t>
            </w:r>
          </w:p>
        </w:tc>
        <w:tc>
          <w:tcPr>
            <w:tcW w:w="547" w:type="dxa"/>
            <w:tcBorders>
              <w:top w:val="single" w:sz="4" w:space="0" w:color="auto"/>
              <w:left w:val="single" w:sz="4" w:space="0" w:color="auto"/>
              <w:bottom w:val="single" w:sz="4" w:space="0" w:color="auto"/>
              <w:right w:val="single" w:sz="4" w:space="0" w:color="auto"/>
            </w:tcBorders>
            <w:hideMark/>
          </w:tcPr>
          <w:p w14:paraId="6E5C7C6B"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6D1E0A5C" w14:textId="77777777" w:rsidR="005C0825" w:rsidRPr="003849F5" w:rsidRDefault="005C0825">
            <w:pPr>
              <w:pStyle w:val="Paragraph"/>
              <w:rPr>
                <w:noProof/>
                <w:szCs w:val="16"/>
                <w:lang w:val="fi-FI" w:eastAsia="fi-FI"/>
              </w:rPr>
            </w:pPr>
            <w:r w:rsidRPr="003849F5">
              <w:rPr>
                <w:noProof/>
                <w:szCs w:val="16"/>
                <w:lang w:val="fi-FI" w:eastAsia="fi-FI"/>
              </w:rPr>
              <w:t>2’,6’-Dihydroksiasetofenoni (CAS RN 699-83-2)</w:t>
            </w:r>
          </w:p>
        </w:tc>
        <w:tc>
          <w:tcPr>
            <w:tcW w:w="911" w:type="dxa"/>
            <w:tcBorders>
              <w:top w:val="single" w:sz="4" w:space="0" w:color="auto"/>
              <w:left w:val="single" w:sz="4" w:space="0" w:color="auto"/>
              <w:bottom w:val="single" w:sz="4" w:space="0" w:color="auto"/>
              <w:right w:val="single" w:sz="4" w:space="0" w:color="auto"/>
            </w:tcBorders>
            <w:hideMark/>
          </w:tcPr>
          <w:p w14:paraId="3480552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A4F51A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FFCF62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01A4F4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B4979D4" w14:textId="77777777" w:rsidR="005C0825" w:rsidRPr="003849F5" w:rsidRDefault="005C0825">
            <w:pPr>
              <w:pStyle w:val="Paragraph"/>
              <w:rPr>
                <w:noProof/>
                <w:szCs w:val="16"/>
                <w:lang w:val="fi-FI" w:eastAsia="fi-FI"/>
              </w:rPr>
            </w:pPr>
            <w:r w:rsidRPr="003849F5">
              <w:rPr>
                <w:noProof/>
                <w:szCs w:val="16"/>
                <w:lang w:val="fi-FI" w:eastAsia="fi-FI"/>
              </w:rPr>
              <w:t>0.2647</w:t>
            </w:r>
          </w:p>
        </w:tc>
        <w:tc>
          <w:tcPr>
            <w:tcW w:w="1133" w:type="dxa"/>
            <w:tcBorders>
              <w:top w:val="single" w:sz="4" w:space="0" w:color="auto"/>
              <w:left w:val="single" w:sz="4" w:space="0" w:color="auto"/>
              <w:bottom w:val="single" w:sz="4" w:space="0" w:color="auto"/>
              <w:right w:val="single" w:sz="4" w:space="0" w:color="auto"/>
            </w:tcBorders>
            <w:hideMark/>
          </w:tcPr>
          <w:p w14:paraId="3CD38791" w14:textId="77777777" w:rsidR="005C0825" w:rsidRPr="003849F5" w:rsidRDefault="005C0825">
            <w:pPr>
              <w:pStyle w:val="Paragraph"/>
              <w:jc w:val="right"/>
              <w:rPr>
                <w:noProof/>
                <w:szCs w:val="16"/>
                <w:lang w:val="fi-FI" w:eastAsia="fi-FI"/>
              </w:rPr>
            </w:pPr>
            <w:r w:rsidRPr="003849F5">
              <w:rPr>
                <w:noProof/>
                <w:szCs w:val="16"/>
                <w:lang w:val="fi-FI" w:eastAsia="fi-FI"/>
              </w:rPr>
              <w:t>ex 2914 69 80</w:t>
            </w:r>
          </w:p>
        </w:tc>
        <w:tc>
          <w:tcPr>
            <w:tcW w:w="547" w:type="dxa"/>
            <w:tcBorders>
              <w:top w:val="single" w:sz="4" w:space="0" w:color="auto"/>
              <w:left w:val="single" w:sz="4" w:space="0" w:color="auto"/>
              <w:bottom w:val="single" w:sz="4" w:space="0" w:color="auto"/>
              <w:right w:val="single" w:sz="4" w:space="0" w:color="auto"/>
            </w:tcBorders>
            <w:hideMark/>
          </w:tcPr>
          <w:p w14:paraId="1A049F7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E657CC1" w14:textId="77777777" w:rsidR="005C0825" w:rsidRPr="003849F5" w:rsidRDefault="005C0825">
            <w:pPr>
              <w:pStyle w:val="Paragraph"/>
              <w:rPr>
                <w:noProof/>
                <w:szCs w:val="16"/>
                <w:lang w:val="fi-FI" w:eastAsia="fi-FI"/>
              </w:rPr>
            </w:pPr>
            <w:r w:rsidRPr="003849F5">
              <w:rPr>
                <w:noProof/>
                <w:szCs w:val="16"/>
                <w:lang w:val="fi-FI" w:eastAsia="fi-FI"/>
              </w:rPr>
              <w:t>2-Etyyliantrakinoni (CAS RN 84-51-5)</w:t>
            </w:r>
          </w:p>
        </w:tc>
        <w:tc>
          <w:tcPr>
            <w:tcW w:w="911" w:type="dxa"/>
            <w:tcBorders>
              <w:top w:val="single" w:sz="4" w:space="0" w:color="auto"/>
              <w:left w:val="single" w:sz="4" w:space="0" w:color="auto"/>
              <w:bottom w:val="single" w:sz="4" w:space="0" w:color="auto"/>
              <w:right w:val="single" w:sz="4" w:space="0" w:color="auto"/>
            </w:tcBorders>
            <w:hideMark/>
          </w:tcPr>
          <w:p w14:paraId="566FD59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6328F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627CE1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17B95D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C611BFC" w14:textId="77777777" w:rsidR="005C0825" w:rsidRPr="003849F5" w:rsidRDefault="005C0825">
            <w:pPr>
              <w:pStyle w:val="Paragraph"/>
              <w:rPr>
                <w:noProof/>
                <w:szCs w:val="16"/>
                <w:lang w:val="fi-FI" w:eastAsia="fi-FI"/>
              </w:rPr>
            </w:pPr>
            <w:r w:rsidRPr="003849F5">
              <w:rPr>
                <w:noProof/>
                <w:szCs w:val="16"/>
                <w:lang w:val="fi-FI" w:eastAsia="fi-FI"/>
              </w:rPr>
              <w:t>0.2643</w:t>
            </w:r>
          </w:p>
        </w:tc>
        <w:tc>
          <w:tcPr>
            <w:tcW w:w="1133" w:type="dxa"/>
            <w:tcBorders>
              <w:top w:val="single" w:sz="4" w:space="0" w:color="auto"/>
              <w:left w:val="single" w:sz="4" w:space="0" w:color="auto"/>
              <w:bottom w:val="single" w:sz="4" w:space="0" w:color="auto"/>
              <w:right w:val="single" w:sz="4" w:space="0" w:color="auto"/>
            </w:tcBorders>
            <w:hideMark/>
          </w:tcPr>
          <w:p w14:paraId="047B5251" w14:textId="77777777" w:rsidR="005C0825" w:rsidRPr="003849F5" w:rsidRDefault="005C0825">
            <w:pPr>
              <w:pStyle w:val="Paragraph"/>
              <w:jc w:val="right"/>
              <w:rPr>
                <w:noProof/>
                <w:szCs w:val="16"/>
                <w:lang w:val="fi-FI" w:eastAsia="fi-FI"/>
              </w:rPr>
            </w:pPr>
            <w:r w:rsidRPr="003849F5">
              <w:rPr>
                <w:noProof/>
                <w:szCs w:val="16"/>
                <w:lang w:val="fi-FI" w:eastAsia="fi-FI"/>
              </w:rPr>
              <w:t>ex 2914 69 80</w:t>
            </w:r>
          </w:p>
        </w:tc>
        <w:tc>
          <w:tcPr>
            <w:tcW w:w="547" w:type="dxa"/>
            <w:tcBorders>
              <w:top w:val="single" w:sz="4" w:space="0" w:color="auto"/>
              <w:left w:val="single" w:sz="4" w:space="0" w:color="auto"/>
              <w:bottom w:val="single" w:sz="4" w:space="0" w:color="auto"/>
              <w:right w:val="single" w:sz="4" w:space="0" w:color="auto"/>
            </w:tcBorders>
            <w:hideMark/>
          </w:tcPr>
          <w:p w14:paraId="0A119F06"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10E56D6" w14:textId="77777777" w:rsidR="005C0825" w:rsidRPr="003849F5" w:rsidRDefault="005C0825">
            <w:pPr>
              <w:pStyle w:val="Paragraph"/>
              <w:rPr>
                <w:noProof/>
                <w:szCs w:val="16"/>
                <w:lang w:val="fi-FI" w:eastAsia="fi-FI"/>
              </w:rPr>
            </w:pPr>
            <w:r w:rsidRPr="003849F5">
              <w:rPr>
                <w:noProof/>
                <w:szCs w:val="16"/>
                <w:lang w:val="fi-FI" w:eastAsia="fi-FI"/>
              </w:rPr>
              <w:t>1,4-Dihydroksiantrakinoni (CAS RN 81-64-1)</w:t>
            </w:r>
          </w:p>
        </w:tc>
        <w:tc>
          <w:tcPr>
            <w:tcW w:w="911" w:type="dxa"/>
            <w:tcBorders>
              <w:top w:val="single" w:sz="4" w:space="0" w:color="auto"/>
              <w:left w:val="single" w:sz="4" w:space="0" w:color="auto"/>
              <w:bottom w:val="single" w:sz="4" w:space="0" w:color="auto"/>
              <w:right w:val="single" w:sz="4" w:space="0" w:color="auto"/>
            </w:tcBorders>
            <w:hideMark/>
          </w:tcPr>
          <w:p w14:paraId="7E2648B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DC178F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24B655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A8A5E4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D3148A1" w14:textId="77777777" w:rsidR="005C0825" w:rsidRPr="003849F5" w:rsidRDefault="005C0825">
            <w:pPr>
              <w:pStyle w:val="Paragraph"/>
              <w:rPr>
                <w:noProof/>
                <w:szCs w:val="16"/>
                <w:lang w:val="fi-FI" w:eastAsia="fi-FI"/>
              </w:rPr>
            </w:pPr>
            <w:r w:rsidRPr="003849F5">
              <w:rPr>
                <w:noProof/>
                <w:szCs w:val="16"/>
                <w:lang w:val="fi-FI" w:eastAsia="fi-FI"/>
              </w:rPr>
              <w:t>0.5430</w:t>
            </w:r>
          </w:p>
        </w:tc>
        <w:tc>
          <w:tcPr>
            <w:tcW w:w="1133" w:type="dxa"/>
            <w:tcBorders>
              <w:top w:val="single" w:sz="4" w:space="0" w:color="auto"/>
              <w:left w:val="single" w:sz="4" w:space="0" w:color="auto"/>
              <w:bottom w:val="single" w:sz="4" w:space="0" w:color="auto"/>
              <w:right w:val="single" w:sz="4" w:space="0" w:color="auto"/>
            </w:tcBorders>
            <w:hideMark/>
          </w:tcPr>
          <w:p w14:paraId="26BC204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2914 69 80</w:t>
            </w:r>
          </w:p>
        </w:tc>
        <w:tc>
          <w:tcPr>
            <w:tcW w:w="547" w:type="dxa"/>
            <w:tcBorders>
              <w:top w:val="single" w:sz="4" w:space="0" w:color="auto"/>
              <w:left w:val="single" w:sz="4" w:space="0" w:color="auto"/>
              <w:bottom w:val="single" w:sz="4" w:space="0" w:color="auto"/>
              <w:right w:val="single" w:sz="4" w:space="0" w:color="auto"/>
            </w:tcBorders>
            <w:hideMark/>
          </w:tcPr>
          <w:p w14:paraId="1A3025AF"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442259C7" w14:textId="77777777" w:rsidR="005C0825" w:rsidRPr="003849F5" w:rsidRDefault="005C0825">
            <w:pPr>
              <w:pStyle w:val="Paragraph"/>
              <w:rPr>
                <w:noProof/>
                <w:szCs w:val="16"/>
                <w:lang w:val="fi-FI" w:eastAsia="fi-FI"/>
              </w:rPr>
            </w:pPr>
            <w:r w:rsidRPr="003849F5">
              <w:rPr>
                <w:i/>
                <w:iCs/>
                <w:noProof/>
                <w:szCs w:val="16"/>
                <w:lang w:val="fi-FI" w:eastAsia="fi-FI"/>
              </w:rPr>
              <w:t>p</w:t>
            </w:r>
            <w:r w:rsidRPr="003849F5">
              <w:rPr>
                <w:noProof/>
                <w:szCs w:val="16"/>
                <w:lang w:val="fi-FI" w:eastAsia="fi-FI"/>
              </w:rPr>
              <w:t>-Bentsokinoni (CAS RN 106-51-4)</w:t>
            </w:r>
          </w:p>
        </w:tc>
        <w:tc>
          <w:tcPr>
            <w:tcW w:w="911" w:type="dxa"/>
            <w:tcBorders>
              <w:top w:val="single" w:sz="4" w:space="0" w:color="auto"/>
              <w:left w:val="single" w:sz="4" w:space="0" w:color="auto"/>
              <w:bottom w:val="single" w:sz="4" w:space="0" w:color="auto"/>
              <w:right w:val="single" w:sz="4" w:space="0" w:color="auto"/>
            </w:tcBorders>
            <w:hideMark/>
          </w:tcPr>
          <w:p w14:paraId="74DB11C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3456A5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90C5E4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886081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94FAD5F" w14:textId="77777777" w:rsidR="005C0825" w:rsidRPr="003849F5" w:rsidRDefault="005C0825">
            <w:pPr>
              <w:pStyle w:val="Paragraph"/>
              <w:rPr>
                <w:noProof/>
                <w:szCs w:val="16"/>
                <w:lang w:val="fi-FI" w:eastAsia="fi-FI"/>
              </w:rPr>
            </w:pPr>
            <w:r w:rsidRPr="003849F5">
              <w:rPr>
                <w:noProof/>
                <w:szCs w:val="16"/>
                <w:lang w:val="fi-FI" w:eastAsia="fi-FI"/>
              </w:rPr>
              <w:t>0.6481</w:t>
            </w:r>
          </w:p>
        </w:tc>
        <w:tc>
          <w:tcPr>
            <w:tcW w:w="1133" w:type="dxa"/>
            <w:tcBorders>
              <w:top w:val="single" w:sz="4" w:space="0" w:color="auto"/>
              <w:left w:val="single" w:sz="4" w:space="0" w:color="auto"/>
              <w:bottom w:val="single" w:sz="4" w:space="0" w:color="auto"/>
              <w:right w:val="single" w:sz="4" w:space="0" w:color="auto"/>
            </w:tcBorders>
            <w:hideMark/>
          </w:tcPr>
          <w:p w14:paraId="10BAFEB7" w14:textId="77777777" w:rsidR="005C0825" w:rsidRPr="003849F5" w:rsidRDefault="005C0825">
            <w:pPr>
              <w:pStyle w:val="Paragraph"/>
              <w:jc w:val="right"/>
              <w:rPr>
                <w:noProof/>
                <w:szCs w:val="16"/>
                <w:lang w:val="fi-FI" w:eastAsia="fi-FI"/>
              </w:rPr>
            </w:pPr>
            <w:r w:rsidRPr="003849F5">
              <w:rPr>
                <w:noProof/>
                <w:szCs w:val="16"/>
                <w:lang w:val="fi-FI" w:eastAsia="fi-FI"/>
              </w:rPr>
              <w:t>ex 2914 69 80</w:t>
            </w:r>
          </w:p>
        </w:tc>
        <w:tc>
          <w:tcPr>
            <w:tcW w:w="547" w:type="dxa"/>
            <w:tcBorders>
              <w:top w:val="single" w:sz="4" w:space="0" w:color="auto"/>
              <w:left w:val="single" w:sz="4" w:space="0" w:color="auto"/>
              <w:bottom w:val="single" w:sz="4" w:space="0" w:color="auto"/>
              <w:right w:val="single" w:sz="4" w:space="0" w:color="auto"/>
            </w:tcBorders>
            <w:hideMark/>
          </w:tcPr>
          <w:p w14:paraId="70CA66DA"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1FD8B820" w14:textId="77777777" w:rsidR="005C0825" w:rsidRPr="003849F5" w:rsidRDefault="005C0825">
            <w:pPr>
              <w:pStyle w:val="Paragraph"/>
              <w:rPr>
                <w:noProof/>
                <w:szCs w:val="16"/>
                <w:lang w:val="fi-FI" w:eastAsia="fi-FI"/>
              </w:rPr>
            </w:pPr>
            <w:r w:rsidRPr="003849F5">
              <w:rPr>
                <w:noProof/>
                <w:szCs w:val="16"/>
                <w:lang w:val="fi-FI" w:eastAsia="fi-FI"/>
              </w:rPr>
              <w:t>2-(1,2-Dimetyylipropyyli)antrakinonin (CAS RN 68892-28-4) ja 2-(1,1-dimetyylipropyyli)antrakinonin (CAS RN 32588-54-8) reaktiomassa</w:t>
            </w:r>
          </w:p>
        </w:tc>
        <w:tc>
          <w:tcPr>
            <w:tcW w:w="911" w:type="dxa"/>
            <w:tcBorders>
              <w:top w:val="single" w:sz="4" w:space="0" w:color="auto"/>
              <w:left w:val="single" w:sz="4" w:space="0" w:color="auto"/>
              <w:bottom w:val="single" w:sz="4" w:space="0" w:color="auto"/>
              <w:right w:val="single" w:sz="4" w:space="0" w:color="auto"/>
            </w:tcBorders>
            <w:hideMark/>
          </w:tcPr>
          <w:p w14:paraId="581C721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651238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1CE0AE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E2381B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8F1BDC4" w14:textId="77777777" w:rsidR="005C0825" w:rsidRPr="003849F5" w:rsidRDefault="005C0825">
            <w:pPr>
              <w:pStyle w:val="Paragraph"/>
              <w:rPr>
                <w:noProof/>
                <w:szCs w:val="16"/>
                <w:lang w:val="fi-FI" w:eastAsia="fi-FI"/>
              </w:rPr>
            </w:pPr>
            <w:r w:rsidRPr="003849F5">
              <w:rPr>
                <w:noProof/>
                <w:szCs w:val="16"/>
                <w:lang w:val="fi-FI" w:eastAsia="fi-FI"/>
              </w:rPr>
              <w:t>0.7736</w:t>
            </w:r>
          </w:p>
        </w:tc>
        <w:tc>
          <w:tcPr>
            <w:tcW w:w="1133" w:type="dxa"/>
            <w:tcBorders>
              <w:top w:val="single" w:sz="4" w:space="0" w:color="auto"/>
              <w:left w:val="single" w:sz="4" w:space="0" w:color="auto"/>
              <w:bottom w:val="single" w:sz="4" w:space="0" w:color="auto"/>
              <w:right w:val="single" w:sz="4" w:space="0" w:color="auto"/>
            </w:tcBorders>
            <w:hideMark/>
          </w:tcPr>
          <w:p w14:paraId="5D09DD65" w14:textId="77777777" w:rsidR="005C0825" w:rsidRPr="003849F5" w:rsidRDefault="005C0825">
            <w:pPr>
              <w:pStyle w:val="Paragraph"/>
              <w:jc w:val="right"/>
              <w:rPr>
                <w:noProof/>
                <w:szCs w:val="16"/>
                <w:lang w:val="fi-FI" w:eastAsia="fi-FI"/>
              </w:rPr>
            </w:pPr>
            <w:r w:rsidRPr="003849F5">
              <w:rPr>
                <w:noProof/>
                <w:szCs w:val="16"/>
                <w:lang w:val="fi-FI" w:eastAsia="fi-FI"/>
              </w:rPr>
              <w:t>ex 2914 79 00</w:t>
            </w:r>
          </w:p>
        </w:tc>
        <w:tc>
          <w:tcPr>
            <w:tcW w:w="547" w:type="dxa"/>
            <w:tcBorders>
              <w:top w:val="single" w:sz="4" w:space="0" w:color="auto"/>
              <w:left w:val="single" w:sz="4" w:space="0" w:color="auto"/>
              <w:bottom w:val="single" w:sz="4" w:space="0" w:color="auto"/>
              <w:right w:val="single" w:sz="4" w:space="0" w:color="auto"/>
            </w:tcBorders>
            <w:hideMark/>
          </w:tcPr>
          <w:p w14:paraId="5E7F59AF" w14:textId="77777777" w:rsidR="005C0825" w:rsidRPr="003849F5" w:rsidRDefault="005C0825">
            <w:pPr>
              <w:pStyle w:val="Paragraph"/>
              <w:jc w:val="center"/>
              <w:rPr>
                <w:noProof/>
                <w:szCs w:val="16"/>
                <w:lang w:val="fi-FI" w:eastAsia="fi-FI"/>
              </w:rPr>
            </w:pPr>
            <w:r w:rsidRPr="003849F5">
              <w:rPr>
                <w:noProof/>
                <w:szCs w:val="16"/>
                <w:lang w:val="fi-FI" w:eastAsia="fi-FI"/>
              </w:rPr>
              <w:t>18</w:t>
            </w:r>
          </w:p>
        </w:tc>
        <w:tc>
          <w:tcPr>
            <w:tcW w:w="4118" w:type="dxa"/>
            <w:tcBorders>
              <w:top w:val="single" w:sz="4" w:space="0" w:color="auto"/>
              <w:left w:val="single" w:sz="4" w:space="0" w:color="auto"/>
              <w:bottom w:val="single" w:sz="4" w:space="0" w:color="auto"/>
              <w:right w:val="single" w:sz="4" w:space="0" w:color="auto"/>
            </w:tcBorders>
            <w:hideMark/>
          </w:tcPr>
          <w:p w14:paraId="56A0814A" w14:textId="77777777" w:rsidR="005C0825" w:rsidRPr="003849F5" w:rsidRDefault="005C0825">
            <w:pPr>
              <w:pStyle w:val="Paragraph"/>
              <w:rPr>
                <w:noProof/>
                <w:szCs w:val="16"/>
                <w:lang w:val="fi-FI" w:eastAsia="fi-FI"/>
              </w:rPr>
            </w:pPr>
            <w:r w:rsidRPr="003849F5">
              <w:rPr>
                <w:noProof/>
                <w:szCs w:val="16"/>
                <w:lang w:val="fi-FI" w:eastAsia="fi-FI"/>
              </w:rPr>
              <w:t>2-Kloori-1-syklopropyylietanoni (CAS RN 7379-14-8)</w:t>
            </w:r>
          </w:p>
        </w:tc>
        <w:tc>
          <w:tcPr>
            <w:tcW w:w="911" w:type="dxa"/>
            <w:tcBorders>
              <w:top w:val="single" w:sz="4" w:space="0" w:color="auto"/>
              <w:left w:val="single" w:sz="4" w:space="0" w:color="auto"/>
              <w:bottom w:val="single" w:sz="4" w:space="0" w:color="auto"/>
              <w:right w:val="single" w:sz="4" w:space="0" w:color="auto"/>
            </w:tcBorders>
            <w:hideMark/>
          </w:tcPr>
          <w:p w14:paraId="668CD13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3441DC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73818F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720221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3353C14" w14:textId="77777777" w:rsidR="005C0825" w:rsidRPr="003849F5" w:rsidRDefault="005C0825">
            <w:pPr>
              <w:pStyle w:val="Paragraph"/>
              <w:rPr>
                <w:noProof/>
                <w:szCs w:val="16"/>
                <w:lang w:val="fi-FI" w:eastAsia="fi-FI"/>
              </w:rPr>
            </w:pPr>
            <w:r w:rsidRPr="003849F5">
              <w:rPr>
                <w:noProof/>
                <w:szCs w:val="16"/>
                <w:lang w:val="fi-FI" w:eastAsia="fi-FI"/>
              </w:rPr>
              <w:t>0.5782</w:t>
            </w:r>
          </w:p>
        </w:tc>
        <w:tc>
          <w:tcPr>
            <w:tcW w:w="1133" w:type="dxa"/>
            <w:tcBorders>
              <w:top w:val="single" w:sz="4" w:space="0" w:color="auto"/>
              <w:left w:val="single" w:sz="4" w:space="0" w:color="auto"/>
              <w:bottom w:val="single" w:sz="4" w:space="0" w:color="auto"/>
              <w:right w:val="single" w:sz="4" w:space="0" w:color="auto"/>
            </w:tcBorders>
            <w:hideMark/>
          </w:tcPr>
          <w:p w14:paraId="4C4E8DE0" w14:textId="77777777" w:rsidR="005C0825" w:rsidRPr="003849F5" w:rsidRDefault="005C0825">
            <w:pPr>
              <w:pStyle w:val="Paragraph"/>
              <w:jc w:val="right"/>
              <w:rPr>
                <w:noProof/>
                <w:szCs w:val="16"/>
                <w:lang w:val="fi-FI" w:eastAsia="fi-FI"/>
              </w:rPr>
            </w:pPr>
            <w:r w:rsidRPr="003849F5">
              <w:rPr>
                <w:noProof/>
                <w:szCs w:val="16"/>
                <w:lang w:val="fi-FI" w:eastAsia="fi-FI"/>
              </w:rPr>
              <w:t>ex 2914 79 00</w:t>
            </w:r>
          </w:p>
        </w:tc>
        <w:tc>
          <w:tcPr>
            <w:tcW w:w="547" w:type="dxa"/>
            <w:tcBorders>
              <w:top w:val="single" w:sz="4" w:space="0" w:color="auto"/>
              <w:left w:val="single" w:sz="4" w:space="0" w:color="auto"/>
              <w:bottom w:val="single" w:sz="4" w:space="0" w:color="auto"/>
              <w:right w:val="single" w:sz="4" w:space="0" w:color="auto"/>
            </w:tcBorders>
            <w:hideMark/>
          </w:tcPr>
          <w:p w14:paraId="7CA5B691"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C59E3F7" w14:textId="77777777" w:rsidR="005C0825" w:rsidRPr="003849F5" w:rsidRDefault="005C0825">
            <w:pPr>
              <w:pStyle w:val="Paragraph"/>
              <w:rPr>
                <w:noProof/>
                <w:szCs w:val="16"/>
                <w:lang w:val="fi-FI" w:eastAsia="fi-FI"/>
              </w:rPr>
            </w:pPr>
            <w:r w:rsidRPr="003849F5">
              <w:rPr>
                <w:noProof/>
                <w:szCs w:val="16"/>
                <w:lang w:val="fi-FI" w:eastAsia="fi-FI"/>
              </w:rPr>
              <w:t>2,4'-Difluoribentsofenoni (CAS RN 342-25-6)</w:t>
            </w:r>
          </w:p>
        </w:tc>
        <w:tc>
          <w:tcPr>
            <w:tcW w:w="911" w:type="dxa"/>
            <w:tcBorders>
              <w:top w:val="single" w:sz="4" w:space="0" w:color="auto"/>
              <w:left w:val="single" w:sz="4" w:space="0" w:color="auto"/>
              <w:bottom w:val="single" w:sz="4" w:space="0" w:color="auto"/>
              <w:right w:val="single" w:sz="4" w:space="0" w:color="auto"/>
            </w:tcBorders>
            <w:hideMark/>
          </w:tcPr>
          <w:p w14:paraId="1F8B6E5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3150A4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938E7C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B11407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6C8CF07" w14:textId="77777777" w:rsidR="005C0825" w:rsidRPr="003849F5" w:rsidRDefault="005C0825">
            <w:pPr>
              <w:pStyle w:val="Paragraph"/>
              <w:rPr>
                <w:noProof/>
                <w:szCs w:val="16"/>
                <w:lang w:val="fi-FI" w:eastAsia="fi-FI"/>
              </w:rPr>
            </w:pPr>
            <w:r w:rsidRPr="003849F5">
              <w:rPr>
                <w:noProof/>
                <w:szCs w:val="16"/>
                <w:lang w:val="fi-FI" w:eastAsia="fi-FI"/>
              </w:rPr>
              <w:t>0.7732</w:t>
            </w:r>
          </w:p>
        </w:tc>
        <w:tc>
          <w:tcPr>
            <w:tcW w:w="1133" w:type="dxa"/>
            <w:tcBorders>
              <w:top w:val="single" w:sz="4" w:space="0" w:color="auto"/>
              <w:left w:val="single" w:sz="4" w:space="0" w:color="auto"/>
              <w:bottom w:val="single" w:sz="4" w:space="0" w:color="auto"/>
              <w:right w:val="single" w:sz="4" w:space="0" w:color="auto"/>
            </w:tcBorders>
            <w:hideMark/>
          </w:tcPr>
          <w:p w14:paraId="40BB375B" w14:textId="77777777" w:rsidR="005C0825" w:rsidRPr="003849F5" w:rsidRDefault="005C0825">
            <w:pPr>
              <w:pStyle w:val="Paragraph"/>
              <w:jc w:val="right"/>
              <w:rPr>
                <w:noProof/>
                <w:szCs w:val="16"/>
                <w:lang w:val="fi-FI" w:eastAsia="fi-FI"/>
              </w:rPr>
            </w:pPr>
            <w:r w:rsidRPr="003849F5">
              <w:rPr>
                <w:noProof/>
                <w:szCs w:val="16"/>
                <w:lang w:val="fi-FI" w:eastAsia="fi-FI"/>
              </w:rPr>
              <w:t>ex 2914 79 00</w:t>
            </w:r>
          </w:p>
        </w:tc>
        <w:tc>
          <w:tcPr>
            <w:tcW w:w="547" w:type="dxa"/>
            <w:tcBorders>
              <w:top w:val="single" w:sz="4" w:space="0" w:color="auto"/>
              <w:left w:val="single" w:sz="4" w:space="0" w:color="auto"/>
              <w:bottom w:val="single" w:sz="4" w:space="0" w:color="auto"/>
              <w:right w:val="single" w:sz="4" w:space="0" w:color="auto"/>
            </w:tcBorders>
            <w:hideMark/>
          </w:tcPr>
          <w:p w14:paraId="6947628A"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729C4915" w14:textId="77777777" w:rsidR="005C0825" w:rsidRPr="003849F5" w:rsidRDefault="005C0825">
            <w:pPr>
              <w:pStyle w:val="Paragraph"/>
              <w:rPr>
                <w:noProof/>
                <w:szCs w:val="16"/>
                <w:lang w:val="fi-FI" w:eastAsia="fi-FI"/>
              </w:rPr>
            </w:pPr>
            <w:r w:rsidRPr="003849F5">
              <w:rPr>
                <w:noProof/>
                <w:szCs w:val="16"/>
                <w:lang w:val="fi-FI" w:eastAsia="fi-FI"/>
              </w:rPr>
              <w:t>5-Kloori-2-hydroksibentsofenoni (CAS RN 85-19-8)</w:t>
            </w:r>
          </w:p>
        </w:tc>
        <w:tc>
          <w:tcPr>
            <w:tcW w:w="911" w:type="dxa"/>
            <w:tcBorders>
              <w:top w:val="single" w:sz="4" w:space="0" w:color="auto"/>
              <w:left w:val="single" w:sz="4" w:space="0" w:color="auto"/>
              <w:bottom w:val="single" w:sz="4" w:space="0" w:color="auto"/>
              <w:right w:val="single" w:sz="4" w:space="0" w:color="auto"/>
            </w:tcBorders>
            <w:hideMark/>
          </w:tcPr>
          <w:p w14:paraId="70AC9B9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8DAF94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39AF761"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B9F73D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FE31BB9" w14:textId="77777777" w:rsidR="005C0825" w:rsidRPr="003849F5" w:rsidRDefault="005C0825">
            <w:pPr>
              <w:pStyle w:val="Paragraph"/>
              <w:rPr>
                <w:noProof/>
                <w:szCs w:val="16"/>
                <w:lang w:val="fi-FI" w:eastAsia="fi-FI"/>
              </w:rPr>
            </w:pPr>
            <w:r w:rsidRPr="003849F5">
              <w:rPr>
                <w:noProof/>
                <w:szCs w:val="16"/>
                <w:lang w:val="fi-FI" w:eastAsia="fi-FI"/>
              </w:rPr>
              <w:t>0.7751</w:t>
            </w:r>
          </w:p>
        </w:tc>
        <w:tc>
          <w:tcPr>
            <w:tcW w:w="1133" w:type="dxa"/>
            <w:tcBorders>
              <w:top w:val="single" w:sz="4" w:space="0" w:color="auto"/>
              <w:left w:val="single" w:sz="4" w:space="0" w:color="auto"/>
              <w:bottom w:val="single" w:sz="4" w:space="0" w:color="auto"/>
              <w:right w:val="single" w:sz="4" w:space="0" w:color="auto"/>
            </w:tcBorders>
            <w:hideMark/>
          </w:tcPr>
          <w:p w14:paraId="46AB8A22" w14:textId="77777777" w:rsidR="005C0825" w:rsidRPr="003849F5" w:rsidRDefault="005C0825">
            <w:pPr>
              <w:pStyle w:val="Paragraph"/>
              <w:jc w:val="right"/>
              <w:rPr>
                <w:noProof/>
                <w:szCs w:val="16"/>
                <w:lang w:val="fi-FI" w:eastAsia="fi-FI"/>
              </w:rPr>
            </w:pPr>
            <w:r w:rsidRPr="003849F5">
              <w:rPr>
                <w:noProof/>
                <w:szCs w:val="16"/>
                <w:lang w:val="fi-FI" w:eastAsia="fi-FI"/>
              </w:rPr>
              <w:t>ex 2914 79 00</w:t>
            </w:r>
          </w:p>
        </w:tc>
        <w:tc>
          <w:tcPr>
            <w:tcW w:w="547" w:type="dxa"/>
            <w:tcBorders>
              <w:top w:val="single" w:sz="4" w:space="0" w:color="auto"/>
              <w:left w:val="single" w:sz="4" w:space="0" w:color="auto"/>
              <w:bottom w:val="single" w:sz="4" w:space="0" w:color="auto"/>
              <w:right w:val="single" w:sz="4" w:space="0" w:color="auto"/>
            </w:tcBorders>
            <w:hideMark/>
          </w:tcPr>
          <w:p w14:paraId="3DDF12FE" w14:textId="77777777" w:rsidR="005C0825" w:rsidRPr="003849F5" w:rsidRDefault="005C0825">
            <w:pPr>
              <w:pStyle w:val="Paragraph"/>
              <w:jc w:val="center"/>
              <w:rPr>
                <w:noProof/>
                <w:szCs w:val="16"/>
                <w:lang w:val="fi-FI" w:eastAsia="fi-FI"/>
              </w:rPr>
            </w:pPr>
            <w:r w:rsidRPr="003849F5">
              <w:rPr>
                <w:noProof/>
                <w:szCs w:val="16"/>
                <w:lang w:val="fi-FI" w:eastAsia="fi-FI"/>
              </w:rPr>
              <w:t>27</w:t>
            </w:r>
          </w:p>
        </w:tc>
        <w:tc>
          <w:tcPr>
            <w:tcW w:w="4118" w:type="dxa"/>
            <w:tcBorders>
              <w:top w:val="single" w:sz="4" w:space="0" w:color="auto"/>
              <w:left w:val="single" w:sz="4" w:space="0" w:color="auto"/>
              <w:bottom w:val="single" w:sz="4" w:space="0" w:color="auto"/>
              <w:right w:val="single" w:sz="4" w:space="0" w:color="auto"/>
            </w:tcBorders>
            <w:hideMark/>
          </w:tcPr>
          <w:p w14:paraId="31E86F8B" w14:textId="77777777" w:rsidR="005C0825" w:rsidRPr="003849F5" w:rsidRDefault="005C0825">
            <w:pPr>
              <w:pStyle w:val="Paragraph"/>
              <w:rPr>
                <w:noProof/>
                <w:szCs w:val="16"/>
                <w:lang w:val="fi-FI" w:eastAsia="fi-FI"/>
              </w:rPr>
            </w:pPr>
            <w:r w:rsidRPr="003849F5">
              <w:rPr>
                <w:noProof/>
                <w:szCs w:val="16"/>
                <w:lang w:val="fi-FI" w:eastAsia="fi-FI"/>
              </w:rPr>
              <w:t>(2-Kloori-5-jodifenyyli)-(4-fluorifenyyli)metanoni (CAS RN 915095-86-2)</w:t>
            </w:r>
          </w:p>
        </w:tc>
        <w:tc>
          <w:tcPr>
            <w:tcW w:w="911" w:type="dxa"/>
            <w:tcBorders>
              <w:top w:val="single" w:sz="4" w:space="0" w:color="auto"/>
              <w:left w:val="single" w:sz="4" w:space="0" w:color="auto"/>
              <w:bottom w:val="single" w:sz="4" w:space="0" w:color="auto"/>
              <w:right w:val="single" w:sz="4" w:space="0" w:color="auto"/>
            </w:tcBorders>
            <w:hideMark/>
          </w:tcPr>
          <w:p w14:paraId="3D0BF61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EECE55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1260BC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4CC819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2CCE8F" w14:textId="77777777" w:rsidR="005C0825" w:rsidRPr="003849F5" w:rsidRDefault="005C0825">
            <w:pPr>
              <w:pStyle w:val="Paragraph"/>
              <w:rPr>
                <w:noProof/>
                <w:szCs w:val="16"/>
                <w:lang w:val="fi-FI" w:eastAsia="fi-FI"/>
              </w:rPr>
            </w:pPr>
            <w:r w:rsidRPr="003849F5">
              <w:rPr>
                <w:noProof/>
                <w:szCs w:val="16"/>
                <w:lang w:val="fi-FI" w:eastAsia="fi-FI"/>
              </w:rPr>
              <w:t>0.7467</w:t>
            </w:r>
          </w:p>
        </w:tc>
        <w:tc>
          <w:tcPr>
            <w:tcW w:w="1133" w:type="dxa"/>
            <w:tcBorders>
              <w:top w:val="single" w:sz="4" w:space="0" w:color="auto"/>
              <w:left w:val="single" w:sz="4" w:space="0" w:color="auto"/>
              <w:bottom w:val="single" w:sz="4" w:space="0" w:color="auto"/>
              <w:right w:val="single" w:sz="4" w:space="0" w:color="auto"/>
            </w:tcBorders>
            <w:hideMark/>
          </w:tcPr>
          <w:p w14:paraId="04FD25A9" w14:textId="77777777" w:rsidR="005C0825" w:rsidRPr="003849F5" w:rsidRDefault="005C0825">
            <w:pPr>
              <w:pStyle w:val="Paragraph"/>
              <w:jc w:val="right"/>
              <w:rPr>
                <w:noProof/>
                <w:szCs w:val="16"/>
                <w:lang w:val="fi-FI" w:eastAsia="fi-FI"/>
              </w:rPr>
            </w:pPr>
            <w:r w:rsidRPr="003849F5">
              <w:rPr>
                <w:noProof/>
                <w:szCs w:val="16"/>
                <w:lang w:val="fi-FI" w:eastAsia="fi-FI"/>
              </w:rPr>
              <w:t>ex 2914 79 00</w:t>
            </w:r>
          </w:p>
        </w:tc>
        <w:tc>
          <w:tcPr>
            <w:tcW w:w="547" w:type="dxa"/>
            <w:tcBorders>
              <w:top w:val="single" w:sz="4" w:space="0" w:color="auto"/>
              <w:left w:val="single" w:sz="4" w:space="0" w:color="auto"/>
              <w:bottom w:val="single" w:sz="4" w:space="0" w:color="auto"/>
              <w:right w:val="single" w:sz="4" w:space="0" w:color="auto"/>
            </w:tcBorders>
            <w:hideMark/>
          </w:tcPr>
          <w:p w14:paraId="7E9A7279"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06268100" w14:textId="77777777" w:rsidR="005C0825" w:rsidRPr="003849F5" w:rsidRDefault="005C0825">
            <w:pPr>
              <w:pStyle w:val="Paragraph"/>
              <w:rPr>
                <w:noProof/>
                <w:szCs w:val="16"/>
                <w:lang w:val="fi-FI" w:eastAsia="fi-FI"/>
              </w:rPr>
            </w:pPr>
            <w:r w:rsidRPr="003849F5">
              <w:rPr>
                <w:noProof/>
                <w:szCs w:val="16"/>
                <w:lang w:val="fi-FI" w:eastAsia="fi-FI"/>
              </w:rPr>
              <w:t>5-Metoksi-1-[4-(trifluorimetyyli)fenyyli]pentan-1-oni  (CAS RN 61718-80-7)</w:t>
            </w:r>
          </w:p>
        </w:tc>
        <w:tc>
          <w:tcPr>
            <w:tcW w:w="911" w:type="dxa"/>
            <w:tcBorders>
              <w:top w:val="single" w:sz="4" w:space="0" w:color="auto"/>
              <w:left w:val="single" w:sz="4" w:space="0" w:color="auto"/>
              <w:bottom w:val="single" w:sz="4" w:space="0" w:color="auto"/>
              <w:right w:val="single" w:sz="4" w:space="0" w:color="auto"/>
            </w:tcBorders>
            <w:hideMark/>
          </w:tcPr>
          <w:p w14:paraId="0E2F85F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033FC1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55B25F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8055EA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49490A3" w14:textId="77777777" w:rsidR="005C0825" w:rsidRPr="003849F5" w:rsidRDefault="005C0825">
            <w:pPr>
              <w:pStyle w:val="Paragraph"/>
              <w:rPr>
                <w:noProof/>
                <w:szCs w:val="16"/>
                <w:lang w:val="fi-FI" w:eastAsia="fi-FI"/>
              </w:rPr>
            </w:pPr>
            <w:r w:rsidRPr="003849F5">
              <w:rPr>
                <w:noProof/>
                <w:szCs w:val="16"/>
                <w:lang w:val="fi-FI" w:eastAsia="fi-FI"/>
              </w:rPr>
              <w:t>0.7442</w:t>
            </w:r>
          </w:p>
        </w:tc>
        <w:tc>
          <w:tcPr>
            <w:tcW w:w="1133" w:type="dxa"/>
            <w:tcBorders>
              <w:top w:val="single" w:sz="4" w:space="0" w:color="auto"/>
              <w:left w:val="single" w:sz="4" w:space="0" w:color="auto"/>
              <w:bottom w:val="single" w:sz="4" w:space="0" w:color="auto"/>
              <w:right w:val="single" w:sz="4" w:space="0" w:color="auto"/>
            </w:tcBorders>
            <w:hideMark/>
          </w:tcPr>
          <w:p w14:paraId="027DB70D" w14:textId="77777777" w:rsidR="005C0825" w:rsidRPr="003849F5" w:rsidRDefault="005C0825">
            <w:pPr>
              <w:pStyle w:val="Paragraph"/>
              <w:jc w:val="right"/>
              <w:rPr>
                <w:noProof/>
                <w:szCs w:val="16"/>
                <w:lang w:val="fi-FI" w:eastAsia="fi-FI"/>
              </w:rPr>
            </w:pPr>
            <w:r w:rsidRPr="003849F5">
              <w:rPr>
                <w:noProof/>
                <w:szCs w:val="16"/>
                <w:lang w:val="fi-FI" w:eastAsia="fi-FI"/>
              </w:rPr>
              <w:t>ex 2914 79 00</w:t>
            </w:r>
          </w:p>
        </w:tc>
        <w:tc>
          <w:tcPr>
            <w:tcW w:w="547" w:type="dxa"/>
            <w:tcBorders>
              <w:top w:val="single" w:sz="4" w:space="0" w:color="auto"/>
              <w:left w:val="single" w:sz="4" w:space="0" w:color="auto"/>
              <w:bottom w:val="single" w:sz="4" w:space="0" w:color="auto"/>
              <w:right w:val="single" w:sz="4" w:space="0" w:color="auto"/>
            </w:tcBorders>
            <w:hideMark/>
          </w:tcPr>
          <w:p w14:paraId="2BE42EB0"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6BDFDBEC" w14:textId="77777777" w:rsidR="005C0825" w:rsidRPr="003849F5" w:rsidRDefault="005C0825">
            <w:pPr>
              <w:pStyle w:val="Paragraph"/>
              <w:rPr>
                <w:noProof/>
                <w:szCs w:val="16"/>
                <w:lang w:val="fi-FI" w:eastAsia="fi-FI"/>
              </w:rPr>
            </w:pPr>
            <w:r w:rsidRPr="003849F5">
              <w:rPr>
                <w:noProof/>
                <w:szCs w:val="16"/>
                <w:lang w:val="fi-FI" w:eastAsia="fi-FI"/>
              </w:rPr>
              <w:t>1-[4-(bentsyylioksi)fenyyli]-2-bromipropan-1-oni (CAS RN 35081-45-9)</w:t>
            </w:r>
          </w:p>
        </w:tc>
        <w:tc>
          <w:tcPr>
            <w:tcW w:w="911" w:type="dxa"/>
            <w:tcBorders>
              <w:top w:val="single" w:sz="4" w:space="0" w:color="auto"/>
              <w:left w:val="single" w:sz="4" w:space="0" w:color="auto"/>
              <w:bottom w:val="single" w:sz="4" w:space="0" w:color="auto"/>
              <w:right w:val="single" w:sz="4" w:space="0" w:color="auto"/>
            </w:tcBorders>
            <w:hideMark/>
          </w:tcPr>
          <w:p w14:paraId="0604D03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1B5966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E57593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E6E42C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10C2F50" w14:textId="77777777" w:rsidR="005C0825" w:rsidRPr="003849F5" w:rsidRDefault="005C0825">
            <w:pPr>
              <w:pStyle w:val="Paragraph"/>
              <w:rPr>
                <w:noProof/>
                <w:szCs w:val="16"/>
                <w:lang w:val="fi-FI" w:eastAsia="fi-FI"/>
              </w:rPr>
            </w:pPr>
            <w:r w:rsidRPr="003849F5">
              <w:rPr>
                <w:noProof/>
                <w:szCs w:val="16"/>
                <w:lang w:val="fi-FI" w:eastAsia="fi-FI"/>
              </w:rPr>
              <w:t>0.3474</w:t>
            </w:r>
          </w:p>
        </w:tc>
        <w:tc>
          <w:tcPr>
            <w:tcW w:w="1133" w:type="dxa"/>
            <w:tcBorders>
              <w:top w:val="single" w:sz="4" w:space="0" w:color="auto"/>
              <w:left w:val="single" w:sz="4" w:space="0" w:color="auto"/>
              <w:bottom w:val="single" w:sz="4" w:space="0" w:color="auto"/>
              <w:right w:val="single" w:sz="4" w:space="0" w:color="auto"/>
            </w:tcBorders>
            <w:hideMark/>
          </w:tcPr>
          <w:p w14:paraId="3B7FEE53" w14:textId="77777777" w:rsidR="005C0825" w:rsidRPr="003849F5" w:rsidRDefault="005C0825">
            <w:pPr>
              <w:pStyle w:val="Paragraph"/>
              <w:jc w:val="right"/>
              <w:rPr>
                <w:noProof/>
                <w:szCs w:val="16"/>
                <w:lang w:val="fi-FI" w:eastAsia="fi-FI"/>
              </w:rPr>
            </w:pPr>
            <w:r w:rsidRPr="003849F5">
              <w:rPr>
                <w:noProof/>
                <w:szCs w:val="16"/>
                <w:lang w:val="fi-FI" w:eastAsia="fi-FI"/>
              </w:rPr>
              <w:t>ex 2914 79 00</w:t>
            </w:r>
          </w:p>
        </w:tc>
        <w:tc>
          <w:tcPr>
            <w:tcW w:w="547" w:type="dxa"/>
            <w:tcBorders>
              <w:top w:val="single" w:sz="4" w:space="0" w:color="auto"/>
              <w:left w:val="single" w:sz="4" w:space="0" w:color="auto"/>
              <w:bottom w:val="single" w:sz="4" w:space="0" w:color="auto"/>
              <w:right w:val="single" w:sz="4" w:space="0" w:color="auto"/>
            </w:tcBorders>
            <w:hideMark/>
          </w:tcPr>
          <w:p w14:paraId="35E6ACF6"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D8625CB" w14:textId="77777777" w:rsidR="005C0825" w:rsidRPr="003849F5" w:rsidRDefault="005C0825">
            <w:pPr>
              <w:pStyle w:val="Paragraph"/>
              <w:rPr>
                <w:noProof/>
                <w:szCs w:val="16"/>
                <w:lang w:val="fi-FI" w:eastAsia="fi-FI"/>
              </w:rPr>
            </w:pPr>
            <w:r w:rsidRPr="003849F5">
              <w:rPr>
                <w:noProof/>
                <w:szCs w:val="16"/>
                <w:lang w:val="fi-FI" w:eastAsia="fi-FI"/>
              </w:rPr>
              <w:t>Perfluori(2-metyylipentan-3-oni) (CAS RN 756-13-8)</w:t>
            </w:r>
          </w:p>
        </w:tc>
        <w:tc>
          <w:tcPr>
            <w:tcW w:w="911" w:type="dxa"/>
            <w:tcBorders>
              <w:top w:val="single" w:sz="4" w:space="0" w:color="auto"/>
              <w:left w:val="single" w:sz="4" w:space="0" w:color="auto"/>
              <w:bottom w:val="single" w:sz="4" w:space="0" w:color="auto"/>
              <w:right w:val="single" w:sz="4" w:space="0" w:color="auto"/>
            </w:tcBorders>
            <w:hideMark/>
          </w:tcPr>
          <w:p w14:paraId="4E64C11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A4FD82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4236F3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33E0D5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705D105" w14:textId="77777777" w:rsidR="005C0825" w:rsidRPr="003849F5" w:rsidRDefault="005C0825">
            <w:pPr>
              <w:pStyle w:val="Paragraph"/>
              <w:rPr>
                <w:noProof/>
                <w:szCs w:val="16"/>
                <w:lang w:val="fi-FI" w:eastAsia="fi-FI"/>
              </w:rPr>
            </w:pPr>
            <w:r w:rsidRPr="003849F5">
              <w:rPr>
                <w:noProof/>
                <w:szCs w:val="16"/>
                <w:lang w:val="fi-FI" w:eastAsia="fi-FI"/>
              </w:rPr>
              <w:t>0.2640</w:t>
            </w:r>
          </w:p>
        </w:tc>
        <w:tc>
          <w:tcPr>
            <w:tcW w:w="1133" w:type="dxa"/>
            <w:tcBorders>
              <w:top w:val="single" w:sz="4" w:space="0" w:color="auto"/>
              <w:left w:val="single" w:sz="4" w:space="0" w:color="auto"/>
              <w:bottom w:val="single" w:sz="4" w:space="0" w:color="auto"/>
              <w:right w:val="single" w:sz="4" w:space="0" w:color="auto"/>
            </w:tcBorders>
            <w:hideMark/>
          </w:tcPr>
          <w:p w14:paraId="35309425" w14:textId="77777777" w:rsidR="005C0825" w:rsidRPr="003849F5" w:rsidRDefault="005C0825">
            <w:pPr>
              <w:pStyle w:val="Paragraph"/>
              <w:jc w:val="right"/>
              <w:rPr>
                <w:noProof/>
                <w:szCs w:val="16"/>
                <w:lang w:val="fi-FI" w:eastAsia="fi-FI"/>
              </w:rPr>
            </w:pPr>
            <w:r w:rsidRPr="003849F5">
              <w:rPr>
                <w:noProof/>
                <w:szCs w:val="16"/>
                <w:lang w:val="fi-FI" w:eastAsia="fi-FI"/>
              </w:rPr>
              <w:t>ex 2914 79 00</w:t>
            </w:r>
          </w:p>
        </w:tc>
        <w:tc>
          <w:tcPr>
            <w:tcW w:w="547" w:type="dxa"/>
            <w:tcBorders>
              <w:top w:val="single" w:sz="4" w:space="0" w:color="auto"/>
              <w:left w:val="single" w:sz="4" w:space="0" w:color="auto"/>
              <w:bottom w:val="single" w:sz="4" w:space="0" w:color="auto"/>
              <w:right w:val="single" w:sz="4" w:space="0" w:color="auto"/>
            </w:tcBorders>
            <w:hideMark/>
          </w:tcPr>
          <w:p w14:paraId="23B01580"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3535A2F9" w14:textId="77777777" w:rsidR="005C0825" w:rsidRPr="003849F5" w:rsidRDefault="005C0825">
            <w:pPr>
              <w:pStyle w:val="Paragraph"/>
              <w:rPr>
                <w:noProof/>
                <w:szCs w:val="16"/>
                <w:lang w:val="fi-FI" w:eastAsia="fi-FI"/>
              </w:rPr>
            </w:pPr>
            <w:r w:rsidRPr="003849F5">
              <w:rPr>
                <w:noProof/>
                <w:szCs w:val="16"/>
                <w:lang w:val="fi-FI" w:eastAsia="fi-FI"/>
              </w:rPr>
              <w:t>3’-Klooripropiofenoni (CAS RN 34841-35-5)</w:t>
            </w:r>
          </w:p>
        </w:tc>
        <w:tc>
          <w:tcPr>
            <w:tcW w:w="911" w:type="dxa"/>
            <w:tcBorders>
              <w:top w:val="single" w:sz="4" w:space="0" w:color="auto"/>
              <w:left w:val="single" w:sz="4" w:space="0" w:color="auto"/>
              <w:bottom w:val="single" w:sz="4" w:space="0" w:color="auto"/>
              <w:right w:val="single" w:sz="4" w:space="0" w:color="auto"/>
            </w:tcBorders>
            <w:hideMark/>
          </w:tcPr>
          <w:p w14:paraId="65B9EB4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883947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AE3E11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9D6389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E936780" w14:textId="77777777" w:rsidR="005C0825" w:rsidRPr="003849F5" w:rsidRDefault="005C0825">
            <w:pPr>
              <w:pStyle w:val="Paragraph"/>
              <w:rPr>
                <w:noProof/>
                <w:szCs w:val="16"/>
                <w:lang w:val="fi-FI" w:eastAsia="fi-FI"/>
              </w:rPr>
            </w:pPr>
            <w:r w:rsidRPr="003849F5">
              <w:rPr>
                <w:noProof/>
                <w:szCs w:val="16"/>
                <w:lang w:val="fi-FI" w:eastAsia="fi-FI"/>
              </w:rPr>
              <w:t>0.4948</w:t>
            </w:r>
          </w:p>
        </w:tc>
        <w:tc>
          <w:tcPr>
            <w:tcW w:w="1133" w:type="dxa"/>
            <w:tcBorders>
              <w:top w:val="single" w:sz="4" w:space="0" w:color="auto"/>
              <w:left w:val="single" w:sz="4" w:space="0" w:color="auto"/>
              <w:bottom w:val="single" w:sz="4" w:space="0" w:color="auto"/>
              <w:right w:val="single" w:sz="4" w:space="0" w:color="auto"/>
            </w:tcBorders>
            <w:hideMark/>
          </w:tcPr>
          <w:p w14:paraId="67F674B0"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2914 79 00</w:t>
            </w:r>
          </w:p>
        </w:tc>
        <w:tc>
          <w:tcPr>
            <w:tcW w:w="547" w:type="dxa"/>
            <w:tcBorders>
              <w:top w:val="single" w:sz="4" w:space="0" w:color="auto"/>
              <w:left w:val="single" w:sz="4" w:space="0" w:color="auto"/>
              <w:bottom w:val="single" w:sz="4" w:space="0" w:color="auto"/>
              <w:right w:val="single" w:sz="4" w:space="0" w:color="auto"/>
            </w:tcBorders>
            <w:hideMark/>
          </w:tcPr>
          <w:p w14:paraId="74E75FF2"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6B58C936" w14:textId="77777777" w:rsidR="005C0825" w:rsidRPr="00281E3A" w:rsidRDefault="005C0825">
            <w:pPr>
              <w:pStyle w:val="Paragraph"/>
              <w:rPr>
                <w:noProof/>
                <w:szCs w:val="16"/>
                <w:lang w:eastAsia="fi-FI"/>
              </w:rPr>
            </w:pPr>
            <w:r w:rsidRPr="00281E3A">
              <w:rPr>
                <w:noProof/>
                <w:szCs w:val="16"/>
                <w:lang w:eastAsia="fi-FI"/>
              </w:rPr>
              <w:t>4’-</w:t>
            </w:r>
            <w:r w:rsidRPr="00281E3A">
              <w:rPr>
                <w:i/>
                <w:iCs/>
                <w:noProof/>
                <w:szCs w:val="16"/>
                <w:lang w:eastAsia="fi-FI"/>
              </w:rPr>
              <w:t>tert</w:t>
            </w:r>
            <w:r w:rsidRPr="00281E3A">
              <w:rPr>
                <w:noProof/>
                <w:szCs w:val="16"/>
                <w:lang w:eastAsia="fi-FI"/>
              </w:rPr>
              <w:t>-Butyyli-2’,6’-dimetyyli-3’,5’-dinitroasetofenoni (CAS RN 81-14-1)</w:t>
            </w:r>
          </w:p>
        </w:tc>
        <w:tc>
          <w:tcPr>
            <w:tcW w:w="911" w:type="dxa"/>
            <w:tcBorders>
              <w:top w:val="single" w:sz="4" w:space="0" w:color="auto"/>
              <w:left w:val="single" w:sz="4" w:space="0" w:color="auto"/>
              <w:bottom w:val="single" w:sz="4" w:space="0" w:color="auto"/>
              <w:right w:val="single" w:sz="4" w:space="0" w:color="auto"/>
            </w:tcBorders>
            <w:hideMark/>
          </w:tcPr>
          <w:p w14:paraId="482C180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EA27E5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AD49EA1"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804786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A46CCBB" w14:textId="77777777" w:rsidR="005C0825" w:rsidRPr="003849F5" w:rsidRDefault="005C0825">
            <w:pPr>
              <w:pStyle w:val="Paragraph"/>
              <w:rPr>
                <w:noProof/>
                <w:szCs w:val="16"/>
                <w:lang w:val="fi-FI" w:eastAsia="fi-FI"/>
              </w:rPr>
            </w:pPr>
            <w:r w:rsidRPr="003849F5">
              <w:rPr>
                <w:noProof/>
                <w:szCs w:val="16"/>
                <w:lang w:val="fi-FI" w:eastAsia="fi-FI"/>
              </w:rPr>
              <w:t>0.5237</w:t>
            </w:r>
          </w:p>
        </w:tc>
        <w:tc>
          <w:tcPr>
            <w:tcW w:w="1133" w:type="dxa"/>
            <w:tcBorders>
              <w:top w:val="single" w:sz="4" w:space="0" w:color="auto"/>
              <w:left w:val="single" w:sz="4" w:space="0" w:color="auto"/>
              <w:bottom w:val="single" w:sz="4" w:space="0" w:color="auto"/>
              <w:right w:val="single" w:sz="4" w:space="0" w:color="auto"/>
            </w:tcBorders>
            <w:hideMark/>
          </w:tcPr>
          <w:p w14:paraId="6928F8C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2914 79 00</w:t>
            </w:r>
          </w:p>
        </w:tc>
        <w:tc>
          <w:tcPr>
            <w:tcW w:w="547" w:type="dxa"/>
            <w:tcBorders>
              <w:top w:val="single" w:sz="4" w:space="0" w:color="auto"/>
              <w:left w:val="single" w:sz="4" w:space="0" w:color="auto"/>
              <w:bottom w:val="single" w:sz="4" w:space="0" w:color="auto"/>
              <w:right w:val="single" w:sz="4" w:space="0" w:color="auto"/>
            </w:tcBorders>
            <w:hideMark/>
          </w:tcPr>
          <w:p w14:paraId="63DCB1C6"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249CDDB6" w14:textId="77777777" w:rsidR="005C0825" w:rsidRPr="003849F5" w:rsidRDefault="005C0825">
            <w:pPr>
              <w:pStyle w:val="Paragraph"/>
              <w:rPr>
                <w:noProof/>
                <w:szCs w:val="16"/>
                <w:lang w:val="fi-FI" w:eastAsia="fi-FI"/>
              </w:rPr>
            </w:pPr>
            <w:r w:rsidRPr="003849F5">
              <w:rPr>
                <w:noProof/>
                <w:szCs w:val="16"/>
                <w:lang w:val="fi-FI" w:eastAsia="fi-FI"/>
              </w:rPr>
              <w:t>4-Kloori-4’-hydroksibentsofenoni (CAS RN 42019-78-3)</w:t>
            </w:r>
          </w:p>
        </w:tc>
        <w:tc>
          <w:tcPr>
            <w:tcW w:w="911" w:type="dxa"/>
            <w:tcBorders>
              <w:top w:val="single" w:sz="4" w:space="0" w:color="auto"/>
              <w:left w:val="single" w:sz="4" w:space="0" w:color="auto"/>
              <w:bottom w:val="single" w:sz="4" w:space="0" w:color="auto"/>
              <w:right w:val="single" w:sz="4" w:space="0" w:color="auto"/>
            </w:tcBorders>
            <w:hideMark/>
          </w:tcPr>
          <w:p w14:paraId="30F24E5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AB4DE9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7CBFF0D"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9D73D7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E8BE9B8" w14:textId="77777777" w:rsidR="005C0825" w:rsidRPr="003849F5" w:rsidRDefault="005C0825">
            <w:pPr>
              <w:pStyle w:val="Paragraph"/>
              <w:rPr>
                <w:noProof/>
                <w:szCs w:val="16"/>
                <w:lang w:val="fi-FI" w:eastAsia="fi-FI"/>
              </w:rPr>
            </w:pPr>
            <w:r w:rsidRPr="003849F5">
              <w:rPr>
                <w:noProof/>
                <w:szCs w:val="16"/>
                <w:lang w:val="fi-FI" w:eastAsia="fi-FI"/>
              </w:rPr>
              <w:t>0.6120</w:t>
            </w:r>
          </w:p>
        </w:tc>
        <w:tc>
          <w:tcPr>
            <w:tcW w:w="1133" w:type="dxa"/>
            <w:tcBorders>
              <w:top w:val="single" w:sz="4" w:space="0" w:color="auto"/>
              <w:left w:val="single" w:sz="4" w:space="0" w:color="auto"/>
              <w:bottom w:val="single" w:sz="4" w:space="0" w:color="auto"/>
              <w:right w:val="single" w:sz="4" w:space="0" w:color="auto"/>
            </w:tcBorders>
            <w:hideMark/>
          </w:tcPr>
          <w:p w14:paraId="58924409" w14:textId="77777777" w:rsidR="005C0825" w:rsidRPr="003849F5" w:rsidRDefault="005C0825">
            <w:pPr>
              <w:pStyle w:val="Paragraph"/>
              <w:jc w:val="right"/>
              <w:rPr>
                <w:noProof/>
                <w:szCs w:val="16"/>
                <w:lang w:val="fi-FI" w:eastAsia="fi-FI"/>
              </w:rPr>
            </w:pPr>
            <w:r w:rsidRPr="003849F5">
              <w:rPr>
                <w:noProof/>
                <w:szCs w:val="16"/>
                <w:lang w:val="fi-FI" w:eastAsia="fi-FI"/>
              </w:rPr>
              <w:t>ex 2914 79 00</w:t>
            </w:r>
          </w:p>
        </w:tc>
        <w:tc>
          <w:tcPr>
            <w:tcW w:w="547" w:type="dxa"/>
            <w:tcBorders>
              <w:top w:val="single" w:sz="4" w:space="0" w:color="auto"/>
              <w:left w:val="single" w:sz="4" w:space="0" w:color="auto"/>
              <w:bottom w:val="single" w:sz="4" w:space="0" w:color="auto"/>
              <w:right w:val="single" w:sz="4" w:space="0" w:color="auto"/>
            </w:tcBorders>
            <w:hideMark/>
          </w:tcPr>
          <w:p w14:paraId="7E48E169"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4CFC78AC" w14:textId="77777777" w:rsidR="005C0825" w:rsidRPr="003849F5" w:rsidRDefault="005C0825">
            <w:pPr>
              <w:pStyle w:val="Paragraph"/>
              <w:rPr>
                <w:noProof/>
                <w:szCs w:val="16"/>
                <w:lang w:val="fi-FI" w:eastAsia="fi-FI"/>
              </w:rPr>
            </w:pPr>
            <w:r w:rsidRPr="003849F5">
              <w:rPr>
                <w:noProof/>
                <w:szCs w:val="16"/>
                <w:lang w:val="fi-FI" w:eastAsia="fi-FI"/>
              </w:rPr>
              <w:t>Tetrakloori-p-bentsokinoni (CAS RN 118-75-2)</w:t>
            </w:r>
          </w:p>
        </w:tc>
        <w:tc>
          <w:tcPr>
            <w:tcW w:w="911" w:type="dxa"/>
            <w:tcBorders>
              <w:top w:val="single" w:sz="4" w:space="0" w:color="auto"/>
              <w:left w:val="single" w:sz="4" w:space="0" w:color="auto"/>
              <w:bottom w:val="single" w:sz="4" w:space="0" w:color="auto"/>
              <w:right w:val="single" w:sz="4" w:space="0" w:color="auto"/>
            </w:tcBorders>
            <w:hideMark/>
          </w:tcPr>
          <w:p w14:paraId="0CAE3E5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3998F7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522244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04559B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15CFCFB" w14:textId="77777777" w:rsidR="005C0825" w:rsidRPr="003849F5" w:rsidRDefault="005C0825">
            <w:pPr>
              <w:pStyle w:val="Paragraph"/>
              <w:rPr>
                <w:noProof/>
                <w:szCs w:val="16"/>
                <w:lang w:val="fi-FI" w:eastAsia="fi-FI"/>
              </w:rPr>
            </w:pPr>
            <w:r w:rsidRPr="003849F5">
              <w:rPr>
                <w:noProof/>
                <w:szCs w:val="16"/>
                <w:lang w:val="fi-FI" w:eastAsia="fi-FI"/>
              </w:rPr>
              <w:t>0.7955</w:t>
            </w:r>
          </w:p>
        </w:tc>
        <w:tc>
          <w:tcPr>
            <w:tcW w:w="1133" w:type="dxa"/>
            <w:tcBorders>
              <w:top w:val="single" w:sz="4" w:space="0" w:color="auto"/>
              <w:left w:val="single" w:sz="4" w:space="0" w:color="auto"/>
              <w:bottom w:val="single" w:sz="4" w:space="0" w:color="auto"/>
              <w:right w:val="single" w:sz="4" w:space="0" w:color="auto"/>
            </w:tcBorders>
            <w:hideMark/>
          </w:tcPr>
          <w:p w14:paraId="0761F65D" w14:textId="77777777" w:rsidR="005C0825" w:rsidRPr="003849F5" w:rsidRDefault="005C0825">
            <w:pPr>
              <w:pStyle w:val="Paragraph"/>
              <w:jc w:val="right"/>
              <w:rPr>
                <w:noProof/>
                <w:szCs w:val="16"/>
                <w:lang w:val="fi-FI" w:eastAsia="fi-FI"/>
              </w:rPr>
            </w:pPr>
            <w:r w:rsidRPr="003849F5">
              <w:rPr>
                <w:noProof/>
                <w:szCs w:val="16"/>
                <w:lang w:val="fi-FI" w:eastAsia="fi-FI"/>
              </w:rPr>
              <w:t>ex 2915 24 00</w:t>
            </w:r>
          </w:p>
        </w:tc>
        <w:tc>
          <w:tcPr>
            <w:tcW w:w="547" w:type="dxa"/>
            <w:tcBorders>
              <w:top w:val="single" w:sz="4" w:space="0" w:color="auto"/>
              <w:left w:val="single" w:sz="4" w:space="0" w:color="auto"/>
              <w:bottom w:val="single" w:sz="4" w:space="0" w:color="auto"/>
              <w:right w:val="single" w:sz="4" w:space="0" w:color="auto"/>
            </w:tcBorders>
            <w:hideMark/>
          </w:tcPr>
          <w:p w14:paraId="543504B5"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1027311" w14:textId="77777777" w:rsidR="005C0825" w:rsidRPr="003849F5" w:rsidRDefault="005C0825">
            <w:pPr>
              <w:pStyle w:val="Paragraph"/>
              <w:rPr>
                <w:noProof/>
                <w:szCs w:val="16"/>
                <w:lang w:val="fi-FI" w:eastAsia="fi-FI"/>
              </w:rPr>
            </w:pPr>
            <w:r w:rsidRPr="003849F5">
              <w:rPr>
                <w:noProof/>
                <w:szCs w:val="16"/>
                <w:lang w:val="fi-FI" w:eastAsia="fi-FI"/>
              </w:rPr>
              <w:t>Etikkahappoanhydridi (CAS RN 108-24-7),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2605087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A22033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5E2FE5E"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2CD359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F901EE5" w14:textId="77777777" w:rsidR="005C0825" w:rsidRPr="003849F5" w:rsidRDefault="005C0825">
            <w:pPr>
              <w:pStyle w:val="Paragraph"/>
              <w:rPr>
                <w:noProof/>
                <w:szCs w:val="16"/>
                <w:lang w:val="fi-FI" w:eastAsia="fi-FI"/>
              </w:rPr>
            </w:pPr>
            <w:r w:rsidRPr="003849F5">
              <w:rPr>
                <w:noProof/>
                <w:szCs w:val="16"/>
                <w:lang w:val="fi-FI" w:eastAsia="fi-FI"/>
              </w:rPr>
              <w:t>0.7433</w:t>
            </w:r>
          </w:p>
        </w:tc>
        <w:tc>
          <w:tcPr>
            <w:tcW w:w="1133" w:type="dxa"/>
            <w:tcBorders>
              <w:top w:val="single" w:sz="4" w:space="0" w:color="auto"/>
              <w:left w:val="single" w:sz="4" w:space="0" w:color="auto"/>
              <w:bottom w:val="single" w:sz="4" w:space="0" w:color="auto"/>
              <w:right w:val="single" w:sz="4" w:space="0" w:color="auto"/>
            </w:tcBorders>
            <w:hideMark/>
          </w:tcPr>
          <w:p w14:paraId="76FE075D" w14:textId="77777777" w:rsidR="005C0825" w:rsidRPr="003849F5" w:rsidRDefault="005C0825">
            <w:pPr>
              <w:pStyle w:val="Paragraph"/>
              <w:jc w:val="right"/>
              <w:rPr>
                <w:noProof/>
                <w:szCs w:val="16"/>
                <w:lang w:val="fi-FI" w:eastAsia="fi-FI"/>
              </w:rPr>
            </w:pPr>
            <w:r w:rsidRPr="003849F5">
              <w:rPr>
                <w:noProof/>
                <w:szCs w:val="16"/>
                <w:lang w:val="fi-FI" w:eastAsia="fi-FI"/>
              </w:rPr>
              <w:t>ex 2915 39 00</w:t>
            </w:r>
          </w:p>
        </w:tc>
        <w:tc>
          <w:tcPr>
            <w:tcW w:w="547" w:type="dxa"/>
            <w:tcBorders>
              <w:top w:val="single" w:sz="4" w:space="0" w:color="auto"/>
              <w:left w:val="single" w:sz="4" w:space="0" w:color="auto"/>
              <w:bottom w:val="single" w:sz="4" w:space="0" w:color="auto"/>
              <w:right w:val="single" w:sz="4" w:space="0" w:color="auto"/>
            </w:tcBorders>
            <w:hideMark/>
          </w:tcPr>
          <w:p w14:paraId="0A6D6244"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15F7856" w14:textId="77777777" w:rsidR="005C0825" w:rsidRPr="003849F5" w:rsidRDefault="005C0825">
            <w:pPr>
              <w:pStyle w:val="Paragraph"/>
              <w:rPr>
                <w:noProof/>
                <w:szCs w:val="16"/>
                <w:lang w:val="fi-FI" w:eastAsia="fi-FI"/>
              </w:rPr>
            </w:pPr>
            <w:r w:rsidRPr="003849F5">
              <w:rPr>
                <w:noProof/>
                <w:szCs w:val="16"/>
                <w:lang w:val="fi-FI" w:eastAsia="fi-FI"/>
              </w:rPr>
              <w:t>Cis-3-heksenyyliasetaatti (CAS RN 3681-71-8)</w:t>
            </w:r>
          </w:p>
        </w:tc>
        <w:tc>
          <w:tcPr>
            <w:tcW w:w="911" w:type="dxa"/>
            <w:tcBorders>
              <w:top w:val="single" w:sz="4" w:space="0" w:color="auto"/>
              <w:left w:val="single" w:sz="4" w:space="0" w:color="auto"/>
              <w:bottom w:val="single" w:sz="4" w:space="0" w:color="auto"/>
              <w:right w:val="single" w:sz="4" w:space="0" w:color="auto"/>
            </w:tcBorders>
            <w:hideMark/>
          </w:tcPr>
          <w:p w14:paraId="6698467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AD4518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E4832AF"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D35F96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58EEAA1" w14:textId="77777777" w:rsidR="005C0825" w:rsidRPr="003849F5" w:rsidRDefault="005C0825">
            <w:pPr>
              <w:pStyle w:val="Paragraph"/>
              <w:rPr>
                <w:noProof/>
                <w:szCs w:val="16"/>
                <w:lang w:val="fi-FI" w:eastAsia="fi-FI"/>
              </w:rPr>
            </w:pPr>
            <w:r w:rsidRPr="003849F5">
              <w:rPr>
                <w:noProof/>
                <w:szCs w:val="16"/>
                <w:lang w:val="fi-FI" w:eastAsia="fi-FI"/>
              </w:rPr>
              <w:t>0.6155</w:t>
            </w:r>
          </w:p>
        </w:tc>
        <w:tc>
          <w:tcPr>
            <w:tcW w:w="1133" w:type="dxa"/>
            <w:tcBorders>
              <w:top w:val="single" w:sz="4" w:space="0" w:color="auto"/>
              <w:left w:val="single" w:sz="4" w:space="0" w:color="auto"/>
              <w:bottom w:val="single" w:sz="4" w:space="0" w:color="auto"/>
              <w:right w:val="single" w:sz="4" w:space="0" w:color="auto"/>
            </w:tcBorders>
            <w:hideMark/>
          </w:tcPr>
          <w:p w14:paraId="16CC02A0" w14:textId="77777777" w:rsidR="005C0825" w:rsidRPr="003849F5" w:rsidRDefault="005C0825">
            <w:pPr>
              <w:pStyle w:val="Paragraph"/>
              <w:jc w:val="right"/>
              <w:rPr>
                <w:noProof/>
                <w:szCs w:val="16"/>
                <w:lang w:val="fi-FI" w:eastAsia="fi-FI"/>
              </w:rPr>
            </w:pPr>
            <w:r w:rsidRPr="003849F5">
              <w:rPr>
                <w:noProof/>
                <w:szCs w:val="16"/>
                <w:lang w:val="fi-FI" w:eastAsia="fi-FI"/>
              </w:rPr>
              <w:t>ex 2915 39 00</w:t>
            </w:r>
          </w:p>
        </w:tc>
        <w:tc>
          <w:tcPr>
            <w:tcW w:w="547" w:type="dxa"/>
            <w:tcBorders>
              <w:top w:val="single" w:sz="4" w:space="0" w:color="auto"/>
              <w:left w:val="single" w:sz="4" w:space="0" w:color="auto"/>
              <w:bottom w:val="single" w:sz="4" w:space="0" w:color="auto"/>
              <w:right w:val="single" w:sz="4" w:space="0" w:color="auto"/>
            </w:tcBorders>
            <w:hideMark/>
          </w:tcPr>
          <w:p w14:paraId="2B8D6953"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6B0E6DA4" w14:textId="77777777" w:rsidR="005C0825" w:rsidRPr="003849F5" w:rsidRDefault="005C0825">
            <w:pPr>
              <w:pStyle w:val="Paragraph"/>
              <w:rPr>
                <w:noProof/>
                <w:szCs w:val="16"/>
                <w:lang w:val="fi-FI" w:eastAsia="fi-FI"/>
              </w:rPr>
            </w:pPr>
            <w:r w:rsidRPr="003849F5">
              <w:rPr>
                <w:noProof/>
                <w:szCs w:val="16"/>
                <w:lang w:val="fi-FI" w:eastAsia="fi-FI"/>
              </w:rPr>
              <w:t>2-Metyylisykloheksyyliasetaatti (CAS RN 5726-19-2)</w:t>
            </w:r>
          </w:p>
        </w:tc>
        <w:tc>
          <w:tcPr>
            <w:tcW w:w="911" w:type="dxa"/>
            <w:tcBorders>
              <w:top w:val="single" w:sz="4" w:space="0" w:color="auto"/>
              <w:left w:val="single" w:sz="4" w:space="0" w:color="auto"/>
              <w:bottom w:val="single" w:sz="4" w:space="0" w:color="auto"/>
              <w:right w:val="single" w:sz="4" w:space="0" w:color="auto"/>
            </w:tcBorders>
            <w:hideMark/>
          </w:tcPr>
          <w:p w14:paraId="23911A4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0A9C64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C2832E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391BF1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AAE89D6" w14:textId="77777777" w:rsidR="005C0825" w:rsidRPr="003849F5" w:rsidRDefault="005C0825">
            <w:pPr>
              <w:pStyle w:val="Paragraph"/>
              <w:rPr>
                <w:noProof/>
                <w:szCs w:val="16"/>
                <w:lang w:val="fi-FI" w:eastAsia="fi-FI"/>
              </w:rPr>
            </w:pPr>
            <w:r w:rsidRPr="003849F5">
              <w:rPr>
                <w:noProof/>
                <w:szCs w:val="16"/>
                <w:lang w:val="fi-FI" w:eastAsia="fi-FI"/>
              </w:rPr>
              <w:t>0.7423</w:t>
            </w:r>
          </w:p>
        </w:tc>
        <w:tc>
          <w:tcPr>
            <w:tcW w:w="1133" w:type="dxa"/>
            <w:tcBorders>
              <w:top w:val="single" w:sz="4" w:space="0" w:color="auto"/>
              <w:left w:val="single" w:sz="4" w:space="0" w:color="auto"/>
              <w:bottom w:val="single" w:sz="4" w:space="0" w:color="auto"/>
              <w:right w:val="single" w:sz="4" w:space="0" w:color="auto"/>
            </w:tcBorders>
            <w:hideMark/>
          </w:tcPr>
          <w:p w14:paraId="44EABC45" w14:textId="77777777" w:rsidR="005C0825" w:rsidRPr="003849F5" w:rsidRDefault="005C0825">
            <w:pPr>
              <w:pStyle w:val="Paragraph"/>
              <w:jc w:val="right"/>
              <w:rPr>
                <w:noProof/>
                <w:szCs w:val="16"/>
                <w:lang w:val="fi-FI" w:eastAsia="fi-FI"/>
              </w:rPr>
            </w:pPr>
            <w:r w:rsidRPr="003849F5">
              <w:rPr>
                <w:noProof/>
                <w:szCs w:val="16"/>
                <w:lang w:val="fi-FI" w:eastAsia="fi-FI"/>
              </w:rPr>
              <w:t>ex 2915 39 00</w:t>
            </w:r>
          </w:p>
        </w:tc>
        <w:tc>
          <w:tcPr>
            <w:tcW w:w="547" w:type="dxa"/>
            <w:tcBorders>
              <w:top w:val="single" w:sz="4" w:space="0" w:color="auto"/>
              <w:left w:val="single" w:sz="4" w:space="0" w:color="auto"/>
              <w:bottom w:val="single" w:sz="4" w:space="0" w:color="auto"/>
              <w:right w:val="single" w:sz="4" w:space="0" w:color="auto"/>
            </w:tcBorders>
            <w:hideMark/>
          </w:tcPr>
          <w:p w14:paraId="7C45819F"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18AB9CF" w14:textId="77777777" w:rsidR="005C0825" w:rsidRPr="003849F5" w:rsidRDefault="005C0825">
            <w:pPr>
              <w:pStyle w:val="Paragraph"/>
              <w:rPr>
                <w:noProof/>
                <w:szCs w:val="16"/>
                <w:lang w:val="fi-FI" w:eastAsia="fi-FI"/>
              </w:rPr>
            </w:pPr>
            <w:r w:rsidRPr="003849F5">
              <w:rPr>
                <w:noProof/>
                <w:szCs w:val="16"/>
                <w:lang w:val="fi-FI" w:eastAsia="fi-FI"/>
              </w:rPr>
              <w:t>4-Tert-butyylisykloheksyyliasetaatti (CAS RN 32210-23-4)</w:t>
            </w:r>
          </w:p>
        </w:tc>
        <w:tc>
          <w:tcPr>
            <w:tcW w:w="911" w:type="dxa"/>
            <w:tcBorders>
              <w:top w:val="single" w:sz="4" w:space="0" w:color="auto"/>
              <w:left w:val="single" w:sz="4" w:space="0" w:color="auto"/>
              <w:bottom w:val="single" w:sz="4" w:space="0" w:color="auto"/>
              <w:right w:val="single" w:sz="4" w:space="0" w:color="auto"/>
            </w:tcBorders>
            <w:hideMark/>
          </w:tcPr>
          <w:p w14:paraId="1206F63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02088C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B2C0A3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E9EAE4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95CDC26" w14:textId="77777777" w:rsidR="005C0825" w:rsidRPr="003849F5" w:rsidRDefault="005C0825">
            <w:pPr>
              <w:pStyle w:val="Paragraph"/>
              <w:rPr>
                <w:noProof/>
                <w:szCs w:val="16"/>
                <w:lang w:val="fi-FI" w:eastAsia="fi-FI"/>
              </w:rPr>
            </w:pPr>
            <w:r w:rsidRPr="003849F5">
              <w:rPr>
                <w:noProof/>
                <w:szCs w:val="16"/>
                <w:lang w:val="fi-FI" w:eastAsia="fi-FI"/>
              </w:rPr>
              <w:t>0.2957</w:t>
            </w:r>
          </w:p>
        </w:tc>
        <w:tc>
          <w:tcPr>
            <w:tcW w:w="1133" w:type="dxa"/>
            <w:tcBorders>
              <w:top w:val="single" w:sz="4" w:space="0" w:color="auto"/>
              <w:left w:val="single" w:sz="4" w:space="0" w:color="auto"/>
              <w:bottom w:val="single" w:sz="4" w:space="0" w:color="auto"/>
              <w:right w:val="single" w:sz="4" w:space="0" w:color="auto"/>
            </w:tcBorders>
            <w:hideMark/>
          </w:tcPr>
          <w:p w14:paraId="5A76953D" w14:textId="77777777" w:rsidR="005C0825" w:rsidRPr="003849F5" w:rsidRDefault="005C0825">
            <w:pPr>
              <w:pStyle w:val="Paragraph"/>
              <w:jc w:val="right"/>
              <w:rPr>
                <w:noProof/>
                <w:szCs w:val="16"/>
                <w:lang w:val="fi-FI" w:eastAsia="fi-FI"/>
              </w:rPr>
            </w:pPr>
            <w:r w:rsidRPr="003849F5">
              <w:rPr>
                <w:noProof/>
                <w:szCs w:val="16"/>
                <w:lang w:val="fi-FI" w:eastAsia="fi-FI"/>
              </w:rPr>
              <w:t>ex 2915 39 00</w:t>
            </w:r>
          </w:p>
        </w:tc>
        <w:tc>
          <w:tcPr>
            <w:tcW w:w="547" w:type="dxa"/>
            <w:tcBorders>
              <w:top w:val="single" w:sz="4" w:space="0" w:color="auto"/>
              <w:left w:val="single" w:sz="4" w:space="0" w:color="auto"/>
              <w:bottom w:val="single" w:sz="4" w:space="0" w:color="auto"/>
              <w:right w:val="single" w:sz="4" w:space="0" w:color="auto"/>
            </w:tcBorders>
            <w:hideMark/>
          </w:tcPr>
          <w:p w14:paraId="12483388"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76EDB13C" w14:textId="77777777" w:rsidR="005C0825" w:rsidRPr="003849F5" w:rsidRDefault="005C0825">
            <w:pPr>
              <w:pStyle w:val="Paragraph"/>
              <w:rPr>
                <w:noProof/>
                <w:szCs w:val="16"/>
                <w:lang w:val="fi-FI" w:eastAsia="fi-FI"/>
              </w:rPr>
            </w:pPr>
            <w:r w:rsidRPr="003849F5">
              <w:rPr>
                <w:i/>
                <w:iCs/>
                <w:noProof/>
                <w:szCs w:val="16"/>
                <w:lang w:val="fi-FI" w:eastAsia="fi-FI"/>
              </w:rPr>
              <w:t>tert</w:t>
            </w:r>
            <w:r w:rsidRPr="003849F5">
              <w:rPr>
                <w:noProof/>
                <w:szCs w:val="16"/>
                <w:lang w:val="fi-FI" w:eastAsia="fi-FI"/>
              </w:rPr>
              <w:t>-Butyyliasetaatti (CAS RN 540-88-5)</w:t>
            </w:r>
          </w:p>
        </w:tc>
        <w:tc>
          <w:tcPr>
            <w:tcW w:w="911" w:type="dxa"/>
            <w:tcBorders>
              <w:top w:val="single" w:sz="4" w:space="0" w:color="auto"/>
              <w:left w:val="single" w:sz="4" w:space="0" w:color="auto"/>
              <w:bottom w:val="single" w:sz="4" w:space="0" w:color="auto"/>
              <w:right w:val="single" w:sz="4" w:space="0" w:color="auto"/>
            </w:tcBorders>
            <w:hideMark/>
          </w:tcPr>
          <w:p w14:paraId="17B539E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7BAE3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9D800A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1B225A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89009C4" w14:textId="77777777" w:rsidR="005C0825" w:rsidRPr="003849F5" w:rsidRDefault="005C0825">
            <w:pPr>
              <w:pStyle w:val="Paragraph"/>
              <w:rPr>
                <w:noProof/>
                <w:szCs w:val="16"/>
                <w:lang w:val="fi-FI" w:eastAsia="fi-FI"/>
              </w:rPr>
            </w:pPr>
            <w:r w:rsidRPr="003849F5">
              <w:rPr>
                <w:noProof/>
                <w:szCs w:val="16"/>
                <w:lang w:val="fi-FI" w:eastAsia="fi-FI"/>
              </w:rPr>
              <w:t>0.5119</w:t>
            </w:r>
          </w:p>
        </w:tc>
        <w:tc>
          <w:tcPr>
            <w:tcW w:w="1133" w:type="dxa"/>
            <w:tcBorders>
              <w:top w:val="single" w:sz="4" w:space="0" w:color="auto"/>
              <w:left w:val="single" w:sz="4" w:space="0" w:color="auto"/>
              <w:bottom w:val="single" w:sz="4" w:space="0" w:color="auto"/>
              <w:right w:val="single" w:sz="4" w:space="0" w:color="auto"/>
            </w:tcBorders>
            <w:hideMark/>
          </w:tcPr>
          <w:p w14:paraId="78D3A4B4" w14:textId="77777777" w:rsidR="005C0825" w:rsidRPr="003849F5" w:rsidRDefault="005C0825">
            <w:pPr>
              <w:pStyle w:val="Paragraph"/>
              <w:jc w:val="right"/>
              <w:rPr>
                <w:noProof/>
                <w:szCs w:val="16"/>
                <w:lang w:val="fi-FI" w:eastAsia="fi-FI"/>
              </w:rPr>
            </w:pPr>
            <w:r w:rsidRPr="003849F5">
              <w:rPr>
                <w:noProof/>
                <w:szCs w:val="16"/>
                <w:lang w:val="fi-FI" w:eastAsia="fi-FI"/>
              </w:rPr>
              <w:t>ex 2915 39 00</w:t>
            </w:r>
          </w:p>
        </w:tc>
        <w:tc>
          <w:tcPr>
            <w:tcW w:w="547" w:type="dxa"/>
            <w:tcBorders>
              <w:top w:val="single" w:sz="4" w:space="0" w:color="auto"/>
              <w:left w:val="single" w:sz="4" w:space="0" w:color="auto"/>
              <w:bottom w:val="single" w:sz="4" w:space="0" w:color="auto"/>
              <w:right w:val="single" w:sz="4" w:space="0" w:color="auto"/>
            </w:tcBorders>
            <w:hideMark/>
          </w:tcPr>
          <w:p w14:paraId="6A627AEF"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5F13123E" w14:textId="77777777" w:rsidR="005C0825" w:rsidRPr="003849F5" w:rsidRDefault="005C0825">
            <w:pPr>
              <w:pStyle w:val="Paragraph"/>
              <w:rPr>
                <w:noProof/>
                <w:szCs w:val="16"/>
                <w:lang w:val="fi-FI" w:eastAsia="fi-FI"/>
              </w:rPr>
            </w:pPr>
            <w:r w:rsidRPr="003849F5">
              <w:rPr>
                <w:noProof/>
                <w:szCs w:val="16"/>
                <w:lang w:val="fi-FI" w:eastAsia="fi-FI"/>
              </w:rPr>
              <w:t>Dodek-8-enyyliasetaatti (CAS RN 28079-04-1)</w:t>
            </w:r>
          </w:p>
        </w:tc>
        <w:tc>
          <w:tcPr>
            <w:tcW w:w="911" w:type="dxa"/>
            <w:tcBorders>
              <w:top w:val="single" w:sz="4" w:space="0" w:color="auto"/>
              <w:left w:val="single" w:sz="4" w:space="0" w:color="auto"/>
              <w:bottom w:val="single" w:sz="4" w:space="0" w:color="auto"/>
              <w:right w:val="single" w:sz="4" w:space="0" w:color="auto"/>
            </w:tcBorders>
            <w:hideMark/>
          </w:tcPr>
          <w:p w14:paraId="79AFB22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45390D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4E93564"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393DD7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A5A6556" w14:textId="77777777" w:rsidR="005C0825" w:rsidRPr="003849F5" w:rsidRDefault="005C0825">
            <w:pPr>
              <w:pStyle w:val="Paragraph"/>
              <w:rPr>
                <w:noProof/>
                <w:szCs w:val="16"/>
                <w:lang w:val="fi-FI" w:eastAsia="fi-FI"/>
              </w:rPr>
            </w:pPr>
            <w:r w:rsidRPr="003849F5">
              <w:rPr>
                <w:noProof/>
                <w:szCs w:val="16"/>
                <w:lang w:val="fi-FI" w:eastAsia="fi-FI"/>
              </w:rPr>
              <w:t>0.5121</w:t>
            </w:r>
          </w:p>
        </w:tc>
        <w:tc>
          <w:tcPr>
            <w:tcW w:w="1133" w:type="dxa"/>
            <w:tcBorders>
              <w:top w:val="single" w:sz="4" w:space="0" w:color="auto"/>
              <w:left w:val="single" w:sz="4" w:space="0" w:color="auto"/>
              <w:bottom w:val="single" w:sz="4" w:space="0" w:color="auto"/>
              <w:right w:val="single" w:sz="4" w:space="0" w:color="auto"/>
            </w:tcBorders>
            <w:hideMark/>
          </w:tcPr>
          <w:p w14:paraId="18EE5189" w14:textId="77777777" w:rsidR="005C0825" w:rsidRPr="003849F5" w:rsidRDefault="005C0825">
            <w:pPr>
              <w:pStyle w:val="Paragraph"/>
              <w:jc w:val="right"/>
              <w:rPr>
                <w:noProof/>
                <w:szCs w:val="16"/>
                <w:lang w:val="fi-FI" w:eastAsia="fi-FI"/>
              </w:rPr>
            </w:pPr>
            <w:r w:rsidRPr="003849F5">
              <w:rPr>
                <w:noProof/>
                <w:szCs w:val="16"/>
                <w:lang w:val="fi-FI" w:eastAsia="fi-FI"/>
              </w:rPr>
              <w:t>ex 2915 39 00</w:t>
            </w:r>
          </w:p>
        </w:tc>
        <w:tc>
          <w:tcPr>
            <w:tcW w:w="547" w:type="dxa"/>
            <w:tcBorders>
              <w:top w:val="single" w:sz="4" w:space="0" w:color="auto"/>
              <w:left w:val="single" w:sz="4" w:space="0" w:color="auto"/>
              <w:bottom w:val="single" w:sz="4" w:space="0" w:color="auto"/>
              <w:right w:val="single" w:sz="4" w:space="0" w:color="auto"/>
            </w:tcBorders>
            <w:hideMark/>
          </w:tcPr>
          <w:p w14:paraId="09BABE94"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5C2DE405" w14:textId="77777777" w:rsidR="005C0825" w:rsidRPr="003849F5" w:rsidRDefault="005C0825">
            <w:pPr>
              <w:pStyle w:val="Paragraph"/>
              <w:rPr>
                <w:noProof/>
                <w:szCs w:val="16"/>
                <w:lang w:val="fi-FI" w:eastAsia="fi-FI"/>
              </w:rPr>
            </w:pPr>
            <w:r w:rsidRPr="003849F5">
              <w:rPr>
                <w:noProof/>
                <w:szCs w:val="16"/>
                <w:lang w:val="fi-FI" w:eastAsia="fi-FI"/>
              </w:rPr>
              <w:t>Dodeka-7,9-dienyyliasetaatti (CAS RN 54364-62-4)</w:t>
            </w:r>
          </w:p>
        </w:tc>
        <w:tc>
          <w:tcPr>
            <w:tcW w:w="911" w:type="dxa"/>
            <w:tcBorders>
              <w:top w:val="single" w:sz="4" w:space="0" w:color="auto"/>
              <w:left w:val="single" w:sz="4" w:space="0" w:color="auto"/>
              <w:bottom w:val="single" w:sz="4" w:space="0" w:color="auto"/>
              <w:right w:val="single" w:sz="4" w:space="0" w:color="auto"/>
            </w:tcBorders>
            <w:hideMark/>
          </w:tcPr>
          <w:p w14:paraId="67916CC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106194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203B717"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E7C3EB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AA3546E" w14:textId="77777777" w:rsidR="005C0825" w:rsidRPr="003849F5" w:rsidRDefault="005C0825">
            <w:pPr>
              <w:pStyle w:val="Paragraph"/>
              <w:rPr>
                <w:noProof/>
                <w:szCs w:val="16"/>
                <w:lang w:val="fi-FI" w:eastAsia="fi-FI"/>
              </w:rPr>
            </w:pPr>
            <w:r w:rsidRPr="003849F5">
              <w:rPr>
                <w:noProof/>
                <w:szCs w:val="16"/>
                <w:lang w:val="fi-FI" w:eastAsia="fi-FI"/>
              </w:rPr>
              <w:t>0.5120</w:t>
            </w:r>
          </w:p>
        </w:tc>
        <w:tc>
          <w:tcPr>
            <w:tcW w:w="1133" w:type="dxa"/>
            <w:tcBorders>
              <w:top w:val="single" w:sz="4" w:space="0" w:color="auto"/>
              <w:left w:val="single" w:sz="4" w:space="0" w:color="auto"/>
              <w:bottom w:val="single" w:sz="4" w:space="0" w:color="auto"/>
              <w:right w:val="single" w:sz="4" w:space="0" w:color="auto"/>
            </w:tcBorders>
            <w:hideMark/>
          </w:tcPr>
          <w:p w14:paraId="56EAB6A8" w14:textId="77777777" w:rsidR="005C0825" w:rsidRPr="003849F5" w:rsidRDefault="005C0825">
            <w:pPr>
              <w:pStyle w:val="Paragraph"/>
              <w:jc w:val="right"/>
              <w:rPr>
                <w:noProof/>
                <w:szCs w:val="16"/>
                <w:lang w:val="fi-FI" w:eastAsia="fi-FI"/>
              </w:rPr>
            </w:pPr>
            <w:r w:rsidRPr="003849F5">
              <w:rPr>
                <w:noProof/>
                <w:szCs w:val="16"/>
                <w:lang w:val="fi-FI" w:eastAsia="fi-FI"/>
              </w:rPr>
              <w:t>ex 2915 39 00</w:t>
            </w:r>
          </w:p>
        </w:tc>
        <w:tc>
          <w:tcPr>
            <w:tcW w:w="547" w:type="dxa"/>
            <w:tcBorders>
              <w:top w:val="single" w:sz="4" w:space="0" w:color="auto"/>
              <w:left w:val="single" w:sz="4" w:space="0" w:color="auto"/>
              <w:bottom w:val="single" w:sz="4" w:space="0" w:color="auto"/>
              <w:right w:val="single" w:sz="4" w:space="0" w:color="auto"/>
            </w:tcBorders>
            <w:hideMark/>
          </w:tcPr>
          <w:p w14:paraId="056E3BCD"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70F8E91B" w14:textId="77777777" w:rsidR="005C0825" w:rsidRPr="003849F5" w:rsidRDefault="005C0825">
            <w:pPr>
              <w:pStyle w:val="Paragraph"/>
              <w:rPr>
                <w:noProof/>
                <w:szCs w:val="16"/>
                <w:lang w:val="fi-FI" w:eastAsia="fi-FI"/>
              </w:rPr>
            </w:pPr>
            <w:r w:rsidRPr="003849F5">
              <w:rPr>
                <w:noProof/>
                <w:szCs w:val="16"/>
                <w:lang w:val="fi-FI" w:eastAsia="fi-FI"/>
              </w:rPr>
              <w:t>Dodek-9-enyyliasetaatti (CAS RN 16974-11-1)</w:t>
            </w:r>
          </w:p>
        </w:tc>
        <w:tc>
          <w:tcPr>
            <w:tcW w:w="911" w:type="dxa"/>
            <w:tcBorders>
              <w:top w:val="single" w:sz="4" w:space="0" w:color="auto"/>
              <w:left w:val="single" w:sz="4" w:space="0" w:color="auto"/>
              <w:bottom w:val="single" w:sz="4" w:space="0" w:color="auto"/>
              <w:right w:val="single" w:sz="4" w:space="0" w:color="auto"/>
            </w:tcBorders>
            <w:hideMark/>
          </w:tcPr>
          <w:p w14:paraId="1813B58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270A1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FBA708A"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CF98CF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7ED17E" w14:textId="77777777" w:rsidR="005C0825" w:rsidRPr="003849F5" w:rsidRDefault="005C0825">
            <w:pPr>
              <w:pStyle w:val="Paragraph"/>
              <w:rPr>
                <w:noProof/>
                <w:szCs w:val="16"/>
                <w:lang w:val="fi-FI" w:eastAsia="fi-FI"/>
              </w:rPr>
            </w:pPr>
            <w:r w:rsidRPr="003849F5">
              <w:rPr>
                <w:noProof/>
                <w:szCs w:val="16"/>
                <w:lang w:val="fi-FI" w:eastAsia="fi-FI"/>
              </w:rPr>
              <w:t>0.5289</w:t>
            </w:r>
          </w:p>
        </w:tc>
        <w:tc>
          <w:tcPr>
            <w:tcW w:w="1133" w:type="dxa"/>
            <w:tcBorders>
              <w:top w:val="single" w:sz="4" w:space="0" w:color="auto"/>
              <w:left w:val="single" w:sz="4" w:space="0" w:color="auto"/>
              <w:bottom w:val="single" w:sz="4" w:space="0" w:color="auto"/>
              <w:right w:val="single" w:sz="4" w:space="0" w:color="auto"/>
            </w:tcBorders>
            <w:hideMark/>
          </w:tcPr>
          <w:p w14:paraId="2F378E8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2915 39 00</w:t>
            </w:r>
          </w:p>
        </w:tc>
        <w:tc>
          <w:tcPr>
            <w:tcW w:w="547" w:type="dxa"/>
            <w:tcBorders>
              <w:top w:val="single" w:sz="4" w:space="0" w:color="auto"/>
              <w:left w:val="single" w:sz="4" w:space="0" w:color="auto"/>
              <w:bottom w:val="single" w:sz="4" w:space="0" w:color="auto"/>
              <w:right w:val="single" w:sz="4" w:space="0" w:color="auto"/>
            </w:tcBorders>
            <w:hideMark/>
          </w:tcPr>
          <w:p w14:paraId="01640DB7"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766EE731" w14:textId="77777777" w:rsidR="005C0825" w:rsidRPr="003849F5" w:rsidRDefault="005C0825">
            <w:pPr>
              <w:pStyle w:val="Paragraph"/>
              <w:rPr>
                <w:noProof/>
                <w:szCs w:val="16"/>
                <w:lang w:val="fi-FI" w:eastAsia="fi-FI"/>
              </w:rPr>
            </w:pPr>
            <w:r w:rsidRPr="003849F5">
              <w:rPr>
                <w:noProof/>
                <w:szCs w:val="16"/>
                <w:lang w:val="fi-FI" w:eastAsia="fi-FI"/>
              </w:rPr>
              <w:t>Isobornyyliasetaatti (CAS RN 125-12-2)</w:t>
            </w:r>
          </w:p>
        </w:tc>
        <w:tc>
          <w:tcPr>
            <w:tcW w:w="911" w:type="dxa"/>
            <w:tcBorders>
              <w:top w:val="single" w:sz="4" w:space="0" w:color="auto"/>
              <w:left w:val="single" w:sz="4" w:space="0" w:color="auto"/>
              <w:bottom w:val="single" w:sz="4" w:space="0" w:color="auto"/>
              <w:right w:val="single" w:sz="4" w:space="0" w:color="auto"/>
            </w:tcBorders>
            <w:hideMark/>
          </w:tcPr>
          <w:p w14:paraId="17A8281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917690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2241300"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456B6F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CA2A346" w14:textId="77777777" w:rsidR="005C0825" w:rsidRPr="003849F5" w:rsidRDefault="005C0825">
            <w:pPr>
              <w:pStyle w:val="Paragraph"/>
              <w:rPr>
                <w:noProof/>
                <w:szCs w:val="16"/>
                <w:lang w:val="fi-FI" w:eastAsia="fi-FI"/>
              </w:rPr>
            </w:pPr>
            <w:r w:rsidRPr="003849F5">
              <w:rPr>
                <w:noProof/>
                <w:szCs w:val="16"/>
                <w:lang w:val="fi-FI" w:eastAsia="fi-FI"/>
              </w:rPr>
              <w:t>0.5301</w:t>
            </w:r>
          </w:p>
        </w:tc>
        <w:tc>
          <w:tcPr>
            <w:tcW w:w="1133" w:type="dxa"/>
            <w:tcBorders>
              <w:top w:val="single" w:sz="4" w:space="0" w:color="auto"/>
              <w:left w:val="single" w:sz="4" w:space="0" w:color="auto"/>
              <w:bottom w:val="single" w:sz="4" w:space="0" w:color="auto"/>
              <w:right w:val="single" w:sz="4" w:space="0" w:color="auto"/>
            </w:tcBorders>
            <w:hideMark/>
          </w:tcPr>
          <w:p w14:paraId="165E8B5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2915 39 00</w:t>
            </w:r>
          </w:p>
        </w:tc>
        <w:tc>
          <w:tcPr>
            <w:tcW w:w="547" w:type="dxa"/>
            <w:tcBorders>
              <w:top w:val="single" w:sz="4" w:space="0" w:color="auto"/>
              <w:left w:val="single" w:sz="4" w:space="0" w:color="auto"/>
              <w:bottom w:val="single" w:sz="4" w:space="0" w:color="auto"/>
              <w:right w:val="single" w:sz="4" w:space="0" w:color="auto"/>
            </w:tcBorders>
            <w:hideMark/>
          </w:tcPr>
          <w:p w14:paraId="4414A3C8"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66DC1050" w14:textId="77777777" w:rsidR="005C0825" w:rsidRPr="003849F5" w:rsidRDefault="005C0825">
            <w:pPr>
              <w:pStyle w:val="Paragraph"/>
              <w:rPr>
                <w:noProof/>
                <w:szCs w:val="16"/>
                <w:lang w:val="fi-FI" w:eastAsia="fi-FI"/>
              </w:rPr>
            </w:pPr>
            <w:r w:rsidRPr="003849F5">
              <w:rPr>
                <w:noProof/>
                <w:szCs w:val="16"/>
                <w:lang w:val="fi-FI" w:eastAsia="fi-FI"/>
              </w:rPr>
              <w:t>1-Fenyylietyyliasetaatti (CAS RN 93-92-5)</w:t>
            </w:r>
          </w:p>
        </w:tc>
        <w:tc>
          <w:tcPr>
            <w:tcW w:w="911" w:type="dxa"/>
            <w:tcBorders>
              <w:top w:val="single" w:sz="4" w:space="0" w:color="auto"/>
              <w:left w:val="single" w:sz="4" w:space="0" w:color="auto"/>
              <w:bottom w:val="single" w:sz="4" w:space="0" w:color="auto"/>
              <w:right w:val="single" w:sz="4" w:space="0" w:color="auto"/>
            </w:tcBorders>
            <w:hideMark/>
          </w:tcPr>
          <w:p w14:paraId="236AB30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F6368A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3B22589"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F463D8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DB5CC11" w14:textId="77777777" w:rsidR="005C0825" w:rsidRPr="003849F5" w:rsidRDefault="005C0825">
            <w:pPr>
              <w:pStyle w:val="Paragraph"/>
              <w:rPr>
                <w:noProof/>
                <w:szCs w:val="16"/>
                <w:lang w:val="fi-FI" w:eastAsia="fi-FI"/>
              </w:rPr>
            </w:pPr>
            <w:r w:rsidRPr="003849F5">
              <w:rPr>
                <w:noProof/>
                <w:szCs w:val="16"/>
                <w:lang w:val="fi-FI" w:eastAsia="fi-FI"/>
              </w:rPr>
              <w:t>0.5909</w:t>
            </w:r>
          </w:p>
        </w:tc>
        <w:tc>
          <w:tcPr>
            <w:tcW w:w="1133" w:type="dxa"/>
            <w:tcBorders>
              <w:top w:val="single" w:sz="4" w:space="0" w:color="auto"/>
              <w:left w:val="single" w:sz="4" w:space="0" w:color="auto"/>
              <w:bottom w:val="single" w:sz="4" w:space="0" w:color="auto"/>
              <w:right w:val="single" w:sz="4" w:space="0" w:color="auto"/>
            </w:tcBorders>
            <w:hideMark/>
          </w:tcPr>
          <w:p w14:paraId="626273B4" w14:textId="77777777" w:rsidR="005C0825" w:rsidRPr="003849F5" w:rsidRDefault="005C0825">
            <w:pPr>
              <w:pStyle w:val="Paragraph"/>
              <w:jc w:val="right"/>
              <w:rPr>
                <w:noProof/>
                <w:szCs w:val="16"/>
                <w:lang w:val="fi-FI" w:eastAsia="fi-FI"/>
              </w:rPr>
            </w:pPr>
            <w:r w:rsidRPr="003849F5">
              <w:rPr>
                <w:noProof/>
                <w:szCs w:val="16"/>
                <w:lang w:val="fi-FI" w:eastAsia="fi-FI"/>
              </w:rPr>
              <w:t>ex 2915 39 00</w:t>
            </w:r>
          </w:p>
        </w:tc>
        <w:tc>
          <w:tcPr>
            <w:tcW w:w="547" w:type="dxa"/>
            <w:tcBorders>
              <w:top w:val="single" w:sz="4" w:space="0" w:color="auto"/>
              <w:left w:val="single" w:sz="4" w:space="0" w:color="auto"/>
              <w:bottom w:val="single" w:sz="4" w:space="0" w:color="auto"/>
              <w:right w:val="single" w:sz="4" w:space="0" w:color="auto"/>
            </w:tcBorders>
            <w:hideMark/>
          </w:tcPr>
          <w:p w14:paraId="75FD9DD3"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1D9C94E6" w14:textId="77777777" w:rsidR="005C0825" w:rsidRPr="003849F5" w:rsidRDefault="005C0825">
            <w:pPr>
              <w:pStyle w:val="Paragraph"/>
              <w:rPr>
                <w:noProof/>
                <w:szCs w:val="16"/>
                <w:lang w:val="fi-FI" w:eastAsia="fi-FI"/>
              </w:rPr>
            </w:pPr>
            <w:r w:rsidRPr="003849F5">
              <w:rPr>
                <w:noProof/>
                <w:szCs w:val="16"/>
                <w:lang w:val="fi-FI" w:eastAsia="fi-FI"/>
              </w:rPr>
              <w:t>2-</w:t>
            </w:r>
            <w:r w:rsidRPr="003849F5">
              <w:rPr>
                <w:i/>
                <w:iCs/>
                <w:noProof/>
                <w:szCs w:val="16"/>
                <w:lang w:val="fi-FI" w:eastAsia="fi-FI"/>
              </w:rPr>
              <w:t>tert</w:t>
            </w:r>
            <w:r w:rsidRPr="003849F5">
              <w:rPr>
                <w:noProof/>
                <w:szCs w:val="16"/>
                <w:lang w:val="fi-FI" w:eastAsia="fi-FI"/>
              </w:rPr>
              <w:t>-Butyylisykloheksyyliasetaatti (CAS RN 88-41-5)</w:t>
            </w:r>
          </w:p>
        </w:tc>
        <w:tc>
          <w:tcPr>
            <w:tcW w:w="911" w:type="dxa"/>
            <w:tcBorders>
              <w:top w:val="single" w:sz="4" w:space="0" w:color="auto"/>
              <w:left w:val="single" w:sz="4" w:space="0" w:color="auto"/>
              <w:bottom w:val="single" w:sz="4" w:space="0" w:color="auto"/>
              <w:right w:val="single" w:sz="4" w:space="0" w:color="auto"/>
            </w:tcBorders>
            <w:hideMark/>
          </w:tcPr>
          <w:p w14:paraId="1B090F1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595203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5022B5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F3242A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4B3BE2A" w14:textId="77777777" w:rsidR="005C0825" w:rsidRPr="003849F5" w:rsidRDefault="005C0825">
            <w:pPr>
              <w:pStyle w:val="Paragraph"/>
              <w:rPr>
                <w:noProof/>
                <w:szCs w:val="16"/>
                <w:lang w:val="fi-FI" w:eastAsia="fi-FI"/>
              </w:rPr>
            </w:pPr>
            <w:r w:rsidRPr="003849F5">
              <w:rPr>
                <w:noProof/>
                <w:szCs w:val="16"/>
                <w:lang w:val="fi-FI" w:eastAsia="fi-FI"/>
              </w:rPr>
              <w:t>0.7834</w:t>
            </w:r>
          </w:p>
        </w:tc>
        <w:tc>
          <w:tcPr>
            <w:tcW w:w="1133" w:type="dxa"/>
            <w:tcBorders>
              <w:top w:val="single" w:sz="4" w:space="0" w:color="auto"/>
              <w:left w:val="single" w:sz="4" w:space="0" w:color="auto"/>
              <w:bottom w:val="single" w:sz="4" w:space="0" w:color="auto"/>
              <w:right w:val="single" w:sz="4" w:space="0" w:color="auto"/>
            </w:tcBorders>
            <w:hideMark/>
          </w:tcPr>
          <w:p w14:paraId="7E92FB5D" w14:textId="77777777" w:rsidR="005C0825" w:rsidRPr="003849F5" w:rsidRDefault="005C0825">
            <w:pPr>
              <w:pStyle w:val="Paragraph"/>
              <w:jc w:val="right"/>
              <w:rPr>
                <w:noProof/>
                <w:szCs w:val="16"/>
                <w:lang w:val="fi-FI" w:eastAsia="fi-FI"/>
              </w:rPr>
            </w:pPr>
            <w:r w:rsidRPr="003849F5">
              <w:rPr>
                <w:noProof/>
                <w:szCs w:val="16"/>
                <w:lang w:val="fi-FI" w:eastAsia="fi-FI"/>
              </w:rPr>
              <w:t>ex 2915 40 00</w:t>
            </w:r>
          </w:p>
        </w:tc>
        <w:tc>
          <w:tcPr>
            <w:tcW w:w="547" w:type="dxa"/>
            <w:tcBorders>
              <w:top w:val="single" w:sz="4" w:space="0" w:color="auto"/>
              <w:left w:val="single" w:sz="4" w:space="0" w:color="auto"/>
              <w:bottom w:val="single" w:sz="4" w:space="0" w:color="auto"/>
              <w:right w:val="single" w:sz="4" w:space="0" w:color="auto"/>
            </w:tcBorders>
            <w:hideMark/>
          </w:tcPr>
          <w:p w14:paraId="67C22222"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DA45C3A" w14:textId="77777777" w:rsidR="005C0825" w:rsidRPr="003849F5" w:rsidRDefault="005C0825">
            <w:pPr>
              <w:pStyle w:val="Paragraph"/>
              <w:rPr>
                <w:noProof/>
                <w:szCs w:val="16"/>
                <w:lang w:val="fi-FI" w:eastAsia="fi-FI"/>
              </w:rPr>
            </w:pPr>
            <w:r w:rsidRPr="003849F5">
              <w:rPr>
                <w:noProof/>
                <w:szCs w:val="16"/>
                <w:lang w:val="fi-FI" w:eastAsia="fi-FI"/>
              </w:rPr>
              <w:t>Etyylitriklooriasetaatti (CAS RN 515-84-4),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4572E9C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48010F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0170BF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A88FE8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6346859" w14:textId="77777777" w:rsidR="005C0825" w:rsidRPr="003849F5" w:rsidRDefault="005C0825">
            <w:pPr>
              <w:pStyle w:val="Paragraph"/>
              <w:rPr>
                <w:noProof/>
                <w:szCs w:val="16"/>
                <w:lang w:val="fi-FI" w:eastAsia="fi-FI"/>
              </w:rPr>
            </w:pPr>
            <w:r w:rsidRPr="003849F5">
              <w:rPr>
                <w:noProof/>
                <w:szCs w:val="16"/>
                <w:lang w:val="fi-FI" w:eastAsia="fi-FI"/>
              </w:rPr>
              <w:t>0.7830</w:t>
            </w:r>
          </w:p>
        </w:tc>
        <w:tc>
          <w:tcPr>
            <w:tcW w:w="1133" w:type="dxa"/>
            <w:tcBorders>
              <w:top w:val="single" w:sz="4" w:space="0" w:color="auto"/>
              <w:left w:val="single" w:sz="4" w:space="0" w:color="auto"/>
              <w:bottom w:val="single" w:sz="4" w:space="0" w:color="auto"/>
              <w:right w:val="single" w:sz="4" w:space="0" w:color="auto"/>
            </w:tcBorders>
            <w:hideMark/>
          </w:tcPr>
          <w:p w14:paraId="1393EA16" w14:textId="77777777" w:rsidR="005C0825" w:rsidRPr="003849F5" w:rsidRDefault="005C0825">
            <w:pPr>
              <w:pStyle w:val="Paragraph"/>
              <w:jc w:val="right"/>
              <w:rPr>
                <w:noProof/>
                <w:szCs w:val="16"/>
                <w:lang w:val="fi-FI" w:eastAsia="fi-FI"/>
              </w:rPr>
            </w:pPr>
            <w:r w:rsidRPr="003849F5">
              <w:rPr>
                <w:noProof/>
                <w:szCs w:val="16"/>
                <w:lang w:val="fi-FI" w:eastAsia="fi-FI"/>
              </w:rPr>
              <w:t>ex 2915 40 00</w:t>
            </w:r>
          </w:p>
        </w:tc>
        <w:tc>
          <w:tcPr>
            <w:tcW w:w="547" w:type="dxa"/>
            <w:tcBorders>
              <w:top w:val="single" w:sz="4" w:space="0" w:color="auto"/>
              <w:left w:val="single" w:sz="4" w:space="0" w:color="auto"/>
              <w:bottom w:val="single" w:sz="4" w:space="0" w:color="auto"/>
              <w:right w:val="single" w:sz="4" w:space="0" w:color="auto"/>
            </w:tcBorders>
            <w:hideMark/>
          </w:tcPr>
          <w:p w14:paraId="2C8819F9"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C591FF9" w14:textId="77777777" w:rsidR="005C0825" w:rsidRPr="003849F5" w:rsidRDefault="005C0825">
            <w:pPr>
              <w:pStyle w:val="Paragraph"/>
              <w:rPr>
                <w:noProof/>
                <w:szCs w:val="16"/>
                <w:lang w:val="fi-FI" w:eastAsia="fi-FI"/>
              </w:rPr>
            </w:pPr>
            <w:r w:rsidRPr="003849F5">
              <w:rPr>
                <w:noProof/>
                <w:szCs w:val="16"/>
                <w:lang w:val="fi-FI" w:eastAsia="fi-FI"/>
              </w:rPr>
              <w:t>Natriumtriklooriasetaatti (CAS RN 650-51-1), jonka puhtausaste on vähintään 96 painoprosenttia</w:t>
            </w:r>
          </w:p>
        </w:tc>
        <w:tc>
          <w:tcPr>
            <w:tcW w:w="911" w:type="dxa"/>
            <w:tcBorders>
              <w:top w:val="single" w:sz="4" w:space="0" w:color="auto"/>
              <w:left w:val="single" w:sz="4" w:space="0" w:color="auto"/>
              <w:bottom w:val="single" w:sz="4" w:space="0" w:color="auto"/>
              <w:right w:val="single" w:sz="4" w:space="0" w:color="auto"/>
            </w:tcBorders>
            <w:hideMark/>
          </w:tcPr>
          <w:p w14:paraId="022C8E5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25D754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667E35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584AD7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49869C4" w14:textId="77777777" w:rsidR="005C0825" w:rsidRPr="003849F5" w:rsidRDefault="005C0825">
            <w:pPr>
              <w:pStyle w:val="Paragraph"/>
              <w:rPr>
                <w:noProof/>
                <w:szCs w:val="16"/>
                <w:lang w:val="fi-FI" w:eastAsia="fi-FI"/>
              </w:rPr>
            </w:pPr>
            <w:r w:rsidRPr="003849F5">
              <w:rPr>
                <w:noProof/>
                <w:szCs w:val="16"/>
                <w:lang w:val="fi-FI" w:eastAsia="fi-FI"/>
              </w:rPr>
              <w:t>0.5858</w:t>
            </w:r>
          </w:p>
        </w:tc>
        <w:tc>
          <w:tcPr>
            <w:tcW w:w="1133" w:type="dxa"/>
            <w:tcBorders>
              <w:top w:val="single" w:sz="4" w:space="0" w:color="auto"/>
              <w:left w:val="single" w:sz="4" w:space="0" w:color="auto"/>
              <w:bottom w:val="single" w:sz="4" w:space="0" w:color="auto"/>
              <w:right w:val="single" w:sz="4" w:space="0" w:color="auto"/>
            </w:tcBorders>
            <w:hideMark/>
          </w:tcPr>
          <w:p w14:paraId="061E41F3" w14:textId="77777777" w:rsidR="005C0825" w:rsidRPr="003849F5" w:rsidRDefault="005C0825">
            <w:pPr>
              <w:pStyle w:val="Paragraph"/>
              <w:jc w:val="right"/>
              <w:rPr>
                <w:noProof/>
                <w:szCs w:val="16"/>
                <w:lang w:val="fi-FI" w:eastAsia="fi-FI"/>
              </w:rPr>
            </w:pPr>
            <w:r w:rsidRPr="003849F5">
              <w:rPr>
                <w:noProof/>
                <w:szCs w:val="16"/>
                <w:lang w:val="fi-FI" w:eastAsia="fi-FI"/>
              </w:rPr>
              <w:t>ex 2915 60 19</w:t>
            </w:r>
          </w:p>
        </w:tc>
        <w:tc>
          <w:tcPr>
            <w:tcW w:w="547" w:type="dxa"/>
            <w:tcBorders>
              <w:top w:val="single" w:sz="4" w:space="0" w:color="auto"/>
              <w:left w:val="single" w:sz="4" w:space="0" w:color="auto"/>
              <w:bottom w:val="single" w:sz="4" w:space="0" w:color="auto"/>
              <w:right w:val="single" w:sz="4" w:space="0" w:color="auto"/>
            </w:tcBorders>
            <w:hideMark/>
          </w:tcPr>
          <w:p w14:paraId="51D4AE2A"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72A6583" w14:textId="77777777" w:rsidR="005C0825" w:rsidRPr="003849F5" w:rsidRDefault="005C0825">
            <w:pPr>
              <w:pStyle w:val="Paragraph"/>
              <w:rPr>
                <w:noProof/>
                <w:szCs w:val="16"/>
                <w:lang w:val="fi-FI" w:eastAsia="fi-FI"/>
              </w:rPr>
            </w:pPr>
            <w:r w:rsidRPr="003849F5">
              <w:rPr>
                <w:noProof/>
                <w:szCs w:val="16"/>
                <w:lang w:val="fi-FI" w:eastAsia="fi-FI"/>
              </w:rPr>
              <w:t>Etyylibutyraatti (CAS RN 105-54-4)</w:t>
            </w:r>
          </w:p>
        </w:tc>
        <w:tc>
          <w:tcPr>
            <w:tcW w:w="911" w:type="dxa"/>
            <w:tcBorders>
              <w:top w:val="single" w:sz="4" w:space="0" w:color="auto"/>
              <w:left w:val="single" w:sz="4" w:space="0" w:color="auto"/>
              <w:bottom w:val="single" w:sz="4" w:space="0" w:color="auto"/>
              <w:right w:val="single" w:sz="4" w:space="0" w:color="auto"/>
            </w:tcBorders>
            <w:hideMark/>
          </w:tcPr>
          <w:p w14:paraId="60852DC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03A074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D37174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5BC53A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DFFDB18" w14:textId="77777777" w:rsidR="005C0825" w:rsidRPr="003849F5" w:rsidRDefault="005C0825">
            <w:pPr>
              <w:pStyle w:val="Paragraph"/>
              <w:rPr>
                <w:noProof/>
                <w:szCs w:val="16"/>
                <w:lang w:val="fi-FI" w:eastAsia="fi-FI"/>
              </w:rPr>
            </w:pPr>
            <w:r w:rsidRPr="003849F5">
              <w:rPr>
                <w:noProof/>
                <w:szCs w:val="16"/>
                <w:lang w:val="fi-FI" w:eastAsia="fi-FI"/>
              </w:rPr>
              <w:t>0.7540</w:t>
            </w:r>
          </w:p>
        </w:tc>
        <w:tc>
          <w:tcPr>
            <w:tcW w:w="1133" w:type="dxa"/>
            <w:tcBorders>
              <w:top w:val="single" w:sz="4" w:space="0" w:color="auto"/>
              <w:left w:val="single" w:sz="4" w:space="0" w:color="auto"/>
              <w:bottom w:val="single" w:sz="4" w:space="0" w:color="auto"/>
              <w:right w:val="single" w:sz="4" w:space="0" w:color="auto"/>
            </w:tcBorders>
            <w:hideMark/>
          </w:tcPr>
          <w:p w14:paraId="2B84DCEB" w14:textId="77777777" w:rsidR="005C0825" w:rsidRPr="003849F5" w:rsidRDefault="005C0825">
            <w:pPr>
              <w:pStyle w:val="Paragraph"/>
              <w:jc w:val="right"/>
              <w:rPr>
                <w:noProof/>
                <w:szCs w:val="16"/>
                <w:lang w:val="fi-FI" w:eastAsia="fi-FI"/>
              </w:rPr>
            </w:pPr>
            <w:r w:rsidRPr="003849F5">
              <w:rPr>
                <w:noProof/>
                <w:szCs w:val="16"/>
                <w:lang w:val="fi-FI" w:eastAsia="fi-FI"/>
              </w:rPr>
              <w:t>ex 2915 70 40</w:t>
            </w:r>
          </w:p>
        </w:tc>
        <w:tc>
          <w:tcPr>
            <w:tcW w:w="547" w:type="dxa"/>
            <w:tcBorders>
              <w:top w:val="single" w:sz="4" w:space="0" w:color="auto"/>
              <w:left w:val="single" w:sz="4" w:space="0" w:color="auto"/>
              <w:bottom w:val="single" w:sz="4" w:space="0" w:color="auto"/>
              <w:right w:val="single" w:sz="4" w:space="0" w:color="auto"/>
            </w:tcBorders>
            <w:hideMark/>
          </w:tcPr>
          <w:p w14:paraId="231BFBDD"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39A149F" w14:textId="77777777" w:rsidR="005C0825" w:rsidRPr="003849F5" w:rsidRDefault="005C0825">
            <w:pPr>
              <w:pStyle w:val="Paragraph"/>
              <w:rPr>
                <w:noProof/>
                <w:szCs w:val="16"/>
                <w:lang w:val="fi-FI" w:eastAsia="fi-FI"/>
              </w:rPr>
            </w:pPr>
            <w:r w:rsidRPr="003849F5">
              <w:rPr>
                <w:noProof/>
                <w:szCs w:val="16"/>
                <w:lang w:val="fi-FI" w:eastAsia="fi-FI"/>
              </w:rPr>
              <w:t>Metyylipalmitaatti (CAS RN 112-39-0)</w:t>
            </w:r>
          </w:p>
        </w:tc>
        <w:tc>
          <w:tcPr>
            <w:tcW w:w="911" w:type="dxa"/>
            <w:tcBorders>
              <w:top w:val="single" w:sz="4" w:space="0" w:color="auto"/>
              <w:left w:val="single" w:sz="4" w:space="0" w:color="auto"/>
              <w:bottom w:val="single" w:sz="4" w:space="0" w:color="auto"/>
              <w:right w:val="single" w:sz="4" w:space="0" w:color="auto"/>
            </w:tcBorders>
            <w:hideMark/>
          </w:tcPr>
          <w:p w14:paraId="4915C83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3AFBA0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77F9D2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CCE358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4E31FBD" w14:textId="77777777" w:rsidR="005C0825" w:rsidRPr="003849F5" w:rsidRDefault="005C0825">
            <w:pPr>
              <w:pStyle w:val="Paragraph"/>
              <w:rPr>
                <w:noProof/>
                <w:szCs w:val="16"/>
                <w:lang w:val="fi-FI" w:eastAsia="fi-FI"/>
              </w:rPr>
            </w:pPr>
            <w:r w:rsidRPr="003849F5">
              <w:rPr>
                <w:noProof/>
                <w:szCs w:val="16"/>
                <w:lang w:val="fi-FI" w:eastAsia="fi-FI"/>
              </w:rPr>
              <w:t>0.7541</w:t>
            </w:r>
          </w:p>
        </w:tc>
        <w:tc>
          <w:tcPr>
            <w:tcW w:w="1133" w:type="dxa"/>
            <w:tcBorders>
              <w:top w:val="single" w:sz="4" w:space="0" w:color="auto"/>
              <w:left w:val="single" w:sz="4" w:space="0" w:color="auto"/>
              <w:bottom w:val="single" w:sz="4" w:space="0" w:color="auto"/>
              <w:right w:val="single" w:sz="4" w:space="0" w:color="auto"/>
            </w:tcBorders>
            <w:hideMark/>
          </w:tcPr>
          <w:p w14:paraId="58457438" w14:textId="77777777" w:rsidR="005C0825" w:rsidRPr="003849F5" w:rsidRDefault="005C0825">
            <w:pPr>
              <w:pStyle w:val="Paragraph"/>
              <w:jc w:val="right"/>
              <w:rPr>
                <w:noProof/>
                <w:szCs w:val="16"/>
                <w:lang w:val="fi-FI" w:eastAsia="fi-FI"/>
              </w:rPr>
            </w:pPr>
            <w:r w:rsidRPr="003849F5">
              <w:rPr>
                <w:noProof/>
                <w:szCs w:val="16"/>
                <w:lang w:val="fi-FI" w:eastAsia="fi-FI"/>
              </w:rPr>
              <w:t>ex 2915 90 30</w:t>
            </w:r>
          </w:p>
        </w:tc>
        <w:tc>
          <w:tcPr>
            <w:tcW w:w="547" w:type="dxa"/>
            <w:tcBorders>
              <w:top w:val="single" w:sz="4" w:space="0" w:color="auto"/>
              <w:left w:val="single" w:sz="4" w:space="0" w:color="auto"/>
              <w:bottom w:val="single" w:sz="4" w:space="0" w:color="auto"/>
              <w:right w:val="single" w:sz="4" w:space="0" w:color="auto"/>
            </w:tcBorders>
            <w:hideMark/>
          </w:tcPr>
          <w:p w14:paraId="7B886B05"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B7EA77C" w14:textId="77777777" w:rsidR="005C0825" w:rsidRPr="003849F5" w:rsidRDefault="005C0825">
            <w:pPr>
              <w:pStyle w:val="Paragraph"/>
              <w:rPr>
                <w:noProof/>
                <w:szCs w:val="16"/>
                <w:lang w:val="fi-FI" w:eastAsia="fi-FI"/>
              </w:rPr>
            </w:pPr>
            <w:r w:rsidRPr="003849F5">
              <w:rPr>
                <w:noProof/>
                <w:szCs w:val="16"/>
                <w:lang w:val="fi-FI" w:eastAsia="fi-FI"/>
              </w:rPr>
              <w:t>Metyylilauraatti (CAS RN 111-82-0)</w:t>
            </w:r>
          </w:p>
        </w:tc>
        <w:tc>
          <w:tcPr>
            <w:tcW w:w="911" w:type="dxa"/>
            <w:tcBorders>
              <w:top w:val="single" w:sz="4" w:space="0" w:color="auto"/>
              <w:left w:val="single" w:sz="4" w:space="0" w:color="auto"/>
              <w:bottom w:val="single" w:sz="4" w:space="0" w:color="auto"/>
              <w:right w:val="single" w:sz="4" w:space="0" w:color="auto"/>
            </w:tcBorders>
            <w:hideMark/>
          </w:tcPr>
          <w:p w14:paraId="04EC25E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275D67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DB0A59D"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E95F2B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DE940EF" w14:textId="77777777" w:rsidR="005C0825" w:rsidRPr="003849F5" w:rsidRDefault="005C0825">
            <w:pPr>
              <w:pStyle w:val="Paragraph"/>
              <w:rPr>
                <w:noProof/>
                <w:szCs w:val="16"/>
                <w:lang w:val="fi-FI" w:eastAsia="fi-FI"/>
              </w:rPr>
            </w:pPr>
            <w:r w:rsidRPr="003849F5">
              <w:rPr>
                <w:noProof/>
                <w:szCs w:val="16"/>
                <w:lang w:val="fi-FI" w:eastAsia="fi-FI"/>
              </w:rPr>
              <w:t>0.7899</w:t>
            </w:r>
          </w:p>
        </w:tc>
        <w:tc>
          <w:tcPr>
            <w:tcW w:w="1133" w:type="dxa"/>
            <w:tcBorders>
              <w:top w:val="single" w:sz="4" w:space="0" w:color="auto"/>
              <w:left w:val="single" w:sz="4" w:space="0" w:color="auto"/>
              <w:bottom w:val="single" w:sz="4" w:space="0" w:color="auto"/>
              <w:right w:val="single" w:sz="4" w:space="0" w:color="auto"/>
            </w:tcBorders>
            <w:hideMark/>
          </w:tcPr>
          <w:p w14:paraId="386CDB14" w14:textId="77777777" w:rsidR="005C0825" w:rsidRPr="003849F5" w:rsidRDefault="005C0825">
            <w:pPr>
              <w:pStyle w:val="Paragraph"/>
              <w:jc w:val="right"/>
              <w:rPr>
                <w:noProof/>
                <w:szCs w:val="16"/>
                <w:lang w:val="fi-FI" w:eastAsia="fi-FI"/>
              </w:rPr>
            </w:pPr>
            <w:r w:rsidRPr="003849F5">
              <w:rPr>
                <w:noProof/>
                <w:szCs w:val="16"/>
                <w:lang w:val="fi-FI" w:eastAsia="fi-FI"/>
              </w:rPr>
              <w:t>ex 2915 90 70</w:t>
            </w:r>
          </w:p>
        </w:tc>
        <w:tc>
          <w:tcPr>
            <w:tcW w:w="547" w:type="dxa"/>
            <w:tcBorders>
              <w:top w:val="single" w:sz="4" w:space="0" w:color="auto"/>
              <w:left w:val="single" w:sz="4" w:space="0" w:color="auto"/>
              <w:bottom w:val="single" w:sz="4" w:space="0" w:color="auto"/>
              <w:right w:val="single" w:sz="4" w:space="0" w:color="auto"/>
            </w:tcBorders>
            <w:hideMark/>
          </w:tcPr>
          <w:p w14:paraId="431D6854" w14:textId="77777777" w:rsidR="005C0825" w:rsidRPr="003849F5" w:rsidRDefault="005C0825">
            <w:pPr>
              <w:pStyle w:val="Paragraph"/>
              <w:jc w:val="center"/>
              <w:rPr>
                <w:noProof/>
                <w:szCs w:val="16"/>
                <w:lang w:val="fi-FI" w:eastAsia="fi-FI"/>
              </w:rPr>
            </w:pPr>
            <w:r w:rsidRPr="003849F5">
              <w:rPr>
                <w:noProof/>
                <w:szCs w:val="16"/>
                <w:lang w:val="fi-FI" w:eastAsia="fi-FI"/>
              </w:rPr>
              <w:t>18</w:t>
            </w:r>
          </w:p>
        </w:tc>
        <w:tc>
          <w:tcPr>
            <w:tcW w:w="4118" w:type="dxa"/>
            <w:tcBorders>
              <w:top w:val="single" w:sz="4" w:space="0" w:color="auto"/>
              <w:left w:val="single" w:sz="4" w:space="0" w:color="auto"/>
              <w:bottom w:val="single" w:sz="4" w:space="0" w:color="auto"/>
              <w:right w:val="single" w:sz="4" w:space="0" w:color="auto"/>
            </w:tcBorders>
            <w:hideMark/>
          </w:tcPr>
          <w:p w14:paraId="5A384517" w14:textId="77777777" w:rsidR="005C0825" w:rsidRPr="003849F5" w:rsidRDefault="005C0825">
            <w:pPr>
              <w:pStyle w:val="Paragraph"/>
              <w:rPr>
                <w:noProof/>
                <w:szCs w:val="16"/>
                <w:lang w:val="fi-FI" w:eastAsia="fi-FI"/>
              </w:rPr>
            </w:pPr>
            <w:r w:rsidRPr="003849F5">
              <w:rPr>
                <w:noProof/>
                <w:szCs w:val="16"/>
                <w:lang w:val="fi-FI" w:eastAsia="fi-FI"/>
              </w:rPr>
              <w:t>Myristiinihappo, litiumsuola (CAS RN 20336-96-3),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3BBF76B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B3B4CB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CFBAFD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7311FB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98D636C" w14:textId="77777777" w:rsidR="005C0825" w:rsidRPr="003849F5" w:rsidRDefault="005C0825">
            <w:pPr>
              <w:pStyle w:val="Paragraph"/>
              <w:rPr>
                <w:noProof/>
                <w:szCs w:val="16"/>
                <w:lang w:val="fi-FI" w:eastAsia="fi-FI"/>
              </w:rPr>
            </w:pPr>
            <w:r w:rsidRPr="003849F5">
              <w:rPr>
                <w:noProof/>
                <w:szCs w:val="16"/>
                <w:lang w:val="fi-FI" w:eastAsia="fi-FI"/>
              </w:rPr>
              <w:t>0.7407</w:t>
            </w:r>
          </w:p>
        </w:tc>
        <w:tc>
          <w:tcPr>
            <w:tcW w:w="1133" w:type="dxa"/>
            <w:tcBorders>
              <w:top w:val="single" w:sz="4" w:space="0" w:color="auto"/>
              <w:left w:val="single" w:sz="4" w:space="0" w:color="auto"/>
              <w:bottom w:val="single" w:sz="4" w:space="0" w:color="auto"/>
              <w:right w:val="single" w:sz="4" w:space="0" w:color="auto"/>
            </w:tcBorders>
            <w:hideMark/>
          </w:tcPr>
          <w:p w14:paraId="302BF343" w14:textId="77777777" w:rsidR="005C0825" w:rsidRPr="003849F5" w:rsidRDefault="005C0825">
            <w:pPr>
              <w:pStyle w:val="Paragraph"/>
              <w:jc w:val="right"/>
              <w:rPr>
                <w:noProof/>
                <w:szCs w:val="16"/>
                <w:lang w:val="fi-FI" w:eastAsia="fi-FI"/>
              </w:rPr>
            </w:pPr>
            <w:r w:rsidRPr="003849F5">
              <w:rPr>
                <w:noProof/>
                <w:szCs w:val="16"/>
                <w:lang w:val="fi-FI" w:eastAsia="fi-FI"/>
              </w:rPr>
              <w:t>ex 2915 90 70</w:t>
            </w:r>
          </w:p>
        </w:tc>
        <w:tc>
          <w:tcPr>
            <w:tcW w:w="547" w:type="dxa"/>
            <w:tcBorders>
              <w:top w:val="single" w:sz="4" w:space="0" w:color="auto"/>
              <w:left w:val="single" w:sz="4" w:space="0" w:color="auto"/>
              <w:bottom w:val="single" w:sz="4" w:space="0" w:color="auto"/>
              <w:right w:val="single" w:sz="4" w:space="0" w:color="auto"/>
            </w:tcBorders>
            <w:hideMark/>
          </w:tcPr>
          <w:p w14:paraId="212020B1"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6892E77C" w14:textId="77777777" w:rsidR="005C0825" w:rsidRPr="003849F5" w:rsidRDefault="005C0825">
            <w:pPr>
              <w:pStyle w:val="Paragraph"/>
              <w:rPr>
                <w:noProof/>
                <w:szCs w:val="16"/>
                <w:lang w:val="fi-FI" w:eastAsia="fi-FI"/>
              </w:rPr>
            </w:pPr>
            <w:r w:rsidRPr="003849F5">
              <w:rPr>
                <w:noProof/>
                <w:szCs w:val="16"/>
                <w:lang w:val="fi-FI" w:eastAsia="fi-FI"/>
              </w:rPr>
              <w:t>Metyyli-(R)-2-fluoripropionaatti (CAS RN 146805-74-5)</w:t>
            </w:r>
          </w:p>
        </w:tc>
        <w:tc>
          <w:tcPr>
            <w:tcW w:w="911" w:type="dxa"/>
            <w:tcBorders>
              <w:top w:val="single" w:sz="4" w:space="0" w:color="auto"/>
              <w:left w:val="single" w:sz="4" w:space="0" w:color="auto"/>
              <w:bottom w:val="single" w:sz="4" w:space="0" w:color="auto"/>
              <w:right w:val="single" w:sz="4" w:space="0" w:color="auto"/>
            </w:tcBorders>
            <w:hideMark/>
          </w:tcPr>
          <w:p w14:paraId="66C7814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EB8271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9C1499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16F0F0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2998A1D" w14:textId="77777777" w:rsidR="005C0825" w:rsidRPr="003849F5" w:rsidRDefault="005C0825">
            <w:pPr>
              <w:pStyle w:val="Paragraph"/>
              <w:rPr>
                <w:noProof/>
                <w:szCs w:val="16"/>
                <w:lang w:val="fi-FI" w:eastAsia="fi-FI"/>
              </w:rPr>
            </w:pPr>
            <w:r w:rsidRPr="003849F5">
              <w:rPr>
                <w:noProof/>
                <w:szCs w:val="16"/>
                <w:lang w:val="fi-FI" w:eastAsia="fi-FI"/>
              </w:rPr>
              <w:t>0.8146</w:t>
            </w:r>
          </w:p>
        </w:tc>
        <w:tc>
          <w:tcPr>
            <w:tcW w:w="1133" w:type="dxa"/>
            <w:tcBorders>
              <w:top w:val="single" w:sz="4" w:space="0" w:color="auto"/>
              <w:left w:val="single" w:sz="4" w:space="0" w:color="auto"/>
              <w:bottom w:val="single" w:sz="4" w:space="0" w:color="auto"/>
              <w:right w:val="single" w:sz="4" w:space="0" w:color="auto"/>
            </w:tcBorders>
            <w:hideMark/>
          </w:tcPr>
          <w:p w14:paraId="675458F1" w14:textId="77777777" w:rsidR="005C0825" w:rsidRPr="003849F5" w:rsidRDefault="005C0825">
            <w:pPr>
              <w:pStyle w:val="Paragraph"/>
              <w:jc w:val="right"/>
              <w:rPr>
                <w:noProof/>
                <w:szCs w:val="16"/>
                <w:lang w:val="fi-FI" w:eastAsia="fi-FI"/>
              </w:rPr>
            </w:pPr>
            <w:r w:rsidRPr="003849F5">
              <w:rPr>
                <w:noProof/>
                <w:szCs w:val="16"/>
                <w:lang w:val="fi-FI" w:eastAsia="fi-FI"/>
              </w:rPr>
              <w:t>ex 2915 90 70</w:t>
            </w:r>
          </w:p>
        </w:tc>
        <w:tc>
          <w:tcPr>
            <w:tcW w:w="547" w:type="dxa"/>
            <w:tcBorders>
              <w:top w:val="single" w:sz="4" w:space="0" w:color="auto"/>
              <w:left w:val="single" w:sz="4" w:space="0" w:color="auto"/>
              <w:bottom w:val="single" w:sz="4" w:space="0" w:color="auto"/>
              <w:right w:val="single" w:sz="4" w:space="0" w:color="auto"/>
            </w:tcBorders>
            <w:hideMark/>
          </w:tcPr>
          <w:p w14:paraId="29E510A9"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53BCE794" w14:textId="77777777" w:rsidR="005C0825" w:rsidRPr="003849F5" w:rsidRDefault="005C0825">
            <w:pPr>
              <w:pStyle w:val="Paragraph"/>
              <w:rPr>
                <w:noProof/>
                <w:szCs w:val="16"/>
                <w:lang w:val="fi-FI" w:eastAsia="fi-FI"/>
              </w:rPr>
            </w:pPr>
            <w:r w:rsidRPr="003849F5">
              <w:rPr>
                <w:noProof/>
                <w:szCs w:val="16"/>
                <w:lang w:val="fi-FI" w:eastAsia="fi-FI"/>
              </w:rPr>
              <w:t>Tina-bis(2-etyyliheksanoaatti) (CAS RN 301-10-0),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110CFDD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A73229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E02832C"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9FEF45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CA0EDBD" w14:textId="77777777" w:rsidR="005C0825" w:rsidRPr="003849F5" w:rsidRDefault="005C0825">
            <w:pPr>
              <w:pStyle w:val="Paragraph"/>
              <w:rPr>
                <w:noProof/>
                <w:szCs w:val="16"/>
                <w:lang w:val="fi-FI" w:eastAsia="fi-FI"/>
              </w:rPr>
            </w:pPr>
            <w:r w:rsidRPr="003849F5">
              <w:rPr>
                <w:noProof/>
                <w:szCs w:val="16"/>
                <w:lang w:val="fi-FI" w:eastAsia="fi-FI"/>
              </w:rPr>
              <w:t>0.7542</w:t>
            </w:r>
          </w:p>
        </w:tc>
        <w:tc>
          <w:tcPr>
            <w:tcW w:w="1133" w:type="dxa"/>
            <w:tcBorders>
              <w:top w:val="single" w:sz="4" w:space="0" w:color="auto"/>
              <w:left w:val="single" w:sz="4" w:space="0" w:color="auto"/>
              <w:bottom w:val="single" w:sz="4" w:space="0" w:color="auto"/>
              <w:right w:val="single" w:sz="4" w:space="0" w:color="auto"/>
            </w:tcBorders>
            <w:hideMark/>
          </w:tcPr>
          <w:p w14:paraId="54CD5648" w14:textId="77777777" w:rsidR="005C0825" w:rsidRPr="003849F5" w:rsidRDefault="005C0825">
            <w:pPr>
              <w:pStyle w:val="Paragraph"/>
              <w:jc w:val="right"/>
              <w:rPr>
                <w:noProof/>
                <w:szCs w:val="16"/>
                <w:lang w:val="fi-FI" w:eastAsia="fi-FI"/>
              </w:rPr>
            </w:pPr>
            <w:r w:rsidRPr="003849F5">
              <w:rPr>
                <w:noProof/>
                <w:szCs w:val="16"/>
                <w:lang w:val="fi-FI" w:eastAsia="fi-FI"/>
              </w:rPr>
              <w:t>ex 2915 90 70</w:t>
            </w:r>
          </w:p>
        </w:tc>
        <w:tc>
          <w:tcPr>
            <w:tcW w:w="547" w:type="dxa"/>
            <w:tcBorders>
              <w:top w:val="single" w:sz="4" w:space="0" w:color="auto"/>
              <w:left w:val="single" w:sz="4" w:space="0" w:color="auto"/>
              <w:bottom w:val="single" w:sz="4" w:space="0" w:color="auto"/>
              <w:right w:val="single" w:sz="4" w:space="0" w:color="auto"/>
            </w:tcBorders>
            <w:hideMark/>
          </w:tcPr>
          <w:p w14:paraId="6473F433"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4F6C45E2" w14:textId="77777777" w:rsidR="005C0825" w:rsidRPr="003849F5" w:rsidRDefault="005C0825">
            <w:pPr>
              <w:pStyle w:val="Paragraph"/>
              <w:rPr>
                <w:noProof/>
                <w:szCs w:val="16"/>
                <w:lang w:val="fi-FI" w:eastAsia="fi-FI"/>
              </w:rPr>
            </w:pPr>
            <w:r w:rsidRPr="003849F5">
              <w:rPr>
                <w:noProof/>
                <w:szCs w:val="16"/>
                <w:lang w:val="fi-FI" w:eastAsia="fi-FI"/>
              </w:rPr>
              <w:t>Metyylikaprylaatti (CAS RN 111-11-5), metyylidekanoaatti (CAS RN 110-42-9) tai metyylimyristaatti (CAS RN 124-10-7)</w:t>
            </w:r>
          </w:p>
        </w:tc>
        <w:tc>
          <w:tcPr>
            <w:tcW w:w="911" w:type="dxa"/>
            <w:tcBorders>
              <w:top w:val="single" w:sz="4" w:space="0" w:color="auto"/>
              <w:left w:val="single" w:sz="4" w:space="0" w:color="auto"/>
              <w:bottom w:val="single" w:sz="4" w:space="0" w:color="auto"/>
              <w:right w:val="single" w:sz="4" w:space="0" w:color="auto"/>
            </w:tcBorders>
            <w:hideMark/>
          </w:tcPr>
          <w:p w14:paraId="07C1C48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F9CFED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4E9D78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AE7326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F0AFAF" w14:textId="77777777" w:rsidR="005C0825" w:rsidRPr="003849F5" w:rsidRDefault="005C0825">
            <w:pPr>
              <w:pStyle w:val="Paragraph"/>
              <w:rPr>
                <w:noProof/>
                <w:szCs w:val="16"/>
                <w:lang w:val="fi-FI" w:eastAsia="fi-FI"/>
              </w:rPr>
            </w:pPr>
            <w:r w:rsidRPr="003849F5">
              <w:rPr>
                <w:noProof/>
                <w:szCs w:val="16"/>
                <w:lang w:val="fi-FI" w:eastAsia="fi-FI"/>
              </w:rPr>
              <w:t>0.6003</w:t>
            </w:r>
          </w:p>
        </w:tc>
        <w:tc>
          <w:tcPr>
            <w:tcW w:w="1133" w:type="dxa"/>
            <w:tcBorders>
              <w:top w:val="single" w:sz="4" w:space="0" w:color="auto"/>
              <w:left w:val="single" w:sz="4" w:space="0" w:color="auto"/>
              <w:bottom w:val="single" w:sz="4" w:space="0" w:color="auto"/>
              <w:right w:val="single" w:sz="4" w:space="0" w:color="auto"/>
            </w:tcBorders>
            <w:hideMark/>
          </w:tcPr>
          <w:p w14:paraId="70908CA3" w14:textId="77777777" w:rsidR="005C0825" w:rsidRPr="003849F5" w:rsidRDefault="005C0825">
            <w:pPr>
              <w:pStyle w:val="Paragraph"/>
              <w:jc w:val="right"/>
              <w:rPr>
                <w:noProof/>
                <w:szCs w:val="16"/>
                <w:lang w:val="fi-FI" w:eastAsia="fi-FI"/>
              </w:rPr>
            </w:pPr>
            <w:r w:rsidRPr="003849F5">
              <w:rPr>
                <w:noProof/>
                <w:szCs w:val="16"/>
                <w:lang w:val="fi-FI" w:eastAsia="fi-FI"/>
              </w:rPr>
              <w:t>ex 2915 90 70</w:t>
            </w:r>
          </w:p>
        </w:tc>
        <w:tc>
          <w:tcPr>
            <w:tcW w:w="547" w:type="dxa"/>
            <w:tcBorders>
              <w:top w:val="single" w:sz="4" w:space="0" w:color="auto"/>
              <w:left w:val="single" w:sz="4" w:space="0" w:color="auto"/>
              <w:bottom w:val="single" w:sz="4" w:space="0" w:color="auto"/>
              <w:right w:val="single" w:sz="4" w:space="0" w:color="auto"/>
            </w:tcBorders>
            <w:hideMark/>
          </w:tcPr>
          <w:p w14:paraId="74702EAA" w14:textId="77777777" w:rsidR="005C0825" w:rsidRPr="003849F5" w:rsidRDefault="005C0825">
            <w:pPr>
              <w:pStyle w:val="Paragraph"/>
              <w:jc w:val="center"/>
              <w:rPr>
                <w:noProof/>
                <w:szCs w:val="16"/>
                <w:lang w:val="fi-FI" w:eastAsia="fi-FI"/>
              </w:rPr>
            </w:pPr>
            <w:r w:rsidRPr="003849F5">
              <w:rPr>
                <w:noProof/>
                <w:szCs w:val="16"/>
                <w:lang w:val="fi-FI" w:eastAsia="fi-FI"/>
              </w:rPr>
              <w:t>27</w:t>
            </w:r>
          </w:p>
        </w:tc>
        <w:tc>
          <w:tcPr>
            <w:tcW w:w="4118" w:type="dxa"/>
            <w:tcBorders>
              <w:top w:val="single" w:sz="4" w:space="0" w:color="auto"/>
              <w:left w:val="single" w:sz="4" w:space="0" w:color="auto"/>
              <w:bottom w:val="single" w:sz="4" w:space="0" w:color="auto"/>
              <w:right w:val="single" w:sz="4" w:space="0" w:color="auto"/>
            </w:tcBorders>
            <w:hideMark/>
          </w:tcPr>
          <w:p w14:paraId="0EBB2DDE" w14:textId="77777777" w:rsidR="005C0825" w:rsidRPr="003849F5" w:rsidRDefault="005C0825">
            <w:pPr>
              <w:pStyle w:val="Paragraph"/>
              <w:rPr>
                <w:noProof/>
                <w:szCs w:val="16"/>
                <w:lang w:val="fi-FI" w:eastAsia="fi-FI"/>
              </w:rPr>
            </w:pPr>
            <w:r w:rsidRPr="003849F5">
              <w:rPr>
                <w:noProof/>
                <w:szCs w:val="16"/>
                <w:lang w:val="fi-FI" w:eastAsia="fi-FI"/>
              </w:rPr>
              <w:t>Trietyyliortoformiaatti (CAS RN 122-51-0),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3DDB45B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00F1DF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EFCFF9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0BFCC5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28589BD" w14:textId="77777777" w:rsidR="005C0825" w:rsidRPr="003849F5" w:rsidRDefault="005C0825">
            <w:pPr>
              <w:pStyle w:val="Paragraph"/>
              <w:rPr>
                <w:noProof/>
                <w:szCs w:val="16"/>
                <w:lang w:val="fi-FI" w:eastAsia="fi-FI"/>
              </w:rPr>
            </w:pPr>
            <w:r w:rsidRPr="003849F5">
              <w:rPr>
                <w:noProof/>
                <w:szCs w:val="16"/>
                <w:lang w:val="fi-FI" w:eastAsia="fi-FI"/>
              </w:rPr>
              <w:t>0.5767</w:t>
            </w:r>
          </w:p>
        </w:tc>
        <w:tc>
          <w:tcPr>
            <w:tcW w:w="1133" w:type="dxa"/>
            <w:tcBorders>
              <w:top w:val="single" w:sz="4" w:space="0" w:color="auto"/>
              <w:left w:val="single" w:sz="4" w:space="0" w:color="auto"/>
              <w:bottom w:val="single" w:sz="4" w:space="0" w:color="auto"/>
              <w:right w:val="single" w:sz="4" w:space="0" w:color="auto"/>
            </w:tcBorders>
            <w:hideMark/>
          </w:tcPr>
          <w:p w14:paraId="7801D5D9" w14:textId="77777777" w:rsidR="005C0825" w:rsidRPr="003849F5" w:rsidRDefault="005C0825">
            <w:pPr>
              <w:pStyle w:val="Paragraph"/>
              <w:jc w:val="right"/>
              <w:rPr>
                <w:noProof/>
                <w:szCs w:val="16"/>
                <w:lang w:val="fi-FI" w:eastAsia="fi-FI"/>
              </w:rPr>
            </w:pPr>
            <w:r w:rsidRPr="003849F5">
              <w:rPr>
                <w:noProof/>
                <w:szCs w:val="16"/>
                <w:lang w:val="fi-FI" w:eastAsia="fi-FI"/>
              </w:rPr>
              <w:t>ex 2915 90 70</w:t>
            </w:r>
          </w:p>
        </w:tc>
        <w:tc>
          <w:tcPr>
            <w:tcW w:w="547" w:type="dxa"/>
            <w:tcBorders>
              <w:top w:val="single" w:sz="4" w:space="0" w:color="auto"/>
              <w:left w:val="single" w:sz="4" w:space="0" w:color="auto"/>
              <w:bottom w:val="single" w:sz="4" w:space="0" w:color="auto"/>
              <w:right w:val="single" w:sz="4" w:space="0" w:color="auto"/>
            </w:tcBorders>
            <w:hideMark/>
          </w:tcPr>
          <w:p w14:paraId="7975DCE4"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9A808CB" w14:textId="77777777" w:rsidR="005C0825" w:rsidRPr="003849F5" w:rsidRDefault="005C0825">
            <w:pPr>
              <w:pStyle w:val="Paragraph"/>
              <w:rPr>
                <w:noProof/>
                <w:szCs w:val="16"/>
                <w:lang w:val="fi-FI" w:eastAsia="fi-FI"/>
              </w:rPr>
            </w:pPr>
            <w:r w:rsidRPr="003849F5">
              <w:rPr>
                <w:noProof/>
                <w:szCs w:val="16"/>
                <w:lang w:val="fi-FI" w:eastAsia="fi-FI"/>
              </w:rPr>
              <w:t>3,3-Dimetyylibutyryylikloridi (CAS RN 7065-46-5)</w:t>
            </w:r>
          </w:p>
        </w:tc>
        <w:tc>
          <w:tcPr>
            <w:tcW w:w="911" w:type="dxa"/>
            <w:tcBorders>
              <w:top w:val="single" w:sz="4" w:space="0" w:color="auto"/>
              <w:left w:val="single" w:sz="4" w:space="0" w:color="auto"/>
              <w:bottom w:val="single" w:sz="4" w:space="0" w:color="auto"/>
              <w:right w:val="single" w:sz="4" w:space="0" w:color="auto"/>
            </w:tcBorders>
            <w:hideMark/>
          </w:tcPr>
          <w:p w14:paraId="7E66383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287D2C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FAED22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FFAC71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90E568F" w14:textId="77777777" w:rsidR="005C0825" w:rsidRPr="003849F5" w:rsidRDefault="005C0825">
            <w:pPr>
              <w:pStyle w:val="Paragraph"/>
              <w:rPr>
                <w:noProof/>
                <w:szCs w:val="16"/>
                <w:lang w:val="fi-FI" w:eastAsia="fi-FI"/>
              </w:rPr>
            </w:pPr>
            <w:r w:rsidRPr="003849F5">
              <w:rPr>
                <w:noProof/>
                <w:szCs w:val="16"/>
                <w:lang w:val="fi-FI" w:eastAsia="fi-FI"/>
              </w:rPr>
              <w:t>0.8154</w:t>
            </w:r>
          </w:p>
        </w:tc>
        <w:tc>
          <w:tcPr>
            <w:tcW w:w="1133" w:type="dxa"/>
            <w:tcBorders>
              <w:top w:val="single" w:sz="4" w:space="0" w:color="auto"/>
              <w:left w:val="single" w:sz="4" w:space="0" w:color="auto"/>
              <w:bottom w:val="single" w:sz="4" w:space="0" w:color="auto"/>
              <w:right w:val="single" w:sz="4" w:space="0" w:color="auto"/>
            </w:tcBorders>
            <w:hideMark/>
          </w:tcPr>
          <w:p w14:paraId="261B6D9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2915 90 70</w:t>
            </w:r>
          </w:p>
        </w:tc>
        <w:tc>
          <w:tcPr>
            <w:tcW w:w="547" w:type="dxa"/>
            <w:tcBorders>
              <w:top w:val="single" w:sz="4" w:space="0" w:color="auto"/>
              <w:left w:val="single" w:sz="4" w:space="0" w:color="auto"/>
              <w:bottom w:val="single" w:sz="4" w:space="0" w:color="auto"/>
              <w:right w:val="single" w:sz="4" w:space="0" w:color="auto"/>
            </w:tcBorders>
            <w:hideMark/>
          </w:tcPr>
          <w:p w14:paraId="0547F1D5"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34151FCB" w14:textId="77777777" w:rsidR="005C0825" w:rsidRPr="003849F5" w:rsidRDefault="005C0825">
            <w:pPr>
              <w:pStyle w:val="Paragraph"/>
              <w:rPr>
                <w:noProof/>
                <w:szCs w:val="16"/>
                <w:lang w:val="fi-FI" w:eastAsia="fi-FI"/>
              </w:rPr>
            </w:pPr>
            <w:r w:rsidRPr="003849F5">
              <w:rPr>
                <w:noProof/>
                <w:szCs w:val="16"/>
                <w:lang w:val="fi-FI" w:eastAsia="fi-FI"/>
              </w:rPr>
              <w:t>Etyyli 8-bromikaprylaatti (CAS RN 29823-21-0),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2971770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0F1126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B5CBE3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0AC9E9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2B45A48" w14:textId="77777777" w:rsidR="005C0825" w:rsidRPr="003849F5" w:rsidRDefault="005C0825">
            <w:pPr>
              <w:pStyle w:val="Paragraph"/>
              <w:rPr>
                <w:noProof/>
                <w:szCs w:val="16"/>
                <w:lang w:val="fi-FI" w:eastAsia="fi-FI"/>
              </w:rPr>
            </w:pPr>
            <w:r w:rsidRPr="003849F5">
              <w:rPr>
                <w:noProof/>
                <w:szCs w:val="16"/>
                <w:lang w:val="fi-FI" w:eastAsia="fi-FI"/>
              </w:rPr>
              <w:t>0.5536</w:t>
            </w:r>
          </w:p>
        </w:tc>
        <w:tc>
          <w:tcPr>
            <w:tcW w:w="1133" w:type="dxa"/>
            <w:tcBorders>
              <w:top w:val="single" w:sz="4" w:space="0" w:color="auto"/>
              <w:left w:val="single" w:sz="4" w:space="0" w:color="auto"/>
              <w:bottom w:val="single" w:sz="4" w:space="0" w:color="auto"/>
              <w:right w:val="single" w:sz="4" w:space="0" w:color="auto"/>
            </w:tcBorders>
            <w:hideMark/>
          </w:tcPr>
          <w:p w14:paraId="5BF83420" w14:textId="77777777" w:rsidR="005C0825" w:rsidRPr="003849F5" w:rsidRDefault="005C0825">
            <w:pPr>
              <w:pStyle w:val="Paragraph"/>
              <w:jc w:val="right"/>
              <w:rPr>
                <w:noProof/>
                <w:szCs w:val="16"/>
                <w:lang w:val="fi-FI" w:eastAsia="fi-FI"/>
              </w:rPr>
            </w:pPr>
            <w:r w:rsidRPr="003849F5">
              <w:rPr>
                <w:noProof/>
                <w:szCs w:val="16"/>
                <w:lang w:val="fi-FI" w:eastAsia="fi-FI"/>
              </w:rPr>
              <w:t>ex 2915 90 70</w:t>
            </w:r>
          </w:p>
        </w:tc>
        <w:tc>
          <w:tcPr>
            <w:tcW w:w="547" w:type="dxa"/>
            <w:tcBorders>
              <w:top w:val="single" w:sz="4" w:space="0" w:color="auto"/>
              <w:left w:val="single" w:sz="4" w:space="0" w:color="auto"/>
              <w:bottom w:val="single" w:sz="4" w:space="0" w:color="auto"/>
              <w:right w:val="single" w:sz="4" w:space="0" w:color="auto"/>
            </w:tcBorders>
            <w:hideMark/>
          </w:tcPr>
          <w:p w14:paraId="5BF4A3C4"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533B7583" w14:textId="77777777" w:rsidR="005C0825" w:rsidRPr="003849F5" w:rsidRDefault="005C0825">
            <w:pPr>
              <w:pStyle w:val="Paragraph"/>
              <w:rPr>
                <w:noProof/>
                <w:szCs w:val="16"/>
                <w:lang w:val="fi-FI" w:eastAsia="fi-FI"/>
              </w:rPr>
            </w:pPr>
            <w:r w:rsidRPr="003849F5">
              <w:rPr>
                <w:noProof/>
                <w:szCs w:val="16"/>
                <w:lang w:val="fi-FI" w:eastAsia="fi-FI"/>
              </w:rPr>
              <w:t>2,2-Dimetyylibutanoyylikloridi (CAS RN 5856-77-9)</w:t>
            </w:r>
          </w:p>
        </w:tc>
        <w:tc>
          <w:tcPr>
            <w:tcW w:w="911" w:type="dxa"/>
            <w:tcBorders>
              <w:top w:val="single" w:sz="4" w:space="0" w:color="auto"/>
              <w:left w:val="single" w:sz="4" w:space="0" w:color="auto"/>
              <w:bottom w:val="single" w:sz="4" w:space="0" w:color="auto"/>
              <w:right w:val="single" w:sz="4" w:space="0" w:color="auto"/>
            </w:tcBorders>
            <w:hideMark/>
          </w:tcPr>
          <w:p w14:paraId="2B17FE3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280D68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3B2E29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A3DF90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94DD75C" w14:textId="77777777" w:rsidR="005C0825" w:rsidRPr="003849F5" w:rsidRDefault="005C0825">
            <w:pPr>
              <w:pStyle w:val="Paragraph"/>
              <w:rPr>
                <w:noProof/>
                <w:szCs w:val="16"/>
                <w:lang w:val="fi-FI" w:eastAsia="fi-FI"/>
              </w:rPr>
            </w:pPr>
            <w:r w:rsidRPr="003849F5">
              <w:rPr>
                <w:noProof/>
                <w:szCs w:val="16"/>
                <w:lang w:val="fi-FI" w:eastAsia="fi-FI"/>
              </w:rPr>
              <w:t>0.6255</w:t>
            </w:r>
          </w:p>
        </w:tc>
        <w:tc>
          <w:tcPr>
            <w:tcW w:w="1133" w:type="dxa"/>
            <w:tcBorders>
              <w:top w:val="single" w:sz="4" w:space="0" w:color="auto"/>
              <w:left w:val="single" w:sz="4" w:space="0" w:color="auto"/>
              <w:bottom w:val="single" w:sz="4" w:space="0" w:color="auto"/>
              <w:right w:val="single" w:sz="4" w:space="0" w:color="auto"/>
            </w:tcBorders>
            <w:hideMark/>
          </w:tcPr>
          <w:p w14:paraId="2A4BB4AC" w14:textId="77777777" w:rsidR="005C0825" w:rsidRPr="003849F5" w:rsidRDefault="005C0825">
            <w:pPr>
              <w:pStyle w:val="Paragraph"/>
              <w:jc w:val="right"/>
              <w:rPr>
                <w:noProof/>
                <w:szCs w:val="16"/>
                <w:lang w:val="fi-FI" w:eastAsia="fi-FI"/>
              </w:rPr>
            </w:pPr>
            <w:r w:rsidRPr="003849F5">
              <w:rPr>
                <w:noProof/>
                <w:szCs w:val="16"/>
                <w:lang w:val="fi-FI" w:eastAsia="fi-FI"/>
              </w:rPr>
              <w:t>ex 2915 90 70</w:t>
            </w:r>
          </w:p>
        </w:tc>
        <w:tc>
          <w:tcPr>
            <w:tcW w:w="547" w:type="dxa"/>
            <w:tcBorders>
              <w:top w:val="single" w:sz="4" w:space="0" w:color="auto"/>
              <w:left w:val="single" w:sz="4" w:space="0" w:color="auto"/>
              <w:bottom w:val="single" w:sz="4" w:space="0" w:color="auto"/>
              <w:right w:val="single" w:sz="4" w:space="0" w:color="auto"/>
            </w:tcBorders>
            <w:hideMark/>
          </w:tcPr>
          <w:p w14:paraId="355EF291"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168C747A" w14:textId="77777777" w:rsidR="005C0825" w:rsidRPr="003849F5" w:rsidRDefault="005C0825">
            <w:pPr>
              <w:pStyle w:val="Paragraph"/>
              <w:rPr>
                <w:noProof/>
                <w:szCs w:val="16"/>
                <w:lang w:val="fi-FI" w:eastAsia="fi-FI"/>
              </w:rPr>
            </w:pPr>
            <w:r w:rsidRPr="003849F5">
              <w:rPr>
                <w:noProof/>
                <w:szCs w:val="16"/>
                <w:lang w:val="fi-FI" w:eastAsia="fi-FI"/>
              </w:rPr>
              <w:t>Trimetyyliortoformiaatti (CAS RN 149-73-5)</w:t>
            </w:r>
          </w:p>
        </w:tc>
        <w:tc>
          <w:tcPr>
            <w:tcW w:w="911" w:type="dxa"/>
            <w:tcBorders>
              <w:top w:val="single" w:sz="4" w:space="0" w:color="auto"/>
              <w:left w:val="single" w:sz="4" w:space="0" w:color="auto"/>
              <w:bottom w:val="single" w:sz="4" w:space="0" w:color="auto"/>
              <w:right w:val="single" w:sz="4" w:space="0" w:color="auto"/>
            </w:tcBorders>
            <w:hideMark/>
          </w:tcPr>
          <w:p w14:paraId="255D30F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2BE92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69CD90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7273B4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68716C0" w14:textId="77777777" w:rsidR="005C0825" w:rsidRPr="003849F5" w:rsidRDefault="005C0825">
            <w:pPr>
              <w:pStyle w:val="Paragraph"/>
              <w:rPr>
                <w:noProof/>
                <w:szCs w:val="16"/>
                <w:lang w:val="fi-FI" w:eastAsia="fi-FI"/>
              </w:rPr>
            </w:pPr>
            <w:r w:rsidRPr="003849F5">
              <w:rPr>
                <w:noProof/>
                <w:szCs w:val="16"/>
                <w:lang w:val="fi-FI" w:eastAsia="fi-FI"/>
              </w:rPr>
              <w:t>0.4791</w:t>
            </w:r>
          </w:p>
        </w:tc>
        <w:tc>
          <w:tcPr>
            <w:tcW w:w="1133" w:type="dxa"/>
            <w:tcBorders>
              <w:top w:val="single" w:sz="4" w:space="0" w:color="auto"/>
              <w:left w:val="single" w:sz="4" w:space="0" w:color="auto"/>
              <w:bottom w:val="single" w:sz="4" w:space="0" w:color="auto"/>
              <w:right w:val="single" w:sz="4" w:space="0" w:color="auto"/>
            </w:tcBorders>
            <w:hideMark/>
          </w:tcPr>
          <w:p w14:paraId="078086BD" w14:textId="77777777" w:rsidR="005C0825" w:rsidRPr="003849F5" w:rsidRDefault="005C0825">
            <w:pPr>
              <w:pStyle w:val="Paragraph"/>
              <w:jc w:val="right"/>
              <w:rPr>
                <w:noProof/>
                <w:szCs w:val="16"/>
                <w:lang w:val="fi-FI" w:eastAsia="fi-FI"/>
              </w:rPr>
            </w:pPr>
            <w:r w:rsidRPr="003849F5">
              <w:rPr>
                <w:noProof/>
                <w:szCs w:val="16"/>
                <w:lang w:val="fi-FI" w:eastAsia="fi-FI"/>
              </w:rPr>
              <w:t>ex 2915 90 70</w:t>
            </w:r>
          </w:p>
        </w:tc>
        <w:tc>
          <w:tcPr>
            <w:tcW w:w="547" w:type="dxa"/>
            <w:tcBorders>
              <w:top w:val="single" w:sz="4" w:space="0" w:color="auto"/>
              <w:left w:val="single" w:sz="4" w:space="0" w:color="auto"/>
              <w:bottom w:val="single" w:sz="4" w:space="0" w:color="auto"/>
              <w:right w:val="single" w:sz="4" w:space="0" w:color="auto"/>
            </w:tcBorders>
            <w:hideMark/>
          </w:tcPr>
          <w:p w14:paraId="68BDC2F8"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52ED9AC8" w14:textId="77777777" w:rsidR="005C0825" w:rsidRPr="003849F5" w:rsidRDefault="005C0825">
            <w:pPr>
              <w:pStyle w:val="Paragraph"/>
              <w:rPr>
                <w:noProof/>
                <w:szCs w:val="16"/>
                <w:lang w:val="fi-FI" w:eastAsia="fi-FI"/>
              </w:rPr>
            </w:pPr>
            <w:r w:rsidRPr="003849F5">
              <w:rPr>
                <w:noProof/>
                <w:szCs w:val="16"/>
                <w:lang w:val="fi-FI" w:eastAsia="fi-FI"/>
              </w:rPr>
              <w:t>Allyyliheptanoaatti (CAS RN 142-19-8)</w:t>
            </w:r>
          </w:p>
        </w:tc>
        <w:tc>
          <w:tcPr>
            <w:tcW w:w="911" w:type="dxa"/>
            <w:tcBorders>
              <w:top w:val="single" w:sz="4" w:space="0" w:color="auto"/>
              <w:left w:val="single" w:sz="4" w:space="0" w:color="auto"/>
              <w:bottom w:val="single" w:sz="4" w:space="0" w:color="auto"/>
              <w:right w:val="single" w:sz="4" w:space="0" w:color="auto"/>
            </w:tcBorders>
            <w:hideMark/>
          </w:tcPr>
          <w:p w14:paraId="0057B9B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07C206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4F5075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F29A0F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719956B" w14:textId="77777777" w:rsidR="005C0825" w:rsidRPr="003849F5" w:rsidRDefault="005C0825">
            <w:pPr>
              <w:pStyle w:val="Paragraph"/>
              <w:rPr>
                <w:noProof/>
                <w:szCs w:val="16"/>
                <w:lang w:val="fi-FI" w:eastAsia="fi-FI"/>
              </w:rPr>
            </w:pPr>
            <w:r w:rsidRPr="003849F5">
              <w:rPr>
                <w:noProof/>
                <w:szCs w:val="16"/>
                <w:lang w:val="fi-FI" w:eastAsia="fi-FI"/>
              </w:rPr>
              <w:t>0.4954</w:t>
            </w:r>
          </w:p>
        </w:tc>
        <w:tc>
          <w:tcPr>
            <w:tcW w:w="1133" w:type="dxa"/>
            <w:tcBorders>
              <w:top w:val="single" w:sz="4" w:space="0" w:color="auto"/>
              <w:left w:val="single" w:sz="4" w:space="0" w:color="auto"/>
              <w:bottom w:val="single" w:sz="4" w:space="0" w:color="auto"/>
              <w:right w:val="single" w:sz="4" w:space="0" w:color="auto"/>
            </w:tcBorders>
            <w:hideMark/>
          </w:tcPr>
          <w:p w14:paraId="6B85EB22" w14:textId="77777777" w:rsidR="005C0825" w:rsidRPr="003849F5" w:rsidRDefault="005C0825">
            <w:pPr>
              <w:pStyle w:val="Paragraph"/>
              <w:jc w:val="right"/>
              <w:rPr>
                <w:noProof/>
                <w:szCs w:val="16"/>
                <w:lang w:val="fi-FI" w:eastAsia="fi-FI"/>
              </w:rPr>
            </w:pPr>
            <w:r w:rsidRPr="003849F5">
              <w:rPr>
                <w:noProof/>
                <w:szCs w:val="16"/>
                <w:lang w:val="fi-FI" w:eastAsia="fi-FI"/>
              </w:rPr>
              <w:t>ex 2915 90 70</w:t>
            </w:r>
          </w:p>
        </w:tc>
        <w:tc>
          <w:tcPr>
            <w:tcW w:w="547" w:type="dxa"/>
            <w:tcBorders>
              <w:top w:val="single" w:sz="4" w:space="0" w:color="auto"/>
              <w:left w:val="single" w:sz="4" w:space="0" w:color="auto"/>
              <w:bottom w:val="single" w:sz="4" w:space="0" w:color="auto"/>
              <w:right w:val="single" w:sz="4" w:space="0" w:color="auto"/>
            </w:tcBorders>
            <w:hideMark/>
          </w:tcPr>
          <w:p w14:paraId="0B9A5936"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3B5D28C9" w14:textId="77777777" w:rsidR="005C0825" w:rsidRPr="003849F5" w:rsidRDefault="005C0825">
            <w:pPr>
              <w:pStyle w:val="Paragraph"/>
              <w:rPr>
                <w:noProof/>
                <w:szCs w:val="16"/>
                <w:lang w:val="fi-FI" w:eastAsia="fi-FI"/>
              </w:rPr>
            </w:pPr>
            <w:r w:rsidRPr="003849F5">
              <w:rPr>
                <w:noProof/>
                <w:szCs w:val="16"/>
                <w:lang w:val="fi-FI" w:eastAsia="fi-FI"/>
              </w:rPr>
              <w:t>Etyyli-6,8-dikloorioktanoaatti (CAS RN 1070-64-0)</w:t>
            </w:r>
          </w:p>
        </w:tc>
        <w:tc>
          <w:tcPr>
            <w:tcW w:w="911" w:type="dxa"/>
            <w:tcBorders>
              <w:top w:val="single" w:sz="4" w:space="0" w:color="auto"/>
              <w:left w:val="single" w:sz="4" w:space="0" w:color="auto"/>
              <w:bottom w:val="single" w:sz="4" w:space="0" w:color="auto"/>
              <w:right w:val="single" w:sz="4" w:space="0" w:color="auto"/>
            </w:tcBorders>
            <w:hideMark/>
          </w:tcPr>
          <w:p w14:paraId="7FF27B6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474730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26DF3AA"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EB5233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B110643" w14:textId="77777777" w:rsidR="005C0825" w:rsidRPr="003849F5" w:rsidRDefault="005C0825">
            <w:pPr>
              <w:pStyle w:val="Paragraph"/>
              <w:rPr>
                <w:noProof/>
                <w:szCs w:val="16"/>
                <w:lang w:val="fi-FI" w:eastAsia="fi-FI"/>
              </w:rPr>
            </w:pPr>
            <w:r w:rsidRPr="003849F5">
              <w:rPr>
                <w:noProof/>
                <w:szCs w:val="16"/>
                <w:lang w:val="fi-FI" w:eastAsia="fi-FI"/>
              </w:rPr>
              <w:t>0.2585</w:t>
            </w:r>
          </w:p>
        </w:tc>
        <w:tc>
          <w:tcPr>
            <w:tcW w:w="1133" w:type="dxa"/>
            <w:tcBorders>
              <w:top w:val="single" w:sz="4" w:space="0" w:color="auto"/>
              <w:left w:val="single" w:sz="4" w:space="0" w:color="auto"/>
              <w:bottom w:val="single" w:sz="4" w:space="0" w:color="auto"/>
              <w:right w:val="single" w:sz="4" w:space="0" w:color="auto"/>
            </w:tcBorders>
            <w:hideMark/>
          </w:tcPr>
          <w:p w14:paraId="372A0CB6" w14:textId="77777777" w:rsidR="005C0825" w:rsidRPr="003849F5" w:rsidRDefault="005C0825">
            <w:pPr>
              <w:pStyle w:val="Paragraph"/>
              <w:jc w:val="right"/>
              <w:rPr>
                <w:noProof/>
                <w:szCs w:val="16"/>
                <w:lang w:val="fi-FI" w:eastAsia="fi-FI"/>
              </w:rPr>
            </w:pPr>
            <w:r w:rsidRPr="003849F5">
              <w:rPr>
                <w:noProof/>
                <w:szCs w:val="16"/>
                <w:lang w:val="fi-FI" w:eastAsia="fi-FI"/>
              </w:rPr>
              <w:t>ex 2916 12 00</w:t>
            </w:r>
          </w:p>
        </w:tc>
        <w:tc>
          <w:tcPr>
            <w:tcW w:w="547" w:type="dxa"/>
            <w:tcBorders>
              <w:top w:val="single" w:sz="4" w:space="0" w:color="auto"/>
              <w:left w:val="single" w:sz="4" w:space="0" w:color="auto"/>
              <w:bottom w:val="single" w:sz="4" w:space="0" w:color="auto"/>
              <w:right w:val="single" w:sz="4" w:space="0" w:color="auto"/>
            </w:tcBorders>
            <w:hideMark/>
          </w:tcPr>
          <w:p w14:paraId="633669D2"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98696F9" w14:textId="77777777" w:rsidR="005C0825" w:rsidRPr="003849F5" w:rsidRDefault="005C0825">
            <w:pPr>
              <w:pStyle w:val="Paragraph"/>
              <w:rPr>
                <w:noProof/>
                <w:szCs w:val="16"/>
                <w:lang w:val="fi-FI" w:eastAsia="fi-FI"/>
              </w:rPr>
            </w:pPr>
            <w:r w:rsidRPr="003849F5">
              <w:rPr>
                <w:noProof/>
                <w:szCs w:val="16"/>
                <w:lang w:val="fi-FI" w:eastAsia="fi-FI"/>
              </w:rPr>
              <w:t>2-</w:t>
            </w:r>
            <w:r w:rsidRPr="003849F5">
              <w:rPr>
                <w:i/>
                <w:iCs/>
                <w:noProof/>
                <w:szCs w:val="16"/>
                <w:lang w:val="fi-FI" w:eastAsia="fi-FI"/>
              </w:rPr>
              <w:t>tert</w:t>
            </w:r>
            <w:r w:rsidRPr="003849F5">
              <w:rPr>
                <w:noProof/>
                <w:szCs w:val="16"/>
                <w:lang w:val="fi-FI" w:eastAsia="fi-FI"/>
              </w:rPr>
              <w:t>-Butyyli-6-(3-</w:t>
            </w:r>
            <w:r w:rsidRPr="003849F5">
              <w:rPr>
                <w:i/>
                <w:iCs/>
                <w:noProof/>
                <w:szCs w:val="16"/>
                <w:lang w:val="fi-FI" w:eastAsia="fi-FI"/>
              </w:rPr>
              <w:t>tert</w:t>
            </w:r>
            <w:r w:rsidRPr="003849F5">
              <w:rPr>
                <w:noProof/>
                <w:szCs w:val="16"/>
                <w:lang w:val="fi-FI" w:eastAsia="fi-FI"/>
              </w:rPr>
              <w:t>-butyyli-2-hydroksi-5-metyylibentsyyli)-4-metyylifenyyliakrylaatti (CAS RN 61167-58-6)</w:t>
            </w:r>
          </w:p>
        </w:tc>
        <w:tc>
          <w:tcPr>
            <w:tcW w:w="911" w:type="dxa"/>
            <w:tcBorders>
              <w:top w:val="single" w:sz="4" w:space="0" w:color="auto"/>
              <w:left w:val="single" w:sz="4" w:space="0" w:color="auto"/>
              <w:bottom w:val="single" w:sz="4" w:space="0" w:color="auto"/>
              <w:right w:val="single" w:sz="4" w:space="0" w:color="auto"/>
            </w:tcBorders>
            <w:hideMark/>
          </w:tcPr>
          <w:p w14:paraId="7B5AA7B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FE03E5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8C37D9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F7782A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6146193" w14:textId="77777777" w:rsidR="005C0825" w:rsidRPr="003849F5" w:rsidRDefault="005C0825">
            <w:pPr>
              <w:pStyle w:val="Paragraph"/>
              <w:rPr>
                <w:noProof/>
                <w:szCs w:val="16"/>
                <w:lang w:val="fi-FI" w:eastAsia="fi-FI"/>
              </w:rPr>
            </w:pPr>
            <w:r w:rsidRPr="003849F5">
              <w:rPr>
                <w:noProof/>
                <w:szCs w:val="16"/>
                <w:lang w:val="fi-FI" w:eastAsia="fi-FI"/>
              </w:rPr>
              <w:t>0.3977</w:t>
            </w:r>
          </w:p>
        </w:tc>
        <w:tc>
          <w:tcPr>
            <w:tcW w:w="1133" w:type="dxa"/>
            <w:tcBorders>
              <w:top w:val="single" w:sz="4" w:space="0" w:color="auto"/>
              <w:left w:val="single" w:sz="4" w:space="0" w:color="auto"/>
              <w:bottom w:val="single" w:sz="4" w:space="0" w:color="auto"/>
              <w:right w:val="single" w:sz="4" w:space="0" w:color="auto"/>
            </w:tcBorders>
            <w:hideMark/>
          </w:tcPr>
          <w:p w14:paraId="16F01C85" w14:textId="77777777" w:rsidR="005C0825" w:rsidRPr="003849F5" w:rsidRDefault="005C0825">
            <w:pPr>
              <w:pStyle w:val="Paragraph"/>
              <w:jc w:val="right"/>
              <w:rPr>
                <w:noProof/>
                <w:szCs w:val="16"/>
                <w:lang w:val="fi-FI" w:eastAsia="fi-FI"/>
              </w:rPr>
            </w:pPr>
            <w:r w:rsidRPr="003849F5">
              <w:rPr>
                <w:noProof/>
                <w:szCs w:val="16"/>
                <w:lang w:val="fi-FI" w:eastAsia="fi-FI"/>
              </w:rPr>
              <w:t>ex 2916 12 00</w:t>
            </w:r>
          </w:p>
        </w:tc>
        <w:tc>
          <w:tcPr>
            <w:tcW w:w="547" w:type="dxa"/>
            <w:tcBorders>
              <w:top w:val="single" w:sz="4" w:space="0" w:color="auto"/>
              <w:left w:val="single" w:sz="4" w:space="0" w:color="auto"/>
              <w:bottom w:val="single" w:sz="4" w:space="0" w:color="auto"/>
              <w:right w:val="single" w:sz="4" w:space="0" w:color="auto"/>
            </w:tcBorders>
            <w:hideMark/>
          </w:tcPr>
          <w:p w14:paraId="1482E52C"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7C9E8E11" w14:textId="77777777" w:rsidR="005C0825" w:rsidRPr="003849F5" w:rsidRDefault="005C0825">
            <w:pPr>
              <w:pStyle w:val="Paragraph"/>
              <w:rPr>
                <w:noProof/>
                <w:szCs w:val="16"/>
                <w:lang w:val="fi-FI" w:eastAsia="fi-FI"/>
              </w:rPr>
            </w:pPr>
            <w:r w:rsidRPr="003849F5">
              <w:rPr>
                <w:noProof/>
                <w:szCs w:val="16"/>
                <w:lang w:val="fi-FI" w:eastAsia="fi-FI"/>
              </w:rPr>
              <w:t>2,4-Di-tert-pentyyli-6-[1-(3,5-di-tert-pentyyli-2-hydroksifenyyli)etyyli]fenyyliakrylaatti (CAS RN 123968-25-2) </w:t>
            </w:r>
          </w:p>
        </w:tc>
        <w:tc>
          <w:tcPr>
            <w:tcW w:w="911" w:type="dxa"/>
            <w:tcBorders>
              <w:top w:val="single" w:sz="4" w:space="0" w:color="auto"/>
              <w:left w:val="single" w:sz="4" w:space="0" w:color="auto"/>
              <w:bottom w:val="single" w:sz="4" w:space="0" w:color="auto"/>
              <w:right w:val="single" w:sz="4" w:space="0" w:color="auto"/>
            </w:tcBorders>
            <w:hideMark/>
          </w:tcPr>
          <w:p w14:paraId="69BD0E2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4D497E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AD4596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857840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6DB9177" w14:textId="77777777" w:rsidR="005C0825" w:rsidRPr="003849F5" w:rsidRDefault="005C0825">
            <w:pPr>
              <w:pStyle w:val="Paragraph"/>
              <w:rPr>
                <w:noProof/>
                <w:szCs w:val="16"/>
                <w:lang w:val="fi-FI" w:eastAsia="fi-FI"/>
              </w:rPr>
            </w:pPr>
            <w:r w:rsidRPr="003849F5">
              <w:rPr>
                <w:noProof/>
                <w:szCs w:val="16"/>
                <w:lang w:val="fi-FI" w:eastAsia="fi-FI"/>
              </w:rPr>
              <w:t>0.5808</w:t>
            </w:r>
          </w:p>
        </w:tc>
        <w:tc>
          <w:tcPr>
            <w:tcW w:w="1133" w:type="dxa"/>
            <w:tcBorders>
              <w:top w:val="single" w:sz="4" w:space="0" w:color="auto"/>
              <w:left w:val="single" w:sz="4" w:space="0" w:color="auto"/>
              <w:bottom w:val="single" w:sz="4" w:space="0" w:color="auto"/>
              <w:right w:val="single" w:sz="4" w:space="0" w:color="auto"/>
            </w:tcBorders>
            <w:hideMark/>
          </w:tcPr>
          <w:p w14:paraId="50684B96" w14:textId="77777777" w:rsidR="005C0825" w:rsidRPr="003849F5" w:rsidRDefault="005C0825">
            <w:pPr>
              <w:pStyle w:val="Paragraph"/>
              <w:jc w:val="right"/>
              <w:rPr>
                <w:noProof/>
                <w:szCs w:val="16"/>
                <w:lang w:val="fi-FI" w:eastAsia="fi-FI"/>
              </w:rPr>
            </w:pPr>
            <w:r w:rsidRPr="003849F5">
              <w:rPr>
                <w:noProof/>
                <w:szCs w:val="16"/>
                <w:lang w:val="fi-FI" w:eastAsia="fi-FI"/>
              </w:rPr>
              <w:t>ex 2916 12 00</w:t>
            </w:r>
          </w:p>
        </w:tc>
        <w:tc>
          <w:tcPr>
            <w:tcW w:w="547" w:type="dxa"/>
            <w:tcBorders>
              <w:top w:val="single" w:sz="4" w:space="0" w:color="auto"/>
              <w:left w:val="single" w:sz="4" w:space="0" w:color="auto"/>
              <w:bottom w:val="single" w:sz="4" w:space="0" w:color="auto"/>
              <w:right w:val="single" w:sz="4" w:space="0" w:color="auto"/>
            </w:tcBorders>
            <w:hideMark/>
          </w:tcPr>
          <w:p w14:paraId="4C288CAA"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4AA9210F" w14:textId="77777777" w:rsidR="005C0825" w:rsidRPr="003849F5" w:rsidRDefault="005C0825">
            <w:pPr>
              <w:pStyle w:val="Paragraph"/>
              <w:rPr>
                <w:noProof/>
                <w:szCs w:val="16"/>
                <w:lang w:val="fi-FI" w:eastAsia="fi-FI"/>
              </w:rPr>
            </w:pPr>
            <w:r w:rsidRPr="003849F5">
              <w:rPr>
                <w:noProof/>
                <w:szCs w:val="16"/>
                <w:lang w:val="fi-FI" w:eastAsia="fi-FI"/>
              </w:rPr>
              <w:t>2- (2-Vinyylioksietoksi) etyyliakrylaatti (CAS RN 86273-46-3)</w:t>
            </w:r>
          </w:p>
        </w:tc>
        <w:tc>
          <w:tcPr>
            <w:tcW w:w="911" w:type="dxa"/>
            <w:tcBorders>
              <w:top w:val="single" w:sz="4" w:space="0" w:color="auto"/>
              <w:left w:val="single" w:sz="4" w:space="0" w:color="auto"/>
              <w:bottom w:val="single" w:sz="4" w:space="0" w:color="auto"/>
              <w:right w:val="single" w:sz="4" w:space="0" w:color="auto"/>
            </w:tcBorders>
            <w:hideMark/>
          </w:tcPr>
          <w:p w14:paraId="55662B5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B99A23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FF0EA4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4276C3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070ADCE" w14:textId="77777777" w:rsidR="005C0825" w:rsidRPr="003849F5" w:rsidRDefault="005C0825">
            <w:pPr>
              <w:pStyle w:val="Paragraph"/>
              <w:rPr>
                <w:noProof/>
                <w:szCs w:val="16"/>
                <w:lang w:val="fi-FI" w:eastAsia="fi-FI"/>
              </w:rPr>
            </w:pPr>
            <w:r w:rsidRPr="003849F5">
              <w:rPr>
                <w:noProof/>
                <w:szCs w:val="16"/>
                <w:lang w:val="fi-FI" w:eastAsia="fi-FI"/>
              </w:rPr>
              <w:t>0.3466</w:t>
            </w:r>
          </w:p>
        </w:tc>
        <w:tc>
          <w:tcPr>
            <w:tcW w:w="1133" w:type="dxa"/>
            <w:tcBorders>
              <w:top w:val="single" w:sz="4" w:space="0" w:color="auto"/>
              <w:left w:val="single" w:sz="4" w:space="0" w:color="auto"/>
              <w:bottom w:val="single" w:sz="4" w:space="0" w:color="auto"/>
              <w:right w:val="single" w:sz="4" w:space="0" w:color="auto"/>
            </w:tcBorders>
            <w:hideMark/>
          </w:tcPr>
          <w:p w14:paraId="4DC86039" w14:textId="77777777" w:rsidR="005C0825" w:rsidRPr="003849F5" w:rsidRDefault="005C0825">
            <w:pPr>
              <w:pStyle w:val="Paragraph"/>
              <w:jc w:val="right"/>
              <w:rPr>
                <w:noProof/>
                <w:szCs w:val="16"/>
                <w:lang w:val="fi-FI" w:eastAsia="fi-FI"/>
              </w:rPr>
            </w:pPr>
            <w:r w:rsidRPr="003849F5">
              <w:rPr>
                <w:noProof/>
                <w:szCs w:val="16"/>
                <w:lang w:val="fi-FI" w:eastAsia="fi-FI"/>
              </w:rPr>
              <w:t>ex 2916 13 00</w:t>
            </w:r>
          </w:p>
        </w:tc>
        <w:tc>
          <w:tcPr>
            <w:tcW w:w="547" w:type="dxa"/>
            <w:tcBorders>
              <w:top w:val="single" w:sz="4" w:space="0" w:color="auto"/>
              <w:left w:val="single" w:sz="4" w:space="0" w:color="auto"/>
              <w:bottom w:val="single" w:sz="4" w:space="0" w:color="auto"/>
              <w:right w:val="single" w:sz="4" w:space="0" w:color="auto"/>
            </w:tcBorders>
            <w:hideMark/>
          </w:tcPr>
          <w:p w14:paraId="1B2040E1"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F65A6DE" w14:textId="77777777" w:rsidR="005C0825" w:rsidRPr="003849F5" w:rsidRDefault="005C0825">
            <w:pPr>
              <w:pStyle w:val="Paragraph"/>
              <w:rPr>
                <w:noProof/>
                <w:szCs w:val="16"/>
                <w:lang w:val="fi-FI" w:eastAsia="fi-FI"/>
              </w:rPr>
            </w:pPr>
            <w:r w:rsidRPr="003849F5">
              <w:rPr>
                <w:noProof/>
                <w:szCs w:val="16"/>
                <w:lang w:val="fi-FI" w:eastAsia="fi-FI"/>
              </w:rPr>
              <w:t>Sinkkimonometakrylaatti, jauheena (CAS RN 63451-47-8), myös jos se sisältää enintään 17 painoprosenttia valmistuksessa syntyviä epäpuhtauksia</w:t>
            </w:r>
          </w:p>
        </w:tc>
        <w:tc>
          <w:tcPr>
            <w:tcW w:w="911" w:type="dxa"/>
            <w:tcBorders>
              <w:top w:val="single" w:sz="4" w:space="0" w:color="auto"/>
              <w:left w:val="single" w:sz="4" w:space="0" w:color="auto"/>
              <w:bottom w:val="single" w:sz="4" w:space="0" w:color="auto"/>
              <w:right w:val="single" w:sz="4" w:space="0" w:color="auto"/>
            </w:tcBorders>
            <w:hideMark/>
          </w:tcPr>
          <w:p w14:paraId="39BF762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124986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3F75FE9"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C90857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76EBDF7" w14:textId="77777777" w:rsidR="005C0825" w:rsidRPr="003849F5" w:rsidRDefault="005C0825">
            <w:pPr>
              <w:pStyle w:val="Paragraph"/>
              <w:rPr>
                <w:noProof/>
                <w:szCs w:val="16"/>
                <w:lang w:val="fi-FI" w:eastAsia="fi-FI"/>
              </w:rPr>
            </w:pPr>
            <w:r w:rsidRPr="003849F5">
              <w:rPr>
                <w:noProof/>
                <w:szCs w:val="16"/>
                <w:lang w:val="fi-FI" w:eastAsia="fi-FI"/>
              </w:rPr>
              <w:t>0.3468</w:t>
            </w:r>
          </w:p>
        </w:tc>
        <w:tc>
          <w:tcPr>
            <w:tcW w:w="1133" w:type="dxa"/>
            <w:tcBorders>
              <w:top w:val="single" w:sz="4" w:space="0" w:color="auto"/>
              <w:left w:val="single" w:sz="4" w:space="0" w:color="auto"/>
              <w:bottom w:val="single" w:sz="4" w:space="0" w:color="auto"/>
              <w:right w:val="single" w:sz="4" w:space="0" w:color="auto"/>
            </w:tcBorders>
            <w:hideMark/>
          </w:tcPr>
          <w:p w14:paraId="5E7A73B0" w14:textId="77777777" w:rsidR="005C0825" w:rsidRPr="003849F5" w:rsidRDefault="005C0825">
            <w:pPr>
              <w:pStyle w:val="Paragraph"/>
              <w:jc w:val="right"/>
              <w:rPr>
                <w:noProof/>
                <w:szCs w:val="16"/>
                <w:lang w:val="fi-FI" w:eastAsia="fi-FI"/>
              </w:rPr>
            </w:pPr>
            <w:r w:rsidRPr="003849F5">
              <w:rPr>
                <w:noProof/>
                <w:szCs w:val="16"/>
                <w:lang w:val="fi-FI" w:eastAsia="fi-FI"/>
              </w:rPr>
              <w:t>ex 2916 13 00</w:t>
            </w:r>
          </w:p>
        </w:tc>
        <w:tc>
          <w:tcPr>
            <w:tcW w:w="547" w:type="dxa"/>
            <w:tcBorders>
              <w:top w:val="single" w:sz="4" w:space="0" w:color="auto"/>
              <w:left w:val="single" w:sz="4" w:space="0" w:color="auto"/>
              <w:bottom w:val="single" w:sz="4" w:space="0" w:color="auto"/>
              <w:right w:val="single" w:sz="4" w:space="0" w:color="auto"/>
            </w:tcBorders>
            <w:hideMark/>
          </w:tcPr>
          <w:p w14:paraId="1AB5014E"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CFFC310" w14:textId="77777777" w:rsidR="005C0825" w:rsidRPr="003849F5" w:rsidRDefault="005C0825">
            <w:pPr>
              <w:pStyle w:val="Paragraph"/>
              <w:rPr>
                <w:noProof/>
                <w:szCs w:val="16"/>
                <w:lang w:val="fi-FI" w:eastAsia="fi-FI"/>
              </w:rPr>
            </w:pPr>
            <w:r w:rsidRPr="003849F5">
              <w:rPr>
                <w:noProof/>
                <w:szCs w:val="16"/>
                <w:lang w:val="fi-FI" w:eastAsia="fi-FI"/>
              </w:rPr>
              <w:t>Sinkkidimetakrylaatti (CAS RN 13189-00-9) jauheena, jonka puhtausaste on vähintään 99 painoprosenttia ja jossa on enintään 1 painoprosentti stabilaattoria</w:t>
            </w:r>
          </w:p>
        </w:tc>
        <w:tc>
          <w:tcPr>
            <w:tcW w:w="911" w:type="dxa"/>
            <w:tcBorders>
              <w:top w:val="single" w:sz="4" w:space="0" w:color="auto"/>
              <w:left w:val="single" w:sz="4" w:space="0" w:color="auto"/>
              <w:bottom w:val="single" w:sz="4" w:space="0" w:color="auto"/>
              <w:right w:val="single" w:sz="4" w:space="0" w:color="auto"/>
            </w:tcBorders>
            <w:hideMark/>
          </w:tcPr>
          <w:p w14:paraId="6AEAF95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36CE8E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42FE5D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ABAE45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F5C76A7" w14:textId="77777777" w:rsidR="005C0825" w:rsidRPr="003849F5" w:rsidRDefault="005C0825">
            <w:pPr>
              <w:pStyle w:val="Paragraph"/>
              <w:rPr>
                <w:noProof/>
                <w:szCs w:val="16"/>
                <w:lang w:val="fi-FI" w:eastAsia="fi-FI"/>
              </w:rPr>
            </w:pPr>
            <w:r w:rsidRPr="003849F5">
              <w:rPr>
                <w:noProof/>
                <w:szCs w:val="16"/>
                <w:lang w:val="fi-FI" w:eastAsia="fi-FI"/>
              </w:rPr>
              <w:t>0.2638</w:t>
            </w:r>
          </w:p>
        </w:tc>
        <w:tc>
          <w:tcPr>
            <w:tcW w:w="1133" w:type="dxa"/>
            <w:tcBorders>
              <w:top w:val="single" w:sz="4" w:space="0" w:color="auto"/>
              <w:left w:val="single" w:sz="4" w:space="0" w:color="auto"/>
              <w:bottom w:val="single" w:sz="4" w:space="0" w:color="auto"/>
              <w:right w:val="single" w:sz="4" w:space="0" w:color="auto"/>
            </w:tcBorders>
            <w:hideMark/>
          </w:tcPr>
          <w:p w14:paraId="3940B165" w14:textId="77777777" w:rsidR="005C0825" w:rsidRPr="003849F5" w:rsidRDefault="005C0825">
            <w:pPr>
              <w:pStyle w:val="Paragraph"/>
              <w:jc w:val="right"/>
              <w:rPr>
                <w:noProof/>
                <w:szCs w:val="16"/>
                <w:lang w:val="fi-FI" w:eastAsia="fi-FI"/>
              </w:rPr>
            </w:pPr>
            <w:r w:rsidRPr="003849F5">
              <w:rPr>
                <w:noProof/>
                <w:szCs w:val="16"/>
                <w:lang w:val="fi-FI" w:eastAsia="fi-FI"/>
              </w:rPr>
              <w:t>ex 2916 14 00</w:t>
            </w:r>
          </w:p>
        </w:tc>
        <w:tc>
          <w:tcPr>
            <w:tcW w:w="547" w:type="dxa"/>
            <w:tcBorders>
              <w:top w:val="single" w:sz="4" w:space="0" w:color="auto"/>
              <w:left w:val="single" w:sz="4" w:space="0" w:color="auto"/>
              <w:bottom w:val="single" w:sz="4" w:space="0" w:color="auto"/>
              <w:right w:val="single" w:sz="4" w:space="0" w:color="auto"/>
            </w:tcBorders>
            <w:hideMark/>
          </w:tcPr>
          <w:p w14:paraId="01E24989"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12BB814" w14:textId="77777777" w:rsidR="005C0825" w:rsidRPr="003849F5" w:rsidRDefault="005C0825">
            <w:pPr>
              <w:pStyle w:val="Paragraph"/>
              <w:rPr>
                <w:noProof/>
                <w:szCs w:val="16"/>
                <w:lang w:val="fi-FI" w:eastAsia="fi-FI"/>
              </w:rPr>
            </w:pPr>
            <w:r w:rsidRPr="003849F5">
              <w:rPr>
                <w:noProof/>
                <w:szCs w:val="16"/>
                <w:lang w:val="fi-FI" w:eastAsia="fi-FI"/>
              </w:rPr>
              <w:t>2,3-Epoksipropyylimetakrylaatti (CAS RN 106-91-2)</w:t>
            </w:r>
          </w:p>
        </w:tc>
        <w:tc>
          <w:tcPr>
            <w:tcW w:w="911" w:type="dxa"/>
            <w:tcBorders>
              <w:top w:val="single" w:sz="4" w:space="0" w:color="auto"/>
              <w:left w:val="single" w:sz="4" w:space="0" w:color="auto"/>
              <w:bottom w:val="single" w:sz="4" w:space="0" w:color="auto"/>
              <w:right w:val="single" w:sz="4" w:space="0" w:color="auto"/>
            </w:tcBorders>
            <w:hideMark/>
          </w:tcPr>
          <w:p w14:paraId="6541B0A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423024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E1A870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E44BF2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ED6E4DA" w14:textId="77777777" w:rsidR="005C0825" w:rsidRPr="003849F5" w:rsidRDefault="005C0825">
            <w:pPr>
              <w:pStyle w:val="Paragraph"/>
              <w:rPr>
                <w:noProof/>
                <w:szCs w:val="16"/>
                <w:lang w:val="fi-FI" w:eastAsia="fi-FI"/>
              </w:rPr>
            </w:pPr>
            <w:r w:rsidRPr="003849F5">
              <w:rPr>
                <w:noProof/>
                <w:szCs w:val="16"/>
                <w:lang w:val="fi-FI" w:eastAsia="fi-FI"/>
              </w:rPr>
              <w:t>0.6190</w:t>
            </w:r>
          </w:p>
        </w:tc>
        <w:tc>
          <w:tcPr>
            <w:tcW w:w="1133" w:type="dxa"/>
            <w:tcBorders>
              <w:top w:val="single" w:sz="4" w:space="0" w:color="auto"/>
              <w:left w:val="single" w:sz="4" w:space="0" w:color="auto"/>
              <w:bottom w:val="single" w:sz="4" w:space="0" w:color="auto"/>
              <w:right w:val="single" w:sz="4" w:space="0" w:color="auto"/>
            </w:tcBorders>
            <w:hideMark/>
          </w:tcPr>
          <w:p w14:paraId="551653B7" w14:textId="77777777" w:rsidR="005C0825" w:rsidRPr="003849F5" w:rsidRDefault="005C0825">
            <w:pPr>
              <w:pStyle w:val="Paragraph"/>
              <w:jc w:val="right"/>
              <w:rPr>
                <w:noProof/>
                <w:szCs w:val="16"/>
                <w:lang w:val="fi-FI" w:eastAsia="fi-FI"/>
              </w:rPr>
            </w:pPr>
            <w:r w:rsidRPr="003849F5">
              <w:rPr>
                <w:noProof/>
                <w:szCs w:val="16"/>
                <w:lang w:val="fi-FI" w:eastAsia="fi-FI"/>
              </w:rPr>
              <w:t>ex 2916 14 00</w:t>
            </w:r>
          </w:p>
        </w:tc>
        <w:tc>
          <w:tcPr>
            <w:tcW w:w="547" w:type="dxa"/>
            <w:tcBorders>
              <w:top w:val="single" w:sz="4" w:space="0" w:color="auto"/>
              <w:left w:val="single" w:sz="4" w:space="0" w:color="auto"/>
              <w:bottom w:val="single" w:sz="4" w:space="0" w:color="auto"/>
              <w:right w:val="single" w:sz="4" w:space="0" w:color="auto"/>
            </w:tcBorders>
            <w:hideMark/>
          </w:tcPr>
          <w:p w14:paraId="5496691F"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94BBBB4" w14:textId="77777777" w:rsidR="005C0825" w:rsidRPr="003849F5" w:rsidRDefault="005C0825">
            <w:pPr>
              <w:pStyle w:val="Paragraph"/>
              <w:rPr>
                <w:noProof/>
                <w:szCs w:val="16"/>
                <w:lang w:val="fi-FI" w:eastAsia="fi-FI"/>
              </w:rPr>
            </w:pPr>
            <w:r w:rsidRPr="003849F5">
              <w:rPr>
                <w:noProof/>
                <w:szCs w:val="16"/>
                <w:lang w:val="fi-FI" w:eastAsia="fi-FI"/>
              </w:rPr>
              <w:t>Etyylimetakrylaatti (CAS RN 97-63-2)</w:t>
            </w:r>
          </w:p>
        </w:tc>
        <w:tc>
          <w:tcPr>
            <w:tcW w:w="911" w:type="dxa"/>
            <w:tcBorders>
              <w:top w:val="single" w:sz="4" w:space="0" w:color="auto"/>
              <w:left w:val="single" w:sz="4" w:space="0" w:color="auto"/>
              <w:bottom w:val="single" w:sz="4" w:space="0" w:color="auto"/>
              <w:right w:val="single" w:sz="4" w:space="0" w:color="auto"/>
            </w:tcBorders>
            <w:hideMark/>
          </w:tcPr>
          <w:p w14:paraId="596CC26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C69E2D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5306FF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64F79A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E664C9A" w14:textId="77777777" w:rsidR="005C0825" w:rsidRPr="003849F5" w:rsidRDefault="005C0825">
            <w:pPr>
              <w:pStyle w:val="Paragraph"/>
              <w:rPr>
                <w:noProof/>
                <w:szCs w:val="16"/>
                <w:lang w:val="fi-FI" w:eastAsia="fi-FI"/>
              </w:rPr>
            </w:pPr>
            <w:r w:rsidRPr="003849F5">
              <w:rPr>
                <w:noProof/>
                <w:szCs w:val="16"/>
                <w:lang w:val="fi-FI" w:eastAsia="fi-FI"/>
              </w:rPr>
              <w:t>0.2951</w:t>
            </w:r>
          </w:p>
        </w:tc>
        <w:tc>
          <w:tcPr>
            <w:tcW w:w="1133" w:type="dxa"/>
            <w:tcBorders>
              <w:top w:val="single" w:sz="4" w:space="0" w:color="auto"/>
              <w:left w:val="single" w:sz="4" w:space="0" w:color="auto"/>
              <w:bottom w:val="single" w:sz="4" w:space="0" w:color="auto"/>
              <w:right w:val="single" w:sz="4" w:space="0" w:color="auto"/>
            </w:tcBorders>
            <w:hideMark/>
          </w:tcPr>
          <w:p w14:paraId="15959F84" w14:textId="77777777" w:rsidR="005C0825" w:rsidRPr="003849F5" w:rsidRDefault="005C0825">
            <w:pPr>
              <w:pStyle w:val="Paragraph"/>
              <w:jc w:val="right"/>
              <w:rPr>
                <w:noProof/>
                <w:szCs w:val="16"/>
                <w:lang w:val="fi-FI" w:eastAsia="fi-FI"/>
              </w:rPr>
            </w:pPr>
            <w:r w:rsidRPr="003849F5">
              <w:rPr>
                <w:noProof/>
                <w:szCs w:val="16"/>
                <w:lang w:val="fi-FI" w:eastAsia="fi-FI"/>
              </w:rPr>
              <w:t>ex 2916 19 95</w:t>
            </w:r>
          </w:p>
        </w:tc>
        <w:tc>
          <w:tcPr>
            <w:tcW w:w="547" w:type="dxa"/>
            <w:tcBorders>
              <w:top w:val="single" w:sz="4" w:space="0" w:color="auto"/>
              <w:left w:val="single" w:sz="4" w:space="0" w:color="auto"/>
              <w:bottom w:val="single" w:sz="4" w:space="0" w:color="auto"/>
              <w:right w:val="single" w:sz="4" w:space="0" w:color="auto"/>
            </w:tcBorders>
            <w:hideMark/>
          </w:tcPr>
          <w:p w14:paraId="28155030"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4B214FB" w14:textId="77777777" w:rsidR="005C0825" w:rsidRPr="003849F5" w:rsidRDefault="005C0825">
            <w:pPr>
              <w:pStyle w:val="Paragraph"/>
              <w:rPr>
                <w:noProof/>
                <w:szCs w:val="16"/>
                <w:lang w:val="fi-FI" w:eastAsia="fi-FI"/>
              </w:rPr>
            </w:pPr>
            <w:r w:rsidRPr="003849F5">
              <w:rPr>
                <w:noProof/>
                <w:szCs w:val="16"/>
                <w:lang w:val="fi-FI" w:eastAsia="fi-FI"/>
              </w:rPr>
              <w:t>Metyyli-3,3-dimetyylipent-4-enoaatti (CAS RN 63721-05-1)</w:t>
            </w:r>
          </w:p>
        </w:tc>
        <w:tc>
          <w:tcPr>
            <w:tcW w:w="911" w:type="dxa"/>
            <w:tcBorders>
              <w:top w:val="single" w:sz="4" w:space="0" w:color="auto"/>
              <w:left w:val="single" w:sz="4" w:space="0" w:color="auto"/>
              <w:bottom w:val="single" w:sz="4" w:space="0" w:color="auto"/>
              <w:right w:val="single" w:sz="4" w:space="0" w:color="auto"/>
            </w:tcBorders>
            <w:hideMark/>
          </w:tcPr>
          <w:p w14:paraId="4EDBCF5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1ADA3C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D71EAF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F5AAC2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1FB6598" w14:textId="77777777" w:rsidR="005C0825" w:rsidRPr="003849F5" w:rsidRDefault="005C0825">
            <w:pPr>
              <w:pStyle w:val="Paragraph"/>
              <w:rPr>
                <w:noProof/>
                <w:szCs w:val="16"/>
                <w:lang w:val="fi-FI" w:eastAsia="fi-FI"/>
              </w:rPr>
            </w:pPr>
            <w:r w:rsidRPr="003849F5">
              <w:rPr>
                <w:noProof/>
                <w:szCs w:val="16"/>
                <w:lang w:val="fi-FI" w:eastAsia="fi-FI"/>
              </w:rPr>
              <w:t>0.5991</w:t>
            </w:r>
          </w:p>
        </w:tc>
        <w:tc>
          <w:tcPr>
            <w:tcW w:w="1133" w:type="dxa"/>
            <w:tcBorders>
              <w:top w:val="single" w:sz="4" w:space="0" w:color="auto"/>
              <w:left w:val="single" w:sz="4" w:space="0" w:color="auto"/>
              <w:bottom w:val="single" w:sz="4" w:space="0" w:color="auto"/>
              <w:right w:val="single" w:sz="4" w:space="0" w:color="auto"/>
            </w:tcBorders>
            <w:hideMark/>
          </w:tcPr>
          <w:p w14:paraId="0475555C" w14:textId="77777777" w:rsidR="005C0825" w:rsidRPr="003849F5" w:rsidRDefault="005C0825">
            <w:pPr>
              <w:pStyle w:val="Paragraph"/>
              <w:jc w:val="right"/>
              <w:rPr>
                <w:noProof/>
                <w:szCs w:val="16"/>
                <w:lang w:val="fi-FI" w:eastAsia="fi-FI"/>
              </w:rPr>
            </w:pPr>
            <w:r w:rsidRPr="003849F5">
              <w:rPr>
                <w:noProof/>
                <w:szCs w:val="16"/>
                <w:lang w:val="fi-FI" w:eastAsia="fi-FI"/>
              </w:rPr>
              <w:t>ex 2916 19 95</w:t>
            </w:r>
          </w:p>
        </w:tc>
        <w:tc>
          <w:tcPr>
            <w:tcW w:w="547" w:type="dxa"/>
            <w:tcBorders>
              <w:top w:val="single" w:sz="4" w:space="0" w:color="auto"/>
              <w:left w:val="single" w:sz="4" w:space="0" w:color="auto"/>
              <w:bottom w:val="single" w:sz="4" w:space="0" w:color="auto"/>
              <w:right w:val="single" w:sz="4" w:space="0" w:color="auto"/>
            </w:tcBorders>
            <w:hideMark/>
          </w:tcPr>
          <w:p w14:paraId="2458556F"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BD240D7" w14:textId="77777777" w:rsidR="005C0825" w:rsidRPr="003849F5" w:rsidRDefault="005C0825">
            <w:pPr>
              <w:pStyle w:val="Paragraph"/>
              <w:rPr>
                <w:noProof/>
                <w:szCs w:val="16"/>
                <w:lang w:val="fi-FI" w:eastAsia="fi-FI"/>
              </w:rPr>
            </w:pPr>
            <w:r w:rsidRPr="003849F5">
              <w:rPr>
                <w:noProof/>
                <w:szCs w:val="16"/>
                <w:lang w:val="fi-FI" w:eastAsia="fi-FI"/>
              </w:rPr>
              <w:t>Rehun valmistukseen tarkoitettu sorbiinihappo (CAS RN 110-44-1)</w:t>
            </w:r>
          </w:p>
          <w:p w14:paraId="7C0E56D0"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D255A2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D0170D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B53226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B95AFB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48AD72A" w14:textId="77777777" w:rsidR="005C0825" w:rsidRPr="003849F5" w:rsidRDefault="005C0825">
            <w:pPr>
              <w:pStyle w:val="Paragraph"/>
              <w:rPr>
                <w:noProof/>
                <w:szCs w:val="16"/>
                <w:lang w:val="fi-FI" w:eastAsia="fi-FI"/>
              </w:rPr>
            </w:pPr>
            <w:r w:rsidRPr="003849F5">
              <w:rPr>
                <w:noProof/>
                <w:szCs w:val="16"/>
                <w:lang w:val="fi-FI" w:eastAsia="fi-FI"/>
              </w:rPr>
              <w:t>0.6238</w:t>
            </w:r>
          </w:p>
        </w:tc>
        <w:tc>
          <w:tcPr>
            <w:tcW w:w="1133" w:type="dxa"/>
            <w:tcBorders>
              <w:top w:val="single" w:sz="4" w:space="0" w:color="auto"/>
              <w:left w:val="single" w:sz="4" w:space="0" w:color="auto"/>
              <w:bottom w:val="single" w:sz="4" w:space="0" w:color="auto"/>
              <w:right w:val="single" w:sz="4" w:space="0" w:color="auto"/>
            </w:tcBorders>
            <w:hideMark/>
          </w:tcPr>
          <w:p w14:paraId="1D6D4A4A" w14:textId="77777777" w:rsidR="005C0825" w:rsidRPr="003849F5" w:rsidRDefault="005C0825">
            <w:pPr>
              <w:pStyle w:val="Paragraph"/>
              <w:jc w:val="right"/>
              <w:rPr>
                <w:noProof/>
                <w:szCs w:val="16"/>
                <w:lang w:val="fi-FI" w:eastAsia="fi-FI"/>
              </w:rPr>
            </w:pPr>
            <w:r w:rsidRPr="003849F5">
              <w:rPr>
                <w:noProof/>
                <w:szCs w:val="16"/>
                <w:lang w:val="fi-FI" w:eastAsia="fi-FI"/>
              </w:rPr>
              <w:t>ex 2916 19 95</w:t>
            </w:r>
          </w:p>
        </w:tc>
        <w:tc>
          <w:tcPr>
            <w:tcW w:w="547" w:type="dxa"/>
            <w:tcBorders>
              <w:top w:val="single" w:sz="4" w:space="0" w:color="auto"/>
              <w:left w:val="single" w:sz="4" w:space="0" w:color="auto"/>
              <w:bottom w:val="single" w:sz="4" w:space="0" w:color="auto"/>
              <w:right w:val="single" w:sz="4" w:space="0" w:color="auto"/>
            </w:tcBorders>
            <w:hideMark/>
          </w:tcPr>
          <w:p w14:paraId="04C7BF2B"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7DFD96A1" w14:textId="77777777" w:rsidR="005C0825" w:rsidRPr="003849F5" w:rsidRDefault="005C0825">
            <w:pPr>
              <w:pStyle w:val="Paragraph"/>
              <w:rPr>
                <w:noProof/>
                <w:szCs w:val="16"/>
                <w:lang w:val="fi-FI" w:eastAsia="fi-FI"/>
              </w:rPr>
            </w:pPr>
            <w:r w:rsidRPr="003849F5">
              <w:rPr>
                <w:noProof/>
                <w:szCs w:val="16"/>
                <w:lang w:val="fi-FI" w:eastAsia="fi-FI"/>
              </w:rPr>
              <w:t>Metyyli 2-fluoriakrylaatti (CAS RN 2343-89-7)</w:t>
            </w:r>
          </w:p>
        </w:tc>
        <w:tc>
          <w:tcPr>
            <w:tcW w:w="911" w:type="dxa"/>
            <w:tcBorders>
              <w:top w:val="single" w:sz="4" w:space="0" w:color="auto"/>
              <w:left w:val="single" w:sz="4" w:space="0" w:color="auto"/>
              <w:bottom w:val="single" w:sz="4" w:space="0" w:color="auto"/>
              <w:right w:val="single" w:sz="4" w:space="0" w:color="auto"/>
            </w:tcBorders>
            <w:hideMark/>
          </w:tcPr>
          <w:p w14:paraId="04889FA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8621C4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6E4336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568370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88203FF" w14:textId="77777777" w:rsidR="005C0825" w:rsidRPr="003849F5" w:rsidRDefault="005C0825">
            <w:pPr>
              <w:pStyle w:val="Paragraph"/>
              <w:rPr>
                <w:noProof/>
                <w:szCs w:val="16"/>
                <w:lang w:val="fi-FI" w:eastAsia="fi-FI"/>
              </w:rPr>
            </w:pPr>
            <w:r w:rsidRPr="003849F5">
              <w:rPr>
                <w:noProof/>
                <w:szCs w:val="16"/>
                <w:lang w:val="fi-FI" w:eastAsia="fi-FI"/>
              </w:rPr>
              <w:t>0.7980</w:t>
            </w:r>
          </w:p>
        </w:tc>
        <w:tc>
          <w:tcPr>
            <w:tcW w:w="1133" w:type="dxa"/>
            <w:tcBorders>
              <w:top w:val="single" w:sz="4" w:space="0" w:color="auto"/>
              <w:left w:val="single" w:sz="4" w:space="0" w:color="auto"/>
              <w:bottom w:val="single" w:sz="4" w:space="0" w:color="auto"/>
              <w:right w:val="single" w:sz="4" w:space="0" w:color="auto"/>
            </w:tcBorders>
            <w:hideMark/>
          </w:tcPr>
          <w:p w14:paraId="5EE040A6" w14:textId="77777777" w:rsidR="005C0825" w:rsidRPr="003849F5" w:rsidRDefault="005C0825">
            <w:pPr>
              <w:pStyle w:val="Paragraph"/>
              <w:jc w:val="right"/>
              <w:rPr>
                <w:noProof/>
                <w:szCs w:val="16"/>
                <w:lang w:val="fi-FI" w:eastAsia="fi-FI"/>
              </w:rPr>
            </w:pPr>
            <w:r w:rsidRPr="003849F5">
              <w:rPr>
                <w:noProof/>
                <w:szCs w:val="16"/>
                <w:lang w:val="fi-FI" w:eastAsia="fi-FI"/>
              </w:rPr>
              <w:t>ex 2916 19 95</w:t>
            </w:r>
          </w:p>
        </w:tc>
        <w:tc>
          <w:tcPr>
            <w:tcW w:w="547" w:type="dxa"/>
            <w:tcBorders>
              <w:top w:val="single" w:sz="4" w:space="0" w:color="auto"/>
              <w:left w:val="single" w:sz="4" w:space="0" w:color="auto"/>
              <w:bottom w:val="single" w:sz="4" w:space="0" w:color="auto"/>
              <w:right w:val="single" w:sz="4" w:space="0" w:color="auto"/>
            </w:tcBorders>
            <w:hideMark/>
          </w:tcPr>
          <w:p w14:paraId="5C1D198A"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636998ED" w14:textId="77777777" w:rsidR="005C0825" w:rsidRPr="003849F5" w:rsidRDefault="005C0825">
            <w:pPr>
              <w:pStyle w:val="Paragraph"/>
              <w:rPr>
                <w:noProof/>
                <w:szCs w:val="16"/>
                <w:lang w:val="fi-FI" w:eastAsia="fi-FI"/>
              </w:rPr>
            </w:pPr>
            <w:r w:rsidRPr="003849F5">
              <w:rPr>
                <w:noProof/>
                <w:szCs w:val="16"/>
                <w:lang w:val="fi-FI" w:eastAsia="fi-FI"/>
              </w:rPr>
              <w:t>Metyyli-2-fluoriprop-2-enoaatti (CAS RN 2343-89-7), jonka puhtausaste on vähintään 93 painoprosenttia, myös, jos se sisältää enintään 7 prosenttia stabilointiainetta 2,6-di-tert-butyyli-p-kresoli (CAS RN 128-37-0) ja tetrabutyyliammoniumnitriittiä (CAS RN 26501-54-2)</w:t>
            </w:r>
          </w:p>
        </w:tc>
        <w:tc>
          <w:tcPr>
            <w:tcW w:w="911" w:type="dxa"/>
            <w:tcBorders>
              <w:top w:val="single" w:sz="4" w:space="0" w:color="auto"/>
              <w:left w:val="single" w:sz="4" w:space="0" w:color="auto"/>
              <w:bottom w:val="single" w:sz="4" w:space="0" w:color="auto"/>
              <w:right w:val="single" w:sz="4" w:space="0" w:color="auto"/>
            </w:tcBorders>
            <w:hideMark/>
          </w:tcPr>
          <w:p w14:paraId="651C951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4914B4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501E984"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5B9108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A150694" w14:textId="77777777" w:rsidR="005C0825" w:rsidRPr="003849F5" w:rsidRDefault="005C0825">
            <w:pPr>
              <w:pStyle w:val="Paragraph"/>
              <w:rPr>
                <w:noProof/>
                <w:szCs w:val="16"/>
                <w:lang w:val="fi-FI" w:eastAsia="fi-FI"/>
              </w:rPr>
            </w:pPr>
            <w:r w:rsidRPr="003849F5">
              <w:rPr>
                <w:noProof/>
                <w:szCs w:val="16"/>
                <w:lang w:val="fi-FI" w:eastAsia="fi-FI"/>
              </w:rPr>
              <w:t>0.7940</w:t>
            </w:r>
          </w:p>
        </w:tc>
        <w:tc>
          <w:tcPr>
            <w:tcW w:w="1133" w:type="dxa"/>
            <w:tcBorders>
              <w:top w:val="single" w:sz="4" w:space="0" w:color="auto"/>
              <w:left w:val="single" w:sz="4" w:space="0" w:color="auto"/>
              <w:bottom w:val="single" w:sz="4" w:space="0" w:color="auto"/>
              <w:right w:val="single" w:sz="4" w:space="0" w:color="auto"/>
            </w:tcBorders>
            <w:hideMark/>
          </w:tcPr>
          <w:p w14:paraId="33AA2439" w14:textId="77777777" w:rsidR="005C0825" w:rsidRPr="003849F5" w:rsidRDefault="005C0825">
            <w:pPr>
              <w:pStyle w:val="Paragraph"/>
              <w:jc w:val="right"/>
              <w:rPr>
                <w:noProof/>
                <w:szCs w:val="16"/>
                <w:lang w:val="fi-FI" w:eastAsia="fi-FI"/>
              </w:rPr>
            </w:pPr>
            <w:r w:rsidRPr="003849F5">
              <w:rPr>
                <w:noProof/>
                <w:szCs w:val="16"/>
                <w:lang w:val="fi-FI" w:eastAsia="fi-FI"/>
              </w:rPr>
              <w:t>ex 2916 19 95</w:t>
            </w:r>
          </w:p>
        </w:tc>
        <w:tc>
          <w:tcPr>
            <w:tcW w:w="547" w:type="dxa"/>
            <w:tcBorders>
              <w:top w:val="single" w:sz="4" w:space="0" w:color="auto"/>
              <w:left w:val="single" w:sz="4" w:space="0" w:color="auto"/>
              <w:bottom w:val="single" w:sz="4" w:space="0" w:color="auto"/>
              <w:right w:val="single" w:sz="4" w:space="0" w:color="auto"/>
            </w:tcBorders>
            <w:hideMark/>
          </w:tcPr>
          <w:p w14:paraId="213C6AFC"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25E11BF1" w14:textId="77777777" w:rsidR="005C0825" w:rsidRPr="003849F5" w:rsidRDefault="005C0825">
            <w:pPr>
              <w:pStyle w:val="Paragraph"/>
              <w:rPr>
                <w:noProof/>
                <w:szCs w:val="16"/>
                <w:lang w:val="fi-FI" w:eastAsia="fi-FI"/>
              </w:rPr>
            </w:pPr>
            <w:r w:rsidRPr="003849F5">
              <w:rPr>
                <w:noProof/>
                <w:szCs w:val="16"/>
                <w:lang w:val="fi-FI" w:eastAsia="fi-FI"/>
              </w:rPr>
              <w:t>Metyyli-3-metyyli-2-butenoaatti (CAS RN 924-50-5), jonka puhtausaste on vähintään 99,0 painoprosenttia</w:t>
            </w:r>
          </w:p>
        </w:tc>
        <w:tc>
          <w:tcPr>
            <w:tcW w:w="911" w:type="dxa"/>
            <w:tcBorders>
              <w:top w:val="single" w:sz="4" w:space="0" w:color="auto"/>
              <w:left w:val="single" w:sz="4" w:space="0" w:color="auto"/>
              <w:bottom w:val="single" w:sz="4" w:space="0" w:color="auto"/>
              <w:right w:val="single" w:sz="4" w:space="0" w:color="auto"/>
            </w:tcBorders>
            <w:hideMark/>
          </w:tcPr>
          <w:p w14:paraId="47F9B09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0F841A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EFAC734"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0DFCCC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7BCB1F6" w14:textId="77777777" w:rsidR="005C0825" w:rsidRPr="003849F5" w:rsidRDefault="005C0825">
            <w:pPr>
              <w:pStyle w:val="Paragraph"/>
              <w:rPr>
                <w:noProof/>
                <w:szCs w:val="16"/>
                <w:lang w:val="fi-FI" w:eastAsia="fi-FI"/>
              </w:rPr>
            </w:pPr>
            <w:r w:rsidRPr="003849F5">
              <w:rPr>
                <w:noProof/>
                <w:szCs w:val="16"/>
                <w:lang w:val="fi-FI" w:eastAsia="fi-FI"/>
              </w:rPr>
              <w:t>0.7023</w:t>
            </w:r>
          </w:p>
        </w:tc>
        <w:tc>
          <w:tcPr>
            <w:tcW w:w="1133" w:type="dxa"/>
            <w:tcBorders>
              <w:top w:val="single" w:sz="4" w:space="0" w:color="auto"/>
              <w:left w:val="single" w:sz="4" w:space="0" w:color="auto"/>
              <w:bottom w:val="single" w:sz="4" w:space="0" w:color="auto"/>
              <w:right w:val="single" w:sz="4" w:space="0" w:color="auto"/>
            </w:tcBorders>
            <w:hideMark/>
          </w:tcPr>
          <w:p w14:paraId="5D0401C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2916 20 00</w:t>
            </w:r>
          </w:p>
        </w:tc>
        <w:tc>
          <w:tcPr>
            <w:tcW w:w="547" w:type="dxa"/>
            <w:tcBorders>
              <w:top w:val="single" w:sz="4" w:space="0" w:color="auto"/>
              <w:left w:val="single" w:sz="4" w:space="0" w:color="auto"/>
              <w:bottom w:val="single" w:sz="4" w:space="0" w:color="auto"/>
              <w:right w:val="single" w:sz="4" w:space="0" w:color="auto"/>
            </w:tcBorders>
            <w:hideMark/>
          </w:tcPr>
          <w:p w14:paraId="7DC63B10"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38D4BEFD" w14:textId="77777777" w:rsidR="005C0825" w:rsidRPr="003849F5" w:rsidRDefault="005C0825">
            <w:pPr>
              <w:pStyle w:val="Paragraph"/>
              <w:rPr>
                <w:noProof/>
                <w:szCs w:val="16"/>
                <w:lang w:val="fi-FI" w:eastAsia="fi-FI"/>
              </w:rPr>
            </w:pPr>
            <w:r w:rsidRPr="003849F5">
              <w:rPr>
                <w:noProof/>
                <w:szCs w:val="16"/>
                <w:lang w:val="fi-FI" w:eastAsia="fi-FI"/>
              </w:rPr>
              <w:t>Transflutriini (ISO) (CAS RN 118712-89-3)</w:t>
            </w:r>
          </w:p>
        </w:tc>
        <w:tc>
          <w:tcPr>
            <w:tcW w:w="911" w:type="dxa"/>
            <w:tcBorders>
              <w:top w:val="single" w:sz="4" w:space="0" w:color="auto"/>
              <w:left w:val="single" w:sz="4" w:space="0" w:color="auto"/>
              <w:bottom w:val="single" w:sz="4" w:space="0" w:color="auto"/>
              <w:right w:val="single" w:sz="4" w:space="0" w:color="auto"/>
            </w:tcBorders>
            <w:hideMark/>
          </w:tcPr>
          <w:p w14:paraId="54AFB23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355050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FAED2F5"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CBF273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4BEFA73" w14:textId="77777777" w:rsidR="005C0825" w:rsidRPr="003849F5" w:rsidRDefault="005C0825">
            <w:pPr>
              <w:pStyle w:val="Paragraph"/>
              <w:rPr>
                <w:noProof/>
                <w:szCs w:val="16"/>
                <w:lang w:val="fi-FI" w:eastAsia="fi-FI"/>
              </w:rPr>
            </w:pPr>
            <w:r w:rsidRPr="003849F5">
              <w:rPr>
                <w:noProof/>
                <w:szCs w:val="16"/>
                <w:lang w:val="fi-FI" w:eastAsia="fi-FI"/>
              </w:rPr>
              <w:t>0.7437</w:t>
            </w:r>
          </w:p>
        </w:tc>
        <w:tc>
          <w:tcPr>
            <w:tcW w:w="1133" w:type="dxa"/>
            <w:tcBorders>
              <w:top w:val="single" w:sz="4" w:space="0" w:color="auto"/>
              <w:left w:val="single" w:sz="4" w:space="0" w:color="auto"/>
              <w:bottom w:val="single" w:sz="4" w:space="0" w:color="auto"/>
              <w:right w:val="single" w:sz="4" w:space="0" w:color="auto"/>
            </w:tcBorders>
            <w:hideMark/>
          </w:tcPr>
          <w:p w14:paraId="5D9B1505" w14:textId="77777777" w:rsidR="005C0825" w:rsidRPr="003849F5" w:rsidRDefault="005C0825">
            <w:pPr>
              <w:pStyle w:val="Paragraph"/>
              <w:jc w:val="right"/>
              <w:rPr>
                <w:noProof/>
                <w:szCs w:val="16"/>
                <w:lang w:val="fi-FI" w:eastAsia="fi-FI"/>
              </w:rPr>
            </w:pPr>
            <w:r w:rsidRPr="003849F5">
              <w:rPr>
                <w:noProof/>
                <w:szCs w:val="16"/>
                <w:lang w:val="fi-FI" w:eastAsia="fi-FI"/>
              </w:rPr>
              <w:t>ex 2916 20 00</w:t>
            </w:r>
          </w:p>
        </w:tc>
        <w:tc>
          <w:tcPr>
            <w:tcW w:w="547" w:type="dxa"/>
            <w:tcBorders>
              <w:top w:val="single" w:sz="4" w:space="0" w:color="auto"/>
              <w:left w:val="single" w:sz="4" w:space="0" w:color="auto"/>
              <w:bottom w:val="single" w:sz="4" w:space="0" w:color="auto"/>
              <w:right w:val="single" w:sz="4" w:space="0" w:color="auto"/>
            </w:tcBorders>
            <w:hideMark/>
          </w:tcPr>
          <w:p w14:paraId="21825BC7"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107978B" w14:textId="77777777" w:rsidR="005C0825" w:rsidRPr="003849F5" w:rsidRDefault="005C0825">
            <w:pPr>
              <w:pStyle w:val="Paragraph"/>
              <w:rPr>
                <w:noProof/>
                <w:szCs w:val="16"/>
                <w:lang w:val="fi-FI" w:eastAsia="fi-FI"/>
              </w:rPr>
            </w:pPr>
            <w:r w:rsidRPr="003849F5">
              <w:rPr>
                <w:noProof/>
                <w:szCs w:val="16"/>
                <w:lang w:val="fi-FI" w:eastAsia="fi-FI"/>
              </w:rPr>
              <w:t>Etyylitrisyklo[5.2.1.0(2,6)]dekaani-2-karboksylaatin (1S,2R,6R,7R)- ja (1R,2R,6R,7S)-isomeerien seos (CAS RN 80657-64-3 ja CAS RN 80623-07-0)</w:t>
            </w:r>
          </w:p>
        </w:tc>
        <w:tc>
          <w:tcPr>
            <w:tcW w:w="911" w:type="dxa"/>
            <w:tcBorders>
              <w:top w:val="single" w:sz="4" w:space="0" w:color="auto"/>
              <w:left w:val="single" w:sz="4" w:space="0" w:color="auto"/>
              <w:bottom w:val="single" w:sz="4" w:space="0" w:color="auto"/>
              <w:right w:val="single" w:sz="4" w:space="0" w:color="auto"/>
            </w:tcBorders>
            <w:hideMark/>
          </w:tcPr>
          <w:p w14:paraId="3B4D767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5C61A8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BF3A2F3"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1FCA2E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4F06ED" w14:textId="77777777" w:rsidR="005C0825" w:rsidRPr="003849F5" w:rsidRDefault="005C0825">
            <w:pPr>
              <w:pStyle w:val="Paragraph"/>
              <w:rPr>
                <w:noProof/>
                <w:szCs w:val="16"/>
                <w:lang w:val="fi-FI" w:eastAsia="fi-FI"/>
              </w:rPr>
            </w:pPr>
            <w:r w:rsidRPr="003849F5">
              <w:rPr>
                <w:noProof/>
                <w:szCs w:val="16"/>
                <w:lang w:val="fi-FI" w:eastAsia="fi-FI"/>
              </w:rPr>
              <w:t>0.7931</w:t>
            </w:r>
          </w:p>
        </w:tc>
        <w:tc>
          <w:tcPr>
            <w:tcW w:w="1133" w:type="dxa"/>
            <w:tcBorders>
              <w:top w:val="single" w:sz="4" w:space="0" w:color="auto"/>
              <w:left w:val="single" w:sz="4" w:space="0" w:color="auto"/>
              <w:bottom w:val="single" w:sz="4" w:space="0" w:color="auto"/>
              <w:right w:val="single" w:sz="4" w:space="0" w:color="auto"/>
            </w:tcBorders>
            <w:hideMark/>
          </w:tcPr>
          <w:p w14:paraId="1EC96533" w14:textId="77777777" w:rsidR="005C0825" w:rsidRPr="003849F5" w:rsidRDefault="005C0825">
            <w:pPr>
              <w:pStyle w:val="Paragraph"/>
              <w:jc w:val="right"/>
              <w:rPr>
                <w:noProof/>
                <w:szCs w:val="16"/>
                <w:lang w:val="fi-FI" w:eastAsia="fi-FI"/>
              </w:rPr>
            </w:pPr>
            <w:r w:rsidRPr="003849F5">
              <w:rPr>
                <w:noProof/>
                <w:szCs w:val="16"/>
                <w:lang w:val="fi-FI" w:eastAsia="fi-FI"/>
              </w:rPr>
              <w:t>ex 2916 20 00</w:t>
            </w:r>
          </w:p>
        </w:tc>
        <w:tc>
          <w:tcPr>
            <w:tcW w:w="547" w:type="dxa"/>
            <w:tcBorders>
              <w:top w:val="single" w:sz="4" w:space="0" w:color="auto"/>
              <w:left w:val="single" w:sz="4" w:space="0" w:color="auto"/>
              <w:bottom w:val="single" w:sz="4" w:space="0" w:color="auto"/>
              <w:right w:val="single" w:sz="4" w:space="0" w:color="auto"/>
            </w:tcBorders>
            <w:hideMark/>
          </w:tcPr>
          <w:p w14:paraId="2F3C2AB9"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323FC2D7" w14:textId="77777777" w:rsidR="005C0825" w:rsidRPr="003849F5" w:rsidRDefault="005C0825">
            <w:pPr>
              <w:pStyle w:val="Paragraph"/>
              <w:rPr>
                <w:noProof/>
                <w:szCs w:val="16"/>
                <w:lang w:val="fi-FI" w:eastAsia="fi-FI"/>
              </w:rPr>
            </w:pPr>
            <w:r w:rsidRPr="003849F5">
              <w:rPr>
                <w:noProof/>
                <w:szCs w:val="16"/>
                <w:lang w:val="fi-FI" w:eastAsia="fi-FI"/>
              </w:rPr>
              <w:t>Sykloheksaanikarbonyylikloridi (CAS RN 2719-27-9),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53227E7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D5A2BD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51A390"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1F67BE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4025EB8" w14:textId="77777777" w:rsidR="005C0825" w:rsidRPr="003849F5" w:rsidRDefault="005C0825">
            <w:pPr>
              <w:pStyle w:val="Paragraph"/>
              <w:rPr>
                <w:noProof/>
                <w:szCs w:val="16"/>
                <w:lang w:val="fi-FI" w:eastAsia="fi-FI"/>
              </w:rPr>
            </w:pPr>
            <w:r w:rsidRPr="003849F5">
              <w:rPr>
                <w:noProof/>
                <w:szCs w:val="16"/>
                <w:lang w:val="fi-FI" w:eastAsia="fi-FI"/>
              </w:rPr>
              <w:t>0.7933</w:t>
            </w:r>
          </w:p>
        </w:tc>
        <w:tc>
          <w:tcPr>
            <w:tcW w:w="1133" w:type="dxa"/>
            <w:tcBorders>
              <w:top w:val="single" w:sz="4" w:space="0" w:color="auto"/>
              <w:left w:val="single" w:sz="4" w:space="0" w:color="auto"/>
              <w:bottom w:val="single" w:sz="4" w:space="0" w:color="auto"/>
              <w:right w:val="single" w:sz="4" w:space="0" w:color="auto"/>
            </w:tcBorders>
            <w:hideMark/>
          </w:tcPr>
          <w:p w14:paraId="49F89AC6" w14:textId="77777777" w:rsidR="005C0825" w:rsidRPr="003849F5" w:rsidRDefault="005C0825">
            <w:pPr>
              <w:pStyle w:val="Paragraph"/>
              <w:jc w:val="right"/>
              <w:rPr>
                <w:noProof/>
                <w:szCs w:val="16"/>
                <w:lang w:val="fi-FI" w:eastAsia="fi-FI"/>
              </w:rPr>
            </w:pPr>
            <w:r w:rsidRPr="003849F5">
              <w:rPr>
                <w:noProof/>
                <w:szCs w:val="16"/>
                <w:lang w:val="fi-FI" w:eastAsia="fi-FI"/>
              </w:rPr>
              <w:t>ex 2916 20 00</w:t>
            </w:r>
          </w:p>
        </w:tc>
        <w:tc>
          <w:tcPr>
            <w:tcW w:w="547" w:type="dxa"/>
            <w:tcBorders>
              <w:top w:val="single" w:sz="4" w:space="0" w:color="auto"/>
              <w:left w:val="single" w:sz="4" w:space="0" w:color="auto"/>
              <w:bottom w:val="single" w:sz="4" w:space="0" w:color="auto"/>
              <w:right w:val="single" w:sz="4" w:space="0" w:color="auto"/>
            </w:tcBorders>
            <w:hideMark/>
          </w:tcPr>
          <w:p w14:paraId="61568747"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4F909778" w14:textId="77777777" w:rsidR="005C0825" w:rsidRPr="003849F5" w:rsidRDefault="005C0825">
            <w:pPr>
              <w:pStyle w:val="Paragraph"/>
              <w:rPr>
                <w:noProof/>
                <w:szCs w:val="16"/>
                <w:lang w:val="fi-FI" w:eastAsia="fi-FI"/>
              </w:rPr>
            </w:pPr>
            <w:r w:rsidRPr="003849F5">
              <w:rPr>
                <w:noProof/>
                <w:szCs w:val="16"/>
                <w:lang w:val="fi-FI" w:eastAsia="fi-FI"/>
              </w:rPr>
              <w:t>2-syklopropyylietikkahappo (CAS RN 5239-82-7),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790FA6E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83546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14A7EFD"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206F59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7FB945A" w14:textId="77777777" w:rsidR="005C0825" w:rsidRPr="003849F5" w:rsidRDefault="005C0825">
            <w:pPr>
              <w:pStyle w:val="Paragraph"/>
              <w:rPr>
                <w:noProof/>
                <w:szCs w:val="16"/>
                <w:lang w:val="fi-FI" w:eastAsia="fi-FI"/>
              </w:rPr>
            </w:pPr>
            <w:r w:rsidRPr="003849F5">
              <w:rPr>
                <w:noProof/>
                <w:szCs w:val="16"/>
                <w:lang w:val="fi-FI" w:eastAsia="fi-FI"/>
              </w:rPr>
              <w:t>0.8057</w:t>
            </w:r>
          </w:p>
        </w:tc>
        <w:tc>
          <w:tcPr>
            <w:tcW w:w="1133" w:type="dxa"/>
            <w:tcBorders>
              <w:top w:val="single" w:sz="4" w:space="0" w:color="auto"/>
              <w:left w:val="single" w:sz="4" w:space="0" w:color="auto"/>
              <w:bottom w:val="single" w:sz="4" w:space="0" w:color="auto"/>
              <w:right w:val="single" w:sz="4" w:space="0" w:color="auto"/>
            </w:tcBorders>
            <w:hideMark/>
          </w:tcPr>
          <w:p w14:paraId="2976EEEE" w14:textId="77777777" w:rsidR="005C0825" w:rsidRPr="003849F5" w:rsidRDefault="005C0825">
            <w:pPr>
              <w:pStyle w:val="Paragraph"/>
              <w:jc w:val="right"/>
              <w:rPr>
                <w:noProof/>
                <w:szCs w:val="16"/>
                <w:lang w:val="fi-FI" w:eastAsia="fi-FI"/>
              </w:rPr>
            </w:pPr>
            <w:r w:rsidRPr="003849F5">
              <w:rPr>
                <w:noProof/>
                <w:szCs w:val="16"/>
                <w:lang w:val="fi-FI" w:eastAsia="fi-FI"/>
              </w:rPr>
              <w:t>ex 2916 20 00</w:t>
            </w:r>
          </w:p>
        </w:tc>
        <w:tc>
          <w:tcPr>
            <w:tcW w:w="547" w:type="dxa"/>
            <w:tcBorders>
              <w:top w:val="single" w:sz="4" w:space="0" w:color="auto"/>
              <w:left w:val="single" w:sz="4" w:space="0" w:color="auto"/>
              <w:bottom w:val="single" w:sz="4" w:space="0" w:color="auto"/>
              <w:right w:val="single" w:sz="4" w:space="0" w:color="auto"/>
            </w:tcBorders>
            <w:hideMark/>
          </w:tcPr>
          <w:p w14:paraId="52B8D6B5"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1811CB14" w14:textId="77777777" w:rsidR="005C0825" w:rsidRPr="003849F5" w:rsidRDefault="005C0825">
            <w:pPr>
              <w:pStyle w:val="Paragraph"/>
              <w:rPr>
                <w:noProof/>
                <w:szCs w:val="16"/>
                <w:lang w:val="fi-FI" w:eastAsia="fi-FI"/>
              </w:rPr>
            </w:pPr>
            <w:r w:rsidRPr="003849F5">
              <w:rPr>
                <w:noProof/>
                <w:szCs w:val="16"/>
                <w:lang w:val="fi-FI" w:eastAsia="fi-FI"/>
              </w:rPr>
              <w:t>Syklopentaanikarboksyylihappo (CAS RN 3400-45-1),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7DA8724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23476C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1BE065C"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729380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008EA4B" w14:textId="77777777" w:rsidR="005C0825" w:rsidRPr="003849F5" w:rsidRDefault="005C0825">
            <w:pPr>
              <w:pStyle w:val="Paragraph"/>
              <w:rPr>
                <w:noProof/>
                <w:szCs w:val="16"/>
                <w:lang w:val="fi-FI" w:eastAsia="fi-FI"/>
              </w:rPr>
            </w:pPr>
            <w:r w:rsidRPr="003849F5">
              <w:rPr>
                <w:noProof/>
                <w:szCs w:val="16"/>
                <w:lang w:val="fi-FI" w:eastAsia="fi-FI"/>
              </w:rPr>
              <w:t>0.3463</w:t>
            </w:r>
          </w:p>
        </w:tc>
        <w:tc>
          <w:tcPr>
            <w:tcW w:w="1133" w:type="dxa"/>
            <w:tcBorders>
              <w:top w:val="single" w:sz="4" w:space="0" w:color="auto"/>
              <w:left w:val="single" w:sz="4" w:space="0" w:color="auto"/>
              <w:bottom w:val="single" w:sz="4" w:space="0" w:color="auto"/>
              <w:right w:val="single" w:sz="4" w:space="0" w:color="auto"/>
            </w:tcBorders>
            <w:hideMark/>
          </w:tcPr>
          <w:p w14:paraId="7110EE73" w14:textId="77777777" w:rsidR="005C0825" w:rsidRPr="003849F5" w:rsidRDefault="005C0825">
            <w:pPr>
              <w:pStyle w:val="Paragraph"/>
              <w:jc w:val="right"/>
              <w:rPr>
                <w:noProof/>
                <w:szCs w:val="16"/>
                <w:lang w:val="fi-FI" w:eastAsia="fi-FI"/>
              </w:rPr>
            </w:pPr>
            <w:r w:rsidRPr="003849F5">
              <w:rPr>
                <w:noProof/>
                <w:szCs w:val="16"/>
                <w:lang w:val="fi-FI" w:eastAsia="fi-FI"/>
              </w:rPr>
              <w:t>ex 2916 20 00</w:t>
            </w:r>
          </w:p>
        </w:tc>
        <w:tc>
          <w:tcPr>
            <w:tcW w:w="547" w:type="dxa"/>
            <w:tcBorders>
              <w:top w:val="single" w:sz="4" w:space="0" w:color="auto"/>
              <w:left w:val="single" w:sz="4" w:space="0" w:color="auto"/>
              <w:bottom w:val="single" w:sz="4" w:space="0" w:color="auto"/>
              <w:right w:val="single" w:sz="4" w:space="0" w:color="auto"/>
            </w:tcBorders>
            <w:hideMark/>
          </w:tcPr>
          <w:p w14:paraId="31989C41"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46AF2F12" w14:textId="77777777" w:rsidR="005C0825" w:rsidRPr="003849F5" w:rsidRDefault="005C0825">
            <w:pPr>
              <w:pStyle w:val="Paragraph"/>
              <w:rPr>
                <w:noProof/>
                <w:szCs w:val="16"/>
                <w:lang w:val="fi-FI" w:eastAsia="fi-FI"/>
              </w:rPr>
            </w:pPr>
            <w:r w:rsidRPr="003849F5">
              <w:rPr>
                <w:noProof/>
                <w:szCs w:val="16"/>
                <w:lang w:val="fi-FI" w:eastAsia="fi-FI"/>
              </w:rPr>
              <w:t>Etyyli-2,2-dimetyyli-3-(2-metyylipropenyyli)syklopropaanikarboksylaatti (CAS RN 97-41-6) </w:t>
            </w:r>
          </w:p>
        </w:tc>
        <w:tc>
          <w:tcPr>
            <w:tcW w:w="911" w:type="dxa"/>
            <w:tcBorders>
              <w:top w:val="single" w:sz="4" w:space="0" w:color="auto"/>
              <w:left w:val="single" w:sz="4" w:space="0" w:color="auto"/>
              <w:bottom w:val="single" w:sz="4" w:space="0" w:color="auto"/>
              <w:right w:val="single" w:sz="4" w:space="0" w:color="auto"/>
            </w:tcBorders>
            <w:hideMark/>
          </w:tcPr>
          <w:p w14:paraId="49ADADF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6F8A4B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BD2F5B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2AB901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35780D7" w14:textId="77777777" w:rsidR="005C0825" w:rsidRPr="003849F5" w:rsidRDefault="005C0825">
            <w:pPr>
              <w:pStyle w:val="Paragraph"/>
              <w:rPr>
                <w:noProof/>
                <w:szCs w:val="16"/>
                <w:lang w:val="fi-FI" w:eastAsia="fi-FI"/>
              </w:rPr>
            </w:pPr>
            <w:r w:rsidRPr="003849F5">
              <w:rPr>
                <w:noProof/>
                <w:szCs w:val="16"/>
                <w:lang w:val="fi-FI" w:eastAsia="fi-FI"/>
              </w:rPr>
              <w:t>0.4931</w:t>
            </w:r>
          </w:p>
        </w:tc>
        <w:tc>
          <w:tcPr>
            <w:tcW w:w="1133" w:type="dxa"/>
            <w:tcBorders>
              <w:top w:val="single" w:sz="4" w:space="0" w:color="auto"/>
              <w:left w:val="single" w:sz="4" w:space="0" w:color="auto"/>
              <w:bottom w:val="single" w:sz="4" w:space="0" w:color="auto"/>
              <w:right w:val="single" w:sz="4" w:space="0" w:color="auto"/>
            </w:tcBorders>
            <w:hideMark/>
          </w:tcPr>
          <w:p w14:paraId="2EF6B490" w14:textId="77777777" w:rsidR="005C0825" w:rsidRPr="003849F5" w:rsidRDefault="005C0825">
            <w:pPr>
              <w:pStyle w:val="Paragraph"/>
              <w:jc w:val="right"/>
              <w:rPr>
                <w:noProof/>
                <w:szCs w:val="16"/>
                <w:lang w:val="fi-FI" w:eastAsia="fi-FI"/>
              </w:rPr>
            </w:pPr>
            <w:r w:rsidRPr="003849F5">
              <w:rPr>
                <w:noProof/>
                <w:szCs w:val="16"/>
                <w:lang w:val="fi-FI" w:eastAsia="fi-FI"/>
              </w:rPr>
              <w:t>ex 2916 20 00</w:t>
            </w:r>
          </w:p>
        </w:tc>
        <w:tc>
          <w:tcPr>
            <w:tcW w:w="547" w:type="dxa"/>
            <w:tcBorders>
              <w:top w:val="single" w:sz="4" w:space="0" w:color="auto"/>
              <w:left w:val="single" w:sz="4" w:space="0" w:color="auto"/>
              <w:bottom w:val="single" w:sz="4" w:space="0" w:color="auto"/>
              <w:right w:val="single" w:sz="4" w:space="0" w:color="auto"/>
            </w:tcBorders>
            <w:hideMark/>
          </w:tcPr>
          <w:p w14:paraId="4979C6D6"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5FCDE75E" w14:textId="77777777" w:rsidR="005C0825" w:rsidRPr="003849F5" w:rsidRDefault="005C0825">
            <w:pPr>
              <w:pStyle w:val="Paragraph"/>
              <w:rPr>
                <w:noProof/>
                <w:szCs w:val="16"/>
                <w:lang w:val="fi-FI" w:eastAsia="fi-FI"/>
              </w:rPr>
            </w:pPr>
            <w:r w:rsidRPr="003849F5">
              <w:rPr>
                <w:noProof/>
                <w:szCs w:val="16"/>
                <w:lang w:val="fi-FI" w:eastAsia="fi-FI"/>
              </w:rPr>
              <w:t>3-Sykloheksyylipropionihappo (CAS RN 701-97-3)</w:t>
            </w:r>
          </w:p>
        </w:tc>
        <w:tc>
          <w:tcPr>
            <w:tcW w:w="911" w:type="dxa"/>
            <w:tcBorders>
              <w:top w:val="single" w:sz="4" w:space="0" w:color="auto"/>
              <w:left w:val="single" w:sz="4" w:space="0" w:color="auto"/>
              <w:bottom w:val="single" w:sz="4" w:space="0" w:color="auto"/>
              <w:right w:val="single" w:sz="4" w:space="0" w:color="auto"/>
            </w:tcBorders>
            <w:hideMark/>
          </w:tcPr>
          <w:p w14:paraId="7931E30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9DE7FB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D788E5"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FA1FA5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AC4509F" w14:textId="77777777" w:rsidR="005C0825" w:rsidRPr="003849F5" w:rsidRDefault="005C0825">
            <w:pPr>
              <w:pStyle w:val="Paragraph"/>
              <w:rPr>
                <w:noProof/>
                <w:szCs w:val="16"/>
                <w:lang w:val="fi-FI" w:eastAsia="fi-FI"/>
              </w:rPr>
            </w:pPr>
            <w:r w:rsidRPr="003849F5">
              <w:rPr>
                <w:noProof/>
                <w:szCs w:val="16"/>
                <w:lang w:val="fi-FI" w:eastAsia="fi-FI"/>
              </w:rPr>
              <w:t>0.7531</w:t>
            </w:r>
          </w:p>
        </w:tc>
        <w:tc>
          <w:tcPr>
            <w:tcW w:w="1133" w:type="dxa"/>
            <w:tcBorders>
              <w:top w:val="single" w:sz="4" w:space="0" w:color="auto"/>
              <w:left w:val="single" w:sz="4" w:space="0" w:color="auto"/>
              <w:bottom w:val="single" w:sz="4" w:space="0" w:color="auto"/>
              <w:right w:val="single" w:sz="4" w:space="0" w:color="auto"/>
            </w:tcBorders>
            <w:hideMark/>
          </w:tcPr>
          <w:p w14:paraId="0855C46C" w14:textId="77777777" w:rsidR="005C0825" w:rsidRPr="003849F5" w:rsidRDefault="005C0825">
            <w:pPr>
              <w:pStyle w:val="Paragraph"/>
              <w:jc w:val="right"/>
              <w:rPr>
                <w:noProof/>
                <w:szCs w:val="16"/>
                <w:lang w:val="fi-FI" w:eastAsia="fi-FI"/>
              </w:rPr>
            </w:pPr>
            <w:r w:rsidRPr="003849F5">
              <w:rPr>
                <w:noProof/>
                <w:szCs w:val="16"/>
                <w:lang w:val="fi-FI" w:eastAsia="fi-FI"/>
              </w:rPr>
              <w:t>ex 2916 20 00</w:t>
            </w:r>
          </w:p>
        </w:tc>
        <w:tc>
          <w:tcPr>
            <w:tcW w:w="547" w:type="dxa"/>
            <w:tcBorders>
              <w:top w:val="single" w:sz="4" w:space="0" w:color="auto"/>
              <w:left w:val="single" w:sz="4" w:space="0" w:color="auto"/>
              <w:bottom w:val="single" w:sz="4" w:space="0" w:color="auto"/>
              <w:right w:val="single" w:sz="4" w:space="0" w:color="auto"/>
            </w:tcBorders>
            <w:hideMark/>
          </w:tcPr>
          <w:p w14:paraId="5D5D22D9"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590EC0D6" w14:textId="77777777" w:rsidR="005C0825" w:rsidRPr="003849F5" w:rsidRDefault="005C0825">
            <w:pPr>
              <w:pStyle w:val="Paragraph"/>
              <w:rPr>
                <w:noProof/>
                <w:szCs w:val="16"/>
                <w:lang w:val="fi-FI" w:eastAsia="fi-FI"/>
              </w:rPr>
            </w:pPr>
            <w:r w:rsidRPr="003849F5">
              <w:rPr>
                <w:noProof/>
                <w:szCs w:val="16"/>
                <w:lang w:val="fi-FI" w:eastAsia="fi-FI"/>
              </w:rPr>
              <w:t>Syklopropaanikarbonyylikloridi (CAS RN 4023-34-1)</w:t>
            </w:r>
          </w:p>
        </w:tc>
        <w:tc>
          <w:tcPr>
            <w:tcW w:w="911" w:type="dxa"/>
            <w:tcBorders>
              <w:top w:val="single" w:sz="4" w:space="0" w:color="auto"/>
              <w:left w:val="single" w:sz="4" w:space="0" w:color="auto"/>
              <w:bottom w:val="single" w:sz="4" w:space="0" w:color="auto"/>
              <w:right w:val="single" w:sz="4" w:space="0" w:color="auto"/>
            </w:tcBorders>
            <w:hideMark/>
          </w:tcPr>
          <w:p w14:paraId="2608C21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9099E0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0FF5D1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7FEAA1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40DB90B" w14:textId="77777777" w:rsidR="005C0825" w:rsidRPr="003849F5" w:rsidRDefault="005C0825">
            <w:pPr>
              <w:pStyle w:val="Paragraph"/>
              <w:rPr>
                <w:noProof/>
                <w:szCs w:val="16"/>
                <w:lang w:val="fi-FI" w:eastAsia="fi-FI"/>
              </w:rPr>
            </w:pPr>
            <w:r w:rsidRPr="003849F5">
              <w:rPr>
                <w:noProof/>
                <w:szCs w:val="16"/>
                <w:lang w:val="fi-FI" w:eastAsia="fi-FI"/>
              </w:rPr>
              <w:t>0.5421</w:t>
            </w:r>
          </w:p>
        </w:tc>
        <w:tc>
          <w:tcPr>
            <w:tcW w:w="1133" w:type="dxa"/>
            <w:tcBorders>
              <w:top w:val="single" w:sz="4" w:space="0" w:color="auto"/>
              <w:left w:val="single" w:sz="4" w:space="0" w:color="auto"/>
              <w:bottom w:val="single" w:sz="4" w:space="0" w:color="auto"/>
              <w:right w:val="single" w:sz="4" w:space="0" w:color="auto"/>
            </w:tcBorders>
            <w:hideMark/>
          </w:tcPr>
          <w:p w14:paraId="3D80A1E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2916 31 00</w:t>
            </w:r>
          </w:p>
        </w:tc>
        <w:tc>
          <w:tcPr>
            <w:tcW w:w="547" w:type="dxa"/>
            <w:tcBorders>
              <w:top w:val="single" w:sz="4" w:space="0" w:color="auto"/>
              <w:left w:val="single" w:sz="4" w:space="0" w:color="auto"/>
              <w:bottom w:val="single" w:sz="4" w:space="0" w:color="auto"/>
              <w:right w:val="single" w:sz="4" w:space="0" w:color="auto"/>
            </w:tcBorders>
            <w:hideMark/>
          </w:tcPr>
          <w:p w14:paraId="0ACF0823"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377E08F" w14:textId="77777777" w:rsidR="005C0825" w:rsidRPr="003849F5" w:rsidRDefault="005C0825">
            <w:pPr>
              <w:pStyle w:val="Paragraph"/>
              <w:rPr>
                <w:noProof/>
                <w:szCs w:val="16"/>
                <w:lang w:val="fi-FI" w:eastAsia="fi-FI"/>
              </w:rPr>
            </w:pPr>
            <w:r w:rsidRPr="003849F5">
              <w:rPr>
                <w:noProof/>
                <w:szCs w:val="16"/>
                <w:lang w:val="fi-FI" w:eastAsia="fi-FI"/>
              </w:rPr>
              <w:t>Bentsyylibentsoaatti (CAS RN 120-51-4)</w:t>
            </w:r>
          </w:p>
        </w:tc>
        <w:tc>
          <w:tcPr>
            <w:tcW w:w="911" w:type="dxa"/>
            <w:tcBorders>
              <w:top w:val="single" w:sz="4" w:space="0" w:color="auto"/>
              <w:left w:val="single" w:sz="4" w:space="0" w:color="auto"/>
              <w:bottom w:val="single" w:sz="4" w:space="0" w:color="auto"/>
              <w:right w:val="single" w:sz="4" w:space="0" w:color="auto"/>
            </w:tcBorders>
            <w:hideMark/>
          </w:tcPr>
          <w:p w14:paraId="68EEB07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7F5330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4B467C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0CA4A5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FCF276B" w14:textId="77777777" w:rsidR="005C0825" w:rsidRPr="003849F5" w:rsidRDefault="005C0825">
            <w:pPr>
              <w:pStyle w:val="Paragraph"/>
              <w:rPr>
                <w:noProof/>
                <w:szCs w:val="16"/>
                <w:lang w:val="fi-FI" w:eastAsia="fi-FI"/>
              </w:rPr>
            </w:pPr>
            <w:r w:rsidRPr="003849F5">
              <w:rPr>
                <w:noProof/>
                <w:szCs w:val="16"/>
                <w:lang w:val="fi-FI" w:eastAsia="fi-FI"/>
              </w:rPr>
              <w:t>0.8214</w:t>
            </w:r>
          </w:p>
        </w:tc>
        <w:tc>
          <w:tcPr>
            <w:tcW w:w="1133" w:type="dxa"/>
            <w:tcBorders>
              <w:top w:val="single" w:sz="4" w:space="0" w:color="auto"/>
              <w:left w:val="single" w:sz="4" w:space="0" w:color="auto"/>
              <w:bottom w:val="single" w:sz="4" w:space="0" w:color="auto"/>
              <w:right w:val="single" w:sz="4" w:space="0" w:color="auto"/>
            </w:tcBorders>
            <w:hideMark/>
          </w:tcPr>
          <w:p w14:paraId="6927F428"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2916 31 00</w:t>
            </w:r>
          </w:p>
        </w:tc>
        <w:tc>
          <w:tcPr>
            <w:tcW w:w="547" w:type="dxa"/>
            <w:tcBorders>
              <w:top w:val="single" w:sz="4" w:space="0" w:color="auto"/>
              <w:left w:val="single" w:sz="4" w:space="0" w:color="auto"/>
              <w:bottom w:val="single" w:sz="4" w:space="0" w:color="auto"/>
              <w:right w:val="single" w:sz="4" w:space="0" w:color="auto"/>
            </w:tcBorders>
            <w:hideMark/>
          </w:tcPr>
          <w:p w14:paraId="3CCE9CE4"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D65A20E" w14:textId="77777777" w:rsidR="005C0825" w:rsidRPr="003849F5" w:rsidRDefault="005C0825">
            <w:pPr>
              <w:pStyle w:val="Paragraph"/>
              <w:rPr>
                <w:noProof/>
                <w:szCs w:val="16"/>
                <w:lang w:val="fi-FI" w:eastAsia="fi-FI"/>
              </w:rPr>
            </w:pPr>
            <w:r w:rsidRPr="003849F5">
              <w:rPr>
                <w:noProof/>
                <w:szCs w:val="16"/>
                <w:lang w:val="fi-FI" w:eastAsia="fi-FI"/>
              </w:rPr>
              <w:t>Fenetyylibentsoaatti (CAS RN 94-47-3),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1F06DB0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50CD97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8FF2F67"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D5DF05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B93208E" w14:textId="77777777" w:rsidR="005C0825" w:rsidRPr="003849F5" w:rsidRDefault="005C0825">
            <w:pPr>
              <w:pStyle w:val="Paragraph"/>
              <w:rPr>
                <w:noProof/>
                <w:szCs w:val="16"/>
                <w:lang w:val="fi-FI" w:eastAsia="fi-FI"/>
              </w:rPr>
            </w:pPr>
            <w:r w:rsidRPr="003849F5">
              <w:rPr>
                <w:noProof/>
                <w:szCs w:val="16"/>
                <w:lang w:val="fi-FI" w:eastAsia="fi-FI"/>
              </w:rPr>
              <w:t>0.6248</w:t>
            </w:r>
          </w:p>
        </w:tc>
        <w:tc>
          <w:tcPr>
            <w:tcW w:w="1133" w:type="dxa"/>
            <w:tcBorders>
              <w:top w:val="single" w:sz="4" w:space="0" w:color="auto"/>
              <w:left w:val="single" w:sz="4" w:space="0" w:color="auto"/>
              <w:bottom w:val="single" w:sz="4" w:space="0" w:color="auto"/>
              <w:right w:val="single" w:sz="4" w:space="0" w:color="auto"/>
            </w:tcBorders>
            <w:hideMark/>
          </w:tcPr>
          <w:p w14:paraId="3654DAD4" w14:textId="77777777" w:rsidR="005C0825" w:rsidRPr="003849F5" w:rsidRDefault="005C0825">
            <w:pPr>
              <w:pStyle w:val="Paragraph"/>
              <w:jc w:val="right"/>
              <w:rPr>
                <w:noProof/>
                <w:szCs w:val="16"/>
                <w:lang w:val="fi-FI" w:eastAsia="fi-FI"/>
              </w:rPr>
            </w:pPr>
            <w:r w:rsidRPr="003849F5">
              <w:rPr>
                <w:noProof/>
                <w:szCs w:val="16"/>
                <w:lang w:val="fi-FI" w:eastAsia="fi-FI"/>
              </w:rPr>
              <w:t>ex 2916 39 90</w:t>
            </w:r>
          </w:p>
        </w:tc>
        <w:tc>
          <w:tcPr>
            <w:tcW w:w="547" w:type="dxa"/>
            <w:tcBorders>
              <w:top w:val="single" w:sz="4" w:space="0" w:color="auto"/>
              <w:left w:val="single" w:sz="4" w:space="0" w:color="auto"/>
              <w:bottom w:val="single" w:sz="4" w:space="0" w:color="auto"/>
              <w:right w:val="single" w:sz="4" w:space="0" w:color="auto"/>
            </w:tcBorders>
            <w:hideMark/>
          </w:tcPr>
          <w:p w14:paraId="705BB86D" w14:textId="77777777" w:rsidR="005C0825" w:rsidRPr="003849F5" w:rsidRDefault="005C0825">
            <w:pPr>
              <w:pStyle w:val="Paragraph"/>
              <w:jc w:val="center"/>
              <w:rPr>
                <w:noProof/>
                <w:szCs w:val="16"/>
                <w:lang w:val="fi-FI" w:eastAsia="fi-FI"/>
              </w:rPr>
            </w:pPr>
            <w:r w:rsidRPr="003849F5">
              <w:rPr>
                <w:noProof/>
                <w:szCs w:val="16"/>
                <w:lang w:val="fi-FI" w:eastAsia="fi-FI"/>
              </w:rPr>
              <w:t>13</w:t>
            </w:r>
          </w:p>
        </w:tc>
        <w:tc>
          <w:tcPr>
            <w:tcW w:w="4118" w:type="dxa"/>
            <w:tcBorders>
              <w:top w:val="single" w:sz="4" w:space="0" w:color="auto"/>
              <w:left w:val="single" w:sz="4" w:space="0" w:color="auto"/>
              <w:bottom w:val="single" w:sz="4" w:space="0" w:color="auto"/>
              <w:right w:val="single" w:sz="4" w:space="0" w:color="auto"/>
            </w:tcBorders>
            <w:hideMark/>
          </w:tcPr>
          <w:p w14:paraId="09BF1D65" w14:textId="77777777" w:rsidR="005C0825" w:rsidRPr="003849F5" w:rsidRDefault="005C0825">
            <w:pPr>
              <w:pStyle w:val="Paragraph"/>
              <w:rPr>
                <w:noProof/>
                <w:szCs w:val="16"/>
                <w:lang w:val="fi-FI" w:eastAsia="fi-FI"/>
              </w:rPr>
            </w:pPr>
            <w:r w:rsidRPr="003849F5">
              <w:rPr>
                <w:noProof/>
                <w:szCs w:val="16"/>
                <w:lang w:val="fi-FI" w:eastAsia="fi-FI"/>
              </w:rPr>
              <w:t>3,5-Dinitrobentsoehappo (CAS RN 99-34-3)</w:t>
            </w:r>
          </w:p>
        </w:tc>
        <w:tc>
          <w:tcPr>
            <w:tcW w:w="911" w:type="dxa"/>
            <w:tcBorders>
              <w:top w:val="single" w:sz="4" w:space="0" w:color="auto"/>
              <w:left w:val="single" w:sz="4" w:space="0" w:color="auto"/>
              <w:bottom w:val="single" w:sz="4" w:space="0" w:color="auto"/>
              <w:right w:val="single" w:sz="4" w:space="0" w:color="auto"/>
            </w:tcBorders>
            <w:hideMark/>
          </w:tcPr>
          <w:p w14:paraId="03D75F7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87645C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C5FAC3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881ED8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7D98B3B" w14:textId="77777777" w:rsidR="005C0825" w:rsidRPr="003849F5" w:rsidRDefault="005C0825">
            <w:pPr>
              <w:pStyle w:val="Paragraph"/>
              <w:rPr>
                <w:noProof/>
                <w:szCs w:val="16"/>
                <w:lang w:val="fi-FI" w:eastAsia="fi-FI"/>
              </w:rPr>
            </w:pPr>
            <w:r w:rsidRPr="003849F5">
              <w:rPr>
                <w:noProof/>
                <w:szCs w:val="16"/>
                <w:lang w:val="fi-FI" w:eastAsia="fi-FI"/>
              </w:rPr>
              <w:t>0.5214</w:t>
            </w:r>
          </w:p>
        </w:tc>
        <w:tc>
          <w:tcPr>
            <w:tcW w:w="1133" w:type="dxa"/>
            <w:tcBorders>
              <w:top w:val="single" w:sz="4" w:space="0" w:color="auto"/>
              <w:left w:val="single" w:sz="4" w:space="0" w:color="auto"/>
              <w:bottom w:val="single" w:sz="4" w:space="0" w:color="auto"/>
              <w:right w:val="single" w:sz="4" w:space="0" w:color="auto"/>
            </w:tcBorders>
            <w:hideMark/>
          </w:tcPr>
          <w:p w14:paraId="3FBEF933"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2916 39 90</w:t>
            </w:r>
          </w:p>
        </w:tc>
        <w:tc>
          <w:tcPr>
            <w:tcW w:w="547" w:type="dxa"/>
            <w:tcBorders>
              <w:top w:val="single" w:sz="4" w:space="0" w:color="auto"/>
              <w:left w:val="single" w:sz="4" w:space="0" w:color="auto"/>
              <w:bottom w:val="single" w:sz="4" w:space="0" w:color="auto"/>
              <w:right w:val="single" w:sz="4" w:space="0" w:color="auto"/>
            </w:tcBorders>
            <w:hideMark/>
          </w:tcPr>
          <w:p w14:paraId="1C6AFE29"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4FA51C32" w14:textId="77777777" w:rsidR="005C0825" w:rsidRPr="003849F5" w:rsidRDefault="005C0825">
            <w:pPr>
              <w:pStyle w:val="Paragraph"/>
              <w:rPr>
                <w:noProof/>
                <w:szCs w:val="16"/>
                <w:lang w:val="fi-FI" w:eastAsia="fi-FI"/>
              </w:rPr>
            </w:pPr>
            <w:r w:rsidRPr="003849F5">
              <w:rPr>
                <w:noProof/>
                <w:szCs w:val="16"/>
                <w:lang w:val="fi-FI" w:eastAsia="fi-FI"/>
              </w:rPr>
              <w:t>2-Kloori-5-nitrobentsoehappo (CAS RN 2516-96-3)</w:t>
            </w:r>
          </w:p>
        </w:tc>
        <w:tc>
          <w:tcPr>
            <w:tcW w:w="911" w:type="dxa"/>
            <w:tcBorders>
              <w:top w:val="single" w:sz="4" w:space="0" w:color="auto"/>
              <w:left w:val="single" w:sz="4" w:space="0" w:color="auto"/>
              <w:bottom w:val="single" w:sz="4" w:space="0" w:color="auto"/>
              <w:right w:val="single" w:sz="4" w:space="0" w:color="auto"/>
            </w:tcBorders>
            <w:hideMark/>
          </w:tcPr>
          <w:p w14:paraId="0C3797F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BCC89A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0C8F594"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EC5036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B8342AA" w14:textId="77777777" w:rsidR="005C0825" w:rsidRPr="003849F5" w:rsidRDefault="005C0825">
            <w:pPr>
              <w:pStyle w:val="Paragraph"/>
              <w:rPr>
                <w:noProof/>
                <w:szCs w:val="16"/>
                <w:lang w:val="fi-FI" w:eastAsia="fi-FI"/>
              </w:rPr>
            </w:pPr>
            <w:r w:rsidRPr="003849F5">
              <w:rPr>
                <w:noProof/>
                <w:szCs w:val="16"/>
                <w:lang w:val="fi-FI" w:eastAsia="fi-FI"/>
              </w:rPr>
              <w:t>0.7929</w:t>
            </w:r>
          </w:p>
        </w:tc>
        <w:tc>
          <w:tcPr>
            <w:tcW w:w="1133" w:type="dxa"/>
            <w:tcBorders>
              <w:top w:val="single" w:sz="4" w:space="0" w:color="auto"/>
              <w:left w:val="single" w:sz="4" w:space="0" w:color="auto"/>
              <w:bottom w:val="single" w:sz="4" w:space="0" w:color="auto"/>
              <w:right w:val="single" w:sz="4" w:space="0" w:color="auto"/>
            </w:tcBorders>
            <w:hideMark/>
          </w:tcPr>
          <w:p w14:paraId="25A17682" w14:textId="77777777" w:rsidR="005C0825" w:rsidRPr="003849F5" w:rsidRDefault="005C0825">
            <w:pPr>
              <w:pStyle w:val="Paragraph"/>
              <w:jc w:val="right"/>
              <w:rPr>
                <w:noProof/>
                <w:szCs w:val="16"/>
                <w:lang w:val="fi-FI" w:eastAsia="fi-FI"/>
              </w:rPr>
            </w:pPr>
            <w:r w:rsidRPr="003849F5">
              <w:rPr>
                <w:noProof/>
                <w:szCs w:val="16"/>
                <w:lang w:val="fi-FI" w:eastAsia="fi-FI"/>
              </w:rPr>
              <w:t>ex 2916 39 90</w:t>
            </w:r>
          </w:p>
        </w:tc>
        <w:tc>
          <w:tcPr>
            <w:tcW w:w="547" w:type="dxa"/>
            <w:tcBorders>
              <w:top w:val="single" w:sz="4" w:space="0" w:color="auto"/>
              <w:left w:val="single" w:sz="4" w:space="0" w:color="auto"/>
              <w:bottom w:val="single" w:sz="4" w:space="0" w:color="auto"/>
              <w:right w:val="single" w:sz="4" w:space="0" w:color="auto"/>
            </w:tcBorders>
            <w:hideMark/>
          </w:tcPr>
          <w:p w14:paraId="3E4C31B8" w14:textId="77777777" w:rsidR="005C0825" w:rsidRPr="003849F5" w:rsidRDefault="005C0825">
            <w:pPr>
              <w:pStyle w:val="Paragraph"/>
              <w:jc w:val="center"/>
              <w:rPr>
                <w:noProof/>
                <w:szCs w:val="16"/>
                <w:lang w:val="fi-FI" w:eastAsia="fi-FI"/>
              </w:rPr>
            </w:pPr>
            <w:r w:rsidRPr="003849F5">
              <w:rPr>
                <w:noProof/>
                <w:szCs w:val="16"/>
                <w:lang w:val="fi-FI" w:eastAsia="fi-FI"/>
              </w:rPr>
              <w:t>16</w:t>
            </w:r>
          </w:p>
        </w:tc>
        <w:tc>
          <w:tcPr>
            <w:tcW w:w="4118" w:type="dxa"/>
            <w:tcBorders>
              <w:top w:val="single" w:sz="4" w:space="0" w:color="auto"/>
              <w:left w:val="single" w:sz="4" w:space="0" w:color="auto"/>
              <w:bottom w:val="single" w:sz="4" w:space="0" w:color="auto"/>
              <w:right w:val="single" w:sz="4" w:space="0" w:color="auto"/>
            </w:tcBorders>
            <w:hideMark/>
          </w:tcPr>
          <w:p w14:paraId="0C1C272E" w14:textId="77777777" w:rsidR="005C0825" w:rsidRPr="003849F5" w:rsidRDefault="005C0825">
            <w:pPr>
              <w:pStyle w:val="Paragraph"/>
              <w:rPr>
                <w:noProof/>
                <w:szCs w:val="16"/>
                <w:lang w:val="fi-FI" w:eastAsia="fi-FI"/>
              </w:rPr>
            </w:pPr>
            <w:r w:rsidRPr="003849F5">
              <w:rPr>
                <w:noProof/>
                <w:szCs w:val="16"/>
                <w:lang w:val="fi-FI" w:eastAsia="fi-FI"/>
              </w:rPr>
              <w:t>3-Fluori-5-jodi-4-metyylibentsoehappo (CAS RN 861905-94-4),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2F17C03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34DF4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066B1F0"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188218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7215221" w14:textId="77777777" w:rsidR="005C0825" w:rsidRPr="003849F5" w:rsidRDefault="005C0825">
            <w:pPr>
              <w:pStyle w:val="Paragraph"/>
              <w:rPr>
                <w:noProof/>
                <w:szCs w:val="16"/>
                <w:lang w:val="fi-FI" w:eastAsia="fi-FI"/>
              </w:rPr>
            </w:pPr>
            <w:r w:rsidRPr="003849F5">
              <w:rPr>
                <w:noProof/>
                <w:szCs w:val="16"/>
                <w:lang w:val="fi-FI" w:eastAsia="fi-FI"/>
              </w:rPr>
              <w:t>0.2636</w:t>
            </w:r>
          </w:p>
        </w:tc>
        <w:tc>
          <w:tcPr>
            <w:tcW w:w="1133" w:type="dxa"/>
            <w:tcBorders>
              <w:top w:val="single" w:sz="4" w:space="0" w:color="auto"/>
              <w:left w:val="single" w:sz="4" w:space="0" w:color="auto"/>
              <w:bottom w:val="single" w:sz="4" w:space="0" w:color="auto"/>
              <w:right w:val="single" w:sz="4" w:space="0" w:color="auto"/>
            </w:tcBorders>
            <w:hideMark/>
          </w:tcPr>
          <w:p w14:paraId="74587442" w14:textId="77777777" w:rsidR="005C0825" w:rsidRPr="003849F5" w:rsidRDefault="005C0825">
            <w:pPr>
              <w:pStyle w:val="Paragraph"/>
              <w:jc w:val="right"/>
              <w:rPr>
                <w:noProof/>
                <w:szCs w:val="16"/>
                <w:lang w:val="fi-FI" w:eastAsia="fi-FI"/>
              </w:rPr>
            </w:pPr>
            <w:r w:rsidRPr="003849F5">
              <w:rPr>
                <w:noProof/>
                <w:szCs w:val="16"/>
                <w:lang w:val="fi-FI" w:eastAsia="fi-FI"/>
              </w:rPr>
              <w:t>ex 2916 39 90</w:t>
            </w:r>
          </w:p>
        </w:tc>
        <w:tc>
          <w:tcPr>
            <w:tcW w:w="547" w:type="dxa"/>
            <w:tcBorders>
              <w:top w:val="single" w:sz="4" w:space="0" w:color="auto"/>
              <w:left w:val="single" w:sz="4" w:space="0" w:color="auto"/>
              <w:bottom w:val="single" w:sz="4" w:space="0" w:color="auto"/>
              <w:right w:val="single" w:sz="4" w:space="0" w:color="auto"/>
            </w:tcBorders>
            <w:hideMark/>
          </w:tcPr>
          <w:p w14:paraId="0070F1A1"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7F26577" w14:textId="77777777" w:rsidR="005C0825" w:rsidRPr="003849F5" w:rsidRDefault="005C0825">
            <w:pPr>
              <w:pStyle w:val="Paragraph"/>
              <w:rPr>
                <w:noProof/>
                <w:szCs w:val="16"/>
                <w:lang w:val="fi-FI" w:eastAsia="fi-FI"/>
              </w:rPr>
            </w:pPr>
            <w:r w:rsidRPr="003849F5">
              <w:rPr>
                <w:noProof/>
                <w:szCs w:val="16"/>
                <w:lang w:val="fi-FI" w:eastAsia="fi-FI"/>
              </w:rPr>
              <w:t>3,5-Diklooribentsoyylikloridi (CAS RN 2905-62-6)</w:t>
            </w:r>
          </w:p>
        </w:tc>
        <w:tc>
          <w:tcPr>
            <w:tcW w:w="911" w:type="dxa"/>
            <w:tcBorders>
              <w:top w:val="single" w:sz="4" w:space="0" w:color="auto"/>
              <w:left w:val="single" w:sz="4" w:space="0" w:color="auto"/>
              <w:bottom w:val="single" w:sz="4" w:space="0" w:color="auto"/>
              <w:right w:val="single" w:sz="4" w:space="0" w:color="auto"/>
            </w:tcBorders>
            <w:hideMark/>
          </w:tcPr>
          <w:p w14:paraId="792B2DA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882E6C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0DB20D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042E07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E7A8205" w14:textId="77777777" w:rsidR="005C0825" w:rsidRPr="003849F5" w:rsidRDefault="005C0825">
            <w:pPr>
              <w:pStyle w:val="Paragraph"/>
              <w:rPr>
                <w:noProof/>
                <w:szCs w:val="16"/>
                <w:lang w:val="fi-FI" w:eastAsia="fi-FI"/>
              </w:rPr>
            </w:pPr>
            <w:r w:rsidRPr="003849F5">
              <w:rPr>
                <w:noProof/>
                <w:szCs w:val="16"/>
                <w:lang w:val="fi-FI" w:eastAsia="fi-FI"/>
              </w:rPr>
              <w:t>0.7845</w:t>
            </w:r>
          </w:p>
        </w:tc>
        <w:tc>
          <w:tcPr>
            <w:tcW w:w="1133" w:type="dxa"/>
            <w:tcBorders>
              <w:top w:val="single" w:sz="4" w:space="0" w:color="auto"/>
              <w:left w:val="single" w:sz="4" w:space="0" w:color="auto"/>
              <w:bottom w:val="single" w:sz="4" w:space="0" w:color="auto"/>
              <w:right w:val="single" w:sz="4" w:space="0" w:color="auto"/>
            </w:tcBorders>
            <w:hideMark/>
          </w:tcPr>
          <w:p w14:paraId="2CDAD515" w14:textId="77777777" w:rsidR="005C0825" w:rsidRPr="003849F5" w:rsidRDefault="005C0825">
            <w:pPr>
              <w:pStyle w:val="Paragraph"/>
              <w:jc w:val="right"/>
              <w:rPr>
                <w:noProof/>
                <w:szCs w:val="16"/>
                <w:lang w:val="fi-FI" w:eastAsia="fi-FI"/>
              </w:rPr>
            </w:pPr>
            <w:r w:rsidRPr="003849F5">
              <w:rPr>
                <w:noProof/>
                <w:szCs w:val="16"/>
                <w:lang w:val="fi-FI" w:eastAsia="fi-FI"/>
              </w:rPr>
              <w:t>ex 2916 39 90</w:t>
            </w:r>
          </w:p>
        </w:tc>
        <w:tc>
          <w:tcPr>
            <w:tcW w:w="547" w:type="dxa"/>
            <w:tcBorders>
              <w:top w:val="single" w:sz="4" w:space="0" w:color="auto"/>
              <w:left w:val="single" w:sz="4" w:space="0" w:color="auto"/>
              <w:bottom w:val="single" w:sz="4" w:space="0" w:color="auto"/>
              <w:right w:val="single" w:sz="4" w:space="0" w:color="auto"/>
            </w:tcBorders>
            <w:hideMark/>
          </w:tcPr>
          <w:p w14:paraId="622D433E" w14:textId="77777777" w:rsidR="005C0825" w:rsidRPr="003849F5" w:rsidRDefault="005C0825">
            <w:pPr>
              <w:pStyle w:val="Paragraph"/>
              <w:jc w:val="center"/>
              <w:rPr>
                <w:noProof/>
                <w:szCs w:val="16"/>
                <w:lang w:val="fi-FI" w:eastAsia="fi-FI"/>
              </w:rPr>
            </w:pPr>
            <w:r w:rsidRPr="003849F5">
              <w:rPr>
                <w:noProof/>
                <w:szCs w:val="16"/>
                <w:lang w:val="fi-FI" w:eastAsia="fi-FI"/>
              </w:rPr>
              <w:t>22</w:t>
            </w:r>
          </w:p>
        </w:tc>
        <w:tc>
          <w:tcPr>
            <w:tcW w:w="4118" w:type="dxa"/>
            <w:tcBorders>
              <w:top w:val="single" w:sz="4" w:space="0" w:color="auto"/>
              <w:left w:val="single" w:sz="4" w:space="0" w:color="auto"/>
              <w:bottom w:val="single" w:sz="4" w:space="0" w:color="auto"/>
              <w:right w:val="single" w:sz="4" w:space="0" w:color="auto"/>
            </w:tcBorders>
            <w:hideMark/>
          </w:tcPr>
          <w:p w14:paraId="7D799FB3" w14:textId="77777777" w:rsidR="005C0825" w:rsidRPr="003849F5" w:rsidRDefault="005C0825">
            <w:pPr>
              <w:pStyle w:val="Paragraph"/>
              <w:rPr>
                <w:noProof/>
                <w:szCs w:val="16"/>
                <w:lang w:val="fi-FI" w:eastAsia="fi-FI"/>
              </w:rPr>
            </w:pPr>
            <w:r w:rsidRPr="003849F5">
              <w:rPr>
                <w:noProof/>
                <w:szCs w:val="16"/>
                <w:lang w:val="fi-FI" w:eastAsia="fi-FI"/>
              </w:rPr>
              <w:t>6-Bromi-2-fluori-3-(trifluorimetyyli)bentsoehappo (CAS RN 1026962-68-4),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3DF091B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113AEF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B2B1EA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A5E31C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0AA8801" w14:textId="77777777" w:rsidR="005C0825" w:rsidRPr="003849F5" w:rsidRDefault="005C0825">
            <w:pPr>
              <w:pStyle w:val="Paragraph"/>
              <w:rPr>
                <w:noProof/>
                <w:szCs w:val="16"/>
                <w:lang w:val="fi-FI" w:eastAsia="fi-FI"/>
              </w:rPr>
            </w:pPr>
            <w:r w:rsidRPr="003849F5">
              <w:rPr>
                <w:noProof/>
                <w:szCs w:val="16"/>
                <w:lang w:val="fi-FI" w:eastAsia="fi-FI"/>
              </w:rPr>
              <w:t>0.6557</w:t>
            </w:r>
          </w:p>
        </w:tc>
        <w:tc>
          <w:tcPr>
            <w:tcW w:w="1133" w:type="dxa"/>
            <w:tcBorders>
              <w:top w:val="single" w:sz="4" w:space="0" w:color="auto"/>
              <w:left w:val="single" w:sz="4" w:space="0" w:color="auto"/>
              <w:bottom w:val="single" w:sz="4" w:space="0" w:color="auto"/>
              <w:right w:val="single" w:sz="4" w:space="0" w:color="auto"/>
            </w:tcBorders>
            <w:hideMark/>
          </w:tcPr>
          <w:p w14:paraId="0930667C" w14:textId="77777777" w:rsidR="005C0825" w:rsidRPr="003849F5" w:rsidRDefault="005C0825">
            <w:pPr>
              <w:pStyle w:val="Paragraph"/>
              <w:jc w:val="right"/>
              <w:rPr>
                <w:noProof/>
                <w:szCs w:val="16"/>
                <w:lang w:val="fi-FI" w:eastAsia="fi-FI"/>
              </w:rPr>
            </w:pPr>
            <w:r w:rsidRPr="003849F5">
              <w:rPr>
                <w:noProof/>
                <w:szCs w:val="16"/>
                <w:lang w:val="fi-FI" w:eastAsia="fi-FI"/>
              </w:rPr>
              <w:t>ex 2916 39 90</w:t>
            </w:r>
          </w:p>
        </w:tc>
        <w:tc>
          <w:tcPr>
            <w:tcW w:w="547" w:type="dxa"/>
            <w:tcBorders>
              <w:top w:val="single" w:sz="4" w:space="0" w:color="auto"/>
              <w:left w:val="single" w:sz="4" w:space="0" w:color="auto"/>
              <w:bottom w:val="single" w:sz="4" w:space="0" w:color="auto"/>
              <w:right w:val="single" w:sz="4" w:space="0" w:color="auto"/>
            </w:tcBorders>
            <w:hideMark/>
          </w:tcPr>
          <w:p w14:paraId="20D8478A"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243D3E38" w14:textId="77777777" w:rsidR="005C0825" w:rsidRPr="003849F5" w:rsidRDefault="005C0825">
            <w:pPr>
              <w:pStyle w:val="Paragraph"/>
              <w:rPr>
                <w:noProof/>
                <w:szCs w:val="16"/>
                <w:lang w:val="fi-FI" w:eastAsia="fi-FI"/>
              </w:rPr>
            </w:pPr>
            <w:r w:rsidRPr="003849F5">
              <w:rPr>
                <w:noProof/>
                <w:szCs w:val="16"/>
                <w:lang w:val="fi-FI" w:eastAsia="fi-FI"/>
              </w:rPr>
              <w:t>(2,4,6-Trimetyylifenyyli)asetyylikloridi (CAS RN 52629-46-6)</w:t>
            </w:r>
          </w:p>
        </w:tc>
        <w:tc>
          <w:tcPr>
            <w:tcW w:w="911" w:type="dxa"/>
            <w:tcBorders>
              <w:top w:val="single" w:sz="4" w:space="0" w:color="auto"/>
              <w:left w:val="single" w:sz="4" w:space="0" w:color="auto"/>
              <w:bottom w:val="single" w:sz="4" w:space="0" w:color="auto"/>
              <w:right w:val="single" w:sz="4" w:space="0" w:color="auto"/>
            </w:tcBorders>
            <w:hideMark/>
          </w:tcPr>
          <w:p w14:paraId="5C88AFF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2D2F3A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1DA9A4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96683C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AA85385" w14:textId="77777777" w:rsidR="005C0825" w:rsidRPr="003849F5" w:rsidRDefault="005C0825">
            <w:pPr>
              <w:pStyle w:val="Paragraph"/>
              <w:rPr>
                <w:noProof/>
                <w:szCs w:val="16"/>
                <w:lang w:val="fi-FI" w:eastAsia="fi-FI"/>
              </w:rPr>
            </w:pPr>
            <w:r w:rsidRPr="003849F5">
              <w:rPr>
                <w:noProof/>
                <w:szCs w:val="16"/>
                <w:lang w:val="fi-FI" w:eastAsia="fi-FI"/>
              </w:rPr>
              <w:t>0.4951</w:t>
            </w:r>
          </w:p>
        </w:tc>
        <w:tc>
          <w:tcPr>
            <w:tcW w:w="1133" w:type="dxa"/>
            <w:tcBorders>
              <w:top w:val="single" w:sz="4" w:space="0" w:color="auto"/>
              <w:left w:val="single" w:sz="4" w:space="0" w:color="auto"/>
              <w:bottom w:val="single" w:sz="4" w:space="0" w:color="auto"/>
              <w:right w:val="single" w:sz="4" w:space="0" w:color="auto"/>
            </w:tcBorders>
            <w:hideMark/>
          </w:tcPr>
          <w:p w14:paraId="6698DFF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2916 39 90</w:t>
            </w:r>
          </w:p>
        </w:tc>
        <w:tc>
          <w:tcPr>
            <w:tcW w:w="547" w:type="dxa"/>
            <w:tcBorders>
              <w:top w:val="single" w:sz="4" w:space="0" w:color="auto"/>
              <w:left w:val="single" w:sz="4" w:space="0" w:color="auto"/>
              <w:bottom w:val="single" w:sz="4" w:space="0" w:color="auto"/>
              <w:right w:val="single" w:sz="4" w:space="0" w:color="auto"/>
            </w:tcBorders>
            <w:hideMark/>
          </w:tcPr>
          <w:p w14:paraId="11D41D76"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117AE37B" w14:textId="77777777" w:rsidR="005C0825" w:rsidRPr="003849F5" w:rsidRDefault="005C0825">
            <w:pPr>
              <w:pStyle w:val="Paragraph"/>
              <w:rPr>
                <w:noProof/>
                <w:szCs w:val="16"/>
                <w:lang w:val="fi-FI" w:eastAsia="fi-FI"/>
              </w:rPr>
            </w:pPr>
            <w:r w:rsidRPr="003849F5">
              <w:rPr>
                <w:noProof/>
                <w:szCs w:val="16"/>
                <w:lang w:val="fi-FI" w:eastAsia="fi-FI"/>
              </w:rPr>
              <w:t>2-Metyyli-3-(4-fluorifenyyli)-propionyylikloridi (CAS RN 1017183-70-8)  </w:t>
            </w:r>
          </w:p>
        </w:tc>
        <w:tc>
          <w:tcPr>
            <w:tcW w:w="911" w:type="dxa"/>
            <w:tcBorders>
              <w:top w:val="single" w:sz="4" w:space="0" w:color="auto"/>
              <w:left w:val="single" w:sz="4" w:space="0" w:color="auto"/>
              <w:bottom w:val="single" w:sz="4" w:space="0" w:color="auto"/>
              <w:right w:val="single" w:sz="4" w:space="0" w:color="auto"/>
            </w:tcBorders>
            <w:hideMark/>
          </w:tcPr>
          <w:p w14:paraId="32758E3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2DDDE7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4ABAF07"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304EDD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CDB0472" w14:textId="77777777" w:rsidR="005C0825" w:rsidRPr="003849F5" w:rsidRDefault="005C0825">
            <w:pPr>
              <w:pStyle w:val="Paragraph"/>
              <w:rPr>
                <w:noProof/>
                <w:szCs w:val="16"/>
                <w:lang w:val="fi-FI" w:eastAsia="fi-FI"/>
              </w:rPr>
            </w:pPr>
            <w:r w:rsidRPr="003849F5">
              <w:rPr>
                <w:noProof/>
                <w:szCs w:val="16"/>
                <w:lang w:val="fi-FI" w:eastAsia="fi-FI"/>
              </w:rPr>
              <w:t>0.7827</w:t>
            </w:r>
          </w:p>
        </w:tc>
        <w:tc>
          <w:tcPr>
            <w:tcW w:w="1133" w:type="dxa"/>
            <w:tcBorders>
              <w:top w:val="single" w:sz="4" w:space="0" w:color="auto"/>
              <w:left w:val="single" w:sz="4" w:space="0" w:color="auto"/>
              <w:bottom w:val="single" w:sz="4" w:space="0" w:color="auto"/>
              <w:right w:val="single" w:sz="4" w:space="0" w:color="auto"/>
            </w:tcBorders>
            <w:hideMark/>
          </w:tcPr>
          <w:p w14:paraId="29467370" w14:textId="77777777" w:rsidR="005C0825" w:rsidRPr="003849F5" w:rsidRDefault="005C0825">
            <w:pPr>
              <w:pStyle w:val="Paragraph"/>
              <w:jc w:val="right"/>
              <w:rPr>
                <w:noProof/>
                <w:szCs w:val="16"/>
                <w:lang w:val="fi-FI" w:eastAsia="fi-FI"/>
              </w:rPr>
            </w:pPr>
            <w:r w:rsidRPr="003849F5">
              <w:rPr>
                <w:noProof/>
                <w:szCs w:val="16"/>
                <w:lang w:val="fi-FI" w:eastAsia="fi-FI"/>
              </w:rPr>
              <w:t>ex 2916 39 90</w:t>
            </w:r>
          </w:p>
        </w:tc>
        <w:tc>
          <w:tcPr>
            <w:tcW w:w="547" w:type="dxa"/>
            <w:tcBorders>
              <w:top w:val="single" w:sz="4" w:space="0" w:color="auto"/>
              <w:left w:val="single" w:sz="4" w:space="0" w:color="auto"/>
              <w:bottom w:val="single" w:sz="4" w:space="0" w:color="auto"/>
              <w:right w:val="single" w:sz="4" w:space="0" w:color="auto"/>
            </w:tcBorders>
            <w:hideMark/>
          </w:tcPr>
          <w:p w14:paraId="0EC76A6E" w14:textId="77777777" w:rsidR="005C0825" w:rsidRPr="003849F5" w:rsidRDefault="005C0825">
            <w:pPr>
              <w:pStyle w:val="Paragraph"/>
              <w:jc w:val="center"/>
              <w:rPr>
                <w:noProof/>
                <w:szCs w:val="16"/>
                <w:lang w:val="fi-FI" w:eastAsia="fi-FI"/>
              </w:rPr>
            </w:pPr>
            <w:r w:rsidRPr="003849F5">
              <w:rPr>
                <w:noProof/>
                <w:szCs w:val="16"/>
                <w:lang w:val="fi-FI" w:eastAsia="fi-FI"/>
              </w:rPr>
              <w:t>27</w:t>
            </w:r>
          </w:p>
        </w:tc>
        <w:tc>
          <w:tcPr>
            <w:tcW w:w="4118" w:type="dxa"/>
            <w:tcBorders>
              <w:top w:val="single" w:sz="4" w:space="0" w:color="auto"/>
              <w:left w:val="single" w:sz="4" w:space="0" w:color="auto"/>
              <w:bottom w:val="single" w:sz="4" w:space="0" w:color="auto"/>
              <w:right w:val="single" w:sz="4" w:space="0" w:color="auto"/>
            </w:tcBorders>
            <w:hideMark/>
          </w:tcPr>
          <w:p w14:paraId="134AB02A" w14:textId="77777777" w:rsidR="005C0825" w:rsidRPr="003849F5" w:rsidRDefault="005C0825">
            <w:pPr>
              <w:pStyle w:val="Paragraph"/>
              <w:rPr>
                <w:noProof/>
                <w:szCs w:val="16"/>
                <w:lang w:val="fi-FI" w:eastAsia="fi-FI"/>
              </w:rPr>
            </w:pPr>
            <w:r w:rsidRPr="003849F5">
              <w:rPr>
                <w:noProof/>
                <w:szCs w:val="16"/>
                <w:lang w:val="fi-FI" w:eastAsia="fi-FI"/>
              </w:rPr>
              <w:t>Metyyli-6-bromi-2-naftoaatti (CAS RN 33626-98-1), jonka puhtausaste on vähintään 99 prosenttia</w:t>
            </w:r>
          </w:p>
        </w:tc>
        <w:tc>
          <w:tcPr>
            <w:tcW w:w="911" w:type="dxa"/>
            <w:tcBorders>
              <w:top w:val="single" w:sz="4" w:space="0" w:color="auto"/>
              <w:left w:val="single" w:sz="4" w:space="0" w:color="auto"/>
              <w:bottom w:val="single" w:sz="4" w:space="0" w:color="auto"/>
              <w:right w:val="single" w:sz="4" w:space="0" w:color="auto"/>
            </w:tcBorders>
            <w:hideMark/>
          </w:tcPr>
          <w:p w14:paraId="3355098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05C85A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880DF57"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F840C4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260848" w14:textId="77777777" w:rsidR="005C0825" w:rsidRPr="003849F5" w:rsidRDefault="005C0825">
            <w:pPr>
              <w:pStyle w:val="Paragraph"/>
              <w:rPr>
                <w:noProof/>
                <w:szCs w:val="16"/>
                <w:lang w:val="fi-FI" w:eastAsia="fi-FI"/>
              </w:rPr>
            </w:pPr>
            <w:r w:rsidRPr="003849F5">
              <w:rPr>
                <w:noProof/>
                <w:szCs w:val="16"/>
                <w:lang w:val="fi-FI" w:eastAsia="fi-FI"/>
              </w:rPr>
              <w:t>0.4930</w:t>
            </w:r>
          </w:p>
        </w:tc>
        <w:tc>
          <w:tcPr>
            <w:tcW w:w="1133" w:type="dxa"/>
            <w:tcBorders>
              <w:top w:val="single" w:sz="4" w:space="0" w:color="auto"/>
              <w:left w:val="single" w:sz="4" w:space="0" w:color="auto"/>
              <w:bottom w:val="single" w:sz="4" w:space="0" w:color="auto"/>
              <w:right w:val="single" w:sz="4" w:space="0" w:color="auto"/>
            </w:tcBorders>
            <w:hideMark/>
          </w:tcPr>
          <w:p w14:paraId="01189990" w14:textId="77777777" w:rsidR="005C0825" w:rsidRPr="003849F5" w:rsidRDefault="005C0825">
            <w:pPr>
              <w:pStyle w:val="Paragraph"/>
              <w:jc w:val="right"/>
              <w:rPr>
                <w:noProof/>
                <w:szCs w:val="16"/>
                <w:lang w:val="fi-FI" w:eastAsia="fi-FI"/>
              </w:rPr>
            </w:pPr>
            <w:r w:rsidRPr="003849F5">
              <w:rPr>
                <w:noProof/>
                <w:szCs w:val="16"/>
                <w:lang w:val="fi-FI" w:eastAsia="fi-FI"/>
              </w:rPr>
              <w:t>ex 2916 39 90</w:t>
            </w:r>
          </w:p>
        </w:tc>
        <w:tc>
          <w:tcPr>
            <w:tcW w:w="547" w:type="dxa"/>
            <w:tcBorders>
              <w:top w:val="single" w:sz="4" w:space="0" w:color="auto"/>
              <w:left w:val="single" w:sz="4" w:space="0" w:color="auto"/>
              <w:bottom w:val="single" w:sz="4" w:space="0" w:color="auto"/>
              <w:right w:val="single" w:sz="4" w:space="0" w:color="auto"/>
            </w:tcBorders>
            <w:hideMark/>
          </w:tcPr>
          <w:p w14:paraId="27C7CFE7"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77F994D" w14:textId="77777777" w:rsidR="005C0825" w:rsidRPr="003849F5" w:rsidRDefault="005C0825">
            <w:pPr>
              <w:pStyle w:val="Paragraph"/>
              <w:rPr>
                <w:noProof/>
                <w:szCs w:val="16"/>
                <w:lang w:val="fi-FI" w:eastAsia="fi-FI"/>
              </w:rPr>
            </w:pPr>
            <w:r w:rsidRPr="003849F5">
              <w:rPr>
                <w:noProof/>
                <w:szCs w:val="16"/>
                <w:lang w:val="fi-FI" w:eastAsia="fi-FI"/>
              </w:rPr>
              <w:t>2,4,6-Trimetyylibentsoyylikloridi (CAS RN 938-18-1)</w:t>
            </w:r>
          </w:p>
        </w:tc>
        <w:tc>
          <w:tcPr>
            <w:tcW w:w="911" w:type="dxa"/>
            <w:tcBorders>
              <w:top w:val="single" w:sz="4" w:space="0" w:color="auto"/>
              <w:left w:val="single" w:sz="4" w:space="0" w:color="auto"/>
              <w:bottom w:val="single" w:sz="4" w:space="0" w:color="auto"/>
              <w:right w:val="single" w:sz="4" w:space="0" w:color="auto"/>
            </w:tcBorders>
            <w:hideMark/>
          </w:tcPr>
          <w:p w14:paraId="3528EFC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E83B4D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DBE104D"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F9CE4F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7D6C885" w14:textId="77777777" w:rsidR="005C0825" w:rsidRPr="003849F5" w:rsidRDefault="005C0825">
            <w:pPr>
              <w:pStyle w:val="Paragraph"/>
              <w:rPr>
                <w:noProof/>
                <w:szCs w:val="16"/>
                <w:lang w:val="fi-FI" w:eastAsia="fi-FI"/>
              </w:rPr>
            </w:pPr>
            <w:r w:rsidRPr="003849F5">
              <w:rPr>
                <w:noProof/>
                <w:szCs w:val="16"/>
                <w:lang w:val="fi-FI" w:eastAsia="fi-FI"/>
              </w:rPr>
              <w:t>0.5944</w:t>
            </w:r>
          </w:p>
        </w:tc>
        <w:tc>
          <w:tcPr>
            <w:tcW w:w="1133" w:type="dxa"/>
            <w:tcBorders>
              <w:top w:val="single" w:sz="4" w:space="0" w:color="auto"/>
              <w:left w:val="single" w:sz="4" w:space="0" w:color="auto"/>
              <w:bottom w:val="single" w:sz="4" w:space="0" w:color="auto"/>
              <w:right w:val="single" w:sz="4" w:space="0" w:color="auto"/>
            </w:tcBorders>
            <w:hideMark/>
          </w:tcPr>
          <w:p w14:paraId="75D764EA" w14:textId="77777777" w:rsidR="005C0825" w:rsidRPr="003849F5" w:rsidRDefault="005C0825">
            <w:pPr>
              <w:pStyle w:val="Paragraph"/>
              <w:jc w:val="right"/>
              <w:rPr>
                <w:noProof/>
                <w:szCs w:val="16"/>
                <w:lang w:val="fi-FI" w:eastAsia="fi-FI"/>
              </w:rPr>
            </w:pPr>
            <w:r w:rsidRPr="003849F5">
              <w:rPr>
                <w:noProof/>
                <w:szCs w:val="16"/>
                <w:lang w:val="fi-FI" w:eastAsia="fi-FI"/>
              </w:rPr>
              <w:t>ex 2916 39 90</w:t>
            </w:r>
          </w:p>
        </w:tc>
        <w:tc>
          <w:tcPr>
            <w:tcW w:w="547" w:type="dxa"/>
            <w:tcBorders>
              <w:top w:val="single" w:sz="4" w:space="0" w:color="auto"/>
              <w:left w:val="single" w:sz="4" w:space="0" w:color="auto"/>
              <w:bottom w:val="single" w:sz="4" w:space="0" w:color="auto"/>
              <w:right w:val="single" w:sz="4" w:space="0" w:color="auto"/>
            </w:tcBorders>
            <w:hideMark/>
          </w:tcPr>
          <w:p w14:paraId="6347539A"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425F18AE" w14:textId="77777777" w:rsidR="005C0825" w:rsidRPr="003849F5" w:rsidRDefault="005C0825">
            <w:pPr>
              <w:pStyle w:val="Paragraph"/>
              <w:rPr>
                <w:noProof/>
                <w:szCs w:val="16"/>
                <w:lang w:val="fi-FI" w:eastAsia="fi-FI"/>
              </w:rPr>
            </w:pPr>
            <w:r w:rsidRPr="003849F5">
              <w:rPr>
                <w:noProof/>
                <w:szCs w:val="16"/>
                <w:lang w:val="fi-FI" w:eastAsia="fi-FI"/>
              </w:rPr>
              <w:t>Metyyli 4-</w:t>
            </w:r>
            <w:r w:rsidRPr="003849F5">
              <w:rPr>
                <w:i/>
                <w:iCs/>
                <w:noProof/>
                <w:szCs w:val="16"/>
                <w:lang w:val="fi-FI" w:eastAsia="fi-FI"/>
              </w:rPr>
              <w:t>tert</w:t>
            </w:r>
            <w:r w:rsidRPr="003849F5">
              <w:rPr>
                <w:noProof/>
                <w:szCs w:val="16"/>
                <w:lang w:val="fi-FI" w:eastAsia="fi-FI"/>
              </w:rPr>
              <w:t>-butyylibentsoaatti (CAS RN 26537-19-9)</w:t>
            </w:r>
          </w:p>
        </w:tc>
        <w:tc>
          <w:tcPr>
            <w:tcW w:w="911" w:type="dxa"/>
            <w:tcBorders>
              <w:top w:val="single" w:sz="4" w:space="0" w:color="auto"/>
              <w:left w:val="single" w:sz="4" w:space="0" w:color="auto"/>
              <w:bottom w:val="single" w:sz="4" w:space="0" w:color="auto"/>
              <w:right w:val="single" w:sz="4" w:space="0" w:color="auto"/>
            </w:tcBorders>
            <w:hideMark/>
          </w:tcPr>
          <w:p w14:paraId="5542ADF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A18C60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370F61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C35197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109663A" w14:textId="77777777" w:rsidR="005C0825" w:rsidRPr="003849F5" w:rsidRDefault="005C0825">
            <w:pPr>
              <w:pStyle w:val="Paragraph"/>
              <w:rPr>
                <w:noProof/>
                <w:szCs w:val="16"/>
                <w:lang w:val="fi-FI" w:eastAsia="fi-FI"/>
              </w:rPr>
            </w:pPr>
            <w:r w:rsidRPr="003849F5">
              <w:rPr>
                <w:noProof/>
                <w:szCs w:val="16"/>
                <w:lang w:val="fi-FI" w:eastAsia="fi-FI"/>
              </w:rPr>
              <w:t>0.6794</w:t>
            </w:r>
          </w:p>
        </w:tc>
        <w:tc>
          <w:tcPr>
            <w:tcW w:w="1133" w:type="dxa"/>
            <w:tcBorders>
              <w:top w:val="single" w:sz="4" w:space="0" w:color="auto"/>
              <w:left w:val="single" w:sz="4" w:space="0" w:color="auto"/>
              <w:bottom w:val="single" w:sz="4" w:space="0" w:color="auto"/>
              <w:right w:val="single" w:sz="4" w:space="0" w:color="auto"/>
            </w:tcBorders>
            <w:hideMark/>
          </w:tcPr>
          <w:p w14:paraId="60A367E8" w14:textId="77777777" w:rsidR="005C0825" w:rsidRPr="003849F5" w:rsidRDefault="005C0825">
            <w:pPr>
              <w:pStyle w:val="Paragraph"/>
              <w:jc w:val="right"/>
              <w:rPr>
                <w:noProof/>
                <w:szCs w:val="16"/>
                <w:lang w:val="fi-FI" w:eastAsia="fi-FI"/>
              </w:rPr>
            </w:pPr>
            <w:r w:rsidRPr="003849F5">
              <w:rPr>
                <w:noProof/>
                <w:szCs w:val="16"/>
                <w:lang w:val="fi-FI" w:eastAsia="fi-FI"/>
              </w:rPr>
              <w:t>ex 2916 39 90</w:t>
            </w:r>
          </w:p>
        </w:tc>
        <w:tc>
          <w:tcPr>
            <w:tcW w:w="547" w:type="dxa"/>
            <w:tcBorders>
              <w:top w:val="single" w:sz="4" w:space="0" w:color="auto"/>
              <w:left w:val="single" w:sz="4" w:space="0" w:color="auto"/>
              <w:bottom w:val="single" w:sz="4" w:space="0" w:color="auto"/>
              <w:right w:val="single" w:sz="4" w:space="0" w:color="auto"/>
            </w:tcBorders>
            <w:hideMark/>
          </w:tcPr>
          <w:p w14:paraId="77D608E5" w14:textId="77777777" w:rsidR="005C0825" w:rsidRPr="003849F5" w:rsidRDefault="005C0825">
            <w:pPr>
              <w:pStyle w:val="Paragraph"/>
              <w:jc w:val="center"/>
              <w:rPr>
                <w:noProof/>
                <w:szCs w:val="16"/>
                <w:lang w:val="fi-FI" w:eastAsia="fi-FI"/>
              </w:rPr>
            </w:pPr>
            <w:r w:rsidRPr="003849F5">
              <w:rPr>
                <w:noProof/>
                <w:szCs w:val="16"/>
                <w:lang w:val="fi-FI" w:eastAsia="fi-FI"/>
              </w:rPr>
              <w:t>41</w:t>
            </w:r>
          </w:p>
        </w:tc>
        <w:tc>
          <w:tcPr>
            <w:tcW w:w="4118" w:type="dxa"/>
            <w:tcBorders>
              <w:top w:val="single" w:sz="4" w:space="0" w:color="auto"/>
              <w:left w:val="single" w:sz="4" w:space="0" w:color="auto"/>
              <w:bottom w:val="single" w:sz="4" w:space="0" w:color="auto"/>
              <w:right w:val="single" w:sz="4" w:space="0" w:color="auto"/>
            </w:tcBorders>
            <w:hideMark/>
          </w:tcPr>
          <w:p w14:paraId="692027C9" w14:textId="77777777" w:rsidR="005C0825" w:rsidRPr="003849F5" w:rsidRDefault="005C0825">
            <w:pPr>
              <w:pStyle w:val="Paragraph"/>
              <w:rPr>
                <w:noProof/>
                <w:szCs w:val="16"/>
                <w:lang w:val="fi-FI" w:eastAsia="fi-FI"/>
              </w:rPr>
            </w:pPr>
            <w:r w:rsidRPr="003849F5">
              <w:rPr>
                <w:noProof/>
                <w:szCs w:val="16"/>
                <w:lang w:val="fi-FI" w:eastAsia="fi-FI"/>
              </w:rPr>
              <w:t>4-Bromi-2,6-difluoribentsoyylikloridi (CAS RN 497181-19-8)</w:t>
            </w:r>
          </w:p>
        </w:tc>
        <w:tc>
          <w:tcPr>
            <w:tcW w:w="911" w:type="dxa"/>
            <w:tcBorders>
              <w:top w:val="single" w:sz="4" w:space="0" w:color="auto"/>
              <w:left w:val="single" w:sz="4" w:space="0" w:color="auto"/>
              <w:bottom w:val="single" w:sz="4" w:space="0" w:color="auto"/>
              <w:right w:val="single" w:sz="4" w:space="0" w:color="auto"/>
            </w:tcBorders>
            <w:hideMark/>
          </w:tcPr>
          <w:p w14:paraId="11A327C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B38F9D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3D6A2ED"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014F20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C1DD880" w14:textId="77777777" w:rsidR="005C0825" w:rsidRPr="003849F5" w:rsidRDefault="005C0825">
            <w:pPr>
              <w:pStyle w:val="Paragraph"/>
              <w:rPr>
                <w:noProof/>
                <w:szCs w:val="16"/>
                <w:lang w:val="fi-FI" w:eastAsia="fi-FI"/>
              </w:rPr>
            </w:pPr>
            <w:r w:rsidRPr="003849F5">
              <w:rPr>
                <w:noProof/>
                <w:szCs w:val="16"/>
                <w:lang w:val="fi-FI" w:eastAsia="fi-FI"/>
              </w:rPr>
              <w:t>0.7734</w:t>
            </w:r>
          </w:p>
        </w:tc>
        <w:tc>
          <w:tcPr>
            <w:tcW w:w="1133" w:type="dxa"/>
            <w:tcBorders>
              <w:top w:val="single" w:sz="4" w:space="0" w:color="auto"/>
              <w:left w:val="single" w:sz="4" w:space="0" w:color="auto"/>
              <w:bottom w:val="single" w:sz="4" w:space="0" w:color="auto"/>
              <w:right w:val="single" w:sz="4" w:space="0" w:color="auto"/>
            </w:tcBorders>
            <w:hideMark/>
          </w:tcPr>
          <w:p w14:paraId="70074ECF" w14:textId="77777777" w:rsidR="005C0825" w:rsidRPr="003849F5" w:rsidRDefault="005C0825">
            <w:pPr>
              <w:pStyle w:val="Paragraph"/>
              <w:jc w:val="right"/>
              <w:rPr>
                <w:noProof/>
                <w:szCs w:val="16"/>
                <w:lang w:val="fi-FI" w:eastAsia="fi-FI"/>
              </w:rPr>
            </w:pPr>
            <w:r w:rsidRPr="003849F5">
              <w:rPr>
                <w:noProof/>
                <w:szCs w:val="16"/>
                <w:lang w:val="fi-FI" w:eastAsia="fi-FI"/>
              </w:rPr>
              <w:t>ex 2916 39 90</w:t>
            </w:r>
          </w:p>
        </w:tc>
        <w:tc>
          <w:tcPr>
            <w:tcW w:w="547" w:type="dxa"/>
            <w:tcBorders>
              <w:top w:val="single" w:sz="4" w:space="0" w:color="auto"/>
              <w:left w:val="single" w:sz="4" w:space="0" w:color="auto"/>
              <w:bottom w:val="single" w:sz="4" w:space="0" w:color="auto"/>
              <w:right w:val="single" w:sz="4" w:space="0" w:color="auto"/>
            </w:tcBorders>
            <w:hideMark/>
          </w:tcPr>
          <w:p w14:paraId="636750C3" w14:textId="77777777" w:rsidR="005C0825" w:rsidRPr="003849F5" w:rsidRDefault="005C0825">
            <w:pPr>
              <w:pStyle w:val="Paragraph"/>
              <w:jc w:val="center"/>
              <w:rPr>
                <w:noProof/>
                <w:szCs w:val="16"/>
                <w:lang w:val="fi-FI" w:eastAsia="fi-FI"/>
              </w:rPr>
            </w:pPr>
            <w:r w:rsidRPr="003849F5">
              <w:rPr>
                <w:noProof/>
                <w:szCs w:val="16"/>
                <w:lang w:val="fi-FI" w:eastAsia="fi-FI"/>
              </w:rPr>
              <w:t>43</w:t>
            </w:r>
          </w:p>
        </w:tc>
        <w:tc>
          <w:tcPr>
            <w:tcW w:w="4118" w:type="dxa"/>
            <w:tcBorders>
              <w:top w:val="single" w:sz="4" w:space="0" w:color="auto"/>
              <w:left w:val="single" w:sz="4" w:space="0" w:color="auto"/>
              <w:bottom w:val="single" w:sz="4" w:space="0" w:color="auto"/>
              <w:right w:val="single" w:sz="4" w:space="0" w:color="auto"/>
            </w:tcBorders>
            <w:hideMark/>
          </w:tcPr>
          <w:p w14:paraId="0D922288" w14:textId="77777777" w:rsidR="005C0825" w:rsidRPr="003849F5" w:rsidRDefault="005C0825">
            <w:pPr>
              <w:pStyle w:val="Paragraph"/>
              <w:rPr>
                <w:noProof/>
                <w:szCs w:val="16"/>
                <w:lang w:val="fi-FI" w:eastAsia="fi-FI"/>
              </w:rPr>
            </w:pPr>
            <w:r w:rsidRPr="003849F5">
              <w:rPr>
                <w:noProof/>
                <w:szCs w:val="16"/>
                <w:lang w:val="fi-FI" w:eastAsia="fi-FI"/>
              </w:rPr>
              <w:t>2-(3,5-Bis(trifluorimetyyli)fenyyli)-2-metyylipropionihappo (CAS RN 289686-70-0)</w:t>
            </w:r>
          </w:p>
        </w:tc>
        <w:tc>
          <w:tcPr>
            <w:tcW w:w="911" w:type="dxa"/>
            <w:tcBorders>
              <w:top w:val="single" w:sz="4" w:space="0" w:color="auto"/>
              <w:left w:val="single" w:sz="4" w:space="0" w:color="auto"/>
              <w:bottom w:val="single" w:sz="4" w:space="0" w:color="auto"/>
              <w:right w:val="single" w:sz="4" w:space="0" w:color="auto"/>
            </w:tcBorders>
            <w:hideMark/>
          </w:tcPr>
          <w:p w14:paraId="3A437F2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A7169B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BF13897"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7A640B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E95525A" w14:textId="77777777" w:rsidR="005C0825" w:rsidRPr="003849F5" w:rsidRDefault="005C0825">
            <w:pPr>
              <w:pStyle w:val="Paragraph"/>
              <w:rPr>
                <w:noProof/>
                <w:szCs w:val="16"/>
                <w:lang w:val="fi-FI" w:eastAsia="fi-FI"/>
              </w:rPr>
            </w:pPr>
            <w:r w:rsidRPr="003849F5">
              <w:rPr>
                <w:noProof/>
                <w:szCs w:val="16"/>
                <w:lang w:val="fi-FI" w:eastAsia="fi-FI"/>
              </w:rPr>
              <w:t>0.6121</w:t>
            </w:r>
          </w:p>
        </w:tc>
        <w:tc>
          <w:tcPr>
            <w:tcW w:w="1133" w:type="dxa"/>
            <w:tcBorders>
              <w:top w:val="single" w:sz="4" w:space="0" w:color="auto"/>
              <w:left w:val="single" w:sz="4" w:space="0" w:color="auto"/>
              <w:bottom w:val="single" w:sz="4" w:space="0" w:color="auto"/>
              <w:right w:val="single" w:sz="4" w:space="0" w:color="auto"/>
            </w:tcBorders>
            <w:hideMark/>
          </w:tcPr>
          <w:p w14:paraId="71852ADF" w14:textId="77777777" w:rsidR="005C0825" w:rsidRPr="003849F5" w:rsidRDefault="005C0825">
            <w:pPr>
              <w:pStyle w:val="Paragraph"/>
              <w:jc w:val="right"/>
              <w:rPr>
                <w:noProof/>
                <w:szCs w:val="16"/>
                <w:lang w:val="fi-FI" w:eastAsia="fi-FI"/>
              </w:rPr>
            </w:pPr>
            <w:r w:rsidRPr="003849F5">
              <w:rPr>
                <w:noProof/>
                <w:szCs w:val="16"/>
                <w:lang w:val="fi-FI" w:eastAsia="fi-FI"/>
              </w:rPr>
              <w:t>ex 2916 39 90</w:t>
            </w:r>
          </w:p>
        </w:tc>
        <w:tc>
          <w:tcPr>
            <w:tcW w:w="547" w:type="dxa"/>
            <w:tcBorders>
              <w:top w:val="single" w:sz="4" w:space="0" w:color="auto"/>
              <w:left w:val="single" w:sz="4" w:space="0" w:color="auto"/>
              <w:bottom w:val="single" w:sz="4" w:space="0" w:color="auto"/>
              <w:right w:val="single" w:sz="4" w:space="0" w:color="auto"/>
            </w:tcBorders>
            <w:hideMark/>
          </w:tcPr>
          <w:p w14:paraId="1CCAA7AC" w14:textId="77777777" w:rsidR="005C0825" w:rsidRPr="003849F5" w:rsidRDefault="005C0825">
            <w:pPr>
              <w:pStyle w:val="Paragraph"/>
              <w:jc w:val="center"/>
              <w:rPr>
                <w:noProof/>
                <w:szCs w:val="16"/>
                <w:lang w:val="fi-FI" w:eastAsia="fi-FI"/>
              </w:rPr>
            </w:pPr>
            <w:r w:rsidRPr="003849F5">
              <w:rPr>
                <w:noProof/>
                <w:szCs w:val="16"/>
                <w:lang w:val="fi-FI" w:eastAsia="fi-FI"/>
              </w:rPr>
              <w:t>48</w:t>
            </w:r>
          </w:p>
        </w:tc>
        <w:tc>
          <w:tcPr>
            <w:tcW w:w="4118" w:type="dxa"/>
            <w:tcBorders>
              <w:top w:val="single" w:sz="4" w:space="0" w:color="auto"/>
              <w:left w:val="single" w:sz="4" w:space="0" w:color="auto"/>
              <w:bottom w:val="single" w:sz="4" w:space="0" w:color="auto"/>
              <w:right w:val="single" w:sz="4" w:space="0" w:color="auto"/>
            </w:tcBorders>
            <w:hideMark/>
          </w:tcPr>
          <w:p w14:paraId="258F324D" w14:textId="77777777" w:rsidR="005C0825" w:rsidRPr="003849F5" w:rsidRDefault="005C0825">
            <w:pPr>
              <w:pStyle w:val="Paragraph"/>
              <w:rPr>
                <w:noProof/>
                <w:szCs w:val="16"/>
                <w:lang w:val="fi-FI" w:eastAsia="fi-FI"/>
              </w:rPr>
            </w:pPr>
            <w:r w:rsidRPr="003849F5">
              <w:rPr>
                <w:noProof/>
                <w:szCs w:val="16"/>
                <w:lang w:val="fi-FI" w:eastAsia="fi-FI"/>
              </w:rPr>
              <w:t>3-Fluoribentsoyylikloridi (CAS RN 1711-07-5)</w:t>
            </w:r>
          </w:p>
        </w:tc>
        <w:tc>
          <w:tcPr>
            <w:tcW w:w="911" w:type="dxa"/>
            <w:tcBorders>
              <w:top w:val="single" w:sz="4" w:space="0" w:color="auto"/>
              <w:left w:val="single" w:sz="4" w:space="0" w:color="auto"/>
              <w:bottom w:val="single" w:sz="4" w:space="0" w:color="auto"/>
              <w:right w:val="single" w:sz="4" w:space="0" w:color="auto"/>
            </w:tcBorders>
            <w:hideMark/>
          </w:tcPr>
          <w:p w14:paraId="01896C0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001D09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0AAE88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2AB925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00D963E" w14:textId="77777777" w:rsidR="005C0825" w:rsidRPr="003849F5" w:rsidRDefault="005C0825">
            <w:pPr>
              <w:pStyle w:val="Paragraph"/>
              <w:rPr>
                <w:noProof/>
                <w:szCs w:val="16"/>
                <w:lang w:val="fi-FI" w:eastAsia="fi-FI"/>
              </w:rPr>
            </w:pPr>
            <w:r w:rsidRPr="003849F5">
              <w:rPr>
                <w:noProof/>
                <w:szCs w:val="16"/>
                <w:lang w:val="fi-FI" w:eastAsia="fi-FI"/>
              </w:rPr>
              <w:t>0.2634</w:t>
            </w:r>
          </w:p>
        </w:tc>
        <w:tc>
          <w:tcPr>
            <w:tcW w:w="1133" w:type="dxa"/>
            <w:tcBorders>
              <w:top w:val="single" w:sz="4" w:space="0" w:color="auto"/>
              <w:left w:val="single" w:sz="4" w:space="0" w:color="auto"/>
              <w:bottom w:val="single" w:sz="4" w:space="0" w:color="auto"/>
              <w:right w:val="single" w:sz="4" w:space="0" w:color="auto"/>
            </w:tcBorders>
            <w:hideMark/>
          </w:tcPr>
          <w:p w14:paraId="14499DFB" w14:textId="77777777" w:rsidR="005C0825" w:rsidRPr="003849F5" w:rsidRDefault="005C0825">
            <w:pPr>
              <w:pStyle w:val="Paragraph"/>
              <w:jc w:val="right"/>
              <w:rPr>
                <w:noProof/>
                <w:szCs w:val="16"/>
                <w:lang w:val="fi-FI" w:eastAsia="fi-FI"/>
              </w:rPr>
            </w:pPr>
            <w:r w:rsidRPr="003849F5">
              <w:rPr>
                <w:noProof/>
                <w:szCs w:val="16"/>
                <w:lang w:val="fi-FI" w:eastAsia="fi-FI"/>
              </w:rPr>
              <w:t>ex 2916 39 90</w:t>
            </w:r>
          </w:p>
        </w:tc>
        <w:tc>
          <w:tcPr>
            <w:tcW w:w="547" w:type="dxa"/>
            <w:tcBorders>
              <w:top w:val="single" w:sz="4" w:space="0" w:color="auto"/>
              <w:left w:val="single" w:sz="4" w:space="0" w:color="auto"/>
              <w:bottom w:val="single" w:sz="4" w:space="0" w:color="auto"/>
              <w:right w:val="single" w:sz="4" w:space="0" w:color="auto"/>
            </w:tcBorders>
            <w:hideMark/>
          </w:tcPr>
          <w:p w14:paraId="673E7305"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61CF7E4A" w14:textId="77777777" w:rsidR="005C0825" w:rsidRPr="003849F5" w:rsidRDefault="005C0825">
            <w:pPr>
              <w:pStyle w:val="Paragraph"/>
              <w:rPr>
                <w:noProof/>
                <w:szCs w:val="16"/>
                <w:lang w:val="fi-FI" w:eastAsia="fi-FI"/>
              </w:rPr>
            </w:pPr>
            <w:r w:rsidRPr="003849F5">
              <w:rPr>
                <w:noProof/>
                <w:szCs w:val="16"/>
                <w:lang w:val="fi-FI" w:eastAsia="fi-FI"/>
              </w:rPr>
              <w:t>3,5-Dimetyylibentsoyylikloridi (CAS RN 6613-44-1)</w:t>
            </w:r>
          </w:p>
        </w:tc>
        <w:tc>
          <w:tcPr>
            <w:tcW w:w="911" w:type="dxa"/>
            <w:tcBorders>
              <w:top w:val="single" w:sz="4" w:space="0" w:color="auto"/>
              <w:left w:val="single" w:sz="4" w:space="0" w:color="auto"/>
              <w:bottom w:val="single" w:sz="4" w:space="0" w:color="auto"/>
              <w:right w:val="single" w:sz="4" w:space="0" w:color="auto"/>
            </w:tcBorders>
            <w:hideMark/>
          </w:tcPr>
          <w:p w14:paraId="702CBB9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F25807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CBE7C1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F31FEF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B19E37A" w14:textId="77777777" w:rsidR="005C0825" w:rsidRPr="003849F5" w:rsidRDefault="005C0825">
            <w:pPr>
              <w:pStyle w:val="Paragraph"/>
              <w:rPr>
                <w:noProof/>
                <w:szCs w:val="16"/>
                <w:lang w:val="fi-FI" w:eastAsia="fi-FI"/>
              </w:rPr>
            </w:pPr>
            <w:r w:rsidRPr="003849F5">
              <w:rPr>
                <w:noProof/>
                <w:szCs w:val="16"/>
                <w:lang w:val="fi-FI" w:eastAsia="fi-FI"/>
              </w:rPr>
              <w:t>0.6661</w:t>
            </w:r>
          </w:p>
        </w:tc>
        <w:tc>
          <w:tcPr>
            <w:tcW w:w="1133" w:type="dxa"/>
            <w:tcBorders>
              <w:top w:val="single" w:sz="4" w:space="0" w:color="auto"/>
              <w:left w:val="single" w:sz="4" w:space="0" w:color="auto"/>
              <w:bottom w:val="single" w:sz="4" w:space="0" w:color="auto"/>
              <w:right w:val="single" w:sz="4" w:space="0" w:color="auto"/>
            </w:tcBorders>
            <w:hideMark/>
          </w:tcPr>
          <w:p w14:paraId="0B38B14A" w14:textId="77777777" w:rsidR="005C0825" w:rsidRPr="003849F5" w:rsidRDefault="005C0825">
            <w:pPr>
              <w:pStyle w:val="Paragraph"/>
              <w:jc w:val="right"/>
              <w:rPr>
                <w:noProof/>
                <w:szCs w:val="16"/>
                <w:lang w:val="fi-FI" w:eastAsia="fi-FI"/>
              </w:rPr>
            </w:pPr>
            <w:r w:rsidRPr="003849F5">
              <w:rPr>
                <w:noProof/>
                <w:szCs w:val="16"/>
                <w:lang w:val="fi-FI" w:eastAsia="fi-FI"/>
              </w:rPr>
              <w:t>ex 2916 39 90</w:t>
            </w:r>
          </w:p>
        </w:tc>
        <w:tc>
          <w:tcPr>
            <w:tcW w:w="547" w:type="dxa"/>
            <w:tcBorders>
              <w:top w:val="single" w:sz="4" w:space="0" w:color="auto"/>
              <w:left w:val="single" w:sz="4" w:space="0" w:color="auto"/>
              <w:bottom w:val="single" w:sz="4" w:space="0" w:color="auto"/>
              <w:right w:val="single" w:sz="4" w:space="0" w:color="auto"/>
            </w:tcBorders>
            <w:hideMark/>
          </w:tcPr>
          <w:p w14:paraId="18F621ED" w14:textId="77777777" w:rsidR="005C0825" w:rsidRPr="003849F5" w:rsidRDefault="005C0825">
            <w:pPr>
              <w:pStyle w:val="Paragraph"/>
              <w:jc w:val="center"/>
              <w:rPr>
                <w:noProof/>
                <w:szCs w:val="16"/>
                <w:lang w:val="fi-FI" w:eastAsia="fi-FI"/>
              </w:rPr>
            </w:pPr>
            <w:r w:rsidRPr="003849F5">
              <w:rPr>
                <w:noProof/>
                <w:szCs w:val="16"/>
                <w:lang w:val="fi-FI" w:eastAsia="fi-FI"/>
              </w:rPr>
              <w:t>53</w:t>
            </w:r>
          </w:p>
        </w:tc>
        <w:tc>
          <w:tcPr>
            <w:tcW w:w="4118" w:type="dxa"/>
            <w:tcBorders>
              <w:top w:val="single" w:sz="4" w:space="0" w:color="auto"/>
              <w:left w:val="single" w:sz="4" w:space="0" w:color="auto"/>
              <w:bottom w:val="single" w:sz="4" w:space="0" w:color="auto"/>
              <w:right w:val="single" w:sz="4" w:space="0" w:color="auto"/>
            </w:tcBorders>
            <w:hideMark/>
          </w:tcPr>
          <w:p w14:paraId="358043DC" w14:textId="77777777" w:rsidR="005C0825" w:rsidRPr="003849F5" w:rsidRDefault="005C0825">
            <w:pPr>
              <w:pStyle w:val="Paragraph"/>
              <w:rPr>
                <w:noProof/>
                <w:szCs w:val="16"/>
                <w:lang w:val="fi-FI" w:eastAsia="fi-FI"/>
              </w:rPr>
            </w:pPr>
            <w:r w:rsidRPr="003849F5">
              <w:rPr>
                <w:noProof/>
                <w:szCs w:val="16"/>
                <w:lang w:val="fi-FI" w:eastAsia="fi-FI"/>
              </w:rPr>
              <w:t>5-Jodi-2-metyylibentsoehappo (CAS RN 54811-38-0)</w:t>
            </w:r>
          </w:p>
        </w:tc>
        <w:tc>
          <w:tcPr>
            <w:tcW w:w="911" w:type="dxa"/>
            <w:tcBorders>
              <w:top w:val="single" w:sz="4" w:space="0" w:color="auto"/>
              <w:left w:val="single" w:sz="4" w:space="0" w:color="auto"/>
              <w:bottom w:val="single" w:sz="4" w:space="0" w:color="auto"/>
              <w:right w:val="single" w:sz="4" w:space="0" w:color="auto"/>
            </w:tcBorders>
            <w:hideMark/>
          </w:tcPr>
          <w:p w14:paraId="14B822B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717BCF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4BA03D5"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16015C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C0FE602" w14:textId="77777777" w:rsidR="005C0825" w:rsidRPr="003849F5" w:rsidRDefault="005C0825">
            <w:pPr>
              <w:pStyle w:val="Paragraph"/>
              <w:rPr>
                <w:noProof/>
                <w:szCs w:val="16"/>
                <w:lang w:val="fi-FI" w:eastAsia="fi-FI"/>
              </w:rPr>
            </w:pPr>
            <w:r w:rsidRPr="003849F5">
              <w:rPr>
                <w:noProof/>
                <w:szCs w:val="16"/>
                <w:lang w:val="fi-FI" w:eastAsia="fi-FI"/>
              </w:rPr>
              <w:t>0.4238</w:t>
            </w:r>
          </w:p>
        </w:tc>
        <w:tc>
          <w:tcPr>
            <w:tcW w:w="1133" w:type="dxa"/>
            <w:tcBorders>
              <w:top w:val="single" w:sz="4" w:space="0" w:color="auto"/>
              <w:left w:val="single" w:sz="4" w:space="0" w:color="auto"/>
              <w:bottom w:val="single" w:sz="4" w:space="0" w:color="auto"/>
              <w:right w:val="single" w:sz="4" w:space="0" w:color="auto"/>
            </w:tcBorders>
            <w:hideMark/>
          </w:tcPr>
          <w:p w14:paraId="18F7BA1D" w14:textId="77777777" w:rsidR="005C0825" w:rsidRPr="003849F5" w:rsidRDefault="005C0825">
            <w:pPr>
              <w:pStyle w:val="Paragraph"/>
              <w:jc w:val="right"/>
              <w:rPr>
                <w:noProof/>
                <w:szCs w:val="16"/>
                <w:lang w:val="fi-FI" w:eastAsia="fi-FI"/>
              </w:rPr>
            </w:pPr>
            <w:r w:rsidRPr="003849F5">
              <w:rPr>
                <w:noProof/>
                <w:szCs w:val="16"/>
                <w:lang w:val="fi-FI" w:eastAsia="fi-FI"/>
              </w:rPr>
              <w:t>ex 2916 39 90</w:t>
            </w:r>
          </w:p>
        </w:tc>
        <w:tc>
          <w:tcPr>
            <w:tcW w:w="547" w:type="dxa"/>
            <w:tcBorders>
              <w:top w:val="single" w:sz="4" w:space="0" w:color="auto"/>
              <w:left w:val="single" w:sz="4" w:space="0" w:color="auto"/>
              <w:bottom w:val="single" w:sz="4" w:space="0" w:color="auto"/>
              <w:right w:val="single" w:sz="4" w:space="0" w:color="auto"/>
            </w:tcBorders>
            <w:hideMark/>
          </w:tcPr>
          <w:p w14:paraId="72ABA6C6"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3E29FBA2" w14:textId="77777777" w:rsidR="005C0825" w:rsidRPr="003849F5" w:rsidRDefault="005C0825">
            <w:pPr>
              <w:pStyle w:val="Paragraph"/>
              <w:rPr>
                <w:noProof/>
                <w:szCs w:val="16"/>
                <w:lang w:val="fi-FI" w:eastAsia="fi-FI"/>
              </w:rPr>
            </w:pPr>
            <w:r w:rsidRPr="003849F5">
              <w:rPr>
                <w:noProof/>
                <w:szCs w:val="16"/>
                <w:lang w:val="fi-FI" w:eastAsia="fi-FI"/>
              </w:rPr>
              <w:t>4-</w:t>
            </w:r>
            <w:r w:rsidRPr="003849F5">
              <w:rPr>
                <w:i/>
                <w:iCs/>
                <w:noProof/>
                <w:szCs w:val="16"/>
                <w:lang w:val="fi-FI" w:eastAsia="fi-FI"/>
              </w:rPr>
              <w:t>tert</w:t>
            </w:r>
            <w:r w:rsidRPr="003849F5">
              <w:rPr>
                <w:noProof/>
                <w:szCs w:val="16"/>
                <w:lang w:val="fi-FI" w:eastAsia="fi-FI"/>
              </w:rPr>
              <w:t>-Butyylibentsoehappo (CAS RN 98-73-7 )</w:t>
            </w:r>
          </w:p>
        </w:tc>
        <w:tc>
          <w:tcPr>
            <w:tcW w:w="911" w:type="dxa"/>
            <w:tcBorders>
              <w:top w:val="single" w:sz="4" w:space="0" w:color="auto"/>
              <w:left w:val="single" w:sz="4" w:space="0" w:color="auto"/>
              <w:bottom w:val="single" w:sz="4" w:space="0" w:color="auto"/>
              <w:right w:val="single" w:sz="4" w:space="0" w:color="auto"/>
            </w:tcBorders>
            <w:hideMark/>
          </w:tcPr>
          <w:p w14:paraId="6BA7398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956314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AAC5C5C"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B31FDF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E3063C2" w14:textId="77777777" w:rsidR="005C0825" w:rsidRPr="003849F5" w:rsidRDefault="005C0825">
            <w:pPr>
              <w:pStyle w:val="Paragraph"/>
              <w:rPr>
                <w:noProof/>
                <w:szCs w:val="16"/>
                <w:lang w:val="fi-FI" w:eastAsia="fi-FI"/>
              </w:rPr>
            </w:pPr>
            <w:r w:rsidRPr="003849F5">
              <w:rPr>
                <w:noProof/>
                <w:szCs w:val="16"/>
                <w:lang w:val="fi-FI" w:eastAsia="fi-FI"/>
              </w:rPr>
              <w:t>0.7678</w:t>
            </w:r>
          </w:p>
        </w:tc>
        <w:tc>
          <w:tcPr>
            <w:tcW w:w="1133" w:type="dxa"/>
            <w:tcBorders>
              <w:top w:val="single" w:sz="4" w:space="0" w:color="auto"/>
              <w:left w:val="single" w:sz="4" w:space="0" w:color="auto"/>
              <w:bottom w:val="single" w:sz="4" w:space="0" w:color="auto"/>
              <w:right w:val="single" w:sz="4" w:space="0" w:color="auto"/>
            </w:tcBorders>
            <w:hideMark/>
          </w:tcPr>
          <w:p w14:paraId="516FFBF7" w14:textId="77777777" w:rsidR="005C0825" w:rsidRPr="003849F5" w:rsidRDefault="005C0825">
            <w:pPr>
              <w:pStyle w:val="Paragraph"/>
              <w:jc w:val="right"/>
              <w:rPr>
                <w:noProof/>
                <w:szCs w:val="16"/>
                <w:lang w:val="fi-FI" w:eastAsia="fi-FI"/>
              </w:rPr>
            </w:pPr>
            <w:r w:rsidRPr="003849F5">
              <w:rPr>
                <w:noProof/>
                <w:szCs w:val="16"/>
                <w:lang w:val="fi-FI" w:eastAsia="fi-FI"/>
              </w:rPr>
              <w:t>ex 2916 39 90</w:t>
            </w:r>
          </w:p>
        </w:tc>
        <w:tc>
          <w:tcPr>
            <w:tcW w:w="547" w:type="dxa"/>
            <w:tcBorders>
              <w:top w:val="single" w:sz="4" w:space="0" w:color="auto"/>
              <w:left w:val="single" w:sz="4" w:space="0" w:color="auto"/>
              <w:bottom w:val="single" w:sz="4" w:space="0" w:color="auto"/>
              <w:right w:val="single" w:sz="4" w:space="0" w:color="auto"/>
            </w:tcBorders>
            <w:hideMark/>
          </w:tcPr>
          <w:p w14:paraId="5022218C" w14:textId="77777777" w:rsidR="005C0825" w:rsidRPr="003849F5" w:rsidRDefault="005C0825">
            <w:pPr>
              <w:pStyle w:val="Paragraph"/>
              <w:jc w:val="center"/>
              <w:rPr>
                <w:noProof/>
                <w:szCs w:val="16"/>
                <w:lang w:val="fi-FI" w:eastAsia="fi-FI"/>
              </w:rPr>
            </w:pPr>
            <w:r w:rsidRPr="003849F5">
              <w:rPr>
                <w:noProof/>
                <w:szCs w:val="16"/>
                <w:lang w:val="fi-FI" w:eastAsia="fi-FI"/>
              </w:rPr>
              <w:t>57</w:t>
            </w:r>
          </w:p>
        </w:tc>
        <w:tc>
          <w:tcPr>
            <w:tcW w:w="4118" w:type="dxa"/>
            <w:tcBorders>
              <w:top w:val="single" w:sz="4" w:space="0" w:color="auto"/>
              <w:left w:val="single" w:sz="4" w:space="0" w:color="auto"/>
              <w:bottom w:val="single" w:sz="4" w:space="0" w:color="auto"/>
              <w:right w:val="single" w:sz="4" w:space="0" w:color="auto"/>
            </w:tcBorders>
            <w:hideMark/>
          </w:tcPr>
          <w:p w14:paraId="486DEA80" w14:textId="77777777" w:rsidR="005C0825" w:rsidRPr="003849F5" w:rsidRDefault="005C0825">
            <w:pPr>
              <w:pStyle w:val="Paragraph"/>
              <w:rPr>
                <w:noProof/>
                <w:szCs w:val="16"/>
                <w:lang w:val="fi-FI" w:eastAsia="fi-FI"/>
              </w:rPr>
            </w:pPr>
            <w:r w:rsidRPr="003849F5">
              <w:rPr>
                <w:noProof/>
                <w:szCs w:val="16"/>
                <w:lang w:val="fi-FI" w:eastAsia="fi-FI"/>
              </w:rPr>
              <w:t>2-Fenyyliprop-2-eenihappo (CAS RN 492-38-6)</w:t>
            </w:r>
          </w:p>
        </w:tc>
        <w:tc>
          <w:tcPr>
            <w:tcW w:w="911" w:type="dxa"/>
            <w:tcBorders>
              <w:top w:val="single" w:sz="4" w:space="0" w:color="auto"/>
              <w:left w:val="single" w:sz="4" w:space="0" w:color="auto"/>
              <w:bottom w:val="single" w:sz="4" w:space="0" w:color="auto"/>
              <w:right w:val="single" w:sz="4" w:space="0" w:color="auto"/>
            </w:tcBorders>
            <w:hideMark/>
          </w:tcPr>
          <w:p w14:paraId="3BCA06E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077433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A5ADF3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C7B3A6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7E90DC1" w14:textId="77777777" w:rsidR="005C0825" w:rsidRPr="003849F5" w:rsidRDefault="005C0825">
            <w:pPr>
              <w:pStyle w:val="Paragraph"/>
              <w:rPr>
                <w:noProof/>
                <w:szCs w:val="16"/>
                <w:lang w:val="fi-FI" w:eastAsia="fi-FI"/>
              </w:rPr>
            </w:pPr>
            <w:r w:rsidRPr="003849F5">
              <w:rPr>
                <w:noProof/>
                <w:szCs w:val="16"/>
                <w:lang w:val="fi-FI" w:eastAsia="fi-FI"/>
              </w:rPr>
              <w:t>0.8169</w:t>
            </w:r>
          </w:p>
        </w:tc>
        <w:tc>
          <w:tcPr>
            <w:tcW w:w="1133" w:type="dxa"/>
            <w:tcBorders>
              <w:top w:val="single" w:sz="4" w:space="0" w:color="auto"/>
              <w:left w:val="single" w:sz="4" w:space="0" w:color="auto"/>
              <w:bottom w:val="single" w:sz="4" w:space="0" w:color="auto"/>
              <w:right w:val="single" w:sz="4" w:space="0" w:color="auto"/>
            </w:tcBorders>
            <w:hideMark/>
          </w:tcPr>
          <w:p w14:paraId="32C165D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2916 39 90</w:t>
            </w:r>
          </w:p>
        </w:tc>
        <w:tc>
          <w:tcPr>
            <w:tcW w:w="547" w:type="dxa"/>
            <w:tcBorders>
              <w:top w:val="single" w:sz="4" w:space="0" w:color="auto"/>
              <w:left w:val="single" w:sz="4" w:space="0" w:color="auto"/>
              <w:bottom w:val="single" w:sz="4" w:space="0" w:color="auto"/>
              <w:right w:val="single" w:sz="4" w:space="0" w:color="auto"/>
            </w:tcBorders>
            <w:hideMark/>
          </w:tcPr>
          <w:p w14:paraId="406D33A3" w14:textId="77777777" w:rsidR="005C0825" w:rsidRPr="003849F5" w:rsidRDefault="005C0825">
            <w:pPr>
              <w:pStyle w:val="Paragraph"/>
              <w:jc w:val="center"/>
              <w:rPr>
                <w:noProof/>
                <w:szCs w:val="16"/>
                <w:lang w:val="fi-FI" w:eastAsia="fi-FI"/>
              </w:rPr>
            </w:pPr>
            <w:r w:rsidRPr="003849F5">
              <w:rPr>
                <w:noProof/>
                <w:szCs w:val="16"/>
                <w:lang w:val="fi-FI" w:eastAsia="fi-FI"/>
              </w:rPr>
              <w:t>63</w:t>
            </w:r>
          </w:p>
        </w:tc>
        <w:tc>
          <w:tcPr>
            <w:tcW w:w="4118" w:type="dxa"/>
            <w:tcBorders>
              <w:top w:val="single" w:sz="4" w:space="0" w:color="auto"/>
              <w:left w:val="single" w:sz="4" w:space="0" w:color="auto"/>
              <w:bottom w:val="single" w:sz="4" w:space="0" w:color="auto"/>
              <w:right w:val="single" w:sz="4" w:space="0" w:color="auto"/>
            </w:tcBorders>
            <w:hideMark/>
          </w:tcPr>
          <w:p w14:paraId="3862CD15" w14:textId="77777777" w:rsidR="005C0825" w:rsidRPr="003849F5" w:rsidRDefault="005C0825">
            <w:pPr>
              <w:pStyle w:val="Paragraph"/>
              <w:rPr>
                <w:noProof/>
                <w:szCs w:val="16"/>
                <w:lang w:val="fi-FI" w:eastAsia="fi-FI"/>
              </w:rPr>
            </w:pPr>
            <w:r w:rsidRPr="003849F5">
              <w:rPr>
                <w:noProof/>
                <w:szCs w:val="16"/>
                <w:lang w:val="fi-FI" w:eastAsia="fi-FI"/>
              </w:rPr>
              <w:t>2-Fenyylibutaanihappo (CAS RN 90-27-7),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4162627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6674B4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3C01F3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A87542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E7C7A21" w14:textId="77777777" w:rsidR="005C0825" w:rsidRPr="003849F5" w:rsidRDefault="005C0825">
            <w:pPr>
              <w:pStyle w:val="Paragraph"/>
              <w:rPr>
                <w:noProof/>
                <w:szCs w:val="16"/>
                <w:lang w:val="fi-FI" w:eastAsia="fi-FI"/>
              </w:rPr>
            </w:pPr>
            <w:r w:rsidRPr="003849F5">
              <w:rPr>
                <w:noProof/>
                <w:szCs w:val="16"/>
                <w:lang w:val="fi-FI" w:eastAsia="fi-FI"/>
              </w:rPr>
              <w:t>0.3462</w:t>
            </w:r>
          </w:p>
        </w:tc>
        <w:tc>
          <w:tcPr>
            <w:tcW w:w="1133" w:type="dxa"/>
            <w:tcBorders>
              <w:top w:val="single" w:sz="4" w:space="0" w:color="auto"/>
              <w:left w:val="single" w:sz="4" w:space="0" w:color="auto"/>
              <w:bottom w:val="single" w:sz="4" w:space="0" w:color="auto"/>
              <w:right w:val="single" w:sz="4" w:space="0" w:color="auto"/>
            </w:tcBorders>
            <w:hideMark/>
          </w:tcPr>
          <w:p w14:paraId="58660F5D" w14:textId="77777777" w:rsidR="005C0825" w:rsidRPr="003849F5" w:rsidRDefault="005C0825">
            <w:pPr>
              <w:pStyle w:val="Paragraph"/>
              <w:jc w:val="right"/>
              <w:rPr>
                <w:noProof/>
                <w:szCs w:val="16"/>
                <w:lang w:val="fi-FI" w:eastAsia="fi-FI"/>
              </w:rPr>
            </w:pPr>
            <w:r w:rsidRPr="003849F5">
              <w:rPr>
                <w:noProof/>
                <w:szCs w:val="16"/>
                <w:lang w:val="fi-FI" w:eastAsia="fi-FI"/>
              </w:rPr>
              <w:t>ex 2916 39 90</w:t>
            </w:r>
          </w:p>
        </w:tc>
        <w:tc>
          <w:tcPr>
            <w:tcW w:w="547" w:type="dxa"/>
            <w:tcBorders>
              <w:top w:val="single" w:sz="4" w:space="0" w:color="auto"/>
              <w:left w:val="single" w:sz="4" w:space="0" w:color="auto"/>
              <w:bottom w:val="single" w:sz="4" w:space="0" w:color="auto"/>
              <w:right w:val="single" w:sz="4" w:space="0" w:color="auto"/>
            </w:tcBorders>
            <w:hideMark/>
          </w:tcPr>
          <w:p w14:paraId="5E6858A5"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641DA76D" w14:textId="77777777" w:rsidR="005C0825" w:rsidRPr="003849F5" w:rsidRDefault="005C0825">
            <w:pPr>
              <w:pStyle w:val="Paragraph"/>
              <w:rPr>
                <w:noProof/>
                <w:szCs w:val="16"/>
                <w:lang w:val="fi-FI" w:eastAsia="fi-FI"/>
              </w:rPr>
            </w:pPr>
            <w:r w:rsidRPr="003849F5">
              <w:rPr>
                <w:noProof/>
                <w:szCs w:val="16"/>
                <w:lang w:val="fi-FI" w:eastAsia="fi-FI"/>
              </w:rPr>
              <w:t>Ibuprofeeni (INN) (CAS RN 15687-27-1)</w:t>
            </w:r>
          </w:p>
        </w:tc>
        <w:tc>
          <w:tcPr>
            <w:tcW w:w="911" w:type="dxa"/>
            <w:tcBorders>
              <w:top w:val="single" w:sz="4" w:space="0" w:color="auto"/>
              <w:left w:val="single" w:sz="4" w:space="0" w:color="auto"/>
              <w:bottom w:val="single" w:sz="4" w:space="0" w:color="auto"/>
              <w:right w:val="single" w:sz="4" w:space="0" w:color="auto"/>
            </w:tcBorders>
            <w:hideMark/>
          </w:tcPr>
          <w:p w14:paraId="60ACF99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6F0968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6CCD15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8F1D99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4B3ADA3" w14:textId="77777777" w:rsidR="005C0825" w:rsidRPr="003849F5" w:rsidRDefault="005C0825">
            <w:pPr>
              <w:pStyle w:val="Paragraph"/>
              <w:rPr>
                <w:noProof/>
                <w:szCs w:val="16"/>
                <w:lang w:val="fi-FI" w:eastAsia="fi-FI"/>
              </w:rPr>
            </w:pPr>
            <w:r w:rsidRPr="003849F5">
              <w:rPr>
                <w:noProof/>
                <w:szCs w:val="16"/>
                <w:lang w:val="fi-FI" w:eastAsia="fi-FI"/>
              </w:rPr>
              <w:t>0.7117</w:t>
            </w:r>
          </w:p>
        </w:tc>
        <w:tc>
          <w:tcPr>
            <w:tcW w:w="1133" w:type="dxa"/>
            <w:tcBorders>
              <w:top w:val="single" w:sz="4" w:space="0" w:color="auto"/>
              <w:left w:val="single" w:sz="4" w:space="0" w:color="auto"/>
              <w:bottom w:val="single" w:sz="4" w:space="0" w:color="auto"/>
              <w:right w:val="single" w:sz="4" w:space="0" w:color="auto"/>
            </w:tcBorders>
            <w:hideMark/>
          </w:tcPr>
          <w:p w14:paraId="5C1927C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2916 39 90</w:t>
            </w:r>
          </w:p>
        </w:tc>
        <w:tc>
          <w:tcPr>
            <w:tcW w:w="547" w:type="dxa"/>
            <w:tcBorders>
              <w:top w:val="single" w:sz="4" w:space="0" w:color="auto"/>
              <w:left w:val="single" w:sz="4" w:space="0" w:color="auto"/>
              <w:bottom w:val="single" w:sz="4" w:space="0" w:color="auto"/>
              <w:right w:val="single" w:sz="4" w:space="0" w:color="auto"/>
            </w:tcBorders>
            <w:hideMark/>
          </w:tcPr>
          <w:p w14:paraId="4C179D70" w14:textId="77777777" w:rsidR="005C0825" w:rsidRPr="003849F5" w:rsidRDefault="005C0825">
            <w:pPr>
              <w:pStyle w:val="Paragraph"/>
              <w:jc w:val="center"/>
              <w:rPr>
                <w:noProof/>
                <w:szCs w:val="16"/>
                <w:lang w:val="fi-FI" w:eastAsia="fi-FI"/>
              </w:rPr>
            </w:pPr>
            <w:r w:rsidRPr="003849F5">
              <w:rPr>
                <w:noProof/>
                <w:szCs w:val="16"/>
                <w:lang w:val="fi-FI" w:eastAsia="fi-FI"/>
              </w:rPr>
              <w:t>73</w:t>
            </w:r>
          </w:p>
        </w:tc>
        <w:tc>
          <w:tcPr>
            <w:tcW w:w="4118" w:type="dxa"/>
            <w:tcBorders>
              <w:top w:val="single" w:sz="4" w:space="0" w:color="auto"/>
              <w:left w:val="single" w:sz="4" w:space="0" w:color="auto"/>
              <w:bottom w:val="single" w:sz="4" w:space="0" w:color="auto"/>
              <w:right w:val="single" w:sz="4" w:space="0" w:color="auto"/>
            </w:tcBorders>
            <w:hideMark/>
          </w:tcPr>
          <w:p w14:paraId="40FFA89B" w14:textId="77777777" w:rsidR="005C0825" w:rsidRPr="003849F5" w:rsidRDefault="005C0825">
            <w:pPr>
              <w:pStyle w:val="Paragraph"/>
              <w:rPr>
                <w:noProof/>
                <w:szCs w:val="16"/>
                <w:lang w:val="fi-FI" w:eastAsia="fi-FI"/>
              </w:rPr>
            </w:pPr>
            <w:r w:rsidRPr="003849F5">
              <w:rPr>
                <w:noProof/>
                <w:szCs w:val="16"/>
                <w:lang w:val="fi-FI" w:eastAsia="fi-FI"/>
              </w:rPr>
              <w:t>(2,4-Dikloorifenyyli)asetyylikloridi (CAS RN 53056-20-5)</w:t>
            </w:r>
          </w:p>
        </w:tc>
        <w:tc>
          <w:tcPr>
            <w:tcW w:w="911" w:type="dxa"/>
            <w:tcBorders>
              <w:top w:val="single" w:sz="4" w:space="0" w:color="auto"/>
              <w:left w:val="single" w:sz="4" w:space="0" w:color="auto"/>
              <w:bottom w:val="single" w:sz="4" w:space="0" w:color="auto"/>
              <w:right w:val="single" w:sz="4" w:space="0" w:color="auto"/>
            </w:tcBorders>
            <w:hideMark/>
          </w:tcPr>
          <w:p w14:paraId="2AF410C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033C32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CD1D555"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C51F46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1359382" w14:textId="77777777" w:rsidR="005C0825" w:rsidRPr="003849F5" w:rsidRDefault="005C0825">
            <w:pPr>
              <w:pStyle w:val="Paragraph"/>
              <w:rPr>
                <w:noProof/>
                <w:szCs w:val="16"/>
                <w:lang w:val="fi-FI" w:eastAsia="fi-FI"/>
              </w:rPr>
            </w:pPr>
            <w:r w:rsidRPr="003849F5">
              <w:rPr>
                <w:noProof/>
                <w:szCs w:val="16"/>
                <w:lang w:val="fi-FI" w:eastAsia="fi-FI"/>
              </w:rPr>
              <w:t>0.5541</w:t>
            </w:r>
          </w:p>
        </w:tc>
        <w:tc>
          <w:tcPr>
            <w:tcW w:w="1133" w:type="dxa"/>
            <w:tcBorders>
              <w:top w:val="single" w:sz="4" w:space="0" w:color="auto"/>
              <w:left w:val="single" w:sz="4" w:space="0" w:color="auto"/>
              <w:bottom w:val="single" w:sz="4" w:space="0" w:color="auto"/>
              <w:right w:val="single" w:sz="4" w:space="0" w:color="auto"/>
            </w:tcBorders>
            <w:hideMark/>
          </w:tcPr>
          <w:p w14:paraId="1F689C4C" w14:textId="77777777" w:rsidR="005C0825" w:rsidRPr="003849F5" w:rsidRDefault="005C0825">
            <w:pPr>
              <w:pStyle w:val="Paragraph"/>
              <w:jc w:val="right"/>
              <w:rPr>
                <w:noProof/>
                <w:szCs w:val="16"/>
                <w:lang w:val="fi-FI" w:eastAsia="fi-FI"/>
              </w:rPr>
            </w:pPr>
            <w:r w:rsidRPr="003849F5">
              <w:rPr>
                <w:noProof/>
                <w:szCs w:val="16"/>
                <w:lang w:val="fi-FI" w:eastAsia="fi-FI"/>
              </w:rPr>
              <w:t>ex 2916 39 90</w:t>
            </w:r>
          </w:p>
        </w:tc>
        <w:tc>
          <w:tcPr>
            <w:tcW w:w="547" w:type="dxa"/>
            <w:tcBorders>
              <w:top w:val="single" w:sz="4" w:space="0" w:color="auto"/>
              <w:left w:val="single" w:sz="4" w:space="0" w:color="auto"/>
              <w:bottom w:val="single" w:sz="4" w:space="0" w:color="auto"/>
              <w:right w:val="single" w:sz="4" w:space="0" w:color="auto"/>
            </w:tcBorders>
            <w:hideMark/>
          </w:tcPr>
          <w:p w14:paraId="0B40E0AF"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52F86194" w14:textId="77777777" w:rsidR="005C0825" w:rsidRPr="003849F5" w:rsidRDefault="005C0825">
            <w:pPr>
              <w:pStyle w:val="Paragraph"/>
              <w:rPr>
                <w:noProof/>
                <w:szCs w:val="16"/>
                <w:lang w:val="fi-FI" w:eastAsia="fi-FI"/>
              </w:rPr>
            </w:pPr>
            <w:r w:rsidRPr="003849F5">
              <w:rPr>
                <w:i/>
                <w:iCs/>
                <w:noProof/>
                <w:szCs w:val="16"/>
                <w:lang w:val="fi-FI" w:eastAsia="fi-FI"/>
              </w:rPr>
              <w:t>m</w:t>
            </w:r>
            <w:r w:rsidRPr="003849F5">
              <w:rPr>
                <w:noProof/>
                <w:szCs w:val="16"/>
                <w:lang w:val="fi-FI" w:eastAsia="fi-FI"/>
              </w:rPr>
              <w:t>-Tolueenikarboksyylihappo (CAS RN 99-04-7)</w:t>
            </w:r>
          </w:p>
        </w:tc>
        <w:tc>
          <w:tcPr>
            <w:tcW w:w="911" w:type="dxa"/>
            <w:tcBorders>
              <w:top w:val="single" w:sz="4" w:space="0" w:color="auto"/>
              <w:left w:val="single" w:sz="4" w:space="0" w:color="auto"/>
              <w:bottom w:val="single" w:sz="4" w:space="0" w:color="auto"/>
              <w:right w:val="single" w:sz="4" w:space="0" w:color="auto"/>
            </w:tcBorders>
            <w:hideMark/>
          </w:tcPr>
          <w:p w14:paraId="1DC459F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0BBFB2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69DBC6A"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21A360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1A7268" w14:textId="77777777" w:rsidR="005C0825" w:rsidRPr="003849F5" w:rsidRDefault="005C0825">
            <w:pPr>
              <w:pStyle w:val="Paragraph"/>
              <w:rPr>
                <w:noProof/>
                <w:szCs w:val="16"/>
                <w:lang w:val="fi-FI" w:eastAsia="fi-FI"/>
              </w:rPr>
            </w:pPr>
            <w:r w:rsidRPr="003849F5">
              <w:rPr>
                <w:noProof/>
                <w:szCs w:val="16"/>
                <w:lang w:val="fi-FI" w:eastAsia="fi-FI"/>
              </w:rPr>
              <w:t>0.8039</w:t>
            </w:r>
          </w:p>
        </w:tc>
        <w:tc>
          <w:tcPr>
            <w:tcW w:w="1133" w:type="dxa"/>
            <w:tcBorders>
              <w:top w:val="single" w:sz="4" w:space="0" w:color="auto"/>
              <w:left w:val="single" w:sz="4" w:space="0" w:color="auto"/>
              <w:bottom w:val="single" w:sz="4" w:space="0" w:color="auto"/>
              <w:right w:val="single" w:sz="4" w:space="0" w:color="auto"/>
            </w:tcBorders>
            <w:hideMark/>
          </w:tcPr>
          <w:p w14:paraId="24A3C8D7" w14:textId="77777777" w:rsidR="005C0825" w:rsidRPr="003849F5" w:rsidRDefault="005C0825">
            <w:pPr>
              <w:pStyle w:val="Paragraph"/>
              <w:jc w:val="right"/>
              <w:rPr>
                <w:noProof/>
                <w:szCs w:val="16"/>
                <w:lang w:val="fi-FI" w:eastAsia="fi-FI"/>
              </w:rPr>
            </w:pPr>
            <w:r w:rsidRPr="003849F5">
              <w:rPr>
                <w:noProof/>
                <w:szCs w:val="16"/>
                <w:lang w:val="fi-FI" w:eastAsia="fi-FI"/>
              </w:rPr>
              <w:t>ex 2916 39 90</w:t>
            </w:r>
          </w:p>
        </w:tc>
        <w:tc>
          <w:tcPr>
            <w:tcW w:w="547" w:type="dxa"/>
            <w:tcBorders>
              <w:top w:val="single" w:sz="4" w:space="0" w:color="auto"/>
              <w:left w:val="single" w:sz="4" w:space="0" w:color="auto"/>
              <w:bottom w:val="single" w:sz="4" w:space="0" w:color="auto"/>
              <w:right w:val="single" w:sz="4" w:space="0" w:color="auto"/>
            </w:tcBorders>
            <w:hideMark/>
          </w:tcPr>
          <w:p w14:paraId="3A5C9767" w14:textId="77777777" w:rsidR="005C0825" w:rsidRPr="003849F5" w:rsidRDefault="005C0825">
            <w:pPr>
              <w:pStyle w:val="Paragraph"/>
              <w:jc w:val="center"/>
              <w:rPr>
                <w:noProof/>
                <w:szCs w:val="16"/>
                <w:lang w:val="fi-FI" w:eastAsia="fi-FI"/>
              </w:rPr>
            </w:pPr>
            <w:r w:rsidRPr="003849F5">
              <w:rPr>
                <w:noProof/>
                <w:szCs w:val="16"/>
                <w:lang w:val="fi-FI" w:eastAsia="fi-FI"/>
              </w:rPr>
              <w:t>78</w:t>
            </w:r>
          </w:p>
        </w:tc>
        <w:tc>
          <w:tcPr>
            <w:tcW w:w="4118" w:type="dxa"/>
            <w:tcBorders>
              <w:top w:val="single" w:sz="4" w:space="0" w:color="auto"/>
              <w:left w:val="single" w:sz="4" w:space="0" w:color="auto"/>
              <w:bottom w:val="single" w:sz="4" w:space="0" w:color="auto"/>
              <w:right w:val="single" w:sz="4" w:space="0" w:color="auto"/>
            </w:tcBorders>
            <w:hideMark/>
          </w:tcPr>
          <w:p w14:paraId="0D292635" w14:textId="77777777" w:rsidR="005C0825" w:rsidRPr="003849F5" w:rsidRDefault="005C0825">
            <w:pPr>
              <w:pStyle w:val="Paragraph"/>
              <w:rPr>
                <w:noProof/>
                <w:szCs w:val="16"/>
                <w:lang w:val="fi-FI" w:eastAsia="fi-FI"/>
              </w:rPr>
            </w:pPr>
            <w:r w:rsidRPr="003849F5">
              <w:rPr>
                <w:noProof/>
                <w:szCs w:val="16"/>
                <w:lang w:val="fi-FI" w:eastAsia="fi-FI"/>
              </w:rPr>
              <w:t>(2,5-Dibromifenyyli)etikkahappo (CAS RN 203314-28-7),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7EAB864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54B7FD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C74A63D"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DDC90B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983390" w14:textId="77777777" w:rsidR="005C0825" w:rsidRPr="003849F5" w:rsidRDefault="005C0825">
            <w:pPr>
              <w:pStyle w:val="Paragraph"/>
              <w:rPr>
                <w:noProof/>
                <w:szCs w:val="16"/>
                <w:lang w:val="fi-FI" w:eastAsia="fi-FI"/>
              </w:rPr>
            </w:pPr>
            <w:r w:rsidRPr="003849F5">
              <w:rPr>
                <w:noProof/>
                <w:szCs w:val="16"/>
                <w:lang w:val="fi-FI" w:eastAsia="fi-FI"/>
              </w:rPr>
              <w:t>0.5543</w:t>
            </w:r>
          </w:p>
        </w:tc>
        <w:tc>
          <w:tcPr>
            <w:tcW w:w="1133" w:type="dxa"/>
            <w:tcBorders>
              <w:top w:val="single" w:sz="4" w:space="0" w:color="auto"/>
              <w:left w:val="single" w:sz="4" w:space="0" w:color="auto"/>
              <w:bottom w:val="single" w:sz="4" w:space="0" w:color="auto"/>
              <w:right w:val="single" w:sz="4" w:space="0" w:color="auto"/>
            </w:tcBorders>
            <w:hideMark/>
          </w:tcPr>
          <w:p w14:paraId="53FF06FC" w14:textId="77777777" w:rsidR="005C0825" w:rsidRPr="003849F5" w:rsidRDefault="005C0825">
            <w:pPr>
              <w:pStyle w:val="Paragraph"/>
              <w:jc w:val="right"/>
              <w:rPr>
                <w:noProof/>
                <w:szCs w:val="16"/>
                <w:lang w:val="fi-FI" w:eastAsia="fi-FI"/>
              </w:rPr>
            </w:pPr>
            <w:r w:rsidRPr="003849F5">
              <w:rPr>
                <w:noProof/>
                <w:szCs w:val="16"/>
                <w:lang w:val="fi-FI" w:eastAsia="fi-FI"/>
              </w:rPr>
              <w:t>ex 2916 39 90</w:t>
            </w:r>
          </w:p>
        </w:tc>
        <w:tc>
          <w:tcPr>
            <w:tcW w:w="547" w:type="dxa"/>
            <w:tcBorders>
              <w:top w:val="single" w:sz="4" w:space="0" w:color="auto"/>
              <w:left w:val="single" w:sz="4" w:space="0" w:color="auto"/>
              <w:bottom w:val="single" w:sz="4" w:space="0" w:color="auto"/>
              <w:right w:val="single" w:sz="4" w:space="0" w:color="auto"/>
            </w:tcBorders>
            <w:hideMark/>
          </w:tcPr>
          <w:p w14:paraId="79BBCC22"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34932558" w14:textId="77777777" w:rsidR="005C0825" w:rsidRPr="003849F5" w:rsidRDefault="005C0825">
            <w:pPr>
              <w:pStyle w:val="Paragraph"/>
              <w:rPr>
                <w:noProof/>
                <w:szCs w:val="16"/>
                <w:lang w:val="fi-FI" w:eastAsia="fi-FI"/>
              </w:rPr>
            </w:pPr>
            <w:r w:rsidRPr="003849F5">
              <w:rPr>
                <w:noProof/>
                <w:szCs w:val="16"/>
                <w:lang w:val="fi-FI" w:eastAsia="fi-FI"/>
              </w:rPr>
              <w:t>(2,4,5-Trifluorofenyyli)etikkahappo (CAS RN 209995-38-0)</w:t>
            </w:r>
          </w:p>
        </w:tc>
        <w:tc>
          <w:tcPr>
            <w:tcW w:w="911" w:type="dxa"/>
            <w:tcBorders>
              <w:top w:val="single" w:sz="4" w:space="0" w:color="auto"/>
              <w:left w:val="single" w:sz="4" w:space="0" w:color="auto"/>
              <w:bottom w:val="single" w:sz="4" w:space="0" w:color="auto"/>
              <w:right w:val="single" w:sz="4" w:space="0" w:color="auto"/>
            </w:tcBorders>
            <w:hideMark/>
          </w:tcPr>
          <w:p w14:paraId="0C0C778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51AE8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9A2993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0B2BDC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1A8D676" w14:textId="77777777" w:rsidR="005C0825" w:rsidRPr="003849F5" w:rsidRDefault="005C0825">
            <w:pPr>
              <w:pStyle w:val="Paragraph"/>
              <w:rPr>
                <w:noProof/>
                <w:szCs w:val="16"/>
                <w:lang w:val="fi-FI" w:eastAsia="fi-FI"/>
              </w:rPr>
            </w:pPr>
            <w:r w:rsidRPr="003849F5">
              <w:rPr>
                <w:noProof/>
                <w:szCs w:val="16"/>
                <w:lang w:val="fi-FI" w:eastAsia="fi-FI"/>
              </w:rPr>
              <w:t>0.3457</w:t>
            </w:r>
          </w:p>
        </w:tc>
        <w:tc>
          <w:tcPr>
            <w:tcW w:w="1133" w:type="dxa"/>
            <w:tcBorders>
              <w:top w:val="single" w:sz="4" w:space="0" w:color="auto"/>
              <w:left w:val="single" w:sz="4" w:space="0" w:color="auto"/>
              <w:bottom w:val="single" w:sz="4" w:space="0" w:color="auto"/>
              <w:right w:val="single" w:sz="4" w:space="0" w:color="auto"/>
            </w:tcBorders>
            <w:hideMark/>
          </w:tcPr>
          <w:p w14:paraId="45382AC2" w14:textId="77777777" w:rsidR="005C0825" w:rsidRPr="003849F5" w:rsidRDefault="005C0825">
            <w:pPr>
              <w:pStyle w:val="Paragraph"/>
              <w:jc w:val="right"/>
              <w:rPr>
                <w:noProof/>
                <w:szCs w:val="16"/>
                <w:lang w:val="fi-FI" w:eastAsia="fi-FI"/>
              </w:rPr>
            </w:pPr>
            <w:r w:rsidRPr="003849F5">
              <w:rPr>
                <w:noProof/>
                <w:szCs w:val="16"/>
                <w:lang w:val="fi-FI" w:eastAsia="fi-FI"/>
              </w:rPr>
              <w:t>ex 2917 11 00</w:t>
            </w:r>
          </w:p>
        </w:tc>
        <w:tc>
          <w:tcPr>
            <w:tcW w:w="547" w:type="dxa"/>
            <w:tcBorders>
              <w:top w:val="single" w:sz="4" w:space="0" w:color="auto"/>
              <w:left w:val="single" w:sz="4" w:space="0" w:color="auto"/>
              <w:bottom w:val="single" w:sz="4" w:space="0" w:color="auto"/>
              <w:right w:val="single" w:sz="4" w:space="0" w:color="auto"/>
            </w:tcBorders>
            <w:hideMark/>
          </w:tcPr>
          <w:p w14:paraId="16CD2FAB"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8AA743C" w14:textId="77777777" w:rsidR="005C0825" w:rsidRPr="003849F5" w:rsidRDefault="005C0825">
            <w:pPr>
              <w:pStyle w:val="Paragraph"/>
              <w:rPr>
                <w:noProof/>
                <w:szCs w:val="16"/>
                <w:lang w:val="fi-FI" w:eastAsia="fi-FI"/>
              </w:rPr>
            </w:pPr>
            <w:r w:rsidRPr="003849F5">
              <w:rPr>
                <w:noProof/>
                <w:szCs w:val="16"/>
                <w:lang w:val="fi-FI" w:eastAsia="fi-FI"/>
              </w:rPr>
              <w:t>Bis(</w:t>
            </w:r>
            <w:r w:rsidRPr="003849F5">
              <w:rPr>
                <w:i/>
                <w:iCs/>
                <w:noProof/>
                <w:szCs w:val="16"/>
                <w:lang w:val="fi-FI" w:eastAsia="fi-FI"/>
              </w:rPr>
              <w:t>p</w:t>
            </w:r>
            <w:r w:rsidRPr="003849F5">
              <w:rPr>
                <w:noProof/>
                <w:szCs w:val="16"/>
                <w:lang w:val="fi-FI" w:eastAsia="fi-FI"/>
              </w:rPr>
              <w:t>-metyylibentsyyli)oksalaatti (CAS RN 18241-31-1)</w:t>
            </w:r>
          </w:p>
        </w:tc>
        <w:tc>
          <w:tcPr>
            <w:tcW w:w="911" w:type="dxa"/>
            <w:tcBorders>
              <w:top w:val="single" w:sz="4" w:space="0" w:color="auto"/>
              <w:left w:val="single" w:sz="4" w:space="0" w:color="auto"/>
              <w:bottom w:val="single" w:sz="4" w:space="0" w:color="auto"/>
              <w:right w:val="single" w:sz="4" w:space="0" w:color="auto"/>
            </w:tcBorders>
            <w:hideMark/>
          </w:tcPr>
          <w:p w14:paraId="1E39F5B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094581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604C97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F8FDAF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426DDA0" w14:textId="77777777" w:rsidR="005C0825" w:rsidRPr="003849F5" w:rsidRDefault="005C0825">
            <w:pPr>
              <w:pStyle w:val="Paragraph"/>
              <w:rPr>
                <w:noProof/>
                <w:szCs w:val="16"/>
                <w:lang w:val="fi-FI" w:eastAsia="fi-FI"/>
              </w:rPr>
            </w:pPr>
            <w:r w:rsidRPr="003849F5">
              <w:rPr>
                <w:noProof/>
                <w:szCs w:val="16"/>
                <w:lang w:val="fi-FI" w:eastAsia="fi-FI"/>
              </w:rPr>
              <w:t>0.4746</w:t>
            </w:r>
          </w:p>
        </w:tc>
        <w:tc>
          <w:tcPr>
            <w:tcW w:w="1133" w:type="dxa"/>
            <w:tcBorders>
              <w:top w:val="single" w:sz="4" w:space="0" w:color="auto"/>
              <w:left w:val="single" w:sz="4" w:space="0" w:color="auto"/>
              <w:bottom w:val="single" w:sz="4" w:space="0" w:color="auto"/>
              <w:right w:val="single" w:sz="4" w:space="0" w:color="auto"/>
            </w:tcBorders>
            <w:hideMark/>
          </w:tcPr>
          <w:p w14:paraId="0210F94D" w14:textId="77777777" w:rsidR="005C0825" w:rsidRPr="003849F5" w:rsidRDefault="005C0825">
            <w:pPr>
              <w:pStyle w:val="Paragraph"/>
              <w:jc w:val="right"/>
              <w:rPr>
                <w:noProof/>
                <w:szCs w:val="16"/>
                <w:lang w:val="fi-FI" w:eastAsia="fi-FI"/>
              </w:rPr>
            </w:pPr>
            <w:r w:rsidRPr="003849F5">
              <w:rPr>
                <w:noProof/>
                <w:szCs w:val="16"/>
                <w:lang w:val="fi-FI" w:eastAsia="fi-FI"/>
              </w:rPr>
              <w:t>ex 2917 11 00</w:t>
            </w:r>
          </w:p>
        </w:tc>
        <w:tc>
          <w:tcPr>
            <w:tcW w:w="547" w:type="dxa"/>
            <w:tcBorders>
              <w:top w:val="single" w:sz="4" w:space="0" w:color="auto"/>
              <w:left w:val="single" w:sz="4" w:space="0" w:color="auto"/>
              <w:bottom w:val="single" w:sz="4" w:space="0" w:color="auto"/>
              <w:right w:val="single" w:sz="4" w:space="0" w:color="auto"/>
            </w:tcBorders>
            <w:hideMark/>
          </w:tcPr>
          <w:p w14:paraId="6038BEF6"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C02C1DA" w14:textId="77777777" w:rsidR="005C0825" w:rsidRPr="003849F5" w:rsidRDefault="005C0825">
            <w:pPr>
              <w:pStyle w:val="Paragraph"/>
              <w:rPr>
                <w:noProof/>
                <w:szCs w:val="16"/>
                <w:lang w:val="fi-FI" w:eastAsia="fi-FI"/>
              </w:rPr>
            </w:pPr>
            <w:r w:rsidRPr="003849F5">
              <w:rPr>
                <w:noProof/>
                <w:szCs w:val="16"/>
                <w:lang w:val="fi-FI" w:eastAsia="fi-FI"/>
              </w:rPr>
              <w:t>Kobolttioksalaatti (CAS RN 814-89-1)</w:t>
            </w:r>
          </w:p>
        </w:tc>
        <w:tc>
          <w:tcPr>
            <w:tcW w:w="911" w:type="dxa"/>
            <w:tcBorders>
              <w:top w:val="single" w:sz="4" w:space="0" w:color="auto"/>
              <w:left w:val="single" w:sz="4" w:space="0" w:color="auto"/>
              <w:bottom w:val="single" w:sz="4" w:space="0" w:color="auto"/>
              <w:right w:val="single" w:sz="4" w:space="0" w:color="auto"/>
            </w:tcBorders>
            <w:hideMark/>
          </w:tcPr>
          <w:p w14:paraId="10D3BAE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5B65A1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FAA9E8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FC527F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CD0D5C1" w14:textId="77777777" w:rsidR="005C0825" w:rsidRPr="003849F5" w:rsidRDefault="005C0825">
            <w:pPr>
              <w:pStyle w:val="Paragraph"/>
              <w:rPr>
                <w:noProof/>
                <w:szCs w:val="16"/>
                <w:lang w:val="fi-FI" w:eastAsia="fi-FI"/>
              </w:rPr>
            </w:pPr>
            <w:r w:rsidRPr="003849F5">
              <w:rPr>
                <w:noProof/>
                <w:szCs w:val="16"/>
                <w:lang w:val="fi-FI" w:eastAsia="fi-FI"/>
              </w:rPr>
              <w:t>0.7563</w:t>
            </w:r>
          </w:p>
        </w:tc>
        <w:tc>
          <w:tcPr>
            <w:tcW w:w="1133" w:type="dxa"/>
            <w:tcBorders>
              <w:top w:val="single" w:sz="4" w:space="0" w:color="auto"/>
              <w:left w:val="single" w:sz="4" w:space="0" w:color="auto"/>
              <w:bottom w:val="single" w:sz="4" w:space="0" w:color="auto"/>
              <w:right w:val="single" w:sz="4" w:space="0" w:color="auto"/>
            </w:tcBorders>
            <w:hideMark/>
          </w:tcPr>
          <w:p w14:paraId="32A52FA5" w14:textId="77777777" w:rsidR="005C0825" w:rsidRPr="003849F5" w:rsidRDefault="005C0825">
            <w:pPr>
              <w:pStyle w:val="Paragraph"/>
              <w:jc w:val="right"/>
              <w:rPr>
                <w:noProof/>
                <w:szCs w:val="16"/>
                <w:lang w:val="fi-FI" w:eastAsia="fi-FI"/>
              </w:rPr>
            </w:pPr>
            <w:r w:rsidRPr="003849F5">
              <w:rPr>
                <w:noProof/>
                <w:szCs w:val="16"/>
                <w:lang w:val="fi-FI" w:eastAsia="fi-FI"/>
              </w:rPr>
              <w:t>ex 2917 12 00</w:t>
            </w:r>
          </w:p>
        </w:tc>
        <w:tc>
          <w:tcPr>
            <w:tcW w:w="547" w:type="dxa"/>
            <w:tcBorders>
              <w:top w:val="single" w:sz="4" w:space="0" w:color="auto"/>
              <w:left w:val="single" w:sz="4" w:space="0" w:color="auto"/>
              <w:bottom w:val="single" w:sz="4" w:space="0" w:color="auto"/>
              <w:right w:val="single" w:sz="4" w:space="0" w:color="auto"/>
            </w:tcBorders>
            <w:hideMark/>
          </w:tcPr>
          <w:p w14:paraId="0621A151"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33641C5" w14:textId="77777777" w:rsidR="005C0825" w:rsidRPr="003849F5" w:rsidRDefault="005C0825">
            <w:pPr>
              <w:pStyle w:val="Paragraph"/>
              <w:rPr>
                <w:noProof/>
                <w:szCs w:val="16"/>
                <w:lang w:val="fi-FI" w:eastAsia="fi-FI"/>
              </w:rPr>
            </w:pPr>
            <w:r w:rsidRPr="003849F5">
              <w:rPr>
                <w:noProof/>
                <w:szCs w:val="16"/>
                <w:lang w:val="fi-FI" w:eastAsia="fi-FI"/>
              </w:rPr>
              <w:t>Bis(3,4-epoksisykloheksyylimetyyli)adipaatti (CAS RN 3130-19-6)</w:t>
            </w:r>
          </w:p>
        </w:tc>
        <w:tc>
          <w:tcPr>
            <w:tcW w:w="911" w:type="dxa"/>
            <w:tcBorders>
              <w:top w:val="single" w:sz="4" w:space="0" w:color="auto"/>
              <w:left w:val="single" w:sz="4" w:space="0" w:color="auto"/>
              <w:bottom w:val="single" w:sz="4" w:space="0" w:color="auto"/>
              <w:right w:val="single" w:sz="4" w:space="0" w:color="auto"/>
            </w:tcBorders>
            <w:hideMark/>
          </w:tcPr>
          <w:p w14:paraId="6385F5E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536DEB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50A860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81D740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99C0681" w14:textId="77777777" w:rsidR="005C0825" w:rsidRPr="003849F5" w:rsidRDefault="005C0825">
            <w:pPr>
              <w:pStyle w:val="Paragraph"/>
              <w:rPr>
                <w:noProof/>
                <w:szCs w:val="16"/>
                <w:lang w:val="fi-FI" w:eastAsia="fi-FI"/>
              </w:rPr>
            </w:pPr>
            <w:r w:rsidRPr="003849F5">
              <w:rPr>
                <w:noProof/>
                <w:szCs w:val="16"/>
                <w:lang w:val="fi-FI" w:eastAsia="fi-FI"/>
              </w:rPr>
              <w:t>0.4684</w:t>
            </w:r>
          </w:p>
        </w:tc>
        <w:tc>
          <w:tcPr>
            <w:tcW w:w="1133" w:type="dxa"/>
            <w:tcBorders>
              <w:top w:val="single" w:sz="4" w:space="0" w:color="auto"/>
              <w:left w:val="single" w:sz="4" w:space="0" w:color="auto"/>
              <w:bottom w:val="single" w:sz="4" w:space="0" w:color="auto"/>
              <w:right w:val="single" w:sz="4" w:space="0" w:color="auto"/>
            </w:tcBorders>
            <w:hideMark/>
          </w:tcPr>
          <w:p w14:paraId="41B2446D" w14:textId="77777777" w:rsidR="005C0825" w:rsidRPr="003849F5" w:rsidRDefault="005C0825">
            <w:pPr>
              <w:pStyle w:val="Paragraph"/>
              <w:jc w:val="right"/>
              <w:rPr>
                <w:noProof/>
                <w:szCs w:val="16"/>
                <w:lang w:val="fi-FI" w:eastAsia="fi-FI"/>
              </w:rPr>
            </w:pPr>
            <w:r w:rsidRPr="003849F5">
              <w:rPr>
                <w:noProof/>
                <w:szCs w:val="16"/>
                <w:lang w:val="fi-FI" w:eastAsia="fi-FI"/>
              </w:rPr>
              <w:t>ex 2917 19 10</w:t>
            </w:r>
          </w:p>
        </w:tc>
        <w:tc>
          <w:tcPr>
            <w:tcW w:w="547" w:type="dxa"/>
            <w:tcBorders>
              <w:top w:val="single" w:sz="4" w:space="0" w:color="auto"/>
              <w:left w:val="single" w:sz="4" w:space="0" w:color="auto"/>
              <w:bottom w:val="single" w:sz="4" w:space="0" w:color="auto"/>
              <w:right w:val="single" w:sz="4" w:space="0" w:color="auto"/>
            </w:tcBorders>
            <w:hideMark/>
          </w:tcPr>
          <w:p w14:paraId="6EF7E0F6"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67E35A1" w14:textId="77777777" w:rsidR="005C0825" w:rsidRPr="003849F5" w:rsidRDefault="005C0825">
            <w:pPr>
              <w:pStyle w:val="Paragraph"/>
              <w:rPr>
                <w:noProof/>
                <w:szCs w:val="16"/>
                <w:lang w:val="fi-FI" w:eastAsia="fi-FI"/>
              </w:rPr>
            </w:pPr>
            <w:r w:rsidRPr="003849F5">
              <w:rPr>
                <w:noProof/>
                <w:szCs w:val="16"/>
                <w:lang w:val="fi-FI" w:eastAsia="fi-FI"/>
              </w:rPr>
              <w:t>Dimetyylimalonaatti (CAS RN 108-59-8)</w:t>
            </w:r>
          </w:p>
        </w:tc>
        <w:tc>
          <w:tcPr>
            <w:tcW w:w="911" w:type="dxa"/>
            <w:tcBorders>
              <w:top w:val="single" w:sz="4" w:space="0" w:color="auto"/>
              <w:left w:val="single" w:sz="4" w:space="0" w:color="auto"/>
              <w:bottom w:val="single" w:sz="4" w:space="0" w:color="auto"/>
              <w:right w:val="single" w:sz="4" w:space="0" w:color="auto"/>
            </w:tcBorders>
            <w:hideMark/>
          </w:tcPr>
          <w:p w14:paraId="22DC297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330B5F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EC1B3D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12F71A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CFA3052" w14:textId="77777777" w:rsidR="005C0825" w:rsidRPr="003849F5" w:rsidRDefault="005C0825">
            <w:pPr>
              <w:pStyle w:val="Paragraph"/>
              <w:rPr>
                <w:noProof/>
                <w:szCs w:val="16"/>
                <w:lang w:val="fi-FI" w:eastAsia="fi-FI"/>
              </w:rPr>
            </w:pPr>
            <w:r w:rsidRPr="003849F5">
              <w:rPr>
                <w:noProof/>
                <w:szCs w:val="16"/>
                <w:lang w:val="fi-FI" w:eastAsia="fi-FI"/>
              </w:rPr>
              <w:t>0.5602</w:t>
            </w:r>
          </w:p>
        </w:tc>
        <w:tc>
          <w:tcPr>
            <w:tcW w:w="1133" w:type="dxa"/>
            <w:tcBorders>
              <w:top w:val="single" w:sz="4" w:space="0" w:color="auto"/>
              <w:left w:val="single" w:sz="4" w:space="0" w:color="auto"/>
              <w:bottom w:val="single" w:sz="4" w:space="0" w:color="auto"/>
              <w:right w:val="single" w:sz="4" w:space="0" w:color="auto"/>
            </w:tcBorders>
            <w:hideMark/>
          </w:tcPr>
          <w:p w14:paraId="251CC7EE" w14:textId="77777777" w:rsidR="005C0825" w:rsidRPr="003849F5" w:rsidRDefault="005C0825">
            <w:pPr>
              <w:pStyle w:val="Paragraph"/>
              <w:jc w:val="right"/>
              <w:rPr>
                <w:noProof/>
                <w:szCs w:val="16"/>
                <w:lang w:val="fi-FI" w:eastAsia="fi-FI"/>
              </w:rPr>
            </w:pPr>
            <w:r w:rsidRPr="003849F5">
              <w:rPr>
                <w:noProof/>
                <w:szCs w:val="16"/>
                <w:lang w:val="fi-FI" w:eastAsia="fi-FI"/>
              </w:rPr>
              <w:t>ex 2917 19 10</w:t>
            </w:r>
          </w:p>
        </w:tc>
        <w:tc>
          <w:tcPr>
            <w:tcW w:w="547" w:type="dxa"/>
            <w:tcBorders>
              <w:top w:val="single" w:sz="4" w:space="0" w:color="auto"/>
              <w:left w:val="single" w:sz="4" w:space="0" w:color="auto"/>
              <w:bottom w:val="single" w:sz="4" w:space="0" w:color="auto"/>
              <w:right w:val="single" w:sz="4" w:space="0" w:color="auto"/>
            </w:tcBorders>
            <w:hideMark/>
          </w:tcPr>
          <w:p w14:paraId="5C2EBEF7"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860EAD7" w14:textId="77777777" w:rsidR="005C0825" w:rsidRPr="003849F5" w:rsidRDefault="005C0825">
            <w:pPr>
              <w:pStyle w:val="Paragraph"/>
              <w:rPr>
                <w:noProof/>
                <w:szCs w:val="16"/>
                <w:lang w:val="fi-FI" w:eastAsia="fi-FI"/>
              </w:rPr>
            </w:pPr>
            <w:r w:rsidRPr="003849F5">
              <w:rPr>
                <w:noProof/>
                <w:szCs w:val="16"/>
                <w:lang w:val="fi-FI" w:eastAsia="fi-FI"/>
              </w:rPr>
              <w:t>Dietyylimalonaatti (CAS RN 105-53-3)</w:t>
            </w:r>
          </w:p>
        </w:tc>
        <w:tc>
          <w:tcPr>
            <w:tcW w:w="911" w:type="dxa"/>
            <w:tcBorders>
              <w:top w:val="single" w:sz="4" w:space="0" w:color="auto"/>
              <w:left w:val="single" w:sz="4" w:space="0" w:color="auto"/>
              <w:bottom w:val="single" w:sz="4" w:space="0" w:color="auto"/>
              <w:right w:val="single" w:sz="4" w:space="0" w:color="auto"/>
            </w:tcBorders>
            <w:hideMark/>
          </w:tcPr>
          <w:p w14:paraId="091DFD2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E8623E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B1C211E"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2312BD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4293517" w14:textId="77777777" w:rsidR="005C0825" w:rsidRPr="003849F5" w:rsidRDefault="005C0825">
            <w:pPr>
              <w:pStyle w:val="Paragraph"/>
              <w:rPr>
                <w:noProof/>
                <w:szCs w:val="16"/>
                <w:lang w:val="fi-FI" w:eastAsia="fi-FI"/>
              </w:rPr>
            </w:pPr>
            <w:r w:rsidRPr="003849F5">
              <w:rPr>
                <w:noProof/>
                <w:szCs w:val="16"/>
                <w:lang w:val="fi-FI" w:eastAsia="fi-FI"/>
              </w:rPr>
              <w:t>0.6089</w:t>
            </w:r>
          </w:p>
        </w:tc>
        <w:tc>
          <w:tcPr>
            <w:tcW w:w="1133" w:type="dxa"/>
            <w:tcBorders>
              <w:top w:val="single" w:sz="4" w:space="0" w:color="auto"/>
              <w:left w:val="single" w:sz="4" w:space="0" w:color="auto"/>
              <w:bottom w:val="single" w:sz="4" w:space="0" w:color="auto"/>
              <w:right w:val="single" w:sz="4" w:space="0" w:color="auto"/>
            </w:tcBorders>
            <w:hideMark/>
          </w:tcPr>
          <w:p w14:paraId="6BE6B07C" w14:textId="77777777" w:rsidR="005C0825" w:rsidRPr="003849F5" w:rsidRDefault="005C0825">
            <w:pPr>
              <w:pStyle w:val="Paragraph"/>
              <w:jc w:val="right"/>
              <w:rPr>
                <w:noProof/>
                <w:szCs w:val="16"/>
                <w:lang w:val="fi-FI" w:eastAsia="fi-FI"/>
              </w:rPr>
            </w:pPr>
            <w:r w:rsidRPr="003849F5">
              <w:rPr>
                <w:noProof/>
                <w:szCs w:val="16"/>
                <w:lang w:val="fi-FI" w:eastAsia="fi-FI"/>
              </w:rPr>
              <w:t>ex 2917 19 80</w:t>
            </w:r>
          </w:p>
        </w:tc>
        <w:tc>
          <w:tcPr>
            <w:tcW w:w="547" w:type="dxa"/>
            <w:tcBorders>
              <w:top w:val="single" w:sz="4" w:space="0" w:color="auto"/>
              <w:left w:val="single" w:sz="4" w:space="0" w:color="auto"/>
              <w:bottom w:val="single" w:sz="4" w:space="0" w:color="auto"/>
              <w:right w:val="single" w:sz="4" w:space="0" w:color="auto"/>
            </w:tcBorders>
            <w:hideMark/>
          </w:tcPr>
          <w:p w14:paraId="0C0D6C14"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79F7E572" w14:textId="77777777" w:rsidR="005C0825" w:rsidRPr="003849F5" w:rsidRDefault="005C0825">
            <w:pPr>
              <w:pStyle w:val="Paragraph"/>
              <w:rPr>
                <w:noProof/>
                <w:szCs w:val="16"/>
                <w:lang w:val="fi-FI" w:eastAsia="fi-FI"/>
              </w:rPr>
            </w:pPr>
            <w:r w:rsidRPr="003849F5">
              <w:rPr>
                <w:noProof/>
                <w:szCs w:val="16"/>
                <w:lang w:val="fi-FI" w:eastAsia="fi-FI"/>
              </w:rPr>
              <w:t>Dimetyyli but-2-yynidioaatti (CAS RN 762-42-5)</w:t>
            </w:r>
          </w:p>
        </w:tc>
        <w:tc>
          <w:tcPr>
            <w:tcW w:w="911" w:type="dxa"/>
            <w:tcBorders>
              <w:top w:val="single" w:sz="4" w:space="0" w:color="auto"/>
              <w:left w:val="single" w:sz="4" w:space="0" w:color="auto"/>
              <w:bottom w:val="single" w:sz="4" w:space="0" w:color="auto"/>
              <w:right w:val="single" w:sz="4" w:space="0" w:color="auto"/>
            </w:tcBorders>
            <w:hideMark/>
          </w:tcPr>
          <w:p w14:paraId="362A50B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067FBC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0323BE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71553D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36BBAE9" w14:textId="77777777" w:rsidR="005C0825" w:rsidRPr="003849F5" w:rsidRDefault="005C0825">
            <w:pPr>
              <w:pStyle w:val="Paragraph"/>
              <w:rPr>
                <w:noProof/>
                <w:szCs w:val="16"/>
                <w:lang w:val="fi-FI" w:eastAsia="fi-FI"/>
              </w:rPr>
            </w:pPr>
            <w:r w:rsidRPr="003849F5">
              <w:rPr>
                <w:noProof/>
                <w:szCs w:val="16"/>
                <w:lang w:val="fi-FI" w:eastAsia="fi-FI"/>
              </w:rPr>
              <w:t>0.4790</w:t>
            </w:r>
          </w:p>
        </w:tc>
        <w:tc>
          <w:tcPr>
            <w:tcW w:w="1133" w:type="dxa"/>
            <w:tcBorders>
              <w:top w:val="single" w:sz="4" w:space="0" w:color="auto"/>
              <w:left w:val="single" w:sz="4" w:space="0" w:color="auto"/>
              <w:bottom w:val="single" w:sz="4" w:space="0" w:color="auto"/>
              <w:right w:val="single" w:sz="4" w:space="0" w:color="auto"/>
            </w:tcBorders>
            <w:hideMark/>
          </w:tcPr>
          <w:p w14:paraId="66EE62C5" w14:textId="77777777" w:rsidR="005C0825" w:rsidRPr="003849F5" w:rsidRDefault="005C0825">
            <w:pPr>
              <w:pStyle w:val="Paragraph"/>
              <w:jc w:val="right"/>
              <w:rPr>
                <w:noProof/>
                <w:szCs w:val="16"/>
                <w:lang w:val="fi-FI" w:eastAsia="fi-FI"/>
              </w:rPr>
            </w:pPr>
            <w:r w:rsidRPr="003849F5">
              <w:rPr>
                <w:noProof/>
                <w:szCs w:val="16"/>
                <w:lang w:val="fi-FI" w:eastAsia="fi-FI"/>
              </w:rPr>
              <w:t>ex 2917 19 80</w:t>
            </w:r>
          </w:p>
        </w:tc>
        <w:tc>
          <w:tcPr>
            <w:tcW w:w="547" w:type="dxa"/>
            <w:tcBorders>
              <w:top w:val="single" w:sz="4" w:space="0" w:color="auto"/>
              <w:left w:val="single" w:sz="4" w:space="0" w:color="auto"/>
              <w:bottom w:val="single" w:sz="4" w:space="0" w:color="auto"/>
              <w:right w:val="single" w:sz="4" w:space="0" w:color="auto"/>
            </w:tcBorders>
            <w:hideMark/>
          </w:tcPr>
          <w:p w14:paraId="62500F82"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46FD64E" w14:textId="77777777" w:rsidR="005C0825" w:rsidRPr="003849F5" w:rsidRDefault="005C0825">
            <w:pPr>
              <w:pStyle w:val="Paragraph"/>
              <w:rPr>
                <w:noProof/>
                <w:szCs w:val="16"/>
                <w:lang w:val="fi-FI" w:eastAsia="fi-FI"/>
              </w:rPr>
            </w:pPr>
            <w:r w:rsidRPr="003849F5">
              <w:rPr>
                <w:noProof/>
                <w:szCs w:val="16"/>
                <w:lang w:val="fi-FI" w:eastAsia="fi-FI"/>
              </w:rPr>
              <w:t>Eteenibrassylaatti (CAS RN 105-95-3)</w:t>
            </w:r>
          </w:p>
        </w:tc>
        <w:tc>
          <w:tcPr>
            <w:tcW w:w="911" w:type="dxa"/>
            <w:tcBorders>
              <w:top w:val="single" w:sz="4" w:space="0" w:color="auto"/>
              <w:left w:val="single" w:sz="4" w:space="0" w:color="auto"/>
              <w:bottom w:val="single" w:sz="4" w:space="0" w:color="auto"/>
              <w:right w:val="single" w:sz="4" w:space="0" w:color="auto"/>
            </w:tcBorders>
            <w:hideMark/>
          </w:tcPr>
          <w:p w14:paraId="417D2D4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A3EC67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54FF27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7E54BD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83E10B6" w14:textId="77777777" w:rsidR="005C0825" w:rsidRPr="003849F5" w:rsidRDefault="005C0825">
            <w:pPr>
              <w:pStyle w:val="Paragraph"/>
              <w:rPr>
                <w:noProof/>
                <w:szCs w:val="16"/>
                <w:lang w:val="fi-FI" w:eastAsia="fi-FI"/>
              </w:rPr>
            </w:pPr>
            <w:r w:rsidRPr="003849F5">
              <w:rPr>
                <w:noProof/>
                <w:szCs w:val="16"/>
                <w:lang w:val="fi-FI" w:eastAsia="fi-FI"/>
              </w:rPr>
              <w:t>0.7451</w:t>
            </w:r>
          </w:p>
        </w:tc>
        <w:tc>
          <w:tcPr>
            <w:tcW w:w="1133" w:type="dxa"/>
            <w:tcBorders>
              <w:top w:val="single" w:sz="4" w:space="0" w:color="auto"/>
              <w:left w:val="single" w:sz="4" w:space="0" w:color="auto"/>
              <w:bottom w:val="single" w:sz="4" w:space="0" w:color="auto"/>
              <w:right w:val="single" w:sz="4" w:space="0" w:color="auto"/>
            </w:tcBorders>
            <w:hideMark/>
          </w:tcPr>
          <w:p w14:paraId="5013D32F" w14:textId="77777777" w:rsidR="005C0825" w:rsidRPr="003849F5" w:rsidRDefault="005C0825">
            <w:pPr>
              <w:pStyle w:val="Paragraph"/>
              <w:jc w:val="right"/>
              <w:rPr>
                <w:noProof/>
                <w:szCs w:val="16"/>
                <w:lang w:val="fi-FI" w:eastAsia="fi-FI"/>
              </w:rPr>
            </w:pPr>
            <w:r w:rsidRPr="003849F5">
              <w:rPr>
                <w:noProof/>
                <w:szCs w:val="16"/>
                <w:lang w:val="fi-FI" w:eastAsia="fi-FI"/>
              </w:rPr>
              <w:t>ex 2917 19 80</w:t>
            </w:r>
          </w:p>
        </w:tc>
        <w:tc>
          <w:tcPr>
            <w:tcW w:w="547" w:type="dxa"/>
            <w:tcBorders>
              <w:top w:val="single" w:sz="4" w:space="0" w:color="auto"/>
              <w:left w:val="single" w:sz="4" w:space="0" w:color="auto"/>
              <w:bottom w:val="single" w:sz="4" w:space="0" w:color="auto"/>
              <w:right w:val="single" w:sz="4" w:space="0" w:color="auto"/>
            </w:tcBorders>
            <w:hideMark/>
          </w:tcPr>
          <w:p w14:paraId="23998D57"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54CFFF39" w14:textId="77777777" w:rsidR="005C0825" w:rsidRPr="003849F5" w:rsidRDefault="005C0825">
            <w:pPr>
              <w:pStyle w:val="Paragraph"/>
              <w:rPr>
                <w:noProof/>
                <w:szCs w:val="16"/>
                <w:lang w:val="fi-FI" w:eastAsia="fi-FI"/>
              </w:rPr>
            </w:pPr>
            <w:r w:rsidRPr="003849F5">
              <w:rPr>
                <w:noProof/>
                <w:szCs w:val="16"/>
                <w:lang w:val="fi-FI" w:eastAsia="fi-FI"/>
              </w:rPr>
              <w:t>Dietyylimetyylimalonaatti (CAS RN 609-08-5)</w:t>
            </w:r>
          </w:p>
        </w:tc>
        <w:tc>
          <w:tcPr>
            <w:tcW w:w="911" w:type="dxa"/>
            <w:tcBorders>
              <w:top w:val="single" w:sz="4" w:space="0" w:color="auto"/>
              <w:left w:val="single" w:sz="4" w:space="0" w:color="auto"/>
              <w:bottom w:val="single" w:sz="4" w:space="0" w:color="auto"/>
              <w:right w:val="single" w:sz="4" w:space="0" w:color="auto"/>
            </w:tcBorders>
            <w:hideMark/>
          </w:tcPr>
          <w:p w14:paraId="4A7F058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603BB0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82AAAB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CEA1AE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29C1508" w14:textId="77777777" w:rsidR="005C0825" w:rsidRPr="003849F5" w:rsidRDefault="005C0825">
            <w:pPr>
              <w:pStyle w:val="Paragraph"/>
              <w:rPr>
                <w:noProof/>
                <w:szCs w:val="16"/>
                <w:lang w:val="fi-FI" w:eastAsia="fi-FI"/>
              </w:rPr>
            </w:pPr>
            <w:r w:rsidRPr="003849F5">
              <w:rPr>
                <w:noProof/>
                <w:szCs w:val="16"/>
                <w:lang w:val="fi-FI" w:eastAsia="fi-FI"/>
              </w:rPr>
              <w:t>0.7880</w:t>
            </w:r>
          </w:p>
        </w:tc>
        <w:tc>
          <w:tcPr>
            <w:tcW w:w="1133" w:type="dxa"/>
            <w:tcBorders>
              <w:top w:val="single" w:sz="4" w:space="0" w:color="auto"/>
              <w:left w:val="single" w:sz="4" w:space="0" w:color="auto"/>
              <w:bottom w:val="single" w:sz="4" w:space="0" w:color="auto"/>
              <w:right w:val="single" w:sz="4" w:space="0" w:color="auto"/>
            </w:tcBorders>
            <w:hideMark/>
          </w:tcPr>
          <w:p w14:paraId="28DFB324" w14:textId="77777777" w:rsidR="005C0825" w:rsidRPr="003849F5" w:rsidRDefault="005C0825">
            <w:pPr>
              <w:pStyle w:val="Paragraph"/>
              <w:jc w:val="right"/>
              <w:rPr>
                <w:noProof/>
                <w:szCs w:val="16"/>
                <w:lang w:val="fi-FI" w:eastAsia="fi-FI"/>
              </w:rPr>
            </w:pPr>
            <w:r w:rsidRPr="003849F5">
              <w:rPr>
                <w:noProof/>
                <w:szCs w:val="16"/>
                <w:lang w:val="fi-FI" w:eastAsia="fi-FI"/>
              </w:rPr>
              <w:t>ex 2917 19 80</w:t>
            </w:r>
          </w:p>
        </w:tc>
        <w:tc>
          <w:tcPr>
            <w:tcW w:w="547" w:type="dxa"/>
            <w:tcBorders>
              <w:top w:val="single" w:sz="4" w:space="0" w:color="auto"/>
              <w:left w:val="single" w:sz="4" w:space="0" w:color="auto"/>
              <w:bottom w:val="single" w:sz="4" w:space="0" w:color="auto"/>
              <w:right w:val="single" w:sz="4" w:space="0" w:color="auto"/>
            </w:tcBorders>
            <w:hideMark/>
          </w:tcPr>
          <w:p w14:paraId="28E840C0"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7108C2F7" w14:textId="77777777" w:rsidR="005C0825" w:rsidRPr="003849F5" w:rsidRDefault="005C0825">
            <w:pPr>
              <w:pStyle w:val="Paragraph"/>
              <w:rPr>
                <w:noProof/>
                <w:szCs w:val="16"/>
                <w:lang w:val="fi-FI" w:eastAsia="fi-FI"/>
              </w:rPr>
            </w:pPr>
            <w:r w:rsidRPr="003849F5">
              <w:rPr>
                <w:noProof/>
                <w:szCs w:val="16"/>
                <w:lang w:val="fi-FI" w:eastAsia="fi-FI"/>
              </w:rPr>
              <w:t>Rautafumaraatti (CAS RN 141-01-5), jonka puhtausaste on vähintään 93 painoprosenttia</w:t>
            </w:r>
          </w:p>
        </w:tc>
        <w:tc>
          <w:tcPr>
            <w:tcW w:w="911" w:type="dxa"/>
            <w:tcBorders>
              <w:top w:val="single" w:sz="4" w:space="0" w:color="auto"/>
              <w:left w:val="single" w:sz="4" w:space="0" w:color="auto"/>
              <w:bottom w:val="single" w:sz="4" w:space="0" w:color="auto"/>
              <w:right w:val="single" w:sz="4" w:space="0" w:color="auto"/>
            </w:tcBorders>
            <w:hideMark/>
          </w:tcPr>
          <w:p w14:paraId="782C66E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A75933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B9CE42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4EB75F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C166B94" w14:textId="77777777" w:rsidR="005C0825" w:rsidRPr="003849F5" w:rsidRDefault="005C0825">
            <w:pPr>
              <w:pStyle w:val="Paragraph"/>
              <w:rPr>
                <w:noProof/>
                <w:szCs w:val="16"/>
                <w:lang w:val="fi-FI" w:eastAsia="fi-FI"/>
              </w:rPr>
            </w:pPr>
            <w:r w:rsidRPr="003849F5">
              <w:rPr>
                <w:noProof/>
                <w:szCs w:val="16"/>
                <w:lang w:val="fi-FI" w:eastAsia="fi-FI"/>
              </w:rPr>
              <w:t>0.4918</w:t>
            </w:r>
          </w:p>
        </w:tc>
        <w:tc>
          <w:tcPr>
            <w:tcW w:w="1133" w:type="dxa"/>
            <w:tcBorders>
              <w:top w:val="single" w:sz="4" w:space="0" w:color="auto"/>
              <w:left w:val="single" w:sz="4" w:space="0" w:color="auto"/>
              <w:bottom w:val="single" w:sz="4" w:space="0" w:color="auto"/>
              <w:right w:val="single" w:sz="4" w:space="0" w:color="auto"/>
            </w:tcBorders>
            <w:hideMark/>
          </w:tcPr>
          <w:p w14:paraId="4329E302" w14:textId="77777777" w:rsidR="005C0825" w:rsidRPr="003849F5" w:rsidRDefault="005C0825">
            <w:pPr>
              <w:pStyle w:val="Paragraph"/>
              <w:jc w:val="right"/>
              <w:rPr>
                <w:noProof/>
                <w:szCs w:val="16"/>
                <w:lang w:val="fi-FI" w:eastAsia="fi-FI"/>
              </w:rPr>
            </w:pPr>
            <w:r w:rsidRPr="003849F5">
              <w:rPr>
                <w:noProof/>
                <w:szCs w:val="16"/>
                <w:lang w:val="fi-FI" w:eastAsia="fi-FI"/>
              </w:rPr>
              <w:t>ex 2917 19 80</w:t>
            </w:r>
          </w:p>
        </w:tc>
        <w:tc>
          <w:tcPr>
            <w:tcW w:w="547" w:type="dxa"/>
            <w:tcBorders>
              <w:top w:val="single" w:sz="4" w:space="0" w:color="auto"/>
              <w:left w:val="single" w:sz="4" w:space="0" w:color="auto"/>
              <w:bottom w:val="single" w:sz="4" w:space="0" w:color="auto"/>
              <w:right w:val="single" w:sz="4" w:space="0" w:color="auto"/>
            </w:tcBorders>
            <w:hideMark/>
          </w:tcPr>
          <w:p w14:paraId="38F6A030"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686C30D2" w14:textId="77777777" w:rsidR="005C0825" w:rsidRPr="003849F5" w:rsidRDefault="005C0825">
            <w:pPr>
              <w:pStyle w:val="Paragraph"/>
              <w:rPr>
                <w:noProof/>
                <w:szCs w:val="16"/>
                <w:lang w:val="fi-FI" w:eastAsia="fi-FI"/>
              </w:rPr>
            </w:pPr>
            <w:r w:rsidRPr="003849F5">
              <w:rPr>
                <w:noProof/>
                <w:szCs w:val="16"/>
                <w:lang w:val="fi-FI" w:eastAsia="fi-FI"/>
              </w:rPr>
              <w:t>Tetradekaanidihappo (CAS RN 821-38-5)</w:t>
            </w:r>
          </w:p>
        </w:tc>
        <w:tc>
          <w:tcPr>
            <w:tcW w:w="911" w:type="dxa"/>
            <w:tcBorders>
              <w:top w:val="single" w:sz="4" w:space="0" w:color="auto"/>
              <w:left w:val="single" w:sz="4" w:space="0" w:color="auto"/>
              <w:bottom w:val="single" w:sz="4" w:space="0" w:color="auto"/>
              <w:right w:val="single" w:sz="4" w:space="0" w:color="auto"/>
            </w:tcBorders>
            <w:hideMark/>
          </w:tcPr>
          <w:p w14:paraId="1999CAE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C098E8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5ADBAFE"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1699D6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81980D0" w14:textId="77777777" w:rsidR="005C0825" w:rsidRPr="003849F5" w:rsidRDefault="005C0825">
            <w:pPr>
              <w:pStyle w:val="Paragraph"/>
              <w:rPr>
                <w:noProof/>
                <w:szCs w:val="16"/>
                <w:lang w:val="fi-FI" w:eastAsia="fi-FI"/>
              </w:rPr>
            </w:pPr>
            <w:r w:rsidRPr="003849F5">
              <w:rPr>
                <w:noProof/>
                <w:szCs w:val="16"/>
                <w:lang w:val="fi-FI" w:eastAsia="fi-FI"/>
              </w:rPr>
              <w:t>0.3454</w:t>
            </w:r>
          </w:p>
        </w:tc>
        <w:tc>
          <w:tcPr>
            <w:tcW w:w="1133" w:type="dxa"/>
            <w:tcBorders>
              <w:top w:val="single" w:sz="4" w:space="0" w:color="auto"/>
              <w:left w:val="single" w:sz="4" w:space="0" w:color="auto"/>
              <w:bottom w:val="single" w:sz="4" w:space="0" w:color="auto"/>
              <w:right w:val="single" w:sz="4" w:space="0" w:color="auto"/>
            </w:tcBorders>
            <w:hideMark/>
          </w:tcPr>
          <w:p w14:paraId="656F7D9B" w14:textId="77777777" w:rsidR="005C0825" w:rsidRPr="003849F5" w:rsidRDefault="005C0825">
            <w:pPr>
              <w:pStyle w:val="Paragraph"/>
              <w:jc w:val="right"/>
              <w:rPr>
                <w:noProof/>
                <w:szCs w:val="16"/>
                <w:lang w:val="fi-FI" w:eastAsia="fi-FI"/>
              </w:rPr>
            </w:pPr>
            <w:r w:rsidRPr="003849F5">
              <w:rPr>
                <w:noProof/>
                <w:szCs w:val="16"/>
                <w:lang w:val="fi-FI" w:eastAsia="fi-FI"/>
              </w:rPr>
              <w:t>ex 2917 19 80</w:t>
            </w:r>
          </w:p>
        </w:tc>
        <w:tc>
          <w:tcPr>
            <w:tcW w:w="547" w:type="dxa"/>
            <w:tcBorders>
              <w:top w:val="single" w:sz="4" w:space="0" w:color="auto"/>
              <w:left w:val="single" w:sz="4" w:space="0" w:color="auto"/>
              <w:bottom w:val="single" w:sz="4" w:space="0" w:color="auto"/>
              <w:right w:val="single" w:sz="4" w:space="0" w:color="auto"/>
            </w:tcBorders>
            <w:hideMark/>
          </w:tcPr>
          <w:p w14:paraId="01329F8B"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0E1F511F" w14:textId="77777777" w:rsidR="005C0825" w:rsidRPr="003849F5" w:rsidRDefault="005C0825">
            <w:pPr>
              <w:pStyle w:val="Paragraph"/>
              <w:rPr>
                <w:noProof/>
                <w:szCs w:val="16"/>
                <w:lang w:val="fi-FI" w:eastAsia="fi-FI"/>
              </w:rPr>
            </w:pPr>
            <w:r w:rsidRPr="003849F5">
              <w:rPr>
                <w:noProof/>
                <w:szCs w:val="16"/>
                <w:lang w:val="fi-FI" w:eastAsia="fi-FI"/>
              </w:rPr>
              <w:t>Itakonihappo (CAS RN 97-65-4)</w:t>
            </w:r>
          </w:p>
        </w:tc>
        <w:tc>
          <w:tcPr>
            <w:tcW w:w="911" w:type="dxa"/>
            <w:tcBorders>
              <w:top w:val="single" w:sz="4" w:space="0" w:color="auto"/>
              <w:left w:val="single" w:sz="4" w:space="0" w:color="auto"/>
              <w:bottom w:val="single" w:sz="4" w:space="0" w:color="auto"/>
              <w:right w:val="single" w:sz="4" w:space="0" w:color="auto"/>
            </w:tcBorders>
            <w:hideMark/>
          </w:tcPr>
          <w:p w14:paraId="6277B98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61535E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6C2274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EDE6C2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C7F3EC" w14:textId="77777777" w:rsidR="005C0825" w:rsidRPr="003849F5" w:rsidRDefault="005C0825">
            <w:pPr>
              <w:pStyle w:val="Paragraph"/>
              <w:rPr>
                <w:noProof/>
                <w:szCs w:val="16"/>
                <w:lang w:val="fi-FI" w:eastAsia="fi-FI"/>
              </w:rPr>
            </w:pPr>
            <w:r w:rsidRPr="003849F5">
              <w:rPr>
                <w:noProof/>
                <w:szCs w:val="16"/>
                <w:lang w:val="fi-FI" w:eastAsia="fi-FI"/>
              </w:rPr>
              <w:t>0.2631</w:t>
            </w:r>
          </w:p>
        </w:tc>
        <w:tc>
          <w:tcPr>
            <w:tcW w:w="1133" w:type="dxa"/>
            <w:tcBorders>
              <w:top w:val="single" w:sz="4" w:space="0" w:color="auto"/>
              <w:left w:val="single" w:sz="4" w:space="0" w:color="auto"/>
              <w:bottom w:val="single" w:sz="4" w:space="0" w:color="auto"/>
              <w:right w:val="single" w:sz="4" w:space="0" w:color="auto"/>
            </w:tcBorders>
            <w:hideMark/>
          </w:tcPr>
          <w:p w14:paraId="00E58279" w14:textId="77777777" w:rsidR="005C0825" w:rsidRPr="003849F5" w:rsidRDefault="005C0825">
            <w:pPr>
              <w:pStyle w:val="Paragraph"/>
              <w:jc w:val="right"/>
              <w:rPr>
                <w:noProof/>
                <w:szCs w:val="16"/>
                <w:lang w:val="fi-FI" w:eastAsia="fi-FI"/>
              </w:rPr>
            </w:pPr>
            <w:r w:rsidRPr="003849F5">
              <w:rPr>
                <w:noProof/>
                <w:szCs w:val="16"/>
                <w:lang w:val="fi-FI" w:eastAsia="fi-FI"/>
              </w:rPr>
              <w:t>ex 2917 20 00</w:t>
            </w:r>
          </w:p>
        </w:tc>
        <w:tc>
          <w:tcPr>
            <w:tcW w:w="547" w:type="dxa"/>
            <w:tcBorders>
              <w:top w:val="single" w:sz="4" w:space="0" w:color="auto"/>
              <w:left w:val="single" w:sz="4" w:space="0" w:color="auto"/>
              <w:bottom w:val="single" w:sz="4" w:space="0" w:color="auto"/>
              <w:right w:val="single" w:sz="4" w:space="0" w:color="auto"/>
            </w:tcBorders>
            <w:hideMark/>
          </w:tcPr>
          <w:p w14:paraId="7FCB1858"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2D71F79C" w14:textId="77777777" w:rsidR="005C0825" w:rsidRPr="003849F5" w:rsidRDefault="005C0825">
            <w:pPr>
              <w:pStyle w:val="Paragraph"/>
              <w:rPr>
                <w:noProof/>
                <w:szCs w:val="16"/>
                <w:lang w:val="fi-FI" w:eastAsia="fi-FI"/>
              </w:rPr>
            </w:pPr>
            <w:r w:rsidRPr="003849F5">
              <w:rPr>
                <w:noProof/>
                <w:szCs w:val="16"/>
                <w:lang w:val="fi-FI" w:eastAsia="fi-FI"/>
              </w:rPr>
              <w:t>1,4,5,6,7,7-Heksakloori-8,9,10-trinorborn-5-eeni-2,3-dikarboksyylianhydridi (CAS RN 115-27-5)</w:t>
            </w:r>
          </w:p>
        </w:tc>
        <w:tc>
          <w:tcPr>
            <w:tcW w:w="911" w:type="dxa"/>
            <w:tcBorders>
              <w:top w:val="single" w:sz="4" w:space="0" w:color="auto"/>
              <w:left w:val="single" w:sz="4" w:space="0" w:color="auto"/>
              <w:bottom w:val="single" w:sz="4" w:space="0" w:color="auto"/>
              <w:right w:val="single" w:sz="4" w:space="0" w:color="auto"/>
            </w:tcBorders>
            <w:hideMark/>
          </w:tcPr>
          <w:p w14:paraId="0834E2A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FE714D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F17CB4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35AB22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5E75288" w14:textId="77777777" w:rsidR="005C0825" w:rsidRPr="003849F5" w:rsidRDefault="005C0825">
            <w:pPr>
              <w:pStyle w:val="Paragraph"/>
              <w:rPr>
                <w:noProof/>
                <w:szCs w:val="16"/>
                <w:lang w:val="fi-FI" w:eastAsia="fi-FI"/>
              </w:rPr>
            </w:pPr>
            <w:r w:rsidRPr="003849F5">
              <w:rPr>
                <w:noProof/>
                <w:szCs w:val="16"/>
                <w:lang w:val="fi-FI" w:eastAsia="fi-FI"/>
              </w:rPr>
              <w:t>0.2627</w:t>
            </w:r>
          </w:p>
        </w:tc>
        <w:tc>
          <w:tcPr>
            <w:tcW w:w="1133" w:type="dxa"/>
            <w:tcBorders>
              <w:top w:val="single" w:sz="4" w:space="0" w:color="auto"/>
              <w:left w:val="single" w:sz="4" w:space="0" w:color="auto"/>
              <w:bottom w:val="single" w:sz="4" w:space="0" w:color="auto"/>
              <w:right w:val="single" w:sz="4" w:space="0" w:color="auto"/>
            </w:tcBorders>
            <w:hideMark/>
          </w:tcPr>
          <w:p w14:paraId="265600C0" w14:textId="77777777" w:rsidR="005C0825" w:rsidRPr="003849F5" w:rsidRDefault="005C0825">
            <w:pPr>
              <w:pStyle w:val="Paragraph"/>
              <w:jc w:val="right"/>
              <w:rPr>
                <w:noProof/>
                <w:szCs w:val="16"/>
                <w:lang w:val="fi-FI" w:eastAsia="fi-FI"/>
              </w:rPr>
            </w:pPr>
            <w:r w:rsidRPr="003849F5">
              <w:rPr>
                <w:noProof/>
                <w:szCs w:val="16"/>
                <w:lang w:val="fi-FI" w:eastAsia="fi-FI"/>
              </w:rPr>
              <w:t>ex 2917 20 00</w:t>
            </w:r>
          </w:p>
        </w:tc>
        <w:tc>
          <w:tcPr>
            <w:tcW w:w="547" w:type="dxa"/>
            <w:tcBorders>
              <w:top w:val="single" w:sz="4" w:space="0" w:color="auto"/>
              <w:left w:val="single" w:sz="4" w:space="0" w:color="auto"/>
              <w:bottom w:val="single" w:sz="4" w:space="0" w:color="auto"/>
              <w:right w:val="single" w:sz="4" w:space="0" w:color="auto"/>
            </w:tcBorders>
            <w:hideMark/>
          </w:tcPr>
          <w:p w14:paraId="4C679B51"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3DBE5CE6" w14:textId="77777777" w:rsidR="005C0825" w:rsidRPr="003849F5" w:rsidRDefault="005C0825">
            <w:pPr>
              <w:pStyle w:val="Paragraph"/>
              <w:rPr>
                <w:noProof/>
                <w:szCs w:val="16"/>
                <w:lang w:val="fi-FI" w:eastAsia="fi-FI"/>
              </w:rPr>
            </w:pPr>
            <w:r w:rsidRPr="003849F5">
              <w:rPr>
                <w:noProof/>
                <w:szCs w:val="16"/>
                <w:lang w:val="fi-FI" w:eastAsia="fi-FI"/>
              </w:rPr>
              <w:t>3-Metyyli-1,2,3,6-tetrahydroftaalihappoanhydridi (CAS RN 5333-84-6)</w:t>
            </w:r>
          </w:p>
        </w:tc>
        <w:tc>
          <w:tcPr>
            <w:tcW w:w="911" w:type="dxa"/>
            <w:tcBorders>
              <w:top w:val="single" w:sz="4" w:space="0" w:color="auto"/>
              <w:left w:val="single" w:sz="4" w:space="0" w:color="auto"/>
              <w:bottom w:val="single" w:sz="4" w:space="0" w:color="auto"/>
              <w:right w:val="single" w:sz="4" w:space="0" w:color="auto"/>
            </w:tcBorders>
            <w:hideMark/>
          </w:tcPr>
          <w:p w14:paraId="4AFEC1A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A5875F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EB365F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E13BD0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9708530" w14:textId="77777777" w:rsidR="005C0825" w:rsidRPr="003849F5" w:rsidRDefault="005C0825">
            <w:pPr>
              <w:pStyle w:val="Paragraph"/>
              <w:rPr>
                <w:noProof/>
                <w:szCs w:val="16"/>
                <w:lang w:val="fi-FI" w:eastAsia="fi-FI"/>
              </w:rPr>
            </w:pPr>
            <w:r w:rsidRPr="003849F5">
              <w:rPr>
                <w:noProof/>
                <w:szCs w:val="16"/>
                <w:lang w:val="fi-FI" w:eastAsia="fi-FI"/>
              </w:rPr>
              <w:t>0.2954</w:t>
            </w:r>
          </w:p>
        </w:tc>
        <w:tc>
          <w:tcPr>
            <w:tcW w:w="1133" w:type="dxa"/>
            <w:tcBorders>
              <w:top w:val="single" w:sz="4" w:space="0" w:color="auto"/>
              <w:left w:val="single" w:sz="4" w:space="0" w:color="auto"/>
              <w:bottom w:val="single" w:sz="4" w:space="0" w:color="auto"/>
              <w:right w:val="single" w:sz="4" w:space="0" w:color="auto"/>
            </w:tcBorders>
            <w:hideMark/>
          </w:tcPr>
          <w:p w14:paraId="5CB25D2D" w14:textId="77777777" w:rsidR="005C0825" w:rsidRPr="003849F5" w:rsidRDefault="005C0825">
            <w:pPr>
              <w:pStyle w:val="Paragraph"/>
              <w:jc w:val="right"/>
              <w:rPr>
                <w:noProof/>
                <w:szCs w:val="16"/>
                <w:lang w:val="fi-FI" w:eastAsia="fi-FI"/>
              </w:rPr>
            </w:pPr>
            <w:r w:rsidRPr="003849F5">
              <w:rPr>
                <w:noProof/>
                <w:szCs w:val="16"/>
                <w:lang w:val="fi-FI" w:eastAsia="fi-FI"/>
              </w:rPr>
              <w:t>ex 2917 34 00</w:t>
            </w:r>
          </w:p>
        </w:tc>
        <w:tc>
          <w:tcPr>
            <w:tcW w:w="547" w:type="dxa"/>
            <w:tcBorders>
              <w:top w:val="single" w:sz="4" w:space="0" w:color="auto"/>
              <w:left w:val="single" w:sz="4" w:space="0" w:color="auto"/>
              <w:bottom w:val="single" w:sz="4" w:space="0" w:color="auto"/>
              <w:right w:val="single" w:sz="4" w:space="0" w:color="auto"/>
            </w:tcBorders>
            <w:hideMark/>
          </w:tcPr>
          <w:p w14:paraId="41AD5FEA"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345624F" w14:textId="77777777" w:rsidR="005C0825" w:rsidRPr="003849F5" w:rsidRDefault="005C0825">
            <w:pPr>
              <w:pStyle w:val="Paragraph"/>
              <w:rPr>
                <w:noProof/>
                <w:szCs w:val="16"/>
                <w:lang w:val="fi-FI" w:eastAsia="fi-FI"/>
              </w:rPr>
            </w:pPr>
            <w:r w:rsidRPr="003849F5">
              <w:rPr>
                <w:noProof/>
                <w:szCs w:val="16"/>
                <w:lang w:val="fi-FI" w:eastAsia="fi-FI"/>
              </w:rPr>
              <w:t>Diallyyliftalaatti (CAS RN 131-17-9)</w:t>
            </w:r>
          </w:p>
        </w:tc>
        <w:tc>
          <w:tcPr>
            <w:tcW w:w="911" w:type="dxa"/>
            <w:tcBorders>
              <w:top w:val="single" w:sz="4" w:space="0" w:color="auto"/>
              <w:left w:val="single" w:sz="4" w:space="0" w:color="auto"/>
              <w:bottom w:val="single" w:sz="4" w:space="0" w:color="auto"/>
              <w:right w:val="single" w:sz="4" w:space="0" w:color="auto"/>
            </w:tcBorders>
            <w:hideMark/>
          </w:tcPr>
          <w:p w14:paraId="07D9436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4FC4E1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E4CA99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6B7384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647C350" w14:textId="77777777" w:rsidR="005C0825" w:rsidRPr="003849F5" w:rsidRDefault="005C0825">
            <w:pPr>
              <w:pStyle w:val="Paragraph"/>
              <w:rPr>
                <w:noProof/>
                <w:szCs w:val="16"/>
                <w:lang w:val="fi-FI" w:eastAsia="fi-FI"/>
              </w:rPr>
            </w:pPr>
            <w:r w:rsidRPr="003849F5">
              <w:rPr>
                <w:noProof/>
                <w:szCs w:val="16"/>
                <w:lang w:val="fi-FI" w:eastAsia="fi-FI"/>
              </w:rPr>
              <w:t>0.4945</w:t>
            </w:r>
          </w:p>
        </w:tc>
        <w:tc>
          <w:tcPr>
            <w:tcW w:w="1133" w:type="dxa"/>
            <w:tcBorders>
              <w:top w:val="single" w:sz="4" w:space="0" w:color="auto"/>
              <w:left w:val="single" w:sz="4" w:space="0" w:color="auto"/>
              <w:bottom w:val="single" w:sz="4" w:space="0" w:color="auto"/>
              <w:right w:val="single" w:sz="4" w:space="0" w:color="auto"/>
            </w:tcBorders>
            <w:hideMark/>
          </w:tcPr>
          <w:p w14:paraId="0A1C7AA7" w14:textId="77777777" w:rsidR="005C0825" w:rsidRPr="003849F5" w:rsidRDefault="005C0825">
            <w:pPr>
              <w:pStyle w:val="Paragraph"/>
              <w:jc w:val="right"/>
              <w:rPr>
                <w:noProof/>
                <w:szCs w:val="16"/>
                <w:lang w:val="fi-FI" w:eastAsia="fi-FI"/>
              </w:rPr>
            </w:pPr>
            <w:r w:rsidRPr="003849F5">
              <w:rPr>
                <w:noProof/>
                <w:szCs w:val="16"/>
                <w:lang w:val="fi-FI" w:eastAsia="fi-FI"/>
              </w:rPr>
              <w:t>ex 2917 39 95</w:t>
            </w:r>
          </w:p>
        </w:tc>
        <w:tc>
          <w:tcPr>
            <w:tcW w:w="547" w:type="dxa"/>
            <w:tcBorders>
              <w:top w:val="single" w:sz="4" w:space="0" w:color="auto"/>
              <w:left w:val="single" w:sz="4" w:space="0" w:color="auto"/>
              <w:bottom w:val="single" w:sz="4" w:space="0" w:color="auto"/>
              <w:right w:val="single" w:sz="4" w:space="0" w:color="auto"/>
            </w:tcBorders>
            <w:hideMark/>
          </w:tcPr>
          <w:p w14:paraId="019A210E"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10F2B509" w14:textId="77777777" w:rsidR="005C0825" w:rsidRPr="003849F5" w:rsidRDefault="005C0825">
            <w:pPr>
              <w:pStyle w:val="Paragraph"/>
              <w:rPr>
                <w:noProof/>
                <w:szCs w:val="16"/>
                <w:lang w:val="fi-FI" w:eastAsia="fi-FI"/>
              </w:rPr>
            </w:pPr>
            <w:r w:rsidRPr="003849F5">
              <w:rPr>
                <w:noProof/>
                <w:szCs w:val="16"/>
                <w:lang w:val="fi-FI" w:eastAsia="fi-FI"/>
              </w:rPr>
              <w:t>Dibutyyli-1,4-bentseenidikarboksylaatti (CAS RN 1962-75-0)</w:t>
            </w:r>
          </w:p>
        </w:tc>
        <w:tc>
          <w:tcPr>
            <w:tcW w:w="911" w:type="dxa"/>
            <w:tcBorders>
              <w:top w:val="single" w:sz="4" w:space="0" w:color="auto"/>
              <w:left w:val="single" w:sz="4" w:space="0" w:color="auto"/>
              <w:bottom w:val="single" w:sz="4" w:space="0" w:color="auto"/>
              <w:right w:val="single" w:sz="4" w:space="0" w:color="auto"/>
            </w:tcBorders>
            <w:hideMark/>
          </w:tcPr>
          <w:p w14:paraId="4A17CE6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E56D46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41F100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C24ADA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DF7FF05" w14:textId="77777777" w:rsidR="005C0825" w:rsidRPr="003849F5" w:rsidRDefault="005C0825">
            <w:pPr>
              <w:pStyle w:val="Paragraph"/>
              <w:rPr>
                <w:noProof/>
                <w:szCs w:val="16"/>
                <w:lang w:val="fi-FI" w:eastAsia="fi-FI"/>
              </w:rPr>
            </w:pPr>
            <w:r w:rsidRPr="003849F5">
              <w:rPr>
                <w:noProof/>
                <w:szCs w:val="16"/>
                <w:lang w:val="fi-FI" w:eastAsia="fi-FI"/>
              </w:rPr>
              <w:t>0.6796</w:t>
            </w:r>
          </w:p>
        </w:tc>
        <w:tc>
          <w:tcPr>
            <w:tcW w:w="1133" w:type="dxa"/>
            <w:tcBorders>
              <w:top w:val="single" w:sz="4" w:space="0" w:color="auto"/>
              <w:left w:val="single" w:sz="4" w:space="0" w:color="auto"/>
              <w:bottom w:val="single" w:sz="4" w:space="0" w:color="auto"/>
              <w:right w:val="single" w:sz="4" w:space="0" w:color="auto"/>
            </w:tcBorders>
            <w:hideMark/>
          </w:tcPr>
          <w:p w14:paraId="0DFF583B" w14:textId="77777777" w:rsidR="005C0825" w:rsidRPr="003849F5" w:rsidRDefault="005C0825">
            <w:pPr>
              <w:pStyle w:val="Paragraph"/>
              <w:jc w:val="right"/>
              <w:rPr>
                <w:noProof/>
                <w:szCs w:val="16"/>
                <w:lang w:val="fi-FI" w:eastAsia="fi-FI"/>
              </w:rPr>
            </w:pPr>
            <w:r w:rsidRPr="003849F5">
              <w:rPr>
                <w:noProof/>
                <w:szCs w:val="16"/>
                <w:lang w:val="fi-FI" w:eastAsia="fi-FI"/>
              </w:rPr>
              <w:t>ex 2917 39 95</w:t>
            </w:r>
          </w:p>
        </w:tc>
        <w:tc>
          <w:tcPr>
            <w:tcW w:w="547" w:type="dxa"/>
            <w:tcBorders>
              <w:top w:val="single" w:sz="4" w:space="0" w:color="auto"/>
              <w:left w:val="single" w:sz="4" w:space="0" w:color="auto"/>
              <w:bottom w:val="single" w:sz="4" w:space="0" w:color="auto"/>
              <w:right w:val="single" w:sz="4" w:space="0" w:color="auto"/>
            </w:tcBorders>
            <w:hideMark/>
          </w:tcPr>
          <w:p w14:paraId="17E89B1D"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51936C8B" w14:textId="77777777" w:rsidR="005C0825" w:rsidRPr="003849F5" w:rsidRDefault="005C0825">
            <w:pPr>
              <w:pStyle w:val="Paragraph"/>
              <w:rPr>
                <w:noProof/>
                <w:szCs w:val="16"/>
                <w:lang w:val="fi-FI" w:eastAsia="fi-FI"/>
              </w:rPr>
            </w:pPr>
            <w:r w:rsidRPr="003849F5">
              <w:rPr>
                <w:noProof/>
                <w:szCs w:val="16"/>
                <w:lang w:val="fi-FI" w:eastAsia="fi-FI"/>
              </w:rPr>
              <w:t>Naftaleeni-1,8-dikarboksyylianhydridi (CAS RN 81-84-5)</w:t>
            </w:r>
          </w:p>
        </w:tc>
        <w:tc>
          <w:tcPr>
            <w:tcW w:w="911" w:type="dxa"/>
            <w:tcBorders>
              <w:top w:val="single" w:sz="4" w:space="0" w:color="auto"/>
              <w:left w:val="single" w:sz="4" w:space="0" w:color="auto"/>
              <w:bottom w:val="single" w:sz="4" w:space="0" w:color="auto"/>
              <w:right w:val="single" w:sz="4" w:space="0" w:color="auto"/>
            </w:tcBorders>
            <w:hideMark/>
          </w:tcPr>
          <w:p w14:paraId="1FB7F58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F5203A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862AA1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E4A13A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62652A1" w14:textId="77777777" w:rsidR="005C0825" w:rsidRPr="003849F5" w:rsidRDefault="005C0825">
            <w:pPr>
              <w:pStyle w:val="Paragraph"/>
              <w:rPr>
                <w:noProof/>
                <w:szCs w:val="16"/>
                <w:lang w:val="fi-FI" w:eastAsia="fi-FI"/>
              </w:rPr>
            </w:pPr>
            <w:r w:rsidRPr="003849F5">
              <w:rPr>
                <w:noProof/>
                <w:szCs w:val="16"/>
                <w:lang w:val="fi-FI" w:eastAsia="fi-FI"/>
              </w:rPr>
              <w:t>0.3640</w:t>
            </w:r>
          </w:p>
        </w:tc>
        <w:tc>
          <w:tcPr>
            <w:tcW w:w="1133" w:type="dxa"/>
            <w:tcBorders>
              <w:top w:val="single" w:sz="4" w:space="0" w:color="auto"/>
              <w:left w:val="single" w:sz="4" w:space="0" w:color="auto"/>
              <w:bottom w:val="single" w:sz="4" w:space="0" w:color="auto"/>
              <w:right w:val="single" w:sz="4" w:space="0" w:color="auto"/>
            </w:tcBorders>
            <w:hideMark/>
          </w:tcPr>
          <w:p w14:paraId="673CD376" w14:textId="77777777" w:rsidR="005C0825" w:rsidRPr="003849F5" w:rsidRDefault="005C0825">
            <w:pPr>
              <w:pStyle w:val="Paragraph"/>
              <w:jc w:val="right"/>
              <w:rPr>
                <w:noProof/>
                <w:szCs w:val="16"/>
                <w:lang w:val="fi-FI" w:eastAsia="fi-FI"/>
              </w:rPr>
            </w:pPr>
            <w:r w:rsidRPr="003849F5">
              <w:rPr>
                <w:noProof/>
                <w:szCs w:val="16"/>
                <w:lang w:val="fi-FI" w:eastAsia="fi-FI"/>
              </w:rPr>
              <w:t>ex 2917 39 95</w:t>
            </w:r>
          </w:p>
        </w:tc>
        <w:tc>
          <w:tcPr>
            <w:tcW w:w="547" w:type="dxa"/>
            <w:tcBorders>
              <w:top w:val="single" w:sz="4" w:space="0" w:color="auto"/>
              <w:left w:val="single" w:sz="4" w:space="0" w:color="auto"/>
              <w:bottom w:val="single" w:sz="4" w:space="0" w:color="auto"/>
              <w:right w:val="single" w:sz="4" w:space="0" w:color="auto"/>
            </w:tcBorders>
            <w:hideMark/>
          </w:tcPr>
          <w:p w14:paraId="23894211"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3B844BD" w14:textId="77777777" w:rsidR="005C0825" w:rsidRPr="003849F5" w:rsidRDefault="005C0825">
            <w:pPr>
              <w:pStyle w:val="Paragraph"/>
              <w:rPr>
                <w:noProof/>
                <w:szCs w:val="16"/>
                <w:lang w:val="fi-FI" w:eastAsia="fi-FI"/>
              </w:rPr>
            </w:pPr>
            <w:r w:rsidRPr="003849F5">
              <w:rPr>
                <w:noProof/>
                <w:szCs w:val="16"/>
                <w:lang w:val="fi-FI" w:eastAsia="fi-FI"/>
              </w:rPr>
              <w:t>Bentseeni-1,2:4,5-tetrakarboksyylihapon dianhydridi (CAS RN 89-32-7)</w:t>
            </w:r>
          </w:p>
        </w:tc>
        <w:tc>
          <w:tcPr>
            <w:tcW w:w="911" w:type="dxa"/>
            <w:tcBorders>
              <w:top w:val="single" w:sz="4" w:space="0" w:color="auto"/>
              <w:left w:val="single" w:sz="4" w:space="0" w:color="auto"/>
              <w:bottom w:val="single" w:sz="4" w:space="0" w:color="auto"/>
              <w:right w:val="single" w:sz="4" w:space="0" w:color="auto"/>
            </w:tcBorders>
            <w:hideMark/>
          </w:tcPr>
          <w:p w14:paraId="2F31FA3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B5853D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69431DE"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752164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AE0A6D6" w14:textId="77777777" w:rsidR="005C0825" w:rsidRPr="003849F5" w:rsidRDefault="005C0825">
            <w:pPr>
              <w:pStyle w:val="Paragraph"/>
              <w:rPr>
                <w:noProof/>
                <w:szCs w:val="16"/>
                <w:lang w:val="fi-FI" w:eastAsia="fi-FI"/>
              </w:rPr>
            </w:pPr>
            <w:r w:rsidRPr="003849F5">
              <w:rPr>
                <w:noProof/>
                <w:szCs w:val="16"/>
                <w:lang w:val="fi-FI" w:eastAsia="fi-FI"/>
              </w:rPr>
              <w:t>0.6800</w:t>
            </w:r>
          </w:p>
        </w:tc>
        <w:tc>
          <w:tcPr>
            <w:tcW w:w="1133" w:type="dxa"/>
            <w:tcBorders>
              <w:top w:val="single" w:sz="4" w:space="0" w:color="auto"/>
              <w:left w:val="single" w:sz="4" w:space="0" w:color="auto"/>
              <w:bottom w:val="single" w:sz="4" w:space="0" w:color="auto"/>
              <w:right w:val="single" w:sz="4" w:space="0" w:color="auto"/>
            </w:tcBorders>
            <w:hideMark/>
          </w:tcPr>
          <w:p w14:paraId="476D5049" w14:textId="77777777" w:rsidR="005C0825" w:rsidRPr="003849F5" w:rsidRDefault="005C0825">
            <w:pPr>
              <w:pStyle w:val="Paragraph"/>
              <w:jc w:val="right"/>
              <w:rPr>
                <w:noProof/>
                <w:szCs w:val="16"/>
                <w:lang w:val="fi-FI" w:eastAsia="fi-FI"/>
              </w:rPr>
            </w:pPr>
            <w:r w:rsidRPr="003849F5">
              <w:rPr>
                <w:noProof/>
                <w:szCs w:val="16"/>
                <w:lang w:val="fi-FI" w:eastAsia="fi-FI"/>
              </w:rPr>
              <w:t>ex 2917 39 95</w:t>
            </w:r>
          </w:p>
        </w:tc>
        <w:tc>
          <w:tcPr>
            <w:tcW w:w="547" w:type="dxa"/>
            <w:tcBorders>
              <w:top w:val="single" w:sz="4" w:space="0" w:color="auto"/>
              <w:left w:val="single" w:sz="4" w:space="0" w:color="auto"/>
              <w:bottom w:val="single" w:sz="4" w:space="0" w:color="auto"/>
              <w:right w:val="single" w:sz="4" w:space="0" w:color="auto"/>
            </w:tcBorders>
            <w:hideMark/>
          </w:tcPr>
          <w:p w14:paraId="47ADD3C4"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72A1D879" w14:textId="77777777" w:rsidR="005C0825" w:rsidRPr="003849F5" w:rsidRDefault="005C0825">
            <w:pPr>
              <w:pStyle w:val="Paragraph"/>
              <w:rPr>
                <w:noProof/>
                <w:szCs w:val="16"/>
                <w:lang w:val="fi-FI" w:eastAsia="fi-FI"/>
              </w:rPr>
            </w:pPr>
            <w:r w:rsidRPr="003849F5">
              <w:rPr>
                <w:noProof/>
                <w:szCs w:val="16"/>
                <w:lang w:val="fi-FI" w:eastAsia="fi-FI"/>
              </w:rPr>
              <w:t>1-Metyyli-2-nitrotereftalaatti (CAS RN 35092-89-8)</w:t>
            </w:r>
          </w:p>
        </w:tc>
        <w:tc>
          <w:tcPr>
            <w:tcW w:w="911" w:type="dxa"/>
            <w:tcBorders>
              <w:top w:val="single" w:sz="4" w:space="0" w:color="auto"/>
              <w:left w:val="single" w:sz="4" w:space="0" w:color="auto"/>
              <w:bottom w:val="single" w:sz="4" w:space="0" w:color="auto"/>
              <w:right w:val="single" w:sz="4" w:space="0" w:color="auto"/>
            </w:tcBorders>
            <w:hideMark/>
          </w:tcPr>
          <w:p w14:paraId="45FA84B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6C2CDA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A576F34"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AAE968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32E5DD7" w14:textId="77777777" w:rsidR="005C0825" w:rsidRPr="003849F5" w:rsidRDefault="005C0825">
            <w:pPr>
              <w:pStyle w:val="Paragraph"/>
              <w:rPr>
                <w:noProof/>
                <w:szCs w:val="16"/>
                <w:lang w:val="fi-FI" w:eastAsia="fi-FI"/>
              </w:rPr>
            </w:pPr>
            <w:r w:rsidRPr="003849F5">
              <w:rPr>
                <w:noProof/>
                <w:szCs w:val="16"/>
                <w:lang w:val="fi-FI" w:eastAsia="fi-FI"/>
              </w:rPr>
              <w:t>0.6123</w:t>
            </w:r>
          </w:p>
        </w:tc>
        <w:tc>
          <w:tcPr>
            <w:tcW w:w="1133" w:type="dxa"/>
            <w:tcBorders>
              <w:top w:val="single" w:sz="4" w:space="0" w:color="auto"/>
              <w:left w:val="single" w:sz="4" w:space="0" w:color="auto"/>
              <w:bottom w:val="single" w:sz="4" w:space="0" w:color="auto"/>
              <w:right w:val="single" w:sz="4" w:space="0" w:color="auto"/>
            </w:tcBorders>
            <w:hideMark/>
          </w:tcPr>
          <w:p w14:paraId="04D2E118" w14:textId="77777777" w:rsidR="005C0825" w:rsidRPr="003849F5" w:rsidRDefault="005C0825">
            <w:pPr>
              <w:pStyle w:val="Paragraph"/>
              <w:jc w:val="right"/>
              <w:rPr>
                <w:noProof/>
                <w:szCs w:val="16"/>
                <w:lang w:val="fi-FI" w:eastAsia="fi-FI"/>
              </w:rPr>
            </w:pPr>
            <w:r w:rsidRPr="003849F5">
              <w:rPr>
                <w:noProof/>
                <w:szCs w:val="16"/>
                <w:lang w:val="fi-FI" w:eastAsia="fi-FI"/>
              </w:rPr>
              <w:t>ex 2917 39 95</w:t>
            </w:r>
          </w:p>
        </w:tc>
        <w:tc>
          <w:tcPr>
            <w:tcW w:w="547" w:type="dxa"/>
            <w:tcBorders>
              <w:top w:val="single" w:sz="4" w:space="0" w:color="auto"/>
              <w:left w:val="single" w:sz="4" w:space="0" w:color="auto"/>
              <w:bottom w:val="single" w:sz="4" w:space="0" w:color="auto"/>
              <w:right w:val="single" w:sz="4" w:space="0" w:color="auto"/>
            </w:tcBorders>
            <w:hideMark/>
          </w:tcPr>
          <w:p w14:paraId="2911FCFC"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322309EB" w14:textId="77777777" w:rsidR="005C0825" w:rsidRPr="003849F5" w:rsidRDefault="005C0825">
            <w:pPr>
              <w:pStyle w:val="Paragraph"/>
              <w:rPr>
                <w:noProof/>
                <w:szCs w:val="16"/>
                <w:lang w:val="fi-FI" w:eastAsia="fi-FI"/>
              </w:rPr>
            </w:pPr>
            <w:r w:rsidRPr="003849F5">
              <w:rPr>
                <w:noProof/>
                <w:szCs w:val="16"/>
                <w:lang w:val="fi-FI" w:eastAsia="fi-FI"/>
              </w:rPr>
              <w:t>Dimetyyli 2-nitrotereftalaatti (CAS RN 5292-45-5)</w:t>
            </w:r>
          </w:p>
        </w:tc>
        <w:tc>
          <w:tcPr>
            <w:tcW w:w="911" w:type="dxa"/>
            <w:tcBorders>
              <w:top w:val="single" w:sz="4" w:space="0" w:color="auto"/>
              <w:left w:val="single" w:sz="4" w:space="0" w:color="auto"/>
              <w:bottom w:val="single" w:sz="4" w:space="0" w:color="auto"/>
              <w:right w:val="single" w:sz="4" w:space="0" w:color="auto"/>
            </w:tcBorders>
            <w:hideMark/>
          </w:tcPr>
          <w:p w14:paraId="054042F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D55688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097CD6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41088E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6D234F4" w14:textId="77777777" w:rsidR="005C0825" w:rsidRPr="003849F5" w:rsidRDefault="005C0825">
            <w:pPr>
              <w:pStyle w:val="Paragraph"/>
              <w:rPr>
                <w:noProof/>
                <w:szCs w:val="16"/>
                <w:lang w:val="fi-FI" w:eastAsia="fi-FI"/>
              </w:rPr>
            </w:pPr>
            <w:r w:rsidRPr="003849F5">
              <w:rPr>
                <w:noProof/>
                <w:szCs w:val="16"/>
                <w:lang w:val="fi-FI" w:eastAsia="fi-FI"/>
              </w:rPr>
              <w:t>0.6553</w:t>
            </w:r>
          </w:p>
        </w:tc>
        <w:tc>
          <w:tcPr>
            <w:tcW w:w="1133" w:type="dxa"/>
            <w:tcBorders>
              <w:top w:val="single" w:sz="4" w:space="0" w:color="auto"/>
              <w:left w:val="single" w:sz="4" w:space="0" w:color="auto"/>
              <w:bottom w:val="single" w:sz="4" w:space="0" w:color="auto"/>
              <w:right w:val="single" w:sz="4" w:space="0" w:color="auto"/>
            </w:tcBorders>
            <w:hideMark/>
          </w:tcPr>
          <w:p w14:paraId="19464232" w14:textId="77777777" w:rsidR="005C0825" w:rsidRPr="003849F5" w:rsidRDefault="005C0825">
            <w:pPr>
              <w:pStyle w:val="Paragraph"/>
              <w:jc w:val="right"/>
              <w:rPr>
                <w:noProof/>
                <w:szCs w:val="16"/>
                <w:lang w:val="fi-FI" w:eastAsia="fi-FI"/>
              </w:rPr>
            </w:pPr>
            <w:r w:rsidRPr="003849F5">
              <w:rPr>
                <w:noProof/>
                <w:szCs w:val="16"/>
                <w:lang w:val="fi-FI" w:eastAsia="fi-FI"/>
              </w:rPr>
              <w:t>ex 2917 39 95</w:t>
            </w:r>
          </w:p>
        </w:tc>
        <w:tc>
          <w:tcPr>
            <w:tcW w:w="547" w:type="dxa"/>
            <w:tcBorders>
              <w:top w:val="single" w:sz="4" w:space="0" w:color="auto"/>
              <w:left w:val="single" w:sz="4" w:space="0" w:color="auto"/>
              <w:bottom w:val="single" w:sz="4" w:space="0" w:color="auto"/>
              <w:right w:val="single" w:sz="4" w:space="0" w:color="auto"/>
            </w:tcBorders>
            <w:hideMark/>
          </w:tcPr>
          <w:p w14:paraId="37662B91"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65A22461" w14:textId="77777777" w:rsidR="005C0825" w:rsidRPr="003849F5" w:rsidRDefault="005C0825">
            <w:pPr>
              <w:pStyle w:val="Paragraph"/>
              <w:rPr>
                <w:noProof/>
                <w:szCs w:val="16"/>
                <w:lang w:val="fi-FI" w:eastAsia="fi-FI"/>
              </w:rPr>
            </w:pPr>
            <w:r w:rsidRPr="003849F5">
              <w:rPr>
                <w:noProof/>
                <w:szCs w:val="16"/>
                <w:lang w:val="fi-FI" w:eastAsia="fi-FI"/>
              </w:rPr>
              <w:t>1,4,5,8-Naftaleenitetrakarboksyylihappo -1,8-monoanhydridi (CAS RN 52671-72-4)</w:t>
            </w:r>
          </w:p>
        </w:tc>
        <w:tc>
          <w:tcPr>
            <w:tcW w:w="911" w:type="dxa"/>
            <w:tcBorders>
              <w:top w:val="single" w:sz="4" w:space="0" w:color="auto"/>
              <w:left w:val="single" w:sz="4" w:space="0" w:color="auto"/>
              <w:bottom w:val="single" w:sz="4" w:space="0" w:color="auto"/>
              <w:right w:val="single" w:sz="4" w:space="0" w:color="auto"/>
            </w:tcBorders>
            <w:hideMark/>
          </w:tcPr>
          <w:p w14:paraId="185A7AC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223E59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62C143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6AA58B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961CB1B" w14:textId="77777777" w:rsidR="005C0825" w:rsidRPr="003849F5" w:rsidRDefault="005C0825">
            <w:pPr>
              <w:pStyle w:val="Paragraph"/>
              <w:rPr>
                <w:noProof/>
                <w:szCs w:val="16"/>
                <w:lang w:val="fi-FI" w:eastAsia="fi-FI"/>
              </w:rPr>
            </w:pPr>
            <w:r w:rsidRPr="003849F5">
              <w:rPr>
                <w:noProof/>
                <w:szCs w:val="16"/>
                <w:lang w:val="fi-FI" w:eastAsia="fi-FI"/>
              </w:rPr>
              <w:t>0.6554</w:t>
            </w:r>
          </w:p>
        </w:tc>
        <w:tc>
          <w:tcPr>
            <w:tcW w:w="1133" w:type="dxa"/>
            <w:tcBorders>
              <w:top w:val="single" w:sz="4" w:space="0" w:color="auto"/>
              <w:left w:val="single" w:sz="4" w:space="0" w:color="auto"/>
              <w:bottom w:val="single" w:sz="4" w:space="0" w:color="auto"/>
              <w:right w:val="single" w:sz="4" w:space="0" w:color="auto"/>
            </w:tcBorders>
            <w:hideMark/>
          </w:tcPr>
          <w:p w14:paraId="37B9B0F0" w14:textId="77777777" w:rsidR="005C0825" w:rsidRPr="003849F5" w:rsidRDefault="005C0825">
            <w:pPr>
              <w:pStyle w:val="Paragraph"/>
              <w:jc w:val="right"/>
              <w:rPr>
                <w:noProof/>
                <w:szCs w:val="16"/>
                <w:lang w:val="fi-FI" w:eastAsia="fi-FI"/>
              </w:rPr>
            </w:pPr>
            <w:r w:rsidRPr="003849F5">
              <w:rPr>
                <w:noProof/>
                <w:szCs w:val="16"/>
                <w:lang w:val="fi-FI" w:eastAsia="fi-FI"/>
              </w:rPr>
              <w:t>ex 2917 39 95</w:t>
            </w:r>
          </w:p>
        </w:tc>
        <w:tc>
          <w:tcPr>
            <w:tcW w:w="547" w:type="dxa"/>
            <w:tcBorders>
              <w:top w:val="single" w:sz="4" w:space="0" w:color="auto"/>
              <w:left w:val="single" w:sz="4" w:space="0" w:color="auto"/>
              <w:bottom w:val="single" w:sz="4" w:space="0" w:color="auto"/>
              <w:right w:val="single" w:sz="4" w:space="0" w:color="auto"/>
            </w:tcBorders>
            <w:hideMark/>
          </w:tcPr>
          <w:p w14:paraId="69C5B0D7"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601E1726" w14:textId="77777777" w:rsidR="005C0825" w:rsidRPr="003849F5" w:rsidRDefault="005C0825">
            <w:pPr>
              <w:pStyle w:val="Paragraph"/>
              <w:rPr>
                <w:noProof/>
                <w:szCs w:val="16"/>
                <w:lang w:val="fi-FI" w:eastAsia="fi-FI"/>
              </w:rPr>
            </w:pPr>
            <w:r w:rsidRPr="003849F5">
              <w:rPr>
                <w:noProof/>
                <w:szCs w:val="16"/>
                <w:lang w:val="fi-FI" w:eastAsia="fi-FI"/>
              </w:rPr>
              <w:t>Peryleeni-3,4:9,10-tetrakarboksyylihappodianhydridi (CAS RN 128-69-8)</w:t>
            </w:r>
          </w:p>
        </w:tc>
        <w:tc>
          <w:tcPr>
            <w:tcW w:w="911" w:type="dxa"/>
            <w:tcBorders>
              <w:top w:val="single" w:sz="4" w:space="0" w:color="auto"/>
              <w:left w:val="single" w:sz="4" w:space="0" w:color="auto"/>
              <w:bottom w:val="single" w:sz="4" w:space="0" w:color="auto"/>
              <w:right w:val="single" w:sz="4" w:space="0" w:color="auto"/>
            </w:tcBorders>
            <w:hideMark/>
          </w:tcPr>
          <w:p w14:paraId="7D6AEDF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A38CCF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01AFEB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A2DB94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0197091" w14:textId="77777777" w:rsidR="005C0825" w:rsidRPr="003849F5" w:rsidRDefault="005C0825">
            <w:pPr>
              <w:pStyle w:val="Paragraph"/>
              <w:rPr>
                <w:noProof/>
                <w:szCs w:val="16"/>
                <w:lang w:val="fi-FI" w:eastAsia="fi-FI"/>
              </w:rPr>
            </w:pPr>
            <w:r w:rsidRPr="003849F5">
              <w:rPr>
                <w:noProof/>
                <w:szCs w:val="16"/>
                <w:lang w:val="fi-FI" w:eastAsia="fi-FI"/>
              </w:rPr>
              <w:t>0.6366</w:t>
            </w:r>
          </w:p>
        </w:tc>
        <w:tc>
          <w:tcPr>
            <w:tcW w:w="1133" w:type="dxa"/>
            <w:tcBorders>
              <w:top w:val="single" w:sz="4" w:space="0" w:color="auto"/>
              <w:left w:val="single" w:sz="4" w:space="0" w:color="auto"/>
              <w:bottom w:val="single" w:sz="4" w:space="0" w:color="auto"/>
              <w:right w:val="single" w:sz="4" w:space="0" w:color="auto"/>
            </w:tcBorders>
            <w:hideMark/>
          </w:tcPr>
          <w:p w14:paraId="5B004497" w14:textId="77777777" w:rsidR="005C0825" w:rsidRPr="003849F5" w:rsidRDefault="005C0825">
            <w:pPr>
              <w:pStyle w:val="Paragraph"/>
              <w:jc w:val="right"/>
              <w:rPr>
                <w:noProof/>
                <w:szCs w:val="16"/>
                <w:lang w:val="fi-FI" w:eastAsia="fi-FI"/>
              </w:rPr>
            </w:pPr>
            <w:r w:rsidRPr="003849F5">
              <w:rPr>
                <w:noProof/>
                <w:szCs w:val="16"/>
                <w:lang w:val="fi-FI" w:eastAsia="fi-FI"/>
              </w:rPr>
              <w:t>ex 2918 19 30</w:t>
            </w:r>
          </w:p>
        </w:tc>
        <w:tc>
          <w:tcPr>
            <w:tcW w:w="547" w:type="dxa"/>
            <w:tcBorders>
              <w:top w:val="single" w:sz="4" w:space="0" w:color="auto"/>
              <w:left w:val="single" w:sz="4" w:space="0" w:color="auto"/>
              <w:bottom w:val="single" w:sz="4" w:space="0" w:color="auto"/>
              <w:right w:val="single" w:sz="4" w:space="0" w:color="auto"/>
            </w:tcBorders>
            <w:hideMark/>
          </w:tcPr>
          <w:p w14:paraId="34542D7F"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C623668" w14:textId="77777777" w:rsidR="005C0825" w:rsidRPr="003849F5" w:rsidRDefault="005C0825">
            <w:pPr>
              <w:pStyle w:val="Paragraph"/>
              <w:rPr>
                <w:noProof/>
                <w:szCs w:val="16"/>
                <w:lang w:val="fi-FI" w:eastAsia="fi-FI"/>
              </w:rPr>
            </w:pPr>
            <w:r w:rsidRPr="003849F5">
              <w:rPr>
                <w:noProof/>
                <w:szCs w:val="16"/>
                <w:lang w:val="fi-FI" w:eastAsia="fi-FI"/>
              </w:rPr>
              <w:t>Koolihappo (CAS RN 81-25-4)</w:t>
            </w:r>
          </w:p>
        </w:tc>
        <w:tc>
          <w:tcPr>
            <w:tcW w:w="911" w:type="dxa"/>
            <w:tcBorders>
              <w:top w:val="single" w:sz="4" w:space="0" w:color="auto"/>
              <w:left w:val="single" w:sz="4" w:space="0" w:color="auto"/>
              <w:bottom w:val="single" w:sz="4" w:space="0" w:color="auto"/>
              <w:right w:val="single" w:sz="4" w:space="0" w:color="auto"/>
            </w:tcBorders>
            <w:hideMark/>
          </w:tcPr>
          <w:p w14:paraId="7ECE026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03E31D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D0A961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62682B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72A3529" w14:textId="77777777" w:rsidR="005C0825" w:rsidRPr="003849F5" w:rsidRDefault="005C0825">
            <w:pPr>
              <w:pStyle w:val="Paragraph"/>
              <w:rPr>
                <w:noProof/>
                <w:szCs w:val="16"/>
                <w:lang w:val="fi-FI" w:eastAsia="fi-FI"/>
              </w:rPr>
            </w:pPr>
            <w:r w:rsidRPr="003849F5">
              <w:rPr>
                <w:noProof/>
                <w:szCs w:val="16"/>
                <w:lang w:val="fi-FI" w:eastAsia="fi-FI"/>
              </w:rPr>
              <w:t>0.6367</w:t>
            </w:r>
          </w:p>
        </w:tc>
        <w:tc>
          <w:tcPr>
            <w:tcW w:w="1133" w:type="dxa"/>
            <w:tcBorders>
              <w:top w:val="single" w:sz="4" w:space="0" w:color="auto"/>
              <w:left w:val="single" w:sz="4" w:space="0" w:color="auto"/>
              <w:bottom w:val="single" w:sz="4" w:space="0" w:color="auto"/>
              <w:right w:val="single" w:sz="4" w:space="0" w:color="auto"/>
            </w:tcBorders>
            <w:hideMark/>
          </w:tcPr>
          <w:p w14:paraId="4946213D" w14:textId="77777777" w:rsidR="005C0825" w:rsidRPr="003849F5" w:rsidRDefault="005C0825">
            <w:pPr>
              <w:pStyle w:val="Paragraph"/>
              <w:jc w:val="right"/>
              <w:rPr>
                <w:noProof/>
                <w:szCs w:val="16"/>
                <w:lang w:val="fi-FI" w:eastAsia="fi-FI"/>
              </w:rPr>
            </w:pPr>
            <w:r w:rsidRPr="003849F5">
              <w:rPr>
                <w:noProof/>
                <w:szCs w:val="16"/>
                <w:lang w:val="fi-FI" w:eastAsia="fi-FI"/>
              </w:rPr>
              <w:t>ex 2918 19 30</w:t>
            </w:r>
          </w:p>
        </w:tc>
        <w:tc>
          <w:tcPr>
            <w:tcW w:w="547" w:type="dxa"/>
            <w:tcBorders>
              <w:top w:val="single" w:sz="4" w:space="0" w:color="auto"/>
              <w:left w:val="single" w:sz="4" w:space="0" w:color="auto"/>
              <w:bottom w:val="single" w:sz="4" w:space="0" w:color="auto"/>
              <w:right w:val="single" w:sz="4" w:space="0" w:color="auto"/>
            </w:tcBorders>
            <w:hideMark/>
          </w:tcPr>
          <w:p w14:paraId="2275F59B"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25C09FC" w14:textId="77777777" w:rsidR="005C0825" w:rsidRPr="003849F5" w:rsidRDefault="005C0825">
            <w:pPr>
              <w:pStyle w:val="Paragraph"/>
              <w:rPr>
                <w:noProof/>
                <w:szCs w:val="16"/>
                <w:lang w:val="fi-FI" w:eastAsia="fi-FI"/>
              </w:rPr>
            </w:pPr>
            <w:r w:rsidRPr="003849F5">
              <w:rPr>
                <w:noProof/>
                <w:szCs w:val="16"/>
                <w:lang w:val="fi-FI" w:eastAsia="fi-FI"/>
              </w:rPr>
              <w:t>3-α,12-α-Dihydroksi-5-β-kolaani-24-happo (deoksikoolihappo) (CAS RN 83-44-3)</w:t>
            </w:r>
          </w:p>
        </w:tc>
        <w:tc>
          <w:tcPr>
            <w:tcW w:w="911" w:type="dxa"/>
            <w:tcBorders>
              <w:top w:val="single" w:sz="4" w:space="0" w:color="auto"/>
              <w:left w:val="single" w:sz="4" w:space="0" w:color="auto"/>
              <w:bottom w:val="single" w:sz="4" w:space="0" w:color="auto"/>
              <w:right w:val="single" w:sz="4" w:space="0" w:color="auto"/>
            </w:tcBorders>
            <w:hideMark/>
          </w:tcPr>
          <w:p w14:paraId="3FF7D7B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21C940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D66A721"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7F8694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E728020" w14:textId="77777777" w:rsidR="005C0825" w:rsidRPr="003849F5" w:rsidRDefault="005C0825">
            <w:pPr>
              <w:pStyle w:val="Paragraph"/>
              <w:rPr>
                <w:noProof/>
                <w:szCs w:val="16"/>
                <w:lang w:val="fi-FI" w:eastAsia="fi-FI"/>
              </w:rPr>
            </w:pPr>
            <w:r w:rsidRPr="003849F5">
              <w:rPr>
                <w:noProof/>
                <w:szCs w:val="16"/>
                <w:lang w:val="fi-FI" w:eastAsia="fi-FI"/>
              </w:rPr>
              <w:t>0.2950</w:t>
            </w:r>
          </w:p>
        </w:tc>
        <w:tc>
          <w:tcPr>
            <w:tcW w:w="1133" w:type="dxa"/>
            <w:tcBorders>
              <w:top w:val="single" w:sz="4" w:space="0" w:color="auto"/>
              <w:left w:val="single" w:sz="4" w:space="0" w:color="auto"/>
              <w:bottom w:val="single" w:sz="4" w:space="0" w:color="auto"/>
              <w:right w:val="single" w:sz="4" w:space="0" w:color="auto"/>
            </w:tcBorders>
            <w:hideMark/>
          </w:tcPr>
          <w:p w14:paraId="79AA21F0" w14:textId="77777777" w:rsidR="005C0825" w:rsidRPr="003849F5" w:rsidRDefault="005C0825">
            <w:pPr>
              <w:pStyle w:val="Paragraph"/>
              <w:jc w:val="right"/>
              <w:rPr>
                <w:noProof/>
                <w:szCs w:val="16"/>
                <w:lang w:val="fi-FI" w:eastAsia="fi-FI"/>
              </w:rPr>
            </w:pPr>
            <w:r w:rsidRPr="003849F5">
              <w:rPr>
                <w:noProof/>
                <w:szCs w:val="16"/>
                <w:lang w:val="fi-FI" w:eastAsia="fi-FI"/>
              </w:rPr>
              <w:t>ex 2918 19 98</w:t>
            </w:r>
          </w:p>
        </w:tc>
        <w:tc>
          <w:tcPr>
            <w:tcW w:w="547" w:type="dxa"/>
            <w:tcBorders>
              <w:top w:val="single" w:sz="4" w:space="0" w:color="auto"/>
              <w:left w:val="single" w:sz="4" w:space="0" w:color="auto"/>
              <w:bottom w:val="single" w:sz="4" w:space="0" w:color="auto"/>
              <w:right w:val="single" w:sz="4" w:space="0" w:color="auto"/>
            </w:tcBorders>
            <w:hideMark/>
          </w:tcPr>
          <w:p w14:paraId="0EE4FDFC"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1F06186" w14:textId="77777777" w:rsidR="005C0825" w:rsidRPr="003849F5" w:rsidRDefault="005C0825">
            <w:pPr>
              <w:pStyle w:val="Paragraph"/>
              <w:rPr>
                <w:noProof/>
                <w:szCs w:val="16"/>
                <w:lang w:val="fi-FI" w:eastAsia="fi-FI"/>
              </w:rPr>
            </w:pPr>
            <w:r w:rsidRPr="003849F5">
              <w:rPr>
                <w:noProof/>
                <w:szCs w:val="16"/>
                <w:lang w:val="fi-FI" w:eastAsia="fi-FI"/>
              </w:rPr>
              <w:t>L-Maliinihappo (CAS RN 97-67-6)</w:t>
            </w:r>
          </w:p>
        </w:tc>
        <w:tc>
          <w:tcPr>
            <w:tcW w:w="911" w:type="dxa"/>
            <w:tcBorders>
              <w:top w:val="single" w:sz="4" w:space="0" w:color="auto"/>
              <w:left w:val="single" w:sz="4" w:space="0" w:color="auto"/>
              <w:bottom w:val="single" w:sz="4" w:space="0" w:color="auto"/>
              <w:right w:val="single" w:sz="4" w:space="0" w:color="auto"/>
            </w:tcBorders>
            <w:hideMark/>
          </w:tcPr>
          <w:p w14:paraId="7DDA154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26EA56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9CC26C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920EBB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FEB791F" w14:textId="77777777" w:rsidR="005C0825" w:rsidRPr="003849F5" w:rsidRDefault="005C0825">
            <w:pPr>
              <w:pStyle w:val="Paragraph"/>
              <w:rPr>
                <w:noProof/>
                <w:szCs w:val="16"/>
                <w:lang w:val="fi-FI" w:eastAsia="fi-FI"/>
              </w:rPr>
            </w:pPr>
            <w:r w:rsidRPr="003849F5">
              <w:rPr>
                <w:noProof/>
                <w:szCs w:val="16"/>
                <w:lang w:val="fi-FI" w:eastAsia="fi-FI"/>
              </w:rPr>
              <w:t>0.7702</w:t>
            </w:r>
          </w:p>
        </w:tc>
        <w:tc>
          <w:tcPr>
            <w:tcW w:w="1133" w:type="dxa"/>
            <w:tcBorders>
              <w:top w:val="single" w:sz="4" w:space="0" w:color="auto"/>
              <w:left w:val="single" w:sz="4" w:space="0" w:color="auto"/>
              <w:bottom w:val="single" w:sz="4" w:space="0" w:color="auto"/>
              <w:right w:val="single" w:sz="4" w:space="0" w:color="auto"/>
            </w:tcBorders>
            <w:hideMark/>
          </w:tcPr>
          <w:p w14:paraId="67927A2B" w14:textId="77777777" w:rsidR="005C0825" w:rsidRPr="003849F5" w:rsidRDefault="005C0825">
            <w:pPr>
              <w:pStyle w:val="Paragraph"/>
              <w:jc w:val="right"/>
              <w:rPr>
                <w:noProof/>
                <w:szCs w:val="16"/>
                <w:lang w:val="fi-FI" w:eastAsia="fi-FI"/>
              </w:rPr>
            </w:pPr>
            <w:r w:rsidRPr="003849F5">
              <w:rPr>
                <w:noProof/>
                <w:szCs w:val="16"/>
                <w:lang w:val="fi-FI" w:eastAsia="fi-FI"/>
              </w:rPr>
              <w:t>ex 2918 19 98</w:t>
            </w:r>
          </w:p>
        </w:tc>
        <w:tc>
          <w:tcPr>
            <w:tcW w:w="547" w:type="dxa"/>
            <w:tcBorders>
              <w:top w:val="single" w:sz="4" w:space="0" w:color="auto"/>
              <w:left w:val="single" w:sz="4" w:space="0" w:color="auto"/>
              <w:bottom w:val="single" w:sz="4" w:space="0" w:color="auto"/>
              <w:right w:val="single" w:sz="4" w:space="0" w:color="auto"/>
            </w:tcBorders>
            <w:hideMark/>
          </w:tcPr>
          <w:p w14:paraId="7965B0A3"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D36686E" w14:textId="77777777" w:rsidR="005C0825" w:rsidRPr="003849F5" w:rsidRDefault="005C0825">
            <w:pPr>
              <w:pStyle w:val="Paragraph"/>
              <w:rPr>
                <w:noProof/>
                <w:szCs w:val="16"/>
                <w:lang w:val="fi-FI" w:eastAsia="fi-FI"/>
              </w:rPr>
            </w:pPr>
            <w:r w:rsidRPr="003849F5">
              <w:rPr>
                <w:noProof/>
                <w:szCs w:val="16"/>
                <w:lang w:val="fi-FI" w:eastAsia="fi-FI"/>
              </w:rPr>
              <w:t>Etyyli 1-hydroksisyklopentaanikarboksylaatti (CAS RN 41248-23-1)</w:t>
            </w:r>
          </w:p>
        </w:tc>
        <w:tc>
          <w:tcPr>
            <w:tcW w:w="911" w:type="dxa"/>
            <w:tcBorders>
              <w:top w:val="single" w:sz="4" w:space="0" w:color="auto"/>
              <w:left w:val="single" w:sz="4" w:space="0" w:color="auto"/>
              <w:bottom w:val="single" w:sz="4" w:space="0" w:color="auto"/>
              <w:right w:val="single" w:sz="4" w:space="0" w:color="auto"/>
            </w:tcBorders>
            <w:hideMark/>
          </w:tcPr>
          <w:p w14:paraId="3B5130A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4C5728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5C8884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CD36C4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EFF1F0D" w14:textId="77777777" w:rsidR="005C0825" w:rsidRPr="003849F5" w:rsidRDefault="005C0825">
            <w:pPr>
              <w:pStyle w:val="Paragraph"/>
              <w:rPr>
                <w:noProof/>
                <w:szCs w:val="16"/>
                <w:lang w:val="fi-FI" w:eastAsia="fi-FI"/>
              </w:rPr>
            </w:pPr>
            <w:r w:rsidRPr="003849F5">
              <w:rPr>
                <w:noProof/>
                <w:szCs w:val="16"/>
                <w:lang w:val="fi-FI" w:eastAsia="fi-FI"/>
              </w:rPr>
              <w:t>0.7703</w:t>
            </w:r>
          </w:p>
        </w:tc>
        <w:tc>
          <w:tcPr>
            <w:tcW w:w="1133" w:type="dxa"/>
            <w:tcBorders>
              <w:top w:val="single" w:sz="4" w:space="0" w:color="auto"/>
              <w:left w:val="single" w:sz="4" w:space="0" w:color="auto"/>
              <w:bottom w:val="single" w:sz="4" w:space="0" w:color="auto"/>
              <w:right w:val="single" w:sz="4" w:space="0" w:color="auto"/>
            </w:tcBorders>
            <w:hideMark/>
          </w:tcPr>
          <w:p w14:paraId="6C56F436" w14:textId="77777777" w:rsidR="005C0825" w:rsidRPr="003849F5" w:rsidRDefault="005C0825">
            <w:pPr>
              <w:pStyle w:val="Paragraph"/>
              <w:jc w:val="right"/>
              <w:rPr>
                <w:noProof/>
                <w:szCs w:val="16"/>
                <w:lang w:val="fi-FI" w:eastAsia="fi-FI"/>
              </w:rPr>
            </w:pPr>
            <w:r w:rsidRPr="003849F5">
              <w:rPr>
                <w:noProof/>
                <w:szCs w:val="16"/>
                <w:lang w:val="fi-FI" w:eastAsia="fi-FI"/>
              </w:rPr>
              <w:t>ex 2918 19 98</w:t>
            </w:r>
          </w:p>
        </w:tc>
        <w:tc>
          <w:tcPr>
            <w:tcW w:w="547" w:type="dxa"/>
            <w:tcBorders>
              <w:top w:val="single" w:sz="4" w:space="0" w:color="auto"/>
              <w:left w:val="single" w:sz="4" w:space="0" w:color="auto"/>
              <w:bottom w:val="single" w:sz="4" w:space="0" w:color="auto"/>
              <w:right w:val="single" w:sz="4" w:space="0" w:color="auto"/>
            </w:tcBorders>
            <w:hideMark/>
          </w:tcPr>
          <w:p w14:paraId="5EE3A830"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5EB81AEB" w14:textId="77777777" w:rsidR="005C0825" w:rsidRPr="003849F5" w:rsidRDefault="005C0825">
            <w:pPr>
              <w:pStyle w:val="Paragraph"/>
              <w:rPr>
                <w:noProof/>
                <w:szCs w:val="16"/>
                <w:lang w:val="fi-FI" w:eastAsia="fi-FI"/>
              </w:rPr>
            </w:pPr>
            <w:r w:rsidRPr="003849F5">
              <w:rPr>
                <w:noProof/>
                <w:szCs w:val="16"/>
                <w:lang w:val="fi-FI" w:eastAsia="fi-FI"/>
              </w:rPr>
              <w:t>Etyyli1-hydroksisykloheksaanikarboksylaatti (CAS RN 1127-01-1)</w:t>
            </w:r>
          </w:p>
        </w:tc>
        <w:tc>
          <w:tcPr>
            <w:tcW w:w="911" w:type="dxa"/>
            <w:tcBorders>
              <w:top w:val="single" w:sz="4" w:space="0" w:color="auto"/>
              <w:left w:val="single" w:sz="4" w:space="0" w:color="auto"/>
              <w:bottom w:val="single" w:sz="4" w:space="0" w:color="auto"/>
              <w:right w:val="single" w:sz="4" w:space="0" w:color="auto"/>
            </w:tcBorders>
            <w:hideMark/>
          </w:tcPr>
          <w:p w14:paraId="57ED8F4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F9E4B7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6C208AC"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C0D736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5EE9A31" w14:textId="77777777" w:rsidR="005C0825" w:rsidRPr="003849F5" w:rsidRDefault="005C0825">
            <w:pPr>
              <w:pStyle w:val="Paragraph"/>
              <w:rPr>
                <w:noProof/>
                <w:szCs w:val="16"/>
                <w:lang w:val="fi-FI" w:eastAsia="fi-FI"/>
              </w:rPr>
            </w:pPr>
            <w:r w:rsidRPr="003849F5">
              <w:rPr>
                <w:noProof/>
                <w:szCs w:val="16"/>
                <w:lang w:val="fi-FI" w:eastAsia="fi-FI"/>
              </w:rPr>
              <w:t>0.7907</w:t>
            </w:r>
          </w:p>
        </w:tc>
        <w:tc>
          <w:tcPr>
            <w:tcW w:w="1133" w:type="dxa"/>
            <w:tcBorders>
              <w:top w:val="single" w:sz="4" w:space="0" w:color="auto"/>
              <w:left w:val="single" w:sz="4" w:space="0" w:color="auto"/>
              <w:bottom w:val="single" w:sz="4" w:space="0" w:color="auto"/>
              <w:right w:val="single" w:sz="4" w:space="0" w:color="auto"/>
            </w:tcBorders>
            <w:hideMark/>
          </w:tcPr>
          <w:p w14:paraId="1D9E29F0" w14:textId="77777777" w:rsidR="005C0825" w:rsidRPr="003849F5" w:rsidRDefault="005C0825">
            <w:pPr>
              <w:pStyle w:val="Paragraph"/>
              <w:jc w:val="right"/>
              <w:rPr>
                <w:noProof/>
                <w:szCs w:val="16"/>
                <w:lang w:val="fi-FI" w:eastAsia="fi-FI"/>
              </w:rPr>
            </w:pPr>
            <w:r w:rsidRPr="003849F5">
              <w:rPr>
                <w:noProof/>
                <w:szCs w:val="16"/>
                <w:lang w:val="fi-FI" w:eastAsia="fi-FI"/>
              </w:rPr>
              <w:t>ex 2918 19 98</w:t>
            </w:r>
          </w:p>
        </w:tc>
        <w:tc>
          <w:tcPr>
            <w:tcW w:w="547" w:type="dxa"/>
            <w:tcBorders>
              <w:top w:val="single" w:sz="4" w:space="0" w:color="auto"/>
              <w:left w:val="single" w:sz="4" w:space="0" w:color="auto"/>
              <w:bottom w:val="single" w:sz="4" w:space="0" w:color="auto"/>
              <w:right w:val="single" w:sz="4" w:space="0" w:color="auto"/>
            </w:tcBorders>
            <w:hideMark/>
          </w:tcPr>
          <w:p w14:paraId="57BB9163"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51C55B74" w14:textId="77777777" w:rsidR="005C0825" w:rsidRPr="003849F5" w:rsidRDefault="005C0825">
            <w:pPr>
              <w:pStyle w:val="Paragraph"/>
              <w:rPr>
                <w:noProof/>
                <w:szCs w:val="16"/>
                <w:lang w:val="fi-FI" w:eastAsia="fi-FI"/>
              </w:rPr>
            </w:pPr>
            <w:r w:rsidRPr="003849F5">
              <w:rPr>
                <w:noProof/>
                <w:szCs w:val="16"/>
                <w:lang w:val="fi-FI" w:eastAsia="fi-FI"/>
              </w:rPr>
              <w:t>12-Hydroksioktadekaanihappo (CAS RN 106-14-9), jonka puhtausaste on vähintään 90 painoprosenttia ja jota käytetään polyglyseriini-poly-12-hydroksioktadekaanihapon estereiden valmistuksessa</w:t>
            </w:r>
          </w:p>
          <w:p w14:paraId="1B525ED7"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20D0E9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9F557F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43CD03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78E683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10F595" w14:textId="77777777" w:rsidR="005C0825" w:rsidRPr="003849F5" w:rsidRDefault="005C0825">
            <w:pPr>
              <w:pStyle w:val="Paragraph"/>
              <w:rPr>
                <w:noProof/>
                <w:szCs w:val="16"/>
                <w:lang w:val="fi-FI" w:eastAsia="fi-FI"/>
              </w:rPr>
            </w:pPr>
            <w:r w:rsidRPr="003849F5">
              <w:rPr>
                <w:noProof/>
                <w:szCs w:val="16"/>
                <w:lang w:val="fi-FI" w:eastAsia="fi-FI"/>
              </w:rPr>
              <w:t>0.8044</w:t>
            </w:r>
          </w:p>
        </w:tc>
        <w:tc>
          <w:tcPr>
            <w:tcW w:w="1133" w:type="dxa"/>
            <w:tcBorders>
              <w:top w:val="single" w:sz="4" w:space="0" w:color="auto"/>
              <w:left w:val="single" w:sz="4" w:space="0" w:color="auto"/>
              <w:bottom w:val="single" w:sz="4" w:space="0" w:color="auto"/>
              <w:right w:val="single" w:sz="4" w:space="0" w:color="auto"/>
            </w:tcBorders>
            <w:hideMark/>
          </w:tcPr>
          <w:p w14:paraId="14AA33B1" w14:textId="77777777" w:rsidR="005C0825" w:rsidRPr="003849F5" w:rsidRDefault="005C0825">
            <w:pPr>
              <w:pStyle w:val="Paragraph"/>
              <w:jc w:val="right"/>
              <w:rPr>
                <w:noProof/>
                <w:szCs w:val="16"/>
                <w:lang w:val="fi-FI" w:eastAsia="fi-FI"/>
              </w:rPr>
            </w:pPr>
            <w:r w:rsidRPr="003849F5">
              <w:rPr>
                <w:noProof/>
                <w:szCs w:val="16"/>
                <w:lang w:val="fi-FI" w:eastAsia="fi-FI"/>
              </w:rPr>
              <w:t>ex 2918 19 98</w:t>
            </w:r>
          </w:p>
        </w:tc>
        <w:tc>
          <w:tcPr>
            <w:tcW w:w="547" w:type="dxa"/>
            <w:tcBorders>
              <w:top w:val="single" w:sz="4" w:space="0" w:color="auto"/>
              <w:left w:val="single" w:sz="4" w:space="0" w:color="auto"/>
              <w:bottom w:val="single" w:sz="4" w:space="0" w:color="auto"/>
              <w:right w:val="single" w:sz="4" w:space="0" w:color="auto"/>
            </w:tcBorders>
            <w:hideMark/>
          </w:tcPr>
          <w:p w14:paraId="608DC99E"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3A7C94B4" w14:textId="77777777" w:rsidR="005C0825" w:rsidRPr="003849F5" w:rsidRDefault="005C0825">
            <w:pPr>
              <w:pStyle w:val="Paragraph"/>
              <w:rPr>
                <w:noProof/>
                <w:szCs w:val="16"/>
                <w:lang w:val="fi-FI" w:eastAsia="fi-FI"/>
              </w:rPr>
            </w:pPr>
            <w:r w:rsidRPr="003849F5">
              <w:rPr>
                <w:i/>
                <w:iCs/>
                <w:noProof/>
                <w:szCs w:val="16"/>
                <w:lang w:val="fi-FI" w:eastAsia="fi-FI"/>
              </w:rPr>
              <w:t>(R)-tert</w:t>
            </w:r>
            <w:r w:rsidRPr="003849F5">
              <w:rPr>
                <w:noProof/>
                <w:szCs w:val="16"/>
                <w:lang w:val="fi-FI" w:eastAsia="fi-FI"/>
              </w:rPr>
              <w:t>-Butyyli-2'-(1-hydroksietyyli)-3-metyyli-[1,1'-bifenyyli]-4-karboksylaatti (CAS RN 1246560-92-8),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5861A33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4BF6F6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F2207B5"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DDC32A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D401DE8" w14:textId="77777777" w:rsidR="005C0825" w:rsidRPr="003849F5" w:rsidRDefault="005C0825">
            <w:pPr>
              <w:pStyle w:val="Paragraph"/>
              <w:rPr>
                <w:noProof/>
                <w:szCs w:val="16"/>
                <w:lang w:val="fi-FI" w:eastAsia="fi-FI"/>
              </w:rPr>
            </w:pPr>
            <w:r w:rsidRPr="003849F5">
              <w:rPr>
                <w:noProof/>
                <w:szCs w:val="16"/>
                <w:lang w:val="fi-FI" w:eastAsia="fi-FI"/>
              </w:rPr>
              <w:t>0.3637</w:t>
            </w:r>
          </w:p>
        </w:tc>
        <w:tc>
          <w:tcPr>
            <w:tcW w:w="1133" w:type="dxa"/>
            <w:tcBorders>
              <w:top w:val="single" w:sz="4" w:space="0" w:color="auto"/>
              <w:left w:val="single" w:sz="4" w:space="0" w:color="auto"/>
              <w:bottom w:val="single" w:sz="4" w:space="0" w:color="auto"/>
              <w:right w:val="single" w:sz="4" w:space="0" w:color="auto"/>
            </w:tcBorders>
            <w:hideMark/>
          </w:tcPr>
          <w:p w14:paraId="5FC81BA8" w14:textId="77777777" w:rsidR="005C0825" w:rsidRPr="003849F5" w:rsidRDefault="005C0825">
            <w:pPr>
              <w:pStyle w:val="Paragraph"/>
              <w:jc w:val="right"/>
              <w:rPr>
                <w:noProof/>
                <w:szCs w:val="16"/>
                <w:lang w:val="fi-FI" w:eastAsia="fi-FI"/>
              </w:rPr>
            </w:pPr>
            <w:r w:rsidRPr="003849F5">
              <w:rPr>
                <w:noProof/>
                <w:szCs w:val="16"/>
                <w:lang w:val="fi-FI" w:eastAsia="fi-FI"/>
              </w:rPr>
              <w:t>ex 2918 29 00</w:t>
            </w:r>
          </w:p>
        </w:tc>
        <w:tc>
          <w:tcPr>
            <w:tcW w:w="547" w:type="dxa"/>
            <w:tcBorders>
              <w:top w:val="single" w:sz="4" w:space="0" w:color="auto"/>
              <w:left w:val="single" w:sz="4" w:space="0" w:color="auto"/>
              <w:bottom w:val="single" w:sz="4" w:space="0" w:color="auto"/>
              <w:right w:val="single" w:sz="4" w:space="0" w:color="auto"/>
            </w:tcBorders>
            <w:hideMark/>
          </w:tcPr>
          <w:p w14:paraId="1AD9D5B9"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1E8DDF2" w14:textId="77777777" w:rsidR="005C0825" w:rsidRPr="003849F5" w:rsidRDefault="005C0825">
            <w:pPr>
              <w:pStyle w:val="Paragraph"/>
              <w:rPr>
                <w:noProof/>
                <w:szCs w:val="16"/>
                <w:lang w:val="fi-FI" w:eastAsia="fi-FI"/>
              </w:rPr>
            </w:pPr>
            <w:r w:rsidRPr="003849F5">
              <w:rPr>
                <w:noProof/>
                <w:szCs w:val="16"/>
                <w:lang w:val="fi-FI" w:eastAsia="fi-FI"/>
              </w:rPr>
              <w:t>Monohydroksinaftoehapot</w:t>
            </w:r>
          </w:p>
        </w:tc>
        <w:tc>
          <w:tcPr>
            <w:tcW w:w="911" w:type="dxa"/>
            <w:tcBorders>
              <w:top w:val="single" w:sz="4" w:space="0" w:color="auto"/>
              <w:left w:val="single" w:sz="4" w:space="0" w:color="auto"/>
              <w:bottom w:val="single" w:sz="4" w:space="0" w:color="auto"/>
              <w:right w:val="single" w:sz="4" w:space="0" w:color="auto"/>
            </w:tcBorders>
            <w:hideMark/>
          </w:tcPr>
          <w:p w14:paraId="4D97482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FB9008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56F40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3A356C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38F9AB7" w14:textId="77777777" w:rsidR="005C0825" w:rsidRPr="003849F5" w:rsidRDefault="005C0825">
            <w:pPr>
              <w:pStyle w:val="Paragraph"/>
              <w:rPr>
                <w:noProof/>
                <w:szCs w:val="16"/>
                <w:lang w:val="fi-FI" w:eastAsia="fi-FI"/>
              </w:rPr>
            </w:pPr>
            <w:r w:rsidRPr="003849F5">
              <w:rPr>
                <w:noProof/>
                <w:szCs w:val="16"/>
                <w:lang w:val="fi-FI" w:eastAsia="fi-FI"/>
              </w:rPr>
              <w:t>0.5781</w:t>
            </w:r>
          </w:p>
        </w:tc>
        <w:tc>
          <w:tcPr>
            <w:tcW w:w="1133" w:type="dxa"/>
            <w:tcBorders>
              <w:top w:val="single" w:sz="4" w:space="0" w:color="auto"/>
              <w:left w:val="single" w:sz="4" w:space="0" w:color="auto"/>
              <w:bottom w:val="single" w:sz="4" w:space="0" w:color="auto"/>
              <w:right w:val="single" w:sz="4" w:space="0" w:color="auto"/>
            </w:tcBorders>
            <w:hideMark/>
          </w:tcPr>
          <w:p w14:paraId="572F2FDA" w14:textId="77777777" w:rsidR="005C0825" w:rsidRPr="003849F5" w:rsidRDefault="005C0825">
            <w:pPr>
              <w:pStyle w:val="Paragraph"/>
              <w:jc w:val="right"/>
              <w:rPr>
                <w:noProof/>
                <w:szCs w:val="16"/>
                <w:lang w:val="fi-FI" w:eastAsia="fi-FI"/>
              </w:rPr>
            </w:pPr>
            <w:r w:rsidRPr="003849F5">
              <w:rPr>
                <w:noProof/>
                <w:szCs w:val="16"/>
                <w:lang w:val="fi-FI" w:eastAsia="fi-FI"/>
              </w:rPr>
              <w:t>ex 2918 29 00</w:t>
            </w:r>
          </w:p>
        </w:tc>
        <w:tc>
          <w:tcPr>
            <w:tcW w:w="547" w:type="dxa"/>
            <w:tcBorders>
              <w:top w:val="single" w:sz="4" w:space="0" w:color="auto"/>
              <w:left w:val="single" w:sz="4" w:space="0" w:color="auto"/>
              <w:bottom w:val="single" w:sz="4" w:space="0" w:color="auto"/>
              <w:right w:val="single" w:sz="4" w:space="0" w:color="auto"/>
            </w:tcBorders>
            <w:hideMark/>
          </w:tcPr>
          <w:p w14:paraId="484BA213"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1895919D" w14:textId="77777777" w:rsidR="005C0825" w:rsidRPr="003849F5" w:rsidRDefault="005C0825">
            <w:pPr>
              <w:pStyle w:val="Paragraph"/>
              <w:rPr>
                <w:noProof/>
                <w:szCs w:val="16"/>
                <w:lang w:val="fi-FI" w:eastAsia="fi-FI"/>
              </w:rPr>
            </w:pPr>
            <w:r w:rsidRPr="003849F5">
              <w:rPr>
                <w:noProof/>
                <w:szCs w:val="16"/>
                <w:lang w:val="fi-FI" w:eastAsia="fi-FI"/>
              </w:rPr>
              <w:t>Propyyli-3,4,5-trihydroksibentsoaatti (CAS RN 121-79-9)</w:t>
            </w:r>
          </w:p>
        </w:tc>
        <w:tc>
          <w:tcPr>
            <w:tcW w:w="911" w:type="dxa"/>
            <w:tcBorders>
              <w:top w:val="single" w:sz="4" w:space="0" w:color="auto"/>
              <w:left w:val="single" w:sz="4" w:space="0" w:color="auto"/>
              <w:bottom w:val="single" w:sz="4" w:space="0" w:color="auto"/>
              <w:right w:val="single" w:sz="4" w:space="0" w:color="auto"/>
            </w:tcBorders>
            <w:hideMark/>
          </w:tcPr>
          <w:p w14:paraId="3CFFFE4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3CB36F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607C87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266227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C45C5D3" w14:textId="77777777" w:rsidR="005C0825" w:rsidRPr="003849F5" w:rsidRDefault="005C0825">
            <w:pPr>
              <w:pStyle w:val="Paragraph"/>
              <w:rPr>
                <w:noProof/>
                <w:szCs w:val="16"/>
                <w:lang w:val="fi-FI" w:eastAsia="fi-FI"/>
              </w:rPr>
            </w:pPr>
            <w:r w:rsidRPr="003849F5">
              <w:rPr>
                <w:noProof/>
                <w:szCs w:val="16"/>
                <w:lang w:val="fi-FI" w:eastAsia="fi-FI"/>
              </w:rPr>
              <w:t>0.8008</w:t>
            </w:r>
          </w:p>
        </w:tc>
        <w:tc>
          <w:tcPr>
            <w:tcW w:w="1133" w:type="dxa"/>
            <w:tcBorders>
              <w:top w:val="single" w:sz="4" w:space="0" w:color="auto"/>
              <w:left w:val="single" w:sz="4" w:space="0" w:color="auto"/>
              <w:bottom w:val="single" w:sz="4" w:space="0" w:color="auto"/>
              <w:right w:val="single" w:sz="4" w:space="0" w:color="auto"/>
            </w:tcBorders>
            <w:hideMark/>
          </w:tcPr>
          <w:p w14:paraId="5BC2F0D7" w14:textId="77777777" w:rsidR="005C0825" w:rsidRPr="003849F5" w:rsidRDefault="005C0825">
            <w:pPr>
              <w:pStyle w:val="Paragraph"/>
              <w:jc w:val="right"/>
              <w:rPr>
                <w:noProof/>
                <w:szCs w:val="16"/>
                <w:lang w:val="fi-FI" w:eastAsia="fi-FI"/>
              </w:rPr>
            </w:pPr>
            <w:r w:rsidRPr="003849F5">
              <w:rPr>
                <w:noProof/>
                <w:szCs w:val="16"/>
                <w:lang w:val="fi-FI" w:eastAsia="fi-FI"/>
              </w:rPr>
              <w:t>ex 2918 29 00</w:t>
            </w:r>
          </w:p>
        </w:tc>
        <w:tc>
          <w:tcPr>
            <w:tcW w:w="547" w:type="dxa"/>
            <w:tcBorders>
              <w:top w:val="single" w:sz="4" w:space="0" w:color="auto"/>
              <w:left w:val="single" w:sz="4" w:space="0" w:color="auto"/>
              <w:bottom w:val="single" w:sz="4" w:space="0" w:color="auto"/>
              <w:right w:val="single" w:sz="4" w:space="0" w:color="auto"/>
            </w:tcBorders>
            <w:hideMark/>
          </w:tcPr>
          <w:p w14:paraId="609E42FE"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327CF0C7" w14:textId="77777777" w:rsidR="005C0825" w:rsidRPr="003849F5" w:rsidRDefault="005C0825">
            <w:pPr>
              <w:pStyle w:val="Paragraph"/>
              <w:rPr>
                <w:noProof/>
                <w:szCs w:val="16"/>
                <w:lang w:val="fi-FI" w:eastAsia="fi-FI"/>
              </w:rPr>
            </w:pPr>
            <w:r w:rsidRPr="003849F5">
              <w:rPr>
                <w:noProof/>
                <w:szCs w:val="16"/>
                <w:lang w:val="fi-FI" w:eastAsia="fi-FI"/>
              </w:rPr>
              <w:t>3-Hydroksi-4-nitrobentsoehappo (CAS RN 619-14-7), jonka puhtausaste on vähintään 96,5 painoprosenttia</w:t>
            </w:r>
          </w:p>
        </w:tc>
        <w:tc>
          <w:tcPr>
            <w:tcW w:w="911" w:type="dxa"/>
            <w:tcBorders>
              <w:top w:val="single" w:sz="4" w:space="0" w:color="auto"/>
              <w:left w:val="single" w:sz="4" w:space="0" w:color="auto"/>
              <w:bottom w:val="single" w:sz="4" w:space="0" w:color="auto"/>
              <w:right w:val="single" w:sz="4" w:space="0" w:color="auto"/>
            </w:tcBorders>
            <w:hideMark/>
          </w:tcPr>
          <w:p w14:paraId="7E2DC85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6BF82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21C4A95"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14DF8A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3456EF8" w14:textId="77777777" w:rsidR="005C0825" w:rsidRPr="003849F5" w:rsidRDefault="005C0825">
            <w:pPr>
              <w:pStyle w:val="Paragraph"/>
              <w:rPr>
                <w:noProof/>
                <w:szCs w:val="16"/>
                <w:lang w:val="fi-FI" w:eastAsia="fi-FI"/>
              </w:rPr>
            </w:pPr>
            <w:r w:rsidRPr="003849F5">
              <w:rPr>
                <w:noProof/>
                <w:szCs w:val="16"/>
                <w:lang w:val="fi-FI" w:eastAsia="fi-FI"/>
              </w:rPr>
              <w:t>0.3638</w:t>
            </w:r>
          </w:p>
        </w:tc>
        <w:tc>
          <w:tcPr>
            <w:tcW w:w="1133" w:type="dxa"/>
            <w:tcBorders>
              <w:top w:val="single" w:sz="4" w:space="0" w:color="auto"/>
              <w:left w:val="single" w:sz="4" w:space="0" w:color="auto"/>
              <w:bottom w:val="single" w:sz="4" w:space="0" w:color="auto"/>
              <w:right w:val="single" w:sz="4" w:space="0" w:color="auto"/>
            </w:tcBorders>
            <w:hideMark/>
          </w:tcPr>
          <w:p w14:paraId="79BF1953" w14:textId="77777777" w:rsidR="005C0825" w:rsidRPr="003849F5" w:rsidRDefault="005C0825">
            <w:pPr>
              <w:pStyle w:val="Paragraph"/>
              <w:jc w:val="right"/>
              <w:rPr>
                <w:noProof/>
                <w:szCs w:val="16"/>
                <w:lang w:val="fi-FI" w:eastAsia="fi-FI"/>
              </w:rPr>
            </w:pPr>
            <w:r w:rsidRPr="003849F5">
              <w:rPr>
                <w:noProof/>
                <w:szCs w:val="16"/>
                <w:lang w:val="fi-FI" w:eastAsia="fi-FI"/>
              </w:rPr>
              <w:t>ex 2918 29 00</w:t>
            </w:r>
          </w:p>
        </w:tc>
        <w:tc>
          <w:tcPr>
            <w:tcW w:w="547" w:type="dxa"/>
            <w:tcBorders>
              <w:top w:val="single" w:sz="4" w:space="0" w:color="auto"/>
              <w:left w:val="single" w:sz="4" w:space="0" w:color="auto"/>
              <w:bottom w:val="single" w:sz="4" w:space="0" w:color="auto"/>
              <w:right w:val="single" w:sz="4" w:space="0" w:color="auto"/>
            </w:tcBorders>
            <w:hideMark/>
          </w:tcPr>
          <w:p w14:paraId="333B814F"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0CDC8CCB" w14:textId="77777777" w:rsidR="005C0825" w:rsidRPr="003849F5" w:rsidRDefault="005C0825">
            <w:pPr>
              <w:pStyle w:val="Paragraph"/>
              <w:rPr>
                <w:noProof/>
                <w:szCs w:val="16"/>
                <w:lang w:val="fi-FI" w:eastAsia="fi-FI"/>
              </w:rPr>
            </w:pPr>
            <w:r w:rsidRPr="003849F5">
              <w:rPr>
                <w:noProof/>
                <w:szCs w:val="16"/>
                <w:lang w:val="fi-FI" w:eastAsia="fi-FI"/>
              </w:rPr>
              <w:t>Heksametyleeni bis[3-(3,5-di-</w:t>
            </w:r>
            <w:r w:rsidRPr="003849F5">
              <w:rPr>
                <w:i/>
                <w:iCs/>
                <w:noProof/>
                <w:szCs w:val="16"/>
                <w:lang w:val="fi-FI" w:eastAsia="fi-FI"/>
              </w:rPr>
              <w:t>tert</w:t>
            </w:r>
            <w:r w:rsidRPr="003849F5">
              <w:rPr>
                <w:noProof/>
                <w:szCs w:val="16"/>
                <w:lang w:val="fi-FI" w:eastAsia="fi-FI"/>
              </w:rPr>
              <w:t>-butyyli-4-hydroksyylifenyyli)propionaatti] (CAS RN 35074-77-2)  </w:t>
            </w:r>
          </w:p>
        </w:tc>
        <w:tc>
          <w:tcPr>
            <w:tcW w:w="911" w:type="dxa"/>
            <w:tcBorders>
              <w:top w:val="single" w:sz="4" w:space="0" w:color="auto"/>
              <w:left w:val="single" w:sz="4" w:space="0" w:color="auto"/>
              <w:bottom w:val="single" w:sz="4" w:space="0" w:color="auto"/>
              <w:right w:val="single" w:sz="4" w:space="0" w:color="auto"/>
            </w:tcBorders>
            <w:hideMark/>
          </w:tcPr>
          <w:p w14:paraId="0411FA1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0B46D5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4D2AD4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4ACFC4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749B8B3" w14:textId="77777777" w:rsidR="005C0825" w:rsidRPr="003849F5" w:rsidRDefault="005C0825">
            <w:pPr>
              <w:pStyle w:val="Paragraph"/>
              <w:rPr>
                <w:noProof/>
                <w:szCs w:val="16"/>
                <w:lang w:val="fi-FI" w:eastAsia="fi-FI"/>
              </w:rPr>
            </w:pPr>
            <w:r w:rsidRPr="003849F5">
              <w:rPr>
                <w:noProof/>
                <w:szCs w:val="16"/>
                <w:lang w:val="fi-FI" w:eastAsia="fi-FI"/>
              </w:rPr>
              <w:t>0.5220</w:t>
            </w:r>
          </w:p>
        </w:tc>
        <w:tc>
          <w:tcPr>
            <w:tcW w:w="1133" w:type="dxa"/>
            <w:tcBorders>
              <w:top w:val="single" w:sz="4" w:space="0" w:color="auto"/>
              <w:left w:val="single" w:sz="4" w:space="0" w:color="auto"/>
              <w:bottom w:val="single" w:sz="4" w:space="0" w:color="auto"/>
              <w:right w:val="single" w:sz="4" w:space="0" w:color="auto"/>
            </w:tcBorders>
            <w:hideMark/>
          </w:tcPr>
          <w:p w14:paraId="523F792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2918 29 00</w:t>
            </w:r>
          </w:p>
        </w:tc>
        <w:tc>
          <w:tcPr>
            <w:tcW w:w="547" w:type="dxa"/>
            <w:tcBorders>
              <w:top w:val="single" w:sz="4" w:space="0" w:color="auto"/>
              <w:left w:val="single" w:sz="4" w:space="0" w:color="auto"/>
              <w:bottom w:val="single" w:sz="4" w:space="0" w:color="auto"/>
              <w:right w:val="single" w:sz="4" w:space="0" w:color="auto"/>
            </w:tcBorders>
            <w:hideMark/>
          </w:tcPr>
          <w:p w14:paraId="6818A9FF"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153E7A59" w14:textId="77777777" w:rsidR="005C0825" w:rsidRPr="003849F5" w:rsidRDefault="005C0825">
            <w:pPr>
              <w:pStyle w:val="Paragraph"/>
              <w:rPr>
                <w:noProof/>
                <w:szCs w:val="16"/>
                <w:lang w:val="fi-FI" w:eastAsia="fi-FI"/>
              </w:rPr>
            </w:pPr>
            <w:r w:rsidRPr="003849F5">
              <w:rPr>
                <w:noProof/>
                <w:szCs w:val="16"/>
                <w:lang w:val="fi-FI" w:eastAsia="fi-FI"/>
              </w:rPr>
              <w:t>4-Hydroksibentsoehapon metyyli-, etyyli-, propyyli- tai butyyliesterit tai niiden natriumsuolat (CAS RN 35285-68-8, 99-76-3, 5026-62-0, 94-26-8, 94-13-3, 35285-69-9, 120-47-8, 36457-20-2 or 4247-02-3)</w:t>
            </w:r>
          </w:p>
        </w:tc>
        <w:tc>
          <w:tcPr>
            <w:tcW w:w="911" w:type="dxa"/>
            <w:tcBorders>
              <w:top w:val="single" w:sz="4" w:space="0" w:color="auto"/>
              <w:left w:val="single" w:sz="4" w:space="0" w:color="auto"/>
              <w:bottom w:val="single" w:sz="4" w:space="0" w:color="auto"/>
              <w:right w:val="single" w:sz="4" w:space="0" w:color="auto"/>
            </w:tcBorders>
            <w:hideMark/>
          </w:tcPr>
          <w:p w14:paraId="18E8729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880BE8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E1B3429"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FCEED1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574BDF" w14:textId="77777777" w:rsidR="005C0825" w:rsidRPr="003849F5" w:rsidRDefault="005C0825">
            <w:pPr>
              <w:pStyle w:val="Paragraph"/>
              <w:rPr>
                <w:noProof/>
                <w:szCs w:val="16"/>
                <w:lang w:val="fi-FI" w:eastAsia="fi-FI"/>
              </w:rPr>
            </w:pPr>
            <w:r w:rsidRPr="003849F5">
              <w:rPr>
                <w:noProof/>
                <w:szCs w:val="16"/>
                <w:lang w:val="fi-FI" w:eastAsia="fi-FI"/>
              </w:rPr>
              <w:t>0.6456</w:t>
            </w:r>
          </w:p>
        </w:tc>
        <w:tc>
          <w:tcPr>
            <w:tcW w:w="1133" w:type="dxa"/>
            <w:tcBorders>
              <w:top w:val="single" w:sz="4" w:space="0" w:color="auto"/>
              <w:left w:val="single" w:sz="4" w:space="0" w:color="auto"/>
              <w:bottom w:val="single" w:sz="4" w:space="0" w:color="auto"/>
              <w:right w:val="single" w:sz="4" w:space="0" w:color="auto"/>
            </w:tcBorders>
            <w:hideMark/>
          </w:tcPr>
          <w:p w14:paraId="7F066B32" w14:textId="77777777" w:rsidR="005C0825" w:rsidRPr="003849F5" w:rsidRDefault="005C0825">
            <w:pPr>
              <w:pStyle w:val="Paragraph"/>
              <w:jc w:val="right"/>
              <w:rPr>
                <w:noProof/>
                <w:szCs w:val="16"/>
                <w:lang w:val="fi-FI" w:eastAsia="fi-FI"/>
              </w:rPr>
            </w:pPr>
            <w:r w:rsidRPr="003849F5">
              <w:rPr>
                <w:noProof/>
                <w:szCs w:val="16"/>
                <w:lang w:val="fi-FI" w:eastAsia="fi-FI"/>
              </w:rPr>
              <w:t>ex 2918 29 00</w:t>
            </w:r>
          </w:p>
        </w:tc>
        <w:tc>
          <w:tcPr>
            <w:tcW w:w="547" w:type="dxa"/>
            <w:tcBorders>
              <w:top w:val="single" w:sz="4" w:space="0" w:color="auto"/>
              <w:left w:val="single" w:sz="4" w:space="0" w:color="auto"/>
              <w:bottom w:val="single" w:sz="4" w:space="0" w:color="auto"/>
              <w:right w:val="single" w:sz="4" w:space="0" w:color="auto"/>
            </w:tcBorders>
            <w:hideMark/>
          </w:tcPr>
          <w:p w14:paraId="344B5E6B"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4A71EF16" w14:textId="77777777" w:rsidR="005C0825" w:rsidRPr="003849F5" w:rsidRDefault="005C0825">
            <w:pPr>
              <w:pStyle w:val="Paragraph"/>
              <w:rPr>
                <w:noProof/>
                <w:szCs w:val="16"/>
                <w:lang w:val="fi-FI" w:eastAsia="fi-FI"/>
              </w:rPr>
            </w:pPr>
            <w:r w:rsidRPr="003849F5">
              <w:rPr>
                <w:noProof/>
                <w:szCs w:val="16"/>
                <w:lang w:val="fi-FI" w:eastAsia="fi-FI"/>
              </w:rPr>
              <w:t>3,5-Dijodisalisyylihappo (CAS RN 133-91-5)</w:t>
            </w:r>
          </w:p>
        </w:tc>
        <w:tc>
          <w:tcPr>
            <w:tcW w:w="911" w:type="dxa"/>
            <w:tcBorders>
              <w:top w:val="single" w:sz="4" w:space="0" w:color="auto"/>
              <w:left w:val="single" w:sz="4" w:space="0" w:color="auto"/>
              <w:bottom w:val="single" w:sz="4" w:space="0" w:color="auto"/>
              <w:right w:val="single" w:sz="4" w:space="0" w:color="auto"/>
            </w:tcBorders>
            <w:hideMark/>
          </w:tcPr>
          <w:p w14:paraId="0FEDEC0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5844B2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F4471C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790E4A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06A4B7E" w14:textId="77777777" w:rsidR="005C0825" w:rsidRPr="003849F5" w:rsidRDefault="005C0825">
            <w:pPr>
              <w:pStyle w:val="Paragraph"/>
              <w:rPr>
                <w:noProof/>
                <w:szCs w:val="16"/>
                <w:lang w:val="fi-FI" w:eastAsia="fi-FI"/>
              </w:rPr>
            </w:pPr>
            <w:r w:rsidRPr="003849F5">
              <w:rPr>
                <w:noProof/>
                <w:szCs w:val="16"/>
                <w:lang w:val="fi-FI" w:eastAsia="fi-FI"/>
              </w:rPr>
              <w:t>0.7344</w:t>
            </w:r>
          </w:p>
        </w:tc>
        <w:tc>
          <w:tcPr>
            <w:tcW w:w="1133" w:type="dxa"/>
            <w:tcBorders>
              <w:top w:val="single" w:sz="4" w:space="0" w:color="auto"/>
              <w:left w:val="single" w:sz="4" w:space="0" w:color="auto"/>
              <w:bottom w:val="single" w:sz="4" w:space="0" w:color="auto"/>
              <w:right w:val="single" w:sz="4" w:space="0" w:color="auto"/>
            </w:tcBorders>
            <w:hideMark/>
          </w:tcPr>
          <w:p w14:paraId="38DF0D32" w14:textId="77777777" w:rsidR="005C0825" w:rsidRPr="003849F5" w:rsidRDefault="005C0825">
            <w:pPr>
              <w:pStyle w:val="Paragraph"/>
              <w:jc w:val="right"/>
              <w:rPr>
                <w:noProof/>
                <w:szCs w:val="16"/>
                <w:lang w:val="fi-FI" w:eastAsia="fi-FI"/>
              </w:rPr>
            </w:pPr>
            <w:r w:rsidRPr="003849F5">
              <w:rPr>
                <w:noProof/>
                <w:szCs w:val="16"/>
                <w:lang w:val="fi-FI" w:eastAsia="fi-FI"/>
              </w:rPr>
              <w:t>ex 2918 30 00</w:t>
            </w:r>
          </w:p>
        </w:tc>
        <w:tc>
          <w:tcPr>
            <w:tcW w:w="547" w:type="dxa"/>
            <w:tcBorders>
              <w:top w:val="single" w:sz="4" w:space="0" w:color="auto"/>
              <w:left w:val="single" w:sz="4" w:space="0" w:color="auto"/>
              <w:bottom w:val="single" w:sz="4" w:space="0" w:color="auto"/>
              <w:right w:val="single" w:sz="4" w:space="0" w:color="auto"/>
            </w:tcBorders>
            <w:hideMark/>
          </w:tcPr>
          <w:p w14:paraId="600A0AB5"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7C49AFE5" w14:textId="77777777" w:rsidR="005C0825" w:rsidRPr="003849F5" w:rsidRDefault="005C0825">
            <w:pPr>
              <w:pStyle w:val="Paragraph"/>
              <w:rPr>
                <w:noProof/>
                <w:szCs w:val="16"/>
                <w:lang w:val="fi-FI" w:eastAsia="fi-FI"/>
              </w:rPr>
            </w:pPr>
            <w:r w:rsidRPr="003849F5">
              <w:rPr>
                <w:noProof/>
                <w:szCs w:val="16"/>
                <w:lang w:val="fi-FI" w:eastAsia="fi-FI"/>
              </w:rPr>
              <w:t>2-Fluori-5-formyylibentsoehappo (CAS RN 550363-85-4)</w:t>
            </w:r>
          </w:p>
        </w:tc>
        <w:tc>
          <w:tcPr>
            <w:tcW w:w="911" w:type="dxa"/>
            <w:tcBorders>
              <w:top w:val="single" w:sz="4" w:space="0" w:color="auto"/>
              <w:left w:val="single" w:sz="4" w:space="0" w:color="auto"/>
              <w:bottom w:val="single" w:sz="4" w:space="0" w:color="auto"/>
              <w:right w:val="single" w:sz="4" w:space="0" w:color="auto"/>
            </w:tcBorders>
            <w:hideMark/>
          </w:tcPr>
          <w:p w14:paraId="31EDE4D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E7107A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13FCC64"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7D8528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CA1C491" w14:textId="77777777" w:rsidR="005C0825" w:rsidRPr="003849F5" w:rsidRDefault="005C0825">
            <w:pPr>
              <w:pStyle w:val="Paragraph"/>
              <w:rPr>
                <w:noProof/>
                <w:szCs w:val="16"/>
                <w:lang w:val="fi-FI" w:eastAsia="fi-FI"/>
              </w:rPr>
            </w:pPr>
            <w:r w:rsidRPr="003849F5">
              <w:rPr>
                <w:noProof/>
                <w:szCs w:val="16"/>
                <w:lang w:val="fi-FI" w:eastAsia="fi-FI"/>
              </w:rPr>
              <w:t>0.7605</w:t>
            </w:r>
          </w:p>
        </w:tc>
        <w:tc>
          <w:tcPr>
            <w:tcW w:w="1133" w:type="dxa"/>
            <w:tcBorders>
              <w:top w:val="single" w:sz="4" w:space="0" w:color="auto"/>
              <w:left w:val="single" w:sz="4" w:space="0" w:color="auto"/>
              <w:bottom w:val="single" w:sz="4" w:space="0" w:color="auto"/>
              <w:right w:val="single" w:sz="4" w:space="0" w:color="auto"/>
            </w:tcBorders>
            <w:hideMark/>
          </w:tcPr>
          <w:p w14:paraId="64FEFB50" w14:textId="77777777" w:rsidR="005C0825" w:rsidRPr="003849F5" w:rsidRDefault="005C0825">
            <w:pPr>
              <w:pStyle w:val="Paragraph"/>
              <w:jc w:val="right"/>
              <w:rPr>
                <w:noProof/>
                <w:szCs w:val="16"/>
                <w:lang w:val="fi-FI" w:eastAsia="fi-FI"/>
              </w:rPr>
            </w:pPr>
            <w:r w:rsidRPr="003849F5">
              <w:rPr>
                <w:noProof/>
                <w:szCs w:val="16"/>
                <w:lang w:val="fi-FI" w:eastAsia="fi-FI"/>
              </w:rPr>
              <w:t>ex 2918 30 00</w:t>
            </w:r>
          </w:p>
        </w:tc>
        <w:tc>
          <w:tcPr>
            <w:tcW w:w="547" w:type="dxa"/>
            <w:tcBorders>
              <w:top w:val="single" w:sz="4" w:space="0" w:color="auto"/>
              <w:left w:val="single" w:sz="4" w:space="0" w:color="auto"/>
              <w:bottom w:val="single" w:sz="4" w:space="0" w:color="auto"/>
              <w:right w:val="single" w:sz="4" w:space="0" w:color="auto"/>
            </w:tcBorders>
            <w:hideMark/>
          </w:tcPr>
          <w:p w14:paraId="24FC2A05"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78E4C240" w14:textId="77777777" w:rsidR="005C0825" w:rsidRPr="003849F5" w:rsidRDefault="005C0825">
            <w:pPr>
              <w:pStyle w:val="Paragraph"/>
              <w:rPr>
                <w:noProof/>
                <w:szCs w:val="16"/>
                <w:lang w:val="fi-FI" w:eastAsia="fi-FI"/>
              </w:rPr>
            </w:pPr>
            <w:r w:rsidRPr="003849F5">
              <w:rPr>
                <w:noProof/>
                <w:szCs w:val="16"/>
                <w:lang w:val="fi-FI" w:eastAsia="fi-FI"/>
              </w:rPr>
              <w:t>(E)-1-etoksi-3-oksobut-1-en-1-olaatti; 2-metyylipropan-1-olaatti; titaani(4+) (CAS RN 83877-91-2)</w:t>
            </w:r>
          </w:p>
        </w:tc>
        <w:tc>
          <w:tcPr>
            <w:tcW w:w="911" w:type="dxa"/>
            <w:tcBorders>
              <w:top w:val="single" w:sz="4" w:space="0" w:color="auto"/>
              <w:left w:val="single" w:sz="4" w:space="0" w:color="auto"/>
              <w:bottom w:val="single" w:sz="4" w:space="0" w:color="auto"/>
              <w:right w:val="single" w:sz="4" w:space="0" w:color="auto"/>
            </w:tcBorders>
            <w:hideMark/>
          </w:tcPr>
          <w:p w14:paraId="7AFD198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AC9D2E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BAD711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716E01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0E2D058" w14:textId="77777777" w:rsidR="005C0825" w:rsidRPr="003849F5" w:rsidRDefault="005C0825">
            <w:pPr>
              <w:pStyle w:val="Paragraph"/>
              <w:rPr>
                <w:noProof/>
                <w:szCs w:val="16"/>
                <w:lang w:val="fi-FI" w:eastAsia="fi-FI"/>
              </w:rPr>
            </w:pPr>
            <w:r w:rsidRPr="003849F5">
              <w:rPr>
                <w:noProof/>
                <w:szCs w:val="16"/>
                <w:lang w:val="fi-FI" w:eastAsia="fi-FI"/>
              </w:rPr>
              <w:t>0.4427</w:t>
            </w:r>
          </w:p>
        </w:tc>
        <w:tc>
          <w:tcPr>
            <w:tcW w:w="1133" w:type="dxa"/>
            <w:tcBorders>
              <w:top w:val="single" w:sz="4" w:space="0" w:color="auto"/>
              <w:left w:val="single" w:sz="4" w:space="0" w:color="auto"/>
              <w:bottom w:val="single" w:sz="4" w:space="0" w:color="auto"/>
              <w:right w:val="single" w:sz="4" w:space="0" w:color="auto"/>
            </w:tcBorders>
            <w:hideMark/>
          </w:tcPr>
          <w:p w14:paraId="785FAEDC" w14:textId="77777777" w:rsidR="005C0825" w:rsidRPr="003849F5" w:rsidRDefault="005C0825">
            <w:pPr>
              <w:pStyle w:val="Paragraph"/>
              <w:jc w:val="right"/>
              <w:rPr>
                <w:noProof/>
                <w:szCs w:val="16"/>
                <w:lang w:val="fi-FI" w:eastAsia="fi-FI"/>
              </w:rPr>
            </w:pPr>
            <w:r w:rsidRPr="003849F5">
              <w:rPr>
                <w:noProof/>
                <w:szCs w:val="16"/>
                <w:lang w:val="fi-FI" w:eastAsia="fi-FI"/>
              </w:rPr>
              <w:t>ex 2918 30 00</w:t>
            </w:r>
          </w:p>
        </w:tc>
        <w:tc>
          <w:tcPr>
            <w:tcW w:w="547" w:type="dxa"/>
            <w:tcBorders>
              <w:top w:val="single" w:sz="4" w:space="0" w:color="auto"/>
              <w:left w:val="single" w:sz="4" w:space="0" w:color="auto"/>
              <w:bottom w:val="single" w:sz="4" w:space="0" w:color="auto"/>
              <w:right w:val="single" w:sz="4" w:space="0" w:color="auto"/>
            </w:tcBorders>
            <w:hideMark/>
          </w:tcPr>
          <w:p w14:paraId="09C42789"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52D5EC1" w14:textId="77777777" w:rsidR="005C0825" w:rsidRPr="003849F5" w:rsidRDefault="005C0825">
            <w:pPr>
              <w:pStyle w:val="Paragraph"/>
              <w:rPr>
                <w:noProof/>
                <w:szCs w:val="16"/>
                <w:lang w:val="fi-FI" w:eastAsia="fi-FI"/>
              </w:rPr>
            </w:pPr>
            <w:r w:rsidRPr="003849F5">
              <w:rPr>
                <w:noProof/>
                <w:szCs w:val="16"/>
                <w:lang w:val="fi-FI" w:eastAsia="fi-FI"/>
              </w:rPr>
              <w:t>Metyyli-2-bentsoyylibentsoaatti (CAS RN 606-28-0)</w:t>
            </w:r>
          </w:p>
        </w:tc>
        <w:tc>
          <w:tcPr>
            <w:tcW w:w="911" w:type="dxa"/>
            <w:tcBorders>
              <w:top w:val="single" w:sz="4" w:space="0" w:color="auto"/>
              <w:left w:val="single" w:sz="4" w:space="0" w:color="auto"/>
              <w:bottom w:val="single" w:sz="4" w:space="0" w:color="auto"/>
              <w:right w:val="single" w:sz="4" w:space="0" w:color="auto"/>
            </w:tcBorders>
            <w:hideMark/>
          </w:tcPr>
          <w:p w14:paraId="7898DD7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75FA4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80F1EA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0D7C79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3A02893" w14:textId="77777777" w:rsidR="005C0825" w:rsidRPr="003849F5" w:rsidRDefault="005C0825">
            <w:pPr>
              <w:pStyle w:val="Paragraph"/>
              <w:rPr>
                <w:noProof/>
                <w:szCs w:val="16"/>
                <w:lang w:val="fi-FI" w:eastAsia="fi-FI"/>
              </w:rPr>
            </w:pPr>
            <w:r w:rsidRPr="003849F5">
              <w:rPr>
                <w:noProof/>
                <w:szCs w:val="16"/>
                <w:lang w:val="fi-FI" w:eastAsia="fi-FI"/>
              </w:rPr>
              <w:t>0.7864</w:t>
            </w:r>
          </w:p>
        </w:tc>
        <w:tc>
          <w:tcPr>
            <w:tcW w:w="1133" w:type="dxa"/>
            <w:tcBorders>
              <w:top w:val="single" w:sz="4" w:space="0" w:color="auto"/>
              <w:left w:val="single" w:sz="4" w:space="0" w:color="auto"/>
              <w:bottom w:val="single" w:sz="4" w:space="0" w:color="auto"/>
              <w:right w:val="single" w:sz="4" w:space="0" w:color="auto"/>
            </w:tcBorders>
            <w:hideMark/>
          </w:tcPr>
          <w:p w14:paraId="12417528" w14:textId="77777777" w:rsidR="005C0825" w:rsidRPr="003849F5" w:rsidRDefault="005C0825">
            <w:pPr>
              <w:pStyle w:val="Paragraph"/>
              <w:jc w:val="right"/>
              <w:rPr>
                <w:noProof/>
                <w:szCs w:val="16"/>
                <w:lang w:val="fi-FI" w:eastAsia="fi-FI"/>
              </w:rPr>
            </w:pPr>
            <w:r w:rsidRPr="003849F5">
              <w:rPr>
                <w:noProof/>
                <w:szCs w:val="16"/>
                <w:lang w:val="fi-FI" w:eastAsia="fi-FI"/>
              </w:rPr>
              <w:t>ex 2918 30 00</w:t>
            </w:r>
          </w:p>
        </w:tc>
        <w:tc>
          <w:tcPr>
            <w:tcW w:w="547" w:type="dxa"/>
            <w:tcBorders>
              <w:top w:val="single" w:sz="4" w:space="0" w:color="auto"/>
              <w:left w:val="single" w:sz="4" w:space="0" w:color="auto"/>
              <w:bottom w:val="single" w:sz="4" w:space="0" w:color="auto"/>
              <w:right w:val="single" w:sz="4" w:space="0" w:color="auto"/>
            </w:tcBorders>
            <w:hideMark/>
          </w:tcPr>
          <w:p w14:paraId="74384CA1"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2EE0B92C" w14:textId="77777777" w:rsidR="005C0825" w:rsidRPr="003849F5" w:rsidRDefault="005C0825">
            <w:pPr>
              <w:pStyle w:val="Paragraph"/>
              <w:rPr>
                <w:noProof/>
                <w:szCs w:val="16"/>
                <w:lang w:val="fi-FI" w:eastAsia="fi-FI"/>
              </w:rPr>
            </w:pPr>
            <w:r w:rsidRPr="003849F5">
              <w:rPr>
                <w:noProof/>
                <w:szCs w:val="16"/>
                <w:lang w:val="fi-FI" w:eastAsia="fi-FI"/>
              </w:rPr>
              <w:t>3-oksosyklobutaani-1-karboksyylihappo, jonka puhtausaste on vähintään 98 painoprosenttia (CAS RN  23761-23-1)</w:t>
            </w:r>
          </w:p>
        </w:tc>
        <w:tc>
          <w:tcPr>
            <w:tcW w:w="911" w:type="dxa"/>
            <w:tcBorders>
              <w:top w:val="single" w:sz="4" w:space="0" w:color="auto"/>
              <w:left w:val="single" w:sz="4" w:space="0" w:color="auto"/>
              <w:bottom w:val="single" w:sz="4" w:space="0" w:color="auto"/>
              <w:right w:val="single" w:sz="4" w:space="0" w:color="auto"/>
            </w:tcBorders>
            <w:hideMark/>
          </w:tcPr>
          <w:p w14:paraId="7E2C8A0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DB8EFF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ADB79A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DF707F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1112C0D" w14:textId="77777777" w:rsidR="005C0825" w:rsidRPr="003849F5" w:rsidRDefault="005C0825">
            <w:pPr>
              <w:pStyle w:val="Paragraph"/>
              <w:rPr>
                <w:noProof/>
                <w:szCs w:val="16"/>
                <w:lang w:val="fi-FI" w:eastAsia="fi-FI"/>
              </w:rPr>
            </w:pPr>
            <w:r w:rsidRPr="003849F5">
              <w:rPr>
                <w:noProof/>
                <w:szCs w:val="16"/>
                <w:lang w:val="fi-FI" w:eastAsia="fi-FI"/>
              </w:rPr>
              <w:t>0.8075</w:t>
            </w:r>
          </w:p>
        </w:tc>
        <w:tc>
          <w:tcPr>
            <w:tcW w:w="1133" w:type="dxa"/>
            <w:tcBorders>
              <w:top w:val="single" w:sz="4" w:space="0" w:color="auto"/>
              <w:left w:val="single" w:sz="4" w:space="0" w:color="auto"/>
              <w:bottom w:val="single" w:sz="4" w:space="0" w:color="auto"/>
              <w:right w:val="single" w:sz="4" w:space="0" w:color="auto"/>
            </w:tcBorders>
            <w:hideMark/>
          </w:tcPr>
          <w:p w14:paraId="5AD39EAD" w14:textId="77777777" w:rsidR="005C0825" w:rsidRPr="003849F5" w:rsidRDefault="005C0825">
            <w:pPr>
              <w:pStyle w:val="Paragraph"/>
              <w:jc w:val="right"/>
              <w:rPr>
                <w:noProof/>
                <w:szCs w:val="16"/>
                <w:lang w:val="fi-FI" w:eastAsia="fi-FI"/>
              </w:rPr>
            </w:pPr>
            <w:r w:rsidRPr="003849F5">
              <w:rPr>
                <w:noProof/>
                <w:szCs w:val="16"/>
                <w:lang w:val="fi-FI" w:eastAsia="fi-FI"/>
              </w:rPr>
              <w:t>ex 2918 30 00</w:t>
            </w:r>
          </w:p>
        </w:tc>
        <w:tc>
          <w:tcPr>
            <w:tcW w:w="547" w:type="dxa"/>
            <w:tcBorders>
              <w:top w:val="single" w:sz="4" w:space="0" w:color="auto"/>
              <w:left w:val="single" w:sz="4" w:space="0" w:color="auto"/>
              <w:bottom w:val="single" w:sz="4" w:space="0" w:color="auto"/>
              <w:right w:val="single" w:sz="4" w:space="0" w:color="auto"/>
            </w:tcBorders>
            <w:hideMark/>
          </w:tcPr>
          <w:p w14:paraId="037B3648"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28DE1D0F" w14:textId="77777777" w:rsidR="005C0825" w:rsidRPr="003849F5" w:rsidRDefault="005C0825">
            <w:pPr>
              <w:pStyle w:val="Paragraph"/>
              <w:rPr>
                <w:noProof/>
                <w:szCs w:val="16"/>
                <w:lang w:val="fi-FI" w:eastAsia="fi-FI"/>
              </w:rPr>
            </w:pPr>
            <w:r w:rsidRPr="003849F5">
              <w:rPr>
                <w:noProof/>
                <w:szCs w:val="16"/>
                <w:lang w:val="fi-FI" w:eastAsia="fi-FI"/>
              </w:rPr>
              <w:t>Metyyli 5-okso-6,7,8,9-tetrahydro-5H-bentso[7]annuleeni-2-karboksylaatti (CAS RN 150192-89-5), jonka puhtausaste on vähintään 96 painoprosenttia</w:t>
            </w:r>
          </w:p>
        </w:tc>
        <w:tc>
          <w:tcPr>
            <w:tcW w:w="911" w:type="dxa"/>
            <w:tcBorders>
              <w:top w:val="single" w:sz="4" w:space="0" w:color="auto"/>
              <w:left w:val="single" w:sz="4" w:space="0" w:color="auto"/>
              <w:bottom w:val="single" w:sz="4" w:space="0" w:color="auto"/>
              <w:right w:val="single" w:sz="4" w:space="0" w:color="auto"/>
            </w:tcBorders>
            <w:hideMark/>
          </w:tcPr>
          <w:p w14:paraId="6C0D851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DB6B4F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54A499E"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042C45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8F97935" w14:textId="77777777" w:rsidR="005C0825" w:rsidRPr="003849F5" w:rsidRDefault="005C0825">
            <w:pPr>
              <w:pStyle w:val="Paragraph"/>
              <w:rPr>
                <w:noProof/>
                <w:szCs w:val="16"/>
                <w:lang w:val="fi-FI" w:eastAsia="fi-FI"/>
              </w:rPr>
            </w:pPr>
            <w:r w:rsidRPr="003849F5">
              <w:rPr>
                <w:noProof/>
                <w:szCs w:val="16"/>
                <w:lang w:val="fi-FI" w:eastAsia="fi-FI"/>
              </w:rPr>
              <w:t>0.5857</w:t>
            </w:r>
          </w:p>
        </w:tc>
        <w:tc>
          <w:tcPr>
            <w:tcW w:w="1133" w:type="dxa"/>
            <w:tcBorders>
              <w:top w:val="single" w:sz="4" w:space="0" w:color="auto"/>
              <w:left w:val="single" w:sz="4" w:space="0" w:color="auto"/>
              <w:bottom w:val="single" w:sz="4" w:space="0" w:color="auto"/>
              <w:right w:val="single" w:sz="4" w:space="0" w:color="auto"/>
            </w:tcBorders>
            <w:hideMark/>
          </w:tcPr>
          <w:p w14:paraId="35AB9E00" w14:textId="77777777" w:rsidR="005C0825" w:rsidRPr="003849F5" w:rsidRDefault="005C0825">
            <w:pPr>
              <w:pStyle w:val="Paragraph"/>
              <w:jc w:val="right"/>
              <w:rPr>
                <w:noProof/>
                <w:szCs w:val="16"/>
                <w:lang w:val="fi-FI" w:eastAsia="fi-FI"/>
              </w:rPr>
            </w:pPr>
            <w:r w:rsidRPr="003849F5">
              <w:rPr>
                <w:noProof/>
                <w:szCs w:val="16"/>
                <w:lang w:val="fi-FI" w:eastAsia="fi-FI"/>
              </w:rPr>
              <w:t>ex 2918 30 00</w:t>
            </w:r>
          </w:p>
        </w:tc>
        <w:tc>
          <w:tcPr>
            <w:tcW w:w="547" w:type="dxa"/>
            <w:tcBorders>
              <w:top w:val="single" w:sz="4" w:space="0" w:color="auto"/>
              <w:left w:val="single" w:sz="4" w:space="0" w:color="auto"/>
              <w:bottom w:val="single" w:sz="4" w:space="0" w:color="auto"/>
              <w:right w:val="single" w:sz="4" w:space="0" w:color="auto"/>
            </w:tcBorders>
            <w:hideMark/>
          </w:tcPr>
          <w:p w14:paraId="13D9453D"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1141E378" w14:textId="77777777" w:rsidR="005C0825" w:rsidRPr="003849F5" w:rsidRDefault="005C0825">
            <w:pPr>
              <w:pStyle w:val="Paragraph"/>
              <w:rPr>
                <w:noProof/>
                <w:szCs w:val="16"/>
                <w:lang w:val="fi-FI" w:eastAsia="fi-FI"/>
              </w:rPr>
            </w:pPr>
            <w:r w:rsidRPr="003849F5">
              <w:rPr>
                <w:noProof/>
                <w:szCs w:val="16"/>
                <w:lang w:val="fi-FI" w:eastAsia="fi-FI"/>
              </w:rPr>
              <w:t>Etyyliasetoasetaatti (CAS RN 141-97-9)</w:t>
            </w:r>
          </w:p>
        </w:tc>
        <w:tc>
          <w:tcPr>
            <w:tcW w:w="911" w:type="dxa"/>
            <w:tcBorders>
              <w:top w:val="single" w:sz="4" w:space="0" w:color="auto"/>
              <w:left w:val="single" w:sz="4" w:space="0" w:color="auto"/>
              <w:bottom w:val="single" w:sz="4" w:space="0" w:color="auto"/>
              <w:right w:val="single" w:sz="4" w:space="0" w:color="auto"/>
            </w:tcBorders>
            <w:hideMark/>
          </w:tcPr>
          <w:p w14:paraId="27C02FD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F7016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8FD80CB"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EE8005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C71FF5D" w14:textId="77777777" w:rsidR="005C0825" w:rsidRPr="003849F5" w:rsidRDefault="005C0825">
            <w:pPr>
              <w:pStyle w:val="Paragraph"/>
              <w:rPr>
                <w:noProof/>
                <w:szCs w:val="16"/>
                <w:lang w:val="fi-FI" w:eastAsia="fi-FI"/>
              </w:rPr>
            </w:pPr>
            <w:r w:rsidRPr="003849F5">
              <w:rPr>
                <w:noProof/>
                <w:szCs w:val="16"/>
                <w:lang w:val="fi-FI" w:eastAsia="fi-FI"/>
              </w:rPr>
              <w:t>0.6250</w:t>
            </w:r>
          </w:p>
        </w:tc>
        <w:tc>
          <w:tcPr>
            <w:tcW w:w="1133" w:type="dxa"/>
            <w:tcBorders>
              <w:top w:val="single" w:sz="4" w:space="0" w:color="auto"/>
              <w:left w:val="single" w:sz="4" w:space="0" w:color="auto"/>
              <w:bottom w:val="single" w:sz="4" w:space="0" w:color="auto"/>
              <w:right w:val="single" w:sz="4" w:space="0" w:color="auto"/>
            </w:tcBorders>
            <w:hideMark/>
          </w:tcPr>
          <w:p w14:paraId="7C5E6581" w14:textId="77777777" w:rsidR="005C0825" w:rsidRPr="003849F5" w:rsidRDefault="005C0825">
            <w:pPr>
              <w:pStyle w:val="Paragraph"/>
              <w:jc w:val="right"/>
              <w:rPr>
                <w:noProof/>
                <w:szCs w:val="16"/>
                <w:lang w:val="fi-FI" w:eastAsia="fi-FI"/>
              </w:rPr>
            </w:pPr>
            <w:r w:rsidRPr="003849F5">
              <w:rPr>
                <w:noProof/>
                <w:szCs w:val="16"/>
                <w:lang w:val="fi-FI" w:eastAsia="fi-FI"/>
              </w:rPr>
              <w:t>ex 2918 30 00</w:t>
            </w:r>
          </w:p>
        </w:tc>
        <w:tc>
          <w:tcPr>
            <w:tcW w:w="547" w:type="dxa"/>
            <w:tcBorders>
              <w:top w:val="single" w:sz="4" w:space="0" w:color="auto"/>
              <w:left w:val="single" w:sz="4" w:space="0" w:color="auto"/>
              <w:bottom w:val="single" w:sz="4" w:space="0" w:color="auto"/>
              <w:right w:val="single" w:sz="4" w:space="0" w:color="auto"/>
            </w:tcBorders>
            <w:hideMark/>
          </w:tcPr>
          <w:p w14:paraId="4C68F415"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7168AAF5" w14:textId="77777777" w:rsidR="005C0825" w:rsidRPr="003849F5" w:rsidRDefault="005C0825">
            <w:pPr>
              <w:pStyle w:val="Paragraph"/>
              <w:rPr>
                <w:noProof/>
                <w:szCs w:val="16"/>
                <w:lang w:val="fi-FI" w:eastAsia="fi-FI"/>
              </w:rPr>
            </w:pPr>
            <w:r w:rsidRPr="003849F5">
              <w:rPr>
                <w:noProof/>
                <w:szCs w:val="16"/>
                <w:lang w:val="fi-FI" w:eastAsia="fi-FI"/>
              </w:rPr>
              <w:t>4-Oksovaleriaanahappo (CAS RN 123-76-2)</w:t>
            </w:r>
          </w:p>
        </w:tc>
        <w:tc>
          <w:tcPr>
            <w:tcW w:w="911" w:type="dxa"/>
            <w:tcBorders>
              <w:top w:val="single" w:sz="4" w:space="0" w:color="auto"/>
              <w:left w:val="single" w:sz="4" w:space="0" w:color="auto"/>
              <w:bottom w:val="single" w:sz="4" w:space="0" w:color="auto"/>
              <w:right w:val="single" w:sz="4" w:space="0" w:color="auto"/>
            </w:tcBorders>
            <w:hideMark/>
          </w:tcPr>
          <w:p w14:paraId="5773775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B5DB5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2AB40F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0E4FC6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622E3A" w14:textId="77777777" w:rsidR="005C0825" w:rsidRPr="003849F5" w:rsidRDefault="005C0825">
            <w:pPr>
              <w:pStyle w:val="Paragraph"/>
              <w:rPr>
                <w:noProof/>
                <w:szCs w:val="16"/>
                <w:lang w:val="fi-FI" w:eastAsia="fi-FI"/>
              </w:rPr>
            </w:pPr>
            <w:r w:rsidRPr="003849F5">
              <w:rPr>
                <w:noProof/>
                <w:szCs w:val="16"/>
                <w:lang w:val="fi-FI" w:eastAsia="fi-FI"/>
              </w:rPr>
              <w:t>0.6455</w:t>
            </w:r>
          </w:p>
        </w:tc>
        <w:tc>
          <w:tcPr>
            <w:tcW w:w="1133" w:type="dxa"/>
            <w:tcBorders>
              <w:top w:val="single" w:sz="4" w:space="0" w:color="auto"/>
              <w:left w:val="single" w:sz="4" w:space="0" w:color="auto"/>
              <w:bottom w:val="single" w:sz="4" w:space="0" w:color="auto"/>
              <w:right w:val="single" w:sz="4" w:space="0" w:color="auto"/>
            </w:tcBorders>
            <w:hideMark/>
          </w:tcPr>
          <w:p w14:paraId="72941D04" w14:textId="77777777" w:rsidR="005C0825" w:rsidRPr="003849F5" w:rsidRDefault="005C0825">
            <w:pPr>
              <w:pStyle w:val="Paragraph"/>
              <w:jc w:val="right"/>
              <w:rPr>
                <w:noProof/>
                <w:szCs w:val="16"/>
                <w:lang w:val="fi-FI" w:eastAsia="fi-FI"/>
              </w:rPr>
            </w:pPr>
            <w:r w:rsidRPr="003849F5">
              <w:rPr>
                <w:noProof/>
                <w:szCs w:val="16"/>
                <w:lang w:val="fi-FI" w:eastAsia="fi-FI"/>
              </w:rPr>
              <w:t>ex 2918 30 00</w:t>
            </w:r>
          </w:p>
        </w:tc>
        <w:tc>
          <w:tcPr>
            <w:tcW w:w="547" w:type="dxa"/>
            <w:tcBorders>
              <w:top w:val="single" w:sz="4" w:space="0" w:color="auto"/>
              <w:left w:val="single" w:sz="4" w:space="0" w:color="auto"/>
              <w:bottom w:val="single" w:sz="4" w:space="0" w:color="auto"/>
              <w:right w:val="single" w:sz="4" w:space="0" w:color="auto"/>
            </w:tcBorders>
            <w:hideMark/>
          </w:tcPr>
          <w:p w14:paraId="372A1A44"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653E6743" w14:textId="77777777" w:rsidR="005C0825" w:rsidRPr="003849F5" w:rsidRDefault="005C0825">
            <w:pPr>
              <w:pStyle w:val="Paragraph"/>
              <w:rPr>
                <w:noProof/>
                <w:szCs w:val="16"/>
                <w:lang w:val="fi-FI" w:eastAsia="fi-FI"/>
              </w:rPr>
            </w:pPr>
            <w:r w:rsidRPr="003849F5">
              <w:rPr>
                <w:noProof/>
                <w:szCs w:val="16"/>
                <w:lang w:val="fi-FI" w:eastAsia="fi-FI"/>
              </w:rPr>
              <w:t>2-​[4-​Kloori-​3-​(kloorisulfonyyli)​bentsoyyli]​bentsoehappo (CAS RN 68592-12-1)</w:t>
            </w:r>
          </w:p>
        </w:tc>
        <w:tc>
          <w:tcPr>
            <w:tcW w:w="911" w:type="dxa"/>
            <w:tcBorders>
              <w:top w:val="single" w:sz="4" w:space="0" w:color="auto"/>
              <w:left w:val="single" w:sz="4" w:space="0" w:color="auto"/>
              <w:bottom w:val="single" w:sz="4" w:space="0" w:color="auto"/>
              <w:right w:val="single" w:sz="4" w:space="0" w:color="auto"/>
            </w:tcBorders>
            <w:hideMark/>
          </w:tcPr>
          <w:p w14:paraId="260C56E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26E7C1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39A48B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97AC6F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B31C43" w14:textId="77777777" w:rsidR="005C0825" w:rsidRPr="003849F5" w:rsidRDefault="005C0825">
            <w:pPr>
              <w:pStyle w:val="Paragraph"/>
              <w:rPr>
                <w:noProof/>
                <w:szCs w:val="16"/>
                <w:lang w:val="fi-FI" w:eastAsia="fi-FI"/>
              </w:rPr>
            </w:pPr>
            <w:r w:rsidRPr="003849F5">
              <w:rPr>
                <w:noProof/>
                <w:szCs w:val="16"/>
                <w:lang w:val="fi-FI" w:eastAsia="fi-FI"/>
              </w:rPr>
              <w:t>0.7062</w:t>
            </w:r>
          </w:p>
        </w:tc>
        <w:tc>
          <w:tcPr>
            <w:tcW w:w="1133" w:type="dxa"/>
            <w:tcBorders>
              <w:top w:val="single" w:sz="4" w:space="0" w:color="auto"/>
              <w:left w:val="single" w:sz="4" w:space="0" w:color="auto"/>
              <w:bottom w:val="single" w:sz="4" w:space="0" w:color="auto"/>
              <w:right w:val="single" w:sz="4" w:space="0" w:color="auto"/>
            </w:tcBorders>
            <w:hideMark/>
          </w:tcPr>
          <w:p w14:paraId="414FF61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2918 30 00</w:t>
            </w:r>
          </w:p>
        </w:tc>
        <w:tc>
          <w:tcPr>
            <w:tcW w:w="547" w:type="dxa"/>
            <w:tcBorders>
              <w:top w:val="single" w:sz="4" w:space="0" w:color="auto"/>
              <w:left w:val="single" w:sz="4" w:space="0" w:color="auto"/>
              <w:bottom w:val="single" w:sz="4" w:space="0" w:color="auto"/>
              <w:right w:val="single" w:sz="4" w:space="0" w:color="auto"/>
            </w:tcBorders>
            <w:hideMark/>
          </w:tcPr>
          <w:p w14:paraId="33A13364"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4A3D450A" w14:textId="77777777" w:rsidR="005C0825" w:rsidRPr="003849F5" w:rsidRDefault="005C0825">
            <w:pPr>
              <w:pStyle w:val="Paragraph"/>
              <w:rPr>
                <w:noProof/>
                <w:szCs w:val="16"/>
                <w:lang w:val="fi-FI" w:eastAsia="fi-FI"/>
              </w:rPr>
            </w:pPr>
            <w:r w:rsidRPr="003849F5">
              <w:rPr>
                <w:noProof/>
                <w:szCs w:val="16"/>
                <w:lang w:val="fi-FI" w:eastAsia="fi-FI"/>
              </w:rPr>
              <w:t>Metyylibentsyyliformiaatti (CAS RN 15206-55-0)</w:t>
            </w:r>
          </w:p>
        </w:tc>
        <w:tc>
          <w:tcPr>
            <w:tcW w:w="911" w:type="dxa"/>
            <w:tcBorders>
              <w:top w:val="single" w:sz="4" w:space="0" w:color="auto"/>
              <w:left w:val="single" w:sz="4" w:space="0" w:color="auto"/>
              <w:bottom w:val="single" w:sz="4" w:space="0" w:color="auto"/>
              <w:right w:val="single" w:sz="4" w:space="0" w:color="auto"/>
            </w:tcBorders>
            <w:hideMark/>
          </w:tcPr>
          <w:p w14:paraId="2B8E75F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34F41D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29DC426"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829CB9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630A1F0" w14:textId="77777777" w:rsidR="005C0825" w:rsidRPr="003849F5" w:rsidRDefault="005C0825">
            <w:pPr>
              <w:pStyle w:val="Paragraph"/>
              <w:rPr>
                <w:noProof/>
                <w:szCs w:val="16"/>
                <w:lang w:val="fi-FI" w:eastAsia="fi-FI"/>
              </w:rPr>
            </w:pPr>
            <w:r w:rsidRPr="003849F5">
              <w:rPr>
                <w:noProof/>
                <w:szCs w:val="16"/>
                <w:lang w:val="fi-FI" w:eastAsia="fi-FI"/>
              </w:rPr>
              <w:t>0.2946</w:t>
            </w:r>
          </w:p>
        </w:tc>
        <w:tc>
          <w:tcPr>
            <w:tcW w:w="1133" w:type="dxa"/>
            <w:tcBorders>
              <w:top w:val="single" w:sz="4" w:space="0" w:color="auto"/>
              <w:left w:val="single" w:sz="4" w:space="0" w:color="auto"/>
              <w:bottom w:val="single" w:sz="4" w:space="0" w:color="auto"/>
              <w:right w:val="single" w:sz="4" w:space="0" w:color="auto"/>
            </w:tcBorders>
            <w:hideMark/>
          </w:tcPr>
          <w:p w14:paraId="22C15FB6" w14:textId="77777777" w:rsidR="005C0825" w:rsidRPr="003849F5" w:rsidRDefault="005C0825">
            <w:pPr>
              <w:pStyle w:val="Paragraph"/>
              <w:jc w:val="right"/>
              <w:rPr>
                <w:noProof/>
                <w:szCs w:val="16"/>
                <w:lang w:val="fi-FI" w:eastAsia="fi-FI"/>
              </w:rPr>
            </w:pPr>
            <w:r w:rsidRPr="003849F5">
              <w:rPr>
                <w:noProof/>
                <w:szCs w:val="16"/>
                <w:lang w:val="fi-FI" w:eastAsia="fi-FI"/>
              </w:rPr>
              <w:t>ex 2918 99 90</w:t>
            </w:r>
          </w:p>
        </w:tc>
        <w:tc>
          <w:tcPr>
            <w:tcW w:w="547" w:type="dxa"/>
            <w:tcBorders>
              <w:top w:val="single" w:sz="4" w:space="0" w:color="auto"/>
              <w:left w:val="single" w:sz="4" w:space="0" w:color="auto"/>
              <w:bottom w:val="single" w:sz="4" w:space="0" w:color="auto"/>
              <w:right w:val="single" w:sz="4" w:space="0" w:color="auto"/>
            </w:tcBorders>
            <w:hideMark/>
          </w:tcPr>
          <w:p w14:paraId="6F8195B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9589991" w14:textId="77777777" w:rsidR="005C0825" w:rsidRPr="003849F5" w:rsidRDefault="005C0825">
            <w:pPr>
              <w:pStyle w:val="Paragraph"/>
              <w:rPr>
                <w:noProof/>
                <w:szCs w:val="16"/>
                <w:lang w:val="fi-FI" w:eastAsia="fi-FI"/>
              </w:rPr>
            </w:pPr>
            <w:r w:rsidRPr="003849F5">
              <w:rPr>
                <w:noProof/>
                <w:szCs w:val="16"/>
                <w:lang w:val="fi-FI" w:eastAsia="fi-FI"/>
              </w:rPr>
              <w:t>3,4-Epoksisykloheksyylimetyyli-3,4-epoksisykloheksaanikarboksylaatti (CAS RN 2386-87-0)</w:t>
            </w:r>
          </w:p>
        </w:tc>
        <w:tc>
          <w:tcPr>
            <w:tcW w:w="911" w:type="dxa"/>
            <w:tcBorders>
              <w:top w:val="single" w:sz="4" w:space="0" w:color="auto"/>
              <w:left w:val="single" w:sz="4" w:space="0" w:color="auto"/>
              <w:bottom w:val="single" w:sz="4" w:space="0" w:color="auto"/>
              <w:right w:val="single" w:sz="4" w:space="0" w:color="auto"/>
            </w:tcBorders>
            <w:hideMark/>
          </w:tcPr>
          <w:p w14:paraId="370829A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F333E5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BEC6D4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1C7DBE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673FE5A" w14:textId="77777777" w:rsidR="005C0825" w:rsidRPr="003849F5" w:rsidRDefault="005C0825">
            <w:pPr>
              <w:pStyle w:val="Paragraph"/>
              <w:rPr>
                <w:noProof/>
                <w:szCs w:val="16"/>
                <w:lang w:val="fi-FI" w:eastAsia="fi-FI"/>
              </w:rPr>
            </w:pPr>
            <w:r w:rsidRPr="003849F5">
              <w:rPr>
                <w:noProof/>
                <w:szCs w:val="16"/>
                <w:lang w:val="fi-FI" w:eastAsia="fi-FI"/>
              </w:rPr>
              <w:t>0.6814</w:t>
            </w:r>
          </w:p>
        </w:tc>
        <w:tc>
          <w:tcPr>
            <w:tcW w:w="1133" w:type="dxa"/>
            <w:tcBorders>
              <w:top w:val="single" w:sz="4" w:space="0" w:color="auto"/>
              <w:left w:val="single" w:sz="4" w:space="0" w:color="auto"/>
              <w:bottom w:val="single" w:sz="4" w:space="0" w:color="auto"/>
              <w:right w:val="single" w:sz="4" w:space="0" w:color="auto"/>
            </w:tcBorders>
            <w:hideMark/>
          </w:tcPr>
          <w:p w14:paraId="1AF199C4" w14:textId="77777777" w:rsidR="005C0825" w:rsidRPr="003849F5" w:rsidRDefault="005C0825">
            <w:pPr>
              <w:pStyle w:val="Paragraph"/>
              <w:jc w:val="right"/>
              <w:rPr>
                <w:noProof/>
                <w:szCs w:val="16"/>
                <w:lang w:val="fi-FI" w:eastAsia="fi-FI"/>
              </w:rPr>
            </w:pPr>
            <w:r w:rsidRPr="003849F5">
              <w:rPr>
                <w:noProof/>
                <w:szCs w:val="16"/>
                <w:lang w:val="fi-FI" w:eastAsia="fi-FI"/>
              </w:rPr>
              <w:t>ex 2918 99 90</w:t>
            </w:r>
          </w:p>
        </w:tc>
        <w:tc>
          <w:tcPr>
            <w:tcW w:w="547" w:type="dxa"/>
            <w:tcBorders>
              <w:top w:val="single" w:sz="4" w:space="0" w:color="auto"/>
              <w:left w:val="single" w:sz="4" w:space="0" w:color="auto"/>
              <w:bottom w:val="single" w:sz="4" w:space="0" w:color="auto"/>
              <w:right w:val="single" w:sz="4" w:space="0" w:color="auto"/>
            </w:tcBorders>
            <w:hideMark/>
          </w:tcPr>
          <w:p w14:paraId="41A4AA3A" w14:textId="77777777" w:rsidR="005C0825" w:rsidRPr="003849F5" w:rsidRDefault="005C0825">
            <w:pPr>
              <w:pStyle w:val="Paragraph"/>
              <w:jc w:val="center"/>
              <w:rPr>
                <w:noProof/>
                <w:szCs w:val="16"/>
                <w:lang w:val="fi-FI" w:eastAsia="fi-FI"/>
              </w:rPr>
            </w:pPr>
            <w:r w:rsidRPr="003849F5">
              <w:rPr>
                <w:noProof/>
                <w:szCs w:val="16"/>
                <w:lang w:val="fi-FI" w:eastAsia="fi-FI"/>
              </w:rPr>
              <w:t>13</w:t>
            </w:r>
          </w:p>
        </w:tc>
        <w:tc>
          <w:tcPr>
            <w:tcW w:w="4118" w:type="dxa"/>
            <w:tcBorders>
              <w:top w:val="single" w:sz="4" w:space="0" w:color="auto"/>
              <w:left w:val="single" w:sz="4" w:space="0" w:color="auto"/>
              <w:bottom w:val="single" w:sz="4" w:space="0" w:color="auto"/>
              <w:right w:val="single" w:sz="4" w:space="0" w:color="auto"/>
            </w:tcBorders>
            <w:hideMark/>
          </w:tcPr>
          <w:p w14:paraId="65234B7C" w14:textId="77777777" w:rsidR="005C0825" w:rsidRPr="003849F5" w:rsidRDefault="005C0825">
            <w:pPr>
              <w:pStyle w:val="Paragraph"/>
              <w:rPr>
                <w:noProof/>
                <w:szCs w:val="16"/>
                <w:lang w:val="fi-FI" w:eastAsia="fi-FI"/>
              </w:rPr>
            </w:pPr>
            <w:r w:rsidRPr="003849F5">
              <w:rPr>
                <w:noProof/>
                <w:szCs w:val="16"/>
                <w:lang w:val="fi-FI" w:eastAsia="fi-FI"/>
              </w:rPr>
              <w:t>3-Metoksi-2-metyylibentsoyylikloridi (CAS RN 24487-91-0)</w:t>
            </w:r>
          </w:p>
        </w:tc>
        <w:tc>
          <w:tcPr>
            <w:tcW w:w="911" w:type="dxa"/>
            <w:tcBorders>
              <w:top w:val="single" w:sz="4" w:space="0" w:color="auto"/>
              <w:left w:val="single" w:sz="4" w:space="0" w:color="auto"/>
              <w:bottom w:val="single" w:sz="4" w:space="0" w:color="auto"/>
              <w:right w:val="single" w:sz="4" w:space="0" w:color="auto"/>
            </w:tcBorders>
            <w:hideMark/>
          </w:tcPr>
          <w:p w14:paraId="1613BAC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DF118E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554D04C"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923306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B4C4D7C" w14:textId="77777777" w:rsidR="005C0825" w:rsidRPr="003849F5" w:rsidRDefault="005C0825">
            <w:pPr>
              <w:pStyle w:val="Paragraph"/>
              <w:rPr>
                <w:noProof/>
                <w:szCs w:val="16"/>
                <w:lang w:val="fi-FI" w:eastAsia="fi-FI"/>
              </w:rPr>
            </w:pPr>
            <w:r w:rsidRPr="003849F5">
              <w:rPr>
                <w:noProof/>
                <w:szCs w:val="16"/>
                <w:lang w:val="fi-FI" w:eastAsia="fi-FI"/>
              </w:rPr>
              <w:t>0.5856</w:t>
            </w:r>
          </w:p>
        </w:tc>
        <w:tc>
          <w:tcPr>
            <w:tcW w:w="1133" w:type="dxa"/>
            <w:tcBorders>
              <w:top w:val="single" w:sz="4" w:space="0" w:color="auto"/>
              <w:left w:val="single" w:sz="4" w:space="0" w:color="auto"/>
              <w:bottom w:val="single" w:sz="4" w:space="0" w:color="auto"/>
              <w:right w:val="single" w:sz="4" w:space="0" w:color="auto"/>
            </w:tcBorders>
            <w:hideMark/>
          </w:tcPr>
          <w:p w14:paraId="39459811" w14:textId="77777777" w:rsidR="005C0825" w:rsidRPr="003849F5" w:rsidRDefault="005C0825">
            <w:pPr>
              <w:pStyle w:val="Paragraph"/>
              <w:jc w:val="right"/>
              <w:rPr>
                <w:noProof/>
                <w:szCs w:val="16"/>
                <w:lang w:val="fi-FI" w:eastAsia="fi-FI"/>
              </w:rPr>
            </w:pPr>
            <w:r w:rsidRPr="003849F5">
              <w:rPr>
                <w:noProof/>
                <w:szCs w:val="16"/>
                <w:lang w:val="fi-FI" w:eastAsia="fi-FI"/>
              </w:rPr>
              <w:t>ex 2918 99 90</w:t>
            </w:r>
          </w:p>
        </w:tc>
        <w:tc>
          <w:tcPr>
            <w:tcW w:w="547" w:type="dxa"/>
            <w:tcBorders>
              <w:top w:val="single" w:sz="4" w:space="0" w:color="auto"/>
              <w:left w:val="single" w:sz="4" w:space="0" w:color="auto"/>
              <w:bottom w:val="single" w:sz="4" w:space="0" w:color="auto"/>
              <w:right w:val="single" w:sz="4" w:space="0" w:color="auto"/>
            </w:tcBorders>
            <w:hideMark/>
          </w:tcPr>
          <w:p w14:paraId="3DE78E21"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77446C8A" w14:textId="77777777" w:rsidR="005C0825" w:rsidRPr="003849F5" w:rsidRDefault="005C0825">
            <w:pPr>
              <w:pStyle w:val="Paragraph"/>
              <w:rPr>
                <w:noProof/>
                <w:szCs w:val="16"/>
                <w:lang w:val="fi-FI" w:eastAsia="fi-FI"/>
              </w:rPr>
            </w:pPr>
            <w:r w:rsidRPr="003849F5">
              <w:rPr>
                <w:noProof/>
                <w:szCs w:val="16"/>
                <w:lang w:val="fi-FI" w:eastAsia="fi-FI"/>
              </w:rPr>
              <w:t>Etyyli 2,3-epoksi-3-fenyylibutyraatti (CAS RN 77-83-8)</w:t>
            </w:r>
          </w:p>
        </w:tc>
        <w:tc>
          <w:tcPr>
            <w:tcW w:w="911" w:type="dxa"/>
            <w:tcBorders>
              <w:top w:val="single" w:sz="4" w:space="0" w:color="auto"/>
              <w:left w:val="single" w:sz="4" w:space="0" w:color="auto"/>
              <w:bottom w:val="single" w:sz="4" w:space="0" w:color="auto"/>
              <w:right w:val="single" w:sz="4" w:space="0" w:color="auto"/>
            </w:tcBorders>
            <w:hideMark/>
          </w:tcPr>
          <w:p w14:paraId="1704E13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14006C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050719C"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AE7E9B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605E618" w14:textId="77777777" w:rsidR="005C0825" w:rsidRPr="003849F5" w:rsidRDefault="005C0825">
            <w:pPr>
              <w:pStyle w:val="Paragraph"/>
              <w:rPr>
                <w:noProof/>
                <w:szCs w:val="16"/>
                <w:lang w:val="fi-FI" w:eastAsia="fi-FI"/>
              </w:rPr>
            </w:pPr>
            <w:r w:rsidRPr="003849F5">
              <w:rPr>
                <w:noProof/>
                <w:szCs w:val="16"/>
                <w:lang w:val="fi-FI" w:eastAsia="fi-FI"/>
              </w:rPr>
              <w:t>0.6901</w:t>
            </w:r>
          </w:p>
        </w:tc>
        <w:tc>
          <w:tcPr>
            <w:tcW w:w="1133" w:type="dxa"/>
            <w:tcBorders>
              <w:top w:val="single" w:sz="4" w:space="0" w:color="auto"/>
              <w:left w:val="single" w:sz="4" w:space="0" w:color="auto"/>
              <w:bottom w:val="single" w:sz="4" w:space="0" w:color="auto"/>
              <w:right w:val="single" w:sz="4" w:space="0" w:color="auto"/>
            </w:tcBorders>
            <w:hideMark/>
          </w:tcPr>
          <w:p w14:paraId="6B5911CA" w14:textId="77777777" w:rsidR="005C0825" w:rsidRPr="003849F5" w:rsidRDefault="005C0825">
            <w:pPr>
              <w:pStyle w:val="Paragraph"/>
              <w:jc w:val="right"/>
              <w:rPr>
                <w:noProof/>
                <w:szCs w:val="16"/>
                <w:lang w:val="fi-FI" w:eastAsia="fi-FI"/>
              </w:rPr>
            </w:pPr>
            <w:r w:rsidRPr="003849F5">
              <w:rPr>
                <w:noProof/>
                <w:szCs w:val="16"/>
                <w:lang w:val="fi-FI" w:eastAsia="fi-FI"/>
              </w:rPr>
              <w:t>ex 2918 99 90</w:t>
            </w:r>
          </w:p>
        </w:tc>
        <w:tc>
          <w:tcPr>
            <w:tcW w:w="547" w:type="dxa"/>
            <w:tcBorders>
              <w:top w:val="single" w:sz="4" w:space="0" w:color="auto"/>
              <w:left w:val="single" w:sz="4" w:space="0" w:color="auto"/>
              <w:bottom w:val="single" w:sz="4" w:space="0" w:color="auto"/>
              <w:right w:val="single" w:sz="4" w:space="0" w:color="auto"/>
            </w:tcBorders>
            <w:hideMark/>
          </w:tcPr>
          <w:p w14:paraId="530C61E0" w14:textId="77777777" w:rsidR="005C0825" w:rsidRPr="003849F5" w:rsidRDefault="005C0825">
            <w:pPr>
              <w:pStyle w:val="Paragraph"/>
              <w:jc w:val="center"/>
              <w:rPr>
                <w:noProof/>
                <w:szCs w:val="16"/>
                <w:lang w:val="fi-FI" w:eastAsia="fi-FI"/>
              </w:rPr>
            </w:pPr>
            <w:r w:rsidRPr="003849F5">
              <w:rPr>
                <w:noProof/>
                <w:szCs w:val="16"/>
                <w:lang w:val="fi-FI" w:eastAsia="fi-FI"/>
              </w:rPr>
              <w:t>18</w:t>
            </w:r>
          </w:p>
        </w:tc>
        <w:tc>
          <w:tcPr>
            <w:tcW w:w="4118" w:type="dxa"/>
            <w:tcBorders>
              <w:top w:val="single" w:sz="4" w:space="0" w:color="auto"/>
              <w:left w:val="single" w:sz="4" w:space="0" w:color="auto"/>
              <w:bottom w:val="single" w:sz="4" w:space="0" w:color="auto"/>
              <w:right w:val="single" w:sz="4" w:space="0" w:color="auto"/>
            </w:tcBorders>
            <w:hideMark/>
          </w:tcPr>
          <w:p w14:paraId="1D13B302" w14:textId="77777777" w:rsidR="005C0825" w:rsidRPr="003849F5" w:rsidRDefault="005C0825">
            <w:pPr>
              <w:pStyle w:val="Paragraph"/>
              <w:rPr>
                <w:noProof/>
                <w:szCs w:val="16"/>
                <w:lang w:val="fi-FI" w:eastAsia="fi-FI"/>
              </w:rPr>
            </w:pPr>
            <w:r w:rsidRPr="003849F5">
              <w:rPr>
                <w:noProof/>
                <w:szCs w:val="16"/>
                <w:lang w:val="fi-FI" w:eastAsia="fi-FI"/>
              </w:rPr>
              <w:t>Etyyli-2-hydroksi-2-(4-fenoksifenyyli)propanoaatti (CAS RN 132584-17-9)</w:t>
            </w:r>
          </w:p>
        </w:tc>
        <w:tc>
          <w:tcPr>
            <w:tcW w:w="911" w:type="dxa"/>
            <w:tcBorders>
              <w:top w:val="single" w:sz="4" w:space="0" w:color="auto"/>
              <w:left w:val="single" w:sz="4" w:space="0" w:color="auto"/>
              <w:bottom w:val="single" w:sz="4" w:space="0" w:color="auto"/>
              <w:right w:val="single" w:sz="4" w:space="0" w:color="auto"/>
            </w:tcBorders>
            <w:hideMark/>
          </w:tcPr>
          <w:p w14:paraId="17C7050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918CB5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73C99DF"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CAF53D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DFEB673" w14:textId="77777777" w:rsidR="005C0825" w:rsidRPr="003849F5" w:rsidRDefault="005C0825">
            <w:pPr>
              <w:pStyle w:val="Paragraph"/>
              <w:rPr>
                <w:noProof/>
                <w:szCs w:val="16"/>
                <w:lang w:val="fi-FI" w:eastAsia="fi-FI"/>
              </w:rPr>
            </w:pPr>
            <w:r w:rsidRPr="003849F5">
              <w:rPr>
                <w:noProof/>
                <w:szCs w:val="16"/>
                <w:lang w:val="fi-FI" w:eastAsia="fi-FI"/>
              </w:rPr>
              <w:t>0.2949</w:t>
            </w:r>
          </w:p>
        </w:tc>
        <w:tc>
          <w:tcPr>
            <w:tcW w:w="1133" w:type="dxa"/>
            <w:tcBorders>
              <w:top w:val="single" w:sz="4" w:space="0" w:color="auto"/>
              <w:left w:val="single" w:sz="4" w:space="0" w:color="auto"/>
              <w:bottom w:val="single" w:sz="4" w:space="0" w:color="auto"/>
              <w:right w:val="single" w:sz="4" w:space="0" w:color="auto"/>
            </w:tcBorders>
            <w:hideMark/>
          </w:tcPr>
          <w:p w14:paraId="6FAA3BDB" w14:textId="77777777" w:rsidR="005C0825" w:rsidRPr="003849F5" w:rsidRDefault="005C0825">
            <w:pPr>
              <w:pStyle w:val="Paragraph"/>
              <w:jc w:val="right"/>
              <w:rPr>
                <w:noProof/>
                <w:szCs w:val="16"/>
                <w:lang w:val="fi-FI" w:eastAsia="fi-FI"/>
              </w:rPr>
            </w:pPr>
            <w:r w:rsidRPr="003849F5">
              <w:rPr>
                <w:noProof/>
                <w:szCs w:val="16"/>
                <w:lang w:val="fi-FI" w:eastAsia="fi-FI"/>
              </w:rPr>
              <w:t>ex 2918 99 90</w:t>
            </w:r>
          </w:p>
        </w:tc>
        <w:tc>
          <w:tcPr>
            <w:tcW w:w="547" w:type="dxa"/>
            <w:tcBorders>
              <w:top w:val="single" w:sz="4" w:space="0" w:color="auto"/>
              <w:left w:val="single" w:sz="4" w:space="0" w:color="auto"/>
              <w:bottom w:val="single" w:sz="4" w:space="0" w:color="auto"/>
              <w:right w:val="single" w:sz="4" w:space="0" w:color="auto"/>
            </w:tcBorders>
            <w:hideMark/>
          </w:tcPr>
          <w:p w14:paraId="70C737D7"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5B639E7" w14:textId="77777777" w:rsidR="005C0825" w:rsidRPr="003849F5" w:rsidRDefault="005C0825">
            <w:pPr>
              <w:pStyle w:val="Paragraph"/>
              <w:rPr>
                <w:noProof/>
                <w:szCs w:val="16"/>
                <w:lang w:val="fi-FI" w:eastAsia="fi-FI"/>
              </w:rPr>
            </w:pPr>
            <w:r w:rsidRPr="003849F5">
              <w:rPr>
                <w:noProof/>
                <w:szCs w:val="16"/>
                <w:lang w:val="fi-FI" w:eastAsia="fi-FI"/>
              </w:rPr>
              <w:t>Metyyli-3-metoksiakrylaatti (CAS RN 5788-17-0)</w:t>
            </w:r>
          </w:p>
        </w:tc>
        <w:tc>
          <w:tcPr>
            <w:tcW w:w="911" w:type="dxa"/>
            <w:tcBorders>
              <w:top w:val="single" w:sz="4" w:space="0" w:color="auto"/>
              <w:left w:val="single" w:sz="4" w:space="0" w:color="auto"/>
              <w:bottom w:val="single" w:sz="4" w:space="0" w:color="auto"/>
              <w:right w:val="single" w:sz="4" w:space="0" w:color="auto"/>
            </w:tcBorders>
            <w:hideMark/>
          </w:tcPr>
          <w:p w14:paraId="5AD8241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0EC6F2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970EFE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338BBA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D315046" w14:textId="77777777" w:rsidR="005C0825" w:rsidRPr="003849F5" w:rsidRDefault="005C0825">
            <w:pPr>
              <w:pStyle w:val="Paragraph"/>
              <w:rPr>
                <w:noProof/>
                <w:szCs w:val="16"/>
                <w:lang w:val="fi-FI" w:eastAsia="fi-FI"/>
              </w:rPr>
            </w:pPr>
            <w:r w:rsidRPr="003849F5">
              <w:rPr>
                <w:noProof/>
                <w:szCs w:val="16"/>
                <w:lang w:val="fi-FI" w:eastAsia="fi-FI"/>
              </w:rPr>
              <w:t>0.6147</w:t>
            </w:r>
          </w:p>
        </w:tc>
        <w:tc>
          <w:tcPr>
            <w:tcW w:w="1133" w:type="dxa"/>
            <w:tcBorders>
              <w:top w:val="single" w:sz="4" w:space="0" w:color="auto"/>
              <w:left w:val="single" w:sz="4" w:space="0" w:color="auto"/>
              <w:bottom w:val="single" w:sz="4" w:space="0" w:color="auto"/>
              <w:right w:val="single" w:sz="4" w:space="0" w:color="auto"/>
            </w:tcBorders>
            <w:hideMark/>
          </w:tcPr>
          <w:p w14:paraId="17E18B89" w14:textId="77777777" w:rsidR="005C0825" w:rsidRPr="003849F5" w:rsidRDefault="005C0825">
            <w:pPr>
              <w:pStyle w:val="Paragraph"/>
              <w:jc w:val="right"/>
              <w:rPr>
                <w:noProof/>
                <w:szCs w:val="16"/>
                <w:lang w:val="fi-FI" w:eastAsia="fi-FI"/>
              </w:rPr>
            </w:pPr>
            <w:r w:rsidRPr="003849F5">
              <w:rPr>
                <w:noProof/>
                <w:szCs w:val="16"/>
                <w:lang w:val="fi-FI" w:eastAsia="fi-FI"/>
              </w:rPr>
              <w:t>ex 2918 99 90</w:t>
            </w:r>
          </w:p>
        </w:tc>
        <w:tc>
          <w:tcPr>
            <w:tcW w:w="547" w:type="dxa"/>
            <w:tcBorders>
              <w:top w:val="single" w:sz="4" w:space="0" w:color="auto"/>
              <w:left w:val="single" w:sz="4" w:space="0" w:color="auto"/>
              <w:bottom w:val="single" w:sz="4" w:space="0" w:color="auto"/>
              <w:right w:val="single" w:sz="4" w:space="0" w:color="auto"/>
            </w:tcBorders>
            <w:hideMark/>
          </w:tcPr>
          <w:p w14:paraId="42B2D538"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61AAA600" w14:textId="77777777" w:rsidR="005C0825" w:rsidRPr="003849F5" w:rsidRDefault="005C0825">
            <w:pPr>
              <w:pStyle w:val="Paragraph"/>
              <w:rPr>
                <w:noProof/>
                <w:szCs w:val="16"/>
                <w:lang w:val="fi-FI" w:eastAsia="fi-FI"/>
              </w:rPr>
            </w:pPr>
            <w:r w:rsidRPr="003849F5">
              <w:rPr>
                <w:noProof/>
                <w:szCs w:val="16"/>
                <w:lang w:val="fi-FI" w:eastAsia="fi-FI"/>
              </w:rPr>
              <w:t>3-Metoksi-2-(2-kloorimetyylifenyyli)-metyylipropionaatti (CAS RN 117428-51-0)</w:t>
            </w:r>
          </w:p>
        </w:tc>
        <w:tc>
          <w:tcPr>
            <w:tcW w:w="911" w:type="dxa"/>
            <w:tcBorders>
              <w:top w:val="single" w:sz="4" w:space="0" w:color="auto"/>
              <w:left w:val="single" w:sz="4" w:space="0" w:color="auto"/>
              <w:bottom w:val="single" w:sz="4" w:space="0" w:color="auto"/>
              <w:right w:val="single" w:sz="4" w:space="0" w:color="auto"/>
            </w:tcBorders>
            <w:hideMark/>
          </w:tcPr>
          <w:p w14:paraId="6AAF33F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E69DFD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EBC91F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D69884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83A000" w14:textId="77777777" w:rsidR="005C0825" w:rsidRPr="003849F5" w:rsidRDefault="005C0825">
            <w:pPr>
              <w:pStyle w:val="Paragraph"/>
              <w:rPr>
                <w:noProof/>
                <w:szCs w:val="16"/>
                <w:lang w:val="fi-FI" w:eastAsia="fi-FI"/>
              </w:rPr>
            </w:pPr>
            <w:r w:rsidRPr="003849F5">
              <w:rPr>
                <w:noProof/>
                <w:szCs w:val="16"/>
                <w:lang w:val="fi-FI" w:eastAsia="fi-FI"/>
              </w:rPr>
              <w:t>0.7256</w:t>
            </w:r>
          </w:p>
        </w:tc>
        <w:tc>
          <w:tcPr>
            <w:tcW w:w="1133" w:type="dxa"/>
            <w:tcBorders>
              <w:top w:val="single" w:sz="4" w:space="0" w:color="auto"/>
              <w:left w:val="single" w:sz="4" w:space="0" w:color="auto"/>
              <w:bottom w:val="single" w:sz="4" w:space="0" w:color="auto"/>
              <w:right w:val="single" w:sz="4" w:space="0" w:color="auto"/>
            </w:tcBorders>
            <w:hideMark/>
          </w:tcPr>
          <w:p w14:paraId="3E9E11E4" w14:textId="77777777" w:rsidR="005C0825" w:rsidRPr="003849F5" w:rsidRDefault="005C0825">
            <w:pPr>
              <w:pStyle w:val="Paragraph"/>
              <w:jc w:val="right"/>
              <w:rPr>
                <w:noProof/>
                <w:szCs w:val="16"/>
                <w:lang w:val="fi-FI" w:eastAsia="fi-FI"/>
              </w:rPr>
            </w:pPr>
            <w:r w:rsidRPr="003849F5">
              <w:rPr>
                <w:noProof/>
                <w:szCs w:val="16"/>
                <w:lang w:val="fi-FI" w:eastAsia="fi-FI"/>
              </w:rPr>
              <w:t>ex 2918 99 90</w:t>
            </w:r>
          </w:p>
        </w:tc>
        <w:tc>
          <w:tcPr>
            <w:tcW w:w="547" w:type="dxa"/>
            <w:tcBorders>
              <w:top w:val="single" w:sz="4" w:space="0" w:color="auto"/>
              <w:left w:val="single" w:sz="4" w:space="0" w:color="auto"/>
              <w:bottom w:val="single" w:sz="4" w:space="0" w:color="auto"/>
              <w:right w:val="single" w:sz="4" w:space="0" w:color="auto"/>
            </w:tcBorders>
            <w:hideMark/>
          </w:tcPr>
          <w:p w14:paraId="51213543" w14:textId="77777777" w:rsidR="005C0825" w:rsidRPr="003849F5" w:rsidRDefault="005C0825">
            <w:pPr>
              <w:pStyle w:val="Paragraph"/>
              <w:jc w:val="center"/>
              <w:rPr>
                <w:noProof/>
                <w:szCs w:val="16"/>
                <w:lang w:val="fi-FI" w:eastAsia="fi-FI"/>
              </w:rPr>
            </w:pPr>
            <w:r w:rsidRPr="003849F5">
              <w:rPr>
                <w:noProof/>
                <w:szCs w:val="16"/>
                <w:lang w:val="fi-FI" w:eastAsia="fi-FI"/>
              </w:rPr>
              <w:t>27</w:t>
            </w:r>
          </w:p>
        </w:tc>
        <w:tc>
          <w:tcPr>
            <w:tcW w:w="4118" w:type="dxa"/>
            <w:tcBorders>
              <w:top w:val="single" w:sz="4" w:space="0" w:color="auto"/>
              <w:left w:val="single" w:sz="4" w:space="0" w:color="auto"/>
              <w:bottom w:val="single" w:sz="4" w:space="0" w:color="auto"/>
              <w:right w:val="single" w:sz="4" w:space="0" w:color="auto"/>
            </w:tcBorders>
            <w:hideMark/>
          </w:tcPr>
          <w:p w14:paraId="02053897" w14:textId="77777777" w:rsidR="005C0825" w:rsidRPr="003849F5" w:rsidRDefault="005C0825">
            <w:pPr>
              <w:pStyle w:val="Paragraph"/>
              <w:rPr>
                <w:noProof/>
                <w:szCs w:val="16"/>
                <w:lang w:val="fi-FI" w:eastAsia="fi-FI"/>
              </w:rPr>
            </w:pPr>
            <w:r w:rsidRPr="003849F5">
              <w:rPr>
                <w:noProof/>
                <w:szCs w:val="16"/>
                <w:lang w:val="fi-FI" w:eastAsia="fi-FI"/>
              </w:rPr>
              <w:t>Etyyli-3-etoksipropionaatti (CAS RN 763-69-9)</w:t>
            </w:r>
          </w:p>
        </w:tc>
        <w:tc>
          <w:tcPr>
            <w:tcW w:w="911" w:type="dxa"/>
            <w:tcBorders>
              <w:top w:val="single" w:sz="4" w:space="0" w:color="auto"/>
              <w:left w:val="single" w:sz="4" w:space="0" w:color="auto"/>
              <w:bottom w:val="single" w:sz="4" w:space="0" w:color="auto"/>
              <w:right w:val="single" w:sz="4" w:space="0" w:color="auto"/>
            </w:tcBorders>
            <w:hideMark/>
          </w:tcPr>
          <w:p w14:paraId="1D58A5E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CE0D5A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872210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FB22DC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49D9588" w14:textId="77777777" w:rsidR="005C0825" w:rsidRPr="003849F5" w:rsidRDefault="005C0825">
            <w:pPr>
              <w:pStyle w:val="Paragraph"/>
              <w:rPr>
                <w:noProof/>
                <w:szCs w:val="16"/>
                <w:lang w:val="fi-FI" w:eastAsia="fi-FI"/>
              </w:rPr>
            </w:pPr>
            <w:r w:rsidRPr="003849F5">
              <w:rPr>
                <w:noProof/>
                <w:szCs w:val="16"/>
                <w:lang w:val="fi-FI" w:eastAsia="fi-FI"/>
              </w:rPr>
              <w:t>0.2948</w:t>
            </w:r>
          </w:p>
        </w:tc>
        <w:tc>
          <w:tcPr>
            <w:tcW w:w="1133" w:type="dxa"/>
            <w:tcBorders>
              <w:top w:val="single" w:sz="4" w:space="0" w:color="auto"/>
              <w:left w:val="single" w:sz="4" w:space="0" w:color="auto"/>
              <w:bottom w:val="single" w:sz="4" w:space="0" w:color="auto"/>
              <w:right w:val="single" w:sz="4" w:space="0" w:color="auto"/>
            </w:tcBorders>
            <w:hideMark/>
          </w:tcPr>
          <w:p w14:paraId="5C7E73C5" w14:textId="77777777" w:rsidR="005C0825" w:rsidRPr="003849F5" w:rsidRDefault="005C0825">
            <w:pPr>
              <w:pStyle w:val="Paragraph"/>
              <w:jc w:val="right"/>
              <w:rPr>
                <w:noProof/>
                <w:szCs w:val="16"/>
                <w:lang w:val="fi-FI" w:eastAsia="fi-FI"/>
              </w:rPr>
            </w:pPr>
            <w:r w:rsidRPr="003849F5">
              <w:rPr>
                <w:noProof/>
                <w:szCs w:val="16"/>
                <w:lang w:val="fi-FI" w:eastAsia="fi-FI"/>
              </w:rPr>
              <w:t>ex 2918 99 90</w:t>
            </w:r>
          </w:p>
        </w:tc>
        <w:tc>
          <w:tcPr>
            <w:tcW w:w="547" w:type="dxa"/>
            <w:tcBorders>
              <w:top w:val="single" w:sz="4" w:space="0" w:color="auto"/>
              <w:left w:val="single" w:sz="4" w:space="0" w:color="auto"/>
              <w:bottom w:val="single" w:sz="4" w:space="0" w:color="auto"/>
              <w:right w:val="single" w:sz="4" w:space="0" w:color="auto"/>
            </w:tcBorders>
            <w:hideMark/>
          </w:tcPr>
          <w:p w14:paraId="7A2C4606"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0F873EE1" w14:textId="77777777" w:rsidR="005C0825" w:rsidRPr="003849F5" w:rsidRDefault="005C0825">
            <w:pPr>
              <w:pStyle w:val="Paragraph"/>
              <w:rPr>
                <w:noProof/>
                <w:szCs w:val="16"/>
                <w:lang w:val="fi-FI" w:eastAsia="fi-FI"/>
              </w:rPr>
            </w:pPr>
            <w:r w:rsidRPr="003849F5">
              <w:rPr>
                <w:noProof/>
                <w:szCs w:val="16"/>
                <w:lang w:val="fi-FI" w:eastAsia="fi-FI"/>
              </w:rPr>
              <w:t>Metyyli-2-(4-hydroksifenoksi)propionaatti (CAS RN 96562-58-2)</w:t>
            </w:r>
          </w:p>
        </w:tc>
        <w:tc>
          <w:tcPr>
            <w:tcW w:w="911" w:type="dxa"/>
            <w:tcBorders>
              <w:top w:val="single" w:sz="4" w:space="0" w:color="auto"/>
              <w:left w:val="single" w:sz="4" w:space="0" w:color="auto"/>
              <w:bottom w:val="single" w:sz="4" w:space="0" w:color="auto"/>
              <w:right w:val="single" w:sz="4" w:space="0" w:color="auto"/>
            </w:tcBorders>
            <w:hideMark/>
          </w:tcPr>
          <w:p w14:paraId="52840A6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E8F713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FF6875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9D170A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1940995" w14:textId="77777777" w:rsidR="005C0825" w:rsidRPr="003849F5" w:rsidRDefault="005C0825">
            <w:pPr>
              <w:pStyle w:val="Paragraph"/>
              <w:rPr>
                <w:noProof/>
                <w:szCs w:val="16"/>
                <w:lang w:val="fi-FI" w:eastAsia="fi-FI"/>
              </w:rPr>
            </w:pPr>
            <w:r w:rsidRPr="003849F5">
              <w:rPr>
                <w:noProof/>
                <w:szCs w:val="16"/>
                <w:lang w:val="fi-FI" w:eastAsia="fi-FI"/>
              </w:rPr>
              <w:t>0.7597</w:t>
            </w:r>
          </w:p>
        </w:tc>
        <w:tc>
          <w:tcPr>
            <w:tcW w:w="1133" w:type="dxa"/>
            <w:tcBorders>
              <w:top w:val="single" w:sz="4" w:space="0" w:color="auto"/>
              <w:left w:val="single" w:sz="4" w:space="0" w:color="auto"/>
              <w:bottom w:val="single" w:sz="4" w:space="0" w:color="auto"/>
              <w:right w:val="single" w:sz="4" w:space="0" w:color="auto"/>
            </w:tcBorders>
            <w:hideMark/>
          </w:tcPr>
          <w:p w14:paraId="1740797D" w14:textId="77777777" w:rsidR="005C0825" w:rsidRPr="003849F5" w:rsidRDefault="005C0825">
            <w:pPr>
              <w:pStyle w:val="Paragraph"/>
              <w:jc w:val="right"/>
              <w:rPr>
                <w:noProof/>
                <w:szCs w:val="16"/>
                <w:lang w:val="fi-FI" w:eastAsia="fi-FI"/>
              </w:rPr>
            </w:pPr>
            <w:r w:rsidRPr="003849F5">
              <w:rPr>
                <w:noProof/>
                <w:szCs w:val="16"/>
                <w:lang w:val="fi-FI" w:eastAsia="fi-FI"/>
              </w:rPr>
              <w:t>ex 2918 99 90</w:t>
            </w:r>
          </w:p>
        </w:tc>
        <w:tc>
          <w:tcPr>
            <w:tcW w:w="547" w:type="dxa"/>
            <w:tcBorders>
              <w:top w:val="single" w:sz="4" w:space="0" w:color="auto"/>
              <w:left w:val="single" w:sz="4" w:space="0" w:color="auto"/>
              <w:bottom w:val="single" w:sz="4" w:space="0" w:color="auto"/>
              <w:right w:val="single" w:sz="4" w:space="0" w:color="auto"/>
            </w:tcBorders>
            <w:hideMark/>
          </w:tcPr>
          <w:p w14:paraId="1F817A84"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4545E615" w14:textId="77777777" w:rsidR="005C0825" w:rsidRPr="003849F5" w:rsidRDefault="005C0825">
            <w:pPr>
              <w:pStyle w:val="Paragraph"/>
              <w:rPr>
                <w:noProof/>
                <w:szCs w:val="16"/>
                <w:lang w:val="fi-FI" w:eastAsia="fi-FI"/>
              </w:rPr>
            </w:pPr>
            <w:r w:rsidRPr="003849F5">
              <w:rPr>
                <w:noProof/>
                <w:szCs w:val="16"/>
                <w:lang w:val="fi-FI" w:eastAsia="fi-FI"/>
              </w:rPr>
              <w:t xml:space="preserve">Vanilliinihappo (CAS RN 121-34-6), jossa on </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FC54175" w14:textId="77777777" w:rsidTr="005C0825">
              <w:trPr>
                <w:tblCellSpacing w:w="0" w:type="dxa"/>
              </w:trPr>
              <w:tc>
                <w:tcPr>
                  <w:tcW w:w="220" w:type="dxa"/>
                  <w:hideMark/>
                </w:tcPr>
                <w:p w14:paraId="25987C1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5DD2444" w14:textId="77777777" w:rsidR="005C0825" w:rsidRPr="003849F5" w:rsidRDefault="005C0825">
                  <w:pPr>
                    <w:pStyle w:val="Paragraph"/>
                    <w:rPr>
                      <w:noProof/>
                      <w:lang w:val="fi-FI" w:eastAsia="fi-FI"/>
                    </w:rPr>
                  </w:pPr>
                  <w:r w:rsidRPr="003849F5">
                    <w:rPr>
                      <w:noProof/>
                      <w:lang w:val="fi-FI" w:eastAsia="fi-FI"/>
                    </w:rPr>
                    <w:t>enintään 10 ppm palladiumia (CAS RN 7440-05-3),</w:t>
                  </w:r>
                </w:p>
              </w:tc>
            </w:tr>
            <w:tr w:rsidR="005C0825" w:rsidRPr="003849F5" w14:paraId="365E6AE1" w14:textId="77777777" w:rsidTr="005C0825">
              <w:trPr>
                <w:tblCellSpacing w:w="0" w:type="dxa"/>
              </w:trPr>
              <w:tc>
                <w:tcPr>
                  <w:tcW w:w="220" w:type="dxa"/>
                  <w:hideMark/>
                </w:tcPr>
                <w:p w14:paraId="7D6D0FE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C07E80F" w14:textId="77777777" w:rsidR="005C0825" w:rsidRPr="003849F5" w:rsidRDefault="005C0825">
                  <w:pPr>
                    <w:pStyle w:val="Paragraph"/>
                    <w:rPr>
                      <w:noProof/>
                      <w:lang w:val="fi-FI" w:eastAsia="fi-FI"/>
                    </w:rPr>
                  </w:pPr>
                  <w:r w:rsidRPr="003849F5">
                    <w:rPr>
                      <w:noProof/>
                      <w:lang w:val="fi-FI" w:eastAsia="fi-FI"/>
                    </w:rPr>
                    <w:t>enintään 10 ppm vismuttia (CAS RN 7440-69-9),</w:t>
                  </w:r>
                </w:p>
              </w:tc>
            </w:tr>
            <w:tr w:rsidR="005C0825" w:rsidRPr="003849F5" w14:paraId="702D0BFF" w14:textId="77777777" w:rsidTr="005C0825">
              <w:trPr>
                <w:tblCellSpacing w:w="0" w:type="dxa"/>
              </w:trPr>
              <w:tc>
                <w:tcPr>
                  <w:tcW w:w="220" w:type="dxa"/>
                  <w:hideMark/>
                </w:tcPr>
                <w:p w14:paraId="5F37150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F2D83FB" w14:textId="77777777" w:rsidR="005C0825" w:rsidRPr="003849F5" w:rsidRDefault="005C0825">
                  <w:pPr>
                    <w:pStyle w:val="Paragraph"/>
                    <w:rPr>
                      <w:noProof/>
                      <w:lang w:val="fi-FI" w:eastAsia="fi-FI"/>
                    </w:rPr>
                  </w:pPr>
                  <w:r w:rsidRPr="003849F5">
                    <w:rPr>
                      <w:noProof/>
                      <w:lang w:val="fi-FI" w:eastAsia="fi-FI"/>
                    </w:rPr>
                    <w:t>enintään 14 ppm formaldehydiä (CAS RN 50-00-0),</w:t>
                  </w:r>
                </w:p>
              </w:tc>
            </w:tr>
            <w:tr w:rsidR="005C0825" w:rsidRPr="003849F5" w14:paraId="37EB9C1D" w14:textId="77777777" w:rsidTr="005C0825">
              <w:trPr>
                <w:tblCellSpacing w:w="0" w:type="dxa"/>
              </w:trPr>
              <w:tc>
                <w:tcPr>
                  <w:tcW w:w="220" w:type="dxa"/>
                  <w:hideMark/>
                </w:tcPr>
                <w:p w14:paraId="0B32315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F9BD29D" w14:textId="77777777" w:rsidR="005C0825" w:rsidRPr="003849F5" w:rsidRDefault="005C0825">
                  <w:pPr>
                    <w:pStyle w:val="Paragraph"/>
                    <w:rPr>
                      <w:noProof/>
                      <w:lang w:val="fi-FI" w:eastAsia="fi-FI"/>
                    </w:rPr>
                  </w:pPr>
                  <w:r w:rsidRPr="003849F5">
                    <w:rPr>
                      <w:noProof/>
                      <w:lang w:val="fi-FI" w:eastAsia="fi-FI"/>
                    </w:rPr>
                    <w:t>enintään 1,3 painoprosenttia  3,4-dihydroksibentsoehappoa (CAS RN 99-50-3),</w:t>
                  </w:r>
                </w:p>
              </w:tc>
            </w:tr>
            <w:tr w:rsidR="005C0825" w:rsidRPr="003849F5" w14:paraId="582CDA07" w14:textId="77777777" w:rsidTr="005C0825">
              <w:trPr>
                <w:tblCellSpacing w:w="0" w:type="dxa"/>
              </w:trPr>
              <w:tc>
                <w:tcPr>
                  <w:tcW w:w="220" w:type="dxa"/>
                  <w:hideMark/>
                </w:tcPr>
                <w:p w14:paraId="64D0DE8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BF59A4A" w14:textId="77777777" w:rsidR="005C0825" w:rsidRPr="003849F5" w:rsidRDefault="005C0825">
                  <w:pPr>
                    <w:pStyle w:val="Paragraph"/>
                    <w:rPr>
                      <w:noProof/>
                      <w:lang w:val="fi-FI" w:eastAsia="fi-FI"/>
                    </w:rPr>
                  </w:pPr>
                  <w:r w:rsidRPr="003849F5">
                    <w:rPr>
                      <w:noProof/>
                      <w:lang w:val="fi-FI" w:eastAsia="fi-FI"/>
                    </w:rPr>
                    <w:t>enintään 0,5 painoprosenttia vanillinia (CAS RN 121-33-5)</w:t>
                  </w:r>
                </w:p>
              </w:tc>
            </w:tr>
          </w:tbl>
          <w:p w14:paraId="4BB533E1"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19429D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C14D9B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6F03FE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D9CEF6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2DAA682" w14:textId="77777777" w:rsidR="005C0825" w:rsidRPr="003849F5" w:rsidRDefault="005C0825">
            <w:pPr>
              <w:pStyle w:val="Paragraph"/>
              <w:rPr>
                <w:noProof/>
                <w:szCs w:val="16"/>
                <w:lang w:val="fi-FI" w:eastAsia="fi-FI"/>
              </w:rPr>
            </w:pPr>
            <w:r w:rsidRPr="003849F5">
              <w:rPr>
                <w:noProof/>
                <w:szCs w:val="16"/>
                <w:lang w:val="fi-FI" w:eastAsia="fi-FI"/>
              </w:rPr>
              <w:t>0.6342</w:t>
            </w:r>
          </w:p>
        </w:tc>
        <w:tc>
          <w:tcPr>
            <w:tcW w:w="1133" w:type="dxa"/>
            <w:tcBorders>
              <w:top w:val="single" w:sz="4" w:space="0" w:color="auto"/>
              <w:left w:val="single" w:sz="4" w:space="0" w:color="auto"/>
              <w:bottom w:val="single" w:sz="4" w:space="0" w:color="auto"/>
              <w:right w:val="single" w:sz="4" w:space="0" w:color="auto"/>
            </w:tcBorders>
            <w:hideMark/>
          </w:tcPr>
          <w:p w14:paraId="093290C9" w14:textId="77777777" w:rsidR="005C0825" w:rsidRPr="003849F5" w:rsidRDefault="005C0825">
            <w:pPr>
              <w:pStyle w:val="Paragraph"/>
              <w:jc w:val="right"/>
              <w:rPr>
                <w:noProof/>
                <w:szCs w:val="16"/>
                <w:lang w:val="fi-FI" w:eastAsia="fi-FI"/>
              </w:rPr>
            </w:pPr>
            <w:r w:rsidRPr="003849F5">
              <w:rPr>
                <w:noProof/>
                <w:szCs w:val="16"/>
                <w:lang w:val="fi-FI" w:eastAsia="fi-FI"/>
              </w:rPr>
              <w:t>ex 2918 99 90</w:t>
            </w:r>
          </w:p>
        </w:tc>
        <w:tc>
          <w:tcPr>
            <w:tcW w:w="547" w:type="dxa"/>
            <w:tcBorders>
              <w:top w:val="single" w:sz="4" w:space="0" w:color="auto"/>
              <w:left w:val="single" w:sz="4" w:space="0" w:color="auto"/>
              <w:bottom w:val="single" w:sz="4" w:space="0" w:color="auto"/>
              <w:right w:val="single" w:sz="4" w:space="0" w:color="auto"/>
            </w:tcBorders>
            <w:hideMark/>
          </w:tcPr>
          <w:p w14:paraId="73E93466"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548C34E6" w14:textId="77777777" w:rsidR="005C0825" w:rsidRPr="003849F5" w:rsidRDefault="005C0825">
            <w:pPr>
              <w:pStyle w:val="Paragraph"/>
              <w:rPr>
                <w:noProof/>
                <w:szCs w:val="16"/>
                <w:lang w:val="fi-FI" w:eastAsia="fi-FI"/>
              </w:rPr>
            </w:pPr>
            <w:r w:rsidRPr="003849F5">
              <w:rPr>
                <w:noProof/>
                <w:szCs w:val="16"/>
                <w:lang w:val="fi-FI" w:eastAsia="fi-FI"/>
              </w:rPr>
              <w:t>p-Anisiinihappo (CAS RN 100-09-4)</w:t>
            </w:r>
          </w:p>
        </w:tc>
        <w:tc>
          <w:tcPr>
            <w:tcW w:w="911" w:type="dxa"/>
            <w:tcBorders>
              <w:top w:val="single" w:sz="4" w:space="0" w:color="auto"/>
              <w:left w:val="single" w:sz="4" w:space="0" w:color="auto"/>
              <w:bottom w:val="single" w:sz="4" w:space="0" w:color="auto"/>
              <w:right w:val="single" w:sz="4" w:space="0" w:color="auto"/>
            </w:tcBorders>
            <w:hideMark/>
          </w:tcPr>
          <w:p w14:paraId="21D6418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39CE06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45A0C77"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880AF5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899D2EE" w14:textId="77777777" w:rsidR="005C0825" w:rsidRPr="003849F5" w:rsidRDefault="005C0825">
            <w:pPr>
              <w:pStyle w:val="Paragraph"/>
              <w:rPr>
                <w:noProof/>
                <w:szCs w:val="16"/>
                <w:lang w:val="fi-FI" w:eastAsia="fi-FI"/>
              </w:rPr>
            </w:pPr>
            <w:r w:rsidRPr="003849F5">
              <w:rPr>
                <w:noProof/>
                <w:szCs w:val="16"/>
                <w:lang w:val="fi-FI" w:eastAsia="fi-FI"/>
              </w:rPr>
              <w:t>0.7358</w:t>
            </w:r>
          </w:p>
        </w:tc>
        <w:tc>
          <w:tcPr>
            <w:tcW w:w="1133" w:type="dxa"/>
            <w:tcBorders>
              <w:top w:val="single" w:sz="4" w:space="0" w:color="auto"/>
              <w:left w:val="single" w:sz="4" w:space="0" w:color="auto"/>
              <w:bottom w:val="single" w:sz="4" w:space="0" w:color="auto"/>
              <w:right w:val="single" w:sz="4" w:space="0" w:color="auto"/>
            </w:tcBorders>
            <w:hideMark/>
          </w:tcPr>
          <w:p w14:paraId="403DE65A" w14:textId="77777777" w:rsidR="005C0825" w:rsidRPr="003849F5" w:rsidRDefault="005C0825">
            <w:pPr>
              <w:pStyle w:val="Paragraph"/>
              <w:jc w:val="right"/>
              <w:rPr>
                <w:noProof/>
                <w:szCs w:val="16"/>
                <w:lang w:val="fi-FI" w:eastAsia="fi-FI"/>
              </w:rPr>
            </w:pPr>
            <w:r w:rsidRPr="003849F5">
              <w:rPr>
                <w:noProof/>
                <w:szCs w:val="16"/>
                <w:lang w:val="fi-FI" w:eastAsia="fi-FI"/>
              </w:rPr>
              <w:t>ex 2918 99 90</w:t>
            </w:r>
          </w:p>
        </w:tc>
        <w:tc>
          <w:tcPr>
            <w:tcW w:w="547" w:type="dxa"/>
            <w:tcBorders>
              <w:top w:val="single" w:sz="4" w:space="0" w:color="auto"/>
              <w:left w:val="single" w:sz="4" w:space="0" w:color="auto"/>
              <w:bottom w:val="single" w:sz="4" w:space="0" w:color="auto"/>
              <w:right w:val="single" w:sz="4" w:space="0" w:color="auto"/>
            </w:tcBorders>
            <w:hideMark/>
          </w:tcPr>
          <w:p w14:paraId="21BAE822" w14:textId="77777777" w:rsidR="005C0825" w:rsidRPr="003849F5" w:rsidRDefault="005C0825">
            <w:pPr>
              <w:pStyle w:val="Paragraph"/>
              <w:jc w:val="center"/>
              <w:rPr>
                <w:noProof/>
                <w:szCs w:val="16"/>
                <w:lang w:val="fi-FI" w:eastAsia="fi-FI"/>
              </w:rPr>
            </w:pPr>
            <w:r w:rsidRPr="003849F5">
              <w:rPr>
                <w:noProof/>
                <w:szCs w:val="16"/>
                <w:lang w:val="fi-FI" w:eastAsia="fi-FI"/>
              </w:rPr>
              <w:t>38</w:t>
            </w:r>
          </w:p>
        </w:tc>
        <w:tc>
          <w:tcPr>
            <w:tcW w:w="4118" w:type="dxa"/>
            <w:tcBorders>
              <w:top w:val="single" w:sz="4" w:space="0" w:color="auto"/>
              <w:left w:val="single" w:sz="4" w:space="0" w:color="auto"/>
              <w:bottom w:val="single" w:sz="4" w:space="0" w:color="auto"/>
              <w:right w:val="single" w:sz="4" w:space="0" w:color="auto"/>
            </w:tcBorders>
            <w:hideMark/>
          </w:tcPr>
          <w:p w14:paraId="1A68273D" w14:textId="77777777" w:rsidR="005C0825" w:rsidRPr="003849F5" w:rsidRDefault="005C0825">
            <w:pPr>
              <w:pStyle w:val="Paragraph"/>
              <w:rPr>
                <w:noProof/>
                <w:szCs w:val="16"/>
                <w:lang w:val="fi-FI" w:eastAsia="fi-FI"/>
              </w:rPr>
            </w:pPr>
            <w:r w:rsidRPr="003849F5">
              <w:rPr>
                <w:noProof/>
                <w:szCs w:val="16"/>
                <w:lang w:val="fi-FI" w:eastAsia="fi-FI"/>
              </w:rPr>
              <w:t>Diklofoppi-metyyli (ISO) (CAS RN 51338-27-3)</w:t>
            </w:r>
          </w:p>
        </w:tc>
        <w:tc>
          <w:tcPr>
            <w:tcW w:w="911" w:type="dxa"/>
            <w:tcBorders>
              <w:top w:val="single" w:sz="4" w:space="0" w:color="auto"/>
              <w:left w:val="single" w:sz="4" w:space="0" w:color="auto"/>
              <w:bottom w:val="single" w:sz="4" w:space="0" w:color="auto"/>
              <w:right w:val="single" w:sz="4" w:space="0" w:color="auto"/>
            </w:tcBorders>
            <w:hideMark/>
          </w:tcPr>
          <w:p w14:paraId="28B5FC3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98C40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7A4634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F50ED1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BD3B10A" w14:textId="77777777" w:rsidR="005C0825" w:rsidRPr="003849F5" w:rsidRDefault="005C0825">
            <w:pPr>
              <w:pStyle w:val="Paragraph"/>
              <w:rPr>
                <w:noProof/>
                <w:szCs w:val="16"/>
                <w:lang w:val="fi-FI" w:eastAsia="fi-FI"/>
              </w:rPr>
            </w:pPr>
            <w:r w:rsidRPr="003849F5">
              <w:rPr>
                <w:noProof/>
                <w:szCs w:val="16"/>
                <w:lang w:val="fi-FI" w:eastAsia="fi-FI"/>
              </w:rPr>
              <w:t>0.2945</w:t>
            </w:r>
          </w:p>
        </w:tc>
        <w:tc>
          <w:tcPr>
            <w:tcW w:w="1133" w:type="dxa"/>
            <w:tcBorders>
              <w:top w:val="single" w:sz="4" w:space="0" w:color="auto"/>
              <w:left w:val="single" w:sz="4" w:space="0" w:color="auto"/>
              <w:bottom w:val="single" w:sz="4" w:space="0" w:color="auto"/>
              <w:right w:val="single" w:sz="4" w:space="0" w:color="auto"/>
            </w:tcBorders>
            <w:hideMark/>
          </w:tcPr>
          <w:p w14:paraId="133B9FF5" w14:textId="77777777" w:rsidR="005C0825" w:rsidRPr="003849F5" w:rsidRDefault="005C0825">
            <w:pPr>
              <w:pStyle w:val="Paragraph"/>
              <w:jc w:val="right"/>
              <w:rPr>
                <w:noProof/>
                <w:szCs w:val="16"/>
                <w:lang w:val="fi-FI" w:eastAsia="fi-FI"/>
              </w:rPr>
            </w:pPr>
            <w:r w:rsidRPr="003849F5">
              <w:rPr>
                <w:noProof/>
                <w:szCs w:val="16"/>
                <w:lang w:val="fi-FI" w:eastAsia="fi-FI"/>
              </w:rPr>
              <w:t>ex 2918 99 90</w:t>
            </w:r>
          </w:p>
        </w:tc>
        <w:tc>
          <w:tcPr>
            <w:tcW w:w="547" w:type="dxa"/>
            <w:tcBorders>
              <w:top w:val="single" w:sz="4" w:space="0" w:color="auto"/>
              <w:left w:val="single" w:sz="4" w:space="0" w:color="auto"/>
              <w:bottom w:val="single" w:sz="4" w:space="0" w:color="auto"/>
              <w:right w:val="single" w:sz="4" w:space="0" w:color="auto"/>
            </w:tcBorders>
            <w:hideMark/>
          </w:tcPr>
          <w:p w14:paraId="71742CE1"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10EA9A65" w14:textId="77777777" w:rsidR="005C0825" w:rsidRPr="003849F5" w:rsidRDefault="005C0825">
            <w:pPr>
              <w:pStyle w:val="Paragraph"/>
              <w:rPr>
                <w:noProof/>
                <w:szCs w:val="16"/>
                <w:lang w:val="fi-FI" w:eastAsia="fi-FI"/>
              </w:rPr>
            </w:pPr>
            <w:r w:rsidRPr="003849F5">
              <w:rPr>
                <w:i/>
                <w:iCs/>
                <w:noProof/>
                <w:szCs w:val="16"/>
                <w:lang w:val="fi-FI" w:eastAsia="fi-FI"/>
              </w:rPr>
              <w:t>trans</w:t>
            </w:r>
            <w:r w:rsidRPr="003849F5">
              <w:rPr>
                <w:noProof/>
                <w:szCs w:val="16"/>
                <w:lang w:val="fi-FI" w:eastAsia="fi-FI"/>
              </w:rPr>
              <w:t>-4-Hydroksi-3-metoksikanelihappo (CAS RN 1135-24-6)</w:t>
            </w:r>
          </w:p>
        </w:tc>
        <w:tc>
          <w:tcPr>
            <w:tcW w:w="911" w:type="dxa"/>
            <w:tcBorders>
              <w:top w:val="single" w:sz="4" w:space="0" w:color="auto"/>
              <w:left w:val="single" w:sz="4" w:space="0" w:color="auto"/>
              <w:bottom w:val="single" w:sz="4" w:space="0" w:color="auto"/>
              <w:right w:val="single" w:sz="4" w:space="0" w:color="auto"/>
            </w:tcBorders>
            <w:hideMark/>
          </w:tcPr>
          <w:p w14:paraId="1331C27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6FE751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AE005F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C0F2E5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EA4F6A0" w14:textId="77777777" w:rsidR="005C0825" w:rsidRPr="003849F5" w:rsidRDefault="005C0825">
            <w:pPr>
              <w:pStyle w:val="Paragraph"/>
              <w:rPr>
                <w:noProof/>
                <w:szCs w:val="16"/>
                <w:lang w:val="fi-FI" w:eastAsia="fi-FI"/>
              </w:rPr>
            </w:pPr>
            <w:r w:rsidRPr="003849F5">
              <w:rPr>
                <w:noProof/>
                <w:szCs w:val="16"/>
                <w:lang w:val="fi-FI" w:eastAsia="fi-FI"/>
              </w:rPr>
              <w:t>0.7934</w:t>
            </w:r>
          </w:p>
        </w:tc>
        <w:tc>
          <w:tcPr>
            <w:tcW w:w="1133" w:type="dxa"/>
            <w:tcBorders>
              <w:top w:val="single" w:sz="4" w:space="0" w:color="auto"/>
              <w:left w:val="single" w:sz="4" w:space="0" w:color="auto"/>
              <w:bottom w:val="single" w:sz="4" w:space="0" w:color="auto"/>
              <w:right w:val="single" w:sz="4" w:space="0" w:color="auto"/>
            </w:tcBorders>
            <w:hideMark/>
          </w:tcPr>
          <w:p w14:paraId="199665D1" w14:textId="77777777" w:rsidR="005C0825" w:rsidRPr="003849F5" w:rsidRDefault="005C0825">
            <w:pPr>
              <w:pStyle w:val="Paragraph"/>
              <w:jc w:val="right"/>
              <w:rPr>
                <w:noProof/>
                <w:szCs w:val="16"/>
                <w:lang w:val="fi-FI" w:eastAsia="fi-FI"/>
              </w:rPr>
            </w:pPr>
            <w:r w:rsidRPr="003849F5">
              <w:rPr>
                <w:noProof/>
                <w:szCs w:val="16"/>
                <w:lang w:val="fi-FI" w:eastAsia="fi-FI"/>
              </w:rPr>
              <w:t>ex 2918 99 90</w:t>
            </w:r>
          </w:p>
        </w:tc>
        <w:tc>
          <w:tcPr>
            <w:tcW w:w="547" w:type="dxa"/>
            <w:tcBorders>
              <w:top w:val="single" w:sz="4" w:space="0" w:color="auto"/>
              <w:left w:val="single" w:sz="4" w:space="0" w:color="auto"/>
              <w:bottom w:val="single" w:sz="4" w:space="0" w:color="auto"/>
              <w:right w:val="single" w:sz="4" w:space="0" w:color="auto"/>
            </w:tcBorders>
            <w:hideMark/>
          </w:tcPr>
          <w:p w14:paraId="39CCC8FC" w14:textId="77777777" w:rsidR="005C0825" w:rsidRPr="003849F5" w:rsidRDefault="005C0825">
            <w:pPr>
              <w:pStyle w:val="Paragraph"/>
              <w:jc w:val="center"/>
              <w:rPr>
                <w:noProof/>
                <w:szCs w:val="16"/>
                <w:lang w:val="fi-FI" w:eastAsia="fi-FI"/>
              </w:rPr>
            </w:pPr>
            <w:r w:rsidRPr="003849F5">
              <w:rPr>
                <w:noProof/>
                <w:szCs w:val="16"/>
                <w:lang w:val="fi-FI" w:eastAsia="fi-FI"/>
              </w:rPr>
              <w:t>43</w:t>
            </w:r>
          </w:p>
        </w:tc>
        <w:tc>
          <w:tcPr>
            <w:tcW w:w="4118" w:type="dxa"/>
            <w:tcBorders>
              <w:top w:val="single" w:sz="4" w:space="0" w:color="auto"/>
              <w:left w:val="single" w:sz="4" w:space="0" w:color="auto"/>
              <w:bottom w:val="single" w:sz="4" w:space="0" w:color="auto"/>
              <w:right w:val="single" w:sz="4" w:space="0" w:color="auto"/>
            </w:tcBorders>
            <w:hideMark/>
          </w:tcPr>
          <w:p w14:paraId="00473F05" w14:textId="77777777" w:rsidR="005C0825" w:rsidRPr="003849F5" w:rsidRDefault="005C0825">
            <w:pPr>
              <w:pStyle w:val="Paragraph"/>
              <w:rPr>
                <w:noProof/>
                <w:szCs w:val="16"/>
                <w:lang w:val="fi-FI" w:eastAsia="fi-FI"/>
              </w:rPr>
            </w:pPr>
            <w:r w:rsidRPr="003849F5">
              <w:rPr>
                <w:noProof/>
                <w:szCs w:val="16"/>
                <w:lang w:val="fi-FI" w:eastAsia="fi-FI"/>
              </w:rPr>
              <w:t>vanilliinihappo (CAS RN 121-34-6), jonka puhtausaste on vähintään 98,5 painoprosenttia</w:t>
            </w:r>
          </w:p>
        </w:tc>
        <w:tc>
          <w:tcPr>
            <w:tcW w:w="911" w:type="dxa"/>
            <w:tcBorders>
              <w:top w:val="single" w:sz="4" w:space="0" w:color="auto"/>
              <w:left w:val="single" w:sz="4" w:space="0" w:color="auto"/>
              <w:bottom w:val="single" w:sz="4" w:space="0" w:color="auto"/>
              <w:right w:val="single" w:sz="4" w:space="0" w:color="auto"/>
            </w:tcBorders>
            <w:hideMark/>
          </w:tcPr>
          <w:p w14:paraId="484963A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27FF5E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2095BAF"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8E6FFE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D71199D" w14:textId="77777777" w:rsidR="005C0825" w:rsidRPr="003849F5" w:rsidRDefault="005C0825">
            <w:pPr>
              <w:pStyle w:val="Paragraph"/>
              <w:rPr>
                <w:noProof/>
                <w:szCs w:val="16"/>
                <w:lang w:val="fi-FI" w:eastAsia="fi-FI"/>
              </w:rPr>
            </w:pPr>
            <w:r w:rsidRPr="003849F5">
              <w:rPr>
                <w:noProof/>
                <w:szCs w:val="16"/>
                <w:lang w:val="fi-FI" w:eastAsia="fi-FI"/>
              </w:rPr>
              <w:t>0.6224</w:t>
            </w:r>
          </w:p>
        </w:tc>
        <w:tc>
          <w:tcPr>
            <w:tcW w:w="1133" w:type="dxa"/>
            <w:tcBorders>
              <w:top w:val="single" w:sz="4" w:space="0" w:color="auto"/>
              <w:left w:val="single" w:sz="4" w:space="0" w:color="auto"/>
              <w:bottom w:val="single" w:sz="4" w:space="0" w:color="auto"/>
              <w:right w:val="single" w:sz="4" w:space="0" w:color="auto"/>
            </w:tcBorders>
            <w:hideMark/>
          </w:tcPr>
          <w:p w14:paraId="26F098CB" w14:textId="77777777" w:rsidR="005C0825" w:rsidRPr="003849F5" w:rsidRDefault="005C0825">
            <w:pPr>
              <w:pStyle w:val="Paragraph"/>
              <w:jc w:val="right"/>
              <w:rPr>
                <w:noProof/>
                <w:szCs w:val="16"/>
                <w:lang w:val="fi-FI" w:eastAsia="fi-FI"/>
              </w:rPr>
            </w:pPr>
            <w:r w:rsidRPr="003849F5">
              <w:rPr>
                <w:noProof/>
                <w:szCs w:val="16"/>
                <w:lang w:val="fi-FI" w:eastAsia="fi-FI"/>
              </w:rPr>
              <w:t>ex 2918 99 90</w:t>
            </w:r>
          </w:p>
        </w:tc>
        <w:tc>
          <w:tcPr>
            <w:tcW w:w="547" w:type="dxa"/>
            <w:tcBorders>
              <w:top w:val="single" w:sz="4" w:space="0" w:color="auto"/>
              <w:left w:val="single" w:sz="4" w:space="0" w:color="auto"/>
              <w:bottom w:val="single" w:sz="4" w:space="0" w:color="auto"/>
              <w:right w:val="single" w:sz="4" w:space="0" w:color="auto"/>
            </w:tcBorders>
            <w:hideMark/>
          </w:tcPr>
          <w:p w14:paraId="772267DA"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7DF71AAA" w14:textId="77777777" w:rsidR="005C0825" w:rsidRPr="003849F5" w:rsidRDefault="005C0825">
            <w:pPr>
              <w:pStyle w:val="Paragraph"/>
              <w:rPr>
                <w:noProof/>
                <w:szCs w:val="16"/>
                <w:lang w:val="fi-FI" w:eastAsia="fi-FI"/>
              </w:rPr>
            </w:pPr>
            <w:r w:rsidRPr="003849F5">
              <w:rPr>
                <w:noProof/>
                <w:szCs w:val="16"/>
                <w:lang w:val="fi-FI" w:eastAsia="fi-FI"/>
              </w:rPr>
              <w:t>4-Metyylikatekolidimetyyliasetaatti (CAS RN 52589-39-6)</w:t>
            </w:r>
          </w:p>
        </w:tc>
        <w:tc>
          <w:tcPr>
            <w:tcW w:w="911" w:type="dxa"/>
            <w:tcBorders>
              <w:top w:val="single" w:sz="4" w:space="0" w:color="auto"/>
              <w:left w:val="single" w:sz="4" w:space="0" w:color="auto"/>
              <w:bottom w:val="single" w:sz="4" w:space="0" w:color="auto"/>
              <w:right w:val="single" w:sz="4" w:space="0" w:color="auto"/>
            </w:tcBorders>
            <w:hideMark/>
          </w:tcPr>
          <w:p w14:paraId="0BC6F15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A2604C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F93170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5DB57F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0F3CF4E" w14:textId="77777777" w:rsidR="005C0825" w:rsidRPr="003849F5" w:rsidRDefault="005C0825">
            <w:pPr>
              <w:pStyle w:val="Paragraph"/>
              <w:rPr>
                <w:noProof/>
                <w:szCs w:val="16"/>
                <w:lang w:val="fi-FI" w:eastAsia="fi-FI"/>
              </w:rPr>
            </w:pPr>
            <w:r w:rsidRPr="003849F5">
              <w:rPr>
                <w:noProof/>
                <w:szCs w:val="16"/>
                <w:lang w:val="fi-FI" w:eastAsia="fi-FI"/>
              </w:rPr>
              <w:t>0.8066</w:t>
            </w:r>
          </w:p>
        </w:tc>
        <w:tc>
          <w:tcPr>
            <w:tcW w:w="1133" w:type="dxa"/>
            <w:tcBorders>
              <w:top w:val="single" w:sz="4" w:space="0" w:color="auto"/>
              <w:left w:val="single" w:sz="4" w:space="0" w:color="auto"/>
              <w:bottom w:val="single" w:sz="4" w:space="0" w:color="auto"/>
              <w:right w:val="single" w:sz="4" w:space="0" w:color="auto"/>
            </w:tcBorders>
            <w:hideMark/>
          </w:tcPr>
          <w:p w14:paraId="1464B862" w14:textId="77777777" w:rsidR="005C0825" w:rsidRPr="003849F5" w:rsidRDefault="005C0825">
            <w:pPr>
              <w:pStyle w:val="Paragraph"/>
              <w:jc w:val="right"/>
              <w:rPr>
                <w:noProof/>
                <w:szCs w:val="16"/>
                <w:lang w:val="fi-FI" w:eastAsia="fi-FI"/>
              </w:rPr>
            </w:pPr>
            <w:r w:rsidRPr="003849F5">
              <w:rPr>
                <w:noProof/>
                <w:szCs w:val="16"/>
                <w:lang w:val="fi-FI" w:eastAsia="fi-FI"/>
              </w:rPr>
              <w:t>ex 2918 99 90</w:t>
            </w:r>
          </w:p>
        </w:tc>
        <w:tc>
          <w:tcPr>
            <w:tcW w:w="547" w:type="dxa"/>
            <w:tcBorders>
              <w:top w:val="single" w:sz="4" w:space="0" w:color="auto"/>
              <w:left w:val="single" w:sz="4" w:space="0" w:color="auto"/>
              <w:bottom w:val="single" w:sz="4" w:space="0" w:color="auto"/>
              <w:right w:val="single" w:sz="4" w:space="0" w:color="auto"/>
            </w:tcBorders>
            <w:hideMark/>
          </w:tcPr>
          <w:p w14:paraId="7702414B" w14:textId="77777777" w:rsidR="005C0825" w:rsidRPr="003849F5" w:rsidRDefault="005C0825">
            <w:pPr>
              <w:pStyle w:val="Paragraph"/>
              <w:jc w:val="center"/>
              <w:rPr>
                <w:noProof/>
                <w:szCs w:val="16"/>
                <w:lang w:val="fi-FI" w:eastAsia="fi-FI"/>
              </w:rPr>
            </w:pPr>
            <w:r w:rsidRPr="003849F5">
              <w:rPr>
                <w:noProof/>
                <w:szCs w:val="16"/>
                <w:lang w:val="fi-FI" w:eastAsia="fi-FI"/>
              </w:rPr>
              <w:t>48</w:t>
            </w:r>
          </w:p>
        </w:tc>
        <w:tc>
          <w:tcPr>
            <w:tcW w:w="4118" w:type="dxa"/>
            <w:tcBorders>
              <w:top w:val="single" w:sz="4" w:space="0" w:color="auto"/>
              <w:left w:val="single" w:sz="4" w:space="0" w:color="auto"/>
              <w:bottom w:val="single" w:sz="4" w:space="0" w:color="auto"/>
              <w:right w:val="single" w:sz="4" w:space="0" w:color="auto"/>
            </w:tcBorders>
            <w:hideMark/>
          </w:tcPr>
          <w:p w14:paraId="2C8FD534" w14:textId="77777777" w:rsidR="005C0825" w:rsidRPr="003849F5" w:rsidRDefault="005C0825">
            <w:pPr>
              <w:pStyle w:val="Paragraph"/>
              <w:rPr>
                <w:noProof/>
                <w:szCs w:val="16"/>
                <w:lang w:val="fi-FI" w:eastAsia="fi-FI"/>
              </w:rPr>
            </w:pPr>
            <w:r w:rsidRPr="003849F5">
              <w:rPr>
                <w:noProof/>
                <w:szCs w:val="16"/>
                <w:lang w:val="fi-FI" w:eastAsia="fi-FI"/>
              </w:rPr>
              <w:t>2-Bromi-5-metoksibentsoehappo (CAS RN 22921-68-2),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24F3089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A9CE3B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FD7D38C"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D33CA9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ACA3164" w14:textId="77777777" w:rsidR="005C0825" w:rsidRPr="003849F5" w:rsidRDefault="005C0825">
            <w:pPr>
              <w:pStyle w:val="Paragraph"/>
              <w:rPr>
                <w:noProof/>
                <w:szCs w:val="16"/>
                <w:lang w:val="fi-FI" w:eastAsia="fi-FI"/>
              </w:rPr>
            </w:pPr>
            <w:r w:rsidRPr="003849F5">
              <w:rPr>
                <w:noProof/>
                <w:szCs w:val="16"/>
                <w:lang w:val="fi-FI" w:eastAsia="fi-FI"/>
              </w:rPr>
              <w:t>0.2947</w:t>
            </w:r>
          </w:p>
        </w:tc>
        <w:tc>
          <w:tcPr>
            <w:tcW w:w="1133" w:type="dxa"/>
            <w:tcBorders>
              <w:top w:val="single" w:sz="4" w:space="0" w:color="auto"/>
              <w:left w:val="single" w:sz="4" w:space="0" w:color="auto"/>
              <w:bottom w:val="single" w:sz="4" w:space="0" w:color="auto"/>
              <w:right w:val="single" w:sz="4" w:space="0" w:color="auto"/>
            </w:tcBorders>
            <w:hideMark/>
          </w:tcPr>
          <w:p w14:paraId="29D58592" w14:textId="77777777" w:rsidR="005C0825" w:rsidRPr="003849F5" w:rsidRDefault="005C0825">
            <w:pPr>
              <w:pStyle w:val="Paragraph"/>
              <w:jc w:val="right"/>
              <w:rPr>
                <w:noProof/>
                <w:szCs w:val="16"/>
                <w:lang w:val="fi-FI" w:eastAsia="fi-FI"/>
              </w:rPr>
            </w:pPr>
            <w:r w:rsidRPr="003849F5">
              <w:rPr>
                <w:noProof/>
                <w:szCs w:val="16"/>
                <w:lang w:val="fi-FI" w:eastAsia="fi-FI"/>
              </w:rPr>
              <w:t>ex 2918 99 90</w:t>
            </w:r>
          </w:p>
        </w:tc>
        <w:tc>
          <w:tcPr>
            <w:tcW w:w="547" w:type="dxa"/>
            <w:tcBorders>
              <w:top w:val="single" w:sz="4" w:space="0" w:color="auto"/>
              <w:left w:val="single" w:sz="4" w:space="0" w:color="auto"/>
              <w:bottom w:val="single" w:sz="4" w:space="0" w:color="auto"/>
              <w:right w:val="single" w:sz="4" w:space="0" w:color="auto"/>
            </w:tcBorders>
            <w:hideMark/>
          </w:tcPr>
          <w:p w14:paraId="7F720D60"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557805D3" w14:textId="77777777" w:rsidR="005C0825" w:rsidRPr="003849F5" w:rsidRDefault="005C0825">
            <w:pPr>
              <w:pStyle w:val="Paragraph"/>
              <w:rPr>
                <w:noProof/>
                <w:szCs w:val="16"/>
                <w:lang w:val="fi-FI" w:eastAsia="fi-FI"/>
              </w:rPr>
            </w:pPr>
            <w:r w:rsidRPr="003849F5">
              <w:rPr>
                <w:noProof/>
                <w:szCs w:val="16"/>
                <w:lang w:val="fi-FI" w:eastAsia="fi-FI"/>
              </w:rPr>
              <w:t>Metyyli-3,4,5-trimetoksibentsoaatti (CAS RN 1916-07-0)</w:t>
            </w:r>
          </w:p>
        </w:tc>
        <w:tc>
          <w:tcPr>
            <w:tcW w:w="911" w:type="dxa"/>
            <w:tcBorders>
              <w:top w:val="single" w:sz="4" w:space="0" w:color="auto"/>
              <w:left w:val="single" w:sz="4" w:space="0" w:color="auto"/>
              <w:bottom w:val="single" w:sz="4" w:space="0" w:color="auto"/>
              <w:right w:val="single" w:sz="4" w:space="0" w:color="auto"/>
            </w:tcBorders>
            <w:hideMark/>
          </w:tcPr>
          <w:p w14:paraId="7884437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51E42C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4F52FB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94E351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6EF86FA" w14:textId="77777777" w:rsidR="005C0825" w:rsidRPr="003849F5" w:rsidRDefault="005C0825">
            <w:pPr>
              <w:pStyle w:val="Paragraph"/>
              <w:rPr>
                <w:noProof/>
                <w:szCs w:val="16"/>
                <w:lang w:val="fi-FI" w:eastAsia="fi-FI"/>
              </w:rPr>
            </w:pPr>
            <w:r w:rsidRPr="003849F5">
              <w:rPr>
                <w:noProof/>
                <w:szCs w:val="16"/>
                <w:lang w:val="fi-FI" w:eastAsia="fi-FI"/>
              </w:rPr>
              <w:t>0.6552</w:t>
            </w:r>
          </w:p>
        </w:tc>
        <w:tc>
          <w:tcPr>
            <w:tcW w:w="1133" w:type="dxa"/>
            <w:tcBorders>
              <w:top w:val="single" w:sz="4" w:space="0" w:color="auto"/>
              <w:left w:val="single" w:sz="4" w:space="0" w:color="auto"/>
              <w:bottom w:val="single" w:sz="4" w:space="0" w:color="auto"/>
              <w:right w:val="single" w:sz="4" w:space="0" w:color="auto"/>
            </w:tcBorders>
            <w:hideMark/>
          </w:tcPr>
          <w:p w14:paraId="6E19FE5B" w14:textId="77777777" w:rsidR="005C0825" w:rsidRPr="003849F5" w:rsidRDefault="005C0825">
            <w:pPr>
              <w:pStyle w:val="Paragraph"/>
              <w:jc w:val="right"/>
              <w:rPr>
                <w:noProof/>
                <w:szCs w:val="16"/>
                <w:lang w:val="fi-FI" w:eastAsia="fi-FI"/>
              </w:rPr>
            </w:pPr>
            <w:r w:rsidRPr="003849F5">
              <w:rPr>
                <w:noProof/>
                <w:szCs w:val="16"/>
                <w:lang w:val="fi-FI" w:eastAsia="fi-FI"/>
              </w:rPr>
              <w:t>ex 2918 99 90</w:t>
            </w:r>
          </w:p>
        </w:tc>
        <w:tc>
          <w:tcPr>
            <w:tcW w:w="547" w:type="dxa"/>
            <w:tcBorders>
              <w:top w:val="single" w:sz="4" w:space="0" w:color="auto"/>
              <w:left w:val="single" w:sz="4" w:space="0" w:color="auto"/>
              <w:bottom w:val="single" w:sz="4" w:space="0" w:color="auto"/>
              <w:right w:val="single" w:sz="4" w:space="0" w:color="auto"/>
            </w:tcBorders>
            <w:hideMark/>
          </w:tcPr>
          <w:p w14:paraId="763FEB95"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0D3D9D28" w14:textId="77777777" w:rsidR="005C0825" w:rsidRPr="003849F5" w:rsidRDefault="005C0825">
            <w:pPr>
              <w:pStyle w:val="Paragraph"/>
              <w:rPr>
                <w:noProof/>
                <w:szCs w:val="16"/>
                <w:lang w:val="fi-FI" w:eastAsia="fi-FI"/>
              </w:rPr>
            </w:pPr>
            <w:r w:rsidRPr="003849F5">
              <w:rPr>
                <w:noProof/>
                <w:szCs w:val="16"/>
                <w:lang w:val="fi-FI" w:eastAsia="fi-FI"/>
              </w:rPr>
              <w:t>Stearyyliglysyrretinaatti (CAS RN 13832-70-7)</w:t>
            </w:r>
          </w:p>
        </w:tc>
        <w:tc>
          <w:tcPr>
            <w:tcW w:w="911" w:type="dxa"/>
            <w:tcBorders>
              <w:top w:val="single" w:sz="4" w:space="0" w:color="auto"/>
              <w:left w:val="single" w:sz="4" w:space="0" w:color="auto"/>
              <w:bottom w:val="single" w:sz="4" w:space="0" w:color="auto"/>
              <w:right w:val="single" w:sz="4" w:space="0" w:color="auto"/>
            </w:tcBorders>
            <w:hideMark/>
          </w:tcPr>
          <w:p w14:paraId="0FC2BBE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CAF8BD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594D22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684D80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856E1C2" w14:textId="77777777" w:rsidR="005C0825" w:rsidRPr="003849F5" w:rsidRDefault="005C0825">
            <w:pPr>
              <w:pStyle w:val="Paragraph"/>
              <w:rPr>
                <w:noProof/>
                <w:szCs w:val="16"/>
                <w:lang w:val="fi-FI" w:eastAsia="fi-FI"/>
              </w:rPr>
            </w:pPr>
            <w:r w:rsidRPr="003849F5">
              <w:rPr>
                <w:noProof/>
                <w:szCs w:val="16"/>
                <w:lang w:val="fi-FI" w:eastAsia="fi-FI"/>
              </w:rPr>
              <w:t>0.2943</w:t>
            </w:r>
          </w:p>
        </w:tc>
        <w:tc>
          <w:tcPr>
            <w:tcW w:w="1133" w:type="dxa"/>
            <w:tcBorders>
              <w:top w:val="single" w:sz="4" w:space="0" w:color="auto"/>
              <w:left w:val="single" w:sz="4" w:space="0" w:color="auto"/>
              <w:bottom w:val="single" w:sz="4" w:space="0" w:color="auto"/>
              <w:right w:val="single" w:sz="4" w:space="0" w:color="auto"/>
            </w:tcBorders>
            <w:hideMark/>
          </w:tcPr>
          <w:p w14:paraId="781FB0BB" w14:textId="77777777" w:rsidR="005C0825" w:rsidRPr="003849F5" w:rsidRDefault="005C0825">
            <w:pPr>
              <w:pStyle w:val="Paragraph"/>
              <w:jc w:val="right"/>
              <w:rPr>
                <w:noProof/>
                <w:szCs w:val="16"/>
                <w:lang w:val="fi-FI" w:eastAsia="fi-FI"/>
              </w:rPr>
            </w:pPr>
            <w:r w:rsidRPr="003849F5">
              <w:rPr>
                <w:noProof/>
                <w:szCs w:val="16"/>
                <w:lang w:val="fi-FI" w:eastAsia="fi-FI"/>
              </w:rPr>
              <w:t>ex 2918 99 90</w:t>
            </w:r>
          </w:p>
        </w:tc>
        <w:tc>
          <w:tcPr>
            <w:tcW w:w="547" w:type="dxa"/>
            <w:tcBorders>
              <w:top w:val="single" w:sz="4" w:space="0" w:color="auto"/>
              <w:left w:val="single" w:sz="4" w:space="0" w:color="auto"/>
              <w:bottom w:val="single" w:sz="4" w:space="0" w:color="auto"/>
              <w:right w:val="single" w:sz="4" w:space="0" w:color="auto"/>
            </w:tcBorders>
            <w:hideMark/>
          </w:tcPr>
          <w:p w14:paraId="72CBED4B"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145B3DBA" w14:textId="77777777" w:rsidR="005C0825" w:rsidRPr="003849F5" w:rsidRDefault="005C0825">
            <w:pPr>
              <w:pStyle w:val="Paragraph"/>
              <w:rPr>
                <w:noProof/>
                <w:szCs w:val="16"/>
                <w:lang w:val="fi-FI" w:eastAsia="fi-FI"/>
              </w:rPr>
            </w:pPr>
            <w:r w:rsidRPr="003849F5">
              <w:rPr>
                <w:noProof/>
                <w:szCs w:val="16"/>
                <w:lang w:val="fi-FI" w:eastAsia="fi-FI"/>
              </w:rPr>
              <w:t>3,4,5-Trimetoksibentsoehappo (CAS RN 118-41-2)</w:t>
            </w:r>
          </w:p>
        </w:tc>
        <w:tc>
          <w:tcPr>
            <w:tcW w:w="911" w:type="dxa"/>
            <w:tcBorders>
              <w:top w:val="single" w:sz="4" w:space="0" w:color="auto"/>
              <w:left w:val="single" w:sz="4" w:space="0" w:color="auto"/>
              <w:bottom w:val="single" w:sz="4" w:space="0" w:color="auto"/>
              <w:right w:val="single" w:sz="4" w:space="0" w:color="auto"/>
            </w:tcBorders>
            <w:hideMark/>
          </w:tcPr>
          <w:p w14:paraId="0B5BB63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869B41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A2FCAD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3C6DE5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16009B6" w14:textId="77777777" w:rsidR="005C0825" w:rsidRPr="003849F5" w:rsidRDefault="005C0825">
            <w:pPr>
              <w:pStyle w:val="Paragraph"/>
              <w:rPr>
                <w:noProof/>
                <w:szCs w:val="16"/>
                <w:lang w:val="fi-FI" w:eastAsia="fi-FI"/>
              </w:rPr>
            </w:pPr>
            <w:r w:rsidRPr="003849F5">
              <w:rPr>
                <w:noProof/>
                <w:szCs w:val="16"/>
                <w:lang w:val="fi-FI" w:eastAsia="fi-FI"/>
              </w:rPr>
              <w:t>0.6523</w:t>
            </w:r>
          </w:p>
        </w:tc>
        <w:tc>
          <w:tcPr>
            <w:tcW w:w="1133" w:type="dxa"/>
            <w:tcBorders>
              <w:top w:val="single" w:sz="4" w:space="0" w:color="auto"/>
              <w:left w:val="single" w:sz="4" w:space="0" w:color="auto"/>
              <w:bottom w:val="single" w:sz="4" w:space="0" w:color="auto"/>
              <w:right w:val="single" w:sz="4" w:space="0" w:color="auto"/>
            </w:tcBorders>
            <w:hideMark/>
          </w:tcPr>
          <w:p w14:paraId="0C61796A" w14:textId="77777777" w:rsidR="005C0825" w:rsidRPr="003849F5" w:rsidRDefault="005C0825">
            <w:pPr>
              <w:pStyle w:val="Paragraph"/>
              <w:jc w:val="right"/>
              <w:rPr>
                <w:noProof/>
                <w:szCs w:val="16"/>
                <w:lang w:val="fi-FI" w:eastAsia="fi-FI"/>
              </w:rPr>
            </w:pPr>
            <w:r w:rsidRPr="003849F5">
              <w:rPr>
                <w:noProof/>
                <w:szCs w:val="16"/>
                <w:lang w:val="fi-FI" w:eastAsia="fi-FI"/>
              </w:rPr>
              <w:t>ex 2918 99 90</w:t>
            </w:r>
          </w:p>
        </w:tc>
        <w:tc>
          <w:tcPr>
            <w:tcW w:w="547" w:type="dxa"/>
            <w:tcBorders>
              <w:top w:val="single" w:sz="4" w:space="0" w:color="auto"/>
              <w:left w:val="single" w:sz="4" w:space="0" w:color="auto"/>
              <w:bottom w:val="single" w:sz="4" w:space="0" w:color="auto"/>
              <w:right w:val="single" w:sz="4" w:space="0" w:color="auto"/>
            </w:tcBorders>
            <w:hideMark/>
          </w:tcPr>
          <w:p w14:paraId="127B995F"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2AB79E64" w14:textId="77777777" w:rsidR="005C0825" w:rsidRPr="003849F5" w:rsidRDefault="005C0825">
            <w:pPr>
              <w:pStyle w:val="Paragraph"/>
              <w:rPr>
                <w:noProof/>
                <w:szCs w:val="16"/>
                <w:lang w:val="fi-FI" w:eastAsia="fi-FI"/>
              </w:rPr>
            </w:pPr>
            <w:r w:rsidRPr="003849F5">
              <w:rPr>
                <w:noProof/>
                <w:szCs w:val="16"/>
                <w:lang w:val="fi-FI" w:eastAsia="fi-FI"/>
              </w:rPr>
              <w:t>Etikkahappo, difluori[1,1,2,2-tetrafluori-2-(pentafluorietoksi)etoksi]-, ammoniumsuola (CAS RN 908020-52-0)</w:t>
            </w:r>
          </w:p>
        </w:tc>
        <w:tc>
          <w:tcPr>
            <w:tcW w:w="911" w:type="dxa"/>
            <w:tcBorders>
              <w:top w:val="single" w:sz="4" w:space="0" w:color="auto"/>
              <w:left w:val="single" w:sz="4" w:space="0" w:color="auto"/>
              <w:bottom w:val="single" w:sz="4" w:space="0" w:color="auto"/>
              <w:right w:val="single" w:sz="4" w:space="0" w:color="auto"/>
            </w:tcBorders>
            <w:hideMark/>
          </w:tcPr>
          <w:p w14:paraId="614423B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E1BF97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23DB147"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BDFB94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4C7883" w14:textId="77777777" w:rsidR="005C0825" w:rsidRPr="003849F5" w:rsidRDefault="005C0825">
            <w:pPr>
              <w:pStyle w:val="Paragraph"/>
              <w:rPr>
                <w:noProof/>
                <w:szCs w:val="16"/>
                <w:lang w:val="fi-FI" w:eastAsia="fi-FI"/>
              </w:rPr>
            </w:pPr>
            <w:r w:rsidRPr="003849F5">
              <w:rPr>
                <w:noProof/>
                <w:szCs w:val="16"/>
                <w:lang w:val="fi-FI" w:eastAsia="fi-FI"/>
              </w:rPr>
              <w:t>0.4742</w:t>
            </w:r>
          </w:p>
        </w:tc>
        <w:tc>
          <w:tcPr>
            <w:tcW w:w="1133" w:type="dxa"/>
            <w:tcBorders>
              <w:top w:val="single" w:sz="4" w:space="0" w:color="auto"/>
              <w:left w:val="single" w:sz="4" w:space="0" w:color="auto"/>
              <w:bottom w:val="single" w:sz="4" w:space="0" w:color="auto"/>
              <w:right w:val="single" w:sz="4" w:space="0" w:color="auto"/>
            </w:tcBorders>
            <w:hideMark/>
          </w:tcPr>
          <w:p w14:paraId="23B80964" w14:textId="77777777" w:rsidR="005C0825" w:rsidRPr="003849F5" w:rsidRDefault="005C0825">
            <w:pPr>
              <w:pStyle w:val="Paragraph"/>
              <w:jc w:val="right"/>
              <w:rPr>
                <w:noProof/>
                <w:szCs w:val="16"/>
                <w:lang w:val="fi-FI" w:eastAsia="fi-FI"/>
              </w:rPr>
            </w:pPr>
            <w:r w:rsidRPr="003849F5">
              <w:rPr>
                <w:noProof/>
                <w:szCs w:val="16"/>
                <w:lang w:val="fi-FI" w:eastAsia="fi-FI"/>
              </w:rPr>
              <w:t>ex 2918 99 90</w:t>
            </w:r>
          </w:p>
        </w:tc>
        <w:tc>
          <w:tcPr>
            <w:tcW w:w="547" w:type="dxa"/>
            <w:tcBorders>
              <w:top w:val="single" w:sz="4" w:space="0" w:color="auto"/>
              <w:left w:val="single" w:sz="4" w:space="0" w:color="auto"/>
              <w:bottom w:val="single" w:sz="4" w:space="0" w:color="auto"/>
              <w:right w:val="single" w:sz="4" w:space="0" w:color="auto"/>
            </w:tcBorders>
            <w:hideMark/>
          </w:tcPr>
          <w:p w14:paraId="664D05F6"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33EA96E5" w14:textId="77777777" w:rsidR="005C0825" w:rsidRPr="003849F5" w:rsidRDefault="005C0825">
            <w:pPr>
              <w:pStyle w:val="Paragraph"/>
              <w:rPr>
                <w:noProof/>
                <w:szCs w:val="16"/>
                <w:lang w:val="fi-FI" w:eastAsia="fi-FI"/>
              </w:rPr>
            </w:pPr>
            <w:r w:rsidRPr="003849F5">
              <w:rPr>
                <w:noProof/>
                <w:szCs w:val="16"/>
                <w:lang w:val="fi-FI" w:eastAsia="fi-FI"/>
              </w:rPr>
              <w:t>Allyyli-(3-metyylibutoksi)asetaatti (CAS RN 67634-00-8)</w:t>
            </w:r>
          </w:p>
        </w:tc>
        <w:tc>
          <w:tcPr>
            <w:tcW w:w="911" w:type="dxa"/>
            <w:tcBorders>
              <w:top w:val="single" w:sz="4" w:space="0" w:color="auto"/>
              <w:left w:val="single" w:sz="4" w:space="0" w:color="auto"/>
              <w:bottom w:val="single" w:sz="4" w:space="0" w:color="auto"/>
              <w:right w:val="single" w:sz="4" w:space="0" w:color="auto"/>
            </w:tcBorders>
            <w:hideMark/>
          </w:tcPr>
          <w:p w14:paraId="49AB919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FCB20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A47B46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4EEAD3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0D433BC" w14:textId="77777777" w:rsidR="005C0825" w:rsidRPr="003849F5" w:rsidRDefault="005C0825">
            <w:pPr>
              <w:pStyle w:val="Paragraph"/>
              <w:rPr>
                <w:noProof/>
                <w:szCs w:val="16"/>
                <w:lang w:val="fi-FI" w:eastAsia="fi-FI"/>
              </w:rPr>
            </w:pPr>
            <w:r w:rsidRPr="003849F5">
              <w:rPr>
                <w:noProof/>
                <w:szCs w:val="16"/>
                <w:lang w:val="fi-FI" w:eastAsia="fi-FI"/>
              </w:rPr>
              <w:t>0.6747</w:t>
            </w:r>
          </w:p>
        </w:tc>
        <w:tc>
          <w:tcPr>
            <w:tcW w:w="1133" w:type="dxa"/>
            <w:tcBorders>
              <w:top w:val="single" w:sz="4" w:space="0" w:color="auto"/>
              <w:left w:val="single" w:sz="4" w:space="0" w:color="auto"/>
              <w:bottom w:val="single" w:sz="4" w:space="0" w:color="auto"/>
              <w:right w:val="single" w:sz="4" w:space="0" w:color="auto"/>
            </w:tcBorders>
            <w:hideMark/>
          </w:tcPr>
          <w:p w14:paraId="07D183B3" w14:textId="77777777" w:rsidR="005C0825" w:rsidRPr="003849F5" w:rsidRDefault="005C0825">
            <w:pPr>
              <w:pStyle w:val="Paragraph"/>
              <w:jc w:val="right"/>
              <w:rPr>
                <w:noProof/>
                <w:szCs w:val="16"/>
                <w:lang w:val="fi-FI" w:eastAsia="fi-FI"/>
              </w:rPr>
            </w:pPr>
            <w:r w:rsidRPr="003849F5">
              <w:rPr>
                <w:noProof/>
                <w:szCs w:val="16"/>
                <w:lang w:val="fi-FI" w:eastAsia="fi-FI"/>
              </w:rPr>
              <w:t>ex 2918 99 90</w:t>
            </w:r>
          </w:p>
        </w:tc>
        <w:tc>
          <w:tcPr>
            <w:tcW w:w="547" w:type="dxa"/>
            <w:tcBorders>
              <w:top w:val="single" w:sz="4" w:space="0" w:color="auto"/>
              <w:left w:val="single" w:sz="4" w:space="0" w:color="auto"/>
              <w:bottom w:val="single" w:sz="4" w:space="0" w:color="auto"/>
              <w:right w:val="single" w:sz="4" w:space="0" w:color="auto"/>
            </w:tcBorders>
            <w:hideMark/>
          </w:tcPr>
          <w:p w14:paraId="0BB619AF"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64041621" w14:textId="77777777" w:rsidR="005C0825" w:rsidRPr="003849F5" w:rsidRDefault="005C0825">
            <w:pPr>
              <w:pStyle w:val="Paragraph"/>
              <w:rPr>
                <w:noProof/>
                <w:szCs w:val="16"/>
                <w:lang w:val="fi-FI" w:eastAsia="fi-FI"/>
              </w:rPr>
            </w:pPr>
            <w:r w:rsidRPr="003849F5">
              <w:rPr>
                <w:noProof/>
                <w:szCs w:val="16"/>
                <w:lang w:val="fi-FI" w:eastAsia="fi-FI"/>
              </w:rPr>
              <w:t>Trineksapakki-etyyli (ISO) (CAS RN 95266-40-3), puhtausaste vähintään 96 painoprosenttia</w:t>
            </w:r>
          </w:p>
        </w:tc>
        <w:tc>
          <w:tcPr>
            <w:tcW w:w="911" w:type="dxa"/>
            <w:tcBorders>
              <w:top w:val="single" w:sz="4" w:space="0" w:color="auto"/>
              <w:left w:val="single" w:sz="4" w:space="0" w:color="auto"/>
              <w:bottom w:val="single" w:sz="4" w:space="0" w:color="auto"/>
              <w:right w:val="single" w:sz="4" w:space="0" w:color="auto"/>
            </w:tcBorders>
            <w:hideMark/>
          </w:tcPr>
          <w:p w14:paraId="0BD1DBB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CE79CC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C76643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F74221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37771F7" w14:textId="77777777" w:rsidR="005C0825" w:rsidRPr="003849F5" w:rsidRDefault="005C0825">
            <w:pPr>
              <w:pStyle w:val="Paragraph"/>
              <w:rPr>
                <w:noProof/>
                <w:szCs w:val="16"/>
                <w:lang w:val="fi-FI" w:eastAsia="fi-FI"/>
              </w:rPr>
            </w:pPr>
            <w:r w:rsidRPr="003849F5">
              <w:rPr>
                <w:noProof/>
                <w:szCs w:val="16"/>
                <w:lang w:val="fi-FI" w:eastAsia="fi-FI"/>
              </w:rPr>
              <w:t>0.7462</w:t>
            </w:r>
          </w:p>
        </w:tc>
        <w:tc>
          <w:tcPr>
            <w:tcW w:w="1133" w:type="dxa"/>
            <w:tcBorders>
              <w:top w:val="single" w:sz="4" w:space="0" w:color="auto"/>
              <w:left w:val="single" w:sz="4" w:space="0" w:color="auto"/>
              <w:bottom w:val="single" w:sz="4" w:space="0" w:color="auto"/>
              <w:right w:val="single" w:sz="4" w:space="0" w:color="auto"/>
            </w:tcBorders>
            <w:hideMark/>
          </w:tcPr>
          <w:p w14:paraId="785BF4E8" w14:textId="77777777" w:rsidR="005C0825" w:rsidRPr="003849F5" w:rsidRDefault="005C0825">
            <w:pPr>
              <w:pStyle w:val="Paragraph"/>
              <w:jc w:val="right"/>
              <w:rPr>
                <w:noProof/>
                <w:szCs w:val="16"/>
                <w:lang w:val="fi-FI" w:eastAsia="fi-FI"/>
              </w:rPr>
            </w:pPr>
            <w:r w:rsidRPr="003849F5">
              <w:rPr>
                <w:noProof/>
                <w:szCs w:val="16"/>
                <w:lang w:val="fi-FI" w:eastAsia="fi-FI"/>
              </w:rPr>
              <w:t>ex 2919 90 00</w:t>
            </w:r>
          </w:p>
        </w:tc>
        <w:tc>
          <w:tcPr>
            <w:tcW w:w="547" w:type="dxa"/>
            <w:tcBorders>
              <w:top w:val="single" w:sz="4" w:space="0" w:color="auto"/>
              <w:left w:val="single" w:sz="4" w:space="0" w:color="auto"/>
              <w:bottom w:val="single" w:sz="4" w:space="0" w:color="auto"/>
              <w:right w:val="single" w:sz="4" w:space="0" w:color="auto"/>
            </w:tcBorders>
            <w:hideMark/>
          </w:tcPr>
          <w:p w14:paraId="7ACF62DC"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0110986C" w14:textId="77777777" w:rsidR="005C0825" w:rsidRPr="003849F5" w:rsidRDefault="005C0825">
            <w:pPr>
              <w:pStyle w:val="Paragraph"/>
              <w:rPr>
                <w:noProof/>
                <w:szCs w:val="16"/>
                <w:lang w:val="fi-FI" w:eastAsia="fi-FI"/>
              </w:rPr>
            </w:pPr>
            <w:r w:rsidRPr="003849F5">
              <w:rPr>
                <w:noProof/>
                <w:szCs w:val="16"/>
                <w:lang w:val="fi-FI" w:eastAsia="fi-FI"/>
              </w:rPr>
              <w:t>Bentseeni-1,3-diyylitetrafenyylibis(fosfaatti) (CAS RN 57583-54-7)</w:t>
            </w:r>
          </w:p>
        </w:tc>
        <w:tc>
          <w:tcPr>
            <w:tcW w:w="911" w:type="dxa"/>
            <w:tcBorders>
              <w:top w:val="single" w:sz="4" w:space="0" w:color="auto"/>
              <w:left w:val="single" w:sz="4" w:space="0" w:color="auto"/>
              <w:bottom w:val="single" w:sz="4" w:space="0" w:color="auto"/>
              <w:right w:val="single" w:sz="4" w:space="0" w:color="auto"/>
            </w:tcBorders>
            <w:hideMark/>
          </w:tcPr>
          <w:p w14:paraId="74B41C8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CB686B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159DCB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75D727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4D3B4E" w14:textId="77777777" w:rsidR="005C0825" w:rsidRPr="003849F5" w:rsidRDefault="005C0825">
            <w:pPr>
              <w:pStyle w:val="Paragraph"/>
              <w:rPr>
                <w:noProof/>
                <w:szCs w:val="16"/>
                <w:lang w:val="fi-FI" w:eastAsia="fi-FI"/>
              </w:rPr>
            </w:pPr>
            <w:r w:rsidRPr="003849F5">
              <w:rPr>
                <w:noProof/>
                <w:szCs w:val="16"/>
                <w:lang w:val="fi-FI" w:eastAsia="fi-FI"/>
              </w:rPr>
              <w:t>0.7723</w:t>
            </w:r>
          </w:p>
        </w:tc>
        <w:tc>
          <w:tcPr>
            <w:tcW w:w="1133" w:type="dxa"/>
            <w:tcBorders>
              <w:top w:val="single" w:sz="4" w:space="0" w:color="auto"/>
              <w:left w:val="single" w:sz="4" w:space="0" w:color="auto"/>
              <w:bottom w:val="single" w:sz="4" w:space="0" w:color="auto"/>
              <w:right w:val="single" w:sz="4" w:space="0" w:color="auto"/>
            </w:tcBorders>
            <w:hideMark/>
          </w:tcPr>
          <w:p w14:paraId="4EE8DC7A" w14:textId="77777777" w:rsidR="005C0825" w:rsidRPr="003849F5" w:rsidRDefault="005C0825">
            <w:pPr>
              <w:pStyle w:val="Paragraph"/>
              <w:jc w:val="right"/>
              <w:rPr>
                <w:noProof/>
                <w:szCs w:val="16"/>
                <w:lang w:val="fi-FI" w:eastAsia="fi-FI"/>
              </w:rPr>
            </w:pPr>
            <w:r w:rsidRPr="003849F5">
              <w:rPr>
                <w:noProof/>
                <w:szCs w:val="16"/>
                <w:lang w:val="fi-FI" w:eastAsia="fi-FI"/>
              </w:rPr>
              <w:t>ex 2919 90 00</w:t>
            </w:r>
          </w:p>
        </w:tc>
        <w:tc>
          <w:tcPr>
            <w:tcW w:w="547" w:type="dxa"/>
            <w:tcBorders>
              <w:top w:val="single" w:sz="4" w:space="0" w:color="auto"/>
              <w:left w:val="single" w:sz="4" w:space="0" w:color="auto"/>
              <w:bottom w:val="single" w:sz="4" w:space="0" w:color="auto"/>
              <w:right w:val="single" w:sz="4" w:space="0" w:color="auto"/>
            </w:tcBorders>
            <w:hideMark/>
          </w:tcPr>
          <w:p w14:paraId="565F168D"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18F0FE16" w14:textId="77777777" w:rsidR="005C0825" w:rsidRPr="003849F5" w:rsidRDefault="005C0825">
            <w:pPr>
              <w:pStyle w:val="Paragraph"/>
              <w:rPr>
                <w:noProof/>
                <w:szCs w:val="16"/>
                <w:lang w:val="fi-FI" w:eastAsia="fi-FI"/>
              </w:rPr>
            </w:pPr>
            <w:r w:rsidRPr="003849F5">
              <w:rPr>
                <w:noProof/>
                <w:szCs w:val="16"/>
                <w:lang w:val="fi-FI" w:eastAsia="fi-FI"/>
              </w:rPr>
              <w:t>Trifenyylifosfaatti (CAS RN 115-86-6)</w:t>
            </w:r>
          </w:p>
        </w:tc>
        <w:tc>
          <w:tcPr>
            <w:tcW w:w="911" w:type="dxa"/>
            <w:tcBorders>
              <w:top w:val="single" w:sz="4" w:space="0" w:color="auto"/>
              <w:left w:val="single" w:sz="4" w:space="0" w:color="auto"/>
              <w:bottom w:val="single" w:sz="4" w:space="0" w:color="auto"/>
              <w:right w:val="single" w:sz="4" w:space="0" w:color="auto"/>
            </w:tcBorders>
            <w:hideMark/>
          </w:tcPr>
          <w:p w14:paraId="705043D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246A11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A9F967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46FE26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6FDCBB3" w14:textId="77777777" w:rsidR="005C0825" w:rsidRPr="003849F5" w:rsidRDefault="005C0825">
            <w:pPr>
              <w:pStyle w:val="Paragraph"/>
              <w:rPr>
                <w:noProof/>
                <w:szCs w:val="16"/>
                <w:lang w:val="fi-FI" w:eastAsia="fi-FI"/>
              </w:rPr>
            </w:pPr>
            <w:r w:rsidRPr="003849F5">
              <w:rPr>
                <w:noProof/>
                <w:szCs w:val="16"/>
                <w:lang w:val="fi-FI" w:eastAsia="fi-FI"/>
              </w:rPr>
              <w:t>0.2940</w:t>
            </w:r>
          </w:p>
        </w:tc>
        <w:tc>
          <w:tcPr>
            <w:tcW w:w="1133" w:type="dxa"/>
            <w:tcBorders>
              <w:top w:val="single" w:sz="4" w:space="0" w:color="auto"/>
              <w:left w:val="single" w:sz="4" w:space="0" w:color="auto"/>
              <w:bottom w:val="single" w:sz="4" w:space="0" w:color="auto"/>
              <w:right w:val="single" w:sz="4" w:space="0" w:color="auto"/>
            </w:tcBorders>
            <w:hideMark/>
          </w:tcPr>
          <w:p w14:paraId="417C64E6" w14:textId="77777777" w:rsidR="005C0825" w:rsidRPr="003849F5" w:rsidRDefault="005C0825">
            <w:pPr>
              <w:pStyle w:val="Paragraph"/>
              <w:jc w:val="right"/>
              <w:rPr>
                <w:noProof/>
                <w:szCs w:val="16"/>
                <w:lang w:val="fi-FI" w:eastAsia="fi-FI"/>
              </w:rPr>
            </w:pPr>
            <w:r w:rsidRPr="003849F5">
              <w:rPr>
                <w:noProof/>
                <w:szCs w:val="16"/>
                <w:lang w:val="fi-FI" w:eastAsia="fi-FI"/>
              </w:rPr>
              <w:t>ex 2919 90 00</w:t>
            </w:r>
          </w:p>
        </w:tc>
        <w:tc>
          <w:tcPr>
            <w:tcW w:w="547" w:type="dxa"/>
            <w:tcBorders>
              <w:top w:val="single" w:sz="4" w:space="0" w:color="auto"/>
              <w:left w:val="single" w:sz="4" w:space="0" w:color="auto"/>
              <w:bottom w:val="single" w:sz="4" w:space="0" w:color="auto"/>
              <w:right w:val="single" w:sz="4" w:space="0" w:color="auto"/>
            </w:tcBorders>
            <w:hideMark/>
          </w:tcPr>
          <w:p w14:paraId="5C37A159"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5D35AC58" w14:textId="77777777" w:rsidR="005C0825" w:rsidRPr="003849F5" w:rsidRDefault="005C0825">
            <w:pPr>
              <w:pStyle w:val="Paragraph"/>
              <w:rPr>
                <w:noProof/>
                <w:szCs w:val="16"/>
                <w:lang w:val="fi-FI" w:eastAsia="fi-FI"/>
              </w:rPr>
            </w:pPr>
            <w:r w:rsidRPr="003849F5">
              <w:rPr>
                <w:noProof/>
                <w:szCs w:val="16"/>
                <w:lang w:val="fi-FI" w:eastAsia="fi-FI"/>
              </w:rPr>
              <w:t>Aluminiumhydroksibis[2,2’-metylenbis(4,6-di-</w:t>
            </w:r>
            <w:r w:rsidRPr="003849F5">
              <w:rPr>
                <w:i/>
                <w:iCs/>
                <w:noProof/>
                <w:szCs w:val="16"/>
                <w:lang w:val="fi-FI" w:eastAsia="fi-FI"/>
              </w:rPr>
              <w:t>tert</w:t>
            </w:r>
            <w:r w:rsidRPr="003849F5">
              <w:rPr>
                <w:noProof/>
                <w:szCs w:val="16"/>
                <w:lang w:val="fi-FI" w:eastAsia="fi-FI"/>
              </w:rPr>
              <w:t>-butyylifenyyli)fosfaatti] (CAS RN 151841-65-5) </w:t>
            </w:r>
          </w:p>
        </w:tc>
        <w:tc>
          <w:tcPr>
            <w:tcW w:w="911" w:type="dxa"/>
            <w:tcBorders>
              <w:top w:val="single" w:sz="4" w:space="0" w:color="auto"/>
              <w:left w:val="single" w:sz="4" w:space="0" w:color="auto"/>
              <w:bottom w:val="single" w:sz="4" w:space="0" w:color="auto"/>
              <w:right w:val="single" w:sz="4" w:space="0" w:color="auto"/>
            </w:tcBorders>
            <w:hideMark/>
          </w:tcPr>
          <w:p w14:paraId="6F21A41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8A0739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E808B6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046CA5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34C6A6C" w14:textId="77777777" w:rsidR="005C0825" w:rsidRPr="003849F5" w:rsidRDefault="005C0825">
            <w:pPr>
              <w:pStyle w:val="Paragraph"/>
              <w:rPr>
                <w:noProof/>
                <w:szCs w:val="16"/>
                <w:lang w:val="fi-FI" w:eastAsia="fi-FI"/>
              </w:rPr>
            </w:pPr>
            <w:r w:rsidRPr="003849F5">
              <w:rPr>
                <w:noProof/>
                <w:szCs w:val="16"/>
                <w:lang w:val="fi-FI" w:eastAsia="fi-FI"/>
              </w:rPr>
              <w:t>0.2942</w:t>
            </w:r>
          </w:p>
        </w:tc>
        <w:tc>
          <w:tcPr>
            <w:tcW w:w="1133" w:type="dxa"/>
            <w:tcBorders>
              <w:top w:val="single" w:sz="4" w:space="0" w:color="auto"/>
              <w:left w:val="single" w:sz="4" w:space="0" w:color="auto"/>
              <w:bottom w:val="single" w:sz="4" w:space="0" w:color="auto"/>
              <w:right w:val="single" w:sz="4" w:space="0" w:color="auto"/>
            </w:tcBorders>
            <w:hideMark/>
          </w:tcPr>
          <w:p w14:paraId="159B7A24" w14:textId="77777777" w:rsidR="005C0825" w:rsidRPr="003849F5" w:rsidRDefault="005C0825">
            <w:pPr>
              <w:pStyle w:val="Paragraph"/>
              <w:jc w:val="right"/>
              <w:rPr>
                <w:noProof/>
                <w:szCs w:val="16"/>
                <w:lang w:val="fi-FI" w:eastAsia="fi-FI"/>
              </w:rPr>
            </w:pPr>
            <w:r w:rsidRPr="003849F5">
              <w:rPr>
                <w:noProof/>
                <w:szCs w:val="16"/>
                <w:lang w:val="fi-FI" w:eastAsia="fi-FI"/>
              </w:rPr>
              <w:t>ex 2919 90 00</w:t>
            </w:r>
          </w:p>
        </w:tc>
        <w:tc>
          <w:tcPr>
            <w:tcW w:w="547" w:type="dxa"/>
            <w:tcBorders>
              <w:top w:val="single" w:sz="4" w:space="0" w:color="auto"/>
              <w:left w:val="single" w:sz="4" w:space="0" w:color="auto"/>
              <w:bottom w:val="single" w:sz="4" w:space="0" w:color="auto"/>
              <w:right w:val="single" w:sz="4" w:space="0" w:color="auto"/>
            </w:tcBorders>
            <w:hideMark/>
          </w:tcPr>
          <w:p w14:paraId="08A986CE"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6AA54A80" w14:textId="77777777" w:rsidR="005C0825" w:rsidRPr="003849F5" w:rsidRDefault="005C0825">
            <w:pPr>
              <w:pStyle w:val="Paragraph"/>
              <w:rPr>
                <w:noProof/>
                <w:szCs w:val="16"/>
                <w:lang w:val="fi-FI" w:eastAsia="fi-FI"/>
              </w:rPr>
            </w:pPr>
            <w:r w:rsidRPr="003849F5">
              <w:rPr>
                <w:noProof/>
                <w:szCs w:val="16"/>
                <w:lang w:val="fi-FI" w:eastAsia="fi-FI"/>
              </w:rPr>
              <w:t>2,2’-Metyleenibis(4,6-di-tert-butyylifenyyli)fosfaatti, mononatriumsuola (CAS RN 85209-91-2), jonka puhtausaste on vähintään 95 painoprosenttia ja jossa on yli 100 µm:n hiukkasia ja jota käytetään sellaisten ydintämisaineiden valmistuksessa, joiden hiukkaskoko (D90) on enintään 35 µm valon sirontamenetelmällä mitattuna</w:t>
            </w:r>
          </w:p>
          <w:p w14:paraId="6227FD25"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3275CD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82098B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5906A3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66D2BA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6CD6510" w14:textId="77777777" w:rsidR="005C0825" w:rsidRPr="003849F5" w:rsidRDefault="005C0825">
            <w:pPr>
              <w:pStyle w:val="Paragraph"/>
              <w:rPr>
                <w:noProof/>
                <w:szCs w:val="16"/>
                <w:lang w:val="fi-FI" w:eastAsia="fi-FI"/>
              </w:rPr>
            </w:pPr>
            <w:r w:rsidRPr="003849F5">
              <w:rPr>
                <w:noProof/>
                <w:szCs w:val="16"/>
                <w:lang w:val="fi-FI" w:eastAsia="fi-FI"/>
              </w:rPr>
              <w:t>0.3867</w:t>
            </w:r>
          </w:p>
        </w:tc>
        <w:tc>
          <w:tcPr>
            <w:tcW w:w="1133" w:type="dxa"/>
            <w:tcBorders>
              <w:top w:val="single" w:sz="4" w:space="0" w:color="auto"/>
              <w:left w:val="single" w:sz="4" w:space="0" w:color="auto"/>
              <w:bottom w:val="single" w:sz="4" w:space="0" w:color="auto"/>
              <w:right w:val="single" w:sz="4" w:space="0" w:color="auto"/>
            </w:tcBorders>
            <w:hideMark/>
          </w:tcPr>
          <w:p w14:paraId="70AB0195" w14:textId="77777777" w:rsidR="005C0825" w:rsidRPr="003849F5" w:rsidRDefault="005C0825">
            <w:pPr>
              <w:pStyle w:val="Paragraph"/>
              <w:jc w:val="right"/>
              <w:rPr>
                <w:noProof/>
                <w:szCs w:val="16"/>
                <w:lang w:val="fi-FI" w:eastAsia="fi-FI"/>
              </w:rPr>
            </w:pPr>
            <w:r w:rsidRPr="003849F5">
              <w:rPr>
                <w:noProof/>
                <w:szCs w:val="16"/>
                <w:lang w:val="fi-FI" w:eastAsia="fi-FI"/>
              </w:rPr>
              <w:t>ex 2919 90 00</w:t>
            </w:r>
          </w:p>
        </w:tc>
        <w:tc>
          <w:tcPr>
            <w:tcW w:w="547" w:type="dxa"/>
            <w:tcBorders>
              <w:top w:val="single" w:sz="4" w:space="0" w:color="auto"/>
              <w:left w:val="single" w:sz="4" w:space="0" w:color="auto"/>
              <w:bottom w:val="single" w:sz="4" w:space="0" w:color="auto"/>
              <w:right w:val="single" w:sz="4" w:space="0" w:color="auto"/>
            </w:tcBorders>
            <w:hideMark/>
          </w:tcPr>
          <w:p w14:paraId="6B68AB1C"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9794649" w14:textId="77777777" w:rsidR="005C0825" w:rsidRPr="003849F5" w:rsidRDefault="005C0825">
            <w:pPr>
              <w:pStyle w:val="Paragraph"/>
              <w:rPr>
                <w:noProof/>
                <w:szCs w:val="16"/>
                <w:lang w:val="fi-FI" w:eastAsia="fi-FI"/>
              </w:rPr>
            </w:pPr>
            <w:r w:rsidRPr="003849F5">
              <w:rPr>
                <w:noProof/>
                <w:szCs w:val="16"/>
                <w:lang w:val="fi-FI" w:eastAsia="fi-FI"/>
              </w:rPr>
              <w:t>Tri-n-heksyylifosfaatti (CAS RN 2528-39-4)</w:t>
            </w:r>
          </w:p>
        </w:tc>
        <w:tc>
          <w:tcPr>
            <w:tcW w:w="911" w:type="dxa"/>
            <w:tcBorders>
              <w:top w:val="single" w:sz="4" w:space="0" w:color="auto"/>
              <w:left w:val="single" w:sz="4" w:space="0" w:color="auto"/>
              <w:bottom w:val="single" w:sz="4" w:space="0" w:color="auto"/>
              <w:right w:val="single" w:sz="4" w:space="0" w:color="auto"/>
            </w:tcBorders>
            <w:hideMark/>
          </w:tcPr>
          <w:p w14:paraId="2C8A34C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D16F94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566DE5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AD1377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530F419" w14:textId="77777777" w:rsidR="005C0825" w:rsidRPr="003849F5" w:rsidRDefault="005C0825">
            <w:pPr>
              <w:pStyle w:val="Paragraph"/>
              <w:rPr>
                <w:noProof/>
                <w:szCs w:val="16"/>
                <w:lang w:val="fi-FI" w:eastAsia="fi-FI"/>
              </w:rPr>
            </w:pPr>
            <w:r w:rsidRPr="003849F5">
              <w:rPr>
                <w:noProof/>
                <w:szCs w:val="16"/>
                <w:lang w:val="fi-FI" w:eastAsia="fi-FI"/>
              </w:rPr>
              <w:t>0.5495</w:t>
            </w:r>
          </w:p>
        </w:tc>
        <w:tc>
          <w:tcPr>
            <w:tcW w:w="1133" w:type="dxa"/>
            <w:tcBorders>
              <w:top w:val="single" w:sz="4" w:space="0" w:color="auto"/>
              <w:left w:val="single" w:sz="4" w:space="0" w:color="auto"/>
              <w:bottom w:val="single" w:sz="4" w:space="0" w:color="auto"/>
              <w:right w:val="single" w:sz="4" w:space="0" w:color="auto"/>
            </w:tcBorders>
            <w:hideMark/>
          </w:tcPr>
          <w:p w14:paraId="321126A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2919 90 00</w:t>
            </w:r>
          </w:p>
        </w:tc>
        <w:tc>
          <w:tcPr>
            <w:tcW w:w="547" w:type="dxa"/>
            <w:tcBorders>
              <w:top w:val="single" w:sz="4" w:space="0" w:color="auto"/>
              <w:left w:val="single" w:sz="4" w:space="0" w:color="auto"/>
              <w:bottom w:val="single" w:sz="4" w:space="0" w:color="auto"/>
              <w:right w:val="single" w:sz="4" w:space="0" w:color="auto"/>
            </w:tcBorders>
            <w:hideMark/>
          </w:tcPr>
          <w:p w14:paraId="570541D1"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7FBAC4A4" w14:textId="77777777" w:rsidR="005C0825" w:rsidRPr="003849F5" w:rsidRDefault="005C0825">
            <w:pPr>
              <w:pStyle w:val="Paragraph"/>
              <w:rPr>
                <w:noProof/>
                <w:szCs w:val="16"/>
                <w:lang w:val="fi-FI" w:eastAsia="fi-FI"/>
              </w:rPr>
            </w:pPr>
            <w:r w:rsidRPr="003849F5">
              <w:rPr>
                <w:noProof/>
                <w:szCs w:val="16"/>
                <w:lang w:val="fi-FI" w:eastAsia="fi-FI"/>
              </w:rPr>
              <w:t>Trietyylifosfaatti (CAS RN 78-40-0)</w:t>
            </w:r>
          </w:p>
        </w:tc>
        <w:tc>
          <w:tcPr>
            <w:tcW w:w="911" w:type="dxa"/>
            <w:tcBorders>
              <w:top w:val="single" w:sz="4" w:space="0" w:color="auto"/>
              <w:left w:val="single" w:sz="4" w:space="0" w:color="auto"/>
              <w:bottom w:val="single" w:sz="4" w:space="0" w:color="auto"/>
              <w:right w:val="single" w:sz="4" w:space="0" w:color="auto"/>
            </w:tcBorders>
            <w:hideMark/>
          </w:tcPr>
          <w:p w14:paraId="3B16BFF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2D022D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5D5EC26"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A3F8A7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749728B" w14:textId="77777777" w:rsidR="005C0825" w:rsidRPr="003849F5" w:rsidRDefault="005C0825">
            <w:pPr>
              <w:pStyle w:val="Paragraph"/>
              <w:rPr>
                <w:noProof/>
                <w:szCs w:val="16"/>
                <w:lang w:val="fi-FI" w:eastAsia="fi-FI"/>
              </w:rPr>
            </w:pPr>
            <w:r w:rsidRPr="003849F5">
              <w:rPr>
                <w:noProof/>
                <w:szCs w:val="16"/>
                <w:lang w:val="fi-FI" w:eastAsia="fi-FI"/>
              </w:rPr>
              <w:t>0.6188</w:t>
            </w:r>
          </w:p>
        </w:tc>
        <w:tc>
          <w:tcPr>
            <w:tcW w:w="1133" w:type="dxa"/>
            <w:tcBorders>
              <w:top w:val="single" w:sz="4" w:space="0" w:color="auto"/>
              <w:left w:val="single" w:sz="4" w:space="0" w:color="auto"/>
              <w:bottom w:val="single" w:sz="4" w:space="0" w:color="auto"/>
              <w:right w:val="single" w:sz="4" w:space="0" w:color="auto"/>
            </w:tcBorders>
            <w:hideMark/>
          </w:tcPr>
          <w:p w14:paraId="57BC4631" w14:textId="77777777" w:rsidR="005C0825" w:rsidRPr="003849F5" w:rsidRDefault="005C0825">
            <w:pPr>
              <w:pStyle w:val="Paragraph"/>
              <w:jc w:val="right"/>
              <w:rPr>
                <w:noProof/>
                <w:szCs w:val="16"/>
                <w:lang w:val="fi-FI" w:eastAsia="fi-FI"/>
              </w:rPr>
            </w:pPr>
            <w:r w:rsidRPr="003849F5">
              <w:rPr>
                <w:noProof/>
                <w:szCs w:val="16"/>
                <w:lang w:val="fi-FI" w:eastAsia="fi-FI"/>
              </w:rPr>
              <w:t>ex 2919 90 00</w:t>
            </w:r>
          </w:p>
        </w:tc>
        <w:tc>
          <w:tcPr>
            <w:tcW w:w="547" w:type="dxa"/>
            <w:tcBorders>
              <w:top w:val="single" w:sz="4" w:space="0" w:color="auto"/>
              <w:left w:val="single" w:sz="4" w:space="0" w:color="auto"/>
              <w:bottom w:val="single" w:sz="4" w:space="0" w:color="auto"/>
              <w:right w:val="single" w:sz="4" w:space="0" w:color="auto"/>
            </w:tcBorders>
            <w:hideMark/>
          </w:tcPr>
          <w:p w14:paraId="6CDD9DD7"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0CFD2B5B" w14:textId="77777777" w:rsidR="005C0825" w:rsidRPr="00281E3A" w:rsidRDefault="005C0825">
            <w:pPr>
              <w:pStyle w:val="Paragraph"/>
              <w:rPr>
                <w:noProof/>
                <w:szCs w:val="16"/>
                <w:lang w:val="fr-FR" w:eastAsia="fi-FI"/>
              </w:rPr>
            </w:pPr>
            <w:r w:rsidRPr="00281E3A">
              <w:rPr>
                <w:noProof/>
                <w:szCs w:val="16"/>
                <w:lang w:val="fr-FR" w:eastAsia="fi-FI"/>
              </w:rPr>
              <w:t>Bisfenoli-A bis(difenyylifosfaatti) (CAS RN 5945-33-5)</w:t>
            </w:r>
          </w:p>
        </w:tc>
        <w:tc>
          <w:tcPr>
            <w:tcW w:w="911" w:type="dxa"/>
            <w:tcBorders>
              <w:top w:val="single" w:sz="4" w:space="0" w:color="auto"/>
              <w:left w:val="single" w:sz="4" w:space="0" w:color="auto"/>
              <w:bottom w:val="single" w:sz="4" w:space="0" w:color="auto"/>
              <w:right w:val="single" w:sz="4" w:space="0" w:color="auto"/>
            </w:tcBorders>
            <w:hideMark/>
          </w:tcPr>
          <w:p w14:paraId="67750B6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043B4A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077428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473021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2B08A4C" w14:textId="77777777" w:rsidR="005C0825" w:rsidRPr="003849F5" w:rsidRDefault="005C0825">
            <w:pPr>
              <w:pStyle w:val="Paragraph"/>
              <w:rPr>
                <w:noProof/>
                <w:szCs w:val="16"/>
                <w:lang w:val="fi-FI" w:eastAsia="fi-FI"/>
              </w:rPr>
            </w:pPr>
            <w:r w:rsidRPr="003849F5">
              <w:rPr>
                <w:noProof/>
                <w:szCs w:val="16"/>
                <w:lang w:val="fi-FI" w:eastAsia="fi-FI"/>
              </w:rPr>
              <w:t>0.6413</w:t>
            </w:r>
          </w:p>
        </w:tc>
        <w:tc>
          <w:tcPr>
            <w:tcW w:w="1133" w:type="dxa"/>
            <w:tcBorders>
              <w:top w:val="single" w:sz="4" w:space="0" w:color="auto"/>
              <w:left w:val="single" w:sz="4" w:space="0" w:color="auto"/>
              <w:bottom w:val="single" w:sz="4" w:space="0" w:color="auto"/>
              <w:right w:val="single" w:sz="4" w:space="0" w:color="auto"/>
            </w:tcBorders>
            <w:hideMark/>
          </w:tcPr>
          <w:p w14:paraId="49B63184" w14:textId="77777777" w:rsidR="005C0825" w:rsidRPr="003849F5" w:rsidRDefault="005C0825">
            <w:pPr>
              <w:pStyle w:val="Paragraph"/>
              <w:jc w:val="right"/>
              <w:rPr>
                <w:noProof/>
                <w:szCs w:val="16"/>
                <w:lang w:val="fi-FI" w:eastAsia="fi-FI"/>
              </w:rPr>
            </w:pPr>
            <w:r w:rsidRPr="003849F5">
              <w:rPr>
                <w:noProof/>
                <w:szCs w:val="16"/>
                <w:lang w:val="fi-FI" w:eastAsia="fi-FI"/>
              </w:rPr>
              <w:t>ex 2919 90 00</w:t>
            </w:r>
          </w:p>
        </w:tc>
        <w:tc>
          <w:tcPr>
            <w:tcW w:w="547" w:type="dxa"/>
            <w:tcBorders>
              <w:top w:val="single" w:sz="4" w:space="0" w:color="auto"/>
              <w:left w:val="single" w:sz="4" w:space="0" w:color="auto"/>
              <w:bottom w:val="single" w:sz="4" w:space="0" w:color="auto"/>
              <w:right w:val="single" w:sz="4" w:space="0" w:color="auto"/>
            </w:tcBorders>
            <w:hideMark/>
          </w:tcPr>
          <w:p w14:paraId="6D967FBA"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41AEED32" w14:textId="77777777" w:rsidR="005C0825" w:rsidRPr="003849F5" w:rsidRDefault="005C0825">
            <w:pPr>
              <w:pStyle w:val="Paragraph"/>
              <w:rPr>
                <w:noProof/>
                <w:szCs w:val="16"/>
                <w:lang w:val="fi-FI" w:eastAsia="fi-FI"/>
              </w:rPr>
            </w:pPr>
            <w:r w:rsidRPr="003849F5">
              <w:rPr>
                <w:noProof/>
                <w:szCs w:val="16"/>
                <w:lang w:val="fi-FI" w:eastAsia="fi-FI"/>
              </w:rPr>
              <w:t>Tris(2-butoksietyyli)fosfaatti (CAS RN 78-51-3)</w:t>
            </w:r>
          </w:p>
        </w:tc>
        <w:tc>
          <w:tcPr>
            <w:tcW w:w="911" w:type="dxa"/>
            <w:tcBorders>
              <w:top w:val="single" w:sz="4" w:space="0" w:color="auto"/>
              <w:left w:val="single" w:sz="4" w:space="0" w:color="auto"/>
              <w:bottom w:val="single" w:sz="4" w:space="0" w:color="auto"/>
              <w:right w:val="single" w:sz="4" w:space="0" w:color="auto"/>
            </w:tcBorders>
            <w:hideMark/>
          </w:tcPr>
          <w:p w14:paraId="6ECE5CE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DCFA7B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261291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2C8992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B243446" w14:textId="77777777" w:rsidR="005C0825" w:rsidRPr="003849F5" w:rsidRDefault="005C0825">
            <w:pPr>
              <w:pStyle w:val="Paragraph"/>
              <w:rPr>
                <w:noProof/>
                <w:szCs w:val="16"/>
                <w:lang w:val="fi-FI" w:eastAsia="fi-FI"/>
              </w:rPr>
            </w:pPr>
            <w:r w:rsidRPr="003849F5">
              <w:rPr>
                <w:noProof/>
                <w:szCs w:val="16"/>
                <w:lang w:val="fi-FI" w:eastAsia="fi-FI"/>
              </w:rPr>
              <w:t>0.6253</w:t>
            </w:r>
          </w:p>
        </w:tc>
        <w:tc>
          <w:tcPr>
            <w:tcW w:w="1133" w:type="dxa"/>
            <w:tcBorders>
              <w:top w:val="single" w:sz="4" w:space="0" w:color="auto"/>
              <w:left w:val="single" w:sz="4" w:space="0" w:color="auto"/>
              <w:bottom w:val="single" w:sz="4" w:space="0" w:color="auto"/>
              <w:right w:val="single" w:sz="4" w:space="0" w:color="auto"/>
            </w:tcBorders>
            <w:hideMark/>
          </w:tcPr>
          <w:p w14:paraId="46F64E4D" w14:textId="77777777" w:rsidR="005C0825" w:rsidRPr="003849F5" w:rsidRDefault="005C0825">
            <w:pPr>
              <w:pStyle w:val="Paragraph"/>
              <w:jc w:val="right"/>
              <w:rPr>
                <w:noProof/>
                <w:szCs w:val="16"/>
                <w:lang w:val="fi-FI" w:eastAsia="fi-FI"/>
              </w:rPr>
            </w:pPr>
            <w:r w:rsidRPr="003849F5">
              <w:rPr>
                <w:noProof/>
                <w:szCs w:val="16"/>
                <w:lang w:val="fi-FI" w:eastAsia="fi-FI"/>
              </w:rPr>
              <w:t>ex 2920 19 00</w:t>
            </w:r>
          </w:p>
        </w:tc>
        <w:tc>
          <w:tcPr>
            <w:tcW w:w="547" w:type="dxa"/>
            <w:tcBorders>
              <w:top w:val="single" w:sz="4" w:space="0" w:color="auto"/>
              <w:left w:val="single" w:sz="4" w:space="0" w:color="auto"/>
              <w:bottom w:val="single" w:sz="4" w:space="0" w:color="auto"/>
              <w:right w:val="single" w:sz="4" w:space="0" w:color="auto"/>
            </w:tcBorders>
            <w:hideMark/>
          </w:tcPr>
          <w:p w14:paraId="7226B6E3"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52431747" w14:textId="77777777" w:rsidR="005C0825" w:rsidRPr="003849F5" w:rsidRDefault="005C0825">
            <w:pPr>
              <w:pStyle w:val="Paragraph"/>
              <w:rPr>
                <w:noProof/>
                <w:szCs w:val="16"/>
                <w:lang w:val="fi-FI" w:eastAsia="fi-FI"/>
              </w:rPr>
            </w:pPr>
            <w:r w:rsidRPr="003849F5">
              <w:rPr>
                <w:noProof/>
                <w:szCs w:val="16"/>
                <w:lang w:val="fi-FI" w:eastAsia="fi-FI"/>
              </w:rPr>
              <w:t>2,2'-Oksibis(5,5-dimetyyli-1,3,2-dioksafosforinaani )-2,2-disulfidi (CAS RN 4090-51-1)</w:t>
            </w:r>
          </w:p>
        </w:tc>
        <w:tc>
          <w:tcPr>
            <w:tcW w:w="911" w:type="dxa"/>
            <w:tcBorders>
              <w:top w:val="single" w:sz="4" w:space="0" w:color="auto"/>
              <w:left w:val="single" w:sz="4" w:space="0" w:color="auto"/>
              <w:bottom w:val="single" w:sz="4" w:space="0" w:color="auto"/>
              <w:right w:val="single" w:sz="4" w:space="0" w:color="auto"/>
            </w:tcBorders>
            <w:hideMark/>
          </w:tcPr>
          <w:p w14:paraId="72E0DF8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7EC04A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47A4C2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4E59EA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4A892D6" w14:textId="77777777" w:rsidR="005C0825" w:rsidRPr="003849F5" w:rsidRDefault="005C0825">
            <w:pPr>
              <w:pStyle w:val="Paragraph"/>
              <w:rPr>
                <w:noProof/>
                <w:szCs w:val="16"/>
                <w:lang w:val="fi-FI" w:eastAsia="fi-FI"/>
              </w:rPr>
            </w:pPr>
            <w:r w:rsidRPr="003849F5">
              <w:rPr>
                <w:noProof/>
                <w:szCs w:val="16"/>
                <w:lang w:val="fi-FI" w:eastAsia="fi-FI"/>
              </w:rPr>
              <w:t>0.2941</w:t>
            </w:r>
          </w:p>
        </w:tc>
        <w:tc>
          <w:tcPr>
            <w:tcW w:w="1133" w:type="dxa"/>
            <w:tcBorders>
              <w:top w:val="single" w:sz="4" w:space="0" w:color="auto"/>
              <w:left w:val="single" w:sz="4" w:space="0" w:color="auto"/>
              <w:bottom w:val="single" w:sz="4" w:space="0" w:color="auto"/>
              <w:right w:val="single" w:sz="4" w:space="0" w:color="auto"/>
            </w:tcBorders>
            <w:hideMark/>
          </w:tcPr>
          <w:p w14:paraId="4215E685" w14:textId="77777777" w:rsidR="005C0825" w:rsidRPr="003849F5" w:rsidRDefault="005C0825">
            <w:pPr>
              <w:pStyle w:val="Paragraph"/>
              <w:jc w:val="right"/>
              <w:rPr>
                <w:noProof/>
                <w:szCs w:val="16"/>
                <w:lang w:val="fi-FI" w:eastAsia="fi-FI"/>
              </w:rPr>
            </w:pPr>
            <w:r w:rsidRPr="003849F5">
              <w:rPr>
                <w:noProof/>
                <w:szCs w:val="16"/>
                <w:lang w:val="fi-FI" w:eastAsia="fi-FI"/>
              </w:rPr>
              <w:t>ex 2920 19 00</w:t>
            </w:r>
          </w:p>
        </w:tc>
        <w:tc>
          <w:tcPr>
            <w:tcW w:w="547" w:type="dxa"/>
            <w:tcBorders>
              <w:top w:val="single" w:sz="4" w:space="0" w:color="auto"/>
              <w:left w:val="single" w:sz="4" w:space="0" w:color="auto"/>
              <w:bottom w:val="single" w:sz="4" w:space="0" w:color="auto"/>
              <w:right w:val="single" w:sz="4" w:space="0" w:color="auto"/>
            </w:tcBorders>
            <w:hideMark/>
          </w:tcPr>
          <w:p w14:paraId="5D3960CB"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7D433BD6" w14:textId="77777777" w:rsidR="005C0825" w:rsidRPr="003849F5" w:rsidRDefault="005C0825">
            <w:pPr>
              <w:pStyle w:val="Paragraph"/>
              <w:rPr>
                <w:noProof/>
                <w:szCs w:val="16"/>
                <w:lang w:val="fi-FI" w:eastAsia="fi-FI"/>
              </w:rPr>
            </w:pPr>
            <w:r w:rsidRPr="003849F5">
              <w:rPr>
                <w:noProof/>
                <w:szCs w:val="16"/>
                <w:lang w:val="fi-FI" w:eastAsia="fi-FI"/>
              </w:rPr>
              <w:t>Tolklofossimetyyli (ISO) (CAS RN 57018-04-9), jonka puhtausaste on vähintään 96 painoprosenttia</w:t>
            </w:r>
          </w:p>
        </w:tc>
        <w:tc>
          <w:tcPr>
            <w:tcW w:w="911" w:type="dxa"/>
            <w:tcBorders>
              <w:top w:val="single" w:sz="4" w:space="0" w:color="auto"/>
              <w:left w:val="single" w:sz="4" w:space="0" w:color="auto"/>
              <w:bottom w:val="single" w:sz="4" w:space="0" w:color="auto"/>
              <w:right w:val="single" w:sz="4" w:space="0" w:color="auto"/>
            </w:tcBorders>
            <w:hideMark/>
          </w:tcPr>
          <w:p w14:paraId="175B76C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AE7A74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40813A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7F9722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803D84A" w14:textId="77777777" w:rsidR="005C0825" w:rsidRPr="003849F5" w:rsidRDefault="005C0825">
            <w:pPr>
              <w:pStyle w:val="Paragraph"/>
              <w:rPr>
                <w:noProof/>
                <w:szCs w:val="16"/>
                <w:lang w:val="fi-FI" w:eastAsia="fi-FI"/>
              </w:rPr>
            </w:pPr>
            <w:r w:rsidRPr="003849F5">
              <w:rPr>
                <w:noProof/>
                <w:szCs w:val="16"/>
                <w:lang w:val="fi-FI" w:eastAsia="fi-FI"/>
              </w:rPr>
              <w:t>0.3634</w:t>
            </w:r>
          </w:p>
        </w:tc>
        <w:tc>
          <w:tcPr>
            <w:tcW w:w="1133" w:type="dxa"/>
            <w:tcBorders>
              <w:top w:val="single" w:sz="4" w:space="0" w:color="auto"/>
              <w:left w:val="single" w:sz="4" w:space="0" w:color="auto"/>
              <w:bottom w:val="single" w:sz="4" w:space="0" w:color="auto"/>
              <w:right w:val="single" w:sz="4" w:space="0" w:color="auto"/>
            </w:tcBorders>
            <w:hideMark/>
          </w:tcPr>
          <w:p w14:paraId="568D5923" w14:textId="77777777" w:rsidR="005C0825" w:rsidRPr="003849F5" w:rsidRDefault="005C0825">
            <w:pPr>
              <w:pStyle w:val="Paragraph"/>
              <w:jc w:val="right"/>
              <w:rPr>
                <w:noProof/>
                <w:szCs w:val="16"/>
                <w:lang w:val="fi-FI" w:eastAsia="fi-FI"/>
              </w:rPr>
            </w:pPr>
            <w:r w:rsidRPr="003849F5">
              <w:rPr>
                <w:noProof/>
                <w:szCs w:val="16"/>
                <w:lang w:val="fi-FI" w:eastAsia="fi-FI"/>
              </w:rPr>
              <w:t>2920 23 00</w:t>
            </w:r>
          </w:p>
        </w:tc>
        <w:tc>
          <w:tcPr>
            <w:tcW w:w="547" w:type="dxa"/>
            <w:tcBorders>
              <w:top w:val="single" w:sz="4" w:space="0" w:color="auto"/>
              <w:left w:val="single" w:sz="4" w:space="0" w:color="auto"/>
              <w:bottom w:val="single" w:sz="4" w:space="0" w:color="auto"/>
              <w:right w:val="single" w:sz="4" w:space="0" w:color="auto"/>
            </w:tcBorders>
          </w:tcPr>
          <w:p w14:paraId="07A16DC8"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single" w:sz="4" w:space="0" w:color="auto"/>
              <w:right w:val="single" w:sz="4" w:space="0" w:color="auto"/>
            </w:tcBorders>
            <w:hideMark/>
          </w:tcPr>
          <w:p w14:paraId="56FD51DE" w14:textId="77777777" w:rsidR="005C0825" w:rsidRPr="003849F5" w:rsidRDefault="005C0825">
            <w:pPr>
              <w:pStyle w:val="Paragraph"/>
              <w:rPr>
                <w:noProof/>
                <w:szCs w:val="16"/>
                <w:lang w:val="fi-FI" w:eastAsia="fi-FI"/>
              </w:rPr>
            </w:pPr>
            <w:r w:rsidRPr="003849F5">
              <w:rPr>
                <w:noProof/>
                <w:szCs w:val="16"/>
                <w:lang w:val="fi-FI" w:eastAsia="fi-FI"/>
              </w:rPr>
              <w:t>Trimetyylifosfiitti (CAS RN 121-45-9)</w:t>
            </w:r>
          </w:p>
        </w:tc>
        <w:tc>
          <w:tcPr>
            <w:tcW w:w="911" w:type="dxa"/>
            <w:tcBorders>
              <w:top w:val="single" w:sz="4" w:space="0" w:color="auto"/>
              <w:left w:val="single" w:sz="4" w:space="0" w:color="auto"/>
              <w:bottom w:val="single" w:sz="4" w:space="0" w:color="auto"/>
              <w:right w:val="single" w:sz="4" w:space="0" w:color="auto"/>
            </w:tcBorders>
            <w:hideMark/>
          </w:tcPr>
          <w:p w14:paraId="4F3AA50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7DA3FF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AD567B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FD9F2C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79E5B94" w14:textId="77777777" w:rsidR="005C0825" w:rsidRPr="003849F5" w:rsidRDefault="005C0825">
            <w:pPr>
              <w:pStyle w:val="Paragraph"/>
              <w:rPr>
                <w:noProof/>
                <w:szCs w:val="16"/>
                <w:lang w:val="fi-FI" w:eastAsia="fi-FI"/>
              </w:rPr>
            </w:pPr>
            <w:r w:rsidRPr="003849F5">
              <w:rPr>
                <w:noProof/>
                <w:szCs w:val="16"/>
                <w:lang w:val="fi-FI" w:eastAsia="fi-FI"/>
              </w:rPr>
              <w:t>0.4158</w:t>
            </w:r>
          </w:p>
        </w:tc>
        <w:tc>
          <w:tcPr>
            <w:tcW w:w="1133" w:type="dxa"/>
            <w:tcBorders>
              <w:top w:val="single" w:sz="4" w:space="0" w:color="auto"/>
              <w:left w:val="single" w:sz="4" w:space="0" w:color="auto"/>
              <w:bottom w:val="single" w:sz="4" w:space="0" w:color="auto"/>
              <w:right w:val="single" w:sz="4" w:space="0" w:color="auto"/>
            </w:tcBorders>
            <w:hideMark/>
          </w:tcPr>
          <w:p w14:paraId="312C02D3" w14:textId="77777777" w:rsidR="005C0825" w:rsidRPr="003849F5" w:rsidRDefault="005C0825">
            <w:pPr>
              <w:pStyle w:val="Paragraph"/>
              <w:jc w:val="right"/>
              <w:rPr>
                <w:noProof/>
                <w:szCs w:val="16"/>
                <w:lang w:val="fi-FI" w:eastAsia="fi-FI"/>
              </w:rPr>
            </w:pPr>
            <w:r w:rsidRPr="003849F5">
              <w:rPr>
                <w:noProof/>
                <w:szCs w:val="16"/>
                <w:lang w:val="fi-FI" w:eastAsia="fi-FI"/>
              </w:rPr>
              <w:t>2920 24 00</w:t>
            </w:r>
          </w:p>
        </w:tc>
        <w:tc>
          <w:tcPr>
            <w:tcW w:w="547" w:type="dxa"/>
            <w:tcBorders>
              <w:top w:val="single" w:sz="4" w:space="0" w:color="auto"/>
              <w:left w:val="single" w:sz="4" w:space="0" w:color="auto"/>
              <w:bottom w:val="single" w:sz="4" w:space="0" w:color="auto"/>
              <w:right w:val="single" w:sz="4" w:space="0" w:color="auto"/>
            </w:tcBorders>
          </w:tcPr>
          <w:p w14:paraId="00752C20"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single" w:sz="4" w:space="0" w:color="auto"/>
              <w:right w:val="single" w:sz="4" w:space="0" w:color="auto"/>
            </w:tcBorders>
            <w:hideMark/>
          </w:tcPr>
          <w:p w14:paraId="2A2A8871" w14:textId="77777777" w:rsidR="005C0825" w:rsidRPr="003849F5" w:rsidRDefault="005C0825">
            <w:pPr>
              <w:pStyle w:val="Paragraph"/>
              <w:rPr>
                <w:noProof/>
                <w:szCs w:val="16"/>
                <w:lang w:val="fi-FI" w:eastAsia="fi-FI"/>
              </w:rPr>
            </w:pPr>
            <w:r w:rsidRPr="003849F5">
              <w:rPr>
                <w:noProof/>
                <w:szCs w:val="16"/>
                <w:lang w:val="fi-FI" w:eastAsia="fi-FI"/>
              </w:rPr>
              <w:t>Trietyylifosfiitti (CAS RN 122-52-1)</w:t>
            </w:r>
          </w:p>
        </w:tc>
        <w:tc>
          <w:tcPr>
            <w:tcW w:w="911" w:type="dxa"/>
            <w:tcBorders>
              <w:top w:val="single" w:sz="4" w:space="0" w:color="auto"/>
              <w:left w:val="single" w:sz="4" w:space="0" w:color="auto"/>
              <w:bottom w:val="single" w:sz="4" w:space="0" w:color="auto"/>
              <w:right w:val="single" w:sz="4" w:space="0" w:color="auto"/>
            </w:tcBorders>
            <w:hideMark/>
          </w:tcPr>
          <w:p w14:paraId="3CC10F1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6D125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464F363"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A62530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742D57E" w14:textId="77777777" w:rsidR="005C0825" w:rsidRPr="003849F5" w:rsidRDefault="005C0825">
            <w:pPr>
              <w:pStyle w:val="Paragraph"/>
              <w:rPr>
                <w:noProof/>
                <w:szCs w:val="16"/>
                <w:lang w:val="fi-FI" w:eastAsia="fi-FI"/>
              </w:rPr>
            </w:pPr>
            <w:r w:rsidRPr="003849F5">
              <w:rPr>
                <w:noProof/>
                <w:szCs w:val="16"/>
                <w:lang w:val="fi-FI" w:eastAsia="fi-FI"/>
              </w:rPr>
              <w:t>0.2626</w:t>
            </w:r>
          </w:p>
        </w:tc>
        <w:tc>
          <w:tcPr>
            <w:tcW w:w="1133" w:type="dxa"/>
            <w:tcBorders>
              <w:top w:val="single" w:sz="4" w:space="0" w:color="auto"/>
              <w:left w:val="single" w:sz="4" w:space="0" w:color="auto"/>
              <w:bottom w:val="single" w:sz="4" w:space="0" w:color="auto"/>
              <w:right w:val="single" w:sz="4" w:space="0" w:color="auto"/>
            </w:tcBorders>
            <w:hideMark/>
          </w:tcPr>
          <w:p w14:paraId="4A051485" w14:textId="77777777" w:rsidR="005C0825" w:rsidRPr="003849F5" w:rsidRDefault="005C0825">
            <w:pPr>
              <w:pStyle w:val="Paragraph"/>
              <w:jc w:val="right"/>
              <w:rPr>
                <w:noProof/>
                <w:szCs w:val="16"/>
                <w:lang w:val="fi-FI" w:eastAsia="fi-FI"/>
              </w:rPr>
            </w:pPr>
            <w:r w:rsidRPr="003849F5">
              <w:rPr>
                <w:noProof/>
                <w:szCs w:val="16"/>
                <w:lang w:val="fi-FI" w:eastAsia="fi-FI"/>
              </w:rPr>
              <w:t>ex 2920 29 00</w:t>
            </w:r>
          </w:p>
        </w:tc>
        <w:tc>
          <w:tcPr>
            <w:tcW w:w="547" w:type="dxa"/>
            <w:tcBorders>
              <w:top w:val="single" w:sz="4" w:space="0" w:color="auto"/>
              <w:left w:val="single" w:sz="4" w:space="0" w:color="auto"/>
              <w:bottom w:val="single" w:sz="4" w:space="0" w:color="auto"/>
              <w:right w:val="single" w:sz="4" w:space="0" w:color="auto"/>
            </w:tcBorders>
            <w:hideMark/>
          </w:tcPr>
          <w:p w14:paraId="3FF112AD"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E6640F4" w14:textId="77777777" w:rsidR="005C0825" w:rsidRPr="003849F5" w:rsidRDefault="005C0825">
            <w:pPr>
              <w:pStyle w:val="Paragraph"/>
              <w:rPr>
                <w:noProof/>
                <w:szCs w:val="16"/>
                <w:lang w:val="fi-FI" w:eastAsia="fi-FI"/>
              </w:rPr>
            </w:pPr>
            <w:r w:rsidRPr="003849F5">
              <w:rPr>
                <w:i/>
                <w:iCs/>
                <w:noProof/>
                <w:szCs w:val="16"/>
                <w:lang w:val="fi-FI" w:eastAsia="fi-FI"/>
              </w:rPr>
              <w:t>O,O’</w:t>
            </w:r>
            <w:r w:rsidRPr="003849F5">
              <w:rPr>
                <w:noProof/>
                <w:szCs w:val="16"/>
                <w:lang w:val="fi-FI" w:eastAsia="fi-FI"/>
              </w:rPr>
              <w:t>-Dioktadesyylipentaerytritolibis(fosfiitti) (CAS RN 3806-34-6)</w:t>
            </w:r>
          </w:p>
        </w:tc>
        <w:tc>
          <w:tcPr>
            <w:tcW w:w="911" w:type="dxa"/>
            <w:tcBorders>
              <w:top w:val="single" w:sz="4" w:space="0" w:color="auto"/>
              <w:left w:val="single" w:sz="4" w:space="0" w:color="auto"/>
              <w:bottom w:val="single" w:sz="4" w:space="0" w:color="auto"/>
              <w:right w:val="single" w:sz="4" w:space="0" w:color="auto"/>
            </w:tcBorders>
            <w:hideMark/>
          </w:tcPr>
          <w:p w14:paraId="53D69CC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B48FA0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9AC847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B5DD2A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918C555" w14:textId="77777777" w:rsidR="005C0825" w:rsidRPr="003849F5" w:rsidRDefault="005C0825">
            <w:pPr>
              <w:pStyle w:val="Paragraph"/>
              <w:rPr>
                <w:noProof/>
                <w:szCs w:val="16"/>
                <w:lang w:val="fi-FI" w:eastAsia="fi-FI"/>
              </w:rPr>
            </w:pPr>
            <w:r w:rsidRPr="003849F5">
              <w:rPr>
                <w:noProof/>
                <w:szCs w:val="16"/>
                <w:lang w:val="fi-FI" w:eastAsia="fi-FI"/>
              </w:rPr>
              <w:t>0.7227</w:t>
            </w:r>
          </w:p>
        </w:tc>
        <w:tc>
          <w:tcPr>
            <w:tcW w:w="1133" w:type="dxa"/>
            <w:tcBorders>
              <w:top w:val="single" w:sz="4" w:space="0" w:color="auto"/>
              <w:left w:val="single" w:sz="4" w:space="0" w:color="auto"/>
              <w:bottom w:val="single" w:sz="4" w:space="0" w:color="auto"/>
              <w:right w:val="single" w:sz="4" w:space="0" w:color="auto"/>
            </w:tcBorders>
            <w:hideMark/>
          </w:tcPr>
          <w:p w14:paraId="56571CC7" w14:textId="77777777" w:rsidR="005C0825" w:rsidRPr="003849F5" w:rsidRDefault="005C0825">
            <w:pPr>
              <w:pStyle w:val="Paragraph"/>
              <w:jc w:val="right"/>
              <w:rPr>
                <w:noProof/>
                <w:szCs w:val="16"/>
                <w:lang w:val="fi-FI" w:eastAsia="fi-FI"/>
              </w:rPr>
            </w:pPr>
            <w:r w:rsidRPr="003849F5">
              <w:rPr>
                <w:noProof/>
                <w:szCs w:val="16"/>
                <w:lang w:val="fi-FI" w:eastAsia="fi-FI"/>
              </w:rPr>
              <w:t>ex 2920 29 00</w:t>
            </w:r>
          </w:p>
        </w:tc>
        <w:tc>
          <w:tcPr>
            <w:tcW w:w="547" w:type="dxa"/>
            <w:tcBorders>
              <w:top w:val="single" w:sz="4" w:space="0" w:color="auto"/>
              <w:left w:val="single" w:sz="4" w:space="0" w:color="auto"/>
              <w:bottom w:val="single" w:sz="4" w:space="0" w:color="auto"/>
              <w:right w:val="single" w:sz="4" w:space="0" w:color="auto"/>
            </w:tcBorders>
            <w:hideMark/>
          </w:tcPr>
          <w:p w14:paraId="66F7E265"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4EB5304E" w14:textId="77777777" w:rsidR="005C0825" w:rsidRPr="003849F5" w:rsidRDefault="005C0825">
            <w:pPr>
              <w:pStyle w:val="Paragraph"/>
              <w:rPr>
                <w:noProof/>
                <w:szCs w:val="16"/>
                <w:lang w:val="fi-FI" w:eastAsia="fi-FI"/>
              </w:rPr>
            </w:pPr>
            <w:r w:rsidRPr="003849F5">
              <w:rPr>
                <w:noProof/>
                <w:szCs w:val="16"/>
                <w:lang w:val="fi-FI" w:eastAsia="fi-FI"/>
              </w:rPr>
              <w:t>Fosforihapokkeen 3,3',5,5'-tetrakis(1,1-dimetyylietyyli)-6,6'-dimetyyli[1,1'-bifenyyli]-2,2'-diyyli tetra-1-nafalenyyliesteri (CAS RN 198979-98-5)</w:t>
            </w:r>
          </w:p>
        </w:tc>
        <w:tc>
          <w:tcPr>
            <w:tcW w:w="911" w:type="dxa"/>
            <w:tcBorders>
              <w:top w:val="single" w:sz="4" w:space="0" w:color="auto"/>
              <w:left w:val="single" w:sz="4" w:space="0" w:color="auto"/>
              <w:bottom w:val="single" w:sz="4" w:space="0" w:color="auto"/>
              <w:right w:val="single" w:sz="4" w:space="0" w:color="auto"/>
            </w:tcBorders>
            <w:hideMark/>
          </w:tcPr>
          <w:p w14:paraId="180B049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9BBF00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9F4B20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B0578D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96798BA" w14:textId="77777777" w:rsidR="005C0825" w:rsidRPr="003849F5" w:rsidRDefault="005C0825">
            <w:pPr>
              <w:pStyle w:val="Paragraph"/>
              <w:rPr>
                <w:noProof/>
                <w:szCs w:val="16"/>
                <w:lang w:val="fi-FI" w:eastAsia="fi-FI"/>
              </w:rPr>
            </w:pPr>
            <w:r w:rsidRPr="003849F5">
              <w:rPr>
                <w:noProof/>
                <w:szCs w:val="16"/>
                <w:lang w:val="fi-FI" w:eastAsia="fi-FI"/>
              </w:rPr>
              <w:t>0.5038</w:t>
            </w:r>
          </w:p>
        </w:tc>
        <w:tc>
          <w:tcPr>
            <w:tcW w:w="1133" w:type="dxa"/>
            <w:tcBorders>
              <w:top w:val="single" w:sz="4" w:space="0" w:color="auto"/>
              <w:left w:val="single" w:sz="4" w:space="0" w:color="auto"/>
              <w:bottom w:val="single" w:sz="4" w:space="0" w:color="auto"/>
              <w:right w:val="single" w:sz="4" w:space="0" w:color="auto"/>
            </w:tcBorders>
            <w:hideMark/>
          </w:tcPr>
          <w:p w14:paraId="765AF0CF" w14:textId="77777777" w:rsidR="005C0825" w:rsidRPr="003849F5" w:rsidRDefault="005C0825">
            <w:pPr>
              <w:pStyle w:val="Paragraph"/>
              <w:jc w:val="right"/>
              <w:rPr>
                <w:noProof/>
                <w:szCs w:val="16"/>
                <w:lang w:val="fi-FI" w:eastAsia="fi-FI"/>
              </w:rPr>
            </w:pPr>
            <w:r w:rsidRPr="003849F5">
              <w:rPr>
                <w:noProof/>
                <w:szCs w:val="16"/>
                <w:lang w:val="fi-FI" w:eastAsia="fi-FI"/>
              </w:rPr>
              <w:t>ex 2920 29 00</w:t>
            </w:r>
          </w:p>
        </w:tc>
        <w:tc>
          <w:tcPr>
            <w:tcW w:w="547" w:type="dxa"/>
            <w:tcBorders>
              <w:top w:val="single" w:sz="4" w:space="0" w:color="auto"/>
              <w:left w:val="single" w:sz="4" w:space="0" w:color="auto"/>
              <w:bottom w:val="single" w:sz="4" w:space="0" w:color="auto"/>
              <w:right w:val="single" w:sz="4" w:space="0" w:color="auto"/>
            </w:tcBorders>
            <w:hideMark/>
          </w:tcPr>
          <w:p w14:paraId="19D51BDB"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1F9A4E58" w14:textId="77777777" w:rsidR="005C0825" w:rsidRPr="003849F5" w:rsidRDefault="005C0825">
            <w:pPr>
              <w:pStyle w:val="Paragraph"/>
              <w:rPr>
                <w:noProof/>
                <w:szCs w:val="16"/>
                <w:lang w:val="fi-FI" w:eastAsia="fi-FI"/>
              </w:rPr>
            </w:pPr>
            <w:r w:rsidRPr="003849F5">
              <w:rPr>
                <w:noProof/>
                <w:szCs w:val="16"/>
                <w:lang w:val="fi-FI" w:eastAsia="fi-FI"/>
              </w:rPr>
              <w:t>Tris(metyylifenyyli)fosfiitti (CAS RN 25586-42-9)</w:t>
            </w:r>
          </w:p>
        </w:tc>
        <w:tc>
          <w:tcPr>
            <w:tcW w:w="911" w:type="dxa"/>
            <w:tcBorders>
              <w:top w:val="single" w:sz="4" w:space="0" w:color="auto"/>
              <w:left w:val="single" w:sz="4" w:space="0" w:color="auto"/>
              <w:bottom w:val="single" w:sz="4" w:space="0" w:color="auto"/>
              <w:right w:val="single" w:sz="4" w:space="0" w:color="auto"/>
            </w:tcBorders>
            <w:hideMark/>
          </w:tcPr>
          <w:p w14:paraId="7DBC38C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8DABD4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A9B1871"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607965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BFAEA56" w14:textId="77777777" w:rsidR="005C0825" w:rsidRPr="003849F5" w:rsidRDefault="005C0825">
            <w:pPr>
              <w:pStyle w:val="Paragraph"/>
              <w:rPr>
                <w:noProof/>
                <w:szCs w:val="16"/>
                <w:lang w:val="fi-FI" w:eastAsia="fi-FI"/>
              </w:rPr>
            </w:pPr>
            <w:r w:rsidRPr="003849F5">
              <w:rPr>
                <w:noProof/>
                <w:szCs w:val="16"/>
                <w:lang w:val="fi-FI" w:eastAsia="fi-FI"/>
              </w:rPr>
              <w:t>0.5045</w:t>
            </w:r>
          </w:p>
        </w:tc>
        <w:tc>
          <w:tcPr>
            <w:tcW w:w="1133" w:type="dxa"/>
            <w:tcBorders>
              <w:top w:val="single" w:sz="4" w:space="0" w:color="auto"/>
              <w:left w:val="single" w:sz="4" w:space="0" w:color="auto"/>
              <w:bottom w:val="single" w:sz="4" w:space="0" w:color="auto"/>
              <w:right w:val="single" w:sz="4" w:space="0" w:color="auto"/>
            </w:tcBorders>
            <w:hideMark/>
          </w:tcPr>
          <w:p w14:paraId="73FCD1A9" w14:textId="77777777" w:rsidR="005C0825" w:rsidRPr="003849F5" w:rsidRDefault="005C0825">
            <w:pPr>
              <w:pStyle w:val="Paragraph"/>
              <w:jc w:val="right"/>
              <w:rPr>
                <w:noProof/>
                <w:szCs w:val="16"/>
                <w:lang w:val="fi-FI" w:eastAsia="fi-FI"/>
              </w:rPr>
            </w:pPr>
            <w:r w:rsidRPr="003849F5">
              <w:rPr>
                <w:noProof/>
                <w:szCs w:val="16"/>
                <w:lang w:val="fi-FI" w:eastAsia="fi-FI"/>
              </w:rPr>
              <w:t>ex 2920 29 00</w:t>
            </w:r>
          </w:p>
        </w:tc>
        <w:tc>
          <w:tcPr>
            <w:tcW w:w="547" w:type="dxa"/>
            <w:tcBorders>
              <w:top w:val="single" w:sz="4" w:space="0" w:color="auto"/>
              <w:left w:val="single" w:sz="4" w:space="0" w:color="auto"/>
              <w:bottom w:val="single" w:sz="4" w:space="0" w:color="auto"/>
              <w:right w:val="single" w:sz="4" w:space="0" w:color="auto"/>
            </w:tcBorders>
            <w:hideMark/>
          </w:tcPr>
          <w:p w14:paraId="45043A3A"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4E3AAA65" w14:textId="77777777" w:rsidR="005C0825" w:rsidRPr="003849F5" w:rsidRDefault="005C0825">
            <w:pPr>
              <w:pStyle w:val="Paragraph"/>
              <w:rPr>
                <w:noProof/>
                <w:szCs w:val="16"/>
                <w:lang w:val="fi-FI" w:eastAsia="fi-FI"/>
              </w:rPr>
            </w:pPr>
            <w:r w:rsidRPr="003849F5">
              <w:rPr>
                <w:noProof/>
                <w:szCs w:val="16"/>
                <w:lang w:val="fi-FI" w:eastAsia="fi-FI"/>
              </w:rPr>
              <w:t>Bis(2,4-dikumyylifenyyli)pentaerytritolidifosfiitti (CAS RN 154862-43-8)</w:t>
            </w:r>
          </w:p>
        </w:tc>
        <w:tc>
          <w:tcPr>
            <w:tcW w:w="911" w:type="dxa"/>
            <w:tcBorders>
              <w:top w:val="single" w:sz="4" w:space="0" w:color="auto"/>
              <w:left w:val="single" w:sz="4" w:space="0" w:color="auto"/>
              <w:bottom w:val="single" w:sz="4" w:space="0" w:color="auto"/>
              <w:right w:val="single" w:sz="4" w:space="0" w:color="auto"/>
            </w:tcBorders>
            <w:hideMark/>
          </w:tcPr>
          <w:p w14:paraId="3BA7D10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00B392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99BB8A6"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6D8FE2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C1F5FE0" w14:textId="77777777" w:rsidR="005C0825" w:rsidRPr="003849F5" w:rsidRDefault="005C0825">
            <w:pPr>
              <w:pStyle w:val="Paragraph"/>
              <w:rPr>
                <w:noProof/>
                <w:szCs w:val="16"/>
                <w:lang w:val="fi-FI" w:eastAsia="fi-FI"/>
              </w:rPr>
            </w:pPr>
            <w:r w:rsidRPr="003849F5">
              <w:rPr>
                <w:noProof/>
                <w:szCs w:val="16"/>
                <w:lang w:val="fi-FI" w:eastAsia="fi-FI"/>
              </w:rPr>
              <w:t>0.6004</w:t>
            </w:r>
          </w:p>
        </w:tc>
        <w:tc>
          <w:tcPr>
            <w:tcW w:w="1133" w:type="dxa"/>
            <w:tcBorders>
              <w:top w:val="single" w:sz="4" w:space="0" w:color="auto"/>
              <w:left w:val="single" w:sz="4" w:space="0" w:color="auto"/>
              <w:bottom w:val="single" w:sz="4" w:space="0" w:color="auto"/>
              <w:right w:val="single" w:sz="4" w:space="0" w:color="auto"/>
            </w:tcBorders>
            <w:hideMark/>
          </w:tcPr>
          <w:p w14:paraId="2AADC6CE" w14:textId="77777777" w:rsidR="005C0825" w:rsidRPr="003849F5" w:rsidRDefault="005C0825">
            <w:pPr>
              <w:pStyle w:val="Paragraph"/>
              <w:jc w:val="right"/>
              <w:rPr>
                <w:noProof/>
                <w:szCs w:val="16"/>
                <w:lang w:val="fi-FI" w:eastAsia="fi-FI"/>
              </w:rPr>
            </w:pPr>
            <w:r w:rsidRPr="003849F5">
              <w:rPr>
                <w:noProof/>
                <w:szCs w:val="16"/>
                <w:lang w:val="fi-FI" w:eastAsia="fi-FI"/>
              </w:rPr>
              <w:t>ex 2920 29 00</w:t>
            </w:r>
          </w:p>
        </w:tc>
        <w:tc>
          <w:tcPr>
            <w:tcW w:w="547" w:type="dxa"/>
            <w:tcBorders>
              <w:top w:val="single" w:sz="4" w:space="0" w:color="auto"/>
              <w:left w:val="single" w:sz="4" w:space="0" w:color="auto"/>
              <w:bottom w:val="single" w:sz="4" w:space="0" w:color="auto"/>
              <w:right w:val="single" w:sz="4" w:space="0" w:color="auto"/>
            </w:tcBorders>
            <w:hideMark/>
          </w:tcPr>
          <w:p w14:paraId="67B089AD"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7A9E9E91" w14:textId="77777777" w:rsidR="005C0825" w:rsidRPr="003849F5" w:rsidRDefault="005C0825">
            <w:pPr>
              <w:pStyle w:val="Paragraph"/>
              <w:rPr>
                <w:noProof/>
                <w:szCs w:val="16"/>
                <w:lang w:val="fi-FI" w:eastAsia="fi-FI"/>
              </w:rPr>
            </w:pPr>
            <w:r w:rsidRPr="003849F5">
              <w:rPr>
                <w:noProof/>
                <w:szCs w:val="16"/>
                <w:lang w:val="fi-FI" w:eastAsia="fi-FI"/>
              </w:rPr>
              <w:t>Fosetyyli-alumiini (CAS RN 39148-24-8)</w:t>
            </w:r>
          </w:p>
        </w:tc>
        <w:tc>
          <w:tcPr>
            <w:tcW w:w="911" w:type="dxa"/>
            <w:tcBorders>
              <w:top w:val="single" w:sz="4" w:space="0" w:color="auto"/>
              <w:left w:val="single" w:sz="4" w:space="0" w:color="auto"/>
              <w:bottom w:val="single" w:sz="4" w:space="0" w:color="auto"/>
              <w:right w:val="single" w:sz="4" w:space="0" w:color="auto"/>
            </w:tcBorders>
            <w:hideMark/>
          </w:tcPr>
          <w:p w14:paraId="3236100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F1166A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99C28E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30DDF3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D9B03C5" w14:textId="77777777" w:rsidR="005C0825" w:rsidRPr="003849F5" w:rsidRDefault="005C0825">
            <w:pPr>
              <w:pStyle w:val="Paragraph"/>
              <w:rPr>
                <w:noProof/>
                <w:szCs w:val="16"/>
                <w:lang w:val="fi-FI" w:eastAsia="fi-FI"/>
              </w:rPr>
            </w:pPr>
            <w:r w:rsidRPr="003849F5">
              <w:rPr>
                <w:noProof/>
                <w:szCs w:val="16"/>
                <w:lang w:val="fi-FI" w:eastAsia="fi-FI"/>
              </w:rPr>
              <w:t>0.7898</w:t>
            </w:r>
          </w:p>
        </w:tc>
        <w:tc>
          <w:tcPr>
            <w:tcW w:w="1133" w:type="dxa"/>
            <w:tcBorders>
              <w:top w:val="single" w:sz="4" w:space="0" w:color="auto"/>
              <w:left w:val="single" w:sz="4" w:space="0" w:color="auto"/>
              <w:bottom w:val="single" w:sz="4" w:space="0" w:color="auto"/>
              <w:right w:val="single" w:sz="4" w:space="0" w:color="auto"/>
            </w:tcBorders>
            <w:hideMark/>
          </w:tcPr>
          <w:p w14:paraId="7EEC8217" w14:textId="77777777" w:rsidR="005C0825" w:rsidRPr="003849F5" w:rsidRDefault="005C0825">
            <w:pPr>
              <w:pStyle w:val="Paragraph"/>
              <w:jc w:val="right"/>
              <w:rPr>
                <w:noProof/>
                <w:szCs w:val="16"/>
                <w:lang w:val="fi-FI" w:eastAsia="fi-FI"/>
              </w:rPr>
            </w:pPr>
            <w:r w:rsidRPr="003849F5">
              <w:rPr>
                <w:noProof/>
                <w:szCs w:val="16"/>
                <w:lang w:val="fi-FI" w:eastAsia="fi-FI"/>
              </w:rPr>
              <w:t>ex 2920 29 00</w:t>
            </w:r>
          </w:p>
        </w:tc>
        <w:tc>
          <w:tcPr>
            <w:tcW w:w="547" w:type="dxa"/>
            <w:tcBorders>
              <w:top w:val="single" w:sz="4" w:space="0" w:color="auto"/>
              <w:left w:val="single" w:sz="4" w:space="0" w:color="auto"/>
              <w:bottom w:val="single" w:sz="4" w:space="0" w:color="auto"/>
              <w:right w:val="single" w:sz="4" w:space="0" w:color="auto"/>
            </w:tcBorders>
            <w:hideMark/>
          </w:tcPr>
          <w:p w14:paraId="5247B147"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2368D3A0" w14:textId="77777777" w:rsidR="005C0825" w:rsidRPr="003849F5" w:rsidRDefault="005C0825">
            <w:pPr>
              <w:pStyle w:val="Paragraph"/>
              <w:rPr>
                <w:noProof/>
                <w:szCs w:val="16"/>
                <w:lang w:val="fi-FI" w:eastAsia="fi-FI"/>
              </w:rPr>
            </w:pPr>
            <w:r w:rsidRPr="003849F5">
              <w:rPr>
                <w:noProof/>
                <w:szCs w:val="16"/>
                <w:lang w:val="fi-FI" w:eastAsia="fi-FI"/>
              </w:rPr>
              <w:t>2,4,8,10-tetrakis(1,1-dimetyylietyyli)-6-(2-etyyliheksyylioksi)-12H dibentso[d,g][1,3,2]dioksafosfosiini (CAS RN 126050-54-2), jonka puhtausaste on vähintään 95 painoprosenttia (CAS RN 126050-54-2)</w:t>
            </w:r>
          </w:p>
        </w:tc>
        <w:tc>
          <w:tcPr>
            <w:tcW w:w="911" w:type="dxa"/>
            <w:tcBorders>
              <w:top w:val="single" w:sz="4" w:space="0" w:color="auto"/>
              <w:left w:val="single" w:sz="4" w:space="0" w:color="auto"/>
              <w:bottom w:val="single" w:sz="4" w:space="0" w:color="auto"/>
              <w:right w:val="single" w:sz="4" w:space="0" w:color="auto"/>
            </w:tcBorders>
            <w:hideMark/>
          </w:tcPr>
          <w:p w14:paraId="078B6B0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A94E2F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CD3591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E78957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639E1C1" w14:textId="77777777" w:rsidR="005C0825" w:rsidRPr="003849F5" w:rsidRDefault="005C0825">
            <w:pPr>
              <w:pStyle w:val="Paragraph"/>
              <w:rPr>
                <w:noProof/>
                <w:szCs w:val="16"/>
                <w:lang w:val="fi-FI" w:eastAsia="fi-FI"/>
              </w:rPr>
            </w:pPr>
            <w:r w:rsidRPr="003849F5">
              <w:rPr>
                <w:noProof/>
                <w:szCs w:val="16"/>
                <w:lang w:val="fi-FI" w:eastAsia="fi-FI"/>
              </w:rPr>
              <w:t>0.3635</w:t>
            </w:r>
          </w:p>
        </w:tc>
        <w:tc>
          <w:tcPr>
            <w:tcW w:w="1133" w:type="dxa"/>
            <w:tcBorders>
              <w:top w:val="single" w:sz="4" w:space="0" w:color="auto"/>
              <w:left w:val="single" w:sz="4" w:space="0" w:color="auto"/>
              <w:bottom w:val="single" w:sz="4" w:space="0" w:color="auto"/>
              <w:right w:val="single" w:sz="4" w:space="0" w:color="auto"/>
            </w:tcBorders>
            <w:hideMark/>
          </w:tcPr>
          <w:p w14:paraId="5596849A" w14:textId="77777777" w:rsidR="005C0825" w:rsidRPr="003849F5" w:rsidRDefault="005C0825">
            <w:pPr>
              <w:pStyle w:val="Paragraph"/>
              <w:jc w:val="right"/>
              <w:rPr>
                <w:noProof/>
                <w:szCs w:val="16"/>
                <w:lang w:val="fi-FI" w:eastAsia="fi-FI"/>
              </w:rPr>
            </w:pPr>
            <w:r w:rsidRPr="003849F5">
              <w:rPr>
                <w:noProof/>
                <w:szCs w:val="16"/>
                <w:lang w:val="fi-FI" w:eastAsia="fi-FI"/>
              </w:rPr>
              <w:t>ex 2920 90 10</w:t>
            </w:r>
          </w:p>
        </w:tc>
        <w:tc>
          <w:tcPr>
            <w:tcW w:w="547" w:type="dxa"/>
            <w:tcBorders>
              <w:top w:val="single" w:sz="4" w:space="0" w:color="auto"/>
              <w:left w:val="single" w:sz="4" w:space="0" w:color="auto"/>
              <w:bottom w:val="single" w:sz="4" w:space="0" w:color="auto"/>
              <w:right w:val="single" w:sz="4" w:space="0" w:color="auto"/>
            </w:tcBorders>
            <w:hideMark/>
          </w:tcPr>
          <w:p w14:paraId="0A69D979"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9C89C0D" w14:textId="77777777" w:rsidR="005C0825" w:rsidRPr="003849F5" w:rsidRDefault="005C0825">
            <w:pPr>
              <w:pStyle w:val="Paragraph"/>
              <w:rPr>
                <w:noProof/>
                <w:szCs w:val="16"/>
                <w:lang w:val="fi-FI" w:eastAsia="fi-FI"/>
              </w:rPr>
            </w:pPr>
            <w:r w:rsidRPr="003849F5">
              <w:rPr>
                <w:noProof/>
                <w:szCs w:val="16"/>
                <w:lang w:val="fi-FI" w:eastAsia="fi-FI"/>
              </w:rPr>
              <w:t>Dietyylisulfaatti (CAS RN 64-67-5)</w:t>
            </w:r>
          </w:p>
        </w:tc>
        <w:tc>
          <w:tcPr>
            <w:tcW w:w="911" w:type="dxa"/>
            <w:tcBorders>
              <w:top w:val="single" w:sz="4" w:space="0" w:color="auto"/>
              <w:left w:val="single" w:sz="4" w:space="0" w:color="auto"/>
              <w:bottom w:val="single" w:sz="4" w:space="0" w:color="auto"/>
              <w:right w:val="single" w:sz="4" w:space="0" w:color="auto"/>
            </w:tcBorders>
            <w:hideMark/>
          </w:tcPr>
          <w:p w14:paraId="40174ED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937E60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08020D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F53C27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30B13BB" w14:textId="77777777" w:rsidR="005C0825" w:rsidRPr="003849F5" w:rsidRDefault="005C0825">
            <w:pPr>
              <w:pStyle w:val="Paragraph"/>
              <w:rPr>
                <w:noProof/>
                <w:szCs w:val="16"/>
                <w:lang w:val="fi-FI" w:eastAsia="fi-FI"/>
              </w:rPr>
            </w:pPr>
            <w:r w:rsidRPr="003849F5">
              <w:rPr>
                <w:noProof/>
                <w:szCs w:val="16"/>
                <w:lang w:val="fi-FI" w:eastAsia="fi-FI"/>
              </w:rPr>
              <w:t>0.7559</w:t>
            </w:r>
          </w:p>
        </w:tc>
        <w:tc>
          <w:tcPr>
            <w:tcW w:w="1133" w:type="dxa"/>
            <w:tcBorders>
              <w:top w:val="single" w:sz="4" w:space="0" w:color="auto"/>
              <w:left w:val="single" w:sz="4" w:space="0" w:color="auto"/>
              <w:bottom w:val="single" w:sz="4" w:space="0" w:color="auto"/>
              <w:right w:val="single" w:sz="4" w:space="0" w:color="auto"/>
            </w:tcBorders>
            <w:hideMark/>
          </w:tcPr>
          <w:p w14:paraId="6B00BF6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2920 90 10</w:t>
            </w:r>
          </w:p>
        </w:tc>
        <w:tc>
          <w:tcPr>
            <w:tcW w:w="547" w:type="dxa"/>
            <w:tcBorders>
              <w:top w:val="single" w:sz="4" w:space="0" w:color="auto"/>
              <w:left w:val="single" w:sz="4" w:space="0" w:color="auto"/>
              <w:bottom w:val="single" w:sz="4" w:space="0" w:color="auto"/>
              <w:right w:val="single" w:sz="4" w:space="0" w:color="auto"/>
            </w:tcBorders>
            <w:hideMark/>
          </w:tcPr>
          <w:p w14:paraId="16BCB847"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60F6430C" w14:textId="77777777" w:rsidR="005C0825" w:rsidRPr="003849F5" w:rsidRDefault="005C0825">
            <w:pPr>
              <w:pStyle w:val="Paragraph"/>
              <w:rPr>
                <w:noProof/>
                <w:szCs w:val="16"/>
                <w:lang w:val="fi-FI" w:eastAsia="fi-FI"/>
              </w:rPr>
            </w:pPr>
            <w:r w:rsidRPr="003849F5">
              <w:rPr>
                <w:noProof/>
                <w:szCs w:val="16"/>
                <w:lang w:val="fi-FI" w:eastAsia="fi-FI"/>
              </w:rPr>
              <w:t>Etyylimetyylikarbonaatti (CAS RN 623-53-0)</w:t>
            </w:r>
          </w:p>
        </w:tc>
        <w:tc>
          <w:tcPr>
            <w:tcW w:w="911" w:type="dxa"/>
            <w:tcBorders>
              <w:top w:val="single" w:sz="4" w:space="0" w:color="auto"/>
              <w:left w:val="single" w:sz="4" w:space="0" w:color="auto"/>
              <w:bottom w:val="single" w:sz="4" w:space="0" w:color="auto"/>
              <w:right w:val="single" w:sz="4" w:space="0" w:color="auto"/>
            </w:tcBorders>
            <w:hideMark/>
          </w:tcPr>
          <w:p w14:paraId="62771998" w14:textId="77777777" w:rsidR="005C0825" w:rsidRPr="003849F5" w:rsidRDefault="005C0825">
            <w:pPr>
              <w:pStyle w:val="Paragraph"/>
              <w:rPr>
                <w:noProof/>
                <w:szCs w:val="16"/>
                <w:lang w:val="fi-FI" w:eastAsia="fi-FI"/>
              </w:rPr>
            </w:pPr>
            <w:r w:rsidRPr="003849F5">
              <w:rPr>
                <w:noProof/>
                <w:szCs w:val="16"/>
                <w:lang w:val="fi-FI" w:eastAsia="fi-FI"/>
              </w:rPr>
              <w:t>3.2 %</w:t>
            </w:r>
          </w:p>
        </w:tc>
        <w:tc>
          <w:tcPr>
            <w:tcW w:w="999" w:type="dxa"/>
            <w:tcBorders>
              <w:top w:val="single" w:sz="4" w:space="0" w:color="auto"/>
              <w:left w:val="single" w:sz="4" w:space="0" w:color="auto"/>
              <w:bottom w:val="single" w:sz="4" w:space="0" w:color="auto"/>
              <w:right w:val="single" w:sz="4" w:space="0" w:color="auto"/>
            </w:tcBorders>
            <w:hideMark/>
          </w:tcPr>
          <w:p w14:paraId="0E1DCE3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87BC57B"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B2127F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57632F" w14:textId="77777777" w:rsidR="005C0825" w:rsidRPr="003849F5" w:rsidRDefault="005C0825">
            <w:pPr>
              <w:pStyle w:val="Paragraph"/>
              <w:rPr>
                <w:noProof/>
                <w:szCs w:val="16"/>
                <w:lang w:val="fi-FI" w:eastAsia="fi-FI"/>
              </w:rPr>
            </w:pPr>
            <w:r w:rsidRPr="003849F5">
              <w:rPr>
                <w:noProof/>
                <w:szCs w:val="16"/>
                <w:lang w:val="fi-FI" w:eastAsia="fi-FI"/>
              </w:rPr>
              <w:t>0.2605</w:t>
            </w:r>
          </w:p>
        </w:tc>
        <w:tc>
          <w:tcPr>
            <w:tcW w:w="1133" w:type="dxa"/>
            <w:tcBorders>
              <w:top w:val="single" w:sz="4" w:space="0" w:color="auto"/>
              <w:left w:val="single" w:sz="4" w:space="0" w:color="auto"/>
              <w:bottom w:val="single" w:sz="4" w:space="0" w:color="auto"/>
              <w:right w:val="single" w:sz="4" w:space="0" w:color="auto"/>
            </w:tcBorders>
            <w:hideMark/>
          </w:tcPr>
          <w:p w14:paraId="2284DEC3" w14:textId="77777777" w:rsidR="005C0825" w:rsidRPr="003849F5" w:rsidRDefault="005C0825">
            <w:pPr>
              <w:pStyle w:val="Paragraph"/>
              <w:jc w:val="right"/>
              <w:rPr>
                <w:noProof/>
                <w:szCs w:val="16"/>
                <w:lang w:val="fi-FI" w:eastAsia="fi-FI"/>
              </w:rPr>
            </w:pPr>
            <w:r w:rsidRPr="003849F5">
              <w:rPr>
                <w:noProof/>
                <w:szCs w:val="16"/>
                <w:lang w:val="fi-FI" w:eastAsia="fi-FI"/>
              </w:rPr>
              <w:t>ex 2920 90 10</w:t>
            </w:r>
          </w:p>
        </w:tc>
        <w:tc>
          <w:tcPr>
            <w:tcW w:w="547" w:type="dxa"/>
            <w:tcBorders>
              <w:top w:val="single" w:sz="4" w:space="0" w:color="auto"/>
              <w:left w:val="single" w:sz="4" w:space="0" w:color="auto"/>
              <w:bottom w:val="single" w:sz="4" w:space="0" w:color="auto"/>
              <w:right w:val="single" w:sz="4" w:space="0" w:color="auto"/>
            </w:tcBorders>
            <w:hideMark/>
          </w:tcPr>
          <w:p w14:paraId="5E62ACC4"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A8AB173" w14:textId="77777777" w:rsidR="005C0825" w:rsidRPr="003849F5" w:rsidRDefault="005C0825">
            <w:pPr>
              <w:pStyle w:val="Paragraph"/>
              <w:rPr>
                <w:noProof/>
                <w:szCs w:val="16"/>
                <w:lang w:val="fi-FI" w:eastAsia="fi-FI"/>
              </w:rPr>
            </w:pPr>
            <w:r w:rsidRPr="003849F5">
              <w:rPr>
                <w:noProof/>
                <w:szCs w:val="16"/>
                <w:lang w:val="fi-FI" w:eastAsia="fi-FI"/>
              </w:rPr>
              <w:t>Diallyyli-2,2’-oksidietyylidikarbonaatti (CAS RN 142-22-3)</w:t>
            </w:r>
          </w:p>
        </w:tc>
        <w:tc>
          <w:tcPr>
            <w:tcW w:w="911" w:type="dxa"/>
            <w:tcBorders>
              <w:top w:val="single" w:sz="4" w:space="0" w:color="auto"/>
              <w:left w:val="single" w:sz="4" w:space="0" w:color="auto"/>
              <w:bottom w:val="single" w:sz="4" w:space="0" w:color="auto"/>
              <w:right w:val="single" w:sz="4" w:space="0" w:color="auto"/>
            </w:tcBorders>
            <w:hideMark/>
          </w:tcPr>
          <w:p w14:paraId="05C63EE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166F6C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615531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B7F8A0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20718AE" w14:textId="77777777" w:rsidR="005C0825" w:rsidRPr="003849F5" w:rsidRDefault="005C0825">
            <w:pPr>
              <w:pStyle w:val="Paragraph"/>
              <w:rPr>
                <w:noProof/>
                <w:szCs w:val="16"/>
                <w:lang w:val="fi-FI" w:eastAsia="fi-FI"/>
              </w:rPr>
            </w:pPr>
            <w:r w:rsidRPr="003849F5">
              <w:rPr>
                <w:noProof/>
                <w:szCs w:val="16"/>
                <w:lang w:val="fi-FI" w:eastAsia="fi-FI"/>
              </w:rPr>
              <w:t>0.3685</w:t>
            </w:r>
          </w:p>
        </w:tc>
        <w:tc>
          <w:tcPr>
            <w:tcW w:w="1133" w:type="dxa"/>
            <w:tcBorders>
              <w:top w:val="single" w:sz="4" w:space="0" w:color="auto"/>
              <w:left w:val="single" w:sz="4" w:space="0" w:color="auto"/>
              <w:bottom w:val="single" w:sz="4" w:space="0" w:color="auto"/>
              <w:right w:val="single" w:sz="4" w:space="0" w:color="auto"/>
            </w:tcBorders>
            <w:hideMark/>
          </w:tcPr>
          <w:p w14:paraId="254A9F0F" w14:textId="77777777" w:rsidR="005C0825" w:rsidRPr="003849F5" w:rsidRDefault="005C0825">
            <w:pPr>
              <w:pStyle w:val="Paragraph"/>
              <w:jc w:val="right"/>
              <w:rPr>
                <w:noProof/>
                <w:szCs w:val="16"/>
                <w:lang w:val="fi-FI" w:eastAsia="fi-FI"/>
              </w:rPr>
            </w:pPr>
            <w:r w:rsidRPr="003849F5">
              <w:rPr>
                <w:noProof/>
                <w:szCs w:val="16"/>
                <w:lang w:val="fi-FI" w:eastAsia="fi-FI"/>
              </w:rPr>
              <w:t>ex 2920 90 10</w:t>
            </w:r>
          </w:p>
        </w:tc>
        <w:tc>
          <w:tcPr>
            <w:tcW w:w="547" w:type="dxa"/>
            <w:tcBorders>
              <w:top w:val="single" w:sz="4" w:space="0" w:color="auto"/>
              <w:left w:val="single" w:sz="4" w:space="0" w:color="auto"/>
              <w:bottom w:val="single" w:sz="4" w:space="0" w:color="auto"/>
              <w:right w:val="single" w:sz="4" w:space="0" w:color="auto"/>
            </w:tcBorders>
            <w:hideMark/>
          </w:tcPr>
          <w:p w14:paraId="3AC4BFBE"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8FCA5D4" w14:textId="77777777" w:rsidR="005C0825" w:rsidRPr="003849F5" w:rsidRDefault="005C0825">
            <w:pPr>
              <w:pStyle w:val="Paragraph"/>
              <w:rPr>
                <w:noProof/>
                <w:szCs w:val="16"/>
                <w:lang w:val="fi-FI" w:eastAsia="fi-FI"/>
              </w:rPr>
            </w:pPr>
            <w:r w:rsidRPr="003849F5">
              <w:rPr>
                <w:noProof/>
                <w:szCs w:val="16"/>
                <w:lang w:val="fi-FI" w:eastAsia="fi-FI"/>
              </w:rPr>
              <w:t>Dimetyylikarbonaatti (CAS RN 616-38-6)</w:t>
            </w:r>
          </w:p>
        </w:tc>
        <w:tc>
          <w:tcPr>
            <w:tcW w:w="911" w:type="dxa"/>
            <w:tcBorders>
              <w:top w:val="single" w:sz="4" w:space="0" w:color="auto"/>
              <w:left w:val="single" w:sz="4" w:space="0" w:color="auto"/>
              <w:bottom w:val="single" w:sz="4" w:space="0" w:color="auto"/>
              <w:right w:val="single" w:sz="4" w:space="0" w:color="auto"/>
            </w:tcBorders>
            <w:hideMark/>
          </w:tcPr>
          <w:p w14:paraId="7F728CA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89FBC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08D659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5A392D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6DF1A85" w14:textId="77777777" w:rsidR="005C0825" w:rsidRPr="003849F5" w:rsidRDefault="005C0825">
            <w:pPr>
              <w:pStyle w:val="Paragraph"/>
              <w:rPr>
                <w:noProof/>
                <w:szCs w:val="16"/>
                <w:lang w:val="fi-FI" w:eastAsia="fi-FI"/>
              </w:rPr>
            </w:pPr>
            <w:r w:rsidRPr="003849F5">
              <w:rPr>
                <w:noProof/>
                <w:szCs w:val="16"/>
                <w:lang w:val="fi-FI" w:eastAsia="fi-FI"/>
              </w:rPr>
              <w:t>0.3868</w:t>
            </w:r>
          </w:p>
        </w:tc>
        <w:tc>
          <w:tcPr>
            <w:tcW w:w="1133" w:type="dxa"/>
            <w:tcBorders>
              <w:top w:val="single" w:sz="4" w:space="0" w:color="auto"/>
              <w:left w:val="single" w:sz="4" w:space="0" w:color="auto"/>
              <w:bottom w:val="single" w:sz="4" w:space="0" w:color="auto"/>
              <w:right w:val="single" w:sz="4" w:space="0" w:color="auto"/>
            </w:tcBorders>
            <w:hideMark/>
          </w:tcPr>
          <w:p w14:paraId="380909FA" w14:textId="77777777" w:rsidR="005C0825" w:rsidRPr="003849F5" w:rsidRDefault="005C0825">
            <w:pPr>
              <w:pStyle w:val="Paragraph"/>
              <w:jc w:val="right"/>
              <w:rPr>
                <w:noProof/>
                <w:szCs w:val="16"/>
                <w:lang w:val="fi-FI" w:eastAsia="fi-FI"/>
              </w:rPr>
            </w:pPr>
            <w:r w:rsidRPr="003849F5">
              <w:rPr>
                <w:noProof/>
                <w:szCs w:val="16"/>
                <w:lang w:val="fi-FI" w:eastAsia="fi-FI"/>
              </w:rPr>
              <w:t>ex 2920 90 10</w:t>
            </w:r>
          </w:p>
        </w:tc>
        <w:tc>
          <w:tcPr>
            <w:tcW w:w="547" w:type="dxa"/>
            <w:tcBorders>
              <w:top w:val="single" w:sz="4" w:space="0" w:color="auto"/>
              <w:left w:val="single" w:sz="4" w:space="0" w:color="auto"/>
              <w:bottom w:val="single" w:sz="4" w:space="0" w:color="auto"/>
              <w:right w:val="single" w:sz="4" w:space="0" w:color="auto"/>
            </w:tcBorders>
            <w:hideMark/>
          </w:tcPr>
          <w:p w14:paraId="4DD0955C"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55FEC695" w14:textId="77777777" w:rsidR="005C0825" w:rsidRPr="003849F5" w:rsidRDefault="005C0825">
            <w:pPr>
              <w:pStyle w:val="Paragraph"/>
              <w:rPr>
                <w:noProof/>
                <w:szCs w:val="16"/>
                <w:lang w:val="fi-FI" w:eastAsia="fi-FI"/>
              </w:rPr>
            </w:pPr>
            <w:r w:rsidRPr="003849F5">
              <w:rPr>
                <w:noProof/>
                <w:szCs w:val="16"/>
                <w:lang w:val="fi-FI" w:eastAsia="fi-FI"/>
              </w:rPr>
              <w:t>Di-</w:t>
            </w:r>
            <w:r w:rsidRPr="003849F5">
              <w:rPr>
                <w:i/>
                <w:iCs/>
                <w:noProof/>
                <w:szCs w:val="16"/>
                <w:lang w:val="fi-FI" w:eastAsia="fi-FI"/>
              </w:rPr>
              <w:t>tert</w:t>
            </w:r>
            <w:r w:rsidRPr="003849F5">
              <w:rPr>
                <w:noProof/>
                <w:szCs w:val="16"/>
                <w:lang w:val="fi-FI" w:eastAsia="fi-FI"/>
              </w:rPr>
              <w:t>-butyylidikarbonaatti (CAS RN 24424-99-5)</w:t>
            </w:r>
          </w:p>
        </w:tc>
        <w:tc>
          <w:tcPr>
            <w:tcW w:w="911" w:type="dxa"/>
            <w:tcBorders>
              <w:top w:val="single" w:sz="4" w:space="0" w:color="auto"/>
              <w:left w:val="single" w:sz="4" w:space="0" w:color="auto"/>
              <w:bottom w:val="single" w:sz="4" w:space="0" w:color="auto"/>
              <w:right w:val="single" w:sz="4" w:space="0" w:color="auto"/>
            </w:tcBorders>
            <w:hideMark/>
          </w:tcPr>
          <w:p w14:paraId="2A152C0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945EF1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AF21F3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E1BE07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F44F522" w14:textId="77777777" w:rsidR="005C0825" w:rsidRPr="003849F5" w:rsidRDefault="005C0825">
            <w:pPr>
              <w:pStyle w:val="Paragraph"/>
              <w:rPr>
                <w:noProof/>
                <w:szCs w:val="16"/>
                <w:lang w:val="fi-FI" w:eastAsia="fi-FI"/>
              </w:rPr>
            </w:pPr>
            <w:r w:rsidRPr="003849F5">
              <w:rPr>
                <w:noProof/>
                <w:szCs w:val="16"/>
                <w:lang w:val="fi-FI" w:eastAsia="fi-FI"/>
              </w:rPr>
              <w:t>0.5756</w:t>
            </w:r>
          </w:p>
        </w:tc>
        <w:tc>
          <w:tcPr>
            <w:tcW w:w="1133" w:type="dxa"/>
            <w:tcBorders>
              <w:top w:val="single" w:sz="4" w:space="0" w:color="auto"/>
              <w:left w:val="single" w:sz="4" w:space="0" w:color="auto"/>
              <w:bottom w:val="single" w:sz="4" w:space="0" w:color="auto"/>
              <w:right w:val="single" w:sz="4" w:space="0" w:color="auto"/>
            </w:tcBorders>
            <w:hideMark/>
          </w:tcPr>
          <w:p w14:paraId="537CE793" w14:textId="77777777" w:rsidR="005C0825" w:rsidRPr="003849F5" w:rsidRDefault="005C0825">
            <w:pPr>
              <w:pStyle w:val="Paragraph"/>
              <w:jc w:val="right"/>
              <w:rPr>
                <w:noProof/>
                <w:szCs w:val="16"/>
                <w:lang w:val="fi-FI" w:eastAsia="fi-FI"/>
              </w:rPr>
            </w:pPr>
            <w:r w:rsidRPr="003849F5">
              <w:rPr>
                <w:noProof/>
                <w:szCs w:val="16"/>
                <w:lang w:val="fi-FI" w:eastAsia="fi-FI"/>
              </w:rPr>
              <w:t>ex 2920 90 10</w:t>
            </w:r>
          </w:p>
        </w:tc>
        <w:tc>
          <w:tcPr>
            <w:tcW w:w="547" w:type="dxa"/>
            <w:tcBorders>
              <w:top w:val="single" w:sz="4" w:space="0" w:color="auto"/>
              <w:left w:val="single" w:sz="4" w:space="0" w:color="auto"/>
              <w:bottom w:val="single" w:sz="4" w:space="0" w:color="auto"/>
              <w:right w:val="single" w:sz="4" w:space="0" w:color="auto"/>
            </w:tcBorders>
            <w:hideMark/>
          </w:tcPr>
          <w:p w14:paraId="79CCE484"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44678E4B" w14:textId="77777777" w:rsidR="005C0825" w:rsidRPr="003849F5" w:rsidRDefault="005C0825">
            <w:pPr>
              <w:pStyle w:val="Paragraph"/>
              <w:rPr>
                <w:noProof/>
                <w:szCs w:val="16"/>
                <w:lang w:val="fi-FI" w:eastAsia="fi-FI"/>
              </w:rPr>
            </w:pPr>
            <w:r w:rsidRPr="003849F5">
              <w:rPr>
                <w:noProof/>
                <w:szCs w:val="16"/>
                <w:lang w:val="fi-FI" w:eastAsia="fi-FI"/>
              </w:rPr>
              <w:t>2,4-Di-</w:t>
            </w:r>
            <w:r w:rsidRPr="003849F5">
              <w:rPr>
                <w:i/>
                <w:iCs/>
                <w:noProof/>
                <w:szCs w:val="16"/>
                <w:lang w:val="fi-FI" w:eastAsia="fi-FI"/>
              </w:rPr>
              <w:t>tert</w:t>
            </w:r>
            <w:r w:rsidRPr="003849F5">
              <w:rPr>
                <w:noProof/>
                <w:szCs w:val="16"/>
                <w:lang w:val="fi-FI" w:eastAsia="fi-FI"/>
              </w:rPr>
              <w:t>-butyyli-5-nitrofenyylimetyylikarbonaatti (CAS RN 873055-55-1)</w:t>
            </w:r>
          </w:p>
        </w:tc>
        <w:tc>
          <w:tcPr>
            <w:tcW w:w="911" w:type="dxa"/>
            <w:tcBorders>
              <w:top w:val="single" w:sz="4" w:space="0" w:color="auto"/>
              <w:left w:val="single" w:sz="4" w:space="0" w:color="auto"/>
              <w:bottom w:val="single" w:sz="4" w:space="0" w:color="auto"/>
              <w:right w:val="single" w:sz="4" w:space="0" w:color="auto"/>
            </w:tcBorders>
            <w:hideMark/>
          </w:tcPr>
          <w:p w14:paraId="53CAB44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272EA4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D9166A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A7601E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E803B15" w14:textId="77777777" w:rsidR="005C0825" w:rsidRPr="003849F5" w:rsidRDefault="005C0825">
            <w:pPr>
              <w:pStyle w:val="Paragraph"/>
              <w:rPr>
                <w:noProof/>
                <w:szCs w:val="16"/>
                <w:lang w:val="fi-FI" w:eastAsia="fi-FI"/>
              </w:rPr>
            </w:pPr>
            <w:r w:rsidRPr="003849F5">
              <w:rPr>
                <w:noProof/>
                <w:szCs w:val="16"/>
                <w:lang w:val="fi-FI" w:eastAsia="fi-FI"/>
              </w:rPr>
              <w:t>0.7588</w:t>
            </w:r>
          </w:p>
        </w:tc>
        <w:tc>
          <w:tcPr>
            <w:tcW w:w="1133" w:type="dxa"/>
            <w:tcBorders>
              <w:top w:val="single" w:sz="4" w:space="0" w:color="auto"/>
              <w:left w:val="single" w:sz="4" w:space="0" w:color="auto"/>
              <w:bottom w:val="single" w:sz="4" w:space="0" w:color="auto"/>
              <w:right w:val="single" w:sz="4" w:space="0" w:color="auto"/>
            </w:tcBorders>
            <w:hideMark/>
          </w:tcPr>
          <w:p w14:paraId="28677164" w14:textId="77777777" w:rsidR="005C0825" w:rsidRPr="003849F5" w:rsidRDefault="005C0825">
            <w:pPr>
              <w:pStyle w:val="Paragraph"/>
              <w:jc w:val="right"/>
              <w:rPr>
                <w:noProof/>
                <w:szCs w:val="16"/>
                <w:lang w:val="fi-FI" w:eastAsia="fi-FI"/>
              </w:rPr>
            </w:pPr>
            <w:r w:rsidRPr="003849F5">
              <w:rPr>
                <w:noProof/>
                <w:szCs w:val="16"/>
                <w:lang w:val="fi-FI" w:eastAsia="fi-FI"/>
              </w:rPr>
              <w:t>ex 2920 90 70</w:t>
            </w:r>
          </w:p>
        </w:tc>
        <w:tc>
          <w:tcPr>
            <w:tcW w:w="547" w:type="dxa"/>
            <w:tcBorders>
              <w:top w:val="single" w:sz="4" w:space="0" w:color="auto"/>
              <w:left w:val="single" w:sz="4" w:space="0" w:color="auto"/>
              <w:bottom w:val="single" w:sz="4" w:space="0" w:color="auto"/>
              <w:right w:val="single" w:sz="4" w:space="0" w:color="auto"/>
            </w:tcBorders>
            <w:hideMark/>
          </w:tcPr>
          <w:p w14:paraId="2375DE39"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BDB02D3" w14:textId="77777777" w:rsidR="005C0825" w:rsidRPr="003849F5" w:rsidRDefault="005C0825">
            <w:pPr>
              <w:pStyle w:val="Paragraph"/>
              <w:rPr>
                <w:noProof/>
                <w:szCs w:val="16"/>
                <w:lang w:val="fi-FI" w:eastAsia="fi-FI"/>
              </w:rPr>
            </w:pPr>
            <w:r w:rsidRPr="003849F5">
              <w:rPr>
                <w:noProof/>
                <w:szCs w:val="16"/>
                <w:lang w:val="fi-FI" w:eastAsia="fi-FI"/>
              </w:rPr>
              <w:t>Dietyylifosforikloridaatti (CAS RN 814-49-3)</w:t>
            </w:r>
          </w:p>
        </w:tc>
        <w:tc>
          <w:tcPr>
            <w:tcW w:w="911" w:type="dxa"/>
            <w:tcBorders>
              <w:top w:val="single" w:sz="4" w:space="0" w:color="auto"/>
              <w:left w:val="single" w:sz="4" w:space="0" w:color="auto"/>
              <w:bottom w:val="single" w:sz="4" w:space="0" w:color="auto"/>
              <w:right w:val="single" w:sz="4" w:space="0" w:color="auto"/>
            </w:tcBorders>
            <w:hideMark/>
          </w:tcPr>
          <w:p w14:paraId="1C085BD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7B8962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F646B5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07EF68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C32ED73" w14:textId="77777777" w:rsidR="005C0825" w:rsidRPr="003849F5" w:rsidRDefault="005C0825">
            <w:pPr>
              <w:pStyle w:val="Paragraph"/>
              <w:rPr>
                <w:noProof/>
                <w:szCs w:val="16"/>
                <w:lang w:val="fi-FI" w:eastAsia="fi-FI"/>
              </w:rPr>
            </w:pPr>
            <w:r w:rsidRPr="003849F5">
              <w:rPr>
                <w:noProof/>
                <w:szCs w:val="16"/>
                <w:lang w:val="fi-FI" w:eastAsia="fi-FI"/>
              </w:rPr>
              <w:t>0.7465</w:t>
            </w:r>
          </w:p>
        </w:tc>
        <w:tc>
          <w:tcPr>
            <w:tcW w:w="1133" w:type="dxa"/>
            <w:tcBorders>
              <w:top w:val="single" w:sz="4" w:space="0" w:color="auto"/>
              <w:left w:val="single" w:sz="4" w:space="0" w:color="auto"/>
              <w:bottom w:val="single" w:sz="4" w:space="0" w:color="auto"/>
              <w:right w:val="single" w:sz="4" w:space="0" w:color="auto"/>
            </w:tcBorders>
            <w:hideMark/>
          </w:tcPr>
          <w:p w14:paraId="48CC5761" w14:textId="77777777" w:rsidR="005C0825" w:rsidRPr="003849F5" w:rsidRDefault="005C0825">
            <w:pPr>
              <w:pStyle w:val="Paragraph"/>
              <w:jc w:val="right"/>
              <w:rPr>
                <w:noProof/>
                <w:szCs w:val="16"/>
                <w:lang w:val="fi-FI" w:eastAsia="fi-FI"/>
              </w:rPr>
            </w:pPr>
            <w:r w:rsidRPr="003849F5">
              <w:rPr>
                <w:noProof/>
                <w:szCs w:val="16"/>
                <w:lang w:val="fi-FI" w:eastAsia="fi-FI"/>
              </w:rPr>
              <w:t>ex 2920 90 70</w:t>
            </w:r>
          </w:p>
        </w:tc>
        <w:tc>
          <w:tcPr>
            <w:tcW w:w="547" w:type="dxa"/>
            <w:tcBorders>
              <w:top w:val="single" w:sz="4" w:space="0" w:color="auto"/>
              <w:left w:val="single" w:sz="4" w:space="0" w:color="auto"/>
              <w:bottom w:val="single" w:sz="4" w:space="0" w:color="auto"/>
              <w:right w:val="single" w:sz="4" w:space="0" w:color="auto"/>
            </w:tcBorders>
            <w:hideMark/>
          </w:tcPr>
          <w:p w14:paraId="6240EECA"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015B151" w14:textId="77777777" w:rsidR="005C0825" w:rsidRPr="003849F5" w:rsidRDefault="005C0825">
            <w:pPr>
              <w:pStyle w:val="Paragraph"/>
              <w:rPr>
                <w:noProof/>
                <w:szCs w:val="16"/>
                <w:lang w:val="fi-FI" w:eastAsia="fi-FI"/>
              </w:rPr>
            </w:pPr>
            <w:r w:rsidRPr="003849F5">
              <w:rPr>
                <w:noProof/>
                <w:szCs w:val="16"/>
                <w:lang w:val="fi-FI" w:eastAsia="fi-FI"/>
              </w:rPr>
              <w:t>2-isopropoksi-4,4,5,5-tetrametyyli-1,3,2-dioksaborolaani (CAS RN 61676-62-8)</w:t>
            </w:r>
          </w:p>
        </w:tc>
        <w:tc>
          <w:tcPr>
            <w:tcW w:w="911" w:type="dxa"/>
            <w:tcBorders>
              <w:top w:val="single" w:sz="4" w:space="0" w:color="auto"/>
              <w:left w:val="single" w:sz="4" w:space="0" w:color="auto"/>
              <w:bottom w:val="single" w:sz="4" w:space="0" w:color="auto"/>
              <w:right w:val="single" w:sz="4" w:space="0" w:color="auto"/>
            </w:tcBorders>
            <w:hideMark/>
          </w:tcPr>
          <w:p w14:paraId="0B406CE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19DE8B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1F5099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A05EEE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1C348E4" w14:textId="77777777" w:rsidR="005C0825" w:rsidRPr="003849F5" w:rsidRDefault="005C0825">
            <w:pPr>
              <w:pStyle w:val="Paragraph"/>
              <w:rPr>
                <w:noProof/>
                <w:szCs w:val="16"/>
                <w:lang w:val="fi-FI" w:eastAsia="fi-FI"/>
              </w:rPr>
            </w:pPr>
            <w:r w:rsidRPr="003849F5">
              <w:rPr>
                <w:noProof/>
                <w:szCs w:val="16"/>
                <w:lang w:val="fi-FI" w:eastAsia="fi-FI"/>
              </w:rPr>
              <w:t>0.5947</w:t>
            </w:r>
          </w:p>
        </w:tc>
        <w:tc>
          <w:tcPr>
            <w:tcW w:w="1133" w:type="dxa"/>
            <w:tcBorders>
              <w:top w:val="single" w:sz="4" w:space="0" w:color="auto"/>
              <w:left w:val="single" w:sz="4" w:space="0" w:color="auto"/>
              <w:bottom w:val="single" w:sz="4" w:space="0" w:color="auto"/>
              <w:right w:val="single" w:sz="4" w:space="0" w:color="auto"/>
            </w:tcBorders>
            <w:hideMark/>
          </w:tcPr>
          <w:p w14:paraId="6BD03C1A" w14:textId="77777777" w:rsidR="005C0825" w:rsidRPr="003849F5" w:rsidRDefault="005C0825">
            <w:pPr>
              <w:pStyle w:val="Paragraph"/>
              <w:jc w:val="right"/>
              <w:rPr>
                <w:noProof/>
                <w:szCs w:val="16"/>
                <w:lang w:val="fi-FI" w:eastAsia="fi-FI"/>
              </w:rPr>
            </w:pPr>
            <w:r w:rsidRPr="003849F5">
              <w:rPr>
                <w:noProof/>
                <w:szCs w:val="16"/>
                <w:lang w:val="fi-FI" w:eastAsia="fi-FI"/>
              </w:rPr>
              <w:t>ex 2920 90 70</w:t>
            </w:r>
          </w:p>
        </w:tc>
        <w:tc>
          <w:tcPr>
            <w:tcW w:w="547" w:type="dxa"/>
            <w:tcBorders>
              <w:top w:val="single" w:sz="4" w:space="0" w:color="auto"/>
              <w:left w:val="single" w:sz="4" w:space="0" w:color="auto"/>
              <w:bottom w:val="single" w:sz="4" w:space="0" w:color="auto"/>
              <w:right w:val="single" w:sz="4" w:space="0" w:color="auto"/>
            </w:tcBorders>
            <w:hideMark/>
          </w:tcPr>
          <w:p w14:paraId="2E9E933A"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1482F390" w14:textId="77777777" w:rsidR="005C0825" w:rsidRPr="003849F5" w:rsidRDefault="005C0825">
            <w:pPr>
              <w:pStyle w:val="Paragraph"/>
              <w:rPr>
                <w:noProof/>
                <w:szCs w:val="16"/>
                <w:lang w:val="fi-FI" w:eastAsia="fi-FI"/>
              </w:rPr>
            </w:pPr>
            <w:r w:rsidRPr="003849F5">
              <w:rPr>
                <w:noProof/>
                <w:szCs w:val="16"/>
                <w:lang w:val="fi-FI" w:eastAsia="fi-FI"/>
              </w:rPr>
              <w:t>Bis(neopentyyliglykolaatti)diboori (CAS RN 201733-56-4)</w:t>
            </w:r>
          </w:p>
        </w:tc>
        <w:tc>
          <w:tcPr>
            <w:tcW w:w="911" w:type="dxa"/>
            <w:tcBorders>
              <w:top w:val="single" w:sz="4" w:space="0" w:color="auto"/>
              <w:left w:val="single" w:sz="4" w:space="0" w:color="auto"/>
              <w:bottom w:val="single" w:sz="4" w:space="0" w:color="auto"/>
              <w:right w:val="single" w:sz="4" w:space="0" w:color="auto"/>
            </w:tcBorders>
            <w:hideMark/>
          </w:tcPr>
          <w:p w14:paraId="7EC6867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1219B6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153E1B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20E456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0AB2F8B" w14:textId="77777777" w:rsidR="005C0825" w:rsidRPr="003849F5" w:rsidRDefault="005C0825">
            <w:pPr>
              <w:pStyle w:val="Paragraph"/>
              <w:rPr>
                <w:noProof/>
                <w:szCs w:val="16"/>
                <w:lang w:val="fi-FI" w:eastAsia="fi-FI"/>
              </w:rPr>
            </w:pPr>
            <w:r w:rsidRPr="003849F5">
              <w:rPr>
                <w:noProof/>
                <w:szCs w:val="16"/>
                <w:lang w:val="fi-FI" w:eastAsia="fi-FI"/>
              </w:rPr>
              <w:t>0.6598</w:t>
            </w:r>
          </w:p>
        </w:tc>
        <w:tc>
          <w:tcPr>
            <w:tcW w:w="1133" w:type="dxa"/>
            <w:tcBorders>
              <w:top w:val="single" w:sz="4" w:space="0" w:color="auto"/>
              <w:left w:val="single" w:sz="4" w:space="0" w:color="auto"/>
              <w:bottom w:val="single" w:sz="4" w:space="0" w:color="auto"/>
              <w:right w:val="single" w:sz="4" w:space="0" w:color="auto"/>
            </w:tcBorders>
            <w:hideMark/>
          </w:tcPr>
          <w:p w14:paraId="024BCB9B" w14:textId="77777777" w:rsidR="005C0825" w:rsidRPr="003849F5" w:rsidRDefault="005C0825">
            <w:pPr>
              <w:pStyle w:val="Paragraph"/>
              <w:jc w:val="right"/>
              <w:rPr>
                <w:noProof/>
                <w:szCs w:val="16"/>
                <w:lang w:val="fi-FI" w:eastAsia="fi-FI"/>
              </w:rPr>
            </w:pPr>
            <w:r w:rsidRPr="003849F5">
              <w:rPr>
                <w:noProof/>
                <w:szCs w:val="16"/>
                <w:lang w:val="fi-FI" w:eastAsia="fi-FI"/>
              </w:rPr>
              <w:t>ex 2920 90 70</w:t>
            </w:r>
          </w:p>
        </w:tc>
        <w:tc>
          <w:tcPr>
            <w:tcW w:w="547" w:type="dxa"/>
            <w:tcBorders>
              <w:top w:val="single" w:sz="4" w:space="0" w:color="auto"/>
              <w:left w:val="single" w:sz="4" w:space="0" w:color="auto"/>
              <w:bottom w:val="single" w:sz="4" w:space="0" w:color="auto"/>
              <w:right w:val="single" w:sz="4" w:space="0" w:color="auto"/>
            </w:tcBorders>
            <w:hideMark/>
          </w:tcPr>
          <w:p w14:paraId="30CEA033"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01E4826D" w14:textId="77777777" w:rsidR="005C0825" w:rsidRPr="003849F5" w:rsidRDefault="005C0825">
            <w:pPr>
              <w:pStyle w:val="Paragraph"/>
              <w:rPr>
                <w:noProof/>
                <w:szCs w:val="16"/>
                <w:lang w:val="fi-FI" w:eastAsia="fi-FI"/>
              </w:rPr>
            </w:pPr>
            <w:r w:rsidRPr="003849F5">
              <w:rPr>
                <w:noProof/>
                <w:szCs w:val="16"/>
                <w:lang w:val="fi-FI" w:eastAsia="fi-FI"/>
              </w:rPr>
              <w:t>Bis(pinakolaatti)diboroni (CAS RN 73183-34-3)</w:t>
            </w:r>
          </w:p>
        </w:tc>
        <w:tc>
          <w:tcPr>
            <w:tcW w:w="911" w:type="dxa"/>
            <w:tcBorders>
              <w:top w:val="single" w:sz="4" w:space="0" w:color="auto"/>
              <w:left w:val="single" w:sz="4" w:space="0" w:color="auto"/>
              <w:bottom w:val="single" w:sz="4" w:space="0" w:color="auto"/>
              <w:right w:val="single" w:sz="4" w:space="0" w:color="auto"/>
            </w:tcBorders>
            <w:hideMark/>
          </w:tcPr>
          <w:p w14:paraId="366C351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03C79C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B17FB3D"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D8603B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88A4083" w14:textId="77777777" w:rsidR="005C0825" w:rsidRPr="003849F5" w:rsidRDefault="005C0825">
            <w:pPr>
              <w:pStyle w:val="Paragraph"/>
              <w:rPr>
                <w:noProof/>
                <w:szCs w:val="16"/>
                <w:lang w:val="fi-FI" w:eastAsia="fi-FI"/>
              </w:rPr>
            </w:pPr>
            <w:r w:rsidRPr="003849F5">
              <w:rPr>
                <w:noProof/>
                <w:szCs w:val="16"/>
                <w:lang w:val="fi-FI" w:eastAsia="fi-FI"/>
              </w:rPr>
              <w:t>0.5668</w:t>
            </w:r>
          </w:p>
        </w:tc>
        <w:tc>
          <w:tcPr>
            <w:tcW w:w="1133" w:type="dxa"/>
            <w:tcBorders>
              <w:top w:val="single" w:sz="4" w:space="0" w:color="auto"/>
              <w:left w:val="single" w:sz="4" w:space="0" w:color="auto"/>
              <w:bottom w:val="single" w:sz="4" w:space="0" w:color="auto"/>
              <w:right w:val="single" w:sz="4" w:space="0" w:color="auto"/>
            </w:tcBorders>
            <w:hideMark/>
          </w:tcPr>
          <w:p w14:paraId="2AD9BA3B" w14:textId="77777777" w:rsidR="005C0825" w:rsidRPr="003849F5" w:rsidRDefault="005C0825">
            <w:pPr>
              <w:pStyle w:val="Paragraph"/>
              <w:jc w:val="right"/>
              <w:rPr>
                <w:noProof/>
                <w:szCs w:val="16"/>
                <w:lang w:val="fi-FI" w:eastAsia="fi-FI"/>
              </w:rPr>
            </w:pPr>
            <w:r w:rsidRPr="003849F5">
              <w:rPr>
                <w:noProof/>
                <w:szCs w:val="16"/>
                <w:lang w:val="fi-FI" w:eastAsia="fi-FI"/>
              </w:rPr>
              <w:t>2921 13 00</w:t>
            </w:r>
          </w:p>
        </w:tc>
        <w:tc>
          <w:tcPr>
            <w:tcW w:w="547" w:type="dxa"/>
            <w:tcBorders>
              <w:top w:val="single" w:sz="4" w:space="0" w:color="auto"/>
              <w:left w:val="single" w:sz="4" w:space="0" w:color="auto"/>
              <w:bottom w:val="single" w:sz="4" w:space="0" w:color="auto"/>
              <w:right w:val="single" w:sz="4" w:space="0" w:color="auto"/>
            </w:tcBorders>
          </w:tcPr>
          <w:p w14:paraId="7DCA3EB3"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single" w:sz="4" w:space="0" w:color="auto"/>
              <w:right w:val="single" w:sz="4" w:space="0" w:color="auto"/>
            </w:tcBorders>
            <w:hideMark/>
          </w:tcPr>
          <w:p w14:paraId="52D44DFD" w14:textId="77777777" w:rsidR="005C0825" w:rsidRPr="003849F5" w:rsidRDefault="005C0825">
            <w:pPr>
              <w:pStyle w:val="Paragraph"/>
              <w:rPr>
                <w:noProof/>
                <w:szCs w:val="16"/>
                <w:lang w:val="fi-FI" w:eastAsia="fi-FI"/>
              </w:rPr>
            </w:pPr>
            <w:r w:rsidRPr="003849F5">
              <w:rPr>
                <w:noProof/>
                <w:szCs w:val="16"/>
                <w:lang w:val="fi-FI" w:eastAsia="fi-FI"/>
              </w:rPr>
              <w:t>2-(</w:t>
            </w:r>
            <w:r w:rsidRPr="003849F5">
              <w:rPr>
                <w:i/>
                <w:iCs/>
                <w:noProof/>
                <w:szCs w:val="16"/>
                <w:lang w:val="fi-FI" w:eastAsia="fi-FI"/>
              </w:rPr>
              <w:t>N,N</w:t>
            </w:r>
            <w:r w:rsidRPr="003849F5">
              <w:rPr>
                <w:noProof/>
                <w:szCs w:val="16"/>
                <w:lang w:val="fi-FI" w:eastAsia="fi-FI"/>
              </w:rPr>
              <w:t>-Dietyyliamino)etyylikloridihydrokloridi (CAS RN 869-24-9)</w:t>
            </w:r>
          </w:p>
        </w:tc>
        <w:tc>
          <w:tcPr>
            <w:tcW w:w="911" w:type="dxa"/>
            <w:tcBorders>
              <w:top w:val="single" w:sz="4" w:space="0" w:color="auto"/>
              <w:left w:val="single" w:sz="4" w:space="0" w:color="auto"/>
              <w:bottom w:val="single" w:sz="4" w:space="0" w:color="auto"/>
              <w:right w:val="single" w:sz="4" w:space="0" w:color="auto"/>
            </w:tcBorders>
            <w:hideMark/>
          </w:tcPr>
          <w:p w14:paraId="35C0D19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134FF7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9397D3B"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CA8294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9498808" w14:textId="77777777" w:rsidR="005C0825" w:rsidRPr="003849F5" w:rsidRDefault="005C0825">
            <w:pPr>
              <w:pStyle w:val="Paragraph"/>
              <w:rPr>
                <w:noProof/>
                <w:szCs w:val="16"/>
                <w:lang w:val="fi-FI" w:eastAsia="fi-FI"/>
              </w:rPr>
            </w:pPr>
            <w:r w:rsidRPr="003849F5">
              <w:rPr>
                <w:noProof/>
                <w:szCs w:val="16"/>
                <w:lang w:val="fi-FI" w:eastAsia="fi-FI"/>
              </w:rPr>
              <w:t>0.3629</w:t>
            </w:r>
          </w:p>
        </w:tc>
        <w:tc>
          <w:tcPr>
            <w:tcW w:w="1133" w:type="dxa"/>
            <w:tcBorders>
              <w:top w:val="single" w:sz="4" w:space="0" w:color="auto"/>
              <w:left w:val="single" w:sz="4" w:space="0" w:color="auto"/>
              <w:bottom w:val="single" w:sz="4" w:space="0" w:color="auto"/>
              <w:right w:val="single" w:sz="4" w:space="0" w:color="auto"/>
            </w:tcBorders>
            <w:hideMark/>
          </w:tcPr>
          <w:p w14:paraId="54F45ABF" w14:textId="77777777" w:rsidR="005C0825" w:rsidRPr="003849F5" w:rsidRDefault="005C0825">
            <w:pPr>
              <w:pStyle w:val="Paragraph"/>
              <w:jc w:val="right"/>
              <w:rPr>
                <w:noProof/>
                <w:szCs w:val="16"/>
                <w:lang w:val="fi-FI" w:eastAsia="fi-FI"/>
              </w:rPr>
            </w:pPr>
            <w:r w:rsidRPr="003849F5">
              <w:rPr>
                <w:noProof/>
                <w:szCs w:val="16"/>
                <w:lang w:val="fi-FI" w:eastAsia="fi-FI"/>
              </w:rPr>
              <w:t>ex 2921 19 99</w:t>
            </w:r>
          </w:p>
        </w:tc>
        <w:tc>
          <w:tcPr>
            <w:tcW w:w="547" w:type="dxa"/>
            <w:tcBorders>
              <w:top w:val="single" w:sz="4" w:space="0" w:color="auto"/>
              <w:left w:val="single" w:sz="4" w:space="0" w:color="auto"/>
              <w:bottom w:val="single" w:sz="4" w:space="0" w:color="auto"/>
              <w:right w:val="single" w:sz="4" w:space="0" w:color="auto"/>
            </w:tcBorders>
            <w:hideMark/>
          </w:tcPr>
          <w:p w14:paraId="3D4A21EF"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6004B1C7" w14:textId="77777777" w:rsidR="005C0825" w:rsidRPr="003849F5" w:rsidRDefault="005C0825">
            <w:pPr>
              <w:pStyle w:val="Paragraph"/>
              <w:rPr>
                <w:noProof/>
                <w:szCs w:val="16"/>
                <w:lang w:val="fi-FI" w:eastAsia="fi-FI"/>
              </w:rPr>
            </w:pPr>
            <w:r w:rsidRPr="003849F5">
              <w:rPr>
                <w:noProof/>
                <w:szCs w:val="16"/>
                <w:lang w:val="fi-FI" w:eastAsia="fi-FI"/>
              </w:rPr>
              <w:t>Etyyli(2-metyyliallyyli)amiini (CAS RN 18328-90-0)</w:t>
            </w:r>
          </w:p>
        </w:tc>
        <w:tc>
          <w:tcPr>
            <w:tcW w:w="911" w:type="dxa"/>
            <w:tcBorders>
              <w:top w:val="single" w:sz="4" w:space="0" w:color="auto"/>
              <w:left w:val="single" w:sz="4" w:space="0" w:color="auto"/>
              <w:bottom w:val="single" w:sz="4" w:space="0" w:color="auto"/>
              <w:right w:val="single" w:sz="4" w:space="0" w:color="auto"/>
            </w:tcBorders>
            <w:hideMark/>
          </w:tcPr>
          <w:p w14:paraId="2F2504F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A3C8A9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F9D9D4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368554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A454DC1" w14:textId="77777777" w:rsidR="005C0825" w:rsidRPr="003849F5" w:rsidRDefault="005C0825">
            <w:pPr>
              <w:pStyle w:val="Paragraph"/>
              <w:rPr>
                <w:noProof/>
                <w:szCs w:val="16"/>
                <w:lang w:val="fi-FI" w:eastAsia="fi-FI"/>
              </w:rPr>
            </w:pPr>
            <w:r w:rsidRPr="003849F5">
              <w:rPr>
                <w:noProof/>
                <w:szCs w:val="16"/>
                <w:lang w:val="fi-FI" w:eastAsia="fi-FI"/>
              </w:rPr>
              <w:t>0.3631</w:t>
            </w:r>
          </w:p>
        </w:tc>
        <w:tc>
          <w:tcPr>
            <w:tcW w:w="1133" w:type="dxa"/>
            <w:tcBorders>
              <w:top w:val="single" w:sz="4" w:space="0" w:color="auto"/>
              <w:left w:val="single" w:sz="4" w:space="0" w:color="auto"/>
              <w:bottom w:val="single" w:sz="4" w:space="0" w:color="auto"/>
              <w:right w:val="single" w:sz="4" w:space="0" w:color="auto"/>
            </w:tcBorders>
            <w:hideMark/>
          </w:tcPr>
          <w:p w14:paraId="4FC4DCB3" w14:textId="77777777" w:rsidR="005C0825" w:rsidRPr="003849F5" w:rsidRDefault="005C0825">
            <w:pPr>
              <w:pStyle w:val="Paragraph"/>
              <w:jc w:val="right"/>
              <w:rPr>
                <w:noProof/>
                <w:szCs w:val="16"/>
                <w:lang w:val="fi-FI" w:eastAsia="fi-FI"/>
              </w:rPr>
            </w:pPr>
            <w:r w:rsidRPr="003849F5">
              <w:rPr>
                <w:noProof/>
                <w:szCs w:val="16"/>
                <w:lang w:val="fi-FI" w:eastAsia="fi-FI"/>
              </w:rPr>
              <w:t>ex 2921 19 99</w:t>
            </w:r>
          </w:p>
        </w:tc>
        <w:tc>
          <w:tcPr>
            <w:tcW w:w="547" w:type="dxa"/>
            <w:tcBorders>
              <w:top w:val="single" w:sz="4" w:space="0" w:color="auto"/>
              <w:left w:val="single" w:sz="4" w:space="0" w:color="auto"/>
              <w:bottom w:val="single" w:sz="4" w:space="0" w:color="auto"/>
              <w:right w:val="single" w:sz="4" w:space="0" w:color="auto"/>
            </w:tcBorders>
            <w:hideMark/>
          </w:tcPr>
          <w:p w14:paraId="4E5394F8"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786D50B" w14:textId="77777777" w:rsidR="005C0825" w:rsidRPr="003849F5" w:rsidRDefault="005C0825">
            <w:pPr>
              <w:pStyle w:val="Paragraph"/>
              <w:rPr>
                <w:noProof/>
                <w:szCs w:val="16"/>
                <w:lang w:val="fi-FI" w:eastAsia="fi-FI"/>
              </w:rPr>
            </w:pPr>
            <w:r w:rsidRPr="003849F5">
              <w:rPr>
                <w:noProof/>
                <w:szCs w:val="16"/>
                <w:lang w:val="fi-FI" w:eastAsia="fi-FI"/>
              </w:rPr>
              <w:t>Allyyliamiini (CAS RN 107-11-9)</w:t>
            </w:r>
          </w:p>
        </w:tc>
        <w:tc>
          <w:tcPr>
            <w:tcW w:w="911" w:type="dxa"/>
            <w:tcBorders>
              <w:top w:val="single" w:sz="4" w:space="0" w:color="auto"/>
              <w:left w:val="single" w:sz="4" w:space="0" w:color="auto"/>
              <w:bottom w:val="single" w:sz="4" w:space="0" w:color="auto"/>
              <w:right w:val="single" w:sz="4" w:space="0" w:color="auto"/>
            </w:tcBorders>
            <w:hideMark/>
          </w:tcPr>
          <w:p w14:paraId="0AA7F6D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B65D7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2C8EA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7D5109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9C9E19" w14:textId="77777777" w:rsidR="005C0825" w:rsidRPr="003849F5" w:rsidRDefault="005C0825">
            <w:pPr>
              <w:pStyle w:val="Paragraph"/>
              <w:rPr>
                <w:noProof/>
                <w:szCs w:val="16"/>
                <w:lang w:val="fi-FI" w:eastAsia="fi-FI"/>
              </w:rPr>
            </w:pPr>
            <w:r w:rsidRPr="003849F5">
              <w:rPr>
                <w:noProof/>
                <w:szCs w:val="16"/>
                <w:lang w:val="fi-FI" w:eastAsia="fi-FI"/>
              </w:rPr>
              <w:t>0.7073</w:t>
            </w:r>
          </w:p>
        </w:tc>
        <w:tc>
          <w:tcPr>
            <w:tcW w:w="1133" w:type="dxa"/>
            <w:tcBorders>
              <w:top w:val="single" w:sz="4" w:space="0" w:color="auto"/>
              <w:left w:val="single" w:sz="4" w:space="0" w:color="auto"/>
              <w:bottom w:val="single" w:sz="4" w:space="0" w:color="auto"/>
              <w:right w:val="single" w:sz="4" w:space="0" w:color="auto"/>
            </w:tcBorders>
            <w:hideMark/>
          </w:tcPr>
          <w:p w14:paraId="5769F0F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2921 19 99</w:t>
            </w:r>
          </w:p>
        </w:tc>
        <w:tc>
          <w:tcPr>
            <w:tcW w:w="547" w:type="dxa"/>
            <w:tcBorders>
              <w:top w:val="single" w:sz="4" w:space="0" w:color="auto"/>
              <w:left w:val="single" w:sz="4" w:space="0" w:color="auto"/>
              <w:bottom w:val="single" w:sz="4" w:space="0" w:color="auto"/>
              <w:right w:val="single" w:sz="4" w:space="0" w:color="auto"/>
            </w:tcBorders>
            <w:hideMark/>
          </w:tcPr>
          <w:p w14:paraId="164ECD77"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682D0081" w14:textId="77777777" w:rsidR="005C0825" w:rsidRPr="003849F5" w:rsidRDefault="005C0825">
            <w:pPr>
              <w:pStyle w:val="Paragraph"/>
              <w:rPr>
                <w:noProof/>
                <w:szCs w:val="16"/>
                <w:lang w:val="fi-FI" w:eastAsia="fi-FI"/>
              </w:rPr>
            </w:pPr>
            <w:r w:rsidRPr="003849F5">
              <w:rPr>
                <w:noProof/>
                <w:szCs w:val="16"/>
                <w:lang w:val="fi-FI" w:eastAsia="fi-FI"/>
              </w:rPr>
              <w:t>2-Kloori-N-(2-kloorietyyli)etaaniamiinihydrokloridi (CAS RN 821-48-7)</w:t>
            </w:r>
          </w:p>
        </w:tc>
        <w:tc>
          <w:tcPr>
            <w:tcW w:w="911" w:type="dxa"/>
            <w:tcBorders>
              <w:top w:val="single" w:sz="4" w:space="0" w:color="auto"/>
              <w:left w:val="single" w:sz="4" w:space="0" w:color="auto"/>
              <w:bottom w:val="single" w:sz="4" w:space="0" w:color="auto"/>
              <w:right w:val="single" w:sz="4" w:space="0" w:color="auto"/>
            </w:tcBorders>
            <w:hideMark/>
          </w:tcPr>
          <w:p w14:paraId="2179507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611E6B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CDA8E4"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56FF45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3E94711" w14:textId="77777777" w:rsidR="005C0825" w:rsidRPr="003849F5" w:rsidRDefault="005C0825">
            <w:pPr>
              <w:pStyle w:val="Paragraph"/>
              <w:rPr>
                <w:noProof/>
                <w:szCs w:val="16"/>
                <w:lang w:val="fi-FI" w:eastAsia="fi-FI"/>
              </w:rPr>
            </w:pPr>
            <w:r w:rsidRPr="003849F5">
              <w:rPr>
                <w:noProof/>
                <w:szCs w:val="16"/>
                <w:lang w:val="fi-FI" w:eastAsia="fi-FI"/>
              </w:rPr>
              <w:t>0.5650</w:t>
            </w:r>
          </w:p>
        </w:tc>
        <w:tc>
          <w:tcPr>
            <w:tcW w:w="1133" w:type="dxa"/>
            <w:tcBorders>
              <w:top w:val="single" w:sz="4" w:space="0" w:color="auto"/>
              <w:left w:val="single" w:sz="4" w:space="0" w:color="auto"/>
              <w:bottom w:val="single" w:sz="4" w:space="0" w:color="auto"/>
              <w:right w:val="single" w:sz="4" w:space="0" w:color="auto"/>
            </w:tcBorders>
            <w:hideMark/>
          </w:tcPr>
          <w:p w14:paraId="57584073" w14:textId="77777777" w:rsidR="005C0825" w:rsidRPr="003849F5" w:rsidRDefault="005C0825">
            <w:pPr>
              <w:pStyle w:val="Paragraph"/>
              <w:jc w:val="right"/>
              <w:rPr>
                <w:noProof/>
                <w:szCs w:val="16"/>
                <w:lang w:val="fi-FI" w:eastAsia="fi-FI"/>
              </w:rPr>
            </w:pPr>
            <w:r w:rsidRPr="003849F5">
              <w:rPr>
                <w:noProof/>
                <w:szCs w:val="16"/>
                <w:lang w:val="fi-FI" w:eastAsia="fi-FI"/>
              </w:rPr>
              <w:t>ex 2921 19 99</w:t>
            </w:r>
          </w:p>
        </w:tc>
        <w:tc>
          <w:tcPr>
            <w:tcW w:w="547" w:type="dxa"/>
            <w:tcBorders>
              <w:top w:val="single" w:sz="4" w:space="0" w:color="auto"/>
              <w:left w:val="single" w:sz="4" w:space="0" w:color="auto"/>
              <w:bottom w:val="single" w:sz="4" w:space="0" w:color="auto"/>
              <w:right w:val="single" w:sz="4" w:space="0" w:color="auto"/>
            </w:tcBorders>
            <w:hideMark/>
          </w:tcPr>
          <w:p w14:paraId="6FAD5D8E"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68EB125C" w14:textId="77777777" w:rsidR="005C0825" w:rsidRPr="003849F5" w:rsidRDefault="005C0825">
            <w:pPr>
              <w:pStyle w:val="Paragraph"/>
              <w:rPr>
                <w:noProof/>
                <w:szCs w:val="16"/>
                <w:lang w:val="fi-FI" w:eastAsia="fi-FI"/>
              </w:rPr>
            </w:pPr>
            <w:r w:rsidRPr="003849F5">
              <w:rPr>
                <w:i/>
                <w:iCs/>
                <w:noProof/>
                <w:szCs w:val="16"/>
                <w:lang w:val="fi-FI" w:eastAsia="fi-FI"/>
              </w:rPr>
              <w:t>N,N</w:t>
            </w:r>
            <w:r w:rsidRPr="003849F5">
              <w:rPr>
                <w:noProof/>
                <w:szCs w:val="16"/>
                <w:lang w:val="fi-FI" w:eastAsia="fi-FI"/>
              </w:rPr>
              <w:t>-Dimetyylioktyyliamiini – booritrikloridi (1:1) (CAS RN 34762-90-8)</w:t>
            </w:r>
          </w:p>
        </w:tc>
        <w:tc>
          <w:tcPr>
            <w:tcW w:w="911" w:type="dxa"/>
            <w:tcBorders>
              <w:top w:val="single" w:sz="4" w:space="0" w:color="auto"/>
              <w:left w:val="single" w:sz="4" w:space="0" w:color="auto"/>
              <w:bottom w:val="single" w:sz="4" w:space="0" w:color="auto"/>
              <w:right w:val="single" w:sz="4" w:space="0" w:color="auto"/>
            </w:tcBorders>
            <w:hideMark/>
          </w:tcPr>
          <w:p w14:paraId="1D2C445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6468D2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BA2F3CE"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08DFCC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2FE550C" w14:textId="77777777" w:rsidR="005C0825" w:rsidRPr="003849F5" w:rsidRDefault="005C0825">
            <w:pPr>
              <w:pStyle w:val="Paragraph"/>
              <w:rPr>
                <w:noProof/>
                <w:szCs w:val="16"/>
                <w:lang w:val="fi-FI" w:eastAsia="fi-FI"/>
              </w:rPr>
            </w:pPr>
            <w:r w:rsidRPr="003849F5">
              <w:rPr>
                <w:noProof/>
                <w:szCs w:val="16"/>
                <w:lang w:val="fi-FI" w:eastAsia="fi-FI"/>
              </w:rPr>
              <w:t>0.6269</w:t>
            </w:r>
          </w:p>
        </w:tc>
        <w:tc>
          <w:tcPr>
            <w:tcW w:w="1133" w:type="dxa"/>
            <w:tcBorders>
              <w:top w:val="single" w:sz="4" w:space="0" w:color="auto"/>
              <w:left w:val="single" w:sz="4" w:space="0" w:color="auto"/>
              <w:bottom w:val="single" w:sz="4" w:space="0" w:color="auto"/>
              <w:right w:val="single" w:sz="4" w:space="0" w:color="auto"/>
            </w:tcBorders>
            <w:hideMark/>
          </w:tcPr>
          <w:p w14:paraId="32118F38" w14:textId="77777777" w:rsidR="005C0825" w:rsidRPr="003849F5" w:rsidRDefault="005C0825">
            <w:pPr>
              <w:pStyle w:val="Paragraph"/>
              <w:jc w:val="right"/>
              <w:rPr>
                <w:noProof/>
                <w:szCs w:val="16"/>
                <w:lang w:val="fi-FI" w:eastAsia="fi-FI"/>
              </w:rPr>
            </w:pPr>
            <w:r w:rsidRPr="003849F5">
              <w:rPr>
                <w:noProof/>
                <w:szCs w:val="16"/>
                <w:lang w:val="fi-FI" w:eastAsia="fi-FI"/>
              </w:rPr>
              <w:t>ex 2921 19 99</w:t>
            </w:r>
          </w:p>
        </w:tc>
        <w:tc>
          <w:tcPr>
            <w:tcW w:w="547" w:type="dxa"/>
            <w:tcBorders>
              <w:top w:val="single" w:sz="4" w:space="0" w:color="auto"/>
              <w:left w:val="single" w:sz="4" w:space="0" w:color="auto"/>
              <w:bottom w:val="single" w:sz="4" w:space="0" w:color="auto"/>
              <w:right w:val="single" w:sz="4" w:space="0" w:color="auto"/>
            </w:tcBorders>
            <w:hideMark/>
          </w:tcPr>
          <w:p w14:paraId="66B0135C"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0BE39D39" w14:textId="77777777" w:rsidR="005C0825" w:rsidRPr="003849F5" w:rsidRDefault="005C0825">
            <w:pPr>
              <w:pStyle w:val="Paragraph"/>
              <w:rPr>
                <w:noProof/>
                <w:szCs w:val="16"/>
                <w:lang w:val="fi-FI" w:eastAsia="fi-FI"/>
              </w:rPr>
            </w:pPr>
            <w:r w:rsidRPr="003849F5">
              <w:rPr>
                <w:noProof/>
                <w:szCs w:val="16"/>
                <w:lang w:val="fi-FI" w:eastAsia="fi-FI"/>
              </w:rPr>
              <w:t>Tauriini (CAS RN 107-35-7), johon on lisätty 0,5 % piidioksidia (CAS RN 112926-00-8) paakkuntumisenestoaineeksi</w:t>
            </w:r>
          </w:p>
        </w:tc>
        <w:tc>
          <w:tcPr>
            <w:tcW w:w="911" w:type="dxa"/>
            <w:tcBorders>
              <w:top w:val="single" w:sz="4" w:space="0" w:color="auto"/>
              <w:left w:val="single" w:sz="4" w:space="0" w:color="auto"/>
              <w:bottom w:val="single" w:sz="4" w:space="0" w:color="auto"/>
              <w:right w:val="single" w:sz="4" w:space="0" w:color="auto"/>
            </w:tcBorders>
            <w:hideMark/>
          </w:tcPr>
          <w:p w14:paraId="36133D4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2338D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1478A3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36B028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226485E" w14:textId="77777777" w:rsidR="005C0825" w:rsidRPr="003849F5" w:rsidRDefault="005C0825">
            <w:pPr>
              <w:pStyle w:val="Paragraph"/>
              <w:rPr>
                <w:noProof/>
                <w:szCs w:val="16"/>
                <w:lang w:val="fi-FI" w:eastAsia="fi-FI"/>
              </w:rPr>
            </w:pPr>
            <w:r w:rsidRPr="003849F5">
              <w:rPr>
                <w:noProof/>
                <w:szCs w:val="16"/>
                <w:lang w:val="fi-FI" w:eastAsia="fi-FI"/>
              </w:rPr>
              <w:t>0.8045</w:t>
            </w:r>
          </w:p>
        </w:tc>
        <w:tc>
          <w:tcPr>
            <w:tcW w:w="1133" w:type="dxa"/>
            <w:tcBorders>
              <w:top w:val="single" w:sz="4" w:space="0" w:color="auto"/>
              <w:left w:val="single" w:sz="4" w:space="0" w:color="auto"/>
              <w:bottom w:val="single" w:sz="4" w:space="0" w:color="auto"/>
              <w:right w:val="single" w:sz="4" w:space="0" w:color="auto"/>
            </w:tcBorders>
            <w:hideMark/>
          </w:tcPr>
          <w:p w14:paraId="11B2DFDF" w14:textId="77777777" w:rsidR="005C0825" w:rsidRPr="003849F5" w:rsidRDefault="005C0825">
            <w:pPr>
              <w:pStyle w:val="Paragraph"/>
              <w:jc w:val="right"/>
              <w:rPr>
                <w:noProof/>
                <w:szCs w:val="16"/>
                <w:lang w:val="fi-FI" w:eastAsia="fi-FI"/>
              </w:rPr>
            </w:pPr>
            <w:r w:rsidRPr="003849F5">
              <w:rPr>
                <w:noProof/>
                <w:szCs w:val="16"/>
                <w:lang w:val="fi-FI" w:eastAsia="fi-FI"/>
              </w:rPr>
              <w:t>ex 2921 29 00</w:t>
            </w:r>
          </w:p>
        </w:tc>
        <w:tc>
          <w:tcPr>
            <w:tcW w:w="547" w:type="dxa"/>
            <w:tcBorders>
              <w:top w:val="single" w:sz="4" w:space="0" w:color="auto"/>
              <w:left w:val="single" w:sz="4" w:space="0" w:color="auto"/>
              <w:bottom w:val="single" w:sz="4" w:space="0" w:color="auto"/>
              <w:right w:val="single" w:sz="4" w:space="0" w:color="auto"/>
            </w:tcBorders>
            <w:hideMark/>
          </w:tcPr>
          <w:p w14:paraId="16431774"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26E7726B" w14:textId="77777777" w:rsidR="005C0825" w:rsidRPr="003849F5" w:rsidRDefault="005C0825">
            <w:pPr>
              <w:pStyle w:val="Paragraph"/>
              <w:rPr>
                <w:noProof/>
                <w:szCs w:val="16"/>
                <w:lang w:val="fi-FI" w:eastAsia="fi-FI"/>
              </w:rPr>
            </w:pPr>
            <w:r w:rsidRPr="003849F5">
              <w:rPr>
                <w:noProof/>
                <w:szCs w:val="16"/>
                <w:lang w:val="fi-FI" w:eastAsia="fi-FI"/>
              </w:rPr>
              <w:t>(2</w:t>
            </w:r>
            <w:r w:rsidRPr="003849F5">
              <w:rPr>
                <w:i/>
                <w:iCs/>
                <w:noProof/>
                <w:szCs w:val="16"/>
                <w:lang w:val="fi-FI" w:eastAsia="fi-FI"/>
              </w:rPr>
              <w:t>S</w:t>
            </w:r>
            <w:r w:rsidRPr="003849F5">
              <w:rPr>
                <w:noProof/>
                <w:szCs w:val="16"/>
                <w:lang w:val="fi-FI" w:eastAsia="fi-FI"/>
              </w:rPr>
              <w:t>)-Propaani-1,2-diamiinidihydrokloridi (CAS RN 19777-66-3),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181D2BF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22C8C4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20F638D"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9A3602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B4D851B" w14:textId="77777777" w:rsidR="005C0825" w:rsidRPr="003849F5" w:rsidRDefault="005C0825">
            <w:pPr>
              <w:pStyle w:val="Paragraph"/>
              <w:rPr>
                <w:noProof/>
                <w:szCs w:val="16"/>
                <w:lang w:val="fi-FI" w:eastAsia="fi-FI"/>
              </w:rPr>
            </w:pPr>
            <w:r w:rsidRPr="003849F5">
              <w:rPr>
                <w:noProof/>
                <w:szCs w:val="16"/>
                <w:lang w:val="fi-FI" w:eastAsia="fi-FI"/>
              </w:rPr>
              <w:t>0.3630</w:t>
            </w:r>
          </w:p>
        </w:tc>
        <w:tc>
          <w:tcPr>
            <w:tcW w:w="1133" w:type="dxa"/>
            <w:tcBorders>
              <w:top w:val="single" w:sz="4" w:space="0" w:color="auto"/>
              <w:left w:val="single" w:sz="4" w:space="0" w:color="auto"/>
              <w:bottom w:val="single" w:sz="4" w:space="0" w:color="auto"/>
              <w:right w:val="single" w:sz="4" w:space="0" w:color="auto"/>
            </w:tcBorders>
            <w:hideMark/>
          </w:tcPr>
          <w:p w14:paraId="77F84B40" w14:textId="77777777" w:rsidR="005C0825" w:rsidRPr="003849F5" w:rsidRDefault="005C0825">
            <w:pPr>
              <w:pStyle w:val="Paragraph"/>
              <w:jc w:val="right"/>
              <w:rPr>
                <w:noProof/>
                <w:szCs w:val="16"/>
                <w:lang w:val="fi-FI" w:eastAsia="fi-FI"/>
              </w:rPr>
            </w:pPr>
            <w:r w:rsidRPr="003849F5">
              <w:rPr>
                <w:noProof/>
                <w:szCs w:val="16"/>
                <w:lang w:val="fi-FI" w:eastAsia="fi-FI"/>
              </w:rPr>
              <w:t>ex 2921 29 00</w:t>
            </w:r>
          </w:p>
        </w:tc>
        <w:tc>
          <w:tcPr>
            <w:tcW w:w="547" w:type="dxa"/>
            <w:tcBorders>
              <w:top w:val="single" w:sz="4" w:space="0" w:color="auto"/>
              <w:left w:val="single" w:sz="4" w:space="0" w:color="auto"/>
              <w:bottom w:val="single" w:sz="4" w:space="0" w:color="auto"/>
              <w:right w:val="single" w:sz="4" w:space="0" w:color="auto"/>
            </w:tcBorders>
            <w:hideMark/>
          </w:tcPr>
          <w:p w14:paraId="0B6BCC6A"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418DC338" w14:textId="77777777" w:rsidR="005C0825" w:rsidRPr="00281E3A" w:rsidRDefault="005C0825">
            <w:pPr>
              <w:pStyle w:val="Paragraph"/>
              <w:rPr>
                <w:noProof/>
                <w:szCs w:val="16"/>
                <w:lang w:val="fr-FR" w:eastAsia="fi-FI"/>
              </w:rPr>
            </w:pPr>
            <w:r w:rsidRPr="00281E3A">
              <w:rPr>
                <w:noProof/>
                <w:szCs w:val="16"/>
                <w:lang w:val="fr-FR" w:eastAsia="fi-FI"/>
              </w:rPr>
              <w:t>Tris[3-(dimetyyliamino)propyyli]amiini (CAS RN 33329-35-0)</w:t>
            </w:r>
          </w:p>
        </w:tc>
        <w:tc>
          <w:tcPr>
            <w:tcW w:w="911" w:type="dxa"/>
            <w:tcBorders>
              <w:top w:val="single" w:sz="4" w:space="0" w:color="auto"/>
              <w:left w:val="single" w:sz="4" w:space="0" w:color="auto"/>
              <w:bottom w:val="single" w:sz="4" w:space="0" w:color="auto"/>
              <w:right w:val="single" w:sz="4" w:space="0" w:color="auto"/>
            </w:tcBorders>
            <w:hideMark/>
          </w:tcPr>
          <w:p w14:paraId="7687047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4C37A9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A42A43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4DD670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BAD51AD" w14:textId="77777777" w:rsidR="005C0825" w:rsidRPr="003849F5" w:rsidRDefault="005C0825">
            <w:pPr>
              <w:pStyle w:val="Paragraph"/>
              <w:rPr>
                <w:noProof/>
                <w:szCs w:val="16"/>
                <w:lang w:val="fi-FI" w:eastAsia="fi-FI"/>
              </w:rPr>
            </w:pPr>
            <w:r w:rsidRPr="003849F5">
              <w:rPr>
                <w:noProof/>
                <w:szCs w:val="16"/>
                <w:lang w:val="fi-FI" w:eastAsia="fi-FI"/>
              </w:rPr>
              <w:t>0.8067</w:t>
            </w:r>
          </w:p>
        </w:tc>
        <w:tc>
          <w:tcPr>
            <w:tcW w:w="1133" w:type="dxa"/>
            <w:tcBorders>
              <w:top w:val="single" w:sz="4" w:space="0" w:color="auto"/>
              <w:left w:val="single" w:sz="4" w:space="0" w:color="auto"/>
              <w:bottom w:val="single" w:sz="4" w:space="0" w:color="auto"/>
              <w:right w:val="single" w:sz="4" w:space="0" w:color="auto"/>
            </w:tcBorders>
            <w:hideMark/>
          </w:tcPr>
          <w:p w14:paraId="13231DA9" w14:textId="77777777" w:rsidR="005C0825" w:rsidRPr="003849F5" w:rsidRDefault="005C0825">
            <w:pPr>
              <w:pStyle w:val="Paragraph"/>
              <w:jc w:val="right"/>
              <w:rPr>
                <w:noProof/>
                <w:szCs w:val="16"/>
                <w:lang w:val="fi-FI" w:eastAsia="fi-FI"/>
              </w:rPr>
            </w:pPr>
            <w:r w:rsidRPr="003849F5">
              <w:rPr>
                <w:noProof/>
                <w:szCs w:val="16"/>
                <w:lang w:val="fi-FI" w:eastAsia="fi-FI"/>
              </w:rPr>
              <w:t>ex 2921 29 00</w:t>
            </w:r>
          </w:p>
        </w:tc>
        <w:tc>
          <w:tcPr>
            <w:tcW w:w="547" w:type="dxa"/>
            <w:tcBorders>
              <w:top w:val="single" w:sz="4" w:space="0" w:color="auto"/>
              <w:left w:val="single" w:sz="4" w:space="0" w:color="auto"/>
              <w:bottom w:val="single" w:sz="4" w:space="0" w:color="auto"/>
              <w:right w:val="single" w:sz="4" w:space="0" w:color="auto"/>
            </w:tcBorders>
            <w:hideMark/>
          </w:tcPr>
          <w:p w14:paraId="45359EA2"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35137635" w14:textId="77777777" w:rsidR="005C0825" w:rsidRPr="003849F5" w:rsidRDefault="005C0825">
            <w:pPr>
              <w:pStyle w:val="Paragraph"/>
              <w:rPr>
                <w:noProof/>
                <w:szCs w:val="16"/>
                <w:lang w:val="fi-FI" w:eastAsia="fi-FI"/>
              </w:rPr>
            </w:pPr>
            <w:r w:rsidRPr="003849F5">
              <w:rPr>
                <w:i/>
                <w:iCs/>
                <w:noProof/>
                <w:szCs w:val="16"/>
                <w:lang w:val="fi-FI" w:eastAsia="fi-FI"/>
              </w:rPr>
              <w:t>N,N'</w:t>
            </w:r>
            <w:r w:rsidRPr="003849F5">
              <w:rPr>
                <w:noProof/>
                <w:szCs w:val="16"/>
                <w:lang w:val="fi-FI" w:eastAsia="fi-FI"/>
              </w:rPr>
              <w:t>-Diallyylipropaani-1,3-diamiinidihydrokloridi (CAS RN 205041-15-2), jonka puhtausaste on vähintään 96 painoprosenttia</w:t>
            </w:r>
          </w:p>
        </w:tc>
        <w:tc>
          <w:tcPr>
            <w:tcW w:w="911" w:type="dxa"/>
            <w:tcBorders>
              <w:top w:val="single" w:sz="4" w:space="0" w:color="auto"/>
              <w:left w:val="single" w:sz="4" w:space="0" w:color="auto"/>
              <w:bottom w:val="single" w:sz="4" w:space="0" w:color="auto"/>
              <w:right w:val="single" w:sz="4" w:space="0" w:color="auto"/>
            </w:tcBorders>
            <w:hideMark/>
          </w:tcPr>
          <w:p w14:paraId="46AAA26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25FAE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B173873"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31556D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C62374" w14:textId="77777777" w:rsidR="005C0825" w:rsidRPr="003849F5" w:rsidRDefault="005C0825">
            <w:pPr>
              <w:pStyle w:val="Paragraph"/>
              <w:rPr>
                <w:noProof/>
                <w:szCs w:val="16"/>
                <w:lang w:val="fi-FI" w:eastAsia="fi-FI"/>
              </w:rPr>
            </w:pPr>
            <w:r w:rsidRPr="003849F5">
              <w:rPr>
                <w:noProof/>
                <w:szCs w:val="16"/>
                <w:lang w:val="fi-FI" w:eastAsia="fi-FI"/>
              </w:rPr>
              <w:t>0.3625</w:t>
            </w:r>
          </w:p>
        </w:tc>
        <w:tc>
          <w:tcPr>
            <w:tcW w:w="1133" w:type="dxa"/>
            <w:tcBorders>
              <w:top w:val="single" w:sz="4" w:space="0" w:color="auto"/>
              <w:left w:val="single" w:sz="4" w:space="0" w:color="auto"/>
              <w:bottom w:val="single" w:sz="4" w:space="0" w:color="auto"/>
              <w:right w:val="single" w:sz="4" w:space="0" w:color="auto"/>
            </w:tcBorders>
            <w:hideMark/>
          </w:tcPr>
          <w:p w14:paraId="784ADD8C" w14:textId="77777777" w:rsidR="005C0825" w:rsidRPr="003849F5" w:rsidRDefault="005C0825">
            <w:pPr>
              <w:pStyle w:val="Paragraph"/>
              <w:jc w:val="right"/>
              <w:rPr>
                <w:noProof/>
                <w:szCs w:val="16"/>
                <w:lang w:val="fi-FI" w:eastAsia="fi-FI"/>
              </w:rPr>
            </w:pPr>
            <w:r w:rsidRPr="003849F5">
              <w:rPr>
                <w:noProof/>
                <w:szCs w:val="16"/>
                <w:lang w:val="fi-FI" w:eastAsia="fi-FI"/>
              </w:rPr>
              <w:t>ex 2921 29 00</w:t>
            </w:r>
          </w:p>
        </w:tc>
        <w:tc>
          <w:tcPr>
            <w:tcW w:w="547" w:type="dxa"/>
            <w:tcBorders>
              <w:top w:val="single" w:sz="4" w:space="0" w:color="auto"/>
              <w:left w:val="single" w:sz="4" w:space="0" w:color="auto"/>
              <w:bottom w:val="single" w:sz="4" w:space="0" w:color="auto"/>
              <w:right w:val="single" w:sz="4" w:space="0" w:color="auto"/>
            </w:tcBorders>
            <w:hideMark/>
          </w:tcPr>
          <w:p w14:paraId="6B223DD7"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BAB5639" w14:textId="77777777" w:rsidR="005C0825" w:rsidRPr="003849F5" w:rsidRDefault="005C0825">
            <w:pPr>
              <w:pStyle w:val="Paragraph"/>
              <w:rPr>
                <w:noProof/>
                <w:szCs w:val="16"/>
                <w:lang w:val="fi-FI" w:eastAsia="fi-FI"/>
              </w:rPr>
            </w:pPr>
            <w:r w:rsidRPr="003849F5">
              <w:rPr>
                <w:noProof/>
                <w:szCs w:val="16"/>
                <w:lang w:val="fi-FI" w:eastAsia="fi-FI"/>
              </w:rPr>
              <w:t>Bis[3-(dimetyyliamino)propyyli]metyyliamiini (CAS RN 3855-32-1)</w:t>
            </w:r>
          </w:p>
        </w:tc>
        <w:tc>
          <w:tcPr>
            <w:tcW w:w="911" w:type="dxa"/>
            <w:tcBorders>
              <w:top w:val="single" w:sz="4" w:space="0" w:color="auto"/>
              <w:left w:val="single" w:sz="4" w:space="0" w:color="auto"/>
              <w:bottom w:val="single" w:sz="4" w:space="0" w:color="auto"/>
              <w:right w:val="single" w:sz="4" w:space="0" w:color="auto"/>
            </w:tcBorders>
            <w:hideMark/>
          </w:tcPr>
          <w:p w14:paraId="1717789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A79EEF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2D0E60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DD3F9B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4B2183B" w14:textId="77777777" w:rsidR="005C0825" w:rsidRPr="003849F5" w:rsidRDefault="005C0825">
            <w:pPr>
              <w:pStyle w:val="Paragraph"/>
              <w:rPr>
                <w:noProof/>
                <w:szCs w:val="16"/>
                <w:lang w:val="fi-FI" w:eastAsia="fi-FI"/>
              </w:rPr>
            </w:pPr>
            <w:r w:rsidRPr="003849F5">
              <w:rPr>
                <w:noProof/>
                <w:szCs w:val="16"/>
                <w:lang w:val="fi-FI" w:eastAsia="fi-FI"/>
              </w:rPr>
              <w:t>0.8170</w:t>
            </w:r>
          </w:p>
        </w:tc>
        <w:tc>
          <w:tcPr>
            <w:tcW w:w="1133" w:type="dxa"/>
            <w:tcBorders>
              <w:top w:val="single" w:sz="4" w:space="0" w:color="auto"/>
              <w:left w:val="single" w:sz="4" w:space="0" w:color="auto"/>
              <w:bottom w:val="single" w:sz="4" w:space="0" w:color="auto"/>
              <w:right w:val="single" w:sz="4" w:space="0" w:color="auto"/>
            </w:tcBorders>
            <w:hideMark/>
          </w:tcPr>
          <w:p w14:paraId="2F584EE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2921 29 00</w:t>
            </w:r>
          </w:p>
        </w:tc>
        <w:tc>
          <w:tcPr>
            <w:tcW w:w="547" w:type="dxa"/>
            <w:tcBorders>
              <w:top w:val="single" w:sz="4" w:space="0" w:color="auto"/>
              <w:left w:val="single" w:sz="4" w:space="0" w:color="auto"/>
              <w:bottom w:val="single" w:sz="4" w:space="0" w:color="auto"/>
              <w:right w:val="single" w:sz="4" w:space="0" w:color="auto"/>
            </w:tcBorders>
            <w:hideMark/>
          </w:tcPr>
          <w:p w14:paraId="69D7A19F"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10604953" w14:textId="77777777" w:rsidR="005C0825" w:rsidRPr="003849F5" w:rsidRDefault="005C0825">
            <w:pPr>
              <w:pStyle w:val="Paragraph"/>
              <w:rPr>
                <w:noProof/>
                <w:szCs w:val="16"/>
                <w:lang w:val="fi-FI" w:eastAsia="fi-FI"/>
              </w:rPr>
            </w:pPr>
            <w:r w:rsidRPr="003849F5">
              <w:rPr>
                <w:noProof/>
                <w:szCs w:val="16"/>
                <w:lang w:val="fi-FI" w:eastAsia="fi-FI"/>
              </w:rPr>
              <w:t>Pentametyleenidiamiini (CAS RN 462-94-2), jonka puhtausaste on vähintään 99 painoprosenttia, myös vesiliuoksena, jossa on yli 50 painoprosenttia pentametyleenidiamiinia</w:t>
            </w:r>
          </w:p>
        </w:tc>
        <w:tc>
          <w:tcPr>
            <w:tcW w:w="911" w:type="dxa"/>
            <w:tcBorders>
              <w:top w:val="single" w:sz="4" w:space="0" w:color="auto"/>
              <w:left w:val="single" w:sz="4" w:space="0" w:color="auto"/>
              <w:bottom w:val="single" w:sz="4" w:space="0" w:color="auto"/>
              <w:right w:val="single" w:sz="4" w:space="0" w:color="auto"/>
            </w:tcBorders>
            <w:hideMark/>
          </w:tcPr>
          <w:p w14:paraId="58E9B29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7548F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67CD3BD"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B4894D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81FA538" w14:textId="77777777" w:rsidR="005C0825" w:rsidRPr="003849F5" w:rsidRDefault="005C0825">
            <w:pPr>
              <w:pStyle w:val="Paragraph"/>
              <w:rPr>
                <w:noProof/>
                <w:szCs w:val="16"/>
                <w:lang w:val="fi-FI" w:eastAsia="fi-FI"/>
              </w:rPr>
            </w:pPr>
            <w:r w:rsidRPr="003849F5">
              <w:rPr>
                <w:noProof/>
                <w:szCs w:val="16"/>
                <w:lang w:val="fi-FI" w:eastAsia="fi-FI"/>
              </w:rPr>
              <w:t>0.4917</w:t>
            </w:r>
          </w:p>
        </w:tc>
        <w:tc>
          <w:tcPr>
            <w:tcW w:w="1133" w:type="dxa"/>
            <w:tcBorders>
              <w:top w:val="single" w:sz="4" w:space="0" w:color="auto"/>
              <w:left w:val="single" w:sz="4" w:space="0" w:color="auto"/>
              <w:bottom w:val="single" w:sz="4" w:space="0" w:color="auto"/>
              <w:right w:val="single" w:sz="4" w:space="0" w:color="auto"/>
            </w:tcBorders>
            <w:hideMark/>
          </w:tcPr>
          <w:p w14:paraId="6112109C" w14:textId="77777777" w:rsidR="005C0825" w:rsidRPr="003849F5" w:rsidRDefault="005C0825">
            <w:pPr>
              <w:pStyle w:val="Paragraph"/>
              <w:jc w:val="right"/>
              <w:rPr>
                <w:noProof/>
                <w:szCs w:val="16"/>
                <w:lang w:val="fi-FI" w:eastAsia="fi-FI"/>
              </w:rPr>
            </w:pPr>
            <w:r w:rsidRPr="003849F5">
              <w:rPr>
                <w:noProof/>
                <w:szCs w:val="16"/>
                <w:lang w:val="fi-FI" w:eastAsia="fi-FI"/>
              </w:rPr>
              <w:t>ex 2921 29 00</w:t>
            </w:r>
          </w:p>
        </w:tc>
        <w:tc>
          <w:tcPr>
            <w:tcW w:w="547" w:type="dxa"/>
            <w:tcBorders>
              <w:top w:val="single" w:sz="4" w:space="0" w:color="auto"/>
              <w:left w:val="single" w:sz="4" w:space="0" w:color="auto"/>
              <w:bottom w:val="single" w:sz="4" w:space="0" w:color="auto"/>
              <w:right w:val="single" w:sz="4" w:space="0" w:color="auto"/>
            </w:tcBorders>
            <w:hideMark/>
          </w:tcPr>
          <w:p w14:paraId="0D142484"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58C98862" w14:textId="77777777" w:rsidR="005C0825" w:rsidRPr="003849F5" w:rsidRDefault="005C0825">
            <w:pPr>
              <w:pStyle w:val="Paragraph"/>
              <w:rPr>
                <w:noProof/>
                <w:szCs w:val="16"/>
                <w:lang w:val="fi-FI" w:eastAsia="fi-FI"/>
              </w:rPr>
            </w:pPr>
            <w:r w:rsidRPr="003849F5">
              <w:rPr>
                <w:noProof/>
                <w:szCs w:val="16"/>
                <w:lang w:val="fi-FI" w:eastAsia="fi-FI"/>
              </w:rPr>
              <w:t>Dekametyleenidiamiini (CAS RN 646-25-3)</w:t>
            </w:r>
          </w:p>
        </w:tc>
        <w:tc>
          <w:tcPr>
            <w:tcW w:w="911" w:type="dxa"/>
            <w:tcBorders>
              <w:top w:val="single" w:sz="4" w:space="0" w:color="auto"/>
              <w:left w:val="single" w:sz="4" w:space="0" w:color="auto"/>
              <w:bottom w:val="single" w:sz="4" w:space="0" w:color="auto"/>
              <w:right w:val="single" w:sz="4" w:space="0" w:color="auto"/>
            </w:tcBorders>
            <w:hideMark/>
          </w:tcPr>
          <w:p w14:paraId="46820CC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6317E8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3CF85B1"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4913C7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A81F4A2" w14:textId="77777777" w:rsidR="005C0825" w:rsidRPr="003849F5" w:rsidRDefault="005C0825">
            <w:pPr>
              <w:pStyle w:val="Paragraph"/>
              <w:rPr>
                <w:noProof/>
                <w:szCs w:val="16"/>
                <w:lang w:val="fi-FI" w:eastAsia="fi-FI"/>
              </w:rPr>
            </w:pPr>
            <w:r w:rsidRPr="003849F5">
              <w:rPr>
                <w:noProof/>
                <w:szCs w:val="16"/>
                <w:lang w:val="fi-FI" w:eastAsia="fi-FI"/>
              </w:rPr>
              <w:t>0.5256</w:t>
            </w:r>
          </w:p>
        </w:tc>
        <w:tc>
          <w:tcPr>
            <w:tcW w:w="1133" w:type="dxa"/>
            <w:tcBorders>
              <w:top w:val="single" w:sz="4" w:space="0" w:color="auto"/>
              <w:left w:val="single" w:sz="4" w:space="0" w:color="auto"/>
              <w:bottom w:val="single" w:sz="4" w:space="0" w:color="auto"/>
              <w:right w:val="single" w:sz="4" w:space="0" w:color="auto"/>
            </w:tcBorders>
            <w:hideMark/>
          </w:tcPr>
          <w:p w14:paraId="1692DB7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2921 29 00</w:t>
            </w:r>
          </w:p>
        </w:tc>
        <w:tc>
          <w:tcPr>
            <w:tcW w:w="547" w:type="dxa"/>
            <w:tcBorders>
              <w:top w:val="single" w:sz="4" w:space="0" w:color="auto"/>
              <w:left w:val="single" w:sz="4" w:space="0" w:color="auto"/>
              <w:bottom w:val="single" w:sz="4" w:space="0" w:color="auto"/>
              <w:right w:val="single" w:sz="4" w:space="0" w:color="auto"/>
            </w:tcBorders>
            <w:hideMark/>
          </w:tcPr>
          <w:p w14:paraId="1AFA64A9"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12F4679C" w14:textId="77777777" w:rsidR="005C0825" w:rsidRPr="003849F5" w:rsidRDefault="005C0825">
            <w:pPr>
              <w:pStyle w:val="Paragraph"/>
              <w:rPr>
                <w:noProof/>
                <w:szCs w:val="16"/>
                <w:lang w:val="fi-FI" w:eastAsia="fi-FI"/>
              </w:rPr>
            </w:pPr>
            <w:r w:rsidRPr="003849F5">
              <w:rPr>
                <w:i/>
                <w:iCs/>
                <w:noProof/>
                <w:szCs w:val="16"/>
                <w:lang w:val="fi-FI" w:eastAsia="fi-FI"/>
              </w:rPr>
              <w:t>N</w:t>
            </w:r>
            <w:r w:rsidRPr="003849F5">
              <w:rPr>
                <w:noProof/>
                <w:szCs w:val="16"/>
                <w:lang w:val="fi-FI" w:eastAsia="fi-FI"/>
              </w:rPr>
              <w:t>’-[3-(Dimetyyliamino)propyyli]-</w:t>
            </w:r>
            <w:r w:rsidRPr="003849F5">
              <w:rPr>
                <w:i/>
                <w:iCs/>
                <w:noProof/>
                <w:szCs w:val="16"/>
                <w:lang w:val="fi-FI" w:eastAsia="fi-FI"/>
              </w:rPr>
              <w:t>N,N</w:t>
            </w:r>
            <w:r w:rsidRPr="003849F5">
              <w:rPr>
                <w:noProof/>
                <w:szCs w:val="16"/>
                <w:lang w:val="fi-FI" w:eastAsia="fi-FI"/>
              </w:rPr>
              <w:t>-dimetyylipropaani-1,3-diamiini, (CAS RN 6711-48-4) </w:t>
            </w:r>
          </w:p>
        </w:tc>
        <w:tc>
          <w:tcPr>
            <w:tcW w:w="911" w:type="dxa"/>
            <w:tcBorders>
              <w:top w:val="single" w:sz="4" w:space="0" w:color="auto"/>
              <w:left w:val="single" w:sz="4" w:space="0" w:color="auto"/>
              <w:bottom w:val="single" w:sz="4" w:space="0" w:color="auto"/>
              <w:right w:val="single" w:sz="4" w:space="0" w:color="auto"/>
            </w:tcBorders>
            <w:hideMark/>
          </w:tcPr>
          <w:p w14:paraId="453798B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0E9DA6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66B7C6E"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FF1D86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2CA530D" w14:textId="77777777" w:rsidR="005C0825" w:rsidRPr="003849F5" w:rsidRDefault="005C0825">
            <w:pPr>
              <w:pStyle w:val="Paragraph"/>
              <w:rPr>
                <w:noProof/>
                <w:szCs w:val="16"/>
                <w:lang w:val="fi-FI" w:eastAsia="fi-FI"/>
              </w:rPr>
            </w:pPr>
            <w:r w:rsidRPr="003849F5">
              <w:rPr>
                <w:noProof/>
                <w:szCs w:val="16"/>
                <w:lang w:val="fi-FI" w:eastAsia="fi-FI"/>
              </w:rPr>
              <w:t>0.7947</w:t>
            </w:r>
          </w:p>
        </w:tc>
        <w:tc>
          <w:tcPr>
            <w:tcW w:w="1133" w:type="dxa"/>
            <w:tcBorders>
              <w:top w:val="single" w:sz="4" w:space="0" w:color="auto"/>
              <w:left w:val="single" w:sz="4" w:space="0" w:color="auto"/>
              <w:bottom w:val="single" w:sz="4" w:space="0" w:color="auto"/>
              <w:right w:val="single" w:sz="4" w:space="0" w:color="auto"/>
            </w:tcBorders>
            <w:hideMark/>
          </w:tcPr>
          <w:p w14:paraId="36E0EE6E" w14:textId="77777777" w:rsidR="005C0825" w:rsidRPr="003849F5" w:rsidRDefault="005C0825">
            <w:pPr>
              <w:pStyle w:val="Paragraph"/>
              <w:jc w:val="right"/>
              <w:rPr>
                <w:noProof/>
                <w:szCs w:val="16"/>
                <w:lang w:val="fi-FI" w:eastAsia="fi-FI"/>
              </w:rPr>
            </w:pPr>
            <w:r w:rsidRPr="003849F5">
              <w:rPr>
                <w:noProof/>
                <w:szCs w:val="16"/>
                <w:lang w:val="fi-FI" w:eastAsia="fi-FI"/>
              </w:rPr>
              <w:t>ex 2921 29 00</w:t>
            </w:r>
          </w:p>
        </w:tc>
        <w:tc>
          <w:tcPr>
            <w:tcW w:w="547" w:type="dxa"/>
            <w:tcBorders>
              <w:top w:val="single" w:sz="4" w:space="0" w:color="auto"/>
              <w:left w:val="single" w:sz="4" w:space="0" w:color="auto"/>
              <w:bottom w:val="single" w:sz="4" w:space="0" w:color="auto"/>
              <w:right w:val="single" w:sz="4" w:space="0" w:color="auto"/>
            </w:tcBorders>
            <w:hideMark/>
          </w:tcPr>
          <w:p w14:paraId="6E27C5E1"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06DF335D" w14:textId="77777777" w:rsidR="005C0825" w:rsidRPr="003849F5" w:rsidRDefault="005C0825">
            <w:pPr>
              <w:pStyle w:val="Paragraph"/>
              <w:rPr>
                <w:noProof/>
                <w:szCs w:val="16"/>
                <w:lang w:val="fi-FI" w:eastAsia="fi-FI"/>
              </w:rPr>
            </w:pPr>
            <w:r w:rsidRPr="003849F5">
              <w:rPr>
                <w:noProof/>
                <w:szCs w:val="16"/>
                <w:lang w:val="fi-FI" w:eastAsia="fi-FI"/>
              </w:rPr>
              <w:t>N,N,N',N'-tetrametyylieteenidiamiini (CAS RN 110-18-9),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3BC23C8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5997E7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C951FCE"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0CE397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C070A6F" w14:textId="77777777" w:rsidR="005C0825" w:rsidRPr="003849F5" w:rsidRDefault="005C0825">
            <w:pPr>
              <w:pStyle w:val="Paragraph"/>
              <w:rPr>
                <w:noProof/>
                <w:szCs w:val="16"/>
                <w:lang w:val="fi-FI" w:eastAsia="fi-FI"/>
              </w:rPr>
            </w:pPr>
            <w:r w:rsidRPr="003849F5">
              <w:rPr>
                <w:noProof/>
                <w:szCs w:val="16"/>
                <w:lang w:val="fi-FI" w:eastAsia="fi-FI"/>
              </w:rPr>
              <w:t>0.7488</w:t>
            </w:r>
          </w:p>
        </w:tc>
        <w:tc>
          <w:tcPr>
            <w:tcW w:w="1133" w:type="dxa"/>
            <w:tcBorders>
              <w:top w:val="single" w:sz="4" w:space="0" w:color="auto"/>
              <w:left w:val="single" w:sz="4" w:space="0" w:color="auto"/>
              <w:bottom w:val="single" w:sz="4" w:space="0" w:color="auto"/>
              <w:right w:val="single" w:sz="4" w:space="0" w:color="auto"/>
            </w:tcBorders>
            <w:hideMark/>
          </w:tcPr>
          <w:p w14:paraId="05280E35" w14:textId="77777777" w:rsidR="005C0825" w:rsidRPr="003849F5" w:rsidRDefault="005C0825">
            <w:pPr>
              <w:pStyle w:val="Paragraph"/>
              <w:jc w:val="right"/>
              <w:rPr>
                <w:noProof/>
                <w:szCs w:val="16"/>
                <w:lang w:val="fi-FI" w:eastAsia="fi-FI"/>
              </w:rPr>
            </w:pPr>
            <w:r w:rsidRPr="003849F5">
              <w:rPr>
                <w:noProof/>
                <w:szCs w:val="16"/>
                <w:lang w:val="fi-FI" w:eastAsia="fi-FI"/>
              </w:rPr>
              <w:t>ex 2921 30 10</w:t>
            </w:r>
          </w:p>
        </w:tc>
        <w:tc>
          <w:tcPr>
            <w:tcW w:w="547" w:type="dxa"/>
            <w:tcBorders>
              <w:top w:val="single" w:sz="4" w:space="0" w:color="auto"/>
              <w:left w:val="single" w:sz="4" w:space="0" w:color="auto"/>
              <w:bottom w:val="single" w:sz="4" w:space="0" w:color="auto"/>
              <w:right w:val="single" w:sz="4" w:space="0" w:color="auto"/>
            </w:tcBorders>
            <w:hideMark/>
          </w:tcPr>
          <w:p w14:paraId="6CB5BE79"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3592324" w14:textId="77777777" w:rsidR="005C0825" w:rsidRPr="003849F5" w:rsidRDefault="005C0825">
            <w:pPr>
              <w:pStyle w:val="Paragraph"/>
              <w:rPr>
                <w:noProof/>
                <w:szCs w:val="16"/>
                <w:lang w:val="fi-FI" w:eastAsia="fi-FI"/>
              </w:rPr>
            </w:pPr>
            <w:r w:rsidRPr="003849F5">
              <w:rPr>
                <w:noProof/>
                <w:szCs w:val="16"/>
                <w:lang w:val="fi-FI" w:eastAsia="fi-FI"/>
              </w:rPr>
              <w:t>2-(4-(syklopropaanikarbonyyli)fenyyli)-2-metyylipropionihapposykloheksyyliamiinisuola(CAS RN 1690344-90-1)</w:t>
            </w:r>
          </w:p>
        </w:tc>
        <w:tc>
          <w:tcPr>
            <w:tcW w:w="911" w:type="dxa"/>
            <w:tcBorders>
              <w:top w:val="single" w:sz="4" w:space="0" w:color="auto"/>
              <w:left w:val="single" w:sz="4" w:space="0" w:color="auto"/>
              <w:bottom w:val="single" w:sz="4" w:space="0" w:color="auto"/>
              <w:right w:val="single" w:sz="4" w:space="0" w:color="auto"/>
            </w:tcBorders>
            <w:hideMark/>
          </w:tcPr>
          <w:p w14:paraId="5DA5E73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0A4A36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71D0ED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D2770D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27EBC3C" w14:textId="77777777" w:rsidR="005C0825" w:rsidRPr="003849F5" w:rsidRDefault="005C0825">
            <w:pPr>
              <w:pStyle w:val="Paragraph"/>
              <w:rPr>
                <w:noProof/>
                <w:szCs w:val="16"/>
                <w:lang w:val="fi-FI" w:eastAsia="fi-FI"/>
              </w:rPr>
            </w:pPr>
            <w:r w:rsidRPr="003849F5">
              <w:rPr>
                <w:noProof/>
                <w:szCs w:val="16"/>
                <w:lang w:val="fi-FI" w:eastAsia="fi-FI"/>
              </w:rPr>
              <w:t>0.5768</w:t>
            </w:r>
          </w:p>
        </w:tc>
        <w:tc>
          <w:tcPr>
            <w:tcW w:w="1133" w:type="dxa"/>
            <w:tcBorders>
              <w:top w:val="single" w:sz="4" w:space="0" w:color="auto"/>
              <w:left w:val="single" w:sz="4" w:space="0" w:color="auto"/>
              <w:bottom w:val="single" w:sz="4" w:space="0" w:color="auto"/>
              <w:right w:val="single" w:sz="4" w:space="0" w:color="auto"/>
            </w:tcBorders>
            <w:hideMark/>
          </w:tcPr>
          <w:p w14:paraId="5307F9E7" w14:textId="77777777" w:rsidR="005C0825" w:rsidRPr="003849F5" w:rsidRDefault="005C0825">
            <w:pPr>
              <w:pStyle w:val="Paragraph"/>
              <w:jc w:val="right"/>
              <w:rPr>
                <w:noProof/>
                <w:szCs w:val="16"/>
                <w:lang w:val="fi-FI" w:eastAsia="fi-FI"/>
              </w:rPr>
            </w:pPr>
            <w:r w:rsidRPr="003849F5">
              <w:rPr>
                <w:noProof/>
                <w:szCs w:val="16"/>
                <w:lang w:val="fi-FI" w:eastAsia="fi-FI"/>
              </w:rPr>
              <w:t>ex 2921 30 99</w:t>
            </w:r>
          </w:p>
        </w:tc>
        <w:tc>
          <w:tcPr>
            <w:tcW w:w="547" w:type="dxa"/>
            <w:tcBorders>
              <w:top w:val="single" w:sz="4" w:space="0" w:color="auto"/>
              <w:left w:val="single" w:sz="4" w:space="0" w:color="auto"/>
              <w:bottom w:val="single" w:sz="4" w:space="0" w:color="auto"/>
              <w:right w:val="single" w:sz="4" w:space="0" w:color="auto"/>
            </w:tcBorders>
            <w:hideMark/>
          </w:tcPr>
          <w:p w14:paraId="740AE96B"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1A99EF0" w14:textId="77777777" w:rsidR="005C0825" w:rsidRPr="003849F5" w:rsidRDefault="005C0825">
            <w:pPr>
              <w:pStyle w:val="Paragraph"/>
              <w:rPr>
                <w:noProof/>
                <w:szCs w:val="16"/>
                <w:lang w:val="fi-FI" w:eastAsia="fi-FI"/>
              </w:rPr>
            </w:pPr>
            <w:r w:rsidRPr="003849F5">
              <w:rPr>
                <w:noProof/>
                <w:szCs w:val="16"/>
                <w:lang w:val="fi-FI" w:eastAsia="fi-FI"/>
              </w:rPr>
              <w:t>Syklopropyyliamiini (CAS RN 765-30-0)</w:t>
            </w:r>
          </w:p>
        </w:tc>
        <w:tc>
          <w:tcPr>
            <w:tcW w:w="911" w:type="dxa"/>
            <w:tcBorders>
              <w:top w:val="single" w:sz="4" w:space="0" w:color="auto"/>
              <w:left w:val="single" w:sz="4" w:space="0" w:color="auto"/>
              <w:bottom w:val="single" w:sz="4" w:space="0" w:color="auto"/>
              <w:right w:val="single" w:sz="4" w:space="0" w:color="auto"/>
            </w:tcBorders>
            <w:hideMark/>
          </w:tcPr>
          <w:p w14:paraId="43433AC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53292C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0349AE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5065EF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D221CDD" w14:textId="77777777" w:rsidR="005C0825" w:rsidRPr="003849F5" w:rsidRDefault="005C0825">
            <w:pPr>
              <w:pStyle w:val="Paragraph"/>
              <w:rPr>
                <w:noProof/>
                <w:szCs w:val="16"/>
                <w:lang w:val="fi-FI" w:eastAsia="fi-FI"/>
              </w:rPr>
            </w:pPr>
            <w:r w:rsidRPr="003849F5">
              <w:rPr>
                <w:noProof/>
                <w:szCs w:val="16"/>
                <w:lang w:val="fi-FI" w:eastAsia="fi-FI"/>
              </w:rPr>
              <w:t>0.7750</w:t>
            </w:r>
          </w:p>
        </w:tc>
        <w:tc>
          <w:tcPr>
            <w:tcW w:w="1133" w:type="dxa"/>
            <w:tcBorders>
              <w:top w:val="single" w:sz="4" w:space="0" w:color="auto"/>
              <w:left w:val="single" w:sz="4" w:space="0" w:color="auto"/>
              <w:bottom w:val="single" w:sz="4" w:space="0" w:color="auto"/>
              <w:right w:val="single" w:sz="4" w:space="0" w:color="auto"/>
            </w:tcBorders>
            <w:hideMark/>
          </w:tcPr>
          <w:p w14:paraId="50BA2A45" w14:textId="77777777" w:rsidR="005C0825" w:rsidRPr="003849F5" w:rsidRDefault="005C0825">
            <w:pPr>
              <w:pStyle w:val="Paragraph"/>
              <w:jc w:val="right"/>
              <w:rPr>
                <w:noProof/>
                <w:szCs w:val="16"/>
                <w:lang w:val="fi-FI" w:eastAsia="fi-FI"/>
              </w:rPr>
            </w:pPr>
            <w:r w:rsidRPr="003849F5">
              <w:rPr>
                <w:noProof/>
                <w:szCs w:val="16"/>
                <w:lang w:val="fi-FI" w:eastAsia="fi-FI"/>
              </w:rPr>
              <w:t>ex 2921 30 99</w:t>
            </w:r>
          </w:p>
        </w:tc>
        <w:tc>
          <w:tcPr>
            <w:tcW w:w="547" w:type="dxa"/>
            <w:tcBorders>
              <w:top w:val="single" w:sz="4" w:space="0" w:color="auto"/>
              <w:left w:val="single" w:sz="4" w:space="0" w:color="auto"/>
              <w:bottom w:val="single" w:sz="4" w:space="0" w:color="auto"/>
              <w:right w:val="single" w:sz="4" w:space="0" w:color="auto"/>
            </w:tcBorders>
            <w:hideMark/>
          </w:tcPr>
          <w:p w14:paraId="10F466C5"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0B1754E8" w14:textId="77777777" w:rsidR="005C0825" w:rsidRPr="003849F5" w:rsidRDefault="005C0825">
            <w:pPr>
              <w:pStyle w:val="Paragraph"/>
              <w:rPr>
                <w:noProof/>
                <w:szCs w:val="16"/>
                <w:lang w:val="fi-FI" w:eastAsia="fi-FI"/>
              </w:rPr>
            </w:pPr>
            <w:r w:rsidRPr="003849F5">
              <w:rPr>
                <w:noProof/>
                <w:szCs w:val="16"/>
                <w:lang w:val="fi-FI" w:eastAsia="fi-FI"/>
              </w:rPr>
              <w:t>Bisyklo[1.1.1]pentaani-1-aminihydrokloridi (CAS RN 22287-35-0)</w:t>
            </w:r>
          </w:p>
        </w:tc>
        <w:tc>
          <w:tcPr>
            <w:tcW w:w="911" w:type="dxa"/>
            <w:tcBorders>
              <w:top w:val="single" w:sz="4" w:space="0" w:color="auto"/>
              <w:left w:val="single" w:sz="4" w:space="0" w:color="auto"/>
              <w:bottom w:val="single" w:sz="4" w:space="0" w:color="auto"/>
              <w:right w:val="single" w:sz="4" w:space="0" w:color="auto"/>
            </w:tcBorders>
            <w:hideMark/>
          </w:tcPr>
          <w:p w14:paraId="19210AB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3A5F94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1592C5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A3003D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07527E2" w14:textId="77777777" w:rsidR="005C0825" w:rsidRPr="003849F5" w:rsidRDefault="005C0825">
            <w:pPr>
              <w:pStyle w:val="Paragraph"/>
              <w:rPr>
                <w:noProof/>
                <w:szCs w:val="16"/>
                <w:lang w:val="fi-FI" w:eastAsia="fi-FI"/>
              </w:rPr>
            </w:pPr>
            <w:r w:rsidRPr="003849F5">
              <w:rPr>
                <w:noProof/>
                <w:szCs w:val="16"/>
                <w:lang w:val="fi-FI" w:eastAsia="fi-FI"/>
              </w:rPr>
              <w:t>0.3909</w:t>
            </w:r>
          </w:p>
        </w:tc>
        <w:tc>
          <w:tcPr>
            <w:tcW w:w="1133" w:type="dxa"/>
            <w:tcBorders>
              <w:top w:val="single" w:sz="4" w:space="0" w:color="auto"/>
              <w:left w:val="single" w:sz="4" w:space="0" w:color="auto"/>
              <w:bottom w:val="single" w:sz="4" w:space="0" w:color="auto"/>
              <w:right w:val="single" w:sz="4" w:space="0" w:color="auto"/>
            </w:tcBorders>
            <w:hideMark/>
          </w:tcPr>
          <w:p w14:paraId="4987C4E5" w14:textId="77777777" w:rsidR="005C0825" w:rsidRPr="003849F5" w:rsidRDefault="005C0825">
            <w:pPr>
              <w:pStyle w:val="Paragraph"/>
              <w:jc w:val="right"/>
              <w:rPr>
                <w:noProof/>
                <w:szCs w:val="16"/>
                <w:lang w:val="fi-FI" w:eastAsia="fi-FI"/>
              </w:rPr>
            </w:pPr>
            <w:r w:rsidRPr="003849F5">
              <w:rPr>
                <w:noProof/>
                <w:szCs w:val="16"/>
                <w:lang w:val="fi-FI" w:eastAsia="fi-FI"/>
              </w:rPr>
              <w:t>ex 2921 42 00</w:t>
            </w:r>
          </w:p>
        </w:tc>
        <w:tc>
          <w:tcPr>
            <w:tcW w:w="547" w:type="dxa"/>
            <w:tcBorders>
              <w:top w:val="single" w:sz="4" w:space="0" w:color="auto"/>
              <w:left w:val="single" w:sz="4" w:space="0" w:color="auto"/>
              <w:bottom w:val="single" w:sz="4" w:space="0" w:color="auto"/>
              <w:right w:val="single" w:sz="4" w:space="0" w:color="auto"/>
            </w:tcBorders>
            <w:hideMark/>
          </w:tcPr>
          <w:p w14:paraId="78995D14"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2E94CAF1" w14:textId="77777777" w:rsidR="005C0825" w:rsidRPr="003849F5" w:rsidRDefault="005C0825">
            <w:pPr>
              <w:pStyle w:val="Paragraph"/>
              <w:rPr>
                <w:noProof/>
                <w:szCs w:val="16"/>
                <w:lang w:val="fi-FI" w:eastAsia="fi-FI"/>
              </w:rPr>
            </w:pPr>
            <w:r w:rsidRPr="003849F5">
              <w:rPr>
                <w:noProof/>
                <w:szCs w:val="16"/>
                <w:lang w:val="fi-FI" w:eastAsia="fi-FI"/>
              </w:rPr>
              <w:t>Natriumvety-2-aminobentseeni-1,4-disulfonaatti (CAS RN 24605-36-5)</w:t>
            </w:r>
          </w:p>
        </w:tc>
        <w:tc>
          <w:tcPr>
            <w:tcW w:w="911" w:type="dxa"/>
            <w:tcBorders>
              <w:top w:val="single" w:sz="4" w:space="0" w:color="auto"/>
              <w:left w:val="single" w:sz="4" w:space="0" w:color="auto"/>
              <w:bottom w:val="single" w:sz="4" w:space="0" w:color="auto"/>
              <w:right w:val="single" w:sz="4" w:space="0" w:color="auto"/>
            </w:tcBorders>
            <w:hideMark/>
          </w:tcPr>
          <w:p w14:paraId="1D3A510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142317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3713CA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68E574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104C03" w14:textId="77777777" w:rsidR="005C0825" w:rsidRPr="003849F5" w:rsidRDefault="005C0825">
            <w:pPr>
              <w:pStyle w:val="Paragraph"/>
              <w:rPr>
                <w:noProof/>
                <w:szCs w:val="16"/>
                <w:lang w:val="fi-FI" w:eastAsia="fi-FI"/>
              </w:rPr>
            </w:pPr>
            <w:r w:rsidRPr="003849F5">
              <w:rPr>
                <w:noProof/>
                <w:szCs w:val="16"/>
                <w:lang w:val="fi-FI" w:eastAsia="fi-FI"/>
              </w:rPr>
              <w:t>0.3978</w:t>
            </w:r>
          </w:p>
        </w:tc>
        <w:tc>
          <w:tcPr>
            <w:tcW w:w="1133" w:type="dxa"/>
            <w:tcBorders>
              <w:top w:val="single" w:sz="4" w:space="0" w:color="auto"/>
              <w:left w:val="single" w:sz="4" w:space="0" w:color="auto"/>
              <w:bottom w:val="single" w:sz="4" w:space="0" w:color="auto"/>
              <w:right w:val="single" w:sz="4" w:space="0" w:color="auto"/>
            </w:tcBorders>
            <w:hideMark/>
          </w:tcPr>
          <w:p w14:paraId="3F40E110" w14:textId="77777777" w:rsidR="005C0825" w:rsidRPr="003849F5" w:rsidRDefault="005C0825">
            <w:pPr>
              <w:pStyle w:val="Paragraph"/>
              <w:jc w:val="right"/>
              <w:rPr>
                <w:noProof/>
                <w:szCs w:val="16"/>
                <w:lang w:val="fi-FI" w:eastAsia="fi-FI"/>
              </w:rPr>
            </w:pPr>
            <w:r w:rsidRPr="003849F5">
              <w:rPr>
                <w:noProof/>
                <w:szCs w:val="16"/>
                <w:lang w:val="fi-FI" w:eastAsia="fi-FI"/>
              </w:rPr>
              <w:t>ex 2921 42 00</w:t>
            </w:r>
          </w:p>
        </w:tc>
        <w:tc>
          <w:tcPr>
            <w:tcW w:w="547" w:type="dxa"/>
            <w:tcBorders>
              <w:top w:val="single" w:sz="4" w:space="0" w:color="auto"/>
              <w:left w:val="single" w:sz="4" w:space="0" w:color="auto"/>
              <w:bottom w:val="single" w:sz="4" w:space="0" w:color="auto"/>
              <w:right w:val="single" w:sz="4" w:space="0" w:color="auto"/>
            </w:tcBorders>
            <w:hideMark/>
          </w:tcPr>
          <w:p w14:paraId="3706F1B6"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2073B739" w14:textId="77777777" w:rsidR="005C0825" w:rsidRPr="003849F5" w:rsidRDefault="005C0825">
            <w:pPr>
              <w:pStyle w:val="Paragraph"/>
              <w:rPr>
                <w:noProof/>
                <w:szCs w:val="16"/>
                <w:lang w:val="fi-FI" w:eastAsia="fi-FI"/>
              </w:rPr>
            </w:pPr>
            <w:r w:rsidRPr="003849F5">
              <w:rPr>
                <w:noProof/>
                <w:szCs w:val="16"/>
                <w:lang w:val="fi-FI" w:eastAsia="fi-FI"/>
              </w:rPr>
              <w:t>2-Nitroaniliini (CAS RN 88-74-4)</w:t>
            </w:r>
          </w:p>
        </w:tc>
        <w:tc>
          <w:tcPr>
            <w:tcW w:w="911" w:type="dxa"/>
            <w:tcBorders>
              <w:top w:val="single" w:sz="4" w:space="0" w:color="auto"/>
              <w:left w:val="single" w:sz="4" w:space="0" w:color="auto"/>
              <w:bottom w:val="single" w:sz="4" w:space="0" w:color="auto"/>
              <w:right w:val="single" w:sz="4" w:space="0" w:color="auto"/>
            </w:tcBorders>
            <w:hideMark/>
          </w:tcPr>
          <w:p w14:paraId="1248D2F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ED1E54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554F02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492694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DB6CE00" w14:textId="77777777" w:rsidR="005C0825" w:rsidRPr="003849F5" w:rsidRDefault="005C0825">
            <w:pPr>
              <w:pStyle w:val="Paragraph"/>
              <w:rPr>
                <w:noProof/>
                <w:szCs w:val="16"/>
                <w:lang w:val="fi-FI" w:eastAsia="fi-FI"/>
              </w:rPr>
            </w:pPr>
            <w:r w:rsidRPr="003849F5">
              <w:rPr>
                <w:noProof/>
                <w:szCs w:val="16"/>
                <w:lang w:val="fi-FI" w:eastAsia="fi-FI"/>
              </w:rPr>
              <w:t>0.3979</w:t>
            </w:r>
          </w:p>
        </w:tc>
        <w:tc>
          <w:tcPr>
            <w:tcW w:w="1133" w:type="dxa"/>
            <w:tcBorders>
              <w:top w:val="single" w:sz="4" w:space="0" w:color="auto"/>
              <w:left w:val="single" w:sz="4" w:space="0" w:color="auto"/>
              <w:bottom w:val="single" w:sz="4" w:space="0" w:color="auto"/>
              <w:right w:val="single" w:sz="4" w:space="0" w:color="auto"/>
            </w:tcBorders>
            <w:hideMark/>
          </w:tcPr>
          <w:p w14:paraId="4909D155" w14:textId="77777777" w:rsidR="005C0825" w:rsidRPr="003849F5" w:rsidRDefault="005C0825">
            <w:pPr>
              <w:pStyle w:val="Paragraph"/>
              <w:jc w:val="right"/>
              <w:rPr>
                <w:noProof/>
                <w:szCs w:val="16"/>
                <w:lang w:val="fi-FI" w:eastAsia="fi-FI"/>
              </w:rPr>
            </w:pPr>
            <w:r w:rsidRPr="003849F5">
              <w:rPr>
                <w:noProof/>
                <w:szCs w:val="16"/>
                <w:lang w:val="fi-FI" w:eastAsia="fi-FI"/>
              </w:rPr>
              <w:t>ex 2921 42 00</w:t>
            </w:r>
          </w:p>
        </w:tc>
        <w:tc>
          <w:tcPr>
            <w:tcW w:w="547" w:type="dxa"/>
            <w:tcBorders>
              <w:top w:val="single" w:sz="4" w:space="0" w:color="auto"/>
              <w:left w:val="single" w:sz="4" w:space="0" w:color="auto"/>
              <w:bottom w:val="single" w:sz="4" w:space="0" w:color="auto"/>
              <w:right w:val="single" w:sz="4" w:space="0" w:color="auto"/>
            </w:tcBorders>
            <w:hideMark/>
          </w:tcPr>
          <w:p w14:paraId="18B082F9"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469D3CCF" w14:textId="77777777" w:rsidR="005C0825" w:rsidRPr="003849F5" w:rsidRDefault="005C0825">
            <w:pPr>
              <w:pStyle w:val="Paragraph"/>
              <w:rPr>
                <w:noProof/>
                <w:szCs w:val="16"/>
                <w:lang w:val="fi-FI" w:eastAsia="fi-FI"/>
              </w:rPr>
            </w:pPr>
            <w:r w:rsidRPr="003849F5">
              <w:rPr>
                <w:noProof/>
                <w:szCs w:val="16"/>
                <w:lang w:val="fi-FI" w:eastAsia="fi-FI"/>
              </w:rPr>
              <w:t>2,4,5-Trikloorianiliini (CAS RN 636-30-6)</w:t>
            </w:r>
          </w:p>
        </w:tc>
        <w:tc>
          <w:tcPr>
            <w:tcW w:w="911" w:type="dxa"/>
            <w:tcBorders>
              <w:top w:val="single" w:sz="4" w:space="0" w:color="auto"/>
              <w:left w:val="single" w:sz="4" w:space="0" w:color="auto"/>
              <w:bottom w:val="single" w:sz="4" w:space="0" w:color="auto"/>
              <w:right w:val="single" w:sz="4" w:space="0" w:color="auto"/>
            </w:tcBorders>
            <w:hideMark/>
          </w:tcPr>
          <w:p w14:paraId="1932AD7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8346C2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E26763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074D3F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FDDE3AC" w14:textId="77777777" w:rsidR="005C0825" w:rsidRPr="003849F5" w:rsidRDefault="005C0825">
            <w:pPr>
              <w:pStyle w:val="Paragraph"/>
              <w:rPr>
                <w:noProof/>
                <w:szCs w:val="16"/>
                <w:lang w:val="fi-FI" w:eastAsia="fi-FI"/>
              </w:rPr>
            </w:pPr>
            <w:r w:rsidRPr="003849F5">
              <w:rPr>
                <w:noProof/>
                <w:szCs w:val="16"/>
                <w:lang w:val="fi-FI" w:eastAsia="fi-FI"/>
              </w:rPr>
              <w:t>0.2620</w:t>
            </w:r>
          </w:p>
        </w:tc>
        <w:tc>
          <w:tcPr>
            <w:tcW w:w="1133" w:type="dxa"/>
            <w:tcBorders>
              <w:top w:val="single" w:sz="4" w:space="0" w:color="auto"/>
              <w:left w:val="single" w:sz="4" w:space="0" w:color="auto"/>
              <w:bottom w:val="single" w:sz="4" w:space="0" w:color="auto"/>
              <w:right w:val="single" w:sz="4" w:space="0" w:color="auto"/>
            </w:tcBorders>
            <w:hideMark/>
          </w:tcPr>
          <w:p w14:paraId="3E740245" w14:textId="77777777" w:rsidR="005C0825" w:rsidRPr="003849F5" w:rsidRDefault="005C0825">
            <w:pPr>
              <w:pStyle w:val="Paragraph"/>
              <w:jc w:val="right"/>
              <w:rPr>
                <w:noProof/>
                <w:szCs w:val="16"/>
                <w:lang w:val="fi-FI" w:eastAsia="fi-FI"/>
              </w:rPr>
            </w:pPr>
            <w:r w:rsidRPr="003849F5">
              <w:rPr>
                <w:noProof/>
                <w:szCs w:val="16"/>
                <w:lang w:val="fi-FI" w:eastAsia="fi-FI"/>
              </w:rPr>
              <w:t>ex 2921 42 00</w:t>
            </w:r>
          </w:p>
        </w:tc>
        <w:tc>
          <w:tcPr>
            <w:tcW w:w="547" w:type="dxa"/>
            <w:tcBorders>
              <w:top w:val="single" w:sz="4" w:space="0" w:color="auto"/>
              <w:left w:val="single" w:sz="4" w:space="0" w:color="auto"/>
              <w:bottom w:val="single" w:sz="4" w:space="0" w:color="auto"/>
              <w:right w:val="single" w:sz="4" w:space="0" w:color="auto"/>
            </w:tcBorders>
            <w:hideMark/>
          </w:tcPr>
          <w:p w14:paraId="0387E12B"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0ED5E8C5" w14:textId="77777777" w:rsidR="005C0825" w:rsidRPr="003849F5" w:rsidRDefault="005C0825">
            <w:pPr>
              <w:pStyle w:val="Paragraph"/>
              <w:rPr>
                <w:noProof/>
                <w:szCs w:val="16"/>
                <w:lang w:val="fi-FI" w:eastAsia="fi-FI"/>
              </w:rPr>
            </w:pPr>
            <w:r w:rsidRPr="003849F5">
              <w:rPr>
                <w:noProof/>
                <w:szCs w:val="16"/>
                <w:lang w:val="fi-FI" w:eastAsia="fi-FI"/>
              </w:rPr>
              <w:t>3-Aminobentseenisulfonihappo (CAS RN 121-47-1)</w:t>
            </w:r>
          </w:p>
        </w:tc>
        <w:tc>
          <w:tcPr>
            <w:tcW w:w="911" w:type="dxa"/>
            <w:tcBorders>
              <w:top w:val="single" w:sz="4" w:space="0" w:color="auto"/>
              <w:left w:val="single" w:sz="4" w:space="0" w:color="auto"/>
              <w:bottom w:val="single" w:sz="4" w:space="0" w:color="auto"/>
              <w:right w:val="single" w:sz="4" w:space="0" w:color="auto"/>
            </w:tcBorders>
            <w:hideMark/>
          </w:tcPr>
          <w:p w14:paraId="3F4F7F3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7D157C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521102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B5BFB5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CF3E4D2" w14:textId="77777777" w:rsidR="005C0825" w:rsidRPr="003849F5" w:rsidRDefault="005C0825">
            <w:pPr>
              <w:pStyle w:val="Paragraph"/>
              <w:rPr>
                <w:noProof/>
                <w:szCs w:val="16"/>
                <w:lang w:val="fi-FI" w:eastAsia="fi-FI"/>
              </w:rPr>
            </w:pPr>
            <w:r w:rsidRPr="003849F5">
              <w:rPr>
                <w:noProof/>
                <w:szCs w:val="16"/>
                <w:lang w:val="fi-FI" w:eastAsia="fi-FI"/>
              </w:rPr>
              <w:t>0.7739</w:t>
            </w:r>
          </w:p>
        </w:tc>
        <w:tc>
          <w:tcPr>
            <w:tcW w:w="1133" w:type="dxa"/>
            <w:tcBorders>
              <w:top w:val="single" w:sz="4" w:space="0" w:color="auto"/>
              <w:left w:val="single" w:sz="4" w:space="0" w:color="auto"/>
              <w:bottom w:val="single" w:sz="4" w:space="0" w:color="auto"/>
              <w:right w:val="single" w:sz="4" w:space="0" w:color="auto"/>
            </w:tcBorders>
            <w:hideMark/>
          </w:tcPr>
          <w:p w14:paraId="139E3A70" w14:textId="77777777" w:rsidR="005C0825" w:rsidRPr="003849F5" w:rsidRDefault="005C0825">
            <w:pPr>
              <w:pStyle w:val="Paragraph"/>
              <w:jc w:val="right"/>
              <w:rPr>
                <w:noProof/>
                <w:szCs w:val="16"/>
                <w:lang w:val="fi-FI" w:eastAsia="fi-FI"/>
              </w:rPr>
            </w:pPr>
            <w:r w:rsidRPr="003849F5">
              <w:rPr>
                <w:noProof/>
                <w:szCs w:val="16"/>
                <w:lang w:val="fi-FI" w:eastAsia="fi-FI"/>
              </w:rPr>
              <w:t>ex 2921 42 00</w:t>
            </w:r>
          </w:p>
        </w:tc>
        <w:tc>
          <w:tcPr>
            <w:tcW w:w="547" w:type="dxa"/>
            <w:tcBorders>
              <w:top w:val="single" w:sz="4" w:space="0" w:color="auto"/>
              <w:left w:val="single" w:sz="4" w:space="0" w:color="auto"/>
              <w:bottom w:val="single" w:sz="4" w:space="0" w:color="auto"/>
              <w:right w:val="single" w:sz="4" w:space="0" w:color="auto"/>
            </w:tcBorders>
            <w:hideMark/>
          </w:tcPr>
          <w:p w14:paraId="38348E9D"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534FF227" w14:textId="77777777" w:rsidR="005C0825" w:rsidRPr="003849F5" w:rsidRDefault="005C0825">
            <w:pPr>
              <w:pStyle w:val="Paragraph"/>
              <w:rPr>
                <w:noProof/>
                <w:szCs w:val="16"/>
                <w:lang w:val="fi-FI" w:eastAsia="fi-FI"/>
              </w:rPr>
            </w:pPr>
            <w:r w:rsidRPr="003849F5">
              <w:rPr>
                <w:noProof/>
                <w:szCs w:val="16"/>
                <w:lang w:val="fi-FI" w:eastAsia="fi-FI"/>
              </w:rPr>
              <w:t>4-Kloorianiliini (CAS RN 106-47-8)</w:t>
            </w:r>
          </w:p>
        </w:tc>
        <w:tc>
          <w:tcPr>
            <w:tcW w:w="911" w:type="dxa"/>
            <w:tcBorders>
              <w:top w:val="single" w:sz="4" w:space="0" w:color="auto"/>
              <w:left w:val="single" w:sz="4" w:space="0" w:color="auto"/>
              <w:bottom w:val="single" w:sz="4" w:space="0" w:color="auto"/>
              <w:right w:val="single" w:sz="4" w:space="0" w:color="auto"/>
            </w:tcBorders>
            <w:hideMark/>
          </w:tcPr>
          <w:p w14:paraId="3D09A93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6ACB3A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A74513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77F0DA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2C58B47" w14:textId="77777777" w:rsidR="005C0825" w:rsidRPr="003849F5" w:rsidRDefault="005C0825">
            <w:pPr>
              <w:pStyle w:val="Paragraph"/>
              <w:rPr>
                <w:noProof/>
                <w:szCs w:val="16"/>
                <w:lang w:val="fi-FI" w:eastAsia="fi-FI"/>
              </w:rPr>
            </w:pPr>
            <w:r w:rsidRPr="003849F5">
              <w:rPr>
                <w:noProof/>
                <w:szCs w:val="16"/>
                <w:lang w:val="fi-FI" w:eastAsia="fi-FI"/>
              </w:rPr>
              <w:t>0.3623</w:t>
            </w:r>
          </w:p>
        </w:tc>
        <w:tc>
          <w:tcPr>
            <w:tcW w:w="1133" w:type="dxa"/>
            <w:tcBorders>
              <w:top w:val="single" w:sz="4" w:space="0" w:color="auto"/>
              <w:left w:val="single" w:sz="4" w:space="0" w:color="auto"/>
              <w:bottom w:val="single" w:sz="4" w:space="0" w:color="auto"/>
              <w:right w:val="single" w:sz="4" w:space="0" w:color="auto"/>
            </w:tcBorders>
            <w:hideMark/>
          </w:tcPr>
          <w:p w14:paraId="3F7CDA77" w14:textId="77777777" w:rsidR="005C0825" w:rsidRPr="003849F5" w:rsidRDefault="005C0825">
            <w:pPr>
              <w:pStyle w:val="Paragraph"/>
              <w:jc w:val="right"/>
              <w:rPr>
                <w:noProof/>
                <w:szCs w:val="16"/>
                <w:lang w:val="fi-FI" w:eastAsia="fi-FI"/>
              </w:rPr>
            </w:pPr>
            <w:r w:rsidRPr="003849F5">
              <w:rPr>
                <w:noProof/>
                <w:szCs w:val="16"/>
                <w:lang w:val="fi-FI" w:eastAsia="fi-FI"/>
              </w:rPr>
              <w:t>ex 2921 42 00</w:t>
            </w:r>
          </w:p>
        </w:tc>
        <w:tc>
          <w:tcPr>
            <w:tcW w:w="547" w:type="dxa"/>
            <w:tcBorders>
              <w:top w:val="single" w:sz="4" w:space="0" w:color="auto"/>
              <w:left w:val="single" w:sz="4" w:space="0" w:color="auto"/>
              <w:bottom w:val="single" w:sz="4" w:space="0" w:color="auto"/>
              <w:right w:val="single" w:sz="4" w:space="0" w:color="auto"/>
            </w:tcBorders>
            <w:hideMark/>
          </w:tcPr>
          <w:p w14:paraId="33D5DF7F"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2EEBE3EE" w14:textId="77777777" w:rsidR="005C0825" w:rsidRPr="003849F5" w:rsidRDefault="005C0825">
            <w:pPr>
              <w:pStyle w:val="Paragraph"/>
              <w:rPr>
                <w:noProof/>
                <w:szCs w:val="16"/>
                <w:lang w:val="fi-FI" w:eastAsia="fi-FI"/>
              </w:rPr>
            </w:pPr>
            <w:r w:rsidRPr="003849F5">
              <w:rPr>
                <w:noProof/>
                <w:szCs w:val="16"/>
                <w:lang w:val="fi-FI" w:eastAsia="fi-FI"/>
              </w:rPr>
              <w:t>2-Aminobentseeni-1,4-diszulfonihappo (CAS RN 98-44-2)</w:t>
            </w:r>
          </w:p>
        </w:tc>
        <w:tc>
          <w:tcPr>
            <w:tcW w:w="911" w:type="dxa"/>
            <w:tcBorders>
              <w:top w:val="single" w:sz="4" w:space="0" w:color="auto"/>
              <w:left w:val="single" w:sz="4" w:space="0" w:color="auto"/>
              <w:bottom w:val="single" w:sz="4" w:space="0" w:color="auto"/>
              <w:right w:val="single" w:sz="4" w:space="0" w:color="auto"/>
            </w:tcBorders>
            <w:hideMark/>
          </w:tcPr>
          <w:p w14:paraId="2A93DE4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5C41CB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F8DA1A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CB3AEE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03ADFC3" w14:textId="77777777" w:rsidR="005C0825" w:rsidRPr="003849F5" w:rsidRDefault="005C0825">
            <w:pPr>
              <w:pStyle w:val="Paragraph"/>
              <w:rPr>
                <w:noProof/>
                <w:szCs w:val="16"/>
                <w:lang w:val="fi-FI" w:eastAsia="fi-FI"/>
              </w:rPr>
            </w:pPr>
            <w:r w:rsidRPr="003849F5">
              <w:rPr>
                <w:noProof/>
                <w:szCs w:val="16"/>
                <w:lang w:val="fi-FI" w:eastAsia="fi-FI"/>
              </w:rPr>
              <w:t>0.3622</w:t>
            </w:r>
          </w:p>
        </w:tc>
        <w:tc>
          <w:tcPr>
            <w:tcW w:w="1133" w:type="dxa"/>
            <w:tcBorders>
              <w:top w:val="single" w:sz="4" w:space="0" w:color="auto"/>
              <w:left w:val="single" w:sz="4" w:space="0" w:color="auto"/>
              <w:bottom w:val="single" w:sz="4" w:space="0" w:color="auto"/>
              <w:right w:val="single" w:sz="4" w:space="0" w:color="auto"/>
            </w:tcBorders>
            <w:hideMark/>
          </w:tcPr>
          <w:p w14:paraId="5DA7027F" w14:textId="77777777" w:rsidR="005C0825" w:rsidRPr="003849F5" w:rsidRDefault="005C0825">
            <w:pPr>
              <w:pStyle w:val="Paragraph"/>
              <w:jc w:val="right"/>
              <w:rPr>
                <w:noProof/>
                <w:szCs w:val="16"/>
                <w:lang w:val="fi-FI" w:eastAsia="fi-FI"/>
              </w:rPr>
            </w:pPr>
            <w:r w:rsidRPr="003849F5">
              <w:rPr>
                <w:noProof/>
                <w:szCs w:val="16"/>
                <w:lang w:val="fi-FI" w:eastAsia="fi-FI"/>
              </w:rPr>
              <w:t>ex 2921 42 00</w:t>
            </w:r>
          </w:p>
        </w:tc>
        <w:tc>
          <w:tcPr>
            <w:tcW w:w="547" w:type="dxa"/>
            <w:tcBorders>
              <w:top w:val="single" w:sz="4" w:space="0" w:color="auto"/>
              <w:left w:val="single" w:sz="4" w:space="0" w:color="auto"/>
              <w:bottom w:val="single" w:sz="4" w:space="0" w:color="auto"/>
              <w:right w:val="single" w:sz="4" w:space="0" w:color="auto"/>
            </w:tcBorders>
            <w:hideMark/>
          </w:tcPr>
          <w:p w14:paraId="6B17A6FD"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056E247C" w14:textId="77777777" w:rsidR="005C0825" w:rsidRPr="003849F5" w:rsidRDefault="005C0825">
            <w:pPr>
              <w:pStyle w:val="Paragraph"/>
              <w:rPr>
                <w:noProof/>
                <w:szCs w:val="16"/>
                <w:lang w:val="fi-FI" w:eastAsia="fi-FI"/>
              </w:rPr>
            </w:pPr>
            <w:r w:rsidRPr="003849F5">
              <w:rPr>
                <w:noProof/>
                <w:szCs w:val="16"/>
                <w:lang w:val="fi-FI" w:eastAsia="fi-FI"/>
              </w:rPr>
              <w:t>4-Kloori-2-nitroaniliini (CAS RN 89-63-4)</w:t>
            </w:r>
          </w:p>
        </w:tc>
        <w:tc>
          <w:tcPr>
            <w:tcW w:w="911" w:type="dxa"/>
            <w:tcBorders>
              <w:top w:val="single" w:sz="4" w:space="0" w:color="auto"/>
              <w:left w:val="single" w:sz="4" w:space="0" w:color="auto"/>
              <w:bottom w:val="single" w:sz="4" w:space="0" w:color="auto"/>
              <w:right w:val="single" w:sz="4" w:space="0" w:color="auto"/>
            </w:tcBorders>
            <w:hideMark/>
          </w:tcPr>
          <w:p w14:paraId="6D7A642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B61852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3E50E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5C86B3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44991BC" w14:textId="77777777" w:rsidR="005C0825" w:rsidRPr="003849F5" w:rsidRDefault="005C0825">
            <w:pPr>
              <w:pStyle w:val="Paragraph"/>
              <w:rPr>
                <w:noProof/>
                <w:szCs w:val="16"/>
                <w:lang w:val="fi-FI" w:eastAsia="fi-FI"/>
              </w:rPr>
            </w:pPr>
            <w:r w:rsidRPr="003849F5">
              <w:rPr>
                <w:noProof/>
                <w:szCs w:val="16"/>
                <w:lang w:val="fi-FI" w:eastAsia="fi-FI"/>
              </w:rPr>
              <w:t>0.3687</w:t>
            </w:r>
          </w:p>
        </w:tc>
        <w:tc>
          <w:tcPr>
            <w:tcW w:w="1133" w:type="dxa"/>
            <w:tcBorders>
              <w:top w:val="single" w:sz="4" w:space="0" w:color="auto"/>
              <w:left w:val="single" w:sz="4" w:space="0" w:color="auto"/>
              <w:bottom w:val="single" w:sz="4" w:space="0" w:color="auto"/>
              <w:right w:val="single" w:sz="4" w:space="0" w:color="auto"/>
            </w:tcBorders>
            <w:hideMark/>
          </w:tcPr>
          <w:p w14:paraId="5568AD97" w14:textId="77777777" w:rsidR="005C0825" w:rsidRPr="003849F5" w:rsidRDefault="005C0825">
            <w:pPr>
              <w:pStyle w:val="Paragraph"/>
              <w:jc w:val="right"/>
              <w:rPr>
                <w:noProof/>
                <w:szCs w:val="16"/>
                <w:lang w:val="fi-FI" w:eastAsia="fi-FI"/>
              </w:rPr>
            </w:pPr>
            <w:r w:rsidRPr="003849F5">
              <w:rPr>
                <w:noProof/>
                <w:szCs w:val="16"/>
                <w:lang w:val="fi-FI" w:eastAsia="fi-FI"/>
              </w:rPr>
              <w:t>ex 2921 42 00</w:t>
            </w:r>
          </w:p>
        </w:tc>
        <w:tc>
          <w:tcPr>
            <w:tcW w:w="547" w:type="dxa"/>
            <w:tcBorders>
              <w:top w:val="single" w:sz="4" w:space="0" w:color="auto"/>
              <w:left w:val="single" w:sz="4" w:space="0" w:color="auto"/>
              <w:bottom w:val="single" w:sz="4" w:space="0" w:color="auto"/>
              <w:right w:val="single" w:sz="4" w:space="0" w:color="auto"/>
            </w:tcBorders>
            <w:hideMark/>
          </w:tcPr>
          <w:p w14:paraId="2BD860F5"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270C6E72" w14:textId="77777777" w:rsidR="005C0825" w:rsidRPr="003849F5" w:rsidRDefault="005C0825">
            <w:pPr>
              <w:pStyle w:val="Paragraph"/>
              <w:rPr>
                <w:noProof/>
                <w:szCs w:val="16"/>
                <w:lang w:val="fi-FI" w:eastAsia="fi-FI"/>
              </w:rPr>
            </w:pPr>
            <w:r w:rsidRPr="003849F5">
              <w:rPr>
                <w:noProof/>
                <w:szCs w:val="16"/>
                <w:lang w:val="fi-FI" w:eastAsia="fi-FI"/>
              </w:rPr>
              <w:t>3,5-Dikloorianiliini (CAS RN 626-43-7)</w:t>
            </w:r>
          </w:p>
        </w:tc>
        <w:tc>
          <w:tcPr>
            <w:tcW w:w="911" w:type="dxa"/>
            <w:tcBorders>
              <w:top w:val="single" w:sz="4" w:space="0" w:color="auto"/>
              <w:left w:val="single" w:sz="4" w:space="0" w:color="auto"/>
              <w:bottom w:val="single" w:sz="4" w:space="0" w:color="auto"/>
              <w:right w:val="single" w:sz="4" w:space="0" w:color="auto"/>
            </w:tcBorders>
            <w:hideMark/>
          </w:tcPr>
          <w:p w14:paraId="22F5E44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E4361F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A12295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81186A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4C6AFF8" w14:textId="77777777" w:rsidR="005C0825" w:rsidRPr="003849F5" w:rsidRDefault="005C0825">
            <w:pPr>
              <w:pStyle w:val="Paragraph"/>
              <w:rPr>
                <w:noProof/>
                <w:szCs w:val="16"/>
                <w:lang w:val="fi-FI" w:eastAsia="fi-FI"/>
              </w:rPr>
            </w:pPr>
            <w:r w:rsidRPr="003849F5">
              <w:rPr>
                <w:noProof/>
                <w:szCs w:val="16"/>
                <w:lang w:val="fi-FI" w:eastAsia="fi-FI"/>
              </w:rPr>
              <w:t>0.5616</w:t>
            </w:r>
          </w:p>
        </w:tc>
        <w:tc>
          <w:tcPr>
            <w:tcW w:w="1133" w:type="dxa"/>
            <w:tcBorders>
              <w:top w:val="single" w:sz="4" w:space="0" w:color="auto"/>
              <w:left w:val="single" w:sz="4" w:space="0" w:color="auto"/>
              <w:bottom w:val="single" w:sz="4" w:space="0" w:color="auto"/>
              <w:right w:val="single" w:sz="4" w:space="0" w:color="auto"/>
            </w:tcBorders>
            <w:hideMark/>
          </w:tcPr>
          <w:p w14:paraId="7559888B" w14:textId="77777777" w:rsidR="005C0825" w:rsidRPr="003849F5" w:rsidRDefault="005C0825">
            <w:pPr>
              <w:pStyle w:val="Paragraph"/>
              <w:jc w:val="right"/>
              <w:rPr>
                <w:noProof/>
                <w:szCs w:val="16"/>
                <w:lang w:val="fi-FI" w:eastAsia="fi-FI"/>
              </w:rPr>
            </w:pPr>
            <w:r w:rsidRPr="003849F5">
              <w:rPr>
                <w:noProof/>
                <w:szCs w:val="16"/>
                <w:lang w:val="fi-FI" w:eastAsia="fi-FI"/>
              </w:rPr>
              <w:t>ex 2921 42 00</w:t>
            </w:r>
          </w:p>
        </w:tc>
        <w:tc>
          <w:tcPr>
            <w:tcW w:w="547" w:type="dxa"/>
            <w:tcBorders>
              <w:top w:val="single" w:sz="4" w:space="0" w:color="auto"/>
              <w:left w:val="single" w:sz="4" w:space="0" w:color="auto"/>
              <w:bottom w:val="single" w:sz="4" w:space="0" w:color="auto"/>
              <w:right w:val="single" w:sz="4" w:space="0" w:color="auto"/>
            </w:tcBorders>
            <w:hideMark/>
          </w:tcPr>
          <w:p w14:paraId="06D83955" w14:textId="77777777" w:rsidR="005C0825" w:rsidRPr="003849F5" w:rsidRDefault="005C0825">
            <w:pPr>
              <w:pStyle w:val="Paragraph"/>
              <w:jc w:val="center"/>
              <w:rPr>
                <w:noProof/>
                <w:szCs w:val="16"/>
                <w:lang w:val="fi-FI" w:eastAsia="fi-FI"/>
              </w:rPr>
            </w:pPr>
            <w:r w:rsidRPr="003849F5">
              <w:rPr>
                <w:noProof/>
                <w:szCs w:val="16"/>
                <w:lang w:val="fi-FI" w:eastAsia="fi-FI"/>
              </w:rPr>
              <w:t>86</w:t>
            </w:r>
          </w:p>
        </w:tc>
        <w:tc>
          <w:tcPr>
            <w:tcW w:w="4118" w:type="dxa"/>
            <w:tcBorders>
              <w:top w:val="single" w:sz="4" w:space="0" w:color="auto"/>
              <w:left w:val="single" w:sz="4" w:space="0" w:color="auto"/>
              <w:bottom w:val="single" w:sz="4" w:space="0" w:color="auto"/>
              <w:right w:val="single" w:sz="4" w:space="0" w:color="auto"/>
            </w:tcBorders>
            <w:hideMark/>
          </w:tcPr>
          <w:p w14:paraId="301C16AC" w14:textId="77777777" w:rsidR="005C0825" w:rsidRPr="003849F5" w:rsidRDefault="005C0825">
            <w:pPr>
              <w:pStyle w:val="Paragraph"/>
              <w:rPr>
                <w:noProof/>
                <w:szCs w:val="16"/>
                <w:lang w:val="fi-FI" w:eastAsia="fi-FI"/>
              </w:rPr>
            </w:pPr>
            <w:r w:rsidRPr="003849F5">
              <w:rPr>
                <w:noProof/>
                <w:szCs w:val="16"/>
                <w:lang w:val="fi-FI" w:eastAsia="fi-FI"/>
              </w:rPr>
              <w:t>2,5-Dikloroaniliini (CAS RN 95-82-9)</w:t>
            </w:r>
          </w:p>
        </w:tc>
        <w:tc>
          <w:tcPr>
            <w:tcW w:w="911" w:type="dxa"/>
            <w:tcBorders>
              <w:top w:val="single" w:sz="4" w:space="0" w:color="auto"/>
              <w:left w:val="single" w:sz="4" w:space="0" w:color="auto"/>
              <w:bottom w:val="single" w:sz="4" w:space="0" w:color="auto"/>
              <w:right w:val="single" w:sz="4" w:space="0" w:color="auto"/>
            </w:tcBorders>
            <w:hideMark/>
          </w:tcPr>
          <w:p w14:paraId="409E7F1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7DFDC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B7CA6A3"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50EF90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3682497" w14:textId="77777777" w:rsidR="005C0825" w:rsidRPr="003849F5" w:rsidRDefault="005C0825">
            <w:pPr>
              <w:pStyle w:val="Paragraph"/>
              <w:rPr>
                <w:noProof/>
                <w:szCs w:val="16"/>
                <w:lang w:val="fi-FI" w:eastAsia="fi-FI"/>
              </w:rPr>
            </w:pPr>
            <w:r w:rsidRPr="003849F5">
              <w:rPr>
                <w:noProof/>
                <w:szCs w:val="16"/>
                <w:lang w:val="fi-FI" w:eastAsia="fi-FI"/>
              </w:rPr>
              <w:t>0.5603</w:t>
            </w:r>
          </w:p>
        </w:tc>
        <w:tc>
          <w:tcPr>
            <w:tcW w:w="1133" w:type="dxa"/>
            <w:tcBorders>
              <w:top w:val="single" w:sz="4" w:space="0" w:color="auto"/>
              <w:left w:val="single" w:sz="4" w:space="0" w:color="auto"/>
              <w:bottom w:val="single" w:sz="4" w:space="0" w:color="auto"/>
              <w:right w:val="single" w:sz="4" w:space="0" w:color="auto"/>
            </w:tcBorders>
            <w:hideMark/>
          </w:tcPr>
          <w:p w14:paraId="6D507FDB" w14:textId="77777777" w:rsidR="005C0825" w:rsidRPr="003849F5" w:rsidRDefault="005C0825">
            <w:pPr>
              <w:pStyle w:val="Paragraph"/>
              <w:jc w:val="right"/>
              <w:rPr>
                <w:noProof/>
                <w:szCs w:val="16"/>
                <w:lang w:val="fi-FI" w:eastAsia="fi-FI"/>
              </w:rPr>
            </w:pPr>
            <w:r w:rsidRPr="003849F5">
              <w:rPr>
                <w:noProof/>
                <w:szCs w:val="16"/>
                <w:lang w:val="fi-FI" w:eastAsia="fi-FI"/>
              </w:rPr>
              <w:t>ex 2921 42 00</w:t>
            </w:r>
          </w:p>
        </w:tc>
        <w:tc>
          <w:tcPr>
            <w:tcW w:w="547" w:type="dxa"/>
            <w:tcBorders>
              <w:top w:val="single" w:sz="4" w:space="0" w:color="auto"/>
              <w:left w:val="single" w:sz="4" w:space="0" w:color="auto"/>
              <w:bottom w:val="single" w:sz="4" w:space="0" w:color="auto"/>
              <w:right w:val="single" w:sz="4" w:space="0" w:color="auto"/>
            </w:tcBorders>
            <w:hideMark/>
          </w:tcPr>
          <w:p w14:paraId="4445EDF1" w14:textId="77777777" w:rsidR="005C0825" w:rsidRPr="003849F5" w:rsidRDefault="005C0825">
            <w:pPr>
              <w:pStyle w:val="Paragraph"/>
              <w:jc w:val="center"/>
              <w:rPr>
                <w:noProof/>
                <w:szCs w:val="16"/>
                <w:lang w:val="fi-FI" w:eastAsia="fi-FI"/>
              </w:rPr>
            </w:pPr>
            <w:r w:rsidRPr="003849F5">
              <w:rPr>
                <w:noProof/>
                <w:szCs w:val="16"/>
                <w:lang w:val="fi-FI" w:eastAsia="fi-FI"/>
              </w:rPr>
              <w:t>87</w:t>
            </w:r>
          </w:p>
        </w:tc>
        <w:tc>
          <w:tcPr>
            <w:tcW w:w="4118" w:type="dxa"/>
            <w:tcBorders>
              <w:top w:val="single" w:sz="4" w:space="0" w:color="auto"/>
              <w:left w:val="single" w:sz="4" w:space="0" w:color="auto"/>
              <w:bottom w:val="single" w:sz="4" w:space="0" w:color="auto"/>
              <w:right w:val="single" w:sz="4" w:space="0" w:color="auto"/>
            </w:tcBorders>
            <w:hideMark/>
          </w:tcPr>
          <w:p w14:paraId="49C61A48" w14:textId="77777777" w:rsidR="005C0825" w:rsidRPr="003849F5" w:rsidRDefault="005C0825">
            <w:pPr>
              <w:pStyle w:val="Paragraph"/>
              <w:rPr>
                <w:noProof/>
                <w:szCs w:val="16"/>
                <w:lang w:val="fi-FI" w:eastAsia="fi-FI"/>
              </w:rPr>
            </w:pPr>
            <w:r w:rsidRPr="003849F5">
              <w:rPr>
                <w:i/>
                <w:iCs/>
                <w:noProof/>
                <w:szCs w:val="16"/>
                <w:lang w:val="fi-FI" w:eastAsia="fi-FI"/>
              </w:rPr>
              <w:t>N</w:t>
            </w:r>
            <w:r w:rsidRPr="003849F5">
              <w:rPr>
                <w:noProof/>
                <w:szCs w:val="16"/>
                <w:lang w:val="fi-FI" w:eastAsia="fi-FI"/>
              </w:rPr>
              <w:t>-Metyylianiliini (CAS RN 100-61-8)</w:t>
            </w:r>
          </w:p>
        </w:tc>
        <w:tc>
          <w:tcPr>
            <w:tcW w:w="911" w:type="dxa"/>
            <w:tcBorders>
              <w:top w:val="single" w:sz="4" w:space="0" w:color="auto"/>
              <w:left w:val="single" w:sz="4" w:space="0" w:color="auto"/>
              <w:bottom w:val="single" w:sz="4" w:space="0" w:color="auto"/>
              <w:right w:val="single" w:sz="4" w:space="0" w:color="auto"/>
            </w:tcBorders>
            <w:hideMark/>
          </w:tcPr>
          <w:p w14:paraId="4FEB0CE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75BD8F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99F085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09EB95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A75113B" w14:textId="77777777" w:rsidR="005C0825" w:rsidRPr="003849F5" w:rsidRDefault="005C0825">
            <w:pPr>
              <w:pStyle w:val="Paragraph"/>
              <w:rPr>
                <w:noProof/>
                <w:szCs w:val="16"/>
                <w:lang w:val="fi-FI" w:eastAsia="fi-FI"/>
              </w:rPr>
            </w:pPr>
            <w:r w:rsidRPr="003849F5">
              <w:rPr>
                <w:noProof/>
                <w:szCs w:val="16"/>
                <w:lang w:val="fi-FI" w:eastAsia="fi-FI"/>
              </w:rPr>
              <w:t>0.5617</w:t>
            </w:r>
          </w:p>
        </w:tc>
        <w:tc>
          <w:tcPr>
            <w:tcW w:w="1133" w:type="dxa"/>
            <w:tcBorders>
              <w:top w:val="single" w:sz="4" w:space="0" w:color="auto"/>
              <w:left w:val="single" w:sz="4" w:space="0" w:color="auto"/>
              <w:bottom w:val="single" w:sz="4" w:space="0" w:color="auto"/>
              <w:right w:val="single" w:sz="4" w:space="0" w:color="auto"/>
            </w:tcBorders>
            <w:hideMark/>
          </w:tcPr>
          <w:p w14:paraId="7822F665" w14:textId="77777777" w:rsidR="005C0825" w:rsidRPr="003849F5" w:rsidRDefault="005C0825">
            <w:pPr>
              <w:pStyle w:val="Paragraph"/>
              <w:jc w:val="right"/>
              <w:rPr>
                <w:noProof/>
                <w:szCs w:val="16"/>
                <w:lang w:val="fi-FI" w:eastAsia="fi-FI"/>
              </w:rPr>
            </w:pPr>
            <w:r w:rsidRPr="003849F5">
              <w:rPr>
                <w:noProof/>
                <w:szCs w:val="16"/>
                <w:lang w:val="fi-FI" w:eastAsia="fi-FI"/>
              </w:rPr>
              <w:t>ex 2921 42 00</w:t>
            </w:r>
          </w:p>
        </w:tc>
        <w:tc>
          <w:tcPr>
            <w:tcW w:w="547" w:type="dxa"/>
            <w:tcBorders>
              <w:top w:val="single" w:sz="4" w:space="0" w:color="auto"/>
              <w:left w:val="single" w:sz="4" w:space="0" w:color="auto"/>
              <w:bottom w:val="single" w:sz="4" w:space="0" w:color="auto"/>
              <w:right w:val="single" w:sz="4" w:space="0" w:color="auto"/>
            </w:tcBorders>
            <w:hideMark/>
          </w:tcPr>
          <w:p w14:paraId="70538B88" w14:textId="77777777" w:rsidR="005C0825" w:rsidRPr="003849F5" w:rsidRDefault="005C0825">
            <w:pPr>
              <w:pStyle w:val="Paragraph"/>
              <w:jc w:val="center"/>
              <w:rPr>
                <w:noProof/>
                <w:szCs w:val="16"/>
                <w:lang w:val="fi-FI" w:eastAsia="fi-FI"/>
              </w:rPr>
            </w:pPr>
            <w:r w:rsidRPr="003849F5">
              <w:rPr>
                <w:noProof/>
                <w:szCs w:val="16"/>
                <w:lang w:val="fi-FI" w:eastAsia="fi-FI"/>
              </w:rPr>
              <w:t>88</w:t>
            </w:r>
          </w:p>
        </w:tc>
        <w:tc>
          <w:tcPr>
            <w:tcW w:w="4118" w:type="dxa"/>
            <w:tcBorders>
              <w:top w:val="single" w:sz="4" w:space="0" w:color="auto"/>
              <w:left w:val="single" w:sz="4" w:space="0" w:color="auto"/>
              <w:bottom w:val="single" w:sz="4" w:space="0" w:color="auto"/>
              <w:right w:val="single" w:sz="4" w:space="0" w:color="auto"/>
            </w:tcBorders>
            <w:hideMark/>
          </w:tcPr>
          <w:p w14:paraId="501CD093" w14:textId="77777777" w:rsidR="005C0825" w:rsidRPr="003849F5" w:rsidRDefault="005C0825">
            <w:pPr>
              <w:pStyle w:val="Paragraph"/>
              <w:rPr>
                <w:noProof/>
                <w:szCs w:val="16"/>
                <w:lang w:val="fi-FI" w:eastAsia="fi-FI"/>
              </w:rPr>
            </w:pPr>
            <w:r w:rsidRPr="003849F5">
              <w:rPr>
                <w:noProof/>
                <w:szCs w:val="16"/>
                <w:lang w:val="fi-FI" w:eastAsia="fi-FI"/>
              </w:rPr>
              <w:t>3,4-Dikloroaniliini-6-sulfonihappo (CAS RN 6331-96-0)</w:t>
            </w:r>
          </w:p>
        </w:tc>
        <w:tc>
          <w:tcPr>
            <w:tcW w:w="911" w:type="dxa"/>
            <w:tcBorders>
              <w:top w:val="single" w:sz="4" w:space="0" w:color="auto"/>
              <w:left w:val="single" w:sz="4" w:space="0" w:color="auto"/>
              <w:bottom w:val="single" w:sz="4" w:space="0" w:color="auto"/>
              <w:right w:val="single" w:sz="4" w:space="0" w:color="auto"/>
            </w:tcBorders>
            <w:hideMark/>
          </w:tcPr>
          <w:p w14:paraId="7C7A6E1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FDE6EA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346DD2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99FF9C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43A3EB1" w14:textId="77777777" w:rsidR="005C0825" w:rsidRPr="003849F5" w:rsidRDefault="005C0825">
            <w:pPr>
              <w:pStyle w:val="Paragraph"/>
              <w:rPr>
                <w:noProof/>
                <w:szCs w:val="16"/>
                <w:lang w:val="fi-FI" w:eastAsia="fi-FI"/>
              </w:rPr>
            </w:pPr>
            <w:r w:rsidRPr="003849F5">
              <w:rPr>
                <w:noProof/>
                <w:szCs w:val="16"/>
                <w:lang w:val="fi-FI" w:eastAsia="fi-FI"/>
              </w:rPr>
              <w:t>0.2617</w:t>
            </w:r>
          </w:p>
        </w:tc>
        <w:tc>
          <w:tcPr>
            <w:tcW w:w="1133" w:type="dxa"/>
            <w:tcBorders>
              <w:top w:val="single" w:sz="4" w:space="0" w:color="auto"/>
              <w:left w:val="single" w:sz="4" w:space="0" w:color="auto"/>
              <w:bottom w:val="single" w:sz="4" w:space="0" w:color="auto"/>
              <w:right w:val="single" w:sz="4" w:space="0" w:color="auto"/>
            </w:tcBorders>
            <w:hideMark/>
          </w:tcPr>
          <w:p w14:paraId="4983C339" w14:textId="77777777" w:rsidR="005C0825" w:rsidRPr="003849F5" w:rsidRDefault="005C0825">
            <w:pPr>
              <w:pStyle w:val="Paragraph"/>
              <w:jc w:val="right"/>
              <w:rPr>
                <w:noProof/>
                <w:szCs w:val="16"/>
                <w:lang w:val="fi-FI" w:eastAsia="fi-FI"/>
              </w:rPr>
            </w:pPr>
            <w:r w:rsidRPr="003849F5">
              <w:rPr>
                <w:noProof/>
                <w:szCs w:val="16"/>
                <w:lang w:val="fi-FI" w:eastAsia="fi-FI"/>
              </w:rPr>
              <w:t>ex 2921 43 00</w:t>
            </w:r>
          </w:p>
        </w:tc>
        <w:tc>
          <w:tcPr>
            <w:tcW w:w="547" w:type="dxa"/>
            <w:tcBorders>
              <w:top w:val="single" w:sz="4" w:space="0" w:color="auto"/>
              <w:left w:val="single" w:sz="4" w:space="0" w:color="auto"/>
              <w:bottom w:val="single" w:sz="4" w:space="0" w:color="auto"/>
              <w:right w:val="single" w:sz="4" w:space="0" w:color="auto"/>
            </w:tcBorders>
            <w:hideMark/>
          </w:tcPr>
          <w:p w14:paraId="5EE54104"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1BFC1218" w14:textId="77777777" w:rsidR="005C0825" w:rsidRPr="003849F5" w:rsidRDefault="005C0825">
            <w:pPr>
              <w:pStyle w:val="Paragraph"/>
              <w:rPr>
                <w:noProof/>
                <w:szCs w:val="16"/>
                <w:lang w:val="fi-FI" w:eastAsia="fi-FI"/>
              </w:rPr>
            </w:pPr>
            <w:r w:rsidRPr="003849F5">
              <w:rPr>
                <w:noProof/>
                <w:szCs w:val="16"/>
                <w:lang w:val="fi-FI" w:eastAsia="fi-FI"/>
              </w:rPr>
              <w:t>4-Amino-6-klooritolueeni-3-sulfonihappo (CAS RN 88-51-7)</w:t>
            </w:r>
          </w:p>
        </w:tc>
        <w:tc>
          <w:tcPr>
            <w:tcW w:w="911" w:type="dxa"/>
            <w:tcBorders>
              <w:top w:val="single" w:sz="4" w:space="0" w:color="auto"/>
              <w:left w:val="single" w:sz="4" w:space="0" w:color="auto"/>
              <w:bottom w:val="single" w:sz="4" w:space="0" w:color="auto"/>
              <w:right w:val="single" w:sz="4" w:space="0" w:color="auto"/>
            </w:tcBorders>
            <w:hideMark/>
          </w:tcPr>
          <w:p w14:paraId="304EDBD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C53A42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FCCA9E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712D13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93E6431" w14:textId="77777777" w:rsidR="005C0825" w:rsidRPr="003849F5" w:rsidRDefault="005C0825">
            <w:pPr>
              <w:pStyle w:val="Paragraph"/>
              <w:rPr>
                <w:noProof/>
                <w:szCs w:val="16"/>
                <w:lang w:val="fi-FI" w:eastAsia="fi-FI"/>
              </w:rPr>
            </w:pPr>
            <w:r w:rsidRPr="003849F5">
              <w:rPr>
                <w:noProof/>
                <w:szCs w:val="16"/>
                <w:lang w:val="fi-FI" w:eastAsia="fi-FI"/>
              </w:rPr>
              <w:t>0.2615</w:t>
            </w:r>
          </w:p>
        </w:tc>
        <w:tc>
          <w:tcPr>
            <w:tcW w:w="1133" w:type="dxa"/>
            <w:tcBorders>
              <w:top w:val="single" w:sz="4" w:space="0" w:color="auto"/>
              <w:left w:val="single" w:sz="4" w:space="0" w:color="auto"/>
              <w:bottom w:val="single" w:sz="4" w:space="0" w:color="auto"/>
              <w:right w:val="single" w:sz="4" w:space="0" w:color="auto"/>
            </w:tcBorders>
            <w:hideMark/>
          </w:tcPr>
          <w:p w14:paraId="79969346" w14:textId="77777777" w:rsidR="005C0825" w:rsidRPr="003849F5" w:rsidRDefault="005C0825">
            <w:pPr>
              <w:pStyle w:val="Paragraph"/>
              <w:jc w:val="right"/>
              <w:rPr>
                <w:noProof/>
                <w:szCs w:val="16"/>
                <w:lang w:val="fi-FI" w:eastAsia="fi-FI"/>
              </w:rPr>
            </w:pPr>
            <w:r w:rsidRPr="003849F5">
              <w:rPr>
                <w:noProof/>
                <w:szCs w:val="16"/>
                <w:lang w:val="fi-FI" w:eastAsia="fi-FI"/>
              </w:rPr>
              <w:t>ex 2921 43 00</w:t>
            </w:r>
          </w:p>
        </w:tc>
        <w:tc>
          <w:tcPr>
            <w:tcW w:w="547" w:type="dxa"/>
            <w:tcBorders>
              <w:top w:val="single" w:sz="4" w:space="0" w:color="auto"/>
              <w:left w:val="single" w:sz="4" w:space="0" w:color="auto"/>
              <w:bottom w:val="single" w:sz="4" w:space="0" w:color="auto"/>
              <w:right w:val="single" w:sz="4" w:space="0" w:color="auto"/>
            </w:tcBorders>
            <w:hideMark/>
          </w:tcPr>
          <w:p w14:paraId="209CDEB7"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D18D6BE" w14:textId="77777777" w:rsidR="005C0825" w:rsidRPr="003849F5" w:rsidRDefault="005C0825">
            <w:pPr>
              <w:pStyle w:val="Paragraph"/>
              <w:rPr>
                <w:noProof/>
                <w:szCs w:val="16"/>
                <w:lang w:val="fi-FI" w:eastAsia="fi-FI"/>
              </w:rPr>
            </w:pPr>
            <w:r w:rsidRPr="003849F5">
              <w:rPr>
                <w:noProof/>
                <w:szCs w:val="16"/>
                <w:lang w:val="fi-FI" w:eastAsia="fi-FI"/>
              </w:rPr>
              <w:t>3-Nitro-</w:t>
            </w:r>
            <w:r w:rsidRPr="003849F5">
              <w:rPr>
                <w:i/>
                <w:iCs/>
                <w:noProof/>
                <w:szCs w:val="16"/>
                <w:lang w:val="fi-FI" w:eastAsia="fi-FI"/>
              </w:rPr>
              <w:t>p</w:t>
            </w:r>
            <w:r w:rsidRPr="003849F5">
              <w:rPr>
                <w:noProof/>
                <w:szCs w:val="16"/>
                <w:lang w:val="fi-FI" w:eastAsia="fi-FI"/>
              </w:rPr>
              <w:t>-toluidiini (CAS RN 119-32-4)</w:t>
            </w:r>
          </w:p>
        </w:tc>
        <w:tc>
          <w:tcPr>
            <w:tcW w:w="911" w:type="dxa"/>
            <w:tcBorders>
              <w:top w:val="single" w:sz="4" w:space="0" w:color="auto"/>
              <w:left w:val="single" w:sz="4" w:space="0" w:color="auto"/>
              <w:bottom w:val="single" w:sz="4" w:space="0" w:color="auto"/>
              <w:right w:val="single" w:sz="4" w:space="0" w:color="auto"/>
            </w:tcBorders>
            <w:hideMark/>
          </w:tcPr>
          <w:p w14:paraId="7CF2FCB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0D582C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A05AEE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CE404C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7F219C2" w14:textId="77777777" w:rsidR="005C0825" w:rsidRPr="003849F5" w:rsidRDefault="005C0825">
            <w:pPr>
              <w:pStyle w:val="Paragraph"/>
              <w:rPr>
                <w:noProof/>
                <w:szCs w:val="16"/>
                <w:lang w:val="fi-FI" w:eastAsia="fi-FI"/>
              </w:rPr>
            </w:pPr>
            <w:r w:rsidRPr="003849F5">
              <w:rPr>
                <w:noProof/>
                <w:szCs w:val="16"/>
                <w:lang w:val="fi-FI" w:eastAsia="fi-FI"/>
              </w:rPr>
              <w:t>0.3980</w:t>
            </w:r>
          </w:p>
        </w:tc>
        <w:tc>
          <w:tcPr>
            <w:tcW w:w="1133" w:type="dxa"/>
            <w:tcBorders>
              <w:top w:val="single" w:sz="4" w:space="0" w:color="auto"/>
              <w:left w:val="single" w:sz="4" w:space="0" w:color="auto"/>
              <w:bottom w:val="single" w:sz="4" w:space="0" w:color="auto"/>
              <w:right w:val="single" w:sz="4" w:space="0" w:color="auto"/>
            </w:tcBorders>
            <w:hideMark/>
          </w:tcPr>
          <w:p w14:paraId="0DD2E00D" w14:textId="77777777" w:rsidR="005C0825" w:rsidRPr="003849F5" w:rsidRDefault="005C0825">
            <w:pPr>
              <w:pStyle w:val="Paragraph"/>
              <w:jc w:val="right"/>
              <w:rPr>
                <w:noProof/>
                <w:szCs w:val="16"/>
                <w:lang w:val="fi-FI" w:eastAsia="fi-FI"/>
              </w:rPr>
            </w:pPr>
            <w:r w:rsidRPr="003849F5">
              <w:rPr>
                <w:noProof/>
                <w:szCs w:val="16"/>
                <w:lang w:val="fi-FI" w:eastAsia="fi-FI"/>
              </w:rPr>
              <w:t>ex 2921 43 00</w:t>
            </w:r>
          </w:p>
        </w:tc>
        <w:tc>
          <w:tcPr>
            <w:tcW w:w="547" w:type="dxa"/>
            <w:tcBorders>
              <w:top w:val="single" w:sz="4" w:space="0" w:color="auto"/>
              <w:left w:val="single" w:sz="4" w:space="0" w:color="auto"/>
              <w:bottom w:val="single" w:sz="4" w:space="0" w:color="auto"/>
              <w:right w:val="single" w:sz="4" w:space="0" w:color="auto"/>
            </w:tcBorders>
            <w:hideMark/>
          </w:tcPr>
          <w:p w14:paraId="6DEA0B84"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46C8BB04" w14:textId="77777777" w:rsidR="005C0825" w:rsidRPr="003849F5" w:rsidRDefault="005C0825">
            <w:pPr>
              <w:pStyle w:val="Paragraph"/>
              <w:rPr>
                <w:noProof/>
                <w:szCs w:val="16"/>
                <w:lang w:val="fi-FI" w:eastAsia="fi-FI"/>
              </w:rPr>
            </w:pPr>
            <w:r w:rsidRPr="003849F5">
              <w:rPr>
                <w:noProof/>
                <w:szCs w:val="16"/>
                <w:lang w:val="fi-FI" w:eastAsia="fi-FI"/>
              </w:rPr>
              <w:t>4-Aminotolueeni-3-sulfonihappo (CAS RN 88-44-8)</w:t>
            </w:r>
          </w:p>
        </w:tc>
        <w:tc>
          <w:tcPr>
            <w:tcW w:w="911" w:type="dxa"/>
            <w:tcBorders>
              <w:top w:val="single" w:sz="4" w:space="0" w:color="auto"/>
              <w:left w:val="single" w:sz="4" w:space="0" w:color="auto"/>
              <w:bottom w:val="single" w:sz="4" w:space="0" w:color="auto"/>
              <w:right w:val="single" w:sz="4" w:space="0" w:color="auto"/>
            </w:tcBorders>
            <w:hideMark/>
          </w:tcPr>
          <w:p w14:paraId="1DBB703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ACD50D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1A4086C"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0E4FF9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29835B7" w14:textId="77777777" w:rsidR="005C0825" w:rsidRPr="003849F5" w:rsidRDefault="005C0825">
            <w:pPr>
              <w:pStyle w:val="Paragraph"/>
              <w:rPr>
                <w:noProof/>
                <w:szCs w:val="16"/>
                <w:lang w:val="fi-FI" w:eastAsia="fi-FI"/>
              </w:rPr>
            </w:pPr>
            <w:r w:rsidRPr="003849F5">
              <w:rPr>
                <w:noProof/>
                <w:szCs w:val="16"/>
                <w:lang w:val="fi-FI" w:eastAsia="fi-FI"/>
              </w:rPr>
              <w:t>0.5124</w:t>
            </w:r>
          </w:p>
        </w:tc>
        <w:tc>
          <w:tcPr>
            <w:tcW w:w="1133" w:type="dxa"/>
            <w:tcBorders>
              <w:top w:val="single" w:sz="4" w:space="0" w:color="auto"/>
              <w:left w:val="single" w:sz="4" w:space="0" w:color="auto"/>
              <w:bottom w:val="single" w:sz="4" w:space="0" w:color="auto"/>
              <w:right w:val="single" w:sz="4" w:space="0" w:color="auto"/>
            </w:tcBorders>
            <w:hideMark/>
          </w:tcPr>
          <w:p w14:paraId="745164C6" w14:textId="77777777" w:rsidR="005C0825" w:rsidRPr="003849F5" w:rsidRDefault="005C0825">
            <w:pPr>
              <w:pStyle w:val="Paragraph"/>
              <w:jc w:val="right"/>
              <w:rPr>
                <w:noProof/>
                <w:szCs w:val="16"/>
                <w:lang w:val="fi-FI" w:eastAsia="fi-FI"/>
              </w:rPr>
            </w:pPr>
            <w:r w:rsidRPr="003849F5">
              <w:rPr>
                <w:noProof/>
                <w:szCs w:val="16"/>
                <w:lang w:val="fi-FI" w:eastAsia="fi-FI"/>
              </w:rPr>
              <w:t>ex 2921 43 00</w:t>
            </w:r>
          </w:p>
        </w:tc>
        <w:tc>
          <w:tcPr>
            <w:tcW w:w="547" w:type="dxa"/>
            <w:tcBorders>
              <w:top w:val="single" w:sz="4" w:space="0" w:color="auto"/>
              <w:left w:val="single" w:sz="4" w:space="0" w:color="auto"/>
              <w:bottom w:val="single" w:sz="4" w:space="0" w:color="auto"/>
              <w:right w:val="single" w:sz="4" w:space="0" w:color="auto"/>
            </w:tcBorders>
            <w:hideMark/>
          </w:tcPr>
          <w:p w14:paraId="71940214"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5620A6BC" w14:textId="77777777" w:rsidR="005C0825" w:rsidRPr="003849F5" w:rsidRDefault="005C0825">
            <w:pPr>
              <w:pStyle w:val="Paragraph"/>
              <w:rPr>
                <w:noProof/>
                <w:szCs w:val="16"/>
                <w:lang w:val="fi-FI" w:eastAsia="fi-FI"/>
              </w:rPr>
            </w:pPr>
            <w:r w:rsidRPr="003849F5">
              <w:rPr>
                <w:noProof/>
                <w:szCs w:val="16"/>
                <w:lang w:val="fi-FI" w:eastAsia="fi-FI"/>
              </w:rPr>
              <w:t>3-Aminobentsotrifluoridi (CAS RN 98-16-8)</w:t>
            </w:r>
          </w:p>
        </w:tc>
        <w:tc>
          <w:tcPr>
            <w:tcW w:w="911" w:type="dxa"/>
            <w:tcBorders>
              <w:top w:val="single" w:sz="4" w:space="0" w:color="auto"/>
              <w:left w:val="single" w:sz="4" w:space="0" w:color="auto"/>
              <w:bottom w:val="single" w:sz="4" w:space="0" w:color="auto"/>
              <w:right w:val="single" w:sz="4" w:space="0" w:color="auto"/>
            </w:tcBorders>
            <w:hideMark/>
          </w:tcPr>
          <w:p w14:paraId="3DA962A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63B3B4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95EB225"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72E84F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C2F49DB" w14:textId="77777777" w:rsidR="005C0825" w:rsidRPr="003849F5" w:rsidRDefault="005C0825">
            <w:pPr>
              <w:pStyle w:val="Paragraph"/>
              <w:rPr>
                <w:noProof/>
                <w:szCs w:val="16"/>
                <w:lang w:val="fi-FI" w:eastAsia="fi-FI"/>
              </w:rPr>
            </w:pPr>
            <w:r w:rsidRPr="003849F5">
              <w:rPr>
                <w:noProof/>
                <w:szCs w:val="16"/>
                <w:lang w:val="fi-FI" w:eastAsia="fi-FI"/>
              </w:rPr>
              <w:t>0.7583</w:t>
            </w:r>
          </w:p>
        </w:tc>
        <w:tc>
          <w:tcPr>
            <w:tcW w:w="1133" w:type="dxa"/>
            <w:tcBorders>
              <w:top w:val="single" w:sz="4" w:space="0" w:color="auto"/>
              <w:left w:val="single" w:sz="4" w:space="0" w:color="auto"/>
              <w:bottom w:val="single" w:sz="4" w:space="0" w:color="auto"/>
              <w:right w:val="single" w:sz="4" w:space="0" w:color="auto"/>
            </w:tcBorders>
            <w:hideMark/>
          </w:tcPr>
          <w:p w14:paraId="3D314142" w14:textId="77777777" w:rsidR="005C0825" w:rsidRPr="003849F5" w:rsidRDefault="005C0825">
            <w:pPr>
              <w:pStyle w:val="Paragraph"/>
              <w:jc w:val="right"/>
              <w:rPr>
                <w:noProof/>
                <w:szCs w:val="16"/>
                <w:lang w:val="fi-FI" w:eastAsia="fi-FI"/>
              </w:rPr>
            </w:pPr>
            <w:r w:rsidRPr="003849F5">
              <w:rPr>
                <w:noProof/>
                <w:szCs w:val="16"/>
                <w:lang w:val="fi-FI" w:eastAsia="fi-FI"/>
              </w:rPr>
              <w:t>ex 2921 43 00</w:t>
            </w:r>
          </w:p>
        </w:tc>
        <w:tc>
          <w:tcPr>
            <w:tcW w:w="547" w:type="dxa"/>
            <w:tcBorders>
              <w:top w:val="single" w:sz="4" w:space="0" w:color="auto"/>
              <w:left w:val="single" w:sz="4" w:space="0" w:color="auto"/>
              <w:bottom w:val="single" w:sz="4" w:space="0" w:color="auto"/>
              <w:right w:val="single" w:sz="4" w:space="0" w:color="auto"/>
            </w:tcBorders>
            <w:hideMark/>
          </w:tcPr>
          <w:p w14:paraId="25A14DA1"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382BEC5C" w14:textId="77777777" w:rsidR="005C0825" w:rsidRPr="003849F5" w:rsidRDefault="005C0825">
            <w:pPr>
              <w:pStyle w:val="Paragraph"/>
              <w:rPr>
                <w:noProof/>
                <w:szCs w:val="16"/>
                <w:lang w:val="fi-FI" w:eastAsia="fi-FI"/>
              </w:rPr>
            </w:pPr>
            <w:r w:rsidRPr="003849F5">
              <w:rPr>
                <w:noProof/>
                <w:szCs w:val="16"/>
                <w:lang w:val="fi-FI" w:eastAsia="fi-FI"/>
              </w:rPr>
              <w:t>5-Bromi-4-fluori-2-metyylianiliini (CAS RN 627871-16-3)</w:t>
            </w:r>
          </w:p>
        </w:tc>
        <w:tc>
          <w:tcPr>
            <w:tcW w:w="911" w:type="dxa"/>
            <w:tcBorders>
              <w:top w:val="single" w:sz="4" w:space="0" w:color="auto"/>
              <w:left w:val="single" w:sz="4" w:space="0" w:color="auto"/>
              <w:bottom w:val="single" w:sz="4" w:space="0" w:color="auto"/>
              <w:right w:val="single" w:sz="4" w:space="0" w:color="auto"/>
            </w:tcBorders>
            <w:hideMark/>
          </w:tcPr>
          <w:p w14:paraId="08175B3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13260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0A5796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C9F194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EAFB27A" w14:textId="77777777" w:rsidR="005C0825" w:rsidRPr="003849F5" w:rsidRDefault="005C0825">
            <w:pPr>
              <w:pStyle w:val="Paragraph"/>
              <w:rPr>
                <w:noProof/>
                <w:szCs w:val="16"/>
                <w:lang w:val="fi-FI" w:eastAsia="fi-FI"/>
              </w:rPr>
            </w:pPr>
            <w:r w:rsidRPr="003849F5">
              <w:rPr>
                <w:noProof/>
                <w:szCs w:val="16"/>
                <w:lang w:val="fi-FI" w:eastAsia="fi-FI"/>
              </w:rPr>
              <w:t>0.3621</w:t>
            </w:r>
          </w:p>
        </w:tc>
        <w:tc>
          <w:tcPr>
            <w:tcW w:w="1133" w:type="dxa"/>
            <w:tcBorders>
              <w:top w:val="single" w:sz="4" w:space="0" w:color="auto"/>
              <w:left w:val="single" w:sz="4" w:space="0" w:color="auto"/>
              <w:bottom w:val="single" w:sz="4" w:space="0" w:color="auto"/>
              <w:right w:val="single" w:sz="4" w:space="0" w:color="auto"/>
            </w:tcBorders>
            <w:hideMark/>
          </w:tcPr>
          <w:p w14:paraId="055EB563" w14:textId="77777777" w:rsidR="005C0825" w:rsidRPr="003849F5" w:rsidRDefault="005C0825">
            <w:pPr>
              <w:pStyle w:val="Paragraph"/>
              <w:jc w:val="right"/>
              <w:rPr>
                <w:noProof/>
                <w:szCs w:val="16"/>
                <w:lang w:val="fi-FI" w:eastAsia="fi-FI"/>
              </w:rPr>
            </w:pPr>
            <w:r w:rsidRPr="003849F5">
              <w:rPr>
                <w:noProof/>
                <w:szCs w:val="16"/>
                <w:lang w:val="fi-FI" w:eastAsia="fi-FI"/>
              </w:rPr>
              <w:t>ex 2921 44 00</w:t>
            </w:r>
          </w:p>
        </w:tc>
        <w:tc>
          <w:tcPr>
            <w:tcW w:w="547" w:type="dxa"/>
            <w:tcBorders>
              <w:top w:val="single" w:sz="4" w:space="0" w:color="auto"/>
              <w:left w:val="single" w:sz="4" w:space="0" w:color="auto"/>
              <w:bottom w:val="single" w:sz="4" w:space="0" w:color="auto"/>
              <w:right w:val="single" w:sz="4" w:space="0" w:color="auto"/>
            </w:tcBorders>
            <w:hideMark/>
          </w:tcPr>
          <w:p w14:paraId="1D6139E2"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5F65F4E" w14:textId="77777777" w:rsidR="005C0825" w:rsidRPr="003849F5" w:rsidRDefault="005C0825">
            <w:pPr>
              <w:pStyle w:val="Paragraph"/>
              <w:rPr>
                <w:noProof/>
                <w:szCs w:val="16"/>
                <w:lang w:val="fi-FI" w:eastAsia="fi-FI"/>
              </w:rPr>
            </w:pPr>
            <w:r w:rsidRPr="003849F5">
              <w:rPr>
                <w:noProof/>
                <w:szCs w:val="16"/>
                <w:lang w:val="fi-FI" w:eastAsia="fi-FI"/>
              </w:rPr>
              <w:t>Difenyylilamiini (CAS RN 122-39-4)</w:t>
            </w:r>
          </w:p>
        </w:tc>
        <w:tc>
          <w:tcPr>
            <w:tcW w:w="911" w:type="dxa"/>
            <w:tcBorders>
              <w:top w:val="single" w:sz="4" w:space="0" w:color="auto"/>
              <w:left w:val="single" w:sz="4" w:space="0" w:color="auto"/>
              <w:bottom w:val="single" w:sz="4" w:space="0" w:color="auto"/>
              <w:right w:val="single" w:sz="4" w:space="0" w:color="auto"/>
            </w:tcBorders>
            <w:hideMark/>
          </w:tcPr>
          <w:p w14:paraId="47B302C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97DBAF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77B9F6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07F5AE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E9A3B26" w14:textId="77777777" w:rsidR="005C0825" w:rsidRPr="003849F5" w:rsidRDefault="005C0825">
            <w:pPr>
              <w:pStyle w:val="Paragraph"/>
              <w:rPr>
                <w:noProof/>
                <w:szCs w:val="16"/>
                <w:lang w:val="fi-FI" w:eastAsia="fi-FI"/>
              </w:rPr>
            </w:pPr>
            <w:r w:rsidRPr="003849F5">
              <w:rPr>
                <w:noProof/>
                <w:szCs w:val="16"/>
                <w:lang w:val="fi-FI" w:eastAsia="fi-FI"/>
              </w:rPr>
              <w:t>0.2618</w:t>
            </w:r>
          </w:p>
        </w:tc>
        <w:tc>
          <w:tcPr>
            <w:tcW w:w="1133" w:type="dxa"/>
            <w:tcBorders>
              <w:top w:val="single" w:sz="4" w:space="0" w:color="auto"/>
              <w:left w:val="single" w:sz="4" w:space="0" w:color="auto"/>
              <w:bottom w:val="single" w:sz="4" w:space="0" w:color="auto"/>
              <w:right w:val="single" w:sz="4" w:space="0" w:color="auto"/>
            </w:tcBorders>
            <w:hideMark/>
          </w:tcPr>
          <w:p w14:paraId="4DDBDFAB" w14:textId="77777777" w:rsidR="005C0825" w:rsidRPr="003849F5" w:rsidRDefault="005C0825">
            <w:pPr>
              <w:pStyle w:val="Paragraph"/>
              <w:jc w:val="right"/>
              <w:rPr>
                <w:noProof/>
                <w:szCs w:val="16"/>
                <w:lang w:val="fi-FI" w:eastAsia="fi-FI"/>
              </w:rPr>
            </w:pPr>
            <w:r w:rsidRPr="003849F5">
              <w:rPr>
                <w:noProof/>
                <w:szCs w:val="16"/>
                <w:lang w:val="fi-FI" w:eastAsia="fi-FI"/>
              </w:rPr>
              <w:t>ex 2921 45 00</w:t>
            </w:r>
          </w:p>
        </w:tc>
        <w:tc>
          <w:tcPr>
            <w:tcW w:w="547" w:type="dxa"/>
            <w:tcBorders>
              <w:top w:val="single" w:sz="4" w:space="0" w:color="auto"/>
              <w:left w:val="single" w:sz="4" w:space="0" w:color="auto"/>
              <w:bottom w:val="single" w:sz="4" w:space="0" w:color="auto"/>
              <w:right w:val="single" w:sz="4" w:space="0" w:color="auto"/>
            </w:tcBorders>
            <w:hideMark/>
          </w:tcPr>
          <w:p w14:paraId="07208C2D"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6AE40CA" w14:textId="77777777" w:rsidR="005C0825" w:rsidRPr="003849F5" w:rsidRDefault="005C0825">
            <w:pPr>
              <w:pStyle w:val="Paragraph"/>
              <w:rPr>
                <w:noProof/>
                <w:szCs w:val="16"/>
                <w:lang w:val="fi-FI" w:eastAsia="fi-FI"/>
              </w:rPr>
            </w:pPr>
            <w:r w:rsidRPr="003849F5">
              <w:rPr>
                <w:noProof/>
                <w:szCs w:val="16"/>
                <w:lang w:val="fi-FI" w:eastAsia="fi-FI"/>
              </w:rPr>
              <w:t>2-Aminonaftaleeni-1,5-disulfonihappo (CAS RN 117-62-4) tai jokin sen natriumsuoloista (CAS RN 19532-03-7) tai (CAS RN 62203-79-6)</w:t>
            </w:r>
          </w:p>
        </w:tc>
        <w:tc>
          <w:tcPr>
            <w:tcW w:w="911" w:type="dxa"/>
            <w:tcBorders>
              <w:top w:val="single" w:sz="4" w:space="0" w:color="auto"/>
              <w:left w:val="single" w:sz="4" w:space="0" w:color="auto"/>
              <w:bottom w:val="single" w:sz="4" w:space="0" w:color="auto"/>
              <w:right w:val="single" w:sz="4" w:space="0" w:color="auto"/>
            </w:tcBorders>
            <w:hideMark/>
          </w:tcPr>
          <w:p w14:paraId="65F83FD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FB5759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F6C157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E44E22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0CF3B70" w14:textId="77777777" w:rsidR="005C0825" w:rsidRPr="003849F5" w:rsidRDefault="005C0825">
            <w:pPr>
              <w:pStyle w:val="Paragraph"/>
              <w:rPr>
                <w:noProof/>
                <w:szCs w:val="16"/>
                <w:lang w:val="fi-FI" w:eastAsia="fi-FI"/>
              </w:rPr>
            </w:pPr>
            <w:r w:rsidRPr="003849F5">
              <w:rPr>
                <w:noProof/>
                <w:szCs w:val="16"/>
                <w:lang w:val="fi-FI" w:eastAsia="fi-FI"/>
              </w:rPr>
              <w:t>0.7628</w:t>
            </w:r>
          </w:p>
        </w:tc>
        <w:tc>
          <w:tcPr>
            <w:tcW w:w="1133" w:type="dxa"/>
            <w:tcBorders>
              <w:top w:val="single" w:sz="4" w:space="0" w:color="auto"/>
              <w:left w:val="single" w:sz="4" w:space="0" w:color="auto"/>
              <w:bottom w:val="single" w:sz="4" w:space="0" w:color="auto"/>
              <w:right w:val="single" w:sz="4" w:space="0" w:color="auto"/>
            </w:tcBorders>
            <w:hideMark/>
          </w:tcPr>
          <w:p w14:paraId="39282AA1" w14:textId="77777777" w:rsidR="005C0825" w:rsidRPr="003849F5" w:rsidRDefault="005C0825">
            <w:pPr>
              <w:pStyle w:val="Paragraph"/>
              <w:jc w:val="right"/>
              <w:rPr>
                <w:noProof/>
                <w:szCs w:val="16"/>
                <w:lang w:val="fi-FI" w:eastAsia="fi-FI"/>
              </w:rPr>
            </w:pPr>
            <w:r w:rsidRPr="003849F5">
              <w:rPr>
                <w:noProof/>
                <w:szCs w:val="16"/>
                <w:lang w:val="fi-FI" w:eastAsia="fi-FI"/>
              </w:rPr>
              <w:t>ex 2921 45 00</w:t>
            </w:r>
          </w:p>
        </w:tc>
        <w:tc>
          <w:tcPr>
            <w:tcW w:w="547" w:type="dxa"/>
            <w:tcBorders>
              <w:top w:val="single" w:sz="4" w:space="0" w:color="auto"/>
              <w:left w:val="single" w:sz="4" w:space="0" w:color="auto"/>
              <w:bottom w:val="single" w:sz="4" w:space="0" w:color="auto"/>
              <w:right w:val="single" w:sz="4" w:space="0" w:color="auto"/>
            </w:tcBorders>
            <w:hideMark/>
          </w:tcPr>
          <w:p w14:paraId="54F82E64"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50188C3E" w14:textId="77777777" w:rsidR="005C0825" w:rsidRPr="003849F5" w:rsidRDefault="005C0825">
            <w:pPr>
              <w:pStyle w:val="Paragraph"/>
              <w:rPr>
                <w:noProof/>
                <w:szCs w:val="16"/>
                <w:lang w:val="fi-FI" w:eastAsia="fi-FI"/>
              </w:rPr>
            </w:pPr>
            <w:r w:rsidRPr="003849F5">
              <w:rPr>
                <w:noProof/>
                <w:szCs w:val="16"/>
                <w:lang w:val="fi-FI" w:eastAsia="fi-FI"/>
              </w:rPr>
              <w:t>(5 tai 8)-Aminonaftaleeni-2-sulfonihappo (CAS RN 51548-48-2)</w:t>
            </w:r>
          </w:p>
        </w:tc>
        <w:tc>
          <w:tcPr>
            <w:tcW w:w="911" w:type="dxa"/>
            <w:tcBorders>
              <w:top w:val="single" w:sz="4" w:space="0" w:color="auto"/>
              <w:left w:val="single" w:sz="4" w:space="0" w:color="auto"/>
              <w:bottom w:val="single" w:sz="4" w:space="0" w:color="auto"/>
              <w:right w:val="single" w:sz="4" w:space="0" w:color="auto"/>
            </w:tcBorders>
            <w:hideMark/>
          </w:tcPr>
          <w:p w14:paraId="58C8FF2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1F1C38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2E6E0A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8F5D1B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3A58FB9" w14:textId="77777777" w:rsidR="005C0825" w:rsidRPr="003849F5" w:rsidRDefault="005C0825">
            <w:pPr>
              <w:pStyle w:val="Paragraph"/>
              <w:rPr>
                <w:noProof/>
                <w:szCs w:val="16"/>
                <w:lang w:val="fi-FI" w:eastAsia="fi-FI"/>
              </w:rPr>
            </w:pPr>
            <w:r w:rsidRPr="003849F5">
              <w:rPr>
                <w:noProof/>
                <w:szCs w:val="16"/>
                <w:lang w:val="fi-FI" w:eastAsia="fi-FI"/>
              </w:rPr>
              <w:t>0.5994</w:t>
            </w:r>
          </w:p>
        </w:tc>
        <w:tc>
          <w:tcPr>
            <w:tcW w:w="1133" w:type="dxa"/>
            <w:tcBorders>
              <w:top w:val="single" w:sz="4" w:space="0" w:color="auto"/>
              <w:left w:val="single" w:sz="4" w:space="0" w:color="auto"/>
              <w:bottom w:val="single" w:sz="4" w:space="0" w:color="auto"/>
              <w:right w:val="single" w:sz="4" w:space="0" w:color="auto"/>
            </w:tcBorders>
            <w:hideMark/>
          </w:tcPr>
          <w:p w14:paraId="0187689A" w14:textId="77777777" w:rsidR="005C0825" w:rsidRPr="003849F5" w:rsidRDefault="005C0825">
            <w:pPr>
              <w:pStyle w:val="Paragraph"/>
              <w:jc w:val="right"/>
              <w:rPr>
                <w:noProof/>
                <w:szCs w:val="16"/>
                <w:lang w:val="fi-FI" w:eastAsia="fi-FI"/>
              </w:rPr>
            </w:pPr>
            <w:r w:rsidRPr="003849F5">
              <w:rPr>
                <w:noProof/>
                <w:szCs w:val="16"/>
                <w:lang w:val="fi-FI" w:eastAsia="fi-FI"/>
              </w:rPr>
              <w:t>ex 2921 45 00</w:t>
            </w:r>
          </w:p>
        </w:tc>
        <w:tc>
          <w:tcPr>
            <w:tcW w:w="547" w:type="dxa"/>
            <w:tcBorders>
              <w:top w:val="single" w:sz="4" w:space="0" w:color="auto"/>
              <w:left w:val="single" w:sz="4" w:space="0" w:color="auto"/>
              <w:bottom w:val="single" w:sz="4" w:space="0" w:color="auto"/>
              <w:right w:val="single" w:sz="4" w:space="0" w:color="auto"/>
            </w:tcBorders>
            <w:hideMark/>
          </w:tcPr>
          <w:p w14:paraId="42C49EDB"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0C0F1945" w14:textId="77777777" w:rsidR="005C0825" w:rsidRPr="003849F5" w:rsidRDefault="005C0825">
            <w:pPr>
              <w:pStyle w:val="Paragraph"/>
              <w:rPr>
                <w:noProof/>
                <w:szCs w:val="16"/>
                <w:lang w:val="fi-FI" w:eastAsia="fi-FI"/>
              </w:rPr>
            </w:pPr>
            <w:r w:rsidRPr="003849F5">
              <w:rPr>
                <w:noProof/>
                <w:szCs w:val="16"/>
                <w:lang w:val="fi-FI" w:eastAsia="fi-FI"/>
              </w:rPr>
              <w:t>7-Aminonaftaleeni-1,3,6-trisulfonihappo (CAS RN 118-03-6)</w:t>
            </w:r>
          </w:p>
        </w:tc>
        <w:tc>
          <w:tcPr>
            <w:tcW w:w="911" w:type="dxa"/>
            <w:tcBorders>
              <w:top w:val="single" w:sz="4" w:space="0" w:color="auto"/>
              <w:left w:val="single" w:sz="4" w:space="0" w:color="auto"/>
              <w:bottom w:val="single" w:sz="4" w:space="0" w:color="auto"/>
              <w:right w:val="single" w:sz="4" w:space="0" w:color="auto"/>
            </w:tcBorders>
            <w:hideMark/>
          </w:tcPr>
          <w:p w14:paraId="3A49259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334BEB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984712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0D8AAF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97C2110" w14:textId="77777777" w:rsidR="005C0825" w:rsidRPr="003849F5" w:rsidRDefault="005C0825">
            <w:pPr>
              <w:pStyle w:val="Paragraph"/>
              <w:rPr>
                <w:noProof/>
                <w:szCs w:val="16"/>
                <w:lang w:val="fi-FI" w:eastAsia="fi-FI"/>
              </w:rPr>
            </w:pPr>
            <w:r w:rsidRPr="003849F5">
              <w:rPr>
                <w:noProof/>
                <w:szCs w:val="16"/>
                <w:lang w:val="fi-FI" w:eastAsia="fi-FI"/>
              </w:rPr>
              <w:t>0.7316</w:t>
            </w:r>
          </w:p>
        </w:tc>
        <w:tc>
          <w:tcPr>
            <w:tcW w:w="1133" w:type="dxa"/>
            <w:tcBorders>
              <w:top w:val="single" w:sz="4" w:space="0" w:color="auto"/>
              <w:left w:val="single" w:sz="4" w:space="0" w:color="auto"/>
              <w:bottom w:val="single" w:sz="4" w:space="0" w:color="auto"/>
              <w:right w:val="single" w:sz="4" w:space="0" w:color="auto"/>
            </w:tcBorders>
            <w:hideMark/>
          </w:tcPr>
          <w:p w14:paraId="2A0D681D" w14:textId="77777777" w:rsidR="005C0825" w:rsidRPr="003849F5" w:rsidRDefault="005C0825">
            <w:pPr>
              <w:pStyle w:val="Paragraph"/>
              <w:jc w:val="right"/>
              <w:rPr>
                <w:noProof/>
                <w:szCs w:val="16"/>
                <w:lang w:val="fi-FI" w:eastAsia="fi-FI"/>
              </w:rPr>
            </w:pPr>
            <w:r w:rsidRPr="003849F5">
              <w:rPr>
                <w:noProof/>
                <w:szCs w:val="16"/>
                <w:lang w:val="fi-FI" w:eastAsia="fi-FI"/>
              </w:rPr>
              <w:t>ex 2921 45 00</w:t>
            </w:r>
          </w:p>
        </w:tc>
        <w:tc>
          <w:tcPr>
            <w:tcW w:w="547" w:type="dxa"/>
            <w:tcBorders>
              <w:top w:val="single" w:sz="4" w:space="0" w:color="auto"/>
              <w:left w:val="single" w:sz="4" w:space="0" w:color="auto"/>
              <w:bottom w:val="single" w:sz="4" w:space="0" w:color="auto"/>
              <w:right w:val="single" w:sz="4" w:space="0" w:color="auto"/>
            </w:tcBorders>
            <w:hideMark/>
          </w:tcPr>
          <w:p w14:paraId="5F5FD967"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7B243F72" w14:textId="77777777" w:rsidR="005C0825" w:rsidRPr="003849F5" w:rsidRDefault="005C0825">
            <w:pPr>
              <w:pStyle w:val="Paragraph"/>
              <w:rPr>
                <w:noProof/>
                <w:szCs w:val="16"/>
                <w:lang w:val="fi-FI" w:eastAsia="fi-FI"/>
              </w:rPr>
            </w:pPr>
            <w:r w:rsidRPr="003849F5">
              <w:rPr>
                <w:noProof/>
                <w:szCs w:val="16"/>
                <w:lang w:val="fi-FI" w:eastAsia="fi-FI"/>
              </w:rPr>
              <w:t>1-Naftyyliamiini (CAS RN 134-32-7)</w:t>
            </w:r>
          </w:p>
        </w:tc>
        <w:tc>
          <w:tcPr>
            <w:tcW w:w="911" w:type="dxa"/>
            <w:tcBorders>
              <w:top w:val="single" w:sz="4" w:space="0" w:color="auto"/>
              <w:left w:val="single" w:sz="4" w:space="0" w:color="auto"/>
              <w:bottom w:val="single" w:sz="4" w:space="0" w:color="auto"/>
              <w:right w:val="single" w:sz="4" w:space="0" w:color="auto"/>
            </w:tcBorders>
            <w:hideMark/>
          </w:tcPr>
          <w:p w14:paraId="38A3025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09E465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2FD0C9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50BCFA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32287DE" w14:textId="77777777" w:rsidR="005C0825" w:rsidRPr="003849F5" w:rsidRDefault="005C0825">
            <w:pPr>
              <w:pStyle w:val="Paragraph"/>
              <w:rPr>
                <w:noProof/>
                <w:szCs w:val="16"/>
                <w:lang w:val="fi-FI" w:eastAsia="fi-FI"/>
              </w:rPr>
            </w:pPr>
            <w:r w:rsidRPr="003849F5">
              <w:rPr>
                <w:noProof/>
                <w:szCs w:val="16"/>
                <w:lang w:val="fi-FI" w:eastAsia="fi-FI"/>
              </w:rPr>
              <w:t>0.7315</w:t>
            </w:r>
          </w:p>
        </w:tc>
        <w:tc>
          <w:tcPr>
            <w:tcW w:w="1133" w:type="dxa"/>
            <w:tcBorders>
              <w:top w:val="single" w:sz="4" w:space="0" w:color="auto"/>
              <w:left w:val="single" w:sz="4" w:space="0" w:color="auto"/>
              <w:bottom w:val="single" w:sz="4" w:space="0" w:color="auto"/>
              <w:right w:val="single" w:sz="4" w:space="0" w:color="auto"/>
            </w:tcBorders>
            <w:hideMark/>
          </w:tcPr>
          <w:p w14:paraId="5EC2F87C" w14:textId="77777777" w:rsidR="005C0825" w:rsidRPr="003849F5" w:rsidRDefault="005C0825">
            <w:pPr>
              <w:pStyle w:val="Paragraph"/>
              <w:jc w:val="right"/>
              <w:rPr>
                <w:noProof/>
                <w:szCs w:val="16"/>
                <w:lang w:val="fi-FI" w:eastAsia="fi-FI"/>
              </w:rPr>
            </w:pPr>
            <w:r w:rsidRPr="003849F5">
              <w:rPr>
                <w:noProof/>
                <w:szCs w:val="16"/>
                <w:lang w:val="fi-FI" w:eastAsia="fi-FI"/>
              </w:rPr>
              <w:t>ex 2921 45 00</w:t>
            </w:r>
          </w:p>
        </w:tc>
        <w:tc>
          <w:tcPr>
            <w:tcW w:w="547" w:type="dxa"/>
            <w:tcBorders>
              <w:top w:val="single" w:sz="4" w:space="0" w:color="auto"/>
              <w:left w:val="single" w:sz="4" w:space="0" w:color="auto"/>
              <w:bottom w:val="single" w:sz="4" w:space="0" w:color="auto"/>
              <w:right w:val="single" w:sz="4" w:space="0" w:color="auto"/>
            </w:tcBorders>
            <w:hideMark/>
          </w:tcPr>
          <w:p w14:paraId="78C386A9"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0011FB88" w14:textId="77777777" w:rsidR="005C0825" w:rsidRPr="003849F5" w:rsidRDefault="005C0825">
            <w:pPr>
              <w:pStyle w:val="Paragraph"/>
              <w:rPr>
                <w:noProof/>
                <w:szCs w:val="16"/>
                <w:lang w:val="fi-FI" w:eastAsia="fi-FI"/>
              </w:rPr>
            </w:pPr>
            <w:r w:rsidRPr="003849F5">
              <w:rPr>
                <w:noProof/>
                <w:szCs w:val="16"/>
                <w:lang w:val="fi-FI" w:eastAsia="fi-FI"/>
              </w:rPr>
              <w:t>8-Aminonaftaleeni-2-sulfonihappo (CAS RN 119-28-8)</w:t>
            </w:r>
          </w:p>
        </w:tc>
        <w:tc>
          <w:tcPr>
            <w:tcW w:w="911" w:type="dxa"/>
            <w:tcBorders>
              <w:top w:val="single" w:sz="4" w:space="0" w:color="auto"/>
              <w:left w:val="single" w:sz="4" w:space="0" w:color="auto"/>
              <w:bottom w:val="single" w:sz="4" w:space="0" w:color="auto"/>
              <w:right w:val="single" w:sz="4" w:space="0" w:color="auto"/>
            </w:tcBorders>
            <w:hideMark/>
          </w:tcPr>
          <w:p w14:paraId="4CEB46E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90B019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6494C9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7AA420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12A76F0" w14:textId="77777777" w:rsidR="005C0825" w:rsidRPr="003849F5" w:rsidRDefault="005C0825">
            <w:pPr>
              <w:pStyle w:val="Paragraph"/>
              <w:rPr>
                <w:noProof/>
                <w:szCs w:val="16"/>
                <w:lang w:val="fi-FI" w:eastAsia="fi-FI"/>
              </w:rPr>
            </w:pPr>
            <w:r w:rsidRPr="003849F5">
              <w:rPr>
                <w:noProof/>
                <w:szCs w:val="16"/>
                <w:lang w:val="fi-FI" w:eastAsia="fi-FI"/>
              </w:rPr>
              <w:t>0.7629</w:t>
            </w:r>
          </w:p>
        </w:tc>
        <w:tc>
          <w:tcPr>
            <w:tcW w:w="1133" w:type="dxa"/>
            <w:tcBorders>
              <w:top w:val="single" w:sz="4" w:space="0" w:color="auto"/>
              <w:left w:val="single" w:sz="4" w:space="0" w:color="auto"/>
              <w:bottom w:val="single" w:sz="4" w:space="0" w:color="auto"/>
              <w:right w:val="single" w:sz="4" w:space="0" w:color="auto"/>
            </w:tcBorders>
            <w:hideMark/>
          </w:tcPr>
          <w:p w14:paraId="7521A848" w14:textId="77777777" w:rsidR="005C0825" w:rsidRPr="003849F5" w:rsidRDefault="005C0825">
            <w:pPr>
              <w:pStyle w:val="Paragraph"/>
              <w:jc w:val="right"/>
              <w:rPr>
                <w:noProof/>
                <w:szCs w:val="16"/>
                <w:lang w:val="fi-FI" w:eastAsia="fi-FI"/>
              </w:rPr>
            </w:pPr>
            <w:r w:rsidRPr="003849F5">
              <w:rPr>
                <w:noProof/>
                <w:szCs w:val="16"/>
                <w:lang w:val="fi-FI" w:eastAsia="fi-FI"/>
              </w:rPr>
              <w:t>ex 2921 45 00</w:t>
            </w:r>
          </w:p>
        </w:tc>
        <w:tc>
          <w:tcPr>
            <w:tcW w:w="547" w:type="dxa"/>
            <w:tcBorders>
              <w:top w:val="single" w:sz="4" w:space="0" w:color="auto"/>
              <w:left w:val="single" w:sz="4" w:space="0" w:color="auto"/>
              <w:bottom w:val="single" w:sz="4" w:space="0" w:color="auto"/>
              <w:right w:val="single" w:sz="4" w:space="0" w:color="auto"/>
            </w:tcBorders>
            <w:hideMark/>
          </w:tcPr>
          <w:p w14:paraId="2741BCDB"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1FF6EA36" w14:textId="77777777" w:rsidR="005C0825" w:rsidRPr="003849F5" w:rsidRDefault="005C0825">
            <w:pPr>
              <w:pStyle w:val="Paragraph"/>
              <w:rPr>
                <w:noProof/>
                <w:szCs w:val="16"/>
                <w:lang w:val="fi-FI" w:eastAsia="fi-FI"/>
              </w:rPr>
            </w:pPr>
            <w:r w:rsidRPr="003849F5">
              <w:rPr>
                <w:noProof/>
                <w:szCs w:val="16"/>
                <w:lang w:val="fi-FI" w:eastAsia="fi-FI"/>
              </w:rPr>
              <w:t>2-Aminonaftaleeni-1-sulfonihappo (CAS RN 81-16-3)</w:t>
            </w:r>
          </w:p>
        </w:tc>
        <w:tc>
          <w:tcPr>
            <w:tcW w:w="911" w:type="dxa"/>
            <w:tcBorders>
              <w:top w:val="single" w:sz="4" w:space="0" w:color="auto"/>
              <w:left w:val="single" w:sz="4" w:space="0" w:color="auto"/>
              <w:bottom w:val="single" w:sz="4" w:space="0" w:color="auto"/>
              <w:right w:val="single" w:sz="4" w:space="0" w:color="auto"/>
            </w:tcBorders>
            <w:hideMark/>
          </w:tcPr>
          <w:p w14:paraId="5E83EC7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6144D3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3E29CE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D4397C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9B3E6E7" w14:textId="77777777" w:rsidR="005C0825" w:rsidRPr="003849F5" w:rsidRDefault="005C0825">
            <w:pPr>
              <w:pStyle w:val="Paragraph"/>
              <w:rPr>
                <w:noProof/>
                <w:szCs w:val="16"/>
                <w:lang w:val="fi-FI" w:eastAsia="fi-FI"/>
              </w:rPr>
            </w:pPr>
            <w:r w:rsidRPr="003849F5">
              <w:rPr>
                <w:noProof/>
                <w:szCs w:val="16"/>
                <w:lang w:val="fi-FI" w:eastAsia="fi-FI"/>
              </w:rPr>
              <w:t>0.3618</w:t>
            </w:r>
          </w:p>
        </w:tc>
        <w:tc>
          <w:tcPr>
            <w:tcW w:w="1133" w:type="dxa"/>
            <w:tcBorders>
              <w:top w:val="single" w:sz="4" w:space="0" w:color="auto"/>
              <w:left w:val="single" w:sz="4" w:space="0" w:color="auto"/>
              <w:bottom w:val="single" w:sz="4" w:space="0" w:color="auto"/>
              <w:right w:val="single" w:sz="4" w:space="0" w:color="auto"/>
            </w:tcBorders>
            <w:hideMark/>
          </w:tcPr>
          <w:p w14:paraId="25ADF606" w14:textId="77777777" w:rsidR="005C0825" w:rsidRPr="003849F5" w:rsidRDefault="005C0825">
            <w:pPr>
              <w:pStyle w:val="Paragraph"/>
              <w:jc w:val="right"/>
              <w:rPr>
                <w:noProof/>
                <w:szCs w:val="16"/>
                <w:lang w:val="fi-FI" w:eastAsia="fi-FI"/>
              </w:rPr>
            </w:pPr>
            <w:r w:rsidRPr="003849F5">
              <w:rPr>
                <w:noProof/>
                <w:szCs w:val="16"/>
                <w:lang w:val="fi-FI" w:eastAsia="fi-FI"/>
              </w:rPr>
              <w:t>ex 2921 49 00</w:t>
            </w:r>
          </w:p>
        </w:tc>
        <w:tc>
          <w:tcPr>
            <w:tcW w:w="547" w:type="dxa"/>
            <w:tcBorders>
              <w:top w:val="single" w:sz="4" w:space="0" w:color="auto"/>
              <w:left w:val="single" w:sz="4" w:space="0" w:color="auto"/>
              <w:bottom w:val="single" w:sz="4" w:space="0" w:color="auto"/>
              <w:right w:val="single" w:sz="4" w:space="0" w:color="auto"/>
            </w:tcBorders>
            <w:hideMark/>
          </w:tcPr>
          <w:p w14:paraId="1DC4104F"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5B26F29" w14:textId="77777777" w:rsidR="005C0825" w:rsidRPr="003849F5" w:rsidRDefault="005C0825">
            <w:pPr>
              <w:pStyle w:val="Paragraph"/>
              <w:rPr>
                <w:noProof/>
                <w:szCs w:val="16"/>
                <w:lang w:val="fi-FI" w:eastAsia="fi-FI"/>
              </w:rPr>
            </w:pPr>
            <w:r w:rsidRPr="003849F5">
              <w:rPr>
                <w:noProof/>
                <w:szCs w:val="16"/>
                <w:lang w:val="fi-FI" w:eastAsia="fi-FI"/>
              </w:rPr>
              <w:t>Pendimetaliini (ISO) (CAS RN 40487-42-1)</w:t>
            </w:r>
          </w:p>
        </w:tc>
        <w:tc>
          <w:tcPr>
            <w:tcW w:w="911" w:type="dxa"/>
            <w:tcBorders>
              <w:top w:val="single" w:sz="4" w:space="0" w:color="auto"/>
              <w:left w:val="single" w:sz="4" w:space="0" w:color="auto"/>
              <w:bottom w:val="single" w:sz="4" w:space="0" w:color="auto"/>
              <w:right w:val="single" w:sz="4" w:space="0" w:color="auto"/>
            </w:tcBorders>
            <w:hideMark/>
          </w:tcPr>
          <w:p w14:paraId="295F1DCF" w14:textId="77777777" w:rsidR="005C0825" w:rsidRPr="003849F5" w:rsidRDefault="005C0825">
            <w:pPr>
              <w:pStyle w:val="Paragraph"/>
              <w:rPr>
                <w:noProof/>
                <w:szCs w:val="16"/>
                <w:lang w:val="fi-FI" w:eastAsia="fi-FI"/>
              </w:rPr>
            </w:pPr>
            <w:r w:rsidRPr="003849F5">
              <w:rPr>
                <w:noProof/>
                <w:szCs w:val="16"/>
                <w:lang w:val="fi-FI" w:eastAsia="fi-FI"/>
              </w:rPr>
              <w:t>3.5 %</w:t>
            </w:r>
          </w:p>
        </w:tc>
        <w:tc>
          <w:tcPr>
            <w:tcW w:w="999" w:type="dxa"/>
            <w:tcBorders>
              <w:top w:val="single" w:sz="4" w:space="0" w:color="auto"/>
              <w:left w:val="single" w:sz="4" w:space="0" w:color="auto"/>
              <w:bottom w:val="single" w:sz="4" w:space="0" w:color="auto"/>
              <w:right w:val="single" w:sz="4" w:space="0" w:color="auto"/>
            </w:tcBorders>
            <w:hideMark/>
          </w:tcPr>
          <w:p w14:paraId="4107649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3AADF4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DB14A7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521AA79" w14:textId="77777777" w:rsidR="005C0825" w:rsidRPr="003849F5" w:rsidRDefault="005C0825">
            <w:pPr>
              <w:pStyle w:val="Paragraph"/>
              <w:rPr>
                <w:noProof/>
                <w:szCs w:val="16"/>
                <w:lang w:val="fi-FI" w:eastAsia="fi-FI"/>
              </w:rPr>
            </w:pPr>
            <w:r w:rsidRPr="003849F5">
              <w:rPr>
                <w:noProof/>
                <w:szCs w:val="16"/>
                <w:lang w:val="fi-FI" w:eastAsia="fi-FI"/>
              </w:rPr>
              <w:t>0.7705</w:t>
            </w:r>
          </w:p>
        </w:tc>
        <w:tc>
          <w:tcPr>
            <w:tcW w:w="1133" w:type="dxa"/>
            <w:tcBorders>
              <w:top w:val="single" w:sz="4" w:space="0" w:color="auto"/>
              <w:left w:val="single" w:sz="4" w:space="0" w:color="auto"/>
              <w:bottom w:val="single" w:sz="4" w:space="0" w:color="auto"/>
              <w:right w:val="single" w:sz="4" w:space="0" w:color="auto"/>
            </w:tcBorders>
            <w:hideMark/>
          </w:tcPr>
          <w:p w14:paraId="779591E3" w14:textId="77777777" w:rsidR="005C0825" w:rsidRPr="003849F5" w:rsidRDefault="005C0825">
            <w:pPr>
              <w:pStyle w:val="Paragraph"/>
              <w:jc w:val="right"/>
              <w:rPr>
                <w:noProof/>
                <w:szCs w:val="16"/>
                <w:lang w:val="fi-FI" w:eastAsia="fi-FI"/>
              </w:rPr>
            </w:pPr>
            <w:r w:rsidRPr="003849F5">
              <w:rPr>
                <w:noProof/>
                <w:szCs w:val="16"/>
                <w:lang w:val="fi-FI" w:eastAsia="fi-FI"/>
              </w:rPr>
              <w:t>ex 2921 49 00</w:t>
            </w:r>
          </w:p>
        </w:tc>
        <w:tc>
          <w:tcPr>
            <w:tcW w:w="547" w:type="dxa"/>
            <w:tcBorders>
              <w:top w:val="single" w:sz="4" w:space="0" w:color="auto"/>
              <w:left w:val="single" w:sz="4" w:space="0" w:color="auto"/>
              <w:bottom w:val="single" w:sz="4" w:space="0" w:color="auto"/>
              <w:right w:val="single" w:sz="4" w:space="0" w:color="auto"/>
            </w:tcBorders>
            <w:hideMark/>
          </w:tcPr>
          <w:p w14:paraId="400A9891"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18BCA1D" w14:textId="77777777" w:rsidR="005C0825" w:rsidRPr="003849F5" w:rsidRDefault="005C0825">
            <w:pPr>
              <w:pStyle w:val="Paragraph"/>
              <w:rPr>
                <w:noProof/>
                <w:szCs w:val="16"/>
                <w:lang w:val="fi-FI" w:eastAsia="fi-FI"/>
              </w:rPr>
            </w:pPr>
            <w:r w:rsidRPr="003849F5">
              <w:rPr>
                <w:noProof/>
                <w:szCs w:val="16"/>
                <w:lang w:val="fi-FI" w:eastAsia="fi-FI"/>
              </w:rPr>
              <w:t>4-Isopropyylianiliini (CAS RN 99-88-7)</w:t>
            </w:r>
          </w:p>
        </w:tc>
        <w:tc>
          <w:tcPr>
            <w:tcW w:w="911" w:type="dxa"/>
            <w:tcBorders>
              <w:top w:val="single" w:sz="4" w:space="0" w:color="auto"/>
              <w:left w:val="single" w:sz="4" w:space="0" w:color="auto"/>
              <w:bottom w:val="single" w:sz="4" w:space="0" w:color="auto"/>
              <w:right w:val="single" w:sz="4" w:space="0" w:color="auto"/>
            </w:tcBorders>
            <w:hideMark/>
          </w:tcPr>
          <w:p w14:paraId="1AD5B9C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444582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CF7136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B61074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5817E9C" w14:textId="77777777" w:rsidR="005C0825" w:rsidRPr="003849F5" w:rsidRDefault="005C0825">
            <w:pPr>
              <w:pStyle w:val="Paragraph"/>
              <w:rPr>
                <w:noProof/>
                <w:szCs w:val="16"/>
                <w:lang w:val="fi-FI" w:eastAsia="fi-FI"/>
              </w:rPr>
            </w:pPr>
            <w:r w:rsidRPr="003849F5">
              <w:rPr>
                <w:noProof/>
                <w:szCs w:val="16"/>
                <w:lang w:val="fi-FI" w:eastAsia="fi-FI"/>
              </w:rPr>
              <w:t>0.7592</w:t>
            </w:r>
          </w:p>
        </w:tc>
        <w:tc>
          <w:tcPr>
            <w:tcW w:w="1133" w:type="dxa"/>
            <w:tcBorders>
              <w:top w:val="single" w:sz="4" w:space="0" w:color="auto"/>
              <w:left w:val="single" w:sz="4" w:space="0" w:color="auto"/>
              <w:bottom w:val="single" w:sz="4" w:space="0" w:color="auto"/>
              <w:right w:val="single" w:sz="4" w:space="0" w:color="auto"/>
            </w:tcBorders>
            <w:hideMark/>
          </w:tcPr>
          <w:p w14:paraId="73E2EAEE" w14:textId="77777777" w:rsidR="005C0825" w:rsidRPr="003849F5" w:rsidRDefault="005C0825">
            <w:pPr>
              <w:pStyle w:val="Paragraph"/>
              <w:jc w:val="right"/>
              <w:rPr>
                <w:noProof/>
                <w:szCs w:val="16"/>
                <w:lang w:val="fi-FI" w:eastAsia="fi-FI"/>
              </w:rPr>
            </w:pPr>
            <w:r w:rsidRPr="003849F5">
              <w:rPr>
                <w:noProof/>
                <w:szCs w:val="16"/>
                <w:lang w:val="fi-FI" w:eastAsia="fi-FI"/>
              </w:rPr>
              <w:t>ex 2921 49 00</w:t>
            </w:r>
          </w:p>
        </w:tc>
        <w:tc>
          <w:tcPr>
            <w:tcW w:w="547" w:type="dxa"/>
            <w:tcBorders>
              <w:top w:val="single" w:sz="4" w:space="0" w:color="auto"/>
              <w:left w:val="single" w:sz="4" w:space="0" w:color="auto"/>
              <w:bottom w:val="single" w:sz="4" w:space="0" w:color="auto"/>
              <w:right w:val="single" w:sz="4" w:space="0" w:color="auto"/>
            </w:tcBorders>
            <w:hideMark/>
          </w:tcPr>
          <w:p w14:paraId="635B9881"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4BF68A5E" w14:textId="77777777" w:rsidR="005C0825" w:rsidRPr="003849F5" w:rsidRDefault="005C0825">
            <w:pPr>
              <w:pStyle w:val="Paragraph"/>
              <w:rPr>
                <w:noProof/>
                <w:szCs w:val="16"/>
                <w:lang w:val="fi-FI" w:eastAsia="fi-FI"/>
              </w:rPr>
            </w:pPr>
            <w:r w:rsidRPr="003849F5">
              <w:rPr>
                <w:noProof/>
                <w:szCs w:val="16"/>
                <w:lang w:val="fi-FI" w:eastAsia="fi-FI"/>
              </w:rPr>
              <w:t>2-Etyylianiliini (CAS RN 578-54-1)</w:t>
            </w:r>
          </w:p>
        </w:tc>
        <w:tc>
          <w:tcPr>
            <w:tcW w:w="911" w:type="dxa"/>
            <w:tcBorders>
              <w:top w:val="single" w:sz="4" w:space="0" w:color="auto"/>
              <w:left w:val="single" w:sz="4" w:space="0" w:color="auto"/>
              <w:bottom w:val="single" w:sz="4" w:space="0" w:color="auto"/>
              <w:right w:val="single" w:sz="4" w:space="0" w:color="auto"/>
            </w:tcBorders>
            <w:hideMark/>
          </w:tcPr>
          <w:p w14:paraId="4C271B8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356F82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A7AFDA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82B7B3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461A11C" w14:textId="77777777" w:rsidR="005C0825" w:rsidRPr="003849F5" w:rsidRDefault="005C0825">
            <w:pPr>
              <w:pStyle w:val="Paragraph"/>
              <w:rPr>
                <w:noProof/>
                <w:szCs w:val="16"/>
                <w:lang w:val="fi-FI" w:eastAsia="fi-FI"/>
              </w:rPr>
            </w:pPr>
            <w:r w:rsidRPr="003849F5">
              <w:rPr>
                <w:noProof/>
                <w:szCs w:val="16"/>
                <w:lang w:val="fi-FI" w:eastAsia="fi-FI"/>
              </w:rPr>
              <w:t>0.2609</w:t>
            </w:r>
          </w:p>
        </w:tc>
        <w:tc>
          <w:tcPr>
            <w:tcW w:w="1133" w:type="dxa"/>
            <w:tcBorders>
              <w:top w:val="single" w:sz="4" w:space="0" w:color="auto"/>
              <w:left w:val="single" w:sz="4" w:space="0" w:color="auto"/>
              <w:bottom w:val="single" w:sz="4" w:space="0" w:color="auto"/>
              <w:right w:val="single" w:sz="4" w:space="0" w:color="auto"/>
            </w:tcBorders>
            <w:hideMark/>
          </w:tcPr>
          <w:p w14:paraId="706E9958" w14:textId="77777777" w:rsidR="005C0825" w:rsidRPr="003849F5" w:rsidRDefault="005C0825">
            <w:pPr>
              <w:pStyle w:val="Paragraph"/>
              <w:jc w:val="right"/>
              <w:rPr>
                <w:noProof/>
                <w:szCs w:val="16"/>
                <w:lang w:val="fi-FI" w:eastAsia="fi-FI"/>
              </w:rPr>
            </w:pPr>
            <w:r w:rsidRPr="003849F5">
              <w:rPr>
                <w:noProof/>
                <w:szCs w:val="16"/>
                <w:lang w:val="fi-FI" w:eastAsia="fi-FI"/>
              </w:rPr>
              <w:t>ex 2921 49 00</w:t>
            </w:r>
          </w:p>
        </w:tc>
        <w:tc>
          <w:tcPr>
            <w:tcW w:w="547" w:type="dxa"/>
            <w:tcBorders>
              <w:top w:val="single" w:sz="4" w:space="0" w:color="auto"/>
              <w:left w:val="single" w:sz="4" w:space="0" w:color="auto"/>
              <w:bottom w:val="single" w:sz="4" w:space="0" w:color="auto"/>
              <w:right w:val="single" w:sz="4" w:space="0" w:color="auto"/>
            </w:tcBorders>
            <w:hideMark/>
          </w:tcPr>
          <w:p w14:paraId="5DFDAD91"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7F88364" w14:textId="77777777" w:rsidR="005C0825" w:rsidRPr="003849F5" w:rsidRDefault="005C0825">
            <w:pPr>
              <w:pStyle w:val="Paragraph"/>
              <w:rPr>
                <w:noProof/>
                <w:szCs w:val="16"/>
                <w:lang w:val="fi-FI" w:eastAsia="fi-FI"/>
              </w:rPr>
            </w:pPr>
            <w:r w:rsidRPr="003849F5">
              <w:rPr>
                <w:i/>
                <w:iCs/>
                <w:noProof/>
                <w:szCs w:val="16"/>
                <w:lang w:val="fi-FI" w:eastAsia="fi-FI"/>
              </w:rPr>
              <w:t>N</w:t>
            </w:r>
            <w:r w:rsidRPr="003849F5">
              <w:rPr>
                <w:noProof/>
                <w:szCs w:val="16"/>
                <w:lang w:val="fi-FI" w:eastAsia="fi-FI"/>
              </w:rPr>
              <w:t>-1-Naftyylianiliini (CAS RN 90-30-2)</w:t>
            </w:r>
          </w:p>
        </w:tc>
        <w:tc>
          <w:tcPr>
            <w:tcW w:w="911" w:type="dxa"/>
            <w:tcBorders>
              <w:top w:val="single" w:sz="4" w:space="0" w:color="auto"/>
              <w:left w:val="single" w:sz="4" w:space="0" w:color="auto"/>
              <w:bottom w:val="single" w:sz="4" w:space="0" w:color="auto"/>
              <w:right w:val="single" w:sz="4" w:space="0" w:color="auto"/>
            </w:tcBorders>
            <w:hideMark/>
          </w:tcPr>
          <w:p w14:paraId="43D58CD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289C59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A6DFA6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99C38C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72298E4" w14:textId="77777777" w:rsidR="005C0825" w:rsidRPr="003849F5" w:rsidRDefault="005C0825">
            <w:pPr>
              <w:pStyle w:val="Paragraph"/>
              <w:rPr>
                <w:noProof/>
                <w:szCs w:val="16"/>
                <w:lang w:val="fi-FI" w:eastAsia="fi-FI"/>
              </w:rPr>
            </w:pPr>
            <w:r w:rsidRPr="003849F5">
              <w:rPr>
                <w:noProof/>
                <w:szCs w:val="16"/>
                <w:lang w:val="fi-FI" w:eastAsia="fi-FI"/>
              </w:rPr>
              <w:t>0.8019</w:t>
            </w:r>
          </w:p>
        </w:tc>
        <w:tc>
          <w:tcPr>
            <w:tcW w:w="1133" w:type="dxa"/>
            <w:tcBorders>
              <w:top w:val="single" w:sz="4" w:space="0" w:color="auto"/>
              <w:left w:val="single" w:sz="4" w:space="0" w:color="auto"/>
              <w:bottom w:val="single" w:sz="4" w:space="0" w:color="auto"/>
              <w:right w:val="single" w:sz="4" w:space="0" w:color="auto"/>
            </w:tcBorders>
            <w:hideMark/>
          </w:tcPr>
          <w:p w14:paraId="2550273D" w14:textId="77777777" w:rsidR="005C0825" w:rsidRPr="003849F5" w:rsidRDefault="005C0825">
            <w:pPr>
              <w:pStyle w:val="Paragraph"/>
              <w:jc w:val="right"/>
              <w:rPr>
                <w:noProof/>
                <w:szCs w:val="16"/>
                <w:lang w:val="fi-FI" w:eastAsia="fi-FI"/>
              </w:rPr>
            </w:pPr>
            <w:r w:rsidRPr="003849F5">
              <w:rPr>
                <w:noProof/>
                <w:szCs w:val="16"/>
                <w:lang w:val="fi-FI" w:eastAsia="fi-FI"/>
              </w:rPr>
              <w:t>ex 2921 49 00</w:t>
            </w:r>
          </w:p>
        </w:tc>
        <w:tc>
          <w:tcPr>
            <w:tcW w:w="547" w:type="dxa"/>
            <w:tcBorders>
              <w:top w:val="single" w:sz="4" w:space="0" w:color="auto"/>
              <w:left w:val="single" w:sz="4" w:space="0" w:color="auto"/>
              <w:bottom w:val="single" w:sz="4" w:space="0" w:color="auto"/>
              <w:right w:val="single" w:sz="4" w:space="0" w:color="auto"/>
            </w:tcBorders>
            <w:hideMark/>
          </w:tcPr>
          <w:p w14:paraId="0EFE22C9"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46892168" w14:textId="77777777" w:rsidR="005C0825" w:rsidRPr="003849F5" w:rsidRDefault="005C0825">
            <w:pPr>
              <w:pStyle w:val="Paragraph"/>
              <w:rPr>
                <w:noProof/>
                <w:szCs w:val="16"/>
                <w:lang w:val="fi-FI" w:eastAsia="fi-FI"/>
              </w:rPr>
            </w:pPr>
            <w:r w:rsidRPr="003849F5">
              <w:rPr>
                <w:noProof/>
                <w:szCs w:val="16"/>
                <w:lang w:val="fi-FI" w:eastAsia="fi-FI"/>
              </w:rPr>
              <w:t>2-(4-Bifenylyyli)amino-9,9-dimetyylifluoreeni (CAS RN 897671-69-1),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15D368F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A6E07C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A2CF413"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B7492C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93ABC6E" w14:textId="77777777" w:rsidR="005C0825" w:rsidRPr="003849F5" w:rsidRDefault="005C0825">
            <w:pPr>
              <w:pStyle w:val="Paragraph"/>
              <w:rPr>
                <w:noProof/>
                <w:szCs w:val="16"/>
                <w:lang w:val="fi-FI" w:eastAsia="fi-FI"/>
              </w:rPr>
            </w:pPr>
            <w:r w:rsidRPr="003849F5">
              <w:rPr>
                <w:noProof/>
                <w:szCs w:val="16"/>
                <w:lang w:val="fi-FI" w:eastAsia="fi-FI"/>
              </w:rPr>
              <w:t>0.8020</w:t>
            </w:r>
          </w:p>
        </w:tc>
        <w:tc>
          <w:tcPr>
            <w:tcW w:w="1133" w:type="dxa"/>
            <w:tcBorders>
              <w:top w:val="single" w:sz="4" w:space="0" w:color="auto"/>
              <w:left w:val="single" w:sz="4" w:space="0" w:color="auto"/>
              <w:bottom w:val="single" w:sz="4" w:space="0" w:color="auto"/>
              <w:right w:val="single" w:sz="4" w:space="0" w:color="auto"/>
            </w:tcBorders>
            <w:hideMark/>
          </w:tcPr>
          <w:p w14:paraId="2D5B79CA" w14:textId="77777777" w:rsidR="005C0825" w:rsidRPr="003849F5" w:rsidRDefault="005C0825">
            <w:pPr>
              <w:pStyle w:val="Paragraph"/>
              <w:jc w:val="right"/>
              <w:rPr>
                <w:noProof/>
                <w:szCs w:val="16"/>
                <w:lang w:val="fi-FI" w:eastAsia="fi-FI"/>
              </w:rPr>
            </w:pPr>
            <w:r w:rsidRPr="003849F5">
              <w:rPr>
                <w:noProof/>
                <w:szCs w:val="16"/>
                <w:lang w:val="fi-FI" w:eastAsia="fi-FI"/>
              </w:rPr>
              <w:t>ex 2921 49 00</w:t>
            </w:r>
          </w:p>
        </w:tc>
        <w:tc>
          <w:tcPr>
            <w:tcW w:w="547" w:type="dxa"/>
            <w:tcBorders>
              <w:top w:val="single" w:sz="4" w:space="0" w:color="auto"/>
              <w:left w:val="single" w:sz="4" w:space="0" w:color="auto"/>
              <w:bottom w:val="single" w:sz="4" w:space="0" w:color="auto"/>
              <w:right w:val="single" w:sz="4" w:space="0" w:color="auto"/>
            </w:tcBorders>
            <w:hideMark/>
          </w:tcPr>
          <w:p w14:paraId="295C0C35"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4B4D0E37" w14:textId="77777777" w:rsidR="005C0825" w:rsidRPr="003849F5" w:rsidRDefault="005C0825">
            <w:pPr>
              <w:pStyle w:val="Paragraph"/>
              <w:rPr>
                <w:noProof/>
                <w:szCs w:val="16"/>
                <w:lang w:val="fi-FI" w:eastAsia="fi-FI"/>
              </w:rPr>
            </w:pPr>
            <w:r w:rsidRPr="003849F5">
              <w:rPr>
                <w:noProof/>
                <w:szCs w:val="16"/>
                <w:lang w:val="fi-FI" w:eastAsia="fi-FI"/>
              </w:rPr>
              <w:t>2-(2-Bifenylyyli)amino-9,9-dimetyylifluoreeni (CAS RN 1198395-24-2),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6627405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ADBA30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709BBC1"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B4AAB5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230014A" w14:textId="77777777" w:rsidR="005C0825" w:rsidRPr="003849F5" w:rsidRDefault="005C0825">
            <w:pPr>
              <w:pStyle w:val="Paragraph"/>
              <w:rPr>
                <w:noProof/>
                <w:szCs w:val="16"/>
                <w:lang w:val="fi-FI" w:eastAsia="fi-FI"/>
              </w:rPr>
            </w:pPr>
            <w:r w:rsidRPr="003849F5">
              <w:rPr>
                <w:noProof/>
                <w:szCs w:val="16"/>
                <w:lang w:val="fi-FI" w:eastAsia="fi-FI"/>
              </w:rPr>
              <w:t>0.6825</w:t>
            </w:r>
          </w:p>
        </w:tc>
        <w:tc>
          <w:tcPr>
            <w:tcW w:w="1133" w:type="dxa"/>
            <w:tcBorders>
              <w:top w:val="single" w:sz="4" w:space="0" w:color="auto"/>
              <w:left w:val="single" w:sz="4" w:space="0" w:color="auto"/>
              <w:bottom w:val="single" w:sz="4" w:space="0" w:color="auto"/>
              <w:right w:val="single" w:sz="4" w:space="0" w:color="auto"/>
            </w:tcBorders>
            <w:hideMark/>
          </w:tcPr>
          <w:p w14:paraId="06AE2650" w14:textId="77777777" w:rsidR="005C0825" w:rsidRPr="003849F5" w:rsidRDefault="005C0825">
            <w:pPr>
              <w:pStyle w:val="Paragraph"/>
              <w:jc w:val="right"/>
              <w:rPr>
                <w:noProof/>
                <w:szCs w:val="16"/>
                <w:lang w:val="fi-FI" w:eastAsia="fi-FI"/>
              </w:rPr>
            </w:pPr>
            <w:r w:rsidRPr="003849F5">
              <w:rPr>
                <w:noProof/>
                <w:szCs w:val="16"/>
                <w:lang w:val="fi-FI" w:eastAsia="fi-FI"/>
              </w:rPr>
              <w:t>ex 2921 49 00</w:t>
            </w:r>
          </w:p>
        </w:tc>
        <w:tc>
          <w:tcPr>
            <w:tcW w:w="547" w:type="dxa"/>
            <w:tcBorders>
              <w:top w:val="single" w:sz="4" w:space="0" w:color="auto"/>
              <w:left w:val="single" w:sz="4" w:space="0" w:color="auto"/>
              <w:bottom w:val="single" w:sz="4" w:space="0" w:color="auto"/>
              <w:right w:val="single" w:sz="4" w:space="0" w:color="auto"/>
            </w:tcBorders>
            <w:hideMark/>
          </w:tcPr>
          <w:p w14:paraId="620087E8"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496AACA2" w14:textId="77777777" w:rsidR="005C0825" w:rsidRPr="003849F5" w:rsidRDefault="005C0825">
            <w:pPr>
              <w:pStyle w:val="Paragraph"/>
              <w:rPr>
                <w:noProof/>
                <w:szCs w:val="16"/>
                <w:lang w:val="fi-FI" w:eastAsia="fi-FI"/>
              </w:rPr>
            </w:pPr>
            <w:r w:rsidRPr="003849F5">
              <w:rPr>
                <w:noProof/>
                <w:szCs w:val="16"/>
                <w:lang w:val="fi-FI" w:eastAsia="fi-FI"/>
              </w:rPr>
              <w:t>2,6-Di-isopropyylianiliini (CAS RN 24544-04-5)</w:t>
            </w:r>
          </w:p>
        </w:tc>
        <w:tc>
          <w:tcPr>
            <w:tcW w:w="911" w:type="dxa"/>
            <w:tcBorders>
              <w:top w:val="single" w:sz="4" w:space="0" w:color="auto"/>
              <w:left w:val="single" w:sz="4" w:space="0" w:color="auto"/>
              <w:bottom w:val="single" w:sz="4" w:space="0" w:color="auto"/>
              <w:right w:val="single" w:sz="4" w:space="0" w:color="auto"/>
            </w:tcBorders>
            <w:hideMark/>
          </w:tcPr>
          <w:p w14:paraId="1C6D99D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3B3C8E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32E8901"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61866D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A9C7A2D" w14:textId="77777777" w:rsidR="005C0825" w:rsidRPr="003849F5" w:rsidRDefault="005C0825">
            <w:pPr>
              <w:pStyle w:val="Paragraph"/>
              <w:rPr>
                <w:noProof/>
                <w:szCs w:val="16"/>
                <w:lang w:val="fi-FI" w:eastAsia="fi-FI"/>
              </w:rPr>
            </w:pPr>
            <w:r w:rsidRPr="003849F5">
              <w:rPr>
                <w:noProof/>
                <w:szCs w:val="16"/>
                <w:lang w:val="fi-FI" w:eastAsia="fi-FI"/>
              </w:rPr>
              <w:t>0.8059</w:t>
            </w:r>
          </w:p>
        </w:tc>
        <w:tc>
          <w:tcPr>
            <w:tcW w:w="1133" w:type="dxa"/>
            <w:tcBorders>
              <w:top w:val="single" w:sz="4" w:space="0" w:color="auto"/>
              <w:left w:val="single" w:sz="4" w:space="0" w:color="auto"/>
              <w:bottom w:val="single" w:sz="4" w:space="0" w:color="auto"/>
              <w:right w:val="single" w:sz="4" w:space="0" w:color="auto"/>
            </w:tcBorders>
            <w:hideMark/>
          </w:tcPr>
          <w:p w14:paraId="6008127F" w14:textId="77777777" w:rsidR="005C0825" w:rsidRPr="003849F5" w:rsidRDefault="005C0825">
            <w:pPr>
              <w:pStyle w:val="Paragraph"/>
              <w:jc w:val="right"/>
              <w:rPr>
                <w:noProof/>
                <w:szCs w:val="16"/>
                <w:lang w:val="fi-FI" w:eastAsia="fi-FI"/>
              </w:rPr>
            </w:pPr>
            <w:r w:rsidRPr="003849F5">
              <w:rPr>
                <w:noProof/>
                <w:szCs w:val="16"/>
                <w:lang w:val="fi-FI" w:eastAsia="fi-FI"/>
              </w:rPr>
              <w:t>ex 2921 49 00</w:t>
            </w:r>
          </w:p>
        </w:tc>
        <w:tc>
          <w:tcPr>
            <w:tcW w:w="547" w:type="dxa"/>
            <w:tcBorders>
              <w:top w:val="single" w:sz="4" w:space="0" w:color="auto"/>
              <w:left w:val="single" w:sz="4" w:space="0" w:color="auto"/>
              <w:bottom w:val="single" w:sz="4" w:space="0" w:color="auto"/>
              <w:right w:val="single" w:sz="4" w:space="0" w:color="auto"/>
            </w:tcBorders>
            <w:hideMark/>
          </w:tcPr>
          <w:p w14:paraId="30BA7F9C"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7DBE459B" w14:textId="77777777" w:rsidR="005C0825" w:rsidRPr="003849F5" w:rsidRDefault="005C0825">
            <w:pPr>
              <w:pStyle w:val="Paragraph"/>
              <w:rPr>
                <w:noProof/>
                <w:szCs w:val="16"/>
                <w:lang w:val="fi-FI" w:eastAsia="fi-FI"/>
              </w:rPr>
            </w:pPr>
            <w:r w:rsidRPr="003849F5">
              <w:rPr>
                <w:noProof/>
                <w:szCs w:val="16"/>
                <w:lang w:val="fi-FI" w:eastAsia="fi-FI"/>
              </w:rPr>
              <w:t>Bis-(9,9-Dimetyylifluoren-2-yyli)amiini (CAS RN 500717-23-7),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0781458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554BCB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ED75659"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E1935E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12DAC55" w14:textId="77777777" w:rsidR="005C0825" w:rsidRPr="003849F5" w:rsidRDefault="005C0825">
            <w:pPr>
              <w:pStyle w:val="Paragraph"/>
              <w:rPr>
                <w:noProof/>
                <w:szCs w:val="16"/>
                <w:lang w:val="fi-FI" w:eastAsia="fi-FI"/>
              </w:rPr>
            </w:pPr>
            <w:r w:rsidRPr="003849F5">
              <w:rPr>
                <w:noProof/>
                <w:szCs w:val="16"/>
                <w:lang w:val="fi-FI" w:eastAsia="fi-FI"/>
              </w:rPr>
              <w:t>0.3981</w:t>
            </w:r>
          </w:p>
        </w:tc>
        <w:tc>
          <w:tcPr>
            <w:tcW w:w="1133" w:type="dxa"/>
            <w:tcBorders>
              <w:top w:val="single" w:sz="4" w:space="0" w:color="auto"/>
              <w:left w:val="single" w:sz="4" w:space="0" w:color="auto"/>
              <w:bottom w:val="single" w:sz="4" w:space="0" w:color="auto"/>
              <w:right w:val="single" w:sz="4" w:space="0" w:color="auto"/>
            </w:tcBorders>
            <w:hideMark/>
          </w:tcPr>
          <w:p w14:paraId="40390023" w14:textId="77777777" w:rsidR="005C0825" w:rsidRPr="003849F5" w:rsidRDefault="005C0825">
            <w:pPr>
              <w:pStyle w:val="Paragraph"/>
              <w:jc w:val="right"/>
              <w:rPr>
                <w:noProof/>
                <w:szCs w:val="16"/>
                <w:lang w:val="fi-FI" w:eastAsia="fi-FI"/>
              </w:rPr>
            </w:pPr>
            <w:r w:rsidRPr="003849F5">
              <w:rPr>
                <w:noProof/>
                <w:szCs w:val="16"/>
                <w:lang w:val="fi-FI" w:eastAsia="fi-FI"/>
              </w:rPr>
              <w:t>ex 2921 51 19</w:t>
            </w:r>
          </w:p>
        </w:tc>
        <w:tc>
          <w:tcPr>
            <w:tcW w:w="547" w:type="dxa"/>
            <w:tcBorders>
              <w:top w:val="single" w:sz="4" w:space="0" w:color="auto"/>
              <w:left w:val="single" w:sz="4" w:space="0" w:color="auto"/>
              <w:bottom w:val="single" w:sz="4" w:space="0" w:color="auto"/>
              <w:right w:val="single" w:sz="4" w:space="0" w:color="auto"/>
            </w:tcBorders>
            <w:hideMark/>
          </w:tcPr>
          <w:p w14:paraId="65C70E96"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20878276" w14:textId="77777777" w:rsidR="005C0825" w:rsidRPr="003849F5" w:rsidRDefault="005C0825">
            <w:pPr>
              <w:pStyle w:val="Paragraph"/>
              <w:rPr>
                <w:noProof/>
                <w:szCs w:val="16"/>
                <w:lang w:val="fi-FI" w:eastAsia="fi-FI"/>
              </w:rPr>
            </w:pPr>
            <w:r w:rsidRPr="003849F5">
              <w:rPr>
                <w:noProof/>
                <w:szCs w:val="16"/>
                <w:lang w:val="fi-FI" w:eastAsia="fi-FI"/>
              </w:rPr>
              <w:t>2-Metyyli-</w:t>
            </w:r>
            <w:r w:rsidRPr="003849F5">
              <w:rPr>
                <w:i/>
                <w:iCs/>
                <w:noProof/>
                <w:szCs w:val="16"/>
                <w:lang w:val="fi-FI" w:eastAsia="fi-FI"/>
              </w:rPr>
              <w:t>p</w:t>
            </w:r>
            <w:r w:rsidRPr="003849F5">
              <w:rPr>
                <w:noProof/>
                <w:szCs w:val="16"/>
                <w:lang w:val="fi-FI" w:eastAsia="fi-FI"/>
              </w:rPr>
              <w:t>-fenyleenidiamiinisulfaatti (CAS RN 615-50-9)</w:t>
            </w:r>
          </w:p>
        </w:tc>
        <w:tc>
          <w:tcPr>
            <w:tcW w:w="911" w:type="dxa"/>
            <w:tcBorders>
              <w:top w:val="single" w:sz="4" w:space="0" w:color="auto"/>
              <w:left w:val="single" w:sz="4" w:space="0" w:color="auto"/>
              <w:bottom w:val="single" w:sz="4" w:space="0" w:color="auto"/>
              <w:right w:val="single" w:sz="4" w:space="0" w:color="auto"/>
            </w:tcBorders>
            <w:hideMark/>
          </w:tcPr>
          <w:p w14:paraId="09A4A6E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CA3FB6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9F0988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EF3A87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835F992" w14:textId="77777777" w:rsidR="005C0825" w:rsidRPr="003849F5" w:rsidRDefault="005C0825">
            <w:pPr>
              <w:pStyle w:val="Paragraph"/>
              <w:rPr>
                <w:noProof/>
                <w:szCs w:val="16"/>
                <w:lang w:val="fi-FI" w:eastAsia="fi-FI"/>
              </w:rPr>
            </w:pPr>
            <w:r w:rsidRPr="003849F5">
              <w:rPr>
                <w:noProof/>
                <w:szCs w:val="16"/>
                <w:lang w:val="fi-FI" w:eastAsia="fi-FI"/>
              </w:rPr>
              <w:t>0.4184</w:t>
            </w:r>
          </w:p>
        </w:tc>
        <w:tc>
          <w:tcPr>
            <w:tcW w:w="1133" w:type="dxa"/>
            <w:tcBorders>
              <w:top w:val="single" w:sz="4" w:space="0" w:color="auto"/>
              <w:left w:val="single" w:sz="4" w:space="0" w:color="auto"/>
              <w:bottom w:val="single" w:sz="4" w:space="0" w:color="auto"/>
              <w:right w:val="single" w:sz="4" w:space="0" w:color="auto"/>
            </w:tcBorders>
            <w:hideMark/>
          </w:tcPr>
          <w:p w14:paraId="29B42C4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2921 51 19</w:t>
            </w:r>
          </w:p>
        </w:tc>
        <w:tc>
          <w:tcPr>
            <w:tcW w:w="547" w:type="dxa"/>
            <w:tcBorders>
              <w:top w:val="single" w:sz="4" w:space="0" w:color="auto"/>
              <w:left w:val="single" w:sz="4" w:space="0" w:color="auto"/>
              <w:bottom w:val="single" w:sz="4" w:space="0" w:color="auto"/>
              <w:right w:val="single" w:sz="4" w:space="0" w:color="auto"/>
            </w:tcBorders>
            <w:hideMark/>
          </w:tcPr>
          <w:p w14:paraId="0013A29F"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0C5266C9" w14:textId="77777777" w:rsidR="005C0825" w:rsidRPr="003849F5" w:rsidRDefault="005C0825">
            <w:pPr>
              <w:pStyle w:val="Paragraph"/>
              <w:rPr>
                <w:noProof/>
                <w:szCs w:val="16"/>
                <w:lang w:val="fi-FI" w:eastAsia="fi-FI"/>
              </w:rPr>
            </w:pPr>
            <w:r w:rsidRPr="003849F5">
              <w:rPr>
                <w:i/>
                <w:iCs/>
                <w:noProof/>
                <w:szCs w:val="16"/>
                <w:lang w:val="fi-FI" w:eastAsia="fi-FI"/>
              </w:rPr>
              <w:t>p</w:t>
            </w:r>
            <w:r w:rsidRPr="003849F5">
              <w:rPr>
                <w:noProof/>
                <w:szCs w:val="16"/>
                <w:lang w:val="fi-FI" w:eastAsia="fi-FI"/>
              </w:rPr>
              <w:t>-Fenyleenidiamiini (CAS RN 106-50-3)</w:t>
            </w:r>
          </w:p>
        </w:tc>
        <w:tc>
          <w:tcPr>
            <w:tcW w:w="911" w:type="dxa"/>
            <w:tcBorders>
              <w:top w:val="single" w:sz="4" w:space="0" w:color="auto"/>
              <w:left w:val="single" w:sz="4" w:space="0" w:color="auto"/>
              <w:bottom w:val="single" w:sz="4" w:space="0" w:color="auto"/>
              <w:right w:val="single" w:sz="4" w:space="0" w:color="auto"/>
            </w:tcBorders>
            <w:hideMark/>
          </w:tcPr>
          <w:p w14:paraId="503DE94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22A985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722D935"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09F8D1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4937BE8" w14:textId="77777777" w:rsidR="005C0825" w:rsidRPr="003849F5" w:rsidRDefault="005C0825">
            <w:pPr>
              <w:pStyle w:val="Paragraph"/>
              <w:rPr>
                <w:noProof/>
                <w:szCs w:val="16"/>
                <w:lang w:val="fi-FI" w:eastAsia="fi-FI"/>
              </w:rPr>
            </w:pPr>
            <w:r w:rsidRPr="003849F5">
              <w:rPr>
                <w:noProof/>
                <w:szCs w:val="16"/>
                <w:lang w:val="fi-FI" w:eastAsia="fi-FI"/>
              </w:rPr>
              <w:t>0.4498</w:t>
            </w:r>
          </w:p>
        </w:tc>
        <w:tc>
          <w:tcPr>
            <w:tcW w:w="1133" w:type="dxa"/>
            <w:tcBorders>
              <w:top w:val="single" w:sz="4" w:space="0" w:color="auto"/>
              <w:left w:val="single" w:sz="4" w:space="0" w:color="auto"/>
              <w:bottom w:val="single" w:sz="4" w:space="0" w:color="auto"/>
              <w:right w:val="single" w:sz="4" w:space="0" w:color="auto"/>
            </w:tcBorders>
            <w:hideMark/>
          </w:tcPr>
          <w:p w14:paraId="49054B79" w14:textId="77777777" w:rsidR="005C0825" w:rsidRPr="003849F5" w:rsidRDefault="005C0825">
            <w:pPr>
              <w:pStyle w:val="Paragraph"/>
              <w:jc w:val="right"/>
              <w:rPr>
                <w:noProof/>
                <w:szCs w:val="16"/>
                <w:lang w:val="fi-FI" w:eastAsia="fi-FI"/>
              </w:rPr>
            </w:pPr>
            <w:r w:rsidRPr="003849F5">
              <w:rPr>
                <w:noProof/>
                <w:szCs w:val="16"/>
                <w:lang w:val="fi-FI" w:eastAsia="fi-FI"/>
              </w:rPr>
              <w:t>ex 2921 51 19</w:t>
            </w:r>
          </w:p>
        </w:tc>
        <w:tc>
          <w:tcPr>
            <w:tcW w:w="547" w:type="dxa"/>
            <w:tcBorders>
              <w:top w:val="single" w:sz="4" w:space="0" w:color="auto"/>
              <w:left w:val="single" w:sz="4" w:space="0" w:color="auto"/>
              <w:bottom w:val="single" w:sz="4" w:space="0" w:color="auto"/>
              <w:right w:val="single" w:sz="4" w:space="0" w:color="auto"/>
            </w:tcBorders>
            <w:hideMark/>
          </w:tcPr>
          <w:p w14:paraId="6B2D32C7"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4001E39F" w14:textId="77777777" w:rsidR="005C0825" w:rsidRPr="003849F5" w:rsidRDefault="005C0825">
            <w:pPr>
              <w:pStyle w:val="Paragraph"/>
              <w:rPr>
                <w:noProof/>
                <w:szCs w:val="16"/>
                <w:lang w:val="fi-FI" w:eastAsia="fi-FI"/>
              </w:rPr>
            </w:pPr>
            <w:r w:rsidRPr="003849F5">
              <w:rPr>
                <w:i/>
                <w:iCs/>
                <w:noProof/>
                <w:szCs w:val="16"/>
                <w:lang w:val="fi-FI" w:eastAsia="fi-FI"/>
              </w:rPr>
              <w:t>P-</w:t>
            </w:r>
            <w:r w:rsidRPr="003849F5">
              <w:rPr>
                <w:noProof/>
                <w:szCs w:val="16"/>
                <w:lang w:val="fi-FI" w:eastAsia="fi-FI"/>
              </w:rPr>
              <w:t xml:space="preserve">fenyleenidiamiinin ja </w:t>
            </w:r>
            <w:r w:rsidRPr="003849F5">
              <w:rPr>
                <w:i/>
                <w:iCs/>
                <w:noProof/>
                <w:szCs w:val="16"/>
                <w:lang w:val="fi-FI" w:eastAsia="fi-FI"/>
              </w:rPr>
              <w:t>p-</w:t>
            </w:r>
            <w:r w:rsidRPr="003849F5">
              <w:rPr>
                <w:noProof/>
                <w:szCs w:val="16"/>
                <w:lang w:val="fi-FI" w:eastAsia="fi-FI"/>
              </w:rPr>
              <w:t>diaminotolueenin mono- ja dikloorijohdannaiset</w:t>
            </w:r>
          </w:p>
        </w:tc>
        <w:tc>
          <w:tcPr>
            <w:tcW w:w="911" w:type="dxa"/>
            <w:tcBorders>
              <w:top w:val="single" w:sz="4" w:space="0" w:color="auto"/>
              <w:left w:val="single" w:sz="4" w:space="0" w:color="auto"/>
              <w:bottom w:val="single" w:sz="4" w:space="0" w:color="auto"/>
              <w:right w:val="single" w:sz="4" w:space="0" w:color="auto"/>
            </w:tcBorders>
            <w:hideMark/>
          </w:tcPr>
          <w:p w14:paraId="238610D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9401BC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B75C8A7"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EE20FD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3F40D03" w14:textId="77777777" w:rsidR="005C0825" w:rsidRPr="003849F5" w:rsidRDefault="005C0825">
            <w:pPr>
              <w:pStyle w:val="Paragraph"/>
              <w:rPr>
                <w:noProof/>
                <w:szCs w:val="16"/>
                <w:lang w:val="fi-FI" w:eastAsia="fi-FI"/>
              </w:rPr>
            </w:pPr>
            <w:r w:rsidRPr="003849F5">
              <w:rPr>
                <w:noProof/>
                <w:szCs w:val="16"/>
                <w:lang w:val="fi-FI" w:eastAsia="fi-FI"/>
              </w:rPr>
              <w:t>0.5995</w:t>
            </w:r>
          </w:p>
        </w:tc>
        <w:tc>
          <w:tcPr>
            <w:tcW w:w="1133" w:type="dxa"/>
            <w:tcBorders>
              <w:top w:val="single" w:sz="4" w:space="0" w:color="auto"/>
              <w:left w:val="single" w:sz="4" w:space="0" w:color="auto"/>
              <w:bottom w:val="single" w:sz="4" w:space="0" w:color="auto"/>
              <w:right w:val="single" w:sz="4" w:space="0" w:color="auto"/>
            </w:tcBorders>
            <w:hideMark/>
          </w:tcPr>
          <w:p w14:paraId="14A3F047" w14:textId="77777777" w:rsidR="005C0825" w:rsidRPr="003849F5" w:rsidRDefault="005C0825">
            <w:pPr>
              <w:pStyle w:val="Paragraph"/>
              <w:jc w:val="right"/>
              <w:rPr>
                <w:noProof/>
                <w:szCs w:val="16"/>
                <w:lang w:val="fi-FI" w:eastAsia="fi-FI"/>
              </w:rPr>
            </w:pPr>
            <w:r w:rsidRPr="003849F5">
              <w:rPr>
                <w:noProof/>
                <w:szCs w:val="16"/>
                <w:lang w:val="fi-FI" w:eastAsia="fi-FI"/>
              </w:rPr>
              <w:t>ex 2921 51 19</w:t>
            </w:r>
          </w:p>
        </w:tc>
        <w:tc>
          <w:tcPr>
            <w:tcW w:w="547" w:type="dxa"/>
            <w:tcBorders>
              <w:top w:val="single" w:sz="4" w:space="0" w:color="auto"/>
              <w:left w:val="single" w:sz="4" w:space="0" w:color="auto"/>
              <w:bottom w:val="single" w:sz="4" w:space="0" w:color="auto"/>
              <w:right w:val="single" w:sz="4" w:space="0" w:color="auto"/>
            </w:tcBorders>
            <w:hideMark/>
          </w:tcPr>
          <w:p w14:paraId="70459281"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38126057" w14:textId="77777777" w:rsidR="005C0825" w:rsidRPr="003849F5" w:rsidRDefault="005C0825">
            <w:pPr>
              <w:pStyle w:val="Paragraph"/>
              <w:rPr>
                <w:noProof/>
                <w:szCs w:val="16"/>
                <w:lang w:val="fi-FI" w:eastAsia="fi-FI"/>
              </w:rPr>
            </w:pPr>
            <w:r w:rsidRPr="003849F5">
              <w:rPr>
                <w:noProof/>
                <w:szCs w:val="16"/>
                <w:lang w:val="fi-FI" w:eastAsia="fi-FI"/>
              </w:rPr>
              <w:t>2,4-Diaminobentseenisulfonihappo (CAS RN 88-63-1)</w:t>
            </w:r>
          </w:p>
        </w:tc>
        <w:tc>
          <w:tcPr>
            <w:tcW w:w="911" w:type="dxa"/>
            <w:tcBorders>
              <w:top w:val="single" w:sz="4" w:space="0" w:color="auto"/>
              <w:left w:val="single" w:sz="4" w:space="0" w:color="auto"/>
              <w:bottom w:val="single" w:sz="4" w:space="0" w:color="auto"/>
              <w:right w:val="single" w:sz="4" w:space="0" w:color="auto"/>
            </w:tcBorders>
            <w:hideMark/>
          </w:tcPr>
          <w:p w14:paraId="3406BEA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1CCC65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7E2B26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8BF21E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186FC29" w14:textId="77777777" w:rsidR="005C0825" w:rsidRPr="003849F5" w:rsidRDefault="005C0825">
            <w:pPr>
              <w:pStyle w:val="Paragraph"/>
              <w:rPr>
                <w:noProof/>
                <w:szCs w:val="16"/>
                <w:lang w:val="fi-FI" w:eastAsia="fi-FI"/>
              </w:rPr>
            </w:pPr>
            <w:r w:rsidRPr="003849F5">
              <w:rPr>
                <w:noProof/>
                <w:szCs w:val="16"/>
                <w:lang w:val="fi-FI" w:eastAsia="fi-FI"/>
              </w:rPr>
              <w:t>0.7894</w:t>
            </w:r>
          </w:p>
        </w:tc>
        <w:tc>
          <w:tcPr>
            <w:tcW w:w="1133" w:type="dxa"/>
            <w:tcBorders>
              <w:top w:val="single" w:sz="4" w:space="0" w:color="auto"/>
              <w:left w:val="single" w:sz="4" w:space="0" w:color="auto"/>
              <w:bottom w:val="single" w:sz="4" w:space="0" w:color="auto"/>
              <w:right w:val="single" w:sz="4" w:space="0" w:color="auto"/>
            </w:tcBorders>
            <w:hideMark/>
          </w:tcPr>
          <w:p w14:paraId="32845BD4" w14:textId="77777777" w:rsidR="005C0825" w:rsidRPr="003849F5" w:rsidRDefault="005C0825">
            <w:pPr>
              <w:pStyle w:val="Paragraph"/>
              <w:jc w:val="right"/>
              <w:rPr>
                <w:noProof/>
                <w:szCs w:val="16"/>
                <w:lang w:val="fi-FI" w:eastAsia="fi-FI"/>
              </w:rPr>
            </w:pPr>
            <w:r w:rsidRPr="003849F5">
              <w:rPr>
                <w:noProof/>
                <w:szCs w:val="16"/>
                <w:lang w:val="fi-FI" w:eastAsia="fi-FI"/>
              </w:rPr>
              <w:t>ex 2921 51 90</w:t>
            </w:r>
          </w:p>
        </w:tc>
        <w:tc>
          <w:tcPr>
            <w:tcW w:w="547" w:type="dxa"/>
            <w:tcBorders>
              <w:top w:val="single" w:sz="4" w:space="0" w:color="auto"/>
              <w:left w:val="single" w:sz="4" w:space="0" w:color="auto"/>
              <w:bottom w:val="single" w:sz="4" w:space="0" w:color="auto"/>
              <w:right w:val="single" w:sz="4" w:space="0" w:color="auto"/>
            </w:tcBorders>
            <w:hideMark/>
          </w:tcPr>
          <w:p w14:paraId="1AC3B0EE"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067626E" w14:textId="77777777" w:rsidR="005C0825" w:rsidRPr="003849F5" w:rsidRDefault="005C0825">
            <w:pPr>
              <w:pStyle w:val="Paragraph"/>
              <w:rPr>
                <w:noProof/>
                <w:szCs w:val="16"/>
                <w:lang w:val="fi-FI" w:eastAsia="fi-FI"/>
              </w:rPr>
            </w:pPr>
            <w:r w:rsidRPr="003849F5">
              <w:rPr>
                <w:noProof/>
                <w:szCs w:val="16"/>
                <w:lang w:val="fi-FI" w:eastAsia="fi-FI"/>
              </w:rPr>
              <w:t>N-(4-kloorifenyyli)bentseeni-1,2-diamiini (CAS RN 68817-71-0),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7937EE7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1C50F5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FEB80F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068C67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78562A7" w14:textId="77777777" w:rsidR="005C0825" w:rsidRPr="003849F5" w:rsidRDefault="005C0825">
            <w:pPr>
              <w:pStyle w:val="Paragraph"/>
              <w:rPr>
                <w:noProof/>
                <w:szCs w:val="16"/>
                <w:lang w:val="fi-FI" w:eastAsia="fi-FI"/>
              </w:rPr>
            </w:pPr>
            <w:r w:rsidRPr="003849F5">
              <w:rPr>
                <w:noProof/>
                <w:szCs w:val="16"/>
                <w:lang w:val="fi-FI" w:eastAsia="fi-FI"/>
              </w:rPr>
              <w:t>0.2612</w:t>
            </w:r>
          </w:p>
        </w:tc>
        <w:tc>
          <w:tcPr>
            <w:tcW w:w="1133" w:type="dxa"/>
            <w:tcBorders>
              <w:top w:val="single" w:sz="4" w:space="0" w:color="auto"/>
              <w:left w:val="single" w:sz="4" w:space="0" w:color="auto"/>
              <w:bottom w:val="single" w:sz="4" w:space="0" w:color="auto"/>
              <w:right w:val="single" w:sz="4" w:space="0" w:color="auto"/>
            </w:tcBorders>
            <w:hideMark/>
          </w:tcPr>
          <w:p w14:paraId="33268DB1" w14:textId="77777777" w:rsidR="005C0825" w:rsidRPr="003849F5" w:rsidRDefault="005C0825">
            <w:pPr>
              <w:pStyle w:val="Paragraph"/>
              <w:jc w:val="right"/>
              <w:rPr>
                <w:noProof/>
                <w:szCs w:val="16"/>
                <w:lang w:val="fi-FI" w:eastAsia="fi-FI"/>
              </w:rPr>
            </w:pPr>
            <w:r w:rsidRPr="003849F5">
              <w:rPr>
                <w:noProof/>
                <w:szCs w:val="16"/>
                <w:lang w:val="fi-FI" w:eastAsia="fi-FI"/>
              </w:rPr>
              <w:t>ex 2921 59 90</w:t>
            </w:r>
          </w:p>
        </w:tc>
        <w:tc>
          <w:tcPr>
            <w:tcW w:w="547" w:type="dxa"/>
            <w:tcBorders>
              <w:top w:val="single" w:sz="4" w:space="0" w:color="auto"/>
              <w:left w:val="single" w:sz="4" w:space="0" w:color="auto"/>
              <w:bottom w:val="single" w:sz="4" w:space="0" w:color="auto"/>
              <w:right w:val="single" w:sz="4" w:space="0" w:color="auto"/>
            </w:tcBorders>
            <w:hideMark/>
          </w:tcPr>
          <w:p w14:paraId="69167DCA"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EE49AF5" w14:textId="77777777" w:rsidR="005C0825" w:rsidRPr="003849F5" w:rsidRDefault="005C0825">
            <w:pPr>
              <w:pStyle w:val="Paragraph"/>
              <w:rPr>
                <w:noProof/>
                <w:szCs w:val="16"/>
                <w:lang w:val="fi-FI" w:eastAsia="fi-FI"/>
              </w:rPr>
            </w:pPr>
            <w:r w:rsidRPr="003849F5">
              <w:rPr>
                <w:noProof/>
                <w:szCs w:val="16"/>
                <w:lang w:val="fi-FI" w:eastAsia="fi-FI"/>
              </w:rPr>
              <w:t>3,5-Dietyylitolueenidiamiinin isomeerien seos (CAS RN 68479-98-1, CAS RN 75389-89-8)</w:t>
            </w:r>
          </w:p>
        </w:tc>
        <w:tc>
          <w:tcPr>
            <w:tcW w:w="911" w:type="dxa"/>
            <w:tcBorders>
              <w:top w:val="single" w:sz="4" w:space="0" w:color="auto"/>
              <w:left w:val="single" w:sz="4" w:space="0" w:color="auto"/>
              <w:bottom w:val="single" w:sz="4" w:space="0" w:color="auto"/>
              <w:right w:val="single" w:sz="4" w:space="0" w:color="auto"/>
            </w:tcBorders>
            <w:hideMark/>
          </w:tcPr>
          <w:p w14:paraId="4319640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01FFF4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691BF6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477475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E934463" w14:textId="77777777" w:rsidR="005C0825" w:rsidRPr="003849F5" w:rsidRDefault="005C0825">
            <w:pPr>
              <w:pStyle w:val="Paragraph"/>
              <w:rPr>
                <w:noProof/>
                <w:szCs w:val="16"/>
                <w:lang w:val="fi-FI" w:eastAsia="fi-FI"/>
              </w:rPr>
            </w:pPr>
            <w:r w:rsidRPr="003849F5">
              <w:rPr>
                <w:noProof/>
                <w:szCs w:val="16"/>
                <w:lang w:val="fi-FI" w:eastAsia="fi-FI"/>
              </w:rPr>
              <w:t>0.3785</w:t>
            </w:r>
          </w:p>
        </w:tc>
        <w:tc>
          <w:tcPr>
            <w:tcW w:w="1133" w:type="dxa"/>
            <w:tcBorders>
              <w:top w:val="single" w:sz="4" w:space="0" w:color="auto"/>
              <w:left w:val="single" w:sz="4" w:space="0" w:color="auto"/>
              <w:bottom w:val="single" w:sz="4" w:space="0" w:color="auto"/>
              <w:right w:val="single" w:sz="4" w:space="0" w:color="auto"/>
            </w:tcBorders>
            <w:hideMark/>
          </w:tcPr>
          <w:p w14:paraId="42B34C6D" w14:textId="77777777" w:rsidR="005C0825" w:rsidRPr="003849F5" w:rsidRDefault="005C0825">
            <w:pPr>
              <w:pStyle w:val="Paragraph"/>
              <w:jc w:val="right"/>
              <w:rPr>
                <w:noProof/>
                <w:szCs w:val="16"/>
                <w:lang w:val="fi-FI" w:eastAsia="fi-FI"/>
              </w:rPr>
            </w:pPr>
            <w:r w:rsidRPr="003849F5">
              <w:rPr>
                <w:noProof/>
                <w:szCs w:val="16"/>
                <w:lang w:val="fi-FI" w:eastAsia="fi-FI"/>
              </w:rPr>
              <w:t>ex 2921 59 90</w:t>
            </w:r>
          </w:p>
        </w:tc>
        <w:tc>
          <w:tcPr>
            <w:tcW w:w="547" w:type="dxa"/>
            <w:tcBorders>
              <w:top w:val="single" w:sz="4" w:space="0" w:color="auto"/>
              <w:left w:val="single" w:sz="4" w:space="0" w:color="auto"/>
              <w:bottom w:val="single" w:sz="4" w:space="0" w:color="auto"/>
              <w:right w:val="single" w:sz="4" w:space="0" w:color="auto"/>
            </w:tcBorders>
            <w:hideMark/>
          </w:tcPr>
          <w:p w14:paraId="7387CFDB"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C3DF1BB" w14:textId="77777777" w:rsidR="005C0825" w:rsidRPr="003849F5" w:rsidRDefault="005C0825">
            <w:pPr>
              <w:pStyle w:val="Paragraph"/>
              <w:rPr>
                <w:noProof/>
                <w:szCs w:val="16"/>
                <w:lang w:val="fi-FI" w:eastAsia="fi-FI"/>
              </w:rPr>
            </w:pPr>
            <w:r w:rsidRPr="003849F5">
              <w:rPr>
                <w:noProof/>
                <w:szCs w:val="16"/>
                <w:lang w:val="fi-FI" w:eastAsia="fi-FI"/>
              </w:rPr>
              <w:t>3,3’-Diklooribentsidiinidihydrokloridi (CAS RN 612-83-9)</w:t>
            </w:r>
          </w:p>
        </w:tc>
        <w:tc>
          <w:tcPr>
            <w:tcW w:w="911" w:type="dxa"/>
            <w:tcBorders>
              <w:top w:val="single" w:sz="4" w:space="0" w:color="auto"/>
              <w:left w:val="single" w:sz="4" w:space="0" w:color="auto"/>
              <w:bottom w:val="single" w:sz="4" w:space="0" w:color="auto"/>
              <w:right w:val="single" w:sz="4" w:space="0" w:color="auto"/>
            </w:tcBorders>
            <w:hideMark/>
          </w:tcPr>
          <w:p w14:paraId="2F6F5F7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EAD109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06381CC"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41A679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EFA06AB" w14:textId="77777777" w:rsidR="005C0825" w:rsidRPr="003849F5" w:rsidRDefault="005C0825">
            <w:pPr>
              <w:pStyle w:val="Paragraph"/>
              <w:rPr>
                <w:noProof/>
                <w:szCs w:val="16"/>
                <w:lang w:val="fi-FI" w:eastAsia="fi-FI"/>
              </w:rPr>
            </w:pPr>
            <w:r w:rsidRPr="003849F5">
              <w:rPr>
                <w:noProof/>
                <w:szCs w:val="16"/>
                <w:lang w:val="fi-FI" w:eastAsia="fi-FI"/>
              </w:rPr>
              <w:t>0.3870</w:t>
            </w:r>
          </w:p>
        </w:tc>
        <w:tc>
          <w:tcPr>
            <w:tcW w:w="1133" w:type="dxa"/>
            <w:tcBorders>
              <w:top w:val="single" w:sz="4" w:space="0" w:color="auto"/>
              <w:left w:val="single" w:sz="4" w:space="0" w:color="auto"/>
              <w:bottom w:val="single" w:sz="4" w:space="0" w:color="auto"/>
              <w:right w:val="single" w:sz="4" w:space="0" w:color="auto"/>
            </w:tcBorders>
            <w:hideMark/>
          </w:tcPr>
          <w:p w14:paraId="78DE8B09" w14:textId="77777777" w:rsidR="005C0825" w:rsidRPr="003849F5" w:rsidRDefault="005C0825">
            <w:pPr>
              <w:pStyle w:val="Paragraph"/>
              <w:jc w:val="right"/>
              <w:rPr>
                <w:noProof/>
                <w:szCs w:val="16"/>
                <w:lang w:val="fi-FI" w:eastAsia="fi-FI"/>
              </w:rPr>
            </w:pPr>
            <w:r w:rsidRPr="003849F5">
              <w:rPr>
                <w:noProof/>
                <w:szCs w:val="16"/>
                <w:lang w:val="fi-FI" w:eastAsia="fi-FI"/>
              </w:rPr>
              <w:t>ex 2921 59 90</w:t>
            </w:r>
          </w:p>
        </w:tc>
        <w:tc>
          <w:tcPr>
            <w:tcW w:w="547" w:type="dxa"/>
            <w:tcBorders>
              <w:top w:val="single" w:sz="4" w:space="0" w:color="auto"/>
              <w:left w:val="single" w:sz="4" w:space="0" w:color="auto"/>
              <w:bottom w:val="single" w:sz="4" w:space="0" w:color="auto"/>
              <w:right w:val="single" w:sz="4" w:space="0" w:color="auto"/>
            </w:tcBorders>
            <w:hideMark/>
          </w:tcPr>
          <w:p w14:paraId="0C88CBF6"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77056139" w14:textId="77777777" w:rsidR="005C0825" w:rsidRPr="003849F5" w:rsidRDefault="005C0825">
            <w:pPr>
              <w:pStyle w:val="Paragraph"/>
              <w:rPr>
                <w:noProof/>
                <w:szCs w:val="16"/>
                <w:lang w:val="fi-FI" w:eastAsia="fi-FI"/>
              </w:rPr>
            </w:pPr>
            <w:r w:rsidRPr="003849F5">
              <w:rPr>
                <w:noProof/>
                <w:szCs w:val="16"/>
                <w:lang w:val="fi-FI" w:eastAsia="fi-FI"/>
              </w:rPr>
              <w:t>4,4’-Diaminostilbeeni-2,2’-disulfonihappo (CAS RN 81-11-8)</w:t>
            </w:r>
          </w:p>
        </w:tc>
        <w:tc>
          <w:tcPr>
            <w:tcW w:w="911" w:type="dxa"/>
            <w:tcBorders>
              <w:top w:val="single" w:sz="4" w:space="0" w:color="auto"/>
              <w:left w:val="single" w:sz="4" w:space="0" w:color="auto"/>
              <w:bottom w:val="single" w:sz="4" w:space="0" w:color="auto"/>
              <w:right w:val="single" w:sz="4" w:space="0" w:color="auto"/>
            </w:tcBorders>
            <w:hideMark/>
          </w:tcPr>
          <w:p w14:paraId="246FC52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EEAAC4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BDEF99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240703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404826A" w14:textId="77777777" w:rsidR="005C0825" w:rsidRPr="003849F5" w:rsidRDefault="005C0825">
            <w:pPr>
              <w:pStyle w:val="Paragraph"/>
              <w:rPr>
                <w:noProof/>
                <w:szCs w:val="16"/>
                <w:lang w:val="fi-FI" w:eastAsia="fi-FI"/>
              </w:rPr>
            </w:pPr>
            <w:r w:rsidRPr="003849F5">
              <w:rPr>
                <w:noProof/>
                <w:szCs w:val="16"/>
                <w:lang w:val="fi-FI" w:eastAsia="fi-FI"/>
              </w:rPr>
              <w:t>0.5509</w:t>
            </w:r>
          </w:p>
        </w:tc>
        <w:tc>
          <w:tcPr>
            <w:tcW w:w="1133" w:type="dxa"/>
            <w:tcBorders>
              <w:top w:val="single" w:sz="4" w:space="0" w:color="auto"/>
              <w:left w:val="single" w:sz="4" w:space="0" w:color="auto"/>
              <w:bottom w:val="single" w:sz="4" w:space="0" w:color="auto"/>
              <w:right w:val="single" w:sz="4" w:space="0" w:color="auto"/>
            </w:tcBorders>
            <w:hideMark/>
          </w:tcPr>
          <w:p w14:paraId="2C0BFAD8" w14:textId="77777777" w:rsidR="005C0825" w:rsidRPr="003849F5" w:rsidRDefault="005C0825">
            <w:pPr>
              <w:pStyle w:val="Paragraph"/>
              <w:jc w:val="right"/>
              <w:rPr>
                <w:noProof/>
                <w:szCs w:val="16"/>
                <w:lang w:val="fi-FI" w:eastAsia="fi-FI"/>
              </w:rPr>
            </w:pPr>
            <w:r w:rsidRPr="003849F5">
              <w:rPr>
                <w:noProof/>
                <w:szCs w:val="16"/>
                <w:lang w:val="fi-FI" w:eastAsia="fi-FI"/>
              </w:rPr>
              <w:t>ex 2921 59 90</w:t>
            </w:r>
          </w:p>
        </w:tc>
        <w:tc>
          <w:tcPr>
            <w:tcW w:w="547" w:type="dxa"/>
            <w:tcBorders>
              <w:top w:val="single" w:sz="4" w:space="0" w:color="auto"/>
              <w:left w:val="single" w:sz="4" w:space="0" w:color="auto"/>
              <w:bottom w:val="single" w:sz="4" w:space="0" w:color="auto"/>
              <w:right w:val="single" w:sz="4" w:space="0" w:color="auto"/>
            </w:tcBorders>
            <w:hideMark/>
          </w:tcPr>
          <w:p w14:paraId="62A2FE3E"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22007F32" w14:textId="77777777" w:rsidR="005C0825" w:rsidRPr="003849F5" w:rsidRDefault="005C0825">
            <w:pPr>
              <w:pStyle w:val="Paragraph"/>
              <w:rPr>
                <w:noProof/>
                <w:szCs w:val="16"/>
                <w:lang w:val="fi-FI" w:eastAsia="fi-FI"/>
              </w:rPr>
            </w:pPr>
            <w:r w:rsidRPr="003849F5">
              <w:rPr>
                <w:noProof/>
                <w:szCs w:val="16"/>
                <w:lang w:val="fi-FI" w:eastAsia="fi-FI"/>
              </w:rPr>
              <w:t>(2R,5R)-1,6-Difenyyliheksaani-2,5-diamiinidihydrokloridi (CAS RN 1247119-31-8)</w:t>
            </w:r>
          </w:p>
        </w:tc>
        <w:tc>
          <w:tcPr>
            <w:tcW w:w="911" w:type="dxa"/>
            <w:tcBorders>
              <w:top w:val="single" w:sz="4" w:space="0" w:color="auto"/>
              <w:left w:val="single" w:sz="4" w:space="0" w:color="auto"/>
              <w:bottom w:val="single" w:sz="4" w:space="0" w:color="auto"/>
              <w:right w:val="single" w:sz="4" w:space="0" w:color="auto"/>
            </w:tcBorders>
            <w:hideMark/>
          </w:tcPr>
          <w:p w14:paraId="081C5F8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388B67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ECE0FC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B72F3E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D1D612B" w14:textId="77777777" w:rsidR="005C0825" w:rsidRPr="003849F5" w:rsidRDefault="005C0825">
            <w:pPr>
              <w:pStyle w:val="Paragraph"/>
              <w:rPr>
                <w:noProof/>
                <w:szCs w:val="16"/>
                <w:lang w:val="fi-FI" w:eastAsia="fi-FI"/>
              </w:rPr>
            </w:pPr>
            <w:r w:rsidRPr="003849F5">
              <w:rPr>
                <w:noProof/>
                <w:szCs w:val="16"/>
                <w:lang w:val="fi-FI" w:eastAsia="fi-FI"/>
              </w:rPr>
              <w:t>0.7860</w:t>
            </w:r>
          </w:p>
        </w:tc>
        <w:tc>
          <w:tcPr>
            <w:tcW w:w="1133" w:type="dxa"/>
            <w:tcBorders>
              <w:top w:val="single" w:sz="4" w:space="0" w:color="auto"/>
              <w:left w:val="single" w:sz="4" w:space="0" w:color="auto"/>
              <w:bottom w:val="single" w:sz="4" w:space="0" w:color="auto"/>
              <w:right w:val="single" w:sz="4" w:space="0" w:color="auto"/>
            </w:tcBorders>
            <w:hideMark/>
          </w:tcPr>
          <w:p w14:paraId="5B258636" w14:textId="77777777" w:rsidR="005C0825" w:rsidRPr="003849F5" w:rsidRDefault="005C0825">
            <w:pPr>
              <w:pStyle w:val="Paragraph"/>
              <w:jc w:val="right"/>
              <w:rPr>
                <w:noProof/>
                <w:szCs w:val="16"/>
                <w:lang w:val="fi-FI" w:eastAsia="fi-FI"/>
              </w:rPr>
            </w:pPr>
            <w:r w:rsidRPr="003849F5">
              <w:rPr>
                <w:noProof/>
                <w:szCs w:val="16"/>
                <w:lang w:val="fi-FI" w:eastAsia="fi-FI"/>
              </w:rPr>
              <w:t>ex 2922 19 00</w:t>
            </w:r>
          </w:p>
        </w:tc>
        <w:tc>
          <w:tcPr>
            <w:tcW w:w="547" w:type="dxa"/>
            <w:tcBorders>
              <w:top w:val="single" w:sz="4" w:space="0" w:color="auto"/>
              <w:left w:val="single" w:sz="4" w:space="0" w:color="auto"/>
              <w:bottom w:val="single" w:sz="4" w:space="0" w:color="auto"/>
              <w:right w:val="single" w:sz="4" w:space="0" w:color="auto"/>
            </w:tcBorders>
            <w:hideMark/>
          </w:tcPr>
          <w:p w14:paraId="499AAC6B"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4DD566CD" w14:textId="77777777" w:rsidR="005C0825" w:rsidRPr="003849F5" w:rsidRDefault="005C0825">
            <w:pPr>
              <w:pStyle w:val="Paragraph"/>
              <w:rPr>
                <w:noProof/>
                <w:szCs w:val="16"/>
                <w:lang w:val="fi-FI" w:eastAsia="fi-FI"/>
              </w:rPr>
            </w:pPr>
            <w:r w:rsidRPr="003849F5">
              <w:rPr>
                <w:noProof/>
                <w:szCs w:val="16"/>
                <w:lang w:val="fi-FI" w:eastAsia="fi-FI"/>
              </w:rPr>
              <w:t>Vesiliuos,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98A1B0F" w14:textId="77777777" w:rsidTr="005C0825">
              <w:trPr>
                <w:tblCellSpacing w:w="0" w:type="dxa"/>
              </w:trPr>
              <w:tc>
                <w:tcPr>
                  <w:tcW w:w="220" w:type="dxa"/>
                  <w:hideMark/>
                </w:tcPr>
                <w:p w14:paraId="0ED5AFD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6C6F3F7" w14:textId="77777777" w:rsidR="005C0825" w:rsidRPr="003849F5" w:rsidRDefault="005C0825">
                  <w:pPr>
                    <w:pStyle w:val="Paragraph"/>
                    <w:rPr>
                      <w:noProof/>
                      <w:lang w:val="fi-FI" w:eastAsia="fi-FI"/>
                    </w:rPr>
                  </w:pPr>
                  <w:r w:rsidRPr="003849F5">
                    <w:rPr>
                      <w:noProof/>
                      <w:lang w:val="fi-FI" w:eastAsia="fi-FI"/>
                    </w:rPr>
                    <w:t>vähintään 73 painoprosenttia 2-amino-2-metyyli-1-propanolia (CAS RN 124-68-5),</w:t>
                  </w:r>
                </w:p>
              </w:tc>
            </w:tr>
            <w:tr w:rsidR="005C0825" w:rsidRPr="003849F5" w14:paraId="4BEC38B3" w14:textId="77777777" w:rsidTr="005C0825">
              <w:trPr>
                <w:tblCellSpacing w:w="0" w:type="dxa"/>
              </w:trPr>
              <w:tc>
                <w:tcPr>
                  <w:tcW w:w="220" w:type="dxa"/>
                  <w:hideMark/>
                </w:tcPr>
                <w:p w14:paraId="123CB72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E4A8565" w14:textId="77777777" w:rsidR="005C0825" w:rsidRPr="003849F5" w:rsidRDefault="005C0825">
                  <w:pPr>
                    <w:pStyle w:val="Paragraph"/>
                    <w:rPr>
                      <w:noProof/>
                      <w:lang w:val="fi-FI" w:eastAsia="fi-FI"/>
                    </w:rPr>
                  </w:pPr>
                  <w:r w:rsidRPr="003849F5">
                    <w:rPr>
                      <w:noProof/>
                      <w:lang w:val="fi-FI" w:eastAsia="fi-FI"/>
                    </w:rPr>
                    <w:t>vähintään 4,5 mutta enintään 27 painoprosenttia vettä (CAS 7732-18-5)</w:t>
                  </w:r>
                </w:p>
              </w:tc>
            </w:tr>
          </w:tbl>
          <w:p w14:paraId="40481008"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79BD70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095E6E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1C7722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1A493A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046F97" w14:textId="77777777" w:rsidR="005C0825" w:rsidRPr="003849F5" w:rsidRDefault="005C0825">
            <w:pPr>
              <w:pStyle w:val="Paragraph"/>
              <w:rPr>
                <w:noProof/>
                <w:szCs w:val="16"/>
                <w:lang w:val="fi-FI" w:eastAsia="fi-FI"/>
              </w:rPr>
            </w:pPr>
            <w:r w:rsidRPr="003849F5">
              <w:rPr>
                <w:noProof/>
                <w:szCs w:val="16"/>
                <w:lang w:val="fi-FI" w:eastAsia="fi-FI"/>
              </w:rPr>
              <w:t>0.5757</w:t>
            </w:r>
          </w:p>
        </w:tc>
        <w:tc>
          <w:tcPr>
            <w:tcW w:w="1133" w:type="dxa"/>
            <w:tcBorders>
              <w:top w:val="single" w:sz="4" w:space="0" w:color="auto"/>
              <w:left w:val="single" w:sz="4" w:space="0" w:color="auto"/>
              <w:bottom w:val="single" w:sz="4" w:space="0" w:color="auto"/>
              <w:right w:val="single" w:sz="4" w:space="0" w:color="auto"/>
            </w:tcBorders>
            <w:hideMark/>
          </w:tcPr>
          <w:p w14:paraId="0939B8F1" w14:textId="77777777" w:rsidR="005C0825" w:rsidRPr="003849F5" w:rsidRDefault="005C0825">
            <w:pPr>
              <w:pStyle w:val="Paragraph"/>
              <w:jc w:val="right"/>
              <w:rPr>
                <w:noProof/>
                <w:szCs w:val="16"/>
                <w:lang w:val="fi-FI" w:eastAsia="fi-FI"/>
              </w:rPr>
            </w:pPr>
            <w:r w:rsidRPr="003849F5">
              <w:rPr>
                <w:noProof/>
                <w:szCs w:val="16"/>
                <w:lang w:val="fi-FI" w:eastAsia="fi-FI"/>
              </w:rPr>
              <w:t>ex 2922 19 00</w:t>
            </w:r>
          </w:p>
        </w:tc>
        <w:tc>
          <w:tcPr>
            <w:tcW w:w="547" w:type="dxa"/>
            <w:tcBorders>
              <w:top w:val="single" w:sz="4" w:space="0" w:color="auto"/>
              <w:left w:val="single" w:sz="4" w:space="0" w:color="auto"/>
              <w:bottom w:val="single" w:sz="4" w:space="0" w:color="auto"/>
              <w:right w:val="single" w:sz="4" w:space="0" w:color="auto"/>
            </w:tcBorders>
            <w:hideMark/>
          </w:tcPr>
          <w:p w14:paraId="0678BB2A"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60B0E3EB" w14:textId="77777777" w:rsidR="005C0825" w:rsidRPr="003849F5" w:rsidRDefault="005C0825">
            <w:pPr>
              <w:pStyle w:val="Paragraph"/>
              <w:rPr>
                <w:noProof/>
                <w:szCs w:val="16"/>
                <w:lang w:val="fi-FI" w:eastAsia="fi-FI"/>
              </w:rPr>
            </w:pPr>
            <w:r w:rsidRPr="003849F5">
              <w:rPr>
                <w:noProof/>
                <w:szCs w:val="16"/>
                <w:lang w:val="fi-FI" w:eastAsia="fi-FI"/>
              </w:rPr>
              <w:t>2- (2-Metoksifenoksi) etyyliamiinihydrokloridi (CAS RN 64464-07-9)</w:t>
            </w:r>
          </w:p>
        </w:tc>
        <w:tc>
          <w:tcPr>
            <w:tcW w:w="911" w:type="dxa"/>
            <w:tcBorders>
              <w:top w:val="single" w:sz="4" w:space="0" w:color="auto"/>
              <w:left w:val="single" w:sz="4" w:space="0" w:color="auto"/>
              <w:bottom w:val="single" w:sz="4" w:space="0" w:color="auto"/>
              <w:right w:val="single" w:sz="4" w:space="0" w:color="auto"/>
            </w:tcBorders>
            <w:hideMark/>
          </w:tcPr>
          <w:p w14:paraId="7D2487E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D7ED1C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543B5D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1EBA18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1C192F5" w14:textId="77777777" w:rsidR="005C0825" w:rsidRPr="003849F5" w:rsidRDefault="005C0825">
            <w:pPr>
              <w:pStyle w:val="Paragraph"/>
              <w:rPr>
                <w:noProof/>
                <w:szCs w:val="16"/>
                <w:lang w:val="fi-FI" w:eastAsia="fi-FI"/>
              </w:rPr>
            </w:pPr>
            <w:r w:rsidRPr="003849F5">
              <w:rPr>
                <w:noProof/>
                <w:szCs w:val="16"/>
                <w:lang w:val="fi-FI" w:eastAsia="fi-FI"/>
              </w:rPr>
              <w:t>0.7946</w:t>
            </w:r>
          </w:p>
        </w:tc>
        <w:tc>
          <w:tcPr>
            <w:tcW w:w="1133" w:type="dxa"/>
            <w:tcBorders>
              <w:top w:val="single" w:sz="4" w:space="0" w:color="auto"/>
              <w:left w:val="single" w:sz="4" w:space="0" w:color="auto"/>
              <w:bottom w:val="single" w:sz="4" w:space="0" w:color="auto"/>
              <w:right w:val="single" w:sz="4" w:space="0" w:color="auto"/>
            </w:tcBorders>
            <w:hideMark/>
          </w:tcPr>
          <w:p w14:paraId="2A2FB5AB" w14:textId="77777777" w:rsidR="005C0825" w:rsidRPr="003849F5" w:rsidRDefault="005C0825">
            <w:pPr>
              <w:pStyle w:val="Paragraph"/>
              <w:jc w:val="right"/>
              <w:rPr>
                <w:noProof/>
                <w:szCs w:val="16"/>
                <w:lang w:val="fi-FI" w:eastAsia="fi-FI"/>
              </w:rPr>
            </w:pPr>
            <w:r w:rsidRPr="003849F5">
              <w:rPr>
                <w:noProof/>
                <w:szCs w:val="16"/>
                <w:lang w:val="fi-FI" w:eastAsia="fi-FI"/>
              </w:rPr>
              <w:t>ex 2922 19 00</w:t>
            </w:r>
          </w:p>
        </w:tc>
        <w:tc>
          <w:tcPr>
            <w:tcW w:w="547" w:type="dxa"/>
            <w:tcBorders>
              <w:top w:val="single" w:sz="4" w:space="0" w:color="auto"/>
              <w:left w:val="single" w:sz="4" w:space="0" w:color="auto"/>
              <w:bottom w:val="single" w:sz="4" w:space="0" w:color="auto"/>
              <w:right w:val="single" w:sz="4" w:space="0" w:color="auto"/>
            </w:tcBorders>
            <w:hideMark/>
          </w:tcPr>
          <w:p w14:paraId="035933EC" w14:textId="77777777" w:rsidR="005C0825" w:rsidRPr="003849F5" w:rsidRDefault="005C0825">
            <w:pPr>
              <w:pStyle w:val="Paragraph"/>
              <w:jc w:val="center"/>
              <w:rPr>
                <w:noProof/>
                <w:szCs w:val="16"/>
                <w:lang w:val="fi-FI" w:eastAsia="fi-FI"/>
              </w:rPr>
            </w:pPr>
            <w:r w:rsidRPr="003849F5">
              <w:rPr>
                <w:noProof/>
                <w:szCs w:val="16"/>
                <w:lang w:val="fi-FI" w:eastAsia="fi-FI"/>
              </w:rPr>
              <w:t>29</w:t>
            </w:r>
          </w:p>
        </w:tc>
        <w:tc>
          <w:tcPr>
            <w:tcW w:w="4118" w:type="dxa"/>
            <w:tcBorders>
              <w:top w:val="single" w:sz="4" w:space="0" w:color="auto"/>
              <w:left w:val="single" w:sz="4" w:space="0" w:color="auto"/>
              <w:bottom w:val="single" w:sz="4" w:space="0" w:color="auto"/>
              <w:right w:val="single" w:sz="4" w:space="0" w:color="auto"/>
            </w:tcBorders>
            <w:hideMark/>
          </w:tcPr>
          <w:p w14:paraId="10298D33" w14:textId="77777777" w:rsidR="005C0825" w:rsidRPr="003849F5" w:rsidRDefault="005C0825">
            <w:pPr>
              <w:pStyle w:val="Paragraph"/>
              <w:rPr>
                <w:noProof/>
                <w:szCs w:val="16"/>
                <w:lang w:val="fi-FI" w:eastAsia="fi-FI"/>
              </w:rPr>
            </w:pPr>
            <w:r w:rsidRPr="003849F5">
              <w:rPr>
                <w:noProof/>
                <w:szCs w:val="16"/>
                <w:lang w:val="fi-FI" w:eastAsia="fi-FI"/>
              </w:rPr>
              <w:t>N-Metyyli-N-(2-hydroksietyyli)-p-toluidiini (CAS RN 2842-44-6),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251A944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7B81F5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D9756D9"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4E79FE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7A11BBF" w14:textId="77777777" w:rsidR="005C0825" w:rsidRPr="003849F5" w:rsidRDefault="005C0825">
            <w:pPr>
              <w:pStyle w:val="Paragraph"/>
              <w:rPr>
                <w:noProof/>
                <w:szCs w:val="16"/>
                <w:lang w:val="fi-FI" w:eastAsia="fi-FI"/>
              </w:rPr>
            </w:pPr>
            <w:r w:rsidRPr="003849F5">
              <w:rPr>
                <w:noProof/>
                <w:szCs w:val="16"/>
                <w:lang w:val="fi-FI" w:eastAsia="fi-FI"/>
              </w:rPr>
              <w:t>0.3617</w:t>
            </w:r>
          </w:p>
        </w:tc>
        <w:tc>
          <w:tcPr>
            <w:tcW w:w="1133" w:type="dxa"/>
            <w:tcBorders>
              <w:top w:val="single" w:sz="4" w:space="0" w:color="auto"/>
              <w:left w:val="single" w:sz="4" w:space="0" w:color="auto"/>
              <w:bottom w:val="single" w:sz="4" w:space="0" w:color="auto"/>
              <w:right w:val="single" w:sz="4" w:space="0" w:color="auto"/>
            </w:tcBorders>
            <w:hideMark/>
          </w:tcPr>
          <w:p w14:paraId="7AB26EE3" w14:textId="77777777" w:rsidR="005C0825" w:rsidRPr="003849F5" w:rsidRDefault="005C0825">
            <w:pPr>
              <w:pStyle w:val="Paragraph"/>
              <w:jc w:val="right"/>
              <w:rPr>
                <w:noProof/>
                <w:szCs w:val="16"/>
                <w:lang w:val="fi-FI" w:eastAsia="fi-FI"/>
              </w:rPr>
            </w:pPr>
            <w:r w:rsidRPr="003849F5">
              <w:rPr>
                <w:noProof/>
                <w:szCs w:val="16"/>
                <w:lang w:val="fi-FI" w:eastAsia="fi-FI"/>
              </w:rPr>
              <w:t>ex 2922 19 00</w:t>
            </w:r>
          </w:p>
        </w:tc>
        <w:tc>
          <w:tcPr>
            <w:tcW w:w="547" w:type="dxa"/>
            <w:tcBorders>
              <w:top w:val="single" w:sz="4" w:space="0" w:color="auto"/>
              <w:left w:val="single" w:sz="4" w:space="0" w:color="auto"/>
              <w:bottom w:val="single" w:sz="4" w:space="0" w:color="auto"/>
              <w:right w:val="single" w:sz="4" w:space="0" w:color="auto"/>
            </w:tcBorders>
            <w:hideMark/>
          </w:tcPr>
          <w:p w14:paraId="2A54E816"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65863F2" w14:textId="77777777" w:rsidR="005C0825" w:rsidRPr="003849F5" w:rsidRDefault="005C0825">
            <w:pPr>
              <w:pStyle w:val="Paragraph"/>
              <w:rPr>
                <w:noProof/>
                <w:szCs w:val="16"/>
                <w:lang w:val="fi-FI" w:eastAsia="fi-FI"/>
              </w:rPr>
            </w:pPr>
            <w:r w:rsidRPr="003849F5">
              <w:rPr>
                <w:i/>
                <w:iCs/>
                <w:noProof/>
                <w:szCs w:val="16"/>
                <w:lang w:val="fi-FI" w:eastAsia="fi-FI"/>
              </w:rPr>
              <w:t>N,N,N’,N’</w:t>
            </w:r>
            <w:r w:rsidRPr="003849F5">
              <w:rPr>
                <w:noProof/>
                <w:szCs w:val="16"/>
                <w:lang w:val="fi-FI" w:eastAsia="fi-FI"/>
              </w:rPr>
              <w:t>-Tetrametyyli-2,2’-oksibis(etyyliamiini) (CAS RN 3033-62-3)</w:t>
            </w:r>
          </w:p>
        </w:tc>
        <w:tc>
          <w:tcPr>
            <w:tcW w:w="911" w:type="dxa"/>
            <w:tcBorders>
              <w:top w:val="single" w:sz="4" w:space="0" w:color="auto"/>
              <w:left w:val="single" w:sz="4" w:space="0" w:color="auto"/>
              <w:bottom w:val="single" w:sz="4" w:space="0" w:color="auto"/>
              <w:right w:val="single" w:sz="4" w:space="0" w:color="auto"/>
            </w:tcBorders>
            <w:hideMark/>
          </w:tcPr>
          <w:p w14:paraId="57FEE71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F5708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AEB6DF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124DC5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4ED8F8B" w14:textId="77777777" w:rsidR="005C0825" w:rsidRPr="003849F5" w:rsidRDefault="005C0825">
            <w:pPr>
              <w:pStyle w:val="Paragraph"/>
              <w:rPr>
                <w:noProof/>
                <w:szCs w:val="16"/>
                <w:lang w:val="fi-FI" w:eastAsia="fi-FI"/>
              </w:rPr>
            </w:pPr>
            <w:r w:rsidRPr="003849F5">
              <w:rPr>
                <w:noProof/>
                <w:szCs w:val="16"/>
                <w:lang w:val="fi-FI" w:eastAsia="fi-FI"/>
              </w:rPr>
              <w:t>0.6947</w:t>
            </w:r>
          </w:p>
        </w:tc>
        <w:tc>
          <w:tcPr>
            <w:tcW w:w="1133" w:type="dxa"/>
            <w:tcBorders>
              <w:top w:val="single" w:sz="4" w:space="0" w:color="auto"/>
              <w:left w:val="single" w:sz="4" w:space="0" w:color="auto"/>
              <w:bottom w:val="single" w:sz="4" w:space="0" w:color="auto"/>
              <w:right w:val="single" w:sz="4" w:space="0" w:color="auto"/>
            </w:tcBorders>
            <w:hideMark/>
          </w:tcPr>
          <w:p w14:paraId="08A8BDA9" w14:textId="77777777" w:rsidR="005C0825" w:rsidRPr="003849F5" w:rsidRDefault="005C0825">
            <w:pPr>
              <w:pStyle w:val="Paragraph"/>
              <w:jc w:val="right"/>
              <w:rPr>
                <w:noProof/>
                <w:szCs w:val="16"/>
                <w:lang w:val="fi-FI" w:eastAsia="fi-FI"/>
              </w:rPr>
            </w:pPr>
            <w:r w:rsidRPr="003849F5">
              <w:rPr>
                <w:noProof/>
                <w:szCs w:val="16"/>
                <w:lang w:val="fi-FI" w:eastAsia="fi-FI"/>
              </w:rPr>
              <w:t>ex 2922 19 00</w:t>
            </w:r>
          </w:p>
        </w:tc>
        <w:tc>
          <w:tcPr>
            <w:tcW w:w="547" w:type="dxa"/>
            <w:tcBorders>
              <w:top w:val="single" w:sz="4" w:space="0" w:color="auto"/>
              <w:left w:val="single" w:sz="4" w:space="0" w:color="auto"/>
              <w:bottom w:val="single" w:sz="4" w:space="0" w:color="auto"/>
              <w:right w:val="single" w:sz="4" w:space="0" w:color="auto"/>
            </w:tcBorders>
            <w:hideMark/>
          </w:tcPr>
          <w:p w14:paraId="4C80C107"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027A1212" w14:textId="77777777" w:rsidR="005C0825" w:rsidRPr="003849F5" w:rsidRDefault="005C0825">
            <w:pPr>
              <w:pStyle w:val="Paragraph"/>
              <w:rPr>
                <w:noProof/>
                <w:szCs w:val="16"/>
                <w:lang w:val="fi-FI" w:eastAsia="fi-FI"/>
              </w:rPr>
            </w:pPr>
            <w:r w:rsidRPr="003849F5">
              <w:rPr>
                <w:noProof/>
                <w:szCs w:val="16"/>
                <w:lang w:val="fi-FI" w:eastAsia="fi-FI"/>
              </w:rPr>
              <w:t>2-[2-(Dimetyyliamino)etoksi]etanoli (CAS RN 1704-62-7)</w:t>
            </w:r>
          </w:p>
        </w:tc>
        <w:tc>
          <w:tcPr>
            <w:tcW w:w="911" w:type="dxa"/>
            <w:tcBorders>
              <w:top w:val="single" w:sz="4" w:space="0" w:color="auto"/>
              <w:left w:val="single" w:sz="4" w:space="0" w:color="auto"/>
              <w:bottom w:val="single" w:sz="4" w:space="0" w:color="auto"/>
              <w:right w:val="single" w:sz="4" w:space="0" w:color="auto"/>
            </w:tcBorders>
            <w:hideMark/>
          </w:tcPr>
          <w:p w14:paraId="2013FEE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A27A16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D675B43"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837B87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E2544D4" w14:textId="77777777" w:rsidR="005C0825" w:rsidRPr="003849F5" w:rsidRDefault="005C0825">
            <w:pPr>
              <w:pStyle w:val="Paragraph"/>
              <w:rPr>
                <w:noProof/>
                <w:szCs w:val="16"/>
                <w:lang w:val="fi-FI" w:eastAsia="fi-FI"/>
              </w:rPr>
            </w:pPr>
            <w:r w:rsidRPr="003849F5">
              <w:rPr>
                <w:noProof/>
                <w:szCs w:val="16"/>
                <w:lang w:val="fi-FI" w:eastAsia="fi-FI"/>
              </w:rPr>
              <w:t>0.7179</w:t>
            </w:r>
          </w:p>
        </w:tc>
        <w:tc>
          <w:tcPr>
            <w:tcW w:w="1133" w:type="dxa"/>
            <w:tcBorders>
              <w:top w:val="single" w:sz="4" w:space="0" w:color="auto"/>
              <w:left w:val="single" w:sz="4" w:space="0" w:color="auto"/>
              <w:bottom w:val="single" w:sz="4" w:space="0" w:color="auto"/>
              <w:right w:val="single" w:sz="4" w:space="0" w:color="auto"/>
            </w:tcBorders>
            <w:hideMark/>
          </w:tcPr>
          <w:p w14:paraId="16CE495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2922 19 00</w:t>
            </w:r>
          </w:p>
        </w:tc>
        <w:tc>
          <w:tcPr>
            <w:tcW w:w="547" w:type="dxa"/>
            <w:tcBorders>
              <w:top w:val="single" w:sz="4" w:space="0" w:color="auto"/>
              <w:left w:val="single" w:sz="4" w:space="0" w:color="auto"/>
              <w:bottom w:val="single" w:sz="4" w:space="0" w:color="auto"/>
              <w:right w:val="single" w:sz="4" w:space="0" w:color="auto"/>
            </w:tcBorders>
            <w:hideMark/>
          </w:tcPr>
          <w:p w14:paraId="02E05DA9"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7475C1B5" w14:textId="77777777" w:rsidR="005C0825" w:rsidRPr="003849F5" w:rsidRDefault="005C0825">
            <w:pPr>
              <w:pStyle w:val="Paragraph"/>
              <w:rPr>
                <w:noProof/>
                <w:szCs w:val="16"/>
                <w:lang w:val="fi-FI" w:eastAsia="fi-FI"/>
              </w:rPr>
            </w:pPr>
            <w:r w:rsidRPr="003849F5">
              <w:rPr>
                <w:noProof/>
                <w:szCs w:val="16"/>
                <w:lang w:val="fi-FI" w:eastAsia="fi-FI"/>
              </w:rPr>
              <w:t>(R)-1-((4-Amino-2-bromi-5-fluorifenyyli)amino)-3-(bentsyylioksi)propan-2-oli-4-metyylibentseenisulfonaatti (CAS RN 1294504-64-5)</w:t>
            </w:r>
          </w:p>
        </w:tc>
        <w:tc>
          <w:tcPr>
            <w:tcW w:w="911" w:type="dxa"/>
            <w:tcBorders>
              <w:top w:val="single" w:sz="4" w:space="0" w:color="auto"/>
              <w:left w:val="single" w:sz="4" w:space="0" w:color="auto"/>
              <w:bottom w:val="single" w:sz="4" w:space="0" w:color="auto"/>
              <w:right w:val="single" w:sz="4" w:space="0" w:color="auto"/>
            </w:tcBorders>
            <w:hideMark/>
          </w:tcPr>
          <w:p w14:paraId="6495282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9314FA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3C8C4EF"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315707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ABF363" w14:textId="77777777" w:rsidR="005C0825" w:rsidRPr="003849F5" w:rsidRDefault="005C0825">
            <w:pPr>
              <w:pStyle w:val="Paragraph"/>
              <w:rPr>
                <w:noProof/>
                <w:szCs w:val="16"/>
                <w:lang w:val="fi-FI" w:eastAsia="fi-FI"/>
              </w:rPr>
            </w:pPr>
            <w:r w:rsidRPr="003849F5">
              <w:rPr>
                <w:noProof/>
                <w:szCs w:val="16"/>
                <w:lang w:val="fi-FI" w:eastAsia="fi-FI"/>
              </w:rPr>
              <w:t>0.7480</w:t>
            </w:r>
          </w:p>
        </w:tc>
        <w:tc>
          <w:tcPr>
            <w:tcW w:w="1133" w:type="dxa"/>
            <w:tcBorders>
              <w:top w:val="single" w:sz="4" w:space="0" w:color="auto"/>
              <w:left w:val="single" w:sz="4" w:space="0" w:color="auto"/>
              <w:bottom w:val="single" w:sz="4" w:space="0" w:color="auto"/>
              <w:right w:val="single" w:sz="4" w:space="0" w:color="auto"/>
            </w:tcBorders>
            <w:hideMark/>
          </w:tcPr>
          <w:p w14:paraId="0BA4EE1E" w14:textId="77777777" w:rsidR="005C0825" w:rsidRPr="003849F5" w:rsidRDefault="005C0825">
            <w:pPr>
              <w:pStyle w:val="Paragraph"/>
              <w:jc w:val="right"/>
              <w:rPr>
                <w:noProof/>
                <w:szCs w:val="16"/>
                <w:lang w:val="fi-FI" w:eastAsia="fi-FI"/>
              </w:rPr>
            </w:pPr>
            <w:r w:rsidRPr="003849F5">
              <w:rPr>
                <w:noProof/>
                <w:szCs w:val="16"/>
                <w:lang w:val="fi-FI" w:eastAsia="fi-FI"/>
              </w:rPr>
              <w:t>ex 2922 19 00</w:t>
            </w:r>
          </w:p>
        </w:tc>
        <w:tc>
          <w:tcPr>
            <w:tcW w:w="547" w:type="dxa"/>
            <w:tcBorders>
              <w:top w:val="single" w:sz="4" w:space="0" w:color="auto"/>
              <w:left w:val="single" w:sz="4" w:space="0" w:color="auto"/>
              <w:bottom w:val="single" w:sz="4" w:space="0" w:color="auto"/>
              <w:right w:val="single" w:sz="4" w:space="0" w:color="auto"/>
            </w:tcBorders>
            <w:hideMark/>
          </w:tcPr>
          <w:p w14:paraId="514F9D82"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765A6F4C" w14:textId="77777777" w:rsidR="005C0825" w:rsidRPr="003849F5" w:rsidRDefault="005C0825">
            <w:pPr>
              <w:pStyle w:val="Paragraph"/>
              <w:rPr>
                <w:noProof/>
                <w:szCs w:val="16"/>
                <w:lang w:val="fi-FI" w:eastAsia="fi-FI"/>
              </w:rPr>
            </w:pPr>
            <w:r w:rsidRPr="003849F5">
              <w:rPr>
                <w:noProof/>
                <w:szCs w:val="16"/>
                <w:lang w:val="fi-FI" w:eastAsia="fi-FI"/>
              </w:rPr>
              <w:t>2-Metoksimetyyli-p-fenyylidiamiini (CAS RN 337906-36-2)</w:t>
            </w:r>
          </w:p>
        </w:tc>
        <w:tc>
          <w:tcPr>
            <w:tcW w:w="911" w:type="dxa"/>
            <w:tcBorders>
              <w:top w:val="single" w:sz="4" w:space="0" w:color="auto"/>
              <w:left w:val="single" w:sz="4" w:space="0" w:color="auto"/>
              <w:bottom w:val="single" w:sz="4" w:space="0" w:color="auto"/>
              <w:right w:val="single" w:sz="4" w:space="0" w:color="auto"/>
            </w:tcBorders>
            <w:hideMark/>
          </w:tcPr>
          <w:p w14:paraId="066CA61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12D181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A01689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AF419A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887A33A" w14:textId="77777777" w:rsidR="005C0825" w:rsidRPr="003849F5" w:rsidRDefault="005C0825">
            <w:pPr>
              <w:pStyle w:val="Paragraph"/>
              <w:rPr>
                <w:noProof/>
                <w:szCs w:val="16"/>
                <w:lang w:val="fi-FI" w:eastAsia="fi-FI"/>
              </w:rPr>
            </w:pPr>
            <w:r w:rsidRPr="003849F5">
              <w:rPr>
                <w:noProof/>
                <w:szCs w:val="16"/>
                <w:lang w:val="fi-FI" w:eastAsia="fi-FI"/>
              </w:rPr>
              <w:t>0.3616</w:t>
            </w:r>
          </w:p>
        </w:tc>
        <w:tc>
          <w:tcPr>
            <w:tcW w:w="1133" w:type="dxa"/>
            <w:tcBorders>
              <w:top w:val="single" w:sz="4" w:space="0" w:color="auto"/>
              <w:left w:val="single" w:sz="4" w:space="0" w:color="auto"/>
              <w:bottom w:val="single" w:sz="4" w:space="0" w:color="auto"/>
              <w:right w:val="single" w:sz="4" w:space="0" w:color="auto"/>
            </w:tcBorders>
            <w:hideMark/>
          </w:tcPr>
          <w:p w14:paraId="268DAB6F" w14:textId="77777777" w:rsidR="005C0825" w:rsidRPr="003849F5" w:rsidRDefault="005C0825">
            <w:pPr>
              <w:pStyle w:val="Paragraph"/>
              <w:jc w:val="right"/>
              <w:rPr>
                <w:noProof/>
                <w:szCs w:val="16"/>
                <w:lang w:val="fi-FI" w:eastAsia="fi-FI"/>
              </w:rPr>
            </w:pPr>
            <w:r w:rsidRPr="003849F5">
              <w:rPr>
                <w:noProof/>
                <w:szCs w:val="16"/>
                <w:lang w:val="fi-FI" w:eastAsia="fi-FI"/>
              </w:rPr>
              <w:t>ex 2922 19 00</w:t>
            </w:r>
          </w:p>
        </w:tc>
        <w:tc>
          <w:tcPr>
            <w:tcW w:w="547" w:type="dxa"/>
            <w:tcBorders>
              <w:top w:val="single" w:sz="4" w:space="0" w:color="auto"/>
              <w:left w:val="single" w:sz="4" w:space="0" w:color="auto"/>
              <w:bottom w:val="single" w:sz="4" w:space="0" w:color="auto"/>
              <w:right w:val="single" w:sz="4" w:space="0" w:color="auto"/>
            </w:tcBorders>
            <w:hideMark/>
          </w:tcPr>
          <w:p w14:paraId="23F6801E"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429DBA9E" w14:textId="77777777" w:rsidR="005C0825" w:rsidRPr="003849F5" w:rsidRDefault="005C0825">
            <w:pPr>
              <w:pStyle w:val="Paragraph"/>
              <w:rPr>
                <w:noProof/>
                <w:szCs w:val="16"/>
                <w:lang w:val="fi-FI" w:eastAsia="fi-FI"/>
              </w:rPr>
            </w:pPr>
            <w:r w:rsidRPr="003849F5">
              <w:rPr>
                <w:noProof/>
                <w:szCs w:val="16"/>
                <w:lang w:val="fi-FI" w:eastAsia="fi-FI"/>
              </w:rPr>
              <w:t>2-(2-Metoksifenoksi)etyyliamiini (CAS RN 1836-62-0)</w:t>
            </w:r>
          </w:p>
        </w:tc>
        <w:tc>
          <w:tcPr>
            <w:tcW w:w="911" w:type="dxa"/>
            <w:tcBorders>
              <w:top w:val="single" w:sz="4" w:space="0" w:color="auto"/>
              <w:left w:val="single" w:sz="4" w:space="0" w:color="auto"/>
              <w:bottom w:val="single" w:sz="4" w:space="0" w:color="auto"/>
              <w:right w:val="single" w:sz="4" w:space="0" w:color="auto"/>
            </w:tcBorders>
            <w:hideMark/>
          </w:tcPr>
          <w:p w14:paraId="380D105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37FA3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6872DC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016A36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1895797" w14:textId="77777777" w:rsidR="005C0825" w:rsidRPr="003849F5" w:rsidRDefault="005C0825">
            <w:pPr>
              <w:pStyle w:val="Paragraph"/>
              <w:rPr>
                <w:noProof/>
                <w:szCs w:val="16"/>
                <w:lang w:val="fi-FI" w:eastAsia="fi-FI"/>
              </w:rPr>
            </w:pPr>
            <w:r w:rsidRPr="003849F5">
              <w:rPr>
                <w:noProof/>
                <w:szCs w:val="16"/>
                <w:lang w:val="fi-FI" w:eastAsia="fi-FI"/>
              </w:rPr>
              <w:t>0.7587</w:t>
            </w:r>
          </w:p>
        </w:tc>
        <w:tc>
          <w:tcPr>
            <w:tcW w:w="1133" w:type="dxa"/>
            <w:tcBorders>
              <w:top w:val="single" w:sz="4" w:space="0" w:color="auto"/>
              <w:left w:val="single" w:sz="4" w:space="0" w:color="auto"/>
              <w:bottom w:val="single" w:sz="4" w:space="0" w:color="auto"/>
              <w:right w:val="single" w:sz="4" w:space="0" w:color="auto"/>
            </w:tcBorders>
            <w:hideMark/>
          </w:tcPr>
          <w:p w14:paraId="5CF2049C" w14:textId="77777777" w:rsidR="005C0825" w:rsidRPr="003849F5" w:rsidRDefault="005C0825">
            <w:pPr>
              <w:pStyle w:val="Paragraph"/>
              <w:jc w:val="right"/>
              <w:rPr>
                <w:noProof/>
                <w:szCs w:val="16"/>
                <w:lang w:val="fi-FI" w:eastAsia="fi-FI"/>
              </w:rPr>
            </w:pPr>
            <w:r w:rsidRPr="003849F5">
              <w:rPr>
                <w:noProof/>
                <w:szCs w:val="16"/>
                <w:lang w:val="fi-FI" w:eastAsia="fi-FI"/>
              </w:rPr>
              <w:t>ex 2922 19 00</w:t>
            </w:r>
          </w:p>
        </w:tc>
        <w:tc>
          <w:tcPr>
            <w:tcW w:w="547" w:type="dxa"/>
            <w:tcBorders>
              <w:top w:val="single" w:sz="4" w:space="0" w:color="auto"/>
              <w:left w:val="single" w:sz="4" w:space="0" w:color="auto"/>
              <w:bottom w:val="single" w:sz="4" w:space="0" w:color="auto"/>
              <w:right w:val="single" w:sz="4" w:space="0" w:color="auto"/>
            </w:tcBorders>
            <w:hideMark/>
          </w:tcPr>
          <w:p w14:paraId="4BA7BCD2"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7D03B08F" w14:textId="77777777" w:rsidR="005C0825" w:rsidRPr="003849F5" w:rsidRDefault="005C0825">
            <w:pPr>
              <w:pStyle w:val="Paragraph"/>
              <w:rPr>
                <w:noProof/>
                <w:szCs w:val="16"/>
                <w:lang w:val="fi-FI" w:eastAsia="fi-FI"/>
              </w:rPr>
            </w:pPr>
            <w:r w:rsidRPr="003849F5">
              <w:rPr>
                <w:noProof/>
                <w:szCs w:val="16"/>
                <w:lang w:val="fi-FI" w:eastAsia="fi-FI"/>
              </w:rPr>
              <w:t>3-Aminoadamantan-1-oli (CAS RN 702-82-9)</w:t>
            </w:r>
          </w:p>
        </w:tc>
        <w:tc>
          <w:tcPr>
            <w:tcW w:w="911" w:type="dxa"/>
            <w:tcBorders>
              <w:top w:val="single" w:sz="4" w:space="0" w:color="auto"/>
              <w:left w:val="single" w:sz="4" w:space="0" w:color="auto"/>
              <w:bottom w:val="single" w:sz="4" w:space="0" w:color="auto"/>
              <w:right w:val="single" w:sz="4" w:space="0" w:color="auto"/>
            </w:tcBorders>
            <w:hideMark/>
          </w:tcPr>
          <w:p w14:paraId="119949D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0B2D2E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7512C2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9510F0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87E08B" w14:textId="77777777" w:rsidR="005C0825" w:rsidRPr="003849F5" w:rsidRDefault="005C0825">
            <w:pPr>
              <w:pStyle w:val="Paragraph"/>
              <w:rPr>
                <w:noProof/>
                <w:szCs w:val="16"/>
                <w:lang w:val="fi-FI" w:eastAsia="fi-FI"/>
              </w:rPr>
            </w:pPr>
            <w:r w:rsidRPr="003849F5">
              <w:rPr>
                <w:noProof/>
                <w:szCs w:val="16"/>
                <w:lang w:val="fi-FI" w:eastAsia="fi-FI"/>
              </w:rPr>
              <w:t>0.3871</w:t>
            </w:r>
          </w:p>
        </w:tc>
        <w:tc>
          <w:tcPr>
            <w:tcW w:w="1133" w:type="dxa"/>
            <w:tcBorders>
              <w:top w:val="single" w:sz="4" w:space="0" w:color="auto"/>
              <w:left w:val="single" w:sz="4" w:space="0" w:color="auto"/>
              <w:bottom w:val="single" w:sz="4" w:space="0" w:color="auto"/>
              <w:right w:val="single" w:sz="4" w:space="0" w:color="auto"/>
            </w:tcBorders>
            <w:hideMark/>
          </w:tcPr>
          <w:p w14:paraId="0ABDEF78" w14:textId="77777777" w:rsidR="005C0825" w:rsidRPr="003849F5" w:rsidRDefault="005C0825">
            <w:pPr>
              <w:pStyle w:val="Paragraph"/>
              <w:jc w:val="right"/>
              <w:rPr>
                <w:noProof/>
                <w:szCs w:val="16"/>
                <w:lang w:val="fi-FI" w:eastAsia="fi-FI"/>
              </w:rPr>
            </w:pPr>
            <w:r w:rsidRPr="003849F5">
              <w:rPr>
                <w:noProof/>
                <w:szCs w:val="16"/>
                <w:lang w:val="fi-FI" w:eastAsia="fi-FI"/>
              </w:rPr>
              <w:t>ex 2922 19 00</w:t>
            </w:r>
          </w:p>
        </w:tc>
        <w:tc>
          <w:tcPr>
            <w:tcW w:w="547" w:type="dxa"/>
            <w:tcBorders>
              <w:top w:val="single" w:sz="4" w:space="0" w:color="auto"/>
              <w:left w:val="single" w:sz="4" w:space="0" w:color="auto"/>
              <w:bottom w:val="single" w:sz="4" w:space="0" w:color="auto"/>
              <w:right w:val="single" w:sz="4" w:space="0" w:color="auto"/>
            </w:tcBorders>
            <w:hideMark/>
          </w:tcPr>
          <w:p w14:paraId="33988033"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7C7AE171" w14:textId="77777777" w:rsidR="005C0825" w:rsidRPr="003849F5" w:rsidRDefault="005C0825">
            <w:pPr>
              <w:pStyle w:val="Paragraph"/>
              <w:rPr>
                <w:noProof/>
                <w:szCs w:val="16"/>
                <w:lang w:val="fi-FI" w:eastAsia="fi-FI"/>
              </w:rPr>
            </w:pPr>
            <w:r w:rsidRPr="003849F5">
              <w:rPr>
                <w:i/>
                <w:iCs/>
                <w:noProof/>
                <w:szCs w:val="16"/>
                <w:lang w:val="fi-FI" w:eastAsia="fi-FI"/>
              </w:rPr>
              <w:t>N,N,N’</w:t>
            </w:r>
            <w:r w:rsidRPr="003849F5">
              <w:rPr>
                <w:noProof/>
                <w:szCs w:val="16"/>
                <w:lang w:val="fi-FI" w:eastAsia="fi-FI"/>
              </w:rPr>
              <w:t>-Trimetyyli-</w:t>
            </w:r>
            <w:r w:rsidRPr="003849F5">
              <w:rPr>
                <w:i/>
                <w:iCs/>
                <w:noProof/>
                <w:szCs w:val="16"/>
                <w:lang w:val="fi-FI" w:eastAsia="fi-FI"/>
              </w:rPr>
              <w:t>N’</w:t>
            </w:r>
            <w:r w:rsidRPr="003849F5">
              <w:rPr>
                <w:noProof/>
                <w:szCs w:val="16"/>
                <w:lang w:val="fi-FI" w:eastAsia="fi-FI"/>
              </w:rPr>
              <w:t>-(2-hydroksi-etyyli)2,2’-oksibis(etyyliamiini), (CAS RN 83016-70-0) </w:t>
            </w:r>
          </w:p>
        </w:tc>
        <w:tc>
          <w:tcPr>
            <w:tcW w:w="911" w:type="dxa"/>
            <w:tcBorders>
              <w:top w:val="single" w:sz="4" w:space="0" w:color="auto"/>
              <w:left w:val="single" w:sz="4" w:space="0" w:color="auto"/>
              <w:bottom w:val="single" w:sz="4" w:space="0" w:color="auto"/>
              <w:right w:val="single" w:sz="4" w:space="0" w:color="auto"/>
            </w:tcBorders>
            <w:hideMark/>
          </w:tcPr>
          <w:p w14:paraId="11279FB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82800E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1B6B52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164591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5B99839" w14:textId="77777777" w:rsidR="005C0825" w:rsidRPr="003849F5" w:rsidRDefault="005C0825">
            <w:pPr>
              <w:pStyle w:val="Paragraph"/>
              <w:rPr>
                <w:noProof/>
                <w:szCs w:val="16"/>
                <w:lang w:val="fi-FI" w:eastAsia="fi-FI"/>
              </w:rPr>
            </w:pPr>
            <w:r w:rsidRPr="003849F5">
              <w:rPr>
                <w:noProof/>
                <w:szCs w:val="16"/>
                <w:lang w:val="fi-FI" w:eastAsia="fi-FI"/>
              </w:rPr>
              <w:t>0.5905</w:t>
            </w:r>
          </w:p>
        </w:tc>
        <w:tc>
          <w:tcPr>
            <w:tcW w:w="1133" w:type="dxa"/>
            <w:tcBorders>
              <w:top w:val="single" w:sz="4" w:space="0" w:color="auto"/>
              <w:left w:val="single" w:sz="4" w:space="0" w:color="auto"/>
              <w:bottom w:val="single" w:sz="4" w:space="0" w:color="auto"/>
              <w:right w:val="single" w:sz="4" w:space="0" w:color="auto"/>
            </w:tcBorders>
            <w:hideMark/>
          </w:tcPr>
          <w:p w14:paraId="3C1163AD" w14:textId="77777777" w:rsidR="005C0825" w:rsidRPr="003849F5" w:rsidRDefault="005C0825">
            <w:pPr>
              <w:pStyle w:val="Paragraph"/>
              <w:jc w:val="right"/>
              <w:rPr>
                <w:noProof/>
                <w:szCs w:val="16"/>
                <w:lang w:val="fi-FI" w:eastAsia="fi-FI"/>
              </w:rPr>
            </w:pPr>
            <w:r w:rsidRPr="003849F5">
              <w:rPr>
                <w:noProof/>
                <w:szCs w:val="16"/>
                <w:lang w:val="fi-FI" w:eastAsia="fi-FI"/>
              </w:rPr>
              <w:t>ex 2922 19 00</w:t>
            </w:r>
          </w:p>
        </w:tc>
        <w:tc>
          <w:tcPr>
            <w:tcW w:w="547" w:type="dxa"/>
            <w:tcBorders>
              <w:top w:val="single" w:sz="4" w:space="0" w:color="auto"/>
              <w:left w:val="single" w:sz="4" w:space="0" w:color="auto"/>
              <w:bottom w:val="single" w:sz="4" w:space="0" w:color="auto"/>
              <w:right w:val="single" w:sz="4" w:space="0" w:color="auto"/>
            </w:tcBorders>
            <w:hideMark/>
          </w:tcPr>
          <w:p w14:paraId="0229BAB2"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15EBDFC9" w14:textId="77777777" w:rsidR="005C0825" w:rsidRPr="003849F5" w:rsidRDefault="005C0825">
            <w:pPr>
              <w:pStyle w:val="Paragraph"/>
              <w:rPr>
                <w:noProof/>
                <w:szCs w:val="16"/>
                <w:lang w:val="fi-FI" w:eastAsia="fi-FI"/>
              </w:rPr>
            </w:pPr>
            <w:r w:rsidRPr="003849F5">
              <w:rPr>
                <w:i/>
                <w:iCs/>
                <w:noProof/>
                <w:szCs w:val="16"/>
                <w:lang w:val="fi-FI" w:eastAsia="fi-FI"/>
              </w:rPr>
              <w:t>trans</w:t>
            </w:r>
            <w:r w:rsidRPr="003849F5">
              <w:rPr>
                <w:noProof/>
                <w:szCs w:val="16"/>
                <w:lang w:val="fi-FI" w:eastAsia="fi-FI"/>
              </w:rPr>
              <w:t>-4-Aminosykloheksanoli (CAS RN 27489-62-9)</w:t>
            </w:r>
          </w:p>
        </w:tc>
        <w:tc>
          <w:tcPr>
            <w:tcW w:w="911" w:type="dxa"/>
            <w:tcBorders>
              <w:top w:val="single" w:sz="4" w:space="0" w:color="auto"/>
              <w:left w:val="single" w:sz="4" w:space="0" w:color="auto"/>
              <w:bottom w:val="single" w:sz="4" w:space="0" w:color="auto"/>
              <w:right w:val="single" w:sz="4" w:space="0" w:color="auto"/>
            </w:tcBorders>
            <w:hideMark/>
          </w:tcPr>
          <w:p w14:paraId="14F4E07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152FEE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80ACCE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A9CC8E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1BBB681" w14:textId="77777777" w:rsidR="005C0825" w:rsidRPr="003849F5" w:rsidRDefault="005C0825">
            <w:pPr>
              <w:pStyle w:val="Paragraph"/>
              <w:rPr>
                <w:noProof/>
                <w:szCs w:val="16"/>
                <w:lang w:val="fi-FI" w:eastAsia="fi-FI"/>
              </w:rPr>
            </w:pPr>
            <w:r w:rsidRPr="003849F5">
              <w:rPr>
                <w:noProof/>
                <w:szCs w:val="16"/>
                <w:lang w:val="fi-FI" w:eastAsia="fi-FI"/>
              </w:rPr>
              <w:t>0.7935</w:t>
            </w:r>
          </w:p>
        </w:tc>
        <w:tc>
          <w:tcPr>
            <w:tcW w:w="1133" w:type="dxa"/>
            <w:tcBorders>
              <w:top w:val="single" w:sz="4" w:space="0" w:color="auto"/>
              <w:left w:val="single" w:sz="4" w:space="0" w:color="auto"/>
              <w:bottom w:val="single" w:sz="4" w:space="0" w:color="auto"/>
              <w:right w:val="single" w:sz="4" w:space="0" w:color="auto"/>
            </w:tcBorders>
            <w:hideMark/>
          </w:tcPr>
          <w:p w14:paraId="29554E34" w14:textId="77777777" w:rsidR="005C0825" w:rsidRPr="003849F5" w:rsidRDefault="005C0825">
            <w:pPr>
              <w:pStyle w:val="Paragraph"/>
              <w:jc w:val="right"/>
              <w:rPr>
                <w:noProof/>
                <w:szCs w:val="16"/>
                <w:lang w:val="fi-FI" w:eastAsia="fi-FI"/>
              </w:rPr>
            </w:pPr>
            <w:r w:rsidRPr="003849F5">
              <w:rPr>
                <w:noProof/>
                <w:szCs w:val="16"/>
                <w:lang w:val="fi-FI" w:eastAsia="fi-FI"/>
              </w:rPr>
              <w:t>ex 2922 19 00</w:t>
            </w:r>
          </w:p>
        </w:tc>
        <w:tc>
          <w:tcPr>
            <w:tcW w:w="547" w:type="dxa"/>
            <w:tcBorders>
              <w:top w:val="single" w:sz="4" w:space="0" w:color="auto"/>
              <w:left w:val="single" w:sz="4" w:space="0" w:color="auto"/>
              <w:bottom w:val="single" w:sz="4" w:space="0" w:color="auto"/>
              <w:right w:val="single" w:sz="4" w:space="0" w:color="auto"/>
            </w:tcBorders>
            <w:hideMark/>
          </w:tcPr>
          <w:p w14:paraId="48A5E47A"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1F3AF004" w14:textId="77777777" w:rsidR="005C0825" w:rsidRPr="003849F5" w:rsidRDefault="005C0825">
            <w:pPr>
              <w:pStyle w:val="Paragraph"/>
              <w:rPr>
                <w:noProof/>
                <w:szCs w:val="16"/>
                <w:lang w:val="fi-FI" w:eastAsia="fi-FI"/>
              </w:rPr>
            </w:pPr>
            <w:r w:rsidRPr="003849F5">
              <w:rPr>
                <w:noProof/>
                <w:szCs w:val="16"/>
                <w:lang w:val="fi-FI" w:eastAsia="fi-FI"/>
              </w:rPr>
              <w:t>2-Bentsyyliaminoetanoli (CAS RN 104-63-2),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33169F2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5E52D0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3FD61C6"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E3615B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D486A3" w14:textId="77777777" w:rsidR="005C0825" w:rsidRPr="003849F5" w:rsidRDefault="005C0825">
            <w:pPr>
              <w:pStyle w:val="Paragraph"/>
              <w:rPr>
                <w:noProof/>
                <w:szCs w:val="16"/>
                <w:lang w:val="fi-FI" w:eastAsia="fi-FI"/>
              </w:rPr>
            </w:pPr>
            <w:r w:rsidRPr="003849F5">
              <w:rPr>
                <w:noProof/>
                <w:szCs w:val="16"/>
                <w:lang w:val="fi-FI" w:eastAsia="fi-FI"/>
              </w:rPr>
              <w:t>0.5986</w:t>
            </w:r>
          </w:p>
        </w:tc>
        <w:tc>
          <w:tcPr>
            <w:tcW w:w="1133" w:type="dxa"/>
            <w:tcBorders>
              <w:top w:val="single" w:sz="4" w:space="0" w:color="auto"/>
              <w:left w:val="single" w:sz="4" w:space="0" w:color="auto"/>
              <w:bottom w:val="single" w:sz="4" w:space="0" w:color="auto"/>
              <w:right w:val="single" w:sz="4" w:space="0" w:color="auto"/>
            </w:tcBorders>
            <w:hideMark/>
          </w:tcPr>
          <w:p w14:paraId="433DD596" w14:textId="77777777" w:rsidR="005C0825" w:rsidRPr="003849F5" w:rsidRDefault="005C0825">
            <w:pPr>
              <w:pStyle w:val="Paragraph"/>
              <w:jc w:val="right"/>
              <w:rPr>
                <w:noProof/>
                <w:szCs w:val="16"/>
                <w:lang w:val="fi-FI" w:eastAsia="fi-FI"/>
              </w:rPr>
            </w:pPr>
            <w:r w:rsidRPr="003849F5">
              <w:rPr>
                <w:noProof/>
                <w:szCs w:val="16"/>
                <w:lang w:val="fi-FI" w:eastAsia="fi-FI"/>
              </w:rPr>
              <w:t>ex 2922 19 00</w:t>
            </w:r>
          </w:p>
        </w:tc>
        <w:tc>
          <w:tcPr>
            <w:tcW w:w="547" w:type="dxa"/>
            <w:tcBorders>
              <w:top w:val="single" w:sz="4" w:space="0" w:color="auto"/>
              <w:left w:val="single" w:sz="4" w:space="0" w:color="auto"/>
              <w:bottom w:val="single" w:sz="4" w:space="0" w:color="auto"/>
              <w:right w:val="single" w:sz="4" w:space="0" w:color="auto"/>
            </w:tcBorders>
            <w:hideMark/>
          </w:tcPr>
          <w:p w14:paraId="3637A213"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0F5190CA" w14:textId="77777777" w:rsidR="005C0825" w:rsidRPr="003849F5" w:rsidRDefault="005C0825">
            <w:pPr>
              <w:pStyle w:val="Paragraph"/>
              <w:rPr>
                <w:noProof/>
                <w:szCs w:val="16"/>
                <w:lang w:val="fi-FI" w:eastAsia="fi-FI"/>
              </w:rPr>
            </w:pPr>
            <w:r w:rsidRPr="003849F5">
              <w:rPr>
                <w:noProof/>
                <w:szCs w:val="16"/>
                <w:lang w:val="fi-FI" w:eastAsia="fi-FI"/>
              </w:rPr>
              <w:t>2-Etoksietyyliamini (CAS RN 110-76-9)</w:t>
            </w:r>
          </w:p>
        </w:tc>
        <w:tc>
          <w:tcPr>
            <w:tcW w:w="911" w:type="dxa"/>
            <w:tcBorders>
              <w:top w:val="single" w:sz="4" w:space="0" w:color="auto"/>
              <w:left w:val="single" w:sz="4" w:space="0" w:color="auto"/>
              <w:bottom w:val="single" w:sz="4" w:space="0" w:color="auto"/>
              <w:right w:val="single" w:sz="4" w:space="0" w:color="auto"/>
            </w:tcBorders>
            <w:hideMark/>
          </w:tcPr>
          <w:p w14:paraId="472C5FB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C60AA2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36C564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C0427B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ECE5EE" w14:textId="77777777" w:rsidR="005C0825" w:rsidRPr="003849F5" w:rsidRDefault="005C0825">
            <w:pPr>
              <w:pStyle w:val="Paragraph"/>
              <w:rPr>
                <w:noProof/>
                <w:szCs w:val="16"/>
                <w:lang w:val="fi-FI" w:eastAsia="fi-FI"/>
              </w:rPr>
            </w:pPr>
            <w:r w:rsidRPr="003849F5">
              <w:rPr>
                <w:noProof/>
                <w:szCs w:val="16"/>
                <w:lang w:val="fi-FI" w:eastAsia="fi-FI"/>
              </w:rPr>
              <w:t>0.4665</w:t>
            </w:r>
          </w:p>
        </w:tc>
        <w:tc>
          <w:tcPr>
            <w:tcW w:w="1133" w:type="dxa"/>
            <w:tcBorders>
              <w:top w:val="single" w:sz="4" w:space="0" w:color="auto"/>
              <w:left w:val="single" w:sz="4" w:space="0" w:color="auto"/>
              <w:bottom w:val="single" w:sz="4" w:space="0" w:color="auto"/>
              <w:right w:val="single" w:sz="4" w:space="0" w:color="auto"/>
            </w:tcBorders>
            <w:hideMark/>
          </w:tcPr>
          <w:p w14:paraId="6A3D8F02" w14:textId="77777777" w:rsidR="005C0825" w:rsidRPr="003849F5" w:rsidRDefault="005C0825">
            <w:pPr>
              <w:pStyle w:val="Paragraph"/>
              <w:jc w:val="right"/>
              <w:rPr>
                <w:noProof/>
                <w:szCs w:val="16"/>
                <w:lang w:val="fi-FI" w:eastAsia="fi-FI"/>
              </w:rPr>
            </w:pPr>
            <w:r w:rsidRPr="003849F5">
              <w:rPr>
                <w:noProof/>
                <w:szCs w:val="16"/>
                <w:lang w:val="fi-FI" w:eastAsia="fi-FI"/>
              </w:rPr>
              <w:t>ex 2922 19 00</w:t>
            </w:r>
          </w:p>
        </w:tc>
        <w:tc>
          <w:tcPr>
            <w:tcW w:w="547" w:type="dxa"/>
            <w:tcBorders>
              <w:top w:val="single" w:sz="4" w:space="0" w:color="auto"/>
              <w:left w:val="single" w:sz="4" w:space="0" w:color="auto"/>
              <w:bottom w:val="single" w:sz="4" w:space="0" w:color="auto"/>
              <w:right w:val="single" w:sz="4" w:space="0" w:color="auto"/>
            </w:tcBorders>
            <w:hideMark/>
          </w:tcPr>
          <w:p w14:paraId="56A43EBB"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76076133" w14:textId="77777777" w:rsidR="005C0825" w:rsidRPr="003849F5" w:rsidRDefault="005C0825">
            <w:pPr>
              <w:pStyle w:val="Paragraph"/>
              <w:rPr>
                <w:noProof/>
                <w:szCs w:val="16"/>
                <w:lang w:val="fi-FI" w:eastAsia="fi-FI"/>
              </w:rPr>
            </w:pPr>
            <w:r w:rsidRPr="003849F5">
              <w:rPr>
                <w:i/>
                <w:iCs/>
                <w:noProof/>
                <w:szCs w:val="16"/>
                <w:lang w:val="fi-FI" w:eastAsia="fi-FI"/>
              </w:rPr>
              <w:t>N</w:t>
            </w:r>
            <w:r w:rsidRPr="003849F5">
              <w:rPr>
                <w:noProof/>
                <w:szCs w:val="16"/>
                <w:lang w:val="fi-FI" w:eastAsia="fi-FI"/>
              </w:rPr>
              <w:t>-[2-[2-(Dimetyyliamino)etoksi]etyyli]-</w:t>
            </w:r>
            <w:r w:rsidRPr="003849F5">
              <w:rPr>
                <w:i/>
                <w:iCs/>
                <w:noProof/>
                <w:szCs w:val="16"/>
                <w:lang w:val="fi-FI" w:eastAsia="fi-FI"/>
              </w:rPr>
              <w:t>N</w:t>
            </w:r>
            <w:r w:rsidRPr="003849F5">
              <w:rPr>
                <w:noProof/>
                <w:szCs w:val="16"/>
                <w:lang w:val="fi-FI" w:eastAsia="fi-FI"/>
              </w:rPr>
              <w:t>-metyyli-1,3-propaanidiamiini (CAS RN 189253-72-3) </w:t>
            </w:r>
          </w:p>
        </w:tc>
        <w:tc>
          <w:tcPr>
            <w:tcW w:w="911" w:type="dxa"/>
            <w:tcBorders>
              <w:top w:val="single" w:sz="4" w:space="0" w:color="auto"/>
              <w:left w:val="single" w:sz="4" w:space="0" w:color="auto"/>
              <w:bottom w:val="single" w:sz="4" w:space="0" w:color="auto"/>
              <w:right w:val="single" w:sz="4" w:space="0" w:color="auto"/>
            </w:tcBorders>
            <w:hideMark/>
          </w:tcPr>
          <w:p w14:paraId="1428D67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DB9681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CDAABF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D98581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674F438" w14:textId="77777777" w:rsidR="005C0825" w:rsidRPr="003849F5" w:rsidRDefault="005C0825">
            <w:pPr>
              <w:pStyle w:val="Paragraph"/>
              <w:rPr>
                <w:noProof/>
                <w:szCs w:val="16"/>
                <w:lang w:val="fi-FI" w:eastAsia="fi-FI"/>
              </w:rPr>
            </w:pPr>
            <w:r w:rsidRPr="003849F5">
              <w:rPr>
                <w:noProof/>
                <w:szCs w:val="16"/>
                <w:lang w:val="fi-FI" w:eastAsia="fi-FI"/>
              </w:rPr>
              <w:t>0.5911</w:t>
            </w:r>
          </w:p>
        </w:tc>
        <w:tc>
          <w:tcPr>
            <w:tcW w:w="1133" w:type="dxa"/>
            <w:tcBorders>
              <w:top w:val="single" w:sz="4" w:space="0" w:color="auto"/>
              <w:left w:val="single" w:sz="4" w:space="0" w:color="auto"/>
              <w:bottom w:val="single" w:sz="4" w:space="0" w:color="auto"/>
              <w:right w:val="single" w:sz="4" w:space="0" w:color="auto"/>
            </w:tcBorders>
            <w:hideMark/>
          </w:tcPr>
          <w:p w14:paraId="0FC9E6AF" w14:textId="77777777" w:rsidR="005C0825" w:rsidRPr="003849F5" w:rsidRDefault="005C0825">
            <w:pPr>
              <w:pStyle w:val="Paragraph"/>
              <w:jc w:val="right"/>
              <w:rPr>
                <w:noProof/>
                <w:szCs w:val="16"/>
                <w:lang w:val="fi-FI" w:eastAsia="fi-FI"/>
              </w:rPr>
            </w:pPr>
            <w:r w:rsidRPr="003849F5">
              <w:rPr>
                <w:noProof/>
                <w:szCs w:val="16"/>
                <w:lang w:val="fi-FI" w:eastAsia="fi-FI"/>
              </w:rPr>
              <w:t>ex 2922 19 00</w:t>
            </w:r>
          </w:p>
        </w:tc>
        <w:tc>
          <w:tcPr>
            <w:tcW w:w="547" w:type="dxa"/>
            <w:tcBorders>
              <w:top w:val="single" w:sz="4" w:space="0" w:color="auto"/>
              <w:left w:val="single" w:sz="4" w:space="0" w:color="auto"/>
              <w:bottom w:val="single" w:sz="4" w:space="0" w:color="auto"/>
              <w:right w:val="single" w:sz="4" w:space="0" w:color="auto"/>
            </w:tcBorders>
            <w:hideMark/>
          </w:tcPr>
          <w:p w14:paraId="4FA36EFC"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4BE5A837" w14:textId="77777777" w:rsidR="005C0825" w:rsidRPr="003849F5" w:rsidRDefault="005C0825">
            <w:pPr>
              <w:pStyle w:val="Paragraph"/>
              <w:rPr>
                <w:noProof/>
                <w:szCs w:val="16"/>
                <w:lang w:val="fi-FI" w:eastAsia="fi-FI"/>
              </w:rPr>
            </w:pPr>
            <w:r w:rsidRPr="003849F5">
              <w:rPr>
                <w:noProof/>
                <w:szCs w:val="16"/>
                <w:lang w:val="fi-FI" w:eastAsia="fi-FI"/>
              </w:rPr>
              <w:t>(1S,4R)-cis-4-Amino-2-syklopenteeni-1-metanoli-D-tartraatti (CAS RN 229177-52-0)</w:t>
            </w:r>
          </w:p>
        </w:tc>
        <w:tc>
          <w:tcPr>
            <w:tcW w:w="911" w:type="dxa"/>
            <w:tcBorders>
              <w:top w:val="single" w:sz="4" w:space="0" w:color="auto"/>
              <w:left w:val="single" w:sz="4" w:space="0" w:color="auto"/>
              <w:bottom w:val="single" w:sz="4" w:space="0" w:color="auto"/>
              <w:right w:val="single" w:sz="4" w:space="0" w:color="auto"/>
            </w:tcBorders>
            <w:hideMark/>
          </w:tcPr>
          <w:p w14:paraId="44732AA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1395A3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0468CE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64D81E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878C3A6" w14:textId="77777777" w:rsidR="005C0825" w:rsidRPr="003849F5" w:rsidRDefault="005C0825">
            <w:pPr>
              <w:pStyle w:val="Paragraph"/>
              <w:rPr>
                <w:noProof/>
                <w:szCs w:val="16"/>
                <w:lang w:val="fi-FI" w:eastAsia="fi-FI"/>
              </w:rPr>
            </w:pPr>
            <w:r w:rsidRPr="003849F5">
              <w:rPr>
                <w:noProof/>
                <w:szCs w:val="16"/>
                <w:lang w:val="fi-FI" w:eastAsia="fi-FI"/>
              </w:rPr>
              <w:t>0.5996</w:t>
            </w:r>
          </w:p>
        </w:tc>
        <w:tc>
          <w:tcPr>
            <w:tcW w:w="1133" w:type="dxa"/>
            <w:tcBorders>
              <w:top w:val="single" w:sz="4" w:space="0" w:color="auto"/>
              <w:left w:val="single" w:sz="4" w:space="0" w:color="auto"/>
              <w:bottom w:val="single" w:sz="4" w:space="0" w:color="auto"/>
              <w:right w:val="single" w:sz="4" w:space="0" w:color="auto"/>
            </w:tcBorders>
            <w:hideMark/>
          </w:tcPr>
          <w:p w14:paraId="3BF687DA" w14:textId="77777777" w:rsidR="005C0825" w:rsidRPr="003849F5" w:rsidRDefault="005C0825">
            <w:pPr>
              <w:pStyle w:val="Paragraph"/>
              <w:jc w:val="right"/>
              <w:rPr>
                <w:noProof/>
                <w:szCs w:val="16"/>
                <w:lang w:val="fi-FI" w:eastAsia="fi-FI"/>
              </w:rPr>
            </w:pPr>
            <w:r w:rsidRPr="003849F5">
              <w:rPr>
                <w:noProof/>
                <w:szCs w:val="16"/>
                <w:lang w:val="fi-FI" w:eastAsia="fi-FI"/>
              </w:rPr>
              <w:t>ex 2922 21 00</w:t>
            </w:r>
          </w:p>
        </w:tc>
        <w:tc>
          <w:tcPr>
            <w:tcW w:w="547" w:type="dxa"/>
            <w:tcBorders>
              <w:top w:val="single" w:sz="4" w:space="0" w:color="auto"/>
              <w:left w:val="single" w:sz="4" w:space="0" w:color="auto"/>
              <w:bottom w:val="single" w:sz="4" w:space="0" w:color="auto"/>
              <w:right w:val="single" w:sz="4" w:space="0" w:color="auto"/>
            </w:tcBorders>
            <w:hideMark/>
          </w:tcPr>
          <w:p w14:paraId="7BC69A25"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D14897C" w14:textId="77777777" w:rsidR="005C0825" w:rsidRPr="003849F5" w:rsidRDefault="005C0825">
            <w:pPr>
              <w:pStyle w:val="Paragraph"/>
              <w:rPr>
                <w:noProof/>
                <w:szCs w:val="16"/>
                <w:lang w:val="fi-FI" w:eastAsia="fi-FI"/>
              </w:rPr>
            </w:pPr>
            <w:r w:rsidRPr="003849F5">
              <w:rPr>
                <w:noProof/>
                <w:szCs w:val="16"/>
                <w:lang w:val="fi-FI" w:eastAsia="fi-FI"/>
              </w:rPr>
              <w:t>2-Amino-5-hydroksinaftaleeni-1,7-disulfonihappo (CAS RN 6535-70-2)</w:t>
            </w:r>
          </w:p>
        </w:tc>
        <w:tc>
          <w:tcPr>
            <w:tcW w:w="911" w:type="dxa"/>
            <w:tcBorders>
              <w:top w:val="single" w:sz="4" w:space="0" w:color="auto"/>
              <w:left w:val="single" w:sz="4" w:space="0" w:color="auto"/>
              <w:bottom w:val="single" w:sz="4" w:space="0" w:color="auto"/>
              <w:right w:val="single" w:sz="4" w:space="0" w:color="auto"/>
            </w:tcBorders>
            <w:hideMark/>
          </w:tcPr>
          <w:p w14:paraId="67EB204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2413F0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C1B81C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F6EACE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67D9559" w14:textId="77777777" w:rsidR="005C0825" w:rsidRPr="003849F5" w:rsidRDefault="005C0825">
            <w:pPr>
              <w:pStyle w:val="Paragraph"/>
              <w:rPr>
                <w:noProof/>
                <w:szCs w:val="16"/>
                <w:lang w:val="fi-FI" w:eastAsia="fi-FI"/>
              </w:rPr>
            </w:pPr>
            <w:r w:rsidRPr="003849F5">
              <w:rPr>
                <w:noProof/>
                <w:szCs w:val="16"/>
                <w:lang w:val="fi-FI" w:eastAsia="fi-FI"/>
              </w:rPr>
              <w:t>0.2703</w:t>
            </w:r>
          </w:p>
        </w:tc>
        <w:tc>
          <w:tcPr>
            <w:tcW w:w="1133" w:type="dxa"/>
            <w:tcBorders>
              <w:top w:val="single" w:sz="4" w:space="0" w:color="auto"/>
              <w:left w:val="single" w:sz="4" w:space="0" w:color="auto"/>
              <w:bottom w:val="single" w:sz="4" w:space="0" w:color="auto"/>
              <w:right w:val="single" w:sz="4" w:space="0" w:color="auto"/>
            </w:tcBorders>
            <w:hideMark/>
          </w:tcPr>
          <w:p w14:paraId="1AD738AC" w14:textId="77777777" w:rsidR="005C0825" w:rsidRPr="003849F5" w:rsidRDefault="005C0825">
            <w:pPr>
              <w:pStyle w:val="Paragraph"/>
              <w:jc w:val="right"/>
              <w:rPr>
                <w:noProof/>
                <w:szCs w:val="16"/>
                <w:lang w:val="fi-FI" w:eastAsia="fi-FI"/>
              </w:rPr>
            </w:pPr>
            <w:r w:rsidRPr="003849F5">
              <w:rPr>
                <w:noProof/>
                <w:szCs w:val="16"/>
                <w:lang w:val="fi-FI" w:eastAsia="fi-FI"/>
              </w:rPr>
              <w:t>ex 2922 21 00</w:t>
            </w:r>
          </w:p>
        </w:tc>
        <w:tc>
          <w:tcPr>
            <w:tcW w:w="547" w:type="dxa"/>
            <w:tcBorders>
              <w:top w:val="single" w:sz="4" w:space="0" w:color="auto"/>
              <w:left w:val="single" w:sz="4" w:space="0" w:color="auto"/>
              <w:bottom w:val="single" w:sz="4" w:space="0" w:color="auto"/>
              <w:right w:val="single" w:sz="4" w:space="0" w:color="auto"/>
            </w:tcBorders>
            <w:hideMark/>
          </w:tcPr>
          <w:p w14:paraId="4DA5E0F2"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FB3822C" w14:textId="77777777" w:rsidR="005C0825" w:rsidRPr="003849F5" w:rsidRDefault="005C0825">
            <w:pPr>
              <w:pStyle w:val="Paragraph"/>
              <w:rPr>
                <w:noProof/>
                <w:szCs w:val="16"/>
                <w:lang w:val="fi-FI" w:eastAsia="fi-FI"/>
              </w:rPr>
            </w:pPr>
            <w:r w:rsidRPr="003849F5">
              <w:rPr>
                <w:noProof/>
                <w:szCs w:val="16"/>
                <w:lang w:val="fi-FI" w:eastAsia="fi-FI"/>
              </w:rPr>
              <w:t>6-Amino-4-hydroksinaftaleeni-2-sulfonihappo (CAS RN 90-51-7)</w:t>
            </w:r>
          </w:p>
        </w:tc>
        <w:tc>
          <w:tcPr>
            <w:tcW w:w="911" w:type="dxa"/>
            <w:tcBorders>
              <w:top w:val="single" w:sz="4" w:space="0" w:color="auto"/>
              <w:left w:val="single" w:sz="4" w:space="0" w:color="auto"/>
              <w:bottom w:val="single" w:sz="4" w:space="0" w:color="auto"/>
              <w:right w:val="single" w:sz="4" w:space="0" w:color="auto"/>
            </w:tcBorders>
            <w:hideMark/>
          </w:tcPr>
          <w:p w14:paraId="5495BF2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FD32E0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399D43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355EEB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3ECD85D" w14:textId="77777777" w:rsidR="005C0825" w:rsidRPr="003849F5" w:rsidRDefault="005C0825">
            <w:pPr>
              <w:pStyle w:val="Paragraph"/>
              <w:rPr>
                <w:noProof/>
                <w:szCs w:val="16"/>
                <w:lang w:val="fi-FI" w:eastAsia="fi-FI"/>
              </w:rPr>
            </w:pPr>
            <w:r w:rsidRPr="003849F5">
              <w:rPr>
                <w:noProof/>
                <w:szCs w:val="16"/>
                <w:lang w:val="fi-FI" w:eastAsia="fi-FI"/>
              </w:rPr>
              <w:t>0.2704</w:t>
            </w:r>
          </w:p>
        </w:tc>
        <w:tc>
          <w:tcPr>
            <w:tcW w:w="1133" w:type="dxa"/>
            <w:tcBorders>
              <w:top w:val="single" w:sz="4" w:space="0" w:color="auto"/>
              <w:left w:val="single" w:sz="4" w:space="0" w:color="auto"/>
              <w:bottom w:val="single" w:sz="4" w:space="0" w:color="auto"/>
              <w:right w:val="single" w:sz="4" w:space="0" w:color="auto"/>
            </w:tcBorders>
            <w:hideMark/>
          </w:tcPr>
          <w:p w14:paraId="70354093" w14:textId="77777777" w:rsidR="005C0825" w:rsidRPr="003849F5" w:rsidRDefault="005C0825">
            <w:pPr>
              <w:pStyle w:val="Paragraph"/>
              <w:jc w:val="right"/>
              <w:rPr>
                <w:noProof/>
                <w:szCs w:val="16"/>
                <w:lang w:val="fi-FI" w:eastAsia="fi-FI"/>
              </w:rPr>
            </w:pPr>
            <w:r w:rsidRPr="003849F5">
              <w:rPr>
                <w:noProof/>
                <w:szCs w:val="16"/>
                <w:lang w:val="fi-FI" w:eastAsia="fi-FI"/>
              </w:rPr>
              <w:t>ex 2922 21 00</w:t>
            </w:r>
          </w:p>
        </w:tc>
        <w:tc>
          <w:tcPr>
            <w:tcW w:w="547" w:type="dxa"/>
            <w:tcBorders>
              <w:top w:val="single" w:sz="4" w:space="0" w:color="auto"/>
              <w:left w:val="single" w:sz="4" w:space="0" w:color="auto"/>
              <w:bottom w:val="single" w:sz="4" w:space="0" w:color="auto"/>
              <w:right w:val="single" w:sz="4" w:space="0" w:color="auto"/>
            </w:tcBorders>
            <w:hideMark/>
          </w:tcPr>
          <w:p w14:paraId="45FB2A9B"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4F9E6907" w14:textId="77777777" w:rsidR="005C0825" w:rsidRPr="003849F5" w:rsidRDefault="005C0825">
            <w:pPr>
              <w:pStyle w:val="Paragraph"/>
              <w:rPr>
                <w:noProof/>
                <w:szCs w:val="16"/>
                <w:lang w:val="fi-FI" w:eastAsia="fi-FI"/>
              </w:rPr>
            </w:pPr>
            <w:r w:rsidRPr="003849F5">
              <w:rPr>
                <w:noProof/>
                <w:szCs w:val="16"/>
                <w:lang w:val="fi-FI" w:eastAsia="fi-FI"/>
              </w:rPr>
              <w:t>7-Amino-4-hydroksinaftaleeni-2-sulfonihappo (CAS RN 87-02-5)</w:t>
            </w:r>
          </w:p>
        </w:tc>
        <w:tc>
          <w:tcPr>
            <w:tcW w:w="911" w:type="dxa"/>
            <w:tcBorders>
              <w:top w:val="single" w:sz="4" w:space="0" w:color="auto"/>
              <w:left w:val="single" w:sz="4" w:space="0" w:color="auto"/>
              <w:bottom w:val="single" w:sz="4" w:space="0" w:color="auto"/>
              <w:right w:val="single" w:sz="4" w:space="0" w:color="auto"/>
            </w:tcBorders>
            <w:hideMark/>
          </w:tcPr>
          <w:p w14:paraId="0B3020E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06A7B2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0038D7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018889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2B37A9B" w14:textId="77777777" w:rsidR="005C0825" w:rsidRPr="003849F5" w:rsidRDefault="005C0825">
            <w:pPr>
              <w:pStyle w:val="Paragraph"/>
              <w:rPr>
                <w:noProof/>
                <w:szCs w:val="16"/>
                <w:lang w:val="fi-FI" w:eastAsia="fi-FI"/>
              </w:rPr>
            </w:pPr>
            <w:r w:rsidRPr="003849F5">
              <w:rPr>
                <w:noProof/>
                <w:szCs w:val="16"/>
                <w:lang w:val="fi-FI" w:eastAsia="fi-FI"/>
              </w:rPr>
              <w:t>0.3873</w:t>
            </w:r>
          </w:p>
        </w:tc>
        <w:tc>
          <w:tcPr>
            <w:tcW w:w="1133" w:type="dxa"/>
            <w:tcBorders>
              <w:top w:val="single" w:sz="4" w:space="0" w:color="auto"/>
              <w:left w:val="single" w:sz="4" w:space="0" w:color="auto"/>
              <w:bottom w:val="single" w:sz="4" w:space="0" w:color="auto"/>
              <w:right w:val="single" w:sz="4" w:space="0" w:color="auto"/>
            </w:tcBorders>
            <w:hideMark/>
          </w:tcPr>
          <w:p w14:paraId="4A7378E1" w14:textId="77777777" w:rsidR="005C0825" w:rsidRPr="003849F5" w:rsidRDefault="005C0825">
            <w:pPr>
              <w:pStyle w:val="Paragraph"/>
              <w:jc w:val="right"/>
              <w:rPr>
                <w:noProof/>
                <w:szCs w:val="16"/>
                <w:lang w:val="fi-FI" w:eastAsia="fi-FI"/>
              </w:rPr>
            </w:pPr>
            <w:r w:rsidRPr="003849F5">
              <w:rPr>
                <w:noProof/>
                <w:szCs w:val="16"/>
                <w:lang w:val="fi-FI" w:eastAsia="fi-FI"/>
              </w:rPr>
              <w:t>ex 2922 21 00</w:t>
            </w:r>
          </w:p>
        </w:tc>
        <w:tc>
          <w:tcPr>
            <w:tcW w:w="547" w:type="dxa"/>
            <w:tcBorders>
              <w:top w:val="single" w:sz="4" w:space="0" w:color="auto"/>
              <w:left w:val="single" w:sz="4" w:space="0" w:color="auto"/>
              <w:bottom w:val="single" w:sz="4" w:space="0" w:color="auto"/>
              <w:right w:val="single" w:sz="4" w:space="0" w:color="auto"/>
            </w:tcBorders>
            <w:hideMark/>
          </w:tcPr>
          <w:p w14:paraId="4AF13125"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21F73761" w14:textId="77777777" w:rsidR="005C0825" w:rsidRPr="003849F5" w:rsidRDefault="005C0825">
            <w:pPr>
              <w:pStyle w:val="Paragraph"/>
              <w:rPr>
                <w:noProof/>
                <w:szCs w:val="16"/>
                <w:lang w:val="fi-FI" w:eastAsia="fi-FI"/>
              </w:rPr>
            </w:pPr>
            <w:r w:rsidRPr="003849F5">
              <w:rPr>
                <w:noProof/>
                <w:szCs w:val="16"/>
                <w:lang w:val="fi-FI" w:eastAsia="fi-FI"/>
              </w:rPr>
              <w:t>Natriumvety-4-amino-5-hydroksinaftaleeni-2,7-disulfonaatti (CAS RN 5460-09-3) </w:t>
            </w:r>
          </w:p>
        </w:tc>
        <w:tc>
          <w:tcPr>
            <w:tcW w:w="911" w:type="dxa"/>
            <w:tcBorders>
              <w:top w:val="single" w:sz="4" w:space="0" w:color="auto"/>
              <w:left w:val="single" w:sz="4" w:space="0" w:color="auto"/>
              <w:bottom w:val="single" w:sz="4" w:space="0" w:color="auto"/>
              <w:right w:val="single" w:sz="4" w:space="0" w:color="auto"/>
            </w:tcBorders>
            <w:hideMark/>
          </w:tcPr>
          <w:p w14:paraId="24143D0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7764FF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0E6C4C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BC2333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83C274D" w14:textId="77777777" w:rsidR="005C0825" w:rsidRPr="003849F5" w:rsidRDefault="005C0825">
            <w:pPr>
              <w:pStyle w:val="Paragraph"/>
              <w:rPr>
                <w:noProof/>
                <w:szCs w:val="16"/>
                <w:lang w:val="fi-FI" w:eastAsia="fi-FI"/>
              </w:rPr>
            </w:pPr>
            <w:r w:rsidRPr="003849F5">
              <w:rPr>
                <w:noProof/>
                <w:szCs w:val="16"/>
                <w:lang w:val="fi-FI" w:eastAsia="fi-FI"/>
              </w:rPr>
              <w:t>0.5997</w:t>
            </w:r>
          </w:p>
        </w:tc>
        <w:tc>
          <w:tcPr>
            <w:tcW w:w="1133" w:type="dxa"/>
            <w:tcBorders>
              <w:top w:val="single" w:sz="4" w:space="0" w:color="auto"/>
              <w:left w:val="single" w:sz="4" w:space="0" w:color="auto"/>
              <w:bottom w:val="single" w:sz="4" w:space="0" w:color="auto"/>
              <w:right w:val="single" w:sz="4" w:space="0" w:color="auto"/>
            </w:tcBorders>
            <w:hideMark/>
          </w:tcPr>
          <w:p w14:paraId="06BC7BC9" w14:textId="77777777" w:rsidR="005C0825" w:rsidRPr="003849F5" w:rsidRDefault="005C0825">
            <w:pPr>
              <w:pStyle w:val="Paragraph"/>
              <w:jc w:val="right"/>
              <w:rPr>
                <w:noProof/>
                <w:szCs w:val="16"/>
                <w:lang w:val="fi-FI" w:eastAsia="fi-FI"/>
              </w:rPr>
            </w:pPr>
            <w:r w:rsidRPr="003849F5">
              <w:rPr>
                <w:noProof/>
                <w:szCs w:val="16"/>
                <w:lang w:val="fi-FI" w:eastAsia="fi-FI"/>
              </w:rPr>
              <w:t>ex 2922 21 00</w:t>
            </w:r>
          </w:p>
        </w:tc>
        <w:tc>
          <w:tcPr>
            <w:tcW w:w="547" w:type="dxa"/>
            <w:tcBorders>
              <w:top w:val="single" w:sz="4" w:space="0" w:color="auto"/>
              <w:left w:val="single" w:sz="4" w:space="0" w:color="auto"/>
              <w:bottom w:val="single" w:sz="4" w:space="0" w:color="auto"/>
              <w:right w:val="single" w:sz="4" w:space="0" w:color="auto"/>
            </w:tcBorders>
            <w:hideMark/>
          </w:tcPr>
          <w:p w14:paraId="07E57416"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08A32DF6" w14:textId="77777777" w:rsidR="005C0825" w:rsidRPr="003849F5" w:rsidRDefault="005C0825">
            <w:pPr>
              <w:pStyle w:val="Paragraph"/>
              <w:rPr>
                <w:noProof/>
                <w:szCs w:val="16"/>
                <w:lang w:val="fi-FI" w:eastAsia="fi-FI"/>
              </w:rPr>
            </w:pPr>
            <w:r w:rsidRPr="003849F5">
              <w:rPr>
                <w:noProof/>
                <w:szCs w:val="16"/>
                <w:lang w:val="fi-FI" w:eastAsia="fi-FI"/>
              </w:rPr>
              <w:t>4-Amino-5-hydroksinaftaleeni-2,7-disulfonihappo, jonka puhtausaste on vähintään 80 painoprosenttia (CAS RN 90-20-0)</w:t>
            </w:r>
          </w:p>
        </w:tc>
        <w:tc>
          <w:tcPr>
            <w:tcW w:w="911" w:type="dxa"/>
            <w:tcBorders>
              <w:top w:val="single" w:sz="4" w:space="0" w:color="auto"/>
              <w:left w:val="single" w:sz="4" w:space="0" w:color="auto"/>
              <w:bottom w:val="single" w:sz="4" w:space="0" w:color="auto"/>
              <w:right w:val="single" w:sz="4" w:space="0" w:color="auto"/>
            </w:tcBorders>
            <w:hideMark/>
          </w:tcPr>
          <w:p w14:paraId="7726F22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C24E6C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EB6896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52987B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432EBE4" w14:textId="77777777" w:rsidR="005C0825" w:rsidRPr="003849F5" w:rsidRDefault="005C0825">
            <w:pPr>
              <w:pStyle w:val="Paragraph"/>
              <w:rPr>
                <w:noProof/>
                <w:szCs w:val="16"/>
                <w:lang w:val="fi-FI" w:eastAsia="fi-FI"/>
              </w:rPr>
            </w:pPr>
            <w:r w:rsidRPr="003849F5">
              <w:rPr>
                <w:noProof/>
                <w:szCs w:val="16"/>
                <w:lang w:val="fi-FI" w:eastAsia="fi-FI"/>
              </w:rPr>
              <w:t>0.2702</w:t>
            </w:r>
          </w:p>
        </w:tc>
        <w:tc>
          <w:tcPr>
            <w:tcW w:w="1133" w:type="dxa"/>
            <w:tcBorders>
              <w:top w:val="single" w:sz="4" w:space="0" w:color="auto"/>
              <w:left w:val="single" w:sz="4" w:space="0" w:color="auto"/>
              <w:bottom w:val="single" w:sz="4" w:space="0" w:color="auto"/>
              <w:right w:val="single" w:sz="4" w:space="0" w:color="auto"/>
            </w:tcBorders>
            <w:hideMark/>
          </w:tcPr>
          <w:p w14:paraId="709064CA" w14:textId="77777777" w:rsidR="005C0825" w:rsidRPr="003849F5" w:rsidRDefault="005C0825">
            <w:pPr>
              <w:pStyle w:val="Paragraph"/>
              <w:jc w:val="right"/>
              <w:rPr>
                <w:noProof/>
                <w:szCs w:val="16"/>
                <w:lang w:val="fi-FI" w:eastAsia="fi-FI"/>
              </w:rPr>
            </w:pPr>
            <w:r w:rsidRPr="003849F5">
              <w:rPr>
                <w:noProof/>
                <w:szCs w:val="16"/>
                <w:lang w:val="fi-FI" w:eastAsia="fi-FI"/>
              </w:rPr>
              <w:t>ex 2922 29 00</w:t>
            </w:r>
          </w:p>
        </w:tc>
        <w:tc>
          <w:tcPr>
            <w:tcW w:w="547" w:type="dxa"/>
            <w:tcBorders>
              <w:top w:val="single" w:sz="4" w:space="0" w:color="auto"/>
              <w:left w:val="single" w:sz="4" w:space="0" w:color="auto"/>
              <w:bottom w:val="single" w:sz="4" w:space="0" w:color="auto"/>
              <w:right w:val="single" w:sz="4" w:space="0" w:color="auto"/>
            </w:tcBorders>
            <w:hideMark/>
          </w:tcPr>
          <w:p w14:paraId="6E7786DA"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A7D4191" w14:textId="77777777" w:rsidR="005C0825" w:rsidRPr="003849F5" w:rsidRDefault="005C0825">
            <w:pPr>
              <w:pStyle w:val="Paragraph"/>
              <w:rPr>
                <w:noProof/>
                <w:szCs w:val="16"/>
                <w:lang w:val="fi-FI" w:eastAsia="fi-FI"/>
              </w:rPr>
            </w:pPr>
            <w:r w:rsidRPr="003849F5">
              <w:rPr>
                <w:noProof/>
                <w:szCs w:val="16"/>
                <w:lang w:val="fi-FI" w:eastAsia="fi-FI"/>
              </w:rPr>
              <w:t>3-Aminofenoli (CAS RN 591-27-5)</w:t>
            </w:r>
          </w:p>
        </w:tc>
        <w:tc>
          <w:tcPr>
            <w:tcW w:w="911" w:type="dxa"/>
            <w:tcBorders>
              <w:top w:val="single" w:sz="4" w:space="0" w:color="auto"/>
              <w:left w:val="single" w:sz="4" w:space="0" w:color="auto"/>
              <w:bottom w:val="single" w:sz="4" w:space="0" w:color="auto"/>
              <w:right w:val="single" w:sz="4" w:space="0" w:color="auto"/>
            </w:tcBorders>
            <w:hideMark/>
          </w:tcPr>
          <w:p w14:paraId="324958E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2E562A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50753D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6EF223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48ABD6" w14:textId="77777777" w:rsidR="005C0825" w:rsidRPr="003849F5" w:rsidRDefault="005C0825">
            <w:pPr>
              <w:pStyle w:val="Paragraph"/>
              <w:rPr>
                <w:noProof/>
                <w:szCs w:val="16"/>
                <w:lang w:val="fi-FI" w:eastAsia="fi-FI"/>
              </w:rPr>
            </w:pPr>
            <w:r w:rsidRPr="003849F5">
              <w:rPr>
                <w:noProof/>
                <w:szCs w:val="16"/>
                <w:lang w:val="fi-FI" w:eastAsia="fi-FI"/>
              </w:rPr>
              <w:t>0.3982</w:t>
            </w:r>
          </w:p>
        </w:tc>
        <w:tc>
          <w:tcPr>
            <w:tcW w:w="1133" w:type="dxa"/>
            <w:tcBorders>
              <w:top w:val="single" w:sz="4" w:space="0" w:color="auto"/>
              <w:left w:val="single" w:sz="4" w:space="0" w:color="auto"/>
              <w:bottom w:val="single" w:sz="4" w:space="0" w:color="auto"/>
              <w:right w:val="single" w:sz="4" w:space="0" w:color="auto"/>
            </w:tcBorders>
            <w:hideMark/>
          </w:tcPr>
          <w:p w14:paraId="1FF4EC3D" w14:textId="77777777" w:rsidR="005C0825" w:rsidRPr="003849F5" w:rsidRDefault="005C0825">
            <w:pPr>
              <w:pStyle w:val="Paragraph"/>
              <w:jc w:val="right"/>
              <w:rPr>
                <w:noProof/>
                <w:szCs w:val="16"/>
                <w:lang w:val="fi-FI" w:eastAsia="fi-FI"/>
              </w:rPr>
            </w:pPr>
            <w:r w:rsidRPr="003849F5">
              <w:rPr>
                <w:noProof/>
                <w:szCs w:val="16"/>
                <w:lang w:val="fi-FI" w:eastAsia="fi-FI"/>
              </w:rPr>
              <w:t>ex 2922 29 00</w:t>
            </w:r>
          </w:p>
        </w:tc>
        <w:tc>
          <w:tcPr>
            <w:tcW w:w="547" w:type="dxa"/>
            <w:tcBorders>
              <w:top w:val="single" w:sz="4" w:space="0" w:color="auto"/>
              <w:left w:val="single" w:sz="4" w:space="0" w:color="auto"/>
              <w:bottom w:val="single" w:sz="4" w:space="0" w:color="auto"/>
              <w:right w:val="single" w:sz="4" w:space="0" w:color="auto"/>
            </w:tcBorders>
            <w:hideMark/>
          </w:tcPr>
          <w:p w14:paraId="12179C2E"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2ECF5725" w14:textId="77777777" w:rsidR="005C0825" w:rsidRPr="00281E3A" w:rsidRDefault="005C0825">
            <w:pPr>
              <w:pStyle w:val="Paragraph"/>
              <w:rPr>
                <w:noProof/>
                <w:szCs w:val="16"/>
                <w:lang w:val="fr-FR" w:eastAsia="fi-FI"/>
              </w:rPr>
            </w:pPr>
            <w:r w:rsidRPr="00281E3A">
              <w:rPr>
                <w:noProof/>
                <w:szCs w:val="16"/>
                <w:lang w:val="fr-FR" w:eastAsia="fi-FI"/>
              </w:rPr>
              <w:t>5-Amino-</w:t>
            </w:r>
            <w:r w:rsidRPr="00281E3A">
              <w:rPr>
                <w:i/>
                <w:iCs/>
                <w:noProof/>
                <w:szCs w:val="16"/>
                <w:lang w:val="fr-FR" w:eastAsia="fi-FI"/>
              </w:rPr>
              <w:t>o</w:t>
            </w:r>
            <w:r w:rsidRPr="00281E3A">
              <w:rPr>
                <w:noProof/>
                <w:szCs w:val="16"/>
                <w:lang w:val="fr-FR" w:eastAsia="fi-FI"/>
              </w:rPr>
              <w:t>-kresoli (CAS RN 2835-95-2)</w:t>
            </w:r>
          </w:p>
        </w:tc>
        <w:tc>
          <w:tcPr>
            <w:tcW w:w="911" w:type="dxa"/>
            <w:tcBorders>
              <w:top w:val="single" w:sz="4" w:space="0" w:color="auto"/>
              <w:left w:val="single" w:sz="4" w:space="0" w:color="auto"/>
              <w:bottom w:val="single" w:sz="4" w:space="0" w:color="auto"/>
              <w:right w:val="single" w:sz="4" w:space="0" w:color="auto"/>
            </w:tcBorders>
            <w:hideMark/>
          </w:tcPr>
          <w:p w14:paraId="634EF66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74F2CE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37A53D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E25250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F0174C5" w14:textId="77777777" w:rsidR="005C0825" w:rsidRPr="003849F5" w:rsidRDefault="005C0825">
            <w:pPr>
              <w:pStyle w:val="Paragraph"/>
              <w:rPr>
                <w:noProof/>
                <w:szCs w:val="16"/>
                <w:lang w:val="fi-FI" w:eastAsia="fi-FI"/>
              </w:rPr>
            </w:pPr>
            <w:r w:rsidRPr="003849F5">
              <w:rPr>
                <w:noProof/>
                <w:szCs w:val="16"/>
                <w:lang w:val="fi-FI" w:eastAsia="fi-FI"/>
              </w:rPr>
              <w:t>0.6624</w:t>
            </w:r>
          </w:p>
        </w:tc>
        <w:tc>
          <w:tcPr>
            <w:tcW w:w="1133" w:type="dxa"/>
            <w:tcBorders>
              <w:top w:val="single" w:sz="4" w:space="0" w:color="auto"/>
              <w:left w:val="single" w:sz="4" w:space="0" w:color="auto"/>
              <w:bottom w:val="single" w:sz="4" w:space="0" w:color="auto"/>
              <w:right w:val="single" w:sz="4" w:space="0" w:color="auto"/>
            </w:tcBorders>
            <w:hideMark/>
          </w:tcPr>
          <w:p w14:paraId="75E99802" w14:textId="77777777" w:rsidR="005C0825" w:rsidRPr="003849F5" w:rsidRDefault="005C0825">
            <w:pPr>
              <w:pStyle w:val="Paragraph"/>
              <w:jc w:val="right"/>
              <w:rPr>
                <w:noProof/>
                <w:szCs w:val="16"/>
                <w:lang w:val="fi-FI" w:eastAsia="fi-FI"/>
              </w:rPr>
            </w:pPr>
            <w:r w:rsidRPr="003849F5">
              <w:rPr>
                <w:noProof/>
                <w:szCs w:val="16"/>
                <w:lang w:val="fi-FI" w:eastAsia="fi-FI"/>
              </w:rPr>
              <w:t>ex 2922 29 00</w:t>
            </w:r>
          </w:p>
        </w:tc>
        <w:tc>
          <w:tcPr>
            <w:tcW w:w="547" w:type="dxa"/>
            <w:tcBorders>
              <w:top w:val="single" w:sz="4" w:space="0" w:color="auto"/>
              <w:left w:val="single" w:sz="4" w:space="0" w:color="auto"/>
              <w:bottom w:val="single" w:sz="4" w:space="0" w:color="auto"/>
              <w:right w:val="single" w:sz="4" w:space="0" w:color="auto"/>
            </w:tcBorders>
            <w:hideMark/>
          </w:tcPr>
          <w:p w14:paraId="1D797B0A"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58720147" w14:textId="77777777" w:rsidR="005C0825" w:rsidRPr="003849F5" w:rsidRDefault="005C0825">
            <w:pPr>
              <w:pStyle w:val="Paragraph"/>
              <w:rPr>
                <w:noProof/>
                <w:szCs w:val="16"/>
                <w:lang w:val="fi-FI" w:eastAsia="fi-FI"/>
              </w:rPr>
            </w:pPr>
            <w:r w:rsidRPr="003849F5">
              <w:rPr>
                <w:noProof/>
                <w:szCs w:val="16"/>
                <w:lang w:val="fi-FI" w:eastAsia="fi-FI"/>
              </w:rPr>
              <w:t>1,2-Bis(2-aminofenoksi)etaani (CAS RN 52411-34-4)</w:t>
            </w:r>
          </w:p>
        </w:tc>
        <w:tc>
          <w:tcPr>
            <w:tcW w:w="911" w:type="dxa"/>
            <w:tcBorders>
              <w:top w:val="single" w:sz="4" w:space="0" w:color="auto"/>
              <w:left w:val="single" w:sz="4" w:space="0" w:color="auto"/>
              <w:bottom w:val="single" w:sz="4" w:space="0" w:color="auto"/>
              <w:right w:val="single" w:sz="4" w:space="0" w:color="auto"/>
            </w:tcBorders>
            <w:hideMark/>
          </w:tcPr>
          <w:p w14:paraId="28A7E80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C7DD36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222DA80"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6DDEE8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20B9201" w14:textId="77777777" w:rsidR="005C0825" w:rsidRPr="003849F5" w:rsidRDefault="005C0825">
            <w:pPr>
              <w:pStyle w:val="Paragraph"/>
              <w:rPr>
                <w:noProof/>
                <w:szCs w:val="16"/>
                <w:lang w:val="fi-FI" w:eastAsia="fi-FI"/>
              </w:rPr>
            </w:pPr>
            <w:r w:rsidRPr="003849F5">
              <w:rPr>
                <w:noProof/>
                <w:szCs w:val="16"/>
                <w:lang w:val="fi-FI" w:eastAsia="fi-FI"/>
              </w:rPr>
              <w:t>0.7642</w:t>
            </w:r>
          </w:p>
        </w:tc>
        <w:tc>
          <w:tcPr>
            <w:tcW w:w="1133" w:type="dxa"/>
            <w:tcBorders>
              <w:top w:val="single" w:sz="4" w:space="0" w:color="auto"/>
              <w:left w:val="single" w:sz="4" w:space="0" w:color="auto"/>
              <w:bottom w:val="single" w:sz="4" w:space="0" w:color="auto"/>
              <w:right w:val="single" w:sz="4" w:space="0" w:color="auto"/>
            </w:tcBorders>
            <w:hideMark/>
          </w:tcPr>
          <w:p w14:paraId="20ED1D3C" w14:textId="77777777" w:rsidR="005C0825" w:rsidRPr="003849F5" w:rsidRDefault="005C0825">
            <w:pPr>
              <w:pStyle w:val="Paragraph"/>
              <w:jc w:val="right"/>
              <w:rPr>
                <w:noProof/>
                <w:szCs w:val="16"/>
                <w:lang w:val="fi-FI" w:eastAsia="fi-FI"/>
              </w:rPr>
            </w:pPr>
            <w:r w:rsidRPr="003849F5">
              <w:rPr>
                <w:noProof/>
                <w:szCs w:val="16"/>
                <w:lang w:val="fi-FI" w:eastAsia="fi-FI"/>
              </w:rPr>
              <w:t>ex 2922 29 00</w:t>
            </w:r>
          </w:p>
        </w:tc>
        <w:tc>
          <w:tcPr>
            <w:tcW w:w="547" w:type="dxa"/>
            <w:tcBorders>
              <w:top w:val="single" w:sz="4" w:space="0" w:color="auto"/>
              <w:left w:val="single" w:sz="4" w:space="0" w:color="auto"/>
              <w:bottom w:val="single" w:sz="4" w:space="0" w:color="auto"/>
              <w:right w:val="single" w:sz="4" w:space="0" w:color="auto"/>
            </w:tcBorders>
            <w:hideMark/>
          </w:tcPr>
          <w:p w14:paraId="43875DB7"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3B2303EE" w14:textId="77777777" w:rsidR="005C0825" w:rsidRPr="003849F5" w:rsidRDefault="005C0825">
            <w:pPr>
              <w:pStyle w:val="Paragraph"/>
              <w:rPr>
                <w:noProof/>
                <w:szCs w:val="16"/>
                <w:lang w:val="fi-FI" w:eastAsia="fi-FI"/>
              </w:rPr>
            </w:pPr>
            <w:r w:rsidRPr="003849F5">
              <w:rPr>
                <w:noProof/>
                <w:szCs w:val="16"/>
                <w:lang w:val="fi-FI" w:eastAsia="fi-FI"/>
              </w:rPr>
              <w:t>o-Fenetidiini (CAS RN 94-70-2)</w:t>
            </w:r>
          </w:p>
        </w:tc>
        <w:tc>
          <w:tcPr>
            <w:tcW w:w="911" w:type="dxa"/>
            <w:tcBorders>
              <w:top w:val="single" w:sz="4" w:space="0" w:color="auto"/>
              <w:left w:val="single" w:sz="4" w:space="0" w:color="auto"/>
              <w:bottom w:val="single" w:sz="4" w:space="0" w:color="auto"/>
              <w:right w:val="single" w:sz="4" w:space="0" w:color="auto"/>
            </w:tcBorders>
            <w:hideMark/>
          </w:tcPr>
          <w:p w14:paraId="495AA21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50A3EE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51AF96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241880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15A224" w14:textId="77777777" w:rsidR="005C0825" w:rsidRPr="003849F5" w:rsidRDefault="005C0825">
            <w:pPr>
              <w:pStyle w:val="Paragraph"/>
              <w:rPr>
                <w:noProof/>
                <w:szCs w:val="16"/>
                <w:lang w:val="fi-FI" w:eastAsia="fi-FI"/>
              </w:rPr>
            </w:pPr>
            <w:r w:rsidRPr="003849F5">
              <w:rPr>
                <w:noProof/>
                <w:szCs w:val="16"/>
                <w:lang w:val="fi-FI" w:eastAsia="fi-FI"/>
              </w:rPr>
              <w:t>0.2936</w:t>
            </w:r>
          </w:p>
        </w:tc>
        <w:tc>
          <w:tcPr>
            <w:tcW w:w="1133" w:type="dxa"/>
            <w:tcBorders>
              <w:top w:val="single" w:sz="4" w:space="0" w:color="auto"/>
              <w:left w:val="single" w:sz="4" w:space="0" w:color="auto"/>
              <w:bottom w:val="single" w:sz="4" w:space="0" w:color="auto"/>
              <w:right w:val="single" w:sz="4" w:space="0" w:color="auto"/>
            </w:tcBorders>
            <w:hideMark/>
          </w:tcPr>
          <w:p w14:paraId="27FA0FC7" w14:textId="77777777" w:rsidR="005C0825" w:rsidRPr="003849F5" w:rsidRDefault="005C0825">
            <w:pPr>
              <w:pStyle w:val="Paragraph"/>
              <w:jc w:val="right"/>
              <w:rPr>
                <w:noProof/>
                <w:szCs w:val="16"/>
                <w:lang w:val="fi-FI" w:eastAsia="fi-FI"/>
              </w:rPr>
            </w:pPr>
            <w:r w:rsidRPr="003849F5">
              <w:rPr>
                <w:noProof/>
                <w:szCs w:val="16"/>
                <w:lang w:val="fi-FI" w:eastAsia="fi-FI"/>
              </w:rPr>
              <w:t>ex 2922 29 00</w:t>
            </w:r>
          </w:p>
        </w:tc>
        <w:tc>
          <w:tcPr>
            <w:tcW w:w="547" w:type="dxa"/>
            <w:tcBorders>
              <w:top w:val="single" w:sz="4" w:space="0" w:color="auto"/>
              <w:left w:val="single" w:sz="4" w:space="0" w:color="auto"/>
              <w:bottom w:val="single" w:sz="4" w:space="0" w:color="auto"/>
              <w:right w:val="single" w:sz="4" w:space="0" w:color="auto"/>
            </w:tcBorders>
            <w:hideMark/>
          </w:tcPr>
          <w:p w14:paraId="3F3C10D2"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7E5E25B9" w14:textId="77777777" w:rsidR="005C0825" w:rsidRPr="003849F5" w:rsidRDefault="005C0825">
            <w:pPr>
              <w:pStyle w:val="Paragraph"/>
              <w:rPr>
                <w:noProof/>
                <w:szCs w:val="16"/>
                <w:lang w:val="fi-FI" w:eastAsia="fi-FI"/>
              </w:rPr>
            </w:pPr>
            <w:r w:rsidRPr="003849F5">
              <w:rPr>
                <w:noProof/>
                <w:szCs w:val="16"/>
                <w:lang w:val="fi-FI" w:eastAsia="fi-FI"/>
              </w:rPr>
              <w:t>Anisidiinit</w:t>
            </w:r>
          </w:p>
        </w:tc>
        <w:tc>
          <w:tcPr>
            <w:tcW w:w="911" w:type="dxa"/>
            <w:tcBorders>
              <w:top w:val="single" w:sz="4" w:space="0" w:color="auto"/>
              <w:left w:val="single" w:sz="4" w:space="0" w:color="auto"/>
              <w:bottom w:val="single" w:sz="4" w:space="0" w:color="auto"/>
              <w:right w:val="single" w:sz="4" w:space="0" w:color="auto"/>
            </w:tcBorders>
            <w:hideMark/>
          </w:tcPr>
          <w:p w14:paraId="7CDA177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C290A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43577C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988BCD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70B5F5D" w14:textId="77777777" w:rsidR="005C0825" w:rsidRPr="003849F5" w:rsidRDefault="005C0825">
            <w:pPr>
              <w:pStyle w:val="Paragraph"/>
              <w:rPr>
                <w:noProof/>
                <w:szCs w:val="16"/>
                <w:lang w:val="fi-FI" w:eastAsia="fi-FI"/>
              </w:rPr>
            </w:pPr>
            <w:r w:rsidRPr="003849F5">
              <w:rPr>
                <w:noProof/>
                <w:szCs w:val="16"/>
                <w:lang w:val="fi-FI" w:eastAsia="fi-FI"/>
              </w:rPr>
              <w:t>0.6634</w:t>
            </w:r>
          </w:p>
        </w:tc>
        <w:tc>
          <w:tcPr>
            <w:tcW w:w="1133" w:type="dxa"/>
            <w:tcBorders>
              <w:top w:val="single" w:sz="4" w:space="0" w:color="auto"/>
              <w:left w:val="single" w:sz="4" w:space="0" w:color="auto"/>
              <w:bottom w:val="single" w:sz="4" w:space="0" w:color="auto"/>
              <w:right w:val="single" w:sz="4" w:space="0" w:color="auto"/>
            </w:tcBorders>
            <w:hideMark/>
          </w:tcPr>
          <w:p w14:paraId="2A5633D3" w14:textId="77777777" w:rsidR="005C0825" w:rsidRPr="003849F5" w:rsidRDefault="005C0825">
            <w:pPr>
              <w:pStyle w:val="Paragraph"/>
              <w:jc w:val="right"/>
              <w:rPr>
                <w:noProof/>
                <w:szCs w:val="16"/>
                <w:lang w:val="fi-FI" w:eastAsia="fi-FI"/>
              </w:rPr>
            </w:pPr>
            <w:r w:rsidRPr="003849F5">
              <w:rPr>
                <w:noProof/>
                <w:szCs w:val="16"/>
                <w:lang w:val="fi-FI" w:eastAsia="fi-FI"/>
              </w:rPr>
              <w:t>ex 2922 29 00</w:t>
            </w:r>
          </w:p>
        </w:tc>
        <w:tc>
          <w:tcPr>
            <w:tcW w:w="547" w:type="dxa"/>
            <w:tcBorders>
              <w:top w:val="single" w:sz="4" w:space="0" w:color="auto"/>
              <w:left w:val="single" w:sz="4" w:space="0" w:color="auto"/>
              <w:bottom w:val="single" w:sz="4" w:space="0" w:color="auto"/>
              <w:right w:val="single" w:sz="4" w:space="0" w:color="auto"/>
            </w:tcBorders>
            <w:hideMark/>
          </w:tcPr>
          <w:p w14:paraId="480EF29B" w14:textId="77777777" w:rsidR="005C0825" w:rsidRPr="003849F5" w:rsidRDefault="005C0825">
            <w:pPr>
              <w:pStyle w:val="Paragraph"/>
              <w:jc w:val="center"/>
              <w:rPr>
                <w:noProof/>
                <w:szCs w:val="16"/>
                <w:lang w:val="fi-FI" w:eastAsia="fi-FI"/>
              </w:rPr>
            </w:pPr>
            <w:r w:rsidRPr="003849F5">
              <w:rPr>
                <w:noProof/>
                <w:szCs w:val="16"/>
                <w:lang w:val="fi-FI" w:eastAsia="fi-FI"/>
              </w:rPr>
              <w:t>63</w:t>
            </w:r>
          </w:p>
        </w:tc>
        <w:tc>
          <w:tcPr>
            <w:tcW w:w="4118" w:type="dxa"/>
            <w:tcBorders>
              <w:top w:val="single" w:sz="4" w:space="0" w:color="auto"/>
              <w:left w:val="single" w:sz="4" w:space="0" w:color="auto"/>
              <w:bottom w:val="single" w:sz="4" w:space="0" w:color="auto"/>
              <w:right w:val="single" w:sz="4" w:space="0" w:color="auto"/>
            </w:tcBorders>
            <w:hideMark/>
          </w:tcPr>
          <w:p w14:paraId="007DECB2" w14:textId="77777777" w:rsidR="005C0825" w:rsidRPr="003849F5" w:rsidRDefault="005C0825">
            <w:pPr>
              <w:pStyle w:val="Paragraph"/>
              <w:rPr>
                <w:noProof/>
                <w:szCs w:val="16"/>
                <w:lang w:val="fi-FI" w:eastAsia="fi-FI"/>
              </w:rPr>
            </w:pPr>
            <w:r w:rsidRPr="003849F5">
              <w:rPr>
                <w:noProof/>
                <w:szCs w:val="16"/>
                <w:lang w:val="fi-FI" w:eastAsia="fi-FI"/>
              </w:rPr>
              <w:t>Aklonifeeni (ISO) (CAS RN 74070-46-5), puhtausaste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79EE079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BA6C63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80DEEA4"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F54C8D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DC0F426" w14:textId="77777777" w:rsidR="005C0825" w:rsidRPr="003849F5" w:rsidRDefault="005C0825">
            <w:pPr>
              <w:pStyle w:val="Paragraph"/>
              <w:rPr>
                <w:noProof/>
                <w:szCs w:val="16"/>
                <w:lang w:val="fi-FI" w:eastAsia="fi-FI"/>
              </w:rPr>
            </w:pPr>
            <w:r w:rsidRPr="003849F5">
              <w:rPr>
                <w:noProof/>
                <w:szCs w:val="16"/>
                <w:lang w:val="fi-FI" w:eastAsia="fi-FI"/>
              </w:rPr>
              <w:t>0.4627</w:t>
            </w:r>
          </w:p>
        </w:tc>
        <w:tc>
          <w:tcPr>
            <w:tcW w:w="1133" w:type="dxa"/>
            <w:tcBorders>
              <w:top w:val="single" w:sz="4" w:space="0" w:color="auto"/>
              <w:left w:val="single" w:sz="4" w:space="0" w:color="auto"/>
              <w:bottom w:val="single" w:sz="4" w:space="0" w:color="auto"/>
              <w:right w:val="single" w:sz="4" w:space="0" w:color="auto"/>
            </w:tcBorders>
            <w:hideMark/>
          </w:tcPr>
          <w:p w14:paraId="5E631531" w14:textId="77777777" w:rsidR="005C0825" w:rsidRPr="003849F5" w:rsidRDefault="005C0825">
            <w:pPr>
              <w:pStyle w:val="Paragraph"/>
              <w:jc w:val="right"/>
              <w:rPr>
                <w:noProof/>
                <w:szCs w:val="16"/>
                <w:lang w:val="fi-FI" w:eastAsia="fi-FI"/>
              </w:rPr>
            </w:pPr>
            <w:r w:rsidRPr="003849F5">
              <w:rPr>
                <w:noProof/>
                <w:szCs w:val="16"/>
                <w:lang w:val="fi-FI" w:eastAsia="fi-FI"/>
              </w:rPr>
              <w:t>ex 2922 29 00</w:t>
            </w:r>
          </w:p>
        </w:tc>
        <w:tc>
          <w:tcPr>
            <w:tcW w:w="547" w:type="dxa"/>
            <w:tcBorders>
              <w:top w:val="single" w:sz="4" w:space="0" w:color="auto"/>
              <w:left w:val="single" w:sz="4" w:space="0" w:color="auto"/>
              <w:bottom w:val="single" w:sz="4" w:space="0" w:color="auto"/>
              <w:right w:val="single" w:sz="4" w:space="0" w:color="auto"/>
            </w:tcBorders>
            <w:hideMark/>
          </w:tcPr>
          <w:p w14:paraId="1A30EC45"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61E4C305" w14:textId="77777777" w:rsidR="005C0825" w:rsidRPr="003849F5" w:rsidRDefault="005C0825">
            <w:pPr>
              <w:pStyle w:val="Paragraph"/>
              <w:rPr>
                <w:noProof/>
                <w:szCs w:val="16"/>
                <w:lang w:val="fi-FI" w:eastAsia="fi-FI"/>
              </w:rPr>
            </w:pPr>
            <w:r w:rsidRPr="003849F5">
              <w:rPr>
                <w:noProof/>
                <w:szCs w:val="16"/>
                <w:lang w:val="fi-FI" w:eastAsia="fi-FI"/>
              </w:rPr>
              <w:t>4-Trifluorimetoksianiliini (CAS RN 461-82-5)</w:t>
            </w:r>
          </w:p>
        </w:tc>
        <w:tc>
          <w:tcPr>
            <w:tcW w:w="911" w:type="dxa"/>
            <w:tcBorders>
              <w:top w:val="single" w:sz="4" w:space="0" w:color="auto"/>
              <w:left w:val="single" w:sz="4" w:space="0" w:color="auto"/>
              <w:bottom w:val="single" w:sz="4" w:space="0" w:color="auto"/>
              <w:right w:val="single" w:sz="4" w:space="0" w:color="auto"/>
            </w:tcBorders>
            <w:hideMark/>
          </w:tcPr>
          <w:p w14:paraId="201A7A4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2D09E2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84FFAC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05396A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A98F15" w14:textId="77777777" w:rsidR="005C0825" w:rsidRPr="003849F5" w:rsidRDefault="005C0825">
            <w:pPr>
              <w:pStyle w:val="Paragraph"/>
              <w:rPr>
                <w:noProof/>
                <w:szCs w:val="16"/>
                <w:lang w:val="fi-FI" w:eastAsia="fi-FI"/>
              </w:rPr>
            </w:pPr>
            <w:r w:rsidRPr="003849F5">
              <w:rPr>
                <w:noProof/>
                <w:szCs w:val="16"/>
                <w:lang w:val="fi-FI" w:eastAsia="fi-FI"/>
              </w:rPr>
              <w:t>0.7481</w:t>
            </w:r>
          </w:p>
        </w:tc>
        <w:tc>
          <w:tcPr>
            <w:tcW w:w="1133" w:type="dxa"/>
            <w:tcBorders>
              <w:top w:val="single" w:sz="4" w:space="0" w:color="auto"/>
              <w:left w:val="single" w:sz="4" w:space="0" w:color="auto"/>
              <w:bottom w:val="single" w:sz="4" w:space="0" w:color="auto"/>
              <w:right w:val="single" w:sz="4" w:space="0" w:color="auto"/>
            </w:tcBorders>
            <w:hideMark/>
          </w:tcPr>
          <w:p w14:paraId="6DE314A2" w14:textId="77777777" w:rsidR="005C0825" w:rsidRPr="003849F5" w:rsidRDefault="005C0825">
            <w:pPr>
              <w:pStyle w:val="Paragraph"/>
              <w:jc w:val="right"/>
              <w:rPr>
                <w:noProof/>
                <w:szCs w:val="16"/>
                <w:lang w:val="fi-FI" w:eastAsia="fi-FI"/>
              </w:rPr>
            </w:pPr>
            <w:r w:rsidRPr="003849F5">
              <w:rPr>
                <w:noProof/>
                <w:szCs w:val="16"/>
                <w:lang w:val="fi-FI" w:eastAsia="fi-FI"/>
              </w:rPr>
              <w:t>ex 2922 29 00</w:t>
            </w:r>
          </w:p>
        </w:tc>
        <w:tc>
          <w:tcPr>
            <w:tcW w:w="547" w:type="dxa"/>
            <w:tcBorders>
              <w:top w:val="single" w:sz="4" w:space="0" w:color="auto"/>
              <w:left w:val="single" w:sz="4" w:space="0" w:color="auto"/>
              <w:bottom w:val="single" w:sz="4" w:space="0" w:color="auto"/>
              <w:right w:val="single" w:sz="4" w:space="0" w:color="auto"/>
            </w:tcBorders>
            <w:hideMark/>
          </w:tcPr>
          <w:p w14:paraId="3B9B7C5E" w14:textId="77777777" w:rsidR="005C0825" w:rsidRPr="003849F5" w:rsidRDefault="005C0825">
            <w:pPr>
              <w:pStyle w:val="Paragraph"/>
              <w:jc w:val="center"/>
              <w:rPr>
                <w:noProof/>
                <w:szCs w:val="16"/>
                <w:lang w:val="fi-FI" w:eastAsia="fi-FI"/>
              </w:rPr>
            </w:pPr>
            <w:r w:rsidRPr="003849F5">
              <w:rPr>
                <w:noProof/>
                <w:szCs w:val="16"/>
                <w:lang w:val="fi-FI" w:eastAsia="fi-FI"/>
              </w:rPr>
              <w:t>67</w:t>
            </w:r>
          </w:p>
        </w:tc>
        <w:tc>
          <w:tcPr>
            <w:tcW w:w="4118" w:type="dxa"/>
            <w:tcBorders>
              <w:top w:val="single" w:sz="4" w:space="0" w:color="auto"/>
              <w:left w:val="single" w:sz="4" w:space="0" w:color="auto"/>
              <w:bottom w:val="single" w:sz="4" w:space="0" w:color="auto"/>
              <w:right w:val="single" w:sz="4" w:space="0" w:color="auto"/>
            </w:tcBorders>
            <w:hideMark/>
          </w:tcPr>
          <w:p w14:paraId="56FF032E" w14:textId="77777777" w:rsidR="005C0825" w:rsidRPr="003849F5" w:rsidRDefault="005C0825">
            <w:pPr>
              <w:pStyle w:val="Paragraph"/>
              <w:rPr>
                <w:noProof/>
                <w:szCs w:val="16"/>
                <w:lang w:val="fi-FI" w:eastAsia="fi-FI"/>
              </w:rPr>
            </w:pPr>
            <w:r w:rsidRPr="003849F5">
              <w:rPr>
                <w:noProof/>
                <w:szCs w:val="16"/>
                <w:lang w:val="fi-FI" w:eastAsia="fi-FI"/>
              </w:rPr>
              <w:t>4-Kloori-2,5-dimetoksianiliini (CAS RN 6358-64-1)</w:t>
            </w:r>
          </w:p>
        </w:tc>
        <w:tc>
          <w:tcPr>
            <w:tcW w:w="911" w:type="dxa"/>
            <w:tcBorders>
              <w:top w:val="single" w:sz="4" w:space="0" w:color="auto"/>
              <w:left w:val="single" w:sz="4" w:space="0" w:color="auto"/>
              <w:bottom w:val="single" w:sz="4" w:space="0" w:color="auto"/>
              <w:right w:val="single" w:sz="4" w:space="0" w:color="auto"/>
            </w:tcBorders>
            <w:hideMark/>
          </w:tcPr>
          <w:p w14:paraId="1029DE2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13CE50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82AE30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AC31F8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1C8213F" w14:textId="77777777" w:rsidR="005C0825" w:rsidRPr="003849F5" w:rsidRDefault="005C0825">
            <w:pPr>
              <w:pStyle w:val="Paragraph"/>
              <w:rPr>
                <w:noProof/>
                <w:szCs w:val="16"/>
                <w:lang w:val="fi-FI" w:eastAsia="fi-FI"/>
              </w:rPr>
            </w:pPr>
            <w:r w:rsidRPr="003849F5">
              <w:rPr>
                <w:noProof/>
                <w:szCs w:val="16"/>
                <w:lang w:val="fi-FI" w:eastAsia="fi-FI"/>
              </w:rPr>
              <w:t>0.2692</w:t>
            </w:r>
          </w:p>
        </w:tc>
        <w:tc>
          <w:tcPr>
            <w:tcW w:w="1133" w:type="dxa"/>
            <w:tcBorders>
              <w:top w:val="single" w:sz="4" w:space="0" w:color="auto"/>
              <w:left w:val="single" w:sz="4" w:space="0" w:color="auto"/>
              <w:bottom w:val="single" w:sz="4" w:space="0" w:color="auto"/>
              <w:right w:val="single" w:sz="4" w:space="0" w:color="auto"/>
            </w:tcBorders>
            <w:hideMark/>
          </w:tcPr>
          <w:p w14:paraId="05B042EF" w14:textId="77777777" w:rsidR="005C0825" w:rsidRPr="003849F5" w:rsidRDefault="005C0825">
            <w:pPr>
              <w:pStyle w:val="Paragraph"/>
              <w:jc w:val="right"/>
              <w:rPr>
                <w:noProof/>
                <w:szCs w:val="16"/>
                <w:lang w:val="fi-FI" w:eastAsia="fi-FI"/>
              </w:rPr>
            </w:pPr>
            <w:r w:rsidRPr="003849F5">
              <w:rPr>
                <w:noProof/>
                <w:szCs w:val="16"/>
                <w:lang w:val="fi-FI" w:eastAsia="fi-FI"/>
              </w:rPr>
              <w:t>ex 2922 29 00</w:t>
            </w:r>
          </w:p>
        </w:tc>
        <w:tc>
          <w:tcPr>
            <w:tcW w:w="547" w:type="dxa"/>
            <w:tcBorders>
              <w:top w:val="single" w:sz="4" w:space="0" w:color="auto"/>
              <w:left w:val="single" w:sz="4" w:space="0" w:color="auto"/>
              <w:bottom w:val="single" w:sz="4" w:space="0" w:color="auto"/>
              <w:right w:val="single" w:sz="4" w:space="0" w:color="auto"/>
            </w:tcBorders>
            <w:hideMark/>
          </w:tcPr>
          <w:p w14:paraId="56048485"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065CB6EA" w14:textId="77777777" w:rsidR="005C0825" w:rsidRPr="003849F5" w:rsidRDefault="005C0825">
            <w:pPr>
              <w:pStyle w:val="Paragraph"/>
              <w:rPr>
                <w:noProof/>
                <w:szCs w:val="16"/>
                <w:lang w:val="fi-FI" w:eastAsia="fi-FI"/>
              </w:rPr>
            </w:pPr>
            <w:r w:rsidRPr="003849F5">
              <w:rPr>
                <w:noProof/>
                <w:szCs w:val="16"/>
                <w:lang w:val="fi-FI" w:eastAsia="fi-FI"/>
              </w:rPr>
              <w:t>4-Nitro-</w:t>
            </w:r>
            <w:r w:rsidRPr="003849F5">
              <w:rPr>
                <w:i/>
                <w:iCs/>
                <w:noProof/>
                <w:szCs w:val="16"/>
                <w:lang w:val="fi-FI" w:eastAsia="fi-FI"/>
              </w:rPr>
              <w:t>o</w:t>
            </w:r>
            <w:r w:rsidRPr="003849F5">
              <w:rPr>
                <w:noProof/>
                <w:szCs w:val="16"/>
                <w:lang w:val="fi-FI" w:eastAsia="fi-FI"/>
              </w:rPr>
              <w:t>-anisidiini (CAS RN 97-52-9)</w:t>
            </w:r>
          </w:p>
        </w:tc>
        <w:tc>
          <w:tcPr>
            <w:tcW w:w="911" w:type="dxa"/>
            <w:tcBorders>
              <w:top w:val="single" w:sz="4" w:space="0" w:color="auto"/>
              <w:left w:val="single" w:sz="4" w:space="0" w:color="auto"/>
              <w:bottom w:val="single" w:sz="4" w:space="0" w:color="auto"/>
              <w:right w:val="single" w:sz="4" w:space="0" w:color="auto"/>
            </w:tcBorders>
            <w:hideMark/>
          </w:tcPr>
          <w:p w14:paraId="2DE1E54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E24DBE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7163A2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015B0E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A9D3AAA" w14:textId="77777777" w:rsidR="005C0825" w:rsidRPr="003849F5" w:rsidRDefault="005C0825">
            <w:pPr>
              <w:pStyle w:val="Paragraph"/>
              <w:rPr>
                <w:noProof/>
                <w:szCs w:val="16"/>
                <w:lang w:val="fi-FI" w:eastAsia="fi-FI"/>
              </w:rPr>
            </w:pPr>
            <w:r w:rsidRPr="003849F5">
              <w:rPr>
                <w:noProof/>
                <w:szCs w:val="16"/>
                <w:lang w:val="fi-FI" w:eastAsia="fi-FI"/>
              </w:rPr>
              <w:t>0.7026</w:t>
            </w:r>
          </w:p>
        </w:tc>
        <w:tc>
          <w:tcPr>
            <w:tcW w:w="1133" w:type="dxa"/>
            <w:tcBorders>
              <w:top w:val="single" w:sz="4" w:space="0" w:color="auto"/>
              <w:left w:val="single" w:sz="4" w:space="0" w:color="auto"/>
              <w:bottom w:val="single" w:sz="4" w:space="0" w:color="auto"/>
              <w:right w:val="single" w:sz="4" w:space="0" w:color="auto"/>
            </w:tcBorders>
            <w:hideMark/>
          </w:tcPr>
          <w:p w14:paraId="1CE03D3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2922 29 00</w:t>
            </w:r>
          </w:p>
        </w:tc>
        <w:tc>
          <w:tcPr>
            <w:tcW w:w="547" w:type="dxa"/>
            <w:tcBorders>
              <w:top w:val="single" w:sz="4" w:space="0" w:color="auto"/>
              <w:left w:val="single" w:sz="4" w:space="0" w:color="auto"/>
              <w:bottom w:val="single" w:sz="4" w:space="0" w:color="auto"/>
              <w:right w:val="single" w:sz="4" w:space="0" w:color="auto"/>
            </w:tcBorders>
            <w:hideMark/>
          </w:tcPr>
          <w:p w14:paraId="619915F5" w14:textId="77777777" w:rsidR="005C0825" w:rsidRPr="003849F5" w:rsidRDefault="005C0825">
            <w:pPr>
              <w:pStyle w:val="Paragraph"/>
              <w:jc w:val="center"/>
              <w:rPr>
                <w:noProof/>
                <w:szCs w:val="16"/>
                <w:lang w:val="fi-FI" w:eastAsia="fi-FI"/>
              </w:rPr>
            </w:pPr>
            <w:r w:rsidRPr="003849F5">
              <w:rPr>
                <w:noProof/>
                <w:szCs w:val="16"/>
                <w:lang w:val="fi-FI" w:eastAsia="fi-FI"/>
              </w:rPr>
              <w:t>73</w:t>
            </w:r>
          </w:p>
        </w:tc>
        <w:tc>
          <w:tcPr>
            <w:tcW w:w="4118" w:type="dxa"/>
            <w:tcBorders>
              <w:top w:val="single" w:sz="4" w:space="0" w:color="auto"/>
              <w:left w:val="single" w:sz="4" w:space="0" w:color="auto"/>
              <w:bottom w:val="single" w:sz="4" w:space="0" w:color="auto"/>
              <w:right w:val="single" w:sz="4" w:space="0" w:color="auto"/>
            </w:tcBorders>
            <w:hideMark/>
          </w:tcPr>
          <w:p w14:paraId="48EC53EF" w14:textId="77777777" w:rsidR="005C0825" w:rsidRPr="00281E3A" w:rsidRDefault="005C0825">
            <w:pPr>
              <w:pStyle w:val="Paragraph"/>
              <w:rPr>
                <w:noProof/>
                <w:szCs w:val="16"/>
                <w:lang w:val="fr-FR" w:eastAsia="fi-FI"/>
              </w:rPr>
            </w:pPr>
            <w:r w:rsidRPr="00281E3A">
              <w:rPr>
                <w:noProof/>
                <w:szCs w:val="16"/>
                <w:lang w:val="fr-FR" w:eastAsia="fi-FI"/>
              </w:rPr>
              <w:t>Tris(4-aminofenyyli)tiofosfaatti (CAS RN 52664-35-4)</w:t>
            </w:r>
          </w:p>
        </w:tc>
        <w:tc>
          <w:tcPr>
            <w:tcW w:w="911" w:type="dxa"/>
            <w:tcBorders>
              <w:top w:val="single" w:sz="4" w:space="0" w:color="auto"/>
              <w:left w:val="single" w:sz="4" w:space="0" w:color="auto"/>
              <w:bottom w:val="single" w:sz="4" w:space="0" w:color="auto"/>
              <w:right w:val="single" w:sz="4" w:space="0" w:color="auto"/>
            </w:tcBorders>
            <w:hideMark/>
          </w:tcPr>
          <w:p w14:paraId="2D5CE24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F625BB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B658114"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752FAB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31A468" w14:textId="77777777" w:rsidR="005C0825" w:rsidRPr="003849F5" w:rsidRDefault="005C0825">
            <w:pPr>
              <w:pStyle w:val="Paragraph"/>
              <w:rPr>
                <w:noProof/>
                <w:szCs w:val="16"/>
                <w:lang w:val="fi-FI" w:eastAsia="fi-FI"/>
              </w:rPr>
            </w:pPr>
            <w:r w:rsidRPr="003849F5">
              <w:rPr>
                <w:noProof/>
                <w:szCs w:val="16"/>
                <w:lang w:val="fi-FI" w:eastAsia="fi-FI"/>
              </w:rPr>
              <w:t>0.4956</w:t>
            </w:r>
          </w:p>
        </w:tc>
        <w:tc>
          <w:tcPr>
            <w:tcW w:w="1133" w:type="dxa"/>
            <w:tcBorders>
              <w:top w:val="single" w:sz="4" w:space="0" w:color="auto"/>
              <w:left w:val="single" w:sz="4" w:space="0" w:color="auto"/>
              <w:bottom w:val="single" w:sz="4" w:space="0" w:color="auto"/>
              <w:right w:val="single" w:sz="4" w:space="0" w:color="auto"/>
            </w:tcBorders>
            <w:hideMark/>
          </w:tcPr>
          <w:p w14:paraId="7A7CEC9D" w14:textId="77777777" w:rsidR="005C0825" w:rsidRPr="003849F5" w:rsidRDefault="005C0825">
            <w:pPr>
              <w:pStyle w:val="Paragraph"/>
              <w:jc w:val="right"/>
              <w:rPr>
                <w:noProof/>
                <w:szCs w:val="16"/>
                <w:lang w:val="fi-FI" w:eastAsia="fi-FI"/>
              </w:rPr>
            </w:pPr>
            <w:r w:rsidRPr="003849F5">
              <w:rPr>
                <w:noProof/>
                <w:szCs w:val="16"/>
                <w:lang w:val="fi-FI" w:eastAsia="fi-FI"/>
              </w:rPr>
              <w:t>ex 2922 29 00</w:t>
            </w:r>
          </w:p>
        </w:tc>
        <w:tc>
          <w:tcPr>
            <w:tcW w:w="547" w:type="dxa"/>
            <w:tcBorders>
              <w:top w:val="single" w:sz="4" w:space="0" w:color="auto"/>
              <w:left w:val="single" w:sz="4" w:space="0" w:color="auto"/>
              <w:bottom w:val="single" w:sz="4" w:space="0" w:color="auto"/>
              <w:right w:val="single" w:sz="4" w:space="0" w:color="auto"/>
            </w:tcBorders>
            <w:hideMark/>
          </w:tcPr>
          <w:p w14:paraId="258E4423"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5DD8CB5B" w14:textId="77777777" w:rsidR="005C0825" w:rsidRPr="003849F5" w:rsidRDefault="005C0825">
            <w:pPr>
              <w:pStyle w:val="Paragraph"/>
              <w:rPr>
                <w:noProof/>
                <w:szCs w:val="16"/>
                <w:lang w:val="fi-FI" w:eastAsia="fi-FI"/>
              </w:rPr>
            </w:pPr>
            <w:r w:rsidRPr="003849F5">
              <w:rPr>
                <w:noProof/>
                <w:szCs w:val="16"/>
                <w:lang w:val="fi-FI" w:eastAsia="fi-FI"/>
              </w:rPr>
              <w:t>4-(2-Aminoetyyli)fenoli (CAS RN 51-67-2)</w:t>
            </w:r>
          </w:p>
        </w:tc>
        <w:tc>
          <w:tcPr>
            <w:tcW w:w="911" w:type="dxa"/>
            <w:tcBorders>
              <w:top w:val="single" w:sz="4" w:space="0" w:color="auto"/>
              <w:left w:val="single" w:sz="4" w:space="0" w:color="auto"/>
              <w:bottom w:val="single" w:sz="4" w:space="0" w:color="auto"/>
              <w:right w:val="single" w:sz="4" w:space="0" w:color="auto"/>
            </w:tcBorders>
            <w:hideMark/>
          </w:tcPr>
          <w:p w14:paraId="60FE375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39D601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77D272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80D8D3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5696DF7" w14:textId="77777777" w:rsidR="005C0825" w:rsidRPr="003849F5" w:rsidRDefault="005C0825">
            <w:pPr>
              <w:pStyle w:val="Paragraph"/>
              <w:rPr>
                <w:noProof/>
                <w:szCs w:val="16"/>
                <w:lang w:val="fi-FI" w:eastAsia="fi-FI"/>
              </w:rPr>
            </w:pPr>
            <w:r w:rsidRPr="003849F5">
              <w:rPr>
                <w:noProof/>
                <w:szCs w:val="16"/>
                <w:lang w:val="fi-FI" w:eastAsia="fi-FI"/>
              </w:rPr>
              <w:t>0.2696</w:t>
            </w:r>
          </w:p>
        </w:tc>
        <w:tc>
          <w:tcPr>
            <w:tcW w:w="1133" w:type="dxa"/>
            <w:tcBorders>
              <w:top w:val="single" w:sz="4" w:space="0" w:color="auto"/>
              <w:left w:val="single" w:sz="4" w:space="0" w:color="auto"/>
              <w:bottom w:val="single" w:sz="4" w:space="0" w:color="auto"/>
              <w:right w:val="single" w:sz="4" w:space="0" w:color="auto"/>
            </w:tcBorders>
            <w:hideMark/>
          </w:tcPr>
          <w:p w14:paraId="38AC5FA4" w14:textId="77777777" w:rsidR="005C0825" w:rsidRPr="003849F5" w:rsidRDefault="005C0825">
            <w:pPr>
              <w:pStyle w:val="Paragraph"/>
              <w:jc w:val="right"/>
              <w:rPr>
                <w:noProof/>
                <w:szCs w:val="16"/>
                <w:lang w:val="fi-FI" w:eastAsia="fi-FI"/>
              </w:rPr>
            </w:pPr>
            <w:r w:rsidRPr="003849F5">
              <w:rPr>
                <w:noProof/>
                <w:szCs w:val="16"/>
                <w:lang w:val="fi-FI" w:eastAsia="fi-FI"/>
              </w:rPr>
              <w:t>ex 2922 29 00</w:t>
            </w:r>
          </w:p>
        </w:tc>
        <w:tc>
          <w:tcPr>
            <w:tcW w:w="547" w:type="dxa"/>
            <w:tcBorders>
              <w:top w:val="single" w:sz="4" w:space="0" w:color="auto"/>
              <w:left w:val="single" w:sz="4" w:space="0" w:color="auto"/>
              <w:bottom w:val="single" w:sz="4" w:space="0" w:color="auto"/>
              <w:right w:val="single" w:sz="4" w:space="0" w:color="auto"/>
            </w:tcBorders>
            <w:hideMark/>
          </w:tcPr>
          <w:p w14:paraId="47DDF849"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298ADCF7" w14:textId="77777777" w:rsidR="005C0825" w:rsidRPr="003849F5" w:rsidRDefault="005C0825">
            <w:pPr>
              <w:pStyle w:val="Paragraph"/>
              <w:rPr>
                <w:noProof/>
                <w:szCs w:val="16"/>
                <w:lang w:val="fi-FI" w:eastAsia="fi-FI"/>
              </w:rPr>
            </w:pPr>
            <w:r w:rsidRPr="003849F5">
              <w:rPr>
                <w:noProof/>
                <w:szCs w:val="16"/>
                <w:lang w:val="fi-FI" w:eastAsia="fi-FI"/>
              </w:rPr>
              <w:t>3-Dietyyliaminofenoli (CAS RN 91-68-9)</w:t>
            </w:r>
          </w:p>
        </w:tc>
        <w:tc>
          <w:tcPr>
            <w:tcW w:w="911" w:type="dxa"/>
            <w:tcBorders>
              <w:top w:val="single" w:sz="4" w:space="0" w:color="auto"/>
              <w:left w:val="single" w:sz="4" w:space="0" w:color="auto"/>
              <w:bottom w:val="single" w:sz="4" w:space="0" w:color="auto"/>
              <w:right w:val="single" w:sz="4" w:space="0" w:color="auto"/>
            </w:tcBorders>
            <w:hideMark/>
          </w:tcPr>
          <w:p w14:paraId="4F4BBE6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7D46AF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B18F8C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2A6676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AF042EA" w14:textId="77777777" w:rsidR="005C0825" w:rsidRPr="003849F5" w:rsidRDefault="005C0825">
            <w:pPr>
              <w:pStyle w:val="Paragraph"/>
              <w:rPr>
                <w:noProof/>
                <w:szCs w:val="16"/>
                <w:lang w:val="fi-FI" w:eastAsia="fi-FI"/>
              </w:rPr>
            </w:pPr>
            <w:r w:rsidRPr="003849F5">
              <w:rPr>
                <w:noProof/>
                <w:szCs w:val="16"/>
                <w:lang w:val="fi-FI" w:eastAsia="fi-FI"/>
              </w:rPr>
              <w:t>0.5898</w:t>
            </w:r>
          </w:p>
        </w:tc>
        <w:tc>
          <w:tcPr>
            <w:tcW w:w="1133" w:type="dxa"/>
            <w:tcBorders>
              <w:top w:val="single" w:sz="4" w:space="0" w:color="auto"/>
              <w:left w:val="single" w:sz="4" w:space="0" w:color="auto"/>
              <w:bottom w:val="single" w:sz="4" w:space="0" w:color="auto"/>
              <w:right w:val="single" w:sz="4" w:space="0" w:color="auto"/>
            </w:tcBorders>
            <w:hideMark/>
          </w:tcPr>
          <w:p w14:paraId="5E43D81C" w14:textId="77777777" w:rsidR="005C0825" w:rsidRPr="003849F5" w:rsidRDefault="005C0825">
            <w:pPr>
              <w:pStyle w:val="Paragraph"/>
              <w:jc w:val="right"/>
              <w:rPr>
                <w:noProof/>
                <w:szCs w:val="16"/>
                <w:lang w:val="fi-FI" w:eastAsia="fi-FI"/>
              </w:rPr>
            </w:pPr>
            <w:r w:rsidRPr="003849F5">
              <w:rPr>
                <w:noProof/>
                <w:szCs w:val="16"/>
                <w:lang w:val="fi-FI" w:eastAsia="fi-FI"/>
              </w:rPr>
              <w:t>ex 2922 29 00</w:t>
            </w:r>
          </w:p>
        </w:tc>
        <w:tc>
          <w:tcPr>
            <w:tcW w:w="547" w:type="dxa"/>
            <w:tcBorders>
              <w:top w:val="single" w:sz="4" w:space="0" w:color="auto"/>
              <w:left w:val="single" w:sz="4" w:space="0" w:color="auto"/>
              <w:bottom w:val="single" w:sz="4" w:space="0" w:color="auto"/>
              <w:right w:val="single" w:sz="4" w:space="0" w:color="auto"/>
            </w:tcBorders>
            <w:hideMark/>
          </w:tcPr>
          <w:p w14:paraId="6BC6807D"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393C1ED7" w14:textId="77777777" w:rsidR="005C0825" w:rsidRPr="003849F5" w:rsidRDefault="005C0825">
            <w:pPr>
              <w:pStyle w:val="Paragraph"/>
              <w:rPr>
                <w:noProof/>
                <w:szCs w:val="16"/>
                <w:lang w:val="fi-FI" w:eastAsia="fi-FI"/>
              </w:rPr>
            </w:pPr>
            <w:r w:rsidRPr="003849F5">
              <w:rPr>
                <w:noProof/>
                <w:szCs w:val="16"/>
                <w:lang w:val="fi-FI" w:eastAsia="fi-FI"/>
              </w:rPr>
              <w:t>4-Bentsyylioksianiliinihydrokloridi (CAS RN 51388-20-6)</w:t>
            </w:r>
          </w:p>
        </w:tc>
        <w:tc>
          <w:tcPr>
            <w:tcW w:w="911" w:type="dxa"/>
            <w:tcBorders>
              <w:top w:val="single" w:sz="4" w:space="0" w:color="auto"/>
              <w:left w:val="single" w:sz="4" w:space="0" w:color="auto"/>
              <w:bottom w:val="single" w:sz="4" w:space="0" w:color="auto"/>
              <w:right w:val="single" w:sz="4" w:space="0" w:color="auto"/>
            </w:tcBorders>
            <w:hideMark/>
          </w:tcPr>
          <w:p w14:paraId="5277F97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FA94DF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D2229B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03A013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4D8ECA5" w14:textId="77777777" w:rsidR="005C0825" w:rsidRPr="003849F5" w:rsidRDefault="005C0825">
            <w:pPr>
              <w:pStyle w:val="Paragraph"/>
              <w:rPr>
                <w:noProof/>
                <w:szCs w:val="16"/>
                <w:lang w:val="fi-FI" w:eastAsia="fi-FI"/>
              </w:rPr>
            </w:pPr>
            <w:r w:rsidRPr="003849F5">
              <w:rPr>
                <w:noProof/>
                <w:szCs w:val="16"/>
                <w:lang w:val="fi-FI" w:eastAsia="fi-FI"/>
              </w:rPr>
              <w:t>0.2690</w:t>
            </w:r>
          </w:p>
        </w:tc>
        <w:tc>
          <w:tcPr>
            <w:tcW w:w="1133" w:type="dxa"/>
            <w:tcBorders>
              <w:top w:val="single" w:sz="4" w:space="0" w:color="auto"/>
              <w:left w:val="single" w:sz="4" w:space="0" w:color="auto"/>
              <w:bottom w:val="single" w:sz="4" w:space="0" w:color="auto"/>
              <w:right w:val="single" w:sz="4" w:space="0" w:color="auto"/>
            </w:tcBorders>
            <w:hideMark/>
          </w:tcPr>
          <w:p w14:paraId="70FB722B" w14:textId="77777777" w:rsidR="005C0825" w:rsidRPr="003849F5" w:rsidRDefault="005C0825">
            <w:pPr>
              <w:pStyle w:val="Paragraph"/>
              <w:jc w:val="right"/>
              <w:rPr>
                <w:noProof/>
                <w:szCs w:val="16"/>
                <w:lang w:val="fi-FI" w:eastAsia="fi-FI"/>
              </w:rPr>
            </w:pPr>
            <w:r w:rsidRPr="003849F5">
              <w:rPr>
                <w:noProof/>
                <w:szCs w:val="16"/>
                <w:lang w:val="fi-FI" w:eastAsia="fi-FI"/>
              </w:rPr>
              <w:t>ex 2922 39 00</w:t>
            </w:r>
          </w:p>
        </w:tc>
        <w:tc>
          <w:tcPr>
            <w:tcW w:w="547" w:type="dxa"/>
            <w:tcBorders>
              <w:top w:val="single" w:sz="4" w:space="0" w:color="auto"/>
              <w:left w:val="single" w:sz="4" w:space="0" w:color="auto"/>
              <w:bottom w:val="single" w:sz="4" w:space="0" w:color="auto"/>
              <w:right w:val="single" w:sz="4" w:space="0" w:color="auto"/>
            </w:tcBorders>
            <w:hideMark/>
          </w:tcPr>
          <w:p w14:paraId="7957E1F7"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B84B4CC" w14:textId="77777777" w:rsidR="005C0825" w:rsidRPr="003849F5" w:rsidRDefault="005C0825">
            <w:pPr>
              <w:pStyle w:val="Paragraph"/>
              <w:rPr>
                <w:noProof/>
                <w:szCs w:val="16"/>
                <w:lang w:val="fi-FI" w:eastAsia="fi-FI"/>
              </w:rPr>
            </w:pPr>
            <w:r w:rsidRPr="003849F5">
              <w:rPr>
                <w:noProof/>
                <w:szCs w:val="16"/>
                <w:lang w:val="fi-FI" w:eastAsia="fi-FI"/>
              </w:rPr>
              <w:t>1-Amino-4-bromi-9,10-dioksoantraseeni-2-sulfonihappo ja sen suolat</w:t>
            </w:r>
          </w:p>
        </w:tc>
        <w:tc>
          <w:tcPr>
            <w:tcW w:w="911" w:type="dxa"/>
            <w:tcBorders>
              <w:top w:val="single" w:sz="4" w:space="0" w:color="auto"/>
              <w:left w:val="single" w:sz="4" w:space="0" w:color="auto"/>
              <w:bottom w:val="single" w:sz="4" w:space="0" w:color="auto"/>
              <w:right w:val="single" w:sz="4" w:space="0" w:color="auto"/>
            </w:tcBorders>
            <w:hideMark/>
          </w:tcPr>
          <w:p w14:paraId="6D18B78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45591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778614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2B7D7C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C4E96CA" w14:textId="77777777" w:rsidR="005C0825" w:rsidRPr="003849F5" w:rsidRDefault="005C0825">
            <w:pPr>
              <w:pStyle w:val="Paragraph"/>
              <w:rPr>
                <w:noProof/>
                <w:szCs w:val="16"/>
                <w:lang w:val="fi-FI" w:eastAsia="fi-FI"/>
              </w:rPr>
            </w:pPr>
            <w:r w:rsidRPr="003849F5">
              <w:rPr>
                <w:noProof/>
                <w:szCs w:val="16"/>
                <w:lang w:val="fi-FI" w:eastAsia="fi-FI"/>
              </w:rPr>
              <w:t>0.7371</w:t>
            </w:r>
          </w:p>
        </w:tc>
        <w:tc>
          <w:tcPr>
            <w:tcW w:w="1133" w:type="dxa"/>
            <w:tcBorders>
              <w:top w:val="single" w:sz="4" w:space="0" w:color="auto"/>
              <w:left w:val="single" w:sz="4" w:space="0" w:color="auto"/>
              <w:bottom w:val="single" w:sz="4" w:space="0" w:color="auto"/>
              <w:right w:val="single" w:sz="4" w:space="0" w:color="auto"/>
            </w:tcBorders>
            <w:hideMark/>
          </w:tcPr>
          <w:p w14:paraId="6DFBB98B" w14:textId="77777777" w:rsidR="005C0825" w:rsidRPr="003849F5" w:rsidRDefault="005C0825">
            <w:pPr>
              <w:pStyle w:val="Paragraph"/>
              <w:jc w:val="right"/>
              <w:rPr>
                <w:noProof/>
                <w:szCs w:val="16"/>
                <w:lang w:val="fi-FI" w:eastAsia="fi-FI"/>
              </w:rPr>
            </w:pPr>
            <w:r w:rsidRPr="003849F5">
              <w:rPr>
                <w:noProof/>
                <w:szCs w:val="16"/>
                <w:lang w:val="fi-FI" w:eastAsia="fi-FI"/>
              </w:rPr>
              <w:t>ex 2922 39 00</w:t>
            </w:r>
          </w:p>
        </w:tc>
        <w:tc>
          <w:tcPr>
            <w:tcW w:w="547" w:type="dxa"/>
            <w:tcBorders>
              <w:top w:val="single" w:sz="4" w:space="0" w:color="auto"/>
              <w:left w:val="single" w:sz="4" w:space="0" w:color="auto"/>
              <w:bottom w:val="single" w:sz="4" w:space="0" w:color="auto"/>
              <w:right w:val="single" w:sz="4" w:space="0" w:color="auto"/>
            </w:tcBorders>
            <w:hideMark/>
          </w:tcPr>
          <w:p w14:paraId="6D09F491"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31F84E3F" w14:textId="77777777" w:rsidR="005C0825" w:rsidRPr="003849F5" w:rsidRDefault="005C0825">
            <w:pPr>
              <w:pStyle w:val="Paragraph"/>
              <w:rPr>
                <w:noProof/>
                <w:szCs w:val="16"/>
                <w:lang w:val="fi-FI" w:eastAsia="fi-FI"/>
              </w:rPr>
            </w:pPr>
            <w:r w:rsidRPr="003849F5">
              <w:rPr>
                <w:noProof/>
                <w:szCs w:val="16"/>
                <w:lang w:val="fi-FI" w:eastAsia="fi-FI"/>
              </w:rPr>
              <w:t>2-Amino-3,5-dibromibentsaldehydi (CAS RN 50910-55-9)</w:t>
            </w:r>
          </w:p>
        </w:tc>
        <w:tc>
          <w:tcPr>
            <w:tcW w:w="911" w:type="dxa"/>
            <w:tcBorders>
              <w:top w:val="single" w:sz="4" w:space="0" w:color="auto"/>
              <w:left w:val="single" w:sz="4" w:space="0" w:color="auto"/>
              <w:bottom w:val="single" w:sz="4" w:space="0" w:color="auto"/>
              <w:right w:val="single" w:sz="4" w:space="0" w:color="auto"/>
            </w:tcBorders>
            <w:hideMark/>
          </w:tcPr>
          <w:p w14:paraId="1DDE8C3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DB534A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BB2BADF"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9A4FCF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1DCB950" w14:textId="77777777" w:rsidR="005C0825" w:rsidRPr="003849F5" w:rsidRDefault="005C0825">
            <w:pPr>
              <w:pStyle w:val="Paragraph"/>
              <w:rPr>
                <w:noProof/>
                <w:szCs w:val="16"/>
                <w:lang w:val="fi-FI" w:eastAsia="fi-FI"/>
              </w:rPr>
            </w:pPr>
            <w:r w:rsidRPr="003849F5">
              <w:rPr>
                <w:noProof/>
                <w:szCs w:val="16"/>
                <w:lang w:val="fi-FI" w:eastAsia="fi-FI"/>
              </w:rPr>
              <w:t>0.4914</w:t>
            </w:r>
          </w:p>
        </w:tc>
        <w:tc>
          <w:tcPr>
            <w:tcW w:w="1133" w:type="dxa"/>
            <w:tcBorders>
              <w:top w:val="single" w:sz="4" w:space="0" w:color="auto"/>
              <w:left w:val="single" w:sz="4" w:space="0" w:color="auto"/>
              <w:bottom w:val="single" w:sz="4" w:space="0" w:color="auto"/>
              <w:right w:val="single" w:sz="4" w:space="0" w:color="auto"/>
            </w:tcBorders>
            <w:hideMark/>
          </w:tcPr>
          <w:p w14:paraId="6BBE26BA" w14:textId="77777777" w:rsidR="005C0825" w:rsidRPr="003849F5" w:rsidRDefault="005C0825">
            <w:pPr>
              <w:pStyle w:val="Paragraph"/>
              <w:jc w:val="right"/>
              <w:rPr>
                <w:noProof/>
                <w:szCs w:val="16"/>
                <w:lang w:val="fi-FI" w:eastAsia="fi-FI"/>
              </w:rPr>
            </w:pPr>
            <w:r w:rsidRPr="003849F5">
              <w:rPr>
                <w:noProof/>
                <w:szCs w:val="16"/>
                <w:lang w:val="fi-FI" w:eastAsia="fi-FI"/>
              </w:rPr>
              <w:t>ex 2922 39 00</w:t>
            </w:r>
          </w:p>
        </w:tc>
        <w:tc>
          <w:tcPr>
            <w:tcW w:w="547" w:type="dxa"/>
            <w:tcBorders>
              <w:top w:val="single" w:sz="4" w:space="0" w:color="auto"/>
              <w:left w:val="single" w:sz="4" w:space="0" w:color="auto"/>
              <w:bottom w:val="single" w:sz="4" w:space="0" w:color="auto"/>
              <w:right w:val="single" w:sz="4" w:space="0" w:color="auto"/>
            </w:tcBorders>
            <w:hideMark/>
          </w:tcPr>
          <w:p w14:paraId="78E0974A"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B18FD79" w14:textId="77777777" w:rsidR="005C0825" w:rsidRPr="003849F5" w:rsidRDefault="005C0825">
            <w:pPr>
              <w:pStyle w:val="Paragraph"/>
              <w:rPr>
                <w:noProof/>
                <w:szCs w:val="16"/>
                <w:lang w:val="fi-FI" w:eastAsia="fi-FI"/>
              </w:rPr>
            </w:pPr>
            <w:r w:rsidRPr="003849F5">
              <w:rPr>
                <w:noProof/>
                <w:szCs w:val="16"/>
                <w:lang w:val="fi-FI" w:eastAsia="fi-FI"/>
              </w:rPr>
              <w:t>2-Amino-5-klooribentsofenoni (CAS RN 719-59-5)</w:t>
            </w:r>
          </w:p>
        </w:tc>
        <w:tc>
          <w:tcPr>
            <w:tcW w:w="911" w:type="dxa"/>
            <w:tcBorders>
              <w:top w:val="single" w:sz="4" w:space="0" w:color="auto"/>
              <w:left w:val="single" w:sz="4" w:space="0" w:color="auto"/>
              <w:bottom w:val="single" w:sz="4" w:space="0" w:color="auto"/>
              <w:right w:val="single" w:sz="4" w:space="0" w:color="auto"/>
            </w:tcBorders>
            <w:hideMark/>
          </w:tcPr>
          <w:p w14:paraId="68C0F41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D609D6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E832EBF"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DAE3C7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988CC86" w14:textId="77777777" w:rsidR="005C0825" w:rsidRPr="003849F5" w:rsidRDefault="005C0825">
            <w:pPr>
              <w:pStyle w:val="Paragraph"/>
              <w:rPr>
                <w:noProof/>
                <w:szCs w:val="16"/>
                <w:lang w:val="fi-FI" w:eastAsia="fi-FI"/>
              </w:rPr>
            </w:pPr>
            <w:r w:rsidRPr="003849F5">
              <w:rPr>
                <w:noProof/>
                <w:szCs w:val="16"/>
                <w:lang w:val="fi-FI" w:eastAsia="fi-FI"/>
              </w:rPr>
              <w:t>0.7713</w:t>
            </w:r>
          </w:p>
        </w:tc>
        <w:tc>
          <w:tcPr>
            <w:tcW w:w="1133" w:type="dxa"/>
            <w:tcBorders>
              <w:top w:val="single" w:sz="4" w:space="0" w:color="auto"/>
              <w:left w:val="single" w:sz="4" w:space="0" w:color="auto"/>
              <w:bottom w:val="single" w:sz="4" w:space="0" w:color="auto"/>
              <w:right w:val="single" w:sz="4" w:space="0" w:color="auto"/>
            </w:tcBorders>
            <w:hideMark/>
          </w:tcPr>
          <w:p w14:paraId="001AE6C8" w14:textId="77777777" w:rsidR="005C0825" w:rsidRPr="003849F5" w:rsidRDefault="005C0825">
            <w:pPr>
              <w:pStyle w:val="Paragraph"/>
              <w:jc w:val="right"/>
              <w:rPr>
                <w:noProof/>
                <w:szCs w:val="16"/>
                <w:lang w:val="fi-FI" w:eastAsia="fi-FI"/>
              </w:rPr>
            </w:pPr>
            <w:r w:rsidRPr="003849F5">
              <w:rPr>
                <w:noProof/>
                <w:szCs w:val="16"/>
                <w:lang w:val="fi-FI" w:eastAsia="fi-FI"/>
              </w:rPr>
              <w:t>ex 2922 39 00</w:t>
            </w:r>
          </w:p>
        </w:tc>
        <w:tc>
          <w:tcPr>
            <w:tcW w:w="547" w:type="dxa"/>
            <w:tcBorders>
              <w:top w:val="single" w:sz="4" w:space="0" w:color="auto"/>
              <w:left w:val="single" w:sz="4" w:space="0" w:color="auto"/>
              <w:bottom w:val="single" w:sz="4" w:space="0" w:color="auto"/>
              <w:right w:val="single" w:sz="4" w:space="0" w:color="auto"/>
            </w:tcBorders>
            <w:hideMark/>
          </w:tcPr>
          <w:p w14:paraId="23143FAE"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5ADBB274" w14:textId="77777777" w:rsidR="005C0825" w:rsidRPr="003849F5" w:rsidRDefault="005C0825">
            <w:pPr>
              <w:pStyle w:val="Paragraph"/>
              <w:rPr>
                <w:noProof/>
                <w:szCs w:val="16"/>
                <w:lang w:val="fi-FI" w:eastAsia="fi-FI"/>
              </w:rPr>
            </w:pPr>
            <w:r w:rsidRPr="003849F5">
              <w:rPr>
                <w:noProof/>
                <w:szCs w:val="16"/>
                <w:lang w:val="fi-FI" w:eastAsia="fi-FI"/>
              </w:rPr>
              <w:t>(2-Fluorifenyyli)-[2-(metyyliamino)-5-nitrofenyyli]metanoni (CAS RN 735-06-8)</w:t>
            </w:r>
          </w:p>
        </w:tc>
        <w:tc>
          <w:tcPr>
            <w:tcW w:w="911" w:type="dxa"/>
            <w:tcBorders>
              <w:top w:val="single" w:sz="4" w:space="0" w:color="auto"/>
              <w:left w:val="single" w:sz="4" w:space="0" w:color="auto"/>
              <w:bottom w:val="single" w:sz="4" w:space="0" w:color="auto"/>
              <w:right w:val="single" w:sz="4" w:space="0" w:color="auto"/>
            </w:tcBorders>
            <w:hideMark/>
          </w:tcPr>
          <w:p w14:paraId="3959F5D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B3A047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BC91EC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FCE306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05367D7" w14:textId="77777777" w:rsidR="005C0825" w:rsidRPr="003849F5" w:rsidRDefault="005C0825">
            <w:pPr>
              <w:pStyle w:val="Paragraph"/>
              <w:rPr>
                <w:noProof/>
                <w:szCs w:val="16"/>
                <w:lang w:val="fi-FI" w:eastAsia="fi-FI"/>
              </w:rPr>
            </w:pPr>
            <w:r w:rsidRPr="003849F5">
              <w:rPr>
                <w:noProof/>
                <w:szCs w:val="16"/>
                <w:lang w:val="fi-FI" w:eastAsia="fi-FI"/>
              </w:rPr>
              <w:t>0.6761</w:t>
            </w:r>
          </w:p>
        </w:tc>
        <w:tc>
          <w:tcPr>
            <w:tcW w:w="1133" w:type="dxa"/>
            <w:tcBorders>
              <w:top w:val="single" w:sz="4" w:space="0" w:color="auto"/>
              <w:left w:val="single" w:sz="4" w:space="0" w:color="auto"/>
              <w:bottom w:val="single" w:sz="4" w:space="0" w:color="auto"/>
              <w:right w:val="single" w:sz="4" w:space="0" w:color="auto"/>
            </w:tcBorders>
            <w:hideMark/>
          </w:tcPr>
          <w:p w14:paraId="7AC39A8A" w14:textId="77777777" w:rsidR="005C0825" w:rsidRPr="003849F5" w:rsidRDefault="005C0825">
            <w:pPr>
              <w:pStyle w:val="Paragraph"/>
              <w:jc w:val="right"/>
              <w:rPr>
                <w:noProof/>
                <w:szCs w:val="16"/>
                <w:lang w:val="fi-FI" w:eastAsia="fi-FI"/>
              </w:rPr>
            </w:pPr>
            <w:r w:rsidRPr="003849F5">
              <w:rPr>
                <w:noProof/>
                <w:szCs w:val="16"/>
                <w:lang w:val="fi-FI" w:eastAsia="fi-FI"/>
              </w:rPr>
              <w:t>ex 2922 39 00</w:t>
            </w:r>
          </w:p>
        </w:tc>
        <w:tc>
          <w:tcPr>
            <w:tcW w:w="547" w:type="dxa"/>
            <w:tcBorders>
              <w:top w:val="single" w:sz="4" w:space="0" w:color="auto"/>
              <w:left w:val="single" w:sz="4" w:space="0" w:color="auto"/>
              <w:bottom w:val="single" w:sz="4" w:space="0" w:color="auto"/>
              <w:right w:val="single" w:sz="4" w:space="0" w:color="auto"/>
            </w:tcBorders>
            <w:hideMark/>
          </w:tcPr>
          <w:p w14:paraId="3D0C8E81"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25C3B3C5" w14:textId="77777777" w:rsidR="005C0825" w:rsidRPr="003849F5" w:rsidRDefault="005C0825">
            <w:pPr>
              <w:pStyle w:val="Paragraph"/>
              <w:rPr>
                <w:noProof/>
                <w:szCs w:val="16"/>
                <w:lang w:val="fi-FI" w:eastAsia="fi-FI"/>
              </w:rPr>
            </w:pPr>
            <w:r w:rsidRPr="003849F5">
              <w:rPr>
                <w:noProof/>
                <w:szCs w:val="16"/>
                <w:lang w:val="fi-FI" w:eastAsia="fi-FI"/>
              </w:rPr>
              <w:t>5-Kloori-2-(metyyliamino)bentsofenoni (CAS RN 1022-13-5)</w:t>
            </w:r>
          </w:p>
        </w:tc>
        <w:tc>
          <w:tcPr>
            <w:tcW w:w="911" w:type="dxa"/>
            <w:tcBorders>
              <w:top w:val="single" w:sz="4" w:space="0" w:color="auto"/>
              <w:left w:val="single" w:sz="4" w:space="0" w:color="auto"/>
              <w:bottom w:val="single" w:sz="4" w:space="0" w:color="auto"/>
              <w:right w:val="single" w:sz="4" w:space="0" w:color="auto"/>
            </w:tcBorders>
            <w:hideMark/>
          </w:tcPr>
          <w:p w14:paraId="5FD45C4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0E566E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BA9E54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293022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23EE89" w14:textId="77777777" w:rsidR="005C0825" w:rsidRPr="003849F5" w:rsidRDefault="005C0825">
            <w:pPr>
              <w:pStyle w:val="Paragraph"/>
              <w:rPr>
                <w:noProof/>
                <w:szCs w:val="16"/>
                <w:lang w:val="fi-FI" w:eastAsia="fi-FI"/>
              </w:rPr>
            </w:pPr>
            <w:r w:rsidRPr="003849F5">
              <w:rPr>
                <w:noProof/>
                <w:szCs w:val="16"/>
                <w:lang w:val="fi-FI" w:eastAsia="fi-FI"/>
              </w:rPr>
              <w:t>0.7800</w:t>
            </w:r>
          </w:p>
        </w:tc>
        <w:tc>
          <w:tcPr>
            <w:tcW w:w="1133" w:type="dxa"/>
            <w:tcBorders>
              <w:top w:val="single" w:sz="4" w:space="0" w:color="auto"/>
              <w:left w:val="single" w:sz="4" w:space="0" w:color="auto"/>
              <w:bottom w:val="single" w:sz="4" w:space="0" w:color="auto"/>
              <w:right w:val="single" w:sz="4" w:space="0" w:color="auto"/>
            </w:tcBorders>
            <w:hideMark/>
          </w:tcPr>
          <w:p w14:paraId="4182AEB3" w14:textId="77777777" w:rsidR="005C0825" w:rsidRPr="003849F5" w:rsidRDefault="005C0825">
            <w:pPr>
              <w:pStyle w:val="Paragraph"/>
              <w:jc w:val="right"/>
              <w:rPr>
                <w:noProof/>
                <w:szCs w:val="16"/>
                <w:lang w:val="fi-FI" w:eastAsia="fi-FI"/>
              </w:rPr>
            </w:pPr>
            <w:r w:rsidRPr="003849F5">
              <w:rPr>
                <w:noProof/>
                <w:szCs w:val="16"/>
                <w:lang w:val="fi-FI" w:eastAsia="fi-FI"/>
              </w:rPr>
              <w:t>ex 2922 39 00</w:t>
            </w:r>
          </w:p>
        </w:tc>
        <w:tc>
          <w:tcPr>
            <w:tcW w:w="547" w:type="dxa"/>
            <w:tcBorders>
              <w:top w:val="single" w:sz="4" w:space="0" w:color="auto"/>
              <w:left w:val="single" w:sz="4" w:space="0" w:color="auto"/>
              <w:bottom w:val="single" w:sz="4" w:space="0" w:color="auto"/>
              <w:right w:val="single" w:sz="4" w:space="0" w:color="auto"/>
            </w:tcBorders>
            <w:hideMark/>
          </w:tcPr>
          <w:p w14:paraId="4D74D3F5"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15F42A0F" w14:textId="77777777" w:rsidR="005C0825" w:rsidRPr="00281E3A" w:rsidRDefault="005C0825">
            <w:pPr>
              <w:pStyle w:val="Paragraph"/>
              <w:rPr>
                <w:noProof/>
                <w:szCs w:val="16"/>
                <w:lang w:eastAsia="fi-FI"/>
              </w:rPr>
            </w:pPr>
            <w:r w:rsidRPr="00281E3A">
              <w:rPr>
                <w:noProof/>
                <w:szCs w:val="16"/>
                <w:lang w:eastAsia="fi-FI"/>
              </w:rPr>
              <w:t>4,4'-Bis(dietyyliamino)bentsofenoni (CAS RN 90-93-7)</w:t>
            </w:r>
          </w:p>
        </w:tc>
        <w:tc>
          <w:tcPr>
            <w:tcW w:w="911" w:type="dxa"/>
            <w:tcBorders>
              <w:top w:val="single" w:sz="4" w:space="0" w:color="auto"/>
              <w:left w:val="single" w:sz="4" w:space="0" w:color="auto"/>
              <w:bottom w:val="single" w:sz="4" w:space="0" w:color="auto"/>
              <w:right w:val="single" w:sz="4" w:space="0" w:color="auto"/>
            </w:tcBorders>
            <w:hideMark/>
          </w:tcPr>
          <w:p w14:paraId="52FE42F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F5AC19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7C16D8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97A7DF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CC63130" w14:textId="77777777" w:rsidR="005C0825" w:rsidRPr="003849F5" w:rsidRDefault="005C0825">
            <w:pPr>
              <w:pStyle w:val="Paragraph"/>
              <w:rPr>
                <w:noProof/>
                <w:szCs w:val="16"/>
                <w:lang w:val="fi-FI" w:eastAsia="fi-FI"/>
              </w:rPr>
            </w:pPr>
            <w:r w:rsidRPr="003849F5">
              <w:rPr>
                <w:noProof/>
                <w:szCs w:val="16"/>
                <w:lang w:val="fi-FI" w:eastAsia="fi-FI"/>
              </w:rPr>
              <w:t>0.3546</w:t>
            </w:r>
          </w:p>
        </w:tc>
        <w:tc>
          <w:tcPr>
            <w:tcW w:w="1133" w:type="dxa"/>
            <w:tcBorders>
              <w:top w:val="single" w:sz="4" w:space="0" w:color="auto"/>
              <w:left w:val="single" w:sz="4" w:space="0" w:color="auto"/>
              <w:bottom w:val="single" w:sz="4" w:space="0" w:color="auto"/>
              <w:right w:val="single" w:sz="4" w:space="0" w:color="auto"/>
            </w:tcBorders>
            <w:hideMark/>
          </w:tcPr>
          <w:p w14:paraId="6A59DFEB" w14:textId="77777777" w:rsidR="005C0825" w:rsidRPr="003849F5" w:rsidRDefault="005C0825">
            <w:pPr>
              <w:pStyle w:val="Paragraph"/>
              <w:jc w:val="right"/>
              <w:rPr>
                <w:noProof/>
                <w:szCs w:val="16"/>
                <w:lang w:val="fi-FI" w:eastAsia="fi-FI"/>
              </w:rPr>
            </w:pPr>
            <w:r w:rsidRPr="003849F5">
              <w:rPr>
                <w:noProof/>
                <w:szCs w:val="16"/>
                <w:lang w:val="fi-FI" w:eastAsia="fi-FI"/>
              </w:rPr>
              <w:t>ex 2922 43 00</w:t>
            </w:r>
          </w:p>
        </w:tc>
        <w:tc>
          <w:tcPr>
            <w:tcW w:w="547" w:type="dxa"/>
            <w:tcBorders>
              <w:top w:val="single" w:sz="4" w:space="0" w:color="auto"/>
              <w:left w:val="single" w:sz="4" w:space="0" w:color="auto"/>
              <w:bottom w:val="single" w:sz="4" w:space="0" w:color="auto"/>
              <w:right w:val="single" w:sz="4" w:space="0" w:color="auto"/>
            </w:tcBorders>
            <w:hideMark/>
          </w:tcPr>
          <w:p w14:paraId="14F02047"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B12F877" w14:textId="77777777" w:rsidR="005C0825" w:rsidRPr="003849F5" w:rsidRDefault="005C0825">
            <w:pPr>
              <w:pStyle w:val="Paragraph"/>
              <w:rPr>
                <w:noProof/>
                <w:szCs w:val="16"/>
                <w:lang w:val="fi-FI" w:eastAsia="fi-FI"/>
              </w:rPr>
            </w:pPr>
            <w:r w:rsidRPr="003849F5">
              <w:rPr>
                <w:noProof/>
                <w:szCs w:val="16"/>
                <w:lang w:val="fi-FI" w:eastAsia="fi-FI"/>
              </w:rPr>
              <w:t>Antraniilihappo (CAS RN 118-92-3)</w:t>
            </w:r>
          </w:p>
        </w:tc>
        <w:tc>
          <w:tcPr>
            <w:tcW w:w="911" w:type="dxa"/>
            <w:tcBorders>
              <w:top w:val="single" w:sz="4" w:space="0" w:color="auto"/>
              <w:left w:val="single" w:sz="4" w:space="0" w:color="auto"/>
              <w:bottom w:val="single" w:sz="4" w:space="0" w:color="auto"/>
              <w:right w:val="single" w:sz="4" w:space="0" w:color="auto"/>
            </w:tcBorders>
            <w:hideMark/>
          </w:tcPr>
          <w:p w14:paraId="01D2E1A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28414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D5DFB3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6B4613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3E32AF" w14:textId="77777777" w:rsidR="005C0825" w:rsidRPr="003849F5" w:rsidRDefault="005C0825">
            <w:pPr>
              <w:pStyle w:val="Paragraph"/>
              <w:rPr>
                <w:noProof/>
                <w:szCs w:val="16"/>
                <w:lang w:val="fi-FI" w:eastAsia="fi-FI"/>
              </w:rPr>
            </w:pPr>
            <w:r w:rsidRPr="003849F5">
              <w:rPr>
                <w:noProof/>
                <w:szCs w:val="16"/>
                <w:lang w:val="fi-FI" w:eastAsia="fi-FI"/>
              </w:rPr>
              <w:t>0.3547</w:t>
            </w:r>
          </w:p>
        </w:tc>
        <w:tc>
          <w:tcPr>
            <w:tcW w:w="1133" w:type="dxa"/>
            <w:tcBorders>
              <w:top w:val="single" w:sz="4" w:space="0" w:color="auto"/>
              <w:left w:val="single" w:sz="4" w:space="0" w:color="auto"/>
              <w:bottom w:val="single" w:sz="4" w:space="0" w:color="auto"/>
              <w:right w:val="single" w:sz="4" w:space="0" w:color="auto"/>
            </w:tcBorders>
            <w:hideMark/>
          </w:tcPr>
          <w:p w14:paraId="5C2B3CE3" w14:textId="77777777" w:rsidR="005C0825" w:rsidRPr="003849F5" w:rsidRDefault="005C0825">
            <w:pPr>
              <w:pStyle w:val="Paragraph"/>
              <w:jc w:val="right"/>
              <w:rPr>
                <w:noProof/>
                <w:szCs w:val="16"/>
                <w:lang w:val="fi-FI" w:eastAsia="fi-FI"/>
              </w:rPr>
            </w:pPr>
            <w:r w:rsidRPr="003849F5">
              <w:rPr>
                <w:noProof/>
                <w:szCs w:val="16"/>
                <w:lang w:val="fi-FI" w:eastAsia="fi-FI"/>
              </w:rPr>
              <w:t>ex 2922 49 85</w:t>
            </w:r>
          </w:p>
        </w:tc>
        <w:tc>
          <w:tcPr>
            <w:tcW w:w="547" w:type="dxa"/>
            <w:tcBorders>
              <w:top w:val="single" w:sz="4" w:space="0" w:color="auto"/>
              <w:left w:val="single" w:sz="4" w:space="0" w:color="auto"/>
              <w:bottom w:val="single" w:sz="4" w:space="0" w:color="auto"/>
              <w:right w:val="single" w:sz="4" w:space="0" w:color="auto"/>
            </w:tcBorders>
            <w:hideMark/>
          </w:tcPr>
          <w:p w14:paraId="01CBBE17"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04821DF" w14:textId="77777777" w:rsidR="005C0825" w:rsidRPr="003849F5" w:rsidRDefault="005C0825">
            <w:pPr>
              <w:pStyle w:val="Paragraph"/>
              <w:rPr>
                <w:noProof/>
                <w:szCs w:val="16"/>
                <w:lang w:val="fi-FI" w:eastAsia="fi-FI"/>
              </w:rPr>
            </w:pPr>
            <w:r w:rsidRPr="003849F5">
              <w:rPr>
                <w:noProof/>
                <w:szCs w:val="16"/>
                <w:lang w:val="fi-FI" w:eastAsia="fi-FI"/>
              </w:rPr>
              <w:t>Ornitiiniaspartaatti (INNM) (CAS RN 3230-94-2)</w:t>
            </w:r>
          </w:p>
        </w:tc>
        <w:tc>
          <w:tcPr>
            <w:tcW w:w="911" w:type="dxa"/>
            <w:tcBorders>
              <w:top w:val="single" w:sz="4" w:space="0" w:color="auto"/>
              <w:left w:val="single" w:sz="4" w:space="0" w:color="auto"/>
              <w:bottom w:val="single" w:sz="4" w:space="0" w:color="auto"/>
              <w:right w:val="single" w:sz="4" w:space="0" w:color="auto"/>
            </w:tcBorders>
            <w:hideMark/>
          </w:tcPr>
          <w:p w14:paraId="6A480D4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9314BA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330157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EFCB6D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102D698" w14:textId="77777777" w:rsidR="005C0825" w:rsidRPr="003849F5" w:rsidRDefault="005C0825">
            <w:pPr>
              <w:pStyle w:val="Paragraph"/>
              <w:rPr>
                <w:noProof/>
                <w:szCs w:val="16"/>
                <w:lang w:val="fi-FI" w:eastAsia="fi-FI"/>
              </w:rPr>
            </w:pPr>
            <w:r w:rsidRPr="003849F5">
              <w:rPr>
                <w:noProof/>
                <w:szCs w:val="16"/>
                <w:lang w:val="fi-FI" w:eastAsia="fi-FI"/>
              </w:rPr>
              <w:t>0.7853</w:t>
            </w:r>
          </w:p>
        </w:tc>
        <w:tc>
          <w:tcPr>
            <w:tcW w:w="1133" w:type="dxa"/>
            <w:tcBorders>
              <w:top w:val="single" w:sz="4" w:space="0" w:color="auto"/>
              <w:left w:val="single" w:sz="4" w:space="0" w:color="auto"/>
              <w:bottom w:val="single" w:sz="4" w:space="0" w:color="auto"/>
              <w:right w:val="single" w:sz="4" w:space="0" w:color="auto"/>
            </w:tcBorders>
            <w:hideMark/>
          </w:tcPr>
          <w:p w14:paraId="74EF6DF7" w14:textId="77777777" w:rsidR="005C0825" w:rsidRPr="003849F5" w:rsidRDefault="005C0825">
            <w:pPr>
              <w:pStyle w:val="Paragraph"/>
              <w:jc w:val="right"/>
              <w:rPr>
                <w:noProof/>
                <w:szCs w:val="16"/>
                <w:lang w:val="fi-FI" w:eastAsia="fi-FI"/>
              </w:rPr>
            </w:pPr>
            <w:r w:rsidRPr="003849F5">
              <w:rPr>
                <w:noProof/>
                <w:szCs w:val="16"/>
                <w:lang w:val="fi-FI" w:eastAsia="fi-FI"/>
              </w:rPr>
              <w:t>ex 2922 49 85</w:t>
            </w:r>
          </w:p>
        </w:tc>
        <w:tc>
          <w:tcPr>
            <w:tcW w:w="547" w:type="dxa"/>
            <w:tcBorders>
              <w:top w:val="single" w:sz="4" w:space="0" w:color="auto"/>
              <w:left w:val="single" w:sz="4" w:space="0" w:color="auto"/>
              <w:bottom w:val="single" w:sz="4" w:space="0" w:color="auto"/>
              <w:right w:val="single" w:sz="4" w:space="0" w:color="auto"/>
            </w:tcBorders>
            <w:hideMark/>
          </w:tcPr>
          <w:p w14:paraId="205A9A63" w14:textId="77777777" w:rsidR="005C0825" w:rsidRPr="003849F5" w:rsidRDefault="005C0825">
            <w:pPr>
              <w:pStyle w:val="Paragraph"/>
              <w:jc w:val="center"/>
              <w:rPr>
                <w:noProof/>
                <w:szCs w:val="16"/>
                <w:lang w:val="fi-FI" w:eastAsia="fi-FI"/>
              </w:rPr>
            </w:pPr>
            <w:r w:rsidRPr="003849F5">
              <w:rPr>
                <w:noProof/>
                <w:szCs w:val="16"/>
                <w:lang w:val="fi-FI" w:eastAsia="fi-FI"/>
              </w:rPr>
              <w:t>13</w:t>
            </w:r>
          </w:p>
        </w:tc>
        <w:tc>
          <w:tcPr>
            <w:tcW w:w="4118" w:type="dxa"/>
            <w:tcBorders>
              <w:top w:val="single" w:sz="4" w:space="0" w:color="auto"/>
              <w:left w:val="single" w:sz="4" w:space="0" w:color="auto"/>
              <w:bottom w:val="single" w:sz="4" w:space="0" w:color="auto"/>
              <w:right w:val="single" w:sz="4" w:space="0" w:color="auto"/>
            </w:tcBorders>
            <w:hideMark/>
          </w:tcPr>
          <w:p w14:paraId="4EE192F8" w14:textId="77777777" w:rsidR="005C0825" w:rsidRPr="003849F5" w:rsidRDefault="005C0825">
            <w:pPr>
              <w:pStyle w:val="Paragraph"/>
              <w:rPr>
                <w:noProof/>
                <w:szCs w:val="16"/>
                <w:lang w:val="fi-FI" w:eastAsia="fi-FI"/>
              </w:rPr>
            </w:pPr>
            <w:r w:rsidRPr="003849F5">
              <w:rPr>
                <w:noProof/>
                <w:szCs w:val="16"/>
                <w:lang w:val="fi-FI" w:eastAsia="fi-FI"/>
              </w:rPr>
              <w:t>Bentsyyliglysinaatti—4-metyylibentseeni-1-sulfonihappo (1/1) (CAS RN 1738-76-7), jonka puhtausaste on vähintään 93 painoprosenttia</w:t>
            </w:r>
          </w:p>
        </w:tc>
        <w:tc>
          <w:tcPr>
            <w:tcW w:w="911" w:type="dxa"/>
            <w:tcBorders>
              <w:top w:val="single" w:sz="4" w:space="0" w:color="auto"/>
              <w:left w:val="single" w:sz="4" w:space="0" w:color="auto"/>
              <w:bottom w:val="single" w:sz="4" w:space="0" w:color="auto"/>
              <w:right w:val="single" w:sz="4" w:space="0" w:color="auto"/>
            </w:tcBorders>
            <w:hideMark/>
          </w:tcPr>
          <w:p w14:paraId="3ED0071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DADC74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EC24C7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B21FC0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FFE493D" w14:textId="77777777" w:rsidR="005C0825" w:rsidRPr="003849F5" w:rsidRDefault="005C0825">
            <w:pPr>
              <w:pStyle w:val="Paragraph"/>
              <w:rPr>
                <w:noProof/>
                <w:szCs w:val="16"/>
                <w:lang w:val="fi-FI" w:eastAsia="fi-FI"/>
              </w:rPr>
            </w:pPr>
            <w:r w:rsidRPr="003849F5">
              <w:rPr>
                <w:noProof/>
                <w:szCs w:val="16"/>
                <w:lang w:val="fi-FI" w:eastAsia="fi-FI"/>
              </w:rPr>
              <w:t>0.5037</w:t>
            </w:r>
          </w:p>
        </w:tc>
        <w:tc>
          <w:tcPr>
            <w:tcW w:w="1133" w:type="dxa"/>
            <w:tcBorders>
              <w:top w:val="single" w:sz="4" w:space="0" w:color="auto"/>
              <w:left w:val="single" w:sz="4" w:space="0" w:color="auto"/>
              <w:bottom w:val="single" w:sz="4" w:space="0" w:color="auto"/>
              <w:right w:val="single" w:sz="4" w:space="0" w:color="auto"/>
            </w:tcBorders>
            <w:hideMark/>
          </w:tcPr>
          <w:p w14:paraId="394C96C8" w14:textId="77777777" w:rsidR="005C0825" w:rsidRPr="003849F5" w:rsidRDefault="005C0825">
            <w:pPr>
              <w:pStyle w:val="Paragraph"/>
              <w:jc w:val="right"/>
              <w:rPr>
                <w:noProof/>
                <w:szCs w:val="16"/>
                <w:lang w:val="fi-FI" w:eastAsia="fi-FI"/>
              </w:rPr>
            </w:pPr>
            <w:r w:rsidRPr="003849F5">
              <w:rPr>
                <w:noProof/>
                <w:szCs w:val="16"/>
                <w:lang w:val="fi-FI" w:eastAsia="fi-FI"/>
              </w:rPr>
              <w:t>ex 2922 49 85</w:t>
            </w:r>
          </w:p>
        </w:tc>
        <w:tc>
          <w:tcPr>
            <w:tcW w:w="547" w:type="dxa"/>
            <w:tcBorders>
              <w:top w:val="single" w:sz="4" w:space="0" w:color="auto"/>
              <w:left w:val="single" w:sz="4" w:space="0" w:color="auto"/>
              <w:bottom w:val="single" w:sz="4" w:space="0" w:color="auto"/>
              <w:right w:val="single" w:sz="4" w:space="0" w:color="auto"/>
            </w:tcBorders>
            <w:hideMark/>
          </w:tcPr>
          <w:p w14:paraId="4A414688" w14:textId="77777777" w:rsidR="005C0825" w:rsidRPr="003849F5" w:rsidRDefault="005C0825">
            <w:pPr>
              <w:pStyle w:val="Paragraph"/>
              <w:jc w:val="center"/>
              <w:rPr>
                <w:noProof/>
                <w:szCs w:val="16"/>
                <w:lang w:val="fi-FI" w:eastAsia="fi-FI"/>
              </w:rPr>
            </w:pPr>
            <w:r w:rsidRPr="003849F5">
              <w:rPr>
                <w:noProof/>
                <w:szCs w:val="16"/>
                <w:lang w:val="fi-FI" w:eastAsia="fi-FI"/>
              </w:rPr>
              <w:t>17</w:t>
            </w:r>
          </w:p>
        </w:tc>
        <w:tc>
          <w:tcPr>
            <w:tcW w:w="4118" w:type="dxa"/>
            <w:tcBorders>
              <w:top w:val="single" w:sz="4" w:space="0" w:color="auto"/>
              <w:left w:val="single" w:sz="4" w:space="0" w:color="auto"/>
              <w:bottom w:val="single" w:sz="4" w:space="0" w:color="auto"/>
              <w:right w:val="single" w:sz="4" w:space="0" w:color="auto"/>
            </w:tcBorders>
            <w:hideMark/>
          </w:tcPr>
          <w:p w14:paraId="453B9B02" w14:textId="77777777" w:rsidR="005C0825" w:rsidRPr="003849F5" w:rsidRDefault="005C0825">
            <w:pPr>
              <w:pStyle w:val="Paragraph"/>
              <w:rPr>
                <w:noProof/>
                <w:szCs w:val="16"/>
                <w:lang w:val="fi-FI" w:eastAsia="fi-FI"/>
              </w:rPr>
            </w:pPr>
            <w:r w:rsidRPr="003849F5">
              <w:rPr>
                <w:noProof/>
                <w:szCs w:val="16"/>
                <w:lang w:val="fi-FI" w:eastAsia="fi-FI"/>
              </w:rPr>
              <w:t>Glysiini (CAS RN 56-40-6), jonka puhtausaste on vähintään 95 painoprosenttia, myös jos siihen on lisätty enintään 5 prosenttia piidioksidia paakkuuntumisenestoaineeksi (CAS RN 112926-00-8)</w:t>
            </w:r>
          </w:p>
        </w:tc>
        <w:tc>
          <w:tcPr>
            <w:tcW w:w="911" w:type="dxa"/>
            <w:tcBorders>
              <w:top w:val="single" w:sz="4" w:space="0" w:color="auto"/>
              <w:left w:val="single" w:sz="4" w:space="0" w:color="auto"/>
              <w:bottom w:val="single" w:sz="4" w:space="0" w:color="auto"/>
              <w:right w:val="single" w:sz="4" w:space="0" w:color="auto"/>
            </w:tcBorders>
            <w:hideMark/>
          </w:tcPr>
          <w:p w14:paraId="1AB6802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65E5B1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CDA3B4E"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D61DE3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1CE401C" w14:textId="77777777" w:rsidR="005C0825" w:rsidRPr="003849F5" w:rsidRDefault="005C0825">
            <w:pPr>
              <w:pStyle w:val="Paragraph"/>
              <w:rPr>
                <w:noProof/>
                <w:szCs w:val="16"/>
                <w:lang w:val="fi-FI" w:eastAsia="fi-FI"/>
              </w:rPr>
            </w:pPr>
            <w:r w:rsidRPr="003849F5">
              <w:rPr>
                <w:noProof/>
                <w:szCs w:val="16"/>
                <w:lang w:val="fi-FI" w:eastAsia="fi-FI"/>
              </w:rPr>
              <w:t>0.5619</w:t>
            </w:r>
          </w:p>
        </w:tc>
        <w:tc>
          <w:tcPr>
            <w:tcW w:w="1133" w:type="dxa"/>
            <w:tcBorders>
              <w:top w:val="single" w:sz="4" w:space="0" w:color="auto"/>
              <w:left w:val="single" w:sz="4" w:space="0" w:color="auto"/>
              <w:bottom w:val="single" w:sz="4" w:space="0" w:color="auto"/>
              <w:right w:val="single" w:sz="4" w:space="0" w:color="auto"/>
            </w:tcBorders>
            <w:hideMark/>
          </w:tcPr>
          <w:p w14:paraId="307E220D" w14:textId="77777777" w:rsidR="005C0825" w:rsidRPr="003849F5" w:rsidRDefault="005C0825">
            <w:pPr>
              <w:pStyle w:val="Paragraph"/>
              <w:jc w:val="right"/>
              <w:rPr>
                <w:noProof/>
                <w:szCs w:val="16"/>
                <w:lang w:val="fi-FI" w:eastAsia="fi-FI"/>
              </w:rPr>
            </w:pPr>
            <w:r w:rsidRPr="003849F5">
              <w:rPr>
                <w:noProof/>
                <w:szCs w:val="16"/>
                <w:lang w:val="fi-FI" w:eastAsia="fi-FI"/>
              </w:rPr>
              <w:t>ex 2922 49 85</w:t>
            </w:r>
          </w:p>
        </w:tc>
        <w:tc>
          <w:tcPr>
            <w:tcW w:w="547" w:type="dxa"/>
            <w:tcBorders>
              <w:top w:val="single" w:sz="4" w:space="0" w:color="auto"/>
              <w:left w:val="single" w:sz="4" w:space="0" w:color="auto"/>
              <w:bottom w:val="single" w:sz="4" w:space="0" w:color="auto"/>
              <w:right w:val="single" w:sz="4" w:space="0" w:color="auto"/>
            </w:tcBorders>
            <w:hideMark/>
          </w:tcPr>
          <w:p w14:paraId="71ED292E"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251CF76" w14:textId="77777777" w:rsidR="005C0825" w:rsidRPr="003849F5" w:rsidRDefault="005C0825">
            <w:pPr>
              <w:pStyle w:val="Paragraph"/>
              <w:rPr>
                <w:noProof/>
                <w:szCs w:val="16"/>
                <w:lang w:val="fi-FI" w:eastAsia="fi-FI"/>
              </w:rPr>
            </w:pPr>
            <w:r w:rsidRPr="003849F5">
              <w:rPr>
                <w:noProof/>
                <w:szCs w:val="16"/>
                <w:lang w:val="fi-FI" w:eastAsia="fi-FI"/>
              </w:rPr>
              <w:t>3-Amino-4-klorobentsoehappo (CAS RN 2840-28-0)</w:t>
            </w:r>
          </w:p>
        </w:tc>
        <w:tc>
          <w:tcPr>
            <w:tcW w:w="911" w:type="dxa"/>
            <w:tcBorders>
              <w:top w:val="single" w:sz="4" w:space="0" w:color="auto"/>
              <w:left w:val="single" w:sz="4" w:space="0" w:color="auto"/>
              <w:bottom w:val="single" w:sz="4" w:space="0" w:color="auto"/>
              <w:right w:val="single" w:sz="4" w:space="0" w:color="auto"/>
            </w:tcBorders>
            <w:hideMark/>
          </w:tcPr>
          <w:p w14:paraId="07909E3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211536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DB8961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2D7303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E97E93C" w14:textId="77777777" w:rsidR="005C0825" w:rsidRPr="003849F5" w:rsidRDefault="005C0825">
            <w:pPr>
              <w:pStyle w:val="Paragraph"/>
              <w:rPr>
                <w:noProof/>
                <w:szCs w:val="16"/>
                <w:lang w:val="fi-FI" w:eastAsia="fi-FI"/>
              </w:rPr>
            </w:pPr>
            <w:r w:rsidRPr="003849F5">
              <w:rPr>
                <w:noProof/>
                <w:szCs w:val="16"/>
                <w:lang w:val="fi-FI" w:eastAsia="fi-FI"/>
              </w:rPr>
              <w:t>0.8162</w:t>
            </w:r>
          </w:p>
        </w:tc>
        <w:tc>
          <w:tcPr>
            <w:tcW w:w="1133" w:type="dxa"/>
            <w:tcBorders>
              <w:top w:val="single" w:sz="4" w:space="0" w:color="auto"/>
              <w:left w:val="single" w:sz="4" w:space="0" w:color="auto"/>
              <w:bottom w:val="single" w:sz="4" w:space="0" w:color="auto"/>
              <w:right w:val="single" w:sz="4" w:space="0" w:color="auto"/>
            </w:tcBorders>
            <w:hideMark/>
          </w:tcPr>
          <w:p w14:paraId="44DB6E2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2922 49 85</w:t>
            </w:r>
          </w:p>
        </w:tc>
        <w:tc>
          <w:tcPr>
            <w:tcW w:w="547" w:type="dxa"/>
            <w:tcBorders>
              <w:top w:val="single" w:sz="4" w:space="0" w:color="auto"/>
              <w:left w:val="single" w:sz="4" w:space="0" w:color="auto"/>
              <w:bottom w:val="single" w:sz="4" w:space="0" w:color="auto"/>
              <w:right w:val="single" w:sz="4" w:space="0" w:color="auto"/>
            </w:tcBorders>
            <w:hideMark/>
          </w:tcPr>
          <w:p w14:paraId="311E83D9"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7AB4EAF4" w14:textId="77777777" w:rsidR="005C0825" w:rsidRPr="003849F5" w:rsidRDefault="005C0825">
            <w:pPr>
              <w:pStyle w:val="Paragraph"/>
              <w:rPr>
                <w:noProof/>
                <w:szCs w:val="16"/>
                <w:lang w:val="fi-FI" w:eastAsia="fi-FI"/>
              </w:rPr>
            </w:pPr>
            <w:r w:rsidRPr="003849F5">
              <w:rPr>
                <w:noProof/>
                <w:szCs w:val="16"/>
                <w:lang w:val="fi-FI" w:eastAsia="fi-FI"/>
              </w:rPr>
              <w:t>2-Etyyliheksyyli 4-aminobentsoaatti (CAS RN 26218-04-2),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09A68BA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4846A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0CA7AD5"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935AB7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62A5D3" w14:textId="77777777" w:rsidR="005C0825" w:rsidRPr="003849F5" w:rsidRDefault="005C0825">
            <w:pPr>
              <w:pStyle w:val="Paragraph"/>
              <w:rPr>
                <w:noProof/>
                <w:szCs w:val="16"/>
                <w:lang w:val="fi-FI" w:eastAsia="fi-FI"/>
              </w:rPr>
            </w:pPr>
            <w:r w:rsidRPr="003849F5">
              <w:rPr>
                <w:noProof/>
                <w:szCs w:val="16"/>
                <w:lang w:val="fi-FI" w:eastAsia="fi-FI"/>
              </w:rPr>
              <w:t>0.6340</w:t>
            </w:r>
          </w:p>
        </w:tc>
        <w:tc>
          <w:tcPr>
            <w:tcW w:w="1133" w:type="dxa"/>
            <w:tcBorders>
              <w:top w:val="single" w:sz="4" w:space="0" w:color="auto"/>
              <w:left w:val="single" w:sz="4" w:space="0" w:color="auto"/>
              <w:bottom w:val="single" w:sz="4" w:space="0" w:color="auto"/>
              <w:right w:val="single" w:sz="4" w:space="0" w:color="auto"/>
            </w:tcBorders>
            <w:hideMark/>
          </w:tcPr>
          <w:p w14:paraId="27804754" w14:textId="77777777" w:rsidR="005C0825" w:rsidRPr="003849F5" w:rsidRDefault="005C0825">
            <w:pPr>
              <w:pStyle w:val="Paragraph"/>
              <w:jc w:val="right"/>
              <w:rPr>
                <w:noProof/>
                <w:szCs w:val="16"/>
                <w:lang w:val="fi-FI" w:eastAsia="fi-FI"/>
              </w:rPr>
            </w:pPr>
            <w:r w:rsidRPr="003849F5">
              <w:rPr>
                <w:noProof/>
                <w:szCs w:val="16"/>
                <w:lang w:val="fi-FI" w:eastAsia="fi-FI"/>
              </w:rPr>
              <w:t>ex 2922 49 85</w:t>
            </w:r>
          </w:p>
        </w:tc>
        <w:tc>
          <w:tcPr>
            <w:tcW w:w="547" w:type="dxa"/>
            <w:tcBorders>
              <w:top w:val="single" w:sz="4" w:space="0" w:color="auto"/>
              <w:left w:val="single" w:sz="4" w:space="0" w:color="auto"/>
              <w:bottom w:val="single" w:sz="4" w:space="0" w:color="auto"/>
              <w:right w:val="single" w:sz="4" w:space="0" w:color="auto"/>
            </w:tcBorders>
            <w:hideMark/>
          </w:tcPr>
          <w:p w14:paraId="7F3D2A6B"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689140F5" w14:textId="77777777" w:rsidR="005C0825" w:rsidRPr="003849F5" w:rsidRDefault="005C0825">
            <w:pPr>
              <w:pStyle w:val="Paragraph"/>
              <w:rPr>
                <w:noProof/>
                <w:szCs w:val="16"/>
                <w:lang w:val="fi-FI" w:eastAsia="fi-FI"/>
              </w:rPr>
            </w:pPr>
            <w:r w:rsidRPr="003849F5">
              <w:rPr>
                <w:noProof/>
                <w:szCs w:val="16"/>
                <w:lang w:val="fi-FI" w:eastAsia="fi-FI"/>
              </w:rPr>
              <w:t>Dimetyyli-2-aminobentseeni-1,4-dikarboksylaatti (CAS RN 5372-81-6)</w:t>
            </w:r>
          </w:p>
        </w:tc>
        <w:tc>
          <w:tcPr>
            <w:tcW w:w="911" w:type="dxa"/>
            <w:tcBorders>
              <w:top w:val="single" w:sz="4" w:space="0" w:color="auto"/>
              <w:left w:val="single" w:sz="4" w:space="0" w:color="auto"/>
              <w:bottom w:val="single" w:sz="4" w:space="0" w:color="auto"/>
              <w:right w:val="single" w:sz="4" w:space="0" w:color="auto"/>
            </w:tcBorders>
            <w:hideMark/>
          </w:tcPr>
          <w:p w14:paraId="2775DB0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F60AE8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B153F9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446507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B00012D" w14:textId="77777777" w:rsidR="005C0825" w:rsidRPr="003849F5" w:rsidRDefault="005C0825">
            <w:pPr>
              <w:pStyle w:val="Paragraph"/>
              <w:rPr>
                <w:noProof/>
                <w:szCs w:val="16"/>
                <w:lang w:val="fi-FI" w:eastAsia="fi-FI"/>
              </w:rPr>
            </w:pPr>
            <w:r w:rsidRPr="003849F5">
              <w:rPr>
                <w:noProof/>
                <w:szCs w:val="16"/>
                <w:lang w:val="fi-FI" w:eastAsia="fi-FI"/>
              </w:rPr>
              <w:t>0.6948</w:t>
            </w:r>
          </w:p>
        </w:tc>
        <w:tc>
          <w:tcPr>
            <w:tcW w:w="1133" w:type="dxa"/>
            <w:tcBorders>
              <w:top w:val="single" w:sz="4" w:space="0" w:color="auto"/>
              <w:left w:val="single" w:sz="4" w:space="0" w:color="auto"/>
              <w:bottom w:val="single" w:sz="4" w:space="0" w:color="auto"/>
              <w:right w:val="single" w:sz="4" w:space="0" w:color="auto"/>
            </w:tcBorders>
            <w:hideMark/>
          </w:tcPr>
          <w:p w14:paraId="1A39C203"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2922 49 85</w:t>
            </w:r>
          </w:p>
        </w:tc>
        <w:tc>
          <w:tcPr>
            <w:tcW w:w="547" w:type="dxa"/>
            <w:tcBorders>
              <w:top w:val="single" w:sz="4" w:space="0" w:color="auto"/>
              <w:left w:val="single" w:sz="4" w:space="0" w:color="auto"/>
              <w:bottom w:val="single" w:sz="4" w:space="0" w:color="auto"/>
              <w:right w:val="single" w:sz="4" w:space="0" w:color="auto"/>
            </w:tcBorders>
            <w:hideMark/>
          </w:tcPr>
          <w:p w14:paraId="34D4BC71"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04DFC3D" w14:textId="77777777" w:rsidR="005C0825" w:rsidRPr="003849F5" w:rsidRDefault="005C0825">
            <w:pPr>
              <w:pStyle w:val="Paragraph"/>
              <w:rPr>
                <w:noProof/>
                <w:szCs w:val="16"/>
                <w:lang w:val="fi-FI" w:eastAsia="fi-FI"/>
              </w:rPr>
            </w:pPr>
            <w:r w:rsidRPr="003849F5">
              <w:rPr>
                <w:noProof/>
                <w:szCs w:val="16"/>
                <w:lang w:val="fi-FI" w:eastAsia="fi-FI"/>
              </w:rPr>
              <w:t>Vesiliuos, jossa on vähintään 40 painoprosenttia natriummetyyliaminoasetaattia (CAS RN 4316-73-8)</w:t>
            </w:r>
          </w:p>
        </w:tc>
        <w:tc>
          <w:tcPr>
            <w:tcW w:w="911" w:type="dxa"/>
            <w:tcBorders>
              <w:top w:val="single" w:sz="4" w:space="0" w:color="auto"/>
              <w:left w:val="single" w:sz="4" w:space="0" w:color="auto"/>
              <w:bottom w:val="single" w:sz="4" w:space="0" w:color="auto"/>
              <w:right w:val="single" w:sz="4" w:space="0" w:color="auto"/>
            </w:tcBorders>
            <w:hideMark/>
          </w:tcPr>
          <w:p w14:paraId="2AD28B0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A2D31D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2DEB15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DEB21A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888BFDD" w14:textId="77777777" w:rsidR="005C0825" w:rsidRPr="003849F5" w:rsidRDefault="005C0825">
            <w:pPr>
              <w:pStyle w:val="Paragraph"/>
              <w:rPr>
                <w:noProof/>
                <w:szCs w:val="16"/>
                <w:lang w:val="fi-FI" w:eastAsia="fi-FI"/>
              </w:rPr>
            </w:pPr>
            <w:r w:rsidRPr="003849F5">
              <w:rPr>
                <w:noProof/>
                <w:szCs w:val="16"/>
                <w:lang w:val="fi-FI" w:eastAsia="fi-FI"/>
              </w:rPr>
              <w:t>0.3544</w:t>
            </w:r>
          </w:p>
        </w:tc>
        <w:tc>
          <w:tcPr>
            <w:tcW w:w="1133" w:type="dxa"/>
            <w:tcBorders>
              <w:top w:val="single" w:sz="4" w:space="0" w:color="auto"/>
              <w:left w:val="single" w:sz="4" w:space="0" w:color="auto"/>
              <w:bottom w:val="single" w:sz="4" w:space="0" w:color="auto"/>
              <w:right w:val="single" w:sz="4" w:space="0" w:color="auto"/>
            </w:tcBorders>
            <w:hideMark/>
          </w:tcPr>
          <w:p w14:paraId="61355FB1" w14:textId="77777777" w:rsidR="005C0825" w:rsidRPr="003849F5" w:rsidRDefault="005C0825">
            <w:pPr>
              <w:pStyle w:val="Paragraph"/>
              <w:jc w:val="right"/>
              <w:rPr>
                <w:noProof/>
                <w:szCs w:val="16"/>
                <w:lang w:val="fi-FI" w:eastAsia="fi-FI"/>
              </w:rPr>
            </w:pPr>
            <w:r w:rsidRPr="003849F5">
              <w:rPr>
                <w:noProof/>
                <w:szCs w:val="16"/>
                <w:lang w:val="fi-FI" w:eastAsia="fi-FI"/>
              </w:rPr>
              <w:t>ex 2922 49 85</w:t>
            </w:r>
          </w:p>
        </w:tc>
        <w:tc>
          <w:tcPr>
            <w:tcW w:w="547" w:type="dxa"/>
            <w:tcBorders>
              <w:top w:val="single" w:sz="4" w:space="0" w:color="auto"/>
              <w:left w:val="single" w:sz="4" w:space="0" w:color="auto"/>
              <w:bottom w:val="single" w:sz="4" w:space="0" w:color="auto"/>
              <w:right w:val="single" w:sz="4" w:space="0" w:color="auto"/>
            </w:tcBorders>
            <w:hideMark/>
          </w:tcPr>
          <w:p w14:paraId="57A50468"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70A6F454" w14:textId="77777777" w:rsidR="005C0825" w:rsidRPr="003849F5" w:rsidRDefault="005C0825">
            <w:pPr>
              <w:pStyle w:val="Paragraph"/>
              <w:rPr>
                <w:noProof/>
                <w:szCs w:val="16"/>
                <w:lang w:val="fi-FI" w:eastAsia="fi-FI"/>
              </w:rPr>
            </w:pPr>
            <w:r w:rsidRPr="003849F5">
              <w:rPr>
                <w:noProof/>
                <w:szCs w:val="16"/>
                <w:lang w:val="fi-FI" w:eastAsia="fi-FI"/>
              </w:rPr>
              <w:t>Norvaliini</w:t>
            </w:r>
          </w:p>
        </w:tc>
        <w:tc>
          <w:tcPr>
            <w:tcW w:w="911" w:type="dxa"/>
            <w:tcBorders>
              <w:top w:val="single" w:sz="4" w:space="0" w:color="auto"/>
              <w:left w:val="single" w:sz="4" w:space="0" w:color="auto"/>
              <w:bottom w:val="single" w:sz="4" w:space="0" w:color="auto"/>
              <w:right w:val="single" w:sz="4" w:space="0" w:color="auto"/>
            </w:tcBorders>
            <w:hideMark/>
          </w:tcPr>
          <w:p w14:paraId="4FF81F9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CE0E56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ACDA2C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0DF541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0780B8B" w14:textId="77777777" w:rsidR="005C0825" w:rsidRPr="003849F5" w:rsidRDefault="005C0825">
            <w:pPr>
              <w:pStyle w:val="Paragraph"/>
              <w:rPr>
                <w:noProof/>
                <w:szCs w:val="16"/>
                <w:lang w:val="fi-FI" w:eastAsia="fi-FI"/>
              </w:rPr>
            </w:pPr>
            <w:r w:rsidRPr="003849F5">
              <w:rPr>
                <w:noProof/>
                <w:szCs w:val="16"/>
                <w:lang w:val="fi-FI" w:eastAsia="fi-FI"/>
              </w:rPr>
              <w:t>0.3983</w:t>
            </w:r>
          </w:p>
        </w:tc>
        <w:tc>
          <w:tcPr>
            <w:tcW w:w="1133" w:type="dxa"/>
            <w:tcBorders>
              <w:top w:val="single" w:sz="4" w:space="0" w:color="auto"/>
              <w:left w:val="single" w:sz="4" w:space="0" w:color="auto"/>
              <w:bottom w:val="single" w:sz="4" w:space="0" w:color="auto"/>
              <w:right w:val="single" w:sz="4" w:space="0" w:color="auto"/>
            </w:tcBorders>
            <w:hideMark/>
          </w:tcPr>
          <w:p w14:paraId="785FAC95" w14:textId="77777777" w:rsidR="005C0825" w:rsidRPr="003849F5" w:rsidRDefault="005C0825">
            <w:pPr>
              <w:pStyle w:val="Paragraph"/>
              <w:jc w:val="right"/>
              <w:rPr>
                <w:noProof/>
                <w:szCs w:val="16"/>
                <w:lang w:val="fi-FI" w:eastAsia="fi-FI"/>
              </w:rPr>
            </w:pPr>
            <w:r w:rsidRPr="003849F5">
              <w:rPr>
                <w:noProof/>
                <w:szCs w:val="16"/>
                <w:lang w:val="fi-FI" w:eastAsia="fi-FI"/>
              </w:rPr>
              <w:t>ex 2922 49 85</w:t>
            </w:r>
          </w:p>
        </w:tc>
        <w:tc>
          <w:tcPr>
            <w:tcW w:w="547" w:type="dxa"/>
            <w:tcBorders>
              <w:top w:val="single" w:sz="4" w:space="0" w:color="auto"/>
              <w:left w:val="single" w:sz="4" w:space="0" w:color="auto"/>
              <w:bottom w:val="single" w:sz="4" w:space="0" w:color="auto"/>
              <w:right w:val="single" w:sz="4" w:space="0" w:color="auto"/>
            </w:tcBorders>
            <w:hideMark/>
          </w:tcPr>
          <w:p w14:paraId="096CCF36"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2E56007E" w14:textId="77777777" w:rsidR="005C0825" w:rsidRPr="003849F5" w:rsidRDefault="005C0825">
            <w:pPr>
              <w:pStyle w:val="Paragraph"/>
              <w:rPr>
                <w:noProof/>
                <w:szCs w:val="16"/>
                <w:lang w:val="fi-FI" w:eastAsia="fi-FI"/>
              </w:rPr>
            </w:pPr>
            <w:r w:rsidRPr="003849F5">
              <w:rPr>
                <w:noProof/>
                <w:szCs w:val="16"/>
                <w:lang w:val="fi-FI" w:eastAsia="fi-FI"/>
              </w:rPr>
              <w:t>D-(-)-Dihydrofenyyliglysiini (CAS RN 26774-88-9)</w:t>
            </w:r>
          </w:p>
        </w:tc>
        <w:tc>
          <w:tcPr>
            <w:tcW w:w="911" w:type="dxa"/>
            <w:tcBorders>
              <w:top w:val="single" w:sz="4" w:space="0" w:color="auto"/>
              <w:left w:val="single" w:sz="4" w:space="0" w:color="auto"/>
              <w:bottom w:val="single" w:sz="4" w:space="0" w:color="auto"/>
              <w:right w:val="single" w:sz="4" w:space="0" w:color="auto"/>
            </w:tcBorders>
            <w:hideMark/>
          </w:tcPr>
          <w:p w14:paraId="345DAC4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8A6023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3AFF88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76C3A9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2AA2E3B" w14:textId="77777777" w:rsidR="005C0825" w:rsidRPr="003849F5" w:rsidRDefault="005C0825">
            <w:pPr>
              <w:pStyle w:val="Paragraph"/>
              <w:rPr>
                <w:noProof/>
                <w:szCs w:val="16"/>
                <w:lang w:val="fi-FI" w:eastAsia="fi-FI"/>
              </w:rPr>
            </w:pPr>
            <w:r w:rsidRPr="003849F5">
              <w:rPr>
                <w:noProof/>
                <w:szCs w:val="16"/>
                <w:lang w:val="fi-FI" w:eastAsia="fi-FI"/>
              </w:rPr>
              <w:t>0.4239</w:t>
            </w:r>
          </w:p>
        </w:tc>
        <w:tc>
          <w:tcPr>
            <w:tcW w:w="1133" w:type="dxa"/>
            <w:tcBorders>
              <w:top w:val="single" w:sz="4" w:space="0" w:color="auto"/>
              <w:left w:val="single" w:sz="4" w:space="0" w:color="auto"/>
              <w:bottom w:val="single" w:sz="4" w:space="0" w:color="auto"/>
              <w:right w:val="single" w:sz="4" w:space="0" w:color="auto"/>
            </w:tcBorders>
            <w:hideMark/>
          </w:tcPr>
          <w:p w14:paraId="15BC5DAF" w14:textId="77777777" w:rsidR="005C0825" w:rsidRPr="003849F5" w:rsidRDefault="005C0825">
            <w:pPr>
              <w:pStyle w:val="Paragraph"/>
              <w:jc w:val="right"/>
              <w:rPr>
                <w:noProof/>
                <w:szCs w:val="16"/>
                <w:lang w:val="fi-FI" w:eastAsia="fi-FI"/>
              </w:rPr>
            </w:pPr>
            <w:r w:rsidRPr="003849F5">
              <w:rPr>
                <w:noProof/>
                <w:szCs w:val="16"/>
                <w:lang w:val="fi-FI" w:eastAsia="fi-FI"/>
              </w:rPr>
              <w:t>ex 2922 49 85</w:t>
            </w:r>
          </w:p>
        </w:tc>
        <w:tc>
          <w:tcPr>
            <w:tcW w:w="547" w:type="dxa"/>
            <w:tcBorders>
              <w:top w:val="single" w:sz="4" w:space="0" w:color="auto"/>
              <w:left w:val="single" w:sz="4" w:space="0" w:color="auto"/>
              <w:bottom w:val="single" w:sz="4" w:space="0" w:color="auto"/>
              <w:right w:val="single" w:sz="4" w:space="0" w:color="auto"/>
            </w:tcBorders>
            <w:hideMark/>
          </w:tcPr>
          <w:p w14:paraId="7662CAA7"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47055ED4" w14:textId="77777777" w:rsidR="005C0825" w:rsidRPr="003849F5" w:rsidRDefault="005C0825">
            <w:pPr>
              <w:pStyle w:val="Paragraph"/>
              <w:rPr>
                <w:noProof/>
                <w:szCs w:val="16"/>
                <w:lang w:val="fi-FI" w:eastAsia="fi-FI"/>
              </w:rPr>
            </w:pPr>
            <w:r w:rsidRPr="003849F5">
              <w:rPr>
                <w:noProof/>
                <w:szCs w:val="16"/>
                <w:lang w:val="fi-FI" w:eastAsia="fi-FI"/>
              </w:rPr>
              <w:t>Etyyli-4-dimetyyliaminobentsoaatti (CAS RN 10287-53-3)</w:t>
            </w:r>
          </w:p>
        </w:tc>
        <w:tc>
          <w:tcPr>
            <w:tcW w:w="911" w:type="dxa"/>
            <w:tcBorders>
              <w:top w:val="single" w:sz="4" w:space="0" w:color="auto"/>
              <w:left w:val="single" w:sz="4" w:space="0" w:color="auto"/>
              <w:bottom w:val="single" w:sz="4" w:space="0" w:color="auto"/>
              <w:right w:val="single" w:sz="4" w:space="0" w:color="auto"/>
            </w:tcBorders>
            <w:hideMark/>
          </w:tcPr>
          <w:p w14:paraId="3413D61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808F97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B57EEAE"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B5B2CA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E10813C" w14:textId="77777777" w:rsidR="005C0825" w:rsidRPr="003849F5" w:rsidRDefault="005C0825">
            <w:pPr>
              <w:pStyle w:val="Paragraph"/>
              <w:rPr>
                <w:noProof/>
                <w:szCs w:val="16"/>
                <w:lang w:val="fi-FI" w:eastAsia="fi-FI"/>
              </w:rPr>
            </w:pPr>
            <w:r w:rsidRPr="003849F5">
              <w:rPr>
                <w:noProof/>
                <w:szCs w:val="16"/>
                <w:lang w:val="fi-FI" w:eastAsia="fi-FI"/>
              </w:rPr>
              <w:t>0.6650</w:t>
            </w:r>
          </w:p>
        </w:tc>
        <w:tc>
          <w:tcPr>
            <w:tcW w:w="1133" w:type="dxa"/>
            <w:tcBorders>
              <w:top w:val="single" w:sz="4" w:space="0" w:color="auto"/>
              <w:left w:val="single" w:sz="4" w:space="0" w:color="auto"/>
              <w:bottom w:val="single" w:sz="4" w:space="0" w:color="auto"/>
              <w:right w:val="single" w:sz="4" w:space="0" w:color="auto"/>
            </w:tcBorders>
            <w:hideMark/>
          </w:tcPr>
          <w:p w14:paraId="7A3A8E1F" w14:textId="77777777" w:rsidR="005C0825" w:rsidRPr="003849F5" w:rsidRDefault="005C0825">
            <w:pPr>
              <w:pStyle w:val="Paragraph"/>
              <w:jc w:val="right"/>
              <w:rPr>
                <w:noProof/>
                <w:szCs w:val="16"/>
                <w:lang w:val="fi-FI" w:eastAsia="fi-FI"/>
              </w:rPr>
            </w:pPr>
            <w:r w:rsidRPr="003849F5">
              <w:rPr>
                <w:noProof/>
                <w:szCs w:val="16"/>
                <w:lang w:val="fi-FI" w:eastAsia="fi-FI"/>
              </w:rPr>
              <w:t>ex 2922 49 85</w:t>
            </w:r>
          </w:p>
        </w:tc>
        <w:tc>
          <w:tcPr>
            <w:tcW w:w="547" w:type="dxa"/>
            <w:tcBorders>
              <w:top w:val="single" w:sz="4" w:space="0" w:color="auto"/>
              <w:left w:val="single" w:sz="4" w:space="0" w:color="auto"/>
              <w:bottom w:val="single" w:sz="4" w:space="0" w:color="auto"/>
              <w:right w:val="single" w:sz="4" w:space="0" w:color="auto"/>
            </w:tcBorders>
            <w:hideMark/>
          </w:tcPr>
          <w:p w14:paraId="336B255C"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30851C0E" w14:textId="77777777" w:rsidR="005C0825" w:rsidRPr="003849F5" w:rsidRDefault="005C0825">
            <w:pPr>
              <w:pStyle w:val="Paragraph"/>
              <w:rPr>
                <w:noProof/>
                <w:szCs w:val="16"/>
                <w:lang w:val="fi-FI" w:eastAsia="fi-FI"/>
              </w:rPr>
            </w:pPr>
            <w:r w:rsidRPr="003849F5">
              <w:rPr>
                <w:noProof/>
                <w:szCs w:val="16"/>
                <w:lang w:val="fi-FI" w:eastAsia="fi-FI"/>
              </w:rPr>
              <w:t>Dietyyliaminomalonaattihydrokloridi (CAS RN 13433-00-6)</w:t>
            </w:r>
          </w:p>
        </w:tc>
        <w:tc>
          <w:tcPr>
            <w:tcW w:w="911" w:type="dxa"/>
            <w:tcBorders>
              <w:top w:val="single" w:sz="4" w:space="0" w:color="auto"/>
              <w:left w:val="single" w:sz="4" w:space="0" w:color="auto"/>
              <w:bottom w:val="single" w:sz="4" w:space="0" w:color="auto"/>
              <w:right w:val="single" w:sz="4" w:space="0" w:color="auto"/>
            </w:tcBorders>
            <w:hideMark/>
          </w:tcPr>
          <w:p w14:paraId="7D92128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7DEF11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ED48E1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8B3584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3CC8332" w14:textId="77777777" w:rsidR="005C0825" w:rsidRPr="003849F5" w:rsidRDefault="005C0825">
            <w:pPr>
              <w:pStyle w:val="Paragraph"/>
              <w:rPr>
                <w:noProof/>
                <w:szCs w:val="16"/>
                <w:lang w:val="fi-FI" w:eastAsia="fi-FI"/>
              </w:rPr>
            </w:pPr>
            <w:r w:rsidRPr="003849F5">
              <w:rPr>
                <w:noProof/>
                <w:szCs w:val="16"/>
                <w:lang w:val="fi-FI" w:eastAsia="fi-FI"/>
              </w:rPr>
              <w:t>0.4426</w:t>
            </w:r>
          </w:p>
        </w:tc>
        <w:tc>
          <w:tcPr>
            <w:tcW w:w="1133" w:type="dxa"/>
            <w:tcBorders>
              <w:top w:val="single" w:sz="4" w:space="0" w:color="auto"/>
              <w:left w:val="single" w:sz="4" w:space="0" w:color="auto"/>
              <w:bottom w:val="single" w:sz="4" w:space="0" w:color="auto"/>
              <w:right w:val="single" w:sz="4" w:space="0" w:color="auto"/>
            </w:tcBorders>
            <w:hideMark/>
          </w:tcPr>
          <w:p w14:paraId="77D1D320" w14:textId="77777777" w:rsidR="005C0825" w:rsidRPr="003849F5" w:rsidRDefault="005C0825">
            <w:pPr>
              <w:pStyle w:val="Paragraph"/>
              <w:jc w:val="right"/>
              <w:rPr>
                <w:noProof/>
                <w:szCs w:val="16"/>
                <w:lang w:val="fi-FI" w:eastAsia="fi-FI"/>
              </w:rPr>
            </w:pPr>
            <w:r w:rsidRPr="003849F5">
              <w:rPr>
                <w:noProof/>
                <w:szCs w:val="16"/>
                <w:lang w:val="fi-FI" w:eastAsia="fi-FI"/>
              </w:rPr>
              <w:t>ex 2922 49 85</w:t>
            </w:r>
          </w:p>
        </w:tc>
        <w:tc>
          <w:tcPr>
            <w:tcW w:w="547" w:type="dxa"/>
            <w:tcBorders>
              <w:top w:val="single" w:sz="4" w:space="0" w:color="auto"/>
              <w:left w:val="single" w:sz="4" w:space="0" w:color="auto"/>
              <w:bottom w:val="single" w:sz="4" w:space="0" w:color="auto"/>
              <w:right w:val="single" w:sz="4" w:space="0" w:color="auto"/>
            </w:tcBorders>
            <w:hideMark/>
          </w:tcPr>
          <w:p w14:paraId="479D7B25"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7F8A127B" w14:textId="77777777" w:rsidR="005C0825" w:rsidRPr="003849F5" w:rsidRDefault="005C0825">
            <w:pPr>
              <w:pStyle w:val="Paragraph"/>
              <w:rPr>
                <w:noProof/>
                <w:szCs w:val="16"/>
                <w:lang w:val="fi-FI" w:eastAsia="fi-FI"/>
              </w:rPr>
            </w:pPr>
            <w:r w:rsidRPr="003849F5">
              <w:rPr>
                <w:noProof/>
                <w:szCs w:val="16"/>
                <w:lang w:val="fi-FI" w:eastAsia="fi-FI"/>
              </w:rPr>
              <w:t>2-Etyyliheksyyli-4-dimetyyliaminobentsoaatti (CAS RN 21245-02-3)</w:t>
            </w:r>
          </w:p>
        </w:tc>
        <w:tc>
          <w:tcPr>
            <w:tcW w:w="911" w:type="dxa"/>
            <w:tcBorders>
              <w:top w:val="single" w:sz="4" w:space="0" w:color="auto"/>
              <w:left w:val="single" w:sz="4" w:space="0" w:color="auto"/>
              <w:bottom w:val="single" w:sz="4" w:space="0" w:color="auto"/>
              <w:right w:val="single" w:sz="4" w:space="0" w:color="auto"/>
            </w:tcBorders>
            <w:hideMark/>
          </w:tcPr>
          <w:p w14:paraId="6EF3E2E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D55B42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BEE1BF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CCEB81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34E605B" w14:textId="77777777" w:rsidR="005C0825" w:rsidRPr="003849F5" w:rsidRDefault="005C0825">
            <w:pPr>
              <w:pStyle w:val="Paragraph"/>
              <w:rPr>
                <w:noProof/>
                <w:szCs w:val="16"/>
                <w:lang w:val="fi-FI" w:eastAsia="fi-FI"/>
              </w:rPr>
            </w:pPr>
            <w:r w:rsidRPr="003849F5">
              <w:rPr>
                <w:noProof/>
                <w:szCs w:val="16"/>
                <w:lang w:val="fi-FI" w:eastAsia="fi-FI"/>
              </w:rPr>
              <w:t>0.7254</w:t>
            </w:r>
          </w:p>
        </w:tc>
        <w:tc>
          <w:tcPr>
            <w:tcW w:w="1133" w:type="dxa"/>
            <w:tcBorders>
              <w:top w:val="single" w:sz="4" w:space="0" w:color="auto"/>
              <w:left w:val="single" w:sz="4" w:space="0" w:color="auto"/>
              <w:bottom w:val="single" w:sz="4" w:space="0" w:color="auto"/>
              <w:right w:val="single" w:sz="4" w:space="0" w:color="auto"/>
            </w:tcBorders>
            <w:hideMark/>
          </w:tcPr>
          <w:p w14:paraId="40D33E54" w14:textId="77777777" w:rsidR="005C0825" w:rsidRPr="003849F5" w:rsidRDefault="005C0825">
            <w:pPr>
              <w:pStyle w:val="Paragraph"/>
              <w:jc w:val="right"/>
              <w:rPr>
                <w:noProof/>
                <w:szCs w:val="16"/>
                <w:lang w:val="fi-FI" w:eastAsia="fi-FI"/>
              </w:rPr>
            </w:pPr>
            <w:r w:rsidRPr="003849F5">
              <w:rPr>
                <w:noProof/>
                <w:szCs w:val="16"/>
                <w:lang w:val="fi-FI" w:eastAsia="fi-FI"/>
              </w:rPr>
              <w:t>ex 2922 49 85</w:t>
            </w:r>
          </w:p>
        </w:tc>
        <w:tc>
          <w:tcPr>
            <w:tcW w:w="547" w:type="dxa"/>
            <w:tcBorders>
              <w:top w:val="single" w:sz="4" w:space="0" w:color="auto"/>
              <w:left w:val="single" w:sz="4" w:space="0" w:color="auto"/>
              <w:bottom w:val="single" w:sz="4" w:space="0" w:color="auto"/>
              <w:right w:val="single" w:sz="4" w:space="0" w:color="auto"/>
            </w:tcBorders>
            <w:hideMark/>
          </w:tcPr>
          <w:p w14:paraId="030AE9FF"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54BF8811" w14:textId="77777777" w:rsidR="005C0825" w:rsidRPr="003849F5" w:rsidRDefault="005C0825">
            <w:pPr>
              <w:pStyle w:val="Paragraph"/>
              <w:rPr>
                <w:noProof/>
                <w:szCs w:val="16"/>
                <w:lang w:val="fi-FI" w:eastAsia="fi-FI"/>
              </w:rPr>
            </w:pPr>
            <w:r w:rsidRPr="003849F5">
              <w:rPr>
                <w:noProof/>
                <w:szCs w:val="16"/>
                <w:lang w:val="fi-FI" w:eastAsia="fi-FI"/>
              </w:rPr>
              <w:t>L-alaniini-isopropyyliesterihydrokloridi (CAS RN 62062-65-1)</w:t>
            </w:r>
          </w:p>
        </w:tc>
        <w:tc>
          <w:tcPr>
            <w:tcW w:w="911" w:type="dxa"/>
            <w:tcBorders>
              <w:top w:val="single" w:sz="4" w:space="0" w:color="auto"/>
              <w:left w:val="single" w:sz="4" w:space="0" w:color="auto"/>
              <w:bottom w:val="single" w:sz="4" w:space="0" w:color="auto"/>
              <w:right w:val="single" w:sz="4" w:space="0" w:color="auto"/>
            </w:tcBorders>
            <w:hideMark/>
          </w:tcPr>
          <w:p w14:paraId="52D3E95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6AC88E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40DB46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AE64B1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17A5BE6" w14:textId="77777777" w:rsidR="005C0825" w:rsidRPr="003849F5" w:rsidRDefault="005C0825">
            <w:pPr>
              <w:pStyle w:val="Paragraph"/>
              <w:rPr>
                <w:noProof/>
                <w:szCs w:val="16"/>
                <w:lang w:val="fi-FI" w:eastAsia="fi-FI"/>
              </w:rPr>
            </w:pPr>
            <w:r w:rsidRPr="003849F5">
              <w:rPr>
                <w:noProof/>
                <w:szCs w:val="16"/>
                <w:lang w:val="fi-FI" w:eastAsia="fi-FI"/>
              </w:rPr>
              <w:t>0.6100</w:t>
            </w:r>
          </w:p>
        </w:tc>
        <w:tc>
          <w:tcPr>
            <w:tcW w:w="1133" w:type="dxa"/>
            <w:tcBorders>
              <w:top w:val="single" w:sz="4" w:space="0" w:color="auto"/>
              <w:left w:val="single" w:sz="4" w:space="0" w:color="auto"/>
              <w:bottom w:val="single" w:sz="4" w:space="0" w:color="auto"/>
              <w:right w:val="single" w:sz="4" w:space="0" w:color="auto"/>
            </w:tcBorders>
            <w:hideMark/>
          </w:tcPr>
          <w:p w14:paraId="4E2449D7" w14:textId="77777777" w:rsidR="005C0825" w:rsidRPr="003849F5" w:rsidRDefault="005C0825">
            <w:pPr>
              <w:pStyle w:val="Paragraph"/>
              <w:jc w:val="right"/>
              <w:rPr>
                <w:noProof/>
                <w:szCs w:val="16"/>
                <w:lang w:val="fi-FI" w:eastAsia="fi-FI"/>
              </w:rPr>
            </w:pPr>
            <w:r w:rsidRPr="003849F5">
              <w:rPr>
                <w:noProof/>
                <w:szCs w:val="16"/>
                <w:lang w:val="fi-FI" w:eastAsia="fi-FI"/>
              </w:rPr>
              <w:t>ex 2922 49 85</w:t>
            </w:r>
          </w:p>
        </w:tc>
        <w:tc>
          <w:tcPr>
            <w:tcW w:w="547" w:type="dxa"/>
            <w:tcBorders>
              <w:top w:val="single" w:sz="4" w:space="0" w:color="auto"/>
              <w:left w:val="single" w:sz="4" w:space="0" w:color="auto"/>
              <w:bottom w:val="single" w:sz="4" w:space="0" w:color="auto"/>
              <w:right w:val="single" w:sz="4" w:space="0" w:color="auto"/>
            </w:tcBorders>
            <w:hideMark/>
          </w:tcPr>
          <w:p w14:paraId="61319B4A"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471F578D" w14:textId="77777777" w:rsidR="005C0825" w:rsidRPr="003849F5" w:rsidRDefault="005C0825">
            <w:pPr>
              <w:pStyle w:val="Paragraph"/>
              <w:rPr>
                <w:noProof/>
                <w:szCs w:val="16"/>
                <w:lang w:val="fi-FI" w:eastAsia="fi-FI"/>
              </w:rPr>
            </w:pPr>
            <w:r w:rsidRPr="003849F5">
              <w:rPr>
                <w:noProof/>
                <w:szCs w:val="16"/>
                <w:lang w:val="fi-FI" w:eastAsia="fi-FI"/>
              </w:rPr>
              <w:t>12-Aminododekaanihappo (CAS RN 693-57-2)</w:t>
            </w:r>
          </w:p>
        </w:tc>
        <w:tc>
          <w:tcPr>
            <w:tcW w:w="911" w:type="dxa"/>
            <w:tcBorders>
              <w:top w:val="single" w:sz="4" w:space="0" w:color="auto"/>
              <w:left w:val="single" w:sz="4" w:space="0" w:color="auto"/>
              <w:bottom w:val="single" w:sz="4" w:space="0" w:color="auto"/>
              <w:right w:val="single" w:sz="4" w:space="0" w:color="auto"/>
            </w:tcBorders>
            <w:hideMark/>
          </w:tcPr>
          <w:p w14:paraId="186E84C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2E7B35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DD8A2B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36767D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FDAEB98" w14:textId="77777777" w:rsidR="005C0825" w:rsidRPr="003849F5" w:rsidRDefault="005C0825">
            <w:pPr>
              <w:pStyle w:val="Paragraph"/>
              <w:rPr>
                <w:noProof/>
                <w:szCs w:val="16"/>
                <w:lang w:val="fi-FI" w:eastAsia="fi-FI"/>
              </w:rPr>
            </w:pPr>
            <w:r w:rsidRPr="003849F5">
              <w:rPr>
                <w:noProof/>
                <w:szCs w:val="16"/>
                <w:lang w:val="fi-FI" w:eastAsia="fi-FI"/>
              </w:rPr>
              <w:t>0.7020</w:t>
            </w:r>
          </w:p>
        </w:tc>
        <w:tc>
          <w:tcPr>
            <w:tcW w:w="1133" w:type="dxa"/>
            <w:tcBorders>
              <w:top w:val="single" w:sz="4" w:space="0" w:color="auto"/>
              <w:left w:val="single" w:sz="4" w:space="0" w:color="auto"/>
              <w:bottom w:val="single" w:sz="4" w:space="0" w:color="auto"/>
              <w:right w:val="single" w:sz="4" w:space="0" w:color="auto"/>
            </w:tcBorders>
            <w:hideMark/>
          </w:tcPr>
          <w:p w14:paraId="6C8D224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2922 50 00</w:t>
            </w:r>
          </w:p>
        </w:tc>
        <w:tc>
          <w:tcPr>
            <w:tcW w:w="547" w:type="dxa"/>
            <w:tcBorders>
              <w:top w:val="single" w:sz="4" w:space="0" w:color="auto"/>
              <w:left w:val="single" w:sz="4" w:space="0" w:color="auto"/>
              <w:bottom w:val="single" w:sz="4" w:space="0" w:color="auto"/>
              <w:right w:val="single" w:sz="4" w:space="0" w:color="auto"/>
            </w:tcBorders>
            <w:hideMark/>
          </w:tcPr>
          <w:p w14:paraId="7D69B604"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B78B3C2" w14:textId="77777777" w:rsidR="005C0825" w:rsidRPr="003849F5" w:rsidRDefault="005C0825">
            <w:pPr>
              <w:pStyle w:val="Paragraph"/>
              <w:rPr>
                <w:noProof/>
                <w:szCs w:val="16"/>
                <w:lang w:val="fi-FI" w:eastAsia="fi-FI"/>
              </w:rPr>
            </w:pPr>
            <w:r w:rsidRPr="003849F5">
              <w:rPr>
                <w:noProof/>
                <w:szCs w:val="16"/>
                <w:lang w:val="fi-FI" w:eastAsia="fi-FI"/>
              </w:rPr>
              <w:t>2-(2-(2-Aminoetoksi)etoksi)etikkahappohydrokloridi (CAS RN 134979-01-4)</w:t>
            </w:r>
          </w:p>
        </w:tc>
        <w:tc>
          <w:tcPr>
            <w:tcW w:w="911" w:type="dxa"/>
            <w:tcBorders>
              <w:top w:val="single" w:sz="4" w:space="0" w:color="auto"/>
              <w:left w:val="single" w:sz="4" w:space="0" w:color="auto"/>
              <w:bottom w:val="single" w:sz="4" w:space="0" w:color="auto"/>
              <w:right w:val="single" w:sz="4" w:space="0" w:color="auto"/>
            </w:tcBorders>
            <w:hideMark/>
          </w:tcPr>
          <w:p w14:paraId="4095008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F41255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142313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6A2905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1089BC6" w14:textId="77777777" w:rsidR="005C0825" w:rsidRPr="003849F5" w:rsidRDefault="005C0825">
            <w:pPr>
              <w:pStyle w:val="Paragraph"/>
              <w:rPr>
                <w:noProof/>
                <w:szCs w:val="16"/>
                <w:lang w:val="fi-FI" w:eastAsia="fi-FI"/>
              </w:rPr>
            </w:pPr>
            <w:r w:rsidRPr="003849F5">
              <w:rPr>
                <w:noProof/>
                <w:szCs w:val="16"/>
                <w:lang w:val="fi-FI" w:eastAsia="fi-FI"/>
              </w:rPr>
              <w:t>0.7257</w:t>
            </w:r>
          </w:p>
        </w:tc>
        <w:tc>
          <w:tcPr>
            <w:tcW w:w="1133" w:type="dxa"/>
            <w:tcBorders>
              <w:top w:val="single" w:sz="4" w:space="0" w:color="auto"/>
              <w:left w:val="single" w:sz="4" w:space="0" w:color="auto"/>
              <w:bottom w:val="single" w:sz="4" w:space="0" w:color="auto"/>
              <w:right w:val="single" w:sz="4" w:space="0" w:color="auto"/>
            </w:tcBorders>
            <w:hideMark/>
          </w:tcPr>
          <w:p w14:paraId="424CB287" w14:textId="77777777" w:rsidR="005C0825" w:rsidRPr="003849F5" w:rsidRDefault="005C0825">
            <w:pPr>
              <w:pStyle w:val="Paragraph"/>
              <w:jc w:val="right"/>
              <w:rPr>
                <w:noProof/>
                <w:szCs w:val="16"/>
                <w:lang w:val="fi-FI" w:eastAsia="fi-FI"/>
              </w:rPr>
            </w:pPr>
            <w:r w:rsidRPr="003849F5">
              <w:rPr>
                <w:noProof/>
                <w:szCs w:val="16"/>
                <w:lang w:val="fi-FI" w:eastAsia="fi-FI"/>
              </w:rPr>
              <w:t>ex 2922 50 00</w:t>
            </w:r>
          </w:p>
        </w:tc>
        <w:tc>
          <w:tcPr>
            <w:tcW w:w="547" w:type="dxa"/>
            <w:tcBorders>
              <w:top w:val="single" w:sz="4" w:space="0" w:color="auto"/>
              <w:left w:val="single" w:sz="4" w:space="0" w:color="auto"/>
              <w:bottom w:val="single" w:sz="4" w:space="0" w:color="auto"/>
              <w:right w:val="single" w:sz="4" w:space="0" w:color="auto"/>
            </w:tcBorders>
            <w:hideMark/>
          </w:tcPr>
          <w:p w14:paraId="1369B658"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59850FFB" w14:textId="77777777" w:rsidR="005C0825" w:rsidRPr="003849F5" w:rsidRDefault="005C0825">
            <w:pPr>
              <w:pStyle w:val="Paragraph"/>
              <w:rPr>
                <w:noProof/>
                <w:szCs w:val="16"/>
                <w:lang w:val="fi-FI" w:eastAsia="fi-FI"/>
              </w:rPr>
            </w:pPr>
            <w:r w:rsidRPr="003849F5">
              <w:rPr>
                <w:noProof/>
                <w:szCs w:val="16"/>
                <w:lang w:val="fi-FI" w:eastAsia="fi-FI"/>
              </w:rPr>
              <w:t>3,5-Dijodityroniini (CAS RN 1041-01-6)</w:t>
            </w:r>
          </w:p>
        </w:tc>
        <w:tc>
          <w:tcPr>
            <w:tcW w:w="911" w:type="dxa"/>
            <w:tcBorders>
              <w:top w:val="single" w:sz="4" w:space="0" w:color="auto"/>
              <w:left w:val="single" w:sz="4" w:space="0" w:color="auto"/>
              <w:bottom w:val="single" w:sz="4" w:space="0" w:color="auto"/>
              <w:right w:val="single" w:sz="4" w:space="0" w:color="auto"/>
            </w:tcBorders>
            <w:hideMark/>
          </w:tcPr>
          <w:p w14:paraId="60C2EAF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0BE182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7B21A2B"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7D1195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588B765" w14:textId="77777777" w:rsidR="005C0825" w:rsidRPr="003849F5" w:rsidRDefault="005C0825">
            <w:pPr>
              <w:pStyle w:val="Paragraph"/>
              <w:rPr>
                <w:noProof/>
                <w:szCs w:val="16"/>
                <w:lang w:val="fi-FI" w:eastAsia="fi-FI"/>
              </w:rPr>
            </w:pPr>
            <w:r w:rsidRPr="003849F5">
              <w:rPr>
                <w:noProof/>
                <w:szCs w:val="16"/>
                <w:lang w:val="fi-FI" w:eastAsia="fi-FI"/>
              </w:rPr>
              <w:t>0.4702</w:t>
            </w:r>
          </w:p>
        </w:tc>
        <w:tc>
          <w:tcPr>
            <w:tcW w:w="1133" w:type="dxa"/>
            <w:tcBorders>
              <w:top w:val="single" w:sz="4" w:space="0" w:color="auto"/>
              <w:left w:val="single" w:sz="4" w:space="0" w:color="auto"/>
              <w:bottom w:val="single" w:sz="4" w:space="0" w:color="auto"/>
              <w:right w:val="single" w:sz="4" w:space="0" w:color="auto"/>
            </w:tcBorders>
            <w:hideMark/>
          </w:tcPr>
          <w:p w14:paraId="58F06A58" w14:textId="77777777" w:rsidR="005C0825" w:rsidRPr="003849F5" w:rsidRDefault="005C0825">
            <w:pPr>
              <w:pStyle w:val="Paragraph"/>
              <w:jc w:val="right"/>
              <w:rPr>
                <w:noProof/>
                <w:szCs w:val="16"/>
                <w:lang w:val="fi-FI" w:eastAsia="fi-FI"/>
              </w:rPr>
            </w:pPr>
            <w:r w:rsidRPr="003849F5">
              <w:rPr>
                <w:noProof/>
                <w:szCs w:val="16"/>
                <w:lang w:val="fi-FI" w:eastAsia="fi-FI"/>
              </w:rPr>
              <w:t>ex 2922 50 00</w:t>
            </w:r>
          </w:p>
        </w:tc>
        <w:tc>
          <w:tcPr>
            <w:tcW w:w="547" w:type="dxa"/>
            <w:tcBorders>
              <w:top w:val="single" w:sz="4" w:space="0" w:color="auto"/>
              <w:left w:val="single" w:sz="4" w:space="0" w:color="auto"/>
              <w:bottom w:val="single" w:sz="4" w:space="0" w:color="auto"/>
              <w:right w:val="single" w:sz="4" w:space="0" w:color="auto"/>
            </w:tcBorders>
            <w:hideMark/>
          </w:tcPr>
          <w:p w14:paraId="1A2C84D8"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8F101E6" w14:textId="77777777" w:rsidR="005C0825" w:rsidRPr="003849F5" w:rsidRDefault="005C0825">
            <w:pPr>
              <w:pStyle w:val="Paragraph"/>
              <w:rPr>
                <w:noProof/>
                <w:szCs w:val="16"/>
                <w:lang w:val="fi-FI" w:eastAsia="fi-FI"/>
              </w:rPr>
            </w:pPr>
            <w:r w:rsidRPr="003849F5">
              <w:rPr>
                <w:noProof/>
                <w:szCs w:val="16"/>
                <w:lang w:val="fi-FI" w:eastAsia="fi-FI"/>
              </w:rPr>
              <w:t>1-[2-Amino-1-(4-metoksifenyyli)-etyyli]-sykloheksanolihydrokloridi (CAS RN 130198-05-9) </w:t>
            </w:r>
          </w:p>
        </w:tc>
        <w:tc>
          <w:tcPr>
            <w:tcW w:w="911" w:type="dxa"/>
            <w:tcBorders>
              <w:top w:val="single" w:sz="4" w:space="0" w:color="auto"/>
              <w:left w:val="single" w:sz="4" w:space="0" w:color="auto"/>
              <w:bottom w:val="single" w:sz="4" w:space="0" w:color="auto"/>
              <w:right w:val="single" w:sz="4" w:space="0" w:color="auto"/>
            </w:tcBorders>
            <w:hideMark/>
          </w:tcPr>
          <w:p w14:paraId="10E2AD9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3298BC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BE47E6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AFDF87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BC61118" w14:textId="77777777" w:rsidR="005C0825" w:rsidRPr="003849F5" w:rsidRDefault="005C0825">
            <w:pPr>
              <w:pStyle w:val="Paragraph"/>
              <w:rPr>
                <w:noProof/>
                <w:szCs w:val="16"/>
                <w:lang w:val="fi-FI" w:eastAsia="fi-FI"/>
              </w:rPr>
            </w:pPr>
            <w:r w:rsidRPr="003849F5">
              <w:rPr>
                <w:noProof/>
                <w:szCs w:val="16"/>
                <w:lang w:val="fi-FI" w:eastAsia="fi-FI"/>
              </w:rPr>
              <w:t>0.7523</w:t>
            </w:r>
          </w:p>
        </w:tc>
        <w:tc>
          <w:tcPr>
            <w:tcW w:w="1133" w:type="dxa"/>
            <w:tcBorders>
              <w:top w:val="single" w:sz="4" w:space="0" w:color="auto"/>
              <w:left w:val="single" w:sz="4" w:space="0" w:color="auto"/>
              <w:bottom w:val="single" w:sz="4" w:space="0" w:color="auto"/>
              <w:right w:val="single" w:sz="4" w:space="0" w:color="auto"/>
            </w:tcBorders>
            <w:hideMark/>
          </w:tcPr>
          <w:p w14:paraId="088AB48B" w14:textId="77777777" w:rsidR="005C0825" w:rsidRPr="003849F5" w:rsidRDefault="005C0825">
            <w:pPr>
              <w:pStyle w:val="Paragraph"/>
              <w:jc w:val="right"/>
              <w:rPr>
                <w:noProof/>
                <w:szCs w:val="16"/>
                <w:lang w:val="fi-FI" w:eastAsia="fi-FI"/>
              </w:rPr>
            </w:pPr>
            <w:r w:rsidRPr="003849F5">
              <w:rPr>
                <w:noProof/>
                <w:szCs w:val="16"/>
                <w:lang w:val="fi-FI" w:eastAsia="fi-FI"/>
              </w:rPr>
              <w:t>ex 2922 50 00</w:t>
            </w:r>
          </w:p>
        </w:tc>
        <w:tc>
          <w:tcPr>
            <w:tcW w:w="547" w:type="dxa"/>
            <w:tcBorders>
              <w:top w:val="single" w:sz="4" w:space="0" w:color="auto"/>
              <w:left w:val="single" w:sz="4" w:space="0" w:color="auto"/>
              <w:bottom w:val="single" w:sz="4" w:space="0" w:color="auto"/>
              <w:right w:val="single" w:sz="4" w:space="0" w:color="auto"/>
            </w:tcBorders>
            <w:hideMark/>
          </w:tcPr>
          <w:p w14:paraId="4C3CDE69"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562D3889" w14:textId="77777777" w:rsidR="005C0825" w:rsidRPr="003849F5" w:rsidRDefault="005C0825">
            <w:pPr>
              <w:pStyle w:val="Paragraph"/>
              <w:rPr>
                <w:noProof/>
                <w:szCs w:val="16"/>
                <w:lang w:val="fi-FI" w:eastAsia="fi-FI"/>
              </w:rPr>
            </w:pPr>
            <w:r w:rsidRPr="003849F5">
              <w:rPr>
                <w:noProof/>
                <w:szCs w:val="16"/>
                <w:lang w:val="fi-FI" w:eastAsia="fi-FI"/>
              </w:rPr>
              <w:t>(2S)-2-Amino-3-(3,4-dimetoksifenyyli)-2-metyylipropionihappohydrokloridi (CAS RN 5486-79-3)</w:t>
            </w:r>
          </w:p>
        </w:tc>
        <w:tc>
          <w:tcPr>
            <w:tcW w:w="911" w:type="dxa"/>
            <w:tcBorders>
              <w:top w:val="single" w:sz="4" w:space="0" w:color="auto"/>
              <w:left w:val="single" w:sz="4" w:space="0" w:color="auto"/>
              <w:bottom w:val="single" w:sz="4" w:space="0" w:color="auto"/>
              <w:right w:val="single" w:sz="4" w:space="0" w:color="auto"/>
            </w:tcBorders>
            <w:hideMark/>
          </w:tcPr>
          <w:p w14:paraId="1FDECA2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0FEAAC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4E9DE3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896EE0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31879C" w14:textId="77777777" w:rsidR="005C0825" w:rsidRPr="003849F5" w:rsidRDefault="005C0825">
            <w:pPr>
              <w:pStyle w:val="Paragraph"/>
              <w:rPr>
                <w:noProof/>
                <w:szCs w:val="16"/>
                <w:lang w:val="fi-FI" w:eastAsia="fi-FI"/>
              </w:rPr>
            </w:pPr>
            <w:r w:rsidRPr="003849F5">
              <w:rPr>
                <w:noProof/>
                <w:szCs w:val="16"/>
                <w:lang w:val="fi-FI" w:eastAsia="fi-FI"/>
              </w:rPr>
              <w:t>0.2681</w:t>
            </w:r>
          </w:p>
        </w:tc>
        <w:tc>
          <w:tcPr>
            <w:tcW w:w="1133" w:type="dxa"/>
            <w:tcBorders>
              <w:top w:val="single" w:sz="4" w:space="0" w:color="auto"/>
              <w:left w:val="single" w:sz="4" w:space="0" w:color="auto"/>
              <w:bottom w:val="single" w:sz="4" w:space="0" w:color="auto"/>
              <w:right w:val="single" w:sz="4" w:space="0" w:color="auto"/>
            </w:tcBorders>
            <w:hideMark/>
          </w:tcPr>
          <w:p w14:paraId="332C1CC0" w14:textId="77777777" w:rsidR="005C0825" w:rsidRPr="003849F5" w:rsidRDefault="005C0825">
            <w:pPr>
              <w:pStyle w:val="Paragraph"/>
              <w:jc w:val="right"/>
              <w:rPr>
                <w:noProof/>
                <w:szCs w:val="16"/>
                <w:lang w:val="fi-FI" w:eastAsia="fi-FI"/>
              </w:rPr>
            </w:pPr>
            <w:r w:rsidRPr="003849F5">
              <w:rPr>
                <w:noProof/>
                <w:szCs w:val="16"/>
                <w:lang w:val="fi-FI" w:eastAsia="fi-FI"/>
              </w:rPr>
              <w:t>ex 2922 50 00</w:t>
            </w:r>
          </w:p>
        </w:tc>
        <w:tc>
          <w:tcPr>
            <w:tcW w:w="547" w:type="dxa"/>
            <w:tcBorders>
              <w:top w:val="single" w:sz="4" w:space="0" w:color="auto"/>
              <w:left w:val="single" w:sz="4" w:space="0" w:color="auto"/>
              <w:bottom w:val="single" w:sz="4" w:space="0" w:color="auto"/>
              <w:right w:val="single" w:sz="4" w:space="0" w:color="auto"/>
            </w:tcBorders>
            <w:hideMark/>
          </w:tcPr>
          <w:p w14:paraId="3E57CA9E"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4904D335" w14:textId="77777777" w:rsidR="005C0825" w:rsidRPr="003849F5" w:rsidRDefault="005C0825">
            <w:pPr>
              <w:pStyle w:val="Paragraph"/>
              <w:rPr>
                <w:noProof/>
                <w:szCs w:val="16"/>
                <w:lang w:val="fi-FI" w:eastAsia="fi-FI"/>
              </w:rPr>
            </w:pPr>
            <w:r w:rsidRPr="003849F5">
              <w:rPr>
                <w:noProof/>
                <w:szCs w:val="16"/>
                <w:lang w:val="fi-FI" w:eastAsia="fi-FI"/>
              </w:rPr>
              <w:t>2-(1-Hydroksisykloheksyyli)-2-(4-metoksifenyyli)etyyliammoniumasetaatti</w:t>
            </w:r>
          </w:p>
        </w:tc>
        <w:tc>
          <w:tcPr>
            <w:tcW w:w="911" w:type="dxa"/>
            <w:tcBorders>
              <w:top w:val="single" w:sz="4" w:space="0" w:color="auto"/>
              <w:left w:val="single" w:sz="4" w:space="0" w:color="auto"/>
              <w:bottom w:val="single" w:sz="4" w:space="0" w:color="auto"/>
              <w:right w:val="single" w:sz="4" w:space="0" w:color="auto"/>
            </w:tcBorders>
            <w:hideMark/>
          </w:tcPr>
          <w:p w14:paraId="592780D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B871AE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920562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A62191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135D7FB" w14:textId="77777777" w:rsidR="005C0825" w:rsidRPr="003849F5" w:rsidRDefault="005C0825">
            <w:pPr>
              <w:pStyle w:val="Paragraph"/>
              <w:rPr>
                <w:noProof/>
                <w:szCs w:val="16"/>
                <w:lang w:val="fi-FI" w:eastAsia="fi-FI"/>
              </w:rPr>
            </w:pPr>
            <w:r w:rsidRPr="003849F5">
              <w:rPr>
                <w:noProof/>
                <w:szCs w:val="16"/>
                <w:lang w:val="fi-FI" w:eastAsia="fi-FI"/>
              </w:rPr>
              <w:t>0.6226</w:t>
            </w:r>
          </w:p>
        </w:tc>
        <w:tc>
          <w:tcPr>
            <w:tcW w:w="1133" w:type="dxa"/>
            <w:tcBorders>
              <w:top w:val="single" w:sz="4" w:space="0" w:color="auto"/>
              <w:left w:val="single" w:sz="4" w:space="0" w:color="auto"/>
              <w:bottom w:val="single" w:sz="4" w:space="0" w:color="auto"/>
              <w:right w:val="single" w:sz="4" w:space="0" w:color="auto"/>
            </w:tcBorders>
            <w:hideMark/>
          </w:tcPr>
          <w:p w14:paraId="39ABB1CB" w14:textId="77777777" w:rsidR="005C0825" w:rsidRPr="003849F5" w:rsidRDefault="005C0825">
            <w:pPr>
              <w:pStyle w:val="Paragraph"/>
              <w:jc w:val="right"/>
              <w:rPr>
                <w:noProof/>
                <w:szCs w:val="16"/>
                <w:lang w:val="fi-FI" w:eastAsia="fi-FI"/>
              </w:rPr>
            </w:pPr>
            <w:r w:rsidRPr="003849F5">
              <w:rPr>
                <w:noProof/>
                <w:szCs w:val="16"/>
                <w:lang w:val="fi-FI" w:eastAsia="fi-FI"/>
              </w:rPr>
              <w:t>ex 2923 10 00</w:t>
            </w:r>
          </w:p>
        </w:tc>
        <w:tc>
          <w:tcPr>
            <w:tcW w:w="547" w:type="dxa"/>
            <w:tcBorders>
              <w:top w:val="single" w:sz="4" w:space="0" w:color="auto"/>
              <w:left w:val="single" w:sz="4" w:space="0" w:color="auto"/>
              <w:bottom w:val="single" w:sz="4" w:space="0" w:color="auto"/>
              <w:right w:val="single" w:sz="4" w:space="0" w:color="auto"/>
            </w:tcBorders>
            <w:hideMark/>
          </w:tcPr>
          <w:p w14:paraId="0AD08B19"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D74E318" w14:textId="77777777" w:rsidR="005C0825" w:rsidRPr="003849F5" w:rsidRDefault="005C0825">
            <w:pPr>
              <w:pStyle w:val="Paragraph"/>
              <w:rPr>
                <w:noProof/>
                <w:szCs w:val="16"/>
                <w:lang w:val="fi-FI" w:eastAsia="fi-FI"/>
              </w:rPr>
            </w:pPr>
            <w:r w:rsidRPr="003849F5">
              <w:rPr>
                <w:noProof/>
                <w:szCs w:val="16"/>
                <w:lang w:val="fi-FI" w:eastAsia="fi-FI"/>
              </w:rPr>
              <w:t>Kalsiumfosforyylikoliinikloriditetrahydraatti (CAS RN 72556-74-2)</w:t>
            </w:r>
          </w:p>
        </w:tc>
        <w:tc>
          <w:tcPr>
            <w:tcW w:w="911" w:type="dxa"/>
            <w:tcBorders>
              <w:top w:val="single" w:sz="4" w:space="0" w:color="auto"/>
              <w:left w:val="single" w:sz="4" w:space="0" w:color="auto"/>
              <w:bottom w:val="single" w:sz="4" w:space="0" w:color="auto"/>
              <w:right w:val="single" w:sz="4" w:space="0" w:color="auto"/>
            </w:tcBorders>
            <w:hideMark/>
          </w:tcPr>
          <w:p w14:paraId="0839059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E97F45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685142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61AFE7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06A79BA" w14:textId="77777777" w:rsidR="005C0825" w:rsidRPr="003849F5" w:rsidRDefault="005C0825">
            <w:pPr>
              <w:pStyle w:val="Paragraph"/>
              <w:rPr>
                <w:noProof/>
                <w:szCs w:val="16"/>
                <w:lang w:val="fi-FI" w:eastAsia="fi-FI"/>
              </w:rPr>
            </w:pPr>
            <w:r w:rsidRPr="003849F5">
              <w:rPr>
                <w:noProof/>
                <w:szCs w:val="16"/>
                <w:lang w:val="fi-FI" w:eastAsia="fi-FI"/>
              </w:rPr>
              <w:t>0.3543</w:t>
            </w:r>
          </w:p>
        </w:tc>
        <w:tc>
          <w:tcPr>
            <w:tcW w:w="1133" w:type="dxa"/>
            <w:tcBorders>
              <w:top w:val="single" w:sz="4" w:space="0" w:color="auto"/>
              <w:left w:val="single" w:sz="4" w:space="0" w:color="auto"/>
              <w:bottom w:val="single" w:sz="4" w:space="0" w:color="auto"/>
              <w:right w:val="single" w:sz="4" w:space="0" w:color="auto"/>
            </w:tcBorders>
            <w:hideMark/>
          </w:tcPr>
          <w:p w14:paraId="1FCCA8A4" w14:textId="77777777" w:rsidR="005C0825" w:rsidRPr="003849F5" w:rsidRDefault="005C0825">
            <w:pPr>
              <w:pStyle w:val="Paragraph"/>
              <w:jc w:val="right"/>
              <w:rPr>
                <w:noProof/>
                <w:szCs w:val="16"/>
                <w:lang w:val="fi-FI" w:eastAsia="fi-FI"/>
              </w:rPr>
            </w:pPr>
            <w:r w:rsidRPr="003849F5">
              <w:rPr>
                <w:noProof/>
                <w:szCs w:val="16"/>
                <w:lang w:val="fi-FI" w:eastAsia="fi-FI"/>
              </w:rPr>
              <w:t>ex 2923 90 00</w:t>
            </w:r>
          </w:p>
        </w:tc>
        <w:tc>
          <w:tcPr>
            <w:tcW w:w="547" w:type="dxa"/>
            <w:tcBorders>
              <w:top w:val="single" w:sz="4" w:space="0" w:color="auto"/>
              <w:left w:val="single" w:sz="4" w:space="0" w:color="auto"/>
              <w:bottom w:val="single" w:sz="4" w:space="0" w:color="auto"/>
              <w:right w:val="single" w:sz="4" w:space="0" w:color="auto"/>
            </w:tcBorders>
            <w:hideMark/>
          </w:tcPr>
          <w:p w14:paraId="096E6DC7"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C7628BB" w14:textId="77777777" w:rsidR="005C0825" w:rsidRPr="003849F5" w:rsidRDefault="005C0825">
            <w:pPr>
              <w:pStyle w:val="Paragraph"/>
              <w:rPr>
                <w:noProof/>
                <w:szCs w:val="16"/>
                <w:lang w:val="fi-FI" w:eastAsia="fi-FI"/>
              </w:rPr>
            </w:pPr>
            <w:r w:rsidRPr="003849F5">
              <w:rPr>
                <w:noProof/>
                <w:szCs w:val="16"/>
                <w:lang w:val="fi-FI" w:eastAsia="fi-FI"/>
              </w:rPr>
              <w:t>Tetrametyyliammoniumhydroksidi, vesiliuoksena, jossa on 25 (± 0,5) painoprosenttia tetrametyyliammoniumhydroksidia</w:t>
            </w:r>
          </w:p>
        </w:tc>
        <w:tc>
          <w:tcPr>
            <w:tcW w:w="911" w:type="dxa"/>
            <w:tcBorders>
              <w:top w:val="single" w:sz="4" w:space="0" w:color="auto"/>
              <w:left w:val="single" w:sz="4" w:space="0" w:color="auto"/>
              <w:bottom w:val="single" w:sz="4" w:space="0" w:color="auto"/>
              <w:right w:val="single" w:sz="4" w:space="0" w:color="auto"/>
            </w:tcBorders>
            <w:hideMark/>
          </w:tcPr>
          <w:p w14:paraId="0C058C0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BDA2A1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B8D484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2431B6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A23025" w14:textId="77777777" w:rsidR="005C0825" w:rsidRPr="003849F5" w:rsidRDefault="005C0825">
            <w:pPr>
              <w:pStyle w:val="Paragraph"/>
              <w:rPr>
                <w:noProof/>
                <w:szCs w:val="16"/>
                <w:lang w:val="fi-FI" w:eastAsia="fi-FI"/>
              </w:rPr>
            </w:pPr>
            <w:r w:rsidRPr="003849F5">
              <w:rPr>
                <w:noProof/>
                <w:szCs w:val="16"/>
                <w:lang w:val="fi-FI" w:eastAsia="fi-FI"/>
              </w:rPr>
              <w:t>0.4499</w:t>
            </w:r>
          </w:p>
        </w:tc>
        <w:tc>
          <w:tcPr>
            <w:tcW w:w="1133" w:type="dxa"/>
            <w:tcBorders>
              <w:top w:val="single" w:sz="4" w:space="0" w:color="auto"/>
              <w:left w:val="single" w:sz="4" w:space="0" w:color="auto"/>
              <w:bottom w:val="single" w:sz="4" w:space="0" w:color="auto"/>
              <w:right w:val="single" w:sz="4" w:space="0" w:color="auto"/>
            </w:tcBorders>
            <w:hideMark/>
          </w:tcPr>
          <w:p w14:paraId="2D1DC566" w14:textId="77777777" w:rsidR="005C0825" w:rsidRPr="003849F5" w:rsidRDefault="005C0825">
            <w:pPr>
              <w:pStyle w:val="Paragraph"/>
              <w:jc w:val="right"/>
              <w:rPr>
                <w:noProof/>
                <w:szCs w:val="16"/>
                <w:lang w:val="fi-FI" w:eastAsia="fi-FI"/>
              </w:rPr>
            </w:pPr>
            <w:r w:rsidRPr="003849F5">
              <w:rPr>
                <w:noProof/>
                <w:szCs w:val="16"/>
                <w:lang w:val="fi-FI" w:eastAsia="fi-FI"/>
              </w:rPr>
              <w:t>ex 2923 90 00</w:t>
            </w:r>
          </w:p>
        </w:tc>
        <w:tc>
          <w:tcPr>
            <w:tcW w:w="547" w:type="dxa"/>
            <w:tcBorders>
              <w:top w:val="single" w:sz="4" w:space="0" w:color="auto"/>
              <w:left w:val="single" w:sz="4" w:space="0" w:color="auto"/>
              <w:bottom w:val="single" w:sz="4" w:space="0" w:color="auto"/>
              <w:right w:val="single" w:sz="4" w:space="0" w:color="auto"/>
            </w:tcBorders>
            <w:hideMark/>
          </w:tcPr>
          <w:p w14:paraId="6A2A983E"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7F1F7995" w14:textId="77777777" w:rsidR="005C0825" w:rsidRPr="003849F5" w:rsidRDefault="005C0825">
            <w:pPr>
              <w:pStyle w:val="Paragraph"/>
              <w:rPr>
                <w:noProof/>
                <w:szCs w:val="16"/>
                <w:lang w:val="fi-FI" w:eastAsia="fi-FI"/>
              </w:rPr>
            </w:pPr>
            <w:r w:rsidRPr="003849F5">
              <w:rPr>
                <w:noProof/>
                <w:szCs w:val="16"/>
                <w:lang w:val="fi-FI" w:eastAsia="fi-FI"/>
              </w:rPr>
              <w:t>Tetrakis(dimetyyliditetradekyyliammonium)molybdaatti, (CAS RN  117342-25-3) </w:t>
            </w:r>
          </w:p>
        </w:tc>
        <w:tc>
          <w:tcPr>
            <w:tcW w:w="911" w:type="dxa"/>
            <w:tcBorders>
              <w:top w:val="single" w:sz="4" w:space="0" w:color="auto"/>
              <w:left w:val="single" w:sz="4" w:space="0" w:color="auto"/>
              <w:bottom w:val="single" w:sz="4" w:space="0" w:color="auto"/>
              <w:right w:val="single" w:sz="4" w:space="0" w:color="auto"/>
            </w:tcBorders>
            <w:hideMark/>
          </w:tcPr>
          <w:p w14:paraId="75883B0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64D0C4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4DBE09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AAFCC8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37F1A82" w14:textId="77777777" w:rsidR="005C0825" w:rsidRPr="003849F5" w:rsidRDefault="005C0825">
            <w:pPr>
              <w:pStyle w:val="Paragraph"/>
              <w:rPr>
                <w:noProof/>
                <w:szCs w:val="16"/>
                <w:lang w:val="fi-FI" w:eastAsia="fi-FI"/>
              </w:rPr>
            </w:pPr>
            <w:r w:rsidRPr="003849F5">
              <w:rPr>
                <w:noProof/>
                <w:szCs w:val="16"/>
                <w:lang w:val="fi-FI" w:eastAsia="fi-FI"/>
              </w:rPr>
              <w:t>0.8159</w:t>
            </w:r>
          </w:p>
        </w:tc>
        <w:tc>
          <w:tcPr>
            <w:tcW w:w="1133" w:type="dxa"/>
            <w:tcBorders>
              <w:top w:val="single" w:sz="4" w:space="0" w:color="auto"/>
              <w:left w:val="single" w:sz="4" w:space="0" w:color="auto"/>
              <w:bottom w:val="single" w:sz="4" w:space="0" w:color="auto"/>
              <w:right w:val="single" w:sz="4" w:space="0" w:color="auto"/>
            </w:tcBorders>
            <w:hideMark/>
          </w:tcPr>
          <w:p w14:paraId="2E28A9C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2923 90 00</w:t>
            </w:r>
          </w:p>
        </w:tc>
        <w:tc>
          <w:tcPr>
            <w:tcW w:w="547" w:type="dxa"/>
            <w:tcBorders>
              <w:top w:val="single" w:sz="4" w:space="0" w:color="auto"/>
              <w:left w:val="single" w:sz="4" w:space="0" w:color="auto"/>
              <w:bottom w:val="single" w:sz="4" w:space="0" w:color="auto"/>
              <w:right w:val="single" w:sz="4" w:space="0" w:color="auto"/>
            </w:tcBorders>
            <w:hideMark/>
          </w:tcPr>
          <w:p w14:paraId="6905BB69"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BF3AAFA" w14:textId="77777777" w:rsidR="005C0825" w:rsidRPr="003849F5" w:rsidRDefault="005C0825">
            <w:pPr>
              <w:pStyle w:val="Paragraph"/>
              <w:rPr>
                <w:noProof/>
                <w:szCs w:val="16"/>
                <w:lang w:val="fi-FI" w:eastAsia="fi-FI"/>
              </w:rPr>
            </w:pPr>
            <w:r w:rsidRPr="003849F5">
              <w:rPr>
                <w:noProof/>
                <w:szCs w:val="16"/>
                <w:lang w:val="fi-FI" w:eastAsia="fi-FI"/>
              </w:rPr>
              <w:t>Tetrabutyyliammonium tetrahydroboraatti (CAS RN 33725-74-5),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6DF2E7A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AADB94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5AA8B54"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6BB37B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545A3DE" w14:textId="77777777" w:rsidR="005C0825" w:rsidRPr="003849F5" w:rsidRDefault="005C0825">
            <w:pPr>
              <w:pStyle w:val="Paragraph"/>
              <w:rPr>
                <w:noProof/>
                <w:szCs w:val="16"/>
                <w:lang w:val="fi-FI" w:eastAsia="fi-FI"/>
              </w:rPr>
            </w:pPr>
            <w:r w:rsidRPr="003849F5">
              <w:rPr>
                <w:noProof/>
                <w:szCs w:val="16"/>
                <w:lang w:val="fi-FI" w:eastAsia="fi-FI"/>
              </w:rPr>
              <w:t>0.7879</w:t>
            </w:r>
          </w:p>
        </w:tc>
        <w:tc>
          <w:tcPr>
            <w:tcW w:w="1133" w:type="dxa"/>
            <w:tcBorders>
              <w:top w:val="single" w:sz="4" w:space="0" w:color="auto"/>
              <w:left w:val="single" w:sz="4" w:space="0" w:color="auto"/>
              <w:bottom w:val="single" w:sz="4" w:space="0" w:color="auto"/>
              <w:right w:val="single" w:sz="4" w:space="0" w:color="auto"/>
            </w:tcBorders>
            <w:hideMark/>
          </w:tcPr>
          <w:p w14:paraId="6BAC532A" w14:textId="77777777" w:rsidR="005C0825" w:rsidRPr="003849F5" w:rsidRDefault="005C0825">
            <w:pPr>
              <w:pStyle w:val="Paragraph"/>
              <w:jc w:val="right"/>
              <w:rPr>
                <w:noProof/>
                <w:szCs w:val="16"/>
                <w:lang w:val="fi-FI" w:eastAsia="fi-FI"/>
              </w:rPr>
            </w:pPr>
            <w:r w:rsidRPr="003849F5">
              <w:rPr>
                <w:noProof/>
                <w:szCs w:val="16"/>
                <w:lang w:val="fi-FI" w:eastAsia="fi-FI"/>
              </w:rPr>
              <w:t>ex 2923 90 00</w:t>
            </w:r>
          </w:p>
        </w:tc>
        <w:tc>
          <w:tcPr>
            <w:tcW w:w="547" w:type="dxa"/>
            <w:tcBorders>
              <w:top w:val="single" w:sz="4" w:space="0" w:color="auto"/>
              <w:left w:val="single" w:sz="4" w:space="0" w:color="auto"/>
              <w:bottom w:val="single" w:sz="4" w:space="0" w:color="auto"/>
              <w:right w:val="single" w:sz="4" w:space="0" w:color="auto"/>
            </w:tcBorders>
            <w:hideMark/>
          </w:tcPr>
          <w:p w14:paraId="4CFF5217"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79FD227B" w14:textId="77777777" w:rsidR="005C0825" w:rsidRPr="003849F5" w:rsidRDefault="005C0825">
            <w:pPr>
              <w:pStyle w:val="Paragraph"/>
              <w:rPr>
                <w:noProof/>
                <w:szCs w:val="16"/>
                <w:lang w:val="fi-FI" w:eastAsia="fi-FI"/>
              </w:rPr>
            </w:pPr>
            <w:r w:rsidRPr="003849F5">
              <w:rPr>
                <w:noProof/>
                <w:szCs w:val="16"/>
                <w:lang w:val="fi-FI" w:eastAsia="fi-FI"/>
              </w:rPr>
              <w:t>Betaiinihydrokloridi (CAS RN 590-46-5), jonka puhtausaste on vähintään 93 painoprosenttia</w:t>
            </w:r>
          </w:p>
        </w:tc>
        <w:tc>
          <w:tcPr>
            <w:tcW w:w="911" w:type="dxa"/>
            <w:tcBorders>
              <w:top w:val="single" w:sz="4" w:space="0" w:color="auto"/>
              <w:left w:val="single" w:sz="4" w:space="0" w:color="auto"/>
              <w:bottom w:val="single" w:sz="4" w:space="0" w:color="auto"/>
              <w:right w:val="single" w:sz="4" w:space="0" w:color="auto"/>
            </w:tcBorders>
            <w:hideMark/>
          </w:tcPr>
          <w:p w14:paraId="7F20B89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557BA5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194DBA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476C4D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754203F" w14:textId="77777777" w:rsidR="005C0825" w:rsidRPr="003849F5" w:rsidRDefault="005C0825">
            <w:pPr>
              <w:pStyle w:val="Paragraph"/>
              <w:rPr>
                <w:noProof/>
                <w:szCs w:val="16"/>
                <w:lang w:val="fi-FI" w:eastAsia="fi-FI"/>
              </w:rPr>
            </w:pPr>
            <w:r w:rsidRPr="003849F5">
              <w:rPr>
                <w:noProof/>
                <w:szCs w:val="16"/>
                <w:lang w:val="fi-FI" w:eastAsia="fi-FI"/>
              </w:rPr>
              <w:t>0.7089</w:t>
            </w:r>
          </w:p>
        </w:tc>
        <w:tc>
          <w:tcPr>
            <w:tcW w:w="1133" w:type="dxa"/>
            <w:tcBorders>
              <w:top w:val="single" w:sz="4" w:space="0" w:color="auto"/>
              <w:left w:val="single" w:sz="4" w:space="0" w:color="auto"/>
              <w:bottom w:val="single" w:sz="4" w:space="0" w:color="auto"/>
              <w:right w:val="single" w:sz="4" w:space="0" w:color="auto"/>
            </w:tcBorders>
            <w:hideMark/>
          </w:tcPr>
          <w:p w14:paraId="0165EB6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2923 90 00</w:t>
            </w:r>
          </w:p>
        </w:tc>
        <w:tc>
          <w:tcPr>
            <w:tcW w:w="547" w:type="dxa"/>
            <w:tcBorders>
              <w:top w:val="single" w:sz="4" w:space="0" w:color="auto"/>
              <w:left w:val="single" w:sz="4" w:space="0" w:color="auto"/>
              <w:bottom w:val="single" w:sz="4" w:space="0" w:color="auto"/>
              <w:right w:val="single" w:sz="4" w:space="0" w:color="auto"/>
            </w:tcBorders>
            <w:hideMark/>
          </w:tcPr>
          <w:p w14:paraId="3E049214"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5064E3EE" w14:textId="77777777" w:rsidR="005C0825" w:rsidRPr="003849F5" w:rsidRDefault="005C0825">
            <w:pPr>
              <w:pStyle w:val="Paragraph"/>
              <w:rPr>
                <w:noProof/>
                <w:szCs w:val="16"/>
                <w:lang w:val="fi-FI" w:eastAsia="fi-FI"/>
              </w:rPr>
            </w:pPr>
            <w:r w:rsidRPr="003849F5">
              <w:rPr>
                <w:noProof/>
                <w:szCs w:val="16"/>
                <w:lang w:val="fi-FI" w:eastAsia="fi-FI"/>
              </w:rPr>
              <w:t>Tetrabutyyliammoniumbromidi (CAS RN 1643-19-2)</w:t>
            </w:r>
          </w:p>
        </w:tc>
        <w:tc>
          <w:tcPr>
            <w:tcW w:w="911" w:type="dxa"/>
            <w:tcBorders>
              <w:top w:val="single" w:sz="4" w:space="0" w:color="auto"/>
              <w:left w:val="single" w:sz="4" w:space="0" w:color="auto"/>
              <w:bottom w:val="single" w:sz="4" w:space="0" w:color="auto"/>
              <w:right w:val="single" w:sz="4" w:space="0" w:color="auto"/>
            </w:tcBorders>
            <w:hideMark/>
          </w:tcPr>
          <w:p w14:paraId="4988FE8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799251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9307EA1"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DFA751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B69A06E" w14:textId="77777777" w:rsidR="005C0825" w:rsidRPr="003849F5" w:rsidRDefault="005C0825">
            <w:pPr>
              <w:pStyle w:val="Paragraph"/>
              <w:rPr>
                <w:noProof/>
                <w:szCs w:val="16"/>
                <w:lang w:val="fi-FI" w:eastAsia="fi-FI"/>
              </w:rPr>
            </w:pPr>
            <w:r w:rsidRPr="003849F5">
              <w:rPr>
                <w:noProof/>
                <w:szCs w:val="16"/>
                <w:lang w:val="fi-FI" w:eastAsia="fi-FI"/>
              </w:rPr>
              <w:t>0.7615</w:t>
            </w:r>
          </w:p>
        </w:tc>
        <w:tc>
          <w:tcPr>
            <w:tcW w:w="1133" w:type="dxa"/>
            <w:tcBorders>
              <w:top w:val="single" w:sz="4" w:space="0" w:color="auto"/>
              <w:left w:val="single" w:sz="4" w:space="0" w:color="auto"/>
              <w:bottom w:val="single" w:sz="4" w:space="0" w:color="auto"/>
              <w:right w:val="single" w:sz="4" w:space="0" w:color="auto"/>
            </w:tcBorders>
            <w:hideMark/>
          </w:tcPr>
          <w:p w14:paraId="0E3C6445" w14:textId="77777777" w:rsidR="005C0825" w:rsidRPr="003849F5" w:rsidRDefault="005C0825">
            <w:pPr>
              <w:pStyle w:val="Paragraph"/>
              <w:jc w:val="right"/>
              <w:rPr>
                <w:noProof/>
                <w:szCs w:val="16"/>
                <w:lang w:val="fi-FI" w:eastAsia="fi-FI"/>
              </w:rPr>
            </w:pPr>
            <w:r w:rsidRPr="003849F5">
              <w:rPr>
                <w:noProof/>
                <w:szCs w:val="16"/>
                <w:lang w:val="fi-FI" w:eastAsia="fi-FI"/>
              </w:rPr>
              <w:t>ex 2923 90 00</w:t>
            </w:r>
          </w:p>
        </w:tc>
        <w:tc>
          <w:tcPr>
            <w:tcW w:w="547" w:type="dxa"/>
            <w:tcBorders>
              <w:top w:val="single" w:sz="4" w:space="0" w:color="auto"/>
              <w:left w:val="single" w:sz="4" w:space="0" w:color="auto"/>
              <w:bottom w:val="single" w:sz="4" w:space="0" w:color="auto"/>
              <w:right w:val="single" w:sz="4" w:space="0" w:color="auto"/>
            </w:tcBorders>
            <w:hideMark/>
          </w:tcPr>
          <w:p w14:paraId="3DDF6968"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3EDB996B" w14:textId="77777777" w:rsidR="005C0825" w:rsidRPr="003849F5" w:rsidRDefault="005C0825">
            <w:pPr>
              <w:pStyle w:val="Paragraph"/>
              <w:rPr>
                <w:noProof/>
                <w:szCs w:val="16"/>
                <w:lang w:val="fi-FI" w:eastAsia="fi-FI"/>
              </w:rPr>
            </w:pPr>
            <w:r w:rsidRPr="003849F5">
              <w:rPr>
                <w:noProof/>
                <w:szCs w:val="16"/>
                <w:lang w:val="fi-FI" w:eastAsia="fi-FI"/>
              </w:rPr>
              <w:t>N,N,N-trimetyyli-trisyklo[3.3.1.13,7]dekan-1-aminiumhydroksidi (CAS RN 53075-09-5) vesiliuoksena, jossa on N,N,N-trimetyyli-trisyklo[3.3.1.13,7]dekan-1-aminiumhydroksidia vähintään 17,5 mutta enintään 27,5 painoprosenttia</w:t>
            </w:r>
          </w:p>
        </w:tc>
        <w:tc>
          <w:tcPr>
            <w:tcW w:w="911" w:type="dxa"/>
            <w:tcBorders>
              <w:top w:val="single" w:sz="4" w:space="0" w:color="auto"/>
              <w:left w:val="single" w:sz="4" w:space="0" w:color="auto"/>
              <w:bottom w:val="single" w:sz="4" w:space="0" w:color="auto"/>
              <w:right w:val="single" w:sz="4" w:space="0" w:color="auto"/>
            </w:tcBorders>
            <w:hideMark/>
          </w:tcPr>
          <w:p w14:paraId="0999612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C3119B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2B467A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45C960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C6C0A37" w14:textId="77777777" w:rsidR="005C0825" w:rsidRPr="003849F5" w:rsidRDefault="005C0825">
            <w:pPr>
              <w:pStyle w:val="Paragraph"/>
              <w:rPr>
                <w:noProof/>
                <w:szCs w:val="16"/>
                <w:lang w:val="fi-FI" w:eastAsia="fi-FI"/>
              </w:rPr>
            </w:pPr>
            <w:r w:rsidRPr="003849F5">
              <w:rPr>
                <w:noProof/>
                <w:szCs w:val="16"/>
                <w:lang w:val="fi-FI" w:eastAsia="fi-FI"/>
              </w:rPr>
              <w:t>0.3538</w:t>
            </w:r>
          </w:p>
        </w:tc>
        <w:tc>
          <w:tcPr>
            <w:tcW w:w="1133" w:type="dxa"/>
            <w:tcBorders>
              <w:top w:val="single" w:sz="4" w:space="0" w:color="auto"/>
              <w:left w:val="single" w:sz="4" w:space="0" w:color="auto"/>
              <w:bottom w:val="single" w:sz="4" w:space="0" w:color="auto"/>
              <w:right w:val="single" w:sz="4" w:space="0" w:color="auto"/>
            </w:tcBorders>
            <w:hideMark/>
          </w:tcPr>
          <w:p w14:paraId="67D0C5A8" w14:textId="77777777" w:rsidR="005C0825" w:rsidRPr="003849F5" w:rsidRDefault="005C0825">
            <w:pPr>
              <w:pStyle w:val="Paragraph"/>
              <w:jc w:val="right"/>
              <w:rPr>
                <w:noProof/>
                <w:szCs w:val="16"/>
                <w:lang w:val="fi-FI" w:eastAsia="fi-FI"/>
              </w:rPr>
            </w:pPr>
            <w:r w:rsidRPr="003849F5">
              <w:rPr>
                <w:noProof/>
                <w:szCs w:val="16"/>
                <w:lang w:val="fi-FI" w:eastAsia="fi-FI"/>
              </w:rPr>
              <w:t>ex 2923 90 00</w:t>
            </w:r>
          </w:p>
        </w:tc>
        <w:tc>
          <w:tcPr>
            <w:tcW w:w="547" w:type="dxa"/>
            <w:tcBorders>
              <w:top w:val="single" w:sz="4" w:space="0" w:color="auto"/>
              <w:left w:val="single" w:sz="4" w:space="0" w:color="auto"/>
              <w:bottom w:val="single" w:sz="4" w:space="0" w:color="auto"/>
              <w:right w:val="single" w:sz="4" w:space="0" w:color="auto"/>
            </w:tcBorders>
            <w:hideMark/>
          </w:tcPr>
          <w:p w14:paraId="4F3BAA87"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3F09D77B" w14:textId="77777777" w:rsidR="005C0825" w:rsidRPr="003849F5" w:rsidRDefault="005C0825">
            <w:pPr>
              <w:pStyle w:val="Paragraph"/>
              <w:rPr>
                <w:noProof/>
                <w:szCs w:val="16"/>
                <w:lang w:val="fi-FI" w:eastAsia="fi-FI"/>
              </w:rPr>
            </w:pPr>
            <w:r w:rsidRPr="003849F5">
              <w:rPr>
                <w:noProof/>
                <w:szCs w:val="16"/>
                <w:lang w:val="fi-FI" w:eastAsia="fi-FI"/>
              </w:rPr>
              <w:t>Tetrapropyyliammoniumhydroksidi, vesiliuoksena,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FE77FB7" w14:textId="77777777" w:rsidTr="005C0825">
              <w:trPr>
                <w:tblCellSpacing w:w="0" w:type="dxa"/>
              </w:trPr>
              <w:tc>
                <w:tcPr>
                  <w:tcW w:w="220" w:type="dxa"/>
                  <w:hideMark/>
                </w:tcPr>
                <w:p w14:paraId="779C6CB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7046D72" w14:textId="77777777" w:rsidR="005C0825" w:rsidRPr="003849F5" w:rsidRDefault="005C0825">
                  <w:pPr>
                    <w:pStyle w:val="Paragraph"/>
                    <w:rPr>
                      <w:noProof/>
                      <w:lang w:val="fi-FI" w:eastAsia="fi-FI"/>
                    </w:rPr>
                  </w:pPr>
                  <w:r w:rsidRPr="003849F5">
                    <w:rPr>
                      <w:noProof/>
                      <w:lang w:val="fi-FI" w:eastAsia="fi-FI"/>
                    </w:rPr>
                    <w:t>40 (± 2) painoprosenttia tetrapropyyliammoniumhydroksidia,</w:t>
                  </w:r>
                </w:p>
              </w:tc>
            </w:tr>
            <w:tr w:rsidR="005C0825" w:rsidRPr="003849F5" w14:paraId="69BCF5C1" w14:textId="77777777" w:rsidTr="005C0825">
              <w:trPr>
                <w:tblCellSpacing w:w="0" w:type="dxa"/>
              </w:trPr>
              <w:tc>
                <w:tcPr>
                  <w:tcW w:w="220" w:type="dxa"/>
                  <w:hideMark/>
                </w:tcPr>
                <w:p w14:paraId="3F1B460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45A5D60" w14:textId="77777777" w:rsidR="005C0825" w:rsidRPr="003849F5" w:rsidRDefault="005C0825">
                  <w:pPr>
                    <w:pStyle w:val="Paragraph"/>
                    <w:rPr>
                      <w:noProof/>
                      <w:lang w:val="fi-FI" w:eastAsia="fi-FI"/>
                    </w:rPr>
                  </w:pPr>
                  <w:r w:rsidRPr="003849F5">
                    <w:rPr>
                      <w:noProof/>
                      <w:lang w:val="fi-FI" w:eastAsia="fi-FI"/>
                    </w:rPr>
                    <w:t>enintään 0,3 painoprosenttia karbonaattia,</w:t>
                  </w:r>
                </w:p>
              </w:tc>
            </w:tr>
            <w:tr w:rsidR="005C0825" w:rsidRPr="003849F5" w14:paraId="1EAB94FD" w14:textId="77777777" w:rsidTr="005C0825">
              <w:trPr>
                <w:tblCellSpacing w:w="0" w:type="dxa"/>
              </w:trPr>
              <w:tc>
                <w:tcPr>
                  <w:tcW w:w="220" w:type="dxa"/>
                  <w:hideMark/>
                </w:tcPr>
                <w:p w14:paraId="112CCAB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E6909D8" w14:textId="77777777" w:rsidR="005C0825" w:rsidRPr="003849F5" w:rsidRDefault="005C0825">
                  <w:pPr>
                    <w:pStyle w:val="Paragraph"/>
                    <w:rPr>
                      <w:noProof/>
                      <w:lang w:val="fi-FI" w:eastAsia="fi-FI"/>
                    </w:rPr>
                  </w:pPr>
                  <w:r w:rsidRPr="003849F5">
                    <w:rPr>
                      <w:noProof/>
                      <w:lang w:val="fi-FI" w:eastAsia="fi-FI"/>
                    </w:rPr>
                    <w:t>enintään 0,1 painoprosenttia tripropyyliamiinia,</w:t>
                  </w:r>
                </w:p>
              </w:tc>
            </w:tr>
            <w:tr w:rsidR="005C0825" w:rsidRPr="003849F5" w14:paraId="6602D01B" w14:textId="77777777" w:rsidTr="005C0825">
              <w:trPr>
                <w:tblCellSpacing w:w="0" w:type="dxa"/>
              </w:trPr>
              <w:tc>
                <w:tcPr>
                  <w:tcW w:w="220" w:type="dxa"/>
                  <w:hideMark/>
                </w:tcPr>
                <w:p w14:paraId="377F689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DDBD839" w14:textId="77777777" w:rsidR="005C0825" w:rsidRPr="003849F5" w:rsidRDefault="005C0825">
                  <w:pPr>
                    <w:pStyle w:val="Paragraph"/>
                    <w:rPr>
                      <w:noProof/>
                      <w:lang w:val="fi-FI" w:eastAsia="fi-FI"/>
                    </w:rPr>
                  </w:pPr>
                  <w:r w:rsidRPr="003849F5">
                    <w:rPr>
                      <w:noProof/>
                      <w:lang w:val="fi-FI" w:eastAsia="fi-FI"/>
                    </w:rPr>
                    <w:t>enintään 500 mg/kg bromidia ja</w:t>
                  </w:r>
                </w:p>
              </w:tc>
            </w:tr>
            <w:tr w:rsidR="005C0825" w:rsidRPr="003849F5" w14:paraId="4470E8AD" w14:textId="77777777" w:rsidTr="005C0825">
              <w:trPr>
                <w:tblCellSpacing w:w="0" w:type="dxa"/>
              </w:trPr>
              <w:tc>
                <w:tcPr>
                  <w:tcW w:w="220" w:type="dxa"/>
                  <w:hideMark/>
                </w:tcPr>
                <w:p w14:paraId="14F68E0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1B268F2" w14:textId="77777777" w:rsidR="005C0825" w:rsidRPr="003849F5" w:rsidRDefault="005C0825">
                  <w:pPr>
                    <w:pStyle w:val="Paragraph"/>
                    <w:rPr>
                      <w:noProof/>
                      <w:lang w:val="fi-FI" w:eastAsia="fi-FI"/>
                    </w:rPr>
                  </w:pPr>
                  <w:r w:rsidRPr="003849F5">
                    <w:rPr>
                      <w:noProof/>
                      <w:lang w:val="fi-FI" w:eastAsia="fi-FI"/>
                    </w:rPr>
                    <w:t>yhteispitoisuudeltaan enintään 25 mg/kg kaliumia ja natriumia</w:t>
                  </w:r>
                </w:p>
              </w:tc>
            </w:tr>
          </w:tbl>
          <w:p w14:paraId="3A9B09B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8D1902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A93B84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01157A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B025C3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EF48E1D" w14:textId="77777777" w:rsidR="005C0825" w:rsidRPr="003849F5" w:rsidRDefault="005C0825">
            <w:pPr>
              <w:pStyle w:val="Paragraph"/>
              <w:rPr>
                <w:noProof/>
                <w:szCs w:val="16"/>
                <w:lang w:val="fi-FI" w:eastAsia="fi-FI"/>
              </w:rPr>
            </w:pPr>
            <w:r w:rsidRPr="003849F5">
              <w:rPr>
                <w:noProof/>
                <w:szCs w:val="16"/>
                <w:lang w:val="fi-FI" w:eastAsia="fi-FI"/>
              </w:rPr>
              <w:t>0.5063</w:t>
            </w:r>
          </w:p>
        </w:tc>
        <w:tc>
          <w:tcPr>
            <w:tcW w:w="1133" w:type="dxa"/>
            <w:tcBorders>
              <w:top w:val="single" w:sz="4" w:space="0" w:color="auto"/>
              <w:left w:val="single" w:sz="4" w:space="0" w:color="auto"/>
              <w:bottom w:val="single" w:sz="4" w:space="0" w:color="auto"/>
              <w:right w:val="single" w:sz="4" w:space="0" w:color="auto"/>
            </w:tcBorders>
            <w:hideMark/>
          </w:tcPr>
          <w:p w14:paraId="06FCED3E" w14:textId="77777777" w:rsidR="005C0825" w:rsidRPr="003849F5" w:rsidRDefault="005C0825">
            <w:pPr>
              <w:pStyle w:val="Paragraph"/>
              <w:jc w:val="right"/>
              <w:rPr>
                <w:noProof/>
                <w:szCs w:val="16"/>
                <w:lang w:val="fi-FI" w:eastAsia="fi-FI"/>
              </w:rPr>
            </w:pPr>
            <w:r w:rsidRPr="003849F5">
              <w:rPr>
                <w:noProof/>
                <w:szCs w:val="16"/>
                <w:lang w:val="fi-FI" w:eastAsia="fi-FI"/>
              </w:rPr>
              <w:t>ex 2923 90 00</w:t>
            </w:r>
          </w:p>
        </w:tc>
        <w:tc>
          <w:tcPr>
            <w:tcW w:w="547" w:type="dxa"/>
            <w:tcBorders>
              <w:top w:val="single" w:sz="4" w:space="0" w:color="auto"/>
              <w:left w:val="single" w:sz="4" w:space="0" w:color="auto"/>
              <w:bottom w:val="single" w:sz="4" w:space="0" w:color="auto"/>
              <w:right w:val="single" w:sz="4" w:space="0" w:color="auto"/>
            </w:tcBorders>
            <w:hideMark/>
          </w:tcPr>
          <w:p w14:paraId="30261CFF"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41332253" w14:textId="77777777" w:rsidR="005C0825" w:rsidRPr="003849F5" w:rsidRDefault="005C0825">
            <w:pPr>
              <w:pStyle w:val="Paragraph"/>
              <w:rPr>
                <w:noProof/>
                <w:szCs w:val="16"/>
                <w:lang w:val="fi-FI" w:eastAsia="fi-FI"/>
              </w:rPr>
            </w:pPr>
            <w:r w:rsidRPr="003849F5">
              <w:rPr>
                <w:noProof/>
                <w:szCs w:val="16"/>
                <w:lang w:val="fi-FI" w:eastAsia="fi-FI"/>
              </w:rPr>
              <w:t>Tetraetyyliammoniumhydroksidi, vesiliuoksena, jossa on:  </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4F16338" w14:textId="77777777" w:rsidTr="005C0825">
              <w:trPr>
                <w:tblCellSpacing w:w="0" w:type="dxa"/>
              </w:trPr>
              <w:tc>
                <w:tcPr>
                  <w:tcW w:w="220" w:type="dxa"/>
                  <w:hideMark/>
                </w:tcPr>
                <w:p w14:paraId="61B8B320"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5BCBED3" w14:textId="77777777" w:rsidR="005C0825" w:rsidRPr="003849F5" w:rsidRDefault="005C0825">
                  <w:pPr>
                    <w:pStyle w:val="Paragraph"/>
                    <w:rPr>
                      <w:noProof/>
                      <w:lang w:val="fi-FI" w:eastAsia="fi-FI"/>
                    </w:rPr>
                  </w:pPr>
                  <w:r w:rsidRPr="003849F5">
                    <w:rPr>
                      <w:noProof/>
                      <w:lang w:val="fi-FI" w:eastAsia="fi-FI"/>
                    </w:rPr>
                    <w:t>35 (± 0,5) painoprosenttia tetrametyyliammoniumhydroksidia</w:t>
                  </w:r>
                </w:p>
              </w:tc>
            </w:tr>
            <w:tr w:rsidR="005C0825" w:rsidRPr="003849F5" w14:paraId="030F1A42" w14:textId="77777777" w:rsidTr="005C0825">
              <w:trPr>
                <w:tblCellSpacing w:w="0" w:type="dxa"/>
              </w:trPr>
              <w:tc>
                <w:tcPr>
                  <w:tcW w:w="220" w:type="dxa"/>
                  <w:hideMark/>
                </w:tcPr>
                <w:p w14:paraId="2B78288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BB7539A" w14:textId="77777777" w:rsidR="005C0825" w:rsidRPr="003849F5" w:rsidRDefault="005C0825">
                  <w:pPr>
                    <w:pStyle w:val="Paragraph"/>
                    <w:rPr>
                      <w:noProof/>
                      <w:lang w:val="fi-FI" w:eastAsia="fi-FI"/>
                    </w:rPr>
                  </w:pPr>
                  <w:r w:rsidRPr="003849F5">
                    <w:rPr>
                      <w:noProof/>
                      <w:lang w:val="fi-FI" w:eastAsia="fi-FI"/>
                    </w:rPr>
                    <w:t>enintään 1 000 mg/kg kloridia</w:t>
                  </w:r>
                </w:p>
              </w:tc>
            </w:tr>
            <w:tr w:rsidR="005C0825" w:rsidRPr="003849F5" w14:paraId="2C23A168" w14:textId="77777777" w:rsidTr="005C0825">
              <w:trPr>
                <w:tblCellSpacing w:w="0" w:type="dxa"/>
              </w:trPr>
              <w:tc>
                <w:tcPr>
                  <w:tcW w:w="220" w:type="dxa"/>
                  <w:hideMark/>
                </w:tcPr>
                <w:p w14:paraId="756F0B3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00F75B6" w14:textId="77777777" w:rsidR="005C0825" w:rsidRPr="003849F5" w:rsidRDefault="005C0825">
                  <w:pPr>
                    <w:pStyle w:val="Paragraph"/>
                    <w:rPr>
                      <w:noProof/>
                      <w:lang w:val="fi-FI" w:eastAsia="fi-FI"/>
                    </w:rPr>
                  </w:pPr>
                  <w:r w:rsidRPr="003849F5">
                    <w:rPr>
                      <w:noProof/>
                      <w:lang w:val="fi-FI" w:eastAsia="fi-FI"/>
                    </w:rPr>
                    <w:t>enintään 2 mg/kg rautaa ja</w:t>
                  </w:r>
                </w:p>
              </w:tc>
            </w:tr>
            <w:tr w:rsidR="005C0825" w:rsidRPr="003849F5" w14:paraId="4257A9AD" w14:textId="77777777" w:rsidTr="005C0825">
              <w:trPr>
                <w:tblCellSpacing w:w="0" w:type="dxa"/>
              </w:trPr>
              <w:tc>
                <w:tcPr>
                  <w:tcW w:w="220" w:type="dxa"/>
                  <w:hideMark/>
                </w:tcPr>
                <w:p w14:paraId="6DF3E7E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1144995" w14:textId="77777777" w:rsidR="005C0825" w:rsidRPr="003849F5" w:rsidRDefault="005C0825">
                  <w:pPr>
                    <w:pStyle w:val="Paragraph"/>
                    <w:rPr>
                      <w:noProof/>
                      <w:lang w:val="fi-FI" w:eastAsia="fi-FI"/>
                    </w:rPr>
                  </w:pPr>
                  <w:r w:rsidRPr="003849F5">
                    <w:rPr>
                      <w:noProof/>
                      <w:lang w:val="fi-FI" w:eastAsia="fi-FI"/>
                    </w:rPr>
                    <w:t>enintään 10 mg/kg kaliumia</w:t>
                  </w:r>
                </w:p>
              </w:tc>
            </w:tr>
          </w:tbl>
          <w:p w14:paraId="381535C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0BDDF2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F26A14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806E168"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72CA1B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497EF76" w14:textId="77777777" w:rsidR="005C0825" w:rsidRPr="003849F5" w:rsidRDefault="005C0825">
            <w:pPr>
              <w:pStyle w:val="Paragraph"/>
              <w:rPr>
                <w:noProof/>
                <w:szCs w:val="16"/>
                <w:lang w:val="fi-FI" w:eastAsia="fi-FI"/>
              </w:rPr>
            </w:pPr>
            <w:r w:rsidRPr="003849F5">
              <w:rPr>
                <w:noProof/>
                <w:szCs w:val="16"/>
                <w:lang w:val="fi-FI" w:eastAsia="fi-FI"/>
              </w:rPr>
              <w:t>0.3536</w:t>
            </w:r>
          </w:p>
        </w:tc>
        <w:tc>
          <w:tcPr>
            <w:tcW w:w="1133" w:type="dxa"/>
            <w:tcBorders>
              <w:top w:val="single" w:sz="4" w:space="0" w:color="auto"/>
              <w:left w:val="single" w:sz="4" w:space="0" w:color="auto"/>
              <w:bottom w:val="single" w:sz="4" w:space="0" w:color="auto"/>
              <w:right w:val="single" w:sz="4" w:space="0" w:color="auto"/>
            </w:tcBorders>
            <w:hideMark/>
          </w:tcPr>
          <w:p w14:paraId="33CA6107" w14:textId="77777777" w:rsidR="005C0825" w:rsidRPr="003849F5" w:rsidRDefault="005C0825">
            <w:pPr>
              <w:pStyle w:val="Paragraph"/>
              <w:jc w:val="right"/>
              <w:rPr>
                <w:noProof/>
                <w:szCs w:val="16"/>
                <w:lang w:val="fi-FI" w:eastAsia="fi-FI"/>
              </w:rPr>
            </w:pPr>
            <w:r w:rsidRPr="003849F5">
              <w:rPr>
                <w:noProof/>
                <w:szCs w:val="16"/>
                <w:lang w:val="fi-FI" w:eastAsia="fi-FI"/>
              </w:rPr>
              <w:t>ex 2923 90 00</w:t>
            </w:r>
          </w:p>
        </w:tc>
        <w:tc>
          <w:tcPr>
            <w:tcW w:w="547" w:type="dxa"/>
            <w:tcBorders>
              <w:top w:val="single" w:sz="4" w:space="0" w:color="auto"/>
              <w:left w:val="single" w:sz="4" w:space="0" w:color="auto"/>
              <w:bottom w:val="single" w:sz="4" w:space="0" w:color="auto"/>
              <w:right w:val="single" w:sz="4" w:space="0" w:color="auto"/>
            </w:tcBorders>
            <w:hideMark/>
          </w:tcPr>
          <w:p w14:paraId="75F9173E"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6FFD8D39" w14:textId="77777777" w:rsidR="005C0825" w:rsidRPr="003849F5" w:rsidRDefault="005C0825">
            <w:pPr>
              <w:pStyle w:val="Paragraph"/>
              <w:rPr>
                <w:noProof/>
                <w:szCs w:val="16"/>
                <w:lang w:val="fi-FI" w:eastAsia="fi-FI"/>
              </w:rPr>
            </w:pPr>
            <w:r w:rsidRPr="003849F5">
              <w:rPr>
                <w:noProof/>
                <w:szCs w:val="16"/>
                <w:lang w:val="fi-FI" w:eastAsia="fi-FI"/>
              </w:rPr>
              <w:t>Diallyylidimetyyliammoniumkloridi (CAS RN 7398-69-8), vesiliuoksena, jossa on vähintään 63 mutta enintään 67 painoprosenttia diallyylidimetyyliammoniumkloridia</w:t>
            </w:r>
          </w:p>
        </w:tc>
        <w:tc>
          <w:tcPr>
            <w:tcW w:w="911" w:type="dxa"/>
            <w:tcBorders>
              <w:top w:val="single" w:sz="4" w:space="0" w:color="auto"/>
              <w:left w:val="single" w:sz="4" w:space="0" w:color="auto"/>
              <w:bottom w:val="single" w:sz="4" w:space="0" w:color="auto"/>
              <w:right w:val="single" w:sz="4" w:space="0" w:color="auto"/>
            </w:tcBorders>
            <w:hideMark/>
          </w:tcPr>
          <w:p w14:paraId="6D1FAC8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32ABBB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97135E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7C2CF5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6451DC3" w14:textId="77777777" w:rsidR="005C0825" w:rsidRPr="003849F5" w:rsidRDefault="005C0825">
            <w:pPr>
              <w:pStyle w:val="Paragraph"/>
              <w:rPr>
                <w:noProof/>
                <w:szCs w:val="16"/>
                <w:lang w:val="fi-FI" w:eastAsia="fi-FI"/>
              </w:rPr>
            </w:pPr>
            <w:r w:rsidRPr="003849F5">
              <w:rPr>
                <w:noProof/>
                <w:szCs w:val="16"/>
                <w:lang w:val="fi-FI" w:eastAsia="fi-FI"/>
              </w:rPr>
              <w:t>0.6410</w:t>
            </w:r>
          </w:p>
        </w:tc>
        <w:tc>
          <w:tcPr>
            <w:tcW w:w="1133" w:type="dxa"/>
            <w:tcBorders>
              <w:top w:val="single" w:sz="4" w:space="0" w:color="auto"/>
              <w:left w:val="single" w:sz="4" w:space="0" w:color="auto"/>
              <w:bottom w:val="single" w:sz="4" w:space="0" w:color="auto"/>
              <w:right w:val="single" w:sz="4" w:space="0" w:color="auto"/>
            </w:tcBorders>
            <w:hideMark/>
          </w:tcPr>
          <w:p w14:paraId="4493765D" w14:textId="77777777" w:rsidR="005C0825" w:rsidRPr="003849F5" w:rsidRDefault="005C0825">
            <w:pPr>
              <w:pStyle w:val="Paragraph"/>
              <w:jc w:val="right"/>
              <w:rPr>
                <w:noProof/>
                <w:szCs w:val="16"/>
                <w:lang w:val="fi-FI" w:eastAsia="fi-FI"/>
              </w:rPr>
            </w:pPr>
            <w:r w:rsidRPr="003849F5">
              <w:rPr>
                <w:noProof/>
                <w:szCs w:val="16"/>
                <w:lang w:val="fi-FI" w:eastAsia="fi-FI"/>
              </w:rPr>
              <w:t>ex 2923 90 00</w:t>
            </w:r>
          </w:p>
        </w:tc>
        <w:tc>
          <w:tcPr>
            <w:tcW w:w="547" w:type="dxa"/>
            <w:tcBorders>
              <w:top w:val="single" w:sz="4" w:space="0" w:color="auto"/>
              <w:left w:val="single" w:sz="4" w:space="0" w:color="auto"/>
              <w:bottom w:val="single" w:sz="4" w:space="0" w:color="auto"/>
              <w:right w:val="single" w:sz="4" w:space="0" w:color="auto"/>
            </w:tcBorders>
            <w:hideMark/>
          </w:tcPr>
          <w:p w14:paraId="6830B449"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2F8140F1" w14:textId="77777777" w:rsidR="005C0825" w:rsidRPr="00281E3A" w:rsidRDefault="005C0825">
            <w:pPr>
              <w:pStyle w:val="Paragraph"/>
              <w:rPr>
                <w:noProof/>
                <w:szCs w:val="16"/>
                <w:lang w:val="fr-FR" w:eastAsia="fi-FI"/>
              </w:rPr>
            </w:pPr>
            <w:r w:rsidRPr="00281E3A">
              <w:rPr>
                <w:noProof/>
                <w:szCs w:val="16"/>
                <w:lang w:val="fr-FR" w:eastAsia="fi-FI"/>
              </w:rPr>
              <w:t>N,N,N-Trimetyylianiliniumkloridi (CAS RN 138-24-9)</w:t>
            </w:r>
          </w:p>
        </w:tc>
        <w:tc>
          <w:tcPr>
            <w:tcW w:w="911" w:type="dxa"/>
            <w:tcBorders>
              <w:top w:val="single" w:sz="4" w:space="0" w:color="auto"/>
              <w:left w:val="single" w:sz="4" w:space="0" w:color="auto"/>
              <w:bottom w:val="single" w:sz="4" w:space="0" w:color="auto"/>
              <w:right w:val="single" w:sz="4" w:space="0" w:color="auto"/>
            </w:tcBorders>
            <w:hideMark/>
          </w:tcPr>
          <w:p w14:paraId="0CA5310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85673F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7ACB5A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8F8C0D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79840FA" w14:textId="77777777" w:rsidR="005C0825" w:rsidRPr="003849F5" w:rsidRDefault="005C0825">
            <w:pPr>
              <w:pStyle w:val="Paragraph"/>
              <w:rPr>
                <w:noProof/>
                <w:szCs w:val="16"/>
                <w:lang w:val="fi-FI" w:eastAsia="fi-FI"/>
              </w:rPr>
            </w:pPr>
            <w:r w:rsidRPr="003849F5">
              <w:rPr>
                <w:noProof/>
                <w:szCs w:val="16"/>
                <w:lang w:val="fi-FI" w:eastAsia="fi-FI"/>
              </w:rPr>
              <w:t>0.2678</w:t>
            </w:r>
          </w:p>
        </w:tc>
        <w:tc>
          <w:tcPr>
            <w:tcW w:w="1133" w:type="dxa"/>
            <w:tcBorders>
              <w:top w:val="single" w:sz="4" w:space="0" w:color="auto"/>
              <w:left w:val="single" w:sz="4" w:space="0" w:color="auto"/>
              <w:bottom w:val="single" w:sz="4" w:space="0" w:color="auto"/>
              <w:right w:val="single" w:sz="4" w:space="0" w:color="auto"/>
            </w:tcBorders>
            <w:hideMark/>
          </w:tcPr>
          <w:p w14:paraId="67017589" w14:textId="77777777" w:rsidR="005C0825" w:rsidRPr="003849F5" w:rsidRDefault="005C0825">
            <w:pPr>
              <w:pStyle w:val="Paragraph"/>
              <w:jc w:val="right"/>
              <w:rPr>
                <w:noProof/>
                <w:szCs w:val="16"/>
                <w:lang w:val="fi-FI" w:eastAsia="fi-FI"/>
              </w:rPr>
            </w:pPr>
            <w:r w:rsidRPr="003849F5">
              <w:rPr>
                <w:noProof/>
                <w:szCs w:val="16"/>
                <w:lang w:val="fi-FI" w:eastAsia="fi-FI"/>
              </w:rPr>
              <w:t>ex 2924 19 00</w:t>
            </w:r>
          </w:p>
        </w:tc>
        <w:tc>
          <w:tcPr>
            <w:tcW w:w="547" w:type="dxa"/>
            <w:tcBorders>
              <w:top w:val="single" w:sz="4" w:space="0" w:color="auto"/>
              <w:left w:val="single" w:sz="4" w:space="0" w:color="auto"/>
              <w:bottom w:val="single" w:sz="4" w:space="0" w:color="auto"/>
              <w:right w:val="single" w:sz="4" w:space="0" w:color="auto"/>
            </w:tcBorders>
            <w:hideMark/>
          </w:tcPr>
          <w:p w14:paraId="3E06E3E2"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9612A26" w14:textId="77777777" w:rsidR="005C0825" w:rsidRPr="003849F5" w:rsidRDefault="005C0825">
            <w:pPr>
              <w:pStyle w:val="Paragraph"/>
              <w:rPr>
                <w:noProof/>
                <w:szCs w:val="16"/>
                <w:lang w:val="fi-FI" w:eastAsia="fi-FI"/>
              </w:rPr>
            </w:pPr>
            <w:r w:rsidRPr="003849F5">
              <w:rPr>
                <w:noProof/>
                <w:szCs w:val="16"/>
                <w:lang w:val="fi-FI" w:eastAsia="fi-FI"/>
              </w:rPr>
              <w:t>2-Akryyliamido-2-metyylipropaanisulfonihappo (CAS RN 15214-89-8) tai sen natriumsuolat (CAS RN 5165-97-9) tai sen ammoniumsuolat(CAS RN 58374-69-9)</w:t>
            </w:r>
          </w:p>
        </w:tc>
        <w:tc>
          <w:tcPr>
            <w:tcW w:w="911" w:type="dxa"/>
            <w:tcBorders>
              <w:top w:val="single" w:sz="4" w:space="0" w:color="auto"/>
              <w:left w:val="single" w:sz="4" w:space="0" w:color="auto"/>
              <w:bottom w:val="single" w:sz="4" w:space="0" w:color="auto"/>
              <w:right w:val="single" w:sz="4" w:space="0" w:color="auto"/>
            </w:tcBorders>
            <w:hideMark/>
          </w:tcPr>
          <w:p w14:paraId="0F9AAD8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BFEDC1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B4E615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CB101A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A0AAC1C" w14:textId="77777777" w:rsidR="005C0825" w:rsidRPr="003849F5" w:rsidRDefault="005C0825">
            <w:pPr>
              <w:pStyle w:val="Paragraph"/>
              <w:rPr>
                <w:noProof/>
                <w:szCs w:val="16"/>
                <w:lang w:val="fi-FI" w:eastAsia="fi-FI"/>
              </w:rPr>
            </w:pPr>
            <w:r w:rsidRPr="003849F5">
              <w:rPr>
                <w:noProof/>
                <w:szCs w:val="16"/>
                <w:lang w:val="fi-FI" w:eastAsia="fi-FI"/>
              </w:rPr>
              <w:t>0.6227</w:t>
            </w:r>
          </w:p>
        </w:tc>
        <w:tc>
          <w:tcPr>
            <w:tcW w:w="1133" w:type="dxa"/>
            <w:tcBorders>
              <w:top w:val="single" w:sz="4" w:space="0" w:color="auto"/>
              <w:left w:val="single" w:sz="4" w:space="0" w:color="auto"/>
              <w:bottom w:val="single" w:sz="4" w:space="0" w:color="auto"/>
              <w:right w:val="single" w:sz="4" w:space="0" w:color="auto"/>
            </w:tcBorders>
            <w:hideMark/>
          </w:tcPr>
          <w:p w14:paraId="567963E5" w14:textId="77777777" w:rsidR="005C0825" w:rsidRPr="003849F5" w:rsidRDefault="005C0825">
            <w:pPr>
              <w:pStyle w:val="Paragraph"/>
              <w:jc w:val="right"/>
              <w:rPr>
                <w:noProof/>
                <w:szCs w:val="16"/>
                <w:lang w:val="fi-FI" w:eastAsia="fi-FI"/>
              </w:rPr>
            </w:pPr>
            <w:r w:rsidRPr="003849F5">
              <w:rPr>
                <w:noProof/>
                <w:szCs w:val="16"/>
                <w:lang w:val="fi-FI" w:eastAsia="fi-FI"/>
              </w:rPr>
              <w:t>ex 2924 19 00</w:t>
            </w:r>
          </w:p>
        </w:tc>
        <w:tc>
          <w:tcPr>
            <w:tcW w:w="547" w:type="dxa"/>
            <w:tcBorders>
              <w:top w:val="single" w:sz="4" w:space="0" w:color="auto"/>
              <w:left w:val="single" w:sz="4" w:space="0" w:color="auto"/>
              <w:bottom w:val="single" w:sz="4" w:space="0" w:color="auto"/>
              <w:right w:val="single" w:sz="4" w:space="0" w:color="auto"/>
            </w:tcBorders>
            <w:hideMark/>
          </w:tcPr>
          <w:p w14:paraId="09FA2B1A"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5D542EEE" w14:textId="77777777" w:rsidR="005C0825" w:rsidRPr="003849F5" w:rsidRDefault="005C0825">
            <w:pPr>
              <w:pStyle w:val="Paragraph"/>
              <w:rPr>
                <w:noProof/>
                <w:szCs w:val="16"/>
                <w:lang w:val="fi-FI" w:eastAsia="fi-FI"/>
              </w:rPr>
            </w:pPr>
            <w:r w:rsidRPr="003849F5">
              <w:rPr>
                <w:noProof/>
                <w:szCs w:val="16"/>
                <w:lang w:val="fi-FI" w:eastAsia="fi-FI"/>
              </w:rPr>
              <w:t>N-Etyyli N-metyylikarbamyylikloridi (CAS RN 42252-34-6)</w:t>
            </w:r>
          </w:p>
        </w:tc>
        <w:tc>
          <w:tcPr>
            <w:tcW w:w="911" w:type="dxa"/>
            <w:tcBorders>
              <w:top w:val="single" w:sz="4" w:space="0" w:color="auto"/>
              <w:left w:val="single" w:sz="4" w:space="0" w:color="auto"/>
              <w:bottom w:val="single" w:sz="4" w:space="0" w:color="auto"/>
              <w:right w:val="single" w:sz="4" w:space="0" w:color="auto"/>
            </w:tcBorders>
            <w:hideMark/>
          </w:tcPr>
          <w:p w14:paraId="019939E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E500E4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0411AE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2A93C8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D9859CD" w14:textId="77777777" w:rsidR="005C0825" w:rsidRPr="003849F5" w:rsidRDefault="005C0825">
            <w:pPr>
              <w:pStyle w:val="Paragraph"/>
              <w:rPr>
                <w:noProof/>
                <w:szCs w:val="16"/>
                <w:lang w:val="fi-FI" w:eastAsia="fi-FI"/>
              </w:rPr>
            </w:pPr>
            <w:r w:rsidRPr="003849F5">
              <w:rPr>
                <w:noProof/>
                <w:szCs w:val="16"/>
                <w:lang w:val="fi-FI" w:eastAsia="fi-FI"/>
              </w:rPr>
              <w:t>0.8000</w:t>
            </w:r>
          </w:p>
        </w:tc>
        <w:tc>
          <w:tcPr>
            <w:tcW w:w="1133" w:type="dxa"/>
            <w:tcBorders>
              <w:top w:val="single" w:sz="4" w:space="0" w:color="auto"/>
              <w:left w:val="single" w:sz="4" w:space="0" w:color="auto"/>
              <w:bottom w:val="single" w:sz="4" w:space="0" w:color="auto"/>
              <w:right w:val="single" w:sz="4" w:space="0" w:color="auto"/>
            </w:tcBorders>
            <w:hideMark/>
          </w:tcPr>
          <w:p w14:paraId="78B9DEEB" w14:textId="77777777" w:rsidR="005C0825" w:rsidRPr="003849F5" w:rsidRDefault="005C0825">
            <w:pPr>
              <w:pStyle w:val="Paragraph"/>
              <w:jc w:val="right"/>
              <w:rPr>
                <w:noProof/>
                <w:szCs w:val="16"/>
                <w:lang w:val="fi-FI" w:eastAsia="fi-FI"/>
              </w:rPr>
            </w:pPr>
            <w:r w:rsidRPr="003849F5">
              <w:rPr>
                <w:noProof/>
                <w:szCs w:val="16"/>
                <w:lang w:val="fi-FI" w:eastAsia="fi-FI"/>
              </w:rPr>
              <w:t>ex 2924 19 00</w:t>
            </w:r>
          </w:p>
        </w:tc>
        <w:tc>
          <w:tcPr>
            <w:tcW w:w="547" w:type="dxa"/>
            <w:tcBorders>
              <w:top w:val="single" w:sz="4" w:space="0" w:color="auto"/>
              <w:left w:val="single" w:sz="4" w:space="0" w:color="auto"/>
              <w:bottom w:val="single" w:sz="4" w:space="0" w:color="auto"/>
              <w:right w:val="single" w:sz="4" w:space="0" w:color="auto"/>
            </w:tcBorders>
            <w:hideMark/>
          </w:tcPr>
          <w:p w14:paraId="0DA9C839" w14:textId="77777777" w:rsidR="005C0825" w:rsidRPr="003849F5" w:rsidRDefault="005C0825">
            <w:pPr>
              <w:pStyle w:val="Paragraph"/>
              <w:jc w:val="center"/>
              <w:rPr>
                <w:noProof/>
                <w:szCs w:val="16"/>
                <w:lang w:val="fi-FI" w:eastAsia="fi-FI"/>
              </w:rPr>
            </w:pPr>
            <w:r w:rsidRPr="003849F5">
              <w:rPr>
                <w:noProof/>
                <w:szCs w:val="16"/>
                <w:lang w:val="fi-FI" w:eastAsia="fi-FI"/>
              </w:rPr>
              <w:t>18</w:t>
            </w:r>
          </w:p>
        </w:tc>
        <w:tc>
          <w:tcPr>
            <w:tcW w:w="4118" w:type="dxa"/>
            <w:tcBorders>
              <w:top w:val="single" w:sz="4" w:space="0" w:color="auto"/>
              <w:left w:val="single" w:sz="4" w:space="0" w:color="auto"/>
              <w:bottom w:val="single" w:sz="4" w:space="0" w:color="auto"/>
              <w:right w:val="single" w:sz="4" w:space="0" w:color="auto"/>
            </w:tcBorders>
            <w:hideMark/>
          </w:tcPr>
          <w:p w14:paraId="4572E715" w14:textId="77777777" w:rsidR="005C0825" w:rsidRPr="003849F5" w:rsidRDefault="005C0825">
            <w:pPr>
              <w:pStyle w:val="Paragraph"/>
              <w:rPr>
                <w:noProof/>
                <w:szCs w:val="16"/>
                <w:lang w:val="fi-FI" w:eastAsia="fi-FI"/>
              </w:rPr>
            </w:pPr>
            <w:r w:rsidRPr="003849F5">
              <w:rPr>
                <w:noProof/>
                <w:szCs w:val="16"/>
                <w:lang w:val="fi-FI" w:eastAsia="fi-FI"/>
              </w:rPr>
              <w:t>2-(((Butyyliamino)karbonyyli)oksi)etyyliakrylaatti (CAS RN 63225-53-6),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6417E93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459F17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99134F4"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B6B582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182B565" w14:textId="77777777" w:rsidR="005C0825" w:rsidRPr="003849F5" w:rsidRDefault="005C0825">
            <w:pPr>
              <w:pStyle w:val="Paragraph"/>
              <w:rPr>
                <w:noProof/>
                <w:szCs w:val="16"/>
                <w:lang w:val="fi-FI" w:eastAsia="fi-FI"/>
              </w:rPr>
            </w:pPr>
            <w:r w:rsidRPr="003849F5">
              <w:rPr>
                <w:noProof/>
                <w:szCs w:val="16"/>
                <w:lang w:val="fi-FI" w:eastAsia="fi-FI"/>
              </w:rPr>
              <w:t>0.7258</w:t>
            </w:r>
          </w:p>
        </w:tc>
        <w:tc>
          <w:tcPr>
            <w:tcW w:w="1133" w:type="dxa"/>
            <w:tcBorders>
              <w:top w:val="single" w:sz="4" w:space="0" w:color="auto"/>
              <w:left w:val="single" w:sz="4" w:space="0" w:color="auto"/>
              <w:bottom w:val="single" w:sz="4" w:space="0" w:color="auto"/>
              <w:right w:val="single" w:sz="4" w:space="0" w:color="auto"/>
            </w:tcBorders>
            <w:hideMark/>
          </w:tcPr>
          <w:p w14:paraId="1E75B4B1" w14:textId="77777777" w:rsidR="005C0825" w:rsidRPr="003849F5" w:rsidRDefault="005C0825">
            <w:pPr>
              <w:pStyle w:val="Paragraph"/>
              <w:jc w:val="right"/>
              <w:rPr>
                <w:noProof/>
                <w:szCs w:val="16"/>
                <w:lang w:val="fi-FI" w:eastAsia="fi-FI"/>
              </w:rPr>
            </w:pPr>
            <w:r w:rsidRPr="003849F5">
              <w:rPr>
                <w:noProof/>
                <w:szCs w:val="16"/>
                <w:lang w:val="fi-FI" w:eastAsia="fi-FI"/>
              </w:rPr>
              <w:t>ex 2924 19 00</w:t>
            </w:r>
          </w:p>
        </w:tc>
        <w:tc>
          <w:tcPr>
            <w:tcW w:w="547" w:type="dxa"/>
            <w:tcBorders>
              <w:top w:val="single" w:sz="4" w:space="0" w:color="auto"/>
              <w:left w:val="single" w:sz="4" w:space="0" w:color="auto"/>
              <w:bottom w:val="single" w:sz="4" w:space="0" w:color="auto"/>
              <w:right w:val="single" w:sz="4" w:space="0" w:color="auto"/>
            </w:tcBorders>
            <w:hideMark/>
          </w:tcPr>
          <w:p w14:paraId="24A1AB57"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6936F58E" w14:textId="77777777" w:rsidR="005C0825" w:rsidRPr="003849F5" w:rsidRDefault="005C0825">
            <w:pPr>
              <w:pStyle w:val="Paragraph"/>
              <w:rPr>
                <w:noProof/>
                <w:szCs w:val="16"/>
                <w:lang w:val="fi-FI" w:eastAsia="fi-FI"/>
              </w:rPr>
            </w:pPr>
            <w:r w:rsidRPr="003849F5">
              <w:rPr>
                <w:noProof/>
                <w:szCs w:val="16"/>
                <w:lang w:val="fi-FI" w:eastAsia="fi-FI"/>
              </w:rPr>
              <w:t>Isobutyylideenidiurea (CAS RN 6104-30-9)</w:t>
            </w:r>
          </w:p>
        </w:tc>
        <w:tc>
          <w:tcPr>
            <w:tcW w:w="911" w:type="dxa"/>
            <w:tcBorders>
              <w:top w:val="single" w:sz="4" w:space="0" w:color="auto"/>
              <w:left w:val="single" w:sz="4" w:space="0" w:color="auto"/>
              <w:bottom w:val="single" w:sz="4" w:space="0" w:color="auto"/>
              <w:right w:val="single" w:sz="4" w:space="0" w:color="auto"/>
            </w:tcBorders>
            <w:hideMark/>
          </w:tcPr>
          <w:p w14:paraId="7C77375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4927D3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2D9750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31BAF8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0226688" w14:textId="77777777" w:rsidR="005C0825" w:rsidRPr="003849F5" w:rsidRDefault="005C0825">
            <w:pPr>
              <w:pStyle w:val="Paragraph"/>
              <w:rPr>
                <w:noProof/>
                <w:szCs w:val="16"/>
                <w:lang w:val="fi-FI" w:eastAsia="fi-FI"/>
              </w:rPr>
            </w:pPr>
            <w:r w:rsidRPr="003849F5">
              <w:rPr>
                <w:noProof/>
                <w:szCs w:val="16"/>
                <w:lang w:val="fi-FI" w:eastAsia="fi-FI"/>
              </w:rPr>
              <w:t>0.8027</w:t>
            </w:r>
          </w:p>
        </w:tc>
        <w:tc>
          <w:tcPr>
            <w:tcW w:w="1133" w:type="dxa"/>
            <w:tcBorders>
              <w:top w:val="single" w:sz="4" w:space="0" w:color="auto"/>
              <w:left w:val="single" w:sz="4" w:space="0" w:color="auto"/>
              <w:bottom w:val="single" w:sz="4" w:space="0" w:color="auto"/>
              <w:right w:val="single" w:sz="4" w:space="0" w:color="auto"/>
            </w:tcBorders>
            <w:hideMark/>
          </w:tcPr>
          <w:p w14:paraId="12C43205" w14:textId="77777777" w:rsidR="005C0825" w:rsidRPr="003849F5" w:rsidRDefault="005C0825">
            <w:pPr>
              <w:pStyle w:val="Paragraph"/>
              <w:jc w:val="right"/>
              <w:rPr>
                <w:noProof/>
                <w:szCs w:val="16"/>
                <w:lang w:val="fi-FI" w:eastAsia="fi-FI"/>
              </w:rPr>
            </w:pPr>
            <w:r w:rsidRPr="003849F5">
              <w:rPr>
                <w:noProof/>
                <w:szCs w:val="16"/>
                <w:lang w:val="fi-FI" w:eastAsia="fi-FI"/>
              </w:rPr>
              <w:t>ex 2924 19 00</w:t>
            </w:r>
          </w:p>
        </w:tc>
        <w:tc>
          <w:tcPr>
            <w:tcW w:w="547" w:type="dxa"/>
            <w:tcBorders>
              <w:top w:val="single" w:sz="4" w:space="0" w:color="auto"/>
              <w:left w:val="single" w:sz="4" w:space="0" w:color="auto"/>
              <w:bottom w:val="single" w:sz="4" w:space="0" w:color="auto"/>
              <w:right w:val="single" w:sz="4" w:space="0" w:color="auto"/>
            </w:tcBorders>
            <w:hideMark/>
          </w:tcPr>
          <w:p w14:paraId="0BBFAFA7" w14:textId="77777777" w:rsidR="005C0825" w:rsidRPr="003849F5" w:rsidRDefault="005C0825">
            <w:pPr>
              <w:pStyle w:val="Paragraph"/>
              <w:jc w:val="center"/>
              <w:rPr>
                <w:noProof/>
                <w:szCs w:val="16"/>
                <w:lang w:val="fi-FI" w:eastAsia="fi-FI"/>
              </w:rPr>
            </w:pPr>
            <w:r w:rsidRPr="003849F5">
              <w:rPr>
                <w:noProof/>
                <w:szCs w:val="16"/>
                <w:lang w:val="fi-FI" w:eastAsia="fi-FI"/>
              </w:rPr>
              <w:t>28</w:t>
            </w:r>
          </w:p>
        </w:tc>
        <w:tc>
          <w:tcPr>
            <w:tcW w:w="4118" w:type="dxa"/>
            <w:tcBorders>
              <w:top w:val="single" w:sz="4" w:space="0" w:color="auto"/>
              <w:left w:val="single" w:sz="4" w:space="0" w:color="auto"/>
              <w:bottom w:val="single" w:sz="4" w:space="0" w:color="auto"/>
              <w:right w:val="single" w:sz="4" w:space="0" w:color="auto"/>
            </w:tcBorders>
            <w:hideMark/>
          </w:tcPr>
          <w:p w14:paraId="53C2583B" w14:textId="77777777" w:rsidR="005C0825" w:rsidRPr="003849F5" w:rsidRDefault="005C0825">
            <w:pPr>
              <w:pStyle w:val="Paragraph"/>
              <w:rPr>
                <w:noProof/>
                <w:szCs w:val="16"/>
                <w:lang w:val="fi-FI" w:eastAsia="fi-FI"/>
              </w:rPr>
            </w:pPr>
            <w:r w:rsidRPr="003849F5">
              <w:rPr>
                <w:noProof/>
                <w:szCs w:val="16"/>
                <w:lang w:val="fi-FI" w:eastAsia="fi-FI"/>
              </w:rPr>
              <w:t>(2</w:t>
            </w:r>
            <w:r w:rsidRPr="003849F5">
              <w:rPr>
                <w:i/>
                <w:iCs/>
                <w:noProof/>
                <w:szCs w:val="16"/>
                <w:lang w:val="fi-FI" w:eastAsia="fi-FI"/>
              </w:rPr>
              <w:t>S</w:t>
            </w:r>
            <w:r w:rsidRPr="003849F5">
              <w:rPr>
                <w:noProof/>
                <w:szCs w:val="16"/>
                <w:lang w:val="fi-FI" w:eastAsia="fi-FI"/>
              </w:rPr>
              <w:t>)-2-Amino-5-(karbamoyyliamino)pentaanihappo ; 2-hydroksibutaanidihappo (2:1) (CAS RN 54940-97-5),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61BFC2F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4A7A7B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EDB0354"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AC007C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8293A7D" w14:textId="77777777" w:rsidR="005C0825" w:rsidRPr="003849F5" w:rsidRDefault="005C0825">
            <w:pPr>
              <w:pStyle w:val="Paragraph"/>
              <w:rPr>
                <w:noProof/>
                <w:szCs w:val="16"/>
                <w:lang w:val="fi-FI" w:eastAsia="fi-FI"/>
              </w:rPr>
            </w:pPr>
            <w:r w:rsidRPr="003849F5">
              <w:rPr>
                <w:noProof/>
                <w:szCs w:val="16"/>
                <w:lang w:val="fi-FI" w:eastAsia="fi-FI"/>
              </w:rPr>
              <w:t>0.3535</w:t>
            </w:r>
          </w:p>
        </w:tc>
        <w:tc>
          <w:tcPr>
            <w:tcW w:w="1133" w:type="dxa"/>
            <w:tcBorders>
              <w:top w:val="single" w:sz="4" w:space="0" w:color="auto"/>
              <w:left w:val="single" w:sz="4" w:space="0" w:color="auto"/>
              <w:bottom w:val="single" w:sz="4" w:space="0" w:color="auto"/>
              <w:right w:val="single" w:sz="4" w:space="0" w:color="auto"/>
            </w:tcBorders>
            <w:hideMark/>
          </w:tcPr>
          <w:p w14:paraId="70B59796" w14:textId="77777777" w:rsidR="005C0825" w:rsidRPr="003849F5" w:rsidRDefault="005C0825">
            <w:pPr>
              <w:pStyle w:val="Paragraph"/>
              <w:jc w:val="right"/>
              <w:rPr>
                <w:noProof/>
                <w:szCs w:val="16"/>
                <w:lang w:val="fi-FI" w:eastAsia="fi-FI"/>
              </w:rPr>
            </w:pPr>
            <w:r w:rsidRPr="003849F5">
              <w:rPr>
                <w:noProof/>
                <w:szCs w:val="16"/>
                <w:lang w:val="fi-FI" w:eastAsia="fi-FI"/>
              </w:rPr>
              <w:t>ex 2924 19 00</w:t>
            </w:r>
          </w:p>
        </w:tc>
        <w:tc>
          <w:tcPr>
            <w:tcW w:w="547" w:type="dxa"/>
            <w:tcBorders>
              <w:top w:val="single" w:sz="4" w:space="0" w:color="auto"/>
              <w:left w:val="single" w:sz="4" w:space="0" w:color="auto"/>
              <w:bottom w:val="single" w:sz="4" w:space="0" w:color="auto"/>
              <w:right w:val="single" w:sz="4" w:space="0" w:color="auto"/>
            </w:tcBorders>
            <w:hideMark/>
          </w:tcPr>
          <w:p w14:paraId="01854EF5"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232AB0C" w14:textId="77777777" w:rsidR="005C0825" w:rsidRPr="003849F5" w:rsidRDefault="005C0825">
            <w:pPr>
              <w:pStyle w:val="Paragraph"/>
              <w:rPr>
                <w:noProof/>
                <w:szCs w:val="16"/>
                <w:lang w:val="fi-FI" w:eastAsia="fi-FI"/>
              </w:rPr>
            </w:pPr>
            <w:r w:rsidRPr="003849F5">
              <w:rPr>
                <w:noProof/>
                <w:szCs w:val="16"/>
                <w:lang w:val="fi-FI" w:eastAsia="fi-FI"/>
              </w:rPr>
              <w:t>Metyyli-2-asetamido-3-klooripropionaatti (CAS RN 87333-22-0)</w:t>
            </w:r>
          </w:p>
        </w:tc>
        <w:tc>
          <w:tcPr>
            <w:tcW w:w="911" w:type="dxa"/>
            <w:tcBorders>
              <w:top w:val="single" w:sz="4" w:space="0" w:color="auto"/>
              <w:left w:val="single" w:sz="4" w:space="0" w:color="auto"/>
              <w:bottom w:val="single" w:sz="4" w:space="0" w:color="auto"/>
              <w:right w:val="single" w:sz="4" w:space="0" w:color="auto"/>
            </w:tcBorders>
            <w:hideMark/>
          </w:tcPr>
          <w:p w14:paraId="1CD8E55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E33B4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365281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3D4A9B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3F5FAF0" w14:textId="77777777" w:rsidR="005C0825" w:rsidRPr="003849F5" w:rsidRDefault="005C0825">
            <w:pPr>
              <w:pStyle w:val="Paragraph"/>
              <w:rPr>
                <w:noProof/>
                <w:szCs w:val="16"/>
                <w:lang w:val="fi-FI" w:eastAsia="fi-FI"/>
              </w:rPr>
            </w:pPr>
            <w:r w:rsidRPr="003849F5">
              <w:rPr>
                <w:noProof/>
                <w:szCs w:val="16"/>
                <w:lang w:val="fi-FI" w:eastAsia="fi-FI"/>
              </w:rPr>
              <w:t>0.8030</w:t>
            </w:r>
          </w:p>
        </w:tc>
        <w:tc>
          <w:tcPr>
            <w:tcW w:w="1133" w:type="dxa"/>
            <w:tcBorders>
              <w:top w:val="single" w:sz="4" w:space="0" w:color="auto"/>
              <w:left w:val="single" w:sz="4" w:space="0" w:color="auto"/>
              <w:bottom w:val="single" w:sz="4" w:space="0" w:color="auto"/>
              <w:right w:val="single" w:sz="4" w:space="0" w:color="auto"/>
            </w:tcBorders>
            <w:hideMark/>
          </w:tcPr>
          <w:p w14:paraId="0EA886C8" w14:textId="77777777" w:rsidR="005C0825" w:rsidRPr="003849F5" w:rsidRDefault="005C0825">
            <w:pPr>
              <w:pStyle w:val="Paragraph"/>
              <w:jc w:val="right"/>
              <w:rPr>
                <w:noProof/>
                <w:szCs w:val="16"/>
                <w:lang w:val="fi-FI" w:eastAsia="fi-FI"/>
              </w:rPr>
            </w:pPr>
            <w:r w:rsidRPr="003849F5">
              <w:rPr>
                <w:noProof/>
                <w:szCs w:val="16"/>
                <w:lang w:val="fi-FI" w:eastAsia="fi-FI"/>
              </w:rPr>
              <w:t>ex 2924 19 00</w:t>
            </w:r>
          </w:p>
        </w:tc>
        <w:tc>
          <w:tcPr>
            <w:tcW w:w="547" w:type="dxa"/>
            <w:tcBorders>
              <w:top w:val="single" w:sz="4" w:space="0" w:color="auto"/>
              <w:left w:val="single" w:sz="4" w:space="0" w:color="auto"/>
              <w:bottom w:val="single" w:sz="4" w:space="0" w:color="auto"/>
              <w:right w:val="single" w:sz="4" w:space="0" w:color="auto"/>
            </w:tcBorders>
            <w:hideMark/>
          </w:tcPr>
          <w:p w14:paraId="724765F8"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381FC797" w14:textId="77777777" w:rsidR="005C0825" w:rsidRPr="003849F5" w:rsidRDefault="005C0825">
            <w:pPr>
              <w:pStyle w:val="Paragraph"/>
              <w:rPr>
                <w:noProof/>
                <w:szCs w:val="16"/>
                <w:lang w:val="fi-FI" w:eastAsia="fi-FI"/>
              </w:rPr>
            </w:pPr>
            <w:r w:rsidRPr="003849F5">
              <w:rPr>
                <w:noProof/>
                <w:szCs w:val="16"/>
                <w:lang w:val="fi-FI" w:eastAsia="fi-FI"/>
              </w:rPr>
              <w:t>(2</w:t>
            </w:r>
            <w:r w:rsidRPr="003849F5">
              <w:rPr>
                <w:i/>
                <w:iCs/>
                <w:noProof/>
                <w:szCs w:val="16"/>
                <w:lang w:val="fi-FI" w:eastAsia="fi-FI"/>
              </w:rPr>
              <w:t>S</w:t>
            </w:r>
            <w:r w:rsidRPr="003849F5">
              <w:rPr>
                <w:noProof/>
                <w:szCs w:val="16"/>
                <w:lang w:val="fi-FI" w:eastAsia="fi-FI"/>
              </w:rPr>
              <w:t>)-2-Amino-5-(karbamoyyliamino)pentaanihappo ; 2-hydroksibutaanidihappo (1:1) (CAS RN 70796-17-7), jonka puhtausaste on vähintään 98,5 painoprosenttia</w:t>
            </w:r>
          </w:p>
        </w:tc>
        <w:tc>
          <w:tcPr>
            <w:tcW w:w="911" w:type="dxa"/>
            <w:tcBorders>
              <w:top w:val="single" w:sz="4" w:space="0" w:color="auto"/>
              <w:left w:val="single" w:sz="4" w:space="0" w:color="auto"/>
              <w:bottom w:val="single" w:sz="4" w:space="0" w:color="auto"/>
              <w:right w:val="single" w:sz="4" w:space="0" w:color="auto"/>
            </w:tcBorders>
            <w:hideMark/>
          </w:tcPr>
          <w:p w14:paraId="3638C64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B1C0E4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E5D7EC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8B6C65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07F0DF9" w14:textId="77777777" w:rsidR="005C0825" w:rsidRPr="003849F5" w:rsidRDefault="005C0825">
            <w:pPr>
              <w:pStyle w:val="Paragraph"/>
              <w:rPr>
                <w:noProof/>
                <w:szCs w:val="16"/>
                <w:lang w:val="fi-FI" w:eastAsia="fi-FI"/>
              </w:rPr>
            </w:pPr>
            <w:r w:rsidRPr="003849F5">
              <w:rPr>
                <w:noProof/>
                <w:szCs w:val="16"/>
                <w:lang w:val="fi-FI" w:eastAsia="fi-FI"/>
              </w:rPr>
              <w:t>0.6549</w:t>
            </w:r>
          </w:p>
        </w:tc>
        <w:tc>
          <w:tcPr>
            <w:tcW w:w="1133" w:type="dxa"/>
            <w:tcBorders>
              <w:top w:val="single" w:sz="4" w:space="0" w:color="auto"/>
              <w:left w:val="single" w:sz="4" w:space="0" w:color="auto"/>
              <w:bottom w:val="single" w:sz="4" w:space="0" w:color="auto"/>
              <w:right w:val="single" w:sz="4" w:space="0" w:color="auto"/>
            </w:tcBorders>
            <w:hideMark/>
          </w:tcPr>
          <w:p w14:paraId="1547CA0C" w14:textId="77777777" w:rsidR="005C0825" w:rsidRPr="003849F5" w:rsidRDefault="005C0825">
            <w:pPr>
              <w:pStyle w:val="Paragraph"/>
              <w:jc w:val="right"/>
              <w:rPr>
                <w:noProof/>
                <w:szCs w:val="16"/>
                <w:lang w:val="fi-FI" w:eastAsia="fi-FI"/>
              </w:rPr>
            </w:pPr>
            <w:r w:rsidRPr="003849F5">
              <w:rPr>
                <w:noProof/>
                <w:szCs w:val="16"/>
                <w:lang w:val="fi-FI" w:eastAsia="fi-FI"/>
              </w:rPr>
              <w:t>ex 2924 19 00</w:t>
            </w:r>
          </w:p>
        </w:tc>
        <w:tc>
          <w:tcPr>
            <w:tcW w:w="547" w:type="dxa"/>
            <w:tcBorders>
              <w:top w:val="single" w:sz="4" w:space="0" w:color="auto"/>
              <w:left w:val="single" w:sz="4" w:space="0" w:color="auto"/>
              <w:bottom w:val="single" w:sz="4" w:space="0" w:color="auto"/>
              <w:right w:val="single" w:sz="4" w:space="0" w:color="auto"/>
            </w:tcBorders>
            <w:hideMark/>
          </w:tcPr>
          <w:p w14:paraId="7E1EF7DC"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0517BA65" w14:textId="77777777" w:rsidR="005C0825" w:rsidRPr="003849F5" w:rsidRDefault="005C0825">
            <w:pPr>
              <w:pStyle w:val="Paragraph"/>
              <w:rPr>
                <w:noProof/>
                <w:szCs w:val="16"/>
                <w:lang w:val="fi-FI" w:eastAsia="fi-FI"/>
              </w:rPr>
            </w:pPr>
            <w:r w:rsidRPr="003849F5">
              <w:rPr>
                <w:noProof/>
                <w:szCs w:val="16"/>
                <w:lang w:val="fi-FI" w:eastAsia="fi-FI"/>
              </w:rPr>
              <w:t>Asetamidi (CAS RN 60-35-5)</w:t>
            </w:r>
          </w:p>
        </w:tc>
        <w:tc>
          <w:tcPr>
            <w:tcW w:w="911" w:type="dxa"/>
            <w:tcBorders>
              <w:top w:val="single" w:sz="4" w:space="0" w:color="auto"/>
              <w:left w:val="single" w:sz="4" w:space="0" w:color="auto"/>
              <w:bottom w:val="single" w:sz="4" w:space="0" w:color="auto"/>
              <w:right w:val="single" w:sz="4" w:space="0" w:color="auto"/>
            </w:tcBorders>
            <w:hideMark/>
          </w:tcPr>
          <w:p w14:paraId="7A5677C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23CF06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6DF1F0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CD40D8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6E47756" w14:textId="77777777" w:rsidR="005C0825" w:rsidRPr="003849F5" w:rsidRDefault="005C0825">
            <w:pPr>
              <w:pStyle w:val="Paragraph"/>
              <w:rPr>
                <w:noProof/>
                <w:szCs w:val="16"/>
                <w:lang w:val="fi-FI" w:eastAsia="fi-FI"/>
              </w:rPr>
            </w:pPr>
            <w:r w:rsidRPr="003849F5">
              <w:rPr>
                <w:noProof/>
                <w:szCs w:val="16"/>
                <w:lang w:val="fi-FI" w:eastAsia="fi-FI"/>
              </w:rPr>
              <w:t>0.8041</w:t>
            </w:r>
          </w:p>
        </w:tc>
        <w:tc>
          <w:tcPr>
            <w:tcW w:w="1133" w:type="dxa"/>
            <w:tcBorders>
              <w:top w:val="single" w:sz="4" w:space="0" w:color="auto"/>
              <w:left w:val="single" w:sz="4" w:space="0" w:color="auto"/>
              <w:bottom w:val="single" w:sz="4" w:space="0" w:color="auto"/>
              <w:right w:val="single" w:sz="4" w:space="0" w:color="auto"/>
            </w:tcBorders>
            <w:hideMark/>
          </w:tcPr>
          <w:p w14:paraId="25C2F5C3" w14:textId="77777777" w:rsidR="005C0825" w:rsidRPr="003849F5" w:rsidRDefault="005C0825">
            <w:pPr>
              <w:pStyle w:val="Paragraph"/>
              <w:jc w:val="right"/>
              <w:rPr>
                <w:noProof/>
                <w:szCs w:val="16"/>
                <w:lang w:val="fi-FI" w:eastAsia="fi-FI"/>
              </w:rPr>
            </w:pPr>
            <w:r w:rsidRPr="003849F5">
              <w:rPr>
                <w:noProof/>
                <w:szCs w:val="16"/>
                <w:lang w:val="fi-FI" w:eastAsia="fi-FI"/>
              </w:rPr>
              <w:t>ex 2924 19 00</w:t>
            </w:r>
          </w:p>
        </w:tc>
        <w:tc>
          <w:tcPr>
            <w:tcW w:w="547" w:type="dxa"/>
            <w:tcBorders>
              <w:top w:val="single" w:sz="4" w:space="0" w:color="auto"/>
              <w:left w:val="single" w:sz="4" w:space="0" w:color="auto"/>
              <w:bottom w:val="single" w:sz="4" w:space="0" w:color="auto"/>
              <w:right w:val="single" w:sz="4" w:space="0" w:color="auto"/>
            </w:tcBorders>
            <w:hideMark/>
          </w:tcPr>
          <w:p w14:paraId="435AF34F" w14:textId="77777777" w:rsidR="005C0825" w:rsidRPr="003849F5" w:rsidRDefault="005C0825">
            <w:pPr>
              <w:pStyle w:val="Paragraph"/>
              <w:jc w:val="center"/>
              <w:rPr>
                <w:noProof/>
                <w:szCs w:val="16"/>
                <w:lang w:val="fi-FI" w:eastAsia="fi-FI"/>
              </w:rPr>
            </w:pPr>
            <w:r w:rsidRPr="003849F5">
              <w:rPr>
                <w:noProof/>
                <w:szCs w:val="16"/>
                <w:lang w:val="fi-FI" w:eastAsia="fi-FI"/>
              </w:rPr>
              <w:t>38</w:t>
            </w:r>
          </w:p>
        </w:tc>
        <w:tc>
          <w:tcPr>
            <w:tcW w:w="4118" w:type="dxa"/>
            <w:tcBorders>
              <w:top w:val="single" w:sz="4" w:space="0" w:color="auto"/>
              <w:left w:val="single" w:sz="4" w:space="0" w:color="auto"/>
              <w:bottom w:val="single" w:sz="4" w:space="0" w:color="auto"/>
              <w:right w:val="single" w:sz="4" w:space="0" w:color="auto"/>
            </w:tcBorders>
            <w:hideMark/>
          </w:tcPr>
          <w:p w14:paraId="133503C1" w14:textId="77777777" w:rsidR="005C0825" w:rsidRPr="003849F5" w:rsidRDefault="005C0825">
            <w:pPr>
              <w:pStyle w:val="Paragraph"/>
              <w:rPr>
                <w:noProof/>
                <w:szCs w:val="16"/>
                <w:lang w:val="fi-FI" w:eastAsia="fi-FI"/>
              </w:rPr>
            </w:pPr>
            <w:r w:rsidRPr="003849F5">
              <w:rPr>
                <w:noProof/>
                <w:szCs w:val="16"/>
                <w:lang w:val="fi-FI" w:eastAsia="fi-FI"/>
              </w:rPr>
              <w:t>Dietyyliasetamidomalonaatti (CAS RN 1068-90-2),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73DDC5B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DF7366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FEEF259"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0F7A95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E171183" w14:textId="77777777" w:rsidR="005C0825" w:rsidRPr="003849F5" w:rsidRDefault="005C0825">
            <w:pPr>
              <w:pStyle w:val="Paragraph"/>
              <w:rPr>
                <w:noProof/>
                <w:szCs w:val="16"/>
                <w:lang w:val="fi-FI" w:eastAsia="fi-FI"/>
              </w:rPr>
            </w:pPr>
            <w:r w:rsidRPr="003849F5">
              <w:rPr>
                <w:noProof/>
                <w:szCs w:val="16"/>
                <w:lang w:val="fi-FI" w:eastAsia="fi-FI"/>
              </w:rPr>
              <w:t>0.8049</w:t>
            </w:r>
          </w:p>
        </w:tc>
        <w:tc>
          <w:tcPr>
            <w:tcW w:w="1133" w:type="dxa"/>
            <w:tcBorders>
              <w:top w:val="single" w:sz="4" w:space="0" w:color="auto"/>
              <w:left w:val="single" w:sz="4" w:space="0" w:color="auto"/>
              <w:bottom w:val="single" w:sz="4" w:space="0" w:color="auto"/>
              <w:right w:val="single" w:sz="4" w:space="0" w:color="auto"/>
            </w:tcBorders>
            <w:hideMark/>
          </w:tcPr>
          <w:p w14:paraId="0607ADFA" w14:textId="77777777" w:rsidR="005C0825" w:rsidRPr="003849F5" w:rsidRDefault="005C0825">
            <w:pPr>
              <w:pStyle w:val="Paragraph"/>
              <w:jc w:val="right"/>
              <w:rPr>
                <w:noProof/>
                <w:szCs w:val="16"/>
                <w:lang w:val="fi-FI" w:eastAsia="fi-FI"/>
              </w:rPr>
            </w:pPr>
            <w:r w:rsidRPr="003849F5">
              <w:rPr>
                <w:noProof/>
                <w:szCs w:val="16"/>
                <w:lang w:val="fi-FI" w:eastAsia="fi-FI"/>
              </w:rPr>
              <w:t>ex 2924 19 00</w:t>
            </w:r>
          </w:p>
        </w:tc>
        <w:tc>
          <w:tcPr>
            <w:tcW w:w="547" w:type="dxa"/>
            <w:tcBorders>
              <w:top w:val="single" w:sz="4" w:space="0" w:color="auto"/>
              <w:left w:val="single" w:sz="4" w:space="0" w:color="auto"/>
              <w:bottom w:val="single" w:sz="4" w:space="0" w:color="auto"/>
              <w:right w:val="single" w:sz="4" w:space="0" w:color="auto"/>
            </w:tcBorders>
            <w:hideMark/>
          </w:tcPr>
          <w:p w14:paraId="6FAA0C23" w14:textId="77777777" w:rsidR="005C0825" w:rsidRPr="003849F5" w:rsidRDefault="005C0825">
            <w:pPr>
              <w:pStyle w:val="Paragraph"/>
              <w:jc w:val="center"/>
              <w:rPr>
                <w:noProof/>
                <w:szCs w:val="16"/>
                <w:lang w:val="fi-FI" w:eastAsia="fi-FI"/>
              </w:rPr>
            </w:pPr>
            <w:r w:rsidRPr="003849F5">
              <w:rPr>
                <w:noProof/>
                <w:szCs w:val="16"/>
                <w:lang w:val="fi-FI" w:eastAsia="fi-FI"/>
              </w:rPr>
              <w:t>43</w:t>
            </w:r>
          </w:p>
        </w:tc>
        <w:tc>
          <w:tcPr>
            <w:tcW w:w="4118" w:type="dxa"/>
            <w:tcBorders>
              <w:top w:val="single" w:sz="4" w:space="0" w:color="auto"/>
              <w:left w:val="single" w:sz="4" w:space="0" w:color="auto"/>
              <w:bottom w:val="single" w:sz="4" w:space="0" w:color="auto"/>
              <w:right w:val="single" w:sz="4" w:space="0" w:color="auto"/>
            </w:tcBorders>
            <w:hideMark/>
          </w:tcPr>
          <w:p w14:paraId="69A07D05" w14:textId="77777777" w:rsidR="005C0825" w:rsidRPr="003849F5" w:rsidRDefault="005C0825">
            <w:pPr>
              <w:pStyle w:val="Paragraph"/>
              <w:rPr>
                <w:noProof/>
                <w:szCs w:val="16"/>
                <w:lang w:val="fi-FI" w:eastAsia="fi-FI"/>
              </w:rPr>
            </w:pPr>
            <w:r w:rsidRPr="003849F5">
              <w:rPr>
                <w:noProof/>
                <w:szCs w:val="16"/>
                <w:lang w:val="fi-FI" w:eastAsia="fi-FI"/>
              </w:rPr>
              <w:t>N6-(</w:t>
            </w:r>
            <w:r w:rsidRPr="003849F5">
              <w:rPr>
                <w:i/>
                <w:iCs/>
                <w:noProof/>
                <w:szCs w:val="16"/>
                <w:lang w:val="fi-FI" w:eastAsia="fi-FI"/>
              </w:rPr>
              <w:t>tert</w:t>
            </w:r>
            <w:r w:rsidRPr="003849F5">
              <w:rPr>
                <w:noProof/>
                <w:szCs w:val="16"/>
                <w:lang w:val="fi-FI" w:eastAsia="fi-FI"/>
              </w:rPr>
              <w:t>-Butoksikarbonyyli)-L-lysiinimetyyliesterihydrokloridi (CAS RN 2389-48-2),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4CE90EA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3E3A40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F17D949"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098FD3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827ACE5" w14:textId="77777777" w:rsidR="005C0825" w:rsidRPr="003849F5" w:rsidRDefault="005C0825">
            <w:pPr>
              <w:pStyle w:val="Paragraph"/>
              <w:rPr>
                <w:noProof/>
                <w:szCs w:val="16"/>
                <w:lang w:val="fi-FI" w:eastAsia="fi-FI"/>
              </w:rPr>
            </w:pPr>
            <w:r w:rsidRPr="003849F5">
              <w:rPr>
                <w:noProof/>
                <w:szCs w:val="16"/>
                <w:lang w:val="fi-FI" w:eastAsia="fi-FI"/>
              </w:rPr>
              <w:t>0.7060</w:t>
            </w:r>
          </w:p>
        </w:tc>
        <w:tc>
          <w:tcPr>
            <w:tcW w:w="1133" w:type="dxa"/>
            <w:tcBorders>
              <w:top w:val="single" w:sz="4" w:space="0" w:color="auto"/>
              <w:left w:val="single" w:sz="4" w:space="0" w:color="auto"/>
              <w:bottom w:val="single" w:sz="4" w:space="0" w:color="auto"/>
              <w:right w:val="single" w:sz="4" w:space="0" w:color="auto"/>
            </w:tcBorders>
            <w:hideMark/>
          </w:tcPr>
          <w:p w14:paraId="65209B9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2924 19 00</w:t>
            </w:r>
          </w:p>
        </w:tc>
        <w:tc>
          <w:tcPr>
            <w:tcW w:w="547" w:type="dxa"/>
            <w:tcBorders>
              <w:top w:val="single" w:sz="4" w:space="0" w:color="auto"/>
              <w:left w:val="single" w:sz="4" w:space="0" w:color="auto"/>
              <w:bottom w:val="single" w:sz="4" w:space="0" w:color="auto"/>
              <w:right w:val="single" w:sz="4" w:space="0" w:color="auto"/>
            </w:tcBorders>
            <w:hideMark/>
          </w:tcPr>
          <w:p w14:paraId="2EFCEED5"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38631D19" w14:textId="77777777" w:rsidR="005C0825" w:rsidRPr="003849F5" w:rsidRDefault="005C0825">
            <w:pPr>
              <w:pStyle w:val="Paragraph"/>
              <w:rPr>
                <w:noProof/>
                <w:szCs w:val="16"/>
                <w:lang w:val="fi-FI" w:eastAsia="fi-FI"/>
              </w:rPr>
            </w:pPr>
            <w:r w:rsidRPr="003849F5">
              <w:rPr>
                <w:noProof/>
                <w:szCs w:val="16"/>
                <w:lang w:val="fi-FI" w:eastAsia="fi-FI"/>
              </w:rPr>
              <w:t>2-Propynyylibutyylikarbamaatti (CAS RN 76114-73-3)</w:t>
            </w:r>
          </w:p>
        </w:tc>
        <w:tc>
          <w:tcPr>
            <w:tcW w:w="911" w:type="dxa"/>
            <w:tcBorders>
              <w:top w:val="single" w:sz="4" w:space="0" w:color="auto"/>
              <w:left w:val="single" w:sz="4" w:space="0" w:color="auto"/>
              <w:bottom w:val="single" w:sz="4" w:space="0" w:color="auto"/>
              <w:right w:val="single" w:sz="4" w:space="0" w:color="auto"/>
            </w:tcBorders>
            <w:hideMark/>
          </w:tcPr>
          <w:p w14:paraId="4D60190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AAC1BC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B3322F"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8C23D9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8379734" w14:textId="77777777" w:rsidR="005C0825" w:rsidRPr="003849F5" w:rsidRDefault="005C0825">
            <w:pPr>
              <w:pStyle w:val="Paragraph"/>
              <w:rPr>
                <w:noProof/>
                <w:szCs w:val="16"/>
                <w:lang w:val="fi-FI" w:eastAsia="fi-FI"/>
              </w:rPr>
            </w:pPr>
            <w:r w:rsidRPr="003849F5">
              <w:rPr>
                <w:noProof/>
                <w:szCs w:val="16"/>
                <w:lang w:val="fi-FI" w:eastAsia="fi-FI"/>
              </w:rPr>
              <w:t>0.4160</w:t>
            </w:r>
          </w:p>
        </w:tc>
        <w:tc>
          <w:tcPr>
            <w:tcW w:w="1133" w:type="dxa"/>
            <w:tcBorders>
              <w:top w:val="single" w:sz="4" w:space="0" w:color="auto"/>
              <w:left w:val="single" w:sz="4" w:space="0" w:color="auto"/>
              <w:bottom w:val="single" w:sz="4" w:space="0" w:color="auto"/>
              <w:right w:val="single" w:sz="4" w:space="0" w:color="auto"/>
            </w:tcBorders>
            <w:hideMark/>
          </w:tcPr>
          <w:p w14:paraId="47B0668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2924 19 00</w:t>
            </w:r>
          </w:p>
        </w:tc>
        <w:tc>
          <w:tcPr>
            <w:tcW w:w="547" w:type="dxa"/>
            <w:tcBorders>
              <w:top w:val="single" w:sz="4" w:space="0" w:color="auto"/>
              <w:left w:val="single" w:sz="4" w:space="0" w:color="auto"/>
              <w:bottom w:val="single" w:sz="4" w:space="0" w:color="auto"/>
              <w:right w:val="single" w:sz="4" w:space="0" w:color="auto"/>
            </w:tcBorders>
            <w:hideMark/>
          </w:tcPr>
          <w:p w14:paraId="555B260F"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24CFEA70" w14:textId="77777777" w:rsidR="005C0825" w:rsidRPr="003849F5" w:rsidRDefault="005C0825">
            <w:pPr>
              <w:pStyle w:val="Paragraph"/>
              <w:rPr>
                <w:noProof/>
                <w:szCs w:val="16"/>
                <w:lang w:val="fi-FI" w:eastAsia="fi-FI"/>
              </w:rPr>
            </w:pPr>
            <w:r w:rsidRPr="003849F5">
              <w:rPr>
                <w:i/>
                <w:iCs/>
                <w:noProof/>
                <w:szCs w:val="16"/>
                <w:lang w:val="fi-FI" w:eastAsia="fi-FI"/>
              </w:rPr>
              <w:t>N,N</w:t>
            </w:r>
            <w:r w:rsidRPr="003849F5">
              <w:rPr>
                <w:noProof/>
                <w:szCs w:val="16"/>
                <w:lang w:val="fi-FI" w:eastAsia="fi-FI"/>
              </w:rPr>
              <w:t>-Dimetyyliakryyliamidi (CAS RN 2680-03-7)</w:t>
            </w:r>
          </w:p>
        </w:tc>
        <w:tc>
          <w:tcPr>
            <w:tcW w:w="911" w:type="dxa"/>
            <w:tcBorders>
              <w:top w:val="single" w:sz="4" w:space="0" w:color="auto"/>
              <w:left w:val="single" w:sz="4" w:space="0" w:color="auto"/>
              <w:bottom w:val="single" w:sz="4" w:space="0" w:color="auto"/>
              <w:right w:val="single" w:sz="4" w:space="0" w:color="auto"/>
            </w:tcBorders>
            <w:hideMark/>
          </w:tcPr>
          <w:p w14:paraId="57618E1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496276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F71B890"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B84E74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EC26694" w14:textId="77777777" w:rsidR="005C0825" w:rsidRPr="003849F5" w:rsidRDefault="005C0825">
            <w:pPr>
              <w:pStyle w:val="Paragraph"/>
              <w:rPr>
                <w:noProof/>
                <w:szCs w:val="16"/>
                <w:lang w:val="fi-FI" w:eastAsia="fi-FI"/>
              </w:rPr>
            </w:pPr>
            <w:r w:rsidRPr="003849F5">
              <w:rPr>
                <w:noProof/>
                <w:szCs w:val="16"/>
                <w:lang w:val="fi-FI" w:eastAsia="fi-FI"/>
              </w:rPr>
              <w:t>0.7482</w:t>
            </w:r>
          </w:p>
        </w:tc>
        <w:tc>
          <w:tcPr>
            <w:tcW w:w="1133" w:type="dxa"/>
            <w:tcBorders>
              <w:top w:val="single" w:sz="4" w:space="0" w:color="auto"/>
              <w:left w:val="single" w:sz="4" w:space="0" w:color="auto"/>
              <w:bottom w:val="single" w:sz="4" w:space="0" w:color="auto"/>
              <w:right w:val="single" w:sz="4" w:space="0" w:color="auto"/>
            </w:tcBorders>
            <w:hideMark/>
          </w:tcPr>
          <w:p w14:paraId="02E644F7" w14:textId="77777777" w:rsidR="005C0825" w:rsidRPr="003849F5" w:rsidRDefault="005C0825">
            <w:pPr>
              <w:pStyle w:val="Paragraph"/>
              <w:jc w:val="right"/>
              <w:rPr>
                <w:noProof/>
                <w:szCs w:val="16"/>
                <w:lang w:val="fi-FI" w:eastAsia="fi-FI"/>
              </w:rPr>
            </w:pPr>
            <w:r w:rsidRPr="003849F5">
              <w:rPr>
                <w:noProof/>
                <w:szCs w:val="16"/>
                <w:lang w:val="fi-FI" w:eastAsia="fi-FI"/>
              </w:rPr>
              <w:t>ex 2924 19 00</w:t>
            </w:r>
          </w:p>
        </w:tc>
        <w:tc>
          <w:tcPr>
            <w:tcW w:w="547" w:type="dxa"/>
            <w:tcBorders>
              <w:top w:val="single" w:sz="4" w:space="0" w:color="auto"/>
              <w:left w:val="single" w:sz="4" w:space="0" w:color="auto"/>
              <w:bottom w:val="single" w:sz="4" w:space="0" w:color="auto"/>
              <w:right w:val="single" w:sz="4" w:space="0" w:color="auto"/>
            </w:tcBorders>
            <w:hideMark/>
          </w:tcPr>
          <w:p w14:paraId="56F05B52"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5DEC3D58" w14:textId="77777777" w:rsidR="005C0825" w:rsidRPr="003849F5" w:rsidRDefault="005C0825">
            <w:pPr>
              <w:pStyle w:val="Paragraph"/>
              <w:rPr>
                <w:noProof/>
                <w:szCs w:val="16"/>
                <w:lang w:val="fi-FI" w:eastAsia="fi-FI"/>
              </w:rPr>
            </w:pPr>
            <w:r w:rsidRPr="003849F5">
              <w:rPr>
                <w:noProof/>
                <w:szCs w:val="16"/>
                <w:lang w:val="fi-FI" w:eastAsia="fi-FI"/>
              </w:rPr>
              <w:t>2,2,2-trifluoriasetamidi (CAS RN 354-38-1)</w:t>
            </w:r>
          </w:p>
        </w:tc>
        <w:tc>
          <w:tcPr>
            <w:tcW w:w="911" w:type="dxa"/>
            <w:tcBorders>
              <w:top w:val="single" w:sz="4" w:space="0" w:color="auto"/>
              <w:left w:val="single" w:sz="4" w:space="0" w:color="auto"/>
              <w:bottom w:val="single" w:sz="4" w:space="0" w:color="auto"/>
              <w:right w:val="single" w:sz="4" w:space="0" w:color="auto"/>
            </w:tcBorders>
            <w:hideMark/>
          </w:tcPr>
          <w:p w14:paraId="4AFA40A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D8FC8F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01CCA2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768AA7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4AA75B2" w14:textId="77777777" w:rsidR="005C0825" w:rsidRPr="003849F5" w:rsidRDefault="005C0825">
            <w:pPr>
              <w:pStyle w:val="Paragraph"/>
              <w:rPr>
                <w:noProof/>
                <w:szCs w:val="16"/>
                <w:lang w:val="fi-FI" w:eastAsia="fi-FI"/>
              </w:rPr>
            </w:pPr>
            <w:r w:rsidRPr="003849F5">
              <w:rPr>
                <w:noProof/>
                <w:szCs w:val="16"/>
                <w:lang w:val="fi-FI" w:eastAsia="fi-FI"/>
              </w:rPr>
              <w:t>0.4380</w:t>
            </w:r>
          </w:p>
        </w:tc>
        <w:tc>
          <w:tcPr>
            <w:tcW w:w="1133" w:type="dxa"/>
            <w:tcBorders>
              <w:top w:val="single" w:sz="4" w:space="0" w:color="auto"/>
              <w:left w:val="single" w:sz="4" w:space="0" w:color="auto"/>
              <w:bottom w:val="single" w:sz="4" w:space="0" w:color="auto"/>
              <w:right w:val="single" w:sz="4" w:space="0" w:color="auto"/>
            </w:tcBorders>
            <w:hideMark/>
          </w:tcPr>
          <w:p w14:paraId="4A72301D" w14:textId="77777777" w:rsidR="005C0825" w:rsidRPr="003849F5" w:rsidRDefault="005C0825">
            <w:pPr>
              <w:pStyle w:val="Paragraph"/>
              <w:jc w:val="right"/>
              <w:rPr>
                <w:noProof/>
                <w:szCs w:val="16"/>
                <w:lang w:val="fi-FI" w:eastAsia="fi-FI"/>
              </w:rPr>
            </w:pPr>
            <w:r w:rsidRPr="003849F5">
              <w:rPr>
                <w:noProof/>
                <w:szCs w:val="16"/>
                <w:lang w:val="fi-FI" w:eastAsia="fi-FI"/>
              </w:rPr>
              <w:t>ex 2924 19 00</w:t>
            </w:r>
          </w:p>
        </w:tc>
        <w:tc>
          <w:tcPr>
            <w:tcW w:w="547" w:type="dxa"/>
            <w:tcBorders>
              <w:top w:val="single" w:sz="4" w:space="0" w:color="auto"/>
              <w:left w:val="single" w:sz="4" w:space="0" w:color="auto"/>
              <w:bottom w:val="single" w:sz="4" w:space="0" w:color="auto"/>
              <w:right w:val="single" w:sz="4" w:space="0" w:color="auto"/>
            </w:tcBorders>
            <w:hideMark/>
          </w:tcPr>
          <w:p w14:paraId="19ACAB85"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103CBEC6" w14:textId="77777777" w:rsidR="005C0825" w:rsidRPr="003849F5" w:rsidRDefault="005C0825">
            <w:pPr>
              <w:pStyle w:val="Paragraph"/>
              <w:rPr>
                <w:noProof/>
                <w:szCs w:val="16"/>
                <w:lang w:val="fi-FI" w:eastAsia="fi-FI"/>
              </w:rPr>
            </w:pPr>
            <w:r w:rsidRPr="003849F5">
              <w:rPr>
                <w:noProof/>
                <w:szCs w:val="16"/>
                <w:lang w:val="fi-FI" w:eastAsia="fi-FI"/>
              </w:rPr>
              <w:t>Metyylikarbamaatti (CAS RN 598-55-0)</w:t>
            </w:r>
          </w:p>
        </w:tc>
        <w:tc>
          <w:tcPr>
            <w:tcW w:w="911" w:type="dxa"/>
            <w:tcBorders>
              <w:top w:val="single" w:sz="4" w:space="0" w:color="auto"/>
              <w:left w:val="single" w:sz="4" w:space="0" w:color="auto"/>
              <w:bottom w:val="single" w:sz="4" w:space="0" w:color="auto"/>
              <w:right w:val="single" w:sz="4" w:space="0" w:color="auto"/>
            </w:tcBorders>
            <w:hideMark/>
          </w:tcPr>
          <w:p w14:paraId="056F60E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CE5A03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040221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AD2347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5607676" w14:textId="77777777" w:rsidR="005C0825" w:rsidRPr="003849F5" w:rsidRDefault="005C0825">
            <w:pPr>
              <w:pStyle w:val="Paragraph"/>
              <w:rPr>
                <w:noProof/>
                <w:szCs w:val="16"/>
                <w:lang w:val="fi-FI" w:eastAsia="fi-FI"/>
              </w:rPr>
            </w:pPr>
            <w:r w:rsidRPr="003849F5">
              <w:rPr>
                <w:noProof/>
                <w:szCs w:val="16"/>
                <w:lang w:val="fi-FI" w:eastAsia="fi-FI"/>
              </w:rPr>
              <w:t>0.7575</w:t>
            </w:r>
          </w:p>
        </w:tc>
        <w:tc>
          <w:tcPr>
            <w:tcW w:w="1133" w:type="dxa"/>
            <w:tcBorders>
              <w:top w:val="single" w:sz="4" w:space="0" w:color="auto"/>
              <w:left w:val="single" w:sz="4" w:space="0" w:color="auto"/>
              <w:bottom w:val="single" w:sz="4" w:space="0" w:color="auto"/>
              <w:right w:val="single" w:sz="4" w:space="0" w:color="auto"/>
            </w:tcBorders>
            <w:hideMark/>
          </w:tcPr>
          <w:p w14:paraId="10AD87E7" w14:textId="77777777" w:rsidR="005C0825" w:rsidRPr="003849F5" w:rsidRDefault="005C0825">
            <w:pPr>
              <w:pStyle w:val="Paragraph"/>
              <w:jc w:val="right"/>
              <w:rPr>
                <w:noProof/>
                <w:szCs w:val="16"/>
                <w:lang w:val="fi-FI" w:eastAsia="fi-FI"/>
              </w:rPr>
            </w:pPr>
            <w:r w:rsidRPr="003849F5">
              <w:rPr>
                <w:noProof/>
                <w:szCs w:val="16"/>
                <w:lang w:val="fi-FI" w:eastAsia="fi-FI"/>
              </w:rPr>
              <w:t>ex 2924 19 00</w:t>
            </w:r>
          </w:p>
        </w:tc>
        <w:tc>
          <w:tcPr>
            <w:tcW w:w="547" w:type="dxa"/>
            <w:tcBorders>
              <w:top w:val="single" w:sz="4" w:space="0" w:color="auto"/>
              <w:left w:val="single" w:sz="4" w:space="0" w:color="auto"/>
              <w:bottom w:val="single" w:sz="4" w:space="0" w:color="auto"/>
              <w:right w:val="single" w:sz="4" w:space="0" w:color="auto"/>
            </w:tcBorders>
            <w:hideMark/>
          </w:tcPr>
          <w:p w14:paraId="6C436648"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70B7CF4A" w14:textId="77777777" w:rsidR="005C0825" w:rsidRPr="003849F5" w:rsidRDefault="005C0825">
            <w:pPr>
              <w:pStyle w:val="Paragraph"/>
              <w:rPr>
                <w:noProof/>
                <w:szCs w:val="16"/>
                <w:lang w:val="fi-FI" w:eastAsia="fi-FI"/>
              </w:rPr>
            </w:pPr>
            <w:r w:rsidRPr="003849F5">
              <w:rPr>
                <w:noProof/>
                <w:szCs w:val="16"/>
                <w:lang w:val="fi-FI" w:eastAsia="fi-FI"/>
              </w:rPr>
              <w:t>(S)-4-((tert-Butoksikarbonyyli)amino)-2-hydroksibutaanihappo (CAS RN 207305-60-0)</w:t>
            </w:r>
          </w:p>
        </w:tc>
        <w:tc>
          <w:tcPr>
            <w:tcW w:w="911" w:type="dxa"/>
            <w:tcBorders>
              <w:top w:val="single" w:sz="4" w:space="0" w:color="auto"/>
              <w:left w:val="single" w:sz="4" w:space="0" w:color="auto"/>
              <w:bottom w:val="single" w:sz="4" w:space="0" w:color="auto"/>
              <w:right w:val="single" w:sz="4" w:space="0" w:color="auto"/>
            </w:tcBorders>
            <w:hideMark/>
          </w:tcPr>
          <w:p w14:paraId="569842E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A4B0C2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C1E208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E9BE46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D33316F" w14:textId="77777777" w:rsidR="005C0825" w:rsidRPr="003849F5" w:rsidRDefault="005C0825">
            <w:pPr>
              <w:pStyle w:val="Paragraph"/>
              <w:rPr>
                <w:noProof/>
                <w:szCs w:val="16"/>
                <w:lang w:val="fi-FI" w:eastAsia="fi-FI"/>
              </w:rPr>
            </w:pPr>
            <w:r w:rsidRPr="003849F5">
              <w:rPr>
                <w:noProof/>
                <w:szCs w:val="16"/>
                <w:lang w:val="fi-FI" w:eastAsia="fi-FI"/>
              </w:rPr>
              <w:t>0.5605</w:t>
            </w:r>
          </w:p>
        </w:tc>
        <w:tc>
          <w:tcPr>
            <w:tcW w:w="1133" w:type="dxa"/>
            <w:tcBorders>
              <w:top w:val="single" w:sz="4" w:space="0" w:color="auto"/>
              <w:left w:val="single" w:sz="4" w:space="0" w:color="auto"/>
              <w:bottom w:val="single" w:sz="4" w:space="0" w:color="auto"/>
              <w:right w:val="single" w:sz="4" w:space="0" w:color="auto"/>
            </w:tcBorders>
            <w:hideMark/>
          </w:tcPr>
          <w:p w14:paraId="2FFC73B9" w14:textId="77777777" w:rsidR="005C0825" w:rsidRPr="003849F5" w:rsidRDefault="005C0825">
            <w:pPr>
              <w:pStyle w:val="Paragraph"/>
              <w:jc w:val="right"/>
              <w:rPr>
                <w:noProof/>
                <w:szCs w:val="16"/>
                <w:lang w:val="fi-FI" w:eastAsia="fi-FI"/>
              </w:rPr>
            </w:pPr>
            <w:r w:rsidRPr="003849F5">
              <w:rPr>
                <w:noProof/>
                <w:szCs w:val="16"/>
                <w:lang w:val="fi-FI" w:eastAsia="fi-FI"/>
              </w:rPr>
              <w:t>ex 2924 19 00</w:t>
            </w:r>
          </w:p>
        </w:tc>
        <w:tc>
          <w:tcPr>
            <w:tcW w:w="547" w:type="dxa"/>
            <w:tcBorders>
              <w:top w:val="single" w:sz="4" w:space="0" w:color="auto"/>
              <w:left w:val="single" w:sz="4" w:space="0" w:color="auto"/>
              <w:bottom w:val="single" w:sz="4" w:space="0" w:color="auto"/>
              <w:right w:val="single" w:sz="4" w:space="0" w:color="auto"/>
            </w:tcBorders>
            <w:hideMark/>
          </w:tcPr>
          <w:p w14:paraId="02F0588D"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5981D29E" w14:textId="77777777" w:rsidR="005C0825" w:rsidRPr="003849F5" w:rsidRDefault="005C0825">
            <w:pPr>
              <w:pStyle w:val="Paragraph"/>
              <w:rPr>
                <w:noProof/>
                <w:szCs w:val="16"/>
                <w:lang w:val="fi-FI" w:eastAsia="fi-FI"/>
              </w:rPr>
            </w:pPr>
            <w:r w:rsidRPr="003849F5">
              <w:rPr>
                <w:noProof/>
                <w:szCs w:val="16"/>
                <w:lang w:val="fi-FI" w:eastAsia="fi-FI"/>
              </w:rPr>
              <w:t>Tetrabutyyliurea (CAS RN 4559-86-8)</w:t>
            </w:r>
          </w:p>
        </w:tc>
        <w:tc>
          <w:tcPr>
            <w:tcW w:w="911" w:type="dxa"/>
            <w:tcBorders>
              <w:top w:val="single" w:sz="4" w:space="0" w:color="auto"/>
              <w:left w:val="single" w:sz="4" w:space="0" w:color="auto"/>
              <w:bottom w:val="single" w:sz="4" w:space="0" w:color="auto"/>
              <w:right w:val="single" w:sz="4" w:space="0" w:color="auto"/>
            </w:tcBorders>
            <w:hideMark/>
          </w:tcPr>
          <w:p w14:paraId="6479D67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12630C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12A4B6A"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C83842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D96BE93" w14:textId="77777777" w:rsidR="005C0825" w:rsidRPr="003849F5" w:rsidRDefault="005C0825">
            <w:pPr>
              <w:pStyle w:val="Paragraph"/>
              <w:rPr>
                <w:noProof/>
                <w:szCs w:val="16"/>
                <w:lang w:val="fi-FI" w:eastAsia="fi-FI"/>
              </w:rPr>
            </w:pPr>
            <w:r w:rsidRPr="003849F5">
              <w:rPr>
                <w:noProof/>
                <w:szCs w:val="16"/>
                <w:lang w:val="fi-FI" w:eastAsia="fi-FI"/>
              </w:rPr>
              <w:t>0.2939</w:t>
            </w:r>
          </w:p>
        </w:tc>
        <w:tc>
          <w:tcPr>
            <w:tcW w:w="1133" w:type="dxa"/>
            <w:tcBorders>
              <w:top w:val="single" w:sz="4" w:space="0" w:color="auto"/>
              <w:left w:val="single" w:sz="4" w:space="0" w:color="auto"/>
              <w:bottom w:val="single" w:sz="4" w:space="0" w:color="auto"/>
              <w:right w:val="single" w:sz="4" w:space="0" w:color="auto"/>
            </w:tcBorders>
            <w:hideMark/>
          </w:tcPr>
          <w:p w14:paraId="4B1A0836" w14:textId="77777777" w:rsidR="005C0825" w:rsidRPr="003849F5" w:rsidRDefault="005C0825">
            <w:pPr>
              <w:pStyle w:val="Paragraph"/>
              <w:jc w:val="right"/>
              <w:rPr>
                <w:noProof/>
                <w:szCs w:val="16"/>
                <w:lang w:val="fi-FI" w:eastAsia="fi-FI"/>
              </w:rPr>
            </w:pPr>
            <w:r w:rsidRPr="003849F5">
              <w:rPr>
                <w:noProof/>
                <w:szCs w:val="16"/>
                <w:lang w:val="fi-FI" w:eastAsia="fi-FI"/>
              </w:rPr>
              <w:t>ex 2924 21 00</w:t>
            </w:r>
          </w:p>
        </w:tc>
        <w:tc>
          <w:tcPr>
            <w:tcW w:w="547" w:type="dxa"/>
            <w:tcBorders>
              <w:top w:val="single" w:sz="4" w:space="0" w:color="auto"/>
              <w:left w:val="single" w:sz="4" w:space="0" w:color="auto"/>
              <w:bottom w:val="single" w:sz="4" w:space="0" w:color="auto"/>
              <w:right w:val="single" w:sz="4" w:space="0" w:color="auto"/>
            </w:tcBorders>
            <w:hideMark/>
          </w:tcPr>
          <w:p w14:paraId="40B9CE5E"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32EC251" w14:textId="77777777" w:rsidR="005C0825" w:rsidRPr="003849F5" w:rsidRDefault="005C0825">
            <w:pPr>
              <w:pStyle w:val="Paragraph"/>
              <w:rPr>
                <w:noProof/>
                <w:szCs w:val="16"/>
                <w:lang w:val="fi-FI" w:eastAsia="fi-FI"/>
              </w:rPr>
            </w:pPr>
            <w:r w:rsidRPr="003849F5">
              <w:rPr>
                <w:noProof/>
                <w:szCs w:val="16"/>
                <w:lang w:val="fi-FI" w:eastAsia="fi-FI"/>
              </w:rPr>
              <w:t>4,4’-Dihydroksi-7,7’-ureyleenidi(naftaleeni-2-sulfonihappo) ja sen natriumsuolat</w:t>
            </w:r>
          </w:p>
        </w:tc>
        <w:tc>
          <w:tcPr>
            <w:tcW w:w="911" w:type="dxa"/>
            <w:tcBorders>
              <w:top w:val="single" w:sz="4" w:space="0" w:color="auto"/>
              <w:left w:val="single" w:sz="4" w:space="0" w:color="auto"/>
              <w:bottom w:val="single" w:sz="4" w:space="0" w:color="auto"/>
              <w:right w:val="single" w:sz="4" w:space="0" w:color="auto"/>
            </w:tcBorders>
            <w:hideMark/>
          </w:tcPr>
          <w:p w14:paraId="23E172E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0284E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AB0679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9A38FC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C723DD1" w14:textId="77777777" w:rsidR="005C0825" w:rsidRPr="003849F5" w:rsidRDefault="005C0825">
            <w:pPr>
              <w:pStyle w:val="Paragraph"/>
              <w:rPr>
                <w:noProof/>
                <w:szCs w:val="16"/>
                <w:lang w:val="fi-FI" w:eastAsia="fi-FI"/>
              </w:rPr>
            </w:pPr>
            <w:r w:rsidRPr="003849F5">
              <w:rPr>
                <w:noProof/>
                <w:szCs w:val="16"/>
                <w:lang w:val="fi-FI" w:eastAsia="fi-FI"/>
              </w:rPr>
              <w:t>0.5998</w:t>
            </w:r>
          </w:p>
        </w:tc>
        <w:tc>
          <w:tcPr>
            <w:tcW w:w="1133" w:type="dxa"/>
            <w:tcBorders>
              <w:top w:val="single" w:sz="4" w:space="0" w:color="auto"/>
              <w:left w:val="single" w:sz="4" w:space="0" w:color="auto"/>
              <w:bottom w:val="single" w:sz="4" w:space="0" w:color="auto"/>
              <w:right w:val="single" w:sz="4" w:space="0" w:color="auto"/>
            </w:tcBorders>
            <w:hideMark/>
          </w:tcPr>
          <w:p w14:paraId="15BA2676" w14:textId="77777777" w:rsidR="005C0825" w:rsidRPr="003849F5" w:rsidRDefault="005C0825">
            <w:pPr>
              <w:pStyle w:val="Paragraph"/>
              <w:jc w:val="right"/>
              <w:rPr>
                <w:noProof/>
                <w:szCs w:val="16"/>
                <w:lang w:val="fi-FI" w:eastAsia="fi-FI"/>
              </w:rPr>
            </w:pPr>
            <w:r w:rsidRPr="003849F5">
              <w:rPr>
                <w:noProof/>
                <w:szCs w:val="16"/>
                <w:lang w:val="fi-FI" w:eastAsia="fi-FI"/>
              </w:rPr>
              <w:t>ex 2924 21 00</w:t>
            </w:r>
          </w:p>
        </w:tc>
        <w:tc>
          <w:tcPr>
            <w:tcW w:w="547" w:type="dxa"/>
            <w:tcBorders>
              <w:top w:val="single" w:sz="4" w:space="0" w:color="auto"/>
              <w:left w:val="single" w:sz="4" w:space="0" w:color="auto"/>
              <w:bottom w:val="single" w:sz="4" w:space="0" w:color="auto"/>
              <w:right w:val="single" w:sz="4" w:space="0" w:color="auto"/>
            </w:tcBorders>
            <w:hideMark/>
          </w:tcPr>
          <w:p w14:paraId="216244CD"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1F62E55" w14:textId="77777777" w:rsidR="005C0825" w:rsidRPr="003849F5" w:rsidRDefault="005C0825">
            <w:pPr>
              <w:pStyle w:val="Paragraph"/>
              <w:rPr>
                <w:noProof/>
                <w:szCs w:val="16"/>
                <w:lang w:val="fi-FI" w:eastAsia="fi-FI"/>
              </w:rPr>
            </w:pPr>
            <w:r w:rsidRPr="003849F5">
              <w:rPr>
                <w:noProof/>
                <w:szCs w:val="16"/>
                <w:lang w:val="fi-FI" w:eastAsia="fi-FI"/>
              </w:rPr>
              <w:t>(3-Aminofenyyli)ureahydrokloridi (CAS RN 59690-88-9)</w:t>
            </w:r>
          </w:p>
        </w:tc>
        <w:tc>
          <w:tcPr>
            <w:tcW w:w="911" w:type="dxa"/>
            <w:tcBorders>
              <w:top w:val="single" w:sz="4" w:space="0" w:color="auto"/>
              <w:left w:val="single" w:sz="4" w:space="0" w:color="auto"/>
              <w:bottom w:val="single" w:sz="4" w:space="0" w:color="auto"/>
              <w:right w:val="single" w:sz="4" w:space="0" w:color="auto"/>
            </w:tcBorders>
            <w:hideMark/>
          </w:tcPr>
          <w:p w14:paraId="6C5C661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FC674A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B76DA5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2EB4D0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2D094E6" w14:textId="77777777" w:rsidR="005C0825" w:rsidRPr="003849F5" w:rsidRDefault="005C0825">
            <w:pPr>
              <w:pStyle w:val="Paragraph"/>
              <w:rPr>
                <w:noProof/>
                <w:szCs w:val="16"/>
                <w:lang w:val="fi-FI" w:eastAsia="fi-FI"/>
              </w:rPr>
            </w:pPr>
            <w:r w:rsidRPr="003849F5">
              <w:rPr>
                <w:noProof/>
                <w:szCs w:val="16"/>
                <w:lang w:val="fi-FI" w:eastAsia="fi-FI"/>
              </w:rPr>
              <w:t>0.3533</w:t>
            </w:r>
          </w:p>
        </w:tc>
        <w:tc>
          <w:tcPr>
            <w:tcW w:w="1133" w:type="dxa"/>
            <w:tcBorders>
              <w:top w:val="single" w:sz="4" w:space="0" w:color="auto"/>
              <w:left w:val="single" w:sz="4" w:space="0" w:color="auto"/>
              <w:bottom w:val="single" w:sz="4" w:space="0" w:color="auto"/>
              <w:right w:val="single" w:sz="4" w:space="0" w:color="auto"/>
            </w:tcBorders>
            <w:hideMark/>
          </w:tcPr>
          <w:p w14:paraId="36ED04D6" w14:textId="77777777" w:rsidR="005C0825" w:rsidRPr="003849F5" w:rsidRDefault="005C0825">
            <w:pPr>
              <w:pStyle w:val="Paragraph"/>
              <w:jc w:val="right"/>
              <w:rPr>
                <w:noProof/>
                <w:szCs w:val="16"/>
                <w:lang w:val="fi-FI" w:eastAsia="fi-FI"/>
              </w:rPr>
            </w:pPr>
            <w:r w:rsidRPr="003849F5">
              <w:rPr>
                <w:noProof/>
                <w:szCs w:val="16"/>
                <w:lang w:val="fi-FI" w:eastAsia="fi-FI"/>
              </w:rPr>
              <w:t>2924 25 00</w:t>
            </w:r>
          </w:p>
        </w:tc>
        <w:tc>
          <w:tcPr>
            <w:tcW w:w="547" w:type="dxa"/>
            <w:tcBorders>
              <w:top w:val="single" w:sz="4" w:space="0" w:color="auto"/>
              <w:left w:val="single" w:sz="4" w:space="0" w:color="auto"/>
              <w:bottom w:val="single" w:sz="4" w:space="0" w:color="auto"/>
              <w:right w:val="single" w:sz="4" w:space="0" w:color="auto"/>
            </w:tcBorders>
          </w:tcPr>
          <w:p w14:paraId="3DDF51F2"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single" w:sz="4" w:space="0" w:color="auto"/>
              <w:right w:val="single" w:sz="4" w:space="0" w:color="auto"/>
            </w:tcBorders>
            <w:hideMark/>
          </w:tcPr>
          <w:p w14:paraId="3B578057" w14:textId="77777777" w:rsidR="005C0825" w:rsidRPr="003849F5" w:rsidRDefault="005C0825">
            <w:pPr>
              <w:pStyle w:val="Paragraph"/>
              <w:rPr>
                <w:noProof/>
                <w:szCs w:val="16"/>
                <w:lang w:val="fi-FI" w:eastAsia="fi-FI"/>
              </w:rPr>
            </w:pPr>
            <w:r w:rsidRPr="003849F5">
              <w:rPr>
                <w:noProof/>
                <w:szCs w:val="16"/>
                <w:lang w:val="fi-FI" w:eastAsia="fi-FI"/>
              </w:rPr>
              <w:t>Alaklori (ISO), (CAS RN 15972-60-8) </w:t>
            </w:r>
          </w:p>
        </w:tc>
        <w:tc>
          <w:tcPr>
            <w:tcW w:w="911" w:type="dxa"/>
            <w:tcBorders>
              <w:top w:val="single" w:sz="4" w:space="0" w:color="auto"/>
              <w:left w:val="single" w:sz="4" w:space="0" w:color="auto"/>
              <w:bottom w:val="single" w:sz="4" w:space="0" w:color="auto"/>
              <w:right w:val="single" w:sz="4" w:space="0" w:color="auto"/>
            </w:tcBorders>
            <w:hideMark/>
          </w:tcPr>
          <w:p w14:paraId="26E351C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9C47C9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1ED2D3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BC5EB4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7F7B190" w14:textId="77777777" w:rsidR="005C0825" w:rsidRPr="003849F5" w:rsidRDefault="005C0825">
            <w:pPr>
              <w:pStyle w:val="Paragraph"/>
              <w:rPr>
                <w:noProof/>
                <w:szCs w:val="16"/>
                <w:lang w:val="fi-FI" w:eastAsia="fi-FI"/>
              </w:rPr>
            </w:pPr>
            <w:r w:rsidRPr="003849F5">
              <w:rPr>
                <w:noProof/>
                <w:szCs w:val="16"/>
                <w:lang w:val="fi-FI" w:eastAsia="fi-FI"/>
              </w:rPr>
              <w:t>0.6047</w:t>
            </w:r>
          </w:p>
        </w:tc>
        <w:tc>
          <w:tcPr>
            <w:tcW w:w="1133" w:type="dxa"/>
            <w:tcBorders>
              <w:top w:val="single" w:sz="4" w:space="0" w:color="auto"/>
              <w:left w:val="single" w:sz="4" w:space="0" w:color="auto"/>
              <w:bottom w:val="single" w:sz="4" w:space="0" w:color="auto"/>
              <w:right w:val="single" w:sz="4" w:space="0" w:color="auto"/>
            </w:tcBorders>
            <w:hideMark/>
          </w:tcPr>
          <w:p w14:paraId="14639084"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4AABD470" w14:textId="77777777" w:rsidR="005C0825" w:rsidRPr="003849F5" w:rsidRDefault="005C0825">
            <w:pPr>
              <w:pStyle w:val="Paragraph"/>
              <w:jc w:val="center"/>
              <w:rPr>
                <w:noProof/>
                <w:szCs w:val="16"/>
                <w:lang w:val="fi-FI" w:eastAsia="fi-FI"/>
              </w:rPr>
            </w:pPr>
            <w:r w:rsidRPr="003849F5">
              <w:rPr>
                <w:noProof/>
                <w:szCs w:val="16"/>
                <w:lang w:val="fi-FI" w:eastAsia="fi-FI"/>
              </w:rPr>
              <w:t>12</w:t>
            </w:r>
          </w:p>
        </w:tc>
        <w:tc>
          <w:tcPr>
            <w:tcW w:w="4118" w:type="dxa"/>
            <w:tcBorders>
              <w:top w:val="single" w:sz="4" w:space="0" w:color="auto"/>
              <w:left w:val="single" w:sz="4" w:space="0" w:color="auto"/>
              <w:bottom w:val="single" w:sz="4" w:space="0" w:color="auto"/>
              <w:right w:val="single" w:sz="4" w:space="0" w:color="auto"/>
            </w:tcBorders>
            <w:hideMark/>
          </w:tcPr>
          <w:p w14:paraId="3D01B515" w14:textId="77777777" w:rsidR="005C0825" w:rsidRPr="003849F5" w:rsidRDefault="005C0825">
            <w:pPr>
              <w:pStyle w:val="Paragraph"/>
              <w:rPr>
                <w:noProof/>
                <w:szCs w:val="16"/>
                <w:lang w:val="fi-FI" w:eastAsia="fi-FI"/>
              </w:rPr>
            </w:pPr>
            <w:r w:rsidRPr="003849F5">
              <w:rPr>
                <w:noProof/>
                <w:szCs w:val="16"/>
                <w:lang w:val="fi-FI" w:eastAsia="fi-FI"/>
              </w:rPr>
              <w:t>4-(Asetyyliamino)-2-aminobentseenisulfonihappo (CAS RN 88-64-2)</w:t>
            </w:r>
          </w:p>
        </w:tc>
        <w:tc>
          <w:tcPr>
            <w:tcW w:w="911" w:type="dxa"/>
            <w:tcBorders>
              <w:top w:val="single" w:sz="4" w:space="0" w:color="auto"/>
              <w:left w:val="single" w:sz="4" w:space="0" w:color="auto"/>
              <w:bottom w:val="single" w:sz="4" w:space="0" w:color="auto"/>
              <w:right w:val="single" w:sz="4" w:space="0" w:color="auto"/>
            </w:tcBorders>
            <w:hideMark/>
          </w:tcPr>
          <w:p w14:paraId="058CB99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2B8192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BAA352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93AE2E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E069CB" w14:textId="77777777" w:rsidR="005C0825" w:rsidRPr="003849F5" w:rsidRDefault="005C0825">
            <w:pPr>
              <w:pStyle w:val="Paragraph"/>
              <w:rPr>
                <w:noProof/>
                <w:szCs w:val="16"/>
                <w:lang w:val="fi-FI" w:eastAsia="fi-FI"/>
              </w:rPr>
            </w:pPr>
            <w:r w:rsidRPr="003849F5">
              <w:rPr>
                <w:noProof/>
                <w:szCs w:val="16"/>
                <w:lang w:val="fi-FI" w:eastAsia="fi-FI"/>
              </w:rPr>
              <w:t>0.3534</w:t>
            </w:r>
          </w:p>
        </w:tc>
        <w:tc>
          <w:tcPr>
            <w:tcW w:w="1133" w:type="dxa"/>
            <w:tcBorders>
              <w:top w:val="single" w:sz="4" w:space="0" w:color="auto"/>
              <w:left w:val="single" w:sz="4" w:space="0" w:color="auto"/>
              <w:bottom w:val="single" w:sz="4" w:space="0" w:color="auto"/>
              <w:right w:val="single" w:sz="4" w:space="0" w:color="auto"/>
            </w:tcBorders>
            <w:hideMark/>
          </w:tcPr>
          <w:p w14:paraId="264790F3"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22908C07"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1E58A28A" w14:textId="77777777" w:rsidR="005C0825" w:rsidRPr="003849F5" w:rsidRDefault="005C0825">
            <w:pPr>
              <w:pStyle w:val="Paragraph"/>
              <w:rPr>
                <w:noProof/>
                <w:szCs w:val="16"/>
                <w:lang w:val="fi-FI" w:eastAsia="fi-FI"/>
              </w:rPr>
            </w:pPr>
            <w:r w:rsidRPr="003849F5">
              <w:rPr>
                <w:noProof/>
                <w:szCs w:val="16"/>
                <w:lang w:val="fi-FI" w:eastAsia="fi-FI"/>
              </w:rPr>
              <w:t>Asetokloori (ISO), (CAS RN 34256-82-1) </w:t>
            </w:r>
          </w:p>
        </w:tc>
        <w:tc>
          <w:tcPr>
            <w:tcW w:w="911" w:type="dxa"/>
            <w:tcBorders>
              <w:top w:val="single" w:sz="4" w:space="0" w:color="auto"/>
              <w:left w:val="single" w:sz="4" w:space="0" w:color="auto"/>
              <w:bottom w:val="single" w:sz="4" w:space="0" w:color="auto"/>
              <w:right w:val="single" w:sz="4" w:space="0" w:color="auto"/>
            </w:tcBorders>
            <w:hideMark/>
          </w:tcPr>
          <w:p w14:paraId="4960523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F3FBA4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ADA715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1A5D35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31ECE7E" w14:textId="77777777" w:rsidR="005C0825" w:rsidRPr="003849F5" w:rsidRDefault="005C0825">
            <w:pPr>
              <w:pStyle w:val="Paragraph"/>
              <w:rPr>
                <w:noProof/>
                <w:szCs w:val="16"/>
                <w:lang w:val="fi-FI" w:eastAsia="fi-FI"/>
              </w:rPr>
            </w:pPr>
            <w:r w:rsidRPr="003849F5">
              <w:rPr>
                <w:noProof/>
                <w:szCs w:val="16"/>
                <w:lang w:val="fi-FI" w:eastAsia="fi-FI"/>
              </w:rPr>
              <w:t>0.6266</w:t>
            </w:r>
          </w:p>
        </w:tc>
        <w:tc>
          <w:tcPr>
            <w:tcW w:w="1133" w:type="dxa"/>
            <w:tcBorders>
              <w:top w:val="single" w:sz="4" w:space="0" w:color="auto"/>
              <w:left w:val="single" w:sz="4" w:space="0" w:color="auto"/>
              <w:bottom w:val="single" w:sz="4" w:space="0" w:color="auto"/>
              <w:right w:val="single" w:sz="4" w:space="0" w:color="auto"/>
            </w:tcBorders>
            <w:hideMark/>
          </w:tcPr>
          <w:p w14:paraId="7FE4A22B"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012E4921" w14:textId="77777777" w:rsidR="005C0825" w:rsidRPr="003849F5" w:rsidRDefault="005C0825">
            <w:pPr>
              <w:pStyle w:val="Paragraph"/>
              <w:jc w:val="center"/>
              <w:rPr>
                <w:noProof/>
                <w:szCs w:val="16"/>
                <w:lang w:val="fi-FI" w:eastAsia="fi-FI"/>
              </w:rPr>
            </w:pPr>
            <w:r w:rsidRPr="003849F5">
              <w:rPr>
                <w:noProof/>
                <w:szCs w:val="16"/>
                <w:lang w:val="fi-FI" w:eastAsia="fi-FI"/>
              </w:rPr>
              <w:t>17</w:t>
            </w:r>
          </w:p>
        </w:tc>
        <w:tc>
          <w:tcPr>
            <w:tcW w:w="4118" w:type="dxa"/>
            <w:tcBorders>
              <w:top w:val="single" w:sz="4" w:space="0" w:color="auto"/>
              <w:left w:val="single" w:sz="4" w:space="0" w:color="auto"/>
              <w:bottom w:val="single" w:sz="4" w:space="0" w:color="auto"/>
              <w:right w:val="single" w:sz="4" w:space="0" w:color="auto"/>
            </w:tcBorders>
            <w:hideMark/>
          </w:tcPr>
          <w:p w14:paraId="67B8340E" w14:textId="77777777" w:rsidR="005C0825" w:rsidRPr="003849F5" w:rsidRDefault="005C0825">
            <w:pPr>
              <w:pStyle w:val="Paragraph"/>
              <w:rPr>
                <w:noProof/>
                <w:szCs w:val="16"/>
                <w:lang w:val="fi-FI" w:eastAsia="fi-FI"/>
              </w:rPr>
            </w:pPr>
            <w:r w:rsidRPr="003849F5">
              <w:rPr>
                <w:noProof/>
                <w:szCs w:val="16"/>
                <w:lang w:val="fi-FI" w:eastAsia="fi-FI"/>
              </w:rPr>
              <w:t>2-(Trifluorimetyyli)bentsamidi (CAS RN 360-64-5)</w:t>
            </w:r>
          </w:p>
        </w:tc>
        <w:tc>
          <w:tcPr>
            <w:tcW w:w="911" w:type="dxa"/>
            <w:tcBorders>
              <w:top w:val="single" w:sz="4" w:space="0" w:color="auto"/>
              <w:left w:val="single" w:sz="4" w:space="0" w:color="auto"/>
              <w:bottom w:val="single" w:sz="4" w:space="0" w:color="auto"/>
              <w:right w:val="single" w:sz="4" w:space="0" w:color="auto"/>
            </w:tcBorders>
            <w:hideMark/>
          </w:tcPr>
          <w:p w14:paraId="20B1D85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1C5BCC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9E7EE17"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DE60F7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1AA0C38" w14:textId="77777777" w:rsidR="005C0825" w:rsidRPr="003849F5" w:rsidRDefault="005C0825">
            <w:pPr>
              <w:pStyle w:val="Paragraph"/>
              <w:rPr>
                <w:noProof/>
                <w:szCs w:val="16"/>
                <w:lang w:val="fi-FI" w:eastAsia="fi-FI"/>
              </w:rPr>
            </w:pPr>
            <w:r w:rsidRPr="003849F5">
              <w:rPr>
                <w:noProof/>
                <w:szCs w:val="16"/>
                <w:lang w:val="fi-FI" w:eastAsia="fi-FI"/>
              </w:rPr>
              <w:t>0.6363</w:t>
            </w:r>
          </w:p>
        </w:tc>
        <w:tc>
          <w:tcPr>
            <w:tcW w:w="1133" w:type="dxa"/>
            <w:tcBorders>
              <w:top w:val="single" w:sz="4" w:space="0" w:color="auto"/>
              <w:left w:val="single" w:sz="4" w:space="0" w:color="auto"/>
              <w:bottom w:val="single" w:sz="4" w:space="0" w:color="auto"/>
              <w:right w:val="single" w:sz="4" w:space="0" w:color="auto"/>
            </w:tcBorders>
            <w:hideMark/>
          </w:tcPr>
          <w:p w14:paraId="53A3A918"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489AD503" w14:textId="77777777" w:rsidR="005C0825" w:rsidRPr="003849F5" w:rsidRDefault="005C0825">
            <w:pPr>
              <w:pStyle w:val="Paragraph"/>
              <w:jc w:val="center"/>
              <w:rPr>
                <w:noProof/>
                <w:szCs w:val="16"/>
                <w:lang w:val="fi-FI" w:eastAsia="fi-FI"/>
              </w:rPr>
            </w:pPr>
            <w:r w:rsidRPr="003849F5">
              <w:rPr>
                <w:noProof/>
                <w:szCs w:val="16"/>
                <w:lang w:val="fi-FI" w:eastAsia="fi-FI"/>
              </w:rPr>
              <w:t>19</w:t>
            </w:r>
          </w:p>
        </w:tc>
        <w:tc>
          <w:tcPr>
            <w:tcW w:w="4118" w:type="dxa"/>
            <w:tcBorders>
              <w:top w:val="single" w:sz="4" w:space="0" w:color="auto"/>
              <w:left w:val="single" w:sz="4" w:space="0" w:color="auto"/>
              <w:bottom w:val="single" w:sz="4" w:space="0" w:color="auto"/>
              <w:right w:val="single" w:sz="4" w:space="0" w:color="auto"/>
            </w:tcBorders>
            <w:hideMark/>
          </w:tcPr>
          <w:p w14:paraId="76EA9F04" w14:textId="77777777" w:rsidR="005C0825" w:rsidRPr="003849F5" w:rsidRDefault="005C0825">
            <w:pPr>
              <w:pStyle w:val="Paragraph"/>
              <w:rPr>
                <w:noProof/>
                <w:szCs w:val="16"/>
                <w:lang w:val="fi-FI" w:eastAsia="fi-FI"/>
              </w:rPr>
            </w:pPr>
            <w:r w:rsidRPr="003849F5">
              <w:rPr>
                <w:noProof/>
                <w:szCs w:val="16"/>
                <w:lang w:val="fi-FI" w:eastAsia="fi-FI"/>
              </w:rPr>
              <w:t>2-[[2-(Bentsyylioksikarbonyyliamino)asetyyli]amino]propionihappo (CAS RN 3079-63-8)</w:t>
            </w:r>
          </w:p>
        </w:tc>
        <w:tc>
          <w:tcPr>
            <w:tcW w:w="911" w:type="dxa"/>
            <w:tcBorders>
              <w:top w:val="single" w:sz="4" w:space="0" w:color="auto"/>
              <w:left w:val="single" w:sz="4" w:space="0" w:color="auto"/>
              <w:bottom w:val="single" w:sz="4" w:space="0" w:color="auto"/>
              <w:right w:val="single" w:sz="4" w:space="0" w:color="auto"/>
            </w:tcBorders>
            <w:hideMark/>
          </w:tcPr>
          <w:p w14:paraId="21E34ED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855829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37F18C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F5B7FA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DEC103D" w14:textId="77777777" w:rsidR="005C0825" w:rsidRPr="003849F5" w:rsidRDefault="005C0825">
            <w:pPr>
              <w:pStyle w:val="Paragraph"/>
              <w:rPr>
                <w:noProof/>
                <w:szCs w:val="16"/>
                <w:lang w:val="fi-FI" w:eastAsia="fi-FI"/>
              </w:rPr>
            </w:pPr>
            <w:r w:rsidRPr="003849F5">
              <w:rPr>
                <w:noProof/>
                <w:szCs w:val="16"/>
                <w:lang w:val="fi-FI" w:eastAsia="fi-FI"/>
              </w:rPr>
              <w:t>0.4685</w:t>
            </w:r>
          </w:p>
        </w:tc>
        <w:tc>
          <w:tcPr>
            <w:tcW w:w="1133" w:type="dxa"/>
            <w:tcBorders>
              <w:top w:val="single" w:sz="4" w:space="0" w:color="auto"/>
              <w:left w:val="single" w:sz="4" w:space="0" w:color="auto"/>
              <w:bottom w:val="single" w:sz="4" w:space="0" w:color="auto"/>
              <w:right w:val="single" w:sz="4" w:space="0" w:color="auto"/>
            </w:tcBorders>
            <w:hideMark/>
          </w:tcPr>
          <w:p w14:paraId="5437BD11"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795D04E5"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091CF97" w14:textId="77777777" w:rsidR="005C0825" w:rsidRPr="003849F5" w:rsidRDefault="005C0825">
            <w:pPr>
              <w:pStyle w:val="Paragraph"/>
              <w:rPr>
                <w:noProof/>
                <w:szCs w:val="16"/>
                <w:lang w:val="fi-FI" w:eastAsia="fi-FI"/>
              </w:rPr>
            </w:pPr>
            <w:r w:rsidRPr="003849F5">
              <w:rPr>
                <w:noProof/>
                <w:szCs w:val="16"/>
                <w:lang w:val="fi-FI" w:eastAsia="fi-FI"/>
              </w:rPr>
              <w:t>2-Kloori-</w:t>
            </w:r>
            <w:r w:rsidRPr="003849F5">
              <w:rPr>
                <w:i/>
                <w:iCs/>
                <w:noProof/>
                <w:szCs w:val="16"/>
                <w:lang w:val="fi-FI" w:eastAsia="fi-FI"/>
              </w:rPr>
              <w:t>N</w:t>
            </w:r>
            <w:r w:rsidRPr="003849F5">
              <w:rPr>
                <w:noProof/>
                <w:szCs w:val="16"/>
                <w:lang w:val="fi-FI" w:eastAsia="fi-FI"/>
              </w:rPr>
              <w:t>-(2-etyyli-6-metyylifenyyli)-</w:t>
            </w:r>
            <w:r w:rsidRPr="003849F5">
              <w:rPr>
                <w:i/>
                <w:iCs/>
                <w:noProof/>
                <w:szCs w:val="16"/>
                <w:lang w:val="fi-FI" w:eastAsia="fi-FI"/>
              </w:rPr>
              <w:t>N</w:t>
            </w:r>
            <w:r w:rsidRPr="003849F5">
              <w:rPr>
                <w:noProof/>
                <w:szCs w:val="16"/>
                <w:lang w:val="fi-FI" w:eastAsia="fi-FI"/>
              </w:rPr>
              <w:t>-(propan-2-yylioksimetyyli)asetamidi (CAS RN  86763-47-5) </w:t>
            </w:r>
          </w:p>
        </w:tc>
        <w:tc>
          <w:tcPr>
            <w:tcW w:w="911" w:type="dxa"/>
            <w:tcBorders>
              <w:top w:val="single" w:sz="4" w:space="0" w:color="auto"/>
              <w:left w:val="single" w:sz="4" w:space="0" w:color="auto"/>
              <w:bottom w:val="single" w:sz="4" w:space="0" w:color="auto"/>
              <w:right w:val="single" w:sz="4" w:space="0" w:color="auto"/>
            </w:tcBorders>
            <w:hideMark/>
          </w:tcPr>
          <w:p w14:paraId="74D573D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BCA3B2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84D0F9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97F364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3BF552" w14:textId="77777777" w:rsidR="005C0825" w:rsidRPr="003849F5" w:rsidRDefault="005C0825">
            <w:pPr>
              <w:pStyle w:val="Paragraph"/>
              <w:rPr>
                <w:noProof/>
                <w:szCs w:val="16"/>
                <w:lang w:val="fi-FI" w:eastAsia="fi-FI"/>
              </w:rPr>
            </w:pPr>
            <w:r w:rsidRPr="003849F5">
              <w:rPr>
                <w:noProof/>
                <w:szCs w:val="16"/>
                <w:lang w:val="fi-FI" w:eastAsia="fi-FI"/>
              </w:rPr>
              <w:t>0.6568</w:t>
            </w:r>
          </w:p>
        </w:tc>
        <w:tc>
          <w:tcPr>
            <w:tcW w:w="1133" w:type="dxa"/>
            <w:tcBorders>
              <w:top w:val="single" w:sz="4" w:space="0" w:color="auto"/>
              <w:left w:val="single" w:sz="4" w:space="0" w:color="auto"/>
              <w:bottom w:val="single" w:sz="4" w:space="0" w:color="auto"/>
              <w:right w:val="single" w:sz="4" w:space="0" w:color="auto"/>
            </w:tcBorders>
            <w:hideMark/>
          </w:tcPr>
          <w:p w14:paraId="5B3EF63F"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1979B637"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6D5021F6" w14:textId="77777777" w:rsidR="005C0825" w:rsidRPr="003849F5" w:rsidRDefault="005C0825">
            <w:pPr>
              <w:pStyle w:val="Paragraph"/>
              <w:rPr>
                <w:noProof/>
                <w:szCs w:val="16"/>
                <w:lang w:val="fi-FI" w:eastAsia="fi-FI"/>
              </w:rPr>
            </w:pPr>
            <w:r w:rsidRPr="003849F5">
              <w:rPr>
                <w:noProof/>
                <w:szCs w:val="16"/>
                <w:lang w:val="fi-FI" w:eastAsia="fi-FI"/>
              </w:rPr>
              <w:t>Benalaksyyli-M (ISO) (CAS RN 98243-83-5)</w:t>
            </w:r>
          </w:p>
        </w:tc>
        <w:tc>
          <w:tcPr>
            <w:tcW w:w="911" w:type="dxa"/>
            <w:tcBorders>
              <w:top w:val="single" w:sz="4" w:space="0" w:color="auto"/>
              <w:left w:val="single" w:sz="4" w:space="0" w:color="auto"/>
              <w:bottom w:val="single" w:sz="4" w:space="0" w:color="auto"/>
              <w:right w:val="single" w:sz="4" w:space="0" w:color="auto"/>
            </w:tcBorders>
            <w:hideMark/>
          </w:tcPr>
          <w:p w14:paraId="3633CD3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C553BC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CE432D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DAE791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0510E7D" w14:textId="77777777" w:rsidR="005C0825" w:rsidRPr="003849F5" w:rsidRDefault="005C0825">
            <w:pPr>
              <w:pStyle w:val="Paragraph"/>
              <w:rPr>
                <w:noProof/>
                <w:szCs w:val="16"/>
                <w:lang w:val="fi-FI" w:eastAsia="fi-FI"/>
              </w:rPr>
            </w:pPr>
            <w:r w:rsidRPr="003849F5">
              <w:rPr>
                <w:noProof/>
                <w:szCs w:val="16"/>
                <w:lang w:val="fi-FI" w:eastAsia="fi-FI"/>
              </w:rPr>
              <w:t>0.8153</w:t>
            </w:r>
          </w:p>
        </w:tc>
        <w:tc>
          <w:tcPr>
            <w:tcW w:w="1133" w:type="dxa"/>
            <w:tcBorders>
              <w:top w:val="single" w:sz="4" w:space="0" w:color="auto"/>
              <w:left w:val="single" w:sz="4" w:space="0" w:color="auto"/>
              <w:bottom w:val="single" w:sz="4" w:space="0" w:color="auto"/>
              <w:right w:val="single" w:sz="4" w:space="0" w:color="auto"/>
            </w:tcBorders>
            <w:hideMark/>
          </w:tcPr>
          <w:p w14:paraId="70A5B80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2924 29 70</w:t>
            </w:r>
          </w:p>
        </w:tc>
        <w:tc>
          <w:tcPr>
            <w:tcW w:w="547" w:type="dxa"/>
            <w:tcBorders>
              <w:top w:val="single" w:sz="4" w:space="0" w:color="auto"/>
              <w:left w:val="single" w:sz="4" w:space="0" w:color="auto"/>
              <w:bottom w:val="single" w:sz="4" w:space="0" w:color="auto"/>
              <w:right w:val="single" w:sz="4" w:space="0" w:color="auto"/>
            </w:tcBorders>
            <w:hideMark/>
          </w:tcPr>
          <w:p w14:paraId="209311F6"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4524BD3E" w14:textId="77777777" w:rsidR="005C0825" w:rsidRPr="003849F5" w:rsidRDefault="005C0825">
            <w:pPr>
              <w:pStyle w:val="Paragraph"/>
              <w:rPr>
                <w:noProof/>
                <w:szCs w:val="16"/>
                <w:lang w:val="fi-FI" w:eastAsia="fi-FI"/>
              </w:rPr>
            </w:pPr>
            <w:r w:rsidRPr="003849F5">
              <w:rPr>
                <w:noProof/>
                <w:szCs w:val="16"/>
                <w:lang w:val="fi-FI" w:eastAsia="fi-FI"/>
              </w:rPr>
              <w:t>2-[2-Metoksikarbonyyli-fenyyli-amino)-fenyyli]-etikkahappo (CAS RN 353497-35-5),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2D7CDA2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9CAC45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2DB2F32"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1FCECF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9683EB8" w14:textId="77777777" w:rsidR="005C0825" w:rsidRPr="003849F5" w:rsidRDefault="005C0825">
            <w:pPr>
              <w:pStyle w:val="Paragraph"/>
              <w:rPr>
                <w:noProof/>
                <w:szCs w:val="16"/>
                <w:lang w:val="fi-FI" w:eastAsia="fi-FI"/>
              </w:rPr>
            </w:pPr>
            <w:r w:rsidRPr="003849F5">
              <w:rPr>
                <w:noProof/>
                <w:szCs w:val="16"/>
                <w:lang w:val="fi-FI" w:eastAsia="fi-FI"/>
              </w:rPr>
              <w:t>0.7118</w:t>
            </w:r>
          </w:p>
        </w:tc>
        <w:tc>
          <w:tcPr>
            <w:tcW w:w="1133" w:type="dxa"/>
            <w:tcBorders>
              <w:top w:val="single" w:sz="4" w:space="0" w:color="auto"/>
              <w:left w:val="single" w:sz="4" w:space="0" w:color="auto"/>
              <w:bottom w:val="single" w:sz="4" w:space="0" w:color="auto"/>
              <w:right w:val="single" w:sz="4" w:space="0" w:color="auto"/>
            </w:tcBorders>
            <w:hideMark/>
          </w:tcPr>
          <w:p w14:paraId="2F3B111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2924 29 70</w:t>
            </w:r>
          </w:p>
        </w:tc>
        <w:tc>
          <w:tcPr>
            <w:tcW w:w="547" w:type="dxa"/>
            <w:tcBorders>
              <w:top w:val="single" w:sz="4" w:space="0" w:color="auto"/>
              <w:left w:val="single" w:sz="4" w:space="0" w:color="auto"/>
              <w:bottom w:val="single" w:sz="4" w:space="0" w:color="auto"/>
              <w:right w:val="single" w:sz="4" w:space="0" w:color="auto"/>
            </w:tcBorders>
            <w:hideMark/>
          </w:tcPr>
          <w:p w14:paraId="080C00D2"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F881AC1" w14:textId="77777777" w:rsidR="005C0825" w:rsidRPr="003849F5" w:rsidRDefault="005C0825">
            <w:pPr>
              <w:pStyle w:val="Paragraph"/>
              <w:rPr>
                <w:noProof/>
                <w:szCs w:val="16"/>
                <w:lang w:val="fi-FI" w:eastAsia="fi-FI"/>
              </w:rPr>
            </w:pPr>
            <w:r w:rsidRPr="003849F5">
              <w:rPr>
                <w:noProof/>
                <w:szCs w:val="16"/>
                <w:lang w:val="fi-FI" w:eastAsia="fi-FI"/>
              </w:rPr>
              <w:t>Natrium-4-(4-metyyli-3-nitrobentsoyyliamino)bentseenisulfonaatti (CAS RN 84029-45-8)</w:t>
            </w:r>
          </w:p>
        </w:tc>
        <w:tc>
          <w:tcPr>
            <w:tcW w:w="911" w:type="dxa"/>
            <w:tcBorders>
              <w:top w:val="single" w:sz="4" w:space="0" w:color="auto"/>
              <w:left w:val="single" w:sz="4" w:space="0" w:color="auto"/>
              <w:bottom w:val="single" w:sz="4" w:space="0" w:color="auto"/>
              <w:right w:val="single" w:sz="4" w:space="0" w:color="auto"/>
            </w:tcBorders>
            <w:hideMark/>
          </w:tcPr>
          <w:p w14:paraId="33774D3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2DAB89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BE81867"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E9F5B1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1B2CB3" w14:textId="77777777" w:rsidR="005C0825" w:rsidRPr="003849F5" w:rsidRDefault="005C0825">
            <w:pPr>
              <w:pStyle w:val="Paragraph"/>
              <w:rPr>
                <w:noProof/>
                <w:szCs w:val="16"/>
                <w:lang w:val="fi-FI" w:eastAsia="fi-FI"/>
              </w:rPr>
            </w:pPr>
            <w:r w:rsidRPr="003849F5">
              <w:rPr>
                <w:noProof/>
                <w:szCs w:val="16"/>
                <w:lang w:val="fi-FI" w:eastAsia="fi-FI"/>
              </w:rPr>
              <w:t>0.8161</w:t>
            </w:r>
          </w:p>
        </w:tc>
        <w:tc>
          <w:tcPr>
            <w:tcW w:w="1133" w:type="dxa"/>
            <w:tcBorders>
              <w:top w:val="single" w:sz="4" w:space="0" w:color="auto"/>
              <w:left w:val="single" w:sz="4" w:space="0" w:color="auto"/>
              <w:bottom w:val="single" w:sz="4" w:space="0" w:color="auto"/>
              <w:right w:val="single" w:sz="4" w:space="0" w:color="auto"/>
            </w:tcBorders>
            <w:hideMark/>
          </w:tcPr>
          <w:p w14:paraId="608EA39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2924 29 70</w:t>
            </w:r>
          </w:p>
        </w:tc>
        <w:tc>
          <w:tcPr>
            <w:tcW w:w="547" w:type="dxa"/>
            <w:tcBorders>
              <w:top w:val="single" w:sz="4" w:space="0" w:color="auto"/>
              <w:left w:val="single" w:sz="4" w:space="0" w:color="auto"/>
              <w:bottom w:val="single" w:sz="4" w:space="0" w:color="auto"/>
              <w:right w:val="single" w:sz="4" w:space="0" w:color="auto"/>
            </w:tcBorders>
            <w:hideMark/>
          </w:tcPr>
          <w:p w14:paraId="5B27E75F"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24E414D6" w14:textId="77777777" w:rsidR="005C0825" w:rsidRPr="003849F5" w:rsidRDefault="005C0825">
            <w:pPr>
              <w:pStyle w:val="Paragraph"/>
              <w:rPr>
                <w:noProof/>
                <w:szCs w:val="16"/>
                <w:lang w:val="fi-FI" w:eastAsia="fi-FI"/>
              </w:rPr>
            </w:pPr>
            <w:r w:rsidRPr="003849F5">
              <w:rPr>
                <w:noProof/>
                <w:szCs w:val="16"/>
                <w:lang w:val="fi-FI" w:eastAsia="fi-FI"/>
              </w:rPr>
              <w:t>N-(1,1-dimetyylietyyli)-4-aminobentsamidi (CAS RN 93483-71-7),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5D0009B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5829A1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E5F0713"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38ECC7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2774100" w14:textId="77777777" w:rsidR="005C0825" w:rsidRPr="003849F5" w:rsidRDefault="005C0825">
            <w:pPr>
              <w:pStyle w:val="Paragraph"/>
              <w:rPr>
                <w:noProof/>
                <w:szCs w:val="16"/>
                <w:lang w:val="fi-FI" w:eastAsia="fi-FI"/>
              </w:rPr>
            </w:pPr>
            <w:r w:rsidRPr="003849F5">
              <w:rPr>
                <w:noProof/>
                <w:szCs w:val="16"/>
                <w:lang w:val="fi-FI" w:eastAsia="fi-FI"/>
              </w:rPr>
              <w:t>0.6110</w:t>
            </w:r>
          </w:p>
        </w:tc>
        <w:tc>
          <w:tcPr>
            <w:tcW w:w="1133" w:type="dxa"/>
            <w:tcBorders>
              <w:top w:val="single" w:sz="4" w:space="0" w:color="auto"/>
              <w:left w:val="single" w:sz="4" w:space="0" w:color="auto"/>
              <w:bottom w:val="single" w:sz="4" w:space="0" w:color="auto"/>
              <w:right w:val="single" w:sz="4" w:space="0" w:color="auto"/>
            </w:tcBorders>
            <w:hideMark/>
          </w:tcPr>
          <w:p w14:paraId="74057257"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10006F8A" w14:textId="77777777" w:rsidR="005C0825" w:rsidRPr="003849F5" w:rsidRDefault="005C0825">
            <w:pPr>
              <w:pStyle w:val="Paragraph"/>
              <w:jc w:val="center"/>
              <w:rPr>
                <w:noProof/>
                <w:szCs w:val="16"/>
                <w:lang w:val="fi-FI" w:eastAsia="fi-FI"/>
              </w:rPr>
            </w:pPr>
            <w:r w:rsidRPr="003849F5">
              <w:rPr>
                <w:noProof/>
                <w:szCs w:val="16"/>
                <w:lang w:val="fi-FI" w:eastAsia="fi-FI"/>
              </w:rPr>
              <w:t>37</w:t>
            </w:r>
          </w:p>
        </w:tc>
        <w:tc>
          <w:tcPr>
            <w:tcW w:w="4118" w:type="dxa"/>
            <w:tcBorders>
              <w:top w:val="single" w:sz="4" w:space="0" w:color="auto"/>
              <w:left w:val="single" w:sz="4" w:space="0" w:color="auto"/>
              <w:bottom w:val="single" w:sz="4" w:space="0" w:color="auto"/>
              <w:right w:val="single" w:sz="4" w:space="0" w:color="auto"/>
            </w:tcBorders>
            <w:hideMark/>
          </w:tcPr>
          <w:p w14:paraId="7BC3C564" w14:textId="77777777" w:rsidR="005C0825" w:rsidRPr="003849F5" w:rsidRDefault="005C0825">
            <w:pPr>
              <w:pStyle w:val="Paragraph"/>
              <w:rPr>
                <w:noProof/>
                <w:szCs w:val="16"/>
                <w:lang w:val="fi-FI" w:eastAsia="fi-FI"/>
              </w:rPr>
            </w:pPr>
            <w:r w:rsidRPr="003849F5">
              <w:rPr>
                <w:noProof/>
                <w:szCs w:val="16"/>
                <w:lang w:val="fi-FI" w:eastAsia="fi-FI"/>
              </w:rPr>
              <w:t>Beflubutamidi (ISO) (CAS RN 113614-08-7)</w:t>
            </w:r>
          </w:p>
        </w:tc>
        <w:tc>
          <w:tcPr>
            <w:tcW w:w="911" w:type="dxa"/>
            <w:tcBorders>
              <w:top w:val="single" w:sz="4" w:space="0" w:color="auto"/>
              <w:left w:val="single" w:sz="4" w:space="0" w:color="auto"/>
              <w:bottom w:val="single" w:sz="4" w:space="0" w:color="auto"/>
              <w:right w:val="single" w:sz="4" w:space="0" w:color="auto"/>
            </w:tcBorders>
            <w:hideMark/>
          </w:tcPr>
          <w:p w14:paraId="2078796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8D52F0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5798FC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0012FE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847E4DF" w14:textId="77777777" w:rsidR="005C0825" w:rsidRPr="003849F5" w:rsidRDefault="005C0825">
            <w:pPr>
              <w:pStyle w:val="Paragraph"/>
              <w:rPr>
                <w:noProof/>
                <w:szCs w:val="16"/>
                <w:lang w:val="fi-FI" w:eastAsia="fi-FI"/>
              </w:rPr>
            </w:pPr>
            <w:r w:rsidRPr="003849F5">
              <w:rPr>
                <w:noProof/>
                <w:szCs w:val="16"/>
                <w:lang w:val="fi-FI" w:eastAsia="fi-FI"/>
              </w:rPr>
              <w:t>0.5066</w:t>
            </w:r>
          </w:p>
        </w:tc>
        <w:tc>
          <w:tcPr>
            <w:tcW w:w="1133" w:type="dxa"/>
            <w:tcBorders>
              <w:top w:val="single" w:sz="4" w:space="0" w:color="auto"/>
              <w:left w:val="single" w:sz="4" w:space="0" w:color="auto"/>
              <w:bottom w:val="single" w:sz="4" w:space="0" w:color="auto"/>
              <w:right w:val="single" w:sz="4" w:space="0" w:color="auto"/>
            </w:tcBorders>
            <w:hideMark/>
          </w:tcPr>
          <w:p w14:paraId="29243CD1"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6E3DF6CA"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5A318D8E" w14:textId="77777777" w:rsidR="005C0825" w:rsidRPr="003849F5" w:rsidRDefault="005C0825">
            <w:pPr>
              <w:pStyle w:val="Paragraph"/>
              <w:rPr>
                <w:noProof/>
                <w:szCs w:val="16"/>
                <w:lang w:val="fi-FI" w:eastAsia="fi-FI"/>
              </w:rPr>
            </w:pPr>
            <w:r w:rsidRPr="003849F5">
              <w:rPr>
                <w:noProof/>
                <w:szCs w:val="16"/>
                <w:lang w:val="fi-FI" w:eastAsia="fi-FI"/>
              </w:rPr>
              <w:t>N,N’-1,4-Fenyleenibis[3-oksobutyyriamidi], (CAS RN 24731-73-5) </w:t>
            </w:r>
          </w:p>
        </w:tc>
        <w:tc>
          <w:tcPr>
            <w:tcW w:w="911" w:type="dxa"/>
            <w:tcBorders>
              <w:top w:val="single" w:sz="4" w:space="0" w:color="auto"/>
              <w:left w:val="single" w:sz="4" w:space="0" w:color="auto"/>
              <w:bottom w:val="single" w:sz="4" w:space="0" w:color="auto"/>
              <w:right w:val="single" w:sz="4" w:space="0" w:color="auto"/>
            </w:tcBorders>
            <w:hideMark/>
          </w:tcPr>
          <w:p w14:paraId="3A10694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2A2FFA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236EBCE"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98A940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8968FBE" w14:textId="77777777" w:rsidR="005C0825" w:rsidRPr="003849F5" w:rsidRDefault="005C0825">
            <w:pPr>
              <w:pStyle w:val="Paragraph"/>
              <w:rPr>
                <w:noProof/>
                <w:szCs w:val="16"/>
                <w:lang w:val="fi-FI" w:eastAsia="fi-FI"/>
              </w:rPr>
            </w:pPr>
            <w:r w:rsidRPr="003849F5">
              <w:rPr>
                <w:noProof/>
                <w:szCs w:val="16"/>
                <w:lang w:val="fi-FI" w:eastAsia="fi-FI"/>
              </w:rPr>
              <w:t>0.5127</w:t>
            </w:r>
          </w:p>
        </w:tc>
        <w:tc>
          <w:tcPr>
            <w:tcW w:w="1133" w:type="dxa"/>
            <w:tcBorders>
              <w:top w:val="single" w:sz="4" w:space="0" w:color="auto"/>
              <w:left w:val="single" w:sz="4" w:space="0" w:color="auto"/>
              <w:bottom w:val="single" w:sz="4" w:space="0" w:color="auto"/>
              <w:right w:val="single" w:sz="4" w:space="0" w:color="auto"/>
            </w:tcBorders>
            <w:hideMark/>
          </w:tcPr>
          <w:p w14:paraId="43157777"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2994EB6B"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511843E2" w14:textId="77777777" w:rsidR="005C0825" w:rsidRPr="003849F5" w:rsidRDefault="005C0825">
            <w:pPr>
              <w:pStyle w:val="Paragraph"/>
              <w:rPr>
                <w:noProof/>
                <w:szCs w:val="16"/>
                <w:lang w:val="fi-FI" w:eastAsia="fi-FI"/>
              </w:rPr>
            </w:pPr>
            <w:r w:rsidRPr="003849F5">
              <w:rPr>
                <w:noProof/>
                <w:szCs w:val="16"/>
                <w:lang w:val="fi-FI" w:eastAsia="fi-FI"/>
              </w:rPr>
              <w:t>Propoksuuri (ISO) (CAS RN 114-26-1)</w:t>
            </w:r>
          </w:p>
        </w:tc>
        <w:tc>
          <w:tcPr>
            <w:tcW w:w="911" w:type="dxa"/>
            <w:tcBorders>
              <w:top w:val="single" w:sz="4" w:space="0" w:color="auto"/>
              <w:left w:val="single" w:sz="4" w:space="0" w:color="auto"/>
              <w:bottom w:val="single" w:sz="4" w:space="0" w:color="auto"/>
              <w:right w:val="single" w:sz="4" w:space="0" w:color="auto"/>
            </w:tcBorders>
            <w:hideMark/>
          </w:tcPr>
          <w:p w14:paraId="2AF1110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D27819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FA3CA08"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E8CCF7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45EE6BA" w14:textId="77777777" w:rsidR="005C0825" w:rsidRPr="003849F5" w:rsidRDefault="005C0825">
            <w:pPr>
              <w:pStyle w:val="Paragraph"/>
              <w:rPr>
                <w:noProof/>
                <w:szCs w:val="16"/>
                <w:lang w:val="fi-FI" w:eastAsia="fi-FI"/>
              </w:rPr>
            </w:pPr>
            <w:r w:rsidRPr="003849F5">
              <w:rPr>
                <w:noProof/>
                <w:szCs w:val="16"/>
                <w:lang w:val="fi-FI" w:eastAsia="fi-FI"/>
              </w:rPr>
              <w:t>0.8183</w:t>
            </w:r>
          </w:p>
        </w:tc>
        <w:tc>
          <w:tcPr>
            <w:tcW w:w="1133" w:type="dxa"/>
            <w:tcBorders>
              <w:top w:val="single" w:sz="4" w:space="0" w:color="auto"/>
              <w:left w:val="single" w:sz="4" w:space="0" w:color="auto"/>
              <w:bottom w:val="single" w:sz="4" w:space="0" w:color="auto"/>
              <w:right w:val="single" w:sz="4" w:space="0" w:color="auto"/>
            </w:tcBorders>
            <w:hideMark/>
          </w:tcPr>
          <w:p w14:paraId="57C6615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2924 29 70</w:t>
            </w:r>
          </w:p>
        </w:tc>
        <w:tc>
          <w:tcPr>
            <w:tcW w:w="547" w:type="dxa"/>
            <w:tcBorders>
              <w:top w:val="single" w:sz="4" w:space="0" w:color="auto"/>
              <w:left w:val="single" w:sz="4" w:space="0" w:color="auto"/>
              <w:bottom w:val="single" w:sz="4" w:space="0" w:color="auto"/>
              <w:right w:val="single" w:sz="4" w:space="0" w:color="auto"/>
            </w:tcBorders>
            <w:hideMark/>
          </w:tcPr>
          <w:p w14:paraId="7090EC11" w14:textId="77777777" w:rsidR="005C0825" w:rsidRPr="003849F5" w:rsidRDefault="005C0825">
            <w:pPr>
              <w:pStyle w:val="Paragraph"/>
              <w:jc w:val="center"/>
              <w:rPr>
                <w:noProof/>
                <w:szCs w:val="16"/>
                <w:lang w:val="fi-FI" w:eastAsia="fi-FI"/>
              </w:rPr>
            </w:pPr>
            <w:r w:rsidRPr="003849F5">
              <w:rPr>
                <w:noProof/>
                <w:szCs w:val="16"/>
                <w:lang w:val="fi-FI" w:eastAsia="fi-FI"/>
              </w:rPr>
              <w:t>46</w:t>
            </w:r>
          </w:p>
        </w:tc>
        <w:tc>
          <w:tcPr>
            <w:tcW w:w="4118" w:type="dxa"/>
            <w:tcBorders>
              <w:top w:val="single" w:sz="4" w:space="0" w:color="auto"/>
              <w:left w:val="single" w:sz="4" w:space="0" w:color="auto"/>
              <w:bottom w:val="single" w:sz="4" w:space="0" w:color="auto"/>
              <w:right w:val="single" w:sz="4" w:space="0" w:color="auto"/>
            </w:tcBorders>
            <w:hideMark/>
          </w:tcPr>
          <w:p w14:paraId="02BD417D" w14:textId="77777777" w:rsidR="005C0825" w:rsidRPr="003849F5" w:rsidRDefault="005C0825">
            <w:pPr>
              <w:pStyle w:val="Paragraph"/>
              <w:rPr>
                <w:noProof/>
                <w:szCs w:val="16"/>
                <w:lang w:val="fi-FI" w:eastAsia="fi-FI"/>
              </w:rPr>
            </w:pPr>
            <w:r w:rsidRPr="003849F5">
              <w:rPr>
                <w:noProof/>
                <w:szCs w:val="16"/>
                <w:lang w:val="fi-FI" w:eastAsia="fi-FI"/>
              </w:rPr>
              <w:t>S-metolaklori (ISO) (CAS RN 87392-12-9),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31860EE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EF5CFF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381BB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FDF4BE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AFEFB36" w14:textId="77777777" w:rsidR="005C0825" w:rsidRPr="003849F5" w:rsidRDefault="005C0825">
            <w:pPr>
              <w:pStyle w:val="Paragraph"/>
              <w:rPr>
                <w:noProof/>
                <w:szCs w:val="16"/>
                <w:lang w:val="fi-FI" w:eastAsia="fi-FI"/>
              </w:rPr>
            </w:pPr>
            <w:r w:rsidRPr="003849F5">
              <w:rPr>
                <w:noProof/>
                <w:szCs w:val="16"/>
                <w:lang w:val="fi-FI" w:eastAsia="fi-FI"/>
              </w:rPr>
              <w:t>0.7841</w:t>
            </w:r>
          </w:p>
        </w:tc>
        <w:tc>
          <w:tcPr>
            <w:tcW w:w="1133" w:type="dxa"/>
            <w:tcBorders>
              <w:top w:val="single" w:sz="4" w:space="0" w:color="auto"/>
              <w:left w:val="single" w:sz="4" w:space="0" w:color="auto"/>
              <w:bottom w:val="single" w:sz="4" w:space="0" w:color="auto"/>
              <w:right w:val="single" w:sz="4" w:space="0" w:color="auto"/>
            </w:tcBorders>
            <w:hideMark/>
          </w:tcPr>
          <w:p w14:paraId="22F84CD1"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2AA7ADB1" w14:textId="77777777" w:rsidR="005C0825" w:rsidRPr="003849F5" w:rsidRDefault="005C0825">
            <w:pPr>
              <w:pStyle w:val="Paragraph"/>
              <w:jc w:val="center"/>
              <w:rPr>
                <w:noProof/>
                <w:szCs w:val="16"/>
                <w:lang w:val="fi-FI" w:eastAsia="fi-FI"/>
              </w:rPr>
            </w:pPr>
            <w:r w:rsidRPr="003849F5">
              <w:rPr>
                <w:noProof/>
                <w:szCs w:val="16"/>
                <w:lang w:val="fi-FI" w:eastAsia="fi-FI"/>
              </w:rPr>
              <w:t>47</w:t>
            </w:r>
          </w:p>
        </w:tc>
        <w:tc>
          <w:tcPr>
            <w:tcW w:w="4118" w:type="dxa"/>
            <w:tcBorders>
              <w:top w:val="single" w:sz="4" w:space="0" w:color="auto"/>
              <w:left w:val="single" w:sz="4" w:space="0" w:color="auto"/>
              <w:bottom w:val="single" w:sz="4" w:space="0" w:color="auto"/>
              <w:right w:val="single" w:sz="4" w:space="0" w:color="auto"/>
            </w:tcBorders>
            <w:hideMark/>
          </w:tcPr>
          <w:p w14:paraId="7DBF28E0" w14:textId="77777777" w:rsidR="005C0825" w:rsidRPr="003849F5" w:rsidRDefault="005C0825">
            <w:pPr>
              <w:pStyle w:val="Paragraph"/>
              <w:rPr>
                <w:noProof/>
                <w:szCs w:val="16"/>
                <w:lang w:val="fi-FI" w:eastAsia="fi-FI"/>
              </w:rPr>
            </w:pPr>
            <w:r w:rsidRPr="003849F5">
              <w:rPr>
                <w:noProof/>
                <w:szCs w:val="16"/>
                <w:lang w:val="fi-FI" w:eastAsia="fi-FI"/>
              </w:rPr>
              <w:t>(S)-tert-butyyli-(1-amino-3-(4-jodifenyyli)-1-oksopropan-2-yyli)karbamaatti (CAS RN 868694-44-4),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299027D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A543BF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C8C5D2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628750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46FE4D6" w14:textId="77777777" w:rsidR="005C0825" w:rsidRPr="003849F5" w:rsidRDefault="005C0825">
            <w:pPr>
              <w:pStyle w:val="Paragraph"/>
              <w:rPr>
                <w:noProof/>
                <w:szCs w:val="16"/>
                <w:lang w:val="fi-FI" w:eastAsia="fi-FI"/>
              </w:rPr>
            </w:pPr>
            <w:r w:rsidRPr="003849F5">
              <w:rPr>
                <w:noProof/>
                <w:szCs w:val="16"/>
                <w:lang w:val="fi-FI" w:eastAsia="fi-FI"/>
              </w:rPr>
              <w:t>0.8184</w:t>
            </w:r>
          </w:p>
        </w:tc>
        <w:tc>
          <w:tcPr>
            <w:tcW w:w="1133" w:type="dxa"/>
            <w:tcBorders>
              <w:top w:val="single" w:sz="4" w:space="0" w:color="auto"/>
              <w:left w:val="single" w:sz="4" w:space="0" w:color="auto"/>
              <w:bottom w:val="single" w:sz="4" w:space="0" w:color="auto"/>
              <w:right w:val="single" w:sz="4" w:space="0" w:color="auto"/>
            </w:tcBorders>
            <w:hideMark/>
          </w:tcPr>
          <w:p w14:paraId="63AAD29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2924 29 70</w:t>
            </w:r>
          </w:p>
        </w:tc>
        <w:tc>
          <w:tcPr>
            <w:tcW w:w="547" w:type="dxa"/>
            <w:tcBorders>
              <w:top w:val="single" w:sz="4" w:space="0" w:color="auto"/>
              <w:left w:val="single" w:sz="4" w:space="0" w:color="auto"/>
              <w:bottom w:val="single" w:sz="4" w:space="0" w:color="auto"/>
              <w:right w:val="single" w:sz="4" w:space="0" w:color="auto"/>
            </w:tcBorders>
            <w:hideMark/>
          </w:tcPr>
          <w:p w14:paraId="2B5EA7F4" w14:textId="77777777" w:rsidR="005C0825" w:rsidRPr="003849F5" w:rsidRDefault="005C0825">
            <w:pPr>
              <w:pStyle w:val="Paragraph"/>
              <w:jc w:val="center"/>
              <w:rPr>
                <w:noProof/>
                <w:szCs w:val="16"/>
                <w:lang w:val="fi-FI" w:eastAsia="fi-FI"/>
              </w:rPr>
            </w:pPr>
            <w:r w:rsidRPr="003849F5">
              <w:rPr>
                <w:noProof/>
                <w:szCs w:val="16"/>
                <w:lang w:val="fi-FI" w:eastAsia="fi-FI"/>
              </w:rPr>
              <w:t>52</w:t>
            </w:r>
          </w:p>
        </w:tc>
        <w:tc>
          <w:tcPr>
            <w:tcW w:w="4118" w:type="dxa"/>
            <w:tcBorders>
              <w:top w:val="single" w:sz="4" w:space="0" w:color="auto"/>
              <w:left w:val="single" w:sz="4" w:space="0" w:color="auto"/>
              <w:bottom w:val="single" w:sz="4" w:space="0" w:color="auto"/>
              <w:right w:val="single" w:sz="4" w:space="0" w:color="auto"/>
            </w:tcBorders>
            <w:hideMark/>
          </w:tcPr>
          <w:p w14:paraId="695E0A17" w14:textId="77777777" w:rsidR="005C0825" w:rsidRPr="003849F5" w:rsidRDefault="005C0825">
            <w:pPr>
              <w:pStyle w:val="Paragraph"/>
              <w:rPr>
                <w:noProof/>
                <w:szCs w:val="16"/>
                <w:lang w:val="fi-FI" w:eastAsia="fi-FI"/>
              </w:rPr>
            </w:pPr>
            <w:r w:rsidRPr="003849F5">
              <w:rPr>
                <w:noProof/>
                <w:szCs w:val="16"/>
                <w:lang w:val="fi-FI" w:eastAsia="fi-FI"/>
              </w:rPr>
              <w:t>Tsoksamidi (ISO), (CAS RN 156052-68-5)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57B5F50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A855A1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8DD202E"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458835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91E7218" w14:textId="77777777" w:rsidR="005C0825" w:rsidRPr="003849F5" w:rsidRDefault="005C0825">
            <w:pPr>
              <w:pStyle w:val="Paragraph"/>
              <w:rPr>
                <w:noProof/>
                <w:szCs w:val="16"/>
                <w:lang w:val="fi-FI" w:eastAsia="fi-FI"/>
              </w:rPr>
            </w:pPr>
            <w:r w:rsidRPr="003849F5">
              <w:rPr>
                <w:noProof/>
                <w:szCs w:val="16"/>
                <w:lang w:val="fi-FI" w:eastAsia="fi-FI"/>
              </w:rPr>
              <w:t>0.5622</w:t>
            </w:r>
          </w:p>
        </w:tc>
        <w:tc>
          <w:tcPr>
            <w:tcW w:w="1133" w:type="dxa"/>
            <w:tcBorders>
              <w:top w:val="single" w:sz="4" w:space="0" w:color="auto"/>
              <w:left w:val="single" w:sz="4" w:space="0" w:color="auto"/>
              <w:bottom w:val="single" w:sz="4" w:space="0" w:color="auto"/>
              <w:right w:val="single" w:sz="4" w:space="0" w:color="auto"/>
            </w:tcBorders>
            <w:hideMark/>
          </w:tcPr>
          <w:p w14:paraId="000BF9C9"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667A392F" w14:textId="77777777" w:rsidR="005C0825" w:rsidRPr="003849F5" w:rsidRDefault="005C0825">
            <w:pPr>
              <w:pStyle w:val="Paragraph"/>
              <w:jc w:val="center"/>
              <w:rPr>
                <w:noProof/>
                <w:szCs w:val="16"/>
                <w:lang w:val="fi-FI" w:eastAsia="fi-FI"/>
              </w:rPr>
            </w:pPr>
            <w:r w:rsidRPr="003849F5">
              <w:rPr>
                <w:noProof/>
                <w:szCs w:val="16"/>
                <w:lang w:val="fi-FI" w:eastAsia="fi-FI"/>
              </w:rPr>
              <w:t>53</w:t>
            </w:r>
          </w:p>
        </w:tc>
        <w:tc>
          <w:tcPr>
            <w:tcW w:w="4118" w:type="dxa"/>
            <w:tcBorders>
              <w:top w:val="single" w:sz="4" w:space="0" w:color="auto"/>
              <w:left w:val="single" w:sz="4" w:space="0" w:color="auto"/>
              <w:bottom w:val="single" w:sz="4" w:space="0" w:color="auto"/>
              <w:right w:val="single" w:sz="4" w:space="0" w:color="auto"/>
            </w:tcBorders>
            <w:hideMark/>
          </w:tcPr>
          <w:p w14:paraId="79F09D82" w14:textId="77777777" w:rsidR="005C0825" w:rsidRPr="003849F5" w:rsidRDefault="005C0825">
            <w:pPr>
              <w:pStyle w:val="Paragraph"/>
              <w:rPr>
                <w:noProof/>
                <w:szCs w:val="16"/>
                <w:lang w:val="fi-FI" w:eastAsia="fi-FI"/>
              </w:rPr>
            </w:pPr>
            <w:r w:rsidRPr="003849F5">
              <w:rPr>
                <w:noProof/>
                <w:szCs w:val="16"/>
                <w:lang w:val="fi-FI" w:eastAsia="fi-FI"/>
              </w:rPr>
              <w:t>4-Amino-</w:t>
            </w:r>
            <w:r w:rsidRPr="003849F5">
              <w:rPr>
                <w:i/>
                <w:iCs/>
                <w:noProof/>
                <w:szCs w:val="16"/>
                <w:lang w:val="fi-FI" w:eastAsia="fi-FI"/>
              </w:rPr>
              <w:t>N</w:t>
            </w:r>
            <w:r w:rsidRPr="003849F5">
              <w:rPr>
                <w:noProof/>
                <w:szCs w:val="16"/>
                <w:lang w:val="fi-FI" w:eastAsia="fi-FI"/>
              </w:rPr>
              <w:t>-[4-(aminokarbonyyli)fenyyli]bentsamidi (CAS RN 74441-06-8)</w:t>
            </w:r>
          </w:p>
        </w:tc>
        <w:tc>
          <w:tcPr>
            <w:tcW w:w="911" w:type="dxa"/>
            <w:tcBorders>
              <w:top w:val="single" w:sz="4" w:space="0" w:color="auto"/>
              <w:left w:val="single" w:sz="4" w:space="0" w:color="auto"/>
              <w:bottom w:val="single" w:sz="4" w:space="0" w:color="auto"/>
              <w:right w:val="single" w:sz="4" w:space="0" w:color="auto"/>
            </w:tcBorders>
            <w:hideMark/>
          </w:tcPr>
          <w:p w14:paraId="1ED77F1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C342AD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85B5F0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236F3B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2B3F34E" w14:textId="77777777" w:rsidR="005C0825" w:rsidRPr="003849F5" w:rsidRDefault="005C0825">
            <w:pPr>
              <w:pStyle w:val="Paragraph"/>
              <w:rPr>
                <w:noProof/>
                <w:szCs w:val="16"/>
                <w:lang w:val="fi-FI" w:eastAsia="fi-FI"/>
              </w:rPr>
            </w:pPr>
            <w:r w:rsidRPr="003849F5">
              <w:rPr>
                <w:noProof/>
                <w:szCs w:val="16"/>
                <w:lang w:val="fi-FI" w:eastAsia="fi-FI"/>
              </w:rPr>
              <w:t>0.5069</w:t>
            </w:r>
          </w:p>
        </w:tc>
        <w:tc>
          <w:tcPr>
            <w:tcW w:w="1133" w:type="dxa"/>
            <w:tcBorders>
              <w:top w:val="single" w:sz="4" w:space="0" w:color="auto"/>
              <w:left w:val="single" w:sz="4" w:space="0" w:color="auto"/>
              <w:bottom w:val="single" w:sz="4" w:space="0" w:color="auto"/>
              <w:right w:val="single" w:sz="4" w:space="0" w:color="auto"/>
            </w:tcBorders>
            <w:hideMark/>
          </w:tcPr>
          <w:p w14:paraId="0C89C87D"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1CDD0C06"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672306E3" w14:textId="77777777" w:rsidR="005C0825" w:rsidRPr="003849F5" w:rsidRDefault="005C0825">
            <w:pPr>
              <w:pStyle w:val="Paragraph"/>
              <w:rPr>
                <w:noProof/>
                <w:szCs w:val="16"/>
                <w:lang w:val="fi-FI" w:eastAsia="fi-FI"/>
              </w:rPr>
            </w:pPr>
            <w:r w:rsidRPr="003849F5">
              <w:rPr>
                <w:noProof/>
                <w:szCs w:val="16"/>
                <w:lang w:val="fi-FI" w:eastAsia="fi-FI"/>
              </w:rPr>
              <w:t>N,N′-(2,5-Dimetyyli-1,4-fenyleeni)bis[3-oksobutyyriamidi] (CAS RN 24304-50-5) </w:t>
            </w:r>
          </w:p>
        </w:tc>
        <w:tc>
          <w:tcPr>
            <w:tcW w:w="911" w:type="dxa"/>
            <w:tcBorders>
              <w:top w:val="single" w:sz="4" w:space="0" w:color="auto"/>
              <w:left w:val="single" w:sz="4" w:space="0" w:color="auto"/>
              <w:bottom w:val="single" w:sz="4" w:space="0" w:color="auto"/>
              <w:right w:val="single" w:sz="4" w:space="0" w:color="auto"/>
            </w:tcBorders>
            <w:hideMark/>
          </w:tcPr>
          <w:p w14:paraId="45CC21F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33F98A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9CF5684"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BD0A82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130DE18" w14:textId="77777777" w:rsidR="005C0825" w:rsidRPr="003849F5" w:rsidRDefault="005C0825">
            <w:pPr>
              <w:pStyle w:val="Paragraph"/>
              <w:rPr>
                <w:noProof/>
                <w:szCs w:val="16"/>
                <w:lang w:val="fi-FI" w:eastAsia="fi-FI"/>
              </w:rPr>
            </w:pPr>
            <w:r w:rsidRPr="003849F5">
              <w:rPr>
                <w:noProof/>
                <w:szCs w:val="16"/>
                <w:lang w:val="fi-FI" w:eastAsia="fi-FI"/>
              </w:rPr>
              <w:t>0.8043</w:t>
            </w:r>
          </w:p>
        </w:tc>
        <w:tc>
          <w:tcPr>
            <w:tcW w:w="1133" w:type="dxa"/>
            <w:tcBorders>
              <w:top w:val="single" w:sz="4" w:space="0" w:color="auto"/>
              <w:left w:val="single" w:sz="4" w:space="0" w:color="auto"/>
              <w:bottom w:val="single" w:sz="4" w:space="0" w:color="auto"/>
              <w:right w:val="single" w:sz="4" w:space="0" w:color="auto"/>
            </w:tcBorders>
            <w:hideMark/>
          </w:tcPr>
          <w:p w14:paraId="3AC5090C"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33F8F264" w14:textId="77777777" w:rsidR="005C0825" w:rsidRPr="003849F5" w:rsidRDefault="005C0825">
            <w:pPr>
              <w:pStyle w:val="Paragraph"/>
              <w:jc w:val="center"/>
              <w:rPr>
                <w:noProof/>
                <w:szCs w:val="16"/>
                <w:lang w:val="fi-FI" w:eastAsia="fi-FI"/>
              </w:rPr>
            </w:pPr>
            <w:r w:rsidRPr="003849F5">
              <w:rPr>
                <w:noProof/>
                <w:szCs w:val="16"/>
                <w:lang w:val="fi-FI" w:eastAsia="fi-FI"/>
              </w:rPr>
              <w:t>58</w:t>
            </w:r>
          </w:p>
        </w:tc>
        <w:tc>
          <w:tcPr>
            <w:tcW w:w="4118" w:type="dxa"/>
            <w:tcBorders>
              <w:top w:val="single" w:sz="4" w:space="0" w:color="auto"/>
              <w:left w:val="single" w:sz="4" w:space="0" w:color="auto"/>
              <w:bottom w:val="single" w:sz="4" w:space="0" w:color="auto"/>
              <w:right w:val="single" w:sz="4" w:space="0" w:color="auto"/>
            </w:tcBorders>
            <w:hideMark/>
          </w:tcPr>
          <w:p w14:paraId="7077C8C8" w14:textId="77777777" w:rsidR="005C0825" w:rsidRPr="003849F5" w:rsidRDefault="005C0825">
            <w:pPr>
              <w:pStyle w:val="Paragraph"/>
              <w:rPr>
                <w:noProof/>
                <w:szCs w:val="16"/>
                <w:lang w:val="fi-FI" w:eastAsia="fi-FI"/>
              </w:rPr>
            </w:pPr>
            <w:r w:rsidRPr="003849F5">
              <w:rPr>
                <w:noProof/>
                <w:szCs w:val="16"/>
                <w:lang w:val="fi-FI" w:eastAsia="fi-FI"/>
              </w:rPr>
              <w:t>2-Kloori-</w:t>
            </w:r>
            <w:r w:rsidRPr="003849F5">
              <w:rPr>
                <w:i/>
                <w:iCs/>
                <w:noProof/>
                <w:szCs w:val="16"/>
                <w:lang w:val="fi-FI" w:eastAsia="fi-FI"/>
              </w:rPr>
              <w:t>N</w:t>
            </w:r>
            <w:r w:rsidRPr="003849F5">
              <w:rPr>
                <w:noProof/>
                <w:szCs w:val="16"/>
                <w:lang w:val="fi-FI" w:eastAsia="fi-FI"/>
              </w:rPr>
              <w:t>-[1-(4-kloori-3-fluorifenyyli)-2-metyylipropan-2-yyli]asetamidi (CAS RN 787585-35-7),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3E5E946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D70BF2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9617BA0"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204585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ECECF54" w14:textId="77777777" w:rsidR="005C0825" w:rsidRPr="003849F5" w:rsidRDefault="005C0825">
            <w:pPr>
              <w:pStyle w:val="Paragraph"/>
              <w:rPr>
                <w:noProof/>
                <w:szCs w:val="16"/>
                <w:lang w:val="fi-FI" w:eastAsia="fi-FI"/>
              </w:rPr>
            </w:pPr>
            <w:r w:rsidRPr="003849F5">
              <w:rPr>
                <w:noProof/>
                <w:szCs w:val="16"/>
                <w:lang w:val="fi-FI" w:eastAsia="fi-FI"/>
              </w:rPr>
              <w:t>0.6767</w:t>
            </w:r>
          </w:p>
        </w:tc>
        <w:tc>
          <w:tcPr>
            <w:tcW w:w="1133" w:type="dxa"/>
            <w:tcBorders>
              <w:top w:val="single" w:sz="4" w:space="0" w:color="auto"/>
              <w:left w:val="single" w:sz="4" w:space="0" w:color="auto"/>
              <w:bottom w:val="single" w:sz="4" w:space="0" w:color="auto"/>
              <w:right w:val="single" w:sz="4" w:space="0" w:color="auto"/>
            </w:tcBorders>
            <w:hideMark/>
          </w:tcPr>
          <w:p w14:paraId="5EF4C572"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6F479109" w14:textId="77777777" w:rsidR="005C0825" w:rsidRPr="003849F5" w:rsidRDefault="005C0825">
            <w:pPr>
              <w:pStyle w:val="Paragraph"/>
              <w:jc w:val="center"/>
              <w:rPr>
                <w:noProof/>
                <w:szCs w:val="16"/>
                <w:lang w:val="fi-FI" w:eastAsia="fi-FI"/>
              </w:rPr>
            </w:pPr>
            <w:r w:rsidRPr="003849F5">
              <w:rPr>
                <w:noProof/>
                <w:szCs w:val="16"/>
                <w:lang w:val="fi-FI" w:eastAsia="fi-FI"/>
              </w:rPr>
              <w:t>62</w:t>
            </w:r>
          </w:p>
        </w:tc>
        <w:tc>
          <w:tcPr>
            <w:tcW w:w="4118" w:type="dxa"/>
            <w:tcBorders>
              <w:top w:val="single" w:sz="4" w:space="0" w:color="auto"/>
              <w:left w:val="single" w:sz="4" w:space="0" w:color="auto"/>
              <w:bottom w:val="single" w:sz="4" w:space="0" w:color="auto"/>
              <w:right w:val="single" w:sz="4" w:space="0" w:color="auto"/>
            </w:tcBorders>
            <w:hideMark/>
          </w:tcPr>
          <w:p w14:paraId="2793F251" w14:textId="77777777" w:rsidR="005C0825" w:rsidRPr="003849F5" w:rsidRDefault="005C0825">
            <w:pPr>
              <w:pStyle w:val="Paragraph"/>
              <w:rPr>
                <w:noProof/>
                <w:szCs w:val="16"/>
                <w:lang w:val="fi-FI" w:eastAsia="fi-FI"/>
              </w:rPr>
            </w:pPr>
            <w:r w:rsidRPr="003849F5">
              <w:rPr>
                <w:noProof/>
                <w:szCs w:val="16"/>
                <w:lang w:val="fi-FI" w:eastAsia="fi-FI"/>
              </w:rPr>
              <w:t>2-Klooribentsamidi (CAS RN 609-66-5)</w:t>
            </w:r>
          </w:p>
        </w:tc>
        <w:tc>
          <w:tcPr>
            <w:tcW w:w="911" w:type="dxa"/>
            <w:tcBorders>
              <w:top w:val="single" w:sz="4" w:space="0" w:color="auto"/>
              <w:left w:val="single" w:sz="4" w:space="0" w:color="auto"/>
              <w:bottom w:val="single" w:sz="4" w:space="0" w:color="auto"/>
              <w:right w:val="single" w:sz="4" w:space="0" w:color="auto"/>
            </w:tcBorders>
            <w:hideMark/>
          </w:tcPr>
          <w:p w14:paraId="71C3E49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24720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837715A"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E24954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BBF1AB7" w14:textId="77777777" w:rsidR="005C0825" w:rsidRPr="003849F5" w:rsidRDefault="005C0825">
            <w:pPr>
              <w:pStyle w:val="Paragraph"/>
              <w:rPr>
                <w:noProof/>
                <w:szCs w:val="16"/>
                <w:lang w:val="fi-FI" w:eastAsia="fi-FI"/>
              </w:rPr>
            </w:pPr>
            <w:r w:rsidRPr="003849F5">
              <w:rPr>
                <w:noProof/>
                <w:szCs w:val="16"/>
                <w:lang w:val="fi-FI" w:eastAsia="fi-FI"/>
              </w:rPr>
              <w:t>0.5388</w:t>
            </w:r>
          </w:p>
        </w:tc>
        <w:tc>
          <w:tcPr>
            <w:tcW w:w="1133" w:type="dxa"/>
            <w:tcBorders>
              <w:top w:val="single" w:sz="4" w:space="0" w:color="auto"/>
              <w:left w:val="single" w:sz="4" w:space="0" w:color="auto"/>
              <w:bottom w:val="single" w:sz="4" w:space="0" w:color="auto"/>
              <w:right w:val="single" w:sz="4" w:space="0" w:color="auto"/>
            </w:tcBorders>
            <w:hideMark/>
          </w:tcPr>
          <w:p w14:paraId="5D70AF0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2924 29 70</w:t>
            </w:r>
          </w:p>
        </w:tc>
        <w:tc>
          <w:tcPr>
            <w:tcW w:w="547" w:type="dxa"/>
            <w:tcBorders>
              <w:top w:val="single" w:sz="4" w:space="0" w:color="auto"/>
              <w:left w:val="single" w:sz="4" w:space="0" w:color="auto"/>
              <w:bottom w:val="single" w:sz="4" w:space="0" w:color="auto"/>
              <w:right w:val="single" w:sz="4" w:space="0" w:color="auto"/>
            </w:tcBorders>
            <w:hideMark/>
          </w:tcPr>
          <w:p w14:paraId="46F7837F" w14:textId="77777777" w:rsidR="005C0825" w:rsidRPr="003849F5" w:rsidRDefault="005C0825">
            <w:pPr>
              <w:pStyle w:val="Paragraph"/>
              <w:jc w:val="center"/>
              <w:rPr>
                <w:noProof/>
                <w:szCs w:val="16"/>
                <w:lang w:val="fi-FI" w:eastAsia="fi-FI"/>
              </w:rPr>
            </w:pPr>
            <w:r w:rsidRPr="003849F5">
              <w:rPr>
                <w:noProof/>
                <w:szCs w:val="16"/>
                <w:lang w:val="fi-FI" w:eastAsia="fi-FI"/>
              </w:rPr>
              <w:t>63</w:t>
            </w:r>
          </w:p>
        </w:tc>
        <w:tc>
          <w:tcPr>
            <w:tcW w:w="4118" w:type="dxa"/>
            <w:tcBorders>
              <w:top w:val="single" w:sz="4" w:space="0" w:color="auto"/>
              <w:left w:val="single" w:sz="4" w:space="0" w:color="auto"/>
              <w:bottom w:val="single" w:sz="4" w:space="0" w:color="auto"/>
              <w:right w:val="single" w:sz="4" w:space="0" w:color="auto"/>
            </w:tcBorders>
            <w:hideMark/>
          </w:tcPr>
          <w:p w14:paraId="207C84D1" w14:textId="77777777" w:rsidR="005C0825" w:rsidRPr="003849F5" w:rsidRDefault="005C0825">
            <w:pPr>
              <w:pStyle w:val="Paragraph"/>
              <w:rPr>
                <w:noProof/>
                <w:szCs w:val="16"/>
                <w:lang w:val="fi-FI" w:eastAsia="fi-FI"/>
              </w:rPr>
            </w:pPr>
            <w:r w:rsidRPr="003849F5">
              <w:rPr>
                <w:i/>
                <w:iCs/>
                <w:noProof/>
                <w:szCs w:val="16"/>
                <w:lang w:val="fi-FI" w:eastAsia="fi-FI"/>
              </w:rPr>
              <w:t>N</w:t>
            </w:r>
            <w:r w:rsidRPr="003849F5">
              <w:rPr>
                <w:noProof/>
                <w:szCs w:val="16"/>
                <w:lang w:val="fi-FI" w:eastAsia="fi-FI"/>
              </w:rPr>
              <w:t>-Etyyli-2-(isopropyyli)-5-metyylisykloheksaanikarboksamidi (CAS RN 39711-79-0)</w:t>
            </w:r>
          </w:p>
        </w:tc>
        <w:tc>
          <w:tcPr>
            <w:tcW w:w="911" w:type="dxa"/>
            <w:tcBorders>
              <w:top w:val="single" w:sz="4" w:space="0" w:color="auto"/>
              <w:left w:val="single" w:sz="4" w:space="0" w:color="auto"/>
              <w:bottom w:val="single" w:sz="4" w:space="0" w:color="auto"/>
              <w:right w:val="single" w:sz="4" w:space="0" w:color="auto"/>
            </w:tcBorders>
            <w:hideMark/>
          </w:tcPr>
          <w:p w14:paraId="64000C0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0DB75E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E46688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B4037D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C7E9769" w14:textId="77777777" w:rsidR="005C0825" w:rsidRPr="003849F5" w:rsidRDefault="005C0825">
            <w:pPr>
              <w:pStyle w:val="Paragraph"/>
              <w:rPr>
                <w:noProof/>
                <w:szCs w:val="16"/>
                <w:lang w:val="fi-FI" w:eastAsia="fi-FI"/>
              </w:rPr>
            </w:pPr>
            <w:r w:rsidRPr="003849F5">
              <w:rPr>
                <w:noProof/>
                <w:szCs w:val="16"/>
                <w:lang w:val="fi-FI" w:eastAsia="fi-FI"/>
              </w:rPr>
              <w:t>0.6766</w:t>
            </w:r>
          </w:p>
        </w:tc>
        <w:tc>
          <w:tcPr>
            <w:tcW w:w="1133" w:type="dxa"/>
            <w:tcBorders>
              <w:top w:val="single" w:sz="4" w:space="0" w:color="auto"/>
              <w:left w:val="single" w:sz="4" w:space="0" w:color="auto"/>
              <w:bottom w:val="single" w:sz="4" w:space="0" w:color="auto"/>
              <w:right w:val="single" w:sz="4" w:space="0" w:color="auto"/>
            </w:tcBorders>
            <w:hideMark/>
          </w:tcPr>
          <w:p w14:paraId="5F8364D8"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4EC09A2B" w14:textId="77777777" w:rsidR="005C0825" w:rsidRPr="003849F5" w:rsidRDefault="005C0825">
            <w:pPr>
              <w:pStyle w:val="Paragraph"/>
              <w:jc w:val="center"/>
              <w:rPr>
                <w:noProof/>
                <w:szCs w:val="16"/>
                <w:lang w:val="fi-FI" w:eastAsia="fi-FI"/>
              </w:rPr>
            </w:pPr>
            <w:r w:rsidRPr="003849F5">
              <w:rPr>
                <w:noProof/>
                <w:szCs w:val="16"/>
                <w:lang w:val="fi-FI" w:eastAsia="fi-FI"/>
              </w:rPr>
              <w:t>64</w:t>
            </w:r>
          </w:p>
        </w:tc>
        <w:tc>
          <w:tcPr>
            <w:tcW w:w="4118" w:type="dxa"/>
            <w:tcBorders>
              <w:top w:val="single" w:sz="4" w:space="0" w:color="auto"/>
              <w:left w:val="single" w:sz="4" w:space="0" w:color="auto"/>
              <w:bottom w:val="single" w:sz="4" w:space="0" w:color="auto"/>
              <w:right w:val="single" w:sz="4" w:space="0" w:color="auto"/>
            </w:tcBorders>
            <w:hideMark/>
          </w:tcPr>
          <w:p w14:paraId="4DE74C72" w14:textId="77777777" w:rsidR="005C0825" w:rsidRPr="003849F5" w:rsidRDefault="005C0825">
            <w:pPr>
              <w:pStyle w:val="Paragraph"/>
              <w:rPr>
                <w:noProof/>
                <w:szCs w:val="16"/>
                <w:lang w:val="fi-FI" w:eastAsia="fi-FI"/>
              </w:rPr>
            </w:pPr>
            <w:r w:rsidRPr="003849F5">
              <w:rPr>
                <w:noProof/>
                <w:szCs w:val="16"/>
                <w:lang w:val="fi-FI" w:eastAsia="fi-FI"/>
              </w:rPr>
              <w:t>N-(3',4'-dikloori-5-fluori[1,1’-bifenyyli]-2-yyli)-asetamidi (CAS RN 877179-03-8)</w:t>
            </w:r>
          </w:p>
        </w:tc>
        <w:tc>
          <w:tcPr>
            <w:tcW w:w="911" w:type="dxa"/>
            <w:tcBorders>
              <w:top w:val="single" w:sz="4" w:space="0" w:color="auto"/>
              <w:left w:val="single" w:sz="4" w:space="0" w:color="auto"/>
              <w:bottom w:val="single" w:sz="4" w:space="0" w:color="auto"/>
              <w:right w:val="single" w:sz="4" w:space="0" w:color="auto"/>
            </w:tcBorders>
            <w:hideMark/>
          </w:tcPr>
          <w:p w14:paraId="3D6C8FA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8D0A6A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7964775"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C38B4C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9AAC88A" w14:textId="77777777" w:rsidR="005C0825" w:rsidRPr="003849F5" w:rsidRDefault="005C0825">
            <w:pPr>
              <w:pStyle w:val="Paragraph"/>
              <w:rPr>
                <w:noProof/>
                <w:szCs w:val="16"/>
                <w:lang w:val="fi-FI" w:eastAsia="fi-FI"/>
              </w:rPr>
            </w:pPr>
            <w:r w:rsidRPr="003849F5">
              <w:rPr>
                <w:noProof/>
                <w:szCs w:val="16"/>
                <w:lang w:val="fi-FI" w:eastAsia="fi-FI"/>
              </w:rPr>
              <w:t>0.7632</w:t>
            </w:r>
          </w:p>
        </w:tc>
        <w:tc>
          <w:tcPr>
            <w:tcW w:w="1133" w:type="dxa"/>
            <w:tcBorders>
              <w:top w:val="single" w:sz="4" w:space="0" w:color="auto"/>
              <w:left w:val="single" w:sz="4" w:space="0" w:color="auto"/>
              <w:bottom w:val="single" w:sz="4" w:space="0" w:color="auto"/>
              <w:right w:val="single" w:sz="4" w:space="0" w:color="auto"/>
            </w:tcBorders>
            <w:hideMark/>
          </w:tcPr>
          <w:p w14:paraId="47DC07CF"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5F247A72" w14:textId="77777777" w:rsidR="005C0825" w:rsidRPr="003849F5" w:rsidRDefault="005C0825">
            <w:pPr>
              <w:pStyle w:val="Paragraph"/>
              <w:jc w:val="center"/>
              <w:rPr>
                <w:noProof/>
                <w:szCs w:val="16"/>
                <w:lang w:val="fi-FI" w:eastAsia="fi-FI"/>
              </w:rPr>
            </w:pPr>
            <w:r w:rsidRPr="003849F5">
              <w:rPr>
                <w:noProof/>
                <w:szCs w:val="16"/>
                <w:lang w:val="fi-FI" w:eastAsia="fi-FI"/>
              </w:rPr>
              <w:t>67</w:t>
            </w:r>
          </w:p>
        </w:tc>
        <w:tc>
          <w:tcPr>
            <w:tcW w:w="4118" w:type="dxa"/>
            <w:tcBorders>
              <w:top w:val="single" w:sz="4" w:space="0" w:color="auto"/>
              <w:left w:val="single" w:sz="4" w:space="0" w:color="auto"/>
              <w:bottom w:val="single" w:sz="4" w:space="0" w:color="auto"/>
              <w:right w:val="single" w:sz="4" w:space="0" w:color="auto"/>
            </w:tcBorders>
            <w:hideMark/>
          </w:tcPr>
          <w:p w14:paraId="157A56FC" w14:textId="77777777" w:rsidR="005C0825" w:rsidRPr="003849F5" w:rsidRDefault="005C0825">
            <w:pPr>
              <w:pStyle w:val="Paragraph"/>
              <w:rPr>
                <w:noProof/>
                <w:szCs w:val="16"/>
                <w:lang w:val="fi-FI" w:eastAsia="fi-FI"/>
              </w:rPr>
            </w:pPr>
            <w:r w:rsidRPr="003849F5">
              <w:rPr>
                <w:noProof/>
                <w:szCs w:val="16"/>
                <w:lang w:val="fi-FI" w:eastAsia="fi-FI"/>
              </w:rPr>
              <w:t>N,N'-(2,5-Dikloori-1,4-fenyleeni)bis[3-oksobutyyriamidi] (CAS RN 42487-09-2)</w:t>
            </w:r>
          </w:p>
        </w:tc>
        <w:tc>
          <w:tcPr>
            <w:tcW w:w="911" w:type="dxa"/>
            <w:tcBorders>
              <w:top w:val="single" w:sz="4" w:space="0" w:color="auto"/>
              <w:left w:val="single" w:sz="4" w:space="0" w:color="auto"/>
              <w:bottom w:val="single" w:sz="4" w:space="0" w:color="auto"/>
              <w:right w:val="single" w:sz="4" w:space="0" w:color="auto"/>
            </w:tcBorders>
            <w:hideMark/>
          </w:tcPr>
          <w:p w14:paraId="1167C6C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41BA3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59124A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5E2976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67BE50C" w14:textId="77777777" w:rsidR="005C0825" w:rsidRPr="003849F5" w:rsidRDefault="005C0825">
            <w:pPr>
              <w:pStyle w:val="Paragraph"/>
              <w:rPr>
                <w:noProof/>
                <w:szCs w:val="16"/>
                <w:lang w:val="fi-FI" w:eastAsia="fi-FI"/>
              </w:rPr>
            </w:pPr>
            <w:r w:rsidRPr="003849F5">
              <w:rPr>
                <w:noProof/>
                <w:szCs w:val="16"/>
                <w:lang w:val="fi-FI" w:eastAsia="fi-FI"/>
              </w:rPr>
              <w:t>0.7582</w:t>
            </w:r>
          </w:p>
        </w:tc>
        <w:tc>
          <w:tcPr>
            <w:tcW w:w="1133" w:type="dxa"/>
            <w:tcBorders>
              <w:top w:val="single" w:sz="4" w:space="0" w:color="auto"/>
              <w:left w:val="single" w:sz="4" w:space="0" w:color="auto"/>
              <w:bottom w:val="single" w:sz="4" w:space="0" w:color="auto"/>
              <w:right w:val="single" w:sz="4" w:space="0" w:color="auto"/>
            </w:tcBorders>
            <w:hideMark/>
          </w:tcPr>
          <w:p w14:paraId="3A0EE463"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685C7A70"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3ED1F7AD" w14:textId="77777777" w:rsidR="005C0825" w:rsidRPr="003849F5" w:rsidRDefault="005C0825">
            <w:pPr>
              <w:pStyle w:val="Paragraph"/>
              <w:rPr>
                <w:noProof/>
                <w:szCs w:val="16"/>
                <w:lang w:val="fi-FI" w:eastAsia="fi-FI"/>
              </w:rPr>
            </w:pPr>
            <w:r w:rsidRPr="003849F5">
              <w:rPr>
                <w:noProof/>
                <w:szCs w:val="16"/>
                <w:lang w:val="fi-FI" w:eastAsia="fi-FI"/>
              </w:rPr>
              <w:t>N-[(bentsyylioksi)karbonyyli]glysyyli-N-[(2S)-1-{4-[(tert-butoksikarbonyyli)oksi]fenyyli}-3-hydroksipropan-2-yyli]-L-alaniiniamidi</w:t>
            </w:r>
          </w:p>
        </w:tc>
        <w:tc>
          <w:tcPr>
            <w:tcW w:w="911" w:type="dxa"/>
            <w:tcBorders>
              <w:top w:val="single" w:sz="4" w:space="0" w:color="auto"/>
              <w:left w:val="single" w:sz="4" w:space="0" w:color="auto"/>
              <w:bottom w:val="single" w:sz="4" w:space="0" w:color="auto"/>
              <w:right w:val="single" w:sz="4" w:space="0" w:color="auto"/>
            </w:tcBorders>
            <w:hideMark/>
          </w:tcPr>
          <w:p w14:paraId="18176B4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7B954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11AA2C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98DC8F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0D7740F" w14:textId="77777777" w:rsidR="005C0825" w:rsidRPr="003849F5" w:rsidRDefault="005C0825">
            <w:pPr>
              <w:pStyle w:val="Paragraph"/>
              <w:rPr>
                <w:noProof/>
                <w:szCs w:val="16"/>
                <w:lang w:val="fi-FI" w:eastAsia="fi-FI"/>
              </w:rPr>
            </w:pPr>
            <w:r w:rsidRPr="003849F5">
              <w:rPr>
                <w:noProof/>
                <w:szCs w:val="16"/>
                <w:lang w:val="fi-FI" w:eastAsia="fi-FI"/>
              </w:rPr>
              <w:t>0.6480</w:t>
            </w:r>
          </w:p>
        </w:tc>
        <w:tc>
          <w:tcPr>
            <w:tcW w:w="1133" w:type="dxa"/>
            <w:tcBorders>
              <w:top w:val="single" w:sz="4" w:space="0" w:color="auto"/>
              <w:left w:val="single" w:sz="4" w:space="0" w:color="auto"/>
              <w:bottom w:val="single" w:sz="4" w:space="0" w:color="auto"/>
              <w:right w:val="single" w:sz="4" w:space="0" w:color="auto"/>
            </w:tcBorders>
            <w:hideMark/>
          </w:tcPr>
          <w:p w14:paraId="348C2B75"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006BF057" w14:textId="77777777" w:rsidR="005C0825" w:rsidRPr="003849F5" w:rsidRDefault="005C0825">
            <w:pPr>
              <w:pStyle w:val="Paragraph"/>
              <w:jc w:val="center"/>
              <w:rPr>
                <w:noProof/>
                <w:szCs w:val="16"/>
                <w:lang w:val="fi-FI" w:eastAsia="fi-FI"/>
              </w:rPr>
            </w:pPr>
            <w:r w:rsidRPr="003849F5">
              <w:rPr>
                <w:noProof/>
                <w:szCs w:val="16"/>
                <w:lang w:val="fi-FI" w:eastAsia="fi-FI"/>
              </w:rPr>
              <w:t>73</w:t>
            </w:r>
          </w:p>
        </w:tc>
        <w:tc>
          <w:tcPr>
            <w:tcW w:w="4118" w:type="dxa"/>
            <w:tcBorders>
              <w:top w:val="single" w:sz="4" w:space="0" w:color="auto"/>
              <w:left w:val="single" w:sz="4" w:space="0" w:color="auto"/>
              <w:bottom w:val="single" w:sz="4" w:space="0" w:color="auto"/>
              <w:right w:val="single" w:sz="4" w:space="0" w:color="auto"/>
            </w:tcBorders>
            <w:hideMark/>
          </w:tcPr>
          <w:p w14:paraId="47EFDBFF" w14:textId="77777777" w:rsidR="005C0825" w:rsidRPr="003849F5" w:rsidRDefault="005C0825">
            <w:pPr>
              <w:pStyle w:val="Paragraph"/>
              <w:rPr>
                <w:noProof/>
                <w:szCs w:val="16"/>
                <w:lang w:val="fi-FI" w:eastAsia="fi-FI"/>
              </w:rPr>
            </w:pPr>
            <w:r w:rsidRPr="003849F5">
              <w:rPr>
                <w:noProof/>
                <w:szCs w:val="16"/>
                <w:lang w:val="fi-FI" w:eastAsia="fi-FI"/>
              </w:rPr>
              <w:t>Napropamidi (ISO) (CAS RN 15299-99-7) </w:t>
            </w:r>
          </w:p>
        </w:tc>
        <w:tc>
          <w:tcPr>
            <w:tcW w:w="911" w:type="dxa"/>
            <w:tcBorders>
              <w:top w:val="single" w:sz="4" w:space="0" w:color="auto"/>
              <w:left w:val="single" w:sz="4" w:space="0" w:color="auto"/>
              <w:bottom w:val="single" w:sz="4" w:space="0" w:color="auto"/>
              <w:right w:val="single" w:sz="4" w:space="0" w:color="auto"/>
            </w:tcBorders>
            <w:hideMark/>
          </w:tcPr>
          <w:p w14:paraId="57D7ADC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832EFC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524A2F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C9D556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F6435CE" w14:textId="77777777" w:rsidR="005C0825" w:rsidRPr="003849F5" w:rsidRDefault="005C0825">
            <w:pPr>
              <w:pStyle w:val="Paragraph"/>
              <w:rPr>
                <w:noProof/>
                <w:szCs w:val="16"/>
                <w:lang w:val="fi-FI" w:eastAsia="fi-FI"/>
              </w:rPr>
            </w:pPr>
            <w:r w:rsidRPr="003849F5">
              <w:rPr>
                <w:noProof/>
                <w:szCs w:val="16"/>
                <w:lang w:val="fi-FI" w:eastAsia="fi-FI"/>
              </w:rPr>
              <w:t>0.2672</w:t>
            </w:r>
          </w:p>
        </w:tc>
        <w:tc>
          <w:tcPr>
            <w:tcW w:w="1133" w:type="dxa"/>
            <w:tcBorders>
              <w:top w:val="single" w:sz="4" w:space="0" w:color="auto"/>
              <w:left w:val="single" w:sz="4" w:space="0" w:color="auto"/>
              <w:bottom w:val="single" w:sz="4" w:space="0" w:color="auto"/>
              <w:right w:val="single" w:sz="4" w:space="0" w:color="auto"/>
            </w:tcBorders>
            <w:hideMark/>
          </w:tcPr>
          <w:p w14:paraId="6270D389"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1D701559"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6FEFC45B" w14:textId="77777777" w:rsidR="005C0825" w:rsidRPr="00281E3A" w:rsidRDefault="005C0825">
            <w:pPr>
              <w:pStyle w:val="Paragraph"/>
              <w:rPr>
                <w:noProof/>
                <w:szCs w:val="16"/>
                <w:lang w:val="fr-FR" w:eastAsia="fi-FI"/>
              </w:rPr>
            </w:pPr>
            <w:r w:rsidRPr="00281E3A">
              <w:rPr>
                <w:noProof/>
                <w:szCs w:val="16"/>
                <w:lang w:val="fr-FR" w:eastAsia="fi-FI"/>
              </w:rPr>
              <w:t>3-Amino-</w:t>
            </w:r>
            <w:r w:rsidRPr="00281E3A">
              <w:rPr>
                <w:i/>
                <w:iCs/>
                <w:noProof/>
                <w:szCs w:val="16"/>
                <w:lang w:val="fr-FR" w:eastAsia="fi-FI"/>
              </w:rPr>
              <w:t>p</w:t>
            </w:r>
            <w:r w:rsidRPr="00281E3A">
              <w:rPr>
                <w:noProof/>
                <w:szCs w:val="16"/>
                <w:lang w:val="fr-FR" w:eastAsia="fi-FI"/>
              </w:rPr>
              <w:t>-anisanilidi (CAS RN 120-35-4)</w:t>
            </w:r>
          </w:p>
        </w:tc>
        <w:tc>
          <w:tcPr>
            <w:tcW w:w="911" w:type="dxa"/>
            <w:tcBorders>
              <w:top w:val="single" w:sz="4" w:space="0" w:color="auto"/>
              <w:left w:val="single" w:sz="4" w:space="0" w:color="auto"/>
              <w:bottom w:val="single" w:sz="4" w:space="0" w:color="auto"/>
              <w:right w:val="single" w:sz="4" w:space="0" w:color="auto"/>
            </w:tcBorders>
            <w:hideMark/>
          </w:tcPr>
          <w:p w14:paraId="5C4CCCC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958893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493FEA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3881C2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AE289F1" w14:textId="77777777" w:rsidR="005C0825" w:rsidRPr="003849F5" w:rsidRDefault="005C0825">
            <w:pPr>
              <w:pStyle w:val="Paragraph"/>
              <w:rPr>
                <w:noProof/>
                <w:szCs w:val="16"/>
                <w:lang w:val="fi-FI" w:eastAsia="fi-FI"/>
              </w:rPr>
            </w:pPr>
            <w:r w:rsidRPr="003849F5">
              <w:rPr>
                <w:noProof/>
                <w:szCs w:val="16"/>
                <w:lang w:val="fi-FI" w:eastAsia="fi-FI"/>
              </w:rPr>
              <w:t>0.8060</w:t>
            </w:r>
          </w:p>
        </w:tc>
        <w:tc>
          <w:tcPr>
            <w:tcW w:w="1133" w:type="dxa"/>
            <w:tcBorders>
              <w:top w:val="single" w:sz="4" w:space="0" w:color="auto"/>
              <w:left w:val="single" w:sz="4" w:space="0" w:color="auto"/>
              <w:bottom w:val="single" w:sz="4" w:space="0" w:color="auto"/>
              <w:right w:val="single" w:sz="4" w:space="0" w:color="auto"/>
            </w:tcBorders>
            <w:hideMark/>
          </w:tcPr>
          <w:p w14:paraId="7FD2B27F"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5116AB12" w14:textId="77777777" w:rsidR="005C0825" w:rsidRPr="003849F5" w:rsidRDefault="005C0825">
            <w:pPr>
              <w:pStyle w:val="Paragraph"/>
              <w:jc w:val="center"/>
              <w:rPr>
                <w:noProof/>
                <w:szCs w:val="16"/>
                <w:lang w:val="fi-FI" w:eastAsia="fi-FI"/>
              </w:rPr>
            </w:pPr>
            <w:r w:rsidRPr="003849F5">
              <w:rPr>
                <w:noProof/>
                <w:szCs w:val="16"/>
                <w:lang w:val="fi-FI" w:eastAsia="fi-FI"/>
              </w:rPr>
              <w:t>78</w:t>
            </w:r>
          </w:p>
        </w:tc>
        <w:tc>
          <w:tcPr>
            <w:tcW w:w="4118" w:type="dxa"/>
            <w:tcBorders>
              <w:top w:val="single" w:sz="4" w:space="0" w:color="auto"/>
              <w:left w:val="single" w:sz="4" w:space="0" w:color="auto"/>
              <w:bottom w:val="single" w:sz="4" w:space="0" w:color="auto"/>
              <w:right w:val="single" w:sz="4" w:space="0" w:color="auto"/>
            </w:tcBorders>
            <w:hideMark/>
          </w:tcPr>
          <w:p w14:paraId="6DADB1F8" w14:textId="77777777" w:rsidR="005C0825" w:rsidRPr="003849F5" w:rsidRDefault="005C0825">
            <w:pPr>
              <w:pStyle w:val="Paragraph"/>
              <w:rPr>
                <w:noProof/>
                <w:szCs w:val="16"/>
                <w:lang w:val="fi-FI" w:eastAsia="fi-FI"/>
              </w:rPr>
            </w:pPr>
            <w:r w:rsidRPr="003849F5">
              <w:rPr>
                <w:noProof/>
                <w:szCs w:val="16"/>
                <w:lang w:val="fi-FI" w:eastAsia="fi-FI"/>
              </w:rPr>
              <w:t>5-Amino-3-(4-kloorifenyyli)-5-oksopentaanihappo (CAS RN 1141-23-7),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3B916E8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4A1F9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7A9AE15"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048803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7AC79FA" w14:textId="77777777" w:rsidR="005C0825" w:rsidRPr="003849F5" w:rsidRDefault="005C0825">
            <w:pPr>
              <w:pStyle w:val="Paragraph"/>
              <w:rPr>
                <w:noProof/>
                <w:szCs w:val="16"/>
                <w:lang w:val="fi-FI" w:eastAsia="fi-FI"/>
              </w:rPr>
            </w:pPr>
            <w:r w:rsidRPr="003849F5">
              <w:rPr>
                <w:noProof/>
                <w:szCs w:val="16"/>
                <w:lang w:val="fi-FI" w:eastAsia="fi-FI"/>
              </w:rPr>
              <w:t>0.2673</w:t>
            </w:r>
          </w:p>
        </w:tc>
        <w:tc>
          <w:tcPr>
            <w:tcW w:w="1133" w:type="dxa"/>
            <w:tcBorders>
              <w:top w:val="single" w:sz="4" w:space="0" w:color="auto"/>
              <w:left w:val="single" w:sz="4" w:space="0" w:color="auto"/>
              <w:bottom w:val="single" w:sz="4" w:space="0" w:color="auto"/>
              <w:right w:val="single" w:sz="4" w:space="0" w:color="auto"/>
            </w:tcBorders>
            <w:hideMark/>
          </w:tcPr>
          <w:p w14:paraId="2ED0510D"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08C2227D"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1AB1C2D2" w14:textId="77777777" w:rsidR="005C0825" w:rsidRPr="003849F5" w:rsidRDefault="005C0825">
            <w:pPr>
              <w:pStyle w:val="Paragraph"/>
              <w:rPr>
                <w:noProof/>
                <w:szCs w:val="16"/>
                <w:lang w:val="fi-FI" w:eastAsia="fi-FI"/>
              </w:rPr>
            </w:pPr>
            <w:r w:rsidRPr="003849F5">
              <w:rPr>
                <w:i/>
                <w:iCs/>
                <w:noProof/>
                <w:szCs w:val="16"/>
                <w:lang w:val="fi-FI" w:eastAsia="fi-FI"/>
              </w:rPr>
              <w:t>p</w:t>
            </w:r>
            <w:r w:rsidRPr="003849F5">
              <w:rPr>
                <w:noProof/>
                <w:szCs w:val="16"/>
                <w:lang w:val="fi-FI" w:eastAsia="fi-FI"/>
              </w:rPr>
              <w:t>-Aminobentsamidi (CAS RN 2835-68-9)</w:t>
            </w:r>
          </w:p>
        </w:tc>
        <w:tc>
          <w:tcPr>
            <w:tcW w:w="911" w:type="dxa"/>
            <w:tcBorders>
              <w:top w:val="single" w:sz="4" w:space="0" w:color="auto"/>
              <w:left w:val="single" w:sz="4" w:space="0" w:color="auto"/>
              <w:bottom w:val="single" w:sz="4" w:space="0" w:color="auto"/>
              <w:right w:val="single" w:sz="4" w:space="0" w:color="auto"/>
            </w:tcBorders>
            <w:hideMark/>
          </w:tcPr>
          <w:p w14:paraId="308BA89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8D05CF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C8B1F9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3D410D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86B57AE" w14:textId="77777777" w:rsidR="005C0825" w:rsidRPr="003849F5" w:rsidRDefault="005C0825">
            <w:pPr>
              <w:pStyle w:val="Paragraph"/>
              <w:rPr>
                <w:noProof/>
                <w:szCs w:val="16"/>
                <w:lang w:val="fi-FI" w:eastAsia="fi-FI"/>
              </w:rPr>
            </w:pPr>
            <w:r w:rsidRPr="003849F5">
              <w:rPr>
                <w:noProof/>
                <w:szCs w:val="16"/>
                <w:lang w:val="fi-FI" w:eastAsia="fi-FI"/>
              </w:rPr>
              <w:t>0.4257</w:t>
            </w:r>
          </w:p>
        </w:tc>
        <w:tc>
          <w:tcPr>
            <w:tcW w:w="1133" w:type="dxa"/>
            <w:tcBorders>
              <w:top w:val="single" w:sz="4" w:space="0" w:color="auto"/>
              <w:left w:val="single" w:sz="4" w:space="0" w:color="auto"/>
              <w:bottom w:val="single" w:sz="4" w:space="0" w:color="auto"/>
              <w:right w:val="single" w:sz="4" w:space="0" w:color="auto"/>
            </w:tcBorders>
            <w:hideMark/>
          </w:tcPr>
          <w:p w14:paraId="790F93A9"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65A0B859" w14:textId="77777777" w:rsidR="005C0825" w:rsidRPr="003849F5" w:rsidRDefault="005C0825">
            <w:pPr>
              <w:pStyle w:val="Paragraph"/>
              <w:jc w:val="center"/>
              <w:rPr>
                <w:noProof/>
                <w:szCs w:val="16"/>
                <w:lang w:val="fi-FI" w:eastAsia="fi-FI"/>
              </w:rPr>
            </w:pPr>
            <w:r w:rsidRPr="003849F5">
              <w:rPr>
                <w:noProof/>
                <w:szCs w:val="16"/>
                <w:lang w:val="fi-FI" w:eastAsia="fi-FI"/>
              </w:rPr>
              <w:t>86</w:t>
            </w:r>
          </w:p>
        </w:tc>
        <w:tc>
          <w:tcPr>
            <w:tcW w:w="4118" w:type="dxa"/>
            <w:tcBorders>
              <w:top w:val="single" w:sz="4" w:space="0" w:color="auto"/>
              <w:left w:val="single" w:sz="4" w:space="0" w:color="auto"/>
              <w:bottom w:val="single" w:sz="4" w:space="0" w:color="auto"/>
              <w:right w:val="single" w:sz="4" w:space="0" w:color="auto"/>
            </w:tcBorders>
            <w:hideMark/>
          </w:tcPr>
          <w:p w14:paraId="61CD1535" w14:textId="77777777" w:rsidR="005C0825" w:rsidRPr="003849F5" w:rsidRDefault="005C0825">
            <w:pPr>
              <w:pStyle w:val="Paragraph"/>
              <w:rPr>
                <w:noProof/>
                <w:szCs w:val="16"/>
                <w:lang w:val="fi-FI" w:eastAsia="fi-FI"/>
              </w:rPr>
            </w:pPr>
            <w:r w:rsidRPr="003849F5">
              <w:rPr>
                <w:noProof/>
                <w:szCs w:val="16"/>
                <w:lang w:val="fi-FI" w:eastAsia="fi-FI"/>
              </w:rPr>
              <w:t>Antraniiliamidi (CAS RN 88-68-6), puhtausaste vähintään 99,5 painoprosenttia</w:t>
            </w:r>
          </w:p>
        </w:tc>
        <w:tc>
          <w:tcPr>
            <w:tcW w:w="911" w:type="dxa"/>
            <w:tcBorders>
              <w:top w:val="single" w:sz="4" w:space="0" w:color="auto"/>
              <w:left w:val="single" w:sz="4" w:space="0" w:color="auto"/>
              <w:bottom w:val="single" w:sz="4" w:space="0" w:color="auto"/>
              <w:right w:val="single" w:sz="4" w:space="0" w:color="auto"/>
            </w:tcBorders>
            <w:hideMark/>
          </w:tcPr>
          <w:p w14:paraId="13B37B2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7886C6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7B347B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064808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9964F88" w14:textId="77777777" w:rsidR="005C0825" w:rsidRPr="003849F5" w:rsidRDefault="005C0825">
            <w:pPr>
              <w:pStyle w:val="Paragraph"/>
              <w:rPr>
                <w:noProof/>
                <w:szCs w:val="16"/>
                <w:lang w:val="fi-FI" w:eastAsia="fi-FI"/>
              </w:rPr>
            </w:pPr>
            <w:r w:rsidRPr="003849F5">
              <w:rPr>
                <w:noProof/>
                <w:szCs w:val="16"/>
                <w:lang w:val="fi-FI" w:eastAsia="fi-FI"/>
              </w:rPr>
              <w:t>0.4495</w:t>
            </w:r>
          </w:p>
        </w:tc>
        <w:tc>
          <w:tcPr>
            <w:tcW w:w="1133" w:type="dxa"/>
            <w:tcBorders>
              <w:top w:val="single" w:sz="4" w:space="0" w:color="auto"/>
              <w:left w:val="single" w:sz="4" w:space="0" w:color="auto"/>
              <w:bottom w:val="single" w:sz="4" w:space="0" w:color="auto"/>
              <w:right w:val="single" w:sz="4" w:space="0" w:color="auto"/>
            </w:tcBorders>
            <w:hideMark/>
          </w:tcPr>
          <w:p w14:paraId="46760F4A"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3A355F87" w14:textId="77777777" w:rsidR="005C0825" w:rsidRPr="003849F5" w:rsidRDefault="005C0825">
            <w:pPr>
              <w:pStyle w:val="Paragraph"/>
              <w:jc w:val="center"/>
              <w:rPr>
                <w:noProof/>
                <w:szCs w:val="16"/>
                <w:lang w:val="fi-FI" w:eastAsia="fi-FI"/>
              </w:rPr>
            </w:pPr>
            <w:r w:rsidRPr="003849F5">
              <w:rPr>
                <w:noProof/>
                <w:szCs w:val="16"/>
                <w:lang w:val="fi-FI" w:eastAsia="fi-FI"/>
              </w:rPr>
              <w:t>88</w:t>
            </w:r>
          </w:p>
        </w:tc>
        <w:tc>
          <w:tcPr>
            <w:tcW w:w="4118" w:type="dxa"/>
            <w:tcBorders>
              <w:top w:val="single" w:sz="4" w:space="0" w:color="auto"/>
              <w:left w:val="single" w:sz="4" w:space="0" w:color="auto"/>
              <w:bottom w:val="single" w:sz="4" w:space="0" w:color="auto"/>
              <w:right w:val="single" w:sz="4" w:space="0" w:color="auto"/>
            </w:tcBorders>
            <w:hideMark/>
          </w:tcPr>
          <w:p w14:paraId="2C9E891F" w14:textId="77777777" w:rsidR="005C0825" w:rsidRPr="003849F5" w:rsidRDefault="005C0825">
            <w:pPr>
              <w:pStyle w:val="Paragraph"/>
              <w:rPr>
                <w:noProof/>
                <w:szCs w:val="16"/>
                <w:lang w:val="fi-FI" w:eastAsia="fi-FI"/>
              </w:rPr>
            </w:pPr>
            <w:r w:rsidRPr="003849F5">
              <w:rPr>
                <w:noProof/>
                <w:szCs w:val="16"/>
                <w:lang w:val="fi-FI" w:eastAsia="fi-FI"/>
              </w:rPr>
              <w:t>3-Hydroksi-5’-kloori-2’-metyyli-2-naftanilidi (CAS RN 135-63-7)</w:t>
            </w:r>
          </w:p>
        </w:tc>
        <w:tc>
          <w:tcPr>
            <w:tcW w:w="911" w:type="dxa"/>
            <w:tcBorders>
              <w:top w:val="single" w:sz="4" w:space="0" w:color="auto"/>
              <w:left w:val="single" w:sz="4" w:space="0" w:color="auto"/>
              <w:bottom w:val="single" w:sz="4" w:space="0" w:color="auto"/>
              <w:right w:val="single" w:sz="4" w:space="0" w:color="auto"/>
            </w:tcBorders>
            <w:hideMark/>
          </w:tcPr>
          <w:p w14:paraId="58FF444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3EA2AD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97B0B1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9FB1BB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AA30CAA" w14:textId="77777777" w:rsidR="005C0825" w:rsidRPr="003849F5" w:rsidRDefault="005C0825">
            <w:pPr>
              <w:pStyle w:val="Paragraph"/>
              <w:rPr>
                <w:noProof/>
                <w:szCs w:val="16"/>
                <w:lang w:val="fi-FI" w:eastAsia="fi-FI"/>
              </w:rPr>
            </w:pPr>
            <w:r w:rsidRPr="003849F5">
              <w:rPr>
                <w:noProof/>
                <w:szCs w:val="16"/>
                <w:lang w:val="fi-FI" w:eastAsia="fi-FI"/>
              </w:rPr>
              <w:t>0.4493</w:t>
            </w:r>
          </w:p>
        </w:tc>
        <w:tc>
          <w:tcPr>
            <w:tcW w:w="1133" w:type="dxa"/>
            <w:tcBorders>
              <w:top w:val="single" w:sz="4" w:space="0" w:color="auto"/>
              <w:left w:val="single" w:sz="4" w:space="0" w:color="auto"/>
              <w:bottom w:val="single" w:sz="4" w:space="0" w:color="auto"/>
              <w:right w:val="single" w:sz="4" w:space="0" w:color="auto"/>
            </w:tcBorders>
            <w:hideMark/>
          </w:tcPr>
          <w:p w14:paraId="2C299EE4"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53C14F18" w14:textId="77777777" w:rsidR="005C0825" w:rsidRPr="003849F5" w:rsidRDefault="005C0825">
            <w:pPr>
              <w:pStyle w:val="Paragraph"/>
              <w:jc w:val="center"/>
              <w:rPr>
                <w:noProof/>
                <w:szCs w:val="16"/>
                <w:lang w:val="fi-FI" w:eastAsia="fi-FI"/>
              </w:rPr>
            </w:pPr>
            <w:r w:rsidRPr="003849F5">
              <w:rPr>
                <w:noProof/>
                <w:szCs w:val="16"/>
                <w:lang w:val="fi-FI" w:eastAsia="fi-FI"/>
              </w:rPr>
              <w:t>89</w:t>
            </w:r>
          </w:p>
        </w:tc>
        <w:tc>
          <w:tcPr>
            <w:tcW w:w="4118" w:type="dxa"/>
            <w:tcBorders>
              <w:top w:val="single" w:sz="4" w:space="0" w:color="auto"/>
              <w:left w:val="single" w:sz="4" w:space="0" w:color="auto"/>
              <w:bottom w:val="single" w:sz="4" w:space="0" w:color="auto"/>
              <w:right w:val="single" w:sz="4" w:space="0" w:color="auto"/>
            </w:tcBorders>
            <w:hideMark/>
          </w:tcPr>
          <w:p w14:paraId="3A042363" w14:textId="77777777" w:rsidR="005C0825" w:rsidRPr="003849F5" w:rsidRDefault="005C0825">
            <w:pPr>
              <w:pStyle w:val="Paragraph"/>
              <w:rPr>
                <w:noProof/>
                <w:szCs w:val="16"/>
                <w:lang w:val="fi-FI" w:eastAsia="fi-FI"/>
              </w:rPr>
            </w:pPr>
            <w:r w:rsidRPr="003849F5">
              <w:rPr>
                <w:noProof/>
                <w:szCs w:val="16"/>
                <w:lang w:val="fi-FI" w:eastAsia="fi-FI"/>
              </w:rPr>
              <w:t>Flutolanil (ISO) (CAS RN 66332-96-5)</w:t>
            </w:r>
          </w:p>
        </w:tc>
        <w:tc>
          <w:tcPr>
            <w:tcW w:w="911" w:type="dxa"/>
            <w:tcBorders>
              <w:top w:val="single" w:sz="4" w:space="0" w:color="auto"/>
              <w:left w:val="single" w:sz="4" w:space="0" w:color="auto"/>
              <w:bottom w:val="single" w:sz="4" w:space="0" w:color="auto"/>
              <w:right w:val="single" w:sz="4" w:space="0" w:color="auto"/>
            </w:tcBorders>
            <w:hideMark/>
          </w:tcPr>
          <w:p w14:paraId="4BCE545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5879E5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ED1998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7F5CEE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1642A41" w14:textId="77777777" w:rsidR="005C0825" w:rsidRPr="003849F5" w:rsidRDefault="005C0825">
            <w:pPr>
              <w:pStyle w:val="Paragraph"/>
              <w:rPr>
                <w:noProof/>
                <w:szCs w:val="16"/>
                <w:lang w:val="fi-FI" w:eastAsia="fi-FI"/>
              </w:rPr>
            </w:pPr>
            <w:r w:rsidRPr="003849F5">
              <w:rPr>
                <w:noProof/>
                <w:szCs w:val="16"/>
                <w:lang w:val="fi-FI" w:eastAsia="fi-FI"/>
              </w:rPr>
              <w:t>0.3690</w:t>
            </w:r>
          </w:p>
        </w:tc>
        <w:tc>
          <w:tcPr>
            <w:tcW w:w="1133" w:type="dxa"/>
            <w:tcBorders>
              <w:top w:val="single" w:sz="4" w:space="0" w:color="auto"/>
              <w:left w:val="single" w:sz="4" w:space="0" w:color="auto"/>
              <w:bottom w:val="single" w:sz="4" w:space="0" w:color="auto"/>
              <w:right w:val="single" w:sz="4" w:space="0" w:color="auto"/>
            </w:tcBorders>
            <w:hideMark/>
          </w:tcPr>
          <w:p w14:paraId="3AB5DE79"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6E24A025" w14:textId="77777777" w:rsidR="005C0825" w:rsidRPr="003849F5" w:rsidRDefault="005C0825">
            <w:pPr>
              <w:pStyle w:val="Paragraph"/>
              <w:jc w:val="center"/>
              <w:rPr>
                <w:noProof/>
                <w:szCs w:val="16"/>
                <w:lang w:val="fi-FI" w:eastAsia="fi-FI"/>
              </w:rPr>
            </w:pPr>
            <w:r w:rsidRPr="003849F5">
              <w:rPr>
                <w:noProof/>
                <w:szCs w:val="16"/>
                <w:lang w:val="fi-FI" w:eastAsia="fi-FI"/>
              </w:rPr>
              <w:t>91</w:t>
            </w:r>
          </w:p>
        </w:tc>
        <w:tc>
          <w:tcPr>
            <w:tcW w:w="4118" w:type="dxa"/>
            <w:tcBorders>
              <w:top w:val="single" w:sz="4" w:space="0" w:color="auto"/>
              <w:left w:val="single" w:sz="4" w:space="0" w:color="auto"/>
              <w:bottom w:val="single" w:sz="4" w:space="0" w:color="auto"/>
              <w:right w:val="single" w:sz="4" w:space="0" w:color="auto"/>
            </w:tcBorders>
            <w:hideMark/>
          </w:tcPr>
          <w:p w14:paraId="0E20A3A1" w14:textId="77777777" w:rsidR="005C0825" w:rsidRPr="003849F5" w:rsidRDefault="005C0825">
            <w:pPr>
              <w:pStyle w:val="Paragraph"/>
              <w:rPr>
                <w:noProof/>
                <w:szCs w:val="16"/>
                <w:lang w:val="fi-FI" w:eastAsia="fi-FI"/>
              </w:rPr>
            </w:pPr>
            <w:r w:rsidRPr="003849F5">
              <w:rPr>
                <w:noProof/>
                <w:szCs w:val="16"/>
                <w:lang w:val="fi-FI" w:eastAsia="fi-FI"/>
              </w:rPr>
              <w:t>3-Hydroksi-2’-metoksi-2-naftanilidi (CAS RN 135-62-6)</w:t>
            </w:r>
          </w:p>
        </w:tc>
        <w:tc>
          <w:tcPr>
            <w:tcW w:w="911" w:type="dxa"/>
            <w:tcBorders>
              <w:top w:val="single" w:sz="4" w:space="0" w:color="auto"/>
              <w:left w:val="single" w:sz="4" w:space="0" w:color="auto"/>
              <w:bottom w:val="single" w:sz="4" w:space="0" w:color="auto"/>
              <w:right w:val="single" w:sz="4" w:space="0" w:color="auto"/>
            </w:tcBorders>
            <w:hideMark/>
          </w:tcPr>
          <w:p w14:paraId="1532187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E0E02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702F82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B5F7B2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C1011C5" w14:textId="77777777" w:rsidR="005C0825" w:rsidRPr="003849F5" w:rsidRDefault="005C0825">
            <w:pPr>
              <w:pStyle w:val="Paragraph"/>
              <w:rPr>
                <w:noProof/>
                <w:szCs w:val="16"/>
                <w:lang w:val="fi-FI" w:eastAsia="fi-FI"/>
              </w:rPr>
            </w:pPr>
            <w:r w:rsidRPr="003849F5">
              <w:rPr>
                <w:noProof/>
                <w:szCs w:val="16"/>
                <w:lang w:val="fi-FI" w:eastAsia="fi-FI"/>
              </w:rPr>
              <w:t>0.3691</w:t>
            </w:r>
          </w:p>
        </w:tc>
        <w:tc>
          <w:tcPr>
            <w:tcW w:w="1133" w:type="dxa"/>
            <w:tcBorders>
              <w:top w:val="single" w:sz="4" w:space="0" w:color="auto"/>
              <w:left w:val="single" w:sz="4" w:space="0" w:color="auto"/>
              <w:bottom w:val="single" w:sz="4" w:space="0" w:color="auto"/>
              <w:right w:val="single" w:sz="4" w:space="0" w:color="auto"/>
            </w:tcBorders>
            <w:hideMark/>
          </w:tcPr>
          <w:p w14:paraId="4F868AD5"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7788E62A" w14:textId="77777777" w:rsidR="005C0825" w:rsidRPr="003849F5" w:rsidRDefault="005C0825">
            <w:pPr>
              <w:pStyle w:val="Paragraph"/>
              <w:jc w:val="center"/>
              <w:rPr>
                <w:noProof/>
                <w:szCs w:val="16"/>
                <w:lang w:val="fi-FI" w:eastAsia="fi-FI"/>
              </w:rPr>
            </w:pPr>
            <w:r w:rsidRPr="003849F5">
              <w:rPr>
                <w:noProof/>
                <w:szCs w:val="16"/>
                <w:lang w:val="fi-FI" w:eastAsia="fi-FI"/>
              </w:rPr>
              <w:t>92</w:t>
            </w:r>
          </w:p>
        </w:tc>
        <w:tc>
          <w:tcPr>
            <w:tcW w:w="4118" w:type="dxa"/>
            <w:tcBorders>
              <w:top w:val="single" w:sz="4" w:space="0" w:color="auto"/>
              <w:left w:val="single" w:sz="4" w:space="0" w:color="auto"/>
              <w:bottom w:val="single" w:sz="4" w:space="0" w:color="auto"/>
              <w:right w:val="single" w:sz="4" w:space="0" w:color="auto"/>
            </w:tcBorders>
            <w:hideMark/>
          </w:tcPr>
          <w:p w14:paraId="59F2E2D3" w14:textId="77777777" w:rsidR="005C0825" w:rsidRPr="003849F5" w:rsidRDefault="005C0825">
            <w:pPr>
              <w:pStyle w:val="Paragraph"/>
              <w:rPr>
                <w:noProof/>
                <w:szCs w:val="16"/>
                <w:lang w:val="fi-FI" w:eastAsia="fi-FI"/>
              </w:rPr>
            </w:pPr>
            <w:r w:rsidRPr="003849F5">
              <w:rPr>
                <w:noProof/>
                <w:szCs w:val="16"/>
                <w:lang w:val="fi-FI" w:eastAsia="fi-FI"/>
              </w:rPr>
              <w:t>3-Hydroksi-2-naftanilidi (CAS RN 92-77-3)</w:t>
            </w:r>
          </w:p>
        </w:tc>
        <w:tc>
          <w:tcPr>
            <w:tcW w:w="911" w:type="dxa"/>
            <w:tcBorders>
              <w:top w:val="single" w:sz="4" w:space="0" w:color="auto"/>
              <w:left w:val="single" w:sz="4" w:space="0" w:color="auto"/>
              <w:bottom w:val="single" w:sz="4" w:space="0" w:color="auto"/>
              <w:right w:val="single" w:sz="4" w:space="0" w:color="auto"/>
            </w:tcBorders>
            <w:hideMark/>
          </w:tcPr>
          <w:p w14:paraId="55F4A55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5791CD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254D44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1A395D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9049A8E" w14:textId="77777777" w:rsidR="005C0825" w:rsidRPr="003849F5" w:rsidRDefault="005C0825">
            <w:pPr>
              <w:pStyle w:val="Paragraph"/>
              <w:rPr>
                <w:noProof/>
                <w:szCs w:val="16"/>
                <w:lang w:val="fi-FI" w:eastAsia="fi-FI"/>
              </w:rPr>
            </w:pPr>
            <w:r w:rsidRPr="003849F5">
              <w:rPr>
                <w:noProof/>
                <w:szCs w:val="16"/>
                <w:lang w:val="fi-FI" w:eastAsia="fi-FI"/>
              </w:rPr>
              <w:t>0.3692</w:t>
            </w:r>
          </w:p>
        </w:tc>
        <w:tc>
          <w:tcPr>
            <w:tcW w:w="1133" w:type="dxa"/>
            <w:tcBorders>
              <w:top w:val="single" w:sz="4" w:space="0" w:color="auto"/>
              <w:left w:val="single" w:sz="4" w:space="0" w:color="auto"/>
              <w:bottom w:val="single" w:sz="4" w:space="0" w:color="auto"/>
              <w:right w:val="single" w:sz="4" w:space="0" w:color="auto"/>
            </w:tcBorders>
            <w:hideMark/>
          </w:tcPr>
          <w:p w14:paraId="60A9F826"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73A1BD57" w14:textId="77777777" w:rsidR="005C0825" w:rsidRPr="003849F5" w:rsidRDefault="005C0825">
            <w:pPr>
              <w:pStyle w:val="Paragraph"/>
              <w:jc w:val="center"/>
              <w:rPr>
                <w:noProof/>
                <w:szCs w:val="16"/>
                <w:lang w:val="fi-FI" w:eastAsia="fi-FI"/>
              </w:rPr>
            </w:pPr>
            <w:r w:rsidRPr="003849F5">
              <w:rPr>
                <w:noProof/>
                <w:szCs w:val="16"/>
                <w:lang w:val="fi-FI" w:eastAsia="fi-FI"/>
              </w:rPr>
              <w:t>93</w:t>
            </w:r>
          </w:p>
        </w:tc>
        <w:tc>
          <w:tcPr>
            <w:tcW w:w="4118" w:type="dxa"/>
            <w:tcBorders>
              <w:top w:val="single" w:sz="4" w:space="0" w:color="auto"/>
              <w:left w:val="single" w:sz="4" w:space="0" w:color="auto"/>
              <w:bottom w:val="single" w:sz="4" w:space="0" w:color="auto"/>
              <w:right w:val="single" w:sz="4" w:space="0" w:color="auto"/>
            </w:tcBorders>
            <w:hideMark/>
          </w:tcPr>
          <w:p w14:paraId="1EE9B642" w14:textId="77777777" w:rsidR="005C0825" w:rsidRPr="003849F5" w:rsidRDefault="005C0825">
            <w:pPr>
              <w:pStyle w:val="Paragraph"/>
              <w:rPr>
                <w:noProof/>
                <w:szCs w:val="16"/>
                <w:lang w:val="fi-FI" w:eastAsia="fi-FI"/>
              </w:rPr>
            </w:pPr>
            <w:r w:rsidRPr="003849F5">
              <w:rPr>
                <w:noProof/>
                <w:szCs w:val="16"/>
                <w:lang w:val="fi-FI" w:eastAsia="fi-FI"/>
              </w:rPr>
              <w:t>3-Hydroksi-2'-metyyli-2-naftanilidi (CAS RN 135-61-5)</w:t>
            </w:r>
          </w:p>
        </w:tc>
        <w:tc>
          <w:tcPr>
            <w:tcW w:w="911" w:type="dxa"/>
            <w:tcBorders>
              <w:top w:val="single" w:sz="4" w:space="0" w:color="auto"/>
              <w:left w:val="single" w:sz="4" w:space="0" w:color="auto"/>
              <w:bottom w:val="single" w:sz="4" w:space="0" w:color="auto"/>
              <w:right w:val="single" w:sz="4" w:space="0" w:color="auto"/>
            </w:tcBorders>
            <w:hideMark/>
          </w:tcPr>
          <w:p w14:paraId="0701BB0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6FAB3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F0944D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0D7B45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B95FB5" w14:textId="77777777" w:rsidR="005C0825" w:rsidRPr="003849F5" w:rsidRDefault="005C0825">
            <w:pPr>
              <w:pStyle w:val="Paragraph"/>
              <w:rPr>
                <w:noProof/>
                <w:szCs w:val="16"/>
                <w:lang w:val="fi-FI" w:eastAsia="fi-FI"/>
              </w:rPr>
            </w:pPr>
            <w:r w:rsidRPr="003849F5">
              <w:rPr>
                <w:noProof/>
                <w:szCs w:val="16"/>
                <w:lang w:val="fi-FI" w:eastAsia="fi-FI"/>
              </w:rPr>
              <w:t>0.3693</w:t>
            </w:r>
          </w:p>
        </w:tc>
        <w:tc>
          <w:tcPr>
            <w:tcW w:w="1133" w:type="dxa"/>
            <w:tcBorders>
              <w:top w:val="single" w:sz="4" w:space="0" w:color="auto"/>
              <w:left w:val="single" w:sz="4" w:space="0" w:color="auto"/>
              <w:bottom w:val="single" w:sz="4" w:space="0" w:color="auto"/>
              <w:right w:val="single" w:sz="4" w:space="0" w:color="auto"/>
            </w:tcBorders>
            <w:hideMark/>
          </w:tcPr>
          <w:p w14:paraId="51997879"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07AF8C02" w14:textId="77777777" w:rsidR="005C0825" w:rsidRPr="003849F5" w:rsidRDefault="005C0825">
            <w:pPr>
              <w:pStyle w:val="Paragraph"/>
              <w:jc w:val="center"/>
              <w:rPr>
                <w:noProof/>
                <w:szCs w:val="16"/>
                <w:lang w:val="fi-FI" w:eastAsia="fi-FI"/>
              </w:rPr>
            </w:pPr>
            <w:r w:rsidRPr="003849F5">
              <w:rPr>
                <w:noProof/>
                <w:szCs w:val="16"/>
                <w:lang w:val="fi-FI" w:eastAsia="fi-FI"/>
              </w:rPr>
              <w:t>94</w:t>
            </w:r>
          </w:p>
        </w:tc>
        <w:tc>
          <w:tcPr>
            <w:tcW w:w="4118" w:type="dxa"/>
            <w:tcBorders>
              <w:top w:val="single" w:sz="4" w:space="0" w:color="auto"/>
              <w:left w:val="single" w:sz="4" w:space="0" w:color="auto"/>
              <w:bottom w:val="single" w:sz="4" w:space="0" w:color="auto"/>
              <w:right w:val="single" w:sz="4" w:space="0" w:color="auto"/>
            </w:tcBorders>
            <w:hideMark/>
          </w:tcPr>
          <w:p w14:paraId="749AD83A" w14:textId="77777777" w:rsidR="005C0825" w:rsidRPr="003849F5" w:rsidRDefault="005C0825">
            <w:pPr>
              <w:pStyle w:val="Paragraph"/>
              <w:rPr>
                <w:noProof/>
                <w:szCs w:val="16"/>
                <w:lang w:val="fi-FI" w:eastAsia="fi-FI"/>
              </w:rPr>
            </w:pPr>
            <w:r w:rsidRPr="003849F5">
              <w:rPr>
                <w:noProof/>
                <w:szCs w:val="16"/>
                <w:lang w:val="fi-FI" w:eastAsia="fi-FI"/>
              </w:rPr>
              <w:t>2’-Etoksi-3-hydroksi-2-naftanilidi (CAS RN 92-74-0)</w:t>
            </w:r>
          </w:p>
        </w:tc>
        <w:tc>
          <w:tcPr>
            <w:tcW w:w="911" w:type="dxa"/>
            <w:tcBorders>
              <w:top w:val="single" w:sz="4" w:space="0" w:color="auto"/>
              <w:left w:val="single" w:sz="4" w:space="0" w:color="auto"/>
              <w:bottom w:val="single" w:sz="4" w:space="0" w:color="auto"/>
              <w:right w:val="single" w:sz="4" w:space="0" w:color="auto"/>
            </w:tcBorders>
            <w:hideMark/>
          </w:tcPr>
          <w:p w14:paraId="73662F6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235E99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94E6DD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EB4B7D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E2EE132" w14:textId="77777777" w:rsidR="005C0825" w:rsidRPr="003849F5" w:rsidRDefault="005C0825">
            <w:pPr>
              <w:pStyle w:val="Paragraph"/>
              <w:rPr>
                <w:noProof/>
                <w:szCs w:val="16"/>
                <w:lang w:val="fi-FI" w:eastAsia="fi-FI"/>
              </w:rPr>
            </w:pPr>
            <w:r w:rsidRPr="003849F5">
              <w:rPr>
                <w:noProof/>
                <w:szCs w:val="16"/>
                <w:lang w:val="fi-FI" w:eastAsia="fi-FI"/>
              </w:rPr>
              <w:t>0.3863</w:t>
            </w:r>
          </w:p>
        </w:tc>
        <w:tc>
          <w:tcPr>
            <w:tcW w:w="1133" w:type="dxa"/>
            <w:tcBorders>
              <w:top w:val="single" w:sz="4" w:space="0" w:color="auto"/>
              <w:left w:val="single" w:sz="4" w:space="0" w:color="auto"/>
              <w:bottom w:val="single" w:sz="4" w:space="0" w:color="auto"/>
              <w:right w:val="single" w:sz="4" w:space="0" w:color="auto"/>
            </w:tcBorders>
            <w:hideMark/>
          </w:tcPr>
          <w:p w14:paraId="478228B6" w14:textId="77777777" w:rsidR="005C0825" w:rsidRPr="003849F5" w:rsidRDefault="005C0825">
            <w:pPr>
              <w:pStyle w:val="Paragraph"/>
              <w:jc w:val="right"/>
              <w:rPr>
                <w:noProof/>
                <w:szCs w:val="16"/>
                <w:lang w:val="fi-FI" w:eastAsia="fi-FI"/>
              </w:rPr>
            </w:pPr>
            <w:r w:rsidRPr="003849F5">
              <w:rPr>
                <w:noProof/>
                <w:szCs w:val="16"/>
                <w:lang w:val="fi-FI" w:eastAsia="fi-FI"/>
              </w:rPr>
              <w:t>ex 2924 29 70</w:t>
            </w:r>
          </w:p>
        </w:tc>
        <w:tc>
          <w:tcPr>
            <w:tcW w:w="547" w:type="dxa"/>
            <w:tcBorders>
              <w:top w:val="single" w:sz="4" w:space="0" w:color="auto"/>
              <w:left w:val="single" w:sz="4" w:space="0" w:color="auto"/>
              <w:bottom w:val="single" w:sz="4" w:space="0" w:color="auto"/>
              <w:right w:val="single" w:sz="4" w:space="0" w:color="auto"/>
            </w:tcBorders>
            <w:hideMark/>
          </w:tcPr>
          <w:p w14:paraId="67609705" w14:textId="77777777" w:rsidR="005C0825" w:rsidRPr="003849F5" w:rsidRDefault="005C0825">
            <w:pPr>
              <w:pStyle w:val="Paragraph"/>
              <w:jc w:val="center"/>
              <w:rPr>
                <w:noProof/>
                <w:szCs w:val="16"/>
                <w:lang w:val="fi-FI" w:eastAsia="fi-FI"/>
              </w:rPr>
            </w:pPr>
            <w:r w:rsidRPr="003849F5">
              <w:rPr>
                <w:noProof/>
                <w:szCs w:val="16"/>
                <w:lang w:val="fi-FI" w:eastAsia="fi-FI"/>
              </w:rPr>
              <w:t>97</w:t>
            </w:r>
          </w:p>
        </w:tc>
        <w:tc>
          <w:tcPr>
            <w:tcW w:w="4118" w:type="dxa"/>
            <w:tcBorders>
              <w:top w:val="single" w:sz="4" w:space="0" w:color="auto"/>
              <w:left w:val="single" w:sz="4" w:space="0" w:color="auto"/>
              <w:bottom w:val="single" w:sz="4" w:space="0" w:color="auto"/>
              <w:right w:val="single" w:sz="4" w:space="0" w:color="auto"/>
            </w:tcBorders>
            <w:hideMark/>
          </w:tcPr>
          <w:p w14:paraId="7F8E90E6" w14:textId="77777777" w:rsidR="005C0825" w:rsidRPr="003849F5" w:rsidRDefault="005C0825">
            <w:pPr>
              <w:pStyle w:val="Paragraph"/>
              <w:rPr>
                <w:noProof/>
                <w:szCs w:val="16"/>
                <w:lang w:val="fi-FI" w:eastAsia="fi-FI"/>
              </w:rPr>
            </w:pPr>
            <w:r w:rsidRPr="003849F5">
              <w:rPr>
                <w:noProof/>
                <w:szCs w:val="16"/>
                <w:lang w:val="fi-FI" w:eastAsia="fi-FI"/>
              </w:rPr>
              <w:t>1,1-Sykloheksaanidietikkahappo-monoamidi (CAS RN 99189-60-3)</w:t>
            </w:r>
          </w:p>
        </w:tc>
        <w:tc>
          <w:tcPr>
            <w:tcW w:w="911" w:type="dxa"/>
            <w:tcBorders>
              <w:top w:val="single" w:sz="4" w:space="0" w:color="auto"/>
              <w:left w:val="single" w:sz="4" w:space="0" w:color="auto"/>
              <w:bottom w:val="single" w:sz="4" w:space="0" w:color="auto"/>
              <w:right w:val="single" w:sz="4" w:space="0" w:color="auto"/>
            </w:tcBorders>
            <w:hideMark/>
          </w:tcPr>
          <w:p w14:paraId="1B59D1F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FD81DA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0F5BF3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5A0F01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5FE2C78" w14:textId="77777777" w:rsidR="005C0825" w:rsidRPr="003849F5" w:rsidRDefault="005C0825">
            <w:pPr>
              <w:pStyle w:val="Paragraph"/>
              <w:rPr>
                <w:noProof/>
                <w:szCs w:val="16"/>
                <w:lang w:val="fi-FI" w:eastAsia="fi-FI"/>
              </w:rPr>
            </w:pPr>
            <w:r w:rsidRPr="003849F5">
              <w:rPr>
                <w:noProof/>
                <w:szCs w:val="16"/>
                <w:lang w:val="fi-FI" w:eastAsia="fi-FI"/>
              </w:rPr>
              <w:t>0.3526</w:t>
            </w:r>
          </w:p>
        </w:tc>
        <w:tc>
          <w:tcPr>
            <w:tcW w:w="1133" w:type="dxa"/>
            <w:tcBorders>
              <w:top w:val="single" w:sz="4" w:space="0" w:color="auto"/>
              <w:left w:val="single" w:sz="4" w:space="0" w:color="auto"/>
              <w:bottom w:val="single" w:sz="4" w:space="0" w:color="auto"/>
              <w:right w:val="single" w:sz="4" w:space="0" w:color="auto"/>
            </w:tcBorders>
            <w:hideMark/>
          </w:tcPr>
          <w:p w14:paraId="22FCC9CB" w14:textId="77777777" w:rsidR="005C0825" w:rsidRPr="003849F5" w:rsidRDefault="005C0825">
            <w:pPr>
              <w:pStyle w:val="Paragraph"/>
              <w:jc w:val="right"/>
              <w:rPr>
                <w:noProof/>
                <w:szCs w:val="16"/>
                <w:lang w:val="fi-FI" w:eastAsia="fi-FI"/>
              </w:rPr>
            </w:pPr>
            <w:r w:rsidRPr="003849F5">
              <w:rPr>
                <w:noProof/>
                <w:szCs w:val="16"/>
                <w:lang w:val="fi-FI" w:eastAsia="fi-FI"/>
              </w:rPr>
              <w:t>ex 2925 11 00</w:t>
            </w:r>
          </w:p>
        </w:tc>
        <w:tc>
          <w:tcPr>
            <w:tcW w:w="547" w:type="dxa"/>
            <w:tcBorders>
              <w:top w:val="single" w:sz="4" w:space="0" w:color="auto"/>
              <w:left w:val="single" w:sz="4" w:space="0" w:color="auto"/>
              <w:bottom w:val="single" w:sz="4" w:space="0" w:color="auto"/>
              <w:right w:val="single" w:sz="4" w:space="0" w:color="auto"/>
            </w:tcBorders>
            <w:hideMark/>
          </w:tcPr>
          <w:p w14:paraId="56D62E30"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1B6BF2D" w14:textId="77777777" w:rsidR="005C0825" w:rsidRPr="003849F5" w:rsidRDefault="005C0825">
            <w:pPr>
              <w:pStyle w:val="Paragraph"/>
              <w:rPr>
                <w:noProof/>
                <w:szCs w:val="16"/>
                <w:lang w:val="fi-FI" w:eastAsia="fi-FI"/>
              </w:rPr>
            </w:pPr>
            <w:r w:rsidRPr="003849F5">
              <w:rPr>
                <w:noProof/>
                <w:szCs w:val="16"/>
                <w:lang w:val="fi-FI" w:eastAsia="fi-FI"/>
              </w:rPr>
              <w:t>Sakkariini ja sen natriumsuola</w:t>
            </w:r>
          </w:p>
        </w:tc>
        <w:tc>
          <w:tcPr>
            <w:tcW w:w="911" w:type="dxa"/>
            <w:tcBorders>
              <w:top w:val="single" w:sz="4" w:space="0" w:color="auto"/>
              <w:left w:val="single" w:sz="4" w:space="0" w:color="auto"/>
              <w:bottom w:val="single" w:sz="4" w:space="0" w:color="auto"/>
              <w:right w:val="single" w:sz="4" w:space="0" w:color="auto"/>
            </w:tcBorders>
            <w:hideMark/>
          </w:tcPr>
          <w:p w14:paraId="0AD1161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4923D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AF0740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66A7C6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A2856C2" w14:textId="77777777" w:rsidR="005C0825" w:rsidRPr="003849F5" w:rsidRDefault="005C0825">
            <w:pPr>
              <w:pStyle w:val="Paragraph"/>
              <w:rPr>
                <w:noProof/>
                <w:szCs w:val="16"/>
                <w:lang w:val="fi-FI" w:eastAsia="fi-FI"/>
              </w:rPr>
            </w:pPr>
            <w:r w:rsidRPr="003849F5">
              <w:rPr>
                <w:noProof/>
                <w:szCs w:val="16"/>
                <w:lang w:val="fi-FI" w:eastAsia="fi-FI"/>
              </w:rPr>
              <w:t>0.2674</w:t>
            </w:r>
          </w:p>
        </w:tc>
        <w:tc>
          <w:tcPr>
            <w:tcW w:w="1133" w:type="dxa"/>
            <w:tcBorders>
              <w:top w:val="single" w:sz="4" w:space="0" w:color="auto"/>
              <w:left w:val="single" w:sz="4" w:space="0" w:color="auto"/>
              <w:bottom w:val="single" w:sz="4" w:space="0" w:color="auto"/>
              <w:right w:val="single" w:sz="4" w:space="0" w:color="auto"/>
            </w:tcBorders>
            <w:hideMark/>
          </w:tcPr>
          <w:p w14:paraId="58954297" w14:textId="77777777" w:rsidR="005C0825" w:rsidRPr="003849F5" w:rsidRDefault="005C0825">
            <w:pPr>
              <w:pStyle w:val="Paragraph"/>
              <w:jc w:val="right"/>
              <w:rPr>
                <w:noProof/>
                <w:szCs w:val="16"/>
                <w:lang w:val="fi-FI" w:eastAsia="fi-FI"/>
              </w:rPr>
            </w:pPr>
            <w:r w:rsidRPr="003849F5">
              <w:rPr>
                <w:noProof/>
                <w:szCs w:val="16"/>
                <w:lang w:val="fi-FI" w:eastAsia="fi-FI"/>
              </w:rPr>
              <w:t>ex 2925 19 95</w:t>
            </w:r>
          </w:p>
        </w:tc>
        <w:tc>
          <w:tcPr>
            <w:tcW w:w="547" w:type="dxa"/>
            <w:tcBorders>
              <w:top w:val="single" w:sz="4" w:space="0" w:color="auto"/>
              <w:left w:val="single" w:sz="4" w:space="0" w:color="auto"/>
              <w:bottom w:val="single" w:sz="4" w:space="0" w:color="auto"/>
              <w:right w:val="single" w:sz="4" w:space="0" w:color="auto"/>
            </w:tcBorders>
            <w:hideMark/>
          </w:tcPr>
          <w:p w14:paraId="71288D32"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BBD980C" w14:textId="77777777" w:rsidR="005C0825" w:rsidRPr="00281E3A" w:rsidRDefault="005C0825">
            <w:pPr>
              <w:pStyle w:val="Paragraph"/>
              <w:rPr>
                <w:noProof/>
                <w:szCs w:val="16"/>
                <w:lang w:val="fr-FR" w:eastAsia="fi-FI"/>
              </w:rPr>
            </w:pPr>
            <w:r w:rsidRPr="00281E3A">
              <w:rPr>
                <w:i/>
                <w:iCs/>
                <w:noProof/>
                <w:szCs w:val="16"/>
                <w:lang w:val="fr-FR" w:eastAsia="fi-FI"/>
              </w:rPr>
              <w:t>N</w:t>
            </w:r>
            <w:r w:rsidRPr="00281E3A">
              <w:rPr>
                <w:noProof/>
                <w:szCs w:val="16"/>
                <w:lang w:val="fr-FR" w:eastAsia="fi-FI"/>
              </w:rPr>
              <w:t>-Fenyylimaleiini-imidi (CAS RN 941-69-5)</w:t>
            </w:r>
          </w:p>
        </w:tc>
        <w:tc>
          <w:tcPr>
            <w:tcW w:w="911" w:type="dxa"/>
            <w:tcBorders>
              <w:top w:val="single" w:sz="4" w:space="0" w:color="auto"/>
              <w:left w:val="single" w:sz="4" w:space="0" w:color="auto"/>
              <w:bottom w:val="single" w:sz="4" w:space="0" w:color="auto"/>
              <w:right w:val="single" w:sz="4" w:space="0" w:color="auto"/>
            </w:tcBorders>
            <w:hideMark/>
          </w:tcPr>
          <w:p w14:paraId="737ED8F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455E54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E48B59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0E46DE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E335781" w14:textId="77777777" w:rsidR="005C0825" w:rsidRPr="003849F5" w:rsidRDefault="005C0825">
            <w:pPr>
              <w:pStyle w:val="Paragraph"/>
              <w:rPr>
                <w:noProof/>
                <w:szCs w:val="16"/>
                <w:lang w:val="fi-FI" w:eastAsia="fi-FI"/>
              </w:rPr>
            </w:pPr>
            <w:r w:rsidRPr="003849F5">
              <w:rPr>
                <w:noProof/>
                <w:szCs w:val="16"/>
                <w:lang w:val="fi-FI" w:eastAsia="fi-FI"/>
              </w:rPr>
              <w:t>0.5612</w:t>
            </w:r>
          </w:p>
        </w:tc>
        <w:tc>
          <w:tcPr>
            <w:tcW w:w="1133" w:type="dxa"/>
            <w:tcBorders>
              <w:top w:val="single" w:sz="4" w:space="0" w:color="auto"/>
              <w:left w:val="single" w:sz="4" w:space="0" w:color="auto"/>
              <w:bottom w:val="single" w:sz="4" w:space="0" w:color="auto"/>
              <w:right w:val="single" w:sz="4" w:space="0" w:color="auto"/>
            </w:tcBorders>
            <w:hideMark/>
          </w:tcPr>
          <w:p w14:paraId="22B0D2C5" w14:textId="77777777" w:rsidR="005C0825" w:rsidRPr="003849F5" w:rsidRDefault="005C0825">
            <w:pPr>
              <w:pStyle w:val="Paragraph"/>
              <w:jc w:val="right"/>
              <w:rPr>
                <w:noProof/>
                <w:szCs w:val="16"/>
                <w:lang w:val="fi-FI" w:eastAsia="fi-FI"/>
              </w:rPr>
            </w:pPr>
            <w:r w:rsidRPr="003849F5">
              <w:rPr>
                <w:noProof/>
                <w:szCs w:val="16"/>
                <w:lang w:val="fi-FI" w:eastAsia="fi-FI"/>
              </w:rPr>
              <w:t>ex 2925 19 95</w:t>
            </w:r>
          </w:p>
        </w:tc>
        <w:tc>
          <w:tcPr>
            <w:tcW w:w="547" w:type="dxa"/>
            <w:tcBorders>
              <w:top w:val="single" w:sz="4" w:space="0" w:color="auto"/>
              <w:left w:val="single" w:sz="4" w:space="0" w:color="auto"/>
              <w:bottom w:val="single" w:sz="4" w:space="0" w:color="auto"/>
              <w:right w:val="single" w:sz="4" w:space="0" w:color="auto"/>
            </w:tcBorders>
            <w:hideMark/>
          </w:tcPr>
          <w:p w14:paraId="7492A069"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820DBF9" w14:textId="77777777" w:rsidR="005C0825" w:rsidRPr="003849F5" w:rsidRDefault="005C0825">
            <w:pPr>
              <w:pStyle w:val="Paragraph"/>
              <w:rPr>
                <w:noProof/>
                <w:szCs w:val="16"/>
                <w:lang w:val="fi-FI" w:eastAsia="fi-FI"/>
              </w:rPr>
            </w:pPr>
            <w:r w:rsidRPr="003849F5">
              <w:rPr>
                <w:noProof/>
                <w:szCs w:val="16"/>
                <w:lang w:val="fi-FI" w:eastAsia="fi-FI"/>
              </w:rPr>
              <w:t>4,5,6,7-Tetrahydroisoindoli-1,3-dioni (CAS RN 4720-86-9)</w:t>
            </w:r>
          </w:p>
        </w:tc>
        <w:tc>
          <w:tcPr>
            <w:tcW w:w="911" w:type="dxa"/>
            <w:tcBorders>
              <w:top w:val="single" w:sz="4" w:space="0" w:color="auto"/>
              <w:left w:val="single" w:sz="4" w:space="0" w:color="auto"/>
              <w:bottom w:val="single" w:sz="4" w:space="0" w:color="auto"/>
              <w:right w:val="single" w:sz="4" w:space="0" w:color="auto"/>
            </w:tcBorders>
            <w:hideMark/>
          </w:tcPr>
          <w:p w14:paraId="5FA3B4C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65BF20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061541B"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7503FE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659AF9A" w14:textId="77777777" w:rsidR="005C0825" w:rsidRPr="003849F5" w:rsidRDefault="005C0825">
            <w:pPr>
              <w:pStyle w:val="Paragraph"/>
              <w:rPr>
                <w:noProof/>
                <w:szCs w:val="16"/>
                <w:lang w:val="fi-FI" w:eastAsia="fi-FI"/>
              </w:rPr>
            </w:pPr>
            <w:r w:rsidRPr="003849F5">
              <w:rPr>
                <w:noProof/>
                <w:szCs w:val="16"/>
                <w:lang w:val="fi-FI" w:eastAsia="fi-FI"/>
              </w:rPr>
              <w:t>0.5740</w:t>
            </w:r>
          </w:p>
        </w:tc>
        <w:tc>
          <w:tcPr>
            <w:tcW w:w="1133" w:type="dxa"/>
            <w:tcBorders>
              <w:top w:val="single" w:sz="4" w:space="0" w:color="auto"/>
              <w:left w:val="single" w:sz="4" w:space="0" w:color="auto"/>
              <w:bottom w:val="single" w:sz="4" w:space="0" w:color="auto"/>
              <w:right w:val="single" w:sz="4" w:space="0" w:color="auto"/>
            </w:tcBorders>
            <w:hideMark/>
          </w:tcPr>
          <w:p w14:paraId="69B2A1FA" w14:textId="77777777" w:rsidR="005C0825" w:rsidRPr="003849F5" w:rsidRDefault="005C0825">
            <w:pPr>
              <w:pStyle w:val="Paragraph"/>
              <w:jc w:val="right"/>
              <w:rPr>
                <w:noProof/>
                <w:szCs w:val="16"/>
                <w:lang w:val="fi-FI" w:eastAsia="fi-FI"/>
              </w:rPr>
            </w:pPr>
            <w:r w:rsidRPr="003849F5">
              <w:rPr>
                <w:noProof/>
                <w:szCs w:val="16"/>
                <w:lang w:val="fi-FI" w:eastAsia="fi-FI"/>
              </w:rPr>
              <w:t>ex 2925 19 95</w:t>
            </w:r>
          </w:p>
        </w:tc>
        <w:tc>
          <w:tcPr>
            <w:tcW w:w="547" w:type="dxa"/>
            <w:tcBorders>
              <w:top w:val="single" w:sz="4" w:space="0" w:color="auto"/>
              <w:left w:val="single" w:sz="4" w:space="0" w:color="auto"/>
              <w:bottom w:val="single" w:sz="4" w:space="0" w:color="auto"/>
              <w:right w:val="single" w:sz="4" w:space="0" w:color="auto"/>
            </w:tcBorders>
            <w:hideMark/>
          </w:tcPr>
          <w:p w14:paraId="04FCD78E"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2E60CFE" w14:textId="77777777" w:rsidR="005C0825" w:rsidRPr="00281E3A" w:rsidRDefault="005C0825">
            <w:pPr>
              <w:pStyle w:val="Paragraph"/>
              <w:rPr>
                <w:noProof/>
                <w:szCs w:val="16"/>
                <w:lang w:val="fr-FR" w:eastAsia="fi-FI"/>
              </w:rPr>
            </w:pPr>
            <w:r w:rsidRPr="00281E3A">
              <w:rPr>
                <w:i/>
                <w:iCs/>
                <w:noProof/>
                <w:szCs w:val="16"/>
                <w:lang w:val="fr-FR" w:eastAsia="fi-FI"/>
              </w:rPr>
              <w:t>N,N'</w:t>
            </w:r>
            <w:r w:rsidRPr="00281E3A">
              <w:rPr>
                <w:noProof/>
                <w:szCs w:val="16"/>
                <w:lang w:val="fr-FR" w:eastAsia="fi-FI"/>
              </w:rPr>
              <w:t>-(</w:t>
            </w:r>
            <w:r w:rsidRPr="00281E3A">
              <w:rPr>
                <w:i/>
                <w:iCs/>
                <w:noProof/>
                <w:szCs w:val="16"/>
                <w:lang w:val="fr-FR" w:eastAsia="fi-FI"/>
              </w:rPr>
              <w:t>m</w:t>
            </w:r>
            <w:r w:rsidRPr="00281E3A">
              <w:rPr>
                <w:noProof/>
                <w:szCs w:val="16"/>
                <w:lang w:val="fr-FR" w:eastAsia="fi-FI"/>
              </w:rPr>
              <w:t>-Fenyleeni)dimaleimidi (CAS RN 3006-93-7)</w:t>
            </w:r>
          </w:p>
        </w:tc>
        <w:tc>
          <w:tcPr>
            <w:tcW w:w="911" w:type="dxa"/>
            <w:tcBorders>
              <w:top w:val="single" w:sz="4" w:space="0" w:color="auto"/>
              <w:left w:val="single" w:sz="4" w:space="0" w:color="auto"/>
              <w:bottom w:val="single" w:sz="4" w:space="0" w:color="auto"/>
              <w:right w:val="single" w:sz="4" w:space="0" w:color="auto"/>
            </w:tcBorders>
            <w:hideMark/>
          </w:tcPr>
          <w:p w14:paraId="7E8D652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16DA2B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6092153"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A0EF92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CAF3C3A" w14:textId="77777777" w:rsidR="005C0825" w:rsidRPr="003849F5" w:rsidRDefault="005C0825">
            <w:pPr>
              <w:pStyle w:val="Paragraph"/>
              <w:rPr>
                <w:noProof/>
                <w:szCs w:val="16"/>
                <w:lang w:val="fi-FI" w:eastAsia="fi-FI"/>
              </w:rPr>
            </w:pPr>
            <w:r w:rsidRPr="003849F5">
              <w:rPr>
                <w:noProof/>
                <w:szCs w:val="16"/>
                <w:lang w:val="fi-FI" w:eastAsia="fi-FI"/>
              </w:rPr>
              <w:t>0.8013</w:t>
            </w:r>
          </w:p>
        </w:tc>
        <w:tc>
          <w:tcPr>
            <w:tcW w:w="1133" w:type="dxa"/>
            <w:tcBorders>
              <w:top w:val="single" w:sz="4" w:space="0" w:color="auto"/>
              <w:left w:val="single" w:sz="4" w:space="0" w:color="auto"/>
              <w:bottom w:val="single" w:sz="4" w:space="0" w:color="auto"/>
              <w:right w:val="single" w:sz="4" w:space="0" w:color="auto"/>
            </w:tcBorders>
            <w:hideMark/>
          </w:tcPr>
          <w:p w14:paraId="69A684B0" w14:textId="77777777" w:rsidR="005C0825" w:rsidRPr="003849F5" w:rsidRDefault="005C0825">
            <w:pPr>
              <w:pStyle w:val="Paragraph"/>
              <w:jc w:val="right"/>
              <w:rPr>
                <w:noProof/>
                <w:szCs w:val="16"/>
                <w:lang w:val="fi-FI" w:eastAsia="fi-FI"/>
              </w:rPr>
            </w:pPr>
            <w:r w:rsidRPr="003849F5">
              <w:rPr>
                <w:noProof/>
                <w:szCs w:val="16"/>
                <w:lang w:val="fi-FI" w:eastAsia="fi-FI"/>
              </w:rPr>
              <w:t>ex 2925 19 95</w:t>
            </w:r>
          </w:p>
        </w:tc>
        <w:tc>
          <w:tcPr>
            <w:tcW w:w="547" w:type="dxa"/>
            <w:tcBorders>
              <w:top w:val="single" w:sz="4" w:space="0" w:color="auto"/>
              <w:left w:val="single" w:sz="4" w:space="0" w:color="auto"/>
              <w:bottom w:val="single" w:sz="4" w:space="0" w:color="auto"/>
              <w:right w:val="single" w:sz="4" w:space="0" w:color="auto"/>
            </w:tcBorders>
            <w:hideMark/>
          </w:tcPr>
          <w:p w14:paraId="343D4B73"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E8449C1" w14:textId="77777777" w:rsidR="005C0825" w:rsidRPr="003849F5" w:rsidRDefault="005C0825">
            <w:pPr>
              <w:pStyle w:val="Paragraph"/>
              <w:rPr>
                <w:noProof/>
                <w:szCs w:val="16"/>
                <w:lang w:val="fi-FI" w:eastAsia="fi-FI"/>
              </w:rPr>
            </w:pPr>
            <w:r w:rsidRPr="003849F5">
              <w:rPr>
                <w:i/>
                <w:iCs/>
                <w:noProof/>
                <w:szCs w:val="16"/>
                <w:lang w:val="fi-FI" w:eastAsia="fi-FI"/>
              </w:rPr>
              <w:t>N</w:t>
            </w:r>
            <w:r w:rsidRPr="003849F5">
              <w:rPr>
                <w:noProof/>
                <w:szCs w:val="16"/>
                <w:lang w:val="fi-FI" w:eastAsia="fi-FI"/>
              </w:rPr>
              <w:t>-Jodisukkiini-imidi (CAS RN 516-12-1), jonka puhtausaste on vähintään 98,5 painoprosenttia</w:t>
            </w:r>
          </w:p>
        </w:tc>
        <w:tc>
          <w:tcPr>
            <w:tcW w:w="911" w:type="dxa"/>
            <w:tcBorders>
              <w:top w:val="single" w:sz="4" w:space="0" w:color="auto"/>
              <w:left w:val="single" w:sz="4" w:space="0" w:color="auto"/>
              <w:bottom w:val="single" w:sz="4" w:space="0" w:color="auto"/>
              <w:right w:val="single" w:sz="4" w:space="0" w:color="auto"/>
            </w:tcBorders>
            <w:hideMark/>
          </w:tcPr>
          <w:p w14:paraId="240E35D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033A8C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8DEE548"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A02712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7A6DD8" w14:textId="77777777" w:rsidR="005C0825" w:rsidRPr="003849F5" w:rsidRDefault="005C0825">
            <w:pPr>
              <w:pStyle w:val="Paragraph"/>
              <w:rPr>
                <w:noProof/>
                <w:szCs w:val="16"/>
                <w:lang w:val="fi-FI" w:eastAsia="fi-FI"/>
              </w:rPr>
            </w:pPr>
            <w:r w:rsidRPr="003849F5">
              <w:rPr>
                <w:noProof/>
                <w:szCs w:val="16"/>
                <w:lang w:val="fi-FI" w:eastAsia="fi-FI"/>
              </w:rPr>
              <w:t>0.2934</w:t>
            </w:r>
          </w:p>
        </w:tc>
        <w:tc>
          <w:tcPr>
            <w:tcW w:w="1133" w:type="dxa"/>
            <w:tcBorders>
              <w:top w:val="single" w:sz="4" w:space="0" w:color="auto"/>
              <w:left w:val="single" w:sz="4" w:space="0" w:color="auto"/>
              <w:bottom w:val="single" w:sz="4" w:space="0" w:color="auto"/>
              <w:right w:val="single" w:sz="4" w:space="0" w:color="auto"/>
            </w:tcBorders>
            <w:hideMark/>
          </w:tcPr>
          <w:p w14:paraId="62D4D547" w14:textId="77777777" w:rsidR="005C0825" w:rsidRPr="003849F5" w:rsidRDefault="005C0825">
            <w:pPr>
              <w:pStyle w:val="Paragraph"/>
              <w:jc w:val="right"/>
              <w:rPr>
                <w:noProof/>
                <w:szCs w:val="16"/>
                <w:lang w:val="fi-FI" w:eastAsia="fi-FI"/>
              </w:rPr>
            </w:pPr>
            <w:r w:rsidRPr="003849F5">
              <w:rPr>
                <w:noProof/>
                <w:szCs w:val="16"/>
                <w:lang w:val="fi-FI" w:eastAsia="fi-FI"/>
              </w:rPr>
              <w:t>ex 2925 29 00</w:t>
            </w:r>
          </w:p>
        </w:tc>
        <w:tc>
          <w:tcPr>
            <w:tcW w:w="547" w:type="dxa"/>
            <w:tcBorders>
              <w:top w:val="single" w:sz="4" w:space="0" w:color="auto"/>
              <w:left w:val="single" w:sz="4" w:space="0" w:color="auto"/>
              <w:bottom w:val="single" w:sz="4" w:space="0" w:color="auto"/>
              <w:right w:val="single" w:sz="4" w:space="0" w:color="auto"/>
            </w:tcBorders>
            <w:hideMark/>
          </w:tcPr>
          <w:p w14:paraId="1A06EE85"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6F9231C" w14:textId="77777777" w:rsidR="005C0825" w:rsidRPr="003849F5" w:rsidRDefault="005C0825">
            <w:pPr>
              <w:pStyle w:val="Paragraph"/>
              <w:rPr>
                <w:noProof/>
                <w:szCs w:val="16"/>
                <w:lang w:val="fi-FI" w:eastAsia="fi-FI"/>
              </w:rPr>
            </w:pPr>
            <w:r w:rsidRPr="003849F5">
              <w:rPr>
                <w:noProof/>
                <w:szCs w:val="16"/>
                <w:lang w:val="fi-FI" w:eastAsia="fi-FI"/>
              </w:rPr>
              <w:t>Disykloheksyylikarbodi-imidi (CAS RN 538-75-0)</w:t>
            </w:r>
          </w:p>
        </w:tc>
        <w:tc>
          <w:tcPr>
            <w:tcW w:w="911" w:type="dxa"/>
            <w:tcBorders>
              <w:top w:val="single" w:sz="4" w:space="0" w:color="auto"/>
              <w:left w:val="single" w:sz="4" w:space="0" w:color="auto"/>
              <w:bottom w:val="single" w:sz="4" w:space="0" w:color="auto"/>
              <w:right w:val="single" w:sz="4" w:space="0" w:color="auto"/>
            </w:tcBorders>
            <w:hideMark/>
          </w:tcPr>
          <w:p w14:paraId="6EC4A4E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8F68FC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5F5992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D47B9E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ABB86F5" w14:textId="77777777" w:rsidR="005C0825" w:rsidRPr="003849F5" w:rsidRDefault="005C0825">
            <w:pPr>
              <w:pStyle w:val="Paragraph"/>
              <w:rPr>
                <w:noProof/>
                <w:szCs w:val="16"/>
                <w:lang w:val="fi-FI" w:eastAsia="fi-FI"/>
              </w:rPr>
            </w:pPr>
            <w:r w:rsidRPr="003849F5">
              <w:rPr>
                <w:noProof/>
                <w:szCs w:val="16"/>
                <w:lang w:val="fi-FI" w:eastAsia="fi-FI"/>
              </w:rPr>
              <w:t>0.5891</w:t>
            </w:r>
          </w:p>
        </w:tc>
        <w:tc>
          <w:tcPr>
            <w:tcW w:w="1133" w:type="dxa"/>
            <w:tcBorders>
              <w:top w:val="single" w:sz="4" w:space="0" w:color="auto"/>
              <w:left w:val="single" w:sz="4" w:space="0" w:color="auto"/>
              <w:bottom w:val="single" w:sz="4" w:space="0" w:color="auto"/>
              <w:right w:val="single" w:sz="4" w:space="0" w:color="auto"/>
            </w:tcBorders>
            <w:hideMark/>
          </w:tcPr>
          <w:p w14:paraId="07356223" w14:textId="77777777" w:rsidR="005C0825" w:rsidRPr="003849F5" w:rsidRDefault="005C0825">
            <w:pPr>
              <w:pStyle w:val="Paragraph"/>
              <w:jc w:val="right"/>
              <w:rPr>
                <w:noProof/>
                <w:szCs w:val="16"/>
                <w:lang w:val="fi-FI" w:eastAsia="fi-FI"/>
              </w:rPr>
            </w:pPr>
            <w:r w:rsidRPr="003849F5">
              <w:rPr>
                <w:noProof/>
                <w:szCs w:val="16"/>
                <w:lang w:val="fi-FI" w:eastAsia="fi-FI"/>
              </w:rPr>
              <w:t>ex 2925 29 00</w:t>
            </w:r>
          </w:p>
        </w:tc>
        <w:tc>
          <w:tcPr>
            <w:tcW w:w="547" w:type="dxa"/>
            <w:tcBorders>
              <w:top w:val="single" w:sz="4" w:space="0" w:color="auto"/>
              <w:left w:val="single" w:sz="4" w:space="0" w:color="auto"/>
              <w:bottom w:val="single" w:sz="4" w:space="0" w:color="auto"/>
              <w:right w:val="single" w:sz="4" w:space="0" w:color="auto"/>
            </w:tcBorders>
            <w:hideMark/>
          </w:tcPr>
          <w:p w14:paraId="26029961"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4CC2EEB6" w14:textId="77777777" w:rsidR="005C0825" w:rsidRPr="003849F5" w:rsidRDefault="005C0825">
            <w:pPr>
              <w:pStyle w:val="Paragraph"/>
              <w:rPr>
                <w:noProof/>
                <w:szCs w:val="16"/>
                <w:lang w:val="fi-FI" w:eastAsia="fi-FI"/>
              </w:rPr>
            </w:pPr>
            <w:r w:rsidRPr="003849F5">
              <w:rPr>
                <w:noProof/>
                <w:szCs w:val="16"/>
                <w:lang w:val="fi-FI" w:eastAsia="fi-FI"/>
              </w:rPr>
              <w:t>N-[3-(dimetyyliamino)propyyli]-N'-etyylikarbodi-imidihydrokloridi (CAS RN 25952-53-8)</w:t>
            </w:r>
          </w:p>
        </w:tc>
        <w:tc>
          <w:tcPr>
            <w:tcW w:w="911" w:type="dxa"/>
            <w:tcBorders>
              <w:top w:val="single" w:sz="4" w:space="0" w:color="auto"/>
              <w:left w:val="single" w:sz="4" w:space="0" w:color="auto"/>
              <w:bottom w:val="single" w:sz="4" w:space="0" w:color="auto"/>
              <w:right w:val="single" w:sz="4" w:space="0" w:color="auto"/>
            </w:tcBorders>
            <w:hideMark/>
          </w:tcPr>
          <w:p w14:paraId="6D4C991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E9A643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4048AA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7E2FCE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3B3A45D" w14:textId="77777777" w:rsidR="005C0825" w:rsidRPr="003849F5" w:rsidRDefault="005C0825">
            <w:pPr>
              <w:pStyle w:val="Paragraph"/>
              <w:rPr>
                <w:noProof/>
                <w:szCs w:val="16"/>
                <w:lang w:val="fi-FI" w:eastAsia="fi-FI"/>
              </w:rPr>
            </w:pPr>
            <w:r w:rsidRPr="003849F5">
              <w:rPr>
                <w:noProof/>
                <w:szCs w:val="16"/>
                <w:lang w:val="fi-FI" w:eastAsia="fi-FI"/>
              </w:rPr>
              <w:t>0.7749</w:t>
            </w:r>
          </w:p>
        </w:tc>
        <w:tc>
          <w:tcPr>
            <w:tcW w:w="1133" w:type="dxa"/>
            <w:tcBorders>
              <w:top w:val="single" w:sz="4" w:space="0" w:color="auto"/>
              <w:left w:val="single" w:sz="4" w:space="0" w:color="auto"/>
              <w:bottom w:val="single" w:sz="4" w:space="0" w:color="auto"/>
              <w:right w:val="single" w:sz="4" w:space="0" w:color="auto"/>
            </w:tcBorders>
            <w:hideMark/>
          </w:tcPr>
          <w:p w14:paraId="4DB56EB5" w14:textId="77777777" w:rsidR="005C0825" w:rsidRPr="003849F5" w:rsidRDefault="005C0825">
            <w:pPr>
              <w:pStyle w:val="Paragraph"/>
              <w:jc w:val="right"/>
              <w:rPr>
                <w:noProof/>
                <w:szCs w:val="16"/>
                <w:lang w:val="fi-FI" w:eastAsia="fi-FI"/>
              </w:rPr>
            </w:pPr>
            <w:r w:rsidRPr="003849F5">
              <w:rPr>
                <w:noProof/>
                <w:szCs w:val="16"/>
                <w:lang w:val="fi-FI" w:eastAsia="fi-FI"/>
              </w:rPr>
              <w:t>ex 2925 29 00</w:t>
            </w:r>
          </w:p>
        </w:tc>
        <w:tc>
          <w:tcPr>
            <w:tcW w:w="547" w:type="dxa"/>
            <w:tcBorders>
              <w:top w:val="single" w:sz="4" w:space="0" w:color="auto"/>
              <w:left w:val="single" w:sz="4" w:space="0" w:color="auto"/>
              <w:bottom w:val="single" w:sz="4" w:space="0" w:color="auto"/>
              <w:right w:val="single" w:sz="4" w:space="0" w:color="auto"/>
            </w:tcBorders>
            <w:hideMark/>
          </w:tcPr>
          <w:p w14:paraId="4464F763"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70735E70" w14:textId="77777777" w:rsidR="005C0825" w:rsidRPr="003849F5" w:rsidRDefault="005C0825">
            <w:pPr>
              <w:pStyle w:val="Paragraph"/>
              <w:rPr>
                <w:noProof/>
                <w:szCs w:val="16"/>
                <w:lang w:val="fi-FI" w:eastAsia="fi-FI"/>
              </w:rPr>
            </w:pPr>
            <w:r w:rsidRPr="003849F5">
              <w:rPr>
                <w:noProof/>
                <w:szCs w:val="16"/>
                <w:lang w:val="fi-FI" w:eastAsia="fi-FI"/>
              </w:rPr>
              <w:t>N-amidiinisarkosiini (CAS RN 57-00-1)</w:t>
            </w:r>
          </w:p>
        </w:tc>
        <w:tc>
          <w:tcPr>
            <w:tcW w:w="911" w:type="dxa"/>
            <w:tcBorders>
              <w:top w:val="single" w:sz="4" w:space="0" w:color="auto"/>
              <w:left w:val="single" w:sz="4" w:space="0" w:color="auto"/>
              <w:bottom w:val="single" w:sz="4" w:space="0" w:color="auto"/>
              <w:right w:val="single" w:sz="4" w:space="0" w:color="auto"/>
            </w:tcBorders>
            <w:hideMark/>
          </w:tcPr>
          <w:p w14:paraId="14FAE7D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89D3EB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37C700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152466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A0C4E5A" w14:textId="77777777" w:rsidR="005C0825" w:rsidRPr="003849F5" w:rsidRDefault="005C0825">
            <w:pPr>
              <w:pStyle w:val="Paragraph"/>
              <w:rPr>
                <w:noProof/>
                <w:szCs w:val="16"/>
                <w:lang w:val="fi-FI" w:eastAsia="fi-FI"/>
              </w:rPr>
            </w:pPr>
            <w:r w:rsidRPr="003849F5">
              <w:rPr>
                <w:noProof/>
                <w:szCs w:val="16"/>
                <w:lang w:val="fi-FI" w:eastAsia="fi-FI"/>
              </w:rPr>
              <w:t>0.7832</w:t>
            </w:r>
          </w:p>
        </w:tc>
        <w:tc>
          <w:tcPr>
            <w:tcW w:w="1133" w:type="dxa"/>
            <w:tcBorders>
              <w:top w:val="single" w:sz="4" w:space="0" w:color="auto"/>
              <w:left w:val="single" w:sz="4" w:space="0" w:color="auto"/>
              <w:bottom w:val="single" w:sz="4" w:space="0" w:color="auto"/>
              <w:right w:val="single" w:sz="4" w:space="0" w:color="auto"/>
            </w:tcBorders>
            <w:hideMark/>
          </w:tcPr>
          <w:p w14:paraId="4526D43F" w14:textId="77777777" w:rsidR="005C0825" w:rsidRPr="003849F5" w:rsidRDefault="005C0825">
            <w:pPr>
              <w:pStyle w:val="Paragraph"/>
              <w:jc w:val="right"/>
              <w:rPr>
                <w:noProof/>
                <w:szCs w:val="16"/>
                <w:lang w:val="fi-FI" w:eastAsia="fi-FI"/>
              </w:rPr>
            </w:pPr>
            <w:r w:rsidRPr="003849F5">
              <w:rPr>
                <w:noProof/>
                <w:szCs w:val="16"/>
                <w:lang w:val="fi-FI" w:eastAsia="fi-FI"/>
              </w:rPr>
              <w:t>ex 2925 29 00</w:t>
            </w:r>
          </w:p>
        </w:tc>
        <w:tc>
          <w:tcPr>
            <w:tcW w:w="547" w:type="dxa"/>
            <w:tcBorders>
              <w:top w:val="single" w:sz="4" w:space="0" w:color="auto"/>
              <w:left w:val="single" w:sz="4" w:space="0" w:color="auto"/>
              <w:bottom w:val="single" w:sz="4" w:space="0" w:color="auto"/>
              <w:right w:val="single" w:sz="4" w:space="0" w:color="auto"/>
            </w:tcBorders>
            <w:hideMark/>
          </w:tcPr>
          <w:p w14:paraId="7DA950F8"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6394435C" w14:textId="77777777" w:rsidR="005C0825" w:rsidRPr="003849F5" w:rsidRDefault="005C0825">
            <w:pPr>
              <w:pStyle w:val="Paragraph"/>
              <w:rPr>
                <w:noProof/>
                <w:szCs w:val="16"/>
                <w:lang w:val="fi-FI" w:eastAsia="fi-FI"/>
              </w:rPr>
            </w:pPr>
            <w:r w:rsidRPr="003849F5">
              <w:rPr>
                <w:noProof/>
                <w:szCs w:val="16"/>
                <w:lang w:val="fi-FI" w:eastAsia="fi-FI"/>
              </w:rPr>
              <w:t>(Kloorimetyleeni)dimetyyli-iminiumkloridi (CAS RN 3724-43-4),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49E917A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E3C7B5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153A79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0F24C6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C635D0C" w14:textId="77777777" w:rsidR="005C0825" w:rsidRPr="003849F5" w:rsidRDefault="005C0825">
            <w:pPr>
              <w:pStyle w:val="Paragraph"/>
              <w:rPr>
                <w:noProof/>
                <w:szCs w:val="16"/>
                <w:lang w:val="fi-FI" w:eastAsia="fi-FI"/>
              </w:rPr>
            </w:pPr>
            <w:r w:rsidRPr="003849F5">
              <w:rPr>
                <w:noProof/>
                <w:szCs w:val="16"/>
                <w:lang w:val="fi-FI" w:eastAsia="fi-FI"/>
              </w:rPr>
              <w:t>0.8033</w:t>
            </w:r>
          </w:p>
        </w:tc>
        <w:tc>
          <w:tcPr>
            <w:tcW w:w="1133" w:type="dxa"/>
            <w:tcBorders>
              <w:top w:val="single" w:sz="4" w:space="0" w:color="auto"/>
              <w:left w:val="single" w:sz="4" w:space="0" w:color="auto"/>
              <w:bottom w:val="single" w:sz="4" w:space="0" w:color="auto"/>
              <w:right w:val="single" w:sz="4" w:space="0" w:color="auto"/>
            </w:tcBorders>
            <w:hideMark/>
          </w:tcPr>
          <w:p w14:paraId="5AF54C5B" w14:textId="77777777" w:rsidR="005C0825" w:rsidRPr="003849F5" w:rsidRDefault="005C0825">
            <w:pPr>
              <w:pStyle w:val="Paragraph"/>
              <w:jc w:val="right"/>
              <w:rPr>
                <w:noProof/>
                <w:szCs w:val="16"/>
                <w:lang w:val="fi-FI" w:eastAsia="fi-FI"/>
              </w:rPr>
            </w:pPr>
            <w:r w:rsidRPr="003849F5">
              <w:rPr>
                <w:noProof/>
                <w:szCs w:val="16"/>
                <w:lang w:val="fi-FI" w:eastAsia="fi-FI"/>
              </w:rPr>
              <w:t>ex 2925 29 00</w:t>
            </w:r>
          </w:p>
        </w:tc>
        <w:tc>
          <w:tcPr>
            <w:tcW w:w="547" w:type="dxa"/>
            <w:tcBorders>
              <w:top w:val="single" w:sz="4" w:space="0" w:color="auto"/>
              <w:left w:val="single" w:sz="4" w:space="0" w:color="auto"/>
              <w:bottom w:val="single" w:sz="4" w:space="0" w:color="auto"/>
              <w:right w:val="single" w:sz="4" w:space="0" w:color="auto"/>
            </w:tcBorders>
            <w:hideMark/>
          </w:tcPr>
          <w:p w14:paraId="0F7F2557"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1BC82BC3" w14:textId="77777777" w:rsidR="005C0825" w:rsidRPr="003849F5" w:rsidRDefault="005C0825">
            <w:pPr>
              <w:pStyle w:val="Paragraph"/>
              <w:rPr>
                <w:noProof/>
                <w:szCs w:val="16"/>
                <w:lang w:val="fi-FI" w:eastAsia="fi-FI"/>
              </w:rPr>
            </w:pPr>
            <w:r w:rsidRPr="003849F5">
              <w:rPr>
                <w:noProof/>
                <w:szCs w:val="16"/>
                <w:lang w:val="fi-FI" w:eastAsia="fi-FI"/>
              </w:rPr>
              <w:t>Formamidiiniasetaatti (CAS RN 3473-63-0),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6943914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02A69C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627D3B9"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982422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A69F058" w14:textId="77777777" w:rsidR="005C0825" w:rsidRPr="003849F5" w:rsidRDefault="005C0825">
            <w:pPr>
              <w:pStyle w:val="Paragraph"/>
              <w:rPr>
                <w:noProof/>
                <w:szCs w:val="16"/>
                <w:lang w:val="fi-FI" w:eastAsia="fi-FI"/>
              </w:rPr>
            </w:pPr>
            <w:r w:rsidRPr="003849F5">
              <w:rPr>
                <w:noProof/>
                <w:szCs w:val="16"/>
                <w:lang w:val="fi-FI" w:eastAsia="fi-FI"/>
              </w:rPr>
              <w:t>0.8040</w:t>
            </w:r>
          </w:p>
        </w:tc>
        <w:tc>
          <w:tcPr>
            <w:tcW w:w="1133" w:type="dxa"/>
            <w:tcBorders>
              <w:top w:val="single" w:sz="4" w:space="0" w:color="auto"/>
              <w:left w:val="single" w:sz="4" w:space="0" w:color="auto"/>
              <w:bottom w:val="single" w:sz="4" w:space="0" w:color="auto"/>
              <w:right w:val="single" w:sz="4" w:space="0" w:color="auto"/>
            </w:tcBorders>
            <w:hideMark/>
          </w:tcPr>
          <w:p w14:paraId="4D365382" w14:textId="77777777" w:rsidR="005C0825" w:rsidRPr="003849F5" w:rsidRDefault="005C0825">
            <w:pPr>
              <w:pStyle w:val="Paragraph"/>
              <w:jc w:val="right"/>
              <w:rPr>
                <w:noProof/>
                <w:szCs w:val="16"/>
                <w:lang w:val="fi-FI" w:eastAsia="fi-FI"/>
              </w:rPr>
            </w:pPr>
            <w:r w:rsidRPr="003849F5">
              <w:rPr>
                <w:noProof/>
                <w:szCs w:val="16"/>
                <w:lang w:val="fi-FI" w:eastAsia="fi-FI"/>
              </w:rPr>
              <w:t>ex 2925 29 00</w:t>
            </w:r>
          </w:p>
        </w:tc>
        <w:tc>
          <w:tcPr>
            <w:tcW w:w="547" w:type="dxa"/>
            <w:tcBorders>
              <w:top w:val="single" w:sz="4" w:space="0" w:color="auto"/>
              <w:left w:val="single" w:sz="4" w:space="0" w:color="auto"/>
              <w:bottom w:val="single" w:sz="4" w:space="0" w:color="auto"/>
              <w:right w:val="single" w:sz="4" w:space="0" w:color="auto"/>
            </w:tcBorders>
            <w:hideMark/>
          </w:tcPr>
          <w:p w14:paraId="382E7FAA"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6AE463A3" w14:textId="77777777" w:rsidR="005C0825" w:rsidRPr="003849F5" w:rsidRDefault="005C0825">
            <w:pPr>
              <w:pStyle w:val="Paragraph"/>
              <w:rPr>
                <w:noProof/>
                <w:szCs w:val="16"/>
                <w:lang w:val="fi-FI" w:eastAsia="fi-FI"/>
              </w:rPr>
            </w:pPr>
            <w:r w:rsidRPr="003849F5">
              <w:rPr>
                <w:noProof/>
                <w:szCs w:val="16"/>
                <w:lang w:val="fi-FI" w:eastAsia="fi-FI"/>
              </w:rPr>
              <w:t>Bromimetyylideeni(dimetyyli)atsaniumbromidi (CAS RN 24774-61-6),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56CF5DF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C54F9B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2FDB12A"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2CEFF6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5304D87" w14:textId="77777777" w:rsidR="005C0825" w:rsidRPr="003849F5" w:rsidRDefault="005C0825">
            <w:pPr>
              <w:pStyle w:val="Paragraph"/>
              <w:rPr>
                <w:noProof/>
                <w:szCs w:val="16"/>
                <w:lang w:val="fi-FI" w:eastAsia="fi-FI"/>
              </w:rPr>
            </w:pPr>
            <w:r w:rsidRPr="003849F5">
              <w:rPr>
                <w:noProof/>
                <w:szCs w:val="16"/>
                <w:lang w:val="fi-FI" w:eastAsia="fi-FI"/>
              </w:rPr>
              <w:t>0.7430</w:t>
            </w:r>
          </w:p>
        </w:tc>
        <w:tc>
          <w:tcPr>
            <w:tcW w:w="1133" w:type="dxa"/>
            <w:tcBorders>
              <w:top w:val="single" w:sz="4" w:space="0" w:color="auto"/>
              <w:left w:val="single" w:sz="4" w:space="0" w:color="auto"/>
              <w:bottom w:val="single" w:sz="4" w:space="0" w:color="auto"/>
              <w:right w:val="single" w:sz="4" w:space="0" w:color="auto"/>
            </w:tcBorders>
            <w:hideMark/>
          </w:tcPr>
          <w:p w14:paraId="291ADD7B" w14:textId="77777777" w:rsidR="005C0825" w:rsidRPr="003849F5" w:rsidRDefault="005C0825">
            <w:pPr>
              <w:pStyle w:val="Paragraph"/>
              <w:jc w:val="right"/>
              <w:rPr>
                <w:noProof/>
                <w:szCs w:val="16"/>
                <w:lang w:val="fi-FI" w:eastAsia="fi-FI"/>
              </w:rPr>
            </w:pPr>
            <w:r w:rsidRPr="003849F5">
              <w:rPr>
                <w:noProof/>
                <w:szCs w:val="16"/>
                <w:lang w:val="fi-FI" w:eastAsia="fi-FI"/>
              </w:rPr>
              <w:t>ex 2926 90 70</w:t>
            </w:r>
          </w:p>
        </w:tc>
        <w:tc>
          <w:tcPr>
            <w:tcW w:w="547" w:type="dxa"/>
            <w:tcBorders>
              <w:top w:val="single" w:sz="4" w:space="0" w:color="auto"/>
              <w:left w:val="single" w:sz="4" w:space="0" w:color="auto"/>
              <w:bottom w:val="single" w:sz="4" w:space="0" w:color="auto"/>
              <w:right w:val="single" w:sz="4" w:space="0" w:color="auto"/>
            </w:tcBorders>
            <w:hideMark/>
          </w:tcPr>
          <w:p w14:paraId="06AF7C52"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154117F4" w14:textId="77777777" w:rsidR="005C0825" w:rsidRPr="003849F5" w:rsidRDefault="005C0825">
            <w:pPr>
              <w:pStyle w:val="Paragraph"/>
              <w:rPr>
                <w:noProof/>
                <w:szCs w:val="16"/>
                <w:lang w:val="fi-FI" w:eastAsia="fi-FI"/>
              </w:rPr>
            </w:pPr>
            <w:r w:rsidRPr="003849F5">
              <w:rPr>
                <w:noProof/>
                <w:szCs w:val="16"/>
                <w:lang w:val="fi-FI" w:eastAsia="fi-FI"/>
              </w:rPr>
              <w:t>2-Sykloheksylideeni-2-fenyyliasetonitriili (CAS RN 10461-98-0)</w:t>
            </w:r>
          </w:p>
        </w:tc>
        <w:tc>
          <w:tcPr>
            <w:tcW w:w="911" w:type="dxa"/>
            <w:tcBorders>
              <w:top w:val="single" w:sz="4" w:space="0" w:color="auto"/>
              <w:left w:val="single" w:sz="4" w:space="0" w:color="auto"/>
              <w:bottom w:val="single" w:sz="4" w:space="0" w:color="auto"/>
              <w:right w:val="single" w:sz="4" w:space="0" w:color="auto"/>
            </w:tcBorders>
            <w:hideMark/>
          </w:tcPr>
          <w:p w14:paraId="7D40AE0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56119D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928F1BE"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6A2EF4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A291C83" w14:textId="77777777" w:rsidR="005C0825" w:rsidRPr="003849F5" w:rsidRDefault="005C0825">
            <w:pPr>
              <w:pStyle w:val="Paragraph"/>
              <w:rPr>
                <w:noProof/>
                <w:szCs w:val="16"/>
                <w:lang w:val="fi-FI" w:eastAsia="fi-FI"/>
              </w:rPr>
            </w:pPr>
            <w:r w:rsidRPr="003849F5">
              <w:rPr>
                <w:noProof/>
                <w:szCs w:val="16"/>
                <w:lang w:val="fi-FI" w:eastAsia="fi-FI"/>
              </w:rPr>
              <w:t>0.6258</w:t>
            </w:r>
          </w:p>
        </w:tc>
        <w:tc>
          <w:tcPr>
            <w:tcW w:w="1133" w:type="dxa"/>
            <w:tcBorders>
              <w:top w:val="single" w:sz="4" w:space="0" w:color="auto"/>
              <w:left w:val="single" w:sz="4" w:space="0" w:color="auto"/>
              <w:bottom w:val="single" w:sz="4" w:space="0" w:color="auto"/>
              <w:right w:val="single" w:sz="4" w:space="0" w:color="auto"/>
            </w:tcBorders>
            <w:hideMark/>
          </w:tcPr>
          <w:p w14:paraId="56379E5D" w14:textId="77777777" w:rsidR="005C0825" w:rsidRPr="003849F5" w:rsidRDefault="005C0825">
            <w:pPr>
              <w:pStyle w:val="Paragraph"/>
              <w:jc w:val="right"/>
              <w:rPr>
                <w:noProof/>
                <w:szCs w:val="16"/>
                <w:lang w:val="fi-FI" w:eastAsia="fi-FI"/>
              </w:rPr>
            </w:pPr>
            <w:r w:rsidRPr="003849F5">
              <w:rPr>
                <w:noProof/>
                <w:szCs w:val="16"/>
                <w:lang w:val="fi-FI" w:eastAsia="fi-FI"/>
              </w:rPr>
              <w:t>ex 2926 90 70</w:t>
            </w:r>
          </w:p>
        </w:tc>
        <w:tc>
          <w:tcPr>
            <w:tcW w:w="547" w:type="dxa"/>
            <w:tcBorders>
              <w:top w:val="single" w:sz="4" w:space="0" w:color="auto"/>
              <w:left w:val="single" w:sz="4" w:space="0" w:color="auto"/>
              <w:bottom w:val="single" w:sz="4" w:space="0" w:color="auto"/>
              <w:right w:val="single" w:sz="4" w:space="0" w:color="auto"/>
            </w:tcBorders>
            <w:hideMark/>
          </w:tcPr>
          <w:p w14:paraId="2EC32848" w14:textId="77777777" w:rsidR="005C0825" w:rsidRPr="003849F5" w:rsidRDefault="005C0825">
            <w:pPr>
              <w:pStyle w:val="Paragraph"/>
              <w:jc w:val="center"/>
              <w:rPr>
                <w:noProof/>
                <w:szCs w:val="16"/>
                <w:lang w:val="fi-FI" w:eastAsia="fi-FI"/>
              </w:rPr>
            </w:pPr>
            <w:r w:rsidRPr="003849F5">
              <w:rPr>
                <w:noProof/>
                <w:szCs w:val="16"/>
                <w:lang w:val="fi-FI" w:eastAsia="fi-FI"/>
              </w:rPr>
              <w:t>16</w:t>
            </w:r>
          </w:p>
        </w:tc>
        <w:tc>
          <w:tcPr>
            <w:tcW w:w="4118" w:type="dxa"/>
            <w:tcBorders>
              <w:top w:val="single" w:sz="4" w:space="0" w:color="auto"/>
              <w:left w:val="single" w:sz="4" w:space="0" w:color="auto"/>
              <w:bottom w:val="single" w:sz="4" w:space="0" w:color="auto"/>
              <w:right w:val="single" w:sz="4" w:space="0" w:color="auto"/>
            </w:tcBorders>
            <w:hideMark/>
          </w:tcPr>
          <w:p w14:paraId="0FED2B79" w14:textId="77777777" w:rsidR="005C0825" w:rsidRPr="003849F5" w:rsidRDefault="005C0825">
            <w:pPr>
              <w:pStyle w:val="Paragraph"/>
              <w:rPr>
                <w:noProof/>
                <w:szCs w:val="16"/>
                <w:lang w:val="fi-FI" w:eastAsia="fi-FI"/>
              </w:rPr>
            </w:pPr>
            <w:r w:rsidRPr="003849F5">
              <w:rPr>
                <w:noProof/>
                <w:szCs w:val="16"/>
                <w:lang w:val="fi-FI" w:eastAsia="fi-FI"/>
              </w:rPr>
              <w:t>4-Syaani-2-nitrobentsoehapon metyyliesteri (CAS RN 52449-76-0)</w:t>
            </w:r>
          </w:p>
        </w:tc>
        <w:tc>
          <w:tcPr>
            <w:tcW w:w="911" w:type="dxa"/>
            <w:tcBorders>
              <w:top w:val="single" w:sz="4" w:space="0" w:color="auto"/>
              <w:left w:val="single" w:sz="4" w:space="0" w:color="auto"/>
              <w:bottom w:val="single" w:sz="4" w:space="0" w:color="auto"/>
              <w:right w:val="single" w:sz="4" w:space="0" w:color="auto"/>
            </w:tcBorders>
            <w:hideMark/>
          </w:tcPr>
          <w:p w14:paraId="18A9883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ADB75D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0451E2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0CE55F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3C31FBB" w14:textId="77777777" w:rsidR="005C0825" w:rsidRPr="003849F5" w:rsidRDefault="005C0825">
            <w:pPr>
              <w:pStyle w:val="Paragraph"/>
              <w:rPr>
                <w:noProof/>
                <w:szCs w:val="16"/>
                <w:lang w:val="fi-FI" w:eastAsia="fi-FI"/>
              </w:rPr>
            </w:pPr>
            <w:r w:rsidRPr="003849F5">
              <w:rPr>
                <w:noProof/>
                <w:szCs w:val="16"/>
                <w:lang w:val="fi-FI" w:eastAsia="fi-FI"/>
              </w:rPr>
              <w:t>0.6934</w:t>
            </w:r>
          </w:p>
        </w:tc>
        <w:tc>
          <w:tcPr>
            <w:tcW w:w="1133" w:type="dxa"/>
            <w:tcBorders>
              <w:top w:val="single" w:sz="4" w:space="0" w:color="auto"/>
              <w:left w:val="single" w:sz="4" w:space="0" w:color="auto"/>
              <w:bottom w:val="single" w:sz="4" w:space="0" w:color="auto"/>
              <w:right w:val="single" w:sz="4" w:space="0" w:color="auto"/>
            </w:tcBorders>
            <w:hideMark/>
          </w:tcPr>
          <w:p w14:paraId="1FA54312" w14:textId="77777777" w:rsidR="005C0825" w:rsidRPr="003849F5" w:rsidRDefault="005C0825">
            <w:pPr>
              <w:pStyle w:val="Paragraph"/>
              <w:jc w:val="right"/>
              <w:rPr>
                <w:noProof/>
                <w:szCs w:val="16"/>
                <w:lang w:val="fi-FI" w:eastAsia="fi-FI"/>
              </w:rPr>
            </w:pPr>
            <w:r w:rsidRPr="003849F5">
              <w:rPr>
                <w:noProof/>
                <w:szCs w:val="16"/>
                <w:lang w:val="fi-FI" w:eastAsia="fi-FI"/>
              </w:rPr>
              <w:t>ex 2926 90 70</w:t>
            </w:r>
          </w:p>
        </w:tc>
        <w:tc>
          <w:tcPr>
            <w:tcW w:w="547" w:type="dxa"/>
            <w:tcBorders>
              <w:top w:val="single" w:sz="4" w:space="0" w:color="auto"/>
              <w:left w:val="single" w:sz="4" w:space="0" w:color="auto"/>
              <w:bottom w:val="single" w:sz="4" w:space="0" w:color="auto"/>
              <w:right w:val="single" w:sz="4" w:space="0" w:color="auto"/>
            </w:tcBorders>
            <w:hideMark/>
          </w:tcPr>
          <w:p w14:paraId="220AC004" w14:textId="77777777" w:rsidR="005C0825" w:rsidRPr="003849F5" w:rsidRDefault="005C0825">
            <w:pPr>
              <w:pStyle w:val="Paragraph"/>
              <w:jc w:val="center"/>
              <w:rPr>
                <w:noProof/>
                <w:szCs w:val="16"/>
                <w:lang w:val="fi-FI" w:eastAsia="fi-FI"/>
              </w:rPr>
            </w:pPr>
            <w:r w:rsidRPr="003849F5">
              <w:rPr>
                <w:noProof/>
                <w:szCs w:val="16"/>
                <w:lang w:val="fi-FI" w:eastAsia="fi-FI"/>
              </w:rPr>
              <w:t>17</w:t>
            </w:r>
          </w:p>
        </w:tc>
        <w:tc>
          <w:tcPr>
            <w:tcW w:w="4118" w:type="dxa"/>
            <w:tcBorders>
              <w:top w:val="single" w:sz="4" w:space="0" w:color="auto"/>
              <w:left w:val="single" w:sz="4" w:space="0" w:color="auto"/>
              <w:bottom w:val="single" w:sz="4" w:space="0" w:color="auto"/>
              <w:right w:val="single" w:sz="4" w:space="0" w:color="auto"/>
            </w:tcBorders>
            <w:hideMark/>
          </w:tcPr>
          <w:p w14:paraId="11750EF5" w14:textId="77777777" w:rsidR="005C0825" w:rsidRPr="003849F5" w:rsidRDefault="005C0825">
            <w:pPr>
              <w:pStyle w:val="Paragraph"/>
              <w:rPr>
                <w:noProof/>
                <w:szCs w:val="16"/>
                <w:lang w:val="fi-FI" w:eastAsia="fi-FI"/>
              </w:rPr>
            </w:pPr>
            <w:r w:rsidRPr="003849F5">
              <w:rPr>
                <w:noProof/>
                <w:szCs w:val="16"/>
                <w:lang w:val="fi-FI" w:eastAsia="fi-FI"/>
              </w:rPr>
              <w:t>Sypermetriini (ISO) ja sen stereoisomeerit (CAS RN 52315-07-8), puhtausaste vähintään 90 painoprosenttia</w:t>
            </w:r>
          </w:p>
        </w:tc>
        <w:tc>
          <w:tcPr>
            <w:tcW w:w="911" w:type="dxa"/>
            <w:tcBorders>
              <w:top w:val="single" w:sz="4" w:space="0" w:color="auto"/>
              <w:left w:val="single" w:sz="4" w:space="0" w:color="auto"/>
              <w:bottom w:val="single" w:sz="4" w:space="0" w:color="auto"/>
              <w:right w:val="single" w:sz="4" w:space="0" w:color="auto"/>
            </w:tcBorders>
            <w:hideMark/>
          </w:tcPr>
          <w:p w14:paraId="52CB74A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24694C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8C6E1B9"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02C25F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6C4C3D0" w14:textId="77777777" w:rsidR="005C0825" w:rsidRPr="003849F5" w:rsidRDefault="005C0825">
            <w:pPr>
              <w:pStyle w:val="Paragraph"/>
              <w:rPr>
                <w:noProof/>
                <w:szCs w:val="16"/>
                <w:lang w:val="fi-FI" w:eastAsia="fi-FI"/>
              </w:rPr>
            </w:pPr>
            <w:r w:rsidRPr="003849F5">
              <w:rPr>
                <w:noProof/>
                <w:szCs w:val="16"/>
                <w:lang w:val="fi-FI" w:eastAsia="fi-FI"/>
              </w:rPr>
              <w:t>0.7408</w:t>
            </w:r>
          </w:p>
        </w:tc>
        <w:tc>
          <w:tcPr>
            <w:tcW w:w="1133" w:type="dxa"/>
            <w:tcBorders>
              <w:top w:val="single" w:sz="4" w:space="0" w:color="auto"/>
              <w:left w:val="single" w:sz="4" w:space="0" w:color="auto"/>
              <w:bottom w:val="single" w:sz="4" w:space="0" w:color="auto"/>
              <w:right w:val="single" w:sz="4" w:space="0" w:color="auto"/>
            </w:tcBorders>
            <w:hideMark/>
          </w:tcPr>
          <w:p w14:paraId="5598EFA8" w14:textId="77777777" w:rsidR="005C0825" w:rsidRPr="003849F5" w:rsidRDefault="005C0825">
            <w:pPr>
              <w:pStyle w:val="Paragraph"/>
              <w:jc w:val="right"/>
              <w:rPr>
                <w:noProof/>
                <w:szCs w:val="16"/>
                <w:lang w:val="fi-FI" w:eastAsia="fi-FI"/>
              </w:rPr>
            </w:pPr>
            <w:r w:rsidRPr="003849F5">
              <w:rPr>
                <w:noProof/>
                <w:szCs w:val="16"/>
                <w:lang w:val="fi-FI" w:eastAsia="fi-FI"/>
              </w:rPr>
              <w:t>ex 2926 90 70</w:t>
            </w:r>
          </w:p>
        </w:tc>
        <w:tc>
          <w:tcPr>
            <w:tcW w:w="547" w:type="dxa"/>
            <w:tcBorders>
              <w:top w:val="single" w:sz="4" w:space="0" w:color="auto"/>
              <w:left w:val="single" w:sz="4" w:space="0" w:color="auto"/>
              <w:bottom w:val="single" w:sz="4" w:space="0" w:color="auto"/>
              <w:right w:val="single" w:sz="4" w:space="0" w:color="auto"/>
            </w:tcBorders>
            <w:hideMark/>
          </w:tcPr>
          <w:p w14:paraId="672EEBDA" w14:textId="77777777" w:rsidR="005C0825" w:rsidRPr="003849F5" w:rsidRDefault="005C0825">
            <w:pPr>
              <w:pStyle w:val="Paragraph"/>
              <w:jc w:val="center"/>
              <w:rPr>
                <w:noProof/>
                <w:szCs w:val="16"/>
                <w:lang w:val="fi-FI" w:eastAsia="fi-FI"/>
              </w:rPr>
            </w:pPr>
            <w:r w:rsidRPr="003849F5">
              <w:rPr>
                <w:noProof/>
                <w:szCs w:val="16"/>
                <w:lang w:val="fi-FI" w:eastAsia="fi-FI"/>
              </w:rPr>
              <w:t>18</w:t>
            </w:r>
          </w:p>
        </w:tc>
        <w:tc>
          <w:tcPr>
            <w:tcW w:w="4118" w:type="dxa"/>
            <w:tcBorders>
              <w:top w:val="single" w:sz="4" w:space="0" w:color="auto"/>
              <w:left w:val="single" w:sz="4" w:space="0" w:color="auto"/>
              <w:bottom w:val="single" w:sz="4" w:space="0" w:color="auto"/>
              <w:right w:val="single" w:sz="4" w:space="0" w:color="auto"/>
            </w:tcBorders>
            <w:hideMark/>
          </w:tcPr>
          <w:p w14:paraId="0E1AF2A6" w14:textId="77777777" w:rsidR="005C0825" w:rsidRPr="003849F5" w:rsidRDefault="005C0825">
            <w:pPr>
              <w:pStyle w:val="Paragraph"/>
              <w:rPr>
                <w:noProof/>
                <w:szCs w:val="16"/>
                <w:lang w:val="fi-FI" w:eastAsia="fi-FI"/>
              </w:rPr>
            </w:pPr>
            <w:r w:rsidRPr="003849F5">
              <w:rPr>
                <w:noProof/>
                <w:szCs w:val="16"/>
                <w:lang w:val="fi-FI" w:eastAsia="fi-FI"/>
              </w:rPr>
              <w:t>Flumetriini (ISO) (CAS RN 69770-45-2)</w:t>
            </w:r>
          </w:p>
        </w:tc>
        <w:tc>
          <w:tcPr>
            <w:tcW w:w="911" w:type="dxa"/>
            <w:tcBorders>
              <w:top w:val="single" w:sz="4" w:space="0" w:color="auto"/>
              <w:left w:val="single" w:sz="4" w:space="0" w:color="auto"/>
              <w:bottom w:val="single" w:sz="4" w:space="0" w:color="auto"/>
              <w:right w:val="single" w:sz="4" w:space="0" w:color="auto"/>
            </w:tcBorders>
            <w:hideMark/>
          </w:tcPr>
          <w:p w14:paraId="3ADB85B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A5E59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166CF5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F2EACB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8BAA419" w14:textId="77777777" w:rsidR="005C0825" w:rsidRPr="003849F5" w:rsidRDefault="005C0825">
            <w:pPr>
              <w:pStyle w:val="Paragraph"/>
              <w:rPr>
                <w:noProof/>
                <w:szCs w:val="16"/>
                <w:lang w:val="fi-FI" w:eastAsia="fi-FI"/>
              </w:rPr>
            </w:pPr>
            <w:r w:rsidRPr="003849F5">
              <w:rPr>
                <w:noProof/>
                <w:szCs w:val="16"/>
                <w:lang w:val="fi-FI" w:eastAsia="fi-FI"/>
              </w:rPr>
              <w:t>0.7466</w:t>
            </w:r>
          </w:p>
        </w:tc>
        <w:tc>
          <w:tcPr>
            <w:tcW w:w="1133" w:type="dxa"/>
            <w:tcBorders>
              <w:top w:val="single" w:sz="4" w:space="0" w:color="auto"/>
              <w:left w:val="single" w:sz="4" w:space="0" w:color="auto"/>
              <w:bottom w:val="single" w:sz="4" w:space="0" w:color="auto"/>
              <w:right w:val="single" w:sz="4" w:space="0" w:color="auto"/>
            </w:tcBorders>
            <w:hideMark/>
          </w:tcPr>
          <w:p w14:paraId="4B3606B5" w14:textId="77777777" w:rsidR="005C0825" w:rsidRPr="003849F5" w:rsidRDefault="005C0825">
            <w:pPr>
              <w:pStyle w:val="Paragraph"/>
              <w:jc w:val="right"/>
              <w:rPr>
                <w:noProof/>
                <w:szCs w:val="16"/>
                <w:lang w:val="fi-FI" w:eastAsia="fi-FI"/>
              </w:rPr>
            </w:pPr>
            <w:r w:rsidRPr="003849F5">
              <w:rPr>
                <w:noProof/>
                <w:szCs w:val="16"/>
                <w:lang w:val="fi-FI" w:eastAsia="fi-FI"/>
              </w:rPr>
              <w:t>ex 2926 90 70</w:t>
            </w:r>
          </w:p>
        </w:tc>
        <w:tc>
          <w:tcPr>
            <w:tcW w:w="547" w:type="dxa"/>
            <w:tcBorders>
              <w:top w:val="single" w:sz="4" w:space="0" w:color="auto"/>
              <w:left w:val="single" w:sz="4" w:space="0" w:color="auto"/>
              <w:bottom w:val="single" w:sz="4" w:space="0" w:color="auto"/>
              <w:right w:val="single" w:sz="4" w:space="0" w:color="auto"/>
            </w:tcBorders>
            <w:hideMark/>
          </w:tcPr>
          <w:p w14:paraId="72AC2D5C" w14:textId="77777777" w:rsidR="005C0825" w:rsidRPr="003849F5" w:rsidRDefault="005C0825">
            <w:pPr>
              <w:pStyle w:val="Paragraph"/>
              <w:jc w:val="center"/>
              <w:rPr>
                <w:noProof/>
                <w:szCs w:val="16"/>
                <w:lang w:val="fi-FI" w:eastAsia="fi-FI"/>
              </w:rPr>
            </w:pPr>
            <w:r w:rsidRPr="003849F5">
              <w:rPr>
                <w:noProof/>
                <w:szCs w:val="16"/>
                <w:lang w:val="fi-FI" w:eastAsia="fi-FI"/>
              </w:rPr>
              <w:t>19</w:t>
            </w:r>
          </w:p>
        </w:tc>
        <w:tc>
          <w:tcPr>
            <w:tcW w:w="4118" w:type="dxa"/>
            <w:tcBorders>
              <w:top w:val="single" w:sz="4" w:space="0" w:color="auto"/>
              <w:left w:val="single" w:sz="4" w:space="0" w:color="auto"/>
              <w:bottom w:val="single" w:sz="4" w:space="0" w:color="auto"/>
              <w:right w:val="single" w:sz="4" w:space="0" w:color="auto"/>
            </w:tcBorders>
            <w:hideMark/>
          </w:tcPr>
          <w:p w14:paraId="525519EF" w14:textId="77777777" w:rsidR="005C0825" w:rsidRPr="003849F5" w:rsidRDefault="005C0825">
            <w:pPr>
              <w:pStyle w:val="Paragraph"/>
              <w:rPr>
                <w:noProof/>
                <w:szCs w:val="16"/>
                <w:lang w:val="fi-FI" w:eastAsia="fi-FI"/>
              </w:rPr>
            </w:pPr>
            <w:r w:rsidRPr="003849F5">
              <w:rPr>
                <w:noProof/>
                <w:szCs w:val="16"/>
                <w:lang w:val="fi-FI" w:eastAsia="fi-FI"/>
              </w:rPr>
              <w:t>2-(4-amino-2-kloori-5-metyylifenyyli)-2-(4-kloorifenyyli)asetonitriili (CAS RN 61437-85-2)</w:t>
            </w:r>
          </w:p>
        </w:tc>
        <w:tc>
          <w:tcPr>
            <w:tcW w:w="911" w:type="dxa"/>
            <w:tcBorders>
              <w:top w:val="single" w:sz="4" w:space="0" w:color="auto"/>
              <w:left w:val="single" w:sz="4" w:space="0" w:color="auto"/>
              <w:bottom w:val="single" w:sz="4" w:space="0" w:color="auto"/>
              <w:right w:val="single" w:sz="4" w:space="0" w:color="auto"/>
            </w:tcBorders>
            <w:hideMark/>
          </w:tcPr>
          <w:p w14:paraId="25D0B4E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2B7C10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E75FB1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D444D0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CA50959" w14:textId="77777777" w:rsidR="005C0825" w:rsidRPr="003849F5" w:rsidRDefault="005C0825">
            <w:pPr>
              <w:pStyle w:val="Paragraph"/>
              <w:rPr>
                <w:noProof/>
                <w:szCs w:val="16"/>
                <w:lang w:val="fi-FI" w:eastAsia="fi-FI"/>
              </w:rPr>
            </w:pPr>
            <w:r w:rsidRPr="003849F5">
              <w:rPr>
                <w:noProof/>
                <w:szCs w:val="16"/>
                <w:lang w:val="fi-FI" w:eastAsia="fi-FI"/>
              </w:rPr>
              <w:t>0.2668</w:t>
            </w:r>
          </w:p>
        </w:tc>
        <w:tc>
          <w:tcPr>
            <w:tcW w:w="1133" w:type="dxa"/>
            <w:tcBorders>
              <w:top w:val="single" w:sz="4" w:space="0" w:color="auto"/>
              <w:left w:val="single" w:sz="4" w:space="0" w:color="auto"/>
              <w:bottom w:val="single" w:sz="4" w:space="0" w:color="auto"/>
              <w:right w:val="single" w:sz="4" w:space="0" w:color="auto"/>
            </w:tcBorders>
            <w:hideMark/>
          </w:tcPr>
          <w:p w14:paraId="62649ADC" w14:textId="77777777" w:rsidR="005C0825" w:rsidRPr="003849F5" w:rsidRDefault="005C0825">
            <w:pPr>
              <w:pStyle w:val="Paragraph"/>
              <w:jc w:val="right"/>
              <w:rPr>
                <w:noProof/>
                <w:szCs w:val="16"/>
                <w:lang w:val="fi-FI" w:eastAsia="fi-FI"/>
              </w:rPr>
            </w:pPr>
            <w:r w:rsidRPr="003849F5">
              <w:rPr>
                <w:noProof/>
                <w:szCs w:val="16"/>
                <w:lang w:val="fi-FI" w:eastAsia="fi-FI"/>
              </w:rPr>
              <w:t>ex 2926 90 70</w:t>
            </w:r>
          </w:p>
        </w:tc>
        <w:tc>
          <w:tcPr>
            <w:tcW w:w="547" w:type="dxa"/>
            <w:tcBorders>
              <w:top w:val="single" w:sz="4" w:space="0" w:color="auto"/>
              <w:left w:val="single" w:sz="4" w:space="0" w:color="auto"/>
              <w:bottom w:val="single" w:sz="4" w:space="0" w:color="auto"/>
              <w:right w:val="single" w:sz="4" w:space="0" w:color="auto"/>
            </w:tcBorders>
            <w:hideMark/>
          </w:tcPr>
          <w:p w14:paraId="4895C9C1"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569D72B" w14:textId="77777777" w:rsidR="005C0825" w:rsidRPr="003849F5" w:rsidRDefault="005C0825">
            <w:pPr>
              <w:pStyle w:val="Paragraph"/>
              <w:rPr>
                <w:noProof/>
                <w:szCs w:val="16"/>
                <w:lang w:val="fi-FI" w:eastAsia="fi-FI"/>
              </w:rPr>
            </w:pPr>
            <w:r w:rsidRPr="003849F5">
              <w:rPr>
                <w:noProof/>
                <w:szCs w:val="16"/>
                <w:lang w:val="fi-FI" w:eastAsia="fi-FI"/>
              </w:rPr>
              <w:t>2-(</w:t>
            </w:r>
            <w:r w:rsidRPr="003849F5">
              <w:rPr>
                <w:i/>
                <w:iCs/>
                <w:noProof/>
                <w:szCs w:val="16"/>
                <w:lang w:val="fi-FI" w:eastAsia="fi-FI"/>
              </w:rPr>
              <w:t>m</w:t>
            </w:r>
            <w:r w:rsidRPr="003849F5">
              <w:rPr>
                <w:noProof/>
                <w:szCs w:val="16"/>
                <w:lang w:val="fi-FI" w:eastAsia="fi-FI"/>
              </w:rPr>
              <w:t>-Bentsoyylifenyyli)propionitriili (CAS RN 42872-30-0)</w:t>
            </w:r>
          </w:p>
        </w:tc>
        <w:tc>
          <w:tcPr>
            <w:tcW w:w="911" w:type="dxa"/>
            <w:tcBorders>
              <w:top w:val="single" w:sz="4" w:space="0" w:color="auto"/>
              <w:left w:val="single" w:sz="4" w:space="0" w:color="auto"/>
              <w:bottom w:val="single" w:sz="4" w:space="0" w:color="auto"/>
              <w:right w:val="single" w:sz="4" w:space="0" w:color="auto"/>
            </w:tcBorders>
            <w:hideMark/>
          </w:tcPr>
          <w:p w14:paraId="38704F3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9C76A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87FE36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E77711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04CA2A6" w14:textId="77777777" w:rsidR="005C0825" w:rsidRPr="003849F5" w:rsidRDefault="005C0825">
            <w:pPr>
              <w:pStyle w:val="Paragraph"/>
              <w:rPr>
                <w:noProof/>
                <w:szCs w:val="16"/>
                <w:lang w:val="fi-FI" w:eastAsia="fi-FI"/>
              </w:rPr>
            </w:pPr>
            <w:r w:rsidRPr="003849F5">
              <w:rPr>
                <w:noProof/>
                <w:szCs w:val="16"/>
                <w:lang w:val="fi-FI" w:eastAsia="fi-FI"/>
              </w:rPr>
              <w:t>0.7458</w:t>
            </w:r>
          </w:p>
        </w:tc>
        <w:tc>
          <w:tcPr>
            <w:tcW w:w="1133" w:type="dxa"/>
            <w:tcBorders>
              <w:top w:val="single" w:sz="4" w:space="0" w:color="auto"/>
              <w:left w:val="single" w:sz="4" w:space="0" w:color="auto"/>
              <w:bottom w:val="single" w:sz="4" w:space="0" w:color="auto"/>
              <w:right w:val="single" w:sz="4" w:space="0" w:color="auto"/>
            </w:tcBorders>
            <w:hideMark/>
          </w:tcPr>
          <w:p w14:paraId="17087341" w14:textId="77777777" w:rsidR="005C0825" w:rsidRPr="003849F5" w:rsidRDefault="005C0825">
            <w:pPr>
              <w:pStyle w:val="Paragraph"/>
              <w:jc w:val="right"/>
              <w:rPr>
                <w:noProof/>
                <w:szCs w:val="16"/>
                <w:lang w:val="fi-FI" w:eastAsia="fi-FI"/>
              </w:rPr>
            </w:pPr>
            <w:r w:rsidRPr="003849F5">
              <w:rPr>
                <w:noProof/>
                <w:szCs w:val="16"/>
                <w:lang w:val="fi-FI" w:eastAsia="fi-FI"/>
              </w:rPr>
              <w:t>ex 2926 90 70</w:t>
            </w:r>
          </w:p>
        </w:tc>
        <w:tc>
          <w:tcPr>
            <w:tcW w:w="547" w:type="dxa"/>
            <w:tcBorders>
              <w:top w:val="single" w:sz="4" w:space="0" w:color="auto"/>
              <w:left w:val="single" w:sz="4" w:space="0" w:color="auto"/>
              <w:bottom w:val="single" w:sz="4" w:space="0" w:color="auto"/>
              <w:right w:val="single" w:sz="4" w:space="0" w:color="auto"/>
            </w:tcBorders>
            <w:hideMark/>
          </w:tcPr>
          <w:p w14:paraId="3A3A39E4" w14:textId="77777777" w:rsidR="005C0825" w:rsidRPr="003849F5" w:rsidRDefault="005C0825">
            <w:pPr>
              <w:pStyle w:val="Paragraph"/>
              <w:jc w:val="center"/>
              <w:rPr>
                <w:noProof/>
                <w:szCs w:val="16"/>
                <w:lang w:val="fi-FI" w:eastAsia="fi-FI"/>
              </w:rPr>
            </w:pPr>
            <w:r w:rsidRPr="003849F5">
              <w:rPr>
                <w:noProof/>
                <w:szCs w:val="16"/>
                <w:lang w:val="fi-FI" w:eastAsia="fi-FI"/>
              </w:rPr>
              <w:t>21</w:t>
            </w:r>
          </w:p>
        </w:tc>
        <w:tc>
          <w:tcPr>
            <w:tcW w:w="4118" w:type="dxa"/>
            <w:tcBorders>
              <w:top w:val="single" w:sz="4" w:space="0" w:color="auto"/>
              <w:left w:val="single" w:sz="4" w:space="0" w:color="auto"/>
              <w:bottom w:val="single" w:sz="4" w:space="0" w:color="auto"/>
              <w:right w:val="single" w:sz="4" w:space="0" w:color="auto"/>
            </w:tcBorders>
            <w:hideMark/>
          </w:tcPr>
          <w:p w14:paraId="66CBA74A" w14:textId="77777777" w:rsidR="005C0825" w:rsidRPr="003849F5" w:rsidRDefault="005C0825">
            <w:pPr>
              <w:pStyle w:val="Paragraph"/>
              <w:rPr>
                <w:noProof/>
                <w:szCs w:val="16"/>
                <w:lang w:val="fi-FI" w:eastAsia="fi-FI"/>
              </w:rPr>
            </w:pPr>
            <w:r w:rsidRPr="003849F5">
              <w:rPr>
                <w:noProof/>
                <w:szCs w:val="16"/>
                <w:lang w:val="fi-FI" w:eastAsia="fi-FI"/>
              </w:rPr>
              <w:t>4-Bromi-2-klooribentsonitriili (CAS RN 154607-01-9)</w:t>
            </w:r>
          </w:p>
        </w:tc>
        <w:tc>
          <w:tcPr>
            <w:tcW w:w="911" w:type="dxa"/>
            <w:tcBorders>
              <w:top w:val="single" w:sz="4" w:space="0" w:color="auto"/>
              <w:left w:val="single" w:sz="4" w:space="0" w:color="auto"/>
              <w:bottom w:val="single" w:sz="4" w:space="0" w:color="auto"/>
              <w:right w:val="single" w:sz="4" w:space="0" w:color="auto"/>
            </w:tcBorders>
            <w:hideMark/>
          </w:tcPr>
          <w:p w14:paraId="2DDDAE8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C7D596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FDC38A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334FAB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73B0959" w14:textId="77777777" w:rsidR="005C0825" w:rsidRPr="003849F5" w:rsidRDefault="005C0825">
            <w:pPr>
              <w:pStyle w:val="Paragraph"/>
              <w:rPr>
                <w:noProof/>
                <w:szCs w:val="16"/>
                <w:lang w:val="fi-FI" w:eastAsia="fi-FI"/>
              </w:rPr>
            </w:pPr>
            <w:r w:rsidRPr="003849F5">
              <w:rPr>
                <w:noProof/>
                <w:szCs w:val="16"/>
                <w:lang w:val="fi-FI" w:eastAsia="fi-FI"/>
              </w:rPr>
              <w:t>0.7514</w:t>
            </w:r>
          </w:p>
        </w:tc>
        <w:tc>
          <w:tcPr>
            <w:tcW w:w="1133" w:type="dxa"/>
            <w:tcBorders>
              <w:top w:val="single" w:sz="4" w:space="0" w:color="auto"/>
              <w:left w:val="single" w:sz="4" w:space="0" w:color="auto"/>
              <w:bottom w:val="single" w:sz="4" w:space="0" w:color="auto"/>
              <w:right w:val="single" w:sz="4" w:space="0" w:color="auto"/>
            </w:tcBorders>
            <w:hideMark/>
          </w:tcPr>
          <w:p w14:paraId="5EE294CA" w14:textId="77777777" w:rsidR="005C0825" w:rsidRPr="003849F5" w:rsidRDefault="005C0825">
            <w:pPr>
              <w:pStyle w:val="Paragraph"/>
              <w:jc w:val="right"/>
              <w:rPr>
                <w:noProof/>
                <w:szCs w:val="16"/>
                <w:lang w:val="fi-FI" w:eastAsia="fi-FI"/>
              </w:rPr>
            </w:pPr>
            <w:r w:rsidRPr="003849F5">
              <w:rPr>
                <w:noProof/>
                <w:szCs w:val="16"/>
                <w:lang w:val="fi-FI" w:eastAsia="fi-FI"/>
              </w:rPr>
              <w:t>ex 2926 90 70</w:t>
            </w:r>
          </w:p>
        </w:tc>
        <w:tc>
          <w:tcPr>
            <w:tcW w:w="547" w:type="dxa"/>
            <w:tcBorders>
              <w:top w:val="single" w:sz="4" w:space="0" w:color="auto"/>
              <w:left w:val="single" w:sz="4" w:space="0" w:color="auto"/>
              <w:bottom w:val="single" w:sz="4" w:space="0" w:color="auto"/>
              <w:right w:val="single" w:sz="4" w:space="0" w:color="auto"/>
            </w:tcBorders>
            <w:hideMark/>
          </w:tcPr>
          <w:p w14:paraId="3572F415" w14:textId="77777777" w:rsidR="005C0825" w:rsidRPr="003849F5" w:rsidRDefault="005C0825">
            <w:pPr>
              <w:pStyle w:val="Paragraph"/>
              <w:jc w:val="center"/>
              <w:rPr>
                <w:noProof/>
                <w:szCs w:val="16"/>
                <w:lang w:val="fi-FI" w:eastAsia="fi-FI"/>
              </w:rPr>
            </w:pPr>
            <w:r w:rsidRPr="003849F5">
              <w:rPr>
                <w:noProof/>
                <w:szCs w:val="16"/>
                <w:lang w:val="fi-FI" w:eastAsia="fi-FI"/>
              </w:rPr>
              <w:t>22</w:t>
            </w:r>
          </w:p>
        </w:tc>
        <w:tc>
          <w:tcPr>
            <w:tcW w:w="4118" w:type="dxa"/>
            <w:tcBorders>
              <w:top w:val="single" w:sz="4" w:space="0" w:color="auto"/>
              <w:left w:val="single" w:sz="4" w:space="0" w:color="auto"/>
              <w:bottom w:val="single" w:sz="4" w:space="0" w:color="auto"/>
              <w:right w:val="single" w:sz="4" w:space="0" w:color="auto"/>
            </w:tcBorders>
            <w:hideMark/>
          </w:tcPr>
          <w:p w14:paraId="160A9649" w14:textId="77777777" w:rsidR="005C0825" w:rsidRPr="003849F5" w:rsidRDefault="005C0825">
            <w:pPr>
              <w:pStyle w:val="Paragraph"/>
              <w:rPr>
                <w:noProof/>
                <w:szCs w:val="16"/>
                <w:lang w:val="fi-FI" w:eastAsia="fi-FI"/>
              </w:rPr>
            </w:pPr>
            <w:r w:rsidRPr="003849F5">
              <w:rPr>
                <w:noProof/>
                <w:szCs w:val="16"/>
                <w:lang w:val="fi-FI" w:eastAsia="fi-FI"/>
              </w:rPr>
              <w:t>Asetonitriili (CAS RN 75-05-8)</w:t>
            </w:r>
          </w:p>
        </w:tc>
        <w:tc>
          <w:tcPr>
            <w:tcW w:w="911" w:type="dxa"/>
            <w:tcBorders>
              <w:top w:val="single" w:sz="4" w:space="0" w:color="auto"/>
              <w:left w:val="single" w:sz="4" w:space="0" w:color="auto"/>
              <w:bottom w:val="single" w:sz="4" w:space="0" w:color="auto"/>
              <w:right w:val="single" w:sz="4" w:space="0" w:color="auto"/>
            </w:tcBorders>
            <w:hideMark/>
          </w:tcPr>
          <w:p w14:paraId="2F341B0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CFDB15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B89094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F3CCF9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2836B90" w14:textId="77777777" w:rsidR="005C0825" w:rsidRPr="003849F5" w:rsidRDefault="005C0825">
            <w:pPr>
              <w:pStyle w:val="Paragraph"/>
              <w:rPr>
                <w:noProof/>
                <w:szCs w:val="16"/>
                <w:lang w:val="fi-FI" w:eastAsia="fi-FI"/>
              </w:rPr>
            </w:pPr>
            <w:r w:rsidRPr="003849F5">
              <w:rPr>
                <w:noProof/>
                <w:szCs w:val="16"/>
                <w:lang w:val="fi-FI" w:eastAsia="fi-FI"/>
              </w:rPr>
              <w:t>0.6109</w:t>
            </w:r>
          </w:p>
        </w:tc>
        <w:tc>
          <w:tcPr>
            <w:tcW w:w="1133" w:type="dxa"/>
            <w:tcBorders>
              <w:top w:val="single" w:sz="4" w:space="0" w:color="auto"/>
              <w:left w:val="single" w:sz="4" w:space="0" w:color="auto"/>
              <w:bottom w:val="single" w:sz="4" w:space="0" w:color="auto"/>
              <w:right w:val="single" w:sz="4" w:space="0" w:color="auto"/>
            </w:tcBorders>
            <w:hideMark/>
          </w:tcPr>
          <w:p w14:paraId="66C263C7" w14:textId="77777777" w:rsidR="005C0825" w:rsidRPr="003849F5" w:rsidRDefault="005C0825">
            <w:pPr>
              <w:pStyle w:val="Paragraph"/>
              <w:jc w:val="right"/>
              <w:rPr>
                <w:noProof/>
                <w:szCs w:val="16"/>
                <w:lang w:val="fi-FI" w:eastAsia="fi-FI"/>
              </w:rPr>
            </w:pPr>
            <w:r w:rsidRPr="003849F5">
              <w:rPr>
                <w:noProof/>
                <w:szCs w:val="16"/>
                <w:lang w:val="fi-FI" w:eastAsia="fi-FI"/>
              </w:rPr>
              <w:t>ex 2926 90 70</w:t>
            </w:r>
          </w:p>
        </w:tc>
        <w:tc>
          <w:tcPr>
            <w:tcW w:w="547" w:type="dxa"/>
            <w:tcBorders>
              <w:top w:val="single" w:sz="4" w:space="0" w:color="auto"/>
              <w:left w:val="single" w:sz="4" w:space="0" w:color="auto"/>
              <w:bottom w:val="single" w:sz="4" w:space="0" w:color="auto"/>
              <w:right w:val="single" w:sz="4" w:space="0" w:color="auto"/>
            </w:tcBorders>
            <w:hideMark/>
          </w:tcPr>
          <w:p w14:paraId="4A7ABBC8"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6182D679" w14:textId="77777777" w:rsidR="005C0825" w:rsidRPr="003849F5" w:rsidRDefault="005C0825">
            <w:pPr>
              <w:pStyle w:val="Paragraph"/>
              <w:rPr>
                <w:noProof/>
                <w:szCs w:val="16"/>
                <w:lang w:val="fi-FI" w:eastAsia="fi-FI"/>
              </w:rPr>
            </w:pPr>
            <w:r w:rsidRPr="003849F5">
              <w:rPr>
                <w:noProof/>
                <w:szCs w:val="16"/>
                <w:lang w:val="fi-FI" w:eastAsia="fi-FI"/>
              </w:rPr>
              <w:t>Akrinatriini (ISO) (CAS RN 101007-06-1)</w:t>
            </w:r>
          </w:p>
        </w:tc>
        <w:tc>
          <w:tcPr>
            <w:tcW w:w="911" w:type="dxa"/>
            <w:tcBorders>
              <w:top w:val="single" w:sz="4" w:space="0" w:color="auto"/>
              <w:left w:val="single" w:sz="4" w:space="0" w:color="auto"/>
              <w:bottom w:val="single" w:sz="4" w:space="0" w:color="auto"/>
              <w:right w:val="single" w:sz="4" w:space="0" w:color="auto"/>
            </w:tcBorders>
            <w:hideMark/>
          </w:tcPr>
          <w:p w14:paraId="736AD29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41E0DF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00AF3E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758827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AF3F347" w14:textId="77777777" w:rsidR="005C0825" w:rsidRPr="003849F5" w:rsidRDefault="005C0825">
            <w:pPr>
              <w:pStyle w:val="Paragraph"/>
              <w:rPr>
                <w:noProof/>
                <w:szCs w:val="16"/>
                <w:lang w:val="fi-FI" w:eastAsia="fi-FI"/>
              </w:rPr>
            </w:pPr>
            <w:r w:rsidRPr="003849F5">
              <w:rPr>
                <w:noProof/>
                <w:szCs w:val="16"/>
                <w:lang w:val="fi-FI" w:eastAsia="fi-FI"/>
              </w:rPr>
              <w:t>0.7805</w:t>
            </w:r>
          </w:p>
        </w:tc>
        <w:tc>
          <w:tcPr>
            <w:tcW w:w="1133" w:type="dxa"/>
            <w:tcBorders>
              <w:top w:val="single" w:sz="4" w:space="0" w:color="auto"/>
              <w:left w:val="single" w:sz="4" w:space="0" w:color="auto"/>
              <w:bottom w:val="single" w:sz="4" w:space="0" w:color="auto"/>
              <w:right w:val="single" w:sz="4" w:space="0" w:color="auto"/>
            </w:tcBorders>
            <w:hideMark/>
          </w:tcPr>
          <w:p w14:paraId="4BC8992C" w14:textId="77777777" w:rsidR="005C0825" w:rsidRPr="003849F5" w:rsidRDefault="005C0825">
            <w:pPr>
              <w:pStyle w:val="Paragraph"/>
              <w:jc w:val="right"/>
              <w:rPr>
                <w:noProof/>
                <w:szCs w:val="16"/>
                <w:lang w:val="fi-FI" w:eastAsia="fi-FI"/>
              </w:rPr>
            </w:pPr>
            <w:r w:rsidRPr="003849F5">
              <w:rPr>
                <w:noProof/>
                <w:szCs w:val="16"/>
                <w:lang w:val="fi-FI" w:eastAsia="fi-FI"/>
              </w:rPr>
              <w:t>ex 2926 90 70</w:t>
            </w:r>
          </w:p>
        </w:tc>
        <w:tc>
          <w:tcPr>
            <w:tcW w:w="547" w:type="dxa"/>
            <w:tcBorders>
              <w:top w:val="single" w:sz="4" w:space="0" w:color="auto"/>
              <w:left w:val="single" w:sz="4" w:space="0" w:color="auto"/>
              <w:bottom w:val="single" w:sz="4" w:space="0" w:color="auto"/>
              <w:right w:val="single" w:sz="4" w:space="0" w:color="auto"/>
            </w:tcBorders>
            <w:hideMark/>
          </w:tcPr>
          <w:p w14:paraId="69A91788" w14:textId="77777777" w:rsidR="005C0825" w:rsidRPr="003849F5" w:rsidRDefault="005C0825">
            <w:pPr>
              <w:pStyle w:val="Paragraph"/>
              <w:jc w:val="center"/>
              <w:rPr>
                <w:noProof/>
                <w:szCs w:val="16"/>
                <w:lang w:val="fi-FI" w:eastAsia="fi-FI"/>
              </w:rPr>
            </w:pPr>
            <w:r w:rsidRPr="003849F5">
              <w:rPr>
                <w:noProof/>
                <w:szCs w:val="16"/>
                <w:lang w:val="fi-FI" w:eastAsia="fi-FI"/>
              </w:rPr>
              <w:t>24</w:t>
            </w:r>
          </w:p>
        </w:tc>
        <w:tc>
          <w:tcPr>
            <w:tcW w:w="4118" w:type="dxa"/>
            <w:tcBorders>
              <w:top w:val="single" w:sz="4" w:space="0" w:color="auto"/>
              <w:left w:val="single" w:sz="4" w:space="0" w:color="auto"/>
              <w:bottom w:val="single" w:sz="4" w:space="0" w:color="auto"/>
              <w:right w:val="single" w:sz="4" w:space="0" w:color="auto"/>
            </w:tcBorders>
            <w:hideMark/>
          </w:tcPr>
          <w:p w14:paraId="16F8A17D" w14:textId="77777777" w:rsidR="005C0825" w:rsidRPr="003849F5" w:rsidRDefault="005C0825">
            <w:pPr>
              <w:pStyle w:val="Paragraph"/>
              <w:rPr>
                <w:noProof/>
                <w:szCs w:val="16"/>
                <w:lang w:val="fi-FI" w:eastAsia="fi-FI"/>
              </w:rPr>
            </w:pPr>
            <w:r w:rsidRPr="003849F5">
              <w:rPr>
                <w:noProof/>
                <w:szCs w:val="16"/>
                <w:lang w:val="fi-FI" w:eastAsia="fi-FI"/>
              </w:rPr>
              <w:t>2-Hydroksi-2-metyylipropioninitriili (CAS RN 75-86-5), puhtausaste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5B57ED2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73212F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0D613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B803AB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992854C" w14:textId="77777777" w:rsidR="005C0825" w:rsidRPr="003849F5" w:rsidRDefault="005C0825">
            <w:pPr>
              <w:pStyle w:val="Paragraph"/>
              <w:rPr>
                <w:noProof/>
                <w:szCs w:val="16"/>
                <w:lang w:val="fi-FI" w:eastAsia="fi-FI"/>
              </w:rPr>
            </w:pPr>
            <w:r w:rsidRPr="003849F5">
              <w:rPr>
                <w:noProof/>
                <w:szCs w:val="16"/>
                <w:lang w:val="fi-FI" w:eastAsia="fi-FI"/>
              </w:rPr>
              <w:t>0.5227</w:t>
            </w:r>
          </w:p>
        </w:tc>
        <w:tc>
          <w:tcPr>
            <w:tcW w:w="1133" w:type="dxa"/>
            <w:tcBorders>
              <w:top w:val="single" w:sz="4" w:space="0" w:color="auto"/>
              <w:left w:val="single" w:sz="4" w:space="0" w:color="auto"/>
              <w:bottom w:val="single" w:sz="4" w:space="0" w:color="auto"/>
              <w:right w:val="single" w:sz="4" w:space="0" w:color="auto"/>
            </w:tcBorders>
            <w:hideMark/>
          </w:tcPr>
          <w:p w14:paraId="45107B9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2926 90 70</w:t>
            </w:r>
          </w:p>
        </w:tc>
        <w:tc>
          <w:tcPr>
            <w:tcW w:w="547" w:type="dxa"/>
            <w:tcBorders>
              <w:top w:val="single" w:sz="4" w:space="0" w:color="auto"/>
              <w:left w:val="single" w:sz="4" w:space="0" w:color="auto"/>
              <w:bottom w:val="single" w:sz="4" w:space="0" w:color="auto"/>
              <w:right w:val="single" w:sz="4" w:space="0" w:color="auto"/>
            </w:tcBorders>
            <w:hideMark/>
          </w:tcPr>
          <w:p w14:paraId="2461440B"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427C0FB8" w14:textId="77777777" w:rsidR="005C0825" w:rsidRPr="003849F5" w:rsidRDefault="005C0825">
            <w:pPr>
              <w:pStyle w:val="Paragraph"/>
              <w:rPr>
                <w:noProof/>
                <w:szCs w:val="16"/>
                <w:lang w:val="fi-FI" w:eastAsia="fi-FI"/>
              </w:rPr>
            </w:pPr>
            <w:r w:rsidRPr="003849F5">
              <w:rPr>
                <w:noProof/>
                <w:szCs w:val="16"/>
                <w:lang w:val="fi-FI" w:eastAsia="fi-FI"/>
              </w:rPr>
              <w:t>2,2-Dibromi-3-nitrilopropionamidi (CAS RN 10222-01-2)</w:t>
            </w:r>
          </w:p>
        </w:tc>
        <w:tc>
          <w:tcPr>
            <w:tcW w:w="911" w:type="dxa"/>
            <w:tcBorders>
              <w:top w:val="single" w:sz="4" w:space="0" w:color="auto"/>
              <w:left w:val="single" w:sz="4" w:space="0" w:color="auto"/>
              <w:bottom w:val="single" w:sz="4" w:space="0" w:color="auto"/>
              <w:right w:val="single" w:sz="4" w:space="0" w:color="auto"/>
            </w:tcBorders>
            <w:hideMark/>
          </w:tcPr>
          <w:p w14:paraId="2C73E8C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5B4DE9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6CC6D0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2308C0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158E0F5" w14:textId="77777777" w:rsidR="005C0825" w:rsidRPr="003849F5" w:rsidRDefault="005C0825">
            <w:pPr>
              <w:pStyle w:val="Paragraph"/>
              <w:rPr>
                <w:noProof/>
                <w:szCs w:val="16"/>
                <w:lang w:val="fi-FI" w:eastAsia="fi-FI"/>
              </w:rPr>
            </w:pPr>
            <w:r w:rsidRPr="003849F5">
              <w:rPr>
                <w:noProof/>
                <w:szCs w:val="16"/>
                <w:lang w:val="fi-FI" w:eastAsia="fi-FI"/>
              </w:rPr>
              <w:t>0.6259</w:t>
            </w:r>
          </w:p>
        </w:tc>
        <w:tc>
          <w:tcPr>
            <w:tcW w:w="1133" w:type="dxa"/>
            <w:tcBorders>
              <w:top w:val="single" w:sz="4" w:space="0" w:color="auto"/>
              <w:left w:val="single" w:sz="4" w:space="0" w:color="auto"/>
              <w:bottom w:val="single" w:sz="4" w:space="0" w:color="auto"/>
              <w:right w:val="single" w:sz="4" w:space="0" w:color="auto"/>
            </w:tcBorders>
            <w:hideMark/>
          </w:tcPr>
          <w:p w14:paraId="29BB017B" w14:textId="77777777" w:rsidR="005C0825" w:rsidRPr="003849F5" w:rsidRDefault="005C0825">
            <w:pPr>
              <w:pStyle w:val="Paragraph"/>
              <w:jc w:val="right"/>
              <w:rPr>
                <w:noProof/>
                <w:szCs w:val="16"/>
                <w:lang w:val="fi-FI" w:eastAsia="fi-FI"/>
              </w:rPr>
            </w:pPr>
            <w:r w:rsidRPr="003849F5">
              <w:rPr>
                <w:noProof/>
                <w:szCs w:val="16"/>
                <w:lang w:val="fi-FI" w:eastAsia="fi-FI"/>
              </w:rPr>
              <w:t>ex 2926 90 70</w:t>
            </w:r>
          </w:p>
        </w:tc>
        <w:tc>
          <w:tcPr>
            <w:tcW w:w="547" w:type="dxa"/>
            <w:tcBorders>
              <w:top w:val="single" w:sz="4" w:space="0" w:color="auto"/>
              <w:left w:val="single" w:sz="4" w:space="0" w:color="auto"/>
              <w:bottom w:val="single" w:sz="4" w:space="0" w:color="auto"/>
              <w:right w:val="single" w:sz="4" w:space="0" w:color="auto"/>
            </w:tcBorders>
            <w:hideMark/>
          </w:tcPr>
          <w:p w14:paraId="0634836F" w14:textId="77777777" w:rsidR="005C0825" w:rsidRPr="003849F5" w:rsidRDefault="005C0825">
            <w:pPr>
              <w:pStyle w:val="Paragraph"/>
              <w:jc w:val="center"/>
              <w:rPr>
                <w:noProof/>
                <w:szCs w:val="16"/>
                <w:lang w:val="fi-FI" w:eastAsia="fi-FI"/>
              </w:rPr>
            </w:pPr>
            <w:r w:rsidRPr="003849F5">
              <w:rPr>
                <w:noProof/>
                <w:szCs w:val="16"/>
                <w:lang w:val="fi-FI" w:eastAsia="fi-FI"/>
              </w:rPr>
              <w:t>26</w:t>
            </w:r>
          </w:p>
        </w:tc>
        <w:tc>
          <w:tcPr>
            <w:tcW w:w="4118" w:type="dxa"/>
            <w:tcBorders>
              <w:top w:val="single" w:sz="4" w:space="0" w:color="auto"/>
              <w:left w:val="single" w:sz="4" w:space="0" w:color="auto"/>
              <w:bottom w:val="single" w:sz="4" w:space="0" w:color="auto"/>
              <w:right w:val="single" w:sz="4" w:space="0" w:color="auto"/>
            </w:tcBorders>
            <w:hideMark/>
          </w:tcPr>
          <w:p w14:paraId="27A2F232" w14:textId="77777777" w:rsidR="005C0825" w:rsidRPr="003849F5" w:rsidRDefault="005C0825">
            <w:pPr>
              <w:pStyle w:val="Paragraph"/>
              <w:rPr>
                <w:noProof/>
                <w:szCs w:val="16"/>
                <w:lang w:val="fi-FI" w:eastAsia="fi-FI"/>
              </w:rPr>
            </w:pPr>
            <w:r w:rsidRPr="003849F5">
              <w:rPr>
                <w:noProof/>
                <w:szCs w:val="16"/>
                <w:lang w:val="fi-FI" w:eastAsia="fi-FI"/>
              </w:rPr>
              <w:t>Syflutriini (ISO) (CAS RN 68359-37-5), jonka puhtausaste on vähintään 95,5 painoprosenttia ja joka on tarkoitettu biosidivalmisteiden valmistukseen</w:t>
            </w:r>
          </w:p>
          <w:p w14:paraId="31323CD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F549AF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C9923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EFAAFA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5DB43B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B79C362" w14:textId="77777777" w:rsidR="005C0825" w:rsidRPr="003849F5" w:rsidRDefault="005C0825">
            <w:pPr>
              <w:pStyle w:val="Paragraph"/>
              <w:rPr>
                <w:noProof/>
                <w:szCs w:val="16"/>
                <w:lang w:val="fi-FI" w:eastAsia="fi-FI"/>
              </w:rPr>
            </w:pPr>
            <w:r w:rsidRPr="003849F5">
              <w:rPr>
                <w:noProof/>
                <w:szCs w:val="16"/>
                <w:lang w:val="fi-FI" w:eastAsia="fi-FI"/>
              </w:rPr>
              <w:t>0.6149</w:t>
            </w:r>
          </w:p>
        </w:tc>
        <w:tc>
          <w:tcPr>
            <w:tcW w:w="1133" w:type="dxa"/>
            <w:tcBorders>
              <w:top w:val="single" w:sz="4" w:space="0" w:color="auto"/>
              <w:left w:val="single" w:sz="4" w:space="0" w:color="auto"/>
              <w:bottom w:val="single" w:sz="4" w:space="0" w:color="auto"/>
              <w:right w:val="single" w:sz="4" w:space="0" w:color="auto"/>
            </w:tcBorders>
            <w:hideMark/>
          </w:tcPr>
          <w:p w14:paraId="39497FB0" w14:textId="77777777" w:rsidR="005C0825" w:rsidRPr="003849F5" w:rsidRDefault="005C0825">
            <w:pPr>
              <w:pStyle w:val="Paragraph"/>
              <w:jc w:val="right"/>
              <w:rPr>
                <w:noProof/>
                <w:szCs w:val="16"/>
                <w:lang w:val="fi-FI" w:eastAsia="fi-FI"/>
              </w:rPr>
            </w:pPr>
            <w:r w:rsidRPr="003849F5">
              <w:rPr>
                <w:noProof/>
                <w:szCs w:val="16"/>
                <w:lang w:val="fi-FI" w:eastAsia="fi-FI"/>
              </w:rPr>
              <w:t>ex 2926 90 70</w:t>
            </w:r>
          </w:p>
        </w:tc>
        <w:tc>
          <w:tcPr>
            <w:tcW w:w="547" w:type="dxa"/>
            <w:tcBorders>
              <w:top w:val="single" w:sz="4" w:space="0" w:color="auto"/>
              <w:left w:val="single" w:sz="4" w:space="0" w:color="auto"/>
              <w:bottom w:val="single" w:sz="4" w:space="0" w:color="auto"/>
              <w:right w:val="single" w:sz="4" w:space="0" w:color="auto"/>
            </w:tcBorders>
            <w:hideMark/>
          </w:tcPr>
          <w:p w14:paraId="53B44ACB" w14:textId="77777777" w:rsidR="005C0825" w:rsidRPr="003849F5" w:rsidRDefault="005C0825">
            <w:pPr>
              <w:pStyle w:val="Paragraph"/>
              <w:jc w:val="center"/>
              <w:rPr>
                <w:noProof/>
                <w:szCs w:val="16"/>
                <w:lang w:val="fi-FI" w:eastAsia="fi-FI"/>
              </w:rPr>
            </w:pPr>
            <w:r w:rsidRPr="003849F5">
              <w:rPr>
                <w:noProof/>
                <w:szCs w:val="16"/>
                <w:lang w:val="fi-FI" w:eastAsia="fi-FI"/>
              </w:rPr>
              <w:t>27</w:t>
            </w:r>
          </w:p>
        </w:tc>
        <w:tc>
          <w:tcPr>
            <w:tcW w:w="4118" w:type="dxa"/>
            <w:tcBorders>
              <w:top w:val="single" w:sz="4" w:space="0" w:color="auto"/>
              <w:left w:val="single" w:sz="4" w:space="0" w:color="auto"/>
              <w:bottom w:val="single" w:sz="4" w:space="0" w:color="auto"/>
              <w:right w:val="single" w:sz="4" w:space="0" w:color="auto"/>
            </w:tcBorders>
            <w:hideMark/>
          </w:tcPr>
          <w:p w14:paraId="46A62F01" w14:textId="77777777" w:rsidR="005C0825" w:rsidRPr="003849F5" w:rsidRDefault="005C0825">
            <w:pPr>
              <w:pStyle w:val="Paragraph"/>
              <w:rPr>
                <w:noProof/>
                <w:szCs w:val="16"/>
                <w:lang w:val="fi-FI" w:eastAsia="fi-FI"/>
              </w:rPr>
            </w:pPr>
            <w:r w:rsidRPr="003849F5">
              <w:rPr>
                <w:noProof/>
                <w:szCs w:val="16"/>
                <w:lang w:val="fi-FI" w:eastAsia="fi-FI"/>
              </w:rPr>
              <w:t>Syhalofoppi-butyyli (ISO) (CAS RN 122008-85-9)</w:t>
            </w:r>
          </w:p>
        </w:tc>
        <w:tc>
          <w:tcPr>
            <w:tcW w:w="911" w:type="dxa"/>
            <w:tcBorders>
              <w:top w:val="single" w:sz="4" w:space="0" w:color="auto"/>
              <w:left w:val="single" w:sz="4" w:space="0" w:color="auto"/>
              <w:bottom w:val="single" w:sz="4" w:space="0" w:color="auto"/>
              <w:right w:val="single" w:sz="4" w:space="0" w:color="auto"/>
            </w:tcBorders>
            <w:hideMark/>
          </w:tcPr>
          <w:p w14:paraId="70660A5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5A852D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57E359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8E1FE2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7C0A2C2" w14:textId="77777777" w:rsidR="005C0825" w:rsidRPr="003849F5" w:rsidRDefault="005C0825">
            <w:pPr>
              <w:pStyle w:val="Paragraph"/>
              <w:rPr>
                <w:noProof/>
                <w:szCs w:val="16"/>
                <w:lang w:val="fi-FI" w:eastAsia="fi-FI"/>
              </w:rPr>
            </w:pPr>
            <w:r w:rsidRPr="003849F5">
              <w:rPr>
                <w:noProof/>
                <w:szCs w:val="16"/>
                <w:lang w:val="fi-FI" w:eastAsia="fi-FI"/>
              </w:rPr>
              <w:t>0.7201</w:t>
            </w:r>
          </w:p>
        </w:tc>
        <w:tc>
          <w:tcPr>
            <w:tcW w:w="1133" w:type="dxa"/>
            <w:tcBorders>
              <w:top w:val="single" w:sz="4" w:space="0" w:color="auto"/>
              <w:left w:val="single" w:sz="4" w:space="0" w:color="auto"/>
              <w:bottom w:val="single" w:sz="4" w:space="0" w:color="auto"/>
              <w:right w:val="single" w:sz="4" w:space="0" w:color="auto"/>
            </w:tcBorders>
            <w:hideMark/>
          </w:tcPr>
          <w:p w14:paraId="4430D4E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2926 90 70</w:t>
            </w:r>
          </w:p>
        </w:tc>
        <w:tc>
          <w:tcPr>
            <w:tcW w:w="547" w:type="dxa"/>
            <w:tcBorders>
              <w:top w:val="single" w:sz="4" w:space="0" w:color="auto"/>
              <w:left w:val="single" w:sz="4" w:space="0" w:color="auto"/>
              <w:bottom w:val="single" w:sz="4" w:space="0" w:color="auto"/>
              <w:right w:val="single" w:sz="4" w:space="0" w:color="auto"/>
            </w:tcBorders>
            <w:hideMark/>
          </w:tcPr>
          <w:p w14:paraId="206569E2"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D9BB826" w14:textId="77777777" w:rsidR="005C0825" w:rsidRPr="003849F5" w:rsidRDefault="005C0825">
            <w:pPr>
              <w:pStyle w:val="Paragraph"/>
              <w:rPr>
                <w:noProof/>
                <w:szCs w:val="16"/>
                <w:lang w:val="fi-FI" w:eastAsia="fi-FI"/>
              </w:rPr>
            </w:pPr>
            <w:r w:rsidRPr="003849F5">
              <w:rPr>
                <w:noProof/>
                <w:szCs w:val="16"/>
                <w:lang w:val="fi-FI" w:eastAsia="fi-FI"/>
              </w:rPr>
              <w:t>4,5-Dikloori-3,6-dioksosykloheksa-1,4-dieeni-1,2-dikarbonitriili (CAS RN 84-58-2)</w:t>
            </w:r>
          </w:p>
        </w:tc>
        <w:tc>
          <w:tcPr>
            <w:tcW w:w="911" w:type="dxa"/>
            <w:tcBorders>
              <w:top w:val="single" w:sz="4" w:space="0" w:color="auto"/>
              <w:left w:val="single" w:sz="4" w:space="0" w:color="auto"/>
              <w:bottom w:val="single" w:sz="4" w:space="0" w:color="auto"/>
              <w:right w:val="single" w:sz="4" w:space="0" w:color="auto"/>
            </w:tcBorders>
            <w:hideMark/>
          </w:tcPr>
          <w:p w14:paraId="09F47AB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14DAD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21CE09E"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944B76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0E09043" w14:textId="77777777" w:rsidR="005C0825" w:rsidRPr="003849F5" w:rsidRDefault="005C0825">
            <w:pPr>
              <w:pStyle w:val="Paragraph"/>
              <w:rPr>
                <w:noProof/>
                <w:szCs w:val="16"/>
                <w:lang w:val="fi-FI" w:eastAsia="fi-FI"/>
              </w:rPr>
            </w:pPr>
            <w:r w:rsidRPr="003849F5">
              <w:rPr>
                <w:noProof/>
                <w:szCs w:val="16"/>
                <w:lang w:val="fi-FI" w:eastAsia="fi-FI"/>
              </w:rPr>
              <w:t>0.7406</w:t>
            </w:r>
          </w:p>
        </w:tc>
        <w:tc>
          <w:tcPr>
            <w:tcW w:w="1133" w:type="dxa"/>
            <w:tcBorders>
              <w:top w:val="single" w:sz="4" w:space="0" w:color="auto"/>
              <w:left w:val="single" w:sz="4" w:space="0" w:color="auto"/>
              <w:bottom w:val="single" w:sz="4" w:space="0" w:color="auto"/>
              <w:right w:val="single" w:sz="4" w:space="0" w:color="auto"/>
            </w:tcBorders>
            <w:hideMark/>
          </w:tcPr>
          <w:p w14:paraId="520B2F9C" w14:textId="77777777" w:rsidR="005C0825" w:rsidRPr="003849F5" w:rsidRDefault="005C0825">
            <w:pPr>
              <w:pStyle w:val="Paragraph"/>
              <w:jc w:val="right"/>
              <w:rPr>
                <w:noProof/>
                <w:szCs w:val="16"/>
                <w:lang w:val="fi-FI" w:eastAsia="fi-FI"/>
              </w:rPr>
            </w:pPr>
            <w:r w:rsidRPr="003849F5">
              <w:rPr>
                <w:noProof/>
                <w:szCs w:val="16"/>
                <w:lang w:val="fi-FI" w:eastAsia="fi-FI"/>
              </w:rPr>
              <w:t>ex 2926 90 70</w:t>
            </w:r>
          </w:p>
        </w:tc>
        <w:tc>
          <w:tcPr>
            <w:tcW w:w="547" w:type="dxa"/>
            <w:tcBorders>
              <w:top w:val="single" w:sz="4" w:space="0" w:color="auto"/>
              <w:left w:val="single" w:sz="4" w:space="0" w:color="auto"/>
              <w:bottom w:val="single" w:sz="4" w:space="0" w:color="auto"/>
              <w:right w:val="single" w:sz="4" w:space="0" w:color="auto"/>
            </w:tcBorders>
            <w:hideMark/>
          </w:tcPr>
          <w:p w14:paraId="122E4246"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13B13FAA" w14:textId="77777777" w:rsidR="005C0825" w:rsidRPr="003849F5" w:rsidRDefault="005C0825">
            <w:pPr>
              <w:pStyle w:val="Paragraph"/>
              <w:rPr>
                <w:noProof/>
                <w:szCs w:val="16"/>
                <w:lang w:val="fi-FI" w:eastAsia="fi-FI"/>
              </w:rPr>
            </w:pPr>
            <w:r w:rsidRPr="003849F5">
              <w:rPr>
                <w:noProof/>
                <w:szCs w:val="16"/>
                <w:lang w:val="fi-FI" w:eastAsia="fi-FI"/>
              </w:rPr>
              <w:t>Deltametriini (ISO) (CAS RN 52918-63-5)</w:t>
            </w:r>
          </w:p>
        </w:tc>
        <w:tc>
          <w:tcPr>
            <w:tcW w:w="911" w:type="dxa"/>
            <w:tcBorders>
              <w:top w:val="single" w:sz="4" w:space="0" w:color="auto"/>
              <w:left w:val="single" w:sz="4" w:space="0" w:color="auto"/>
              <w:bottom w:val="single" w:sz="4" w:space="0" w:color="auto"/>
              <w:right w:val="single" w:sz="4" w:space="0" w:color="auto"/>
            </w:tcBorders>
            <w:hideMark/>
          </w:tcPr>
          <w:p w14:paraId="11E4142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5E518B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0F31A4C"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3C7F73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3C52D1" w14:textId="77777777" w:rsidR="005C0825" w:rsidRPr="003849F5" w:rsidRDefault="005C0825">
            <w:pPr>
              <w:pStyle w:val="Paragraph"/>
              <w:rPr>
                <w:noProof/>
                <w:szCs w:val="16"/>
                <w:lang w:val="fi-FI" w:eastAsia="fi-FI"/>
              </w:rPr>
            </w:pPr>
            <w:r w:rsidRPr="003849F5">
              <w:rPr>
                <w:noProof/>
                <w:szCs w:val="16"/>
                <w:lang w:val="fi-FI" w:eastAsia="fi-FI"/>
              </w:rPr>
              <w:t>0.7034</w:t>
            </w:r>
          </w:p>
        </w:tc>
        <w:tc>
          <w:tcPr>
            <w:tcW w:w="1133" w:type="dxa"/>
            <w:tcBorders>
              <w:top w:val="single" w:sz="4" w:space="0" w:color="auto"/>
              <w:left w:val="single" w:sz="4" w:space="0" w:color="auto"/>
              <w:bottom w:val="single" w:sz="4" w:space="0" w:color="auto"/>
              <w:right w:val="single" w:sz="4" w:space="0" w:color="auto"/>
            </w:tcBorders>
            <w:hideMark/>
          </w:tcPr>
          <w:p w14:paraId="5141ED7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2926 90 70</w:t>
            </w:r>
          </w:p>
        </w:tc>
        <w:tc>
          <w:tcPr>
            <w:tcW w:w="547" w:type="dxa"/>
            <w:tcBorders>
              <w:top w:val="single" w:sz="4" w:space="0" w:color="auto"/>
              <w:left w:val="single" w:sz="4" w:space="0" w:color="auto"/>
              <w:bottom w:val="single" w:sz="4" w:space="0" w:color="auto"/>
              <w:right w:val="single" w:sz="4" w:space="0" w:color="auto"/>
            </w:tcBorders>
            <w:hideMark/>
          </w:tcPr>
          <w:p w14:paraId="693F203A"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35C44DE7" w14:textId="77777777" w:rsidR="005C0825" w:rsidRPr="003849F5" w:rsidRDefault="005C0825">
            <w:pPr>
              <w:pStyle w:val="Paragraph"/>
              <w:rPr>
                <w:noProof/>
                <w:szCs w:val="16"/>
                <w:lang w:val="fi-FI" w:eastAsia="fi-FI"/>
              </w:rPr>
            </w:pPr>
            <w:r w:rsidRPr="003849F5">
              <w:rPr>
                <w:noProof/>
                <w:szCs w:val="16"/>
                <w:lang w:val="fi-FI" w:eastAsia="fi-FI"/>
              </w:rPr>
              <w:t>4-Syaani-2-metoksibentsaldehydi (CAS RN 21962-45-8)</w:t>
            </w:r>
          </w:p>
        </w:tc>
        <w:tc>
          <w:tcPr>
            <w:tcW w:w="911" w:type="dxa"/>
            <w:tcBorders>
              <w:top w:val="single" w:sz="4" w:space="0" w:color="auto"/>
              <w:left w:val="single" w:sz="4" w:space="0" w:color="auto"/>
              <w:bottom w:val="single" w:sz="4" w:space="0" w:color="auto"/>
              <w:right w:val="single" w:sz="4" w:space="0" w:color="auto"/>
            </w:tcBorders>
            <w:hideMark/>
          </w:tcPr>
          <w:p w14:paraId="46ED61E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D26DC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2C968D7"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DC35A6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964D82C" w14:textId="77777777" w:rsidR="005C0825" w:rsidRPr="003849F5" w:rsidRDefault="005C0825">
            <w:pPr>
              <w:pStyle w:val="Paragraph"/>
              <w:rPr>
                <w:noProof/>
                <w:szCs w:val="16"/>
                <w:lang w:val="fi-FI" w:eastAsia="fi-FI"/>
              </w:rPr>
            </w:pPr>
            <w:r w:rsidRPr="003849F5">
              <w:rPr>
                <w:noProof/>
                <w:szCs w:val="16"/>
                <w:lang w:val="fi-FI" w:eastAsia="fi-FI"/>
              </w:rPr>
              <w:t>0.6970</w:t>
            </w:r>
          </w:p>
        </w:tc>
        <w:tc>
          <w:tcPr>
            <w:tcW w:w="1133" w:type="dxa"/>
            <w:tcBorders>
              <w:top w:val="single" w:sz="4" w:space="0" w:color="auto"/>
              <w:left w:val="single" w:sz="4" w:space="0" w:color="auto"/>
              <w:bottom w:val="single" w:sz="4" w:space="0" w:color="auto"/>
              <w:right w:val="single" w:sz="4" w:space="0" w:color="auto"/>
            </w:tcBorders>
            <w:hideMark/>
          </w:tcPr>
          <w:p w14:paraId="4CC5D0D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2926 90 70</w:t>
            </w:r>
          </w:p>
        </w:tc>
        <w:tc>
          <w:tcPr>
            <w:tcW w:w="547" w:type="dxa"/>
            <w:tcBorders>
              <w:top w:val="single" w:sz="4" w:space="0" w:color="auto"/>
              <w:left w:val="single" w:sz="4" w:space="0" w:color="auto"/>
              <w:bottom w:val="single" w:sz="4" w:space="0" w:color="auto"/>
              <w:right w:val="single" w:sz="4" w:space="0" w:color="auto"/>
            </w:tcBorders>
            <w:hideMark/>
          </w:tcPr>
          <w:p w14:paraId="5BEAE063"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5CAF2CF3" w14:textId="77777777" w:rsidR="005C0825" w:rsidRPr="003849F5" w:rsidRDefault="005C0825">
            <w:pPr>
              <w:pStyle w:val="Paragraph"/>
              <w:rPr>
                <w:noProof/>
                <w:szCs w:val="16"/>
                <w:lang w:val="fi-FI" w:eastAsia="fi-FI"/>
              </w:rPr>
            </w:pPr>
            <w:r w:rsidRPr="003849F5">
              <w:rPr>
                <w:noProof/>
                <w:szCs w:val="16"/>
                <w:lang w:val="fi-FI" w:eastAsia="fi-FI"/>
              </w:rPr>
              <w:t>2-(4-Syaanifenyyliamino)etikkahappo (CAS RN 42288-26-6)</w:t>
            </w:r>
          </w:p>
        </w:tc>
        <w:tc>
          <w:tcPr>
            <w:tcW w:w="911" w:type="dxa"/>
            <w:tcBorders>
              <w:top w:val="single" w:sz="4" w:space="0" w:color="auto"/>
              <w:left w:val="single" w:sz="4" w:space="0" w:color="auto"/>
              <w:bottom w:val="single" w:sz="4" w:space="0" w:color="auto"/>
              <w:right w:val="single" w:sz="4" w:space="0" w:color="auto"/>
            </w:tcBorders>
            <w:hideMark/>
          </w:tcPr>
          <w:p w14:paraId="475C513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BA3F31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BB1598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122EE6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A708952" w14:textId="77777777" w:rsidR="005C0825" w:rsidRPr="003849F5" w:rsidRDefault="005C0825">
            <w:pPr>
              <w:pStyle w:val="Paragraph"/>
              <w:rPr>
                <w:noProof/>
                <w:szCs w:val="16"/>
                <w:lang w:val="fi-FI" w:eastAsia="fi-FI"/>
              </w:rPr>
            </w:pPr>
            <w:r w:rsidRPr="003849F5">
              <w:rPr>
                <w:noProof/>
                <w:szCs w:val="16"/>
                <w:lang w:val="fi-FI" w:eastAsia="fi-FI"/>
              </w:rPr>
              <w:t>0.3522</w:t>
            </w:r>
          </w:p>
        </w:tc>
        <w:tc>
          <w:tcPr>
            <w:tcW w:w="1133" w:type="dxa"/>
            <w:tcBorders>
              <w:top w:val="single" w:sz="4" w:space="0" w:color="auto"/>
              <w:left w:val="single" w:sz="4" w:space="0" w:color="auto"/>
              <w:bottom w:val="single" w:sz="4" w:space="0" w:color="auto"/>
              <w:right w:val="single" w:sz="4" w:space="0" w:color="auto"/>
            </w:tcBorders>
            <w:hideMark/>
          </w:tcPr>
          <w:p w14:paraId="5A50EF85" w14:textId="77777777" w:rsidR="005C0825" w:rsidRPr="003849F5" w:rsidRDefault="005C0825">
            <w:pPr>
              <w:pStyle w:val="Paragraph"/>
              <w:jc w:val="right"/>
              <w:rPr>
                <w:noProof/>
                <w:szCs w:val="16"/>
                <w:lang w:val="fi-FI" w:eastAsia="fi-FI"/>
              </w:rPr>
            </w:pPr>
            <w:r w:rsidRPr="003849F5">
              <w:rPr>
                <w:noProof/>
                <w:szCs w:val="16"/>
                <w:lang w:val="fi-FI" w:eastAsia="fi-FI"/>
              </w:rPr>
              <w:t>ex 2926 90 70</w:t>
            </w:r>
          </w:p>
        </w:tc>
        <w:tc>
          <w:tcPr>
            <w:tcW w:w="547" w:type="dxa"/>
            <w:tcBorders>
              <w:top w:val="single" w:sz="4" w:space="0" w:color="auto"/>
              <w:left w:val="single" w:sz="4" w:space="0" w:color="auto"/>
              <w:bottom w:val="single" w:sz="4" w:space="0" w:color="auto"/>
              <w:right w:val="single" w:sz="4" w:space="0" w:color="auto"/>
            </w:tcBorders>
            <w:hideMark/>
          </w:tcPr>
          <w:p w14:paraId="6E01AE42"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51871E39" w14:textId="77777777" w:rsidR="005C0825" w:rsidRPr="003849F5" w:rsidRDefault="005C0825">
            <w:pPr>
              <w:pStyle w:val="Paragraph"/>
              <w:rPr>
                <w:noProof/>
                <w:szCs w:val="16"/>
                <w:lang w:val="fi-FI" w:eastAsia="fi-FI"/>
              </w:rPr>
            </w:pPr>
            <w:r w:rsidRPr="003849F5">
              <w:rPr>
                <w:noProof/>
                <w:szCs w:val="16"/>
                <w:lang w:val="fi-FI" w:eastAsia="fi-FI"/>
              </w:rPr>
              <w:t>Syaanietikkahapon alkyyli- tai alkoksialkyyliesterit</w:t>
            </w:r>
          </w:p>
        </w:tc>
        <w:tc>
          <w:tcPr>
            <w:tcW w:w="911" w:type="dxa"/>
            <w:tcBorders>
              <w:top w:val="single" w:sz="4" w:space="0" w:color="auto"/>
              <w:left w:val="single" w:sz="4" w:space="0" w:color="auto"/>
              <w:bottom w:val="single" w:sz="4" w:space="0" w:color="auto"/>
              <w:right w:val="single" w:sz="4" w:space="0" w:color="auto"/>
            </w:tcBorders>
            <w:hideMark/>
          </w:tcPr>
          <w:p w14:paraId="479F617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86B46F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68E035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DA539F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41FEDE8" w14:textId="77777777" w:rsidR="005C0825" w:rsidRPr="003849F5" w:rsidRDefault="005C0825">
            <w:pPr>
              <w:pStyle w:val="Paragraph"/>
              <w:rPr>
                <w:noProof/>
                <w:szCs w:val="16"/>
                <w:lang w:val="fi-FI" w:eastAsia="fi-FI"/>
              </w:rPr>
            </w:pPr>
            <w:r w:rsidRPr="003849F5">
              <w:rPr>
                <w:noProof/>
                <w:szCs w:val="16"/>
                <w:lang w:val="fi-FI" w:eastAsia="fi-FI"/>
              </w:rPr>
              <w:t>0.8217</w:t>
            </w:r>
          </w:p>
        </w:tc>
        <w:tc>
          <w:tcPr>
            <w:tcW w:w="1133" w:type="dxa"/>
            <w:tcBorders>
              <w:top w:val="single" w:sz="4" w:space="0" w:color="auto"/>
              <w:left w:val="single" w:sz="4" w:space="0" w:color="auto"/>
              <w:bottom w:val="single" w:sz="4" w:space="0" w:color="auto"/>
              <w:right w:val="single" w:sz="4" w:space="0" w:color="auto"/>
            </w:tcBorders>
            <w:hideMark/>
          </w:tcPr>
          <w:p w14:paraId="67F6C1F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2926 90 70</w:t>
            </w:r>
          </w:p>
        </w:tc>
        <w:tc>
          <w:tcPr>
            <w:tcW w:w="547" w:type="dxa"/>
            <w:tcBorders>
              <w:top w:val="single" w:sz="4" w:space="0" w:color="auto"/>
              <w:left w:val="single" w:sz="4" w:space="0" w:color="auto"/>
              <w:bottom w:val="single" w:sz="4" w:space="0" w:color="auto"/>
              <w:right w:val="single" w:sz="4" w:space="0" w:color="auto"/>
            </w:tcBorders>
            <w:hideMark/>
          </w:tcPr>
          <w:p w14:paraId="007CBF2F" w14:textId="77777777" w:rsidR="005C0825" w:rsidRPr="003849F5" w:rsidRDefault="005C0825">
            <w:pPr>
              <w:pStyle w:val="Paragraph"/>
              <w:jc w:val="center"/>
              <w:rPr>
                <w:noProof/>
                <w:szCs w:val="16"/>
                <w:lang w:val="fi-FI" w:eastAsia="fi-FI"/>
              </w:rPr>
            </w:pPr>
            <w:r w:rsidRPr="003849F5">
              <w:rPr>
                <w:noProof/>
                <w:szCs w:val="16"/>
                <w:lang w:val="fi-FI" w:eastAsia="fi-FI"/>
              </w:rPr>
              <w:t>56</w:t>
            </w:r>
          </w:p>
        </w:tc>
        <w:tc>
          <w:tcPr>
            <w:tcW w:w="4118" w:type="dxa"/>
            <w:tcBorders>
              <w:top w:val="single" w:sz="4" w:space="0" w:color="auto"/>
              <w:left w:val="single" w:sz="4" w:space="0" w:color="auto"/>
              <w:bottom w:val="single" w:sz="4" w:space="0" w:color="auto"/>
              <w:right w:val="single" w:sz="4" w:space="0" w:color="auto"/>
            </w:tcBorders>
            <w:hideMark/>
          </w:tcPr>
          <w:p w14:paraId="4CBF315C" w14:textId="77777777" w:rsidR="005C0825" w:rsidRPr="003849F5" w:rsidRDefault="005C0825">
            <w:pPr>
              <w:pStyle w:val="Paragraph"/>
              <w:rPr>
                <w:noProof/>
                <w:szCs w:val="16"/>
                <w:lang w:val="fi-FI" w:eastAsia="fi-FI"/>
              </w:rPr>
            </w:pPr>
            <w:r w:rsidRPr="003849F5">
              <w:rPr>
                <w:noProof/>
                <w:szCs w:val="16"/>
                <w:lang w:val="fi-FI" w:eastAsia="fi-FI"/>
              </w:rPr>
              <w:t>Metyyli-2-syaani-2-propyylipentanoaatti (CAS RN 66546-92-7),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5DD5749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0E74FF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4F3F25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81DF46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6ACA4D3" w14:textId="77777777" w:rsidR="005C0825" w:rsidRPr="003849F5" w:rsidRDefault="005C0825">
            <w:pPr>
              <w:pStyle w:val="Paragraph"/>
              <w:rPr>
                <w:noProof/>
                <w:szCs w:val="16"/>
                <w:lang w:val="fi-FI" w:eastAsia="fi-FI"/>
              </w:rPr>
            </w:pPr>
            <w:r w:rsidRPr="003849F5">
              <w:rPr>
                <w:noProof/>
                <w:szCs w:val="16"/>
                <w:lang w:val="fi-FI" w:eastAsia="fi-FI"/>
              </w:rPr>
              <w:t>0.4182</w:t>
            </w:r>
          </w:p>
        </w:tc>
        <w:tc>
          <w:tcPr>
            <w:tcW w:w="1133" w:type="dxa"/>
            <w:tcBorders>
              <w:top w:val="single" w:sz="4" w:space="0" w:color="auto"/>
              <w:left w:val="single" w:sz="4" w:space="0" w:color="auto"/>
              <w:bottom w:val="single" w:sz="4" w:space="0" w:color="auto"/>
              <w:right w:val="single" w:sz="4" w:space="0" w:color="auto"/>
            </w:tcBorders>
            <w:hideMark/>
          </w:tcPr>
          <w:p w14:paraId="283BF710"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2926 90 70</w:t>
            </w:r>
          </w:p>
        </w:tc>
        <w:tc>
          <w:tcPr>
            <w:tcW w:w="547" w:type="dxa"/>
            <w:tcBorders>
              <w:top w:val="single" w:sz="4" w:space="0" w:color="auto"/>
              <w:left w:val="single" w:sz="4" w:space="0" w:color="auto"/>
              <w:bottom w:val="single" w:sz="4" w:space="0" w:color="auto"/>
              <w:right w:val="single" w:sz="4" w:space="0" w:color="auto"/>
            </w:tcBorders>
            <w:hideMark/>
          </w:tcPr>
          <w:p w14:paraId="1F81F46F" w14:textId="77777777" w:rsidR="005C0825" w:rsidRPr="003849F5" w:rsidRDefault="005C0825">
            <w:pPr>
              <w:pStyle w:val="Paragraph"/>
              <w:jc w:val="center"/>
              <w:rPr>
                <w:noProof/>
                <w:szCs w:val="16"/>
                <w:lang w:val="fi-FI" w:eastAsia="fi-FI"/>
              </w:rPr>
            </w:pPr>
            <w:r w:rsidRPr="003849F5">
              <w:rPr>
                <w:noProof/>
                <w:szCs w:val="16"/>
                <w:lang w:val="fi-FI" w:eastAsia="fi-FI"/>
              </w:rPr>
              <w:t>61</w:t>
            </w:r>
          </w:p>
        </w:tc>
        <w:tc>
          <w:tcPr>
            <w:tcW w:w="4118" w:type="dxa"/>
            <w:tcBorders>
              <w:top w:val="single" w:sz="4" w:space="0" w:color="auto"/>
              <w:left w:val="single" w:sz="4" w:space="0" w:color="auto"/>
              <w:bottom w:val="single" w:sz="4" w:space="0" w:color="auto"/>
              <w:right w:val="single" w:sz="4" w:space="0" w:color="auto"/>
            </w:tcBorders>
            <w:hideMark/>
          </w:tcPr>
          <w:p w14:paraId="578B1513" w14:textId="77777777" w:rsidR="005C0825" w:rsidRPr="003849F5" w:rsidRDefault="005C0825">
            <w:pPr>
              <w:pStyle w:val="Paragraph"/>
              <w:rPr>
                <w:noProof/>
                <w:szCs w:val="16"/>
                <w:lang w:val="fi-FI" w:eastAsia="fi-FI"/>
              </w:rPr>
            </w:pPr>
            <w:r w:rsidRPr="003849F5">
              <w:rPr>
                <w:i/>
                <w:iCs/>
                <w:noProof/>
                <w:szCs w:val="16"/>
                <w:lang w:val="fi-FI" w:eastAsia="fi-FI"/>
              </w:rPr>
              <w:t>m</w:t>
            </w:r>
            <w:r w:rsidRPr="003849F5">
              <w:rPr>
                <w:noProof/>
                <w:szCs w:val="16"/>
                <w:lang w:val="fi-FI" w:eastAsia="fi-FI"/>
              </w:rPr>
              <w:t>-(1-Syanoetyyli)bentsoehappo (CAS RN 5537-71-3)</w:t>
            </w:r>
          </w:p>
        </w:tc>
        <w:tc>
          <w:tcPr>
            <w:tcW w:w="911" w:type="dxa"/>
            <w:tcBorders>
              <w:top w:val="single" w:sz="4" w:space="0" w:color="auto"/>
              <w:left w:val="single" w:sz="4" w:space="0" w:color="auto"/>
              <w:bottom w:val="single" w:sz="4" w:space="0" w:color="auto"/>
              <w:right w:val="single" w:sz="4" w:space="0" w:color="auto"/>
            </w:tcBorders>
            <w:hideMark/>
          </w:tcPr>
          <w:p w14:paraId="0DB4501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970980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F854E69"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F39574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034E5BC" w14:textId="77777777" w:rsidR="005C0825" w:rsidRPr="003849F5" w:rsidRDefault="005C0825">
            <w:pPr>
              <w:pStyle w:val="Paragraph"/>
              <w:rPr>
                <w:noProof/>
                <w:szCs w:val="16"/>
                <w:lang w:val="fi-FI" w:eastAsia="fi-FI"/>
              </w:rPr>
            </w:pPr>
            <w:r w:rsidRPr="003849F5">
              <w:rPr>
                <w:noProof/>
                <w:szCs w:val="16"/>
                <w:lang w:val="fi-FI" w:eastAsia="fi-FI"/>
              </w:rPr>
              <w:t>0.4644</w:t>
            </w:r>
          </w:p>
        </w:tc>
        <w:tc>
          <w:tcPr>
            <w:tcW w:w="1133" w:type="dxa"/>
            <w:tcBorders>
              <w:top w:val="single" w:sz="4" w:space="0" w:color="auto"/>
              <w:left w:val="single" w:sz="4" w:space="0" w:color="auto"/>
              <w:bottom w:val="single" w:sz="4" w:space="0" w:color="auto"/>
              <w:right w:val="single" w:sz="4" w:space="0" w:color="auto"/>
            </w:tcBorders>
            <w:hideMark/>
          </w:tcPr>
          <w:p w14:paraId="485E357D" w14:textId="77777777" w:rsidR="005C0825" w:rsidRPr="003849F5" w:rsidRDefault="005C0825">
            <w:pPr>
              <w:pStyle w:val="Paragraph"/>
              <w:jc w:val="right"/>
              <w:rPr>
                <w:noProof/>
                <w:szCs w:val="16"/>
                <w:lang w:val="fi-FI" w:eastAsia="fi-FI"/>
              </w:rPr>
            </w:pPr>
            <w:r w:rsidRPr="003849F5">
              <w:rPr>
                <w:noProof/>
                <w:szCs w:val="16"/>
                <w:lang w:val="fi-FI" w:eastAsia="fi-FI"/>
              </w:rPr>
              <w:t>ex 2926 90 70</w:t>
            </w:r>
          </w:p>
        </w:tc>
        <w:tc>
          <w:tcPr>
            <w:tcW w:w="547" w:type="dxa"/>
            <w:tcBorders>
              <w:top w:val="single" w:sz="4" w:space="0" w:color="auto"/>
              <w:left w:val="single" w:sz="4" w:space="0" w:color="auto"/>
              <w:bottom w:val="single" w:sz="4" w:space="0" w:color="auto"/>
              <w:right w:val="single" w:sz="4" w:space="0" w:color="auto"/>
            </w:tcBorders>
            <w:hideMark/>
          </w:tcPr>
          <w:p w14:paraId="6136CE3B" w14:textId="77777777" w:rsidR="005C0825" w:rsidRPr="003849F5" w:rsidRDefault="005C0825">
            <w:pPr>
              <w:pStyle w:val="Paragraph"/>
              <w:jc w:val="center"/>
              <w:rPr>
                <w:noProof/>
                <w:szCs w:val="16"/>
                <w:lang w:val="fi-FI" w:eastAsia="fi-FI"/>
              </w:rPr>
            </w:pPr>
            <w:r w:rsidRPr="003849F5">
              <w:rPr>
                <w:noProof/>
                <w:szCs w:val="16"/>
                <w:lang w:val="fi-FI" w:eastAsia="fi-FI"/>
              </w:rPr>
              <w:t>64</w:t>
            </w:r>
          </w:p>
        </w:tc>
        <w:tc>
          <w:tcPr>
            <w:tcW w:w="4118" w:type="dxa"/>
            <w:tcBorders>
              <w:top w:val="single" w:sz="4" w:space="0" w:color="auto"/>
              <w:left w:val="single" w:sz="4" w:space="0" w:color="auto"/>
              <w:bottom w:val="single" w:sz="4" w:space="0" w:color="auto"/>
              <w:right w:val="single" w:sz="4" w:space="0" w:color="auto"/>
            </w:tcBorders>
            <w:hideMark/>
          </w:tcPr>
          <w:p w14:paraId="0E9294C3" w14:textId="77777777" w:rsidR="005C0825" w:rsidRPr="003849F5" w:rsidRDefault="005C0825">
            <w:pPr>
              <w:pStyle w:val="Paragraph"/>
              <w:rPr>
                <w:noProof/>
                <w:szCs w:val="16"/>
                <w:lang w:val="fi-FI" w:eastAsia="fi-FI"/>
              </w:rPr>
            </w:pPr>
            <w:r w:rsidRPr="003849F5">
              <w:rPr>
                <w:noProof/>
                <w:szCs w:val="16"/>
                <w:lang w:val="fi-FI" w:eastAsia="fi-FI"/>
              </w:rPr>
              <w:t>Esfenvaleraatti (CAS RN 66230-04-4), puhtausaste vähintään 83 %, seoksessa isomeeriensä kanssa</w:t>
            </w:r>
          </w:p>
        </w:tc>
        <w:tc>
          <w:tcPr>
            <w:tcW w:w="911" w:type="dxa"/>
            <w:tcBorders>
              <w:top w:val="single" w:sz="4" w:space="0" w:color="auto"/>
              <w:left w:val="single" w:sz="4" w:space="0" w:color="auto"/>
              <w:bottom w:val="single" w:sz="4" w:space="0" w:color="auto"/>
              <w:right w:val="single" w:sz="4" w:space="0" w:color="auto"/>
            </w:tcBorders>
            <w:hideMark/>
          </w:tcPr>
          <w:p w14:paraId="2861C2D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97BE52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112F477"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2C3776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D5A3F9" w14:textId="77777777" w:rsidR="005C0825" w:rsidRPr="003849F5" w:rsidRDefault="005C0825">
            <w:pPr>
              <w:pStyle w:val="Paragraph"/>
              <w:rPr>
                <w:noProof/>
                <w:szCs w:val="16"/>
                <w:lang w:val="fi-FI" w:eastAsia="fi-FI"/>
              </w:rPr>
            </w:pPr>
            <w:r w:rsidRPr="003849F5">
              <w:rPr>
                <w:noProof/>
                <w:szCs w:val="16"/>
                <w:lang w:val="fi-FI" w:eastAsia="fi-FI"/>
              </w:rPr>
              <w:t>0.4802</w:t>
            </w:r>
          </w:p>
        </w:tc>
        <w:tc>
          <w:tcPr>
            <w:tcW w:w="1133" w:type="dxa"/>
            <w:tcBorders>
              <w:top w:val="single" w:sz="4" w:space="0" w:color="auto"/>
              <w:left w:val="single" w:sz="4" w:space="0" w:color="auto"/>
              <w:bottom w:val="single" w:sz="4" w:space="0" w:color="auto"/>
              <w:right w:val="single" w:sz="4" w:space="0" w:color="auto"/>
            </w:tcBorders>
            <w:hideMark/>
          </w:tcPr>
          <w:p w14:paraId="400039E2" w14:textId="77777777" w:rsidR="005C0825" w:rsidRPr="003849F5" w:rsidRDefault="005C0825">
            <w:pPr>
              <w:pStyle w:val="Paragraph"/>
              <w:jc w:val="right"/>
              <w:rPr>
                <w:noProof/>
                <w:szCs w:val="16"/>
                <w:lang w:val="fi-FI" w:eastAsia="fi-FI"/>
              </w:rPr>
            </w:pPr>
            <w:r w:rsidRPr="003849F5">
              <w:rPr>
                <w:noProof/>
                <w:szCs w:val="16"/>
                <w:lang w:val="fi-FI" w:eastAsia="fi-FI"/>
              </w:rPr>
              <w:t>ex 2926 90 70</w:t>
            </w:r>
          </w:p>
        </w:tc>
        <w:tc>
          <w:tcPr>
            <w:tcW w:w="547" w:type="dxa"/>
            <w:tcBorders>
              <w:top w:val="single" w:sz="4" w:space="0" w:color="auto"/>
              <w:left w:val="single" w:sz="4" w:space="0" w:color="auto"/>
              <w:bottom w:val="single" w:sz="4" w:space="0" w:color="auto"/>
              <w:right w:val="single" w:sz="4" w:space="0" w:color="auto"/>
            </w:tcBorders>
            <w:hideMark/>
          </w:tcPr>
          <w:p w14:paraId="63B9764E"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5CFC7B0E" w14:textId="77777777" w:rsidR="005C0825" w:rsidRPr="003849F5" w:rsidRDefault="005C0825">
            <w:pPr>
              <w:pStyle w:val="Paragraph"/>
              <w:rPr>
                <w:noProof/>
                <w:szCs w:val="16"/>
                <w:lang w:val="fi-FI" w:eastAsia="fi-FI"/>
              </w:rPr>
            </w:pPr>
            <w:r w:rsidRPr="003849F5">
              <w:rPr>
                <w:noProof/>
                <w:szCs w:val="16"/>
                <w:lang w:val="fi-FI" w:eastAsia="fi-FI"/>
              </w:rPr>
              <w:t>Metakrylonitriili (CAS RN 126-98-7)</w:t>
            </w:r>
          </w:p>
        </w:tc>
        <w:tc>
          <w:tcPr>
            <w:tcW w:w="911" w:type="dxa"/>
            <w:tcBorders>
              <w:top w:val="single" w:sz="4" w:space="0" w:color="auto"/>
              <w:left w:val="single" w:sz="4" w:space="0" w:color="auto"/>
              <w:bottom w:val="single" w:sz="4" w:space="0" w:color="auto"/>
              <w:right w:val="single" w:sz="4" w:space="0" w:color="auto"/>
            </w:tcBorders>
            <w:hideMark/>
          </w:tcPr>
          <w:p w14:paraId="5D09B76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8CECDA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0B45F9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3601AB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C94F16" w14:textId="77777777" w:rsidR="005C0825" w:rsidRPr="003849F5" w:rsidRDefault="005C0825">
            <w:pPr>
              <w:pStyle w:val="Paragraph"/>
              <w:rPr>
                <w:noProof/>
                <w:szCs w:val="16"/>
                <w:lang w:val="fi-FI" w:eastAsia="fi-FI"/>
              </w:rPr>
            </w:pPr>
            <w:r w:rsidRPr="003849F5">
              <w:rPr>
                <w:noProof/>
                <w:szCs w:val="16"/>
                <w:lang w:val="fi-FI" w:eastAsia="fi-FI"/>
              </w:rPr>
              <w:t>0.2543</w:t>
            </w:r>
          </w:p>
        </w:tc>
        <w:tc>
          <w:tcPr>
            <w:tcW w:w="1133" w:type="dxa"/>
            <w:tcBorders>
              <w:top w:val="single" w:sz="4" w:space="0" w:color="auto"/>
              <w:left w:val="single" w:sz="4" w:space="0" w:color="auto"/>
              <w:bottom w:val="single" w:sz="4" w:space="0" w:color="auto"/>
              <w:right w:val="single" w:sz="4" w:space="0" w:color="auto"/>
            </w:tcBorders>
            <w:hideMark/>
          </w:tcPr>
          <w:p w14:paraId="78EBEBB6" w14:textId="77777777" w:rsidR="005C0825" w:rsidRPr="003849F5" w:rsidRDefault="005C0825">
            <w:pPr>
              <w:pStyle w:val="Paragraph"/>
              <w:jc w:val="right"/>
              <w:rPr>
                <w:noProof/>
                <w:szCs w:val="16"/>
                <w:lang w:val="fi-FI" w:eastAsia="fi-FI"/>
              </w:rPr>
            </w:pPr>
            <w:r w:rsidRPr="003849F5">
              <w:rPr>
                <w:noProof/>
                <w:szCs w:val="16"/>
                <w:lang w:val="fi-FI" w:eastAsia="fi-FI"/>
              </w:rPr>
              <w:t>ex 2926 90 70</w:t>
            </w:r>
          </w:p>
        </w:tc>
        <w:tc>
          <w:tcPr>
            <w:tcW w:w="547" w:type="dxa"/>
            <w:tcBorders>
              <w:top w:val="single" w:sz="4" w:space="0" w:color="auto"/>
              <w:left w:val="single" w:sz="4" w:space="0" w:color="auto"/>
              <w:bottom w:val="single" w:sz="4" w:space="0" w:color="auto"/>
              <w:right w:val="single" w:sz="4" w:space="0" w:color="auto"/>
            </w:tcBorders>
            <w:hideMark/>
          </w:tcPr>
          <w:p w14:paraId="0DBE9477" w14:textId="77777777" w:rsidR="005C0825" w:rsidRPr="003849F5" w:rsidRDefault="005C0825">
            <w:pPr>
              <w:pStyle w:val="Paragraph"/>
              <w:jc w:val="center"/>
              <w:rPr>
                <w:noProof/>
                <w:szCs w:val="16"/>
                <w:lang w:val="fi-FI" w:eastAsia="fi-FI"/>
              </w:rPr>
            </w:pPr>
            <w:r w:rsidRPr="003849F5">
              <w:rPr>
                <w:noProof/>
                <w:szCs w:val="16"/>
                <w:lang w:val="fi-FI" w:eastAsia="fi-FI"/>
              </w:rPr>
              <w:t>74</w:t>
            </w:r>
          </w:p>
        </w:tc>
        <w:tc>
          <w:tcPr>
            <w:tcW w:w="4118" w:type="dxa"/>
            <w:tcBorders>
              <w:top w:val="single" w:sz="4" w:space="0" w:color="auto"/>
              <w:left w:val="single" w:sz="4" w:space="0" w:color="auto"/>
              <w:bottom w:val="single" w:sz="4" w:space="0" w:color="auto"/>
              <w:right w:val="single" w:sz="4" w:space="0" w:color="auto"/>
            </w:tcBorders>
            <w:hideMark/>
          </w:tcPr>
          <w:p w14:paraId="635249B5" w14:textId="77777777" w:rsidR="005C0825" w:rsidRPr="003849F5" w:rsidRDefault="005C0825">
            <w:pPr>
              <w:pStyle w:val="Paragraph"/>
              <w:rPr>
                <w:noProof/>
                <w:szCs w:val="16"/>
                <w:lang w:val="fi-FI" w:eastAsia="fi-FI"/>
              </w:rPr>
            </w:pPr>
            <w:r w:rsidRPr="003849F5">
              <w:rPr>
                <w:noProof/>
                <w:szCs w:val="16"/>
                <w:lang w:val="fi-FI" w:eastAsia="fi-FI"/>
              </w:rPr>
              <w:t>Klorotaloniili (ISO) (CAS RN 1897-45-6)</w:t>
            </w:r>
          </w:p>
        </w:tc>
        <w:tc>
          <w:tcPr>
            <w:tcW w:w="911" w:type="dxa"/>
            <w:tcBorders>
              <w:top w:val="single" w:sz="4" w:space="0" w:color="auto"/>
              <w:left w:val="single" w:sz="4" w:space="0" w:color="auto"/>
              <w:bottom w:val="single" w:sz="4" w:space="0" w:color="auto"/>
              <w:right w:val="single" w:sz="4" w:space="0" w:color="auto"/>
            </w:tcBorders>
            <w:hideMark/>
          </w:tcPr>
          <w:p w14:paraId="66E2929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D1EDC5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3F89B0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4EA737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8ED7051" w14:textId="77777777" w:rsidR="005C0825" w:rsidRPr="003849F5" w:rsidRDefault="005C0825">
            <w:pPr>
              <w:pStyle w:val="Paragraph"/>
              <w:rPr>
                <w:noProof/>
                <w:szCs w:val="16"/>
                <w:lang w:val="fi-FI" w:eastAsia="fi-FI"/>
              </w:rPr>
            </w:pPr>
            <w:r w:rsidRPr="003849F5">
              <w:rPr>
                <w:noProof/>
                <w:szCs w:val="16"/>
                <w:lang w:val="fi-FI" w:eastAsia="fi-FI"/>
              </w:rPr>
              <w:t>0.3521</w:t>
            </w:r>
          </w:p>
        </w:tc>
        <w:tc>
          <w:tcPr>
            <w:tcW w:w="1133" w:type="dxa"/>
            <w:tcBorders>
              <w:top w:val="single" w:sz="4" w:space="0" w:color="auto"/>
              <w:left w:val="single" w:sz="4" w:space="0" w:color="auto"/>
              <w:bottom w:val="single" w:sz="4" w:space="0" w:color="auto"/>
              <w:right w:val="single" w:sz="4" w:space="0" w:color="auto"/>
            </w:tcBorders>
            <w:hideMark/>
          </w:tcPr>
          <w:p w14:paraId="17FA8FBF" w14:textId="77777777" w:rsidR="005C0825" w:rsidRPr="003849F5" w:rsidRDefault="005C0825">
            <w:pPr>
              <w:pStyle w:val="Paragraph"/>
              <w:jc w:val="right"/>
              <w:rPr>
                <w:noProof/>
                <w:szCs w:val="16"/>
                <w:lang w:val="fi-FI" w:eastAsia="fi-FI"/>
              </w:rPr>
            </w:pPr>
            <w:r w:rsidRPr="003849F5">
              <w:rPr>
                <w:noProof/>
                <w:szCs w:val="16"/>
                <w:lang w:val="fi-FI" w:eastAsia="fi-FI"/>
              </w:rPr>
              <w:t>ex 2926 90 70</w:t>
            </w:r>
          </w:p>
        </w:tc>
        <w:tc>
          <w:tcPr>
            <w:tcW w:w="547" w:type="dxa"/>
            <w:tcBorders>
              <w:top w:val="single" w:sz="4" w:space="0" w:color="auto"/>
              <w:left w:val="single" w:sz="4" w:space="0" w:color="auto"/>
              <w:bottom w:val="single" w:sz="4" w:space="0" w:color="auto"/>
              <w:right w:val="single" w:sz="4" w:space="0" w:color="auto"/>
            </w:tcBorders>
            <w:hideMark/>
          </w:tcPr>
          <w:p w14:paraId="02694E55"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1CEED258" w14:textId="77777777" w:rsidR="005C0825" w:rsidRPr="003849F5" w:rsidRDefault="005C0825">
            <w:pPr>
              <w:pStyle w:val="Paragraph"/>
              <w:rPr>
                <w:noProof/>
                <w:szCs w:val="16"/>
                <w:lang w:val="fi-FI" w:eastAsia="fi-FI"/>
              </w:rPr>
            </w:pPr>
            <w:r w:rsidRPr="003849F5">
              <w:rPr>
                <w:noProof/>
                <w:szCs w:val="16"/>
                <w:lang w:val="fi-FI" w:eastAsia="fi-FI"/>
              </w:rPr>
              <w:t>Etyyli-2-syano-2-etyyli-3-metyyliheksanoaatti (CAS RN 100453-11-0)</w:t>
            </w:r>
          </w:p>
        </w:tc>
        <w:tc>
          <w:tcPr>
            <w:tcW w:w="911" w:type="dxa"/>
            <w:tcBorders>
              <w:top w:val="single" w:sz="4" w:space="0" w:color="auto"/>
              <w:left w:val="single" w:sz="4" w:space="0" w:color="auto"/>
              <w:bottom w:val="single" w:sz="4" w:space="0" w:color="auto"/>
              <w:right w:val="single" w:sz="4" w:space="0" w:color="auto"/>
            </w:tcBorders>
            <w:hideMark/>
          </w:tcPr>
          <w:p w14:paraId="11084E0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6A6BED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5F3CC1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9283C1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15C6A88" w14:textId="77777777" w:rsidR="005C0825" w:rsidRPr="003849F5" w:rsidRDefault="005C0825">
            <w:pPr>
              <w:pStyle w:val="Paragraph"/>
              <w:rPr>
                <w:noProof/>
                <w:szCs w:val="16"/>
                <w:lang w:val="fi-FI" w:eastAsia="fi-FI"/>
              </w:rPr>
            </w:pPr>
            <w:r w:rsidRPr="003849F5">
              <w:rPr>
                <w:noProof/>
                <w:szCs w:val="16"/>
                <w:lang w:val="fi-FI" w:eastAsia="fi-FI"/>
              </w:rPr>
              <w:t>0.3516</w:t>
            </w:r>
          </w:p>
        </w:tc>
        <w:tc>
          <w:tcPr>
            <w:tcW w:w="1133" w:type="dxa"/>
            <w:tcBorders>
              <w:top w:val="single" w:sz="4" w:space="0" w:color="auto"/>
              <w:left w:val="single" w:sz="4" w:space="0" w:color="auto"/>
              <w:bottom w:val="single" w:sz="4" w:space="0" w:color="auto"/>
              <w:right w:val="single" w:sz="4" w:space="0" w:color="auto"/>
            </w:tcBorders>
            <w:hideMark/>
          </w:tcPr>
          <w:p w14:paraId="716FB620" w14:textId="77777777" w:rsidR="005C0825" w:rsidRPr="003849F5" w:rsidRDefault="005C0825">
            <w:pPr>
              <w:pStyle w:val="Paragraph"/>
              <w:jc w:val="right"/>
              <w:rPr>
                <w:noProof/>
                <w:szCs w:val="16"/>
                <w:lang w:val="fi-FI" w:eastAsia="fi-FI"/>
              </w:rPr>
            </w:pPr>
            <w:r w:rsidRPr="003849F5">
              <w:rPr>
                <w:noProof/>
                <w:szCs w:val="16"/>
                <w:lang w:val="fi-FI" w:eastAsia="fi-FI"/>
              </w:rPr>
              <w:t>ex 2926 90 70</w:t>
            </w:r>
          </w:p>
        </w:tc>
        <w:tc>
          <w:tcPr>
            <w:tcW w:w="547" w:type="dxa"/>
            <w:tcBorders>
              <w:top w:val="single" w:sz="4" w:space="0" w:color="auto"/>
              <w:left w:val="single" w:sz="4" w:space="0" w:color="auto"/>
              <w:bottom w:val="single" w:sz="4" w:space="0" w:color="auto"/>
              <w:right w:val="single" w:sz="4" w:space="0" w:color="auto"/>
            </w:tcBorders>
            <w:hideMark/>
          </w:tcPr>
          <w:p w14:paraId="65AAD7D8"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66275ACC" w14:textId="77777777" w:rsidR="005C0825" w:rsidRPr="003849F5" w:rsidRDefault="005C0825">
            <w:pPr>
              <w:pStyle w:val="Paragraph"/>
              <w:rPr>
                <w:noProof/>
                <w:szCs w:val="16"/>
                <w:lang w:val="fi-FI" w:eastAsia="fi-FI"/>
              </w:rPr>
            </w:pPr>
            <w:r w:rsidRPr="003849F5">
              <w:rPr>
                <w:noProof/>
                <w:szCs w:val="16"/>
                <w:lang w:val="fi-FI" w:eastAsia="fi-FI"/>
              </w:rPr>
              <w:t>Etyyli-2-syano-2-fenyylibutyraatti (CAS RN 718-71-8)</w:t>
            </w:r>
          </w:p>
        </w:tc>
        <w:tc>
          <w:tcPr>
            <w:tcW w:w="911" w:type="dxa"/>
            <w:tcBorders>
              <w:top w:val="single" w:sz="4" w:space="0" w:color="auto"/>
              <w:left w:val="single" w:sz="4" w:space="0" w:color="auto"/>
              <w:bottom w:val="single" w:sz="4" w:space="0" w:color="auto"/>
              <w:right w:val="single" w:sz="4" w:space="0" w:color="auto"/>
            </w:tcBorders>
            <w:hideMark/>
          </w:tcPr>
          <w:p w14:paraId="0ED3427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9A8A5F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5F3E86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F19C22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7963BC9" w14:textId="77777777" w:rsidR="005C0825" w:rsidRPr="003849F5" w:rsidRDefault="005C0825">
            <w:pPr>
              <w:pStyle w:val="Paragraph"/>
              <w:rPr>
                <w:noProof/>
                <w:szCs w:val="16"/>
                <w:lang w:val="fi-FI" w:eastAsia="fi-FI"/>
              </w:rPr>
            </w:pPr>
            <w:r w:rsidRPr="003849F5">
              <w:rPr>
                <w:noProof/>
                <w:szCs w:val="16"/>
                <w:lang w:val="fi-FI" w:eastAsia="fi-FI"/>
              </w:rPr>
              <w:t>0.3514</w:t>
            </w:r>
          </w:p>
        </w:tc>
        <w:tc>
          <w:tcPr>
            <w:tcW w:w="1133" w:type="dxa"/>
            <w:tcBorders>
              <w:top w:val="single" w:sz="4" w:space="0" w:color="auto"/>
              <w:left w:val="single" w:sz="4" w:space="0" w:color="auto"/>
              <w:bottom w:val="single" w:sz="4" w:space="0" w:color="auto"/>
              <w:right w:val="single" w:sz="4" w:space="0" w:color="auto"/>
            </w:tcBorders>
            <w:hideMark/>
          </w:tcPr>
          <w:p w14:paraId="69806A67" w14:textId="77777777" w:rsidR="005C0825" w:rsidRPr="003849F5" w:rsidRDefault="005C0825">
            <w:pPr>
              <w:pStyle w:val="Paragraph"/>
              <w:jc w:val="right"/>
              <w:rPr>
                <w:noProof/>
                <w:szCs w:val="16"/>
                <w:lang w:val="fi-FI" w:eastAsia="fi-FI"/>
              </w:rPr>
            </w:pPr>
            <w:r w:rsidRPr="003849F5">
              <w:rPr>
                <w:noProof/>
                <w:szCs w:val="16"/>
                <w:lang w:val="fi-FI" w:eastAsia="fi-FI"/>
              </w:rPr>
              <w:t>ex 2926 90 70</w:t>
            </w:r>
          </w:p>
        </w:tc>
        <w:tc>
          <w:tcPr>
            <w:tcW w:w="547" w:type="dxa"/>
            <w:tcBorders>
              <w:top w:val="single" w:sz="4" w:space="0" w:color="auto"/>
              <w:left w:val="single" w:sz="4" w:space="0" w:color="auto"/>
              <w:bottom w:val="single" w:sz="4" w:space="0" w:color="auto"/>
              <w:right w:val="single" w:sz="4" w:space="0" w:color="auto"/>
            </w:tcBorders>
            <w:hideMark/>
          </w:tcPr>
          <w:p w14:paraId="7E7EF031" w14:textId="77777777" w:rsidR="005C0825" w:rsidRPr="003849F5" w:rsidRDefault="005C0825">
            <w:pPr>
              <w:pStyle w:val="Paragraph"/>
              <w:jc w:val="center"/>
              <w:rPr>
                <w:noProof/>
                <w:szCs w:val="16"/>
                <w:lang w:val="fi-FI" w:eastAsia="fi-FI"/>
              </w:rPr>
            </w:pPr>
            <w:r w:rsidRPr="003849F5">
              <w:rPr>
                <w:noProof/>
                <w:szCs w:val="16"/>
                <w:lang w:val="fi-FI" w:eastAsia="fi-FI"/>
              </w:rPr>
              <w:t>86</w:t>
            </w:r>
          </w:p>
        </w:tc>
        <w:tc>
          <w:tcPr>
            <w:tcW w:w="4118" w:type="dxa"/>
            <w:tcBorders>
              <w:top w:val="single" w:sz="4" w:space="0" w:color="auto"/>
              <w:left w:val="single" w:sz="4" w:space="0" w:color="auto"/>
              <w:bottom w:val="single" w:sz="4" w:space="0" w:color="auto"/>
              <w:right w:val="single" w:sz="4" w:space="0" w:color="auto"/>
            </w:tcBorders>
            <w:hideMark/>
          </w:tcPr>
          <w:p w14:paraId="66D194E4" w14:textId="77777777" w:rsidR="005C0825" w:rsidRPr="003849F5" w:rsidRDefault="005C0825">
            <w:pPr>
              <w:pStyle w:val="Paragraph"/>
              <w:rPr>
                <w:noProof/>
                <w:szCs w:val="16"/>
                <w:lang w:val="fi-FI" w:eastAsia="fi-FI"/>
              </w:rPr>
            </w:pPr>
            <w:r w:rsidRPr="003849F5">
              <w:rPr>
                <w:noProof/>
                <w:szCs w:val="16"/>
                <w:lang w:val="fi-FI" w:eastAsia="fi-FI"/>
              </w:rPr>
              <w:t>Etyleenidiamiinitetra-asetonitriili (CAS RN 5766-67-6)</w:t>
            </w:r>
          </w:p>
        </w:tc>
        <w:tc>
          <w:tcPr>
            <w:tcW w:w="911" w:type="dxa"/>
            <w:tcBorders>
              <w:top w:val="single" w:sz="4" w:space="0" w:color="auto"/>
              <w:left w:val="single" w:sz="4" w:space="0" w:color="auto"/>
              <w:bottom w:val="single" w:sz="4" w:space="0" w:color="auto"/>
              <w:right w:val="single" w:sz="4" w:space="0" w:color="auto"/>
            </w:tcBorders>
            <w:hideMark/>
          </w:tcPr>
          <w:p w14:paraId="1149C9D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6D217B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4E4F86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E52AA4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A3B6535" w14:textId="77777777" w:rsidR="005C0825" w:rsidRPr="003849F5" w:rsidRDefault="005C0825">
            <w:pPr>
              <w:pStyle w:val="Paragraph"/>
              <w:rPr>
                <w:noProof/>
                <w:szCs w:val="16"/>
                <w:lang w:val="fi-FI" w:eastAsia="fi-FI"/>
              </w:rPr>
            </w:pPr>
            <w:r w:rsidRPr="003849F5">
              <w:rPr>
                <w:noProof/>
                <w:szCs w:val="16"/>
                <w:lang w:val="fi-FI" w:eastAsia="fi-FI"/>
              </w:rPr>
              <w:t>0.3515</w:t>
            </w:r>
          </w:p>
        </w:tc>
        <w:tc>
          <w:tcPr>
            <w:tcW w:w="1133" w:type="dxa"/>
            <w:tcBorders>
              <w:top w:val="single" w:sz="4" w:space="0" w:color="auto"/>
              <w:left w:val="single" w:sz="4" w:space="0" w:color="auto"/>
              <w:bottom w:val="single" w:sz="4" w:space="0" w:color="auto"/>
              <w:right w:val="single" w:sz="4" w:space="0" w:color="auto"/>
            </w:tcBorders>
            <w:hideMark/>
          </w:tcPr>
          <w:p w14:paraId="63A67DE4" w14:textId="77777777" w:rsidR="005C0825" w:rsidRPr="003849F5" w:rsidRDefault="005C0825">
            <w:pPr>
              <w:pStyle w:val="Paragraph"/>
              <w:jc w:val="right"/>
              <w:rPr>
                <w:noProof/>
                <w:szCs w:val="16"/>
                <w:lang w:val="fi-FI" w:eastAsia="fi-FI"/>
              </w:rPr>
            </w:pPr>
            <w:r w:rsidRPr="003849F5">
              <w:rPr>
                <w:noProof/>
                <w:szCs w:val="16"/>
                <w:lang w:val="fi-FI" w:eastAsia="fi-FI"/>
              </w:rPr>
              <w:t>ex 2926 90 70</w:t>
            </w:r>
          </w:p>
        </w:tc>
        <w:tc>
          <w:tcPr>
            <w:tcW w:w="547" w:type="dxa"/>
            <w:tcBorders>
              <w:top w:val="single" w:sz="4" w:space="0" w:color="auto"/>
              <w:left w:val="single" w:sz="4" w:space="0" w:color="auto"/>
              <w:bottom w:val="single" w:sz="4" w:space="0" w:color="auto"/>
              <w:right w:val="single" w:sz="4" w:space="0" w:color="auto"/>
            </w:tcBorders>
            <w:hideMark/>
          </w:tcPr>
          <w:p w14:paraId="0538734A" w14:textId="77777777" w:rsidR="005C0825" w:rsidRPr="003849F5" w:rsidRDefault="005C0825">
            <w:pPr>
              <w:pStyle w:val="Paragraph"/>
              <w:jc w:val="center"/>
              <w:rPr>
                <w:noProof/>
                <w:szCs w:val="16"/>
                <w:lang w:val="fi-FI" w:eastAsia="fi-FI"/>
              </w:rPr>
            </w:pPr>
            <w:r w:rsidRPr="003849F5">
              <w:rPr>
                <w:noProof/>
                <w:szCs w:val="16"/>
                <w:lang w:val="fi-FI" w:eastAsia="fi-FI"/>
              </w:rPr>
              <w:t>89</w:t>
            </w:r>
          </w:p>
        </w:tc>
        <w:tc>
          <w:tcPr>
            <w:tcW w:w="4118" w:type="dxa"/>
            <w:tcBorders>
              <w:top w:val="single" w:sz="4" w:space="0" w:color="auto"/>
              <w:left w:val="single" w:sz="4" w:space="0" w:color="auto"/>
              <w:bottom w:val="single" w:sz="4" w:space="0" w:color="auto"/>
              <w:right w:val="single" w:sz="4" w:space="0" w:color="auto"/>
            </w:tcBorders>
            <w:hideMark/>
          </w:tcPr>
          <w:p w14:paraId="61ABA117" w14:textId="77777777" w:rsidR="005C0825" w:rsidRPr="003849F5" w:rsidRDefault="005C0825">
            <w:pPr>
              <w:pStyle w:val="Paragraph"/>
              <w:rPr>
                <w:noProof/>
                <w:szCs w:val="16"/>
                <w:lang w:val="fi-FI" w:eastAsia="fi-FI"/>
              </w:rPr>
            </w:pPr>
            <w:r w:rsidRPr="003849F5">
              <w:rPr>
                <w:noProof/>
                <w:szCs w:val="16"/>
                <w:lang w:val="fi-FI" w:eastAsia="fi-FI"/>
              </w:rPr>
              <w:t>Butyronitriili (CAS RN 109-74-0)</w:t>
            </w:r>
          </w:p>
        </w:tc>
        <w:tc>
          <w:tcPr>
            <w:tcW w:w="911" w:type="dxa"/>
            <w:tcBorders>
              <w:top w:val="single" w:sz="4" w:space="0" w:color="auto"/>
              <w:left w:val="single" w:sz="4" w:space="0" w:color="auto"/>
              <w:bottom w:val="single" w:sz="4" w:space="0" w:color="auto"/>
              <w:right w:val="single" w:sz="4" w:space="0" w:color="auto"/>
            </w:tcBorders>
            <w:hideMark/>
          </w:tcPr>
          <w:p w14:paraId="104FECF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541772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B84BCF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3FA41E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45BF987" w14:textId="77777777" w:rsidR="005C0825" w:rsidRPr="003849F5" w:rsidRDefault="005C0825">
            <w:pPr>
              <w:pStyle w:val="Paragraph"/>
              <w:rPr>
                <w:noProof/>
                <w:szCs w:val="16"/>
                <w:lang w:val="fi-FI" w:eastAsia="fi-FI"/>
              </w:rPr>
            </w:pPr>
            <w:r w:rsidRPr="003849F5">
              <w:rPr>
                <w:noProof/>
                <w:szCs w:val="16"/>
                <w:lang w:val="fi-FI" w:eastAsia="fi-FI"/>
              </w:rPr>
              <w:t>0.2667</w:t>
            </w:r>
          </w:p>
        </w:tc>
        <w:tc>
          <w:tcPr>
            <w:tcW w:w="1133" w:type="dxa"/>
            <w:tcBorders>
              <w:top w:val="single" w:sz="4" w:space="0" w:color="auto"/>
              <w:left w:val="single" w:sz="4" w:space="0" w:color="auto"/>
              <w:bottom w:val="single" w:sz="4" w:space="0" w:color="auto"/>
              <w:right w:val="single" w:sz="4" w:space="0" w:color="auto"/>
            </w:tcBorders>
            <w:hideMark/>
          </w:tcPr>
          <w:p w14:paraId="67809AAA" w14:textId="77777777" w:rsidR="005C0825" w:rsidRPr="003849F5" w:rsidRDefault="005C0825">
            <w:pPr>
              <w:pStyle w:val="Paragraph"/>
              <w:jc w:val="right"/>
              <w:rPr>
                <w:noProof/>
                <w:szCs w:val="16"/>
                <w:lang w:val="fi-FI" w:eastAsia="fi-FI"/>
              </w:rPr>
            </w:pPr>
            <w:r w:rsidRPr="003849F5">
              <w:rPr>
                <w:noProof/>
                <w:szCs w:val="16"/>
                <w:lang w:val="fi-FI" w:eastAsia="fi-FI"/>
              </w:rPr>
              <w:t>ex 2927 00 00</w:t>
            </w:r>
          </w:p>
        </w:tc>
        <w:tc>
          <w:tcPr>
            <w:tcW w:w="547" w:type="dxa"/>
            <w:tcBorders>
              <w:top w:val="single" w:sz="4" w:space="0" w:color="auto"/>
              <w:left w:val="single" w:sz="4" w:space="0" w:color="auto"/>
              <w:bottom w:val="single" w:sz="4" w:space="0" w:color="auto"/>
              <w:right w:val="single" w:sz="4" w:space="0" w:color="auto"/>
            </w:tcBorders>
            <w:hideMark/>
          </w:tcPr>
          <w:p w14:paraId="4BBA57CE"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6C750D4" w14:textId="77777777" w:rsidR="005C0825" w:rsidRPr="003849F5" w:rsidRDefault="005C0825">
            <w:pPr>
              <w:pStyle w:val="Paragraph"/>
              <w:rPr>
                <w:noProof/>
                <w:szCs w:val="16"/>
                <w:lang w:val="fi-FI" w:eastAsia="fi-FI"/>
              </w:rPr>
            </w:pPr>
            <w:r w:rsidRPr="003849F5">
              <w:rPr>
                <w:noProof/>
                <w:szCs w:val="16"/>
                <w:lang w:val="fi-FI" w:eastAsia="fi-FI"/>
              </w:rPr>
              <w:t>2,2'-Dimetyyli-2,2'-atsodipropioniamidiinidihydrokloridi</w:t>
            </w:r>
          </w:p>
        </w:tc>
        <w:tc>
          <w:tcPr>
            <w:tcW w:w="911" w:type="dxa"/>
            <w:tcBorders>
              <w:top w:val="single" w:sz="4" w:space="0" w:color="auto"/>
              <w:left w:val="single" w:sz="4" w:space="0" w:color="auto"/>
              <w:bottom w:val="single" w:sz="4" w:space="0" w:color="auto"/>
              <w:right w:val="single" w:sz="4" w:space="0" w:color="auto"/>
            </w:tcBorders>
            <w:hideMark/>
          </w:tcPr>
          <w:p w14:paraId="6774AA6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1BB40D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7B41E4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E9A4F8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2BFA0B6" w14:textId="77777777" w:rsidR="005C0825" w:rsidRPr="003849F5" w:rsidRDefault="005C0825">
            <w:pPr>
              <w:pStyle w:val="Paragraph"/>
              <w:rPr>
                <w:noProof/>
                <w:szCs w:val="16"/>
                <w:lang w:val="fi-FI" w:eastAsia="fi-FI"/>
              </w:rPr>
            </w:pPr>
            <w:r w:rsidRPr="003849F5">
              <w:rPr>
                <w:noProof/>
                <w:szCs w:val="16"/>
                <w:lang w:val="fi-FI" w:eastAsia="fi-FI"/>
              </w:rPr>
              <w:t>0.2665</w:t>
            </w:r>
          </w:p>
        </w:tc>
        <w:tc>
          <w:tcPr>
            <w:tcW w:w="1133" w:type="dxa"/>
            <w:tcBorders>
              <w:top w:val="single" w:sz="4" w:space="0" w:color="auto"/>
              <w:left w:val="single" w:sz="4" w:space="0" w:color="auto"/>
              <w:bottom w:val="single" w:sz="4" w:space="0" w:color="auto"/>
              <w:right w:val="single" w:sz="4" w:space="0" w:color="auto"/>
            </w:tcBorders>
            <w:hideMark/>
          </w:tcPr>
          <w:p w14:paraId="1C855A99" w14:textId="77777777" w:rsidR="005C0825" w:rsidRPr="003849F5" w:rsidRDefault="005C0825">
            <w:pPr>
              <w:pStyle w:val="Paragraph"/>
              <w:jc w:val="right"/>
              <w:rPr>
                <w:noProof/>
                <w:szCs w:val="16"/>
                <w:lang w:val="fi-FI" w:eastAsia="fi-FI"/>
              </w:rPr>
            </w:pPr>
            <w:r w:rsidRPr="003849F5">
              <w:rPr>
                <w:noProof/>
                <w:szCs w:val="16"/>
                <w:lang w:val="fi-FI" w:eastAsia="fi-FI"/>
              </w:rPr>
              <w:t>ex 2927 00 00</w:t>
            </w:r>
          </w:p>
        </w:tc>
        <w:tc>
          <w:tcPr>
            <w:tcW w:w="547" w:type="dxa"/>
            <w:tcBorders>
              <w:top w:val="single" w:sz="4" w:space="0" w:color="auto"/>
              <w:left w:val="single" w:sz="4" w:space="0" w:color="auto"/>
              <w:bottom w:val="single" w:sz="4" w:space="0" w:color="auto"/>
              <w:right w:val="single" w:sz="4" w:space="0" w:color="auto"/>
            </w:tcBorders>
            <w:hideMark/>
          </w:tcPr>
          <w:p w14:paraId="42F14DBD"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E40214E" w14:textId="77777777" w:rsidR="005C0825" w:rsidRPr="003849F5" w:rsidRDefault="005C0825">
            <w:pPr>
              <w:pStyle w:val="Paragraph"/>
              <w:rPr>
                <w:noProof/>
                <w:szCs w:val="16"/>
                <w:lang w:val="fi-FI" w:eastAsia="fi-FI"/>
              </w:rPr>
            </w:pPr>
            <w:r w:rsidRPr="003849F5">
              <w:rPr>
                <w:noProof/>
                <w:szCs w:val="16"/>
                <w:lang w:val="fi-FI" w:eastAsia="fi-FI"/>
              </w:rPr>
              <w:t>4-Aniliini-2-metoksibentseenidiatsoniumvetysulfaatti (CAS RN 36305-05-2)</w:t>
            </w:r>
          </w:p>
        </w:tc>
        <w:tc>
          <w:tcPr>
            <w:tcW w:w="911" w:type="dxa"/>
            <w:tcBorders>
              <w:top w:val="single" w:sz="4" w:space="0" w:color="auto"/>
              <w:left w:val="single" w:sz="4" w:space="0" w:color="auto"/>
              <w:bottom w:val="single" w:sz="4" w:space="0" w:color="auto"/>
              <w:right w:val="single" w:sz="4" w:space="0" w:color="auto"/>
            </w:tcBorders>
            <w:hideMark/>
          </w:tcPr>
          <w:p w14:paraId="3D4A786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CFA547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A886BB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F9F105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0EA09BF" w14:textId="77777777" w:rsidR="005C0825" w:rsidRPr="003849F5" w:rsidRDefault="005C0825">
            <w:pPr>
              <w:pStyle w:val="Paragraph"/>
              <w:rPr>
                <w:noProof/>
                <w:szCs w:val="16"/>
                <w:lang w:val="fi-FI" w:eastAsia="fi-FI"/>
              </w:rPr>
            </w:pPr>
            <w:r w:rsidRPr="003849F5">
              <w:rPr>
                <w:noProof/>
                <w:szCs w:val="16"/>
                <w:lang w:val="fi-FI" w:eastAsia="fi-FI"/>
              </w:rPr>
              <w:t>0.7337</w:t>
            </w:r>
          </w:p>
        </w:tc>
        <w:tc>
          <w:tcPr>
            <w:tcW w:w="1133" w:type="dxa"/>
            <w:tcBorders>
              <w:top w:val="single" w:sz="4" w:space="0" w:color="auto"/>
              <w:left w:val="single" w:sz="4" w:space="0" w:color="auto"/>
              <w:bottom w:val="single" w:sz="4" w:space="0" w:color="auto"/>
              <w:right w:val="single" w:sz="4" w:space="0" w:color="auto"/>
            </w:tcBorders>
            <w:hideMark/>
          </w:tcPr>
          <w:p w14:paraId="6D84A918" w14:textId="77777777" w:rsidR="005C0825" w:rsidRPr="003849F5" w:rsidRDefault="005C0825">
            <w:pPr>
              <w:pStyle w:val="Paragraph"/>
              <w:jc w:val="right"/>
              <w:rPr>
                <w:noProof/>
                <w:szCs w:val="16"/>
                <w:lang w:val="fi-FI" w:eastAsia="fi-FI"/>
              </w:rPr>
            </w:pPr>
            <w:r w:rsidRPr="003849F5">
              <w:rPr>
                <w:noProof/>
                <w:szCs w:val="16"/>
                <w:lang w:val="fi-FI" w:eastAsia="fi-FI"/>
              </w:rPr>
              <w:t>ex 2927 00 00</w:t>
            </w:r>
          </w:p>
        </w:tc>
        <w:tc>
          <w:tcPr>
            <w:tcW w:w="547" w:type="dxa"/>
            <w:tcBorders>
              <w:top w:val="single" w:sz="4" w:space="0" w:color="auto"/>
              <w:left w:val="single" w:sz="4" w:space="0" w:color="auto"/>
              <w:bottom w:val="single" w:sz="4" w:space="0" w:color="auto"/>
              <w:right w:val="single" w:sz="4" w:space="0" w:color="auto"/>
            </w:tcBorders>
            <w:hideMark/>
          </w:tcPr>
          <w:p w14:paraId="1557ED37"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6934153E" w14:textId="77777777" w:rsidR="005C0825" w:rsidRPr="003849F5" w:rsidRDefault="005C0825">
            <w:pPr>
              <w:pStyle w:val="Paragraph"/>
              <w:rPr>
                <w:noProof/>
                <w:szCs w:val="16"/>
                <w:lang w:val="fi-FI" w:eastAsia="fi-FI"/>
              </w:rPr>
            </w:pPr>
            <w:r w:rsidRPr="003849F5">
              <w:rPr>
                <w:noProof/>
                <w:szCs w:val="16"/>
                <w:lang w:val="fi-FI" w:eastAsia="fi-FI"/>
              </w:rPr>
              <w:t>2,2’-atsobis(4-metoksi-2,4-dimetyylivaleronitriili) (CAS RN 15545-97-8)</w:t>
            </w:r>
          </w:p>
        </w:tc>
        <w:tc>
          <w:tcPr>
            <w:tcW w:w="911" w:type="dxa"/>
            <w:tcBorders>
              <w:top w:val="single" w:sz="4" w:space="0" w:color="auto"/>
              <w:left w:val="single" w:sz="4" w:space="0" w:color="auto"/>
              <w:bottom w:val="single" w:sz="4" w:space="0" w:color="auto"/>
              <w:right w:val="single" w:sz="4" w:space="0" w:color="auto"/>
            </w:tcBorders>
            <w:hideMark/>
          </w:tcPr>
          <w:p w14:paraId="0E1FE98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94FB3F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1B8F51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1F80C7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44331DB" w14:textId="77777777" w:rsidR="005C0825" w:rsidRPr="003849F5" w:rsidRDefault="005C0825">
            <w:pPr>
              <w:pStyle w:val="Paragraph"/>
              <w:rPr>
                <w:noProof/>
                <w:szCs w:val="16"/>
                <w:lang w:val="fi-FI" w:eastAsia="fi-FI"/>
              </w:rPr>
            </w:pPr>
            <w:r w:rsidRPr="003849F5">
              <w:rPr>
                <w:noProof/>
                <w:szCs w:val="16"/>
                <w:lang w:val="fi-FI" w:eastAsia="fi-FI"/>
              </w:rPr>
              <w:t>0.2810</w:t>
            </w:r>
          </w:p>
        </w:tc>
        <w:tc>
          <w:tcPr>
            <w:tcW w:w="1133" w:type="dxa"/>
            <w:tcBorders>
              <w:top w:val="single" w:sz="4" w:space="0" w:color="auto"/>
              <w:left w:val="single" w:sz="4" w:space="0" w:color="auto"/>
              <w:bottom w:val="single" w:sz="4" w:space="0" w:color="auto"/>
              <w:right w:val="single" w:sz="4" w:space="0" w:color="auto"/>
            </w:tcBorders>
            <w:hideMark/>
          </w:tcPr>
          <w:p w14:paraId="20DC4AEB" w14:textId="77777777" w:rsidR="005C0825" w:rsidRPr="003849F5" w:rsidRDefault="005C0825">
            <w:pPr>
              <w:pStyle w:val="Paragraph"/>
              <w:jc w:val="right"/>
              <w:rPr>
                <w:noProof/>
                <w:szCs w:val="16"/>
                <w:lang w:val="fi-FI" w:eastAsia="fi-FI"/>
              </w:rPr>
            </w:pPr>
            <w:r w:rsidRPr="003849F5">
              <w:rPr>
                <w:noProof/>
                <w:szCs w:val="16"/>
                <w:lang w:val="fi-FI" w:eastAsia="fi-FI"/>
              </w:rPr>
              <w:t>ex 2927 00 00</w:t>
            </w:r>
          </w:p>
        </w:tc>
        <w:tc>
          <w:tcPr>
            <w:tcW w:w="547" w:type="dxa"/>
            <w:tcBorders>
              <w:top w:val="single" w:sz="4" w:space="0" w:color="auto"/>
              <w:left w:val="single" w:sz="4" w:space="0" w:color="auto"/>
              <w:bottom w:val="single" w:sz="4" w:space="0" w:color="auto"/>
              <w:right w:val="single" w:sz="4" w:space="0" w:color="auto"/>
            </w:tcBorders>
            <w:hideMark/>
          </w:tcPr>
          <w:p w14:paraId="3E32E13A"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0F74F54" w14:textId="77777777" w:rsidR="005C0825" w:rsidRPr="003849F5" w:rsidRDefault="005C0825">
            <w:pPr>
              <w:pStyle w:val="Paragraph"/>
              <w:rPr>
                <w:noProof/>
                <w:szCs w:val="16"/>
                <w:lang w:val="fi-FI" w:eastAsia="fi-FI"/>
              </w:rPr>
            </w:pPr>
            <w:r w:rsidRPr="003849F5">
              <w:rPr>
                <w:noProof/>
                <w:szCs w:val="16"/>
                <w:lang w:val="fi-FI" w:eastAsia="fi-FI"/>
              </w:rPr>
              <w:t>4’-Aminoatsobentseeni-4-sulfonihappo (CAS RN 104-23-4)</w:t>
            </w:r>
          </w:p>
        </w:tc>
        <w:tc>
          <w:tcPr>
            <w:tcW w:w="911" w:type="dxa"/>
            <w:tcBorders>
              <w:top w:val="single" w:sz="4" w:space="0" w:color="auto"/>
              <w:left w:val="single" w:sz="4" w:space="0" w:color="auto"/>
              <w:bottom w:val="single" w:sz="4" w:space="0" w:color="auto"/>
              <w:right w:val="single" w:sz="4" w:space="0" w:color="auto"/>
            </w:tcBorders>
            <w:hideMark/>
          </w:tcPr>
          <w:p w14:paraId="6AAB1A8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124FAF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2BDAF3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768415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4028374" w14:textId="77777777" w:rsidR="005C0825" w:rsidRPr="003849F5" w:rsidRDefault="005C0825">
            <w:pPr>
              <w:pStyle w:val="Paragraph"/>
              <w:rPr>
                <w:noProof/>
                <w:szCs w:val="16"/>
                <w:lang w:val="fi-FI" w:eastAsia="fi-FI"/>
              </w:rPr>
            </w:pPr>
            <w:r w:rsidRPr="003849F5">
              <w:rPr>
                <w:noProof/>
                <w:szCs w:val="16"/>
                <w:lang w:val="fi-FI" w:eastAsia="fi-FI"/>
              </w:rPr>
              <w:t>0.6306</w:t>
            </w:r>
          </w:p>
        </w:tc>
        <w:tc>
          <w:tcPr>
            <w:tcW w:w="1133" w:type="dxa"/>
            <w:tcBorders>
              <w:top w:val="single" w:sz="4" w:space="0" w:color="auto"/>
              <w:left w:val="single" w:sz="4" w:space="0" w:color="auto"/>
              <w:bottom w:val="single" w:sz="4" w:space="0" w:color="auto"/>
              <w:right w:val="single" w:sz="4" w:space="0" w:color="auto"/>
            </w:tcBorders>
            <w:hideMark/>
          </w:tcPr>
          <w:p w14:paraId="0F79AD4C" w14:textId="77777777" w:rsidR="005C0825" w:rsidRPr="003849F5" w:rsidRDefault="005C0825">
            <w:pPr>
              <w:pStyle w:val="Paragraph"/>
              <w:jc w:val="right"/>
              <w:rPr>
                <w:noProof/>
                <w:szCs w:val="16"/>
                <w:lang w:val="fi-FI" w:eastAsia="fi-FI"/>
              </w:rPr>
            </w:pPr>
            <w:r w:rsidRPr="003849F5">
              <w:rPr>
                <w:noProof/>
                <w:szCs w:val="16"/>
                <w:lang w:val="fi-FI" w:eastAsia="fi-FI"/>
              </w:rPr>
              <w:t>ex 2927 00 00</w:t>
            </w:r>
          </w:p>
        </w:tc>
        <w:tc>
          <w:tcPr>
            <w:tcW w:w="547" w:type="dxa"/>
            <w:tcBorders>
              <w:top w:val="single" w:sz="4" w:space="0" w:color="auto"/>
              <w:left w:val="single" w:sz="4" w:space="0" w:color="auto"/>
              <w:bottom w:val="single" w:sz="4" w:space="0" w:color="auto"/>
              <w:right w:val="single" w:sz="4" w:space="0" w:color="auto"/>
            </w:tcBorders>
            <w:hideMark/>
          </w:tcPr>
          <w:p w14:paraId="49F9F0E9"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149BEC3F" w14:textId="77777777" w:rsidR="005C0825" w:rsidRPr="003849F5" w:rsidRDefault="005C0825">
            <w:pPr>
              <w:pStyle w:val="Paragraph"/>
              <w:rPr>
                <w:noProof/>
                <w:szCs w:val="16"/>
                <w:lang w:val="fi-FI" w:eastAsia="fi-FI"/>
              </w:rPr>
            </w:pPr>
            <w:r w:rsidRPr="003849F5">
              <w:rPr>
                <w:noProof/>
                <w:szCs w:val="16"/>
                <w:lang w:val="fi-FI" w:eastAsia="fi-FI"/>
              </w:rPr>
              <w:t>C.C’-Atsodi(formamidi) (CAS RN 123-77-3) keltaisena jauheena,  jonka hajoamislämpötila on vähintään 180°C mutta enintään 220°C,  kestomuovien, elastomeerin ja ristisidotun polyeteenivaahdon valmistuksessa vaahdotusaineena käytettävä</w:t>
            </w:r>
          </w:p>
        </w:tc>
        <w:tc>
          <w:tcPr>
            <w:tcW w:w="911" w:type="dxa"/>
            <w:tcBorders>
              <w:top w:val="single" w:sz="4" w:space="0" w:color="auto"/>
              <w:left w:val="single" w:sz="4" w:space="0" w:color="auto"/>
              <w:bottom w:val="single" w:sz="4" w:space="0" w:color="auto"/>
              <w:right w:val="single" w:sz="4" w:space="0" w:color="auto"/>
            </w:tcBorders>
            <w:hideMark/>
          </w:tcPr>
          <w:p w14:paraId="3CC2D8F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A098E4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BA36BB7"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6EF327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59F9C2C" w14:textId="77777777" w:rsidR="005C0825" w:rsidRPr="003849F5" w:rsidRDefault="005C0825">
            <w:pPr>
              <w:pStyle w:val="Paragraph"/>
              <w:rPr>
                <w:noProof/>
                <w:szCs w:val="16"/>
                <w:lang w:val="fi-FI" w:eastAsia="fi-FI"/>
              </w:rPr>
            </w:pPr>
            <w:r w:rsidRPr="003849F5">
              <w:rPr>
                <w:noProof/>
                <w:szCs w:val="16"/>
                <w:lang w:val="fi-FI" w:eastAsia="fi-FI"/>
              </w:rPr>
              <w:t>0.3984</w:t>
            </w:r>
          </w:p>
        </w:tc>
        <w:tc>
          <w:tcPr>
            <w:tcW w:w="1133" w:type="dxa"/>
            <w:tcBorders>
              <w:top w:val="single" w:sz="4" w:space="0" w:color="auto"/>
              <w:left w:val="single" w:sz="4" w:space="0" w:color="auto"/>
              <w:bottom w:val="single" w:sz="4" w:space="0" w:color="auto"/>
              <w:right w:val="single" w:sz="4" w:space="0" w:color="auto"/>
            </w:tcBorders>
            <w:hideMark/>
          </w:tcPr>
          <w:p w14:paraId="5736F73C" w14:textId="77777777" w:rsidR="005C0825" w:rsidRPr="003849F5" w:rsidRDefault="005C0825">
            <w:pPr>
              <w:pStyle w:val="Paragraph"/>
              <w:jc w:val="right"/>
              <w:rPr>
                <w:noProof/>
                <w:szCs w:val="16"/>
                <w:lang w:val="fi-FI" w:eastAsia="fi-FI"/>
              </w:rPr>
            </w:pPr>
            <w:r w:rsidRPr="003849F5">
              <w:rPr>
                <w:noProof/>
                <w:szCs w:val="16"/>
                <w:lang w:val="fi-FI" w:eastAsia="fi-FI"/>
              </w:rPr>
              <w:t>ex 2927 00 00</w:t>
            </w:r>
          </w:p>
        </w:tc>
        <w:tc>
          <w:tcPr>
            <w:tcW w:w="547" w:type="dxa"/>
            <w:tcBorders>
              <w:top w:val="single" w:sz="4" w:space="0" w:color="auto"/>
              <w:left w:val="single" w:sz="4" w:space="0" w:color="auto"/>
              <w:bottom w:val="single" w:sz="4" w:space="0" w:color="auto"/>
              <w:right w:val="single" w:sz="4" w:space="0" w:color="auto"/>
            </w:tcBorders>
            <w:hideMark/>
          </w:tcPr>
          <w:p w14:paraId="72B79BED"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08E5B8DB" w14:textId="77777777" w:rsidR="005C0825" w:rsidRPr="003849F5" w:rsidRDefault="005C0825">
            <w:pPr>
              <w:pStyle w:val="Paragraph"/>
              <w:rPr>
                <w:noProof/>
                <w:szCs w:val="16"/>
                <w:lang w:val="fi-FI" w:eastAsia="fi-FI"/>
              </w:rPr>
            </w:pPr>
            <w:r w:rsidRPr="003849F5">
              <w:rPr>
                <w:noProof/>
                <w:szCs w:val="16"/>
                <w:lang w:val="fi-FI" w:eastAsia="fi-FI"/>
              </w:rPr>
              <w:t>4,4’-Disyano-4,4’-atsodivaleriaanahappo (CAS RN 2638-94-0)</w:t>
            </w:r>
          </w:p>
        </w:tc>
        <w:tc>
          <w:tcPr>
            <w:tcW w:w="911" w:type="dxa"/>
            <w:tcBorders>
              <w:top w:val="single" w:sz="4" w:space="0" w:color="auto"/>
              <w:left w:val="single" w:sz="4" w:space="0" w:color="auto"/>
              <w:bottom w:val="single" w:sz="4" w:space="0" w:color="auto"/>
              <w:right w:val="single" w:sz="4" w:space="0" w:color="auto"/>
            </w:tcBorders>
            <w:hideMark/>
          </w:tcPr>
          <w:p w14:paraId="6FF1507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7A809A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487C07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49F3CC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16F5FD6" w14:textId="77777777" w:rsidR="005C0825" w:rsidRPr="003849F5" w:rsidRDefault="005C0825">
            <w:pPr>
              <w:pStyle w:val="Paragraph"/>
              <w:rPr>
                <w:noProof/>
                <w:szCs w:val="16"/>
                <w:lang w:val="fi-FI" w:eastAsia="fi-FI"/>
              </w:rPr>
            </w:pPr>
            <w:r w:rsidRPr="003849F5">
              <w:rPr>
                <w:noProof/>
                <w:szCs w:val="16"/>
                <w:lang w:val="fi-FI" w:eastAsia="fi-FI"/>
              </w:rPr>
              <w:t>0.5626</w:t>
            </w:r>
          </w:p>
        </w:tc>
        <w:tc>
          <w:tcPr>
            <w:tcW w:w="1133" w:type="dxa"/>
            <w:tcBorders>
              <w:top w:val="single" w:sz="4" w:space="0" w:color="auto"/>
              <w:left w:val="single" w:sz="4" w:space="0" w:color="auto"/>
              <w:bottom w:val="single" w:sz="4" w:space="0" w:color="auto"/>
              <w:right w:val="single" w:sz="4" w:space="0" w:color="auto"/>
            </w:tcBorders>
            <w:hideMark/>
          </w:tcPr>
          <w:p w14:paraId="48BC6A76" w14:textId="77777777" w:rsidR="005C0825" w:rsidRPr="003849F5" w:rsidRDefault="005C0825">
            <w:pPr>
              <w:pStyle w:val="Paragraph"/>
              <w:jc w:val="right"/>
              <w:rPr>
                <w:noProof/>
                <w:szCs w:val="16"/>
                <w:lang w:val="fi-FI" w:eastAsia="fi-FI"/>
              </w:rPr>
            </w:pPr>
            <w:r w:rsidRPr="003849F5">
              <w:rPr>
                <w:noProof/>
                <w:szCs w:val="16"/>
                <w:lang w:val="fi-FI" w:eastAsia="fi-FI"/>
              </w:rPr>
              <w:t>ex 2927 00 00</w:t>
            </w:r>
          </w:p>
        </w:tc>
        <w:tc>
          <w:tcPr>
            <w:tcW w:w="547" w:type="dxa"/>
            <w:tcBorders>
              <w:top w:val="single" w:sz="4" w:space="0" w:color="auto"/>
              <w:left w:val="single" w:sz="4" w:space="0" w:color="auto"/>
              <w:bottom w:val="single" w:sz="4" w:space="0" w:color="auto"/>
              <w:right w:val="single" w:sz="4" w:space="0" w:color="auto"/>
            </w:tcBorders>
            <w:hideMark/>
          </w:tcPr>
          <w:p w14:paraId="7F4D02E9"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4875A0E0" w14:textId="77777777" w:rsidR="005C0825" w:rsidRPr="003849F5" w:rsidRDefault="005C0825">
            <w:pPr>
              <w:pStyle w:val="Paragraph"/>
              <w:rPr>
                <w:noProof/>
                <w:szCs w:val="16"/>
                <w:lang w:val="fi-FI" w:eastAsia="fi-FI"/>
              </w:rPr>
            </w:pPr>
            <w:r w:rsidRPr="003849F5">
              <w:rPr>
                <w:noProof/>
                <w:szCs w:val="16"/>
                <w:lang w:val="fi-FI" w:eastAsia="fi-FI"/>
              </w:rPr>
              <w:t>4-[(2,5-Dikloorifenyyli)atso]-3-hydroksi-2-naftoehappo (CAS RN 51867-77-7)</w:t>
            </w:r>
          </w:p>
        </w:tc>
        <w:tc>
          <w:tcPr>
            <w:tcW w:w="911" w:type="dxa"/>
            <w:tcBorders>
              <w:top w:val="single" w:sz="4" w:space="0" w:color="auto"/>
              <w:left w:val="single" w:sz="4" w:space="0" w:color="auto"/>
              <w:bottom w:val="single" w:sz="4" w:space="0" w:color="auto"/>
              <w:right w:val="single" w:sz="4" w:space="0" w:color="auto"/>
            </w:tcBorders>
            <w:hideMark/>
          </w:tcPr>
          <w:p w14:paraId="63A9918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B4003C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1DE34DF"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AEF0B9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BEBA278" w14:textId="77777777" w:rsidR="005C0825" w:rsidRPr="003849F5" w:rsidRDefault="005C0825">
            <w:pPr>
              <w:pStyle w:val="Paragraph"/>
              <w:rPr>
                <w:noProof/>
                <w:szCs w:val="16"/>
                <w:lang w:val="fi-FI" w:eastAsia="fi-FI"/>
              </w:rPr>
            </w:pPr>
            <w:r w:rsidRPr="003849F5">
              <w:rPr>
                <w:noProof/>
                <w:szCs w:val="16"/>
                <w:lang w:val="fi-FI" w:eastAsia="fi-FI"/>
              </w:rPr>
              <w:t>0.2661</w:t>
            </w:r>
          </w:p>
        </w:tc>
        <w:tc>
          <w:tcPr>
            <w:tcW w:w="1133" w:type="dxa"/>
            <w:tcBorders>
              <w:top w:val="single" w:sz="4" w:space="0" w:color="auto"/>
              <w:left w:val="single" w:sz="4" w:space="0" w:color="auto"/>
              <w:bottom w:val="single" w:sz="4" w:space="0" w:color="auto"/>
              <w:right w:val="single" w:sz="4" w:space="0" w:color="auto"/>
            </w:tcBorders>
            <w:hideMark/>
          </w:tcPr>
          <w:p w14:paraId="69C498F4" w14:textId="77777777" w:rsidR="005C0825" w:rsidRPr="003849F5" w:rsidRDefault="005C0825">
            <w:pPr>
              <w:pStyle w:val="Paragraph"/>
              <w:jc w:val="right"/>
              <w:rPr>
                <w:noProof/>
                <w:szCs w:val="16"/>
                <w:lang w:val="fi-FI" w:eastAsia="fi-FI"/>
              </w:rPr>
            </w:pPr>
            <w:r w:rsidRPr="003849F5">
              <w:rPr>
                <w:noProof/>
                <w:szCs w:val="16"/>
                <w:lang w:val="fi-FI" w:eastAsia="fi-FI"/>
              </w:rPr>
              <w:t>ex 2928 00 90</w:t>
            </w:r>
          </w:p>
        </w:tc>
        <w:tc>
          <w:tcPr>
            <w:tcW w:w="547" w:type="dxa"/>
            <w:tcBorders>
              <w:top w:val="single" w:sz="4" w:space="0" w:color="auto"/>
              <w:left w:val="single" w:sz="4" w:space="0" w:color="auto"/>
              <w:bottom w:val="single" w:sz="4" w:space="0" w:color="auto"/>
              <w:right w:val="single" w:sz="4" w:space="0" w:color="auto"/>
            </w:tcBorders>
            <w:hideMark/>
          </w:tcPr>
          <w:p w14:paraId="362CADCB"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B1426D3" w14:textId="77777777" w:rsidR="005C0825" w:rsidRPr="003849F5" w:rsidRDefault="005C0825">
            <w:pPr>
              <w:pStyle w:val="Paragraph"/>
              <w:rPr>
                <w:noProof/>
                <w:szCs w:val="16"/>
                <w:lang w:val="fi-FI" w:eastAsia="fi-FI"/>
              </w:rPr>
            </w:pPr>
            <w:r w:rsidRPr="003849F5">
              <w:rPr>
                <w:noProof/>
                <w:szCs w:val="16"/>
                <w:lang w:val="fi-FI" w:eastAsia="fi-FI"/>
              </w:rPr>
              <w:t>3,3´-Bis(3,5-di-</w:t>
            </w:r>
            <w:r w:rsidRPr="003849F5">
              <w:rPr>
                <w:i/>
                <w:iCs/>
                <w:noProof/>
                <w:szCs w:val="16"/>
                <w:lang w:val="fi-FI" w:eastAsia="fi-FI"/>
              </w:rPr>
              <w:t>tert</w:t>
            </w:r>
            <w:r w:rsidRPr="003849F5">
              <w:rPr>
                <w:noProof/>
                <w:szCs w:val="16"/>
                <w:lang w:val="fi-FI" w:eastAsia="fi-FI"/>
              </w:rPr>
              <w:t>-butyyli-4-hydroksifenyyli)-</w:t>
            </w:r>
            <w:r w:rsidRPr="003849F5">
              <w:rPr>
                <w:i/>
                <w:iCs/>
                <w:noProof/>
                <w:szCs w:val="16"/>
                <w:lang w:val="fi-FI" w:eastAsia="fi-FI"/>
              </w:rPr>
              <w:t>N,N´</w:t>
            </w:r>
            <w:r w:rsidRPr="003849F5">
              <w:rPr>
                <w:noProof/>
                <w:szCs w:val="16"/>
                <w:lang w:val="fi-FI" w:eastAsia="fi-FI"/>
              </w:rPr>
              <w:t>-bipropioniamidi (CAS RN 32687-78-8)</w:t>
            </w:r>
          </w:p>
        </w:tc>
        <w:tc>
          <w:tcPr>
            <w:tcW w:w="911" w:type="dxa"/>
            <w:tcBorders>
              <w:top w:val="single" w:sz="4" w:space="0" w:color="auto"/>
              <w:left w:val="single" w:sz="4" w:space="0" w:color="auto"/>
              <w:bottom w:val="single" w:sz="4" w:space="0" w:color="auto"/>
              <w:right w:val="single" w:sz="4" w:space="0" w:color="auto"/>
            </w:tcBorders>
            <w:hideMark/>
          </w:tcPr>
          <w:p w14:paraId="7F2263E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560CE9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DE37AE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87CBFD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9D9779" w14:textId="77777777" w:rsidR="005C0825" w:rsidRPr="003849F5" w:rsidRDefault="005C0825">
            <w:pPr>
              <w:pStyle w:val="Paragraph"/>
              <w:rPr>
                <w:noProof/>
                <w:szCs w:val="16"/>
                <w:lang w:val="fi-FI" w:eastAsia="fi-FI"/>
              </w:rPr>
            </w:pPr>
            <w:r w:rsidRPr="003849F5">
              <w:rPr>
                <w:noProof/>
                <w:szCs w:val="16"/>
                <w:lang w:val="fi-FI" w:eastAsia="fi-FI"/>
              </w:rPr>
              <w:t>0.6479</w:t>
            </w:r>
          </w:p>
        </w:tc>
        <w:tc>
          <w:tcPr>
            <w:tcW w:w="1133" w:type="dxa"/>
            <w:tcBorders>
              <w:top w:val="single" w:sz="4" w:space="0" w:color="auto"/>
              <w:left w:val="single" w:sz="4" w:space="0" w:color="auto"/>
              <w:bottom w:val="single" w:sz="4" w:space="0" w:color="auto"/>
              <w:right w:val="single" w:sz="4" w:space="0" w:color="auto"/>
            </w:tcBorders>
            <w:hideMark/>
          </w:tcPr>
          <w:p w14:paraId="4BC8C616" w14:textId="77777777" w:rsidR="005C0825" w:rsidRPr="003849F5" w:rsidRDefault="005C0825">
            <w:pPr>
              <w:pStyle w:val="Paragraph"/>
              <w:jc w:val="right"/>
              <w:rPr>
                <w:noProof/>
                <w:szCs w:val="16"/>
                <w:lang w:val="fi-FI" w:eastAsia="fi-FI"/>
              </w:rPr>
            </w:pPr>
            <w:r w:rsidRPr="003849F5">
              <w:rPr>
                <w:noProof/>
                <w:szCs w:val="16"/>
                <w:lang w:val="fi-FI" w:eastAsia="fi-FI"/>
              </w:rPr>
              <w:t>ex 2928 00 90</w:t>
            </w:r>
          </w:p>
        </w:tc>
        <w:tc>
          <w:tcPr>
            <w:tcW w:w="547" w:type="dxa"/>
            <w:tcBorders>
              <w:top w:val="single" w:sz="4" w:space="0" w:color="auto"/>
              <w:left w:val="single" w:sz="4" w:space="0" w:color="auto"/>
              <w:bottom w:val="single" w:sz="4" w:space="0" w:color="auto"/>
              <w:right w:val="single" w:sz="4" w:space="0" w:color="auto"/>
            </w:tcBorders>
            <w:hideMark/>
          </w:tcPr>
          <w:p w14:paraId="70641E9E" w14:textId="77777777" w:rsidR="005C0825" w:rsidRPr="003849F5" w:rsidRDefault="005C0825">
            <w:pPr>
              <w:pStyle w:val="Paragraph"/>
              <w:jc w:val="center"/>
              <w:rPr>
                <w:noProof/>
                <w:szCs w:val="16"/>
                <w:lang w:val="fi-FI" w:eastAsia="fi-FI"/>
              </w:rPr>
            </w:pPr>
            <w:r w:rsidRPr="003849F5">
              <w:rPr>
                <w:noProof/>
                <w:szCs w:val="16"/>
                <w:lang w:val="fi-FI" w:eastAsia="fi-FI"/>
              </w:rPr>
              <w:t>13</w:t>
            </w:r>
          </w:p>
        </w:tc>
        <w:tc>
          <w:tcPr>
            <w:tcW w:w="4118" w:type="dxa"/>
            <w:tcBorders>
              <w:top w:val="single" w:sz="4" w:space="0" w:color="auto"/>
              <w:left w:val="single" w:sz="4" w:space="0" w:color="auto"/>
              <w:bottom w:val="single" w:sz="4" w:space="0" w:color="auto"/>
              <w:right w:val="single" w:sz="4" w:space="0" w:color="auto"/>
            </w:tcBorders>
            <w:hideMark/>
          </w:tcPr>
          <w:p w14:paraId="4BF7916D" w14:textId="77777777" w:rsidR="005C0825" w:rsidRPr="003849F5" w:rsidRDefault="005C0825">
            <w:pPr>
              <w:pStyle w:val="Paragraph"/>
              <w:rPr>
                <w:noProof/>
                <w:szCs w:val="16"/>
                <w:lang w:val="fi-FI" w:eastAsia="fi-FI"/>
              </w:rPr>
            </w:pPr>
            <w:r w:rsidRPr="003849F5">
              <w:rPr>
                <w:noProof/>
                <w:szCs w:val="16"/>
                <w:lang w:val="fi-FI" w:eastAsia="fi-FI"/>
              </w:rPr>
              <w:t>Symoksaniili (ISO) (CAS RN 57966-95-7)</w:t>
            </w:r>
          </w:p>
        </w:tc>
        <w:tc>
          <w:tcPr>
            <w:tcW w:w="911" w:type="dxa"/>
            <w:tcBorders>
              <w:top w:val="single" w:sz="4" w:space="0" w:color="auto"/>
              <w:left w:val="single" w:sz="4" w:space="0" w:color="auto"/>
              <w:bottom w:val="single" w:sz="4" w:space="0" w:color="auto"/>
              <w:right w:val="single" w:sz="4" w:space="0" w:color="auto"/>
            </w:tcBorders>
            <w:hideMark/>
          </w:tcPr>
          <w:p w14:paraId="7392F08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721E3B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A292BA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6B4C3D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4D9A0CF" w14:textId="77777777" w:rsidR="005C0825" w:rsidRPr="003849F5" w:rsidRDefault="005C0825">
            <w:pPr>
              <w:pStyle w:val="Paragraph"/>
              <w:rPr>
                <w:noProof/>
                <w:szCs w:val="16"/>
                <w:lang w:val="fi-FI" w:eastAsia="fi-FI"/>
              </w:rPr>
            </w:pPr>
            <w:r w:rsidRPr="003849F5">
              <w:rPr>
                <w:noProof/>
                <w:szCs w:val="16"/>
                <w:lang w:val="fi-FI" w:eastAsia="fi-FI"/>
              </w:rPr>
              <w:t>0.6548</w:t>
            </w:r>
          </w:p>
        </w:tc>
        <w:tc>
          <w:tcPr>
            <w:tcW w:w="1133" w:type="dxa"/>
            <w:tcBorders>
              <w:top w:val="single" w:sz="4" w:space="0" w:color="auto"/>
              <w:left w:val="single" w:sz="4" w:space="0" w:color="auto"/>
              <w:bottom w:val="single" w:sz="4" w:space="0" w:color="auto"/>
              <w:right w:val="single" w:sz="4" w:space="0" w:color="auto"/>
            </w:tcBorders>
            <w:hideMark/>
          </w:tcPr>
          <w:p w14:paraId="4BFAF406" w14:textId="77777777" w:rsidR="005C0825" w:rsidRPr="003849F5" w:rsidRDefault="005C0825">
            <w:pPr>
              <w:pStyle w:val="Paragraph"/>
              <w:jc w:val="right"/>
              <w:rPr>
                <w:noProof/>
                <w:szCs w:val="16"/>
                <w:lang w:val="fi-FI" w:eastAsia="fi-FI"/>
              </w:rPr>
            </w:pPr>
            <w:r w:rsidRPr="003849F5">
              <w:rPr>
                <w:noProof/>
                <w:szCs w:val="16"/>
                <w:lang w:val="fi-FI" w:eastAsia="fi-FI"/>
              </w:rPr>
              <w:t>ex 2928 00 90</w:t>
            </w:r>
          </w:p>
        </w:tc>
        <w:tc>
          <w:tcPr>
            <w:tcW w:w="547" w:type="dxa"/>
            <w:tcBorders>
              <w:top w:val="single" w:sz="4" w:space="0" w:color="auto"/>
              <w:left w:val="single" w:sz="4" w:space="0" w:color="auto"/>
              <w:bottom w:val="single" w:sz="4" w:space="0" w:color="auto"/>
              <w:right w:val="single" w:sz="4" w:space="0" w:color="auto"/>
            </w:tcBorders>
            <w:hideMark/>
          </w:tcPr>
          <w:p w14:paraId="75706750" w14:textId="77777777" w:rsidR="005C0825" w:rsidRPr="003849F5" w:rsidRDefault="005C0825">
            <w:pPr>
              <w:pStyle w:val="Paragraph"/>
              <w:jc w:val="center"/>
              <w:rPr>
                <w:noProof/>
                <w:szCs w:val="16"/>
                <w:lang w:val="fi-FI" w:eastAsia="fi-FI"/>
              </w:rPr>
            </w:pPr>
            <w:r w:rsidRPr="003849F5">
              <w:rPr>
                <w:noProof/>
                <w:szCs w:val="16"/>
                <w:lang w:val="fi-FI" w:eastAsia="fi-FI"/>
              </w:rPr>
              <w:t>18</w:t>
            </w:r>
          </w:p>
        </w:tc>
        <w:tc>
          <w:tcPr>
            <w:tcW w:w="4118" w:type="dxa"/>
            <w:tcBorders>
              <w:top w:val="single" w:sz="4" w:space="0" w:color="auto"/>
              <w:left w:val="single" w:sz="4" w:space="0" w:color="auto"/>
              <w:bottom w:val="single" w:sz="4" w:space="0" w:color="auto"/>
              <w:right w:val="single" w:sz="4" w:space="0" w:color="auto"/>
            </w:tcBorders>
            <w:hideMark/>
          </w:tcPr>
          <w:p w14:paraId="74385FCC" w14:textId="77777777" w:rsidR="005C0825" w:rsidRPr="003849F5" w:rsidRDefault="005C0825">
            <w:pPr>
              <w:pStyle w:val="Paragraph"/>
              <w:rPr>
                <w:noProof/>
                <w:szCs w:val="16"/>
                <w:lang w:val="fi-FI" w:eastAsia="fi-FI"/>
              </w:rPr>
            </w:pPr>
            <w:r w:rsidRPr="003849F5">
              <w:rPr>
                <w:noProof/>
                <w:szCs w:val="16"/>
                <w:lang w:val="fi-FI" w:eastAsia="fi-FI"/>
              </w:rPr>
              <w:t>Asetonioksiimi (CAS RN 127-06-0), puhtaus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31BFF92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CC5A07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4A8B1A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471C09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FC8E279" w14:textId="77777777" w:rsidR="005C0825" w:rsidRPr="003849F5" w:rsidRDefault="005C0825">
            <w:pPr>
              <w:pStyle w:val="Paragraph"/>
              <w:rPr>
                <w:noProof/>
                <w:szCs w:val="16"/>
                <w:lang w:val="fi-FI" w:eastAsia="fi-FI"/>
              </w:rPr>
            </w:pPr>
            <w:r w:rsidRPr="003849F5">
              <w:rPr>
                <w:noProof/>
                <w:szCs w:val="16"/>
                <w:lang w:val="fi-FI" w:eastAsia="fi-FI"/>
              </w:rPr>
              <w:t>0.6871</w:t>
            </w:r>
          </w:p>
        </w:tc>
        <w:tc>
          <w:tcPr>
            <w:tcW w:w="1133" w:type="dxa"/>
            <w:tcBorders>
              <w:top w:val="single" w:sz="4" w:space="0" w:color="auto"/>
              <w:left w:val="single" w:sz="4" w:space="0" w:color="auto"/>
              <w:bottom w:val="single" w:sz="4" w:space="0" w:color="auto"/>
              <w:right w:val="single" w:sz="4" w:space="0" w:color="auto"/>
            </w:tcBorders>
            <w:hideMark/>
          </w:tcPr>
          <w:p w14:paraId="78A5029C" w14:textId="77777777" w:rsidR="005C0825" w:rsidRPr="003849F5" w:rsidRDefault="005C0825">
            <w:pPr>
              <w:pStyle w:val="Paragraph"/>
              <w:jc w:val="right"/>
              <w:rPr>
                <w:noProof/>
                <w:szCs w:val="16"/>
                <w:lang w:val="fi-FI" w:eastAsia="fi-FI"/>
              </w:rPr>
            </w:pPr>
            <w:r w:rsidRPr="003849F5">
              <w:rPr>
                <w:noProof/>
                <w:szCs w:val="16"/>
                <w:lang w:val="fi-FI" w:eastAsia="fi-FI"/>
              </w:rPr>
              <w:t>ex 2928 00 90</w:t>
            </w:r>
          </w:p>
        </w:tc>
        <w:tc>
          <w:tcPr>
            <w:tcW w:w="547" w:type="dxa"/>
            <w:tcBorders>
              <w:top w:val="single" w:sz="4" w:space="0" w:color="auto"/>
              <w:left w:val="single" w:sz="4" w:space="0" w:color="auto"/>
              <w:bottom w:val="single" w:sz="4" w:space="0" w:color="auto"/>
              <w:right w:val="single" w:sz="4" w:space="0" w:color="auto"/>
            </w:tcBorders>
            <w:hideMark/>
          </w:tcPr>
          <w:p w14:paraId="6D6225E3"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6954622F" w14:textId="77777777" w:rsidR="005C0825" w:rsidRPr="003849F5" w:rsidRDefault="005C0825">
            <w:pPr>
              <w:pStyle w:val="Paragraph"/>
              <w:rPr>
                <w:noProof/>
                <w:szCs w:val="16"/>
                <w:lang w:val="fi-FI" w:eastAsia="fi-FI"/>
              </w:rPr>
            </w:pPr>
            <w:r w:rsidRPr="003849F5">
              <w:rPr>
                <w:noProof/>
                <w:szCs w:val="16"/>
                <w:lang w:val="fi-FI" w:eastAsia="fi-FI"/>
              </w:rPr>
              <w:t>Metobromuroni (ISO) (CAS RN 3060-89-7), puhtausaste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6547947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618837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577151C"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85924B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AF55C02" w14:textId="77777777" w:rsidR="005C0825" w:rsidRPr="003849F5" w:rsidRDefault="005C0825">
            <w:pPr>
              <w:pStyle w:val="Paragraph"/>
              <w:rPr>
                <w:noProof/>
                <w:szCs w:val="16"/>
                <w:lang w:val="fi-FI" w:eastAsia="fi-FI"/>
              </w:rPr>
            </w:pPr>
            <w:r w:rsidRPr="003849F5">
              <w:rPr>
                <w:noProof/>
                <w:szCs w:val="16"/>
                <w:lang w:val="fi-FI" w:eastAsia="fi-FI"/>
              </w:rPr>
              <w:t>0.4929</w:t>
            </w:r>
          </w:p>
        </w:tc>
        <w:tc>
          <w:tcPr>
            <w:tcW w:w="1133" w:type="dxa"/>
            <w:tcBorders>
              <w:top w:val="single" w:sz="4" w:space="0" w:color="auto"/>
              <w:left w:val="single" w:sz="4" w:space="0" w:color="auto"/>
              <w:bottom w:val="single" w:sz="4" w:space="0" w:color="auto"/>
              <w:right w:val="single" w:sz="4" w:space="0" w:color="auto"/>
            </w:tcBorders>
            <w:hideMark/>
          </w:tcPr>
          <w:p w14:paraId="41D790C4" w14:textId="77777777" w:rsidR="005C0825" w:rsidRPr="003849F5" w:rsidRDefault="005C0825">
            <w:pPr>
              <w:pStyle w:val="Paragraph"/>
              <w:jc w:val="right"/>
              <w:rPr>
                <w:noProof/>
                <w:szCs w:val="16"/>
                <w:lang w:val="fi-FI" w:eastAsia="fi-FI"/>
              </w:rPr>
            </w:pPr>
            <w:r w:rsidRPr="003849F5">
              <w:rPr>
                <w:noProof/>
                <w:szCs w:val="16"/>
                <w:lang w:val="fi-FI" w:eastAsia="fi-FI"/>
              </w:rPr>
              <w:t>ex 2928 00 90</w:t>
            </w:r>
          </w:p>
        </w:tc>
        <w:tc>
          <w:tcPr>
            <w:tcW w:w="547" w:type="dxa"/>
            <w:tcBorders>
              <w:top w:val="single" w:sz="4" w:space="0" w:color="auto"/>
              <w:left w:val="single" w:sz="4" w:space="0" w:color="auto"/>
              <w:bottom w:val="single" w:sz="4" w:space="0" w:color="auto"/>
              <w:right w:val="single" w:sz="4" w:space="0" w:color="auto"/>
            </w:tcBorders>
            <w:hideMark/>
          </w:tcPr>
          <w:p w14:paraId="05D99975"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07E0C059" w14:textId="77777777" w:rsidR="005C0825" w:rsidRPr="003849F5" w:rsidRDefault="005C0825">
            <w:pPr>
              <w:pStyle w:val="Paragraph"/>
              <w:rPr>
                <w:noProof/>
                <w:szCs w:val="16"/>
                <w:lang w:val="fi-FI" w:eastAsia="fi-FI"/>
              </w:rPr>
            </w:pPr>
            <w:r w:rsidRPr="003849F5">
              <w:rPr>
                <w:noProof/>
                <w:szCs w:val="16"/>
                <w:lang w:val="fi-FI" w:eastAsia="fi-FI"/>
              </w:rPr>
              <w:t>Asetaldehydioksiimi (CAS RN 107-29-9), vesiliuoksena </w:t>
            </w:r>
          </w:p>
        </w:tc>
        <w:tc>
          <w:tcPr>
            <w:tcW w:w="911" w:type="dxa"/>
            <w:tcBorders>
              <w:top w:val="single" w:sz="4" w:space="0" w:color="auto"/>
              <w:left w:val="single" w:sz="4" w:space="0" w:color="auto"/>
              <w:bottom w:val="single" w:sz="4" w:space="0" w:color="auto"/>
              <w:right w:val="single" w:sz="4" w:space="0" w:color="auto"/>
            </w:tcBorders>
            <w:hideMark/>
          </w:tcPr>
          <w:p w14:paraId="543FDB9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0D71D3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788DB7D"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FF25C4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EE1BC25" w14:textId="77777777" w:rsidR="005C0825" w:rsidRPr="003849F5" w:rsidRDefault="005C0825">
            <w:pPr>
              <w:pStyle w:val="Paragraph"/>
              <w:rPr>
                <w:noProof/>
                <w:szCs w:val="16"/>
                <w:lang w:val="fi-FI" w:eastAsia="fi-FI"/>
              </w:rPr>
            </w:pPr>
            <w:r w:rsidRPr="003849F5">
              <w:rPr>
                <w:noProof/>
                <w:szCs w:val="16"/>
                <w:lang w:val="fi-FI" w:eastAsia="fi-FI"/>
              </w:rPr>
              <w:t>0.6985</w:t>
            </w:r>
          </w:p>
        </w:tc>
        <w:tc>
          <w:tcPr>
            <w:tcW w:w="1133" w:type="dxa"/>
            <w:tcBorders>
              <w:top w:val="single" w:sz="4" w:space="0" w:color="auto"/>
              <w:left w:val="single" w:sz="4" w:space="0" w:color="auto"/>
              <w:bottom w:val="single" w:sz="4" w:space="0" w:color="auto"/>
              <w:right w:val="single" w:sz="4" w:space="0" w:color="auto"/>
            </w:tcBorders>
            <w:hideMark/>
          </w:tcPr>
          <w:p w14:paraId="74FBBE7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2928 00 90</w:t>
            </w:r>
          </w:p>
        </w:tc>
        <w:tc>
          <w:tcPr>
            <w:tcW w:w="547" w:type="dxa"/>
            <w:tcBorders>
              <w:top w:val="single" w:sz="4" w:space="0" w:color="auto"/>
              <w:left w:val="single" w:sz="4" w:space="0" w:color="auto"/>
              <w:bottom w:val="single" w:sz="4" w:space="0" w:color="auto"/>
              <w:right w:val="single" w:sz="4" w:space="0" w:color="auto"/>
            </w:tcBorders>
            <w:hideMark/>
          </w:tcPr>
          <w:p w14:paraId="78C6D210" w14:textId="77777777" w:rsidR="005C0825" w:rsidRPr="003849F5" w:rsidRDefault="005C0825">
            <w:pPr>
              <w:pStyle w:val="Paragraph"/>
              <w:jc w:val="center"/>
              <w:rPr>
                <w:noProof/>
                <w:szCs w:val="16"/>
                <w:lang w:val="fi-FI" w:eastAsia="fi-FI"/>
              </w:rPr>
            </w:pPr>
            <w:r w:rsidRPr="003849F5">
              <w:rPr>
                <w:noProof/>
                <w:szCs w:val="16"/>
                <w:lang w:val="fi-FI" w:eastAsia="fi-FI"/>
              </w:rPr>
              <w:t>28</w:t>
            </w:r>
          </w:p>
        </w:tc>
        <w:tc>
          <w:tcPr>
            <w:tcW w:w="4118" w:type="dxa"/>
            <w:tcBorders>
              <w:top w:val="single" w:sz="4" w:space="0" w:color="auto"/>
              <w:left w:val="single" w:sz="4" w:space="0" w:color="auto"/>
              <w:bottom w:val="single" w:sz="4" w:space="0" w:color="auto"/>
              <w:right w:val="single" w:sz="4" w:space="0" w:color="auto"/>
            </w:tcBorders>
            <w:hideMark/>
          </w:tcPr>
          <w:p w14:paraId="7E75B34F" w14:textId="77777777" w:rsidR="005C0825" w:rsidRPr="003849F5" w:rsidRDefault="005C0825">
            <w:pPr>
              <w:pStyle w:val="Paragraph"/>
              <w:rPr>
                <w:noProof/>
                <w:szCs w:val="16"/>
                <w:lang w:val="fi-FI" w:eastAsia="fi-FI"/>
              </w:rPr>
            </w:pPr>
            <w:r w:rsidRPr="003849F5">
              <w:rPr>
                <w:noProof/>
                <w:szCs w:val="16"/>
                <w:lang w:val="fi-FI" w:eastAsia="fi-FI"/>
              </w:rPr>
              <w:t>Pentan-2-onioksimi (CAS RN 623-40-5)</w:t>
            </w:r>
          </w:p>
        </w:tc>
        <w:tc>
          <w:tcPr>
            <w:tcW w:w="911" w:type="dxa"/>
            <w:tcBorders>
              <w:top w:val="single" w:sz="4" w:space="0" w:color="auto"/>
              <w:left w:val="single" w:sz="4" w:space="0" w:color="auto"/>
              <w:bottom w:val="single" w:sz="4" w:space="0" w:color="auto"/>
              <w:right w:val="single" w:sz="4" w:space="0" w:color="auto"/>
            </w:tcBorders>
            <w:hideMark/>
          </w:tcPr>
          <w:p w14:paraId="046CD58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E47C72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2AFDE5E"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F61557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FCB8029" w14:textId="77777777" w:rsidR="005C0825" w:rsidRPr="003849F5" w:rsidRDefault="005C0825">
            <w:pPr>
              <w:pStyle w:val="Paragraph"/>
              <w:rPr>
                <w:noProof/>
                <w:szCs w:val="16"/>
                <w:lang w:val="fi-FI" w:eastAsia="fi-FI"/>
              </w:rPr>
            </w:pPr>
            <w:r w:rsidRPr="003849F5">
              <w:rPr>
                <w:noProof/>
                <w:szCs w:val="16"/>
                <w:lang w:val="fi-FI" w:eastAsia="fi-FI"/>
              </w:rPr>
              <w:t>0.5438</w:t>
            </w:r>
          </w:p>
        </w:tc>
        <w:tc>
          <w:tcPr>
            <w:tcW w:w="1133" w:type="dxa"/>
            <w:tcBorders>
              <w:top w:val="single" w:sz="4" w:space="0" w:color="auto"/>
              <w:left w:val="single" w:sz="4" w:space="0" w:color="auto"/>
              <w:bottom w:val="single" w:sz="4" w:space="0" w:color="auto"/>
              <w:right w:val="single" w:sz="4" w:space="0" w:color="auto"/>
            </w:tcBorders>
            <w:hideMark/>
          </w:tcPr>
          <w:p w14:paraId="3D00B0B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2928 00 90</w:t>
            </w:r>
          </w:p>
        </w:tc>
        <w:tc>
          <w:tcPr>
            <w:tcW w:w="547" w:type="dxa"/>
            <w:tcBorders>
              <w:top w:val="single" w:sz="4" w:space="0" w:color="auto"/>
              <w:left w:val="single" w:sz="4" w:space="0" w:color="auto"/>
              <w:bottom w:val="single" w:sz="4" w:space="0" w:color="auto"/>
              <w:right w:val="single" w:sz="4" w:space="0" w:color="auto"/>
            </w:tcBorders>
            <w:hideMark/>
          </w:tcPr>
          <w:p w14:paraId="5E880DDB"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24887F4D" w14:textId="77777777" w:rsidR="005C0825" w:rsidRPr="003849F5" w:rsidRDefault="005C0825">
            <w:pPr>
              <w:pStyle w:val="Paragraph"/>
              <w:rPr>
                <w:noProof/>
                <w:szCs w:val="16"/>
                <w:lang w:val="fi-FI" w:eastAsia="fi-FI"/>
              </w:rPr>
            </w:pPr>
            <w:r w:rsidRPr="003849F5">
              <w:rPr>
                <w:i/>
                <w:iCs/>
                <w:noProof/>
                <w:szCs w:val="16"/>
                <w:lang w:val="fi-FI" w:eastAsia="fi-FI"/>
              </w:rPr>
              <w:t>N</w:t>
            </w:r>
            <w:r w:rsidRPr="003849F5">
              <w:rPr>
                <w:noProof/>
                <w:szCs w:val="16"/>
                <w:lang w:val="fi-FI" w:eastAsia="fi-FI"/>
              </w:rPr>
              <w:t>-Isopropyylihydroksyyliamiini (CAS RN 5080-22-8)</w:t>
            </w:r>
          </w:p>
        </w:tc>
        <w:tc>
          <w:tcPr>
            <w:tcW w:w="911" w:type="dxa"/>
            <w:tcBorders>
              <w:top w:val="single" w:sz="4" w:space="0" w:color="auto"/>
              <w:left w:val="single" w:sz="4" w:space="0" w:color="auto"/>
              <w:bottom w:val="single" w:sz="4" w:space="0" w:color="auto"/>
              <w:right w:val="single" w:sz="4" w:space="0" w:color="auto"/>
            </w:tcBorders>
            <w:hideMark/>
          </w:tcPr>
          <w:p w14:paraId="2388604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1E32DB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35D5A63"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EA1BA7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417A2DA" w14:textId="77777777" w:rsidR="005C0825" w:rsidRPr="003849F5" w:rsidRDefault="005C0825">
            <w:pPr>
              <w:pStyle w:val="Paragraph"/>
              <w:rPr>
                <w:noProof/>
                <w:szCs w:val="16"/>
                <w:lang w:val="fi-FI" w:eastAsia="fi-FI"/>
              </w:rPr>
            </w:pPr>
            <w:r w:rsidRPr="003849F5">
              <w:rPr>
                <w:noProof/>
                <w:szCs w:val="16"/>
                <w:lang w:val="fi-FI" w:eastAsia="fi-FI"/>
              </w:rPr>
              <w:t>0.7448</w:t>
            </w:r>
          </w:p>
        </w:tc>
        <w:tc>
          <w:tcPr>
            <w:tcW w:w="1133" w:type="dxa"/>
            <w:tcBorders>
              <w:top w:val="single" w:sz="4" w:space="0" w:color="auto"/>
              <w:left w:val="single" w:sz="4" w:space="0" w:color="auto"/>
              <w:bottom w:val="single" w:sz="4" w:space="0" w:color="auto"/>
              <w:right w:val="single" w:sz="4" w:space="0" w:color="auto"/>
            </w:tcBorders>
            <w:hideMark/>
          </w:tcPr>
          <w:p w14:paraId="19CF2DBC" w14:textId="77777777" w:rsidR="005C0825" w:rsidRPr="003849F5" w:rsidRDefault="005C0825">
            <w:pPr>
              <w:pStyle w:val="Paragraph"/>
              <w:jc w:val="right"/>
              <w:rPr>
                <w:noProof/>
                <w:szCs w:val="16"/>
                <w:lang w:val="fi-FI" w:eastAsia="fi-FI"/>
              </w:rPr>
            </w:pPr>
            <w:r w:rsidRPr="003849F5">
              <w:rPr>
                <w:noProof/>
                <w:szCs w:val="16"/>
                <w:lang w:val="fi-FI" w:eastAsia="fi-FI"/>
              </w:rPr>
              <w:t>ex 2928 00 90</w:t>
            </w:r>
          </w:p>
        </w:tc>
        <w:tc>
          <w:tcPr>
            <w:tcW w:w="547" w:type="dxa"/>
            <w:tcBorders>
              <w:top w:val="single" w:sz="4" w:space="0" w:color="auto"/>
              <w:left w:val="single" w:sz="4" w:space="0" w:color="auto"/>
              <w:bottom w:val="single" w:sz="4" w:space="0" w:color="auto"/>
              <w:right w:val="single" w:sz="4" w:space="0" w:color="auto"/>
            </w:tcBorders>
            <w:hideMark/>
          </w:tcPr>
          <w:p w14:paraId="3C1A430A"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568AA3E2" w14:textId="77777777" w:rsidR="005C0825" w:rsidRPr="003849F5" w:rsidRDefault="005C0825">
            <w:pPr>
              <w:pStyle w:val="Paragraph"/>
              <w:rPr>
                <w:noProof/>
                <w:szCs w:val="16"/>
                <w:lang w:val="fi-FI" w:eastAsia="fi-FI"/>
              </w:rPr>
            </w:pPr>
            <w:r w:rsidRPr="003849F5">
              <w:rPr>
                <w:noProof/>
                <w:szCs w:val="16"/>
                <w:lang w:val="fi-FI" w:eastAsia="fi-FI"/>
              </w:rPr>
              <w:t>4-Kloorifenyylihydratsiinihydrokloridi (CAS RN 1073-70-7)</w:t>
            </w:r>
          </w:p>
        </w:tc>
        <w:tc>
          <w:tcPr>
            <w:tcW w:w="911" w:type="dxa"/>
            <w:tcBorders>
              <w:top w:val="single" w:sz="4" w:space="0" w:color="auto"/>
              <w:left w:val="single" w:sz="4" w:space="0" w:color="auto"/>
              <w:bottom w:val="single" w:sz="4" w:space="0" w:color="auto"/>
              <w:right w:val="single" w:sz="4" w:space="0" w:color="auto"/>
            </w:tcBorders>
            <w:hideMark/>
          </w:tcPr>
          <w:p w14:paraId="1FBDF95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613F33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66793E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27496E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D7C48BD" w14:textId="77777777" w:rsidR="005C0825" w:rsidRPr="003849F5" w:rsidRDefault="005C0825">
            <w:pPr>
              <w:pStyle w:val="Paragraph"/>
              <w:rPr>
                <w:noProof/>
                <w:szCs w:val="16"/>
                <w:lang w:val="fi-FI" w:eastAsia="fi-FI"/>
              </w:rPr>
            </w:pPr>
            <w:r w:rsidRPr="003849F5">
              <w:rPr>
                <w:noProof/>
                <w:szCs w:val="16"/>
                <w:lang w:val="fi-FI" w:eastAsia="fi-FI"/>
              </w:rPr>
              <w:t>0.8061</w:t>
            </w:r>
          </w:p>
        </w:tc>
        <w:tc>
          <w:tcPr>
            <w:tcW w:w="1133" w:type="dxa"/>
            <w:tcBorders>
              <w:top w:val="single" w:sz="4" w:space="0" w:color="auto"/>
              <w:left w:val="single" w:sz="4" w:space="0" w:color="auto"/>
              <w:bottom w:val="single" w:sz="4" w:space="0" w:color="auto"/>
              <w:right w:val="single" w:sz="4" w:space="0" w:color="auto"/>
            </w:tcBorders>
            <w:hideMark/>
          </w:tcPr>
          <w:p w14:paraId="23FF7A1D" w14:textId="77777777" w:rsidR="005C0825" w:rsidRPr="003849F5" w:rsidRDefault="005C0825">
            <w:pPr>
              <w:pStyle w:val="Paragraph"/>
              <w:jc w:val="right"/>
              <w:rPr>
                <w:noProof/>
                <w:szCs w:val="16"/>
                <w:lang w:val="fi-FI" w:eastAsia="fi-FI"/>
              </w:rPr>
            </w:pPr>
            <w:r w:rsidRPr="003849F5">
              <w:rPr>
                <w:noProof/>
                <w:szCs w:val="16"/>
                <w:lang w:val="fi-FI" w:eastAsia="fi-FI"/>
              </w:rPr>
              <w:t>ex 2928 00 90</w:t>
            </w:r>
          </w:p>
        </w:tc>
        <w:tc>
          <w:tcPr>
            <w:tcW w:w="547" w:type="dxa"/>
            <w:tcBorders>
              <w:top w:val="single" w:sz="4" w:space="0" w:color="auto"/>
              <w:left w:val="single" w:sz="4" w:space="0" w:color="auto"/>
              <w:bottom w:val="single" w:sz="4" w:space="0" w:color="auto"/>
              <w:right w:val="single" w:sz="4" w:space="0" w:color="auto"/>
            </w:tcBorders>
            <w:hideMark/>
          </w:tcPr>
          <w:p w14:paraId="1AFC8354" w14:textId="77777777" w:rsidR="005C0825" w:rsidRPr="003849F5" w:rsidRDefault="005C0825">
            <w:pPr>
              <w:pStyle w:val="Paragraph"/>
              <w:jc w:val="center"/>
              <w:rPr>
                <w:noProof/>
                <w:szCs w:val="16"/>
                <w:lang w:val="fi-FI" w:eastAsia="fi-FI"/>
              </w:rPr>
            </w:pPr>
            <w:r w:rsidRPr="003849F5">
              <w:rPr>
                <w:noProof/>
                <w:szCs w:val="16"/>
                <w:lang w:val="fi-FI" w:eastAsia="fi-FI"/>
              </w:rPr>
              <w:t>38</w:t>
            </w:r>
          </w:p>
        </w:tc>
        <w:tc>
          <w:tcPr>
            <w:tcW w:w="4118" w:type="dxa"/>
            <w:tcBorders>
              <w:top w:val="single" w:sz="4" w:space="0" w:color="auto"/>
              <w:left w:val="single" w:sz="4" w:space="0" w:color="auto"/>
              <w:bottom w:val="single" w:sz="4" w:space="0" w:color="auto"/>
              <w:right w:val="single" w:sz="4" w:space="0" w:color="auto"/>
            </w:tcBorders>
            <w:hideMark/>
          </w:tcPr>
          <w:p w14:paraId="6446EA5B" w14:textId="77777777" w:rsidR="005C0825" w:rsidRPr="003849F5" w:rsidRDefault="005C0825">
            <w:pPr>
              <w:pStyle w:val="Paragraph"/>
              <w:rPr>
                <w:noProof/>
                <w:szCs w:val="16"/>
                <w:lang w:val="fi-FI" w:eastAsia="fi-FI"/>
              </w:rPr>
            </w:pPr>
            <w:r w:rsidRPr="003849F5">
              <w:rPr>
                <w:noProof/>
                <w:szCs w:val="16"/>
                <w:lang w:val="fi-FI" w:eastAsia="fi-FI"/>
              </w:rPr>
              <w:t>Metoksiammoniumkloridin vesiliuos (CAS-RN 593-56-6),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0F339E9" w14:textId="77777777" w:rsidTr="005C0825">
              <w:trPr>
                <w:tblCellSpacing w:w="0" w:type="dxa"/>
              </w:trPr>
              <w:tc>
                <w:tcPr>
                  <w:tcW w:w="220" w:type="dxa"/>
                  <w:hideMark/>
                </w:tcPr>
                <w:p w14:paraId="0F9991C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17A6EA4" w14:textId="77777777" w:rsidR="005C0825" w:rsidRPr="003849F5" w:rsidRDefault="005C0825">
                  <w:pPr>
                    <w:pStyle w:val="Paragraph"/>
                    <w:rPr>
                      <w:noProof/>
                      <w:lang w:val="fi-FI" w:eastAsia="fi-FI"/>
                    </w:rPr>
                  </w:pPr>
                  <w:r w:rsidRPr="003849F5">
                    <w:rPr>
                      <w:noProof/>
                      <w:lang w:val="fi-FI" w:eastAsia="fi-FI"/>
                    </w:rPr>
                    <w:t>vähintään 30 mutta enintään 40 painoprosenttia metoksiammoniumkloridia</w:t>
                  </w:r>
                </w:p>
              </w:tc>
            </w:tr>
            <w:tr w:rsidR="005C0825" w:rsidRPr="003849F5" w14:paraId="72A5345B" w14:textId="77777777" w:rsidTr="005C0825">
              <w:trPr>
                <w:tblCellSpacing w:w="0" w:type="dxa"/>
              </w:trPr>
              <w:tc>
                <w:tcPr>
                  <w:tcW w:w="220" w:type="dxa"/>
                  <w:hideMark/>
                </w:tcPr>
                <w:p w14:paraId="2E01593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4C77376" w14:textId="77777777" w:rsidR="005C0825" w:rsidRPr="003849F5" w:rsidRDefault="005C0825">
                  <w:pPr>
                    <w:pStyle w:val="Paragraph"/>
                    <w:rPr>
                      <w:noProof/>
                      <w:lang w:val="fi-FI" w:eastAsia="fi-FI"/>
                    </w:rPr>
                  </w:pPr>
                  <w:r w:rsidRPr="003849F5">
                    <w:rPr>
                      <w:noProof/>
                      <w:lang w:val="fi-FI" w:eastAsia="fi-FI"/>
                    </w:rPr>
                    <w:t>enintään 4 painoprosenttia kloorivetyhappoa</w:t>
                  </w:r>
                </w:p>
              </w:tc>
            </w:tr>
          </w:tbl>
          <w:p w14:paraId="46D673A1"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C1EC8F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410B7F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06F8CAE"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0477E7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DCEBFEA" w14:textId="77777777" w:rsidR="005C0825" w:rsidRPr="003849F5" w:rsidRDefault="005C0825">
            <w:pPr>
              <w:pStyle w:val="Paragraph"/>
              <w:rPr>
                <w:noProof/>
                <w:szCs w:val="16"/>
                <w:lang w:val="fi-FI" w:eastAsia="fi-FI"/>
              </w:rPr>
            </w:pPr>
            <w:r w:rsidRPr="003849F5">
              <w:rPr>
                <w:noProof/>
                <w:szCs w:val="16"/>
                <w:lang w:val="fi-FI" w:eastAsia="fi-FI"/>
              </w:rPr>
              <w:t>0.2659</w:t>
            </w:r>
          </w:p>
        </w:tc>
        <w:tc>
          <w:tcPr>
            <w:tcW w:w="1133" w:type="dxa"/>
            <w:tcBorders>
              <w:top w:val="single" w:sz="4" w:space="0" w:color="auto"/>
              <w:left w:val="single" w:sz="4" w:space="0" w:color="auto"/>
              <w:bottom w:val="single" w:sz="4" w:space="0" w:color="auto"/>
              <w:right w:val="single" w:sz="4" w:space="0" w:color="auto"/>
            </w:tcBorders>
            <w:hideMark/>
          </w:tcPr>
          <w:p w14:paraId="5FA553B1" w14:textId="77777777" w:rsidR="005C0825" w:rsidRPr="003849F5" w:rsidRDefault="005C0825">
            <w:pPr>
              <w:pStyle w:val="Paragraph"/>
              <w:jc w:val="right"/>
              <w:rPr>
                <w:noProof/>
                <w:szCs w:val="16"/>
                <w:lang w:val="fi-FI" w:eastAsia="fi-FI"/>
              </w:rPr>
            </w:pPr>
            <w:r w:rsidRPr="003849F5">
              <w:rPr>
                <w:noProof/>
                <w:szCs w:val="16"/>
                <w:lang w:val="fi-FI" w:eastAsia="fi-FI"/>
              </w:rPr>
              <w:t>ex 2928 00 90</w:t>
            </w:r>
          </w:p>
        </w:tc>
        <w:tc>
          <w:tcPr>
            <w:tcW w:w="547" w:type="dxa"/>
            <w:tcBorders>
              <w:top w:val="single" w:sz="4" w:space="0" w:color="auto"/>
              <w:left w:val="single" w:sz="4" w:space="0" w:color="auto"/>
              <w:bottom w:val="single" w:sz="4" w:space="0" w:color="auto"/>
              <w:right w:val="single" w:sz="4" w:space="0" w:color="auto"/>
            </w:tcBorders>
            <w:hideMark/>
          </w:tcPr>
          <w:p w14:paraId="6488856A"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47324B9" w14:textId="77777777" w:rsidR="005C0825" w:rsidRPr="003849F5" w:rsidRDefault="005C0825">
            <w:pPr>
              <w:pStyle w:val="Paragraph"/>
              <w:rPr>
                <w:noProof/>
                <w:szCs w:val="16"/>
                <w:lang w:val="fi-FI" w:eastAsia="fi-FI"/>
              </w:rPr>
            </w:pPr>
            <w:r w:rsidRPr="003849F5">
              <w:rPr>
                <w:i/>
                <w:iCs/>
                <w:noProof/>
                <w:szCs w:val="16"/>
                <w:lang w:val="fi-FI" w:eastAsia="fi-FI"/>
              </w:rPr>
              <w:t>O</w:t>
            </w:r>
            <w:r w:rsidRPr="003849F5">
              <w:rPr>
                <w:noProof/>
                <w:szCs w:val="16"/>
                <w:lang w:val="fi-FI" w:eastAsia="fi-FI"/>
              </w:rPr>
              <w:t>-Etyylihydroksyyliamiini, vesiliuoksena (CAS RN 624-86-2)</w:t>
            </w:r>
          </w:p>
        </w:tc>
        <w:tc>
          <w:tcPr>
            <w:tcW w:w="911" w:type="dxa"/>
            <w:tcBorders>
              <w:top w:val="single" w:sz="4" w:space="0" w:color="auto"/>
              <w:left w:val="single" w:sz="4" w:space="0" w:color="auto"/>
              <w:bottom w:val="single" w:sz="4" w:space="0" w:color="auto"/>
              <w:right w:val="single" w:sz="4" w:space="0" w:color="auto"/>
            </w:tcBorders>
            <w:hideMark/>
          </w:tcPr>
          <w:p w14:paraId="3054B8A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3CCAA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036C59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F7DCAE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1CC3735" w14:textId="77777777" w:rsidR="005C0825" w:rsidRPr="003849F5" w:rsidRDefault="005C0825">
            <w:pPr>
              <w:pStyle w:val="Paragraph"/>
              <w:rPr>
                <w:noProof/>
                <w:szCs w:val="16"/>
                <w:lang w:val="fi-FI" w:eastAsia="fi-FI"/>
              </w:rPr>
            </w:pPr>
            <w:r w:rsidRPr="003849F5">
              <w:rPr>
                <w:noProof/>
                <w:szCs w:val="16"/>
                <w:lang w:val="fi-FI" w:eastAsia="fi-FI"/>
              </w:rPr>
              <w:t>0.8093</w:t>
            </w:r>
          </w:p>
        </w:tc>
        <w:tc>
          <w:tcPr>
            <w:tcW w:w="1133" w:type="dxa"/>
            <w:tcBorders>
              <w:top w:val="single" w:sz="4" w:space="0" w:color="auto"/>
              <w:left w:val="single" w:sz="4" w:space="0" w:color="auto"/>
              <w:bottom w:val="single" w:sz="4" w:space="0" w:color="auto"/>
              <w:right w:val="single" w:sz="4" w:space="0" w:color="auto"/>
            </w:tcBorders>
            <w:hideMark/>
          </w:tcPr>
          <w:p w14:paraId="526ED620" w14:textId="77777777" w:rsidR="005C0825" w:rsidRPr="003849F5" w:rsidRDefault="005C0825">
            <w:pPr>
              <w:pStyle w:val="Paragraph"/>
              <w:jc w:val="right"/>
              <w:rPr>
                <w:noProof/>
                <w:szCs w:val="16"/>
                <w:lang w:val="fi-FI" w:eastAsia="fi-FI"/>
              </w:rPr>
            </w:pPr>
            <w:r w:rsidRPr="003849F5">
              <w:rPr>
                <w:noProof/>
                <w:szCs w:val="16"/>
                <w:lang w:val="fi-FI" w:eastAsia="fi-FI"/>
              </w:rPr>
              <w:t>ex 2928 00 90</w:t>
            </w:r>
          </w:p>
        </w:tc>
        <w:tc>
          <w:tcPr>
            <w:tcW w:w="547" w:type="dxa"/>
            <w:tcBorders>
              <w:top w:val="single" w:sz="4" w:space="0" w:color="auto"/>
              <w:left w:val="single" w:sz="4" w:space="0" w:color="auto"/>
              <w:bottom w:val="single" w:sz="4" w:space="0" w:color="auto"/>
              <w:right w:val="single" w:sz="4" w:space="0" w:color="auto"/>
            </w:tcBorders>
            <w:hideMark/>
          </w:tcPr>
          <w:p w14:paraId="01197CB8" w14:textId="77777777" w:rsidR="005C0825" w:rsidRPr="003849F5" w:rsidRDefault="005C0825">
            <w:pPr>
              <w:pStyle w:val="Paragraph"/>
              <w:jc w:val="center"/>
              <w:rPr>
                <w:noProof/>
                <w:szCs w:val="16"/>
                <w:lang w:val="fi-FI" w:eastAsia="fi-FI"/>
              </w:rPr>
            </w:pPr>
            <w:r w:rsidRPr="003849F5">
              <w:rPr>
                <w:noProof/>
                <w:szCs w:val="16"/>
                <w:lang w:val="fi-FI" w:eastAsia="fi-FI"/>
              </w:rPr>
              <w:t>43</w:t>
            </w:r>
          </w:p>
        </w:tc>
        <w:tc>
          <w:tcPr>
            <w:tcW w:w="4118" w:type="dxa"/>
            <w:tcBorders>
              <w:top w:val="single" w:sz="4" w:space="0" w:color="auto"/>
              <w:left w:val="single" w:sz="4" w:space="0" w:color="auto"/>
              <w:bottom w:val="single" w:sz="4" w:space="0" w:color="auto"/>
              <w:right w:val="single" w:sz="4" w:space="0" w:color="auto"/>
            </w:tcBorders>
            <w:hideMark/>
          </w:tcPr>
          <w:p w14:paraId="49D25252" w14:textId="77777777" w:rsidR="005C0825" w:rsidRPr="003849F5" w:rsidRDefault="005C0825">
            <w:pPr>
              <w:pStyle w:val="Paragraph"/>
              <w:rPr>
                <w:noProof/>
                <w:szCs w:val="16"/>
                <w:lang w:val="fi-FI" w:eastAsia="fi-FI"/>
              </w:rPr>
            </w:pPr>
            <w:r w:rsidRPr="003849F5">
              <w:rPr>
                <w:noProof/>
                <w:szCs w:val="16"/>
                <w:lang w:val="fi-FI" w:eastAsia="fi-FI"/>
              </w:rPr>
              <w:t>2-(3-Metoksi-3-oksopropyyli)-1,1,1-trimetyylihydratsiinibromidi (CAS RN 106966-25-0),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24ACE57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7EBC4B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AE6B36A"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4D3D88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7DE51F1" w14:textId="77777777" w:rsidR="005C0825" w:rsidRPr="003849F5" w:rsidRDefault="005C0825">
            <w:pPr>
              <w:pStyle w:val="Paragraph"/>
              <w:rPr>
                <w:noProof/>
                <w:szCs w:val="16"/>
                <w:lang w:val="fi-FI" w:eastAsia="fi-FI"/>
              </w:rPr>
            </w:pPr>
            <w:r w:rsidRPr="003849F5">
              <w:rPr>
                <w:noProof/>
                <w:szCs w:val="16"/>
                <w:lang w:val="fi-FI" w:eastAsia="fi-FI"/>
              </w:rPr>
              <w:t>0.5919</w:t>
            </w:r>
          </w:p>
        </w:tc>
        <w:tc>
          <w:tcPr>
            <w:tcW w:w="1133" w:type="dxa"/>
            <w:tcBorders>
              <w:top w:val="single" w:sz="4" w:space="0" w:color="auto"/>
              <w:left w:val="single" w:sz="4" w:space="0" w:color="auto"/>
              <w:bottom w:val="single" w:sz="4" w:space="0" w:color="auto"/>
              <w:right w:val="single" w:sz="4" w:space="0" w:color="auto"/>
            </w:tcBorders>
            <w:hideMark/>
          </w:tcPr>
          <w:p w14:paraId="56FA69B5" w14:textId="77777777" w:rsidR="005C0825" w:rsidRPr="003849F5" w:rsidRDefault="005C0825">
            <w:pPr>
              <w:pStyle w:val="Paragraph"/>
              <w:jc w:val="right"/>
              <w:rPr>
                <w:noProof/>
                <w:szCs w:val="16"/>
                <w:lang w:val="fi-FI" w:eastAsia="fi-FI"/>
              </w:rPr>
            </w:pPr>
            <w:r w:rsidRPr="003849F5">
              <w:rPr>
                <w:noProof/>
                <w:szCs w:val="16"/>
                <w:lang w:val="fi-FI" w:eastAsia="fi-FI"/>
              </w:rPr>
              <w:t>ex 2928 00 90</w:t>
            </w:r>
          </w:p>
        </w:tc>
        <w:tc>
          <w:tcPr>
            <w:tcW w:w="547" w:type="dxa"/>
            <w:tcBorders>
              <w:top w:val="single" w:sz="4" w:space="0" w:color="auto"/>
              <w:left w:val="single" w:sz="4" w:space="0" w:color="auto"/>
              <w:bottom w:val="single" w:sz="4" w:space="0" w:color="auto"/>
              <w:right w:val="single" w:sz="4" w:space="0" w:color="auto"/>
            </w:tcBorders>
            <w:hideMark/>
          </w:tcPr>
          <w:p w14:paraId="5FB638D1"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6CAE91A0" w14:textId="77777777" w:rsidR="005C0825" w:rsidRPr="003849F5" w:rsidRDefault="005C0825">
            <w:pPr>
              <w:pStyle w:val="Paragraph"/>
              <w:rPr>
                <w:noProof/>
                <w:szCs w:val="16"/>
                <w:lang w:val="fi-FI" w:eastAsia="fi-FI"/>
              </w:rPr>
            </w:pPr>
            <w:r w:rsidRPr="003849F5">
              <w:rPr>
                <w:noProof/>
                <w:szCs w:val="16"/>
                <w:lang w:val="fi-FI" w:eastAsia="fi-FI"/>
              </w:rPr>
              <w:t>Tebufenotsidi (ISO) (CAS RN 112410-23-8)</w:t>
            </w:r>
          </w:p>
        </w:tc>
        <w:tc>
          <w:tcPr>
            <w:tcW w:w="911" w:type="dxa"/>
            <w:tcBorders>
              <w:top w:val="single" w:sz="4" w:space="0" w:color="auto"/>
              <w:left w:val="single" w:sz="4" w:space="0" w:color="auto"/>
              <w:bottom w:val="single" w:sz="4" w:space="0" w:color="auto"/>
              <w:right w:val="single" w:sz="4" w:space="0" w:color="auto"/>
            </w:tcBorders>
            <w:hideMark/>
          </w:tcPr>
          <w:p w14:paraId="00158FF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6403B9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93BC3C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A3F48A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E25B3E4" w14:textId="77777777" w:rsidR="005C0825" w:rsidRPr="003849F5" w:rsidRDefault="005C0825">
            <w:pPr>
              <w:pStyle w:val="Paragraph"/>
              <w:rPr>
                <w:noProof/>
                <w:szCs w:val="16"/>
                <w:lang w:val="fi-FI" w:eastAsia="fi-FI"/>
              </w:rPr>
            </w:pPr>
            <w:r w:rsidRPr="003849F5">
              <w:rPr>
                <w:noProof/>
                <w:szCs w:val="16"/>
                <w:lang w:val="fi-FI" w:eastAsia="fi-FI"/>
              </w:rPr>
              <w:t>0.8158</w:t>
            </w:r>
          </w:p>
        </w:tc>
        <w:tc>
          <w:tcPr>
            <w:tcW w:w="1133" w:type="dxa"/>
            <w:tcBorders>
              <w:top w:val="single" w:sz="4" w:space="0" w:color="auto"/>
              <w:left w:val="single" w:sz="4" w:space="0" w:color="auto"/>
              <w:bottom w:val="single" w:sz="4" w:space="0" w:color="auto"/>
              <w:right w:val="single" w:sz="4" w:space="0" w:color="auto"/>
            </w:tcBorders>
            <w:hideMark/>
          </w:tcPr>
          <w:p w14:paraId="1773024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2928 00 90</w:t>
            </w:r>
          </w:p>
        </w:tc>
        <w:tc>
          <w:tcPr>
            <w:tcW w:w="547" w:type="dxa"/>
            <w:tcBorders>
              <w:top w:val="single" w:sz="4" w:space="0" w:color="auto"/>
              <w:left w:val="single" w:sz="4" w:space="0" w:color="auto"/>
              <w:bottom w:val="single" w:sz="4" w:space="0" w:color="auto"/>
              <w:right w:val="single" w:sz="4" w:space="0" w:color="auto"/>
            </w:tcBorders>
            <w:hideMark/>
          </w:tcPr>
          <w:p w14:paraId="322C20F6" w14:textId="77777777" w:rsidR="005C0825" w:rsidRPr="003849F5" w:rsidRDefault="005C0825">
            <w:pPr>
              <w:pStyle w:val="Paragraph"/>
              <w:jc w:val="center"/>
              <w:rPr>
                <w:noProof/>
                <w:szCs w:val="16"/>
                <w:lang w:val="fi-FI" w:eastAsia="fi-FI"/>
              </w:rPr>
            </w:pPr>
            <w:r w:rsidRPr="003849F5">
              <w:rPr>
                <w:noProof/>
                <w:szCs w:val="16"/>
                <w:lang w:val="fi-FI" w:eastAsia="fi-FI"/>
              </w:rPr>
              <w:t>48</w:t>
            </w:r>
          </w:p>
        </w:tc>
        <w:tc>
          <w:tcPr>
            <w:tcW w:w="4118" w:type="dxa"/>
            <w:tcBorders>
              <w:top w:val="single" w:sz="4" w:space="0" w:color="auto"/>
              <w:left w:val="single" w:sz="4" w:space="0" w:color="auto"/>
              <w:bottom w:val="single" w:sz="4" w:space="0" w:color="auto"/>
              <w:right w:val="single" w:sz="4" w:space="0" w:color="auto"/>
            </w:tcBorders>
            <w:hideMark/>
          </w:tcPr>
          <w:p w14:paraId="61F940CD" w14:textId="77777777" w:rsidR="005C0825" w:rsidRPr="003849F5" w:rsidRDefault="005C0825">
            <w:pPr>
              <w:pStyle w:val="Paragraph"/>
              <w:rPr>
                <w:noProof/>
                <w:szCs w:val="16"/>
                <w:lang w:val="fi-FI" w:eastAsia="fi-FI"/>
              </w:rPr>
            </w:pPr>
            <w:r w:rsidRPr="003849F5">
              <w:rPr>
                <w:noProof/>
                <w:szCs w:val="16"/>
                <w:lang w:val="fi-FI" w:eastAsia="fi-FI"/>
              </w:rPr>
              <w:t>1-{[(1H-Fluoren-9-yylimetoksi)karboniili]oksi}pyrrolidiini-2,5-dioni (CAS RN 82911-69-1),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3237E49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549792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EBAAB03"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7D1AA5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8D2780B" w14:textId="77777777" w:rsidR="005C0825" w:rsidRPr="003849F5" w:rsidRDefault="005C0825">
            <w:pPr>
              <w:pStyle w:val="Paragraph"/>
              <w:rPr>
                <w:noProof/>
                <w:szCs w:val="16"/>
                <w:lang w:val="fi-FI" w:eastAsia="fi-FI"/>
              </w:rPr>
            </w:pPr>
            <w:r w:rsidRPr="003849F5">
              <w:rPr>
                <w:noProof/>
                <w:szCs w:val="16"/>
                <w:lang w:val="fi-FI" w:eastAsia="fi-FI"/>
              </w:rPr>
              <w:t>0.6635</w:t>
            </w:r>
          </w:p>
        </w:tc>
        <w:tc>
          <w:tcPr>
            <w:tcW w:w="1133" w:type="dxa"/>
            <w:tcBorders>
              <w:top w:val="single" w:sz="4" w:space="0" w:color="auto"/>
              <w:left w:val="single" w:sz="4" w:space="0" w:color="auto"/>
              <w:bottom w:val="single" w:sz="4" w:space="0" w:color="auto"/>
              <w:right w:val="single" w:sz="4" w:space="0" w:color="auto"/>
            </w:tcBorders>
            <w:hideMark/>
          </w:tcPr>
          <w:p w14:paraId="1D542E3E" w14:textId="77777777" w:rsidR="005C0825" w:rsidRPr="003849F5" w:rsidRDefault="005C0825">
            <w:pPr>
              <w:pStyle w:val="Paragraph"/>
              <w:jc w:val="right"/>
              <w:rPr>
                <w:noProof/>
                <w:szCs w:val="16"/>
                <w:lang w:val="fi-FI" w:eastAsia="fi-FI"/>
              </w:rPr>
            </w:pPr>
            <w:r w:rsidRPr="003849F5">
              <w:rPr>
                <w:noProof/>
                <w:szCs w:val="16"/>
                <w:lang w:val="fi-FI" w:eastAsia="fi-FI"/>
              </w:rPr>
              <w:t>ex 2928 00 90</w:t>
            </w:r>
          </w:p>
        </w:tc>
        <w:tc>
          <w:tcPr>
            <w:tcW w:w="547" w:type="dxa"/>
            <w:tcBorders>
              <w:top w:val="single" w:sz="4" w:space="0" w:color="auto"/>
              <w:left w:val="single" w:sz="4" w:space="0" w:color="auto"/>
              <w:bottom w:val="single" w:sz="4" w:space="0" w:color="auto"/>
              <w:right w:val="single" w:sz="4" w:space="0" w:color="auto"/>
            </w:tcBorders>
            <w:hideMark/>
          </w:tcPr>
          <w:p w14:paraId="417EB7BF"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355BEF35" w14:textId="77777777" w:rsidR="005C0825" w:rsidRPr="003849F5" w:rsidRDefault="005C0825">
            <w:pPr>
              <w:pStyle w:val="Paragraph"/>
              <w:rPr>
                <w:noProof/>
                <w:szCs w:val="16"/>
                <w:lang w:val="fi-FI" w:eastAsia="fi-FI"/>
              </w:rPr>
            </w:pPr>
            <w:r w:rsidRPr="003849F5">
              <w:rPr>
                <w:noProof/>
                <w:szCs w:val="16"/>
                <w:lang w:val="fi-FI" w:eastAsia="fi-FI"/>
              </w:rPr>
              <w:t>Vesiliuos, joka sisältää yli 33,5 mutta enintään 36,5 painoprosenttia 2,2’-(hydroksi-imino)bisetaanisulfonihappodinatriumsuolaa (CAS RN 133986-51-3)</w:t>
            </w:r>
          </w:p>
        </w:tc>
        <w:tc>
          <w:tcPr>
            <w:tcW w:w="911" w:type="dxa"/>
            <w:tcBorders>
              <w:top w:val="single" w:sz="4" w:space="0" w:color="auto"/>
              <w:left w:val="single" w:sz="4" w:space="0" w:color="auto"/>
              <w:bottom w:val="single" w:sz="4" w:space="0" w:color="auto"/>
              <w:right w:val="single" w:sz="4" w:space="0" w:color="auto"/>
            </w:tcBorders>
            <w:hideMark/>
          </w:tcPr>
          <w:p w14:paraId="22F48F6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2E69B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E9B5325"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45D8A0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18023F9" w14:textId="77777777" w:rsidR="005C0825" w:rsidRPr="003849F5" w:rsidRDefault="005C0825">
            <w:pPr>
              <w:pStyle w:val="Paragraph"/>
              <w:rPr>
                <w:noProof/>
                <w:szCs w:val="16"/>
                <w:lang w:val="fi-FI" w:eastAsia="fi-FI"/>
              </w:rPr>
            </w:pPr>
            <w:r w:rsidRPr="003849F5">
              <w:rPr>
                <w:noProof/>
                <w:szCs w:val="16"/>
                <w:lang w:val="fi-FI" w:eastAsia="fi-FI"/>
              </w:rPr>
              <w:t>0.5918</w:t>
            </w:r>
          </w:p>
        </w:tc>
        <w:tc>
          <w:tcPr>
            <w:tcW w:w="1133" w:type="dxa"/>
            <w:tcBorders>
              <w:top w:val="single" w:sz="4" w:space="0" w:color="auto"/>
              <w:left w:val="single" w:sz="4" w:space="0" w:color="auto"/>
              <w:bottom w:val="single" w:sz="4" w:space="0" w:color="auto"/>
              <w:right w:val="single" w:sz="4" w:space="0" w:color="auto"/>
            </w:tcBorders>
            <w:hideMark/>
          </w:tcPr>
          <w:p w14:paraId="7BF0B78F" w14:textId="77777777" w:rsidR="005C0825" w:rsidRPr="003849F5" w:rsidRDefault="005C0825">
            <w:pPr>
              <w:pStyle w:val="Paragraph"/>
              <w:jc w:val="right"/>
              <w:rPr>
                <w:noProof/>
                <w:szCs w:val="16"/>
                <w:lang w:val="fi-FI" w:eastAsia="fi-FI"/>
              </w:rPr>
            </w:pPr>
            <w:r w:rsidRPr="003849F5">
              <w:rPr>
                <w:noProof/>
                <w:szCs w:val="16"/>
                <w:lang w:val="fi-FI" w:eastAsia="fi-FI"/>
              </w:rPr>
              <w:t>ex 2928 00 90</w:t>
            </w:r>
          </w:p>
        </w:tc>
        <w:tc>
          <w:tcPr>
            <w:tcW w:w="547" w:type="dxa"/>
            <w:tcBorders>
              <w:top w:val="single" w:sz="4" w:space="0" w:color="auto"/>
              <w:left w:val="single" w:sz="4" w:space="0" w:color="auto"/>
              <w:bottom w:val="single" w:sz="4" w:space="0" w:color="auto"/>
              <w:right w:val="single" w:sz="4" w:space="0" w:color="auto"/>
            </w:tcBorders>
            <w:hideMark/>
          </w:tcPr>
          <w:p w14:paraId="5CBEDA50"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20CA2886" w14:textId="77777777" w:rsidR="005C0825" w:rsidRPr="003849F5" w:rsidRDefault="005C0825">
            <w:pPr>
              <w:pStyle w:val="Paragraph"/>
              <w:rPr>
                <w:noProof/>
                <w:szCs w:val="16"/>
                <w:lang w:val="fi-FI" w:eastAsia="fi-FI"/>
              </w:rPr>
            </w:pPr>
            <w:r w:rsidRPr="003849F5">
              <w:rPr>
                <w:noProof/>
                <w:szCs w:val="16"/>
                <w:lang w:val="fi-FI" w:eastAsia="fi-FI"/>
              </w:rPr>
              <w:t>Aminoguanidiniumvetykarbonaatti (CAS RN 2582-30-1)</w:t>
            </w:r>
          </w:p>
        </w:tc>
        <w:tc>
          <w:tcPr>
            <w:tcW w:w="911" w:type="dxa"/>
            <w:tcBorders>
              <w:top w:val="single" w:sz="4" w:space="0" w:color="auto"/>
              <w:left w:val="single" w:sz="4" w:space="0" w:color="auto"/>
              <w:bottom w:val="single" w:sz="4" w:space="0" w:color="auto"/>
              <w:right w:val="single" w:sz="4" w:space="0" w:color="auto"/>
            </w:tcBorders>
            <w:hideMark/>
          </w:tcPr>
          <w:p w14:paraId="0681610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C73A31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B4515A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050E6D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3842175" w14:textId="77777777" w:rsidR="005C0825" w:rsidRPr="003849F5" w:rsidRDefault="005C0825">
            <w:pPr>
              <w:pStyle w:val="Paragraph"/>
              <w:rPr>
                <w:noProof/>
                <w:szCs w:val="16"/>
                <w:lang w:val="fi-FI" w:eastAsia="fi-FI"/>
              </w:rPr>
            </w:pPr>
            <w:r w:rsidRPr="003849F5">
              <w:rPr>
                <w:noProof/>
                <w:szCs w:val="16"/>
                <w:lang w:val="fi-FI" w:eastAsia="fi-FI"/>
              </w:rPr>
              <w:t>0.6364</w:t>
            </w:r>
          </w:p>
        </w:tc>
        <w:tc>
          <w:tcPr>
            <w:tcW w:w="1133" w:type="dxa"/>
            <w:tcBorders>
              <w:top w:val="single" w:sz="4" w:space="0" w:color="auto"/>
              <w:left w:val="single" w:sz="4" w:space="0" w:color="auto"/>
              <w:bottom w:val="single" w:sz="4" w:space="0" w:color="auto"/>
              <w:right w:val="single" w:sz="4" w:space="0" w:color="auto"/>
            </w:tcBorders>
            <w:hideMark/>
          </w:tcPr>
          <w:p w14:paraId="1F0437DC" w14:textId="77777777" w:rsidR="005C0825" w:rsidRPr="003849F5" w:rsidRDefault="005C0825">
            <w:pPr>
              <w:pStyle w:val="Paragraph"/>
              <w:jc w:val="right"/>
              <w:rPr>
                <w:noProof/>
                <w:szCs w:val="16"/>
                <w:lang w:val="fi-FI" w:eastAsia="fi-FI"/>
              </w:rPr>
            </w:pPr>
            <w:r w:rsidRPr="003849F5">
              <w:rPr>
                <w:noProof/>
                <w:szCs w:val="16"/>
                <w:lang w:val="fi-FI" w:eastAsia="fi-FI"/>
              </w:rPr>
              <w:t>ex 2928 00 90</w:t>
            </w:r>
          </w:p>
        </w:tc>
        <w:tc>
          <w:tcPr>
            <w:tcW w:w="547" w:type="dxa"/>
            <w:tcBorders>
              <w:top w:val="single" w:sz="4" w:space="0" w:color="auto"/>
              <w:left w:val="single" w:sz="4" w:space="0" w:color="auto"/>
              <w:bottom w:val="single" w:sz="4" w:space="0" w:color="auto"/>
              <w:right w:val="single" w:sz="4" w:space="0" w:color="auto"/>
            </w:tcBorders>
            <w:hideMark/>
          </w:tcPr>
          <w:p w14:paraId="7FDFA8CB"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425B6497" w14:textId="77777777" w:rsidR="005C0825" w:rsidRPr="003849F5" w:rsidRDefault="005C0825">
            <w:pPr>
              <w:pStyle w:val="Paragraph"/>
              <w:rPr>
                <w:noProof/>
                <w:szCs w:val="16"/>
                <w:lang w:val="fi-FI" w:eastAsia="fi-FI"/>
              </w:rPr>
            </w:pPr>
            <w:r w:rsidRPr="003849F5">
              <w:rPr>
                <w:noProof/>
                <w:szCs w:val="16"/>
                <w:lang w:val="fi-FI" w:eastAsia="fi-FI"/>
              </w:rPr>
              <w:t>2-Amino-3-(4-hydroksifenyyli) propanaalisemikarbatsonihydrokloridi</w:t>
            </w:r>
          </w:p>
        </w:tc>
        <w:tc>
          <w:tcPr>
            <w:tcW w:w="911" w:type="dxa"/>
            <w:tcBorders>
              <w:top w:val="single" w:sz="4" w:space="0" w:color="auto"/>
              <w:left w:val="single" w:sz="4" w:space="0" w:color="auto"/>
              <w:bottom w:val="single" w:sz="4" w:space="0" w:color="auto"/>
              <w:right w:val="single" w:sz="4" w:space="0" w:color="auto"/>
            </w:tcBorders>
            <w:hideMark/>
          </w:tcPr>
          <w:p w14:paraId="472EBD9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72CF1D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245F19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4195CB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AB4DBE4" w14:textId="77777777" w:rsidR="005C0825" w:rsidRPr="003849F5" w:rsidRDefault="005C0825">
            <w:pPr>
              <w:pStyle w:val="Paragraph"/>
              <w:rPr>
                <w:noProof/>
                <w:szCs w:val="16"/>
                <w:lang w:val="fi-FI" w:eastAsia="fi-FI"/>
              </w:rPr>
            </w:pPr>
            <w:r w:rsidRPr="003849F5">
              <w:rPr>
                <w:noProof/>
                <w:szCs w:val="16"/>
                <w:lang w:val="fi-FI" w:eastAsia="fi-FI"/>
              </w:rPr>
              <w:t>0.4544</w:t>
            </w:r>
          </w:p>
        </w:tc>
        <w:tc>
          <w:tcPr>
            <w:tcW w:w="1133" w:type="dxa"/>
            <w:tcBorders>
              <w:top w:val="single" w:sz="4" w:space="0" w:color="auto"/>
              <w:left w:val="single" w:sz="4" w:space="0" w:color="auto"/>
              <w:bottom w:val="single" w:sz="4" w:space="0" w:color="auto"/>
              <w:right w:val="single" w:sz="4" w:space="0" w:color="auto"/>
            </w:tcBorders>
            <w:hideMark/>
          </w:tcPr>
          <w:p w14:paraId="57647120" w14:textId="77777777" w:rsidR="005C0825" w:rsidRPr="003849F5" w:rsidRDefault="005C0825">
            <w:pPr>
              <w:pStyle w:val="Paragraph"/>
              <w:jc w:val="right"/>
              <w:rPr>
                <w:noProof/>
                <w:szCs w:val="16"/>
                <w:lang w:val="fi-FI" w:eastAsia="fi-FI"/>
              </w:rPr>
            </w:pPr>
            <w:r w:rsidRPr="003849F5">
              <w:rPr>
                <w:noProof/>
                <w:szCs w:val="16"/>
                <w:lang w:val="fi-FI" w:eastAsia="fi-FI"/>
              </w:rPr>
              <w:t>ex 2928 00 90</w:t>
            </w:r>
          </w:p>
        </w:tc>
        <w:tc>
          <w:tcPr>
            <w:tcW w:w="547" w:type="dxa"/>
            <w:tcBorders>
              <w:top w:val="single" w:sz="4" w:space="0" w:color="auto"/>
              <w:left w:val="single" w:sz="4" w:space="0" w:color="auto"/>
              <w:bottom w:val="single" w:sz="4" w:space="0" w:color="auto"/>
              <w:right w:val="single" w:sz="4" w:space="0" w:color="auto"/>
            </w:tcBorders>
            <w:hideMark/>
          </w:tcPr>
          <w:p w14:paraId="4354B46A"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239A0D8B" w14:textId="77777777" w:rsidR="005C0825" w:rsidRPr="003849F5" w:rsidRDefault="005C0825">
            <w:pPr>
              <w:pStyle w:val="Paragraph"/>
              <w:rPr>
                <w:noProof/>
                <w:szCs w:val="16"/>
                <w:lang w:val="fi-FI" w:eastAsia="fi-FI"/>
              </w:rPr>
            </w:pPr>
            <w:r w:rsidRPr="003849F5">
              <w:rPr>
                <w:noProof/>
                <w:szCs w:val="16"/>
                <w:lang w:val="fi-FI" w:eastAsia="fi-FI"/>
              </w:rPr>
              <w:t>Butanonioksiimi (CAS RN 96-29-7)</w:t>
            </w:r>
          </w:p>
        </w:tc>
        <w:tc>
          <w:tcPr>
            <w:tcW w:w="911" w:type="dxa"/>
            <w:tcBorders>
              <w:top w:val="single" w:sz="4" w:space="0" w:color="auto"/>
              <w:left w:val="single" w:sz="4" w:space="0" w:color="auto"/>
              <w:bottom w:val="single" w:sz="4" w:space="0" w:color="auto"/>
              <w:right w:val="single" w:sz="4" w:space="0" w:color="auto"/>
            </w:tcBorders>
            <w:hideMark/>
          </w:tcPr>
          <w:p w14:paraId="6806487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416D53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AFDC27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D9CA49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07A9E3" w14:textId="77777777" w:rsidR="005C0825" w:rsidRPr="003849F5" w:rsidRDefault="005C0825">
            <w:pPr>
              <w:pStyle w:val="Paragraph"/>
              <w:rPr>
                <w:noProof/>
                <w:szCs w:val="16"/>
                <w:lang w:val="fi-FI" w:eastAsia="fi-FI"/>
              </w:rPr>
            </w:pPr>
            <w:r w:rsidRPr="003849F5">
              <w:rPr>
                <w:noProof/>
                <w:szCs w:val="16"/>
                <w:lang w:val="fi-FI" w:eastAsia="fi-FI"/>
              </w:rPr>
              <w:t>0.5228</w:t>
            </w:r>
          </w:p>
        </w:tc>
        <w:tc>
          <w:tcPr>
            <w:tcW w:w="1133" w:type="dxa"/>
            <w:tcBorders>
              <w:top w:val="single" w:sz="4" w:space="0" w:color="auto"/>
              <w:left w:val="single" w:sz="4" w:space="0" w:color="auto"/>
              <w:bottom w:val="single" w:sz="4" w:space="0" w:color="auto"/>
              <w:right w:val="single" w:sz="4" w:space="0" w:color="auto"/>
            </w:tcBorders>
            <w:hideMark/>
          </w:tcPr>
          <w:p w14:paraId="6D0D1A2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2928 00 90</w:t>
            </w:r>
          </w:p>
        </w:tc>
        <w:tc>
          <w:tcPr>
            <w:tcW w:w="547" w:type="dxa"/>
            <w:tcBorders>
              <w:top w:val="single" w:sz="4" w:space="0" w:color="auto"/>
              <w:left w:val="single" w:sz="4" w:space="0" w:color="auto"/>
              <w:bottom w:val="single" w:sz="4" w:space="0" w:color="auto"/>
              <w:right w:val="single" w:sz="4" w:space="0" w:color="auto"/>
            </w:tcBorders>
            <w:hideMark/>
          </w:tcPr>
          <w:p w14:paraId="2AB1C002"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001FE539" w14:textId="77777777" w:rsidR="005C0825" w:rsidRPr="003849F5" w:rsidRDefault="005C0825">
            <w:pPr>
              <w:pStyle w:val="Paragraph"/>
              <w:rPr>
                <w:noProof/>
                <w:szCs w:val="16"/>
                <w:lang w:val="fi-FI" w:eastAsia="fi-FI"/>
              </w:rPr>
            </w:pPr>
            <w:r w:rsidRPr="003849F5">
              <w:rPr>
                <w:noProof/>
                <w:szCs w:val="16"/>
                <w:lang w:val="fi-FI" w:eastAsia="fi-FI"/>
              </w:rPr>
              <w:t>Metaflumitsoni (ISO) (CAS RN 139968-49-3) </w:t>
            </w:r>
          </w:p>
        </w:tc>
        <w:tc>
          <w:tcPr>
            <w:tcW w:w="911" w:type="dxa"/>
            <w:tcBorders>
              <w:top w:val="single" w:sz="4" w:space="0" w:color="auto"/>
              <w:left w:val="single" w:sz="4" w:space="0" w:color="auto"/>
              <w:bottom w:val="single" w:sz="4" w:space="0" w:color="auto"/>
              <w:right w:val="single" w:sz="4" w:space="0" w:color="auto"/>
            </w:tcBorders>
            <w:hideMark/>
          </w:tcPr>
          <w:p w14:paraId="62A95CA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6552FB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D136F2B"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205980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D639BF0" w14:textId="77777777" w:rsidR="005C0825" w:rsidRPr="003849F5" w:rsidRDefault="005C0825">
            <w:pPr>
              <w:pStyle w:val="Paragraph"/>
              <w:rPr>
                <w:noProof/>
                <w:szCs w:val="16"/>
                <w:lang w:val="fi-FI" w:eastAsia="fi-FI"/>
              </w:rPr>
            </w:pPr>
            <w:r w:rsidRPr="003849F5">
              <w:rPr>
                <w:noProof/>
                <w:szCs w:val="16"/>
                <w:lang w:val="fi-FI" w:eastAsia="fi-FI"/>
              </w:rPr>
              <w:t>0.3510</w:t>
            </w:r>
          </w:p>
        </w:tc>
        <w:tc>
          <w:tcPr>
            <w:tcW w:w="1133" w:type="dxa"/>
            <w:tcBorders>
              <w:top w:val="single" w:sz="4" w:space="0" w:color="auto"/>
              <w:left w:val="single" w:sz="4" w:space="0" w:color="auto"/>
              <w:bottom w:val="single" w:sz="4" w:space="0" w:color="auto"/>
              <w:right w:val="single" w:sz="4" w:space="0" w:color="auto"/>
            </w:tcBorders>
            <w:hideMark/>
          </w:tcPr>
          <w:p w14:paraId="4162008F" w14:textId="77777777" w:rsidR="005C0825" w:rsidRPr="003849F5" w:rsidRDefault="005C0825">
            <w:pPr>
              <w:pStyle w:val="Paragraph"/>
              <w:jc w:val="right"/>
              <w:rPr>
                <w:noProof/>
                <w:szCs w:val="16"/>
                <w:lang w:val="fi-FI" w:eastAsia="fi-FI"/>
              </w:rPr>
            </w:pPr>
            <w:r w:rsidRPr="003849F5">
              <w:rPr>
                <w:noProof/>
                <w:szCs w:val="16"/>
                <w:lang w:val="fi-FI" w:eastAsia="fi-FI"/>
              </w:rPr>
              <w:t>ex 2928 00 90</w:t>
            </w:r>
          </w:p>
        </w:tc>
        <w:tc>
          <w:tcPr>
            <w:tcW w:w="547" w:type="dxa"/>
            <w:tcBorders>
              <w:top w:val="single" w:sz="4" w:space="0" w:color="auto"/>
              <w:left w:val="single" w:sz="4" w:space="0" w:color="auto"/>
              <w:bottom w:val="single" w:sz="4" w:space="0" w:color="auto"/>
              <w:right w:val="single" w:sz="4" w:space="0" w:color="auto"/>
            </w:tcBorders>
            <w:hideMark/>
          </w:tcPr>
          <w:p w14:paraId="67BC3488"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3A38234B" w14:textId="77777777" w:rsidR="005C0825" w:rsidRPr="003849F5" w:rsidRDefault="005C0825">
            <w:pPr>
              <w:pStyle w:val="Paragraph"/>
              <w:rPr>
                <w:noProof/>
                <w:szCs w:val="16"/>
                <w:lang w:val="fi-FI" w:eastAsia="fi-FI"/>
              </w:rPr>
            </w:pPr>
            <w:r w:rsidRPr="003849F5">
              <w:rPr>
                <w:noProof/>
                <w:szCs w:val="16"/>
                <w:lang w:val="fi-FI" w:eastAsia="fi-FI"/>
              </w:rPr>
              <w:t>Cyflufenamid (ISO) (CAS RN 180409-60-3)</w:t>
            </w:r>
          </w:p>
        </w:tc>
        <w:tc>
          <w:tcPr>
            <w:tcW w:w="911" w:type="dxa"/>
            <w:tcBorders>
              <w:top w:val="single" w:sz="4" w:space="0" w:color="auto"/>
              <w:left w:val="single" w:sz="4" w:space="0" w:color="auto"/>
              <w:bottom w:val="single" w:sz="4" w:space="0" w:color="auto"/>
              <w:right w:val="single" w:sz="4" w:space="0" w:color="auto"/>
            </w:tcBorders>
            <w:hideMark/>
          </w:tcPr>
          <w:p w14:paraId="16AEBE9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8D1EE6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8B4FAC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A4B412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BA74346" w14:textId="77777777" w:rsidR="005C0825" w:rsidRPr="003849F5" w:rsidRDefault="005C0825">
            <w:pPr>
              <w:pStyle w:val="Paragraph"/>
              <w:rPr>
                <w:noProof/>
                <w:szCs w:val="16"/>
                <w:lang w:val="fi-FI" w:eastAsia="fi-FI"/>
              </w:rPr>
            </w:pPr>
            <w:r w:rsidRPr="003849F5">
              <w:rPr>
                <w:noProof/>
                <w:szCs w:val="16"/>
                <w:lang w:val="fi-FI" w:eastAsia="fi-FI"/>
              </w:rPr>
              <w:t>0.4714</w:t>
            </w:r>
          </w:p>
        </w:tc>
        <w:tc>
          <w:tcPr>
            <w:tcW w:w="1133" w:type="dxa"/>
            <w:tcBorders>
              <w:top w:val="single" w:sz="4" w:space="0" w:color="auto"/>
              <w:left w:val="single" w:sz="4" w:space="0" w:color="auto"/>
              <w:bottom w:val="single" w:sz="4" w:space="0" w:color="auto"/>
              <w:right w:val="single" w:sz="4" w:space="0" w:color="auto"/>
            </w:tcBorders>
            <w:hideMark/>
          </w:tcPr>
          <w:p w14:paraId="5ACCCDBD" w14:textId="77777777" w:rsidR="005C0825" w:rsidRPr="003849F5" w:rsidRDefault="005C0825">
            <w:pPr>
              <w:pStyle w:val="Paragraph"/>
              <w:jc w:val="right"/>
              <w:rPr>
                <w:noProof/>
                <w:szCs w:val="16"/>
                <w:lang w:val="fi-FI" w:eastAsia="fi-FI"/>
              </w:rPr>
            </w:pPr>
            <w:r w:rsidRPr="003849F5">
              <w:rPr>
                <w:noProof/>
                <w:szCs w:val="16"/>
                <w:lang w:val="fi-FI" w:eastAsia="fi-FI"/>
              </w:rPr>
              <w:t>ex 2929 10 00</w:t>
            </w:r>
          </w:p>
        </w:tc>
        <w:tc>
          <w:tcPr>
            <w:tcW w:w="547" w:type="dxa"/>
            <w:tcBorders>
              <w:top w:val="single" w:sz="4" w:space="0" w:color="auto"/>
              <w:left w:val="single" w:sz="4" w:space="0" w:color="auto"/>
              <w:bottom w:val="single" w:sz="4" w:space="0" w:color="auto"/>
              <w:right w:val="single" w:sz="4" w:space="0" w:color="auto"/>
            </w:tcBorders>
            <w:hideMark/>
          </w:tcPr>
          <w:p w14:paraId="7DFDA87E"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0735EC01" w14:textId="77777777" w:rsidR="005C0825" w:rsidRPr="003849F5" w:rsidRDefault="005C0825">
            <w:pPr>
              <w:pStyle w:val="Paragraph"/>
              <w:rPr>
                <w:noProof/>
                <w:szCs w:val="16"/>
                <w:lang w:val="fi-FI" w:eastAsia="fi-FI"/>
              </w:rPr>
            </w:pPr>
            <w:r w:rsidRPr="003849F5">
              <w:rPr>
                <w:noProof/>
                <w:szCs w:val="16"/>
                <w:lang w:val="fi-FI" w:eastAsia="fi-FI"/>
              </w:rPr>
              <w:t>3,3’-Dimetyylibifenyl-4,4’-diyylidi-isosyanaatti (CAS RN 91-97-4)</w:t>
            </w:r>
          </w:p>
        </w:tc>
        <w:tc>
          <w:tcPr>
            <w:tcW w:w="911" w:type="dxa"/>
            <w:tcBorders>
              <w:top w:val="single" w:sz="4" w:space="0" w:color="auto"/>
              <w:left w:val="single" w:sz="4" w:space="0" w:color="auto"/>
              <w:bottom w:val="single" w:sz="4" w:space="0" w:color="auto"/>
              <w:right w:val="single" w:sz="4" w:space="0" w:color="auto"/>
            </w:tcBorders>
            <w:hideMark/>
          </w:tcPr>
          <w:p w14:paraId="3AAB8A2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1DFBEF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FAD66B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B6AB22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40FE6A9" w14:textId="77777777" w:rsidR="005C0825" w:rsidRPr="003849F5" w:rsidRDefault="005C0825">
            <w:pPr>
              <w:pStyle w:val="Paragraph"/>
              <w:rPr>
                <w:noProof/>
                <w:szCs w:val="16"/>
                <w:lang w:val="fi-FI" w:eastAsia="fi-FI"/>
              </w:rPr>
            </w:pPr>
            <w:r w:rsidRPr="003849F5">
              <w:rPr>
                <w:noProof/>
                <w:szCs w:val="16"/>
                <w:lang w:val="fi-FI" w:eastAsia="fi-FI"/>
              </w:rPr>
              <w:t>0.5827</w:t>
            </w:r>
          </w:p>
        </w:tc>
        <w:tc>
          <w:tcPr>
            <w:tcW w:w="1133" w:type="dxa"/>
            <w:tcBorders>
              <w:top w:val="single" w:sz="4" w:space="0" w:color="auto"/>
              <w:left w:val="single" w:sz="4" w:space="0" w:color="auto"/>
              <w:bottom w:val="single" w:sz="4" w:space="0" w:color="auto"/>
              <w:right w:val="single" w:sz="4" w:space="0" w:color="auto"/>
            </w:tcBorders>
            <w:hideMark/>
          </w:tcPr>
          <w:p w14:paraId="0110CBA6" w14:textId="77777777" w:rsidR="005C0825" w:rsidRPr="003849F5" w:rsidRDefault="005C0825">
            <w:pPr>
              <w:pStyle w:val="Paragraph"/>
              <w:jc w:val="right"/>
              <w:rPr>
                <w:noProof/>
                <w:szCs w:val="16"/>
                <w:lang w:val="fi-FI" w:eastAsia="fi-FI"/>
              </w:rPr>
            </w:pPr>
            <w:r w:rsidRPr="003849F5">
              <w:rPr>
                <w:noProof/>
                <w:szCs w:val="16"/>
                <w:lang w:val="fi-FI" w:eastAsia="fi-FI"/>
              </w:rPr>
              <w:t>ex 2929 10 00</w:t>
            </w:r>
          </w:p>
        </w:tc>
        <w:tc>
          <w:tcPr>
            <w:tcW w:w="547" w:type="dxa"/>
            <w:tcBorders>
              <w:top w:val="single" w:sz="4" w:space="0" w:color="auto"/>
              <w:left w:val="single" w:sz="4" w:space="0" w:color="auto"/>
              <w:bottom w:val="single" w:sz="4" w:space="0" w:color="auto"/>
              <w:right w:val="single" w:sz="4" w:space="0" w:color="auto"/>
            </w:tcBorders>
            <w:hideMark/>
          </w:tcPr>
          <w:p w14:paraId="7C614225"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A33710A" w14:textId="77777777" w:rsidR="005C0825" w:rsidRPr="003849F5" w:rsidRDefault="005C0825">
            <w:pPr>
              <w:pStyle w:val="Paragraph"/>
              <w:rPr>
                <w:noProof/>
                <w:szCs w:val="16"/>
                <w:lang w:val="fi-FI" w:eastAsia="fi-FI"/>
              </w:rPr>
            </w:pPr>
            <w:r w:rsidRPr="003849F5">
              <w:rPr>
                <w:noProof/>
                <w:szCs w:val="16"/>
                <w:lang w:val="fi-FI" w:eastAsia="fi-FI"/>
              </w:rPr>
              <w:t>Butyyli-isosyanaatti (CAS RN 111-36-4)</w:t>
            </w:r>
          </w:p>
        </w:tc>
        <w:tc>
          <w:tcPr>
            <w:tcW w:w="911" w:type="dxa"/>
            <w:tcBorders>
              <w:top w:val="single" w:sz="4" w:space="0" w:color="auto"/>
              <w:left w:val="single" w:sz="4" w:space="0" w:color="auto"/>
              <w:bottom w:val="single" w:sz="4" w:space="0" w:color="auto"/>
              <w:right w:val="single" w:sz="4" w:space="0" w:color="auto"/>
            </w:tcBorders>
            <w:hideMark/>
          </w:tcPr>
          <w:p w14:paraId="62846BB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D25389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7F84B39"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7B6753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7418A51" w14:textId="77777777" w:rsidR="005C0825" w:rsidRPr="003849F5" w:rsidRDefault="005C0825">
            <w:pPr>
              <w:pStyle w:val="Paragraph"/>
              <w:rPr>
                <w:noProof/>
                <w:szCs w:val="16"/>
                <w:lang w:val="fi-FI" w:eastAsia="fi-FI"/>
              </w:rPr>
            </w:pPr>
            <w:r w:rsidRPr="003849F5">
              <w:rPr>
                <w:noProof/>
                <w:szCs w:val="16"/>
                <w:lang w:val="fi-FI" w:eastAsia="fi-FI"/>
              </w:rPr>
              <w:t>0.2660</w:t>
            </w:r>
          </w:p>
        </w:tc>
        <w:tc>
          <w:tcPr>
            <w:tcW w:w="1133" w:type="dxa"/>
            <w:tcBorders>
              <w:top w:val="single" w:sz="4" w:space="0" w:color="auto"/>
              <w:left w:val="single" w:sz="4" w:space="0" w:color="auto"/>
              <w:bottom w:val="single" w:sz="4" w:space="0" w:color="auto"/>
              <w:right w:val="single" w:sz="4" w:space="0" w:color="auto"/>
            </w:tcBorders>
            <w:hideMark/>
          </w:tcPr>
          <w:p w14:paraId="7863FA79" w14:textId="77777777" w:rsidR="005C0825" w:rsidRPr="003849F5" w:rsidRDefault="005C0825">
            <w:pPr>
              <w:pStyle w:val="Paragraph"/>
              <w:jc w:val="right"/>
              <w:rPr>
                <w:noProof/>
                <w:szCs w:val="16"/>
                <w:lang w:val="fi-FI" w:eastAsia="fi-FI"/>
              </w:rPr>
            </w:pPr>
            <w:r w:rsidRPr="003849F5">
              <w:rPr>
                <w:noProof/>
                <w:szCs w:val="16"/>
                <w:lang w:val="fi-FI" w:eastAsia="fi-FI"/>
              </w:rPr>
              <w:t>ex 2929 10 00</w:t>
            </w:r>
          </w:p>
        </w:tc>
        <w:tc>
          <w:tcPr>
            <w:tcW w:w="547" w:type="dxa"/>
            <w:tcBorders>
              <w:top w:val="single" w:sz="4" w:space="0" w:color="auto"/>
              <w:left w:val="single" w:sz="4" w:space="0" w:color="auto"/>
              <w:bottom w:val="single" w:sz="4" w:space="0" w:color="auto"/>
              <w:right w:val="single" w:sz="4" w:space="0" w:color="auto"/>
            </w:tcBorders>
            <w:hideMark/>
          </w:tcPr>
          <w:p w14:paraId="2E8CE4E0"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E353505" w14:textId="77777777" w:rsidR="005C0825" w:rsidRPr="003849F5" w:rsidRDefault="005C0825">
            <w:pPr>
              <w:pStyle w:val="Paragraph"/>
              <w:rPr>
                <w:noProof/>
                <w:szCs w:val="16"/>
                <w:lang w:val="fi-FI" w:eastAsia="fi-FI"/>
              </w:rPr>
            </w:pPr>
            <w:r w:rsidRPr="003849F5">
              <w:rPr>
                <w:i/>
                <w:iCs/>
                <w:noProof/>
                <w:szCs w:val="16"/>
                <w:lang w:val="fi-FI" w:eastAsia="fi-FI"/>
              </w:rPr>
              <w:t>m</w:t>
            </w:r>
            <w:r w:rsidRPr="003849F5">
              <w:rPr>
                <w:noProof/>
                <w:szCs w:val="16"/>
                <w:lang w:val="fi-FI" w:eastAsia="fi-FI"/>
              </w:rPr>
              <w:t>-Isopropenyyli-</w:t>
            </w:r>
            <w:r w:rsidRPr="003849F5">
              <w:rPr>
                <w:i/>
                <w:iCs/>
                <w:noProof/>
                <w:szCs w:val="16"/>
                <w:lang w:val="fi-FI" w:eastAsia="fi-FI"/>
              </w:rPr>
              <w:t>α,α</w:t>
            </w:r>
            <w:r w:rsidRPr="003849F5">
              <w:rPr>
                <w:noProof/>
                <w:szCs w:val="16"/>
                <w:lang w:val="fi-FI" w:eastAsia="fi-FI"/>
              </w:rPr>
              <w:t>-dimetyylibentsyyli-isosyanaatti (CAS RN 2094-99-7)</w:t>
            </w:r>
          </w:p>
        </w:tc>
        <w:tc>
          <w:tcPr>
            <w:tcW w:w="911" w:type="dxa"/>
            <w:tcBorders>
              <w:top w:val="single" w:sz="4" w:space="0" w:color="auto"/>
              <w:left w:val="single" w:sz="4" w:space="0" w:color="auto"/>
              <w:bottom w:val="single" w:sz="4" w:space="0" w:color="auto"/>
              <w:right w:val="single" w:sz="4" w:space="0" w:color="auto"/>
            </w:tcBorders>
            <w:hideMark/>
          </w:tcPr>
          <w:p w14:paraId="0A40043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4EF891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46A93D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4DAC5C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DBAF40C" w14:textId="77777777" w:rsidR="005C0825" w:rsidRPr="003849F5" w:rsidRDefault="005C0825">
            <w:pPr>
              <w:pStyle w:val="Paragraph"/>
              <w:rPr>
                <w:noProof/>
                <w:szCs w:val="16"/>
                <w:lang w:val="fi-FI" w:eastAsia="fi-FI"/>
              </w:rPr>
            </w:pPr>
            <w:r w:rsidRPr="003849F5">
              <w:rPr>
                <w:noProof/>
                <w:szCs w:val="16"/>
                <w:lang w:val="fi-FI" w:eastAsia="fi-FI"/>
              </w:rPr>
              <w:t>0.2657</w:t>
            </w:r>
          </w:p>
        </w:tc>
        <w:tc>
          <w:tcPr>
            <w:tcW w:w="1133" w:type="dxa"/>
            <w:tcBorders>
              <w:top w:val="single" w:sz="4" w:space="0" w:color="auto"/>
              <w:left w:val="single" w:sz="4" w:space="0" w:color="auto"/>
              <w:bottom w:val="single" w:sz="4" w:space="0" w:color="auto"/>
              <w:right w:val="single" w:sz="4" w:space="0" w:color="auto"/>
            </w:tcBorders>
            <w:hideMark/>
          </w:tcPr>
          <w:p w14:paraId="08317E5A" w14:textId="77777777" w:rsidR="005C0825" w:rsidRPr="003849F5" w:rsidRDefault="005C0825">
            <w:pPr>
              <w:pStyle w:val="Paragraph"/>
              <w:jc w:val="right"/>
              <w:rPr>
                <w:noProof/>
                <w:szCs w:val="16"/>
                <w:lang w:val="fi-FI" w:eastAsia="fi-FI"/>
              </w:rPr>
            </w:pPr>
            <w:r w:rsidRPr="003849F5">
              <w:rPr>
                <w:noProof/>
                <w:szCs w:val="16"/>
                <w:lang w:val="fi-FI" w:eastAsia="fi-FI"/>
              </w:rPr>
              <w:t>ex 2929 10 00</w:t>
            </w:r>
          </w:p>
        </w:tc>
        <w:tc>
          <w:tcPr>
            <w:tcW w:w="547" w:type="dxa"/>
            <w:tcBorders>
              <w:top w:val="single" w:sz="4" w:space="0" w:color="auto"/>
              <w:left w:val="single" w:sz="4" w:space="0" w:color="auto"/>
              <w:bottom w:val="single" w:sz="4" w:space="0" w:color="auto"/>
              <w:right w:val="single" w:sz="4" w:space="0" w:color="auto"/>
            </w:tcBorders>
            <w:hideMark/>
          </w:tcPr>
          <w:p w14:paraId="6DC8FE43"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52CF39B0" w14:textId="77777777" w:rsidR="005C0825" w:rsidRPr="003849F5" w:rsidRDefault="005C0825">
            <w:pPr>
              <w:pStyle w:val="Paragraph"/>
              <w:rPr>
                <w:noProof/>
                <w:szCs w:val="16"/>
                <w:lang w:val="fi-FI" w:eastAsia="fi-FI"/>
              </w:rPr>
            </w:pPr>
            <w:r w:rsidRPr="003849F5">
              <w:rPr>
                <w:i/>
                <w:iCs/>
                <w:noProof/>
                <w:szCs w:val="16"/>
                <w:lang w:val="fi-FI" w:eastAsia="fi-FI"/>
              </w:rPr>
              <w:t>m</w:t>
            </w:r>
            <w:r w:rsidRPr="003849F5">
              <w:rPr>
                <w:noProof/>
                <w:szCs w:val="16"/>
                <w:lang w:val="fi-FI" w:eastAsia="fi-FI"/>
              </w:rPr>
              <w:t>-Fenyleenidi-isopropylideenidi-isosyanaatti (CAS RN 2778-42-9)</w:t>
            </w:r>
          </w:p>
        </w:tc>
        <w:tc>
          <w:tcPr>
            <w:tcW w:w="911" w:type="dxa"/>
            <w:tcBorders>
              <w:top w:val="single" w:sz="4" w:space="0" w:color="auto"/>
              <w:left w:val="single" w:sz="4" w:space="0" w:color="auto"/>
              <w:bottom w:val="single" w:sz="4" w:space="0" w:color="auto"/>
              <w:right w:val="single" w:sz="4" w:space="0" w:color="auto"/>
            </w:tcBorders>
            <w:hideMark/>
          </w:tcPr>
          <w:p w14:paraId="72E4FDC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E8001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058AC6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E8CCB9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7E265BD" w14:textId="77777777" w:rsidR="005C0825" w:rsidRPr="003849F5" w:rsidRDefault="005C0825">
            <w:pPr>
              <w:pStyle w:val="Paragraph"/>
              <w:rPr>
                <w:noProof/>
                <w:szCs w:val="16"/>
                <w:lang w:val="fi-FI" w:eastAsia="fi-FI"/>
              </w:rPr>
            </w:pPr>
            <w:r w:rsidRPr="003849F5">
              <w:rPr>
                <w:noProof/>
                <w:szCs w:val="16"/>
                <w:lang w:val="fi-FI" w:eastAsia="fi-FI"/>
              </w:rPr>
              <w:t>0.5033</w:t>
            </w:r>
          </w:p>
        </w:tc>
        <w:tc>
          <w:tcPr>
            <w:tcW w:w="1133" w:type="dxa"/>
            <w:tcBorders>
              <w:top w:val="single" w:sz="4" w:space="0" w:color="auto"/>
              <w:left w:val="single" w:sz="4" w:space="0" w:color="auto"/>
              <w:bottom w:val="single" w:sz="4" w:space="0" w:color="auto"/>
              <w:right w:val="single" w:sz="4" w:space="0" w:color="auto"/>
            </w:tcBorders>
            <w:hideMark/>
          </w:tcPr>
          <w:p w14:paraId="43660CEE" w14:textId="77777777" w:rsidR="005C0825" w:rsidRPr="003849F5" w:rsidRDefault="005C0825">
            <w:pPr>
              <w:pStyle w:val="Paragraph"/>
              <w:jc w:val="right"/>
              <w:rPr>
                <w:noProof/>
                <w:szCs w:val="16"/>
                <w:lang w:val="fi-FI" w:eastAsia="fi-FI"/>
              </w:rPr>
            </w:pPr>
            <w:r w:rsidRPr="003849F5">
              <w:rPr>
                <w:noProof/>
                <w:szCs w:val="16"/>
                <w:lang w:val="fi-FI" w:eastAsia="fi-FI"/>
              </w:rPr>
              <w:t>ex 2929 10 00</w:t>
            </w:r>
          </w:p>
        </w:tc>
        <w:tc>
          <w:tcPr>
            <w:tcW w:w="547" w:type="dxa"/>
            <w:tcBorders>
              <w:top w:val="single" w:sz="4" w:space="0" w:color="auto"/>
              <w:left w:val="single" w:sz="4" w:space="0" w:color="auto"/>
              <w:bottom w:val="single" w:sz="4" w:space="0" w:color="auto"/>
              <w:right w:val="single" w:sz="4" w:space="0" w:color="auto"/>
            </w:tcBorders>
            <w:hideMark/>
          </w:tcPr>
          <w:p w14:paraId="3D0AD74F"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63F2CB29" w14:textId="77777777" w:rsidR="005C0825" w:rsidRPr="003849F5" w:rsidRDefault="005C0825">
            <w:pPr>
              <w:pStyle w:val="Paragraph"/>
              <w:rPr>
                <w:noProof/>
                <w:szCs w:val="16"/>
                <w:lang w:val="fi-FI" w:eastAsia="fi-FI"/>
              </w:rPr>
            </w:pPr>
            <w:r w:rsidRPr="003849F5">
              <w:rPr>
                <w:noProof/>
                <w:szCs w:val="16"/>
                <w:lang w:val="fi-FI" w:eastAsia="fi-FI"/>
              </w:rPr>
              <w:t>2,5 (ja 2,6)-Bis(isosyanaattimetyyli)bisyklo[2.2.1]heptaani (CAS RN 74091-64-8)</w:t>
            </w:r>
          </w:p>
        </w:tc>
        <w:tc>
          <w:tcPr>
            <w:tcW w:w="911" w:type="dxa"/>
            <w:tcBorders>
              <w:top w:val="single" w:sz="4" w:space="0" w:color="auto"/>
              <w:left w:val="single" w:sz="4" w:space="0" w:color="auto"/>
              <w:bottom w:val="single" w:sz="4" w:space="0" w:color="auto"/>
              <w:right w:val="single" w:sz="4" w:space="0" w:color="auto"/>
            </w:tcBorders>
            <w:hideMark/>
          </w:tcPr>
          <w:p w14:paraId="7468DF7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6512CC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32F7449"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AD0F92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A6B4D1A" w14:textId="77777777" w:rsidR="005C0825" w:rsidRPr="003849F5" w:rsidRDefault="005C0825">
            <w:pPr>
              <w:pStyle w:val="Paragraph"/>
              <w:rPr>
                <w:noProof/>
                <w:szCs w:val="16"/>
                <w:lang w:val="fi-FI" w:eastAsia="fi-FI"/>
              </w:rPr>
            </w:pPr>
            <w:r w:rsidRPr="003849F5">
              <w:rPr>
                <w:noProof/>
                <w:szCs w:val="16"/>
                <w:lang w:val="fi-FI" w:eastAsia="fi-FI"/>
              </w:rPr>
              <w:t>0.3509</w:t>
            </w:r>
          </w:p>
        </w:tc>
        <w:tc>
          <w:tcPr>
            <w:tcW w:w="1133" w:type="dxa"/>
            <w:tcBorders>
              <w:top w:val="single" w:sz="4" w:space="0" w:color="auto"/>
              <w:left w:val="single" w:sz="4" w:space="0" w:color="auto"/>
              <w:bottom w:val="single" w:sz="4" w:space="0" w:color="auto"/>
              <w:right w:val="single" w:sz="4" w:space="0" w:color="auto"/>
            </w:tcBorders>
            <w:hideMark/>
          </w:tcPr>
          <w:p w14:paraId="7179B1FD" w14:textId="77777777" w:rsidR="005C0825" w:rsidRPr="003849F5" w:rsidRDefault="005C0825">
            <w:pPr>
              <w:pStyle w:val="Paragraph"/>
              <w:jc w:val="right"/>
              <w:rPr>
                <w:noProof/>
                <w:szCs w:val="16"/>
                <w:lang w:val="fi-FI" w:eastAsia="fi-FI"/>
              </w:rPr>
            </w:pPr>
            <w:r w:rsidRPr="003849F5">
              <w:rPr>
                <w:noProof/>
                <w:szCs w:val="16"/>
                <w:lang w:val="fi-FI" w:eastAsia="fi-FI"/>
              </w:rPr>
              <w:t>ex 2929 10 00</w:t>
            </w:r>
          </w:p>
        </w:tc>
        <w:tc>
          <w:tcPr>
            <w:tcW w:w="547" w:type="dxa"/>
            <w:tcBorders>
              <w:top w:val="single" w:sz="4" w:space="0" w:color="auto"/>
              <w:left w:val="single" w:sz="4" w:space="0" w:color="auto"/>
              <w:bottom w:val="single" w:sz="4" w:space="0" w:color="auto"/>
              <w:right w:val="single" w:sz="4" w:space="0" w:color="auto"/>
            </w:tcBorders>
            <w:hideMark/>
          </w:tcPr>
          <w:p w14:paraId="64AE250E"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07D06487" w14:textId="77777777" w:rsidR="005C0825" w:rsidRPr="003849F5" w:rsidRDefault="005C0825">
            <w:pPr>
              <w:pStyle w:val="Paragraph"/>
              <w:rPr>
                <w:noProof/>
                <w:szCs w:val="16"/>
                <w:lang w:val="fi-FI" w:eastAsia="fi-FI"/>
              </w:rPr>
            </w:pPr>
            <w:r w:rsidRPr="003849F5">
              <w:rPr>
                <w:noProof/>
                <w:szCs w:val="16"/>
                <w:lang w:val="fi-FI" w:eastAsia="fi-FI"/>
              </w:rPr>
              <w:t>Trimetyyliheksametyyleenidi-isosyanaatti, isomeerien seos</w:t>
            </w:r>
          </w:p>
        </w:tc>
        <w:tc>
          <w:tcPr>
            <w:tcW w:w="911" w:type="dxa"/>
            <w:tcBorders>
              <w:top w:val="single" w:sz="4" w:space="0" w:color="auto"/>
              <w:left w:val="single" w:sz="4" w:space="0" w:color="auto"/>
              <w:bottom w:val="single" w:sz="4" w:space="0" w:color="auto"/>
              <w:right w:val="single" w:sz="4" w:space="0" w:color="auto"/>
            </w:tcBorders>
            <w:hideMark/>
          </w:tcPr>
          <w:p w14:paraId="60AD4BB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33F4A1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E09D8D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5A2148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DF29AAA" w14:textId="77777777" w:rsidR="005C0825" w:rsidRPr="003849F5" w:rsidRDefault="005C0825">
            <w:pPr>
              <w:pStyle w:val="Paragraph"/>
              <w:rPr>
                <w:noProof/>
                <w:szCs w:val="16"/>
                <w:lang w:val="fi-FI" w:eastAsia="fi-FI"/>
              </w:rPr>
            </w:pPr>
            <w:r w:rsidRPr="003849F5">
              <w:rPr>
                <w:noProof/>
                <w:szCs w:val="16"/>
                <w:lang w:val="fi-FI" w:eastAsia="fi-FI"/>
              </w:rPr>
              <w:t>0.4188</w:t>
            </w:r>
          </w:p>
        </w:tc>
        <w:tc>
          <w:tcPr>
            <w:tcW w:w="1133" w:type="dxa"/>
            <w:tcBorders>
              <w:top w:val="single" w:sz="4" w:space="0" w:color="auto"/>
              <w:left w:val="single" w:sz="4" w:space="0" w:color="auto"/>
              <w:bottom w:val="single" w:sz="4" w:space="0" w:color="auto"/>
              <w:right w:val="single" w:sz="4" w:space="0" w:color="auto"/>
            </w:tcBorders>
            <w:hideMark/>
          </w:tcPr>
          <w:p w14:paraId="5F245BA0" w14:textId="77777777" w:rsidR="005C0825" w:rsidRPr="003849F5" w:rsidRDefault="005C0825">
            <w:pPr>
              <w:pStyle w:val="Paragraph"/>
              <w:jc w:val="right"/>
              <w:rPr>
                <w:noProof/>
                <w:szCs w:val="16"/>
                <w:lang w:val="fi-FI" w:eastAsia="fi-FI"/>
              </w:rPr>
            </w:pPr>
            <w:r w:rsidRPr="003849F5">
              <w:rPr>
                <w:noProof/>
                <w:szCs w:val="16"/>
                <w:lang w:val="fi-FI" w:eastAsia="fi-FI"/>
              </w:rPr>
              <w:t>ex 2929 10 00</w:t>
            </w:r>
          </w:p>
        </w:tc>
        <w:tc>
          <w:tcPr>
            <w:tcW w:w="547" w:type="dxa"/>
            <w:tcBorders>
              <w:top w:val="single" w:sz="4" w:space="0" w:color="auto"/>
              <w:left w:val="single" w:sz="4" w:space="0" w:color="auto"/>
              <w:bottom w:val="single" w:sz="4" w:space="0" w:color="auto"/>
              <w:right w:val="single" w:sz="4" w:space="0" w:color="auto"/>
            </w:tcBorders>
            <w:hideMark/>
          </w:tcPr>
          <w:p w14:paraId="10DBEA4F"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5FB8A2BA" w14:textId="77777777" w:rsidR="005C0825" w:rsidRPr="003849F5" w:rsidRDefault="005C0825">
            <w:pPr>
              <w:pStyle w:val="Paragraph"/>
              <w:rPr>
                <w:noProof/>
                <w:szCs w:val="16"/>
                <w:lang w:val="fi-FI" w:eastAsia="fi-FI"/>
              </w:rPr>
            </w:pPr>
            <w:r w:rsidRPr="003849F5">
              <w:rPr>
                <w:noProof/>
                <w:szCs w:val="16"/>
                <w:lang w:val="fi-FI" w:eastAsia="fi-FI"/>
              </w:rPr>
              <w:t>1,3-Bis(isosyanaattimetyyli)bentseeni (CAS RN 3634-83-1)</w:t>
            </w:r>
          </w:p>
        </w:tc>
        <w:tc>
          <w:tcPr>
            <w:tcW w:w="911" w:type="dxa"/>
            <w:tcBorders>
              <w:top w:val="single" w:sz="4" w:space="0" w:color="auto"/>
              <w:left w:val="single" w:sz="4" w:space="0" w:color="auto"/>
              <w:bottom w:val="single" w:sz="4" w:space="0" w:color="auto"/>
              <w:right w:val="single" w:sz="4" w:space="0" w:color="auto"/>
            </w:tcBorders>
            <w:hideMark/>
          </w:tcPr>
          <w:p w14:paraId="4947A51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C95564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81C6D8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ED1536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5F97181" w14:textId="77777777" w:rsidR="005C0825" w:rsidRPr="003849F5" w:rsidRDefault="005C0825">
            <w:pPr>
              <w:pStyle w:val="Paragraph"/>
              <w:rPr>
                <w:noProof/>
                <w:szCs w:val="16"/>
                <w:lang w:val="fi-FI" w:eastAsia="fi-FI"/>
              </w:rPr>
            </w:pPr>
            <w:r w:rsidRPr="003849F5">
              <w:rPr>
                <w:noProof/>
                <w:szCs w:val="16"/>
                <w:lang w:val="fi-FI" w:eastAsia="fi-FI"/>
              </w:rPr>
              <w:t>0.8171</w:t>
            </w:r>
          </w:p>
        </w:tc>
        <w:tc>
          <w:tcPr>
            <w:tcW w:w="1133" w:type="dxa"/>
            <w:tcBorders>
              <w:top w:val="single" w:sz="4" w:space="0" w:color="auto"/>
              <w:left w:val="single" w:sz="4" w:space="0" w:color="auto"/>
              <w:bottom w:val="single" w:sz="4" w:space="0" w:color="auto"/>
              <w:right w:val="single" w:sz="4" w:space="0" w:color="auto"/>
            </w:tcBorders>
            <w:hideMark/>
          </w:tcPr>
          <w:p w14:paraId="5D84372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2929 90 00</w:t>
            </w:r>
          </w:p>
        </w:tc>
        <w:tc>
          <w:tcPr>
            <w:tcW w:w="547" w:type="dxa"/>
            <w:tcBorders>
              <w:top w:val="single" w:sz="4" w:space="0" w:color="auto"/>
              <w:left w:val="single" w:sz="4" w:space="0" w:color="auto"/>
              <w:bottom w:val="single" w:sz="4" w:space="0" w:color="auto"/>
              <w:right w:val="single" w:sz="4" w:space="0" w:color="auto"/>
            </w:tcBorders>
            <w:hideMark/>
          </w:tcPr>
          <w:p w14:paraId="3443E1F4"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B4015E0" w14:textId="77777777" w:rsidR="005C0825" w:rsidRPr="003849F5" w:rsidRDefault="005C0825">
            <w:pPr>
              <w:pStyle w:val="Paragraph"/>
              <w:rPr>
                <w:noProof/>
                <w:szCs w:val="16"/>
                <w:lang w:val="fi-FI" w:eastAsia="fi-FI"/>
              </w:rPr>
            </w:pPr>
            <w:r w:rsidRPr="003849F5">
              <w:rPr>
                <w:noProof/>
                <w:szCs w:val="16"/>
                <w:lang w:val="fi-FI" w:eastAsia="fi-FI"/>
              </w:rPr>
              <w:t>N-butyylifosforotioiditriamidi (CAS RN 94317-64-3),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5493E9B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97B272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499795B"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F221E5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F796ADD" w14:textId="77777777" w:rsidR="005C0825" w:rsidRPr="003849F5" w:rsidRDefault="005C0825">
            <w:pPr>
              <w:pStyle w:val="Paragraph"/>
              <w:rPr>
                <w:noProof/>
                <w:szCs w:val="16"/>
                <w:lang w:val="fi-FI" w:eastAsia="fi-FI"/>
              </w:rPr>
            </w:pPr>
            <w:r w:rsidRPr="003849F5">
              <w:rPr>
                <w:noProof/>
                <w:szCs w:val="16"/>
                <w:lang w:val="fi-FI" w:eastAsia="fi-FI"/>
              </w:rPr>
              <w:t>0.8172</w:t>
            </w:r>
          </w:p>
        </w:tc>
        <w:tc>
          <w:tcPr>
            <w:tcW w:w="1133" w:type="dxa"/>
            <w:tcBorders>
              <w:top w:val="single" w:sz="4" w:space="0" w:color="auto"/>
              <w:left w:val="single" w:sz="4" w:space="0" w:color="auto"/>
              <w:bottom w:val="single" w:sz="4" w:space="0" w:color="auto"/>
              <w:right w:val="single" w:sz="4" w:space="0" w:color="auto"/>
            </w:tcBorders>
            <w:hideMark/>
          </w:tcPr>
          <w:p w14:paraId="10056EF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2929 90 00</w:t>
            </w:r>
          </w:p>
        </w:tc>
        <w:tc>
          <w:tcPr>
            <w:tcW w:w="547" w:type="dxa"/>
            <w:tcBorders>
              <w:top w:val="single" w:sz="4" w:space="0" w:color="auto"/>
              <w:left w:val="single" w:sz="4" w:space="0" w:color="auto"/>
              <w:bottom w:val="single" w:sz="4" w:space="0" w:color="auto"/>
              <w:right w:val="single" w:sz="4" w:space="0" w:color="auto"/>
            </w:tcBorders>
            <w:hideMark/>
          </w:tcPr>
          <w:p w14:paraId="3B7EA291"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042F6E4B" w14:textId="77777777" w:rsidR="005C0825" w:rsidRPr="003849F5" w:rsidRDefault="005C0825">
            <w:pPr>
              <w:pStyle w:val="Paragraph"/>
              <w:rPr>
                <w:noProof/>
                <w:szCs w:val="16"/>
                <w:lang w:val="fi-FI" w:eastAsia="fi-FI"/>
              </w:rPr>
            </w:pPr>
            <w:r w:rsidRPr="003849F5">
              <w:rPr>
                <w:noProof/>
                <w:szCs w:val="16"/>
                <w:lang w:val="fi-FI" w:eastAsia="fi-FI"/>
              </w:rPr>
              <w:t>N-propyylifosforotioiditriamidi (CAS RN 916809-14-8),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2AA6F00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15288D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6589392"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757861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AF36C7D" w14:textId="77777777" w:rsidR="005C0825" w:rsidRPr="003849F5" w:rsidRDefault="005C0825">
            <w:pPr>
              <w:pStyle w:val="Paragraph"/>
              <w:rPr>
                <w:noProof/>
                <w:szCs w:val="16"/>
                <w:lang w:val="fi-FI" w:eastAsia="fi-FI"/>
              </w:rPr>
            </w:pPr>
            <w:r w:rsidRPr="003849F5">
              <w:rPr>
                <w:noProof/>
                <w:szCs w:val="16"/>
                <w:lang w:val="fi-FI" w:eastAsia="fi-FI"/>
              </w:rPr>
              <w:t>0.5278</w:t>
            </w:r>
          </w:p>
        </w:tc>
        <w:tc>
          <w:tcPr>
            <w:tcW w:w="1133" w:type="dxa"/>
            <w:tcBorders>
              <w:top w:val="single" w:sz="4" w:space="0" w:color="auto"/>
              <w:left w:val="single" w:sz="4" w:space="0" w:color="auto"/>
              <w:bottom w:val="single" w:sz="4" w:space="0" w:color="auto"/>
              <w:right w:val="single" w:sz="4" w:space="0" w:color="auto"/>
            </w:tcBorders>
            <w:hideMark/>
          </w:tcPr>
          <w:p w14:paraId="4795D2B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2930 20 00</w:t>
            </w:r>
          </w:p>
        </w:tc>
        <w:tc>
          <w:tcPr>
            <w:tcW w:w="547" w:type="dxa"/>
            <w:tcBorders>
              <w:top w:val="single" w:sz="4" w:space="0" w:color="auto"/>
              <w:left w:val="single" w:sz="4" w:space="0" w:color="auto"/>
              <w:bottom w:val="single" w:sz="4" w:space="0" w:color="auto"/>
              <w:right w:val="single" w:sz="4" w:space="0" w:color="auto"/>
            </w:tcBorders>
            <w:hideMark/>
          </w:tcPr>
          <w:p w14:paraId="59C2D356"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2325DF0" w14:textId="77777777" w:rsidR="005C0825" w:rsidRPr="003849F5" w:rsidRDefault="005C0825">
            <w:pPr>
              <w:pStyle w:val="Paragraph"/>
              <w:rPr>
                <w:noProof/>
                <w:szCs w:val="16"/>
                <w:lang w:val="fi-FI" w:eastAsia="fi-FI"/>
              </w:rPr>
            </w:pPr>
            <w:r w:rsidRPr="003849F5">
              <w:rPr>
                <w:noProof/>
                <w:szCs w:val="16"/>
                <w:lang w:val="fi-FI" w:eastAsia="fi-FI"/>
              </w:rPr>
              <w:t>2-Isopropyylietyylitiokarbamaatti (CAS RN 141-98-0)</w:t>
            </w:r>
          </w:p>
        </w:tc>
        <w:tc>
          <w:tcPr>
            <w:tcW w:w="911" w:type="dxa"/>
            <w:tcBorders>
              <w:top w:val="single" w:sz="4" w:space="0" w:color="auto"/>
              <w:left w:val="single" w:sz="4" w:space="0" w:color="auto"/>
              <w:bottom w:val="single" w:sz="4" w:space="0" w:color="auto"/>
              <w:right w:val="single" w:sz="4" w:space="0" w:color="auto"/>
            </w:tcBorders>
            <w:hideMark/>
          </w:tcPr>
          <w:p w14:paraId="014A95E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565B75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A36E76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E018FC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3BFD64E" w14:textId="77777777" w:rsidR="005C0825" w:rsidRPr="003849F5" w:rsidRDefault="005C0825">
            <w:pPr>
              <w:pStyle w:val="Paragraph"/>
              <w:rPr>
                <w:noProof/>
                <w:szCs w:val="16"/>
                <w:lang w:val="fi-FI" w:eastAsia="fi-FI"/>
              </w:rPr>
            </w:pPr>
            <w:r w:rsidRPr="003849F5">
              <w:rPr>
                <w:noProof/>
                <w:szCs w:val="16"/>
                <w:lang w:val="fi-FI" w:eastAsia="fi-FI"/>
              </w:rPr>
              <w:t>0.4298</w:t>
            </w:r>
          </w:p>
        </w:tc>
        <w:tc>
          <w:tcPr>
            <w:tcW w:w="1133" w:type="dxa"/>
            <w:tcBorders>
              <w:top w:val="single" w:sz="4" w:space="0" w:color="auto"/>
              <w:left w:val="single" w:sz="4" w:space="0" w:color="auto"/>
              <w:bottom w:val="single" w:sz="4" w:space="0" w:color="auto"/>
              <w:right w:val="single" w:sz="4" w:space="0" w:color="auto"/>
            </w:tcBorders>
            <w:hideMark/>
          </w:tcPr>
          <w:p w14:paraId="618D3FC8" w14:textId="77777777" w:rsidR="005C0825" w:rsidRPr="003849F5" w:rsidRDefault="005C0825">
            <w:pPr>
              <w:pStyle w:val="Paragraph"/>
              <w:jc w:val="right"/>
              <w:rPr>
                <w:noProof/>
                <w:szCs w:val="16"/>
                <w:lang w:val="fi-FI" w:eastAsia="fi-FI"/>
              </w:rPr>
            </w:pPr>
            <w:r w:rsidRPr="003849F5">
              <w:rPr>
                <w:noProof/>
                <w:szCs w:val="16"/>
                <w:lang w:val="fi-FI" w:eastAsia="fi-FI"/>
              </w:rPr>
              <w:t>ex 2930 20 00</w:t>
            </w:r>
          </w:p>
        </w:tc>
        <w:tc>
          <w:tcPr>
            <w:tcW w:w="547" w:type="dxa"/>
            <w:tcBorders>
              <w:top w:val="single" w:sz="4" w:space="0" w:color="auto"/>
              <w:left w:val="single" w:sz="4" w:space="0" w:color="auto"/>
              <w:bottom w:val="single" w:sz="4" w:space="0" w:color="auto"/>
              <w:right w:val="single" w:sz="4" w:space="0" w:color="auto"/>
            </w:tcBorders>
            <w:hideMark/>
          </w:tcPr>
          <w:p w14:paraId="02D4C682"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37D01D74" w14:textId="77777777" w:rsidR="005C0825" w:rsidRPr="003849F5" w:rsidRDefault="005C0825">
            <w:pPr>
              <w:pStyle w:val="Paragraph"/>
              <w:rPr>
                <w:noProof/>
                <w:szCs w:val="16"/>
                <w:lang w:val="fi-FI" w:eastAsia="fi-FI"/>
              </w:rPr>
            </w:pPr>
            <w:r w:rsidRPr="003849F5">
              <w:rPr>
                <w:noProof/>
                <w:szCs w:val="16"/>
                <w:lang w:val="fi-FI" w:eastAsia="fi-FI"/>
              </w:rPr>
              <w:t>Prosulfokarbi (ISO) (CAS RN 52888-80-9),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4606B5C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A78341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074057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87227F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CF582F5" w14:textId="77777777" w:rsidR="005C0825" w:rsidRPr="003849F5" w:rsidRDefault="005C0825">
            <w:pPr>
              <w:pStyle w:val="Paragraph"/>
              <w:rPr>
                <w:noProof/>
                <w:szCs w:val="16"/>
                <w:lang w:val="fi-FI" w:eastAsia="fi-FI"/>
              </w:rPr>
            </w:pPr>
            <w:r w:rsidRPr="003849F5">
              <w:rPr>
                <w:noProof/>
                <w:szCs w:val="16"/>
                <w:lang w:val="fi-FI" w:eastAsia="fi-FI"/>
              </w:rPr>
              <w:t>0.5035</w:t>
            </w:r>
          </w:p>
        </w:tc>
        <w:tc>
          <w:tcPr>
            <w:tcW w:w="1133" w:type="dxa"/>
            <w:tcBorders>
              <w:top w:val="single" w:sz="4" w:space="0" w:color="auto"/>
              <w:left w:val="single" w:sz="4" w:space="0" w:color="auto"/>
              <w:bottom w:val="single" w:sz="4" w:space="0" w:color="auto"/>
              <w:right w:val="single" w:sz="4" w:space="0" w:color="auto"/>
            </w:tcBorders>
            <w:hideMark/>
          </w:tcPr>
          <w:p w14:paraId="51ADDDA6"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161D11AF"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43C1B05" w14:textId="77777777" w:rsidR="005C0825" w:rsidRPr="003849F5" w:rsidRDefault="005C0825">
            <w:pPr>
              <w:pStyle w:val="Paragraph"/>
              <w:rPr>
                <w:noProof/>
                <w:szCs w:val="16"/>
                <w:lang w:val="fi-FI" w:eastAsia="fi-FI"/>
              </w:rPr>
            </w:pPr>
            <w:r w:rsidRPr="003849F5">
              <w:rPr>
                <w:noProof/>
                <w:szCs w:val="16"/>
                <w:lang w:val="fi-FI" w:eastAsia="fi-FI"/>
              </w:rPr>
              <w:t>2,3-Bis((2-merkaptoetyyli)tio)-1-propaanitioli (CAS RN 131538-00-6)</w:t>
            </w:r>
          </w:p>
        </w:tc>
        <w:tc>
          <w:tcPr>
            <w:tcW w:w="911" w:type="dxa"/>
            <w:tcBorders>
              <w:top w:val="single" w:sz="4" w:space="0" w:color="auto"/>
              <w:left w:val="single" w:sz="4" w:space="0" w:color="auto"/>
              <w:bottom w:val="single" w:sz="4" w:space="0" w:color="auto"/>
              <w:right w:val="single" w:sz="4" w:space="0" w:color="auto"/>
            </w:tcBorders>
            <w:hideMark/>
          </w:tcPr>
          <w:p w14:paraId="40E594B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286FAB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F4DD85C"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9CA0B5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E755507" w14:textId="77777777" w:rsidR="005C0825" w:rsidRPr="003849F5" w:rsidRDefault="005C0825">
            <w:pPr>
              <w:pStyle w:val="Paragraph"/>
              <w:rPr>
                <w:noProof/>
                <w:szCs w:val="16"/>
                <w:lang w:val="fi-FI" w:eastAsia="fi-FI"/>
              </w:rPr>
            </w:pPr>
            <w:r w:rsidRPr="003849F5">
              <w:rPr>
                <w:noProof/>
                <w:szCs w:val="16"/>
                <w:lang w:val="fi-FI" w:eastAsia="fi-FI"/>
              </w:rPr>
              <w:t>0.8036</w:t>
            </w:r>
          </w:p>
        </w:tc>
        <w:tc>
          <w:tcPr>
            <w:tcW w:w="1133" w:type="dxa"/>
            <w:tcBorders>
              <w:top w:val="single" w:sz="4" w:space="0" w:color="auto"/>
              <w:left w:val="single" w:sz="4" w:space="0" w:color="auto"/>
              <w:bottom w:val="single" w:sz="4" w:space="0" w:color="auto"/>
              <w:right w:val="single" w:sz="4" w:space="0" w:color="auto"/>
            </w:tcBorders>
            <w:hideMark/>
          </w:tcPr>
          <w:p w14:paraId="064BBCE5"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229A5E62" w14:textId="77777777" w:rsidR="005C0825" w:rsidRPr="003849F5" w:rsidRDefault="005C0825">
            <w:pPr>
              <w:pStyle w:val="Paragraph"/>
              <w:jc w:val="center"/>
              <w:rPr>
                <w:noProof/>
                <w:szCs w:val="16"/>
                <w:lang w:val="fi-FI" w:eastAsia="fi-FI"/>
              </w:rPr>
            </w:pPr>
            <w:r w:rsidRPr="003849F5">
              <w:rPr>
                <w:noProof/>
                <w:szCs w:val="16"/>
                <w:lang w:val="fi-FI" w:eastAsia="fi-FI"/>
              </w:rPr>
              <w:t>11</w:t>
            </w:r>
          </w:p>
        </w:tc>
        <w:tc>
          <w:tcPr>
            <w:tcW w:w="4118" w:type="dxa"/>
            <w:tcBorders>
              <w:top w:val="single" w:sz="4" w:space="0" w:color="auto"/>
              <w:left w:val="single" w:sz="4" w:space="0" w:color="auto"/>
              <w:bottom w:val="single" w:sz="4" w:space="0" w:color="auto"/>
              <w:right w:val="single" w:sz="4" w:space="0" w:color="auto"/>
            </w:tcBorders>
            <w:hideMark/>
          </w:tcPr>
          <w:p w14:paraId="17238A21" w14:textId="77777777" w:rsidR="005C0825" w:rsidRPr="003849F5" w:rsidRDefault="005C0825">
            <w:pPr>
              <w:pStyle w:val="Paragraph"/>
              <w:rPr>
                <w:noProof/>
                <w:szCs w:val="16"/>
                <w:lang w:val="fi-FI" w:eastAsia="fi-FI"/>
              </w:rPr>
            </w:pPr>
            <w:r w:rsidRPr="003849F5">
              <w:rPr>
                <w:noProof/>
                <w:szCs w:val="16"/>
                <w:lang w:val="fi-FI" w:eastAsia="fi-FI"/>
              </w:rPr>
              <w:t>Bentsyyli-(2</w:t>
            </w:r>
            <w:r w:rsidRPr="003849F5">
              <w:rPr>
                <w:i/>
                <w:iCs/>
                <w:noProof/>
                <w:szCs w:val="16"/>
                <w:lang w:val="fi-FI" w:eastAsia="fi-FI"/>
              </w:rPr>
              <w:t>S</w:t>
            </w:r>
            <w:r w:rsidRPr="003849F5">
              <w:rPr>
                <w:noProof/>
                <w:szCs w:val="16"/>
                <w:lang w:val="fi-FI" w:eastAsia="fi-FI"/>
              </w:rPr>
              <w:t>)-2-amino-3-[3-(metaanisulfonyylifenyyli)]propanoaattihydrokloridi (CAS RN 1194550-59-8),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4976D42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EB4BC0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69EEBD5"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0D78E8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721F4F4" w14:textId="77777777" w:rsidR="005C0825" w:rsidRPr="003849F5" w:rsidRDefault="005C0825">
            <w:pPr>
              <w:pStyle w:val="Paragraph"/>
              <w:rPr>
                <w:noProof/>
                <w:szCs w:val="16"/>
                <w:lang w:val="fi-FI" w:eastAsia="fi-FI"/>
              </w:rPr>
            </w:pPr>
            <w:r w:rsidRPr="003849F5">
              <w:rPr>
                <w:noProof/>
                <w:szCs w:val="16"/>
                <w:lang w:val="fi-FI" w:eastAsia="fi-FI"/>
              </w:rPr>
              <w:t>0.7483</w:t>
            </w:r>
          </w:p>
        </w:tc>
        <w:tc>
          <w:tcPr>
            <w:tcW w:w="1133" w:type="dxa"/>
            <w:tcBorders>
              <w:top w:val="single" w:sz="4" w:space="0" w:color="auto"/>
              <w:left w:val="single" w:sz="4" w:space="0" w:color="auto"/>
              <w:bottom w:val="single" w:sz="4" w:space="0" w:color="auto"/>
              <w:right w:val="single" w:sz="4" w:space="0" w:color="auto"/>
            </w:tcBorders>
            <w:hideMark/>
          </w:tcPr>
          <w:p w14:paraId="0CBF0125"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169BAD61" w14:textId="77777777" w:rsidR="005C0825" w:rsidRPr="003849F5" w:rsidRDefault="005C0825">
            <w:pPr>
              <w:pStyle w:val="Paragraph"/>
              <w:jc w:val="center"/>
              <w:rPr>
                <w:noProof/>
                <w:szCs w:val="16"/>
                <w:lang w:val="fi-FI" w:eastAsia="fi-FI"/>
              </w:rPr>
            </w:pPr>
            <w:r w:rsidRPr="003849F5">
              <w:rPr>
                <w:noProof/>
                <w:szCs w:val="16"/>
                <w:lang w:val="fi-FI" w:eastAsia="fi-FI"/>
              </w:rPr>
              <w:t>12</w:t>
            </w:r>
          </w:p>
        </w:tc>
        <w:tc>
          <w:tcPr>
            <w:tcW w:w="4118" w:type="dxa"/>
            <w:tcBorders>
              <w:top w:val="single" w:sz="4" w:space="0" w:color="auto"/>
              <w:left w:val="single" w:sz="4" w:space="0" w:color="auto"/>
              <w:bottom w:val="single" w:sz="4" w:space="0" w:color="auto"/>
              <w:right w:val="single" w:sz="4" w:space="0" w:color="auto"/>
            </w:tcBorders>
            <w:hideMark/>
          </w:tcPr>
          <w:p w14:paraId="6D5719E8" w14:textId="77777777" w:rsidR="005C0825" w:rsidRPr="003849F5" w:rsidRDefault="005C0825">
            <w:pPr>
              <w:pStyle w:val="Paragraph"/>
              <w:rPr>
                <w:noProof/>
                <w:szCs w:val="16"/>
                <w:lang w:val="fi-FI" w:eastAsia="fi-FI"/>
              </w:rPr>
            </w:pPr>
            <w:r w:rsidRPr="003849F5">
              <w:rPr>
                <w:noProof/>
                <w:szCs w:val="16"/>
                <w:lang w:val="fi-FI" w:eastAsia="fi-FI"/>
              </w:rPr>
              <w:t>4,4'-Sulfonyylidifenoli (CAS RN 80-09-1), polyaryylisulfonien tai polyaryylieetterisulfonien valmistukseen tarkoitettu</w:t>
            </w:r>
          </w:p>
          <w:p w14:paraId="4189D7E9"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463EB4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8459A8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146B69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102C7B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882C7EC" w14:textId="77777777" w:rsidR="005C0825" w:rsidRPr="003849F5" w:rsidRDefault="005C0825">
            <w:pPr>
              <w:pStyle w:val="Paragraph"/>
              <w:rPr>
                <w:noProof/>
                <w:szCs w:val="16"/>
                <w:lang w:val="fi-FI" w:eastAsia="fi-FI"/>
              </w:rPr>
            </w:pPr>
            <w:r w:rsidRPr="003849F5">
              <w:rPr>
                <w:noProof/>
                <w:szCs w:val="16"/>
                <w:lang w:val="fi-FI" w:eastAsia="fi-FI"/>
              </w:rPr>
              <w:t>0.5390</w:t>
            </w:r>
          </w:p>
        </w:tc>
        <w:tc>
          <w:tcPr>
            <w:tcW w:w="1133" w:type="dxa"/>
            <w:tcBorders>
              <w:top w:val="single" w:sz="4" w:space="0" w:color="auto"/>
              <w:left w:val="single" w:sz="4" w:space="0" w:color="auto"/>
              <w:bottom w:val="single" w:sz="4" w:space="0" w:color="auto"/>
              <w:right w:val="single" w:sz="4" w:space="0" w:color="auto"/>
            </w:tcBorders>
            <w:hideMark/>
          </w:tcPr>
          <w:p w14:paraId="2C3C998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2930 90 98</w:t>
            </w:r>
          </w:p>
        </w:tc>
        <w:tc>
          <w:tcPr>
            <w:tcW w:w="547" w:type="dxa"/>
            <w:tcBorders>
              <w:top w:val="single" w:sz="4" w:space="0" w:color="auto"/>
              <w:left w:val="single" w:sz="4" w:space="0" w:color="auto"/>
              <w:bottom w:val="single" w:sz="4" w:space="0" w:color="auto"/>
              <w:right w:val="single" w:sz="4" w:space="0" w:color="auto"/>
            </w:tcBorders>
            <w:hideMark/>
          </w:tcPr>
          <w:p w14:paraId="2BD9AB81" w14:textId="77777777" w:rsidR="005C0825" w:rsidRPr="003849F5" w:rsidRDefault="005C0825">
            <w:pPr>
              <w:pStyle w:val="Paragraph"/>
              <w:jc w:val="center"/>
              <w:rPr>
                <w:noProof/>
                <w:szCs w:val="16"/>
                <w:lang w:val="fi-FI" w:eastAsia="fi-FI"/>
              </w:rPr>
            </w:pPr>
            <w:r w:rsidRPr="003849F5">
              <w:rPr>
                <w:noProof/>
                <w:szCs w:val="16"/>
                <w:lang w:val="fi-FI" w:eastAsia="fi-FI"/>
              </w:rPr>
              <w:t>13</w:t>
            </w:r>
          </w:p>
        </w:tc>
        <w:tc>
          <w:tcPr>
            <w:tcW w:w="4118" w:type="dxa"/>
            <w:tcBorders>
              <w:top w:val="single" w:sz="4" w:space="0" w:color="auto"/>
              <w:left w:val="single" w:sz="4" w:space="0" w:color="auto"/>
              <w:bottom w:val="single" w:sz="4" w:space="0" w:color="auto"/>
              <w:right w:val="single" w:sz="4" w:space="0" w:color="auto"/>
            </w:tcBorders>
            <w:hideMark/>
          </w:tcPr>
          <w:p w14:paraId="58952BD5" w14:textId="77777777" w:rsidR="005C0825" w:rsidRPr="003849F5" w:rsidRDefault="005C0825">
            <w:pPr>
              <w:pStyle w:val="Paragraph"/>
              <w:rPr>
                <w:noProof/>
                <w:szCs w:val="16"/>
                <w:lang w:val="fi-FI" w:eastAsia="fi-FI"/>
              </w:rPr>
            </w:pPr>
            <w:r w:rsidRPr="003849F5">
              <w:rPr>
                <w:noProof/>
                <w:szCs w:val="16"/>
                <w:lang w:val="fi-FI" w:eastAsia="fi-FI"/>
              </w:rPr>
              <w:t>Merkaptamiinihydrokloridi (CAS RN 156-57-0)</w:t>
            </w:r>
          </w:p>
        </w:tc>
        <w:tc>
          <w:tcPr>
            <w:tcW w:w="911" w:type="dxa"/>
            <w:tcBorders>
              <w:top w:val="single" w:sz="4" w:space="0" w:color="auto"/>
              <w:left w:val="single" w:sz="4" w:space="0" w:color="auto"/>
              <w:bottom w:val="single" w:sz="4" w:space="0" w:color="auto"/>
              <w:right w:val="single" w:sz="4" w:space="0" w:color="auto"/>
            </w:tcBorders>
            <w:hideMark/>
          </w:tcPr>
          <w:p w14:paraId="6DBF7E8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6657C9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E6AC48A"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0ECC20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2B55CD4" w14:textId="77777777" w:rsidR="005C0825" w:rsidRPr="003849F5" w:rsidRDefault="005C0825">
            <w:pPr>
              <w:pStyle w:val="Paragraph"/>
              <w:rPr>
                <w:noProof/>
                <w:szCs w:val="16"/>
                <w:lang w:val="fi-FI" w:eastAsia="fi-FI"/>
              </w:rPr>
            </w:pPr>
            <w:r w:rsidRPr="003849F5">
              <w:rPr>
                <w:noProof/>
                <w:szCs w:val="16"/>
                <w:lang w:val="fi-FI" w:eastAsia="fi-FI"/>
              </w:rPr>
              <w:t>0.8047</w:t>
            </w:r>
          </w:p>
        </w:tc>
        <w:tc>
          <w:tcPr>
            <w:tcW w:w="1133" w:type="dxa"/>
            <w:tcBorders>
              <w:top w:val="single" w:sz="4" w:space="0" w:color="auto"/>
              <w:left w:val="single" w:sz="4" w:space="0" w:color="auto"/>
              <w:bottom w:val="single" w:sz="4" w:space="0" w:color="auto"/>
              <w:right w:val="single" w:sz="4" w:space="0" w:color="auto"/>
            </w:tcBorders>
            <w:hideMark/>
          </w:tcPr>
          <w:p w14:paraId="22B6E937"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5E1D9F4C" w14:textId="77777777" w:rsidR="005C0825" w:rsidRPr="003849F5" w:rsidRDefault="005C0825">
            <w:pPr>
              <w:pStyle w:val="Paragraph"/>
              <w:jc w:val="center"/>
              <w:rPr>
                <w:noProof/>
                <w:szCs w:val="16"/>
                <w:lang w:val="fi-FI" w:eastAsia="fi-FI"/>
              </w:rPr>
            </w:pPr>
            <w:r w:rsidRPr="003849F5">
              <w:rPr>
                <w:noProof/>
                <w:szCs w:val="16"/>
                <w:lang w:val="fi-FI" w:eastAsia="fi-FI"/>
              </w:rPr>
              <w:t>14</w:t>
            </w:r>
          </w:p>
        </w:tc>
        <w:tc>
          <w:tcPr>
            <w:tcW w:w="4118" w:type="dxa"/>
            <w:tcBorders>
              <w:top w:val="single" w:sz="4" w:space="0" w:color="auto"/>
              <w:left w:val="single" w:sz="4" w:space="0" w:color="auto"/>
              <w:bottom w:val="single" w:sz="4" w:space="0" w:color="auto"/>
              <w:right w:val="single" w:sz="4" w:space="0" w:color="auto"/>
            </w:tcBorders>
            <w:hideMark/>
          </w:tcPr>
          <w:p w14:paraId="317508EB" w14:textId="77777777" w:rsidR="005C0825" w:rsidRPr="003849F5" w:rsidRDefault="005C0825">
            <w:pPr>
              <w:pStyle w:val="Paragraph"/>
              <w:rPr>
                <w:noProof/>
                <w:szCs w:val="16"/>
                <w:lang w:val="fi-FI" w:eastAsia="fi-FI"/>
              </w:rPr>
            </w:pPr>
            <w:r w:rsidRPr="003849F5">
              <w:rPr>
                <w:noProof/>
                <w:szCs w:val="16"/>
                <w:lang w:val="fi-FI" w:eastAsia="fi-FI"/>
              </w:rPr>
              <w:t>(E)-N'-(2-Syaani-4-(3-(1-hydroksi-2-metyylipropan-2-yyli)tiourea)fenyyli)-N,N-dimetyyliformimidamidi (CAS RN 1429755-57-6),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71E3DED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DE88BD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D487CE8"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A149D4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5DC2FD4" w14:textId="77777777" w:rsidR="005C0825" w:rsidRPr="003849F5" w:rsidRDefault="005C0825">
            <w:pPr>
              <w:pStyle w:val="Paragraph"/>
              <w:rPr>
                <w:noProof/>
                <w:szCs w:val="16"/>
                <w:lang w:val="fi-FI" w:eastAsia="fi-FI"/>
              </w:rPr>
            </w:pPr>
            <w:r w:rsidRPr="003849F5">
              <w:rPr>
                <w:noProof/>
                <w:szCs w:val="16"/>
                <w:lang w:val="fi-FI" w:eastAsia="fi-FI"/>
              </w:rPr>
              <w:t>0.2932</w:t>
            </w:r>
          </w:p>
        </w:tc>
        <w:tc>
          <w:tcPr>
            <w:tcW w:w="1133" w:type="dxa"/>
            <w:tcBorders>
              <w:top w:val="single" w:sz="4" w:space="0" w:color="auto"/>
              <w:left w:val="single" w:sz="4" w:space="0" w:color="auto"/>
              <w:bottom w:val="single" w:sz="4" w:space="0" w:color="auto"/>
              <w:right w:val="single" w:sz="4" w:space="0" w:color="auto"/>
            </w:tcBorders>
            <w:hideMark/>
          </w:tcPr>
          <w:p w14:paraId="4B23B514"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33E68AAC"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2E62AA1F" w14:textId="77777777" w:rsidR="005C0825" w:rsidRPr="003849F5" w:rsidRDefault="005C0825">
            <w:pPr>
              <w:pStyle w:val="Paragraph"/>
              <w:rPr>
                <w:noProof/>
                <w:szCs w:val="16"/>
                <w:lang w:val="fi-FI" w:eastAsia="fi-FI"/>
              </w:rPr>
            </w:pPr>
            <w:r w:rsidRPr="003849F5">
              <w:rPr>
                <w:noProof/>
                <w:szCs w:val="16"/>
                <w:lang w:val="fi-FI" w:eastAsia="fi-FI"/>
              </w:rPr>
              <w:t>Etoprofossi (ISO) (CAS RN 13194-48-4)</w:t>
            </w:r>
          </w:p>
        </w:tc>
        <w:tc>
          <w:tcPr>
            <w:tcW w:w="911" w:type="dxa"/>
            <w:tcBorders>
              <w:top w:val="single" w:sz="4" w:space="0" w:color="auto"/>
              <w:left w:val="single" w:sz="4" w:space="0" w:color="auto"/>
              <w:bottom w:val="single" w:sz="4" w:space="0" w:color="auto"/>
              <w:right w:val="single" w:sz="4" w:space="0" w:color="auto"/>
            </w:tcBorders>
            <w:hideMark/>
          </w:tcPr>
          <w:p w14:paraId="1A25459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2EBCC5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B0BADB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AA2992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3E26511" w14:textId="77777777" w:rsidR="005C0825" w:rsidRPr="003849F5" w:rsidRDefault="005C0825">
            <w:pPr>
              <w:pStyle w:val="Paragraph"/>
              <w:rPr>
                <w:noProof/>
                <w:szCs w:val="16"/>
                <w:lang w:val="fi-FI" w:eastAsia="fi-FI"/>
              </w:rPr>
            </w:pPr>
            <w:r w:rsidRPr="003849F5">
              <w:rPr>
                <w:noProof/>
                <w:szCs w:val="16"/>
                <w:lang w:val="fi-FI" w:eastAsia="fi-FI"/>
              </w:rPr>
              <w:t>0.6551</w:t>
            </w:r>
          </w:p>
        </w:tc>
        <w:tc>
          <w:tcPr>
            <w:tcW w:w="1133" w:type="dxa"/>
            <w:tcBorders>
              <w:top w:val="single" w:sz="4" w:space="0" w:color="auto"/>
              <w:left w:val="single" w:sz="4" w:space="0" w:color="auto"/>
              <w:bottom w:val="single" w:sz="4" w:space="0" w:color="auto"/>
              <w:right w:val="single" w:sz="4" w:space="0" w:color="auto"/>
            </w:tcBorders>
            <w:hideMark/>
          </w:tcPr>
          <w:p w14:paraId="3F4C0076"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61BA8D0D" w14:textId="77777777" w:rsidR="005C0825" w:rsidRPr="003849F5" w:rsidRDefault="005C0825">
            <w:pPr>
              <w:pStyle w:val="Paragraph"/>
              <w:jc w:val="center"/>
              <w:rPr>
                <w:noProof/>
                <w:szCs w:val="16"/>
                <w:lang w:val="fi-FI" w:eastAsia="fi-FI"/>
              </w:rPr>
            </w:pPr>
            <w:r w:rsidRPr="003849F5">
              <w:rPr>
                <w:noProof/>
                <w:szCs w:val="16"/>
                <w:lang w:val="fi-FI" w:eastAsia="fi-FI"/>
              </w:rPr>
              <w:t>16</w:t>
            </w:r>
          </w:p>
        </w:tc>
        <w:tc>
          <w:tcPr>
            <w:tcW w:w="4118" w:type="dxa"/>
            <w:tcBorders>
              <w:top w:val="single" w:sz="4" w:space="0" w:color="auto"/>
              <w:left w:val="single" w:sz="4" w:space="0" w:color="auto"/>
              <w:bottom w:val="single" w:sz="4" w:space="0" w:color="auto"/>
              <w:right w:val="single" w:sz="4" w:space="0" w:color="auto"/>
            </w:tcBorders>
            <w:hideMark/>
          </w:tcPr>
          <w:p w14:paraId="4CC211ED" w14:textId="77777777" w:rsidR="005C0825" w:rsidRPr="003849F5" w:rsidRDefault="005C0825">
            <w:pPr>
              <w:pStyle w:val="Paragraph"/>
              <w:rPr>
                <w:noProof/>
                <w:szCs w:val="16"/>
                <w:lang w:val="fi-FI" w:eastAsia="fi-FI"/>
              </w:rPr>
            </w:pPr>
            <w:r w:rsidRPr="003849F5">
              <w:rPr>
                <w:noProof/>
                <w:szCs w:val="16"/>
                <w:lang w:val="fi-FI" w:eastAsia="fi-FI"/>
              </w:rPr>
              <w:t>3-(Dimetoksimetyylisilyyli)-1-propaanitioli (CAS RN 31001-77-1)</w:t>
            </w:r>
          </w:p>
        </w:tc>
        <w:tc>
          <w:tcPr>
            <w:tcW w:w="911" w:type="dxa"/>
            <w:tcBorders>
              <w:top w:val="single" w:sz="4" w:space="0" w:color="auto"/>
              <w:left w:val="single" w:sz="4" w:space="0" w:color="auto"/>
              <w:bottom w:val="single" w:sz="4" w:space="0" w:color="auto"/>
              <w:right w:val="single" w:sz="4" w:space="0" w:color="auto"/>
            </w:tcBorders>
            <w:hideMark/>
          </w:tcPr>
          <w:p w14:paraId="4C3681A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2187AE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02F88D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59E446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AD9FAE1" w14:textId="77777777" w:rsidR="005C0825" w:rsidRPr="003849F5" w:rsidRDefault="005C0825">
            <w:pPr>
              <w:pStyle w:val="Paragraph"/>
              <w:rPr>
                <w:noProof/>
                <w:szCs w:val="16"/>
                <w:lang w:val="fi-FI" w:eastAsia="fi-FI"/>
              </w:rPr>
            </w:pPr>
            <w:r w:rsidRPr="003849F5">
              <w:rPr>
                <w:noProof/>
                <w:szCs w:val="16"/>
                <w:lang w:val="fi-FI" w:eastAsia="fi-FI"/>
              </w:rPr>
              <w:t>0.5999</w:t>
            </w:r>
          </w:p>
        </w:tc>
        <w:tc>
          <w:tcPr>
            <w:tcW w:w="1133" w:type="dxa"/>
            <w:tcBorders>
              <w:top w:val="single" w:sz="4" w:space="0" w:color="auto"/>
              <w:left w:val="single" w:sz="4" w:space="0" w:color="auto"/>
              <w:bottom w:val="single" w:sz="4" w:space="0" w:color="auto"/>
              <w:right w:val="single" w:sz="4" w:space="0" w:color="auto"/>
            </w:tcBorders>
            <w:hideMark/>
          </w:tcPr>
          <w:p w14:paraId="477A6CCB"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3EAC86AE" w14:textId="77777777" w:rsidR="005C0825" w:rsidRPr="003849F5" w:rsidRDefault="005C0825">
            <w:pPr>
              <w:pStyle w:val="Paragraph"/>
              <w:jc w:val="center"/>
              <w:rPr>
                <w:noProof/>
                <w:szCs w:val="16"/>
                <w:lang w:val="fi-FI" w:eastAsia="fi-FI"/>
              </w:rPr>
            </w:pPr>
            <w:r w:rsidRPr="003849F5">
              <w:rPr>
                <w:noProof/>
                <w:szCs w:val="16"/>
                <w:lang w:val="fi-FI" w:eastAsia="fi-FI"/>
              </w:rPr>
              <w:t>17</w:t>
            </w:r>
          </w:p>
        </w:tc>
        <w:tc>
          <w:tcPr>
            <w:tcW w:w="4118" w:type="dxa"/>
            <w:tcBorders>
              <w:top w:val="single" w:sz="4" w:space="0" w:color="auto"/>
              <w:left w:val="single" w:sz="4" w:space="0" w:color="auto"/>
              <w:bottom w:val="single" w:sz="4" w:space="0" w:color="auto"/>
              <w:right w:val="single" w:sz="4" w:space="0" w:color="auto"/>
            </w:tcBorders>
            <w:hideMark/>
          </w:tcPr>
          <w:p w14:paraId="7BB7A05E" w14:textId="77777777" w:rsidR="005C0825" w:rsidRPr="003849F5" w:rsidRDefault="005C0825">
            <w:pPr>
              <w:pStyle w:val="Paragraph"/>
              <w:rPr>
                <w:noProof/>
                <w:szCs w:val="16"/>
                <w:lang w:val="fi-FI" w:eastAsia="fi-FI"/>
              </w:rPr>
            </w:pPr>
            <w:r w:rsidRPr="003849F5">
              <w:rPr>
                <w:noProof/>
                <w:szCs w:val="16"/>
                <w:lang w:val="fi-FI" w:eastAsia="fi-FI"/>
              </w:rPr>
              <w:t>2-(3-Aminofenyylisulfonyyli)etyylivetysulfaatti (CAS RN 2494-88-4)</w:t>
            </w:r>
          </w:p>
        </w:tc>
        <w:tc>
          <w:tcPr>
            <w:tcW w:w="911" w:type="dxa"/>
            <w:tcBorders>
              <w:top w:val="single" w:sz="4" w:space="0" w:color="auto"/>
              <w:left w:val="single" w:sz="4" w:space="0" w:color="auto"/>
              <w:bottom w:val="single" w:sz="4" w:space="0" w:color="auto"/>
              <w:right w:val="single" w:sz="4" w:space="0" w:color="auto"/>
            </w:tcBorders>
            <w:hideMark/>
          </w:tcPr>
          <w:p w14:paraId="4E902A3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BB0416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3C9892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90B4E3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3B2EA9B" w14:textId="77777777" w:rsidR="005C0825" w:rsidRPr="003849F5" w:rsidRDefault="005C0825">
            <w:pPr>
              <w:pStyle w:val="Paragraph"/>
              <w:rPr>
                <w:noProof/>
                <w:szCs w:val="16"/>
                <w:lang w:val="fi-FI" w:eastAsia="fi-FI"/>
              </w:rPr>
            </w:pPr>
            <w:r w:rsidRPr="003849F5">
              <w:rPr>
                <w:noProof/>
                <w:szCs w:val="16"/>
                <w:lang w:val="fi-FI" w:eastAsia="fi-FI"/>
              </w:rPr>
              <w:t>0.7748</w:t>
            </w:r>
          </w:p>
        </w:tc>
        <w:tc>
          <w:tcPr>
            <w:tcW w:w="1133" w:type="dxa"/>
            <w:tcBorders>
              <w:top w:val="single" w:sz="4" w:space="0" w:color="auto"/>
              <w:left w:val="single" w:sz="4" w:space="0" w:color="auto"/>
              <w:bottom w:val="single" w:sz="4" w:space="0" w:color="auto"/>
              <w:right w:val="single" w:sz="4" w:space="0" w:color="auto"/>
            </w:tcBorders>
            <w:hideMark/>
          </w:tcPr>
          <w:p w14:paraId="01DEDEDB"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5E1820EB" w14:textId="77777777" w:rsidR="005C0825" w:rsidRPr="003849F5" w:rsidRDefault="005C0825">
            <w:pPr>
              <w:pStyle w:val="Paragraph"/>
              <w:jc w:val="center"/>
              <w:rPr>
                <w:noProof/>
                <w:szCs w:val="16"/>
                <w:lang w:val="fi-FI" w:eastAsia="fi-FI"/>
              </w:rPr>
            </w:pPr>
            <w:r w:rsidRPr="003849F5">
              <w:rPr>
                <w:noProof/>
                <w:szCs w:val="16"/>
                <w:lang w:val="fi-FI" w:eastAsia="fi-FI"/>
              </w:rPr>
              <w:t>18</w:t>
            </w:r>
          </w:p>
        </w:tc>
        <w:tc>
          <w:tcPr>
            <w:tcW w:w="4118" w:type="dxa"/>
            <w:tcBorders>
              <w:top w:val="single" w:sz="4" w:space="0" w:color="auto"/>
              <w:left w:val="single" w:sz="4" w:space="0" w:color="auto"/>
              <w:bottom w:val="single" w:sz="4" w:space="0" w:color="auto"/>
              <w:right w:val="single" w:sz="4" w:space="0" w:color="auto"/>
            </w:tcBorders>
            <w:hideMark/>
          </w:tcPr>
          <w:p w14:paraId="5EB3BB67" w14:textId="77777777" w:rsidR="005C0825" w:rsidRPr="003849F5" w:rsidRDefault="005C0825">
            <w:pPr>
              <w:pStyle w:val="Paragraph"/>
              <w:rPr>
                <w:noProof/>
                <w:szCs w:val="16"/>
                <w:lang w:val="fi-FI" w:eastAsia="fi-FI"/>
              </w:rPr>
            </w:pPr>
            <w:r w:rsidRPr="003849F5">
              <w:rPr>
                <w:noProof/>
                <w:szCs w:val="16"/>
                <w:lang w:val="fi-FI" w:eastAsia="fi-FI"/>
              </w:rPr>
              <w:t>Dimetyylisulfoni (CAS RN 67-71-0)</w:t>
            </w:r>
          </w:p>
        </w:tc>
        <w:tc>
          <w:tcPr>
            <w:tcW w:w="911" w:type="dxa"/>
            <w:tcBorders>
              <w:top w:val="single" w:sz="4" w:space="0" w:color="auto"/>
              <w:left w:val="single" w:sz="4" w:space="0" w:color="auto"/>
              <w:bottom w:val="single" w:sz="4" w:space="0" w:color="auto"/>
              <w:right w:val="single" w:sz="4" w:space="0" w:color="auto"/>
            </w:tcBorders>
            <w:hideMark/>
          </w:tcPr>
          <w:p w14:paraId="30293BB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8E447B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89F79A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ACCD79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1C47D8F" w14:textId="77777777" w:rsidR="005C0825" w:rsidRPr="003849F5" w:rsidRDefault="005C0825">
            <w:pPr>
              <w:pStyle w:val="Paragraph"/>
              <w:rPr>
                <w:noProof/>
                <w:szCs w:val="16"/>
                <w:lang w:val="fi-FI" w:eastAsia="fi-FI"/>
              </w:rPr>
            </w:pPr>
            <w:r w:rsidRPr="003849F5">
              <w:rPr>
                <w:noProof/>
                <w:szCs w:val="16"/>
                <w:lang w:val="fi-FI" w:eastAsia="fi-FI"/>
              </w:rPr>
              <w:t>0.8050</w:t>
            </w:r>
          </w:p>
        </w:tc>
        <w:tc>
          <w:tcPr>
            <w:tcW w:w="1133" w:type="dxa"/>
            <w:tcBorders>
              <w:top w:val="single" w:sz="4" w:space="0" w:color="auto"/>
              <w:left w:val="single" w:sz="4" w:space="0" w:color="auto"/>
              <w:bottom w:val="single" w:sz="4" w:space="0" w:color="auto"/>
              <w:right w:val="single" w:sz="4" w:space="0" w:color="auto"/>
            </w:tcBorders>
            <w:hideMark/>
          </w:tcPr>
          <w:p w14:paraId="3A1187CE"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4D93ADCC" w14:textId="77777777" w:rsidR="005C0825" w:rsidRPr="003849F5" w:rsidRDefault="005C0825">
            <w:pPr>
              <w:pStyle w:val="Paragraph"/>
              <w:jc w:val="center"/>
              <w:rPr>
                <w:noProof/>
                <w:szCs w:val="16"/>
                <w:lang w:val="fi-FI" w:eastAsia="fi-FI"/>
              </w:rPr>
            </w:pPr>
            <w:r w:rsidRPr="003849F5">
              <w:rPr>
                <w:noProof/>
                <w:szCs w:val="16"/>
                <w:lang w:val="fi-FI" w:eastAsia="fi-FI"/>
              </w:rPr>
              <w:t>19</w:t>
            </w:r>
          </w:p>
        </w:tc>
        <w:tc>
          <w:tcPr>
            <w:tcW w:w="4118" w:type="dxa"/>
            <w:tcBorders>
              <w:top w:val="single" w:sz="4" w:space="0" w:color="auto"/>
              <w:left w:val="single" w:sz="4" w:space="0" w:color="auto"/>
              <w:bottom w:val="single" w:sz="4" w:space="0" w:color="auto"/>
              <w:right w:val="single" w:sz="4" w:space="0" w:color="auto"/>
            </w:tcBorders>
            <w:hideMark/>
          </w:tcPr>
          <w:p w14:paraId="357F3B49" w14:textId="77777777" w:rsidR="005C0825" w:rsidRPr="003849F5" w:rsidRDefault="005C0825">
            <w:pPr>
              <w:pStyle w:val="Paragraph"/>
              <w:rPr>
                <w:noProof/>
                <w:szCs w:val="16"/>
                <w:lang w:val="fi-FI" w:eastAsia="fi-FI"/>
              </w:rPr>
            </w:pPr>
            <w:r w:rsidRPr="003849F5">
              <w:rPr>
                <w:noProof/>
                <w:szCs w:val="16"/>
                <w:lang w:val="fi-FI" w:eastAsia="fi-FI"/>
              </w:rPr>
              <w:t>4-Amino-5-(etaanisulfonyyli)-2-metoksibentsoehappo (CAS RN 71675-87-1),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6D1220A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B7ABAC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E5C0230"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EE707B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F7666E8" w14:textId="77777777" w:rsidR="005C0825" w:rsidRPr="003849F5" w:rsidRDefault="005C0825">
            <w:pPr>
              <w:pStyle w:val="Paragraph"/>
              <w:rPr>
                <w:noProof/>
                <w:szCs w:val="16"/>
                <w:lang w:val="fi-FI" w:eastAsia="fi-FI"/>
              </w:rPr>
            </w:pPr>
            <w:r w:rsidRPr="003849F5">
              <w:rPr>
                <w:noProof/>
                <w:szCs w:val="16"/>
                <w:lang w:val="fi-FI" w:eastAsia="fi-FI"/>
              </w:rPr>
              <w:t>0.7799</w:t>
            </w:r>
          </w:p>
        </w:tc>
        <w:tc>
          <w:tcPr>
            <w:tcW w:w="1133" w:type="dxa"/>
            <w:tcBorders>
              <w:top w:val="single" w:sz="4" w:space="0" w:color="auto"/>
              <w:left w:val="single" w:sz="4" w:space="0" w:color="auto"/>
              <w:bottom w:val="single" w:sz="4" w:space="0" w:color="auto"/>
              <w:right w:val="single" w:sz="4" w:space="0" w:color="auto"/>
            </w:tcBorders>
            <w:hideMark/>
          </w:tcPr>
          <w:p w14:paraId="2C56C9F1"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188DFF8A"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1A911492" w14:textId="77777777" w:rsidR="005C0825" w:rsidRPr="003849F5" w:rsidRDefault="005C0825">
            <w:pPr>
              <w:pStyle w:val="Paragraph"/>
              <w:rPr>
                <w:noProof/>
                <w:szCs w:val="16"/>
                <w:lang w:val="fi-FI" w:eastAsia="fi-FI"/>
              </w:rPr>
            </w:pPr>
            <w:r w:rsidRPr="003849F5">
              <w:rPr>
                <w:noProof/>
                <w:szCs w:val="16"/>
                <w:lang w:val="fi-FI" w:eastAsia="fi-FI"/>
              </w:rPr>
              <w:t>4-(4-Metyylifenyylitio)bentsofenoni (CAS RN 83846-85-9)</w:t>
            </w:r>
          </w:p>
        </w:tc>
        <w:tc>
          <w:tcPr>
            <w:tcW w:w="911" w:type="dxa"/>
            <w:tcBorders>
              <w:top w:val="single" w:sz="4" w:space="0" w:color="auto"/>
              <w:left w:val="single" w:sz="4" w:space="0" w:color="auto"/>
              <w:bottom w:val="single" w:sz="4" w:space="0" w:color="auto"/>
              <w:right w:val="single" w:sz="4" w:space="0" w:color="auto"/>
            </w:tcBorders>
            <w:hideMark/>
          </w:tcPr>
          <w:p w14:paraId="4ACEEAC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F12721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1AEEDD7"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5EC06E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020545E" w14:textId="77777777" w:rsidR="005C0825" w:rsidRPr="003849F5" w:rsidRDefault="005C0825">
            <w:pPr>
              <w:pStyle w:val="Paragraph"/>
              <w:rPr>
                <w:noProof/>
                <w:szCs w:val="16"/>
                <w:lang w:val="fi-FI" w:eastAsia="fi-FI"/>
              </w:rPr>
            </w:pPr>
            <w:r w:rsidRPr="003849F5">
              <w:rPr>
                <w:noProof/>
                <w:szCs w:val="16"/>
                <w:lang w:val="fi-FI" w:eastAsia="fi-FI"/>
              </w:rPr>
              <w:t>0.6750</w:t>
            </w:r>
          </w:p>
        </w:tc>
        <w:tc>
          <w:tcPr>
            <w:tcW w:w="1133" w:type="dxa"/>
            <w:tcBorders>
              <w:top w:val="single" w:sz="4" w:space="0" w:color="auto"/>
              <w:left w:val="single" w:sz="4" w:space="0" w:color="auto"/>
              <w:bottom w:val="single" w:sz="4" w:space="0" w:color="auto"/>
              <w:right w:val="single" w:sz="4" w:space="0" w:color="auto"/>
            </w:tcBorders>
            <w:hideMark/>
          </w:tcPr>
          <w:p w14:paraId="23519D4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2930 90 98</w:t>
            </w:r>
          </w:p>
        </w:tc>
        <w:tc>
          <w:tcPr>
            <w:tcW w:w="547" w:type="dxa"/>
            <w:tcBorders>
              <w:top w:val="single" w:sz="4" w:space="0" w:color="auto"/>
              <w:left w:val="single" w:sz="4" w:space="0" w:color="auto"/>
              <w:bottom w:val="single" w:sz="4" w:space="0" w:color="auto"/>
              <w:right w:val="single" w:sz="4" w:space="0" w:color="auto"/>
            </w:tcBorders>
            <w:hideMark/>
          </w:tcPr>
          <w:p w14:paraId="0D0B5B7A" w14:textId="77777777" w:rsidR="005C0825" w:rsidRPr="003849F5" w:rsidRDefault="005C0825">
            <w:pPr>
              <w:pStyle w:val="Paragraph"/>
              <w:jc w:val="center"/>
              <w:rPr>
                <w:noProof/>
                <w:szCs w:val="16"/>
                <w:lang w:val="fi-FI" w:eastAsia="fi-FI"/>
              </w:rPr>
            </w:pPr>
            <w:r w:rsidRPr="003849F5">
              <w:rPr>
                <w:noProof/>
                <w:szCs w:val="16"/>
                <w:lang w:val="fi-FI" w:eastAsia="fi-FI"/>
              </w:rPr>
              <w:t>21</w:t>
            </w:r>
          </w:p>
        </w:tc>
        <w:tc>
          <w:tcPr>
            <w:tcW w:w="4118" w:type="dxa"/>
            <w:tcBorders>
              <w:top w:val="single" w:sz="4" w:space="0" w:color="auto"/>
              <w:left w:val="single" w:sz="4" w:space="0" w:color="auto"/>
              <w:bottom w:val="single" w:sz="4" w:space="0" w:color="auto"/>
              <w:right w:val="single" w:sz="4" w:space="0" w:color="auto"/>
            </w:tcBorders>
            <w:hideMark/>
          </w:tcPr>
          <w:p w14:paraId="07C11105" w14:textId="77777777" w:rsidR="005C0825" w:rsidRPr="003849F5" w:rsidRDefault="005C0825">
            <w:pPr>
              <w:pStyle w:val="Paragraph"/>
              <w:rPr>
                <w:noProof/>
                <w:szCs w:val="16"/>
                <w:lang w:val="fi-FI" w:eastAsia="fi-FI"/>
              </w:rPr>
            </w:pPr>
            <w:r w:rsidRPr="003849F5">
              <w:rPr>
                <w:noProof/>
                <w:szCs w:val="16"/>
                <w:lang w:val="fi-FI" w:eastAsia="fi-FI"/>
              </w:rPr>
              <w:t>[2,2’-Tio-bis-(4-</w:t>
            </w:r>
            <w:r w:rsidRPr="003849F5">
              <w:rPr>
                <w:i/>
                <w:iCs/>
                <w:noProof/>
                <w:szCs w:val="16"/>
                <w:lang w:val="fi-FI" w:eastAsia="fi-FI"/>
              </w:rPr>
              <w:t>tert</w:t>
            </w:r>
            <w:r w:rsidRPr="003849F5">
              <w:rPr>
                <w:noProof/>
                <w:szCs w:val="16"/>
                <w:lang w:val="fi-FI" w:eastAsia="fi-FI"/>
              </w:rPr>
              <w:t>-oktyylifenolaatti)]-n-butyyliamiininikkeli (CAS RN 14516-71-3)</w:t>
            </w:r>
          </w:p>
        </w:tc>
        <w:tc>
          <w:tcPr>
            <w:tcW w:w="911" w:type="dxa"/>
            <w:tcBorders>
              <w:top w:val="single" w:sz="4" w:space="0" w:color="auto"/>
              <w:left w:val="single" w:sz="4" w:space="0" w:color="auto"/>
              <w:bottom w:val="single" w:sz="4" w:space="0" w:color="auto"/>
              <w:right w:val="single" w:sz="4" w:space="0" w:color="auto"/>
            </w:tcBorders>
            <w:hideMark/>
          </w:tcPr>
          <w:p w14:paraId="14B69B0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C66F7F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543D26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9E9C36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AD07519" w14:textId="77777777" w:rsidR="005C0825" w:rsidRPr="003849F5" w:rsidRDefault="005C0825">
            <w:pPr>
              <w:pStyle w:val="Paragraph"/>
              <w:rPr>
                <w:noProof/>
                <w:szCs w:val="16"/>
                <w:lang w:val="fi-FI" w:eastAsia="fi-FI"/>
              </w:rPr>
            </w:pPr>
            <w:r w:rsidRPr="003849F5">
              <w:rPr>
                <w:noProof/>
                <w:szCs w:val="16"/>
                <w:lang w:val="fi-FI" w:eastAsia="fi-FI"/>
              </w:rPr>
              <w:t>0.6769</w:t>
            </w:r>
          </w:p>
        </w:tc>
        <w:tc>
          <w:tcPr>
            <w:tcW w:w="1133" w:type="dxa"/>
            <w:tcBorders>
              <w:top w:val="single" w:sz="4" w:space="0" w:color="auto"/>
              <w:left w:val="single" w:sz="4" w:space="0" w:color="auto"/>
              <w:bottom w:val="single" w:sz="4" w:space="0" w:color="auto"/>
              <w:right w:val="single" w:sz="4" w:space="0" w:color="auto"/>
            </w:tcBorders>
            <w:hideMark/>
          </w:tcPr>
          <w:p w14:paraId="5A2922FC"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773014C1" w14:textId="77777777" w:rsidR="005C0825" w:rsidRPr="003849F5" w:rsidRDefault="005C0825">
            <w:pPr>
              <w:pStyle w:val="Paragraph"/>
              <w:jc w:val="center"/>
              <w:rPr>
                <w:noProof/>
                <w:szCs w:val="16"/>
                <w:lang w:val="fi-FI" w:eastAsia="fi-FI"/>
              </w:rPr>
            </w:pPr>
            <w:r w:rsidRPr="003849F5">
              <w:rPr>
                <w:noProof/>
                <w:szCs w:val="16"/>
                <w:lang w:val="fi-FI" w:eastAsia="fi-FI"/>
              </w:rPr>
              <w:t>22</w:t>
            </w:r>
          </w:p>
        </w:tc>
        <w:tc>
          <w:tcPr>
            <w:tcW w:w="4118" w:type="dxa"/>
            <w:tcBorders>
              <w:top w:val="single" w:sz="4" w:space="0" w:color="auto"/>
              <w:left w:val="single" w:sz="4" w:space="0" w:color="auto"/>
              <w:bottom w:val="single" w:sz="4" w:space="0" w:color="auto"/>
              <w:right w:val="single" w:sz="4" w:space="0" w:color="auto"/>
            </w:tcBorders>
            <w:hideMark/>
          </w:tcPr>
          <w:p w14:paraId="0A992FF2" w14:textId="77777777" w:rsidR="005C0825" w:rsidRPr="003849F5" w:rsidRDefault="005C0825">
            <w:pPr>
              <w:pStyle w:val="Paragraph"/>
              <w:rPr>
                <w:noProof/>
                <w:szCs w:val="16"/>
                <w:lang w:val="fi-FI" w:eastAsia="fi-FI"/>
              </w:rPr>
            </w:pPr>
            <w:r w:rsidRPr="003849F5">
              <w:rPr>
                <w:noProof/>
                <w:szCs w:val="16"/>
                <w:lang w:val="fi-FI" w:eastAsia="fi-FI"/>
              </w:rPr>
              <w:t>Tembotrioni (ISO) (CAS RN 335104-84-2), puhtausaste vähintään 94,5 painoprosenttia</w:t>
            </w:r>
          </w:p>
        </w:tc>
        <w:tc>
          <w:tcPr>
            <w:tcW w:w="911" w:type="dxa"/>
            <w:tcBorders>
              <w:top w:val="single" w:sz="4" w:space="0" w:color="auto"/>
              <w:left w:val="single" w:sz="4" w:space="0" w:color="auto"/>
              <w:bottom w:val="single" w:sz="4" w:space="0" w:color="auto"/>
              <w:right w:val="single" w:sz="4" w:space="0" w:color="auto"/>
            </w:tcBorders>
            <w:hideMark/>
          </w:tcPr>
          <w:p w14:paraId="31D105E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ADBF7C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3BCB7F4"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A0B482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7F98C33" w14:textId="77777777" w:rsidR="005C0825" w:rsidRPr="003849F5" w:rsidRDefault="005C0825">
            <w:pPr>
              <w:pStyle w:val="Paragraph"/>
              <w:rPr>
                <w:noProof/>
                <w:szCs w:val="16"/>
                <w:lang w:val="fi-FI" w:eastAsia="fi-FI"/>
              </w:rPr>
            </w:pPr>
            <w:r w:rsidRPr="003849F5">
              <w:rPr>
                <w:noProof/>
                <w:szCs w:val="16"/>
                <w:lang w:val="fi-FI" w:eastAsia="fi-FI"/>
              </w:rPr>
              <w:t>0.5899</w:t>
            </w:r>
          </w:p>
        </w:tc>
        <w:tc>
          <w:tcPr>
            <w:tcW w:w="1133" w:type="dxa"/>
            <w:tcBorders>
              <w:top w:val="single" w:sz="4" w:space="0" w:color="auto"/>
              <w:left w:val="single" w:sz="4" w:space="0" w:color="auto"/>
              <w:bottom w:val="single" w:sz="4" w:space="0" w:color="auto"/>
              <w:right w:val="single" w:sz="4" w:space="0" w:color="auto"/>
            </w:tcBorders>
            <w:hideMark/>
          </w:tcPr>
          <w:p w14:paraId="7B845531"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1EC542BF"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109E5C4D" w14:textId="77777777" w:rsidR="005C0825" w:rsidRPr="003849F5" w:rsidRDefault="005C0825">
            <w:pPr>
              <w:pStyle w:val="Paragraph"/>
              <w:rPr>
                <w:noProof/>
                <w:szCs w:val="16"/>
                <w:lang w:val="fi-FI" w:eastAsia="fi-FI"/>
              </w:rPr>
            </w:pPr>
            <w:r w:rsidRPr="003849F5">
              <w:rPr>
                <w:noProof/>
                <w:szCs w:val="16"/>
                <w:lang w:val="fi-FI" w:eastAsia="fi-FI"/>
              </w:rPr>
              <w:t>Dimetyyli [(metyylisulfanyyli)metyyli-ideeni]biskarbamaatti (CAS RN 34840-23-8)</w:t>
            </w:r>
          </w:p>
        </w:tc>
        <w:tc>
          <w:tcPr>
            <w:tcW w:w="911" w:type="dxa"/>
            <w:tcBorders>
              <w:top w:val="single" w:sz="4" w:space="0" w:color="auto"/>
              <w:left w:val="single" w:sz="4" w:space="0" w:color="auto"/>
              <w:bottom w:val="single" w:sz="4" w:space="0" w:color="auto"/>
              <w:right w:val="single" w:sz="4" w:space="0" w:color="auto"/>
            </w:tcBorders>
            <w:hideMark/>
          </w:tcPr>
          <w:p w14:paraId="2647B15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76A44D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2E0EDB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6EAF30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DDB4055" w14:textId="77777777" w:rsidR="005C0825" w:rsidRPr="003849F5" w:rsidRDefault="005C0825">
            <w:pPr>
              <w:pStyle w:val="Paragraph"/>
              <w:rPr>
                <w:noProof/>
                <w:szCs w:val="16"/>
                <w:lang w:val="fi-FI" w:eastAsia="fi-FI"/>
              </w:rPr>
            </w:pPr>
            <w:r w:rsidRPr="003849F5">
              <w:rPr>
                <w:noProof/>
                <w:szCs w:val="16"/>
                <w:lang w:val="fi-FI" w:eastAsia="fi-FI"/>
              </w:rPr>
              <w:t>0.7714</w:t>
            </w:r>
          </w:p>
        </w:tc>
        <w:tc>
          <w:tcPr>
            <w:tcW w:w="1133" w:type="dxa"/>
            <w:tcBorders>
              <w:top w:val="single" w:sz="4" w:space="0" w:color="auto"/>
              <w:left w:val="single" w:sz="4" w:space="0" w:color="auto"/>
              <w:bottom w:val="single" w:sz="4" w:space="0" w:color="auto"/>
              <w:right w:val="single" w:sz="4" w:space="0" w:color="auto"/>
            </w:tcBorders>
            <w:hideMark/>
          </w:tcPr>
          <w:p w14:paraId="7F3FB9A4"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4AC1D4B2" w14:textId="77777777" w:rsidR="005C0825" w:rsidRPr="003849F5" w:rsidRDefault="005C0825">
            <w:pPr>
              <w:pStyle w:val="Paragraph"/>
              <w:jc w:val="center"/>
              <w:rPr>
                <w:noProof/>
                <w:szCs w:val="16"/>
                <w:lang w:val="fi-FI" w:eastAsia="fi-FI"/>
              </w:rPr>
            </w:pPr>
            <w:r w:rsidRPr="003849F5">
              <w:rPr>
                <w:noProof/>
                <w:szCs w:val="16"/>
                <w:lang w:val="fi-FI" w:eastAsia="fi-FI"/>
              </w:rPr>
              <w:t>24</w:t>
            </w:r>
          </w:p>
        </w:tc>
        <w:tc>
          <w:tcPr>
            <w:tcW w:w="4118" w:type="dxa"/>
            <w:tcBorders>
              <w:top w:val="single" w:sz="4" w:space="0" w:color="auto"/>
              <w:left w:val="single" w:sz="4" w:space="0" w:color="auto"/>
              <w:bottom w:val="single" w:sz="4" w:space="0" w:color="auto"/>
              <w:right w:val="single" w:sz="4" w:space="0" w:color="auto"/>
            </w:tcBorders>
            <w:hideMark/>
          </w:tcPr>
          <w:p w14:paraId="09097DEB" w14:textId="77777777" w:rsidR="005C0825" w:rsidRPr="003849F5" w:rsidRDefault="005C0825">
            <w:pPr>
              <w:pStyle w:val="Paragraph"/>
              <w:rPr>
                <w:noProof/>
                <w:szCs w:val="16"/>
                <w:lang w:val="fi-FI" w:eastAsia="fi-FI"/>
              </w:rPr>
            </w:pPr>
            <w:r w:rsidRPr="003849F5">
              <w:rPr>
                <w:noProof/>
                <w:szCs w:val="16"/>
                <w:lang w:val="fi-FI" w:eastAsia="fi-FI"/>
              </w:rPr>
              <w:t>Fenyylivinyylisulfoni (CAS RN 5535-48-8)</w:t>
            </w:r>
          </w:p>
        </w:tc>
        <w:tc>
          <w:tcPr>
            <w:tcW w:w="911" w:type="dxa"/>
            <w:tcBorders>
              <w:top w:val="single" w:sz="4" w:space="0" w:color="auto"/>
              <w:left w:val="single" w:sz="4" w:space="0" w:color="auto"/>
              <w:bottom w:val="single" w:sz="4" w:space="0" w:color="auto"/>
              <w:right w:val="single" w:sz="4" w:space="0" w:color="auto"/>
            </w:tcBorders>
            <w:hideMark/>
          </w:tcPr>
          <w:p w14:paraId="4C305E4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69D0B8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1D0160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C84D33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E7A0227" w14:textId="77777777" w:rsidR="005C0825" w:rsidRPr="003849F5" w:rsidRDefault="005C0825">
            <w:pPr>
              <w:pStyle w:val="Paragraph"/>
              <w:rPr>
                <w:noProof/>
                <w:szCs w:val="16"/>
                <w:lang w:val="fi-FI" w:eastAsia="fi-FI"/>
              </w:rPr>
            </w:pPr>
            <w:r w:rsidRPr="003849F5">
              <w:rPr>
                <w:noProof/>
                <w:szCs w:val="16"/>
                <w:lang w:val="fi-FI" w:eastAsia="fi-FI"/>
              </w:rPr>
              <w:t>0.2930</w:t>
            </w:r>
          </w:p>
        </w:tc>
        <w:tc>
          <w:tcPr>
            <w:tcW w:w="1133" w:type="dxa"/>
            <w:tcBorders>
              <w:top w:val="single" w:sz="4" w:space="0" w:color="auto"/>
              <w:left w:val="single" w:sz="4" w:space="0" w:color="auto"/>
              <w:bottom w:val="single" w:sz="4" w:space="0" w:color="auto"/>
              <w:right w:val="single" w:sz="4" w:space="0" w:color="auto"/>
            </w:tcBorders>
            <w:hideMark/>
          </w:tcPr>
          <w:p w14:paraId="49B15BE6"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341F5634"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313AE5F4" w14:textId="77777777" w:rsidR="005C0825" w:rsidRPr="003849F5" w:rsidRDefault="005C0825">
            <w:pPr>
              <w:pStyle w:val="Paragraph"/>
              <w:rPr>
                <w:noProof/>
                <w:szCs w:val="16"/>
                <w:lang w:val="fi-FI" w:eastAsia="fi-FI"/>
              </w:rPr>
            </w:pPr>
            <w:r w:rsidRPr="003849F5">
              <w:rPr>
                <w:noProof/>
                <w:szCs w:val="16"/>
                <w:lang w:val="fi-FI" w:eastAsia="fi-FI"/>
              </w:rPr>
              <w:t>Tiofanaattimetyyli (ISO), (CAS RN 23564-05-8) </w:t>
            </w:r>
          </w:p>
        </w:tc>
        <w:tc>
          <w:tcPr>
            <w:tcW w:w="911" w:type="dxa"/>
            <w:tcBorders>
              <w:top w:val="single" w:sz="4" w:space="0" w:color="auto"/>
              <w:left w:val="single" w:sz="4" w:space="0" w:color="auto"/>
              <w:bottom w:val="single" w:sz="4" w:space="0" w:color="auto"/>
              <w:right w:val="single" w:sz="4" w:space="0" w:color="auto"/>
            </w:tcBorders>
            <w:hideMark/>
          </w:tcPr>
          <w:p w14:paraId="3B948C0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CCD69F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F6839F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3EEAD8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EA86D40" w14:textId="77777777" w:rsidR="005C0825" w:rsidRPr="003849F5" w:rsidRDefault="005C0825">
            <w:pPr>
              <w:pStyle w:val="Paragraph"/>
              <w:rPr>
                <w:noProof/>
                <w:szCs w:val="16"/>
                <w:lang w:val="fi-FI" w:eastAsia="fi-FI"/>
              </w:rPr>
            </w:pPr>
            <w:r w:rsidRPr="003849F5">
              <w:rPr>
                <w:noProof/>
                <w:szCs w:val="16"/>
                <w:lang w:val="fi-FI" w:eastAsia="fi-FI"/>
              </w:rPr>
              <w:t>0.6873</w:t>
            </w:r>
          </w:p>
        </w:tc>
        <w:tc>
          <w:tcPr>
            <w:tcW w:w="1133" w:type="dxa"/>
            <w:tcBorders>
              <w:top w:val="single" w:sz="4" w:space="0" w:color="auto"/>
              <w:left w:val="single" w:sz="4" w:space="0" w:color="auto"/>
              <w:bottom w:val="single" w:sz="4" w:space="0" w:color="auto"/>
              <w:right w:val="single" w:sz="4" w:space="0" w:color="auto"/>
            </w:tcBorders>
            <w:hideMark/>
          </w:tcPr>
          <w:p w14:paraId="4E7422E4"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586B5B5E" w14:textId="77777777" w:rsidR="005C0825" w:rsidRPr="003849F5" w:rsidRDefault="005C0825">
            <w:pPr>
              <w:pStyle w:val="Paragraph"/>
              <w:jc w:val="center"/>
              <w:rPr>
                <w:noProof/>
                <w:szCs w:val="16"/>
                <w:lang w:val="fi-FI" w:eastAsia="fi-FI"/>
              </w:rPr>
            </w:pPr>
            <w:r w:rsidRPr="003849F5">
              <w:rPr>
                <w:noProof/>
                <w:szCs w:val="16"/>
                <w:lang w:val="fi-FI" w:eastAsia="fi-FI"/>
              </w:rPr>
              <w:t>26</w:t>
            </w:r>
          </w:p>
        </w:tc>
        <w:tc>
          <w:tcPr>
            <w:tcW w:w="4118" w:type="dxa"/>
            <w:tcBorders>
              <w:top w:val="single" w:sz="4" w:space="0" w:color="auto"/>
              <w:left w:val="single" w:sz="4" w:space="0" w:color="auto"/>
              <w:bottom w:val="single" w:sz="4" w:space="0" w:color="auto"/>
              <w:right w:val="single" w:sz="4" w:space="0" w:color="auto"/>
            </w:tcBorders>
            <w:hideMark/>
          </w:tcPr>
          <w:p w14:paraId="299D1D7C" w14:textId="77777777" w:rsidR="005C0825" w:rsidRPr="003849F5" w:rsidRDefault="005C0825">
            <w:pPr>
              <w:pStyle w:val="Paragraph"/>
              <w:rPr>
                <w:noProof/>
                <w:szCs w:val="16"/>
                <w:lang w:val="fi-FI" w:eastAsia="fi-FI"/>
              </w:rPr>
            </w:pPr>
            <w:r w:rsidRPr="003849F5">
              <w:rPr>
                <w:noProof/>
                <w:szCs w:val="16"/>
                <w:lang w:val="fi-FI" w:eastAsia="fi-FI"/>
              </w:rPr>
              <w:t>Folpetti (ISO)(CAS RN 133-07-3), puhtausaste vähintään 97,5 painoprosenttia</w:t>
            </w:r>
          </w:p>
        </w:tc>
        <w:tc>
          <w:tcPr>
            <w:tcW w:w="911" w:type="dxa"/>
            <w:tcBorders>
              <w:top w:val="single" w:sz="4" w:space="0" w:color="auto"/>
              <w:left w:val="single" w:sz="4" w:space="0" w:color="auto"/>
              <w:bottom w:val="single" w:sz="4" w:space="0" w:color="auto"/>
              <w:right w:val="single" w:sz="4" w:space="0" w:color="auto"/>
            </w:tcBorders>
            <w:hideMark/>
          </w:tcPr>
          <w:p w14:paraId="0B80ECF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C0EE40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24E611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BDC55A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6831005" w14:textId="77777777" w:rsidR="005C0825" w:rsidRPr="003849F5" w:rsidRDefault="005C0825">
            <w:pPr>
              <w:pStyle w:val="Paragraph"/>
              <w:rPr>
                <w:noProof/>
                <w:szCs w:val="16"/>
                <w:lang w:val="fi-FI" w:eastAsia="fi-FI"/>
              </w:rPr>
            </w:pPr>
            <w:r w:rsidRPr="003849F5">
              <w:rPr>
                <w:noProof/>
                <w:szCs w:val="16"/>
                <w:lang w:val="fi-FI" w:eastAsia="fi-FI"/>
              </w:rPr>
              <w:t>0.6585</w:t>
            </w:r>
          </w:p>
        </w:tc>
        <w:tc>
          <w:tcPr>
            <w:tcW w:w="1133" w:type="dxa"/>
            <w:tcBorders>
              <w:top w:val="single" w:sz="4" w:space="0" w:color="auto"/>
              <w:left w:val="single" w:sz="4" w:space="0" w:color="auto"/>
              <w:bottom w:val="single" w:sz="4" w:space="0" w:color="auto"/>
              <w:right w:val="single" w:sz="4" w:space="0" w:color="auto"/>
            </w:tcBorders>
            <w:hideMark/>
          </w:tcPr>
          <w:p w14:paraId="7D0A67B4"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13396712" w14:textId="77777777" w:rsidR="005C0825" w:rsidRPr="003849F5" w:rsidRDefault="005C0825">
            <w:pPr>
              <w:pStyle w:val="Paragraph"/>
              <w:jc w:val="center"/>
              <w:rPr>
                <w:noProof/>
                <w:szCs w:val="16"/>
                <w:lang w:val="fi-FI" w:eastAsia="fi-FI"/>
              </w:rPr>
            </w:pPr>
            <w:r w:rsidRPr="003849F5">
              <w:rPr>
                <w:noProof/>
                <w:szCs w:val="16"/>
                <w:lang w:val="fi-FI" w:eastAsia="fi-FI"/>
              </w:rPr>
              <w:t>27</w:t>
            </w:r>
          </w:p>
        </w:tc>
        <w:tc>
          <w:tcPr>
            <w:tcW w:w="4118" w:type="dxa"/>
            <w:tcBorders>
              <w:top w:val="single" w:sz="4" w:space="0" w:color="auto"/>
              <w:left w:val="single" w:sz="4" w:space="0" w:color="auto"/>
              <w:bottom w:val="single" w:sz="4" w:space="0" w:color="auto"/>
              <w:right w:val="single" w:sz="4" w:space="0" w:color="auto"/>
            </w:tcBorders>
            <w:hideMark/>
          </w:tcPr>
          <w:p w14:paraId="1C33C8A0" w14:textId="77777777" w:rsidR="005C0825" w:rsidRPr="003849F5" w:rsidRDefault="005C0825">
            <w:pPr>
              <w:pStyle w:val="Paragraph"/>
              <w:rPr>
                <w:noProof/>
                <w:szCs w:val="16"/>
                <w:lang w:val="fi-FI" w:eastAsia="fi-FI"/>
              </w:rPr>
            </w:pPr>
            <w:r w:rsidRPr="003849F5">
              <w:rPr>
                <w:noProof/>
                <w:szCs w:val="16"/>
                <w:lang w:val="fi-FI" w:eastAsia="fi-FI"/>
              </w:rPr>
              <w:t>2-[(4-Amino-3-metoksifenyyli)sulfonyyli]etyylivetysulfaatti (CAS RN 26672-22-0)</w:t>
            </w:r>
          </w:p>
        </w:tc>
        <w:tc>
          <w:tcPr>
            <w:tcW w:w="911" w:type="dxa"/>
            <w:tcBorders>
              <w:top w:val="single" w:sz="4" w:space="0" w:color="auto"/>
              <w:left w:val="single" w:sz="4" w:space="0" w:color="auto"/>
              <w:bottom w:val="single" w:sz="4" w:space="0" w:color="auto"/>
              <w:right w:val="single" w:sz="4" w:space="0" w:color="auto"/>
            </w:tcBorders>
            <w:hideMark/>
          </w:tcPr>
          <w:p w14:paraId="09A4669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01494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36459F7"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8FB0AB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ECE3730" w14:textId="77777777" w:rsidR="005C0825" w:rsidRPr="003849F5" w:rsidRDefault="005C0825">
            <w:pPr>
              <w:pStyle w:val="Paragraph"/>
              <w:rPr>
                <w:noProof/>
                <w:szCs w:val="16"/>
                <w:lang w:val="fi-FI" w:eastAsia="fi-FI"/>
              </w:rPr>
            </w:pPr>
            <w:r w:rsidRPr="003849F5">
              <w:rPr>
                <w:noProof/>
                <w:szCs w:val="16"/>
                <w:lang w:val="fi-FI" w:eastAsia="fi-FI"/>
              </w:rPr>
              <w:t>0.8069</w:t>
            </w:r>
          </w:p>
        </w:tc>
        <w:tc>
          <w:tcPr>
            <w:tcW w:w="1133" w:type="dxa"/>
            <w:tcBorders>
              <w:top w:val="single" w:sz="4" w:space="0" w:color="auto"/>
              <w:left w:val="single" w:sz="4" w:space="0" w:color="auto"/>
              <w:bottom w:val="single" w:sz="4" w:space="0" w:color="auto"/>
              <w:right w:val="single" w:sz="4" w:space="0" w:color="auto"/>
            </w:tcBorders>
            <w:hideMark/>
          </w:tcPr>
          <w:p w14:paraId="782818A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2930 90 98</w:t>
            </w:r>
          </w:p>
        </w:tc>
        <w:tc>
          <w:tcPr>
            <w:tcW w:w="547" w:type="dxa"/>
            <w:tcBorders>
              <w:top w:val="single" w:sz="4" w:space="0" w:color="auto"/>
              <w:left w:val="single" w:sz="4" w:space="0" w:color="auto"/>
              <w:bottom w:val="single" w:sz="4" w:space="0" w:color="auto"/>
              <w:right w:val="single" w:sz="4" w:space="0" w:color="auto"/>
            </w:tcBorders>
            <w:hideMark/>
          </w:tcPr>
          <w:p w14:paraId="3545E3C8" w14:textId="77777777" w:rsidR="005C0825" w:rsidRPr="003849F5" w:rsidRDefault="005C0825">
            <w:pPr>
              <w:pStyle w:val="Paragraph"/>
              <w:jc w:val="center"/>
              <w:rPr>
                <w:noProof/>
                <w:szCs w:val="16"/>
                <w:lang w:val="fi-FI" w:eastAsia="fi-FI"/>
              </w:rPr>
            </w:pPr>
            <w:r w:rsidRPr="003849F5">
              <w:rPr>
                <w:noProof/>
                <w:szCs w:val="16"/>
                <w:lang w:val="fi-FI" w:eastAsia="fi-FI"/>
              </w:rPr>
              <w:t>28</w:t>
            </w:r>
          </w:p>
        </w:tc>
        <w:tc>
          <w:tcPr>
            <w:tcW w:w="4118" w:type="dxa"/>
            <w:tcBorders>
              <w:top w:val="single" w:sz="4" w:space="0" w:color="auto"/>
              <w:left w:val="single" w:sz="4" w:space="0" w:color="auto"/>
              <w:bottom w:val="single" w:sz="4" w:space="0" w:color="auto"/>
              <w:right w:val="single" w:sz="4" w:space="0" w:color="auto"/>
            </w:tcBorders>
            <w:hideMark/>
          </w:tcPr>
          <w:p w14:paraId="55403CE8" w14:textId="77777777" w:rsidR="005C0825" w:rsidRPr="003849F5" w:rsidRDefault="005C0825">
            <w:pPr>
              <w:pStyle w:val="Paragraph"/>
              <w:rPr>
                <w:noProof/>
                <w:szCs w:val="16"/>
                <w:lang w:val="fi-FI" w:eastAsia="fi-FI"/>
              </w:rPr>
            </w:pPr>
            <w:r w:rsidRPr="003849F5">
              <w:rPr>
                <w:noProof/>
                <w:szCs w:val="16"/>
                <w:lang w:val="fi-FI" w:eastAsia="fi-FI"/>
              </w:rPr>
              <w:t>Mesotrioni (ISO) (CAS RN 104206-82-8) märkänä kakkuna tai märkänä tahnana tai kidemuodossaan,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091"/>
            </w:tblGrid>
            <w:tr w:rsidR="005C0825" w:rsidRPr="003849F5" w14:paraId="17724105" w14:textId="77777777" w:rsidTr="005C0825">
              <w:trPr>
                <w:tblCellSpacing w:w="0" w:type="dxa"/>
              </w:trPr>
              <w:tc>
                <w:tcPr>
                  <w:tcW w:w="220" w:type="dxa"/>
                  <w:hideMark/>
                </w:tcPr>
                <w:p w14:paraId="1C6D748A" w14:textId="77777777" w:rsidR="005C0825" w:rsidRPr="003849F5" w:rsidRDefault="005C0825">
                  <w:pPr>
                    <w:pStyle w:val="Paragraph"/>
                    <w:rPr>
                      <w:noProof/>
                      <w:szCs w:val="20"/>
                      <w:lang w:val="fi-FI" w:eastAsia="fi-FI"/>
                    </w:rPr>
                  </w:pPr>
                  <w:r w:rsidRPr="003849F5">
                    <w:rPr>
                      <w:noProof/>
                      <w:lang w:val="fi-FI" w:eastAsia="fi-FI"/>
                    </w:rPr>
                    <w:t>—</w:t>
                  </w:r>
                </w:p>
              </w:tc>
              <w:tc>
                <w:tcPr>
                  <w:tcW w:w="3091" w:type="dxa"/>
                  <w:hideMark/>
                </w:tcPr>
                <w:p w14:paraId="2E1C86F5" w14:textId="77777777" w:rsidR="005C0825" w:rsidRPr="003849F5" w:rsidRDefault="005C0825">
                  <w:pPr>
                    <w:pStyle w:val="Paragraph"/>
                    <w:rPr>
                      <w:noProof/>
                      <w:lang w:val="fi-FI" w:eastAsia="fi-FI"/>
                    </w:rPr>
                  </w:pPr>
                  <w:r w:rsidRPr="003849F5">
                    <w:rPr>
                      <w:noProof/>
                      <w:lang w:val="fi-FI" w:eastAsia="fi-FI"/>
                    </w:rPr>
                    <w:t>puhtausaste on vähintään 74 painoprosenttia, ja</w:t>
                  </w:r>
                </w:p>
              </w:tc>
            </w:tr>
            <w:tr w:rsidR="005C0825" w:rsidRPr="003849F5" w14:paraId="582E4BB3" w14:textId="77777777" w:rsidTr="005C0825">
              <w:trPr>
                <w:tblCellSpacing w:w="0" w:type="dxa"/>
              </w:trPr>
              <w:tc>
                <w:tcPr>
                  <w:tcW w:w="220" w:type="dxa"/>
                  <w:hideMark/>
                </w:tcPr>
                <w:p w14:paraId="15351265" w14:textId="77777777" w:rsidR="005C0825" w:rsidRPr="003849F5" w:rsidRDefault="005C0825">
                  <w:pPr>
                    <w:pStyle w:val="Paragraph"/>
                    <w:rPr>
                      <w:noProof/>
                      <w:lang w:val="fi-FI" w:eastAsia="fi-FI"/>
                    </w:rPr>
                  </w:pPr>
                  <w:r w:rsidRPr="003849F5">
                    <w:rPr>
                      <w:noProof/>
                      <w:lang w:val="fi-FI" w:eastAsia="fi-FI"/>
                    </w:rPr>
                    <w:t>—</w:t>
                  </w:r>
                </w:p>
              </w:tc>
              <w:tc>
                <w:tcPr>
                  <w:tcW w:w="3091" w:type="dxa"/>
                  <w:hideMark/>
                </w:tcPr>
                <w:p w14:paraId="300F5B4C" w14:textId="77777777" w:rsidR="005C0825" w:rsidRPr="003849F5" w:rsidRDefault="005C0825">
                  <w:pPr>
                    <w:pStyle w:val="Paragraph"/>
                    <w:rPr>
                      <w:noProof/>
                      <w:lang w:val="fi-FI" w:eastAsia="fi-FI"/>
                    </w:rPr>
                  </w:pPr>
                  <w:r w:rsidRPr="003849F5">
                    <w:rPr>
                      <w:noProof/>
                      <w:lang w:val="fi-FI" w:eastAsia="fi-FI"/>
                    </w:rPr>
                    <w:t>enimmäisvesipitoisuus on 23 painoprosenttia</w:t>
                  </w:r>
                </w:p>
              </w:tc>
            </w:tr>
          </w:tbl>
          <w:p w14:paraId="031AEAB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AAC574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09C6FD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C7AAAE7"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FAFDE0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1D675DE" w14:textId="77777777" w:rsidR="005C0825" w:rsidRPr="003849F5" w:rsidRDefault="005C0825">
            <w:pPr>
              <w:pStyle w:val="Paragraph"/>
              <w:rPr>
                <w:noProof/>
                <w:szCs w:val="16"/>
                <w:lang w:val="fi-FI" w:eastAsia="fi-FI"/>
              </w:rPr>
            </w:pPr>
            <w:r w:rsidRPr="003849F5">
              <w:rPr>
                <w:noProof/>
                <w:szCs w:val="16"/>
                <w:lang w:val="fi-FI" w:eastAsia="fi-FI"/>
              </w:rPr>
              <w:t>0.7859</w:t>
            </w:r>
          </w:p>
        </w:tc>
        <w:tc>
          <w:tcPr>
            <w:tcW w:w="1133" w:type="dxa"/>
            <w:tcBorders>
              <w:top w:val="single" w:sz="4" w:space="0" w:color="auto"/>
              <w:left w:val="single" w:sz="4" w:space="0" w:color="auto"/>
              <w:bottom w:val="single" w:sz="4" w:space="0" w:color="auto"/>
              <w:right w:val="single" w:sz="4" w:space="0" w:color="auto"/>
            </w:tcBorders>
            <w:hideMark/>
          </w:tcPr>
          <w:p w14:paraId="0B7498F9"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131D3B56" w14:textId="77777777" w:rsidR="005C0825" w:rsidRPr="003849F5" w:rsidRDefault="005C0825">
            <w:pPr>
              <w:pStyle w:val="Paragraph"/>
              <w:jc w:val="center"/>
              <w:rPr>
                <w:noProof/>
                <w:szCs w:val="16"/>
                <w:lang w:val="fi-FI" w:eastAsia="fi-FI"/>
              </w:rPr>
            </w:pPr>
            <w:r w:rsidRPr="003849F5">
              <w:rPr>
                <w:noProof/>
                <w:szCs w:val="16"/>
                <w:lang w:val="fi-FI" w:eastAsia="fi-FI"/>
              </w:rPr>
              <w:t>29</w:t>
            </w:r>
          </w:p>
        </w:tc>
        <w:tc>
          <w:tcPr>
            <w:tcW w:w="4118" w:type="dxa"/>
            <w:tcBorders>
              <w:top w:val="single" w:sz="4" w:space="0" w:color="auto"/>
              <w:left w:val="single" w:sz="4" w:space="0" w:color="auto"/>
              <w:bottom w:val="single" w:sz="4" w:space="0" w:color="auto"/>
              <w:right w:val="single" w:sz="4" w:space="0" w:color="auto"/>
            </w:tcBorders>
            <w:hideMark/>
          </w:tcPr>
          <w:p w14:paraId="637A1287" w14:textId="77777777" w:rsidR="005C0825" w:rsidRPr="003849F5" w:rsidRDefault="005C0825">
            <w:pPr>
              <w:pStyle w:val="Paragraph"/>
              <w:rPr>
                <w:noProof/>
                <w:szCs w:val="16"/>
                <w:lang w:val="fi-FI" w:eastAsia="fi-FI"/>
              </w:rPr>
            </w:pPr>
            <w:r w:rsidRPr="003849F5">
              <w:rPr>
                <w:noProof/>
                <w:szCs w:val="16"/>
                <w:lang w:val="fi-FI" w:eastAsia="fi-FI"/>
              </w:rPr>
              <w:t>4-amino-5-(etyylisulfanyyli)-2-metoksibentsoehappo (CAS RN 71675-86-0),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5D25BF6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C2C9DA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6A8AAD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9D2359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8E5115A" w14:textId="77777777" w:rsidR="005C0825" w:rsidRPr="003849F5" w:rsidRDefault="005C0825">
            <w:pPr>
              <w:pStyle w:val="Paragraph"/>
              <w:rPr>
                <w:noProof/>
                <w:szCs w:val="16"/>
                <w:lang w:val="fi-FI" w:eastAsia="fi-FI"/>
              </w:rPr>
            </w:pPr>
            <w:r w:rsidRPr="003849F5">
              <w:rPr>
                <w:noProof/>
                <w:szCs w:val="16"/>
                <w:lang w:val="fi-FI" w:eastAsia="fi-FI"/>
              </w:rPr>
              <w:t>0.2933</w:t>
            </w:r>
          </w:p>
        </w:tc>
        <w:tc>
          <w:tcPr>
            <w:tcW w:w="1133" w:type="dxa"/>
            <w:tcBorders>
              <w:top w:val="single" w:sz="4" w:space="0" w:color="auto"/>
              <w:left w:val="single" w:sz="4" w:space="0" w:color="auto"/>
              <w:bottom w:val="single" w:sz="4" w:space="0" w:color="auto"/>
              <w:right w:val="single" w:sz="4" w:space="0" w:color="auto"/>
            </w:tcBorders>
            <w:hideMark/>
          </w:tcPr>
          <w:p w14:paraId="56D771A0"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222EEF5A"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DA11C91" w14:textId="77777777" w:rsidR="005C0825" w:rsidRPr="003849F5" w:rsidRDefault="005C0825">
            <w:pPr>
              <w:pStyle w:val="Paragraph"/>
              <w:rPr>
                <w:noProof/>
                <w:szCs w:val="16"/>
                <w:lang w:val="fi-FI" w:eastAsia="fi-FI"/>
              </w:rPr>
            </w:pPr>
            <w:r w:rsidRPr="003849F5">
              <w:rPr>
                <w:noProof/>
                <w:szCs w:val="16"/>
                <w:lang w:val="fi-FI" w:eastAsia="fi-FI"/>
              </w:rPr>
              <w:t>4-(4-Isopropoksifenyylisulfonyyli)fenoli (CAS RN 95235-30-6)</w:t>
            </w:r>
          </w:p>
        </w:tc>
        <w:tc>
          <w:tcPr>
            <w:tcW w:w="911" w:type="dxa"/>
            <w:tcBorders>
              <w:top w:val="single" w:sz="4" w:space="0" w:color="auto"/>
              <w:left w:val="single" w:sz="4" w:space="0" w:color="auto"/>
              <w:bottom w:val="single" w:sz="4" w:space="0" w:color="auto"/>
              <w:right w:val="single" w:sz="4" w:space="0" w:color="auto"/>
            </w:tcBorders>
            <w:hideMark/>
          </w:tcPr>
          <w:p w14:paraId="28D1F4D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9A9BF6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021C01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6B396A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05F1E3A" w14:textId="77777777" w:rsidR="005C0825" w:rsidRPr="003849F5" w:rsidRDefault="005C0825">
            <w:pPr>
              <w:pStyle w:val="Paragraph"/>
              <w:rPr>
                <w:noProof/>
                <w:szCs w:val="16"/>
                <w:lang w:val="fi-FI" w:eastAsia="fi-FI"/>
              </w:rPr>
            </w:pPr>
            <w:r w:rsidRPr="003849F5">
              <w:rPr>
                <w:noProof/>
                <w:szCs w:val="16"/>
                <w:lang w:val="fi-FI" w:eastAsia="fi-FI"/>
              </w:rPr>
              <w:t>0.7833</w:t>
            </w:r>
          </w:p>
        </w:tc>
        <w:tc>
          <w:tcPr>
            <w:tcW w:w="1133" w:type="dxa"/>
            <w:tcBorders>
              <w:top w:val="single" w:sz="4" w:space="0" w:color="auto"/>
              <w:left w:val="single" w:sz="4" w:space="0" w:color="auto"/>
              <w:bottom w:val="single" w:sz="4" w:space="0" w:color="auto"/>
              <w:right w:val="single" w:sz="4" w:space="0" w:color="auto"/>
            </w:tcBorders>
            <w:hideMark/>
          </w:tcPr>
          <w:p w14:paraId="7C176345"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284843DB" w14:textId="77777777" w:rsidR="005C0825" w:rsidRPr="003849F5" w:rsidRDefault="005C0825">
            <w:pPr>
              <w:pStyle w:val="Paragraph"/>
              <w:jc w:val="center"/>
              <w:rPr>
                <w:noProof/>
                <w:szCs w:val="16"/>
                <w:lang w:val="fi-FI" w:eastAsia="fi-FI"/>
              </w:rPr>
            </w:pPr>
            <w:r w:rsidRPr="003849F5">
              <w:rPr>
                <w:noProof/>
                <w:szCs w:val="16"/>
                <w:lang w:val="fi-FI" w:eastAsia="fi-FI"/>
              </w:rPr>
              <w:t>31</w:t>
            </w:r>
          </w:p>
        </w:tc>
        <w:tc>
          <w:tcPr>
            <w:tcW w:w="4118" w:type="dxa"/>
            <w:tcBorders>
              <w:top w:val="single" w:sz="4" w:space="0" w:color="auto"/>
              <w:left w:val="single" w:sz="4" w:space="0" w:color="auto"/>
              <w:bottom w:val="single" w:sz="4" w:space="0" w:color="auto"/>
              <w:right w:val="single" w:sz="4" w:space="0" w:color="auto"/>
            </w:tcBorders>
            <w:hideMark/>
          </w:tcPr>
          <w:p w14:paraId="775FF0B6" w14:textId="77777777" w:rsidR="005C0825" w:rsidRPr="003849F5" w:rsidRDefault="005C0825">
            <w:pPr>
              <w:pStyle w:val="Paragraph"/>
              <w:rPr>
                <w:noProof/>
                <w:szCs w:val="16"/>
                <w:lang w:val="fi-FI" w:eastAsia="fi-FI"/>
              </w:rPr>
            </w:pPr>
            <w:r w:rsidRPr="003849F5">
              <w:rPr>
                <w:noProof/>
                <w:szCs w:val="16"/>
                <w:lang w:val="fi-FI" w:eastAsia="fi-FI"/>
              </w:rPr>
              <w:t>(P-tolueenisulfonyyli)metyyli-isosyanidi (CAS RN 36635-61-7),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36A2734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12C1EE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4AAC77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988FDF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2A807EC" w14:textId="77777777" w:rsidR="005C0825" w:rsidRPr="003849F5" w:rsidRDefault="005C0825">
            <w:pPr>
              <w:pStyle w:val="Paragraph"/>
              <w:rPr>
                <w:noProof/>
                <w:szCs w:val="16"/>
                <w:lang w:val="fi-FI" w:eastAsia="fi-FI"/>
              </w:rPr>
            </w:pPr>
            <w:r w:rsidRPr="003849F5">
              <w:rPr>
                <w:noProof/>
                <w:szCs w:val="16"/>
                <w:lang w:val="fi-FI" w:eastAsia="fi-FI"/>
              </w:rPr>
              <w:t>0.8152</w:t>
            </w:r>
          </w:p>
        </w:tc>
        <w:tc>
          <w:tcPr>
            <w:tcW w:w="1133" w:type="dxa"/>
            <w:tcBorders>
              <w:top w:val="single" w:sz="4" w:space="0" w:color="auto"/>
              <w:left w:val="single" w:sz="4" w:space="0" w:color="auto"/>
              <w:bottom w:val="single" w:sz="4" w:space="0" w:color="auto"/>
              <w:right w:val="single" w:sz="4" w:space="0" w:color="auto"/>
            </w:tcBorders>
            <w:hideMark/>
          </w:tcPr>
          <w:p w14:paraId="7344AE7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2930 90 98</w:t>
            </w:r>
          </w:p>
        </w:tc>
        <w:tc>
          <w:tcPr>
            <w:tcW w:w="547" w:type="dxa"/>
            <w:tcBorders>
              <w:top w:val="single" w:sz="4" w:space="0" w:color="auto"/>
              <w:left w:val="single" w:sz="4" w:space="0" w:color="auto"/>
              <w:bottom w:val="single" w:sz="4" w:space="0" w:color="auto"/>
              <w:right w:val="single" w:sz="4" w:space="0" w:color="auto"/>
            </w:tcBorders>
            <w:hideMark/>
          </w:tcPr>
          <w:p w14:paraId="2CE6F5BC" w14:textId="77777777" w:rsidR="005C0825" w:rsidRPr="003849F5" w:rsidRDefault="005C0825">
            <w:pPr>
              <w:pStyle w:val="Paragraph"/>
              <w:jc w:val="center"/>
              <w:rPr>
                <w:noProof/>
                <w:szCs w:val="16"/>
                <w:lang w:val="fi-FI" w:eastAsia="fi-FI"/>
              </w:rPr>
            </w:pPr>
            <w:r w:rsidRPr="003849F5">
              <w:rPr>
                <w:noProof/>
                <w:szCs w:val="16"/>
                <w:lang w:val="fi-FI" w:eastAsia="fi-FI"/>
              </w:rPr>
              <w:t>32</w:t>
            </w:r>
          </w:p>
        </w:tc>
        <w:tc>
          <w:tcPr>
            <w:tcW w:w="4118" w:type="dxa"/>
            <w:tcBorders>
              <w:top w:val="single" w:sz="4" w:space="0" w:color="auto"/>
              <w:left w:val="single" w:sz="4" w:space="0" w:color="auto"/>
              <w:bottom w:val="single" w:sz="4" w:space="0" w:color="auto"/>
              <w:right w:val="single" w:sz="4" w:space="0" w:color="auto"/>
            </w:tcBorders>
            <w:hideMark/>
          </w:tcPr>
          <w:p w14:paraId="336DFEBF" w14:textId="77777777" w:rsidR="005C0825" w:rsidRPr="003849F5" w:rsidRDefault="005C0825">
            <w:pPr>
              <w:pStyle w:val="Paragraph"/>
              <w:rPr>
                <w:noProof/>
                <w:szCs w:val="16"/>
                <w:lang w:val="fi-FI" w:eastAsia="fi-FI"/>
              </w:rPr>
            </w:pPr>
            <w:r w:rsidRPr="003849F5">
              <w:rPr>
                <w:noProof/>
                <w:szCs w:val="16"/>
                <w:lang w:val="fi-FI" w:eastAsia="fi-FI"/>
              </w:rPr>
              <w:t>2-Metoksi-N-[2-nitro-5-(fenyylisulfanyyli)fenyyli]asetamidi (CAS RN 63470-85-9), jonka puhtausaste on vähintään 96 painoprosenttia</w:t>
            </w:r>
          </w:p>
        </w:tc>
        <w:tc>
          <w:tcPr>
            <w:tcW w:w="911" w:type="dxa"/>
            <w:tcBorders>
              <w:top w:val="single" w:sz="4" w:space="0" w:color="auto"/>
              <w:left w:val="single" w:sz="4" w:space="0" w:color="auto"/>
              <w:bottom w:val="single" w:sz="4" w:space="0" w:color="auto"/>
              <w:right w:val="single" w:sz="4" w:space="0" w:color="auto"/>
            </w:tcBorders>
            <w:hideMark/>
          </w:tcPr>
          <w:p w14:paraId="1DD2A9E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5CBAA9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15CA092"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6D75D4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782FEE2" w14:textId="77777777" w:rsidR="005C0825" w:rsidRPr="003849F5" w:rsidRDefault="005C0825">
            <w:pPr>
              <w:pStyle w:val="Paragraph"/>
              <w:rPr>
                <w:noProof/>
                <w:szCs w:val="16"/>
                <w:lang w:val="fi-FI" w:eastAsia="fi-FI"/>
              </w:rPr>
            </w:pPr>
            <w:r w:rsidRPr="003849F5">
              <w:rPr>
                <w:noProof/>
                <w:szCs w:val="16"/>
                <w:lang w:val="fi-FI" w:eastAsia="fi-FI"/>
              </w:rPr>
              <w:t>0.6584</w:t>
            </w:r>
          </w:p>
        </w:tc>
        <w:tc>
          <w:tcPr>
            <w:tcW w:w="1133" w:type="dxa"/>
            <w:tcBorders>
              <w:top w:val="single" w:sz="4" w:space="0" w:color="auto"/>
              <w:left w:val="single" w:sz="4" w:space="0" w:color="auto"/>
              <w:bottom w:val="single" w:sz="4" w:space="0" w:color="auto"/>
              <w:right w:val="single" w:sz="4" w:space="0" w:color="auto"/>
            </w:tcBorders>
            <w:hideMark/>
          </w:tcPr>
          <w:p w14:paraId="5779195D"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5BCEE8E3"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2BC94015" w14:textId="77777777" w:rsidR="005C0825" w:rsidRPr="003849F5" w:rsidRDefault="005C0825">
            <w:pPr>
              <w:pStyle w:val="Paragraph"/>
              <w:rPr>
                <w:noProof/>
                <w:szCs w:val="16"/>
                <w:lang w:val="fi-FI" w:eastAsia="fi-FI"/>
              </w:rPr>
            </w:pPr>
            <w:r w:rsidRPr="003849F5">
              <w:rPr>
                <w:noProof/>
                <w:szCs w:val="16"/>
                <w:lang w:val="fi-FI" w:eastAsia="fi-FI"/>
              </w:rPr>
              <w:t>2-Amino-5-{[2-(sulfo-oksi)etyyli]sulfonyyli}bentseenisulfonihappo (CAS RN 42986-22-1) </w:t>
            </w:r>
          </w:p>
        </w:tc>
        <w:tc>
          <w:tcPr>
            <w:tcW w:w="911" w:type="dxa"/>
            <w:tcBorders>
              <w:top w:val="single" w:sz="4" w:space="0" w:color="auto"/>
              <w:left w:val="single" w:sz="4" w:space="0" w:color="auto"/>
              <w:bottom w:val="single" w:sz="4" w:space="0" w:color="auto"/>
              <w:right w:val="single" w:sz="4" w:space="0" w:color="auto"/>
            </w:tcBorders>
            <w:hideMark/>
          </w:tcPr>
          <w:p w14:paraId="62AC238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0DB808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FDDB0D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74EFF7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F23A6A5" w14:textId="77777777" w:rsidR="005C0825" w:rsidRPr="003849F5" w:rsidRDefault="005C0825">
            <w:pPr>
              <w:pStyle w:val="Paragraph"/>
              <w:rPr>
                <w:noProof/>
                <w:szCs w:val="16"/>
                <w:lang w:val="fi-FI" w:eastAsia="fi-FI"/>
              </w:rPr>
            </w:pPr>
            <w:r w:rsidRPr="003849F5">
              <w:rPr>
                <w:noProof/>
                <w:szCs w:val="16"/>
                <w:lang w:val="fi-FI" w:eastAsia="fi-FI"/>
              </w:rPr>
              <w:t>0.3811</w:t>
            </w:r>
          </w:p>
        </w:tc>
        <w:tc>
          <w:tcPr>
            <w:tcW w:w="1133" w:type="dxa"/>
            <w:tcBorders>
              <w:top w:val="single" w:sz="4" w:space="0" w:color="auto"/>
              <w:left w:val="single" w:sz="4" w:space="0" w:color="auto"/>
              <w:bottom w:val="single" w:sz="4" w:space="0" w:color="auto"/>
              <w:right w:val="single" w:sz="4" w:space="0" w:color="auto"/>
            </w:tcBorders>
            <w:hideMark/>
          </w:tcPr>
          <w:p w14:paraId="55BCE70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2930 90 98</w:t>
            </w:r>
          </w:p>
        </w:tc>
        <w:tc>
          <w:tcPr>
            <w:tcW w:w="547" w:type="dxa"/>
            <w:tcBorders>
              <w:top w:val="single" w:sz="4" w:space="0" w:color="auto"/>
              <w:left w:val="single" w:sz="4" w:space="0" w:color="auto"/>
              <w:bottom w:val="single" w:sz="4" w:space="0" w:color="auto"/>
              <w:right w:val="single" w:sz="4" w:space="0" w:color="auto"/>
            </w:tcBorders>
            <w:hideMark/>
          </w:tcPr>
          <w:p w14:paraId="4AF7BE46"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1D4B6F41" w14:textId="77777777" w:rsidR="005C0825" w:rsidRPr="003849F5" w:rsidRDefault="005C0825">
            <w:pPr>
              <w:pStyle w:val="Paragraph"/>
              <w:rPr>
                <w:noProof/>
                <w:szCs w:val="16"/>
                <w:lang w:val="fi-FI" w:eastAsia="fi-FI"/>
              </w:rPr>
            </w:pPr>
            <w:r w:rsidRPr="003849F5">
              <w:rPr>
                <w:noProof/>
                <w:szCs w:val="16"/>
                <w:lang w:val="fi-FI" w:eastAsia="fi-FI"/>
              </w:rPr>
              <w:t>Glutationi (CAS RN 70-18-8)</w:t>
            </w:r>
          </w:p>
        </w:tc>
        <w:tc>
          <w:tcPr>
            <w:tcW w:w="911" w:type="dxa"/>
            <w:tcBorders>
              <w:top w:val="single" w:sz="4" w:space="0" w:color="auto"/>
              <w:left w:val="single" w:sz="4" w:space="0" w:color="auto"/>
              <w:bottom w:val="single" w:sz="4" w:space="0" w:color="auto"/>
              <w:right w:val="single" w:sz="4" w:space="0" w:color="auto"/>
            </w:tcBorders>
            <w:hideMark/>
          </w:tcPr>
          <w:p w14:paraId="71F7D2B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B5AFEC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CEE26AF"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235ED0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CAB1D53" w14:textId="77777777" w:rsidR="005C0825" w:rsidRPr="003849F5" w:rsidRDefault="005C0825">
            <w:pPr>
              <w:pStyle w:val="Paragraph"/>
              <w:rPr>
                <w:noProof/>
                <w:szCs w:val="16"/>
                <w:lang w:val="fi-FI" w:eastAsia="fi-FI"/>
              </w:rPr>
            </w:pPr>
            <w:r w:rsidRPr="003849F5">
              <w:rPr>
                <w:noProof/>
                <w:szCs w:val="16"/>
                <w:lang w:val="fi-FI" w:eastAsia="fi-FI"/>
              </w:rPr>
              <w:t>0.7682</w:t>
            </w:r>
          </w:p>
        </w:tc>
        <w:tc>
          <w:tcPr>
            <w:tcW w:w="1133" w:type="dxa"/>
            <w:tcBorders>
              <w:top w:val="single" w:sz="4" w:space="0" w:color="auto"/>
              <w:left w:val="single" w:sz="4" w:space="0" w:color="auto"/>
              <w:bottom w:val="single" w:sz="4" w:space="0" w:color="auto"/>
              <w:right w:val="single" w:sz="4" w:space="0" w:color="auto"/>
            </w:tcBorders>
            <w:hideMark/>
          </w:tcPr>
          <w:p w14:paraId="1B90A942"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17BA13FC" w14:textId="77777777" w:rsidR="005C0825" w:rsidRPr="003849F5" w:rsidRDefault="005C0825">
            <w:pPr>
              <w:pStyle w:val="Paragraph"/>
              <w:jc w:val="center"/>
              <w:rPr>
                <w:noProof/>
                <w:szCs w:val="16"/>
                <w:lang w:val="fi-FI" w:eastAsia="fi-FI"/>
              </w:rPr>
            </w:pPr>
            <w:r w:rsidRPr="003849F5">
              <w:rPr>
                <w:noProof/>
                <w:szCs w:val="16"/>
                <w:lang w:val="fi-FI" w:eastAsia="fi-FI"/>
              </w:rPr>
              <w:t>38</w:t>
            </w:r>
          </w:p>
        </w:tc>
        <w:tc>
          <w:tcPr>
            <w:tcW w:w="4118" w:type="dxa"/>
            <w:tcBorders>
              <w:top w:val="single" w:sz="4" w:space="0" w:color="auto"/>
              <w:left w:val="single" w:sz="4" w:space="0" w:color="auto"/>
              <w:bottom w:val="single" w:sz="4" w:space="0" w:color="auto"/>
              <w:right w:val="single" w:sz="4" w:space="0" w:color="auto"/>
            </w:tcBorders>
            <w:hideMark/>
          </w:tcPr>
          <w:p w14:paraId="589D5734" w14:textId="77777777" w:rsidR="005C0825" w:rsidRPr="003849F5" w:rsidRDefault="005C0825">
            <w:pPr>
              <w:pStyle w:val="Paragraph"/>
              <w:rPr>
                <w:noProof/>
                <w:szCs w:val="16"/>
                <w:lang w:val="fi-FI" w:eastAsia="fi-FI"/>
              </w:rPr>
            </w:pPr>
            <w:r w:rsidRPr="003849F5">
              <w:rPr>
                <w:noProof/>
                <w:szCs w:val="16"/>
                <w:lang w:val="fi-FI" w:eastAsia="fi-FI"/>
              </w:rPr>
              <w:t>Allyyli-isotiosyanaattti (CAS RN 57-06-7)</w:t>
            </w:r>
          </w:p>
        </w:tc>
        <w:tc>
          <w:tcPr>
            <w:tcW w:w="911" w:type="dxa"/>
            <w:tcBorders>
              <w:top w:val="single" w:sz="4" w:space="0" w:color="auto"/>
              <w:left w:val="single" w:sz="4" w:space="0" w:color="auto"/>
              <w:bottom w:val="single" w:sz="4" w:space="0" w:color="auto"/>
              <w:right w:val="single" w:sz="4" w:space="0" w:color="auto"/>
            </w:tcBorders>
            <w:hideMark/>
          </w:tcPr>
          <w:p w14:paraId="2727499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940298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D863F4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22B284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9D2A013" w14:textId="77777777" w:rsidR="005C0825" w:rsidRPr="003849F5" w:rsidRDefault="005C0825">
            <w:pPr>
              <w:pStyle w:val="Paragraph"/>
              <w:rPr>
                <w:noProof/>
                <w:szCs w:val="16"/>
                <w:lang w:val="fi-FI" w:eastAsia="fi-FI"/>
              </w:rPr>
            </w:pPr>
            <w:r w:rsidRPr="003849F5">
              <w:rPr>
                <w:noProof/>
                <w:szCs w:val="16"/>
                <w:lang w:val="fi-FI" w:eastAsia="fi-FI"/>
              </w:rPr>
              <w:t>0.2928</w:t>
            </w:r>
          </w:p>
        </w:tc>
        <w:tc>
          <w:tcPr>
            <w:tcW w:w="1133" w:type="dxa"/>
            <w:tcBorders>
              <w:top w:val="single" w:sz="4" w:space="0" w:color="auto"/>
              <w:left w:val="single" w:sz="4" w:space="0" w:color="auto"/>
              <w:bottom w:val="single" w:sz="4" w:space="0" w:color="auto"/>
              <w:right w:val="single" w:sz="4" w:space="0" w:color="auto"/>
            </w:tcBorders>
            <w:hideMark/>
          </w:tcPr>
          <w:p w14:paraId="1053C8C7"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794A45E4"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31684699" w14:textId="77777777" w:rsidR="005C0825" w:rsidRPr="003849F5" w:rsidRDefault="005C0825">
            <w:pPr>
              <w:pStyle w:val="Paragraph"/>
              <w:rPr>
                <w:noProof/>
                <w:szCs w:val="16"/>
                <w:lang w:val="fi-FI" w:eastAsia="fi-FI"/>
              </w:rPr>
            </w:pPr>
            <w:r w:rsidRPr="003849F5">
              <w:rPr>
                <w:noProof/>
                <w:szCs w:val="16"/>
                <w:lang w:val="fi-FI" w:eastAsia="fi-FI"/>
              </w:rPr>
              <w:t>3,3’-Tiodipropionihappo (CAS RN 111-17-1)</w:t>
            </w:r>
          </w:p>
        </w:tc>
        <w:tc>
          <w:tcPr>
            <w:tcW w:w="911" w:type="dxa"/>
            <w:tcBorders>
              <w:top w:val="single" w:sz="4" w:space="0" w:color="auto"/>
              <w:left w:val="single" w:sz="4" w:space="0" w:color="auto"/>
              <w:bottom w:val="single" w:sz="4" w:space="0" w:color="auto"/>
              <w:right w:val="single" w:sz="4" w:space="0" w:color="auto"/>
            </w:tcBorders>
            <w:hideMark/>
          </w:tcPr>
          <w:p w14:paraId="08691E5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3BDE9B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7BCD45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4D4FA3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CB44238" w14:textId="77777777" w:rsidR="005C0825" w:rsidRPr="003849F5" w:rsidRDefault="005C0825">
            <w:pPr>
              <w:pStyle w:val="Paragraph"/>
              <w:rPr>
                <w:noProof/>
                <w:szCs w:val="16"/>
                <w:lang w:val="fi-FI" w:eastAsia="fi-FI"/>
              </w:rPr>
            </w:pPr>
            <w:r w:rsidRPr="003849F5">
              <w:rPr>
                <w:noProof/>
                <w:szCs w:val="16"/>
                <w:lang w:val="fi-FI" w:eastAsia="fi-FI"/>
              </w:rPr>
              <w:t>0.6167</w:t>
            </w:r>
          </w:p>
        </w:tc>
        <w:tc>
          <w:tcPr>
            <w:tcW w:w="1133" w:type="dxa"/>
            <w:tcBorders>
              <w:top w:val="single" w:sz="4" w:space="0" w:color="auto"/>
              <w:left w:val="single" w:sz="4" w:space="0" w:color="auto"/>
              <w:bottom w:val="single" w:sz="4" w:space="0" w:color="auto"/>
              <w:right w:val="single" w:sz="4" w:space="0" w:color="auto"/>
            </w:tcBorders>
            <w:hideMark/>
          </w:tcPr>
          <w:p w14:paraId="0A5D3ACF"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35A5D038" w14:textId="77777777" w:rsidR="005C0825" w:rsidRPr="003849F5" w:rsidRDefault="005C0825">
            <w:pPr>
              <w:pStyle w:val="Paragraph"/>
              <w:jc w:val="center"/>
              <w:rPr>
                <w:noProof/>
                <w:szCs w:val="16"/>
                <w:lang w:val="fi-FI" w:eastAsia="fi-FI"/>
              </w:rPr>
            </w:pPr>
            <w:r w:rsidRPr="003849F5">
              <w:rPr>
                <w:noProof/>
                <w:szCs w:val="16"/>
                <w:lang w:val="fi-FI" w:eastAsia="fi-FI"/>
              </w:rPr>
              <w:t>43</w:t>
            </w:r>
          </w:p>
        </w:tc>
        <w:tc>
          <w:tcPr>
            <w:tcW w:w="4118" w:type="dxa"/>
            <w:tcBorders>
              <w:top w:val="single" w:sz="4" w:space="0" w:color="auto"/>
              <w:left w:val="single" w:sz="4" w:space="0" w:color="auto"/>
              <w:bottom w:val="single" w:sz="4" w:space="0" w:color="auto"/>
              <w:right w:val="single" w:sz="4" w:space="0" w:color="auto"/>
            </w:tcBorders>
            <w:hideMark/>
          </w:tcPr>
          <w:p w14:paraId="3531D6F3" w14:textId="77777777" w:rsidR="005C0825" w:rsidRPr="003849F5" w:rsidRDefault="005C0825">
            <w:pPr>
              <w:pStyle w:val="Paragraph"/>
              <w:rPr>
                <w:noProof/>
                <w:szCs w:val="16"/>
                <w:lang w:val="fi-FI" w:eastAsia="fi-FI"/>
              </w:rPr>
            </w:pPr>
            <w:r w:rsidRPr="003849F5">
              <w:rPr>
                <w:noProof/>
                <w:szCs w:val="16"/>
                <w:lang w:val="fi-FI" w:eastAsia="fi-FI"/>
              </w:rPr>
              <w:t>Trimetyylisulfoksoniumjodidi (CAS RN 1774-47-6)</w:t>
            </w:r>
          </w:p>
        </w:tc>
        <w:tc>
          <w:tcPr>
            <w:tcW w:w="911" w:type="dxa"/>
            <w:tcBorders>
              <w:top w:val="single" w:sz="4" w:space="0" w:color="auto"/>
              <w:left w:val="single" w:sz="4" w:space="0" w:color="auto"/>
              <w:bottom w:val="single" w:sz="4" w:space="0" w:color="auto"/>
              <w:right w:val="single" w:sz="4" w:space="0" w:color="auto"/>
            </w:tcBorders>
            <w:hideMark/>
          </w:tcPr>
          <w:p w14:paraId="5410039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56787F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FD8A23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26DD27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990EE92" w14:textId="77777777" w:rsidR="005C0825" w:rsidRPr="003849F5" w:rsidRDefault="005C0825">
            <w:pPr>
              <w:pStyle w:val="Paragraph"/>
              <w:rPr>
                <w:noProof/>
                <w:szCs w:val="16"/>
                <w:lang w:val="fi-FI" w:eastAsia="fi-FI"/>
              </w:rPr>
            </w:pPr>
            <w:r w:rsidRPr="003849F5">
              <w:rPr>
                <w:noProof/>
                <w:szCs w:val="16"/>
                <w:lang w:val="fi-FI" w:eastAsia="fi-FI"/>
              </w:rPr>
              <w:t>0.2931</w:t>
            </w:r>
          </w:p>
        </w:tc>
        <w:tc>
          <w:tcPr>
            <w:tcW w:w="1133" w:type="dxa"/>
            <w:tcBorders>
              <w:top w:val="single" w:sz="4" w:space="0" w:color="auto"/>
              <w:left w:val="single" w:sz="4" w:space="0" w:color="auto"/>
              <w:bottom w:val="single" w:sz="4" w:space="0" w:color="auto"/>
              <w:right w:val="single" w:sz="4" w:space="0" w:color="auto"/>
            </w:tcBorders>
            <w:hideMark/>
          </w:tcPr>
          <w:p w14:paraId="281D2CE9"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0250A045"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6A211E54" w14:textId="77777777" w:rsidR="005C0825" w:rsidRPr="003849F5" w:rsidRDefault="005C0825">
            <w:pPr>
              <w:pStyle w:val="Paragraph"/>
              <w:rPr>
                <w:noProof/>
                <w:szCs w:val="16"/>
                <w:lang w:val="fi-FI" w:eastAsia="fi-FI"/>
              </w:rPr>
            </w:pPr>
            <w:r w:rsidRPr="003849F5">
              <w:rPr>
                <w:noProof/>
                <w:szCs w:val="16"/>
                <w:lang w:val="fi-FI" w:eastAsia="fi-FI"/>
              </w:rPr>
              <w:t>2-[(</w:t>
            </w:r>
            <w:r w:rsidRPr="003849F5">
              <w:rPr>
                <w:i/>
                <w:iCs/>
                <w:noProof/>
                <w:szCs w:val="16"/>
                <w:lang w:val="fi-FI" w:eastAsia="fi-FI"/>
              </w:rPr>
              <w:t>p</w:t>
            </w:r>
            <w:r w:rsidRPr="003849F5">
              <w:rPr>
                <w:noProof/>
                <w:szCs w:val="16"/>
                <w:lang w:val="fi-FI" w:eastAsia="fi-FI"/>
              </w:rPr>
              <w:t>-Aminofenyyli)sulfonyyli]etyylivetysulfaatti (CAS RN 2494-89-5)</w:t>
            </w:r>
          </w:p>
        </w:tc>
        <w:tc>
          <w:tcPr>
            <w:tcW w:w="911" w:type="dxa"/>
            <w:tcBorders>
              <w:top w:val="single" w:sz="4" w:space="0" w:color="auto"/>
              <w:left w:val="single" w:sz="4" w:space="0" w:color="auto"/>
              <w:bottom w:val="single" w:sz="4" w:space="0" w:color="auto"/>
              <w:right w:val="single" w:sz="4" w:space="0" w:color="auto"/>
            </w:tcBorders>
            <w:hideMark/>
          </w:tcPr>
          <w:p w14:paraId="13955D4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4273DD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07C0F8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38D559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A300031" w14:textId="77777777" w:rsidR="005C0825" w:rsidRPr="003849F5" w:rsidRDefault="005C0825">
            <w:pPr>
              <w:pStyle w:val="Paragraph"/>
              <w:rPr>
                <w:noProof/>
                <w:szCs w:val="16"/>
                <w:lang w:val="fi-FI" w:eastAsia="fi-FI"/>
              </w:rPr>
            </w:pPr>
            <w:r w:rsidRPr="003849F5">
              <w:rPr>
                <w:noProof/>
                <w:szCs w:val="16"/>
                <w:lang w:val="fi-FI" w:eastAsia="fi-FI"/>
              </w:rPr>
              <w:t>0.7689</w:t>
            </w:r>
          </w:p>
        </w:tc>
        <w:tc>
          <w:tcPr>
            <w:tcW w:w="1133" w:type="dxa"/>
            <w:tcBorders>
              <w:top w:val="single" w:sz="4" w:space="0" w:color="auto"/>
              <w:left w:val="single" w:sz="4" w:space="0" w:color="auto"/>
              <w:bottom w:val="single" w:sz="4" w:space="0" w:color="auto"/>
              <w:right w:val="single" w:sz="4" w:space="0" w:color="auto"/>
            </w:tcBorders>
            <w:hideMark/>
          </w:tcPr>
          <w:p w14:paraId="6E840CEC"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5AF0B19E"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5EDAEC37" w14:textId="77777777" w:rsidR="005C0825" w:rsidRPr="003849F5" w:rsidRDefault="005C0825">
            <w:pPr>
              <w:pStyle w:val="Paragraph"/>
              <w:rPr>
                <w:noProof/>
                <w:szCs w:val="16"/>
                <w:lang w:val="fi-FI" w:eastAsia="fi-FI"/>
              </w:rPr>
            </w:pPr>
            <w:r w:rsidRPr="003849F5">
              <w:rPr>
                <w:noProof/>
                <w:szCs w:val="16"/>
                <w:lang w:val="fi-FI" w:eastAsia="fi-FI"/>
              </w:rPr>
              <w:t>3-Merkaptopropionihappo (CAS RN 107-96-0) </w:t>
            </w:r>
          </w:p>
        </w:tc>
        <w:tc>
          <w:tcPr>
            <w:tcW w:w="911" w:type="dxa"/>
            <w:tcBorders>
              <w:top w:val="single" w:sz="4" w:space="0" w:color="auto"/>
              <w:left w:val="single" w:sz="4" w:space="0" w:color="auto"/>
              <w:bottom w:val="single" w:sz="4" w:space="0" w:color="auto"/>
              <w:right w:val="single" w:sz="4" w:space="0" w:color="auto"/>
            </w:tcBorders>
            <w:hideMark/>
          </w:tcPr>
          <w:p w14:paraId="0FA4D07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0DD96C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FEE49A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1DA5B6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018DF8A" w14:textId="77777777" w:rsidR="005C0825" w:rsidRPr="003849F5" w:rsidRDefault="005C0825">
            <w:pPr>
              <w:pStyle w:val="Paragraph"/>
              <w:rPr>
                <w:noProof/>
                <w:szCs w:val="16"/>
                <w:lang w:val="fi-FI" w:eastAsia="fi-FI"/>
              </w:rPr>
            </w:pPr>
            <w:r w:rsidRPr="003849F5">
              <w:rPr>
                <w:noProof/>
                <w:szCs w:val="16"/>
                <w:lang w:val="fi-FI" w:eastAsia="fi-FI"/>
              </w:rPr>
              <w:t>0.6617</w:t>
            </w:r>
          </w:p>
        </w:tc>
        <w:tc>
          <w:tcPr>
            <w:tcW w:w="1133" w:type="dxa"/>
            <w:tcBorders>
              <w:top w:val="single" w:sz="4" w:space="0" w:color="auto"/>
              <w:left w:val="single" w:sz="4" w:space="0" w:color="auto"/>
              <w:bottom w:val="single" w:sz="4" w:space="0" w:color="auto"/>
              <w:right w:val="single" w:sz="4" w:space="0" w:color="auto"/>
            </w:tcBorders>
            <w:hideMark/>
          </w:tcPr>
          <w:p w14:paraId="754483A0"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607A90CD" w14:textId="77777777" w:rsidR="005C0825" w:rsidRPr="003849F5" w:rsidRDefault="005C0825">
            <w:pPr>
              <w:pStyle w:val="Paragraph"/>
              <w:jc w:val="center"/>
              <w:rPr>
                <w:noProof/>
                <w:szCs w:val="16"/>
                <w:lang w:val="fi-FI" w:eastAsia="fi-FI"/>
              </w:rPr>
            </w:pPr>
            <w:r w:rsidRPr="003849F5">
              <w:rPr>
                <w:noProof/>
                <w:szCs w:val="16"/>
                <w:lang w:val="fi-FI" w:eastAsia="fi-FI"/>
              </w:rPr>
              <w:t>53</w:t>
            </w:r>
          </w:p>
        </w:tc>
        <w:tc>
          <w:tcPr>
            <w:tcW w:w="4118" w:type="dxa"/>
            <w:tcBorders>
              <w:top w:val="single" w:sz="4" w:space="0" w:color="auto"/>
              <w:left w:val="single" w:sz="4" w:space="0" w:color="auto"/>
              <w:bottom w:val="single" w:sz="4" w:space="0" w:color="auto"/>
              <w:right w:val="single" w:sz="4" w:space="0" w:color="auto"/>
            </w:tcBorders>
            <w:hideMark/>
          </w:tcPr>
          <w:p w14:paraId="5911F617" w14:textId="77777777" w:rsidR="005C0825" w:rsidRPr="003849F5" w:rsidRDefault="005C0825">
            <w:pPr>
              <w:pStyle w:val="Paragraph"/>
              <w:rPr>
                <w:noProof/>
                <w:szCs w:val="16"/>
                <w:lang w:val="fi-FI" w:eastAsia="fi-FI"/>
              </w:rPr>
            </w:pPr>
            <w:r w:rsidRPr="003849F5">
              <w:rPr>
                <w:noProof/>
                <w:szCs w:val="16"/>
                <w:lang w:val="fi-FI" w:eastAsia="fi-FI"/>
              </w:rPr>
              <w:t>Bis(4-kloorifenyyli)sulfoni (CAS RN 80-07-9)</w:t>
            </w:r>
          </w:p>
        </w:tc>
        <w:tc>
          <w:tcPr>
            <w:tcW w:w="911" w:type="dxa"/>
            <w:tcBorders>
              <w:top w:val="single" w:sz="4" w:space="0" w:color="auto"/>
              <w:left w:val="single" w:sz="4" w:space="0" w:color="auto"/>
              <w:bottom w:val="single" w:sz="4" w:space="0" w:color="auto"/>
              <w:right w:val="single" w:sz="4" w:space="0" w:color="auto"/>
            </w:tcBorders>
            <w:hideMark/>
          </w:tcPr>
          <w:p w14:paraId="211AC69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4180D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AF7DCB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71E25D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0F2385E" w14:textId="77777777" w:rsidR="005C0825" w:rsidRPr="003849F5" w:rsidRDefault="005C0825">
            <w:pPr>
              <w:pStyle w:val="Paragraph"/>
              <w:rPr>
                <w:noProof/>
                <w:szCs w:val="16"/>
                <w:lang w:val="fi-FI" w:eastAsia="fi-FI"/>
              </w:rPr>
            </w:pPr>
            <w:r w:rsidRPr="003849F5">
              <w:rPr>
                <w:noProof/>
                <w:szCs w:val="16"/>
                <w:lang w:val="fi-FI" w:eastAsia="fi-FI"/>
              </w:rPr>
              <w:t>0.5114</w:t>
            </w:r>
          </w:p>
        </w:tc>
        <w:tc>
          <w:tcPr>
            <w:tcW w:w="1133" w:type="dxa"/>
            <w:tcBorders>
              <w:top w:val="single" w:sz="4" w:space="0" w:color="auto"/>
              <w:left w:val="single" w:sz="4" w:space="0" w:color="auto"/>
              <w:bottom w:val="single" w:sz="4" w:space="0" w:color="auto"/>
              <w:right w:val="single" w:sz="4" w:space="0" w:color="auto"/>
            </w:tcBorders>
            <w:hideMark/>
          </w:tcPr>
          <w:p w14:paraId="27694AD6"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0D68C1AC"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06DA935E" w14:textId="77777777" w:rsidR="005C0825" w:rsidRPr="003849F5" w:rsidRDefault="005C0825">
            <w:pPr>
              <w:pStyle w:val="Paragraph"/>
              <w:rPr>
                <w:noProof/>
                <w:szCs w:val="16"/>
                <w:lang w:val="fi-FI" w:eastAsia="fi-FI"/>
              </w:rPr>
            </w:pPr>
            <w:r w:rsidRPr="003849F5">
              <w:rPr>
                <w:noProof/>
                <w:szCs w:val="16"/>
                <w:lang w:val="fi-FI" w:eastAsia="fi-FI"/>
              </w:rPr>
              <w:t>Tiourea (CAS RN 62-56-6)</w:t>
            </w:r>
          </w:p>
        </w:tc>
        <w:tc>
          <w:tcPr>
            <w:tcW w:w="911" w:type="dxa"/>
            <w:tcBorders>
              <w:top w:val="single" w:sz="4" w:space="0" w:color="auto"/>
              <w:left w:val="single" w:sz="4" w:space="0" w:color="auto"/>
              <w:bottom w:val="single" w:sz="4" w:space="0" w:color="auto"/>
              <w:right w:val="single" w:sz="4" w:space="0" w:color="auto"/>
            </w:tcBorders>
            <w:hideMark/>
          </w:tcPr>
          <w:p w14:paraId="0A54334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B3ED74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4D554AD"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BC2989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A9DD33D" w14:textId="77777777" w:rsidR="005C0825" w:rsidRPr="003849F5" w:rsidRDefault="005C0825">
            <w:pPr>
              <w:pStyle w:val="Paragraph"/>
              <w:rPr>
                <w:noProof/>
                <w:szCs w:val="16"/>
                <w:lang w:val="fi-FI" w:eastAsia="fi-FI"/>
              </w:rPr>
            </w:pPr>
            <w:r w:rsidRPr="003849F5">
              <w:rPr>
                <w:noProof/>
                <w:szCs w:val="16"/>
                <w:lang w:val="fi-FI" w:eastAsia="fi-FI"/>
              </w:rPr>
              <w:t>0.2929</w:t>
            </w:r>
          </w:p>
        </w:tc>
        <w:tc>
          <w:tcPr>
            <w:tcW w:w="1133" w:type="dxa"/>
            <w:tcBorders>
              <w:top w:val="single" w:sz="4" w:space="0" w:color="auto"/>
              <w:left w:val="single" w:sz="4" w:space="0" w:color="auto"/>
              <w:bottom w:val="single" w:sz="4" w:space="0" w:color="auto"/>
              <w:right w:val="single" w:sz="4" w:space="0" w:color="auto"/>
            </w:tcBorders>
            <w:hideMark/>
          </w:tcPr>
          <w:p w14:paraId="53BD9EDB"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2C840D47"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60FE2ED6" w14:textId="77777777" w:rsidR="005C0825" w:rsidRPr="003849F5" w:rsidRDefault="005C0825">
            <w:pPr>
              <w:pStyle w:val="Paragraph"/>
              <w:rPr>
                <w:noProof/>
                <w:szCs w:val="16"/>
                <w:lang w:val="fi-FI" w:eastAsia="fi-FI"/>
              </w:rPr>
            </w:pPr>
            <w:r w:rsidRPr="003849F5">
              <w:rPr>
                <w:noProof/>
                <w:szCs w:val="16"/>
                <w:lang w:val="fi-FI" w:eastAsia="fi-FI"/>
              </w:rPr>
              <w:t>Metyylifenyylisulfidi (CAS RN 100-68-5)</w:t>
            </w:r>
          </w:p>
        </w:tc>
        <w:tc>
          <w:tcPr>
            <w:tcW w:w="911" w:type="dxa"/>
            <w:tcBorders>
              <w:top w:val="single" w:sz="4" w:space="0" w:color="auto"/>
              <w:left w:val="single" w:sz="4" w:space="0" w:color="auto"/>
              <w:bottom w:val="single" w:sz="4" w:space="0" w:color="auto"/>
              <w:right w:val="single" w:sz="4" w:space="0" w:color="auto"/>
            </w:tcBorders>
            <w:hideMark/>
          </w:tcPr>
          <w:p w14:paraId="1257C3F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C06077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E5847A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5E7798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36452B6" w14:textId="77777777" w:rsidR="005C0825" w:rsidRPr="003849F5" w:rsidRDefault="005C0825">
            <w:pPr>
              <w:pStyle w:val="Paragraph"/>
              <w:rPr>
                <w:noProof/>
                <w:szCs w:val="16"/>
                <w:lang w:val="fi-FI" w:eastAsia="fi-FI"/>
              </w:rPr>
            </w:pPr>
            <w:r w:rsidRPr="003849F5">
              <w:rPr>
                <w:noProof/>
                <w:szCs w:val="16"/>
                <w:lang w:val="fi-FI" w:eastAsia="fi-FI"/>
              </w:rPr>
              <w:t>0.4629</w:t>
            </w:r>
          </w:p>
        </w:tc>
        <w:tc>
          <w:tcPr>
            <w:tcW w:w="1133" w:type="dxa"/>
            <w:tcBorders>
              <w:top w:val="single" w:sz="4" w:space="0" w:color="auto"/>
              <w:left w:val="single" w:sz="4" w:space="0" w:color="auto"/>
              <w:bottom w:val="single" w:sz="4" w:space="0" w:color="auto"/>
              <w:right w:val="single" w:sz="4" w:space="0" w:color="auto"/>
            </w:tcBorders>
            <w:hideMark/>
          </w:tcPr>
          <w:p w14:paraId="2AC5EE01"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064866B2" w14:textId="77777777" w:rsidR="005C0825" w:rsidRPr="003849F5" w:rsidRDefault="005C0825">
            <w:pPr>
              <w:pStyle w:val="Paragraph"/>
              <w:jc w:val="center"/>
              <w:rPr>
                <w:noProof/>
                <w:szCs w:val="16"/>
                <w:lang w:val="fi-FI" w:eastAsia="fi-FI"/>
              </w:rPr>
            </w:pPr>
            <w:r w:rsidRPr="003849F5">
              <w:rPr>
                <w:noProof/>
                <w:szCs w:val="16"/>
                <w:lang w:val="fi-FI" w:eastAsia="fi-FI"/>
              </w:rPr>
              <w:t>64</w:t>
            </w:r>
          </w:p>
        </w:tc>
        <w:tc>
          <w:tcPr>
            <w:tcW w:w="4118" w:type="dxa"/>
            <w:tcBorders>
              <w:top w:val="single" w:sz="4" w:space="0" w:color="auto"/>
              <w:left w:val="single" w:sz="4" w:space="0" w:color="auto"/>
              <w:bottom w:val="single" w:sz="4" w:space="0" w:color="auto"/>
              <w:right w:val="single" w:sz="4" w:space="0" w:color="auto"/>
            </w:tcBorders>
            <w:hideMark/>
          </w:tcPr>
          <w:p w14:paraId="22987556" w14:textId="77777777" w:rsidR="005C0825" w:rsidRPr="003849F5" w:rsidRDefault="005C0825">
            <w:pPr>
              <w:pStyle w:val="Paragraph"/>
              <w:rPr>
                <w:noProof/>
                <w:szCs w:val="16"/>
                <w:lang w:val="fi-FI" w:eastAsia="fi-FI"/>
              </w:rPr>
            </w:pPr>
            <w:r w:rsidRPr="003849F5">
              <w:rPr>
                <w:noProof/>
                <w:szCs w:val="16"/>
                <w:lang w:val="fi-FI" w:eastAsia="fi-FI"/>
              </w:rPr>
              <w:t>3-Kloori-2-metyylifenyylimetyylisulfidi (CAS RN 82961-52-2)</w:t>
            </w:r>
          </w:p>
        </w:tc>
        <w:tc>
          <w:tcPr>
            <w:tcW w:w="911" w:type="dxa"/>
            <w:tcBorders>
              <w:top w:val="single" w:sz="4" w:space="0" w:color="auto"/>
              <w:left w:val="single" w:sz="4" w:space="0" w:color="auto"/>
              <w:bottom w:val="single" w:sz="4" w:space="0" w:color="auto"/>
              <w:right w:val="single" w:sz="4" w:space="0" w:color="auto"/>
            </w:tcBorders>
            <w:hideMark/>
          </w:tcPr>
          <w:p w14:paraId="4DDA205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41750A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D7D95C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2C6CAB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C2D7359" w14:textId="77777777" w:rsidR="005C0825" w:rsidRPr="003849F5" w:rsidRDefault="005C0825">
            <w:pPr>
              <w:pStyle w:val="Paragraph"/>
              <w:rPr>
                <w:noProof/>
                <w:szCs w:val="16"/>
                <w:lang w:val="fi-FI" w:eastAsia="fi-FI"/>
              </w:rPr>
            </w:pPr>
            <w:r w:rsidRPr="003849F5">
              <w:rPr>
                <w:noProof/>
                <w:szCs w:val="16"/>
                <w:lang w:val="fi-FI" w:eastAsia="fi-FI"/>
              </w:rPr>
              <w:t>0.5034</w:t>
            </w:r>
          </w:p>
        </w:tc>
        <w:tc>
          <w:tcPr>
            <w:tcW w:w="1133" w:type="dxa"/>
            <w:tcBorders>
              <w:top w:val="single" w:sz="4" w:space="0" w:color="auto"/>
              <w:left w:val="single" w:sz="4" w:space="0" w:color="auto"/>
              <w:bottom w:val="single" w:sz="4" w:space="0" w:color="auto"/>
              <w:right w:val="single" w:sz="4" w:space="0" w:color="auto"/>
            </w:tcBorders>
            <w:hideMark/>
          </w:tcPr>
          <w:p w14:paraId="76AF1896"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364F2B0D"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1633759B" w14:textId="77777777" w:rsidR="005C0825" w:rsidRPr="003849F5" w:rsidRDefault="005C0825">
            <w:pPr>
              <w:pStyle w:val="Paragraph"/>
              <w:rPr>
                <w:noProof/>
                <w:szCs w:val="16"/>
                <w:lang w:val="fi-FI" w:eastAsia="fi-FI"/>
              </w:rPr>
            </w:pPr>
            <w:r w:rsidRPr="003849F5">
              <w:rPr>
                <w:noProof/>
                <w:szCs w:val="16"/>
                <w:lang w:val="fi-FI" w:eastAsia="fi-FI"/>
              </w:rPr>
              <w:t>Pentaerytritolitetrakis(3-merkaptopropionaatti) (CAS RN 7575-23-7)</w:t>
            </w:r>
          </w:p>
        </w:tc>
        <w:tc>
          <w:tcPr>
            <w:tcW w:w="911" w:type="dxa"/>
            <w:tcBorders>
              <w:top w:val="single" w:sz="4" w:space="0" w:color="auto"/>
              <w:left w:val="single" w:sz="4" w:space="0" w:color="auto"/>
              <w:bottom w:val="single" w:sz="4" w:space="0" w:color="auto"/>
              <w:right w:val="single" w:sz="4" w:space="0" w:color="auto"/>
            </w:tcBorders>
            <w:hideMark/>
          </w:tcPr>
          <w:p w14:paraId="4F3373A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E8BE4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2D8D09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E3A170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F5B4EC8" w14:textId="77777777" w:rsidR="005C0825" w:rsidRPr="003849F5" w:rsidRDefault="005C0825">
            <w:pPr>
              <w:pStyle w:val="Paragraph"/>
              <w:rPr>
                <w:noProof/>
                <w:szCs w:val="16"/>
                <w:lang w:val="fi-FI" w:eastAsia="fi-FI"/>
              </w:rPr>
            </w:pPr>
            <w:r w:rsidRPr="003849F5">
              <w:rPr>
                <w:noProof/>
                <w:szCs w:val="16"/>
                <w:lang w:val="fi-FI" w:eastAsia="fi-FI"/>
              </w:rPr>
              <w:t>0.4296</w:t>
            </w:r>
          </w:p>
        </w:tc>
        <w:tc>
          <w:tcPr>
            <w:tcW w:w="1133" w:type="dxa"/>
            <w:tcBorders>
              <w:top w:val="single" w:sz="4" w:space="0" w:color="auto"/>
              <w:left w:val="single" w:sz="4" w:space="0" w:color="auto"/>
              <w:bottom w:val="single" w:sz="4" w:space="0" w:color="auto"/>
              <w:right w:val="single" w:sz="4" w:space="0" w:color="auto"/>
            </w:tcBorders>
            <w:hideMark/>
          </w:tcPr>
          <w:p w14:paraId="2CEA1E02"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2C8DF3EA" w14:textId="77777777" w:rsidR="005C0825" w:rsidRPr="003849F5" w:rsidRDefault="005C0825">
            <w:pPr>
              <w:pStyle w:val="Paragraph"/>
              <w:jc w:val="center"/>
              <w:rPr>
                <w:noProof/>
                <w:szCs w:val="16"/>
                <w:lang w:val="fi-FI" w:eastAsia="fi-FI"/>
              </w:rPr>
            </w:pPr>
            <w:r w:rsidRPr="003849F5">
              <w:rPr>
                <w:noProof/>
                <w:szCs w:val="16"/>
                <w:lang w:val="fi-FI" w:eastAsia="fi-FI"/>
              </w:rPr>
              <w:t>68</w:t>
            </w:r>
          </w:p>
        </w:tc>
        <w:tc>
          <w:tcPr>
            <w:tcW w:w="4118" w:type="dxa"/>
            <w:tcBorders>
              <w:top w:val="single" w:sz="4" w:space="0" w:color="auto"/>
              <w:left w:val="single" w:sz="4" w:space="0" w:color="auto"/>
              <w:bottom w:val="single" w:sz="4" w:space="0" w:color="auto"/>
              <w:right w:val="single" w:sz="4" w:space="0" w:color="auto"/>
            </w:tcBorders>
            <w:hideMark/>
          </w:tcPr>
          <w:p w14:paraId="5CD332E5" w14:textId="77777777" w:rsidR="005C0825" w:rsidRPr="003849F5" w:rsidRDefault="005C0825">
            <w:pPr>
              <w:pStyle w:val="Paragraph"/>
              <w:rPr>
                <w:noProof/>
                <w:szCs w:val="16"/>
                <w:lang w:val="fi-FI" w:eastAsia="fi-FI"/>
              </w:rPr>
            </w:pPr>
            <w:r w:rsidRPr="003849F5">
              <w:rPr>
                <w:noProof/>
                <w:szCs w:val="16"/>
                <w:lang w:val="fi-FI" w:eastAsia="fi-FI"/>
              </w:rPr>
              <w:t>Kletodiimi (ISO) (CAS RN 99129-21-2)</w:t>
            </w:r>
          </w:p>
        </w:tc>
        <w:tc>
          <w:tcPr>
            <w:tcW w:w="911" w:type="dxa"/>
            <w:tcBorders>
              <w:top w:val="single" w:sz="4" w:space="0" w:color="auto"/>
              <w:left w:val="single" w:sz="4" w:space="0" w:color="auto"/>
              <w:bottom w:val="single" w:sz="4" w:space="0" w:color="auto"/>
              <w:right w:val="single" w:sz="4" w:space="0" w:color="auto"/>
            </w:tcBorders>
            <w:hideMark/>
          </w:tcPr>
          <w:p w14:paraId="2D5461B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934AFB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5461FAE"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911DE3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5921F97" w14:textId="77777777" w:rsidR="005C0825" w:rsidRPr="003849F5" w:rsidRDefault="005C0825">
            <w:pPr>
              <w:pStyle w:val="Paragraph"/>
              <w:rPr>
                <w:noProof/>
                <w:szCs w:val="16"/>
                <w:lang w:val="fi-FI" w:eastAsia="fi-FI"/>
              </w:rPr>
            </w:pPr>
            <w:r w:rsidRPr="003849F5">
              <w:rPr>
                <w:noProof/>
                <w:szCs w:val="16"/>
                <w:lang w:val="fi-FI" w:eastAsia="fi-FI"/>
              </w:rPr>
              <w:t>0.3986</w:t>
            </w:r>
          </w:p>
        </w:tc>
        <w:tc>
          <w:tcPr>
            <w:tcW w:w="1133" w:type="dxa"/>
            <w:tcBorders>
              <w:top w:val="single" w:sz="4" w:space="0" w:color="auto"/>
              <w:left w:val="single" w:sz="4" w:space="0" w:color="auto"/>
              <w:bottom w:val="single" w:sz="4" w:space="0" w:color="auto"/>
              <w:right w:val="single" w:sz="4" w:space="0" w:color="auto"/>
            </w:tcBorders>
            <w:hideMark/>
          </w:tcPr>
          <w:p w14:paraId="61D2B899"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6C00B021" w14:textId="77777777" w:rsidR="005C0825" w:rsidRPr="003849F5" w:rsidRDefault="005C0825">
            <w:pPr>
              <w:pStyle w:val="Paragraph"/>
              <w:jc w:val="center"/>
              <w:rPr>
                <w:noProof/>
                <w:szCs w:val="16"/>
                <w:lang w:val="fi-FI" w:eastAsia="fi-FI"/>
              </w:rPr>
            </w:pPr>
            <w:r w:rsidRPr="003849F5">
              <w:rPr>
                <w:noProof/>
                <w:szCs w:val="16"/>
                <w:lang w:val="fi-FI" w:eastAsia="fi-FI"/>
              </w:rPr>
              <w:t>77</w:t>
            </w:r>
          </w:p>
        </w:tc>
        <w:tc>
          <w:tcPr>
            <w:tcW w:w="4118" w:type="dxa"/>
            <w:tcBorders>
              <w:top w:val="single" w:sz="4" w:space="0" w:color="auto"/>
              <w:left w:val="single" w:sz="4" w:space="0" w:color="auto"/>
              <w:bottom w:val="single" w:sz="4" w:space="0" w:color="auto"/>
              <w:right w:val="single" w:sz="4" w:space="0" w:color="auto"/>
            </w:tcBorders>
            <w:hideMark/>
          </w:tcPr>
          <w:p w14:paraId="7171C710" w14:textId="77777777" w:rsidR="005C0825" w:rsidRPr="003849F5" w:rsidRDefault="005C0825">
            <w:pPr>
              <w:pStyle w:val="Paragraph"/>
              <w:rPr>
                <w:noProof/>
                <w:szCs w:val="16"/>
                <w:lang w:val="fi-FI" w:eastAsia="fi-FI"/>
              </w:rPr>
            </w:pPr>
            <w:r w:rsidRPr="003849F5">
              <w:rPr>
                <w:noProof/>
                <w:szCs w:val="16"/>
                <w:lang w:val="fi-FI" w:eastAsia="fi-FI"/>
              </w:rPr>
              <w:t>4-[4-(2-Propenyylioksi)fenyylisulfonyyli]fenoli (CAS RN 97042-18-7)</w:t>
            </w:r>
          </w:p>
        </w:tc>
        <w:tc>
          <w:tcPr>
            <w:tcW w:w="911" w:type="dxa"/>
            <w:tcBorders>
              <w:top w:val="single" w:sz="4" w:space="0" w:color="auto"/>
              <w:left w:val="single" w:sz="4" w:space="0" w:color="auto"/>
              <w:bottom w:val="single" w:sz="4" w:space="0" w:color="auto"/>
              <w:right w:val="single" w:sz="4" w:space="0" w:color="auto"/>
            </w:tcBorders>
            <w:hideMark/>
          </w:tcPr>
          <w:p w14:paraId="34EEB25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43D75D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4DFCEE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D9D05A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D86E3CF" w14:textId="77777777" w:rsidR="005C0825" w:rsidRPr="003849F5" w:rsidRDefault="005C0825">
            <w:pPr>
              <w:pStyle w:val="Paragraph"/>
              <w:rPr>
                <w:noProof/>
                <w:szCs w:val="16"/>
                <w:lang w:val="fi-FI" w:eastAsia="fi-FI"/>
              </w:rPr>
            </w:pPr>
            <w:r w:rsidRPr="003849F5">
              <w:rPr>
                <w:noProof/>
                <w:szCs w:val="16"/>
                <w:lang w:val="fi-FI" w:eastAsia="fi-FI"/>
              </w:rPr>
              <w:t>0.4187</w:t>
            </w:r>
          </w:p>
        </w:tc>
        <w:tc>
          <w:tcPr>
            <w:tcW w:w="1133" w:type="dxa"/>
            <w:tcBorders>
              <w:top w:val="single" w:sz="4" w:space="0" w:color="auto"/>
              <w:left w:val="single" w:sz="4" w:space="0" w:color="auto"/>
              <w:bottom w:val="single" w:sz="4" w:space="0" w:color="auto"/>
              <w:right w:val="single" w:sz="4" w:space="0" w:color="auto"/>
            </w:tcBorders>
            <w:hideMark/>
          </w:tcPr>
          <w:p w14:paraId="1ADE516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2930 90 98</w:t>
            </w:r>
          </w:p>
        </w:tc>
        <w:tc>
          <w:tcPr>
            <w:tcW w:w="547" w:type="dxa"/>
            <w:tcBorders>
              <w:top w:val="single" w:sz="4" w:space="0" w:color="auto"/>
              <w:left w:val="single" w:sz="4" w:space="0" w:color="auto"/>
              <w:bottom w:val="single" w:sz="4" w:space="0" w:color="auto"/>
              <w:right w:val="single" w:sz="4" w:space="0" w:color="auto"/>
            </w:tcBorders>
            <w:hideMark/>
          </w:tcPr>
          <w:p w14:paraId="5DE55752" w14:textId="77777777" w:rsidR="005C0825" w:rsidRPr="003849F5" w:rsidRDefault="005C0825">
            <w:pPr>
              <w:pStyle w:val="Paragraph"/>
              <w:jc w:val="center"/>
              <w:rPr>
                <w:noProof/>
                <w:szCs w:val="16"/>
                <w:lang w:val="fi-FI" w:eastAsia="fi-FI"/>
              </w:rPr>
            </w:pPr>
            <w:r w:rsidRPr="003849F5">
              <w:rPr>
                <w:noProof/>
                <w:szCs w:val="16"/>
                <w:lang w:val="fi-FI" w:eastAsia="fi-FI"/>
              </w:rPr>
              <w:t>78</w:t>
            </w:r>
          </w:p>
        </w:tc>
        <w:tc>
          <w:tcPr>
            <w:tcW w:w="4118" w:type="dxa"/>
            <w:tcBorders>
              <w:top w:val="single" w:sz="4" w:space="0" w:color="auto"/>
              <w:left w:val="single" w:sz="4" w:space="0" w:color="auto"/>
              <w:bottom w:val="single" w:sz="4" w:space="0" w:color="auto"/>
              <w:right w:val="single" w:sz="4" w:space="0" w:color="auto"/>
            </w:tcBorders>
            <w:hideMark/>
          </w:tcPr>
          <w:p w14:paraId="4253D781" w14:textId="77777777" w:rsidR="005C0825" w:rsidRPr="003849F5" w:rsidRDefault="005C0825">
            <w:pPr>
              <w:pStyle w:val="Paragraph"/>
              <w:rPr>
                <w:noProof/>
                <w:szCs w:val="16"/>
                <w:lang w:val="fi-FI" w:eastAsia="fi-FI"/>
              </w:rPr>
            </w:pPr>
            <w:r w:rsidRPr="003849F5">
              <w:rPr>
                <w:noProof/>
                <w:szCs w:val="16"/>
                <w:lang w:val="fi-FI" w:eastAsia="fi-FI"/>
              </w:rPr>
              <w:t>4-Merkaptometyyli-3,6-ditia-1,8-oktaaniditioli (CAS RN 131538-00-6)</w:t>
            </w:r>
          </w:p>
        </w:tc>
        <w:tc>
          <w:tcPr>
            <w:tcW w:w="911" w:type="dxa"/>
            <w:tcBorders>
              <w:top w:val="single" w:sz="4" w:space="0" w:color="auto"/>
              <w:left w:val="single" w:sz="4" w:space="0" w:color="auto"/>
              <w:bottom w:val="single" w:sz="4" w:space="0" w:color="auto"/>
              <w:right w:val="single" w:sz="4" w:space="0" w:color="auto"/>
            </w:tcBorders>
            <w:hideMark/>
          </w:tcPr>
          <w:p w14:paraId="257F4D3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FC269F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068C011"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C2361E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EE70FF" w14:textId="77777777" w:rsidR="005C0825" w:rsidRPr="003849F5" w:rsidRDefault="005C0825">
            <w:pPr>
              <w:pStyle w:val="Paragraph"/>
              <w:rPr>
                <w:noProof/>
                <w:szCs w:val="16"/>
                <w:lang w:val="fi-FI" w:eastAsia="fi-FI"/>
              </w:rPr>
            </w:pPr>
            <w:r w:rsidRPr="003849F5">
              <w:rPr>
                <w:noProof/>
                <w:szCs w:val="16"/>
                <w:lang w:val="fi-FI" w:eastAsia="fi-FI"/>
              </w:rPr>
              <w:t>0.2999</w:t>
            </w:r>
          </w:p>
        </w:tc>
        <w:tc>
          <w:tcPr>
            <w:tcW w:w="1133" w:type="dxa"/>
            <w:tcBorders>
              <w:top w:val="single" w:sz="4" w:space="0" w:color="auto"/>
              <w:left w:val="single" w:sz="4" w:space="0" w:color="auto"/>
              <w:bottom w:val="single" w:sz="4" w:space="0" w:color="auto"/>
              <w:right w:val="single" w:sz="4" w:space="0" w:color="auto"/>
            </w:tcBorders>
            <w:hideMark/>
          </w:tcPr>
          <w:p w14:paraId="2571B7A3"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169EA941"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5FCFEF90" w14:textId="77777777" w:rsidR="005C0825" w:rsidRPr="003849F5" w:rsidRDefault="005C0825">
            <w:pPr>
              <w:pStyle w:val="Paragraph"/>
              <w:rPr>
                <w:noProof/>
                <w:szCs w:val="16"/>
                <w:lang w:val="fi-FI" w:eastAsia="fi-FI"/>
              </w:rPr>
            </w:pPr>
            <w:r w:rsidRPr="003849F5">
              <w:rPr>
                <w:noProof/>
                <w:szCs w:val="16"/>
                <w:lang w:val="fi-FI" w:eastAsia="fi-FI"/>
              </w:rPr>
              <w:t>Kaptaani (ISO) (CAS RN 133-06-2)</w:t>
            </w:r>
          </w:p>
        </w:tc>
        <w:tc>
          <w:tcPr>
            <w:tcW w:w="911" w:type="dxa"/>
            <w:tcBorders>
              <w:top w:val="single" w:sz="4" w:space="0" w:color="auto"/>
              <w:left w:val="single" w:sz="4" w:space="0" w:color="auto"/>
              <w:bottom w:val="single" w:sz="4" w:space="0" w:color="auto"/>
              <w:right w:val="single" w:sz="4" w:space="0" w:color="auto"/>
            </w:tcBorders>
            <w:hideMark/>
          </w:tcPr>
          <w:p w14:paraId="4726560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4C042C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ECDE6F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26CBF6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470E890" w14:textId="77777777" w:rsidR="005C0825" w:rsidRPr="003849F5" w:rsidRDefault="005C0825">
            <w:pPr>
              <w:pStyle w:val="Paragraph"/>
              <w:rPr>
                <w:noProof/>
                <w:szCs w:val="16"/>
                <w:lang w:val="fi-FI" w:eastAsia="fi-FI"/>
              </w:rPr>
            </w:pPr>
            <w:r w:rsidRPr="003849F5">
              <w:rPr>
                <w:noProof/>
                <w:szCs w:val="16"/>
                <w:lang w:val="fi-FI" w:eastAsia="fi-FI"/>
              </w:rPr>
              <w:t>0.4694</w:t>
            </w:r>
          </w:p>
        </w:tc>
        <w:tc>
          <w:tcPr>
            <w:tcW w:w="1133" w:type="dxa"/>
            <w:tcBorders>
              <w:top w:val="single" w:sz="4" w:space="0" w:color="auto"/>
              <w:left w:val="single" w:sz="4" w:space="0" w:color="auto"/>
              <w:bottom w:val="single" w:sz="4" w:space="0" w:color="auto"/>
              <w:right w:val="single" w:sz="4" w:space="0" w:color="auto"/>
            </w:tcBorders>
            <w:hideMark/>
          </w:tcPr>
          <w:p w14:paraId="6A96B4E0"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32A5EA0A" w14:textId="77777777" w:rsidR="005C0825" w:rsidRPr="003849F5" w:rsidRDefault="005C0825">
            <w:pPr>
              <w:pStyle w:val="Paragraph"/>
              <w:jc w:val="center"/>
              <w:rPr>
                <w:noProof/>
                <w:szCs w:val="16"/>
                <w:lang w:val="fi-FI" w:eastAsia="fi-FI"/>
              </w:rPr>
            </w:pPr>
            <w:r w:rsidRPr="003849F5">
              <w:rPr>
                <w:noProof/>
                <w:szCs w:val="16"/>
                <w:lang w:val="fi-FI" w:eastAsia="fi-FI"/>
              </w:rPr>
              <w:t>81</w:t>
            </w:r>
          </w:p>
        </w:tc>
        <w:tc>
          <w:tcPr>
            <w:tcW w:w="4118" w:type="dxa"/>
            <w:tcBorders>
              <w:top w:val="single" w:sz="4" w:space="0" w:color="auto"/>
              <w:left w:val="single" w:sz="4" w:space="0" w:color="auto"/>
              <w:bottom w:val="single" w:sz="4" w:space="0" w:color="auto"/>
              <w:right w:val="single" w:sz="4" w:space="0" w:color="auto"/>
            </w:tcBorders>
            <w:hideMark/>
          </w:tcPr>
          <w:p w14:paraId="2210545B" w14:textId="77777777" w:rsidR="005C0825" w:rsidRPr="003849F5" w:rsidRDefault="005C0825">
            <w:pPr>
              <w:pStyle w:val="Paragraph"/>
              <w:rPr>
                <w:noProof/>
                <w:szCs w:val="16"/>
                <w:lang w:val="fi-FI" w:eastAsia="fi-FI"/>
              </w:rPr>
            </w:pPr>
            <w:r w:rsidRPr="003849F5">
              <w:rPr>
                <w:noProof/>
                <w:szCs w:val="16"/>
                <w:lang w:val="fi-FI" w:eastAsia="fi-FI"/>
              </w:rPr>
              <w:t>Dinatriumheksametyleeni-1,6-bistiosulfaattidihydraatti (CAS RN 5719-73-3)</w:t>
            </w:r>
          </w:p>
        </w:tc>
        <w:tc>
          <w:tcPr>
            <w:tcW w:w="911" w:type="dxa"/>
            <w:tcBorders>
              <w:top w:val="single" w:sz="4" w:space="0" w:color="auto"/>
              <w:left w:val="single" w:sz="4" w:space="0" w:color="auto"/>
              <w:bottom w:val="single" w:sz="4" w:space="0" w:color="auto"/>
              <w:right w:val="single" w:sz="4" w:space="0" w:color="auto"/>
            </w:tcBorders>
            <w:hideMark/>
          </w:tcPr>
          <w:p w14:paraId="6780EEEA" w14:textId="77777777" w:rsidR="005C0825" w:rsidRPr="003849F5" w:rsidRDefault="005C0825">
            <w:pPr>
              <w:pStyle w:val="Paragraph"/>
              <w:rPr>
                <w:noProof/>
                <w:szCs w:val="16"/>
                <w:lang w:val="fi-FI" w:eastAsia="fi-FI"/>
              </w:rPr>
            </w:pPr>
            <w:r w:rsidRPr="003849F5">
              <w:rPr>
                <w:noProof/>
                <w:szCs w:val="16"/>
                <w:lang w:val="fi-FI" w:eastAsia="fi-FI"/>
              </w:rPr>
              <w:t>3 %</w:t>
            </w:r>
          </w:p>
        </w:tc>
        <w:tc>
          <w:tcPr>
            <w:tcW w:w="999" w:type="dxa"/>
            <w:tcBorders>
              <w:top w:val="single" w:sz="4" w:space="0" w:color="auto"/>
              <w:left w:val="single" w:sz="4" w:space="0" w:color="auto"/>
              <w:bottom w:val="single" w:sz="4" w:space="0" w:color="auto"/>
              <w:right w:val="single" w:sz="4" w:space="0" w:color="auto"/>
            </w:tcBorders>
            <w:hideMark/>
          </w:tcPr>
          <w:p w14:paraId="585A684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F5EC9B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3BB90A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0F8ABE9" w14:textId="77777777" w:rsidR="005C0825" w:rsidRPr="003849F5" w:rsidRDefault="005C0825">
            <w:pPr>
              <w:pStyle w:val="Paragraph"/>
              <w:rPr>
                <w:noProof/>
                <w:szCs w:val="16"/>
                <w:lang w:val="fi-FI" w:eastAsia="fi-FI"/>
              </w:rPr>
            </w:pPr>
            <w:r w:rsidRPr="003849F5">
              <w:rPr>
                <w:noProof/>
                <w:szCs w:val="16"/>
                <w:lang w:val="fi-FI" w:eastAsia="fi-FI"/>
              </w:rPr>
              <w:t>0.7985</w:t>
            </w:r>
          </w:p>
        </w:tc>
        <w:tc>
          <w:tcPr>
            <w:tcW w:w="1133" w:type="dxa"/>
            <w:tcBorders>
              <w:top w:val="single" w:sz="4" w:space="0" w:color="auto"/>
              <w:left w:val="single" w:sz="4" w:space="0" w:color="auto"/>
              <w:bottom w:val="single" w:sz="4" w:space="0" w:color="auto"/>
              <w:right w:val="single" w:sz="4" w:space="0" w:color="auto"/>
            </w:tcBorders>
            <w:hideMark/>
          </w:tcPr>
          <w:p w14:paraId="0EE7F864" w14:textId="77777777" w:rsidR="005C0825" w:rsidRPr="003849F5" w:rsidRDefault="005C0825">
            <w:pPr>
              <w:pStyle w:val="Paragraph"/>
              <w:jc w:val="right"/>
              <w:rPr>
                <w:noProof/>
                <w:szCs w:val="16"/>
                <w:lang w:val="fi-FI" w:eastAsia="fi-FI"/>
              </w:rPr>
            </w:pPr>
            <w:r w:rsidRPr="003849F5">
              <w:rPr>
                <w:noProof/>
                <w:szCs w:val="16"/>
                <w:lang w:val="fi-FI" w:eastAsia="fi-FI"/>
              </w:rPr>
              <w:t>ex 2930 90 98</w:t>
            </w:r>
          </w:p>
        </w:tc>
        <w:tc>
          <w:tcPr>
            <w:tcW w:w="547" w:type="dxa"/>
            <w:tcBorders>
              <w:top w:val="single" w:sz="4" w:space="0" w:color="auto"/>
              <w:left w:val="single" w:sz="4" w:space="0" w:color="auto"/>
              <w:bottom w:val="single" w:sz="4" w:space="0" w:color="auto"/>
              <w:right w:val="single" w:sz="4" w:space="0" w:color="auto"/>
            </w:tcBorders>
            <w:hideMark/>
          </w:tcPr>
          <w:p w14:paraId="7430D9C9" w14:textId="77777777" w:rsidR="005C0825" w:rsidRPr="003849F5" w:rsidRDefault="005C0825">
            <w:pPr>
              <w:pStyle w:val="Paragraph"/>
              <w:jc w:val="center"/>
              <w:rPr>
                <w:noProof/>
                <w:szCs w:val="16"/>
                <w:lang w:val="fi-FI" w:eastAsia="fi-FI"/>
              </w:rPr>
            </w:pPr>
            <w:r w:rsidRPr="003849F5">
              <w:rPr>
                <w:noProof/>
                <w:szCs w:val="16"/>
                <w:lang w:val="fi-FI" w:eastAsia="fi-FI"/>
              </w:rPr>
              <w:t>88</w:t>
            </w:r>
          </w:p>
        </w:tc>
        <w:tc>
          <w:tcPr>
            <w:tcW w:w="4118" w:type="dxa"/>
            <w:tcBorders>
              <w:top w:val="single" w:sz="4" w:space="0" w:color="auto"/>
              <w:left w:val="single" w:sz="4" w:space="0" w:color="auto"/>
              <w:bottom w:val="single" w:sz="4" w:space="0" w:color="auto"/>
              <w:right w:val="single" w:sz="4" w:space="0" w:color="auto"/>
            </w:tcBorders>
            <w:hideMark/>
          </w:tcPr>
          <w:p w14:paraId="111FDC79" w14:textId="77777777" w:rsidR="005C0825" w:rsidRPr="003849F5" w:rsidRDefault="005C0825">
            <w:pPr>
              <w:pStyle w:val="Paragraph"/>
              <w:rPr>
                <w:noProof/>
                <w:szCs w:val="16"/>
                <w:lang w:val="fi-FI" w:eastAsia="fi-FI"/>
              </w:rPr>
            </w:pPr>
            <w:r w:rsidRPr="003849F5">
              <w:rPr>
                <w:noProof/>
                <w:szCs w:val="16"/>
                <w:lang w:val="fi-FI" w:eastAsia="fi-FI"/>
              </w:rPr>
              <w:t>1-{4-[(4-Bentsoyylifenyyli)sulfanyyli]fenyyli}-2-metyyli-2-[(4-metyylifenyyli)sulfonyyli]propan-1-oni (CAS RN 272460-97-6), jonka puhtausaste on vähintään 94 painoprosenttia</w:t>
            </w:r>
          </w:p>
        </w:tc>
        <w:tc>
          <w:tcPr>
            <w:tcW w:w="911" w:type="dxa"/>
            <w:tcBorders>
              <w:top w:val="single" w:sz="4" w:space="0" w:color="auto"/>
              <w:left w:val="single" w:sz="4" w:space="0" w:color="auto"/>
              <w:bottom w:val="single" w:sz="4" w:space="0" w:color="auto"/>
              <w:right w:val="single" w:sz="4" w:space="0" w:color="auto"/>
            </w:tcBorders>
            <w:hideMark/>
          </w:tcPr>
          <w:p w14:paraId="0E59C98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595030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0A20C37"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65F63A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DA9BF2D" w14:textId="77777777" w:rsidR="005C0825" w:rsidRPr="003849F5" w:rsidRDefault="005C0825">
            <w:pPr>
              <w:pStyle w:val="Paragraph"/>
              <w:rPr>
                <w:noProof/>
                <w:szCs w:val="16"/>
                <w:lang w:val="fi-FI" w:eastAsia="fi-FI"/>
              </w:rPr>
            </w:pPr>
            <w:r w:rsidRPr="003849F5">
              <w:rPr>
                <w:noProof/>
                <w:szCs w:val="16"/>
                <w:lang w:val="fi-FI" w:eastAsia="fi-FI"/>
              </w:rPr>
              <w:t>0.4094</w:t>
            </w:r>
          </w:p>
        </w:tc>
        <w:tc>
          <w:tcPr>
            <w:tcW w:w="1133" w:type="dxa"/>
            <w:tcBorders>
              <w:top w:val="single" w:sz="4" w:space="0" w:color="auto"/>
              <w:left w:val="single" w:sz="4" w:space="0" w:color="auto"/>
              <w:bottom w:val="single" w:sz="4" w:space="0" w:color="auto"/>
              <w:right w:val="single" w:sz="4" w:space="0" w:color="auto"/>
            </w:tcBorders>
            <w:hideMark/>
          </w:tcPr>
          <w:p w14:paraId="4417C6A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2930 90 98</w:t>
            </w:r>
          </w:p>
        </w:tc>
        <w:tc>
          <w:tcPr>
            <w:tcW w:w="547" w:type="dxa"/>
            <w:tcBorders>
              <w:top w:val="single" w:sz="4" w:space="0" w:color="auto"/>
              <w:left w:val="single" w:sz="4" w:space="0" w:color="auto"/>
              <w:bottom w:val="single" w:sz="4" w:space="0" w:color="auto"/>
              <w:right w:val="single" w:sz="4" w:space="0" w:color="auto"/>
            </w:tcBorders>
            <w:hideMark/>
          </w:tcPr>
          <w:p w14:paraId="5F2D2CC4" w14:textId="77777777" w:rsidR="005C0825" w:rsidRPr="003849F5" w:rsidRDefault="005C0825">
            <w:pPr>
              <w:pStyle w:val="Paragraph"/>
              <w:jc w:val="center"/>
              <w:rPr>
                <w:noProof/>
                <w:szCs w:val="16"/>
                <w:lang w:val="fi-FI" w:eastAsia="fi-FI"/>
              </w:rPr>
            </w:pPr>
            <w:r w:rsidRPr="003849F5">
              <w:rPr>
                <w:noProof/>
                <w:szCs w:val="16"/>
                <w:lang w:val="fi-FI" w:eastAsia="fi-FI"/>
              </w:rPr>
              <w:t>89</w:t>
            </w:r>
          </w:p>
        </w:tc>
        <w:tc>
          <w:tcPr>
            <w:tcW w:w="4118" w:type="dxa"/>
            <w:tcBorders>
              <w:top w:val="single" w:sz="4" w:space="0" w:color="auto"/>
              <w:left w:val="single" w:sz="4" w:space="0" w:color="auto"/>
              <w:bottom w:val="single" w:sz="4" w:space="0" w:color="auto"/>
              <w:right w:val="single" w:sz="4" w:space="0" w:color="auto"/>
            </w:tcBorders>
            <w:hideMark/>
          </w:tcPr>
          <w:p w14:paraId="631B4034" w14:textId="77777777" w:rsidR="005C0825" w:rsidRPr="003849F5" w:rsidRDefault="005C0825">
            <w:pPr>
              <w:pStyle w:val="Paragraph"/>
              <w:rPr>
                <w:noProof/>
                <w:szCs w:val="16"/>
                <w:lang w:val="fi-FI" w:eastAsia="fi-FI"/>
              </w:rPr>
            </w:pPr>
            <w:r w:rsidRPr="003849F5">
              <w:rPr>
                <w:noProof/>
                <w:szCs w:val="16"/>
                <w:lang w:val="fi-FI" w:eastAsia="fi-FI"/>
              </w:rPr>
              <w:t>O-etyyli-, O-isopropyyli-, O-butyyli-, O-isobutyyli- tai O-pentyyli-ditiokarbonaattien kalium- tai natriumsuola</w:t>
            </w:r>
          </w:p>
        </w:tc>
        <w:tc>
          <w:tcPr>
            <w:tcW w:w="911" w:type="dxa"/>
            <w:tcBorders>
              <w:top w:val="single" w:sz="4" w:space="0" w:color="auto"/>
              <w:left w:val="single" w:sz="4" w:space="0" w:color="auto"/>
              <w:bottom w:val="single" w:sz="4" w:space="0" w:color="auto"/>
              <w:right w:val="single" w:sz="4" w:space="0" w:color="auto"/>
            </w:tcBorders>
            <w:hideMark/>
          </w:tcPr>
          <w:p w14:paraId="277B056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58AF33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EA18B07"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A4D91B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7F1540" w14:textId="77777777" w:rsidR="005C0825" w:rsidRPr="003849F5" w:rsidRDefault="005C0825">
            <w:pPr>
              <w:pStyle w:val="Paragraph"/>
              <w:rPr>
                <w:noProof/>
                <w:szCs w:val="16"/>
                <w:lang w:val="fi-FI" w:eastAsia="fi-FI"/>
              </w:rPr>
            </w:pPr>
            <w:r w:rsidRPr="003849F5">
              <w:rPr>
                <w:noProof/>
                <w:szCs w:val="16"/>
                <w:lang w:val="fi-FI" w:eastAsia="fi-FI"/>
              </w:rPr>
              <w:t>0.7070</w:t>
            </w:r>
          </w:p>
        </w:tc>
        <w:tc>
          <w:tcPr>
            <w:tcW w:w="1133" w:type="dxa"/>
            <w:tcBorders>
              <w:top w:val="single" w:sz="4" w:space="0" w:color="auto"/>
              <w:left w:val="single" w:sz="4" w:space="0" w:color="auto"/>
              <w:bottom w:val="single" w:sz="4" w:space="0" w:color="auto"/>
              <w:right w:val="single" w:sz="4" w:space="0" w:color="auto"/>
            </w:tcBorders>
            <w:hideMark/>
          </w:tcPr>
          <w:p w14:paraId="6A5EFD5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2930 90 98</w:t>
            </w:r>
          </w:p>
        </w:tc>
        <w:tc>
          <w:tcPr>
            <w:tcW w:w="547" w:type="dxa"/>
            <w:tcBorders>
              <w:top w:val="single" w:sz="4" w:space="0" w:color="auto"/>
              <w:left w:val="single" w:sz="4" w:space="0" w:color="auto"/>
              <w:bottom w:val="single" w:sz="4" w:space="0" w:color="auto"/>
              <w:right w:val="single" w:sz="4" w:space="0" w:color="auto"/>
            </w:tcBorders>
            <w:hideMark/>
          </w:tcPr>
          <w:p w14:paraId="592991D9" w14:textId="77777777" w:rsidR="005C0825" w:rsidRPr="003849F5" w:rsidRDefault="005C0825">
            <w:pPr>
              <w:pStyle w:val="Paragraph"/>
              <w:jc w:val="center"/>
              <w:rPr>
                <w:noProof/>
                <w:szCs w:val="16"/>
                <w:lang w:val="fi-FI" w:eastAsia="fi-FI"/>
              </w:rPr>
            </w:pPr>
            <w:r w:rsidRPr="003849F5">
              <w:rPr>
                <w:noProof/>
                <w:szCs w:val="16"/>
                <w:lang w:val="fi-FI" w:eastAsia="fi-FI"/>
              </w:rPr>
              <w:t>93</w:t>
            </w:r>
          </w:p>
        </w:tc>
        <w:tc>
          <w:tcPr>
            <w:tcW w:w="4118" w:type="dxa"/>
            <w:tcBorders>
              <w:top w:val="single" w:sz="4" w:space="0" w:color="auto"/>
              <w:left w:val="single" w:sz="4" w:space="0" w:color="auto"/>
              <w:bottom w:val="single" w:sz="4" w:space="0" w:color="auto"/>
              <w:right w:val="single" w:sz="4" w:space="0" w:color="auto"/>
            </w:tcBorders>
            <w:hideMark/>
          </w:tcPr>
          <w:p w14:paraId="2ACD2838" w14:textId="77777777" w:rsidR="005C0825" w:rsidRPr="003849F5" w:rsidRDefault="005C0825">
            <w:pPr>
              <w:pStyle w:val="Paragraph"/>
              <w:rPr>
                <w:noProof/>
                <w:szCs w:val="16"/>
                <w:lang w:val="fi-FI" w:eastAsia="fi-FI"/>
              </w:rPr>
            </w:pPr>
            <w:r w:rsidRPr="003849F5">
              <w:rPr>
                <w:noProof/>
                <w:szCs w:val="16"/>
                <w:lang w:val="fi-FI" w:eastAsia="fi-FI"/>
              </w:rPr>
              <w:t>1-Hydratsiini-3-(metyylitio)propan-2-oli (CAS RN 14359-97-8)</w:t>
            </w:r>
          </w:p>
        </w:tc>
        <w:tc>
          <w:tcPr>
            <w:tcW w:w="911" w:type="dxa"/>
            <w:tcBorders>
              <w:top w:val="single" w:sz="4" w:space="0" w:color="auto"/>
              <w:left w:val="single" w:sz="4" w:space="0" w:color="auto"/>
              <w:bottom w:val="single" w:sz="4" w:space="0" w:color="auto"/>
              <w:right w:val="single" w:sz="4" w:space="0" w:color="auto"/>
            </w:tcBorders>
            <w:hideMark/>
          </w:tcPr>
          <w:p w14:paraId="1B8CC5E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2904B4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4A43336"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24CBBE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CDBBDAB" w14:textId="77777777" w:rsidR="005C0825" w:rsidRPr="003849F5" w:rsidRDefault="005C0825">
            <w:pPr>
              <w:pStyle w:val="Paragraph"/>
              <w:rPr>
                <w:noProof/>
                <w:szCs w:val="16"/>
                <w:lang w:val="fi-FI" w:eastAsia="fi-FI"/>
              </w:rPr>
            </w:pPr>
            <w:r w:rsidRPr="003849F5">
              <w:rPr>
                <w:noProof/>
                <w:szCs w:val="16"/>
                <w:lang w:val="fi-FI" w:eastAsia="fi-FI"/>
              </w:rPr>
              <w:t>0.7078</w:t>
            </w:r>
          </w:p>
        </w:tc>
        <w:tc>
          <w:tcPr>
            <w:tcW w:w="1133" w:type="dxa"/>
            <w:tcBorders>
              <w:top w:val="single" w:sz="4" w:space="0" w:color="auto"/>
              <w:left w:val="single" w:sz="4" w:space="0" w:color="auto"/>
              <w:bottom w:val="single" w:sz="4" w:space="0" w:color="auto"/>
              <w:right w:val="single" w:sz="4" w:space="0" w:color="auto"/>
            </w:tcBorders>
            <w:hideMark/>
          </w:tcPr>
          <w:p w14:paraId="45083F0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2930 90 98</w:t>
            </w:r>
          </w:p>
        </w:tc>
        <w:tc>
          <w:tcPr>
            <w:tcW w:w="547" w:type="dxa"/>
            <w:tcBorders>
              <w:top w:val="single" w:sz="4" w:space="0" w:color="auto"/>
              <w:left w:val="single" w:sz="4" w:space="0" w:color="auto"/>
              <w:bottom w:val="single" w:sz="4" w:space="0" w:color="auto"/>
              <w:right w:val="single" w:sz="4" w:space="0" w:color="auto"/>
            </w:tcBorders>
            <w:hideMark/>
          </w:tcPr>
          <w:p w14:paraId="6867F8B1" w14:textId="77777777" w:rsidR="005C0825" w:rsidRPr="003849F5" w:rsidRDefault="005C0825">
            <w:pPr>
              <w:pStyle w:val="Paragraph"/>
              <w:jc w:val="center"/>
              <w:rPr>
                <w:noProof/>
                <w:szCs w:val="16"/>
                <w:lang w:val="fi-FI" w:eastAsia="fi-FI"/>
              </w:rPr>
            </w:pPr>
            <w:r w:rsidRPr="003849F5">
              <w:rPr>
                <w:noProof/>
                <w:szCs w:val="16"/>
                <w:lang w:val="fi-FI" w:eastAsia="fi-FI"/>
              </w:rPr>
              <w:t>95</w:t>
            </w:r>
          </w:p>
        </w:tc>
        <w:tc>
          <w:tcPr>
            <w:tcW w:w="4118" w:type="dxa"/>
            <w:tcBorders>
              <w:top w:val="single" w:sz="4" w:space="0" w:color="auto"/>
              <w:left w:val="single" w:sz="4" w:space="0" w:color="auto"/>
              <w:bottom w:val="single" w:sz="4" w:space="0" w:color="auto"/>
              <w:right w:val="single" w:sz="4" w:space="0" w:color="auto"/>
            </w:tcBorders>
            <w:hideMark/>
          </w:tcPr>
          <w:p w14:paraId="77BC7AC2" w14:textId="77777777" w:rsidR="005C0825" w:rsidRPr="003849F5" w:rsidRDefault="005C0825">
            <w:pPr>
              <w:pStyle w:val="Paragraph"/>
              <w:rPr>
                <w:noProof/>
                <w:szCs w:val="16"/>
                <w:lang w:val="fi-FI" w:eastAsia="fi-FI"/>
              </w:rPr>
            </w:pPr>
            <w:r w:rsidRPr="003849F5">
              <w:rPr>
                <w:i/>
                <w:iCs/>
                <w:noProof/>
                <w:szCs w:val="16"/>
                <w:lang w:val="fi-FI" w:eastAsia="fi-FI"/>
              </w:rPr>
              <w:t>N</w:t>
            </w:r>
            <w:r w:rsidRPr="003849F5">
              <w:rPr>
                <w:noProof/>
                <w:szCs w:val="16"/>
                <w:lang w:val="fi-FI" w:eastAsia="fi-FI"/>
              </w:rPr>
              <w:t>-(sykloheksyylitio)ftalimidi (CAS RN 17796-82-6)</w:t>
            </w:r>
          </w:p>
        </w:tc>
        <w:tc>
          <w:tcPr>
            <w:tcW w:w="911" w:type="dxa"/>
            <w:tcBorders>
              <w:top w:val="single" w:sz="4" w:space="0" w:color="auto"/>
              <w:left w:val="single" w:sz="4" w:space="0" w:color="auto"/>
              <w:bottom w:val="single" w:sz="4" w:space="0" w:color="auto"/>
              <w:right w:val="single" w:sz="4" w:space="0" w:color="auto"/>
            </w:tcBorders>
            <w:hideMark/>
          </w:tcPr>
          <w:p w14:paraId="14BE6A3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7FDEF6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3D58B46"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7ABD8A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4D11443" w14:textId="77777777" w:rsidR="005C0825" w:rsidRPr="003849F5" w:rsidRDefault="005C0825">
            <w:pPr>
              <w:pStyle w:val="Paragraph"/>
              <w:rPr>
                <w:noProof/>
                <w:szCs w:val="16"/>
                <w:lang w:val="fi-FI" w:eastAsia="fi-FI"/>
              </w:rPr>
            </w:pPr>
            <w:r w:rsidRPr="003849F5">
              <w:rPr>
                <w:noProof/>
                <w:szCs w:val="16"/>
                <w:lang w:val="fi-FI" w:eastAsia="fi-FI"/>
              </w:rPr>
              <w:t>0.7086</w:t>
            </w:r>
          </w:p>
        </w:tc>
        <w:tc>
          <w:tcPr>
            <w:tcW w:w="1133" w:type="dxa"/>
            <w:tcBorders>
              <w:top w:val="single" w:sz="4" w:space="0" w:color="auto"/>
              <w:left w:val="single" w:sz="4" w:space="0" w:color="auto"/>
              <w:bottom w:val="single" w:sz="4" w:space="0" w:color="auto"/>
              <w:right w:val="single" w:sz="4" w:space="0" w:color="auto"/>
            </w:tcBorders>
            <w:hideMark/>
          </w:tcPr>
          <w:p w14:paraId="7403208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2930 90 98</w:t>
            </w:r>
          </w:p>
        </w:tc>
        <w:tc>
          <w:tcPr>
            <w:tcW w:w="547" w:type="dxa"/>
            <w:tcBorders>
              <w:top w:val="single" w:sz="4" w:space="0" w:color="auto"/>
              <w:left w:val="single" w:sz="4" w:space="0" w:color="auto"/>
              <w:bottom w:val="single" w:sz="4" w:space="0" w:color="auto"/>
              <w:right w:val="single" w:sz="4" w:space="0" w:color="auto"/>
            </w:tcBorders>
            <w:hideMark/>
          </w:tcPr>
          <w:p w14:paraId="37042294" w14:textId="77777777" w:rsidR="005C0825" w:rsidRPr="003849F5" w:rsidRDefault="005C0825">
            <w:pPr>
              <w:pStyle w:val="Paragraph"/>
              <w:jc w:val="center"/>
              <w:rPr>
                <w:noProof/>
                <w:szCs w:val="16"/>
                <w:lang w:val="fi-FI" w:eastAsia="fi-FI"/>
              </w:rPr>
            </w:pPr>
            <w:r w:rsidRPr="003849F5">
              <w:rPr>
                <w:noProof/>
                <w:szCs w:val="16"/>
                <w:lang w:val="fi-FI" w:eastAsia="fi-FI"/>
              </w:rPr>
              <w:t>97</w:t>
            </w:r>
          </w:p>
        </w:tc>
        <w:tc>
          <w:tcPr>
            <w:tcW w:w="4118" w:type="dxa"/>
            <w:tcBorders>
              <w:top w:val="single" w:sz="4" w:space="0" w:color="auto"/>
              <w:left w:val="single" w:sz="4" w:space="0" w:color="auto"/>
              <w:bottom w:val="single" w:sz="4" w:space="0" w:color="auto"/>
              <w:right w:val="single" w:sz="4" w:space="0" w:color="auto"/>
            </w:tcBorders>
            <w:hideMark/>
          </w:tcPr>
          <w:p w14:paraId="34AF5684" w14:textId="77777777" w:rsidR="005C0825" w:rsidRPr="003849F5" w:rsidRDefault="005C0825">
            <w:pPr>
              <w:pStyle w:val="Paragraph"/>
              <w:rPr>
                <w:noProof/>
                <w:szCs w:val="16"/>
                <w:lang w:val="fi-FI" w:eastAsia="fi-FI"/>
              </w:rPr>
            </w:pPr>
            <w:r w:rsidRPr="003849F5">
              <w:rPr>
                <w:noProof/>
                <w:szCs w:val="16"/>
                <w:lang w:val="fi-FI" w:eastAsia="fi-FI"/>
              </w:rPr>
              <w:t>Difenyylisulfoni (CAS RN 127-63-9)</w:t>
            </w:r>
          </w:p>
        </w:tc>
        <w:tc>
          <w:tcPr>
            <w:tcW w:w="911" w:type="dxa"/>
            <w:tcBorders>
              <w:top w:val="single" w:sz="4" w:space="0" w:color="auto"/>
              <w:left w:val="single" w:sz="4" w:space="0" w:color="auto"/>
              <w:bottom w:val="single" w:sz="4" w:space="0" w:color="auto"/>
              <w:right w:val="single" w:sz="4" w:space="0" w:color="auto"/>
            </w:tcBorders>
            <w:hideMark/>
          </w:tcPr>
          <w:p w14:paraId="4596DC1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8766C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07DDD9F"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9A5BC2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6A27759" w14:textId="77777777" w:rsidR="005C0825" w:rsidRPr="003849F5" w:rsidRDefault="005C0825">
            <w:pPr>
              <w:pStyle w:val="Paragraph"/>
              <w:rPr>
                <w:noProof/>
                <w:szCs w:val="16"/>
                <w:lang w:val="fi-FI" w:eastAsia="fi-FI"/>
              </w:rPr>
            </w:pPr>
            <w:r w:rsidRPr="003849F5">
              <w:rPr>
                <w:noProof/>
                <w:szCs w:val="16"/>
                <w:lang w:val="fi-FI" w:eastAsia="fi-FI"/>
              </w:rPr>
              <w:t>0.5741</w:t>
            </w:r>
          </w:p>
        </w:tc>
        <w:tc>
          <w:tcPr>
            <w:tcW w:w="1133" w:type="dxa"/>
            <w:tcBorders>
              <w:top w:val="single" w:sz="4" w:space="0" w:color="auto"/>
              <w:left w:val="single" w:sz="4" w:space="0" w:color="auto"/>
              <w:bottom w:val="single" w:sz="4" w:space="0" w:color="auto"/>
              <w:right w:val="single" w:sz="4" w:space="0" w:color="auto"/>
            </w:tcBorders>
            <w:hideMark/>
          </w:tcPr>
          <w:p w14:paraId="61C9698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2931 49 90</w:t>
            </w:r>
          </w:p>
        </w:tc>
        <w:tc>
          <w:tcPr>
            <w:tcW w:w="547" w:type="dxa"/>
            <w:tcBorders>
              <w:top w:val="single" w:sz="4" w:space="0" w:color="auto"/>
              <w:left w:val="single" w:sz="4" w:space="0" w:color="auto"/>
              <w:bottom w:val="single" w:sz="4" w:space="0" w:color="auto"/>
              <w:right w:val="single" w:sz="4" w:space="0" w:color="auto"/>
            </w:tcBorders>
            <w:hideMark/>
          </w:tcPr>
          <w:p w14:paraId="06E20B81" w14:textId="77777777" w:rsidR="005C0825" w:rsidRPr="003849F5" w:rsidRDefault="005C0825">
            <w:pPr>
              <w:pStyle w:val="Paragraph"/>
              <w:jc w:val="center"/>
              <w:rPr>
                <w:noProof/>
                <w:szCs w:val="16"/>
                <w:lang w:val="fi-FI" w:eastAsia="fi-FI"/>
              </w:rPr>
            </w:pPr>
            <w:r w:rsidRPr="003849F5">
              <w:rPr>
                <w:noProof/>
                <w:szCs w:val="16"/>
                <w:lang w:val="fi-FI" w:eastAsia="fi-FI"/>
              </w:rPr>
              <w:t>08</w:t>
            </w:r>
          </w:p>
        </w:tc>
        <w:tc>
          <w:tcPr>
            <w:tcW w:w="4118" w:type="dxa"/>
            <w:tcBorders>
              <w:top w:val="single" w:sz="4" w:space="0" w:color="auto"/>
              <w:left w:val="single" w:sz="4" w:space="0" w:color="auto"/>
              <w:bottom w:val="single" w:sz="4" w:space="0" w:color="auto"/>
              <w:right w:val="single" w:sz="4" w:space="0" w:color="auto"/>
            </w:tcBorders>
            <w:hideMark/>
          </w:tcPr>
          <w:p w14:paraId="28E014D4" w14:textId="77777777" w:rsidR="005C0825" w:rsidRPr="003849F5" w:rsidRDefault="005C0825">
            <w:pPr>
              <w:pStyle w:val="Paragraph"/>
              <w:rPr>
                <w:noProof/>
                <w:szCs w:val="16"/>
                <w:lang w:val="fi-FI" w:eastAsia="fi-FI"/>
              </w:rPr>
            </w:pPr>
            <w:r w:rsidRPr="003849F5">
              <w:rPr>
                <w:noProof/>
                <w:szCs w:val="16"/>
                <w:lang w:val="fi-FI" w:eastAsia="fi-FI"/>
              </w:rPr>
              <w:t>Natriumdi-isobutyyliditiofosfinaatti (CAS RN 13360-78-6) vesiliuoksessa</w:t>
            </w:r>
          </w:p>
        </w:tc>
        <w:tc>
          <w:tcPr>
            <w:tcW w:w="911" w:type="dxa"/>
            <w:tcBorders>
              <w:top w:val="single" w:sz="4" w:space="0" w:color="auto"/>
              <w:left w:val="single" w:sz="4" w:space="0" w:color="auto"/>
              <w:bottom w:val="single" w:sz="4" w:space="0" w:color="auto"/>
              <w:right w:val="single" w:sz="4" w:space="0" w:color="auto"/>
            </w:tcBorders>
            <w:hideMark/>
          </w:tcPr>
          <w:p w14:paraId="378BCF0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990FF8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AA6BCC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745C0E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62FAFB5" w14:textId="77777777" w:rsidR="005C0825" w:rsidRPr="003849F5" w:rsidRDefault="005C0825">
            <w:pPr>
              <w:pStyle w:val="Paragraph"/>
              <w:rPr>
                <w:noProof/>
                <w:szCs w:val="16"/>
                <w:lang w:val="fi-FI" w:eastAsia="fi-FI"/>
              </w:rPr>
            </w:pPr>
            <w:r w:rsidRPr="003849F5">
              <w:rPr>
                <w:noProof/>
                <w:szCs w:val="16"/>
                <w:lang w:val="fi-FI" w:eastAsia="fi-FI"/>
              </w:rPr>
              <w:t>0.5492</w:t>
            </w:r>
          </w:p>
        </w:tc>
        <w:tc>
          <w:tcPr>
            <w:tcW w:w="1133" w:type="dxa"/>
            <w:tcBorders>
              <w:top w:val="single" w:sz="4" w:space="0" w:color="auto"/>
              <w:left w:val="single" w:sz="4" w:space="0" w:color="auto"/>
              <w:bottom w:val="single" w:sz="4" w:space="0" w:color="auto"/>
              <w:right w:val="single" w:sz="4" w:space="0" w:color="auto"/>
            </w:tcBorders>
            <w:hideMark/>
          </w:tcPr>
          <w:p w14:paraId="5E748B8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2931 49 90</w:t>
            </w:r>
          </w:p>
        </w:tc>
        <w:tc>
          <w:tcPr>
            <w:tcW w:w="547" w:type="dxa"/>
            <w:tcBorders>
              <w:top w:val="single" w:sz="4" w:space="0" w:color="auto"/>
              <w:left w:val="single" w:sz="4" w:space="0" w:color="auto"/>
              <w:bottom w:val="single" w:sz="4" w:space="0" w:color="auto"/>
              <w:right w:val="single" w:sz="4" w:space="0" w:color="auto"/>
            </w:tcBorders>
            <w:hideMark/>
          </w:tcPr>
          <w:p w14:paraId="381A36B4" w14:textId="77777777" w:rsidR="005C0825" w:rsidRPr="003849F5" w:rsidRDefault="005C0825">
            <w:pPr>
              <w:pStyle w:val="Paragraph"/>
              <w:jc w:val="center"/>
              <w:rPr>
                <w:noProof/>
                <w:szCs w:val="16"/>
                <w:lang w:val="fi-FI" w:eastAsia="fi-FI"/>
              </w:rPr>
            </w:pPr>
            <w:r w:rsidRPr="003849F5">
              <w:rPr>
                <w:noProof/>
                <w:szCs w:val="16"/>
                <w:lang w:val="fi-FI" w:eastAsia="fi-FI"/>
              </w:rPr>
              <w:t>13</w:t>
            </w:r>
          </w:p>
        </w:tc>
        <w:tc>
          <w:tcPr>
            <w:tcW w:w="4118" w:type="dxa"/>
            <w:tcBorders>
              <w:top w:val="single" w:sz="4" w:space="0" w:color="auto"/>
              <w:left w:val="single" w:sz="4" w:space="0" w:color="auto"/>
              <w:bottom w:val="single" w:sz="4" w:space="0" w:color="auto"/>
              <w:right w:val="single" w:sz="4" w:space="0" w:color="auto"/>
            </w:tcBorders>
            <w:hideMark/>
          </w:tcPr>
          <w:p w14:paraId="60B15DBF" w14:textId="77777777" w:rsidR="005C0825" w:rsidRPr="003849F5" w:rsidRDefault="005C0825">
            <w:pPr>
              <w:pStyle w:val="Paragraph"/>
              <w:rPr>
                <w:noProof/>
                <w:szCs w:val="16"/>
                <w:lang w:val="fi-FI" w:eastAsia="fi-FI"/>
              </w:rPr>
            </w:pPr>
            <w:r w:rsidRPr="003849F5">
              <w:rPr>
                <w:noProof/>
                <w:szCs w:val="16"/>
                <w:lang w:val="fi-FI" w:eastAsia="fi-FI"/>
              </w:rPr>
              <w:t>Trioktyylifosfiinioksidi (CAS RN 78-50-2)</w:t>
            </w:r>
          </w:p>
        </w:tc>
        <w:tc>
          <w:tcPr>
            <w:tcW w:w="911" w:type="dxa"/>
            <w:tcBorders>
              <w:top w:val="single" w:sz="4" w:space="0" w:color="auto"/>
              <w:left w:val="single" w:sz="4" w:space="0" w:color="auto"/>
              <w:bottom w:val="single" w:sz="4" w:space="0" w:color="auto"/>
              <w:right w:val="single" w:sz="4" w:space="0" w:color="auto"/>
            </w:tcBorders>
            <w:hideMark/>
          </w:tcPr>
          <w:p w14:paraId="0F6657B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44077A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83A1509"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0C2FDC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A0728F4" w14:textId="77777777" w:rsidR="005C0825" w:rsidRPr="003849F5" w:rsidRDefault="005C0825">
            <w:pPr>
              <w:pStyle w:val="Paragraph"/>
              <w:rPr>
                <w:noProof/>
                <w:szCs w:val="16"/>
                <w:lang w:val="fi-FI" w:eastAsia="fi-FI"/>
              </w:rPr>
            </w:pPr>
            <w:r w:rsidRPr="003849F5">
              <w:rPr>
                <w:noProof/>
                <w:szCs w:val="16"/>
                <w:lang w:val="fi-FI" w:eastAsia="fi-FI"/>
              </w:rPr>
              <w:t>0.6088</w:t>
            </w:r>
          </w:p>
        </w:tc>
        <w:tc>
          <w:tcPr>
            <w:tcW w:w="1133" w:type="dxa"/>
            <w:tcBorders>
              <w:top w:val="single" w:sz="4" w:space="0" w:color="auto"/>
              <w:left w:val="single" w:sz="4" w:space="0" w:color="auto"/>
              <w:bottom w:val="single" w:sz="4" w:space="0" w:color="auto"/>
              <w:right w:val="single" w:sz="4" w:space="0" w:color="auto"/>
            </w:tcBorders>
            <w:hideMark/>
          </w:tcPr>
          <w:p w14:paraId="1FBADED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2931 49 90</w:t>
            </w:r>
          </w:p>
        </w:tc>
        <w:tc>
          <w:tcPr>
            <w:tcW w:w="547" w:type="dxa"/>
            <w:tcBorders>
              <w:top w:val="single" w:sz="4" w:space="0" w:color="auto"/>
              <w:left w:val="single" w:sz="4" w:space="0" w:color="auto"/>
              <w:bottom w:val="single" w:sz="4" w:space="0" w:color="auto"/>
              <w:right w:val="single" w:sz="4" w:space="0" w:color="auto"/>
            </w:tcBorders>
            <w:hideMark/>
          </w:tcPr>
          <w:p w14:paraId="5F040C3D"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39565F18" w14:textId="77777777" w:rsidR="005C0825" w:rsidRPr="00281E3A" w:rsidRDefault="005C0825">
            <w:pPr>
              <w:pStyle w:val="Paragraph"/>
              <w:rPr>
                <w:noProof/>
                <w:szCs w:val="16"/>
                <w:lang w:val="fr-FR" w:eastAsia="fi-FI"/>
              </w:rPr>
            </w:pPr>
            <w:r w:rsidRPr="00281E3A">
              <w:rPr>
                <w:noProof/>
                <w:szCs w:val="16"/>
                <w:lang w:val="fr-FR" w:eastAsia="fi-FI"/>
              </w:rPr>
              <w:t>Di-tert-butyylifosfaani (CAS RN 819-19-2)</w:t>
            </w:r>
          </w:p>
        </w:tc>
        <w:tc>
          <w:tcPr>
            <w:tcW w:w="911" w:type="dxa"/>
            <w:tcBorders>
              <w:top w:val="single" w:sz="4" w:space="0" w:color="auto"/>
              <w:left w:val="single" w:sz="4" w:space="0" w:color="auto"/>
              <w:bottom w:val="single" w:sz="4" w:space="0" w:color="auto"/>
              <w:right w:val="single" w:sz="4" w:space="0" w:color="auto"/>
            </w:tcBorders>
            <w:hideMark/>
          </w:tcPr>
          <w:p w14:paraId="418AFAE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BC7577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9724B6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D61F88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38F0CB8" w14:textId="77777777" w:rsidR="005C0825" w:rsidRPr="003849F5" w:rsidRDefault="005C0825">
            <w:pPr>
              <w:pStyle w:val="Paragraph"/>
              <w:rPr>
                <w:noProof/>
                <w:szCs w:val="16"/>
                <w:lang w:val="fi-FI" w:eastAsia="fi-FI"/>
              </w:rPr>
            </w:pPr>
            <w:r w:rsidRPr="003849F5">
              <w:rPr>
                <w:noProof/>
                <w:szCs w:val="16"/>
                <w:lang w:val="fi-FI" w:eastAsia="fi-FI"/>
              </w:rPr>
              <w:t>0.5758</w:t>
            </w:r>
          </w:p>
        </w:tc>
        <w:tc>
          <w:tcPr>
            <w:tcW w:w="1133" w:type="dxa"/>
            <w:tcBorders>
              <w:top w:val="single" w:sz="4" w:space="0" w:color="auto"/>
              <w:left w:val="single" w:sz="4" w:space="0" w:color="auto"/>
              <w:bottom w:val="single" w:sz="4" w:space="0" w:color="auto"/>
              <w:right w:val="single" w:sz="4" w:space="0" w:color="auto"/>
            </w:tcBorders>
            <w:hideMark/>
          </w:tcPr>
          <w:p w14:paraId="61E7BC9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2931 49 90</w:t>
            </w:r>
          </w:p>
        </w:tc>
        <w:tc>
          <w:tcPr>
            <w:tcW w:w="547" w:type="dxa"/>
            <w:tcBorders>
              <w:top w:val="single" w:sz="4" w:space="0" w:color="auto"/>
              <w:left w:val="single" w:sz="4" w:space="0" w:color="auto"/>
              <w:bottom w:val="single" w:sz="4" w:space="0" w:color="auto"/>
              <w:right w:val="single" w:sz="4" w:space="0" w:color="auto"/>
            </w:tcBorders>
            <w:hideMark/>
          </w:tcPr>
          <w:p w14:paraId="123BE812"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1F42B8E2" w14:textId="77777777" w:rsidR="005C0825" w:rsidRPr="00281E3A" w:rsidRDefault="005C0825">
            <w:pPr>
              <w:pStyle w:val="Paragraph"/>
              <w:rPr>
                <w:noProof/>
                <w:szCs w:val="16"/>
                <w:lang w:val="fr-FR" w:eastAsia="fi-FI"/>
              </w:rPr>
            </w:pPr>
            <w:r w:rsidRPr="00281E3A">
              <w:rPr>
                <w:noProof/>
                <w:szCs w:val="16"/>
                <w:lang w:val="fr-FR" w:eastAsia="fi-FI"/>
              </w:rPr>
              <w:t>(</w:t>
            </w:r>
            <w:r w:rsidRPr="00281E3A">
              <w:rPr>
                <w:i/>
                <w:iCs/>
                <w:noProof/>
                <w:szCs w:val="16"/>
                <w:lang w:val="fr-FR" w:eastAsia="fi-FI"/>
              </w:rPr>
              <w:t>Z</w:t>
            </w:r>
            <w:r w:rsidRPr="00281E3A">
              <w:rPr>
                <w:noProof/>
                <w:szCs w:val="16"/>
                <w:lang w:val="fr-FR" w:eastAsia="fi-FI"/>
              </w:rPr>
              <w:t>)Prop-1-en-1-ylfosfonihappo (CAS RN 25838-06-6)</w:t>
            </w:r>
          </w:p>
        </w:tc>
        <w:tc>
          <w:tcPr>
            <w:tcW w:w="911" w:type="dxa"/>
            <w:tcBorders>
              <w:top w:val="single" w:sz="4" w:space="0" w:color="auto"/>
              <w:left w:val="single" w:sz="4" w:space="0" w:color="auto"/>
              <w:bottom w:val="single" w:sz="4" w:space="0" w:color="auto"/>
              <w:right w:val="single" w:sz="4" w:space="0" w:color="auto"/>
            </w:tcBorders>
            <w:hideMark/>
          </w:tcPr>
          <w:p w14:paraId="5DBB6E5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A861C2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5F32F1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E7722D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288C404" w14:textId="77777777" w:rsidR="005C0825" w:rsidRPr="003849F5" w:rsidRDefault="005C0825">
            <w:pPr>
              <w:pStyle w:val="Paragraph"/>
              <w:rPr>
                <w:noProof/>
                <w:szCs w:val="16"/>
                <w:lang w:val="fi-FI" w:eastAsia="fi-FI"/>
              </w:rPr>
            </w:pPr>
            <w:r w:rsidRPr="003849F5">
              <w:rPr>
                <w:noProof/>
                <w:szCs w:val="16"/>
                <w:lang w:val="fi-FI" w:eastAsia="fi-FI"/>
              </w:rPr>
              <w:t>0.3497</w:t>
            </w:r>
          </w:p>
        </w:tc>
        <w:tc>
          <w:tcPr>
            <w:tcW w:w="1133" w:type="dxa"/>
            <w:tcBorders>
              <w:top w:val="single" w:sz="4" w:space="0" w:color="auto"/>
              <w:left w:val="single" w:sz="4" w:space="0" w:color="auto"/>
              <w:bottom w:val="single" w:sz="4" w:space="0" w:color="auto"/>
              <w:right w:val="single" w:sz="4" w:space="0" w:color="auto"/>
            </w:tcBorders>
            <w:hideMark/>
          </w:tcPr>
          <w:p w14:paraId="23D486E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2931 49 90</w:t>
            </w:r>
          </w:p>
        </w:tc>
        <w:tc>
          <w:tcPr>
            <w:tcW w:w="547" w:type="dxa"/>
            <w:tcBorders>
              <w:top w:val="single" w:sz="4" w:space="0" w:color="auto"/>
              <w:left w:val="single" w:sz="4" w:space="0" w:color="auto"/>
              <w:bottom w:val="single" w:sz="4" w:space="0" w:color="auto"/>
              <w:right w:val="single" w:sz="4" w:space="0" w:color="auto"/>
            </w:tcBorders>
            <w:hideMark/>
          </w:tcPr>
          <w:p w14:paraId="2B48F1CA"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287094FF" w14:textId="77777777" w:rsidR="005C0825" w:rsidRPr="003849F5" w:rsidRDefault="005C0825">
            <w:pPr>
              <w:pStyle w:val="Paragraph"/>
              <w:rPr>
                <w:noProof/>
                <w:szCs w:val="16"/>
                <w:lang w:val="fi-FI" w:eastAsia="fi-FI"/>
              </w:rPr>
            </w:pPr>
            <w:r w:rsidRPr="003849F5">
              <w:rPr>
                <w:noProof/>
                <w:szCs w:val="16"/>
                <w:lang w:val="fi-FI" w:eastAsia="fi-FI"/>
              </w:rPr>
              <w:t>Bis(2,4,4-trimetyylipentyyli)fosfiinihappo (CAS RN 83411-71-6)</w:t>
            </w:r>
          </w:p>
        </w:tc>
        <w:tc>
          <w:tcPr>
            <w:tcW w:w="911" w:type="dxa"/>
            <w:tcBorders>
              <w:top w:val="single" w:sz="4" w:space="0" w:color="auto"/>
              <w:left w:val="single" w:sz="4" w:space="0" w:color="auto"/>
              <w:bottom w:val="single" w:sz="4" w:space="0" w:color="auto"/>
              <w:right w:val="single" w:sz="4" w:space="0" w:color="auto"/>
            </w:tcBorders>
            <w:hideMark/>
          </w:tcPr>
          <w:p w14:paraId="0210C07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7B4A08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77F01D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706FE4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B80B512" w14:textId="77777777" w:rsidR="005C0825" w:rsidRPr="003849F5" w:rsidRDefault="005C0825">
            <w:pPr>
              <w:pStyle w:val="Paragraph"/>
              <w:rPr>
                <w:noProof/>
                <w:szCs w:val="16"/>
                <w:lang w:val="fi-FI" w:eastAsia="fi-FI"/>
              </w:rPr>
            </w:pPr>
            <w:r w:rsidRPr="003849F5">
              <w:rPr>
                <w:noProof/>
                <w:szCs w:val="16"/>
                <w:lang w:val="fi-FI" w:eastAsia="fi-FI"/>
              </w:rPr>
              <w:t>0.7533</w:t>
            </w:r>
          </w:p>
        </w:tc>
        <w:tc>
          <w:tcPr>
            <w:tcW w:w="1133" w:type="dxa"/>
            <w:tcBorders>
              <w:top w:val="single" w:sz="4" w:space="0" w:color="auto"/>
              <w:left w:val="single" w:sz="4" w:space="0" w:color="auto"/>
              <w:bottom w:val="single" w:sz="4" w:space="0" w:color="auto"/>
              <w:right w:val="single" w:sz="4" w:space="0" w:color="auto"/>
            </w:tcBorders>
            <w:hideMark/>
          </w:tcPr>
          <w:p w14:paraId="43AF7670"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2931 49 90</w:t>
            </w:r>
          </w:p>
        </w:tc>
        <w:tc>
          <w:tcPr>
            <w:tcW w:w="547" w:type="dxa"/>
            <w:tcBorders>
              <w:top w:val="single" w:sz="4" w:space="0" w:color="auto"/>
              <w:left w:val="single" w:sz="4" w:space="0" w:color="auto"/>
              <w:bottom w:val="single" w:sz="4" w:space="0" w:color="auto"/>
              <w:right w:val="single" w:sz="4" w:space="0" w:color="auto"/>
            </w:tcBorders>
            <w:hideMark/>
          </w:tcPr>
          <w:p w14:paraId="3D5F8D1D"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15B576FE" w14:textId="77777777" w:rsidR="005C0825" w:rsidRPr="003849F5" w:rsidRDefault="005C0825">
            <w:pPr>
              <w:pStyle w:val="Paragraph"/>
              <w:rPr>
                <w:noProof/>
                <w:szCs w:val="16"/>
                <w:lang w:val="fi-FI" w:eastAsia="fi-FI"/>
              </w:rPr>
            </w:pPr>
            <w:r w:rsidRPr="003849F5">
              <w:rPr>
                <w:noProof/>
                <w:szCs w:val="16"/>
                <w:lang w:val="fi-FI" w:eastAsia="fi-FI"/>
              </w:rPr>
              <w:t>Etyylifenyyli(2,4,6-trimetyylibentsoyyli)fosfinaatti (CAS RN 84434-11-7)</w:t>
            </w:r>
          </w:p>
        </w:tc>
        <w:tc>
          <w:tcPr>
            <w:tcW w:w="911" w:type="dxa"/>
            <w:tcBorders>
              <w:top w:val="single" w:sz="4" w:space="0" w:color="auto"/>
              <w:left w:val="single" w:sz="4" w:space="0" w:color="auto"/>
              <w:bottom w:val="single" w:sz="4" w:space="0" w:color="auto"/>
              <w:right w:val="single" w:sz="4" w:space="0" w:color="auto"/>
            </w:tcBorders>
            <w:hideMark/>
          </w:tcPr>
          <w:p w14:paraId="6DA29F8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CDD84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DEFE3E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326FDB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2555F87" w14:textId="77777777" w:rsidR="005C0825" w:rsidRPr="003849F5" w:rsidRDefault="005C0825">
            <w:pPr>
              <w:pStyle w:val="Paragraph"/>
              <w:rPr>
                <w:noProof/>
                <w:szCs w:val="16"/>
                <w:lang w:val="fi-FI" w:eastAsia="fi-FI"/>
              </w:rPr>
            </w:pPr>
            <w:r w:rsidRPr="003849F5">
              <w:rPr>
                <w:noProof/>
                <w:szCs w:val="16"/>
                <w:lang w:val="fi-FI" w:eastAsia="fi-FI"/>
              </w:rPr>
              <w:t>0.2656</w:t>
            </w:r>
          </w:p>
        </w:tc>
        <w:tc>
          <w:tcPr>
            <w:tcW w:w="1133" w:type="dxa"/>
            <w:tcBorders>
              <w:top w:val="single" w:sz="4" w:space="0" w:color="auto"/>
              <w:left w:val="single" w:sz="4" w:space="0" w:color="auto"/>
              <w:bottom w:val="single" w:sz="4" w:space="0" w:color="auto"/>
              <w:right w:val="single" w:sz="4" w:space="0" w:color="auto"/>
            </w:tcBorders>
            <w:hideMark/>
          </w:tcPr>
          <w:p w14:paraId="003E9C6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2931 49 90</w:t>
            </w:r>
          </w:p>
        </w:tc>
        <w:tc>
          <w:tcPr>
            <w:tcW w:w="547" w:type="dxa"/>
            <w:tcBorders>
              <w:top w:val="single" w:sz="4" w:space="0" w:color="auto"/>
              <w:left w:val="single" w:sz="4" w:space="0" w:color="auto"/>
              <w:bottom w:val="single" w:sz="4" w:space="0" w:color="auto"/>
              <w:right w:val="single" w:sz="4" w:space="0" w:color="auto"/>
            </w:tcBorders>
            <w:hideMark/>
          </w:tcPr>
          <w:p w14:paraId="7D020303" w14:textId="77777777" w:rsidR="005C0825" w:rsidRPr="003849F5" w:rsidRDefault="005C0825">
            <w:pPr>
              <w:pStyle w:val="Paragraph"/>
              <w:jc w:val="center"/>
              <w:rPr>
                <w:noProof/>
                <w:szCs w:val="16"/>
                <w:lang w:val="fi-FI" w:eastAsia="fi-FI"/>
              </w:rPr>
            </w:pPr>
            <w:r w:rsidRPr="003849F5">
              <w:rPr>
                <w:noProof/>
                <w:szCs w:val="16"/>
                <w:lang w:val="fi-FI" w:eastAsia="fi-FI"/>
              </w:rPr>
              <w:t>38</w:t>
            </w:r>
          </w:p>
        </w:tc>
        <w:tc>
          <w:tcPr>
            <w:tcW w:w="4118" w:type="dxa"/>
            <w:tcBorders>
              <w:top w:val="single" w:sz="4" w:space="0" w:color="auto"/>
              <w:left w:val="single" w:sz="4" w:space="0" w:color="auto"/>
              <w:bottom w:val="single" w:sz="4" w:space="0" w:color="auto"/>
              <w:right w:val="single" w:sz="4" w:space="0" w:color="auto"/>
            </w:tcBorders>
            <w:hideMark/>
          </w:tcPr>
          <w:p w14:paraId="513A78C2" w14:textId="77777777" w:rsidR="005C0825" w:rsidRPr="003849F5" w:rsidRDefault="005C0825">
            <w:pPr>
              <w:pStyle w:val="Paragraph"/>
              <w:rPr>
                <w:noProof/>
                <w:szCs w:val="16"/>
                <w:lang w:val="fi-FI" w:eastAsia="fi-FI"/>
              </w:rPr>
            </w:pPr>
            <w:r w:rsidRPr="003849F5">
              <w:rPr>
                <w:noProof/>
                <w:szCs w:val="16"/>
                <w:lang w:val="fi-FI" w:eastAsia="fi-FI"/>
              </w:rPr>
              <w:t>N-(fosfonometyyli)iminodietikkahappo (CAS RN 5994-61-6), joka sisältää enintään 15 prosenttia vettä ja jonka puhtausaste kuiva-aineen painosta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4B379DA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FA77D6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7820C8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E8263B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9E0468C" w14:textId="77777777" w:rsidR="005C0825" w:rsidRPr="003849F5" w:rsidRDefault="005C0825">
            <w:pPr>
              <w:pStyle w:val="Paragraph"/>
              <w:rPr>
                <w:noProof/>
                <w:szCs w:val="16"/>
                <w:lang w:val="fi-FI" w:eastAsia="fi-FI"/>
              </w:rPr>
            </w:pPr>
            <w:r w:rsidRPr="003849F5">
              <w:rPr>
                <w:noProof/>
                <w:szCs w:val="16"/>
                <w:lang w:val="fi-FI" w:eastAsia="fi-FI"/>
              </w:rPr>
              <w:t>0.5229</w:t>
            </w:r>
          </w:p>
        </w:tc>
        <w:tc>
          <w:tcPr>
            <w:tcW w:w="1133" w:type="dxa"/>
            <w:tcBorders>
              <w:top w:val="single" w:sz="4" w:space="0" w:color="auto"/>
              <w:left w:val="single" w:sz="4" w:space="0" w:color="auto"/>
              <w:bottom w:val="single" w:sz="4" w:space="0" w:color="auto"/>
              <w:right w:val="single" w:sz="4" w:space="0" w:color="auto"/>
            </w:tcBorders>
            <w:hideMark/>
          </w:tcPr>
          <w:p w14:paraId="5BFF465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2931 49 90</w:t>
            </w:r>
          </w:p>
        </w:tc>
        <w:tc>
          <w:tcPr>
            <w:tcW w:w="547" w:type="dxa"/>
            <w:tcBorders>
              <w:top w:val="single" w:sz="4" w:space="0" w:color="auto"/>
              <w:left w:val="single" w:sz="4" w:space="0" w:color="auto"/>
              <w:bottom w:val="single" w:sz="4" w:space="0" w:color="auto"/>
              <w:right w:val="single" w:sz="4" w:space="0" w:color="auto"/>
            </w:tcBorders>
            <w:hideMark/>
          </w:tcPr>
          <w:p w14:paraId="6B3B785C"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385570F" w14:textId="77777777" w:rsidR="005C0825" w:rsidRPr="003849F5" w:rsidRDefault="005C0825">
            <w:pPr>
              <w:pStyle w:val="Paragraph"/>
              <w:rPr>
                <w:noProof/>
                <w:szCs w:val="16"/>
                <w:lang w:val="fi-FI" w:eastAsia="fi-FI"/>
              </w:rPr>
            </w:pPr>
            <w:r w:rsidRPr="003849F5">
              <w:rPr>
                <w:noProof/>
                <w:szCs w:val="16"/>
                <w:lang w:val="fi-FI" w:eastAsia="fi-FI"/>
              </w:rPr>
              <w:t>Tetrakis(hydroksimetyyli)fosfoniumkloridi (CAS RN 124-64-1)</w:t>
            </w:r>
          </w:p>
        </w:tc>
        <w:tc>
          <w:tcPr>
            <w:tcW w:w="911" w:type="dxa"/>
            <w:tcBorders>
              <w:top w:val="single" w:sz="4" w:space="0" w:color="auto"/>
              <w:left w:val="single" w:sz="4" w:space="0" w:color="auto"/>
              <w:bottom w:val="single" w:sz="4" w:space="0" w:color="auto"/>
              <w:right w:val="single" w:sz="4" w:space="0" w:color="auto"/>
            </w:tcBorders>
            <w:hideMark/>
          </w:tcPr>
          <w:p w14:paraId="0D69BB2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C3EC0A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E71CAE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F0A994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37AB10" w14:textId="77777777" w:rsidR="005C0825" w:rsidRPr="003849F5" w:rsidRDefault="005C0825">
            <w:pPr>
              <w:pStyle w:val="Paragraph"/>
              <w:rPr>
                <w:noProof/>
                <w:szCs w:val="16"/>
                <w:lang w:val="fi-FI" w:eastAsia="fi-FI"/>
              </w:rPr>
            </w:pPr>
            <w:r w:rsidRPr="003849F5">
              <w:rPr>
                <w:noProof/>
                <w:szCs w:val="16"/>
                <w:lang w:val="fi-FI" w:eastAsia="fi-FI"/>
              </w:rPr>
              <w:t>0.4433</w:t>
            </w:r>
          </w:p>
        </w:tc>
        <w:tc>
          <w:tcPr>
            <w:tcW w:w="1133" w:type="dxa"/>
            <w:tcBorders>
              <w:top w:val="single" w:sz="4" w:space="0" w:color="auto"/>
              <w:left w:val="single" w:sz="4" w:space="0" w:color="auto"/>
              <w:bottom w:val="single" w:sz="4" w:space="0" w:color="auto"/>
              <w:right w:val="single" w:sz="4" w:space="0" w:color="auto"/>
            </w:tcBorders>
            <w:hideMark/>
          </w:tcPr>
          <w:p w14:paraId="41AA40F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2931 49 90</w:t>
            </w:r>
          </w:p>
        </w:tc>
        <w:tc>
          <w:tcPr>
            <w:tcW w:w="547" w:type="dxa"/>
            <w:tcBorders>
              <w:top w:val="single" w:sz="4" w:space="0" w:color="auto"/>
              <w:left w:val="single" w:sz="4" w:space="0" w:color="auto"/>
              <w:bottom w:val="single" w:sz="4" w:space="0" w:color="auto"/>
              <w:right w:val="single" w:sz="4" w:space="0" w:color="auto"/>
            </w:tcBorders>
            <w:hideMark/>
          </w:tcPr>
          <w:p w14:paraId="3B8BB18E"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79275C4A" w14:textId="77777777" w:rsidR="005C0825" w:rsidRPr="003849F5" w:rsidRDefault="005C0825">
            <w:pPr>
              <w:pStyle w:val="Paragraph"/>
              <w:rPr>
                <w:noProof/>
                <w:szCs w:val="16"/>
                <w:lang w:val="fi-FI" w:eastAsia="fi-FI"/>
              </w:rPr>
            </w:pPr>
            <w:r w:rsidRPr="003849F5">
              <w:rPr>
                <w:noProof/>
                <w:szCs w:val="16"/>
                <w:lang w:val="fi-FI" w:eastAsia="fi-FI"/>
              </w:rPr>
              <w:t>Difenyyli(2,4,6-trimetyylibentsoyyli)fosfiinioksidi (CAS RN 75980-60-8)</w:t>
            </w:r>
          </w:p>
        </w:tc>
        <w:tc>
          <w:tcPr>
            <w:tcW w:w="911" w:type="dxa"/>
            <w:tcBorders>
              <w:top w:val="single" w:sz="4" w:space="0" w:color="auto"/>
              <w:left w:val="single" w:sz="4" w:space="0" w:color="auto"/>
              <w:bottom w:val="single" w:sz="4" w:space="0" w:color="auto"/>
              <w:right w:val="single" w:sz="4" w:space="0" w:color="auto"/>
            </w:tcBorders>
            <w:hideMark/>
          </w:tcPr>
          <w:p w14:paraId="760C7C9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8139FE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3EABAB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94F48C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4A66673" w14:textId="77777777" w:rsidR="005C0825" w:rsidRPr="003849F5" w:rsidRDefault="005C0825">
            <w:pPr>
              <w:pStyle w:val="Paragraph"/>
              <w:rPr>
                <w:noProof/>
                <w:szCs w:val="16"/>
                <w:lang w:val="fi-FI" w:eastAsia="fi-FI"/>
              </w:rPr>
            </w:pPr>
            <w:r w:rsidRPr="003849F5">
              <w:rPr>
                <w:noProof/>
                <w:szCs w:val="16"/>
                <w:lang w:val="fi-FI" w:eastAsia="fi-FI"/>
              </w:rPr>
              <w:t>0.3492</w:t>
            </w:r>
          </w:p>
        </w:tc>
        <w:tc>
          <w:tcPr>
            <w:tcW w:w="1133" w:type="dxa"/>
            <w:tcBorders>
              <w:top w:val="single" w:sz="4" w:space="0" w:color="auto"/>
              <w:left w:val="single" w:sz="4" w:space="0" w:color="auto"/>
              <w:bottom w:val="single" w:sz="4" w:space="0" w:color="auto"/>
              <w:right w:val="single" w:sz="4" w:space="0" w:color="auto"/>
            </w:tcBorders>
            <w:hideMark/>
          </w:tcPr>
          <w:p w14:paraId="6EB50BB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2931 49 90</w:t>
            </w:r>
          </w:p>
        </w:tc>
        <w:tc>
          <w:tcPr>
            <w:tcW w:w="547" w:type="dxa"/>
            <w:tcBorders>
              <w:top w:val="single" w:sz="4" w:space="0" w:color="auto"/>
              <w:left w:val="single" w:sz="4" w:space="0" w:color="auto"/>
              <w:bottom w:val="single" w:sz="4" w:space="0" w:color="auto"/>
              <w:right w:val="single" w:sz="4" w:space="0" w:color="auto"/>
            </w:tcBorders>
            <w:hideMark/>
          </w:tcPr>
          <w:p w14:paraId="328F3F54" w14:textId="77777777" w:rsidR="005C0825" w:rsidRPr="003849F5" w:rsidRDefault="005C0825">
            <w:pPr>
              <w:pStyle w:val="Paragraph"/>
              <w:jc w:val="center"/>
              <w:rPr>
                <w:noProof/>
                <w:szCs w:val="16"/>
                <w:lang w:val="fi-FI" w:eastAsia="fi-FI"/>
              </w:rPr>
            </w:pPr>
            <w:r w:rsidRPr="003849F5">
              <w:rPr>
                <w:noProof/>
                <w:szCs w:val="16"/>
                <w:lang w:val="fi-FI" w:eastAsia="fi-FI"/>
              </w:rPr>
              <w:t>48</w:t>
            </w:r>
          </w:p>
        </w:tc>
        <w:tc>
          <w:tcPr>
            <w:tcW w:w="4118" w:type="dxa"/>
            <w:tcBorders>
              <w:top w:val="single" w:sz="4" w:space="0" w:color="auto"/>
              <w:left w:val="single" w:sz="4" w:space="0" w:color="auto"/>
              <w:bottom w:val="single" w:sz="4" w:space="0" w:color="auto"/>
              <w:right w:val="single" w:sz="4" w:space="0" w:color="auto"/>
            </w:tcBorders>
            <w:hideMark/>
          </w:tcPr>
          <w:p w14:paraId="3C7D36E2" w14:textId="77777777" w:rsidR="005C0825" w:rsidRPr="003849F5" w:rsidRDefault="005C0825">
            <w:pPr>
              <w:pStyle w:val="Paragraph"/>
              <w:rPr>
                <w:noProof/>
                <w:szCs w:val="16"/>
                <w:lang w:val="fi-FI" w:eastAsia="fi-FI"/>
              </w:rPr>
            </w:pPr>
            <w:r w:rsidRPr="003849F5">
              <w:rPr>
                <w:noProof/>
                <w:szCs w:val="16"/>
                <w:lang w:val="fi-FI" w:eastAsia="fi-FI"/>
              </w:rPr>
              <w:t>Tetrabutyylifosfoniumasetaatti, vesiliuoksena (CAS RN 30345-49-4)</w:t>
            </w:r>
          </w:p>
        </w:tc>
        <w:tc>
          <w:tcPr>
            <w:tcW w:w="911" w:type="dxa"/>
            <w:tcBorders>
              <w:top w:val="single" w:sz="4" w:space="0" w:color="auto"/>
              <w:left w:val="single" w:sz="4" w:space="0" w:color="auto"/>
              <w:bottom w:val="single" w:sz="4" w:space="0" w:color="auto"/>
              <w:right w:val="single" w:sz="4" w:space="0" w:color="auto"/>
            </w:tcBorders>
            <w:hideMark/>
          </w:tcPr>
          <w:p w14:paraId="2AAF4CE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224FFE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078E75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959A47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1A7A3CE" w14:textId="77777777" w:rsidR="005C0825" w:rsidRPr="003849F5" w:rsidRDefault="005C0825">
            <w:pPr>
              <w:pStyle w:val="Paragraph"/>
              <w:rPr>
                <w:noProof/>
                <w:szCs w:val="16"/>
                <w:lang w:val="fi-FI" w:eastAsia="fi-FI"/>
              </w:rPr>
            </w:pPr>
            <w:r w:rsidRPr="003849F5">
              <w:rPr>
                <w:noProof/>
                <w:szCs w:val="16"/>
                <w:lang w:val="fi-FI" w:eastAsia="fi-FI"/>
              </w:rPr>
              <w:t>0.3987</w:t>
            </w:r>
          </w:p>
        </w:tc>
        <w:tc>
          <w:tcPr>
            <w:tcW w:w="1133" w:type="dxa"/>
            <w:tcBorders>
              <w:top w:val="single" w:sz="4" w:space="0" w:color="auto"/>
              <w:left w:val="single" w:sz="4" w:space="0" w:color="auto"/>
              <w:bottom w:val="single" w:sz="4" w:space="0" w:color="auto"/>
              <w:right w:val="single" w:sz="4" w:space="0" w:color="auto"/>
            </w:tcBorders>
            <w:hideMark/>
          </w:tcPr>
          <w:p w14:paraId="0743ECE8"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2931 49 90</w:t>
            </w:r>
          </w:p>
        </w:tc>
        <w:tc>
          <w:tcPr>
            <w:tcW w:w="547" w:type="dxa"/>
            <w:tcBorders>
              <w:top w:val="single" w:sz="4" w:space="0" w:color="auto"/>
              <w:left w:val="single" w:sz="4" w:space="0" w:color="auto"/>
              <w:bottom w:val="single" w:sz="4" w:space="0" w:color="auto"/>
              <w:right w:val="single" w:sz="4" w:space="0" w:color="auto"/>
            </w:tcBorders>
            <w:hideMark/>
          </w:tcPr>
          <w:p w14:paraId="53E4364E"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750426C0" w14:textId="77777777" w:rsidR="005C0825" w:rsidRPr="003849F5" w:rsidRDefault="005C0825">
            <w:pPr>
              <w:pStyle w:val="Paragraph"/>
              <w:rPr>
                <w:noProof/>
                <w:szCs w:val="16"/>
                <w:lang w:val="fi-FI" w:eastAsia="fi-FI"/>
              </w:rPr>
            </w:pPr>
            <w:r w:rsidRPr="003849F5">
              <w:rPr>
                <w:noProof/>
                <w:szCs w:val="16"/>
                <w:lang w:val="fi-FI" w:eastAsia="fi-FI"/>
              </w:rPr>
              <w:t>3-(Hydroksifenyylifosfinoyyli)propionihappo (CAS RN 14657-64-8)</w:t>
            </w:r>
          </w:p>
        </w:tc>
        <w:tc>
          <w:tcPr>
            <w:tcW w:w="911" w:type="dxa"/>
            <w:tcBorders>
              <w:top w:val="single" w:sz="4" w:space="0" w:color="auto"/>
              <w:left w:val="single" w:sz="4" w:space="0" w:color="auto"/>
              <w:bottom w:val="single" w:sz="4" w:space="0" w:color="auto"/>
              <w:right w:val="single" w:sz="4" w:space="0" w:color="auto"/>
            </w:tcBorders>
            <w:hideMark/>
          </w:tcPr>
          <w:p w14:paraId="3B4F7A7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31A755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915187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A07365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F074B64" w14:textId="77777777" w:rsidR="005C0825" w:rsidRPr="003849F5" w:rsidRDefault="005C0825">
            <w:pPr>
              <w:pStyle w:val="Paragraph"/>
              <w:rPr>
                <w:noProof/>
                <w:szCs w:val="16"/>
                <w:lang w:val="fi-FI" w:eastAsia="fi-FI"/>
              </w:rPr>
            </w:pPr>
            <w:r w:rsidRPr="003849F5">
              <w:rPr>
                <w:noProof/>
                <w:szCs w:val="16"/>
                <w:lang w:val="fi-FI" w:eastAsia="fi-FI"/>
              </w:rPr>
              <w:t>0.7709</w:t>
            </w:r>
          </w:p>
        </w:tc>
        <w:tc>
          <w:tcPr>
            <w:tcW w:w="1133" w:type="dxa"/>
            <w:tcBorders>
              <w:top w:val="single" w:sz="4" w:space="0" w:color="auto"/>
              <w:left w:val="single" w:sz="4" w:space="0" w:color="auto"/>
              <w:bottom w:val="single" w:sz="4" w:space="0" w:color="auto"/>
              <w:right w:val="single" w:sz="4" w:space="0" w:color="auto"/>
            </w:tcBorders>
            <w:hideMark/>
          </w:tcPr>
          <w:p w14:paraId="75E3ECD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2931 59 90</w:t>
            </w:r>
          </w:p>
        </w:tc>
        <w:tc>
          <w:tcPr>
            <w:tcW w:w="547" w:type="dxa"/>
            <w:tcBorders>
              <w:top w:val="single" w:sz="4" w:space="0" w:color="auto"/>
              <w:left w:val="single" w:sz="4" w:space="0" w:color="auto"/>
              <w:bottom w:val="single" w:sz="4" w:space="0" w:color="auto"/>
              <w:right w:val="single" w:sz="4" w:space="0" w:color="auto"/>
            </w:tcBorders>
            <w:hideMark/>
          </w:tcPr>
          <w:p w14:paraId="440269DF"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2BA46176" w14:textId="77777777" w:rsidR="005C0825" w:rsidRPr="003849F5" w:rsidRDefault="005C0825">
            <w:pPr>
              <w:pStyle w:val="Paragraph"/>
              <w:rPr>
                <w:noProof/>
                <w:szCs w:val="16"/>
                <w:lang w:val="fi-FI" w:eastAsia="fi-FI"/>
              </w:rPr>
            </w:pPr>
            <w:r w:rsidRPr="003849F5">
              <w:rPr>
                <w:noProof/>
                <w:szCs w:val="16"/>
                <w:lang w:val="fi-FI" w:eastAsia="fi-FI"/>
              </w:rPr>
              <w:t>2-Kloorietyylifosfonihappo (CAS RN 16672-87-0), kiinteä tai vesiliuoksena, joka sisältää 2-kloorietyylifosfonihappoa vähintään 65 painoprosenttia</w:t>
            </w:r>
          </w:p>
        </w:tc>
        <w:tc>
          <w:tcPr>
            <w:tcW w:w="911" w:type="dxa"/>
            <w:tcBorders>
              <w:top w:val="single" w:sz="4" w:space="0" w:color="auto"/>
              <w:left w:val="single" w:sz="4" w:space="0" w:color="auto"/>
              <w:bottom w:val="single" w:sz="4" w:space="0" w:color="auto"/>
              <w:right w:val="single" w:sz="4" w:space="0" w:color="auto"/>
            </w:tcBorders>
            <w:hideMark/>
          </w:tcPr>
          <w:p w14:paraId="5C3BB05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8E9474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860862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A9EBE1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1BCC64E" w14:textId="77777777" w:rsidR="005C0825" w:rsidRPr="003849F5" w:rsidRDefault="005C0825">
            <w:pPr>
              <w:pStyle w:val="Paragraph"/>
              <w:rPr>
                <w:noProof/>
                <w:szCs w:val="16"/>
                <w:lang w:val="fi-FI" w:eastAsia="fi-FI"/>
              </w:rPr>
            </w:pPr>
            <w:r w:rsidRPr="003849F5">
              <w:rPr>
                <w:noProof/>
                <w:szCs w:val="16"/>
                <w:lang w:val="fi-FI" w:eastAsia="fi-FI"/>
              </w:rPr>
              <w:t>0.3504</w:t>
            </w:r>
          </w:p>
        </w:tc>
        <w:tc>
          <w:tcPr>
            <w:tcW w:w="1133" w:type="dxa"/>
            <w:tcBorders>
              <w:top w:val="single" w:sz="4" w:space="0" w:color="auto"/>
              <w:left w:val="single" w:sz="4" w:space="0" w:color="auto"/>
              <w:bottom w:val="single" w:sz="4" w:space="0" w:color="auto"/>
              <w:right w:val="single" w:sz="4" w:space="0" w:color="auto"/>
            </w:tcBorders>
            <w:hideMark/>
          </w:tcPr>
          <w:p w14:paraId="62106D3C" w14:textId="77777777" w:rsidR="005C0825" w:rsidRPr="003849F5" w:rsidRDefault="005C0825">
            <w:pPr>
              <w:pStyle w:val="Paragraph"/>
              <w:jc w:val="right"/>
              <w:rPr>
                <w:noProof/>
                <w:szCs w:val="16"/>
                <w:lang w:val="fi-FI" w:eastAsia="fi-FI"/>
              </w:rPr>
            </w:pPr>
            <w:r w:rsidRPr="003849F5">
              <w:rPr>
                <w:noProof/>
                <w:szCs w:val="16"/>
                <w:lang w:val="fi-FI" w:eastAsia="fi-FI"/>
              </w:rPr>
              <w:t>ex 2931 90 00</w:t>
            </w:r>
          </w:p>
        </w:tc>
        <w:tc>
          <w:tcPr>
            <w:tcW w:w="547" w:type="dxa"/>
            <w:tcBorders>
              <w:top w:val="single" w:sz="4" w:space="0" w:color="auto"/>
              <w:left w:val="single" w:sz="4" w:space="0" w:color="auto"/>
              <w:bottom w:val="single" w:sz="4" w:space="0" w:color="auto"/>
              <w:right w:val="single" w:sz="4" w:space="0" w:color="auto"/>
            </w:tcBorders>
            <w:hideMark/>
          </w:tcPr>
          <w:p w14:paraId="2B3B7AE7" w14:textId="77777777" w:rsidR="005C0825" w:rsidRPr="003849F5" w:rsidRDefault="005C0825">
            <w:pPr>
              <w:pStyle w:val="Paragraph"/>
              <w:jc w:val="center"/>
              <w:rPr>
                <w:noProof/>
                <w:szCs w:val="16"/>
                <w:lang w:val="fi-FI" w:eastAsia="fi-FI"/>
              </w:rPr>
            </w:pPr>
            <w:r w:rsidRPr="003849F5">
              <w:rPr>
                <w:noProof/>
                <w:szCs w:val="16"/>
                <w:lang w:val="fi-FI" w:eastAsia="fi-FI"/>
              </w:rPr>
              <w:t>03</w:t>
            </w:r>
          </w:p>
        </w:tc>
        <w:tc>
          <w:tcPr>
            <w:tcW w:w="4118" w:type="dxa"/>
            <w:tcBorders>
              <w:top w:val="single" w:sz="4" w:space="0" w:color="auto"/>
              <w:left w:val="single" w:sz="4" w:space="0" w:color="auto"/>
              <w:bottom w:val="single" w:sz="4" w:space="0" w:color="auto"/>
              <w:right w:val="single" w:sz="4" w:space="0" w:color="auto"/>
            </w:tcBorders>
            <w:hideMark/>
          </w:tcPr>
          <w:p w14:paraId="23E6BD2C" w14:textId="77777777" w:rsidR="005C0825" w:rsidRPr="003849F5" w:rsidRDefault="005C0825">
            <w:pPr>
              <w:pStyle w:val="Paragraph"/>
              <w:rPr>
                <w:noProof/>
                <w:szCs w:val="16"/>
                <w:lang w:val="fi-FI" w:eastAsia="fi-FI"/>
              </w:rPr>
            </w:pPr>
            <w:r w:rsidRPr="003849F5">
              <w:rPr>
                <w:noProof/>
                <w:szCs w:val="16"/>
                <w:lang w:val="fi-FI" w:eastAsia="fi-FI"/>
              </w:rPr>
              <w:t>Butyylietyylimagnesium (CAS RN 62202-86-2), heptaaniliuoksena</w:t>
            </w:r>
          </w:p>
        </w:tc>
        <w:tc>
          <w:tcPr>
            <w:tcW w:w="911" w:type="dxa"/>
            <w:tcBorders>
              <w:top w:val="single" w:sz="4" w:space="0" w:color="auto"/>
              <w:left w:val="single" w:sz="4" w:space="0" w:color="auto"/>
              <w:bottom w:val="single" w:sz="4" w:space="0" w:color="auto"/>
              <w:right w:val="single" w:sz="4" w:space="0" w:color="auto"/>
            </w:tcBorders>
            <w:hideMark/>
          </w:tcPr>
          <w:p w14:paraId="65F3FEE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C85B29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0201A5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A5AB46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6EF4D52" w14:textId="77777777" w:rsidR="005C0825" w:rsidRPr="003849F5" w:rsidRDefault="005C0825">
            <w:pPr>
              <w:pStyle w:val="Paragraph"/>
              <w:rPr>
                <w:noProof/>
                <w:szCs w:val="16"/>
                <w:lang w:val="fi-FI" w:eastAsia="fi-FI"/>
              </w:rPr>
            </w:pPr>
            <w:r w:rsidRPr="003849F5">
              <w:rPr>
                <w:noProof/>
                <w:szCs w:val="16"/>
                <w:lang w:val="fi-FI" w:eastAsia="fi-FI"/>
              </w:rPr>
              <w:t>0.7354</w:t>
            </w:r>
          </w:p>
        </w:tc>
        <w:tc>
          <w:tcPr>
            <w:tcW w:w="1133" w:type="dxa"/>
            <w:tcBorders>
              <w:top w:val="single" w:sz="4" w:space="0" w:color="auto"/>
              <w:left w:val="single" w:sz="4" w:space="0" w:color="auto"/>
              <w:bottom w:val="single" w:sz="4" w:space="0" w:color="auto"/>
              <w:right w:val="single" w:sz="4" w:space="0" w:color="auto"/>
            </w:tcBorders>
            <w:hideMark/>
          </w:tcPr>
          <w:p w14:paraId="5576423E" w14:textId="77777777" w:rsidR="005C0825" w:rsidRPr="003849F5" w:rsidRDefault="005C0825">
            <w:pPr>
              <w:pStyle w:val="Paragraph"/>
              <w:jc w:val="right"/>
              <w:rPr>
                <w:noProof/>
                <w:szCs w:val="16"/>
                <w:lang w:val="fi-FI" w:eastAsia="fi-FI"/>
              </w:rPr>
            </w:pPr>
            <w:r w:rsidRPr="003849F5">
              <w:rPr>
                <w:noProof/>
                <w:szCs w:val="16"/>
                <w:lang w:val="fi-FI" w:eastAsia="fi-FI"/>
              </w:rPr>
              <w:t>ex 2931 90 00</w:t>
            </w:r>
          </w:p>
        </w:tc>
        <w:tc>
          <w:tcPr>
            <w:tcW w:w="547" w:type="dxa"/>
            <w:tcBorders>
              <w:top w:val="single" w:sz="4" w:space="0" w:color="auto"/>
              <w:left w:val="single" w:sz="4" w:space="0" w:color="auto"/>
              <w:bottom w:val="single" w:sz="4" w:space="0" w:color="auto"/>
              <w:right w:val="single" w:sz="4" w:space="0" w:color="auto"/>
            </w:tcBorders>
            <w:hideMark/>
          </w:tcPr>
          <w:p w14:paraId="34D81D5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1E96944" w14:textId="77777777" w:rsidR="005C0825" w:rsidRPr="003849F5" w:rsidRDefault="005C0825">
            <w:pPr>
              <w:pStyle w:val="Paragraph"/>
              <w:rPr>
                <w:noProof/>
                <w:szCs w:val="16"/>
                <w:lang w:val="fi-FI" w:eastAsia="fi-FI"/>
              </w:rPr>
            </w:pPr>
            <w:r w:rsidRPr="003849F5">
              <w:rPr>
                <w:noProof/>
                <w:szCs w:val="16"/>
                <w:lang w:val="fi-FI" w:eastAsia="fi-FI"/>
              </w:rPr>
              <w:t>(3-Fluori-5-isobutoksifenyyli)boronihappo (CAS RN 850589-57-0)</w:t>
            </w:r>
          </w:p>
        </w:tc>
        <w:tc>
          <w:tcPr>
            <w:tcW w:w="911" w:type="dxa"/>
            <w:tcBorders>
              <w:top w:val="single" w:sz="4" w:space="0" w:color="auto"/>
              <w:left w:val="single" w:sz="4" w:space="0" w:color="auto"/>
              <w:bottom w:val="single" w:sz="4" w:space="0" w:color="auto"/>
              <w:right w:val="single" w:sz="4" w:space="0" w:color="auto"/>
            </w:tcBorders>
            <w:hideMark/>
          </w:tcPr>
          <w:p w14:paraId="5278426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A99189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E50BC7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E295F6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C80D2B" w14:textId="77777777" w:rsidR="005C0825" w:rsidRPr="003849F5" w:rsidRDefault="005C0825">
            <w:pPr>
              <w:pStyle w:val="Paragraph"/>
              <w:rPr>
                <w:noProof/>
                <w:szCs w:val="16"/>
                <w:lang w:val="fi-FI" w:eastAsia="fi-FI"/>
              </w:rPr>
            </w:pPr>
            <w:r w:rsidRPr="003849F5">
              <w:rPr>
                <w:noProof/>
                <w:szCs w:val="16"/>
                <w:lang w:val="fi-FI" w:eastAsia="fi-FI"/>
              </w:rPr>
              <w:t>0.4515</w:t>
            </w:r>
          </w:p>
        </w:tc>
        <w:tc>
          <w:tcPr>
            <w:tcW w:w="1133" w:type="dxa"/>
            <w:tcBorders>
              <w:top w:val="single" w:sz="4" w:space="0" w:color="auto"/>
              <w:left w:val="single" w:sz="4" w:space="0" w:color="auto"/>
              <w:bottom w:val="single" w:sz="4" w:space="0" w:color="auto"/>
              <w:right w:val="single" w:sz="4" w:space="0" w:color="auto"/>
            </w:tcBorders>
            <w:hideMark/>
          </w:tcPr>
          <w:p w14:paraId="59ADE91C" w14:textId="77777777" w:rsidR="005C0825" w:rsidRPr="003849F5" w:rsidRDefault="005C0825">
            <w:pPr>
              <w:pStyle w:val="Paragraph"/>
              <w:jc w:val="right"/>
              <w:rPr>
                <w:noProof/>
                <w:szCs w:val="16"/>
                <w:lang w:val="fi-FI" w:eastAsia="fi-FI"/>
              </w:rPr>
            </w:pPr>
            <w:r w:rsidRPr="003849F5">
              <w:rPr>
                <w:noProof/>
                <w:szCs w:val="16"/>
                <w:lang w:val="fi-FI" w:eastAsia="fi-FI"/>
              </w:rPr>
              <w:t>ex 2931 90 00</w:t>
            </w:r>
          </w:p>
        </w:tc>
        <w:tc>
          <w:tcPr>
            <w:tcW w:w="547" w:type="dxa"/>
            <w:tcBorders>
              <w:top w:val="single" w:sz="4" w:space="0" w:color="auto"/>
              <w:left w:val="single" w:sz="4" w:space="0" w:color="auto"/>
              <w:bottom w:val="single" w:sz="4" w:space="0" w:color="auto"/>
              <w:right w:val="single" w:sz="4" w:space="0" w:color="auto"/>
            </w:tcBorders>
            <w:hideMark/>
          </w:tcPr>
          <w:p w14:paraId="7FD4C3BD"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2066316F" w14:textId="77777777" w:rsidR="005C0825" w:rsidRPr="003849F5" w:rsidRDefault="005C0825">
            <w:pPr>
              <w:pStyle w:val="Paragraph"/>
              <w:rPr>
                <w:noProof/>
                <w:szCs w:val="16"/>
                <w:lang w:val="fi-FI" w:eastAsia="fi-FI"/>
              </w:rPr>
            </w:pPr>
            <w:r w:rsidRPr="003849F5">
              <w:rPr>
                <w:noProof/>
                <w:szCs w:val="16"/>
                <w:lang w:val="fi-FI" w:eastAsia="fi-FI"/>
              </w:rPr>
              <w:t>Metyylisyklopentadienyylimangaanitrikarbonyyli  (CAS RN 12108-13-3) , joka sisältää enintään 4,9 painoprosenttia syklopentadienyylimangaanitrikarbonyyliä</w:t>
            </w:r>
          </w:p>
        </w:tc>
        <w:tc>
          <w:tcPr>
            <w:tcW w:w="911" w:type="dxa"/>
            <w:tcBorders>
              <w:top w:val="single" w:sz="4" w:space="0" w:color="auto"/>
              <w:left w:val="single" w:sz="4" w:space="0" w:color="auto"/>
              <w:bottom w:val="single" w:sz="4" w:space="0" w:color="auto"/>
              <w:right w:val="single" w:sz="4" w:space="0" w:color="auto"/>
            </w:tcBorders>
            <w:hideMark/>
          </w:tcPr>
          <w:p w14:paraId="0B8327E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19E5B5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323596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C82459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43D6828" w14:textId="77777777" w:rsidR="005C0825" w:rsidRPr="003849F5" w:rsidRDefault="005C0825">
            <w:pPr>
              <w:pStyle w:val="Paragraph"/>
              <w:rPr>
                <w:noProof/>
                <w:szCs w:val="16"/>
                <w:lang w:val="fi-FI" w:eastAsia="fi-FI"/>
              </w:rPr>
            </w:pPr>
            <w:r w:rsidRPr="003849F5">
              <w:rPr>
                <w:noProof/>
                <w:szCs w:val="16"/>
                <w:lang w:val="fi-FI" w:eastAsia="fi-FI"/>
              </w:rPr>
              <w:t>0.7320</w:t>
            </w:r>
          </w:p>
        </w:tc>
        <w:tc>
          <w:tcPr>
            <w:tcW w:w="1133" w:type="dxa"/>
            <w:tcBorders>
              <w:top w:val="single" w:sz="4" w:space="0" w:color="auto"/>
              <w:left w:val="single" w:sz="4" w:space="0" w:color="auto"/>
              <w:bottom w:val="single" w:sz="4" w:space="0" w:color="auto"/>
              <w:right w:val="single" w:sz="4" w:space="0" w:color="auto"/>
            </w:tcBorders>
            <w:hideMark/>
          </w:tcPr>
          <w:p w14:paraId="42D17E6E" w14:textId="77777777" w:rsidR="005C0825" w:rsidRPr="003849F5" w:rsidRDefault="005C0825">
            <w:pPr>
              <w:pStyle w:val="Paragraph"/>
              <w:jc w:val="right"/>
              <w:rPr>
                <w:noProof/>
                <w:szCs w:val="16"/>
                <w:lang w:val="fi-FI" w:eastAsia="fi-FI"/>
              </w:rPr>
            </w:pPr>
            <w:r w:rsidRPr="003849F5">
              <w:rPr>
                <w:noProof/>
                <w:szCs w:val="16"/>
                <w:lang w:val="fi-FI" w:eastAsia="fi-FI"/>
              </w:rPr>
              <w:t>ex 2931 90 00</w:t>
            </w:r>
          </w:p>
        </w:tc>
        <w:tc>
          <w:tcPr>
            <w:tcW w:w="547" w:type="dxa"/>
            <w:tcBorders>
              <w:top w:val="single" w:sz="4" w:space="0" w:color="auto"/>
              <w:left w:val="single" w:sz="4" w:space="0" w:color="auto"/>
              <w:bottom w:val="single" w:sz="4" w:space="0" w:color="auto"/>
              <w:right w:val="single" w:sz="4" w:space="0" w:color="auto"/>
            </w:tcBorders>
            <w:hideMark/>
          </w:tcPr>
          <w:p w14:paraId="79EC08C4"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6F1939FE" w14:textId="77777777" w:rsidR="005C0825" w:rsidRPr="003849F5" w:rsidRDefault="005C0825">
            <w:pPr>
              <w:pStyle w:val="Paragraph"/>
              <w:rPr>
                <w:noProof/>
                <w:szCs w:val="16"/>
                <w:lang w:val="fi-FI" w:eastAsia="fi-FI"/>
              </w:rPr>
            </w:pPr>
            <w:r w:rsidRPr="003849F5">
              <w:rPr>
                <w:noProof/>
                <w:szCs w:val="16"/>
                <w:lang w:val="fi-FI" w:eastAsia="fi-FI"/>
              </w:rPr>
              <w:t>Ferroseeni (CAS RN 102-54-5)</w:t>
            </w:r>
          </w:p>
        </w:tc>
        <w:tc>
          <w:tcPr>
            <w:tcW w:w="911" w:type="dxa"/>
            <w:tcBorders>
              <w:top w:val="single" w:sz="4" w:space="0" w:color="auto"/>
              <w:left w:val="single" w:sz="4" w:space="0" w:color="auto"/>
              <w:bottom w:val="single" w:sz="4" w:space="0" w:color="auto"/>
              <w:right w:val="single" w:sz="4" w:space="0" w:color="auto"/>
            </w:tcBorders>
            <w:hideMark/>
          </w:tcPr>
          <w:p w14:paraId="35D2A99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DC15B2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DD3AC3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358223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B4B7FB" w14:textId="77777777" w:rsidR="005C0825" w:rsidRPr="003849F5" w:rsidRDefault="005C0825">
            <w:pPr>
              <w:pStyle w:val="Paragraph"/>
              <w:rPr>
                <w:noProof/>
                <w:szCs w:val="16"/>
                <w:lang w:val="fi-FI" w:eastAsia="fi-FI"/>
              </w:rPr>
            </w:pPr>
            <w:r w:rsidRPr="003849F5">
              <w:rPr>
                <w:noProof/>
                <w:szCs w:val="16"/>
                <w:lang w:val="fi-FI" w:eastAsia="fi-FI"/>
              </w:rPr>
              <w:t>0.8051</w:t>
            </w:r>
          </w:p>
        </w:tc>
        <w:tc>
          <w:tcPr>
            <w:tcW w:w="1133" w:type="dxa"/>
            <w:tcBorders>
              <w:top w:val="single" w:sz="4" w:space="0" w:color="auto"/>
              <w:left w:val="single" w:sz="4" w:space="0" w:color="auto"/>
              <w:bottom w:val="single" w:sz="4" w:space="0" w:color="auto"/>
              <w:right w:val="single" w:sz="4" w:space="0" w:color="auto"/>
            </w:tcBorders>
            <w:hideMark/>
          </w:tcPr>
          <w:p w14:paraId="5C02D0E7" w14:textId="77777777" w:rsidR="005C0825" w:rsidRPr="003849F5" w:rsidRDefault="005C0825">
            <w:pPr>
              <w:pStyle w:val="Paragraph"/>
              <w:jc w:val="right"/>
              <w:rPr>
                <w:noProof/>
                <w:szCs w:val="16"/>
                <w:lang w:val="fi-FI" w:eastAsia="fi-FI"/>
              </w:rPr>
            </w:pPr>
            <w:r w:rsidRPr="003849F5">
              <w:rPr>
                <w:noProof/>
                <w:szCs w:val="16"/>
                <w:lang w:val="fi-FI" w:eastAsia="fi-FI"/>
              </w:rPr>
              <w:t>ex 2931 90 00</w:t>
            </w:r>
          </w:p>
        </w:tc>
        <w:tc>
          <w:tcPr>
            <w:tcW w:w="547" w:type="dxa"/>
            <w:tcBorders>
              <w:top w:val="single" w:sz="4" w:space="0" w:color="auto"/>
              <w:left w:val="single" w:sz="4" w:space="0" w:color="auto"/>
              <w:bottom w:val="single" w:sz="4" w:space="0" w:color="auto"/>
              <w:right w:val="single" w:sz="4" w:space="0" w:color="auto"/>
            </w:tcBorders>
            <w:hideMark/>
          </w:tcPr>
          <w:p w14:paraId="73151B03"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0BBA2DEA" w14:textId="77777777" w:rsidR="005C0825" w:rsidRPr="003849F5" w:rsidRDefault="005C0825">
            <w:pPr>
              <w:pStyle w:val="Paragraph"/>
              <w:rPr>
                <w:noProof/>
                <w:szCs w:val="16"/>
                <w:lang w:val="fi-FI" w:eastAsia="fi-FI"/>
              </w:rPr>
            </w:pPr>
            <w:r w:rsidRPr="003849F5">
              <w:rPr>
                <w:noProof/>
                <w:szCs w:val="16"/>
                <w:lang w:val="fi-FI" w:eastAsia="fi-FI"/>
              </w:rPr>
              <w:t>Iksatsomibisitraatti (INNM) (CAS RN 1239908-20-3),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00802C2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02B565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99D51CE"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3B823A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725F578" w14:textId="77777777" w:rsidR="005C0825" w:rsidRPr="003849F5" w:rsidRDefault="005C0825">
            <w:pPr>
              <w:pStyle w:val="Paragraph"/>
              <w:rPr>
                <w:noProof/>
                <w:szCs w:val="16"/>
                <w:lang w:val="fi-FI" w:eastAsia="fi-FI"/>
              </w:rPr>
            </w:pPr>
            <w:r w:rsidRPr="003849F5">
              <w:rPr>
                <w:noProof/>
                <w:szCs w:val="16"/>
                <w:lang w:val="fi-FI" w:eastAsia="fi-FI"/>
              </w:rPr>
              <w:t>0.7951</w:t>
            </w:r>
          </w:p>
        </w:tc>
        <w:tc>
          <w:tcPr>
            <w:tcW w:w="1133" w:type="dxa"/>
            <w:tcBorders>
              <w:top w:val="single" w:sz="4" w:space="0" w:color="auto"/>
              <w:left w:val="single" w:sz="4" w:space="0" w:color="auto"/>
              <w:bottom w:val="single" w:sz="4" w:space="0" w:color="auto"/>
              <w:right w:val="single" w:sz="4" w:space="0" w:color="auto"/>
            </w:tcBorders>
            <w:hideMark/>
          </w:tcPr>
          <w:p w14:paraId="4646D3BC" w14:textId="77777777" w:rsidR="005C0825" w:rsidRPr="003849F5" w:rsidRDefault="005C0825">
            <w:pPr>
              <w:pStyle w:val="Paragraph"/>
              <w:jc w:val="right"/>
              <w:rPr>
                <w:noProof/>
                <w:szCs w:val="16"/>
                <w:lang w:val="fi-FI" w:eastAsia="fi-FI"/>
              </w:rPr>
            </w:pPr>
            <w:r w:rsidRPr="003849F5">
              <w:rPr>
                <w:noProof/>
                <w:szCs w:val="16"/>
                <w:lang w:val="fi-FI" w:eastAsia="fi-FI"/>
              </w:rPr>
              <w:t>ex 2931 90 00</w:t>
            </w:r>
          </w:p>
        </w:tc>
        <w:tc>
          <w:tcPr>
            <w:tcW w:w="547" w:type="dxa"/>
            <w:tcBorders>
              <w:top w:val="single" w:sz="4" w:space="0" w:color="auto"/>
              <w:left w:val="single" w:sz="4" w:space="0" w:color="auto"/>
              <w:bottom w:val="single" w:sz="4" w:space="0" w:color="auto"/>
              <w:right w:val="single" w:sz="4" w:space="0" w:color="auto"/>
            </w:tcBorders>
            <w:hideMark/>
          </w:tcPr>
          <w:p w14:paraId="2635B6A7"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75ACF8F6" w14:textId="77777777" w:rsidR="005C0825" w:rsidRPr="003849F5" w:rsidRDefault="005C0825">
            <w:pPr>
              <w:pStyle w:val="Paragraph"/>
              <w:rPr>
                <w:noProof/>
                <w:szCs w:val="16"/>
                <w:lang w:val="fi-FI" w:eastAsia="fi-FI"/>
              </w:rPr>
            </w:pPr>
            <w:r w:rsidRPr="003849F5">
              <w:rPr>
                <w:noProof/>
                <w:szCs w:val="16"/>
                <w:lang w:val="fi-FI" w:eastAsia="fi-FI"/>
              </w:rPr>
              <w:t>N-(3-(dimetoksimetyylisilyyli)propyyli)eteenidiamiini (CAS RN 3069-29-2),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07D7DC7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F31BF0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27A9523"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FDEA9C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A3D7405" w14:textId="77777777" w:rsidR="005C0825" w:rsidRPr="003849F5" w:rsidRDefault="005C0825">
            <w:pPr>
              <w:pStyle w:val="Paragraph"/>
              <w:rPr>
                <w:noProof/>
                <w:szCs w:val="16"/>
                <w:lang w:val="fi-FI" w:eastAsia="fi-FI"/>
              </w:rPr>
            </w:pPr>
            <w:r w:rsidRPr="003849F5">
              <w:rPr>
                <w:noProof/>
                <w:szCs w:val="16"/>
                <w:lang w:val="fi-FI" w:eastAsia="fi-FI"/>
              </w:rPr>
              <w:t>0.8063</w:t>
            </w:r>
          </w:p>
        </w:tc>
        <w:tc>
          <w:tcPr>
            <w:tcW w:w="1133" w:type="dxa"/>
            <w:tcBorders>
              <w:top w:val="single" w:sz="4" w:space="0" w:color="auto"/>
              <w:left w:val="single" w:sz="4" w:space="0" w:color="auto"/>
              <w:bottom w:val="single" w:sz="4" w:space="0" w:color="auto"/>
              <w:right w:val="single" w:sz="4" w:space="0" w:color="auto"/>
            </w:tcBorders>
            <w:hideMark/>
          </w:tcPr>
          <w:p w14:paraId="5298CB4B" w14:textId="77777777" w:rsidR="005C0825" w:rsidRPr="003849F5" w:rsidRDefault="005C0825">
            <w:pPr>
              <w:pStyle w:val="Paragraph"/>
              <w:jc w:val="right"/>
              <w:rPr>
                <w:noProof/>
                <w:szCs w:val="16"/>
                <w:lang w:val="fi-FI" w:eastAsia="fi-FI"/>
              </w:rPr>
            </w:pPr>
            <w:r w:rsidRPr="003849F5">
              <w:rPr>
                <w:noProof/>
                <w:szCs w:val="16"/>
                <w:lang w:val="fi-FI" w:eastAsia="fi-FI"/>
              </w:rPr>
              <w:t>ex 2931 90 00</w:t>
            </w:r>
          </w:p>
        </w:tc>
        <w:tc>
          <w:tcPr>
            <w:tcW w:w="547" w:type="dxa"/>
            <w:tcBorders>
              <w:top w:val="single" w:sz="4" w:space="0" w:color="auto"/>
              <w:left w:val="single" w:sz="4" w:space="0" w:color="auto"/>
              <w:bottom w:val="single" w:sz="4" w:space="0" w:color="auto"/>
              <w:right w:val="single" w:sz="4" w:space="0" w:color="auto"/>
            </w:tcBorders>
            <w:hideMark/>
          </w:tcPr>
          <w:p w14:paraId="4ABBD02A" w14:textId="77777777" w:rsidR="005C0825" w:rsidRPr="003849F5" w:rsidRDefault="005C0825">
            <w:pPr>
              <w:pStyle w:val="Paragraph"/>
              <w:jc w:val="center"/>
              <w:rPr>
                <w:noProof/>
                <w:szCs w:val="16"/>
                <w:lang w:val="fi-FI" w:eastAsia="fi-FI"/>
              </w:rPr>
            </w:pPr>
            <w:r w:rsidRPr="003849F5">
              <w:rPr>
                <w:noProof/>
                <w:szCs w:val="16"/>
                <w:lang w:val="fi-FI" w:eastAsia="fi-FI"/>
              </w:rPr>
              <w:t>28</w:t>
            </w:r>
          </w:p>
        </w:tc>
        <w:tc>
          <w:tcPr>
            <w:tcW w:w="4118" w:type="dxa"/>
            <w:tcBorders>
              <w:top w:val="single" w:sz="4" w:space="0" w:color="auto"/>
              <w:left w:val="single" w:sz="4" w:space="0" w:color="auto"/>
              <w:bottom w:val="single" w:sz="4" w:space="0" w:color="auto"/>
              <w:right w:val="single" w:sz="4" w:space="0" w:color="auto"/>
            </w:tcBorders>
            <w:hideMark/>
          </w:tcPr>
          <w:p w14:paraId="222DC5E2" w14:textId="77777777" w:rsidR="005C0825" w:rsidRPr="003849F5" w:rsidRDefault="005C0825">
            <w:pPr>
              <w:pStyle w:val="Paragraph"/>
              <w:rPr>
                <w:noProof/>
                <w:szCs w:val="16"/>
                <w:lang w:val="fi-FI" w:eastAsia="fi-FI"/>
              </w:rPr>
            </w:pPr>
            <w:r w:rsidRPr="003849F5">
              <w:rPr>
                <w:noProof/>
                <w:szCs w:val="16"/>
                <w:lang w:val="fi-FI" w:eastAsia="fi-FI"/>
              </w:rPr>
              <w:t>Trietoksi(3-isosyanaattipropyyli)silaani (CAS RN 24801-88-5), jonka puhtausaste on vähintään 96 painoprosenttia</w:t>
            </w:r>
          </w:p>
        </w:tc>
        <w:tc>
          <w:tcPr>
            <w:tcW w:w="911" w:type="dxa"/>
            <w:tcBorders>
              <w:top w:val="single" w:sz="4" w:space="0" w:color="auto"/>
              <w:left w:val="single" w:sz="4" w:space="0" w:color="auto"/>
              <w:bottom w:val="single" w:sz="4" w:space="0" w:color="auto"/>
              <w:right w:val="single" w:sz="4" w:space="0" w:color="auto"/>
            </w:tcBorders>
            <w:hideMark/>
          </w:tcPr>
          <w:p w14:paraId="510D34C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2AEDA0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8EE7A83"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34420A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C239B2F" w14:textId="77777777" w:rsidR="005C0825" w:rsidRPr="003849F5" w:rsidRDefault="005C0825">
            <w:pPr>
              <w:pStyle w:val="Paragraph"/>
              <w:rPr>
                <w:noProof/>
                <w:szCs w:val="16"/>
                <w:lang w:val="fi-FI" w:eastAsia="fi-FI"/>
              </w:rPr>
            </w:pPr>
            <w:r w:rsidRPr="003849F5">
              <w:rPr>
                <w:noProof/>
                <w:szCs w:val="16"/>
                <w:lang w:val="fi-FI" w:eastAsia="fi-FI"/>
              </w:rPr>
              <w:t>0.3499</w:t>
            </w:r>
          </w:p>
        </w:tc>
        <w:tc>
          <w:tcPr>
            <w:tcW w:w="1133" w:type="dxa"/>
            <w:tcBorders>
              <w:top w:val="single" w:sz="4" w:space="0" w:color="auto"/>
              <w:left w:val="single" w:sz="4" w:space="0" w:color="auto"/>
              <w:bottom w:val="single" w:sz="4" w:space="0" w:color="auto"/>
              <w:right w:val="single" w:sz="4" w:space="0" w:color="auto"/>
            </w:tcBorders>
            <w:hideMark/>
          </w:tcPr>
          <w:p w14:paraId="5D054692" w14:textId="77777777" w:rsidR="005C0825" w:rsidRPr="003849F5" w:rsidRDefault="005C0825">
            <w:pPr>
              <w:pStyle w:val="Paragraph"/>
              <w:jc w:val="right"/>
              <w:rPr>
                <w:noProof/>
                <w:szCs w:val="16"/>
                <w:lang w:val="fi-FI" w:eastAsia="fi-FI"/>
              </w:rPr>
            </w:pPr>
            <w:r w:rsidRPr="003849F5">
              <w:rPr>
                <w:noProof/>
                <w:szCs w:val="16"/>
                <w:lang w:val="fi-FI" w:eastAsia="fi-FI"/>
              </w:rPr>
              <w:t>ex 2931 90 00</w:t>
            </w:r>
          </w:p>
        </w:tc>
        <w:tc>
          <w:tcPr>
            <w:tcW w:w="547" w:type="dxa"/>
            <w:tcBorders>
              <w:top w:val="single" w:sz="4" w:space="0" w:color="auto"/>
              <w:left w:val="single" w:sz="4" w:space="0" w:color="auto"/>
              <w:bottom w:val="single" w:sz="4" w:space="0" w:color="auto"/>
              <w:right w:val="single" w:sz="4" w:space="0" w:color="auto"/>
            </w:tcBorders>
            <w:hideMark/>
          </w:tcPr>
          <w:p w14:paraId="2E71297B"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46511060" w14:textId="77777777" w:rsidR="005C0825" w:rsidRPr="003849F5" w:rsidRDefault="005C0825">
            <w:pPr>
              <w:pStyle w:val="Paragraph"/>
              <w:rPr>
                <w:noProof/>
                <w:szCs w:val="16"/>
                <w:lang w:val="fi-FI" w:eastAsia="fi-FI"/>
              </w:rPr>
            </w:pPr>
            <w:r w:rsidRPr="003849F5">
              <w:rPr>
                <w:noProof/>
                <w:szCs w:val="16"/>
                <w:lang w:val="fi-FI" w:eastAsia="fi-FI"/>
              </w:rPr>
              <w:t>Dimetyyli[dimetyylisilyylidi-indenyyli]hafnium (CAS RN 220492-55-7)</w:t>
            </w:r>
          </w:p>
        </w:tc>
        <w:tc>
          <w:tcPr>
            <w:tcW w:w="911" w:type="dxa"/>
            <w:tcBorders>
              <w:top w:val="single" w:sz="4" w:space="0" w:color="auto"/>
              <w:left w:val="single" w:sz="4" w:space="0" w:color="auto"/>
              <w:bottom w:val="single" w:sz="4" w:space="0" w:color="auto"/>
              <w:right w:val="single" w:sz="4" w:space="0" w:color="auto"/>
            </w:tcBorders>
            <w:hideMark/>
          </w:tcPr>
          <w:p w14:paraId="2EEE11A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E28519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BCFF057"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7D8983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7A4B767" w14:textId="77777777" w:rsidR="005C0825" w:rsidRPr="003849F5" w:rsidRDefault="005C0825">
            <w:pPr>
              <w:pStyle w:val="Paragraph"/>
              <w:rPr>
                <w:noProof/>
                <w:szCs w:val="16"/>
                <w:lang w:val="fi-FI" w:eastAsia="fi-FI"/>
              </w:rPr>
            </w:pPr>
            <w:r w:rsidRPr="003849F5">
              <w:rPr>
                <w:noProof/>
                <w:szCs w:val="16"/>
                <w:lang w:val="fi-FI" w:eastAsia="fi-FI"/>
              </w:rPr>
              <w:t>0.2654</w:t>
            </w:r>
          </w:p>
        </w:tc>
        <w:tc>
          <w:tcPr>
            <w:tcW w:w="1133" w:type="dxa"/>
            <w:tcBorders>
              <w:top w:val="single" w:sz="4" w:space="0" w:color="auto"/>
              <w:left w:val="single" w:sz="4" w:space="0" w:color="auto"/>
              <w:bottom w:val="single" w:sz="4" w:space="0" w:color="auto"/>
              <w:right w:val="single" w:sz="4" w:space="0" w:color="auto"/>
            </w:tcBorders>
            <w:hideMark/>
          </w:tcPr>
          <w:p w14:paraId="551CA802" w14:textId="77777777" w:rsidR="005C0825" w:rsidRPr="003849F5" w:rsidRDefault="005C0825">
            <w:pPr>
              <w:pStyle w:val="Paragraph"/>
              <w:jc w:val="right"/>
              <w:rPr>
                <w:noProof/>
                <w:szCs w:val="16"/>
                <w:lang w:val="fi-FI" w:eastAsia="fi-FI"/>
              </w:rPr>
            </w:pPr>
            <w:r w:rsidRPr="003849F5">
              <w:rPr>
                <w:noProof/>
                <w:szCs w:val="16"/>
                <w:lang w:val="fi-FI" w:eastAsia="fi-FI"/>
              </w:rPr>
              <w:t>ex 2931 90 00</w:t>
            </w:r>
          </w:p>
        </w:tc>
        <w:tc>
          <w:tcPr>
            <w:tcW w:w="547" w:type="dxa"/>
            <w:tcBorders>
              <w:top w:val="single" w:sz="4" w:space="0" w:color="auto"/>
              <w:left w:val="single" w:sz="4" w:space="0" w:color="auto"/>
              <w:bottom w:val="single" w:sz="4" w:space="0" w:color="auto"/>
              <w:right w:val="single" w:sz="4" w:space="0" w:color="auto"/>
            </w:tcBorders>
            <w:hideMark/>
          </w:tcPr>
          <w:p w14:paraId="47663A67"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37DB6DEA" w14:textId="77777777" w:rsidR="005C0825" w:rsidRPr="003849F5" w:rsidRDefault="005C0825">
            <w:pPr>
              <w:pStyle w:val="Paragraph"/>
              <w:rPr>
                <w:noProof/>
                <w:szCs w:val="16"/>
                <w:lang w:val="fi-FI" w:eastAsia="fi-FI"/>
              </w:rPr>
            </w:pPr>
            <w:r w:rsidRPr="003849F5">
              <w:rPr>
                <w:i/>
                <w:iCs/>
                <w:noProof/>
                <w:szCs w:val="16"/>
                <w:lang w:val="fi-FI" w:eastAsia="fi-FI"/>
              </w:rPr>
              <w:t>N,N</w:t>
            </w:r>
            <w:r w:rsidRPr="003849F5">
              <w:rPr>
                <w:noProof/>
                <w:szCs w:val="16"/>
                <w:lang w:val="fi-FI" w:eastAsia="fi-FI"/>
              </w:rPr>
              <w:t>-Dimetyylianilinium-tetrakis(pentafluorifenyyli)boraatti (CAS RN 118612-00-3)</w:t>
            </w:r>
          </w:p>
        </w:tc>
        <w:tc>
          <w:tcPr>
            <w:tcW w:w="911" w:type="dxa"/>
            <w:tcBorders>
              <w:top w:val="single" w:sz="4" w:space="0" w:color="auto"/>
              <w:left w:val="single" w:sz="4" w:space="0" w:color="auto"/>
              <w:bottom w:val="single" w:sz="4" w:space="0" w:color="auto"/>
              <w:right w:val="single" w:sz="4" w:space="0" w:color="auto"/>
            </w:tcBorders>
            <w:hideMark/>
          </w:tcPr>
          <w:p w14:paraId="7814847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629EC7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1619687"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983903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53D098" w14:textId="77777777" w:rsidR="005C0825" w:rsidRPr="003849F5" w:rsidRDefault="005C0825">
            <w:pPr>
              <w:pStyle w:val="Paragraph"/>
              <w:rPr>
                <w:noProof/>
                <w:szCs w:val="16"/>
                <w:lang w:val="fi-FI" w:eastAsia="fi-FI"/>
              </w:rPr>
            </w:pPr>
            <w:r w:rsidRPr="003849F5">
              <w:rPr>
                <w:noProof/>
                <w:szCs w:val="16"/>
                <w:lang w:val="fi-FI" w:eastAsia="fi-FI"/>
              </w:rPr>
              <w:t>0.4121</w:t>
            </w:r>
          </w:p>
        </w:tc>
        <w:tc>
          <w:tcPr>
            <w:tcW w:w="1133" w:type="dxa"/>
            <w:tcBorders>
              <w:top w:val="single" w:sz="4" w:space="0" w:color="auto"/>
              <w:left w:val="single" w:sz="4" w:space="0" w:color="auto"/>
              <w:bottom w:val="single" w:sz="4" w:space="0" w:color="auto"/>
              <w:right w:val="single" w:sz="4" w:space="0" w:color="auto"/>
            </w:tcBorders>
            <w:hideMark/>
          </w:tcPr>
          <w:p w14:paraId="1976188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2931 90 00</w:t>
            </w:r>
          </w:p>
        </w:tc>
        <w:tc>
          <w:tcPr>
            <w:tcW w:w="547" w:type="dxa"/>
            <w:tcBorders>
              <w:top w:val="single" w:sz="4" w:space="0" w:color="auto"/>
              <w:left w:val="single" w:sz="4" w:space="0" w:color="auto"/>
              <w:bottom w:val="single" w:sz="4" w:space="0" w:color="auto"/>
              <w:right w:val="single" w:sz="4" w:space="0" w:color="auto"/>
            </w:tcBorders>
            <w:hideMark/>
          </w:tcPr>
          <w:p w14:paraId="6298E869"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1F18E268" w14:textId="77777777" w:rsidR="005C0825" w:rsidRPr="003849F5" w:rsidRDefault="005C0825">
            <w:pPr>
              <w:pStyle w:val="Paragraph"/>
              <w:rPr>
                <w:noProof/>
                <w:szCs w:val="16"/>
                <w:lang w:val="fi-FI" w:eastAsia="fi-FI"/>
              </w:rPr>
            </w:pPr>
            <w:r w:rsidRPr="003849F5">
              <w:rPr>
                <w:noProof/>
                <w:szCs w:val="16"/>
                <w:lang w:val="fi-FI" w:eastAsia="fi-FI"/>
              </w:rPr>
              <w:t>Trimetyylisilaani (CAS RN 993-07-7)</w:t>
            </w:r>
          </w:p>
        </w:tc>
        <w:tc>
          <w:tcPr>
            <w:tcW w:w="911" w:type="dxa"/>
            <w:tcBorders>
              <w:top w:val="single" w:sz="4" w:space="0" w:color="auto"/>
              <w:left w:val="single" w:sz="4" w:space="0" w:color="auto"/>
              <w:bottom w:val="single" w:sz="4" w:space="0" w:color="auto"/>
              <w:right w:val="single" w:sz="4" w:space="0" w:color="auto"/>
            </w:tcBorders>
            <w:hideMark/>
          </w:tcPr>
          <w:p w14:paraId="18B2769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17C4B4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860ED7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63E3D1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73FF2C7" w14:textId="77777777" w:rsidR="005C0825" w:rsidRPr="003849F5" w:rsidRDefault="005C0825">
            <w:pPr>
              <w:pStyle w:val="Paragraph"/>
              <w:rPr>
                <w:noProof/>
                <w:szCs w:val="16"/>
                <w:lang w:val="fi-FI" w:eastAsia="fi-FI"/>
              </w:rPr>
            </w:pPr>
            <w:r w:rsidRPr="003849F5">
              <w:rPr>
                <w:noProof/>
                <w:szCs w:val="16"/>
                <w:lang w:val="fi-FI" w:eastAsia="fi-FI"/>
              </w:rPr>
              <w:t>0.6917</w:t>
            </w:r>
          </w:p>
        </w:tc>
        <w:tc>
          <w:tcPr>
            <w:tcW w:w="1133" w:type="dxa"/>
            <w:tcBorders>
              <w:top w:val="single" w:sz="4" w:space="0" w:color="auto"/>
              <w:left w:val="single" w:sz="4" w:space="0" w:color="auto"/>
              <w:bottom w:val="single" w:sz="4" w:space="0" w:color="auto"/>
              <w:right w:val="single" w:sz="4" w:space="0" w:color="auto"/>
            </w:tcBorders>
            <w:hideMark/>
          </w:tcPr>
          <w:p w14:paraId="6B51BEF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2931 90 00</w:t>
            </w:r>
          </w:p>
        </w:tc>
        <w:tc>
          <w:tcPr>
            <w:tcW w:w="547" w:type="dxa"/>
            <w:tcBorders>
              <w:top w:val="single" w:sz="4" w:space="0" w:color="auto"/>
              <w:left w:val="single" w:sz="4" w:space="0" w:color="auto"/>
              <w:bottom w:val="single" w:sz="4" w:space="0" w:color="auto"/>
              <w:right w:val="single" w:sz="4" w:space="0" w:color="auto"/>
            </w:tcBorders>
            <w:hideMark/>
          </w:tcPr>
          <w:p w14:paraId="3A18018B" w14:textId="77777777" w:rsidR="005C0825" w:rsidRPr="003849F5" w:rsidRDefault="005C0825">
            <w:pPr>
              <w:pStyle w:val="Paragraph"/>
              <w:jc w:val="center"/>
              <w:rPr>
                <w:noProof/>
                <w:szCs w:val="16"/>
                <w:lang w:val="fi-FI" w:eastAsia="fi-FI"/>
              </w:rPr>
            </w:pPr>
            <w:r w:rsidRPr="003849F5">
              <w:rPr>
                <w:noProof/>
                <w:szCs w:val="16"/>
                <w:lang w:val="fi-FI" w:eastAsia="fi-FI"/>
              </w:rPr>
              <w:t>63</w:t>
            </w:r>
          </w:p>
        </w:tc>
        <w:tc>
          <w:tcPr>
            <w:tcW w:w="4118" w:type="dxa"/>
            <w:tcBorders>
              <w:top w:val="single" w:sz="4" w:space="0" w:color="auto"/>
              <w:left w:val="single" w:sz="4" w:space="0" w:color="auto"/>
              <w:bottom w:val="single" w:sz="4" w:space="0" w:color="auto"/>
              <w:right w:val="single" w:sz="4" w:space="0" w:color="auto"/>
            </w:tcBorders>
            <w:hideMark/>
          </w:tcPr>
          <w:p w14:paraId="45FFF60E" w14:textId="77777777" w:rsidR="005C0825" w:rsidRPr="003849F5" w:rsidRDefault="005C0825">
            <w:pPr>
              <w:pStyle w:val="Paragraph"/>
              <w:rPr>
                <w:noProof/>
                <w:szCs w:val="16"/>
                <w:lang w:val="fi-FI" w:eastAsia="fi-FI"/>
              </w:rPr>
            </w:pPr>
            <w:r w:rsidRPr="003849F5">
              <w:rPr>
                <w:noProof/>
                <w:szCs w:val="16"/>
                <w:lang w:val="fi-FI" w:eastAsia="fi-FI"/>
              </w:rPr>
              <w:t>Kloorietenyylidimetyylisilaani (CAS RN 1719-58-0)</w:t>
            </w:r>
          </w:p>
        </w:tc>
        <w:tc>
          <w:tcPr>
            <w:tcW w:w="911" w:type="dxa"/>
            <w:tcBorders>
              <w:top w:val="single" w:sz="4" w:space="0" w:color="auto"/>
              <w:left w:val="single" w:sz="4" w:space="0" w:color="auto"/>
              <w:bottom w:val="single" w:sz="4" w:space="0" w:color="auto"/>
              <w:right w:val="single" w:sz="4" w:space="0" w:color="auto"/>
            </w:tcBorders>
            <w:hideMark/>
          </w:tcPr>
          <w:p w14:paraId="078F58A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148787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441AAB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790CE6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CBB6244" w14:textId="77777777" w:rsidR="005C0825" w:rsidRPr="003849F5" w:rsidRDefault="005C0825">
            <w:pPr>
              <w:pStyle w:val="Paragraph"/>
              <w:rPr>
                <w:noProof/>
                <w:szCs w:val="16"/>
                <w:lang w:val="fi-FI" w:eastAsia="fi-FI"/>
              </w:rPr>
            </w:pPr>
            <w:r w:rsidRPr="003849F5">
              <w:rPr>
                <w:noProof/>
                <w:szCs w:val="16"/>
                <w:lang w:val="fi-FI" w:eastAsia="fi-FI"/>
              </w:rPr>
              <w:t>0.6946</w:t>
            </w:r>
          </w:p>
        </w:tc>
        <w:tc>
          <w:tcPr>
            <w:tcW w:w="1133" w:type="dxa"/>
            <w:tcBorders>
              <w:top w:val="single" w:sz="4" w:space="0" w:color="auto"/>
              <w:left w:val="single" w:sz="4" w:space="0" w:color="auto"/>
              <w:bottom w:val="single" w:sz="4" w:space="0" w:color="auto"/>
              <w:right w:val="single" w:sz="4" w:space="0" w:color="auto"/>
            </w:tcBorders>
            <w:hideMark/>
          </w:tcPr>
          <w:p w14:paraId="6BB5B7A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2931 90 00</w:t>
            </w:r>
          </w:p>
        </w:tc>
        <w:tc>
          <w:tcPr>
            <w:tcW w:w="547" w:type="dxa"/>
            <w:tcBorders>
              <w:top w:val="single" w:sz="4" w:space="0" w:color="auto"/>
              <w:left w:val="single" w:sz="4" w:space="0" w:color="auto"/>
              <w:bottom w:val="single" w:sz="4" w:space="0" w:color="auto"/>
              <w:right w:val="single" w:sz="4" w:space="0" w:color="auto"/>
            </w:tcBorders>
            <w:hideMark/>
          </w:tcPr>
          <w:p w14:paraId="35533957"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54CB96F2" w14:textId="77777777" w:rsidR="005C0825" w:rsidRPr="003849F5" w:rsidRDefault="005C0825">
            <w:pPr>
              <w:pStyle w:val="Paragraph"/>
              <w:rPr>
                <w:noProof/>
                <w:szCs w:val="16"/>
                <w:lang w:val="fi-FI" w:eastAsia="fi-FI"/>
              </w:rPr>
            </w:pPr>
            <w:r w:rsidRPr="003849F5">
              <w:rPr>
                <w:noProof/>
                <w:szCs w:val="16"/>
                <w:lang w:val="fi-FI" w:eastAsia="fi-FI"/>
              </w:rPr>
              <w:t>Bis(4-tert-butyylifenyyli)iodoniumiheksafluorifosfaatti (CAS RN 61358-25-6)</w:t>
            </w:r>
          </w:p>
        </w:tc>
        <w:tc>
          <w:tcPr>
            <w:tcW w:w="911" w:type="dxa"/>
            <w:tcBorders>
              <w:top w:val="single" w:sz="4" w:space="0" w:color="auto"/>
              <w:left w:val="single" w:sz="4" w:space="0" w:color="auto"/>
              <w:bottom w:val="single" w:sz="4" w:space="0" w:color="auto"/>
              <w:right w:val="single" w:sz="4" w:space="0" w:color="auto"/>
            </w:tcBorders>
            <w:hideMark/>
          </w:tcPr>
          <w:p w14:paraId="216AA1A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C9229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94001C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AD824F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94A946A" w14:textId="77777777" w:rsidR="005C0825" w:rsidRPr="003849F5" w:rsidRDefault="005C0825">
            <w:pPr>
              <w:pStyle w:val="Paragraph"/>
              <w:rPr>
                <w:noProof/>
                <w:szCs w:val="16"/>
                <w:lang w:val="fi-FI" w:eastAsia="fi-FI"/>
              </w:rPr>
            </w:pPr>
            <w:r w:rsidRPr="003849F5">
              <w:rPr>
                <w:noProof/>
                <w:szCs w:val="16"/>
                <w:lang w:val="fi-FI" w:eastAsia="fi-FI"/>
              </w:rPr>
              <w:t>0.3486</w:t>
            </w:r>
          </w:p>
        </w:tc>
        <w:tc>
          <w:tcPr>
            <w:tcW w:w="1133" w:type="dxa"/>
            <w:tcBorders>
              <w:top w:val="single" w:sz="4" w:space="0" w:color="auto"/>
              <w:left w:val="single" w:sz="4" w:space="0" w:color="auto"/>
              <w:bottom w:val="single" w:sz="4" w:space="0" w:color="auto"/>
              <w:right w:val="single" w:sz="4" w:space="0" w:color="auto"/>
            </w:tcBorders>
            <w:hideMark/>
          </w:tcPr>
          <w:p w14:paraId="4D2C884A" w14:textId="77777777" w:rsidR="005C0825" w:rsidRPr="003849F5" w:rsidRDefault="005C0825">
            <w:pPr>
              <w:pStyle w:val="Paragraph"/>
              <w:jc w:val="right"/>
              <w:rPr>
                <w:noProof/>
                <w:szCs w:val="16"/>
                <w:lang w:val="fi-FI" w:eastAsia="fi-FI"/>
              </w:rPr>
            </w:pPr>
            <w:r w:rsidRPr="003849F5">
              <w:rPr>
                <w:noProof/>
                <w:szCs w:val="16"/>
                <w:lang w:val="fi-FI" w:eastAsia="fi-FI"/>
              </w:rPr>
              <w:t>ex 2932 13 00</w:t>
            </w:r>
          </w:p>
        </w:tc>
        <w:tc>
          <w:tcPr>
            <w:tcW w:w="547" w:type="dxa"/>
            <w:tcBorders>
              <w:top w:val="single" w:sz="4" w:space="0" w:color="auto"/>
              <w:left w:val="single" w:sz="4" w:space="0" w:color="auto"/>
              <w:bottom w:val="single" w:sz="4" w:space="0" w:color="auto"/>
              <w:right w:val="single" w:sz="4" w:space="0" w:color="auto"/>
            </w:tcBorders>
            <w:hideMark/>
          </w:tcPr>
          <w:p w14:paraId="40755A4C"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115E029" w14:textId="77777777" w:rsidR="005C0825" w:rsidRPr="003849F5" w:rsidRDefault="005C0825">
            <w:pPr>
              <w:pStyle w:val="Paragraph"/>
              <w:rPr>
                <w:noProof/>
                <w:szCs w:val="16"/>
                <w:lang w:val="fi-FI" w:eastAsia="fi-FI"/>
              </w:rPr>
            </w:pPr>
            <w:r w:rsidRPr="003849F5">
              <w:rPr>
                <w:noProof/>
                <w:szCs w:val="16"/>
                <w:lang w:val="fi-FI" w:eastAsia="fi-FI"/>
              </w:rPr>
              <w:t>Tetrahydrofurfuryylialkoholi (CAS RN 97-99-4)</w:t>
            </w:r>
          </w:p>
        </w:tc>
        <w:tc>
          <w:tcPr>
            <w:tcW w:w="911" w:type="dxa"/>
            <w:tcBorders>
              <w:top w:val="single" w:sz="4" w:space="0" w:color="auto"/>
              <w:left w:val="single" w:sz="4" w:space="0" w:color="auto"/>
              <w:bottom w:val="single" w:sz="4" w:space="0" w:color="auto"/>
              <w:right w:val="single" w:sz="4" w:space="0" w:color="auto"/>
            </w:tcBorders>
            <w:hideMark/>
          </w:tcPr>
          <w:p w14:paraId="6F457AD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786139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DAB974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62814F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10ECFDA" w14:textId="77777777" w:rsidR="005C0825" w:rsidRPr="003849F5" w:rsidRDefault="005C0825">
            <w:pPr>
              <w:pStyle w:val="Paragraph"/>
              <w:rPr>
                <w:noProof/>
                <w:szCs w:val="16"/>
                <w:lang w:val="fi-FI" w:eastAsia="fi-FI"/>
              </w:rPr>
            </w:pPr>
            <w:r w:rsidRPr="003849F5">
              <w:rPr>
                <w:noProof/>
                <w:szCs w:val="16"/>
                <w:lang w:val="fi-FI" w:eastAsia="fi-FI"/>
              </w:rPr>
              <w:t>0.4590</w:t>
            </w:r>
          </w:p>
        </w:tc>
        <w:tc>
          <w:tcPr>
            <w:tcW w:w="1133" w:type="dxa"/>
            <w:tcBorders>
              <w:top w:val="single" w:sz="4" w:space="0" w:color="auto"/>
              <w:left w:val="single" w:sz="4" w:space="0" w:color="auto"/>
              <w:bottom w:val="single" w:sz="4" w:space="0" w:color="auto"/>
              <w:right w:val="single" w:sz="4" w:space="0" w:color="auto"/>
            </w:tcBorders>
            <w:hideMark/>
          </w:tcPr>
          <w:p w14:paraId="1048B9E9" w14:textId="77777777" w:rsidR="005C0825" w:rsidRPr="003849F5" w:rsidRDefault="005C0825">
            <w:pPr>
              <w:pStyle w:val="Paragraph"/>
              <w:jc w:val="right"/>
              <w:rPr>
                <w:noProof/>
                <w:szCs w:val="16"/>
                <w:lang w:val="fi-FI" w:eastAsia="fi-FI"/>
              </w:rPr>
            </w:pPr>
            <w:r w:rsidRPr="003849F5">
              <w:rPr>
                <w:noProof/>
                <w:szCs w:val="16"/>
                <w:lang w:val="fi-FI" w:eastAsia="fi-FI"/>
              </w:rPr>
              <w:t>ex 2932 14 00</w:t>
            </w:r>
          </w:p>
        </w:tc>
        <w:tc>
          <w:tcPr>
            <w:tcW w:w="547" w:type="dxa"/>
            <w:tcBorders>
              <w:top w:val="single" w:sz="4" w:space="0" w:color="auto"/>
              <w:left w:val="single" w:sz="4" w:space="0" w:color="auto"/>
              <w:bottom w:val="single" w:sz="4" w:space="0" w:color="auto"/>
              <w:right w:val="single" w:sz="4" w:space="0" w:color="auto"/>
            </w:tcBorders>
            <w:hideMark/>
          </w:tcPr>
          <w:p w14:paraId="5110DFB5"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F630836" w14:textId="77777777" w:rsidR="005C0825" w:rsidRPr="003849F5" w:rsidRDefault="005C0825">
            <w:pPr>
              <w:pStyle w:val="Paragraph"/>
              <w:rPr>
                <w:noProof/>
                <w:szCs w:val="16"/>
                <w:lang w:val="fi-FI" w:eastAsia="fi-FI"/>
              </w:rPr>
            </w:pPr>
            <w:r w:rsidRPr="003849F5">
              <w:rPr>
                <w:noProof/>
                <w:szCs w:val="16"/>
                <w:lang w:val="fi-FI" w:eastAsia="fi-FI"/>
              </w:rPr>
              <w:t>1,6-Dikloori-1,6-dideoksi-</w:t>
            </w:r>
            <w:r w:rsidRPr="003849F5">
              <w:rPr>
                <w:i/>
                <w:iCs/>
                <w:noProof/>
                <w:szCs w:val="16"/>
                <w:lang w:val="fi-FI" w:eastAsia="fi-FI"/>
              </w:rPr>
              <w:t>β</w:t>
            </w:r>
            <w:r w:rsidRPr="003849F5">
              <w:rPr>
                <w:noProof/>
                <w:szCs w:val="16"/>
                <w:lang w:val="fi-FI" w:eastAsia="fi-FI"/>
              </w:rPr>
              <w:t>-D-fruktofuranosyyli-4-kloori-4 deoksi-</w:t>
            </w:r>
            <w:r w:rsidRPr="003849F5">
              <w:rPr>
                <w:i/>
                <w:iCs/>
                <w:noProof/>
                <w:szCs w:val="16"/>
                <w:lang w:val="fi-FI" w:eastAsia="fi-FI"/>
              </w:rPr>
              <w:t>α</w:t>
            </w:r>
            <w:r w:rsidRPr="003849F5">
              <w:rPr>
                <w:noProof/>
                <w:szCs w:val="16"/>
                <w:lang w:val="fi-FI" w:eastAsia="fi-FI"/>
              </w:rPr>
              <w:t>-D-galaktopyranosidi (CAS RN 56038-13-2) </w:t>
            </w:r>
          </w:p>
        </w:tc>
        <w:tc>
          <w:tcPr>
            <w:tcW w:w="911" w:type="dxa"/>
            <w:tcBorders>
              <w:top w:val="single" w:sz="4" w:space="0" w:color="auto"/>
              <w:left w:val="single" w:sz="4" w:space="0" w:color="auto"/>
              <w:bottom w:val="single" w:sz="4" w:space="0" w:color="auto"/>
              <w:right w:val="single" w:sz="4" w:space="0" w:color="auto"/>
            </w:tcBorders>
            <w:hideMark/>
          </w:tcPr>
          <w:p w14:paraId="653EB0D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113354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8EF79F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8FDCDA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AB9F038" w14:textId="77777777" w:rsidR="005C0825" w:rsidRPr="003849F5" w:rsidRDefault="005C0825">
            <w:pPr>
              <w:pStyle w:val="Paragraph"/>
              <w:rPr>
                <w:noProof/>
                <w:szCs w:val="16"/>
                <w:lang w:val="fi-FI" w:eastAsia="fi-FI"/>
              </w:rPr>
            </w:pPr>
            <w:r w:rsidRPr="003849F5">
              <w:rPr>
                <w:noProof/>
                <w:szCs w:val="16"/>
                <w:lang w:val="fi-FI" w:eastAsia="fi-FI"/>
              </w:rPr>
              <w:t>0.3488</w:t>
            </w:r>
          </w:p>
        </w:tc>
        <w:tc>
          <w:tcPr>
            <w:tcW w:w="1133" w:type="dxa"/>
            <w:tcBorders>
              <w:top w:val="single" w:sz="4" w:space="0" w:color="auto"/>
              <w:left w:val="single" w:sz="4" w:space="0" w:color="auto"/>
              <w:bottom w:val="single" w:sz="4" w:space="0" w:color="auto"/>
              <w:right w:val="single" w:sz="4" w:space="0" w:color="auto"/>
            </w:tcBorders>
            <w:hideMark/>
          </w:tcPr>
          <w:p w14:paraId="7A418B07" w14:textId="77777777" w:rsidR="005C0825" w:rsidRPr="003849F5" w:rsidRDefault="005C0825">
            <w:pPr>
              <w:pStyle w:val="Paragraph"/>
              <w:jc w:val="right"/>
              <w:rPr>
                <w:noProof/>
                <w:szCs w:val="16"/>
                <w:lang w:val="fi-FI" w:eastAsia="fi-FI"/>
              </w:rPr>
            </w:pPr>
            <w:r w:rsidRPr="003849F5">
              <w:rPr>
                <w:noProof/>
                <w:szCs w:val="16"/>
                <w:lang w:val="fi-FI" w:eastAsia="fi-FI"/>
              </w:rPr>
              <w:t>ex 2932 19 00</w:t>
            </w:r>
          </w:p>
        </w:tc>
        <w:tc>
          <w:tcPr>
            <w:tcW w:w="547" w:type="dxa"/>
            <w:tcBorders>
              <w:top w:val="single" w:sz="4" w:space="0" w:color="auto"/>
              <w:left w:val="single" w:sz="4" w:space="0" w:color="auto"/>
              <w:bottom w:val="single" w:sz="4" w:space="0" w:color="auto"/>
              <w:right w:val="single" w:sz="4" w:space="0" w:color="auto"/>
            </w:tcBorders>
            <w:hideMark/>
          </w:tcPr>
          <w:p w14:paraId="3F7F80F5"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198302C2" w14:textId="77777777" w:rsidR="005C0825" w:rsidRPr="003849F5" w:rsidRDefault="005C0825">
            <w:pPr>
              <w:pStyle w:val="Paragraph"/>
              <w:rPr>
                <w:noProof/>
                <w:szCs w:val="16"/>
                <w:lang w:val="fi-FI" w:eastAsia="fi-FI"/>
              </w:rPr>
            </w:pPr>
            <w:r w:rsidRPr="003849F5">
              <w:rPr>
                <w:noProof/>
                <w:szCs w:val="16"/>
                <w:lang w:val="fi-FI" w:eastAsia="fi-FI"/>
              </w:rPr>
              <w:t>Furaani (CAS RN 110-00-9), puhtausaste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520D987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E9E7B0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0E269B3"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29ACC5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BC80A90" w14:textId="77777777" w:rsidR="005C0825" w:rsidRPr="003849F5" w:rsidRDefault="005C0825">
            <w:pPr>
              <w:pStyle w:val="Paragraph"/>
              <w:rPr>
                <w:noProof/>
                <w:szCs w:val="16"/>
                <w:lang w:val="fi-FI" w:eastAsia="fi-FI"/>
              </w:rPr>
            </w:pPr>
            <w:r w:rsidRPr="003849F5">
              <w:rPr>
                <w:noProof/>
                <w:szCs w:val="16"/>
                <w:lang w:val="fi-FI" w:eastAsia="fi-FI"/>
              </w:rPr>
              <w:t>0.4514</w:t>
            </w:r>
          </w:p>
        </w:tc>
        <w:tc>
          <w:tcPr>
            <w:tcW w:w="1133" w:type="dxa"/>
            <w:tcBorders>
              <w:top w:val="single" w:sz="4" w:space="0" w:color="auto"/>
              <w:left w:val="single" w:sz="4" w:space="0" w:color="auto"/>
              <w:bottom w:val="single" w:sz="4" w:space="0" w:color="auto"/>
              <w:right w:val="single" w:sz="4" w:space="0" w:color="auto"/>
            </w:tcBorders>
            <w:hideMark/>
          </w:tcPr>
          <w:p w14:paraId="244A104E" w14:textId="77777777" w:rsidR="005C0825" w:rsidRPr="003849F5" w:rsidRDefault="005C0825">
            <w:pPr>
              <w:pStyle w:val="Paragraph"/>
              <w:jc w:val="right"/>
              <w:rPr>
                <w:noProof/>
                <w:szCs w:val="16"/>
                <w:lang w:val="fi-FI" w:eastAsia="fi-FI"/>
              </w:rPr>
            </w:pPr>
            <w:r w:rsidRPr="003849F5">
              <w:rPr>
                <w:noProof/>
                <w:szCs w:val="16"/>
                <w:lang w:val="fi-FI" w:eastAsia="fi-FI"/>
              </w:rPr>
              <w:t>ex 2932 19 00</w:t>
            </w:r>
          </w:p>
        </w:tc>
        <w:tc>
          <w:tcPr>
            <w:tcW w:w="547" w:type="dxa"/>
            <w:tcBorders>
              <w:top w:val="single" w:sz="4" w:space="0" w:color="auto"/>
              <w:left w:val="single" w:sz="4" w:space="0" w:color="auto"/>
              <w:bottom w:val="single" w:sz="4" w:space="0" w:color="auto"/>
              <w:right w:val="single" w:sz="4" w:space="0" w:color="auto"/>
            </w:tcBorders>
            <w:hideMark/>
          </w:tcPr>
          <w:p w14:paraId="48603995" w14:textId="77777777" w:rsidR="005C0825" w:rsidRPr="003849F5" w:rsidRDefault="005C0825">
            <w:pPr>
              <w:pStyle w:val="Paragraph"/>
              <w:jc w:val="center"/>
              <w:rPr>
                <w:noProof/>
                <w:szCs w:val="16"/>
                <w:lang w:val="fi-FI" w:eastAsia="fi-FI"/>
              </w:rPr>
            </w:pPr>
            <w:r w:rsidRPr="003849F5">
              <w:rPr>
                <w:noProof/>
                <w:szCs w:val="16"/>
                <w:lang w:val="fi-FI" w:eastAsia="fi-FI"/>
              </w:rPr>
              <w:t>41</w:t>
            </w:r>
          </w:p>
        </w:tc>
        <w:tc>
          <w:tcPr>
            <w:tcW w:w="4118" w:type="dxa"/>
            <w:tcBorders>
              <w:top w:val="single" w:sz="4" w:space="0" w:color="auto"/>
              <w:left w:val="single" w:sz="4" w:space="0" w:color="auto"/>
              <w:bottom w:val="single" w:sz="4" w:space="0" w:color="auto"/>
              <w:right w:val="single" w:sz="4" w:space="0" w:color="auto"/>
            </w:tcBorders>
            <w:hideMark/>
          </w:tcPr>
          <w:p w14:paraId="2E8DDA47" w14:textId="77777777" w:rsidR="005C0825" w:rsidRPr="003849F5" w:rsidRDefault="005C0825">
            <w:pPr>
              <w:pStyle w:val="Paragraph"/>
              <w:rPr>
                <w:noProof/>
                <w:szCs w:val="16"/>
                <w:lang w:val="fi-FI" w:eastAsia="fi-FI"/>
              </w:rPr>
            </w:pPr>
            <w:r w:rsidRPr="003849F5">
              <w:rPr>
                <w:noProof/>
                <w:szCs w:val="16"/>
                <w:lang w:val="fi-FI" w:eastAsia="fi-FI"/>
              </w:rPr>
              <w:t>2,2-Di(tetrahydrofuryyli)propaani (CAS RN 89686-69-1)</w:t>
            </w:r>
          </w:p>
        </w:tc>
        <w:tc>
          <w:tcPr>
            <w:tcW w:w="911" w:type="dxa"/>
            <w:tcBorders>
              <w:top w:val="single" w:sz="4" w:space="0" w:color="auto"/>
              <w:left w:val="single" w:sz="4" w:space="0" w:color="auto"/>
              <w:bottom w:val="single" w:sz="4" w:space="0" w:color="auto"/>
              <w:right w:val="single" w:sz="4" w:space="0" w:color="auto"/>
            </w:tcBorders>
            <w:hideMark/>
          </w:tcPr>
          <w:p w14:paraId="12FBA4C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AECDE4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C1812EC"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20ECCC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79EE374" w14:textId="77777777" w:rsidR="005C0825" w:rsidRPr="003849F5" w:rsidRDefault="005C0825">
            <w:pPr>
              <w:pStyle w:val="Paragraph"/>
              <w:rPr>
                <w:noProof/>
                <w:szCs w:val="16"/>
                <w:lang w:val="fi-FI" w:eastAsia="fi-FI"/>
              </w:rPr>
            </w:pPr>
            <w:r w:rsidRPr="003849F5">
              <w:rPr>
                <w:noProof/>
                <w:szCs w:val="16"/>
                <w:lang w:val="fi-FI" w:eastAsia="fi-FI"/>
              </w:rPr>
              <w:t>0.7614</w:t>
            </w:r>
          </w:p>
        </w:tc>
        <w:tc>
          <w:tcPr>
            <w:tcW w:w="1133" w:type="dxa"/>
            <w:tcBorders>
              <w:top w:val="single" w:sz="4" w:space="0" w:color="auto"/>
              <w:left w:val="single" w:sz="4" w:space="0" w:color="auto"/>
              <w:bottom w:val="single" w:sz="4" w:space="0" w:color="auto"/>
              <w:right w:val="single" w:sz="4" w:space="0" w:color="auto"/>
            </w:tcBorders>
            <w:hideMark/>
          </w:tcPr>
          <w:p w14:paraId="4588A08C" w14:textId="77777777" w:rsidR="005C0825" w:rsidRPr="003849F5" w:rsidRDefault="005C0825">
            <w:pPr>
              <w:pStyle w:val="Paragraph"/>
              <w:jc w:val="right"/>
              <w:rPr>
                <w:noProof/>
                <w:szCs w:val="16"/>
                <w:lang w:val="fi-FI" w:eastAsia="fi-FI"/>
              </w:rPr>
            </w:pPr>
            <w:r w:rsidRPr="003849F5">
              <w:rPr>
                <w:noProof/>
                <w:szCs w:val="16"/>
                <w:lang w:val="fi-FI" w:eastAsia="fi-FI"/>
              </w:rPr>
              <w:t>ex 2932 19 00</w:t>
            </w:r>
          </w:p>
        </w:tc>
        <w:tc>
          <w:tcPr>
            <w:tcW w:w="547" w:type="dxa"/>
            <w:tcBorders>
              <w:top w:val="single" w:sz="4" w:space="0" w:color="auto"/>
              <w:left w:val="single" w:sz="4" w:space="0" w:color="auto"/>
              <w:bottom w:val="single" w:sz="4" w:space="0" w:color="auto"/>
              <w:right w:val="single" w:sz="4" w:space="0" w:color="auto"/>
            </w:tcBorders>
            <w:hideMark/>
          </w:tcPr>
          <w:p w14:paraId="2583F8AC"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52E7A1D8" w14:textId="77777777" w:rsidR="005C0825" w:rsidRPr="003849F5" w:rsidRDefault="005C0825">
            <w:pPr>
              <w:pStyle w:val="Paragraph"/>
              <w:rPr>
                <w:noProof/>
                <w:szCs w:val="16"/>
                <w:lang w:val="fi-FI" w:eastAsia="fi-FI"/>
              </w:rPr>
            </w:pPr>
            <w:r w:rsidRPr="003849F5">
              <w:rPr>
                <w:noProof/>
                <w:szCs w:val="16"/>
                <w:lang w:val="fi-FI" w:eastAsia="fi-FI"/>
              </w:rPr>
              <w:t>Tefuryylitrioni (ISO) (CAS RN 473278-76-1)</w:t>
            </w:r>
          </w:p>
        </w:tc>
        <w:tc>
          <w:tcPr>
            <w:tcW w:w="911" w:type="dxa"/>
            <w:tcBorders>
              <w:top w:val="single" w:sz="4" w:space="0" w:color="auto"/>
              <w:left w:val="single" w:sz="4" w:space="0" w:color="auto"/>
              <w:bottom w:val="single" w:sz="4" w:space="0" w:color="auto"/>
              <w:right w:val="single" w:sz="4" w:space="0" w:color="auto"/>
            </w:tcBorders>
            <w:hideMark/>
          </w:tcPr>
          <w:p w14:paraId="1B38C0A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B4275D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FAFB06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57B58A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CD225FD" w14:textId="77777777" w:rsidR="005C0825" w:rsidRPr="003849F5" w:rsidRDefault="005C0825">
            <w:pPr>
              <w:pStyle w:val="Paragraph"/>
              <w:rPr>
                <w:noProof/>
                <w:szCs w:val="16"/>
                <w:lang w:val="fi-FI" w:eastAsia="fi-FI"/>
              </w:rPr>
            </w:pPr>
            <w:r w:rsidRPr="003849F5">
              <w:rPr>
                <w:noProof/>
                <w:szCs w:val="16"/>
                <w:lang w:val="fi-FI" w:eastAsia="fi-FI"/>
              </w:rPr>
              <w:t>0.3487</w:t>
            </w:r>
          </w:p>
        </w:tc>
        <w:tc>
          <w:tcPr>
            <w:tcW w:w="1133" w:type="dxa"/>
            <w:tcBorders>
              <w:top w:val="single" w:sz="4" w:space="0" w:color="auto"/>
              <w:left w:val="single" w:sz="4" w:space="0" w:color="auto"/>
              <w:bottom w:val="single" w:sz="4" w:space="0" w:color="auto"/>
              <w:right w:val="single" w:sz="4" w:space="0" w:color="auto"/>
            </w:tcBorders>
            <w:hideMark/>
          </w:tcPr>
          <w:p w14:paraId="350829E3" w14:textId="77777777" w:rsidR="005C0825" w:rsidRPr="003849F5" w:rsidRDefault="005C0825">
            <w:pPr>
              <w:pStyle w:val="Paragraph"/>
              <w:jc w:val="right"/>
              <w:rPr>
                <w:noProof/>
                <w:szCs w:val="16"/>
                <w:lang w:val="fi-FI" w:eastAsia="fi-FI"/>
              </w:rPr>
            </w:pPr>
            <w:r w:rsidRPr="003849F5">
              <w:rPr>
                <w:noProof/>
                <w:szCs w:val="16"/>
                <w:lang w:val="fi-FI" w:eastAsia="fi-FI"/>
              </w:rPr>
              <w:t>ex 2932 19 00</w:t>
            </w:r>
          </w:p>
        </w:tc>
        <w:tc>
          <w:tcPr>
            <w:tcW w:w="547" w:type="dxa"/>
            <w:tcBorders>
              <w:top w:val="single" w:sz="4" w:space="0" w:color="auto"/>
              <w:left w:val="single" w:sz="4" w:space="0" w:color="auto"/>
              <w:bottom w:val="single" w:sz="4" w:space="0" w:color="auto"/>
              <w:right w:val="single" w:sz="4" w:space="0" w:color="auto"/>
            </w:tcBorders>
            <w:hideMark/>
          </w:tcPr>
          <w:p w14:paraId="153BAE2D"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2D95BD7B" w14:textId="77777777" w:rsidR="005C0825" w:rsidRPr="003849F5" w:rsidRDefault="005C0825">
            <w:pPr>
              <w:pStyle w:val="Paragraph"/>
              <w:rPr>
                <w:noProof/>
                <w:szCs w:val="16"/>
                <w:lang w:val="fi-FI" w:eastAsia="fi-FI"/>
              </w:rPr>
            </w:pPr>
            <w:r w:rsidRPr="003849F5">
              <w:rPr>
                <w:noProof/>
                <w:szCs w:val="16"/>
                <w:lang w:val="fi-FI" w:eastAsia="fi-FI"/>
              </w:rPr>
              <w:t>Furfuryyliamiini (CAS RN 617-89-0)</w:t>
            </w:r>
          </w:p>
        </w:tc>
        <w:tc>
          <w:tcPr>
            <w:tcW w:w="911" w:type="dxa"/>
            <w:tcBorders>
              <w:top w:val="single" w:sz="4" w:space="0" w:color="auto"/>
              <w:left w:val="single" w:sz="4" w:space="0" w:color="auto"/>
              <w:bottom w:val="single" w:sz="4" w:space="0" w:color="auto"/>
              <w:right w:val="single" w:sz="4" w:space="0" w:color="auto"/>
            </w:tcBorders>
            <w:hideMark/>
          </w:tcPr>
          <w:p w14:paraId="6492D5F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026A2F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545E553"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BD5FD8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805AF2D" w14:textId="77777777" w:rsidR="005C0825" w:rsidRPr="003849F5" w:rsidRDefault="005C0825">
            <w:pPr>
              <w:pStyle w:val="Paragraph"/>
              <w:rPr>
                <w:noProof/>
                <w:szCs w:val="16"/>
                <w:lang w:val="fi-FI" w:eastAsia="fi-FI"/>
              </w:rPr>
            </w:pPr>
            <w:r w:rsidRPr="003849F5">
              <w:rPr>
                <w:noProof/>
                <w:szCs w:val="16"/>
                <w:lang w:val="fi-FI" w:eastAsia="fi-FI"/>
              </w:rPr>
              <w:t>0.3611</w:t>
            </w:r>
          </w:p>
        </w:tc>
        <w:tc>
          <w:tcPr>
            <w:tcW w:w="1133" w:type="dxa"/>
            <w:tcBorders>
              <w:top w:val="single" w:sz="4" w:space="0" w:color="auto"/>
              <w:left w:val="single" w:sz="4" w:space="0" w:color="auto"/>
              <w:bottom w:val="single" w:sz="4" w:space="0" w:color="auto"/>
              <w:right w:val="single" w:sz="4" w:space="0" w:color="auto"/>
            </w:tcBorders>
            <w:hideMark/>
          </w:tcPr>
          <w:p w14:paraId="6D1E3261" w14:textId="77777777" w:rsidR="005C0825" w:rsidRPr="003849F5" w:rsidRDefault="005C0825">
            <w:pPr>
              <w:pStyle w:val="Paragraph"/>
              <w:jc w:val="right"/>
              <w:rPr>
                <w:noProof/>
                <w:szCs w:val="16"/>
                <w:lang w:val="fi-FI" w:eastAsia="fi-FI"/>
              </w:rPr>
            </w:pPr>
            <w:r w:rsidRPr="003849F5">
              <w:rPr>
                <w:noProof/>
                <w:szCs w:val="16"/>
                <w:lang w:val="fi-FI" w:eastAsia="fi-FI"/>
              </w:rPr>
              <w:t>ex 2932 19 00</w:t>
            </w:r>
          </w:p>
        </w:tc>
        <w:tc>
          <w:tcPr>
            <w:tcW w:w="547" w:type="dxa"/>
            <w:tcBorders>
              <w:top w:val="single" w:sz="4" w:space="0" w:color="auto"/>
              <w:left w:val="single" w:sz="4" w:space="0" w:color="auto"/>
              <w:bottom w:val="single" w:sz="4" w:space="0" w:color="auto"/>
              <w:right w:val="single" w:sz="4" w:space="0" w:color="auto"/>
            </w:tcBorders>
            <w:hideMark/>
          </w:tcPr>
          <w:p w14:paraId="3A7F95B2"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4B9E9B37" w14:textId="77777777" w:rsidR="005C0825" w:rsidRPr="003849F5" w:rsidRDefault="005C0825">
            <w:pPr>
              <w:pStyle w:val="Paragraph"/>
              <w:rPr>
                <w:noProof/>
                <w:szCs w:val="16"/>
                <w:lang w:val="fi-FI" w:eastAsia="fi-FI"/>
              </w:rPr>
            </w:pPr>
            <w:r w:rsidRPr="003849F5">
              <w:rPr>
                <w:noProof/>
                <w:szCs w:val="16"/>
                <w:lang w:val="fi-FI" w:eastAsia="fi-FI"/>
              </w:rPr>
              <w:t>Tetrahydro-2-metyylifuraani (CAS RN 96-47-9)</w:t>
            </w:r>
          </w:p>
        </w:tc>
        <w:tc>
          <w:tcPr>
            <w:tcW w:w="911" w:type="dxa"/>
            <w:tcBorders>
              <w:top w:val="single" w:sz="4" w:space="0" w:color="auto"/>
              <w:left w:val="single" w:sz="4" w:space="0" w:color="auto"/>
              <w:bottom w:val="single" w:sz="4" w:space="0" w:color="auto"/>
              <w:right w:val="single" w:sz="4" w:space="0" w:color="auto"/>
            </w:tcBorders>
            <w:hideMark/>
          </w:tcPr>
          <w:p w14:paraId="1EB566B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033781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192E7D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D0D946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6AE6C7" w14:textId="77777777" w:rsidR="005C0825" w:rsidRPr="003849F5" w:rsidRDefault="005C0825">
            <w:pPr>
              <w:pStyle w:val="Paragraph"/>
              <w:rPr>
                <w:noProof/>
                <w:szCs w:val="16"/>
                <w:lang w:val="fi-FI" w:eastAsia="fi-FI"/>
              </w:rPr>
            </w:pPr>
            <w:r w:rsidRPr="003849F5">
              <w:rPr>
                <w:noProof/>
                <w:szCs w:val="16"/>
                <w:lang w:val="fi-FI" w:eastAsia="fi-FI"/>
              </w:rPr>
              <w:t>0.5240</w:t>
            </w:r>
          </w:p>
        </w:tc>
        <w:tc>
          <w:tcPr>
            <w:tcW w:w="1133" w:type="dxa"/>
            <w:tcBorders>
              <w:top w:val="single" w:sz="4" w:space="0" w:color="auto"/>
              <w:left w:val="single" w:sz="4" w:space="0" w:color="auto"/>
              <w:bottom w:val="single" w:sz="4" w:space="0" w:color="auto"/>
              <w:right w:val="single" w:sz="4" w:space="0" w:color="auto"/>
            </w:tcBorders>
            <w:hideMark/>
          </w:tcPr>
          <w:p w14:paraId="6F241A8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2932 19 00</w:t>
            </w:r>
          </w:p>
        </w:tc>
        <w:tc>
          <w:tcPr>
            <w:tcW w:w="547" w:type="dxa"/>
            <w:tcBorders>
              <w:top w:val="single" w:sz="4" w:space="0" w:color="auto"/>
              <w:left w:val="single" w:sz="4" w:space="0" w:color="auto"/>
              <w:bottom w:val="single" w:sz="4" w:space="0" w:color="auto"/>
              <w:right w:val="single" w:sz="4" w:space="0" w:color="auto"/>
            </w:tcBorders>
            <w:hideMark/>
          </w:tcPr>
          <w:p w14:paraId="5719F299"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197CBDB6" w14:textId="77777777" w:rsidR="005C0825" w:rsidRPr="003849F5" w:rsidRDefault="005C0825">
            <w:pPr>
              <w:pStyle w:val="Paragraph"/>
              <w:rPr>
                <w:noProof/>
                <w:szCs w:val="16"/>
                <w:lang w:val="fi-FI" w:eastAsia="fi-FI"/>
              </w:rPr>
            </w:pPr>
            <w:r w:rsidRPr="003849F5">
              <w:rPr>
                <w:noProof/>
                <w:szCs w:val="16"/>
                <w:lang w:val="fi-FI" w:eastAsia="fi-FI"/>
              </w:rPr>
              <w:t>5-Nitrofurfurylideenidi(asetaatti) (CAS RN 92-55-7)  </w:t>
            </w:r>
          </w:p>
        </w:tc>
        <w:tc>
          <w:tcPr>
            <w:tcW w:w="911" w:type="dxa"/>
            <w:tcBorders>
              <w:top w:val="single" w:sz="4" w:space="0" w:color="auto"/>
              <w:left w:val="single" w:sz="4" w:space="0" w:color="auto"/>
              <w:bottom w:val="single" w:sz="4" w:space="0" w:color="auto"/>
              <w:right w:val="single" w:sz="4" w:space="0" w:color="auto"/>
            </w:tcBorders>
            <w:hideMark/>
          </w:tcPr>
          <w:p w14:paraId="6186B8B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8686CB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92073F7"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540D2D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D0262A5" w14:textId="77777777" w:rsidR="005C0825" w:rsidRPr="003849F5" w:rsidRDefault="005C0825">
            <w:pPr>
              <w:pStyle w:val="Paragraph"/>
              <w:rPr>
                <w:noProof/>
                <w:szCs w:val="16"/>
                <w:lang w:val="fi-FI" w:eastAsia="fi-FI"/>
              </w:rPr>
            </w:pPr>
            <w:r w:rsidRPr="003849F5">
              <w:rPr>
                <w:noProof/>
                <w:szCs w:val="16"/>
                <w:lang w:val="fi-FI" w:eastAsia="fi-FI"/>
              </w:rPr>
              <w:t>0.2775</w:t>
            </w:r>
          </w:p>
        </w:tc>
        <w:tc>
          <w:tcPr>
            <w:tcW w:w="1133" w:type="dxa"/>
            <w:tcBorders>
              <w:top w:val="single" w:sz="4" w:space="0" w:color="auto"/>
              <w:left w:val="single" w:sz="4" w:space="0" w:color="auto"/>
              <w:bottom w:val="single" w:sz="4" w:space="0" w:color="auto"/>
              <w:right w:val="single" w:sz="4" w:space="0" w:color="auto"/>
            </w:tcBorders>
            <w:hideMark/>
          </w:tcPr>
          <w:p w14:paraId="0F8F3520" w14:textId="77777777" w:rsidR="005C0825" w:rsidRPr="003849F5" w:rsidRDefault="005C0825">
            <w:pPr>
              <w:pStyle w:val="Paragraph"/>
              <w:jc w:val="right"/>
              <w:rPr>
                <w:noProof/>
                <w:szCs w:val="16"/>
                <w:lang w:val="fi-FI" w:eastAsia="fi-FI"/>
              </w:rPr>
            </w:pPr>
            <w:r w:rsidRPr="003849F5">
              <w:rPr>
                <w:noProof/>
                <w:szCs w:val="16"/>
                <w:lang w:val="fi-FI" w:eastAsia="fi-FI"/>
              </w:rPr>
              <w:t>ex 2932 20 90</w:t>
            </w:r>
          </w:p>
        </w:tc>
        <w:tc>
          <w:tcPr>
            <w:tcW w:w="547" w:type="dxa"/>
            <w:tcBorders>
              <w:top w:val="single" w:sz="4" w:space="0" w:color="auto"/>
              <w:left w:val="single" w:sz="4" w:space="0" w:color="auto"/>
              <w:bottom w:val="single" w:sz="4" w:space="0" w:color="auto"/>
              <w:right w:val="single" w:sz="4" w:space="0" w:color="auto"/>
            </w:tcBorders>
            <w:hideMark/>
          </w:tcPr>
          <w:p w14:paraId="03F5D6BC"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93B9010" w14:textId="77777777" w:rsidR="005C0825" w:rsidRPr="003849F5" w:rsidRDefault="005C0825">
            <w:pPr>
              <w:pStyle w:val="Paragraph"/>
              <w:rPr>
                <w:noProof/>
                <w:szCs w:val="16"/>
                <w:lang w:val="fi-FI" w:eastAsia="fi-FI"/>
              </w:rPr>
            </w:pPr>
            <w:r w:rsidRPr="003849F5">
              <w:rPr>
                <w:noProof/>
                <w:szCs w:val="16"/>
                <w:lang w:val="fi-FI" w:eastAsia="fi-FI"/>
              </w:rPr>
              <w:t>2'-Aniliini-6'-[etyyli(isopentyyli)amino]-3'-metyylispiro[isobentsofuraani-1(3</w:t>
            </w:r>
            <w:r w:rsidRPr="003849F5">
              <w:rPr>
                <w:i/>
                <w:iCs/>
                <w:noProof/>
                <w:szCs w:val="16"/>
                <w:lang w:val="fi-FI" w:eastAsia="fi-FI"/>
              </w:rPr>
              <w:t>H</w:t>
            </w:r>
            <w:r w:rsidRPr="003849F5">
              <w:rPr>
                <w:noProof/>
                <w:szCs w:val="16"/>
                <w:lang w:val="fi-FI" w:eastAsia="fi-FI"/>
              </w:rPr>
              <w:t>),9'-ksanten]-3-oni (CAS RN 70516-41-5)</w:t>
            </w:r>
          </w:p>
        </w:tc>
        <w:tc>
          <w:tcPr>
            <w:tcW w:w="911" w:type="dxa"/>
            <w:tcBorders>
              <w:top w:val="single" w:sz="4" w:space="0" w:color="auto"/>
              <w:left w:val="single" w:sz="4" w:space="0" w:color="auto"/>
              <w:bottom w:val="single" w:sz="4" w:space="0" w:color="auto"/>
              <w:right w:val="single" w:sz="4" w:space="0" w:color="auto"/>
            </w:tcBorders>
            <w:hideMark/>
          </w:tcPr>
          <w:p w14:paraId="4D127E4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982E95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E3EAB5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3D6811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E4996E" w14:textId="77777777" w:rsidR="005C0825" w:rsidRPr="003849F5" w:rsidRDefault="005C0825">
            <w:pPr>
              <w:pStyle w:val="Paragraph"/>
              <w:rPr>
                <w:noProof/>
                <w:szCs w:val="16"/>
                <w:lang w:val="fi-FI" w:eastAsia="fi-FI"/>
              </w:rPr>
            </w:pPr>
            <w:r w:rsidRPr="003849F5">
              <w:rPr>
                <w:noProof/>
                <w:szCs w:val="16"/>
                <w:lang w:val="fi-FI" w:eastAsia="fi-FI"/>
              </w:rPr>
              <w:t>0.5257</w:t>
            </w:r>
          </w:p>
        </w:tc>
        <w:tc>
          <w:tcPr>
            <w:tcW w:w="1133" w:type="dxa"/>
            <w:tcBorders>
              <w:top w:val="single" w:sz="4" w:space="0" w:color="auto"/>
              <w:left w:val="single" w:sz="4" w:space="0" w:color="auto"/>
              <w:bottom w:val="single" w:sz="4" w:space="0" w:color="auto"/>
              <w:right w:val="single" w:sz="4" w:space="0" w:color="auto"/>
            </w:tcBorders>
            <w:hideMark/>
          </w:tcPr>
          <w:p w14:paraId="46DEF45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2932 20 90</w:t>
            </w:r>
          </w:p>
        </w:tc>
        <w:tc>
          <w:tcPr>
            <w:tcW w:w="547" w:type="dxa"/>
            <w:tcBorders>
              <w:top w:val="single" w:sz="4" w:space="0" w:color="auto"/>
              <w:left w:val="single" w:sz="4" w:space="0" w:color="auto"/>
              <w:bottom w:val="single" w:sz="4" w:space="0" w:color="auto"/>
              <w:right w:val="single" w:sz="4" w:space="0" w:color="auto"/>
            </w:tcBorders>
            <w:hideMark/>
          </w:tcPr>
          <w:p w14:paraId="724F9BDE"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731B88AF" w14:textId="77777777" w:rsidR="005C0825" w:rsidRPr="003849F5" w:rsidRDefault="005C0825">
            <w:pPr>
              <w:pStyle w:val="Paragraph"/>
              <w:rPr>
                <w:noProof/>
                <w:szCs w:val="16"/>
                <w:lang w:val="fi-FI" w:eastAsia="fi-FI"/>
              </w:rPr>
            </w:pPr>
            <w:r w:rsidRPr="003849F5">
              <w:rPr>
                <w:noProof/>
                <w:szCs w:val="16"/>
                <w:lang w:val="fi-FI" w:eastAsia="fi-FI"/>
              </w:rPr>
              <w:t>Kumariini (CAS RN 91-64-5)</w:t>
            </w:r>
          </w:p>
        </w:tc>
        <w:tc>
          <w:tcPr>
            <w:tcW w:w="911" w:type="dxa"/>
            <w:tcBorders>
              <w:top w:val="single" w:sz="4" w:space="0" w:color="auto"/>
              <w:left w:val="single" w:sz="4" w:space="0" w:color="auto"/>
              <w:bottom w:val="single" w:sz="4" w:space="0" w:color="auto"/>
              <w:right w:val="single" w:sz="4" w:space="0" w:color="auto"/>
            </w:tcBorders>
            <w:hideMark/>
          </w:tcPr>
          <w:p w14:paraId="0257974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553B32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70C744D"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03BFEB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72253DF" w14:textId="77777777" w:rsidR="005C0825" w:rsidRPr="003849F5" w:rsidRDefault="005C0825">
            <w:pPr>
              <w:pStyle w:val="Paragraph"/>
              <w:rPr>
                <w:noProof/>
                <w:szCs w:val="16"/>
                <w:lang w:val="fi-FI" w:eastAsia="fi-FI"/>
              </w:rPr>
            </w:pPr>
            <w:r w:rsidRPr="003849F5">
              <w:rPr>
                <w:noProof/>
                <w:szCs w:val="16"/>
                <w:lang w:val="fi-FI" w:eastAsia="fi-FI"/>
              </w:rPr>
              <w:t>0.7958</w:t>
            </w:r>
          </w:p>
        </w:tc>
        <w:tc>
          <w:tcPr>
            <w:tcW w:w="1133" w:type="dxa"/>
            <w:tcBorders>
              <w:top w:val="single" w:sz="4" w:space="0" w:color="auto"/>
              <w:left w:val="single" w:sz="4" w:space="0" w:color="auto"/>
              <w:bottom w:val="single" w:sz="4" w:space="0" w:color="auto"/>
              <w:right w:val="single" w:sz="4" w:space="0" w:color="auto"/>
            </w:tcBorders>
            <w:hideMark/>
          </w:tcPr>
          <w:p w14:paraId="7AF88506" w14:textId="77777777" w:rsidR="005C0825" w:rsidRPr="003849F5" w:rsidRDefault="005C0825">
            <w:pPr>
              <w:pStyle w:val="Paragraph"/>
              <w:jc w:val="right"/>
              <w:rPr>
                <w:noProof/>
                <w:szCs w:val="16"/>
                <w:lang w:val="fi-FI" w:eastAsia="fi-FI"/>
              </w:rPr>
            </w:pPr>
            <w:r w:rsidRPr="003849F5">
              <w:rPr>
                <w:noProof/>
                <w:szCs w:val="16"/>
                <w:lang w:val="fi-FI" w:eastAsia="fi-FI"/>
              </w:rPr>
              <w:t>ex 2932 20 90</w:t>
            </w:r>
          </w:p>
        </w:tc>
        <w:tc>
          <w:tcPr>
            <w:tcW w:w="547" w:type="dxa"/>
            <w:tcBorders>
              <w:top w:val="single" w:sz="4" w:space="0" w:color="auto"/>
              <w:left w:val="single" w:sz="4" w:space="0" w:color="auto"/>
              <w:bottom w:val="single" w:sz="4" w:space="0" w:color="auto"/>
              <w:right w:val="single" w:sz="4" w:space="0" w:color="auto"/>
            </w:tcBorders>
            <w:hideMark/>
          </w:tcPr>
          <w:p w14:paraId="2B14307D" w14:textId="77777777" w:rsidR="005C0825" w:rsidRPr="003849F5" w:rsidRDefault="005C0825">
            <w:pPr>
              <w:pStyle w:val="Paragraph"/>
              <w:jc w:val="center"/>
              <w:rPr>
                <w:noProof/>
                <w:szCs w:val="16"/>
                <w:lang w:val="fi-FI" w:eastAsia="fi-FI"/>
              </w:rPr>
            </w:pPr>
            <w:r w:rsidRPr="003849F5">
              <w:rPr>
                <w:noProof/>
                <w:szCs w:val="16"/>
                <w:lang w:val="fi-FI" w:eastAsia="fi-FI"/>
              </w:rPr>
              <w:t>18</w:t>
            </w:r>
          </w:p>
        </w:tc>
        <w:tc>
          <w:tcPr>
            <w:tcW w:w="4118" w:type="dxa"/>
            <w:tcBorders>
              <w:top w:val="single" w:sz="4" w:space="0" w:color="auto"/>
              <w:left w:val="single" w:sz="4" w:space="0" w:color="auto"/>
              <w:bottom w:val="single" w:sz="4" w:space="0" w:color="auto"/>
              <w:right w:val="single" w:sz="4" w:space="0" w:color="auto"/>
            </w:tcBorders>
            <w:hideMark/>
          </w:tcPr>
          <w:p w14:paraId="4095083F" w14:textId="77777777" w:rsidR="005C0825" w:rsidRPr="003849F5" w:rsidRDefault="005C0825">
            <w:pPr>
              <w:pStyle w:val="Paragraph"/>
              <w:rPr>
                <w:noProof/>
                <w:szCs w:val="16"/>
                <w:lang w:val="fi-FI" w:eastAsia="fi-FI"/>
              </w:rPr>
            </w:pPr>
            <w:r w:rsidRPr="003849F5">
              <w:rPr>
                <w:noProof/>
                <w:szCs w:val="16"/>
                <w:lang w:val="fi-FI" w:eastAsia="fi-FI"/>
              </w:rPr>
              <w:t>4-Hydroksikumariini (CAS RN 1076-38-6),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306A34C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57677B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CDCDDF6"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A1EA9C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8A74583" w14:textId="77777777" w:rsidR="005C0825" w:rsidRPr="003849F5" w:rsidRDefault="005C0825">
            <w:pPr>
              <w:pStyle w:val="Paragraph"/>
              <w:rPr>
                <w:noProof/>
                <w:szCs w:val="16"/>
                <w:lang w:val="fi-FI" w:eastAsia="fi-FI"/>
              </w:rPr>
            </w:pPr>
            <w:r w:rsidRPr="003849F5">
              <w:rPr>
                <w:noProof/>
                <w:szCs w:val="16"/>
                <w:lang w:val="fi-FI" w:eastAsia="fi-FI"/>
              </w:rPr>
              <w:t>0.7984</w:t>
            </w:r>
          </w:p>
        </w:tc>
        <w:tc>
          <w:tcPr>
            <w:tcW w:w="1133" w:type="dxa"/>
            <w:tcBorders>
              <w:top w:val="single" w:sz="4" w:space="0" w:color="auto"/>
              <w:left w:val="single" w:sz="4" w:space="0" w:color="auto"/>
              <w:bottom w:val="single" w:sz="4" w:space="0" w:color="auto"/>
              <w:right w:val="single" w:sz="4" w:space="0" w:color="auto"/>
            </w:tcBorders>
            <w:hideMark/>
          </w:tcPr>
          <w:p w14:paraId="042291AE" w14:textId="77777777" w:rsidR="005C0825" w:rsidRPr="003849F5" w:rsidRDefault="005C0825">
            <w:pPr>
              <w:pStyle w:val="Paragraph"/>
              <w:jc w:val="right"/>
              <w:rPr>
                <w:noProof/>
                <w:szCs w:val="16"/>
                <w:lang w:val="fi-FI" w:eastAsia="fi-FI"/>
              </w:rPr>
            </w:pPr>
            <w:r w:rsidRPr="003849F5">
              <w:rPr>
                <w:noProof/>
                <w:szCs w:val="16"/>
                <w:lang w:val="fi-FI" w:eastAsia="fi-FI"/>
              </w:rPr>
              <w:t>ex 2932 20 90</w:t>
            </w:r>
          </w:p>
        </w:tc>
        <w:tc>
          <w:tcPr>
            <w:tcW w:w="547" w:type="dxa"/>
            <w:tcBorders>
              <w:top w:val="single" w:sz="4" w:space="0" w:color="auto"/>
              <w:left w:val="single" w:sz="4" w:space="0" w:color="auto"/>
              <w:bottom w:val="single" w:sz="4" w:space="0" w:color="auto"/>
              <w:right w:val="single" w:sz="4" w:space="0" w:color="auto"/>
            </w:tcBorders>
            <w:hideMark/>
          </w:tcPr>
          <w:p w14:paraId="3D3B6095"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29F4F997" w14:textId="77777777" w:rsidR="005C0825" w:rsidRPr="003849F5" w:rsidRDefault="005C0825">
            <w:pPr>
              <w:pStyle w:val="Paragraph"/>
              <w:rPr>
                <w:noProof/>
                <w:szCs w:val="16"/>
                <w:lang w:val="fi-FI" w:eastAsia="fi-FI"/>
              </w:rPr>
            </w:pPr>
            <w:r w:rsidRPr="003849F5">
              <w:rPr>
                <w:noProof/>
                <w:szCs w:val="16"/>
                <w:lang w:val="fi-FI" w:eastAsia="fi-FI"/>
              </w:rPr>
              <w:t>1,4-Dioksaani-2,5-dioni (CAS RN 502-97-6), jonka puhtausaste on vähintään 99,5 painoprosenttia</w:t>
            </w:r>
          </w:p>
        </w:tc>
        <w:tc>
          <w:tcPr>
            <w:tcW w:w="911" w:type="dxa"/>
            <w:tcBorders>
              <w:top w:val="single" w:sz="4" w:space="0" w:color="auto"/>
              <w:left w:val="single" w:sz="4" w:space="0" w:color="auto"/>
              <w:bottom w:val="single" w:sz="4" w:space="0" w:color="auto"/>
              <w:right w:val="single" w:sz="4" w:space="0" w:color="auto"/>
            </w:tcBorders>
            <w:hideMark/>
          </w:tcPr>
          <w:p w14:paraId="3617D7F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BC41A5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D330A4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0269C8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564ED0C" w14:textId="77777777" w:rsidR="005C0825" w:rsidRPr="003849F5" w:rsidRDefault="005C0825">
            <w:pPr>
              <w:pStyle w:val="Paragraph"/>
              <w:rPr>
                <w:noProof/>
                <w:szCs w:val="16"/>
                <w:lang w:val="fi-FI" w:eastAsia="fi-FI"/>
              </w:rPr>
            </w:pPr>
            <w:r w:rsidRPr="003849F5">
              <w:rPr>
                <w:noProof/>
                <w:szCs w:val="16"/>
                <w:lang w:val="fi-FI" w:eastAsia="fi-FI"/>
              </w:rPr>
              <w:t>0.5611</w:t>
            </w:r>
          </w:p>
        </w:tc>
        <w:tc>
          <w:tcPr>
            <w:tcW w:w="1133" w:type="dxa"/>
            <w:tcBorders>
              <w:top w:val="single" w:sz="4" w:space="0" w:color="auto"/>
              <w:left w:val="single" w:sz="4" w:space="0" w:color="auto"/>
              <w:bottom w:val="single" w:sz="4" w:space="0" w:color="auto"/>
              <w:right w:val="single" w:sz="4" w:space="0" w:color="auto"/>
            </w:tcBorders>
            <w:hideMark/>
          </w:tcPr>
          <w:p w14:paraId="7BE6BB73" w14:textId="77777777" w:rsidR="005C0825" w:rsidRPr="003849F5" w:rsidRDefault="005C0825">
            <w:pPr>
              <w:pStyle w:val="Paragraph"/>
              <w:jc w:val="right"/>
              <w:rPr>
                <w:noProof/>
                <w:szCs w:val="16"/>
                <w:lang w:val="fi-FI" w:eastAsia="fi-FI"/>
              </w:rPr>
            </w:pPr>
            <w:r w:rsidRPr="003849F5">
              <w:rPr>
                <w:noProof/>
                <w:szCs w:val="16"/>
                <w:lang w:val="fi-FI" w:eastAsia="fi-FI"/>
              </w:rPr>
              <w:t>ex 2932 20 90</w:t>
            </w:r>
          </w:p>
        </w:tc>
        <w:tc>
          <w:tcPr>
            <w:tcW w:w="547" w:type="dxa"/>
            <w:tcBorders>
              <w:top w:val="single" w:sz="4" w:space="0" w:color="auto"/>
              <w:left w:val="single" w:sz="4" w:space="0" w:color="auto"/>
              <w:bottom w:val="single" w:sz="4" w:space="0" w:color="auto"/>
              <w:right w:val="single" w:sz="4" w:space="0" w:color="auto"/>
            </w:tcBorders>
            <w:hideMark/>
          </w:tcPr>
          <w:p w14:paraId="5DB21FAA"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1575A463" w14:textId="77777777" w:rsidR="005C0825" w:rsidRPr="003849F5" w:rsidRDefault="005C0825">
            <w:pPr>
              <w:pStyle w:val="Paragraph"/>
              <w:rPr>
                <w:noProof/>
                <w:szCs w:val="16"/>
                <w:lang w:val="fi-FI" w:eastAsia="fi-FI"/>
              </w:rPr>
            </w:pPr>
            <w:r w:rsidRPr="003849F5">
              <w:rPr>
                <w:noProof/>
                <w:szCs w:val="16"/>
                <w:lang w:val="fi-FI" w:eastAsia="fi-FI"/>
              </w:rPr>
              <w:t>(</w:t>
            </w:r>
            <w:r w:rsidRPr="003849F5">
              <w:rPr>
                <w:i/>
                <w:iCs/>
                <w:noProof/>
                <w:szCs w:val="16"/>
                <w:lang w:val="fi-FI" w:eastAsia="fi-FI"/>
              </w:rPr>
              <w:t>S</w:t>
            </w:r>
            <w:r w:rsidRPr="003849F5">
              <w:rPr>
                <w:noProof/>
                <w:szCs w:val="16"/>
                <w:lang w:val="fi-FI" w:eastAsia="fi-FI"/>
              </w:rPr>
              <w:t>)-(−)-α-Amino-γ-butyrolaktonihydrobromidi (CAS RN 15295-77-9)</w:t>
            </w:r>
          </w:p>
        </w:tc>
        <w:tc>
          <w:tcPr>
            <w:tcW w:w="911" w:type="dxa"/>
            <w:tcBorders>
              <w:top w:val="single" w:sz="4" w:space="0" w:color="auto"/>
              <w:left w:val="single" w:sz="4" w:space="0" w:color="auto"/>
              <w:bottom w:val="single" w:sz="4" w:space="0" w:color="auto"/>
              <w:right w:val="single" w:sz="4" w:space="0" w:color="auto"/>
            </w:tcBorders>
            <w:hideMark/>
          </w:tcPr>
          <w:p w14:paraId="5D30257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19DBE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A1559E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6F524A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44ED36F" w14:textId="77777777" w:rsidR="005C0825" w:rsidRPr="003849F5" w:rsidRDefault="005C0825">
            <w:pPr>
              <w:pStyle w:val="Paragraph"/>
              <w:rPr>
                <w:noProof/>
                <w:szCs w:val="16"/>
                <w:lang w:val="fi-FI" w:eastAsia="fi-FI"/>
              </w:rPr>
            </w:pPr>
            <w:r w:rsidRPr="003849F5">
              <w:rPr>
                <w:noProof/>
                <w:szCs w:val="16"/>
                <w:lang w:val="fi-FI" w:eastAsia="fi-FI"/>
              </w:rPr>
              <w:t>0.6094</w:t>
            </w:r>
          </w:p>
        </w:tc>
        <w:tc>
          <w:tcPr>
            <w:tcW w:w="1133" w:type="dxa"/>
            <w:tcBorders>
              <w:top w:val="single" w:sz="4" w:space="0" w:color="auto"/>
              <w:left w:val="single" w:sz="4" w:space="0" w:color="auto"/>
              <w:bottom w:val="single" w:sz="4" w:space="0" w:color="auto"/>
              <w:right w:val="single" w:sz="4" w:space="0" w:color="auto"/>
            </w:tcBorders>
            <w:hideMark/>
          </w:tcPr>
          <w:p w14:paraId="6F12299B" w14:textId="77777777" w:rsidR="005C0825" w:rsidRPr="003849F5" w:rsidRDefault="005C0825">
            <w:pPr>
              <w:pStyle w:val="Paragraph"/>
              <w:jc w:val="right"/>
              <w:rPr>
                <w:noProof/>
                <w:szCs w:val="16"/>
                <w:lang w:val="fi-FI" w:eastAsia="fi-FI"/>
              </w:rPr>
            </w:pPr>
            <w:r w:rsidRPr="003849F5">
              <w:rPr>
                <w:noProof/>
                <w:szCs w:val="16"/>
                <w:lang w:val="fi-FI" w:eastAsia="fi-FI"/>
              </w:rPr>
              <w:t>ex 2932 20 90</w:t>
            </w:r>
          </w:p>
        </w:tc>
        <w:tc>
          <w:tcPr>
            <w:tcW w:w="547" w:type="dxa"/>
            <w:tcBorders>
              <w:top w:val="single" w:sz="4" w:space="0" w:color="auto"/>
              <w:left w:val="single" w:sz="4" w:space="0" w:color="auto"/>
              <w:bottom w:val="single" w:sz="4" w:space="0" w:color="auto"/>
              <w:right w:val="single" w:sz="4" w:space="0" w:color="auto"/>
            </w:tcBorders>
            <w:hideMark/>
          </w:tcPr>
          <w:p w14:paraId="26D308CF"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0905BD73" w14:textId="77777777" w:rsidR="005C0825" w:rsidRPr="003849F5" w:rsidRDefault="005C0825">
            <w:pPr>
              <w:pStyle w:val="Paragraph"/>
              <w:rPr>
                <w:noProof/>
                <w:szCs w:val="16"/>
                <w:lang w:val="fi-FI" w:eastAsia="fi-FI"/>
              </w:rPr>
            </w:pPr>
            <w:r w:rsidRPr="003849F5">
              <w:rPr>
                <w:noProof/>
                <w:szCs w:val="16"/>
                <w:lang w:val="fi-FI" w:eastAsia="fi-FI"/>
              </w:rPr>
              <w:t>2,2-Dimetyyli-1,3-dioksaani-4,6-dioni (CAS RN 2033-24-1)</w:t>
            </w:r>
          </w:p>
        </w:tc>
        <w:tc>
          <w:tcPr>
            <w:tcW w:w="911" w:type="dxa"/>
            <w:tcBorders>
              <w:top w:val="single" w:sz="4" w:space="0" w:color="auto"/>
              <w:left w:val="single" w:sz="4" w:space="0" w:color="auto"/>
              <w:bottom w:val="single" w:sz="4" w:space="0" w:color="auto"/>
              <w:right w:val="single" w:sz="4" w:space="0" w:color="auto"/>
            </w:tcBorders>
            <w:hideMark/>
          </w:tcPr>
          <w:p w14:paraId="3C41ACD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E9143B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5DFD4D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240023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8B1D3E" w14:textId="77777777" w:rsidR="005C0825" w:rsidRPr="003849F5" w:rsidRDefault="005C0825">
            <w:pPr>
              <w:pStyle w:val="Paragraph"/>
              <w:rPr>
                <w:noProof/>
                <w:szCs w:val="16"/>
                <w:lang w:val="fi-FI" w:eastAsia="fi-FI"/>
              </w:rPr>
            </w:pPr>
            <w:r w:rsidRPr="003849F5">
              <w:rPr>
                <w:noProof/>
                <w:szCs w:val="16"/>
                <w:lang w:val="fi-FI" w:eastAsia="fi-FI"/>
              </w:rPr>
              <w:t>0.7283</w:t>
            </w:r>
          </w:p>
        </w:tc>
        <w:tc>
          <w:tcPr>
            <w:tcW w:w="1133" w:type="dxa"/>
            <w:tcBorders>
              <w:top w:val="single" w:sz="4" w:space="0" w:color="auto"/>
              <w:left w:val="single" w:sz="4" w:space="0" w:color="auto"/>
              <w:bottom w:val="single" w:sz="4" w:space="0" w:color="auto"/>
              <w:right w:val="single" w:sz="4" w:space="0" w:color="auto"/>
            </w:tcBorders>
            <w:hideMark/>
          </w:tcPr>
          <w:p w14:paraId="14ED8474" w14:textId="77777777" w:rsidR="005C0825" w:rsidRPr="003849F5" w:rsidRDefault="005C0825">
            <w:pPr>
              <w:pStyle w:val="Paragraph"/>
              <w:jc w:val="right"/>
              <w:rPr>
                <w:noProof/>
                <w:szCs w:val="16"/>
                <w:lang w:val="fi-FI" w:eastAsia="fi-FI"/>
              </w:rPr>
            </w:pPr>
            <w:r w:rsidRPr="003849F5">
              <w:rPr>
                <w:noProof/>
                <w:szCs w:val="16"/>
                <w:lang w:val="fi-FI" w:eastAsia="fi-FI"/>
              </w:rPr>
              <w:t>ex 2932 20 90</w:t>
            </w:r>
          </w:p>
        </w:tc>
        <w:tc>
          <w:tcPr>
            <w:tcW w:w="547" w:type="dxa"/>
            <w:tcBorders>
              <w:top w:val="single" w:sz="4" w:space="0" w:color="auto"/>
              <w:left w:val="single" w:sz="4" w:space="0" w:color="auto"/>
              <w:bottom w:val="single" w:sz="4" w:space="0" w:color="auto"/>
              <w:right w:val="single" w:sz="4" w:space="0" w:color="auto"/>
            </w:tcBorders>
            <w:hideMark/>
          </w:tcPr>
          <w:p w14:paraId="76FF2111"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34A47B98" w14:textId="77777777" w:rsidR="005C0825" w:rsidRPr="00281E3A" w:rsidRDefault="005C0825">
            <w:pPr>
              <w:pStyle w:val="Paragraph"/>
              <w:rPr>
                <w:noProof/>
                <w:szCs w:val="16"/>
                <w:lang w:val="fr-FR" w:eastAsia="fi-FI"/>
              </w:rPr>
            </w:pPr>
            <w:r w:rsidRPr="00281E3A">
              <w:rPr>
                <w:noProof/>
                <w:szCs w:val="16"/>
                <w:lang w:val="fr-FR" w:eastAsia="fi-FI"/>
              </w:rPr>
              <w:t>L-Laktidi (CAS RN 4511-42-6) tai D-Laktidi (CAS RN 13076-17-0) tai dilaktidi (CAS RN 95-96-5)</w:t>
            </w:r>
          </w:p>
        </w:tc>
        <w:tc>
          <w:tcPr>
            <w:tcW w:w="911" w:type="dxa"/>
            <w:tcBorders>
              <w:top w:val="single" w:sz="4" w:space="0" w:color="auto"/>
              <w:left w:val="single" w:sz="4" w:space="0" w:color="auto"/>
              <w:bottom w:val="single" w:sz="4" w:space="0" w:color="auto"/>
              <w:right w:val="single" w:sz="4" w:space="0" w:color="auto"/>
            </w:tcBorders>
            <w:hideMark/>
          </w:tcPr>
          <w:p w14:paraId="252637C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636CB0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F177714"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E9FFE4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CA12063" w14:textId="77777777" w:rsidR="005C0825" w:rsidRPr="003849F5" w:rsidRDefault="005C0825">
            <w:pPr>
              <w:pStyle w:val="Paragraph"/>
              <w:rPr>
                <w:noProof/>
                <w:szCs w:val="16"/>
                <w:lang w:val="fi-FI" w:eastAsia="fi-FI"/>
              </w:rPr>
            </w:pPr>
            <w:r w:rsidRPr="003849F5">
              <w:rPr>
                <w:noProof/>
                <w:szCs w:val="16"/>
                <w:lang w:val="fi-FI" w:eastAsia="fi-FI"/>
              </w:rPr>
              <w:t>0.7838</w:t>
            </w:r>
          </w:p>
        </w:tc>
        <w:tc>
          <w:tcPr>
            <w:tcW w:w="1133" w:type="dxa"/>
            <w:tcBorders>
              <w:top w:val="single" w:sz="4" w:space="0" w:color="auto"/>
              <w:left w:val="single" w:sz="4" w:space="0" w:color="auto"/>
              <w:bottom w:val="single" w:sz="4" w:space="0" w:color="auto"/>
              <w:right w:val="single" w:sz="4" w:space="0" w:color="auto"/>
            </w:tcBorders>
            <w:hideMark/>
          </w:tcPr>
          <w:p w14:paraId="7C646934" w14:textId="77777777" w:rsidR="005C0825" w:rsidRPr="003849F5" w:rsidRDefault="005C0825">
            <w:pPr>
              <w:pStyle w:val="Paragraph"/>
              <w:jc w:val="right"/>
              <w:rPr>
                <w:noProof/>
                <w:szCs w:val="16"/>
                <w:lang w:val="fi-FI" w:eastAsia="fi-FI"/>
              </w:rPr>
            </w:pPr>
            <w:r w:rsidRPr="003849F5">
              <w:rPr>
                <w:noProof/>
                <w:szCs w:val="16"/>
                <w:lang w:val="fi-FI" w:eastAsia="fi-FI"/>
              </w:rPr>
              <w:t>ex 2932 20 90</w:t>
            </w:r>
          </w:p>
        </w:tc>
        <w:tc>
          <w:tcPr>
            <w:tcW w:w="547" w:type="dxa"/>
            <w:tcBorders>
              <w:top w:val="single" w:sz="4" w:space="0" w:color="auto"/>
              <w:left w:val="single" w:sz="4" w:space="0" w:color="auto"/>
              <w:bottom w:val="single" w:sz="4" w:space="0" w:color="auto"/>
              <w:right w:val="single" w:sz="4" w:space="0" w:color="auto"/>
            </w:tcBorders>
            <w:hideMark/>
          </w:tcPr>
          <w:p w14:paraId="3324EEBF" w14:textId="77777777" w:rsidR="005C0825" w:rsidRPr="003849F5" w:rsidRDefault="005C0825">
            <w:pPr>
              <w:pStyle w:val="Paragraph"/>
              <w:jc w:val="center"/>
              <w:rPr>
                <w:noProof/>
                <w:szCs w:val="16"/>
                <w:lang w:val="fi-FI" w:eastAsia="fi-FI"/>
              </w:rPr>
            </w:pPr>
            <w:r w:rsidRPr="003849F5">
              <w:rPr>
                <w:noProof/>
                <w:szCs w:val="16"/>
                <w:lang w:val="fi-FI" w:eastAsia="fi-FI"/>
              </w:rPr>
              <w:t>53</w:t>
            </w:r>
          </w:p>
        </w:tc>
        <w:tc>
          <w:tcPr>
            <w:tcW w:w="4118" w:type="dxa"/>
            <w:tcBorders>
              <w:top w:val="single" w:sz="4" w:space="0" w:color="auto"/>
              <w:left w:val="single" w:sz="4" w:space="0" w:color="auto"/>
              <w:bottom w:val="single" w:sz="4" w:space="0" w:color="auto"/>
              <w:right w:val="single" w:sz="4" w:space="0" w:color="auto"/>
            </w:tcBorders>
            <w:hideMark/>
          </w:tcPr>
          <w:p w14:paraId="2AE7DCCC" w14:textId="77777777" w:rsidR="005C0825" w:rsidRPr="003849F5" w:rsidRDefault="005C0825">
            <w:pPr>
              <w:pStyle w:val="Paragraph"/>
              <w:rPr>
                <w:noProof/>
                <w:szCs w:val="16"/>
                <w:lang w:val="fi-FI" w:eastAsia="fi-FI"/>
              </w:rPr>
            </w:pPr>
            <w:r w:rsidRPr="003849F5">
              <w:rPr>
                <w:noProof/>
                <w:szCs w:val="16"/>
                <w:lang w:val="fi-FI" w:eastAsia="fi-FI"/>
              </w:rPr>
              <w:t>(R)-4-propyylidihydrofuran-2(3H)-oni (CAS RN 63095-51-2),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1C0E358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29724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91325D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04AB5C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AEABAB8" w14:textId="77777777" w:rsidR="005C0825" w:rsidRPr="003849F5" w:rsidRDefault="005C0825">
            <w:pPr>
              <w:pStyle w:val="Paragraph"/>
              <w:rPr>
                <w:noProof/>
                <w:szCs w:val="16"/>
                <w:lang w:val="fi-FI" w:eastAsia="fi-FI"/>
              </w:rPr>
            </w:pPr>
            <w:r w:rsidRPr="003849F5">
              <w:rPr>
                <w:noProof/>
                <w:szCs w:val="16"/>
                <w:lang w:val="fi-FI" w:eastAsia="fi-FI"/>
              </w:rPr>
              <w:t>0.2765</w:t>
            </w:r>
          </w:p>
        </w:tc>
        <w:tc>
          <w:tcPr>
            <w:tcW w:w="1133" w:type="dxa"/>
            <w:tcBorders>
              <w:top w:val="single" w:sz="4" w:space="0" w:color="auto"/>
              <w:left w:val="single" w:sz="4" w:space="0" w:color="auto"/>
              <w:bottom w:val="single" w:sz="4" w:space="0" w:color="auto"/>
              <w:right w:val="single" w:sz="4" w:space="0" w:color="auto"/>
            </w:tcBorders>
            <w:hideMark/>
          </w:tcPr>
          <w:p w14:paraId="0A09DEEB" w14:textId="77777777" w:rsidR="005C0825" w:rsidRPr="003849F5" w:rsidRDefault="005C0825">
            <w:pPr>
              <w:pStyle w:val="Paragraph"/>
              <w:jc w:val="right"/>
              <w:rPr>
                <w:noProof/>
                <w:szCs w:val="16"/>
                <w:lang w:val="fi-FI" w:eastAsia="fi-FI"/>
              </w:rPr>
            </w:pPr>
            <w:r w:rsidRPr="003849F5">
              <w:rPr>
                <w:noProof/>
                <w:szCs w:val="16"/>
                <w:lang w:val="fi-FI" w:eastAsia="fi-FI"/>
              </w:rPr>
              <w:t>ex 2932 20 90</w:t>
            </w:r>
          </w:p>
        </w:tc>
        <w:tc>
          <w:tcPr>
            <w:tcW w:w="547" w:type="dxa"/>
            <w:tcBorders>
              <w:top w:val="single" w:sz="4" w:space="0" w:color="auto"/>
              <w:left w:val="single" w:sz="4" w:space="0" w:color="auto"/>
              <w:bottom w:val="single" w:sz="4" w:space="0" w:color="auto"/>
              <w:right w:val="single" w:sz="4" w:space="0" w:color="auto"/>
            </w:tcBorders>
            <w:hideMark/>
          </w:tcPr>
          <w:p w14:paraId="37B98815"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63A655A2" w14:textId="77777777" w:rsidR="005C0825" w:rsidRPr="003849F5" w:rsidRDefault="005C0825">
            <w:pPr>
              <w:pStyle w:val="Paragraph"/>
              <w:rPr>
                <w:noProof/>
                <w:szCs w:val="16"/>
                <w:lang w:val="fi-FI" w:eastAsia="fi-FI"/>
              </w:rPr>
            </w:pPr>
            <w:r w:rsidRPr="003849F5">
              <w:rPr>
                <w:noProof/>
                <w:szCs w:val="16"/>
                <w:lang w:val="fi-FI" w:eastAsia="fi-FI"/>
              </w:rPr>
              <w:t>6-Dimetyyliamino-3,3-bis(4-dimetyyliaminofenyyli)ftalidi (CAS RN 1552-42-7)</w:t>
            </w:r>
          </w:p>
        </w:tc>
        <w:tc>
          <w:tcPr>
            <w:tcW w:w="911" w:type="dxa"/>
            <w:tcBorders>
              <w:top w:val="single" w:sz="4" w:space="0" w:color="auto"/>
              <w:left w:val="single" w:sz="4" w:space="0" w:color="auto"/>
              <w:bottom w:val="single" w:sz="4" w:space="0" w:color="auto"/>
              <w:right w:val="single" w:sz="4" w:space="0" w:color="auto"/>
            </w:tcBorders>
            <w:hideMark/>
          </w:tcPr>
          <w:p w14:paraId="7F30170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2F0F01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03870C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DA925A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D2CF521" w14:textId="77777777" w:rsidR="005C0825" w:rsidRPr="003849F5" w:rsidRDefault="005C0825">
            <w:pPr>
              <w:pStyle w:val="Paragraph"/>
              <w:rPr>
                <w:noProof/>
                <w:szCs w:val="16"/>
                <w:lang w:val="fi-FI" w:eastAsia="fi-FI"/>
              </w:rPr>
            </w:pPr>
            <w:r w:rsidRPr="003849F5">
              <w:rPr>
                <w:noProof/>
                <w:szCs w:val="16"/>
                <w:lang w:val="fi-FI" w:eastAsia="fi-FI"/>
              </w:rPr>
              <w:t>0.4162</w:t>
            </w:r>
          </w:p>
        </w:tc>
        <w:tc>
          <w:tcPr>
            <w:tcW w:w="1133" w:type="dxa"/>
            <w:tcBorders>
              <w:top w:val="single" w:sz="4" w:space="0" w:color="auto"/>
              <w:left w:val="single" w:sz="4" w:space="0" w:color="auto"/>
              <w:bottom w:val="single" w:sz="4" w:space="0" w:color="auto"/>
              <w:right w:val="single" w:sz="4" w:space="0" w:color="auto"/>
            </w:tcBorders>
            <w:hideMark/>
          </w:tcPr>
          <w:p w14:paraId="00C4B84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2932 20 90</w:t>
            </w:r>
          </w:p>
        </w:tc>
        <w:tc>
          <w:tcPr>
            <w:tcW w:w="547" w:type="dxa"/>
            <w:tcBorders>
              <w:top w:val="single" w:sz="4" w:space="0" w:color="auto"/>
              <w:left w:val="single" w:sz="4" w:space="0" w:color="auto"/>
              <w:bottom w:val="single" w:sz="4" w:space="0" w:color="auto"/>
              <w:right w:val="single" w:sz="4" w:space="0" w:color="auto"/>
            </w:tcBorders>
            <w:hideMark/>
          </w:tcPr>
          <w:p w14:paraId="15DF1620"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2A608D4A" w14:textId="77777777" w:rsidR="005C0825" w:rsidRPr="003849F5" w:rsidRDefault="005C0825">
            <w:pPr>
              <w:pStyle w:val="Paragraph"/>
              <w:rPr>
                <w:noProof/>
                <w:szCs w:val="16"/>
                <w:lang w:val="fi-FI" w:eastAsia="fi-FI"/>
              </w:rPr>
            </w:pPr>
            <w:r w:rsidRPr="003849F5">
              <w:rPr>
                <w:noProof/>
                <w:szCs w:val="16"/>
                <w:lang w:val="fi-FI" w:eastAsia="fi-FI"/>
              </w:rPr>
              <w:t>6’-(Dietyyliamino)-3’-metyyli-2’-(fenyyliamino)-spiro[isobentsofuraani-1(3</w:t>
            </w:r>
            <w:r w:rsidRPr="003849F5">
              <w:rPr>
                <w:i/>
                <w:iCs/>
                <w:noProof/>
                <w:szCs w:val="16"/>
                <w:lang w:val="fi-FI" w:eastAsia="fi-FI"/>
              </w:rPr>
              <w:t>H</w:t>
            </w:r>
            <w:r w:rsidRPr="003849F5">
              <w:rPr>
                <w:noProof/>
                <w:szCs w:val="16"/>
                <w:lang w:val="fi-FI" w:eastAsia="fi-FI"/>
              </w:rPr>
              <w:t>),9’-[9</w:t>
            </w:r>
            <w:r w:rsidRPr="003849F5">
              <w:rPr>
                <w:i/>
                <w:iCs/>
                <w:noProof/>
                <w:szCs w:val="16"/>
                <w:lang w:val="fi-FI" w:eastAsia="fi-FI"/>
              </w:rPr>
              <w:t>H</w:t>
            </w:r>
            <w:r w:rsidRPr="003849F5">
              <w:rPr>
                <w:noProof/>
                <w:szCs w:val="16"/>
                <w:lang w:val="fi-FI" w:eastAsia="fi-FI"/>
              </w:rPr>
              <w:t>]ksanten]-3-oni (CAS RN 29512-49-0)</w:t>
            </w:r>
          </w:p>
        </w:tc>
        <w:tc>
          <w:tcPr>
            <w:tcW w:w="911" w:type="dxa"/>
            <w:tcBorders>
              <w:top w:val="single" w:sz="4" w:space="0" w:color="auto"/>
              <w:left w:val="single" w:sz="4" w:space="0" w:color="auto"/>
              <w:bottom w:val="single" w:sz="4" w:space="0" w:color="auto"/>
              <w:right w:val="single" w:sz="4" w:space="0" w:color="auto"/>
            </w:tcBorders>
            <w:hideMark/>
          </w:tcPr>
          <w:p w14:paraId="55190FA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7B8CD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7D62729"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3F6298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D17A9F3" w14:textId="77777777" w:rsidR="005C0825" w:rsidRPr="003849F5" w:rsidRDefault="005C0825">
            <w:pPr>
              <w:pStyle w:val="Paragraph"/>
              <w:rPr>
                <w:noProof/>
                <w:szCs w:val="16"/>
                <w:lang w:val="fi-FI" w:eastAsia="fi-FI"/>
              </w:rPr>
            </w:pPr>
            <w:r w:rsidRPr="003849F5">
              <w:rPr>
                <w:noProof/>
                <w:szCs w:val="16"/>
                <w:lang w:val="fi-FI" w:eastAsia="fi-FI"/>
              </w:rPr>
              <w:t>0.7812</w:t>
            </w:r>
          </w:p>
        </w:tc>
        <w:tc>
          <w:tcPr>
            <w:tcW w:w="1133" w:type="dxa"/>
            <w:tcBorders>
              <w:top w:val="single" w:sz="4" w:space="0" w:color="auto"/>
              <w:left w:val="single" w:sz="4" w:space="0" w:color="auto"/>
              <w:bottom w:val="single" w:sz="4" w:space="0" w:color="auto"/>
              <w:right w:val="single" w:sz="4" w:space="0" w:color="auto"/>
            </w:tcBorders>
            <w:hideMark/>
          </w:tcPr>
          <w:p w14:paraId="6FDFC763" w14:textId="77777777" w:rsidR="005C0825" w:rsidRPr="003849F5" w:rsidRDefault="005C0825">
            <w:pPr>
              <w:pStyle w:val="Paragraph"/>
              <w:jc w:val="right"/>
              <w:rPr>
                <w:noProof/>
                <w:szCs w:val="16"/>
                <w:lang w:val="fi-FI" w:eastAsia="fi-FI"/>
              </w:rPr>
            </w:pPr>
            <w:r w:rsidRPr="003849F5">
              <w:rPr>
                <w:noProof/>
                <w:szCs w:val="16"/>
                <w:lang w:val="fi-FI" w:eastAsia="fi-FI"/>
              </w:rPr>
              <w:t>ex 2932 20 90</w:t>
            </w:r>
          </w:p>
        </w:tc>
        <w:tc>
          <w:tcPr>
            <w:tcW w:w="547" w:type="dxa"/>
            <w:tcBorders>
              <w:top w:val="single" w:sz="4" w:space="0" w:color="auto"/>
              <w:left w:val="single" w:sz="4" w:space="0" w:color="auto"/>
              <w:bottom w:val="single" w:sz="4" w:space="0" w:color="auto"/>
              <w:right w:val="single" w:sz="4" w:space="0" w:color="auto"/>
            </w:tcBorders>
            <w:hideMark/>
          </w:tcPr>
          <w:p w14:paraId="76F10152" w14:textId="77777777" w:rsidR="005C0825" w:rsidRPr="003849F5" w:rsidRDefault="005C0825">
            <w:pPr>
              <w:pStyle w:val="Paragraph"/>
              <w:jc w:val="center"/>
              <w:rPr>
                <w:noProof/>
                <w:szCs w:val="16"/>
                <w:lang w:val="fi-FI" w:eastAsia="fi-FI"/>
              </w:rPr>
            </w:pPr>
            <w:r w:rsidRPr="003849F5">
              <w:rPr>
                <w:noProof/>
                <w:szCs w:val="16"/>
                <w:lang w:val="fi-FI" w:eastAsia="fi-FI"/>
              </w:rPr>
              <w:t>63</w:t>
            </w:r>
          </w:p>
        </w:tc>
        <w:tc>
          <w:tcPr>
            <w:tcW w:w="4118" w:type="dxa"/>
            <w:tcBorders>
              <w:top w:val="single" w:sz="4" w:space="0" w:color="auto"/>
              <w:left w:val="single" w:sz="4" w:space="0" w:color="auto"/>
              <w:bottom w:val="single" w:sz="4" w:space="0" w:color="auto"/>
              <w:right w:val="single" w:sz="4" w:space="0" w:color="auto"/>
            </w:tcBorders>
            <w:hideMark/>
          </w:tcPr>
          <w:p w14:paraId="16CC9769" w14:textId="77777777" w:rsidR="005C0825" w:rsidRPr="003849F5" w:rsidRDefault="005C0825">
            <w:pPr>
              <w:pStyle w:val="Paragraph"/>
              <w:rPr>
                <w:noProof/>
                <w:szCs w:val="16"/>
                <w:lang w:val="fi-FI" w:eastAsia="fi-FI"/>
              </w:rPr>
            </w:pPr>
            <w:r w:rsidRPr="003849F5">
              <w:rPr>
                <w:noProof/>
                <w:szCs w:val="16"/>
                <w:lang w:val="fi-FI" w:eastAsia="fi-FI"/>
              </w:rPr>
              <w:t>Selamektiini (INN) 5Z-isomeeri (CAS RN 220119-17-5)</w:t>
            </w:r>
          </w:p>
        </w:tc>
        <w:tc>
          <w:tcPr>
            <w:tcW w:w="911" w:type="dxa"/>
            <w:tcBorders>
              <w:top w:val="single" w:sz="4" w:space="0" w:color="auto"/>
              <w:left w:val="single" w:sz="4" w:space="0" w:color="auto"/>
              <w:bottom w:val="single" w:sz="4" w:space="0" w:color="auto"/>
              <w:right w:val="single" w:sz="4" w:space="0" w:color="auto"/>
            </w:tcBorders>
            <w:hideMark/>
          </w:tcPr>
          <w:p w14:paraId="41D94AE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81C06E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6422E4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093446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5A390FB" w14:textId="77777777" w:rsidR="005C0825" w:rsidRPr="003849F5" w:rsidRDefault="005C0825">
            <w:pPr>
              <w:pStyle w:val="Paragraph"/>
              <w:rPr>
                <w:noProof/>
                <w:szCs w:val="16"/>
                <w:lang w:val="fi-FI" w:eastAsia="fi-FI"/>
              </w:rPr>
            </w:pPr>
            <w:r w:rsidRPr="003849F5">
              <w:rPr>
                <w:noProof/>
                <w:szCs w:val="16"/>
                <w:lang w:val="fi-FI" w:eastAsia="fi-FI"/>
              </w:rPr>
              <w:t>0.6620</w:t>
            </w:r>
          </w:p>
        </w:tc>
        <w:tc>
          <w:tcPr>
            <w:tcW w:w="1133" w:type="dxa"/>
            <w:tcBorders>
              <w:top w:val="single" w:sz="4" w:space="0" w:color="auto"/>
              <w:left w:val="single" w:sz="4" w:space="0" w:color="auto"/>
              <w:bottom w:val="single" w:sz="4" w:space="0" w:color="auto"/>
              <w:right w:val="single" w:sz="4" w:space="0" w:color="auto"/>
            </w:tcBorders>
            <w:hideMark/>
          </w:tcPr>
          <w:p w14:paraId="1EFDD9D5" w14:textId="77777777" w:rsidR="005C0825" w:rsidRPr="003849F5" w:rsidRDefault="005C0825">
            <w:pPr>
              <w:pStyle w:val="Paragraph"/>
              <w:jc w:val="right"/>
              <w:rPr>
                <w:noProof/>
                <w:szCs w:val="16"/>
                <w:lang w:val="fi-FI" w:eastAsia="fi-FI"/>
              </w:rPr>
            </w:pPr>
            <w:r w:rsidRPr="003849F5">
              <w:rPr>
                <w:noProof/>
                <w:szCs w:val="16"/>
                <w:lang w:val="fi-FI" w:eastAsia="fi-FI"/>
              </w:rPr>
              <w:t>ex 2932 20 90</w:t>
            </w:r>
          </w:p>
        </w:tc>
        <w:tc>
          <w:tcPr>
            <w:tcW w:w="547" w:type="dxa"/>
            <w:tcBorders>
              <w:top w:val="single" w:sz="4" w:space="0" w:color="auto"/>
              <w:left w:val="single" w:sz="4" w:space="0" w:color="auto"/>
              <w:bottom w:val="single" w:sz="4" w:space="0" w:color="auto"/>
              <w:right w:val="single" w:sz="4" w:space="0" w:color="auto"/>
            </w:tcBorders>
            <w:hideMark/>
          </w:tcPr>
          <w:p w14:paraId="0B9A828B"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418ED0E2" w14:textId="77777777" w:rsidR="005C0825" w:rsidRPr="003849F5" w:rsidRDefault="005C0825">
            <w:pPr>
              <w:pStyle w:val="Paragraph"/>
              <w:rPr>
                <w:noProof/>
                <w:szCs w:val="16"/>
                <w:lang w:val="fi-FI" w:eastAsia="fi-FI"/>
              </w:rPr>
            </w:pPr>
            <w:r w:rsidRPr="003849F5">
              <w:rPr>
                <w:noProof/>
                <w:szCs w:val="16"/>
                <w:lang w:val="fi-FI" w:eastAsia="fi-FI"/>
              </w:rPr>
              <w:t>Natrium 4-(metoksikarbonyyli)-5-okso-2,5-dihydrofuran-3-olaatti (CAS RN 1134960-41-0)</w:t>
            </w:r>
          </w:p>
        </w:tc>
        <w:tc>
          <w:tcPr>
            <w:tcW w:w="911" w:type="dxa"/>
            <w:tcBorders>
              <w:top w:val="single" w:sz="4" w:space="0" w:color="auto"/>
              <w:left w:val="single" w:sz="4" w:space="0" w:color="auto"/>
              <w:bottom w:val="single" w:sz="4" w:space="0" w:color="auto"/>
              <w:right w:val="single" w:sz="4" w:space="0" w:color="auto"/>
            </w:tcBorders>
            <w:hideMark/>
          </w:tcPr>
          <w:p w14:paraId="1EF0456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2A2FEA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20EE5D0"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03FCD8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CB47DE9" w14:textId="77777777" w:rsidR="005C0825" w:rsidRPr="003849F5" w:rsidRDefault="005C0825">
            <w:pPr>
              <w:pStyle w:val="Paragraph"/>
              <w:rPr>
                <w:noProof/>
                <w:szCs w:val="16"/>
                <w:lang w:val="fi-FI" w:eastAsia="fi-FI"/>
              </w:rPr>
            </w:pPr>
            <w:r w:rsidRPr="003849F5">
              <w:rPr>
                <w:noProof/>
                <w:szCs w:val="16"/>
                <w:lang w:val="fi-FI" w:eastAsia="fi-FI"/>
              </w:rPr>
              <w:t>0.4161</w:t>
            </w:r>
          </w:p>
        </w:tc>
        <w:tc>
          <w:tcPr>
            <w:tcW w:w="1133" w:type="dxa"/>
            <w:tcBorders>
              <w:top w:val="single" w:sz="4" w:space="0" w:color="auto"/>
              <w:left w:val="single" w:sz="4" w:space="0" w:color="auto"/>
              <w:bottom w:val="single" w:sz="4" w:space="0" w:color="auto"/>
              <w:right w:val="single" w:sz="4" w:space="0" w:color="auto"/>
            </w:tcBorders>
            <w:hideMark/>
          </w:tcPr>
          <w:p w14:paraId="734F2098"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2932 20 90</w:t>
            </w:r>
          </w:p>
        </w:tc>
        <w:tc>
          <w:tcPr>
            <w:tcW w:w="547" w:type="dxa"/>
            <w:tcBorders>
              <w:top w:val="single" w:sz="4" w:space="0" w:color="auto"/>
              <w:left w:val="single" w:sz="4" w:space="0" w:color="auto"/>
              <w:bottom w:val="single" w:sz="4" w:space="0" w:color="auto"/>
              <w:right w:val="single" w:sz="4" w:space="0" w:color="auto"/>
            </w:tcBorders>
            <w:hideMark/>
          </w:tcPr>
          <w:p w14:paraId="3DA255F7" w14:textId="77777777" w:rsidR="005C0825" w:rsidRPr="003849F5" w:rsidRDefault="005C0825">
            <w:pPr>
              <w:pStyle w:val="Paragraph"/>
              <w:jc w:val="center"/>
              <w:rPr>
                <w:noProof/>
                <w:szCs w:val="16"/>
                <w:lang w:val="fi-FI" w:eastAsia="fi-FI"/>
              </w:rPr>
            </w:pPr>
            <w:r w:rsidRPr="003849F5">
              <w:rPr>
                <w:noProof/>
                <w:szCs w:val="16"/>
                <w:lang w:val="fi-FI" w:eastAsia="fi-FI"/>
              </w:rPr>
              <w:t>71</w:t>
            </w:r>
          </w:p>
        </w:tc>
        <w:tc>
          <w:tcPr>
            <w:tcW w:w="4118" w:type="dxa"/>
            <w:tcBorders>
              <w:top w:val="single" w:sz="4" w:space="0" w:color="auto"/>
              <w:left w:val="single" w:sz="4" w:space="0" w:color="auto"/>
              <w:bottom w:val="single" w:sz="4" w:space="0" w:color="auto"/>
              <w:right w:val="single" w:sz="4" w:space="0" w:color="auto"/>
            </w:tcBorders>
            <w:hideMark/>
          </w:tcPr>
          <w:p w14:paraId="17C8AA31" w14:textId="77777777" w:rsidR="005C0825" w:rsidRPr="003849F5" w:rsidRDefault="005C0825">
            <w:pPr>
              <w:pStyle w:val="Paragraph"/>
              <w:rPr>
                <w:noProof/>
                <w:szCs w:val="16"/>
                <w:lang w:val="fi-FI" w:eastAsia="fi-FI"/>
              </w:rPr>
            </w:pPr>
            <w:r w:rsidRPr="003849F5">
              <w:rPr>
                <w:noProof/>
                <w:szCs w:val="16"/>
                <w:lang w:val="fi-FI" w:eastAsia="fi-FI"/>
              </w:rPr>
              <w:t>6’-(Dibutyyliamino)-3’-metyyli-2’-(fenyyliamino)-spiro[isobentsofuraani-1(3</w:t>
            </w:r>
            <w:r w:rsidRPr="003849F5">
              <w:rPr>
                <w:i/>
                <w:iCs/>
                <w:noProof/>
                <w:szCs w:val="16"/>
                <w:lang w:val="fi-FI" w:eastAsia="fi-FI"/>
              </w:rPr>
              <w:t>H</w:t>
            </w:r>
            <w:r w:rsidRPr="003849F5">
              <w:rPr>
                <w:noProof/>
                <w:szCs w:val="16"/>
                <w:lang w:val="fi-FI" w:eastAsia="fi-FI"/>
              </w:rPr>
              <w:t>),9’-[9</w:t>
            </w:r>
            <w:r w:rsidRPr="003849F5">
              <w:rPr>
                <w:i/>
                <w:iCs/>
                <w:noProof/>
                <w:szCs w:val="16"/>
                <w:lang w:val="fi-FI" w:eastAsia="fi-FI"/>
              </w:rPr>
              <w:t>H</w:t>
            </w:r>
            <w:r w:rsidRPr="003849F5">
              <w:rPr>
                <w:noProof/>
                <w:szCs w:val="16"/>
                <w:lang w:val="fi-FI" w:eastAsia="fi-FI"/>
              </w:rPr>
              <w:t>]ksanten]-3-oni (CAS RN 89331-94-2)</w:t>
            </w:r>
          </w:p>
        </w:tc>
        <w:tc>
          <w:tcPr>
            <w:tcW w:w="911" w:type="dxa"/>
            <w:tcBorders>
              <w:top w:val="single" w:sz="4" w:space="0" w:color="auto"/>
              <w:left w:val="single" w:sz="4" w:space="0" w:color="auto"/>
              <w:bottom w:val="single" w:sz="4" w:space="0" w:color="auto"/>
              <w:right w:val="single" w:sz="4" w:space="0" w:color="auto"/>
            </w:tcBorders>
            <w:hideMark/>
          </w:tcPr>
          <w:p w14:paraId="0835DBE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541754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B3BCD4E"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B39072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ABC839D" w14:textId="77777777" w:rsidR="005C0825" w:rsidRPr="003849F5" w:rsidRDefault="005C0825">
            <w:pPr>
              <w:pStyle w:val="Paragraph"/>
              <w:rPr>
                <w:noProof/>
                <w:szCs w:val="16"/>
                <w:lang w:val="fi-FI" w:eastAsia="fi-FI"/>
              </w:rPr>
            </w:pPr>
            <w:r w:rsidRPr="003849F5">
              <w:rPr>
                <w:noProof/>
                <w:szCs w:val="16"/>
                <w:lang w:val="fi-FI" w:eastAsia="fi-FI"/>
              </w:rPr>
              <w:t>0.7599</w:t>
            </w:r>
          </w:p>
        </w:tc>
        <w:tc>
          <w:tcPr>
            <w:tcW w:w="1133" w:type="dxa"/>
            <w:tcBorders>
              <w:top w:val="single" w:sz="4" w:space="0" w:color="auto"/>
              <w:left w:val="single" w:sz="4" w:space="0" w:color="auto"/>
              <w:bottom w:val="single" w:sz="4" w:space="0" w:color="auto"/>
              <w:right w:val="single" w:sz="4" w:space="0" w:color="auto"/>
            </w:tcBorders>
            <w:hideMark/>
          </w:tcPr>
          <w:p w14:paraId="2D121A7E" w14:textId="77777777" w:rsidR="005C0825" w:rsidRPr="003849F5" w:rsidRDefault="005C0825">
            <w:pPr>
              <w:pStyle w:val="Paragraph"/>
              <w:jc w:val="right"/>
              <w:rPr>
                <w:noProof/>
                <w:szCs w:val="16"/>
                <w:lang w:val="fi-FI" w:eastAsia="fi-FI"/>
              </w:rPr>
            </w:pPr>
            <w:r w:rsidRPr="003849F5">
              <w:rPr>
                <w:noProof/>
                <w:szCs w:val="16"/>
                <w:lang w:val="fi-FI" w:eastAsia="fi-FI"/>
              </w:rPr>
              <w:t>ex 2932 20 90</w:t>
            </w:r>
          </w:p>
        </w:tc>
        <w:tc>
          <w:tcPr>
            <w:tcW w:w="547" w:type="dxa"/>
            <w:tcBorders>
              <w:top w:val="single" w:sz="4" w:space="0" w:color="auto"/>
              <w:left w:val="single" w:sz="4" w:space="0" w:color="auto"/>
              <w:bottom w:val="single" w:sz="4" w:space="0" w:color="auto"/>
              <w:right w:val="single" w:sz="4" w:space="0" w:color="auto"/>
            </w:tcBorders>
            <w:hideMark/>
          </w:tcPr>
          <w:p w14:paraId="2A8F2260"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5026851B" w14:textId="77777777" w:rsidR="005C0825" w:rsidRPr="003849F5" w:rsidRDefault="005C0825">
            <w:pPr>
              <w:pStyle w:val="Paragraph"/>
              <w:rPr>
                <w:noProof/>
                <w:szCs w:val="16"/>
                <w:lang w:val="fi-FI" w:eastAsia="fi-FI"/>
              </w:rPr>
            </w:pPr>
            <w:r w:rsidRPr="003849F5">
              <w:rPr>
                <w:noProof/>
                <w:szCs w:val="16"/>
                <w:lang w:val="fi-FI" w:eastAsia="fi-FI"/>
              </w:rPr>
              <w:t>3-Asetyyli-6-metyyli-2</w:t>
            </w:r>
            <w:r w:rsidRPr="003849F5">
              <w:rPr>
                <w:i/>
                <w:iCs/>
                <w:noProof/>
                <w:szCs w:val="16"/>
                <w:lang w:val="fi-FI" w:eastAsia="fi-FI"/>
              </w:rPr>
              <w:t>H</w:t>
            </w:r>
            <w:r w:rsidRPr="003849F5">
              <w:rPr>
                <w:noProof/>
                <w:szCs w:val="16"/>
                <w:lang w:val="fi-FI" w:eastAsia="fi-FI"/>
              </w:rPr>
              <w:t>-pyraani-2, 4(3</w:t>
            </w:r>
            <w:r w:rsidRPr="003849F5">
              <w:rPr>
                <w:i/>
                <w:iCs/>
                <w:noProof/>
                <w:szCs w:val="16"/>
                <w:lang w:val="fi-FI" w:eastAsia="fi-FI"/>
              </w:rPr>
              <w:t>H</w:t>
            </w:r>
            <w:r w:rsidRPr="003849F5">
              <w:rPr>
                <w:noProof/>
                <w:szCs w:val="16"/>
                <w:lang w:val="fi-FI" w:eastAsia="fi-FI"/>
              </w:rPr>
              <w:t>)-dioni (CAS RN 520-45-6)</w:t>
            </w:r>
          </w:p>
        </w:tc>
        <w:tc>
          <w:tcPr>
            <w:tcW w:w="911" w:type="dxa"/>
            <w:tcBorders>
              <w:top w:val="single" w:sz="4" w:space="0" w:color="auto"/>
              <w:left w:val="single" w:sz="4" w:space="0" w:color="auto"/>
              <w:bottom w:val="single" w:sz="4" w:space="0" w:color="auto"/>
              <w:right w:val="single" w:sz="4" w:space="0" w:color="auto"/>
            </w:tcBorders>
            <w:hideMark/>
          </w:tcPr>
          <w:p w14:paraId="70CD3A8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C4BC94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27485A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CECC8C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5D34931" w14:textId="77777777" w:rsidR="005C0825" w:rsidRPr="003849F5" w:rsidRDefault="005C0825">
            <w:pPr>
              <w:pStyle w:val="Paragraph"/>
              <w:rPr>
                <w:noProof/>
                <w:szCs w:val="16"/>
                <w:lang w:val="fi-FI" w:eastAsia="fi-FI"/>
              </w:rPr>
            </w:pPr>
            <w:r w:rsidRPr="003849F5">
              <w:rPr>
                <w:noProof/>
                <w:szCs w:val="16"/>
                <w:lang w:val="fi-FI" w:eastAsia="fi-FI"/>
              </w:rPr>
              <w:t>0.3990</w:t>
            </w:r>
          </w:p>
        </w:tc>
        <w:tc>
          <w:tcPr>
            <w:tcW w:w="1133" w:type="dxa"/>
            <w:tcBorders>
              <w:top w:val="single" w:sz="4" w:space="0" w:color="auto"/>
              <w:left w:val="single" w:sz="4" w:space="0" w:color="auto"/>
              <w:bottom w:val="single" w:sz="4" w:space="0" w:color="auto"/>
              <w:right w:val="single" w:sz="4" w:space="0" w:color="auto"/>
            </w:tcBorders>
            <w:hideMark/>
          </w:tcPr>
          <w:p w14:paraId="05ABAC3B" w14:textId="77777777" w:rsidR="005C0825" w:rsidRPr="003849F5" w:rsidRDefault="005C0825">
            <w:pPr>
              <w:pStyle w:val="Paragraph"/>
              <w:jc w:val="right"/>
              <w:rPr>
                <w:noProof/>
                <w:szCs w:val="16"/>
                <w:lang w:val="fi-FI" w:eastAsia="fi-FI"/>
              </w:rPr>
            </w:pPr>
            <w:r w:rsidRPr="003849F5">
              <w:rPr>
                <w:noProof/>
                <w:szCs w:val="16"/>
                <w:lang w:val="fi-FI" w:eastAsia="fi-FI"/>
              </w:rPr>
              <w:t>ex 2932 20 90</w:t>
            </w:r>
          </w:p>
        </w:tc>
        <w:tc>
          <w:tcPr>
            <w:tcW w:w="547" w:type="dxa"/>
            <w:tcBorders>
              <w:top w:val="single" w:sz="4" w:space="0" w:color="auto"/>
              <w:left w:val="single" w:sz="4" w:space="0" w:color="auto"/>
              <w:bottom w:val="single" w:sz="4" w:space="0" w:color="auto"/>
              <w:right w:val="single" w:sz="4" w:space="0" w:color="auto"/>
            </w:tcBorders>
            <w:hideMark/>
          </w:tcPr>
          <w:p w14:paraId="25FAF53A"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279E88D7" w14:textId="77777777" w:rsidR="005C0825" w:rsidRPr="003849F5" w:rsidRDefault="005C0825">
            <w:pPr>
              <w:pStyle w:val="Paragraph"/>
              <w:rPr>
                <w:noProof/>
                <w:szCs w:val="16"/>
                <w:lang w:val="fi-FI" w:eastAsia="fi-FI"/>
              </w:rPr>
            </w:pPr>
            <w:r w:rsidRPr="003849F5">
              <w:rPr>
                <w:noProof/>
                <w:szCs w:val="16"/>
                <w:lang w:val="fi-FI" w:eastAsia="fi-FI"/>
              </w:rPr>
              <w:t>Gibberelliinihappo, jonka puhtaus on vähintään 88 painoprosenttia (CAS RN 77-06-5)</w:t>
            </w:r>
          </w:p>
        </w:tc>
        <w:tc>
          <w:tcPr>
            <w:tcW w:w="911" w:type="dxa"/>
            <w:tcBorders>
              <w:top w:val="single" w:sz="4" w:space="0" w:color="auto"/>
              <w:left w:val="single" w:sz="4" w:space="0" w:color="auto"/>
              <w:bottom w:val="single" w:sz="4" w:space="0" w:color="auto"/>
              <w:right w:val="single" w:sz="4" w:space="0" w:color="auto"/>
            </w:tcBorders>
            <w:hideMark/>
          </w:tcPr>
          <w:p w14:paraId="07F4609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52B764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F6626D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E4926B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2DFE08D" w14:textId="77777777" w:rsidR="005C0825" w:rsidRPr="003849F5" w:rsidRDefault="005C0825">
            <w:pPr>
              <w:pStyle w:val="Paragraph"/>
              <w:rPr>
                <w:noProof/>
                <w:szCs w:val="16"/>
                <w:lang w:val="fi-FI" w:eastAsia="fi-FI"/>
              </w:rPr>
            </w:pPr>
            <w:r w:rsidRPr="003849F5">
              <w:rPr>
                <w:noProof/>
                <w:szCs w:val="16"/>
                <w:lang w:val="fi-FI" w:eastAsia="fi-FI"/>
              </w:rPr>
              <w:t>0.4403</w:t>
            </w:r>
          </w:p>
        </w:tc>
        <w:tc>
          <w:tcPr>
            <w:tcW w:w="1133" w:type="dxa"/>
            <w:tcBorders>
              <w:top w:val="single" w:sz="4" w:space="0" w:color="auto"/>
              <w:left w:val="single" w:sz="4" w:space="0" w:color="auto"/>
              <w:bottom w:val="single" w:sz="4" w:space="0" w:color="auto"/>
              <w:right w:val="single" w:sz="4" w:space="0" w:color="auto"/>
            </w:tcBorders>
            <w:hideMark/>
          </w:tcPr>
          <w:p w14:paraId="01B63BBF" w14:textId="77777777" w:rsidR="005C0825" w:rsidRPr="003849F5" w:rsidRDefault="005C0825">
            <w:pPr>
              <w:pStyle w:val="Paragraph"/>
              <w:jc w:val="right"/>
              <w:rPr>
                <w:noProof/>
                <w:szCs w:val="16"/>
                <w:lang w:val="fi-FI" w:eastAsia="fi-FI"/>
              </w:rPr>
            </w:pPr>
            <w:r w:rsidRPr="003849F5">
              <w:rPr>
                <w:noProof/>
                <w:szCs w:val="16"/>
                <w:lang w:val="fi-FI" w:eastAsia="fi-FI"/>
              </w:rPr>
              <w:t>ex 2932 20 90</w:t>
            </w:r>
          </w:p>
        </w:tc>
        <w:tc>
          <w:tcPr>
            <w:tcW w:w="547" w:type="dxa"/>
            <w:tcBorders>
              <w:top w:val="single" w:sz="4" w:space="0" w:color="auto"/>
              <w:left w:val="single" w:sz="4" w:space="0" w:color="auto"/>
              <w:bottom w:val="single" w:sz="4" w:space="0" w:color="auto"/>
              <w:right w:val="single" w:sz="4" w:space="0" w:color="auto"/>
            </w:tcBorders>
            <w:hideMark/>
          </w:tcPr>
          <w:p w14:paraId="471EBC8B" w14:textId="77777777" w:rsidR="005C0825" w:rsidRPr="003849F5" w:rsidRDefault="005C0825">
            <w:pPr>
              <w:pStyle w:val="Paragraph"/>
              <w:jc w:val="center"/>
              <w:rPr>
                <w:noProof/>
                <w:szCs w:val="16"/>
                <w:lang w:val="fi-FI" w:eastAsia="fi-FI"/>
              </w:rPr>
            </w:pPr>
            <w:r w:rsidRPr="003849F5">
              <w:rPr>
                <w:noProof/>
                <w:szCs w:val="16"/>
                <w:lang w:val="fi-FI" w:eastAsia="fi-FI"/>
              </w:rPr>
              <w:t>84</w:t>
            </w:r>
          </w:p>
        </w:tc>
        <w:tc>
          <w:tcPr>
            <w:tcW w:w="4118" w:type="dxa"/>
            <w:tcBorders>
              <w:top w:val="single" w:sz="4" w:space="0" w:color="auto"/>
              <w:left w:val="single" w:sz="4" w:space="0" w:color="auto"/>
              <w:bottom w:val="single" w:sz="4" w:space="0" w:color="auto"/>
              <w:right w:val="single" w:sz="4" w:space="0" w:color="auto"/>
            </w:tcBorders>
            <w:hideMark/>
          </w:tcPr>
          <w:p w14:paraId="0133F625" w14:textId="77777777" w:rsidR="005C0825" w:rsidRPr="003849F5" w:rsidRDefault="005C0825">
            <w:pPr>
              <w:pStyle w:val="Paragraph"/>
              <w:rPr>
                <w:noProof/>
                <w:szCs w:val="16"/>
                <w:lang w:val="fi-FI" w:eastAsia="fi-FI"/>
              </w:rPr>
            </w:pPr>
            <w:r w:rsidRPr="003849F5">
              <w:rPr>
                <w:noProof/>
                <w:szCs w:val="16"/>
                <w:lang w:val="fi-FI" w:eastAsia="fi-FI"/>
              </w:rPr>
              <w:t>Dekahydro-3a,6,6,9a-tetrametyylinaft-[2,1-b]-furan-2(1H)-oni (CAS RN 564-20-5)</w:t>
            </w:r>
          </w:p>
        </w:tc>
        <w:tc>
          <w:tcPr>
            <w:tcW w:w="911" w:type="dxa"/>
            <w:tcBorders>
              <w:top w:val="single" w:sz="4" w:space="0" w:color="auto"/>
              <w:left w:val="single" w:sz="4" w:space="0" w:color="auto"/>
              <w:bottom w:val="single" w:sz="4" w:space="0" w:color="auto"/>
              <w:right w:val="single" w:sz="4" w:space="0" w:color="auto"/>
            </w:tcBorders>
            <w:hideMark/>
          </w:tcPr>
          <w:p w14:paraId="4176A52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FAAE6D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A65CBD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8FABBB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75ECB6B" w14:textId="77777777" w:rsidR="005C0825" w:rsidRPr="003849F5" w:rsidRDefault="005C0825">
            <w:pPr>
              <w:pStyle w:val="Paragraph"/>
              <w:rPr>
                <w:noProof/>
                <w:szCs w:val="16"/>
                <w:lang w:val="fi-FI" w:eastAsia="fi-FI"/>
              </w:rPr>
            </w:pPr>
            <w:r w:rsidRPr="003849F5">
              <w:rPr>
                <w:noProof/>
                <w:szCs w:val="16"/>
                <w:lang w:val="fi-FI" w:eastAsia="fi-FI"/>
              </w:rPr>
              <w:t>0.3610</w:t>
            </w:r>
          </w:p>
        </w:tc>
        <w:tc>
          <w:tcPr>
            <w:tcW w:w="1133" w:type="dxa"/>
            <w:tcBorders>
              <w:top w:val="single" w:sz="4" w:space="0" w:color="auto"/>
              <w:left w:val="single" w:sz="4" w:space="0" w:color="auto"/>
              <w:bottom w:val="single" w:sz="4" w:space="0" w:color="auto"/>
              <w:right w:val="single" w:sz="4" w:space="0" w:color="auto"/>
            </w:tcBorders>
            <w:hideMark/>
          </w:tcPr>
          <w:p w14:paraId="7AAE7D4B" w14:textId="77777777" w:rsidR="005C0825" w:rsidRPr="003849F5" w:rsidRDefault="005C0825">
            <w:pPr>
              <w:pStyle w:val="Paragraph"/>
              <w:jc w:val="right"/>
              <w:rPr>
                <w:noProof/>
                <w:szCs w:val="16"/>
                <w:lang w:val="fi-FI" w:eastAsia="fi-FI"/>
              </w:rPr>
            </w:pPr>
            <w:r w:rsidRPr="003849F5">
              <w:rPr>
                <w:noProof/>
                <w:szCs w:val="16"/>
                <w:lang w:val="fi-FI" w:eastAsia="fi-FI"/>
              </w:rPr>
              <w:t>ex 2932 99 00</w:t>
            </w:r>
          </w:p>
        </w:tc>
        <w:tc>
          <w:tcPr>
            <w:tcW w:w="547" w:type="dxa"/>
            <w:tcBorders>
              <w:top w:val="single" w:sz="4" w:space="0" w:color="auto"/>
              <w:left w:val="single" w:sz="4" w:space="0" w:color="auto"/>
              <w:bottom w:val="single" w:sz="4" w:space="0" w:color="auto"/>
              <w:right w:val="single" w:sz="4" w:space="0" w:color="auto"/>
            </w:tcBorders>
            <w:hideMark/>
          </w:tcPr>
          <w:p w14:paraId="130993A5"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171DBE8" w14:textId="77777777" w:rsidR="005C0825" w:rsidRPr="003849F5" w:rsidRDefault="005C0825">
            <w:pPr>
              <w:pStyle w:val="Paragraph"/>
              <w:rPr>
                <w:noProof/>
                <w:szCs w:val="16"/>
                <w:lang w:val="fi-FI" w:eastAsia="fi-FI"/>
              </w:rPr>
            </w:pPr>
            <w:r w:rsidRPr="003849F5">
              <w:rPr>
                <w:noProof/>
                <w:szCs w:val="16"/>
                <w:lang w:val="fi-FI" w:eastAsia="fi-FI"/>
              </w:rPr>
              <w:t>Bendiokarbi (ISO) (CAS RN 22781-23-3)</w:t>
            </w:r>
          </w:p>
        </w:tc>
        <w:tc>
          <w:tcPr>
            <w:tcW w:w="911" w:type="dxa"/>
            <w:tcBorders>
              <w:top w:val="single" w:sz="4" w:space="0" w:color="auto"/>
              <w:left w:val="single" w:sz="4" w:space="0" w:color="auto"/>
              <w:bottom w:val="single" w:sz="4" w:space="0" w:color="auto"/>
              <w:right w:val="single" w:sz="4" w:space="0" w:color="auto"/>
            </w:tcBorders>
            <w:hideMark/>
          </w:tcPr>
          <w:p w14:paraId="380E519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5DB11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D600DB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2C4881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600F31D" w14:textId="77777777" w:rsidR="005C0825" w:rsidRPr="003849F5" w:rsidRDefault="005C0825">
            <w:pPr>
              <w:pStyle w:val="Paragraph"/>
              <w:rPr>
                <w:noProof/>
                <w:szCs w:val="16"/>
                <w:lang w:val="fi-FI" w:eastAsia="fi-FI"/>
              </w:rPr>
            </w:pPr>
            <w:r w:rsidRPr="003849F5">
              <w:rPr>
                <w:noProof/>
                <w:szCs w:val="16"/>
                <w:lang w:val="fi-FI" w:eastAsia="fi-FI"/>
              </w:rPr>
              <w:t>0.7202</w:t>
            </w:r>
          </w:p>
        </w:tc>
        <w:tc>
          <w:tcPr>
            <w:tcW w:w="1133" w:type="dxa"/>
            <w:tcBorders>
              <w:top w:val="single" w:sz="4" w:space="0" w:color="auto"/>
              <w:left w:val="single" w:sz="4" w:space="0" w:color="auto"/>
              <w:bottom w:val="single" w:sz="4" w:space="0" w:color="auto"/>
              <w:right w:val="single" w:sz="4" w:space="0" w:color="auto"/>
            </w:tcBorders>
            <w:hideMark/>
          </w:tcPr>
          <w:p w14:paraId="7D7B74E0"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2932 99 00</w:t>
            </w:r>
          </w:p>
        </w:tc>
        <w:tc>
          <w:tcPr>
            <w:tcW w:w="547" w:type="dxa"/>
            <w:tcBorders>
              <w:top w:val="single" w:sz="4" w:space="0" w:color="auto"/>
              <w:left w:val="single" w:sz="4" w:space="0" w:color="auto"/>
              <w:bottom w:val="single" w:sz="4" w:space="0" w:color="auto"/>
              <w:right w:val="single" w:sz="4" w:space="0" w:color="auto"/>
            </w:tcBorders>
            <w:hideMark/>
          </w:tcPr>
          <w:p w14:paraId="043FB14F" w14:textId="77777777" w:rsidR="005C0825" w:rsidRPr="003849F5" w:rsidRDefault="005C0825">
            <w:pPr>
              <w:pStyle w:val="Paragraph"/>
              <w:jc w:val="center"/>
              <w:rPr>
                <w:noProof/>
                <w:szCs w:val="16"/>
                <w:lang w:val="fi-FI" w:eastAsia="fi-FI"/>
              </w:rPr>
            </w:pPr>
            <w:r w:rsidRPr="003849F5">
              <w:rPr>
                <w:noProof/>
                <w:szCs w:val="16"/>
                <w:lang w:val="fi-FI" w:eastAsia="fi-FI"/>
              </w:rPr>
              <w:t>13</w:t>
            </w:r>
          </w:p>
        </w:tc>
        <w:tc>
          <w:tcPr>
            <w:tcW w:w="4118" w:type="dxa"/>
            <w:tcBorders>
              <w:top w:val="single" w:sz="4" w:space="0" w:color="auto"/>
              <w:left w:val="single" w:sz="4" w:space="0" w:color="auto"/>
              <w:bottom w:val="single" w:sz="4" w:space="0" w:color="auto"/>
              <w:right w:val="single" w:sz="4" w:space="0" w:color="auto"/>
            </w:tcBorders>
            <w:hideMark/>
          </w:tcPr>
          <w:p w14:paraId="1A81E7F6" w14:textId="77777777" w:rsidR="005C0825" w:rsidRPr="003849F5" w:rsidRDefault="005C0825">
            <w:pPr>
              <w:pStyle w:val="Paragraph"/>
              <w:rPr>
                <w:noProof/>
                <w:szCs w:val="16"/>
                <w:lang w:val="fi-FI" w:eastAsia="fi-FI"/>
              </w:rPr>
            </w:pPr>
            <w:r w:rsidRPr="003849F5">
              <w:rPr>
                <w:noProof/>
                <w:szCs w:val="16"/>
                <w:lang w:val="fi-FI" w:eastAsia="fi-FI"/>
              </w:rPr>
              <w:t>(4-Kloori-3-(4-etoksibentsyyli)fenyyli)((3aS,5R,6S,6aS)-6-hydroksi-2,2-dimetyylitetrahydrofuro[2,3-d][1 ,3]dioksol-5-yyli)metanoni (CAS RN 1103738-30-2)</w:t>
            </w:r>
          </w:p>
        </w:tc>
        <w:tc>
          <w:tcPr>
            <w:tcW w:w="911" w:type="dxa"/>
            <w:tcBorders>
              <w:top w:val="single" w:sz="4" w:space="0" w:color="auto"/>
              <w:left w:val="single" w:sz="4" w:space="0" w:color="auto"/>
              <w:bottom w:val="single" w:sz="4" w:space="0" w:color="auto"/>
              <w:right w:val="single" w:sz="4" w:space="0" w:color="auto"/>
            </w:tcBorders>
            <w:hideMark/>
          </w:tcPr>
          <w:p w14:paraId="04AC8E0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AD25FB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3AEC4E7"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6FF6DF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8A5C0B5" w14:textId="77777777" w:rsidR="005C0825" w:rsidRPr="003849F5" w:rsidRDefault="005C0825">
            <w:pPr>
              <w:pStyle w:val="Paragraph"/>
              <w:rPr>
                <w:noProof/>
                <w:szCs w:val="16"/>
                <w:lang w:val="fi-FI" w:eastAsia="fi-FI"/>
              </w:rPr>
            </w:pPr>
            <w:r w:rsidRPr="003849F5">
              <w:rPr>
                <w:noProof/>
                <w:szCs w:val="16"/>
                <w:lang w:val="fi-FI" w:eastAsia="fi-FI"/>
              </w:rPr>
              <w:t>0.5269</w:t>
            </w:r>
          </w:p>
        </w:tc>
        <w:tc>
          <w:tcPr>
            <w:tcW w:w="1133" w:type="dxa"/>
            <w:tcBorders>
              <w:top w:val="single" w:sz="4" w:space="0" w:color="auto"/>
              <w:left w:val="single" w:sz="4" w:space="0" w:color="auto"/>
              <w:bottom w:val="single" w:sz="4" w:space="0" w:color="auto"/>
              <w:right w:val="single" w:sz="4" w:space="0" w:color="auto"/>
            </w:tcBorders>
            <w:hideMark/>
          </w:tcPr>
          <w:p w14:paraId="19DEBE3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2932 99 00</w:t>
            </w:r>
          </w:p>
        </w:tc>
        <w:tc>
          <w:tcPr>
            <w:tcW w:w="547" w:type="dxa"/>
            <w:tcBorders>
              <w:top w:val="single" w:sz="4" w:space="0" w:color="auto"/>
              <w:left w:val="single" w:sz="4" w:space="0" w:color="auto"/>
              <w:bottom w:val="single" w:sz="4" w:space="0" w:color="auto"/>
              <w:right w:val="single" w:sz="4" w:space="0" w:color="auto"/>
            </w:tcBorders>
            <w:hideMark/>
          </w:tcPr>
          <w:p w14:paraId="11351CE1"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3DA19ABC" w14:textId="77777777" w:rsidR="005C0825" w:rsidRPr="003849F5" w:rsidRDefault="005C0825">
            <w:pPr>
              <w:pStyle w:val="Paragraph"/>
              <w:rPr>
                <w:noProof/>
                <w:szCs w:val="16"/>
                <w:lang w:val="fi-FI" w:eastAsia="fi-FI"/>
              </w:rPr>
            </w:pPr>
            <w:r w:rsidRPr="003849F5">
              <w:rPr>
                <w:noProof/>
                <w:szCs w:val="16"/>
                <w:lang w:val="fi-FI" w:eastAsia="fi-FI"/>
              </w:rPr>
              <w:t>1,3,4,6,7,8-Heksahydro-4,6,6,7,8,8-heksametyyli-indeno[5,6-c]pyraani (CAS RN 1222-05-5)</w:t>
            </w:r>
          </w:p>
        </w:tc>
        <w:tc>
          <w:tcPr>
            <w:tcW w:w="911" w:type="dxa"/>
            <w:tcBorders>
              <w:top w:val="single" w:sz="4" w:space="0" w:color="auto"/>
              <w:left w:val="single" w:sz="4" w:space="0" w:color="auto"/>
              <w:bottom w:val="single" w:sz="4" w:space="0" w:color="auto"/>
              <w:right w:val="single" w:sz="4" w:space="0" w:color="auto"/>
            </w:tcBorders>
            <w:hideMark/>
          </w:tcPr>
          <w:p w14:paraId="7BBA049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A4E52E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9CFE135"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B393B6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0299F87" w14:textId="77777777" w:rsidR="005C0825" w:rsidRPr="003849F5" w:rsidRDefault="005C0825">
            <w:pPr>
              <w:pStyle w:val="Paragraph"/>
              <w:rPr>
                <w:noProof/>
                <w:szCs w:val="16"/>
                <w:lang w:val="fi-FI" w:eastAsia="fi-FI"/>
              </w:rPr>
            </w:pPr>
            <w:r w:rsidRPr="003849F5">
              <w:rPr>
                <w:noProof/>
                <w:szCs w:val="16"/>
                <w:lang w:val="fi-FI" w:eastAsia="fi-FI"/>
              </w:rPr>
              <w:t>0.7178</w:t>
            </w:r>
          </w:p>
        </w:tc>
        <w:tc>
          <w:tcPr>
            <w:tcW w:w="1133" w:type="dxa"/>
            <w:tcBorders>
              <w:top w:val="single" w:sz="4" w:space="0" w:color="auto"/>
              <w:left w:val="single" w:sz="4" w:space="0" w:color="auto"/>
              <w:bottom w:val="single" w:sz="4" w:space="0" w:color="auto"/>
              <w:right w:val="single" w:sz="4" w:space="0" w:color="auto"/>
            </w:tcBorders>
            <w:hideMark/>
          </w:tcPr>
          <w:p w14:paraId="77D9C3E0"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2932 99 00</w:t>
            </w:r>
          </w:p>
        </w:tc>
        <w:tc>
          <w:tcPr>
            <w:tcW w:w="547" w:type="dxa"/>
            <w:tcBorders>
              <w:top w:val="single" w:sz="4" w:space="0" w:color="auto"/>
              <w:left w:val="single" w:sz="4" w:space="0" w:color="auto"/>
              <w:bottom w:val="single" w:sz="4" w:space="0" w:color="auto"/>
              <w:right w:val="single" w:sz="4" w:space="0" w:color="auto"/>
            </w:tcBorders>
            <w:hideMark/>
          </w:tcPr>
          <w:p w14:paraId="783C4D4D" w14:textId="77777777" w:rsidR="005C0825" w:rsidRPr="003849F5" w:rsidRDefault="005C0825">
            <w:pPr>
              <w:pStyle w:val="Paragraph"/>
              <w:jc w:val="center"/>
              <w:rPr>
                <w:noProof/>
                <w:szCs w:val="16"/>
                <w:lang w:val="fi-FI" w:eastAsia="fi-FI"/>
              </w:rPr>
            </w:pPr>
            <w:r w:rsidRPr="003849F5">
              <w:rPr>
                <w:noProof/>
                <w:szCs w:val="16"/>
                <w:lang w:val="fi-FI" w:eastAsia="fi-FI"/>
              </w:rPr>
              <w:t>18</w:t>
            </w:r>
          </w:p>
        </w:tc>
        <w:tc>
          <w:tcPr>
            <w:tcW w:w="4118" w:type="dxa"/>
            <w:tcBorders>
              <w:top w:val="single" w:sz="4" w:space="0" w:color="auto"/>
              <w:left w:val="single" w:sz="4" w:space="0" w:color="auto"/>
              <w:bottom w:val="single" w:sz="4" w:space="0" w:color="auto"/>
              <w:right w:val="single" w:sz="4" w:space="0" w:color="auto"/>
            </w:tcBorders>
            <w:hideMark/>
          </w:tcPr>
          <w:p w14:paraId="3C6E7696" w14:textId="77777777" w:rsidR="005C0825" w:rsidRPr="003849F5" w:rsidRDefault="005C0825">
            <w:pPr>
              <w:pStyle w:val="Paragraph"/>
              <w:rPr>
                <w:noProof/>
                <w:szCs w:val="16"/>
                <w:lang w:val="fi-FI" w:eastAsia="fi-FI"/>
              </w:rPr>
            </w:pPr>
            <w:r w:rsidRPr="003849F5">
              <w:rPr>
                <w:noProof/>
                <w:szCs w:val="16"/>
                <w:lang w:val="fi-FI" w:eastAsia="fi-FI"/>
              </w:rPr>
              <w:t>4-(4-Bromi-3-((tetrahydro-2H-pyran-2-yylioksi)metyyli)fenoksi)bentsonitriili (CAS RN 943311-78-2)</w:t>
            </w:r>
          </w:p>
        </w:tc>
        <w:tc>
          <w:tcPr>
            <w:tcW w:w="911" w:type="dxa"/>
            <w:tcBorders>
              <w:top w:val="single" w:sz="4" w:space="0" w:color="auto"/>
              <w:left w:val="single" w:sz="4" w:space="0" w:color="auto"/>
              <w:bottom w:val="single" w:sz="4" w:space="0" w:color="auto"/>
              <w:right w:val="single" w:sz="4" w:space="0" w:color="auto"/>
            </w:tcBorders>
            <w:hideMark/>
          </w:tcPr>
          <w:p w14:paraId="74C83CD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0D2267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919BB74"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D96CA6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DA83488" w14:textId="77777777" w:rsidR="005C0825" w:rsidRPr="003849F5" w:rsidRDefault="005C0825">
            <w:pPr>
              <w:pStyle w:val="Paragraph"/>
              <w:rPr>
                <w:noProof/>
                <w:szCs w:val="16"/>
                <w:lang w:val="fi-FI" w:eastAsia="fi-FI"/>
              </w:rPr>
            </w:pPr>
            <w:r w:rsidRPr="003849F5">
              <w:rPr>
                <w:noProof/>
                <w:szCs w:val="16"/>
                <w:lang w:val="fi-FI" w:eastAsia="fi-FI"/>
              </w:rPr>
              <w:t>0.7431</w:t>
            </w:r>
          </w:p>
        </w:tc>
        <w:tc>
          <w:tcPr>
            <w:tcW w:w="1133" w:type="dxa"/>
            <w:tcBorders>
              <w:top w:val="single" w:sz="4" w:space="0" w:color="auto"/>
              <w:left w:val="single" w:sz="4" w:space="0" w:color="auto"/>
              <w:bottom w:val="single" w:sz="4" w:space="0" w:color="auto"/>
              <w:right w:val="single" w:sz="4" w:space="0" w:color="auto"/>
            </w:tcBorders>
            <w:hideMark/>
          </w:tcPr>
          <w:p w14:paraId="68F43100" w14:textId="77777777" w:rsidR="005C0825" w:rsidRPr="003849F5" w:rsidRDefault="005C0825">
            <w:pPr>
              <w:pStyle w:val="Paragraph"/>
              <w:jc w:val="right"/>
              <w:rPr>
                <w:noProof/>
                <w:szCs w:val="16"/>
                <w:lang w:val="fi-FI" w:eastAsia="fi-FI"/>
              </w:rPr>
            </w:pPr>
            <w:r w:rsidRPr="003849F5">
              <w:rPr>
                <w:noProof/>
                <w:szCs w:val="16"/>
                <w:lang w:val="fi-FI" w:eastAsia="fi-FI"/>
              </w:rPr>
              <w:t>ex 2932 99 00</w:t>
            </w:r>
          </w:p>
        </w:tc>
        <w:tc>
          <w:tcPr>
            <w:tcW w:w="547" w:type="dxa"/>
            <w:tcBorders>
              <w:top w:val="single" w:sz="4" w:space="0" w:color="auto"/>
              <w:left w:val="single" w:sz="4" w:space="0" w:color="auto"/>
              <w:bottom w:val="single" w:sz="4" w:space="0" w:color="auto"/>
              <w:right w:val="single" w:sz="4" w:space="0" w:color="auto"/>
            </w:tcBorders>
            <w:hideMark/>
          </w:tcPr>
          <w:p w14:paraId="7B08C6E8"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1AC3A06E" w14:textId="77777777" w:rsidR="005C0825" w:rsidRPr="003849F5" w:rsidRDefault="005C0825">
            <w:pPr>
              <w:pStyle w:val="Paragraph"/>
              <w:rPr>
                <w:noProof/>
                <w:szCs w:val="16"/>
                <w:lang w:val="fi-FI" w:eastAsia="fi-FI"/>
              </w:rPr>
            </w:pPr>
            <w:r w:rsidRPr="003849F5">
              <w:rPr>
                <w:noProof/>
                <w:szCs w:val="16"/>
                <w:lang w:val="fi-FI" w:eastAsia="fi-FI"/>
              </w:rPr>
              <w:t>2-Etyyli-3-hydroksi-4-pyroni (CAS RN 4940-11-8)</w:t>
            </w:r>
          </w:p>
        </w:tc>
        <w:tc>
          <w:tcPr>
            <w:tcW w:w="911" w:type="dxa"/>
            <w:tcBorders>
              <w:top w:val="single" w:sz="4" w:space="0" w:color="auto"/>
              <w:left w:val="single" w:sz="4" w:space="0" w:color="auto"/>
              <w:bottom w:val="single" w:sz="4" w:space="0" w:color="auto"/>
              <w:right w:val="single" w:sz="4" w:space="0" w:color="auto"/>
            </w:tcBorders>
            <w:hideMark/>
          </w:tcPr>
          <w:p w14:paraId="5DEE500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A814C5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D59EAEF"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0A7291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CDFF417" w14:textId="77777777" w:rsidR="005C0825" w:rsidRPr="003849F5" w:rsidRDefault="005C0825">
            <w:pPr>
              <w:pStyle w:val="Paragraph"/>
              <w:rPr>
                <w:noProof/>
                <w:szCs w:val="16"/>
                <w:lang w:val="fi-FI" w:eastAsia="fi-FI"/>
              </w:rPr>
            </w:pPr>
            <w:r w:rsidRPr="003849F5">
              <w:rPr>
                <w:noProof/>
                <w:szCs w:val="16"/>
                <w:lang w:val="fi-FI" w:eastAsia="fi-FI"/>
              </w:rPr>
              <w:t>0.5759</w:t>
            </w:r>
          </w:p>
        </w:tc>
        <w:tc>
          <w:tcPr>
            <w:tcW w:w="1133" w:type="dxa"/>
            <w:tcBorders>
              <w:top w:val="single" w:sz="4" w:space="0" w:color="auto"/>
              <w:left w:val="single" w:sz="4" w:space="0" w:color="auto"/>
              <w:bottom w:val="single" w:sz="4" w:space="0" w:color="auto"/>
              <w:right w:val="single" w:sz="4" w:space="0" w:color="auto"/>
            </w:tcBorders>
            <w:hideMark/>
          </w:tcPr>
          <w:p w14:paraId="06A3D6F3" w14:textId="77777777" w:rsidR="005C0825" w:rsidRPr="003849F5" w:rsidRDefault="005C0825">
            <w:pPr>
              <w:pStyle w:val="Paragraph"/>
              <w:jc w:val="right"/>
              <w:rPr>
                <w:noProof/>
                <w:szCs w:val="16"/>
                <w:lang w:val="fi-FI" w:eastAsia="fi-FI"/>
              </w:rPr>
            </w:pPr>
            <w:r w:rsidRPr="003849F5">
              <w:rPr>
                <w:noProof/>
                <w:szCs w:val="16"/>
                <w:lang w:val="fi-FI" w:eastAsia="fi-FI"/>
              </w:rPr>
              <w:t>ex 2932 99 00</w:t>
            </w:r>
          </w:p>
        </w:tc>
        <w:tc>
          <w:tcPr>
            <w:tcW w:w="547" w:type="dxa"/>
            <w:tcBorders>
              <w:top w:val="single" w:sz="4" w:space="0" w:color="auto"/>
              <w:left w:val="single" w:sz="4" w:space="0" w:color="auto"/>
              <w:bottom w:val="single" w:sz="4" w:space="0" w:color="auto"/>
              <w:right w:val="single" w:sz="4" w:space="0" w:color="auto"/>
            </w:tcBorders>
            <w:hideMark/>
          </w:tcPr>
          <w:p w14:paraId="5679CB6B"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197DA8FB" w14:textId="77777777" w:rsidR="005C0825" w:rsidRPr="003849F5" w:rsidRDefault="005C0825">
            <w:pPr>
              <w:pStyle w:val="Paragraph"/>
              <w:rPr>
                <w:noProof/>
                <w:szCs w:val="16"/>
                <w:lang w:val="fi-FI" w:eastAsia="fi-FI"/>
              </w:rPr>
            </w:pPr>
            <w:r w:rsidRPr="003849F5">
              <w:rPr>
                <w:noProof/>
                <w:szCs w:val="16"/>
                <w:lang w:val="fi-FI" w:eastAsia="fi-FI"/>
              </w:rPr>
              <w:t>1-(2,2-Difluoribentso [d] [1,3] dioksoli-5-yyli) syklopropaanikarboksyylihappo (CAS RN 862574-88-7)</w:t>
            </w:r>
          </w:p>
        </w:tc>
        <w:tc>
          <w:tcPr>
            <w:tcW w:w="911" w:type="dxa"/>
            <w:tcBorders>
              <w:top w:val="single" w:sz="4" w:space="0" w:color="auto"/>
              <w:left w:val="single" w:sz="4" w:space="0" w:color="auto"/>
              <w:bottom w:val="single" w:sz="4" w:space="0" w:color="auto"/>
              <w:right w:val="single" w:sz="4" w:space="0" w:color="auto"/>
            </w:tcBorders>
            <w:hideMark/>
          </w:tcPr>
          <w:p w14:paraId="04C8684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754022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CE3F7D4"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FA2884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7DFAC6C" w14:textId="77777777" w:rsidR="005C0825" w:rsidRPr="003849F5" w:rsidRDefault="005C0825">
            <w:pPr>
              <w:pStyle w:val="Paragraph"/>
              <w:rPr>
                <w:noProof/>
                <w:szCs w:val="16"/>
                <w:lang w:val="fi-FI" w:eastAsia="fi-FI"/>
              </w:rPr>
            </w:pPr>
            <w:r w:rsidRPr="003849F5">
              <w:rPr>
                <w:noProof/>
                <w:szCs w:val="16"/>
                <w:lang w:val="fi-FI" w:eastAsia="fi-FI"/>
              </w:rPr>
              <w:t>0.7639</w:t>
            </w:r>
          </w:p>
        </w:tc>
        <w:tc>
          <w:tcPr>
            <w:tcW w:w="1133" w:type="dxa"/>
            <w:tcBorders>
              <w:top w:val="single" w:sz="4" w:space="0" w:color="auto"/>
              <w:left w:val="single" w:sz="4" w:space="0" w:color="auto"/>
              <w:bottom w:val="single" w:sz="4" w:space="0" w:color="auto"/>
              <w:right w:val="single" w:sz="4" w:space="0" w:color="auto"/>
            </w:tcBorders>
            <w:hideMark/>
          </w:tcPr>
          <w:p w14:paraId="6AE68200" w14:textId="77777777" w:rsidR="005C0825" w:rsidRPr="003849F5" w:rsidRDefault="005C0825">
            <w:pPr>
              <w:pStyle w:val="Paragraph"/>
              <w:jc w:val="right"/>
              <w:rPr>
                <w:noProof/>
                <w:szCs w:val="16"/>
                <w:lang w:val="fi-FI" w:eastAsia="fi-FI"/>
              </w:rPr>
            </w:pPr>
            <w:r w:rsidRPr="003849F5">
              <w:rPr>
                <w:noProof/>
                <w:szCs w:val="16"/>
                <w:lang w:val="fi-FI" w:eastAsia="fi-FI"/>
              </w:rPr>
              <w:t>ex 2932 99 00</w:t>
            </w:r>
          </w:p>
        </w:tc>
        <w:tc>
          <w:tcPr>
            <w:tcW w:w="547" w:type="dxa"/>
            <w:tcBorders>
              <w:top w:val="single" w:sz="4" w:space="0" w:color="auto"/>
              <w:left w:val="single" w:sz="4" w:space="0" w:color="auto"/>
              <w:bottom w:val="single" w:sz="4" w:space="0" w:color="auto"/>
              <w:right w:val="single" w:sz="4" w:space="0" w:color="auto"/>
            </w:tcBorders>
            <w:hideMark/>
          </w:tcPr>
          <w:p w14:paraId="281620E1" w14:textId="77777777" w:rsidR="005C0825" w:rsidRPr="003849F5" w:rsidRDefault="005C0825">
            <w:pPr>
              <w:pStyle w:val="Paragraph"/>
              <w:jc w:val="center"/>
              <w:rPr>
                <w:noProof/>
                <w:szCs w:val="16"/>
                <w:lang w:val="fi-FI" w:eastAsia="fi-FI"/>
              </w:rPr>
            </w:pPr>
            <w:r w:rsidRPr="003849F5">
              <w:rPr>
                <w:noProof/>
                <w:szCs w:val="16"/>
                <w:lang w:val="fi-FI" w:eastAsia="fi-FI"/>
              </w:rPr>
              <w:t>27</w:t>
            </w:r>
          </w:p>
        </w:tc>
        <w:tc>
          <w:tcPr>
            <w:tcW w:w="4118" w:type="dxa"/>
            <w:tcBorders>
              <w:top w:val="single" w:sz="4" w:space="0" w:color="auto"/>
              <w:left w:val="single" w:sz="4" w:space="0" w:color="auto"/>
              <w:bottom w:val="single" w:sz="4" w:space="0" w:color="auto"/>
              <w:right w:val="single" w:sz="4" w:space="0" w:color="auto"/>
            </w:tcBorders>
            <w:hideMark/>
          </w:tcPr>
          <w:p w14:paraId="73F81A59" w14:textId="77777777" w:rsidR="005C0825" w:rsidRPr="003849F5" w:rsidRDefault="005C0825">
            <w:pPr>
              <w:pStyle w:val="Paragraph"/>
              <w:rPr>
                <w:noProof/>
                <w:szCs w:val="16"/>
                <w:lang w:val="fi-FI" w:eastAsia="fi-FI"/>
              </w:rPr>
            </w:pPr>
            <w:r w:rsidRPr="003849F5">
              <w:rPr>
                <w:noProof/>
                <w:szCs w:val="16"/>
                <w:lang w:val="fi-FI" w:eastAsia="fi-FI"/>
              </w:rPr>
              <w:t>(2-Butyyli-3-bentsofuranyyli)(4-hydroksi-3,5-dijodifenyyli)metanoni (CAS RN 1951-26-4),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1017B48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87583F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F54B4A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B53265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95345C5" w14:textId="77777777" w:rsidR="005C0825" w:rsidRPr="003849F5" w:rsidRDefault="005C0825">
            <w:pPr>
              <w:pStyle w:val="Paragraph"/>
              <w:rPr>
                <w:noProof/>
                <w:szCs w:val="16"/>
                <w:lang w:val="fi-FI" w:eastAsia="fi-FI"/>
              </w:rPr>
            </w:pPr>
            <w:r w:rsidRPr="003849F5">
              <w:rPr>
                <w:noProof/>
                <w:szCs w:val="16"/>
                <w:lang w:val="fi-FI" w:eastAsia="fi-FI"/>
              </w:rPr>
              <w:t>0.7535</w:t>
            </w:r>
          </w:p>
        </w:tc>
        <w:tc>
          <w:tcPr>
            <w:tcW w:w="1133" w:type="dxa"/>
            <w:tcBorders>
              <w:top w:val="single" w:sz="4" w:space="0" w:color="auto"/>
              <w:left w:val="single" w:sz="4" w:space="0" w:color="auto"/>
              <w:bottom w:val="single" w:sz="4" w:space="0" w:color="auto"/>
              <w:right w:val="single" w:sz="4" w:space="0" w:color="auto"/>
            </w:tcBorders>
            <w:hideMark/>
          </w:tcPr>
          <w:p w14:paraId="2AA843C0" w14:textId="77777777" w:rsidR="005C0825" w:rsidRPr="003849F5" w:rsidRDefault="005C0825">
            <w:pPr>
              <w:pStyle w:val="Paragraph"/>
              <w:jc w:val="right"/>
              <w:rPr>
                <w:noProof/>
                <w:szCs w:val="16"/>
                <w:lang w:val="fi-FI" w:eastAsia="fi-FI"/>
              </w:rPr>
            </w:pPr>
            <w:r w:rsidRPr="003849F5">
              <w:rPr>
                <w:noProof/>
                <w:szCs w:val="16"/>
                <w:lang w:val="fi-FI" w:eastAsia="fi-FI"/>
              </w:rPr>
              <w:t>ex 2932 99 00</w:t>
            </w:r>
          </w:p>
        </w:tc>
        <w:tc>
          <w:tcPr>
            <w:tcW w:w="547" w:type="dxa"/>
            <w:tcBorders>
              <w:top w:val="single" w:sz="4" w:space="0" w:color="auto"/>
              <w:left w:val="single" w:sz="4" w:space="0" w:color="auto"/>
              <w:bottom w:val="single" w:sz="4" w:space="0" w:color="auto"/>
              <w:right w:val="single" w:sz="4" w:space="0" w:color="auto"/>
            </w:tcBorders>
            <w:hideMark/>
          </w:tcPr>
          <w:p w14:paraId="143BE489"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58BB0FB2" w14:textId="77777777" w:rsidR="005C0825" w:rsidRPr="003849F5" w:rsidRDefault="005C0825">
            <w:pPr>
              <w:pStyle w:val="Paragraph"/>
              <w:rPr>
                <w:noProof/>
                <w:szCs w:val="16"/>
                <w:lang w:val="fi-FI" w:eastAsia="fi-FI"/>
              </w:rPr>
            </w:pPr>
            <w:r w:rsidRPr="003849F5">
              <w:rPr>
                <w:noProof/>
                <w:szCs w:val="16"/>
                <w:lang w:val="fi-FI" w:eastAsia="fi-FI"/>
              </w:rPr>
              <w:t>3-hydroksi-2-metyyli-4-pyroni (CAS RN 118-71-8)</w:t>
            </w:r>
          </w:p>
        </w:tc>
        <w:tc>
          <w:tcPr>
            <w:tcW w:w="911" w:type="dxa"/>
            <w:tcBorders>
              <w:top w:val="single" w:sz="4" w:space="0" w:color="auto"/>
              <w:left w:val="single" w:sz="4" w:space="0" w:color="auto"/>
              <w:bottom w:val="single" w:sz="4" w:space="0" w:color="auto"/>
              <w:right w:val="single" w:sz="4" w:space="0" w:color="auto"/>
            </w:tcBorders>
            <w:hideMark/>
          </w:tcPr>
          <w:p w14:paraId="1B55F4C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B9C83A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E74A10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465E5E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FF2E7C4" w14:textId="77777777" w:rsidR="005C0825" w:rsidRPr="003849F5" w:rsidRDefault="005C0825">
            <w:pPr>
              <w:pStyle w:val="Paragraph"/>
              <w:rPr>
                <w:noProof/>
                <w:szCs w:val="16"/>
                <w:lang w:val="fi-FI" w:eastAsia="fi-FI"/>
              </w:rPr>
            </w:pPr>
            <w:r w:rsidRPr="003849F5">
              <w:rPr>
                <w:noProof/>
                <w:szCs w:val="16"/>
                <w:lang w:val="fi-FI" w:eastAsia="fi-FI"/>
              </w:rPr>
              <w:t>0.8035</w:t>
            </w:r>
          </w:p>
        </w:tc>
        <w:tc>
          <w:tcPr>
            <w:tcW w:w="1133" w:type="dxa"/>
            <w:tcBorders>
              <w:top w:val="single" w:sz="4" w:space="0" w:color="auto"/>
              <w:left w:val="single" w:sz="4" w:space="0" w:color="auto"/>
              <w:bottom w:val="single" w:sz="4" w:space="0" w:color="auto"/>
              <w:right w:val="single" w:sz="4" w:space="0" w:color="auto"/>
            </w:tcBorders>
            <w:hideMark/>
          </w:tcPr>
          <w:p w14:paraId="54B23653" w14:textId="77777777" w:rsidR="005C0825" w:rsidRPr="003849F5" w:rsidRDefault="005C0825">
            <w:pPr>
              <w:pStyle w:val="Paragraph"/>
              <w:jc w:val="right"/>
              <w:rPr>
                <w:noProof/>
                <w:szCs w:val="16"/>
                <w:lang w:val="fi-FI" w:eastAsia="fi-FI"/>
              </w:rPr>
            </w:pPr>
            <w:r w:rsidRPr="003849F5">
              <w:rPr>
                <w:noProof/>
                <w:szCs w:val="16"/>
                <w:lang w:val="fi-FI" w:eastAsia="fi-FI"/>
              </w:rPr>
              <w:t>ex 2932 99 00</w:t>
            </w:r>
          </w:p>
        </w:tc>
        <w:tc>
          <w:tcPr>
            <w:tcW w:w="547" w:type="dxa"/>
            <w:tcBorders>
              <w:top w:val="single" w:sz="4" w:space="0" w:color="auto"/>
              <w:left w:val="single" w:sz="4" w:space="0" w:color="auto"/>
              <w:bottom w:val="single" w:sz="4" w:space="0" w:color="auto"/>
              <w:right w:val="single" w:sz="4" w:space="0" w:color="auto"/>
            </w:tcBorders>
            <w:hideMark/>
          </w:tcPr>
          <w:p w14:paraId="53DAEC30" w14:textId="77777777" w:rsidR="005C0825" w:rsidRPr="003849F5" w:rsidRDefault="005C0825">
            <w:pPr>
              <w:pStyle w:val="Paragraph"/>
              <w:jc w:val="center"/>
              <w:rPr>
                <w:noProof/>
                <w:szCs w:val="16"/>
                <w:lang w:val="fi-FI" w:eastAsia="fi-FI"/>
              </w:rPr>
            </w:pPr>
            <w:r w:rsidRPr="003849F5">
              <w:rPr>
                <w:noProof/>
                <w:szCs w:val="16"/>
                <w:lang w:val="fi-FI" w:eastAsia="fi-FI"/>
              </w:rPr>
              <w:t>38</w:t>
            </w:r>
          </w:p>
        </w:tc>
        <w:tc>
          <w:tcPr>
            <w:tcW w:w="4118" w:type="dxa"/>
            <w:tcBorders>
              <w:top w:val="single" w:sz="4" w:space="0" w:color="auto"/>
              <w:left w:val="single" w:sz="4" w:space="0" w:color="auto"/>
              <w:bottom w:val="single" w:sz="4" w:space="0" w:color="auto"/>
              <w:right w:val="single" w:sz="4" w:space="0" w:color="auto"/>
            </w:tcBorders>
            <w:hideMark/>
          </w:tcPr>
          <w:p w14:paraId="10A3C5B5" w14:textId="77777777" w:rsidR="005C0825" w:rsidRPr="003849F5" w:rsidRDefault="005C0825">
            <w:pPr>
              <w:pStyle w:val="Paragraph"/>
              <w:rPr>
                <w:noProof/>
                <w:szCs w:val="16"/>
                <w:lang w:val="fi-FI" w:eastAsia="fi-FI"/>
              </w:rPr>
            </w:pPr>
            <w:r w:rsidRPr="003849F5">
              <w:rPr>
                <w:noProof/>
                <w:szCs w:val="16"/>
                <w:lang w:val="fi-FI" w:eastAsia="fi-FI"/>
              </w:rPr>
              <w:t>1-Bentsofuraani-6-karboksyylihappo (CAS RN 77095-51-3),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75E4632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BDBEE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B5203BA"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9FAB20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3218DA" w14:textId="77777777" w:rsidR="005C0825" w:rsidRPr="003849F5" w:rsidRDefault="005C0825">
            <w:pPr>
              <w:pStyle w:val="Paragraph"/>
              <w:rPr>
                <w:noProof/>
                <w:szCs w:val="16"/>
                <w:lang w:val="fi-FI" w:eastAsia="fi-FI"/>
              </w:rPr>
            </w:pPr>
            <w:r w:rsidRPr="003849F5">
              <w:rPr>
                <w:noProof/>
                <w:szCs w:val="16"/>
                <w:lang w:val="fi-FI" w:eastAsia="fi-FI"/>
              </w:rPr>
              <w:t>0.6243</w:t>
            </w:r>
          </w:p>
        </w:tc>
        <w:tc>
          <w:tcPr>
            <w:tcW w:w="1133" w:type="dxa"/>
            <w:tcBorders>
              <w:top w:val="single" w:sz="4" w:space="0" w:color="auto"/>
              <w:left w:val="single" w:sz="4" w:space="0" w:color="auto"/>
              <w:bottom w:val="single" w:sz="4" w:space="0" w:color="auto"/>
              <w:right w:val="single" w:sz="4" w:space="0" w:color="auto"/>
            </w:tcBorders>
            <w:hideMark/>
          </w:tcPr>
          <w:p w14:paraId="60F02AAD" w14:textId="77777777" w:rsidR="005C0825" w:rsidRPr="003849F5" w:rsidRDefault="005C0825">
            <w:pPr>
              <w:pStyle w:val="Paragraph"/>
              <w:jc w:val="right"/>
              <w:rPr>
                <w:noProof/>
                <w:szCs w:val="16"/>
                <w:lang w:val="fi-FI" w:eastAsia="fi-FI"/>
              </w:rPr>
            </w:pPr>
            <w:r w:rsidRPr="003849F5">
              <w:rPr>
                <w:noProof/>
                <w:szCs w:val="16"/>
                <w:lang w:val="fi-FI" w:eastAsia="fi-FI"/>
              </w:rPr>
              <w:t>ex 2932 99 00</w:t>
            </w:r>
          </w:p>
        </w:tc>
        <w:tc>
          <w:tcPr>
            <w:tcW w:w="547" w:type="dxa"/>
            <w:tcBorders>
              <w:top w:val="single" w:sz="4" w:space="0" w:color="auto"/>
              <w:left w:val="single" w:sz="4" w:space="0" w:color="auto"/>
              <w:bottom w:val="single" w:sz="4" w:space="0" w:color="auto"/>
              <w:right w:val="single" w:sz="4" w:space="0" w:color="auto"/>
            </w:tcBorders>
            <w:hideMark/>
          </w:tcPr>
          <w:p w14:paraId="78A213A0" w14:textId="77777777" w:rsidR="005C0825" w:rsidRPr="003849F5" w:rsidRDefault="005C0825">
            <w:pPr>
              <w:pStyle w:val="Paragraph"/>
              <w:jc w:val="center"/>
              <w:rPr>
                <w:noProof/>
                <w:szCs w:val="16"/>
                <w:lang w:val="fi-FI" w:eastAsia="fi-FI"/>
              </w:rPr>
            </w:pPr>
            <w:r w:rsidRPr="003849F5">
              <w:rPr>
                <w:noProof/>
                <w:szCs w:val="16"/>
                <w:lang w:val="fi-FI" w:eastAsia="fi-FI"/>
              </w:rPr>
              <w:t>43</w:t>
            </w:r>
          </w:p>
        </w:tc>
        <w:tc>
          <w:tcPr>
            <w:tcW w:w="4118" w:type="dxa"/>
            <w:tcBorders>
              <w:top w:val="single" w:sz="4" w:space="0" w:color="auto"/>
              <w:left w:val="single" w:sz="4" w:space="0" w:color="auto"/>
              <w:bottom w:val="single" w:sz="4" w:space="0" w:color="auto"/>
              <w:right w:val="single" w:sz="4" w:space="0" w:color="auto"/>
            </w:tcBorders>
            <w:hideMark/>
          </w:tcPr>
          <w:p w14:paraId="7CD7C6B9" w14:textId="77777777" w:rsidR="005C0825" w:rsidRPr="003849F5" w:rsidRDefault="005C0825">
            <w:pPr>
              <w:pStyle w:val="Paragraph"/>
              <w:rPr>
                <w:noProof/>
                <w:szCs w:val="16"/>
                <w:lang w:val="fi-FI" w:eastAsia="fi-FI"/>
              </w:rPr>
            </w:pPr>
            <w:r w:rsidRPr="003849F5">
              <w:rPr>
                <w:noProof/>
                <w:szCs w:val="16"/>
                <w:lang w:val="fi-FI" w:eastAsia="fi-FI"/>
              </w:rPr>
              <w:t>Etofumesaatti (ISO),(CAS RN 26225-79-6)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7CEFB31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B6A4B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3D9EA3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599A6D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18D3215" w14:textId="77777777" w:rsidR="005C0825" w:rsidRPr="003849F5" w:rsidRDefault="005C0825">
            <w:pPr>
              <w:pStyle w:val="Paragraph"/>
              <w:rPr>
                <w:noProof/>
                <w:szCs w:val="16"/>
                <w:lang w:val="fi-FI" w:eastAsia="fi-FI"/>
              </w:rPr>
            </w:pPr>
            <w:r w:rsidRPr="003849F5">
              <w:rPr>
                <w:noProof/>
                <w:szCs w:val="16"/>
                <w:lang w:val="fi-FI" w:eastAsia="fi-FI"/>
              </w:rPr>
              <w:t>0.5915</w:t>
            </w:r>
          </w:p>
        </w:tc>
        <w:tc>
          <w:tcPr>
            <w:tcW w:w="1133" w:type="dxa"/>
            <w:tcBorders>
              <w:top w:val="single" w:sz="4" w:space="0" w:color="auto"/>
              <w:left w:val="single" w:sz="4" w:space="0" w:color="auto"/>
              <w:bottom w:val="single" w:sz="4" w:space="0" w:color="auto"/>
              <w:right w:val="single" w:sz="4" w:space="0" w:color="auto"/>
            </w:tcBorders>
            <w:hideMark/>
          </w:tcPr>
          <w:p w14:paraId="20C6FA31" w14:textId="77777777" w:rsidR="005C0825" w:rsidRPr="003849F5" w:rsidRDefault="005C0825">
            <w:pPr>
              <w:pStyle w:val="Paragraph"/>
              <w:jc w:val="right"/>
              <w:rPr>
                <w:noProof/>
                <w:szCs w:val="16"/>
                <w:lang w:val="fi-FI" w:eastAsia="fi-FI"/>
              </w:rPr>
            </w:pPr>
            <w:r w:rsidRPr="003849F5">
              <w:rPr>
                <w:noProof/>
                <w:szCs w:val="16"/>
                <w:lang w:val="fi-FI" w:eastAsia="fi-FI"/>
              </w:rPr>
              <w:t>ex 2932 99 00</w:t>
            </w:r>
          </w:p>
        </w:tc>
        <w:tc>
          <w:tcPr>
            <w:tcW w:w="547" w:type="dxa"/>
            <w:tcBorders>
              <w:top w:val="single" w:sz="4" w:space="0" w:color="auto"/>
              <w:left w:val="single" w:sz="4" w:space="0" w:color="auto"/>
              <w:bottom w:val="single" w:sz="4" w:space="0" w:color="auto"/>
              <w:right w:val="single" w:sz="4" w:space="0" w:color="auto"/>
            </w:tcBorders>
            <w:hideMark/>
          </w:tcPr>
          <w:p w14:paraId="0C78E3E0"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14CABE97" w14:textId="77777777" w:rsidR="005C0825" w:rsidRPr="003849F5" w:rsidRDefault="005C0825">
            <w:pPr>
              <w:pStyle w:val="Paragraph"/>
              <w:rPr>
                <w:noProof/>
                <w:szCs w:val="16"/>
                <w:lang w:val="fi-FI" w:eastAsia="fi-FI"/>
              </w:rPr>
            </w:pPr>
            <w:r w:rsidRPr="003849F5">
              <w:rPr>
                <w:noProof/>
                <w:szCs w:val="16"/>
                <w:lang w:val="fi-FI" w:eastAsia="fi-FI"/>
              </w:rPr>
              <w:t>2-Butyylibentsofuraani (CAS RN 4265-27-4)</w:t>
            </w:r>
          </w:p>
        </w:tc>
        <w:tc>
          <w:tcPr>
            <w:tcW w:w="911" w:type="dxa"/>
            <w:tcBorders>
              <w:top w:val="single" w:sz="4" w:space="0" w:color="auto"/>
              <w:left w:val="single" w:sz="4" w:space="0" w:color="auto"/>
              <w:bottom w:val="single" w:sz="4" w:space="0" w:color="auto"/>
              <w:right w:val="single" w:sz="4" w:space="0" w:color="auto"/>
            </w:tcBorders>
            <w:hideMark/>
          </w:tcPr>
          <w:p w14:paraId="40FE572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862160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5F4A63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9DFF68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2A30AB5" w14:textId="77777777" w:rsidR="005C0825" w:rsidRPr="003849F5" w:rsidRDefault="005C0825">
            <w:pPr>
              <w:pStyle w:val="Paragraph"/>
              <w:rPr>
                <w:noProof/>
                <w:szCs w:val="16"/>
                <w:lang w:val="fi-FI" w:eastAsia="fi-FI"/>
              </w:rPr>
            </w:pPr>
            <w:r w:rsidRPr="003849F5">
              <w:rPr>
                <w:noProof/>
                <w:szCs w:val="16"/>
                <w:lang w:val="fi-FI" w:eastAsia="fi-FI"/>
              </w:rPr>
              <w:t>0.7766</w:t>
            </w:r>
          </w:p>
        </w:tc>
        <w:tc>
          <w:tcPr>
            <w:tcW w:w="1133" w:type="dxa"/>
            <w:tcBorders>
              <w:top w:val="single" w:sz="4" w:space="0" w:color="auto"/>
              <w:left w:val="single" w:sz="4" w:space="0" w:color="auto"/>
              <w:bottom w:val="single" w:sz="4" w:space="0" w:color="auto"/>
              <w:right w:val="single" w:sz="4" w:space="0" w:color="auto"/>
            </w:tcBorders>
            <w:hideMark/>
          </w:tcPr>
          <w:p w14:paraId="63DE9200" w14:textId="77777777" w:rsidR="005C0825" w:rsidRPr="003849F5" w:rsidRDefault="005C0825">
            <w:pPr>
              <w:pStyle w:val="Paragraph"/>
              <w:jc w:val="right"/>
              <w:rPr>
                <w:noProof/>
                <w:szCs w:val="16"/>
                <w:lang w:val="fi-FI" w:eastAsia="fi-FI"/>
              </w:rPr>
            </w:pPr>
            <w:r w:rsidRPr="003849F5">
              <w:rPr>
                <w:noProof/>
                <w:szCs w:val="16"/>
                <w:lang w:val="fi-FI" w:eastAsia="fi-FI"/>
              </w:rPr>
              <w:t>ex 2932 99 00</w:t>
            </w:r>
          </w:p>
        </w:tc>
        <w:tc>
          <w:tcPr>
            <w:tcW w:w="547" w:type="dxa"/>
            <w:tcBorders>
              <w:top w:val="single" w:sz="4" w:space="0" w:color="auto"/>
              <w:left w:val="single" w:sz="4" w:space="0" w:color="auto"/>
              <w:bottom w:val="single" w:sz="4" w:space="0" w:color="auto"/>
              <w:right w:val="single" w:sz="4" w:space="0" w:color="auto"/>
            </w:tcBorders>
            <w:hideMark/>
          </w:tcPr>
          <w:p w14:paraId="6C93F871" w14:textId="77777777" w:rsidR="005C0825" w:rsidRPr="003849F5" w:rsidRDefault="005C0825">
            <w:pPr>
              <w:pStyle w:val="Paragraph"/>
              <w:jc w:val="center"/>
              <w:rPr>
                <w:noProof/>
                <w:szCs w:val="16"/>
                <w:lang w:val="fi-FI" w:eastAsia="fi-FI"/>
              </w:rPr>
            </w:pPr>
            <w:r w:rsidRPr="003849F5">
              <w:rPr>
                <w:noProof/>
                <w:szCs w:val="16"/>
                <w:lang w:val="fi-FI" w:eastAsia="fi-FI"/>
              </w:rPr>
              <w:t>47</w:t>
            </w:r>
          </w:p>
        </w:tc>
        <w:tc>
          <w:tcPr>
            <w:tcW w:w="4118" w:type="dxa"/>
            <w:tcBorders>
              <w:top w:val="single" w:sz="4" w:space="0" w:color="auto"/>
              <w:left w:val="single" w:sz="4" w:space="0" w:color="auto"/>
              <w:bottom w:val="single" w:sz="4" w:space="0" w:color="auto"/>
              <w:right w:val="single" w:sz="4" w:space="0" w:color="auto"/>
            </w:tcBorders>
            <w:hideMark/>
          </w:tcPr>
          <w:p w14:paraId="03AEFD37" w14:textId="77777777" w:rsidR="005C0825" w:rsidRPr="00281E3A" w:rsidRDefault="005C0825">
            <w:pPr>
              <w:pStyle w:val="Paragraph"/>
              <w:rPr>
                <w:noProof/>
                <w:szCs w:val="16"/>
                <w:lang w:eastAsia="fi-FI"/>
              </w:rPr>
            </w:pPr>
            <w:r w:rsidRPr="00281E3A">
              <w:rPr>
                <w:noProof/>
                <w:szCs w:val="16"/>
                <w:lang w:eastAsia="fi-FI"/>
              </w:rPr>
              <w:t>12H-[1]Bentsofuro[3,2-c][1]bentsoksepin-6-oni (CAS RN 28763-77-1)</w:t>
            </w:r>
          </w:p>
        </w:tc>
        <w:tc>
          <w:tcPr>
            <w:tcW w:w="911" w:type="dxa"/>
            <w:tcBorders>
              <w:top w:val="single" w:sz="4" w:space="0" w:color="auto"/>
              <w:left w:val="single" w:sz="4" w:space="0" w:color="auto"/>
              <w:bottom w:val="single" w:sz="4" w:space="0" w:color="auto"/>
              <w:right w:val="single" w:sz="4" w:space="0" w:color="auto"/>
            </w:tcBorders>
            <w:hideMark/>
          </w:tcPr>
          <w:p w14:paraId="6B34EBB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42AE6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12A9697"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F18543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0013A16" w14:textId="77777777" w:rsidR="005C0825" w:rsidRPr="003849F5" w:rsidRDefault="005C0825">
            <w:pPr>
              <w:pStyle w:val="Paragraph"/>
              <w:rPr>
                <w:noProof/>
                <w:szCs w:val="16"/>
                <w:lang w:val="fi-FI" w:eastAsia="fi-FI"/>
              </w:rPr>
            </w:pPr>
            <w:r w:rsidRPr="003849F5">
              <w:rPr>
                <w:noProof/>
                <w:szCs w:val="16"/>
                <w:lang w:val="fi-FI" w:eastAsia="fi-FI"/>
              </w:rPr>
              <w:t>0.4907</w:t>
            </w:r>
          </w:p>
        </w:tc>
        <w:tc>
          <w:tcPr>
            <w:tcW w:w="1133" w:type="dxa"/>
            <w:tcBorders>
              <w:top w:val="single" w:sz="4" w:space="0" w:color="auto"/>
              <w:left w:val="single" w:sz="4" w:space="0" w:color="auto"/>
              <w:bottom w:val="single" w:sz="4" w:space="0" w:color="auto"/>
              <w:right w:val="single" w:sz="4" w:space="0" w:color="auto"/>
            </w:tcBorders>
            <w:hideMark/>
          </w:tcPr>
          <w:p w14:paraId="2A1E3BC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2932 99 00</w:t>
            </w:r>
          </w:p>
        </w:tc>
        <w:tc>
          <w:tcPr>
            <w:tcW w:w="547" w:type="dxa"/>
            <w:tcBorders>
              <w:top w:val="single" w:sz="4" w:space="0" w:color="auto"/>
              <w:left w:val="single" w:sz="4" w:space="0" w:color="auto"/>
              <w:bottom w:val="single" w:sz="4" w:space="0" w:color="auto"/>
              <w:right w:val="single" w:sz="4" w:space="0" w:color="auto"/>
            </w:tcBorders>
            <w:hideMark/>
          </w:tcPr>
          <w:p w14:paraId="64E91132"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5C459051" w14:textId="77777777" w:rsidR="005C0825" w:rsidRPr="003849F5" w:rsidRDefault="005C0825">
            <w:pPr>
              <w:pStyle w:val="Paragraph"/>
              <w:rPr>
                <w:noProof/>
                <w:szCs w:val="16"/>
                <w:lang w:val="fi-FI" w:eastAsia="fi-FI"/>
              </w:rPr>
            </w:pPr>
            <w:r w:rsidRPr="003849F5">
              <w:rPr>
                <w:noProof/>
                <w:szCs w:val="16"/>
                <w:lang w:val="fi-FI" w:eastAsia="fi-FI"/>
              </w:rPr>
              <w:t>7-Metyyli-3,4-dihydro-2</w:t>
            </w:r>
            <w:r w:rsidRPr="003849F5">
              <w:rPr>
                <w:i/>
                <w:iCs/>
                <w:noProof/>
                <w:szCs w:val="16"/>
                <w:lang w:val="fi-FI" w:eastAsia="fi-FI"/>
              </w:rPr>
              <w:t>H</w:t>
            </w:r>
            <w:r w:rsidRPr="003849F5">
              <w:rPr>
                <w:noProof/>
                <w:szCs w:val="16"/>
                <w:lang w:val="fi-FI" w:eastAsia="fi-FI"/>
              </w:rPr>
              <w:t>-1,5-bentsodioksipin-3-oni (CAS RN 28940-11-6)</w:t>
            </w:r>
          </w:p>
        </w:tc>
        <w:tc>
          <w:tcPr>
            <w:tcW w:w="911" w:type="dxa"/>
            <w:tcBorders>
              <w:top w:val="single" w:sz="4" w:space="0" w:color="auto"/>
              <w:left w:val="single" w:sz="4" w:space="0" w:color="auto"/>
              <w:bottom w:val="single" w:sz="4" w:space="0" w:color="auto"/>
              <w:right w:val="single" w:sz="4" w:space="0" w:color="auto"/>
            </w:tcBorders>
            <w:hideMark/>
          </w:tcPr>
          <w:p w14:paraId="73BE558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7E32D2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147EB3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D603B1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36449CE" w14:textId="77777777" w:rsidR="005C0825" w:rsidRPr="003849F5" w:rsidRDefault="005C0825">
            <w:pPr>
              <w:pStyle w:val="Paragraph"/>
              <w:rPr>
                <w:noProof/>
                <w:szCs w:val="16"/>
                <w:lang w:val="fi-FI" w:eastAsia="fi-FI"/>
              </w:rPr>
            </w:pPr>
            <w:r w:rsidRPr="003849F5">
              <w:rPr>
                <w:noProof/>
                <w:szCs w:val="16"/>
                <w:lang w:val="fi-FI" w:eastAsia="fi-FI"/>
              </w:rPr>
              <w:t>0.6113</w:t>
            </w:r>
          </w:p>
        </w:tc>
        <w:tc>
          <w:tcPr>
            <w:tcW w:w="1133" w:type="dxa"/>
            <w:tcBorders>
              <w:top w:val="single" w:sz="4" w:space="0" w:color="auto"/>
              <w:left w:val="single" w:sz="4" w:space="0" w:color="auto"/>
              <w:bottom w:val="single" w:sz="4" w:space="0" w:color="auto"/>
              <w:right w:val="single" w:sz="4" w:space="0" w:color="auto"/>
            </w:tcBorders>
            <w:hideMark/>
          </w:tcPr>
          <w:p w14:paraId="29702CAB" w14:textId="77777777" w:rsidR="005C0825" w:rsidRPr="003849F5" w:rsidRDefault="005C0825">
            <w:pPr>
              <w:pStyle w:val="Paragraph"/>
              <w:jc w:val="right"/>
              <w:rPr>
                <w:noProof/>
                <w:szCs w:val="16"/>
                <w:lang w:val="fi-FI" w:eastAsia="fi-FI"/>
              </w:rPr>
            </w:pPr>
            <w:r w:rsidRPr="003849F5">
              <w:rPr>
                <w:noProof/>
                <w:szCs w:val="16"/>
                <w:lang w:val="fi-FI" w:eastAsia="fi-FI"/>
              </w:rPr>
              <w:t>ex 2932 99 00</w:t>
            </w:r>
          </w:p>
        </w:tc>
        <w:tc>
          <w:tcPr>
            <w:tcW w:w="547" w:type="dxa"/>
            <w:tcBorders>
              <w:top w:val="single" w:sz="4" w:space="0" w:color="auto"/>
              <w:left w:val="single" w:sz="4" w:space="0" w:color="auto"/>
              <w:bottom w:val="single" w:sz="4" w:space="0" w:color="auto"/>
              <w:right w:val="single" w:sz="4" w:space="0" w:color="auto"/>
            </w:tcBorders>
            <w:hideMark/>
          </w:tcPr>
          <w:p w14:paraId="4F6E64E0" w14:textId="77777777" w:rsidR="005C0825" w:rsidRPr="003849F5" w:rsidRDefault="005C0825">
            <w:pPr>
              <w:pStyle w:val="Paragraph"/>
              <w:jc w:val="center"/>
              <w:rPr>
                <w:noProof/>
                <w:szCs w:val="16"/>
                <w:lang w:val="fi-FI" w:eastAsia="fi-FI"/>
              </w:rPr>
            </w:pPr>
            <w:r w:rsidRPr="003849F5">
              <w:rPr>
                <w:noProof/>
                <w:szCs w:val="16"/>
                <w:lang w:val="fi-FI" w:eastAsia="fi-FI"/>
              </w:rPr>
              <w:t>53</w:t>
            </w:r>
          </w:p>
        </w:tc>
        <w:tc>
          <w:tcPr>
            <w:tcW w:w="4118" w:type="dxa"/>
            <w:tcBorders>
              <w:top w:val="single" w:sz="4" w:space="0" w:color="auto"/>
              <w:left w:val="single" w:sz="4" w:space="0" w:color="auto"/>
              <w:bottom w:val="single" w:sz="4" w:space="0" w:color="auto"/>
              <w:right w:val="single" w:sz="4" w:space="0" w:color="auto"/>
            </w:tcBorders>
            <w:hideMark/>
          </w:tcPr>
          <w:p w14:paraId="5920CD86" w14:textId="77777777" w:rsidR="005C0825" w:rsidRPr="003849F5" w:rsidRDefault="005C0825">
            <w:pPr>
              <w:pStyle w:val="Paragraph"/>
              <w:rPr>
                <w:noProof/>
                <w:szCs w:val="16"/>
                <w:lang w:val="fi-FI" w:eastAsia="fi-FI"/>
              </w:rPr>
            </w:pPr>
            <w:r w:rsidRPr="003849F5">
              <w:rPr>
                <w:noProof/>
                <w:szCs w:val="16"/>
                <w:lang w:val="fi-FI" w:eastAsia="fi-FI"/>
              </w:rPr>
              <w:t>1,3-Dihydro-1,3-dimetoksi-isobentsofuraani (CAS RN 24388-70-3)</w:t>
            </w:r>
          </w:p>
        </w:tc>
        <w:tc>
          <w:tcPr>
            <w:tcW w:w="911" w:type="dxa"/>
            <w:tcBorders>
              <w:top w:val="single" w:sz="4" w:space="0" w:color="auto"/>
              <w:left w:val="single" w:sz="4" w:space="0" w:color="auto"/>
              <w:bottom w:val="single" w:sz="4" w:space="0" w:color="auto"/>
              <w:right w:val="single" w:sz="4" w:space="0" w:color="auto"/>
            </w:tcBorders>
            <w:hideMark/>
          </w:tcPr>
          <w:p w14:paraId="5A7979F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1484B2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D78C66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0FF55D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FC75584" w14:textId="77777777" w:rsidR="005C0825" w:rsidRPr="003849F5" w:rsidRDefault="005C0825">
            <w:pPr>
              <w:pStyle w:val="Paragraph"/>
              <w:rPr>
                <w:noProof/>
                <w:szCs w:val="16"/>
                <w:lang w:val="fi-FI" w:eastAsia="fi-FI"/>
              </w:rPr>
            </w:pPr>
            <w:r w:rsidRPr="003849F5">
              <w:rPr>
                <w:noProof/>
                <w:szCs w:val="16"/>
                <w:lang w:val="fi-FI" w:eastAsia="fi-FI"/>
              </w:rPr>
              <w:t>0.6771</w:t>
            </w:r>
          </w:p>
        </w:tc>
        <w:tc>
          <w:tcPr>
            <w:tcW w:w="1133" w:type="dxa"/>
            <w:tcBorders>
              <w:top w:val="single" w:sz="4" w:space="0" w:color="auto"/>
              <w:left w:val="single" w:sz="4" w:space="0" w:color="auto"/>
              <w:bottom w:val="single" w:sz="4" w:space="0" w:color="auto"/>
              <w:right w:val="single" w:sz="4" w:space="0" w:color="auto"/>
            </w:tcBorders>
            <w:hideMark/>
          </w:tcPr>
          <w:p w14:paraId="7D288E54" w14:textId="77777777" w:rsidR="005C0825" w:rsidRPr="003849F5" w:rsidRDefault="005C0825">
            <w:pPr>
              <w:pStyle w:val="Paragraph"/>
              <w:jc w:val="right"/>
              <w:rPr>
                <w:noProof/>
                <w:szCs w:val="16"/>
                <w:lang w:val="fi-FI" w:eastAsia="fi-FI"/>
              </w:rPr>
            </w:pPr>
            <w:r w:rsidRPr="003849F5">
              <w:rPr>
                <w:noProof/>
                <w:szCs w:val="16"/>
                <w:lang w:val="fi-FI" w:eastAsia="fi-FI"/>
              </w:rPr>
              <w:t>ex 2932 99 00</w:t>
            </w:r>
          </w:p>
        </w:tc>
        <w:tc>
          <w:tcPr>
            <w:tcW w:w="547" w:type="dxa"/>
            <w:tcBorders>
              <w:top w:val="single" w:sz="4" w:space="0" w:color="auto"/>
              <w:left w:val="single" w:sz="4" w:space="0" w:color="auto"/>
              <w:bottom w:val="single" w:sz="4" w:space="0" w:color="auto"/>
              <w:right w:val="single" w:sz="4" w:space="0" w:color="auto"/>
            </w:tcBorders>
            <w:hideMark/>
          </w:tcPr>
          <w:p w14:paraId="17E92381"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6603D06C" w14:textId="77777777" w:rsidR="005C0825" w:rsidRPr="003849F5" w:rsidRDefault="005C0825">
            <w:pPr>
              <w:pStyle w:val="Paragraph"/>
              <w:rPr>
                <w:noProof/>
                <w:szCs w:val="16"/>
                <w:lang w:val="fi-FI" w:eastAsia="fi-FI"/>
              </w:rPr>
            </w:pPr>
            <w:r w:rsidRPr="003849F5">
              <w:rPr>
                <w:noProof/>
                <w:szCs w:val="16"/>
                <w:lang w:val="fi-FI" w:eastAsia="fi-FI"/>
              </w:rPr>
              <w:t>4,4-Dimetyyli-3,5,8-trioksabisyklo[5,1,0]oktaani(CAS RN 57280-22-5)</w:t>
            </w:r>
          </w:p>
        </w:tc>
        <w:tc>
          <w:tcPr>
            <w:tcW w:w="911" w:type="dxa"/>
            <w:tcBorders>
              <w:top w:val="single" w:sz="4" w:space="0" w:color="auto"/>
              <w:left w:val="single" w:sz="4" w:space="0" w:color="auto"/>
              <w:bottom w:val="single" w:sz="4" w:space="0" w:color="auto"/>
              <w:right w:val="single" w:sz="4" w:space="0" w:color="auto"/>
            </w:tcBorders>
            <w:hideMark/>
          </w:tcPr>
          <w:p w14:paraId="3B5FA0C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EA8524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A685E87"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C8250B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E8D934B" w14:textId="77777777" w:rsidR="005C0825" w:rsidRPr="003849F5" w:rsidRDefault="005C0825">
            <w:pPr>
              <w:pStyle w:val="Paragraph"/>
              <w:rPr>
                <w:noProof/>
                <w:szCs w:val="16"/>
                <w:lang w:val="fi-FI" w:eastAsia="fi-FI"/>
              </w:rPr>
            </w:pPr>
            <w:r w:rsidRPr="003849F5">
              <w:rPr>
                <w:noProof/>
                <w:szCs w:val="16"/>
                <w:lang w:val="fi-FI" w:eastAsia="fi-FI"/>
              </w:rPr>
              <w:t>0.7978</w:t>
            </w:r>
          </w:p>
        </w:tc>
        <w:tc>
          <w:tcPr>
            <w:tcW w:w="1133" w:type="dxa"/>
            <w:tcBorders>
              <w:top w:val="single" w:sz="4" w:space="0" w:color="auto"/>
              <w:left w:val="single" w:sz="4" w:space="0" w:color="auto"/>
              <w:bottom w:val="single" w:sz="4" w:space="0" w:color="auto"/>
              <w:right w:val="single" w:sz="4" w:space="0" w:color="auto"/>
            </w:tcBorders>
            <w:hideMark/>
          </w:tcPr>
          <w:p w14:paraId="08586AD5" w14:textId="77777777" w:rsidR="005C0825" w:rsidRPr="003849F5" w:rsidRDefault="005C0825">
            <w:pPr>
              <w:pStyle w:val="Paragraph"/>
              <w:jc w:val="right"/>
              <w:rPr>
                <w:noProof/>
                <w:szCs w:val="16"/>
                <w:lang w:val="fi-FI" w:eastAsia="fi-FI"/>
              </w:rPr>
            </w:pPr>
            <w:r w:rsidRPr="003849F5">
              <w:rPr>
                <w:noProof/>
                <w:szCs w:val="16"/>
                <w:lang w:val="fi-FI" w:eastAsia="fi-FI"/>
              </w:rPr>
              <w:t>ex 2932 99 00</w:t>
            </w:r>
          </w:p>
        </w:tc>
        <w:tc>
          <w:tcPr>
            <w:tcW w:w="547" w:type="dxa"/>
            <w:tcBorders>
              <w:top w:val="single" w:sz="4" w:space="0" w:color="auto"/>
              <w:left w:val="single" w:sz="4" w:space="0" w:color="auto"/>
              <w:bottom w:val="single" w:sz="4" w:space="0" w:color="auto"/>
              <w:right w:val="single" w:sz="4" w:space="0" w:color="auto"/>
            </w:tcBorders>
            <w:hideMark/>
          </w:tcPr>
          <w:p w14:paraId="430724E7" w14:textId="77777777" w:rsidR="005C0825" w:rsidRPr="003849F5" w:rsidRDefault="005C0825">
            <w:pPr>
              <w:pStyle w:val="Paragraph"/>
              <w:jc w:val="center"/>
              <w:rPr>
                <w:noProof/>
                <w:szCs w:val="16"/>
                <w:lang w:val="fi-FI" w:eastAsia="fi-FI"/>
              </w:rPr>
            </w:pPr>
            <w:r w:rsidRPr="003849F5">
              <w:rPr>
                <w:noProof/>
                <w:szCs w:val="16"/>
                <w:lang w:val="fi-FI" w:eastAsia="fi-FI"/>
              </w:rPr>
              <w:t>68</w:t>
            </w:r>
          </w:p>
        </w:tc>
        <w:tc>
          <w:tcPr>
            <w:tcW w:w="4118" w:type="dxa"/>
            <w:tcBorders>
              <w:top w:val="single" w:sz="4" w:space="0" w:color="auto"/>
              <w:left w:val="single" w:sz="4" w:space="0" w:color="auto"/>
              <w:bottom w:val="single" w:sz="4" w:space="0" w:color="auto"/>
              <w:right w:val="single" w:sz="4" w:space="0" w:color="auto"/>
            </w:tcBorders>
            <w:hideMark/>
          </w:tcPr>
          <w:p w14:paraId="041F7C40" w14:textId="77777777" w:rsidR="005C0825" w:rsidRPr="003849F5" w:rsidRDefault="005C0825">
            <w:pPr>
              <w:pStyle w:val="Paragraph"/>
              <w:rPr>
                <w:noProof/>
                <w:szCs w:val="16"/>
                <w:lang w:val="fi-FI" w:eastAsia="fi-FI"/>
              </w:rPr>
            </w:pPr>
            <w:r w:rsidRPr="003849F5">
              <w:rPr>
                <w:noProof/>
                <w:szCs w:val="16"/>
                <w:lang w:val="fi-FI" w:eastAsia="fi-FI"/>
              </w:rPr>
              <w:t>3,9-Dietylideeni-2,4,8,10-tetraoksaspiro[5.5]undekaani (CAS RN 65967-52-4),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46EE5DE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195E2D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E2BAC6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761C88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E5EB5FA" w14:textId="77777777" w:rsidR="005C0825" w:rsidRPr="003849F5" w:rsidRDefault="005C0825">
            <w:pPr>
              <w:pStyle w:val="Paragraph"/>
              <w:rPr>
                <w:noProof/>
                <w:szCs w:val="16"/>
                <w:lang w:val="fi-FI" w:eastAsia="fi-FI"/>
              </w:rPr>
            </w:pPr>
            <w:r w:rsidRPr="003849F5">
              <w:rPr>
                <w:noProof/>
                <w:szCs w:val="16"/>
                <w:lang w:val="fi-FI" w:eastAsia="fi-FI"/>
              </w:rPr>
              <w:t>0.7930</w:t>
            </w:r>
          </w:p>
        </w:tc>
        <w:tc>
          <w:tcPr>
            <w:tcW w:w="1133" w:type="dxa"/>
            <w:tcBorders>
              <w:top w:val="single" w:sz="4" w:space="0" w:color="auto"/>
              <w:left w:val="single" w:sz="4" w:space="0" w:color="auto"/>
              <w:bottom w:val="single" w:sz="4" w:space="0" w:color="auto"/>
              <w:right w:val="single" w:sz="4" w:space="0" w:color="auto"/>
            </w:tcBorders>
            <w:hideMark/>
          </w:tcPr>
          <w:p w14:paraId="6277EE37" w14:textId="77777777" w:rsidR="005C0825" w:rsidRPr="003849F5" w:rsidRDefault="005C0825">
            <w:pPr>
              <w:pStyle w:val="Paragraph"/>
              <w:jc w:val="right"/>
              <w:rPr>
                <w:noProof/>
                <w:szCs w:val="16"/>
                <w:lang w:val="fi-FI" w:eastAsia="fi-FI"/>
              </w:rPr>
            </w:pPr>
            <w:r w:rsidRPr="003849F5">
              <w:rPr>
                <w:noProof/>
                <w:szCs w:val="16"/>
                <w:lang w:val="fi-FI" w:eastAsia="fi-FI"/>
              </w:rPr>
              <w:t>ex 2932 99 00</w:t>
            </w:r>
          </w:p>
        </w:tc>
        <w:tc>
          <w:tcPr>
            <w:tcW w:w="547" w:type="dxa"/>
            <w:tcBorders>
              <w:top w:val="single" w:sz="4" w:space="0" w:color="auto"/>
              <w:left w:val="single" w:sz="4" w:space="0" w:color="auto"/>
              <w:bottom w:val="single" w:sz="4" w:space="0" w:color="auto"/>
              <w:right w:val="single" w:sz="4" w:space="0" w:color="auto"/>
            </w:tcBorders>
            <w:hideMark/>
          </w:tcPr>
          <w:p w14:paraId="2DFAAF3D" w14:textId="77777777" w:rsidR="005C0825" w:rsidRPr="003849F5" w:rsidRDefault="005C0825">
            <w:pPr>
              <w:pStyle w:val="Paragraph"/>
              <w:jc w:val="center"/>
              <w:rPr>
                <w:noProof/>
                <w:szCs w:val="16"/>
                <w:lang w:val="fi-FI" w:eastAsia="fi-FI"/>
              </w:rPr>
            </w:pPr>
            <w:r w:rsidRPr="003849F5">
              <w:rPr>
                <w:noProof/>
                <w:szCs w:val="16"/>
                <w:lang w:val="fi-FI" w:eastAsia="fi-FI"/>
              </w:rPr>
              <w:t>73</w:t>
            </w:r>
          </w:p>
        </w:tc>
        <w:tc>
          <w:tcPr>
            <w:tcW w:w="4118" w:type="dxa"/>
            <w:tcBorders>
              <w:top w:val="single" w:sz="4" w:space="0" w:color="auto"/>
              <w:left w:val="single" w:sz="4" w:space="0" w:color="auto"/>
              <w:bottom w:val="single" w:sz="4" w:space="0" w:color="auto"/>
              <w:right w:val="single" w:sz="4" w:space="0" w:color="auto"/>
            </w:tcBorders>
            <w:hideMark/>
          </w:tcPr>
          <w:p w14:paraId="05218949" w14:textId="77777777" w:rsidR="005C0825" w:rsidRPr="003849F5" w:rsidRDefault="005C0825">
            <w:pPr>
              <w:pStyle w:val="Paragraph"/>
              <w:rPr>
                <w:noProof/>
                <w:szCs w:val="16"/>
                <w:lang w:val="fi-FI" w:eastAsia="fi-FI"/>
              </w:rPr>
            </w:pPr>
            <w:r w:rsidRPr="003849F5">
              <w:rPr>
                <w:noProof/>
                <w:szCs w:val="16"/>
                <w:lang w:val="fi-FI" w:eastAsia="fi-FI"/>
              </w:rPr>
              <w:t>5-Fluori-3-metyylibentsofuraani-2-karboksyylihappo (CAS RN 81718-76-5),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729C6BF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5E7CB2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868CBDD"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69E80D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D55FA4C" w14:textId="77777777" w:rsidR="005C0825" w:rsidRPr="003849F5" w:rsidRDefault="005C0825">
            <w:pPr>
              <w:pStyle w:val="Paragraph"/>
              <w:rPr>
                <w:noProof/>
                <w:szCs w:val="16"/>
                <w:lang w:val="fi-FI" w:eastAsia="fi-FI"/>
              </w:rPr>
            </w:pPr>
            <w:r w:rsidRPr="003849F5">
              <w:rPr>
                <w:noProof/>
                <w:szCs w:val="16"/>
                <w:lang w:val="fi-FI" w:eastAsia="fi-FI"/>
              </w:rPr>
              <w:t>0.4063</w:t>
            </w:r>
          </w:p>
        </w:tc>
        <w:tc>
          <w:tcPr>
            <w:tcW w:w="1133" w:type="dxa"/>
            <w:tcBorders>
              <w:top w:val="single" w:sz="4" w:space="0" w:color="auto"/>
              <w:left w:val="single" w:sz="4" w:space="0" w:color="auto"/>
              <w:bottom w:val="single" w:sz="4" w:space="0" w:color="auto"/>
              <w:right w:val="single" w:sz="4" w:space="0" w:color="auto"/>
            </w:tcBorders>
            <w:hideMark/>
          </w:tcPr>
          <w:p w14:paraId="366FEBA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2932 99 00</w:t>
            </w:r>
          </w:p>
        </w:tc>
        <w:tc>
          <w:tcPr>
            <w:tcW w:w="547" w:type="dxa"/>
            <w:tcBorders>
              <w:top w:val="single" w:sz="4" w:space="0" w:color="auto"/>
              <w:left w:val="single" w:sz="4" w:space="0" w:color="auto"/>
              <w:bottom w:val="single" w:sz="4" w:space="0" w:color="auto"/>
              <w:right w:val="single" w:sz="4" w:space="0" w:color="auto"/>
            </w:tcBorders>
            <w:hideMark/>
          </w:tcPr>
          <w:p w14:paraId="7EAF7E43"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2D8BDD6E" w14:textId="77777777" w:rsidR="005C0825" w:rsidRPr="003849F5" w:rsidRDefault="005C0825">
            <w:pPr>
              <w:pStyle w:val="Paragraph"/>
              <w:rPr>
                <w:noProof/>
                <w:szCs w:val="16"/>
                <w:lang w:val="fi-FI" w:eastAsia="fi-FI"/>
              </w:rPr>
            </w:pPr>
            <w:r w:rsidRPr="003849F5">
              <w:rPr>
                <w:noProof/>
                <w:szCs w:val="16"/>
                <w:lang w:val="fi-FI" w:eastAsia="fi-FI"/>
              </w:rPr>
              <w:t>3-(3,4-Metyleenidioksifenyyli)-2-metyylipropanaali (CAS RN 1205-17-0)</w:t>
            </w:r>
          </w:p>
        </w:tc>
        <w:tc>
          <w:tcPr>
            <w:tcW w:w="911" w:type="dxa"/>
            <w:tcBorders>
              <w:top w:val="single" w:sz="4" w:space="0" w:color="auto"/>
              <w:left w:val="single" w:sz="4" w:space="0" w:color="auto"/>
              <w:bottom w:val="single" w:sz="4" w:space="0" w:color="auto"/>
              <w:right w:val="single" w:sz="4" w:space="0" w:color="auto"/>
            </w:tcBorders>
            <w:hideMark/>
          </w:tcPr>
          <w:p w14:paraId="69BA9FF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798EE1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0F2331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D1A1AA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9C1E4F7" w14:textId="77777777" w:rsidR="005C0825" w:rsidRPr="003849F5" w:rsidRDefault="005C0825">
            <w:pPr>
              <w:pStyle w:val="Paragraph"/>
              <w:rPr>
                <w:noProof/>
                <w:szCs w:val="16"/>
                <w:lang w:val="fi-FI" w:eastAsia="fi-FI"/>
              </w:rPr>
            </w:pPr>
            <w:r w:rsidRPr="003849F5">
              <w:rPr>
                <w:noProof/>
                <w:szCs w:val="16"/>
                <w:lang w:val="fi-FI" w:eastAsia="fi-FI"/>
              </w:rPr>
              <w:t>0.7936</w:t>
            </w:r>
          </w:p>
        </w:tc>
        <w:tc>
          <w:tcPr>
            <w:tcW w:w="1133" w:type="dxa"/>
            <w:tcBorders>
              <w:top w:val="single" w:sz="4" w:space="0" w:color="auto"/>
              <w:left w:val="single" w:sz="4" w:space="0" w:color="auto"/>
              <w:bottom w:val="single" w:sz="4" w:space="0" w:color="auto"/>
              <w:right w:val="single" w:sz="4" w:space="0" w:color="auto"/>
            </w:tcBorders>
            <w:hideMark/>
          </w:tcPr>
          <w:p w14:paraId="4E79BEC2" w14:textId="77777777" w:rsidR="005C0825" w:rsidRPr="003849F5" w:rsidRDefault="005C0825">
            <w:pPr>
              <w:pStyle w:val="Paragraph"/>
              <w:jc w:val="right"/>
              <w:rPr>
                <w:noProof/>
                <w:szCs w:val="16"/>
                <w:lang w:val="fi-FI" w:eastAsia="fi-FI"/>
              </w:rPr>
            </w:pPr>
            <w:r w:rsidRPr="003849F5">
              <w:rPr>
                <w:noProof/>
                <w:szCs w:val="16"/>
                <w:lang w:val="fi-FI" w:eastAsia="fi-FI"/>
              </w:rPr>
              <w:t>ex 2932 99 00</w:t>
            </w:r>
          </w:p>
        </w:tc>
        <w:tc>
          <w:tcPr>
            <w:tcW w:w="547" w:type="dxa"/>
            <w:tcBorders>
              <w:top w:val="single" w:sz="4" w:space="0" w:color="auto"/>
              <w:left w:val="single" w:sz="4" w:space="0" w:color="auto"/>
              <w:bottom w:val="single" w:sz="4" w:space="0" w:color="auto"/>
              <w:right w:val="single" w:sz="4" w:space="0" w:color="auto"/>
            </w:tcBorders>
            <w:hideMark/>
          </w:tcPr>
          <w:p w14:paraId="2F97E8F3" w14:textId="77777777" w:rsidR="005C0825" w:rsidRPr="003849F5" w:rsidRDefault="005C0825">
            <w:pPr>
              <w:pStyle w:val="Paragraph"/>
              <w:jc w:val="center"/>
              <w:rPr>
                <w:noProof/>
                <w:szCs w:val="16"/>
                <w:lang w:val="fi-FI" w:eastAsia="fi-FI"/>
              </w:rPr>
            </w:pPr>
            <w:r w:rsidRPr="003849F5">
              <w:rPr>
                <w:noProof/>
                <w:szCs w:val="16"/>
                <w:lang w:val="fi-FI" w:eastAsia="fi-FI"/>
              </w:rPr>
              <w:t>78</w:t>
            </w:r>
          </w:p>
        </w:tc>
        <w:tc>
          <w:tcPr>
            <w:tcW w:w="4118" w:type="dxa"/>
            <w:tcBorders>
              <w:top w:val="single" w:sz="4" w:space="0" w:color="auto"/>
              <w:left w:val="single" w:sz="4" w:space="0" w:color="auto"/>
              <w:bottom w:val="single" w:sz="4" w:space="0" w:color="auto"/>
              <w:right w:val="single" w:sz="4" w:space="0" w:color="auto"/>
            </w:tcBorders>
            <w:hideMark/>
          </w:tcPr>
          <w:p w14:paraId="71D08F43" w14:textId="77777777" w:rsidR="005C0825" w:rsidRPr="003849F5" w:rsidRDefault="005C0825">
            <w:pPr>
              <w:pStyle w:val="Paragraph"/>
              <w:rPr>
                <w:noProof/>
                <w:szCs w:val="16"/>
                <w:lang w:val="fi-FI" w:eastAsia="fi-FI"/>
              </w:rPr>
            </w:pPr>
            <w:r w:rsidRPr="003849F5">
              <w:rPr>
                <w:noProof/>
                <w:szCs w:val="16"/>
                <w:lang w:val="fi-FI" w:eastAsia="fi-FI"/>
              </w:rPr>
              <w:t>Metyyli-2,2-difluori-1,3-bentsodioksoli-5-karboksylaatti (CAS RN 773873-95-3),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6914E72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1F415D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BF690B3"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A7DCCA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D7EAEED" w14:textId="77777777" w:rsidR="005C0825" w:rsidRPr="003849F5" w:rsidRDefault="005C0825">
            <w:pPr>
              <w:pStyle w:val="Paragraph"/>
              <w:rPr>
                <w:noProof/>
                <w:szCs w:val="16"/>
                <w:lang w:val="fi-FI" w:eastAsia="fi-FI"/>
              </w:rPr>
            </w:pPr>
            <w:r w:rsidRPr="003849F5">
              <w:rPr>
                <w:noProof/>
                <w:szCs w:val="16"/>
                <w:lang w:val="fi-FI" w:eastAsia="fi-FI"/>
              </w:rPr>
              <w:t>0.4106</w:t>
            </w:r>
          </w:p>
        </w:tc>
        <w:tc>
          <w:tcPr>
            <w:tcW w:w="1133" w:type="dxa"/>
            <w:tcBorders>
              <w:top w:val="single" w:sz="4" w:space="0" w:color="auto"/>
              <w:left w:val="single" w:sz="4" w:space="0" w:color="auto"/>
              <w:bottom w:val="single" w:sz="4" w:space="0" w:color="auto"/>
              <w:right w:val="single" w:sz="4" w:space="0" w:color="auto"/>
            </w:tcBorders>
            <w:hideMark/>
          </w:tcPr>
          <w:p w14:paraId="20097D9C" w14:textId="77777777" w:rsidR="005C0825" w:rsidRPr="003849F5" w:rsidRDefault="005C0825">
            <w:pPr>
              <w:pStyle w:val="Paragraph"/>
              <w:jc w:val="right"/>
              <w:rPr>
                <w:noProof/>
                <w:szCs w:val="16"/>
                <w:lang w:val="fi-FI" w:eastAsia="fi-FI"/>
              </w:rPr>
            </w:pPr>
            <w:r w:rsidRPr="003849F5">
              <w:rPr>
                <w:noProof/>
                <w:szCs w:val="16"/>
                <w:lang w:val="fi-FI" w:eastAsia="fi-FI"/>
              </w:rPr>
              <w:t>ex 2932 99 00</w:t>
            </w:r>
          </w:p>
        </w:tc>
        <w:tc>
          <w:tcPr>
            <w:tcW w:w="547" w:type="dxa"/>
            <w:tcBorders>
              <w:top w:val="single" w:sz="4" w:space="0" w:color="auto"/>
              <w:left w:val="single" w:sz="4" w:space="0" w:color="auto"/>
              <w:bottom w:val="single" w:sz="4" w:space="0" w:color="auto"/>
              <w:right w:val="single" w:sz="4" w:space="0" w:color="auto"/>
            </w:tcBorders>
            <w:hideMark/>
          </w:tcPr>
          <w:p w14:paraId="27249666"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41AAA0E5" w14:textId="77777777" w:rsidR="005C0825" w:rsidRPr="003849F5" w:rsidRDefault="005C0825">
            <w:pPr>
              <w:pStyle w:val="Paragraph"/>
              <w:rPr>
                <w:noProof/>
                <w:szCs w:val="16"/>
                <w:lang w:val="fi-FI" w:eastAsia="fi-FI"/>
              </w:rPr>
            </w:pPr>
            <w:r w:rsidRPr="003849F5">
              <w:rPr>
                <w:noProof/>
                <w:szCs w:val="16"/>
                <w:lang w:val="fi-FI" w:eastAsia="fi-FI"/>
              </w:rPr>
              <w:t>1,3:2,4-</w:t>
            </w:r>
            <w:r w:rsidRPr="003849F5">
              <w:rPr>
                <w:i/>
                <w:iCs/>
                <w:noProof/>
                <w:szCs w:val="16"/>
                <w:lang w:val="fi-FI" w:eastAsia="fi-FI"/>
              </w:rPr>
              <w:t>bis-O</w:t>
            </w:r>
            <w:r w:rsidRPr="003849F5">
              <w:rPr>
                <w:noProof/>
                <w:szCs w:val="16"/>
                <w:lang w:val="fi-FI" w:eastAsia="fi-FI"/>
              </w:rPr>
              <w:t>-(4-Metyylibentsylideeni)-</w:t>
            </w:r>
            <w:r w:rsidRPr="003849F5">
              <w:rPr>
                <w:i/>
                <w:iCs/>
                <w:noProof/>
                <w:szCs w:val="16"/>
                <w:lang w:val="fi-FI" w:eastAsia="fi-FI"/>
              </w:rPr>
              <w:t>D</w:t>
            </w:r>
            <w:r w:rsidRPr="003849F5">
              <w:rPr>
                <w:noProof/>
                <w:szCs w:val="16"/>
                <w:lang w:val="fi-FI" w:eastAsia="fi-FI"/>
              </w:rPr>
              <w:t>-glusitoli (CAS RN 81541-12-0)</w:t>
            </w:r>
          </w:p>
        </w:tc>
        <w:tc>
          <w:tcPr>
            <w:tcW w:w="911" w:type="dxa"/>
            <w:tcBorders>
              <w:top w:val="single" w:sz="4" w:space="0" w:color="auto"/>
              <w:left w:val="single" w:sz="4" w:space="0" w:color="auto"/>
              <w:bottom w:val="single" w:sz="4" w:space="0" w:color="auto"/>
              <w:right w:val="single" w:sz="4" w:space="0" w:color="auto"/>
            </w:tcBorders>
            <w:hideMark/>
          </w:tcPr>
          <w:p w14:paraId="49EB42D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170F1A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4F4481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9FD26D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7211501" w14:textId="77777777" w:rsidR="005C0825" w:rsidRPr="003849F5" w:rsidRDefault="005C0825">
            <w:pPr>
              <w:pStyle w:val="Paragraph"/>
              <w:rPr>
                <w:noProof/>
                <w:szCs w:val="16"/>
                <w:lang w:val="fi-FI" w:eastAsia="fi-FI"/>
              </w:rPr>
            </w:pPr>
            <w:r w:rsidRPr="003849F5">
              <w:rPr>
                <w:noProof/>
                <w:szCs w:val="16"/>
                <w:lang w:val="fi-FI" w:eastAsia="fi-FI"/>
              </w:rPr>
              <w:t>0.7954</w:t>
            </w:r>
          </w:p>
        </w:tc>
        <w:tc>
          <w:tcPr>
            <w:tcW w:w="1133" w:type="dxa"/>
            <w:tcBorders>
              <w:top w:val="single" w:sz="4" w:space="0" w:color="auto"/>
              <w:left w:val="single" w:sz="4" w:space="0" w:color="auto"/>
              <w:bottom w:val="single" w:sz="4" w:space="0" w:color="auto"/>
              <w:right w:val="single" w:sz="4" w:space="0" w:color="auto"/>
            </w:tcBorders>
            <w:hideMark/>
          </w:tcPr>
          <w:p w14:paraId="4B2FCE9C" w14:textId="77777777" w:rsidR="005C0825" w:rsidRPr="003849F5" w:rsidRDefault="005C0825">
            <w:pPr>
              <w:pStyle w:val="Paragraph"/>
              <w:jc w:val="right"/>
              <w:rPr>
                <w:noProof/>
                <w:szCs w:val="16"/>
                <w:lang w:val="fi-FI" w:eastAsia="fi-FI"/>
              </w:rPr>
            </w:pPr>
            <w:r w:rsidRPr="003849F5">
              <w:rPr>
                <w:noProof/>
                <w:szCs w:val="16"/>
                <w:lang w:val="fi-FI" w:eastAsia="fi-FI"/>
              </w:rPr>
              <w:t>ex 2932 99 00</w:t>
            </w:r>
          </w:p>
        </w:tc>
        <w:tc>
          <w:tcPr>
            <w:tcW w:w="547" w:type="dxa"/>
            <w:tcBorders>
              <w:top w:val="single" w:sz="4" w:space="0" w:color="auto"/>
              <w:left w:val="single" w:sz="4" w:space="0" w:color="auto"/>
              <w:bottom w:val="single" w:sz="4" w:space="0" w:color="auto"/>
              <w:right w:val="single" w:sz="4" w:space="0" w:color="auto"/>
            </w:tcBorders>
            <w:hideMark/>
          </w:tcPr>
          <w:p w14:paraId="04160B45" w14:textId="77777777" w:rsidR="005C0825" w:rsidRPr="003849F5" w:rsidRDefault="005C0825">
            <w:pPr>
              <w:pStyle w:val="Paragraph"/>
              <w:jc w:val="center"/>
              <w:rPr>
                <w:noProof/>
                <w:szCs w:val="16"/>
                <w:lang w:val="fi-FI" w:eastAsia="fi-FI"/>
              </w:rPr>
            </w:pPr>
            <w:r w:rsidRPr="003849F5">
              <w:rPr>
                <w:noProof/>
                <w:szCs w:val="16"/>
                <w:lang w:val="fi-FI" w:eastAsia="fi-FI"/>
              </w:rPr>
              <w:t>83</w:t>
            </w:r>
          </w:p>
        </w:tc>
        <w:tc>
          <w:tcPr>
            <w:tcW w:w="4118" w:type="dxa"/>
            <w:tcBorders>
              <w:top w:val="single" w:sz="4" w:space="0" w:color="auto"/>
              <w:left w:val="single" w:sz="4" w:space="0" w:color="auto"/>
              <w:bottom w:val="single" w:sz="4" w:space="0" w:color="auto"/>
              <w:right w:val="single" w:sz="4" w:space="0" w:color="auto"/>
            </w:tcBorders>
            <w:hideMark/>
          </w:tcPr>
          <w:p w14:paraId="5CBB0C50" w14:textId="77777777" w:rsidR="005C0825" w:rsidRPr="003849F5" w:rsidRDefault="005C0825">
            <w:pPr>
              <w:pStyle w:val="Paragraph"/>
              <w:rPr>
                <w:noProof/>
                <w:szCs w:val="16"/>
                <w:lang w:val="fi-FI" w:eastAsia="fi-FI"/>
              </w:rPr>
            </w:pPr>
            <w:r w:rsidRPr="003849F5">
              <w:rPr>
                <w:noProof/>
                <w:szCs w:val="16"/>
                <w:lang w:val="fi-FI" w:eastAsia="fi-FI"/>
              </w:rPr>
              <w:t>6,11-Dihydrodibents[b,e]oksepin-11-oni (CAS RN 4504-87-4),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0ED4466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09CF7F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0E19AD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E1A685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C795BA" w14:textId="77777777" w:rsidR="005C0825" w:rsidRPr="003849F5" w:rsidRDefault="005C0825">
            <w:pPr>
              <w:pStyle w:val="Paragraph"/>
              <w:rPr>
                <w:noProof/>
                <w:szCs w:val="16"/>
                <w:lang w:val="fi-FI" w:eastAsia="fi-FI"/>
              </w:rPr>
            </w:pPr>
            <w:r w:rsidRPr="003849F5">
              <w:rPr>
                <w:noProof/>
                <w:szCs w:val="16"/>
                <w:lang w:val="fi-FI" w:eastAsia="fi-FI"/>
              </w:rPr>
              <w:t>0.3697</w:t>
            </w:r>
          </w:p>
        </w:tc>
        <w:tc>
          <w:tcPr>
            <w:tcW w:w="1133" w:type="dxa"/>
            <w:tcBorders>
              <w:top w:val="single" w:sz="4" w:space="0" w:color="auto"/>
              <w:left w:val="single" w:sz="4" w:space="0" w:color="auto"/>
              <w:bottom w:val="single" w:sz="4" w:space="0" w:color="auto"/>
              <w:right w:val="single" w:sz="4" w:space="0" w:color="auto"/>
            </w:tcBorders>
            <w:hideMark/>
          </w:tcPr>
          <w:p w14:paraId="36C7E8AF" w14:textId="77777777" w:rsidR="005C0825" w:rsidRPr="003849F5" w:rsidRDefault="005C0825">
            <w:pPr>
              <w:pStyle w:val="Paragraph"/>
              <w:jc w:val="right"/>
              <w:rPr>
                <w:noProof/>
                <w:szCs w:val="16"/>
                <w:lang w:val="fi-FI" w:eastAsia="fi-FI"/>
              </w:rPr>
            </w:pPr>
            <w:r w:rsidRPr="003849F5">
              <w:rPr>
                <w:noProof/>
                <w:szCs w:val="16"/>
                <w:lang w:val="fi-FI" w:eastAsia="fi-FI"/>
              </w:rPr>
              <w:t>ex 2932 99 00</w:t>
            </w:r>
          </w:p>
        </w:tc>
        <w:tc>
          <w:tcPr>
            <w:tcW w:w="547" w:type="dxa"/>
            <w:tcBorders>
              <w:top w:val="single" w:sz="4" w:space="0" w:color="auto"/>
              <w:left w:val="single" w:sz="4" w:space="0" w:color="auto"/>
              <w:bottom w:val="single" w:sz="4" w:space="0" w:color="auto"/>
              <w:right w:val="single" w:sz="4" w:space="0" w:color="auto"/>
            </w:tcBorders>
            <w:hideMark/>
          </w:tcPr>
          <w:p w14:paraId="2E365725"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75B9EA8C" w14:textId="77777777" w:rsidR="005C0825" w:rsidRPr="003849F5" w:rsidRDefault="005C0825">
            <w:pPr>
              <w:pStyle w:val="Paragraph"/>
              <w:rPr>
                <w:noProof/>
                <w:szCs w:val="16"/>
                <w:lang w:val="fi-FI" w:eastAsia="fi-FI"/>
              </w:rPr>
            </w:pPr>
            <w:r w:rsidRPr="003849F5">
              <w:rPr>
                <w:noProof/>
                <w:szCs w:val="16"/>
                <w:lang w:val="fi-FI" w:eastAsia="fi-FI"/>
              </w:rPr>
              <w:t>1,3:2,4-bis-O-(3,4-dimetyylibentsylideeni)-D-glusitoli (CAS RN 135861-56-2)</w:t>
            </w:r>
          </w:p>
        </w:tc>
        <w:tc>
          <w:tcPr>
            <w:tcW w:w="911" w:type="dxa"/>
            <w:tcBorders>
              <w:top w:val="single" w:sz="4" w:space="0" w:color="auto"/>
              <w:left w:val="single" w:sz="4" w:space="0" w:color="auto"/>
              <w:bottom w:val="single" w:sz="4" w:space="0" w:color="auto"/>
              <w:right w:val="single" w:sz="4" w:space="0" w:color="auto"/>
            </w:tcBorders>
            <w:hideMark/>
          </w:tcPr>
          <w:p w14:paraId="7868015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907F91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1ECA24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FDF7E6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621B6AF" w14:textId="77777777" w:rsidR="005C0825" w:rsidRPr="003849F5" w:rsidRDefault="005C0825">
            <w:pPr>
              <w:pStyle w:val="Paragraph"/>
              <w:rPr>
                <w:noProof/>
                <w:szCs w:val="16"/>
                <w:lang w:val="fi-FI" w:eastAsia="fi-FI"/>
              </w:rPr>
            </w:pPr>
            <w:r w:rsidRPr="003849F5">
              <w:rPr>
                <w:noProof/>
                <w:szCs w:val="16"/>
                <w:lang w:val="fi-FI" w:eastAsia="fi-FI"/>
              </w:rPr>
              <w:t>0.7903</w:t>
            </w:r>
          </w:p>
        </w:tc>
        <w:tc>
          <w:tcPr>
            <w:tcW w:w="1133" w:type="dxa"/>
            <w:tcBorders>
              <w:top w:val="single" w:sz="4" w:space="0" w:color="auto"/>
              <w:left w:val="single" w:sz="4" w:space="0" w:color="auto"/>
              <w:bottom w:val="single" w:sz="4" w:space="0" w:color="auto"/>
              <w:right w:val="single" w:sz="4" w:space="0" w:color="auto"/>
            </w:tcBorders>
            <w:hideMark/>
          </w:tcPr>
          <w:p w14:paraId="666A32C3" w14:textId="77777777" w:rsidR="005C0825" w:rsidRPr="003849F5" w:rsidRDefault="005C0825">
            <w:pPr>
              <w:pStyle w:val="Paragraph"/>
              <w:jc w:val="right"/>
              <w:rPr>
                <w:noProof/>
                <w:szCs w:val="16"/>
                <w:lang w:val="fi-FI" w:eastAsia="fi-FI"/>
              </w:rPr>
            </w:pPr>
            <w:r w:rsidRPr="003849F5">
              <w:rPr>
                <w:noProof/>
                <w:szCs w:val="16"/>
                <w:lang w:val="fi-FI" w:eastAsia="fi-FI"/>
              </w:rPr>
              <w:t>ex 2933 19 90</w:t>
            </w:r>
          </w:p>
        </w:tc>
        <w:tc>
          <w:tcPr>
            <w:tcW w:w="547" w:type="dxa"/>
            <w:tcBorders>
              <w:top w:val="single" w:sz="4" w:space="0" w:color="auto"/>
              <w:left w:val="single" w:sz="4" w:space="0" w:color="auto"/>
              <w:bottom w:val="single" w:sz="4" w:space="0" w:color="auto"/>
              <w:right w:val="single" w:sz="4" w:space="0" w:color="auto"/>
            </w:tcBorders>
            <w:hideMark/>
          </w:tcPr>
          <w:p w14:paraId="132A3EDB" w14:textId="77777777" w:rsidR="005C0825" w:rsidRPr="003849F5" w:rsidRDefault="005C0825">
            <w:pPr>
              <w:pStyle w:val="Paragraph"/>
              <w:jc w:val="center"/>
              <w:rPr>
                <w:noProof/>
                <w:szCs w:val="16"/>
                <w:lang w:val="fi-FI" w:eastAsia="fi-FI"/>
              </w:rPr>
            </w:pPr>
            <w:r w:rsidRPr="003849F5">
              <w:rPr>
                <w:noProof/>
                <w:szCs w:val="16"/>
                <w:lang w:val="fi-FI" w:eastAsia="fi-FI"/>
              </w:rPr>
              <w:t>13</w:t>
            </w:r>
          </w:p>
        </w:tc>
        <w:tc>
          <w:tcPr>
            <w:tcW w:w="4118" w:type="dxa"/>
            <w:tcBorders>
              <w:top w:val="single" w:sz="4" w:space="0" w:color="auto"/>
              <w:left w:val="single" w:sz="4" w:space="0" w:color="auto"/>
              <w:bottom w:val="single" w:sz="4" w:space="0" w:color="auto"/>
              <w:right w:val="single" w:sz="4" w:space="0" w:color="auto"/>
            </w:tcBorders>
            <w:hideMark/>
          </w:tcPr>
          <w:p w14:paraId="56BA0D22" w14:textId="77777777" w:rsidR="005C0825" w:rsidRPr="003849F5" w:rsidRDefault="005C0825">
            <w:pPr>
              <w:pStyle w:val="Paragraph"/>
              <w:rPr>
                <w:noProof/>
                <w:szCs w:val="16"/>
                <w:lang w:val="fi-FI" w:eastAsia="fi-FI"/>
              </w:rPr>
            </w:pPr>
            <w:r w:rsidRPr="003849F5">
              <w:rPr>
                <w:noProof/>
                <w:szCs w:val="16"/>
                <w:lang w:val="fi-FI" w:eastAsia="fi-FI"/>
              </w:rPr>
              <w:t>3-(difluorimetyyli)-5-fluori-1-metyyli-1H-pyratsoli-4-karbonyylifluoridi (CAS RN 1255735-07-9),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3A96A65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07770E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132407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D7981B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C0019B7" w14:textId="77777777" w:rsidR="005C0825" w:rsidRPr="003849F5" w:rsidRDefault="005C0825">
            <w:pPr>
              <w:pStyle w:val="Paragraph"/>
              <w:rPr>
                <w:noProof/>
                <w:szCs w:val="16"/>
                <w:lang w:val="fi-FI" w:eastAsia="fi-FI"/>
              </w:rPr>
            </w:pPr>
            <w:r w:rsidRPr="003849F5">
              <w:rPr>
                <w:noProof/>
                <w:szCs w:val="16"/>
                <w:lang w:val="fi-FI" w:eastAsia="fi-FI"/>
              </w:rPr>
              <w:t>0.6262</w:t>
            </w:r>
          </w:p>
        </w:tc>
        <w:tc>
          <w:tcPr>
            <w:tcW w:w="1133" w:type="dxa"/>
            <w:tcBorders>
              <w:top w:val="single" w:sz="4" w:space="0" w:color="auto"/>
              <w:left w:val="single" w:sz="4" w:space="0" w:color="auto"/>
              <w:bottom w:val="single" w:sz="4" w:space="0" w:color="auto"/>
              <w:right w:val="single" w:sz="4" w:space="0" w:color="auto"/>
            </w:tcBorders>
            <w:hideMark/>
          </w:tcPr>
          <w:p w14:paraId="2AE77073" w14:textId="77777777" w:rsidR="005C0825" w:rsidRPr="003849F5" w:rsidRDefault="005C0825">
            <w:pPr>
              <w:pStyle w:val="Paragraph"/>
              <w:jc w:val="right"/>
              <w:rPr>
                <w:noProof/>
                <w:szCs w:val="16"/>
                <w:lang w:val="fi-FI" w:eastAsia="fi-FI"/>
              </w:rPr>
            </w:pPr>
            <w:r w:rsidRPr="003849F5">
              <w:rPr>
                <w:noProof/>
                <w:szCs w:val="16"/>
                <w:lang w:val="fi-FI" w:eastAsia="fi-FI"/>
              </w:rPr>
              <w:t>ex 2933 19 90</w:t>
            </w:r>
          </w:p>
        </w:tc>
        <w:tc>
          <w:tcPr>
            <w:tcW w:w="547" w:type="dxa"/>
            <w:tcBorders>
              <w:top w:val="single" w:sz="4" w:space="0" w:color="auto"/>
              <w:left w:val="single" w:sz="4" w:space="0" w:color="auto"/>
              <w:bottom w:val="single" w:sz="4" w:space="0" w:color="auto"/>
              <w:right w:val="single" w:sz="4" w:space="0" w:color="auto"/>
            </w:tcBorders>
            <w:hideMark/>
          </w:tcPr>
          <w:p w14:paraId="0BD1C612"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09A84F4C" w14:textId="77777777" w:rsidR="005C0825" w:rsidRPr="003849F5" w:rsidRDefault="005C0825">
            <w:pPr>
              <w:pStyle w:val="Paragraph"/>
              <w:rPr>
                <w:noProof/>
                <w:szCs w:val="16"/>
                <w:lang w:val="fi-FI" w:eastAsia="fi-FI"/>
              </w:rPr>
            </w:pPr>
            <w:r w:rsidRPr="003849F5">
              <w:rPr>
                <w:noProof/>
                <w:szCs w:val="16"/>
                <w:lang w:val="fi-FI" w:eastAsia="fi-FI"/>
              </w:rPr>
              <w:t>Pyrasulfotoli (ISO), (CAS RN 365400-11-9)  jonka puhtausaste on vähintään 96 painoprosenttia</w:t>
            </w:r>
          </w:p>
        </w:tc>
        <w:tc>
          <w:tcPr>
            <w:tcW w:w="911" w:type="dxa"/>
            <w:tcBorders>
              <w:top w:val="single" w:sz="4" w:space="0" w:color="auto"/>
              <w:left w:val="single" w:sz="4" w:space="0" w:color="auto"/>
              <w:bottom w:val="single" w:sz="4" w:space="0" w:color="auto"/>
              <w:right w:val="single" w:sz="4" w:space="0" w:color="auto"/>
            </w:tcBorders>
            <w:hideMark/>
          </w:tcPr>
          <w:p w14:paraId="18F6D74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0AD68E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79E42E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77AA14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972359A" w14:textId="77777777" w:rsidR="005C0825" w:rsidRPr="003849F5" w:rsidRDefault="005C0825">
            <w:pPr>
              <w:pStyle w:val="Paragraph"/>
              <w:rPr>
                <w:noProof/>
                <w:szCs w:val="16"/>
                <w:lang w:val="fi-FI" w:eastAsia="fi-FI"/>
              </w:rPr>
            </w:pPr>
            <w:r w:rsidRPr="003849F5">
              <w:rPr>
                <w:noProof/>
                <w:szCs w:val="16"/>
                <w:lang w:val="fi-FI" w:eastAsia="fi-FI"/>
              </w:rPr>
              <w:t>0.7835</w:t>
            </w:r>
          </w:p>
        </w:tc>
        <w:tc>
          <w:tcPr>
            <w:tcW w:w="1133" w:type="dxa"/>
            <w:tcBorders>
              <w:top w:val="single" w:sz="4" w:space="0" w:color="auto"/>
              <w:left w:val="single" w:sz="4" w:space="0" w:color="auto"/>
              <w:bottom w:val="single" w:sz="4" w:space="0" w:color="auto"/>
              <w:right w:val="single" w:sz="4" w:space="0" w:color="auto"/>
            </w:tcBorders>
            <w:hideMark/>
          </w:tcPr>
          <w:p w14:paraId="6D7F32FA" w14:textId="77777777" w:rsidR="005C0825" w:rsidRPr="003849F5" w:rsidRDefault="005C0825">
            <w:pPr>
              <w:pStyle w:val="Paragraph"/>
              <w:jc w:val="right"/>
              <w:rPr>
                <w:noProof/>
                <w:szCs w:val="16"/>
                <w:lang w:val="fi-FI" w:eastAsia="fi-FI"/>
              </w:rPr>
            </w:pPr>
            <w:r w:rsidRPr="003849F5">
              <w:rPr>
                <w:noProof/>
                <w:szCs w:val="16"/>
                <w:lang w:val="fi-FI" w:eastAsia="fi-FI"/>
              </w:rPr>
              <w:t>ex 2933 19 90</w:t>
            </w:r>
          </w:p>
        </w:tc>
        <w:tc>
          <w:tcPr>
            <w:tcW w:w="547" w:type="dxa"/>
            <w:tcBorders>
              <w:top w:val="single" w:sz="4" w:space="0" w:color="auto"/>
              <w:left w:val="single" w:sz="4" w:space="0" w:color="auto"/>
              <w:bottom w:val="single" w:sz="4" w:space="0" w:color="auto"/>
              <w:right w:val="single" w:sz="4" w:space="0" w:color="auto"/>
            </w:tcBorders>
            <w:hideMark/>
          </w:tcPr>
          <w:p w14:paraId="43D39F73" w14:textId="77777777" w:rsidR="005C0825" w:rsidRPr="003849F5" w:rsidRDefault="005C0825">
            <w:pPr>
              <w:pStyle w:val="Paragraph"/>
              <w:jc w:val="center"/>
              <w:rPr>
                <w:noProof/>
                <w:szCs w:val="16"/>
                <w:lang w:val="fi-FI" w:eastAsia="fi-FI"/>
              </w:rPr>
            </w:pPr>
            <w:r w:rsidRPr="003849F5">
              <w:rPr>
                <w:noProof/>
                <w:szCs w:val="16"/>
                <w:lang w:val="fi-FI" w:eastAsia="fi-FI"/>
              </w:rPr>
              <w:t>17</w:t>
            </w:r>
          </w:p>
        </w:tc>
        <w:tc>
          <w:tcPr>
            <w:tcW w:w="4118" w:type="dxa"/>
            <w:tcBorders>
              <w:top w:val="single" w:sz="4" w:space="0" w:color="auto"/>
              <w:left w:val="single" w:sz="4" w:space="0" w:color="auto"/>
              <w:bottom w:val="single" w:sz="4" w:space="0" w:color="auto"/>
              <w:right w:val="single" w:sz="4" w:space="0" w:color="auto"/>
            </w:tcBorders>
            <w:hideMark/>
          </w:tcPr>
          <w:p w14:paraId="2898D7B8" w14:textId="77777777" w:rsidR="005C0825" w:rsidRPr="003849F5" w:rsidRDefault="005C0825">
            <w:pPr>
              <w:pStyle w:val="Paragraph"/>
              <w:rPr>
                <w:noProof/>
                <w:szCs w:val="16"/>
                <w:lang w:val="fi-FI" w:eastAsia="fi-FI"/>
              </w:rPr>
            </w:pPr>
            <w:r w:rsidRPr="003849F5">
              <w:rPr>
                <w:noProof/>
                <w:szCs w:val="16"/>
                <w:lang w:val="fi-FI" w:eastAsia="fi-FI"/>
              </w:rPr>
              <w:t>1,3-dimetyyli-1H-pyratsoli (CAS RN 694-48-4),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0A9878A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658503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50B244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C20B41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6896467" w14:textId="77777777" w:rsidR="005C0825" w:rsidRPr="003849F5" w:rsidRDefault="005C0825">
            <w:pPr>
              <w:pStyle w:val="Paragraph"/>
              <w:rPr>
                <w:noProof/>
                <w:szCs w:val="16"/>
                <w:lang w:val="fi-FI" w:eastAsia="fi-FI"/>
              </w:rPr>
            </w:pPr>
            <w:r w:rsidRPr="003849F5">
              <w:rPr>
                <w:noProof/>
                <w:szCs w:val="16"/>
                <w:lang w:val="fi-FI" w:eastAsia="fi-FI"/>
              </w:rPr>
              <w:t>0.7918</w:t>
            </w:r>
          </w:p>
        </w:tc>
        <w:tc>
          <w:tcPr>
            <w:tcW w:w="1133" w:type="dxa"/>
            <w:tcBorders>
              <w:top w:val="single" w:sz="4" w:space="0" w:color="auto"/>
              <w:left w:val="single" w:sz="4" w:space="0" w:color="auto"/>
              <w:bottom w:val="single" w:sz="4" w:space="0" w:color="auto"/>
              <w:right w:val="single" w:sz="4" w:space="0" w:color="auto"/>
            </w:tcBorders>
            <w:hideMark/>
          </w:tcPr>
          <w:p w14:paraId="7FDD8DD1" w14:textId="77777777" w:rsidR="005C0825" w:rsidRPr="003849F5" w:rsidRDefault="005C0825">
            <w:pPr>
              <w:pStyle w:val="Paragraph"/>
              <w:jc w:val="right"/>
              <w:rPr>
                <w:noProof/>
                <w:szCs w:val="16"/>
                <w:lang w:val="fi-FI" w:eastAsia="fi-FI"/>
              </w:rPr>
            </w:pPr>
            <w:r w:rsidRPr="003849F5">
              <w:rPr>
                <w:noProof/>
                <w:szCs w:val="16"/>
                <w:lang w:val="fi-FI" w:eastAsia="fi-FI"/>
              </w:rPr>
              <w:t>ex 2933 19 90</w:t>
            </w:r>
          </w:p>
        </w:tc>
        <w:tc>
          <w:tcPr>
            <w:tcW w:w="547" w:type="dxa"/>
            <w:tcBorders>
              <w:top w:val="single" w:sz="4" w:space="0" w:color="auto"/>
              <w:left w:val="single" w:sz="4" w:space="0" w:color="auto"/>
              <w:bottom w:val="single" w:sz="4" w:space="0" w:color="auto"/>
              <w:right w:val="single" w:sz="4" w:space="0" w:color="auto"/>
            </w:tcBorders>
            <w:hideMark/>
          </w:tcPr>
          <w:p w14:paraId="71969949"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39838A38" w14:textId="77777777" w:rsidR="005C0825" w:rsidRPr="003849F5" w:rsidRDefault="005C0825">
            <w:pPr>
              <w:pStyle w:val="Paragraph"/>
              <w:rPr>
                <w:noProof/>
                <w:szCs w:val="16"/>
                <w:lang w:val="fi-FI" w:eastAsia="fi-FI"/>
              </w:rPr>
            </w:pPr>
            <w:r w:rsidRPr="003849F5">
              <w:rPr>
                <w:noProof/>
                <w:szCs w:val="16"/>
                <w:lang w:val="fi-FI" w:eastAsia="fi-FI"/>
              </w:rPr>
              <w:t>Fluindapyri (ISO) (CAS RN 1383809-87-7), jonka puhtausaste on vähintään 96 painoprosenttia</w:t>
            </w:r>
          </w:p>
        </w:tc>
        <w:tc>
          <w:tcPr>
            <w:tcW w:w="911" w:type="dxa"/>
            <w:tcBorders>
              <w:top w:val="single" w:sz="4" w:space="0" w:color="auto"/>
              <w:left w:val="single" w:sz="4" w:space="0" w:color="auto"/>
              <w:bottom w:val="single" w:sz="4" w:space="0" w:color="auto"/>
              <w:right w:val="single" w:sz="4" w:space="0" w:color="auto"/>
            </w:tcBorders>
            <w:hideMark/>
          </w:tcPr>
          <w:p w14:paraId="065A543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25CD17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DDB964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4F3348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DA92308" w14:textId="77777777" w:rsidR="005C0825" w:rsidRPr="003849F5" w:rsidRDefault="005C0825">
            <w:pPr>
              <w:pStyle w:val="Paragraph"/>
              <w:rPr>
                <w:noProof/>
                <w:szCs w:val="16"/>
                <w:lang w:val="fi-FI" w:eastAsia="fi-FI"/>
              </w:rPr>
            </w:pPr>
            <w:r w:rsidRPr="003849F5">
              <w:rPr>
                <w:noProof/>
                <w:szCs w:val="16"/>
                <w:lang w:val="fi-FI" w:eastAsia="fi-FI"/>
              </w:rPr>
              <w:t>0.6261</w:t>
            </w:r>
          </w:p>
        </w:tc>
        <w:tc>
          <w:tcPr>
            <w:tcW w:w="1133" w:type="dxa"/>
            <w:tcBorders>
              <w:top w:val="single" w:sz="4" w:space="0" w:color="auto"/>
              <w:left w:val="single" w:sz="4" w:space="0" w:color="auto"/>
              <w:bottom w:val="single" w:sz="4" w:space="0" w:color="auto"/>
              <w:right w:val="single" w:sz="4" w:space="0" w:color="auto"/>
            </w:tcBorders>
            <w:hideMark/>
          </w:tcPr>
          <w:p w14:paraId="2CB1B390" w14:textId="77777777" w:rsidR="005C0825" w:rsidRPr="003849F5" w:rsidRDefault="005C0825">
            <w:pPr>
              <w:pStyle w:val="Paragraph"/>
              <w:jc w:val="right"/>
              <w:rPr>
                <w:noProof/>
                <w:szCs w:val="16"/>
                <w:lang w:val="fi-FI" w:eastAsia="fi-FI"/>
              </w:rPr>
            </w:pPr>
            <w:r w:rsidRPr="003849F5">
              <w:rPr>
                <w:noProof/>
                <w:szCs w:val="16"/>
                <w:lang w:val="fi-FI" w:eastAsia="fi-FI"/>
              </w:rPr>
              <w:t>ex 2933 19 90</w:t>
            </w:r>
          </w:p>
        </w:tc>
        <w:tc>
          <w:tcPr>
            <w:tcW w:w="547" w:type="dxa"/>
            <w:tcBorders>
              <w:top w:val="single" w:sz="4" w:space="0" w:color="auto"/>
              <w:left w:val="single" w:sz="4" w:space="0" w:color="auto"/>
              <w:bottom w:val="single" w:sz="4" w:space="0" w:color="auto"/>
              <w:right w:val="single" w:sz="4" w:space="0" w:color="auto"/>
            </w:tcBorders>
            <w:hideMark/>
          </w:tcPr>
          <w:p w14:paraId="384263FE"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6602E874" w14:textId="77777777" w:rsidR="005C0825" w:rsidRPr="003849F5" w:rsidRDefault="005C0825">
            <w:pPr>
              <w:pStyle w:val="Paragraph"/>
              <w:rPr>
                <w:noProof/>
                <w:szCs w:val="16"/>
                <w:lang w:val="fi-FI" w:eastAsia="fi-FI"/>
              </w:rPr>
            </w:pPr>
            <w:r w:rsidRPr="003849F5">
              <w:rPr>
                <w:noProof/>
                <w:szCs w:val="16"/>
                <w:lang w:val="fi-FI" w:eastAsia="fi-FI"/>
              </w:rPr>
              <w:t>3-Difluorimetyyli-1-metyyli-1H-pyratsoli-4-karboksyylihappo (CAS RN 176969-34-9)</w:t>
            </w:r>
          </w:p>
        </w:tc>
        <w:tc>
          <w:tcPr>
            <w:tcW w:w="911" w:type="dxa"/>
            <w:tcBorders>
              <w:top w:val="single" w:sz="4" w:space="0" w:color="auto"/>
              <w:left w:val="single" w:sz="4" w:space="0" w:color="auto"/>
              <w:bottom w:val="single" w:sz="4" w:space="0" w:color="auto"/>
              <w:right w:val="single" w:sz="4" w:space="0" w:color="auto"/>
            </w:tcBorders>
            <w:hideMark/>
          </w:tcPr>
          <w:p w14:paraId="189C9A8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AE13EE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E37FD0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422475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13345B0" w14:textId="77777777" w:rsidR="005C0825" w:rsidRPr="003849F5" w:rsidRDefault="005C0825">
            <w:pPr>
              <w:pStyle w:val="Paragraph"/>
              <w:rPr>
                <w:noProof/>
                <w:szCs w:val="16"/>
                <w:lang w:val="fi-FI" w:eastAsia="fi-FI"/>
              </w:rPr>
            </w:pPr>
            <w:r w:rsidRPr="003849F5">
              <w:rPr>
                <w:noProof/>
                <w:szCs w:val="16"/>
                <w:lang w:val="fi-FI" w:eastAsia="fi-FI"/>
              </w:rPr>
              <w:t>0.7836</w:t>
            </w:r>
          </w:p>
        </w:tc>
        <w:tc>
          <w:tcPr>
            <w:tcW w:w="1133" w:type="dxa"/>
            <w:tcBorders>
              <w:top w:val="single" w:sz="4" w:space="0" w:color="auto"/>
              <w:left w:val="single" w:sz="4" w:space="0" w:color="auto"/>
              <w:bottom w:val="single" w:sz="4" w:space="0" w:color="auto"/>
              <w:right w:val="single" w:sz="4" w:space="0" w:color="auto"/>
            </w:tcBorders>
            <w:hideMark/>
          </w:tcPr>
          <w:p w14:paraId="27052337" w14:textId="77777777" w:rsidR="005C0825" w:rsidRPr="003849F5" w:rsidRDefault="005C0825">
            <w:pPr>
              <w:pStyle w:val="Paragraph"/>
              <w:jc w:val="right"/>
              <w:rPr>
                <w:noProof/>
                <w:szCs w:val="16"/>
                <w:lang w:val="fi-FI" w:eastAsia="fi-FI"/>
              </w:rPr>
            </w:pPr>
            <w:r w:rsidRPr="003849F5">
              <w:rPr>
                <w:noProof/>
                <w:szCs w:val="16"/>
                <w:lang w:val="fi-FI" w:eastAsia="fi-FI"/>
              </w:rPr>
              <w:t>ex 2933 19 90</w:t>
            </w:r>
          </w:p>
        </w:tc>
        <w:tc>
          <w:tcPr>
            <w:tcW w:w="547" w:type="dxa"/>
            <w:tcBorders>
              <w:top w:val="single" w:sz="4" w:space="0" w:color="auto"/>
              <w:left w:val="single" w:sz="4" w:space="0" w:color="auto"/>
              <w:bottom w:val="single" w:sz="4" w:space="0" w:color="auto"/>
              <w:right w:val="single" w:sz="4" w:space="0" w:color="auto"/>
            </w:tcBorders>
            <w:hideMark/>
          </w:tcPr>
          <w:p w14:paraId="0B24CA41" w14:textId="77777777" w:rsidR="005C0825" w:rsidRPr="003849F5" w:rsidRDefault="005C0825">
            <w:pPr>
              <w:pStyle w:val="Paragraph"/>
              <w:jc w:val="center"/>
              <w:rPr>
                <w:noProof/>
                <w:szCs w:val="16"/>
                <w:lang w:val="fi-FI" w:eastAsia="fi-FI"/>
              </w:rPr>
            </w:pPr>
            <w:r w:rsidRPr="003849F5">
              <w:rPr>
                <w:noProof/>
                <w:szCs w:val="16"/>
                <w:lang w:val="fi-FI" w:eastAsia="fi-FI"/>
              </w:rPr>
              <w:t>27</w:t>
            </w:r>
          </w:p>
        </w:tc>
        <w:tc>
          <w:tcPr>
            <w:tcW w:w="4118" w:type="dxa"/>
            <w:tcBorders>
              <w:top w:val="single" w:sz="4" w:space="0" w:color="auto"/>
              <w:left w:val="single" w:sz="4" w:space="0" w:color="auto"/>
              <w:bottom w:val="single" w:sz="4" w:space="0" w:color="auto"/>
              <w:right w:val="single" w:sz="4" w:space="0" w:color="auto"/>
            </w:tcBorders>
            <w:hideMark/>
          </w:tcPr>
          <w:p w14:paraId="1D6FD35B" w14:textId="77777777" w:rsidR="005C0825" w:rsidRPr="003849F5" w:rsidRDefault="005C0825">
            <w:pPr>
              <w:pStyle w:val="Paragraph"/>
              <w:rPr>
                <w:noProof/>
                <w:szCs w:val="16"/>
                <w:lang w:val="fi-FI" w:eastAsia="fi-FI"/>
              </w:rPr>
            </w:pPr>
            <w:r w:rsidRPr="003849F5">
              <w:rPr>
                <w:noProof/>
                <w:szCs w:val="16"/>
                <w:lang w:val="fi-FI" w:eastAsia="fi-FI"/>
              </w:rPr>
              <w:t>3-(3,3,3-trifluori-2,2-dimetyylipropoksi)-1H-pyratsoli-4-karboksyylihappo (CAS RN 2229861-20-3),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660BFA9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498B78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1C66BCC"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D75B83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2182428" w14:textId="77777777" w:rsidR="005C0825" w:rsidRPr="003849F5" w:rsidRDefault="005C0825">
            <w:pPr>
              <w:pStyle w:val="Paragraph"/>
              <w:rPr>
                <w:noProof/>
                <w:szCs w:val="16"/>
                <w:lang w:val="fi-FI" w:eastAsia="fi-FI"/>
              </w:rPr>
            </w:pPr>
            <w:r w:rsidRPr="003849F5">
              <w:rPr>
                <w:noProof/>
                <w:szCs w:val="16"/>
                <w:lang w:val="fi-FI" w:eastAsia="fi-FI"/>
              </w:rPr>
              <w:t>0.3699</w:t>
            </w:r>
          </w:p>
        </w:tc>
        <w:tc>
          <w:tcPr>
            <w:tcW w:w="1133" w:type="dxa"/>
            <w:tcBorders>
              <w:top w:val="single" w:sz="4" w:space="0" w:color="auto"/>
              <w:left w:val="single" w:sz="4" w:space="0" w:color="auto"/>
              <w:bottom w:val="single" w:sz="4" w:space="0" w:color="auto"/>
              <w:right w:val="single" w:sz="4" w:space="0" w:color="auto"/>
            </w:tcBorders>
            <w:hideMark/>
          </w:tcPr>
          <w:p w14:paraId="332FF1EB" w14:textId="77777777" w:rsidR="005C0825" w:rsidRPr="003849F5" w:rsidRDefault="005C0825">
            <w:pPr>
              <w:pStyle w:val="Paragraph"/>
              <w:jc w:val="right"/>
              <w:rPr>
                <w:noProof/>
                <w:szCs w:val="16"/>
                <w:lang w:val="fi-FI" w:eastAsia="fi-FI"/>
              </w:rPr>
            </w:pPr>
            <w:r w:rsidRPr="003849F5">
              <w:rPr>
                <w:noProof/>
                <w:szCs w:val="16"/>
                <w:lang w:val="fi-FI" w:eastAsia="fi-FI"/>
              </w:rPr>
              <w:t>ex 2933 19 90</w:t>
            </w:r>
          </w:p>
        </w:tc>
        <w:tc>
          <w:tcPr>
            <w:tcW w:w="547" w:type="dxa"/>
            <w:tcBorders>
              <w:top w:val="single" w:sz="4" w:space="0" w:color="auto"/>
              <w:left w:val="single" w:sz="4" w:space="0" w:color="auto"/>
              <w:bottom w:val="single" w:sz="4" w:space="0" w:color="auto"/>
              <w:right w:val="single" w:sz="4" w:space="0" w:color="auto"/>
            </w:tcBorders>
            <w:hideMark/>
          </w:tcPr>
          <w:p w14:paraId="5160809D"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E32E25F" w14:textId="77777777" w:rsidR="005C0825" w:rsidRPr="003849F5" w:rsidRDefault="005C0825">
            <w:pPr>
              <w:pStyle w:val="Paragraph"/>
              <w:rPr>
                <w:noProof/>
                <w:szCs w:val="16"/>
                <w:lang w:val="fi-FI" w:eastAsia="fi-FI"/>
              </w:rPr>
            </w:pPr>
            <w:r w:rsidRPr="003849F5">
              <w:rPr>
                <w:noProof/>
                <w:szCs w:val="16"/>
                <w:lang w:val="fi-FI" w:eastAsia="fi-FI"/>
              </w:rPr>
              <w:t>3-Metyyli-1-</w:t>
            </w:r>
            <w:r w:rsidRPr="003849F5">
              <w:rPr>
                <w:i/>
                <w:iCs/>
                <w:noProof/>
                <w:szCs w:val="16"/>
                <w:lang w:val="fi-FI" w:eastAsia="fi-FI"/>
              </w:rPr>
              <w:t>p</w:t>
            </w:r>
            <w:r w:rsidRPr="003849F5">
              <w:rPr>
                <w:noProof/>
                <w:szCs w:val="16"/>
                <w:lang w:val="fi-FI" w:eastAsia="fi-FI"/>
              </w:rPr>
              <w:t>-tolyyli-5-pyratsoloni (CAS RN 86-92-0)</w:t>
            </w:r>
          </w:p>
        </w:tc>
        <w:tc>
          <w:tcPr>
            <w:tcW w:w="911" w:type="dxa"/>
            <w:tcBorders>
              <w:top w:val="single" w:sz="4" w:space="0" w:color="auto"/>
              <w:left w:val="single" w:sz="4" w:space="0" w:color="auto"/>
              <w:bottom w:val="single" w:sz="4" w:space="0" w:color="auto"/>
              <w:right w:val="single" w:sz="4" w:space="0" w:color="auto"/>
            </w:tcBorders>
            <w:hideMark/>
          </w:tcPr>
          <w:p w14:paraId="0123407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06CC2B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776A3C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A87BFD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8284B20" w14:textId="77777777" w:rsidR="005C0825" w:rsidRPr="003849F5" w:rsidRDefault="005C0825">
            <w:pPr>
              <w:pStyle w:val="Paragraph"/>
              <w:rPr>
                <w:noProof/>
                <w:szCs w:val="16"/>
                <w:lang w:val="fi-FI" w:eastAsia="fi-FI"/>
              </w:rPr>
            </w:pPr>
            <w:r w:rsidRPr="003849F5">
              <w:rPr>
                <w:noProof/>
                <w:szCs w:val="16"/>
                <w:lang w:val="fi-FI" w:eastAsia="fi-FI"/>
              </w:rPr>
              <w:t>0.7811</w:t>
            </w:r>
          </w:p>
        </w:tc>
        <w:tc>
          <w:tcPr>
            <w:tcW w:w="1133" w:type="dxa"/>
            <w:tcBorders>
              <w:top w:val="single" w:sz="4" w:space="0" w:color="auto"/>
              <w:left w:val="single" w:sz="4" w:space="0" w:color="auto"/>
              <w:bottom w:val="single" w:sz="4" w:space="0" w:color="auto"/>
              <w:right w:val="single" w:sz="4" w:space="0" w:color="auto"/>
            </w:tcBorders>
            <w:hideMark/>
          </w:tcPr>
          <w:p w14:paraId="3CD6F938" w14:textId="77777777" w:rsidR="005C0825" w:rsidRPr="003849F5" w:rsidRDefault="005C0825">
            <w:pPr>
              <w:pStyle w:val="Paragraph"/>
              <w:jc w:val="right"/>
              <w:rPr>
                <w:noProof/>
                <w:szCs w:val="16"/>
                <w:lang w:val="fi-FI" w:eastAsia="fi-FI"/>
              </w:rPr>
            </w:pPr>
            <w:r w:rsidRPr="003849F5">
              <w:rPr>
                <w:noProof/>
                <w:szCs w:val="16"/>
                <w:lang w:val="fi-FI" w:eastAsia="fi-FI"/>
              </w:rPr>
              <w:t>ex 2933 19 90</w:t>
            </w:r>
          </w:p>
        </w:tc>
        <w:tc>
          <w:tcPr>
            <w:tcW w:w="547" w:type="dxa"/>
            <w:tcBorders>
              <w:top w:val="single" w:sz="4" w:space="0" w:color="auto"/>
              <w:left w:val="single" w:sz="4" w:space="0" w:color="auto"/>
              <w:bottom w:val="single" w:sz="4" w:space="0" w:color="auto"/>
              <w:right w:val="single" w:sz="4" w:space="0" w:color="auto"/>
            </w:tcBorders>
            <w:hideMark/>
          </w:tcPr>
          <w:p w14:paraId="1E23B715"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5B335D05" w14:textId="77777777" w:rsidR="005C0825" w:rsidRPr="003849F5" w:rsidRDefault="005C0825">
            <w:pPr>
              <w:pStyle w:val="Paragraph"/>
              <w:rPr>
                <w:noProof/>
                <w:szCs w:val="16"/>
                <w:lang w:val="fi-FI" w:eastAsia="fi-FI"/>
              </w:rPr>
            </w:pPr>
            <w:r w:rsidRPr="003849F5">
              <w:rPr>
                <w:noProof/>
                <w:szCs w:val="16"/>
                <w:lang w:val="fi-FI" w:eastAsia="fi-FI"/>
              </w:rPr>
              <w:t>Fiproniili (ISO) (CAS RN 120068-37-3), jonka puhtausaste on vähintään 95 prosenttia ja jota käytetään eläinlääkkeiden valmistuksessa</w:t>
            </w:r>
          </w:p>
          <w:p w14:paraId="5C847217"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019BE0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69D404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9B6F2A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28D179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4D88144" w14:textId="77777777" w:rsidR="005C0825" w:rsidRPr="003849F5" w:rsidRDefault="005C0825">
            <w:pPr>
              <w:pStyle w:val="Paragraph"/>
              <w:rPr>
                <w:noProof/>
                <w:szCs w:val="16"/>
                <w:lang w:val="fi-FI" w:eastAsia="fi-FI"/>
              </w:rPr>
            </w:pPr>
            <w:r w:rsidRPr="003849F5">
              <w:rPr>
                <w:noProof/>
                <w:szCs w:val="16"/>
                <w:lang w:val="fi-FI" w:eastAsia="fi-FI"/>
              </w:rPr>
              <w:t>0.3877</w:t>
            </w:r>
          </w:p>
        </w:tc>
        <w:tc>
          <w:tcPr>
            <w:tcW w:w="1133" w:type="dxa"/>
            <w:tcBorders>
              <w:top w:val="single" w:sz="4" w:space="0" w:color="auto"/>
              <w:left w:val="single" w:sz="4" w:space="0" w:color="auto"/>
              <w:bottom w:val="single" w:sz="4" w:space="0" w:color="auto"/>
              <w:right w:val="single" w:sz="4" w:space="0" w:color="auto"/>
            </w:tcBorders>
            <w:hideMark/>
          </w:tcPr>
          <w:p w14:paraId="70E3CA78" w14:textId="77777777" w:rsidR="005C0825" w:rsidRPr="003849F5" w:rsidRDefault="005C0825">
            <w:pPr>
              <w:pStyle w:val="Paragraph"/>
              <w:jc w:val="right"/>
              <w:rPr>
                <w:noProof/>
                <w:szCs w:val="16"/>
                <w:lang w:val="fi-FI" w:eastAsia="fi-FI"/>
              </w:rPr>
            </w:pPr>
            <w:r w:rsidRPr="003849F5">
              <w:rPr>
                <w:noProof/>
                <w:szCs w:val="16"/>
                <w:lang w:val="fi-FI" w:eastAsia="fi-FI"/>
              </w:rPr>
              <w:t>ex 2933 19 90</w:t>
            </w:r>
          </w:p>
        </w:tc>
        <w:tc>
          <w:tcPr>
            <w:tcW w:w="547" w:type="dxa"/>
            <w:tcBorders>
              <w:top w:val="single" w:sz="4" w:space="0" w:color="auto"/>
              <w:left w:val="single" w:sz="4" w:space="0" w:color="auto"/>
              <w:bottom w:val="single" w:sz="4" w:space="0" w:color="auto"/>
              <w:right w:val="single" w:sz="4" w:space="0" w:color="auto"/>
            </w:tcBorders>
            <w:hideMark/>
          </w:tcPr>
          <w:p w14:paraId="6DDB4358"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0FB37A96" w14:textId="77777777" w:rsidR="005C0825" w:rsidRPr="003849F5" w:rsidRDefault="005C0825">
            <w:pPr>
              <w:pStyle w:val="Paragraph"/>
              <w:rPr>
                <w:noProof/>
                <w:szCs w:val="16"/>
                <w:lang w:val="fi-FI" w:eastAsia="fi-FI"/>
              </w:rPr>
            </w:pPr>
            <w:r w:rsidRPr="003849F5">
              <w:rPr>
                <w:noProof/>
                <w:szCs w:val="16"/>
                <w:lang w:val="fi-FI" w:eastAsia="fi-FI"/>
              </w:rPr>
              <w:t>Edaravoni (INN) (CAS RN 89-25-8)</w:t>
            </w:r>
          </w:p>
        </w:tc>
        <w:tc>
          <w:tcPr>
            <w:tcW w:w="911" w:type="dxa"/>
            <w:tcBorders>
              <w:top w:val="single" w:sz="4" w:space="0" w:color="auto"/>
              <w:left w:val="single" w:sz="4" w:space="0" w:color="auto"/>
              <w:bottom w:val="single" w:sz="4" w:space="0" w:color="auto"/>
              <w:right w:val="single" w:sz="4" w:space="0" w:color="auto"/>
            </w:tcBorders>
            <w:hideMark/>
          </w:tcPr>
          <w:p w14:paraId="73728A7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C368CA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3BF077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0411BB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9CE2B9C" w14:textId="77777777" w:rsidR="005C0825" w:rsidRPr="003849F5" w:rsidRDefault="005C0825">
            <w:pPr>
              <w:pStyle w:val="Paragraph"/>
              <w:rPr>
                <w:noProof/>
                <w:szCs w:val="16"/>
                <w:lang w:val="fi-FI" w:eastAsia="fi-FI"/>
              </w:rPr>
            </w:pPr>
            <w:r w:rsidRPr="003849F5">
              <w:rPr>
                <w:noProof/>
                <w:szCs w:val="16"/>
                <w:lang w:val="fi-FI" w:eastAsia="fi-FI"/>
              </w:rPr>
              <w:t>0.7938</w:t>
            </w:r>
          </w:p>
        </w:tc>
        <w:tc>
          <w:tcPr>
            <w:tcW w:w="1133" w:type="dxa"/>
            <w:tcBorders>
              <w:top w:val="single" w:sz="4" w:space="0" w:color="auto"/>
              <w:left w:val="single" w:sz="4" w:space="0" w:color="auto"/>
              <w:bottom w:val="single" w:sz="4" w:space="0" w:color="auto"/>
              <w:right w:val="single" w:sz="4" w:space="0" w:color="auto"/>
            </w:tcBorders>
            <w:hideMark/>
          </w:tcPr>
          <w:p w14:paraId="656BC4FB" w14:textId="77777777" w:rsidR="005C0825" w:rsidRPr="003849F5" w:rsidRDefault="005C0825">
            <w:pPr>
              <w:pStyle w:val="Paragraph"/>
              <w:jc w:val="right"/>
              <w:rPr>
                <w:noProof/>
                <w:szCs w:val="16"/>
                <w:lang w:val="fi-FI" w:eastAsia="fi-FI"/>
              </w:rPr>
            </w:pPr>
            <w:r w:rsidRPr="003849F5">
              <w:rPr>
                <w:noProof/>
                <w:szCs w:val="16"/>
                <w:lang w:val="fi-FI" w:eastAsia="fi-FI"/>
              </w:rPr>
              <w:t>ex 2933 19 90</w:t>
            </w:r>
          </w:p>
        </w:tc>
        <w:tc>
          <w:tcPr>
            <w:tcW w:w="547" w:type="dxa"/>
            <w:tcBorders>
              <w:top w:val="single" w:sz="4" w:space="0" w:color="auto"/>
              <w:left w:val="single" w:sz="4" w:space="0" w:color="auto"/>
              <w:bottom w:val="single" w:sz="4" w:space="0" w:color="auto"/>
              <w:right w:val="single" w:sz="4" w:space="0" w:color="auto"/>
            </w:tcBorders>
            <w:hideMark/>
          </w:tcPr>
          <w:p w14:paraId="7270ABB2" w14:textId="77777777" w:rsidR="005C0825" w:rsidRPr="003849F5" w:rsidRDefault="005C0825">
            <w:pPr>
              <w:pStyle w:val="Paragraph"/>
              <w:jc w:val="center"/>
              <w:rPr>
                <w:noProof/>
                <w:szCs w:val="16"/>
                <w:lang w:val="fi-FI" w:eastAsia="fi-FI"/>
              </w:rPr>
            </w:pPr>
            <w:r w:rsidRPr="003849F5">
              <w:rPr>
                <w:noProof/>
                <w:szCs w:val="16"/>
                <w:lang w:val="fi-FI" w:eastAsia="fi-FI"/>
              </w:rPr>
              <w:t>43</w:t>
            </w:r>
          </w:p>
        </w:tc>
        <w:tc>
          <w:tcPr>
            <w:tcW w:w="4118" w:type="dxa"/>
            <w:tcBorders>
              <w:top w:val="single" w:sz="4" w:space="0" w:color="auto"/>
              <w:left w:val="single" w:sz="4" w:space="0" w:color="auto"/>
              <w:bottom w:val="single" w:sz="4" w:space="0" w:color="auto"/>
              <w:right w:val="single" w:sz="4" w:space="0" w:color="auto"/>
            </w:tcBorders>
            <w:hideMark/>
          </w:tcPr>
          <w:p w14:paraId="6777B5AF" w14:textId="77777777" w:rsidR="005C0825" w:rsidRPr="003849F5" w:rsidRDefault="005C0825">
            <w:pPr>
              <w:pStyle w:val="Paragraph"/>
              <w:rPr>
                <w:noProof/>
                <w:szCs w:val="16"/>
                <w:lang w:val="fi-FI" w:eastAsia="fi-FI"/>
              </w:rPr>
            </w:pPr>
            <w:r w:rsidRPr="003849F5">
              <w:rPr>
                <w:noProof/>
                <w:szCs w:val="16"/>
                <w:lang w:val="fi-FI" w:eastAsia="fi-FI"/>
              </w:rPr>
              <w:t>Tert-butyyli-2-(3,5-dimetyyli-1H-pyratsol-4-yyli)asetaatti (CAS RN 1082827-81-3),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7681FBA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3A0F46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0CD54F6"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6B6F73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CD1E83F" w14:textId="77777777" w:rsidR="005C0825" w:rsidRPr="003849F5" w:rsidRDefault="005C0825">
            <w:pPr>
              <w:pStyle w:val="Paragraph"/>
              <w:rPr>
                <w:noProof/>
                <w:szCs w:val="16"/>
                <w:lang w:val="fi-FI" w:eastAsia="fi-FI"/>
              </w:rPr>
            </w:pPr>
            <w:r w:rsidRPr="003849F5">
              <w:rPr>
                <w:noProof/>
                <w:szCs w:val="16"/>
                <w:lang w:val="fi-FI" w:eastAsia="fi-FI"/>
              </w:rPr>
              <w:t>0.7119</w:t>
            </w:r>
          </w:p>
        </w:tc>
        <w:tc>
          <w:tcPr>
            <w:tcW w:w="1133" w:type="dxa"/>
            <w:tcBorders>
              <w:top w:val="single" w:sz="4" w:space="0" w:color="auto"/>
              <w:left w:val="single" w:sz="4" w:space="0" w:color="auto"/>
              <w:bottom w:val="single" w:sz="4" w:space="0" w:color="auto"/>
              <w:right w:val="single" w:sz="4" w:space="0" w:color="auto"/>
            </w:tcBorders>
            <w:hideMark/>
          </w:tcPr>
          <w:p w14:paraId="5BC77BD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19 90</w:t>
            </w:r>
          </w:p>
        </w:tc>
        <w:tc>
          <w:tcPr>
            <w:tcW w:w="547" w:type="dxa"/>
            <w:tcBorders>
              <w:top w:val="single" w:sz="4" w:space="0" w:color="auto"/>
              <w:left w:val="single" w:sz="4" w:space="0" w:color="auto"/>
              <w:bottom w:val="single" w:sz="4" w:space="0" w:color="auto"/>
              <w:right w:val="single" w:sz="4" w:space="0" w:color="auto"/>
            </w:tcBorders>
            <w:hideMark/>
          </w:tcPr>
          <w:p w14:paraId="0EE802B1"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75BBEA42" w14:textId="77777777" w:rsidR="005C0825" w:rsidRPr="003849F5" w:rsidRDefault="005C0825">
            <w:pPr>
              <w:pStyle w:val="Paragraph"/>
              <w:rPr>
                <w:noProof/>
                <w:szCs w:val="16"/>
                <w:lang w:val="fi-FI" w:eastAsia="fi-FI"/>
              </w:rPr>
            </w:pPr>
            <w:r w:rsidRPr="003849F5">
              <w:rPr>
                <w:noProof/>
                <w:szCs w:val="16"/>
                <w:lang w:val="fi-FI" w:eastAsia="fi-FI"/>
              </w:rPr>
              <w:t>5-Amino-1-[2,6-dikloori-4-(trifluorimetyyli)fenyyli]-1H-pyratsoli-3-karbonitriili (CAS RN 120068-79-3)</w:t>
            </w:r>
          </w:p>
        </w:tc>
        <w:tc>
          <w:tcPr>
            <w:tcW w:w="911" w:type="dxa"/>
            <w:tcBorders>
              <w:top w:val="single" w:sz="4" w:space="0" w:color="auto"/>
              <w:left w:val="single" w:sz="4" w:space="0" w:color="auto"/>
              <w:bottom w:val="single" w:sz="4" w:space="0" w:color="auto"/>
              <w:right w:val="single" w:sz="4" w:space="0" w:color="auto"/>
            </w:tcBorders>
            <w:hideMark/>
          </w:tcPr>
          <w:p w14:paraId="4516DB6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EB571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7788C9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B0A3D5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435E752" w14:textId="77777777" w:rsidR="005C0825" w:rsidRPr="003849F5" w:rsidRDefault="005C0825">
            <w:pPr>
              <w:pStyle w:val="Paragraph"/>
              <w:rPr>
                <w:noProof/>
                <w:szCs w:val="16"/>
                <w:lang w:val="fi-FI" w:eastAsia="fi-FI"/>
              </w:rPr>
            </w:pPr>
            <w:r w:rsidRPr="003849F5">
              <w:rPr>
                <w:noProof/>
                <w:szCs w:val="16"/>
                <w:lang w:val="fi-FI" w:eastAsia="fi-FI"/>
              </w:rPr>
              <w:t>0.8046</w:t>
            </w:r>
          </w:p>
        </w:tc>
        <w:tc>
          <w:tcPr>
            <w:tcW w:w="1133" w:type="dxa"/>
            <w:tcBorders>
              <w:top w:val="single" w:sz="4" w:space="0" w:color="auto"/>
              <w:left w:val="single" w:sz="4" w:space="0" w:color="auto"/>
              <w:bottom w:val="single" w:sz="4" w:space="0" w:color="auto"/>
              <w:right w:val="single" w:sz="4" w:space="0" w:color="auto"/>
            </w:tcBorders>
            <w:hideMark/>
          </w:tcPr>
          <w:p w14:paraId="12F80A6F" w14:textId="77777777" w:rsidR="005C0825" w:rsidRPr="003849F5" w:rsidRDefault="005C0825">
            <w:pPr>
              <w:pStyle w:val="Paragraph"/>
              <w:jc w:val="right"/>
              <w:rPr>
                <w:noProof/>
                <w:szCs w:val="16"/>
                <w:lang w:val="fi-FI" w:eastAsia="fi-FI"/>
              </w:rPr>
            </w:pPr>
            <w:r w:rsidRPr="003849F5">
              <w:rPr>
                <w:noProof/>
                <w:szCs w:val="16"/>
                <w:lang w:val="fi-FI" w:eastAsia="fi-FI"/>
              </w:rPr>
              <w:t>ex 2933 19 90</w:t>
            </w:r>
          </w:p>
        </w:tc>
        <w:tc>
          <w:tcPr>
            <w:tcW w:w="547" w:type="dxa"/>
            <w:tcBorders>
              <w:top w:val="single" w:sz="4" w:space="0" w:color="auto"/>
              <w:left w:val="single" w:sz="4" w:space="0" w:color="auto"/>
              <w:bottom w:val="single" w:sz="4" w:space="0" w:color="auto"/>
              <w:right w:val="single" w:sz="4" w:space="0" w:color="auto"/>
            </w:tcBorders>
            <w:hideMark/>
          </w:tcPr>
          <w:p w14:paraId="50B50F67" w14:textId="77777777" w:rsidR="005C0825" w:rsidRPr="003849F5" w:rsidRDefault="005C0825">
            <w:pPr>
              <w:pStyle w:val="Paragraph"/>
              <w:jc w:val="center"/>
              <w:rPr>
                <w:noProof/>
                <w:szCs w:val="16"/>
                <w:lang w:val="fi-FI" w:eastAsia="fi-FI"/>
              </w:rPr>
            </w:pPr>
            <w:r w:rsidRPr="003849F5">
              <w:rPr>
                <w:noProof/>
                <w:szCs w:val="16"/>
                <w:lang w:val="fi-FI" w:eastAsia="fi-FI"/>
              </w:rPr>
              <w:t>48</w:t>
            </w:r>
          </w:p>
        </w:tc>
        <w:tc>
          <w:tcPr>
            <w:tcW w:w="4118" w:type="dxa"/>
            <w:tcBorders>
              <w:top w:val="single" w:sz="4" w:space="0" w:color="auto"/>
              <w:left w:val="single" w:sz="4" w:space="0" w:color="auto"/>
              <w:bottom w:val="single" w:sz="4" w:space="0" w:color="auto"/>
              <w:right w:val="single" w:sz="4" w:space="0" w:color="auto"/>
            </w:tcBorders>
            <w:hideMark/>
          </w:tcPr>
          <w:p w14:paraId="4D1CBC68" w14:textId="77777777" w:rsidR="005C0825" w:rsidRPr="003849F5" w:rsidRDefault="005C0825">
            <w:pPr>
              <w:pStyle w:val="Paragraph"/>
              <w:rPr>
                <w:noProof/>
                <w:szCs w:val="16"/>
                <w:lang w:val="fi-FI" w:eastAsia="fi-FI"/>
              </w:rPr>
            </w:pPr>
            <w:r w:rsidRPr="003849F5">
              <w:rPr>
                <w:noProof/>
                <w:szCs w:val="16"/>
                <w:lang w:val="fi-FI" w:eastAsia="fi-FI"/>
              </w:rPr>
              <w:t>1-(3-Jodi-1-isopropyyli-1H-pyratsol-4-yyli)etanoni (CAS RN 1269440-49-4),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6274C16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42BEA7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3CF194C"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5BF83C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2DF3BEC" w14:textId="77777777" w:rsidR="005C0825" w:rsidRPr="003849F5" w:rsidRDefault="005C0825">
            <w:pPr>
              <w:pStyle w:val="Paragraph"/>
              <w:rPr>
                <w:noProof/>
                <w:szCs w:val="16"/>
                <w:lang w:val="fi-FI" w:eastAsia="fi-FI"/>
              </w:rPr>
            </w:pPr>
            <w:r w:rsidRPr="003849F5">
              <w:rPr>
                <w:noProof/>
                <w:szCs w:val="16"/>
                <w:lang w:val="fi-FI" w:eastAsia="fi-FI"/>
              </w:rPr>
              <w:t>0.3992</w:t>
            </w:r>
          </w:p>
        </w:tc>
        <w:tc>
          <w:tcPr>
            <w:tcW w:w="1133" w:type="dxa"/>
            <w:tcBorders>
              <w:top w:val="single" w:sz="4" w:space="0" w:color="auto"/>
              <w:left w:val="single" w:sz="4" w:space="0" w:color="auto"/>
              <w:bottom w:val="single" w:sz="4" w:space="0" w:color="auto"/>
              <w:right w:val="single" w:sz="4" w:space="0" w:color="auto"/>
            </w:tcBorders>
            <w:hideMark/>
          </w:tcPr>
          <w:p w14:paraId="690A8AFF" w14:textId="77777777" w:rsidR="005C0825" w:rsidRPr="003849F5" w:rsidRDefault="005C0825">
            <w:pPr>
              <w:pStyle w:val="Paragraph"/>
              <w:jc w:val="right"/>
              <w:rPr>
                <w:noProof/>
                <w:szCs w:val="16"/>
                <w:lang w:val="fi-FI" w:eastAsia="fi-FI"/>
              </w:rPr>
            </w:pPr>
            <w:r w:rsidRPr="003849F5">
              <w:rPr>
                <w:noProof/>
                <w:szCs w:val="16"/>
                <w:lang w:val="fi-FI" w:eastAsia="fi-FI"/>
              </w:rPr>
              <w:t>ex 2933 19 90</w:t>
            </w:r>
          </w:p>
        </w:tc>
        <w:tc>
          <w:tcPr>
            <w:tcW w:w="547" w:type="dxa"/>
            <w:tcBorders>
              <w:top w:val="single" w:sz="4" w:space="0" w:color="auto"/>
              <w:left w:val="single" w:sz="4" w:space="0" w:color="auto"/>
              <w:bottom w:val="single" w:sz="4" w:space="0" w:color="auto"/>
              <w:right w:val="single" w:sz="4" w:space="0" w:color="auto"/>
            </w:tcBorders>
            <w:hideMark/>
          </w:tcPr>
          <w:p w14:paraId="548356AA"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4DA0A587" w14:textId="77777777" w:rsidR="005C0825" w:rsidRPr="003849F5" w:rsidRDefault="005C0825">
            <w:pPr>
              <w:pStyle w:val="Paragraph"/>
              <w:rPr>
                <w:noProof/>
                <w:szCs w:val="16"/>
                <w:lang w:val="fi-FI" w:eastAsia="fi-FI"/>
              </w:rPr>
            </w:pPr>
            <w:r w:rsidRPr="003849F5">
              <w:rPr>
                <w:noProof/>
                <w:szCs w:val="16"/>
                <w:lang w:val="fi-FI" w:eastAsia="fi-FI"/>
              </w:rPr>
              <w:t>Fenpyroksimaatti (ISO) (CAS RN 134098-61-6)</w:t>
            </w:r>
          </w:p>
        </w:tc>
        <w:tc>
          <w:tcPr>
            <w:tcW w:w="911" w:type="dxa"/>
            <w:tcBorders>
              <w:top w:val="single" w:sz="4" w:space="0" w:color="auto"/>
              <w:left w:val="single" w:sz="4" w:space="0" w:color="auto"/>
              <w:bottom w:val="single" w:sz="4" w:space="0" w:color="auto"/>
              <w:right w:val="single" w:sz="4" w:space="0" w:color="auto"/>
            </w:tcBorders>
            <w:hideMark/>
          </w:tcPr>
          <w:p w14:paraId="26FB09D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7B5D9E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675F18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FD768D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2EA0C4" w14:textId="77777777" w:rsidR="005C0825" w:rsidRPr="003849F5" w:rsidRDefault="005C0825">
            <w:pPr>
              <w:pStyle w:val="Paragraph"/>
              <w:rPr>
                <w:noProof/>
                <w:szCs w:val="16"/>
                <w:lang w:val="fi-FI" w:eastAsia="fi-FI"/>
              </w:rPr>
            </w:pPr>
            <w:r w:rsidRPr="003849F5">
              <w:rPr>
                <w:noProof/>
                <w:szCs w:val="16"/>
                <w:lang w:val="fi-FI" w:eastAsia="fi-FI"/>
              </w:rPr>
              <w:t>0.4494</w:t>
            </w:r>
          </w:p>
        </w:tc>
        <w:tc>
          <w:tcPr>
            <w:tcW w:w="1133" w:type="dxa"/>
            <w:tcBorders>
              <w:top w:val="single" w:sz="4" w:space="0" w:color="auto"/>
              <w:left w:val="single" w:sz="4" w:space="0" w:color="auto"/>
              <w:bottom w:val="single" w:sz="4" w:space="0" w:color="auto"/>
              <w:right w:val="single" w:sz="4" w:space="0" w:color="auto"/>
            </w:tcBorders>
            <w:hideMark/>
          </w:tcPr>
          <w:p w14:paraId="2ADA3946" w14:textId="77777777" w:rsidR="005C0825" w:rsidRPr="003849F5" w:rsidRDefault="005C0825">
            <w:pPr>
              <w:pStyle w:val="Paragraph"/>
              <w:jc w:val="right"/>
              <w:rPr>
                <w:noProof/>
                <w:szCs w:val="16"/>
                <w:lang w:val="fi-FI" w:eastAsia="fi-FI"/>
              </w:rPr>
            </w:pPr>
            <w:r w:rsidRPr="003849F5">
              <w:rPr>
                <w:noProof/>
                <w:szCs w:val="16"/>
                <w:lang w:val="fi-FI" w:eastAsia="fi-FI"/>
              </w:rPr>
              <w:t>ex 2933 19 90</w:t>
            </w:r>
          </w:p>
        </w:tc>
        <w:tc>
          <w:tcPr>
            <w:tcW w:w="547" w:type="dxa"/>
            <w:tcBorders>
              <w:top w:val="single" w:sz="4" w:space="0" w:color="auto"/>
              <w:left w:val="single" w:sz="4" w:space="0" w:color="auto"/>
              <w:bottom w:val="single" w:sz="4" w:space="0" w:color="auto"/>
              <w:right w:val="single" w:sz="4" w:space="0" w:color="auto"/>
            </w:tcBorders>
            <w:hideMark/>
          </w:tcPr>
          <w:p w14:paraId="10D40381"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309733DF" w14:textId="77777777" w:rsidR="005C0825" w:rsidRPr="003849F5" w:rsidRDefault="005C0825">
            <w:pPr>
              <w:pStyle w:val="Paragraph"/>
              <w:rPr>
                <w:noProof/>
                <w:szCs w:val="16"/>
                <w:lang w:val="fi-FI" w:eastAsia="fi-FI"/>
              </w:rPr>
            </w:pPr>
            <w:r w:rsidRPr="003849F5">
              <w:rPr>
                <w:noProof/>
                <w:szCs w:val="16"/>
                <w:lang w:val="fi-FI" w:eastAsia="fi-FI"/>
              </w:rPr>
              <w:t>Pyraflufeeni-etyyli (ISO) (CAS RN 129630-19-9)</w:t>
            </w:r>
          </w:p>
        </w:tc>
        <w:tc>
          <w:tcPr>
            <w:tcW w:w="911" w:type="dxa"/>
            <w:tcBorders>
              <w:top w:val="single" w:sz="4" w:space="0" w:color="auto"/>
              <w:left w:val="single" w:sz="4" w:space="0" w:color="auto"/>
              <w:bottom w:val="single" w:sz="4" w:space="0" w:color="auto"/>
              <w:right w:val="single" w:sz="4" w:space="0" w:color="auto"/>
            </w:tcBorders>
            <w:hideMark/>
          </w:tcPr>
          <w:p w14:paraId="33ADBAD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AE5B93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9FFA7D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3D0C92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5DD78EA" w14:textId="77777777" w:rsidR="005C0825" w:rsidRPr="003849F5" w:rsidRDefault="005C0825">
            <w:pPr>
              <w:pStyle w:val="Paragraph"/>
              <w:rPr>
                <w:noProof/>
                <w:szCs w:val="16"/>
                <w:lang w:val="fi-FI" w:eastAsia="fi-FI"/>
              </w:rPr>
            </w:pPr>
            <w:r w:rsidRPr="003849F5">
              <w:rPr>
                <w:noProof/>
                <w:szCs w:val="16"/>
                <w:lang w:val="fi-FI" w:eastAsia="fi-FI"/>
              </w:rPr>
              <w:t>0.7576</w:t>
            </w:r>
          </w:p>
        </w:tc>
        <w:tc>
          <w:tcPr>
            <w:tcW w:w="1133" w:type="dxa"/>
            <w:tcBorders>
              <w:top w:val="single" w:sz="4" w:space="0" w:color="auto"/>
              <w:left w:val="single" w:sz="4" w:space="0" w:color="auto"/>
              <w:bottom w:val="single" w:sz="4" w:space="0" w:color="auto"/>
              <w:right w:val="single" w:sz="4" w:space="0" w:color="auto"/>
            </w:tcBorders>
            <w:hideMark/>
          </w:tcPr>
          <w:p w14:paraId="0C747211" w14:textId="77777777" w:rsidR="005C0825" w:rsidRPr="003849F5" w:rsidRDefault="005C0825">
            <w:pPr>
              <w:pStyle w:val="Paragraph"/>
              <w:jc w:val="right"/>
              <w:rPr>
                <w:noProof/>
                <w:szCs w:val="16"/>
                <w:lang w:val="fi-FI" w:eastAsia="fi-FI"/>
              </w:rPr>
            </w:pPr>
            <w:r w:rsidRPr="003849F5">
              <w:rPr>
                <w:noProof/>
                <w:szCs w:val="16"/>
                <w:lang w:val="fi-FI" w:eastAsia="fi-FI"/>
              </w:rPr>
              <w:t>ex 2933 19 90</w:t>
            </w:r>
          </w:p>
        </w:tc>
        <w:tc>
          <w:tcPr>
            <w:tcW w:w="547" w:type="dxa"/>
            <w:tcBorders>
              <w:top w:val="single" w:sz="4" w:space="0" w:color="auto"/>
              <w:left w:val="single" w:sz="4" w:space="0" w:color="auto"/>
              <w:bottom w:val="single" w:sz="4" w:space="0" w:color="auto"/>
              <w:right w:val="single" w:sz="4" w:space="0" w:color="auto"/>
            </w:tcBorders>
            <w:hideMark/>
          </w:tcPr>
          <w:p w14:paraId="6A48AD78"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0133D6C0" w14:textId="77777777" w:rsidR="005C0825" w:rsidRPr="003849F5" w:rsidRDefault="005C0825">
            <w:pPr>
              <w:pStyle w:val="Paragraph"/>
              <w:rPr>
                <w:noProof/>
                <w:szCs w:val="16"/>
                <w:lang w:val="fi-FI" w:eastAsia="fi-FI"/>
              </w:rPr>
            </w:pPr>
            <w:r w:rsidRPr="003849F5">
              <w:rPr>
                <w:noProof/>
                <w:szCs w:val="16"/>
                <w:lang w:val="fi-FI" w:eastAsia="fi-FI"/>
              </w:rPr>
              <w:t>4-Bromi-1-(1-etoksietyyli)-1H-pyratsoli (CAS RN 1024120-52-2)  </w:t>
            </w:r>
          </w:p>
        </w:tc>
        <w:tc>
          <w:tcPr>
            <w:tcW w:w="911" w:type="dxa"/>
            <w:tcBorders>
              <w:top w:val="single" w:sz="4" w:space="0" w:color="auto"/>
              <w:left w:val="single" w:sz="4" w:space="0" w:color="auto"/>
              <w:bottom w:val="single" w:sz="4" w:space="0" w:color="auto"/>
              <w:right w:val="single" w:sz="4" w:space="0" w:color="auto"/>
            </w:tcBorders>
            <w:hideMark/>
          </w:tcPr>
          <w:p w14:paraId="3CC2246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EFBFE3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453F45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A031CA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C0BA93" w14:textId="77777777" w:rsidR="005C0825" w:rsidRPr="003849F5" w:rsidRDefault="005C0825">
            <w:pPr>
              <w:pStyle w:val="Paragraph"/>
              <w:rPr>
                <w:noProof/>
                <w:szCs w:val="16"/>
                <w:lang w:val="fi-FI" w:eastAsia="fi-FI"/>
              </w:rPr>
            </w:pPr>
            <w:r w:rsidRPr="003849F5">
              <w:rPr>
                <w:noProof/>
                <w:szCs w:val="16"/>
                <w:lang w:val="fi-FI" w:eastAsia="fi-FI"/>
              </w:rPr>
              <w:t>0.4404</w:t>
            </w:r>
          </w:p>
        </w:tc>
        <w:tc>
          <w:tcPr>
            <w:tcW w:w="1133" w:type="dxa"/>
            <w:tcBorders>
              <w:top w:val="single" w:sz="4" w:space="0" w:color="auto"/>
              <w:left w:val="single" w:sz="4" w:space="0" w:color="auto"/>
              <w:bottom w:val="single" w:sz="4" w:space="0" w:color="auto"/>
              <w:right w:val="single" w:sz="4" w:space="0" w:color="auto"/>
            </w:tcBorders>
            <w:hideMark/>
          </w:tcPr>
          <w:p w14:paraId="6BC26D18" w14:textId="77777777" w:rsidR="005C0825" w:rsidRPr="003849F5" w:rsidRDefault="005C0825">
            <w:pPr>
              <w:pStyle w:val="Paragraph"/>
              <w:jc w:val="right"/>
              <w:rPr>
                <w:noProof/>
                <w:szCs w:val="16"/>
                <w:lang w:val="fi-FI" w:eastAsia="fi-FI"/>
              </w:rPr>
            </w:pPr>
            <w:r w:rsidRPr="003849F5">
              <w:rPr>
                <w:noProof/>
                <w:szCs w:val="16"/>
                <w:lang w:val="fi-FI" w:eastAsia="fi-FI"/>
              </w:rPr>
              <w:t>ex 2933 19 90</w:t>
            </w:r>
          </w:p>
        </w:tc>
        <w:tc>
          <w:tcPr>
            <w:tcW w:w="547" w:type="dxa"/>
            <w:tcBorders>
              <w:top w:val="single" w:sz="4" w:space="0" w:color="auto"/>
              <w:left w:val="single" w:sz="4" w:space="0" w:color="auto"/>
              <w:bottom w:val="single" w:sz="4" w:space="0" w:color="auto"/>
              <w:right w:val="single" w:sz="4" w:space="0" w:color="auto"/>
            </w:tcBorders>
            <w:hideMark/>
          </w:tcPr>
          <w:p w14:paraId="1CE02DCD"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5F49E384" w14:textId="77777777" w:rsidR="005C0825" w:rsidRPr="003849F5" w:rsidRDefault="005C0825">
            <w:pPr>
              <w:pStyle w:val="Paragraph"/>
              <w:rPr>
                <w:noProof/>
                <w:szCs w:val="16"/>
                <w:lang w:val="fi-FI" w:eastAsia="fi-FI"/>
              </w:rPr>
            </w:pPr>
            <w:r w:rsidRPr="003849F5">
              <w:rPr>
                <w:noProof/>
                <w:szCs w:val="16"/>
                <w:lang w:val="fi-FI" w:eastAsia="fi-FI"/>
              </w:rPr>
              <w:t>4,5-Diamino-1-(2-hydroksietyyli)-pyratsolisulfaatti (CAS RN 155601-30-2)</w:t>
            </w:r>
          </w:p>
        </w:tc>
        <w:tc>
          <w:tcPr>
            <w:tcW w:w="911" w:type="dxa"/>
            <w:tcBorders>
              <w:top w:val="single" w:sz="4" w:space="0" w:color="auto"/>
              <w:left w:val="single" w:sz="4" w:space="0" w:color="auto"/>
              <w:bottom w:val="single" w:sz="4" w:space="0" w:color="auto"/>
              <w:right w:val="single" w:sz="4" w:space="0" w:color="auto"/>
            </w:tcBorders>
            <w:hideMark/>
          </w:tcPr>
          <w:p w14:paraId="30AA3B2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DAD5A1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E64BF1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A16664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46E5FCC" w14:textId="77777777" w:rsidR="005C0825" w:rsidRPr="003849F5" w:rsidRDefault="005C0825">
            <w:pPr>
              <w:pStyle w:val="Paragraph"/>
              <w:rPr>
                <w:noProof/>
                <w:szCs w:val="16"/>
                <w:lang w:val="fi-FI" w:eastAsia="fi-FI"/>
              </w:rPr>
            </w:pPr>
            <w:r w:rsidRPr="003849F5">
              <w:rPr>
                <w:noProof/>
                <w:szCs w:val="16"/>
                <w:lang w:val="fi-FI" w:eastAsia="fi-FI"/>
              </w:rPr>
              <w:t>0.4084</w:t>
            </w:r>
          </w:p>
        </w:tc>
        <w:tc>
          <w:tcPr>
            <w:tcW w:w="1133" w:type="dxa"/>
            <w:tcBorders>
              <w:top w:val="single" w:sz="4" w:space="0" w:color="auto"/>
              <w:left w:val="single" w:sz="4" w:space="0" w:color="auto"/>
              <w:bottom w:val="single" w:sz="4" w:space="0" w:color="auto"/>
              <w:right w:val="single" w:sz="4" w:space="0" w:color="auto"/>
            </w:tcBorders>
            <w:hideMark/>
          </w:tcPr>
          <w:p w14:paraId="095DF300"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21 00</w:t>
            </w:r>
          </w:p>
        </w:tc>
        <w:tc>
          <w:tcPr>
            <w:tcW w:w="547" w:type="dxa"/>
            <w:tcBorders>
              <w:top w:val="single" w:sz="4" w:space="0" w:color="auto"/>
              <w:left w:val="single" w:sz="4" w:space="0" w:color="auto"/>
              <w:bottom w:val="single" w:sz="4" w:space="0" w:color="auto"/>
              <w:right w:val="single" w:sz="4" w:space="0" w:color="auto"/>
            </w:tcBorders>
            <w:hideMark/>
          </w:tcPr>
          <w:p w14:paraId="743FEAF6"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5325E6C3" w14:textId="77777777" w:rsidR="005C0825" w:rsidRPr="00281E3A" w:rsidRDefault="005C0825">
            <w:pPr>
              <w:pStyle w:val="Paragraph"/>
              <w:rPr>
                <w:noProof/>
                <w:szCs w:val="16"/>
                <w:lang w:val="fr-FR" w:eastAsia="fi-FI"/>
              </w:rPr>
            </w:pPr>
            <w:r w:rsidRPr="00281E3A">
              <w:rPr>
                <w:noProof/>
                <w:szCs w:val="16"/>
                <w:lang w:val="fr-FR" w:eastAsia="fi-FI"/>
              </w:rPr>
              <w:t>1-Bromi-3-kloori-5,5-dimetyylihydantoiini (CAS RN 16079-88-2)/ (CAS RN 32718-18-6)</w:t>
            </w:r>
          </w:p>
        </w:tc>
        <w:tc>
          <w:tcPr>
            <w:tcW w:w="911" w:type="dxa"/>
            <w:tcBorders>
              <w:top w:val="single" w:sz="4" w:space="0" w:color="auto"/>
              <w:left w:val="single" w:sz="4" w:space="0" w:color="auto"/>
              <w:bottom w:val="single" w:sz="4" w:space="0" w:color="auto"/>
              <w:right w:val="single" w:sz="4" w:space="0" w:color="auto"/>
            </w:tcBorders>
            <w:hideMark/>
          </w:tcPr>
          <w:p w14:paraId="7012A95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6F875E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4CF26F5"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327885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85DE957" w14:textId="77777777" w:rsidR="005C0825" w:rsidRPr="003849F5" w:rsidRDefault="005C0825">
            <w:pPr>
              <w:pStyle w:val="Paragraph"/>
              <w:rPr>
                <w:noProof/>
                <w:szCs w:val="16"/>
                <w:lang w:val="fi-FI" w:eastAsia="fi-FI"/>
              </w:rPr>
            </w:pPr>
            <w:r w:rsidRPr="003849F5">
              <w:rPr>
                <w:noProof/>
                <w:szCs w:val="16"/>
                <w:lang w:val="fi-FI" w:eastAsia="fi-FI"/>
              </w:rPr>
              <w:t>0.6835</w:t>
            </w:r>
          </w:p>
        </w:tc>
        <w:tc>
          <w:tcPr>
            <w:tcW w:w="1133" w:type="dxa"/>
            <w:tcBorders>
              <w:top w:val="single" w:sz="4" w:space="0" w:color="auto"/>
              <w:left w:val="single" w:sz="4" w:space="0" w:color="auto"/>
              <w:bottom w:val="single" w:sz="4" w:space="0" w:color="auto"/>
              <w:right w:val="single" w:sz="4" w:space="0" w:color="auto"/>
            </w:tcBorders>
            <w:hideMark/>
          </w:tcPr>
          <w:p w14:paraId="05CD6FA6" w14:textId="77777777" w:rsidR="005C0825" w:rsidRPr="003849F5" w:rsidRDefault="005C0825">
            <w:pPr>
              <w:pStyle w:val="Paragraph"/>
              <w:jc w:val="right"/>
              <w:rPr>
                <w:noProof/>
                <w:szCs w:val="16"/>
                <w:lang w:val="fi-FI" w:eastAsia="fi-FI"/>
              </w:rPr>
            </w:pPr>
            <w:r w:rsidRPr="003849F5">
              <w:rPr>
                <w:noProof/>
                <w:szCs w:val="16"/>
                <w:lang w:val="fi-FI" w:eastAsia="fi-FI"/>
              </w:rPr>
              <w:t>ex 2933 21 00</w:t>
            </w:r>
          </w:p>
        </w:tc>
        <w:tc>
          <w:tcPr>
            <w:tcW w:w="547" w:type="dxa"/>
            <w:tcBorders>
              <w:top w:val="single" w:sz="4" w:space="0" w:color="auto"/>
              <w:left w:val="single" w:sz="4" w:space="0" w:color="auto"/>
              <w:bottom w:val="single" w:sz="4" w:space="0" w:color="auto"/>
              <w:right w:val="single" w:sz="4" w:space="0" w:color="auto"/>
            </w:tcBorders>
            <w:hideMark/>
          </w:tcPr>
          <w:p w14:paraId="3540D9E5"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13F3EE93" w14:textId="77777777" w:rsidR="005C0825" w:rsidRPr="003849F5" w:rsidRDefault="005C0825">
            <w:pPr>
              <w:pStyle w:val="Paragraph"/>
              <w:rPr>
                <w:noProof/>
                <w:szCs w:val="16"/>
                <w:lang w:val="fi-FI" w:eastAsia="fi-FI"/>
              </w:rPr>
            </w:pPr>
            <w:r w:rsidRPr="003849F5">
              <w:rPr>
                <w:noProof/>
                <w:szCs w:val="16"/>
                <w:lang w:val="fi-FI" w:eastAsia="fi-FI"/>
              </w:rPr>
              <w:t>1-Aminohydantoiinihydrokloridi (CAS RN 2827-56-7)</w:t>
            </w:r>
          </w:p>
        </w:tc>
        <w:tc>
          <w:tcPr>
            <w:tcW w:w="911" w:type="dxa"/>
            <w:tcBorders>
              <w:top w:val="single" w:sz="4" w:space="0" w:color="auto"/>
              <w:left w:val="single" w:sz="4" w:space="0" w:color="auto"/>
              <w:bottom w:val="single" w:sz="4" w:space="0" w:color="auto"/>
              <w:right w:val="single" w:sz="4" w:space="0" w:color="auto"/>
            </w:tcBorders>
            <w:hideMark/>
          </w:tcPr>
          <w:p w14:paraId="101442B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4501AA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01A7C83"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FC4862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EA5D715" w14:textId="77777777" w:rsidR="005C0825" w:rsidRPr="003849F5" w:rsidRDefault="005C0825">
            <w:pPr>
              <w:pStyle w:val="Paragraph"/>
              <w:rPr>
                <w:noProof/>
                <w:szCs w:val="16"/>
                <w:lang w:val="fi-FI" w:eastAsia="fi-FI"/>
              </w:rPr>
            </w:pPr>
            <w:r w:rsidRPr="003849F5">
              <w:rPr>
                <w:noProof/>
                <w:szCs w:val="16"/>
                <w:lang w:val="fi-FI" w:eastAsia="fi-FI"/>
              </w:rPr>
              <w:t>0.4088</w:t>
            </w:r>
          </w:p>
        </w:tc>
        <w:tc>
          <w:tcPr>
            <w:tcW w:w="1133" w:type="dxa"/>
            <w:tcBorders>
              <w:top w:val="single" w:sz="4" w:space="0" w:color="auto"/>
              <w:left w:val="single" w:sz="4" w:space="0" w:color="auto"/>
              <w:bottom w:val="single" w:sz="4" w:space="0" w:color="auto"/>
              <w:right w:val="single" w:sz="4" w:space="0" w:color="auto"/>
            </w:tcBorders>
            <w:hideMark/>
          </w:tcPr>
          <w:p w14:paraId="2B390EE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21 00</w:t>
            </w:r>
          </w:p>
        </w:tc>
        <w:tc>
          <w:tcPr>
            <w:tcW w:w="547" w:type="dxa"/>
            <w:tcBorders>
              <w:top w:val="single" w:sz="4" w:space="0" w:color="auto"/>
              <w:left w:val="single" w:sz="4" w:space="0" w:color="auto"/>
              <w:bottom w:val="single" w:sz="4" w:space="0" w:color="auto"/>
              <w:right w:val="single" w:sz="4" w:space="0" w:color="auto"/>
            </w:tcBorders>
            <w:hideMark/>
          </w:tcPr>
          <w:p w14:paraId="46FE932F"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2F6139EF" w14:textId="77777777" w:rsidR="005C0825" w:rsidRPr="003849F5" w:rsidRDefault="005C0825">
            <w:pPr>
              <w:pStyle w:val="Paragraph"/>
              <w:rPr>
                <w:noProof/>
                <w:szCs w:val="16"/>
                <w:lang w:val="fi-FI" w:eastAsia="fi-FI"/>
              </w:rPr>
            </w:pPr>
            <w:r w:rsidRPr="003849F5">
              <w:rPr>
                <w:noProof/>
                <w:szCs w:val="16"/>
                <w:lang w:val="fi-FI" w:eastAsia="fi-FI"/>
              </w:rPr>
              <w:t>DL-</w:t>
            </w:r>
            <w:r w:rsidRPr="003849F5">
              <w:rPr>
                <w:i/>
                <w:iCs/>
                <w:noProof/>
                <w:szCs w:val="16"/>
                <w:lang w:val="fi-FI" w:eastAsia="fi-FI"/>
              </w:rPr>
              <w:t>p</w:t>
            </w:r>
            <w:r w:rsidRPr="003849F5">
              <w:rPr>
                <w:noProof/>
                <w:szCs w:val="16"/>
                <w:lang w:val="fi-FI" w:eastAsia="fi-FI"/>
              </w:rPr>
              <w:t>-Hydroksifenyylihydantoiini (CAS RN 2420-17-9)</w:t>
            </w:r>
          </w:p>
        </w:tc>
        <w:tc>
          <w:tcPr>
            <w:tcW w:w="911" w:type="dxa"/>
            <w:tcBorders>
              <w:top w:val="single" w:sz="4" w:space="0" w:color="auto"/>
              <w:left w:val="single" w:sz="4" w:space="0" w:color="auto"/>
              <w:bottom w:val="single" w:sz="4" w:space="0" w:color="auto"/>
              <w:right w:val="single" w:sz="4" w:space="0" w:color="auto"/>
            </w:tcBorders>
            <w:hideMark/>
          </w:tcPr>
          <w:p w14:paraId="3FF840B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1D7A3D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8B55682"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64034E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15C5B17" w14:textId="77777777" w:rsidR="005C0825" w:rsidRPr="003849F5" w:rsidRDefault="005C0825">
            <w:pPr>
              <w:pStyle w:val="Paragraph"/>
              <w:rPr>
                <w:noProof/>
                <w:szCs w:val="16"/>
                <w:lang w:val="fi-FI" w:eastAsia="fi-FI"/>
              </w:rPr>
            </w:pPr>
            <w:r w:rsidRPr="003849F5">
              <w:rPr>
                <w:noProof/>
                <w:szCs w:val="16"/>
                <w:lang w:val="fi-FI" w:eastAsia="fi-FI"/>
              </w:rPr>
              <w:t>0.5115</w:t>
            </w:r>
          </w:p>
        </w:tc>
        <w:tc>
          <w:tcPr>
            <w:tcW w:w="1133" w:type="dxa"/>
            <w:tcBorders>
              <w:top w:val="single" w:sz="4" w:space="0" w:color="auto"/>
              <w:left w:val="single" w:sz="4" w:space="0" w:color="auto"/>
              <w:bottom w:val="single" w:sz="4" w:space="0" w:color="auto"/>
              <w:right w:val="single" w:sz="4" w:space="0" w:color="auto"/>
            </w:tcBorders>
            <w:hideMark/>
          </w:tcPr>
          <w:p w14:paraId="5F1F6D07" w14:textId="77777777" w:rsidR="005C0825" w:rsidRPr="003849F5" w:rsidRDefault="005C0825">
            <w:pPr>
              <w:pStyle w:val="Paragraph"/>
              <w:jc w:val="right"/>
              <w:rPr>
                <w:noProof/>
                <w:szCs w:val="16"/>
                <w:lang w:val="fi-FI" w:eastAsia="fi-FI"/>
              </w:rPr>
            </w:pPr>
            <w:r w:rsidRPr="003849F5">
              <w:rPr>
                <w:noProof/>
                <w:szCs w:val="16"/>
                <w:lang w:val="fi-FI" w:eastAsia="fi-FI"/>
              </w:rPr>
              <w:t>ex 2933 21 00</w:t>
            </w:r>
          </w:p>
        </w:tc>
        <w:tc>
          <w:tcPr>
            <w:tcW w:w="547" w:type="dxa"/>
            <w:tcBorders>
              <w:top w:val="single" w:sz="4" w:space="0" w:color="auto"/>
              <w:left w:val="single" w:sz="4" w:space="0" w:color="auto"/>
              <w:bottom w:val="single" w:sz="4" w:space="0" w:color="auto"/>
              <w:right w:val="single" w:sz="4" w:space="0" w:color="auto"/>
            </w:tcBorders>
            <w:hideMark/>
          </w:tcPr>
          <w:p w14:paraId="53A6800E"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358B831C" w14:textId="77777777" w:rsidR="005C0825" w:rsidRPr="003849F5" w:rsidRDefault="005C0825">
            <w:pPr>
              <w:pStyle w:val="Paragraph"/>
              <w:rPr>
                <w:noProof/>
                <w:szCs w:val="16"/>
                <w:lang w:val="fi-FI" w:eastAsia="fi-FI"/>
              </w:rPr>
            </w:pPr>
            <w:r w:rsidRPr="003849F5">
              <w:rPr>
                <w:noProof/>
                <w:szCs w:val="16"/>
                <w:lang w:val="fi-FI" w:eastAsia="fi-FI"/>
              </w:rPr>
              <w:t>5,5-Dimetyylihydantoiini (CAS RN 77-71-4)</w:t>
            </w:r>
          </w:p>
        </w:tc>
        <w:tc>
          <w:tcPr>
            <w:tcW w:w="911" w:type="dxa"/>
            <w:tcBorders>
              <w:top w:val="single" w:sz="4" w:space="0" w:color="auto"/>
              <w:left w:val="single" w:sz="4" w:space="0" w:color="auto"/>
              <w:bottom w:val="single" w:sz="4" w:space="0" w:color="auto"/>
              <w:right w:val="single" w:sz="4" w:space="0" w:color="auto"/>
            </w:tcBorders>
            <w:hideMark/>
          </w:tcPr>
          <w:p w14:paraId="4431A3D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F671A5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16A4E06"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081C11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839DA48" w14:textId="77777777" w:rsidR="005C0825" w:rsidRPr="003849F5" w:rsidRDefault="005C0825">
            <w:pPr>
              <w:pStyle w:val="Paragraph"/>
              <w:rPr>
                <w:noProof/>
                <w:szCs w:val="16"/>
                <w:lang w:val="fi-FI" w:eastAsia="fi-FI"/>
              </w:rPr>
            </w:pPr>
            <w:r w:rsidRPr="003849F5">
              <w:rPr>
                <w:noProof/>
                <w:szCs w:val="16"/>
                <w:lang w:val="fi-FI" w:eastAsia="fi-FI"/>
              </w:rPr>
              <w:t>0.5972</w:t>
            </w:r>
          </w:p>
        </w:tc>
        <w:tc>
          <w:tcPr>
            <w:tcW w:w="1133" w:type="dxa"/>
            <w:tcBorders>
              <w:top w:val="single" w:sz="4" w:space="0" w:color="auto"/>
              <w:left w:val="single" w:sz="4" w:space="0" w:color="auto"/>
              <w:bottom w:val="single" w:sz="4" w:space="0" w:color="auto"/>
              <w:right w:val="single" w:sz="4" w:space="0" w:color="auto"/>
            </w:tcBorders>
            <w:hideMark/>
          </w:tcPr>
          <w:p w14:paraId="1E77D2A0" w14:textId="77777777" w:rsidR="005C0825" w:rsidRPr="003849F5" w:rsidRDefault="005C0825">
            <w:pPr>
              <w:pStyle w:val="Paragraph"/>
              <w:jc w:val="right"/>
              <w:rPr>
                <w:noProof/>
                <w:szCs w:val="16"/>
                <w:lang w:val="fi-FI" w:eastAsia="fi-FI"/>
              </w:rPr>
            </w:pPr>
            <w:r w:rsidRPr="003849F5">
              <w:rPr>
                <w:noProof/>
                <w:szCs w:val="16"/>
                <w:lang w:val="fi-FI" w:eastAsia="fi-FI"/>
              </w:rPr>
              <w:t>ex 2933 29 90</w:t>
            </w:r>
          </w:p>
        </w:tc>
        <w:tc>
          <w:tcPr>
            <w:tcW w:w="547" w:type="dxa"/>
            <w:tcBorders>
              <w:top w:val="single" w:sz="4" w:space="0" w:color="auto"/>
              <w:left w:val="single" w:sz="4" w:space="0" w:color="auto"/>
              <w:bottom w:val="single" w:sz="4" w:space="0" w:color="auto"/>
              <w:right w:val="single" w:sz="4" w:space="0" w:color="auto"/>
            </w:tcBorders>
            <w:hideMark/>
          </w:tcPr>
          <w:p w14:paraId="75D80F20"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7CC93801" w14:textId="77777777" w:rsidR="005C0825" w:rsidRPr="003849F5" w:rsidRDefault="005C0825">
            <w:pPr>
              <w:pStyle w:val="Paragraph"/>
              <w:rPr>
                <w:noProof/>
                <w:szCs w:val="16"/>
                <w:lang w:val="fi-FI" w:eastAsia="fi-FI"/>
              </w:rPr>
            </w:pPr>
            <w:r w:rsidRPr="003849F5">
              <w:rPr>
                <w:noProof/>
                <w:szCs w:val="16"/>
                <w:lang w:val="fi-FI" w:eastAsia="fi-FI"/>
              </w:rPr>
              <w:t>Etyyli 4-(1-hydroksi-1-metyylietyyli)-2-propyyli-imidatsoli-5-karboksylaatti (CAS RN 144689-93-0)</w:t>
            </w:r>
          </w:p>
        </w:tc>
        <w:tc>
          <w:tcPr>
            <w:tcW w:w="911" w:type="dxa"/>
            <w:tcBorders>
              <w:top w:val="single" w:sz="4" w:space="0" w:color="auto"/>
              <w:left w:val="single" w:sz="4" w:space="0" w:color="auto"/>
              <w:bottom w:val="single" w:sz="4" w:space="0" w:color="auto"/>
              <w:right w:val="single" w:sz="4" w:space="0" w:color="auto"/>
            </w:tcBorders>
            <w:hideMark/>
          </w:tcPr>
          <w:p w14:paraId="4E76887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45DC15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BCF732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2C15B1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CD956FC" w14:textId="77777777" w:rsidR="005C0825" w:rsidRPr="003849F5" w:rsidRDefault="005C0825">
            <w:pPr>
              <w:pStyle w:val="Paragraph"/>
              <w:rPr>
                <w:noProof/>
                <w:szCs w:val="16"/>
                <w:lang w:val="fi-FI" w:eastAsia="fi-FI"/>
              </w:rPr>
            </w:pPr>
            <w:r w:rsidRPr="003849F5">
              <w:rPr>
                <w:noProof/>
                <w:szCs w:val="16"/>
                <w:lang w:val="fi-FI" w:eastAsia="fi-FI"/>
              </w:rPr>
              <w:t>0.7527</w:t>
            </w:r>
          </w:p>
        </w:tc>
        <w:tc>
          <w:tcPr>
            <w:tcW w:w="1133" w:type="dxa"/>
            <w:tcBorders>
              <w:top w:val="single" w:sz="4" w:space="0" w:color="auto"/>
              <w:left w:val="single" w:sz="4" w:space="0" w:color="auto"/>
              <w:bottom w:val="single" w:sz="4" w:space="0" w:color="auto"/>
              <w:right w:val="single" w:sz="4" w:space="0" w:color="auto"/>
            </w:tcBorders>
            <w:hideMark/>
          </w:tcPr>
          <w:p w14:paraId="38EAF443" w14:textId="77777777" w:rsidR="005C0825" w:rsidRPr="003849F5" w:rsidRDefault="005C0825">
            <w:pPr>
              <w:pStyle w:val="Paragraph"/>
              <w:jc w:val="right"/>
              <w:rPr>
                <w:noProof/>
                <w:szCs w:val="16"/>
                <w:lang w:val="fi-FI" w:eastAsia="fi-FI"/>
              </w:rPr>
            </w:pPr>
            <w:r w:rsidRPr="003849F5">
              <w:rPr>
                <w:noProof/>
                <w:szCs w:val="16"/>
                <w:lang w:val="fi-FI" w:eastAsia="fi-FI"/>
              </w:rPr>
              <w:t>ex 2933 29 90</w:t>
            </w:r>
          </w:p>
        </w:tc>
        <w:tc>
          <w:tcPr>
            <w:tcW w:w="547" w:type="dxa"/>
            <w:tcBorders>
              <w:top w:val="single" w:sz="4" w:space="0" w:color="auto"/>
              <w:left w:val="single" w:sz="4" w:space="0" w:color="auto"/>
              <w:bottom w:val="single" w:sz="4" w:space="0" w:color="auto"/>
              <w:right w:val="single" w:sz="4" w:space="0" w:color="auto"/>
            </w:tcBorders>
            <w:hideMark/>
          </w:tcPr>
          <w:p w14:paraId="28A98BC7" w14:textId="77777777" w:rsidR="005C0825" w:rsidRPr="003849F5" w:rsidRDefault="005C0825">
            <w:pPr>
              <w:pStyle w:val="Paragraph"/>
              <w:jc w:val="center"/>
              <w:rPr>
                <w:noProof/>
                <w:szCs w:val="16"/>
                <w:lang w:val="fi-FI" w:eastAsia="fi-FI"/>
              </w:rPr>
            </w:pPr>
            <w:r w:rsidRPr="003849F5">
              <w:rPr>
                <w:noProof/>
                <w:szCs w:val="16"/>
                <w:lang w:val="fi-FI" w:eastAsia="fi-FI"/>
              </w:rPr>
              <w:t>18</w:t>
            </w:r>
          </w:p>
        </w:tc>
        <w:tc>
          <w:tcPr>
            <w:tcW w:w="4118" w:type="dxa"/>
            <w:tcBorders>
              <w:top w:val="single" w:sz="4" w:space="0" w:color="auto"/>
              <w:left w:val="single" w:sz="4" w:space="0" w:color="auto"/>
              <w:bottom w:val="single" w:sz="4" w:space="0" w:color="auto"/>
              <w:right w:val="single" w:sz="4" w:space="0" w:color="auto"/>
            </w:tcBorders>
            <w:hideMark/>
          </w:tcPr>
          <w:p w14:paraId="0B64182E" w14:textId="77777777" w:rsidR="005C0825" w:rsidRPr="003849F5" w:rsidRDefault="005C0825">
            <w:pPr>
              <w:pStyle w:val="Paragraph"/>
              <w:rPr>
                <w:noProof/>
                <w:szCs w:val="16"/>
                <w:lang w:val="fi-FI" w:eastAsia="fi-FI"/>
              </w:rPr>
            </w:pPr>
            <w:r w:rsidRPr="003849F5">
              <w:rPr>
                <w:noProof/>
                <w:szCs w:val="16"/>
                <w:lang w:val="fi-FI" w:eastAsia="fi-FI"/>
              </w:rPr>
              <w:t>2-(2-kloorifenyyli)-1-[2-(2-kloorifenyyli)-4,5-difenyyli-2H-imidatsol-2-yyli]-4,5-difenyyli-1H-imidatsoli (CAS RN 7189-82-4)</w:t>
            </w:r>
          </w:p>
        </w:tc>
        <w:tc>
          <w:tcPr>
            <w:tcW w:w="911" w:type="dxa"/>
            <w:tcBorders>
              <w:top w:val="single" w:sz="4" w:space="0" w:color="auto"/>
              <w:left w:val="single" w:sz="4" w:space="0" w:color="auto"/>
              <w:bottom w:val="single" w:sz="4" w:space="0" w:color="auto"/>
              <w:right w:val="single" w:sz="4" w:space="0" w:color="auto"/>
            </w:tcBorders>
            <w:hideMark/>
          </w:tcPr>
          <w:p w14:paraId="1A0049B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19DE3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36F5FF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168290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ED0BC26" w14:textId="77777777" w:rsidR="005C0825" w:rsidRPr="003849F5" w:rsidRDefault="005C0825">
            <w:pPr>
              <w:pStyle w:val="Paragraph"/>
              <w:rPr>
                <w:noProof/>
                <w:szCs w:val="16"/>
                <w:lang w:val="fi-FI" w:eastAsia="fi-FI"/>
              </w:rPr>
            </w:pPr>
            <w:r w:rsidRPr="003849F5">
              <w:rPr>
                <w:noProof/>
                <w:szCs w:val="16"/>
                <w:lang w:val="fi-FI" w:eastAsia="fi-FI"/>
              </w:rPr>
              <w:t>0.8150</w:t>
            </w:r>
          </w:p>
        </w:tc>
        <w:tc>
          <w:tcPr>
            <w:tcW w:w="1133" w:type="dxa"/>
            <w:tcBorders>
              <w:top w:val="single" w:sz="4" w:space="0" w:color="auto"/>
              <w:left w:val="single" w:sz="4" w:space="0" w:color="auto"/>
              <w:bottom w:val="single" w:sz="4" w:space="0" w:color="auto"/>
              <w:right w:val="single" w:sz="4" w:space="0" w:color="auto"/>
            </w:tcBorders>
            <w:hideMark/>
          </w:tcPr>
          <w:p w14:paraId="08CEF77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29 90</w:t>
            </w:r>
          </w:p>
        </w:tc>
        <w:tc>
          <w:tcPr>
            <w:tcW w:w="547" w:type="dxa"/>
            <w:tcBorders>
              <w:top w:val="single" w:sz="4" w:space="0" w:color="auto"/>
              <w:left w:val="single" w:sz="4" w:space="0" w:color="auto"/>
              <w:bottom w:val="single" w:sz="4" w:space="0" w:color="auto"/>
              <w:right w:val="single" w:sz="4" w:space="0" w:color="auto"/>
            </w:tcBorders>
            <w:hideMark/>
          </w:tcPr>
          <w:p w14:paraId="06F94FA7"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57179F5" w14:textId="77777777" w:rsidR="005C0825" w:rsidRPr="003849F5" w:rsidRDefault="005C0825">
            <w:pPr>
              <w:pStyle w:val="Paragraph"/>
              <w:rPr>
                <w:noProof/>
                <w:szCs w:val="16"/>
                <w:lang w:val="fi-FI" w:eastAsia="fi-FI"/>
              </w:rPr>
            </w:pPr>
            <w:r w:rsidRPr="003849F5">
              <w:rPr>
                <w:noProof/>
                <w:szCs w:val="16"/>
                <w:lang w:val="fi-FI" w:eastAsia="fi-FI"/>
              </w:rPr>
              <w:t>tert-butyyli (2S)-2-(5-bromi-1H-imidatsol-2-yyli)pyrrolidiini-1-karboksylaatti (CAS RN 1007882-59-8),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0D60800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A1B4B3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421D800"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FC22CF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3F9DD43" w14:textId="77777777" w:rsidR="005C0825" w:rsidRPr="003849F5" w:rsidRDefault="005C0825">
            <w:pPr>
              <w:pStyle w:val="Paragraph"/>
              <w:rPr>
                <w:noProof/>
                <w:szCs w:val="16"/>
                <w:lang w:val="fi-FI" w:eastAsia="fi-FI"/>
              </w:rPr>
            </w:pPr>
            <w:r w:rsidRPr="003849F5">
              <w:rPr>
                <w:noProof/>
                <w:szCs w:val="16"/>
                <w:lang w:val="fi-FI" w:eastAsia="fi-FI"/>
              </w:rPr>
              <w:t>0.7937</w:t>
            </w:r>
          </w:p>
        </w:tc>
        <w:tc>
          <w:tcPr>
            <w:tcW w:w="1133" w:type="dxa"/>
            <w:tcBorders>
              <w:top w:val="single" w:sz="4" w:space="0" w:color="auto"/>
              <w:left w:val="single" w:sz="4" w:space="0" w:color="auto"/>
              <w:bottom w:val="single" w:sz="4" w:space="0" w:color="auto"/>
              <w:right w:val="single" w:sz="4" w:space="0" w:color="auto"/>
            </w:tcBorders>
            <w:hideMark/>
          </w:tcPr>
          <w:p w14:paraId="63AA1B58" w14:textId="77777777" w:rsidR="005C0825" w:rsidRPr="003849F5" w:rsidRDefault="005C0825">
            <w:pPr>
              <w:pStyle w:val="Paragraph"/>
              <w:jc w:val="right"/>
              <w:rPr>
                <w:noProof/>
                <w:szCs w:val="16"/>
                <w:lang w:val="fi-FI" w:eastAsia="fi-FI"/>
              </w:rPr>
            </w:pPr>
            <w:r w:rsidRPr="003849F5">
              <w:rPr>
                <w:noProof/>
                <w:szCs w:val="16"/>
                <w:lang w:val="fi-FI" w:eastAsia="fi-FI"/>
              </w:rPr>
              <w:t>ex 2933 29 90</w:t>
            </w:r>
          </w:p>
        </w:tc>
        <w:tc>
          <w:tcPr>
            <w:tcW w:w="547" w:type="dxa"/>
            <w:tcBorders>
              <w:top w:val="single" w:sz="4" w:space="0" w:color="auto"/>
              <w:left w:val="single" w:sz="4" w:space="0" w:color="auto"/>
              <w:bottom w:val="single" w:sz="4" w:space="0" w:color="auto"/>
              <w:right w:val="single" w:sz="4" w:space="0" w:color="auto"/>
            </w:tcBorders>
            <w:hideMark/>
          </w:tcPr>
          <w:p w14:paraId="0FE7EE2A"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4FA88A03" w14:textId="77777777" w:rsidR="005C0825" w:rsidRPr="003849F5" w:rsidRDefault="005C0825">
            <w:pPr>
              <w:pStyle w:val="Paragraph"/>
              <w:rPr>
                <w:noProof/>
                <w:szCs w:val="16"/>
                <w:lang w:val="fi-FI" w:eastAsia="fi-FI"/>
              </w:rPr>
            </w:pPr>
            <w:r w:rsidRPr="003849F5">
              <w:rPr>
                <w:noProof/>
                <w:szCs w:val="16"/>
                <w:lang w:val="fi-FI" w:eastAsia="fi-FI"/>
              </w:rPr>
              <w:t>1,1'-Tiokarbonyylibis(imidatsoli) (CAS RN 6160-65-2),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0FC37D3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9A8796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F475CDC"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FD2115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744507B" w14:textId="77777777" w:rsidR="005C0825" w:rsidRPr="003849F5" w:rsidRDefault="005C0825">
            <w:pPr>
              <w:pStyle w:val="Paragraph"/>
              <w:rPr>
                <w:noProof/>
                <w:szCs w:val="16"/>
                <w:lang w:val="fi-FI" w:eastAsia="fi-FI"/>
              </w:rPr>
            </w:pPr>
            <w:r w:rsidRPr="003849F5">
              <w:rPr>
                <w:noProof/>
                <w:szCs w:val="16"/>
                <w:lang w:val="fi-FI" w:eastAsia="fi-FI"/>
              </w:rPr>
              <w:t>0.5920</w:t>
            </w:r>
          </w:p>
        </w:tc>
        <w:tc>
          <w:tcPr>
            <w:tcW w:w="1133" w:type="dxa"/>
            <w:tcBorders>
              <w:top w:val="single" w:sz="4" w:space="0" w:color="auto"/>
              <w:left w:val="single" w:sz="4" w:space="0" w:color="auto"/>
              <w:bottom w:val="single" w:sz="4" w:space="0" w:color="auto"/>
              <w:right w:val="single" w:sz="4" w:space="0" w:color="auto"/>
            </w:tcBorders>
            <w:hideMark/>
          </w:tcPr>
          <w:p w14:paraId="52D05A78" w14:textId="77777777" w:rsidR="005C0825" w:rsidRPr="003849F5" w:rsidRDefault="005C0825">
            <w:pPr>
              <w:pStyle w:val="Paragraph"/>
              <w:jc w:val="right"/>
              <w:rPr>
                <w:noProof/>
                <w:szCs w:val="16"/>
                <w:lang w:val="fi-FI" w:eastAsia="fi-FI"/>
              </w:rPr>
            </w:pPr>
            <w:r w:rsidRPr="003849F5">
              <w:rPr>
                <w:noProof/>
                <w:szCs w:val="16"/>
                <w:lang w:val="fi-FI" w:eastAsia="fi-FI"/>
              </w:rPr>
              <w:t>ex 2933 29 90</w:t>
            </w:r>
          </w:p>
        </w:tc>
        <w:tc>
          <w:tcPr>
            <w:tcW w:w="547" w:type="dxa"/>
            <w:tcBorders>
              <w:top w:val="single" w:sz="4" w:space="0" w:color="auto"/>
              <w:left w:val="single" w:sz="4" w:space="0" w:color="auto"/>
              <w:bottom w:val="single" w:sz="4" w:space="0" w:color="auto"/>
              <w:right w:val="single" w:sz="4" w:space="0" w:color="auto"/>
            </w:tcBorders>
            <w:hideMark/>
          </w:tcPr>
          <w:p w14:paraId="1E2B9AFE" w14:textId="77777777" w:rsidR="005C0825" w:rsidRPr="003849F5" w:rsidRDefault="005C0825">
            <w:pPr>
              <w:pStyle w:val="Paragraph"/>
              <w:jc w:val="center"/>
              <w:rPr>
                <w:noProof/>
                <w:szCs w:val="16"/>
                <w:lang w:val="fi-FI" w:eastAsia="fi-FI"/>
              </w:rPr>
            </w:pPr>
            <w:r w:rsidRPr="003849F5">
              <w:rPr>
                <w:noProof/>
                <w:szCs w:val="16"/>
                <w:lang w:val="fi-FI" w:eastAsia="fi-FI"/>
              </w:rPr>
              <w:t>28</w:t>
            </w:r>
          </w:p>
        </w:tc>
        <w:tc>
          <w:tcPr>
            <w:tcW w:w="4118" w:type="dxa"/>
            <w:tcBorders>
              <w:top w:val="single" w:sz="4" w:space="0" w:color="auto"/>
              <w:left w:val="single" w:sz="4" w:space="0" w:color="auto"/>
              <w:bottom w:val="single" w:sz="4" w:space="0" w:color="auto"/>
              <w:right w:val="single" w:sz="4" w:space="0" w:color="auto"/>
            </w:tcBorders>
            <w:hideMark/>
          </w:tcPr>
          <w:p w14:paraId="09E5BD3F" w14:textId="77777777" w:rsidR="005C0825" w:rsidRPr="003849F5" w:rsidRDefault="005C0825">
            <w:pPr>
              <w:pStyle w:val="Paragraph"/>
              <w:rPr>
                <w:noProof/>
                <w:szCs w:val="16"/>
                <w:lang w:val="fi-FI" w:eastAsia="fi-FI"/>
              </w:rPr>
            </w:pPr>
            <w:r w:rsidRPr="003849F5">
              <w:rPr>
                <w:noProof/>
                <w:szCs w:val="16"/>
                <w:lang w:val="fi-FI" w:eastAsia="fi-FI"/>
              </w:rPr>
              <w:t>Prokloratsi (ISO) (CAS RN 67747-09-5),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4D99CB7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0205DB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4B71CA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CB7221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8F05A66" w14:textId="77777777" w:rsidR="005C0825" w:rsidRPr="003849F5" w:rsidRDefault="005C0825">
            <w:pPr>
              <w:pStyle w:val="Paragraph"/>
              <w:rPr>
                <w:noProof/>
                <w:szCs w:val="16"/>
                <w:lang w:val="fi-FI" w:eastAsia="fi-FI"/>
              </w:rPr>
            </w:pPr>
            <w:r w:rsidRPr="003849F5">
              <w:rPr>
                <w:noProof/>
                <w:szCs w:val="16"/>
                <w:lang w:val="fi-FI" w:eastAsia="fi-FI"/>
              </w:rPr>
              <w:t>0.5921</w:t>
            </w:r>
          </w:p>
        </w:tc>
        <w:tc>
          <w:tcPr>
            <w:tcW w:w="1133" w:type="dxa"/>
            <w:tcBorders>
              <w:top w:val="single" w:sz="4" w:space="0" w:color="auto"/>
              <w:left w:val="single" w:sz="4" w:space="0" w:color="auto"/>
              <w:bottom w:val="single" w:sz="4" w:space="0" w:color="auto"/>
              <w:right w:val="single" w:sz="4" w:space="0" w:color="auto"/>
            </w:tcBorders>
            <w:hideMark/>
          </w:tcPr>
          <w:p w14:paraId="47C8D771" w14:textId="77777777" w:rsidR="005C0825" w:rsidRPr="003849F5" w:rsidRDefault="005C0825">
            <w:pPr>
              <w:pStyle w:val="Paragraph"/>
              <w:jc w:val="right"/>
              <w:rPr>
                <w:noProof/>
                <w:szCs w:val="16"/>
                <w:lang w:val="fi-FI" w:eastAsia="fi-FI"/>
              </w:rPr>
            </w:pPr>
            <w:r w:rsidRPr="003849F5">
              <w:rPr>
                <w:noProof/>
                <w:szCs w:val="16"/>
                <w:lang w:val="fi-FI" w:eastAsia="fi-FI"/>
              </w:rPr>
              <w:t>ex 2933 29 90</w:t>
            </w:r>
          </w:p>
        </w:tc>
        <w:tc>
          <w:tcPr>
            <w:tcW w:w="547" w:type="dxa"/>
            <w:tcBorders>
              <w:top w:val="single" w:sz="4" w:space="0" w:color="auto"/>
              <w:left w:val="single" w:sz="4" w:space="0" w:color="auto"/>
              <w:bottom w:val="single" w:sz="4" w:space="0" w:color="auto"/>
              <w:right w:val="single" w:sz="4" w:space="0" w:color="auto"/>
            </w:tcBorders>
            <w:hideMark/>
          </w:tcPr>
          <w:p w14:paraId="7EFDE276"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6CE5D5F4" w14:textId="77777777" w:rsidR="005C0825" w:rsidRPr="003849F5" w:rsidRDefault="005C0825">
            <w:pPr>
              <w:pStyle w:val="Paragraph"/>
              <w:rPr>
                <w:noProof/>
                <w:szCs w:val="16"/>
                <w:lang w:val="fi-FI" w:eastAsia="fi-FI"/>
              </w:rPr>
            </w:pPr>
            <w:r w:rsidRPr="003849F5">
              <w:rPr>
                <w:noProof/>
                <w:szCs w:val="16"/>
                <w:lang w:val="fi-FI" w:eastAsia="fi-FI"/>
              </w:rPr>
              <w:t>Prokloratsikuparikloridi (ISO) (CAS RN 156065-03-1)</w:t>
            </w:r>
          </w:p>
        </w:tc>
        <w:tc>
          <w:tcPr>
            <w:tcW w:w="911" w:type="dxa"/>
            <w:tcBorders>
              <w:top w:val="single" w:sz="4" w:space="0" w:color="auto"/>
              <w:left w:val="single" w:sz="4" w:space="0" w:color="auto"/>
              <w:bottom w:val="single" w:sz="4" w:space="0" w:color="auto"/>
              <w:right w:val="single" w:sz="4" w:space="0" w:color="auto"/>
            </w:tcBorders>
            <w:hideMark/>
          </w:tcPr>
          <w:p w14:paraId="484DF30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171BB2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325659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A8A894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8A42DE3" w14:textId="77777777" w:rsidR="005C0825" w:rsidRPr="003849F5" w:rsidRDefault="005C0825">
            <w:pPr>
              <w:pStyle w:val="Paragraph"/>
              <w:rPr>
                <w:noProof/>
                <w:szCs w:val="16"/>
                <w:lang w:val="fi-FI" w:eastAsia="fi-FI"/>
              </w:rPr>
            </w:pPr>
            <w:r w:rsidRPr="003849F5">
              <w:rPr>
                <w:noProof/>
                <w:szCs w:val="16"/>
                <w:lang w:val="fi-FI" w:eastAsia="fi-FI"/>
              </w:rPr>
              <w:t>0.2752</w:t>
            </w:r>
          </w:p>
        </w:tc>
        <w:tc>
          <w:tcPr>
            <w:tcW w:w="1133" w:type="dxa"/>
            <w:tcBorders>
              <w:top w:val="single" w:sz="4" w:space="0" w:color="auto"/>
              <w:left w:val="single" w:sz="4" w:space="0" w:color="auto"/>
              <w:bottom w:val="single" w:sz="4" w:space="0" w:color="auto"/>
              <w:right w:val="single" w:sz="4" w:space="0" w:color="auto"/>
            </w:tcBorders>
            <w:hideMark/>
          </w:tcPr>
          <w:p w14:paraId="2D8153A1" w14:textId="77777777" w:rsidR="005C0825" w:rsidRPr="003849F5" w:rsidRDefault="005C0825">
            <w:pPr>
              <w:pStyle w:val="Paragraph"/>
              <w:jc w:val="right"/>
              <w:rPr>
                <w:noProof/>
                <w:szCs w:val="16"/>
                <w:lang w:val="fi-FI" w:eastAsia="fi-FI"/>
              </w:rPr>
            </w:pPr>
            <w:r w:rsidRPr="003849F5">
              <w:rPr>
                <w:noProof/>
                <w:szCs w:val="16"/>
                <w:lang w:val="fi-FI" w:eastAsia="fi-FI"/>
              </w:rPr>
              <w:t>ex 2933 29 90</w:t>
            </w:r>
          </w:p>
        </w:tc>
        <w:tc>
          <w:tcPr>
            <w:tcW w:w="547" w:type="dxa"/>
            <w:tcBorders>
              <w:top w:val="single" w:sz="4" w:space="0" w:color="auto"/>
              <w:left w:val="single" w:sz="4" w:space="0" w:color="auto"/>
              <w:bottom w:val="single" w:sz="4" w:space="0" w:color="auto"/>
              <w:right w:val="single" w:sz="4" w:space="0" w:color="auto"/>
            </w:tcBorders>
            <w:hideMark/>
          </w:tcPr>
          <w:p w14:paraId="55720C1F"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1347E9CA" w14:textId="77777777" w:rsidR="005C0825" w:rsidRPr="003849F5" w:rsidRDefault="005C0825">
            <w:pPr>
              <w:pStyle w:val="Paragraph"/>
              <w:rPr>
                <w:noProof/>
                <w:szCs w:val="16"/>
                <w:lang w:val="fi-FI" w:eastAsia="fi-FI"/>
              </w:rPr>
            </w:pPr>
            <w:r w:rsidRPr="003849F5">
              <w:rPr>
                <w:noProof/>
                <w:szCs w:val="16"/>
                <w:lang w:val="fi-FI" w:eastAsia="fi-FI"/>
              </w:rPr>
              <w:t>1,3-Dimetyyli-imidatsolidin-2-oni (CAS RN 80-73-9)</w:t>
            </w:r>
          </w:p>
        </w:tc>
        <w:tc>
          <w:tcPr>
            <w:tcW w:w="911" w:type="dxa"/>
            <w:tcBorders>
              <w:top w:val="single" w:sz="4" w:space="0" w:color="auto"/>
              <w:left w:val="single" w:sz="4" w:space="0" w:color="auto"/>
              <w:bottom w:val="single" w:sz="4" w:space="0" w:color="auto"/>
              <w:right w:val="single" w:sz="4" w:space="0" w:color="auto"/>
            </w:tcBorders>
            <w:hideMark/>
          </w:tcPr>
          <w:p w14:paraId="48E0ACC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E50D8D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E9C3AD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D65713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FC01DBC" w14:textId="77777777" w:rsidR="005C0825" w:rsidRPr="003849F5" w:rsidRDefault="005C0825">
            <w:pPr>
              <w:pStyle w:val="Paragraph"/>
              <w:rPr>
                <w:noProof/>
                <w:szCs w:val="16"/>
                <w:lang w:val="fi-FI" w:eastAsia="fi-FI"/>
              </w:rPr>
            </w:pPr>
            <w:r w:rsidRPr="003849F5">
              <w:rPr>
                <w:noProof/>
                <w:szCs w:val="16"/>
                <w:lang w:val="fi-FI" w:eastAsia="fi-FI"/>
              </w:rPr>
              <w:t>0.6263</w:t>
            </w:r>
          </w:p>
        </w:tc>
        <w:tc>
          <w:tcPr>
            <w:tcW w:w="1133" w:type="dxa"/>
            <w:tcBorders>
              <w:top w:val="single" w:sz="4" w:space="0" w:color="auto"/>
              <w:left w:val="single" w:sz="4" w:space="0" w:color="auto"/>
              <w:bottom w:val="single" w:sz="4" w:space="0" w:color="auto"/>
              <w:right w:val="single" w:sz="4" w:space="0" w:color="auto"/>
            </w:tcBorders>
            <w:hideMark/>
          </w:tcPr>
          <w:p w14:paraId="3841AC0F" w14:textId="77777777" w:rsidR="005C0825" w:rsidRPr="003849F5" w:rsidRDefault="005C0825">
            <w:pPr>
              <w:pStyle w:val="Paragraph"/>
              <w:jc w:val="right"/>
              <w:rPr>
                <w:noProof/>
                <w:szCs w:val="16"/>
                <w:lang w:val="fi-FI" w:eastAsia="fi-FI"/>
              </w:rPr>
            </w:pPr>
            <w:r w:rsidRPr="003849F5">
              <w:rPr>
                <w:noProof/>
                <w:szCs w:val="16"/>
                <w:lang w:val="fi-FI" w:eastAsia="fi-FI"/>
              </w:rPr>
              <w:t>ex 2933 29 90</w:t>
            </w:r>
          </w:p>
        </w:tc>
        <w:tc>
          <w:tcPr>
            <w:tcW w:w="547" w:type="dxa"/>
            <w:tcBorders>
              <w:top w:val="single" w:sz="4" w:space="0" w:color="auto"/>
              <w:left w:val="single" w:sz="4" w:space="0" w:color="auto"/>
              <w:bottom w:val="single" w:sz="4" w:space="0" w:color="auto"/>
              <w:right w:val="single" w:sz="4" w:space="0" w:color="auto"/>
            </w:tcBorders>
            <w:hideMark/>
          </w:tcPr>
          <w:p w14:paraId="4A72918B"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28465006" w14:textId="77777777" w:rsidR="005C0825" w:rsidRPr="003849F5" w:rsidRDefault="005C0825">
            <w:pPr>
              <w:pStyle w:val="Paragraph"/>
              <w:rPr>
                <w:noProof/>
                <w:szCs w:val="16"/>
                <w:lang w:val="fi-FI" w:eastAsia="fi-FI"/>
              </w:rPr>
            </w:pPr>
            <w:r w:rsidRPr="003849F5">
              <w:rPr>
                <w:noProof/>
                <w:szCs w:val="16"/>
                <w:lang w:val="fi-FI" w:eastAsia="fi-FI"/>
              </w:rPr>
              <w:t>Fenamidoni (ISO), (CAS RN 161326-34-7)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2C78B77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E224BE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4C6E5A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B3F2CE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7B434C1" w14:textId="77777777" w:rsidR="005C0825" w:rsidRPr="003849F5" w:rsidRDefault="005C0825">
            <w:pPr>
              <w:pStyle w:val="Paragraph"/>
              <w:rPr>
                <w:noProof/>
                <w:szCs w:val="16"/>
                <w:lang w:val="fi-FI" w:eastAsia="fi-FI"/>
              </w:rPr>
            </w:pPr>
            <w:r w:rsidRPr="003849F5">
              <w:rPr>
                <w:noProof/>
                <w:szCs w:val="16"/>
                <w:lang w:val="fi-FI" w:eastAsia="fi-FI"/>
              </w:rPr>
              <w:t>0.5215</w:t>
            </w:r>
          </w:p>
        </w:tc>
        <w:tc>
          <w:tcPr>
            <w:tcW w:w="1133" w:type="dxa"/>
            <w:tcBorders>
              <w:top w:val="single" w:sz="4" w:space="0" w:color="auto"/>
              <w:left w:val="single" w:sz="4" w:space="0" w:color="auto"/>
              <w:bottom w:val="single" w:sz="4" w:space="0" w:color="auto"/>
              <w:right w:val="single" w:sz="4" w:space="0" w:color="auto"/>
            </w:tcBorders>
            <w:hideMark/>
          </w:tcPr>
          <w:p w14:paraId="27587C53"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29 90</w:t>
            </w:r>
          </w:p>
        </w:tc>
        <w:tc>
          <w:tcPr>
            <w:tcW w:w="547" w:type="dxa"/>
            <w:tcBorders>
              <w:top w:val="single" w:sz="4" w:space="0" w:color="auto"/>
              <w:left w:val="single" w:sz="4" w:space="0" w:color="auto"/>
              <w:bottom w:val="single" w:sz="4" w:space="0" w:color="auto"/>
              <w:right w:val="single" w:sz="4" w:space="0" w:color="auto"/>
            </w:tcBorders>
            <w:hideMark/>
          </w:tcPr>
          <w:p w14:paraId="08A63613"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6B753A09" w14:textId="77777777" w:rsidR="005C0825" w:rsidRPr="003849F5" w:rsidRDefault="005C0825">
            <w:pPr>
              <w:pStyle w:val="Paragraph"/>
              <w:rPr>
                <w:noProof/>
                <w:szCs w:val="16"/>
                <w:lang w:val="fi-FI" w:eastAsia="fi-FI"/>
              </w:rPr>
            </w:pPr>
            <w:r w:rsidRPr="003849F5">
              <w:rPr>
                <w:noProof/>
                <w:szCs w:val="16"/>
                <w:lang w:val="fi-FI" w:eastAsia="fi-FI"/>
              </w:rPr>
              <w:t>2-Metyyli-1-[2-(5-metyyli-imidatsol-4-yylimetyylitio)etyyli]-1-syanoisotiourea (CAS RN 52378-40-2) </w:t>
            </w:r>
          </w:p>
        </w:tc>
        <w:tc>
          <w:tcPr>
            <w:tcW w:w="911" w:type="dxa"/>
            <w:tcBorders>
              <w:top w:val="single" w:sz="4" w:space="0" w:color="auto"/>
              <w:left w:val="single" w:sz="4" w:space="0" w:color="auto"/>
              <w:bottom w:val="single" w:sz="4" w:space="0" w:color="auto"/>
              <w:right w:val="single" w:sz="4" w:space="0" w:color="auto"/>
            </w:tcBorders>
            <w:hideMark/>
          </w:tcPr>
          <w:p w14:paraId="0B4061E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FF7E34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3D631BF"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1FFBA2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1AA5C74" w14:textId="77777777" w:rsidR="005C0825" w:rsidRPr="003849F5" w:rsidRDefault="005C0825">
            <w:pPr>
              <w:pStyle w:val="Paragraph"/>
              <w:rPr>
                <w:noProof/>
                <w:szCs w:val="16"/>
                <w:lang w:val="fi-FI" w:eastAsia="fi-FI"/>
              </w:rPr>
            </w:pPr>
            <w:r w:rsidRPr="003849F5">
              <w:rPr>
                <w:noProof/>
                <w:szCs w:val="16"/>
                <w:lang w:val="fi-FI" w:eastAsia="fi-FI"/>
              </w:rPr>
              <w:t>0.7120</w:t>
            </w:r>
          </w:p>
        </w:tc>
        <w:tc>
          <w:tcPr>
            <w:tcW w:w="1133" w:type="dxa"/>
            <w:tcBorders>
              <w:top w:val="single" w:sz="4" w:space="0" w:color="auto"/>
              <w:left w:val="single" w:sz="4" w:space="0" w:color="auto"/>
              <w:bottom w:val="single" w:sz="4" w:space="0" w:color="auto"/>
              <w:right w:val="single" w:sz="4" w:space="0" w:color="auto"/>
            </w:tcBorders>
            <w:hideMark/>
          </w:tcPr>
          <w:p w14:paraId="2FA9B35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29 90</w:t>
            </w:r>
          </w:p>
        </w:tc>
        <w:tc>
          <w:tcPr>
            <w:tcW w:w="547" w:type="dxa"/>
            <w:tcBorders>
              <w:top w:val="single" w:sz="4" w:space="0" w:color="auto"/>
              <w:left w:val="single" w:sz="4" w:space="0" w:color="auto"/>
              <w:bottom w:val="single" w:sz="4" w:space="0" w:color="auto"/>
              <w:right w:val="single" w:sz="4" w:space="0" w:color="auto"/>
            </w:tcBorders>
            <w:hideMark/>
          </w:tcPr>
          <w:p w14:paraId="1C530646"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38247F33" w14:textId="77777777" w:rsidR="005C0825" w:rsidRPr="00281E3A" w:rsidRDefault="005C0825">
            <w:pPr>
              <w:pStyle w:val="Paragraph"/>
              <w:rPr>
                <w:noProof/>
                <w:szCs w:val="16"/>
                <w:lang w:val="fr-FR" w:eastAsia="fi-FI"/>
              </w:rPr>
            </w:pPr>
            <w:r w:rsidRPr="00281E3A">
              <w:rPr>
                <w:noProof/>
                <w:szCs w:val="16"/>
                <w:lang w:val="fr-FR" w:eastAsia="fi-FI"/>
              </w:rPr>
              <w:t>2,2'-Atsobis[2-(2-imidatsolin-2-yyli)propaani]dihydrokloridi (CAS RN 27776-21-2)</w:t>
            </w:r>
          </w:p>
        </w:tc>
        <w:tc>
          <w:tcPr>
            <w:tcW w:w="911" w:type="dxa"/>
            <w:tcBorders>
              <w:top w:val="single" w:sz="4" w:space="0" w:color="auto"/>
              <w:left w:val="single" w:sz="4" w:space="0" w:color="auto"/>
              <w:bottom w:val="single" w:sz="4" w:space="0" w:color="auto"/>
              <w:right w:val="single" w:sz="4" w:space="0" w:color="auto"/>
            </w:tcBorders>
            <w:hideMark/>
          </w:tcPr>
          <w:p w14:paraId="6B30A43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4189FE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FBB5D85"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5C52BD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A94D69C" w14:textId="77777777" w:rsidR="005C0825" w:rsidRPr="003849F5" w:rsidRDefault="005C0825">
            <w:pPr>
              <w:pStyle w:val="Paragraph"/>
              <w:rPr>
                <w:noProof/>
                <w:szCs w:val="16"/>
                <w:lang w:val="fi-FI" w:eastAsia="fi-FI"/>
              </w:rPr>
            </w:pPr>
            <w:r w:rsidRPr="003849F5">
              <w:rPr>
                <w:noProof/>
                <w:szCs w:val="16"/>
                <w:lang w:val="fi-FI" w:eastAsia="fi-FI"/>
              </w:rPr>
              <w:t>0.5821</w:t>
            </w:r>
          </w:p>
        </w:tc>
        <w:tc>
          <w:tcPr>
            <w:tcW w:w="1133" w:type="dxa"/>
            <w:tcBorders>
              <w:top w:val="single" w:sz="4" w:space="0" w:color="auto"/>
              <w:left w:val="single" w:sz="4" w:space="0" w:color="auto"/>
              <w:bottom w:val="single" w:sz="4" w:space="0" w:color="auto"/>
              <w:right w:val="single" w:sz="4" w:space="0" w:color="auto"/>
            </w:tcBorders>
            <w:hideMark/>
          </w:tcPr>
          <w:p w14:paraId="1AFA0F37" w14:textId="77777777" w:rsidR="005C0825" w:rsidRPr="003849F5" w:rsidRDefault="005C0825">
            <w:pPr>
              <w:pStyle w:val="Paragraph"/>
              <w:jc w:val="right"/>
              <w:rPr>
                <w:noProof/>
                <w:szCs w:val="16"/>
                <w:lang w:val="fi-FI" w:eastAsia="fi-FI"/>
              </w:rPr>
            </w:pPr>
            <w:r w:rsidRPr="003849F5">
              <w:rPr>
                <w:noProof/>
                <w:szCs w:val="16"/>
                <w:lang w:val="fi-FI" w:eastAsia="fi-FI"/>
              </w:rPr>
              <w:t>ex 2933 29 90</w:t>
            </w:r>
          </w:p>
        </w:tc>
        <w:tc>
          <w:tcPr>
            <w:tcW w:w="547" w:type="dxa"/>
            <w:tcBorders>
              <w:top w:val="single" w:sz="4" w:space="0" w:color="auto"/>
              <w:left w:val="single" w:sz="4" w:space="0" w:color="auto"/>
              <w:bottom w:val="single" w:sz="4" w:space="0" w:color="auto"/>
              <w:right w:val="single" w:sz="4" w:space="0" w:color="auto"/>
            </w:tcBorders>
            <w:hideMark/>
          </w:tcPr>
          <w:p w14:paraId="06268414"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0EA5B79B" w14:textId="77777777" w:rsidR="005C0825" w:rsidRPr="003849F5" w:rsidRDefault="005C0825">
            <w:pPr>
              <w:pStyle w:val="Paragraph"/>
              <w:rPr>
                <w:noProof/>
                <w:szCs w:val="16"/>
                <w:lang w:val="fi-FI" w:eastAsia="fi-FI"/>
              </w:rPr>
            </w:pPr>
            <w:r w:rsidRPr="003849F5">
              <w:rPr>
                <w:noProof/>
                <w:szCs w:val="16"/>
                <w:lang w:val="fi-FI" w:eastAsia="fi-FI"/>
              </w:rPr>
              <w:t>Imatsaliili (ISO) (CAS RN 35554-44-0)</w:t>
            </w:r>
          </w:p>
        </w:tc>
        <w:tc>
          <w:tcPr>
            <w:tcW w:w="911" w:type="dxa"/>
            <w:tcBorders>
              <w:top w:val="single" w:sz="4" w:space="0" w:color="auto"/>
              <w:left w:val="single" w:sz="4" w:space="0" w:color="auto"/>
              <w:bottom w:val="single" w:sz="4" w:space="0" w:color="auto"/>
              <w:right w:val="single" w:sz="4" w:space="0" w:color="auto"/>
            </w:tcBorders>
            <w:hideMark/>
          </w:tcPr>
          <w:p w14:paraId="06815B9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BA3CF7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65A6AEF"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DD76B9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82FA8DA" w14:textId="77777777" w:rsidR="005C0825" w:rsidRPr="003849F5" w:rsidRDefault="005C0825">
            <w:pPr>
              <w:pStyle w:val="Paragraph"/>
              <w:rPr>
                <w:noProof/>
                <w:szCs w:val="16"/>
                <w:lang w:val="fi-FI" w:eastAsia="fi-FI"/>
              </w:rPr>
            </w:pPr>
            <w:r w:rsidRPr="003849F5">
              <w:rPr>
                <w:noProof/>
                <w:szCs w:val="16"/>
                <w:lang w:val="fi-FI" w:eastAsia="fi-FI"/>
              </w:rPr>
              <w:t>0.6415</w:t>
            </w:r>
          </w:p>
        </w:tc>
        <w:tc>
          <w:tcPr>
            <w:tcW w:w="1133" w:type="dxa"/>
            <w:tcBorders>
              <w:top w:val="single" w:sz="4" w:space="0" w:color="auto"/>
              <w:left w:val="single" w:sz="4" w:space="0" w:color="auto"/>
              <w:bottom w:val="single" w:sz="4" w:space="0" w:color="auto"/>
              <w:right w:val="single" w:sz="4" w:space="0" w:color="auto"/>
            </w:tcBorders>
            <w:hideMark/>
          </w:tcPr>
          <w:p w14:paraId="676D938D" w14:textId="77777777" w:rsidR="005C0825" w:rsidRPr="003849F5" w:rsidRDefault="005C0825">
            <w:pPr>
              <w:pStyle w:val="Paragraph"/>
              <w:jc w:val="right"/>
              <w:rPr>
                <w:noProof/>
                <w:szCs w:val="16"/>
                <w:lang w:val="fi-FI" w:eastAsia="fi-FI"/>
              </w:rPr>
            </w:pPr>
            <w:r w:rsidRPr="003849F5">
              <w:rPr>
                <w:noProof/>
                <w:szCs w:val="16"/>
                <w:lang w:val="fi-FI" w:eastAsia="fi-FI"/>
              </w:rPr>
              <w:t>2933 39 50</w:t>
            </w:r>
          </w:p>
        </w:tc>
        <w:tc>
          <w:tcPr>
            <w:tcW w:w="547" w:type="dxa"/>
            <w:tcBorders>
              <w:top w:val="single" w:sz="4" w:space="0" w:color="auto"/>
              <w:left w:val="single" w:sz="4" w:space="0" w:color="auto"/>
              <w:bottom w:val="single" w:sz="4" w:space="0" w:color="auto"/>
              <w:right w:val="single" w:sz="4" w:space="0" w:color="auto"/>
            </w:tcBorders>
          </w:tcPr>
          <w:p w14:paraId="71C278B0"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single" w:sz="4" w:space="0" w:color="auto"/>
              <w:right w:val="single" w:sz="4" w:space="0" w:color="auto"/>
            </w:tcBorders>
            <w:hideMark/>
          </w:tcPr>
          <w:p w14:paraId="4C9CEA6D" w14:textId="77777777" w:rsidR="005C0825" w:rsidRPr="003849F5" w:rsidRDefault="005C0825">
            <w:pPr>
              <w:pStyle w:val="Paragraph"/>
              <w:rPr>
                <w:noProof/>
                <w:szCs w:val="16"/>
                <w:lang w:val="fi-FI" w:eastAsia="fi-FI"/>
              </w:rPr>
            </w:pPr>
            <w:r w:rsidRPr="003849F5">
              <w:rPr>
                <w:noProof/>
                <w:szCs w:val="16"/>
                <w:lang w:val="fi-FI" w:eastAsia="fi-FI"/>
              </w:rPr>
              <w:t>Fluroksipyr (ISO), metyyliesteri (CAS RN 69184-17-4) </w:t>
            </w:r>
          </w:p>
        </w:tc>
        <w:tc>
          <w:tcPr>
            <w:tcW w:w="911" w:type="dxa"/>
            <w:tcBorders>
              <w:top w:val="single" w:sz="4" w:space="0" w:color="auto"/>
              <w:left w:val="single" w:sz="4" w:space="0" w:color="auto"/>
              <w:bottom w:val="single" w:sz="4" w:space="0" w:color="auto"/>
              <w:right w:val="single" w:sz="4" w:space="0" w:color="auto"/>
            </w:tcBorders>
            <w:hideMark/>
          </w:tcPr>
          <w:p w14:paraId="3ADA466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2CC432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138DF3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1D4F91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464A75" w14:textId="77777777" w:rsidR="005C0825" w:rsidRPr="003849F5" w:rsidRDefault="005C0825">
            <w:pPr>
              <w:pStyle w:val="Paragraph"/>
              <w:rPr>
                <w:noProof/>
                <w:szCs w:val="16"/>
                <w:lang w:val="fi-FI" w:eastAsia="fi-FI"/>
              </w:rPr>
            </w:pPr>
            <w:r w:rsidRPr="003849F5">
              <w:rPr>
                <w:noProof/>
                <w:szCs w:val="16"/>
                <w:lang w:val="fi-FI" w:eastAsia="fi-FI"/>
              </w:rPr>
              <w:t>0.7186</w:t>
            </w:r>
          </w:p>
        </w:tc>
        <w:tc>
          <w:tcPr>
            <w:tcW w:w="1133" w:type="dxa"/>
            <w:tcBorders>
              <w:top w:val="single" w:sz="4" w:space="0" w:color="auto"/>
              <w:left w:val="single" w:sz="4" w:space="0" w:color="auto"/>
              <w:bottom w:val="single" w:sz="4" w:space="0" w:color="auto"/>
              <w:right w:val="single" w:sz="4" w:space="0" w:color="auto"/>
            </w:tcBorders>
            <w:hideMark/>
          </w:tcPr>
          <w:p w14:paraId="4FA3277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39 99</w:t>
            </w:r>
          </w:p>
        </w:tc>
        <w:tc>
          <w:tcPr>
            <w:tcW w:w="547" w:type="dxa"/>
            <w:tcBorders>
              <w:top w:val="single" w:sz="4" w:space="0" w:color="auto"/>
              <w:left w:val="single" w:sz="4" w:space="0" w:color="auto"/>
              <w:bottom w:val="single" w:sz="4" w:space="0" w:color="auto"/>
              <w:right w:val="single" w:sz="4" w:space="0" w:color="auto"/>
            </w:tcBorders>
            <w:hideMark/>
          </w:tcPr>
          <w:p w14:paraId="412F076E"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43CEE10" w14:textId="77777777" w:rsidR="005C0825" w:rsidRPr="003849F5" w:rsidRDefault="005C0825">
            <w:pPr>
              <w:pStyle w:val="Paragraph"/>
              <w:rPr>
                <w:noProof/>
                <w:szCs w:val="16"/>
                <w:lang w:val="fi-FI" w:eastAsia="fi-FI"/>
              </w:rPr>
            </w:pPr>
            <w:r w:rsidRPr="003849F5">
              <w:rPr>
                <w:noProof/>
                <w:szCs w:val="16"/>
                <w:lang w:val="fi-FI" w:eastAsia="fi-FI"/>
              </w:rPr>
              <w:t>2-Aminopyridin-4-olihydrokloridi (CAS RN 1187932-09-7)</w:t>
            </w:r>
          </w:p>
        </w:tc>
        <w:tc>
          <w:tcPr>
            <w:tcW w:w="911" w:type="dxa"/>
            <w:tcBorders>
              <w:top w:val="single" w:sz="4" w:space="0" w:color="auto"/>
              <w:left w:val="single" w:sz="4" w:space="0" w:color="auto"/>
              <w:bottom w:val="single" w:sz="4" w:space="0" w:color="auto"/>
              <w:right w:val="single" w:sz="4" w:space="0" w:color="auto"/>
            </w:tcBorders>
            <w:hideMark/>
          </w:tcPr>
          <w:p w14:paraId="7085B34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43A9D7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7B83BA4"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E410EC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265B504" w14:textId="77777777" w:rsidR="005C0825" w:rsidRPr="003849F5" w:rsidRDefault="005C0825">
            <w:pPr>
              <w:pStyle w:val="Paragraph"/>
              <w:rPr>
                <w:noProof/>
                <w:szCs w:val="16"/>
                <w:lang w:val="fi-FI" w:eastAsia="fi-FI"/>
              </w:rPr>
            </w:pPr>
            <w:r w:rsidRPr="003849F5">
              <w:rPr>
                <w:noProof/>
                <w:szCs w:val="16"/>
                <w:lang w:val="fi-FI" w:eastAsia="fi-FI"/>
              </w:rPr>
              <w:t>0.6462</w:t>
            </w:r>
          </w:p>
        </w:tc>
        <w:tc>
          <w:tcPr>
            <w:tcW w:w="1133" w:type="dxa"/>
            <w:tcBorders>
              <w:top w:val="single" w:sz="4" w:space="0" w:color="auto"/>
              <w:left w:val="single" w:sz="4" w:space="0" w:color="auto"/>
              <w:bottom w:val="single" w:sz="4" w:space="0" w:color="auto"/>
              <w:right w:val="single" w:sz="4" w:space="0" w:color="auto"/>
            </w:tcBorders>
            <w:hideMark/>
          </w:tcPr>
          <w:p w14:paraId="12DE0803"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6AE61F59" w14:textId="77777777" w:rsidR="005C0825" w:rsidRPr="003849F5" w:rsidRDefault="005C0825">
            <w:pPr>
              <w:pStyle w:val="Paragraph"/>
              <w:jc w:val="center"/>
              <w:rPr>
                <w:noProof/>
                <w:szCs w:val="16"/>
                <w:lang w:val="fi-FI" w:eastAsia="fi-FI"/>
              </w:rPr>
            </w:pPr>
            <w:r w:rsidRPr="003849F5">
              <w:rPr>
                <w:noProof/>
                <w:szCs w:val="16"/>
                <w:lang w:val="fi-FI" w:eastAsia="fi-FI"/>
              </w:rPr>
              <w:t>11</w:t>
            </w:r>
          </w:p>
        </w:tc>
        <w:tc>
          <w:tcPr>
            <w:tcW w:w="4118" w:type="dxa"/>
            <w:tcBorders>
              <w:top w:val="single" w:sz="4" w:space="0" w:color="auto"/>
              <w:left w:val="single" w:sz="4" w:space="0" w:color="auto"/>
              <w:bottom w:val="single" w:sz="4" w:space="0" w:color="auto"/>
              <w:right w:val="single" w:sz="4" w:space="0" w:color="auto"/>
            </w:tcBorders>
            <w:hideMark/>
          </w:tcPr>
          <w:p w14:paraId="194D9C62" w14:textId="77777777" w:rsidR="005C0825" w:rsidRPr="003849F5" w:rsidRDefault="005C0825">
            <w:pPr>
              <w:pStyle w:val="Paragraph"/>
              <w:rPr>
                <w:noProof/>
                <w:szCs w:val="16"/>
                <w:lang w:val="fi-FI" w:eastAsia="fi-FI"/>
              </w:rPr>
            </w:pPr>
            <w:r w:rsidRPr="003849F5">
              <w:rPr>
                <w:noProof/>
                <w:szCs w:val="16"/>
                <w:lang w:val="fi-FI" w:eastAsia="fi-FI"/>
              </w:rPr>
              <w:t>2-(Kloorimetyyli)-4-(3-metoksipropoksi)-3-metyylipyridiinihydrokloridi (CAS RN 153259-31-5)</w:t>
            </w:r>
          </w:p>
        </w:tc>
        <w:tc>
          <w:tcPr>
            <w:tcW w:w="911" w:type="dxa"/>
            <w:tcBorders>
              <w:top w:val="single" w:sz="4" w:space="0" w:color="auto"/>
              <w:left w:val="single" w:sz="4" w:space="0" w:color="auto"/>
              <w:bottom w:val="single" w:sz="4" w:space="0" w:color="auto"/>
              <w:right w:val="single" w:sz="4" w:space="0" w:color="auto"/>
            </w:tcBorders>
            <w:hideMark/>
          </w:tcPr>
          <w:p w14:paraId="5175299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6C9D62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82994D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2DE2FA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0E07AA7" w14:textId="77777777" w:rsidR="005C0825" w:rsidRPr="003849F5" w:rsidRDefault="005C0825">
            <w:pPr>
              <w:pStyle w:val="Paragraph"/>
              <w:rPr>
                <w:noProof/>
                <w:szCs w:val="16"/>
                <w:lang w:val="fi-FI" w:eastAsia="fi-FI"/>
              </w:rPr>
            </w:pPr>
            <w:r w:rsidRPr="003849F5">
              <w:rPr>
                <w:noProof/>
                <w:szCs w:val="16"/>
                <w:lang w:val="fi-FI" w:eastAsia="fi-FI"/>
              </w:rPr>
              <w:t>0.5608</w:t>
            </w:r>
          </w:p>
        </w:tc>
        <w:tc>
          <w:tcPr>
            <w:tcW w:w="1133" w:type="dxa"/>
            <w:tcBorders>
              <w:top w:val="single" w:sz="4" w:space="0" w:color="auto"/>
              <w:left w:val="single" w:sz="4" w:space="0" w:color="auto"/>
              <w:bottom w:val="single" w:sz="4" w:space="0" w:color="auto"/>
              <w:right w:val="single" w:sz="4" w:space="0" w:color="auto"/>
            </w:tcBorders>
            <w:hideMark/>
          </w:tcPr>
          <w:p w14:paraId="2ECE1F67"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349777E1" w14:textId="77777777" w:rsidR="005C0825" w:rsidRPr="003849F5" w:rsidRDefault="005C0825">
            <w:pPr>
              <w:pStyle w:val="Paragraph"/>
              <w:jc w:val="center"/>
              <w:rPr>
                <w:noProof/>
                <w:szCs w:val="16"/>
                <w:lang w:val="fi-FI" w:eastAsia="fi-FI"/>
              </w:rPr>
            </w:pPr>
            <w:r w:rsidRPr="003849F5">
              <w:rPr>
                <w:noProof/>
                <w:szCs w:val="16"/>
                <w:lang w:val="fi-FI" w:eastAsia="fi-FI"/>
              </w:rPr>
              <w:t>12</w:t>
            </w:r>
          </w:p>
        </w:tc>
        <w:tc>
          <w:tcPr>
            <w:tcW w:w="4118" w:type="dxa"/>
            <w:tcBorders>
              <w:top w:val="single" w:sz="4" w:space="0" w:color="auto"/>
              <w:left w:val="single" w:sz="4" w:space="0" w:color="auto"/>
              <w:bottom w:val="single" w:sz="4" w:space="0" w:color="auto"/>
              <w:right w:val="single" w:sz="4" w:space="0" w:color="auto"/>
            </w:tcBorders>
            <w:hideMark/>
          </w:tcPr>
          <w:p w14:paraId="31DEB4D4" w14:textId="77777777" w:rsidR="005C0825" w:rsidRPr="003849F5" w:rsidRDefault="005C0825">
            <w:pPr>
              <w:pStyle w:val="Paragraph"/>
              <w:rPr>
                <w:noProof/>
                <w:szCs w:val="16"/>
                <w:lang w:val="fi-FI" w:eastAsia="fi-FI"/>
              </w:rPr>
            </w:pPr>
            <w:r w:rsidRPr="003849F5">
              <w:rPr>
                <w:noProof/>
                <w:szCs w:val="16"/>
                <w:lang w:val="fi-FI" w:eastAsia="fi-FI"/>
              </w:rPr>
              <w:t>2,3-Diklooripyridiini (CAS RN 2402-77-9)</w:t>
            </w:r>
          </w:p>
        </w:tc>
        <w:tc>
          <w:tcPr>
            <w:tcW w:w="911" w:type="dxa"/>
            <w:tcBorders>
              <w:top w:val="single" w:sz="4" w:space="0" w:color="auto"/>
              <w:left w:val="single" w:sz="4" w:space="0" w:color="auto"/>
              <w:bottom w:val="single" w:sz="4" w:space="0" w:color="auto"/>
              <w:right w:val="single" w:sz="4" w:space="0" w:color="auto"/>
            </w:tcBorders>
            <w:hideMark/>
          </w:tcPr>
          <w:p w14:paraId="47CBE46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40751B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7D78A3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5E0795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0D6108D" w14:textId="77777777" w:rsidR="005C0825" w:rsidRPr="003849F5" w:rsidRDefault="005C0825">
            <w:pPr>
              <w:pStyle w:val="Paragraph"/>
              <w:rPr>
                <w:noProof/>
                <w:szCs w:val="16"/>
                <w:lang w:val="fi-FI" w:eastAsia="fi-FI"/>
              </w:rPr>
            </w:pPr>
            <w:r w:rsidRPr="003849F5">
              <w:rPr>
                <w:noProof/>
                <w:szCs w:val="16"/>
                <w:lang w:val="fi-FI" w:eastAsia="fi-FI"/>
              </w:rPr>
              <w:t>0.6812</w:t>
            </w:r>
          </w:p>
        </w:tc>
        <w:tc>
          <w:tcPr>
            <w:tcW w:w="1133" w:type="dxa"/>
            <w:tcBorders>
              <w:top w:val="single" w:sz="4" w:space="0" w:color="auto"/>
              <w:left w:val="single" w:sz="4" w:space="0" w:color="auto"/>
              <w:bottom w:val="single" w:sz="4" w:space="0" w:color="auto"/>
              <w:right w:val="single" w:sz="4" w:space="0" w:color="auto"/>
            </w:tcBorders>
            <w:hideMark/>
          </w:tcPr>
          <w:p w14:paraId="4F45BBA1"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413BE821" w14:textId="77777777" w:rsidR="005C0825" w:rsidRPr="003849F5" w:rsidRDefault="005C0825">
            <w:pPr>
              <w:pStyle w:val="Paragraph"/>
              <w:jc w:val="center"/>
              <w:rPr>
                <w:noProof/>
                <w:szCs w:val="16"/>
                <w:lang w:val="fi-FI" w:eastAsia="fi-FI"/>
              </w:rPr>
            </w:pPr>
            <w:r w:rsidRPr="003849F5">
              <w:rPr>
                <w:noProof/>
                <w:szCs w:val="16"/>
                <w:lang w:val="fi-FI" w:eastAsia="fi-FI"/>
              </w:rPr>
              <w:t>14</w:t>
            </w:r>
          </w:p>
        </w:tc>
        <w:tc>
          <w:tcPr>
            <w:tcW w:w="4118" w:type="dxa"/>
            <w:tcBorders>
              <w:top w:val="single" w:sz="4" w:space="0" w:color="auto"/>
              <w:left w:val="single" w:sz="4" w:space="0" w:color="auto"/>
              <w:bottom w:val="single" w:sz="4" w:space="0" w:color="auto"/>
              <w:right w:val="single" w:sz="4" w:space="0" w:color="auto"/>
            </w:tcBorders>
            <w:hideMark/>
          </w:tcPr>
          <w:p w14:paraId="32450F42" w14:textId="77777777" w:rsidR="005C0825" w:rsidRPr="003849F5" w:rsidRDefault="005C0825">
            <w:pPr>
              <w:pStyle w:val="Paragraph"/>
              <w:rPr>
                <w:noProof/>
                <w:szCs w:val="16"/>
                <w:lang w:val="fi-FI" w:eastAsia="fi-FI"/>
              </w:rPr>
            </w:pPr>
            <w:r w:rsidRPr="003849F5">
              <w:rPr>
                <w:noProof/>
                <w:szCs w:val="16"/>
                <w:lang w:val="fi-FI" w:eastAsia="fi-FI"/>
              </w:rPr>
              <w:t>N,4-Dimetyyli-1-(fenyylimetyyli)- 3-piperidiiniamiinihydrokloridi (1:2) (CAS RN 1228879-37-5)</w:t>
            </w:r>
          </w:p>
        </w:tc>
        <w:tc>
          <w:tcPr>
            <w:tcW w:w="911" w:type="dxa"/>
            <w:tcBorders>
              <w:top w:val="single" w:sz="4" w:space="0" w:color="auto"/>
              <w:left w:val="single" w:sz="4" w:space="0" w:color="auto"/>
              <w:bottom w:val="single" w:sz="4" w:space="0" w:color="auto"/>
              <w:right w:val="single" w:sz="4" w:space="0" w:color="auto"/>
            </w:tcBorders>
            <w:hideMark/>
          </w:tcPr>
          <w:p w14:paraId="1E67259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61966F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791225F"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FD314C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9BEED9" w14:textId="77777777" w:rsidR="005C0825" w:rsidRPr="003849F5" w:rsidRDefault="005C0825">
            <w:pPr>
              <w:pStyle w:val="Paragraph"/>
              <w:rPr>
                <w:noProof/>
                <w:szCs w:val="16"/>
                <w:lang w:val="fi-FI" w:eastAsia="fi-FI"/>
              </w:rPr>
            </w:pPr>
            <w:r w:rsidRPr="003849F5">
              <w:rPr>
                <w:noProof/>
                <w:szCs w:val="16"/>
                <w:lang w:val="fi-FI" w:eastAsia="fi-FI"/>
              </w:rPr>
              <w:t>0.4842</w:t>
            </w:r>
          </w:p>
        </w:tc>
        <w:tc>
          <w:tcPr>
            <w:tcW w:w="1133" w:type="dxa"/>
            <w:tcBorders>
              <w:top w:val="single" w:sz="4" w:space="0" w:color="auto"/>
              <w:left w:val="single" w:sz="4" w:space="0" w:color="auto"/>
              <w:bottom w:val="single" w:sz="4" w:space="0" w:color="auto"/>
              <w:right w:val="single" w:sz="4" w:space="0" w:color="auto"/>
            </w:tcBorders>
            <w:hideMark/>
          </w:tcPr>
          <w:p w14:paraId="0C26D86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39 99</w:t>
            </w:r>
          </w:p>
        </w:tc>
        <w:tc>
          <w:tcPr>
            <w:tcW w:w="547" w:type="dxa"/>
            <w:tcBorders>
              <w:top w:val="single" w:sz="4" w:space="0" w:color="auto"/>
              <w:left w:val="single" w:sz="4" w:space="0" w:color="auto"/>
              <w:bottom w:val="single" w:sz="4" w:space="0" w:color="auto"/>
              <w:right w:val="single" w:sz="4" w:space="0" w:color="auto"/>
            </w:tcBorders>
            <w:hideMark/>
          </w:tcPr>
          <w:p w14:paraId="494955B1"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1D693275" w14:textId="77777777" w:rsidR="005C0825" w:rsidRPr="003849F5" w:rsidRDefault="005C0825">
            <w:pPr>
              <w:pStyle w:val="Paragraph"/>
              <w:rPr>
                <w:noProof/>
                <w:szCs w:val="16"/>
                <w:lang w:val="fi-FI" w:eastAsia="fi-FI"/>
              </w:rPr>
            </w:pPr>
            <w:r w:rsidRPr="003849F5">
              <w:rPr>
                <w:noProof/>
                <w:szCs w:val="16"/>
                <w:lang w:val="fi-FI" w:eastAsia="fi-FI"/>
              </w:rPr>
              <w:t>Kuparipyritionijauhe (CAS RN 14915-37-8)</w:t>
            </w:r>
          </w:p>
        </w:tc>
        <w:tc>
          <w:tcPr>
            <w:tcW w:w="911" w:type="dxa"/>
            <w:tcBorders>
              <w:top w:val="single" w:sz="4" w:space="0" w:color="auto"/>
              <w:left w:val="single" w:sz="4" w:space="0" w:color="auto"/>
              <w:bottom w:val="single" w:sz="4" w:space="0" w:color="auto"/>
              <w:right w:val="single" w:sz="4" w:space="0" w:color="auto"/>
            </w:tcBorders>
            <w:hideMark/>
          </w:tcPr>
          <w:p w14:paraId="67C16D1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283339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E5E398F"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ECD621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FD090AC" w14:textId="77777777" w:rsidR="005C0825" w:rsidRPr="003849F5" w:rsidRDefault="005C0825">
            <w:pPr>
              <w:pStyle w:val="Paragraph"/>
              <w:rPr>
                <w:noProof/>
                <w:szCs w:val="16"/>
                <w:lang w:val="fi-FI" w:eastAsia="fi-FI"/>
              </w:rPr>
            </w:pPr>
            <w:r w:rsidRPr="003849F5">
              <w:rPr>
                <w:noProof/>
                <w:szCs w:val="16"/>
                <w:lang w:val="fi-FI" w:eastAsia="fi-FI"/>
              </w:rPr>
              <w:t>0.6545</w:t>
            </w:r>
          </w:p>
        </w:tc>
        <w:tc>
          <w:tcPr>
            <w:tcW w:w="1133" w:type="dxa"/>
            <w:tcBorders>
              <w:top w:val="single" w:sz="4" w:space="0" w:color="auto"/>
              <w:left w:val="single" w:sz="4" w:space="0" w:color="auto"/>
              <w:bottom w:val="single" w:sz="4" w:space="0" w:color="auto"/>
              <w:right w:val="single" w:sz="4" w:space="0" w:color="auto"/>
            </w:tcBorders>
            <w:hideMark/>
          </w:tcPr>
          <w:p w14:paraId="5F4AFEDC"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5B2018BC" w14:textId="77777777" w:rsidR="005C0825" w:rsidRPr="003849F5" w:rsidRDefault="005C0825">
            <w:pPr>
              <w:pStyle w:val="Paragraph"/>
              <w:jc w:val="center"/>
              <w:rPr>
                <w:noProof/>
                <w:szCs w:val="16"/>
                <w:lang w:val="fi-FI" w:eastAsia="fi-FI"/>
              </w:rPr>
            </w:pPr>
            <w:r w:rsidRPr="003849F5">
              <w:rPr>
                <w:noProof/>
                <w:szCs w:val="16"/>
                <w:lang w:val="fi-FI" w:eastAsia="fi-FI"/>
              </w:rPr>
              <w:t>21</w:t>
            </w:r>
          </w:p>
        </w:tc>
        <w:tc>
          <w:tcPr>
            <w:tcW w:w="4118" w:type="dxa"/>
            <w:tcBorders>
              <w:top w:val="single" w:sz="4" w:space="0" w:color="auto"/>
              <w:left w:val="single" w:sz="4" w:space="0" w:color="auto"/>
              <w:bottom w:val="single" w:sz="4" w:space="0" w:color="auto"/>
              <w:right w:val="single" w:sz="4" w:space="0" w:color="auto"/>
            </w:tcBorders>
            <w:hideMark/>
          </w:tcPr>
          <w:p w14:paraId="7961C3D4" w14:textId="77777777" w:rsidR="005C0825" w:rsidRPr="003849F5" w:rsidRDefault="005C0825">
            <w:pPr>
              <w:pStyle w:val="Paragraph"/>
              <w:rPr>
                <w:noProof/>
                <w:szCs w:val="16"/>
                <w:lang w:val="fi-FI" w:eastAsia="fi-FI"/>
              </w:rPr>
            </w:pPr>
            <w:r w:rsidRPr="003849F5">
              <w:rPr>
                <w:noProof/>
                <w:szCs w:val="16"/>
                <w:lang w:val="fi-FI" w:eastAsia="fi-FI"/>
              </w:rPr>
              <w:t>Boskalidi (ISO) (CAS RN 188425-85-6)</w:t>
            </w:r>
          </w:p>
        </w:tc>
        <w:tc>
          <w:tcPr>
            <w:tcW w:w="911" w:type="dxa"/>
            <w:tcBorders>
              <w:top w:val="single" w:sz="4" w:space="0" w:color="auto"/>
              <w:left w:val="single" w:sz="4" w:space="0" w:color="auto"/>
              <w:bottom w:val="single" w:sz="4" w:space="0" w:color="auto"/>
              <w:right w:val="single" w:sz="4" w:space="0" w:color="auto"/>
            </w:tcBorders>
            <w:hideMark/>
          </w:tcPr>
          <w:p w14:paraId="36A28C8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4F71D3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727D96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C8F6E5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8392CB4" w14:textId="77777777" w:rsidR="005C0825" w:rsidRPr="003849F5" w:rsidRDefault="005C0825">
            <w:pPr>
              <w:pStyle w:val="Paragraph"/>
              <w:rPr>
                <w:noProof/>
                <w:szCs w:val="16"/>
                <w:lang w:val="fi-FI" w:eastAsia="fi-FI"/>
              </w:rPr>
            </w:pPr>
            <w:r w:rsidRPr="003849F5">
              <w:rPr>
                <w:noProof/>
                <w:szCs w:val="16"/>
                <w:lang w:val="fi-FI" w:eastAsia="fi-FI"/>
              </w:rPr>
              <w:t>0.4594</w:t>
            </w:r>
          </w:p>
        </w:tc>
        <w:tc>
          <w:tcPr>
            <w:tcW w:w="1133" w:type="dxa"/>
            <w:tcBorders>
              <w:top w:val="single" w:sz="4" w:space="0" w:color="auto"/>
              <w:left w:val="single" w:sz="4" w:space="0" w:color="auto"/>
              <w:bottom w:val="single" w:sz="4" w:space="0" w:color="auto"/>
              <w:right w:val="single" w:sz="4" w:space="0" w:color="auto"/>
            </w:tcBorders>
            <w:hideMark/>
          </w:tcPr>
          <w:p w14:paraId="3474C424"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7E956F3E" w14:textId="77777777" w:rsidR="005C0825" w:rsidRPr="003849F5" w:rsidRDefault="005C0825">
            <w:pPr>
              <w:pStyle w:val="Paragraph"/>
              <w:jc w:val="center"/>
              <w:rPr>
                <w:noProof/>
                <w:szCs w:val="16"/>
                <w:lang w:val="fi-FI" w:eastAsia="fi-FI"/>
              </w:rPr>
            </w:pPr>
            <w:r w:rsidRPr="003849F5">
              <w:rPr>
                <w:noProof/>
                <w:szCs w:val="16"/>
                <w:lang w:val="fi-FI" w:eastAsia="fi-FI"/>
              </w:rPr>
              <w:t>24</w:t>
            </w:r>
          </w:p>
        </w:tc>
        <w:tc>
          <w:tcPr>
            <w:tcW w:w="4118" w:type="dxa"/>
            <w:tcBorders>
              <w:top w:val="single" w:sz="4" w:space="0" w:color="auto"/>
              <w:left w:val="single" w:sz="4" w:space="0" w:color="auto"/>
              <w:bottom w:val="single" w:sz="4" w:space="0" w:color="auto"/>
              <w:right w:val="single" w:sz="4" w:space="0" w:color="auto"/>
            </w:tcBorders>
            <w:hideMark/>
          </w:tcPr>
          <w:p w14:paraId="45D99961" w14:textId="77777777" w:rsidR="005C0825" w:rsidRPr="003849F5" w:rsidRDefault="005C0825">
            <w:pPr>
              <w:pStyle w:val="Paragraph"/>
              <w:rPr>
                <w:noProof/>
                <w:szCs w:val="16"/>
                <w:lang w:val="fi-FI" w:eastAsia="fi-FI"/>
              </w:rPr>
            </w:pPr>
            <w:r w:rsidRPr="003849F5">
              <w:rPr>
                <w:noProof/>
                <w:szCs w:val="16"/>
                <w:lang w:val="fi-FI" w:eastAsia="fi-FI"/>
              </w:rPr>
              <w:t>2-Kloorimetyyli-4-metoksi-3,5-dimetyylipyridiinihydrokloridi (CAS RN 86604-75-3)</w:t>
            </w:r>
          </w:p>
        </w:tc>
        <w:tc>
          <w:tcPr>
            <w:tcW w:w="911" w:type="dxa"/>
            <w:tcBorders>
              <w:top w:val="single" w:sz="4" w:space="0" w:color="auto"/>
              <w:left w:val="single" w:sz="4" w:space="0" w:color="auto"/>
              <w:bottom w:val="single" w:sz="4" w:space="0" w:color="auto"/>
              <w:right w:val="single" w:sz="4" w:space="0" w:color="auto"/>
            </w:tcBorders>
            <w:hideMark/>
          </w:tcPr>
          <w:p w14:paraId="47DE01D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AF8982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DF0DE5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AE3B59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58940FE" w14:textId="77777777" w:rsidR="005C0825" w:rsidRPr="003849F5" w:rsidRDefault="005C0825">
            <w:pPr>
              <w:pStyle w:val="Paragraph"/>
              <w:rPr>
                <w:noProof/>
                <w:szCs w:val="16"/>
                <w:lang w:val="fi-FI" w:eastAsia="fi-FI"/>
              </w:rPr>
            </w:pPr>
            <w:r w:rsidRPr="003849F5">
              <w:rPr>
                <w:noProof/>
                <w:szCs w:val="16"/>
                <w:lang w:val="fi-FI" w:eastAsia="fi-FI"/>
              </w:rPr>
              <w:t>0.3604</w:t>
            </w:r>
          </w:p>
        </w:tc>
        <w:tc>
          <w:tcPr>
            <w:tcW w:w="1133" w:type="dxa"/>
            <w:tcBorders>
              <w:top w:val="single" w:sz="4" w:space="0" w:color="auto"/>
              <w:left w:val="single" w:sz="4" w:space="0" w:color="auto"/>
              <w:bottom w:val="single" w:sz="4" w:space="0" w:color="auto"/>
              <w:right w:val="single" w:sz="4" w:space="0" w:color="auto"/>
            </w:tcBorders>
            <w:hideMark/>
          </w:tcPr>
          <w:p w14:paraId="5D8F495B"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5CFE1647"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1AA9830D" w14:textId="77777777" w:rsidR="005C0825" w:rsidRPr="003849F5" w:rsidRDefault="005C0825">
            <w:pPr>
              <w:pStyle w:val="Paragraph"/>
              <w:rPr>
                <w:noProof/>
                <w:szCs w:val="16"/>
                <w:lang w:val="fi-FI" w:eastAsia="fi-FI"/>
              </w:rPr>
            </w:pPr>
            <w:r w:rsidRPr="003849F5">
              <w:rPr>
                <w:noProof/>
                <w:szCs w:val="16"/>
                <w:lang w:val="fi-FI" w:eastAsia="fi-FI"/>
              </w:rPr>
              <w:t>Imatsetapyyri (ISO) (CAS RN 81335-77-5)</w:t>
            </w:r>
          </w:p>
        </w:tc>
        <w:tc>
          <w:tcPr>
            <w:tcW w:w="911" w:type="dxa"/>
            <w:tcBorders>
              <w:top w:val="single" w:sz="4" w:space="0" w:color="auto"/>
              <w:left w:val="single" w:sz="4" w:space="0" w:color="auto"/>
              <w:bottom w:val="single" w:sz="4" w:space="0" w:color="auto"/>
              <w:right w:val="single" w:sz="4" w:space="0" w:color="auto"/>
            </w:tcBorders>
            <w:hideMark/>
          </w:tcPr>
          <w:p w14:paraId="74155AB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2462C3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91C39D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B18D18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CB92197" w14:textId="77777777" w:rsidR="005C0825" w:rsidRPr="003849F5" w:rsidRDefault="005C0825">
            <w:pPr>
              <w:pStyle w:val="Paragraph"/>
              <w:rPr>
                <w:noProof/>
                <w:szCs w:val="16"/>
                <w:lang w:val="fi-FI" w:eastAsia="fi-FI"/>
              </w:rPr>
            </w:pPr>
            <w:r w:rsidRPr="003849F5">
              <w:rPr>
                <w:noProof/>
                <w:szCs w:val="16"/>
                <w:lang w:val="fi-FI" w:eastAsia="fi-FI"/>
              </w:rPr>
              <w:t>0.6813</w:t>
            </w:r>
          </w:p>
        </w:tc>
        <w:tc>
          <w:tcPr>
            <w:tcW w:w="1133" w:type="dxa"/>
            <w:tcBorders>
              <w:top w:val="single" w:sz="4" w:space="0" w:color="auto"/>
              <w:left w:val="single" w:sz="4" w:space="0" w:color="auto"/>
              <w:bottom w:val="single" w:sz="4" w:space="0" w:color="auto"/>
              <w:right w:val="single" w:sz="4" w:space="0" w:color="auto"/>
            </w:tcBorders>
            <w:hideMark/>
          </w:tcPr>
          <w:p w14:paraId="554A743F"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245A7F49" w14:textId="77777777" w:rsidR="005C0825" w:rsidRPr="003849F5" w:rsidRDefault="005C0825">
            <w:pPr>
              <w:pStyle w:val="Paragraph"/>
              <w:jc w:val="center"/>
              <w:rPr>
                <w:noProof/>
                <w:szCs w:val="16"/>
                <w:lang w:val="fi-FI" w:eastAsia="fi-FI"/>
              </w:rPr>
            </w:pPr>
            <w:r w:rsidRPr="003849F5">
              <w:rPr>
                <w:noProof/>
                <w:szCs w:val="16"/>
                <w:lang w:val="fi-FI" w:eastAsia="fi-FI"/>
              </w:rPr>
              <w:t>26</w:t>
            </w:r>
          </w:p>
        </w:tc>
        <w:tc>
          <w:tcPr>
            <w:tcW w:w="4118" w:type="dxa"/>
            <w:tcBorders>
              <w:top w:val="single" w:sz="4" w:space="0" w:color="auto"/>
              <w:left w:val="single" w:sz="4" w:space="0" w:color="auto"/>
              <w:bottom w:val="single" w:sz="4" w:space="0" w:color="auto"/>
              <w:right w:val="single" w:sz="4" w:space="0" w:color="auto"/>
            </w:tcBorders>
            <w:hideMark/>
          </w:tcPr>
          <w:p w14:paraId="3ED1EAA9" w14:textId="77777777" w:rsidR="005C0825" w:rsidRPr="003849F5" w:rsidRDefault="005C0825">
            <w:pPr>
              <w:pStyle w:val="Paragraph"/>
              <w:rPr>
                <w:noProof/>
                <w:szCs w:val="16"/>
                <w:lang w:val="fi-FI" w:eastAsia="fi-FI"/>
              </w:rPr>
            </w:pPr>
            <w:r w:rsidRPr="003849F5">
              <w:rPr>
                <w:noProof/>
                <w:szCs w:val="16"/>
                <w:lang w:val="fi-FI" w:eastAsia="fi-FI"/>
              </w:rPr>
              <w:t>2-[4-(Hydratsinyylimetyyli)fenyyli]-pyridiinidihydrokloridi (CAS RN 1802485-62-6)</w:t>
            </w:r>
          </w:p>
        </w:tc>
        <w:tc>
          <w:tcPr>
            <w:tcW w:w="911" w:type="dxa"/>
            <w:tcBorders>
              <w:top w:val="single" w:sz="4" w:space="0" w:color="auto"/>
              <w:left w:val="single" w:sz="4" w:space="0" w:color="auto"/>
              <w:bottom w:val="single" w:sz="4" w:space="0" w:color="auto"/>
              <w:right w:val="single" w:sz="4" w:space="0" w:color="auto"/>
            </w:tcBorders>
            <w:hideMark/>
          </w:tcPr>
          <w:p w14:paraId="162438C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6A1F20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DCF771A"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70FF29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22ADA8C" w14:textId="77777777" w:rsidR="005C0825" w:rsidRPr="003849F5" w:rsidRDefault="005C0825">
            <w:pPr>
              <w:pStyle w:val="Paragraph"/>
              <w:rPr>
                <w:noProof/>
                <w:szCs w:val="16"/>
                <w:lang w:val="fi-FI" w:eastAsia="fi-FI"/>
              </w:rPr>
            </w:pPr>
            <w:r w:rsidRPr="003849F5">
              <w:rPr>
                <w:noProof/>
                <w:szCs w:val="16"/>
                <w:lang w:val="fi-FI" w:eastAsia="fi-FI"/>
              </w:rPr>
              <w:t>0.7091</w:t>
            </w:r>
          </w:p>
        </w:tc>
        <w:tc>
          <w:tcPr>
            <w:tcW w:w="1133" w:type="dxa"/>
            <w:tcBorders>
              <w:top w:val="single" w:sz="4" w:space="0" w:color="auto"/>
              <w:left w:val="single" w:sz="4" w:space="0" w:color="auto"/>
              <w:bottom w:val="single" w:sz="4" w:space="0" w:color="auto"/>
              <w:right w:val="single" w:sz="4" w:space="0" w:color="auto"/>
            </w:tcBorders>
            <w:hideMark/>
          </w:tcPr>
          <w:p w14:paraId="310EF0D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39 99</w:t>
            </w:r>
          </w:p>
        </w:tc>
        <w:tc>
          <w:tcPr>
            <w:tcW w:w="547" w:type="dxa"/>
            <w:tcBorders>
              <w:top w:val="single" w:sz="4" w:space="0" w:color="auto"/>
              <w:left w:val="single" w:sz="4" w:space="0" w:color="auto"/>
              <w:bottom w:val="single" w:sz="4" w:space="0" w:color="auto"/>
              <w:right w:val="single" w:sz="4" w:space="0" w:color="auto"/>
            </w:tcBorders>
            <w:hideMark/>
          </w:tcPr>
          <w:p w14:paraId="25397877" w14:textId="77777777" w:rsidR="005C0825" w:rsidRPr="003849F5" w:rsidRDefault="005C0825">
            <w:pPr>
              <w:pStyle w:val="Paragraph"/>
              <w:jc w:val="center"/>
              <w:rPr>
                <w:noProof/>
                <w:szCs w:val="16"/>
                <w:lang w:val="fi-FI" w:eastAsia="fi-FI"/>
              </w:rPr>
            </w:pPr>
            <w:r w:rsidRPr="003849F5">
              <w:rPr>
                <w:noProof/>
                <w:szCs w:val="16"/>
                <w:lang w:val="fi-FI" w:eastAsia="fi-FI"/>
              </w:rPr>
              <w:t>27</w:t>
            </w:r>
          </w:p>
        </w:tc>
        <w:tc>
          <w:tcPr>
            <w:tcW w:w="4118" w:type="dxa"/>
            <w:tcBorders>
              <w:top w:val="single" w:sz="4" w:space="0" w:color="auto"/>
              <w:left w:val="single" w:sz="4" w:space="0" w:color="auto"/>
              <w:bottom w:val="single" w:sz="4" w:space="0" w:color="auto"/>
              <w:right w:val="single" w:sz="4" w:space="0" w:color="auto"/>
            </w:tcBorders>
            <w:hideMark/>
          </w:tcPr>
          <w:p w14:paraId="28CF2E58" w14:textId="77777777" w:rsidR="005C0825" w:rsidRPr="003849F5" w:rsidRDefault="005C0825">
            <w:pPr>
              <w:pStyle w:val="Paragraph"/>
              <w:rPr>
                <w:noProof/>
                <w:szCs w:val="16"/>
                <w:lang w:val="fi-FI" w:eastAsia="fi-FI"/>
              </w:rPr>
            </w:pPr>
            <w:r w:rsidRPr="003849F5">
              <w:rPr>
                <w:noProof/>
                <w:szCs w:val="16"/>
                <w:lang w:val="fi-FI" w:eastAsia="fi-FI"/>
              </w:rPr>
              <w:t>Pyridiini-2,6-dikarboksyylihappo (CAS RN 499-83-2)</w:t>
            </w:r>
          </w:p>
        </w:tc>
        <w:tc>
          <w:tcPr>
            <w:tcW w:w="911" w:type="dxa"/>
            <w:tcBorders>
              <w:top w:val="single" w:sz="4" w:space="0" w:color="auto"/>
              <w:left w:val="single" w:sz="4" w:space="0" w:color="auto"/>
              <w:bottom w:val="single" w:sz="4" w:space="0" w:color="auto"/>
              <w:right w:val="single" w:sz="4" w:space="0" w:color="auto"/>
            </w:tcBorders>
            <w:hideMark/>
          </w:tcPr>
          <w:p w14:paraId="2F31B9E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1B5241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D364C0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679213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9DBB98B" w14:textId="77777777" w:rsidR="005C0825" w:rsidRPr="003849F5" w:rsidRDefault="005C0825">
            <w:pPr>
              <w:pStyle w:val="Paragraph"/>
              <w:rPr>
                <w:noProof/>
                <w:szCs w:val="16"/>
                <w:lang w:val="fi-FI" w:eastAsia="fi-FI"/>
              </w:rPr>
            </w:pPr>
            <w:r w:rsidRPr="003849F5">
              <w:rPr>
                <w:noProof/>
                <w:szCs w:val="16"/>
                <w:lang w:val="fi-FI" w:eastAsia="fi-FI"/>
              </w:rPr>
              <w:t>0.6368</w:t>
            </w:r>
          </w:p>
        </w:tc>
        <w:tc>
          <w:tcPr>
            <w:tcW w:w="1133" w:type="dxa"/>
            <w:tcBorders>
              <w:top w:val="single" w:sz="4" w:space="0" w:color="auto"/>
              <w:left w:val="single" w:sz="4" w:space="0" w:color="auto"/>
              <w:bottom w:val="single" w:sz="4" w:space="0" w:color="auto"/>
              <w:right w:val="single" w:sz="4" w:space="0" w:color="auto"/>
            </w:tcBorders>
            <w:hideMark/>
          </w:tcPr>
          <w:p w14:paraId="2D69E609"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52AAA742" w14:textId="77777777" w:rsidR="005C0825" w:rsidRPr="003849F5" w:rsidRDefault="005C0825">
            <w:pPr>
              <w:pStyle w:val="Paragraph"/>
              <w:jc w:val="center"/>
              <w:rPr>
                <w:noProof/>
                <w:szCs w:val="16"/>
                <w:lang w:val="fi-FI" w:eastAsia="fi-FI"/>
              </w:rPr>
            </w:pPr>
            <w:r w:rsidRPr="003849F5">
              <w:rPr>
                <w:noProof/>
                <w:szCs w:val="16"/>
                <w:lang w:val="fi-FI" w:eastAsia="fi-FI"/>
              </w:rPr>
              <w:t>28</w:t>
            </w:r>
          </w:p>
        </w:tc>
        <w:tc>
          <w:tcPr>
            <w:tcW w:w="4118" w:type="dxa"/>
            <w:tcBorders>
              <w:top w:val="single" w:sz="4" w:space="0" w:color="auto"/>
              <w:left w:val="single" w:sz="4" w:space="0" w:color="auto"/>
              <w:bottom w:val="single" w:sz="4" w:space="0" w:color="auto"/>
              <w:right w:val="single" w:sz="4" w:space="0" w:color="auto"/>
            </w:tcBorders>
            <w:hideMark/>
          </w:tcPr>
          <w:p w14:paraId="77DF6D75" w14:textId="77777777" w:rsidR="005C0825" w:rsidRPr="003849F5" w:rsidRDefault="005C0825">
            <w:pPr>
              <w:pStyle w:val="Paragraph"/>
              <w:rPr>
                <w:noProof/>
                <w:szCs w:val="16"/>
                <w:lang w:val="fi-FI" w:eastAsia="fi-FI"/>
              </w:rPr>
            </w:pPr>
            <w:r w:rsidRPr="003849F5">
              <w:rPr>
                <w:noProof/>
                <w:szCs w:val="16"/>
                <w:lang w:val="fi-FI" w:eastAsia="fi-FI"/>
              </w:rPr>
              <w:t>Etyyli-3-[(3-amino-4-metyyliaminobentsoyyli)-pyridin-2-yyli-amino]-propionaatti (CAS RN 212322-56-0)</w:t>
            </w:r>
          </w:p>
        </w:tc>
        <w:tc>
          <w:tcPr>
            <w:tcW w:w="911" w:type="dxa"/>
            <w:tcBorders>
              <w:top w:val="single" w:sz="4" w:space="0" w:color="auto"/>
              <w:left w:val="single" w:sz="4" w:space="0" w:color="auto"/>
              <w:bottom w:val="single" w:sz="4" w:space="0" w:color="auto"/>
              <w:right w:val="single" w:sz="4" w:space="0" w:color="auto"/>
            </w:tcBorders>
            <w:hideMark/>
          </w:tcPr>
          <w:p w14:paraId="5177239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29CCB3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42BFC41"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A95027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FFBAEB1" w14:textId="77777777" w:rsidR="005C0825" w:rsidRPr="003849F5" w:rsidRDefault="005C0825">
            <w:pPr>
              <w:pStyle w:val="Paragraph"/>
              <w:rPr>
                <w:noProof/>
                <w:szCs w:val="16"/>
                <w:lang w:val="fi-FI" w:eastAsia="fi-FI"/>
              </w:rPr>
            </w:pPr>
            <w:r w:rsidRPr="003849F5">
              <w:rPr>
                <w:noProof/>
                <w:szCs w:val="16"/>
                <w:lang w:val="fi-FI" w:eastAsia="fi-FI"/>
              </w:rPr>
              <w:t>0.8068</w:t>
            </w:r>
          </w:p>
        </w:tc>
        <w:tc>
          <w:tcPr>
            <w:tcW w:w="1133" w:type="dxa"/>
            <w:tcBorders>
              <w:top w:val="single" w:sz="4" w:space="0" w:color="auto"/>
              <w:left w:val="single" w:sz="4" w:space="0" w:color="auto"/>
              <w:bottom w:val="single" w:sz="4" w:space="0" w:color="auto"/>
              <w:right w:val="single" w:sz="4" w:space="0" w:color="auto"/>
            </w:tcBorders>
            <w:hideMark/>
          </w:tcPr>
          <w:p w14:paraId="35699E3C"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2FE826C9"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824AF54" w14:textId="77777777" w:rsidR="005C0825" w:rsidRPr="003849F5" w:rsidRDefault="005C0825">
            <w:pPr>
              <w:pStyle w:val="Paragraph"/>
              <w:rPr>
                <w:noProof/>
                <w:szCs w:val="16"/>
                <w:lang w:val="fi-FI" w:eastAsia="fi-FI"/>
              </w:rPr>
            </w:pPr>
            <w:r w:rsidRPr="003849F5">
              <w:rPr>
                <w:noProof/>
                <w:szCs w:val="16"/>
                <w:lang w:val="fi-FI" w:eastAsia="fi-FI"/>
              </w:rPr>
              <w:t>4-Amino-3-(4-fenoksifenyyli)-1-[(3R)-piperidin-3-yyli]-1,3-dihydro-2H-imidatso[4,5-c]pyridin-2-oni (CAS RN 1971921-35-3) mono-oksalaattti), jonka vapaan emäksen puhtausaste on vähintään 70 painoprosenttia</w:t>
            </w:r>
          </w:p>
        </w:tc>
        <w:tc>
          <w:tcPr>
            <w:tcW w:w="911" w:type="dxa"/>
            <w:tcBorders>
              <w:top w:val="single" w:sz="4" w:space="0" w:color="auto"/>
              <w:left w:val="single" w:sz="4" w:space="0" w:color="auto"/>
              <w:bottom w:val="single" w:sz="4" w:space="0" w:color="auto"/>
              <w:right w:val="single" w:sz="4" w:space="0" w:color="auto"/>
            </w:tcBorders>
            <w:hideMark/>
          </w:tcPr>
          <w:p w14:paraId="3267203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94B39F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5FA9E3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B279A6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18B8E0E" w14:textId="77777777" w:rsidR="005C0825" w:rsidRPr="003849F5" w:rsidRDefault="005C0825">
            <w:pPr>
              <w:pStyle w:val="Paragraph"/>
              <w:rPr>
                <w:noProof/>
                <w:szCs w:val="16"/>
                <w:lang w:val="fi-FI" w:eastAsia="fi-FI"/>
              </w:rPr>
            </w:pPr>
            <w:r w:rsidRPr="003849F5">
              <w:rPr>
                <w:noProof/>
                <w:szCs w:val="16"/>
                <w:lang w:val="fi-FI" w:eastAsia="fi-FI"/>
              </w:rPr>
              <w:t>0.6458</w:t>
            </w:r>
          </w:p>
        </w:tc>
        <w:tc>
          <w:tcPr>
            <w:tcW w:w="1133" w:type="dxa"/>
            <w:tcBorders>
              <w:top w:val="single" w:sz="4" w:space="0" w:color="auto"/>
              <w:left w:val="single" w:sz="4" w:space="0" w:color="auto"/>
              <w:bottom w:val="single" w:sz="4" w:space="0" w:color="auto"/>
              <w:right w:val="single" w:sz="4" w:space="0" w:color="auto"/>
            </w:tcBorders>
            <w:hideMark/>
          </w:tcPr>
          <w:p w14:paraId="71D5833A"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2718479A" w14:textId="77777777" w:rsidR="005C0825" w:rsidRPr="003849F5" w:rsidRDefault="005C0825">
            <w:pPr>
              <w:pStyle w:val="Paragraph"/>
              <w:jc w:val="center"/>
              <w:rPr>
                <w:noProof/>
                <w:szCs w:val="16"/>
                <w:lang w:val="fi-FI" w:eastAsia="fi-FI"/>
              </w:rPr>
            </w:pPr>
            <w:r w:rsidRPr="003849F5">
              <w:rPr>
                <w:noProof/>
                <w:szCs w:val="16"/>
                <w:lang w:val="fi-FI" w:eastAsia="fi-FI"/>
              </w:rPr>
              <w:t>31</w:t>
            </w:r>
          </w:p>
        </w:tc>
        <w:tc>
          <w:tcPr>
            <w:tcW w:w="4118" w:type="dxa"/>
            <w:tcBorders>
              <w:top w:val="single" w:sz="4" w:space="0" w:color="auto"/>
              <w:left w:val="single" w:sz="4" w:space="0" w:color="auto"/>
              <w:bottom w:val="single" w:sz="4" w:space="0" w:color="auto"/>
              <w:right w:val="single" w:sz="4" w:space="0" w:color="auto"/>
            </w:tcBorders>
            <w:hideMark/>
          </w:tcPr>
          <w:p w14:paraId="697F986A" w14:textId="77777777" w:rsidR="005C0825" w:rsidRPr="003849F5" w:rsidRDefault="005C0825">
            <w:pPr>
              <w:pStyle w:val="Paragraph"/>
              <w:rPr>
                <w:noProof/>
                <w:szCs w:val="16"/>
                <w:lang w:val="fi-FI" w:eastAsia="fi-FI"/>
              </w:rPr>
            </w:pPr>
            <w:r w:rsidRPr="003849F5">
              <w:rPr>
                <w:noProof/>
                <w:szCs w:val="16"/>
                <w:lang w:val="fi-FI" w:eastAsia="fi-FI"/>
              </w:rPr>
              <w:t>2-(Kloorimetyyli)-3-metyyli-4-(2,2,2-trifluorietoksi)pyridiinihydrokloridi (CAS RN 127337-60-4)</w:t>
            </w:r>
          </w:p>
        </w:tc>
        <w:tc>
          <w:tcPr>
            <w:tcW w:w="911" w:type="dxa"/>
            <w:tcBorders>
              <w:top w:val="single" w:sz="4" w:space="0" w:color="auto"/>
              <w:left w:val="single" w:sz="4" w:space="0" w:color="auto"/>
              <w:bottom w:val="single" w:sz="4" w:space="0" w:color="auto"/>
              <w:right w:val="single" w:sz="4" w:space="0" w:color="auto"/>
            </w:tcBorders>
            <w:hideMark/>
          </w:tcPr>
          <w:p w14:paraId="5F07008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AAD56E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6EC87E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D4EB5E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95ABB81" w14:textId="77777777" w:rsidR="005C0825" w:rsidRPr="003849F5" w:rsidRDefault="005C0825">
            <w:pPr>
              <w:pStyle w:val="Paragraph"/>
              <w:rPr>
                <w:noProof/>
                <w:szCs w:val="16"/>
                <w:lang w:val="fi-FI" w:eastAsia="fi-FI"/>
              </w:rPr>
            </w:pPr>
            <w:r w:rsidRPr="003849F5">
              <w:rPr>
                <w:noProof/>
                <w:szCs w:val="16"/>
                <w:lang w:val="fi-FI" w:eastAsia="fi-FI"/>
              </w:rPr>
              <w:t>0.5241</w:t>
            </w:r>
          </w:p>
        </w:tc>
        <w:tc>
          <w:tcPr>
            <w:tcW w:w="1133" w:type="dxa"/>
            <w:tcBorders>
              <w:top w:val="single" w:sz="4" w:space="0" w:color="auto"/>
              <w:left w:val="single" w:sz="4" w:space="0" w:color="auto"/>
              <w:bottom w:val="single" w:sz="4" w:space="0" w:color="auto"/>
              <w:right w:val="single" w:sz="4" w:space="0" w:color="auto"/>
            </w:tcBorders>
            <w:hideMark/>
          </w:tcPr>
          <w:p w14:paraId="38D8212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39 99</w:t>
            </w:r>
          </w:p>
        </w:tc>
        <w:tc>
          <w:tcPr>
            <w:tcW w:w="547" w:type="dxa"/>
            <w:tcBorders>
              <w:top w:val="single" w:sz="4" w:space="0" w:color="auto"/>
              <w:left w:val="single" w:sz="4" w:space="0" w:color="auto"/>
              <w:bottom w:val="single" w:sz="4" w:space="0" w:color="auto"/>
              <w:right w:val="single" w:sz="4" w:space="0" w:color="auto"/>
            </w:tcBorders>
            <w:hideMark/>
          </w:tcPr>
          <w:p w14:paraId="567C8E1D" w14:textId="77777777" w:rsidR="005C0825" w:rsidRPr="003849F5" w:rsidRDefault="005C0825">
            <w:pPr>
              <w:pStyle w:val="Paragraph"/>
              <w:jc w:val="center"/>
              <w:rPr>
                <w:noProof/>
                <w:szCs w:val="16"/>
                <w:lang w:val="fi-FI" w:eastAsia="fi-FI"/>
              </w:rPr>
            </w:pPr>
            <w:r w:rsidRPr="003849F5">
              <w:rPr>
                <w:noProof/>
                <w:szCs w:val="16"/>
                <w:lang w:val="fi-FI" w:eastAsia="fi-FI"/>
              </w:rPr>
              <w:t>32</w:t>
            </w:r>
          </w:p>
        </w:tc>
        <w:tc>
          <w:tcPr>
            <w:tcW w:w="4118" w:type="dxa"/>
            <w:tcBorders>
              <w:top w:val="single" w:sz="4" w:space="0" w:color="auto"/>
              <w:left w:val="single" w:sz="4" w:space="0" w:color="auto"/>
              <w:bottom w:val="single" w:sz="4" w:space="0" w:color="auto"/>
              <w:right w:val="single" w:sz="4" w:space="0" w:color="auto"/>
            </w:tcBorders>
            <w:hideMark/>
          </w:tcPr>
          <w:p w14:paraId="0364CA2D" w14:textId="77777777" w:rsidR="005C0825" w:rsidRPr="003849F5" w:rsidRDefault="005C0825">
            <w:pPr>
              <w:pStyle w:val="Paragraph"/>
              <w:rPr>
                <w:noProof/>
                <w:szCs w:val="16"/>
                <w:lang w:val="fi-FI" w:eastAsia="fi-FI"/>
              </w:rPr>
            </w:pPr>
            <w:r w:rsidRPr="003849F5">
              <w:rPr>
                <w:noProof/>
                <w:szCs w:val="16"/>
                <w:lang w:val="fi-FI" w:eastAsia="fi-FI"/>
              </w:rPr>
              <w:t>2-Kloorimetyyli-3,4-dimetoksipyridiniumkloridi (CAS RN 72830-09-2)</w:t>
            </w:r>
          </w:p>
        </w:tc>
        <w:tc>
          <w:tcPr>
            <w:tcW w:w="911" w:type="dxa"/>
            <w:tcBorders>
              <w:top w:val="single" w:sz="4" w:space="0" w:color="auto"/>
              <w:left w:val="single" w:sz="4" w:space="0" w:color="auto"/>
              <w:bottom w:val="single" w:sz="4" w:space="0" w:color="auto"/>
              <w:right w:val="single" w:sz="4" w:space="0" w:color="auto"/>
            </w:tcBorders>
            <w:hideMark/>
          </w:tcPr>
          <w:p w14:paraId="4CACD97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1EADA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9F7AA58"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A907CA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FA63BA2" w14:textId="77777777" w:rsidR="005C0825" w:rsidRPr="003849F5" w:rsidRDefault="005C0825">
            <w:pPr>
              <w:pStyle w:val="Paragraph"/>
              <w:rPr>
                <w:noProof/>
                <w:szCs w:val="16"/>
                <w:lang w:val="fi-FI" w:eastAsia="fi-FI"/>
              </w:rPr>
            </w:pPr>
            <w:r w:rsidRPr="003849F5">
              <w:rPr>
                <w:noProof/>
                <w:szCs w:val="16"/>
                <w:lang w:val="fi-FI" w:eastAsia="fi-FI"/>
              </w:rPr>
              <w:t>0.7181</w:t>
            </w:r>
          </w:p>
        </w:tc>
        <w:tc>
          <w:tcPr>
            <w:tcW w:w="1133" w:type="dxa"/>
            <w:tcBorders>
              <w:top w:val="single" w:sz="4" w:space="0" w:color="auto"/>
              <w:left w:val="single" w:sz="4" w:space="0" w:color="auto"/>
              <w:bottom w:val="single" w:sz="4" w:space="0" w:color="auto"/>
              <w:right w:val="single" w:sz="4" w:space="0" w:color="auto"/>
            </w:tcBorders>
            <w:hideMark/>
          </w:tcPr>
          <w:p w14:paraId="074A9D5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39 99</w:t>
            </w:r>
          </w:p>
        </w:tc>
        <w:tc>
          <w:tcPr>
            <w:tcW w:w="547" w:type="dxa"/>
            <w:tcBorders>
              <w:top w:val="single" w:sz="4" w:space="0" w:color="auto"/>
              <w:left w:val="single" w:sz="4" w:space="0" w:color="auto"/>
              <w:bottom w:val="single" w:sz="4" w:space="0" w:color="auto"/>
              <w:right w:val="single" w:sz="4" w:space="0" w:color="auto"/>
            </w:tcBorders>
            <w:hideMark/>
          </w:tcPr>
          <w:p w14:paraId="5482736F"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2B9353F3" w14:textId="77777777" w:rsidR="005C0825" w:rsidRPr="003849F5" w:rsidRDefault="005C0825">
            <w:pPr>
              <w:pStyle w:val="Paragraph"/>
              <w:rPr>
                <w:noProof/>
                <w:szCs w:val="16"/>
                <w:lang w:val="fi-FI" w:eastAsia="fi-FI"/>
              </w:rPr>
            </w:pPr>
            <w:r w:rsidRPr="003849F5">
              <w:rPr>
                <w:noProof/>
                <w:szCs w:val="16"/>
                <w:lang w:val="fi-FI" w:eastAsia="fi-FI"/>
              </w:rPr>
              <w:t>5-(3-Kloorifenyyli)-3-metoksipyridiini-2-karbonitriili (CAS RN 1415226-39-9)</w:t>
            </w:r>
          </w:p>
        </w:tc>
        <w:tc>
          <w:tcPr>
            <w:tcW w:w="911" w:type="dxa"/>
            <w:tcBorders>
              <w:top w:val="single" w:sz="4" w:space="0" w:color="auto"/>
              <w:left w:val="single" w:sz="4" w:space="0" w:color="auto"/>
              <w:bottom w:val="single" w:sz="4" w:space="0" w:color="auto"/>
              <w:right w:val="single" w:sz="4" w:space="0" w:color="auto"/>
            </w:tcBorders>
            <w:hideMark/>
          </w:tcPr>
          <w:p w14:paraId="4E0856F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0FCF25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2EA88D6"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50DA34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40A8602" w14:textId="77777777" w:rsidR="005C0825" w:rsidRPr="003849F5" w:rsidRDefault="005C0825">
            <w:pPr>
              <w:pStyle w:val="Paragraph"/>
              <w:rPr>
                <w:noProof/>
                <w:szCs w:val="16"/>
                <w:lang w:val="fi-FI" w:eastAsia="fi-FI"/>
              </w:rPr>
            </w:pPr>
            <w:r w:rsidRPr="003849F5">
              <w:rPr>
                <w:noProof/>
                <w:szCs w:val="16"/>
                <w:lang w:val="fi-FI" w:eastAsia="fi-FI"/>
              </w:rPr>
              <w:t>0.3878</w:t>
            </w:r>
          </w:p>
        </w:tc>
        <w:tc>
          <w:tcPr>
            <w:tcW w:w="1133" w:type="dxa"/>
            <w:tcBorders>
              <w:top w:val="single" w:sz="4" w:space="0" w:color="auto"/>
              <w:left w:val="single" w:sz="4" w:space="0" w:color="auto"/>
              <w:bottom w:val="single" w:sz="4" w:space="0" w:color="auto"/>
              <w:right w:val="single" w:sz="4" w:space="0" w:color="auto"/>
            </w:tcBorders>
            <w:hideMark/>
          </w:tcPr>
          <w:p w14:paraId="22C3B9D1"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49BC5E84"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5A82D4C1" w14:textId="77777777" w:rsidR="005C0825" w:rsidRPr="003849F5" w:rsidRDefault="005C0825">
            <w:pPr>
              <w:pStyle w:val="Paragraph"/>
              <w:rPr>
                <w:noProof/>
                <w:szCs w:val="16"/>
                <w:lang w:val="fi-FI" w:eastAsia="fi-FI"/>
              </w:rPr>
            </w:pPr>
            <w:r w:rsidRPr="003849F5">
              <w:rPr>
                <w:noProof/>
                <w:szCs w:val="16"/>
                <w:lang w:val="fi-FI" w:eastAsia="fi-FI"/>
              </w:rPr>
              <w:t>Aminopyralidi (ISO) (CAS RN 150114-71-9)</w:t>
            </w:r>
          </w:p>
        </w:tc>
        <w:tc>
          <w:tcPr>
            <w:tcW w:w="911" w:type="dxa"/>
            <w:tcBorders>
              <w:top w:val="single" w:sz="4" w:space="0" w:color="auto"/>
              <w:left w:val="single" w:sz="4" w:space="0" w:color="auto"/>
              <w:bottom w:val="single" w:sz="4" w:space="0" w:color="auto"/>
              <w:right w:val="single" w:sz="4" w:space="0" w:color="auto"/>
            </w:tcBorders>
            <w:hideMark/>
          </w:tcPr>
          <w:p w14:paraId="6828D20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10ED95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1B4EDA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D3EE8E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73D4240" w14:textId="77777777" w:rsidR="005C0825" w:rsidRPr="003849F5" w:rsidRDefault="005C0825">
            <w:pPr>
              <w:pStyle w:val="Paragraph"/>
              <w:rPr>
                <w:noProof/>
                <w:szCs w:val="16"/>
                <w:lang w:val="fi-FI" w:eastAsia="fi-FI"/>
              </w:rPr>
            </w:pPr>
            <w:r w:rsidRPr="003849F5">
              <w:rPr>
                <w:noProof/>
                <w:szCs w:val="16"/>
                <w:lang w:val="fi-FI" w:eastAsia="fi-FI"/>
              </w:rPr>
              <w:t>0.7296</w:t>
            </w:r>
          </w:p>
        </w:tc>
        <w:tc>
          <w:tcPr>
            <w:tcW w:w="1133" w:type="dxa"/>
            <w:tcBorders>
              <w:top w:val="single" w:sz="4" w:space="0" w:color="auto"/>
              <w:left w:val="single" w:sz="4" w:space="0" w:color="auto"/>
              <w:bottom w:val="single" w:sz="4" w:space="0" w:color="auto"/>
              <w:right w:val="single" w:sz="4" w:space="0" w:color="auto"/>
            </w:tcBorders>
            <w:hideMark/>
          </w:tcPr>
          <w:p w14:paraId="042391F1"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63A29002" w14:textId="77777777" w:rsidR="005C0825" w:rsidRPr="003849F5" w:rsidRDefault="005C0825">
            <w:pPr>
              <w:pStyle w:val="Paragraph"/>
              <w:jc w:val="center"/>
              <w:rPr>
                <w:noProof/>
                <w:szCs w:val="16"/>
                <w:lang w:val="fi-FI" w:eastAsia="fi-FI"/>
              </w:rPr>
            </w:pPr>
            <w:r w:rsidRPr="003849F5">
              <w:rPr>
                <w:noProof/>
                <w:szCs w:val="16"/>
                <w:lang w:val="fi-FI" w:eastAsia="fi-FI"/>
              </w:rPr>
              <w:t>36</w:t>
            </w:r>
          </w:p>
        </w:tc>
        <w:tc>
          <w:tcPr>
            <w:tcW w:w="4118" w:type="dxa"/>
            <w:tcBorders>
              <w:top w:val="single" w:sz="4" w:space="0" w:color="auto"/>
              <w:left w:val="single" w:sz="4" w:space="0" w:color="auto"/>
              <w:bottom w:val="single" w:sz="4" w:space="0" w:color="auto"/>
              <w:right w:val="single" w:sz="4" w:space="0" w:color="auto"/>
            </w:tcBorders>
            <w:hideMark/>
          </w:tcPr>
          <w:p w14:paraId="6E7B852D" w14:textId="77777777" w:rsidR="005C0825" w:rsidRPr="003849F5" w:rsidRDefault="005C0825">
            <w:pPr>
              <w:pStyle w:val="Paragraph"/>
              <w:rPr>
                <w:noProof/>
                <w:szCs w:val="16"/>
                <w:lang w:val="fi-FI" w:eastAsia="fi-FI"/>
              </w:rPr>
            </w:pPr>
            <w:r w:rsidRPr="003849F5">
              <w:rPr>
                <w:noProof/>
                <w:szCs w:val="16"/>
                <w:lang w:val="fi-FI" w:eastAsia="fi-FI"/>
              </w:rPr>
              <w:t>1-[2-[5-Metyyli-3-(trifluorimetyyli)-1H-pyratsol-1-yyli]asetyyli]piperidiini-4-karbotioamidi (CAS RN 1003319-95-6)</w:t>
            </w:r>
          </w:p>
        </w:tc>
        <w:tc>
          <w:tcPr>
            <w:tcW w:w="911" w:type="dxa"/>
            <w:tcBorders>
              <w:top w:val="single" w:sz="4" w:space="0" w:color="auto"/>
              <w:left w:val="single" w:sz="4" w:space="0" w:color="auto"/>
              <w:bottom w:val="single" w:sz="4" w:space="0" w:color="auto"/>
              <w:right w:val="single" w:sz="4" w:space="0" w:color="auto"/>
            </w:tcBorders>
            <w:hideMark/>
          </w:tcPr>
          <w:p w14:paraId="13B0F12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61F5A7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BDECBD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42948D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17A7C46" w14:textId="77777777" w:rsidR="005C0825" w:rsidRPr="003849F5" w:rsidRDefault="005C0825">
            <w:pPr>
              <w:pStyle w:val="Paragraph"/>
              <w:rPr>
                <w:noProof/>
                <w:szCs w:val="16"/>
                <w:lang w:val="fi-FI" w:eastAsia="fi-FI"/>
              </w:rPr>
            </w:pPr>
            <w:r w:rsidRPr="003849F5">
              <w:rPr>
                <w:noProof/>
                <w:szCs w:val="16"/>
                <w:lang w:val="fi-FI" w:eastAsia="fi-FI"/>
              </w:rPr>
              <w:t>0.5230</w:t>
            </w:r>
          </w:p>
        </w:tc>
        <w:tc>
          <w:tcPr>
            <w:tcW w:w="1133" w:type="dxa"/>
            <w:tcBorders>
              <w:top w:val="single" w:sz="4" w:space="0" w:color="auto"/>
              <w:left w:val="single" w:sz="4" w:space="0" w:color="auto"/>
              <w:bottom w:val="single" w:sz="4" w:space="0" w:color="auto"/>
              <w:right w:val="single" w:sz="4" w:space="0" w:color="auto"/>
            </w:tcBorders>
            <w:hideMark/>
          </w:tcPr>
          <w:p w14:paraId="32FE81C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39 99</w:t>
            </w:r>
          </w:p>
        </w:tc>
        <w:tc>
          <w:tcPr>
            <w:tcW w:w="547" w:type="dxa"/>
            <w:tcBorders>
              <w:top w:val="single" w:sz="4" w:space="0" w:color="auto"/>
              <w:left w:val="single" w:sz="4" w:space="0" w:color="auto"/>
              <w:bottom w:val="single" w:sz="4" w:space="0" w:color="auto"/>
              <w:right w:val="single" w:sz="4" w:space="0" w:color="auto"/>
            </w:tcBorders>
            <w:hideMark/>
          </w:tcPr>
          <w:p w14:paraId="68C50B1A" w14:textId="77777777" w:rsidR="005C0825" w:rsidRPr="003849F5" w:rsidRDefault="005C0825">
            <w:pPr>
              <w:pStyle w:val="Paragraph"/>
              <w:jc w:val="center"/>
              <w:rPr>
                <w:noProof/>
                <w:szCs w:val="16"/>
                <w:lang w:val="fi-FI" w:eastAsia="fi-FI"/>
              </w:rPr>
            </w:pPr>
            <w:r w:rsidRPr="003849F5">
              <w:rPr>
                <w:noProof/>
                <w:szCs w:val="16"/>
                <w:lang w:val="fi-FI" w:eastAsia="fi-FI"/>
              </w:rPr>
              <w:t>37</w:t>
            </w:r>
          </w:p>
        </w:tc>
        <w:tc>
          <w:tcPr>
            <w:tcW w:w="4118" w:type="dxa"/>
            <w:tcBorders>
              <w:top w:val="single" w:sz="4" w:space="0" w:color="auto"/>
              <w:left w:val="single" w:sz="4" w:space="0" w:color="auto"/>
              <w:bottom w:val="single" w:sz="4" w:space="0" w:color="auto"/>
              <w:right w:val="single" w:sz="4" w:space="0" w:color="auto"/>
            </w:tcBorders>
            <w:hideMark/>
          </w:tcPr>
          <w:p w14:paraId="6A47C88C" w14:textId="77777777" w:rsidR="005C0825" w:rsidRPr="003849F5" w:rsidRDefault="005C0825">
            <w:pPr>
              <w:pStyle w:val="Paragraph"/>
              <w:rPr>
                <w:noProof/>
                <w:szCs w:val="16"/>
                <w:lang w:val="fi-FI" w:eastAsia="fi-FI"/>
              </w:rPr>
            </w:pPr>
            <w:r w:rsidRPr="003849F5">
              <w:rPr>
                <w:noProof/>
                <w:szCs w:val="16"/>
                <w:lang w:val="fi-FI" w:eastAsia="fi-FI"/>
              </w:rPr>
              <w:t>Pyridiini-2-tioli-1-oksidin vesiliuos, natriumsuola (CAS RN 3811-73-2)</w:t>
            </w:r>
          </w:p>
        </w:tc>
        <w:tc>
          <w:tcPr>
            <w:tcW w:w="911" w:type="dxa"/>
            <w:tcBorders>
              <w:top w:val="single" w:sz="4" w:space="0" w:color="auto"/>
              <w:left w:val="single" w:sz="4" w:space="0" w:color="auto"/>
              <w:bottom w:val="single" w:sz="4" w:space="0" w:color="auto"/>
              <w:right w:val="single" w:sz="4" w:space="0" w:color="auto"/>
            </w:tcBorders>
            <w:hideMark/>
          </w:tcPr>
          <w:p w14:paraId="5EE5967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8CA843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C3EE6CD"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74D42D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EDC88C6" w14:textId="77777777" w:rsidR="005C0825" w:rsidRPr="003849F5" w:rsidRDefault="005C0825">
            <w:pPr>
              <w:pStyle w:val="Paragraph"/>
              <w:rPr>
                <w:noProof/>
                <w:szCs w:val="16"/>
                <w:lang w:val="fi-FI" w:eastAsia="fi-FI"/>
              </w:rPr>
            </w:pPr>
            <w:r w:rsidRPr="003849F5">
              <w:rPr>
                <w:noProof/>
                <w:szCs w:val="16"/>
                <w:lang w:val="fi-FI" w:eastAsia="fi-FI"/>
              </w:rPr>
              <w:t>0.7348</w:t>
            </w:r>
          </w:p>
        </w:tc>
        <w:tc>
          <w:tcPr>
            <w:tcW w:w="1133" w:type="dxa"/>
            <w:tcBorders>
              <w:top w:val="single" w:sz="4" w:space="0" w:color="auto"/>
              <w:left w:val="single" w:sz="4" w:space="0" w:color="auto"/>
              <w:bottom w:val="single" w:sz="4" w:space="0" w:color="auto"/>
              <w:right w:val="single" w:sz="4" w:space="0" w:color="auto"/>
            </w:tcBorders>
            <w:hideMark/>
          </w:tcPr>
          <w:p w14:paraId="3D77C289"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366EDADC" w14:textId="77777777" w:rsidR="005C0825" w:rsidRPr="003849F5" w:rsidRDefault="005C0825">
            <w:pPr>
              <w:pStyle w:val="Paragraph"/>
              <w:jc w:val="center"/>
              <w:rPr>
                <w:noProof/>
                <w:szCs w:val="16"/>
                <w:lang w:val="fi-FI" w:eastAsia="fi-FI"/>
              </w:rPr>
            </w:pPr>
            <w:r w:rsidRPr="003849F5">
              <w:rPr>
                <w:noProof/>
                <w:szCs w:val="16"/>
                <w:lang w:val="fi-FI" w:eastAsia="fi-FI"/>
              </w:rPr>
              <w:t>38</w:t>
            </w:r>
          </w:p>
        </w:tc>
        <w:tc>
          <w:tcPr>
            <w:tcW w:w="4118" w:type="dxa"/>
            <w:tcBorders>
              <w:top w:val="single" w:sz="4" w:space="0" w:color="auto"/>
              <w:left w:val="single" w:sz="4" w:space="0" w:color="auto"/>
              <w:bottom w:val="single" w:sz="4" w:space="0" w:color="auto"/>
              <w:right w:val="single" w:sz="4" w:space="0" w:color="auto"/>
            </w:tcBorders>
            <w:hideMark/>
          </w:tcPr>
          <w:p w14:paraId="55CF02A3" w14:textId="77777777" w:rsidR="005C0825" w:rsidRPr="003849F5" w:rsidRDefault="005C0825">
            <w:pPr>
              <w:pStyle w:val="Paragraph"/>
              <w:rPr>
                <w:noProof/>
                <w:szCs w:val="16"/>
                <w:lang w:val="fi-FI" w:eastAsia="fi-FI"/>
              </w:rPr>
            </w:pPr>
            <w:r w:rsidRPr="003849F5">
              <w:rPr>
                <w:noProof/>
                <w:szCs w:val="16"/>
                <w:lang w:val="fi-FI" w:eastAsia="fi-FI"/>
              </w:rPr>
              <w:t>(2-Klooripyridiini-3-yyli)metanoli (CAS RN 42330-59-6)</w:t>
            </w:r>
          </w:p>
        </w:tc>
        <w:tc>
          <w:tcPr>
            <w:tcW w:w="911" w:type="dxa"/>
            <w:tcBorders>
              <w:top w:val="single" w:sz="4" w:space="0" w:color="auto"/>
              <w:left w:val="single" w:sz="4" w:space="0" w:color="auto"/>
              <w:bottom w:val="single" w:sz="4" w:space="0" w:color="auto"/>
              <w:right w:val="single" w:sz="4" w:space="0" w:color="auto"/>
            </w:tcBorders>
            <w:hideMark/>
          </w:tcPr>
          <w:p w14:paraId="01A5037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282439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A68F35E"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C25D17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A0AF50C" w14:textId="77777777" w:rsidR="005C0825" w:rsidRPr="003849F5" w:rsidRDefault="005C0825">
            <w:pPr>
              <w:pStyle w:val="Paragraph"/>
              <w:rPr>
                <w:noProof/>
                <w:szCs w:val="16"/>
                <w:lang w:val="fi-FI" w:eastAsia="fi-FI"/>
              </w:rPr>
            </w:pPr>
            <w:r w:rsidRPr="003849F5">
              <w:rPr>
                <w:noProof/>
                <w:szCs w:val="16"/>
                <w:lang w:val="fi-FI" w:eastAsia="fi-FI"/>
              </w:rPr>
              <w:t>0.7349</w:t>
            </w:r>
          </w:p>
        </w:tc>
        <w:tc>
          <w:tcPr>
            <w:tcW w:w="1133" w:type="dxa"/>
            <w:tcBorders>
              <w:top w:val="single" w:sz="4" w:space="0" w:color="auto"/>
              <w:left w:val="single" w:sz="4" w:space="0" w:color="auto"/>
              <w:bottom w:val="single" w:sz="4" w:space="0" w:color="auto"/>
              <w:right w:val="single" w:sz="4" w:space="0" w:color="auto"/>
            </w:tcBorders>
            <w:hideMark/>
          </w:tcPr>
          <w:p w14:paraId="0167A242"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7FC869BB" w14:textId="77777777" w:rsidR="005C0825" w:rsidRPr="003849F5" w:rsidRDefault="005C0825">
            <w:pPr>
              <w:pStyle w:val="Paragraph"/>
              <w:jc w:val="center"/>
              <w:rPr>
                <w:noProof/>
                <w:szCs w:val="16"/>
                <w:lang w:val="fi-FI" w:eastAsia="fi-FI"/>
              </w:rPr>
            </w:pPr>
            <w:r w:rsidRPr="003849F5">
              <w:rPr>
                <w:noProof/>
                <w:szCs w:val="16"/>
                <w:lang w:val="fi-FI" w:eastAsia="fi-FI"/>
              </w:rPr>
              <w:t>39</w:t>
            </w:r>
          </w:p>
        </w:tc>
        <w:tc>
          <w:tcPr>
            <w:tcW w:w="4118" w:type="dxa"/>
            <w:tcBorders>
              <w:top w:val="single" w:sz="4" w:space="0" w:color="auto"/>
              <w:left w:val="single" w:sz="4" w:space="0" w:color="auto"/>
              <w:bottom w:val="single" w:sz="4" w:space="0" w:color="auto"/>
              <w:right w:val="single" w:sz="4" w:space="0" w:color="auto"/>
            </w:tcBorders>
            <w:hideMark/>
          </w:tcPr>
          <w:p w14:paraId="468D2E22" w14:textId="77777777" w:rsidR="005C0825" w:rsidRPr="003849F5" w:rsidRDefault="005C0825">
            <w:pPr>
              <w:pStyle w:val="Paragraph"/>
              <w:rPr>
                <w:noProof/>
                <w:szCs w:val="16"/>
                <w:lang w:val="fi-FI" w:eastAsia="fi-FI"/>
              </w:rPr>
            </w:pPr>
            <w:r w:rsidRPr="003849F5">
              <w:rPr>
                <w:noProof/>
                <w:szCs w:val="16"/>
                <w:lang w:val="fi-FI" w:eastAsia="fi-FI"/>
              </w:rPr>
              <w:t>2,6-Diklooripyridiini-3-karboksamidi (CAS RN 62068-78-4)</w:t>
            </w:r>
          </w:p>
        </w:tc>
        <w:tc>
          <w:tcPr>
            <w:tcW w:w="911" w:type="dxa"/>
            <w:tcBorders>
              <w:top w:val="single" w:sz="4" w:space="0" w:color="auto"/>
              <w:left w:val="single" w:sz="4" w:space="0" w:color="auto"/>
              <w:bottom w:val="single" w:sz="4" w:space="0" w:color="auto"/>
              <w:right w:val="single" w:sz="4" w:space="0" w:color="auto"/>
            </w:tcBorders>
            <w:hideMark/>
          </w:tcPr>
          <w:p w14:paraId="312FB5D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E5F59F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B0A107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C53C8E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1E17302" w14:textId="77777777" w:rsidR="005C0825" w:rsidRPr="003849F5" w:rsidRDefault="005C0825">
            <w:pPr>
              <w:pStyle w:val="Paragraph"/>
              <w:rPr>
                <w:noProof/>
                <w:szCs w:val="16"/>
                <w:lang w:val="fi-FI" w:eastAsia="fi-FI"/>
              </w:rPr>
            </w:pPr>
            <w:r w:rsidRPr="003849F5">
              <w:rPr>
                <w:noProof/>
                <w:szCs w:val="16"/>
                <w:lang w:val="fi-FI" w:eastAsia="fi-FI"/>
              </w:rPr>
              <w:t>0.7121</w:t>
            </w:r>
          </w:p>
        </w:tc>
        <w:tc>
          <w:tcPr>
            <w:tcW w:w="1133" w:type="dxa"/>
            <w:tcBorders>
              <w:top w:val="single" w:sz="4" w:space="0" w:color="auto"/>
              <w:left w:val="single" w:sz="4" w:space="0" w:color="auto"/>
              <w:bottom w:val="single" w:sz="4" w:space="0" w:color="auto"/>
              <w:right w:val="single" w:sz="4" w:space="0" w:color="auto"/>
            </w:tcBorders>
            <w:hideMark/>
          </w:tcPr>
          <w:p w14:paraId="2105F71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39 99</w:t>
            </w:r>
          </w:p>
        </w:tc>
        <w:tc>
          <w:tcPr>
            <w:tcW w:w="547" w:type="dxa"/>
            <w:tcBorders>
              <w:top w:val="single" w:sz="4" w:space="0" w:color="auto"/>
              <w:left w:val="single" w:sz="4" w:space="0" w:color="auto"/>
              <w:bottom w:val="single" w:sz="4" w:space="0" w:color="auto"/>
              <w:right w:val="single" w:sz="4" w:space="0" w:color="auto"/>
            </w:tcBorders>
            <w:hideMark/>
          </w:tcPr>
          <w:p w14:paraId="7CE4B4EB" w14:textId="77777777" w:rsidR="005C0825" w:rsidRPr="003849F5" w:rsidRDefault="005C0825">
            <w:pPr>
              <w:pStyle w:val="Paragraph"/>
              <w:jc w:val="center"/>
              <w:rPr>
                <w:noProof/>
                <w:szCs w:val="16"/>
                <w:lang w:val="fi-FI" w:eastAsia="fi-FI"/>
              </w:rPr>
            </w:pPr>
            <w:r w:rsidRPr="003849F5">
              <w:rPr>
                <w:noProof/>
                <w:szCs w:val="16"/>
                <w:lang w:val="fi-FI" w:eastAsia="fi-FI"/>
              </w:rPr>
              <w:t>46</w:t>
            </w:r>
          </w:p>
        </w:tc>
        <w:tc>
          <w:tcPr>
            <w:tcW w:w="4118" w:type="dxa"/>
            <w:tcBorders>
              <w:top w:val="single" w:sz="4" w:space="0" w:color="auto"/>
              <w:left w:val="single" w:sz="4" w:space="0" w:color="auto"/>
              <w:bottom w:val="single" w:sz="4" w:space="0" w:color="auto"/>
              <w:right w:val="single" w:sz="4" w:space="0" w:color="auto"/>
            </w:tcBorders>
            <w:hideMark/>
          </w:tcPr>
          <w:p w14:paraId="6CFDA8D5" w14:textId="77777777" w:rsidR="005C0825" w:rsidRPr="003849F5" w:rsidRDefault="005C0825">
            <w:pPr>
              <w:pStyle w:val="Paragraph"/>
              <w:rPr>
                <w:noProof/>
                <w:szCs w:val="16"/>
                <w:lang w:val="fi-FI" w:eastAsia="fi-FI"/>
              </w:rPr>
            </w:pPr>
            <w:r w:rsidRPr="003849F5">
              <w:rPr>
                <w:noProof/>
                <w:szCs w:val="16"/>
                <w:lang w:val="fi-FI" w:eastAsia="fi-FI"/>
              </w:rPr>
              <w:t>Fluopikolidi (ISO) (CAS RN 239110-15-7), pitoisuus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5A42F12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2B710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E9B713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01ACA3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54F82D0" w14:textId="77777777" w:rsidR="005C0825" w:rsidRPr="003849F5" w:rsidRDefault="005C0825">
            <w:pPr>
              <w:pStyle w:val="Paragraph"/>
              <w:rPr>
                <w:noProof/>
                <w:szCs w:val="16"/>
                <w:lang w:val="fi-FI" w:eastAsia="fi-FI"/>
              </w:rPr>
            </w:pPr>
            <w:r w:rsidRPr="003849F5">
              <w:rPr>
                <w:noProof/>
                <w:szCs w:val="16"/>
                <w:lang w:val="fi-FI" w:eastAsia="fi-FI"/>
              </w:rPr>
              <w:t>0.4706</w:t>
            </w:r>
          </w:p>
        </w:tc>
        <w:tc>
          <w:tcPr>
            <w:tcW w:w="1133" w:type="dxa"/>
            <w:tcBorders>
              <w:top w:val="single" w:sz="4" w:space="0" w:color="auto"/>
              <w:left w:val="single" w:sz="4" w:space="0" w:color="auto"/>
              <w:bottom w:val="single" w:sz="4" w:space="0" w:color="auto"/>
              <w:right w:val="single" w:sz="4" w:space="0" w:color="auto"/>
            </w:tcBorders>
            <w:hideMark/>
          </w:tcPr>
          <w:p w14:paraId="765A3C2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39 99</w:t>
            </w:r>
          </w:p>
        </w:tc>
        <w:tc>
          <w:tcPr>
            <w:tcW w:w="547" w:type="dxa"/>
            <w:tcBorders>
              <w:top w:val="single" w:sz="4" w:space="0" w:color="auto"/>
              <w:left w:val="single" w:sz="4" w:space="0" w:color="auto"/>
              <w:bottom w:val="single" w:sz="4" w:space="0" w:color="auto"/>
              <w:right w:val="single" w:sz="4" w:space="0" w:color="auto"/>
            </w:tcBorders>
            <w:hideMark/>
          </w:tcPr>
          <w:p w14:paraId="7EC389A6" w14:textId="77777777" w:rsidR="005C0825" w:rsidRPr="003849F5" w:rsidRDefault="005C0825">
            <w:pPr>
              <w:pStyle w:val="Paragraph"/>
              <w:jc w:val="center"/>
              <w:rPr>
                <w:noProof/>
                <w:szCs w:val="16"/>
                <w:lang w:val="fi-FI" w:eastAsia="fi-FI"/>
              </w:rPr>
            </w:pPr>
            <w:r w:rsidRPr="003849F5">
              <w:rPr>
                <w:noProof/>
                <w:szCs w:val="16"/>
                <w:lang w:val="fi-FI" w:eastAsia="fi-FI"/>
              </w:rPr>
              <w:t>47</w:t>
            </w:r>
          </w:p>
        </w:tc>
        <w:tc>
          <w:tcPr>
            <w:tcW w:w="4118" w:type="dxa"/>
            <w:tcBorders>
              <w:top w:val="single" w:sz="4" w:space="0" w:color="auto"/>
              <w:left w:val="single" w:sz="4" w:space="0" w:color="auto"/>
              <w:bottom w:val="single" w:sz="4" w:space="0" w:color="auto"/>
              <w:right w:val="single" w:sz="4" w:space="0" w:color="auto"/>
            </w:tcBorders>
            <w:hideMark/>
          </w:tcPr>
          <w:p w14:paraId="2E849686" w14:textId="77777777" w:rsidR="005C0825" w:rsidRPr="003849F5" w:rsidRDefault="005C0825">
            <w:pPr>
              <w:pStyle w:val="Paragraph"/>
              <w:rPr>
                <w:noProof/>
                <w:szCs w:val="16"/>
                <w:lang w:val="fi-FI" w:eastAsia="fi-FI"/>
              </w:rPr>
            </w:pPr>
            <w:r w:rsidRPr="003849F5">
              <w:rPr>
                <w:noProof/>
                <w:szCs w:val="16"/>
                <w:lang w:val="fi-FI" w:eastAsia="fi-FI"/>
              </w:rPr>
              <w:t>(-)-</w:t>
            </w:r>
            <w:r w:rsidRPr="003849F5">
              <w:rPr>
                <w:i/>
                <w:iCs/>
                <w:noProof/>
                <w:szCs w:val="16"/>
                <w:lang w:val="fi-FI" w:eastAsia="fi-FI"/>
              </w:rPr>
              <w:t>trans</w:t>
            </w:r>
            <w:r w:rsidRPr="003849F5">
              <w:rPr>
                <w:noProof/>
                <w:szCs w:val="16"/>
                <w:lang w:val="fi-FI" w:eastAsia="fi-FI"/>
              </w:rPr>
              <w:t>-4-(4’-Fluorifenyyli)-3-hydroksimetyyli-</w:t>
            </w:r>
            <w:r w:rsidRPr="003849F5">
              <w:rPr>
                <w:i/>
                <w:iCs/>
                <w:noProof/>
                <w:szCs w:val="16"/>
                <w:lang w:val="fi-FI" w:eastAsia="fi-FI"/>
              </w:rPr>
              <w:t>N</w:t>
            </w:r>
            <w:r w:rsidRPr="003849F5">
              <w:rPr>
                <w:noProof/>
                <w:szCs w:val="16"/>
                <w:lang w:val="fi-FI" w:eastAsia="fi-FI"/>
              </w:rPr>
              <w:t>-metyylipiperidiini (CAS RN 105812-81-5)</w:t>
            </w:r>
          </w:p>
        </w:tc>
        <w:tc>
          <w:tcPr>
            <w:tcW w:w="911" w:type="dxa"/>
            <w:tcBorders>
              <w:top w:val="single" w:sz="4" w:space="0" w:color="auto"/>
              <w:left w:val="single" w:sz="4" w:space="0" w:color="auto"/>
              <w:bottom w:val="single" w:sz="4" w:space="0" w:color="auto"/>
              <w:right w:val="single" w:sz="4" w:space="0" w:color="auto"/>
            </w:tcBorders>
            <w:hideMark/>
          </w:tcPr>
          <w:p w14:paraId="2F8F57D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9299FA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CDFC87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C2C060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ECD3870" w14:textId="77777777" w:rsidR="005C0825" w:rsidRPr="003849F5" w:rsidRDefault="005C0825">
            <w:pPr>
              <w:pStyle w:val="Paragraph"/>
              <w:rPr>
                <w:noProof/>
                <w:szCs w:val="16"/>
                <w:lang w:val="fi-FI" w:eastAsia="fi-FI"/>
              </w:rPr>
            </w:pPr>
            <w:r w:rsidRPr="003849F5">
              <w:rPr>
                <w:noProof/>
                <w:szCs w:val="16"/>
                <w:lang w:val="fi-FI" w:eastAsia="fi-FI"/>
              </w:rPr>
              <w:t>0.4749</w:t>
            </w:r>
          </w:p>
        </w:tc>
        <w:tc>
          <w:tcPr>
            <w:tcW w:w="1133" w:type="dxa"/>
            <w:tcBorders>
              <w:top w:val="single" w:sz="4" w:space="0" w:color="auto"/>
              <w:left w:val="single" w:sz="4" w:space="0" w:color="auto"/>
              <w:bottom w:val="single" w:sz="4" w:space="0" w:color="auto"/>
              <w:right w:val="single" w:sz="4" w:space="0" w:color="auto"/>
            </w:tcBorders>
            <w:hideMark/>
          </w:tcPr>
          <w:p w14:paraId="31FAF608"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03BD667A" w14:textId="77777777" w:rsidR="005C0825" w:rsidRPr="003849F5" w:rsidRDefault="005C0825">
            <w:pPr>
              <w:pStyle w:val="Paragraph"/>
              <w:jc w:val="center"/>
              <w:rPr>
                <w:noProof/>
                <w:szCs w:val="16"/>
                <w:lang w:val="fi-FI" w:eastAsia="fi-FI"/>
              </w:rPr>
            </w:pPr>
            <w:r w:rsidRPr="003849F5">
              <w:rPr>
                <w:noProof/>
                <w:szCs w:val="16"/>
                <w:lang w:val="fi-FI" w:eastAsia="fi-FI"/>
              </w:rPr>
              <w:t>48</w:t>
            </w:r>
          </w:p>
        </w:tc>
        <w:tc>
          <w:tcPr>
            <w:tcW w:w="4118" w:type="dxa"/>
            <w:tcBorders>
              <w:top w:val="single" w:sz="4" w:space="0" w:color="auto"/>
              <w:left w:val="single" w:sz="4" w:space="0" w:color="auto"/>
              <w:bottom w:val="single" w:sz="4" w:space="0" w:color="auto"/>
              <w:right w:val="single" w:sz="4" w:space="0" w:color="auto"/>
            </w:tcBorders>
            <w:hideMark/>
          </w:tcPr>
          <w:p w14:paraId="14111A6F" w14:textId="77777777" w:rsidR="005C0825" w:rsidRPr="003849F5" w:rsidRDefault="005C0825">
            <w:pPr>
              <w:pStyle w:val="Paragraph"/>
              <w:rPr>
                <w:noProof/>
                <w:szCs w:val="16"/>
                <w:lang w:val="fi-FI" w:eastAsia="fi-FI"/>
              </w:rPr>
            </w:pPr>
            <w:r w:rsidRPr="003849F5">
              <w:rPr>
                <w:noProof/>
                <w:szCs w:val="16"/>
                <w:lang w:val="fi-FI" w:eastAsia="fi-FI"/>
              </w:rPr>
              <w:t>Flonikamidi (ISO) (CAS RN 158062-67-0)</w:t>
            </w:r>
          </w:p>
        </w:tc>
        <w:tc>
          <w:tcPr>
            <w:tcW w:w="911" w:type="dxa"/>
            <w:tcBorders>
              <w:top w:val="single" w:sz="4" w:space="0" w:color="auto"/>
              <w:left w:val="single" w:sz="4" w:space="0" w:color="auto"/>
              <w:bottom w:val="single" w:sz="4" w:space="0" w:color="auto"/>
              <w:right w:val="single" w:sz="4" w:space="0" w:color="auto"/>
            </w:tcBorders>
            <w:hideMark/>
          </w:tcPr>
          <w:p w14:paraId="6F2FCC1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7B4ADC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97B59A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1544CD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FF045FD" w14:textId="77777777" w:rsidR="005C0825" w:rsidRPr="003849F5" w:rsidRDefault="005C0825">
            <w:pPr>
              <w:pStyle w:val="Paragraph"/>
              <w:rPr>
                <w:noProof/>
                <w:szCs w:val="16"/>
                <w:lang w:val="fi-FI" w:eastAsia="fi-FI"/>
              </w:rPr>
            </w:pPr>
            <w:r w:rsidRPr="003849F5">
              <w:rPr>
                <w:noProof/>
                <w:szCs w:val="16"/>
                <w:lang w:val="fi-FI" w:eastAsia="fi-FI"/>
              </w:rPr>
              <w:t>0.7352</w:t>
            </w:r>
          </w:p>
        </w:tc>
        <w:tc>
          <w:tcPr>
            <w:tcW w:w="1133" w:type="dxa"/>
            <w:tcBorders>
              <w:top w:val="single" w:sz="4" w:space="0" w:color="auto"/>
              <w:left w:val="single" w:sz="4" w:space="0" w:color="auto"/>
              <w:bottom w:val="single" w:sz="4" w:space="0" w:color="auto"/>
              <w:right w:val="single" w:sz="4" w:space="0" w:color="auto"/>
            </w:tcBorders>
            <w:hideMark/>
          </w:tcPr>
          <w:p w14:paraId="5FB9AFA8"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7194BB6F" w14:textId="77777777" w:rsidR="005C0825" w:rsidRPr="003849F5" w:rsidRDefault="005C0825">
            <w:pPr>
              <w:pStyle w:val="Paragraph"/>
              <w:jc w:val="center"/>
              <w:rPr>
                <w:noProof/>
                <w:szCs w:val="16"/>
                <w:lang w:val="fi-FI" w:eastAsia="fi-FI"/>
              </w:rPr>
            </w:pPr>
            <w:r w:rsidRPr="003849F5">
              <w:rPr>
                <w:noProof/>
                <w:szCs w:val="16"/>
                <w:lang w:val="fi-FI" w:eastAsia="fi-FI"/>
              </w:rPr>
              <w:t>51</w:t>
            </w:r>
          </w:p>
        </w:tc>
        <w:tc>
          <w:tcPr>
            <w:tcW w:w="4118" w:type="dxa"/>
            <w:tcBorders>
              <w:top w:val="single" w:sz="4" w:space="0" w:color="auto"/>
              <w:left w:val="single" w:sz="4" w:space="0" w:color="auto"/>
              <w:bottom w:val="single" w:sz="4" w:space="0" w:color="auto"/>
              <w:right w:val="single" w:sz="4" w:space="0" w:color="auto"/>
            </w:tcBorders>
            <w:hideMark/>
          </w:tcPr>
          <w:p w14:paraId="71E797BE" w14:textId="77777777" w:rsidR="005C0825" w:rsidRPr="003849F5" w:rsidRDefault="005C0825">
            <w:pPr>
              <w:pStyle w:val="Paragraph"/>
              <w:rPr>
                <w:noProof/>
                <w:szCs w:val="16"/>
                <w:lang w:val="fi-FI" w:eastAsia="fi-FI"/>
              </w:rPr>
            </w:pPr>
            <w:r w:rsidRPr="003849F5">
              <w:rPr>
                <w:noProof/>
                <w:szCs w:val="16"/>
                <w:lang w:val="fi-FI" w:eastAsia="fi-FI"/>
              </w:rPr>
              <w:t>2,5-Dikloori-4,6-dimetyylinikotinonitriili (CAS RN 91591-63-8)</w:t>
            </w:r>
          </w:p>
        </w:tc>
        <w:tc>
          <w:tcPr>
            <w:tcW w:w="911" w:type="dxa"/>
            <w:tcBorders>
              <w:top w:val="single" w:sz="4" w:space="0" w:color="auto"/>
              <w:left w:val="single" w:sz="4" w:space="0" w:color="auto"/>
              <w:bottom w:val="single" w:sz="4" w:space="0" w:color="auto"/>
              <w:right w:val="single" w:sz="4" w:space="0" w:color="auto"/>
            </w:tcBorders>
            <w:hideMark/>
          </w:tcPr>
          <w:p w14:paraId="5CB54F2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2A98F9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DF73FB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08D161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A14832A" w14:textId="77777777" w:rsidR="005C0825" w:rsidRPr="003849F5" w:rsidRDefault="005C0825">
            <w:pPr>
              <w:pStyle w:val="Paragraph"/>
              <w:rPr>
                <w:noProof/>
                <w:szCs w:val="16"/>
                <w:lang w:val="fi-FI" w:eastAsia="fi-FI"/>
              </w:rPr>
            </w:pPr>
            <w:r w:rsidRPr="003849F5">
              <w:rPr>
                <w:noProof/>
                <w:szCs w:val="16"/>
                <w:lang w:val="fi-FI" w:eastAsia="fi-FI"/>
              </w:rPr>
              <w:t>0.5610</w:t>
            </w:r>
          </w:p>
        </w:tc>
        <w:tc>
          <w:tcPr>
            <w:tcW w:w="1133" w:type="dxa"/>
            <w:tcBorders>
              <w:top w:val="single" w:sz="4" w:space="0" w:color="auto"/>
              <w:left w:val="single" w:sz="4" w:space="0" w:color="auto"/>
              <w:bottom w:val="single" w:sz="4" w:space="0" w:color="auto"/>
              <w:right w:val="single" w:sz="4" w:space="0" w:color="auto"/>
            </w:tcBorders>
            <w:hideMark/>
          </w:tcPr>
          <w:p w14:paraId="1FF8986F"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1EFCA5D1" w14:textId="77777777" w:rsidR="005C0825" w:rsidRPr="003849F5" w:rsidRDefault="005C0825">
            <w:pPr>
              <w:pStyle w:val="Paragraph"/>
              <w:jc w:val="center"/>
              <w:rPr>
                <w:noProof/>
                <w:szCs w:val="16"/>
                <w:lang w:val="fi-FI" w:eastAsia="fi-FI"/>
              </w:rPr>
            </w:pPr>
            <w:r w:rsidRPr="003849F5">
              <w:rPr>
                <w:noProof/>
                <w:szCs w:val="16"/>
                <w:lang w:val="fi-FI" w:eastAsia="fi-FI"/>
              </w:rPr>
              <w:t>52</w:t>
            </w:r>
          </w:p>
        </w:tc>
        <w:tc>
          <w:tcPr>
            <w:tcW w:w="4118" w:type="dxa"/>
            <w:tcBorders>
              <w:top w:val="single" w:sz="4" w:space="0" w:color="auto"/>
              <w:left w:val="single" w:sz="4" w:space="0" w:color="auto"/>
              <w:bottom w:val="single" w:sz="4" w:space="0" w:color="auto"/>
              <w:right w:val="single" w:sz="4" w:space="0" w:color="auto"/>
            </w:tcBorders>
            <w:hideMark/>
          </w:tcPr>
          <w:p w14:paraId="5D7209B2" w14:textId="77777777" w:rsidR="005C0825" w:rsidRPr="003849F5" w:rsidRDefault="005C0825">
            <w:pPr>
              <w:pStyle w:val="Paragraph"/>
              <w:rPr>
                <w:noProof/>
                <w:szCs w:val="16"/>
                <w:lang w:val="fi-FI" w:eastAsia="fi-FI"/>
              </w:rPr>
            </w:pPr>
            <w:r w:rsidRPr="003849F5">
              <w:rPr>
                <w:noProof/>
                <w:szCs w:val="16"/>
                <w:lang w:val="fi-FI" w:eastAsia="fi-FI"/>
              </w:rPr>
              <w:t>6-Kloori-3-nitropyridin-2-yyliamiini (CAS RN 27048-04-0)</w:t>
            </w:r>
          </w:p>
        </w:tc>
        <w:tc>
          <w:tcPr>
            <w:tcW w:w="911" w:type="dxa"/>
            <w:tcBorders>
              <w:top w:val="single" w:sz="4" w:space="0" w:color="auto"/>
              <w:left w:val="single" w:sz="4" w:space="0" w:color="auto"/>
              <w:bottom w:val="single" w:sz="4" w:space="0" w:color="auto"/>
              <w:right w:val="single" w:sz="4" w:space="0" w:color="auto"/>
            </w:tcBorders>
            <w:hideMark/>
          </w:tcPr>
          <w:p w14:paraId="7AEACDC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CE5918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E0DC00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E027C9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F95AE73" w14:textId="77777777" w:rsidR="005C0825" w:rsidRPr="003849F5" w:rsidRDefault="005C0825">
            <w:pPr>
              <w:pStyle w:val="Paragraph"/>
              <w:rPr>
                <w:noProof/>
                <w:szCs w:val="16"/>
                <w:lang w:val="fi-FI" w:eastAsia="fi-FI"/>
              </w:rPr>
            </w:pPr>
            <w:r w:rsidRPr="003849F5">
              <w:rPr>
                <w:noProof/>
                <w:szCs w:val="16"/>
                <w:lang w:val="fi-FI" w:eastAsia="fi-FI"/>
              </w:rPr>
              <w:t>0.4646</w:t>
            </w:r>
          </w:p>
        </w:tc>
        <w:tc>
          <w:tcPr>
            <w:tcW w:w="1133" w:type="dxa"/>
            <w:tcBorders>
              <w:top w:val="single" w:sz="4" w:space="0" w:color="auto"/>
              <w:left w:val="single" w:sz="4" w:space="0" w:color="auto"/>
              <w:bottom w:val="single" w:sz="4" w:space="0" w:color="auto"/>
              <w:right w:val="single" w:sz="4" w:space="0" w:color="auto"/>
            </w:tcBorders>
            <w:hideMark/>
          </w:tcPr>
          <w:p w14:paraId="4C5244CC"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0B2629D8"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521FEDE1" w14:textId="77777777" w:rsidR="005C0825" w:rsidRPr="003849F5" w:rsidRDefault="005C0825">
            <w:pPr>
              <w:pStyle w:val="Paragraph"/>
              <w:rPr>
                <w:noProof/>
                <w:szCs w:val="16"/>
                <w:lang w:val="fi-FI" w:eastAsia="fi-FI"/>
              </w:rPr>
            </w:pPr>
            <w:r w:rsidRPr="003849F5">
              <w:rPr>
                <w:noProof/>
                <w:szCs w:val="16"/>
                <w:lang w:val="fi-FI" w:eastAsia="fi-FI"/>
              </w:rPr>
              <w:t>Pyriproksifeeni (ISO), (CAS RN 95737-68-1) puhtausaste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2DF5A33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3840E1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C1E35C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E93587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073AB5D" w14:textId="77777777" w:rsidR="005C0825" w:rsidRPr="003849F5" w:rsidRDefault="005C0825">
            <w:pPr>
              <w:pStyle w:val="Paragraph"/>
              <w:rPr>
                <w:noProof/>
                <w:szCs w:val="16"/>
                <w:lang w:val="fi-FI" w:eastAsia="fi-FI"/>
              </w:rPr>
            </w:pPr>
            <w:r w:rsidRPr="003849F5">
              <w:rPr>
                <w:noProof/>
                <w:szCs w:val="16"/>
                <w:lang w:val="fi-FI" w:eastAsia="fi-FI"/>
              </w:rPr>
              <w:t>0.5760</w:t>
            </w:r>
          </w:p>
        </w:tc>
        <w:tc>
          <w:tcPr>
            <w:tcW w:w="1133" w:type="dxa"/>
            <w:tcBorders>
              <w:top w:val="single" w:sz="4" w:space="0" w:color="auto"/>
              <w:left w:val="single" w:sz="4" w:space="0" w:color="auto"/>
              <w:bottom w:val="single" w:sz="4" w:space="0" w:color="auto"/>
              <w:right w:val="single" w:sz="4" w:space="0" w:color="auto"/>
            </w:tcBorders>
            <w:hideMark/>
          </w:tcPr>
          <w:p w14:paraId="2081F344"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345E4182" w14:textId="77777777" w:rsidR="005C0825" w:rsidRPr="003849F5" w:rsidRDefault="005C0825">
            <w:pPr>
              <w:pStyle w:val="Paragraph"/>
              <w:jc w:val="center"/>
              <w:rPr>
                <w:noProof/>
                <w:szCs w:val="16"/>
                <w:lang w:val="fi-FI" w:eastAsia="fi-FI"/>
              </w:rPr>
            </w:pPr>
            <w:r w:rsidRPr="003849F5">
              <w:rPr>
                <w:noProof/>
                <w:szCs w:val="16"/>
                <w:lang w:val="fi-FI" w:eastAsia="fi-FI"/>
              </w:rPr>
              <w:t>57</w:t>
            </w:r>
          </w:p>
        </w:tc>
        <w:tc>
          <w:tcPr>
            <w:tcW w:w="4118" w:type="dxa"/>
            <w:tcBorders>
              <w:top w:val="single" w:sz="4" w:space="0" w:color="auto"/>
              <w:left w:val="single" w:sz="4" w:space="0" w:color="auto"/>
              <w:bottom w:val="single" w:sz="4" w:space="0" w:color="auto"/>
              <w:right w:val="single" w:sz="4" w:space="0" w:color="auto"/>
            </w:tcBorders>
            <w:hideMark/>
          </w:tcPr>
          <w:p w14:paraId="1F03EED9" w14:textId="77777777" w:rsidR="005C0825" w:rsidRPr="003849F5" w:rsidRDefault="005C0825">
            <w:pPr>
              <w:pStyle w:val="Paragraph"/>
              <w:rPr>
                <w:noProof/>
                <w:szCs w:val="16"/>
                <w:lang w:val="fi-FI" w:eastAsia="fi-FI"/>
              </w:rPr>
            </w:pPr>
            <w:r w:rsidRPr="003849F5">
              <w:rPr>
                <w:i/>
                <w:iCs/>
                <w:noProof/>
                <w:szCs w:val="16"/>
                <w:lang w:val="fi-FI" w:eastAsia="fi-FI"/>
              </w:rPr>
              <w:t>Tert</w:t>
            </w:r>
            <w:r w:rsidRPr="003849F5">
              <w:rPr>
                <w:noProof/>
                <w:szCs w:val="16"/>
                <w:lang w:val="fi-FI" w:eastAsia="fi-FI"/>
              </w:rPr>
              <w:t>-butyyli 3-(6-amino-3-metyylipyridiini-2-yyli)bentsoaatti (CAS RN 1083057-14-0)</w:t>
            </w:r>
          </w:p>
        </w:tc>
        <w:tc>
          <w:tcPr>
            <w:tcW w:w="911" w:type="dxa"/>
            <w:tcBorders>
              <w:top w:val="single" w:sz="4" w:space="0" w:color="auto"/>
              <w:left w:val="single" w:sz="4" w:space="0" w:color="auto"/>
              <w:bottom w:val="single" w:sz="4" w:space="0" w:color="auto"/>
              <w:right w:val="single" w:sz="4" w:space="0" w:color="auto"/>
            </w:tcBorders>
            <w:hideMark/>
          </w:tcPr>
          <w:p w14:paraId="74EEAD6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7F5FE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88FC55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A8E24C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5B5218D" w14:textId="77777777" w:rsidR="005C0825" w:rsidRPr="003849F5" w:rsidRDefault="005C0825">
            <w:pPr>
              <w:pStyle w:val="Paragraph"/>
              <w:rPr>
                <w:noProof/>
                <w:szCs w:val="16"/>
                <w:lang w:val="fi-FI" w:eastAsia="fi-FI"/>
              </w:rPr>
            </w:pPr>
            <w:r w:rsidRPr="003849F5">
              <w:rPr>
                <w:noProof/>
                <w:szCs w:val="16"/>
                <w:lang w:val="fi-FI" w:eastAsia="fi-FI"/>
              </w:rPr>
              <w:t>0.7598</w:t>
            </w:r>
          </w:p>
        </w:tc>
        <w:tc>
          <w:tcPr>
            <w:tcW w:w="1133" w:type="dxa"/>
            <w:tcBorders>
              <w:top w:val="single" w:sz="4" w:space="0" w:color="auto"/>
              <w:left w:val="single" w:sz="4" w:space="0" w:color="auto"/>
              <w:bottom w:val="single" w:sz="4" w:space="0" w:color="auto"/>
              <w:right w:val="single" w:sz="4" w:space="0" w:color="auto"/>
            </w:tcBorders>
            <w:hideMark/>
          </w:tcPr>
          <w:p w14:paraId="10D4D5AC"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5015EAD8" w14:textId="77777777" w:rsidR="005C0825" w:rsidRPr="003849F5" w:rsidRDefault="005C0825">
            <w:pPr>
              <w:pStyle w:val="Paragraph"/>
              <w:jc w:val="center"/>
              <w:rPr>
                <w:noProof/>
                <w:szCs w:val="16"/>
                <w:lang w:val="fi-FI" w:eastAsia="fi-FI"/>
              </w:rPr>
            </w:pPr>
            <w:r w:rsidRPr="003849F5">
              <w:rPr>
                <w:noProof/>
                <w:szCs w:val="16"/>
                <w:lang w:val="fi-FI" w:eastAsia="fi-FI"/>
              </w:rPr>
              <w:t>59</w:t>
            </w:r>
          </w:p>
        </w:tc>
        <w:tc>
          <w:tcPr>
            <w:tcW w:w="4118" w:type="dxa"/>
            <w:tcBorders>
              <w:top w:val="single" w:sz="4" w:space="0" w:color="auto"/>
              <w:left w:val="single" w:sz="4" w:space="0" w:color="auto"/>
              <w:bottom w:val="single" w:sz="4" w:space="0" w:color="auto"/>
              <w:right w:val="single" w:sz="4" w:space="0" w:color="auto"/>
            </w:tcBorders>
            <w:hideMark/>
          </w:tcPr>
          <w:p w14:paraId="73DF459E" w14:textId="77777777" w:rsidR="005C0825" w:rsidRPr="003849F5" w:rsidRDefault="005C0825">
            <w:pPr>
              <w:pStyle w:val="Paragraph"/>
              <w:rPr>
                <w:noProof/>
                <w:szCs w:val="16"/>
                <w:lang w:val="fi-FI" w:eastAsia="fi-FI"/>
              </w:rPr>
            </w:pPr>
            <w:r w:rsidRPr="003849F5">
              <w:rPr>
                <w:noProof/>
                <w:szCs w:val="16"/>
                <w:lang w:val="fi-FI" w:eastAsia="fi-FI"/>
              </w:rPr>
              <w:t>Klooripyrifossimetyyli (ISO) (CAS RN 5598-13-0)</w:t>
            </w:r>
          </w:p>
        </w:tc>
        <w:tc>
          <w:tcPr>
            <w:tcW w:w="911" w:type="dxa"/>
            <w:tcBorders>
              <w:top w:val="single" w:sz="4" w:space="0" w:color="auto"/>
              <w:left w:val="single" w:sz="4" w:space="0" w:color="auto"/>
              <w:bottom w:val="single" w:sz="4" w:space="0" w:color="auto"/>
              <w:right w:val="single" w:sz="4" w:space="0" w:color="auto"/>
            </w:tcBorders>
            <w:hideMark/>
          </w:tcPr>
          <w:p w14:paraId="577EC6D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59F1D7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43A45A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AEA48C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A26BB37" w14:textId="77777777" w:rsidR="005C0825" w:rsidRPr="003849F5" w:rsidRDefault="005C0825">
            <w:pPr>
              <w:pStyle w:val="Paragraph"/>
              <w:rPr>
                <w:noProof/>
                <w:szCs w:val="16"/>
                <w:lang w:val="fi-FI" w:eastAsia="fi-FI"/>
              </w:rPr>
            </w:pPr>
            <w:r w:rsidRPr="003849F5">
              <w:rPr>
                <w:noProof/>
                <w:szCs w:val="16"/>
                <w:lang w:val="fi-FI" w:eastAsia="fi-FI"/>
              </w:rPr>
              <w:t>0.2750</w:t>
            </w:r>
          </w:p>
        </w:tc>
        <w:tc>
          <w:tcPr>
            <w:tcW w:w="1133" w:type="dxa"/>
            <w:tcBorders>
              <w:top w:val="single" w:sz="4" w:space="0" w:color="auto"/>
              <w:left w:val="single" w:sz="4" w:space="0" w:color="auto"/>
              <w:bottom w:val="single" w:sz="4" w:space="0" w:color="auto"/>
              <w:right w:val="single" w:sz="4" w:space="0" w:color="auto"/>
            </w:tcBorders>
            <w:hideMark/>
          </w:tcPr>
          <w:p w14:paraId="3AE918A7"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1B639942"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56FB439B" w14:textId="77777777" w:rsidR="005C0825" w:rsidRPr="003849F5" w:rsidRDefault="005C0825">
            <w:pPr>
              <w:pStyle w:val="Paragraph"/>
              <w:rPr>
                <w:noProof/>
                <w:szCs w:val="16"/>
                <w:lang w:val="fi-FI" w:eastAsia="fi-FI"/>
              </w:rPr>
            </w:pPr>
            <w:r w:rsidRPr="003849F5">
              <w:rPr>
                <w:noProof/>
                <w:szCs w:val="16"/>
                <w:lang w:val="fi-FI" w:eastAsia="fi-FI"/>
              </w:rPr>
              <w:t>2-Fluori-6-(trifluorimetyyli)pyridiini (CAS RN 94239-04-0)</w:t>
            </w:r>
          </w:p>
        </w:tc>
        <w:tc>
          <w:tcPr>
            <w:tcW w:w="911" w:type="dxa"/>
            <w:tcBorders>
              <w:top w:val="single" w:sz="4" w:space="0" w:color="auto"/>
              <w:left w:val="single" w:sz="4" w:space="0" w:color="auto"/>
              <w:bottom w:val="single" w:sz="4" w:space="0" w:color="auto"/>
              <w:right w:val="single" w:sz="4" w:space="0" w:color="auto"/>
            </w:tcBorders>
            <w:hideMark/>
          </w:tcPr>
          <w:p w14:paraId="005D67D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A65E82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288888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32E819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8F73DB4" w14:textId="77777777" w:rsidR="005C0825" w:rsidRPr="003849F5" w:rsidRDefault="005C0825">
            <w:pPr>
              <w:pStyle w:val="Paragraph"/>
              <w:rPr>
                <w:noProof/>
                <w:szCs w:val="16"/>
                <w:lang w:val="fi-FI" w:eastAsia="fi-FI"/>
              </w:rPr>
            </w:pPr>
            <w:r w:rsidRPr="003849F5">
              <w:rPr>
                <w:noProof/>
                <w:szCs w:val="16"/>
                <w:lang w:val="fi-FI" w:eastAsia="fi-FI"/>
              </w:rPr>
              <w:t>0.7584</w:t>
            </w:r>
          </w:p>
        </w:tc>
        <w:tc>
          <w:tcPr>
            <w:tcW w:w="1133" w:type="dxa"/>
            <w:tcBorders>
              <w:top w:val="single" w:sz="4" w:space="0" w:color="auto"/>
              <w:left w:val="single" w:sz="4" w:space="0" w:color="auto"/>
              <w:bottom w:val="single" w:sz="4" w:space="0" w:color="auto"/>
              <w:right w:val="single" w:sz="4" w:space="0" w:color="auto"/>
            </w:tcBorders>
            <w:hideMark/>
          </w:tcPr>
          <w:p w14:paraId="700717CD"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5B290583" w14:textId="77777777" w:rsidR="005C0825" w:rsidRPr="003849F5" w:rsidRDefault="005C0825">
            <w:pPr>
              <w:pStyle w:val="Paragraph"/>
              <w:jc w:val="center"/>
              <w:rPr>
                <w:noProof/>
                <w:szCs w:val="16"/>
                <w:lang w:val="fi-FI" w:eastAsia="fi-FI"/>
              </w:rPr>
            </w:pPr>
            <w:r w:rsidRPr="003849F5">
              <w:rPr>
                <w:noProof/>
                <w:szCs w:val="16"/>
                <w:lang w:val="fi-FI" w:eastAsia="fi-FI"/>
              </w:rPr>
              <w:t>61</w:t>
            </w:r>
          </w:p>
        </w:tc>
        <w:tc>
          <w:tcPr>
            <w:tcW w:w="4118" w:type="dxa"/>
            <w:tcBorders>
              <w:top w:val="single" w:sz="4" w:space="0" w:color="auto"/>
              <w:left w:val="single" w:sz="4" w:space="0" w:color="auto"/>
              <w:bottom w:val="single" w:sz="4" w:space="0" w:color="auto"/>
              <w:right w:val="single" w:sz="4" w:space="0" w:color="auto"/>
            </w:tcBorders>
            <w:hideMark/>
          </w:tcPr>
          <w:p w14:paraId="4FC55E1C" w14:textId="77777777" w:rsidR="005C0825" w:rsidRPr="003849F5" w:rsidRDefault="005C0825">
            <w:pPr>
              <w:pStyle w:val="Paragraph"/>
              <w:rPr>
                <w:noProof/>
                <w:szCs w:val="16"/>
                <w:lang w:val="fi-FI" w:eastAsia="fi-FI"/>
              </w:rPr>
            </w:pPr>
            <w:r w:rsidRPr="003849F5">
              <w:rPr>
                <w:noProof/>
                <w:szCs w:val="16"/>
                <w:lang w:val="fi-FI" w:eastAsia="fi-FI"/>
              </w:rPr>
              <w:t>6-Bromipyridiini-2-amini (CAS RN 19798-81-3)</w:t>
            </w:r>
          </w:p>
        </w:tc>
        <w:tc>
          <w:tcPr>
            <w:tcW w:w="911" w:type="dxa"/>
            <w:tcBorders>
              <w:top w:val="single" w:sz="4" w:space="0" w:color="auto"/>
              <w:left w:val="single" w:sz="4" w:space="0" w:color="auto"/>
              <w:bottom w:val="single" w:sz="4" w:space="0" w:color="auto"/>
              <w:right w:val="single" w:sz="4" w:space="0" w:color="auto"/>
            </w:tcBorders>
            <w:hideMark/>
          </w:tcPr>
          <w:p w14:paraId="61B84B1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626636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9C1999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246F3B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A2E2CC3" w14:textId="77777777" w:rsidR="005C0825" w:rsidRPr="003849F5" w:rsidRDefault="005C0825">
            <w:pPr>
              <w:pStyle w:val="Paragraph"/>
              <w:rPr>
                <w:noProof/>
                <w:szCs w:val="16"/>
                <w:lang w:val="fi-FI" w:eastAsia="fi-FI"/>
              </w:rPr>
            </w:pPr>
            <w:r w:rsidRPr="003849F5">
              <w:rPr>
                <w:noProof/>
                <w:szCs w:val="16"/>
                <w:lang w:val="fi-FI" w:eastAsia="fi-FI"/>
              </w:rPr>
              <w:t>0.7577</w:t>
            </w:r>
          </w:p>
        </w:tc>
        <w:tc>
          <w:tcPr>
            <w:tcW w:w="1133" w:type="dxa"/>
            <w:tcBorders>
              <w:top w:val="single" w:sz="4" w:space="0" w:color="auto"/>
              <w:left w:val="single" w:sz="4" w:space="0" w:color="auto"/>
              <w:bottom w:val="single" w:sz="4" w:space="0" w:color="auto"/>
              <w:right w:val="single" w:sz="4" w:space="0" w:color="auto"/>
            </w:tcBorders>
            <w:hideMark/>
          </w:tcPr>
          <w:p w14:paraId="18780371"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4F28CE48" w14:textId="77777777" w:rsidR="005C0825" w:rsidRPr="003849F5" w:rsidRDefault="005C0825">
            <w:pPr>
              <w:pStyle w:val="Paragraph"/>
              <w:jc w:val="center"/>
              <w:rPr>
                <w:noProof/>
                <w:szCs w:val="16"/>
                <w:lang w:val="fi-FI" w:eastAsia="fi-FI"/>
              </w:rPr>
            </w:pPr>
            <w:r w:rsidRPr="003849F5">
              <w:rPr>
                <w:noProof/>
                <w:szCs w:val="16"/>
                <w:lang w:val="fi-FI" w:eastAsia="fi-FI"/>
              </w:rPr>
              <w:t>62</w:t>
            </w:r>
          </w:p>
        </w:tc>
        <w:tc>
          <w:tcPr>
            <w:tcW w:w="4118" w:type="dxa"/>
            <w:tcBorders>
              <w:top w:val="single" w:sz="4" w:space="0" w:color="auto"/>
              <w:left w:val="single" w:sz="4" w:space="0" w:color="auto"/>
              <w:bottom w:val="single" w:sz="4" w:space="0" w:color="auto"/>
              <w:right w:val="single" w:sz="4" w:space="0" w:color="auto"/>
            </w:tcBorders>
            <w:hideMark/>
          </w:tcPr>
          <w:p w14:paraId="6B7E7DE4" w14:textId="77777777" w:rsidR="005C0825" w:rsidRPr="003849F5" w:rsidRDefault="005C0825">
            <w:pPr>
              <w:pStyle w:val="Paragraph"/>
              <w:rPr>
                <w:noProof/>
                <w:szCs w:val="16"/>
                <w:lang w:val="fi-FI" w:eastAsia="fi-FI"/>
              </w:rPr>
            </w:pPr>
            <w:r w:rsidRPr="003849F5">
              <w:rPr>
                <w:noProof/>
                <w:szCs w:val="16"/>
                <w:lang w:val="fi-FI" w:eastAsia="fi-FI"/>
              </w:rPr>
              <w:t>Etyyli 2,6-dikloorinikotinaattti (CAS RN 58584-86-4)</w:t>
            </w:r>
          </w:p>
        </w:tc>
        <w:tc>
          <w:tcPr>
            <w:tcW w:w="911" w:type="dxa"/>
            <w:tcBorders>
              <w:top w:val="single" w:sz="4" w:space="0" w:color="auto"/>
              <w:left w:val="single" w:sz="4" w:space="0" w:color="auto"/>
              <w:bottom w:val="single" w:sz="4" w:space="0" w:color="auto"/>
              <w:right w:val="single" w:sz="4" w:space="0" w:color="auto"/>
            </w:tcBorders>
            <w:hideMark/>
          </w:tcPr>
          <w:p w14:paraId="6EB0769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2C21B8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BA7DFF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F46C59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700E297" w14:textId="77777777" w:rsidR="005C0825" w:rsidRPr="003849F5" w:rsidRDefault="005C0825">
            <w:pPr>
              <w:pStyle w:val="Paragraph"/>
              <w:rPr>
                <w:noProof/>
                <w:szCs w:val="16"/>
                <w:lang w:val="fi-FI" w:eastAsia="fi-FI"/>
              </w:rPr>
            </w:pPr>
            <w:r w:rsidRPr="003849F5">
              <w:rPr>
                <w:noProof/>
                <w:szCs w:val="16"/>
                <w:lang w:val="fi-FI" w:eastAsia="fi-FI"/>
              </w:rPr>
              <w:t>0.7617</w:t>
            </w:r>
          </w:p>
        </w:tc>
        <w:tc>
          <w:tcPr>
            <w:tcW w:w="1133" w:type="dxa"/>
            <w:tcBorders>
              <w:top w:val="single" w:sz="4" w:space="0" w:color="auto"/>
              <w:left w:val="single" w:sz="4" w:space="0" w:color="auto"/>
              <w:bottom w:val="single" w:sz="4" w:space="0" w:color="auto"/>
              <w:right w:val="single" w:sz="4" w:space="0" w:color="auto"/>
            </w:tcBorders>
            <w:hideMark/>
          </w:tcPr>
          <w:p w14:paraId="1801814A"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0CC9C3D6" w14:textId="77777777" w:rsidR="005C0825" w:rsidRPr="003849F5" w:rsidRDefault="005C0825">
            <w:pPr>
              <w:pStyle w:val="Paragraph"/>
              <w:jc w:val="center"/>
              <w:rPr>
                <w:noProof/>
                <w:szCs w:val="16"/>
                <w:lang w:val="fi-FI" w:eastAsia="fi-FI"/>
              </w:rPr>
            </w:pPr>
            <w:r w:rsidRPr="003849F5">
              <w:rPr>
                <w:noProof/>
                <w:szCs w:val="16"/>
                <w:lang w:val="fi-FI" w:eastAsia="fi-FI"/>
              </w:rPr>
              <w:t>64</w:t>
            </w:r>
          </w:p>
        </w:tc>
        <w:tc>
          <w:tcPr>
            <w:tcW w:w="4118" w:type="dxa"/>
            <w:tcBorders>
              <w:top w:val="single" w:sz="4" w:space="0" w:color="auto"/>
              <w:left w:val="single" w:sz="4" w:space="0" w:color="auto"/>
              <w:bottom w:val="single" w:sz="4" w:space="0" w:color="auto"/>
              <w:right w:val="single" w:sz="4" w:space="0" w:color="auto"/>
            </w:tcBorders>
            <w:hideMark/>
          </w:tcPr>
          <w:p w14:paraId="336A94F3" w14:textId="77777777" w:rsidR="005C0825" w:rsidRPr="003849F5" w:rsidRDefault="005C0825">
            <w:pPr>
              <w:pStyle w:val="Paragraph"/>
              <w:rPr>
                <w:noProof/>
                <w:szCs w:val="16"/>
                <w:lang w:val="fi-FI" w:eastAsia="fi-FI"/>
              </w:rPr>
            </w:pPr>
            <w:r w:rsidRPr="003849F5">
              <w:rPr>
                <w:noProof/>
                <w:szCs w:val="16"/>
                <w:lang w:val="fi-FI" w:eastAsia="fi-FI"/>
              </w:rPr>
              <w:t>Metyyli 1-(3-klooripyridin-2-yyli)-3-hydroksimetyyli-1H-pyratsoli-5-karboksylaatti (CAS RN 960316-73-8)</w:t>
            </w:r>
          </w:p>
        </w:tc>
        <w:tc>
          <w:tcPr>
            <w:tcW w:w="911" w:type="dxa"/>
            <w:tcBorders>
              <w:top w:val="single" w:sz="4" w:space="0" w:color="auto"/>
              <w:left w:val="single" w:sz="4" w:space="0" w:color="auto"/>
              <w:bottom w:val="single" w:sz="4" w:space="0" w:color="auto"/>
              <w:right w:val="single" w:sz="4" w:space="0" w:color="auto"/>
            </w:tcBorders>
            <w:hideMark/>
          </w:tcPr>
          <w:p w14:paraId="1AE10E9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6F86D7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38BA50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705025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9185AED" w14:textId="77777777" w:rsidR="005C0825" w:rsidRPr="003849F5" w:rsidRDefault="005C0825">
            <w:pPr>
              <w:pStyle w:val="Paragraph"/>
              <w:rPr>
                <w:noProof/>
                <w:szCs w:val="16"/>
                <w:lang w:val="fi-FI" w:eastAsia="fi-FI"/>
              </w:rPr>
            </w:pPr>
            <w:r w:rsidRPr="003849F5">
              <w:rPr>
                <w:noProof/>
                <w:szCs w:val="16"/>
                <w:lang w:val="fi-FI" w:eastAsia="fi-FI"/>
              </w:rPr>
              <w:t>0.3602</w:t>
            </w:r>
          </w:p>
        </w:tc>
        <w:tc>
          <w:tcPr>
            <w:tcW w:w="1133" w:type="dxa"/>
            <w:tcBorders>
              <w:top w:val="single" w:sz="4" w:space="0" w:color="auto"/>
              <w:left w:val="single" w:sz="4" w:space="0" w:color="auto"/>
              <w:bottom w:val="single" w:sz="4" w:space="0" w:color="auto"/>
              <w:right w:val="single" w:sz="4" w:space="0" w:color="auto"/>
            </w:tcBorders>
            <w:hideMark/>
          </w:tcPr>
          <w:p w14:paraId="7664FABB"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1AF3C076"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142B3155" w14:textId="77777777" w:rsidR="005C0825" w:rsidRPr="003849F5" w:rsidRDefault="005C0825">
            <w:pPr>
              <w:pStyle w:val="Paragraph"/>
              <w:rPr>
                <w:noProof/>
                <w:szCs w:val="16"/>
                <w:lang w:val="fi-FI" w:eastAsia="fi-FI"/>
              </w:rPr>
            </w:pPr>
            <w:r w:rsidRPr="003849F5">
              <w:rPr>
                <w:noProof/>
                <w:szCs w:val="16"/>
                <w:lang w:val="fi-FI" w:eastAsia="fi-FI"/>
              </w:rPr>
              <w:t>Acetamiprid (ISO) (CAS RN 135410-20-7)</w:t>
            </w:r>
          </w:p>
        </w:tc>
        <w:tc>
          <w:tcPr>
            <w:tcW w:w="911" w:type="dxa"/>
            <w:tcBorders>
              <w:top w:val="single" w:sz="4" w:space="0" w:color="auto"/>
              <w:left w:val="single" w:sz="4" w:space="0" w:color="auto"/>
              <w:bottom w:val="single" w:sz="4" w:space="0" w:color="auto"/>
              <w:right w:val="single" w:sz="4" w:space="0" w:color="auto"/>
            </w:tcBorders>
            <w:hideMark/>
          </w:tcPr>
          <w:p w14:paraId="581041C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2B8361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0004FD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74CFFC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637BCC3" w14:textId="77777777" w:rsidR="005C0825" w:rsidRPr="003849F5" w:rsidRDefault="005C0825">
            <w:pPr>
              <w:pStyle w:val="Paragraph"/>
              <w:rPr>
                <w:noProof/>
                <w:szCs w:val="16"/>
                <w:lang w:val="fi-FI" w:eastAsia="fi-FI"/>
              </w:rPr>
            </w:pPr>
            <w:r w:rsidRPr="003849F5">
              <w:rPr>
                <w:noProof/>
                <w:szCs w:val="16"/>
                <w:lang w:val="fi-FI" w:eastAsia="fi-FI"/>
              </w:rPr>
              <w:t>0.5946</w:t>
            </w:r>
          </w:p>
        </w:tc>
        <w:tc>
          <w:tcPr>
            <w:tcW w:w="1133" w:type="dxa"/>
            <w:tcBorders>
              <w:top w:val="single" w:sz="4" w:space="0" w:color="auto"/>
              <w:left w:val="single" w:sz="4" w:space="0" w:color="auto"/>
              <w:bottom w:val="single" w:sz="4" w:space="0" w:color="auto"/>
              <w:right w:val="single" w:sz="4" w:space="0" w:color="auto"/>
            </w:tcBorders>
            <w:hideMark/>
          </w:tcPr>
          <w:p w14:paraId="53517A07"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77C33BAD" w14:textId="77777777" w:rsidR="005C0825" w:rsidRPr="003849F5" w:rsidRDefault="005C0825">
            <w:pPr>
              <w:pStyle w:val="Paragraph"/>
              <w:jc w:val="center"/>
              <w:rPr>
                <w:noProof/>
                <w:szCs w:val="16"/>
                <w:lang w:val="fi-FI" w:eastAsia="fi-FI"/>
              </w:rPr>
            </w:pPr>
            <w:r w:rsidRPr="003849F5">
              <w:rPr>
                <w:noProof/>
                <w:szCs w:val="16"/>
                <w:lang w:val="fi-FI" w:eastAsia="fi-FI"/>
              </w:rPr>
              <w:t>67</w:t>
            </w:r>
          </w:p>
        </w:tc>
        <w:tc>
          <w:tcPr>
            <w:tcW w:w="4118" w:type="dxa"/>
            <w:tcBorders>
              <w:top w:val="single" w:sz="4" w:space="0" w:color="auto"/>
              <w:left w:val="single" w:sz="4" w:space="0" w:color="auto"/>
              <w:bottom w:val="single" w:sz="4" w:space="0" w:color="auto"/>
              <w:right w:val="single" w:sz="4" w:space="0" w:color="auto"/>
            </w:tcBorders>
            <w:hideMark/>
          </w:tcPr>
          <w:p w14:paraId="17D55396" w14:textId="77777777" w:rsidR="005C0825" w:rsidRPr="003849F5" w:rsidRDefault="005C0825">
            <w:pPr>
              <w:pStyle w:val="Paragraph"/>
              <w:rPr>
                <w:noProof/>
                <w:szCs w:val="16"/>
                <w:lang w:val="fi-FI" w:eastAsia="fi-FI"/>
              </w:rPr>
            </w:pPr>
            <w:r w:rsidRPr="003849F5">
              <w:rPr>
                <w:noProof/>
                <w:szCs w:val="16"/>
                <w:lang w:val="fi-FI" w:eastAsia="fi-FI"/>
              </w:rPr>
              <w:t>(1R,3S,4S)-tert-butyyli 3-(6-bromi-1H-bentso[d]imidatsol-2-yyli)-2-atsabisyklo[2.2.1]heptaani-2-karboksylaatti (CAS RN 1256387-74-2)</w:t>
            </w:r>
          </w:p>
        </w:tc>
        <w:tc>
          <w:tcPr>
            <w:tcW w:w="911" w:type="dxa"/>
            <w:tcBorders>
              <w:top w:val="single" w:sz="4" w:space="0" w:color="auto"/>
              <w:left w:val="single" w:sz="4" w:space="0" w:color="auto"/>
              <w:bottom w:val="single" w:sz="4" w:space="0" w:color="auto"/>
              <w:right w:val="single" w:sz="4" w:space="0" w:color="auto"/>
            </w:tcBorders>
            <w:hideMark/>
          </w:tcPr>
          <w:p w14:paraId="6DF45F2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2F36E2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FD69CD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2A6CF4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FFCB321" w14:textId="77777777" w:rsidR="005C0825" w:rsidRPr="003849F5" w:rsidRDefault="005C0825">
            <w:pPr>
              <w:pStyle w:val="Paragraph"/>
              <w:rPr>
                <w:noProof/>
                <w:szCs w:val="16"/>
                <w:lang w:val="fi-FI" w:eastAsia="fi-FI"/>
              </w:rPr>
            </w:pPr>
            <w:r w:rsidRPr="003849F5">
              <w:rPr>
                <w:noProof/>
                <w:szCs w:val="16"/>
                <w:lang w:val="fi-FI" w:eastAsia="fi-FI"/>
              </w:rPr>
              <w:t>0.7616</w:t>
            </w:r>
          </w:p>
        </w:tc>
        <w:tc>
          <w:tcPr>
            <w:tcW w:w="1133" w:type="dxa"/>
            <w:tcBorders>
              <w:top w:val="single" w:sz="4" w:space="0" w:color="auto"/>
              <w:left w:val="single" w:sz="4" w:space="0" w:color="auto"/>
              <w:bottom w:val="single" w:sz="4" w:space="0" w:color="auto"/>
              <w:right w:val="single" w:sz="4" w:space="0" w:color="auto"/>
            </w:tcBorders>
            <w:hideMark/>
          </w:tcPr>
          <w:p w14:paraId="4C70EA48"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22D89836" w14:textId="77777777" w:rsidR="005C0825" w:rsidRPr="003849F5" w:rsidRDefault="005C0825">
            <w:pPr>
              <w:pStyle w:val="Paragraph"/>
              <w:jc w:val="center"/>
              <w:rPr>
                <w:noProof/>
                <w:szCs w:val="16"/>
                <w:lang w:val="fi-FI" w:eastAsia="fi-FI"/>
              </w:rPr>
            </w:pPr>
            <w:r w:rsidRPr="003849F5">
              <w:rPr>
                <w:noProof/>
                <w:szCs w:val="16"/>
                <w:lang w:val="fi-FI" w:eastAsia="fi-FI"/>
              </w:rPr>
              <w:t>68</w:t>
            </w:r>
          </w:p>
        </w:tc>
        <w:tc>
          <w:tcPr>
            <w:tcW w:w="4118" w:type="dxa"/>
            <w:tcBorders>
              <w:top w:val="single" w:sz="4" w:space="0" w:color="auto"/>
              <w:left w:val="single" w:sz="4" w:space="0" w:color="auto"/>
              <w:bottom w:val="single" w:sz="4" w:space="0" w:color="auto"/>
              <w:right w:val="single" w:sz="4" w:space="0" w:color="auto"/>
            </w:tcBorders>
            <w:hideMark/>
          </w:tcPr>
          <w:p w14:paraId="6A54111A" w14:textId="77777777" w:rsidR="005C0825" w:rsidRPr="003849F5" w:rsidRDefault="005C0825">
            <w:pPr>
              <w:pStyle w:val="Paragraph"/>
              <w:rPr>
                <w:noProof/>
                <w:szCs w:val="16"/>
                <w:lang w:val="fi-FI" w:eastAsia="fi-FI"/>
              </w:rPr>
            </w:pPr>
            <w:r w:rsidRPr="003849F5">
              <w:rPr>
                <w:noProof/>
                <w:szCs w:val="16"/>
                <w:lang w:val="fi-FI" w:eastAsia="fi-FI"/>
              </w:rPr>
              <w:t>1-(3-Klooripyridin-2-yyli)-3-[[5-(trifluorimetyyli)-2H-tetratsol-2-yyli]metyyli]-1H-pyratsoli-5-karboksyylihappo (CAS RN 1352319-02-8), puhtausaste vähintään 85 painoprosenttia</w:t>
            </w:r>
          </w:p>
        </w:tc>
        <w:tc>
          <w:tcPr>
            <w:tcW w:w="911" w:type="dxa"/>
            <w:tcBorders>
              <w:top w:val="single" w:sz="4" w:space="0" w:color="auto"/>
              <w:left w:val="single" w:sz="4" w:space="0" w:color="auto"/>
              <w:bottom w:val="single" w:sz="4" w:space="0" w:color="auto"/>
              <w:right w:val="single" w:sz="4" w:space="0" w:color="auto"/>
            </w:tcBorders>
            <w:hideMark/>
          </w:tcPr>
          <w:p w14:paraId="3621093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C6B0C4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1C2A0F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F097C6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6B51BB" w14:textId="77777777" w:rsidR="005C0825" w:rsidRPr="003849F5" w:rsidRDefault="005C0825">
            <w:pPr>
              <w:pStyle w:val="Paragraph"/>
              <w:rPr>
                <w:noProof/>
                <w:szCs w:val="16"/>
                <w:lang w:val="fi-FI" w:eastAsia="fi-FI"/>
              </w:rPr>
            </w:pPr>
            <w:r w:rsidRPr="003849F5">
              <w:rPr>
                <w:noProof/>
                <w:szCs w:val="16"/>
                <w:lang w:val="fi-FI" w:eastAsia="fi-FI"/>
              </w:rPr>
              <w:t>0.8223</w:t>
            </w:r>
          </w:p>
        </w:tc>
        <w:tc>
          <w:tcPr>
            <w:tcW w:w="1133" w:type="dxa"/>
            <w:tcBorders>
              <w:top w:val="single" w:sz="4" w:space="0" w:color="auto"/>
              <w:left w:val="single" w:sz="4" w:space="0" w:color="auto"/>
              <w:bottom w:val="single" w:sz="4" w:space="0" w:color="auto"/>
              <w:right w:val="single" w:sz="4" w:space="0" w:color="auto"/>
            </w:tcBorders>
            <w:hideMark/>
          </w:tcPr>
          <w:p w14:paraId="742B3278"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39 99</w:t>
            </w:r>
          </w:p>
        </w:tc>
        <w:tc>
          <w:tcPr>
            <w:tcW w:w="547" w:type="dxa"/>
            <w:tcBorders>
              <w:top w:val="single" w:sz="4" w:space="0" w:color="auto"/>
              <w:left w:val="single" w:sz="4" w:space="0" w:color="auto"/>
              <w:bottom w:val="single" w:sz="4" w:space="0" w:color="auto"/>
              <w:right w:val="single" w:sz="4" w:space="0" w:color="auto"/>
            </w:tcBorders>
            <w:hideMark/>
          </w:tcPr>
          <w:p w14:paraId="383C26FF" w14:textId="77777777" w:rsidR="005C0825" w:rsidRPr="003849F5" w:rsidRDefault="005C0825">
            <w:pPr>
              <w:pStyle w:val="Paragraph"/>
              <w:jc w:val="center"/>
              <w:rPr>
                <w:noProof/>
                <w:szCs w:val="16"/>
                <w:lang w:val="fi-FI" w:eastAsia="fi-FI"/>
              </w:rPr>
            </w:pPr>
            <w:r w:rsidRPr="003849F5">
              <w:rPr>
                <w:noProof/>
                <w:szCs w:val="16"/>
                <w:lang w:val="fi-FI" w:eastAsia="fi-FI"/>
              </w:rPr>
              <w:t>69</w:t>
            </w:r>
          </w:p>
        </w:tc>
        <w:tc>
          <w:tcPr>
            <w:tcW w:w="4118" w:type="dxa"/>
            <w:tcBorders>
              <w:top w:val="single" w:sz="4" w:space="0" w:color="auto"/>
              <w:left w:val="single" w:sz="4" w:space="0" w:color="auto"/>
              <w:bottom w:val="single" w:sz="4" w:space="0" w:color="auto"/>
              <w:right w:val="single" w:sz="4" w:space="0" w:color="auto"/>
            </w:tcBorders>
            <w:hideMark/>
          </w:tcPr>
          <w:p w14:paraId="76B0D2C9" w14:textId="77777777" w:rsidR="005C0825" w:rsidRPr="003849F5" w:rsidRDefault="005C0825">
            <w:pPr>
              <w:pStyle w:val="Paragraph"/>
              <w:rPr>
                <w:noProof/>
                <w:szCs w:val="16"/>
                <w:lang w:val="fi-FI" w:eastAsia="fi-FI"/>
              </w:rPr>
            </w:pPr>
            <w:r w:rsidRPr="003849F5">
              <w:rPr>
                <w:noProof/>
                <w:szCs w:val="16"/>
                <w:lang w:val="fi-FI" w:eastAsia="fi-FI"/>
              </w:rPr>
              <w:t>Regorafenibi (ISO), (CAS RN 755037-03-7)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7893542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10C5D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983C42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4CC4FF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9F5C8D8" w14:textId="77777777" w:rsidR="005C0825" w:rsidRPr="003849F5" w:rsidRDefault="005C0825">
            <w:pPr>
              <w:pStyle w:val="Paragraph"/>
              <w:rPr>
                <w:noProof/>
                <w:szCs w:val="16"/>
                <w:lang w:val="fi-FI" w:eastAsia="fi-FI"/>
              </w:rPr>
            </w:pPr>
            <w:r w:rsidRPr="003849F5">
              <w:rPr>
                <w:noProof/>
                <w:szCs w:val="16"/>
                <w:lang w:val="fi-FI" w:eastAsia="fi-FI"/>
              </w:rPr>
              <w:t>0.5494</w:t>
            </w:r>
          </w:p>
        </w:tc>
        <w:tc>
          <w:tcPr>
            <w:tcW w:w="1133" w:type="dxa"/>
            <w:tcBorders>
              <w:top w:val="single" w:sz="4" w:space="0" w:color="auto"/>
              <w:left w:val="single" w:sz="4" w:space="0" w:color="auto"/>
              <w:bottom w:val="single" w:sz="4" w:space="0" w:color="auto"/>
              <w:right w:val="single" w:sz="4" w:space="0" w:color="auto"/>
            </w:tcBorders>
            <w:hideMark/>
          </w:tcPr>
          <w:p w14:paraId="5526C91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39 99</w:t>
            </w:r>
          </w:p>
        </w:tc>
        <w:tc>
          <w:tcPr>
            <w:tcW w:w="547" w:type="dxa"/>
            <w:tcBorders>
              <w:top w:val="single" w:sz="4" w:space="0" w:color="auto"/>
              <w:left w:val="single" w:sz="4" w:space="0" w:color="auto"/>
              <w:bottom w:val="single" w:sz="4" w:space="0" w:color="auto"/>
              <w:right w:val="single" w:sz="4" w:space="0" w:color="auto"/>
            </w:tcBorders>
            <w:hideMark/>
          </w:tcPr>
          <w:p w14:paraId="4BFCF076"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41A1C3CC" w14:textId="77777777" w:rsidR="005C0825" w:rsidRPr="003849F5" w:rsidRDefault="005C0825">
            <w:pPr>
              <w:pStyle w:val="Paragraph"/>
              <w:rPr>
                <w:noProof/>
                <w:szCs w:val="16"/>
                <w:lang w:val="fi-FI" w:eastAsia="fi-FI"/>
              </w:rPr>
            </w:pPr>
            <w:r w:rsidRPr="003849F5">
              <w:rPr>
                <w:noProof/>
                <w:szCs w:val="16"/>
                <w:lang w:val="fi-FI" w:eastAsia="fi-FI"/>
              </w:rPr>
              <w:t>2,3-Dikloori-5-trifluorimetyylipyridiini (CAS RN 69045-84-7)</w:t>
            </w:r>
          </w:p>
        </w:tc>
        <w:tc>
          <w:tcPr>
            <w:tcW w:w="911" w:type="dxa"/>
            <w:tcBorders>
              <w:top w:val="single" w:sz="4" w:space="0" w:color="auto"/>
              <w:left w:val="single" w:sz="4" w:space="0" w:color="auto"/>
              <w:bottom w:val="single" w:sz="4" w:space="0" w:color="auto"/>
              <w:right w:val="single" w:sz="4" w:space="0" w:color="auto"/>
            </w:tcBorders>
            <w:hideMark/>
          </w:tcPr>
          <w:p w14:paraId="75E1364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BEC6BC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7F09D39"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15F375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D23F89E" w14:textId="77777777" w:rsidR="005C0825" w:rsidRPr="003849F5" w:rsidRDefault="005C0825">
            <w:pPr>
              <w:pStyle w:val="Paragraph"/>
              <w:rPr>
                <w:noProof/>
                <w:szCs w:val="16"/>
                <w:lang w:val="fi-FI" w:eastAsia="fi-FI"/>
              </w:rPr>
            </w:pPr>
            <w:r w:rsidRPr="003849F5">
              <w:rPr>
                <w:noProof/>
                <w:szCs w:val="16"/>
                <w:lang w:val="fi-FI" w:eastAsia="fi-FI"/>
              </w:rPr>
              <w:t>0.7704</w:t>
            </w:r>
          </w:p>
        </w:tc>
        <w:tc>
          <w:tcPr>
            <w:tcW w:w="1133" w:type="dxa"/>
            <w:tcBorders>
              <w:top w:val="single" w:sz="4" w:space="0" w:color="auto"/>
              <w:left w:val="single" w:sz="4" w:space="0" w:color="auto"/>
              <w:bottom w:val="single" w:sz="4" w:space="0" w:color="auto"/>
              <w:right w:val="single" w:sz="4" w:space="0" w:color="auto"/>
            </w:tcBorders>
            <w:hideMark/>
          </w:tcPr>
          <w:p w14:paraId="580588FC"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6764FF3D" w14:textId="77777777" w:rsidR="005C0825" w:rsidRPr="003849F5" w:rsidRDefault="005C0825">
            <w:pPr>
              <w:pStyle w:val="Paragraph"/>
              <w:jc w:val="center"/>
              <w:rPr>
                <w:noProof/>
                <w:szCs w:val="16"/>
                <w:lang w:val="fi-FI" w:eastAsia="fi-FI"/>
              </w:rPr>
            </w:pPr>
            <w:r w:rsidRPr="003849F5">
              <w:rPr>
                <w:noProof/>
                <w:szCs w:val="16"/>
                <w:lang w:val="fi-FI" w:eastAsia="fi-FI"/>
              </w:rPr>
              <w:t>71</w:t>
            </w:r>
          </w:p>
        </w:tc>
        <w:tc>
          <w:tcPr>
            <w:tcW w:w="4118" w:type="dxa"/>
            <w:tcBorders>
              <w:top w:val="single" w:sz="4" w:space="0" w:color="auto"/>
              <w:left w:val="single" w:sz="4" w:space="0" w:color="auto"/>
              <w:bottom w:val="single" w:sz="4" w:space="0" w:color="auto"/>
              <w:right w:val="single" w:sz="4" w:space="0" w:color="auto"/>
            </w:tcBorders>
            <w:hideMark/>
          </w:tcPr>
          <w:p w14:paraId="28A0C33E" w14:textId="77777777" w:rsidR="005C0825" w:rsidRPr="003849F5" w:rsidRDefault="005C0825">
            <w:pPr>
              <w:pStyle w:val="Paragraph"/>
              <w:rPr>
                <w:noProof/>
                <w:szCs w:val="16"/>
                <w:lang w:val="fi-FI" w:eastAsia="fi-FI"/>
              </w:rPr>
            </w:pPr>
            <w:r w:rsidRPr="003849F5">
              <w:rPr>
                <w:noProof/>
                <w:szCs w:val="16"/>
                <w:lang w:val="fi-FI" w:eastAsia="fi-FI"/>
              </w:rPr>
              <w:t>Diflufenikaani (ISO) (CAS RN 83164-33-4)</w:t>
            </w:r>
          </w:p>
        </w:tc>
        <w:tc>
          <w:tcPr>
            <w:tcW w:w="911" w:type="dxa"/>
            <w:tcBorders>
              <w:top w:val="single" w:sz="4" w:space="0" w:color="auto"/>
              <w:left w:val="single" w:sz="4" w:space="0" w:color="auto"/>
              <w:bottom w:val="single" w:sz="4" w:space="0" w:color="auto"/>
              <w:right w:val="single" w:sz="4" w:space="0" w:color="auto"/>
            </w:tcBorders>
            <w:hideMark/>
          </w:tcPr>
          <w:p w14:paraId="3A6EF39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D82FDE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5538D4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7649FB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DA7240" w14:textId="77777777" w:rsidR="005C0825" w:rsidRPr="003849F5" w:rsidRDefault="005C0825">
            <w:pPr>
              <w:pStyle w:val="Paragraph"/>
              <w:rPr>
                <w:noProof/>
                <w:szCs w:val="16"/>
                <w:lang w:val="fi-FI" w:eastAsia="fi-FI"/>
              </w:rPr>
            </w:pPr>
            <w:r w:rsidRPr="003849F5">
              <w:rPr>
                <w:noProof/>
                <w:szCs w:val="16"/>
                <w:lang w:val="fi-FI" w:eastAsia="fi-FI"/>
              </w:rPr>
              <w:t>0.7737</w:t>
            </w:r>
          </w:p>
        </w:tc>
        <w:tc>
          <w:tcPr>
            <w:tcW w:w="1133" w:type="dxa"/>
            <w:tcBorders>
              <w:top w:val="single" w:sz="4" w:space="0" w:color="auto"/>
              <w:left w:val="single" w:sz="4" w:space="0" w:color="auto"/>
              <w:bottom w:val="single" w:sz="4" w:space="0" w:color="auto"/>
              <w:right w:val="single" w:sz="4" w:space="0" w:color="auto"/>
            </w:tcBorders>
            <w:hideMark/>
          </w:tcPr>
          <w:p w14:paraId="035DC7D6"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3FC81444" w14:textId="77777777" w:rsidR="005C0825" w:rsidRPr="003849F5" w:rsidRDefault="005C0825">
            <w:pPr>
              <w:pStyle w:val="Paragraph"/>
              <w:jc w:val="center"/>
              <w:rPr>
                <w:noProof/>
                <w:szCs w:val="16"/>
                <w:lang w:val="fi-FI" w:eastAsia="fi-FI"/>
              </w:rPr>
            </w:pPr>
            <w:r w:rsidRPr="003849F5">
              <w:rPr>
                <w:noProof/>
                <w:szCs w:val="16"/>
                <w:lang w:val="fi-FI" w:eastAsia="fi-FI"/>
              </w:rPr>
              <w:t>73</w:t>
            </w:r>
          </w:p>
        </w:tc>
        <w:tc>
          <w:tcPr>
            <w:tcW w:w="4118" w:type="dxa"/>
            <w:tcBorders>
              <w:top w:val="single" w:sz="4" w:space="0" w:color="auto"/>
              <w:left w:val="single" w:sz="4" w:space="0" w:color="auto"/>
              <w:bottom w:val="single" w:sz="4" w:space="0" w:color="auto"/>
              <w:right w:val="single" w:sz="4" w:space="0" w:color="auto"/>
            </w:tcBorders>
            <w:hideMark/>
          </w:tcPr>
          <w:p w14:paraId="79BE3F07" w14:textId="77777777" w:rsidR="005C0825" w:rsidRPr="003849F5" w:rsidRDefault="005C0825">
            <w:pPr>
              <w:pStyle w:val="Paragraph"/>
              <w:rPr>
                <w:noProof/>
                <w:szCs w:val="16"/>
                <w:lang w:val="fi-FI" w:eastAsia="fi-FI"/>
              </w:rPr>
            </w:pPr>
            <w:r w:rsidRPr="003849F5">
              <w:rPr>
                <w:noProof/>
                <w:szCs w:val="16"/>
                <w:lang w:val="fi-FI" w:eastAsia="fi-FI"/>
              </w:rPr>
              <w:t>6-Kloori-4-(4-fluori-2-metyylifenyyli)pyridiini-3-amiinihydrokloridi</w:t>
            </w:r>
          </w:p>
        </w:tc>
        <w:tc>
          <w:tcPr>
            <w:tcW w:w="911" w:type="dxa"/>
            <w:tcBorders>
              <w:top w:val="single" w:sz="4" w:space="0" w:color="auto"/>
              <w:left w:val="single" w:sz="4" w:space="0" w:color="auto"/>
              <w:bottom w:val="single" w:sz="4" w:space="0" w:color="auto"/>
              <w:right w:val="single" w:sz="4" w:space="0" w:color="auto"/>
            </w:tcBorders>
            <w:hideMark/>
          </w:tcPr>
          <w:p w14:paraId="1284F6F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0237B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A20623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BEEA53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A4EF654" w14:textId="77777777" w:rsidR="005C0825" w:rsidRPr="003849F5" w:rsidRDefault="005C0825">
            <w:pPr>
              <w:pStyle w:val="Paragraph"/>
              <w:rPr>
                <w:noProof/>
                <w:szCs w:val="16"/>
                <w:lang w:val="fi-FI" w:eastAsia="fi-FI"/>
              </w:rPr>
            </w:pPr>
            <w:r w:rsidRPr="003849F5">
              <w:rPr>
                <w:noProof/>
                <w:szCs w:val="16"/>
                <w:lang w:val="fi-FI" w:eastAsia="fi-FI"/>
              </w:rPr>
              <w:t>0.7844</w:t>
            </w:r>
          </w:p>
        </w:tc>
        <w:tc>
          <w:tcPr>
            <w:tcW w:w="1133" w:type="dxa"/>
            <w:tcBorders>
              <w:top w:val="single" w:sz="4" w:space="0" w:color="auto"/>
              <w:left w:val="single" w:sz="4" w:space="0" w:color="auto"/>
              <w:bottom w:val="single" w:sz="4" w:space="0" w:color="auto"/>
              <w:right w:val="single" w:sz="4" w:space="0" w:color="auto"/>
            </w:tcBorders>
            <w:hideMark/>
          </w:tcPr>
          <w:p w14:paraId="424CFB16"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1E495D86" w14:textId="77777777" w:rsidR="005C0825" w:rsidRPr="003849F5" w:rsidRDefault="005C0825">
            <w:pPr>
              <w:pStyle w:val="Paragraph"/>
              <w:jc w:val="center"/>
              <w:rPr>
                <w:noProof/>
                <w:szCs w:val="16"/>
                <w:lang w:val="fi-FI" w:eastAsia="fi-FI"/>
              </w:rPr>
            </w:pPr>
            <w:r w:rsidRPr="003849F5">
              <w:rPr>
                <w:noProof/>
                <w:szCs w:val="16"/>
                <w:lang w:val="fi-FI" w:eastAsia="fi-FI"/>
              </w:rPr>
              <w:t>74</w:t>
            </w:r>
          </w:p>
        </w:tc>
        <w:tc>
          <w:tcPr>
            <w:tcW w:w="4118" w:type="dxa"/>
            <w:tcBorders>
              <w:top w:val="single" w:sz="4" w:space="0" w:color="auto"/>
              <w:left w:val="single" w:sz="4" w:space="0" w:color="auto"/>
              <w:bottom w:val="single" w:sz="4" w:space="0" w:color="auto"/>
              <w:right w:val="single" w:sz="4" w:space="0" w:color="auto"/>
            </w:tcBorders>
            <w:hideMark/>
          </w:tcPr>
          <w:p w14:paraId="7F95B20C" w14:textId="77777777" w:rsidR="005C0825" w:rsidRPr="003849F5" w:rsidRDefault="005C0825">
            <w:pPr>
              <w:pStyle w:val="Paragraph"/>
              <w:rPr>
                <w:noProof/>
                <w:szCs w:val="16"/>
                <w:lang w:val="fi-FI" w:eastAsia="fi-FI"/>
              </w:rPr>
            </w:pPr>
            <w:r w:rsidRPr="003849F5">
              <w:rPr>
                <w:noProof/>
                <w:szCs w:val="16"/>
                <w:lang w:val="fi-FI" w:eastAsia="fi-FI"/>
              </w:rPr>
              <w:t>4-Aminopyridiini-2-karboksamidi (CAS RN 100137-47-1),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2CDC646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05A35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958BA4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02E5A7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D45C32A" w14:textId="77777777" w:rsidR="005C0825" w:rsidRPr="003849F5" w:rsidRDefault="005C0825">
            <w:pPr>
              <w:pStyle w:val="Paragraph"/>
              <w:rPr>
                <w:noProof/>
                <w:szCs w:val="16"/>
                <w:lang w:val="fi-FI" w:eastAsia="fi-FI"/>
              </w:rPr>
            </w:pPr>
            <w:r w:rsidRPr="003849F5">
              <w:rPr>
                <w:noProof/>
                <w:szCs w:val="16"/>
                <w:lang w:val="fi-FI" w:eastAsia="fi-FI"/>
              </w:rPr>
              <w:t>0.8072</w:t>
            </w:r>
          </w:p>
        </w:tc>
        <w:tc>
          <w:tcPr>
            <w:tcW w:w="1133" w:type="dxa"/>
            <w:tcBorders>
              <w:top w:val="single" w:sz="4" w:space="0" w:color="auto"/>
              <w:left w:val="single" w:sz="4" w:space="0" w:color="auto"/>
              <w:bottom w:val="single" w:sz="4" w:space="0" w:color="auto"/>
              <w:right w:val="single" w:sz="4" w:space="0" w:color="auto"/>
            </w:tcBorders>
            <w:hideMark/>
          </w:tcPr>
          <w:p w14:paraId="085D1055"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754839D5"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6EDF9FFB" w14:textId="77777777" w:rsidR="005C0825" w:rsidRPr="003849F5" w:rsidRDefault="005C0825">
            <w:pPr>
              <w:pStyle w:val="Paragraph"/>
              <w:rPr>
                <w:noProof/>
                <w:szCs w:val="16"/>
                <w:lang w:val="fi-FI" w:eastAsia="fi-FI"/>
              </w:rPr>
            </w:pPr>
            <w:r w:rsidRPr="003849F5">
              <w:rPr>
                <w:noProof/>
                <w:szCs w:val="16"/>
                <w:lang w:val="fi-FI" w:eastAsia="fi-FI"/>
              </w:rPr>
              <w:t>Klodinafoppi-propargyyli (ISO) (CAS RN 105512-06-9), jonka puhtausaste on vähintään 90 painoprosenttia</w:t>
            </w:r>
          </w:p>
        </w:tc>
        <w:tc>
          <w:tcPr>
            <w:tcW w:w="911" w:type="dxa"/>
            <w:tcBorders>
              <w:top w:val="single" w:sz="4" w:space="0" w:color="auto"/>
              <w:left w:val="single" w:sz="4" w:space="0" w:color="auto"/>
              <w:bottom w:val="single" w:sz="4" w:space="0" w:color="auto"/>
              <w:right w:val="single" w:sz="4" w:space="0" w:color="auto"/>
            </w:tcBorders>
            <w:hideMark/>
          </w:tcPr>
          <w:p w14:paraId="140946E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2F233A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0B58EA6"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12186C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D521B43" w14:textId="77777777" w:rsidR="005C0825" w:rsidRPr="003849F5" w:rsidRDefault="005C0825">
            <w:pPr>
              <w:pStyle w:val="Paragraph"/>
              <w:rPr>
                <w:noProof/>
                <w:szCs w:val="16"/>
                <w:lang w:val="fi-FI" w:eastAsia="fi-FI"/>
              </w:rPr>
            </w:pPr>
            <w:r w:rsidRPr="003849F5">
              <w:rPr>
                <w:noProof/>
                <w:szCs w:val="16"/>
                <w:lang w:val="fi-FI" w:eastAsia="fi-FI"/>
              </w:rPr>
              <w:t>0.7813</w:t>
            </w:r>
          </w:p>
        </w:tc>
        <w:tc>
          <w:tcPr>
            <w:tcW w:w="1133" w:type="dxa"/>
            <w:tcBorders>
              <w:top w:val="single" w:sz="4" w:space="0" w:color="auto"/>
              <w:left w:val="single" w:sz="4" w:space="0" w:color="auto"/>
              <w:bottom w:val="single" w:sz="4" w:space="0" w:color="auto"/>
              <w:right w:val="single" w:sz="4" w:space="0" w:color="auto"/>
            </w:tcBorders>
            <w:hideMark/>
          </w:tcPr>
          <w:p w14:paraId="51ECDFD6"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0753F062" w14:textId="77777777" w:rsidR="005C0825" w:rsidRPr="003849F5" w:rsidRDefault="005C0825">
            <w:pPr>
              <w:pStyle w:val="Paragraph"/>
              <w:jc w:val="center"/>
              <w:rPr>
                <w:noProof/>
                <w:szCs w:val="16"/>
                <w:lang w:val="fi-FI" w:eastAsia="fi-FI"/>
              </w:rPr>
            </w:pPr>
            <w:r w:rsidRPr="003849F5">
              <w:rPr>
                <w:noProof/>
                <w:szCs w:val="16"/>
                <w:lang w:val="fi-FI" w:eastAsia="fi-FI"/>
              </w:rPr>
              <w:t>76</w:t>
            </w:r>
          </w:p>
        </w:tc>
        <w:tc>
          <w:tcPr>
            <w:tcW w:w="4118" w:type="dxa"/>
            <w:tcBorders>
              <w:top w:val="single" w:sz="4" w:space="0" w:color="auto"/>
              <w:left w:val="single" w:sz="4" w:space="0" w:color="auto"/>
              <w:bottom w:val="single" w:sz="4" w:space="0" w:color="auto"/>
              <w:right w:val="single" w:sz="4" w:space="0" w:color="auto"/>
            </w:tcBorders>
            <w:hideMark/>
          </w:tcPr>
          <w:p w14:paraId="3A3998B3" w14:textId="77777777" w:rsidR="005C0825" w:rsidRPr="003849F5" w:rsidRDefault="005C0825">
            <w:pPr>
              <w:pStyle w:val="Paragraph"/>
              <w:rPr>
                <w:noProof/>
                <w:szCs w:val="16"/>
                <w:lang w:val="fi-FI" w:eastAsia="fi-FI"/>
              </w:rPr>
            </w:pPr>
            <w:r w:rsidRPr="003849F5">
              <w:rPr>
                <w:noProof/>
                <w:szCs w:val="16"/>
                <w:lang w:val="fi-FI" w:eastAsia="fi-FI"/>
              </w:rPr>
              <w:t>Apalutamidi (INN) (CAS RN 956104-40-8)</w:t>
            </w:r>
          </w:p>
        </w:tc>
        <w:tc>
          <w:tcPr>
            <w:tcW w:w="911" w:type="dxa"/>
            <w:tcBorders>
              <w:top w:val="single" w:sz="4" w:space="0" w:color="auto"/>
              <w:left w:val="single" w:sz="4" w:space="0" w:color="auto"/>
              <w:bottom w:val="single" w:sz="4" w:space="0" w:color="auto"/>
              <w:right w:val="single" w:sz="4" w:space="0" w:color="auto"/>
            </w:tcBorders>
            <w:hideMark/>
          </w:tcPr>
          <w:p w14:paraId="4EA3CE3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D2BD16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50C3A3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A30F96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E3C4860" w14:textId="77777777" w:rsidR="005C0825" w:rsidRPr="003849F5" w:rsidRDefault="005C0825">
            <w:pPr>
              <w:pStyle w:val="Paragraph"/>
              <w:rPr>
                <w:noProof/>
                <w:szCs w:val="16"/>
                <w:lang w:val="fi-FI" w:eastAsia="fi-FI"/>
              </w:rPr>
            </w:pPr>
            <w:r w:rsidRPr="003849F5">
              <w:rPr>
                <w:noProof/>
                <w:szCs w:val="16"/>
                <w:lang w:val="fi-FI" w:eastAsia="fi-FI"/>
              </w:rPr>
              <w:t>0.5922</w:t>
            </w:r>
          </w:p>
        </w:tc>
        <w:tc>
          <w:tcPr>
            <w:tcW w:w="1133" w:type="dxa"/>
            <w:tcBorders>
              <w:top w:val="single" w:sz="4" w:space="0" w:color="auto"/>
              <w:left w:val="single" w:sz="4" w:space="0" w:color="auto"/>
              <w:bottom w:val="single" w:sz="4" w:space="0" w:color="auto"/>
              <w:right w:val="single" w:sz="4" w:space="0" w:color="auto"/>
            </w:tcBorders>
            <w:hideMark/>
          </w:tcPr>
          <w:p w14:paraId="79B15AAC"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23F0637C" w14:textId="77777777" w:rsidR="005C0825" w:rsidRPr="003849F5" w:rsidRDefault="005C0825">
            <w:pPr>
              <w:pStyle w:val="Paragraph"/>
              <w:jc w:val="center"/>
              <w:rPr>
                <w:noProof/>
                <w:szCs w:val="16"/>
                <w:lang w:val="fi-FI" w:eastAsia="fi-FI"/>
              </w:rPr>
            </w:pPr>
            <w:r w:rsidRPr="003849F5">
              <w:rPr>
                <w:noProof/>
                <w:szCs w:val="16"/>
                <w:lang w:val="fi-FI" w:eastAsia="fi-FI"/>
              </w:rPr>
              <w:t>77</w:t>
            </w:r>
          </w:p>
        </w:tc>
        <w:tc>
          <w:tcPr>
            <w:tcW w:w="4118" w:type="dxa"/>
            <w:tcBorders>
              <w:top w:val="single" w:sz="4" w:space="0" w:color="auto"/>
              <w:left w:val="single" w:sz="4" w:space="0" w:color="auto"/>
              <w:bottom w:val="single" w:sz="4" w:space="0" w:color="auto"/>
              <w:right w:val="single" w:sz="4" w:space="0" w:color="auto"/>
            </w:tcBorders>
            <w:hideMark/>
          </w:tcPr>
          <w:p w14:paraId="58254E35" w14:textId="77777777" w:rsidR="005C0825" w:rsidRPr="003849F5" w:rsidRDefault="005C0825">
            <w:pPr>
              <w:pStyle w:val="Paragraph"/>
              <w:rPr>
                <w:noProof/>
                <w:szCs w:val="16"/>
                <w:lang w:val="fi-FI" w:eastAsia="fi-FI"/>
              </w:rPr>
            </w:pPr>
            <w:r w:rsidRPr="003849F5">
              <w:rPr>
                <w:noProof/>
                <w:szCs w:val="16"/>
                <w:lang w:val="fi-FI" w:eastAsia="fi-FI"/>
              </w:rPr>
              <w:t>Imatsamoksi (ISO) (CAS RN 114311-32-9)</w:t>
            </w:r>
          </w:p>
        </w:tc>
        <w:tc>
          <w:tcPr>
            <w:tcW w:w="911" w:type="dxa"/>
            <w:tcBorders>
              <w:top w:val="single" w:sz="4" w:space="0" w:color="auto"/>
              <w:left w:val="single" w:sz="4" w:space="0" w:color="auto"/>
              <w:bottom w:val="single" w:sz="4" w:space="0" w:color="auto"/>
              <w:right w:val="single" w:sz="4" w:space="0" w:color="auto"/>
            </w:tcBorders>
            <w:hideMark/>
          </w:tcPr>
          <w:p w14:paraId="2A36300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BDC6DA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26790F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708DC9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3DD65B8" w14:textId="77777777" w:rsidR="005C0825" w:rsidRPr="003849F5" w:rsidRDefault="005C0825">
            <w:pPr>
              <w:pStyle w:val="Paragraph"/>
              <w:rPr>
                <w:noProof/>
                <w:szCs w:val="16"/>
                <w:lang w:val="fi-FI" w:eastAsia="fi-FI"/>
              </w:rPr>
            </w:pPr>
            <w:r w:rsidRPr="003849F5">
              <w:rPr>
                <w:noProof/>
                <w:szCs w:val="16"/>
                <w:lang w:val="fi-FI" w:eastAsia="fi-FI"/>
              </w:rPr>
              <w:t>0.7818</w:t>
            </w:r>
          </w:p>
        </w:tc>
        <w:tc>
          <w:tcPr>
            <w:tcW w:w="1133" w:type="dxa"/>
            <w:tcBorders>
              <w:top w:val="single" w:sz="4" w:space="0" w:color="auto"/>
              <w:left w:val="single" w:sz="4" w:space="0" w:color="auto"/>
              <w:bottom w:val="single" w:sz="4" w:space="0" w:color="auto"/>
              <w:right w:val="single" w:sz="4" w:space="0" w:color="auto"/>
            </w:tcBorders>
            <w:hideMark/>
          </w:tcPr>
          <w:p w14:paraId="0F943A9C"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44992267" w14:textId="77777777" w:rsidR="005C0825" w:rsidRPr="003849F5" w:rsidRDefault="005C0825">
            <w:pPr>
              <w:pStyle w:val="Paragraph"/>
              <w:jc w:val="center"/>
              <w:rPr>
                <w:noProof/>
                <w:szCs w:val="16"/>
                <w:lang w:val="fi-FI" w:eastAsia="fi-FI"/>
              </w:rPr>
            </w:pPr>
            <w:r w:rsidRPr="003849F5">
              <w:rPr>
                <w:noProof/>
                <w:szCs w:val="16"/>
                <w:lang w:val="fi-FI" w:eastAsia="fi-FI"/>
              </w:rPr>
              <w:t>78</w:t>
            </w:r>
          </w:p>
        </w:tc>
        <w:tc>
          <w:tcPr>
            <w:tcW w:w="4118" w:type="dxa"/>
            <w:tcBorders>
              <w:top w:val="single" w:sz="4" w:space="0" w:color="auto"/>
              <w:left w:val="single" w:sz="4" w:space="0" w:color="auto"/>
              <w:bottom w:val="single" w:sz="4" w:space="0" w:color="auto"/>
              <w:right w:val="single" w:sz="4" w:space="0" w:color="auto"/>
            </w:tcBorders>
            <w:hideMark/>
          </w:tcPr>
          <w:p w14:paraId="41C997F1" w14:textId="77777777" w:rsidR="005C0825" w:rsidRPr="003849F5" w:rsidRDefault="005C0825">
            <w:pPr>
              <w:pStyle w:val="Paragraph"/>
              <w:rPr>
                <w:noProof/>
                <w:szCs w:val="16"/>
                <w:lang w:val="fi-FI" w:eastAsia="fi-FI"/>
              </w:rPr>
            </w:pPr>
            <w:r w:rsidRPr="003849F5">
              <w:rPr>
                <w:noProof/>
                <w:szCs w:val="16"/>
                <w:lang w:val="fi-FI" w:eastAsia="fi-FI"/>
              </w:rPr>
              <w:t>Niraparibitosylaattimonohydraatti (INNM) (CAS RN 1613220-15-7)</w:t>
            </w:r>
          </w:p>
        </w:tc>
        <w:tc>
          <w:tcPr>
            <w:tcW w:w="911" w:type="dxa"/>
            <w:tcBorders>
              <w:top w:val="single" w:sz="4" w:space="0" w:color="auto"/>
              <w:left w:val="single" w:sz="4" w:space="0" w:color="auto"/>
              <w:bottom w:val="single" w:sz="4" w:space="0" w:color="auto"/>
              <w:right w:val="single" w:sz="4" w:space="0" w:color="auto"/>
            </w:tcBorders>
            <w:hideMark/>
          </w:tcPr>
          <w:p w14:paraId="6DD6E02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763003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C0BAD6C"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31CD34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A03EE04" w14:textId="77777777" w:rsidR="005C0825" w:rsidRPr="003849F5" w:rsidRDefault="005C0825">
            <w:pPr>
              <w:pStyle w:val="Paragraph"/>
              <w:rPr>
                <w:noProof/>
                <w:szCs w:val="16"/>
                <w:lang w:val="fi-FI" w:eastAsia="fi-FI"/>
              </w:rPr>
            </w:pPr>
            <w:r w:rsidRPr="003849F5">
              <w:rPr>
                <w:noProof/>
                <w:szCs w:val="16"/>
                <w:lang w:val="fi-FI" w:eastAsia="fi-FI"/>
              </w:rPr>
              <w:t>0.7754</w:t>
            </w:r>
          </w:p>
        </w:tc>
        <w:tc>
          <w:tcPr>
            <w:tcW w:w="1133" w:type="dxa"/>
            <w:tcBorders>
              <w:top w:val="single" w:sz="4" w:space="0" w:color="auto"/>
              <w:left w:val="single" w:sz="4" w:space="0" w:color="auto"/>
              <w:bottom w:val="single" w:sz="4" w:space="0" w:color="auto"/>
              <w:right w:val="single" w:sz="4" w:space="0" w:color="auto"/>
            </w:tcBorders>
            <w:hideMark/>
          </w:tcPr>
          <w:p w14:paraId="43CEE2C6"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72DE9F2B" w14:textId="77777777" w:rsidR="005C0825" w:rsidRPr="003849F5" w:rsidRDefault="005C0825">
            <w:pPr>
              <w:pStyle w:val="Paragraph"/>
              <w:jc w:val="center"/>
              <w:rPr>
                <w:noProof/>
                <w:szCs w:val="16"/>
                <w:lang w:val="fi-FI" w:eastAsia="fi-FI"/>
              </w:rPr>
            </w:pPr>
            <w:r w:rsidRPr="003849F5">
              <w:rPr>
                <w:noProof/>
                <w:szCs w:val="16"/>
                <w:lang w:val="fi-FI" w:eastAsia="fi-FI"/>
              </w:rPr>
              <w:t>79</w:t>
            </w:r>
          </w:p>
        </w:tc>
        <w:tc>
          <w:tcPr>
            <w:tcW w:w="4118" w:type="dxa"/>
            <w:tcBorders>
              <w:top w:val="single" w:sz="4" w:space="0" w:color="auto"/>
              <w:left w:val="single" w:sz="4" w:space="0" w:color="auto"/>
              <w:bottom w:val="single" w:sz="4" w:space="0" w:color="auto"/>
              <w:right w:val="single" w:sz="4" w:space="0" w:color="auto"/>
            </w:tcBorders>
            <w:hideMark/>
          </w:tcPr>
          <w:p w14:paraId="618D1B45" w14:textId="77777777" w:rsidR="005C0825" w:rsidRPr="003849F5" w:rsidRDefault="005C0825">
            <w:pPr>
              <w:pStyle w:val="Paragraph"/>
              <w:rPr>
                <w:noProof/>
                <w:szCs w:val="16"/>
                <w:lang w:val="fi-FI" w:eastAsia="fi-FI"/>
              </w:rPr>
            </w:pPr>
            <w:r w:rsidRPr="003849F5">
              <w:rPr>
                <w:noProof/>
                <w:szCs w:val="16"/>
                <w:lang w:val="fi-FI" w:eastAsia="fi-FI"/>
              </w:rPr>
              <w:t>Avibaktaami (INN) -natrium (CAS RN 1192491-61-4)</w:t>
            </w:r>
          </w:p>
        </w:tc>
        <w:tc>
          <w:tcPr>
            <w:tcW w:w="911" w:type="dxa"/>
            <w:tcBorders>
              <w:top w:val="single" w:sz="4" w:space="0" w:color="auto"/>
              <w:left w:val="single" w:sz="4" w:space="0" w:color="auto"/>
              <w:bottom w:val="single" w:sz="4" w:space="0" w:color="auto"/>
              <w:right w:val="single" w:sz="4" w:space="0" w:color="auto"/>
            </w:tcBorders>
            <w:hideMark/>
          </w:tcPr>
          <w:p w14:paraId="7D5C209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25A809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5031A8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84EB8C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3E233EB" w14:textId="77777777" w:rsidR="005C0825" w:rsidRPr="003849F5" w:rsidRDefault="005C0825">
            <w:pPr>
              <w:pStyle w:val="Paragraph"/>
              <w:rPr>
                <w:noProof/>
                <w:szCs w:val="16"/>
                <w:lang w:val="fi-FI" w:eastAsia="fi-FI"/>
              </w:rPr>
            </w:pPr>
            <w:r w:rsidRPr="003849F5">
              <w:rPr>
                <w:noProof/>
                <w:szCs w:val="16"/>
                <w:lang w:val="fi-FI" w:eastAsia="fi-FI"/>
              </w:rPr>
              <w:t>0.8074</w:t>
            </w:r>
          </w:p>
        </w:tc>
        <w:tc>
          <w:tcPr>
            <w:tcW w:w="1133" w:type="dxa"/>
            <w:tcBorders>
              <w:top w:val="single" w:sz="4" w:space="0" w:color="auto"/>
              <w:left w:val="single" w:sz="4" w:space="0" w:color="auto"/>
              <w:bottom w:val="single" w:sz="4" w:space="0" w:color="auto"/>
              <w:right w:val="single" w:sz="4" w:space="0" w:color="auto"/>
            </w:tcBorders>
            <w:hideMark/>
          </w:tcPr>
          <w:p w14:paraId="27EE9225"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06694BC5"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108C6C22" w14:textId="77777777" w:rsidR="005C0825" w:rsidRPr="003849F5" w:rsidRDefault="005C0825">
            <w:pPr>
              <w:pStyle w:val="Paragraph"/>
              <w:rPr>
                <w:noProof/>
                <w:szCs w:val="16"/>
                <w:lang w:val="fi-FI" w:eastAsia="fi-FI"/>
              </w:rPr>
            </w:pPr>
            <w:r w:rsidRPr="003849F5">
              <w:rPr>
                <w:i/>
                <w:iCs/>
                <w:noProof/>
                <w:szCs w:val="16"/>
                <w:lang w:val="fi-FI" w:eastAsia="fi-FI"/>
              </w:rPr>
              <w:t>tert</w:t>
            </w:r>
            <w:r w:rsidRPr="003849F5">
              <w:rPr>
                <w:noProof/>
                <w:szCs w:val="16"/>
                <w:lang w:val="fi-FI" w:eastAsia="fi-FI"/>
              </w:rPr>
              <w:t>-Butyyli-(3R)-3-(4-amino-2-okso-2,3-dihydro-1H-imidatso[4, 5-c]pyridin-1-yyli)piperidiini-1-karboksylaatti (CAS RN 1971921-33-1),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761D043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23827E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F5F5BB9"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058CAB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F1270D9" w14:textId="77777777" w:rsidR="005C0825" w:rsidRPr="003849F5" w:rsidRDefault="005C0825">
            <w:pPr>
              <w:pStyle w:val="Paragraph"/>
              <w:rPr>
                <w:noProof/>
                <w:szCs w:val="16"/>
                <w:lang w:val="fi-FI" w:eastAsia="fi-FI"/>
              </w:rPr>
            </w:pPr>
            <w:r w:rsidRPr="003849F5">
              <w:rPr>
                <w:noProof/>
                <w:szCs w:val="16"/>
                <w:lang w:val="fi-FI" w:eastAsia="fi-FI"/>
              </w:rPr>
              <w:t>0.7906</w:t>
            </w:r>
          </w:p>
        </w:tc>
        <w:tc>
          <w:tcPr>
            <w:tcW w:w="1133" w:type="dxa"/>
            <w:tcBorders>
              <w:top w:val="single" w:sz="4" w:space="0" w:color="auto"/>
              <w:left w:val="single" w:sz="4" w:space="0" w:color="auto"/>
              <w:bottom w:val="single" w:sz="4" w:space="0" w:color="auto"/>
              <w:right w:val="single" w:sz="4" w:space="0" w:color="auto"/>
            </w:tcBorders>
            <w:hideMark/>
          </w:tcPr>
          <w:p w14:paraId="217FF92B"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4586B346" w14:textId="77777777" w:rsidR="005C0825" w:rsidRPr="003849F5" w:rsidRDefault="005C0825">
            <w:pPr>
              <w:pStyle w:val="Paragraph"/>
              <w:jc w:val="center"/>
              <w:rPr>
                <w:noProof/>
                <w:szCs w:val="16"/>
                <w:lang w:val="fi-FI" w:eastAsia="fi-FI"/>
              </w:rPr>
            </w:pPr>
            <w:r w:rsidRPr="003849F5">
              <w:rPr>
                <w:noProof/>
                <w:szCs w:val="16"/>
                <w:lang w:val="fi-FI" w:eastAsia="fi-FI"/>
              </w:rPr>
              <w:t>81</w:t>
            </w:r>
          </w:p>
        </w:tc>
        <w:tc>
          <w:tcPr>
            <w:tcW w:w="4118" w:type="dxa"/>
            <w:tcBorders>
              <w:top w:val="single" w:sz="4" w:space="0" w:color="auto"/>
              <w:left w:val="single" w:sz="4" w:space="0" w:color="auto"/>
              <w:bottom w:val="single" w:sz="4" w:space="0" w:color="auto"/>
              <w:right w:val="single" w:sz="4" w:space="0" w:color="auto"/>
            </w:tcBorders>
            <w:hideMark/>
          </w:tcPr>
          <w:p w14:paraId="5B98574D" w14:textId="77777777" w:rsidR="005C0825" w:rsidRPr="003849F5" w:rsidRDefault="005C0825">
            <w:pPr>
              <w:pStyle w:val="Paragraph"/>
              <w:rPr>
                <w:noProof/>
                <w:szCs w:val="16"/>
                <w:lang w:val="fi-FI" w:eastAsia="fi-FI"/>
              </w:rPr>
            </w:pPr>
            <w:r w:rsidRPr="003849F5">
              <w:rPr>
                <w:noProof/>
                <w:szCs w:val="16"/>
                <w:lang w:val="fi-FI" w:eastAsia="fi-FI"/>
              </w:rPr>
              <w:t>4-Hydroksi-3-pyridiinisulfonihappo (CAS RN 51498-37-4),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7E59FAC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CF60A3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5F2D817"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65C704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9659895" w14:textId="77777777" w:rsidR="005C0825" w:rsidRPr="003849F5" w:rsidRDefault="005C0825">
            <w:pPr>
              <w:pStyle w:val="Paragraph"/>
              <w:rPr>
                <w:noProof/>
                <w:szCs w:val="16"/>
                <w:lang w:val="fi-FI" w:eastAsia="fi-FI"/>
              </w:rPr>
            </w:pPr>
            <w:r w:rsidRPr="003849F5">
              <w:rPr>
                <w:noProof/>
                <w:szCs w:val="16"/>
                <w:lang w:val="fi-FI" w:eastAsia="fi-FI"/>
              </w:rPr>
              <w:t>0.7866</w:t>
            </w:r>
          </w:p>
        </w:tc>
        <w:tc>
          <w:tcPr>
            <w:tcW w:w="1133" w:type="dxa"/>
            <w:tcBorders>
              <w:top w:val="single" w:sz="4" w:space="0" w:color="auto"/>
              <w:left w:val="single" w:sz="4" w:space="0" w:color="auto"/>
              <w:bottom w:val="single" w:sz="4" w:space="0" w:color="auto"/>
              <w:right w:val="single" w:sz="4" w:space="0" w:color="auto"/>
            </w:tcBorders>
            <w:hideMark/>
          </w:tcPr>
          <w:p w14:paraId="299B7E9F"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4D556238" w14:textId="77777777" w:rsidR="005C0825" w:rsidRPr="003849F5" w:rsidRDefault="005C0825">
            <w:pPr>
              <w:pStyle w:val="Paragraph"/>
              <w:jc w:val="center"/>
              <w:rPr>
                <w:noProof/>
                <w:szCs w:val="16"/>
                <w:lang w:val="fi-FI" w:eastAsia="fi-FI"/>
              </w:rPr>
            </w:pPr>
            <w:r w:rsidRPr="003849F5">
              <w:rPr>
                <w:noProof/>
                <w:szCs w:val="16"/>
                <w:lang w:val="fi-FI" w:eastAsia="fi-FI"/>
              </w:rPr>
              <w:t>82</w:t>
            </w:r>
          </w:p>
        </w:tc>
        <w:tc>
          <w:tcPr>
            <w:tcW w:w="4118" w:type="dxa"/>
            <w:tcBorders>
              <w:top w:val="single" w:sz="4" w:space="0" w:color="auto"/>
              <w:left w:val="single" w:sz="4" w:space="0" w:color="auto"/>
              <w:bottom w:val="single" w:sz="4" w:space="0" w:color="auto"/>
              <w:right w:val="single" w:sz="4" w:space="0" w:color="auto"/>
            </w:tcBorders>
            <w:hideMark/>
          </w:tcPr>
          <w:p w14:paraId="5FA5CA9F" w14:textId="77777777" w:rsidR="005C0825" w:rsidRPr="003849F5" w:rsidRDefault="005C0825">
            <w:pPr>
              <w:pStyle w:val="Paragraph"/>
              <w:rPr>
                <w:noProof/>
                <w:szCs w:val="16"/>
                <w:lang w:val="fi-FI" w:eastAsia="fi-FI"/>
              </w:rPr>
            </w:pPr>
            <w:r w:rsidRPr="003849F5">
              <w:rPr>
                <w:noProof/>
                <w:szCs w:val="16"/>
                <w:lang w:val="fi-FI" w:eastAsia="fi-FI"/>
              </w:rPr>
              <w:t>Pikloraami (ISO) (CAS RN 1918-02-1), joka sisältää enintään 15 prosenttia vettä ja jonka puhtausaste kuiva-aineen painosta on vähintään 92 painoprosenttia</w:t>
            </w:r>
          </w:p>
        </w:tc>
        <w:tc>
          <w:tcPr>
            <w:tcW w:w="911" w:type="dxa"/>
            <w:tcBorders>
              <w:top w:val="single" w:sz="4" w:space="0" w:color="auto"/>
              <w:left w:val="single" w:sz="4" w:space="0" w:color="auto"/>
              <w:bottom w:val="single" w:sz="4" w:space="0" w:color="auto"/>
              <w:right w:val="single" w:sz="4" w:space="0" w:color="auto"/>
            </w:tcBorders>
            <w:hideMark/>
          </w:tcPr>
          <w:p w14:paraId="765B0C2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DEE1E9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31777D1"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CFF053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34C4E73" w14:textId="77777777" w:rsidR="005C0825" w:rsidRPr="003849F5" w:rsidRDefault="005C0825">
            <w:pPr>
              <w:pStyle w:val="Paragraph"/>
              <w:rPr>
                <w:noProof/>
                <w:szCs w:val="16"/>
                <w:lang w:val="fi-FI" w:eastAsia="fi-FI"/>
              </w:rPr>
            </w:pPr>
            <w:r w:rsidRPr="003849F5">
              <w:rPr>
                <w:noProof/>
                <w:szCs w:val="16"/>
                <w:lang w:val="fi-FI" w:eastAsia="fi-FI"/>
              </w:rPr>
              <w:t>0.7976</w:t>
            </w:r>
          </w:p>
        </w:tc>
        <w:tc>
          <w:tcPr>
            <w:tcW w:w="1133" w:type="dxa"/>
            <w:tcBorders>
              <w:top w:val="single" w:sz="4" w:space="0" w:color="auto"/>
              <w:left w:val="single" w:sz="4" w:space="0" w:color="auto"/>
              <w:bottom w:val="single" w:sz="4" w:space="0" w:color="auto"/>
              <w:right w:val="single" w:sz="4" w:space="0" w:color="auto"/>
            </w:tcBorders>
            <w:hideMark/>
          </w:tcPr>
          <w:p w14:paraId="016A78E2"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6CAC272D" w14:textId="77777777" w:rsidR="005C0825" w:rsidRPr="003849F5" w:rsidRDefault="005C0825">
            <w:pPr>
              <w:pStyle w:val="Paragraph"/>
              <w:jc w:val="center"/>
              <w:rPr>
                <w:noProof/>
                <w:szCs w:val="16"/>
                <w:lang w:val="fi-FI" w:eastAsia="fi-FI"/>
              </w:rPr>
            </w:pPr>
            <w:r w:rsidRPr="003849F5">
              <w:rPr>
                <w:noProof/>
                <w:szCs w:val="16"/>
                <w:lang w:val="fi-FI" w:eastAsia="fi-FI"/>
              </w:rPr>
              <w:t>83</w:t>
            </w:r>
          </w:p>
        </w:tc>
        <w:tc>
          <w:tcPr>
            <w:tcW w:w="4118" w:type="dxa"/>
            <w:tcBorders>
              <w:top w:val="single" w:sz="4" w:space="0" w:color="auto"/>
              <w:left w:val="single" w:sz="4" w:space="0" w:color="auto"/>
              <w:bottom w:val="single" w:sz="4" w:space="0" w:color="auto"/>
              <w:right w:val="single" w:sz="4" w:space="0" w:color="auto"/>
            </w:tcBorders>
            <w:hideMark/>
          </w:tcPr>
          <w:p w14:paraId="2367E894" w14:textId="77777777" w:rsidR="005C0825" w:rsidRPr="003849F5" w:rsidRDefault="005C0825">
            <w:pPr>
              <w:pStyle w:val="Paragraph"/>
              <w:rPr>
                <w:noProof/>
                <w:szCs w:val="16"/>
                <w:lang w:val="fi-FI" w:eastAsia="fi-FI"/>
              </w:rPr>
            </w:pPr>
            <w:r w:rsidRPr="003849F5">
              <w:rPr>
                <w:noProof/>
                <w:szCs w:val="16"/>
                <w:lang w:val="fi-FI" w:eastAsia="fi-FI"/>
              </w:rPr>
              <w:t>2-Hydroksi-4-azoniaspiro[3,5]nonaanikloridi (CAS RN 15285-58-2),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6452451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332511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C5D93E0"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8E9AD5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E78E195" w14:textId="77777777" w:rsidR="005C0825" w:rsidRPr="003849F5" w:rsidRDefault="005C0825">
            <w:pPr>
              <w:pStyle w:val="Paragraph"/>
              <w:rPr>
                <w:noProof/>
                <w:szCs w:val="16"/>
                <w:lang w:val="fi-FI" w:eastAsia="fi-FI"/>
              </w:rPr>
            </w:pPr>
            <w:r w:rsidRPr="003849F5">
              <w:rPr>
                <w:noProof/>
                <w:szCs w:val="16"/>
                <w:lang w:val="fi-FI" w:eastAsia="fi-FI"/>
              </w:rPr>
              <w:t>0.7925</w:t>
            </w:r>
          </w:p>
        </w:tc>
        <w:tc>
          <w:tcPr>
            <w:tcW w:w="1133" w:type="dxa"/>
            <w:tcBorders>
              <w:top w:val="single" w:sz="4" w:space="0" w:color="auto"/>
              <w:left w:val="single" w:sz="4" w:space="0" w:color="auto"/>
              <w:bottom w:val="single" w:sz="4" w:space="0" w:color="auto"/>
              <w:right w:val="single" w:sz="4" w:space="0" w:color="auto"/>
            </w:tcBorders>
            <w:hideMark/>
          </w:tcPr>
          <w:p w14:paraId="0E72E49A"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68B8A8C2" w14:textId="77777777" w:rsidR="005C0825" w:rsidRPr="003849F5" w:rsidRDefault="005C0825">
            <w:pPr>
              <w:pStyle w:val="Paragraph"/>
              <w:jc w:val="center"/>
              <w:rPr>
                <w:noProof/>
                <w:szCs w:val="16"/>
                <w:lang w:val="fi-FI" w:eastAsia="fi-FI"/>
              </w:rPr>
            </w:pPr>
            <w:r w:rsidRPr="003849F5">
              <w:rPr>
                <w:noProof/>
                <w:szCs w:val="16"/>
                <w:lang w:val="fi-FI" w:eastAsia="fi-FI"/>
              </w:rPr>
              <w:t>84</w:t>
            </w:r>
          </w:p>
        </w:tc>
        <w:tc>
          <w:tcPr>
            <w:tcW w:w="4118" w:type="dxa"/>
            <w:tcBorders>
              <w:top w:val="single" w:sz="4" w:space="0" w:color="auto"/>
              <w:left w:val="single" w:sz="4" w:space="0" w:color="auto"/>
              <w:bottom w:val="single" w:sz="4" w:space="0" w:color="auto"/>
              <w:right w:val="single" w:sz="4" w:space="0" w:color="auto"/>
            </w:tcBorders>
            <w:hideMark/>
          </w:tcPr>
          <w:p w14:paraId="0F2EF8E4" w14:textId="77777777" w:rsidR="005C0825" w:rsidRPr="003849F5" w:rsidRDefault="005C0825">
            <w:pPr>
              <w:pStyle w:val="Paragraph"/>
              <w:rPr>
                <w:noProof/>
                <w:szCs w:val="16"/>
                <w:lang w:val="fi-FI" w:eastAsia="fi-FI"/>
              </w:rPr>
            </w:pPr>
            <w:r w:rsidRPr="003849F5">
              <w:rPr>
                <w:noProof/>
                <w:szCs w:val="16"/>
                <w:lang w:val="fi-FI" w:eastAsia="fi-FI"/>
              </w:rPr>
              <w:t>Dietyyli(3-pyridyyli)boraani (CAS RN 89878-14-8),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180EF13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04868C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4E9658D"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1E8BD2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7AB9149" w14:textId="77777777" w:rsidR="005C0825" w:rsidRPr="003849F5" w:rsidRDefault="005C0825">
            <w:pPr>
              <w:pStyle w:val="Paragraph"/>
              <w:rPr>
                <w:noProof/>
                <w:szCs w:val="16"/>
                <w:lang w:val="fi-FI" w:eastAsia="fi-FI"/>
              </w:rPr>
            </w:pPr>
            <w:r w:rsidRPr="003849F5">
              <w:rPr>
                <w:noProof/>
                <w:szCs w:val="16"/>
                <w:lang w:val="fi-FI" w:eastAsia="fi-FI"/>
              </w:rPr>
              <w:t>0.5129</w:t>
            </w:r>
          </w:p>
        </w:tc>
        <w:tc>
          <w:tcPr>
            <w:tcW w:w="1133" w:type="dxa"/>
            <w:tcBorders>
              <w:top w:val="single" w:sz="4" w:space="0" w:color="auto"/>
              <w:left w:val="single" w:sz="4" w:space="0" w:color="auto"/>
              <w:bottom w:val="single" w:sz="4" w:space="0" w:color="auto"/>
              <w:right w:val="single" w:sz="4" w:space="0" w:color="auto"/>
            </w:tcBorders>
            <w:hideMark/>
          </w:tcPr>
          <w:p w14:paraId="1BF17D95"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1A6B6B5D"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26028509" w14:textId="77777777" w:rsidR="005C0825" w:rsidRPr="003849F5" w:rsidRDefault="005C0825">
            <w:pPr>
              <w:pStyle w:val="Paragraph"/>
              <w:rPr>
                <w:noProof/>
                <w:szCs w:val="16"/>
                <w:lang w:val="fi-FI" w:eastAsia="fi-FI"/>
              </w:rPr>
            </w:pPr>
            <w:r w:rsidRPr="003849F5">
              <w:rPr>
                <w:noProof/>
                <w:szCs w:val="16"/>
                <w:lang w:val="fi-FI" w:eastAsia="fi-FI"/>
              </w:rPr>
              <w:t>2-Kloori-5-kloorimetyylipyridiini (CAS RN 70258-18-3)</w:t>
            </w:r>
          </w:p>
        </w:tc>
        <w:tc>
          <w:tcPr>
            <w:tcW w:w="911" w:type="dxa"/>
            <w:tcBorders>
              <w:top w:val="single" w:sz="4" w:space="0" w:color="auto"/>
              <w:left w:val="single" w:sz="4" w:space="0" w:color="auto"/>
              <w:bottom w:val="single" w:sz="4" w:space="0" w:color="auto"/>
              <w:right w:val="single" w:sz="4" w:space="0" w:color="auto"/>
            </w:tcBorders>
            <w:hideMark/>
          </w:tcPr>
          <w:p w14:paraId="49B6713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722986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53EB66A"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F6E697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8AC4C70" w14:textId="77777777" w:rsidR="005C0825" w:rsidRPr="003849F5" w:rsidRDefault="005C0825">
            <w:pPr>
              <w:pStyle w:val="Paragraph"/>
              <w:rPr>
                <w:noProof/>
                <w:szCs w:val="16"/>
                <w:lang w:val="fi-FI" w:eastAsia="fi-FI"/>
              </w:rPr>
            </w:pPr>
            <w:r w:rsidRPr="003849F5">
              <w:rPr>
                <w:noProof/>
                <w:szCs w:val="16"/>
                <w:lang w:val="fi-FI" w:eastAsia="fi-FI"/>
              </w:rPr>
              <w:t>0.7981</w:t>
            </w:r>
          </w:p>
        </w:tc>
        <w:tc>
          <w:tcPr>
            <w:tcW w:w="1133" w:type="dxa"/>
            <w:tcBorders>
              <w:top w:val="single" w:sz="4" w:space="0" w:color="auto"/>
              <w:left w:val="single" w:sz="4" w:space="0" w:color="auto"/>
              <w:bottom w:val="single" w:sz="4" w:space="0" w:color="auto"/>
              <w:right w:val="single" w:sz="4" w:space="0" w:color="auto"/>
            </w:tcBorders>
            <w:hideMark/>
          </w:tcPr>
          <w:p w14:paraId="34FD6065"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7767D842" w14:textId="77777777" w:rsidR="005C0825" w:rsidRPr="003849F5" w:rsidRDefault="005C0825">
            <w:pPr>
              <w:pStyle w:val="Paragraph"/>
              <w:jc w:val="center"/>
              <w:rPr>
                <w:noProof/>
                <w:szCs w:val="16"/>
                <w:lang w:val="fi-FI" w:eastAsia="fi-FI"/>
              </w:rPr>
            </w:pPr>
            <w:r w:rsidRPr="003849F5">
              <w:rPr>
                <w:noProof/>
                <w:szCs w:val="16"/>
                <w:lang w:val="fi-FI" w:eastAsia="fi-FI"/>
              </w:rPr>
              <w:t>86</w:t>
            </w:r>
          </w:p>
        </w:tc>
        <w:tc>
          <w:tcPr>
            <w:tcW w:w="4118" w:type="dxa"/>
            <w:tcBorders>
              <w:top w:val="single" w:sz="4" w:space="0" w:color="auto"/>
              <w:left w:val="single" w:sz="4" w:space="0" w:color="auto"/>
              <w:bottom w:val="single" w:sz="4" w:space="0" w:color="auto"/>
              <w:right w:val="single" w:sz="4" w:space="0" w:color="auto"/>
            </w:tcBorders>
            <w:hideMark/>
          </w:tcPr>
          <w:p w14:paraId="65E04673" w14:textId="77777777" w:rsidR="005C0825" w:rsidRPr="003849F5" w:rsidRDefault="005C0825">
            <w:pPr>
              <w:pStyle w:val="Paragraph"/>
              <w:rPr>
                <w:noProof/>
                <w:szCs w:val="16"/>
                <w:lang w:val="fi-FI" w:eastAsia="fi-FI"/>
              </w:rPr>
            </w:pPr>
            <w:r w:rsidRPr="003849F5">
              <w:rPr>
                <w:noProof/>
                <w:szCs w:val="16"/>
                <w:lang w:val="fi-FI" w:eastAsia="fi-FI"/>
              </w:rPr>
              <w:t>3-(</w:t>
            </w:r>
            <w:r w:rsidRPr="003849F5">
              <w:rPr>
                <w:i/>
                <w:iCs/>
                <w:noProof/>
                <w:szCs w:val="16"/>
                <w:lang w:val="fi-FI" w:eastAsia="fi-FI"/>
              </w:rPr>
              <w:t>N</w:t>
            </w:r>
            <w:r w:rsidRPr="003849F5">
              <w:rPr>
                <w:noProof/>
                <w:szCs w:val="16"/>
                <w:lang w:val="fi-FI" w:eastAsia="fi-FI"/>
              </w:rPr>
              <w:t>-hydroksikarbamimidoyyli)pyridiini-1-oksidi (CAS RN 92757-16-9),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67FB87F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79BCE9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F508796"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CA2B99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9D0203E" w14:textId="77777777" w:rsidR="005C0825" w:rsidRPr="003849F5" w:rsidRDefault="005C0825">
            <w:pPr>
              <w:pStyle w:val="Paragraph"/>
              <w:rPr>
                <w:noProof/>
                <w:szCs w:val="16"/>
                <w:lang w:val="fi-FI" w:eastAsia="fi-FI"/>
              </w:rPr>
            </w:pPr>
            <w:r w:rsidRPr="003849F5">
              <w:rPr>
                <w:noProof/>
                <w:szCs w:val="16"/>
                <w:lang w:val="fi-FI" w:eastAsia="fi-FI"/>
              </w:rPr>
              <w:t>0.7939</w:t>
            </w:r>
          </w:p>
        </w:tc>
        <w:tc>
          <w:tcPr>
            <w:tcW w:w="1133" w:type="dxa"/>
            <w:tcBorders>
              <w:top w:val="single" w:sz="4" w:space="0" w:color="auto"/>
              <w:left w:val="single" w:sz="4" w:space="0" w:color="auto"/>
              <w:bottom w:val="single" w:sz="4" w:space="0" w:color="auto"/>
              <w:right w:val="single" w:sz="4" w:space="0" w:color="auto"/>
            </w:tcBorders>
            <w:hideMark/>
          </w:tcPr>
          <w:p w14:paraId="5071BEAB"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36AC7F49" w14:textId="77777777" w:rsidR="005C0825" w:rsidRPr="003849F5" w:rsidRDefault="005C0825">
            <w:pPr>
              <w:pStyle w:val="Paragraph"/>
              <w:jc w:val="center"/>
              <w:rPr>
                <w:noProof/>
                <w:szCs w:val="16"/>
                <w:lang w:val="fi-FI" w:eastAsia="fi-FI"/>
              </w:rPr>
            </w:pPr>
            <w:r w:rsidRPr="003849F5">
              <w:rPr>
                <w:noProof/>
                <w:szCs w:val="16"/>
                <w:lang w:val="fi-FI" w:eastAsia="fi-FI"/>
              </w:rPr>
              <w:t>87</w:t>
            </w:r>
          </w:p>
        </w:tc>
        <w:tc>
          <w:tcPr>
            <w:tcW w:w="4118" w:type="dxa"/>
            <w:tcBorders>
              <w:top w:val="single" w:sz="4" w:space="0" w:color="auto"/>
              <w:left w:val="single" w:sz="4" w:space="0" w:color="auto"/>
              <w:bottom w:val="single" w:sz="4" w:space="0" w:color="auto"/>
              <w:right w:val="single" w:sz="4" w:space="0" w:color="auto"/>
            </w:tcBorders>
            <w:hideMark/>
          </w:tcPr>
          <w:p w14:paraId="129BF335" w14:textId="77777777" w:rsidR="005C0825" w:rsidRPr="003849F5" w:rsidRDefault="005C0825">
            <w:pPr>
              <w:pStyle w:val="Paragraph"/>
              <w:rPr>
                <w:noProof/>
                <w:szCs w:val="16"/>
                <w:lang w:val="fi-FI" w:eastAsia="fi-FI"/>
              </w:rPr>
            </w:pPr>
            <w:r w:rsidRPr="003849F5">
              <w:rPr>
                <w:noProof/>
                <w:szCs w:val="16"/>
                <w:lang w:val="fi-FI" w:eastAsia="fi-FI"/>
              </w:rPr>
              <w:t>6-Kloori-N-(2,2-dimetyylipropyyli)pyridiini-3-karboksamidi (CAS RN 585544-20-3),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03CDEA0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D97199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8BD2E36"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32EC09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9B6A5F4" w14:textId="77777777" w:rsidR="005C0825" w:rsidRPr="003849F5" w:rsidRDefault="005C0825">
            <w:pPr>
              <w:pStyle w:val="Paragraph"/>
              <w:rPr>
                <w:noProof/>
                <w:szCs w:val="16"/>
                <w:lang w:val="fi-FI" w:eastAsia="fi-FI"/>
              </w:rPr>
            </w:pPr>
            <w:r w:rsidRPr="003849F5">
              <w:rPr>
                <w:noProof/>
                <w:szCs w:val="16"/>
                <w:lang w:val="fi-FI" w:eastAsia="fi-FI"/>
              </w:rPr>
              <w:t>0.8096</w:t>
            </w:r>
          </w:p>
        </w:tc>
        <w:tc>
          <w:tcPr>
            <w:tcW w:w="1133" w:type="dxa"/>
            <w:tcBorders>
              <w:top w:val="single" w:sz="4" w:space="0" w:color="auto"/>
              <w:left w:val="single" w:sz="4" w:space="0" w:color="auto"/>
              <w:bottom w:val="single" w:sz="4" w:space="0" w:color="auto"/>
              <w:right w:val="single" w:sz="4" w:space="0" w:color="auto"/>
            </w:tcBorders>
            <w:hideMark/>
          </w:tcPr>
          <w:p w14:paraId="4F096226" w14:textId="77777777" w:rsidR="005C0825" w:rsidRPr="003849F5" w:rsidRDefault="005C0825">
            <w:pPr>
              <w:pStyle w:val="Paragraph"/>
              <w:jc w:val="right"/>
              <w:rPr>
                <w:noProof/>
                <w:szCs w:val="16"/>
                <w:lang w:val="fi-FI" w:eastAsia="fi-FI"/>
              </w:rPr>
            </w:pPr>
            <w:r w:rsidRPr="003849F5">
              <w:rPr>
                <w:noProof/>
                <w:szCs w:val="16"/>
                <w:lang w:val="fi-FI" w:eastAsia="fi-FI"/>
              </w:rPr>
              <w:t>ex 2933 39 99</w:t>
            </w:r>
          </w:p>
        </w:tc>
        <w:tc>
          <w:tcPr>
            <w:tcW w:w="547" w:type="dxa"/>
            <w:tcBorders>
              <w:top w:val="single" w:sz="4" w:space="0" w:color="auto"/>
              <w:left w:val="single" w:sz="4" w:space="0" w:color="auto"/>
              <w:bottom w:val="single" w:sz="4" w:space="0" w:color="auto"/>
              <w:right w:val="single" w:sz="4" w:space="0" w:color="auto"/>
            </w:tcBorders>
            <w:hideMark/>
          </w:tcPr>
          <w:p w14:paraId="360723D9" w14:textId="77777777" w:rsidR="005C0825" w:rsidRPr="003849F5" w:rsidRDefault="005C0825">
            <w:pPr>
              <w:pStyle w:val="Paragraph"/>
              <w:jc w:val="center"/>
              <w:rPr>
                <w:noProof/>
                <w:szCs w:val="16"/>
                <w:lang w:val="fi-FI" w:eastAsia="fi-FI"/>
              </w:rPr>
            </w:pPr>
            <w:r w:rsidRPr="003849F5">
              <w:rPr>
                <w:noProof/>
                <w:szCs w:val="16"/>
                <w:lang w:val="fi-FI" w:eastAsia="fi-FI"/>
              </w:rPr>
              <w:t>89</w:t>
            </w:r>
          </w:p>
        </w:tc>
        <w:tc>
          <w:tcPr>
            <w:tcW w:w="4118" w:type="dxa"/>
            <w:tcBorders>
              <w:top w:val="single" w:sz="4" w:space="0" w:color="auto"/>
              <w:left w:val="single" w:sz="4" w:space="0" w:color="auto"/>
              <w:bottom w:val="single" w:sz="4" w:space="0" w:color="auto"/>
              <w:right w:val="single" w:sz="4" w:space="0" w:color="auto"/>
            </w:tcBorders>
            <w:hideMark/>
          </w:tcPr>
          <w:p w14:paraId="4AF6FFB7" w14:textId="77777777" w:rsidR="005C0825" w:rsidRPr="003849F5" w:rsidRDefault="005C0825">
            <w:pPr>
              <w:pStyle w:val="Paragraph"/>
              <w:rPr>
                <w:noProof/>
                <w:szCs w:val="16"/>
                <w:lang w:val="fi-FI" w:eastAsia="fi-FI"/>
              </w:rPr>
            </w:pPr>
            <w:r w:rsidRPr="003849F5">
              <w:rPr>
                <w:noProof/>
                <w:szCs w:val="16"/>
                <w:lang w:val="fi-FI" w:eastAsia="fi-FI"/>
              </w:rPr>
              <w:t>1-Bentsyyli-4-fenyylipiperidiini-4-karbonitriilimonohydrokloridi (CAS RN 71258-18-9),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00BCFF0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D915AF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C5B3C8C"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D76C72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3A04DAE" w14:textId="77777777" w:rsidR="005C0825" w:rsidRPr="003849F5" w:rsidRDefault="005C0825">
            <w:pPr>
              <w:pStyle w:val="Paragraph"/>
              <w:rPr>
                <w:noProof/>
                <w:szCs w:val="16"/>
                <w:lang w:val="fi-FI" w:eastAsia="fi-FI"/>
              </w:rPr>
            </w:pPr>
            <w:r w:rsidRPr="003849F5">
              <w:rPr>
                <w:noProof/>
                <w:szCs w:val="16"/>
                <w:lang w:val="fi-FI" w:eastAsia="fi-FI"/>
              </w:rPr>
              <w:t>0.3603</w:t>
            </w:r>
          </w:p>
        </w:tc>
        <w:tc>
          <w:tcPr>
            <w:tcW w:w="1133" w:type="dxa"/>
            <w:tcBorders>
              <w:top w:val="single" w:sz="4" w:space="0" w:color="auto"/>
              <w:left w:val="single" w:sz="4" w:space="0" w:color="auto"/>
              <w:bottom w:val="single" w:sz="4" w:space="0" w:color="auto"/>
              <w:right w:val="single" w:sz="4" w:space="0" w:color="auto"/>
            </w:tcBorders>
            <w:hideMark/>
          </w:tcPr>
          <w:p w14:paraId="77D0F5B5" w14:textId="77777777" w:rsidR="005C0825" w:rsidRPr="003849F5" w:rsidRDefault="005C0825">
            <w:pPr>
              <w:pStyle w:val="Paragraph"/>
              <w:jc w:val="right"/>
              <w:rPr>
                <w:noProof/>
                <w:szCs w:val="16"/>
                <w:lang w:val="fi-FI" w:eastAsia="fi-FI"/>
              </w:rPr>
            </w:pPr>
            <w:r w:rsidRPr="003849F5">
              <w:rPr>
                <w:noProof/>
                <w:szCs w:val="16"/>
                <w:lang w:val="fi-FI" w:eastAsia="fi-FI"/>
              </w:rPr>
              <w:t>ex 2933 49 10</w:t>
            </w:r>
          </w:p>
        </w:tc>
        <w:tc>
          <w:tcPr>
            <w:tcW w:w="547" w:type="dxa"/>
            <w:tcBorders>
              <w:top w:val="single" w:sz="4" w:space="0" w:color="auto"/>
              <w:left w:val="single" w:sz="4" w:space="0" w:color="auto"/>
              <w:bottom w:val="single" w:sz="4" w:space="0" w:color="auto"/>
              <w:right w:val="single" w:sz="4" w:space="0" w:color="auto"/>
            </w:tcBorders>
            <w:hideMark/>
          </w:tcPr>
          <w:p w14:paraId="266F175E"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EE0394F" w14:textId="77777777" w:rsidR="005C0825" w:rsidRPr="003849F5" w:rsidRDefault="005C0825">
            <w:pPr>
              <w:pStyle w:val="Paragraph"/>
              <w:rPr>
                <w:noProof/>
                <w:szCs w:val="16"/>
                <w:lang w:val="fi-FI" w:eastAsia="fi-FI"/>
              </w:rPr>
            </w:pPr>
            <w:r w:rsidRPr="003849F5">
              <w:rPr>
                <w:noProof/>
                <w:szCs w:val="16"/>
                <w:lang w:val="fi-FI" w:eastAsia="fi-FI"/>
              </w:rPr>
              <w:t>Quinmerac (ISO) (CAS RN 90717-03-6)</w:t>
            </w:r>
          </w:p>
        </w:tc>
        <w:tc>
          <w:tcPr>
            <w:tcW w:w="911" w:type="dxa"/>
            <w:tcBorders>
              <w:top w:val="single" w:sz="4" w:space="0" w:color="auto"/>
              <w:left w:val="single" w:sz="4" w:space="0" w:color="auto"/>
              <w:bottom w:val="single" w:sz="4" w:space="0" w:color="auto"/>
              <w:right w:val="single" w:sz="4" w:space="0" w:color="auto"/>
            </w:tcBorders>
            <w:hideMark/>
          </w:tcPr>
          <w:p w14:paraId="4B033C1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625985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B516AA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FE451A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0C37F62" w14:textId="77777777" w:rsidR="005C0825" w:rsidRPr="003849F5" w:rsidRDefault="005C0825">
            <w:pPr>
              <w:pStyle w:val="Paragraph"/>
              <w:rPr>
                <w:noProof/>
                <w:szCs w:val="16"/>
                <w:lang w:val="fi-FI" w:eastAsia="fi-FI"/>
              </w:rPr>
            </w:pPr>
            <w:r w:rsidRPr="003849F5">
              <w:rPr>
                <w:noProof/>
                <w:szCs w:val="16"/>
                <w:lang w:val="fi-FI" w:eastAsia="fi-FI"/>
              </w:rPr>
              <w:t>0.4525</w:t>
            </w:r>
          </w:p>
        </w:tc>
        <w:tc>
          <w:tcPr>
            <w:tcW w:w="1133" w:type="dxa"/>
            <w:tcBorders>
              <w:top w:val="single" w:sz="4" w:space="0" w:color="auto"/>
              <w:left w:val="single" w:sz="4" w:space="0" w:color="auto"/>
              <w:bottom w:val="single" w:sz="4" w:space="0" w:color="auto"/>
              <w:right w:val="single" w:sz="4" w:space="0" w:color="auto"/>
            </w:tcBorders>
            <w:hideMark/>
          </w:tcPr>
          <w:p w14:paraId="76FAA671" w14:textId="77777777" w:rsidR="005C0825" w:rsidRPr="003849F5" w:rsidRDefault="005C0825">
            <w:pPr>
              <w:pStyle w:val="Paragraph"/>
              <w:jc w:val="right"/>
              <w:rPr>
                <w:noProof/>
                <w:szCs w:val="16"/>
                <w:lang w:val="fi-FI" w:eastAsia="fi-FI"/>
              </w:rPr>
            </w:pPr>
            <w:r w:rsidRPr="003849F5">
              <w:rPr>
                <w:noProof/>
                <w:szCs w:val="16"/>
                <w:lang w:val="fi-FI" w:eastAsia="fi-FI"/>
              </w:rPr>
              <w:t>ex 2933 49 10</w:t>
            </w:r>
          </w:p>
        </w:tc>
        <w:tc>
          <w:tcPr>
            <w:tcW w:w="547" w:type="dxa"/>
            <w:tcBorders>
              <w:top w:val="single" w:sz="4" w:space="0" w:color="auto"/>
              <w:left w:val="single" w:sz="4" w:space="0" w:color="auto"/>
              <w:bottom w:val="single" w:sz="4" w:space="0" w:color="auto"/>
              <w:right w:val="single" w:sz="4" w:space="0" w:color="auto"/>
            </w:tcBorders>
            <w:hideMark/>
          </w:tcPr>
          <w:p w14:paraId="08D04713"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943477E" w14:textId="77777777" w:rsidR="005C0825" w:rsidRPr="003849F5" w:rsidRDefault="005C0825">
            <w:pPr>
              <w:pStyle w:val="Paragraph"/>
              <w:rPr>
                <w:noProof/>
                <w:szCs w:val="16"/>
                <w:lang w:val="fi-FI" w:eastAsia="fi-FI"/>
              </w:rPr>
            </w:pPr>
            <w:r w:rsidRPr="003849F5">
              <w:rPr>
                <w:noProof/>
                <w:szCs w:val="16"/>
                <w:lang w:val="fi-FI" w:eastAsia="fi-FI"/>
              </w:rPr>
              <w:t>3-Hydroksi-2-metyylikinoliini-4-karboksyylihappo (CAS RN 117-57-7)</w:t>
            </w:r>
          </w:p>
        </w:tc>
        <w:tc>
          <w:tcPr>
            <w:tcW w:w="911" w:type="dxa"/>
            <w:tcBorders>
              <w:top w:val="single" w:sz="4" w:space="0" w:color="auto"/>
              <w:left w:val="single" w:sz="4" w:space="0" w:color="auto"/>
              <w:bottom w:val="single" w:sz="4" w:space="0" w:color="auto"/>
              <w:right w:val="single" w:sz="4" w:space="0" w:color="auto"/>
            </w:tcBorders>
            <w:hideMark/>
          </w:tcPr>
          <w:p w14:paraId="651A915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46143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6824D8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2D24B6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51DADA3" w14:textId="77777777" w:rsidR="005C0825" w:rsidRPr="003849F5" w:rsidRDefault="005C0825">
            <w:pPr>
              <w:pStyle w:val="Paragraph"/>
              <w:rPr>
                <w:noProof/>
                <w:szCs w:val="16"/>
                <w:lang w:val="fi-FI" w:eastAsia="fi-FI"/>
              </w:rPr>
            </w:pPr>
            <w:r w:rsidRPr="003849F5">
              <w:rPr>
                <w:noProof/>
                <w:szCs w:val="16"/>
                <w:lang w:val="fi-FI" w:eastAsia="fi-FI"/>
              </w:rPr>
              <w:t>0.5761</w:t>
            </w:r>
          </w:p>
        </w:tc>
        <w:tc>
          <w:tcPr>
            <w:tcW w:w="1133" w:type="dxa"/>
            <w:tcBorders>
              <w:top w:val="single" w:sz="4" w:space="0" w:color="auto"/>
              <w:left w:val="single" w:sz="4" w:space="0" w:color="auto"/>
              <w:bottom w:val="single" w:sz="4" w:space="0" w:color="auto"/>
              <w:right w:val="single" w:sz="4" w:space="0" w:color="auto"/>
            </w:tcBorders>
            <w:hideMark/>
          </w:tcPr>
          <w:p w14:paraId="3E9B3FF9" w14:textId="77777777" w:rsidR="005C0825" w:rsidRPr="003849F5" w:rsidRDefault="005C0825">
            <w:pPr>
              <w:pStyle w:val="Paragraph"/>
              <w:jc w:val="right"/>
              <w:rPr>
                <w:noProof/>
                <w:szCs w:val="16"/>
                <w:lang w:val="fi-FI" w:eastAsia="fi-FI"/>
              </w:rPr>
            </w:pPr>
            <w:r w:rsidRPr="003849F5">
              <w:rPr>
                <w:noProof/>
                <w:szCs w:val="16"/>
                <w:lang w:val="fi-FI" w:eastAsia="fi-FI"/>
              </w:rPr>
              <w:t>ex 2933 49 10</w:t>
            </w:r>
          </w:p>
        </w:tc>
        <w:tc>
          <w:tcPr>
            <w:tcW w:w="547" w:type="dxa"/>
            <w:tcBorders>
              <w:top w:val="single" w:sz="4" w:space="0" w:color="auto"/>
              <w:left w:val="single" w:sz="4" w:space="0" w:color="auto"/>
              <w:bottom w:val="single" w:sz="4" w:space="0" w:color="auto"/>
              <w:right w:val="single" w:sz="4" w:space="0" w:color="auto"/>
            </w:tcBorders>
            <w:hideMark/>
          </w:tcPr>
          <w:p w14:paraId="64F213AA"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5E9434A" w14:textId="77777777" w:rsidR="005C0825" w:rsidRPr="003849F5" w:rsidRDefault="005C0825">
            <w:pPr>
              <w:pStyle w:val="Paragraph"/>
              <w:rPr>
                <w:noProof/>
                <w:szCs w:val="16"/>
                <w:lang w:val="fi-FI" w:eastAsia="fi-FI"/>
              </w:rPr>
            </w:pPr>
            <w:r w:rsidRPr="003849F5">
              <w:rPr>
                <w:noProof/>
                <w:szCs w:val="16"/>
                <w:lang w:val="fi-FI" w:eastAsia="fi-FI"/>
              </w:rPr>
              <w:t>Etyyli 4-okso-1,4-dihydroksikinoliini-3-karboksylaatti (CAS RN 52980-28-6)</w:t>
            </w:r>
          </w:p>
        </w:tc>
        <w:tc>
          <w:tcPr>
            <w:tcW w:w="911" w:type="dxa"/>
            <w:tcBorders>
              <w:top w:val="single" w:sz="4" w:space="0" w:color="auto"/>
              <w:left w:val="single" w:sz="4" w:space="0" w:color="auto"/>
              <w:bottom w:val="single" w:sz="4" w:space="0" w:color="auto"/>
              <w:right w:val="single" w:sz="4" w:space="0" w:color="auto"/>
            </w:tcBorders>
            <w:hideMark/>
          </w:tcPr>
          <w:p w14:paraId="50C7424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7457F5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032401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1BC6C3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8A3E1CD" w14:textId="77777777" w:rsidR="005C0825" w:rsidRPr="003849F5" w:rsidRDefault="005C0825">
            <w:pPr>
              <w:pStyle w:val="Paragraph"/>
              <w:rPr>
                <w:noProof/>
                <w:szCs w:val="16"/>
                <w:lang w:val="fi-FI" w:eastAsia="fi-FI"/>
              </w:rPr>
            </w:pPr>
            <w:r w:rsidRPr="003849F5">
              <w:rPr>
                <w:noProof/>
                <w:szCs w:val="16"/>
                <w:lang w:val="fi-FI" w:eastAsia="fi-FI"/>
              </w:rPr>
              <w:t>0.6339</w:t>
            </w:r>
          </w:p>
        </w:tc>
        <w:tc>
          <w:tcPr>
            <w:tcW w:w="1133" w:type="dxa"/>
            <w:tcBorders>
              <w:top w:val="single" w:sz="4" w:space="0" w:color="auto"/>
              <w:left w:val="single" w:sz="4" w:space="0" w:color="auto"/>
              <w:bottom w:val="single" w:sz="4" w:space="0" w:color="auto"/>
              <w:right w:val="single" w:sz="4" w:space="0" w:color="auto"/>
            </w:tcBorders>
            <w:hideMark/>
          </w:tcPr>
          <w:p w14:paraId="121A2342" w14:textId="77777777" w:rsidR="005C0825" w:rsidRPr="003849F5" w:rsidRDefault="005C0825">
            <w:pPr>
              <w:pStyle w:val="Paragraph"/>
              <w:jc w:val="right"/>
              <w:rPr>
                <w:noProof/>
                <w:szCs w:val="16"/>
                <w:lang w:val="fi-FI" w:eastAsia="fi-FI"/>
              </w:rPr>
            </w:pPr>
            <w:r w:rsidRPr="003849F5">
              <w:rPr>
                <w:noProof/>
                <w:szCs w:val="16"/>
                <w:lang w:val="fi-FI" w:eastAsia="fi-FI"/>
              </w:rPr>
              <w:t>ex 2933 49 10</w:t>
            </w:r>
          </w:p>
        </w:tc>
        <w:tc>
          <w:tcPr>
            <w:tcW w:w="547" w:type="dxa"/>
            <w:tcBorders>
              <w:top w:val="single" w:sz="4" w:space="0" w:color="auto"/>
              <w:left w:val="single" w:sz="4" w:space="0" w:color="auto"/>
              <w:bottom w:val="single" w:sz="4" w:space="0" w:color="auto"/>
              <w:right w:val="single" w:sz="4" w:space="0" w:color="auto"/>
            </w:tcBorders>
            <w:hideMark/>
          </w:tcPr>
          <w:p w14:paraId="0FC74DC8"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BFFAAF9" w14:textId="77777777" w:rsidR="005C0825" w:rsidRPr="003849F5" w:rsidRDefault="005C0825">
            <w:pPr>
              <w:pStyle w:val="Paragraph"/>
              <w:rPr>
                <w:noProof/>
                <w:szCs w:val="16"/>
                <w:lang w:val="fi-FI" w:eastAsia="fi-FI"/>
              </w:rPr>
            </w:pPr>
            <w:r w:rsidRPr="003849F5">
              <w:rPr>
                <w:noProof/>
                <w:szCs w:val="16"/>
                <w:lang w:val="fi-FI" w:eastAsia="fi-FI"/>
              </w:rPr>
              <w:t>4,7-Dikloorikinoliini (CAS RN 86-98-6)</w:t>
            </w:r>
          </w:p>
        </w:tc>
        <w:tc>
          <w:tcPr>
            <w:tcW w:w="911" w:type="dxa"/>
            <w:tcBorders>
              <w:top w:val="single" w:sz="4" w:space="0" w:color="auto"/>
              <w:left w:val="single" w:sz="4" w:space="0" w:color="auto"/>
              <w:bottom w:val="single" w:sz="4" w:space="0" w:color="auto"/>
              <w:right w:val="single" w:sz="4" w:space="0" w:color="auto"/>
            </w:tcBorders>
            <w:hideMark/>
          </w:tcPr>
          <w:p w14:paraId="4A4F10F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649920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F74751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72EA9D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4913030" w14:textId="77777777" w:rsidR="005C0825" w:rsidRPr="003849F5" w:rsidRDefault="005C0825">
            <w:pPr>
              <w:pStyle w:val="Paragraph"/>
              <w:rPr>
                <w:noProof/>
                <w:szCs w:val="16"/>
                <w:lang w:val="fi-FI" w:eastAsia="fi-FI"/>
              </w:rPr>
            </w:pPr>
            <w:r w:rsidRPr="003849F5">
              <w:rPr>
                <w:noProof/>
                <w:szCs w:val="16"/>
                <w:lang w:val="fi-FI" w:eastAsia="fi-FI"/>
              </w:rPr>
              <w:t>0.6773</w:t>
            </w:r>
          </w:p>
        </w:tc>
        <w:tc>
          <w:tcPr>
            <w:tcW w:w="1133" w:type="dxa"/>
            <w:tcBorders>
              <w:top w:val="single" w:sz="4" w:space="0" w:color="auto"/>
              <w:left w:val="single" w:sz="4" w:space="0" w:color="auto"/>
              <w:bottom w:val="single" w:sz="4" w:space="0" w:color="auto"/>
              <w:right w:val="single" w:sz="4" w:space="0" w:color="auto"/>
            </w:tcBorders>
            <w:hideMark/>
          </w:tcPr>
          <w:p w14:paraId="50F2549D" w14:textId="77777777" w:rsidR="005C0825" w:rsidRPr="003849F5" w:rsidRDefault="005C0825">
            <w:pPr>
              <w:pStyle w:val="Paragraph"/>
              <w:jc w:val="right"/>
              <w:rPr>
                <w:noProof/>
                <w:szCs w:val="16"/>
                <w:lang w:val="fi-FI" w:eastAsia="fi-FI"/>
              </w:rPr>
            </w:pPr>
            <w:r w:rsidRPr="003849F5">
              <w:rPr>
                <w:noProof/>
                <w:szCs w:val="16"/>
                <w:lang w:val="fi-FI" w:eastAsia="fi-FI"/>
              </w:rPr>
              <w:t>ex 2933 49 10</w:t>
            </w:r>
          </w:p>
        </w:tc>
        <w:tc>
          <w:tcPr>
            <w:tcW w:w="547" w:type="dxa"/>
            <w:tcBorders>
              <w:top w:val="single" w:sz="4" w:space="0" w:color="auto"/>
              <w:left w:val="single" w:sz="4" w:space="0" w:color="auto"/>
              <w:bottom w:val="single" w:sz="4" w:space="0" w:color="auto"/>
              <w:right w:val="single" w:sz="4" w:space="0" w:color="auto"/>
            </w:tcBorders>
            <w:hideMark/>
          </w:tcPr>
          <w:p w14:paraId="7BA4E732"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0046530B" w14:textId="77777777" w:rsidR="005C0825" w:rsidRPr="003849F5" w:rsidRDefault="005C0825">
            <w:pPr>
              <w:pStyle w:val="Paragraph"/>
              <w:rPr>
                <w:noProof/>
                <w:szCs w:val="16"/>
                <w:lang w:val="fi-FI" w:eastAsia="fi-FI"/>
              </w:rPr>
            </w:pPr>
            <w:r w:rsidRPr="003849F5">
              <w:rPr>
                <w:noProof/>
                <w:szCs w:val="16"/>
                <w:lang w:val="fi-FI" w:eastAsia="fi-FI"/>
              </w:rPr>
              <w:t>1-Syklopropyyli-6,7,8-trifluori-1,4-dihydro-4-okso-3-kinoliinikarboksyylihappo (CAS RN 94695-52-0)</w:t>
            </w:r>
          </w:p>
        </w:tc>
        <w:tc>
          <w:tcPr>
            <w:tcW w:w="911" w:type="dxa"/>
            <w:tcBorders>
              <w:top w:val="single" w:sz="4" w:space="0" w:color="auto"/>
              <w:left w:val="single" w:sz="4" w:space="0" w:color="auto"/>
              <w:bottom w:val="single" w:sz="4" w:space="0" w:color="auto"/>
              <w:right w:val="single" w:sz="4" w:space="0" w:color="auto"/>
            </w:tcBorders>
            <w:hideMark/>
          </w:tcPr>
          <w:p w14:paraId="24EC737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154A2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1C9D64A"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B8D65E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436E949" w14:textId="77777777" w:rsidR="005C0825" w:rsidRPr="003849F5" w:rsidRDefault="005C0825">
            <w:pPr>
              <w:pStyle w:val="Paragraph"/>
              <w:rPr>
                <w:noProof/>
                <w:szCs w:val="16"/>
                <w:lang w:val="fi-FI" w:eastAsia="fi-FI"/>
              </w:rPr>
            </w:pPr>
            <w:r w:rsidRPr="003849F5">
              <w:rPr>
                <w:noProof/>
                <w:szCs w:val="16"/>
                <w:lang w:val="fi-FI" w:eastAsia="fi-FI"/>
              </w:rPr>
              <w:t>0.7098</w:t>
            </w:r>
          </w:p>
        </w:tc>
        <w:tc>
          <w:tcPr>
            <w:tcW w:w="1133" w:type="dxa"/>
            <w:tcBorders>
              <w:top w:val="single" w:sz="4" w:space="0" w:color="auto"/>
              <w:left w:val="single" w:sz="4" w:space="0" w:color="auto"/>
              <w:bottom w:val="single" w:sz="4" w:space="0" w:color="auto"/>
              <w:right w:val="single" w:sz="4" w:space="0" w:color="auto"/>
            </w:tcBorders>
            <w:hideMark/>
          </w:tcPr>
          <w:p w14:paraId="09A06E3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49 90</w:t>
            </w:r>
          </w:p>
        </w:tc>
        <w:tc>
          <w:tcPr>
            <w:tcW w:w="547" w:type="dxa"/>
            <w:tcBorders>
              <w:top w:val="single" w:sz="4" w:space="0" w:color="auto"/>
              <w:left w:val="single" w:sz="4" w:space="0" w:color="auto"/>
              <w:bottom w:val="single" w:sz="4" w:space="0" w:color="auto"/>
              <w:right w:val="single" w:sz="4" w:space="0" w:color="auto"/>
            </w:tcBorders>
            <w:hideMark/>
          </w:tcPr>
          <w:p w14:paraId="6AB1D008"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4286B3C0" w14:textId="77777777" w:rsidR="005C0825" w:rsidRPr="003849F5" w:rsidRDefault="005C0825">
            <w:pPr>
              <w:pStyle w:val="Paragraph"/>
              <w:rPr>
                <w:noProof/>
                <w:szCs w:val="16"/>
                <w:lang w:val="fi-FI" w:eastAsia="fi-FI"/>
              </w:rPr>
            </w:pPr>
            <w:r w:rsidRPr="003849F5">
              <w:rPr>
                <w:noProof/>
                <w:szCs w:val="16"/>
                <w:lang w:val="fi-FI" w:eastAsia="fi-FI"/>
              </w:rPr>
              <w:t>Klokintosettimeksyyli (ISO) (CAS RN 99607-70-2)</w:t>
            </w:r>
          </w:p>
        </w:tc>
        <w:tc>
          <w:tcPr>
            <w:tcW w:w="911" w:type="dxa"/>
            <w:tcBorders>
              <w:top w:val="single" w:sz="4" w:space="0" w:color="auto"/>
              <w:left w:val="single" w:sz="4" w:space="0" w:color="auto"/>
              <w:bottom w:val="single" w:sz="4" w:space="0" w:color="auto"/>
              <w:right w:val="single" w:sz="4" w:space="0" w:color="auto"/>
            </w:tcBorders>
            <w:hideMark/>
          </w:tcPr>
          <w:p w14:paraId="44AA955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F309E4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734B194"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71DBD3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A8B921C" w14:textId="77777777" w:rsidR="005C0825" w:rsidRPr="003849F5" w:rsidRDefault="005C0825">
            <w:pPr>
              <w:pStyle w:val="Paragraph"/>
              <w:rPr>
                <w:noProof/>
                <w:szCs w:val="16"/>
                <w:lang w:val="fi-FI" w:eastAsia="fi-FI"/>
              </w:rPr>
            </w:pPr>
            <w:r w:rsidRPr="003849F5">
              <w:rPr>
                <w:noProof/>
                <w:szCs w:val="16"/>
                <w:lang w:val="fi-FI" w:eastAsia="fi-FI"/>
              </w:rPr>
              <w:t>0.4927</w:t>
            </w:r>
          </w:p>
        </w:tc>
        <w:tc>
          <w:tcPr>
            <w:tcW w:w="1133" w:type="dxa"/>
            <w:tcBorders>
              <w:top w:val="single" w:sz="4" w:space="0" w:color="auto"/>
              <w:left w:val="single" w:sz="4" w:space="0" w:color="auto"/>
              <w:bottom w:val="single" w:sz="4" w:space="0" w:color="auto"/>
              <w:right w:val="single" w:sz="4" w:space="0" w:color="auto"/>
            </w:tcBorders>
            <w:hideMark/>
          </w:tcPr>
          <w:p w14:paraId="4770F664" w14:textId="77777777" w:rsidR="005C0825" w:rsidRPr="003849F5" w:rsidRDefault="005C0825">
            <w:pPr>
              <w:pStyle w:val="Paragraph"/>
              <w:jc w:val="right"/>
              <w:rPr>
                <w:noProof/>
                <w:szCs w:val="16"/>
                <w:lang w:val="fi-FI" w:eastAsia="fi-FI"/>
              </w:rPr>
            </w:pPr>
            <w:r w:rsidRPr="003849F5">
              <w:rPr>
                <w:noProof/>
                <w:szCs w:val="16"/>
                <w:lang w:val="fi-FI" w:eastAsia="fi-FI"/>
              </w:rPr>
              <w:t>ex 2933 49 90</w:t>
            </w:r>
          </w:p>
        </w:tc>
        <w:tc>
          <w:tcPr>
            <w:tcW w:w="547" w:type="dxa"/>
            <w:tcBorders>
              <w:top w:val="single" w:sz="4" w:space="0" w:color="auto"/>
              <w:left w:val="single" w:sz="4" w:space="0" w:color="auto"/>
              <w:bottom w:val="single" w:sz="4" w:space="0" w:color="auto"/>
              <w:right w:val="single" w:sz="4" w:space="0" w:color="auto"/>
            </w:tcBorders>
            <w:hideMark/>
          </w:tcPr>
          <w:p w14:paraId="53A93956"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E097E5F" w14:textId="77777777" w:rsidR="005C0825" w:rsidRPr="003849F5" w:rsidRDefault="005C0825">
            <w:pPr>
              <w:pStyle w:val="Paragraph"/>
              <w:rPr>
                <w:noProof/>
                <w:szCs w:val="16"/>
                <w:lang w:val="fi-FI" w:eastAsia="fi-FI"/>
              </w:rPr>
            </w:pPr>
            <w:r w:rsidRPr="003849F5">
              <w:rPr>
                <w:noProof/>
                <w:szCs w:val="16"/>
                <w:lang w:val="fi-FI" w:eastAsia="fi-FI"/>
              </w:rPr>
              <w:t>Kinoliini (CAS RN 91-22-5)</w:t>
            </w:r>
          </w:p>
        </w:tc>
        <w:tc>
          <w:tcPr>
            <w:tcW w:w="911" w:type="dxa"/>
            <w:tcBorders>
              <w:top w:val="single" w:sz="4" w:space="0" w:color="auto"/>
              <w:left w:val="single" w:sz="4" w:space="0" w:color="auto"/>
              <w:bottom w:val="single" w:sz="4" w:space="0" w:color="auto"/>
              <w:right w:val="single" w:sz="4" w:space="0" w:color="auto"/>
            </w:tcBorders>
            <w:hideMark/>
          </w:tcPr>
          <w:p w14:paraId="6D41CC1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03F766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DAF3F56"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949192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AF144FE" w14:textId="77777777" w:rsidR="005C0825" w:rsidRPr="003849F5" w:rsidRDefault="005C0825">
            <w:pPr>
              <w:pStyle w:val="Paragraph"/>
              <w:rPr>
                <w:noProof/>
                <w:szCs w:val="16"/>
                <w:lang w:val="fi-FI" w:eastAsia="fi-FI"/>
              </w:rPr>
            </w:pPr>
            <w:r w:rsidRPr="003849F5">
              <w:rPr>
                <w:noProof/>
                <w:szCs w:val="16"/>
                <w:lang w:val="fi-FI" w:eastAsia="fi-FI"/>
              </w:rPr>
              <w:t>0.7524</w:t>
            </w:r>
          </w:p>
        </w:tc>
        <w:tc>
          <w:tcPr>
            <w:tcW w:w="1133" w:type="dxa"/>
            <w:tcBorders>
              <w:top w:val="single" w:sz="4" w:space="0" w:color="auto"/>
              <w:left w:val="single" w:sz="4" w:space="0" w:color="auto"/>
              <w:bottom w:val="single" w:sz="4" w:space="0" w:color="auto"/>
              <w:right w:val="single" w:sz="4" w:space="0" w:color="auto"/>
            </w:tcBorders>
            <w:hideMark/>
          </w:tcPr>
          <w:p w14:paraId="24F0A5E8" w14:textId="77777777" w:rsidR="005C0825" w:rsidRPr="003849F5" w:rsidRDefault="005C0825">
            <w:pPr>
              <w:pStyle w:val="Paragraph"/>
              <w:jc w:val="right"/>
              <w:rPr>
                <w:noProof/>
                <w:szCs w:val="16"/>
                <w:lang w:val="fi-FI" w:eastAsia="fi-FI"/>
              </w:rPr>
            </w:pPr>
            <w:r w:rsidRPr="003849F5">
              <w:rPr>
                <w:noProof/>
                <w:szCs w:val="16"/>
                <w:lang w:val="fi-FI" w:eastAsia="fi-FI"/>
              </w:rPr>
              <w:t>ex 2933 49 90</w:t>
            </w:r>
          </w:p>
        </w:tc>
        <w:tc>
          <w:tcPr>
            <w:tcW w:w="547" w:type="dxa"/>
            <w:tcBorders>
              <w:top w:val="single" w:sz="4" w:space="0" w:color="auto"/>
              <w:left w:val="single" w:sz="4" w:space="0" w:color="auto"/>
              <w:bottom w:val="single" w:sz="4" w:space="0" w:color="auto"/>
              <w:right w:val="single" w:sz="4" w:space="0" w:color="auto"/>
            </w:tcBorders>
            <w:hideMark/>
          </w:tcPr>
          <w:p w14:paraId="3F1982C2"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50BA1F46" w14:textId="77777777" w:rsidR="005C0825" w:rsidRPr="003849F5" w:rsidRDefault="005C0825">
            <w:pPr>
              <w:pStyle w:val="Paragraph"/>
              <w:rPr>
                <w:noProof/>
                <w:szCs w:val="16"/>
                <w:lang w:val="fi-FI" w:eastAsia="fi-FI"/>
              </w:rPr>
            </w:pPr>
            <w:r w:rsidRPr="003849F5">
              <w:rPr>
                <w:noProof/>
                <w:szCs w:val="16"/>
                <w:lang w:val="fi-FI" w:eastAsia="fi-FI"/>
              </w:rPr>
              <w:t>6,7-Dimetoksi-3,4- dihydroisokinoliinihydrokloridi (CAS RN 20232-39-7)</w:t>
            </w:r>
          </w:p>
        </w:tc>
        <w:tc>
          <w:tcPr>
            <w:tcW w:w="911" w:type="dxa"/>
            <w:tcBorders>
              <w:top w:val="single" w:sz="4" w:space="0" w:color="auto"/>
              <w:left w:val="single" w:sz="4" w:space="0" w:color="auto"/>
              <w:bottom w:val="single" w:sz="4" w:space="0" w:color="auto"/>
              <w:right w:val="single" w:sz="4" w:space="0" w:color="auto"/>
            </w:tcBorders>
            <w:hideMark/>
          </w:tcPr>
          <w:p w14:paraId="0F4E8F4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3DA8DC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27CD02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48E660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45658CA" w14:textId="77777777" w:rsidR="005C0825" w:rsidRPr="003849F5" w:rsidRDefault="005C0825">
            <w:pPr>
              <w:pStyle w:val="Paragraph"/>
              <w:rPr>
                <w:noProof/>
                <w:szCs w:val="16"/>
                <w:lang w:val="fi-FI" w:eastAsia="fi-FI"/>
              </w:rPr>
            </w:pPr>
            <w:r w:rsidRPr="003849F5">
              <w:rPr>
                <w:noProof/>
                <w:szCs w:val="16"/>
                <w:lang w:val="fi-FI" w:eastAsia="fi-FI"/>
              </w:rPr>
              <w:t>0.8037</w:t>
            </w:r>
          </w:p>
        </w:tc>
        <w:tc>
          <w:tcPr>
            <w:tcW w:w="1133" w:type="dxa"/>
            <w:tcBorders>
              <w:top w:val="single" w:sz="4" w:space="0" w:color="auto"/>
              <w:left w:val="single" w:sz="4" w:space="0" w:color="auto"/>
              <w:bottom w:val="single" w:sz="4" w:space="0" w:color="auto"/>
              <w:right w:val="single" w:sz="4" w:space="0" w:color="auto"/>
            </w:tcBorders>
            <w:hideMark/>
          </w:tcPr>
          <w:p w14:paraId="0F991EA2" w14:textId="77777777" w:rsidR="005C0825" w:rsidRPr="003849F5" w:rsidRDefault="005C0825">
            <w:pPr>
              <w:pStyle w:val="Paragraph"/>
              <w:jc w:val="right"/>
              <w:rPr>
                <w:noProof/>
                <w:szCs w:val="16"/>
                <w:lang w:val="fi-FI" w:eastAsia="fi-FI"/>
              </w:rPr>
            </w:pPr>
            <w:r w:rsidRPr="003849F5">
              <w:rPr>
                <w:noProof/>
                <w:szCs w:val="16"/>
                <w:lang w:val="fi-FI" w:eastAsia="fi-FI"/>
              </w:rPr>
              <w:t>ex 2933 49 90</w:t>
            </w:r>
          </w:p>
        </w:tc>
        <w:tc>
          <w:tcPr>
            <w:tcW w:w="547" w:type="dxa"/>
            <w:tcBorders>
              <w:top w:val="single" w:sz="4" w:space="0" w:color="auto"/>
              <w:left w:val="single" w:sz="4" w:space="0" w:color="auto"/>
              <w:bottom w:val="single" w:sz="4" w:space="0" w:color="auto"/>
              <w:right w:val="single" w:sz="4" w:space="0" w:color="auto"/>
            </w:tcBorders>
            <w:hideMark/>
          </w:tcPr>
          <w:p w14:paraId="0038EE91"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2324EF9E" w14:textId="77777777" w:rsidR="005C0825" w:rsidRPr="003849F5" w:rsidRDefault="005C0825">
            <w:pPr>
              <w:pStyle w:val="Paragraph"/>
              <w:rPr>
                <w:noProof/>
                <w:szCs w:val="16"/>
                <w:lang w:val="fi-FI" w:eastAsia="fi-FI"/>
              </w:rPr>
            </w:pPr>
            <w:r w:rsidRPr="003849F5">
              <w:rPr>
                <w:noProof/>
                <w:szCs w:val="16"/>
                <w:lang w:val="fi-FI" w:eastAsia="fi-FI"/>
              </w:rPr>
              <w:t>2-(</w:t>
            </w:r>
            <w:r w:rsidRPr="003849F5">
              <w:rPr>
                <w:i/>
                <w:iCs/>
                <w:noProof/>
                <w:szCs w:val="16"/>
                <w:lang w:val="fi-FI" w:eastAsia="fi-FI"/>
              </w:rPr>
              <w:t>tert</w:t>
            </w:r>
            <w:r w:rsidRPr="003849F5">
              <w:rPr>
                <w:noProof/>
                <w:szCs w:val="16"/>
                <w:lang w:val="fi-FI" w:eastAsia="fi-FI"/>
              </w:rPr>
              <w:t>-Butoksikarbonyyli)-5,7-dikloori-1,2,3,4-tetrahydroisokinoliini-6-karboksyylihappo (CAS RN 851784-82-2),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5B094A0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E6AD22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30CFE8E"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BDDB9D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5EBF4BA" w14:textId="77777777" w:rsidR="005C0825" w:rsidRPr="003849F5" w:rsidRDefault="005C0825">
            <w:pPr>
              <w:pStyle w:val="Paragraph"/>
              <w:rPr>
                <w:noProof/>
                <w:szCs w:val="16"/>
                <w:lang w:val="fi-FI" w:eastAsia="fi-FI"/>
              </w:rPr>
            </w:pPr>
            <w:r w:rsidRPr="003849F5">
              <w:rPr>
                <w:noProof/>
                <w:szCs w:val="16"/>
                <w:lang w:val="fi-FI" w:eastAsia="fi-FI"/>
              </w:rPr>
              <w:t>0.3880</w:t>
            </w:r>
          </w:p>
        </w:tc>
        <w:tc>
          <w:tcPr>
            <w:tcW w:w="1133" w:type="dxa"/>
            <w:tcBorders>
              <w:top w:val="single" w:sz="4" w:space="0" w:color="auto"/>
              <w:left w:val="single" w:sz="4" w:space="0" w:color="auto"/>
              <w:bottom w:val="single" w:sz="4" w:space="0" w:color="auto"/>
              <w:right w:val="single" w:sz="4" w:space="0" w:color="auto"/>
            </w:tcBorders>
            <w:hideMark/>
          </w:tcPr>
          <w:p w14:paraId="38185E89" w14:textId="77777777" w:rsidR="005C0825" w:rsidRPr="003849F5" w:rsidRDefault="005C0825">
            <w:pPr>
              <w:pStyle w:val="Paragraph"/>
              <w:jc w:val="right"/>
              <w:rPr>
                <w:noProof/>
                <w:szCs w:val="16"/>
                <w:lang w:val="fi-FI" w:eastAsia="fi-FI"/>
              </w:rPr>
            </w:pPr>
            <w:r w:rsidRPr="003849F5">
              <w:rPr>
                <w:noProof/>
                <w:szCs w:val="16"/>
                <w:lang w:val="fi-FI" w:eastAsia="fi-FI"/>
              </w:rPr>
              <w:t>ex 2933 49 90</w:t>
            </w:r>
          </w:p>
        </w:tc>
        <w:tc>
          <w:tcPr>
            <w:tcW w:w="547" w:type="dxa"/>
            <w:tcBorders>
              <w:top w:val="single" w:sz="4" w:space="0" w:color="auto"/>
              <w:left w:val="single" w:sz="4" w:space="0" w:color="auto"/>
              <w:bottom w:val="single" w:sz="4" w:space="0" w:color="auto"/>
              <w:right w:val="single" w:sz="4" w:space="0" w:color="auto"/>
            </w:tcBorders>
            <w:hideMark/>
          </w:tcPr>
          <w:p w14:paraId="19EF74E1"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12639DAE" w14:textId="77777777" w:rsidR="005C0825" w:rsidRPr="003849F5" w:rsidRDefault="005C0825">
            <w:pPr>
              <w:pStyle w:val="Paragraph"/>
              <w:rPr>
                <w:noProof/>
                <w:szCs w:val="16"/>
                <w:lang w:val="fi-FI" w:eastAsia="fi-FI"/>
              </w:rPr>
            </w:pPr>
            <w:r w:rsidRPr="003849F5">
              <w:rPr>
                <w:noProof/>
                <w:szCs w:val="16"/>
                <w:lang w:val="fi-FI" w:eastAsia="fi-FI"/>
              </w:rPr>
              <w:t>Kinolin-8-oli (CAS RN 148-24-3)</w:t>
            </w:r>
          </w:p>
        </w:tc>
        <w:tc>
          <w:tcPr>
            <w:tcW w:w="911" w:type="dxa"/>
            <w:tcBorders>
              <w:top w:val="single" w:sz="4" w:space="0" w:color="auto"/>
              <w:left w:val="single" w:sz="4" w:space="0" w:color="auto"/>
              <w:bottom w:val="single" w:sz="4" w:space="0" w:color="auto"/>
              <w:right w:val="single" w:sz="4" w:space="0" w:color="auto"/>
            </w:tcBorders>
            <w:hideMark/>
          </w:tcPr>
          <w:p w14:paraId="12A4C9B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6DA6EF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4DF76D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2DE7E6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42E5FDD" w14:textId="77777777" w:rsidR="005C0825" w:rsidRPr="003849F5" w:rsidRDefault="005C0825">
            <w:pPr>
              <w:pStyle w:val="Paragraph"/>
              <w:rPr>
                <w:noProof/>
                <w:szCs w:val="16"/>
                <w:lang w:val="fi-FI" w:eastAsia="fi-FI"/>
              </w:rPr>
            </w:pPr>
            <w:r w:rsidRPr="003849F5">
              <w:rPr>
                <w:noProof/>
                <w:szCs w:val="16"/>
                <w:lang w:val="fi-FI" w:eastAsia="fi-FI"/>
              </w:rPr>
              <w:t>0.4043</w:t>
            </w:r>
          </w:p>
        </w:tc>
        <w:tc>
          <w:tcPr>
            <w:tcW w:w="1133" w:type="dxa"/>
            <w:tcBorders>
              <w:top w:val="single" w:sz="4" w:space="0" w:color="auto"/>
              <w:left w:val="single" w:sz="4" w:space="0" w:color="auto"/>
              <w:bottom w:val="single" w:sz="4" w:space="0" w:color="auto"/>
              <w:right w:val="single" w:sz="4" w:space="0" w:color="auto"/>
            </w:tcBorders>
            <w:hideMark/>
          </w:tcPr>
          <w:p w14:paraId="6220926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52 00</w:t>
            </w:r>
          </w:p>
        </w:tc>
        <w:tc>
          <w:tcPr>
            <w:tcW w:w="547" w:type="dxa"/>
            <w:tcBorders>
              <w:top w:val="single" w:sz="4" w:space="0" w:color="auto"/>
              <w:left w:val="single" w:sz="4" w:space="0" w:color="auto"/>
              <w:bottom w:val="single" w:sz="4" w:space="0" w:color="auto"/>
              <w:right w:val="single" w:sz="4" w:space="0" w:color="auto"/>
            </w:tcBorders>
            <w:hideMark/>
          </w:tcPr>
          <w:p w14:paraId="169E4414"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0A67CFF" w14:textId="77777777" w:rsidR="005C0825" w:rsidRPr="003849F5" w:rsidRDefault="005C0825">
            <w:pPr>
              <w:pStyle w:val="Paragraph"/>
              <w:rPr>
                <w:noProof/>
                <w:szCs w:val="16"/>
                <w:lang w:val="fi-FI" w:eastAsia="fi-FI"/>
              </w:rPr>
            </w:pPr>
            <w:r w:rsidRPr="003849F5">
              <w:rPr>
                <w:noProof/>
                <w:szCs w:val="16"/>
                <w:lang w:val="fi-FI" w:eastAsia="fi-FI"/>
              </w:rPr>
              <w:t>Malonyylikarbamidi (barbituurihappo) (CAS RN 67-52-7)</w:t>
            </w:r>
          </w:p>
        </w:tc>
        <w:tc>
          <w:tcPr>
            <w:tcW w:w="911" w:type="dxa"/>
            <w:tcBorders>
              <w:top w:val="single" w:sz="4" w:space="0" w:color="auto"/>
              <w:left w:val="single" w:sz="4" w:space="0" w:color="auto"/>
              <w:bottom w:val="single" w:sz="4" w:space="0" w:color="auto"/>
              <w:right w:val="single" w:sz="4" w:space="0" w:color="auto"/>
            </w:tcBorders>
            <w:hideMark/>
          </w:tcPr>
          <w:p w14:paraId="1E16124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FC8579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3D4B988"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E212BD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CA43A1E" w14:textId="77777777" w:rsidR="005C0825" w:rsidRPr="003849F5" w:rsidRDefault="005C0825">
            <w:pPr>
              <w:pStyle w:val="Paragraph"/>
              <w:rPr>
                <w:noProof/>
                <w:szCs w:val="16"/>
                <w:lang w:val="fi-FI" w:eastAsia="fi-FI"/>
              </w:rPr>
            </w:pPr>
            <w:r w:rsidRPr="003849F5">
              <w:rPr>
                <w:noProof/>
                <w:szCs w:val="16"/>
                <w:lang w:val="fi-FI" w:eastAsia="fi-FI"/>
              </w:rPr>
              <w:t>0.7631</w:t>
            </w:r>
          </w:p>
        </w:tc>
        <w:tc>
          <w:tcPr>
            <w:tcW w:w="1133" w:type="dxa"/>
            <w:tcBorders>
              <w:top w:val="single" w:sz="4" w:space="0" w:color="auto"/>
              <w:left w:val="single" w:sz="4" w:space="0" w:color="auto"/>
              <w:bottom w:val="single" w:sz="4" w:space="0" w:color="auto"/>
              <w:right w:val="single" w:sz="4" w:space="0" w:color="auto"/>
            </w:tcBorders>
            <w:hideMark/>
          </w:tcPr>
          <w:p w14:paraId="53565EAC" w14:textId="77777777" w:rsidR="005C0825" w:rsidRPr="003849F5" w:rsidRDefault="005C0825">
            <w:pPr>
              <w:pStyle w:val="Paragraph"/>
              <w:jc w:val="right"/>
              <w:rPr>
                <w:noProof/>
                <w:szCs w:val="16"/>
                <w:lang w:val="fi-FI" w:eastAsia="fi-FI"/>
              </w:rPr>
            </w:pPr>
            <w:r w:rsidRPr="003849F5">
              <w:rPr>
                <w:noProof/>
                <w:szCs w:val="16"/>
                <w:lang w:val="fi-FI" w:eastAsia="fi-FI"/>
              </w:rPr>
              <w:t>ex 2933 54 00</w:t>
            </w:r>
          </w:p>
        </w:tc>
        <w:tc>
          <w:tcPr>
            <w:tcW w:w="547" w:type="dxa"/>
            <w:tcBorders>
              <w:top w:val="single" w:sz="4" w:space="0" w:color="auto"/>
              <w:left w:val="single" w:sz="4" w:space="0" w:color="auto"/>
              <w:bottom w:val="single" w:sz="4" w:space="0" w:color="auto"/>
              <w:right w:val="single" w:sz="4" w:space="0" w:color="auto"/>
            </w:tcBorders>
            <w:hideMark/>
          </w:tcPr>
          <w:p w14:paraId="337ADB28"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B364BE0" w14:textId="77777777" w:rsidR="005C0825" w:rsidRPr="003849F5" w:rsidRDefault="005C0825">
            <w:pPr>
              <w:pStyle w:val="Paragraph"/>
              <w:rPr>
                <w:noProof/>
                <w:szCs w:val="16"/>
                <w:lang w:val="fi-FI" w:eastAsia="fi-FI"/>
              </w:rPr>
            </w:pPr>
            <w:r w:rsidRPr="003849F5">
              <w:rPr>
                <w:noProof/>
                <w:szCs w:val="16"/>
                <w:lang w:val="fi-FI" w:eastAsia="fi-FI"/>
              </w:rPr>
              <w:t>5,5 '-(1,2-diatsinidiyyli)bis [2,4,6 (1H, 3H, 5H)-pyrimidiinitrioni] (CAS RN 25157-64-6)</w:t>
            </w:r>
          </w:p>
        </w:tc>
        <w:tc>
          <w:tcPr>
            <w:tcW w:w="911" w:type="dxa"/>
            <w:tcBorders>
              <w:top w:val="single" w:sz="4" w:space="0" w:color="auto"/>
              <w:left w:val="single" w:sz="4" w:space="0" w:color="auto"/>
              <w:bottom w:val="single" w:sz="4" w:space="0" w:color="auto"/>
              <w:right w:val="single" w:sz="4" w:space="0" w:color="auto"/>
            </w:tcBorders>
            <w:hideMark/>
          </w:tcPr>
          <w:p w14:paraId="3D0988A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1CC0B9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BE57E0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5FF9B8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99B814A" w14:textId="77777777" w:rsidR="005C0825" w:rsidRPr="003849F5" w:rsidRDefault="005C0825">
            <w:pPr>
              <w:pStyle w:val="Paragraph"/>
              <w:rPr>
                <w:noProof/>
                <w:szCs w:val="16"/>
                <w:lang w:val="fi-FI" w:eastAsia="fi-FI"/>
              </w:rPr>
            </w:pPr>
            <w:r w:rsidRPr="003849F5">
              <w:rPr>
                <w:noProof/>
                <w:szCs w:val="16"/>
                <w:lang w:val="fi-FI" w:eastAsia="fi-FI"/>
              </w:rPr>
              <w:t>0.6468</w:t>
            </w:r>
          </w:p>
        </w:tc>
        <w:tc>
          <w:tcPr>
            <w:tcW w:w="1133" w:type="dxa"/>
            <w:tcBorders>
              <w:top w:val="single" w:sz="4" w:space="0" w:color="auto"/>
              <w:left w:val="single" w:sz="4" w:space="0" w:color="auto"/>
              <w:bottom w:val="single" w:sz="4" w:space="0" w:color="auto"/>
              <w:right w:val="single" w:sz="4" w:space="0" w:color="auto"/>
            </w:tcBorders>
            <w:hideMark/>
          </w:tcPr>
          <w:p w14:paraId="6DBBD7D6" w14:textId="77777777" w:rsidR="005C0825" w:rsidRPr="003849F5" w:rsidRDefault="005C0825">
            <w:pPr>
              <w:pStyle w:val="Paragraph"/>
              <w:jc w:val="right"/>
              <w:rPr>
                <w:noProof/>
                <w:szCs w:val="16"/>
                <w:lang w:val="fi-FI" w:eastAsia="fi-FI"/>
              </w:rPr>
            </w:pPr>
            <w:r w:rsidRPr="003849F5">
              <w:rPr>
                <w:noProof/>
                <w:szCs w:val="16"/>
                <w:lang w:val="fi-FI" w:eastAsia="fi-FI"/>
              </w:rPr>
              <w:t>ex 2933 59 95</w:t>
            </w:r>
          </w:p>
        </w:tc>
        <w:tc>
          <w:tcPr>
            <w:tcW w:w="547" w:type="dxa"/>
            <w:tcBorders>
              <w:top w:val="single" w:sz="4" w:space="0" w:color="auto"/>
              <w:left w:val="single" w:sz="4" w:space="0" w:color="auto"/>
              <w:bottom w:val="single" w:sz="4" w:space="0" w:color="auto"/>
              <w:right w:val="single" w:sz="4" w:space="0" w:color="auto"/>
            </w:tcBorders>
            <w:hideMark/>
          </w:tcPr>
          <w:p w14:paraId="5A54126B"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6537F71" w14:textId="77777777" w:rsidR="005C0825" w:rsidRPr="003849F5" w:rsidRDefault="005C0825">
            <w:pPr>
              <w:pStyle w:val="Paragraph"/>
              <w:rPr>
                <w:noProof/>
                <w:szCs w:val="16"/>
                <w:lang w:val="fi-FI" w:eastAsia="fi-FI"/>
              </w:rPr>
            </w:pPr>
            <w:r w:rsidRPr="003849F5">
              <w:rPr>
                <w:noProof/>
                <w:szCs w:val="16"/>
                <w:lang w:val="fi-FI" w:eastAsia="fi-FI"/>
              </w:rPr>
              <w:t>6-Amino-1,3-dimetyyliurasiili (CAS RN 6642-31-5)</w:t>
            </w:r>
          </w:p>
        </w:tc>
        <w:tc>
          <w:tcPr>
            <w:tcW w:w="911" w:type="dxa"/>
            <w:tcBorders>
              <w:top w:val="single" w:sz="4" w:space="0" w:color="auto"/>
              <w:left w:val="single" w:sz="4" w:space="0" w:color="auto"/>
              <w:bottom w:val="single" w:sz="4" w:space="0" w:color="auto"/>
              <w:right w:val="single" w:sz="4" w:space="0" w:color="auto"/>
            </w:tcBorders>
            <w:hideMark/>
          </w:tcPr>
          <w:p w14:paraId="2C4CF37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F24AE7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D44DDD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D51CC4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9FE981C" w14:textId="77777777" w:rsidR="005C0825" w:rsidRPr="003849F5" w:rsidRDefault="005C0825">
            <w:pPr>
              <w:pStyle w:val="Paragraph"/>
              <w:rPr>
                <w:noProof/>
                <w:szCs w:val="16"/>
                <w:lang w:val="fi-FI" w:eastAsia="fi-FI"/>
              </w:rPr>
            </w:pPr>
            <w:r w:rsidRPr="003849F5">
              <w:rPr>
                <w:noProof/>
                <w:szCs w:val="16"/>
                <w:lang w:val="fi-FI" w:eastAsia="fi-FI"/>
              </w:rPr>
              <w:t>0.6151</w:t>
            </w:r>
          </w:p>
        </w:tc>
        <w:tc>
          <w:tcPr>
            <w:tcW w:w="1133" w:type="dxa"/>
            <w:tcBorders>
              <w:top w:val="single" w:sz="4" w:space="0" w:color="auto"/>
              <w:left w:val="single" w:sz="4" w:space="0" w:color="auto"/>
              <w:bottom w:val="single" w:sz="4" w:space="0" w:color="auto"/>
              <w:right w:val="single" w:sz="4" w:space="0" w:color="auto"/>
            </w:tcBorders>
            <w:hideMark/>
          </w:tcPr>
          <w:p w14:paraId="271E2CA3" w14:textId="77777777" w:rsidR="005C0825" w:rsidRPr="003849F5" w:rsidRDefault="005C0825">
            <w:pPr>
              <w:pStyle w:val="Paragraph"/>
              <w:jc w:val="right"/>
              <w:rPr>
                <w:noProof/>
                <w:szCs w:val="16"/>
                <w:lang w:val="fi-FI" w:eastAsia="fi-FI"/>
              </w:rPr>
            </w:pPr>
            <w:r w:rsidRPr="003849F5">
              <w:rPr>
                <w:noProof/>
                <w:szCs w:val="16"/>
                <w:lang w:val="fi-FI" w:eastAsia="fi-FI"/>
              </w:rPr>
              <w:t>ex 2933 59 95</w:t>
            </w:r>
          </w:p>
        </w:tc>
        <w:tc>
          <w:tcPr>
            <w:tcW w:w="547" w:type="dxa"/>
            <w:tcBorders>
              <w:top w:val="single" w:sz="4" w:space="0" w:color="auto"/>
              <w:left w:val="single" w:sz="4" w:space="0" w:color="auto"/>
              <w:bottom w:val="single" w:sz="4" w:space="0" w:color="auto"/>
              <w:right w:val="single" w:sz="4" w:space="0" w:color="auto"/>
            </w:tcBorders>
            <w:hideMark/>
          </w:tcPr>
          <w:p w14:paraId="4BA3211C" w14:textId="77777777" w:rsidR="005C0825" w:rsidRPr="003849F5" w:rsidRDefault="005C0825">
            <w:pPr>
              <w:pStyle w:val="Paragraph"/>
              <w:jc w:val="center"/>
              <w:rPr>
                <w:noProof/>
                <w:szCs w:val="16"/>
                <w:lang w:val="fi-FI" w:eastAsia="fi-FI"/>
              </w:rPr>
            </w:pPr>
            <w:r w:rsidRPr="003849F5">
              <w:rPr>
                <w:noProof/>
                <w:szCs w:val="16"/>
                <w:lang w:val="fi-FI" w:eastAsia="fi-FI"/>
              </w:rPr>
              <w:t>13</w:t>
            </w:r>
          </w:p>
        </w:tc>
        <w:tc>
          <w:tcPr>
            <w:tcW w:w="4118" w:type="dxa"/>
            <w:tcBorders>
              <w:top w:val="single" w:sz="4" w:space="0" w:color="auto"/>
              <w:left w:val="single" w:sz="4" w:space="0" w:color="auto"/>
              <w:bottom w:val="single" w:sz="4" w:space="0" w:color="auto"/>
              <w:right w:val="single" w:sz="4" w:space="0" w:color="auto"/>
            </w:tcBorders>
            <w:hideMark/>
          </w:tcPr>
          <w:p w14:paraId="4C3A1C58" w14:textId="77777777" w:rsidR="005C0825" w:rsidRPr="003849F5" w:rsidRDefault="005C0825">
            <w:pPr>
              <w:pStyle w:val="Paragraph"/>
              <w:rPr>
                <w:noProof/>
                <w:szCs w:val="16"/>
                <w:lang w:val="fi-FI" w:eastAsia="fi-FI"/>
              </w:rPr>
            </w:pPr>
            <w:r w:rsidRPr="003849F5">
              <w:rPr>
                <w:noProof/>
                <w:szCs w:val="16"/>
                <w:lang w:val="fi-FI" w:eastAsia="fi-FI"/>
              </w:rPr>
              <w:t>2-Dietyyliamino-6-hydroksi-4-metyylipyrimidiini (CAS RN 42487-72-9)</w:t>
            </w:r>
          </w:p>
        </w:tc>
        <w:tc>
          <w:tcPr>
            <w:tcW w:w="911" w:type="dxa"/>
            <w:tcBorders>
              <w:top w:val="single" w:sz="4" w:space="0" w:color="auto"/>
              <w:left w:val="single" w:sz="4" w:space="0" w:color="auto"/>
              <w:bottom w:val="single" w:sz="4" w:space="0" w:color="auto"/>
              <w:right w:val="single" w:sz="4" w:space="0" w:color="auto"/>
            </w:tcBorders>
            <w:hideMark/>
          </w:tcPr>
          <w:p w14:paraId="6C5E286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3408F0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EBB950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4F41DB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6173867" w14:textId="77777777" w:rsidR="005C0825" w:rsidRPr="003849F5" w:rsidRDefault="005C0825">
            <w:pPr>
              <w:pStyle w:val="Paragraph"/>
              <w:rPr>
                <w:noProof/>
                <w:szCs w:val="16"/>
                <w:lang w:val="fi-FI" w:eastAsia="fi-FI"/>
              </w:rPr>
            </w:pPr>
            <w:r w:rsidRPr="003849F5">
              <w:rPr>
                <w:noProof/>
                <w:szCs w:val="16"/>
                <w:lang w:val="fi-FI" w:eastAsia="fi-FI"/>
              </w:rPr>
              <w:t>0.2578</w:t>
            </w:r>
          </w:p>
        </w:tc>
        <w:tc>
          <w:tcPr>
            <w:tcW w:w="1133" w:type="dxa"/>
            <w:tcBorders>
              <w:top w:val="single" w:sz="4" w:space="0" w:color="auto"/>
              <w:left w:val="single" w:sz="4" w:space="0" w:color="auto"/>
              <w:bottom w:val="single" w:sz="4" w:space="0" w:color="auto"/>
              <w:right w:val="single" w:sz="4" w:space="0" w:color="auto"/>
            </w:tcBorders>
            <w:hideMark/>
          </w:tcPr>
          <w:p w14:paraId="53DBBB7B" w14:textId="77777777" w:rsidR="005C0825" w:rsidRPr="003849F5" w:rsidRDefault="005C0825">
            <w:pPr>
              <w:pStyle w:val="Paragraph"/>
              <w:jc w:val="right"/>
              <w:rPr>
                <w:noProof/>
                <w:szCs w:val="16"/>
                <w:lang w:val="fi-FI" w:eastAsia="fi-FI"/>
              </w:rPr>
            </w:pPr>
            <w:r w:rsidRPr="003849F5">
              <w:rPr>
                <w:noProof/>
                <w:szCs w:val="16"/>
                <w:lang w:val="fi-FI" w:eastAsia="fi-FI"/>
              </w:rPr>
              <w:t>ex 2933 59 95</w:t>
            </w:r>
          </w:p>
        </w:tc>
        <w:tc>
          <w:tcPr>
            <w:tcW w:w="547" w:type="dxa"/>
            <w:tcBorders>
              <w:top w:val="single" w:sz="4" w:space="0" w:color="auto"/>
              <w:left w:val="single" w:sz="4" w:space="0" w:color="auto"/>
              <w:bottom w:val="single" w:sz="4" w:space="0" w:color="auto"/>
              <w:right w:val="single" w:sz="4" w:space="0" w:color="auto"/>
            </w:tcBorders>
            <w:hideMark/>
          </w:tcPr>
          <w:p w14:paraId="2FB44563"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31D6A96D" w14:textId="77777777" w:rsidR="005C0825" w:rsidRPr="003849F5" w:rsidRDefault="005C0825">
            <w:pPr>
              <w:pStyle w:val="Paragraph"/>
              <w:rPr>
                <w:noProof/>
                <w:szCs w:val="16"/>
                <w:lang w:val="fi-FI" w:eastAsia="fi-FI"/>
              </w:rPr>
            </w:pPr>
            <w:r w:rsidRPr="003849F5">
              <w:rPr>
                <w:noProof/>
                <w:szCs w:val="16"/>
                <w:lang w:val="fi-FI" w:eastAsia="fi-FI"/>
              </w:rPr>
              <w:t>Sitagliptiinifosfaattimonohydraatti (CAS RN 654671-77-9)</w:t>
            </w:r>
          </w:p>
        </w:tc>
        <w:tc>
          <w:tcPr>
            <w:tcW w:w="911" w:type="dxa"/>
            <w:tcBorders>
              <w:top w:val="single" w:sz="4" w:space="0" w:color="auto"/>
              <w:left w:val="single" w:sz="4" w:space="0" w:color="auto"/>
              <w:bottom w:val="single" w:sz="4" w:space="0" w:color="auto"/>
              <w:right w:val="single" w:sz="4" w:space="0" w:color="auto"/>
            </w:tcBorders>
            <w:hideMark/>
          </w:tcPr>
          <w:p w14:paraId="132E98D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DAAF6B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2C8305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40D959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42630E8" w14:textId="77777777" w:rsidR="005C0825" w:rsidRPr="003849F5" w:rsidRDefault="005C0825">
            <w:pPr>
              <w:pStyle w:val="Paragraph"/>
              <w:rPr>
                <w:noProof/>
                <w:szCs w:val="16"/>
                <w:lang w:val="fi-FI" w:eastAsia="fi-FI"/>
              </w:rPr>
            </w:pPr>
            <w:r w:rsidRPr="003849F5">
              <w:rPr>
                <w:noProof/>
                <w:szCs w:val="16"/>
                <w:lang w:val="fi-FI" w:eastAsia="fi-FI"/>
              </w:rPr>
              <w:t>0.2745</w:t>
            </w:r>
          </w:p>
        </w:tc>
        <w:tc>
          <w:tcPr>
            <w:tcW w:w="1133" w:type="dxa"/>
            <w:tcBorders>
              <w:top w:val="single" w:sz="4" w:space="0" w:color="auto"/>
              <w:left w:val="single" w:sz="4" w:space="0" w:color="auto"/>
              <w:bottom w:val="single" w:sz="4" w:space="0" w:color="auto"/>
              <w:right w:val="single" w:sz="4" w:space="0" w:color="auto"/>
            </w:tcBorders>
            <w:hideMark/>
          </w:tcPr>
          <w:p w14:paraId="582F0C52" w14:textId="77777777" w:rsidR="005C0825" w:rsidRPr="003849F5" w:rsidRDefault="005C0825">
            <w:pPr>
              <w:pStyle w:val="Paragraph"/>
              <w:jc w:val="right"/>
              <w:rPr>
                <w:noProof/>
                <w:szCs w:val="16"/>
                <w:lang w:val="fi-FI" w:eastAsia="fi-FI"/>
              </w:rPr>
            </w:pPr>
            <w:r w:rsidRPr="003849F5">
              <w:rPr>
                <w:noProof/>
                <w:szCs w:val="16"/>
                <w:lang w:val="fi-FI" w:eastAsia="fi-FI"/>
              </w:rPr>
              <w:t>ex 2933 59 95</w:t>
            </w:r>
          </w:p>
        </w:tc>
        <w:tc>
          <w:tcPr>
            <w:tcW w:w="547" w:type="dxa"/>
            <w:tcBorders>
              <w:top w:val="single" w:sz="4" w:space="0" w:color="auto"/>
              <w:left w:val="single" w:sz="4" w:space="0" w:color="auto"/>
              <w:bottom w:val="single" w:sz="4" w:space="0" w:color="auto"/>
              <w:right w:val="single" w:sz="4" w:space="0" w:color="auto"/>
            </w:tcBorders>
            <w:hideMark/>
          </w:tcPr>
          <w:p w14:paraId="1FF8900A"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1DBA98D7" w14:textId="77777777" w:rsidR="005C0825" w:rsidRPr="003849F5" w:rsidRDefault="005C0825">
            <w:pPr>
              <w:pStyle w:val="Paragraph"/>
              <w:rPr>
                <w:noProof/>
                <w:szCs w:val="16"/>
                <w:lang w:val="fi-FI" w:eastAsia="fi-FI"/>
              </w:rPr>
            </w:pPr>
            <w:r w:rsidRPr="003849F5">
              <w:rPr>
                <w:noProof/>
                <w:szCs w:val="16"/>
                <w:lang w:val="fi-FI" w:eastAsia="fi-FI"/>
              </w:rPr>
              <w:t>2,4-Diamino-6-klooripyrimidiini (CAS RN 156-83-2)</w:t>
            </w:r>
          </w:p>
        </w:tc>
        <w:tc>
          <w:tcPr>
            <w:tcW w:w="911" w:type="dxa"/>
            <w:tcBorders>
              <w:top w:val="single" w:sz="4" w:space="0" w:color="auto"/>
              <w:left w:val="single" w:sz="4" w:space="0" w:color="auto"/>
              <w:bottom w:val="single" w:sz="4" w:space="0" w:color="auto"/>
              <w:right w:val="single" w:sz="4" w:space="0" w:color="auto"/>
            </w:tcBorders>
            <w:hideMark/>
          </w:tcPr>
          <w:p w14:paraId="1A86355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9B91E2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DC685F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943EDD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82FB0CC" w14:textId="77777777" w:rsidR="005C0825" w:rsidRPr="003849F5" w:rsidRDefault="005C0825">
            <w:pPr>
              <w:pStyle w:val="Paragraph"/>
              <w:rPr>
                <w:noProof/>
                <w:szCs w:val="16"/>
                <w:lang w:val="fi-FI" w:eastAsia="fi-FI"/>
              </w:rPr>
            </w:pPr>
            <w:r w:rsidRPr="003849F5">
              <w:rPr>
                <w:noProof/>
                <w:szCs w:val="16"/>
                <w:lang w:val="fi-FI" w:eastAsia="fi-FI"/>
              </w:rPr>
              <w:t>0.6763</w:t>
            </w:r>
          </w:p>
        </w:tc>
        <w:tc>
          <w:tcPr>
            <w:tcW w:w="1133" w:type="dxa"/>
            <w:tcBorders>
              <w:top w:val="single" w:sz="4" w:space="0" w:color="auto"/>
              <w:left w:val="single" w:sz="4" w:space="0" w:color="auto"/>
              <w:bottom w:val="single" w:sz="4" w:space="0" w:color="auto"/>
              <w:right w:val="single" w:sz="4" w:space="0" w:color="auto"/>
            </w:tcBorders>
            <w:hideMark/>
          </w:tcPr>
          <w:p w14:paraId="789E42C5" w14:textId="77777777" w:rsidR="005C0825" w:rsidRPr="003849F5" w:rsidRDefault="005C0825">
            <w:pPr>
              <w:pStyle w:val="Paragraph"/>
              <w:jc w:val="right"/>
              <w:rPr>
                <w:noProof/>
                <w:szCs w:val="16"/>
                <w:lang w:val="fi-FI" w:eastAsia="fi-FI"/>
              </w:rPr>
            </w:pPr>
            <w:r w:rsidRPr="003849F5">
              <w:rPr>
                <w:noProof/>
                <w:szCs w:val="16"/>
                <w:lang w:val="fi-FI" w:eastAsia="fi-FI"/>
              </w:rPr>
              <w:t>ex 2933 59 95</w:t>
            </w:r>
          </w:p>
        </w:tc>
        <w:tc>
          <w:tcPr>
            <w:tcW w:w="547" w:type="dxa"/>
            <w:tcBorders>
              <w:top w:val="single" w:sz="4" w:space="0" w:color="auto"/>
              <w:left w:val="single" w:sz="4" w:space="0" w:color="auto"/>
              <w:bottom w:val="single" w:sz="4" w:space="0" w:color="auto"/>
              <w:right w:val="single" w:sz="4" w:space="0" w:color="auto"/>
            </w:tcBorders>
            <w:hideMark/>
          </w:tcPr>
          <w:p w14:paraId="6A747667" w14:textId="77777777" w:rsidR="005C0825" w:rsidRPr="003849F5" w:rsidRDefault="005C0825">
            <w:pPr>
              <w:pStyle w:val="Paragraph"/>
              <w:jc w:val="center"/>
              <w:rPr>
                <w:noProof/>
                <w:szCs w:val="16"/>
                <w:lang w:val="fi-FI" w:eastAsia="fi-FI"/>
              </w:rPr>
            </w:pPr>
            <w:r w:rsidRPr="003849F5">
              <w:rPr>
                <w:noProof/>
                <w:szCs w:val="16"/>
                <w:lang w:val="fi-FI" w:eastAsia="fi-FI"/>
              </w:rPr>
              <w:t>21</w:t>
            </w:r>
          </w:p>
        </w:tc>
        <w:tc>
          <w:tcPr>
            <w:tcW w:w="4118" w:type="dxa"/>
            <w:tcBorders>
              <w:top w:val="single" w:sz="4" w:space="0" w:color="auto"/>
              <w:left w:val="single" w:sz="4" w:space="0" w:color="auto"/>
              <w:bottom w:val="single" w:sz="4" w:space="0" w:color="auto"/>
              <w:right w:val="single" w:sz="4" w:space="0" w:color="auto"/>
            </w:tcBorders>
            <w:hideMark/>
          </w:tcPr>
          <w:p w14:paraId="10EF2A8F" w14:textId="77777777" w:rsidR="005C0825" w:rsidRPr="003849F5" w:rsidRDefault="005C0825">
            <w:pPr>
              <w:pStyle w:val="Paragraph"/>
              <w:rPr>
                <w:noProof/>
                <w:szCs w:val="16"/>
                <w:lang w:val="fi-FI" w:eastAsia="fi-FI"/>
              </w:rPr>
            </w:pPr>
            <w:r w:rsidRPr="003849F5">
              <w:rPr>
                <w:noProof/>
                <w:szCs w:val="16"/>
                <w:lang w:val="fi-FI" w:eastAsia="fi-FI"/>
              </w:rPr>
              <w:t>N-(2-okso-1,2-dihydropyrimidin-4-yyli)bentsamidi(CAS RN 26661-13-2)</w:t>
            </w:r>
          </w:p>
        </w:tc>
        <w:tc>
          <w:tcPr>
            <w:tcW w:w="911" w:type="dxa"/>
            <w:tcBorders>
              <w:top w:val="single" w:sz="4" w:space="0" w:color="auto"/>
              <w:left w:val="single" w:sz="4" w:space="0" w:color="auto"/>
              <w:bottom w:val="single" w:sz="4" w:space="0" w:color="auto"/>
              <w:right w:val="single" w:sz="4" w:space="0" w:color="auto"/>
            </w:tcBorders>
            <w:hideMark/>
          </w:tcPr>
          <w:p w14:paraId="42405AF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9EE4CE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60858D1"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5F3341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E0744FE" w14:textId="77777777" w:rsidR="005C0825" w:rsidRPr="003849F5" w:rsidRDefault="005C0825">
            <w:pPr>
              <w:pStyle w:val="Paragraph"/>
              <w:rPr>
                <w:noProof/>
                <w:szCs w:val="16"/>
                <w:lang w:val="fi-FI" w:eastAsia="fi-FI"/>
              </w:rPr>
            </w:pPr>
            <w:r w:rsidRPr="003849F5">
              <w:rPr>
                <w:noProof/>
                <w:szCs w:val="16"/>
                <w:lang w:val="fi-FI" w:eastAsia="fi-FI"/>
              </w:rPr>
              <w:t>0.7370</w:t>
            </w:r>
          </w:p>
        </w:tc>
        <w:tc>
          <w:tcPr>
            <w:tcW w:w="1133" w:type="dxa"/>
            <w:tcBorders>
              <w:top w:val="single" w:sz="4" w:space="0" w:color="auto"/>
              <w:left w:val="single" w:sz="4" w:space="0" w:color="auto"/>
              <w:bottom w:val="single" w:sz="4" w:space="0" w:color="auto"/>
              <w:right w:val="single" w:sz="4" w:space="0" w:color="auto"/>
            </w:tcBorders>
            <w:hideMark/>
          </w:tcPr>
          <w:p w14:paraId="47EE847D" w14:textId="77777777" w:rsidR="005C0825" w:rsidRPr="003849F5" w:rsidRDefault="005C0825">
            <w:pPr>
              <w:pStyle w:val="Paragraph"/>
              <w:jc w:val="right"/>
              <w:rPr>
                <w:noProof/>
                <w:szCs w:val="16"/>
                <w:lang w:val="fi-FI" w:eastAsia="fi-FI"/>
              </w:rPr>
            </w:pPr>
            <w:r w:rsidRPr="003849F5">
              <w:rPr>
                <w:noProof/>
                <w:szCs w:val="16"/>
                <w:lang w:val="fi-FI" w:eastAsia="fi-FI"/>
              </w:rPr>
              <w:t>ex 2933 59 95</w:t>
            </w:r>
          </w:p>
        </w:tc>
        <w:tc>
          <w:tcPr>
            <w:tcW w:w="547" w:type="dxa"/>
            <w:tcBorders>
              <w:top w:val="single" w:sz="4" w:space="0" w:color="auto"/>
              <w:left w:val="single" w:sz="4" w:space="0" w:color="auto"/>
              <w:bottom w:val="single" w:sz="4" w:space="0" w:color="auto"/>
              <w:right w:val="single" w:sz="4" w:space="0" w:color="auto"/>
            </w:tcBorders>
            <w:hideMark/>
          </w:tcPr>
          <w:p w14:paraId="245D7C70" w14:textId="77777777" w:rsidR="005C0825" w:rsidRPr="003849F5" w:rsidRDefault="005C0825">
            <w:pPr>
              <w:pStyle w:val="Paragraph"/>
              <w:jc w:val="center"/>
              <w:rPr>
                <w:noProof/>
                <w:szCs w:val="16"/>
                <w:lang w:val="fi-FI" w:eastAsia="fi-FI"/>
              </w:rPr>
            </w:pPr>
            <w:r w:rsidRPr="003849F5">
              <w:rPr>
                <w:noProof/>
                <w:szCs w:val="16"/>
                <w:lang w:val="fi-FI" w:eastAsia="fi-FI"/>
              </w:rPr>
              <w:t>22</w:t>
            </w:r>
          </w:p>
        </w:tc>
        <w:tc>
          <w:tcPr>
            <w:tcW w:w="4118" w:type="dxa"/>
            <w:tcBorders>
              <w:top w:val="single" w:sz="4" w:space="0" w:color="auto"/>
              <w:left w:val="single" w:sz="4" w:space="0" w:color="auto"/>
              <w:bottom w:val="single" w:sz="4" w:space="0" w:color="auto"/>
              <w:right w:val="single" w:sz="4" w:space="0" w:color="auto"/>
            </w:tcBorders>
            <w:hideMark/>
          </w:tcPr>
          <w:p w14:paraId="317BA40A" w14:textId="77777777" w:rsidR="005C0825" w:rsidRPr="003849F5" w:rsidRDefault="005C0825">
            <w:pPr>
              <w:pStyle w:val="Paragraph"/>
              <w:rPr>
                <w:noProof/>
                <w:szCs w:val="16"/>
                <w:lang w:val="fi-FI" w:eastAsia="fi-FI"/>
              </w:rPr>
            </w:pPr>
            <w:r w:rsidRPr="003849F5">
              <w:rPr>
                <w:noProof/>
                <w:szCs w:val="16"/>
                <w:lang w:val="fi-FI" w:eastAsia="fi-FI"/>
              </w:rPr>
              <w:t>6-Kloori-1,3-dimetyyliurasiili (CAS RN 6972-27-6)</w:t>
            </w:r>
          </w:p>
        </w:tc>
        <w:tc>
          <w:tcPr>
            <w:tcW w:w="911" w:type="dxa"/>
            <w:tcBorders>
              <w:top w:val="single" w:sz="4" w:space="0" w:color="auto"/>
              <w:left w:val="single" w:sz="4" w:space="0" w:color="auto"/>
              <w:bottom w:val="single" w:sz="4" w:space="0" w:color="auto"/>
              <w:right w:val="single" w:sz="4" w:space="0" w:color="auto"/>
            </w:tcBorders>
            <w:hideMark/>
          </w:tcPr>
          <w:p w14:paraId="6F50D4D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B01572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D7A3FE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220C39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E237EF9" w14:textId="77777777" w:rsidR="005C0825" w:rsidRPr="003849F5" w:rsidRDefault="005C0825">
            <w:pPr>
              <w:pStyle w:val="Paragraph"/>
              <w:rPr>
                <w:noProof/>
                <w:szCs w:val="16"/>
                <w:lang w:val="fi-FI" w:eastAsia="fi-FI"/>
              </w:rPr>
            </w:pPr>
            <w:r w:rsidRPr="003849F5">
              <w:rPr>
                <w:noProof/>
                <w:szCs w:val="16"/>
                <w:lang w:val="fi-FI" w:eastAsia="fi-FI"/>
              </w:rPr>
              <w:t>0.7345</w:t>
            </w:r>
          </w:p>
        </w:tc>
        <w:tc>
          <w:tcPr>
            <w:tcW w:w="1133" w:type="dxa"/>
            <w:tcBorders>
              <w:top w:val="single" w:sz="4" w:space="0" w:color="auto"/>
              <w:left w:val="single" w:sz="4" w:space="0" w:color="auto"/>
              <w:bottom w:val="single" w:sz="4" w:space="0" w:color="auto"/>
              <w:right w:val="single" w:sz="4" w:space="0" w:color="auto"/>
            </w:tcBorders>
            <w:hideMark/>
          </w:tcPr>
          <w:p w14:paraId="72CAFE01" w14:textId="77777777" w:rsidR="005C0825" w:rsidRPr="003849F5" w:rsidRDefault="005C0825">
            <w:pPr>
              <w:pStyle w:val="Paragraph"/>
              <w:jc w:val="right"/>
              <w:rPr>
                <w:noProof/>
                <w:szCs w:val="16"/>
                <w:lang w:val="fi-FI" w:eastAsia="fi-FI"/>
              </w:rPr>
            </w:pPr>
            <w:r w:rsidRPr="003849F5">
              <w:rPr>
                <w:noProof/>
                <w:szCs w:val="16"/>
                <w:lang w:val="fi-FI" w:eastAsia="fi-FI"/>
              </w:rPr>
              <w:t>ex 2933 59 95</w:t>
            </w:r>
          </w:p>
        </w:tc>
        <w:tc>
          <w:tcPr>
            <w:tcW w:w="547" w:type="dxa"/>
            <w:tcBorders>
              <w:top w:val="single" w:sz="4" w:space="0" w:color="auto"/>
              <w:left w:val="single" w:sz="4" w:space="0" w:color="auto"/>
              <w:bottom w:val="single" w:sz="4" w:space="0" w:color="auto"/>
              <w:right w:val="single" w:sz="4" w:space="0" w:color="auto"/>
            </w:tcBorders>
            <w:hideMark/>
          </w:tcPr>
          <w:p w14:paraId="707F6D9D" w14:textId="77777777" w:rsidR="005C0825" w:rsidRPr="003849F5" w:rsidRDefault="005C0825">
            <w:pPr>
              <w:pStyle w:val="Paragraph"/>
              <w:jc w:val="center"/>
              <w:rPr>
                <w:noProof/>
                <w:szCs w:val="16"/>
                <w:lang w:val="fi-FI" w:eastAsia="fi-FI"/>
              </w:rPr>
            </w:pPr>
            <w:r w:rsidRPr="003849F5">
              <w:rPr>
                <w:noProof/>
                <w:szCs w:val="16"/>
                <w:lang w:val="fi-FI" w:eastAsia="fi-FI"/>
              </w:rPr>
              <w:t>24</w:t>
            </w:r>
          </w:p>
        </w:tc>
        <w:tc>
          <w:tcPr>
            <w:tcW w:w="4118" w:type="dxa"/>
            <w:tcBorders>
              <w:top w:val="single" w:sz="4" w:space="0" w:color="auto"/>
              <w:left w:val="single" w:sz="4" w:space="0" w:color="auto"/>
              <w:bottom w:val="single" w:sz="4" w:space="0" w:color="auto"/>
              <w:right w:val="single" w:sz="4" w:space="0" w:color="auto"/>
            </w:tcBorders>
            <w:hideMark/>
          </w:tcPr>
          <w:p w14:paraId="639D069C" w14:textId="77777777" w:rsidR="005C0825" w:rsidRPr="003849F5" w:rsidRDefault="005C0825">
            <w:pPr>
              <w:pStyle w:val="Paragraph"/>
              <w:rPr>
                <w:noProof/>
                <w:szCs w:val="16"/>
                <w:lang w:val="fi-FI" w:eastAsia="fi-FI"/>
              </w:rPr>
            </w:pPr>
            <w:r w:rsidRPr="003849F5">
              <w:rPr>
                <w:noProof/>
                <w:szCs w:val="16"/>
                <w:lang w:val="fi-FI" w:eastAsia="fi-FI"/>
              </w:rPr>
              <w:t>1-(Syklopropyylikarbonyyli)piperatsiinihydrokloridi (CAS RN 1021298-67-8)</w:t>
            </w:r>
          </w:p>
        </w:tc>
        <w:tc>
          <w:tcPr>
            <w:tcW w:w="911" w:type="dxa"/>
            <w:tcBorders>
              <w:top w:val="single" w:sz="4" w:space="0" w:color="auto"/>
              <w:left w:val="single" w:sz="4" w:space="0" w:color="auto"/>
              <w:bottom w:val="single" w:sz="4" w:space="0" w:color="auto"/>
              <w:right w:val="single" w:sz="4" w:space="0" w:color="auto"/>
            </w:tcBorders>
            <w:hideMark/>
          </w:tcPr>
          <w:p w14:paraId="1A13822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9744F0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E08C95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F052C8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DFBEECA" w14:textId="77777777" w:rsidR="005C0825" w:rsidRPr="003849F5" w:rsidRDefault="005C0825">
            <w:pPr>
              <w:pStyle w:val="Paragraph"/>
              <w:rPr>
                <w:noProof/>
                <w:szCs w:val="16"/>
                <w:lang w:val="fi-FI" w:eastAsia="fi-FI"/>
              </w:rPr>
            </w:pPr>
            <w:r w:rsidRPr="003849F5">
              <w:rPr>
                <w:noProof/>
                <w:szCs w:val="16"/>
                <w:lang w:val="fi-FI" w:eastAsia="fi-FI"/>
              </w:rPr>
              <w:t>0.7392</w:t>
            </w:r>
          </w:p>
        </w:tc>
        <w:tc>
          <w:tcPr>
            <w:tcW w:w="1133" w:type="dxa"/>
            <w:tcBorders>
              <w:top w:val="single" w:sz="4" w:space="0" w:color="auto"/>
              <w:left w:val="single" w:sz="4" w:space="0" w:color="auto"/>
              <w:bottom w:val="single" w:sz="4" w:space="0" w:color="auto"/>
              <w:right w:val="single" w:sz="4" w:space="0" w:color="auto"/>
            </w:tcBorders>
            <w:hideMark/>
          </w:tcPr>
          <w:p w14:paraId="3504960C" w14:textId="77777777" w:rsidR="005C0825" w:rsidRPr="003849F5" w:rsidRDefault="005C0825">
            <w:pPr>
              <w:pStyle w:val="Paragraph"/>
              <w:jc w:val="right"/>
              <w:rPr>
                <w:noProof/>
                <w:szCs w:val="16"/>
                <w:lang w:val="fi-FI" w:eastAsia="fi-FI"/>
              </w:rPr>
            </w:pPr>
            <w:r w:rsidRPr="003849F5">
              <w:rPr>
                <w:noProof/>
                <w:szCs w:val="16"/>
                <w:lang w:val="fi-FI" w:eastAsia="fi-FI"/>
              </w:rPr>
              <w:t>ex 2933 59 95</w:t>
            </w:r>
          </w:p>
        </w:tc>
        <w:tc>
          <w:tcPr>
            <w:tcW w:w="547" w:type="dxa"/>
            <w:tcBorders>
              <w:top w:val="single" w:sz="4" w:space="0" w:color="auto"/>
              <w:left w:val="single" w:sz="4" w:space="0" w:color="auto"/>
              <w:bottom w:val="single" w:sz="4" w:space="0" w:color="auto"/>
              <w:right w:val="single" w:sz="4" w:space="0" w:color="auto"/>
            </w:tcBorders>
            <w:hideMark/>
          </w:tcPr>
          <w:p w14:paraId="0BFD1BF6" w14:textId="77777777" w:rsidR="005C0825" w:rsidRPr="003849F5" w:rsidRDefault="005C0825">
            <w:pPr>
              <w:pStyle w:val="Paragraph"/>
              <w:jc w:val="center"/>
              <w:rPr>
                <w:noProof/>
                <w:szCs w:val="16"/>
                <w:lang w:val="fi-FI" w:eastAsia="fi-FI"/>
              </w:rPr>
            </w:pPr>
            <w:r w:rsidRPr="003849F5">
              <w:rPr>
                <w:noProof/>
                <w:szCs w:val="16"/>
                <w:lang w:val="fi-FI" w:eastAsia="fi-FI"/>
              </w:rPr>
              <w:t>26</w:t>
            </w:r>
          </w:p>
        </w:tc>
        <w:tc>
          <w:tcPr>
            <w:tcW w:w="4118" w:type="dxa"/>
            <w:tcBorders>
              <w:top w:val="single" w:sz="4" w:space="0" w:color="auto"/>
              <w:left w:val="single" w:sz="4" w:space="0" w:color="auto"/>
              <w:bottom w:val="single" w:sz="4" w:space="0" w:color="auto"/>
              <w:right w:val="single" w:sz="4" w:space="0" w:color="auto"/>
            </w:tcBorders>
            <w:hideMark/>
          </w:tcPr>
          <w:p w14:paraId="0826586E" w14:textId="77777777" w:rsidR="005C0825" w:rsidRPr="003849F5" w:rsidRDefault="005C0825">
            <w:pPr>
              <w:pStyle w:val="Paragraph"/>
              <w:rPr>
                <w:noProof/>
                <w:szCs w:val="16"/>
                <w:lang w:val="fi-FI" w:eastAsia="fi-FI"/>
              </w:rPr>
            </w:pPr>
            <w:r w:rsidRPr="003849F5">
              <w:rPr>
                <w:noProof/>
                <w:szCs w:val="16"/>
                <w:lang w:val="fi-FI" w:eastAsia="fi-FI"/>
              </w:rPr>
              <w:t>5-Fluori-4-hydratsino-2-metoksipyrimidiini (CAS RN 166524-64-7)</w:t>
            </w:r>
          </w:p>
        </w:tc>
        <w:tc>
          <w:tcPr>
            <w:tcW w:w="911" w:type="dxa"/>
            <w:tcBorders>
              <w:top w:val="single" w:sz="4" w:space="0" w:color="auto"/>
              <w:left w:val="single" w:sz="4" w:space="0" w:color="auto"/>
              <w:bottom w:val="single" w:sz="4" w:space="0" w:color="auto"/>
              <w:right w:val="single" w:sz="4" w:space="0" w:color="auto"/>
            </w:tcBorders>
            <w:hideMark/>
          </w:tcPr>
          <w:p w14:paraId="421B1FF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5A5524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252D6BF"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AD1EA2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89703D" w14:textId="77777777" w:rsidR="005C0825" w:rsidRPr="003849F5" w:rsidRDefault="005C0825">
            <w:pPr>
              <w:pStyle w:val="Paragraph"/>
              <w:rPr>
                <w:noProof/>
                <w:szCs w:val="16"/>
                <w:lang w:val="fi-FI" w:eastAsia="fi-FI"/>
              </w:rPr>
            </w:pPr>
            <w:r w:rsidRPr="003849F5">
              <w:rPr>
                <w:noProof/>
                <w:szCs w:val="16"/>
                <w:lang w:val="fi-FI" w:eastAsia="fi-FI"/>
              </w:rPr>
              <w:t>0.5912</w:t>
            </w:r>
          </w:p>
        </w:tc>
        <w:tc>
          <w:tcPr>
            <w:tcW w:w="1133" w:type="dxa"/>
            <w:tcBorders>
              <w:top w:val="single" w:sz="4" w:space="0" w:color="auto"/>
              <w:left w:val="single" w:sz="4" w:space="0" w:color="auto"/>
              <w:bottom w:val="single" w:sz="4" w:space="0" w:color="auto"/>
              <w:right w:val="single" w:sz="4" w:space="0" w:color="auto"/>
            </w:tcBorders>
            <w:hideMark/>
          </w:tcPr>
          <w:p w14:paraId="77A3950C" w14:textId="77777777" w:rsidR="005C0825" w:rsidRPr="003849F5" w:rsidRDefault="005C0825">
            <w:pPr>
              <w:pStyle w:val="Paragraph"/>
              <w:jc w:val="right"/>
              <w:rPr>
                <w:noProof/>
                <w:szCs w:val="16"/>
                <w:lang w:val="fi-FI" w:eastAsia="fi-FI"/>
              </w:rPr>
            </w:pPr>
            <w:r w:rsidRPr="003849F5">
              <w:rPr>
                <w:noProof/>
                <w:szCs w:val="16"/>
                <w:lang w:val="fi-FI" w:eastAsia="fi-FI"/>
              </w:rPr>
              <w:t>ex 2933 59 95</w:t>
            </w:r>
          </w:p>
        </w:tc>
        <w:tc>
          <w:tcPr>
            <w:tcW w:w="547" w:type="dxa"/>
            <w:tcBorders>
              <w:top w:val="single" w:sz="4" w:space="0" w:color="auto"/>
              <w:left w:val="single" w:sz="4" w:space="0" w:color="auto"/>
              <w:bottom w:val="single" w:sz="4" w:space="0" w:color="auto"/>
              <w:right w:val="single" w:sz="4" w:space="0" w:color="auto"/>
            </w:tcBorders>
            <w:hideMark/>
          </w:tcPr>
          <w:p w14:paraId="5999D2BC" w14:textId="77777777" w:rsidR="005C0825" w:rsidRPr="003849F5" w:rsidRDefault="005C0825">
            <w:pPr>
              <w:pStyle w:val="Paragraph"/>
              <w:jc w:val="center"/>
              <w:rPr>
                <w:noProof/>
                <w:szCs w:val="16"/>
                <w:lang w:val="fi-FI" w:eastAsia="fi-FI"/>
              </w:rPr>
            </w:pPr>
            <w:r w:rsidRPr="003849F5">
              <w:rPr>
                <w:noProof/>
                <w:szCs w:val="16"/>
                <w:lang w:val="fi-FI" w:eastAsia="fi-FI"/>
              </w:rPr>
              <w:t>27</w:t>
            </w:r>
          </w:p>
        </w:tc>
        <w:tc>
          <w:tcPr>
            <w:tcW w:w="4118" w:type="dxa"/>
            <w:tcBorders>
              <w:top w:val="single" w:sz="4" w:space="0" w:color="auto"/>
              <w:left w:val="single" w:sz="4" w:space="0" w:color="auto"/>
              <w:bottom w:val="single" w:sz="4" w:space="0" w:color="auto"/>
              <w:right w:val="single" w:sz="4" w:space="0" w:color="auto"/>
            </w:tcBorders>
            <w:hideMark/>
          </w:tcPr>
          <w:p w14:paraId="7D366D5B" w14:textId="77777777" w:rsidR="005C0825" w:rsidRPr="003849F5" w:rsidRDefault="005C0825">
            <w:pPr>
              <w:pStyle w:val="Paragraph"/>
              <w:rPr>
                <w:noProof/>
                <w:szCs w:val="16"/>
                <w:lang w:val="fi-FI" w:eastAsia="fi-FI"/>
              </w:rPr>
            </w:pPr>
            <w:r w:rsidRPr="003849F5">
              <w:rPr>
                <w:noProof/>
                <w:szCs w:val="16"/>
                <w:lang w:val="fi-FI" w:eastAsia="fi-FI"/>
              </w:rPr>
              <w:t>2-[(2-Amino-6-okso-1,6-dihydro-9H-purin-9-yyli)metoksi]-3-hydroksipropyyliasetaatti (CAS RN 88110-89-8)</w:t>
            </w:r>
          </w:p>
        </w:tc>
        <w:tc>
          <w:tcPr>
            <w:tcW w:w="911" w:type="dxa"/>
            <w:tcBorders>
              <w:top w:val="single" w:sz="4" w:space="0" w:color="auto"/>
              <w:left w:val="single" w:sz="4" w:space="0" w:color="auto"/>
              <w:bottom w:val="single" w:sz="4" w:space="0" w:color="auto"/>
              <w:right w:val="single" w:sz="4" w:space="0" w:color="auto"/>
            </w:tcBorders>
            <w:hideMark/>
          </w:tcPr>
          <w:p w14:paraId="2C0E2DF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705A0B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DF3535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294935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211C6FE" w14:textId="77777777" w:rsidR="005C0825" w:rsidRPr="003849F5" w:rsidRDefault="005C0825">
            <w:pPr>
              <w:pStyle w:val="Paragraph"/>
              <w:rPr>
                <w:noProof/>
                <w:szCs w:val="16"/>
                <w:lang w:val="fi-FI" w:eastAsia="fi-FI"/>
              </w:rPr>
            </w:pPr>
            <w:r w:rsidRPr="003849F5">
              <w:rPr>
                <w:noProof/>
                <w:szCs w:val="16"/>
                <w:lang w:val="fi-FI" w:eastAsia="fi-FI"/>
              </w:rPr>
              <w:t>0.7810</w:t>
            </w:r>
          </w:p>
        </w:tc>
        <w:tc>
          <w:tcPr>
            <w:tcW w:w="1133" w:type="dxa"/>
            <w:tcBorders>
              <w:top w:val="single" w:sz="4" w:space="0" w:color="auto"/>
              <w:left w:val="single" w:sz="4" w:space="0" w:color="auto"/>
              <w:bottom w:val="single" w:sz="4" w:space="0" w:color="auto"/>
              <w:right w:val="single" w:sz="4" w:space="0" w:color="auto"/>
            </w:tcBorders>
            <w:hideMark/>
          </w:tcPr>
          <w:p w14:paraId="0F0BE7C7" w14:textId="77777777" w:rsidR="005C0825" w:rsidRPr="003849F5" w:rsidRDefault="005C0825">
            <w:pPr>
              <w:pStyle w:val="Paragraph"/>
              <w:jc w:val="right"/>
              <w:rPr>
                <w:noProof/>
                <w:szCs w:val="16"/>
                <w:lang w:val="fi-FI" w:eastAsia="fi-FI"/>
              </w:rPr>
            </w:pPr>
            <w:r w:rsidRPr="003849F5">
              <w:rPr>
                <w:noProof/>
                <w:szCs w:val="16"/>
                <w:lang w:val="fi-FI" w:eastAsia="fi-FI"/>
              </w:rPr>
              <w:t>ex 2933 59 95</w:t>
            </w:r>
          </w:p>
        </w:tc>
        <w:tc>
          <w:tcPr>
            <w:tcW w:w="547" w:type="dxa"/>
            <w:tcBorders>
              <w:top w:val="single" w:sz="4" w:space="0" w:color="auto"/>
              <w:left w:val="single" w:sz="4" w:space="0" w:color="auto"/>
              <w:bottom w:val="single" w:sz="4" w:space="0" w:color="auto"/>
              <w:right w:val="single" w:sz="4" w:space="0" w:color="auto"/>
            </w:tcBorders>
            <w:hideMark/>
          </w:tcPr>
          <w:p w14:paraId="56C7672D" w14:textId="77777777" w:rsidR="005C0825" w:rsidRPr="003849F5" w:rsidRDefault="005C0825">
            <w:pPr>
              <w:pStyle w:val="Paragraph"/>
              <w:jc w:val="center"/>
              <w:rPr>
                <w:noProof/>
                <w:szCs w:val="16"/>
                <w:lang w:val="fi-FI" w:eastAsia="fi-FI"/>
              </w:rPr>
            </w:pPr>
            <w:r w:rsidRPr="003849F5">
              <w:rPr>
                <w:noProof/>
                <w:szCs w:val="16"/>
                <w:lang w:val="fi-FI" w:eastAsia="fi-FI"/>
              </w:rPr>
              <w:t>28</w:t>
            </w:r>
          </w:p>
        </w:tc>
        <w:tc>
          <w:tcPr>
            <w:tcW w:w="4118" w:type="dxa"/>
            <w:tcBorders>
              <w:top w:val="single" w:sz="4" w:space="0" w:color="auto"/>
              <w:left w:val="single" w:sz="4" w:space="0" w:color="auto"/>
              <w:bottom w:val="single" w:sz="4" w:space="0" w:color="auto"/>
              <w:right w:val="single" w:sz="4" w:space="0" w:color="auto"/>
            </w:tcBorders>
            <w:hideMark/>
          </w:tcPr>
          <w:p w14:paraId="3ACE17CB" w14:textId="77777777" w:rsidR="005C0825" w:rsidRPr="003849F5" w:rsidRDefault="005C0825">
            <w:pPr>
              <w:pStyle w:val="Paragraph"/>
              <w:rPr>
                <w:noProof/>
                <w:szCs w:val="16"/>
                <w:lang w:val="fi-FI" w:eastAsia="fi-FI"/>
              </w:rPr>
            </w:pPr>
            <w:r w:rsidRPr="003849F5">
              <w:rPr>
                <w:noProof/>
                <w:szCs w:val="16"/>
                <w:lang w:val="fi-FI" w:eastAsia="fi-FI"/>
              </w:rPr>
              <w:t>6,8-Difluori-1-(metyyliamino)-7-(4-metyylipiperatsin-1-yyli)-4-oksi-1,4-dihydrokinoliini-3-karboksyylihappo (CAS RN 100276-37-7)</w:t>
            </w:r>
          </w:p>
        </w:tc>
        <w:tc>
          <w:tcPr>
            <w:tcW w:w="911" w:type="dxa"/>
            <w:tcBorders>
              <w:top w:val="single" w:sz="4" w:space="0" w:color="auto"/>
              <w:left w:val="single" w:sz="4" w:space="0" w:color="auto"/>
              <w:bottom w:val="single" w:sz="4" w:space="0" w:color="auto"/>
              <w:right w:val="single" w:sz="4" w:space="0" w:color="auto"/>
            </w:tcBorders>
            <w:hideMark/>
          </w:tcPr>
          <w:p w14:paraId="0F73968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0633D7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A3AF34C"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D0871C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8E607B7" w14:textId="77777777" w:rsidR="005C0825" w:rsidRPr="003849F5" w:rsidRDefault="005C0825">
            <w:pPr>
              <w:pStyle w:val="Paragraph"/>
              <w:rPr>
                <w:noProof/>
                <w:szCs w:val="16"/>
                <w:lang w:val="fi-FI" w:eastAsia="fi-FI"/>
              </w:rPr>
            </w:pPr>
            <w:r w:rsidRPr="003849F5">
              <w:rPr>
                <w:noProof/>
                <w:szCs w:val="16"/>
                <w:lang w:val="fi-FI" w:eastAsia="fi-FI"/>
              </w:rPr>
              <w:t>0.8157</w:t>
            </w:r>
          </w:p>
        </w:tc>
        <w:tc>
          <w:tcPr>
            <w:tcW w:w="1133" w:type="dxa"/>
            <w:tcBorders>
              <w:top w:val="single" w:sz="4" w:space="0" w:color="auto"/>
              <w:left w:val="single" w:sz="4" w:space="0" w:color="auto"/>
              <w:bottom w:val="single" w:sz="4" w:space="0" w:color="auto"/>
              <w:right w:val="single" w:sz="4" w:space="0" w:color="auto"/>
            </w:tcBorders>
            <w:hideMark/>
          </w:tcPr>
          <w:p w14:paraId="6BC2C268"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59 95</w:t>
            </w:r>
          </w:p>
        </w:tc>
        <w:tc>
          <w:tcPr>
            <w:tcW w:w="547" w:type="dxa"/>
            <w:tcBorders>
              <w:top w:val="single" w:sz="4" w:space="0" w:color="auto"/>
              <w:left w:val="single" w:sz="4" w:space="0" w:color="auto"/>
              <w:bottom w:val="single" w:sz="4" w:space="0" w:color="auto"/>
              <w:right w:val="single" w:sz="4" w:space="0" w:color="auto"/>
            </w:tcBorders>
            <w:hideMark/>
          </w:tcPr>
          <w:p w14:paraId="29A90233" w14:textId="77777777" w:rsidR="005C0825" w:rsidRPr="003849F5" w:rsidRDefault="005C0825">
            <w:pPr>
              <w:pStyle w:val="Paragraph"/>
              <w:jc w:val="center"/>
              <w:rPr>
                <w:noProof/>
                <w:szCs w:val="16"/>
                <w:lang w:val="fi-FI" w:eastAsia="fi-FI"/>
              </w:rPr>
            </w:pPr>
            <w:r w:rsidRPr="003849F5">
              <w:rPr>
                <w:noProof/>
                <w:szCs w:val="16"/>
                <w:lang w:val="fi-FI" w:eastAsia="fi-FI"/>
              </w:rPr>
              <w:t>29</w:t>
            </w:r>
          </w:p>
        </w:tc>
        <w:tc>
          <w:tcPr>
            <w:tcW w:w="4118" w:type="dxa"/>
            <w:tcBorders>
              <w:top w:val="single" w:sz="4" w:space="0" w:color="auto"/>
              <w:left w:val="single" w:sz="4" w:space="0" w:color="auto"/>
              <w:bottom w:val="single" w:sz="4" w:space="0" w:color="auto"/>
              <w:right w:val="single" w:sz="4" w:space="0" w:color="auto"/>
            </w:tcBorders>
            <w:hideMark/>
          </w:tcPr>
          <w:p w14:paraId="53C62017" w14:textId="77777777" w:rsidR="005C0825" w:rsidRPr="003849F5" w:rsidRDefault="005C0825">
            <w:pPr>
              <w:pStyle w:val="Paragraph"/>
              <w:rPr>
                <w:noProof/>
                <w:szCs w:val="16"/>
                <w:lang w:val="fi-FI" w:eastAsia="fi-FI"/>
              </w:rPr>
            </w:pPr>
            <w:r w:rsidRPr="003849F5">
              <w:rPr>
                <w:noProof/>
                <w:szCs w:val="16"/>
                <w:lang w:val="fi-FI" w:eastAsia="fi-FI"/>
              </w:rPr>
              <w:t>2-Amino-4-(4-metyylipiperatsin-1-yyli) bentsoehappo tert-butyyli-esteri (CAS RN 1034975-35-3),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72C9E9B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18301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5FA43D2"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9F9A0A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800E83B" w14:textId="77777777" w:rsidR="005C0825" w:rsidRPr="003849F5" w:rsidRDefault="005C0825">
            <w:pPr>
              <w:pStyle w:val="Paragraph"/>
              <w:rPr>
                <w:noProof/>
                <w:szCs w:val="16"/>
                <w:lang w:val="fi-FI" w:eastAsia="fi-FI"/>
              </w:rPr>
            </w:pPr>
            <w:r w:rsidRPr="003849F5">
              <w:rPr>
                <w:noProof/>
                <w:szCs w:val="16"/>
                <w:lang w:val="fi-FI" w:eastAsia="fi-FI"/>
              </w:rPr>
              <w:t>0.3600</w:t>
            </w:r>
          </w:p>
        </w:tc>
        <w:tc>
          <w:tcPr>
            <w:tcW w:w="1133" w:type="dxa"/>
            <w:tcBorders>
              <w:top w:val="single" w:sz="4" w:space="0" w:color="auto"/>
              <w:left w:val="single" w:sz="4" w:space="0" w:color="auto"/>
              <w:bottom w:val="single" w:sz="4" w:space="0" w:color="auto"/>
              <w:right w:val="single" w:sz="4" w:space="0" w:color="auto"/>
            </w:tcBorders>
            <w:hideMark/>
          </w:tcPr>
          <w:p w14:paraId="55DA07A8" w14:textId="77777777" w:rsidR="005C0825" w:rsidRPr="003849F5" w:rsidRDefault="005C0825">
            <w:pPr>
              <w:pStyle w:val="Paragraph"/>
              <w:jc w:val="right"/>
              <w:rPr>
                <w:noProof/>
                <w:szCs w:val="16"/>
                <w:lang w:val="fi-FI" w:eastAsia="fi-FI"/>
              </w:rPr>
            </w:pPr>
            <w:r w:rsidRPr="003849F5">
              <w:rPr>
                <w:noProof/>
                <w:szCs w:val="16"/>
                <w:lang w:val="fi-FI" w:eastAsia="fi-FI"/>
              </w:rPr>
              <w:t>ex 2933 59 95</w:t>
            </w:r>
          </w:p>
        </w:tc>
        <w:tc>
          <w:tcPr>
            <w:tcW w:w="547" w:type="dxa"/>
            <w:tcBorders>
              <w:top w:val="single" w:sz="4" w:space="0" w:color="auto"/>
              <w:left w:val="single" w:sz="4" w:space="0" w:color="auto"/>
              <w:bottom w:val="single" w:sz="4" w:space="0" w:color="auto"/>
              <w:right w:val="single" w:sz="4" w:space="0" w:color="auto"/>
            </w:tcBorders>
            <w:hideMark/>
          </w:tcPr>
          <w:p w14:paraId="2864AB59"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90E3DB7" w14:textId="77777777" w:rsidR="005C0825" w:rsidRPr="003849F5" w:rsidRDefault="005C0825">
            <w:pPr>
              <w:pStyle w:val="Paragraph"/>
              <w:rPr>
                <w:noProof/>
                <w:szCs w:val="16"/>
                <w:lang w:val="fi-FI" w:eastAsia="fi-FI"/>
              </w:rPr>
            </w:pPr>
            <w:r w:rsidRPr="003849F5">
              <w:rPr>
                <w:noProof/>
                <w:szCs w:val="16"/>
                <w:lang w:val="fi-FI" w:eastAsia="fi-FI"/>
              </w:rPr>
              <w:t>Mepanipyrim (ISO) (CAS RN 110235-47-7)</w:t>
            </w:r>
          </w:p>
        </w:tc>
        <w:tc>
          <w:tcPr>
            <w:tcW w:w="911" w:type="dxa"/>
            <w:tcBorders>
              <w:top w:val="single" w:sz="4" w:space="0" w:color="auto"/>
              <w:left w:val="single" w:sz="4" w:space="0" w:color="auto"/>
              <w:bottom w:val="single" w:sz="4" w:space="0" w:color="auto"/>
              <w:right w:val="single" w:sz="4" w:space="0" w:color="auto"/>
            </w:tcBorders>
            <w:hideMark/>
          </w:tcPr>
          <w:p w14:paraId="72625AC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241D1E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21E283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300B11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894ABB0" w14:textId="77777777" w:rsidR="005C0825" w:rsidRPr="003849F5" w:rsidRDefault="005C0825">
            <w:pPr>
              <w:pStyle w:val="Paragraph"/>
              <w:rPr>
                <w:noProof/>
                <w:szCs w:val="16"/>
                <w:lang w:val="fi-FI" w:eastAsia="fi-FI"/>
              </w:rPr>
            </w:pPr>
            <w:r w:rsidRPr="003849F5">
              <w:rPr>
                <w:noProof/>
                <w:szCs w:val="16"/>
                <w:lang w:val="fi-FI" w:eastAsia="fi-FI"/>
              </w:rPr>
              <w:t>0.6240</w:t>
            </w:r>
          </w:p>
        </w:tc>
        <w:tc>
          <w:tcPr>
            <w:tcW w:w="1133" w:type="dxa"/>
            <w:tcBorders>
              <w:top w:val="single" w:sz="4" w:space="0" w:color="auto"/>
              <w:left w:val="single" w:sz="4" w:space="0" w:color="auto"/>
              <w:bottom w:val="single" w:sz="4" w:space="0" w:color="auto"/>
              <w:right w:val="single" w:sz="4" w:space="0" w:color="auto"/>
            </w:tcBorders>
            <w:hideMark/>
          </w:tcPr>
          <w:p w14:paraId="0A8B5F4D" w14:textId="77777777" w:rsidR="005C0825" w:rsidRPr="003849F5" w:rsidRDefault="005C0825">
            <w:pPr>
              <w:pStyle w:val="Paragraph"/>
              <w:jc w:val="right"/>
              <w:rPr>
                <w:noProof/>
                <w:szCs w:val="16"/>
                <w:lang w:val="fi-FI" w:eastAsia="fi-FI"/>
              </w:rPr>
            </w:pPr>
            <w:r w:rsidRPr="003849F5">
              <w:rPr>
                <w:noProof/>
                <w:szCs w:val="16"/>
                <w:lang w:val="fi-FI" w:eastAsia="fi-FI"/>
              </w:rPr>
              <w:t>ex 2933 59 95</w:t>
            </w:r>
          </w:p>
        </w:tc>
        <w:tc>
          <w:tcPr>
            <w:tcW w:w="547" w:type="dxa"/>
            <w:tcBorders>
              <w:top w:val="single" w:sz="4" w:space="0" w:color="auto"/>
              <w:left w:val="single" w:sz="4" w:space="0" w:color="auto"/>
              <w:bottom w:val="single" w:sz="4" w:space="0" w:color="auto"/>
              <w:right w:val="single" w:sz="4" w:space="0" w:color="auto"/>
            </w:tcBorders>
            <w:hideMark/>
          </w:tcPr>
          <w:p w14:paraId="1FD3B0B7"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172F289C" w14:textId="77777777" w:rsidR="005C0825" w:rsidRPr="003849F5" w:rsidRDefault="005C0825">
            <w:pPr>
              <w:pStyle w:val="Paragraph"/>
              <w:rPr>
                <w:noProof/>
                <w:szCs w:val="16"/>
                <w:lang w:val="fi-FI" w:eastAsia="fi-FI"/>
              </w:rPr>
            </w:pPr>
            <w:r w:rsidRPr="003849F5">
              <w:rPr>
                <w:noProof/>
                <w:szCs w:val="16"/>
                <w:lang w:val="fi-FI" w:eastAsia="fi-FI"/>
              </w:rPr>
              <w:t>4,6-Dikloori-5-fluoripyrimidiini (CAS RN 213265-83-9)</w:t>
            </w:r>
          </w:p>
        </w:tc>
        <w:tc>
          <w:tcPr>
            <w:tcW w:w="911" w:type="dxa"/>
            <w:tcBorders>
              <w:top w:val="single" w:sz="4" w:space="0" w:color="auto"/>
              <w:left w:val="single" w:sz="4" w:space="0" w:color="auto"/>
              <w:bottom w:val="single" w:sz="4" w:space="0" w:color="auto"/>
              <w:right w:val="single" w:sz="4" w:space="0" w:color="auto"/>
            </w:tcBorders>
            <w:hideMark/>
          </w:tcPr>
          <w:p w14:paraId="0735B12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1D90B4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E92061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DE56B2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C97A309" w14:textId="77777777" w:rsidR="005C0825" w:rsidRPr="003849F5" w:rsidRDefault="005C0825">
            <w:pPr>
              <w:pStyle w:val="Paragraph"/>
              <w:rPr>
                <w:noProof/>
                <w:szCs w:val="16"/>
                <w:lang w:val="fi-FI" w:eastAsia="fi-FI"/>
              </w:rPr>
            </w:pPr>
            <w:r w:rsidRPr="003849F5">
              <w:rPr>
                <w:noProof/>
                <w:szCs w:val="16"/>
                <w:lang w:val="fi-FI" w:eastAsia="fi-FI"/>
              </w:rPr>
              <w:t>0.6419</w:t>
            </w:r>
          </w:p>
        </w:tc>
        <w:tc>
          <w:tcPr>
            <w:tcW w:w="1133" w:type="dxa"/>
            <w:tcBorders>
              <w:top w:val="single" w:sz="4" w:space="0" w:color="auto"/>
              <w:left w:val="single" w:sz="4" w:space="0" w:color="auto"/>
              <w:bottom w:val="single" w:sz="4" w:space="0" w:color="auto"/>
              <w:right w:val="single" w:sz="4" w:space="0" w:color="auto"/>
            </w:tcBorders>
            <w:hideMark/>
          </w:tcPr>
          <w:p w14:paraId="60569A10" w14:textId="77777777" w:rsidR="005C0825" w:rsidRPr="003849F5" w:rsidRDefault="005C0825">
            <w:pPr>
              <w:pStyle w:val="Paragraph"/>
              <w:jc w:val="right"/>
              <w:rPr>
                <w:noProof/>
                <w:szCs w:val="16"/>
                <w:lang w:val="fi-FI" w:eastAsia="fi-FI"/>
              </w:rPr>
            </w:pPr>
            <w:r w:rsidRPr="003849F5">
              <w:rPr>
                <w:noProof/>
                <w:szCs w:val="16"/>
                <w:lang w:val="fi-FI" w:eastAsia="fi-FI"/>
              </w:rPr>
              <w:t>ex 2933 59 95</w:t>
            </w:r>
          </w:p>
        </w:tc>
        <w:tc>
          <w:tcPr>
            <w:tcW w:w="547" w:type="dxa"/>
            <w:tcBorders>
              <w:top w:val="single" w:sz="4" w:space="0" w:color="auto"/>
              <w:left w:val="single" w:sz="4" w:space="0" w:color="auto"/>
              <w:bottom w:val="single" w:sz="4" w:space="0" w:color="auto"/>
              <w:right w:val="single" w:sz="4" w:space="0" w:color="auto"/>
            </w:tcBorders>
            <w:hideMark/>
          </w:tcPr>
          <w:p w14:paraId="75613326" w14:textId="77777777" w:rsidR="005C0825" w:rsidRPr="003849F5" w:rsidRDefault="005C0825">
            <w:pPr>
              <w:pStyle w:val="Paragraph"/>
              <w:jc w:val="center"/>
              <w:rPr>
                <w:noProof/>
                <w:szCs w:val="16"/>
                <w:lang w:val="fi-FI" w:eastAsia="fi-FI"/>
              </w:rPr>
            </w:pPr>
            <w:r w:rsidRPr="003849F5">
              <w:rPr>
                <w:noProof/>
                <w:szCs w:val="16"/>
                <w:lang w:val="fi-FI" w:eastAsia="fi-FI"/>
              </w:rPr>
              <w:t>37</w:t>
            </w:r>
          </w:p>
        </w:tc>
        <w:tc>
          <w:tcPr>
            <w:tcW w:w="4118" w:type="dxa"/>
            <w:tcBorders>
              <w:top w:val="single" w:sz="4" w:space="0" w:color="auto"/>
              <w:left w:val="single" w:sz="4" w:space="0" w:color="auto"/>
              <w:bottom w:val="single" w:sz="4" w:space="0" w:color="auto"/>
              <w:right w:val="single" w:sz="4" w:space="0" w:color="auto"/>
            </w:tcBorders>
            <w:hideMark/>
          </w:tcPr>
          <w:p w14:paraId="2CF422C1" w14:textId="77777777" w:rsidR="005C0825" w:rsidRPr="003849F5" w:rsidRDefault="005C0825">
            <w:pPr>
              <w:pStyle w:val="Paragraph"/>
              <w:rPr>
                <w:noProof/>
                <w:szCs w:val="16"/>
                <w:lang w:val="fi-FI" w:eastAsia="fi-FI"/>
              </w:rPr>
            </w:pPr>
            <w:r w:rsidRPr="003849F5">
              <w:rPr>
                <w:noProof/>
                <w:szCs w:val="16"/>
                <w:lang w:val="fi-FI" w:eastAsia="fi-FI"/>
              </w:rPr>
              <w:t>6-Jodi-3-propyyli-2-tioksi-2,3-dihydrokinatsolin-4(1H)-oni (CAS RN 200938-58-5)</w:t>
            </w:r>
          </w:p>
        </w:tc>
        <w:tc>
          <w:tcPr>
            <w:tcW w:w="911" w:type="dxa"/>
            <w:tcBorders>
              <w:top w:val="single" w:sz="4" w:space="0" w:color="auto"/>
              <w:left w:val="single" w:sz="4" w:space="0" w:color="auto"/>
              <w:bottom w:val="single" w:sz="4" w:space="0" w:color="auto"/>
              <w:right w:val="single" w:sz="4" w:space="0" w:color="auto"/>
            </w:tcBorders>
            <w:hideMark/>
          </w:tcPr>
          <w:p w14:paraId="2CE619F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7EAFA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125B033"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028BB9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54C4362" w14:textId="77777777" w:rsidR="005C0825" w:rsidRPr="003849F5" w:rsidRDefault="005C0825">
            <w:pPr>
              <w:pStyle w:val="Paragraph"/>
              <w:rPr>
                <w:noProof/>
                <w:szCs w:val="16"/>
                <w:lang w:val="fi-FI" w:eastAsia="fi-FI"/>
              </w:rPr>
            </w:pPr>
            <w:r w:rsidRPr="003849F5">
              <w:rPr>
                <w:noProof/>
                <w:szCs w:val="16"/>
                <w:lang w:val="fi-FI" w:eastAsia="fi-FI"/>
              </w:rPr>
              <w:t>0.8056</w:t>
            </w:r>
          </w:p>
        </w:tc>
        <w:tc>
          <w:tcPr>
            <w:tcW w:w="1133" w:type="dxa"/>
            <w:tcBorders>
              <w:top w:val="single" w:sz="4" w:space="0" w:color="auto"/>
              <w:left w:val="single" w:sz="4" w:space="0" w:color="auto"/>
              <w:bottom w:val="single" w:sz="4" w:space="0" w:color="auto"/>
              <w:right w:val="single" w:sz="4" w:space="0" w:color="auto"/>
            </w:tcBorders>
            <w:hideMark/>
          </w:tcPr>
          <w:p w14:paraId="79C1D160" w14:textId="77777777" w:rsidR="005C0825" w:rsidRPr="003849F5" w:rsidRDefault="005C0825">
            <w:pPr>
              <w:pStyle w:val="Paragraph"/>
              <w:jc w:val="right"/>
              <w:rPr>
                <w:noProof/>
                <w:szCs w:val="16"/>
                <w:lang w:val="fi-FI" w:eastAsia="fi-FI"/>
              </w:rPr>
            </w:pPr>
            <w:r w:rsidRPr="003849F5">
              <w:rPr>
                <w:noProof/>
                <w:szCs w:val="16"/>
                <w:lang w:val="fi-FI" w:eastAsia="fi-FI"/>
              </w:rPr>
              <w:t>ex 2933 59 95</w:t>
            </w:r>
          </w:p>
        </w:tc>
        <w:tc>
          <w:tcPr>
            <w:tcW w:w="547" w:type="dxa"/>
            <w:tcBorders>
              <w:top w:val="single" w:sz="4" w:space="0" w:color="auto"/>
              <w:left w:val="single" w:sz="4" w:space="0" w:color="auto"/>
              <w:bottom w:val="single" w:sz="4" w:space="0" w:color="auto"/>
              <w:right w:val="single" w:sz="4" w:space="0" w:color="auto"/>
            </w:tcBorders>
            <w:hideMark/>
          </w:tcPr>
          <w:p w14:paraId="1B8A5AB8" w14:textId="77777777" w:rsidR="005C0825" w:rsidRPr="003849F5" w:rsidRDefault="005C0825">
            <w:pPr>
              <w:pStyle w:val="Paragraph"/>
              <w:jc w:val="center"/>
              <w:rPr>
                <w:noProof/>
                <w:szCs w:val="16"/>
                <w:lang w:val="fi-FI" w:eastAsia="fi-FI"/>
              </w:rPr>
            </w:pPr>
            <w:r w:rsidRPr="003849F5">
              <w:rPr>
                <w:noProof/>
                <w:szCs w:val="16"/>
                <w:lang w:val="fi-FI" w:eastAsia="fi-FI"/>
              </w:rPr>
              <w:t>42</w:t>
            </w:r>
          </w:p>
        </w:tc>
        <w:tc>
          <w:tcPr>
            <w:tcW w:w="4118" w:type="dxa"/>
            <w:tcBorders>
              <w:top w:val="single" w:sz="4" w:space="0" w:color="auto"/>
              <w:left w:val="single" w:sz="4" w:space="0" w:color="auto"/>
              <w:bottom w:val="single" w:sz="4" w:space="0" w:color="auto"/>
              <w:right w:val="single" w:sz="4" w:space="0" w:color="auto"/>
            </w:tcBorders>
            <w:hideMark/>
          </w:tcPr>
          <w:p w14:paraId="25C70EA6" w14:textId="77777777" w:rsidR="005C0825" w:rsidRPr="003849F5" w:rsidRDefault="005C0825">
            <w:pPr>
              <w:pStyle w:val="Paragraph"/>
              <w:rPr>
                <w:noProof/>
                <w:szCs w:val="16"/>
                <w:lang w:val="fi-FI" w:eastAsia="fi-FI"/>
              </w:rPr>
            </w:pPr>
            <w:r w:rsidRPr="003849F5">
              <w:rPr>
                <w:noProof/>
                <w:szCs w:val="16"/>
                <w:lang w:val="fi-FI" w:eastAsia="fi-FI"/>
              </w:rPr>
              <w:t>2-Klooripyrimidiini (CAS RN 1722-12-9),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6089CCE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18752A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F7B81A0"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F58EF0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5B1F309" w14:textId="77777777" w:rsidR="005C0825" w:rsidRPr="003849F5" w:rsidRDefault="005C0825">
            <w:pPr>
              <w:pStyle w:val="Paragraph"/>
              <w:rPr>
                <w:noProof/>
                <w:szCs w:val="16"/>
                <w:lang w:val="fi-FI" w:eastAsia="fi-FI"/>
              </w:rPr>
            </w:pPr>
            <w:r w:rsidRPr="003849F5">
              <w:rPr>
                <w:noProof/>
                <w:szCs w:val="16"/>
                <w:lang w:val="fi-FI" w:eastAsia="fi-FI"/>
              </w:rPr>
              <w:t>0.4704</w:t>
            </w:r>
          </w:p>
        </w:tc>
        <w:tc>
          <w:tcPr>
            <w:tcW w:w="1133" w:type="dxa"/>
            <w:tcBorders>
              <w:top w:val="single" w:sz="4" w:space="0" w:color="auto"/>
              <w:left w:val="single" w:sz="4" w:space="0" w:color="auto"/>
              <w:bottom w:val="single" w:sz="4" w:space="0" w:color="auto"/>
              <w:right w:val="single" w:sz="4" w:space="0" w:color="auto"/>
            </w:tcBorders>
            <w:hideMark/>
          </w:tcPr>
          <w:p w14:paraId="26C59649" w14:textId="77777777" w:rsidR="005C0825" w:rsidRPr="003849F5" w:rsidRDefault="005C0825">
            <w:pPr>
              <w:pStyle w:val="Paragraph"/>
              <w:jc w:val="right"/>
              <w:rPr>
                <w:noProof/>
                <w:szCs w:val="16"/>
                <w:lang w:val="fi-FI" w:eastAsia="fi-FI"/>
              </w:rPr>
            </w:pPr>
            <w:r w:rsidRPr="003849F5">
              <w:rPr>
                <w:noProof/>
                <w:szCs w:val="16"/>
                <w:lang w:val="fi-FI" w:eastAsia="fi-FI"/>
              </w:rPr>
              <w:t>ex 2933 59 95</w:t>
            </w:r>
          </w:p>
        </w:tc>
        <w:tc>
          <w:tcPr>
            <w:tcW w:w="547" w:type="dxa"/>
            <w:tcBorders>
              <w:top w:val="single" w:sz="4" w:space="0" w:color="auto"/>
              <w:left w:val="single" w:sz="4" w:space="0" w:color="auto"/>
              <w:bottom w:val="single" w:sz="4" w:space="0" w:color="auto"/>
              <w:right w:val="single" w:sz="4" w:space="0" w:color="auto"/>
            </w:tcBorders>
            <w:hideMark/>
          </w:tcPr>
          <w:p w14:paraId="05232539"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30579FC0" w14:textId="77777777" w:rsidR="005C0825" w:rsidRPr="003849F5" w:rsidRDefault="005C0825">
            <w:pPr>
              <w:pStyle w:val="Paragraph"/>
              <w:rPr>
                <w:noProof/>
                <w:szCs w:val="16"/>
                <w:lang w:val="fi-FI" w:eastAsia="fi-FI"/>
              </w:rPr>
            </w:pPr>
            <w:r w:rsidRPr="003849F5">
              <w:rPr>
                <w:noProof/>
                <w:szCs w:val="16"/>
                <w:lang w:val="fi-FI" w:eastAsia="fi-FI"/>
              </w:rPr>
              <w:t>1-[3-(Hydroksimetyyli]pyridyn-2-yyli]-4-metyyli-3-fenyylipiperatsiini (CAS RN 61337-89-1)</w:t>
            </w:r>
          </w:p>
        </w:tc>
        <w:tc>
          <w:tcPr>
            <w:tcW w:w="911" w:type="dxa"/>
            <w:tcBorders>
              <w:top w:val="single" w:sz="4" w:space="0" w:color="auto"/>
              <w:left w:val="single" w:sz="4" w:space="0" w:color="auto"/>
              <w:bottom w:val="single" w:sz="4" w:space="0" w:color="auto"/>
              <w:right w:val="single" w:sz="4" w:space="0" w:color="auto"/>
            </w:tcBorders>
            <w:hideMark/>
          </w:tcPr>
          <w:p w14:paraId="2C984A6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96A964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914D5C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6187ED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1D7D0CA" w14:textId="77777777" w:rsidR="005C0825" w:rsidRPr="003849F5" w:rsidRDefault="005C0825">
            <w:pPr>
              <w:pStyle w:val="Paragraph"/>
              <w:rPr>
                <w:noProof/>
                <w:szCs w:val="16"/>
                <w:lang w:val="fi-FI" w:eastAsia="fi-FI"/>
              </w:rPr>
            </w:pPr>
            <w:r w:rsidRPr="003849F5">
              <w:rPr>
                <w:noProof/>
                <w:szCs w:val="16"/>
                <w:lang w:val="fi-FI" w:eastAsia="fi-FI"/>
              </w:rPr>
              <w:t>0.6677</w:t>
            </w:r>
          </w:p>
        </w:tc>
        <w:tc>
          <w:tcPr>
            <w:tcW w:w="1133" w:type="dxa"/>
            <w:tcBorders>
              <w:top w:val="single" w:sz="4" w:space="0" w:color="auto"/>
              <w:left w:val="single" w:sz="4" w:space="0" w:color="auto"/>
              <w:bottom w:val="single" w:sz="4" w:space="0" w:color="auto"/>
              <w:right w:val="single" w:sz="4" w:space="0" w:color="auto"/>
            </w:tcBorders>
            <w:hideMark/>
          </w:tcPr>
          <w:p w14:paraId="0F71B405" w14:textId="77777777" w:rsidR="005C0825" w:rsidRPr="003849F5" w:rsidRDefault="005C0825">
            <w:pPr>
              <w:pStyle w:val="Paragraph"/>
              <w:jc w:val="right"/>
              <w:rPr>
                <w:noProof/>
                <w:szCs w:val="16"/>
                <w:lang w:val="fi-FI" w:eastAsia="fi-FI"/>
              </w:rPr>
            </w:pPr>
            <w:r w:rsidRPr="003849F5">
              <w:rPr>
                <w:noProof/>
                <w:szCs w:val="16"/>
                <w:lang w:val="fi-FI" w:eastAsia="fi-FI"/>
              </w:rPr>
              <w:t>ex 2933 59 95</w:t>
            </w:r>
          </w:p>
        </w:tc>
        <w:tc>
          <w:tcPr>
            <w:tcW w:w="547" w:type="dxa"/>
            <w:tcBorders>
              <w:top w:val="single" w:sz="4" w:space="0" w:color="auto"/>
              <w:left w:val="single" w:sz="4" w:space="0" w:color="auto"/>
              <w:bottom w:val="single" w:sz="4" w:space="0" w:color="auto"/>
              <w:right w:val="single" w:sz="4" w:space="0" w:color="auto"/>
            </w:tcBorders>
            <w:hideMark/>
          </w:tcPr>
          <w:p w14:paraId="1813E71B" w14:textId="77777777" w:rsidR="005C0825" w:rsidRPr="003849F5" w:rsidRDefault="005C0825">
            <w:pPr>
              <w:pStyle w:val="Paragraph"/>
              <w:jc w:val="center"/>
              <w:rPr>
                <w:noProof/>
                <w:szCs w:val="16"/>
                <w:lang w:val="fi-FI" w:eastAsia="fi-FI"/>
              </w:rPr>
            </w:pPr>
            <w:r w:rsidRPr="003849F5">
              <w:rPr>
                <w:noProof/>
                <w:szCs w:val="16"/>
                <w:lang w:val="fi-FI" w:eastAsia="fi-FI"/>
              </w:rPr>
              <w:t>47</w:t>
            </w:r>
          </w:p>
        </w:tc>
        <w:tc>
          <w:tcPr>
            <w:tcW w:w="4118" w:type="dxa"/>
            <w:tcBorders>
              <w:top w:val="single" w:sz="4" w:space="0" w:color="auto"/>
              <w:left w:val="single" w:sz="4" w:space="0" w:color="auto"/>
              <w:bottom w:val="single" w:sz="4" w:space="0" w:color="auto"/>
              <w:right w:val="single" w:sz="4" w:space="0" w:color="auto"/>
            </w:tcBorders>
            <w:hideMark/>
          </w:tcPr>
          <w:p w14:paraId="4E95AEA1" w14:textId="77777777" w:rsidR="005C0825" w:rsidRPr="003849F5" w:rsidRDefault="005C0825">
            <w:pPr>
              <w:pStyle w:val="Paragraph"/>
              <w:rPr>
                <w:noProof/>
                <w:szCs w:val="16"/>
                <w:lang w:val="fi-FI" w:eastAsia="fi-FI"/>
              </w:rPr>
            </w:pPr>
            <w:r w:rsidRPr="003849F5">
              <w:rPr>
                <w:noProof/>
                <w:szCs w:val="16"/>
                <w:lang w:val="fi-FI" w:eastAsia="fi-FI"/>
              </w:rPr>
              <w:t>6-Metyyli-2-oksoperhydropyrimidin-4-yyliurea (CAS RN 1129-42-6), puhtausaste vähintään 94 painoprosenttia</w:t>
            </w:r>
          </w:p>
        </w:tc>
        <w:tc>
          <w:tcPr>
            <w:tcW w:w="911" w:type="dxa"/>
            <w:tcBorders>
              <w:top w:val="single" w:sz="4" w:space="0" w:color="auto"/>
              <w:left w:val="single" w:sz="4" w:space="0" w:color="auto"/>
              <w:bottom w:val="single" w:sz="4" w:space="0" w:color="auto"/>
              <w:right w:val="single" w:sz="4" w:space="0" w:color="auto"/>
            </w:tcBorders>
            <w:hideMark/>
          </w:tcPr>
          <w:p w14:paraId="5F593CB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D7A22D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197C2C9"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0E0406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4C71EE7" w14:textId="77777777" w:rsidR="005C0825" w:rsidRPr="003849F5" w:rsidRDefault="005C0825">
            <w:pPr>
              <w:pStyle w:val="Paragraph"/>
              <w:rPr>
                <w:noProof/>
                <w:szCs w:val="16"/>
                <w:lang w:val="fi-FI" w:eastAsia="fi-FI"/>
              </w:rPr>
            </w:pPr>
            <w:r w:rsidRPr="003849F5">
              <w:rPr>
                <w:noProof/>
                <w:szCs w:val="16"/>
                <w:lang w:val="fi-FI" w:eastAsia="fi-FI"/>
              </w:rPr>
              <w:t>0.4699</w:t>
            </w:r>
          </w:p>
        </w:tc>
        <w:tc>
          <w:tcPr>
            <w:tcW w:w="1133" w:type="dxa"/>
            <w:tcBorders>
              <w:top w:val="single" w:sz="4" w:space="0" w:color="auto"/>
              <w:left w:val="single" w:sz="4" w:space="0" w:color="auto"/>
              <w:bottom w:val="single" w:sz="4" w:space="0" w:color="auto"/>
              <w:right w:val="single" w:sz="4" w:space="0" w:color="auto"/>
            </w:tcBorders>
            <w:hideMark/>
          </w:tcPr>
          <w:p w14:paraId="55F9561D" w14:textId="77777777" w:rsidR="005C0825" w:rsidRPr="003849F5" w:rsidRDefault="005C0825">
            <w:pPr>
              <w:pStyle w:val="Paragraph"/>
              <w:jc w:val="right"/>
              <w:rPr>
                <w:noProof/>
                <w:szCs w:val="16"/>
                <w:lang w:val="fi-FI" w:eastAsia="fi-FI"/>
              </w:rPr>
            </w:pPr>
            <w:r w:rsidRPr="003849F5">
              <w:rPr>
                <w:noProof/>
                <w:szCs w:val="16"/>
                <w:lang w:val="fi-FI" w:eastAsia="fi-FI"/>
              </w:rPr>
              <w:t>ex 2933 59 95</w:t>
            </w:r>
          </w:p>
        </w:tc>
        <w:tc>
          <w:tcPr>
            <w:tcW w:w="547" w:type="dxa"/>
            <w:tcBorders>
              <w:top w:val="single" w:sz="4" w:space="0" w:color="auto"/>
              <w:left w:val="single" w:sz="4" w:space="0" w:color="auto"/>
              <w:bottom w:val="single" w:sz="4" w:space="0" w:color="auto"/>
              <w:right w:val="single" w:sz="4" w:space="0" w:color="auto"/>
            </w:tcBorders>
            <w:hideMark/>
          </w:tcPr>
          <w:p w14:paraId="59697A57"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3E873359" w14:textId="77777777" w:rsidR="005C0825" w:rsidRPr="003849F5" w:rsidRDefault="005C0825">
            <w:pPr>
              <w:pStyle w:val="Paragraph"/>
              <w:rPr>
                <w:noProof/>
                <w:szCs w:val="16"/>
                <w:lang w:val="fi-FI" w:eastAsia="fi-FI"/>
              </w:rPr>
            </w:pPr>
            <w:r w:rsidRPr="003849F5">
              <w:rPr>
                <w:noProof/>
                <w:szCs w:val="16"/>
                <w:lang w:val="fi-FI" w:eastAsia="fi-FI"/>
              </w:rPr>
              <w:t>2-[2-Piperatsin-1-yylietoksi)etanoli (CAS RN 13349-82-1)</w:t>
            </w:r>
          </w:p>
        </w:tc>
        <w:tc>
          <w:tcPr>
            <w:tcW w:w="911" w:type="dxa"/>
            <w:tcBorders>
              <w:top w:val="single" w:sz="4" w:space="0" w:color="auto"/>
              <w:left w:val="single" w:sz="4" w:space="0" w:color="auto"/>
              <w:bottom w:val="single" w:sz="4" w:space="0" w:color="auto"/>
              <w:right w:val="single" w:sz="4" w:space="0" w:color="auto"/>
            </w:tcBorders>
            <w:hideMark/>
          </w:tcPr>
          <w:p w14:paraId="63C9ABB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ACD187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92F912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4B0319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614D629" w14:textId="77777777" w:rsidR="005C0825" w:rsidRPr="003849F5" w:rsidRDefault="005C0825">
            <w:pPr>
              <w:pStyle w:val="Paragraph"/>
              <w:rPr>
                <w:noProof/>
                <w:szCs w:val="16"/>
                <w:lang w:val="fi-FI" w:eastAsia="fi-FI"/>
              </w:rPr>
            </w:pPr>
            <w:r w:rsidRPr="003849F5">
              <w:rPr>
                <w:noProof/>
                <w:szCs w:val="16"/>
                <w:lang w:val="fi-FI" w:eastAsia="fi-FI"/>
              </w:rPr>
              <w:t>0.6987</w:t>
            </w:r>
          </w:p>
        </w:tc>
        <w:tc>
          <w:tcPr>
            <w:tcW w:w="1133" w:type="dxa"/>
            <w:tcBorders>
              <w:top w:val="single" w:sz="4" w:space="0" w:color="auto"/>
              <w:left w:val="single" w:sz="4" w:space="0" w:color="auto"/>
              <w:bottom w:val="single" w:sz="4" w:space="0" w:color="auto"/>
              <w:right w:val="single" w:sz="4" w:space="0" w:color="auto"/>
            </w:tcBorders>
            <w:hideMark/>
          </w:tcPr>
          <w:p w14:paraId="4868DC3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59 95</w:t>
            </w:r>
          </w:p>
        </w:tc>
        <w:tc>
          <w:tcPr>
            <w:tcW w:w="547" w:type="dxa"/>
            <w:tcBorders>
              <w:top w:val="single" w:sz="4" w:space="0" w:color="auto"/>
              <w:left w:val="single" w:sz="4" w:space="0" w:color="auto"/>
              <w:bottom w:val="single" w:sz="4" w:space="0" w:color="auto"/>
              <w:right w:val="single" w:sz="4" w:space="0" w:color="auto"/>
            </w:tcBorders>
            <w:hideMark/>
          </w:tcPr>
          <w:p w14:paraId="79D493A6" w14:textId="77777777" w:rsidR="005C0825" w:rsidRPr="003849F5" w:rsidRDefault="005C0825">
            <w:pPr>
              <w:pStyle w:val="Paragraph"/>
              <w:jc w:val="center"/>
              <w:rPr>
                <w:noProof/>
                <w:szCs w:val="16"/>
                <w:lang w:val="fi-FI" w:eastAsia="fi-FI"/>
              </w:rPr>
            </w:pPr>
            <w:r w:rsidRPr="003849F5">
              <w:rPr>
                <w:noProof/>
                <w:szCs w:val="16"/>
                <w:lang w:val="fi-FI" w:eastAsia="fi-FI"/>
              </w:rPr>
              <w:t>52</w:t>
            </w:r>
          </w:p>
        </w:tc>
        <w:tc>
          <w:tcPr>
            <w:tcW w:w="4118" w:type="dxa"/>
            <w:tcBorders>
              <w:top w:val="single" w:sz="4" w:space="0" w:color="auto"/>
              <w:left w:val="single" w:sz="4" w:space="0" w:color="auto"/>
              <w:bottom w:val="single" w:sz="4" w:space="0" w:color="auto"/>
              <w:right w:val="single" w:sz="4" w:space="0" w:color="auto"/>
            </w:tcBorders>
            <w:hideMark/>
          </w:tcPr>
          <w:p w14:paraId="6B31428F" w14:textId="77777777" w:rsidR="005C0825" w:rsidRPr="003849F5" w:rsidRDefault="005C0825">
            <w:pPr>
              <w:pStyle w:val="Paragraph"/>
              <w:rPr>
                <w:noProof/>
                <w:szCs w:val="16"/>
                <w:lang w:val="fi-FI" w:eastAsia="fi-FI"/>
              </w:rPr>
            </w:pPr>
            <w:r w:rsidRPr="003849F5">
              <w:rPr>
                <w:noProof/>
                <w:szCs w:val="16"/>
                <w:lang w:val="fi-FI" w:eastAsia="fi-FI"/>
              </w:rPr>
              <w:t>6-Bentsyyliadeniini (CAS RN 1214-39-7),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5BD3608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72A3F1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AC3CD86"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B4AC8A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66A881A" w14:textId="77777777" w:rsidR="005C0825" w:rsidRPr="003849F5" w:rsidRDefault="005C0825">
            <w:pPr>
              <w:pStyle w:val="Paragraph"/>
              <w:rPr>
                <w:noProof/>
                <w:szCs w:val="16"/>
                <w:lang w:val="fi-FI" w:eastAsia="fi-FI"/>
              </w:rPr>
            </w:pPr>
            <w:r w:rsidRPr="003849F5">
              <w:rPr>
                <w:noProof/>
                <w:szCs w:val="16"/>
                <w:lang w:val="fi-FI" w:eastAsia="fi-FI"/>
              </w:rPr>
              <w:t>0.2744</w:t>
            </w:r>
          </w:p>
        </w:tc>
        <w:tc>
          <w:tcPr>
            <w:tcW w:w="1133" w:type="dxa"/>
            <w:tcBorders>
              <w:top w:val="single" w:sz="4" w:space="0" w:color="auto"/>
              <w:left w:val="single" w:sz="4" w:space="0" w:color="auto"/>
              <w:bottom w:val="single" w:sz="4" w:space="0" w:color="auto"/>
              <w:right w:val="single" w:sz="4" w:space="0" w:color="auto"/>
            </w:tcBorders>
            <w:hideMark/>
          </w:tcPr>
          <w:p w14:paraId="7FF43405" w14:textId="77777777" w:rsidR="005C0825" w:rsidRPr="003849F5" w:rsidRDefault="005C0825">
            <w:pPr>
              <w:pStyle w:val="Paragraph"/>
              <w:jc w:val="right"/>
              <w:rPr>
                <w:noProof/>
                <w:szCs w:val="16"/>
                <w:lang w:val="fi-FI" w:eastAsia="fi-FI"/>
              </w:rPr>
            </w:pPr>
            <w:r w:rsidRPr="003849F5">
              <w:rPr>
                <w:noProof/>
                <w:szCs w:val="16"/>
                <w:lang w:val="fi-FI" w:eastAsia="fi-FI"/>
              </w:rPr>
              <w:t>ex 2933 59 95</w:t>
            </w:r>
          </w:p>
        </w:tc>
        <w:tc>
          <w:tcPr>
            <w:tcW w:w="547" w:type="dxa"/>
            <w:tcBorders>
              <w:top w:val="single" w:sz="4" w:space="0" w:color="auto"/>
              <w:left w:val="single" w:sz="4" w:space="0" w:color="auto"/>
              <w:bottom w:val="single" w:sz="4" w:space="0" w:color="auto"/>
              <w:right w:val="single" w:sz="4" w:space="0" w:color="auto"/>
            </w:tcBorders>
            <w:hideMark/>
          </w:tcPr>
          <w:p w14:paraId="567C9734"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04C19B9B" w14:textId="77777777" w:rsidR="005C0825" w:rsidRPr="003849F5" w:rsidRDefault="005C0825">
            <w:pPr>
              <w:pStyle w:val="Paragraph"/>
              <w:rPr>
                <w:noProof/>
                <w:szCs w:val="16"/>
                <w:lang w:val="fi-FI" w:eastAsia="fi-FI"/>
              </w:rPr>
            </w:pPr>
            <w:r w:rsidRPr="003849F5">
              <w:rPr>
                <w:noProof/>
                <w:szCs w:val="16"/>
                <w:lang w:val="fi-FI" w:eastAsia="fi-FI"/>
              </w:rPr>
              <w:t>2,6-Dikloori-4,8-dipiperidinopyrimido[5,4-</w:t>
            </w:r>
            <w:r w:rsidRPr="003849F5">
              <w:rPr>
                <w:i/>
                <w:iCs/>
                <w:noProof/>
                <w:szCs w:val="16"/>
                <w:lang w:val="fi-FI" w:eastAsia="fi-FI"/>
              </w:rPr>
              <w:t>d</w:t>
            </w:r>
            <w:r w:rsidRPr="003849F5">
              <w:rPr>
                <w:noProof/>
                <w:szCs w:val="16"/>
                <w:lang w:val="fi-FI" w:eastAsia="fi-FI"/>
              </w:rPr>
              <w:t>]pyrimidiini (CAS RN 7139-02-8)</w:t>
            </w:r>
          </w:p>
        </w:tc>
        <w:tc>
          <w:tcPr>
            <w:tcW w:w="911" w:type="dxa"/>
            <w:tcBorders>
              <w:top w:val="single" w:sz="4" w:space="0" w:color="auto"/>
              <w:left w:val="single" w:sz="4" w:space="0" w:color="auto"/>
              <w:bottom w:val="single" w:sz="4" w:space="0" w:color="auto"/>
              <w:right w:val="single" w:sz="4" w:space="0" w:color="auto"/>
            </w:tcBorders>
            <w:hideMark/>
          </w:tcPr>
          <w:p w14:paraId="127B4A8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E5C50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FC45DA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43B452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EFFC265" w14:textId="77777777" w:rsidR="005C0825" w:rsidRPr="003849F5" w:rsidRDefault="005C0825">
            <w:pPr>
              <w:pStyle w:val="Paragraph"/>
              <w:rPr>
                <w:noProof/>
                <w:szCs w:val="16"/>
                <w:lang w:val="fi-FI" w:eastAsia="fi-FI"/>
              </w:rPr>
            </w:pPr>
            <w:r w:rsidRPr="003849F5">
              <w:rPr>
                <w:noProof/>
                <w:szCs w:val="16"/>
                <w:lang w:val="fi-FI" w:eastAsia="fi-FI"/>
              </w:rPr>
              <w:t>0.7578</w:t>
            </w:r>
          </w:p>
        </w:tc>
        <w:tc>
          <w:tcPr>
            <w:tcW w:w="1133" w:type="dxa"/>
            <w:tcBorders>
              <w:top w:val="single" w:sz="4" w:space="0" w:color="auto"/>
              <w:left w:val="single" w:sz="4" w:space="0" w:color="auto"/>
              <w:bottom w:val="single" w:sz="4" w:space="0" w:color="auto"/>
              <w:right w:val="single" w:sz="4" w:space="0" w:color="auto"/>
            </w:tcBorders>
            <w:hideMark/>
          </w:tcPr>
          <w:p w14:paraId="14D18AD7" w14:textId="77777777" w:rsidR="005C0825" w:rsidRPr="003849F5" w:rsidRDefault="005C0825">
            <w:pPr>
              <w:pStyle w:val="Paragraph"/>
              <w:jc w:val="right"/>
              <w:rPr>
                <w:noProof/>
                <w:szCs w:val="16"/>
                <w:lang w:val="fi-FI" w:eastAsia="fi-FI"/>
              </w:rPr>
            </w:pPr>
            <w:r w:rsidRPr="003849F5">
              <w:rPr>
                <w:noProof/>
                <w:szCs w:val="16"/>
                <w:lang w:val="fi-FI" w:eastAsia="fi-FI"/>
              </w:rPr>
              <w:t>ex 2933 59 95</w:t>
            </w:r>
          </w:p>
        </w:tc>
        <w:tc>
          <w:tcPr>
            <w:tcW w:w="547" w:type="dxa"/>
            <w:tcBorders>
              <w:top w:val="single" w:sz="4" w:space="0" w:color="auto"/>
              <w:left w:val="single" w:sz="4" w:space="0" w:color="auto"/>
              <w:bottom w:val="single" w:sz="4" w:space="0" w:color="auto"/>
              <w:right w:val="single" w:sz="4" w:space="0" w:color="auto"/>
            </w:tcBorders>
            <w:hideMark/>
          </w:tcPr>
          <w:p w14:paraId="45C80E08" w14:textId="77777777" w:rsidR="005C0825" w:rsidRPr="003849F5" w:rsidRDefault="005C0825">
            <w:pPr>
              <w:pStyle w:val="Paragraph"/>
              <w:jc w:val="center"/>
              <w:rPr>
                <w:noProof/>
                <w:szCs w:val="16"/>
                <w:lang w:val="fi-FI" w:eastAsia="fi-FI"/>
              </w:rPr>
            </w:pPr>
            <w:r w:rsidRPr="003849F5">
              <w:rPr>
                <w:noProof/>
                <w:szCs w:val="16"/>
                <w:lang w:val="fi-FI" w:eastAsia="fi-FI"/>
              </w:rPr>
              <w:t>63</w:t>
            </w:r>
          </w:p>
        </w:tc>
        <w:tc>
          <w:tcPr>
            <w:tcW w:w="4118" w:type="dxa"/>
            <w:tcBorders>
              <w:top w:val="single" w:sz="4" w:space="0" w:color="auto"/>
              <w:left w:val="single" w:sz="4" w:space="0" w:color="auto"/>
              <w:bottom w:val="single" w:sz="4" w:space="0" w:color="auto"/>
              <w:right w:val="single" w:sz="4" w:space="0" w:color="auto"/>
            </w:tcBorders>
            <w:hideMark/>
          </w:tcPr>
          <w:p w14:paraId="26CF1E07" w14:textId="77777777" w:rsidR="005C0825" w:rsidRPr="003849F5" w:rsidRDefault="005C0825">
            <w:pPr>
              <w:pStyle w:val="Paragraph"/>
              <w:rPr>
                <w:noProof/>
                <w:szCs w:val="16"/>
                <w:lang w:val="fi-FI" w:eastAsia="fi-FI"/>
              </w:rPr>
            </w:pPr>
            <w:r w:rsidRPr="003849F5">
              <w:rPr>
                <w:noProof/>
                <w:szCs w:val="16"/>
                <w:lang w:val="fi-FI" w:eastAsia="fi-FI"/>
              </w:rPr>
              <w:t>1-(3-Kloorifenyyli) piperatsiini (CAS RN 6640-24-0)</w:t>
            </w:r>
          </w:p>
        </w:tc>
        <w:tc>
          <w:tcPr>
            <w:tcW w:w="911" w:type="dxa"/>
            <w:tcBorders>
              <w:top w:val="single" w:sz="4" w:space="0" w:color="auto"/>
              <w:left w:val="single" w:sz="4" w:space="0" w:color="auto"/>
              <w:bottom w:val="single" w:sz="4" w:space="0" w:color="auto"/>
              <w:right w:val="single" w:sz="4" w:space="0" w:color="auto"/>
            </w:tcBorders>
            <w:hideMark/>
          </w:tcPr>
          <w:p w14:paraId="72BFB33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F4AC8B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30364B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83E024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0D7C082" w14:textId="77777777" w:rsidR="005C0825" w:rsidRPr="003849F5" w:rsidRDefault="005C0825">
            <w:pPr>
              <w:pStyle w:val="Paragraph"/>
              <w:rPr>
                <w:noProof/>
                <w:szCs w:val="16"/>
                <w:lang w:val="fi-FI" w:eastAsia="fi-FI"/>
              </w:rPr>
            </w:pPr>
            <w:r w:rsidRPr="003849F5">
              <w:rPr>
                <w:noProof/>
                <w:szCs w:val="16"/>
                <w:lang w:val="fi-FI" w:eastAsia="fi-FI"/>
              </w:rPr>
              <w:t>0.4772</w:t>
            </w:r>
          </w:p>
        </w:tc>
        <w:tc>
          <w:tcPr>
            <w:tcW w:w="1133" w:type="dxa"/>
            <w:tcBorders>
              <w:top w:val="single" w:sz="4" w:space="0" w:color="auto"/>
              <w:left w:val="single" w:sz="4" w:space="0" w:color="auto"/>
              <w:bottom w:val="single" w:sz="4" w:space="0" w:color="auto"/>
              <w:right w:val="single" w:sz="4" w:space="0" w:color="auto"/>
            </w:tcBorders>
            <w:hideMark/>
          </w:tcPr>
          <w:p w14:paraId="4000F393" w14:textId="77777777" w:rsidR="005C0825" w:rsidRPr="003849F5" w:rsidRDefault="005C0825">
            <w:pPr>
              <w:pStyle w:val="Paragraph"/>
              <w:jc w:val="right"/>
              <w:rPr>
                <w:noProof/>
                <w:szCs w:val="16"/>
                <w:lang w:val="fi-FI" w:eastAsia="fi-FI"/>
              </w:rPr>
            </w:pPr>
            <w:r w:rsidRPr="003849F5">
              <w:rPr>
                <w:noProof/>
                <w:szCs w:val="16"/>
                <w:lang w:val="fi-FI" w:eastAsia="fi-FI"/>
              </w:rPr>
              <w:t>ex 2933 59 95</w:t>
            </w:r>
          </w:p>
        </w:tc>
        <w:tc>
          <w:tcPr>
            <w:tcW w:w="547" w:type="dxa"/>
            <w:tcBorders>
              <w:top w:val="single" w:sz="4" w:space="0" w:color="auto"/>
              <w:left w:val="single" w:sz="4" w:space="0" w:color="auto"/>
              <w:bottom w:val="single" w:sz="4" w:space="0" w:color="auto"/>
              <w:right w:val="single" w:sz="4" w:space="0" w:color="auto"/>
            </w:tcBorders>
            <w:hideMark/>
          </w:tcPr>
          <w:p w14:paraId="7F8D18A7"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62F7BF18" w14:textId="77777777" w:rsidR="005C0825" w:rsidRPr="003849F5" w:rsidRDefault="005C0825">
            <w:pPr>
              <w:pStyle w:val="Paragraph"/>
              <w:rPr>
                <w:noProof/>
                <w:szCs w:val="16"/>
                <w:lang w:val="fi-FI" w:eastAsia="fi-FI"/>
              </w:rPr>
            </w:pPr>
            <w:r w:rsidRPr="003849F5">
              <w:rPr>
                <w:noProof/>
                <w:szCs w:val="16"/>
                <w:lang w:val="fi-FI" w:eastAsia="fi-FI"/>
              </w:rPr>
              <w:t>1-Kloorimetyyli-4-fluori-1,4-diatsoniabisyklo[2.2.2]oktaanibis(tetrafluoriboraatti) (CAS RN 140681-55-6) </w:t>
            </w:r>
          </w:p>
        </w:tc>
        <w:tc>
          <w:tcPr>
            <w:tcW w:w="911" w:type="dxa"/>
            <w:tcBorders>
              <w:top w:val="single" w:sz="4" w:space="0" w:color="auto"/>
              <w:left w:val="single" w:sz="4" w:space="0" w:color="auto"/>
              <w:bottom w:val="single" w:sz="4" w:space="0" w:color="auto"/>
              <w:right w:val="single" w:sz="4" w:space="0" w:color="auto"/>
            </w:tcBorders>
            <w:hideMark/>
          </w:tcPr>
          <w:p w14:paraId="556AE27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07E0A6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E60F257"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0AA350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DE9F074" w14:textId="77777777" w:rsidR="005C0825" w:rsidRPr="003849F5" w:rsidRDefault="005C0825">
            <w:pPr>
              <w:pStyle w:val="Paragraph"/>
              <w:rPr>
                <w:noProof/>
                <w:szCs w:val="16"/>
                <w:lang w:val="fi-FI" w:eastAsia="fi-FI"/>
              </w:rPr>
            </w:pPr>
            <w:r w:rsidRPr="003849F5">
              <w:rPr>
                <w:noProof/>
                <w:szCs w:val="16"/>
                <w:lang w:val="fi-FI" w:eastAsia="fi-FI"/>
              </w:rPr>
              <w:t>0.7825</w:t>
            </w:r>
          </w:p>
        </w:tc>
        <w:tc>
          <w:tcPr>
            <w:tcW w:w="1133" w:type="dxa"/>
            <w:tcBorders>
              <w:top w:val="single" w:sz="4" w:space="0" w:color="auto"/>
              <w:left w:val="single" w:sz="4" w:space="0" w:color="auto"/>
              <w:bottom w:val="single" w:sz="4" w:space="0" w:color="auto"/>
              <w:right w:val="single" w:sz="4" w:space="0" w:color="auto"/>
            </w:tcBorders>
            <w:hideMark/>
          </w:tcPr>
          <w:p w14:paraId="02BA4E63" w14:textId="77777777" w:rsidR="005C0825" w:rsidRPr="003849F5" w:rsidRDefault="005C0825">
            <w:pPr>
              <w:pStyle w:val="Paragraph"/>
              <w:jc w:val="right"/>
              <w:rPr>
                <w:noProof/>
                <w:szCs w:val="16"/>
                <w:lang w:val="fi-FI" w:eastAsia="fi-FI"/>
              </w:rPr>
            </w:pPr>
            <w:r w:rsidRPr="003849F5">
              <w:rPr>
                <w:noProof/>
                <w:szCs w:val="16"/>
                <w:lang w:val="fi-FI" w:eastAsia="fi-FI"/>
              </w:rPr>
              <w:t>ex 2933 59 95</w:t>
            </w:r>
          </w:p>
        </w:tc>
        <w:tc>
          <w:tcPr>
            <w:tcW w:w="547" w:type="dxa"/>
            <w:tcBorders>
              <w:top w:val="single" w:sz="4" w:space="0" w:color="auto"/>
              <w:left w:val="single" w:sz="4" w:space="0" w:color="auto"/>
              <w:bottom w:val="single" w:sz="4" w:space="0" w:color="auto"/>
              <w:right w:val="single" w:sz="4" w:space="0" w:color="auto"/>
            </w:tcBorders>
            <w:hideMark/>
          </w:tcPr>
          <w:p w14:paraId="405DE0F1" w14:textId="77777777" w:rsidR="005C0825" w:rsidRPr="003849F5" w:rsidRDefault="005C0825">
            <w:pPr>
              <w:pStyle w:val="Paragraph"/>
              <w:jc w:val="center"/>
              <w:rPr>
                <w:noProof/>
                <w:szCs w:val="16"/>
                <w:lang w:val="fi-FI" w:eastAsia="fi-FI"/>
              </w:rPr>
            </w:pPr>
            <w:r w:rsidRPr="003849F5">
              <w:rPr>
                <w:noProof/>
                <w:szCs w:val="16"/>
                <w:lang w:val="fi-FI" w:eastAsia="fi-FI"/>
              </w:rPr>
              <w:t>68</w:t>
            </w:r>
          </w:p>
        </w:tc>
        <w:tc>
          <w:tcPr>
            <w:tcW w:w="4118" w:type="dxa"/>
            <w:tcBorders>
              <w:top w:val="single" w:sz="4" w:space="0" w:color="auto"/>
              <w:left w:val="single" w:sz="4" w:space="0" w:color="auto"/>
              <w:bottom w:val="single" w:sz="4" w:space="0" w:color="auto"/>
              <w:right w:val="single" w:sz="4" w:space="0" w:color="auto"/>
            </w:tcBorders>
            <w:hideMark/>
          </w:tcPr>
          <w:p w14:paraId="6C8B4123" w14:textId="77777777" w:rsidR="005C0825" w:rsidRPr="003849F5" w:rsidRDefault="005C0825">
            <w:pPr>
              <w:pStyle w:val="Paragraph"/>
              <w:rPr>
                <w:noProof/>
                <w:szCs w:val="16"/>
                <w:lang w:val="fi-FI" w:eastAsia="fi-FI"/>
              </w:rPr>
            </w:pPr>
            <w:r w:rsidRPr="003849F5">
              <w:rPr>
                <w:noProof/>
                <w:szCs w:val="16"/>
                <w:lang w:val="fi-FI" w:eastAsia="fi-FI"/>
              </w:rPr>
              <w:t>Guaniini (CAS RN 73-40-5),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354EC66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A1E9D2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38000C3"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A84202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CBFF3B9" w14:textId="77777777" w:rsidR="005C0825" w:rsidRPr="003849F5" w:rsidRDefault="005C0825">
            <w:pPr>
              <w:pStyle w:val="Paragraph"/>
              <w:rPr>
                <w:noProof/>
                <w:szCs w:val="16"/>
                <w:lang w:val="fi-FI" w:eastAsia="fi-FI"/>
              </w:rPr>
            </w:pPr>
            <w:r w:rsidRPr="003849F5">
              <w:rPr>
                <w:noProof/>
                <w:szCs w:val="16"/>
                <w:lang w:val="fi-FI" w:eastAsia="fi-FI"/>
              </w:rPr>
              <w:t>0.2735</w:t>
            </w:r>
          </w:p>
        </w:tc>
        <w:tc>
          <w:tcPr>
            <w:tcW w:w="1133" w:type="dxa"/>
            <w:tcBorders>
              <w:top w:val="single" w:sz="4" w:space="0" w:color="auto"/>
              <w:left w:val="single" w:sz="4" w:space="0" w:color="auto"/>
              <w:bottom w:val="single" w:sz="4" w:space="0" w:color="auto"/>
              <w:right w:val="single" w:sz="4" w:space="0" w:color="auto"/>
            </w:tcBorders>
            <w:hideMark/>
          </w:tcPr>
          <w:p w14:paraId="1AF5FF4A" w14:textId="77777777" w:rsidR="005C0825" w:rsidRPr="003849F5" w:rsidRDefault="005C0825">
            <w:pPr>
              <w:pStyle w:val="Paragraph"/>
              <w:jc w:val="right"/>
              <w:rPr>
                <w:noProof/>
                <w:szCs w:val="16"/>
                <w:lang w:val="fi-FI" w:eastAsia="fi-FI"/>
              </w:rPr>
            </w:pPr>
            <w:r w:rsidRPr="003849F5">
              <w:rPr>
                <w:noProof/>
                <w:szCs w:val="16"/>
                <w:lang w:val="fi-FI" w:eastAsia="fi-FI"/>
              </w:rPr>
              <w:t>ex 2933 59 95</w:t>
            </w:r>
          </w:p>
        </w:tc>
        <w:tc>
          <w:tcPr>
            <w:tcW w:w="547" w:type="dxa"/>
            <w:tcBorders>
              <w:top w:val="single" w:sz="4" w:space="0" w:color="auto"/>
              <w:left w:val="single" w:sz="4" w:space="0" w:color="auto"/>
              <w:bottom w:val="single" w:sz="4" w:space="0" w:color="auto"/>
              <w:right w:val="single" w:sz="4" w:space="0" w:color="auto"/>
            </w:tcBorders>
            <w:hideMark/>
          </w:tcPr>
          <w:p w14:paraId="6A4F6FC1"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047F2FF6" w14:textId="77777777" w:rsidR="005C0825" w:rsidRPr="003849F5" w:rsidRDefault="005C0825">
            <w:pPr>
              <w:pStyle w:val="Paragraph"/>
              <w:rPr>
                <w:noProof/>
                <w:szCs w:val="16"/>
                <w:lang w:val="fi-FI" w:eastAsia="fi-FI"/>
              </w:rPr>
            </w:pPr>
            <w:r w:rsidRPr="003849F5">
              <w:rPr>
                <w:i/>
                <w:iCs/>
                <w:noProof/>
                <w:szCs w:val="16"/>
                <w:lang w:val="fi-FI" w:eastAsia="fi-FI"/>
              </w:rPr>
              <w:t>N</w:t>
            </w:r>
            <w:r w:rsidRPr="003849F5">
              <w:rPr>
                <w:noProof/>
                <w:szCs w:val="16"/>
                <w:lang w:val="fi-FI" w:eastAsia="fi-FI"/>
              </w:rPr>
              <w:t>-(4-Etyyli-2,3-dioksopiperatsin-1-yylikarbonyyli)-D-2-fenyyliglysiini (CAS RN 63422-71-9)</w:t>
            </w:r>
          </w:p>
        </w:tc>
        <w:tc>
          <w:tcPr>
            <w:tcW w:w="911" w:type="dxa"/>
            <w:tcBorders>
              <w:top w:val="single" w:sz="4" w:space="0" w:color="auto"/>
              <w:left w:val="single" w:sz="4" w:space="0" w:color="auto"/>
              <w:bottom w:val="single" w:sz="4" w:space="0" w:color="auto"/>
              <w:right w:val="single" w:sz="4" w:space="0" w:color="auto"/>
            </w:tcBorders>
            <w:hideMark/>
          </w:tcPr>
          <w:p w14:paraId="1E5F929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38844E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DC7869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DCC56E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9D37B2D" w14:textId="77777777" w:rsidR="005C0825" w:rsidRPr="003849F5" w:rsidRDefault="005C0825">
            <w:pPr>
              <w:pStyle w:val="Paragraph"/>
              <w:rPr>
                <w:noProof/>
                <w:szCs w:val="16"/>
                <w:lang w:val="fi-FI" w:eastAsia="fi-FI"/>
              </w:rPr>
            </w:pPr>
            <w:r w:rsidRPr="003849F5">
              <w:rPr>
                <w:noProof/>
                <w:szCs w:val="16"/>
                <w:lang w:val="fi-FI" w:eastAsia="fi-FI"/>
              </w:rPr>
              <w:t>0.5542</w:t>
            </w:r>
          </w:p>
        </w:tc>
        <w:tc>
          <w:tcPr>
            <w:tcW w:w="1133" w:type="dxa"/>
            <w:tcBorders>
              <w:top w:val="single" w:sz="4" w:space="0" w:color="auto"/>
              <w:left w:val="single" w:sz="4" w:space="0" w:color="auto"/>
              <w:bottom w:val="single" w:sz="4" w:space="0" w:color="auto"/>
              <w:right w:val="single" w:sz="4" w:space="0" w:color="auto"/>
            </w:tcBorders>
            <w:hideMark/>
          </w:tcPr>
          <w:p w14:paraId="6129277E" w14:textId="77777777" w:rsidR="005C0825" w:rsidRPr="003849F5" w:rsidRDefault="005C0825">
            <w:pPr>
              <w:pStyle w:val="Paragraph"/>
              <w:jc w:val="right"/>
              <w:rPr>
                <w:noProof/>
                <w:szCs w:val="16"/>
                <w:lang w:val="fi-FI" w:eastAsia="fi-FI"/>
              </w:rPr>
            </w:pPr>
            <w:r w:rsidRPr="003849F5">
              <w:rPr>
                <w:noProof/>
                <w:szCs w:val="16"/>
                <w:lang w:val="fi-FI" w:eastAsia="fi-FI"/>
              </w:rPr>
              <w:t>ex 2933 59 95</w:t>
            </w:r>
          </w:p>
        </w:tc>
        <w:tc>
          <w:tcPr>
            <w:tcW w:w="547" w:type="dxa"/>
            <w:tcBorders>
              <w:top w:val="single" w:sz="4" w:space="0" w:color="auto"/>
              <w:left w:val="single" w:sz="4" w:space="0" w:color="auto"/>
              <w:bottom w:val="single" w:sz="4" w:space="0" w:color="auto"/>
              <w:right w:val="single" w:sz="4" w:space="0" w:color="auto"/>
            </w:tcBorders>
            <w:hideMark/>
          </w:tcPr>
          <w:p w14:paraId="02DCE4D1" w14:textId="77777777" w:rsidR="005C0825" w:rsidRPr="003849F5" w:rsidRDefault="005C0825">
            <w:pPr>
              <w:pStyle w:val="Paragraph"/>
              <w:jc w:val="center"/>
              <w:rPr>
                <w:noProof/>
                <w:szCs w:val="16"/>
                <w:lang w:val="fi-FI" w:eastAsia="fi-FI"/>
              </w:rPr>
            </w:pPr>
            <w:r w:rsidRPr="003849F5">
              <w:rPr>
                <w:noProof/>
                <w:szCs w:val="16"/>
                <w:lang w:val="fi-FI" w:eastAsia="fi-FI"/>
              </w:rPr>
              <w:t>77</w:t>
            </w:r>
          </w:p>
        </w:tc>
        <w:tc>
          <w:tcPr>
            <w:tcW w:w="4118" w:type="dxa"/>
            <w:tcBorders>
              <w:top w:val="single" w:sz="4" w:space="0" w:color="auto"/>
              <w:left w:val="single" w:sz="4" w:space="0" w:color="auto"/>
              <w:bottom w:val="single" w:sz="4" w:space="0" w:color="auto"/>
              <w:right w:val="single" w:sz="4" w:space="0" w:color="auto"/>
            </w:tcBorders>
            <w:hideMark/>
          </w:tcPr>
          <w:p w14:paraId="6F42E9CF" w14:textId="77777777" w:rsidR="005C0825" w:rsidRPr="003849F5" w:rsidRDefault="005C0825">
            <w:pPr>
              <w:pStyle w:val="Paragraph"/>
              <w:rPr>
                <w:noProof/>
                <w:szCs w:val="16"/>
                <w:lang w:val="fi-FI" w:eastAsia="fi-FI"/>
              </w:rPr>
            </w:pPr>
            <w:r w:rsidRPr="003849F5">
              <w:rPr>
                <w:noProof/>
                <w:szCs w:val="16"/>
                <w:lang w:val="fi-FI" w:eastAsia="fi-FI"/>
              </w:rPr>
              <w:t>3-(Trifluorometyyli-(5,6,7,8-tetrahydro[1,2,4]triatsolo[4,3-a]pyratsiinihydrokloridi (1:1) (CAS RN 762240-92-6)</w:t>
            </w:r>
          </w:p>
        </w:tc>
        <w:tc>
          <w:tcPr>
            <w:tcW w:w="911" w:type="dxa"/>
            <w:tcBorders>
              <w:top w:val="single" w:sz="4" w:space="0" w:color="auto"/>
              <w:left w:val="single" w:sz="4" w:space="0" w:color="auto"/>
              <w:bottom w:val="single" w:sz="4" w:space="0" w:color="auto"/>
              <w:right w:val="single" w:sz="4" w:space="0" w:color="auto"/>
            </w:tcBorders>
            <w:hideMark/>
          </w:tcPr>
          <w:p w14:paraId="751099C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E7F6C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5F40764"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0CC2E2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32EB203" w14:textId="77777777" w:rsidR="005C0825" w:rsidRPr="003849F5" w:rsidRDefault="005C0825">
            <w:pPr>
              <w:pStyle w:val="Paragraph"/>
              <w:rPr>
                <w:noProof/>
                <w:szCs w:val="16"/>
                <w:lang w:val="fi-FI" w:eastAsia="fi-FI"/>
              </w:rPr>
            </w:pPr>
            <w:r w:rsidRPr="003849F5">
              <w:rPr>
                <w:noProof/>
                <w:szCs w:val="16"/>
                <w:lang w:val="fi-FI" w:eastAsia="fi-FI"/>
              </w:rPr>
              <w:t>0.7071</w:t>
            </w:r>
          </w:p>
        </w:tc>
        <w:tc>
          <w:tcPr>
            <w:tcW w:w="1133" w:type="dxa"/>
            <w:tcBorders>
              <w:top w:val="single" w:sz="4" w:space="0" w:color="auto"/>
              <w:left w:val="single" w:sz="4" w:space="0" w:color="auto"/>
              <w:bottom w:val="single" w:sz="4" w:space="0" w:color="auto"/>
              <w:right w:val="single" w:sz="4" w:space="0" w:color="auto"/>
            </w:tcBorders>
            <w:hideMark/>
          </w:tcPr>
          <w:p w14:paraId="216FEB9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59 95</w:t>
            </w:r>
          </w:p>
        </w:tc>
        <w:tc>
          <w:tcPr>
            <w:tcW w:w="547" w:type="dxa"/>
            <w:tcBorders>
              <w:top w:val="single" w:sz="4" w:space="0" w:color="auto"/>
              <w:left w:val="single" w:sz="4" w:space="0" w:color="auto"/>
              <w:bottom w:val="single" w:sz="4" w:space="0" w:color="auto"/>
              <w:right w:val="single" w:sz="4" w:space="0" w:color="auto"/>
            </w:tcBorders>
            <w:hideMark/>
          </w:tcPr>
          <w:p w14:paraId="5DAECDA9" w14:textId="77777777" w:rsidR="005C0825" w:rsidRPr="003849F5" w:rsidRDefault="005C0825">
            <w:pPr>
              <w:pStyle w:val="Paragraph"/>
              <w:jc w:val="center"/>
              <w:rPr>
                <w:noProof/>
                <w:szCs w:val="16"/>
                <w:lang w:val="fi-FI" w:eastAsia="fi-FI"/>
              </w:rPr>
            </w:pPr>
            <w:r w:rsidRPr="003849F5">
              <w:rPr>
                <w:noProof/>
                <w:szCs w:val="16"/>
                <w:lang w:val="fi-FI" w:eastAsia="fi-FI"/>
              </w:rPr>
              <w:t>87</w:t>
            </w:r>
          </w:p>
        </w:tc>
        <w:tc>
          <w:tcPr>
            <w:tcW w:w="4118" w:type="dxa"/>
            <w:tcBorders>
              <w:top w:val="single" w:sz="4" w:space="0" w:color="auto"/>
              <w:left w:val="single" w:sz="4" w:space="0" w:color="auto"/>
              <w:bottom w:val="single" w:sz="4" w:space="0" w:color="auto"/>
              <w:right w:val="single" w:sz="4" w:space="0" w:color="auto"/>
            </w:tcBorders>
            <w:hideMark/>
          </w:tcPr>
          <w:p w14:paraId="1614AE41" w14:textId="77777777" w:rsidR="005C0825" w:rsidRPr="003849F5" w:rsidRDefault="005C0825">
            <w:pPr>
              <w:pStyle w:val="Paragraph"/>
              <w:rPr>
                <w:noProof/>
                <w:szCs w:val="16"/>
                <w:lang w:val="fi-FI" w:eastAsia="fi-FI"/>
              </w:rPr>
            </w:pPr>
            <w:r w:rsidRPr="003849F5">
              <w:rPr>
                <w:noProof/>
                <w:szCs w:val="16"/>
                <w:lang w:val="fi-FI" w:eastAsia="fi-FI"/>
              </w:rPr>
              <w:t>5-Bromi-2,4-diklooripyrimidiini (CAS RN 36082-50-5)</w:t>
            </w:r>
          </w:p>
        </w:tc>
        <w:tc>
          <w:tcPr>
            <w:tcW w:w="911" w:type="dxa"/>
            <w:tcBorders>
              <w:top w:val="single" w:sz="4" w:space="0" w:color="auto"/>
              <w:left w:val="single" w:sz="4" w:space="0" w:color="auto"/>
              <w:bottom w:val="single" w:sz="4" w:space="0" w:color="auto"/>
              <w:right w:val="single" w:sz="4" w:space="0" w:color="auto"/>
            </w:tcBorders>
            <w:hideMark/>
          </w:tcPr>
          <w:p w14:paraId="326DAFA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4F7A04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ACCE078"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3385EB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413E18A" w14:textId="77777777" w:rsidR="005C0825" w:rsidRPr="003849F5" w:rsidRDefault="005C0825">
            <w:pPr>
              <w:pStyle w:val="Paragraph"/>
              <w:rPr>
                <w:noProof/>
                <w:szCs w:val="16"/>
                <w:lang w:val="fi-FI" w:eastAsia="fi-FI"/>
              </w:rPr>
            </w:pPr>
            <w:r w:rsidRPr="003849F5">
              <w:rPr>
                <w:noProof/>
                <w:szCs w:val="16"/>
                <w:lang w:val="fi-FI" w:eastAsia="fi-FI"/>
              </w:rPr>
              <w:t>0.6774</w:t>
            </w:r>
          </w:p>
        </w:tc>
        <w:tc>
          <w:tcPr>
            <w:tcW w:w="1133" w:type="dxa"/>
            <w:tcBorders>
              <w:top w:val="single" w:sz="4" w:space="0" w:color="auto"/>
              <w:left w:val="single" w:sz="4" w:space="0" w:color="auto"/>
              <w:bottom w:val="single" w:sz="4" w:space="0" w:color="auto"/>
              <w:right w:val="single" w:sz="4" w:space="0" w:color="auto"/>
            </w:tcBorders>
            <w:hideMark/>
          </w:tcPr>
          <w:p w14:paraId="39C054A2" w14:textId="77777777" w:rsidR="005C0825" w:rsidRPr="003849F5" w:rsidRDefault="005C0825">
            <w:pPr>
              <w:pStyle w:val="Paragraph"/>
              <w:jc w:val="right"/>
              <w:rPr>
                <w:noProof/>
                <w:szCs w:val="16"/>
                <w:lang w:val="fi-FI" w:eastAsia="fi-FI"/>
              </w:rPr>
            </w:pPr>
            <w:r w:rsidRPr="003849F5">
              <w:rPr>
                <w:noProof/>
                <w:szCs w:val="16"/>
                <w:lang w:val="fi-FI" w:eastAsia="fi-FI"/>
              </w:rPr>
              <w:t>ex 2933 69 80</w:t>
            </w:r>
          </w:p>
        </w:tc>
        <w:tc>
          <w:tcPr>
            <w:tcW w:w="547" w:type="dxa"/>
            <w:tcBorders>
              <w:top w:val="single" w:sz="4" w:space="0" w:color="auto"/>
              <w:left w:val="single" w:sz="4" w:space="0" w:color="auto"/>
              <w:bottom w:val="single" w:sz="4" w:space="0" w:color="auto"/>
              <w:right w:val="single" w:sz="4" w:space="0" w:color="auto"/>
            </w:tcBorders>
            <w:hideMark/>
          </w:tcPr>
          <w:p w14:paraId="227B9B1A" w14:textId="77777777" w:rsidR="005C0825" w:rsidRPr="003849F5" w:rsidRDefault="005C0825">
            <w:pPr>
              <w:pStyle w:val="Paragraph"/>
              <w:jc w:val="center"/>
              <w:rPr>
                <w:noProof/>
                <w:szCs w:val="16"/>
                <w:lang w:val="fi-FI" w:eastAsia="fi-FI"/>
              </w:rPr>
            </w:pPr>
            <w:r w:rsidRPr="003849F5">
              <w:rPr>
                <w:noProof/>
                <w:szCs w:val="16"/>
                <w:lang w:val="fi-FI" w:eastAsia="fi-FI"/>
              </w:rPr>
              <w:t>13</w:t>
            </w:r>
          </w:p>
        </w:tc>
        <w:tc>
          <w:tcPr>
            <w:tcW w:w="4118" w:type="dxa"/>
            <w:tcBorders>
              <w:top w:val="single" w:sz="4" w:space="0" w:color="auto"/>
              <w:left w:val="single" w:sz="4" w:space="0" w:color="auto"/>
              <w:bottom w:val="single" w:sz="4" w:space="0" w:color="auto"/>
              <w:right w:val="single" w:sz="4" w:space="0" w:color="auto"/>
            </w:tcBorders>
            <w:hideMark/>
          </w:tcPr>
          <w:p w14:paraId="7AF9FC86" w14:textId="77777777" w:rsidR="005C0825" w:rsidRPr="003849F5" w:rsidRDefault="005C0825">
            <w:pPr>
              <w:pStyle w:val="Paragraph"/>
              <w:rPr>
                <w:noProof/>
                <w:szCs w:val="16"/>
                <w:lang w:val="fi-FI" w:eastAsia="fi-FI"/>
              </w:rPr>
            </w:pPr>
            <w:r w:rsidRPr="003849F5">
              <w:rPr>
                <w:noProof/>
                <w:szCs w:val="16"/>
                <w:lang w:val="fi-FI" w:eastAsia="fi-FI"/>
              </w:rPr>
              <w:t>Metributsiini (ISO) (CAS RN 21087-64-9), puhtausaste vähintään 93 painoprosenttia</w:t>
            </w:r>
          </w:p>
        </w:tc>
        <w:tc>
          <w:tcPr>
            <w:tcW w:w="911" w:type="dxa"/>
            <w:tcBorders>
              <w:top w:val="single" w:sz="4" w:space="0" w:color="auto"/>
              <w:left w:val="single" w:sz="4" w:space="0" w:color="auto"/>
              <w:bottom w:val="single" w:sz="4" w:space="0" w:color="auto"/>
              <w:right w:val="single" w:sz="4" w:space="0" w:color="auto"/>
            </w:tcBorders>
            <w:hideMark/>
          </w:tcPr>
          <w:p w14:paraId="635996D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EFCA12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CC02AD7"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93BD64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9729F7" w14:textId="77777777" w:rsidR="005C0825" w:rsidRPr="003849F5" w:rsidRDefault="005C0825">
            <w:pPr>
              <w:pStyle w:val="Paragraph"/>
              <w:rPr>
                <w:noProof/>
                <w:szCs w:val="16"/>
                <w:lang w:val="fi-FI" w:eastAsia="fi-FI"/>
              </w:rPr>
            </w:pPr>
            <w:r w:rsidRPr="003849F5">
              <w:rPr>
                <w:noProof/>
                <w:szCs w:val="16"/>
                <w:lang w:val="fi-FI" w:eastAsia="fi-FI"/>
              </w:rPr>
              <w:t>0.6621</w:t>
            </w:r>
          </w:p>
        </w:tc>
        <w:tc>
          <w:tcPr>
            <w:tcW w:w="1133" w:type="dxa"/>
            <w:tcBorders>
              <w:top w:val="single" w:sz="4" w:space="0" w:color="auto"/>
              <w:left w:val="single" w:sz="4" w:space="0" w:color="auto"/>
              <w:bottom w:val="single" w:sz="4" w:space="0" w:color="auto"/>
              <w:right w:val="single" w:sz="4" w:space="0" w:color="auto"/>
            </w:tcBorders>
            <w:hideMark/>
          </w:tcPr>
          <w:p w14:paraId="0631B024" w14:textId="77777777" w:rsidR="005C0825" w:rsidRPr="003849F5" w:rsidRDefault="005C0825">
            <w:pPr>
              <w:pStyle w:val="Paragraph"/>
              <w:jc w:val="right"/>
              <w:rPr>
                <w:noProof/>
                <w:szCs w:val="16"/>
                <w:lang w:val="fi-FI" w:eastAsia="fi-FI"/>
              </w:rPr>
            </w:pPr>
            <w:r w:rsidRPr="003849F5">
              <w:rPr>
                <w:noProof/>
                <w:szCs w:val="16"/>
                <w:lang w:val="fi-FI" w:eastAsia="fi-FI"/>
              </w:rPr>
              <w:t>ex 2933 69 80</w:t>
            </w:r>
          </w:p>
        </w:tc>
        <w:tc>
          <w:tcPr>
            <w:tcW w:w="547" w:type="dxa"/>
            <w:tcBorders>
              <w:top w:val="single" w:sz="4" w:space="0" w:color="auto"/>
              <w:left w:val="single" w:sz="4" w:space="0" w:color="auto"/>
              <w:bottom w:val="single" w:sz="4" w:space="0" w:color="auto"/>
              <w:right w:val="single" w:sz="4" w:space="0" w:color="auto"/>
            </w:tcBorders>
            <w:hideMark/>
          </w:tcPr>
          <w:p w14:paraId="3B3F0C87"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7CD05A66" w14:textId="77777777" w:rsidR="005C0825" w:rsidRPr="00281E3A" w:rsidRDefault="005C0825">
            <w:pPr>
              <w:pStyle w:val="Paragraph"/>
              <w:rPr>
                <w:noProof/>
                <w:szCs w:val="16"/>
                <w:lang w:val="fr-FR" w:eastAsia="fi-FI"/>
              </w:rPr>
            </w:pPr>
            <w:r w:rsidRPr="00281E3A">
              <w:rPr>
                <w:noProof/>
                <w:szCs w:val="16"/>
                <w:lang w:val="fr-FR" w:eastAsia="fi-FI"/>
              </w:rPr>
              <w:t>2-Kloori-4,6-dimetoksi-1,3,5-triatsiini (CAS RN 3140-73-6)</w:t>
            </w:r>
          </w:p>
        </w:tc>
        <w:tc>
          <w:tcPr>
            <w:tcW w:w="911" w:type="dxa"/>
            <w:tcBorders>
              <w:top w:val="single" w:sz="4" w:space="0" w:color="auto"/>
              <w:left w:val="single" w:sz="4" w:space="0" w:color="auto"/>
              <w:bottom w:val="single" w:sz="4" w:space="0" w:color="auto"/>
              <w:right w:val="single" w:sz="4" w:space="0" w:color="auto"/>
            </w:tcBorders>
            <w:hideMark/>
          </w:tcPr>
          <w:p w14:paraId="6029069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0EDF14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34DC2EC"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55452C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798A6B4" w14:textId="77777777" w:rsidR="005C0825" w:rsidRPr="003849F5" w:rsidRDefault="005C0825">
            <w:pPr>
              <w:pStyle w:val="Paragraph"/>
              <w:rPr>
                <w:noProof/>
                <w:szCs w:val="16"/>
                <w:lang w:val="fi-FI" w:eastAsia="fi-FI"/>
              </w:rPr>
            </w:pPr>
            <w:r w:rsidRPr="003849F5">
              <w:rPr>
                <w:noProof/>
                <w:szCs w:val="16"/>
                <w:lang w:val="fi-FI" w:eastAsia="fi-FI"/>
              </w:rPr>
              <w:t>0.6951</w:t>
            </w:r>
          </w:p>
        </w:tc>
        <w:tc>
          <w:tcPr>
            <w:tcW w:w="1133" w:type="dxa"/>
            <w:tcBorders>
              <w:top w:val="single" w:sz="4" w:space="0" w:color="auto"/>
              <w:left w:val="single" w:sz="4" w:space="0" w:color="auto"/>
              <w:bottom w:val="single" w:sz="4" w:space="0" w:color="auto"/>
              <w:right w:val="single" w:sz="4" w:space="0" w:color="auto"/>
            </w:tcBorders>
            <w:hideMark/>
          </w:tcPr>
          <w:p w14:paraId="46402EB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69 80</w:t>
            </w:r>
          </w:p>
        </w:tc>
        <w:tc>
          <w:tcPr>
            <w:tcW w:w="547" w:type="dxa"/>
            <w:tcBorders>
              <w:top w:val="single" w:sz="4" w:space="0" w:color="auto"/>
              <w:left w:val="single" w:sz="4" w:space="0" w:color="auto"/>
              <w:bottom w:val="single" w:sz="4" w:space="0" w:color="auto"/>
              <w:right w:val="single" w:sz="4" w:space="0" w:color="auto"/>
            </w:tcBorders>
            <w:hideMark/>
          </w:tcPr>
          <w:p w14:paraId="274D0ED4" w14:textId="77777777" w:rsidR="005C0825" w:rsidRPr="003849F5" w:rsidRDefault="005C0825">
            <w:pPr>
              <w:pStyle w:val="Paragraph"/>
              <w:jc w:val="center"/>
              <w:rPr>
                <w:noProof/>
                <w:szCs w:val="16"/>
                <w:lang w:val="fi-FI" w:eastAsia="fi-FI"/>
              </w:rPr>
            </w:pPr>
            <w:r w:rsidRPr="003849F5">
              <w:rPr>
                <w:noProof/>
                <w:szCs w:val="16"/>
                <w:lang w:val="fi-FI" w:eastAsia="fi-FI"/>
              </w:rPr>
              <w:t>17</w:t>
            </w:r>
          </w:p>
        </w:tc>
        <w:tc>
          <w:tcPr>
            <w:tcW w:w="4118" w:type="dxa"/>
            <w:tcBorders>
              <w:top w:val="single" w:sz="4" w:space="0" w:color="auto"/>
              <w:left w:val="single" w:sz="4" w:space="0" w:color="auto"/>
              <w:bottom w:val="single" w:sz="4" w:space="0" w:color="auto"/>
              <w:right w:val="single" w:sz="4" w:space="0" w:color="auto"/>
            </w:tcBorders>
            <w:hideMark/>
          </w:tcPr>
          <w:p w14:paraId="523EA784" w14:textId="77777777" w:rsidR="005C0825" w:rsidRPr="003849F5" w:rsidRDefault="005C0825">
            <w:pPr>
              <w:pStyle w:val="Paragraph"/>
              <w:rPr>
                <w:noProof/>
                <w:szCs w:val="16"/>
                <w:lang w:val="fi-FI" w:eastAsia="fi-FI"/>
              </w:rPr>
            </w:pPr>
            <w:r w:rsidRPr="003849F5">
              <w:rPr>
                <w:noProof/>
                <w:szCs w:val="16"/>
                <w:lang w:val="fi-FI" w:eastAsia="fi-FI"/>
              </w:rPr>
              <w:t>Bentsoguanamiini (CAS RN 91-76-9)</w:t>
            </w:r>
          </w:p>
        </w:tc>
        <w:tc>
          <w:tcPr>
            <w:tcW w:w="911" w:type="dxa"/>
            <w:tcBorders>
              <w:top w:val="single" w:sz="4" w:space="0" w:color="auto"/>
              <w:left w:val="single" w:sz="4" w:space="0" w:color="auto"/>
              <w:bottom w:val="single" w:sz="4" w:space="0" w:color="auto"/>
              <w:right w:val="single" w:sz="4" w:space="0" w:color="auto"/>
            </w:tcBorders>
            <w:hideMark/>
          </w:tcPr>
          <w:p w14:paraId="48AD5E4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E059B4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82317C8"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7EDD17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EF9B27B" w14:textId="77777777" w:rsidR="005C0825" w:rsidRPr="003849F5" w:rsidRDefault="005C0825">
            <w:pPr>
              <w:pStyle w:val="Paragraph"/>
              <w:rPr>
                <w:noProof/>
                <w:szCs w:val="16"/>
                <w:lang w:val="fi-FI" w:eastAsia="fi-FI"/>
              </w:rPr>
            </w:pPr>
            <w:r w:rsidRPr="003849F5">
              <w:rPr>
                <w:noProof/>
                <w:szCs w:val="16"/>
                <w:lang w:val="fi-FI" w:eastAsia="fi-FI"/>
              </w:rPr>
              <w:t>0.7721</w:t>
            </w:r>
          </w:p>
        </w:tc>
        <w:tc>
          <w:tcPr>
            <w:tcW w:w="1133" w:type="dxa"/>
            <w:tcBorders>
              <w:top w:val="single" w:sz="4" w:space="0" w:color="auto"/>
              <w:left w:val="single" w:sz="4" w:space="0" w:color="auto"/>
              <w:bottom w:val="single" w:sz="4" w:space="0" w:color="auto"/>
              <w:right w:val="single" w:sz="4" w:space="0" w:color="auto"/>
            </w:tcBorders>
            <w:hideMark/>
          </w:tcPr>
          <w:p w14:paraId="0C40E617" w14:textId="77777777" w:rsidR="005C0825" w:rsidRPr="003849F5" w:rsidRDefault="005C0825">
            <w:pPr>
              <w:pStyle w:val="Paragraph"/>
              <w:jc w:val="right"/>
              <w:rPr>
                <w:noProof/>
                <w:szCs w:val="16"/>
                <w:lang w:val="fi-FI" w:eastAsia="fi-FI"/>
              </w:rPr>
            </w:pPr>
            <w:r w:rsidRPr="003849F5">
              <w:rPr>
                <w:noProof/>
                <w:szCs w:val="16"/>
                <w:lang w:val="fi-FI" w:eastAsia="fi-FI"/>
              </w:rPr>
              <w:t>ex 2933 69 80</w:t>
            </w:r>
          </w:p>
        </w:tc>
        <w:tc>
          <w:tcPr>
            <w:tcW w:w="547" w:type="dxa"/>
            <w:tcBorders>
              <w:top w:val="single" w:sz="4" w:space="0" w:color="auto"/>
              <w:left w:val="single" w:sz="4" w:space="0" w:color="auto"/>
              <w:bottom w:val="single" w:sz="4" w:space="0" w:color="auto"/>
              <w:right w:val="single" w:sz="4" w:space="0" w:color="auto"/>
            </w:tcBorders>
            <w:hideMark/>
          </w:tcPr>
          <w:p w14:paraId="30C7A5D2"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76313C3B" w14:textId="77777777" w:rsidR="005C0825" w:rsidRPr="00281E3A" w:rsidRDefault="005C0825">
            <w:pPr>
              <w:pStyle w:val="Paragraph"/>
              <w:rPr>
                <w:noProof/>
                <w:szCs w:val="16"/>
                <w:lang w:val="fr-FR" w:eastAsia="fi-FI"/>
              </w:rPr>
            </w:pPr>
            <w:r w:rsidRPr="00281E3A">
              <w:rPr>
                <w:noProof/>
                <w:szCs w:val="16"/>
                <w:lang w:val="fr-FR" w:eastAsia="fi-FI"/>
              </w:rPr>
              <w:t>1,3,5-tris(2,3-dibromipropyyli)-1,3,5-triatsinaani-2,4,6-trioni (CAS RN 52434-90-9)</w:t>
            </w:r>
          </w:p>
        </w:tc>
        <w:tc>
          <w:tcPr>
            <w:tcW w:w="911" w:type="dxa"/>
            <w:tcBorders>
              <w:top w:val="single" w:sz="4" w:space="0" w:color="auto"/>
              <w:left w:val="single" w:sz="4" w:space="0" w:color="auto"/>
              <w:bottom w:val="single" w:sz="4" w:space="0" w:color="auto"/>
              <w:right w:val="single" w:sz="4" w:space="0" w:color="auto"/>
            </w:tcBorders>
            <w:hideMark/>
          </w:tcPr>
          <w:p w14:paraId="59E0A68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A6290F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261405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4C17B3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989EB91" w14:textId="77777777" w:rsidR="005C0825" w:rsidRPr="003849F5" w:rsidRDefault="005C0825">
            <w:pPr>
              <w:pStyle w:val="Paragraph"/>
              <w:rPr>
                <w:noProof/>
                <w:szCs w:val="16"/>
                <w:lang w:val="fi-FI" w:eastAsia="fi-FI"/>
              </w:rPr>
            </w:pPr>
            <w:r w:rsidRPr="003849F5">
              <w:rPr>
                <w:noProof/>
                <w:szCs w:val="16"/>
                <w:lang w:val="fi-FI" w:eastAsia="fi-FI"/>
              </w:rPr>
              <w:t>0.7600</w:t>
            </w:r>
          </w:p>
        </w:tc>
        <w:tc>
          <w:tcPr>
            <w:tcW w:w="1133" w:type="dxa"/>
            <w:tcBorders>
              <w:top w:val="single" w:sz="4" w:space="0" w:color="auto"/>
              <w:left w:val="single" w:sz="4" w:space="0" w:color="auto"/>
              <w:bottom w:val="single" w:sz="4" w:space="0" w:color="auto"/>
              <w:right w:val="single" w:sz="4" w:space="0" w:color="auto"/>
            </w:tcBorders>
            <w:hideMark/>
          </w:tcPr>
          <w:p w14:paraId="3B1F06FF" w14:textId="77777777" w:rsidR="005C0825" w:rsidRPr="003849F5" w:rsidRDefault="005C0825">
            <w:pPr>
              <w:pStyle w:val="Paragraph"/>
              <w:jc w:val="right"/>
              <w:rPr>
                <w:noProof/>
                <w:szCs w:val="16"/>
                <w:lang w:val="fi-FI" w:eastAsia="fi-FI"/>
              </w:rPr>
            </w:pPr>
            <w:r w:rsidRPr="003849F5">
              <w:rPr>
                <w:noProof/>
                <w:szCs w:val="16"/>
                <w:lang w:val="fi-FI" w:eastAsia="fi-FI"/>
              </w:rPr>
              <w:t>ex 2933 69 80</w:t>
            </w:r>
          </w:p>
        </w:tc>
        <w:tc>
          <w:tcPr>
            <w:tcW w:w="547" w:type="dxa"/>
            <w:tcBorders>
              <w:top w:val="single" w:sz="4" w:space="0" w:color="auto"/>
              <w:left w:val="single" w:sz="4" w:space="0" w:color="auto"/>
              <w:bottom w:val="single" w:sz="4" w:space="0" w:color="auto"/>
              <w:right w:val="single" w:sz="4" w:space="0" w:color="auto"/>
            </w:tcBorders>
            <w:hideMark/>
          </w:tcPr>
          <w:p w14:paraId="305C3F14" w14:textId="77777777" w:rsidR="005C0825" w:rsidRPr="003849F5" w:rsidRDefault="005C0825">
            <w:pPr>
              <w:pStyle w:val="Paragraph"/>
              <w:jc w:val="center"/>
              <w:rPr>
                <w:noProof/>
                <w:szCs w:val="16"/>
                <w:lang w:val="fi-FI" w:eastAsia="fi-FI"/>
              </w:rPr>
            </w:pPr>
            <w:r w:rsidRPr="003849F5">
              <w:rPr>
                <w:noProof/>
                <w:szCs w:val="16"/>
                <w:lang w:val="fi-FI" w:eastAsia="fi-FI"/>
              </w:rPr>
              <w:t>27</w:t>
            </w:r>
          </w:p>
        </w:tc>
        <w:tc>
          <w:tcPr>
            <w:tcW w:w="4118" w:type="dxa"/>
            <w:tcBorders>
              <w:top w:val="single" w:sz="4" w:space="0" w:color="auto"/>
              <w:left w:val="single" w:sz="4" w:space="0" w:color="auto"/>
              <w:bottom w:val="single" w:sz="4" w:space="0" w:color="auto"/>
              <w:right w:val="single" w:sz="4" w:space="0" w:color="auto"/>
            </w:tcBorders>
            <w:hideMark/>
          </w:tcPr>
          <w:p w14:paraId="5DEC9EF5" w14:textId="77777777" w:rsidR="005C0825" w:rsidRPr="003849F5" w:rsidRDefault="005C0825">
            <w:pPr>
              <w:pStyle w:val="Paragraph"/>
              <w:rPr>
                <w:noProof/>
                <w:szCs w:val="16"/>
                <w:lang w:val="fi-FI" w:eastAsia="fi-FI"/>
              </w:rPr>
            </w:pPr>
            <w:r w:rsidRPr="003849F5">
              <w:rPr>
                <w:noProof/>
                <w:szCs w:val="16"/>
                <w:lang w:val="fi-FI" w:eastAsia="fi-FI"/>
              </w:rPr>
              <w:t>Trokloseeninatriumdihydraatti (INNM) (CAS RN 51580-86-0)</w:t>
            </w:r>
          </w:p>
        </w:tc>
        <w:tc>
          <w:tcPr>
            <w:tcW w:w="911" w:type="dxa"/>
            <w:tcBorders>
              <w:top w:val="single" w:sz="4" w:space="0" w:color="auto"/>
              <w:left w:val="single" w:sz="4" w:space="0" w:color="auto"/>
              <w:bottom w:val="single" w:sz="4" w:space="0" w:color="auto"/>
              <w:right w:val="single" w:sz="4" w:space="0" w:color="auto"/>
            </w:tcBorders>
            <w:hideMark/>
          </w:tcPr>
          <w:p w14:paraId="599AFBC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9BA459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A0D214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DAD1FE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DA04365" w14:textId="77777777" w:rsidR="005C0825" w:rsidRPr="003849F5" w:rsidRDefault="005C0825">
            <w:pPr>
              <w:pStyle w:val="Paragraph"/>
              <w:rPr>
                <w:noProof/>
                <w:szCs w:val="16"/>
                <w:lang w:val="fi-FI" w:eastAsia="fi-FI"/>
              </w:rPr>
            </w:pPr>
            <w:r w:rsidRPr="003849F5">
              <w:rPr>
                <w:noProof/>
                <w:szCs w:val="16"/>
                <w:lang w:val="fi-FI" w:eastAsia="fi-FI"/>
              </w:rPr>
              <w:t>0.7952</w:t>
            </w:r>
          </w:p>
        </w:tc>
        <w:tc>
          <w:tcPr>
            <w:tcW w:w="1133" w:type="dxa"/>
            <w:tcBorders>
              <w:top w:val="single" w:sz="4" w:space="0" w:color="auto"/>
              <w:left w:val="single" w:sz="4" w:space="0" w:color="auto"/>
              <w:bottom w:val="single" w:sz="4" w:space="0" w:color="auto"/>
              <w:right w:val="single" w:sz="4" w:space="0" w:color="auto"/>
            </w:tcBorders>
            <w:hideMark/>
          </w:tcPr>
          <w:p w14:paraId="68465ACC" w14:textId="77777777" w:rsidR="005C0825" w:rsidRPr="003849F5" w:rsidRDefault="005C0825">
            <w:pPr>
              <w:pStyle w:val="Paragraph"/>
              <w:jc w:val="right"/>
              <w:rPr>
                <w:noProof/>
                <w:szCs w:val="16"/>
                <w:lang w:val="fi-FI" w:eastAsia="fi-FI"/>
              </w:rPr>
            </w:pPr>
            <w:r w:rsidRPr="003849F5">
              <w:rPr>
                <w:noProof/>
                <w:szCs w:val="16"/>
                <w:lang w:val="fi-FI" w:eastAsia="fi-FI"/>
              </w:rPr>
              <w:t>ex 2933 69 80</w:t>
            </w:r>
          </w:p>
        </w:tc>
        <w:tc>
          <w:tcPr>
            <w:tcW w:w="547" w:type="dxa"/>
            <w:tcBorders>
              <w:top w:val="single" w:sz="4" w:space="0" w:color="auto"/>
              <w:left w:val="single" w:sz="4" w:space="0" w:color="auto"/>
              <w:bottom w:val="single" w:sz="4" w:space="0" w:color="auto"/>
              <w:right w:val="single" w:sz="4" w:space="0" w:color="auto"/>
            </w:tcBorders>
            <w:hideMark/>
          </w:tcPr>
          <w:p w14:paraId="6E162D88"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63DDAA0C" w14:textId="77777777" w:rsidR="005C0825" w:rsidRPr="003849F5" w:rsidRDefault="005C0825">
            <w:pPr>
              <w:pStyle w:val="Paragraph"/>
              <w:rPr>
                <w:noProof/>
                <w:szCs w:val="16"/>
                <w:lang w:val="fi-FI" w:eastAsia="fi-FI"/>
              </w:rPr>
            </w:pPr>
            <w:r w:rsidRPr="003849F5">
              <w:rPr>
                <w:noProof/>
                <w:szCs w:val="16"/>
                <w:lang w:val="fi-FI" w:eastAsia="fi-FI"/>
              </w:rPr>
              <w:t>2,4,6-Trikloori-1,3,5-triatsiini (CAS RN 108-77-0),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49D1811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551934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58B579E"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227016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5AE33D8" w14:textId="77777777" w:rsidR="005C0825" w:rsidRPr="003849F5" w:rsidRDefault="005C0825">
            <w:pPr>
              <w:pStyle w:val="Paragraph"/>
              <w:rPr>
                <w:noProof/>
                <w:szCs w:val="16"/>
                <w:lang w:val="fi-FI" w:eastAsia="fi-FI"/>
              </w:rPr>
            </w:pPr>
            <w:r w:rsidRPr="003849F5">
              <w:rPr>
                <w:noProof/>
                <w:szCs w:val="16"/>
                <w:lang w:val="fi-FI" w:eastAsia="fi-FI"/>
              </w:rPr>
              <w:t>0.5272</w:t>
            </w:r>
          </w:p>
        </w:tc>
        <w:tc>
          <w:tcPr>
            <w:tcW w:w="1133" w:type="dxa"/>
            <w:tcBorders>
              <w:top w:val="single" w:sz="4" w:space="0" w:color="auto"/>
              <w:left w:val="single" w:sz="4" w:space="0" w:color="auto"/>
              <w:bottom w:val="single" w:sz="4" w:space="0" w:color="auto"/>
              <w:right w:val="single" w:sz="4" w:space="0" w:color="auto"/>
            </w:tcBorders>
            <w:hideMark/>
          </w:tcPr>
          <w:p w14:paraId="2707A53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69 80</w:t>
            </w:r>
          </w:p>
        </w:tc>
        <w:tc>
          <w:tcPr>
            <w:tcW w:w="547" w:type="dxa"/>
            <w:tcBorders>
              <w:top w:val="single" w:sz="4" w:space="0" w:color="auto"/>
              <w:left w:val="single" w:sz="4" w:space="0" w:color="auto"/>
              <w:bottom w:val="single" w:sz="4" w:space="0" w:color="auto"/>
              <w:right w:val="single" w:sz="4" w:space="0" w:color="auto"/>
            </w:tcBorders>
            <w:hideMark/>
          </w:tcPr>
          <w:p w14:paraId="6B5AB860"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126022F4" w14:textId="77777777" w:rsidR="005C0825" w:rsidRPr="003849F5" w:rsidRDefault="005C0825">
            <w:pPr>
              <w:pStyle w:val="Paragraph"/>
              <w:rPr>
                <w:noProof/>
                <w:szCs w:val="16"/>
                <w:lang w:val="fi-FI" w:eastAsia="fi-FI"/>
              </w:rPr>
            </w:pPr>
            <w:r w:rsidRPr="003849F5">
              <w:rPr>
                <w:noProof/>
                <w:szCs w:val="16"/>
                <w:lang w:val="fi-FI" w:eastAsia="fi-FI"/>
              </w:rPr>
              <w:t>Trokloseeninatrium (INNM) (CAS RN 2893-78-9)  </w:t>
            </w:r>
          </w:p>
        </w:tc>
        <w:tc>
          <w:tcPr>
            <w:tcW w:w="911" w:type="dxa"/>
            <w:tcBorders>
              <w:top w:val="single" w:sz="4" w:space="0" w:color="auto"/>
              <w:left w:val="single" w:sz="4" w:space="0" w:color="auto"/>
              <w:bottom w:val="single" w:sz="4" w:space="0" w:color="auto"/>
              <w:right w:val="single" w:sz="4" w:space="0" w:color="auto"/>
            </w:tcBorders>
            <w:hideMark/>
          </w:tcPr>
          <w:p w14:paraId="0D29A9A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5E62A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9FB8B97"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57E729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D6E0604" w14:textId="77777777" w:rsidR="005C0825" w:rsidRPr="003849F5" w:rsidRDefault="005C0825">
            <w:pPr>
              <w:pStyle w:val="Paragraph"/>
              <w:rPr>
                <w:noProof/>
                <w:szCs w:val="16"/>
                <w:lang w:val="fi-FI" w:eastAsia="fi-FI"/>
              </w:rPr>
            </w:pPr>
            <w:r w:rsidRPr="003849F5">
              <w:rPr>
                <w:noProof/>
                <w:szCs w:val="16"/>
                <w:lang w:val="fi-FI" w:eastAsia="fi-FI"/>
              </w:rPr>
              <w:t>0.7464</w:t>
            </w:r>
          </w:p>
        </w:tc>
        <w:tc>
          <w:tcPr>
            <w:tcW w:w="1133" w:type="dxa"/>
            <w:tcBorders>
              <w:top w:val="single" w:sz="4" w:space="0" w:color="auto"/>
              <w:left w:val="single" w:sz="4" w:space="0" w:color="auto"/>
              <w:bottom w:val="single" w:sz="4" w:space="0" w:color="auto"/>
              <w:right w:val="single" w:sz="4" w:space="0" w:color="auto"/>
            </w:tcBorders>
            <w:hideMark/>
          </w:tcPr>
          <w:p w14:paraId="40E99E5F" w14:textId="77777777" w:rsidR="005C0825" w:rsidRPr="003849F5" w:rsidRDefault="005C0825">
            <w:pPr>
              <w:pStyle w:val="Paragraph"/>
              <w:jc w:val="right"/>
              <w:rPr>
                <w:noProof/>
                <w:szCs w:val="16"/>
                <w:lang w:val="fi-FI" w:eastAsia="fi-FI"/>
              </w:rPr>
            </w:pPr>
            <w:r w:rsidRPr="003849F5">
              <w:rPr>
                <w:noProof/>
                <w:szCs w:val="16"/>
                <w:lang w:val="fi-FI" w:eastAsia="fi-FI"/>
              </w:rPr>
              <w:t>ex 2933 69 80</w:t>
            </w:r>
          </w:p>
        </w:tc>
        <w:tc>
          <w:tcPr>
            <w:tcW w:w="547" w:type="dxa"/>
            <w:tcBorders>
              <w:top w:val="single" w:sz="4" w:space="0" w:color="auto"/>
              <w:left w:val="single" w:sz="4" w:space="0" w:color="auto"/>
              <w:bottom w:val="single" w:sz="4" w:space="0" w:color="auto"/>
              <w:right w:val="single" w:sz="4" w:space="0" w:color="auto"/>
            </w:tcBorders>
            <w:hideMark/>
          </w:tcPr>
          <w:p w14:paraId="5D6D70F6"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4A936E06" w14:textId="77777777" w:rsidR="005C0825" w:rsidRPr="003849F5" w:rsidRDefault="005C0825">
            <w:pPr>
              <w:pStyle w:val="Paragraph"/>
              <w:rPr>
                <w:noProof/>
                <w:szCs w:val="16"/>
                <w:lang w:val="fi-FI" w:eastAsia="fi-FI"/>
              </w:rPr>
            </w:pPr>
            <w:r w:rsidRPr="003849F5">
              <w:rPr>
                <w:noProof/>
                <w:szCs w:val="16"/>
                <w:lang w:val="fi-FI" w:eastAsia="fi-FI"/>
              </w:rPr>
              <w:t>2-(4,6-Bis-(2,4-dimetyylifenyyli)-1,3,5-triatsin-2-yyli)-5-(oktyloksi)-fenoli (CAS RN 2725-22-6)</w:t>
            </w:r>
          </w:p>
        </w:tc>
        <w:tc>
          <w:tcPr>
            <w:tcW w:w="911" w:type="dxa"/>
            <w:tcBorders>
              <w:top w:val="single" w:sz="4" w:space="0" w:color="auto"/>
              <w:left w:val="single" w:sz="4" w:space="0" w:color="auto"/>
              <w:bottom w:val="single" w:sz="4" w:space="0" w:color="auto"/>
              <w:right w:val="single" w:sz="4" w:space="0" w:color="auto"/>
            </w:tcBorders>
            <w:hideMark/>
          </w:tcPr>
          <w:p w14:paraId="14F0C22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3555A8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C7F2A1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ADA4F4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F00156D" w14:textId="77777777" w:rsidR="005C0825" w:rsidRPr="003849F5" w:rsidRDefault="005C0825">
            <w:pPr>
              <w:pStyle w:val="Paragraph"/>
              <w:rPr>
                <w:noProof/>
                <w:szCs w:val="16"/>
                <w:lang w:val="fi-FI" w:eastAsia="fi-FI"/>
              </w:rPr>
            </w:pPr>
            <w:r w:rsidRPr="003849F5">
              <w:rPr>
                <w:noProof/>
                <w:szCs w:val="16"/>
                <w:lang w:val="fi-FI" w:eastAsia="fi-FI"/>
              </w:rPr>
              <w:t>0.5131</w:t>
            </w:r>
          </w:p>
        </w:tc>
        <w:tc>
          <w:tcPr>
            <w:tcW w:w="1133" w:type="dxa"/>
            <w:tcBorders>
              <w:top w:val="single" w:sz="4" w:space="0" w:color="auto"/>
              <w:left w:val="single" w:sz="4" w:space="0" w:color="auto"/>
              <w:bottom w:val="single" w:sz="4" w:space="0" w:color="auto"/>
              <w:right w:val="single" w:sz="4" w:space="0" w:color="auto"/>
            </w:tcBorders>
            <w:hideMark/>
          </w:tcPr>
          <w:p w14:paraId="4142E45E" w14:textId="77777777" w:rsidR="005C0825" w:rsidRPr="003849F5" w:rsidRDefault="005C0825">
            <w:pPr>
              <w:pStyle w:val="Paragraph"/>
              <w:jc w:val="right"/>
              <w:rPr>
                <w:noProof/>
                <w:szCs w:val="16"/>
                <w:lang w:val="fi-FI" w:eastAsia="fi-FI"/>
              </w:rPr>
            </w:pPr>
            <w:r w:rsidRPr="003849F5">
              <w:rPr>
                <w:noProof/>
                <w:szCs w:val="16"/>
                <w:lang w:val="fi-FI" w:eastAsia="fi-FI"/>
              </w:rPr>
              <w:t>ex 2933 69 80</w:t>
            </w:r>
          </w:p>
        </w:tc>
        <w:tc>
          <w:tcPr>
            <w:tcW w:w="547" w:type="dxa"/>
            <w:tcBorders>
              <w:top w:val="single" w:sz="4" w:space="0" w:color="auto"/>
              <w:left w:val="single" w:sz="4" w:space="0" w:color="auto"/>
              <w:bottom w:val="single" w:sz="4" w:space="0" w:color="auto"/>
              <w:right w:val="single" w:sz="4" w:space="0" w:color="auto"/>
            </w:tcBorders>
            <w:hideMark/>
          </w:tcPr>
          <w:p w14:paraId="3E3FC809"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2FE9CB9A" w14:textId="77777777" w:rsidR="005C0825" w:rsidRPr="003849F5" w:rsidRDefault="005C0825">
            <w:pPr>
              <w:pStyle w:val="Paragraph"/>
              <w:rPr>
                <w:noProof/>
                <w:szCs w:val="16"/>
                <w:lang w:val="fi-FI" w:eastAsia="fi-FI"/>
              </w:rPr>
            </w:pPr>
            <w:r w:rsidRPr="003849F5">
              <w:rPr>
                <w:noProof/>
                <w:szCs w:val="16"/>
                <w:lang w:val="fi-FI" w:eastAsia="fi-FI"/>
              </w:rPr>
              <w:t>Terbutryyni (ISO) (CAS RN 886-50-0)</w:t>
            </w:r>
          </w:p>
        </w:tc>
        <w:tc>
          <w:tcPr>
            <w:tcW w:w="911" w:type="dxa"/>
            <w:tcBorders>
              <w:top w:val="single" w:sz="4" w:space="0" w:color="auto"/>
              <w:left w:val="single" w:sz="4" w:space="0" w:color="auto"/>
              <w:bottom w:val="single" w:sz="4" w:space="0" w:color="auto"/>
              <w:right w:val="single" w:sz="4" w:space="0" w:color="auto"/>
            </w:tcBorders>
            <w:hideMark/>
          </w:tcPr>
          <w:p w14:paraId="37348D9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629A27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64B892D"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A972C1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41F2429" w14:textId="77777777" w:rsidR="005C0825" w:rsidRPr="003849F5" w:rsidRDefault="005C0825">
            <w:pPr>
              <w:pStyle w:val="Paragraph"/>
              <w:rPr>
                <w:noProof/>
                <w:szCs w:val="16"/>
                <w:lang w:val="fi-FI" w:eastAsia="fi-FI"/>
              </w:rPr>
            </w:pPr>
            <w:r w:rsidRPr="003849F5">
              <w:rPr>
                <w:noProof/>
                <w:szCs w:val="16"/>
                <w:lang w:val="fi-FI" w:eastAsia="fi-FI"/>
              </w:rPr>
              <w:t>0.4957</w:t>
            </w:r>
          </w:p>
        </w:tc>
        <w:tc>
          <w:tcPr>
            <w:tcW w:w="1133" w:type="dxa"/>
            <w:tcBorders>
              <w:top w:val="single" w:sz="4" w:space="0" w:color="auto"/>
              <w:left w:val="single" w:sz="4" w:space="0" w:color="auto"/>
              <w:bottom w:val="single" w:sz="4" w:space="0" w:color="auto"/>
              <w:right w:val="single" w:sz="4" w:space="0" w:color="auto"/>
            </w:tcBorders>
            <w:hideMark/>
          </w:tcPr>
          <w:p w14:paraId="69BB37E5" w14:textId="77777777" w:rsidR="005C0825" w:rsidRPr="003849F5" w:rsidRDefault="005C0825">
            <w:pPr>
              <w:pStyle w:val="Paragraph"/>
              <w:jc w:val="right"/>
              <w:rPr>
                <w:noProof/>
                <w:szCs w:val="16"/>
                <w:lang w:val="fi-FI" w:eastAsia="fi-FI"/>
              </w:rPr>
            </w:pPr>
            <w:r w:rsidRPr="003849F5">
              <w:rPr>
                <w:noProof/>
                <w:szCs w:val="16"/>
                <w:lang w:val="fi-FI" w:eastAsia="fi-FI"/>
              </w:rPr>
              <w:t>ex 2933 69 80</w:t>
            </w:r>
          </w:p>
        </w:tc>
        <w:tc>
          <w:tcPr>
            <w:tcW w:w="547" w:type="dxa"/>
            <w:tcBorders>
              <w:top w:val="single" w:sz="4" w:space="0" w:color="auto"/>
              <w:left w:val="single" w:sz="4" w:space="0" w:color="auto"/>
              <w:bottom w:val="single" w:sz="4" w:space="0" w:color="auto"/>
              <w:right w:val="single" w:sz="4" w:space="0" w:color="auto"/>
            </w:tcBorders>
            <w:hideMark/>
          </w:tcPr>
          <w:p w14:paraId="4E5C47E6"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453F181F" w14:textId="77777777" w:rsidR="005C0825" w:rsidRPr="003849F5" w:rsidRDefault="005C0825">
            <w:pPr>
              <w:pStyle w:val="Paragraph"/>
              <w:rPr>
                <w:noProof/>
                <w:szCs w:val="16"/>
                <w:lang w:val="fi-FI" w:eastAsia="fi-FI"/>
              </w:rPr>
            </w:pPr>
            <w:r w:rsidRPr="003849F5">
              <w:rPr>
                <w:noProof/>
                <w:szCs w:val="16"/>
                <w:lang w:val="fi-FI" w:eastAsia="fi-FI"/>
              </w:rPr>
              <w:t>Syanuurihappo (CAS RN 108-80-5)</w:t>
            </w:r>
          </w:p>
        </w:tc>
        <w:tc>
          <w:tcPr>
            <w:tcW w:w="911" w:type="dxa"/>
            <w:tcBorders>
              <w:top w:val="single" w:sz="4" w:space="0" w:color="auto"/>
              <w:left w:val="single" w:sz="4" w:space="0" w:color="auto"/>
              <w:bottom w:val="single" w:sz="4" w:space="0" w:color="auto"/>
              <w:right w:val="single" w:sz="4" w:space="0" w:color="auto"/>
            </w:tcBorders>
            <w:hideMark/>
          </w:tcPr>
          <w:p w14:paraId="208D47B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705D56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5D8D603"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FC11C8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48484D8" w14:textId="77777777" w:rsidR="005C0825" w:rsidRPr="003849F5" w:rsidRDefault="005C0825">
            <w:pPr>
              <w:pStyle w:val="Paragraph"/>
              <w:rPr>
                <w:noProof/>
                <w:szCs w:val="16"/>
                <w:lang w:val="fi-FI" w:eastAsia="fi-FI"/>
              </w:rPr>
            </w:pPr>
            <w:r w:rsidRPr="003849F5">
              <w:rPr>
                <w:noProof/>
                <w:szCs w:val="16"/>
                <w:lang w:val="fi-FI" w:eastAsia="fi-FI"/>
              </w:rPr>
              <w:t>0.6127</w:t>
            </w:r>
          </w:p>
        </w:tc>
        <w:tc>
          <w:tcPr>
            <w:tcW w:w="1133" w:type="dxa"/>
            <w:tcBorders>
              <w:top w:val="single" w:sz="4" w:space="0" w:color="auto"/>
              <w:left w:val="single" w:sz="4" w:space="0" w:color="auto"/>
              <w:bottom w:val="single" w:sz="4" w:space="0" w:color="auto"/>
              <w:right w:val="single" w:sz="4" w:space="0" w:color="auto"/>
            </w:tcBorders>
            <w:hideMark/>
          </w:tcPr>
          <w:p w14:paraId="0AE9154F" w14:textId="77777777" w:rsidR="005C0825" w:rsidRPr="003849F5" w:rsidRDefault="005C0825">
            <w:pPr>
              <w:pStyle w:val="Paragraph"/>
              <w:jc w:val="right"/>
              <w:rPr>
                <w:noProof/>
                <w:szCs w:val="16"/>
                <w:lang w:val="fi-FI" w:eastAsia="fi-FI"/>
              </w:rPr>
            </w:pPr>
            <w:r w:rsidRPr="003849F5">
              <w:rPr>
                <w:noProof/>
                <w:szCs w:val="16"/>
                <w:lang w:val="fi-FI" w:eastAsia="fi-FI"/>
              </w:rPr>
              <w:t>ex 2933 69 80</w:t>
            </w:r>
          </w:p>
        </w:tc>
        <w:tc>
          <w:tcPr>
            <w:tcW w:w="547" w:type="dxa"/>
            <w:tcBorders>
              <w:top w:val="single" w:sz="4" w:space="0" w:color="auto"/>
              <w:left w:val="single" w:sz="4" w:space="0" w:color="auto"/>
              <w:bottom w:val="single" w:sz="4" w:space="0" w:color="auto"/>
              <w:right w:val="single" w:sz="4" w:space="0" w:color="auto"/>
            </w:tcBorders>
            <w:hideMark/>
          </w:tcPr>
          <w:p w14:paraId="2AE32C13"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681EAD77" w14:textId="77777777" w:rsidR="005C0825" w:rsidRPr="003849F5" w:rsidRDefault="005C0825">
            <w:pPr>
              <w:pStyle w:val="Paragraph"/>
              <w:rPr>
                <w:noProof/>
                <w:szCs w:val="16"/>
                <w:lang w:val="fi-FI" w:eastAsia="fi-FI"/>
              </w:rPr>
            </w:pPr>
            <w:r w:rsidRPr="003849F5">
              <w:rPr>
                <w:noProof/>
                <w:szCs w:val="16"/>
                <w:lang w:val="fi-FI" w:eastAsia="fi-FI"/>
              </w:rPr>
              <w:t>1,3,5-Triatsiini-2,4,6(1H,3H,5H)-tritioni trinatriumsuola (CAS RN 17766-26-6)</w:t>
            </w:r>
          </w:p>
        </w:tc>
        <w:tc>
          <w:tcPr>
            <w:tcW w:w="911" w:type="dxa"/>
            <w:tcBorders>
              <w:top w:val="single" w:sz="4" w:space="0" w:color="auto"/>
              <w:left w:val="single" w:sz="4" w:space="0" w:color="auto"/>
              <w:bottom w:val="single" w:sz="4" w:space="0" w:color="auto"/>
              <w:right w:val="single" w:sz="4" w:space="0" w:color="auto"/>
            </w:tcBorders>
            <w:hideMark/>
          </w:tcPr>
          <w:p w14:paraId="7BF1A2E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002FDE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DD3C1D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9BE703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E70DF50" w14:textId="77777777" w:rsidR="005C0825" w:rsidRPr="003849F5" w:rsidRDefault="005C0825">
            <w:pPr>
              <w:pStyle w:val="Paragraph"/>
              <w:rPr>
                <w:noProof/>
                <w:szCs w:val="16"/>
                <w:lang w:val="fi-FI" w:eastAsia="fi-FI"/>
              </w:rPr>
            </w:pPr>
            <w:r w:rsidRPr="003849F5">
              <w:rPr>
                <w:noProof/>
                <w:szCs w:val="16"/>
                <w:lang w:val="fi-FI" w:eastAsia="fi-FI"/>
              </w:rPr>
              <w:t>0.6477</w:t>
            </w:r>
          </w:p>
        </w:tc>
        <w:tc>
          <w:tcPr>
            <w:tcW w:w="1133" w:type="dxa"/>
            <w:tcBorders>
              <w:top w:val="single" w:sz="4" w:space="0" w:color="auto"/>
              <w:left w:val="single" w:sz="4" w:space="0" w:color="auto"/>
              <w:bottom w:val="single" w:sz="4" w:space="0" w:color="auto"/>
              <w:right w:val="single" w:sz="4" w:space="0" w:color="auto"/>
            </w:tcBorders>
            <w:hideMark/>
          </w:tcPr>
          <w:p w14:paraId="4B340E50" w14:textId="77777777" w:rsidR="005C0825" w:rsidRPr="003849F5" w:rsidRDefault="005C0825">
            <w:pPr>
              <w:pStyle w:val="Paragraph"/>
              <w:jc w:val="right"/>
              <w:rPr>
                <w:noProof/>
                <w:szCs w:val="16"/>
                <w:lang w:val="fi-FI" w:eastAsia="fi-FI"/>
              </w:rPr>
            </w:pPr>
            <w:r w:rsidRPr="003849F5">
              <w:rPr>
                <w:noProof/>
                <w:szCs w:val="16"/>
                <w:lang w:val="fi-FI" w:eastAsia="fi-FI"/>
              </w:rPr>
              <w:t>ex 2933 69 80</w:t>
            </w:r>
          </w:p>
        </w:tc>
        <w:tc>
          <w:tcPr>
            <w:tcW w:w="547" w:type="dxa"/>
            <w:tcBorders>
              <w:top w:val="single" w:sz="4" w:space="0" w:color="auto"/>
              <w:left w:val="single" w:sz="4" w:space="0" w:color="auto"/>
              <w:bottom w:val="single" w:sz="4" w:space="0" w:color="auto"/>
              <w:right w:val="single" w:sz="4" w:space="0" w:color="auto"/>
            </w:tcBorders>
            <w:hideMark/>
          </w:tcPr>
          <w:p w14:paraId="2715FA3E"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112DD493" w14:textId="77777777" w:rsidR="005C0825" w:rsidRPr="003849F5" w:rsidRDefault="005C0825">
            <w:pPr>
              <w:pStyle w:val="Paragraph"/>
              <w:rPr>
                <w:noProof/>
                <w:szCs w:val="16"/>
                <w:lang w:val="fi-FI" w:eastAsia="fi-FI"/>
              </w:rPr>
            </w:pPr>
            <w:r w:rsidRPr="003849F5">
              <w:rPr>
                <w:noProof/>
                <w:szCs w:val="16"/>
                <w:lang w:val="fi-FI" w:eastAsia="fi-FI"/>
              </w:rPr>
              <w:t>Metamitroni (ISO) (CAS RN 41394-05-2)</w:t>
            </w:r>
          </w:p>
        </w:tc>
        <w:tc>
          <w:tcPr>
            <w:tcW w:w="911" w:type="dxa"/>
            <w:tcBorders>
              <w:top w:val="single" w:sz="4" w:space="0" w:color="auto"/>
              <w:left w:val="single" w:sz="4" w:space="0" w:color="auto"/>
              <w:bottom w:val="single" w:sz="4" w:space="0" w:color="auto"/>
              <w:right w:val="single" w:sz="4" w:space="0" w:color="auto"/>
            </w:tcBorders>
            <w:hideMark/>
          </w:tcPr>
          <w:p w14:paraId="2640B9C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C24183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FC167F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50316E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9E3764D" w14:textId="77777777" w:rsidR="005C0825" w:rsidRPr="003849F5" w:rsidRDefault="005C0825">
            <w:pPr>
              <w:pStyle w:val="Paragraph"/>
              <w:rPr>
                <w:noProof/>
                <w:szCs w:val="16"/>
                <w:lang w:val="fi-FI" w:eastAsia="fi-FI"/>
              </w:rPr>
            </w:pPr>
            <w:r w:rsidRPr="003849F5">
              <w:rPr>
                <w:noProof/>
                <w:szCs w:val="16"/>
                <w:lang w:val="fi-FI" w:eastAsia="fi-FI"/>
              </w:rPr>
              <w:t>0.3882</w:t>
            </w:r>
          </w:p>
        </w:tc>
        <w:tc>
          <w:tcPr>
            <w:tcW w:w="1133" w:type="dxa"/>
            <w:tcBorders>
              <w:top w:val="single" w:sz="4" w:space="0" w:color="auto"/>
              <w:left w:val="single" w:sz="4" w:space="0" w:color="auto"/>
              <w:bottom w:val="single" w:sz="4" w:space="0" w:color="auto"/>
              <w:right w:val="single" w:sz="4" w:space="0" w:color="auto"/>
            </w:tcBorders>
            <w:hideMark/>
          </w:tcPr>
          <w:p w14:paraId="763E21AA" w14:textId="77777777" w:rsidR="005C0825" w:rsidRPr="003849F5" w:rsidRDefault="005C0825">
            <w:pPr>
              <w:pStyle w:val="Paragraph"/>
              <w:jc w:val="right"/>
              <w:rPr>
                <w:noProof/>
                <w:szCs w:val="16"/>
                <w:lang w:val="fi-FI" w:eastAsia="fi-FI"/>
              </w:rPr>
            </w:pPr>
            <w:r w:rsidRPr="003849F5">
              <w:rPr>
                <w:noProof/>
                <w:szCs w:val="16"/>
                <w:lang w:val="fi-FI" w:eastAsia="fi-FI"/>
              </w:rPr>
              <w:t>ex 2933 69 80</w:t>
            </w:r>
          </w:p>
        </w:tc>
        <w:tc>
          <w:tcPr>
            <w:tcW w:w="547" w:type="dxa"/>
            <w:tcBorders>
              <w:top w:val="single" w:sz="4" w:space="0" w:color="auto"/>
              <w:left w:val="single" w:sz="4" w:space="0" w:color="auto"/>
              <w:bottom w:val="single" w:sz="4" w:space="0" w:color="auto"/>
              <w:right w:val="single" w:sz="4" w:space="0" w:color="auto"/>
            </w:tcBorders>
            <w:hideMark/>
          </w:tcPr>
          <w:p w14:paraId="489E71B7"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017D562C" w14:textId="77777777" w:rsidR="005C0825" w:rsidRPr="003849F5" w:rsidRDefault="005C0825">
            <w:pPr>
              <w:pStyle w:val="Paragraph"/>
              <w:rPr>
                <w:noProof/>
                <w:szCs w:val="16"/>
                <w:lang w:val="fi-FI" w:eastAsia="fi-FI"/>
              </w:rPr>
            </w:pPr>
            <w:r w:rsidRPr="003849F5">
              <w:rPr>
                <w:noProof/>
                <w:szCs w:val="16"/>
                <w:lang w:val="fi-FI" w:eastAsia="fi-FI"/>
              </w:rPr>
              <w:t>Tris(2-hydroksietyyli)-1,3,5-triatsiinitrioni (CAS RN 839-90-7)</w:t>
            </w:r>
          </w:p>
        </w:tc>
        <w:tc>
          <w:tcPr>
            <w:tcW w:w="911" w:type="dxa"/>
            <w:tcBorders>
              <w:top w:val="single" w:sz="4" w:space="0" w:color="auto"/>
              <w:left w:val="single" w:sz="4" w:space="0" w:color="auto"/>
              <w:bottom w:val="single" w:sz="4" w:space="0" w:color="auto"/>
              <w:right w:val="single" w:sz="4" w:space="0" w:color="auto"/>
            </w:tcBorders>
            <w:hideMark/>
          </w:tcPr>
          <w:p w14:paraId="405F7D8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A603A1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8A1DF5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4B206B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29187A2" w14:textId="77777777" w:rsidR="005C0825" w:rsidRPr="003849F5" w:rsidRDefault="005C0825">
            <w:pPr>
              <w:pStyle w:val="Paragraph"/>
              <w:rPr>
                <w:noProof/>
                <w:szCs w:val="16"/>
                <w:lang w:val="fi-FI" w:eastAsia="fi-FI"/>
              </w:rPr>
            </w:pPr>
            <w:r w:rsidRPr="003849F5">
              <w:rPr>
                <w:noProof/>
                <w:szCs w:val="16"/>
                <w:lang w:val="fi-FI" w:eastAsia="fi-FI"/>
              </w:rPr>
              <w:t>0.6960</w:t>
            </w:r>
          </w:p>
        </w:tc>
        <w:tc>
          <w:tcPr>
            <w:tcW w:w="1133" w:type="dxa"/>
            <w:tcBorders>
              <w:top w:val="single" w:sz="4" w:space="0" w:color="auto"/>
              <w:left w:val="single" w:sz="4" w:space="0" w:color="auto"/>
              <w:bottom w:val="single" w:sz="4" w:space="0" w:color="auto"/>
              <w:right w:val="single" w:sz="4" w:space="0" w:color="auto"/>
            </w:tcBorders>
            <w:hideMark/>
          </w:tcPr>
          <w:p w14:paraId="040D402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79 00</w:t>
            </w:r>
          </w:p>
        </w:tc>
        <w:tc>
          <w:tcPr>
            <w:tcW w:w="547" w:type="dxa"/>
            <w:tcBorders>
              <w:top w:val="single" w:sz="4" w:space="0" w:color="auto"/>
              <w:left w:val="single" w:sz="4" w:space="0" w:color="auto"/>
              <w:bottom w:val="single" w:sz="4" w:space="0" w:color="auto"/>
              <w:right w:val="single" w:sz="4" w:space="0" w:color="auto"/>
            </w:tcBorders>
            <w:hideMark/>
          </w:tcPr>
          <w:p w14:paraId="0B62B3AC"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649373FF" w14:textId="77777777" w:rsidR="005C0825" w:rsidRPr="003849F5" w:rsidRDefault="005C0825">
            <w:pPr>
              <w:pStyle w:val="Paragraph"/>
              <w:rPr>
                <w:noProof/>
                <w:szCs w:val="16"/>
                <w:lang w:val="fi-FI" w:eastAsia="fi-FI"/>
              </w:rPr>
            </w:pPr>
            <w:r w:rsidRPr="003849F5">
              <w:rPr>
                <w:noProof/>
                <w:szCs w:val="16"/>
                <w:lang w:val="fi-FI" w:eastAsia="fi-FI"/>
              </w:rPr>
              <w:t>Etyyli-</w:t>
            </w:r>
            <w:r w:rsidRPr="003849F5">
              <w:rPr>
                <w:i/>
                <w:iCs/>
                <w:noProof/>
                <w:szCs w:val="16"/>
                <w:lang w:val="fi-FI" w:eastAsia="fi-FI"/>
              </w:rPr>
              <w:t>N-(tert</w:t>
            </w:r>
            <w:r w:rsidRPr="003849F5">
              <w:rPr>
                <w:noProof/>
                <w:szCs w:val="16"/>
                <w:lang w:val="fi-FI" w:eastAsia="fi-FI"/>
              </w:rPr>
              <w:t>-Butoksikarbonyyli)-L-pyroglutamaatti (CAS RN 144978-12-1)</w:t>
            </w:r>
          </w:p>
        </w:tc>
        <w:tc>
          <w:tcPr>
            <w:tcW w:w="911" w:type="dxa"/>
            <w:tcBorders>
              <w:top w:val="single" w:sz="4" w:space="0" w:color="auto"/>
              <w:left w:val="single" w:sz="4" w:space="0" w:color="auto"/>
              <w:bottom w:val="single" w:sz="4" w:space="0" w:color="auto"/>
              <w:right w:val="single" w:sz="4" w:space="0" w:color="auto"/>
            </w:tcBorders>
            <w:hideMark/>
          </w:tcPr>
          <w:p w14:paraId="07D5E56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3CEDCF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1FEBD54"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AB8FB0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CB7C9EE" w14:textId="77777777" w:rsidR="005C0825" w:rsidRPr="003849F5" w:rsidRDefault="005C0825">
            <w:pPr>
              <w:pStyle w:val="Paragraph"/>
              <w:rPr>
                <w:noProof/>
                <w:szCs w:val="16"/>
                <w:lang w:val="fi-FI" w:eastAsia="fi-FI"/>
              </w:rPr>
            </w:pPr>
            <w:r w:rsidRPr="003849F5">
              <w:rPr>
                <w:noProof/>
                <w:szCs w:val="16"/>
                <w:lang w:val="fi-FI" w:eastAsia="fi-FI"/>
              </w:rPr>
              <w:t>0.7346</w:t>
            </w:r>
          </w:p>
        </w:tc>
        <w:tc>
          <w:tcPr>
            <w:tcW w:w="1133" w:type="dxa"/>
            <w:tcBorders>
              <w:top w:val="single" w:sz="4" w:space="0" w:color="auto"/>
              <w:left w:val="single" w:sz="4" w:space="0" w:color="auto"/>
              <w:bottom w:val="single" w:sz="4" w:space="0" w:color="auto"/>
              <w:right w:val="single" w:sz="4" w:space="0" w:color="auto"/>
            </w:tcBorders>
            <w:hideMark/>
          </w:tcPr>
          <w:p w14:paraId="31CAA58D" w14:textId="77777777" w:rsidR="005C0825" w:rsidRPr="003849F5" w:rsidRDefault="005C0825">
            <w:pPr>
              <w:pStyle w:val="Paragraph"/>
              <w:jc w:val="right"/>
              <w:rPr>
                <w:noProof/>
                <w:szCs w:val="16"/>
                <w:lang w:val="fi-FI" w:eastAsia="fi-FI"/>
              </w:rPr>
            </w:pPr>
            <w:r w:rsidRPr="003849F5">
              <w:rPr>
                <w:noProof/>
                <w:szCs w:val="16"/>
                <w:lang w:val="fi-FI" w:eastAsia="fi-FI"/>
              </w:rPr>
              <w:t>ex 2933 79 00</w:t>
            </w:r>
          </w:p>
        </w:tc>
        <w:tc>
          <w:tcPr>
            <w:tcW w:w="547" w:type="dxa"/>
            <w:tcBorders>
              <w:top w:val="single" w:sz="4" w:space="0" w:color="auto"/>
              <w:left w:val="single" w:sz="4" w:space="0" w:color="auto"/>
              <w:bottom w:val="single" w:sz="4" w:space="0" w:color="auto"/>
              <w:right w:val="single" w:sz="4" w:space="0" w:color="auto"/>
            </w:tcBorders>
            <w:hideMark/>
          </w:tcPr>
          <w:p w14:paraId="463DCFE3"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4C5D241C" w14:textId="77777777" w:rsidR="005C0825" w:rsidRPr="003849F5" w:rsidRDefault="005C0825">
            <w:pPr>
              <w:pStyle w:val="Paragraph"/>
              <w:rPr>
                <w:noProof/>
                <w:szCs w:val="16"/>
                <w:lang w:val="fi-FI" w:eastAsia="fi-FI"/>
              </w:rPr>
            </w:pPr>
            <w:r w:rsidRPr="003849F5">
              <w:rPr>
                <w:noProof/>
                <w:szCs w:val="16"/>
                <w:lang w:val="fi-FI" w:eastAsia="fi-FI"/>
              </w:rPr>
              <w:t>Metyyli-2-okso-2,3-dihydro-1H-indoli-6-karboksylaatti (CAS RN 14192-26-8)</w:t>
            </w:r>
          </w:p>
        </w:tc>
        <w:tc>
          <w:tcPr>
            <w:tcW w:w="911" w:type="dxa"/>
            <w:tcBorders>
              <w:top w:val="single" w:sz="4" w:space="0" w:color="auto"/>
              <w:left w:val="single" w:sz="4" w:space="0" w:color="auto"/>
              <w:bottom w:val="single" w:sz="4" w:space="0" w:color="auto"/>
              <w:right w:val="single" w:sz="4" w:space="0" w:color="auto"/>
            </w:tcBorders>
            <w:hideMark/>
          </w:tcPr>
          <w:p w14:paraId="2C3F2E8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EE98BA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0A0250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5F89C6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581DBBB" w14:textId="77777777" w:rsidR="005C0825" w:rsidRPr="003849F5" w:rsidRDefault="005C0825">
            <w:pPr>
              <w:pStyle w:val="Paragraph"/>
              <w:rPr>
                <w:noProof/>
                <w:szCs w:val="16"/>
                <w:lang w:val="fi-FI" w:eastAsia="fi-FI"/>
              </w:rPr>
            </w:pPr>
            <w:r w:rsidRPr="003849F5">
              <w:rPr>
                <w:noProof/>
                <w:szCs w:val="16"/>
                <w:lang w:val="fi-FI" w:eastAsia="fi-FI"/>
              </w:rPr>
              <w:t>0.4294</w:t>
            </w:r>
          </w:p>
        </w:tc>
        <w:tc>
          <w:tcPr>
            <w:tcW w:w="1133" w:type="dxa"/>
            <w:tcBorders>
              <w:top w:val="single" w:sz="4" w:space="0" w:color="auto"/>
              <w:left w:val="single" w:sz="4" w:space="0" w:color="auto"/>
              <w:bottom w:val="single" w:sz="4" w:space="0" w:color="auto"/>
              <w:right w:val="single" w:sz="4" w:space="0" w:color="auto"/>
            </w:tcBorders>
            <w:hideMark/>
          </w:tcPr>
          <w:p w14:paraId="11D77FA2" w14:textId="77777777" w:rsidR="005C0825" w:rsidRPr="003849F5" w:rsidRDefault="005C0825">
            <w:pPr>
              <w:pStyle w:val="Paragraph"/>
              <w:jc w:val="right"/>
              <w:rPr>
                <w:noProof/>
                <w:szCs w:val="16"/>
                <w:lang w:val="fi-FI" w:eastAsia="fi-FI"/>
              </w:rPr>
            </w:pPr>
            <w:r w:rsidRPr="003849F5">
              <w:rPr>
                <w:noProof/>
                <w:szCs w:val="16"/>
                <w:lang w:val="fi-FI" w:eastAsia="fi-FI"/>
              </w:rPr>
              <w:t>ex 2933 79 00</w:t>
            </w:r>
          </w:p>
        </w:tc>
        <w:tc>
          <w:tcPr>
            <w:tcW w:w="547" w:type="dxa"/>
            <w:tcBorders>
              <w:top w:val="single" w:sz="4" w:space="0" w:color="auto"/>
              <w:left w:val="single" w:sz="4" w:space="0" w:color="auto"/>
              <w:bottom w:val="single" w:sz="4" w:space="0" w:color="auto"/>
              <w:right w:val="single" w:sz="4" w:space="0" w:color="auto"/>
            </w:tcBorders>
            <w:hideMark/>
          </w:tcPr>
          <w:p w14:paraId="13483682"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545FC5BC" w14:textId="77777777" w:rsidR="005C0825" w:rsidRPr="003849F5" w:rsidRDefault="005C0825">
            <w:pPr>
              <w:pStyle w:val="Paragraph"/>
              <w:rPr>
                <w:noProof/>
                <w:szCs w:val="16"/>
                <w:lang w:val="fi-FI" w:eastAsia="fi-FI"/>
              </w:rPr>
            </w:pPr>
            <w:r w:rsidRPr="003849F5">
              <w:rPr>
                <w:noProof/>
                <w:szCs w:val="16"/>
                <w:lang w:val="fi-FI" w:eastAsia="fi-FI"/>
              </w:rPr>
              <w:t>5-Vinyyli-2-pyrrolidoni (CAS RN 7529-16-0) </w:t>
            </w:r>
          </w:p>
        </w:tc>
        <w:tc>
          <w:tcPr>
            <w:tcW w:w="911" w:type="dxa"/>
            <w:tcBorders>
              <w:top w:val="single" w:sz="4" w:space="0" w:color="auto"/>
              <w:left w:val="single" w:sz="4" w:space="0" w:color="auto"/>
              <w:bottom w:val="single" w:sz="4" w:space="0" w:color="auto"/>
              <w:right w:val="single" w:sz="4" w:space="0" w:color="auto"/>
            </w:tcBorders>
            <w:hideMark/>
          </w:tcPr>
          <w:p w14:paraId="7931931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DE4B25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99BB84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88DB34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D953937" w14:textId="77777777" w:rsidR="005C0825" w:rsidRPr="003849F5" w:rsidRDefault="005C0825">
            <w:pPr>
              <w:pStyle w:val="Paragraph"/>
              <w:rPr>
                <w:noProof/>
                <w:szCs w:val="16"/>
                <w:lang w:val="fi-FI" w:eastAsia="fi-FI"/>
              </w:rPr>
            </w:pPr>
            <w:r w:rsidRPr="003849F5">
              <w:rPr>
                <w:noProof/>
                <w:szCs w:val="16"/>
                <w:lang w:val="fi-FI" w:eastAsia="fi-FI"/>
              </w:rPr>
              <w:t>0.7453</w:t>
            </w:r>
          </w:p>
        </w:tc>
        <w:tc>
          <w:tcPr>
            <w:tcW w:w="1133" w:type="dxa"/>
            <w:tcBorders>
              <w:top w:val="single" w:sz="4" w:space="0" w:color="auto"/>
              <w:left w:val="single" w:sz="4" w:space="0" w:color="auto"/>
              <w:bottom w:val="single" w:sz="4" w:space="0" w:color="auto"/>
              <w:right w:val="single" w:sz="4" w:space="0" w:color="auto"/>
            </w:tcBorders>
            <w:hideMark/>
          </w:tcPr>
          <w:p w14:paraId="40C0E180" w14:textId="77777777" w:rsidR="005C0825" w:rsidRPr="003849F5" w:rsidRDefault="005C0825">
            <w:pPr>
              <w:pStyle w:val="Paragraph"/>
              <w:jc w:val="right"/>
              <w:rPr>
                <w:noProof/>
                <w:szCs w:val="16"/>
                <w:lang w:val="fi-FI" w:eastAsia="fi-FI"/>
              </w:rPr>
            </w:pPr>
            <w:r w:rsidRPr="003849F5">
              <w:rPr>
                <w:noProof/>
                <w:szCs w:val="16"/>
                <w:lang w:val="fi-FI" w:eastAsia="fi-FI"/>
              </w:rPr>
              <w:t>ex 2933 79 00</w:t>
            </w:r>
          </w:p>
        </w:tc>
        <w:tc>
          <w:tcPr>
            <w:tcW w:w="547" w:type="dxa"/>
            <w:tcBorders>
              <w:top w:val="single" w:sz="4" w:space="0" w:color="auto"/>
              <w:left w:val="single" w:sz="4" w:space="0" w:color="auto"/>
              <w:bottom w:val="single" w:sz="4" w:space="0" w:color="auto"/>
              <w:right w:val="single" w:sz="4" w:space="0" w:color="auto"/>
            </w:tcBorders>
            <w:hideMark/>
          </w:tcPr>
          <w:p w14:paraId="4297C244"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53049194" w14:textId="77777777" w:rsidR="005C0825" w:rsidRPr="003849F5" w:rsidRDefault="005C0825">
            <w:pPr>
              <w:pStyle w:val="Paragraph"/>
              <w:rPr>
                <w:noProof/>
                <w:szCs w:val="16"/>
                <w:lang w:val="fi-FI" w:eastAsia="fi-FI"/>
              </w:rPr>
            </w:pPr>
            <w:r w:rsidRPr="003849F5">
              <w:rPr>
                <w:noProof/>
                <w:szCs w:val="16"/>
                <w:lang w:val="fi-FI" w:eastAsia="fi-FI"/>
              </w:rPr>
              <w:t>1-tert-butyyli 2-metyyli(2S)-5-oksopyrrolidiini-1,2-dikarboksylaatti (CAS RN 108963-96-8) </w:t>
            </w:r>
          </w:p>
        </w:tc>
        <w:tc>
          <w:tcPr>
            <w:tcW w:w="911" w:type="dxa"/>
            <w:tcBorders>
              <w:top w:val="single" w:sz="4" w:space="0" w:color="auto"/>
              <w:left w:val="single" w:sz="4" w:space="0" w:color="auto"/>
              <w:bottom w:val="single" w:sz="4" w:space="0" w:color="auto"/>
              <w:right w:val="single" w:sz="4" w:space="0" w:color="auto"/>
            </w:tcBorders>
            <w:hideMark/>
          </w:tcPr>
          <w:p w14:paraId="7151C3A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CC35F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D3FEDA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F1FFDD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F22A174" w14:textId="77777777" w:rsidR="005C0825" w:rsidRPr="003849F5" w:rsidRDefault="005C0825">
            <w:pPr>
              <w:pStyle w:val="Paragraph"/>
              <w:rPr>
                <w:noProof/>
                <w:szCs w:val="16"/>
                <w:lang w:val="fi-FI" w:eastAsia="fi-FI"/>
              </w:rPr>
            </w:pPr>
            <w:r w:rsidRPr="003849F5">
              <w:rPr>
                <w:noProof/>
                <w:szCs w:val="16"/>
                <w:lang w:val="fi-FI" w:eastAsia="fi-FI"/>
              </w:rPr>
              <w:t>0.8038</w:t>
            </w:r>
          </w:p>
        </w:tc>
        <w:tc>
          <w:tcPr>
            <w:tcW w:w="1133" w:type="dxa"/>
            <w:tcBorders>
              <w:top w:val="single" w:sz="4" w:space="0" w:color="auto"/>
              <w:left w:val="single" w:sz="4" w:space="0" w:color="auto"/>
              <w:bottom w:val="single" w:sz="4" w:space="0" w:color="auto"/>
              <w:right w:val="single" w:sz="4" w:space="0" w:color="auto"/>
            </w:tcBorders>
            <w:hideMark/>
          </w:tcPr>
          <w:p w14:paraId="3E9894A4" w14:textId="77777777" w:rsidR="005C0825" w:rsidRPr="003849F5" w:rsidRDefault="005C0825">
            <w:pPr>
              <w:pStyle w:val="Paragraph"/>
              <w:jc w:val="right"/>
              <w:rPr>
                <w:noProof/>
                <w:szCs w:val="16"/>
                <w:lang w:val="fi-FI" w:eastAsia="fi-FI"/>
              </w:rPr>
            </w:pPr>
            <w:r w:rsidRPr="003849F5">
              <w:rPr>
                <w:noProof/>
                <w:szCs w:val="16"/>
                <w:lang w:val="fi-FI" w:eastAsia="fi-FI"/>
              </w:rPr>
              <w:t>ex 2933 79 00</w:t>
            </w:r>
          </w:p>
        </w:tc>
        <w:tc>
          <w:tcPr>
            <w:tcW w:w="547" w:type="dxa"/>
            <w:tcBorders>
              <w:top w:val="single" w:sz="4" w:space="0" w:color="auto"/>
              <w:left w:val="single" w:sz="4" w:space="0" w:color="auto"/>
              <w:bottom w:val="single" w:sz="4" w:space="0" w:color="auto"/>
              <w:right w:val="single" w:sz="4" w:space="0" w:color="auto"/>
            </w:tcBorders>
            <w:hideMark/>
          </w:tcPr>
          <w:p w14:paraId="7E8B2593"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3B2D7BFA" w14:textId="77777777" w:rsidR="005C0825" w:rsidRPr="003849F5" w:rsidRDefault="005C0825">
            <w:pPr>
              <w:pStyle w:val="Paragraph"/>
              <w:rPr>
                <w:noProof/>
                <w:szCs w:val="16"/>
                <w:lang w:val="fi-FI" w:eastAsia="fi-FI"/>
              </w:rPr>
            </w:pPr>
            <w:r w:rsidRPr="003849F5">
              <w:rPr>
                <w:noProof/>
                <w:szCs w:val="16"/>
                <w:lang w:val="fi-FI" w:eastAsia="fi-FI"/>
              </w:rPr>
              <w:t>1-Fenyyli-3H-indol-2-oni (CAS RN 3335-98-6),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5AF9FE2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3984AA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474C7C1"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A14D15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95A334B" w14:textId="77777777" w:rsidR="005C0825" w:rsidRPr="003849F5" w:rsidRDefault="005C0825">
            <w:pPr>
              <w:pStyle w:val="Paragraph"/>
              <w:rPr>
                <w:noProof/>
                <w:szCs w:val="16"/>
                <w:lang w:val="fi-FI" w:eastAsia="fi-FI"/>
              </w:rPr>
            </w:pPr>
            <w:r w:rsidRPr="003849F5">
              <w:rPr>
                <w:noProof/>
                <w:szCs w:val="16"/>
                <w:lang w:val="fi-FI" w:eastAsia="fi-FI"/>
              </w:rPr>
              <w:t>0.4524</w:t>
            </w:r>
          </w:p>
        </w:tc>
        <w:tc>
          <w:tcPr>
            <w:tcW w:w="1133" w:type="dxa"/>
            <w:tcBorders>
              <w:top w:val="single" w:sz="4" w:space="0" w:color="auto"/>
              <w:left w:val="single" w:sz="4" w:space="0" w:color="auto"/>
              <w:bottom w:val="single" w:sz="4" w:space="0" w:color="auto"/>
              <w:right w:val="single" w:sz="4" w:space="0" w:color="auto"/>
            </w:tcBorders>
            <w:hideMark/>
          </w:tcPr>
          <w:p w14:paraId="346E8655" w14:textId="77777777" w:rsidR="005C0825" w:rsidRPr="003849F5" w:rsidRDefault="005C0825">
            <w:pPr>
              <w:pStyle w:val="Paragraph"/>
              <w:jc w:val="right"/>
              <w:rPr>
                <w:noProof/>
                <w:szCs w:val="16"/>
                <w:lang w:val="fi-FI" w:eastAsia="fi-FI"/>
              </w:rPr>
            </w:pPr>
            <w:r w:rsidRPr="003849F5">
              <w:rPr>
                <w:noProof/>
                <w:szCs w:val="16"/>
                <w:lang w:val="fi-FI" w:eastAsia="fi-FI"/>
              </w:rPr>
              <w:t>ex 2933 79 00</w:t>
            </w:r>
          </w:p>
        </w:tc>
        <w:tc>
          <w:tcPr>
            <w:tcW w:w="547" w:type="dxa"/>
            <w:tcBorders>
              <w:top w:val="single" w:sz="4" w:space="0" w:color="auto"/>
              <w:left w:val="single" w:sz="4" w:space="0" w:color="auto"/>
              <w:bottom w:val="single" w:sz="4" w:space="0" w:color="auto"/>
              <w:right w:val="single" w:sz="4" w:space="0" w:color="auto"/>
            </w:tcBorders>
            <w:hideMark/>
          </w:tcPr>
          <w:p w14:paraId="0F244CAA"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7E9DCACE" w14:textId="77777777" w:rsidR="005C0825" w:rsidRPr="003849F5" w:rsidRDefault="005C0825">
            <w:pPr>
              <w:pStyle w:val="Paragraph"/>
              <w:rPr>
                <w:noProof/>
                <w:szCs w:val="16"/>
                <w:lang w:val="fi-FI" w:eastAsia="fi-FI"/>
              </w:rPr>
            </w:pPr>
            <w:r w:rsidRPr="003849F5">
              <w:rPr>
                <w:noProof/>
                <w:szCs w:val="16"/>
                <w:lang w:val="fi-FI" w:eastAsia="fi-FI"/>
              </w:rPr>
              <w:t>6-Bromi-3-metyyli-3H-dibents(f,ij)isokinoliini-2,7-dioni (CAS RN 81-85-6)</w:t>
            </w:r>
          </w:p>
        </w:tc>
        <w:tc>
          <w:tcPr>
            <w:tcW w:w="911" w:type="dxa"/>
            <w:tcBorders>
              <w:top w:val="single" w:sz="4" w:space="0" w:color="auto"/>
              <w:left w:val="single" w:sz="4" w:space="0" w:color="auto"/>
              <w:bottom w:val="single" w:sz="4" w:space="0" w:color="auto"/>
              <w:right w:val="single" w:sz="4" w:space="0" w:color="auto"/>
            </w:tcBorders>
            <w:hideMark/>
          </w:tcPr>
          <w:p w14:paraId="067A31C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D388C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6327DE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BCF79A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BAF1ECA" w14:textId="77777777" w:rsidR="005C0825" w:rsidRPr="003849F5" w:rsidRDefault="005C0825">
            <w:pPr>
              <w:pStyle w:val="Paragraph"/>
              <w:rPr>
                <w:noProof/>
                <w:szCs w:val="16"/>
                <w:lang w:val="fi-FI" w:eastAsia="fi-FI"/>
              </w:rPr>
            </w:pPr>
            <w:r w:rsidRPr="003849F5">
              <w:rPr>
                <w:noProof/>
                <w:szCs w:val="16"/>
                <w:lang w:val="fi-FI" w:eastAsia="fi-FI"/>
              </w:rPr>
              <w:t>0.8203</w:t>
            </w:r>
          </w:p>
        </w:tc>
        <w:tc>
          <w:tcPr>
            <w:tcW w:w="1133" w:type="dxa"/>
            <w:tcBorders>
              <w:top w:val="single" w:sz="4" w:space="0" w:color="auto"/>
              <w:left w:val="single" w:sz="4" w:space="0" w:color="auto"/>
              <w:bottom w:val="single" w:sz="4" w:space="0" w:color="auto"/>
              <w:right w:val="single" w:sz="4" w:space="0" w:color="auto"/>
            </w:tcBorders>
            <w:hideMark/>
          </w:tcPr>
          <w:p w14:paraId="383D09B8"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79 00</w:t>
            </w:r>
          </w:p>
        </w:tc>
        <w:tc>
          <w:tcPr>
            <w:tcW w:w="547" w:type="dxa"/>
            <w:tcBorders>
              <w:top w:val="single" w:sz="4" w:space="0" w:color="auto"/>
              <w:left w:val="single" w:sz="4" w:space="0" w:color="auto"/>
              <w:bottom w:val="single" w:sz="4" w:space="0" w:color="auto"/>
              <w:right w:val="single" w:sz="4" w:space="0" w:color="auto"/>
            </w:tcBorders>
            <w:hideMark/>
          </w:tcPr>
          <w:p w14:paraId="18AAA5B2"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tcPr>
          <w:p w14:paraId="65A36CF0" w14:textId="77777777" w:rsidR="005C0825" w:rsidRPr="003849F5" w:rsidRDefault="005C0825">
            <w:pPr>
              <w:pStyle w:val="Paragraph"/>
              <w:rPr>
                <w:noProof/>
                <w:szCs w:val="16"/>
                <w:lang w:val="fi-FI" w:eastAsia="fi-FI"/>
              </w:rPr>
            </w:pPr>
            <w:r w:rsidRPr="003849F5">
              <w:rPr>
                <w:noProof/>
                <w:szCs w:val="16"/>
                <w:lang w:val="fi-FI" w:eastAsia="fi-FI"/>
              </w:rPr>
              <w:t>(3S,4R)-3-amino-4-hydroksipyrrolidin-2-oni hydrokloridi (CAS RN 2446872-13-3), jonka puhtausaste on vähintään 98 painoprosenttia</w:t>
            </w:r>
          </w:p>
          <w:p w14:paraId="499713C5"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3DE4B9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2062C8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1E726FD"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FED2AC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179AE12" w14:textId="77777777" w:rsidR="005C0825" w:rsidRPr="003849F5" w:rsidRDefault="005C0825">
            <w:pPr>
              <w:pStyle w:val="Paragraph"/>
              <w:rPr>
                <w:noProof/>
                <w:szCs w:val="16"/>
                <w:lang w:val="fi-FI" w:eastAsia="fi-FI"/>
              </w:rPr>
            </w:pPr>
            <w:r w:rsidRPr="003849F5">
              <w:rPr>
                <w:noProof/>
                <w:szCs w:val="16"/>
                <w:lang w:val="fi-FI" w:eastAsia="fi-FI"/>
              </w:rPr>
              <w:t>0.8212</w:t>
            </w:r>
          </w:p>
        </w:tc>
        <w:tc>
          <w:tcPr>
            <w:tcW w:w="1133" w:type="dxa"/>
            <w:tcBorders>
              <w:top w:val="single" w:sz="4" w:space="0" w:color="auto"/>
              <w:left w:val="single" w:sz="4" w:space="0" w:color="auto"/>
              <w:bottom w:val="single" w:sz="4" w:space="0" w:color="auto"/>
              <w:right w:val="single" w:sz="4" w:space="0" w:color="auto"/>
            </w:tcBorders>
            <w:hideMark/>
          </w:tcPr>
          <w:p w14:paraId="3417A2D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79 00</w:t>
            </w:r>
          </w:p>
        </w:tc>
        <w:tc>
          <w:tcPr>
            <w:tcW w:w="547" w:type="dxa"/>
            <w:tcBorders>
              <w:top w:val="single" w:sz="4" w:space="0" w:color="auto"/>
              <w:left w:val="single" w:sz="4" w:space="0" w:color="auto"/>
              <w:bottom w:val="single" w:sz="4" w:space="0" w:color="auto"/>
              <w:right w:val="single" w:sz="4" w:space="0" w:color="auto"/>
            </w:tcBorders>
            <w:hideMark/>
          </w:tcPr>
          <w:p w14:paraId="09CEAB5C"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5890AF91" w14:textId="77777777" w:rsidR="005C0825" w:rsidRPr="003849F5" w:rsidRDefault="005C0825">
            <w:pPr>
              <w:pStyle w:val="Paragraph"/>
              <w:rPr>
                <w:noProof/>
                <w:szCs w:val="16"/>
                <w:lang w:val="fi-FI" w:eastAsia="fi-FI"/>
              </w:rPr>
            </w:pPr>
            <w:r w:rsidRPr="003849F5">
              <w:rPr>
                <w:noProof/>
                <w:szCs w:val="16"/>
                <w:lang w:val="fi-FI" w:eastAsia="fi-FI"/>
              </w:rPr>
              <w:t>1-Dodekyyli-2-pyrrolidoni (CAS RN 2687-96-9),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41AC264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44556C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31FA440"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F52A7E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88EF420" w14:textId="77777777" w:rsidR="005C0825" w:rsidRPr="003849F5" w:rsidRDefault="005C0825">
            <w:pPr>
              <w:pStyle w:val="Paragraph"/>
              <w:rPr>
                <w:noProof/>
                <w:szCs w:val="16"/>
                <w:lang w:val="fi-FI" w:eastAsia="fi-FI"/>
              </w:rPr>
            </w:pPr>
            <w:r w:rsidRPr="003849F5">
              <w:rPr>
                <w:noProof/>
                <w:szCs w:val="16"/>
                <w:lang w:val="fi-FI" w:eastAsia="fi-FI"/>
              </w:rPr>
              <w:t>0.4985</w:t>
            </w:r>
          </w:p>
        </w:tc>
        <w:tc>
          <w:tcPr>
            <w:tcW w:w="1133" w:type="dxa"/>
            <w:tcBorders>
              <w:top w:val="single" w:sz="4" w:space="0" w:color="auto"/>
              <w:left w:val="single" w:sz="4" w:space="0" w:color="auto"/>
              <w:bottom w:val="single" w:sz="4" w:space="0" w:color="auto"/>
              <w:right w:val="single" w:sz="4" w:space="0" w:color="auto"/>
            </w:tcBorders>
            <w:hideMark/>
          </w:tcPr>
          <w:p w14:paraId="4F3855AD" w14:textId="77777777" w:rsidR="005C0825" w:rsidRPr="003849F5" w:rsidRDefault="005C0825">
            <w:pPr>
              <w:pStyle w:val="Paragraph"/>
              <w:jc w:val="right"/>
              <w:rPr>
                <w:noProof/>
                <w:szCs w:val="16"/>
                <w:lang w:val="fi-FI" w:eastAsia="fi-FI"/>
              </w:rPr>
            </w:pPr>
            <w:r w:rsidRPr="003849F5">
              <w:rPr>
                <w:noProof/>
                <w:szCs w:val="16"/>
                <w:lang w:val="fi-FI" w:eastAsia="fi-FI"/>
              </w:rPr>
              <w:t>ex 2933 79 00</w:t>
            </w:r>
          </w:p>
        </w:tc>
        <w:tc>
          <w:tcPr>
            <w:tcW w:w="547" w:type="dxa"/>
            <w:tcBorders>
              <w:top w:val="single" w:sz="4" w:space="0" w:color="auto"/>
              <w:left w:val="single" w:sz="4" w:space="0" w:color="auto"/>
              <w:bottom w:val="single" w:sz="4" w:space="0" w:color="auto"/>
              <w:right w:val="single" w:sz="4" w:space="0" w:color="auto"/>
            </w:tcBorders>
            <w:hideMark/>
          </w:tcPr>
          <w:p w14:paraId="3F3BB6D3"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70E1827C" w14:textId="77777777" w:rsidR="005C0825" w:rsidRPr="003849F5" w:rsidRDefault="005C0825">
            <w:pPr>
              <w:pStyle w:val="Paragraph"/>
              <w:rPr>
                <w:noProof/>
                <w:szCs w:val="16"/>
                <w:lang w:val="fi-FI" w:eastAsia="fi-FI"/>
              </w:rPr>
            </w:pPr>
            <w:r w:rsidRPr="003849F5">
              <w:rPr>
                <w:noProof/>
                <w:szCs w:val="16"/>
                <w:lang w:val="fi-FI" w:eastAsia="fi-FI"/>
              </w:rPr>
              <w:t>(</w:t>
            </w:r>
            <w:r w:rsidRPr="003849F5">
              <w:rPr>
                <w:i/>
                <w:iCs/>
                <w:noProof/>
                <w:szCs w:val="16"/>
                <w:lang w:val="fi-FI" w:eastAsia="fi-FI"/>
              </w:rPr>
              <w:t>S</w:t>
            </w:r>
            <w:r w:rsidRPr="003849F5">
              <w:rPr>
                <w:noProof/>
                <w:szCs w:val="16"/>
                <w:lang w:val="fi-FI" w:eastAsia="fi-FI"/>
              </w:rPr>
              <w:t>)-</w:t>
            </w:r>
            <w:r w:rsidRPr="003849F5">
              <w:rPr>
                <w:i/>
                <w:iCs/>
                <w:noProof/>
                <w:szCs w:val="16"/>
                <w:lang w:val="fi-FI" w:eastAsia="fi-FI"/>
              </w:rPr>
              <w:t>N</w:t>
            </w:r>
            <w:r w:rsidRPr="003849F5">
              <w:rPr>
                <w:noProof/>
                <w:szCs w:val="16"/>
                <w:lang w:val="fi-FI" w:eastAsia="fi-FI"/>
              </w:rPr>
              <w:t>-[(Dietyyliamino)metyyli]-alfa-etyyli-2-okso-1-pyrrolidiiniasetamidi-L-(+)-tartraatti, (CAS RN  754186-36-2)</w:t>
            </w:r>
          </w:p>
        </w:tc>
        <w:tc>
          <w:tcPr>
            <w:tcW w:w="911" w:type="dxa"/>
            <w:tcBorders>
              <w:top w:val="single" w:sz="4" w:space="0" w:color="auto"/>
              <w:left w:val="single" w:sz="4" w:space="0" w:color="auto"/>
              <w:bottom w:val="single" w:sz="4" w:space="0" w:color="auto"/>
              <w:right w:val="single" w:sz="4" w:space="0" w:color="auto"/>
            </w:tcBorders>
            <w:hideMark/>
          </w:tcPr>
          <w:p w14:paraId="1657B3F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A04B1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96CD5C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842414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10157D6" w14:textId="77777777" w:rsidR="005C0825" w:rsidRPr="003849F5" w:rsidRDefault="005C0825">
            <w:pPr>
              <w:pStyle w:val="Paragraph"/>
              <w:rPr>
                <w:noProof/>
                <w:szCs w:val="16"/>
                <w:lang w:val="fi-FI" w:eastAsia="fi-FI"/>
              </w:rPr>
            </w:pPr>
            <w:r w:rsidRPr="003849F5">
              <w:rPr>
                <w:noProof/>
                <w:szCs w:val="16"/>
                <w:lang w:val="fi-FI" w:eastAsia="fi-FI"/>
              </w:rPr>
              <w:t>0.3580</w:t>
            </w:r>
          </w:p>
        </w:tc>
        <w:tc>
          <w:tcPr>
            <w:tcW w:w="1133" w:type="dxa"/>
            <w:tcBorders>
              <w:top w:val="single" w:sz="4" w:space="0" w:color="auto"/>
              <w:left w:val="single" w:sz="4" w:space="0" w:color="auto"/>
              <w:bottom w:val="single" w:sz="4" w:space="0" w:color="auto"/>
              <w:right w:val="single" w:sz="4" w:space="0" w:color="auto"/>
            </w:tcBorders>
            <w:hideMark/>
          </w:tcPr>
          <w:p w14:paraId="3B9388A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99 80</w:t>
            </w:r>
          </w:p>
        </w:tc>
        <w:tc>
          <w:tcPr>
            <w:tcW w:w="547" w:type="dxa"/>
            <w:tcBorders>
              <w:top w:val="single" w:sz="4" w:space="0" w:color="auto"/>
              <w:left w:val="single" w:sz="4" w:space="0" w:color="auto"/>
              <w:bottom w:val="single" w:sz="4" w:space="0" w:color="auto"/>
              <w:right w:val="single" w:sz="4" w:space="0" w:color="auto"/>
            </w:tcBorders>
            <w:hideMark/>
          </w:tcPr>
          <w:p w14:paraId="25EF502E" w14:textId="77777777" w:rsidR="005C0825" w:rsidRPr="003849F5" w:rsidRDefault="005C0825">
            <w:pPr>
              <w:pStyle w:val="Paragraph"/>
              <w:jc w:val="center"/>
              <w:rPr>
                <w:noProof/>
                <w:szCs w:val="16"/>
                <w:lang w:val="fi-FI" w:eastAsia="fi-FI"/>
              </w:rPr>
            </w:pPr>
            <w:r w:rsidRPr="003849F5">
              <w:rPr>
                <w:noProof/>
                <w:szCs w:val="16"/>
                <w:lang w:val="fi-FI" w:eastAsia="fi-FI"/>
              </w:rPr>
              <w:t>06</w:t>
            </w:r>
          </w:p>
        </w:tc>
        <w:tc>
          <w:tcPr>
            <w:tcW w:w="4118" w:type="dxa"/>
            <w:tcBorders>
              <w:top w:val="single" w:sz="4" w:space="0" w:color="auto"/>
              <w:left w:val="single" w:sz="4" w:space="0" w:color="auto"/>
              <w:bottom w:val="single" w:sz="4" w:space="0" w:color="auto"/>
              <w:right w:val="single" w:sz="4" w:space="0" w:color="auto"/>
            </w:tcBorders>
            <w:hideMark/>
          </w:tcPr>
          <w:p w14:paraId="68E3CDCC" w14:textId="77777777" w:rsidR="005C0825" w:rsidRPr="003849F5" w:rsidRDefault="005C0825">
            <w:pPr>
              <w:pStyle w:val="Paragraph"/>
              <w:rPr>
                <w:noProof/>
                <w:szCs w:val="16"/>
                <w:lang w:val="fi-FI" w:eastAsia="fi-FI"/>
              </w:rPr>
            </w:pPr>
            <w:r w:rsidRPr="003849F5">
              <w:rPr>
                <w:noProof/>
                <w:szCs w:val="16"/>
                <w:lang w:val="fi-FI" w:eastAsia="fi-FI"/>
              </w:rPr>
              <w:t>Metkonatsoli (ISO) (CAS RN 125116-23-6),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065B0A3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DA2AFA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53A4A5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F4D2E0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0CEDC38" w14:textId="77777777" w:rsidR="005C0825" w:rsidRPr="003849F5" w:rsidRDefault="005C0825">
            <w:pPr>
              <w:pStyle w:val="Paragraph"/>
              <w:rPr>
                <w:noProof/>
                <w:szCs w:val="16"/>
                <w:lang w:val="fi-FI" w:eastAsia="fi-FI"/>
              </w:rPr>
            </w:pPr>
            <w:r w:rsidRPr="003849F5">
              <w:rPr>
                <w:noProof/>
                <w:szCs w:val="16"/>
                <w:lang w:val="fi-FI" w:eastAsia="fi-FI"/>
              </w:rPr>
              <w:t>0.8156</w:t>
            </w:r>
          </w:p>
        </w:tc>
        <w:tc>
          <w:tcPr>
            <w:tcW w:w="1133" w:type="dxa"/>
            <w:tcBorders>
              <w:top w:val="single" w:sz="4" w:space="0" w:color="auto"/>
              <w:left w:val="single" w:sz="4" w:space="0" w:color="auto"/>
              <w:bottom w:val="single" w:sz="4" w:space="0" w:color="auto"/>
              <w:right w:val="single" w:sz="4" w:space="0" w:color="auto"/>
            </w:tcBorders>
            <w:hideMark/>
          </w:tcPr>
          <w:p w14:paraId="3AE3166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99 80</w:t>
            </w:r>
          </w:p>
        </w:tc>
        <w:tc>
          <w:tcPr>
            <w:tcW w:w="547" w:type="dxa"/>
            <w:tcBorders>
              <w:top w:val="single" w:sz="4" w:space="0" w:color="auto"/>
              <w:left w:val="single" w:sz="4" w:space="0" w:color="auto"/>
              <w:bottom w:val="single" w:sz="4" w:space="0" w:color="auto"/>
              <w:right w:val="single" w:sz="4" w:space="0" w:color="auto"/>
            </w:tcBorders>
            <w:hideMark/>
          </w:tcPr>
          <w:p w14:paraId="34DF40E4" w14:textId="77777777" w:rsidR="005C0825" w:rsidRPr="003849F5" w:rsidRDefault="005C0825">
            <w:pPr>
              <w:pStyle w:val="Paragraph"/>
              <w:jc w:val="center"/>
              <w:rPr>
                <w:noProof/>
                <w:szCs w:val="16"/>
                <w:lang w:val="fi-FI" w:eastAsia="fi-FI"/>
              </w:rPr>
            </w:pPr>
            <w:r w:rsidRPr="003849F5">
              <w:rPr>
                <w:noProof/>
                <w:szCs w:val="16"/>
                <w:lang w:val="fi-FI" w:eastAsia="fi-FI"/>
              </w:rPr>
              <w:t>07</w:t>
            </w:r>
          </w:p>
        </w:tc>
        <w:tc>
          <w:tcPr>
            <w:tcW w:w="4118" w:type="dxa"/>
            <w:tcBorders>
              <w:top w:val="single" w:sz="4" w:space="0" w:color="auto"/>
              <w:left w:val="single" w:sz="4" w:space="0" w:color="auto"/>
              <w:bottom w:val="single" w:sz="4" w:space="0" w:color="auto"/>
              <w:right w:val="single" w:sz="4" w:space="0" w:color="auto"/>
            </w:tcBorders>
            <w:hideMark/>
          </w:tcPr>
          <w:p w14:paraId="73C92BA3" w14:textId="77777777" w:rsidR="005C0825" w:rsidRPr="003849F5" w:rsidRDefault="005C0825">
            <w:pPr>
              <w:pStyle w:val="Paragraph"/>
              <w:rPr>
                <w:noProof/>
                <w:szCs w:val="16"/>
                <w:lang w:val="fi-FI" w:eastAsia="fi-FI"/>
              </w:rPr>
            </w:pPr>
            <w:r w:rsidRPr="003849F5">
              <w:rPr>
                <w:noProof/>
                <w:szCs w:val="16"/>
                <w:lang w:val="fi-FI" w:eastAsia="fi-FI"/>
              </w:rPr>
              <w:t>4-(2-Oksi-2,3-dihydro-1H-bentsimidatsol-1-yyli)butanoehappo (CAS RN 3273-68-5),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079C10F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9448EA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6218738"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AC5C31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EECD08F" w14:textId="77777777" w:rsidR="005C0825" w:rsidRPr="003849F5" w:rsidRDefault="005C0825">
            <w:pPr>
              <w:pStyle w:val="Paragraph"/>
              <w:rPr>
                <w:noProof/>
                <w:szCs w:val="16"/>
                <w:lang w:val="fi-FI" w:eastAsia="fi-FI"/>
              </w:rPr>
            </w:pPr>
            <w:r w:rsidRPr="003849F5">
              <w:rPr>
                <w:noProof/>
                <w:szCs w:val="16"/>
                <w:lang w:val="fi-FI" w:eastAsia="fi-FI"/>
              </w:rPr>
              <w:t>0.8180</w:t>
            </w:r>
          </w:p>
        </w:tc>
        <w:tc>
          <w:tcPr>
            <w:tcW w:w="1133" w:type="dxa"/>
            <w:tcBorders>
              <w:top w:val="single" w:sz="4" w:space="0" w:color="auto"/>
              <w:left w:val="single" w:sz="4" w:space="0" w:color="auto"/>
              <w:bottom w:val="single" w:sz="4" w:space="0" w:color="auto"/>
              <w:right w:val="single" w:sz="4" w:space="0" w:color="auto"/>
            </w:tcBorders>
            <w:hideMark/>
          </w:tcPr>
          <w:p w14:paraId="5E09F95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99 80</w:t>
            </w:r>
          </w:p>
        </w:tc>
        <w:tc>
          <w:tcPr>
            <w:tcW w:w="547" w:type="dxa"/>
            <w:tcBorders>
              <w:top w:val="single" w:sz="4" w:space="0" w:color="auto"/>
              <w:left w:val="single" w:sz="4" w:space="0" w:color="auto"/>
              <w:bottom w:val="single" w:sz="4" w:space="0" w:color="auto"/>
              <w:right w:val="single" w:sz="4" w:space="0" w:color="auto"/>
            </w:tcBorders>
            <w:hideMark/>
          </w:tcPr>
          <w:p w14:paraId="3FAFF831" w14:textId="77777777" w:rsidR="005C0825" w:rsidRPr="003849F5" w:rsidRDefault="005C0825">
            <w:pPr>
              <w:pStyle w:val="Paragraph"/>
              <w:jc w:val="center"/>
              <w:rPr>
                <w:noProof/>
                <w:szCs w:val="16"/>
                <w:lang w:val="fi-FI" w:eastAsia="fi-FI"/>
              </w:rPr>
            </w:pPr>
            <w:r w:rsidRPr="003849F5">
              <w:rPr>
                <w:noProof/>
                <w:szCs w:val="16"/>
                <w:lang w:val="fi-FI" w:eastAsia="fi-FI"/>
              </w:rPr>
              <w:t>08</w:t>
            </w:r>
          </w:p>
        </w:tc>
        <w:tc>
          <w:tcPr>
            <w:tcW w:w="4118" w:type="dxa"/>
            <w:tcBorders>
              <w:top w:val="single" w:sz="4" w:space="0" w:color="auto"/>
              <w:left w:val="single" w:sz="4" w:space="0" w:color="auto"/>
              <w:bottom w:val="single" w:sz="4" w:space="0" w:color="auto"/>
              <w:right w:val="single" w:sz="4" w:space="0" w:color="auto"/>
            </w:tcBorders>
            <w:hideMark/>
          </w:tcPr>
          <w:p w14:paraId="5CD14B5D" w14:textId="77777777" w:rsidR="005C0825" w:rsidRPr="003849F5" w:rsidRDefault="005C0825">
            <w:pPr>
              <w:pStyle w:val="Paragraph"/>
              <w:rPr>
                <w:noProof/>
                <w:szCs w:val="16"/>
                <w:lang w:val="fi-FI" w:eastAsia="fi-FI"/>
              </w:rPr>
            </w:pPr>
            <w:r w:rsidRPr="003849F5">
              <w:rPr>
                <w:noProof/>
                <w:szCs w:val="16"/>
                <w:lang w:val="fi-FI" w:eastAsia="fi-FI"/>
              </w:rPr>
              <w:t>Protiokonatsoli (ISO) (CAS RN 178928-70-6),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6445074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34F62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5D30077"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43ABAC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D994AF" w14:textId="77777777" w:rsidR="005C0825" w:rsidRPr="003849F5" w:rsidRDefault="005C0825">
            <w:pPr>
              <w:pStyle w:val="Paragraph"/>
              <w:rPr>
                <w:noProof/>
                <w:szCs w:val="16"/>
                <w:lang w:val="fi-FI" w:eastAsia="fi-FI"/>
              </w:rPr>
            </w:pPr>
            <w:r w:rsidRPr="003849F5">
              <w:rPr>
                <w:noProof/>
                <w:szCs w:val="16"/>
                <w:lang w:val="fi-FI" w:eastAsia="fi-FI"/>
              </w:rPr>
              <w:t>0.8202</w:t>
            </w:r>
          </w:p>
        </w:tc>
        <w:tc>
          <w:tcPr>
            <w:tcW w:w="1133" w:type="dxa"/>
            <w:tcBorders>
              <w:top w:val="single" w:sz="4" w:space="0" w:color="auto"/>
              <w:left w:val="single" w:sz="4" w:space="0" w:color="auto"/>
              <w:bottom w:val="single" w:sz="4" w:space="0" w:color="auto"/>
              <w:right w:val="single" w:sz="4" w:space="0" w:color="auto"/>
            </w:tcBorders>
            <w:hideMark/>
          </w:tcPr>
          <w:p w14:paraId="4929BCD0"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99 80</w:t>
            </w:r>
          </w:p>
        </w:tc>
        <w:tc>
          <w:tcPr>
            <w:tcW w:w="547" w:type="dxa"/>
            <w:tcBorders>
              <w:top w:val="single" w:sz="4" w:space="0" w:color="auto"/>
              <w:left w:val="single" w:sz="4" w:space="0" w:color="auto"/>
              <w:bottom w:val="single" w:sz="4" w:space="0" w:color="auto"/>
              <w:right w:val="single" w:sz="4" w:space="0" w:color="auto"/>
            </w:tcBorders>
            <w:hideMark/>
          </w:tcPr>
          <w:p w14:paraId="613D5D17" w14:textId="77777777" w:rsidR="005C0825" w:rsidRPr="003849F5" w:rsidRDefault="005C0825">
            <w:pPr>
              <w:pStyle w:val="Paragraph"/>
              <w:jc w:val="center"/>
              <w:rPr>
                <w:noProof/>
                <w:szCs w:val="16"/>
                <w:lang w:val="fi-FI" w:eastAsia="fi-FI"/>
              </w:rPr>
            </w:pPr>
            <w:r w:rsidRPr="003849F5">
              <w:rPr>
                <w:noProof/>
                <w:szCs w:val="16"/>
                <w:lang w:val="fi-FI" w:eastAsia="fi-FI"/>
              </w:rPr>
              <w:t>09</w:t>
            </w:r>
          </w:p>
        </w:tc>
        <w:tc>
          <w:tcPr>
            <w:tcW w:w="4118" w:type="dxa"/>
            <w:tcBorders>
              <w:top w:val="single" w:sz="4" w:space="0" w:color="auto"/>
              <w:left w:val="single" w:sz="4" w:space="0" w:color="auto"/>
              <w:bottom w:val="single" w:sz="4" w:space="0" w:color="auto"/>
              <w:right w:val="single" w:sz="4" w:space="0" w:color="auto"/>
            </w:tcBorders>
            <w:hideMark/>
          </w:tcPr>
          <w:p w14:paraId="0A2919EB" w14:textId="77777777" w:rsidR="005C0825" w:rsidRPr="003849F5" w:rsidRDefault="005C0825">
            <w:pPr>
              <w:pStyle w:val="Paragraph"/>
              <w:rPr>
                <w:noProof/>
                <w:szCs w:val="16"/>
                <w:lang w:val="fi-FI" w:eastAsia="fi-FI"/>
              </w:rPr>
            </w:pPr>
            <w:r w:rsidRPr="003849F5">
              <w:rPr>
                <w:noProof/>
                <w:szCs w:val="16"/>
                <w:lang w:val="fi-FI" w:eastAsia="fi-FI"/>
              </w:rPr>
              <w:t>5,7-Difluori-2-(4-fluorifenyyli)-1H-indoli (CAS RN 901188-04-3),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65D408B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5E2A3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187725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2B9F4A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C1BC366" w14:textId="77777777" w:rsidR="005C0825" w:rsidRPr="003849F5" w:rsidRDefault="005C0825">
            <w:pPr>
              <w:pStyle w:val="Paragraph"/>
              <w:rPr>
                <w:noProof/>
                <w:szCs w:val="16"/>
                <w:lang w:val="fi-FI" w:eastAsia="fi-FI"/>
              </w:rPr>
            </w:pPr>
            <w:r w:rsidRPr="003849F5">
              <w:rPr>
                <w:noProof/>
                <w:szCs w:val="16"/>
                <w:lang w:val="fi-FI" w:eastAsia="fi-FI"/>
              </w:rPr>
              <w:t>0.6563</w:t>
            </w:r>
          </w:p>
        </w:tc>
        <w:tc>
          <w:tcPr>
            <w:tcW w:w="1133" w:type="dxa"/>
            <w:tcBorders>
              <w:top w:val="single" w:sz="4" w:space="0" w:color="auto"/>
              <w:left w:val="single" w:sz="4" w:space="0" w:color="auto"/>
              <w:bottom w:val="single" w:sz="4" w:space="0" w:color="auto"/>
              <w:right w:val="single" w:sz="4" w:space="0" w:color="auto"/>
            </w:tcBorders>
            <w:hideMark/>
          </w:tcPr>
          <w:p w14:paraId="302403DC"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70B4E6A9" w14:textId="77777777" w:rsidR="005C0825" w:rsidRPr="003849F5" w:rsidRDefault="005C0825">
            <w:pPr>
              <w:pStyle w:val="Paragraph"/>
              <w:jc w:val="center"/>
              <w:rPr>
                <w:noProof/>
                <w:szCs w:val="16"/>
                <w:lang w:val="fi-FI" w:eastAsia="fi-FI"/>
              </w:rPr>
            </w:pPr>
            <w:r w:rsidRPr="003849F5">
              <w:rPr>
                <w:noProof/>
                <w:szCs w:val="16"/>
                <w:lang w:val="fi-FI" w:eastAsia="fi-FI"/>
              </w:rPr>
              <w:t>11</w:t>
            </w:r>
          </w:p>
        </w:tc>
        <w:tc>
          <w:tcPr>
            <w:tcW w:w="4118" w:type="dxa"/>
            <w:tcBorders>
              <w:top w:val="single" w:sz="4" w:space="0" w:color="auto"/>
              <w:left w:val="single" w:sz="4" w:space="0" w:color="auto"/>
              <w:bottom w:val="single" w:sz="4" w:space="0" w:color="auto"/>
              <w:right w:val="single" w:sz="4" w:space="0" w:color="auto"/>
            </w:tcBorders>
            <w:hideMark/>
          </w:tcPr>
          <w:p w14:paraId="6701D621" w14:textId="77777777" w:rsidR="005C0825" w:rsidRPr="003849F5" w:rsidRDefault="005C0825">
            <w:pPr>
              <w:pStyle w:val="Paragraph"/>
              <w:rPr>
                <w:noProof/>
                <w:szCs w:val="16"/>
                <w:lang w:val="fi-FI" w:eastAsia="fi-FI"/>
              </w:rPr>
            </w:pPr>
            <w:r w:rsidRPr="003849F5">
              <w:rPr>
                <w:noProof/>
                <w:szCs w:val="16"/>
                <w:lang w:val="fi-FI" w:eastAsia="fi-FI"/>
              </w:rPr>
              <w:t>Fenbukonatsoli (ISO) (CAS RN 114369-43-6)</w:t>
            </w:r>
          </w:p>
        </w:tc>
        <w:tc>
          <w:tcPr>
            <w:tcW w:w="911" w:type="dxa"/>
            <w:tcBorders>
              <w:top w:val="single" w:sz="4" w:space="0" w:color="auto"/>
              <w:left w:val="single" w:sz="4" w:space="0" w:color="auto"/>
              <w:bottom w:val="single" w:sz="4" w:space="0" w:color="auto"/>
              <w:right w:val="single" w:sz="4" w:space="0" w:color="auto"/>
            </w:tcBorders>
            <w:hideMark/>
          </w:tcPr>
          <w:p w14:paraId="4C80B03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FF4197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282105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093C33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2EABD93" w14:textId="77777777" w:rsidR="005C0825" w:rsidRPr="003849F5" w:rsidRDefault="005C0825">
            <w:pPr>
              <w:pStyle w:val="Paragraph"/>
              <w:rPr>
                <w:noProof/>
                <w:szCs w:val="16"/>
                <w:lang w:val="fi-FI" w:eastAsia="fi-FI"/>
              </w:rPr>
            </w:pPr>
            <w:r w:rsidRPr="003849F5">
              <w:rPr>
                <w:noProof/>
                <w:szCs w:val="16"/>
                <w:lang w:val="fi-FI" w:eastAsia="fi-FI"/>
              </w:rPr>
              <w:t>0.6564</w:t>
            </w:r>
          </w:p>
        </w:tc>
        <w:tc>
          <w:tcPr>
            <w:tcW w:w="1133" w:type="dxa"/>
            <w:tcBorders>
              <w:top w:val="single" w:sz="4" w:space="0" w:color="auto"/>
              <w:left w:val="single" w:sz="4" w:space="0" w:color="auto"/>
              <w:bottom w:val="single" w:sz="4" w:space="0" w:color="auto"/>
              <w:right w:val="single" w:sz="4" w:space="0" w:color="auto"/>
            </w:tcBorders>
            <w:hideMark/>
          </w:tcPr>
          <w:p w14:paraId="52777842"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4C4D5D3C" w14:textId="77777777" w:rsidR="005C0825" w:rsidRPr="003849F5" w:rsidRDefault="005C0825">
            <w:pPr>
              <w:pStyle w:val="Paragraph"/>
              <w:jc w:val="center"/>
              <w:rPr>
                <w:noProof/>
                <w:szCs w:val="16"/>
                <w:lang w:val="fi-FI" w:eastAsia="fi-FI"/>
              </w:rPr>
            </w:pPr>
            <w:r w:rsidRPr="003849F5">
              <w:rPr>
                <w:noProof/>
                <w:szCs w:val="16"/>
                <w:lang w:val="fi-FI" w:eastAsia="fi-FI"/>
              </w:rPr>
              <w:t>12</w:t>
            </w:r>
          </w:p>
        </w:tc>
        <w:tc>
          <w:tcPr>
            <w:tcW w:w="4118" w:type="dxa"/>
            <w:tcBorders>
              <w:top w:val="single" w:sz="4" w:space="0" w:color="auto"/>
              <w:left w:val="single" w:sz="4" w:space="0" w:color="auto"/>
              <w:bottom w:val="single" w:sz="4" w:space="0" w:color="auto"/>
              <w:right w:val="single" w:sz="4" w:space="0" w:color="auto"/>
            </w:tcBorders>
            <w:hideMark/>
          </w:tcPr>
          <w:p w14:paraId="4EFE97CB" w14:textId="77777777" w:rsidR="005C0825" w:rsidRPr="003849F5" w:rsidRDefault="005C0825">
            <w:pPr>
              <w:pStyle w:val="Paragraph"/>
              <w:rPr>
                <w:noProof/>
                <w:szCs w:val="16"/>
                <w:lang w:val="fi-FI" w:eastAsia="fi-FI"/>
              </w:rPr>
            </w:pPr>
            <w:r w:rsidRPr="003849F5">
              <w:rPr>
                <w:noProof/>
                <w:szCs w:val="16"/>
                <w:lang w:val="fi-FI" w:eastAsia="fi-FI"/>
              </w:rPr>
              <w:t>Myklobutaniili (ISO) (CAS RN 88671-89-0)</w:t>
            </w:r>
          </w:p>
        </w:tc>
        <w:tc>
          <w:tcPr>
            <w:tcW w:w="911" w:type="dxa"/>
            <w:tcBorders>
              <w:top w:val="single" w:sz="4" w:space="0" w:color="auto"/>
              <w:left w:val="single" w:sz="4" w:space="0" w:color="auto"/>
              <w:bottom w:val="single" w:sz="4" w:space="0" w:color="auto"/>
              <w:right w:val="single" w:sz="4" w:space="0" w:color="auto"/>
            </w:tcBorders>
            <w:hideMark/>
          </w:tcPr>
          <w:p w14:paraId="18122E2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C8134C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3D1BED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56F097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B588F3" w14:textId="77777777" w:rsidR="005C0825" w:rsidRPr="003849F5" w:rsidRDefault="005C0825">
            <w:pPr>
              <w:pStyle w:val="Paragraph"/>
              <w:rPr>
                <w:noProof/>
                <w:szCs w:val="16"/>
                <w:lang w:val="fi-FI" w:eastAsia="fi-FI"/>
              </w:rPr>
            </w:pPr>
            <w:r w:rsidRPr="003849F5">
              <w:rPr>
                <w:noProof/>
                <w:szCs w:val="16"/>
                <w:lang w:val="fi-FI" w:eastAsia="fi-FI"/>
              </w:rPr>
              <w:t>0.5243</w:t>
            </w:r>
          </w:p>
        </w:tc>
        <w:tc>
          <w:tcPr>
            <w:tcW w:w="1133" w:type="dxa"/>
            <w:tcBorders>
              <w:top w:val="single" w:sz="4" w:space="0" w:color="auto"/>
              <w:left w:val="single" w:sz="4" w:space="0" w:color="auto"/>
              <w:bottom w:val="single" w:sz="4" w:space="0" w:color="auto"/>
              <w:right w:val="single" w:sz="4" w:space="0" w:color="auto"/>
            </w:tcBorders>
            <w:hideMark/>
          </w:tcPr>
          <w:p w14:paraId="625395F0"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99 80</w:t>
            </w:r>
          </w:p>
        </w:tc>
        <w:tc>
          <w:tcPr>
            <w:tcW w:w="547" w:type="dxa"/>
            <w:tcBorders>
              <w:top w:val="single" w:sz="4" w:space="0" w:color="auto"/>
              <w:left w:val="single" w:sz="4" w:space="0" w:color="auto"/>
              <w:bottom w:val="single" w:sz="4" w:space="0" w:color="auto"/>
              <w:right w:val="single" w:sz="4" w:space="0" w:color="auto"/>
            </w:tcBorders>
            <w:hideMark/>
          </w:tcPr>
          <w:p w14:paraId="3BABF2DA" w14:textId="77777777" w:rsidR="005C0825" w:rsidRPr="003849F5" w:rsidRDefault="005C0825">
            <w:pPr>
              <w:pStyle w:val="Paragraph"/>
              <w:jc w:val="center"/>
              <w:rPr>
                <w:noProof/>
                <w:szCs w:val="16"/>
                <w:lang w:val="fi-FI" w:eastAsia="fi-FI"/>
              </w:rPr>
            </w:pPr>
            <w:r w:rsidRPr="003849F5">
              <w:rPr>
                <w:noProof/>
                <w:szCs w:val="16"/>
                <w:lang w:val="fi-FI" w:eastAsia="fi-FI"/>
              </w:rPr>
              <w:t>13</w:t>
            </w:r>
          </w:p>
        </w:tc>
        <w:tc>
          <w:tcPr>
            <w:tcW w:w="4118" w:type="dxa"/>
            <w:tcBorders>
              <w:top w:val="single" w:sz="4" w:space="0" w:color="auto"/>
              <w:left w:val="single" w:sz="4" w:space="0" w:color="auto"/>
              <w:bottom w:val="single" w:sz="4" w:space="0" w:color="auto"/>
              <w:right w:val="single" w:sz="4" w:space="0" w:color="auto"/>
            </w:tcBorders>
            <w:hideMark/>
          </w:tcPr>
          <w:p w14:paraId="4E9066CB" w14:textId="77777777" w:rsidR="005C0825" w:rsidRPr="003849F5" w:rsidRDefault="005C0825">
            <w:pPr>
              <w:pStyle w:val="Paragraph"/>
              <w:rPr>
                <w:noProof/>
                <w:szCs w:val="16"/>
                <w:lang w:val="fi-FI" w:eastAsia="fi-FI"/>
              </w:rPr>
            </w:pPr>
            <w:r w:rsidRPr="003849F5">
              <w:rPr>
                <w:noProof/>
                <w:szCs w:val="16"/>
                <w:lang w:val="fi-FI" w:eastAsia="fi-FI"/>
              </w:rPr>
              <w:t>5-Difluorimetoksi-2-merkapto-1-H-bentsimidatsoli (CAS RN 97963-62-7)</w:t>
            </w:r>
          </w:p>
        </w:tc>
        <w:tc>
          <w:tcPr>
            <w:tcW w:w="911" w:type="dxa"/>
            <w:tcBorders>
              <w:top w:val="single" w:sz="4" w:space="0" w:color="auto"/>
              <w:left w:val="single" w:sz="4" w:space="0" w:color="auto"/>
              <w:bottom w:val="single" w:sz="4" w:space="0" w:color="auto"/>
              <w:right w:val="single" w:sz="4" w:space="0" w:color="auto"/>
            </w:tcBorders>
            <w:hideMark/>
          </w:tcPr>
          <w:p w14:paraId="14C44C2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9AADFF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B5EF879"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575577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CA9CA1" w14:textId="77777777" w:rsidR="005C0825" w:rsidRPr="003849F5" w:rsidRDefault="005C0825">
            <w:pPr>
              <w:pStyle w:val="Paragraph"/>
              <w:rPr>
                <w:noProof/>
                <w:szCs w:val="16"/>
                <w:lang w:val="fi-FI" w:eastAsia="fi-FI"/>
              </w:rPr>
            </w:pPr>
            <w:r w:rsidRPr="003849F5">
              <w:rPr>
                <w:noProof/>
                <w:szCs w:val="16"/>
                <w:lang w:val="fi-FI" w:eastAsia="fi-FI"/>
              </w:rPr>
              <w:t>0.6146</w:t>
            </w:r>
          </w:p>
        </w:tc>
        <w:tc>
          <w:tcPr>
            <w:tcW w:w="1133" w:type="dxa"/>
            <w:tcBorders>
              <w:top w:val="single" w:sz="4" w:space="0" w:color="auto"/>
              <w:left w:val="single" w:sz="4" w:space="0" w:color="auto"/>
              <w:bottom w:val="single" w:sz="4" w:space="0" w:color="auto"/>
              <w:right w:val="single" w:sz="4" w:space="0" w:color="auto"/>
            </w:tcBorders>
            <w:hideMark/>
          </w:tcPr>
          <w:p w14:paraId="2AE79F23"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12D0C29B" w14:textId="77777777" w:rsidR="005C0825" w:rsidRPr="003849F5" w:rsidRDefault="005C0825">
            <w:pPr>
              <w:pStyle w:val="Paragraph"/>
              <w:jc w:val="center"/>
              <w:rPr>
                <w:noProof/>
                <w:szCs w:val="16"/>
                <w:lang w:val="fi-FI" w:eastAsia="fi-FI"/>
              </w:rPr>
            </w:pPr>
            <w:r w:rsidRPr="003849F5">
              <w:rPr>
                <w:noProof/>
                <w:szCs w:val="16"/>
                <w:lang w:val="fi-FI" w:eastAsia="fi-FI"/>
              </w:rPr>
              <w:t>14</w:t>
            </w:r>
          </w:p>
        </w:tc>
        <w:tc>
          <w:tcPr>
            <w:tcW w:w="4118" w:type="dxa"/>
            <w:tcBorders>
              <w:top w:val="single" w:sz="4" w:space="0" w:color="auto"/>
              <w:left w:val="single" w:sz="4" w:space="0" w:color="auto"/>
              <w:bottom w:val="single" w:sz="4" w:space="0" w:color="auto"/>
              <w:right w:val="single" w:sz="4" w:space="0" w:color="auto"/>
            </w:tcBorders>
            <w:hideMark/>
          </w:tcPr>
          <w:p w14:paraId="6DC67352" w14:textId="77777777" w:rsidR="005C0825" w:rsidRPr="003849F5" w:rsidRDefault="005C0825">
            <w:pPr>
              <w:pStyle w:val="Paragraph"/>
              <w:rPr>
                <w:noProof/>
                <w:szCs w:val="16"/>
                <w:lang w:val="fi-FI" w:eastAsia="fi-FI"/>
              </w:rPr>
            </w:pPr>
            <w:r w:rsidRPr="003849F5">
              <w:rPr>
                <w:noProof/>
                <w:szCs w:val="16"/>
                <w:lang w:val="fi-FI" w:eastAsia="fi-FI"/>
              </w:rPr>
              <w:t>2-(2H-bentsotriatsol-2-yyli)-4-metyyli-6-(2-metyyliprop-2-en-1-yyli)fenoli (CAS RN 98809-58-6)</w:t>
            </w:r>
          </w:p>
        </w:tc>
        <w:tc>
          <w:tcPr>
            <w:tcW w:w="911" w:type="dxa"/>
            <w:tcBorders>
              <w:top w:val="single" w:sz="4" w:space="0" w:color="auto"/>
              <w:left w:val="single" w:sz="4" w:space="0" w:color="auto"/>
              <w:bottom w:val="single" w:sz="4" w:space="0" w:color="auto"/>
              <w:right w:val="single" w:sz="4" w:space="0" w:color="auto"/>
            </w:tcBorders>
            <w:hideMark/>
          </w:tcPr>
          <w:p w14:paraId="714307C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38E21D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EB589D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781966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1AA4FB8" w14:textId="77777777" w:rsidR="005C0825" w:rsidRPr="003849F5" w:rsidRDefault="005C0825">
            <w:pPr>
              <w:pStyle w:val="Paragraph"/>
              <w:rPr>
                <w:noProof/>
                <w:szCs w:val="16"/>
                <w:lang w:val="fi-FI" w:eastAsia="fi-FI"/>
              </w:rPr>
            </w:pPr>
            <w:r w:rsidRPr="003849F5">
              <w:rPr>
                <w:noProof/>
                <w:szCs w:val="16"/>
                <w:lang w:val="fi-FI" w:eastAsia="fi-FI"/>
              </w:rPr>
              <w:t>0.2731</w:t>
            </w:r>
          </w:p>
        </w:tc>
        <w:tc>
          <w:tcPr>
            <w:tcW w:w="1133" w:type="dxa"/>
            <w:tcBorders>
              <w:top w:val="single" w:sz="4" w:space="0" w:color="auto"/>
              <w:left w:val="single" w:sz="4" w:space="0" w:color="auto"/>
              <w:bottom w:val="single" w:sz="4" w:space="0" w:color="auto"/>
              <w:right w:val="single" w:sz="4" w:space="0" w:color="auto"/>
            </w:tcBorders>
            <w:hideMark/>
          </w:tcPr>
          <w:p w14:paraId="3DC1229B"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35596934"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4225C203" w14:textId="77777777" w:rsidR="005C0825" w:rsidRPr="003849F5" w:rsidRDefault="005C0825">
            <w:pPr>
              <w:pStyle w:val="Paragraph"/>
              <w:rPr>
                <w:noProof/>
                <w:szCs w:val="16"/>
                <w:lang w:val="fi-FI" w:eastAsia="fi-FI"/>
              </w:rPr>
            </w:pPr>
            <w:r w:rsidRPr="003849F5">
              <w:rPr>
                <w:noProof/>
                <w:szCs w:val="16"/>
                <w:lang w:val="fi-FI" w:eastAsia="fi-FI"/>
              </w:rPr>
              <w:t>2-(2</w:t>
            </w:r>
            <w:r w:rsidRPr="003849F5">
              <w:rPr>
                <w:i/>
                <w:iCs/>
                <w:noProof/>
                <w:szCs w:val="16"/>
                <w:lang w:val="fi-FI" w:eastAsia="fi-FI"/>
              </w:rPr>
              <w:t>H</w:t>
            </w:r>
            <w:r w:rsidRPr="003849F5">
              <w:rPr>
                <w:noProof/>
                <w:szCs w:val="16"/>
                <w:lang w:val="fi-FI" w:eastAsia="fi-FI"/>
              </w:rPr>
              <w:t>-Bentsotriatsol-2-yyli)-4,6-di-</w:t>
            </w:r>
            <w:r w:rsidRPr="003849F5">
              <w:rPr>
                <w:i/>
                <w:iCs/>
                <w:noProof/>
                <w:szCs w:val="16"/>
                <w:lang w:val="fi-FI" w:eastAsia="fi-FI"/>
              </w:rPr>
              <w:t>tert</w:t>
            </w:r>
            <w:r w:rsidRPr="003849F5">
              <w:rPr>
                <w:noProof/>
                <w:szCs w:val="16"/>
                <w:lang w:val="fi-FI" w:eastAsia="fi-FI"/>
              </w:rPr>
              <w:t>-pentyylifenoli (CAS RN 25973-55-1)</w:t>
            </w:r>
          </w:p>
        </w:tc>
        <w:tc>
          <w:tcPr>
            <w:tcW w:w="911" w:type="dxa"/>
            <w:tcBorders>
              <w:top w:val="single" w:sz="4" w:space="0" w:color="auto"/>
              <w:left w:val="single" w:sz="4" w:space="0" w:color="auto"/>
              <w:bottom w:val="single" w:sz="4" w:space="0" w:color="auto"/>
              <w:right w:val="single" w:sz="4" w:space="0" w:color="auto"/>
            </w:tcBorders>
            <w:hideMark/>
          </w:tcPr>
          <w:p w14:paraId="3D90C9E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69F64F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BF0FF5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833F83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174FFA2" w14:textId="77777777" w:rsidR="005C0825" w:rsidRPr="003849F5" w:rsidRDefault="005C0825">
            <w:pPr>
              <w:pStyle w:val="Paragraph"/>
              <w:rPr>
                <w:noProof/>
                <w:szCs w:val="16"/>
                <w:lang w:val="fi-FI" w:eastAsia="fi-FI"/>
              </w:rPr>
            </w:pPr>
            <w:r w:rsidRPr="003849F5">
              <w:rPr>
                <w:noProof/>
                <w:szCs w:val="16"/>
                <w:lang w:val="fi-FI" w:eastAsia="fi-FI"/>
              </w:rPr>
              <w:t>0.6872</w:t>
            </w:r>
          </w:p>
        </w:tc>
        <w:tc>
          <w:tcPr>
            <w:tcW w:w="1133" w:type="dxa"/>
            <w:tcBorders>
              <w:top w:val="single" w:sz="4" w:space="0" w:color="auto"/>
              <w:left w:val="single" w:sz="4" w:space="0" w:color="auto"/>
              <w:bottom w:val="single" w:sz="4" w:space="0" w:color="auto"/>
              <w:right w:val="single" w:sz="4" w:space="0" w:color="auto"/>
            </w:tcBorders>
            <w:hideMark/>
          </w:tcPr>
          <w:p w14:paraId="107FC57E"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10C82BDF" w14:textId="77777777" w:rsidR="005C0825" w:rsidRPr="003849F5" w:rsidRDefault="005C0825">
            <w:pPr>
              <w:pStyle w:val="Paragraph"/>
              <w:jc w:val="center"/>
              <w:rPr>
                <w:noProof/>
                <w:szCs w:val="16"/>
                <w:lang w:val="fi-FI" w:eastAsia="fi-FI"/>
              </w:rPr>
            </w:pPr>
            <w:r w:rsidRPr="003849F5">
              <w:rPr>
                <w:noProof/>
                <w:szCs w:val="16"/>
                <w:lang w:val="fi-FI" w:eastAsia="fi-FI"/>
              </w:rPr>
              <w:t>16</w:t>
            </w:r>
          </w:p>
        </w:tc>
        <w:tc>
          <w:tcPr>
            <w:tcW w:w="4118" w:type="dxa"/>
            <w:tcBorders>
              <w:top w:val="single" w:sz="4" w:space="0" w:color="auto"/>
              <w:left w:val="single" w:sz="4" w:space="0" w:color="auto"/>
              <w:bottom w:val="single" w:sz="4" w:space="0" w:color="auto"/>
              <w:right w:val="single" w:sz="4" w:space="0" w:color="auto"/>
            </w:tcBorders>
            <w:hideMark/>
          </w:tcPr>
          <w:p w14:paraId="6A47CD38" w14:textId="77777777" w:rsidR="005C0825" w:rsidRPr="003849F5" w:rsidRDefault="005C0825">
            <w:pPr>
              <w:pStyle w:val="Paragraph"/>
              <w:rPr>
                <w:noProof/>
                <w:szCs w:val="16"/>
                <w:lang w:val="fi-FI" w:eastAsia="fi-FI"/>
              </w:rPr>
            </w:pPr>
            <w:r w:rsidRPr="003849F5">
              <w:rPr>
                <w:noProof/>
                <w:szCs w:val="16"/>
                <w:lang w:val="fi-FI" w:eastAsia="fi-FI"/>
              </w:rPr>
              <w:t>Pyridaatti (ISO)(CAS RN 55512-33-9), puhtausaste vähintään 90 painoprosenttia</w:t>
            </w:r>
          </w:p>
        </w:tc>
        <w:tc>
          <w:tcPr>
            <w:tcW w:w="911" w:type="dxa"/>
            <w:tcBorders>
              <w:top w:val="single" w:sz="4" w:space="0" w:color="auto"/>
              <w:left w:val="single" w:sz="4" w:space="0" w:color="auto"/>
              <w:bottom w:val="single" w:sz="4" w:space="0" w:color="auto"/>
              <w:right w:val="single" w:sz="4" w:space="0" w:color="auto"/>
            </w:tcBorders>
            <w:hideMark/>
          </w:tcPr>
          <w:p w14:paraId="5F98DAE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6137A1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43E61A0"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C389E7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CC71014" w14:textId="77777777" w:rsidR="005C0825" w:rsidRPr="003849F5" w:rsidRDefault="005C0825">
            <w:pPr>
              <w:pStyle w:val="Paragraph"/>
              <w:rPr>
                <w:noProof/>
                <w:szCs w:val="16"/>
                <w:lang w:val="fi-FI" w:eastAsia="fi-FI"/>
              </w:rPr>
            </w:pPr>
            <w:r w:rsidRPr="003849F5">
              <w:rPr>
                <w:noProof/>
                <w:szCs w:val="16"/>
                <w:lang w:val="fi-FI" w:eastAsia="fi-FI"/>
              </w:rPr>
              <w:t>0.6567</w:t>
            </w:r>
          </w:p>
        </w:tc>
        <w:tc>
          <w:tcPr>
            <w:tcW w:w="1133" w:type="dxa"/>
            <w:tcBorders>
              <w:top w:val="single" w:sz="4" w:space="0" w:color="auto"/>
              <w:left w:val="single" w:sz="4" w:space="0" w:color="auto"/>
              <w:bottom w:val="single" w:sz="4" w:space="0" w:color="auto"/>
              <w:right w:val="single" w:sz="4" w:space="0" w:color="auto"/>
            </w:tcBorders>
            <w:hideMark/>
          </w:tcPr>
          <w:p w14:paraId="5BC0B9E3"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0BA82584" w14:textId="77777777" w:rsidR="005C0825" w:rsidRPr="003849F5" w:rsidRDefault="005C0825">
            <w:pPr>
              <w:pStyle w:val="Paragraph"/>
              <w:jc w:val="center"/>
              <w:rPr>
                <w:noProof/>
                <w:szCs w:val="16"/>
                <w:lang w:val="fi-FI" w:eastAsia="fi-FI"/>
              </w:rPr>
            </w:pPr>
            <w:r w:rsidRPr="003849F5">
              <w:rPr>
                <w:noProof/>
                <w:szCs w:val="16"/>
                <w:lang w:val="fi-FI" w:eastAsia="fi-FI"/>
              </w:rPr>
              <w:t>19</w:t>
            </w:r>
          </w:p>
        </w:tc>
        <w:tc>
          <w:tcPr>
            <w:tcW w:w="4118" w:type="dxa"/>
            <w:tcBorders>
              <w:top w:val="single" w:sz="4" w:space="0" w:color="auto"/>
              <w:left w:val="single" w:sz="4" w:space="0" w:color="auto"/>
              <w:bottom w:val="single" w:sz="4" w:space="0" w:color="auto"/>
              <w:right w:val="single" w:sz="4" w:space="0" w:color="auto"/>
            </w:tcBorders>
            <w:hideMark/>
          </w:tcPr>
          <w:p w14:paraId="4CB3E995" w14:textId="77777777" w:rsidR="005C0825" w:rsidRPr="003849F5" w:rsidRDefault="005C0825">
            <w:pPr>
              <w:pStyle w:val="Paragraph"/>
              <w:rPr>
                <w:noProof/>
                <w:szCs w:val="16"/>
                <w:lang w:val="fi-FI" w:eastAsia="fi-FI"/>
              </w:rPr>
            </w:pPr>
            <w:r w:rsidRPr="003849F5">
              <w:rPr>
                <w:noProof/>
                <w:szCs w:val="16"/>
                <w:lang w:val="fi-FI" w:eastAsia="fi-FI"/>
              </w:rPr>
              <w:t>2-(2,4-Dikloorifenyyli)-3-(1H-1,2,4-triatsol-1-yyli)propan-1-oli (CAS RN 112281-82-0)</w:t>
            </w:r>
          </w:p>
        </w:tc>
        <w:tc>
          <w:tcPr>
            <w:tcW w:w="911" w:type="dxa"/>
            <w:tcBorders>
              <w:top w:val="single" w:sz="4" w:space="0" w:color="auto"/>
              <w:left w:val="single" w:sz="4" w:space="0" w:color="auto"/>
              <w:bottom w:val="single" w:sz="4" w:space="0" w:color="auto"/>
              <w:right w:val="single" w:sz="4" w:space="0" w:color="auto"/>
            </w:tcBorders>
            <w:hideMark/>
          </w:tcPr>
          <w:p w14:paraId="2D14CE8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44AD6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FBCE20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665686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324B078" w14:textId="77777777" w:rsidR="005C0825" w:rsidRPr="003849F5" w:rsidRDefault="005C0825">
            <w:pPr>
              <w:pStyle w:val="Paragraph"/>
              <w:rPr>
                <w:noProof/>
                <w:szCs w:val="16"/>
                <w:lang w:val="fi-FI" w:eastAsia="fi-FI"/>
              </w:rPr>
            </w:pPr>
            <w:r w:rsidRPr="003849F5">
              <w:rPr>
                <w:noProof/>
                <w:szCs w:val="16"/>
                <w:lang w:val="fi-FI" w:eastAsia="fi-FI"/>
              </w:rPr>
              <w:t>0.2732</w:t>
            </w:r>
          </w:p>
        </w:tc>
        <w:tc>
          <w:tcPr>
            <w:tcW w:w="1133" w:type="dxa"/>
            <w:tcBorders>
              <w:top w:val="single" w:sz="4" w:space="0" w:color="auto"/>
              <w:left w:val="single" w:sz="4" w:space="0" w:color="auto"/>
              <w:bottom w:val="single" w:sz="4" w:space="0" w:color="auto"/>
              <w:right w:val="single" w:sz="4" w:space="0" w:color="auto"/>
            </w:tcBorders>
            <w:hideMark/>
          </w:tcPr>
          <w:p w14:paraId="1192D8FE"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499B433E"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646F797D" w14:textId="77777777" w:rsidR="005C0825" w:rsidRPr="003849F5" w:rsidRDefault="005C0825">
            <w:pPr>
              <w:pStyle w:val="Paragraph"/>
              <w:rPr>
                <w:noProof/>
                <w:szCs w:val="16"/>
                <w:lang w:val="fi-FI" w:eastAsia="fi-FI"/>
              </w:rPr>
            </w:pPr>
            <w:r w:rsidRPr="003849F5">
              <w:rPr>
                <w:noProof/>
                <w:szCs w:val="16"/>
                <w:lang w:val="fi-FI" w:eastAsia="fi-FI"/>
              </w:rPr>
              <w:t>2-(2</w:t>
            </w:r>
            <w:r w:rsidRPr="003849F5">
              <w:rPr>
                <w:i/>
                <w:iCs/>
                <w:noProof/>
                <w:szCs w:val="16"/>
                <w:lang w:val="fi-FI" w:eastAsia="fi-FI"/>
              </w:rPr>
              <w:t>H</w:t>
            </w:r>
            <w:r w:rsidRPr="003849F5">
              <w:rPr>
                <w:noProof/>
                <w:szCs w:val="16"/>
                <w:lang w:val="fi-FI" w:eastAsia="fi-FI"/>
              </w:rPr>
              <w:t>-Bentsotriatsol-2-yyli)-4,6-bis(1-metyyli-1-fenyylietyyli)fenoli (CAS RN 70321-86-7)</w:t>
            </w:r>
          </w:p>
        </w:tc>
        <w:tc>
          <w:tcPr>
            <w:tcW w:w="911" w:type="dxa"/>
            <w:tcBorders>
              <w:top w:val="single" w:sz="4" w:space="0" w:color="auto"/>
              <w:left w:val="single" w:sz="4" w:space="0" w:color="auto"/>
              <w:bottom w:val="single" w:sz="4" w:space="0" w:color="auto"/>
              <w:right w:val="single" w:sz="4" w:space="0" w:color="auto"/>
            </w:tcBorders>
            <w:hideMark/>
          </w:tcPr>
          <w:p w14:paraId="239493B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5F2BAA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BEE775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5685E5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62ED72" w14:textId="77777777" w:rsidR="005C0825" w:rsidRPr="003849F5" w:rsidRDefault="005C0825">
            <w:pPr>
              <w:pStyle w:val="Paragraph"/>
              <w:rPr>
                <w:noProof/>
                <w:szCs w:val="16"/>
                <w:lang w:val="fi-FI" w:eastAsia="fi-FI"/>
              </w:rPr>
            </w:pPr>
            <w:r w:rsidRPr="003849F5">
              <w:rPr>
                <w:noProof/>
                <w:szCs w:val="16"/>
                <w:lang w:val="fi-FI" w:eastAsia="fi-FI"/>
              </w:rPr>
              <w:t>0.6829</w:t>
            </w:r>
          </w:p>
        </w:tc>
        <w:tc>
          <w:tcPr>
            <w:tcW w:w="1133" w:type="dxa"/>
            <w:tcBorders>
              <w:top w:val="single" w:sz="4" w:space="0" w:color="auto"/>
              <w:left w:val="single" w:sz="4" w:space="0" w:color="auto"/>
              <w:bottom w:val="single" w:sz="4" w:space="0" w:color="auto"/>
              <w:right w:val="single" w:sz="4" w:space="0" w:color="auto"/>
            </w:tcBorders>
            <w:hideMark/>
          </w:tcPr>
          <w:p w14:paraId="3D3BE077"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3D1F1BF5" w14:textId="77777777" w:rsidR="005C0825" w:rsidRPr="003849F5" w:rsidRDefault="005C0825">
            <w:pPr>
              <w:pStyle w:val="Paragraph"/>
              <w:jc w:val="center"/>
              <w:rPr>
                <w:noProof/>
                <w:szCs w:val="16"/>
                <w:lang w:val="fi-FI" w:eastAsia="fi-FI"/>
              </w:rPr>
            </w:pPr>
            <w:r w:rsidRPr="003849F5">
              <w:rPr>
                <w:noProof/>
                <w:szCs w:val="16"/>
                <w:lang w:val="fi-FI" w:eastAsia="fi-FI"/>
              </w:rPr>
              <w:t>21</w:t>
            </w:r>
          </w:p>
        </w:tc>
        <w:tc>
          <w:tcPr>
            <w:tcW w:w="4118" w:type="dxa"/>
            <w:tcBorders>
              <w:top w:val="single" w:sz="4" w:space="0" w:color="auto"/>
              <w:left w:val="single" w:sz="4" w:space="0" w:color="auto"/>
              <w:bottom w:val="single" w:sz="4" w:space="0" w:color="auto"/>
              <w:right w:val="single" w:sz="4" w:space="0" w:color="auto"/>
            </w:tcBorders>
            <w:hideMark/>
          </w:tcPr>
          <w:p w14:paraId="6D8060F7" w14:textId="77777777" w:rsidR="005C0825" w:rsidRPr="003849F5" w:rsidRDefault="005C0825">
            <w:pPr>
              <w:pStyle w:val="Paragraph"/>
              <w:rPr>
                <w:noProof/>
                <w:szCs w:val="16"/>
                <w:lang w:val="fi-FI" w:eastAsia="fi-FI"/>
              </w:rPr>
            </w:pPr>
            <w:r w:rsidRPr="003849F5">
              <w:rPr>
                <w:noProof/>
                <w:szCs w:val="16"/>
                <w:lang w:val="fi-FI" w:eastAsia="fi-FI"/>
              </w:rPr>
              <w:t>1-(Bis(dimetyyliamino)metyleeni)-1H-[1,2,3]triatsolo[4,5-b]pyridinium 3-oksidi heksafluorifosfaatti(V) (CAS RN 148893-10-1)</w:t>
            </w:r>
          </w:p>
        </w:tc>
        <w:tc>
          <w:tcPr>
            <w:tcW w:w="911" w:type="dxa"/>
            <w:tcBorders>
              <w:top w:val="single" w:sz="4" w:space="0" w:color="auto"/>
              <w:left w:val="single" w:sz="4" w:space="0" w:color="auto"/>
              <w:bottom w:val="single" w:sz="4" w:space="0" w:color="auto"/>
              <w:right w:val="single" w:sz="4" w:space="0" w:color="auto"/>
            </w:tcBorders>
            <w:hideMark/>
          </w:tcPr>
          <w:p w14:paraId="7114D13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6AA79E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5136DCF"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708CE0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F7F5AA" w14:textId="77777777" w:rsidR="005C0825" w:rsidRPr="003849F5" w:rsidRDefault="005C0825">
            <w:pPr>
              <w:pStyle w:val="Paragraph"/>
              <w:rPr>
                <w:noProof/>
                <w:szCs w:val="16"/>
                <w:lang w:val="fi-FI" w:eastAsia="fi-FI"/>
              </w:rPr>
            </w:pPr>
            <w:r w:rsidRPr="003849F5">
              <w:rPr>
                <w:noProof/>
                <w:szCs w:val="16"/>
                <w:lang w:val="fi-FI" w:eastAsia="fi-FI"/>
              </w:rPr>
              <w:t>0.6244</w:t>
            </w:r>
          </w:p>
        </w:tc>
        <w:tc>
          <w:tcPr>
            <w:tcW w:w="1133" w:type="dxa"/>
            <w:tcBorders>
              <w:top w:val="single" w:sz="4" w:space="0" w:color="auto"/>
              <w:left w:val="single" w:sz="4" w:space="0" w:color="auto"/>
              <w:bottom w:val="single" w:sz="4" w:space="0" w:color="auto"/>
              <w:right w:val="single" w:sz="4" w:space="0" w:color="auto"/>
            </w:tcBorders>
            <w:hideMark/>
          </w:tcPr>
          <w:p w14:paraId="56984E3A"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2BFDEE40"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47A9C54C" w14:textId="77777777" w:rsidR="005C0825" w:rsidRPr="003849F5" w:rsidRDefault="005C0825">
            <w:pPr>
              <w:pStyle w:val="Paragraph"/>
              <w:rPr>
                <w:noProof/>
                <w:szCs w:val="16"/>
                <w:lang w:val="fi-FI" w:eastAsia="fi-FI"/>
              </w:rPr>
            </w:pPr>
            <w:r w:rsidRPr="003849F5">
              <w:rPr>
                <w:noProof/>
                <w:szCs w:val="16"/>
                <w:lang w:val="fi-FI" w:eastAsia="fi-FI"/>
              </w:rPr>
              <w:t>Tebukonatsoli (ISO), (CAS RN 107534-96-3)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5702C95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0F36C3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58C6B9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E69696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7D5EA7E" w14:textId="77777777" w:rsidR="005C0825" w:rsidRPr="003849F5" w:rsidRDefault="005C0825">
            <w:pPr>
              <w:pStyle w:val="Paragraph"/>
              <w:rPr>
                <w:noProof/>
                <w:szCs w:val="16"/>
                <w:lang w:val="fi-FI" w:eastAsia="fi-FI"/>
              </w:rPr>
            </w:pPr>
            <w:r w:rsidRPr="003849F5">
              <w:rPr>
                <w:noProof/>
                <w:szCs w:val="16"/>
                <w:lang w:val="fi-FI" w:eastAsia="fi-FI"/>
              </w:rPr>
              <w:t>0.5625</w:t>
            </w:r>
          </w:p>
        </w:tc>
        <w:tc>
          <w:tcPr>
            <w:tcW w:w="1133" w:type="dxa"/>
            <w:tcBorders>
              <w:top w:val="single" w:sz="4" w:space="0" w:color="auto"/>
              <w:left w:val="single" w:sz="4" w:space="0" w:color="auto"/>
              <w:bottom w:val="single" w:sz="4" w:space="0" w:color="auto"/>
              <w:right w:val="single" w:sz="4" w:space="0" w:color="auto"/>
            </w:tcBorders>
            <w:hideMark/>
          </w:tcPr>
          <w:p w14:paraId="4491C3D5"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271296FA" w14:textId="77777777" w:rsidR="005C0825" w:rsidRPr="003849F5" w:rsidRDefault="005C0825">
            <w:pPr>
              <w:pStyle w:val="Paragraph"/>
              <w:jc w:val="center"/>
              <w:rPr>
                <w:noProof/>
                <w:szCs w:val="16"/>
                <w:lang w:val="fi-FI" w:eastAsia="fi-FI"/>
              </w:rPr>
            </w:pPr>
            <w:r w:rsidRPr="003849F5">
              <w:rPr>
                <w:noProof/>
                <w:szCs w:val="16"/>
                <w:lang w:val="fi-FI" w:eastAsia="fi-FI"/>
              </w:rPr>
              <w:t>24</w:t>
            </w:r>
          </w:p>
        </w:tc>
        <w:tc>
          <w:tcPr>
            <w:tcW w:w="4118" w:type="dxa"/>
            <w:tcBorders>
              <w:top w:val="single" w:sz="4" w:space="0" w:color="auto"/>
              <w:left w:val="single" w:sz="4" w:space="0" w:color="auto"/>
              <w:bottom w:val="single" w:sz="4" w:space="0" w:color="auto"/>
              <w:right w:val="single" w:sz="4" w:space="0" w:color="auto"/>
            </w:tcBorders>
            <w:hideMark/>
          </w:tcPr>
          <w:p w14:paraId="0F36AB12" w14:textId="77777777" w:rsidR="005C0825" w:rsidRPr="003849F5" w:rsidRDefault="005C0825">
            <w:pPr>
              <w:pStyle w:val="Paragraph"/>
              <w:rPr>
                <w:noProof/>
                <w:szCs w:val="16"/>
                <w:lang w:val="fi-FI" w:eastAsia="fi-FI"/>
              </w:rPr>
            </w:pPr>
            <w:r w:rsidRPr="003849F5">
              <w:rPr>
                <w:noProof/>
                <w:szCs w:val="16"/>
                <w:lang w:val="fi-FI" w:eastAsia="fi-FI"/>
              </w:rPr>
              <w:t>1,3-Dihydro-5,6-diamino-2</w:t>
            </w:r>
            <w:r w:rsidRPr="003849F5">
              <w:rPr>
                <w:i/>
                <w:iCs/>
                <w:noProof/>
                <w:szCs w:val="16"/>
                <w:lang w:val="fi-FI" w:eastAsia="fi-FI"/>
              </w:rPr>
              <w:t>H</w:t>
            </w:r>
            <w:r w:rsidRPr="003849F5">
              <w:rPr>
                <w:noProof/>
                <w:szCs w:val="16"/>
                <w:lang w:val="fi-FI" w:eastAsia="fi-FI"/>
              </w:rPr>
              <w:t>-bentsimidatsol-2-oni (CAS RN 55621-49-3)</w:t>
            </w:r>
          </w:p>
        </w:tc>
        <w:tc>
          <w:tcPr>
            <w:tcW w:w="911" w:type="dxa"/>
            <w:tcBorders>
              <w:top w:val="single" w:sz="4" w:space="0" w:color="auto"/>
              <w:left w:val="single" w:sz="4" w:space="0" w:color="auto"/>
              <w:bottom w:val="single" w:sz="4" w:space="0" w:color="auto"/>
              <w:right w:val="single" w:sz="4" w:space="0" w:color="auto"/>
            </w:tcBorders>
            <w:hideMark/>
          </w:tcPr>
          <w:p w14:paraId="3F4D987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E01A8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6657C9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40DAF6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CFD3EE7" w14:textId="77777777" w:rsidR="005C0825" w:rsidRPr="003849F5" w:rsidRDefault="005C0825">
            <w:pPr>
              <w:pStyle w:val="Paragraph"/>
              <w:rPr>
                <w:noProof/>
                <w:szCs w:val="16"/>
                <w:lang w:val="fi-FI" w:eastAsia="fi-FI"/>
              </w:rPr>
            </w:pPr>
            <w:r w:rsidRPr="003849F5">
              <w:rPr>
                <w:noProof/>
                <w:szCs w:val="16"/>
                <w:lang w:val="fi-FI" w:eastAsia="fi-FI"/>
              </w:rPr>
              <w:t>0.8089</w:t>
            </w:r>
          </w:p>
        </w:tc>
        <w:tc>
          <w:tcPr>
            <w:tcW w:w="1133" w:type="dxa"/>
            <w:tcBorders>
              <w:top w:val="single" w:sz="4" w:space="0" w:color="auto"/>
              <w:left w:val="single" w:sz="4" w:space="0" w:color="auto"/>
              <w:bottom w:val="single" w:sz="4" w:space="0" w:color="auto"/>
              <w:right w:val="single" w:sz="4" w:space="0" w:color="auto"/>
            </w:tcBorders>
            <w:hideMark/>
          </w:tcPr>
          <w:p w14:paraId="5A62FD62"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229F6DCC"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5943F2BD" w14:textId="77777777" w:rsidR="005C0825" w:rsidRPr="003849F5" w:rsidRDefault="005C0825">
            <w:pPr>
              <w:pStyle w:val="Paragraph"/>
              <w:rPr>
                <w:noProof/>
                <w:szCs w:val="16"/>
                <w:lang w:val="fi-FI" w:eastAsia="fi-FI"/>
              </w:rPr>
            </w:pPr>
            <w:r w:rsidRPr="003849F5">
              <w:rPr>
                <w:noProof/>
                <w:szCs w:val="16"/>
                <w:lang w:val="fi-FI" w:eastAsia="fi-FI"/>
              </w:rPr>
              <w:t>6-(4-Bentsyyliamino-3-nitrofenyyli)-5-metyyli-4,5-dihydro-2H-pyridatsin-3-oni (CAS RN 77469-62-6),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1EC42F6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75A533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F380B14"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D82C95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C0F7BB4" w14:textId="77777777" w:rsidR="005C0825" w:rsidRPr="003849F5" w:rsidRDefault="005C0825">
            <w:pPr>
              <w:pStyle w:val="Paragraph"/>
              <w:rPr>
                <w:noProof/>
                <w:szCs w:val="16"/>
                <w:lang w:val="fi-FI" w:eastAsia="fi-FI"/>
              </w:rPr>
            </w:pPr>
            <w:r w:rsidRPr="003849F5">
              <w:rPr>
                <w:noProof/>
                <w:szCs w:val="16"/>
                <w:lang w:val="fi-FI" w:eastAsia="fi-FI"/>
              </w:rPr>
              <w:t>0.6409</w:t>
            </w:r>
          </w:p>
        </w:tc>
        <w:tc>
          <w:tcPr>
            <w:tcW w:w="1133" w:type="dxa"/>
            <w:tcBorders>
              <w:top w:val="single" w:sz="4" w:space="0" w:color="auto"/>
              <w:left w:val="single" w:sz="4" w:space="0" w:color="auto"/>
              <w:bottom w:val="single" w:sz="4" w:space="0" w:color="auto"/>
              <w:right w:val="single" w:sz="4" w:space="0" w:color="auto"/>
            </w:tcBorders>
            <w:hideMark/>
          </w:tcPr>
          <w:p w14:paraId="09098E86"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4EAD4DE5" w14:textId="77777777" w:rsidR="005C0825" w:rsidRPr="003849F5" w:rsidRDefault="005C0825">
            <w:pPr>
              <w:pStyle w:val="Paragraph"/>
              <w:jc w:val="center"/>
              <w:rPr>
                <w:noProof/>
                <w:szCs w:val="16"/>
                <w:lang w:val="fi-FI" w:eastAsia="fi-FI"/>
              </w:rPr>
            </w:pPr>
            <w:r w:rsidRPr="003849F5">
              <w:rPr>
                <w:noProof/>
                <w:szCs w:val="16"/>
                <w:lang w:val="fi-FI" w:eastAsia="fi-FI"/>
              </w:rPr>
              <w:t>27</w:t>
            </w:r>
          </w:p>
        </w:tc>
        <w:tc>
          <w:tcPr>
            <w:tcW w:w="4118" w:type="dxa"/>
            <w:tcBorders>
              <w:top w:val="single" w:sz="4" w:space="0" w:color="auto"/>
              <w:left w:val="single" w:sz="4" w:space="0" w:color="auto"/>
              <w:bottom w:val="single" w:sz="4" w:space="0" w:color="auto"/>
              <w:right w:val="single" w:sz="4" w:space="0" w:color="auto"/>
            </w:tcBorders>
            <w:hideMark/>
          </w:tcPr>
          <w:p w14:paraId="69923244" w14:textId="77777777" w:rsidR="005C0825" w:rsidRPr="003849F5" w:rsidRDefault="005C0825">
            <w:pPr>
              <w:pStyle w:val="Paragraph"/>
              <w:rPr>
                <w:noProof/>
                <w:szCs w:val="16"/>
                <w:lang w:val="fi-FI" w:eastAsia="fi-FI"/>
              </w:rPr>
            </w:pPr>
            <w:r w:rsidRPr="003849F5">
              <w:rPr>
                <w:noProof/>
                <w:szCs w:val="16"/>
                <w:lang w:val="fi-FI" w:eastAsia="fi-FI"/>
              </w:rPr>
              <w:t>5,6-Dimetyylibentsimidatsoli (CAS RN 582-60-5)</w:t>
            </w:r>
          </w:p>
        </w:tc>
        <w:tc>
          <w:tcPr>
            <w:tcW w:w="911" w:type="dxa"/>
            <w:tcBorders>
              <w:top w:val="single" w:sz="4" w:space="0" w:color="auto"/>
              <w:left w:val="single" w:sz="4" w:space="0" w:color="auto"/>
              <w:bottom w:val="single" w:sz="4" w:space="0" w:color="auto"/>
              <w:right w:val="single" w:sz="4" w:space="0" w:color="auto"/>
            </w:tcBorders>
            <w:hideMark/>
          </w:tcPr>
          <w:p w14:paraId="289F400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067566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769B64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EEFDC0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D72E701" w14:textId="77777777" w:rsidR="005C0825" w:rsidRPr="003849F5" w:rsidRDefault="005C0825">
            <w:pPr>
              <w:pStyle w:val="Paragraph"/>
              <w:rPr>
                <w:noProof/>
                <w:szCs w:val="16"/>
                <w:lang w:val="fi-FI" w:eastAsia="fi-FI"/>
              </w:rPr>
            </w:pPr>
            <w:r w:rsidRPr="003849F5">
              <w:rPr>
                <w:noProof/>
                <w:szCs w:val="16"/>
                <w:lang w:val="fi-FI" w:eastAsia="fi-FI"/>
              </w:rPr>
              <w:t>0.3593</w:t>
            </w:r>
          </w:p>
        </w:tc>
        <w:tc>
          <w:tcPr>
            <w:tcW w:w="1133" w:type="dxa"/>
            <w:tcBorders>
              <w:top w:val="single" w:sz="4" w:space="0" w:color="auto"/>
              <w:left w:val="single" w:sz="4" w:space="0" w:color="auto"/>
              <w:bottom w:val="single" w:sz="4" w:space="0" w:color="auto"/>
              <w:right w:val="single" w:sz="4" w:space="0" w:color="auto"/>
            </w:tcBorders>
            <w:hideMark/>
          </w:tcPr>
          <w:p w14:paraId="2C14D998"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36EC79F4"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290F6866" w14:textId="77777777" w:rsidR="005C0825" w:rsidRPr="003849F5" w:rsidRDefault="005C0825">
            <w:pPr>
              <w:pStyle w:val="Paragraph"/>
              <w:rPr>
                <w:noProof/>
                <w:szCs w:val="16"/>
                <w:lang w:val="fi-FI" w:eastAsia="fi-FI"/>
              </w:rPr>
            </w:pPr>
            <w:r w:rsidRPr="003849F5">
              <w:rPr>
                <w:noProof/>
                <w:szCs w:val="16"/>
                <w:lang w:val="fi-FI" w:eastAsia="fi-FI"/>
              </w:rPr>
              <w:t>Quitsalofop-P-etyyli (ISO) (CAS RN 100646-51-3)</w:t>
            </w:r>
          </w:p>
        </w:tc>
        <w:tc>
          <w:tcPr>
            <w:tcW w:w="911" w:type="dxa"/>
            <w:tcBorders>
              <w:top w:val="single" w:sz="4" w:space="0" w:color="auto"/>
              <w:left w:val="single" w:sz="4" w:space="0" w:color="auto"/>
              <w:bottom w:val="single" w:sz="4" w:space="0" w:color="auto"/>
              <w:right w:val="single" w:sz="4" w:space="0" w:color="auto"/>
            </w:tcBorders>
            <w:hideMark/>
          </w:tcPr>
          <w:p w14:paraId="4F24D3F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2E48C7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4EC792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78FB16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D8C7BD" w14:textId="77777777" w:rsidR="005C0825" w:rsidRPr="003849F5" w:rsidRDefault="005C0825">
            <w:pPr>
              <w:pStyle w:val="Paragraph"/>
              <w:rPr>
                <w:noProof/>
                <w:szCs w:val="16"/>
                <w:lang w:val="fi-FI" w:eastAsia="fi-FI"/>
              </w:rPr>
            </w:pPr>
            <w:r w:rsidRPr="003849F5">
              <w:rPr>
                <w:noProof/>
                <w:szCs w:val="16"/>
                <w:lang w:val="fi-FI" w:eastAsia="fi-FI"/>
              </w:rPr>
              <w:t>0.6249</w:t>
            </w:r>
          </w:p>
        </w:tc>
        <w:tc>
          <w:tcPr>
            <w:tcW w:w="1133" w:type="dxa"/>
            <w:tcBorders>
              <w:top w:val="single" w:sz="4" w:space="0" w:color="auto"/>
              <w:left w:val="single" w:sz="4" w:space="0" w:color="auto"/>
              <w:bottom w:val="single" w:sz="4" w:space="0" w:color="auto"/>
              <w:right w:val="single" w:sz="4" w:space="0" w:color="auto"/>
            </w:tcBorders>
            <w:hideMark/>
          </w:tcPr>
          <w:p w14:paraId="01739DA4"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4B735958"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23376ABA" w14:textId="77777777" w:rsidR="005C0825" w:rsidRPr="003849F5" w:rsidRDefault="005C0825">
            <w:pPr>
              <w:pStyle w:val="Paragraph"/>
              <w:rPr>
                <w:noProof/>
                <w:szCs w:val="16"/>
                <w:lang w:val="fi-FI" w:eastAsia="fi-FI"/>
              </w:rPr>
            </w:pPr>
            <w:r w:rsidRPr="003849F5">
              <w:rPr>
                <w:noProof/>
                <w:szCs w:val="16"/>
                <w:lang w:val="fi-FI" w:eastAsia="fi-FI"/>
              </w:rPr>
              <w:t>Penkonatsoli (ISO) (CAS RN 66246-88-6)</w:t>
            </w:r>
          </w:p>
        </w:tc>
        <w:tc>
          <w:tcPr>
            <w:tcW w:w="911" w:type="dxa"/>
            <w:tcBorders>
              <w:top w:val="single" w:sz="4" w:space="0" w:color="auto"/>
              <w:left w:val="single" w:sz="4" w:space="0" w:color="auto"/>
              <w:bottom w:val="single" w:sz="4" w:space="0" w:color="auto"/>
              <w:right w:val="single" w:sz="4" w:space="0" w:color="auto"/>
            </w:tcBorders>
            <w:hideMark/>
          </w:tcPr>
          <w:p w14:paraId="200613C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431613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56BE72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23C5BB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E95043A" w14:textId="77777777" w:rsidR="005C0825" w:rsidRPr="003849F5" w:rsidRDefault="005C0825">
            <w:pPr>
              <w:pStyle w:val="Paragraph"/>
              <w:rPr>
                <w:noProof/>
                <w:szCs w:val="16"/>
                <w:lang w:val="fi-FI" w:eastAsia="fi-FI"/>
              </w:rPr>
            </w:pPr>
            <w:r w:rsidRPr="003849F5">
              <w:rPr>
                <w:noProof/>
                <w:szCs w:val="16"/>
                <w:lang w:val="fi-FI" w:eastAsia="fi-FI"/>
              </w:rPr>
              <w:t>0.7043</w:t>
            </w:r>
          </w:p>
        </w:tc>
        <w:tc>
          <w:tcPr>
            <w:tcW w:w="1133" w:type="dxa"/>
            <w:tcBorders>
              <w:top w:val="single" w:sz="4" w:space="0" w:color="auto"/>
              <w:left w:val="single" w:sz="4" w:space="0" w:color="auto"/>
              <w:bottom w:val="single" w:sz="4" w:space="0" w:color="auto"/>
              <w:right w:val="single" w:sz="4" w:space="0" w:color="auto"/>
            </w:tcBorders>
            <w:hideMark/>
          </w:tcPr>
          <w:p w14:paraId="05CFCFB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99 80</w:t>
            </w:r>
          </w:p>
        </w:tc>
        <w:tc>
          <w:tcPr>
            <w:tcW w:w="547" w:type="dxa"/>
            <w:tcBorders>
              <w:top w:val="single" w:sz="4" w:space="0" w:color="auto"/>
              <w:left w:val="single" w:sz="4" w:space="0" w:color="auto"/>
              <w:bottom w:val="single" w:sz="4" w:space="0" w:color="auto"/>
              <w:right w:val="single" w:sz="4" w:space="0" w:color="auto"/>
            </w:tcBorders>
            <w:hideMark/>
          </w:tcPr>
          <w:p w14:paraId="106013CB" w14:textId="77777777" w:rsidR="005C0825" w:rsidRPr="003849F5" w:rsidRDefault="005C0825">
            <w:pPr>
              <w:pStyle w:val="Paragraph"/>
              <w:jc w:val="center"/>
              <w:rPr>
                <w:noProof/>
                <w:szCs w:val="16"/>
                <w:lang w:val="fi-FI" w:eastAsia="fi-FI"/>
              </w:rPr>
            </w:pPr>
            <w:r w:rsidRPr="003849F5">
              <w:rPr>
                <w:noProof/>
                <w:szCs w:val="16"/>
                <w:lang w:val="fi-FI" w:eastAsia="fi-FI"/>
              </w:rPr>
              <w:t>34</w:t>
            </w:r>
          </w:p>
        </w:tc>
        <w:tc>
          <w:tcPr>
            <w:tcW w:w="4118" w:type="dxa"/>
            <w:tcBorders>
              <w:top w:val="single" w:sz="4" w:space="0" w:color="auto"/>
              <w:left w:val="single" w:sz="4" w:space="0" w:color="auto"/>
              <w:bottom w:val="single" w:sz="4" w:space="0" w:color="auto"/>
              <w:right w:val="single" w:sz="4" w:space="0" w:color="auto"/>
            </w:tcBorders>
            <w:hideMark/>
          </w:tcPr>
          <w:p w14:paraId="50E41FB2" w14:textId="77777777" w:rsidR="005C0825" w:rsidRPr="003849F5" w:rsidRDefault="005C0825">
            <w:pPr>
              <w:pStyle w:val="Paragraph"/>
              <w:rPr>
                <w:noProof/>
                <w:szCs w:val="16"/>
                <w:lang w:val="fi-FI" w:eastAsia="fi-FI"/>
              </w:rPr>
            </w:pPr>
            <w:r w:rsidRPr="003849F5">
              <w:rPr>
                <w:noProof/>
                <w:szCs w:val="16"/>
                <w:lang w:val="fi-FI" w:eastAsia="fi-FI"/>
              </w:rPr>
              <w:t>2,4-Dihydro-5-metoksi-4-metyyli-3</w:t>
            </w:r>
            <w:r w:rsidRPr="003849F5">
              <w:rPr>
                <w:i/>
                <w:iCs/>
                <w:noProof/>
                <w:szCs w:val="16"/>
                <w:lang w:val="fi-FI" w:eastAsia="fi-FI"/>
              </w:rPr>
              <w:t>H</w:t>
            </w:r>
            <w:r w:rsidRPr="003849F5">
              <w:rPr>
                <w:noProof/>
                <w:szCs w:val="16"/>
                <w:lang w:val="fi-FI" w:eastAsia="fi-FI"/>
              </w:rPr>
              <w:t>-1,2,4-triatsol-3-oni (CAS RN 135302-13-5)</w:t>
            </w:r>
          </w:p>
        </w:tc>
        <w:tc>
          <w:tcPr>
            <w:tcW w:w="911" w:type="dxa"/>
            <w:tcBorders>
              <w:top w:val="single" w:sz="4" w:space="0" w:color="auto"/>
              <w:left w:val="single" w:sz="4" w:space="0" w:color="auto"/>
              <w:bottom w:val="single" w:sz="4" w:space="0" w:color="auto"/>
              <w:right w:val="single" w:sz="4" w:space="0" w:color="auto"/>
            </w:tcBorders>
            <w:hideMark/>
          </w:tcPr>
          <w:p w14:paraId="5AA0DE6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81277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DD367A8"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237D85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0966FF8" w14:textId="77777777" w:rsidR="005C0825" w:rsidRPr="003849F5" w:rsidRDefault="005C0825">
            <w:pPr>
              <w:pStyle w:val="Paragraph"/>
              <w:rPr>
                <w:noProof/>
                <w:szCs w:val="16"/>
                <w:lang w:val="fi-FI" w:eastAsia="fi-FI"/>
              </w:rPr>
            </w:pPr>
            <w:r w:rsidRPr="003849F5">
              <w:rPr>
                <w:noProof/>
                <w:szCs w:val="16"/>
                <w:lang w:val="fi-FI" w:eastAsia="fi-FI"/>
              </w:rPr>
              <w:t>0.6958</w:t>
            </w:r>
          </w:p>
        </w:tc>
        <w:tc>
          <w:tcPr>
            <w:tcW w:w="1133" w:type="dxa"/>
            <w:tcBorders>
              <w:top w:val="single" w:sz="4" w:space="0" w:color="auto"/>
              <w:left w:val="single" w:sz="4" w:space="0" w:color="auto"/>
              <w:bottom w:val="single" w:sz="4" w:space="0" w:color="auto"/>
              <w:right w:val="single" w:sz="4" w:space="0" w:color="auto"/>
            </w:tcBorders>
            <w:hideMark/>
          </w:tcPr>
          <w:p w14:paraId="7652287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99 80</w:t>
            </w:r>
          </w:p>
        </w:tc>
        <w:tc>
          <w:tcPr>
            <w:tcW w:w="547" w:type="dxa"/>
            <w:tcBorders>
              <w:top w:val="single" w:sz="4" w:space="0" w:color="auto"/>
              <w:left w:val="single" w:sz="4" w:space="0" w:color="auto"/>
              <w:bottom w:val="single" w:sz="4" w:space="0" w:color="auto"/>
              <w:right w:val="single" w:sz="4" w:space="0" w:color="auto"/>
            </w:tcBorders>
            <w:hideMark/>
          </w:tcPr>
          <w:p w14:paraId="48E7B0AE" w14:textId="77777777" w:rsidR="005C0825" w:rsidRPr="003849F5" w:rsidRDefault="005C0825">
            <w:pPr>
              <w:pStyle w:val="Paragraph"/>
              <w:jc w:val="center"/>
              <w:rPr>
                <w:noProof/>
                <w:szCs w:val="16"/>
                <w:lang w:val="fi-FI" w:eastAsia="fi-FI"/>
              </w:rPr>
            </w:pPr>
            <w:r w:rsidRPr="003849F5">
              <w:rPr>
                <w:noProof/>
                <w:szCs w:val="16"/>
                <w:lang w:val="fi-FI" w:eastAsia="fi-FI"/>
              </w:rPr>
              <w:t>36</w:t>
            </w:r>
          </w:p>
        </w:tc>
        <w:tc>
          <w:tcPr>
            <w:tcW w:w="4118" w:type="dxa"/>
            <w:tcBorders>
              <w:top w:val="single" w:sz="4" w:space="0" w:color="auto"/>
              <w:left w:val="single" w:sz="4" w:space="0" w:color="auto"/>
              <w:bottom w:val="single" w:sz="4" w:space="0" w:color="auto"/>
              <w:right w:val="single" w:sz="4" w:space="0" w:color="auto"/>
            </w:tcBorders>
            <w:hideMark/>
          </w:tcPr>
          <w:p w14:paraId="7B71CD76" w14:textId="77777777" w:rsidR="005C0825" w:rsidRPr="003849F5" w:rsidRDefault="005C0825">
            <w:pPr>
              <w:pStyle w:val="Paragraph"/>
              <w:rPr>
                <w:noProof/>
                <w:szCs w:val="16"/>
                <w:lang w:val="fi-FI" w:eastAsia="fi-FI"/>
              </w:rPr>
            </w:pPr>
            <w:r w:rsidRPr="003849F5">
              <w:rPr>
                <w:noProof/>
                <w:szCs w:val="16"/>
                <w:lang w:val="fi-FI" w:eastAsia="fi-FI"/>
              </w:rPr>
              <w:t>3-Kloori-2-(1,1-difluori-3-buten-1-yyli)-6-metoksikinoksaliini (CAS RN 1799733-46-2)</w:t>
            </w:r>
          </w:p>
        </w:tc>
        <w:tc>
          <w:tcPr>
            <w:tcW w:w="911" w:type="dxa"/>
            <w:tcBorders>
              <w:top w:val="single" w:sz="4" w:space="0" w:color="auto"/>
              <w:left w:val="single" w:sz="4" w:space="0" w:color="auto"/>
              <w:bottom w:val="single" w:sz="4" w:space="0" w:color="auto"/>
              <w:right w:val="single" w:sz="4" w:space="0" w:color="auto"/>
            </w:tcBorders>
            <w:hideMark/>
          </w:tcPr>
          <w:p w14:paraId="57E4284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6EAABF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3D44A6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AB1E8A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37369E9" w14:textId="77777777" w:rsidR="005C0825" w:rsidRPr="003849F5" w:rsidRDefault="005C0825">
            <w:pPr>
              <w:pStyle w:val="Paragraph"/>
              <w:rPr>
                <w:noProof/>
                <w:szCs w:val="16"/>
                <w:lang w:val="fi-FI" w:eastAsia="fi-FI"/>
              </w:rPr>
            </w:pPr>
            <w:r w:rsidRPr="003849F5">
              <w:rPr>
                <w:noProof/>
                <w:szCs w:val="16"/>
                <w:lang w:val="fi-FI" w:eastAsia="fi-FI"/>
              </w:rPr>
              <w:t>0.4695</w:t>
            </w:r>
          </w:p>
        </w:tc>
        <w:tc>
          <w:tcPr>
            <w:tcW w:w="1133" w:type="dxa"/>
            <w:tcBorders>
              <w:top w:val="single" w:sz="4" w:space="0" w:color="auto"/>
              <w:left w:val="single" w:sz="4" w:space="0" w:color="auto"/>
              <w:bottom w:val="single" w:sz="4" w:space="0" w:color="auto"/>
              <w:right w:val="single" w:sz="4" w:space="0" w:color="auto"/>
            </w:tcBorders>
            <w:hideMark/>
          </w:tcPr>
          <w:p w14:paraId="7DB2BD1F"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4D0E5847" w14:textId="77777777" w:rsidR="005C0825" w:rsidRPr="003849F5" w:rsidRDefault="005C0825">
            <w:pPr>
              <w:pStyle w:val="Paragraph"/>
              <w:jc w:val="center"/>
              <w:rPr>
                <w:noProof/>
                <w:szCs w:val="16"/>
                <w:lang w:val="fi-FI" w:eastAsia="fi-FI"/>
              </w:rPr>
            </w:pPr>
            <w:r w:rsidRPr="003849F5">
              <w:rPr>
                <w:noProof/>
                <w:szCs w:val="16"/>
                <w:lang w:val="fi-FI" w:eastAsia="fi-FI"/>
              </w:rPr>
              <w:t>37</w:t>
            </w:r>
          </w:p>
        </w:tc>
        <w:tc>
          <w:tcPr>
            <w:tcW w:w="4118" w:type="dxa"/>
            <w:tcBorders>
              <w:top w:val="single" w:sz="4" w:space="0" w:color="auto"/>
              <w:left w:val="single" w:sz="4" w:space="0" w:color="auto"/>
              <w:bottom w:val="single" w:sz="4" w:space="0" w:color="auto"/>
              <w:right w:val="single" w:sz="4" w:space="0" w:color="auto"/>
            </w:tcBorders>
            <w:hideMark/>
          </w:tcPr>
          <w:p w14:paraId="3A5D8C1C" w14:textId="77777777" w:rsidR="005C0825" w:rsidRPr="003849F5" w:rsidRDefault="005C0825">
            <w:pPr>
              <w:pStyle w:val="Paragraph"/>
              <w:rPr>
                <w:noProof/>
                <w:szCs w:val="16"/>
                <w:lang w:val="fi-FI" w:eastAsia="fi-FI"/>
              </w:rPr>
            </w:pPr>
            <w:r w:rsidRPr="003849F5">
              <w:rPr>
                <w:noProof/>
                <w:szCs w:val="16"/>
                <w:lang w:val="fi-FI" w:eastAsia="fi-FI"/>
              </w:rPr>
              <w:t>8-Kloori-5,10-dihydro-11</w:t>
            </w:r>
            <w:r w:rsidRPr="003849F5">
              <w:rPr>
                <w:i/>
                <w:iCs/>
                <w:noProof/>
                <w:szCs w:val="16"/>
                <w:lang w:val="fi-FI" w:eastAsia="fi-FI"/>
              </w:rPr>
              <w:t>H</w:t>
            </w:r>
            <w:r w:rsidRPr="003849F5">
              <w:rPr>
                <w:noProof/>
                <w:szCs w:val="16"/>
                <w:lang w:val="fi-FI" w:eastAsia="fi-FI"/>
              </w:rPr>
              <w:t>-dibentso [</w:t>
            </w:r>
            <w:r w:rsidRPr="003849F5">
              <w:rPr>
                <w:i/>
                <w:iCs/>
                <w:noProof/>
                <w:szCs w:val="16"/>
                <w:lang w:val="fi-FI" w:eastAsia="fi-FI"/>
              </w:rPr>
              <w:t>b</w:t>
            </w:r>
            <w:r w:rsidRPr="003849F5">
              <w:rPr>
                <w:noProof/>
                <w:szCs w:val="16"/>
                <w:lang w:val="fi-FI" w:eastAsia="fi-FI"/>
              </w:rPr>
              <w:t>,</w:t>
            </w:r>
            <w:r w:rsidRPr="003849F5">
              <w:rPr>
                <w:i/>
                <w:iCs/>
                <w:noProof/>
                <w:szCs w:val="16"/>
                <w:lang w:val="fi-FI" w:eastAsia="fi-FI"/>
              </w:rPr>
              <w:t>e</w:t>
            </w:r>
            <w:r w:rsidRPr="003849F5">
              <w:rPr>
                <w:noProof/>
                <w:szCs w:val="16"/>
                <w:lang w:val="fi-FI" w:eastAsia="fi-FI"/>
              </w:rPr>
              <w:t>] [1,4]diatsepin-11-oni (CAS RN 50892-62-1)</w:t>
            </w:r>
          </w:p>
        </w:tc>
        <w:tc>
          <w:tcPr>
            <w:tcW w:w="911" w:type="dxa"/>
            <w:tcBorders>
              <w:top w:val="single" w:sz="4" w:space="0" w:color="auto"/>
              <w:left w:val="single" w:sz="4" w:space="0" w:color="auto"/>
              <w:bottom w:val="single" w:sz="4" w:space="0" w:color="auto"/>
              <w:right w:val="single" w:sz="4" w:space="0" w:color="auto"/>
            </w:tcBorders>
            <w:hideMark/>
          </w:tcPr>
          <w:p w14:paraId="31D4F2B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1709A4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7DB149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E3E93C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6373BE9" w14:textId="77777777" w:rsidR="005C0825" w:rsidRPr="003849F5" w:rsidRDefault="005C0825">
            <w:pPr>
              <w:pStyle w:val="Paragraph"/>
              <w:rPr>
                <w:noProof/>
                <w:szCs w:val="16"/>
                <w:lang w:val="fi-FI" w:eastAsia="fi-FI"/>
              </w:rPr>
            </w:pPr>
            <w:r w:rsidRPr="003849F5">
              <w:rPr>
                <w:noProof/>
                <w:szCs w:val="16"/>
                <w:lang w:val="fi-FI" w:eastAsia="fi-FI"/>
              </w:rPr>
              <w:t>0.7045</w:t>
            </w:r>
          </w:p>
        </w:tc>
        <w:tc>
          <w:tcPr>
            <w:tcW w:w="1133" w:type="dxa"/>
            <w:tcBorders>
              <w:top w:val="single" w:sz="4" w:space="0" w:color="auto"/>
              <w:left w:val="single" w:sz="4" w:space="0" w:color="auto"/>
              <w:bottom w:val="single" w:sz="4" w:space="0" w:color="auto"/>
              <w:right w:val="single" w:sz="4" w:space="0" w:color="auto"/>
            </w:tcBorders>
            <w:hideMark/>
          </w:tcPr>
          <w:p w14:paraId="4002536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99 80</w:t>
            </w:r>
          </w:p>
        </w:tc>
        <w:tc>
          <w:tcPr>
            <w:tcW w:w="547" w:type="dxa"/>
            <w:tcBorders>
              <w:top w:val="single" w:sz="4" w:space="0" w:color="auto"/>
              <w:left w:val="single" w:sz="4" w:space="0" w:color="auto"/>
              <w:bottom w:val="single" w:sz="4" w:space="0" w:color="auto"/>
              <w:right w:val="single" w:sz="4" w:space="0" w:color="auto"/>
            </w:tcBorders>
            <w:hideMark/>
          </w:tcPr>
          <w:p w14:paraId="344676B4" w14:textId="77777777" w:rsidR="005C0825" w:rsidRPr="003849F5" w:rsidRDefault="005C0825">
            <w:pPr>
              <w:pStyle w:val="Paragraph"/>
              <w:jc w:val="center"/>
              <w:rPr>
                <w:noProof/>
                <w:szCs w:val="16"/>
                <w:lang w:val="fi-FI" w:eastAsia="fi-FI"/>
              </w:rPr>
            </w:pPr>
            <w:r w:rsidRPr="003849F5">
              <w:rPr>
                <w:noProof/>
                <w:szCs w:val="16"/>
                <w:lang w:val="fi-FI" w:eastAsia="fi-FI"/>
              </w:rPr>
              <w:t>38</w:t>
            </w:r>
          </w:p>
        </w:tc>
        <w:tc>
          <w:tcPr>
            <w:tcW w:w="4118" w:type="dxa"/>
            <w:tcBorders>
              <w:top w:val="single" w:sz="4" w:space="0" w:color="auto"/>
              <w:left w:val="single" w:sz="4" w:space="0" w:color="auto"/>
              <w:bottom w:val="single" w:sz="4" w:space="0" w:color="auto"/>
              <w:right w:val="single" w:sz="4" w:space="0" w:color="auto"/>
            </w:tcBorders>
            <w:hideMark/>
          </w:tcPr>
          <w:p w14:paraId="0E449A88" w14:textId="77777777" w:rsidR="005C0825" w:rsidRPr="003849F5" w:rsidRDefault="005C0825">
            <w:pPr>
              <w:pStyle w:val="Paragraph"/>
              <w:rPr>
                <w:noProof/>
                <w:szCs w:val="16"/>
                <w:lang w:val="fi-FI" w:eastAsia="fi-FI"/>
              </w:rPr>
            </w:pPr>
            <w:r w:rsidRPr="003849F5">
              <w:rPr>
                <w:noProof/>
                <w:szCs w:val="16"/>
                <w:lang w:val="fi-FI" w:eastAsia="fi-FI"/>
              </w:rPr>
              <w:t>(4a</w:t>
            </w:r>
            <w:r w:rsidRPr="003849F5">
              <w:rPr>
                <w:i/>
                <w:iCs/>
                <w:noProof/>
                <w:szCs w:val="16"/>
                <w:lang w:val="fi-FI" w:eastAsia="fi-FI"/>
              </w:rPr>
              <w:t>S</w:t>
            </w:r>
            <w:r w:rsidRPr="003849F5">
              <w:rPr>
                <w:noProof/>
                <w:szCs w:val="16"/>
                <w:lang w:val="fi-FI" w:eastAsia="fi-FI"/>
              </w:rPr>
              <w:t>,7a</w:t>
            </w:r>
            <w:r w:rsidRPr="003849F5">
              <w:rPr>
                <w:i/>
                <w:iCs/>
                <w:noProof/>
                <w:szCs w:val="16"/>
                <w:lang w:val="fi-FI" w:eastAsia="fi-FI"/>
              </w:rPr>
              <w:t>S</w:t>
            </w:r>
            <w:r w:rsidRPr="003849F5">
              <w:rPr>
                <w:noProof/>
                <w:szCs w:val="16"/>
                <w:lang w:val="fi-FI" w:eastAsia="fi-FI"/>
              </w:rPr>
              <w:t>)-Oktahydro-1</w:t>
            </w:r>
            <w:r w:rsidRPr="003849F5">
              <w:rPr>
                <w:i/>
                <w:iCs/>
                <w:noProof/>
                <w:szCs w:val="16"/>
                <w:lang w:val="fi-FI" w:eastAsia="fi-FI"/>
              </w:rPr>
              <w:t>H</w:t>
            </w:r>
            <w:r w:rsidRPr="003849F5">
              <w:rPr>
                <w:noProof/>
                <w:szCs w:val="16"/>
                <w:lang w:val="fi-FI" w:eastAsia="fi-FI"/>
              </w:rPr>
              <w:t>-pyrrolo[3,4-b]pyridiini (CAS RN 151213-40-0)</w:t>
            </w:r>
          </w:p>
        </w:tc>
        <w:tc>
          <w:tcPr>
            <w:tcW w:w="911" w:type="dxa"/>
            <w:tcBorders>
              <w:top w:val="single" w:sz="4" w:space="0" w:color="auto"/>
              <w:left w:val="single" w:sz="4" w:space="0" w:color="auto"/>
              <w:bottom w:val="single" w:sz="4" w:space="0" w:color="auto"/>
              <w:right w:val="single" w:sz="4" w:space="0" w:color="auto"/>
            </w:tcBorders>
            <w:hideMark/>
          </w:tcPr>
          <w:p w14:paraId="78E8FD4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D49EE5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848DC77"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8E908C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1B8FFC2" w14:textId="77777777" w:rsidR="005C0825" w:rsidRPr="003849F5" w:rsidRDefault="005C0825">
            <w:pPr>
              <w:pStyle w:val="Paragraph"/>
              <w:rPr>
                <w:noProof/>
                <w:szCs w:val="16"/>
                <w:lang w:val="fi-FI" w:eastAsia="fi-FI"/>
              </w:rPr>
            </w:pPr>
            <w:r w:rsidRPr="003849F5">
              <w:rPr>
                <w:noProof/>
                <w:szCs w:val="16"/>
                <w:lang w:val="fi-FI" w:eastAsia="fi-FI"/>
              </w:rPr>
              <w:t>0.3591</w:t>
            </w:r>
          </w:p>
        </w:tc>
        <w:tc>
          <w:tcPr>
            <w:tcW w:w="1133" w:type="dxa"/>
            <w:tcBorders>
              <w:top w:val="single" w:sz="4" w:space="0" w:color="auto"/>
              <w:left w:val="single" w:sz="4" w:space="0" w:color="auto"/>
              <w:bottom w:val="single" w:sz="4" w:space="0" w:color="auto"/>
              <w:right w:val="single" w:sz="4" w:space="0" w:color="auto"/>
            </w:tcBorders>
            <w:hideMark/>
          </w:tcPr>
          <w:p w14:paraId="5138789D"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7E77EF48"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5A238B99" w14:textId="77777777" w:rsidR="005C0825" w:rsidRPr="00281E3A" w:rsidRDefault="005C0825">
            <w:pPr>
              <w:pStyle w:val="Paragraph"/>
              <w:rPr>
                <w:noProof/>
                <w:szCs w:val="16"/>
                <w:lang w:val="fr-FR" w:eastAsia="fi-FI"/>
              </w:rPr>
            </w:pPr>
            <w:r w:rsidRPr="00281E3A">
              <w:rPr>
                <w:i/>
                <w:iCs/>
                <w:noProof/>
                <w:szCs w:val="16"/>
                <w:lang w:val="fr-FR" w:eastAsia="fi-FI"/>
              </w:rPr>
              <w:t>trans</w:t>
            </w:r>
            <w:r w:rsidRPr="00281E3A">
              <w:rPr>
                <w:noProof/>
                <w:szCs w:val="16"/>
                <w:lang w:val="fr-FR" w:eastAsia="fi-FI"/>
              </w:rPr>
              <w:t>-4-Hydroksi-L-proliini (CAS RN 51-35-4)</w:t>
            </w:r>
          </w:p>
        </w:tc>
        <w:tc>
          <w:tcPr>
            <w:tcW w:w="911" w:type="dxa"/>
            <w:tcBorders>
              <w:top w:val="single" w:sz="4" w:space="0" w:color="auto"/>
              <w:left w:val="single" w:sz="4" w:space="0" w:color="auto"/>
              <w:bottom w:val="single" w:sz="4" w:space="0" w:color="auto"/>
              <w:right w:val="single" w:sz="4" w:space="0" w:color="auto"/>
            </w:tcBorders>
            <w:hideMark/>
          </w:tcPr>
          <w:p w14:paraId="20AF62E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71BDC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D89C22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E9EF98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01F116" w14:textId="77777777" w:rsidR="005C0825" w:rsidRPr="003849F5" w:rsidRDefault="005C0825">
            <w:pPr>
              <w:pStyle w:val="Paragraph"/>
              <w:rPr>
                <w:noProof/>
                <w:szCs w:val="16"/>
                <w:lang w:val="fi-FI" w:eastAsia="fi-FI"/>
              </w:rPr>
            </w:pPr>
            <w:r w:rsidRPr="003849F5">
              <w:rPr>
                <w:noProof/>
                <w:szCs w:val="16"/>
                <w:lang w:val="fi-FI" w:eastAsia="fi-FI"/>
              </w:rPr>
              <w:t>0.7273</w:t>
            </w:r>
          </w:p>
        </w:tc>
        <w:tc>
          <w:tcPr>
            <w:tcW w:w="1133" w:type="dxa"/>
            <w:tcBorders>
              <w:top w:val="single" w:sz="4" w:space="0" w:color="auto"/>
              <w:left w:val="single" w:sz="4" w:space="0" w:color="auto"/>
              <w:bottom w:val="single" w:sz="4" w:space="0" w:color="auto"/>
              <w:right w:val="single" w:sz="4" w:space="0" w:color="auto"/>
            </w:tcBorders>
            <w:hideMark/>
          </w:tcPr>
          <w:p w14:paraId="188AC770"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1F11E37D" w14:textId="77777777" w:rsidR="005C0825" w:rsidRPr="003849F5" w:rsidRDefault="005C0825">
            <w:pPr>
              <w:pStyle w:val="Paragraph"/>
              <w:jc w:val="center"/>
              <w:rPr>
                <w:noProof/>
                <w:szCs w:val="16"/>
                <w:lang w:val="fi-FI" w:eastAsia="fi-FI"/>
              </w:rPr>
            </w:pPr>
            <w:r w:rsidRPr="003849F5">
              <w:rPr>
                <w:noProof/>
                <w:szCs w:val="16"/>
                <w:lang w:val="fi-FI" w:eastAsia="fi-FI"/>
              </w:rPr>
              <w:t>41</w:t>
            </w:r>
          </w:p>
        </w:tc>
        <w:tc>
          <w:tcPr>
            <w:tcW w:w="4118" w:type="dxa"/>
            <w:tcBorders>
              <w:top w:val="single" w:sz="4" w:space="0" w:color="auto"/>
              <w:left w:val="single" w:sz="4" w:space="0" w:color="auto"/>
              <w:bottom w:val="single" w:sz="4" w:space="0" w:color="auto"/>
              <w:right w:val="single" w:sz="4" w:space="0" w:color="auto"/>
            </w:tcBorders>
            <w:hideMark/>
          </w:tcPr>
          <w:p w14:paraId="0C50F70C" w14:textId="77777777" w:rsidR="005C0825" w:rsidRPr="003849F5" w:rsidRDefault="005C0825">
            <w:pPr>
              <w:pStyle w:val="Paragraph"/>
              <w:rPr>
                <w:noProof/>
                <w:szCs w:val="16"/>
                <w:lang w:val="fi-FI" w:eastAsia="fi-FI"/>
              </w:rPr>
            </w:pPr>
            <w:r w:rsidRPr="003849F5">
              <w:rPr>
                <w:noProof/>
                <w:szCs w:val="16"/>
                <w:lang w:val="fi-FI" w:eastAsia="fi-FI"/>
              </w:rPr>
              <w:t>5-[4′-(Bromimetyyli)bifenyl-2-yyli]-1-trityyli-1H-tetratsoli (CAS RN 124750-51-2)</w:t>
            </w:r>
          </w:p>
        </w:tc>
        <w:tc>
          <w:tcPr>
            <w:tcW w:w="911" w:type="dxa"/>
            <w:tcBorders>
              <w:top w:val="single" w:sz="4" w:space="0" w:color="auto"/>
              <w:left w:val="single" w:sz="4" w:space="0" w:color="auto"/>
              <w:bottom w:val="single" w:sz="4" w:space="0" w:color="auto"/>
              <w:right w:val="single" w:sz="4" w:space="0" w:color="auto"/>
            </w:tcBorders>
            <w:hideMark/>
          </w:tcPr>
          <w:p w14:paraId="1922498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36B5C1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8B7CF7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E8D187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3D755BB" w14:textId="77777777" w:rsidR="005C0825" w:rsidRPr="003849F5" w:rsidRDefault="005C0825">
            <w:pPr>
              <w:pStyle w:val="Paragraph"/>
              <w:rPr>
                <w:noProof/>
                <w:szCs w:val="16"/>
                <w:lang w:val="fi-FI" w:eastAsia="fi-FI"/>
              </w:rPr>
            </w:pPr>
            <w:r w:rsidRPr="003849F5">
              <w:rPr>
                <w:noProof/>
                <w:szCs w:val="16"/>
                <w:lang w:val="fi-FI" w:eastAsia="fi-FI"/>
              </w:rPr>
              <w:t>0.7185</w:t>
            </w:r>
          </w:p>
        </w:tc>
        <w:tc>
          <w:tcPr>
            <w:tcW w:w="1133" w:type="dxa"/>
            <w:tcBorders>
              <w:top w:val="single" w:sz="4" w:space="0" w:color="auto"/>
              <w:left w:val="single" w:sz="4" w:space="0" w:color="auto"/>
              <w:bottom w:val="single" w:sz="4" w:space="0" w:color="auto"/>
              <w:right w:val="single" w:sz="4" w:space="0" w:color="auto"/>
            </w:tcBorders>
            <w:hideMark/>
          </w:tcPr>
          <w:p w14:paraId="0700CEC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99 80</w:t>
            </w:r>
          </w:p>
        </w:tc>
        <w:tc>
          <w:tcPr>
            <w:tcW w:w="547" w:type="dxa"/>
            <w:tcBorders>
              <w:top w:val="single" w:sz="4" w:space="0" w:color="auto"/>
              <w:left w:val="single" w:sz="4" w:space="0" w:color="auto"/>
              <w:bottom w:val="single" w:sz="4" w:space="0" w:color="auto"/>
              <w:right w:val="single" w:sz="4" w:space="0" w:color="auto"/>
            </w:tcBorders>
            <w:hideMark/>
          </w:tcPr>
          <w:p w14:paraId="4509C56B" w14:textId="77777777" w:rsidR="005C0825" w:rsidRPr="003849F5" w:rsidRDefault="005C0825">
            <w:pPr>
              <w:pStyle w:val="Paragraph"/>
              <w:jc w:val="center"/>
              <w:rPr>
                <w:noProof/>
                <w:szCs w:val="16"/>
                <w:lang w:val="fi-FI" w:eastAsia="fi-FI"/>
              </w:rPr>
            </w:pPr>
            <w:r w:rsidRPr="003849F5">
              <w:rPr>
                <w:noProof/>
                <w:szCs w:val="16"/>
                <w:lang w:val="fi-FI" w:eastAsia="fi-FI"/>
              </w:rPr>
              <w:t>42</w:t>
            </w:r>
          </w:p>
        </w:tc>
        <w:tc>
          <w:tcPr>
            <w:tcW w:w="4118" w:type="dxa"/>
            <w:tcBorders>
              <w:top w:val="single" w:sz="4" w:space="0" w:color="auto"/>
              <w:left w:val="single" w:sz="4" w:space="0" w:color="auto"/>
              <w:bottom w:val="single" w:sz="4" w:space="0" w:color="auto"/>
              <w:right w:val="single" w:sz="4" w:space="0" w:color="auto"/>
            </w:tcBorders>
            <w:hideMark/>
          </w:tcPr>
          <w:p w14:paraId="22E76FE4" w14:textId="77777777" w:rsidR="005C0825" w:rsidRPr="003849F5" w:rsidRDefault="005C0825">
            <w:pPr>
              <w:pStyle w:val="Paragraph"/>
              <w:rPr>
                <w:noProof/>
                <w:szCs w:val="16"/>
                <w:lang w:val="fi-FI" w:eastAsia="fi-FI"/>
              </w:rPr>
            </w:pPr>
            <w:r w:rsidRPr="003849F5">
              <w:rPr>
                <w:noProof/>
                <w:szCs w:val="16"/>
                <w:lang w:val="fi-FI" w:eastAsia="fi-FI"/>
              </w:rPr>
              <w:t>(S)-2,2,4-Trimetyylipyrrolidiinihydrokloridi (CAS RN 1897428-40-8)</w:t>
            </w:r>
          </w:p>
        </w:tc>
        <w:tc>
          <w:tcPr>
            <w:tcW w:w="911" w:type="dxa"/>
            <w:tcBorders>
              <w:top w:val="single" w:sz="4" w:space="0" w:color="auto"/>
              <w:left w:val="single" w:sz="4" w:space="0" w:color="auto"/>
              <w:bottom w:val="single" w:sz="4" w:space="0" w:color="auto"/>
              <w:right w:val="single" w:sz="4" w:space="0" w:color="auto"/>
            </w:tcBorders>
            <w:hideMark/>
          </w:tcPr>
          <w:p w14:paraId="23BC456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8BEAC5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5E6B3D1"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271FEA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F06845" w14:textId="77777777" w:rsidR="005C0825" w:rsidRPr="003849F5" w:rsidRDefault="005C0825">
            <w:pPr>
              <w:pStyle w:val="Paragraph"/>
              <w:rPr>
                <w:noProof/>
                <w:szCs w:val="16"/>
                <w:lang w:val="fi-FI" w:eastAsia="fi-FI"/>
              </w:rPr>
            </w:pPr>
            <w:r w:rsidRPr="003849F5">
              <w:rPr>
                <w:noProof/>
                <w:szCs w:val="16"/>
                <w:lang w:val="fi-FI" w:eastAsia="fi-FI"/>
              </w:rPr>
              <w:t>0.3582</w:t>
            </w:r>
          </w:p>
        </w:tc>
        <w:tc>
          <w:tcPr>
            <w:tcW w:w="1133" w:type="dxa"/>
            <w:tcBorders>
              <w:top w:val="single" w:sz="4" w:space="0" w:color="auto"/>
              <w:left w:val="single" w:sz="4" w:space="0" w:color="auto"/>
              <w:bottom w:val="single" w:sz="4" w:space="0" w:color="auto"/>
              <w:right w:val="single" w:sz="4" w:space="0" w:color="auto"/>
            </w:tcBorders>
            <w:hideMark/>
          </w:tcPr>
          <w:p w14:paraId="42DCED24"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30826242"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15005233" w14:textId="77777777" w:rsidR="005C0825" w:rsidRPr="003849F5" w:rsidRDefault="005C0825">
            <w:pPr>
              <w:pStyle w:val="Paragraph"/>
              <w:rPr>
                <w:noProof/>
                <w:szCs w:val="16"/>
                <w:lang w:val="fi-FI" w:eastAsia="fi-FI"/>
              </w:rPr>
            </w:pPr>
            <w:r w:rsidRPr="003849F5">
              <w:rPr>
                <w:noProof/>
                <w:szCs w:val="16"/>
                <w:lang w:val="fi-FI" w:eastAsia="fi-FI"/>
              </w:rPr>
              <w:t>Maleiinihydratsidi (ISO) (CAS RN 123-33-1)</w:t>
            </w:r>
          </w:p>
        </w:tc>
        <w:tc>
          <w:tcPr>
            <w:tcW w:w="911" w:type="dxa"/>
            <w:tcBorders>
              <w:top w:val="single" w:sz="4" w:space="0" w:color="auto"/>
              <w:left w:val="single" w:sz="4" w:space="0" w:color="auto"/>
              <w:bottom w:val="single" w:sz="4" w:space="0" w:color="auto"/>
              <w:right w:val="single" w:sz="4" w:space="0" w:color="auto"/>
            </w:tcBorders>
            <w:hideMark/>
          </w:tcPr>
          <w:p w14:paraId="485E284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F3CC72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9B1BB7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DF62F4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A432383" w14:textId="77777777" w:rsidR="005C0825" w:rsidRPr="003849F5" w:rsidRDefault="005C0825">
            <w:pPr>
              <w:pStyle w:val="Paragraph"/>
              <w:rPr>
                <w:noProof/>
                <w:szCs w:val="16"/>
                <w:lang w:val="fi-FI" w:eastAsia="fi-FI"/>
              </w:rPr>
            </w:pPr>
            <w:r w:rsidRPr="003849F5">
              <w:rPr>
                <w:noProof/>
                <w:szCs w:val="16"/>
                <w:lang w:val="fi-FI" w:eastAsia="fi-FI"/>
              </w:rPr>
              <w:t>0.7269</w:t>
            </w:r>
          </w:p>
        </w:tc>
        <w:tc>
          <w:tcPr>
            <w:tcW w:w="1133" w:type="dxa"/>
            <w:tcBorders>
              <w:top w:val="single" w:sz="4" w:space="0" w:color="auto"/>
              <w:left w:val="single" w:sz="4" w:space="0" w:color="auto"/>
              <w:bottom w:val="single" w:sz="4" w:space="0" w:color="auto"/>
              <w:right w:val="single" w:sz="4" w:space="0" w:color="auto"/>
            </w:tcBorders>
            <w:hideMark/>
          </w:tcPr>
          <w:p w14:paraId="1CB62026"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11FC1731" w14:textId="77777777" w:rsidR="005C0825" w:rsidRPr="003849F5" w:rsidRDefault="005C0825">
            <w:pPr>
              <w:pStyle w:val="Paragraph"/>
              <w:jc w:val="center"/>
              <w:rPr>
                <w:noProof/>
                <w:szCs w:val="16"/>
                <w:lang w:val="fi-FI" w:eastAsia="fi-FI"/>
              </w:rPr>
            </w:pPr>
            <w:r w:rsidRPr="003849F5">
              <w:rPr>
                <w:noProof/>
                <w:szCs w:val="16"/>
                <w:lang w:val="fi-FI" w:eastAsia="fi-FI"/>
              </w:rPr>
              <w:t>46</w:t>
            </w:r>
          </w:p>
        </w:tc>
        <w:tc>
          <w:tcPr>
            <w:tcW w:w="4118" w:type="dxa"/>
            <w:tcBorders>
              <w:top w:val="single" w:sz="4" w:space="0" w:color="auto"/>
              <w:left w:val="single" w:sz="4" w:space="0" w:color="auto"/>
              <w:bottom w:val="single" w:sz="4" w:space="0" w:color="auto"/>
              <w:right w:val="single" w:sz="4" w:space="0" w:color="auto"/>
            </w:tcBorders>
            <w:hideMark/>
          </w:tcPr>
          <w:p w14:paraId="0F126DEC" w14:textId="77777777" w:rsidR="005C0825" w:rsidRPr="003849F5" w:rsidRDefault="005C0825">
            <w:pPr>
              <w:pStyle w:val="Paragraph"/>
              <w:rPr>
                <w:noProof/>
                <w:szCs w:val="16"/>
                <w:lang w:val="fi-FI" w:eastAsia="fi-FI"/>
              </w:rPr>
            </w:pPr>
            <w:r w:rsidRPr="003849F5">
              <w:rPr>
                <w:noProof/>
                <w:szCs w:val="16"/>
                <w:lang w:val="fi-FI" w:eastAsia="fi-FI"/>
              </w:rPr>
              <w:t>(S)-indoliini-2-karboksyylihappo (CAS RN 79815-20-6)</w:t>
            </w:r>
          </w:p>
        </w:tc>
        <w:tc>
          <w:tcPr>
            <w:tcW w:w="911" w:type="dxa"/>
            <w:tcBorders>
              <w:top w:val="single" w:sz="4" w:space="0" w:color="auto"/>
              <w:left w:val="single" w:sz="4" w:space="0" w:color="auto"/>
              <w:bottom w:val="single" w:sz="4" w:space="0" w:color="auto"/>
              <w:right w:val="single" w:sz="4" w:space="0" w:color="auto"/>
            </w:tcBorders>
            <w:hideMark/>
          </w:tcPr>
          <w:p w14:paraId="510FB64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2D0767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25DA7AB"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5B1202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8817145" w14:textId="77777777" w:rsidR="005C0825" w:rsidRPr="003849F5" w:rsidRDefault="005C0825">
            <w:pPr>
              <w:pStyle w:val="Paragraph"/>
              <w:rPr>
                <w:noProof/>
                <w:szCs w:val="16"/>
                <w:lang w:val="fi-FI" w:eastAsia="fi-FI"/>
              </w:rPr>
            </w:pPr>
            <w:r w:rsidRPr="003849F5">
              <w:rPr>
                <w:noProof/>
                <w:szCs w:val="16"/>
                <w:lang w:val="fi-FI" w:eastAsia="fi-FI"/>
              </w:rPr>
              <w:t>0.5818</w:t>
            </w:r>
          </w:p>
        </w:tc>
        <w:tc>
          <w:tcPr>
            <w:tcW w:w="1133" w:type="dxa"/>
            <w:tcBorders>
              <w:top w:val="single" w:sz="4" w:space="0" w:color="auto"/>
              <w:left w:val="single" w:sz="4" w:space="0" w:color="auto"/>
              <w:bottom w:val="single" w:sz="4" w:space="0" w:color="auto"/>
              <w:right w:val="single" w:sz="4" w:space="0" w:color="auto"/>
            </w:tcBorders>
            <w:hideMark/>
          </w:tcPr>
          <w:p w14:paraId="58E324CE"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1D07CA48" w14:textId="77777777" w:rsidR="005C0825" w:rsidRPr="003849F5" w:rsidRDefault="005C0825">
            <w:pPr>
              <w:pStyle w:val="Paragraph"/>
              <w:jc w:val="center"/>
              <w:rPr>
                <w:noProof/>
                <w:szCs w:val="16"/>
                <w:lang w:val="fi-FI" w:eastAsia="fi-FI"/>
              </w:rPr>
            </w:pPr>
            <w:r w:rsidRPr="003849F5">
              <w:rPr>
                <w:noProof/>
                <w:szCs w:val="16"/>
                <w:lang w:val="fi-FI" w:eastAsia="fi-FI"/>
              </w:rPr>
              <w:t>47</w:t>
            </w:r>
          </w:p>
        </w:tc>
        <w:tc>
          <w:tcPr>
            <w:tcW w:w="4118" w:type="dxa"/>
            <w:tcBorders>
              <w:top w:val="single" w:sz="4" w:space="0" w:color="auto"/>
              <w:left w:val="single" w:sz="4" w:space="0" w:color="auto"/>
              <w:bottom w:val="single" w:sz="4" w:space="0" w:color="auto"/>
              <w:right w:val="single" w:sz="4" w:space="0" w:color="auto"/>
            </w:tcBorders>
            <w:hideMark/>
          </w:tcPr>
          <w:p w14:paraId="4EE7DEA8" w14:textId="77777777" w:rsidR="005C0825" w:rsidRPr="003849F5" w:rsidRDefault="005C0825">
            <w:pPr>
              <w:pStyle w:val="Paragraph"/>
              <w:rPr>
                <w:noProof/>
                <w:szCs w:val="16"/>
                <w:lang w:val="fi-FI" w:eastAsia="fi-FI"/>
              </w:rPr>
            </w:pPr>
            <w:r w:rsidRPr="003849F5">
              <w:rPr>
                <w:noProof/>
                <w:szCs w:val="16"/>
                <w:lang w:val="fi-FI" w:eastAsia="fi-FI"/>
              </w:rPr>
              <w:t>Pakloputrasoli (ISO) (CAS RN 76738-62-0)</w:t>
            </w:r>
          </w:p>
        </w:tc>
        <w:tc>
          <w:tcPr>
            <w:tcW w:w="911" w:type="dxa"/>
            <w:tcBorders>
              <w:top w:val="single" w:sz="4" w:space="0" w:color="auto"/>
              <w:left w:val="single" w:sz="4" w:space="0" w:color="auto"/>
              <w:bottom w:val="single" w:sz="4" w:space="0" w:color="auto"/>
              <w:right w:val="single" w:sz="4" w:space="0" w:color="auto"/>
            </w:tcBorders>
            <w:hideMark/>
          </w:tcPr>
          <w:p w14:paraId="3055BD3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4485C7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711172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9B6CBD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72B9033" w14:textId="77777777" w:rsidR="005C0825" w:rsidRPr="003849F5" w:rsidRDefault="005C0825">
            <w:pPr>
              <w:pStyle w:val="Paragraph"/>
              <w:rPr>
                <w:noProof/>
                <w:szCs w:val="16"/>
                <w:lang w:val="fi-FI" w:eastAsia="fi-FI"/>
              </w:rPr>
            </w:pPr>
            <w:r w:rsidRPr="003849F5">
              <w:rPr>
                <w:noProof/>
                <w:szCs w:val="16"/>
                <w:lang w:val="fi-FI" w:eastAsia="fi-FI"/>
              </w:rPr>
              <w:t>0.7410</w:t>
            </w:r>
          </w:p>
        </w:tc>
        <w:tc>
          <w:tcPr>
            <w:tcW w:w="1133" w:type="dxa"/>
            <w:tcBorders>
              <w:top w:val="single" w:sz="4" w:space="0" w:color="auto"/>
              <w:left w:val="single" w:sz="4" w:space="0" w:color="auto"/>
              <w:bottom w:val="single" w:sz="4" w:space="0" w:color="auto"/>
              <w:right w:val="single" w:sz="4" w:space="0" w:color="auto"/>
            </w:tcBorders>
            <w:hideMark/>
          </w:tcPr>
          <w:p w14:paraId="4D47BD22"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542F9B90" w14:textId="77777777" w:rsidR="005C0825" w:rsidRPr="003849F5" w:rsidRDefault="005C0825">
            <w:pPr>
              <w:pStyle w:val="Paragraph"/>
              <w:jc w:val="center"/>
              <w:rPr>
                <w:noProof/>
                <w:szCs w:val="16"/>
                <w:lang w:val="fi-FI" w:eastAsia="fi-FI"/>
              </w:rPr>
            </w:pPr>
            <w:r w:rsidRPr="003849F5">
              <w:rPr>
                <w:noProof/>
                <w:szCs w:val="16"/>
                <w:lang w:val="fi-FI" w:eastAsia="fi-FI"/>
              </w:rPr>
              <w:t>48</w:t>
            </w:r>
          </w:p>
        </w:tc>
        <w:tc>
          <w:tcPr>
            <w:tcW w:w="4118" w:type="dxa"/>
            <w:tcBorders>
              <w:top w:val="single" w:sz="4" w:space="0" w:color="auto"/>
              <w:left w:val="single" w:sz="4" w:space="0" w:color="auto"/>
              <w:bottom w:val="single" w:sz="4" w:space="0" w:color="auto"/>
              <w:right w:val="single" w:sz="4" w:space="0" w:color="auto"/>
            </w:tcBorders>
            <w:hideMark/>
          </w:tcPr>
          <w:p w14:paraId="416FD7D4" w14:textId="77777777" w:rsidR="005C0825" w:rsidRPr="003849F5" w:rsidRDefault="005C0825">
            <w:pPr>
              <w:pStyle w:val="Paragraph"/>
              <w:rPr>
                <w:noProof/>
                <w:szCs w:val="16"/>
                <w:lang w:val="fi-FI" w:eastAsia="fi-FI"/>
              </w:rPr>
            </w:pPr>
            <w:r w:rsidRPr="003849F5">
              <w:rPr>
                <w:noProof/>
                <w:szCs w:val="16"/>
                <w:lang w:val="fi-FI" w:eastAsia="fi-FI"/>
              </w:rPr>
              <w:t>5-Amino-6-metyyli-2-bentsimidatsoloni (CAS RN 67014-36-2)</w:t>
            </w:r>
          </w:p>
        </w:tc>
        <w:tc>
          <w:tcPr>
            <w:tcW w:w="911" w:type="dxa"/>
            <w:tcBorders>
              <w:top w:val="single" w:sz="4" w:space="0" w:color="auto"/>
              <w:left w:val="single" w:sz="4" w:space="0" w:color="auto"/>
              <w:bottom w:val="single" w:sz="4" w:space="0" w:color="auto"/>
              <w:right w:val="single" w:sz="4" w:space="0" w:color="auto"/>
            </w:tcBorders>
            <w:hideMark/>
          </w:tcPr>
          <w:p w14:paraId="7AB7A4C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23A1C9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A66ED9F"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D217E8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B70A91" w14:textId="77777777" w:rsidR="005C0825" w:rsidRPr="003849F5" w:rsidRDefault="005C0825">
            <w:pPr>
              <w:pStyle w:val="Paragraph"/>
              <w:rPr>
                <w:noProof/>
                <w:szCs w:val="16"/>
                <w:lang w:val="fi-FI" w:eastAsia="fi-FI"/>
              </w:rPr>
            </w:pPr>
            <w:r w:rsidRPr="003849F5">
              <w:rPr>
                <w:noProof/>
                <w:szCs w:val="16"/>
                <w:lang w:val="fi-FI" w:eastAsia="fi-FI"/>
              </w:rPr>
              <w:t>0.5945</w:t>
            </w:r>
          </w:p>
        </w:tc>
        <w:tc>
          <w:tcPr>
            <w:tcW w:w="1133" w:type="dxa"/>
            <w:tcBorders>
              <w:top w:val="single" w:sz="4" w:space="0" w:color="auto"/>
              <w:left w:val="single" w:sz="4" w:space="0" w:color="auto"/>
              <w:bottom w:val="single" w:sz="4" w:space="0" w:color="auto"/>
              <w:right w:val="single" w:sz="4" w:space="0" w:color="auto"/>
            </w:tcBorders>
            <w:hideMark/>
          </w:tcPr>
          <w:p w14:paraId="4D1D2222"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71B35ACD" w14:textId="77777777" w:rsidR="005C0825" w:rsidRPr="003849F5" w:rsidRDefault="005C0825">
            <w:pPr>
              <w:pStyle w:val="Paragraph"/>
              <w:jc w:val="center"/>
              <w:rPr>
                <w:noProof/>
                <w:szCs w:val="16"/>
                <w:lang w:val="fi-FI" w:eastAsia="fi-FI"/>
              </w:rPr>
            </w:pPr>
            <w:r w:rsidRPr="003849F5">
              <w:rPr>
                <w:noProof/>
                <w:szCs w:val="16"/>
                <w:lang w:val="fi-FI" w:eastAsia="fi-FI"/>
              </w:rPr>
              <w:t>53</w:t>
            </w:r>
          </w:p>
        </w:tc>
        <w:tc>
          <w:tcPr>
            <w:tcW w:w="4118" w:type="dxa"/>
            <w:tcBorders>
              <w:top w:val="single" w:sz="4" w:space="0" w:color="auto"/>
              <w:left w:val="single" w:sz="4" w:space="0" w:color="auto"/>
              <w:bottom w:val="single" w:sz="4" w:space="0" w:color="auto"/>
              <w:right w:val="single" w:sz="4" w:space="0" w:color="auto"/>
            </w:tcBorders>
            <w:hideMark/>
          </w:tcPr>
          <w:p w14:paraId="08AF4C42" w14:textId="77777777" w:rsidR="005C0825" w:rsidRPr="003849F5" w:rsidRDefault="005C0825">
            <w:pPr>
              <w:pStyle w:val="Paragraph"/>
              <w:rPr>
                <w:noProof/>
                <w:szCs w:val="16"/>
                <w:lang w:val="fi-FI" w:eastAsia="fi-FI"/>
              </w:rPr>
            </w:pPr>
            <w:r w:rsidRPr="003849F5">
              <w:rPr>
                <w:noProof/>
                <w:szCs w:val="16"/>
                <w:lang w:val="fi-FI" w:eastAsia="fi-FI"/>
              </w:rPr>
              <w:t>Kalium (S)-5-(tert-butoksikarbonyyli)-5-atsaspiro[2.4]heptaani-6-karboksylaatti (CAS RN 1441673-92-2)</w:t>
            </w:r>
          </w:p>
          <w:p w14:paraId="480D351A"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(5)</w:t>
            </w:r>
          </w:p>
        </w:tc>
        <w:tc>
          <w:tcPr>
            <w:tcW w:w="911" w:type="dxa"/>
            <w:tcBorders>
              <w:top w:val="single" w:sz="4" w:space="0" w:color="auto"/>
              <w:left w:val="single" w:sz="4" w:space="0" w:color="auto"/>
              <w:bottom w:val="single" w:sz="4" w:space="0" w:color="auto"/>
              <w:right w:val="single" w:sz="4" w:space="0" w:color="auto"/>
            </w:tcBorders>
            <w:hideMark/>
          </w:tcPr>
          <w:p w14:paraId="3DBAF7F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8C7B08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FCCC15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132B6B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8FF8756" w14:textId="77777777" w:rsidR="005C0825" w:rsidRPr="003849F5" w:rsidRDefault="005C0825">
            <w:pPr>
              <w:pStyle w:val="Paragraph"/>
              <w:rPr>
                <w:noProof/>
                <w:szCs w:val="16"/>
                <w:lang w:val="fi-FI" w:eastAsia="fi-FI"/>
              </w:rPr>
            </w:pPr>
            <w:r w:rsidRPr="003849F5">
              <w:rPr>
                <w:noProof/>
                <w:szCs w:val="16"/>
                <w:lang w:val="fi-FI" w:eastAsia="fi-FI"/>
              </w:rPr>
              <w:t>0.6599</w:t>
            </w:r>
          </w:p>
        </w:tc>
        <w:tc>
          <w:tcPr>
            <w:tcW w:w="1133" w:type="dxa"/>
            <w:tcBorders>
              <w:top w:val="single" w:sz="4" w:space="0" w:color="auto"/>
              <w:left w:val="single" w:sz="4" w:space="0" w:color="auto"/>
              <w:bottom w:val="single" w:sz="4" w:space="0" w:color="auto"/>
              <w:right w:val="single" w:sz="4" w:space="0" w:color="auto"/>
            </w:tcBorders>
            <w:hideMark/>
          </w:tcPr>
          <w:p w14:paraId="2DF7D1F9"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173F0E3C" w14:textId="77777777" w:rsidR="005C0825" w:rsidRPr="003849F5" w:rsidRDefault="005C0825">
            <w:pPr>
              <w:pStyle w:val="Paragraph"/>
              <w:jc w:val="center"/>
              <w:rPr>
                <w:noProof/>
                <w:szCs w:val="16"/>
                <w:lang w:val="fi-FI" w:eastAsia="fi-FI"/>
              </w:rPr>
            </w:pPr>
            <w:r w:rsidRPr="003849F5">
              <w:rPr>
                <w:noProof/>
                <w:szCs w:val="16"/>
                <w:lang w:val="fi-FI" w:eastAsia="fi-FI"/>
              </w:rPr>
              <w:t>54</w:t>
            </w:r>
          </w:p>
        </w:tc>
        <w:tc>
          <w:tcPr>
            <w:tcW w:w="4118" w:type="dxa"/>
            <w:tcBorders>
              <w:top w:val="single" w:sz="4" w:space="0" w:color="auto"/>
              <w:left w:val="single" w:sz="4" w:space="0" w:color="auto"/>
              <w:bottom w:val="single" w:sz="4" w:space="0" w:color="auto"/>
              <w:right w:val="single" w:sz="4" w:space="0" w:color="auto"/>
            </w:tcBorders>
            <w:hideMark/>
          </w:tcPr>
          <w:p w14:paraId="6911BFED" w14:textId="77777777" w:rsidR="005C0825" w:rsidRPr="003849F5" w:rsidRDefault="005C0825">
            <w:pPr>
              <w:pStyle w:val="Paragraph"/>
              <w:rPr>
                <w:noProof/>
                <w:szCs w:val="16"/>
                <w:lang w:val="fi-FI" w:eastAsia="fi-FI"/>
              </w:rPr>
            </w:pPr>
            <w:r w:rsidRPr="003849F5">
              <w:rPr>
                <w:noProof/>
                <w:szCs w:val="16"/>
                <w:lang w:val="fi-FI" w:eastAsia="fi-FI"/>
              </w:rPr>
              <w:t>3-(Salisyloyyliamino)-1,2,4-triatsoli (CAS RN 36411-52-6)</w:t>
            </w:r>
          </w:p>
        </w:tc>
        <w:tc>
          <w:tcPr>
            <w:tcW w:w="911" w:type="dxa"/>
            <w:tcBorders>
              <w:top w:val="single" w:sz="4" w:space="0" w:color="auto"/>
              <w:left w:val="single" w:sz="4" w:space="0" w:color="auto"/>
              <w:bottom w:val="single" w:sz="4" w:space="0" w:color="auto"/>
              <w:right w:val="single" w:sz="4" w:space="0" w:color="auto"/>
            </w:tcBorders>
            <w:hideMark/>
          </w:tcPr>
          <w:p w14:paraId="68FCE6C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92E278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AB01C1A"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A392F4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1973BFB" w14:textId="77777777" w:rsidR="005C0825" w:rsidRPr="003849F5" w:rsidRDefault="005C0825">
            <w:pPr>
              <w:pStyle w:val="Paragraph"/>
              <w:rPr>
                <w:noProof/>
                <w:szCs w:val="16"/>
                <w:lang w:val="fi-FI" w:eastAsia="fi-FI"/>
              </w:rPr>
            </w:pPr>
            <w:r w:rsidRPr="003849F5">
              <w:rPr>
                <w:noProof/>
                <w:szCs w:val="16"/>
                <w:lang w:val="fi-FI" w:eastAsia="fi-FI"/>
              </w:rPr>
              <w:t>0.4585</w:t>
            </w:r>
          </w:p>
        </w:tc>
        <w:tc>
          <w:tcPr>
            <w:tcW w:w="1133" w:type="dxa"/>
            <w:tcBorders>
              <w:top w:val="single" w:sz="4" w:space="0" w:color="auto"/>
              <w:left w:val="single" w:sz="4" w:space="0" w:color="auto"/>
              <w:bottom w:val="single" w:sz="4" w:space="0" w:color="auto"/>
              <w:right w:val="single" w:sz="4" w:space="0" w:color="auto"/>
            </w:tcBorders>
            <w:hideMark/>
          </w:tcPr>
          <w:p w14:paraId="11E4CEF3"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11E3EDB0"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70222F42" w14:textId="77777777" w:rsidR="005C0825" w:rsidRPr="003849F5" w:rsidRDefault="005C0825">
            <w:pPr>
              <w:pStyle w:val="Paragraph"/>
              <w:rPr>
                <w:noProof/>
                <w:szCs w:val="16"/>
                <w:lang w:val="fi-FI" w:eastAsia="fi-FI"/>
              </w:rPr>
            </w:pPr>
            <w:r w:rsidRPr="003849F5">
              <w:rPr>
                <w:noProof/>
                <w:szCs w:val="16"/>
                <w:lang w:val="fi-FI" w:eastAsia="fi-FI"/>
              </w:rPr>
              <w:t>Pyridaben (ISO) (CAS RN 96489-71-3)</w:t>
            </w:r>
          </w:p>
        </w:tc>
        <w:tc>
          <w:tcPr>
            <w:tcW w:w="911" w:type="dxa"/>
            <w:tcBorders>
              <w:top w:val="single" w:sz="4" w:space="0" w:color="auto"/>
              <w:left w:val="single" w:sz="4" w:space="0" w:color="auto"/>
              <w:bottom w:val="single" w:sz="4" w:space="0" w:color="auto"/>
              <w:right w:val="single" w:sz="4" w:space="0" w:color="auto"/>
            </w:tcBorders>
            <w:hideMark/>
          </w:tcPr>
          <w:p w14:paraId="6A7BEB4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EFD65F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A3CD16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EF625C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ED6D996" w14:textId="77777777" w:rsidR="005C0825" w:rsidRPr="003849F5" w:rsidRDefault="005C0825">
            <w:pPr>
              <w:pStyle w:val="Paragraph"/>
              <w:rPr>
                <w:noProof/>
                <w:szCs w:val="16"/>
                <w:lang w:val="fi-FI" w:eastAsia="fi-FI"/>
              </w:rPr>
            </w:pPr>
            <w:r w:rsidRPr="003849F5">
              <w:rPr>
                <w:noProof/>
                <w:szCs w:val="16"/>
                <w:lang w:val="fi-FI" w:eastAsia="fi-FI"/>
              </w:rPr>
              <w:t>0.7457</w:t>
            </w:r>
          </w:p>
        </w:tc>
        <w:tc>
          <w:tcPr>
            <w:tcW w:w="1133" w:type="dxa"/>
            <w:tcBorders>
              <w:top w:val="single" w:sz="4" w:space="0" w:color="auto"/>
              <w:left w:val="single" w:sz="4" w:space="0" w:color="auto"/>
              <w:bottom w:val="single" w:sz="4" w:space="0" w:color="auto"/>
              <w:right w:val="single" w:sz="4" w:space="0" w:color="auto"/>
            </w:tcBorders>
            <w:hideMark/>
          </w:tcPr>
          <w:p w14:paraId="33660478"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6BC6332D" w14:textId="77777777" w:rsidR="005C0825" w:rsidRPr="003849F5" w:rsidRDefault="005C0825">
            <w:pPr>
              <w:pStyle w:val="Paragraph"/>
              <w:jc w:val="center"/>
              <w:rPr>
                <w:noProof/>
                <w:szCs w:val="16"/>
                <w:lang w:val="fi-FI" w:eastAsia="fi-FI"/>
              </w:rPr>
            </w:pPr>
            <w:r w:rsidRPr="003849F5">
              <w:rPr>
                <w:noProof/>
                <w:szCs w:val="16"/>
                <w:lang w:val="fi-FI" w:eastAsia="fi-FI"/>
              </w:rPr>
              <w:t>56</w:t>
            </w:r>
          </w:p>
        </w:tc>
        <w:tc>
          <w:tcPr>
            <w:tcW w:w="4118" w:type="dxa"/>
            <w:tcBorders>
              <w:top w:val="single" w:sz="4" w:space="0" w:color="auto"/>
              <w:left w:val="single" w:sz="4" w:space="0" w:color="auto"/>
              <w:bottom w:val="single" w:sz="4" w:space="0" w:color="auto"/>
              <w:right w:val="single" w:sz="4" w:space="0" w:color="auto"/>
            </w:tcBorders>
            <w:hideMark/>
          </w:tcPr>
          <w:p w14:paraId="2DA63F68" w14:textId="77777777" w:rsidR="005C0825" w:rsidRPr="003849F5" w:rsidRDefault="005C0825">
            <w:pPr>
              <w:pStyle w:val="Paragraph"/>
              <w:rPr>
                <w:noProof/>
                <w:szCs w:val="16"/>
                <w:lang w:val="fi-FI" w:eastAsia="fi-FI"/>
              </w:rPr>
            </w:pPr>
            <w:r w:rsidRPr="003849F5">
              <w:rPr>
                <w:noProof/>
                <w:szCs w:val="16"/>
                <w:lang w:val="fi-FI" w:eastAsia="fi-FI"/>
              </w:rPr>
              <w:t>Metyyli 3,5-diamino-6-klooripyratsiini-2-karboksylaatti (CAS RN 1458-01-1)</w:t>
            </w:r>
          </w:p>
        </w:tc>
        <w:tc>
          <w:tcPr>
            <w:tcW w:w="911" w:type="dxa"/>
            <w:tcBorders>
              <w:top w:val="single" w:sz="4" w:space="0" w:color="auto"/>
              <w:left w:val="single" w:sz="4" w:space="0" w:color="auto"/>
              <w:bottom w:val="single" w:sz="4" w:space="0" w:color="auto"/>
              <w:right w:val="single" w:sz="4" w:space="0" w:color="auto"/>
            </w:tcBorders>
            <w:hideMark/>
          </w:tcPr>
          <w:p w14:paraId="5DDB4E9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162366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FCE789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E16540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4134DBC" w14:textId="77777777" w:rsidR="005C0825" w:rsidRPr="003849F5" w:rsidRDefault="005C0825">
            <w:pPr>
              <w:pStyle w:val="Paragraph"/>
              <w:rPr>
                <w:noProof/>
                <w:szCs w:val="16"/>
                <w:lang w:val="fi-FI" w:eastAsia="fi-FI"/>
              </w:rPr>
            </w:pPr>
            <w:r w:rsidRPr="003849F5">
              <w:rPr>
                <w:noProof/>
                <w:szCs w:val="16"/>
                <w:lang w:val="fi-FI" w:eastAsia="fi-FI"/>
              </w:rPr>
              <w:t>0.5901</w:t>
            </w:r>
          </w:p>
        </w:tc>
        <w:tc>
          <w:tcPr>
            <w:tcW w:w="1133" w:type="dxa"/>
            <w:tcBorders>
              <w:top w:val="single" w:sz="4" w:space="0" w:color="auto"/>
              <w:left w:val="single" w:sz="4" w:space="0" w:color="auto"/>
              <w:bottom w:val="single" w:sz="4" w:space="0" w:color="auto"/>
              <w:right w:val="single" w:sz="4" w:space="0" w:color="auto"/>
            </w:tcBorders>
            <w:hideMark/>
          </w:tcPr>
          <w:p w14:paraId="1399D900"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10269537" w14:textId="77777777" w:rsidR="005C0825" w:rsidRPr="003849F5" w:rsidRDefault="005C0825">
            <w:pPr>
              <w:pStyle w:val="Paragraph"/>
              <w:jc w:val="center"/>
              <w:rPr>
                <w:noProof/>
                <w:szCs w:val="16"/>
                <w:lang w:val="fi-FI" w:eastAsia="fi-FI"/>
              </w:rPr>
            </w:pPr>
            <w:r w:rsidRPr="003849F5">
              <w:rPr>
                <w:noProof/>
                <w:szCs w:val="16"/>
                <w:lang w:val="fi-FI" w:eastAsia="fi-FI"/>
              </w:rPr>
              <w:t>57</w:t>
            </w:r>
          </w:p>
        </w:tc>
        <w:tc>
          <w:tcPr>
            <w:tcW w:w="4118" w:type="dxa"/>
            <w:tcBorders>
              <w:top w:val="single" w:sz="4" w:space="0" w:color="auto"/>
              <w:left w:val="single" w:sz="4" w:space="0" w:color="auto"/>
              <w:bottom w:val="single" w:sz="4" w:space="0" w:color="auto"/>
              <w:right w:val="single" w:sz="4" w:space="0" w:color="auto"/>
            </w:tcBorders>
            <w:hideMark/>
          </w:tcPr>
          <w:p w14:paraId="33372C02" w14:textId="77777777" w:rsidR="005C0825" w:rsidRPr="003849F5" w:rsidRDefault="005C0825">
            <w:pPr>
              <w:pStyle w:val="Paragraph"/>
              <w:rPr>
                <w:noProof/>
                <w:szCs w:val="16"/>
                <w:lang w:val="fi-FI" w:eastAsia="fi-FI"/>
              </w:rPr>
            </w:pPr>
            <w:r w:rsidRPr="003849F5">
              <w:rPr>
                <w:noProof/>
                <w:szCs w:val="16"/>
                <w:lang w:val="fi-FI" w:eastAsia="fi-FI"/>
              </w:rPr>
              <w:t>2-(5-Metoksi-indol-3-yyli)etyyliamiini (CAS RN 608-07-1)</w:t>
            </w:r>
          </w:p>
        </w:tc>
        <w:tc>
          <w:tcPr>
            <w:tcW w:w="911" w:type="dxa"/>
            <w:tcBorders>
              <w:top w:val="single" w:sz="4" w:space="0" w:color="auto"/>
              <w:left w:val="single" w:sz="4" w:space="0" w:color="auto"/>
              <w:bottom w:val="single" w:sz="4" w:space="0" w:color="auto"/>
              <w:right w:val="single" w:sz="4" w:space="0" w:color="auto"/>
            </w:tcBorders>
            <w:hideMark/>
          </w:tcPr>
          <w:p w14:paraId="66A0181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6C8787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3C1D50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90F1D5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9A3166A" w14:textId="77777777" w:rsidR="005C0825" w:rsidRPr="003849F5" w:rsidRDefault="005C0825">
            <w:pPr>
              <w:pStyle w:val="Paragraph"/>
              <w:rPr>
                <w:noProof/>
                <w:szCs w:val="16"/>
                <w:lang w:val="fi-FI" w:eastAsia="fi-FI"/>
              </w:rPr>
            </w:pPr>
            <w:r w:rsidRPr="003849F5">
              <w:rPr>
                <w:noProof/>
                <w:szCs w:val="16"/>
                <w:lang w:val="fi-FI" w:eastAsia="fi-FI"/>
              </w:rPr>
              <w:t>0.7649</w:t>
            </w:r>
          </w:p>
        </w:tc>
        <w:tc>
          <w:tcPr>
            <w:tcW w:w="1133" w:type="dxa"/>
            <w:tcBorders>
              <w:top w:val="single" w:sz="4" w:space="0" w:color="auto"/>
              <w:left w:val="single" w:sz="4" w:space="0" w:color="auto"/>
              <w:bottom w:val="single" w:sz="4" w:space="0" w:color="auto"/>
              <w:right w:val="single" w:sz="4" w:space="0" w:color="auto"/>
            </w:tcBorders>
            <w:hideMark/>
          </w:tcPr>
          <w:p w14:paraId="309FDA6B"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7F8B02A6" w14:textId="77777777" w:rsidR="005C0825" w:rsidRPr="003849F5" w:rsidRDefault="005C0825">
            <w:pPr>
              <w:pStyle w:val="Paragraph"/>
              <w:jc w:val="center"/>
              <w:rPr>
                <w:noProof/>
                <w:szCs w:val="16"/>
                <w:lang w:val="fi-FI" w:eastAsia="fi-FI"/>
              </w:rPr>
            </w:pPr>
            <w:r w:rsidRPr="003849F5">
              <w:rPr>
                <w:noProof/>
                <w:szCs w:val="16"/>
                <w:lang w:val="fi-FI" w:eastAsia="fi-FI"/>
              </w:rPr>
              <w:t>58</w:t>
            </w:r>
          </w:p>
        </w:tc>
        <w:tc>
          <w:tcPr>
            <w:tcW w:w="4118" w:type="dxa"/>
            <w:tcBorders>
              <w:top w:val="single" w:sz="4" w:space="0" w:color="auto"/>
              <w:left w:val="single" w:sz="4" w:space="0" w:color="auto"/>
              <w:bottom w:val="single" w:sz="4" w:space="0" w:color="auto"/>
              <w:right w:val="single" w:sz="4" w:space="0" w:color="auto"/>
            </w:tcBorders>
            <w:hideMark/>
          </w:tcPr>
          <w:p w14:paraId="12F19AF6" w14:textId="77777777" w:rsidR="005C0825" w:rsidRPr="003849F5" w:rsidRDefault="005C0825">
            <w:pPr>
              <w:pStyle w:val="Paragraph"/>
              <w:rPr>
                <w:noProof/>
                <w:szCs w:val="16"/>
                <w:lang w:val="fi-FI" w:eastAsia="fi-FI"/>
              </w:rPr>
            </w:pPr>
            <w:r w:rsidRPr="003849F5">
              <w:rPr>
                <w:noProof/>
                <w:szCs w:val="16"/>
                <w:lang w:val="fi-FI" w:eastAsia="fi-FI"/>
              </w:rPr>
              <w:t>Ipkonatsoli (ISO) (CAS RN 125225-28-7), puhtausaste vähintään 90 painoprosenttia</w:t>
            </w:r>
          </w:p>
        </w:tc>
        <w:tc>
          <w:tcPr>
            <w:tcW w:w="911" w:type="dxa"/>
            <w:tcBorders>
              <w:top w:val="single" w:sz="4" w:space="0" w:color="auto"/>
              <w:left w:val="single" w:sz="4" w:space="0" w:color="auto"/>
              <w:bottom w:val="single" w:sz="4" w:space="0" w:color="auto"/>
              <w:right w:val="single" w:sz="4" w:space="0" w:color="auto"/>
            </w:tcBorders>
            <w:hideMark/>
          </w:tcPr>
          <w:p w14:paraId="59D27E3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B40322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8D11B3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753F8B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3E4C00A" w14:textId="77777777" w:rsidR="005C0825" w:rsidRPr="003849F5" w:rsidRDefault="005C0825">
            <w:pPr>
              <w:pStyle w:val="Paragraph"/>
              <w:rPr>
                <w:noProof/>
                <w:szCs w:val="16"/>
                <w:lang w:val="fi-FI" w:eastAsia="fi-FI"/>
              </w:rPr>
            </w:pPr>
            <w:r w:rsidRPr="003849F5">
              <w:rPr>
                <w:noProof/>
                <w:szCs w:val="16"/>
                <w:lang w:val="fi-FI" w:eastAsia="fi-FI"/>
              </w:rPr>
              <w:t>0.7673</w:t>
            </w:r>
          </w:p>
        </w:tc>
        <w:tc>
          <w:tcPr>
            <w:tcW w:w="1133" w:type="dxa"/>
            <w:tcBorders>
              <w:top w:val="single" w:sz="4" w:space="0" w:color="auto"/>
              <w:left w:val="single" w:sz="4" w:space="0" w:color="auto"/>
              <w:bottom w:val="single" w:sz="4" w:space="0" w:color="auto"/>
              <w:right w:val="single" w:sz="4" w:space="0" w:color="auto"/>
            </w:tcBorders>
            <w:hideMark/>
          </w:tcPr>
          <w:p w14:paraId="49A7ECAA"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4A2F15F7" w14:textId="77777777" w:rsidR="005C0825" w:rsidRPr="003849F5" w:rsidRDefault="005C0825">
            <w:pPr>
              <w:pStyle w:val="Paragraph"/>
              <w:jc w:val="center"/>
              <w:rPr>
                <w:noProof/>
                <w:szCs w:val="16"/>
                <w:lang w:val="fi-FI" w:eastAsia="fi-FI"/>
              </w:rPr>
            </w:pPr>
            <w:r w:rsidRPr="003849F5">
              <w:rPr>
                <w:noProof/>
                <w:szCs w:val="16"/>
                <w:lang w:val="fi-FI" w:eastAsia="fi-FI"/>
              </w:rPr>
              <w:t>59</w:t>
            </w:r>
          </w:p>
        </w:tc>
        <w:tc>
          <w:tcPr>
            <w:tcW w:w="4118" w:type="dxa"/>
            <w:tcBorders>
              <w:top w:val="single" w:sz="4" w:space="0" w:color="auto"/>
              <w:left w:val="single" w:sz="4" w:space="0" w:color="auto"/>
              <w:bottom w:val="single" w:sz="4" w:space="0" w:color="auto"/>
              <w:right w:val="single" w:sz="4" w:space="0" w:color="auto"/>
            </w:tcBorders>
            <w:hideMark/>
          </w:tcPr>
          <w:p w14:paraId="0B6A8744" w14:textId="77777777" w:rsidR="005C0825" w:rsidRPr="003849F5" w:rsidRDefault="005C0825">
            <w:pPr>
              <w:pStyle w:val="Paragraph"/>
              <w:rPr>
                <w:noProof/>
                <w:szCs w:val="16"/>
                <w:lang w:val="fi-FI" w:eastAsia="fi-FI"/>
              </w:rPr>
            </w:pPr>
            <w:r w:rsidRPr="003849F5">
              <w:rPr>
                <w:noProof/>
                <w:szCs w:val="16"/>
                <w:lang w:val="fi-FI" w:eastAsia="fi-FI"/>
              </w:rPr>
              <w:t>Hydroksibentsotriatsolin hydraatit (CAS RN 80029-43-2 ja CAS RN 123333-53-9)</w:t>
            </w:r>
          </w:p>
        </w:tc>
        <w:tc>
          <w:tcPr>
            <w:tcW w:w="911" w:type="dxa"/>
            <w:tcBorders>
              <w:top w:val="single" w:sz="4" w:space="0" w:color="auto"/>
              <w:left w:val="single" w:sz="4" w:space="0" w:color="auto"/>
              <w:bottom w:val="single" w:sz="4" w:space="0" w:color="auto"/>
              <w:right w:val="single" w:sz="4" w:space="0" w:color="auto"/>
            </w:tcBorders>
            <w:hideMark/>
          </w:tcPr>
          <w:p w14:paraId="10D3E9B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CB9B2D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B0E1BF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BC72BC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B78AB65" w14:textId="77777777" w:rsidR="005C0825" w:rsidRPr="003849F5" w:rsidRDefault="005C0825">
            <w:pPr>
              <w:pStyle w:val="Paragraph"/>
              <w:rPr>
                <w:noProof/>
                <w:szCs w:val="16"/>
                <w:lang w:val="fi-FI" w:eastAsia="fi-FI"/>
              </w:rPr>
            </w:pPr>
            <w:r w:rsidRPr="003849F5">
              <w:rPr>
                <w:noProof/>
                <w:szCs w:val="16"/>
                <w:lang w:val="fi-FI" w:eastAsia="fi-FI"/>
              </w:rPr>
              <w:t>0.7927</w:t>
            </w:r>
          </w:p>
        </w:tc>
        <w:tc>
          <w:tcPr>
            <w:tcW w:w="1133" w:type="dxa"/>
            <w:tcBorders>
              <w:top w:val="single" w:sz="4" w:space="0" w:color="auto"/>
              <w:left w:val="single" w:sz="4" w:space="0" w:color="auto"/>
              <w:bottom w:val="single" w:sz="4" w:space="0" w:color="auto"/>
              <w:right w:val="single" w:sz="4" w:space="0" w:color="auto"/>
            </w:tcBorders>
            <w:hideMark/>
          </w:tcPr>
          <w:p w14:paraId="2F53F64B"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431C625A"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32F5FEFF" w14:textId="77777777" w:rsidR="005C0825" w:rsidRPr="003849F5" w:rsidRDefault="005C0825">
            <w:pPr>
              <w:pStyle w:val="Paragraph"/>
              <w:rPr>
                <w:noProof/>
                <w:szCs w:val="16"/>
                <w:lang w:val="fi-FI" w:eastAsia="fi-FI"/>
              </w:rPr>
            </w:pPr>
            <w:r w:rsidRPr="003849F5">
              <w:rPr>
                <w:noProof/>
                <w:szCs w:val="16"/>
                <w:lang w:val="fi-FI" w:eastAsia="fi-FI"/>
              </w:rPr>
              <w:t>2-[(6,11-Dihydro-5H-dibents[b,e]atsepin-6-yyli)-metyyli]-1H-isoindoli-1,3(2H)-dioni (CAS RN 143878-20-0),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2244507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1D0625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2596D69"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AD79DE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2E6B0C9" w14:textId="77777777" w:rsidR="005C0825" w:rsidRPr="003849F5" w:rsidRDefault="005C0825">
            <w:pPr>
              <w:pStyle w:val="Paragraph"/>
              <w:rPr>
                <w:noProof/>
                <w:szCs w:val="16"/>
                <w:lang w:val="fi-FI" w:eastAsia="fi-FI"/>
              </w:rPr>
            </w:pPr>
            <w:r w:rsidRPr="003849F5">
              <w:rPr>
                <w:noProof/>
                <w:szCs w:val="16"/>
                <w:lang w:val="fi-FI" w:eastAsia="fi-FI"/>
              </w:rPr>
              <w:t>0.7624</w:t>
            </w:r>
          </w:p>
        </w:tc>
        <w:tc>
          <w:tcPr>
            <w:tcW w:w="1133" w:type="dxa"/>
            <w:tcBorders>
              <w:top w:val="single" w:sz="4" w:space="0" w:color="auto"/>
              <w:left w:val="single" w:sz="4" w:space="0" w:color="auto"/>
              <w:bottom w:val="single" w:sz="4" w:space="0" w:color="auto"/>
              <w:right w:val="single" w:sz="4" w:space="0" w:color="auto"/>
            </w:tcBorders>
            <w:hideMark/>
          </w:tcPr>
          <w:p w14:paraId="6718B36F"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39A88DCE" w14:textId="77777777" w:rsidR="005C0825" w:rsidRPr="003849F5" w:rsidRDefault="005C0825">
            <w:pPr>
              <w:pStyle w:val="Paragraph"/>
              <w:jc w:val="center"/>
              <w:rPr>
                <w:noProof/>
                <w:szCs w:val="16"/>
                <w:lang w:val="fi-FI" w:eastAsia="fi-FI"/>
              </w:rPr>
            </w:pPr>
            <w:r w:rsidRPr="003849F5">
              <w:rPr>
                <w:noProof/>
                <w:szCs w:val="16"/>
                <w:lang w:val="fi-FI" w:eastAsia="fi-FI"/>
              </w:rPr>
              <w:t>61</w:t>
            </w:r>
          </w:p>
        </w:tc>
        <w:tc>
          <w:tcPr>
            <w:tcW w:w="4118" w:type="dxa"/>
            <w:tcBorders>
              <w:top w:val="single" w:sz="4" w:space="0" w:color="auto"/>
              <w:left w:val="single" w:sz="4" w:space="0" w:color="auto"/>
              <w:bottom w:val="single" w:sz="4" w:space="0" w:color="auto"/>
              <w:right w:val="single" w:sz="4" w:space="0" w:color="auto"/>
            </w:tcBorders>
            <w:hideMark/>
          </w:tcPr>
          <w:p w14:paraId="1254F892" w14:textId="77777777" w:rsidR="005C0825" w:rsidRPr="003849F5" w:rsidRDefault="005C0825">
            <w:pPr>
              <w:pStyle w:val="Paragraph"/>
              <w:rPr>
                <w:noProof/>
                <w:szCs w:val="16"/>
                <w:lang w:val="fi-FI" w:eastAsia="fi-FI"/>
              </w:rPr>
            </w:pPr>
            <w:r w:rsidRPr="003849F5">
              <w:rPr>
                <w:noProof/>
                <w:szCs w:val="16"/>
                <w:lang w:val="fi-FI" w:eastAsia="fi-FI"/>
              </w:rPr>
              <w:t>(1R,5S)-8-Bentsyyli-8-atsabisyklo(3.2.1)oktan-3-oni hydrokloridi (CAS RN 83393-23-1)</w:t>
            </w:r>
          </w:p>
        </w:tc>
        <w:tc>
          <w:tcPr>
            <w:tcW w:w="911" w:type="dxa"/>
            <w:tcBorders>
              <w:top w:val="single" w:sz="4" w:space="0" w:color="auto"/>
              <w:left w:val="single" w:sz="4" w:space="0" w:color="auto"/>
              <w:bottom w:val="single" w:sz="4" w:space="0" w:color="auto"/>
              <w:right w:val="single" w:sz="4" w:space="0" w:color="auto"/>
            </w:tcBorders>
            <w:hideMark/>
          </w:tcPr>
          <w:p w14:paraId="60D0BF9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35414A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BA8EEA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AB4D18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CD0C98E" w14:textId="77777777" w:rsidR="005C0825" w:rsidRPr="003849F5" w:rsidRDefault="005C0825">
            <w:pPr>
              <w:pStyle w:val="Paragraph"/>
              <w:rPr>
                <w:noProof/>
                <w:szCs w:val="16"/>
                <w:lang w:val="fi-FI" w:eastAsia="fi-FI"/>
              </w:rPr>
            </w:pPr>
            <w:r w:rsidRPr="003849F5">
              <w:rPr>
                <w:noProof/>
                <w:szCs w:val="16"/>
                <w:lang w:val="fi-FI" w:eastAsia="fi-FI"/>
              </w:rPr>
              <w:t>0.7680</w:t>
            </w:r>
          </w:p>
        </w:tc>
        <w:tc>
          <w:tcPr>
            <w:tcW w:w="1133" w:type="dxa"/>
            <w:tcBorders>
              <w:top w:val="single" w:sz="4" w:space="0" w:color="auto"/>
              <w:left w:val="single" w:sz="4" w:space="0" w:color="auto"/>
              <w:bottom w:val="single" w:sz="4" w:space="0" w:color="auto"/>
              <w:right w:val="single" w:sz="4" w:space="0" w:color="auto"/>
            </w:tcBorders>
            <w:hideMark/>
          </w:tcPr>
          <w:p w14:paraId="20D14081"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16A44858" w14:textId="77777777" w:rsidR="005C0825" w:rsidRPr="003849F5" w:rsidRDefault="005C0825">
            <w:pPr>
              <w:pStyle w:val="Paragraph"/>
              <w:jc w:val="center"/>
              <w:rPr>
                <w:noProof/>
                <w:szCs w:val="16"/>
                <w:lang w:val="fi-FI" w:eastAsia="fi-FI"/>
              </w:rPr>
            </w:pPr>
            <w:r w:rsidRPr="003849F5">
              <w:rPr>
                <w:noProof/>
                <w:szCs w:val="16"/>
                <w:lang w:val="fi-FI" w:eastAsia="fi-FI"/>
              </w:rPr>
              <w:t>63</w:t>
            </w:r>
          </w:p>
        </w:tc>
        <w:tc>
          <w:tcPr>
            <w:tcW w:w="4118" w:type="dxa"/>
            <w:tcBorders>
              <w:top w:val="single" w:sz="4" w:space="0" w:color="auto"/>
              <w:left w:val="single" w:sz="4" w:space="0" w:color="auto"/>
              <w:bottom w:val="single" w:sz="4" w:space="0" w:color="auto"/>
              <w:right w:val="single" w:sz="4" w:space="0" w:color="auto"/>
            </w:tcBorders>
            <w:hideMark/>
          </w:tcPr>
          <w:p w14:paraId="37780347" w14:textId="77777777" w:rsidR="005C0825" w:rsidRPr="003849F5" w:rsidRDefault="005C0825">
            <w:pPr>
              <w:pStyle w:val="Paragraph"/>
              <w:rPr>
                <w:noProof/>
                <w:szCs w:val="16"/>
                <w:lang w:val="fi-FI" w:eastAsia="fi-FI"/>
              </w:rPr>
            </w:pPr>
            <w:r w:rsidRPr="003849F5">
              <w:rPr>
                <w:noProof/>
                <w:szCs w:val="16"/>
                <w:lang w:val="fi-FI" w:eastAsia="fi-FI"/>
              </w:rPr>
              <w:t>L-Proliiniamidi (CAS RN 7531-52-4)</w:t>
            </w:r>
          </w:p>
        </w:tc>
        <w:tc>
          <w:tcPr>
            <w:tcW w:w="911" w:type="dxa"/>
            <w:tcBorders>
              <w:top w:val="single" w:sz="4" w:space="0" w:color="auto"/>
              <w:left w:val="single" w:sz="4" w:space="0" w:color="auto"/>
              <w:bottom w:val="single" w:sz="4" w:space="0" w:color="auto"/>
              <w:right w:val="single" w:sz="4" w:space="0" w:color="auto"/>
            </w:tcBorders>
            <w:hideMark/>
          </w:tcPr>
          <w:p w14:paraId="1222942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39B9D4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3EE5EB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8EDC39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5D7C8BE" w14:textId="77777777" w:rsidR="005C0825" w:rsidRPr="003849F5" w:rsidRDefault="005C0825">
            <w:pPr>
              <w:pStyle w:val="Paragraph"/>
              <w:rPr>
                <w:noProof/>
                <w:szCs w:val="16"/>
                <w:lang w:val="fi-FI" w:eastAsia="fi-FI"/>
              </w:rPr>
            </w:pPr>
            <w:r w:rsidRPr="003849F5">
              <w:rPr>
                <w:noProof/>
                <w:szCs w:val="16"/>
                <w:lang w:val="fi-FI" w:eastAsia="fi-FI"/>
              </w:rPr>
              <w:t>0.8032</w:t>
            </w:r>
          </w:p>
        </w:tc>
        <w:tc>
          <w:tcPr>
            <w:tcW w:w="1133" w:type="dxa"/>
            <w:tcBorders>
              <w:top w:val="single" w:sz="4" w:space="0" w:color="auto"/>
              <w:left w:val="single" w:sz="4" w:space="0" w:color="auto"/>
              <w:bottom w:val="single" w:sz="4" w:space="0" w:color="auto"/>
              <w:right w:val="single" w:sz="4" w:space="0" w:color="auto"/>
            </w:tcBorders>
            <w:hideMark/>
          </w:tcPr>
          <w:p w14:paraId="023CF58C"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77A4AB23"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03464F2A" w14:textId="77777777" w:rsidR="005C0825" w:rsidRPr="003849F5" w:rsidRDefault="005C0825">
            <w:pPr>
              <w:pStyle w:val="Paragraph"/>
              <w:rPr>
                <w:noProof/>
                <w:szCs w:val="16"/>
                <w:lang w:val="fi-FI" w:eastAsia="fi-FI"/>
              </w:rPr>
            </w:pPr>
            <w:r w:rsidRPr="003849F5">
              <w:rPr>
                <w:noProof/>
                <w:szCs w:val="16"/>
                <w:lang w:val="fi-FI" w:eastAsia="fi-FI"/>
              </w:rPr>
              <w:t>1,2,4-Triatsoli (CAS RN 288-88-0),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3B57A29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C05A51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F9B6E9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BC5F05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761928" w14:textId="77777777" w:rsidR="005C0825" w:rsidRPr="003849F5" w:rsidRDefault="005C0825">
            <w:pPr>
              <w:pStyle w:val="Paragraph"/>
              <w:rPr>
                <w:noProof/>
                <w:szCs w:val="16"/>
                <w:lang w:val="fi-FI" w:eastAsia="fi-FI"/>
              </w:rPr>
            </w:pPr>
            <w:r w:rsidRPr="003849F5">
              <w:rPr>
                <w:noProof/>
                <w:szCs w:val="16"/>
                <w:lang w:val="fi-FI" w:eastAsia="fi-FI"/>
              </w:rPr>
              <w:t>0.7839</w:t>
            </w:r>
          </w:p>
        </w:tc>
        <w:tc>
          <w:tcPr>
            <w:tcW w:w="1133" w:type="dxa"/>
            <w:tcBorders>
              <w:top w:val="single" w:sz="4" w:space="0" w:color="auto"/>
              <w:left w:val="single" w:sz="4" w:space="0" w:color="auto"/>
              <w:bottom w:val="single" w:sz="4" w:space="0" w:color="auto"/>
              <w:right w:val="single" w:sz="4" w:space="0" w:color="auto"/>
            </w:tcBorders>
            <w:hideMark/>
          </w:tcPr>
          <w:p w14:paraId="11AFD313"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21413494" w14:textId="77777777" w:rsidR="005C0825" w:rsidRPr="003849F5" w:rsidRDefault="005C0825">
            <w:pPr>
              <w:pStyle w:val="Paragraph"/>
              <w:jc w:val="center"/>
              <w:rPr>
                <w:noProof/>
                <w:szCs w:val="16"/>
                <w:lang w:val="fi-FI" w:eastAsia="fi-FI"/>
              </w:rPr>
            </w:pPr>
            <w:r w:rsidRPr="003849F5">
              <w:rPr>
                <w:noProof/>
                <w:szCs w:val="16"/>
                <w:lang w:val="fi-FI" w:eastAsia="fi-FI"/>
              </w:rPr>
              <w:t>66</w:t>
            </w:r>
          </w:p>
        </w:tc>
        <w:tc>
          <w:tcPr>
            <w:tcW w:w="4118" w:type="dxa"/>
            <w:tcBorders>
              <w:top w:val="single" w:sz="4" w:space="0" w:color="auto"/>
              <w:left w:val="single" w:sz="4" w:space="0" w:color="auto"/>
              <w:bottom w:val="single" w:sz="4" w:space="0" w:color="auto"/>
              <w:right w:val="single" w:sz="4" w:space="0" w:color="auto"/>
            </w:tcBorders>
            <w:hideMark/>
          </w:tcPr>
          <w:p w14:paraId="5D8ADFD7" w14:textId="77777777" w:rsidR="005C0825" w:rsidRPr="003849F5" w:rsidRDefault="005C0825">
            <w:pPr>
              <w:pStyle w:val="Paragraph"/>
              <w:rPr>
                <w:noProof/>
                <w:szCs w:val="16"/>
                <w:lang w:val="fi-FI" w:eastAsia="fi-FI"/>
              </w:rPr>
            </w:pPr>
            <w:r w:rsidRPr="003849F5">
              <w:rPr>
                <w:noProof/>
                <w:szCs w:val="16"/>
                <w:lang w:val="fi-FI" w:eastAsia="fi-FI"/>
              </w:rPr>
              <w:t>(6-(4-fluoribentsyyli)-3,3-dimetyyli-2,3-dihydro-1H-pyrrolo[3,2-b]pyrid-5-yyli)metanoli (CAS RN 1799327-42-6),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33BA1F4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64F07B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0E8BDCC"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9EBA68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3A0DF31" w14:textId="77777777" w:rsidR="005C0825" w:rsidRPr="003849F5" w:rsidRDefault="005C0825">
            <w:pPr>
              <w:pStyle w:val="Paragraph"/>
              <w:rPr>
                <w:noProof/>
                <w:szCs w:val="16"/>
                <w:lang w:val="fi-FI" w:eastAsia="fi-FI"/>
              </w:rPr>
            </w:pPr>
            <w:r w:rsidRPr="003849F5">
              <w:rPr>
                <w:noProof/>
                <w:szCs w:val="16"/>
                <w:lang w:val="fi-FI" w:eastAsia="fi-FI"/>
              </w:rPr>
              <w:t>0.5468</w:t>
            </w:r>
          </w:p>
        </w:tc>
        <w:tc>
          <w:tcPr>
            <w:tcW w:w="1133" w:type="dxa"/>
            <w:tcBorders>
              <w:top w:val="single" w:sz="4" w:space="0" w:color="auto"/>
              <w:left w:val="single" w:sz="4" w:space="0" w:color="auto"/>
              <w:bottom w:val="single" w:sz="4" w:space="0" w:color="auto"/>
              <w:right w:val="single" w:sz="4" w:space="0" w:color="auto"/>
            </w:tcBorders>
            <w:hideMark/>
          </w:tcPr>
          <w:p w14:paraId="1D9F2223"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99 80</w:t>
            </w:r>
          </w:p>
        </w:tc>
        <w:tc>
          <w:tcPr>
            <w:tcW w:w="547" w:type="dxa"/>
            <w:tcBorders>
              <w:top w:val="single" w:sz="4" w:space="0" w:color="auto"/>
              <w:left w:val="single" w:sz="4" w:space="0" w:color="auto"/>
              <w:bottom w:val="single" w:sz="4" w:space="0" w:color="auto"/>
              <w:right w:val="single" w:sz="4" w:space="0" w:color="auto"/>
            </w:tcBorders>
            <w:hideMark/>
          </w:tcPr>
          <w:p w14:paraId="7CED4931" w14:textId="77777777" w:rsidR="005C0825" w:rsidRPr="003849F5" w:rsidRDefault="005C0825">
            <w:pPr>
              <w:pStyle w:val="Paragraph"/>
              <w:jc w:val="center"/>
              <w:rPr>
                <w:noProof/>
                <w:szCs w:val="16"/>
                <w:lang w:val="fi-FI" w:eastAsia="fi-FI"/>
              </w:rPr>
            </w:pPr>
            <w:r w:rsidRPr="003849F5">
              <w:rPr>
                <w:noProof/>
                <w:szCs w:val="16"/>
                <w:lang w:val="fi-FI" w:eastAsia="fi-FI"/>
              </w:rPr>
              <w:t>67</w:t>
            </w:r>
          </w:p>
        </w:tc>
        <w:tc>
          <w:tcPr>
            <w:tcW w:w="4118" w:type="dxa"/>
            <w:tcBorders>
              <w:top w:val="single" w:sz="4" w:space="0" w:color="auto"/>
              <w:left w:val="single" w:sz="4" w:space="0" w:color="auto"/>
              <w:bottom w:val="single" w:sz="4" w:space="0" w:color="auto"/>
              <w:right w:val="single" w:sz="4" w:space="0" w:color="auto"/>
            </w:tcBorders>
            <w:hideMark/>
          </w:tcPr>
          <w:p w14:paraId="361DCAA6" w14:textId="77777777" w:rsidR="005C0825" w:rsidRPr="003849F5" w:rsidRDefault="005C0825">
            <w:pPr>
              <w:pStyle w:val="Paragraph"/>
              <w:rPr>
                <w:noProof/>
                <w:szCs w:val="16"/>
                <w:lang w:val="fi-FI" w:eastAsia="fi-FI"/>
              </w:rPr>
            </w:pPr>
            <w:r w:rsidRPr="003849F5">
              <w:rPr>
                <w:noProof/>
                <w:szCs w:val="16"/>
                <w:lang w:val="fi-FI" w:eastAsia="fi-FI"/>
              </w:rPr>
              <w:t>Kandesartaanietyyliesteri (INNM) (CAS RN 139481-58-6)</w:t>
            </w:r>
          </w:p>
        </w:tc>
        <w:tc>
          <w:tcPr>
            <w:tcW w:w="911" w:type="dxa"/>
            <w:tcBorders>
              <w:top w:val="single" w:sz="4" w:space="0" w:color="auto"/>
              <w:left w:val="single" w:sz="4" w:space="0" w:color="auto"/>
              <w:bottom w:val="single" w:sz="4" w:space="0" w:color="auto"/>
              <w:right w:val="single" w:sz="4" w:space="0" w:color="auto"/>
            </w:tcBorders>
            <w:hideMark/>
          </w:tcPr>
          <w:p w14:paraId="2FF400D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ED2383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1C266B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EC6B43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05FF198" w14:textId="77777777" w:rsidR="005C0825" w:rsidRPr="003849F5" w:rsidRDefault="005C0825">
            <w:pPr>
              <w:pStyle w:val="Paragraph"/>
              <w:rPr>
                <w:noProof/>
                <w:szCs w:val="16"/>
                <w:lang w:val="fi-FI" w:eastAsia="fi-FI"/>
              </w:rPr>
            </w:pPr>
            <w:r w:rsidRPr="003849F5">
              <w:rPr>
                <w:noProof/>
                <w:szCs w:val="16"/>
                <w:lang w:val="fi-FI" w:eastAsia="fi-FI"/>
              </w:rPr>
              <w:t>0.7679</w:t>
            </w:r>
          </w:p>
        </w:tc>
        <w:tc>
          <w:tcPr>
            <w:tcW w:w="1133" w:type="dxa"/>
            <w:tcBorders>
              <w:top w:val="single" w:sz="4" w:space="0" w:color="auto"/>
              <w:left w:val="single" w:sz="4" w:space="0" w:color="auto"/>
              <w:bottom w:val="single" w:sz="4" w:space="0" w:color="auto"/>
              <w:right w:val="single" w:sz="4" w:space="0" w:color="auto"/>
            </w:tcBorders>
            <w:hideMark/>
          </w:tcPr>
          <w:p w14:paraId="1BC40D51"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4B3F9FA3" w14:textId="77777777" w:rsidR="005C0825" w:rsidRPr="003849F5" w:rsidRDefault="005C0825">
            <w:pPr>
              <w:pStyle w:val="Paragraph"/>
              <w:jc w:val="center"/>
              <w:rPr>
                <w:noProof/>
                <w:szCs w:val="16"/>
                <w:lang w:val="fi-FI" w:eastAsia="fi-FI"/>
              </w:rPr>
            </w:pPr>
            <w:r w:rsidRPr="003849F5">
              <w:rPr>
                <w:noProof/>
                <w:szCs w:val="16"/>
                <w:lang w:val="fi-FI" w:eastAsia="fi-FI"/>
              </w:rPr>
              <w:t>68</w:t>
            </w:r>
          </w:p>
        </w:tc>
        <w:tc>
          <w:tcPr>
            <w:tcW w:w="4118" w:type="dxa"/>
            <w:tcBorders>
              <w:top w:val="single" w:sz="4" w:space="0" w:color="auto"/>
              <w:left w:val="single" w:sz="4" w:space="0" w:color="auto"/>
              <w:bottom w:val="single" w:sz="4" w:space="0" w:color="auto"/>
              <w:right w:val="single" w:sz="4" w:space="0" w:color="auto"/>
            </w:tcBorders>
            <w:hideMark/>
          </w:tcPr>
          <w:p w14:paraId="62DC076E" w14:textId="77777777" w:rsidR="005C0825" w:rsidRPr="003849F5" w:rsidRDefault="005C0825">
            <w:pPr>
              <w:pStyle w:val="Paragraph"/>
              <w:rPr>
                <w:noProof/>
                <w:szCs w:val="16"/>
                <w:lang w:val="fi-FI" w:eastAsia="fi-FI"/>
              </w:rPr>
            </w:pPr>
            <w:r w:rsidRPr="003849F5">
              <w:rPr>
                <w:noProof/>
                <w:szCs w:val="16"/>
                <w:lang w:val="fi-FI" w:eastAsia="fi-FI"/>
              </w:rPr>
              <w:t>5-((1S,2S)-2-((2R,6S,9S,11R,12R,14aS,15S,16S,20R,23S,25aR)-9-amino-20-((R)-3-amino-1-hydroksi-3-oksopropyyli)-2,11,12,15-tetrahydroksi-6-((R)-1-hydroksietyyli)-16-metyyli-5,8,14,19,22,25-heksaoksotetrakosahydro-1H-dipyrrolo[2,1-c:2',1'-l][1,4,7,10,13,16]heksa-atsasyklohenikosin-23-yyli)-1,2-dihydroksietyyli)-2-hydroksifenyylivetysulfaatti (CAS RN 168110-44-9)</w:t>
            </w:r>
          </w:p>
        </w:tc>
        <w:tc>
          <w:tcPr>
            <w:tcW w:w="911" w:type="dxa"/>
            <w:tcBorders>
              <w:top w:val="single" w:sz="4" w:space="0" w:color="auto"/>
              <w:left w:val="single" w:sz="4" w:space="0" w:color="auto"/>
              <w:bottom w:val="single" w:sz="4" w:space="0" w:color="auto"/>
              <w:right w:val="single" w:sz="4" w:space="0" w:color="auto"/>
            </w:tcBorders>
            <w:hideMark/>
          </w:tcPr>
          <w:p w14:paraId="2E15F14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AD64DB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A6F66C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6061FA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7FC663D" w14:textId="77777777" w:rsidR="005C0825" w:rsidRPr="003849F5" w:rsidRDefault="005C0825">
            <w:pPr>
              <w:pStyle w:val="Paragraph"/>
              <w:rPr>
                <w:noProof/>
                <w:szCs w:val="16"/>
                <w:lang w:val="fi-FI" w:eastAsia="fi-FI"/>
              </w:rPr>
            </w:pPr>
            <w:r w:rsidRPr="003849F5">
              <w:rPr>
                <w:noProof/>
                <w:szCs w:val="16"/>
                <w:lang w:val="fi-FI" w:eastAsia="fi-FI"/>
              </w:rPr>
              <w:t>0.8053</w:t>
            </w:r>
          </w:p>
        </w:tc>
        <w:tc>
          <w:tcPr>
            <w:tcW w:w="1133" w:type="dxa"/>
            <w:tcBorders>
              <w:top w:val="single" w:sz="4" w:space="0" w:color="auto"/>
              <w:left w:val="single" w:sz="4" w:space="0" w:color="auto"/>
              <w:bottom w:val="single" w:sz="4" w:space="0" w:color="auto"/>
              <w:right w:val="single" w:sz="4" w:space="0" w:color="auto"/>
            </w:tcBorders>
            <w:hideMark/>
          </w:tcPr>
          <w:p w14:paraId="28EB1E35"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5EF2AE65" w14:textId="77777777" w:rsidR="005C0825" w:rsidRPr="003849F5" w:rsidRDefault="005C0825">
            <w:pPr>
              <w:pStyle w:val="Paragraph"/>
              <w:jc w:val="center"/>
              <w:rPr>
                <w:noProof/>
                <w:szCs w:val="16"/>
                <w:lang w:val="fi-FI" w:eastAsia="fi-FI"/>
              </w:rPr>
            </w:pPr>
            <w:r w:rsidRPr="003849F5">
              <w:rPr>
                <w:noProof/>
                <w:szCs w:val="16"/>
                <w:lang w:val="fi-FI" w:eastAsia="fi-FI"/>
              </w:rPr>
              <w:t>69</w:t>
            </w:r>
          </w:p>
        </w:tc>
        <w:tc>
          <w:tcPr>
            <w:tcW w:w="4118" w:type="dxa"/>
            <w:tcBorders>
              <w:top w:val="single" w:sz="4" w:space="0" w:color="auto"/>
              <w:left w:val="single" w:sz="4" w:space="0" w:color="auto"/>
              <w:bottom w:val="single" w:sz="4" w:space="0" w:color="auto"/>
              <w:right w:val="single" w:sz="4" w:space="0" w:color="auto"/>
            </w:tcBorders>
            <w:hideMark/>
          </w:tcPr>
          <w:p w14:paraId="1F193C0C" w14:textId="77777777" w:rsidR="005C0825" w:rsidRPr="003849F5" w:rsidRDefault="005C0825">
            <w:pPr>
              <w:pStyle w:val="Paragraph"/>
              <w:rPr>
                <w:noProof/>
                <w:szCs w:val="16"/>
                <w:lang w:val="fi-FI" w:eastAsia="fi-FI"/>
              </w:rPr>
            </w:pPr>
            <w:r w:rsidRPr="003849F5">
              <w:rPr>
                <w:noProof/>
                <w:szCs w:val="16"/>
                <w:lang w:val="fi-FI" w:eastAsia="fi-FI"/>
              </w:rPr>
              <w:t>5-Formyyli-2,4-dimetyyli-1H-pyrroli-3-karboksyylihappo (CAS RN 253870-02-9), jonka puhtausaste on vähintään 96 painoprosenttia</w:t>
            </w:r>
          </w:p>
        </w:tc>
        <w:tc>
          <w:tcPr>
            <w:tcW w:w="911" w:type="dxa"/>
            <w:tcBorders>
              <w:top w:val="single" w:sz="4" w:space="0" w:color="auto"/>
              <w:left w:val="single" w:sz="4" w:space="0" w:color="auto"/>
              <w:bottom w:val="single" w:sz="4" w:space="0" w:color="auto"/>
              <w:right w:val="single" w:sz="4" w:space="0" w:color="auto"/>
            </w:tcBorders>
            <w:hideMark/>
          </w:tcPr>
          <w:p w14:paraId="26216CA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B5229C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A19420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8D414F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3F9ADE6" w14:textId="77777777" w:rsidR="005C0825" w:rsidRPr="003849F5" w:rsidRDefault="005C0825">
            <w:pPr>
              <w:pStyle w:val="Paragraph"/>
              <w:rPr>
                <w:noProof/>
                <w:szCs w:val="16"/>
                <w:lang w:val="fi-FI" w:eastAsia="fi-FI"/>
              </w:rPr>
            </w:pPr>
            <w:r w:rsidRPr="003849F5">
              <w:rPr>
                <w:noProof/>
                <w:szCs w:val="16"/>
                <w:lang w:val="fi-FI" w:eastAsia="fi-FI"/>
              </w:rPr>
              <w:t>0.7971</w:t>
            </w:r>
          </w:p>
        </w:tc>
        <w:tc>
          <w:tcPr>
            <w:tcW w:w="1133" w:type="dxa"/>
            <w:tcBorders>
              <w:top w:val="single" w:sz="4" w:space="0" w:color="auto"/>
              <w:left w:val="single" w:sz="4" w:space="0" w:color="auto"/>
              <w:bottom w:val="single" w:sz="4" w:space="0" w:color="auto"/>
              <w:right w:val="single" w:sz="4" w:space="0" w:color="auto"/>
            </w:tcBorders>
            <w:hideMark/>
          </w:tcPr>
          <w:p w14:paraId="4C913508"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79AC6412"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65880384" w14:textId="77777777" w:rsidR="005C0825" w:rsidRPr="003849F5" w:rsidRDefault="005C0825">
            <w:pPr>
              <w:pStyle w:val="Paragraph"/>
              <w:rPr>
                <w:noProof/>
                <w:szCs w:val="16"/>
                <w:lang w:val="fi-FI" w:eastAsia="fi-FI"/>
              </w:rPr>
            </w:pPr>
            <w:r w:rsidRPr="003849F5">
              <w:rPr>
                <w:noProof/>
                <w:szCs w:val="16"/>
                <w:lang w:val="fi-FI" w:eastAsia="fi-FI"/>
              </w:rPr>
              <w:t>5-(Bis-(2-hydroksietyyli)-amino)-1-metyyli-1H-bentsimidatsoli-2-butaanihapon etyyliesteri (CAS RN 3543-74-6),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2DFBDE4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28A54C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FE25497"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8B9592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B347DEC" w14:textId="77777777" w:rsidR="005C0825" w:rsidRPr="003849F5" w:rsidRDefault="005C0825">
            <w:pPr>
              <w:pStyle w:val="Paragraph"/>
              <w:rPr>
                <w:noProof/>
                <w:szCs w:val="16"/>
                <w:lang w:val="fi-FI" w:eastAsia="fi-FI"/>
              </w:rPr>
            </w:pPr>
            <w:r w:rsidRPr="003849F5">
              <w:rPr>
                <w:noProof/>
                <w:szCs w:val="16"/>
                <w:lang w:val="fi-FI" w:eastAsia="fi-FI"/>
              </w:rPr>
              <w:t>0.4384</w:t>
            </w:r>
          </w:p>
        </w:tc>
        <w:tc>
          <w:tcPr>
            <w:tcW w:w="1133" w:type="dxa"/>
            <w:tcBorders>
              <w:top w:val="single" w:sz="4" w:space="0" w:color="auto"/>
              <w:left w:val="single" w:sz="4" w:space="0" w:color="auto"/>
              <w:bottom w:val="single" w:sz="4" w:space="0" w:color="auto"/>
              <w:right w:val="single" w:sz="4" w:space="0" w:color="auto"/>
            </w:tcBorders>
            <w:hideMark/>
          </w:tcPr>
          <w:p w14:paraId="57CFCA28"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598B5172" w14:textId="77777777" w:rsidR="005C0825" w:rsidRPr="003849F5" w:rsidRDefault="005C0825">
            <w:pPr>
              <w:pStyle w:val="Paragraph"/>
              <w:jc w:val="center"/>
              <w:rPr>
                <w:noProof/>
                <w:szCs w:val="16"/>
                <w:lang w:val="fi-FI" w:eastAsia="fi-FI"/>
              </w:rPr>
            </w:pPr>
            <w:r w:rsidRPr="003849F5">
              <w:rPr>
                <w:noProof/>
                <w:szCs w:val="16"/>
                <w:lang w:val="fi-FI" w:eastAsia="fi-FI"/>
              </w:rPr>
              <w:t>71</w:t>
            </w:r>
          </w:p>
        </w:tc>
        <w:tc>
          <w:tcPr>
            <w:tcW w:w="4118" w:type="dxa"/>
            <w:tcBorders>
              <w:top w:val="single" w:sz="4" w:space="0" w:color="auto"/>
              <w:left w:val="single" w:sz="4" w:space="0" w:color="auto"/>
              <w:bottom w:val="single" w:sz="4" w:space="0" w:color="auto"/>
              <w:right w:val="single" w:sz="4" w:space="0" w:color="auto"/>
            </w:tcBorders>
            <w:hideMark/>
          </w:tcPr>
          <w:p w14:paraId="50C0785A" w14:textId="77777777" w:rsidR="005C0825" w:rsidRPr="003849F5" w:rsidRDefault="005C0825">
            <w:pPr>
              <w:pStyle w:val="Paragraph"/>
              <w:rPr>
                <w:noProof/>
                <w:szCs w:val="16"/>
                <w:lang w:val="fi-FI" w:eastAsia="fi-FI"/>
              </w:rPr>
            </w:pPr>
            <w:r w:rsidRPr="003849F5">
              <w:rPr>
                <w:noProof/>
                <w:szCs w:val="16"/>
                <w:lang w:val="fi-FI" w:eastAsia="fi-FI"/>
              </w:rPr>
              <w:t>10-Metoksi-iminostilbeeni (CAS RN 4698-11-7)</w:t>
            </w:r>
          </w:p>
        </w:tc>
        <w:tc>
          <w:tcPr>
            <w:tcW w:w="911" w:type="dxa"/>
            <w:tcBorders>
              <w:top w:val="single" w:sz="4" w:space="0" w:color="auto"/>
              <w:left w:val="single" w:sz="4" w:space="0" w:color="auto"/>
              <w:bottom w:val="single" w:sz="4" w:space="0" w:color="auto"/>
              <w:right w:val="single" w:sz="4" w:space="0" w:color="auto"/>
            </w:tcBorders>
            <w:hideMark/>
          </w:tcPr>
          <w:p w14:paraId="02D5EAC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39D15E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C5E4CE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F951A3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99D9365" w14:textId="77777777" w:rsidR="005C0825" w:rsidRPr="003849F5" w:rsidRDefault="005C0825">
            <w:pPr>
              <w:pStyle w:val="Paragraph"/>
              <w:rPr>
                <w:noProof/>
                <w:szCs w:val="16"/>
                <w:lang w:val="fi-FI" w:eastAsia="fi-FI"/>
              </w:rPr>
            </w:pPr>
            <w:r w:rsidRPr="003849F5">
              <w:rPr>
                <w:noProof/>
                <w:szCs w:val="16"/>
                <w:lang w:val="fi-FI" w:eastAsia="fi-FI"/>
              </w:rPr>
              <w:t>0.4503</w:t>
            </w:r>
          </w:p>
        </w:tc>
        <w:tc>
          <w:tcPr>
            <w:tcW w:w="1133" w:type="dxa"/>
            <w:tcBorders>
              <w:top w:val="single" w:sz="4" w:space="0" w:color="auto"/>
              <w:left w:val="single" w:sz="4" w:space="0" w:color="auto"/>
              <w:bottom w:val="single" w:sz="4" w:space="0" w:color="auto"/>
              <w:right w:val="single" w:sz="4" w:space="0" w:color="auto"/>
            </w:tcBorders>
            <w:hideMark/>
          </w:tcPr>
          <w:p w14:paraId="1D2C50F3"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482A4A27" w14:textId="77777777" w:rsidR="005C0825" w:rsidRPr="003849F5" w:rsidRDefault="005C0825">
            <w:pPr>
              <w:pStyle w:val="Paragraph"/>
              <w:jc w:val="center"/>
              <w:rPr>
                <w:noProof/>
                <w:szCs w:val="16"/>
                <w:lang w:val="fi-FI" w:eastAsia="fi-FI"/>
              </w:rPr>
            </w:pPr>
            <w:r w:rsidRPr="003849F5">
              <w:rPr>
                <w:noProof/>
                <w:szCs w:val="16"/>
                <w:lang w:val="fi-FI" w:eastAsia="fi-FI"/>
              </w:rPr>
              <w:t>72</w:t>
            </w:r>
          </w:p>
        </w:tc>
        <w:tc>
          <w:tcPr>
            <w:tcW w:w="4118" w:type="dxa"/>
            <w:tcBorders>
              <w:top w:val="single" w:sz="4" w:space="0" w:color="auto"/>
              <w:left w:val="single" w:sz="4" w:space="0" w:color="auto"/>
              <w:bottom w:val="single" w:sz="4" w:space="0" w:color="auto"/>
              <w:right w:val="single" w:sz="4" w:space="0" w:color="auto"/>
            </w:tcBorders>
            <w:hideMark/>
          </w:tcPr>
          <w:p w14:paraId="196B85C6" w14:textId="77777777" w:rsidR="005C0825" w:rsidRPr="003849F5" w:rsidRDefault="005C0825">
            <w:pPr>
              <w:pStyle w:val="Paragraph"/>
              <w:rPr>
                <w:noProof/>
                <w:szCs w:val="16"/>
                <w:lang w:val="fi-FI" w:eastAsia="fi-FI"/>
              </w:rPr>
            </w:pPr>
            <w:r w:rsidRPr="003849F5">
              <w:rPr>
                <w:noProof/>
                <w:szCs w:val="16"/>
                <w:lang w:val="fi-FI" w:eastAsia="fi-FI"/>
              </w:rPr>
              <w:t>1,4,7-trimetyyli-1,4,7-triatsasyklononaani (CAS RN 96556-05-7)</w:t>
            </w:r>
          </w:p>
        </w:tc>
        <w:tc>
          <w:tcPr>
            <w:tcW w:w="911" w:type="dxa"/>
            <w:tcBorders>
              <w:top w:val="single" w:sz="4" w:space="0" w:color="auto"/>
              <w:left w:val="single" w:sz="4" w:space="0" w:color="auto"/>
              <w:bottom w:val="single" w:sz="4" w:space="0" w:color="auto"/>
              <w:right w:val="single" w:sz="4" w:space="0" w:color="auto"/>
            </w:tcBorders>
            <w:hideMark/>
          </w:tcPr>
          <w:p w14:paraId="4CF7BAF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6CCA53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3EB291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4B1941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61BCAA2" w14:textId="77777777" w:rsidR="005C0825" w:rsidRPr="003849F5" w:rsidRDefault="005C0825">
            <w:pPr>
              <w:pStyle w:val="Paragraph"/>
              <w:rPr>
                <w:noProof/>
                <w:szCs w:val="16"/>
                <w:lang w:val="fi-FI" w:eastAsia="fi-FI"/>
              </w:rPr>
            </w:pPr>
            <w:r w:rsidRPr="003849F5">
              <w:rPr>
                <w:noProof/>
                <w:szCs w:val="16"/>
                <w:lang w:val="fi-FI" w:eastAsia="fi-FI"/>
              </w:rPr>
              <w:t>0.7759</w:t>
            </w:r>
          </w:p>
        </w:tc>
        <w:tc>
          <w:tcPr>
            <w:tcW w:w="1133" w:type="dxa"/>
            <w:tcBorders>
              <w:top w:val="single" w:sz="4" w:space="0" w:color="auto"/>
              <w:left w:val="single" w:sz="4" w:space="0" w:color="auto"/>
              <w:bottom w:val="single" w:sz="4" w:space="0" w:color="auto"/>
              <w:right w:val="single" w:sz="4" w:space="0" w:color="auto"/>
            </w:tcBorders>
            <w:hideMark/>
          </w:tcPr>
          <w:p w14:paraId="33397F18"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3FCD982E"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4D53FC18" w14:textId="77777777" w:rsidR="005C0825" w:rsidRPr="003849F5" w:rsidRDefault="005C0825">
            <w:pPr>
              <w:pStyle w:val="Paragraph"/>
              <w:rPr>
                <w:noProof/>
                <w:szCs w:val="16"/>
                <w:lang w:val="fi-FI" w:eastAsia="fi-FI"/>
              </w:rPr>
            </w:pPr>
            <w:r w:rsidRPr="003849F5">
              <w:rPr>
                <w:noProof/>
                <w:szCs w:val="16"/>
                <w:lang w:val="fi-FI" w:eastAsia="fi-FI"/>
              </w:rPr>
              <w:t>1-[Bis(dimetyyliamino)metyleeni]-1H-bentsotriatsoliheksafluorifosfaatti(1-)-3-oksidi (CAS RN 94790-37-1)</w:t>
            </w:r>
          </w:p>
        </w:tc>
        <w:tc>
          <w:tcPr>
            <w:tcW w:w="911" w:type="dxa"/>
            <w:tcBorders>
              <w:top w:val="single" w:sz="4" w:space="0" w:color="auto"/>
              <w:left w:val="single" w:sz="4" w:space="0" w:color="auto"/>
              <w:bottom w:val="single" w:sz="4" w:space="0" w:color="auto"/>
              <w:right w:val="single" w:sz="4" w:space="0" w:color="auto"/>
            </w:tcBorders>
            <w:hideMark/>
          </w:tcPr>
          <w:p w14:paraId="29FB075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54D67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B5635C"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B78AF4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B8C189D" w14:textId="77777777" w:rsidR="005C0825" w:rsidRPr="003849F5" w:rsidRDefault="005C0825">
            <w:pPr>
              <w:pStyle w:val="Paragraph"/>
              <w:rPr>
                <w:noProof/>
                <w:szCs w:val="16"/>
                <w:lang w:val="fi-FI" w:eastAsia="fi-FI"/>
              </w:rPr>
            </w:pPr>
            <w:r w:rsidRPr="003849F5">
              <w:rPr>
                <w:noProof/>
                <w:szCs w:val="16"/>
                <w:lang w:val="fi-FI" w:eastAsia="fi-FI"/>
              </w:rPr>
              <w:t>0.8054</w:t>
            </w:r>
          </w:p>
        </w:tc>
        <w:tc>
          <w:tcPr>
            <w:tcW w:w="1133" w:type="dxa"/>
            <w:tcBorders>
              <w:top w:val="single" w:sz="4" w:space="0" w:color="auto"/>
              <w:left w:val="single" w:sz="4" w:space="0" w:color="auto"/>
              <w:bottom w:val="single" w:sz="4" w:space="0" w:color="auto"/>
              <w:right w:val="single" w:sz="4" w:space="0" w:color="auto"/>
            </w:tcBorders>
            <w:hideMark/>
          </w:tcPr>
          <w:p w14:paraId="78993771"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28F0E65C" w14:textId="77777777" w:rsidR="005C0825" w:rsidRPr="003849F5" w:rsidRDefault="005C0825">
            <w:pPr>
              <w:pStyle w:val="Paragraph"/>
              <w:jc w:val="center"/>
              <w:rPr>
                <w:noProof/>
                <w:szCs w:val="16"/>
                <w:lang w:val="fi-FI" w:eastAsia="fi-FI"/>
              </w:rPr>
            </w:pPr>
            <w:r w:rsidRPr="003849F5">
              <w:rPr>
                <w:noProof/>
                <w:szCs w:val="16"/>
                <w:lang w:val="fi-FI" w:eastAsia="fi-FI"/>
              </w:rPr>
              <w:t>76</w:t>
            </w:r>
          </w:p>
        </w:tc>
        <w:tc>
          <w:tcPr>
            <w:tcW w:w="4118" w:type="dxa"/>
            <w:tcBorders>
              <w:top w:val="single" w:sz="4" w:space="0" w:color="auto"/>
              <w:left w:val="single" w:sz="4" w:space="0" w:color="auto"/>
              <w:bottom w:val="single" w:sz="4" w:space="0" w:color="auto"/>
              <w:right w:val="single" w:sz="4" w:space="0" w:color="auto"/>
            </w:tcBorders>
            <w:hideMark/>
          </w:tcPr>
          <w:p w14:paraId="3CC21816" w14:textId="77777777" w:rsidR="005C0825" w:rsidRPr="003849F5" w:rsidRDefault="005C0825">
            <w:pPr>
              <w:pStyle w:val="Paragraph"/>
              <w:rPr>
                <w:noProof/>
                <w:szCs w:val="16"/>
                <w:lang w:val="fi-FI" w:eastAsia="fi-FI"/>
              </w:rPr>
            </w:pPr>
            <w:r w:rsidRPr="003849F5">
              <w:rPr>
                <w:noProof/>
                <w:szCs w:val="16"/>
                <w:lang w:val="fi-FI" w:eastAsia="fi-FI"/>
              </w:rPr>
              <w:t>2-Metyyli-indoliini (CAS RN 6872-06-6),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7D22D47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C3DB63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68445D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5E439F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FE95D5C" w14:textId="77777777" w:rsidR="005C0825" w:rsidRPr="003849F5" w:rsidRDefault="005C0825">
            <w:pPr>
              <w:pStyle w:val="Paragraph"/>
              <w:rPr>
                <w:noProof/>
                <w:szCs w:val="16"/>
                <w:lang w:val="fi-FI" w:eastAsia="fi-FI"/>
              </w:rPr>
            </w:pPr>
            <w:r w:rsidRPr="003849F5">
              <w:rPr>
                <w:noProof/>
                <w:szCs w:val="16"/>
                <w:lang w:val="fi-FI" w:eastAsia="fi-FI"/>
              </w:rPr>
              <w:t>0.8064</w:t>
            </w:r>
          </w:p>
        </w:tc>
        <w:tc>
          <w:tcPr>
            <w:tcW w:w="1133" w:type="dxa"/>
            <w:tcBorders>
              <w:top w:val="single" w:sz="4" w:space="0" w:color="auto"/>
              <w:left w:val="single" w:sz="4" w:space="0" w:color="auto"/>
              <w:bottom w:val="single" w:sz="4" w:space="0" w:color="auto"/>
              <w:right w:val="single" w:sz="4" w:space="0" w:color="auto"/>
            </w:tcBorders>
            <w:hideMark/>
          </w:tcPr>
          <w:p w14:paraId="56AF6418"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219FC61C" w14:textId="77777777" w:rsidR="005C0825" w:rsidRPr="003849F5" w:rsidRDefault="005C0825">
            <w:pPr>
              <w:pStyle w:val="Paragraph"/>
              <w:jc w:val="center"/>
              <w:rPr>
                <w:noProof/>
                <w:szCs w:val="16"/>
                <w:lang w:val="fi-FI" w:eastAsia="fi-FI"/>
              </w:rPr>
            </w:pPr>
            <w:r w:rsidRPr="003849F5">
              <w:rPr>
                <w:noProof/>
                <w:szCs w:val="16"/>
                <w:lang w:val="fi-FI" w:eastAsia="fi-FI"/>
              </w:rPr>
              <w:t>77</w:t>
            </w:r>
          </w:p>
        </w:tc>
        <w:tc>
          <w:tcPr>
            <w:tcW w:w="4118" w:type="dxa"/>
            <w:tcBorders>
              <w:top w:val="single" w:sz="4" w:space="0" w:color="auto"/>
              <w:left w:val="single" w:sz="4" w:space="0" w:color="auto"/>
              <w:bottom w:val="single" w:sz="4" w:space="0" w:color="auto"/>
              <w:right w:val="single" w:sz="4" w:space="0" w:color="auto"/>
            </w:tcBorders>
            <w:hideMark/>
          </w:tcPr>
          <w:p w14:paraId="097FEE67" w14:textId="77777777" w:rsidR="005C0825" w:rsidRPr="003849F5" w:rsidRDefault="005C0825">
            <w:pPr>
              <w:pStyle w:val="Paragraph"/>
              <w:rPr>
                <w:noProof/>
                <w:szCs w:val="16"/>
                <w:lang w:val="fi-FI" w:eastAsia="fi-FI"/>
              </w:rPr>
            </w:pPr>
            <w:r w:rsidRPr="003849F5">
              <w:rPr>
                <w:noProof/>
                <w:szCs w:val="16"/>
                <w:lang w:val="fi-FI" w:eastAsia="fi-FI"/>
              </w:rPr>
              <w:t>9-[1,1′-Bifenyyli]-3-yyli-9′-[1,1′-bifenyyli]-4-yyli-3,3′-bi-9H-karbatsoli (CAS RN 1643479-47-3),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0BE98AD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97EF32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643E63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058699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F901B48" w14:textId="77777777" w:rsidR="005C0825" w:rsidRPr="003849F5" w:rsidRDefault="005C0825">
            <w:pPr>
              <w:pStyle w:val="Paragraph"/>
              <w:rPr>
                <w:noProof/>
                <w:szCs w:val="16"/>
                <w:lang w:val="fi-FI" w:eastAsia="fi-FI"/>
              </w:rPr>
            </w:pPr>
            <w:r w:rsidRPr="003849F5">
              <w:rPr>
                <w:noProof/>
                <w:szCs w:val="16"/>
                <w:lang w:val="fi-FI" w:eastAsia="fi-FI"/>
              </w:rPr>
              <w:t>0.4382</w:t>
            </w:r>
          </w:p>
        </w:tc>
        <w:tc>
          <w:tcPr>
            <w:tcW w:w="1133" w:type="dxa"/>
            <w:tcBorders>
              <w:top w:val="single" w:sz="4" w:space="0" w:color="auto"/>
              <w:left w:val="single" w:sz="4" w:space="0" w:color="auto"/>
              <w:bottom w:val="single" w:sz="4" w:space="0" w:color="auto"/>
              <w:right w:val="single" w:sz="4" w:space="0" w:color="auto"/>
            </w:tcBorders>
            <w:hideMark/>
          </w:tcPr>
          <w:p w14:paraId="56738A99"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2998E9B9" w14:textId="77777777" w:rsidR="005C0825" w:rsidRPr="003849F5" w:rsidRDefault="005C0825">
            <w:pPr>
              <w:pStyle w:val="Paragraph"/>
              <w:jc w:val="center"/>
              <w:rPr>
                <w:noProof/>
                <w:szCs w:val="16"/>
                <w:lang w:val="fi-FI" w:eastAsia="fi-FI"/>
              </w:rPr>
            </w:pPr>
            <w:r w:rsidRPr="003849F5">
              <w:rPr>
                <w:noProof/>
                <w:szCs w:val="16"/>
                <w:lang w:val="fi-FI" w:eastAsia="fi-FI"/>
              </w:rPr>
              <w:t>78</w:t>
            </w:r>
          </w:p>
        </w:tc>
        <w:tc>
          <w:tcPr>
            <w:tcW w:w="4118" w:type="dxa"/>
            <w:tcBorders>
              <w:top w:val="single" w:sz="4" w:space="0" w:color="auto"/>
              <w:left w:val="single" w:sz="4" w:space="0" w:color="auto"/>
              <w:bottom w:val="single" w:sz="4" w:space="0" w:color="auto"/>
              <w:right w:val="single" w:sz="4" w:space="0" w:color="auto"/>
            </w:tcBorders>
            <w:hideMark/>
          </w:tcPr>
          <w:p w14:paraId="6A4B2563" w14:textId="77777777" w:rsidR="005C0825" w:rsidRPr="003849F5" w:rsidRDefault="005C0825">
            <w:pPr>
              <w:pStyle w:val="Paragraph"/>
              <w:rPr>
                <w:noProof/>
                <w:szCs w:val="16"/>
                <w:lang w:val="fi-FI" w:eastAsia="fi-FI"/>
              </w:rPr>
            </w:pPr>
            <w:r w:rsidRPr="003849F5">
              <w:rPr>
                <w:noProof/>
                <w:szCs w:val="16"/>
                <w:lang w:val="fi-FI" w:eastAsia="fi-FI"/>
              </w:rPr>
              <w:t>3-Amino-3-atsabisyklo (3.3.0) oktaani hydrokloridi (CAS RN 58108-05-7)</w:t>
            </w:r>
          </w:p>
        </w:tc>
        <w:tc>
          <w:tcPr>
            <w:tcW w:w="911" w:type="dxa"/>
            <w:tcBorders>
              <w:top w:val="single" w:sz="4" w:space="0" w:color="auto"/>
              <w:left w:val="single" w:sz="4" w:space="0" w:color="auto"/>
              <w:bottom w:val="single" w:sz="4" w:space="0" w:color="auto"/>
              <w:right w:val="single" w:sz="4" w:space="0" w:color="auto"/>
            </w:tcBorders>
            <w:hideMark/>
          </w:tcPr>
          <w:p w14:paraId="5FE6363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DBB6B8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A18B15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F2D9DA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AD89469" w14:textId="77777777" w:rsidR="005C0825" w:rsidRPr="003849F5" w:rsidRDefault="005C0825">
            <w:pPr>
              <w:pStyle w:val="Paragraph"/>
              <w:rPr>
                <w:noProof/>
                <w:szCs w:val="16"/>
                <w:lang w:val="fi-FI" w:eastAsia="fi-FI"/>
              </w:rPr>
            </w:pPr>
            <w:r w:rsidRPr="003849F5">
              <w:rPr>
                <w:noProof/>
                <w:szCs w:val="16"/>
                <w:lang w:val="fi-FI" w:eastAsia="fi-FI"/>
              </w:rPr>
              <w:t>0.8014</w:t>
            </w:r>
          </w:p>
        </w:tc>
        <w:tc>
          <w:tcPr>
            <w:tcW w:w="1133" w:type="dxa"/>
            <w:tcBorders>
              <w:top w:val="single" w:sz="4" w:space="0" w:color="auto"/>
              <w:left w:val="single" w:sz="4" w:space="0" w:color="auto"/>
              <w:bottom w:val="single" w:sz="4" w:space="0" w:color="auto"/>
              <w:right w:val="single" w:sz="4" w:space="0" w:color="auto"/>
            </w:tcBorders>
            <w:hideMark/>
          </w:tcPr>
          <w:p w14:paraId="21C25AF6"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3828488A"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7C73A04F" w14:textId="77777777" w:rsidR="005C0825" w:rsidRPr="003849F5" w:rsidRDefault="005C0825">
            <w:pPr>
              <w:pStyle w:val="Paragraph"/>
              <w:rPr>
                <w:noProof/>
                <w:szCs w:val="16"/>
                <w:lang w:val="fi-FI" w:eastAsia="fi-FI"/>
              </w:rPr>
            </w:pPr>
            <w:r w:rsidRPr="003849F5">
              <w:rPr>
                <w:noProof/>
                <w:szCs w:val="16"/>
                <w:lang w:val="fi-FI" w:eastAsia="fi-FI"/>
              </w:rPr>
              <w:t>Pyrroli-2-karboksaldehydi (CAS RN 1003-29-8),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7AD9F02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5DF194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ADA9908"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AA846A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404D52C" w14:textId="77777777" w:rsidR="005C0825" w:rsidRPr="003849F5" w:rsidRDefault="005C0825">
            <w:pPr>
              <w:pStyle w:val="Paragraph"/>
              <w:rPr>
                <w:noProof/>
                <w:szCs w:val="16"/>
                <w:lang w:val="fi-FI" w:eastAsia="fi-FI"/>
              </w:rPr>
            </w:pPr>
            <w:r w:rsidRPr="003849F5">
              <w:rPr>
                <w:noProof/>
                <w:szCs w:val="16"/>
                <w:lang w:val="fi-FI" w:eastAsia="fi-FI"/>
              </w:rPr>
              <w:t>0.4164</w:t>
            </w:r>
          </w:p>
        </w:tc>
        <w:tc>
          <w:tcPr>
            <w:tcW w:w="1133" w:type="dxa"/>
            <w:tcBorders>
              <w:top w:val="single" w:sz="4" w:space="0" w:color="auto"/>
              <w:left w:val="single" w:sz="4" w:space="0" w:color="auto"/>
              <w:bottom w:val="single" w:sz="4" w:space="0" w:color="auto"/>
              <w:right w:val="single" w:sz="4" w:space="0" w:color="auto"/>
            </w:tcBorders>
            <w:hideMark/>
          </w:tcPr>
          <w:p w14:paraId="3872CED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2933 99 80</w:t>
            </w:r>
          </w:p>
        </w:tc>
        <w:tc>
          <w:tcPr>
            <w:tcW w:w="547" w:type="dxa"/>
            <w:tcBorders>
              <w:top w:val="single" w:sz="4" w:space="0" w:color="auto"/>
              <w:left w:val="single" w:sz="4" w:space="0" w:color="auto"/>
              <w:bottom w:val="single" w:sz="4" w:space="0" w:color="auto"/>
              <w:right w:val="single" w:sz="4" w:space="0" w:color="auto"/>
            </w:tcBorders>
            <w:hideMark/>
          </w:tcPr>
          <w:p w14:paraId="2776612E" w14:textId="77777777" w:rsidR="005C0825" w:rsidRPr="003849F5" w:rsidRDefault="005C0825">
            <w:pPr>
              <w:pStyle w:val="Paragraph"/>
              <w:jc w:val="center"/>
              <w:rPr>
                <w:noProof/>
                <w:szCs w:val="16"/>
                <w:lang w:val="fi-FI" w:eastAsia="fi-FI"/>
              </w:rPr>
            </w:pPr>
            <w:r w:rsidRPr="003849F5">
              <w:rPr>
                <w:noProof/>
                <w:szCs w:val="16"/>
                <w:lang w:val="fi-FI" w:eastAsia="fi-FI"/>
              </w:rPr>
              <w:t>81</w:t>
            </w:r>
          </w:p>
        </w:tc>
        <w:tc>
          <w:tcPr>
            <w:tcW w:w="4118" w:type="dxa"/>
            <w:tcBorders>
              <w:top w:val="single" w:sz="4" w:space="0" w:color="auto"/>
              <w:left w:val="single" w:sz="4" w:space="0" w:color="auto"/>
              <w:bottom w:val="single" w:sz="4" w:space="0" w:color="auto"/>
              <w:right w:val="single" w:sz="4" w:space="0" w:color="auto"/>
            </w:tcBorders>
            <w:hideMark/>
          </w:tcPr>
          <w:p w14:paraId="037AEF57" w14:textId="77777777" w:rsidR="005C0825" w:rsidRPr="003849F5" w:rsidRDefault="005C0825">
            <w:pPr>
              <w:pStyle w:val="Paragraph"/>
              <w:rPr>
                <w:noProof/>
                <w:szCs w:val="16"/>
                <w:lang w:val="fi-FI" w:eastAsia="fi-FI"/>
              </w:rPr>
            </w:pPr>
            <w:r w:rsidRPr="003849F5">
              <w:rPr>
                <w:noProof/>
                <w:szCs w:val="16"/>
                <w:lang w:val="fi-FI" w:eastAsia="fi-FI"/>
              </w:rPr>
              <w:t>1,2,3-Bentsotriatsoli (CAS RN 95-14-7)</w:t>
            </w:r>
          </w:p>
        </w:tc>
        <w:tc>
          <w:tcPr>
            <w:tcW w:w="911" w:type="dxa"/>
            <w:tcBorders>
              <w:top w:val="single" w:sz="4" w:space="0" w:color="auto"/>
              <w:left w:val="single" w:sz="4" w:space="0" w:color="auto"/>
              <w:bottom w:val="single" w:sz="4" w:space="0" w:color="auto"/>
              <w:right w:val="single" w:sz="4" w:space="0" w:color="auto"/>
            </w:tcBorders>
            <w:hideMark/>
          </w:tcPr>
          <w:p w14:paraId="1E3C96F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578BB6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3BA3C4D"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02BDE5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ABC8CB" w14:textId="77777777" w:rsidR="005C0825" w:rsidRPr="003849F5" w:rsidRDefault="005C0825">
            <w:pPr>
              <w:pStyle w:val="Paragraph"/>
              <w:rPr>
                <w:noProof/>
                <w:szCs w:val="16"/>
                <w:lang w:val="fi-FI" w:eastAsia="fi-FI"/>
              </w:rPr>
            </w:pPr>
            <w:r w:rsidRPr="003849F5">
              <w:rPr>
                <w:noProof/>
                <w:szCs w:val="16"/>
                <w:lang w:val="fi-FI" w:eastAsia="fi-FI"/>
              </w:rPr>
              <w:t>0.4165</w:t>
            </w:r>
          </w:p>
        </w:tc>
        <w:tc>
          <w:tcPr>
            <w:tcW w:w="1133" w:type="dxa"/>
            <w:tcBorders>
              <w:top w:val="single" w:sz="4" w:space="0" w:color="auto"/>
              <w:left w:val="single" w:sz="4" w:space="0" w:color="auto"/>
              <w:bottom w:val="single" w:sz="4" w:space="0" w:color="auto"/>
              <w:right w:val="single" w:sz="4" w:space="0" w:color="auto"/>
            </w:tcBorders>
            <w:hideMark/>
          </w:tcPr>
          <w:p w14:paraId="1D42CFD7"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272C3882" w14:textId="77777777" w:rsidR="005C0825" w:rsidRPr="003849F5" w:rsidRDefault="005C0825">
            <w:pPr>
              <w:pStyle w:val="Paragraph"/>
              <w:jc w:val="center"/>
              <w:rPr>
                <w:noProof/>
                <w:szCs w:val="16"/>
                <w:lang w:val="fi-FI" w:eastAsia="fi-FI"/>
              </w:rPr>
            </w:pPr>
            <w:r w:rsidRPr="003849F5">
              <w:rPr>
                <w:noProof/>
                <w:szCs w:val="16"/>
                <w:lang w:val="fi-FI" w:eastAsia="fi-FI"/>
              </w:rPr>
              <w:t>82</w:t>
            </w:r>
          </w:p>
        </w:tc>
        <w:tc>
          <w:tcPr>
            <w:tcW w:w="4118" w:type="dxa"/>
            <w:tcBorders>
              <w:top w:val="single" w:sz="4" w:space="0" w:color="auto"/>
              <w:left w:val="single" w:sz="4" w:space="0" w:color="auto"/>
              <w:bottom w:val="single" w:sz="4" w:space="0" w:color="auto"/>
              <w:right w:val="single" w:sz="4" w:space="0" w:color="auto"/>
            </w:tcBorders>
            <w:hideMark/>
          </w:tcPr>
          <w:p w14:paraId="66809F0D" w14:textId="77777777" w:rsidR="005C0825" w:rsidRPr="003849F5" w:rsidRDefault="005C0825">
            <w:pPr>
              <w:pStyle w:val="Paragraph"/>
              <w:rPr>
                <w:noProof/>
                <w:szCs w:val="16"/>
                <w:lang w:val="fi-FI" w:eastAsia="fi-FI"/>
              </w:rPr>
            </w:pPr>
            <w:r w:rsidRPr="003849F5">
              <w:rPr>
                <w:noProof/>
                <w:szCs w:val="16"/>
                <w:lang w:val="fi-FI" w:eastAsia="fi-FI"/>
              </w:rPr>
              <w:t>Tolyylitriatsoli (CAS RN 29385-43-1)</w:t>
            </w:r>
          </w:p>
        </w:tc>
        <w:tc>
          <w:tcPr>
            <w:tcW w:w="911" w:type="dxa"/>
            <w:tcBorders>
              <w:top w:val="single" w:sz="4" w:space="0" w:color="auto"/>
              <w:left w:val="single" w:sz="4" w:space="0" w:color="auto"/>
              <w:bottom w:val="single" w:sz="4" w:space="0" w:color="auto"/>
              <w:right w:val="single" w:sz="4" w:space="0" w:color="auto"/>
            </w:tcBorders>
            <w:hideMark/>
          </w:tcPr>
          <w:p w14:paraId="6F62AF0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7E1A2A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62A4F2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7537DB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DFC9E05" w14:textId="77777777" w:rsidR="005C0825" w:rsidRPr="003849F5" w:rsidRDefault="005C0825">
            <w:pPr>
              <w:pStyle w:val="Paragraph"/>
              <w:rPr>
                <w:noProof/>
                <w:szCs w:val="16"/>
                <w:lang w:val="fi-FI" w:eastAsia="fi-FI"/>
              </w:rPr>
            </w:pPr>
            <w:r w:rsidRPr="003849F5">
              <w:rPr>
                <w:noProof/>
                <w:szCs w:val="16"/>
                <w:lang w:val="fi-FI" w:eastAsia="fi-FI"/>
              </w:rPr>
              <w:t>0.6933</w:t>
            </w:r>
          </w:p>
        </w:tc>
        <w:tc>
          <w:tcPr>
            <w:tcW w:w="1133" w:type="dxa"/>
            <w:tcBorders>
              <w:top w:val="single" w:sz="4" w:space="0" w:color="auto"/>
              <w:left w:val="single" w:sz="4" w:space="0" w:color="auto"/>
              <w:bottom w:val="single" w:sz="4" w:space="0" w:color="auto"/>
              <w:right w:val="single" w:sz="4" w:space="0" w:color="auto"/>
            </w:tcBorders>
            <w:hideMark/>
          </w:tcPr>
          <w:p w14:paraId="4F47026E" w14:textId="77777777" w:rsidR="005C0825" w:rsidRPr="003849F5" w:rsidRDefault="005C0825">
            <w:pPr>
              <w:pStyle w:val="Paragraph"/>
              <w:jc w:val="right"/>
              <w:rPr>
                <w:noProof/>
                <w:szCs w:val="16"/>
                <w:lang w:val="fi-FI" w:eastAsia="fi-FI"/>
              </w:rPr>
            </w:pPr>
            <w:r w:rsidRPr="003849F5">
              <w:rPr>
                <w:noProof/>
                <w:szCs w:val="16"/>
                <w:lang w:val="fi-FI" w:eastAsia="fi-FI"/>
              </w:rPr>
              <w:t>ex 2933 99 80</w:t>
            </w:r>
          </w:p>
        </w:tc>
        <w:tc>
          <w:tcPr>
            <w:tcW w:w="547" w:type="dxa"/>
            <w:tcBorders>
              <w:top w:val="single" w:sz="4" w:space="0" w:color="auto"/>
              <w:left w:val="single" w:sz="4" w:space="0" w:color="auto"/>
              <w:bottom w:val="single" w:sz="4" w:space="0" w:color="auto"/>
              <w:right w:val="single" w:sz="4" w:space="0" w:color="auto"/>
            </w:tcBorders>
            <w:hideMark/>
          </w:tcPr>
          <w:p w14:paraId="72350B4D" w14:textId="77777777" w:rsidR="005C0825" w:rsidRPr="003849F5" w:rsidRDefault="005C0825">
            <w:pPr>
              <w:pStyle w:val="Paragraph"/>
              <w:jc w:val="center"/>
              <w:rPr>
                <w:noProof/>
                <w:szCs w:val="16"/>
                <w:lang w:val="fi-FI" w:eastAsia="fi-FI"/>
              </w:rPr>
            </w:pPr>
            <w:r w:rsidRPr="003849F5">
              <w:rPr>
                <w:noProof/>
                <w:szCs w:val="16"/>
                <w:lang w:val="fi-FI" w:eastAsia="fi-FI"/>
              </w:rPr>
              <w:t>87</w:t>
            </w:r>
          </w:p>
        </w:tc>
        <w:tc>
          <w:tcPr>
            <w:tcW w:w="4118" w:type="dxa"/>
            <w:tcBorders>
              <w:top w:val="single" w:sz="4" w:space="0" w:color="auto"/>
              <w:left w:val="single" w:sz="4" w:space="0" w:color="auto"/>
              <w:bottom w:val="single" w:sz="4" w:space="0" w:color="auto"/>
              <w:right w:val="single" w:sz="4" w:space="0" w:color="auto"/>
            </w:tcBorders>
            <w:hideMark/>
          </w:tcPr>
          <w:p w14:paraId="77FF84E7" w14:textId="77777777" w:rsidR="005C0825" w:rsidRPr="003849F5" w:rsidRDefault="005C0825">
            <w:pPr>
              <w:pStyle w:val="Paragraph"/>
              <w:rPr>
                <w:noProof/>
                <w:szCs w:val="16"/>
                <w:lang w:val="fi-FI" w:eastAsia="fi-FI"/>
              </w:rPr>
            </w:pPr>
            <w:r w:rsidRPr="003849F5">
              <w:rPr>
                <w:noProof/>
                <w:szCs w:val="16"/>
                <w:lang w:val="fi-FI" w:eastAsia="fi-FI"/>
              </w:rPr>
              <w:t>Karfentrasonietyyli (ISOM) (CAS RN 128639-02-1), jonka puhtausaste on vähintään 90 painoprosenttia</w:t>
            </w:r>
          </w:p>
        </w:tc>
        <w:tc>
          <w:tcPr>
            <w:tcW w:w="911" w:type="dxa"/>
            <w:tcBorders>
              <w:top w:val="single" w:sz="4" w:space="0" w:color="auto"/>
              <w:left w:val="single" w:sz="4" w:space="0" w:color="auto"/>
              <w:bottom w:val="single" w:sz="4" w:space="0" w:color="auto"/>
              <w:right w:val="single" w:sz="4" w:space="0" w:color="auto"/>
            </w:tcBorders>
            <w:hideMark/>
          </w:tcPr>
          <w:p w14:paraId="209A7C8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1A8A64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DFEE993"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7062C7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90A18F0" w14:textId="77777777" w:rsidR="005C0825" w:rsidRPr="003849F5" w:rsidRDefault="005C0825">
            <w:pPr>
              <w:pStyle w:val="Paragraph"/>
              <w:rPr>
                <w:noProof/>
                <w:szCs w:val="16"/>
                <w:lang w:val="fi-FI" w:eastAsia="fi-FI"/>
              </w:rPr>
            </w:pPr>
            <w:r w:rsidRPr="003849F5">
              <w:rPr>
                <w:noProof/>
                <w:szCs w:val="16"/>
                <w:lang w:val="fi-FI" w:eastAsia="fi-FI"/>
              </w:rPr>
              <w:t>0.3579</w:t>
            </w:r>
          </w:p>
        </w:tc>
        <w:tc>
          <w:tcPr>
            <w:tcW w:w="1133" w:type="dxa"/>
            <w:tcBorders>
              <w:top w:val="single" w:sz="4" w:space="0" w:color="auto"/>
              <w:left w:val="single" w:sz="4" w:space="0" w:color="auto"/>
              <w:bottom w:val="single" w:sz="4" w:space="0" w:color="auto"/>
              <w:right w:val="single" w:sz="4" w:space="0" w:color="auto"/>
            </w:tcBorders>
            <w:hideMark/>
          </w:tcPr>
          <w:p w14:paraId="536B9204" w14:textId="77777777" w:rsidR="005C0825" w:rsidRPr="003849F5" w:rsidRDefault="005C0825">
            <w:pPr>
              <w:pStyle w:val="Paragraph"/>
              <w:jc w:val="right"/>
              <w:rPr>
                <w:noProof/>
                <w:szCs w:val="16"/>
                <w:lang w:val="fi-FI" w:eastAsia="fi-FI"/>
              </w:rPr>
            </w:pPr>
            <w:r w:rsidRPr="003849F5">
              <w:rPr>
                <w:noProof/>
                <w:szCs w:val="16"/>
                <w:lang w:val="fi-FI" w:eastAsia="fi-FI"/>
              </w:rPr>
              <w:t>ex 2934 10 00</w:t>
            </w:r>
          </w:p>
        </w:tc>
        <w:tc>
          <w:tcPr>
            <w:tcW w:w="547" w:type="dxa"/>
            <w:tcBorders>
              <w:top w:val="single" w:sz="4" w:space="0" w:color="auto"/>
              <w:left w:val="single" w:sz="4" w:space="0" w:color="auto"/>
              <w:bottom w:val="single" w:sz="4" w:space="0" w:color="auto"/>
              <w:right w:val="single" w:sz="4" w:space="0" w:color="auto"/>
            </w:tcBorders>
            <w:hideMark/>
          </w:tcPr>
          <w:p w14:paraId="60CD93B2"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9A7F140" w14:textId="77777777" w:rsidR="005C0825" w:rsidRPr="003849F5" w:rsidRDefault="005C0825">
            <w:pPr>
              <w:pStyle w:val="Paragraph"/>
              <w:rPr>
                <w:noProof/>
                <w:szCs w:val="16"/>
                <w:lang w:val="fi-FI" w:eastAsia="fi-FI"/>
              </w:rPr>
            </w:pPr>
            <w:r w:rsidRPr="003849F5">
              <w:rPr>
                <w:noProof/>
                <w:szCs w:val="16"/>
                <w:lang w:val="fi-FI" w:eastAsia="fi-FI"/>
              </w:rPr>
              <w:t>Heksytiatsoksi (ISO)  (CAS RN 78587-05-0)</w:t>
            </w:r>
          </w:p>
        </w:tc>
        <w:tc>
          <w:tcPr>
            <w:tcW w:w="911" w:type="dxa"/>
            <w:tcBorders>
              <w:top w:val="single" w:sz="4" w:space="0" w:color="auto"/>
              <w:left w:val="single" w:sz="4" w:space="0" w:color="auto"/>
              <w:bottom w:val="single" w:sz="4" w:space="0" w:color="auto"/>
              <w:right w:val="single" w:sz="4" w:space="0" w:color="auto"/>
            </w:tcBorders>
            <w:hideMark/>
          </w:tcPr>
          <w:p w14:paraId="4ADEF91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705F2B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A3C514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6B0C96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2E4A2C1" w14:textId="77777777" w:rsidR="005C0825" w:rsidRPr="003849F5" w:rsidRDefault="005C0825">
            <w:pPr>
              <w:pStyle w:val="Paragraph"/>
              <w:rPr>
                <w:noProof/>
                <w:szCs w:val="16"/>
                <w:lang w:val="fi-FI" w:eastAsia="fi-FI"/>
              </w:rPr>
            </w:pPr>
            <w:r w:rsidRPr="003849F5">
              <w:rPr>
                <w:noProof/>
                <w:szCs w:val="16"/>
                <w:lang w:val="fi-FI" w:eastAsia="fi-FI"/>
              </w:rPr>
              <w:t>0.5531</w:t>
            </w:r>
          </w:p>
        </w:tc>
        <w:tc>
          <w:tcPr>
            <w:tcW w:w="1133" w:type="dxa"/>
            <w:tcBorders>
              <w:top w:val="single" w:sz="4" w:space="0" w:color="auto"/>
              <w:left w:val="single" w:sz="4" w:space="0" w:color="auto"/>
              <w:bottom w:val="single" w:sz="4" w:space="0" w:color="auto"/>
              <w:right w:val="single" w:sz="4" w:space="0" w:color="auto"/>
            </w:tcBorders>
            <w:hideMark/>
          </w:tcPr>
          <w:p w14:paraId="08449192" w14:textId="77777777" w:rsidR="005C0825" w:rsidRPr="003849F5" w:rsidRDefault="005C0825">
            <w:pPr>
              <w:pStyle w:val="Paragraph"/>
              <w:jc w:val="right"/>
              <w:rPr>
                <w:noProof/>
                <w:szCs w:val="16"/>
                <w:lang w:val="fi-FI" w:eastAsia="fi-FI"/>
              </w:rPr>
            </w:pPr>
            <w:r w:rsidRPr="003849F5">
              <w:rPr>
                <w:noProof/>
                <w:szCs w:val="16"/>
                <w:lang w:val="fi-FI" w:eastAsia="fi-FI"/>
              </w:rPr>
              <w:t>ex 2934 10 00</w:t>
            </w:r>
          </w:p>
        </w:tc>
        <w:tc>
          <w:tcPr>
            <w:tcW w:w="547" w:type="dxa"/>
            <w:tcBorders>
              <w:top w:val="single" w:sz="4" w:space="0" w:color="auto"/>
              <w:left w:val="single" w:sz="4" w:space="0" w:color="auto"/>
              <w:bottom w:val="single" w:sz="4" w:space="0" w:color="auto"/>
              <w:right w:val="single" w:sz="4" w:space="0" w:color="auto"/>
            </w:tcBorders>
            <w:hideMark/>
          </w:tcPr>
          <w:p w14:paraId="49913E25"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6409DC71" w14:textId="77777777" w:rsidR="005C0825" w:rsidRPr="003849F5" w:rsidRDefault="005C0825">
            <w:pPr>
              <w:pStyle w:val="Paragraph"/>
              <w:rPr>
                <w:noProof/>
                <w:szCs w:val="16"/>
                <w:lang w:val="fi-FI" w:eastAsia="fi-FI"/>
              </w:rPr>
            </w:pPr>
            <w:r w:rsidRPr="003849F5">
              <w:rPr>
                <w:noProof/>
                <w:szCs w:val="16"/>
                <w:lang w:val="fi-FI" w:eastAsia="fi-FI"/>
              </w:rPr>
              <w:t>4-Nitrofenyylitiatsol-5-yylimetyylikarbonaatti (CAS RN 144163-97-3)</w:t>
            </w:r>
          </w:p>
        </w:tc>
        <w:tc>
          <w:tcPr>
            <w:tcW w:w="911" w:type="dxa"/>
            <w:tcBorders>
              <w:top w:val="single" w:sz="4" w:space="0" w:color="auto"/>
              <w:left w:val="single" w:sz="4" w:space="0" w:color="auto"/>
              <w:bottom w:val="single" w:sz="4" w:space="0" w:color="auto"/>
              <w:right w:val="single" w:sz="4" w:space="0" w:color="auto"/>
            </w:tcBorders>
            <w:hideMark/>
          </w:tcPr>
          <w:p w14:paraId="695AD46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C948A0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9810BDC"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903E1C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72BE72F" w14:textId="77777777" w:rsidR="005C0825" w:rsidRPr="003849F5" w:rsidRDefault="005C0825">
            <w:pPr>
              <w:pStyle w:val="Paragraph"/>
              <w:rPr>
                <w:noProof/>
                <w:szCs w:val="16"/>
                <w:lang w:val="fi-FI" w:eastAsia="fi-FI"/>
              </w:rPr>
            </w:pPr>
            <w:r w:rsidRPr="003849F5">
              <w:rPr>
                <w:noProof/>
                <w:szCs w:val="16"/>
                <w:lang w:val="fi-FI" w:eastAsia="fi-FI"/>
              </w:rPr>
              <w:t>0.2725</w:t>
            </w:r>
          </w:p>
        </w:tc>
        <w:tc>
          <w:tcPr>
            <w:tcW w:w="1133" w:type="dxa"/>
            <w:tcBorders>
              <w:top w:val="single" w:sz="4" w:space="0" w:color="auto"/>
              <w:left w:val="single" w:sz="4" w:space="0" w:color="auto"/>
              <w:bottom w:val="single" w:sz="4" w:space="0" w:color="auto"/>
              <w:right w:val="single" w:sz="4" w:space="0" w:color="auto"/>
            </w:tcBorders>
            <w:hideMark/>
          </w:tcPr>
          <w:p w14:paraId="6A50E3B1" w14:textId="77777777" w:rsidR="005C0825" w:rsidRPr="003849F5" w:rsidRDefault="005C0825">
            <w:pPr>
              <w:pStyle w:val="Paragraph"/>
              <w:jc w:val="right"/>
              <w:rPr>
                <w:noProof/>
                <w:szCs w:val="16"/>
                <w:lang w:val="fi-FI" w:eastAsia="fi-FI"/>
              </w:rPr>
            </w:pPr>
            <w:r w:rsidRPr="003849F5">
              <w:rPr>
                <w:noProof/>
                <w:szCs w:val="16"/>
                <w:lang w:val="fi-FI" w:eastAsia="fi-FI"/>
              </w:rPr>
              <w:t>ex 2934 10 00</w:t>
            </w:r>
          </w:p>
        </w:tc>
        <w:tc>
          <w:tcPr>
            <w:tcW w:w="547" w:type="dxa"/>
            <w:tcBorders>
              <w:top w:val="single" w:sz="4" w:space="0" w:color="auto"/>
              <w:left w:val="single" w:sz="4" w:space="0" w:color="auto"/>
              <w:bottom w:val="single" w:sz="4" w:space="0" w:color="auto"/>
              <w:right w:val="single" w:sz="4" w:space="0" w:color="auto"/>
            </w:tcBorders>
            <w:hideMark/>
          </w:tcPr>
          <w:p w14:paraId="3C3BF39D"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62FDA09B" w14:textId="77777777" w:rsidR="005C0825" w:rsidRPr="003849F5" w:rsidRDefault="005C0825">
            <w:pPr>
              <w:pStyle w:val="Paragraph"/>
              <w:rPr>
                <w:noProof/>
                <w:szCs w:val="16"/>
                <w:lang w:val="fi-FI" w:eastAsia="fi-FI"/>
              </w:rPr>
            </w:pPr>
            <w:r w:rsidRPr="003849F5">
              <w:rPr>
                <w:noProof/>
                <w:szCs w:val="16"/>
                <w:lang w:val="fi-FI" w:eastAsia="fi-FI"/>
              </w:rPr>
              <w:t>2-(4-Metyylitiatsol-5-yyli)etanoli (CAS RN 137-00-8)</w:t>
            </w:r>
          </w:p>
        </w:tc>
        <w:tc>
          <w:tcPr>
            <w:tcW w:w="911" w:type="dxa"/>
            <w:tcBorders>
              <w:top w:val="single" w:sz="4" w:space="0" w:color="auto"/>
              <w:left w:val="single" w:sz="4" w:space="0" w:color="auto"/>
              <w:bottom w:val="single" w:sz="4" w:space="0" w:color="auto"/>
              <w:right w:val="single" w:sz="4" w:space="0" w:color="auto"/>
            </w:tcBorders>
            <w:hideMark/>
          </w:tcPr>
          <w:p w14:paraId="37073A9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B5F9C5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DFE1F4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0430A0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4F98574" w14:textId="77777777" w:rsidR="005C0825" w:rsidRPr="003849F5" w:rsidRDefault="005C0825">
            <w:pPr>
              <w:pStyle w:val="Paragraph"/>
              <w:rPr>
                <w:noProof/>
                <w:szCs w:val="16"/>
                <w:lang w:val="fi-FI" w:eastAsia="fi-FI"/>
              </w:rPr>
            </w:pPr>
            <w:r w:rsidRPr="003849F5">
              <w:rPr>
                <w:noProof/>
                <w:szCs w:val="16"/>
                <w:lang w:val="fi-FI" w:eastAsia="fi-FI"/>
              </w:rPr>
              <w:t>0.5530</w:t>
            </w:r>
          </w:p>
        </w:tc>
        <w:tc>
          <w:tcPr>
            <w:tcW w:w="1133" w:type="dxa"/>
            <w:tcBorders>
              <w:top w:val="single" w:sz="4" w:space="0" w:color="auto"/>
              <w:left w:val="single" w:sz="4" w:space="0" w:color="auto"/>
              <w:bottom w:val="single" w:sz="4" w:space="0" w:color="auto"/>
              <w:right w:val="single" w:sz="4" w:space="0" w:color="auto"/>
            </w:tcBorders>
            <w:hideMark/>
          </w:tcPr>
          <w:p w14:paraId="03819E24" w14:textId="77777777" w:rsidR="005C0825" w:rsidRPr="003849F5" w:rsidRDefault="005C0825">
            <w:pPr>
              <w:pStyle w:val="Paragraph"/>
              <w:jc w:val="right"/>
              <w:rPr>
                <w:noProof/>
                <w:szCs w:val="16"/>
                <w:lang w:val="fi-FI" w:eastAsia="fi-FI"/>
              </w:rPr>
            </w:pPr>
            <w:r w:rsidRPr="003849F5">
              <w:rPr>
                <w:noProof/>
                <w:szCs w:val="16"/>
                <w:lang w:val="fi-FI" w:eastAsia="fi-FI"/>
              </w:rPr>
              <w:t>ex 2934 10 00</w:t>
            </w:r>
          </w:p>
        </w:tc>
        <w:tc>
          <w:tcPr>
            <w:tcW w:w="547" w:type="dxa"/>
            <w:tcBorders>
              <w:top w:val="single" w:sz="4" w:space="0" w:color="auto"/>
              <w:left w:val="single" w:sz="4" w:space="0" w:color="auto"/>
              <w:bottom w:val="single" w:sz="4" w:space="0" w:color="auto"/>
              <w:right w:val="single" w:sz="4" w:space="0" w:color="auto"/>
            </w:tcBorders>
            <w:hideMark/>
          </w:tcPr>
          <w:p w14:paraId="1E9C8D3E"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76E345E8" w14:textId="77777777" w:rsidR="005C0825" w:rsidRPr="003849F5" w:rsidRDefault="005C0825">
            <w:pPr>
              <w:pStyle w:val="Paragraph"/>
              <w:rPr>
                <w:noProof/>
                <w:szCs w:val="16"/>
                <w:lang w:val="fi-FI" w:eastAsia="fi-FI"/>
              </w:rPr>
            </w:pPr>
            <w:r w:rsidRPr="003849F5">
              <w:rPr>
                <w:noProof/>
                <w:szCs w:val="16"/>
                <w:lang w:val="fi-FI" w:eastAsia="fi-FI"/>
              </w:rPr>
              <w:t>(</w:t>
            </w:r>
            <w:r w:rsidRPr="003849F5">
              <w:rPr>
                <w:i/>
                <w:iCs/>
                <w:noProof/>
                <w:szCs w:val="16"/>
                <w:lang w:val="fi-FI" w:eastAsia="fi-FI"/>
              </w:rPr>
              <w:t>S</w:t>
            </w:r>
            <w:r w:rsidRPr="003849F5">
              <w:rPr>
                <w:noProof/>
                <w:szCs w:val="16"/>
                <w:lang w:val="fi-FI" w:eastAsia="fi-FI"/>
              </w:rPr>
              <w:t>)-Etyyli-2-(3-((2-isopropyylitiatsol-4-yyli)metyyli)-3-metyyliureido)-4-morfolinobutanoaattioksalaatti (CAS RN 1247119-36-3)</w:t>
            </w:r>
          </w:p>
        </w:tc>
        <w:tc>
          <w:tcPr>
            <w:tcW w:w="911" w:type="dxa"/>
            <w:tcBorders>
              <w:top w:val="single" w:sz="4" w:space="0" w:color="auto"/>
              <w:left w:val="single" w:sz="4" w:space="0" w:color="auto"/>
              <w:bottom w:val="single" w:sz="4" w:space="0" w:color="auto"/>
              <w:right w:val="single" w:sz="4" w:space="0" w:color="auto"/>
            </w:tcBorders>
            <w:hideMark/>
          </w:tcPr>
          <w:p w14:paraId="07FDD2F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F920C3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0EA86D3"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155DB4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6E43296" w14:textId="77777777" w:rsidR="005C0825" w:rsidRPr="003849F5" w:rsidRDefault="005C0825">
            <w:pPr>
              <w:pStyle w:val="Paragraph"/>
              <w:rPr>
                <w:noProof/>
                <w:szCs w:val="16"/>
                <w:lang w:val="fi-FI" w:eastAsia="fi-FI"/>
              </w:rPr>
            </w:pPr>
            <w:r w:rsidRPr="003849F5">
              <w:rPr>
                <w:noProof/>
                <w:szCs w:val="16"/>
                <w:lang w:val="fi-FI" w:eastAsia="fi-FI"/>
              </w:rPr>
              <w:t>0.5538</w:t>
            </w:r>
          </w:p>
        </w:tc>
        <w:tc>
          <w:tcPr>
            <w:tcW w:w="1133" w:type="dxa"/>
            <w:tcBorders>
              <w:top w:val="single" w:sz="4" w:space="0" w:color="auto"/>
              <w:left w:val="single" w:sz="4" w:space="0" w:color="auto"/>
              <w:bottom w:val="single" w:sz="4" w:space="0" w:color="auto"/>
              <w:right w:val="single" w:sz="4" w:space="0" w:color="auto"/>
            </w:tcBorders>
            <w:hideMark/>
          </w:tcPr>
          <w:p w14:paraId="2B759D5A" w14:textId="77777777" w:rsidR="005C0825" w:rsidRPr="003849F5" w:rsidRDefault="005C0825">
            <w:pPr>
              <w:pStyle w:val="Paragraph"/>
              <w:jc w:val="right"/>
              <w:rPr>
                <w:noProof/>
                <w:szCs w:val="16"/>
                <w:lang w:val="fi-FI" w:eastAsia="fi-FI"/>
              </w:rPr>
            </w:pPr>
            <w:r w:rsidRPr="003849F5">
              <w:rPr>
                <w:noProof/>
                <w:szCs w:val="16"/>
                <w:lang w:val="fi-FI" w:eastAsia="fi-FI"/>
              </w:rPr>
              <w:t>ex 2934 10 00</w:t>
            </w:r>
          </w:p>
        </w:tc>
        <w:tc>
          <w:tcPr>
            <w:tcW w:w="547" w:type="dxa"/>
            <w:tcBorders>
              <w:top w:val="single" w:sz="4" w:space="0" w:color="auto"/>
              <w:left w:val="single" w:sz="4" w:space="0" w:color="auto"/>
              <w:bottom w:val="single" w:sz="4" w:space="0" w:color="auto"/>
              <w:right w:val="single" w:sz="4" w:space="0" w:color="auto"/>
            </w:tcBorders>
            <w:hideMark/>
          </w:tcPr>
          <w:p w14:paraId="5A225F15"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73A69D37" w14:textId="77777777" w:rsidR="005C0825" w:rsidRPr="003849F5" w:rsidRDefault="005C0825">
            <w:pPr>
              <w:pStyle w:val="Paragraph"/>
              <w:rPr>
                <w:noProof/>
                <w:szCs w:val="16"/>
                <w:lang w:val="fi-FI" w:eastAsia="fi-FI"/>
              </w:rPr>
            </w:pPr>
            <w:r w:rsidRPr="003849F5">
              <w:rPr>
                <w:noProof/>
                <w:szCs w:val="16"/>
                <w:lang w:val="fi-FI" w:eastAsia="fi-FI"/>
              </w:rPr>
              <w:t>(2-Isopropyylitiatsol-4-yyli)-</w:t>
            </w:r>
            <w:r w:rsidRPr="003849F5">
              <w:rPr>
                <w:i/>
                <w:iCs/>
                <w:noProof/>
                <w:szCs w:val="16"/>
                <w:lang w:val="fi-FI" w:eastAsia="fi-FI"/>
              </w:rPr>
              <w:t>N</w:t>
            </w:r>
            <w:r w:rsidRPr="003849F5">
              <w:rPr>
                <w:noProof/>
                <w:szCs w:val="16"/>
                <w:lang w:val="fi-FI" w:eastAsia="fi-FI"/>
              </w:rPr>
              <w:t>-metyylimetanamiinidihydrokloridi (CAS RN 1185167-55-8)</w:t>
            </w:r>
          </w:p>
        </w:tc>
        <w:tc>
          <w:tcPr>
            <w:tcW w:w="911" w:type="dxa"/>
            <w:tcBorders>
              <w:top w:val="single" w:sz="4" w:space="0" w:color="auto"/>
              <w:left w:val="single" w:sz="4" w:space="0" w:color="auto"/>
              <w:bottom w:val="single" w:sz="4" w:space="0" w:color="auto"/>
              <w:right w:val="single" w:sz="4" w:space="0" w:color="auto"/>
            </w:tcBorders>
            <w:hideMark/>
          </w:tcPr>
          <w:p w14:paraId="59EA391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99D402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0B24033"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A87D4F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5CA7BF9" w14:textId="77777777" w:rsidR="005C0825" w:rsidRPr="003849F5" w:rsidRDefault="005C0825">
            <w:pPr>
              <w:pStyle w:val="Paragraph"/>
              <w:rPr>
                <w:noProof/>
                <w:szCs w:val="16"/>
                <w:lang w:val="fi-FI" w:eastAsia="fi-FI"/>
              </w:rPr>
            </w:pPr>
            <w:r w:rsidRPr="003849F5">
              <w:rPr>
                <w:noProof/>
                <w:szCs w:val="16"/>
                <w:lang w:val="fi-FI" w:eastAsia="fi-FI"/>
              </w:rPr>
              <w:t>0.6264</w:t>
            </w:r>
          </w:p>
        </w:tc>
        <w:tc>
          <w:tcPr>
            <w:tcW w:w="1133" w:type="dxa"/>
            <w:tcBorders>
              <w:top w:val="single" w:sz="4" w:space="0" w:color="auto"/>
              <w:left w:val="single" w:sz="4" w:space="0" w:color="auto"/>
              <w:bottom w:val="single" w:sz="4" w:space="0" w:color="auto"/>
              <w:right w:val="single" w:sz="4" w:space="0" w:color="auto"/>
            </w:tcBorders>
            <w:hideMark/>
          </w:tcPr>
          <w:p w14:paraId="5402F458" w14:textId="77777777" w:rsidR="005C0825" w:rsidRPr="003849F5" w:rsidRDefault="005C0825">
            <w:pPr>
              <w:pStyle w:val="Paragraph"/>
              <w:jc w:val="right"/>
              <w:rPr>
                <w:noProof/>
                <w:szCs w:val="16"/>
                <w:lang w:val="fi-FI" w:eastAsia="fi-FI"/>
              </w:rPr>
            </w:pPr>
            <w:r w:rsidRPr="003849F5">
              <w:rPr>
                <w:noProof/>
                <w:szCs w:val="16"/>
                <w:lang w:val="fi-FI" w:eastAsia="fi-FI"/>
              </w:rPr>
              <w:t>ex 2934 10 00</w:t>
            </w:r>
          </w:p>
        </w:tc>
        <w:tc>
          <w:tcPr>
            <w:tcW w:w="547" w:type="dxa"/>
            <w:tcBorders>
              <w:top w:val="single" w:sz="4" w:space="0" w:color="auto"/>
              <w:left w:val="single" w:sz="4" w:space="0" w:color="auto"/>
              <w:bottom w:val="single" w:sz="4" w:space="0" w:color="auto"/>
              <w:right w:val="single" w:sz="4" w:space="0" w:color="auto"/>
            </w:tcBorders>
            <w:hideMark/>
          </w:tcPr>
          <w:p w14:paraId="1064C710"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0535644B" w14:textId="77777777" w:rsidR="005C0825" w:rsidRPr="003849F5" w:rsidRDefault="005C0825">
            <w:pPr>
              <w:pStyle w:val="Paragraph"/>
              <w:rPr>
                <w:noProof/>
                <w:szCs w:val="16"/>
                <w:lang w:val="fi-FI" w:eastAsia="fi-FI"/>
              </w:rPr>
            </w:pPr>
            <w:r w:rsidRPr="003849F5">
              <w:rPr>
                <w:noProof/>
                <w:szCs w:val="16"/>
                <w:lang w:val="fi-FI" w:eastAsia="fi-FI"/>
              </w:rPr>
              <w:t>2-Syaani-imino-1,3-tiatsolidiini (CAS RN 26364-65-8)</w:t>
            </w:r>
          </w:p>
        </w:tc>
        <w:tc>
          <w:tcPr>
            <w:tcW w:w="911" w:type="dxa"/>
            <w:tcBorders>
              <w:top w:val="single" w:sz="4" w:space="0" w:color="auto"/>
              <w:left w:val="single" w:sz="4" w:space="0" w:color="auto"/>
              <w:bottom w:val="single" w:sz="4" w:space="0" w:color="auto"/>
              <w:right w:val="single" w:sz="4" w:space="0" w:color="auto"/>
            </w:tcBorders>
            <w:hideMark/>
          </w:tcPr>
          <w:p w14:paraId="6C553C8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D00ECF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790011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ADA7A1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8028F67" w14:textId="77777777" w:rsidR="005C0825" w:rsidRPr="003849F5" w:rsidRDefault="005C0825">
            <w:pPr>
              <w:pStyle w:val="Paragraph"/>
              <w:rPr>
                <w:noProof/>
                <w:szCs w:val="16"/>
                <w:lang w:val="fi-FI" w:eastAsia="fi-FI"/>
              </w:rPr>
            </w:pPr>
            <w:r w:rsidRPr="003849F5">
              <w:rPr>
                <w:noProof/>
                <w:szCs w:val="16"/>
                <w:lang w:val="fi-FI" w:eastAsia="fi-FI"/>
              </w:rPr>
              <w:t>0.4750</w:t>
            </w:r>
          </w:p>
        </w:tc>
        <w:tc>
          <w:tcPr>
            <w:tcW w:w="1133" w:type="dxa"/>
            <w:tcBorders>
              <w:top w:val="single" w:sz="4" w:space="0" w:color="auto"/>
              <w:left w:val="single" w:sz="4" w:space="0" w:color="auto"/>
              <w:bottom w:val="single" w:sz="4" w:space="0" w:color="auto"/>
              <w:right w:val="single" w:sz="4" w:space="0" w:color="auto"/>
            </w:tcBorders>
            <w:hideMark/>
          </w:tcPr>
          <w:p w14:paraId="254443C0" w14:textId="77777777" w:rsidR="005C0825" w:rsidRPr="003849F5" w:rsidRDefault="005C0825">
            <w:pPr>
              <w:pStyle w:val="Paragraph"/>
              <w:jc w:val="right"/>
              <w:rPr>
                <w:noProof/>
                <w:szCs w:val="16"/>
                <w:lang w:val="fi-FI" w:eastAsia="fi-FI"/>
              </w:rPr>
            </w:pPr>
            <w:r w:rsidRPr="003849F5">
              <w:rPr>
                <w:noProof/>
                <w:szCs w:val="16"/>
                <w:lang w:val="fi-FI" w:eastAsia="fi-FI"/>
              </w:rPr>
              <w:t>ex 2934 10 00</w:t>
            </w:r>
          </w:p>
        </w:tc>
        <w:tc>
          <w:tcPr>
            <w:tcW w:w="547" w:type="dxa"/>
            <w:tcBorders>
              <w:top w:val="single" w:sz="4" w:space="0" w:color="auto"/>
              <w:left w:val="single" w:sz="4" w:space="0" w:color="auto"/>
              <w:bottom w:val="single" w:sz="4" w:space="0" w:color="auto"/>
              <w:right w:val="single" w:sz="4" w:space="0" w:color="auto"/>
            </w:tcBorders>
            <w:hideMark/>
          </w:tcPr>
          <w:p w14:paraId="46E7F4B7"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4BA3F3C3" w14:textId="77777777" w:rsidR="005C0825" w:rsidRPr="003849F5" w:rsidRDefault="005C0825">
            <w:pPr>
              <w:pStyle w:val="Paragraph"/>
              <w:rPr>
                <w:noProof/>
                <w:szCs w:val="16"/>
                <w:lang w:val="fi-FI" w:eastAsia="fi-FI"/>
              </w:rPr>
            </w:pPr>
            <w:r w:rsidRPr="003849F5">
              <w:rPr>
                <w:noProof/>
                <w:szCs w:val="16"/>
                <w:lang w:val="fi-FI" w:eastAsia="fi-FI"/>
              </w:rPr>
              <w:t>Fostiatsaatti (ISO) (CAS RN 98886-44-3)</w:t>
            </w:r>
          </w:p>
        </w:tc>
        <w:tc>
          <w:tcPr>
            <w:tcW w:w="911" w:type="dxa"/>
            <w:tcBorders>
              <w:top w:val="single" w:sz="4" w:space="0" w:color="auto"/>
              <w:left w:val="single" w:sz="4" w:space="0" w:color="auto"/>
              <w:bottom w:val="single" w:sz="4" w:space="0" w:color="auto"/>
              <w:right w:val="single" w:sz="4" w:space="0" w:color="auto"/>
            </w:tcBorders>
            <w:hideMark/>
          </w:tcPr>
          <w:p w14:paraId="6BCB4D2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15C2F7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89658D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B1BBEE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A8A52F7" w14:textId="77777777" w:rsidR="005C0825" w:rsidRPr="003849F5" w:rsidRDefault="005C0825">
            <w:pPr>
              <w:pStyle w:val="Paragraph"/>
              <w:rPr>
                <w:noProof/>
                <w:szCs w:val="16"/>
                <w:lang w:val="fi-FI" w:eastAsia="fi-FI"/>
              </w:rPr>
            </w:pPr>
            <w:r w:rsidRPr="003849F5">
              <w:rPr>
                <w:noProof/>
                <w:szCs w:val="16"/>
                <w:lang w:val="fi-FI" w:eastAsia="fi-FI"/>
              </w:rPr>
              <w:t>0.7312</w:t>
            </w:r>
          </w:p>
        </w:tc>
        <w:tc>
          <w:tcPr>
            <w:tcW w:w="1133" w:type="dxa"/>
            <w:tcBorders>
              <w:top w:val="single" w:sz="4" w:space="0" w:color="auto"/>
              <w:left w:val="single" w:sz="4" w:space="0" w:color="auto"/>
              <w:bottom w:val="single" w:sz="4" w:space="0" w:color="auto"/>
              <w:right w:val="single" w:sz="4" w:space="0" w:color="auto"/>
            </w:tcBorders>
            <w:hideMark/>
          </w:tcPr>
          <w:p w14:paraId="579DB7AE" w14:textId="77777777" w:rsidR="005C0825" w:rsidRPr="003849F5" w:rsidRDefault="005C0825">
            <w:pPr>
              <w:pStyle w:val="Paragraph"/>
              <w:jc w:val="right"/>
              <w:rPr>
                <w:noProof/>
                <w:szCs w:val="16"/>
                <w:lang w:val="fi-FI" w:eastAsia="fi-FI"/>
              </w:rPr>
            </w:pPr>
            <w:r w:rsidRPr="003849F5">
              <w:rPr>
                <w:noProof/>
                <w:szCs w:val="16"/>
                <w:lang w:val="fi-FI" w:eastAsia="fi-FI"/>
              </w:rPr>
              <w:t>ex 2934 20 80</w:t>
            </w:r>
          </w:p>
        </w:tc>
        <w:tc>
          <w:tcPr>
            <w:tcW w:w="547" w:type="dxa"/>
            <w:tcBorders>
              <w:top w:val="single" w:sz="4" w:space="0" w:color="auto"/>
              <w:left w:val="single" w:sz="4" w:space="0" w:color="auto"/>
              <w:bottom w:val="single" w:sz="4" w:space="0" w:color="auto"/>
              <w:right w:val="single" w:sz="4" w:space="0" w:color="auto"/>
            </w:tcBorders>
            <w:hideMark/>
          </w:tcPr>
          <w:p w14:paraId="589C61E8"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0264D701" w14:textId="77777777" w:rsidR="005C0825" w:rsidRPr="003849F5" w:rsidRDefault="005C0825">
            <w:pPr>
              <w:pStyle w:val="Paragraph"/>
              <w:rPr>
                <w:noProof/>
                <w:szCs w:val="16"/>
                <w:lang w:val="fi-FI" w:eastAsia="fi-FI"/>
              </w:rPr>
            </w:pPr>
            <w:r w:rsidRPr="003849F5">
              <w:rPr>
                <w:noProof/>
                <w:szCs w:val="16"/>
                <w:lang w:val="fi-FI" w:eastAsia="fi-FI"/>
              </w:rPr>
              <w:t>Bentiavalikarbi-isopropyyli (ISO) (CAS RN 177406-68-7)</w:t>
            </w:r>
          </w:p>
        </w:tc>
        <w:tc>
          <w:tcPr>
            <w:tcW w:w="911" w:type="dxa"/>
            <w:tcBorders>
              <w:top w:val="single" w:sz="4" w:space="0" w:color="auto"/>
              <w:left w:val="single" w:sz="4" w:space="0" w:color="auto"/>
              <w:bottom w:val="single" w:sz="4" w:space="0" w:color="auto"/>
              <w:right w:val="single" w:sz="4" w:space="0" w:color="auto"/>
            </w:tcBorders>
            <w:hideMark/>
          </w:tcPr>
          <w:p w14:paraId="7198ED0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CABB3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67D9723"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E028C3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2769B2D" w14:textId="77777777" w:rsidR="005C0825" w:rsidRPr="003849F5" w:rsidRDefault="005C0825">
            <w:pPr>
              <w:pStyle w:val="Paragraph"/>
              <w:rPr>
                <w:noProof/>
                <w:szCs w:val="16"/>
                <w:lang w:val="fi-FI" w:eastAsia="fi-FI"/>
              </w:rPr>
            </w:pPr>
            <w:r w:rsidRPr="003849F5">
              <w:rPr>
                <w:noProof/>
                <w:szCs w:val="16"/>
                <w:lang w:val="fi-FI" w:eastAsia="fi-FI"/>
              </w:rPr>
              <w:t>0.4346</w:t>
            </w:r>
          </w:p>
        </w:tc>
        <w:tc>
          <w:tcPr>
            <w:tcW w:w="1133" w:type="dxa"/>
            <w:tcBorders>
              <w:top w:val="single" w:sz="4" w:space="0" w:color="auto"/>
              <w:left w:val="single" w:sz="4" w:space="0" w:color="auto"/>
              <w:bottom w:val="single" w:sz="4" w:space="0" w:color="auto"/>
              <w:right w:val="single" w:sz="4" w:space="0" w:color="auto"/>
            </w:tcBorders>
            <w:hideMark/>
          </w:tcPr>
          <w:p w14:paraId="6B2BD43A" w14:textId="77777777" w:rsidR="005C0825" w:rsidRPr="003849F5" w:rsidRDefault="005C0825">
            <w:pPr>
              <w:pStyle w:val="Paragraph"/>
              <w:jc w:val="right"/>
              <w:rPr>
                <w:noProof/>
                <w:szCs w:val="16"/>
                <w:lang w:val="fi-FI" w:eastAsia="fi-FI"/>
              </w:rPr>
            </w:pPr>
            <w:r w:rsidRPr="003849F5">
              <w:rPr>
                <w:noProof/>
                <w:szCs w:val="16"/>
                <w:lang w:val="fi-FI" w:eastAsia="fi-FI"/>
              </w:rPr>
              <w:t>ex 2934 20 80</w:t>
            </w:r>
          </w:p>
        </w:tc>
        <w:tc>
          <w:tcPr>
            <w:tcW w:w="547" w:type="dxa"/>
            <w:tcBorders>
              <w:top w:val="single" w:sz="4" w:space="0" w:color="auto"/>
              <w:left w:val="single" w:sz="4" w:space="0" w:color="auto"/>
              <w:bottom w:val="single" w:sz="4" w:space="0" w:color="auto"/>
              <w:right w:val="single" w:sz="4" w:space="0" w:color="auto"/>
            </w:tcBorders>
            <w:hideMark/>
          </w:tcPr>
          <w:p w14:paraId="0B79AED5"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5634DB4C" w14:textId="77777777" w:rsidR="005C0825" w:rsidRPr="003849F5" w:rsidRDefault="005C0825">
            <w:pPr>
              <w:pStyle w:val="Paragraph"/>
              <w:rPr>
                <w:noProof/>
                <w:szCs w:val="16"/>
                <w:lang w:val="fi-FI" w:eastAsia="fi-FI"/>
              </w:rPr>
            </w:pPr>
            <w:r w:rsidRPr="003849F5">
              <w:rPr>
                <w:noProof/>
                <w:szCs w:val="16"/>
                <w:lang w:val="fi-FI" w:eastAsia="fi-FI"/>
              </w:rPr>
              <w:t>1,2-bentsisotiatsol-3(2H)-oni (CAS RN 2634-33-5) jauheena, jonka puhtausaste on vähintään 95 painoprosenttia, tai vesiseoksena, joka sisältää vähintään 20 painoprosenttia 1,2-bentsisotiatsol-3(2H)-onia</w:t>
            </w:r>
          </w:p>
        </w:tc>
        <w:tc>
          <w:tcPr>
            <w:tcW w:w="911" w:type="dxa"/>
            <w:tcBorders>
              <w:top w:val="single" w:sz="4" w:space="0" w:color="auto"/>
              <w:left w:val="single" w:sz="4" w:space="0" w:color="auto"/>
              <w:bottom w:val="single" w:sz="4" w:space="0" w:color="auto"/>
              <w:right w:val="single" w:sz="4" w:space="0" w:color="auto"/>
            </w:tcBorders>
            <w:hideMark/>
          </w:tcPr>
          <w:p w14:paraId="44CDDC1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881EE6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BA46D5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44CC51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2CA51B5" w14:textId="77777777" w:rsidR="005C0825" w:rsidRPr="003849F5" w:rsidRDefault="005C0825">
            <w:pPr>
              <w:pStyle w:val="Paragraph"/>
              <w:rPr>
                <w:noProof/>
                <w:szCs w:val="16"/>
                <w:lang w:val="fi-FI" w:eastAsia="fi-FI"/>
              </w:rPr>
            </w:pPr>
            <w:r w:rsidRPr="003849F5">
              <w:rPr>
                <w:noProof/>
                <w:szCs w:val="16"/>
                <w:lang w:val="fi-FI" w:eastAsia="fi-FI"/>
              </w:rPr>
              <w:t>0.4955</w:t>
            </w:r>
          </w:p>
        </w:tc>
        <w:tc>
          <w:tcPr>
            <w:tcW w:w="1133" w:type="dxa"/>
            <w:tcBorders>
              <w:top w:val="single" w:sz="4" w:space="0" w:color="auto"/>
              <w:left w:val="single" w:sz="4" w:space="0" w:color="auto"/>
              <w:bottom w:val="single" w:sz="4" w:space="0" w:color="auto"/>
              <w:right w:val="single" w:sz="4" w:space="0" w:color="auto"/>
            </w:tcBorders>
            <w:hideMark/>
          </w:tcPr>
          <w:p w14:paraId="76AD4EEA" w14:textId="77777777" w:rsidR="005C0825" w:rsidRPr="003849F5" w:rsidRDefault="005C0825">
            <w:pPr>
              <w:pStyle w:val="Paragraph"/>
              <w:jc w:val="right"/>
              <w:rPr>
                <w:noProof/>
                <w:szCs w:val="16"/>
                <w:lang w:val="fi-FI" w:eastAsia="fi-FI"/>
              </w:rPr>
            </w:pPr>
            <w:r w:rsidRPr="003849F5">
              <w:rPr>
                <w:noProof/>
                <w:szCs w:val="16"/>
                <w:lang w:val="fi-FI" w:eastAsia="fi-FI"/>
              </w:rPr>
              <w:t>ex 2934 20 80</w:t>
            </w:r>
          </w:p>
        </w:tc>
        <w:tc>
          <w:tcPr>
            <w:tcW w:w="547" w:type="dxa"/>
            <w:tcBorders>
              <w:top w:val="single" w:sz="4" w:space="0" w:color="auto"/>
              <w:left w:val="single" w:sz="4" w:space="0" w:color="auto"/>
              <w:bottom w:val="single" w:sz="4" w:space="0" w:color="auto"/>
              <w:right w:val="single" w:sz="4" w:space="0" w:color="auto"/>
            </w:tcBorders>
            <w:hideMark/>
          </w:tcPr>
          <w:p w14:paraId="71B94FC1"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6D359CEA" w14:textId="77777777" w:rsidR="005C0825" w:rsidRPr="003849F5" w:rsidRDefault="005C0825">
            <w:pPr>
              <w:pStyle w:val="Paragraph"/>
              <w:rPr>
                <w:noProof/>
                <w:szCs w:val="16"/>
                <w:lang w:val="fi-FI" w:eastAsia="fi-FI"/>
              </w:rPr>
            </w:pPr>
            <w:r w:rsidRPr="003849F5">
              <w:rPr>
                <w:noProof/>
                <w:szCs w:val="16"/>
                <w:lang w:val="fi-FI" w:eastAsia="fi-FI"/>
              </w:rPr>
              <w:t>Bentsotiatsol-2-yyli-(</w:t>
            </w:r>
            <w:r w:rsidRPr="003849F5">
              <w:rPr>
                <w:i/>
                <w:iCs/>
                <w:noProof/>
                <w:szCs w:val="16"/>
                <w:lang w:val="fi-FI" w:eastAsia="fi-FI"/>
              </w:rPr>
              <w:t>Z</w:t>
            </w:r>
            <w:r w:rsidRPr="003849F5">
              <w:rPr>
                <w:noProof/>
                <w:szCs w:val="16"/>
                <w:lang w:val="fi-FI" w:eastAsia="fi-FI"/>
              </w:rPr>
              <w:t>)-2-trityylioksi-imino-2-(2-aminotiatsol-4-yyli)tioasetaatti (CAS RN 143183-03-3)</w:t>
            </w:r>
          </w:p>
        </w:tc>
        <w:tc>
          <w:tcPr>
            <w:tcW w:w="911" w:type="dxa"/>
            <w:tcBorders>
              <w:top w:val="single" w:sz="4" w:space="0" w:color="auto"/>
              <w:left w:val="single" w:sz="4" w:space="0" w:color="auto"/>
              <w:bottom w:val="single" w:sz="4" w:space="0" w:color="auto"/>
              <w:right w:val="single" w:sz="4" w:space="0" w:color="auto"/>
            </w:tcBorders>
            <w:hideMark/>
          </w:tcPr>
          <w:p w14:paraId="3CD1BC5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3213E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D32E374"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A6F044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032B9A3" w14:textId="77777777" w:rsidR="005C0825" w:rsidRPr="003849F5" w:rsidRDefault="005C0825">
            <w:pPr>
              <w:pStyle w:val="Paragraph"/>
              <w:rPr>
                <w:noProof/>
                <w:szCs w:val="16"/>
                <w:lang w:val="fi-FI" w:eastAsia="fi-FI"/>
              </w:rPr>
            </w:pPr>
            <w:r w:rsidRPr="003849F5">
              <w:rPr>
                <w:noProof/>
                <w:szCs w:val="16"/>
                <w:lang w:val="fi-FI" w:eastAsia="fi-FI"/>
              </w:rPr>
              <w:t>0.4910</w:t>
            </w:r>
          </w:p>
        </w:tc>
        <w:tc>
          <w:tcPr>
            <w:tcW w:w="1133" w:type="dxa"/>
            <w:tcBorders>
              <w:top w:val="single" w:sz="4" w:space="0" w:color="auto"/>
              <w:left w:val="single" w:sz="4" w:space="0" w:color="auto"/>
              <w:bottom w:val="single" w:sz="4" w:space="0" w:color="auto"/>
              <w:right w:val="single" w:sz="4" w:space="0" w:color="auto"/>
            </w:tcBorders>
            <w:hideMark/>
          </w:tcPr>
          <w:p w14:paraId="25085C5C" w14:textId="77777777" w:rsidR="005C0825" w:rsidRPr="003849F5" w:rsidRDefault="005C0825">
            <w:pPr>
              <w:pStyle w:val="Paragraph"/>
              <w:jc w:val="right"/>
              <w:rPr>
                <w:noProof/>
                <w:szCs w:val="16"/>
                <w:lang w:val="fi-FI" w:eastAsia="fi-FI"/>
              </w:rPr>
            </w:pPr>
            <w:r w:rsidRPr="003849F5">
              <w:rPr>
                <w:noProof/>
                <w:szCs w:val="16"/>
                <w:lang w:val="fi-FI" w:eastAsia="fi-FI"/>
              </w:rPr>
              <w:t>ex 2934 20 80</w:t>
            </w:r>
          </w:p>
        </w:tc>
        <w:tc>
          <w:tcPr>
            <w:tcW w:w="547" w:type="dxa"/>
            <w:tcBorders>
              <w:top w:val="single" w:sz="4" w:space="0" w:color="auto"/>
              <w:left w:val="single" w:sz="4" w:space="0" w:color="auto"/>
              <w:bottom w:val="single" w:sz="4" w:space="0" w:color="auto"/>
              <w:right w:val="single" w:sz="4" w:space="0" w:color="auto"/>
            </w:tcBorders>
            <w:hideMark/>
          </w:tcPr>
          <w:p w14:paraId="4CCC0D76"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4B2D521D" w14:textId="77777777" w:rsidR="005C0825" w:rsidRPr="003849F5" w:rsidRDefault="005C0825">
            <w:pPr>
              <w:pStyle w:val="Paragraph"/>
              <w:rPr>
                <w:noProof/>
                <w:szCs w:val="16"/>
                <w:lang w:val="fi-FI" w:eastAsia="fi-FI"/>
              </w:rPr>
            </w:pPr>
            <w:r w:rsidRPr="003849F5">
              <w:rPr>
                <w:i/>
                <w:iCs/>
                <w:noProof/>
                <w:szCs w:val="16"/>
                <w:lang w:val="fi-FI" w:eastAsia="fi-FI"/>
              </w:rPr>
              <w:t>N,N</w:t>
            </w:r>
            <w:r w:rsidRPr="003849F5">
              <w:rPr>
                <w:noProof/>
                <w:szCs w:val="16"/>
                <w:lang w:val="fi-FI" w:eastAsia="fi-FI"/>
              </w:rPr>
              <w:t>-Bis(1,3-bentsotiatsol-2-yylisulfanyyli)-2-metyylipropaani-2-amini (CAS RN 3741-80-8)</w:t>
            </w:r>
          </w:p>
        </w:tc>
        <w:tc>
          <w:tcPr>
            <w:tcW w:w="911" w:type="dxa"/>
            <w:tcBorders>
              <w:top w:val="single" w:sz="4" w:space="0" w:color="auto"/>
              <w:left w:val="single" w:sz="4" w:space="0" w:color="auto"/>
              <w:bottom w:val="single" w:sz="4" w:space="0" w:color="auto"/>
              <w:right w:val="single" w:sz="4" w:space="0" w:color="auto"/>
            </w:tcBorders>
            <w:hideMark/>
          </w:tcPr>
          <w:p w14:paraId="24B4121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B275B0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FDC888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A5FB66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003F215" w14:textId="77777777" w:rsidR="005C0825" w:rsidRPr="003849F5" w:rsidRDefault="005C0825">
            <w:pPr>
              <w:pStyle w:val="Paragraph"/>
              <w:rPr>
                <w:noProof/>
                <w:szCs w:val="16"/>
                <w:lang w:val="fi-FI" w:eastAsia="fi-FI"/>
              </w:rPr>
            </w:pPr>
            <w:r w:rsidRPr="003849F5">
              <w:rPr>
                <w:noProof/>
                <w:szCs w:val="16"/>
                <w:lang w:val="fi-FI" w:eastAsia="fi-FI"/>
              </w:rPr>
              <w:t>0.5537</w:t>
            </w:r>
          </w:p>
        </w:tc>
        <w:tc>
          <w:tcPr>
            <w:tcW w:w="1133" w:type="dxa"/>
            <w:tcBorders>
              <w:top w:val="single" w:sz="4" w:space="0" w:color="auto"/>
              <w:left w:val="single" w:sz="4" w:space="0" w:color="auto"/>
              <w:bottom w:val="single" w:sz="4" w:space="0" w:color="auto"/>
              <w:right w:val="single" w:sz="4" w:space="0" w:color="auto"/>
            </w:tcBorders>
            <w:hideMark/>
          </w:tcPr>
          <w:p w14:paraId="726AE4BF" w14:textId="77777777" w:rsidR="005C0825" w:rsidRPr="003849F5" w:rsidRDefault="005C0825">
            <w:pPr>
              <w:pStyle w:val="Paragraph"/>
              <w:jc w:val="right"/>
              <w:rPr>
                <w:noProof/>
                <w:szCs w:val="16"/>
                <w:lang w:val="fi-FI" w:eastAsia="fi-FI"/>
              </w:rPr>
            </w:pPr>
            <w:r w:rsidRPr="003849F5">
              <w:rPr>
                <w:noProof/>
                <w:szCs w:val="16"/>
                <w:lang w:val="fi-FI" w:eastAsia="fi-FI"/>
              </w:rPr>
              <w:t>ex 2934 30 90</w:t>
            </w:r>
          </w:p>
        </w:tc>
        <w:tc>
          <w:tcPr>
            <w:tcW w:w="547" w:type="dxa"/>
            <w:tcBorders>
              <w:top w:val="single" w:sz="4" w:space="0" w:color="auto"/>
              <w:left w:val="single" w:sz="4" w:space="0" w:color="auto"/>
              <w:bottom w:val="single" w:sz="4" w:space="0" w:color="auto"/>
              <w:right w:val="single" w:sz="4" w:space="0" w:color="auto"/>
            </w:tcBorders>
            <w:hideMark/>
          </w:tcPr>
          <w:p w14:paraId="09D65A6B"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F57650D" w14:textId="77777777" w:rsidR="005C0825" w:rsidRPr="003849F5" w:rsidRDefault="005C0825">
            <w:pPr>
              <w:pStyle w:val="Paragraph"/>
              <w:rPr>
                <w:noProof/>
                <w:szCs w:val="16"/>
                <w:lang w:val="fi-FI" w:eastAsia="fi-FI"/>
              </w:rPr>
            </w:pPr>
            <w:r w:rsidRPr="003849F5">
              <w:rPr>
                <w:noProof/>
                <w:szCs w:val="16"/>
                <w:lang w:val="fi-FI" w:eastAsia="fi-FI"/>
              </w:rPr>
              <w:t>2-Metyylitiofenotiatsiini (CAS RN 7643-08-5)</w:t>
            </w:r>
          </w:p>
        </w:tc>
        <w:tc>
          <w:tcPr>
            <w:tcW w:w="911" w:type="dxa"/>
            <w:tcBorders>
              <w:top w:val="single" w:sz="4" w:space="0" w:color="auto"/>
              <w:left w:val="single" w:sz="4" w:space="0" w:color="auto"/>
              <w:bottom w:val="single" w:sz="4" w:space="0" w:color="auto"/>
              <w:right w:val="single" w:sz="4" w:space="0" w:color="auto"/>
            </w:tcBorders>
            <w:hideMark/>
          </w:tcPr>
          <w:p w14:paraId="56CCAE0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53D9B7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781D1F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1029F9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4E4B169" w14:textId="77777777" w:rsidR="005C0825" w:rsidRPr="003849F5" w:rsidRDefault="005C0825">
            <w:pPr>
              <w:pStyle w:val="Paragraph"/>
              <w:rPr>
                <w:noProof/>
                <w:szCs w:val="16"/>
                <w:lang w:val="fi-FI" w:eastAsia="fi-FI"/>
              </w:rPr>
            </w:pPr>
            <w:r w:rsidRPr="003849F5">
              <w:rPr>
                <w:noProof/>
                <w:szCs w:val="16"/>
                <w:lang w:val="fi-FI" w:eastAsia="fi-FI"/>
              </w:rPr>
              <w:t>0.6492</w:t>
            </w:r>
          </w:p>
        </w:tc>
        <w:tc>
          <w:tcPr>
            <w:tcW w:w="1133" w:type="dxa"/>
            <w:tcBorders>
              <w:top w:val="single" w:sz="4" w:space="0" w:color="auto"/>
              <w:left w:val="single" w:sz="4" w:space="0" w:color="auto"/>
              <w:bottom w:val="single" w:sz="4" w:space="0" w:color="auto"/>
              <w:right w:val="single" w:sz="4" w:space="0" w:color="auto"/>
            </w:tcBorders>
            <w:hideMark/>
          </w:tcPr>
          <w:p w14:paraId="5476BA85"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69DE750D"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63D73C7" w14:textId="77777777" w:rsidR="005C0825" w:rsidRPr="003849F5" w:rsidRDefault="005C0825">
            <w:pPr>
              <w:pStyle w:val="Paragraph"/>
              <w:rPr>
                <w:noProof/>
                <w:szCs w:val="16"/>
                <w:lang w:val="fi-FI" w:eastAsia="fi-FI"/>
              </w:rPr>
            </w:pPr>
            <w:r w:rsidRPr="003849F5">
              <w:rPr>
                <w:noProof/>
                <w:szCs w:val="16"/>
                <w:lang w:val="fi-FI" w:eastAsia="fi-FI"/>
              </w:rPr>
              <w:t>Fluralaneeri (INN) (CAS RN 864731-61-3)</w:t>
            </w:r>
          </w:p>
        </w:tc>
        <w:tc>
          <w:tcPr>
            <w:tcW w:w="911" w:type="dxa"/>
            <w:tcBorders>
              <w:top w:val="single" w:sz="4" w:space="0" w:color="auto"/>
              <w:left w:val="single" w:sz="4" w:space="0" w:color="auto"/>
              <w:bottom w:val="single" w:sz="4" w:space="0" w:color="auto"/>
              <w:right w:val="single" w:sz="4" w:space="0" w:color="auto"/>
            </w:tcBorders>
            <w:hideMark/>
          </w:tcPr>
          <w:p w14:paraId="4E8F5D0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CF0B72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9B006D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80736E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CB18D57" w14:textId="77777777" w:rsidR="005C0825" w:rsidRPr="003849F5" w:rsidRDefault="005C0825">
            <w:pPr>
              <w:pStyle w:val="Paragraph"/>
              <w:rPr>
                <w:noProof/>
                <w:szCs w:val="16"/>
                <w:lang w:val="fi-FI" w:eastAsia="fi-FI"/>
              </w:rPr>
            </w:pPr>
            <w:r w:rsidRPr="003849F5">
              <w:rPr>
                <w:noProof/>
                <w:szCs w:val="16"/>
                <w:lang w:val="fi-FI" w:eastAsia="fi-FI"/>
              </w:rPr>
              <w:t>0.5924</w:t>
            </w:r>
          </w:p>
        </w:tc>
        <w:tc>
          <w:tcPr>
            <w:tcW w:w="1133" w:type="dxa"/>
            <w:tcBorders>
              <w:top w:val="single" w:sz="4" w:space="0" w:color="auto"/>
              <w:left w:val="single" w:sz="4" w:space="0" w:color="auto"/>
              <w:bottom w:val="single" w:sz="4" w:space="0" w:color="auto"/>
              <w:right w:val="single" w:sz="4" w:space="0" w:color="auto"/>
            </w:tcBorders>
            <w:hideMark/>
          </w:tcPr>
          <w:p w14:paraId="42883DDD"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7FBA197A" w14:textId="77777777" w:rsidR="005C0825" w:rsidRPr="003849F5" w:rsidRDefault="005C0825">
            <w:pPr>
              <w:pStyle w:val="Paragraph"/>
              <w:jc w:val="center"/>
              <w:rPr>
                <w:noProof/>
                <w:szCs w:val="16"/>
                <w:lang w:val="fi-FI" w:eastAsia="fi-FI"/>
              </w:rPr>
            </w:pPr>
            <w:r w:rsidRPr="003849F5">
              <w:rPr>
                <w:noProof/>
                <w:szCs w:val="16"/>
                <w:lang w:val="fi-FI" w:eastAsia="fi-FI"/>
              </w:rPr>
              <w:t>12</w:t>
            </w:r>
          </w:p>
        </w:tc>
        <w:tc>
          <w:tcPr>
            <w:tcW w:w="4118" w:type="dxa"/>
            <w:tcBorders>
              <w:top w:val="single" w:sz="4" w:space="0" w:color="auto"/>
              <w:left w:val="single" w:sz="4" w:space="0" w:color="auto"/>
              <w:bottom w:val="single" w:sz="4" w:space="0" w:color="auto"/>
              <w:right w:val="single" w:sz="4" w:space="0" w:color="auto"/>
            </w:tcBorders>
            <w:hideMark/>
          </w:tcPr>
          <w:p w14:paraId="2170677E" w14:textId="77777777" w:rsidR="005C0825" w:rsidRPr="003849F5" w:rsidRDefault="005C0825">
            <w:pPr>
              <w:pStyle w:val="Paragraph"/>
              <w:rPr>
                <w:noProof/>
                <w:szCs w:val="16"/>
                <w:lang w:val="fi-FI" w:eastAsia="fi-FI"/>
              </w:rPr>
            </w:pPr>
            <w:r w:rsidRPr="003849F5">
              <w:rPr>
                <w:noProof/>
                <w:szCs w:val="16"/>
                <w:lang w:val="fi-FI" w:eastAsia="fi-FI"/>
              </w:rPr>
              <w:t>Dimetomorfi (ISO) (CAS RN 110488-70-5)</w:t>
            </w:r>
          </w:p>
        </w:tc>
        <w:tc>
          <w:tcPr>
            <w:tcW w:w="911" w:type="dxa"/>
            <w:tcBorders>
              <w:top w:val="single" w:sz="4" w:space="0" w:color="auto"/>
              <w:left w:val="single" w:sz="4" w:space="0" w:color="auto"/>
              <w:bottom w:val="single" w:sz="4" w:space="0" w:color="auto"/>
              <w:right w:val="single" w:sz="4" w:space="0" w:color="auto"/>
            </w:tcBorders>
            <w:hideMark/>
          </w:tcPr>
          <w:p w14:paraId="703EFE2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BA8EC8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A876A5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19250A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7D28865" w14:textId="77777777" w:rsidR="005C0825" w:rsidRPr="003849F5" w:rsidRDefault="005C0825">
            <w:pPr>
              <w:pStyle w:val="Paragraph"/>
              <w:rPr>
                <w:noProof/>
                <w:szCs w:val="16"/>
                <w:lang w:val="fi-FI" w:eastAsia="fi-FI"/>
              </w:rPr>
            </w:pPr>
            <w:r w:rsidRPr="003849F5">
              <w:rPr>
                <w:noProof/>
                <w:szCs w:val="16"/>
                <w:lang w:val="fi-FI" w:eastAsia="fi-FI"/>
              </w:rPr>
              <w:t>0.3577</w:t>
            </w:r>
          </w:p>
        </w:tc>
        <w:tc>
          <w:tcPr>
            <w:tcW w:w="1133" w:type="dxa"/>
            <w:tcBorders>
              <w:top w:val="single" w:sz="4" w:space="0" w:color="auto"/>
              <w:left w:val="single" w:sz="4" w:space="0" w:color="auto"/>
              <w:bottom w:val="single" w:sz="4" w:space="0" w:color="auto"/>
              <w:right w:val="single" w:sz="4" w:space="0" w:color="auto"/>
            </w:tcBorders>
            <w:hideMark/>
          </w:tcPr>
          <w:p w14:paraId="12C77F48"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0A6AB8EA"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3B448E9F" w14:textId="77777777" w:rsidR="005C0825" w:rsidRPr="003849F5" w:rsidRDefault="005C0825">
            <w:pPr>
              <w:pStyle w:val="Paragraph"/>
              <w:rPr>
                <w:noProof/>
                <w:szCs w:val="16"/>
                <w:lang w:val="fi-FI" w:eastAsia="fi-FI"/>
              </w:rPr>
            </w:pPr>
            <w:r w:rsidRPr="003849F5">
              <w:rPr>
                <w:noProof/>
                <w:szCs w:val="16"/>
                <w:lang w:val="fi-FI" w:eastAsia="fi-FI"/>
              </w:rPr>
              <w:t>Karboksiini (ISO) (CAS RN 5234-68-4)</w:t>
            </w:r>
          </w:p>
        </w:tc>
        <w:tc>
          <w:tcPr>
            <w:tcW w:w="911" w:type="dxa"/>
            <w:tcBorders>
              <w:top w:val="single" w:sz="4" w:space="0" w:color="auto"/>
              <w:left w:val="single" w:sz="4" w:space="0" w:color="auto"/>
              <w:bottom w:val="single" w:sz="4" w:space="0" w:color="auto"/>
              <w:right w:val="single" w:sz="4" w:space="0" w:color="auto"/>
            </w:tcBorders>
            <w:hideMark/>
          </w:tcPr>
          <w:p w14:paraId="50204AA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1DC707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0D3348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0DE75C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52DA11C" w14:textId="77777777" w:rsidR="005C0825" w:rsidRPr="003849F5" w:rsidRDefault="005C0825">
            <w:pPr>
              <w:pStyle w:val="Paragraph"/>
              <w:rPr>
                <w:noProof/>
                <w:szCs w:val="16"/>
                <w:lang w:val="fi-FI" w:eastAsia="fi-FI"/>
              </w:rPr>
            </w:pPr>
            <w:r w:rsidRPr="003849F5">
              <w:rPr>
                <w:noProof/>
                <w:szCs w:val="16"/>
                <w:lang w:val="fi-FI" w:eastAsia="fi-FI"/>
              </w:rPr>
              <w:t>0.6476</w:t>
            </w:r>
          </w:p>
        </w:tc>
        <w:tc>
          <w:tcPr>
            <w:tcW w:w="1133" w:type="dxa"/>
            <w:tcBorders>
              <w:top w:val="single" w:sz="4" w:space="0" w:color="auto"/>
              <w:left w:val="single" w:sz="4" w:space="0" w:color="auto"/>
              <w:bottom w:val="single" w:sz="4" w:space="0" w:color="auto"/>
              <w:right w:val="single" w:sz="4" w:space="0" w:color="auto"/>
            </w:tcBorders>
            <w:hideMark/>
          </w:tcPr>
          <w:p w14:paraId="628A729B"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745B906D" w14:textId="77777777" w:rsidR="005C0825" w:rsidRPr="003849F5" w:rsidRDefault="005C0825">
            <w:pPr>
              <w:pStyle w:val="Paragraph"/>
              <w:jc w:val="center"/>
              <w:rPr>
                <w:noProof/>
                <w:szCs w:val="16"/>
                <w:lang w:val="fi-FI" w:eastAsia="fi-FI"/>
              </w:rPr>
            </w:pPr>
            <w:r w:rsidRPr="003849F5">
              <w:rPr>
                <w:noProof/>
                <w:szCs w:val="16"/>
                <w:lang w:val="fi-FI" w:eastAsia="fi-FI"/>
              </w:rPr>
              <w:t>16</w:t>
            </w:r>
          </w:p>
        </w:tc>
        <w:tc>
          <w:tcPr>
            <w:tcW w:w="4118" w:type="dxa"/>
            <w:tcBorders>
              <w:top w:val="single" w:sz="4" w:space="0" w:color="auto"/>
              <w:left w:val="single" w:sz="4" w:space="0" w:color="auto"/>
              <w:bottom w:val="single" w:sz="4" w:space="0" w:color="auto"/>
              <w:right w:val="single" w:sz="4" w:space="0" w:color="auto"/>
            </w:tcBorders>
            <w:hideMark/>
          </w:tcPr>
          <w:p w14:paraId="77C0A9EB" w14:textId="77777777" w:rsidR="005C0825" w:rsidRPr="003849F5" w:rsidRDefault="005C0825">
            <w:pPr>
              <w:pStyle w:val="Paragraph"/>
              <w:rPr>
                <w:noProof/>
                <w:szCs w:val="16"/>
                <w:lang w:val="fi-FI" w:eastAsia="fi-FI"/>
              </w:rPr>
            </w:pPr>
            <w:r w:rsidRPr="003849F5">
              <w:rPr>
                <w:noProof/>
                <w:szCs w:val="16"/>
                <w:lang w:val="fi-FI" w:eastAsia="fi-FI"/>
              </w:rPr>
              <w:t>Difenokonatsoli (ISO) (CAS RN 119446-68-3)</w:t>
            </w:r>
          </w:p>
        </w:tc>
        <w:tc>
          <w:tcPr>
            <w:tcW w:w="911" w:type="dxa"/>
            <w:tcBorders>
              <w:top w:val="single" w:sz="4" w:space="0" w:color="auto"/>
              <w:left w:val="single" w:sz="4" w:space="0" w:color="auto"/>
              <w:bottom w:val="single" w:sz="4" w:space="0" w:color="auto"/>
              <w:right w:val="single" w:sz="4" w:space="0" w:color="auto"/>
            </w:tcBorders>
            <w:hideMark/>
          </w:tcPr>
          <w:p w14:paraId="3543942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C9893A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4648F6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449BEA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15A1E54" w14:textId="77777777" w:rsidR="005C0825" w:rsidRPr="003849F5" w:rsidRDefault="005C0825">
            <w:pPr>
              <w:pStyle w:val="Paragraph"/>
              <w:rPr>
                <w:noProof/>
                <w:szCs w:val="16"/>
                <w:lang w:val="fi-FI" w:eastAsia="fi-FI"/>
              </w:rPr>
            </w:pPr>
            <w:r w:rsidRPr="003849F5">
              <w:rPr>
                <w:noProof/>
                <w:szCs w:val="16"/>
                <w:lang w:val="fi-FI" w:eastAsia="fi-FI"/>
              </w:rPr>
              <w:t>0.7843</w:t>
            </w:r>
          </w:p>
        </w:tc>
        <w:tc>
          <w:tcPr>
            <w:tcW w:w="1133" w:type="dxa"/>
            <w:tcBorders>
              <w:top w:val="single" w:sz="4" w:space="0" w:color="auto"/>
              <w:left w:val="single" w:sz="4" w:space="0" w:color="auto"/>
              <w:bottom w:val="single" w:sz="4" w:space="0" w:color="auto"/>
              <w:right w:val="single" w:sz="4" w:space="0" w:color="auto"/>
            </w:tcBorders>
            <w:hideMark/>
          </w:tcPr>
          <w:p w14:paraId="494A42B9"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40EE949D" w14:textId="77777777" w:rsidR="005C0825" w:rsidRPr="003849F5" w:rsidRDefault="005C0825">
            <w:pPr>
              <w:pStyle w:val="Paragraph"/>
              <w:jc w:val="center"/>
              <w:rPr>
                <w:noProof/>
                <w:szCs w:val="16"/>
                <w:lang w:val="fi-FI" w:eastAsia="fi-FI"/>
              </w:rPr>
            </w:pPr>
            <w:r w:rsidRPr="003849F5">
              <w:rPr>
                <w:noProof/>
                <w:szCs w:val="16"/>
                <w:lang w:val="fi-FI" w:eastAsia="fi-FI"/>
              </w:rPr>
              <w:t>17</w:t>
            </w:r>
          </w:p>
        </w:tc>
        <w:tc>
          <w:tcPr>
            <w:tcW w:w="4118" w:type="dxa"/>
            <w:tcBorders>
              <w:top w:val="single" w:sz="4" w:space="0" w:color="auto"/>
              <w:left w:val="single" w:sz="4" w:space="0" w:color="auto"/>
              <w:bottom w:val="single" w:sz="4" w:space="0" w:color="auto"/>
              <w:right w:val="single" w:sz="4" w:space="0" w:color="auto"/>
            </w:tcBorders>
            <w:hideMark/>
          </w:tcPr>
          <w:p w14:paraId="1BC829F9" w14:textId="77777777" w:rsidR="005C0825" w:rsidRPr="003849F5" w:rsidRDefault="005C0825">
            <w:pPr>
              <w:pStyle w:val="Paragraph"/>
              <w:rPr>
                <w:noProof/>
                <w:szCs w:val="16"/>
                <w:lang w:val="fi-FI" w:eastAsia="fi-FI"/>
              </w:rPr>
            </w:pPr>
            <w:r w:rsidRPr="003849F5">
              <w:rPr>
                <w:noProof/>
                <w:szCs w:val="16"/>
                <w:lang w:val="fi-FI" w:eastAsia="fi-FI"/>
              </w:rPr>
              <w:t>(S)-4-(tert-butoksikarbonyyli)-1,4-oksatsepaani-2-karboksyylihappo (CAS RN 1273567-44-4),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68FEEE4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707015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2CA41C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2D771B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C245E05" w14:textId="77777777" w:rsidR="005C0825" w:rsidRPr="003849F5" w:rsidRDefault="005C0825">
            <w:pPr>
              <w:pStyle w:val="Paragraph"/>
              <w:rPr>
                <w:noProof/>
                <w:szCs w:val="16"/>
                <w:lang w:val="fi-FI" w:eastAsia="fi-FI"/>
              </w:rPr>
            </w:pPr>
            <w:r w:rsidRPr="003849F5">
              <w:rPr>
                <w:noProof/>
                <w:szCs w:val="16"/>
                <w:lang w:val="fi-FI" w:eastAsia="fi-FI"/>
              </w:rPr>
              <w:t>0.4715</w:t>
            </w:r>
          </w:p>
        </w:tc>
        <w:tc>
          <w:tcPr>
            <w:tcW w:w="1133" w:type="dxa"/>
            <w:tcBorders>
              <w:top w:val="single" w:sz="4" w:space="0" w:color="auto"/>
              <w:left w:val="single" w:sz="4" w:space="0" w:color="auto"/>
              <w:bottom w:val="single" w:sz="4" w:space="0" w:color="auto"/>
              <w:right w:val="single" w:sz="4" w:space="0" w:color="auto"/>
            </w:tcBorders>
            <w:hideMark/>
          </w:tcPr>
          <w:p w14:paraId="5A37C3A0"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2858BADA"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6F04FBFC" w14:textId="77777777" w:rsidR="005C0825" w:rsidRPr="003849F5" w:rsidRDefault="005C0825">
            <w:pPr>
              <w:pStyle w:val="Paragraph"/>
              <w:rPr>
                <w:noProof/>
                <w:szCs w:val="16"/>
                <w:lang w:val="fi-FI" w:eastAsia="fi-FI"/>
              </w:rPr>
            </w:pPr>
            <w:r w:rsidRPr="003849F5">
              <w:rPr>
                <w:noProof/>
                <w:szCs w:val="16"/>
                <w:lang w:val="fi-FI" w:eastAsia="fi-FI"/>
              </w:rPr>
              <w:t>Tiofeeni (CAS RN 110-02-1)</w:t>
            </w:r>
          </w:p>
        </w:tc>
        <w:tc>
          <w:tcPr>
            <w:tcW w:w="911" w:type="dxa"/>
            <w:tcBorders>
              <w:top w:val="single" w:sz="4" w:space="0" w:color="auto"/>
              <w:left w:val="single" w:sz="4" w:space="0" w:color="auto"/>
              <w:bottom w:val="single" w:sz="4" w:space="0" w:color="auto"/>
              <w:right w:val="single" w:sz="4" w:space="0" w:color="auto"/>
            </w:tcBorders>
            <w:hideMark/>
          </w:tcPr>
          <w:p w14:paraId="2D43D4A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40F57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D167D73"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636A0C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E32DB51" w14:textId="77777777" w:rsidR="005C0825" w:rsidRPr="003849F5" w:rsidRDefault="005C0825">
            <w:pPr>
              <w:pStyle w:val="Paragraph"/>
              <w:rPr>
                <w:noProof/>
                <w:szCs w:val="16"/>
                <w:lang w:val="fi-FI" w:eastAsia="fi-FI"/>
              </w:rPr>
            </w:pPr>
            <w:r w:rsidRPr="003849F5">
              <w:rPr>
                <w:noProof/>
                <w:szCs w:val="16"/>
                <w:lang w:val="fi-FI" w:eastAsia="fi-FI"/>
              </w:rPr>
              <w:t>0.5263</w:t>
            </w:r>
          </w:p>
        </w:tc>
        <w:tc>
          <w:tcPr>
            <w:tcW w:w="1133" w:type="dxa"/>
            <w:tcBorders>
              <w:top w:val="single" w:sz="4" w:space="0" w:color="auto"/>
              <w:left w:val="single" w:sz="4" w:space="0" w:color="auto"/>
              <w:bottom w:val="single" w:sz="4" w:space="0" w:color="auto"/>
              <w:right w:val="single" w:sz="4" w:space="0" w:color="auto"/>
            </w:tcBorders>
            <w:hideMark/>
          </w:tcPr>
          <w:p w14:paraId="401477B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2934 99 90</w:t>
            </w:r>
          </w:p>
        </w:tc>
        <w:tc>
          <w:tcPr>
            <w:tcW w:w="547" w:type="dxa"/>
            <w:tcBorders>
              <w:top w:val="single" w:sz="4" w:space="0" w:color="auto"/>
              <w:left w:val="single" w:sz="4" w:space="0" w:color="auto"/>
              <w:bottom w:val="single" w:sz="4" w:space="0" w:color="auto"/>
              <w:right w:val="single" w:sz="4" w:space="0" w:color="auto"/>
            </w:tcBorders>
            <w:hideMark/>
          </w:tcPr>
          <w:p w14:paraId="6C4241CF"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44E38C39" w14:textId="77777777" w:rsidR="005C0825" w:rsidRPr="003849F5" w:rsidRDefault="005C0825">
            <w:pPr>
              <w:pStyle w:val="Paragraph"/>
              <w:rPr>
                <w:noProof/>
                <w:szCs w:val="16"/>
                <w:lang w:val="fi-FI" w:eastAsia="fi-FI"/>
              </w:rPr>
            </w:pPr>
            <w:r w:rsidRPr="003849F5">
              <w:rPr>
                <w:noProof/>
                <w:szCs w:val="16"/>
                <w:lang w:val="fi-FI" w:eastAsia="fi-FI"/>
              </w:rPr>
              <w:t>Bromukonatsoli (ISO), jonka puhtaus on vähintään 96 painoprosenttia (CAS RN 116255-48-2) </w:t>
            </w:r>
          </w:p>
        </w:tc>
        <w:tc>
          <w:tcPr>
            <w:tcW w:w="911" w:type="dxa"/>
            <w:tcBorders>
              <w:top w:val="single" w:sz="4" w:space="0" w:color="auto"/>
              <w:left w:val="single" w:sz="4" w:space="0" w:color="auto"/>
              <w:bottom w:val="single" w:sz="4" w:space="0" w:color="auto"/>
              <w:right w:val="single" w:sz="4" w:space="0" w:color="auto"/>
            </w:tcBorders>
            <w:hideMark/>
          </w:tcPr>
          <w:p w14:paraId="6887417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7E68AF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26E8D7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F985B8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8C26D6D" w14:textId="77777777" w:rsidR="005C0825" w:rsidRPr="003849F5" w:rsidRDefault="005C0825">
            <w:pPr>
              <w:pStyle w:val="Paragraph"/>
              <w:rPr>
                <w:noProof/>
                <w:szCs w:val="16"/>
                <w:lang w:val="fi-FI" w:eastAsia="fi-FI"/>
              </w:rPr>
            </w:pPr>
            <w:r w:rsidRPr="003849F5">
              <w:rPr>
                <w:noProof/>
                <w:szCs w:val="16"/>
                <w:lang w:val="fi-FI" w:eastAsia="fi-FI"/>
              </w:rPr>
              <w:t>0.6241</w:t>
            </w:r>
          </w:p>
        </w:tc>
        <w:tc>
          <w:tcPr>
            <w:tcW w:w="1133" w:type="dxa"/>
            <w:tcBorders>
              <w:top w:val="single" w:sz="4" w:space="0" w:color="auto"/>
              <w:left w:val="single" w:sz="4" w:space="0" w:color="auto"/>
              <w:bottom w:val="single" w:sz="4" w:space="0" w:color="auto"/>
              <w:right w:val="single" w:sz="4" w:space="0" w:color="auto"/>
            </w:tcBorders>
            <w:hideMark/>
          </w:tcPr>
          <w:p w14:paraId="45ECA991"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2331F7A5" w14:textId="77777777" w:rsidR="005C0825" w:rsidRPr="003849F5" w:rsidRDefault="005C0825">
            <w:pPr>
              <w:pStyle w:val="Paragraph"/>
              <w:jc w:val="center"/>
              <w:rPr>
                <w:noProof/>
                <w:szCs w:val="16"/>
                <w:lang w:val="fi-FI" w:eastAsia="fi-FI"/>
              </w:rPr>
            </w:pPr>
            <w:r w:rsidRPr="003849F5">
              <w:rPr>
                <w:noProof/>
                <w:szCs w:val="16"/>
                <w:lang w:val="fi-FI" w:eastAsia="fi-FI"/>
              </w:rPr>
              <w:t>24</w:t>
            </w:r>
          </w:p>
        </w:tc>
        <w:tc>
          <w:tcPr>
            <w:tcW w:w="4118" w:type="dxa"/>
            <w:tcBorders>
              <w:top w:val="single" w:sz="4" w:space="0" w:color="auto"/>
              <w:left w:val="single" w:sz="4" w:space="0" w:color="auto"/>
              <w:bottom w:val="single" w:sz="4" w:space="0" w:color="auto"/>
              <w:right w:val="single" w:sz="4" w:space="0" w:color="auto"/>
            </w:tcBorders>
            <w:hideMark/>
          </w:tcPr>
          <w:p w14:paraId="4EF631DC" w14:textId="77777777" w:rsidR="005C0825" w:rsidRPr="003849F5" w:rsidRDefault="005C0825">
            <w:pPr>
              <w:pStyle w:val="Paragraph"/>
              <w:rPr>
                <w:noProof/>
                <w:szCs w:val="16"/>
                <w:lang w:val="fi-FI" w:eastAsia="fi-FI"/>
              </w:rPr>
            </w:pPr>
            <w:r w:rsidRPr="003849F5">
              <w:rPr>
                <w:noProof/>
                <w:szCs w:val="16"/>
                <w:lang w:val="fi-FI" w:eastAsia="fi-FI"/>
              </w:rPr>
              <w:t>Flufenaset (ISO), (CAS RN 142459-58-3)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55E3923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66E661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450173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83148A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2FCE247" w14:textId="77777777" w:rsidR="005C0825" w:rsidRPr="003849F5" w:rsidRDefault="005C0825">
            <w:pPr>
              <w:pStyle w:val="Paragraph"/>
              <w:rPr>
                <w:noProof/>
                <w:szCs w:val="16"/>
                <w:lang w:val="fi-FI" w:eastAsia="fi-FI"/>
              </w:rPr>
            </w:pPr>
            <w:r w:rsidRPr="003849F5">
              <w:rPr>
                <w:noProof/>
                <w:szCs w:val="16"/>
                <w:lang w:val="fi-FI" w:eastAsia="fi-FI"/>
              </w:rPr>
              <w:t>0.4942</w:t>
            </w:r>
          </w:p>
        </w:tc>
        <w:tc>
          <w:tcPr>
            <w:tcW w:w="1133" w:type="dxa"/>
            <w:tcBorders>
              <w:top w:val="single" w:sz="4" w:space="0" w:color="auto"/>
              <w:left w:val="single" w:sz="4" w:space="0" w:color="auto"/>
              <w:bottom w:val="single" w:sz="4" w:space="0" w:color="auto"/>
              <w:right w:val="single" w:sz="4" w:space="0" w:color="auto"/>
            </w:tcBorders>
            <w:hideMark/>
          </w:tcPr>
          <w:p w14:paraId="3A817E28"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14D19F80"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48E0A93F" w14:textId="77777777" w:rsidR="005C0825" w:rsidRPr="003849F5" w:rsidRDefault="005C0825">
            <w:pPr>
              <w:pStyle w:val="Paragraph"/>
              <w:rPr>
                <w:noProof/>
                <w:szCs w:val="16"/>
                <w:lang w:val="fi-FI" w:eastAsia="fi-FI"/>
              </w:rPr>
            </w:pPr>
            <w:r w:rsidRPr="003849F5">
              <w:rPr>
                <w:noProof/>
                <w:szCs w:val="16"/>
                <w:lang w:val="fi-FI" w:eastAsia="fi-FI"/>
              </w:rPr>
              <w:t>2,4-Dietyyli-9</w:t>
            </w:r>
            <w:r w:rsidRPr="003849F5">
              <w:rPr>
                <w:i/>
                <w:iCs/>
                <w:noProof/>
                <w:szCs w:val="16"/>
                <w:lang w:val="fi-FI" w:eastAsia="fi-FI"/>
              </w:rPr>
              <w:t>H</w:t>
            </w:r>
            <w:r w:rsidRPr="003849F5">
              <w:rPr>
                <w:noProof/>
                <w:szCs w:val="16"/>
                <w:lang w:val="fi-FI" w:eastAsia="fi-FI"/>
              </w:rPr>
              <w:t>-tioksanten-9-oni (CAS RN 82799-44-8)</w:t>
            </w:r>
          </w:p>
        </w:tc>
        <w:tc>
          <w:tcPr>
            <w:tcW w:w="911" w:type="dxa"/>
            <w:tcBorders>
              <w:top w:val="single" w:sz="4" w:space="0" w:color="auto"/>
              <w:left w:val="single" w:sz="4" w:space="0" w:color="auto"/>
              <w:bottom w:val="single" w:sz="4" w:space="0" w:color="auto"/>
              <w:right w:val="single" w:sz="4" w:space="0" w:color="auto"/>
            </w:tcBorders>
            <w:hideMark/>
          </w:tcPr>
          <w:p w14:paraId="6DC9B51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E363AE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17FA031"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5FC7F1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5BCE1C4" w14:textId="77777777" w:rsidR="005C0825" w:rsidRPr="003849F5" w:rsidRDefault="005C0825">
            <w:pPr>
              <w:pStyle w:val="Paragraph"/>
              <w:rPr>
                <w:noProof/>
                <w:szCs w:val="16"/>
                <w:lang w:val="fi-FI" w:eastAsia="fi-FI"/>
              </w:rPr>
            </w:pPr>
            <w:r w:rsidRPr="003849F5">
              <w:rPr>
                <w:noProof/>
                <w:szCs w:val="16"/>
                <w:lang w:val="fi-FI" w:eastAsia="fi-FI"/>
              </w:rPr>
              <w:t>0.6252</w:t>
            </w:r>
          </w:p>
        </w:tc>
        <w:tc>
          <w:tcPr>
            <w:tcW w:w="1133" w:type="dxa"/>
            <w:tcBorders>
              <w:top w:val="single" w:sz="4" w:space="0" w:color="auto"/>
              <w:left w:val="single" w:sz="4" w:space="0" w:color="auto"/>
              <w:bottom w:val="single" w:sz="4" w:space="0" w:color="auto"/>
              <w:right w:val="single" w:sz="4" w:space="0" w:color="auto"/>
            </w:tcBorders>
            <w:hideMark/>
          </w:tcPr>
          <w:p w14:paraId="1A2E17C3"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75525B78" w14:textId="77777777" w:rsidR="005C0825" w:rsidRPr="003849F5" w:rsidRDefault="005C0825">
            <w:pPr>
              <w:pStyle w:val="Paragraph"/>
              <w:jc w:val="center"/>
              <w:rPr>
                <w:noProof/>
                <w:szCs w:val="16"/>
                <w:lang w:val="fi-FI" w:eastAsia="fi-FI"/>
              </w:rPr>
            </w:pPr>
            <w:r w:rsidRPr="003849F5">
              <w:rPr>
                <w:noProof/>
                <w:szCs w:val="16"/>
                <w:lang w:val="fi-FI" w:eastAsia="fi-FI"/>
              </w:rPr>
              <w:t>26</w:t>
            </w:r>
          </w:p>
        </w:tc>
        <w:tc>
          <w:tcPr>
            <w:tcW w:w="4118" w:type="dxa"/>
            <w:tcBorders>
              <w:top w:val="single" w:sz="4" w:space="0" w:color="auto"/>
              <w:left w:val="single" w:sz="4" w:space="0" w:color="auto"/>
              <w:bottom w:val="single" w:sz="4" w:space="0" w:color="auto"/>
              <w:right w:val="single" w:sz="4" w:space="0" w:color="auto"/>
            </w:tcBorders>
            <w:hideMark/>
          </w:tcPr>
          <w:p w14:paraId="738BFD4E" w14:textId="77777777" w:rsidR="005C0825" w:rsidRPr="003849F5" w:rsidRDefault="005C0825">
            <w:pPr>
              <w:pStyle w:val="Paragraph"/>
              <w:rPr>
                <w:noProof/>
                <w:szCs w:val="16"/>
                <w:lang w:val="fi-FI" w:eastAsia="fi-FI"/>
              </w:rPr>
            </w:pPr>
            <w:r w:rsidRPr="003849F5">
              <w:rPr>
                <w:noProof/>
                <w:szCs w:val="16"/>
                <w:lang w:val="fi-FI" w:eastAsia="fi-FI"/>
              </w:rPr>
              <w:t>4-Metyylimorfoliini 4-oksidi vesiliuoksena (CAS RN 7529-22-8)</w:t>
            </w:r>
          </w:p>
        </w:tc>
        <w:tc>
          <w:tcPr>
            <w:tcW w:w="911" w:type="dxa"/>
            <w:tcBorders>
              <w:top w:val="single" w:sz="4" w:space="0" w:color="auto"/>
              <w:left w:val="single" w:sz="4" w:space="0" w:color="auto"/>
              <w:bottom w:val="single" w:sz="4" w:space="0" w:color="auto"/>
              <w:right w:val="single" w:sz="4" w:space="0" w:color="auto"/>
            </w:tcBorders>
            <w:hideMark/>
          </w:tcPr>
          <w:p w14:paraId="5C819D2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3760EA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31DB6D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0FEC95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A3A004" w14:textId="77777777" w:rsidR="005C0825" w:rsidRPr="003849F5" w:rsidRDefault="005C0825">
            <w:pPr>
              <w:pStyle w:val="Paragraph"/>
              <w:rPr>
                <w:noProof/>
                <w:szCs w:val="16"/>
                <w:lang w:val="fi-FI" w:eastAsia="fi-FI"/>
              </w:rPr>
            </w:pPr>
            <w:r w:rsidRPr="003849F5">
              <w:rPr>
                <w:noProof/>
                <w:szCs w:val="16"/>
                <w:lang w:val="fi-FI" w:eastAsia="fi-FI"/>
              </w:rPr>
              <w:t>0.6362</w:t>
            </w:r>
          </w:p>
        </w:tc>
        <w:tc>
          <w:tcPr>
            <w:tcW w:w="1133" w:type="dxa"/>
            <w:tcBorders>
              <w:top w:val="single" w:sz="4" w:space="0" w:color="auto"/>
              <w:left w:val="single" w:sz="4" w:space="0" w:color="auto"/>
              <w:bottom w:val="single" w:sz="4" w:space="0" w:color="auto"/>
              <w:right w:val="single" w:sz="4" w:space="0" w:color="auto"/>
            </w:tcBorders>
            <w:hideMark/>
          </w:tcPr>
          <w:p w14:paraId="0A3EA893"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20D5D144" w14:textId="77777777" w:rsidR="005C0825" w:rsidRPr="003849F5" w:rsidRDefault="005C0825">
            <w:pPr>
              <w:pStyle w:val="Paragraph"/>
              <w:jc w:val="center"/>
              <w:rPr>
                <w:noProof/>
                <w:szCs w:val="16"/>
                <w:lang w:val="fi-FI" w:eastAsia="fi-FI"/>
              </w:rPr>
            </w:pPr>
            <w:r w:rsidRPr="003849F5">
              <w:rPr>
                <w:noProof/>
                <w:szCs w:val="16"/>
                <w:lang w:val="fi-FI" w:eastAsia="fi-FI"/>
              </w:rPr>
              <w:t>27</w:t>
            </w:r>
          </w:p>
        </w:tc>
        <w:tc>
          <w:tcPr>
            <w:tcW w:w="4118" w:type="dxa"/>
            <w:tcBorders>
              <w:top w:val="single" w:sz="4" w:space="0" w:color="auto"/>
              <w:left w:val="single" w:sz="4" w:space="0" w:color="auto"/>
              <w:bottom w:val="single" w:sz="4" w:space="0" w:color="auto"/>
              <w:right w:val="single" w:sz="4" w:space="0" w:color="auto"/>
            </w:tcBorders>
            <w:hideMark/>
          </w:tcPr>
          <w:p w14:paraId="45C9EA94" w14:textId="77777777" w:rsidR="005C0825" w:rsidRPr="003849F5" w:rsidRDefault="005C0825">
            <w:pPr>
              <w:pStyle w:val="Paragraph"/>
              <w:rPr>
                <w:noProof/>
                <w:szCs w:val="16"/>
                <w:lang w:val="fi-FI" w:eastAsia="fi-FI"/>
              </w:rPr>
            </w:pPr>
            <w:r w:rsidRPr="003849F5">
              <w:rPr>
                <w:noProof/>
                <w:szCs w:val="16"/>
                <w:lang w:val="fi-FI" w:eastAsia="fi-FI"/>
              </w:rPr>
              <w:t>2-(4-Hydroksifenyyli)-1-bentsotiofen-6-oli (CAS RN 63676-22-2)</w:t>
            </w:r>
          </w:p>
        </w:tc>
        <w:tc>
          <w:tcPr>
            <w:tcW w:w="911" w:type="dxa"/>
            <w:tcBorders>
              <w:top w:val="single" w:sz="4" w:space="0" w:color="auto"/>
              <w:left w:val="single" w:sz="4" w:space="0" w:color="auto"/>
              <w:bottom w:val="single" w:sz="4" w:space="0" w:color="auto"/>
              <w:right w:val="single" w:sz="4" w:space="0" w:color="auto"/>
            </w:tcBorders>
            <w:hideMark/>
          </w:tcPr>
          <w:p w14:paraId="6E39178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F48F8E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D82763C"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1979CC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97EFDDF" w14:textId="77777777" w:rsidR="005C0825" w:rsidRPr="003849F5" w:rsidRDefault="005C0825">
            <w:pPr>
              <w:pStyle w:val="Paragraph"/>
              <w:rPr>
                <w:noProof/>
                <w:szCs w:val="16"/>
                <w:lang w:val="fi-FI" w:eastAsia="fi-FI"/>
              </w:rPr>
            </w:pPr>
            <w:r w:rsidRPr="003849F5">
              <w:rPr>
                <w:noProof/>
                <w:szCs w:val="16"/>
                <w:lang w:val="fi-FI" w:eastAsia="fi-FI"/>
              </w:rPr>
              <w:t>0.5242</w:t>
            </w:r>
          </w:p>
        </w:tc>
        <w:tc>
          <w:tcPr>
            <w:tcW w:w="1133" w:type="dxa"/>
            <w:tcBorders>
              <w:top w:val="single" w:sz="4" w:space="0" w:color="auto"/>
              <w:left w:val="single" w:sz="4" w:space="0" w:color="auto"/>
              <w:bottom w:val="single" w:sz="4" w:space="0" w:color="auto"/>
              <w:right w:val="single" w:sz="4" w:space="0" w:color="auto"/>
            </w:tcBorders>
            <w:hideMark/>
          </w:tcPr>
          <w:p w14:paraId="47DE4A1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2934 99 90</w:t>
            </w:r>
          </w:p>
        </w:tc>
        <w:tc>
          <w:tcPr>
            <w:tcW w:w="547" w:type="dxa"/>
            <w:tcBorders>
              <w:top w:val="single" w:sz="4" w:space="0" w:color="auto"/>
              <w:left w:val="single" w:sz="4" w:space="0" w:color="auto"/>
              <w:bottom w:val="single" w:sz="4" w:space="0" w:color="auto"/>
              <w:right w:val="single" w:sz="4" w:space="0" w:color="auto"/>
            </w:tcBorders>
            <w:hideMark/>
          </w:tcPr>
          <w:p w14:paraId="35CD851D" w14:textId="77777777" w:rsidR="005C0825" w:rsidRPr="003849F5" w:rsidRDefault="005C0825">
            <w:pPr>
              <w:pStyle w:val="Paragraph"/>
              <w:jc w:val="center"/>
              <w:rPr>
                <w:noProof/>
                <w:szCs w:val="16"/>
                <w:lang w:val="fi-FI" w:eastAsia="fi-FI"/>
              </w:rPr>
            </w:pPr>
            <w:r w:rsidRPr="003849F5">
              <w:rPr>
                <w:noProof/>
                <w:szCs w:val="16"/>
                <w:lang w:val="fi-FI" w:eastAsia="fi-FI"/>
              </w:rPr>
              <w:t>28</w:t>
            </w:r>
          </w:p>
        </w:tc>
        <w:tc>
          <w:tcPr>
            <w:tcW w:w="4118" w:type="dxa"/>
            <w:tcBorders>
              <w:top w:val="single" w:sz="4" w:space="0" w:color="auto"/>
              <w:left w:val="single" w:sz="4" w:space="0" w:color="auto"/>
              <w:bottom w:val="single" w:sz="4" w:space="0" w:color="auto"/>
              <w:right w:val="single" w:sz="4" w:space="0" w:color="auto"/>
            </w:tcBorders>
            <w:hideMark/>
          </w:tcPr>
          <w:p w14:paraId="28786FD2" w14:textId="77777777" w:rsidR="005C0825" w:rsidRPr="003849F5" w:rsidRDefault="005C0825">
            <w:pPr>
              <w:pStyle w:val="Paragraph"/>
              <w:rPr>
                <w:noProof/>
                <w:szCs w:val="16"/>
                <w:lang w:val="fi-FI" w:eastAsia="fi-FI"/>
              </w:rPr>
            </w:pPr>
            <w:r w:rsidRPr="003849F5">
              <w:rPr>
                <w:noProof/>
                <w:szCs w:val="16"/>
                <w:lang w:val="fi-FI" w:eastAsia="fi-FI"/>
              </w:rPr>
              <w:t>11-(Piperatsin-1-yyli)dibentso[b,f][1,4]tiatsepiinidihydrokloridi (CAS RN 111974-74-4)</w:t>
            </w:r>
          </w:p>
        </w:tc>
        <w:tc>
          <w:tcPr>
            <w:tcW w:w="911" w:type="dxa"/>
            <w:tcBorders>
              <w:top w:val="single" w:sz="4" w:space="0" w:color="auto"/>
              <w:left w:val="single" w:sz="4" w:space="0" w:color="auto"/>
              <w:bottom w:val="single" w:sz="4" w:space="0" w:color="auto"/>
              <w:right w:val="single" w:sz="4" w:space="0" w:color="auto"/>
            </w:tcBorders>
            <w:hideMark/>
          </w:tcPr>
          <w:p w14:paraId="2F668D4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C479DC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27D078E"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5991B2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065DE4D" w14:textId="77777777" w:rsidR="005C0825" w:rsidRPr="003849F5" w:rsidRDefault="005C0825">
            <w:pPr>
              <w:pStyle w:val="Paragraph"/>
              <w:rPr>
                <w:noProof/>
                <w:szCs w:val="16"/>
                <w:lang w:val="fi-FI" w:eastAsia="fi-FI"/>
              </w:rPr>
            </w:pPr>
            <w:r w:rsidRPr="003849F5">
              <w:rPr>
                <w:noProof/>
                <w:szCs w:val="16"/>
                <w:lang w:val="fi-FI" w:eastAsia="fi-FI"/>
              </w:rPr>
              <w:t>0.7837</w:t>
            </w:r>
          </w:p>
        </w:tc>
        <w:tc>
          <w:tcPr>
            <w:tcW w:w="1133" w:type="dxa"/>
            <w:tcBorders>
              <w:top w:val="single" w:sz="4" w:space="0" w:color="auto"/>
              <w:left w:val="single" w:sz="4" w:space="0" w:color="auto"/>
              <w:bottom w:val="single" w:sz="4" w:space="0" w:color="auto"/>
              <w:right w:val="single" w:sz="4" w:space="0" w:color="auto"/>
            </w:tcBorders>
            <w:hideMark/>
          </w:tcPr>
          <w:p w14:paraId="4F0DF44F"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656252DA" w14:textId="77777777" w:rsidR="005C0825" w:rsidRPr="003849F5" w:rsidRDefault="005C0825">
            <w:pPr>
              <w:pStyle w:val="Paragraph"/>
              <w:jc w:val="center"/>
              <w:rPr>
                <w:noProof/>
                <w:szCs w:val="16"/>
                <w:lang w:val="fi-FI" w:eastAsia="fi-FI"/>
              </w:rPr>
            </w:pPr>
            <w:r w:rsidRPr="003849F5">
              <w:rPr>
                <w:noProof/>
                <w:szCs w:val="16"/>
                <w:lang w:val="fi-FI" w:eastAsia="fi-FI"/>
              </w:rPr>
              <w:t>29</w:t>
            </w:r>
          </w:p>
        </w:tc>
        <w:tc>
          <w:tcPr>
            <w:tcW w:w="4118" w:type="dxa"/>
            <w:tcBorders>
              <w:top w:val="single" w:sz="4" w:space="0" w:color="auto"/>
              <w:left w:val="single" w:sz="4" w:space="0" w:color="auto"/>
              <w:bottom w:val="single" w:sz="4" w:space="0" w:color="auto"/>
              <w:right w:val="single" w:sz="4" w:space="0" w:color="auto"/>
            </w:tcBorders>
            <w:hideMark/>
          </w:tcPr>
          <w:p w14:paraId="081156C1" w14:textId="77777777" w:rsidR="005C0825" w:rsidRPr="003849F5" w:rsidRDefault="005C0825">
            <w:pPr>
              <w:pStyle w:val="Paragraph"/>
              <w:rPr>
                <w:noProof/>
                <w:szCs w:val="16"/>
                <w:lang w:val="fi-FI" w:eastAsia="fi-FI"/>
              </w:rPr>
            </w:pPr>
            <w:r w:rsidRPr="003849F5">
              <w:rPr>
                <w:noProof/>
                <w:szCs w:val="16"/>
                <w:lang w:val="fi-FI" w:eastAsia="fi-FI"/>
              </w:rPr>
              <w:t>(2R,5S)-tert-butyyli-4-bentsyyli-2-metyyli-5-(((R)-3-metyylimorfolino)metyyli)piperatsiini-1-karboksylaatti (CAS RN 1403902-77-1),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1C39F0A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5D0DAA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86213A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C597FC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DB28792" w14:textId="77777777" w:rsidR="005C0825" w:rsidRPr="003849F5" w:rsidRDefault="005C0825">
            <w:pPr>
              <w:pStyle w:val="Paragraph"/>
              <w:rPr>
                <w:noProof/>
                <w:szCs w:val="16"/>
                <w:lang w:val="fi-FI" w:eastAsia="fi-FI"/>
              </w:rPr>
            </w:pPr>
            <w:r w:rsidRPr="003849F5">
              <w:rPr>
                <w:noProof/>
                <w:szCs w:val="16"/>
                <w:lang w:val="fi-FI" w:eastAsia="fi-FI"/>
              </w:rPr>
              <w:t>0.4700</w:t>
            </w:r>
          </w:p>
        </w:tc>
        <w:tc>
          <w:tcPr>
            <w:tcW w:w="1133" w:type="dxa"/>
            <w:tcBorders>
              <w:top w:val="single" w:sz="4" w:space="0" w:color="auto"/>
              <w:left w:val="single" w:sz="4" w:space="0" w:color="auto"/>
              <w:bottom w:val="single" w:sz="4" w:space="0" w:color="auto"/>
              <w:right w:val="single" w:sz="4" w:space="0" w:color="auto"/>
            </w:tcBorders>
            <w:hideMark/>
          </w:tcPr>
          <w:p w14:paraId="3507C9ED"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06DA536E"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00BF5DA2" w14:textId="77777777" w:rsidR="005C0825" w:rsidRPr="003849F5" w:rsidRDefault="005C0825">
            <w:pPr>
              <w:pStyle w:val="Paragraph"/>
              <w:rPr>
                <w:noProof/>
                <w:szCs w:val="16"/>
                <w:lang w:val="fi-FI" w:eastAsia="fi-FI"/>
              </w:rPr>
            </w:pPr>
            <w:r w:rsidRPr="003849F5">
              <w:rPr>
                <w:noProof/>
                <w:szCs w:val="16"/>
                <w:lang w:val="fi-FI" w:eastAsia="fi-FI"/>
              </w:rPr>
              <w:t>Dibentso[b,f][1,4]tiatsepin-11(10H)-oni (CAS RN 3159-07-7)</w:t>
            </w:r>
          </w:p>
        </w:tc>
        <w:tc>
          <w:tcPr>
            <w:tcW w:w="911" w:type="dxa"/>
            <w:tcBorders>
              <w:top w:val="single" w:sz="4" w:space="0" w:color="auto"/>
              <w:left w:val="single" w:sz="4" w:space="0" w:color="auto"/>
              <w:bottom w:val="single" w:sz="4" w:space="0" w:color="auto"/>
              <w:right w:val="single" w:sz="4" w:space="0" w:color="auto"/>
            </w:tcBorders>
            <w:hideMark/>
          </w:tcPr>
          <w:p w14:paraId="4877CBF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6D7D05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05F8AB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5025E1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0879AFB" w14:textId="77777777" w:rsidR="005C0825" w:rsidRPr="003849F5" w:rsidRDefault="005C0825">
            <w:pPr>
              <w:pStyle w:val="Paragraph"/>
              <w:rPr>
                <w:noProof/>
                <w:szCs w:val="16"/>
                <w:lang w:val="fi-FI" w:eastAsia="fi-FI"/>
              </w:rPr>
            </w:pPr>
            <w:r w:rsidRPr="003849F5">
              <w:rPr>
                <w:noProof/>
                <w:szCs w:val="16"/>
                <w:lang w:val="fi-FI" w:eastAsia="fi-FI"/>
              </w:rPr>
              <w:t>0.7840</w:t>
            </w:r>
          </w:p>
        </w:tc>
        <w:tc>
          <w:tcPr>
            <w:tcW w:w="1133" w:type="dxa"/>
            <w:tcBorders>
              <w:top w:val="single" w:sz="4" w:space="0" w:color="auto"/>
              <w:left w:val="single" w:sz="4" w:space="0" w:color="auto"/>
              <w:bottom w:val="single" w:sz="4" w:space="0" w:color="auto"/>
              <w:right w:val="single" w:sz="4" w:space="0" w:color="auto"/>
            </w:tcBorders>
            <w:hideMark/>
          </w:tcPr>
          <w:p w14:paraId="7D517708"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395064AB"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5C32CA36" w14:textId="77777777" w:rsidR="005C0825" w:rsidRPr="003849F5" w:rsidRDefault="005C0825">
            <w:pPr>
              <w:pStyle w:val="Paragraph"/>
              <w:rPr>
                <w:noProof/>
                <w:szCs w:val="16"/>
                <w:lang w:val="fi-FI" w:eastAsia="fi-FI"/>
              </w:rPr>
            </w:pPr>
            <w:r w:rsidRPr="003849F5">
              <w:rPr>
                <w:noProof/>
                <w:szCs w:val="16"/>
                <w:lang w:val="fi-FI" w:eastAsia="fi-FI"/>
              </w:rPr>
              <w:t>(2R,3R,5R)-5-(4-amino-2-oksopyrimidin-1(2H)-yyli)-2-((bentsoyylioksi)metyyli)-4,4-difluoritetrahydrofuran-3-yylibentsoaatti (CAS RN 134790-39-9),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23846E8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A90327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8EDC743"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6A165B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6E03880" w14:textId="77777777" w:rsidR="005C0825" w:rsidRPr="003849F5" w:rsidRDefault="005C0825">
            <w:pPr>
              <w:pStyle w:val="Paragraph"/>
              <w:rPr>
                <w:noProof/>
                <w:szCs w:val="16"/>
                <w:lang w:val="fi-FI" w:eastAsia="fi-FI"/>
              </w:rPr>
            </w:pPr>
            <w:r w:rsidRPr="003849F5">
              <w:rPr>
                <w:noProof/>
                <w:szCs w:val="16"/>
                <w:lang w:val="fi-FI" w:eastAsia="fi-FI"/>
              </w:rPr>
              <w:t>0.5813</w:t>
            </w:r>
          </w:p>
        </w:tc>
        <w:tc>
          <w:tcPr>
            <w:tcW w:w="1133" w:type="dxa"/>
            <w:tcBorders>
              <w:top w:val="single" w:sz="4" w:space="0" w:color="auto"/>
              <w:left w:val="single" w:sz="4" w:space="0" w:color="auto"/>
              <w:bottom w:val="single" w:sz="4" w:space="0" w:color="auto"/>
              <w:right w:val="single" w:sz="4" w:space="0" w:color="auto"/>
            </w:tcBorders>
            <w:hideMark/>
          </w:tcPr>
          <w:p w14:paraId="72E45D6A"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3DE0A052" w14:textId="77777777" w:rsidR="005C0825" w:rsidRPr="003849F5" w:rsidRDefault="005C0825">
            <w:pPr>
              <w:pStyle w:val="Paragraph"/>
              <w:jc w:val="center"/>
              <w:rPr>
                <w:noProof/>
                <w:szCs w:val="16"/>
                <w:lang w:val="fi-FI" w:eastAsia="fi-FI"/>
              </w:rPr>
            </w:pPr>
            <w:r w:rsidRPr="003849F5">
              <w:rPr>
                <w:noProof/>
                <w:szCs w:val="16"/>
                <w:lang w:val="fi-FI" w:eastAsia="fi-FI"/>
              </w:rPr>
              <w:t>37</w:t>
            </w:r>
          </w:p>
        </w:tc>
        <w:tc>
          <w:tcPr>
            <w:tcW w:w="4118" w:type="dxa"/>
            <w:tcBorders>
              <w:top w:val="single" w:sz="4" w:space="0" w:color="auto"/>
              <w:left w:val="single" w:sz="4" w:space="0" w:color="auto"/>
              <w:bottom w:val="single" w:sz="4" w:space="0" w:color="auto"/>
              <w:right w:val="single" w:sz="4" w:space="0" w:color="auto"/>
            </w:tcBorders>
            <w:hideMark/>
          </w:tcPr>
          <w:p w14:paraId="6D734A85" w14:textId="77777777" w:rsidR="005C0825" w:rsidRPr="003849F5" w:rsidRDefault="005C0825">
            <w:pPr>
              <w:pStyle w:val="Paragraph"/>
              <w:rPr>
                <w:noProof/>
                <w:szCs w:val="16"/>
                <w:lang w:val="fi-FI" w:eastAsia="fi-FI"/>
              </w:rPr>
            </w:pPr>
            <w:r w:rsidRPr="003849F5">
              <w:rPr>
                <w:noProof/>
                <w:szCs w:val="16"/>
                <w:lang w:val="fi-FI" w:eastAsia="fi-FI"/>
              </w:rPr>
              <w:t>4-Propaani-2-yyli-morfoliini (CAS RN 1004-14-4)</w:t>
            </w:r>
          </w:p>
        </w:tc>
        <w:tc>
          <w:tcPr>
            <w:tcW w:w="911" w:type="dxa"/>
            <w:tcBorders>
              <w:top w:val="single" w:sz="4" w:space="0" w:color="auto"/>
              <w:left w:val="single" w:sz="4" w:space="0" w:color="auto"/>
              <w:bottom w:val="single" w:sz="4" w:space="0" w:color="auto"/>
              <w:right w:val="single" w:sz="4" w:space="0" w:color="auto"/>
            </w:tcBorders>
            <w:hideMark/>
          </w:tcPr>
          <w:p w14:paraId="7AFEBD4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9AF916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F68E83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7D4F59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8C8E2E5" w14:textId="77777777" w:rsidR="005C0825" w:rsidRPr="003849F5" w:rsidRDefault="005C0825">
            <w:pPr>
              <w:pStyle w:val="Paragraph"/>
              <w:rPr>
                <w:noProof/>
                <w:szCs w:val="16"/>
                <w:lang w:val="fi-FI" w:eastAsia="fi-FI"/>
              </w:rPr>
            </w:pPr>
            <w:r w:rsidRPr="003849F5">
              <w:rPr>
                <w:noProof/>
                <w:szCs w:val="16"/>
                <w:lang w:val="fi-FI" w:eastAsia="fi-FI"/>
              </w:rPr>
              <w:t>0.6824</w:t>
            </w:r>
          </w:p>
        </w:tc>
        <w:tc>
          <w:tcPr>
            <w:tcW w:w="1133" w:type="dxa"/>
            <w:tcBorders>
              <w:top w:val="single" w:sz="4" w:space="0" w:color="auto"/>
              <w:left w:val="single" w:sz="4" w:space="0" w:color="auto"/>
              <w:bottom w:val="single" w:sz="4" w:space="0" w:color="auto"/>
              <w:right w:val="single" w:sz="4" w:space="0" w:color="auto"/>
            </w:tcBorders>
            <w:hideMark/>
          </w:tcPr>
          <w:p w14:paraId="3DB53FF0"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6D629E5F" w14:textId="77777777" w:rsidR="005C0825" w:rsidRPr="003849F5" w:rsidRDefault="005C0825">
            <w:pPr>
              <w:pStyle w:val="Paragraph"/>
              <w:jc w:val="center"/>
              <w:rPr>
                <w:noProof/>
                <w:szCs w:val="16"/>
                <w:lang w:val="fi-FI" w:eastAsia="fi-FI"/>
              </w:rPr>
            </w:pPr>
            <w:r w:rsidRPr="003849F5">
              <w:rPr>
                <w:noProof/>
                <w:szCs w:val="16"/>
                <w:lang w:val="fi-FI" w:eastAsia="fi-FI"/>
              </w:rPr>
              <w:t>39</w:t>
            </w:r>
          </w:p>
        </w:tc>
        <w:tc>
          <w:tcPr>
            <w:tcW w:w="4118" w:type="dxa"/>
            <w:tcBorders>
              <w:top w:val="single" w:sz="4" w:space="0" w:color="auto"/>
              <w:left w:val="single" w:sz="4" w:space="0" w:color="auto"/>
              <w:bottom w:val="single" w:sz="4" w:space="0" w:color="auto"/>
              <w:right w:val="single" w:sz="4" w:space="0" w:color="auto"/>
            </w:tcBorders>
            <w:hideMark/>
          </w:tcPr>
          <w:p w14:paraId="7B628796" w14:textId="77777777" w:rsidR="005C0825" w:rsidRPr="003849F5" w:rsidRDefault="005C0825">
            <w:pPr>
              <w:pStyle w:val="Paragraph"/>
              <w:rPr>
                <w:noProof/>
                <w:szCs w:val="16"/>
                <w:lang w:val="fi-FI" w:eastAsia="fi-FI"/>
              </w:rPr>
            </w:pPr>
            <w:r w:rsidRPr="003849F5">
              <w:rPr>
                <w:noProof/>
                <w:szCs w:val="16"/>
                <w:lang w:val="fi-FI" w:eastAsia="fi-FI"/>
              </w:rPr>
              <w:t>4-(Oksiran-2-yylimetoksi)-9H-karbatsoli (CAS RN 51997-51-4)</w:t>
            </w:r>
          </w:p>
        </w:tc>
        <w:tc>
          <w:tcPr>
            <w:tcW w:w="911" w:type="dxa"/>
            <w:tcBorders>
              <w:top w:val="single" w:sz="4" w:space="0" w:color="auto"/>
              <w:left w:val="single" w:sz="4" w:space="0" w:color="auto"/>
              <w:bottom w:val="single" w:sz="4" w:space="0" w:color="auto"/>
              <w:right w:val="single" w:sz="4" w:space="0" w:color="auto"/>
            </w:tcBorders>
            <w:hideMark/>
          </w:tcPr>
          <w:p w14:paraId="0DF8870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618D1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36E4189"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1F0DBB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FDF87DD" w14:textId="77777777" w:rsidR="005C0825" w:rsidRPr="003849F5" w:rsidRDefault="005C0825">
            <w:pPr>
              <w:pStyle w:val="Paragraph"/>
              <w:rPr>
                <w:noProof/>
                <w:szCs w:val="16"/>
                <w:lang w:val="fi-FI" w:eastAsia="fi-FI"/>
              </w:rPr>
            </w:pPr>
            <w:r w:rsidRPr="003849F5">
              <w:rPr>
                <w:noProof/>
                <w:szCs w:val="16"/>
                <w:lang w:val="fi-FI" w:eastAsia="fi-FI"/>
              </w:rPr>
              <w:t>0.8094</w:t>
            </w:r>
          </w:p>
        </w:tc>
        <w:tc>
          <w:tcPr>
            <w:tcW w:w="1133" w:type="dxa"/>
            <w:tcBorders>
              <w:top w:val="single" w:sz="4" w:space="0" w:color="auto"/>
              <w:left w:val="single" w:sz="4" w:space="0" w:color="auto"/>
              <w:bottom w:val="single" w:sz="4" w:space="0" w:color="auto"/>
              <w:right w:val="single" w:sz="4" w:space="0" w:color="auto"/>
            </w:tcBorders>
            <w:hideMark/>
          </w:tcPr>
          <w:p w14:paraId="7D6BFEA0"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33143C0F"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A50CFB6" w14:textId="77777777" w:rsidR="005C0825" w:rsidRPr="003849F5" w:rsidRDefault="005C0825">
            <w:pPr>
              <w:pStyle w:val="Paragraph"/>
              <w:rPr>
                <w:noProof/>
                <w:szCs w:val="16"/>
                <w:lang w:val="fi-FI" w:eastAsia="fi-FI"/>
              </w:rPr>
            </w:pPr>
            <w:r w:rsidRPr="003849F5">
              <w:rPr>
                <w:noProof/>
                <w:szCs w:val="16"/>
                <w:lang w:val="fi-FI" w:eastAsia="fi-FI"/>
              </w:rPr>
              <w:t>2,3-Pyratsiinidikarboksyylianhydridi (CAS RN 4744-50-7),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793D3EC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9F157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B074BBA"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B57062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029B75A" w14:textId="77777777" w:rsidR="005C0825" w:rsidRPr="003849F5" w:rsidRDefault="005C0825">
            <w:pPr>
              <w:pStyle w:val="Paragraph"/>
              <w:rPr>
                <w:noProof/>
                <w:szCs w:val="16"/>
                <w:lang w:val="fi-FI" w:eastAsia="fi-FI"/>
              </w:rPr>
            </w:pPr>
            <w:r w:rsidRPr="003849F5">
              <w:rPr>
                <w:noProof/>
                <w:szCs w:val="16"/>
                <w:lang w:val="fi-FI" w:eastAsia="fi-FI"/>
              </w:rPr>
              <w:t>0.6823</w:t>
            </w:r>
          </w:p>
        </w:tc>
        <w:tc>
          <w:tcPr>
            <w:tcW w:w="1133" w:type="dxa"/>
            <w:tcBorders>
              <w:top w:val="single" w:sz="4" w:space="0" w:color="auto"/>
              <w:left w:val="single" w:sz="4" w:space="0" w:color="auto"/>
              <w:bottom w:val="single" w:sz="4" w:space="0" w:color="auto"/>
              <w:right w:val="single" w:sz="4" w:space="0" w:color="auto"/>
            </w:tcBorders>
            <w:hideMark/>
          </w:tcPr>
          <w:p w14:paraId="2B6BB032"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5D5336FE" w14:textId="77777777" w:rsidR="005C0825" w:rsidRPr="003849F5" w:rsidRDefault="005C0825">
            <w:pPr>
              <w:pStyle w:val="Paragraph"/>
              <w:jc w:val="center"/>
              <w:rPr>
                <w:noProof/>
                <w:szCs w:val="16"/>
                <w:lang w:val="fi-FI" w:eastAsia="fi-FI"/>
              </w:rPr>
            </w:pPr>
            <w:r w:rsidRPr="003849F5">
              <w:rPr>
                <w:noProof/>
                <w:szCs w:val="16"/>
                <w:lang w:val="fi-FI" w:eastAsia="fi-FI"/>
              </w:rPr>
              <w:t>41</w:t>
            </w:r>
          </w:p>
        </w:tc>
        <w:tc>
          <w:tcPr>
            <w:tcW w:w="4118" w:type="dxa"/>
            <w:tcBorders>
              <w:top w:val="single" w:sz="4" w:space="0" w:color="auto"/>
              <w:left w:val="single" w:sz="4" w:space="0" w:color="auto"/>
              <w:bottom w:val="single" w:sz="4" w:space="0" w:color="auto"/>
              <w:right w:val="single" w:sz="4" w:space="0" w:color="auto"/>
            </w:tcBorders>
            <w:hideMark/>
          </w:tcPr>
          <w:p w14:paraId="5C719D64" w14:textId="77777777" w:rsidR="005C0825" w:rsidRPr="003849F5" w:rsidRDefault="005C0825">
            <w:pPr>
              <w:pStyle w:val="Paragraph"/>
              <w:rPr>
                <w:noProof/>
                <w:szCs w:val="16"/>
                <w:lang w:val="fi-FI" w:eastAsia="fi-FI"/>
              </w:rPr>
            </w:pPr>
            <w:r w:rsidRPr="003849F5">
              <w:rPr>
                <w:noProof/>
                <w:szCs w:val="16"/>
                <w:lang w:val="fi-FI" w:eastAsia="fi-FI"/>
              </w:rPr>
              <w:t>11-[4-(2-Kloori-etyyli)-1-piperatsinyyli]dibentso(b,f)(1,4)tiatsepiini (CAS RN 352232-17-8)</w:t>
            </w:r>
          </w:p>
        </w:tc>
        <w:tc>
          <w:tcPr>
            <w:tcW w:w="911" w:type="dxa"/>
            <w:tcBorders>
              <w:top w:val="single" w:sz="4" w:space="0" w:color="auto"/>
              <w:left w:val="single" w:sz="4" w:space="0" w:color="auto"/>
              <w:bottom w:val="single" w:sz="4" w:space="0" w:color="auto"/>
              <w:right w:val="single" w:sz="4" w:space="0" w:color="auto"/>
            </w:tcBorders>
            <w:hideMark/>
          </w:tcPr>
          <w:p w14:paraId="0DAFED7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1364D9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B4B85C1"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A2ED1A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4947D49" w14:textId="77777777" w:rsidR="005C0825" w:rsidRPr="003849F5" w:rsidRDefault="005C0825">
            <w:pPr>
              <w:pStyle w:val="Paragraph"/>
              <w:rPr>
                <w:noProof/>
                <w:szCs w:val="16"/>
                <w:lang w:val="fi-FI" w:eastAsia="fi-FI"/>
              </w:rPr>
            </w:pPr>
            <w:r w:rsidRPr="003849F5">
              <w:rPr>
                <w:noProof/>
                <w:szCs w:val="16"/>
                <w:lang w:val="fi-FI" w:eastAsia="fi-FI"/>
              </w:rPr>
              <w:t>0.6922</w:t>
            </w:r>
          </w:p>
        </w:tc>
        <w:tc>
          <w:tcPr>
            <w:tcW w:w="1133" w:type="dxa"/>
            <w:tcBorders>
              <w:top w:val="single" w:sz="4" w:space="0" w:color="auto"/>
              <w:left w:val="single" w:sz="4" w:space="0" w:color="auto"/>
              <w:bottom w:val="single" w:sz="4" w:space="0" w:color="auto"/>
              <w:right w:val="single" w:sz="4" w:space="0" w:color="auto"/>
            </w:tcBorders>
            <w:hideMark/>
          </w:tcPr>
          <w:p w14:paraId="4F970F18"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712AE0AF" w14:textId="77777777" w:rsidR="005C0825" w:rsidRPr="003849F5" w:rsidRDefault="005C0825">
            <w:pPr>
              <w:pStyle w:val="Paragraph"/>
              <w:jc w:val="center"/>
              <w:rPr>
                <w:noProof/>
                <w:szCs w:val="16"/>
                <w:lang w:val="fi-FI" w:eastAsia="fi-FI"/>
              </w:rPr>
            </w:pPr>
            <w:r w:rsidRPr="003849F5">
              <w:rPr>
                <w:noProof/>
                <w:szCs w:val="16"/>
                <w:lang w:val="fi-FI" w:eastAsia="fi-FI"/>
              </w:rPr>
              <w:t>42</w:t>
            </w:r>
          </w:p>
        </w:tc>
        <w:tc>
          <w:tcPr>
            <w:tcW w:w="4118" w:type="dxa"/>
            <w:tcBorders>
              <w:top w:val="single" w:sz="4" w:space="0" w:color="auto"/>
              <w:left w:val="single" w:sz="4" w:space="0" w:color="auto"/>
              <w:bottom w:val="single" w:sz="4" w:space="0" w:color="auto"/>
              <w:right w:val="single" w:sz="4" w:space="0" w:color="auto"/>
            </w:tcBorders>
            <w:hideMark/>
          </w:tcPr>
          <w:p w14:paraId="14FA9908" w14:textId="77777777" w:rsidR="005C0825" w:rsidRPr="003849F5" w:rsidRDefault="005C0825">
            <w:pPr>
              <w:pStyle w:val="Paragraph"/>
              <w:rPr>
                <w:noProof/>
                <w:szCs w:val="16"/>
                <w:lang w:val="fi-FI" w:eastAsia="fi-FI"/>
              </w:rPr>
            </w:pPr>
            <w:r w:rsidRPr="003849F5">
              <w:rPr>
                <w:noProof/>
                <w:szCs w:val="16"/>
                <w:lang w:val="fi-FI" w:eastAsia="fi-FI"/>
              </w:rPr>
              <w:t>1-(Morfolin-4-yyli)prop-2-en-1-oni (CAS RN 5117-12-4)</w:t>
            </w:r>
          </w:p>
        </w:tc>
        <w:tc>
          <w:tcPr>
            <w:tcW w:w="911" w:type="dxa"/>
            <w:tcBorders>
              <w:top w:val="single" w:sz="4" w:space="0" w:color="auto"/>
              <w:left w:val="single" w:sz="4" w:space="0" w:color="auto"/>
              <w:bottom w:val="single" w:sz="4" w:space="0" w:color="auto"/>
              <w:right w:val="single" w:sz="4" w:space="0" w:color="auto"/>
            </w:tcBorders>
            <w:hideMark/>
          </w:tcPr>
          <w:p w14:paraId="6CCD7A5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1DAF21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785FC5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044F9C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12EB08B" w14:textId="77777777" w:rsidR="005C0825" w:rsidRPr="003849F5" w:rsidRDefault="005C0825">
            <w:pPr>
              <w:pStyle w:val="Paragraph"/>
              <w:rPr>
                <w:noProof/>
                <w:szCs w:val="16"/>
                <w:lang w:val="fi-FI" w:eastAsia="fi-FI"/>
              </w:rPr>
            </w:pPr>
            <w:r w:rsidRPr="003849F5">
              <w:rPr>
                <w:noProof/>
                <w:szCs w:val="16"/>
                <w:lang w:val="fi-FI" w:eastAsia="fi-FI"/>
              </w:rPr>
              <w:t>0.8176</w:t>
            </w:r>
          </w:p>
        </w:tc>
        <w:tc>
          <w:tcPr>
            <w:tcW w:w="1133" w:type="dxa"/>
            <w:tcBorders>
              <w:top w:val="single" w:sz="4" w:space="0" w:color="auto"/>
              <w:left w:val="single" w:sz="4" w:space="0" w:color="auto"/>
              <w:bottom w:val="single" w:sz="4" w:space="0" w:color="auto"/>
              <w:right w:val="single" w:sz="4" w:space="0" w:color="auto"/>
            </w:tcBorders>
            <w:hideMark/>
          </w:tcPr>
          <w:p w14:paraId="47377E0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2934 99 90</w:t>
            </w:r>
          </w:p>
        </w:tc>
        <w:tc>
          <w:tcPr>
            <w:tcW w:w="547" w:type="dxa"/>
            <w:tcBorders>
              <w:top w:val="single" w:sz="4" w:space="0" w:color="auto"/>
              <w:left w:val="single" w:sz="4" w:space="0" w:color="auto"/>
              <w:bottom w:val="single" w:sz="4" w:space="0" w:color="auto"/>
              <w:right w:val="single" w:sz="4" w:space="0" w:color="auto"/>
            </w:tcBorders>
            <w:hideMark/>
          </w:tcPr>
          <w:p w14:paraId="36EB32A8" w14:textId="77777777" w:rsidR="005C0825" w:rsidRPr="003849F5" w:rsidRDefault="005C0825">
            <w:pPr>
              <w:pStyle w:val="Paragraph"/>
              <w:jc w:val="center"/>
              <w:rPr>
                <w:noProof/>
                <w:szCs w:val="16"/>
                <w:lang w:val="fi-FI" w:eastAsia="fi-FI"/>
              </w:rPr>
            </w:pPr>
            <w:r w:rsidRPr="003849F5">
              <w:rPr>
                <w:noProof/>
                <w:szCs w:val="16"/>
                <w:lang w:val="fi-FI" w:eastAsia="fi-FI"/>
              </w:rPr>
              <w:t>43</w:t>
            </w:r>
          </w:p>
        </w:tc>
        <w:tc>
          <w:tcPr>
            <w:tcW w:w="4118" w:type="dxa"/>
            <w:tcBorders>
              <w:top w:val="single" w:sz="4" w:space="0" w:color="auto"/>
              <w:left w:val="single" w:sz="4" w:space="0" w:color="auto"/>
              <w:bottom w:val="single" w:sz="4" w:space="0" w:color="auto"/>
              <w:right w:val="single" w:sz="4" w:space="0" w:color="auto"/>
            </w:tcBorders>
          </w:tcPr>
          <w:p w14:paraId="78031585" w14:textId="77777777" w:rsidR="005C0825" w:rsidRPr="003849F5" w:rsidRDefault="005C0825">
            <w:pPr>
              <w:pStyle w:val="Paragraph"/>
              <w:rPr>
                <w:noProof/>
                <w:szCs w:val="16"/>
                <w:lang w:val="fi-FI" w:eastAsia="fi-FI"/>
              </w:rPr>
            </w:pPr>
            <w:r w:rsidRPr="003849F5">
              <w:rPr>
                <w:noProof/>
                <w:szCs w:val="16"/>
                <w:lang w:val="fi-FI" w:eastAsia="fi-FI"/>
              </w:rPr>
              <w:t>Fludioksoniili (ISO) (CAS RN 131341-86-1), jonka puhtausaste on vähintään 99 painoprosenttia</w:t>
            </w:r>
          </w:p>
          <w:p w14:paraId="295D7BE4"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26694F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46CEDD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1EC45F7"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7E0A3E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1305550" w14:textId="77777777" w:rsidR="005C0825" w:rsidRPr="003849F5" w:rsidRDefault="005C0825">
            <w:pPr>
              <w:pStyle w:val="Paragraph"/>
              <w:rPr>
                <w:noProof/>
                <w:szCs w:val="16"/>
                <w:lang w:val="fi-FI" w:eastAsia="fi-FI"/>
              </w:rPr>
            </w:pPr>
            <w:r w:rsidRPr="003849F5">
              <w:rPr>
                <w:noProof/>
                <w:szCs w:val="16"/>
                <w:lang w:val="fi-FI" w:eastAsia="fi-FI"/>
              </w:rPr>
              <w:t>0.6893</w:t>
            </w:r>
          </w:p>
        </w:tc>
        <w:tc>
          <w:tcPr>
            <w:tcW w:w="1133" w:type="dxa"/>
            <w:tcBorders>
              <w:top w:val="single" w:sz="4" w:space="0" w:color="auto"/>
              <w:left w:val="single" w:sz="4" w:space="0" w:color="auto"/>
              <w:bottom w:val="single" w:sz="4" w:space="0" w:color="auto"/>
              <w:right w:val="single" w:sz="4" w:space="0" w:color="auto"/>
            </w:tcBorders>
            <w:hideMark/>
          </w:tcPr>
          <w:p w14:paraId="5645B31B"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4AF4F2DE" w14:textId="77777777" w:rsidR="005C0825" w:rsidRPr="003849F5" w:rsidRDefault="005C0825">
            <w:pPr>
              <w:pStyle w:val="Paragraph"/>
              <w:jc w:val="center"/>
              <w:rPr>
                <w:noProof/>
                <w:szCs w:val="16"/>
                <w:lang w:val="fi-FI" w:eastAsia="fi-FI"/>
              </w:rPr>
            </w:pPr>
            <w:r w:rsidRPr="003849F5">
              <w:rPr>
                <w:noProof/>
                <w:szCs w:val="16"/>
                <w:lang w:val="fi-FI" w:eastAsia="fi-FI"/>
              </w:rPr>
              <w:t>44</w:t>
            </w:r>
          </w:p>
        </w:tc>
        <w:tc>
          <w:tcPr>
            <w:tcW w:w="4118" w:type="dxa"/>
            <w:tcBorders>
              <w:top w:val="single" w:sz="4" w:space="0" w:color="auto"/>
              <w:left w:val="single" w:sz="4" w:space="0" w:color="auto"/>
              <w:bottom w:val="single" w:sz="4" w:space="0" w:color="auto"/>
              <w:right w:val="single" w:sz="4" w:space="0" w:color="auto"/>
            </w:tcBorders>
            <w:hideMark/>
          </w:tcPr>
          <w:p w14:paraId="3216033E" w14:textId="77777777" w:rsidR="005C0825" w:rsidRPr="003849F5" w:rsidRDefault="005C0825">
            <w:pPr>
              <w:pStyle w:val="Paragraph"/>
              <w:rPr>
                <w:noProof/>
                <w:szCs w:val="16"/>
                <w:lang w:val="fi-FI" w:eastAsia="fi-FI"/>
              </w:rPr>
            </w:pPr>
            <w:r w:rsidRPr="003849F5">
              <w:rPr>
                <w:noProof/>
                <w:szCs w:val="16"/>
                <w:lang w:val="fi-FI" w:eastAsia="fi-FI"/>
              </w:rPr>
              <w:t>Propikonatsoli (ISO) (CAS RN 60207-90-1), puhtausaste vähintään 92 painoprosenttia</w:t>
            </w:r>
          </w:p>
        </w:tc>
        <w:tc>
          <w:tcPr>
            <w:tcW w:w="911" w:type="dxa"/>
            <w:tcBorders>
              <w:top w:val="single" w:sz="4" w:space="0" w:color="auto"/>
              <w:left w:val="single" w:sz="4" w:space="0" w:color="auto"/>
              <w:bottom w:val="single" w:sz="4" w:space="0" w:color="auto"/>
              <w:right w:val="single" w:sz="4" w:space="0" w:color="auto"/>
            </w:tcBorders>
            <w:hideMark/>
          </w:tcPr>
          <w:p w14:paraId="11873E2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C678BA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B661FD8"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E57423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FFD515B" w14:textId="77777777" w:rsidR="005C0825" w:rsidRPr="003849F5" w:rsidRDefault="005C0825">
            <w:pPr>
              <w:pStyle w:val="Paragraph"/>
              <w:rPr>
                <w:noProof/>
                <w:szCs w:val="16"/>
                <w:lang w:val="fi-FI" w:eastAsia="fi-FI"/>
              </w:rPr>
            </w:pPr>
            <w:r w:rsidRPr="003849F5">
              <w:rPr>
                <w:noProof/>
                <w:szCs w:val="16"/>
                <w:lang w:val="fi-FI" w:eastAsia="fi-FI"/>
              </w:rPr>
              <w:t>0.5453</w:t>
            </w:r>
          </w:p>
        </w:tc>
        <w:tc>
          <w:tcPr>
            <w:tcW w:w="1133" w:type="dxa"/>
            <w:tcBorders>
              <w:top w:val="single" w:sz="4" w:space="0" w:color="auto"/>
              <w:left w:val="single" w:sz="4" w:space="0" w:color="auto"/>
              <w:bottom w:val="single" w:sz="4" w:space="0" w:color="auto"/>
              <w:right w:val="single" w:sz="4" w:space="0" w:color="auto"/>
            </w:tcBorders>
            <w:hideMark/>
          </w:tcPr>
          <w:p w14:paraId="5426C183"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2934 99 90</w:t>
            </w:r>
          </w:p>
        </w:tc>
        <w:tc>
          <w:tcPr>
            <w:tcW w:w="547" w:type="dxa"/>
            <w:tcBorders>
              <w:top w:val="single" w:sz="4" w:space="0" w:color="auto"/>
              <w:left w:val="single" w:sz="4" w:space="0" w:color="auto"/>
              <w:bottom w:val="single" w:sz="4" w:space="0" w:color="auto"/>
              <w:right w:val="single" w:sz="4" w:space="0" w:color="auto"/>
            </w:tcBorders>
            <w:hideMark/>
          </w:tcPr>
          <w:p w14:paraId="6DDA93EE" w14:textId="77777777" w:rsidR="005C0825" w:rsidRPr="003849F5" w:rsidRDefault="005C0825">
            <w:pPr>
              <w:pStyle w:val="Paragraph"/>
              <w:jc w:val="center"/>
              <w:rPr>
                <w:noProof/>
                <w:szCs w:val="16"/>
                <w:lang w:val="fi-FI" w:eastAsia="fi-FI"/>
              </w:rPr>
            </w:pPr>
            <w:r w:rsidRPr="003849F5">
              <w:rPr>
                <w:noProof/>
                <w:szCs w:val="16"/>
                <w:lang w:val="fi-FI" w:eastAsia="fi-FI"/>
              </w:rPr>
              <w:t>48</w:t>
            </w:r>
          </w:p>
        </w:tc>
        <w:tc>
          <w:tcPr>
            <w:tcW w:w="4118" w:type="dxa"/>
            <w:tcBorders>
              <w:top w:val="single" w:sz="4" w:space="0" w:color="auto"/>
              <w:left w:val="single" w:sz="4" w:space="0" w:color="auto"/>
              <w:bottom w:val="single" w:sz="4" w:space="0" w:color="auto"/>
              <w:right w:val="single" w:sz="4" w:space="0" w:color="auto"/>
            </w:tcBorders>
            <w:hideMark/>
          </w:tcPr>
          <w:p w14:paraId="756A0D64" w14:textId="77777777" w:rsidR="005C0825" w:rsidRPr="003849F5" w:rsidRDefault="005C0825">
            <w:pPr>
              <w:pStyle w:val="Paragraph"/>
              <w:rPr>
                <w:noProof/>
                <w:szCs w:val="16"/>
                <w:lang w:val="fi-FI" w:eastAsia="fi-FI"/>
              </w:rPr>
            </w:pPr>
            <w:r w:rsidRPr="003849F5">
              <w:rPr>
                <w:noProof/>
                <w:szCs w:val="16"/>
                <w:lang w:val="fi-FI" w:eastAsia="fi-FI"/>
              </w:rPr>
              <w:t>Propan-2-oli -- 2-metyyli-4-(4-metyylipiperatsin-1-yyli)-10</w:t>
            </w:r>
            <w:r w:rsidRPr="003849F5">
              <w:rPr>
                <w:i/>
                <w:iCs/>
                <w:noProof/>
                <w:szCs w:val="16"/>
                <w:lang w:val="fi-FI" w:eastAsia="fi-FI"/>
              </w:rPr>
              <w:t>H</w:t>
            </w:r>
            <w:r w:rsidRPr="003849F5">
              <w:rPr>
                <w:noProof/>
                <w:szCs w:val="16"/>
                <w:lang w:val="fi-FI" w:eastAsia="fi-FI"/>
              </w:rPr>
              <w:t>-tieno[2,3-b][1,5]bentsodiatsepiini-(1:2)-dihydraatti (CAS RN 864743-41-9)</w:t>
            </w:r>
          </w:p>
        </w:tc>
        <w:tc>
          <w:tcPr>
            <w:tcW w:w="911" w:type="dxa"/>
            <w:tcBorders>
              <w:top w:val="single" w:sz="4" w:space="0" w:color="auto"/>
              <w:left w:val="single" w:sz="4" w:space="0" w:color="auto"/>
              <w:bottom w:val="single" w:sz="4" w:space="0" w:color="auto"/>
              <w:right w:val="single" w:sz="4" w:space="0" w:color="auto"/>
            </w:tcBorders>
            <w:hideMark/>
          </w:tcPr>
          <w:p w14:paraId="00909FF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55196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6BC3C05"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C8ADCC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940CE1" w14:textId="77777777" w:rsidR="005C0825" w:rsidRPr="003849F5" w:rsidRDefault="005C0825">
            <w:pPr>
              <w:pStyle w:val="Paragraph"/>
              <w:rPr>
                <w:noProof/>
                <w:szCs w:val="16"/>
                <w:lang w:val="fi-FI" w:eastAsia="fi-FI"/>
              </w:rPr>
            </w:pPr>
            <w:r w:rsidRPr="003849F5">
              <w:rPr>
                <w:noProof/>
                <w:szCs w:val="16"/>
                <w:lang w:val="fi-FI" w:eastAsia="fi-FI"/>
              </w:rPr>
              <w:t>0.7188</w:t>
            </w:r>
          </w:p>
        </w:tc>
        <w:tc>
          <w:tcPr>
            <w:tcW w:w="1133" w:type="dxa"/>
            <w:tcBorders>
              <w:top w:val="single" w:sz="4" w:space="0" w:color="auto"/>
              <w:left w:val="single" w:sz="4" w:space="0" w:color="auto"/>
              <w:bottom w:val="single" w:sz="4" w:space="0" w:color="auto"/>
              <w:right w:val="single" w:sz="4" w:space="0" w:color="auto"/>
            </w:tcBorders>
            <w:hideMark/>
          </w:tcPr>
          <w:p w14:paraId="0EBEBF80"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2934 99 90</w:t>
            </w:r>
          </w:p>
        </w:tc>
        <w:tc>
          <w:tcPr>
            <w:tcW w:w="547" w:type="dxa"/>
            <w:tcBorders>
              <w:top w:val="single" w:sz="4" w:space="0" w:color="auto"/>
              <w:left w:val="single" w:sz="4" w:space="0" w:color="auto"/>
              <w:bottom w:val="single" w:sz="4" w:space="0" w:color="auto"/>
              <w:right w:val="single" w:sz="4" w:space="0" w:color="auto"/>
            </w:tcBorders>
            <w:hideMark/>
          </w:tcPr>
          <w:p w14:paraId="46C547F9" w14:textId="77777777" w:rsidR="005C0825" w:rsidRPr="003849F5" w:rsidRDefault="005C0825">
            <w:pPr>
              <w:pStyle w:val="Paragraph"/>
              <w:jc w:val="center"/>
              <w:rPr>
                <w:noProof/>
                <w:szCs w:val="16"/>
                <w:lang w:val="fi-FI" w:eastAsia="fi-FI"/>
              </w:rPr>
            </w:pPr>
            <w:r w:rsidRPr="003849F5">
              <w:rPr>
                <w:noProof/>
                <w:szCs w:val="16"/>
                <w:lang w:val="fi-FI" w:eastAsia="fi-FI"/>
              </w:rPr>
              <w:t>49</w:t>
            </w:r>
          </w:p>
        </w:tc>
        <w:tc>
          <w:tcPr>
            <w:tcW w:w="4118" w:type="dxa"/>
            <w:tcBorders>
              <w:top w:val="single" w:sz="4" w:space="0" w:color="auto"/>
              <w:left w:val="single" w:sz="4" w:space="0" w:color="auto"/>
              <w:bottom w:val="single" w:sz="4" w:space="0" w:color="auto"/>
              <w:right w:val="single" w:sz="4" w:space="0" w:color="auto"/>
            </w:tcBorders>
            <w:hideMark/>
          </w:tcPr>
          <w:p w14:paraId="1966F752" w14:textId="77777777" w:rsidR="005C0825" w:rsidRPr="00281E3A" w:rsidRDefault="005C0825">
            <w:pPr>
              <w:pStyle w:val="Paragraph"/>
              <w:rPr>
                <w:noProof/>
                <w:szCs w:val="16"/>
                <w:lang w:val="fr-FR" w:eastAsia="fi-FI"/>
              </w:rPr>
            </w:pPr>
            <w:r w:rsidRPr="00281E3A">
              <w:rPr>
                <w:noProof/>
                <w:szCs w:val="16"/>
                <w:lang w:val="fr-FR" w:eastAsia="fi-FI"/>
              </w:rPr>
              <w:t>Sytidiini 5'-(dinatriumfosfaatti) (CAS RN 6757-06-8)</w:t>
            </w:r>
          </w:p>
        </w:tc>
        <w:tc>
          <w:tcPr>
            <w:tcW w:w="911" w:type="dxa"/>
            <w:tcBorders>
              <w:top w:val="single" w:sz="4" w:space="0" w:color="auto"/>
              <w:left w:val="single" w:sz="4" w:space="0" w:color="auto"/>
              <w:bottom w:val="single" w:sz="4" w:space="0" w:color="auto"/>
              <w:right w:val="single" w:sz="4" w:space="0" w:color="auto"/>
            </w:tcBorders>
            <w:hideMark/>
          </w:tcPr>
          <w:p w14:paraId="1E2AD2C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BE56C9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B83DB8F"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F4DE9C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644CAB6" w14:textId="77777777" w:rsidR="005C0825" w:rsidRPr="003849F5" w:rsidRDefault="005C0825">
            <w:pPr>
              <w:pStyle w:val="Paragraph"/>
              <w:rPr>
                <w:noProof/>
                <w:szCs w:val="16"/>
                <w:lang w:val="fi-FI" w:eastAsia="fi-FI"/>
              </w:rPr>
            </w:pPr>
            <w:r w:rsidRPr="003849F5">
              <w:rPr>
                <w:noProof/>
                <w:szCs w:val="16"/>
                <w:lang w:val="fi-FI" w:eastAsia="fi-FI"/>
              </w:rPr>
              <w:t>0.7259</w:t>
            </w:r>
          </w:p>
        </w:tc>
        <w:tc>
          <w:tcPr>
            <w:tcW w:w="1133" w:type="dxa"/>
            <w:tcBorders>
              <w:top w:val="single" w:sz="4" w:space="0" w:color="auto"/>
              <w:left w:val="single" w:sz="4" w:space="0" w:color="auto"/>
              <w:bottom w:val="single" w:sz="4" w:space="0" w:color="auto"/>
              <w:right w:val="single" w:sz="4" w:space="0" w:color="auto"/>
            </w:tcBorders>
            <w:hideMark/>
          </w:tcPr>
          <w:p w14:paraId="38216AE1"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750E0D81" w14:textId="77777777" w:rsidR="005C0825" w:rsidRPr="003849F5" w:rsidRDefault="005C0825">
            <w:pPr>
              <w:pStyle w:val="Paragraph"/>
              <w:jc w:val="center"/>
              <w:rPr>
                <w:noProof/>
                <w:szCs w:val="16"/>
                <w:lang w:val="fi-FI" w:eastAsia="fi-FI"/>
              </w:rPr>
            </w:pPr>
            <w:r w:rsidRPr="003849F5">
              <w:rPr>
                <w:noProof/>
                <w:szCs w:val="16"/>
                <w:lang w:val="fi-FI" w:eastAsia="fi-FI"/>
              </w:rPr>
              <w:t>52</w:t>
            </w:r>
          </w:p>
        </w:tc>
        <w:tc>
          <w:tcPr>
            <w:tcW w:w="4118" w:type="dxa"/>
            <w:tcBorders>
              <w:top w:val="single" w:sz="4" w:space="0" w:color="auto"/>
              <w:left w:val="single" w:sz="4" w:space="0" w:color="auto"/>
              <w:bottom w:val="single" w:sz="4" w:space="0" w:color="auto"/>
              <w:right w:val="single" w:sz="4" w:space="0" w:color="auto"/>
            </w:tcBorders>
            <w:hideMark/>
          </w:tcPr>
          <w:p w14:paraId="372910EA" w14:textId="77777777" w:rsidR="005C0825" w:rsidRPr="003849F5" w:rsidRDefault="005C0825">
            <w:pPr>
              <w:pStyle w:val="Paragraph"/>
              <w:rPr>
                <w:noProof/>
                <w:szCs w:val="16"/>
                <w:lang w:val="fi-FI" w:eastAsia="fi-FI"/>
              </w:rPr>
            </w:pPr>
            <w:r w:rsidRPr="003849F5">
              <w:rPr>
                <w:noProof/>
                <w:szCs w:val="16"/>
                <w:lang w:val="fi-FI" w:eastAsia="fi-FI"/>
              </w:rPr>
              <w:t>Epoksikonatsoli (ISO) (CAS RN 133855-98-8)</w:t>
            </w:r>
          </w:p>
        </w:tc>
        <w:tc>
          <w:tcPr>
            <w:tcW w:w="911" w:type="dxa"/>
            <w:tcBorders>
              <w:top w:val="single" w:sz="4" w:space="0" w:color="auto"/>
              <w:left w:val="single" w:sz="4" w:space="0" w:color="auto"/>
              <w:bottom w:val="single" w:sz="4" w:space="0" w:color="auto"/>
              <w:right w:val="single" w:sz="4" w:space="0" w:color="auto"/>
            </w:tcBorders>
            <w:hideMark/>
          </w:tcPr>
          <w:p w14:paraId="3D7AAF0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698BCF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C951B8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923501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0F3C8F" w14:textId="77777777" w:rsidR="005C0825" w:rsidRPr="003849F5" w:rsidRDefault="005C0825">
            <w:pPr>
              <w:pStyle w:val="Paragraph"/>
              <w:rPr>
                <w:noProof/>
                <w:szCs w:val="16"/>
                <w:lang w:val="fi-FI" w:eastAsia="fi-FI"/>
              </w:rPr>
            </w:pPr>
            <w:r w:rsidRPr="003849F5">
              <w:rPr>
                <w:noProof/>
                <w:szCs w:val="16"/>
                <w:lang w:val="fi-FI" w:eastAsia="fi-FI"/>
              </w:rPr>
              <w:t>0.7311</w:t>
            </w:r>
          </w:p>
        </w:tc>
        <w:tc>
          <w:tcPr>
            <w:tcW w:w="1133" w:type="dxa"/>
            <w:tcBorders>
              <w:top w:val="single" w:sz="4" w:space="0" w:color="auto"/>
              <w:left w:val="single" w:sz="4" w:space="0" w:color="auto"/>
              <w:bottom w:val="single" w:sz="4" w:space="0" w:color="auto"/>
              <w:right w:val="single" w:sz="4" w:space="0" w:color="auto"/>
            </w:tcBorders>
            <w:hideMark/>
          </w:tcPr>
          <w:p w14:paraId="529300AE"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6C8DFF08" w14:textId="77777777" w:rsidR="005C0825" w:rsidRPr="003849F5" w:rsidRDefault="005C0825">
            <w:pPr>
              <w:pStyle w:val="Paragraph"/>
              <w:jc w:val="center"/>
              <w:rPr>
                <w:noProof/>
                <w:szCs w:val="16"/>
                <w:lang w:val="fi-FI" w:eastAsia="fi-FI"/>
              </w:rPr>
            </w:pPr>
            <w:r w:rsidRPr="003849F5">
              <w:rPr>
                <w:noProof/>
                <w:szCs w:val="16"/>
                <w:lang w:val="fi-FI" w:eastAsia="fi-FI"/>
              </w:rPr>
              <w:t>54</w:t>
            </w:r>
          </w:p>
        </w:tc>
        <w:tc>
          <w:tcPr>
            <w:tcW w:w="4118" w:type="dxa"/>
            <w:tcBorders>
              <w:top w:val="single" w:sz="4" w:space="0" w:color="auto"/>
              <w:left w:val="single" w:sz="4" w:space="0" w:color="auto"/>
              <w:bottom w:val="single" w:sz="4" w:space="0" w:color="auto"/>
              <w:right w:val="single" w:sz="4" w:space="0" w:color="auto"/>
            </w:tcBorders>
            <w:hideMark/>
          </w:tcPr>
          <w:p w14:paraId="1E7DBE5C" w14:textId="77777777" w:rsidR="005C0825" w:rsidRPr="003849F5" w:rsidRDefault="005C0825">
            <w:pPr>
              <w:pStyle w:val="Paragraph"/>
              <w:rPr>
                <w:noProof/>
                <w:szCs w:val="16"/>
                <w:lang w:val="fi-FI" w:eastAsia="fi-FI"/>
              </w:rPr>
            </w:pPr>
            <w:r w:rsidRPr="003849F5">
              <w:rPr>
                <w:noProof/>
                <w:szCs w:val="16"/>
                <w:lang w:val="fi-FI" w:eastAsia="fi-FI"/>
              </w:rPr>
              <w:t>2-bentsyyli-2-dimetyyliamino-4’-morfolinobutyrofenoni (CAS RN 119313-12-1)</w:t>
            </w:r>
          </w:p>
        </w:tc>
        <w:tc>
          <w:tcPr>
            <w:tcW w:w="911" w:type="dxa"/>
            <w:tcBorders>
              <w:top w:val="single" w:sz="4" w:space="0" w:color="auto"/>
              <w:left w:val="single" w:sz="4" w:space="0" w:color="auto"/>
              <w:bottom w:val="single" w:sz="4" w:space="0" w:color="auto"/>
              <w:right w:val="single" w:sz="4" w:space="0" w:color="auto"/>
            </w:tcBorders>
            <w:hideMark/>
          </w:tcPr>
          <w:p w14:paraId="58FC8AF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B6CF54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E09CDA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F44A4A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AC37232" w14:textId="77777777" w:rsidR="005C0825" w:rsidRPr="003849F5" w:rsidRDefault="005C0825">
            <w:pPr>
              <w:pStyle w:val="Paragraph"/>
              <w:rPr>
                <w:noProof/>
                <w:szCs w:val="16"/>
                <w:lang w:val="fi-FI" w:eastAsia="fi-FI"/>
              </w:rPr>
            </w:pPr>
            <w:r w:rsidRPr="003849F5">
              <w:rPr>
                <w:noProof/>
                <w:szCs w:val="16"/>
                <w:lang w:val="fi-FI" w:eastAsia="fi-FI"/>
              </w:rPr>
              <w:t>0.8031</w:t>
            </w:r>
          </w:p>
        </w:tc>
        <w:tc>
          <w:tcPr>
            <w:tcW w:w="1133" w:type="dxa"/>
            <w:tcBorders>
              <w:top w:val="single" w:sz="4" w:space="0" w:color="auto"/>
              <w:left w:val="single" w:sz="4" w:space="0" w:color="auto"/>
              <w:bottom w:val="single" w:sz="4" w:space="0" w:color="auto"/>
              <w:right w:val="single" w:sz="4" w:space="0" w:color="auto"/>
            </w:tcBorders>
            <w:hideMark/>
          </w:tcPr>
          <w:p w14:paraId="0700AFB9"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40621197"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0D49AF57" w14:textId="77777777" w:rsidR="005C0825" w:rsidRPr="003849F5" w:rsidRDefault="005C0825">
            <w:pPr>
              <w:pStyle w:val="Paragraph"/>
              <w:rPr>
                <w:noProof/>
                <w:szCs w:val="16"/>
                <w:lang w:val="fi-FI" w:eastAsia="fi-FI"/>
              </w:rPr>
            </w:pPr>
            <w:r w:rsidRPr="003849F5">
              <w:rPr>
                <w:noProof/>
                <w:szCs w:val="16"/>
                <w:lang w:val="fi-FI" w:eastAsia="fi-FI"/>
              </w:rPr>
              <w:t>Uridiini (CAS RN 58-96-8),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5ED85C2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D53D27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3BE86C3"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333C39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76D9540" w14:textId="77777777" w:rsidR="005C0825" w:rsidRPr="003849F5" w:rsidRDefault="005C0825">
            <w:pPr>
              <w:pStyle w:val="Paragraph"/>
              <w:rPr>
                <w:noProof/>
                <w:szCs w:val="16"/>
                <w:lang w:val="fi-FI" w:eastAsia="fi-FI"/>
              </w:rPr>
            </w:pPr>
            <w:r w:rsidRPr="003849F5">
              <w:rPr>
                <w:noProof/>
                <w:szCs w:val="16"/>
                <w:lang w:val="fi-FI" w:eastAsia="fi-FI"/>
              </w:rPr>
              <w:t>0.7297</w:t>
            </w:r>
          </w:p>
        </w:tc>
        <w:tc>
          <w:tcPr>
            <w:tcW w:w="1133" w:type="dxa"/>
            <w:tcBorders>
              <w:top w:val="single" w:sz="4" w:space="0" w:color="auto"/>
              <w:left w:val="single" w:sz="4" w:space="0" w:color="auto"/>
              <w:bottom w:val="single" w:sz="4" w:space="0" w:color="auto"/>
              <w:right w:val="single" w:sz="4" w:space="0" w:color="auto"/>
            </w:tcBorders>
            <w:hideMark/>
          </w:tcPr>
          <w:p w14:paraId="52039862"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6EF9C329" w14:textId="77777777" w:rsidR="005C0825" w:rsidRPr="003849F5" w:rsidRDefault="005C0825">
            <w:pPr>
              <w:pStyle w:val="Paragraph"/>
              <w:jc w:val="center"/>
              <w:rPr>
                <w:noProof/>
                <w:szCs w:val="16"/>
                <w:lang w:val="fi-FI" w:eastAsia="fi-FI"/>
              </w:rPr>
            </w:pPr>
            <w:r w:rsidRPr="003849F5">
              <w:rPr>
                <w:noProof/>
                <w:szCs w:val="16"/>
                <w:lang w:val="fi-FI" w:eastAsia="fi-FI"/>
              </w:rPr>
              <w:t>56</w:t>
            </w:r>
          </w:p>
        </w:tc>
        <w:tc>
          <w:tcPr>
            <w:tcW w:w="4118" w:type="dxa"/>
            <w:tcBorders>
              <w:top w:val="single" w:sz="4" w:space="0" w:color="auto"/>
              <w:left w:val="single" w:sz="4" w:space="0" w:color="auto"/>
              <w:bottom w:val="single" w:sz="4" w:space="0" w:color="auto"/>
              <w:right w:val="single" w:sz="4" w:space="0" w:color="auto"/>
            </w:tcBorders>
            <w:hideMark/>
          </w:tcPr>
          <w:p w14:paraId="7EC0FABF" w14:textId="77777777" w:rsidR="005C0825" w:rsidRPr="003849F5" w:rsidRDefault="005C0825">
            <w:pPr>
              <w:pStyle w:val="Paragraph"/>
              <w:rPr>
                <w:noProof/>
                <w:szCs w:val="16"/>
                <w:lang w:val="fi-FI" w:eastAsia="fi-FI"/>
              </w:rPr>
            </w:pPr>
            <w:r w:rsidRPr="003849F5">
              <w:rPr>
                <w:noProof/>
                <w:szCs w:val="16"/>
                <w:lang w:val="fi-FI" w:eastAsia="fi-FI"/>
              </w:rPr>
              <w:t>1-[5-(2,6-Difluorifenyyli)-4,5-dihydro-1,2-oksatsol-3-yyli]etanoni (CAS RN 1173693-36-1)</w:t>
            </w:r>
          </w:p>
        </w:tc>
        <w:tc>
          <w:tcPr>
            <w:tcW w:w="911" w:type="dxa"/>
            <w:tcBorders>
              <w:top w:val="single" w:sz="4" w:space="0" w:color="auto"/>
              <w:left w:val="single" w:sz="4" w:space="0" w:color="auto"/>
              <w:bottom w:val="single" w:sz="4" w:space="0" w:color="auto"/>
              <w:right w:val="single" w:sz="4" w:space="0" w:color="auto"/>
            </w:tcBorders>
            <w:hideMark/>
          </w:tcPr>
          <w:p w14:paraId="4C605F2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82F5F6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C6C5633"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A0A980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3E22768" w14:textId="77777777" w:rsidR="005C0825" w:rsidRPr="003849F5" w:rsidRDefault="005C0825">
            <w:pPr>
              <w:pStyle w:val="Paragraph"/>
              <w:rPr>
                <w:noProof/>
                <w:szCs w:val="16"/>
                <w:lang w:val="fi-FI" w:eastAsia="fi-FI"/>
              </w:rPr>
            </w:pPr>
            <w:r w:rsidRPr="003849F5">
              <w:rPr>
                <w:noProof/>
                <w:szCs w:val="16"/>
                <w:lang w:val="fi-FI" w:eastAsia="fi-FI"/>
              </w:rPr>
              <w:t>0.7229</w:t>
            </w:r>
          </w:p>
        </w:tc>
        <w:tc>
          <w:tcPr>
            <w:tcW w:w="1133" w:type="dxa"/>
            <w:tcBorders>
              <w:top w:val="single" w:sz="4" w:space="0" w:color="auto"/>
              <w:left w:val="single" w:sz="4" w:space="0" w:color="auto"/>
              <w:bottom w:val="single" w:sz="4" w:space="0" w:color="auto"/>
              <w:right w:val="single" w:sz="4" w:space="0" w:color="auto"/>
            </w:tcBorders>
            <w:hideMark/>
          </w:tcPr>
          <w:p w14:paraId="660E8E2E"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57716CE7" w14:textId="77777777" w:rsidR="005C0825" w:rsidRPr="003849F5" w:rsidRDefault="005C0825">
            <w:pPr>
              <w:pStyle w:val="Paragraph"/>
              <w:jc w:val="center"/>
              <w:rPr>
                <w:noProof/>
                <w:szCs w:val="16"/>
                <w:lang w:val="fi-FI" w:eastAsia="fi-FI"/>
              </w:rPr>
            </w:pPr>
            <w:r w:rsidRPr="003849F5">
              <w:rPr>
                <w:noProof/>
                <w:szCs w:val="16"/>
                <w:lang w:val="fi-FI" w:eastAsia="fi-FI"/>
              </w:rPr>
              <w:t>57</w:t>
            </w:r>
          </w:p>
        </w:tc>
        <w:tc>
          <w:tcPr>
            <w:tcW w:w="4118" w:type="dxa"/>
            <w:tcBorders>
              <w:top w:val="single" w:sz="4" w:space="0" w:color="auto"/>
              <w:left w:val="single" w:sz="4" w:space="0" w:color="auto"/>
              <w:bottom w:val="single" w:sz="4" w:space="0" w:color="auto"/>
              <w:right w:val="single" w:sz="4" w:space="0" w:color="auto"/>
            </w:tcBorders>
            <w:hideMark/>
          </w:tcPr>
          <w:p w14:paraId="356BACDD" w14:textId="77777777" w:rsidR="005C0825" w:rsidRPr="003849F5" w:rsidRDefault="005C0825">
            <w:pPr>
              <w:pStyle w:val="Paragraph"/>
              <w:rPr>
                <w:noProof/>
                <w:szCs w:val="16"/>
                <w:lang w:val="fi-FI" w:eastAsia="fi-FI"/>
              </w:rPr>
            </w:pPr>
            <w:r w:rsidRPr="003849F5">
              <w:rPr>
                <w:noProof/>
                <w:szCs w:val="16"/>
                <w:lang w:val="fi-FI" w:eastAsia="fi-FI"/>
              </w:rPr>
              <w:t>(6R,7R)-7-Amino-8-okso-3-(1-propenyyli)-5-tia-1-atsabisyklo[4.2.0]okt-2-eeni-2-karboksyylihappo (CAS RN 120709-09-3)</w:t>
            </w:r>
          </w:p>
        </w:tc>
        <w:tc>
          <w:tcPr>
            <w:tcW w:w="911" w:type="dxa"/>
            <w:tcBorders>
              <w:top w:val="single" w:sz="4" w:space="0" w:color="auto"/>
              <w:left w:val="single" w:sz="4" w:space="0" w:color="auto"/>
              <w:bottom w:val="single" w:sz="4" w:space="0" w:color="auto"/>
              <w:right w:val="single" w:sz="4" w:space="0" w:color="auto"/>
            </w:tcBorders>
            <w:hideMark/>
          </w:tcPr>
          <w:p w14:paraId="7ED3770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18ADC4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7307BD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643EBD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376361B" w14:textId="77777777" w:rsidR="005C0825" w:rsidRPr="003849F5" w:rsidRDefault="005C0825">
            <w:pPr>
              <w:pStyle w:val="Paragraph"/>
              <w:rPr>
                <w:noProof/>
                <w:szCs w:val="16"/>
                <w:lang w:val="fi-FI" w:eastAsia="fi-FI"/>
              </w:rPr>
            </w:pPr>
            <w:r w:rsidRPr="003849F5">
              <w:rPr>
                <w:noProof/>
                <w:szCs w:val="16"/>
                <w:lang w:val="fi-FI" w:eastAsia="fi-FI"/>
              </w:rPr>
              <w:t>0.3575</w:t>
            </w:r>
          </w:p>
        </w:tc>
        <w:tc>
          <w:tcPr>
            <w:tcW w:w="1133" w:type="dxa"/>
            <w:tcBorders>
              <w:top w:val="single" w:sz="4" w:space="0" w:color="auto"/>
              <w:left w:val="single" w:sz="4" w:space="0" w:color="auto"/>
              <w:bottom w:val="single" w:sz="4" w:space="0" w:color="auto"/>
              <w:right w:val="single" w:sz="4" w:space="0" w:color="auto"/>
            </w:tcBorders>
            <w:hideMark/>
          </w:tcPr>
          <w:p w14:paraId="2906782F"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783D7CC3" w14:textId="77777777" w:rsidR="005C0825" w:rsidRPr="003849F5" w:rsidRDefault="005C0825">
            <w:pPr>
              <w:pStyle w:val="Paragraph"/>
              <w:jc w:val="center"/>
              <w:rPr>
                <w:noProof/>
                <w:szCs w:val="16"/>
                <w:lang w:val="fi-FI" w:eastAsia="fi-FI"/>
              </w:rPr>
            </w:pPr>
            <w:r w:rsidRPr="003849F5">
              <w:rPr>
                <w:noProof/>
                <w:szCs w:val="16"/>
                <w:lang w:val="fi-FI" w:eastAsia="fi-FI"/>
              </w:rPr>
              <w:t>58</w:t>
            </w:r>
          </w:p>
        </w:tc>
        <w:tc>
          <w:tcPr>
            <w:tcW w:w="4118" w:type="dxa"/>
            <w:tcBorders>
              <w:top w:val="single" w:sz="4" w:space="0" w:color="auto"/>
              <w:left w:val="single" w:sz="4" w:space="0" w:color="auto"/>
              <w:bottom w:val="single" w:sz="4" w:space="0" w:color="auto"/>
              <w:right w:val="single" w:sz="4" w:space="0" w:color="auto"/>
            </w:tcBorders>
            <w:hideMark/>
          </w:tcPr>
          <w:p w14:paraId="69E82EF0" w14:textId="77777777" w:rsidR="005C0825" w:rsidRPr="003849F5" w:rsidRDefault="005C0825">
            <w:pPr>
              <w:pStyle w:val="Paragraph"/>
              <w:rPr>
                <w:noProof/>
                <w:szCs w:val="16"/>
                <w:lang w:val="fi-FI" w:eastAsia="fi-FI"/>
              </w:rPr>
            </w:pPr>
            <w:r w:rsidRPr="003849F5">
              <w:rPr>
                <w:noProof/>
                <w:szCs w:val="16"/>
                <w:lang w:val="fi-FI" w:eastAsia="fi-FI"/>
              </w:rPr>
              <w:t>Dimeteeniamidi-P (ISO) (CAS RN 163515-14-8)</w:t>
            </w:r>
          </w:p>
        </w:tc>
        <w:tc>
          <w:tcPr>
            <w:tcW w:w="911" w:type="dxa"/>
            <w:tcBorders>
              <w:top w:val="single" w:sz="4" w:space="0" w:color="auto"/>
              <w:left w:val="single" w:sz="4" w:space="0" w:color="auto"/>
              <w:bottom w:val="single" w:sz="4" w:space="0" w:color="auto"/>
              <w:right w:val="single" w:sz="4" w:space="0" w:color="auto"/>
            </w:tcBorders>
            <w:hideMark/>
          </w:tcPr>
          <w:p w14:paraId="0B5D8ED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F3CDBC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CC7C0F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B8ABEC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6BADACA" w14:textId="77777777" w:rsidR="005C0825" w:rsidRPr="003849F5" w:rsidRDefault="005C0825">
            <w:pPr>
              <w:pStyle w:val="Paragraph"/>
              <w:rPr>
                <w:noProof/>
                <w:szCs w:val="16"/>
                <w:lang w:val="fi-FI" w:eastAsia="fi-FI"/>
              </w:rPr>
            </w:pPr>
            <w:r w:rsidRPr="003849F5">
              <w:rPr>
                <w:noProof/>
                <w:szCs w:val="16"/>
                <w:lang w:val="fi-FI" w:eastAsia="fi-FI"/>
              </w:rPr>
              <w:t>0.7387</w:t>
            </w:r>
          </w:p>
        </w:tc>
        <w:tc>
          <w:tcPr>
            <w:tcW w:w="1133" w:type="dxa"/>
            <w:tcBorders>
              <w:top w:val="single" w:sz="4" w:space="0" w:color="auto"/>
              <w:left w:val="single" w:sz="4" w:space="0" w:color="auto"/>
              <w:bottom w:val="single" w:sz="4" w:space="0" w:color="auto"/>
              <w:right w:val="single" w:sz="4" w:space="0" w:color="auto"/>
            </w:tcBorders>
            <w:hideMark/>
          </w:tcPr>
          <w:p w14:paraId="096848C2"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00BBF7FF" w14:textId="77777777" w:rsidR="005C0825" w:rsidRPr="003849F5" w:rsidRDefault="005C0825">
            <w:pPr>
              <w:pStyle w:val="Paragraph"/>
              <w:jc w:val="center"/>
              <w:rPr>
                <w:noProof/>
                <w:szCs w:val="16"/>
                <w:lang w:val="fi-FI" w:eastAsia="fi-FI"/>
              </w:rPr>
            </w:pPr>
            <w:r w:rsidRPr="003849F5">
              <w:rPr>
                <w:noProof/>
                <w:szCs w:val="16"/>
                <w:lang w:val="fi-FI" w:eastAsia="fi-FI"/>
              </w:rPr>
              <w:t>59</w:t>
            </w:r>
          </w:p>
        </w:tc>
        <w:tc>
          <w:tcPr>
            <w:tcW w:w="4118" w:type="dxa"/>
            <w:tcBorders>
              <w:top w:val="single" w:sz="4" w:space="0" w:color="auto"/>
              <w:left w:val="single" w:sz="4" w:space="0" w:color="auto"/>
              <w:bottom w:val="single" w:sz="4" w:space="0" w:color="auto"/>
              <w:right w:val="single" w:sz="4" w:space="0" w:color="auto"/>
            </w:tcBorders>
            <w:hideMark/>
          </w:tcPr>
          <w:p w14:paraId="4625A9FC" w14:textId="77777777" w:rsidR="005C0825" w:rsidRPr="00281E3A" w:rsidRDefault="005C0825">
            <w:pPr>
              <w:pStyle w:val="Paragraph"/>
              <w:rPr>
                <w:noProof/>
                <w:szCs w:val="16"/>
                <w:lang w:eastAsia="fi-FI"/>
              </w:rPr>
            </w:pPr>
            <w:r w:rsidRPr="00281E3A">
              <w:rPr>
                <w:noProof/>
                <w:szCs w:val="16"/>
                <w:lang w:eastAsia="fi-FI"/>
              </w:rPr>
              <w:t>Dolutegraviiri (INN) (CAS RN 1051375-16-6) tai dolutegraviirinatrium (CAS RN 1051375-19-9)</w:t>
            </w:r>
          </w:p>
        </w:tc>
        <w:tc>
          <w:tcPr>
            <w:tcW w:w="911" w:type="dxa"/>
            <w:tcBorders>
              <w:top w:val="single" w:sz="4" w:space="0" w:color="auto"/>
              <w:left w:val="single" w:sz="4" w:space="0" w:color="auto"/>
              <w:bottom w:val="single" w:sz="4" w:space="0" w:color="auto"/>
              <w:right w:val="single" w:sz="4" w:space="0" w:color="auto"/>
            </w:tcBorders>
            <w:hideMark/>
          </w:tcPr>
          <w:p w14:paraId="2DF6F2C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5CD87F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8E7468F"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E6F403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4C5C889" w14:textId="77777777" w:rsidR="005C0825" w:rsidRPr="003849F5" w:rsidRDefault="005C0825">
            <w:pPr>
              <w:pStyle w:val="Paragraph"/>
              <w:rPr>
                <w:noProof/>
                <w:szCs w:val="16"/>
                <w:lang w:val="fi-FI" w:eastAsia="fi-FI"/>
              </w:rPr>
            </w:pPr>
            <w:r w:rsidRPr="003849F5">
              <w:rPr>
                <w:noProof/>
                <w:szCs w:val="16"/>
                <w:lang w:val="fi-FI" w:eastAsia="fi-FI"/>
              </w:rPr>
              <w:t>0.2718</w:t>
            </w:r>
          </w:p>
        </w:tc>
        <w:tc>
          <w:tcPr>
            <w:tcW w:w="1133" w:type="dxa"/>
            <w:tcBorders>
              <w:top w:val="single" w:sz="4" w:space="0" w:color="auto"/>
              <w:left w:val="single" w:sz="4" w:space="0" w:color="auto"/>
              <w:bottom w:val="single" w:sz="4" w:space="0" w:color="auto"/>
              <w:right w:val="single" w:sz="4" w:space="0" w:color="auto"/>
            </w:tcBorders>
            <w:hideMark/>
          </w:tcPr>
          <w:p w14:paraId="12AB0D5C"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472C30E1"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055BF2E5" w14:textId="77777777" w:rsidR="005C0825" w:rsidRPr="003849F5" w:rsidRDefault="005C0825">
            <w:pPr>
              <w:pStyle w:val="Paragraph"/>
              <w:rPr>
                <w:noProof/>
                <w:szCs w:val="16"/>
                <w:lang w:val="fi-FI" w:eastAsia="fi-FI"/>
              </w:rPr>
            </w:pPr>
            <w:r w:rsidRPr="003849F5">
              <w:rPr>
                <w:noProof/>
                <w:szCs w:val="16"/>
                <w:lang w:val="fi-FI" w:eastAsia="fi-FI"/>
              </w:rPr>
              <w:t>DL-Homokysteiinitiolaktonihydrokloridi (CAS RN 6038-19-3)</w:t>
            </w:r>
          </w:p>
        </w:tc>
        <w:tc>
          <w:tcPr>
            <w:tcW w:w="911" w:type="dxa"/>
            <w:tcBorders>
              <w:top w:val="single" w:sz="4" w:space="0" w:color="auto"/>
              <w:left w:val="single" w:sz="4" w:space="0" w:color="auto"/>
              <w:bottom w:val="single" w:sz="4" w:space="0" w:color="auto"/>
              <w:right w:val="single" w:sz="4" w:space="0" w:color="auto"/>
            </w:tcBorders>
            <w:hideMark/>
          </w:tcPr>
          <w:p w14:paraId="3381F5C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BEFB8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8C37BC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22D403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FEE15C" w14:textId="77777777" w:rsidR="005C0825" w:rsidRPr="003849F5" w:rsidRDefault="005C0825">
            <w:pPr>
              <w:pStyle w:val="Paragraph"/>
              <w:rPr>
                <w:noProof/>
                <w:szCs w:val="16"/>
                <w:lang w:val="fi-FI" w:eastAsia="fi-FI"/>
              </w:rPr>
            </w:pPr>
            <w:r w:rsidRPr="003849F5">
              <w:rPr>
                <w:noProof/>
                <w:szCs w:val="16"/>
                <w:lang w:val="fi-FI" w:eastAsia="fi-FI"/>
              </w:rPr>
              <w:t>0.7459</w:t>
            </w:r>
          </w:p>
        </w:tc>
        <w:tc>
          <w:tcPr>
            <w:tcW w:w="1133" w:type="dxa"/>
            <w:tcBorders>
              <w:top w:val="single" w:sz="4" w:space="0" w:color="auto"/>
              <w:left w:val="single" w:sz="4" w:space="0" w:color="auto"/>
              <w:bottom w:val="single" w:sz="4" w:space="0" w:color="auto"/>
              <w:right w:val="single" w:sz="4" w:space="0" w:color="auto"/>
            </w:tcBorders>
            <w:hideMark/>
          </w:tcPr>
          <w:p w14:paraId="7918516C"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34F8959F" w14:textId="77777777" w:rsidR="005C0825" w:rsidRPr="003849F5" w:rsidRDefault="005C0825">
            <w:pPr>
              <w:pStyle w:val="Paragraph"/>
              <w:jc w:val="center"/>
              <w:rPr>
                <w:noProof/>
                <w:szCs w:val="16"/>
                <w:lang w:val="fi-FI" w:eastAsia="fi-FI"/>
              </w:rPr>
            </w:pPr>
            <w:r w:rsidRPr="003849F5">
              <w:rPr>
                <w:noProof/>
                <w:szCs w:val="16"/>
                <w:lang w:val="fi-FI" w:eastAsia="fi-FI"/>
              </w:rPr>
              <w:t>61</w:t>
            </w:r>
          </w:p>
        </w:tc>
        <w:tc>
          <w:tcPr>
            <w:tcW w:w="4118" w:type="dxa"/>
            <w:tcBorders>
              <w:top w:val="single" w:sz="4" w:space="0" w:color="auto"/>
              <w:left w:val="single" w:sz="4" w:space="0" w:color="auto"/>
              <w:bottom w:val="single" w:sz="4" w:space="0" w:color="auto"/>
              <w:right w:val="single" w:sz="4" w:space="0" w:color="auto"/>
            </w:tcBorders>
            <w:hideMark/>
          </w:tcPr>
          <w:p w14:paraId="3F90B221" w14:textId="77777777" w:rsidR="005C0825" w:rsidRPr="003849F5" w:rsidRDefault="005C0825">
            <w:pPr>
              <w:pStyle w:val="Paragraph"/>
              <w:rPr>
                <w:noProof/>
                <w:szCs w:val="16"/>
                <w:lang w:val="fi-FI" w:eastAsia="fi-FI"/>
              </w:rPr>
            </w:pPr>
            <w:r w:rsidRPr="003849F5">
              <w:rPr>
                <w:noProof/>
                <w:szCs w:val="16"/>
                <w:lang w:val="fi-FI" w:eastAsia="fi-FI"/>
              </w:rPr>
              <w:t>5-(1,2-ditiolan-3-yyli)valeriaanihappo (CAS RN 1077-28-7)</w:t>
            </w:r>
          </w:p>
        </w:tc>
        <w:tc>
          <w:tcPr>
            <w:tcW w:w="911" w:type="dxa"/>
            <w:tcBorders>
              <w:top w:val="single" w:sz="4" w:space="0" w:color="auto"/>
              <w:left w:val="single" w:sz="4" w:space="0" w:color="auto"/>
              <w:bottom w:val="single" w:sz="4" w:space="0" w:color="auto"/>
              <w:right w:val="single" w:sz="4" w:space="0" w:color="auto"/>
            </w:tcBorders>
            <w:hideMark/>
          </w:tcPr>
          <w:p w14:paraId="2D0E6CC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D6F475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110878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143E3E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D050121" w14:textId="77777777" w:rsidR="005C0825" w:rsidRPr="003849F5" w:rsidRDefault="005C0825">
            <w:pPr>
              <w:pStyle w:val="Paragraph"/>
              <w:rPr>
                <w:noProof/>
                <w:szCs w:val="16"/>
                <w:lang w:val="fi-FI" w:eastAsia="fi-FI"/>
              </w:rPr>
            </w:pPr>
            <w:r w:rsidRPr="003849F5">
              <w:rPr>
                <w:noProof/>
                <w:szCs w:val="16"/>
                <w:lang w:val="fi-FI" w:eastAsia="fi-FI"/>
              </w:rPr>
              <w:t>0.7536</w:t>
            </w:r>
          </w:p>
        </w:tc>
        <w:tc>
          <w:tcPr>
            <w:tcW w:w="1133" w:type="dxa"/>
            <w:tcBorders>
              <w:top w:val="single" w:sz="4" w:space="0" w:color="auto"/>
              <w:left w:val="single" w:sz="4" w:space="0" w:color="auto"/>
              <w:bottom w:val="single" w:sz="4" w:space="0" w:color="auto"/>
              <w:right w:val="single" w:sz="4" w:space="0" w:color="auto"/>
            </w:tcBorders>
            <w:hideMark/>
          </w:tcPr>
          <w:p w14:paraId="64091A97"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4C4E0E43" w14:textId="77777777" w:rsidR="005C0825" w:rsidRPr="003849F5" w:rsidRDefault="005C0825">
            <w:pPr>
              <w:pStyle w:val="Paragraph"/>
              <w:jc w:val="center"/>
              <w:rPr>
                <w:noProof/>
                <w:szCs w:val="16"/>
                <w:lang w:val="fi-FI" w:eastAsia="fi-FI"/>
              </w:rPr>
            </w:pPr>
            <w:r w:rsidRPr="003849F5">
              <w:rPr>
                <w:noProof/>
                <w:szCs w:val="16"/>
                <w:lang w:val="fi-FI" w:eastAsia="fi-FI"/>
              </w:rPr>
              <w:t>62</w:t>
            </w:r>
          </w:p>
        </w:tc>
        <w:tc>
          <w:tcPr>
            <w:tcW w:w="4118" w:type="dxa"/>
            <w:tcBorders>
              <w:top w:val="single" w:sz="4" w:space="0" w:color="auto"/>
              <w:left w:val="single" w:sz="4" w:space="0" w:color="auto"/>
              <w:bottom w:val="single" w:sz="4" w:space="0" w:color="auto"/>
              <w:right w:val="single" w:sz="4" w:space="0" w:color="auto"/>
            </w:tcBorders>
            <w:hideMark/>
          </w:tcPr>
          <w:p w14:paraId="69860065" w14:textId="77777777" w:rsidR="005C0825" w:rsidRPr="003849F5" w:rsidRDefault="005C0825">
            <w:pPr>
              <w:pStyle w:val="Paragraph"/>
              <w:rPr>
                <w:noProof/>
                <w:szCs w:val="16"/>
                <w:lang w:val="fi-FI" w:eastAsia="fi-FI"/>
              </w:rPr>
            </w:pPr>
            <w:r w:rsidRPr="003849F5">
              <w:rPr>
                <w:noProof/>
                <w:szCs w:val="16"/>
                <w:lang w:val="fi-FI" w:eastAsia="fi-FI"/>
              </w:rPr>
              <w:t>(2b,3a,5a,16b,17b)-2-(morfolin-4-yyli)-16-(pyrrolidin-1-yyli)androstaani-3,17-dioli 17-asetaatti (CAS RN 119302-24-8)  </w:t>
            </w:r>
          </w:p>
        </w:tc>
        <w:tc>
          <w:tcPr>
            <w:tcW w:w="911" w:type="dxa"/>
            <w:tcBorders>
              <w:top w:val="single" w:sz="4" w:space="0" w:color="auto"/>
              <w:left w:val="single" w:sz="4" w:space="0" w:color="auto"/>
              <w:bottom w:val="single" w:sz="4" w:space="0" w:color="auto"/>
              <w:right w:val="single" w:sz="4" w:space="0" w:color="auto"/>
            </w:tcBorders>
            <w:hideMark/>
          </w:tcPr>
          <w:p w14:paraId="54CA1DA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E045E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EE70F5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CF0B15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48A0AFA" w14:textId="77777777" w:rsidR="005C0825" w:rsidRPr="003849F5" w:rsidRDefault="005C0825">
            <w:pPr>
              <w:pStyle w:val="Paragraph"/>
              <w:rPr>
                <w:noProof/>
                <w:szCs w:val="16"/>
                <w:lang w:val="fi-FI" w:eastAsia="fi-FI"/>
              </w:rPr>
            </w:pPr>
            <w:r w:rsidRPr="003849F5">
              <w:rPr>
                <w:noProof/>
                <w:szCs w:val="16"/>
                <w:lang w:val="fi-FI" w:eastAsia="fi-FI"/>
              </w:rPr>
              <w:t>0.7537</w:t>
            </w:r>
          </w:p>
        </w:tc>
        <w:tc>
          <w:tcPr>
            <w:tcW w:w="1133" w:type="dxa"/>
            <w:tcBorders>
              <w:top w:val="single" w:sz="4" w:space="0" w:color="auto"/>
              <w:left w:val="single" w:sz="4" w:space="0" w:color="auto"/>
              <w:bottom w:val="single" w:sz="4" w:space="0" w:color="auto"/>
              <w:right w:val="single" w:sz="4" w:space="0" w:color="auto"/>
            </w:tcBorders>
            <w:hideMark/>
          </w:tcPr>
          <w:p w14:paraId="5ED3E34C"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01C3D515" w14:textId="77777777" w:rsidR="005C0825" w:rsidRPr="003849F5" w:rsidRDefault="005C0825">
            <w:pPr>
              <w:pStyle w:val="Paragraph"/>
              <w:jc w:val="center"/>
              <w:rPr>
                <w:noProof/>
                <w:szCs w:val="16"/>
                <w:lang w:val="fi-FI" w:eastAsia="fi-FI"/>
              </w:rPr>
            </w:pPr>
            <w:r w:rsidRPr="003849F5">
              <w:rPr>
                <w:noProof/>
                <w:szCs w:val="16"/>
                <w:lang w:val="fi-FI" w:eastAsia="fi-FI"/>
              </w:rPr>
              <w:t>63</w:t>
            </w:r>
          </w:p>
        </w:tc>
        <w:tc>
          <w:tcPr>
            <w:tcW w:w="4118" w:type="dxa"/>
            <w:tcBorders>
              <w:top w:val="single" w:sz="4" w:space="0" w:color="auto"/>
              <w:left w:val="single" w:sz="4" w:space="0" w:color="auto"/>
              <w:bottom w:val="single" w:sz="4" w:space="0" w:color="auto"/>
              <w:right w:val="single" w:sz="4" w:space="0" w:color="auto"/>
            </w:tcBorders>
            <w:hideMark/>
          </w:tcPr>
          <w:p w14:paraId="50D2492A" w14:textId="77777777" w:rsidR="005C0825" w:rsidRPr="003849F5" w:rsidRDefault="005C0825">
            <w:pPr>
              <w:pStyle w:val="Paragraph"/>
              <w:rPr>
                <w:noProof/>
                <w:szCs w:val="16"/>
                <w:lang w:val="fi-FI" w:eastAsia="fi-FI"/>
              </w:rPr>
            </w:pPr>
            <w:r w:rsidRPr="003849F5">
              <w:rPr>
                <w:noProof/>
                <w:szCs w:val="16"/>
                <w:lang w:val="fi-FI" w:eastAsia="fi-FI"/>
              </w:rPr>
              <w:t>(2b,3a,5a,16b,17b)-2-(morfolin-4-yyli)-16-(pyrrolidin-1-yyli)androstaani-3,17-dioli (CAS RN 119302-24)  </w:t>
            </w:r>
          </w:p>
        </w:tc>
        <w:tc>
          <w:tcPr>
            <w:tcW w:w="911" w:type="dxa"/>
            <w:tcBorders>
              <w:top w:val="single" w:sz="4" w:space="0" w:color="auto"/>
              <w:left w:val="single" w:sz="4" w:space="0" w:color="auto"/>
              <w:bottom w:val="single" w:sz="4" w:space="0" w:color="auto"/>
              <w:right w:val="single" w:sz="4" w:space="0" w:color="auto"/>
            </w:tcBorders>
            <w:hideMark/>
          </w:tcPr>
          <w:p w14:paraId="2E4DB57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638561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A4BE72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4AC899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8D04A72" w14:textId="77777777" w:rsidR="005C0825" w:rsidRPr="003849F5" w:rsidRDefault="005C0825">
            <w:pPr>
              <w:pStyle w:val="Paragraph"/>
              <w:rPr>
                <w:noProof/>
                <w:szCs w:val="16"/>
                <w:lang w:val="fi-FI" w:eastAsia="fi-FI"/>
              </w:rPr>
            </w:pPr>
            <w:r w:rsidRPr="003849F5">
              <w:rPr>
                <w:noProof/>
                <w:szCs w:val="16"/>
                <w:lang w:val="fi-FI" w:eastAsia="fi-FI"/>
              </w:rPr>
              <w:t>0.7449</w:t>
            </w:r>
          </w:p>
        </w:tc>
        <w:tc>
          <w:tcPr>
            <w:tcW w:w="1133" w:type="dxa"/>
            <w:tcBorders>
              <w:top w:val="single" w:sz="4" w:space="0" w:color="auto"/>
              <w:left w:val="single" w:sz="4" w:space="0" w:color="auto"/>
              <w:bottom w:val="single" w:sz="4" w:space="0" w:color="auto"/>
              <w:right w:val="single" w:sz="4" w:space="0" w:color="auto"/>
            </w:tcBorders>
            <w:hideMark/>
          </w:tcPr>
          <w:p w14:paraId="29C4CA5D"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7D94082E" w14:textId="77777777" w:rsidR="005C0825" w:rsidRPr="003849F5" w:rsidRDefault="005C0825">
            <w:pPr>
              <w:pStyle w:val="Paragraph"/>
              <w:jc w:val="center"/>
              <w:rPr>
                <w:noProof/>
                <w:szCs w:val="16"/>
                <w:lang w:val="fi-FI" w:eastAsia="fi-FI"/>
              </w:rPr>
            </w:pPr>
            <w:r w:rsidRPr="003849F5">
              <w:rPr>
                <w:noProof/>
                <w:szCs w:val="16"/>
                <w:lang w:val="fi-FI" w:eastAsia="fi-FI"/>
              </w:rPr>
              <w:t>64</w:t>
            </w:r>
          </w:p>
        </w:tc>
        <w:tc>
          <w:tcPr>
            <w:tcW w:w="4118" w:type="dxa"/>
            <w:tcBorders>
              <w:top w:val="single" w:sz="4" w:space="0" w:color="auto"/>
              <w:left w:val="single" w:sz="4" w:space="0" w:color="auto"/>
              <w:bottom w:val="single" w:sz="4" w:space="0" w:color="auto"/>
              <w:right w:val="single" w:sz="4" w:space="0" w:color="auto"/>
            </w:tcBorders>
            <w:hideMark/>
          </w:tcPr>
          <w:p w14:paraId="330AC7F8" w14:textId="77777777" w:rsidR="005C0825" w:rsidRPr="003849F5" w:rsidRDefault="005C0825">
            <w:pPr>
              <w:pStyle w:val="Paragraph"/>
              <w:rPr>
                <w:noProof/>
                <w:szCs w:val="16"/>
                <w:lang w:val="fi-FI" w:eastAsia="fi-FI"/>
              </w:rPr>
            </w:pPr>
            <w:r w:rsidRPr="003849F5">
              <w:rPr>
                <w:noProof/>
                <w:szCs w:val="16"/>
                <w:lang w:val="fi-FI" w:eastAsia="fi-FI"/>
              </w:rPr>
              <w:t>2-Bromi-5-bentsoyylitiofeeni (CAS RN 31161-46-3)</w:t>
            </w:r>
          </w:p>
        </w:tc>
        <w:tc>
          <w:tcPr>
            <w:tcW w:w="911" w:type="dxa"/>
            <w:tcBorders>
              <w:top w:val="single" w:sz="4" w:space="0" w:color="auto"/>
              <w:left w:val="single" w:sz="4" w:space="0" w:color="auto"/>
              <w:bottom w:val="single" w:sz="4" w:space="0" w:color="auto"/>
              <w:right w:val="single" w:sz="4" w:space="0" w:color="auto"/>
            </w:tcBorders>
            <w:hideMark/>
          </w:tcPr>
          <w:p w14:paraId="3FA6474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909C5A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6F1C8A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FBDF2A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A27192F" w14:textId="77777777" w:rsidR="005C0825" w:rsidRPr="003849F5" w:rsidRDefault="005C0825">
            <w:pPr>
              <w:pStyle w:val="Paragraph"/>
              <w:rPr>
                <w:noProof/>
                <w:szCs w:val="16"/>
                <w:lang w:val="fi-FI" w:eastAsia="fi-FI"/>
              </w:rPr>
            </w:pPr>
            <w:r w:rsidRPr="003849F5">
              <w:rPr>
                <w:noProof/>
                <w:szCs w:val="16"/>
                <w:lang w:val="fi-FI" w:eastAsia="fi-FI"/>
              </w:rPr>
              <w:t>0.7926</w:t>
            </w:r>
          </w:p>
        </w:tc>
        <w:tc>
          <w:tcPr>
            <w:tcW w:w="1133" w:type="dxa"/>
            <w:tcBorders>
              <w:top w:val="single" w:sz="4" w:space="0" w:color="auto"/>
              <w:left w:val="single" w:sz="4" w:space="0" w:color="auto"/>
              <w:bottom w:val="single" w:sz="4" w:space="0" w:color="auto"/>
              <w:right w:val="single" w:sz="4" w:space="0" w:color="auto"/>
            </w:tcBorders>
            <w:hideMark/>
          </w:tcPr>
          <w:p w14:paraId="68FDE3E2"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6F1C3DB3"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2977EBBF" w14:textId="77777777" w:rsidR="005C0825" w:rsidRPr="003849F5" w:rsidRDefault="005C0825">
            <w:pPr>
              <w:pStyle w:val="Paragraph"/>
              <w:rPr>
                <w:noProof/>
                <w:szCs w:val="16"/>
                <w:lang w:val="fi-FI" w:eastAsia="fi-FI"/>
              </w:rPr>
            </w:pPr>
            <w:r w:rsidRPr="003849F5">
              <w:rPr>
                <w:noProof/>
                <w:szCs w:val="16"/>
                <w:lang w:val="fi-FI" w:eastAsia="fi-FI"/>
              </w:rPr>
              <w:t>Bentso[b]tiofeeni-10-metoksisykloheptanoni (CAS RN 59743-84-9),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789BD1A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CC6062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3E5BE30"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324A2F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511F75B" w14:textId="77777777" w:rsidR="005C0825" w:rsidRPr="003849F5" w:rsidRDefault="005C0825">
            <w:pPr>
              <w:pStyle w:val="Paragraph"/>
              <w:rPr>
                <w:noProof/>
                <w:szCs w:val="16"/>
                <w:lang w:val="fi-FI" w:eastAsia="fi-FI"/>
              </w:rPr>
            </w:pPr>
            <w:r w:rsidRPr="003849F5">
              <w:rPr>
                <w:noProof/>
                <w:szCs w:val="16"/>
                <w:lang w:val="fi-FI" w:eastAsia="fi-FI"/>
              </w:rPr>
              <w:t>0.4512</w:t>
            </w:r>
          </w:p>
        </w:tc>
        <w:tc>
          <w:tcPr>
            <w:tcW w:w="1133" w:type="dxa"/>
            <w:tcBorders>
              <w:top w:val="single" w:sz="4" w:space="0" w:color="auto"/>
              <w:left w:val="single" w:sz="4" w:space="0" w:color="auto"/>
              <w:bottom w:val="single" w:sz="4" w:space="0" w:color="auto"/>
              <w:right w:val="single" w:sz="4" w:space="0" w:color="auto"/>
            </w:tcBorders>
            <w:hideMark/>
          </w:tcPr>
          <w:p w14:paraId="4D4B5B57"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5EFBE70E" w14:textId="77777777" w:rsidR="005C0825" w:rsidRPr="003849F5" w:rsidRDefault="005C0825">
            <w:pPr>
              <w:pStyle w:val="Paragraph"/>
              <w:jc w:val="center"/>
              <w:rPr>
                <w:noProof/>
                <w:szCs w:val="16"/>
                <w:lang w:val="fi-FI" w:eastAsia="fi-FI"/>
              </w:rPr>
            </w:pPr>
            <w:r w:rsidRPr="003849F5">
              <w:rPr>
                <w:noProof/>
                <w:szCs w:val="16"/>
                <w:lang w:val="fi-FI" w:eastAsia="fi-FI"/>
              </w:rPr>
              <w:t>66</w:t>
            </w:r>
          </w:p>
        </w:tc>
        <w:tc>
          <w:tcPr>
            <w:tcW w:w="4118" w:type="dxa"/>
            <w:tcBorders>
              <w:top w:val="single" w:sz="4" w:space="0" w:color="auto"/>
              <w:left w:val="single" w:sz="4" w:space="0" w:color="auto"/>
              <w:bottom w:val="single" w:sz="4" w:space="0" w:color="auto"/>
              <w:right w:val="single" w:sz="4" w:space="0" w:color="auto"/>
            </w:tcBorders>
            <w:hideMark/>
          </w:tcPr>
          <w:p w14:paraId="00DBE4BF" w14:textId="77777777" w:rsidR="005C0825" w:rsidRPr="003849F5" w:rsidRDefault="005C0825">
            <w:pPr>
              <w:pStyle w:val="Paragraph"/>
              <w:rPr>
                <w:noProof/>
                <w:szCs w:val="16"/>
                <w:lang w:val="fi-FI" w:eastAsia="fi-FI"/>
              </w:rPr>
            </w:pPr>
            <w:r w:rsidRPr="003849F5">
              <w:rPr>
                <w:noProof/>
                <w:szCs w:val="16"/>
                <w:lang w:val="fi-FI" w:eastAsia="fi-FI"/>
              </w:rPr>
              <w:t>Tetrahydrotiofeeni-1,1-dioksidi (CAS RN 126-33-0)</w:t>
            </w:r>
          </w:p>
        </w:tc>
        <w:tc>
          <w:tcPr>
            <w:tcW w:w="911" w:type="dxa"/>
            <w:tcBorders>
              <w:top w:val="single" w:sz="4" w:space="0" w:color="auto"/>
              <w:left w:val="single" w:sz="4" w:space="0" w:color="auto"/>
              <w:bottom w:val="single" w:sz="4" w:space="0" w:color="auto"/>
              <w:right w:val="single" w:sz="4" w:space="0" w:color="auto"/>
            </w:tcBorders>
            <w:hideMark/>
          </w:tcPr>
          <w:p w14:paraId="0EE3330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28690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251472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263F57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F8C2C0D" w14:textId="77777777" w:rsidR="005C0825" w:rsidRPr="003849F5" w:rsidRDefault="005C0825">
            <w:pPr>
              <w:pStyle w:val="Paragraph"/>
              <w:rPr>
                <w:noProof/>
                <w:szCs w:val="16"/>
                <w:lang w:val="fi-FI" w:eastAsia="fi-FI"/>
              </w:rPr>
            </w:pPr>
            <w:r w:rsidRPr="003849F5">
              <w:rPr>
                <w:noProof/>
                <w:szCs w:val="16"/>
                <w:lang w:val="fi-FI" w:eastAsia="fi-FI"/>
              </w:rPr>
              <w:t>0.7809</w:t>
            </w:r>
          </w:p>
        </w:tc>
        <w:tc>
          <w:tcPr>
            <w:tcW w:w="1133" w:type="dxa"/>
            <w:tcBorders>
              <w:top w:val="single" w:sz="4" w:space="0" w:color="auto"/>
              <w:left w:val="single" w:sz="4" w:space="0" w:color="auto"/>
              <w:bottom w:val="single" w:sz="4" w:space="0" w:color="auto"/>
              <w:right w:val="single" w:sz="4" w:space="0" w:color="auto"/>
            </w:tcBorders>
            <w:hideMark/>
          </w:tcPr>
          <w:p w14:paraId="3F82DE84"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1A9F4818" w14:textId="77777777" w:rsidR="005C0825" w:rsidRPr="003849F5" w:rsidRDefault="005C0825">
            <w:pPr>
              <w:pStyle w:val="Paragraph"/>
              <w:jc w:val="center"/>
              <w:rPr>
                <w:noProof/>
                <w:szCs w:val="16"/>
                <w:lang w:val="fi-FI" w:eastAsia="fi-FI"/>
              </w:rPr>
            </w:pPr>
            <w:r w:rsidRPr="003849F5">
              <w:rPr>
                <w:noProof/>
                <w:szCs w:val="16"/>
                <w:lang w:val="fi-FI" w:eastAsia="fi-FI"/>
              </w:rPr>
              <w:t>68</w:t>
            </w:r>
          </w:p>
        </w:tc>
        <w:tc>
          <w:tcPr>
            <w:tcW w:w="4118" w:type="dxa"/>
            <w:tcBorders>
              <w:top w:val="single" w:sz="4" w:space="0" w:color="auto"/>
              <w:left w:val="single" w:sz="4" w:space="0" w:color="auto"/>
              <w:bottom w:val="single" w:sz="4" w:space="0" w:color="auto"/>
              <w:right w:val="single" w:sz="4" w:space="0" w:color="auto"/>
            </w:tcBorders>
            <w:hideMark/>
          </w:tcPr>
          <w:p w14:paraId="6B9D87E6" w14:textId="77777777" w:rsidR="005C0825" w:rsidRPr="003849F5" w:rsidRDefault="005C0825">
            <w:pPr>
              <w:pStyle w:val="Paragraph"/>
              <w:rPr>
                <w:noProof/>
                <w:szCs w:val="16"/>
                <w:lang w:val="fi-FI" w:eastAsia="fi-FI"/>
              </w:rPr>
            </w:pPr>
            <w:r w:rsidRPr="003849F5">
              <w:rPr>
                <w:noProof/>
                <w:szCs w:val="16"/>
                <w:lang w:val="fi-FI" w:eastAsia="fi-FI"/>
              </w:rPr>
              <w:t>Afatinibidimaleaatti (INNM) (CAS RN 850140-73-7)</w:t>
            </w:r>
          </w:p>
        </w:tc>
        <w:tc>
          <w:tcPr>
            <w:tcW w:w="911" w:type="dxa"/>
            <w:tcBorders>
              <w:top w:val="single" w:sz="4" w:space="0" w:color="auto"/>
              <w:left w:val="single" w:sz="4" w:space="0" w:color="auto"/>
              <w:bottom w:val="single" w:sz="4" w:space="0" w:color="auto"/>
              <w:right w:val="single" w:sz="4" w:space="0" w:color="auto"/>
            </w:tcBorders>
            <w:hideMark/>
          </w:tcPr>
          <w:p w14:paraId="157371D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8E27B7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3A6D5C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F88258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CC4BF7" w14:textId="77777777" w:rsidR="005C0825" w:rsidRPr="003849F5" w:rsidRDefault="005C0825">
            <w:pPr>
              <w:pStyle w:val="Paragraph"/>
              <w:rPr>
                <w:noProof/>
                <w:szCs w:val="16"/>
                <w:lang w:val="fi-FI" w:eastAsia="fi-FI"/>
              </w:rPr>
            </w:pPr>
            <w:r w:rsidRPr="003849F5">
              <w:rPr>
                <w:noProof/>
                <w:szCs w:val="16"/>
                <w:lang w:val="fi-FI" w:eastAsia="fi-FI"/>
              </w:rPr>
              <w:t>0.7842</w:t>
            </w:r>
          </w:p>
        </w:tc>
        <w:tc>
          <w:tcPr>
            <w:tcW w:w="1133" w:type="dxa"/>
            <w:tcBorders>
              <w:top w:val="single" w:sz="4" w:space="0" w:color="auto"/>
              <w:left w:val="single" w:sz="4" w:space="0" w:color="auto"/>
              <w:bottom w:val="single" w:sz="4" w:space="0" w:color="auto"/>
              <w:right w:val="single" w:sz="4" w:space="0" w:color="auto"/>
            </w:tcBorders>
            <w:hideMark/>
          </w:tcPr>
          <w:p w14:paraId="4B8B20FD"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337D7715" w14:textId="77777777" w:rsidR="005C0825" w:rsidRPr="003849F5" w:rsidRDefault="005C0825">
            <w:pPr>
              <w:pStyle w:val="Paragraph"/>
              <w:jc w:val="center"/>
              <w:rPr>
                <w:noProof/>
                <w:szCs w:val="16"/>
                <w:lang w:val="fi-FI" w:eastAsia="fi-FI"/>
              </w:rPr>
            </w:pPr>
            <w:r w:rsidRPr="003849F5">
              <w:rPr>
                <w:noProof/>
                <w:szCs w:val="16"/>
                <w:lang w:val="fi-FI" w:eastAsia="fi-FI"/>
              </w:rPr>
              <w:t>69</w:t>
            </w:r>
          </w:p>
        </w:tc>
        <w:tc>
          <w:tcPr>
            <w:tcW w:w="4118" w:type="dxa"/>
            <w:tcBorders>
              <w:top w:val="single" w:sz="4" w:space="0" w:color="auto"/>
              <w:left w:val="single" w:sz="4" w:space="0" w:color="auto"/>
              <w:bottom w:val="single" w:sz="4" w:space="0" w:color="auto"/>
              <w:right w:val="single" w:sz="4" w:space="0" w:color="auto"/>
            </w:tcBorders>
            <w:hideMark/>
          </w:tcPr>
          <w:p w14:paraId="6F4E2D0E" w14:textId="77777777" w:rsidR="005C0825" w:rsidRPr="003849F5" w:rsidRDefault="005C0825">
            <w:pPr>
              <w:pStyle w:val="Paragraph"/>
              <w:rPr>
                <w:noProof/>
                <w:szCs w:val="16"/>
                <w:lang w:val="fi-FI" w:eastAsia="fi-FI"/>
              </w:rPr>
            </w:pPr>
            <w:r w:rsidRPr="003849F5">
              <w:rPr>
                <w:noProof/>
                <w:szCs w:val="16"/>
                <w:lang w:val="fi-FI" w:eastAsia="fi-FI"/>
              </w:rPr>
              <w:t>3-metyyli-5-(4,4,5,5-tetrametyyli-1,3,2-dioksaborolan-2-yyli)bentso[d]oksatsol-2(3H)-oni (CAS RN 1220696-32-1),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2523566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7B702B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2F0EB8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907A80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513BE0C" w14:textId="77777777" w:rsidR="005C0825" w:rsidRPr="003849F5" w:rsidRDefault="005C0825">
            <w:pPr>
              <w:pStyle w:val="Paragraph"/>
              <w:rPr>
                <w:noProof/>
                <w:szCs w:val="16"/>
                <w:lang w:val="fi-FI" w:eastAsia="fi-FI"/>
              </w:rPr>
            </w:pPr>
            <w:r w:rsidRPr="003849F5">
              <w:rPr>
                <w:noProof/>
                <w:szCs w:val="16"/>
                <w:lang w:val="fi-FI" w:eastAsia="fi-FI"/>
              </w:rPr>
              <w:t>0.7944</w:t>
            </w:r>
          </w:p>
        </w:tc>
        <w:tc>
          <w:tcPr>
            <w:tcW w:w="1133" w:type="dxa"/>
            <w:tcBorders>
              <w:top w:val="single" w:sz="4" w:space="0" w:color="auto"/>
              <w:left w:val="single" w:sz="4" w:space="0" w:color="auto"/>
              <w:bottom w:val="single" w:sz="4" w:space="0" w:color="auto"/>
              <w:right w:val="single" w:sz="4" w:space="0" w:color="auto"/>
            </w:tcBorders>
            <w:hideMark/>
          </w:tcPr>
          <w:p w14:paraId="116EB9B0"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5FD65AFE"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3D6DBC1B" w14:textId="77777777" w:rsidR="005C0825" w:rsidRPr="003849F5" w:rsidRDefault="005C0825">
            <w:pPr>
              <w:pStyle w:val="Paragraph"/>
              <w:rPr>
                <w:noProof/>
                <w:szCs w:val="16"/>
                <w:lang w:val="fi-FI" w:eastAsia="fi-FI"/>
              </w:rPr>
            </w:pPr>
            <w:r w:rsidRPr="003849F5">
              <w:rPr>
                <w:noProof/>
                <w:szCs w:val="16"/>
                <w:lang w:val="fi-FI" w:eastAsia="fi-FI"/>
              </w:rPr>
              <w:t>1,3,4-tiadiatsolidiini-2,5-ditioni (CAS RN 1072-71-5), jonka puhtausaste on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35D63EF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73B27F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378B6C0"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4898F6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5C540C5" w14:textId="77777777" w:rsidR="005C0825" w:rsidRPr="003849F5" w:rsidRDefault="005C0825">
            <w:pPr>
              <w:pStyle w:val="Paragraph"/>
              <w:rPr>
                <w:noProof/>
                <w:szCs w:val="16"/>
                <w:lang w:val="fi-FI" w:eastAsia="fi-FI"/>
              </w:rPr>
            </w:pPr>
            <w:r w:rsidRPr="003849F5">
              <w:rPr>
                <w:noProof/>
                <w:szCs w:val="16"/>
                <w:lang w:val="fi-FI" w:eastAsia="fi-FI"/>
              </w:rPr>
              <w:t>0.7731</w:t>
            </w:r>
          </w:p>
        </w:tc>
        <w:tc>
          <w:tcPr>
            <w:tcW w:w="1133" w:type="dxa"/>
            <w:tcBorders>
              <w:top w:val="single" w:sz="4" w:space="0" w:color="auto"/>
              <w:left w:val="single" w:sz="4" w:space="0" w:color="auto"/>
              <w:bottom w:val="single" w:sz="4" w:space="0" w:color="auto"/>
              <w:right w:val="single" w:sz="4" w:space="0" w:color="auto"/>
            </w:tcBorders>
            <w:hideMark/>
          </w:tcPr>
          <w:p w14:paraId="2B52C2EC"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210CAD3B" w14:textId="77777777" w:rsidR="005C0825" w:rsidRPr="003849F5" w:rsidRDefault="005C0825">
            <w:pPr>
              <w:pStyle w:val="Paragraph"/>
              <w:jc w:val="center"/>
              <w:rPr>
                <w:noProof/>
                <w:szCs w:val="16"/>
                <w:lang w:val="fi-FI" w:eastAsia="fi-FI"/>
              </w:rPr>
            </w:pPr>
            <w:r w:rsidRPr="003849F5">
              <w:rPr>
                <w:noProof/>
                <w:szCs w:val="16"/>
                <w:lang w:val="fi-FI" w:eastAsia="fi-FI"/>
              </w:rPr>
              <w:t>73</w:t>
            </w:r>
          </w:p>
        </w:tc>
        <w:tc>
          <w:tcPr>
            <w:tcW w:w="4118" w:type="dxa"/>
            <w:tcBorders>
              <w:top w:val="single" w:sz="4" w:space="0" w:color="auto"/>
              <w:left w:val="single" w:sz="4" w:space="0" w:color="auto"/>
              <w:bottom w:val="single" w:sz="4" w:space="0" w:color="auto"/>
              <w:right w:val="single" w:sz="4" w:space="0" w:color="auto"/>
            </w:tcBorders>
            <w:hideMark/>
          </w:tcPr>
          <w:p w14:paraId="7E5E6D92" w14:textId="77777777" w:rsidR="005C0825" w:rsidRPr="003849F5" w:rsidRDefault="005C0825">
            <w:pPr>
              <w:pStyle w:val="Paragraph"/>
              <w:rPr>
                <w:noProof/>
                <w:szCs w:val="16"/>
                <w:lang w:val="fi-FI" w:eastAsia="fi-FI"/>
              </w:rPr>
            </w:pPr>
            <w:r w:rsidRPr="003849F5">
              <w:rPr>
                <w:noProof/>
                <w:szCs w:val="16"/>
                <w:lang w:val="fi-FI" w:eastAsia="fi-FI"/>
              </w:rPr>
              <w:t>Tetrahydrouridiini (CAS RN 18771-50-1)</w:t>
            </w:r>
          </w:p>
        </w:tc>
        <w:tc>
          <w:tcPr>
            <w:tcW w:w="911" w:type="dxa"/>
            <w:tcBorders>
              <w:top w:val="single" w:sz="4" w:space="0" w:color="auto"/>
              <w:left w:val="single" w:sz="4" w:space="0" w:color="auto"/>
              <w:bottom w:val="single" w:sz="4" w:space="0" w:color="auto"/>
              <w:right w:val="single" w:sz="4" w:space="0" w:color="auto"/>
            </w:tcBorders>
            <w:hideMark/>
          </w:tcPr>
          <w:p w14:paraId="079E82A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7065FC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A95812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B1FD1C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C4F96EC" w14:textId="77777777" w:rsidR="005C0825" w:rsidRPr="003849F5" w:rsidRDefault="005C0825">
            <w:pPr>
              <w:pStyle w:val="Paragraph"/>
              <w:rPr>
                <w:noProof/>
                <w:szCs w:val="16"/>
                <w:lang w:val="fi-FI" w:eastAsia="fi-FI"/>
              </w:rPr>
            </w:pPr>
            <w:r w:rsidRPr="003849F5">
              <w:rPr>
                <w:noProof/>
                <w:szCs w:val="16"/>
                <w:lang w:val="fi-FI" w:eastAsia="fi-FI"/>
              </w:rPr>
              <w:t>0.4249</w:t>
            </w:r>
          </w:p>
        </w:tc>
        <w:tc>
          <w:tcPr>
            <w:tcW w:w="1133" w:type="dxa"/>
            <w:tcBorders>
              <w:top w:val="single" w:sz="4" w:space="0" w:color="auto"/>
              <w:left w:val="single" w:sz="4" w:space="0" w:color="auto"/>
              <w:bottom w:val="single" w:sz="4" w:space="0" w:color="auto"/>
              <w:right w:val="single" w:sz="4" w:space="0" w:color="auto"/>
            </w:tcBorders>
            <w:hideMark/>
          </w:tcPr>
          <w:p w14:paraId="545DA52A"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27961666" w14:textId="77777777" w:rsidR="005C0825" w:rsidRPr="003849F5" w:rsidRDefault="005C0825">
            <w:pPr>
              <w:pStyle w:val="Paragraph"/>
              <w:jc w:val="center"/>
              <w:rPr>
                <w:noProof/>
                <w:szCs w:val="16"/>
                <w:lang w:val="fi-FI" w:eastAsia="fi-FI"/>
              </w:rPr>
            </w:pPr>
            <w:r w:rsidRPr="003849F5">
              <w:rPr>
                <w:noProof/>
                <w:szCs w:val="16"/>
                <w:lang w:val="fi-FI" w:eastAsia="fi-FI"/>
              </w:rPr>
              <w:t>74</w:t>
            </w:r>
          </w:p>
        </w:tc>
        <w:tc>
          <w:tcPr>
            <w:tcW w:w="4118" w:type="dxa"/>
            <w:tcBorders>
              <w:top w:val="single" w:sz="4" w:space="0" w:color="auto"/>
              <w:left w:val="single" w:sz="4" w:space="0" w:color="auto"/>
              <w:bottom w:val="single" w:sz="4" w:space="0" w:color="auto"/>
              <w:right w:val="single" w:sz="4" w:space="0" w:color="auto"/>
            </w:tcBorders>
            <w:hideMark/>
          </w:tcPr>
          <w:p w14:paraId="43E60E3D" w14:textId="77777777" w:rsidR="005C0825" w:rsidRPr="003849F5" w:rsidRDefault="005C0825">
            <w:pPr>
              <w:pStyle w:val="Paragraph"/>
              <w:rPr>
                <w:noProof/>
                <w:szCs w:val="16"/>
                <w:lang w:val="fi-FI" w:eastAsia="fi-FI"/>
              </w:rPr>
            </w:pPr>
            <w:r w:rsidRPr="003849F5">
              <w:rPr>
                <w:noProof/>
                <w:szCs w:val="16"/>
                <w:lang w:val="fi-FI" w:eastAsia="fi-FI"/>
              </w:rPr>
              <w:t>2-Isopropyylitioksantoni (CAS RN 5495-84-1)</w:t>
            </w:r>
          </w:p>
        </w:tc>
        <w:tc>
          <w:tcPr>
            <w:tcW w:w="911" w:type="dxa"/>
            <w:tcBorders>
              <w:top w:val="single" w:sz="4" w:space="0" w:color="auto"/>
              <w:left w:val="single" w:sz="4" w:space="0" w:color="auto"/>
              <w:bottom w:val="single" w:sz="4" w:space="0" w:color="auto"/>
              <w:right w:val="single" w:sz="4" w:space="0" w:color="auto"/>
            </w:tcBorders>
            <w:hideMark/>
          </w:tcPr>
          <w:p w14:paraId="6BBD031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D2B72E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6E3C59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5706DA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EBF814E" w14:textId="77777777" w:rsidR="005C0825" w:rsidRPr="003849F5" w:rsidRDefault="005C0825">
            <w:pPr>
              <w:pStyle w:val="Paragraph"/>
              <w:rPr>
                <w:noProof/>
                <w:szCs w:val="16"/>
                <w:lang w:val="fi-FI" w:eastAsia="fi-FI"/>
              </w:rPr>
            </w:pPr>
            <w:r w:rsidRPr="003849F5">
              <w:rPr>
                <w:noProof/>
                <w:szCs w:val="16"/>
                <w:lang w:val="fi-FI" w:eastAsia="fi-FI"/>
              </w:rPr>
              <w:t>0.4052</w:t>
            </w:r>
          </w:p>
        </w:tc>
        <w:tc>
          <w:tcPr>
            <w:tcW w:w="1133" w:type="dxa"/>
            <w:tcBorders>
              <w:top w:val="single" w:sz="4" w:space="0" w:color="auto"/>
              <w:left w:val="single" w:sz="4" w:space="0" w:color="auto"/>
              <w:bottom w:val="single" w:sz="4" w:space="0" w:color="auto"/>
              <w:right w:val="single" w:sz="4" w:space="0" w:color="auto"/>
            </w:tcBorders>
            <w:hideMark/>
          </w:tcPr>
          <w:p w14:paraId="23D0682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2934 99 90</w:t>
            </w:r>
          </w:p>
        </w:tc>
        <w:tc>
          <w:tcPr>
            <w:tcW w:w="547" w:type="dxa"/>
            <w:tcBorders>
              <w:top w:val="single" w:sz="4" w:space="0" w:color="auto"/>
              <w:left w:val="single" w:sz="4" w:space="0" w:color="auto"/>
              <w:bottom w:val="single" w:sz="4" w:space="0" w:color="auto"/>
              <w:right w:val="single" w:sz="4" w:space="0" w:color="auto"/>
            </w:tcBorders>
            <w:hideMark/>
          </w:tcPr>
          <w:p w14:paraId="0D385957"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45C828C9" w14:textId="77777777" w:rsidR="005C0825" w:rsidRPr="003849F5" w:rsidRDefault="005C0825">
            <w:pPr>
              <w:pStyle w:val="Paragraph"/>
              <w:rPr>
                <w:noProof/>
                <w:szCs w:val="16"/>
                <w:lang w:val="fi-FI" w:eastAsia="fi-FI"/>
              </w:rPr>
            </w:pPr>
            <w:r w:rsidRPr="003849F5">
              <w:rPr>
                <w:noProof/>
                <w:szCs w:val="16"/>
                <w:lang w:val="fi-FI" w:eastAsia="fi-FI"/>
              </w:rPr>
              <w:t>(4</w:t>
            </w:r>
            <w:r w:rsidRPr="003849F5">
              <w:rPr>
                <w:i/>
                <w:iCs/>
                <w:noProof/>
                <w:szCs w:val="16"/>
                <w:lang w:val="fi-FI" w:eastAsia="fi-FI"/>
              </w:rPr>
              <w:t>R-cis</w:t>
            </w:r>
            <w:r w:rsidRPr="003849F5">
              <w:rPr>
                <w:noProof/>
                <w:szCs w:val="16"/>
                <w:lang w:val="fi-FI" w:eastAsia="fi-FI"/>
              </w:rPr>
              <w:t>)-1,1-Dimetyylietyyli-6-[2[2-(4-fluorifenyyli)-5-(1-isopropyyli)-3-fenyyli-4-[(fenyyliamino)karbonyyli]-1</w:t>
            </w:r>
            <w:r w:rsidRPr="003849F5">
              <w:rPr>
                <w:i/>
                <w:iCs/>
                <w:noProof/>
                <w:szCs w:val="16"/>
                <w:lang w:val="fi-FI" w:eastAsia="fi-FI"/>
              </w:rPr>
              <w:t>H</w:t>
            </w:r>
            <w:r w:rsidRPr="003849F5">
              <w:rPr>
                <w:noProof/>
                <w:szCs w:val="16"/>
                <w:lang w:val="fi-FI" w:eastAsia="fi-FI"/>
              </w:rPr>
              <w:t>-pyrroli-1-yyl]etyyli]-2,2-dimetyyli-1,3-dioksaani-4-asetaatti (CAS RN 125971-95-1) </w:t>
            </w:r>
          </w:p>
        </w:tc>
        <w:tc>
          <w:tcPr>
            <w:tcW w:w="911" w:type="dxa"/>
            <w:tcBorders>
              <w:top w:val="single" w:sz="4" w:space="0" w:color="auto"/>
              <w:left w:val="single" w:sz="4" w:space="0" w:color="auto"/>
              <w:bottom w:val="single" w:sz="4" w:space="0" w:color="auto"/>
              <w:right w:val="single" w:sz="4" w:space="0" w:color="auto"/>
            </w:tcBorders>
            <w:hideMark/>
          </w:tcPr>
          <w:p w14:paraId="2AD17A1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146953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BD7EB73"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1B90F2C"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352B4F19" w14:textId="77777777" w:rsidR="005C0825" w:rsidRPr="003849F5" w:rsidRDefault="005C0825">
            <w:pPr>
              <w:pStyle w:val="Paragraph"/>
              <w:rPr>
                <w:noProof/>
                <w:szCs w:val="16"/>
                <w:lang w:val="fi-FI" w:eastAsia="fi-FI"/>
              </w:rPr>
            </w:pPr>
            <w:r w:rsidRPr="003849F5">
              <w:rPr>
                <w:noProof/>
                <w:szCs w:val="16"/>
                <w:lang w:val="fi-FI" w:eastAsia="fi-FI"/>
              </w:rPr>
              <w:t>0.4058</w:t>
            </w:r>
          </w:p>
          <w:p w14:paraId="59864B18"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0FFBCFD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2934 99 90</w:t>
            </w:r>
          </w:p>
          <w:p w14:paraId="4A60D860" w14:textId="77777777" w:rsidR="005C0825" w:rsidRPr="003849F5" w:rsidRDefault="005C0825">
            <w:pPr>
              <w:pStyle w:val="Paragraph"/>
              <w:jc w:val="right"/>
              <w:rPr>
                <w:noProof/>
                <w:szCs w:val="16"/>
                <w:lang w:val="fi-FI" w:eastAsia="fi-FI"/>
              </w:rPr>
            </w:pPr>
            <w:r w:rsidRPr="003849F5">
              <w:rPr>
                <w:noProof/>
                <w:szCs w:val="16"/>
                <w:lang w:val="fi-FI" w:eastAsia="fi-FI"/>
              </w:rPr>
              <w:t>ex 3204 20 00</w:t>
            </w:r>
          </w:p>
        </w:tc>
        <w:tc>
          <w:tcPr>
            <w:tcW w:w="547" w:type="dxa"/>
            <w:tcBorders>
              <w:top w:val="single" w:sz="4" w:space="0" w:color="auto"/>
              <w:left w:val="single" w:sz="4" w:space="0" w:color="auto"/>
              <w:bottom w:val="single" w:sz="4" w:space="0" w:color="auto"/>
              <w:right w:val="single" w:sz="4" w:space="0" w:color="auto"/>
            </w:tcBorders>
            <w:hideMark/>
          </w:tcPr>
          <w:p w14:paraId="0059A4FC" w14:textId="77777777" w:rsidR="005C0825" w:rsidRPr="003849F5" w:rsidRDefault="005C0825">
            <w:pPr>
              <w:pStyle w:val="Paragraph"/>
              <w:jc w:val="center"/>
              <w:rPr>
                <w:noProof/>
                <w:szCs w:val="16"/>
                <w:lang w:val="fi-FI" w:eastAsia="fi-FI"/>
              </w:rPr>
            </w:pPr>
            <w:r w:rsidRPr="003849F5">
              <w:rPr>
                <w:noProof/>
                <w:szCs w:val="16"/>
                <w:lang w:val="fi-FI" w:eastAsia="fi-FI"/>
              </w:rPr>
              <w:t>76</w:t>
            </w:r>
          </w:p>
          <w:p w14:paraId="0A1AFD50"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4874AE85" w14:textId="77777777" w:rsidR="005C0825" w:rsidRPr="00281E3A" w:rsidRDefault="005C0825">
            <w:pPr>
              <w:pStyle w:val="Paragraph"/>
              <w:rPr>
                <w:noProof/>
                <w:szCs w:val="16"/>
                <w:lang w:eastAsia="fi-FI"/>
              </w:rPr>
            </w:pPr>
            <w:r w:rsidRPr="00281E3A">
              <w:rPr>
                <w:noProof/>
                <w:szCs w:val="16"/>
                <w:lang w:eastAsia="fi-FI"/>
              </w:rPr>
              <w:t>2,5-Tiofeenidiyylibis(5-</w:t>
            </w:r>
            <w:r w:rsidRPr="00281E3A">
              <w:rPr>
                <w:i/>
                <w:iCs/>
                <w:noProof/>
                <w:szCs w:val="16"/>
                <w:lang w:eastAsia="fi-FI"/>
              </w:rPr>
              <w:t>tert</w:t>
            </w:r>
            <w:r w:rsidRPr="00281E3A">
              <w:rPr>
                <w:noProof/>
                <w:szCs w:val="16"/>
                <w:lang w:eastAsia="fi-FI"/>
              </w:rPr>
              <w:t>-butyyli-1,3-bentsoksatsoli) (CAS RN 7128-64-5)</w:t>
            </w:r>
          </w:p>
          <w:p w14:paraId="3F57FEF8" w14:textId="77777777" w:rsidR="005C0825" w:rsidRPr="00281E3A" w:rsidRDefault="005C0825">
            <w:pPr>
              <w:pStyle w:val="Paragraph"/>
              <w:rPr>
                <w:noProof/>
                <w:szCs w:val="16"/>
                <w:lang w:eastAsia="fi-FI"/>
              </w:rPr>
            </w:pPr>
          </w:p>
        </w:tc>
        <w:tc>
          <w:tcPr>
            <w:tcW w:w="911" w:type="dxa"/>
            <w:tcBorders>
              <w:top w:val="single" w:sz="4" w:space="0" w:color="auto"/>
              <w:left w:val="single" w:sz="4" w:space="0" w:color="auto"/>
              <w:bottom w:val="nil"/>
              <w:right w:val="single" w:sz="4" w:space="0" w:color="auto"/>
            </w:tcBorders>
          </w:tcPr>
          <w:p w14:paraId="2DDD58C5" w14:textId="77777777" w:rsidR="005C0825" w:rsidRPr="003849F5" w:rsidRDefault="005C0825">
            <w:pPr>
              <w:pStyle w:val="Paragraph"/>
              <w:rPr>
                <w:noProof/>
                <w:szCs w:val="16"/>
                <w:lang w:val="fi-FI" w:eastAsia="fi-FI"/>
              </w:rPr>
            </w:pPr>
            <w:r w:rsidRPr="003849F5">
              <w:rPr>
                <w:noProof/>
                <w:szCs w:val="16"/>
                <w:lang w:val="fi-FI" w:eastAsia="fi-FI"/>
              </w:rPr>
              <w:t>0 %</w:t>
            </w:r>
          </w:p>
          <w:p w14:paraId="1FA34DE4"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56EFF2E0" w14:textId="77777777" w:rsidR="005C0825" w:rsidRPr="003849F5" w:rsidRDefault="005C0825">
            <w:pPr>
              <w:pStyle w:val="Paragraph"/>
              <w:rPr>
                <w:noProof/>
                <w:szCs w:val="16"/>
                <w:lang w:val="fi-FI" w:eastAsia="fi-FI"/>
              </w:rPr>
            </w:pPr>
            <w:r w:rsidRPr="003849F5">
              <w:rPr>
                <w:noProof/>
                <w:szCs w:val="16"/>
                <w:lang w:val="fi-FI" w:eastAsia="fi-FI"/>
              </w:rPr>
              <w:t>-</w:t>
            </w:r>
          </w:p>
          <w:p w14:paraId="4E456D6A"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588366E1" w14:textId="77777777" w:rsidR="005C0825" w:rsidRPr="003849F5" w:rsidRDefault="005C0825">
            <w:pPr>
              <w:pStyle w:val="Paragraph"/>
              <w:rPr>
                <w:noProof/>
                <w:szCs w:val="16"/>
                <w:lang w:val="fi-FI" w:eastAsia="fi-FI"/>
              </w:rPr>
            </w:pPr>
            <w:r w:rsidRPr="003849F5">
              <w:rPr>
                <w:noProof/>
                <w:szCs w:val="16"/>
                <w:lang w:val="fi-FI" w:eastAsia="fi-FI"/>
              </w:rPr>
              <w:t>31.12.2026</w:t>
            </w:r>
          </w:p>
          <w:p w14:paraId="440EAABE" w14:textId="77777777" w:rsidR="005C0825" w:rsidRPr="003849F5" w:rsidRDefault="005C0825">
            <w:pPr>
              <w:pStyle w:val="Paragraph"/>
              <w:rPr>
                <w:noProof/>
                <w:szCs w:val="16"/>
                <w:lang w:val="fi-FI" w:eastAsia="fi-FI"/>
              </w:rPr>
            </w:pPr>
          </w:p>
        </w:tc>
      </w:tr>
      <w:tr w:rsidR="005C0825" w:rsidRPr="003849F5" w14:paraId="4E92164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387BDC9" w14:textId="77777777" w:rsidR="005C0825" w:rsidRPr="003849F5" w:rsidRDefault="005C0825">
            <w:pPr>
              <w:pStyle w:val="Paragraph"/>
              <w:rPr>
                <w:noProof/>
                <w:szCs w:val="16"/>
                <w:lang w:val="fi-FI" w:eastAsia="fi-FI"/>
              </w:rPr>
            </w:pPr>
            <w:r w:rsidRPr="003849F5">
              <w:rPr>
                <w:noProof/>
                <w:szCs w:val="16"/>
                <w:lang w:val="fi-FI" w:eastAsia="fi-FI"/>
              </w:rPr>
              <w:t>0.8221</w:t>
            </w:r>
          </w:p>
        </w:tc>
        <w:tc>
          <w:tcPr>
            <w:tcW w:w="1133" w:type="dxa"/>
            <w:tcBorders>
              <w:top w:val="single" w:sz="4" w:space="0" w:color="auto"/>
              <w:left w:val="single" w:sz="4" w:space="0" w:color="auto"/>
              <w:bottom w:val="single" w:sz="4" w:space="0" w:color="auto"/>
              <w:right w:val="single" w:sz="4" w:space="0" w:color="auto"/>
            </w:tcBorders>
            <w:hideMark/>
          </w:tcPr>
          <w:p w14:paraId="7988A7B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2934 99 90</w:t>
            </w:r>
          </w:p>
        </w:tc>
        <w:tc>
          <w:tcPr>
            <w:tcW w:w="547" w:type="dxa"/>
            <w:tcBorders>
              <w:top w:val="single" w:sz="4" w:space="0" w:color="auto"/>
              <w:left w:val="single" w:sz="4" w:space="0" w:color="auto"/>
              <w:bottom w:val="single" w:sz="4" w:space="0" w:color="auto"/>
              <w:right w:val="single" w:sz="4" w:space="0" w:color="auto"/>
            </w:tcBorders>
            <w:hideMark/>
          </w:tcPr>
          <w:p w14:paraId="0A969383" w14:textId="77777777" w:rsidR="005C0825" w:rsidRPr="003849F5" w:rsidRDefault="005C0825">
            <w:pPr>
              <w:pStyle w:val="Paragraph"/>
              <w:jc w:val="center"/>
              <w:rPr>
                <w:noProof/>
                <w:szCs w:val="16"/>
                <w:lang w:val="fi-FI" w:eastAsia="fi-FI"/>
              </w:rPr>
            </w:pPr>
            <w:r w:rsidRPr="003849F5">
              <w:rPr>
                <w:noProof/>
                <w:szCs w:val="16"/>
                <w:lang w:val="fi-FI" w:eastAsia="fi-FI"/>
              </w:rPr>
              <w:t>77</w:t>
            </w:r>
          </w:p>
        </w:tc>
        <w:tc>
          <w:tcPr>
            <w:tcW w:w="4118" w:type="dxa"/>
            <w:tcBorders>
              <w:top w:val="single" w:sz="4" w:space="0" w:color="auto"/>
              <w:left w:val="single" w:sz="4" w:space="0" w:color="auto"/>
              <w:bottom w:val="single" w:sz="4" w:space="0" w:color="auto"/>
              <w:right w:val="single" w:sz="4" w:space="0" w:color="auto"/>
            </w:tcBorders>
            <w:hideMark/>
          </w:tcPr>
          <w:p w14:paraId="4DA5CA74" w14:textId="77777777" w:rsidR="005C0825" w:rsidRPr="003849F5" w:rsidRDefault="005C0825">
            <w:pPr>
              <w:pStyle w:val="Paragraph"/>
              <w:rPr>
                <w:noProof/>
                <w:szCs w:val="16"/>
                <w:lang w:val="fi-FI" w:eastAsia="fi-FI"/>
              </w:rPr>
            </w:pPr>
            <w:r w:rsidRPr="003849F5">
              <w:rPr>
                <w:noProof/>
                <w:szCs w:val="16"/>
                <w:lang w:val="fi-FI" w:eastAsia="fi-FI"/>
              </w:rPr>
              <w:t>Tatsemetostaatti (INN) (CAS RN 1403254-99-8), jonka puhtausaste on vähintään 99 painoprosenttia, ja sen suolat</w:t>
            </w:r>
          </w:p>
        </w:tc>
        <w:tc>
          <w:tcPr>
            <w:tcW w:w="911" w:type="dxa"/>
            <w:tcBorders>
              <w:top w:val="single" w:sz="4" w:space="0" w:color="auto"/>
              <w:left w:val="single" w:sz="4" w:space="0" w:color="auto"/>
              <w:bottom w:val="single" w:sz="4" w:space="0" w:color="auto"/>
              <w:right w:val="single" w:sz="4" w:space="0" w:color="auto"/>
            </w:tcBorders>
            <w:hideMark/>
          </w:tcPr>
          <w:p w14:paraId="6C54910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4C2E3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C9656F1"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04618A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56E3BAC" w14:textId="77777777" w:rsidR="005C0825" w:rsidRPr="003849F5" w:rsidRDefault="005C0825">
            <w:pPr>
              <w:pStyle w:val="Paragraph"/>
              <w:rPr>
                <w:noProof/>
                <w:szCs w:val="16"/>
                <w:lang w:val="fi-FI" w:eastAsia="fi-FI"/>
              </w:rPr>
            </w:pPr>
            <w:r w:rsidRPr="003849F5">
              <w:rPr>
                <w:noProof/>
                <w:szCs w:val="16"/>
                <w:lang w:val="fi-FI" w:eastAsia="fi-FI"/>
              </w:rPr>
              <w:t>0.7579</w:t>
            </w:r>
          </w:p>
        </w:tc>
        <w:tc>
          <w:tcPr>
            <w:tcW w:w="1133" w:type="dxa"/>
            <w:tcBorders>
              <w:top w:val="single" w:sz="4" w:space="0" w:color="auto"/>
              <w:left w:val="single" w:sz="4" w:space="0" w:color="auto"/>
              <w:bottom w:val="single" w:sz="4" w:space="0" w:color="auto"/>
              <w:right w:val="single" w:sz="4" w:space="0" w:color="auto"/>
            </w:tcBorders>
            <w:hideMark/>
          </w:tcPr>
          <w:p w14:paraId="00F41C11"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2FE55ED7" w14:textId="77777777" w:rsidR="005C0825" w:rsidRPr="003849F5" w:rsidRDefault="005C0825">
            <w:pPr>
              <w:pStyle w:val="Paragraph"/>
              <w:jc w:val="center"/>
              <w:rPr>
                <w:noProof/>
                <w:szCs w:val="16"/>
                <w:lang w:val="fi-FI" w:eastAsia="fi-FI"/>
              </w:rPr>
            </w:pPr>
            <w:r w:rsidRPr="003849F5">
              <w:rPr>
                <w:noProof/>
                <w:szCs w:val="16"/>
                <w:lang w:val="fi-FI" w:eastAsia="fi-FI"/>
              </w:rPr>
              <w:t>78</w:t>
            </w:r>
          </w:p>
        </w:tc>
        <w:tc>
          <w:tcPr>
            <w:tcW w:w="4118" w:type="dxa"/>
            <w:tcBorders>
              <w:top w:val="single" w:sz="4" w:space="0" w:color="auto"/>
              <w:left w:val="single" w:sz="4" w:space="0" w:color="auto"/>
              <w:bottom w:val="single" w:sz="4" w:space="0" w:color="auto"/>
              <w:right w:val="single" w:sz="4" w:space="0" w:color="auto"/>
            </w:tcBorders>
            <w:hideMark/>
          </w:tcPr>
          <w:p w14:paraId="0D742D76" w14:textId="77777777" w:rsidR="005C0825" w:rsidRPr="00281E3A" w:rsidRDefault="005C0825">
            <w:pPr>
              <w:pStyle w:val="Paragraph"/>
              <w:rPr>
                <w:noProof/>
                <w:szCs w:val="16"/>
                <w:lang w:eastAsia="fi-FI"/>
              </w:rPr>
            </w:pPr>
            <w:r w:rsidRPr="00281E3A">
              <w:rPr>
                <w:noProof/>
                <w:szCs w:val="16"/>
                <w:lang w:eastAsia="fi-FI"/>
              </w:rPr>
              <w:t>[(3aS,5R,6S,6aS)-6-Hydroksi-2,2-dimetyylitetrahydrofuro[2,3-d][1,3]dioksol-5-yyli] (morfolino)metanoni (CAS RN 1103738-19-7)</w:t>
            </w:r>
          </w:p>
        </w:tc>
        <w:tc>
          <w:tcPr>
            <w:tcW w:w="911" w:type="dxa"/>
            <w:tcBorders>
              <w:top w:val="single" w:sz="4" w:space="0" w:color="auto"/>
              <w:left w:val="single" w:sz="4" w:space="0" w:color="auto"/>
              <w:bottom w:val="single" w:sz="4" w:space="0" w:color="auto"/>
              <w:right w:val="single" w:sz="4" w:space="0" w:color="auto"/>
            </w:tcBorders>
            <w:hideMark/>
          </w:tcPr>
          <w:p w14:paraId="3D00AE3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E27775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B1A053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E00B62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C2D393B" w14:textId="77777777" w:rsidR="005C0825" w:rsidRPr="003849F5" w:rsidRDefault="005C0825">
            <w:pPr>
              <w:pStyle w:val="Paragraph"/>
              <w:rPr>
                <w:noProof/>
                <w:szCs w:val="16"/>
                <w:lang w:val="fi-FI" w:eastAsia="fi-FI"/>
              </w:rPr>
            </w:pPr>
            <w:r w:rsidRPr="003849F5">
              <w:rPr>
                <w:noProof/>
                <w:szCs w:val="16"/>
                <w:lang w:val="fi-FI" w:eastAsia="fi-FI"/>
              </w:rPr>
              <w:t>0.4388</w:t>
            </w:r>
          </w:p>
        </w:tc>
        <w:tc>
          <w:tcPr>
            <w:tcW w:w="1133" w:type="dxa"/>
            <w:tcBorders>
              <w:top w:val="single" w:sz="4" w:space="0" w:color="auto"/>
              <w:left w:val="single" w:sz="4" w:space="0" w:color="auto"/>
              <w:bottom w:val="single" w:sz="4" w:space="0" w:color="auto"/>
              <w:right w:val="single" w:sz="4" w:space="0" w:color="auto"/>
            </w:tcBorders>
            <w:hideMark/>
          </w:tcPr>
          <w:p w14:paraId="2DF94F7F"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506B846A" w14:textId="77777777" w:rsidR="005C0825" w:rsidRPr="003849F5" w:rsidRDefault="005C0825">
            <w:pPr>
              <w:pStyle w:val="Paragraph"/>
              <w:jc w:val="center"/>
              <w:rPr>
                <w:noProof/>
                <w:szCs w:val="16"/>
                <w:lang w:val="fi-FI" w:eastAsia="fi-FI"/>
              </w:rPr>
            </w:pPr>
            <w:r w:rsidRPr="003849F5">
              <w:rPr>
                <w:noProof/>
                <w:szCs w:val="16"/>
                <w:lang w:val="fi-FI" w:eastAsia="fi-FI"/>
              </w:rPr>
              <w:t>79</w:t>
            </w:r>
          </w:p>
        </w:tc>
        <w:tc>
          <w:tcPr>
            <w:tcW w:w="4118" w:type="dxa"/>
            <w:tcBorders>
              <w:top w:val="single" w:sz="4" w:space="0" w:color="auto"/>
              <w:left w:val="single" w:sz="4" w:space="0" w:color="auto"/>
              <w:bottom w:val="single" w:sz="4" w:space="0" w:color="auto"/>
              <w:right w:val="single" w:sz="4" w:space="0" w:color="auto"/>
            </w:tcBorders>
            <w:hideMark/>
          </w:tcPr>
          <w:p w14:paraId="47C3C913" w14:textId="77777777" w:rsidR="005C0825" w:rsidRPr="003849F5" w:rsidRDefault="005C0825">
            <w:pPr>
              <w:pStyle w:val="Paragraph"/>
              <w:rPr>
                <w:noProof/>
                <w:szCs w:val="16"/>
                <w:lang w:val="fi-FI" w:eastAsia="fi-FI"/>
              </w:rPr>
            </w:pPr>
            <w:r w:rsidRPr="003849F5">
              <w:rPr>
                <w:noProof/>
                <w:szCs w:val="16"/>
                <w:lang w:val="fi-FI" w:eastAsia="fi-FI"/>
              </w:rPr>
              <w:t>Tiofeeni-2-etanoli (CAS RN 5402-55-1)</w:t>
            </w:r>
          </w:p>
        </w:tc>
        <w:tc>
          <w:tcPr>
            <w:tcW w:w="911" w:type="dxa"/>
            <w:tcBorders>
              <w:top w:val="single" w:sz="4" w:space="0" w:color="auto"/>
              <w:left w:val="single" w:sz="4" w:space="0" w:color="auto"/>
              <w:bottom w:val="single" w:sz="4" w:space="0" w:color="auto"/>
              <w:right w:val="single" w:sz="4" w:space="0" w:color="auto"/>
            </w:tcBorders>
            <w:hideMark/>
          </w:tcPr>
          <w:p w14:paraId="3D05AD5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DD737A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47F984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C43B4B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C57D286" w14:textId="77777777" w:rsidR="005C0825" w:rsidRPr="003849F5" w:rsidRDefault="005C0825">
            <w:pPr>
              <w:pStyle w:val="Paragraph"/>
              <w:rPr>
                <w:noProof/>
                <w:szCs w:val="16"/>
                <w:lang w:val="fi-FI" w:eastAsia="fi-FI"/>
              </w:rPr>
            </w:pPr>
            <w:r w:rsidRPr="003849F5">
              <w:rPr>
                <w:noProof/>
                <w:szCs w:val="16"/>
                <w:lang w:val="fi-FI" w:eastAsia="fi-FI"/>
              </w:rPr>
              <w:t>0.7657</w:t>
            </w:r>
          </w:p>
        </w:tc>
        <w:tc>
          <w:tcPr>
            <w:tcW w:w="1133" w:type="dxa"/>
            <w:tcBorders>
              <w:top w:val="single" w:sz="4" w:space="0" w:color="auto"/>
              <w:left w:val="single" w:sz="4" w:space="0" w:color="auto"/>
              <w:bottom w:val="single" w:sz="4" w:space="0" w:color="auto"/>
              <w:right w:val="single" w:sz="4" w:space="0" w:color="auto"/>
            </w:tcBorders>
            <w:hideMark/>
          </w:tcPr>
          <w:p w14:paraId="603443E8"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501E0454"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2A98FDAF" w14:textId="77777777" w:rsidR="005C0825" w:rsidRPr="003849F5" w:rsidRDefault="005C0825">
            <w:pPr>
              <w:pStyle w:val="Paragraph"/>
              <w:rPr>
                <w:noProof/>
                <w:szCs w:val="16"/>
                <w:lang w:val="fi-FI" w:eastAsia="fi-FI"/>
              </w:rPr>
            </w:pPr>
            <w:r w:rsidRPr="003849F5">
              <w:rPr>
                <w:noProof/>
                <w:szCs w:val="16"/>
                <w:lang w:val="fi-FI" w:eastAsia="fi-FI"/>
              </w:rPr>
              <w:t>2-(dimetyyliamino)-2-[(4-metyylifenyyli)metyyli]-1-[4-(morfolin-4-yyli)fenyyli]butan-1-oni (CAS RN 119344-86-4)</w:t>
            </w:r>
          </w:p>
        </w:tc>
        <w:tc>
          <w:tcPr>
            <w:tcW w:w="911" w:type="dxa"/>
            <w:tcBorders>
              <w:top w:val="single" w:sz="4" w:space="0" w:color="auto"/>
              <w:left w:val="single" w:sz="4" w:space="0" w:color="auto"/>
              <w:bottom w:val="single" w:sz="4" w:space="0" w:color="auto"/>
              <w:right w:val="single" w:sz="4" w:space="0" w:color="auto"/>
            </w:tcBorders>
            <w:hideMark/>
          </w:tcPr>
          <w:p w14:paraId="4A48DD0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53D65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353ADE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49664B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C7887B3" w14:textId="77777777" w:rsidR="005C0825" w:rsidRPr="003849F5" w:rsidRDefault="005C0825">
            <w:pPr>
              <w:pStyle w:val="Paragraph"/>
              <w:rPr>
                <w:noProof/>
                <w:szCs w:val="16"/>
                <w:lang w:val="fi-FI" w:eastAsia="fi-FI"/>
              </w:rPr>
            </w:pPr>
            <w:r w:rsidRPr="003849F5">
              <w:rPr>
                <w:noProof/>
                <w:szCs w:val="16"/>
                <w:lang w:val="fi-FI" w:eastAsia="fi-FI"/>
              </w:rPr>
              <w:t>0.8048</w:t>
            </w:r>
          </w:p>
        </w:tc>
        <w:tc>
          <w:tcPr>
            <w:tcW w:w="1133" w:type="dxa"/>
            <w:tcBorders>
              <w:top w:val="single" w:sz="4" w:space="0" w:color="auto"/>
              <w:left w:val="single" w:sz="4" w:space="0" w:color="auto"/>
              <w:bottom w:val="single" w:sz="4" w:space="0" w:color="auto"/>
              <w:right w:val="single" w:sz="4" w:space="0" w:color="auto"/>
            </w:tcBorders>
            <w:hideMark/>
          </w:tcPr>
          <w:p w14:paraId="36FAD949"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506E97B7" w14:textId="77777777" w:rsidR="005C0825" w:rsidRPr="003849F5" w:rsidRDefault="005C0825">
            <w:pPr>
              <w:pStyle w:val="Paragraph"/>
              <w:jc w:val="center"/>
              <w:rPr>
                <w:noProof/>
                <w:szCs w:val="16"/>
                <w:lang w:val="fi-FI" w:eastAsia="fi-FI"/>
              </w:rPr>
            </w:pPr>
            <w:r w:rsidRPr="003849F5">
              <w:rPr>
                <w:noProof/>
                <w:szCs w:val="16"/>
                <w:lang w:val="fi-FI" w:eastAsia="fi-FI"/>
              </w:rPr>
              <w:t>81</w:t>
            </w:r>
          </w:p>
        </w:tc>
        <w:tc>
          <w:tcPr>
            <w:tcW w:w="4118" w:type="dxa"/>
            <w:tcBorders>
              <w:top w:val="single" w:sz="4" w:space="0" w:color="auto"/>
              <w:left w:val="single" w:sz="4" w:space="0" w:color="auto"/>
              <w:bottom w:val="single" w:sz="4" w:space="0" w:color="auto"/>
              <w:right w:val="single" w:sz="4" w:space="0" w:color="auto"/>
            </w:tcBorders>
            <w:hideMark/>
          </w:tcPr>
          <w:p w14:paraId="3DBF2B49" w14:textId="77777777" w:rsidR="005C0825" w:rsidRPr="003849F5" w:rsidRDefault="005C0825">
            <w:pPr>
              <w:pStyle w:val="Paragraph"/>
              <w:rPr>
                <w:noProof/>
                <w:szCs w:val="16"/>
                <w:lang w:val="fi-FI" w:eastAsia="fi-FI"/>
              </w:rPr>
            </w:pPr>
            <w:r w:rsidRPr="003849F5">
              <w:rPr>
                <w:noProof/>
                <w:szCs w:val="16"/>
                <w:lang w:val="fi-FI" w:eastAsia="fi-FI"/>
              </w:rPr>
              <w:t>1-(4-Aminofenyyli)-5-(morfolin-4-yyli)-2,3-dihydropyridin-6-oni (CAS RN 1267610-26-3), ),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69EC674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D4243B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22C9D2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66AC29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8A2C879" w14:textId="77777777" w:rsidR="005C0825" w:rsidRPr="003849F5" w:rsidRDefault="005C0825">
            <w:pPr>
              <w:pStyle w:val="Paragraph"/>
              <w:rPr>
                <w:noProof/>
                <w:szCs w:val="16"/>
                <w:lang w:val="fi-FI" w:eastAsia="fi-FI"/>
              </w:rPr>
            </w:pPr>
            <w:r w:rsidRPr="003849F5">
              <w:rPr>
                <w:noProof/>
                <w:szCs w:val="16"/>
                <w:lang w:val="fi-FI" w:eastAsia="fi-FI"/>
              </w:rPr>
              <w:t>0.7815</w:t>
            </w:r>
          </w:p>
        </w:tc>
        <w:tc>
          <w:tcPr>
            <w:tcW w:w="1133" w:type="dxa"/>
            <w:tcBorders>
              <w:top w:val="single" w:sz="4" w:space="0" w:color="auto"/>
              <w:left w:val="single" w:sz="4" w:space="0" w:color="auto"/>
              <w:bottom w:val="single" w:sz="4" w:space="0" w:color="auto"/>
              <w:right w:val="single" w:sz="4" w:space="0" w:color="auto"/>
            </w:tcBorders>
            <w:hideMark/>
          </w:tcPr>
          <w:p w14:paraId="17F1BDCD"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300B0E0E" w14:textId="77777777" w:rsidR="005C0825" w:rsidRPr="003849F5" w:rsidRDefault="005C0825">
            <w:pPr>
              <w:pStyle w:val="Paragraph"/>
              <w:jc w:val="center"/>
              <w:rPr>
                <w:noProof/>
                <w:szCs w:val="16"/>
                <w:lang w:val="fi-FI" w:eastAsia="fi-FI"/>
              </w:rPr>
            </w:pPr>
            <w:r w:rsidRPr="003849F5">
              <w:rPr>
                <w:noProof/>
                <w:szCs w:val="16"/>
                <w:lang w:val="fi-FI" w:eastAsia="fi-FI"/>
              </w:rPr>
              <w:t>82</w:t>
            </w:r>
          </w:p>
        </w:tc>
        <w:tc>
          <w:tcPr>
            <w:tcW w:w="4118" w:type="dxa"/>
            <w:tcBorders>
              <w:top w:val="single" w:sz="4" w:space="0" w:color="auto"/>
              <w:left w:val="single" w:sz="4" w:space="0" w:color="auto"/>
              <w:bottom w:val="single" w:sz="4" w:space="0" w:color="auto"/>
              <w:right w:val="single" w:sz="4" w:space="0" w:color="auto"/>
            </w:tcBorders>
            <w:hideMark/>
          </w:tcPr>
          <w:p w14:paraId="33270BD9" w14:textId="77777777" w:rsidR="005C0825" w:rsidRPr="003849F5" w:rsidRDefault="005C0825">
            <w:pPr>
              <w:pStyle w:val="Paragraph"/>
              <w:rPr>
                <w:noProof/>
                <w:szCs w:val="16"/>
                <w:lang w:val="fi-FI" w:eastAsia="fi-FI"/>
              </w:rPr>
            </w:pPr>
            <w:r w:rsidRPr="003849F5">
              <w:rPr>
                <w:noProof/>
                <w:szCs w:val="16"/>
                <w:lang w:val="fi-FI" w:eastAsia="fi-FI"/>
              </w:rPr>
              <w:t>Rel-(3a</w:t>
            </w:r>
            <w:r w:rsidRPr="003849F5">
              <w:rPr>
                <w:i/>
                <w:iCs/>
                <w:noProof/>
                <w:szCs w:val="16"/>
                <w:lang w:val="fi-FI" w:eastAsia="fi-FI"/>
              </w:rPr>
              <w:t>R</w:t>
            </w:r>
            <w:r w:rsidRPr="003849F5">
              <w:rPr>
                <w:noProof/>
                <w:szCs w:val="16"/>
                <w:lang w:val="fi-FI" w:eastAsia="fi-FI"/>
              </w:rPr>
              <w:t>,12b</w:t>
            </w:r>
            <w:r w:rsidRPr="003849F5">
              <w:rPr>
                <w:i/>
                <w:iCs/>
                <w:noProof/>
                <w:szCs w:val="16"/>
                <w:lang w:val="fi-FI" w:eastAsia="fi-FI"/>
              </w:rPr>
              <w:t>R</w:t>
            </w:r>
            <w:r w:rsidRPr="003849F5">
              <w:rPr>
                <w:noProof/>
                <w:szCs w:val="16"/>
                <w:lang w:val="fi-FI" w:eastAsia="fi-FI"/>
              </w:rPr>
              <w:t>)-11-Kloori-2,3,3a,12b-tetrahydro-2-metyyli-1H-dibents[2,3:6,7]oksepiini[4,5-</w:t>
            </w:r>
            <w:r w:rsidRPr="003849F5">
              <w:rPr>
                <w:i/>
                <w:iCs/>
                <w:noProof/>
                <w:szCs w:val="16"/>
                <w:lang w:val="fi-FI" w:eastAsia="fi-FI"/>
              </w:rPr>
              <w:t>c</w:t>
            </w:r>
            <w:r w:rsidRPr="003849F5">
              <w:rPr>
                <w:noProof/>
                <w:szCs w:val="16"/>
                <w:lang w:val="fi-FI" w:eastAsia="fi-FI"/>
              </w:rPr>
              <w:t>]pyrrol-1-oni (CAS RN 129385-59-7),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7BFE58B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79EA9B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CE0C823"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5688AA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8B775C5" w14:textId="77777777" w:rsidR="005C0825" w:rsidRPr="003849F5" w:rsidRDefault="005C0825">
            <w:pPr>
              <w:pStyle w:val="Paragraph"/>
              <w:rPr>
                <w:noProof/>
                <w:szCs w:val="16"/>
                <w:lang w:val="fi-FI" w:eastAsia="fi-FI"/>
              </w:rPr>
            </w:pPr>
            <w:r w:rsidRPr="003849F5">
              <w:rPr>
                <w:noProof/>
                <w:szCs w:val="16"/>
                <w:lang w:val="fi-FI" w:eastAsia="fi-FI"/>
              </w:rPr>
              <w:t>0.4643</w:t>
            </w:r>
          </w:p>
        </w:tc>
        <w:tc>
          <w:tcPr>
            <w:tcW w:w="1133" w:type="dxa"/>
            <w:tcBorders>
              <w:top w:val="single" w:sz="4" w:space="0" w:color="auto"/>
              <w:left w:val="single" w:sz="4" w:space="0" w:color="auto"/>
              <w:bottom w:val="single" w:sz="4" w:space="0" w:color="auto"/>
              <w:right w:val="single" w:sz="4" w:space="0" w:color="auto"/>
            </w:tcBorders>
            <w:hideMark/>
          </w:tcPr>
          <w:p w14:paraId="212DBD6B"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72C863D8" w14:textId="77777777" w:rsidR="005C0825" w:rsidRPr="003849F5" w:rsidRDefault="005C0825">
            <w:pPr>
              <w:pStyle w:val="Paragraph"/>
              <w:jc w:val="center"/>
              <w:rPr>
                <w:noProof/>
                <w:szCs w:val="16"/>
                <w:lang w:val="fi-FI" w:eastAsia="fi-FI"/>
              </w:rPr>
            </w:pPr>
            <w:r w:rsidRPr="003849F5">
              <w:rPr>
                <w:noProof/>
                <w:szCs w:val="16"/>
                <w:lang w:val="fi-FI" w:eastAsia="fi-FI"/>
              </w:rPr>
              <w:t>83</w:t>
            </w:r>
          </w:p>
        </w:tc>
        <w:tc>
          <w:tcPr>
            <w:tcW w:w="4118" w:type="dxa"/>
            <w:tcBorders>
              <w:top w:val="single" w:sz="4" w:space="0" w:color="auto"/>
              <w:left w:val="single" w:sz="4" w:space="0" w:color="auto"/>
              <w:bottom w:val="single" w:sz="4" w:space="0" w:color="auto"/>
              <w:right w:val="single" w:sz="4" w:space="0" w:color="auto"/>
            </w:tcBorders>
            <w:hideMark/>
          </w:tcPr>
          <w:p w14:paraId="0CAB5B98" w14:textId="77777777" w:rsidR="005C0825" w:rsidRPr="003849F5" w:rsidRDefault="005C0825">
            <w:pPr>
              <w:pStyle w:val="Paragraph"/>
              <w:rPr>
                <w:noProof/>
                <w:szCs w:val="16"/>
                <w:lang w:val="fi-FI" w:eastAsia="fi-FI"/>
              </w:rPr>
            </w:pPr>
            <w:r w:rsidRPr="003849F5">
              <w:rPr>
                <w:noProof/>
                <w:szCs w:val="16"/>
                <w:lang w:val="fi-FI" w:eastAsia="fi-FI"/>
              </w:rPr>
              <w:t>Flumioksatsiini (ISO), (CAS RN 103361-09-7) puhtausaste vähintään 96 painoprosenttia</w:t>
            </w:r>
          </w:p>
        </w:tc>
        <w:tc>
          <w:tcPr>
            <w:tcW w:w="911" w:type="dxa"/>
            <w:tcBorders>
              <w:top w:val="single" w:sz="4" w:space="0" w:color="auto"/>
              <w:left w:val="single" w:sz="4" w:space="0" w:color="auto"/>
              <w:bottom w:val="single" w:sz="4" w:space="0" w:color="auto"/>
              <w:right w:val="single" w:sz="4" w:space="0" w:color="auto"/>
            </w:tcBorders>
            <w:hideMark/>
          </w:tcPr>
          <w:p w14:paraId="24E58F1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5AF3A0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E51DBC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D59AEE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69CE996" w14:textId="77777777" w:rsidR="005C0825" w:rsidRPr="003849F5" w:rsidRDefault="005C0825">
            <w:pPr>
              <w:pStyle w:val="Paragraph"/>
              <w:rPr>
                <w:noProof/>
                <w:szCs w:val="16"/>
                <w:lang w:val="fi-FI" w:eastAsia="fi-FI"/>
              </w:rPr>
            </w:pPr>
            <w:r w:rsidRPr="003849F5">
              <w:rPr>
                <w:noProof/>
                <w:szCs w:val="16"/>
                <w:lang w:val="fi-FI" w:eastAsia="fi-FI"/>
              </w:rPr>
              <w:t>0.4645</w:t>
            </w:r>
          </w:p>
        </w:tc>
        <w:tc>
          <w:tcPr>
            <w:tcW w:w="1133" w:type="dxa"/>
            <w:tcBorders>
              <w:top w:val="single" w:sz="4" w:space="0" w:color="auto"/>
              <w:left w:val="single" w:sz="4" w:space="0" w:color="auto"/>
              <w:bottom w:val="single" w:sz="4" w:space="0" w:color="auto"/>
              <w:right w:val="single" w:sz="4" w:space="0" w:color="auto"/>
            </w:tcBorders>
            <w:hideMark/>
          </w:tcPr>
          <w:p w14:paraId="3CB9F80F"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456E25C0" w14:textId="77777777" w:rsidR="005C0825" w:rsidRPr="003849F5" w:rsidRDefault="005C0825">
            <w:pPr>
              <w:pStyle w:val="Paragraph"/>
              <w:jc w:val="center"/>
              <w:rPr>
                <w:noProof/>
                <w:szCs w:val="16"/>
                <w:lang w:val="fi-FI" w:eastAsia="fi-FI"/>
              </w:rPr>
            </w:pPr>
            <w:r w:rsidRPr="003849F5">
              <w:rPr>
                <w:noProof/>
                <w:szCs w:val="16"/>
                <w:lang w:val="fi-FI" w:eastAsia="fi-FI"/>
              </w:rPr>
              <w:t>84</w:t>
            </w:r>
          </w:p>
        </w:tc>
        <w:tc>
          <w:tcPr>
            <w:tcW w:w="4118" w:type="dxa"/>
            <w:tcBorders>
              <w:top w:val="single" w:sz="4" w:space="0" w:color="auto"/>
              <w:left w:val="single" w:sz="4" w:space="0" w:color="auto"/>
              <w:bottom w:val="single" w:sz="4" w:space="0" w:color="auto"/>
              <w:right w:val="single" w:sz="4" w:space="0" w:color="auto"/>
            </w:tcBorders>
            <w:hideMark/>
          </w:tcPr>
          <w:p w14:paraId="2DAB0979" w14:textId="77777777" w:rsidR="005C0825" w:rsidRPr="003849F5" w:rsidRDefault="005C0825">
            <w:pPr>
              <w:pStyle w:val="Paragraph"/>
              <w:rPr>
                <w:noProof/>
                <w:szCs w:val="16"/>
                <w:lang w:val="fi-FI" w:eastAsia="fi-FI"/>
              </w:rPr>
            </w:pPr>
            <w:r w:rsidRPr="003849F5">
              <w:rPr>
                <w:noProof/>
                <w:szCs w:val="16"/>
                <w:lang w:val="fi-FI" w:eastAsia="fi-FI"/>
              </w:rPr>
              <w:t>Etoksatsoli (ISO), (CAS RN 153233-91-1) puhtausaste vähintään 94,8 painoprosenttia</w:t>
            </w:r>
          </w:p>
        </w:tc>
        <w:tc>
          <w:tcPr>
            <w:tcW w:w="911" w:type="dxa"/>
            <w:tcBorders>
              <w:top w:val="single" w:sz="4" w:space="0" w:color="auto"/>
              <w:left w:val="single" w:sz="4" w:space="0" w:color="auto"/>
              <w:bottom w:val="single" w:sz="4" w:space="0" w:color="auto"/>
              <w:right w:val="single" w:sz="4" w:space="0" w:color="auto"/>
            </w:tcBorders>
            <w:hideMark/>
          </w:tcPr>
          <w:p w14:paraId="15972ED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3EBC2D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69DC34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8AA551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49860B1" w14:textId="77777777" w:rsidR="005C0825" w:rsidRPr="003849F5" w:rsidRDefault="005C0825">
            <w:pPr>
              <w:pStyle w:val="Paragraph"/>
              <w:rPr>
                <w:noProof/>
                <w:szCs w:val="16"/>
                <w:lang w:val="fi-FI" w:eastAsia="fi-FI"/>
              </w:rPr>
            </w:pPr>
            <w:r w:rsidRPr="003849F5">
              <w:rPr>
                <w:noProof/>
                <w:szCs w:val="16"/>
                <w:lang w:val="fi-FI" w:eastAsia="fi-FI"/>
              </w:rPr>
              <w:t>0.8222</w:t>
            </w:r>
          </w:p>
        </w:tc>
        <w:tc>
          <w:tcPr>
            <w:tcW w:w="1133" w:type="dxa"/>
            <w:tcBorders>
              <w:top w:val="single" w:sz="4" w:space="0" w:color="auto"/>
              <w:left w:val="single" w:sz="4" w:space="0" w:color="auto"/>
              <w:bottom w:val="single" w:sz="4" w:space="0" w:color="auto"/>
              <w:right w:val="single" w:sz="4" w:space="0" w:color="auto"/>
            </w:tcBorders>
            <w:hideMark/>
          </w:tcPr>
          <w:p w14:paraId="64C2085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2934 99 90</w:t>
            </w:r>
          </w:p>
        </w:tc>
        <w:tc>
          <w:tcPr>
            <w:tcW w:w="547" w:type="dxa"/>
            <w:tcBorders>
              <w:top w:val="single" w:sz="4" w:space="0" w:color="auto"/>
              <w:left w:val="single" w:sz="4" w:space="0" w:color="auto"/>
              <w:bottom w:val="single" w:sz="4" w:space="0" w:color="auto"/>
              <w:right w:val="single" w:sz="4" w:space="0" w:color="auto"/>
            </w:tcBorders>
            <w:hideMark/>
          </w:tcPr>
          <w:p w14:paraId="02C5F71A"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7FA55498" w14:textId="77777777" w:rsidR="005C0825" w:rsidRPr="003849F5" w:rsidRDefault="005C0825">
            <w:pPr>
              <w:pStyle w:val="Paragraph"/>
              <w:rPr>
                <w:noProof/>
                <w:szCs w:val="16"/>
                <w:lang w:val="fi-FI" w:eastAsia="fi-FI"/>
              </w:rPr>
            </w:pPr>
            <w:r w:rsidRPr="003849F5">
              <w:rPr>
                <w:noProof/>
                <w:szCs w:val="16"/>
                <w:lang w:val="fi-FI" w:eastAsia="fi-FI"/>
              </w:rPr>
              <w:t>Gilteritinibi (INN) (CAS RN 1254053-43-4), jonka puhtausaste on vähintään 98 painoprosenttia, ja sen suolat</w:t>
            </w:r>
          </w:p>
        </w:tc>
        <w:tc>
          <w:tcPr>
            <w:tcW w:w="911" w:type="dxa"/>
            <w:tcBorders>
              <w:top w:val="single" w:sz="4" w:space="0" w:color="auto"/>
              <w:left w:val="single" w:sz="4" w:space="0" w:color="auto"/>
              <w:bottom w:val="single" w:sz="4" w:space="0" w:color="auto"/>
              <w:right w:val="single" w:sz="4" w:space="0" w:color="auto"/>
            </w:tcBorders>
            <w:hideMark/>
          </w:tcPr>
          <w:p w14:paraId="04AB354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7267D3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A9D8954"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99AB4E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9907EE5" w14:textId="77777777" w:rsidR="005C0825" w:rsidRPr="003849F5" w:rsidRDefault="005C0825">
            <w:pPr>
              <w:pStyle w:val="Paragraph"/>
              <w:rPr>
                <w:noProof/>
                <w:szCs w:val="16"/>
                <w:lang w:val="fi-FI" w:eastAsia="fi-FI"/>
              </w:rPr>
            </w:pPr>
            <w:r w:rsidRPr="003849F5">
              <w:rPr>
                <w:noProof/>
                <w:szCs w:val="16"/>
                <w:lang w:val="fi-FI" w:eastAsia="fi-FI"/>
              </w:rPr>
              <w:t>0.5133</w:t>
            </w:r>
          </w:p>
        </w:tc>
        <w:tc>
          <w:tcPr>
            <w:tcW w:w="1133" w:type="dxa"/>
            <w:tcBorders>
              <w:top w:val="single" w:sz="4" w:space="0" w:color="auto"/>
              <w:left w:val="single" w:sz="4" w:space="0" w:color="auto"/>
              <w:bottom w:val="single" w:sz="4" w:space="0" w:color="auto"/>
              <w:right w:val="single" w:sz="4" w:space="0" w:color="auto"/>
            </w:tcBorders>
            <w:hideMark/>
          </w:tcPr>
          <w:p w14:paraId="676101F6"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0F95345B" w14:textId="77777777" w:rsidR="005C0825" w:rsidRPr="003849F5" w:rsidRDefault="005C0825">
            <w:pPr>
              <w:pStyle w:val="Paragraph"/>
              <w:jc w:val="center"/>
              <w:rPr>
                <w:noProof/>
                <w:szCs w:val="16"/>
                <w:lang w:val="fi-FI" w:eastAsia="fi-FI"/>
              </w:rPr>
            </w:pPr>
            <w:r w:rsidRPr="003849F5">
              <w:rPr>
                <w:noProof/>
                <w:szCs w:val="16"/>
                <w:lang w:val="fi-FI" w:eastAsia="fi-FI"/>
              </w:rPr>
              <w:t>86</w:t>
            </w:r>
          </w:p>
        </w:tc>
        <w:tc>
          <w:tcPr>
            <w:tcW w:w="4118" w:type="dxa"/>
            <w:tcBorders>
              <w:top w:val="single" w:sz="4" w:space="0" w:color="auto"/>
              <w:left w:val="single" w:sz="4" w:space="0" w:color="auto"/>
              <w:bottom w:val="single" w:sz="4" w:space="0" w:color="auto"/>
              <w:right w:val="single" w:sz="4" w:space="0" w:color="auto"/>
            </w:tcBorders>
            <w:hideMark/>
          </w:tcPr>
          <w:p w14:paraId="6A062F71" w14:textId="77777777" w:rsidR="005C0825" w:rsidRPr="003849F5" w:rsidRDefault="005C0825">
            <w:pPr>
              <w:pStyle w:val="Paragraph"/>
              <w:rPr>
                <w:noProof/>
                <w:szCs w:val="16"/>
                <w:lang w:val="fi-FI" w:eastAsia="fi-FI"/>
              </w:rPr>
            </w:pPr>
            <w:r w:rsidRPr="003849F5">
              <w:rPr>
                <w:noProof/>
                <w:szCs w:val="16"/>
                <w:lang w:val="fi-FI" w:eastAsia="fi-FI"/>
              </w:rPr>
              <w:t>Ditianoni (ISO) (CAS RN 3347-22-6)</w:t>
            </w:r>
          </w:p>
        </w:tc>
        <w:tc>
          <w:tcPr>
            <w:tcW w:w="911" w:type="dxa"/>
            <w:tcBorders>
              <w:top w:val="single" w:sz="4" w:space="0" w:color="auto"/>
              <w:left w:val="single" w:sz="4" w:space="0" w:color="auto"/>
              <w:bottom w:val="single" w:sz="4" w:space="0" w:color="auto"/>
              <w:right w:val="single" w:sz="4" w:space="0" w:color="auto"/>
            </w:tcBorders>
            <w:hideMark/>
          </w:tcPr>
          <w:p w14:paraId="0A56FE9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6716F9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8D40A45"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862477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1C13AF" w14:textId="77777777" w:rsidR="005C0825" w:rsidRPr="003849F5" w:rsidRDefault="005C0825">
            <w:pPr>
              <w:pStyle w:val="Paragraph"/>
              <w:rPr>
                <w:noProof/>
                <w:szCs w:val="16"/>
                <w:lang w:val="fi-FI" w:eastAsia="fi-FI"/>
              </w:rPr>
            </w:pPr>
            <w:r w:rsidRPr="003849F5">
              <w:rPr>
                <w:noProof/>
                <w:szCs w:val="16"/>
                <w:lang w:val="fi-FI" w:eastAsia="fi-FI"/>
              </w:rPr>
              <w:t>0.5136</w:t>
            </w:r>
          </w:p>
        </w:tc>
        <w:tc>
          <w:tcPr>
            <w:tcW w:w="1133" w:type="dxa"/>
            <w:tcBorders>
              <w:top w:val="single" w:sz="4" w:space="0" w:color="auto"/>
              <w:left w:val="single" w:sz="4" w:space="0" w:color="auto"/>
              <w:bottom w:val="single" w:sz="4" w:space="0" w:color="auto"/>
              <w:right w:val="single" w:sz="4" w:space="0" w:color="auto"/>
            </w:tcBorders>
            <w:hideMark/>
          </w:tcPr>
          <w:p w14:paraId="032BF8C5"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48F34906" w14:textId="77777777" w:rsidR="005C0825" w:rsidRPr="003849F5" w:rsidRDefault="005C0825">
            <w:pPr>
              <w:pStyle w:val="Paragraph"/>
              <w:jc w:val="center"/>
              <w:rPr>
                <w:noProof/>
                <w:szCs w:val="16"/>
                <w:lang w:val="fi-FI" w:eastAsia="fi-FI"/>
              </w:rPr>
            </w:pPr>
            <w:r w:rsidRPr="003849F5">
              <w:rPr>
                <w:noProof/>
                <w:szCs w:val="16"/>
                <w:lang w:val="fi-FI" w:eastAsia="fi-FI"/>
              </w:rPr>
              <w:t>87</w:t>
            </w:r>
          </w:p>
        </w:tc>
        <w:tc>
          <w:tcPr>
            <w:tcW w:w="4118" w:type="dxa"/>
            <w:tcBorders>
              <w:top w:val="single" w:sz="4" w:space="0" w:color="auto"/>
              <w:left w:val="single" w:sz="4" w:space="0" w:color="auto"/>
              <w:bottom w:val="single" w:sz="4" w:space="0" w:color="auto"/>
              <w:right w:val="single" w:sz="4" w:space="0" w:color="auto"/>
            </w:tcBorders>
            <w:hideMark/>
          </w:tcPr>
          <w:p w14:paraId="38455282" w14:textId="77777777" w:rsidR="005C0825" w:rsidRPr="003849F5" w:rsidRDefault="005C0825">
            <w:pPr>
              <w:pStyle w:val="Paragraph"/>
              <w:rPr>
                <w:noProof/>
                <w:szCs w:val="16"/>
                <w:lang w:val="fi-FI" w:eastAsia="fi-FI"/>
              </w:rPr>
            </w:pPr>
            <w:r w:rsidRPr="003849F5">
              <w:rPr>
                <w:noProof/>
                <w:szCs w:val="16"/>
                <w:lang w:val="fi-FI" w:eastAsia="fi-FI"/>
              </w:rPr>
              <w:t>2,2’-(1,4-Fenyleeni)bis(4H-3,1-bentsoksatsin-4-oni) (CAS RN 18600-59-4)</w:t>
            </w:r>
          </w:p>
        </w:tc>
        <w:tc>
          <w:tcPr>
            <w:tcW w:w="911" w:type="dxa"/>
            <w:tcBorders>
              <w:top w:val="single" w:sz="4" w:space="0" w:color="auto"/>
              <w:left w:val="single" w:sz="4" w:space="0" w:color="auto"/>
              <w:bottom w:val="single" w:sz="4" w:space="0" w:color="auto"/>
              <w:right w:val="single" w:sz="4" w:space="0" w:color="auto"/>
            </w:tcBorders>
            <w:hideMark/>
          </w:tcPr>
          <w:p w14:paraId="567B223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CDC5B6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CABDDA1"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041D36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D5BD813" w14:textId="77777777" w:rsidR="005C0825" w:rsidRPr="003849F5" w:rsidRDefault="005C0825">
            <w:pPr>
              <w:pStyle w:val="Paragraph"/>
              <w:rPr>
                <w:noProof/>
                <w:szCs w:val="16"/>
                <w:lang w:val="fi-FI" w:eastAsia="fi-FI"/>
              </w:rPr>
            </w:pPr>
            <w:r w:rsidRPr="003849F5">
              <w:rPr>
                <w:noProof/>
                <w:szCs w:val="16"/>
                <w:lang w:val="fi-FI" w:eastAsia="fi-FI"/>
              </w:rPr>
              <w:t>0.7738</w:t>
            </w:r>
          </w:p>
        </w:tc>
        <w:tc>
          <w:tcPr>
            <w:tcW w:w="1133" w:type="dxa"/>
            <w:tcBorders>
              <w:top w:val="single" w:sz="4" w:space="0" w:color="auto"/>
              <w:left w:val="single" w:sz="4" w:space="0" w:color="auto"/>
              <w:bottom w:val="single" w:sz="4" w:space="0" w:color="auto"/>
              <w:right w:val="single" w:sz="4" w:space="0" w:color="auto"/>
            </w:tcBorders>
            <w:hideMark/>
          </w:tcPr>
          <w:p w14:paraId="277D2DD1" w14:textId="77777777" w:rsidR="005C0825" w:rsidRPr="003849F5" w:rsidRDefault="005C0825">
            <w:pPr>
              <w:pStyle w:val="Paragraph"/>
              <w:jc w:val="right"/>
              <w:rPr>
                <w:noProof/>
                <w:szCs w:val="16"/>
                <w:lang w:val="fi-FI" w:eastAsia="fi-FI"/>
              </w:rPr>
            </w:pPr>
            <w:r w:rsidRPr="003849F5">
              <w:rPr>
                <w:noProof/>
                <w:szCs w:val="16"/>
                <w:lang w:val="fi-FI" w:eastAsia="fi-FI"/>
              </w:rPr>
              <w:t>ex 2934 99 90</w:t>
            </w:r>
          </w:p>
        </w:tc>
        <w:tc>
          <w:tcPr>
            <w:tcW w:w="547" w:type="dxa"/>
            <w:tcBorders>
              <w:top w:val="single" w:sz="4" w:space="0" w:color="auto"/>
              <w:left w:val="single" w:sz="4" w:space="0" w:color="auto"/>
              <w:bottom w:val="single" w:sz="4" w:space="0" w:color="auto"/>
              <w:right w:val="single" w:sz="4" w:space="0" w:color="auto"/>
            </w:tcBorders>
            <w:hideMark/>
          </w:tcPr>
          <w:p w14:paraId="08536766" w14:textId="77777777" w:rsidR="005C0825" w:rsidRPr="003849F5" w:rsidRDefault="005C0825">
            <w:pPr>
              <w:pStyle w:val="Paragraph"/>
              <w:jc w:val="center"/>
              <w:rPr>
                <w:noProof/>
                <w:szCs w:val="16"/>
                <w:lang w:val="fi-FI" w:eastAsia="fi-FI"/>
              </w:rPr>
            </w:pPr>
            <w:r w:rsidRPr="003849F5">
              <w:rPr>
                <w:noProof/>
                <w:szCs w:val="16"/>
                <w:lang w:val="fi-FI" w:eastAsia="fi-FI"/>
              </w:rPr>
              <w:t>88</w:t>
            </w:r>
          </w:p>
        </w:tc>
        <w:tc>
          <w:tcPr>
            <w:tcW w:w="4118" w:type="dxa"/>
            <w:tcBorders>
              <w:top w:val="single" w:sz="4" w:space="0" w:color="auto"/>
              <w:left w:val="single" w:sz="4" w:space="0" w:color="auto"/>
              <w:bottom w:val="single" w:sz="4" w:space="0" w:color="auto"/>
              <w:right w:val="single" w:sz="4" w:space="0" w:color="auto"/>
            </w:tcBorders>
            <w:hideMark/>
          </w:tcPr>
          <w:p w14:paraId="02B25793" w14:textId="77777777" w:rsidR="005C0825" w:rsidRPr="003849F5" w:rsidRDefault="005C0825">
            <w:pPr>
              <w:pStyle w:val="Paragraph"/>
              <w:rPr>
                <w:noProof/>
                <w:szCs w:val="16"/>
                <w:lang w:val="fi-FI" w:eastAsia="fi-FI"/>
              </w:rPr>
            </w:pPr>
            <w:r w:rsidRPr="003849F5">
              <w:rPr>
                <w:noProof/>
                <w:szCs w:val="16"/>
                <w:lang w:val="fi-FI" w:eastAsia="fi-FI"/>
              </w:rPr>
              <w:t>(7S,9aS)-7-((Bentsyylioksi)metyyli)oktahydropyratsiini[2,1-c][1,4]oksatsiinidioksalaatti (CAS RN 1268364-46-0)</w:t>
            </w:r>
          </w:p>
        </w:tc>
        <w:tc>
          <w:tcPr>
            <w:tcW w:w="911" w:type="dxa"/>
            <w:tcBorders>
              <w:top w:val="single" w:sz="4" w:space="0" w:color="auto"/>
              <w:left w:val="single" w:sz="4" w:space="0" w:color="auto"/>
              <w:bottom w:val="single" w:sz="4" w:space="0" w:color="auto"/>
              <w:right w:val="single" w:sz="4" w:space="0" w:color="auto"/>
            </w:tcBorders>
            <w:hideMark/>
          </w:tcPr>
          <w:p w14:paraId="0ED659A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03923F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B24DD1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7C577B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858FF46" w14:textId="77777777" w:rsidR="005C0825" w:rsidRPr="003849F5" w:rsidRDefault="005C0825">
            <w:pPr>
              <w:pStyle w:val="Paragraph"/>
              <w:rPr>
                <w:noProof/>
                <w:szCs w:val="16"/>
                <w:lang w:val="fi-FI" w:eastAsia="fi-FI"/>
              </w:rPr>
            </w:pPr>
            <w:r w:rsidRPr="003849F5">
              <w:rPr>
                <w:noProof/>
                <w:szCs w:val="16"/>
                <w:lang w:val="fi-FI" w:eastAsia="fi-FI"/>
              </w:rPr>
              <w:t>0.6486</w:t>
            </w:r>
          </w:p>
        </w:tc>
        <w:tc>
          <w:tcPr>
            <w:tcW w:w="1133" w:type="dxa"/>
            <w:tcBorders>
              <w:top w:val="single" w:sz="4" w:space="0" w:color="auto"/>
              <w:left w:val="single" w:sz="4" w:space="0" w:color="auto"/>
              <w:bottom w:val="single" w:sz="4" w:space="0" w:color="auto"/>
              <w:right w:val="single" w:sz="4" w:space="0" w:color="auto"/>
            </w:tcBorders>
            <w:hideMark/>
          </w:tcPr>
          <w:p w14:paraId="1945F1E1"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2B5D0939"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B37AA4C" w14:textId="77777777" w:rsidR="005C0825" w:rsidRPr="003849F5" w:rsidRDefault="005C0825">
            <w:pPr>
              <w:pStyle w:val="Paragraph"/>
              <w:rPr>
                <w:noProof/>
                <w:szCs w:val="16"/>
                <w:lang w:val="fi-FI" w:eastAsia="fi-FI"/>
              </w:rPr>
            </w:pPr>
            <w:r w:rsidRPr="003849F5">
              <w:rPr>
                <w:noProof/>
                <w:szCs w:val="16"/>
                <w:lang w:val="fi-FI" w:eastAsia="fi-FI"/>
              </w:rPr>
              <w:t>Florasulaami (ISO) (CAS RN 145701-23-1)</w:t>
            </w:r>
          </w:p>
        </w:tc>
        <w:tc>
          <w:tcPr>
            <w:tcW w:w="911" w:type="dxa"/>
            <w:tcBorders>
              <w:top w:val="single" w:sz="4" w:space="0" w:color="auto"/>
              <w:left w:val="single" w:sz="4" w:space="0" w:color="auto"/>
              <w:bottom w:val="single" w:sz="4" w:space="0" w:color="auto"/>
              <w:right w:val="single" w:sz="4" w:space="0" w:color="auto"/>
            </w:tcBorders>
            <w:hideMark/>
          </w:tcPr>
          <w:p w14:paraId="118CF03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6E92AB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A180D5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C1DDC9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D8D58AD" w14:textId="77777777" w:rsidR="005C0825" w:rsidRPr="003849F5" w:rsidRDefault="005C0825">
            <w:pPr>
              <w:pStyle w:val="Paragraph"/>
              <w:rPr>
                <w:noProof/>
                <w:szCs w:val="16"/>
                <w:lang w:val="fi-FI" w:eastAsia="fi-FI"/>
              </w:rPr>
            </w:pPr>
            <w:r w:rsidRPr="003849F5">
              <w:rPr>
                <w:noProof/>
                <w:szCs w:val="16"/>
                <w:lang w:val="fi-FI" w:eastAsia="fi-FI"/>
              </w:rPr>
              <w:t>0.3566</w:t>
            </w:r>
          </w:p>
        </w:tc>
        <w:tc>
          <w:tcPr>
            <w:tcW w:w="1133" w:type="dxa"/>
            <w:tcBorders>
              <w:top w:val="single" w:sz="4" w:space="0" w:color="auto"/>
              <w:left w:val="single" w:sz="4" w:space="0" w:color="auto"/>
              <w:bottom w:val="single" w:sz="4" w:space="0" w:color="auto"/>
              <w:right w:val="single" w:sz="4" w:space="0" w:color="auto"/>
            </w:tcBorders>
            <w:hideMark/>
          </w:tcPr>
          <w:p w14:paraId="128FD877"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33700B1F"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6C677F72" w14:textId="77777777" w:rsidR="005C0825" w:rsidRPr="003849F5" w:rsidRDefault="005C0825">
            <w:pPr>
              <w:pStyle w:val="Paragraph"/>
              <w:rPr>
                <w:noProof/>
                <w:szCs w:val="16"/>
                <w:lang w:val="fi-FI" w:eastAsia="fi-FI"/>
              </w:rPr>
            </w:pPr>
            <w:r w:rsidRPr="003849F5">
              <w:rPr>
                <w:noProof/>
                <w:szCs w:val="16"/>
                <w:lang w:val="fi-FI" w:eastAsia="fi-FI"/>
              </w:rPr>
              <w:t>Flupyrsulfuron-metyyli-natrium (ISO) (CAS RN 144740-54-5)</w:t>
            </w:r>
          </w:p>
        </w:tc>
        <w:tc>
          <w:tcPr>
            <w:tcW w:w="911" w:type="dxa"/>
            <w:tcBorders>
              <w:top w:val="single" w:sz="4" w:space="0" w:color="auto"/>
              <w:left w:val="single" w:sz="4" w:space="0" w:color="auto"/>
              <w:bottom w:val="single" w:sz="4" w:space="0" w:color="auto"/>
              <w:right w:val="single" w:sz="4" w:space="0" w:color="auto"/>
            </w:tcBorders>
            <w:hideMark/>
          </w:tcPr>
          <w:p w14:paraId="59913AC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389335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182A5C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C17526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0A37F65" w14:textId="77777777" w:rsidR="005C0825" w:rsidRPr="003849F5" w:rsidRDefault="005C0825">
            <w:pPr>
              <w:pStyle w:val="Paragraph"/>
              <w:rPr>
                <w:noProof/>
                <w:szCs w:val="16"/>
                <w:lang w:val="fi-FI" w:eastAsia="fi-FI"/>
              </w:rPr>
            </w:pPr>
            <w:r w:rsidRPr="003849F5">
              <w:rPr>
                <w:noProof/>
                <w:szCs w:val="16"/>
                <w:lang w:val="fi-FI" w:eastAsia="fi-FI"/>
              </w:rPr>
              <w:t>0.8173</w:t>
            </w:r>
          </w:p>
        </w:tc>
        <w:tc>
          <w:tcPr>
            <w:tcW w:w="1133" w:type="dxa"/>
            <w:tcBorders>
              <w:top w:val="single" w:sz="4" w:space="0" w:color="auto"/>
              <w:left w:val="single" w:sz="4" w:space="0" w:color="auto"/>
              <w:bottom w:val="single" w:sz="4" w:space="0" w:color="auto"/>
              <w:right w:val="single" w:sz="4" w:space="0" w:color="auto"/>
            </w:tcBorders>
            <w:hideMark/>
          </w:tcPr>
          <w:p w14:paraId="3B5AFB9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2935 90 90</w:t>
            </w:r>
          </w:p>
        </w:tc>
        <w:tc>
          <w:tcPr>
            <w:tcW w:w="547" w:type="dxa"/>
            <w:tcBorders>
              <w:top w:val="single" w:sz="4" w:space="0" w:color="auto"/>
              <w:left w:val="single" w:sz="4" w:space="0" w:color="auto"/>
              <w:bottom w:val="single" w:sz="4" w:space="0" w:color="auto"/>
              <w:right w:val="single" w:sz="4" w:space="0" w:color="auto"/>
            </w:tcBorders>
            <w:hideMark/>
          </w:tcPr>
          <w:p w14:paraId="2C71B428" w14:textId="77777777" w:rsidR="005C0825" w:rsidRPr="003849F5" w:rsidRDefault="005C0825">
            <w:pPr>
              <w:pStyle w:val="Paragraph"/>
              <w:jc w:val="center"/>
              <w:rPr>
                <w:noProof/>
                <w:szCs w:val="16"/>
                <w:lang w:val="fi-FI" w:eastAsia="fi-FI"/>
              </w:rPr>
            </w:pPr>
            <w:r w:rsidRPr="003849F5">
              <w:rPr>
                <w:noProof/>
                <w:szCs w:val="16"/>
                <w:lang w:val="fi-FI" w:eastAsia="fi-FI"/>
              </w:rPr>
              <w:t>18</w:t>
            </w:r>
          </w:p>
        </w:tc>
        <w:tc>
          <w:tcPr>
            <w:tcW w:w="4118" w:type="dxa"/>
            <w:tcBorders>
              <w:top w:val="single" w:sz="4" w:space="0" w:color="auto"/>
              <w:left w:val="single" w:sz="4" w:space="0" w:color="auto"/>
              <w:bottom w:val="single" w:sz="4" w:space="0" w:color="auto"/>
              <w:right w:val="single" w:sz="4" w:space="0" w:color="auto"/>
            </w:tcBorders>
            <w:hideMark/>
          </w:tcPr>
          <w:p w14:paraId="21192B24" w14:textId="77777777" w:rsidR="005C0825" w:rsidRPr="003849F5" w:rsidRDefault="005C0825">
            <w:pPr>
              <w:pStyle w:val="Paragraph"/>
              <w:rPr>
                <w:noProof/>
                <w:szCs w:val="16"/>
                <w:lang w:val="fi-FI" w:eastAsia="fi-FI"/>
              </w:rPr>
            </w:pPr>
            <w:r w:rsidRPr="003849F5">
              <w:rPr>
                <w:noProof/>
                <w:szCs w:val="16"/>
                <w:lang w:val="fi-FI" w:eastAsia="fi-FI"/>
              </w:rPr>
              <w:t>4-Amino-2,5-dimetoksi-N-metyylibetseenisulfonamidi (CAS RN 49701-24-8),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5D98B7E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6D4F39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29292D1"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BE8488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5C0808D" w14:textId="77777777" w:rsidR="005C0825" w:rsidRPr="003849F5" w:rsidRDefault="005C0825">
            <w:pPr>
              <w:pStyle w:val="Paragraph"/>
              <w:rPr>
                <w:noProof/>
                <w:szCs w:val="16"/>
                <w:lang w:val="fi-FI" w:eastAsia="fi-FI"/>
              </w:rPr>
            </w:pPr>
            <w:r w:rsidRPr="003849F5">
              <w:rPr>
                <w:noProof/>
                <w:szCs w:val="16"/>
                <w:lang w:val="fi-FI" w:eastAsia="fi-FI"/>
              </w:rPr>
              <w:t>0.8174</w:t>
            </w:r>
          </w:p>
        </w:tc>
        <w:tc>
          <w:tcPr>
            <w:tcW w:w="1133" w:type="dxa"/>
            <w:tcBorders>
              <w:top w:val="single" w:sz="4" w:space="0" w:color="auto"/>
              <w:left w:val="single" w:sz="4" w:space="0" w:color="auto"/>
              <w:bottom w:val="single" w:sz="4" w:space="0" w:color="auto"/>
              <w:right w:val="single" w:sz="4" w:space="0" w:color="auto"/>
            </w:tcBorders>
            <w:hideMark/>
          </w:tcPr>
          <w:p w14:paraId="651059F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2935 90 90</w:t>
            </w:r>
          </w:p>
        </w:tc>
        <w:tc>
          <w:tcPr>
            <w:tcW w:w="547" w:type="dxa"/>
            <w:tcBorders>
              <w:top w:val="single" w:sz="4" w:space="0" w:color="auto"/>
              <w:left w:val="single" w:sz="4" w:space="0" w:color="auto"/>
              <w:bottom w:val="single" w:sz="4" w:space="0" w:color="auto"/>
              <w:right w:val="single" w:sz="4" w:space="0" w:color="auto"/>
            </w:tcBorders>
            <w:hideMark/>
          </w:tcPr>
          <w:p w14:paraId="3F575FA6" w14:textId="77777777" w:rsidR="005C0825" w:rsidRPr="003849F5" w:rsidRDefault="005C0825">
            <w:pPr>
              <w:pStyle w:val="Paragraph"/>
              <w:jc w:val="center"/>
              <w:rPr>
                <w:noProof/>
                <w:szCs w:val="16"/>
                <w:lang w:val="fi-FI" w:eastAsia="fi-FI"/>
              </w:rPr>
            </w:pPr>
            <w:r w:rsidRPr="003849F5">
              <w:rPr>
                <w:noProof/>
                <w:szCs w:val="16"/>
                <w:lang w:val="fi-FI" w:eastAsia="fi-FI"/>
              </w:rPr>
              <w:t>19</w:t>
            </w:r>
          </w:p>
        </w:tc>
        <w:tc>
          <w:tcPr>
            <w:tcW w:w="4118" w:type="dxa"/>
            <w:tcBorders>
              <w:top w:val="single" w:sz="4" w:space="0" w:color="auto"/>
              <w:left w:val="single" w:sz="4" w:space="0" w:color="auto"/>
              <w:bottom w:val="single" w:sz="4" w:space="0" w:color="auto"/>
              <w:right w:val="single" w:sz="4" w:space="0" w:color="auto"/>
            </w:tcBorders>
            <w:hideMark/>
          </w:tcPr>
          <w:p w14:paraId="15FD28C4" w14:textId="77777777" w:rsidR="005C0825" w:rsidRPr="003849F5" w:rsidRDefault="005C0825">
            <w:pPr>
              <w:pStyle w:val="Paragraph"/>
              <w:rPr>
                <w:noProof/>
                <w:szCs w:val="16"/>
                <w:lang w:val="fi-FI" w:eastAsia="fi-FI"/>
              </w:rPr>
            </w:pPr>
            <w:r w:rsidRPr="003849F5">
              <w:rPr>
                <w:noProof/>
                <w:szCs w:val="16"/>
                <w:lang w:val="fi-FI" w:eastAsia="fi-FI"/>
              </w:rPr>
              <w:t>4-Amino-2,5-dimetoksi-N-fenyylibetseenisulfonamidi (CAS RN 52298-44-9),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2C11A94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C985DA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C4E1E2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097E95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933A5B5" w14:textId="77777777" w:rsidR="005C0825" w:rsidRPr="003849F5" w:rsidRDefault="005C0825">
            <w:pPr>
              <w:pStyle w:val="Paragraph"/>
              <w:rPr>
                <w:noProof/>
                <w:szCs w:val="16"/>
                <w:lang w:val="fi-FI" w:eastAsia="fi-FI"/>
              </w:rPr>
            </w:pPr>
            <w:r w:rsidRPr="003849F5">
              <w:rPr>
                <w:noProof/>
                <w:szCs w:val="16"/>
                <w:lang w:val="fi-FI" w:eastAsia="fi-FI"/>
              </w:rPr>
              <w:t>0.3565</w:t>
            </w:r>
          </w:p>
        </w:tc>
        <w:tc>
          <w:tcPr>
            <w:tcW w:w="1133" w:type="dxa"/>
            <w:tcBorders>
              <w:top w:val="single" w:sz="4" w:space="0" w:color="auto"/>
              <w:left w:val="single" w:sz="4" w:space="0" w:color="auto"/>
              <w:bottom w:val="single" w:sz="4" w:space="0" w:color="auto"/>
              <w:right w:val="single" w:sz="4" w:space="0" w:color="auto"/>
            </w:tcBorders>
            <w:hideMark/>
          </w:tcPr>
          <w:p w14:paraId="0D68E6DA"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0C6CE15C"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480E47AF" w14:textId="77777777" w:rsidR="005C0825" w:rsidRPr="003849F5" w:rsidRDefault="005C0825">
            <w:pPr>
              <w:pStyle w:val="Paragraph"/>
              <w:rPr>
                <w:noProof/>
                <w:szCs w:val="16"/>
                <w:lang w:val="fi-FI" w:eastAsia="fi-FI"/>
              </w:rPr>
            </w:pPr>
            <w:r w:rsidRPr="003849F5">
              <w:rPr>
                <w:noProof/>
                <w:szCs w:val="16"/>
                <w:lang w:val="fi-FI" w:eastAsia="fi-FI"/>
              </w:rPr>
              <w:t>Tolueenisulfoniamidit</w:t>
            </w:r>
          </w:p>
        </w:tc>
        <w:tc>
          <w:tcPr>
            <w:tcW w:w="911" w:type="dxa"/>
            <w:tcBorders>
              <w:top w:val="single" w:sz="4" w:space="0" w:color="auto"/>
              <w:left w:val="single" w:sz="4" w:space="0" w:color="auto"/>
              <w:bottom w:val="single" w:sz="4" w:space="0" w:color="auto"/>
              <w:right w:val="single" w:sz="4" w:space="0" w:color="auto"/>
            </w:tcBorders>
            <w:hideMark/>
          </w:tcPr>
          <w:p w14:paraId="66E0E66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CF4EC5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B1BB26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2E5F39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EE08DB8" w14:textId="77777777" w:rsidR="005C0825" w:rsidRPr="003849F5" w:rsidRDefault="005C0825">
            <w:pPr>
              <w:pStyle w:val="Paragraph"/>
              <w:rPr>
                <w:noProof/>
                <w:szCs w:val="16"/>
                <w:lang w:val="fi-FI" w:eastAsia="fi-FI"/>
              </w:rPr>
            </w:pPr>
            <w:r w:rsidRPr="003849F5">
              <w:rPr>
                <w:noProof/>
                <w:szCs w:val="16"/>
                <w:lang w:val="fi-FI" w:eastAsia="fi-FI"/>
              </w:rPr>
              <w:t>0.8224</w:t>
            </w:r>
          </w:p>
        </w:tc>
        <w:tc>
          <w:tcPr>
            <w:tcW w:w="1133" w:type="dxa"/>
            <w:tcBorders>
              <w:top w:val="single" w:sz="4" w:space="0" w:color="auto"/>
              <w:left w:val="single" w:sz="4" w:space="0" w:color="auto"/>
              <w:bottom w:val="single" w:sz="4" w:space="0" w:color="auto"/>
              <w:right w:val="single" w:sz="4" w:space="0" w:color="auto"/>
            </w:tcBorders>
            <w:hideMark/>
          </w:tcPr>
          <w:p w14:paraId="17A9AC2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2935 90 90</w:t>
            </w:r>
          </w:p>
        </w:tc>
        <w:tc>
          <w:tcPr>
            <w:tcW w:w="547" w:type="dxa"/>
            <w:tcBorders>
              <w:top w:val="single" w:sz="4" w:space="0" w:color="auto"/>
              <w:left w:val="single" w:sz="4" w:space="0" w:color="auto"/>
              <w:bottom w:val="single" w:sz="4" w:space="0" w:color="auto"/>
              <w:right w:val="single" w:sz="4" w:space="0" w:color="auto"/>
            </w:tcBorders>
            <w:hideMark/>
          </w:tcPr>
          <w:p w14:paraId="633D311F" w14:textId="77777777" w:rsidR="005C0825" w:rsidRPr="003849F5" w:rsidRDefault="005C0825">
            <w:pPr>
              <w:pStyle w:val="Paragraph"/>
              <w:jc w:val="center"/>
              <w:rPr>
                <w:noProof/>
                <w:szCs w:val="16"/>
                <w:lang w:val="fi-FI" w:eastAsia="fi-FI"/>
              </w:rPr>
            </w:pPr>
            <w:r w:rsidRPr="003849F5">
              <w:rPr>
                <w:noProof/>
                <w:szCs w:val="16"/>
                <w:lang w:val="fi-FI" w:eastAsia="fi-FI"/>
              </w:rPr>
              <w:t>21</w:t>
            </w:r>
          </w:p>
        </w:tc>
        <w:tc>
          <w:tcPr>
            <w:tcW w:w="4118" w:type="dxa"/>
            <w:tcBorders>
              <w:top w:val="single" w:sz="4" w:space="0" w:color="auto"/>
              <w:left w:val="single" w:sz="4" w:space="0" w:color="auto"/>
              <w:bottom w:val="single" w:sz="4" w:space="0" w:color="auto"/>
              <w:right w:val="single" w:sz="4" w:space="0" w:color="auto"/>
            </w:tcBorders>
            <w:hideMark/>
          </w:tcPr>
          <w:p w14:paraId="3D9268E0" w14:textId="77777777" w:rsidR="005C0825" w:rsidRPr="003849F5" w:rsidRDefault="005C0825">
            <w:pPr>
              <w:pStyle w:val="Paragraph"/>
              <w:rPr>
                <w:noProof/>
                <w:szCs w:val="16"/>
                <w:lang w:val="fi-FI" w:eastAsia="fi-FI"/>
              </w:rPr>
            </w:pPr>
            <w:r w:rsidRPr="003849F5">
              <w:rPr>
                <w:noProof/>
                <w:szCs w:val="16"/>
                <w:lang w:val="fi-FI" w:eastAsia="fi-FI"/>
              </w:rPr>
              <w:t>Encorafenibi (INN) (CAS RN 1269440-17-6),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34CE217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2E6554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96355F9"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900571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ABFDD26" w14:textId="77777777" w:rsidR="005C0825" w:rsidRPr="003849F5" w:rsidRDefault="005C0825">
            <w:pPr>
              <w:pStyle w:val="Paragraph"/>
              <w:rPr>
                <w:noProof/>
                <w:szCs w:val="16"/>
                <w:lang w:val="fi-FI" w:eastAsia="fi-FI"/>
              </w:rPr>
            </w:pPr>
            <w:r w:rsidRPr="003849F5">
              <w:rPr>
                <w:noProof/>
                <w:szCs w:val="16"/>
                <w:lang w:val="fi-FI" w:eastAsia="fi-FI"/>
              </w:rPr>
              <w:t>0.5239</w:t>
            </w:r>
          </w:p>
        </w:tc>
        <w:tc>
          <w:tcPr>
            <w:tcW w:w="1133" w:type="dxa"/>
            <w:tcBorders>
              <w:top w:val="single" w:sz="4" w:space="0" w:color="auto"/>
              <w:left w:val="single" w:sz="4" w:space="0" w:color="auto"/>
              <w:bottom w:val="single" w:sz="4" w:space="0" w:color="auto"/>
              <w:right w:val="single" w:sz="4" w:space="0" w:color="auto"/>
            </w:tcBorders>
            <w:hideMark/>
          </w:tcPr>
          <w:p w14:paraId="6D93D218"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2935 90 90</w:t>
            </w:r>
          </w:p>
        </w:tc>
        <w:tc>
          <w:tcPr>
            <w:tcW w:w="547" w:type="dxa"/>
            <w:tcBorders>
              <w:top w:val="single" w:sz="4" w:space="0" w:color="auto"/>
              <w:left w:val="single" w:sz="4" w:space="0" w:color="auto"/>
              <w:bottom w:val="single" w:sz="4" w:space="0" w:color="auto"/>
              <w:right w:val="single" w:sz="4" w:space="0" w:color="auto"/>
            </w:tcBorders>
            <w:hideMark/>
          </w:tcPr>
          <w:p w14:paraId="5AEFD402"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3DA54324" w14:textId="77777777" w:rsidR="005C0825" w:rsidRPr="003849F5" w:rsidRDefault="005C0825">
            <w:pPr>
              <w:pStyle w:val="Paragraph"/>
              <w:rPr>
                <w:noProof/>
                <w:szCs w:val="16"/>
                <w:lang w:val="fi-FI" w:eastAsia="fi-FI"/>
              </w:rPr>
            </w:pPr>
            <w:r w:rsidRPr="003849F5">
              <w:rPr>
                <w:i/>
                <w:iCs/>
                <w:noProof/>
                <w:szCs w:val="16"/>
                <w:lang w:val="fi-FI" w:eastAsia="fi-FI"/>
              </w:rPr>
              <w:t>N</w:t>
            </w:r>
            <w:r w:rsidRPr="003849F5">
              <w:rPr>
                <w:noProof/>
                <w:szCs w:val="16"/>
                <w:lang w:val="fi-FI" w:eastAsia="fi-FI"/>
              </w:rPr>
              <w:t>-[4-(2-Klooriasetyyli)fenyyli]metaanisulfonamidi (CAS RN 64488-52-4)</w:t>
            </w:r>
          </w:p>
        </w:tc>
        <w:tc>
          <w:tcPr>
            <w:tcW w:w="911" w:type="dxa"/>
            <w:tcBorders>
              <w:top w:val="single" w:sz="4" w:space="0" w:color="auto"/>
              <w:left w:val="single" w:sz="4" w:space="0" w:color="auto"/>
              <w:bottom w:val="single" w:sz="4" w:space="0" w:color="auto"/>
              <w:right w:val="single" w:sz="4" w:space="0" w:color="auto"/>
            </w:tcBorders>
            <w:hideMark/>
          </w:tcPr>
          <w:p w14:paraId="080DA3E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E56B1D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EF21AF1"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77265A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D1A928E" w14:textId="77777777" w:rsidR="005C0825" w:rsidRPr="003849F5" w:rsidRDefault="005C0825">
            <w:pPr>
              <w:pStyle w:val="Paragraph"/>
              <w:rPr>
                <w:noProof/>
                <w:szCs w:val="16"/>
                <w:lang w:val="fi-FI" w:eastAsia="fi-FI"/>
              </w:rPr>
            </w:pPr>
            <w:r w:rsidRPr="003849F5">
              <w:rPr>
                <w:noProof/>
                <w:szCs w:val="16"/>
                <w:lang w:val="fi-FI" w:eastAsia="fi-FI"/>
              </w:rPr>
              <w:t>0.3563</w:t>
            </w:r>
          </w:p>
        </w:tc>
        <w:tc>
          <w:tcPr>
            <w:tcW w:w="1133" w:type="dxa"/>
            <w:tcBorders>
              <w:top w:val="single" w:sz="4" w:space="0" w:color="auto"/>
              <w:left w:val="single" w:sz="4" w:space="0" w:color="auto"/>
              <w:bottom w:val="single" w:sz="4" w:space="0" w:color="auto"/>
              <w:right w:val="single" w:sz="4" w:space="0" w:color="auto"/>
            </w:tcBorders>
            <w:hideMark/>
          </w:tcPr>
          <w:p w14:paraId="3F753311"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0E34F915"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21444F4E" w14:textId="77777777" w:rsidR="005C0825" w:rsidRPr="003849F5" w:rsidRDefault="005C0825">
            <w:pPr>
              <w:pStyle w:val="Paragraph"/>
              <w:rPr>
                <w:noProof/>
                <w:szCs w:val="16"/>
                <w:lang w:val="fi-FI" w:eastAsia="fi-FI"/>
              </w:rPr>
            </w:pPr>
            <w:r w:rsidRPr="003849F5">
              <w:rPr>
                <w:noProof/>
                <w:szCs w:val="16"/>
                <w:lang w:val="fi-FI" w:eastAsia="fi-FI"/>
              </w:rPr>
              <w:t>Triflusulfuron-metyyli (ISO) (CAS RN 126535-15-7)</w:t>
            </w:r>
          </w:p>
        </w:tc>
        <w:tc>
          <w:tcPr>
            <w:tcW w:w="911" w:type="dxa"/>
            <w:tcBorders>
              <w:top w:val="single" w:sz="4" w:space="0" w:color="auto"/>
              <w:left w:val="single" w:sz="4" w:space="0" w:color="auto"/>
              <w:bottom w:val="single" w:sz="4" w:space="0" w:color="auto"/>
              <w:right w:val="single" w:sz="4" w:space="0" w:color="auto"/>
            </w:tcBorders>
            <w:hideMark/>
          </w:tcPr>
          <w:p w14:paraId="54A3316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3AB6D5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28DDD5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4BEE6F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AB24681" w14:textId="77777777" w:rsidR="005C0825" w:rsidRPr="003849F5" w:rsidRDefault="005C0825">
            <w:pPr>
              <w:pStyle w:val="Paragraph"/>
              <w:rPr>
                <w:noProof/>
                <w:szCs w:val="16"/>
                <w:lang w:val="fi-FI" w:eastAsia="fi-FI"/>
              </w:rPr>
            </w:pPr>
            <w:r w:rsidRPr="003849F5">
              <w:rPr>
                <w:noProof/>
                <w:szCs w:val="16"/>
                <w:lang w:val="fi-FI" w:eastAsia="fi-FI"/>
              </w:rPr>
              <w:t>0.5261</w:t>
            </w:r>
          </w:p>
        </w:tc>
        <w:tc>
          <w:tcPr>
            <w:tcW w:w="1133" w:type="dxa"/>
            <w:tcBorders>
              <w:top w:val="single" w:sz="4" w:space="0" w:color="auto"/>
              <w:left w:val="single" w:sz="4" w:space="0" w:color="auto"/>
              <w:bottom w:val="single" w:sz="4" w:space="0" w:color="auto"/>
              <w:right w:val="single" w:sz="4" w:space="0" w:color="auto"/>
            </w:tcBorders>
            <w:hideMark/>
          </w:tcPr>
          <w:p w14:paraId="34479B5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2935 90 90</w:t>
            </w:r>
          </w:p>
        </w:tc>
        <w:tc>
          <w:tcPr>
            <w:tcW w:w="547" w:type="dxa"/>
            <w:tcBorders>
              <w:top w:val="single" w:sz="4" w:space="0" w:color="auto"/>
              <w:left w:val="single" w:sz="4" w:space="0" w:color="auto"/>
              <w:bottom w:val="single" w:sz="4" w:space="0" w:color="auto"/>
              <w:right w:val="single" w:sz="4" w:space="0" w:color="auto"/>
            </w:tcBorders>
            <w:hideMark/>
          </w:tcPr>
          <w:p w14:paraId="3A1FB964" w14:textId="77777777" w:rsidR="005C0825" w:rsidRPr="003849F5" w:rsidRDefault="005C0825">
            <w:pPr>
              <w:pStyle w:val="Paragraph"/>
              <w:jc w:val="center"/>
              <w:rPr>
                <w:noProof/>
                <w:szCs w:val="16"/>
                <w:lang w:val="fi-FI" w:eastAsia="fi-FI"/>
              </w:rPr>
            </w:pPr>
            <w:r w:rsidRPr="003849F5">
              <w:rPr>
                <w:noProof/>
                <w:szCs w:val="16"/>
                <w:lang w:val="fi-FI" w:eastAsia="fi-FI"/>
              </w:rPr>
              <w:t>27</w:t>
            </w:r>
          </w:p>
        </w:tc>
        <w:tc>
          <w:tcPr>
            <w:tcW w:w="4118" w:type="dxa"/>
            <w:tcBorders>
              <w:top w:val="single" w:sz="4" w:space="0" w:color="auto"/>
              <w:left w:val="single" w:sz="4" w:space="0" w:color="auto"/>
              <w:bottom w:val="single" w:sz="4" w:space="0" w:color="auto"/>
              <w:right w:val="single" w:sz="4" w:space="0" w:color="auto"/>
            </w:tcBorders>
            <w:hideMark/>
          </w:tcPr>
          <w:p w14:paraId="6E18082B" w14:textId="77777777" w:rsidR="005C0825" w:rsidRPr="003849F5" w:rsidRDefault="005C0825">
            <w:pPr>
              <w:pStyle w:val="Paragraph"/>
              <w:rPr>
                <w:noProof/>
                <w:szCs w:val="16"/>
                <w:lang w:val="fi-FI" w:eastAsia="fi-FI"/>
              </w:rPr>
            </w:pPr>
            <w:r w:rsidRPr="003849F5">
              <w:rPr>
                <w:noProof/>
                <w:szCs w:val="16"/>
                <w:lang w:val="fi-FI" w:eastAsia="fi-FI"/>
              </w:rPr>
              <w:t>Metyyli-(3R,5S,6E)-7-{4-(4-fluorifenyyli)-6-isopropyyli-2-[metyyli(metyylisulfonyyli)amino]pyrimidin-5-yyli}-3,5-dihydroksihept-6-enoaatti (CAS RN 147118-40-9)</w:t>
            </w:r>
          </w:p>
        </w:tc>
        <w:tc>
          <w:tcPr>
            <w:tcW w:w="911" w:type="dxa"/>
            <w:tcBorders>
              <w:top w:val="single" w:sz="4" w:space="0" w:color="auto"/>
              <w:left w:val="single" w:sz="4" w:space="0" w:color="auto"/>
              <w:bottom w:val="single" w:sz="4" w:space="0" w:color="auto"/>
              <w:right w:val="single" w:sz="4" w:space="0" w:color="auto"/>
            </w:tcBorders>
            <w:hideMark/>
          </w:tcPr>
          <w:p w14:paraId="2AFE477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808852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9E94311"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2255FA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AAFCBC7" w14:textId="77777777" w:rsidR="005C0825" w:rsidRPr="003849F5" w:rsidRDefault="005C0825">
            <w:pPr>
              <w:pStyle w:val="Paragraph"/>
              <w:rPr>
                <w:noProof/>
                <w:szCs w:val="16"/>
                <w:lang w:val="fi-FI" w:eastAsia="fi-FI"/>
              </w:rPr>
            </w:pPr>
            <w:r w:rsidRPr="003849F5">
              <w:rPr>
                <w:noProof/>
                <w:szCs w:val="16"/>
                <w:lang w:val="fi-FI" w:eastAsia="fi-FI"/>
              </w:rPr>
              <w:t>0.5894</w:t>
            </w:r>
          </w:p>
        </w:tc>
        <w:tc>
          <w:tcPr>
            <w:tcW w:w="1133" w:type="dxa"/>
            <w:tcBorders>
              <w:top w:val="single" w:sz="4" w:space="0" w:color="auto"/>
              <w:left w:val="single" w:sz="4" w:space="0" w:color="auto"/>
              <w:bottom w:val="single" w:sz="4" w:space="0" w:color="auto"/>
              <w:right w:val="single" w:sz="4" w:space="0" w:color="auto"/>
            </w:tcBorders>
            <w:hideMark/>
          </w:tcPr>
          <w:p w14:paraId="35296BA8"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1113E81F" w14:textId="77777777" w:rsidR="005C0825" w:rsidRPr="003849F5" w:rsidRDefault="005C0825">
            <w:pPr>
              <w:pStyle w:val="Paragraph"/>
              <w:jc w:val="center"/>
              <w:rPr>
                <w:noProof/>
                <w:szCs w:val="16"/>
                <w:lang w:val="fi-FI" w:eastAsia="fi-FI"/>
              </w:rPr>
            </w:pPr>
            <w:r w:rsidRPr="003849F5">
              <w:rPr>
                <w:noProof/>
                <w:szCs w:val="16"/>
                <w:lang w:val="fi-FI" w:eastAsia="fi-FI"/>
              </w:rPr>
              <w:t>28</w:t>
            </w:r>
          </w:p>
        </w:tc>
        <w:tc>
          <w:tcPr>
            <w:tcW w:w="4118" w:type="dxa"/>
            <w:tcBorders>
              <w:top w:val="single" w:sz="4" w:space="0" w:color="auto"/>
              <w:left w:val="single" w:sz="4" w:space="0" w:color="auto"/>
              <w:bottom w:val="single" w:sz="4" w:space="0" w:color="auto"/>
              <w:right w:val="single" w:sz="4" w:space="0" w:color="auto"/>
            </w:tcBorders>
            <w:hideMark/>
          </w:tcPr>
          <w:p w14:paraId="43BCA9CE" w14:textId="77777777" w:rsidR="005C0825" w:rsidRPr="003849F5" w:rsidRDefault="005C0825">
            <w:pPr>
              <w:pStyle w:val="Paragraph"/>
              <w:rPr>
                <w:noProof/>
                <w:szCs w:val="16"/>
                <w:lang w:val="fi-FI" w:eastAsia="fi-FI"/>
              </w:rPr>
            </w:pPr>
            <w:r w:rsidRPr="003849F5">
              <w:rPr>
                <w:noProof/>
                <w:szCs w:val="16"/>
                <w:lang w:val="fi-FI" w:eastAsia="fi-FI"/>
              </w:rPr>
              <w:t>N-fluoribentseenisulfoni-imidi (CAS RN 133745-75-2)</w:t>
            </w:r>
          </w:p>
        </w:tc>
        <w:tc>
          <w:tcPr>
            <w:tcW w:w="911" w:type="dxa"/>
            <w:tcBorders>
              <w:top w:val="single" w:sz="4" w:space="0" w:color="auto"/>
              <w:left w:val="single" w:sz="4" w:space="0" w:color="auto"/>
              <w:bottom w:val="single" w:sz="4" w:space="0" w:color="auto"/>
              <w:right w:val="single" w:sz="4" w:space="0" w:color="auto"/>
            </w:tcBorders>
            <w:hideMark/>
          </w:tcPr>
          <w:p w14:paraId="37CB14A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4E5570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D48EFD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7E3702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ED32FA9" w14:textId="77777777" w:rsidR="005C0825" w:rsidRPr="003849F5" w:rsidRDefault="005C0825">
            <w:pPr>
              <w:pStyle w:val="Paragraph"/>
              <w:rPr>
                <w:noProof/>
                <w:szCs w:val="16"/>
                <w:lang w:val="fi-FI" w:eastAsia="fi-FI"/>
              </w:rPr>
            </w:pPr>
            <w:r w:rsidRPr="003849F5">
              <w:rPr>
                <w:noProof/>
                <w:szCs w:val="16"/>
                <w:lang w:val="fi-FI" w:eastAsia="fi-FI"/>
              </w:rPr>
              <w:t>0.7183</w:t>
            </w:r>
          </w:p>
        </w:tc>
        <w:tc>
          <w:tcPr>
            <w:tcW w:w="1133" w:type="dxa"/>
            <w:tcBorders>
              <w:top w:val="single" w:sz="4" w:space="0" w:color="auto"/>
              <w:left w:val="single" w:sz="4" w:space="0" w:color="auto"/>
              <w:bottom w:val="single" w:sz="4" w:space="0" w:color="auto"/>
              <w:right w:val="single" w:sz="4" w:space="0" w:color="auto"/>
            </w:tcBorders>
            <w:hideMark/>
          </w:tcPr>
          <w:p w14:paraId="56D81D6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2935 90 90</w:t>
            </w:r>
          </w:p>
        </w:tc>
        <w:tc>
          <w:tcPr>
            <w:tcW w:w="547" w:type="dxa"/>
            <w:tcBorders>
              <w:top w:val="single" w:sz="4" w:space="0" w:color="auto"/>
              <w:left w:val="single" w:sz="4" w:space="0" w:color="auto"/>
              <w:bottom w:val="single" w:sz="4" w:space="0" w:color="auto"/>
              <w:right w:val="single" w:sz="4" w:space="0" w:color="auto"/>
            </w:tcBorders>
            <w:hideMark/>
          </w:tcPr>
          <w:p w14:paraId="3BEC6B9B"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7E8F0D2" w14:textId="77777777" w:rsidR="005C0825" w:rsidRPr="003849F5" w:rsidRDefault="005C0825">
            <w:pPr>
              <w:pStyle w:val="Paragraph"/>
              <w:rPr>
                <w:noProof/>
                <w:szCs w:val="16"/>
                <w:lang w:val="fi-FI" w:eastAsia="fi-FI"/>
              </w:rPr>
            </w:pPr>
            <w:r w:rsidRPr="003849F5">
              <w:rPr>
                <w:noProof/>
                <w:szCs w:val="16"/>
                <w:lang w:val="fi-FI" w:eastAsia="fi-FI"/>
              </w:rPr>
              <w:t>6-Aminopyridiini-2-sulfonamidi (CAS RN 75903-58-1)</w:t>
            </w:r>
          </w:p>
        </w:tc>
        <w:tc>
          <w:tcPr>
            <w:tcW w:w="911" w:type="dxa"/>
            <w:tcBorders>
              <w:top w:val="single" w:sz="4" w:space="0" w:color="auto"/>
              <w:left w:val="single" w:sz="4" w:space="0" w:color="auto"/>
              <w:bottom w:val="single" w:sz="4" w:space="0" w:color="auto"/>
              <w:right w:val="single" w:sz="4" w:space="0" w:color="auto"/>
            </w:tcBorders>
            <w:hideMark/>
          </w:tcPr>
          <w:p w14:paraId="3E6BAE7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411B12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5C6D4ED"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B2016E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532D5D" w14:textId="77777777" w:rsidR="005C0825" w:rsidRPr="003849F5" w:rsidRDefault="005C0825">
            <w:pPr>
              <w:pStyle w:val="Paragraph"/>
              <w:rPr>
                <w:noProof/>
                <w:szCs w:val="16"/>
                <w:lang w:val="fi-FI" w:eastAsia="fi-FI"/>
              </w:rPr>
            </w:pPr>
            <w:r w:rsidRPr="003849F5">
              <w:rPr>
                <w:noProof/>
                <w:szCs w:val="16"/>
                <w:lang w:val="fi-FI" w:eastAsia="fi-FI"/>
              </w:rPr>
              <w:t>0.7677</w:t>
            </w:r>
          </w:p>
        </w:tc>
        <w:tc>
          <w:tcPr>
            <w:tcW w:w="1133" w:type="dxa"/>
            <w:tcBorders>
              <w:top w:val="single" w:sz="4" w:space="0" w:color="auto"/>
              <w:left w:val="single" w:sz="4" w:space="0" w:color="auto"/>
              <w:bottom w:val="single" w:sz="4" w:space="0" w:color="auto"/>
              <w:right w:val="single" w:sz="4" w:space="0" w:color="auto"/>
            </w:tcBorders>
            <w:hideMark/>
          </w:tcPr>
          <w:p w14:paraId="61001968"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5BDB95B4"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120AFBF3" w14:textId="77777777" w:rsidR="005C0825" w:rsidRPr="003849F5" w:rsidRDefault="005C0825">
            <w:pPr>
              <w:pStyle w:val="Paragraph"/>
              <w:rPr>
                <w:noProof/>
                <w:szCs w:val="16"/>
                <w:lang w:val="fi-FI" w:eastAsia="fi-FI"/>
              </w:rPr>
            </w:pPr>
            <w:r w:rsidRPr="003849F5">
              <w:rPr>
                <w:noProof/>
                <w:szCs w:val="16"/>
                <w:lang w:val="fi-FI" w:eastAsia="fi-FI"/>
              </w:rPr>
              <w:t>4-Kloori-3-pyridiinisulfonamidi (CAS RN 33263-43-3)</w:t>
            </w:r>
          </w:p>
        </w:tc>
        <w:tc>
          <w:tcPr>
            <w:tcW w:w="911" w:type="dxa"/>
            <w:tcBorders>
              <w:top w:val="single" w:sz="4" w:space="0" w:color="auto"/>
              <w:left w:val="single" w:sz="4" w:space="0" w:color="auto"/>
              <w:bottom w:val="single" w:sz="4" w:space="0" w:color="auto"/>
              <w:right w:val="single" w:sz="4" w:space="0" w:color="auto"/>
            </w:tcBorders>
            <w:hideMark/>
          </w:tcPr>
          <w:p w14:paraId="4A705FC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41778E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3875DA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13CFD3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91A4EFD" w14:textId="77777777" w:rsidR="005C0825" w:rsidRPr="003849F5" w:rsidRDefault="005C0825">
            <w:pPr>
              <w:pStyle w:val="Paragraph"/>
              <w:rPr>
                <w:noProof/>
                <w:szCs w:val="16"/>
                <w:lang w:val="fi-FI" w:eastAsia="fi-FI"/>
              </w:rPr>
            </w:pPr>
            <w:r w:rsidRPr="003849F5">
              <w:rPr>
                <w:noProof/>
                <w:szCs w:val="16"/>
                <w:lang w:val="fi-FI" w:eastAsia="fi-FI"/>
              </w:rPr>
              <w:t>0.3564</w:t>
            </w:r>
          </w:p>
        </w:tc>
        <w:tc>
          <w:tcPr>
            <w:tcW w:w="1133" w:type="dxa"/>
            <w:tcBorders>
              <w:top w:val="single" w:sz="4" w:space="0" w:color="auto"/>
              <w:left w:val="single" w:sz="4" w:space="0" w:color="auto"/>
              <w:bottom w:val="single" w:sz="4" w:space="0" w:color="auto"/>
              <w:right w:val="single" w:sz="4" w:space="0" w:color="auto"/>
            </w:tcBorders>
            <w:hideMark/>
          </w:tcPr>
          <w:p w14:paraId="415521EB"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7A02FE52"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5FE39AB4" w14:textId="77777777" w:rsidR="005C0825" w:rsidRPr="003849F5" w:rsidRDefault="005C0825">
            <w:pPr>
              <w:pStyle w:val="Paragraph"/>
              <w:rPr>
                <w:noProof/>
                <w:szCs w:val="16"/>
                <w:lang w:val="fi-FI" w:eastAsia="fi-FI"/>
              </w:rPr>
            </w:pPr>
            <w:r w:rsidRPr="003849F5">
              <w:rPr>
                <w:noProof/>
                <w:szCs w:val="16"/>
                <w:lang w:val="fi-FI" w:eastAsia="fi-FI"/>
              </w:rPr>
              <w:t>Chlorsulfuron (ISO) (CAS RN 64902-72-3)</w:t>
            </w:r>
          </w:p>
        </w:tc>
        <w:tc>
          <w:tcPr>
            <w:tcW w:w="911" w:type="dxa"/>
            <w:tcBorders>
              <w:top w:val="single" w:sz="4" w:space="0" w:color="auto"/>
              <w:left w:val="single" w:sz="4" w:space="0" w:color="auto"/>
              <w:bottom w:val="single" w:sz="4" w:space="0" w:color="auto"/>
              <w:right w:val="single" w:sz="4" w:space="0" w:color="auto"/>
            </w:tcBorders>
            <w:hideMark/>
          </w:tcPr>
          <w:p w14:paraId="39B2E29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AC076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8A51C5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8A0E7D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CBD984" w14:textId="77777777" w:rsidR="005C0825" w:rsidRPr="003849F5" w:rsidRDefault="005C0825">
            <w:pPr>
              <w:pStyle w:val="Paragraph"/>
              <w:rPr>
                <w:noProof/>
                <w:szCs w:val="16"/>
                <w:lang w:val="fi-FI" w:eastAsia="fi-FI"/>
              </w:rPr>
            </w:pPr>
            <w:r w:rsidRPr="003849F5">
              <w:rPr>
                <w:noProof/>
                <w:szCs w:val="16"/>
                <w:lang w:val="fi-FI" w:eastAsia="fi-FI"/>
              </w:rPr>
              <w:t>0.7572</w:t>
            </w:r>
          </w:p>
        </w:tc>
        <w:tc>
          <w:tcPr>
            <w:tcW w:w="1133" w:type="dxa"/>
            <w:tcBorders>
              <w:top w:val="single" w:sz="4" w:space="0" w:color="auto"/>
              <w:left w:val="single" w:sz="4" w:space="0" w:color="auto"/>
              <w:bottom w:val="single" w:sz="4" w:space="0" w:color="auto"/>
              <w:right w:val="single" w:sz="4" w:space="0" w:color="auto"/>
            </w:tcBorders>
            <w:hideMark/>
          </w:tcPr>
          <w:p w14:paraId="766453F3"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01F5830F" w14:textId="77777777" w:rsidR="005C0825" w:rsidRPr="003849F5" w:rsidRDefault="005C0825">
            <w:pPr>
              <w:pStyle w:val="Paragraph"/>
              <w:jc w:val="center"/>
              <w:rPr>
                <w:noProof/>
                <w:szCs w:val="16"/>
                <w:lang w:val="fi-FI" w:eastAsia="fi-FI"/>
              </w:rPr>
            </w:pPr>
            <w:r w:rsidRPr="003849F5">
              <w:rPr>
                <w:noProof/>
                <w:szCs w:val="16"/>
                <w:lang w:val="fi-FI" w:eastAsia="fi-FI"/>
              </w:rPr>
              <w:t>37</w:t>
            </w:r>
          </w:p>
        </w:tc>
        <w:tc>
          <w:tcPr>
            <w:tcW w:w="4118" w:type="dxa"/>
            <w:tcBorders>
              <w:top w:val="single" w:sz="4" w:space="0" w:color="auto"/>
              <w:left w:val="single" w:sz="4" w:space="0" w:color="auto"/>
              <w:bottom w:val="single" w:sz="4" w:space="0" w:color="auto"/>
              <w:right w:val="single" w:sz="4" w:space="0" w:color="auto"/>
            </w:tcBorders>
            <w:hideMark/>
          </w:tcPr>
          <w:p w14:paraId="42B1965D" w14:textId="77777777" w:rsidR="005C0825" w:rsidRPr="003849F5" w:rsidRDefault="005C0825">
            <w:pPr>
              <w:pStyle w:val="Paragraph"/>
              <w:rPr>
                <w:noProof/>
                <w:szCs w:val="16"/>
                <w:lang w:val="fi-FI" w:eastAsia="fi-FI"/>
              </w:rPr>
            </w:pPr>
            <w:r w:rsidRPr="003849F5">
              <w:rPr>
                <w:noProof/>
                <w:szCs w:val="16"/>
                <w:lang w:val="fi-FI" w:eastAsia="fi-FI"/>
              </w:rPr>
              <w:t>1,3-Dimetyyli-1H-pyratsoli-4-sulfoniamidi (CAS RN 88398-53-2)</w:t>
            </w:r>
          </w:p>
        </w:tc>
        <w:tc>
          <w:tcPr>
            <w:tcW w:w="911" w:type="dxa"/>
            <w:tcBorders>
              <w:top w:val="single" w:sz="4" w:space="0" w:color="auto"/>
              <w:left w:val="single" w:sz="4" w:space="0" w:color="auto"/>
              <w:bottom w:val="single" w:sz="4" w:space="0" w:color="auto"/>
              <w:right w:val="single" w:sz="4" w:space="0" w:color="auto"/>
            </w:tcBorders>
            <w:hideMark/>
          </w:tcPr>
          <w:p w14:paraId="31E2454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08991C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8AB8F2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819F1A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EC4222" w14:textId="77777777" w:rsidR="005C0825" w:rsidRPr="003849F5" w:rsidRDefault="005C0825">
            <w:pPr>
              <w:pStyle w:val="Paragraph"/>
              <w:rPr>
                <w:noProof/>
                <w:szCs w:val="16"/>
                <w:lang w:val="fi-FI" w:eastAsia="fi-FI"/>
              </w:rPr>
            </w:pPr>
            <w:r w:rsidRPr="003849F5">
              <w:rPr>
                <w:noProof/>
                <w:szCs w:val="16"/>
                <w:lang w:val="fi-FI" w:eastAsia="fi-FI"/>
              </w:rPr>
              <w:t>0.7438</w:t>
            </w:r>
          </w:p>
        </w:tc>
        <w:tc>
          <w:tcPr>
            <w:tcW w:w="1133" w:type="dxa"/>
            <w:tcBorders>
              <w:top w:val="single" w:sz="4" w:space="0" w:color="auto"/>
              <w:left w:val="single" w:sz="4" w:space="0" w:color="auto"/>
              <w:bottom w:val="single" w:sz="4" w:space="0" w:color="auto"/>
              <w:right w:val="single" w:sz="4" w:space="0" w:color="auto"/>
            </w:tcBorders>
            <w:hideMark/>
          </w:tcPr>
          <w:p w14:paraId="35B1F063"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065FDE3C"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6DD563A" w14:textId="77777777" w:rsidR="005C0825" w:rsidRPr="003849F5" w:rsidRDefault="005C0825">
            <w:pPr>
              <w:pStyle w:val="Paragraph"/>
              <w:rPr>
                <w:noProof/>
                <w:szCs w:val="16"/>
                <w:lang w:val="fi-FI" w:eastAsia="fi-FI"/>
              </w:rPr>
            </w:pPr>
            <w:r w:rsidRPr="003849F5">
              <w:rPr>
                <w:noProof/>
                <w:szCs w:val="16"/>
                <w:lang w:val="fi-FI" w:eastAsia="fi-FI"/>
              </w:rPr>
              <w:t>Venetoklaksi (INN) (CAS 1257044-40-8)</w:t>
            </w:r>
          </w:p>
        </w:tc>
        <w:tc>
          <w:tcPr>
            <w:tcW w:w="911" w:type="dxa"/>
            <w:tcBorders>
              <w:top w:val="single" w:sz="4" w:space="0" w:color="auto"/>
              <w:left w:val="single" w:sz="4" w:space="0" w:color="auto"/>
              <w:bottom w:val="single" w:sz="4" w:space="0" w:color="auto"/>
              <w:right w:val="single" w:sz="4" w:space="0" w:color="auto"/>
            </w:tcBorders>
            <w:hideMark/>
          </w:tcPr>
          <w:p w14:paraId="1441ABE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66CF65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D343D2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766EA3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659801F" w14:textId="77777777" w:rsidR="005C0825" w:rsidRPr="003849F5" w:rsidRDefault="005C0825">
            <w:pPr>
              <w:pStyle w:val="Paragraph"/>
              <w:rPr>
                <w:noProof/>
                <w:szCs w:val="16"/>
                <w:lang w:val="fi-FI" w:eastAsia="fi-FI"/>
              </w:rPr>
            </w:pPr>
            <w:r w:rsidRPr="003849F5">
              <w:rPr>
                <w:noProof/>
                <w:szCs w:val="16"/>
                <w:lang w:val="fi-FI" w:eastAsia="fi-FI"/>
              </w:rPr>
              <w:t>0.5036</w:t>
            </w:r>
          </w:p>
        </w:tc>
        <w:tc>
          <w:tcPr>
            <w:tcW w:w="1133" w:type="dxa"/>
            <w:tcBorders>
              <w:top w:val="single" w:sz="4" w:space="0" w:color="auto"/>
              <w:left w:val="single" w:sz="4" w:space="0" w:color="auto"/>
              <w:bottom w:val="single" w:sz="4" w:space="0" w:color="auto"/>
              <w:right w:val="single" w:sz="4" w:space="0" w:color="auto"/>
            </w:tcBorders>
            <w:hideMark/>
          </w:tcPr>
          <w:p w14:paraId="3294EBEC"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162B7B3A" w14:textId="77777777" w:rsidR="005C0825" w:rsidRPr="003849F5" w:rsidRDefault="005C0825">
            <w:pPr>
              <w:pStyle w:val="Paragraph"/>
              <w:jc w:val="center"/>
              <w:rPr>
                <w:noProof/>
                <w:szCs w:val="16"/>
                <w:lang w:val="fi-FI" w:eastAsia="fi-FI"/>
              </w:rPr>
            </w:pPr>
            <w:r w:rsidRPr="003849F5">
              <w:rPr>
                <w:noProof/>
                <w:szCs w:val="16"/>
                <w:lang w:val="fi-FI" w:eastAsia="fi-FI"/>
              </w:rPr>
              <w:t>42</w:t>
            </w:r>
          </w:p>
        </w:tc>
        <w:tc>
          <w:tcPr>
            <w:tcW w:w="4118" w:type="dxa"/>
            <w:tcBorders>
              <w:top w:val="single" w:sz="4" w:space="0" w:color="auto"/>
              <w:left w:val="single" w:sz="4" w:space="0" w:color="auto"/>
              <w:bottom w:val="single" w:sz="4" w:space="0" w:color="auto"/>
              <w:right w:val="single" w:sz="4" w:space="0" w:color="auto"/>
            </w:tcBorders>
            <w:hideMark/>
          </w:tcPr>
          <w:p w14:paraId="1D232648" w14:textId="77777777" w:rsidR="005C0825" w:rsidRPr="003849F5" w:rsidRDefault="005C0825">
            <w:pPr>
              <w:pStyle w:val="Paragraph"/>
              <w:rPr>
                <w:noProof/>
                <w:szCs w:val="16"/>
                <w:lang w:val="fi-FI" w:eastAsia="fi-FI"/>
              </w:rPr>
            </w:pPr>
            <w:r w:rsidRPr="003849F5">
              <w:rPr>
                <w:noProof/>
                <w:szCs w:val="16"/>
                <w:lang w:val="fi-FI" w:eastAsia="fi-FI"/>
              </w:rPr>
              <w:t>Penoxsulam (ISO) (CAS RN 219714-96-2)</w:t>
            </w:r>
          </w:p>
        </w:tc>
        <w:tc>
          <w:tcPr>
            <w:tcW w:w="911" w:type="dxa"/>
            <w:tcBorders>
              <w:top w:val="single" w:sz="4" w:space="0" w:color="auto"/>
              <w:left w:val="single" w:sz="4" w:space="0" w:color="auto"/>
              <w:bottom w:val="single" w:sz="4" w:space="0" w:color="auto"/>
              <w:right w:val="single" w:sz="4" w:space="0" w:color="auto"/>
            </w:tcBorders>
            <w:hideMark/>
          </w:tcPr>
          <w:p w14:paraId="6880533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04AA7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40C5007"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E3B8B7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235343A" w14:textId="77777777" w:rsidR="005C0825" w:rsidRPr="003849F5" w:rsidRDefault="005C0825">
            <w:pPr>
              <w:pStyle w:val="Paragraph"/>
              <w:rPr>
                <w:noProof/>
                <w:szCs w:val="16"/>
                <w:lang w:val="fi-FI" w:eastAsia="fi-FI"/>
              </w:rPr>
            </w:pPr>
            <w:r w:rsidRPr="003849F5">
              <w:rPr>
                <w:noProof/>
                <w:szCs w:val="16"/>
                <w:lang w:val="fi-FI" w:eastAsia="fi-FI"/>
              </w:rPr>
              <w:t>0.6370</w:t>
            </w:r>
          </w:p>
        </w:tc>
        <w:tc>
          <w:tcPr>
            <w:tcW w:w="1133" w:type="dxa"/>
            <w:tcBorders>
              <w:top w:val="single" w:sz="4" w:space="0" w:color="auto"/>
              <w:left w:val="single" w:sz="4" w:space="0" w:color="auto"/>
              <w:bottom w:val="single" w:sz="4" w:space="0" w:color="auto"/>
              <w:right w:val="single" w:sz="4" w:space="0" w:color="auto"/>
            </w:tcBorders>
            <w:hideMark/>
          </w:tcPr>
          <w:p w14:paraId="6E215787"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1027DAAB" w14:textId="77777777" w:rsidR="005C0825" w:rsidRPr="003849F5" w:rsidRDefault="005C0825">
            <w:pPr>
              <w:pStyle w:val="Paragraph"/>
              <w:jc w:val="center"/>
              <w:rPr>
                <w:noProof/>
                <w:szCs w:val="16"/>
                <w:lang w:val="fi-FI" w:eastAsia="fi-FI"/>
              </w:rPr>
            </w:pPr>
            <w:r w:rsidRPr="003849F5">
              <w:rPr>
                <w:noProof/>
                <w:szCs w:val="16"/>
                <w:lang w:val="fi-FI" w:eastAsia="fi-FI"/>
              </w:rPr>
              <w:t>43</w:t>
            </w:r>
          </w:p>
        </w:tc>
        <w:tc>
          <w:tcPr>
            <w:tcW w:w="4118" w:type="dxa"/>
            <w:tcBorders>
              <w:top w:val="single" w:sz="4" w:space="0" w:color="auto"/>
              <w:left w:val="single" w:sz="4" w:space="0" w:color="auto"/>
              <w:bottom w:val="single" w:sz="4" w:space="0" w:color="auto"/>
              <w:right w:val="single" w:sz="4" w:space="0" w:color="auto"/>
            </w:tcBorders>
            <w:hideMark/>
          </w:tcPr>
          <w:p w14:paraId="63FC9914" w14:textId="77777777" w:rsidR="005C0825" w:rsidRPr="003849F5" w:rsidRDefault="005C0825">
            <w:pPr>
              <w:pStyle w:val="Paragraph"/>
              <w:rPr>
                <w:noProof/>
                <w:szCs w:val="16"/>
                <w:lang w:val="fi-FI" w:eastAsia="fi-FI"/>
              </w:rPr>
            </w:pPr>
            <w:r w:rsidRPr="003849F5">
              <w:rPr>
                <w:noProof/>
                <w:szCs w:val="16"/>
                <w:lang w:val="fi-FI" w:eastAsia="fi-FI"/>
              </w:rPr>
              <w:t>Orytsaliini (ISO) (CAS RN 19044-88-3)</w:t>
            </w:r>
          </w:p>
        </w:tc>
        <w:tc>
          <w:tcPr>
            <w:tcW w:w="911" w:type="dxa"/>
            <w:tcBorders>
              <w:top w:val="single" w:sz="4" w:space="0" w:color="auto"/>
              <w:left w:val="single" w:sz="4" w:space="0" w:color="auto"/>
              <w:bottom w:val="single" w:sz="4" w:space="0" w:color="auto"/>
              <w:right w:val="single" w:sz="4" w:space="0" w:color="auto"/>
            </w:tcBorders>
            <w:hideMark/>
          </w:tcPr>
          <w:p w14:paraId="6C896EA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F65F29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517D46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B15FCA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D633D15" w14:textId="77777777" w:rsidR="005C0825" w:rsidRPr="003849F5" w:rsidRDefault="005C0825">
            <w:pPr>
              <w:pStyle w:val="Paragraph"/>
              <w:rPr>
                <w:noProof/>
                <w:szCs w:val="16"/>
                <w:lang w:val="fi-FI" w:eastAsia="fi-FI"/>
              </w:rPr>
            </w:pPr>
            <w:r w:rsidRPr="003849F5">
              <w:rPr>
                <w:noProof/>
                <w:szCs w:val="16"/>
                <w:lang w:val="fi-FI" w:eastAsia="fi-FI"/>
              </w:rPr>
              <w:t>0.7928</w:t>
            </w:r>
          </w:p>
        </w:tc>
        <w:tc>
          <w:tcPr>
            <w:tcW w:w="1133" w:type="dxa"/>
            <w:tcBorders>
              <w:top w:val="single" w:sz="4" w:space="0" w:color="auto"/>
              <w:left w:val="single" w:sz="4" w:space="0" w:color="auto"/>
              <w:bottom w:val="single" w:sz="4" w:space="0" w:color="auto"/>
              <w:right w:val="single" w:sz="4" w:space="0" w:color="auto"/>
            </w:tcBorders>
            <w:hideMark/>
          </w:tcPr>
          <w:p w14:paraId="632B4670"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0E3A219D" w14:textId="77777777" w:rsidR="005C0825" w:rsidRPr="003849F5" w:rsidRDefault="005C0825">
            <w:pPr>
              <w:pStyle w:val="Paragraph"/>
              <w:jc w:val="center"/>
              <w:rPr>
                <w:noProof/>
                <w:szCs w:val="16"/>
                <w:lang w:val="fi-FI" w:eastAsia="fi-FI"/>
              </w:rPr>
            </w:pPr>
            <w:r w:rsidRPr="003849F5">
              <w:rPr>
                <w:noProof/>
                <w:szCs w:val="16"/>
                <w:lang w:val="fi-FI" w:eastAsia="fi-FI"/>
              </w:rPr>
              <w:t>44</w:t>
            </w:r>
          </w:p>
        </w:tc>
        <w:tc>
          <w:tcPr>
            <w:tcW w:w="4118" w:type="dxa"/>
            <w:tcBorders>
              <w:top w:val="single" w:sz="4" w:space="0" w:color="auto"/>
              <w:left w:val="single" w:sz="4" w:space="0" w:color="auto"/>
              <w:bottom w:val="single" w:sz="4" w:space="0" w:color="auto"/>
              <w:right w:val="single" w:sz="4" w:space="0" w:color="auto"/>
            </w:tcBorders>
            <w:hideMark/>
          </w:tcPr>
          <w:p w14:paraId="67283F3A" w14:textId="77777777" w:rsidR="005C0825" w:rsidRPr="003849F5" w:rsidRDefault="005C0825">
            <w:pPr>
              <w:pStyle w:val="Paragraph"/>
              <w:rPr>
                <w:noProof/>
                <w:szCs w:val="16"/>
                <w:lang w:val="fi-FI" w:eastAsia="fi-FI"/>
              </w:rPr>
            </w:pPr>
            <w:r w:rsidRPr="003849F5">
              <w:rPr>
                <w:noProof/>
                <w:szCs w:val="16"/>
                <w:lang w:val="fi-FI" w:eastAsia="fi-FI"/>
              </w:rPr>
              <w:t>4-[2-(7-metoksi-4,4-dimetyyli-1,3-diokso-3,4-dihydroisokinolin-2(1H)-yyli)etyyli]bentseenisulfonamidi (CAS RN 33456-68-7), jonka puhtausaste on vähintään 99,5 painoprosenttia</w:t>
            </w:r>
          </w:p>
        </w:tc>
        <w:tc>
          <w:tcPr>
            <w:tcW w:w="911" w:type="dxa"/>
            <w:tcBorders>
              <w:top w:val="single" w:sz="4" w:space="0" w:color="auto"/>
              <w:left w:val="single" w:sz="4" w:space="0" w:color="auto"/>
              <w:bottom w:val="single" w:sz="4" w:space="0" w:color="auto"/>
              <w:right w:val="single" w:sz="4" w:space="0" w:color="auto"/>
            </w:tcBorders>
            <w:hideMark/>
          </w:tcPr>
          <w:p w14:paraId="0E0E80F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D75747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E01EE0A"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ED1F97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58A78CD" w14:textId="77777777" w:rsidR="005C0825" w:rsidRPr="003849F5" w:rsidRDefault="005C0825">
            <w:pPr>
              <w:pStyle w:val="Paragraph"/>
              <w:rPr>
                <w:noProof/>
                <w:szCs w:val="16"/>
                <w:lang w:val="fi-FI" w:eastAsia="fi-FI"/>
              </w:rPr>
            </w:pPr>
            <w:r w:rsidRPr="003849F5">
              <w:rPr>
                <w:noProof/>
                <w:szCs w:val="16"/>
                <w:lang w:val="fi-FI" w:eastAsia="fi-FI"/>
              </w:rPr>
              <w:t>0.3562</w:t>
            </w:r>
          </w:p>
        </w:tc>
        <w:tc>
          <w:tcPr>
            <w:tcW w:w="1133" w:type="dxa"/>
            <w:tcBorders>
              <w:top w:val="single" w:sz="4" w:space="0" w:color="auto"/>
              <w:left w:val="single" w:sz="4" w:space="0" w:color="auto"/>
              <w:bottom w:val="single" w:sz="4" w:space="0" w:color="auto"/>
              <w:right w:val="single" w:sz="4" w:space="0" w:color="auto"/>
            </w:tcBorders>
            <w:hideMark/>
          </w:tcPr>
          <w:p w14:paraId="2C48F3B1"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05B98F04"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3AB04B65" w14:textId="77777777" w:rsidR="005C0825" w:rsidRPr="003849F5" w:rsidRDefault="005C0825">
            <w:pPr>
              <w:pStyle w:val="Paragraph"/>
              <w:rPr>
                <w:noProof/>
                <w:szCs w:val="16"/>
                <w:lang w:val="fi-FI" w:eastAsia="fi-FI"/>
              </w:rPr>
            </w:pPr>
            <w:r w:rsidRPr="003849F5">
              <w:rPr>
                <w:noProof/>
                <w:szCs w:val="16"/>
                <w:lang w:val="fi-FI" w:eastAsia="fi-FI"/>
              </w:rPr>
              <w:t>Rimsulfuron (ISO) (CAS RN 122931-48-0)</w:t>
            </w:r>
          </w:p>
        </w:tc>
        <w:tc>
          <w:tcPr>
            <w:tcW w:w="911" w:type="dxa"/>
            <w:tcBorders>
              <w:top w:val="single" w:sz="4" w:space="0" w:color="auto"/>
              <w:left w:val="single" w:sz="4" w:space="0" w:color="auto"/>
              <w:bottom w:val="single" w:sz="4" w:space="0" w:color="auto"/>
              <w:right w:val="single" w:sz="4" w:space="0" w:color="auto"/>
            </w:tcBorders>
            <w:hideMark/>
          </w:tcPr>
          <w:p w14:paraId="18492B5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A10BE0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F565A4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760697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85BE907" w14:textId="77777777" w:rsidR="005C0825" w:rsidRPr="003849F5" w:rsidRDefault="005C0825">
            <w:pPr>
              <w:pStyle w:val="Paragraph"/>
              <w:rPr>
                <w:noProof/>
                <w:szCs w:val="16"/>
                <w:lang w:val="fi-FI" w:eastAsia="fi-FI"/>
              </w:rPr>
            </w:pPr>
            <w:r w:rsidRPr="003849F5">
              <w:rPr>
                <w:noProof/>
                <w:szCs w:val="16"/>
                <w:lang w:val="fi-FI" w:eastAsia="fi-FI"/>
              </w:rPr>
              <w:t>0.6242</w:t>
            </w:r>
          </w:p>
        </w:tc>
        <w:tc>
          <w:tcPr>
            <w:tcW w:w="1133" w:type="dxa"/>
            <w:tcBorders>
              <w:top w:val="single" w:sz="4" w:space="0" w:color="auto"/>
              <w:left w:val="single" w:sz="4" w:space="0" w:color="auto"/>
              <w:bottom w:val="single" w:sz="4" w:space="0" w:color="auto"/>
              <w:right w:val="single" w:sz="4" w:space="0" w:color="auto"/>
            </w:tcBorders>
            <w:hideMark/>
          </w:tcPr>
          <w:p w14:paraId="09077E20"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7F7E3729" w14:textId="77777777" w:rsidR="005C0825" w:rsidRPr="003849F5" w:rsidRDefault="005C0825">
            <w:pPr>
              <w:pStyle w:val="Paragraph"/>
              <w:jc w:val="center"/>
              <w:rPr>
                <w:noProof/>
                <w:szCs w:val="16"/>
                <w:lang w:val="fi-FI" w:eastAsia="fi-FI"/>
              </w:rPr>
            </w:pPr>
            <w:r w:rsidRPr="003849F5">
              <w:rPr>
                <w:noProof/>
                <w:szCs w:val="16"/>
                <w:lang w:val="fi-FI" w:eastAsia="fi-FI"/>
              </w:rPr>
              <w:t>47</w:t>
            </w:r>
          </w:p>
        </w:tc>
        <w:tc>
          <w:tcPr>
            <w:tcW w:w="4118" w:type="dxa"/>
            <w:tcBorders>
              <w:top w:val="single" w:sz="4" w:space="0" w:color="auto"/>
              <w:left w:val="single" w:sz="4" w:space="0" w:color="auto"/>
              <w:bottom w:val="single" w:sz="4" w:space="0" w:color="auto"/>
              <w:right w:val="single" w:sz="4" w:space="0" w:color="auto"/>
            </w:tcBorders>
            <w:hideMark/>
          </w:tcPr>
          <w:p w14:paraId="2817202C" w14:textId="77777777" w:rsidR="005C0825" w:rsidRPr="003849F5" w:rsidRDefault="005C0825">
            <w:pPr>
              <w:pStyle w:val="Paragraph"/>
              <w:rPr>
                <w:noProof/>
                <w:szCs w:val="16"/>
                <w:lang w:val="fi-FI" w:eastAsia="fi-FI"/>
              </w:rPr>
            </w:pPr>
            <w:r w:rsidRPr="003849F5">
              <w:rPr>
                <w:noProof/>
                <w:szCs w:val="16"/>
                <w:lang w:val="fi-FI" w:eastAsia="fi-FI"/>
              </w:rPr>
              <w:t>Halosulfuronimetyyli (ISO), (CAS RN 100784-20-1)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1A3A10A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09C9F6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39BB44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792A22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8BB4B0E" w14:textId="77777777" w:rsidR="005C0825" w:rsidRPr="003849F5" w:rsidRDefault="005C0825">
            <w:pPr>
              <w:pStyle w:val="Paragraph"/>
              <w:rPr>
                <w:noProof/>
                <w:szCs w:val="16"/>
                <w:lang w:val="fi-FI" w:eastAsia="fi-FI"/>
              </w:rPr>
            </w:pPr>
            <w:r w:rsidRPr="003849F5">
              <w:rPr>
                <w:noProof/>
                <w:szCs w:val="16"/>
                <w:lang w:val="fi-FI" w:eastAsia="fi-FI"/>
              </w:rPr>
              <w:t>0.5451</w:t>
            </w:r>
          </w:p>
        </w:tc>
        <w:tc>
          <w:tcPr>
            <w:tcW w:w="1133" w:type="dxa"/>
            <w:tcBorders>
              <w:top w:val="single" w:sz="4" w:space="0" w:color="auto"/>
              <w:left w:val="single" w:sz="4" w:space="0" w:color="auto"/>
              <w:bottom w:val="single" w:sz="4" w:space="0" w:color="auto"/>
              <w:right w:val="single" w:sz="4" w:space="0" w:color="auto"/>
            </w:tcBorders>
            <w:hideMark/>
          </w:tcPr>
          <w:p w14:paraId="743B3AD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2935 90 90</w:t>
            </w:r>
          </w:p>
        </w:tc>
        <w:tc>
          <w:tcPr>
            <w:tcW w:w="547" w:type="dxa"/>
            <w:tcBorders>
              <w:top w:val="single" w:sz="4" w:space="0" w:color="auto"/>
              <w:left w:val="single" w:sz="4" w:space="0" w:color="auto"/>
              <w:bottom w:val="single" w:sz="4" w:space="0" w:color="auto"/>
              <w:right w:val="single" w:sz="4" w:space="0" w:color="auto"/>
            </w:tcBorders>
            <w:hideMark/>
          </w:tcPr>
          <w:p w14:paraId="1F4D3362" w14:textId="77777777" w:rsidR="005C0825" w:rsidRPr="003849F5" w:rsidRDefault="005C0825">
            <w:pPr>
              <w:pStyle w:val="Paragraph"/>
              <w:jc w:val="center"/>
              <w:rPr>
                <w:noProof/>
                <w:szCs w:val="16"/>
                <w:lang w:val="fi-FI" w:eastAsia="fi-FI"/>
              </w:rPr>
            </w:pPr>
            <w:r w:rsidRPr="003849F5">
              <w:rPr>
                <w:noProof/>
                <w:szCs w:val="16"/>
                <w:lang w:val="fi-FI" w:eastAsia="fi-FI"/>
              </w:rPr>
              <w:t>48</w:t>
            </w:r>
          </w:p>
        </w:tc>
        <w:tc>
          <w:tcPr>
            <w:tcW w:w="4118" w:type="dxa"/>
            <w:tcBorders>
              <w:top w:val="single" w:sz="4" w:space="0" w:color="auto"/>
              <w:left w:val="single" w:sz="4" w:space="0" w:color="auto"/>
              <w:bottom w:val="single" w:sz="4" w:space="0" w:color="auto"/>
              <w:right w:val="single" w:sz="4" w:space="0" w:color="auto"/>
            </w:tcBorders>
            <w:hideMark/>
          </w:tcPr>
          <w:p w14:paraId="6FB8F204" w14:textId="77777777" w:rsidR="005C0825" w:rsidRPr="003849F5" w:rsidRDefault="005C0825">
            <w:pPr>
              <w:pStyle w:val="Paragraph"/>
              <w:rPr>
                <w:noProof/>
                <w:szCs w:val="16"/>
                <w:lang w:val="fi-FI" w:eastAsia="fi-FI"/>
              </w:rPr>
            </w:pPr>
            <w:r w:rsidRPr="003849F5">
              <w:rPr>
                <w:noProof/>
                <w:szCs w:val="16"/>
                <w:lang w:val="fi-FI" w:eastAsia="fi-FI"/>
              </w:rPr>
              <w:t>(3R,5S,6E)-7-[4-(4-Fluorifenyyli)-2-[metyyli(metyylisulfonyyli)amino]-6-(propan-2-yyli)pyrimidin-5-yyli]-3,5-dihydroksihept-6-eenihappo -- 1-[(R)-(4-kloorifenyyli)(fenyyli)metyyli]piperatsiini (1:1) (CAS RN 1235588-99-4)</w:t>
            </w:r>
          </w:p>
        </w:tc>
        <w:tc>
          <w:tcPr>
            <w:tcW w:w="911" w:type="dxa"/>
            <w:tcBorders>
              <w:top w:val="single" w:sz="4" w:space="0" w:color="auto"/>
              <w:left w:val="single" w:sz="4" w:space="0" w:color="auto"/>
              <w:bottom w:val="single" w:sz="4" w:space="0" w:color="auto"/>
              <w:right w:val="single" w:sz="4" w:space="0" w:color="auto"/>
            </w:tcBorders>
            <w:hideMark/>
          </w:tcPr>
          <w:p w14:paraId="2529853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4E8F2F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BEA37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4059E2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F630D9A" w14:textId="77777777" w:rsidR="005C0825" w:rsidRPr="003849F5" w:rsidRDefault="005C0825">
            <w:pPr>
              <w:pStyle w:val="Paragraph"/>
              <w:rPr>
                <w:noProof/>
                <w:szCs w:val="16"/>
                <w:lang w:val="fi-FI" w:eastAsia="fi-FI"/>
              </w:rPr>
            </w:pPr>
            <w:r w:rsidRPr="003849F5">
              <w:rPr>
                <w:noProof/>
                <w:szCs w:val="16"/>
                <w:lang w:val="fi-FI" w:eastAsia="fi-FI"/>
              </w:rPr>
              <w:t>0.2843</w:t>
            </w:r>
          </w:p>
        </w:tc>
        <w:tc>
          <w:tcPr>
            <w:tcW w:w="1133" w:type="dxa"/>
            <w:tcBorders>
              <w:top w:val="single" w:sz="4" w:space="0" w:color="auto"/>
              <w:left w:val="single" w:sz="4" w:space="0" w:color="auto"/>
              <w:bottom w:val="single" w:sz="4" w:space="0" w:color="auto"/>
              <w:right w:val="single" w:sz="4" w:space="0" w:color="auto"/>
            </w:tcBorders>
            <w:hideMark/>
          </w:tcPr>
          <w:p w14:paraId="560DB492"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66D526E5"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1A420193" w14:textId="77777777" w:rsidR="005C0825" w:rsidRPr="003849F5" w:rsidRDefault="005C0825">
            <w:pPr>
              <w:pStyle w:val="Paragraph"/>
              <w:rPr>
                <w:noProof/>
                <w:szCs w:val="16"/>
                <w:lang w:val="fi-FI" w:eastAsia="fi-FI"/>
              </w:rPr>
            </w:pPr>
            <w:r w:rsidRPr="003849F5">
              <w:rPr>
                <w:noProof/>
                <w:szCs w:val="16"/>
                <w:lang w:val="fi-FI" w:eastAsia="fi-FI"/>
              </w:rPr>
              <w:t>4,4'-Oksidi(bentseenisulfonohydratsidi) (CAS RN 80-51-3)</w:t>
            </w:r>
          </w:p>
        </w:tc>
        <w:tc>
          <w:tcPr>
            <w:tcW w:w="911" w:type="dxa"/>
            <w:tcBorders>
              <w:top w:val="single" w:sz="4" w:space="0" w:color="auto"/>
              <w:left w:val="single" w:sz="4" w:space="0" w:color="auto"/>
              <w:bottom w:val="single" w:sz="4" w:space="0" w:color="auto"/>
              <w:right w:val="single" w:sz="4" w:space="0" w:color="auto"/>
            </w:tcBorders>
            <w:hideMark/>
          </w:tcPr>
          <w:p w14:paraId="71432AD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8CF23B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D990FF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73BBDD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69196CA" w14:textId="77777777" w:rsidR="005C0825" w:rsidRPr="003849F5" w:rsidRDefault="005C0825">
            <w:pPr>
              <w:pStyle w:val="Paragraph"/>
              <w:rPr>
                <w:noProof/>
                <w:szCs w:val="16"/>
                <w:lang w:val="fi-FI" w:eastAsia="fi-FI"/>
              </w:rPr>
            </w:pPr>
            <w:r w:rsidRPr="003849F5">
              <w:rPr>
                <w:noProof/>
                <w:szCs w:val="16"/>
                <w:lang w:val="fi-FI" w:eastAsia="fi-FI"/>
              </w:rPr>
              <w:t>0.4636</w:t>
            </w:r>
          </w:p>
        </w:tc>
        <w:tc>
          <w:tcPr>
            <w:tcW w:w="1133" w:type="dxa"/>
            <w:tcBorders>
              <w:top w:val="single" w:sz="4" w:space="0" w:color="auto"/>
              <w:left w:val="single" w:sz="4" w:space="0" w:color="auto"/>
              <w:bottom w:val="single" w:sz="4" w:space="0" w:color="auto"/>
              <w:right w:val="single" w:sz="4" w:space="0" w:color="auto"/>
            </w:tcBorders>
            <w:hideMark/>
          </w:tcPr>
          <w:p w14:paraId="6A527BA7"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795E9F50" w14:textId="77777777" w:rsidR="005C0825" w:rsidRPr="003849F5" w:rsidRDefault="005C0825">
            <w:pPr>
              <w:pStyle w:val="Paragraph"/>
              <w:jc w:val="center"/>
              <w:rPr>
                <w:noProof/>
                <w:szCs w:val="16"/>
                <w:lang w:val="fi-FI" w:eastAsia="fi-FI"/>
              </w:rPr>
            </w:pPr>
            <w:r w:rsidRPr="003849F5">
              <w:rPr>
                <w:noProof/>
                <w:szCs w:val="16"/>
                <w:lang w:val="fi-FI" w:eastAsia="fi-FI"/>
              </w:rPr>
              <w:t>53</w:t>
            </w:r>
          </w:p>
        </w:tc>
        <w:tc>
          <w:tcPr>
            <w:tcW w:w="4118" w:type="dxa"/>
            <w:tcBorders>
              <w:top w:val="single" w:sz="4" w:space="0" w:color="auto"/>
              <w:left w:val="single" w:sz="4" w:space="0" w:color="auto"/>
              <w:bottom w:val="single" w:sz="4" w:space="0" w:color="auto"/>
              <w:right w:val="single" w:sz="4" w:space="0" w:color="auto"/>
            </w:tcBorders>
            <w:hideMark/>
          </w:tcPr>
          <w:p w14:paraId="3E12C49C" w14:textId="77777777" w:rsidR="005C0825" w:rsidRPr="003849F5" w:rsidRDefault="005C0825">
            <w:pPr>
              <w:pStyle w:val="Paragraph"/>
              <w:rPr>
                <w:noProof/>
                <w:szCs w:val="16"/>
                <w:lang w:val="fi-FI" w:eastAsia="fi-FI"/>
              </w:rPr>
            </w:pPr>
            <w:r w:rsidRPr="003849F5">
              <w:rPr>
                <w:noProof/>
                <w:szCs w:val="16"/>
                <w:lang w:val="fi-FI" w:eastAsia="fi-FI"/>
              </w:rPr>
              <w:t>2,4-Dikloori-5-sulfamoyylibentsoehappo (CAS RN 2736-23-4)</w:t>
            </w:r>
          </w:p>
        </w:tc>
        <w:tc>
          <w:tcPr>
            <w:tcW w:w="911" w:type="dxa"/>
            <w:tcBorders>
              <w:top w:val="single" w:sz="4" w:space="0" w:color="auto"/>
              <w:left w:val="single" w:sz="4" w:space="0" w:color="auto"/>
              <w:bottom w:val="single" w:sz="4" w:space="0" w:color="auto"/>
              <w:right w:val="single" w:sz="4" w:space="0" w:color="auto"/>
            </w:tcBorders>
            <w:hideMark/>
          </w:tcPr>
          <w:p w14:paraId="710D7AF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D3293C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85CB29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F798FF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9EDE3E6" w14:textId="77777777" w:rsidR="005C0825" w:rsidRPr="003849F5" w:rsidRDefault="005C0825">
            <w:pPr>
              <w:pStyle w:val="Paragraph"/>
              <w:rPr>
                <w:noProof/>
                <w:szCs w:val="16"/>
                <w:lang w:val="fi-FI" w:eastAsia="fi-FI"/>
              </w:rPr>
            </w:pPr>
            <w:r w:rsidRPr="003849F5">
              <w:rPr>
                <w:noProof/>
                <w:szCs w:val="16"/>
                <w:lang w:val="fi-FI" w:eastAsia="fi-FI"/>
              </w:rPr>
              <w:t>0.6777</w:t>
            </w:r>
          </w:p>
        </w:tc>
        <w:tc>
          <w:tcPr>
            <w:tcW w:w="1133" w:type="dxa"/>
            <w:tcBorders>
              <w:top w:val="single" w:sz="4" w:space="0" w:color="auto"/>
              <w:left w:val="single" w:sz="4" w:space="0" w:color="auto"/>
              <w:bottom w:val="single" w:sz="4" w:space="0" w:color="auto"/>
              <w:right w:val="single" w:sz="4" w:space="0" w:color="auto"/>
            </w:tcBorders>
            <w:hideMark/>
          </w:tcPr>
          <w:p w14:paraId="364CDAC1"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3D70DCAE" w14:textId="77777777" w:rsidR="005C0825" w:rsidRPr="003849F5" w:rsidRDefault="005C0825">
            <w:pPr>
              <w:pStyle w:val="Paragraph"/>
              <w:jc w:val="center"/>
              <w:rPr>
                <w:noProof/>
                <w:szCs w:val="16"/>
                <w:lang w:val="fi-FI" w:eastAsia="fi-FI"/>
              </w:rPr>
            </w:pPr>
            <w:r w:rsidRPr="003849F5">
              <w:rPr>
                <w:noProof/>
                <w:szCs w:val="16"/>
                <w:lang w:val="fi-FI" w:eastAsia="fi-FI"/>
              </w:rPr>
              <w:t>54</w:t>
            </w:r>
          </w:p>
        </w:tc>
        <w:tc>
          <w:tcPr>
            <w:tcW w:w="4118" w:type="dxa"/>
            <w:tcBorders>
              <w:top w:val="single" w:sz="4" w:space="0" w:color="auto"/>
              <w:left w:val="single" w:sz="4" w:space="0" w:color="auto"/>
              <w:bottom w:val="single" w:sz="4" w:space="0" w:color="auto"/>
              <w:right w:val="single" w:sz="4" w:space="0" w:color="auto"/>
            </w:tcBorders>
            <w:hideMark/>
          </w:tcPr>
          <w:p w14:paraId="2DCECC63" w14:textId="77777777" w:rsidR="005C0825" w:rsidRPr="003849F5" w:rsidRDefault="005C0825">
            <w:pPr>
              <w:pStyle w:val="Paragraph"/>
              <w:rPr>
                <w:noProof/>
                <w:szCs w:val="16"/>
                <w:lang w:val="fi-FI" w:eastAsia="fi-FI"/>
              </w:rPr>
            </w:pPr>
            <w:r w:rsidRPr="003849F5">
              <w:rPr>
                <w:noProof/>
                <w:szCs w:val="16"/>
                <w:lang w:val="fi-FI" w:eastAsia="fi-FI"/>
              </w:rPr>
              <w:t>Propoksikarbatsoninatrium (ISO) (CAS RN 181274-15-7), puhtausaste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7183CF3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B2A98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91FAE97"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28F6F1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59446DA" w14:textId="77777777" w:rsidR="005C0825" w:rsidRPr="003849F5" w:rsidRDefault="005C0825">
            <w:pPr>
              <w:pStyle w:val="Paragraph"/>
              <w:rPr>
                <w:noProof/>
                <w:szCs w:val="16"/>
                <w:lang w:val="fi-FI" w:eastAsia="fi-FI"/>
              </w:rPr>
            </w:pPr>
            <w:r w:rsidRPr="003849F5">
              <w:rPr>
                <w:noProof/>
                <w:szCs w:val="16"/>
                <w:lang w:val="fi-FI" w:eastAsia="fi-FI"/>
              </w:rPr>
              <w:t>0.3560</w:t>
            </w:r>
          </w:p>
        </w:tc>
        <w:tc>
          <w:tcPr>
            <w:tcW w:w="1133" w:type="dxa"/>
            <w:tcBorders>
              <w:top w:val="single" w:sz="4" w:space="0" w:color="auto"/>
              <w:left w:val="single" w:sz="4" w:space="0" w:color="auto"/>
              <w:bottom w:val="single" w:sz="4" w:space="0" w:color="auto"/>
              <w:right w:val="single" w:sz="4" w:space="0" w:color="auto"/>
            </w:tcBorders>
            <w:hideMark/>
          </w:tcPr>
          <w:p w14:paraId="146EF06A"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7F09D677"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377589C5" w14:textId="77777777" w:rsidR="005C0825" w:rsidRPr="003849F5" w:rsidRDefault="005C0825">
            <w:pPr>
              <w:pStyle w:val="Paragraph"/>
              <w:rPr>
                <w:noProof/>
                <w:szCs w:val="16"/>
                <w:lang w:val="fi-FI" w:eastAsia="fi-FI"/>
              </w:rPr>
            </w:pPr>
            <w:r w:rsidRPr="003849F5">
              <w:rPr>
                <w:noProof/>
                <w:szCs w:val="16"/>
                <w:lang w:val="fi-FI" w:eastAsia="fi-FI"/>
              </w:rPr>
              <w:t>Thifensulfuron-metyyli (ISO) (CAS RN 79277-27-3)</w:t>
            </w:r>
          </w:p>
        </w:tc>
        <w:tc>
          <w:tcPr>
            <w:tcW w:w="911" w:type="dxa"/>
            <w:tcBorders>
              <w:top w:val="single" w:sz="4" w:space="0" w:color="auto"/>
              <w:left w:val="single" w:sz="4" w:space="0" w:color="auto"/>
              <w:bottom w:val="single" w:sz="4" w:space="0" w:color="auto"/>
              <w:right w:val="single" w:sz="4" w:space="0" w:color="auto"/>
            </w:tcBorders>
            <w:hideMark/>
          </w:tcPr>
          <w:p w14:paraId="33330BD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859A5D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23D3E6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ECEDE7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3A6EE94" w14:textId="77777777" w:rsidR="005C0825" w:rsidRPr="003849F5" w:rsidRDefault="005C0825">
            <w:pPr>
              <w:pStyle w:val="Paragraph"/>
              <w:rPr>
                <w:noProof/>
                <w:szCs w:val="16"/>
                <w:lang w:val="fi-FI" w:eastAsia="fi-FI"/>
              </w:rPr>
            </w:pPr>
            <w:r w:rsidRPr="003849F5">
              <w:rPr>
                <w:noProof/>
                <w:szCs w:val="16"/>
                <w:lang w:val="fi-FI" w:eastAsia="fi-FI"/>
              </w:rPr>
              <w:t>0.6802</w:t>
            </w:r>
          </w:p>
        </w:tc>
        <w:tc>
          <w:tcPr>
            <w:tcW w:w="1133" w:type="dxa"/>
            <w:tcBorders>
              <w:top w:val="single" w:sz="4" w:space="0" w:color="auto"/>
              <w:left w:val="single" w:sz="4" w:space="0" w:color="auto"/>
              <w:bottom w:val="single" w:sz="4" w:space="0" w:color="auto"/>
              <w:right w:val="single" w:sz="4" w:space="0" w:color="auto"/>
            </w:tcBorders>
            <w:hideMark/>
          </w:tcPr>
          <w:p w14:paraId="361B500D"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50DAC39C" w14:textId="77777777" w:rsidR="005C0825" w:rsidRPr="003849F5" w:rsidRDefault="005C0825">
            <w:pPr>
              <w:pStyle w:val="Paragraph"/>
              <w:jc w:val="center"/>
              <w:rPr>
                <w:noProof/>
                <w:szCs w:val="16"/>
                <w:lang w:val="fi-FI" w:eastAsia="fi-FI"/>
              </w:rPr>
            </w:pPr>
            <w:r w:rsidRPr="003849F5">
              <w:rPr>
                <w:noProof/>
                <w:szCs w:val="16"/>
                <w:lang w:val="fi-FI" w:eastAsia="fi-FI"/>
              </w:rPr>
              <w:t>56</w:t>
            </w:r>
          </w:p>
        </w:tc>
        <w:tc>
          <w:tcPr>
            <w:tcW w:w="4118" w:type="dxa"/>
            <w:tcBorders>
              <w:top w:val="single" w:sz="4" w:space="0" w:color="auto"/>
              <w:left w:val="single" w:sz="4" w:space="0" w:color="auto"/>
              <w:bottom w:val="single" w:sz="4" w:space="0" w:color="auto"/>
              <w:right w:val="single" w:sz="4" w:space="0" w:color="auto"/>
            </w:tcBorders>
            <w:hideMark/>
          </w:tcPr>
          <w:p w14:paraId="738F1D0C" w14:textId="77777777" w:rsidR="005C0825" w:rsidRPr="003849F5" w:rsidRDefault="005C0825">
            <w:pPr>
              <w:pStyle w:val="Paragraph"/>
              <w:rPr>
                <w:noProof/>
                <w:szCs w:val="16"/>
                <w:lang w:val="fi-FI" w:eastAsia="fi-FI"/>
              </w:rPr>
            </w:pPr>
            <w:r w:rsidRPr="003849F5">
              <w:rPr>
                <w:noProof/>
                <w:szCs w:val="16"/>
                <w:lang w:val="fi-FI" w:eastAsia="fi-FI"/>
              </w:rPr>
              <w:t>N-(p-Tolueenisulfonyyli)-N'-(3-(p-tolueenisulfonyylioksi)fenyyli)urea (CAS RN 232938-43-1)</w:t>
            </w:r>
          </w:p>
        </w:tc>
        <w:tc>
          <w:tcPr>
            <w:tcW w:w="911" w:type="dxa"/>
            <w:tcBorders>
              <w:top w:val="single" w:sz="4" w:space="0" w:color="auto"/>
              <w:left w:val="single" w:sz="4" w:space="0" w:color="auto"/>
              <w:bottom w:val="single" w:sz="4" w:space="0" w:color="auto"/>
              <w:right w:val="single" w:sz="4" w:space="0" w:color="auto"/>
            </w:tcBorders>
            <w:hideMark/>
          </w:tcPr>
          <w:p w14:paraId="545A4C5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72FB6E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C882A6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88B25F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1399EF3" w14:textId="77777777" w:rsidR="005C0825" w:rsidRPr="003849F5" w:rsidRDefault="005C0825">
            <w:pPr>
              <w:pStyle w:val="Paragraph"/>
              <w:rPr>
                <w:noProof/>
                <w:szCs w:val="16"/>
                <w:lang w:val="fi-FI" w:eastAsia="fi-FI"/>
              </w:rPr>
            </w:pPr>
            <w:r w:rsidRPr="003849F5">
              <w:rPr>
                <w:noProof/>
                <w:szCs w:val="16"/>
                <w:lang w:val="fi-FI" w:eastAsia="fi-FI"/>
              </w:rPr>
              <w:t>0.6903</w:t>
            </w:r>
          </w:p>
        </w:tc>
        <w:tc>
          <w:tcPr>
            <w:tcW w:w="1133" w:type="dxa"/>
            <w:tcBorders>
              <w:top w:val="single" w:sz="4" w:space="0" w:color="auto"/>
              <w:left w:val="single" w:sz="4" w:space="0" w:color="auto"/>
              <w:bottom w:val="single" w:sz="4" w:space="0" w:color="auto"/>
              <w:right w:val="single" w:sz="4" w:space="0" w:color="auto"/>
            </w:tcBorders>
            <w:hideMark/>
          </w:tcPr>
          <w:p w14:paraId="3A93A5B2"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4D487A33" w14:textId="77777777" w:rsidR="005C0825" w:rsidRPr="003849F5" w:rsidRDefault="005C0825">
            <w:pPr>
              <w:pStyle w:val="Paragraph"/>
              <w:jc w:val="center"/>
              <w:rPr>
                <w:noProof/>
                <w:szCs w:val="16"/>
                <w:lang w:val="fi-FI" w:eastAsia="fi-FI"/>
              </w:rPr>
            </w:pPr>
            <w:r w:rsidRPr="003849F5">
              <w:rPr>
                <w:noProof/>
                <w:szCs w:val="16"/>
                <w:lang w:val="fi-FI" w:eastAsia="fi-FI"/>
              </w:rPr>
              <w:t>57</w:t>
            </w:r>
          </w:p>
        </w:tc>
        <w:tc>
          <w:tcPr>
            <w:tcW w:w="4118" w:type="dxa"/>
            <w:tcBorders>
              <w:top w:val="single" w:sz="4" w:space="0" w:color="auto"/>
              <w:left w:val="single" w:sz="4" w:space="0" w:color="auto"/>
              <w:bottom w:val="single" w:sz="4" w:space="0" w:color="auto"/>
              <w:right w:val="single" w:sz="4" w:space="0" w:color="auto"/>
            </w:tcBorders>
            <w:hideMark/>
          </w:tcPr>
          <w:p w14:paraId="7084DCE0" w14:textId="77777777" w:rsidR="005C0825" w:rsidRPr="003849F5" w:rsidRDefault="005C0825">
            <w:pPr>
              <w:pStyle w:val="Paragraph"/>
              <w:rPr>
                <w:noProof/>
                <w:szCs w:val="16"/>
                <w:lang w:val="fi-FI" w:eastAsia="fi-FI"/>
              </w:rPr>
            </w:pPr>
            <w:r w:rsidRPr="003849F5">
              <w:rPr>
                <w:noProof/>
                <w:szCs w:val="16"/>
                <w:lang w:val="fi-FI" w:eastAsia="fi-FI"/>
              </w:rPr>
              <w:t>N-{2-[(fenyylikarbamoyyli)amino]fenyyli}bentseenisulfonamidi (CAS RN 215917-77-4)</w:t>
            </w:r>
          </w:p>
        </w:tc>
        <w:tc>
          <w:tcPr>
            <w:tcW w:w="911" w:type="dxa"/>
            <w:tcBorders>
              <w:top w:val="single" w:sz="4" w:space="0" w:color="auto"/>
              <w:left w:val="single" w:sz="4" w:space="0" w:color="auto"/>
              <w:bottom w:val="single" w:sz="4" w:space="0" w:color="auto"/>
              <w:right w:val="single" w:sz="4" w:space="0" w:color="auto"/>
            </w:tcBorders>
            <w:hideMark/>
          </w:tcPr>
          <w:p w14:paraId="341A823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802A07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7D3EF2C"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119143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D3BD99B" w14:textId="77777777" w:rsidR="005C0825" w:rsidRPr="003849F5" w:rsidRDefault="005C0825">
            <w:pPr>
              <w:pStyle w:val="Paragraph"/>
              <w:rPr>
                <w:noProof/>
                <w:szCs w:val="16"/>
                <w:lang w:val="fi-FI" w:eastAsia="fi-FI"/>
              </w:rPr>
            </w:pPr>
            <w:r w:rsidRPr="003849F5">
              <w:rPr>
                <w:noProof/>
                <w:szCs w:val="16"/>
                <w:lang w:val="fi-FI" w:eastAsia="fi-FI"/>
              </w:rPr>
              <w:t>0.6664</w:t>
            </w:r>
          </w:p>
        </w:tc>
        <w:tc>
          <w:tcPr>
            <w:tcW w:w="1133" w:type="dxa"/>
            <w:tcBorders>
              <w:top w:val="single" w:sz="4" w:space="0" w:color="auto"/>
              <w:left w:val="single" w:sz="4" w:space="0" w:color="auto"/>
              <w:bottom w:val="single" w:sz="4" w:space="0" w:color="auto"/>
              <w:right w:val="single" w:sz="4" w:space="0" w:color="auto"/>
            </w:tcBorders>
            <w:hideMark/>
          </w:tcPr>
          <w:p w14:paraId="0C17F298"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0DC2582F" w14:textId="77777777" w:rsidR="005C0825" w:rsidRPr="003849F5" w:rsidRDefault="005C0825">
            <w:pPr>
              <w:pStyle w:val="Paragraph"/>
              <w:jc w:val="center"/>
              <w:rPr>
                <w:noProof/>
                <w:szCs w:val="16"/>
                <w:lang w:val="fi-FI" w:eastAsia="fi-FI"/>
              </w:rPr>
            </w:pPr>
            <w:r w:rsidRPr="003849F5">
              <w:rPr>
                <w:noProof/>
                <w:szCs w:val="16"/>
                <w:lang w:val="fi-FI" w:eastAsia="fi-FI"/>
              </w:rPr>
              <w:t>59</w:t>
            </w:r>
          </w:p>
        </w:tc>
        <w:tc>
          <w:tcPr>
            <w:tcW w:w="4118" w:type="dxa"/>
            <w:tcBorders>
              <w:top w:val="single" w:sz="4" w:space="0" w:color="auto"/>
              <w:left w:val="single" w:sz="4" w:space="0" w:color="auto"/>
              <w:bottom w:val="single" w:sz="4" w:space="0" w:color="auto"/>
              <w:right w:val="single" w:sz="4" w:space="0" w:color="auto"/>
            </w:tcBorders>
            <w:hideMark/>
          </w:tcPr>
          <w:p w14:paraId="73BDC7EE" w14:textId="77777777" w:rsidR="005C0825" w:rsidRPr="003849F5" w:rsidRDefault="005C0825">
            <w:pPr>
              <w:pStyle w:val="Paragraph"/>
              <w:rPr>
                <w:noProof/>
                <w:szCs w:val="16"/>
                <w:lang w:val="fi-FI" w:eastAsia="fi-FI"/>
              </w:rPr>
            </w:pPr>
            <w:r w:rsidRPr="003849F5">
              <w:rPr>
                <w:noProof/>
                <w:szCs w:val="16"/>
                <w:lang w:val="fi-FI" w:eastAsia="fi-FI"/>
              </w:rPr>
              <w:t>Flatsasulfuroni (ISO) (CAS RN 104040-78-0), puhtausaste vähintään 94 painoprosenttia</w:t>
            </w:r>
          </w:p>
        </w:tc>
        <w:tc>
          <w:tcPr>
            <w:tcW w:w="911" w:type="dxa"/>
            <w:tcBorders>
              <w:top w:val="single" w:sz="4" w:space="0" w:color="auto"/>
              <w:left w:val="single" w:sz="4" w:space="0" w:color="auto"/>
              <w:bottom w:val="single" w:sz="4" w:space="0" w:color="auto"/>
              <w:right w:val="single" w:sz="4" w:space="0" w:color="auto"/>
            </w:tcBorders>
            <w:hideMark/>
          </w:tcPr>
          <w:p w14:paraId="52ABF2E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991F15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EE56323"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4CB043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A28C43D" w14:textId="77777777" w:rsidR="005C0825" w:rsidRPr="003849F5" w:rsidRDefault="005C0825">
            <w:pPr>
              <w:pStyle w:val="Paragraph"/>
              <w:rPr>
                <w:noProof/>
                <w:szCs w:val="16"/>
                <w:lang w:val="fi-FI" w:eastAsia="fi-FI"/>
              </w:rPr>
            </w:pPr>
            <w:r w:rsidRPr="003849F5">
              <w:rPr>
                <w:noProof/>
                <w:szCs w:val="16"/>
                <w:lang w:val="fi-FI" w:eastAsia="fi-FI"/>
              </w:rPr>
              <w:t>0.7676</w:t>
            </w:r>
          </w:p>
        </w:tc>
        <w:tc>
          <w:tcPr>
            <w:tcW w:w="1133" w:type="dxa"/>
            <w:tcBorders>
              <w:top w:val="single" w:sz="4" w:space="0" w:color="auto"/>
              <w:left w:val="single" w:sz="4" w:space="0" w:color="auto"/>
              <w:bottom w:val="single" w:sz="4" w:space="0" w:color="auto"/>
              <w:right w:val="single" w:sz="4" w:space="0" w:color="auto"/>
            </w:tcBorders>
            <w:hideMark/>
          </w:tcPr>
          <w:p w14:paraId="68FD3E96"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5656E5F2"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5EC04C81" w14:textId="77777777" w:rsidR="005C0825" w:rsidRPr="003849F5" w:rsidRDefault="005C0825">
            <w:pPr>
              <w:pStyle w:val="Paragraph"/>
              <w:rPr>
                <w:noProof/>
                <w:szCs w:val="16"/>
                <w:lang w:val="fi-FI" w:eastAsia="fi-FI"/>
              </w:rPr>
            </w:pPr>
            <w:r w:rsidRPr="003849F5">
              <w:rPr>
                <w:noProof/>
                <w:szCs w:val="16"/>
                <w:lang w:val="fi-FI" w:eastAsia="fi-FI"/>
              </w:rPr>
              <w:t>4-[(3-Metyylifenyyli)amino]pyridiini-3-sulfonamidi (CAS RN72811-73-5)</w:t>
            </w:r>
          </w:p>
        </w:tc>
        <w:tc>
          <w:tcPr>
            <w:tcW w:w="911" w:type="dxa"/>
            <w:tcBorders>
              <w:top w:val="single" w:sz="4" w:space="0" w:color="auto"/>
              <w:left w:val="single" w:sz="4" w:space="0" w:color="auto"/>
              <w:bottom w:val="single" w:sz="4" w:space="0" w:color="auto"/>
              <w:right w:val="single" w:sz="4" w:space="0" w:color="auto"/>
            </w:tcBorders>
            <w:hideMark/>
          </w:tcPr>
          <w:p w14:paraId="1243D7A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FB576B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F97274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B3AF38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B6CC290" w14:textId="77777777" w:rsidR="005C0825" w:rsidRPr="003849F5" w:rsidRDefault="005C0825">
            <w:pPr>
              <w:pStyle w:val="Paragraph"/>
              <w:rPr>
                <w:noProof/>
                <w:szCs w:val="16"/>
                <w:lang w:val="fi-FI" w:eastAsia="fi-FI"/>
              </w:rPr>
            </w:pPr>
            <w:r w:rsidRPr="003849F5">
              <w:rPr>
                <w:noProof/>
                <w:szCs w:val="16"/>
                <w:lang w:val="fi-FI" w:eastAsia="fi-FI"/>
              </w:rPr>
              <w:t>0.4586</w:t>
            </w:r>
          </w:p>
        </w:tc>
        <w:tc>
          <w:tcPr>
            <w:tcW w:w="1133" w:type="dxa"/>
            <w:tcBorders>
              <w:top w:val="single" w:sz="4" w:space="0" w:color="auto"/>
              <w:left w:val="single" w:sz="4" w:space="0" w:color="auto"/>
              <w:bottom w:val="single" w:sz="4" w:space="0" w:color="auto"/>
              <w:right w:val="single" w:sz="4" w:space="0" w:color="auto"/>
            </w:tcBorders>
            <w:hideMark/>
          </w:tcPr>
          <w:p w14:paraId="7670E454"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63F4586F" w14:textId="77777777" w:rsidR="005C0825" w:rsidRPr="003849F5" w:rsidRDefault="005C0825">
            <w:pPr>
              <w:pStyle w:val="Paragraph"/>
              <w:jc w:val="center"/>
              <w:rPr>
                <w:noProof/>
                <w:szCs w:val="16"/>
                <w:lang w:val="fi-FI" w:eastAsia="fi-FI"/>
              </w:rPr>
            </w:pPr>
            <w:r w:rsidRPr="003849F5">
              <w:rPr>
                <w:noProof/>
                <w:szCs w:val="16"/>
                <w:lang w:val="fi-FI" w:eastAsia="fi-FI"/>
              </w:rPr>
              <w:t>63</w:t>
            </w:r>
          </w:p>
        </w:tc>
        <w:tc>
          <w:tcPr>
            <w:tcW w:w="4118" w:type="dxa"/>
            <w:tcBorders>
              <w:top w:val="single" w:sz="4" w:space="0" w:color="auto"/>
              <w:left w:val="single" w:sz="4" w:space="0" w:color="auto"/>
              <w:bottom w:val="single" w:sz="4" w:space="0" w:color="auto"/>
              <w:right w:val="single" w:sz="4" w:space="0" w:color="auto"/>
            </w:tcBorders>
            <w:hideMark/>
          </w:tcPr>
          <w:p w14:paraId="2FF18626" w14:textId="77777777" w:rsidR="005C0825" w:rsidRPr="003849F5" w:rsidRDefault="005C0825">
            <w:pPr>
              <w:pStyle w:val="Paragraph"/>
              <w:rPr>
                <w:noProof/>
                <w:szCs w:val="16"/>
                <w:lang w:val="fi-FI" w:eastAsia="fi-FI"/>
              </w:rPr>
            </w:pPr>
            <w:r w:rsidRPr="003849F5">
              <w:rPr>
                <w:noProof/>
                <w:szCs w:val="16"/>
                <w:lang w:val="fi-FI" w:eastAsia="fi-FI"/>
              </w:rPr>
              <w:t>Nikosulfuroni (ISO), (CAS RN 111991-09-4) puhtausaste vähintään 91 %</w:t>
            </w:r>
          </w:p>
        </w:tc>
        <w:tc>
          <w:tcPr>
            <w:tcW w:w="911" w:type="dxa"/>
            <w:tcBorders>
              <w:top w:val="single" w:sz="4" w:space="0" w:color="auto"/>
              <w:left w:val="single" w:sz="4" w:space="0" w:color="auto"/>
              <w:bottom w:val="single" w:sz="4" w:space="0" w:color="auto"/>
              <w:right w:val="single" w:sz="4" w:space="0" w:color="auto"/>
            </w:tcBorders>
            <w:hideMark/>
          </w:tcPr>
          <w:p w14:paraId="5FB421E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C85099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6CE811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8DD75E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F9E1170" w14:textId="77777777" w:rsidR="005C0825" w:rsidRPr="003849F5" w:rsidRDefault="005C0825">
            <w:pPr>
              <w:pStyle w:val="Paragraph"/>
              <w:rPr>
                <w:noProof/>
                <w:szCs w:val="16"/>
                <w:lang w:val="fi-FI" w:eastAsia="fi-FI"/>
              </w:rPr>
            </w:pPr>
            <w:r w:rsidRPr="003849F5">
              <w:rPr>
                <w:noProof/>
                <w:szCs w:val="16"/>
                <w:lang w:val="fi-FI" w:eastAsia="fi-FI"/>
              </w:rPr>
              <w:t>0.3561</w:t>
            </w:r>
          </w:p>
        </w:tc>
        <w:tc>
          <w:tcPr>
            <w:tcW w:w="1133" w:type="dxa"/>
            <w:tcBorders>
              <w:top w:val="single" w:sz="4" w:space="0" w:color="auto"/>
              <w:left w:val="single" w:sz="4" w:space="0" w:color="auto"/>
              <w:bottom w:val="single" w:sz="4" w:space="0" w:color="auto"/>
              <w:right w:val="single" w:sz="4" w:space="0" w:color="auto"/>
            </w:tcBorders>
            <w:hideMark/>
          </w:tcPr>
          <w:p w14:paraId="3E0FA56B"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7949C865"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1E99B252" w14:textId="77777777" w:rsidR="005C0825" w:rsidRPr="003849F5" w:rsidRDefault="005C0825">
            <w:pPr>
              <w:pStyle w:val="Paragraph"/>
              <w:rPr>
                <w:noProof/>
                <w:szCs w:val="16"/>
                <w:lang w:val="fi-FI" w:eastAsia="fi-FI"/>
              </w:rPr>
            </w:pPr>
            <w:r w:rsidRPr="003849F5">
              <w:rPr>
                <w:noProof/>
                <w:szCs w:val="16"/>
                <w:lang w:val="fi-FI" w:eastAsia="fi-FI"/>
              </w:rPr>
              <w:t>Tribenuron-metyyli (ISO) (CAS RN 101200-48-0)</w:t>
            </w:r>
          </w:p>
        </w:tc>
        <w:tc>
          <w:tcPr>
            <w:tcW w:w="911" w:type="dxa"/>
            <w:tcBorders>
              <w:top w:val="single" w:sz="4" w:space="0" w:color="auto"/>
              <w:left w:val="single" w:sz="4" w:space="0" w:color="auto"/>
              <w:bottom w:val="single" w:sz="4" w:space="0" w:color="auto"/>
              <w:right w:val="single" w:sz="4" w:space="0" w:color="auto"/>
            </w:tcBorders>
            <w:hideMark/>
          </w:tcPr>
          <w:p w14:paraId="095AAF5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7061F6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0EFC17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D0F433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300F4EF" w14:textId="77777777" w:rsidR="005C0825" w:rsidRPr="003849F5" w:rsidRDefault="005C0825">
            <w:pPr>
              <w:pStyle w:val="Paragraph"/>
              <w:rPr>
                <w:noProof/>
                <w:szCs w:val="16"/>
                <w:lang w:val="fi-FI" w:eastAsia="fi-FI"/>
              </w:rPr>
            </w:pPr>
            <w:r w:rsidRPr="003849F5">
              <w:rPr>
                <w:noProof/>
                <w:szCs w:val="16"/>
                <w:lang w:val="fi-FI" w:eastAsia="fi-FI"/>
              </w:rPr>
              <w:t>0.7854</w:t>
            </w:r>
          </w:p>
        </w:tc>
        <w:tc>
          <w:tcPr>
            <w:tcW w:w="1133" w:type="dxa"/>
            <w:tcBorders>
              <w:top w:val="single" w:sz="4" w:space="0" w:color="auto"/>
              <w:left w:val="single" w:sz="4" w:space="0" w:color="auto"/>
              <w:bottom w:val="single" w:sz="4" w:space="0" w:color="auto"/>
              <w:right w:val="single" w:sz="4" w:space="0" w:color="auto"/>
            </w:tcBorders>
            <w:hideMark/>
          </w:tcPr>
          <w:p w14:paraId="06C162BF"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43F5FED8"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4F3E8CEB" w14:textId="77777777" w:rsidR="005C0825" w:rsidRPr="003849F5" w:rsidRDefault="005C0825">
            <w:pPr>
              <w:pStyle w:val="Paragraph"/>
              <w:rPr>
                <w:noProof/>
                <w:szCs w:val="16"/>
                <w:lang w:val="fi-FI" w:eastAsia="fi-FI"/>
              </w:rPr>
            </w:pPr>
            <w:r w:rsidRPr="003849F5">
              <w:rPr>
                <w:noProof/>
                <w:szCs w:val="16"/>
                <w:lang w:val="fi-FI" w:eastAsia="fi-FI"/>
              </w:rPr>
              <w:t>(4S)-4-hydroksi-2-(3-metoksipropyyli)-3,4-dihydro-2H-tieno[3,2-e]tiatsiini-6-sulfonamidi-1,1-dioksidi (CAS RN 154127-42-1),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2DB0F52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8B9B49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75182B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C7BCF9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D92BEC5" w14:textId="77777777" w:rsidR="005C0825" w:rsidRPr="003849F5" w:rsidRDefault="005C0825">
            <w:pPr>
              <w:pStyle w:val="Paragraph"/>
              <w:rPr>
                <w:noProof/>
                <w:szCs w:val="16"/>
                <w:lang w:val="fi-FI" w:eastAsia="fi-FI"/>
              </w:rPr>
            </w:pPr>
            <w:r w:rsidRPr="003849F5">
              <w:rPr>
                <w:noProof/>
                <w:szCs w:val="16"/>
                <w:lang w:val="fi-FI" w:eastAsia="fi-FI"/>
              </w:rPr>
              <w:t>0.5539</w:t>
            </w:r>
          </w:p>
        </w:tc>
        <w:tc>
          <w:tcPr>
            <w:tcW w:w="1133" w:type="dxa"/>
            <w:tcBorders>
              <w:top w:val="single" w:sz="4" w:space="0" w:color="auto"/>
              <w:left w:val="single" w:sz="4" w:space="0" w:color="auto"/>
              <w:bottom w:val="single" w:sz="4" w:space="0" w:color="auto"/>
              <w:right w:val="single" w:sz="4" w:space="0" w:color="auto"/>
            </w:tcBorders>
            <w:hideMark/>
          </w:tcPr>
          <w:p w14:paraId="71AD55F8"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21C7F319" w14:textId="77777777" w:rsidR="005C0825" w:rsidRPr="003849F5" w:rsidRDefault="005C0825">
            <w:pPr>
              <w:pStyle w:val="Paragraph"/>
              <w:jc w:val="center"/>
              <w:rPr>
                <w:noProof/>
                <w:szCs w:val="16"/>
                <w:lang w:val="fi-FI" w:eastAsia="fi-FI"/>
              </w:rPr>
            </w:pPr>
            <w:r w:rsidRPr="003849F5">
              <w:rPr>
                <w:noProof/>
                <w:szCs w:val="16"/>
                <w:lang w:val="fi-FI" w:eastAsia="fi-FI"/>
              </w:rPr>
              <w:t>73</w:t>
            </w:r>
          </w:p>
        </w:tc>
        <w:tc>
          <w:tcPr>
            <w:tcW w:w="4118" w:type="dxa"/>
            <w:tcBorders>
              <w:top w:val="single" w:sz="4" w:space="0" w:color="auto"/>
              <w:left w:val="single" w:sz="4" w:space="0" w:color="auto"/>
              <w:bottom w:val="single" w:sz="4" w:space="0" w:color="auto"/>
              <w:right w:val="single" w:sz="4" w:space="0" w:color="auto"/>
            </w:tcBorders>
            <w:hideMark/>
          </w:tcPr>
          <w:p w14:paraId="0EC5BE0F" w14:textId="77777777" w:rsidR="005C0825" w:rsidRPr="003849F5" w:rsidRDefault="005C0825">
            <w:pPr>
              <w:pStyle w:val="Paragraph"/>
              <w:rPr>
                <w:noProof/>
                <w:szCs w:val="16"/>
                <w:lang w:val="fi-FI" w:eastAsia="fi-FI"/>
              </w:rPr>
            </w:pPr>
            <w:r w:rsidRPr="003849F5">
              <w:rPr>
                <w:noProof/>
                <w:szCs w:val="16"/>
                <w:lang w:val="fi-FI" w:eastAsia="fi-FI"/>
              </w:rPr>
              <w:t>(2S)-2-Bentsyyli-</w:t>
            </w:r>
            <w:r w:rsidRPr="003849F5">
              <w:rPr>
                <w:i/>
                <w:iCs/>
                <w:noProof/>
                <w:szCs w:val="16"/>
                <w:lang w:val="fi-FI" w:eastAsia="fi-FI"/>
              </w:rPr>
              <w:t>N,N</w:t>
            </w:r>
            <w:r w:rsidRPr="003849F5">
              <w:rPr>
                <w:noProof/>
                <w:szCs w:val="16"/>
                <w:lang w:val="fi-FI" w:eastAsia="fi-FI"/>
              </w:rPr>
              <w:t>-dimetyyliatsiridiini-1-sulfonamidi (CAS RN 902146-43-4)</w:t>
            </w:r>
          </w:p>
        </w:tc>
        <w:tc>
          <w:tcPr>
            <w:tcW w:w="911" w:type="dxa"/>
            <w:tcBorders>
              <w:top w:val="single" w:sz="4" w:space="0" w:color="auto"/>
              <w:left w:val="single" w:sz="4" w:space="0" w:color="auto"/>
              <w:bottom w:val="single" w:sz="4" w:space="0" w:color="auto"/>
              <w:right w:val="single" w:sz="4" w:space="0" w:color="auto"/>
            </w:tcBorders>
            <w:hideMark/>
          </w:tcPr>
          <w:p w14:paraId="5318ECD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E43A29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3C15F9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873308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4D770C8" w14:textId="77777777" w:rsidR="005C0825" w:rsidRPr="003849F5" w:rsidRDefault="005C0825">
            <w:pPr>
              <w:pStyle w:val="Paragraph"/>
              <w:rPr>
                <w:noProof/>
                <w:szCs w:val="16"/>
                <w:lang w:val="fi-FI" w:eastAsia="fi-FI"/>
              </w:rPr>
            </w:pPr>
            <w:r w:rsidRPr="003849F5">
              <w:rPr>
                <w:noProof/>
                <w:szCs w:val="16"/>
                <w:lang w:val="fi-FI" w:eastAsia="fi-FI"/>
              </w:rPr>
              <w:t>0.3559</w:t>
            </w:r>
          </w:p>
        </w:tc>
        <w:tc>
          <w:tcPr>
            <w:tcW w:w="1133" w:type="dxa"/>
            <w:tcBorders>
              <w:top w:val="single" w:sz="4" w:space="0" w:color="auto"/>
              <w:left w:val="single" w:sz="4" w:space="0" w:color="auto"/>
              <w:bottom w:val="single" w:sz="4" w:space="0" w:color="auto"/>
              <w:right w:val="single" w:sz="4" w:space="0" w:color="auto"/>
            </w:tcBorders>
            <w:hideMark/>
          </w:tcPr>
          <w:p w14:paraId="780E607A"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5A980E85"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1671FB3B" w14:textId="77777777" w:rsidR="005C0825" w:rsidRPr="003849F5" w:rsidRDefault="005C0825">
            <w:pPr>
              <w:pStyle w:val="Paragraph"/>
              <w:rPr>
                <w:noProof/>
                <w:szCs w:val="16"/>
                <w:lang w:val="fi-FI" w:eastAsia="fi-FI"/>
              </w:rPr>
            </w:pPr>
            <w:r w:rsidRPr="003849F5">
              <w:rPr>
                <w:noProof/>
                <w:szCs w:val="16"/>
                <w:lang w:val="fi-FI" w:eastAsia="fi-FI"/>
              </w:rPr>
              <w:t>Metsulfuron-metyyli (ISO) (CAS RN 74223-64-6)</w:t>
            </w:r>
          </w:p>
        </w:tc>
        <w:tc>
          <w:tcPr>
            <w:tcW w:w="911" w:type="dxa"/>
            <w:tcBorders>
              <w:top w:val="single" w:sz="4" w:space="0" w:color="auto"/>
              <w:left w:val="single" w:sz="4" w:space="0" w:color="auto"/>
              <w:bottom w:val="single" w:sz="4" w:space="0" w:color="auto"/>
              <w:right w:val="single" w:sz="4" w:space="0" w:color="auto"/>
            </w:tcBorders>
            <w:hideMark/>
          </w:tcPr>
          <w:p w14:paraId="2DBFC40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0CFFFD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697610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E380ED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61967BD" w14:textId="77777777" w:rsidR="005C0825" w:rsidRPr="003849F5" w:rsidRDefault="005C0825">
            <w:pPr>
              <w:pStyle w:val="Paragraph"/>
              <w:rPr>
                <w:noProof/>
                <w:szCs w:val="16"/>
                <w:lang w:val="fi-FI" w:eastAsia="fi-FI"/>
              </w:rPr>
            </w:pPr>
            <w:r w:rsidRPr="003849F5">
              <w:rPr>
                <w:noProof/>
                <w:szCs w:val="16"/>
                <w:lang w:val="fi-FI" w:eastAsia="fi-FI"/>
              </w:rPr>
              <w:t>0.8055</w:t>
            </w:r>
          </w:p>
        </w:tc>
        <w:tc>
          <w:tcPr>
            <w:tcW w:w="1133" w:type="dxa"/>
            <w:tcBorders>
              <w:top w:val="single" w:sz="4" w:space="0" w:color="auto"/>
              <w:left w:val="single" w:sz="4" w:space="0" w:color="auto"/>
              <w:bottom w:val="single" w:sz="4" w:space="0" w:color="auto"/>
              <w:right w:val="single" w:sz="4" w:space="0" w:color="auto"/>
            </w:tcBorders>
            <w:hideMark/>
          </w:tcPr>
          <w:p w14:paraId="37AD7615"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1497D4DB"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1FCD8524" w14:textId="77777777" w:rsidR="005C0825" w:rsidRPr="003849F5" w:rsidRDefault="005C0825">
            <w:pPr>
              <w:pStyle w:val="Paragraph"/>
              <w:rPr>
                <w:noProof/>
                <w:szCs w:val="16"/>
                <w:lang w:val="fi-FI" w:eastAsia="fi-FI"/>
              </w:rPr>
            </w:pPr>
            <w:r w:rsidRPr="003849F5">
              <w:rPr>
                <w:noProof/>
                <w:szCs w:val="16"/>
                <w:lang w:val="fi-FI" w:eastAsia="fi-FI"/>
              </w:rPr>
              <w:t>4-Kloori-3-sulfamoyylibentsoehappo (CAS RN 1205-30-7), jonka puhtausaste on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2A7976A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0CA47A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B2AA63C"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04C428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79ED733" w14:textId="77777777" w:rsidR="005C0825" w:rsidRPr="003849F5" w:rsidRDefault="005C0825">
            <w:pPr>
              <w:pStyle w:val="Paragraph"/>
              <w:rPr>
                <w:noProof/>
                <w:szCs w:val="16"/>
                <w:lang w:val="fi-FI" w:eastAsia="fi-FI"/>
              </w:rPr>
            </w:pPr>
            <w:r w:rsidRPr="003849F5">
              <w:rPr>
                <w:noProof/>
                <w:szCs w:val="16"/>
                <w:lang w:val="fi-FI" w:eastAsia="fi-FI"/>
              </w:rPr>
              <w:t>0.2844</w:t>
            </w:r>
          </w:p>
        </w:tc>
        <w:tc>
          <w:tcPr>
            <w:tcW w:w="1133" w:type="dxa"/>
            <w:tcBorders>
              <w:top w:val="single" w:sz="4" w:space="0" w:color="auto"/>
              <w:left w:val="single" w:sz="4" w:space="0" w:color="auto"/>
              <w:bottom w:val="single" w:sz="4" w:space="0" w:color="auto"/>
              <w:right w:val="single" w:sz="4" w:space="0" w:color="auto"/>
            </w:tcBorders>
            <w:hideMark/>
          </w:tcPr>
          <w:p w14:paraId="23B2B23F"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196CD1F6"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7EBF913F" w14:textId="77777777" w:rsidR="005C0825" w:rsidRPr="003849F5" w:rsidRDefault="005C0825">
            <w:pPr>
              <w:pStyle w:val="Paragraph"/>
              <w:rPr>
                <w:noProof/>
                <w:szCs w:val="16"/>
                <w:lang w:val="fi-FI" w:eastAsia="fi-FI"/>
              </w:rPr>
            </w:pPr>
            <w:r w:rsidRPr="003849F5">
              <w:rPr>
                <w:i/>
                <w:iCs/>
                <w:noProof/>
                <w:szCs w:val="16"/>
                <w:lang w:val="fi-FI" w:eastAsia="fi-FI"/>
              </w:rPr>
              <w:t>N</w:t>
            </w:r>
            <w:r w:rsidRPr="003849F5">
              <w:rPr>
                <w:noProof/>
                <w:szCs w:val="16"/>
                <w:lang w:val="fi-FI" w:eastAsia="fi-FI"/>
              </w:rPr>
              <w:t>-[4-(Isopropyyliaminoasetyyli)fenyyli]metaanisulfonamidihydrokloridi</w:t>
            </w:r>
          </w:p>
        </w:tc>
        <w:tc>
          <w:tcPr>
            <w:tcW w:w="911" w:type="dxa"/>
            <w:tcBorders>
              <w:top w:val="single" w:sz="4" w:space="0" w:color="auto"/>
              <w:left w:val="single" w:sz="4" w:space="0" w:color="auto"/>
              <w:bottom w:val="single" w:sz="4" w:space="0" w:color="auto"/>
              <w:right w:val="single" w:sz="4" w:space="0" w:color="auto"/>
            </w:tcBorders>
            <w:hideMark/>
          </w:tcPr>
          <w:p w14:paraId="163417A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77BF53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97B753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4863C4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8A016F1" w14:textId="77777777" w:rsidR="005C0825" w:rsidRPr="003849F5" w:rsidRDefault="005C0825">
            <w:pPr>
              <w:pStyle w:val="Paragraph"/>
              <w:rPr>
                <w:noProof/>
                <w:szCs w:val="16"/>
                <w:lang w:val="fi-FI" w:eastAsia="fi-FI"/>
              </w:rPr>
            </w:pPr>
            <w:r w:rsidRPr="003849F5">
              <w:rPr>
                <w:noProof/>
                <w:szCs w:val="16"/>
                <w:lang w:val="fi-FI" w:eastAsia="fi-FI"/>
              </w:rPr>
              <w:t>0.3704</w:t>
            </w:r>
          </w:p>
        </w:tc>
        <w:tc>
          <w:tcPr>
            <w:tcW w:w="1133" w:type="dxa"/>
            <w:tcBorders>
              <w:top w:val="single" w:sz="4" w:space="0" w:color="auto"/>
              <w:left w:val="single" w:sz="4" w:space="0" w:color="auto"/>
              <w:bottom w:val="single" w:sz="4" w:space="0" w:color="auto"/>
              <w:right w:val="single" w:sz="4" w:space="0" w:color="auto"/>
            </w:tcBorders>
            <w:hideMark/>
          </w:tcPr>
          <w:p w14:paraId="309D11B7" w14:textId="77777777" w:rsidR="005C0825" w:rsidRPr="003849F5" w:rsidRDefault="005C0825">
            <w:pPr>
              <w:pStyle w:val="Paragraph"/>
              <w:jc w:val="right"/>
              <w:rPr>
                <w:noProof/>
                <w:szCs w:val="16"/>
                <w:lang w:val="fi-FI" w:eastAsia="fi-FI"/>
              </w:rPr>
            </w:pPr>
            <w:r w:rsidRPr="003849F5">
              <w:rPr>
                <w:noProof/>
                <w:szCs w:val="16"/>
                <w:lang w:val="fi-FI" w:eastAsia="fi-FI"/>
              </w:rPr>
              <w:t>ex 2935 90 90</w:t>
            </w:r>
          </w:p>
        </w:tc>
        <w:tc>
          <w:tcPr>
            <w:tcW w:w="547" w:type="dxa"/>
            <w:tcBorders>
              <w:top w:val="single" w:sz="4" w:space="0" w:color="auto"/>
              <w:left w:val="single" w:sz="4" w:space="0" w:color="auto"/>
              <w:bottom w:val="single" w:sz="4" w:space="0" w:color="auto"/>
              <w:right w:val="single" w:sz="4" w:space="0" w:color="auto"/>
            </w:tcBorders>
            <w:hideMark/>
          </w:tcPr>
          <w:p w14:paraId="14BD5E31" w14:textId="77777777" w:rsidR="005C0825" w:rsidRPr="003849F5" w:rsidRDefault="005C0825">
            <w:pPr>
              <w:pStyle w:val="Paragraph"/>
              <w:jc w:val="center"/>
              <w:rPr>
                <w:noProof/>
                <w:szCs w:val="16"/>
                <w:lang w:val="fi-FI" w:eastAsia="fi-FI"/>
              </w:rPr>
            </w:pPr>
            <w:r w:rsidRPr="003849F5">
              <w:rPr>
                <w:noProof/>
                <w:szCs w:val="16"/>
                <w:lang w:val="fi-FI" w:eastAsia="fi-FI"/>
              </w:rPr>
              <w:t>88</w:t>
            </w:r>
          </w:p>
        </w:tc>
        <w:tc>
          <w:tcPr>
            <w:tcW w:w="4118" w:type="dxa"/>
            <w:tcBorders>
              <w:top w:val="single" w:sz="4" w:space="0" w:color="auto"/>
              <w:left w:val="single" w:sz="4" w:space="0" w:color="auto"/>
              <w:bottom w:val="single" w:sz="4" w:space="0" w:color="auto"/>
              <w:right w:val="single" w:sz="4" w:space="0" w:color="auto"/>
            </w:tcBorders>
            <w:hideMark/>
          </w:tcPr>
          <w:p w14:paraId="3FD346EE" w14:textId="77777777" w:rsidR="005C0825" w:rsidRPr="003849F5" w:rsidRDefault="005C0825">
            <w:pPr>
              <w:pStyle w:val="Paragraph"/>
              <w:rPr>
                <w:noProof/>
                <w:szCs w:val="16"/>
                <w:lang w:val="fi-FI" w:eastAsia="fi-FI"/>
              </w:rPr>
            </w:pPr>
            <w:r w:rsidRPr="003849F5">
              <w:rPr>
                <w:noProof/>
                <w:szCs w:val="16"/>
                <w:lang w:val="fi-FI" w:eastAsia="fi-FI"/>
              </w:rPr>
              <w:t>N-(2-(4-Amino-N-etyyli-m-toluidino)etyyli)metaanisulfonamidi seskvisulfaatti monohydraatti(CAS RN25646-71-3)</w:t>
            </w:r>
          </w:p>
        </w:tc>
        <w:tc>
          <w:tcPr>
            <w:tcW w:w="911" w:type="dxa"/>
            <w:tcBorders>
              <w:top w:val="single" w:sz="4" w:space="0" w:color="auto"/>
              <w:left w:val="single" w:sz="4" w:space="0" w:color="auto"/>
              <w:bottom w:val="single" w:sz="4" w:space="0" w:color="auto"/>
              <w:right w:val="single" w:sz="4" w:space="0" w:color="auto"/>
            </w:tcBorders>
            <w:hideMark/>
          </w:tcPr>
          <w:p w14:paraId="2754FD1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27E330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E78349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21DB05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CC456B3" w14:textId="77777777" w:rsidR="005C0825" w:rsidRPr="003849F5" w:rsidRDefault="005C0825">
            <w:pPr>
              <w:pStyle w:val="Paragraph"/>
              <w:rPr>
                <w:noProof/>
                <w:szCs w:val="16"/>
                <w:lang w:val="fi-FI" w:eastAsia="fi-FI"/>
              </w:rPr>
            </w:pPr>
            <w:r w:rsidRPr="003849F5">
              <w:rPr>
                <w:noProof/>
                <w:szCs w:val="16"/>
                <w:lang w:val="fi-FI" w:eastAsia="fi-FI"/>
              </w:rPr>
              <w:t>0.4048</w:t>
            </w:r>
          </w:p>
        </w:tc>
        <w:tc>
          <w:tcPr>
            <w:tcW w:w="1133" w:type="dxa"/>
            <w:tcBorders>
              <w:top w:val="single" w:sz="4" w:space="0" w:color="auto"/>
              <w:left w:val="single" w:sz="4" w:space="0" w:color="auto"/>
              <w:bottom w:val="single" w:sz="4" w:space="0" w:color="auto"/>
              <w:right w:val="single" w:sz="4" w:space="0" w:color="auto"/>
            </w:tcBorders>
            <w:hideMark/>
          </w:tcPr>
          <w:p w14:paraId="233EED1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2935 90 90</w:t>
            </w:r>
          </w:p>
        </w:tc>
        <w:tc>
          <w:tcPr>
            <w:tcW w:w="547" w:type="dxa"/>
            <w:tcBorders>
              <w:top w:val="single" w:sz="4" w:space="0" w:color="auto"/>
              <w:left w:val="single" w:sz="4" w:space="0" w:color="auto"/>
              <w:bottom w:val="single" w:sz="4" w:space="0" w:color="auto"/>
              <w:right w:val="single" w:sz="4" w:space="0" w:color="auto"/>
            </w:tcBorders>
            <w:hideMark/>
          </w:tcPr>
          <w:p w14:paraId="401B5471" w14:textId="77777777" w:rsidR="005C0825" w:rsidRPr="003849F5" w:rsidRDefault="005C0825">
            <w:pPr>
              <w:pStyle w:val="Paragraph"/>
              <w:jc w:val="center"/>
              <w:rPr>
                <w:noProof/>
                <w:szCs w:val="16"/>
                <w:lang w:val="fi-FI" w:eastAsia="fi-FI"/>
              </w:rPr>
            </w:pPr>
            <w:r w:rsidRPr="003849F5">
              <w:rPr>
                <w:noProof/>
                <w:szCs w:val="16"/>
                <w:lang w:val="fi-FI" w:eastAsia="fi-FI"/>
              </w:rPr>
              <w:t>89</w:t>
            </w:r>
          </w:p>
        </w:tc>
        <w:tc>
          <w:tcPr>
            <w:tcW w:w="4118" w:type="dxa"/>
            <w:tcBorders>
              <w:top w:val="single" w:sz="4" w:space="0" w:color="auto"/>
              <w:left w:val="single" w:sz="4" w:space="0" w:color="auto"/>
              <w:bottom w:val="single" w:sz="4" w:space="0" w:color="auto"/>
              <w:right w:val="single" w:sz="4" w:space="0" w:color="auto"/>
            </w:tcBorders>
            <w:hideMark/>
          </w:tcPr>
          <w:p w14:paraId="738343E5" w14:textId="77777777" w:rsidR="005C0825" w:rsidRPr="003849F5" w:rsidRDefault="005C0825">
            <w:pPr>
              <w:pStyle w:val="Paragraph"/>
              <w:rPr>
                <w:noProof/>
                <w:szCs w:val="16"/>
                <w:lang w:val="fi-FI" w:eastAsia="fi-FI"/>
              </w:rPr>
            </w:pPr>
            <w:r w:rsidRPr="003849F5">
              <w:rPr>
                <w:noProof/>
                <w:szCs w:val="16"/>
                <w:lang w:val="fi-FI" w:eastAsia="fi-FI"/>
              </w:rPr>
              <w:t>3-(3-Bromi-6-fluori-2-metyyli-indoli-1-yylsulfonyyli)-</w:t>
            </w:r>
            <w:r w:rsidRPr="003849F5">
              <w:rPr>
                <w:i/>
                <w:iCs/>
                <w:noProof/>
                <w:szCs w:val="16"/>
                <w:lang w:val="fi-FI" w:eastAsia="fi-FI"/>
              </w:rPr>
              <w:t>N,N</w:t>
            </w:r>
            <w:r w:rsidRPr="003849F5">
              <w:rPr>
                <w:noProof/>
                <w:szCs w:val="16"/>
                <w:lang w:val="fi-FI" w:eastAsia="fi-FI"/>
              </w:rPr>
              <w:t>-dimetyyli-1,2,4-triatsoli-1-sulfonamidi (CAS RN 348635-87-0)  </w:t>
            </w:r>
          </w:p>
        </w:tc>
        <w:tc>
          <w:tcPr>
            <w:tcW w:w="911" w:type="dxa"/>
            <w:tcBorders>
              <w:top w:val="single" w:sz="4" w:space="0" w:color="auto"/>
              <w:left w:val="single" w:sz="4" w:space="0" w:color="auto"/>
              <w:bottom w:val="single" w:sz="4" w:space="0" w:color="auto"/>
              <w:right w:val="single" w:sz="4" w:space="0" w:color="auto"/>
            </w:tcBorders>
            <w:hideMark/>
          </w:tcPr>
          <w:p w14:paraId="0DD0A80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CA9D2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FFC0377"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B4F774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802D7B6" w14:textId="77777777" w:rsidR="005C0825" w:rsidRPr="003849F5" w:rsidRDefault="005C0825">
            <w:pPr>
              <w:pStyle w:val="Paragraph"/>
              <w:rPr>
                <w:noProof/>
                <w:szCs w:val="16"/>
                <w:lang w:val="fi-FI" w:eastAsia="fi-FI"/>
              </w:rPr>
            </w:pPr>
            <w:r w:rsidRPr="003849F5">
              <w:rPr>
                <w:noProof/>
                <w:szCs w:val="16"/>
                <w:lang w:val="fi-FI" w:eastAsia="fi-FI"/>
              </w:rPr>
              <w:t>0.4944</w:t>
            </w:r>
          </w:p>
        </w:tc>
        <w:tc>
          <w:tcPr>
            <w:tcW w:w="1133" w:type="dxa"/>
            <w:tcBorders>
              <w:top w:val="single" w:sz="4" w:space="0" w:color="auto"/>
              <w:left w:val="single" w:sz="4" w:space="0" w:color="auto"/>
              <w:bottom w:val="single" w:sz="4" w:space="0" w:color="auto"/>
              <w:right w:val="single" w:sz="4" w:space="0" w:color="auto"/>
            </w:tcBorders>
            <w:hideMark/>
          </w:tcPr>
          <w:p w14:paraId="201A66B7" w14:textId="77777777" w:rsidR="005C0825" w:rsidRPr="003849F5" w:rsidRDefault="005C0825">
            <w:pPr>
              <w:pStyle w:val="Paragraph"/>
              <w:jc w:val="right"/>
              <w:rPr>
                <w:noProof/>
                <w:szCs w:val="16"/>
                <w:lang w:val="fi-FI" w:eastAsia="fi-FI"/>
              </w:rPr>
            </w:pPr>
            <w:r w:rsidRPr="003849F5">
              <w:rPr>
                <w:noProof/>
                <w:szCs w:val="16"/>
                <w:lang w:val="fi-FI" w:eastAsia="fi-FI"/>
              </w:rPr>
              <w:t>ex 2938 90 30</w:t>
            </w:r>
          </w:p>
        </w:tc>
        <w:tc>
          <w:tcPr>
            <w:tcW w:w="547" w:type="dxa"/>
            <w:tcBorders>
              <w:top w:val="single" w:sz="4" w:space="0" w:color="auto"/>
              <w:left w:val="single" w:sz="4" w:space="0" w:color="auto"/>
              <w:bottom w:val="single" w:sz="4" w:space="0" w:color="auto"/>
              <w:right w:val="single" w:sz="4" w:space="0" w:color="auto"/>
            </w:tcBorders>
            <w:hideMark/>
          </w:tcPr>
          <w:p w14:paraId="2FE34F3A"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E632841" w14:textId="77777777" w:rsidR="005C0825" w:rsidRPr="003849F5" w:rsidRDefault="005C0825">
            <w:pPr>
              <w:pStyle w:val="Paragraph"/>
              <w:rPr>
                <w:noProof/>
                <w:szCs w:val="16"/>
                <w:lang w:val="fi-FI" w:eastAsia="fi-FI"/>
              </w:rPr>
            </w:pPr>
            <w:r w:rsidRPr="003849F5">
              <w:rPr>
                <w:noProof/>
                <w:szCs w:val="16"/>
                <w:lang w:val="fi-FI" w:eastAsia="fi-FI"/>
              </w:rPr>
              <w:t>Ammoniumglysyyriritsaatti (CAS RN 53956-04-0)</w:t>
            </w:r>
          </w:p>
        </w:tc>
        <w:tc>
          <w:tcPr>
            <w:tcW w:w="911" w:type="dxa"/>
            <w:tcBorders>
              <w:top w:val="single" w:sz="4" w:space="0" w:color="auto"/>
              <w:left w:val="single" w:sz="4" w:space="0" w:color="auto"/>
              <w:bottom w:val="single" w:sz="4" w:space="0" w:color="auto"/>
              <w:right w:val="single" w:sz="4" w:space="0" w:color="auto"/>
            </w:tcBorders>
            <w:hideMark/>
          </w:tcPr>
          <w:p w14:paraId="7D0C2AB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6CEA36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05FEE8D"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9F7272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29FD9C1" w14:textId="77777777" w:rsidR="005C0825" w:rsidRPr="003849F5" w:rsidRDefault="005C0825">
            <w:pPr>
              <w:pStyle w:val="Paragraph"/>
              <w:rPr>
                <w:noProof/>
                <w:szCs w:val="16"/>
                <w:lang w:val="fi-FI" w:eastAsia="fi-FI"/>
              </w:rPr>
            </w:pPr>
            <w:r w:rsidRPr="003849F5">
              <w:rPr>
                <w:noProof/>
                <w:szCs w:val="16"/>
                <w:lang w:val="fi-FI" w:eastAsia="fi-FI"/>
              </w:rPr>
              <w:t>0.3554</w:t>
            </w:r>
          </w:p>
        </w:tc>
        <w:tc>
          <w:tcPr>
            <w:tcW w:w="1133" w:type="dxa"/>
            <w:tcBorders>
              <w:top w:val="single" w:sz="4" w:space="0" w:color="auto"/>
              <w:left w:val="single" w:sz="4" w:space="0" w:color="auto"/>
              <w:bottom w:val="single" w:sz="4" w:space="0" w:color="auto"/>
              <w:right w:val="single" w:sz="4" w:space="0" w:color="auto"/>
            </w:tcBorders>
            <w:hideMark/>
          </w:tcPr>
          <w:p w14:paraId="4971775C" w14:textId="77777777" w:rsidR="005C0825" w:rsidRPr="003849F5" w:rsidRDefault="005C0825">
            <w:pPr>
              <w:pStyle w:val="Paragraph"/>
              <w:jc w:val="right"/>
              <w:rPr>
                <w:noProof/>
                <w:szCs w:val="16"/>
                <w:lang w:val="fi-FI" w:eastAsia="fi-FI"/>
              </w:rPr>
            </w:pPr>
            <w:r w:rsidRPr="003849F5">
              <w:rPr>
                <w:noProof/>
                <w:szCs w:val="16"/>
                <w:lang w:val="fi-FI" w:eastAsia="fi-FI"/>
              </w:rPr>
              <w:t>ex 2938 90 90</w:t>
            </w:r>
          </w:p>
        </w:tc>
        <w:tc>
          <w:tcPr>
            <w:tcW w:w="547" w:type="dxa"/>
            <w:tcBorders>
              <w:top w:val="single" w:sz="4" w:space="0" w:color="auto"/>
              <w:left w:val="single" w:sz="4" w:space="0" w:color="auto"/>
              <w:bottom w:val="single" w:sz="4" w:space="0" w:color="auto"/>
              <w:right w:val="single" w:sz="4" w:space="0" w:color="auto"/>
            </w:tcBorders>
            <w:hideMark/>
          </w:tcPr>
          <w:p w14:paraId="20FCF1BF"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2D2F764" w14:textId="77777777" w:rsidR="005C0825" w:rsidRPr="003849F5" w:rsidRDefault="005C0825">
            <w:pPr>
              <w:pStyle w:val="Paragraph"/>
              <w:rPr>
                <w:noProof/>
                <w:szCs w:val="16"/>
                <w:lang w:val="fi-FI" w:eastAsia="fi-FI"/>
              </w:rPr>
            </w:pPr>
            <w:r w:rsidRPr="003849F5">
              <w:rPr>
                <w:noProof/>
                <w:szCs w:val="16"/>
                <w:lang w:val="fi-FI" w:eastAsia="fi-FI"/>
              </w:rPr>
              <w:t>Hesperidiini (CAS RN 520-26-3)</w:t>
            </w:r>
          </w:p>
        </w:tc>
        <w:tc>
          <w:tcPr>
            <w:tcW w:w="911" w:type="dxa"/>
            <w:tcBorders>
              <w:top w:val="single" w:sz="4" w:space="0" w:color="auto"/>
              <w:left w:val="single" w:sz="4" w:space="0" w:color="auto"/>
              <w:bottom w:val="single" w:sz="4" w:space="0" w:color="auto"/>
              <w:right w:val="single" w:sz="4" w:space="0" w:color="auto"/>
            </w:tcBorders>
            <w:hideMark/>
          </w:tcPr>
          <w:p w14:paraId="12698A5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5ED5C0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DF1A29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54D734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9A550F8" w14:textId="77777777" w:rsidR="005C0825" w:rsidRPr="003849F5" w:rsidRDefault="005C0825">
            <w:pPr>
              <w:pStyle w:val="Paragraph"/>
              <w:rPr>
                <w:noProof/>
                <w:szCs w:val="16"/>
                <w:lang w:val="fi-FI" w:eastAsia="fi-FI"/>
              </w:rPr>
            </w:pPr>
            <w:r w:rsidRPr="003849F5">
              <w:rPr>
                <w:noProof/>
                <w:szCs w:val="16"/>
                <w:lang w:val="fi-FI" w:eastAsia="fi-FI"/>
              </w:rPr>
              <w:t>0.5927</w:t>
            </w:r>
          </w:p>
        </w:tc>
        <w:tc>
          <w:tcPr>
            <w:tcW w:w="1133" w:type="dxa"/>
            <w:tcBorders>
              <w:top w:val="single" w:sz="4" w:space="0" w:color="auto"/>
              <w:left w:val="single" w:sz="4" w:space="0" w:color="auto"/>
              <w:bottom w:val="single" w:sz="4" w:space="0" w:color="auto"/>
              <w:right w:val="single" w:sz="4" w:space="0" w:color="auto"/>
            </w:tcBorders>
            <w:hideMark/>
          </w:tcPr>
          <w:p w14:paraId="261FF91C" w14:textId="77777777" w:rsidR="005C0825" w:rsidRPr="003849F5" w:rsidRDefault="005C0825">
            <w:pPr>
              <w:pStyle w:val="Paragraph"/>
              <w:jc w:val="right"/>
              <w:rPr>
                <w:noProof/>
                <w:szCs w:val="16"/>
                <w:lang w:val="fi-FI" w:eastAsia="fi-FI"/>
              </w:rPr>
            </w:pPr>
            <w:r w:rsidRPr="003849F5">
              <w:rPr>
                <w:noProof/>
                <w:szCs w:val="16"/>
                <w:lang w:val="fi-FI" w:eastAsia="fi-FI"/>
              </w:rPr>
              <w:t>ex 2938 90 90</w:t>
            </w:r>
          </w:p>
        </w:tc>
        <w:tc>
          <w:tcPr>
            <w:tcW w:w="547" w:type="dxa"/>
            <w:tcBorders>
              <w:top w:val="single" w:sz="4" w:space="0" w:color="auto"/>
              <w:left w:val="single" w:sz="4" w:space="0" w:color="auto"/>
              <w:bottom w:val="single" w:sz="4" w:space="0" w:color="auto"/>
              <w:right w:val="single" w:sz="4" w:space="0" w:color="auto"/>
            </w:tcBorders>
            <w:hideMark/>
          </w:tcPr>
          <w:p w14:paraId="33A477CC"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479491AB" w14:textId="77777777" w:rsidR="005C0825" w:rsidRPr="003849F5" w:rsidRDefault="005C0825">
            <w:pPr>
              <w:pStyle w:val="Paragraph"/>
              <w:rPr>
                <w:noProof/>
                <w:szCs w:val="16"/>
                <w:lang w:val="fi-FI" w:eastAsia="fi-FI"/>
              </w:rPr>
            </w:pPr>
            <w:r w:rsidRPr="003849F5">
              <w:rPr>
                <w:noProof/>
                <w:szCs w:val="16"/>
                <w:lang w:val="fi-FI" w:eastAsia="fi-FI"/>
              </w:rPr>
              <w:t>Etyylivanilliinibeta-D-glukopyranosidi (CAS RN 122397-96-0)</w:t>
            </w:r>
          </w:p>
        </w:tc>
        <w:tc>
          <w:tcPr>
            <w:tcW w:w="911" w:type="dxa"/>
            <w:tcBorders>
              <w:top w:val="single" w:sz="4" w:space="0" w:color="auto"/>
              <w:left w:val="single" w:sz="4" w:space="0" w:color="auto"/>
              <w:bottom w:val="single" w:sz="4" w:space="0" w:color="auto"/>
              <w:right w:val="single" w:sz="4" w:space="0" w:color="auto"/>
            </w:tcBorders>
            <w:hideMark/>
          </w:tcPr>
          <w:p w14:paraId="29A52EA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0FC8FB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4225CC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BFFCE9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74CBE8B" w14:textId="77777777" w:rsidR="005C0825" w:rsidRPr="003849F5" w:rsidRDefault="005C0825">
            <w:pPr>
              <w:pStyle w:val="Paragraph"/>
              <w:rPr>
                <w:noProof/>
                <w:szCs w:val="16"/>
                <w:lang w:val="fi-FI" w:eastAsia="fi-FI"/>
              </w:rPr>
            </w:pPr>
            <w:r w:rsidRPr="003849F5">
              <w:rPr>
                <w:noProof/>
                <w:szCs w:val="16"/>
                <w:lang w:val="fi-FI" w:eastAsia="fi-FI"/>
              </w:rPr>
              <w:t>0.7329</w:t>
            </w:r>
          </w:p>
        </w:tc>
        <w:tc>
          <w:tcPr>
            <w:tcW w:w="1133" w:type="dxa"/>
            <w:tcBorders>
              <w:top w:val="single" w:sz="4" w:space="0" w:color="auto"/>
              <w:left w:val="single" w:sz="4" w:space="0" w:color="auto"/>
              <w:bottom w:val="single" w:sz="4" w:space="0" w:color="auto"/>
              <w:right w:val="single" w:sz="4" w:space="0" w:color="auto"/>
            </w:tcBorders>
            <w:hideMark/>
          </w:tcPr>
          <w:p w14:paraId="46369A1C" w14:textId="77777777" w:rsidR="005C0825" w:rsidRPr="003849F5" w:rsidRDefault="005C0825">
            <w:pPr>
              <w:pStyle w:val="Paragraph"/>
              <w:jc w:val="right"/>
              <w:rPr>
                <w:noProof/>
                <w:szCs w:val="16"/>
                <w:lang w:val="fi-FI" w:eastAsia="fi-FI"/>
              </w:rPr>
            </w:pPr>
            <w:r w:rsidRPr="003849F5">
              <w:rPr>
                <w:noProof/>
                <w:szCs w:val="16"/>
                <w:lang w:val="fi-FI" w:eastAsia="fi-FI"/>
              </w:rPr>
              <w:t>ex 2938 90 90</w:t>
            </w:r>
          </w:p>
        </w:tc>
        <w:tc>
          <w:tcPr>
            <w:tcW w:w="547" w:type="dxa"/>
            <w:tcBorders>
              <w:top w:val="single" w:sz="4" w:space="0" w:color="auto"/>
              <w:left w:val="single" w:sz="4" w:space="0" w:color="auto"/>
              <w:bottom w:val="single" w:sz="4" w:space="0" w:color="auto"/>
              <w:right w:val="single" w:sz="4" w:space="0" w:color="auto"/>
            </w:tcBorders>
            <w:hideMark/>
          </w:tcPr>
          <w:p w14:paraId="37C3062E"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FD0DCAA" w14:textId="77777777" w:rsidR="005C0825" w:rsidRPr="003849F5" w:rsidRDefault="005C0825">
            <w:pPr>
              <w:pStyle w:val="Paragraph"/>
              <w:rPr>
                <w:noProof/>
                <w:szCs w:val="16"/>
                <w:lang w:val="fi-FI" w:eastAsia="fi-FI"/>
              </w:rPr>
            </w:pPr>
            <w:r w:rsidRPr="003849F5">
              <w:rPr>
                <w:noProof/>
                <w:szCs w:val="16"/>
                <w:lang w:val="fi-FI" w:eastAsia="fi-FI"/>
              </w:rPr>
              <w:t>Rebaudiosidi A (CAS RN 58543-16-1)</w:t>
            </w:r>
          </w:p>
        </w:tc>
        <w:tc>
          <w:tcPr>
            <w:tcW w:w="911" w:type="dxa"/>
            <w:tcBorders>
              <w:top w:val="single" w:sz="4" w:space="0" w:color="auto"/>
              <w:left w:val="single" w:sz="4" w:space="0" w:color="auto"/>
              <w:bottom w:val="single" w:sz="4" w:space="0" w:color="auto"/>
              <w:right w:val="single" w:sz="4" w:space="0" w:color="auto"/>
            </w:tcBorders>
            <w:hideMark/>
          </w:tcPr>
          <w:p w14:paraId="1AAE4A5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B65AFC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714975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CB9C6F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A51773" w14:textId="77777777" w:rsidR="005C0825" w:rsidRPr="003849F5" w:rsidRDefault="005C0825">
            <w:pPr>
              <w:pStyle w:val="Paragraph"/>
              <w:rPr>
                <w:noProof/>
                <w:szCs w:val="16"/>
                <w:lang w:val="fi-FI" w:eastAsia="fi-FI"/>
              </w:rPr>
            </w:pPr>
            <w:r w:rsidRPr="003849F5">
              <w:rPr>
                <w:noProof/>
                <w:szCs w:val="16"/>
                <w:lang w:val="fi-FI" w:eastAsia="fi-FI"/>
              </w:rPr>
              <w:t>0.7327</w:t>
            </w:r>
          </w:p>
        </w:tc>
        <w:tc>
          <w:tcPr>
            <w:tcW w:w="1133" w:type="dxa"/>
            <w:tcBorders>
              <w:top w:val="single" w:sz="4" w:space="0" w:color="auto"/>
              <w:left w:val="single" w:sz="4" w:space="0" w:color="auto"/>
              <w:bottom w:val="single" w:sz="4" w:space="0" w:color="auto"/>
              <w:right w:val="single" w:sz="4" w:space="0" w:color="auto"/>
            </w:tcBorders>
            <w:hideMark/>
          </w:tcPr>
          <w:p w14:paraId="0B817138" w14:textId="77777777" w:rsidR="005C0825" w:rsidRPr="003849F5" w:rsidRDefault="005C0825">
            <w:pPr>
              <w:pStyle w:val="Paragraph"/>
              <w:jc w:val="right"/>
              <w:rPr>
                <w:noProof/>
                <w:szCs w:val="16"/>
                <w:lang w:val="fi-FI" w:eastAsia="fi-FI"/>
              </w:rPr>
            </w:pPr>
            <w:r w:rsidRPr="003849F5">
              <w:rPr>
                <w:noProof/>
                <w:szCs w:val="16"/>
                <w:lang w:val="fi-FI" w:eastAsia="fi-FI"/>
              </w:rPr>
              <w:t>ex 2938 90 90</w:t>
            </w:r>
          </w:p>
        </w:tc>
        <w:tc>
          <w:tcPr>
            <w:tcW w:w="547" w:type="dxa"/>
            <w:tcBorders>
              <w:top w:val="single" w:sz="4" w:space="0" w:color="auto"/>
              <w:left w:val="single" w:sz="4" w:space="0" w:color="auto"/>
              <w:bottom w:val="single" w:sz="4" w:space="0" w:color="auto"/>
              <w:right w:val="single" w:sz="4" w:space="0" w:color="auto"/>
            </w:tcBorders>
            <w:hideMark/>
          </w:tcPr>
          <w:p w14:paraId="7FE12E08"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7CAFEE0D" w14:textId="77777777" w:rsidR="005C0825" w:rsidRPr="003849F5" w:rsidRDefault="005C0825">
            <w:pPr>
              <w:pStyle w:val="Paragraph"/>
              <w:rPr>
                <w:noProof/>
                <w:szCs w:val="16"/>
                <w:lang w:val="fi-FI" w:eastAsia="fi-FI"/>
              </w:rPr>
            </w:pPr>
            <w:r w:rsidRPr="003849F5">
              <w:rPr>
                <w:noProof/>
                <w:szCs w:val="16"/>
                <w:lang w:val="fi-FI" w:eastAsia="fi-FI"/>
              </w:rPr>
              <w:t>Puhdistettu stevioliglykosidi, jossa rebaudiosidi M:n (CAS RN 1220616-44-3) pitoisuus on vähintään 80 mutta enintään 90 painoprosenttia, alkoholittomien juomien valmistukseen tarkoitettu</w:t>
            </w:r>
          </w:p>
          <w:p w14:paraId="044C6063"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11A6C9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DC4A04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B46230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AB35DA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E11BC68" w14:textId="77777777" w:rsidR="005C0825" w:rsidRPr="003849F5" w:rsidRDefault="005C0825">
            <w:pPr>
              <w:pStyle w:val="Paragraph"/>
              <w:rPr>
                <w:noProof/>
                <w:szCs w:val="16"/>
                <w:lang w:val="fi-FI" w:eastAsia="fi-FI"/>
              </w:rPr>
            </w:pPr>
            <w:r w:rsidRPr="003849F5">
              <w:rPr>
                <w:noProof/>
                <w:szCs w:val="16"/>
                <w:lang w:val="fi-FI" w:eastAsia="fi-FI"/>
              </w:rPr>
              <w:t>0.8178</w:t>
            </w:r>
          </w:p>
        </w:tc>
        <w:tc>
          <w:tcPr>
            <w:tcW w:w="1133" w:type="dxa"/>
            <w:tcBorders>
              <w:top w:val="single" w:sz="4" w:space="0" w:color="auto"/>
              <w:left w:val="single" w:sz="4" w:space="0" w:color="auto"/>
              <w:bottom w:val="single" w:sz="4" w:space="0" w:color="auto"/>
              <w:right w:val="single" w:sz="4" w:space="0" w:color="auto"/>
            </w:tcBorders>
            <w:hideMark/>
          </w:tcPr>
          <w:p w14:paraId="4975A5B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2939 79 90</w:t>
            </w:r>
          </w:p>
        </w:tc>
        <w:tc>
          <w:tcPr>
            <w:tcW w:w="547" w:type="dxa"/>
            <w:tcBorders>
              <w:top w:val="single" w:sz="4" w:space="0" w:color="auto"/>
              <w:left w:val="single" w:sz="4" w:space="0" w:color="auto"/>
              <w:bottom w:val="single" w:sz="4" w:space="0" w:color="auto"/>
              <w:right w:val="single" w:sz="4" w:space="0" w:color="auto"/>
            </w:tcBorders>
            <w:hideMark/>
          </w:tcPr>
          <w:p w14:paraId="41643A32"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3D1977A4" w14:textId="77777777" w:rsidR="005C0825" w:rsidRPr="003849F5" w:rsidRDefault="005C0825">
            <w:pPr>
              <w:pStyle w:val="Paragraph"/>
              <w:rPr>
                <w:noProof/>
                <w:szCs w:val="16"/>
                <w:lang w:val="fi-FI" w:eastAsia="fi-FI"/>
              </w:rPr>
            </w:pPr>
            <w:r w:rsidRPr="003849F5">
              <w:rPr>
                <w:noProof/>
                <w:szCs w:val="16"/>
                <w:lang w:val="fi-FI" w:eastAsia="fi-FI"/>
              </w:rPr>
              <w:t>1-Alfa-H,5-alfa-H-nortropan-3-alfa-oli (CAS RN 538-09-0),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150FA28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3D9CCC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5911A86"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DBD93C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E1D64E7" w14:textId="77777777" w:rsidR="005C0825" w:rsidRPr="003849F5" w:rsidRDefault="005C0825">
            <w:pPr>
              <w:pStyle w:val="Paragraph"/>
              <w:rPr>
                <w:noProof/>
                <w:szCs w:val="16"/>
                <w:lang w:val="fi-FI" w:eastAsia="fi-FI"/>
              </w:rPr>
            </w:pPr>
            <w:r w:rsidRPr="003849F5">
              <w:rPr>
                <w:noProof/>
                <w:szCs w:val="16"/>
                <w:lang w:val="fi-FI" w:eastAsia="fi-FI"/>
              </w:rPr>
              <w:t>0.7456</w:t>
            </w:r>
          </w:p>
        </w:tc>
        <w:tc>
          <w:tcPr>
            <w:tcW w:w="1133" w:type="dxa"/>
            <w:tcBorders>
              <w:top w:val="single" w:sz="4" w:space="0" w:color="auto"/>
              <w:left w:val="single" w:sz="4" w:space="0" w:color="auto"/>
              <w:bottom w:val="single" w:sz="4" w:space="0" w:color="auto"/>
              <w:right w:val="single" w:sz="4" w:space="0" w:color="auto"/>
            </w:tcBorders>
            <w:hideMark/>
          </w:tcPr>
          <w:p w14:paraId="28B4CE7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2939 79 90</w:t>
            </w:r>
          </w:p>
        </w:tc>
        <w:tc>
          <w:tcPr>
            <w:tcW w:w="547" w:type="dxa"/>
            <w:tcBorders>
              <w:top w:val="single" w:sz="4" w:space="0" w:color="auto"/>
              <w:left w:val="single" w:sz="4" w:space="0" w:color="auto"/>
              <w:bottom w:val="single" w:sz="4" w:space="0" w:color="auto"/>
              <w:right w:val="single" w:sz="4" w:space="0" w:color="auto"/>
            </w:tcBorders>
            <w:hideMark/>
          </w:tcPr>
          <w:p w14:paraId="3B611E7E"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17DBA643" w14:textId="77777777" w:rsidR="005C0825" w:rsidRPr="003849F5" w:rsidRDefault="005C0825">
            <w:pPr>
              <w:pStyle w:val="Paragraph"/>
              <w:rPr>
                <w:noProof/>
                <w:szCs w:val="16"/>
                <w:lang w:val="fi-FI" w:eastAsia="fi-FI"/>
              </w:rPr>
            </w:pPr>
            <w:r w:rsidRPr="003849F5">
              <w:rPr>
                <w:noProof/>
                <w:szCs w:val="16"/>
                <w:lang w:val="fi-FI" w:eastAsia="fi-FI"/>
              </w:rPr>
              <w:t>4-metyyli-2-pyridyyliamiini (CAS RN 695-34-1), jonka puhtausaste on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60860DB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1C7FF5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09C783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C596F6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CDA138C" w14:textId="77777777" w:rsidR="005C0825" w:rsidRPr="003849F5" w:rsidRDefault="005C0825">
            <w:pPr>
              <w:pStyle w:val="Paragraph"/>
              <w:rPr>
                <w:noProof/>
                <w:szCs w:val="16"/>
                <w:lang w:val="fi-FI" w:eastAsia="fi-FI"/>
              </w:rPr>
            </w:pPr>
            <w:r w:rsidRPr="003849F5">
              <w:rPr>
                <w:noProof/>
                <w:szCs w:val="16"/>
                <w:lang w:val="fi-FI" w:eastAsia="fi-FI"/>
              </w:rPr>
              <w:t>0.7047</w:t>
            </w:r>
          </w:p>
        </w:tc>
        <w:tc>
          <w:tcPr>
            <w:tcW w:w="1133" w:type="dxa"/>
            <w:tcBorders>
              <w:top w:val="single" w:sz="4" w:space="0" w:color="auto"/>
              <w:left w:val="single" w:sz="4" w:space="0" w:color="auto"/>
              <w:bottom w:val="single" w:sz="4" w:space="0" w:color="auto"/>
              <w:right w:val="single" w:sz="4" w:space="0" w:color="auto"/>
            </w:tcBorders>
            <w:hideMark/>
          </w:tcPr>
          <w:p w14:paraId="552CEA2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2940 00 00</w:t>
            </w:r>
          </w:p>
        </w:tc>
        <w:tc>
          <w:tcPr>
            <w:tcW w:w="547" w:type="dxa"/>
            <w:tcBorders>
              <w:top w:val="single" w:sz="4" w:space="0" w:color="auto"/>
              <w:left w:val="single" w:sz="4" w:space="0" w:color="auto"/>
              <w:bottom w:val="single" w:sz="4" w:space="0" w:color="auto"/>
              <w:right w:val="single" w:sz="4" w:space="0" w:color="auto"/>
            </w:tcBorders>
            <w:hideMark/>
          </w:tcPr>
          <w:p w14:paraId="371FC398"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589F677F" w14:textId="77777777" w:rsidR="005C0825" w:rsidRPr="003849F5" w:rsidRDefault="005C0825">
            <w:pPr>
              <w:pStyle w:val="Paragraph"/>
              <w:rPr>
                <w:noProof/>
                <w:szCs w:val="16"/>
                <w:lang w:val="fi-FI" w:eastAsia="fi-FI"/>
              </w:rPr>
            </w:pPr>
            <w:r w:rsidRPr="003849F5">
              <w:rPr>
                <w:noProof/>
                <w:szCs w:val="16"/>
                <w:lang w:val="fi-FI" w:eastAsia="fi-FI"/>
              </w:rPr>
              <w:t>D(+)-Trehaloosidihydraatti (CAS RN 6138-23-4)</w:t>
            </w:r>
          </w:p>
        </w:tc>
        <w:tc>
          <w:tcPr>
            <w:tcW w:w="911" w:type="dxa"/>
            <w:tcBorders>
              <w:top w:val="single" w:sz="4" w:space="0" w:color="auto"/>
              <w:left w:val="single" w:sz="4" w:space="0" w:color="auto"/>
              <w:bottom w:val="single" w:sz="4" w:space="0" w:color="auto"/>
              <w:right w:val="single" w:sz="4" w:space="0" w:color="auto"/>
            </w:tcBorders>
            <w:hideMark/>
          </w:tcPr>
          <w:p w14:paraId="765265B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21479D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6920F14"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544EB3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E135CB7" w14:textId="77777777" w:rsidR="005C0825" w:rsidRPr="003849F5" w:rsidRDefault="005C0825">
            <w:pPr>
              <w:pStyle w:val="Paragraph"/>
              <w:rPr>
                <w:noProof/>
                <w:szCs w:val="16"/>
                <w:lang w:val="fi-FI" w:eastAsia="fi-FI"/>
              </w:rPr>
            </w:pPr>
            <w:r w:rsidRPr="003849F5">
              <w:rPr>
                <w:noProof/>
                <w:szCs w:val="16"/>
                <w:lang w:val="fi-FI" w:eastAsia="fi-FI"/>
              </w:rPr>
              <w:t>0.7757</w:t>
            </w:r>
          </w:p>
        </w:tc>
        <w:tc>
          <w:tcPr>
            <w:tcW w:w="1133" w:type="dxa"/>
            <w:tcBorders>
              <w:top w:val="single" w:sz="4" w:space="0" w:color="auto"/>
              <w:left w:val="single" w:sz="4" w:space="0" w:color="auto"/>
              <w:bottom w:val="single" w:sz="4" w:space="0" w:color="auto"/>
              <w:right w:val="single" w:sz="4" w:space="0" w:color="auto"/>
            </w:tcBorders>
            <w:hideMark/>
          </w:tcPr>
          <w:p w14:paraId="77D8CF50" w14:textId="77777777" w:rsidR="005C0825" w:rsidRPr="003849F5" w:rsidRDefault="005C0825">
            <w:pPr>
              <w:pStyle w:val="Paragraph"/>
              <w:jc w:val="right"/>
              <w:rPr>
                <w:noProof/>
                <w:szCs w:val="16"/>
                <w:lang w:val="fi-FI" w:eastAsia="fi-FI"/>
              </w:rPr>
            </w:pPr>
            <w:r w:rsidRPr="003849F5">
              <w:rPr>
                <w:noProof/>
                <w:szCs w:val="16"/>
                <w:lang w:val="fi-FI" w:eastAsia="fi-FI"/>
              </w:rPr>
              <w:t>ex 2940 00 00</w:t>
            </w:r>
          </w:p>
        </w:tc>
        <w:tc>
          <w:tcPr>
            <w:tcW w:w="547" w:type="dxa"/>
            <w:tcBorders>
              <w:top w:val="single" w:sz="4" w:space="0" w:color="auto"/>
              <w:left w:val="single" w:sz="4" w:space="0" w:color="auto"/>
              <w:bottom w:val="single" w:sz="4" w:space="0" w:color="auto"/>
              <w:right w:val="single" w:sz="4" w:space="0" w:color="auto"/>
            </w:tcBorders>
            <w:hideMark/>
          </w:tcPr>
          <w:p w14:paraId="53963390"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4444ECC2" w14:textId="77777777" w:rsidR="005C0825" w:rsidRPr="003849F5" w:rsidRDefault="005C0825">
            <w:pPr>
              <w:pStyle w:val="Paragraph"/>
              <w:rPr>
                <w:noProof/>
                <w:szCs w:val="16"/>
                <w:lang w:val="fi-FI" w:eastAsia="fi-FI"/>
              </w:rPr>
            </w:pPr>
            <w:r w:rsidRPr="003849F5">
              <w:rPr>
                <w:noProof/>
                <w:szCs w:val="16"/>
                <w:lang w:val="fi-FI" w:eastAsia="fi-FI"/>
              </w:rPr>
              <w:t>2,3,4,6-Tetrakis-O-(fenyylimetyyli)-D-galaktopyranoosi (CAS RN 6386-24-9)</w:t>
            </w:r>
          </w:p>
        </w:tc>
        <w:tc>
          <w:tcPr>
            <w:tcW w:w="911" w:type="dxa"/>
            <w:tcBorders>
              <w:top w:val="single" w:sz="4" w:space="0" w:color="auto"/>
              <w:left w:val="single" w:sz="4" w:space="0" w:color="auto"/>
              <w:bottom w:val="single" w:sz="4" w:space="0" w:color="auto"/>
              <w:right w:val="single" w:sz="4" w:space="0" w:color="auto"/>
            </w:tcBorders>
            <w:hideMark/>
          </w:tcPr>
          <w:p w14:paraId="233BB95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5417FB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CCE66A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28D795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00048AB" w14:textId="77777777" w:rsidR="005C0825" w:rsidRPr="003849F5" w:rsidRDefault="005C0825">
            <w:pPr>
              <w:pStyle w:val="Paragraph"/>
              <w:rPr>
                <w:noProof/>
                <w:szCs w:val="16"/>
                <w:lang w:val="fi-FI" w:eastAsia="fi-FI"/>
              </w:rPr>
            </w:pPr>
            <w:r w:rsidRPr="003849F5">
              <w:rPr>
                <w:noProof/>
                <w:szCs w:val="16"/>
                <w:lang w:val="fi-FI" w:eastAsia="fi-FI"/>
              </w:rPr>
              <w:t>0.5233</w:t>
            </w:r>
          </w:p>
        </w:tc>
        <w:tc>
          <w:tcPr>
            <w:tcW w:w="1133" w:type="dxa"/>
            <w:tcBorders>
              <w:top w:val="single" w:sz="4" w:space="0" w:color="auto"/>
              <w:left w:val="single" w:sz="4" w:space="0" w:color="auto"/>
              <w:bottom w:val="single" w:sz="4" w:space="0" w:color="auto"/>
              <w:right w:val="single" w:sz="4" w:space="0" w:color="auto"/>
            </w:tcBorders>
            <w:hideMark/>
          </w:tcPr>
          <w:p w14:paraId="75F0779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2941 20 30</w:t>
            </w:r>
          </w:p>
        </w:tc>
        <w:tc>
          <w:tcPr>
            <w:tcW w:w="547" w:type="dxa"/>
            <w:tcBorders>
              <w:top w:val="single" w:sz="4" w:space="0" w:color="auto"/>
              <w:left w:val="single" w:sz="4" w:space="0" w:color="auto"/>
              <w:bottom w:val="single" w:sz="4" w:space="0" w:color="auto"/>
              <w:right w:val="single" w:sz="4" w:space="0" w:color="auto"/>
            </w:tcBorders>
            <w:hideMark/>
          </w:tcPr>
          <w:p w14:paraId="252A151C"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A78A0DF" w14:textId="77777777" w:rsidR="005C0825" w:rsidRPr="003849F5" w:rsidRDefault="005C0825">
            <w:pPr>
              <w:pStyle w:val="Paragraph"/>
              <w:rPr>
                <w:noProof/>
                <w:szCs w:val="16"/>
                <w:lang w:val="fi-FI" w:eastAsia="fi-FI"/>
              </w:rPr>
            </w:pPr>
            <w:r w:rsidRPr="003849F5">
              <w:rPr>
                <w:noProof/>
                <w:szCs w:val="16"/>
                <w:lang w:val="fi-FI" w:eastAsia="fi-FI"/>
              </w:rPr>
              <w:t>Dihydrostreptomysiinisulfaatti (CAS RN 5490-27-7)</w:t>
            </w:r>
          </w:p>
        </w:tc>
        <w:tc>
          <w:tcPr>
            <w:tcW w:w="911" w:type="dxa"/>
            <w:tcBorders>
              <w:top w:val="single" w:sz="4" w:space="0" w:color="auto"/>
              <w:left w:val="single" w:sz="4" w:space="0" w:color="auto"/>
              <w:bottom w:val="single" w:sz="4" w:space="0" w:color="auto"/>
              <w:right w:val="single" w:sz="4" w:space="0" w:color="auto"/>
            </w:tcBorders>
            <w:hideMark/>
          </w:tcPr>
          <w:p w14:paraId="60C072B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1FD98F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8E133D0"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4B7F79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875FDF0" w14:textId="77777777" w:rsidR="005C0825" w:rsidRPr="003849F5" w:rsidRDefault="005C0825">
            <w:pPr>
              <w:pStyle w:val="Paragraph"/>
              <w:rPr>
                <w:noProof/>
                <w:szCs w:val="16"/>
                <w:lang w:val="fi-FI" w:eastAsia="fi-FI"/>
              </w:rPr>
            </w:pPr>
            <w:r w:rsidRPr="003849F5">
              <w:rPr>
                <w:noProof/>
                <w:szCs w:val="16"/>
                <w:lang w:val="fi-FI" w:eastAsia="fi-FI"/>
              </w:rPr>
              <w:t>0.6984</w:t>
            </w:r>
          </w:p>
        </w:tc>
        <w:tc>
          <w:tcPr>
            <w:tcW w:w="1133" w:type="dxa"/>
            <w:tcBorders>
              <w:top w:val="single" w:sz="4" w:space="0" w:color="auto"/>
              <w:left w:val="single" w:sz="4" w:space="0" w:color="auto"/>
              <w:bottom w:val="single" w:sz="4" w:space="0" w:color="auto"/>
              <w:right w:val="single" w:sz="4" w:space="0" w:color="auto"/>
            </w:tcBorders>
            <w:hideMark/>
          </w:tcPr>
          <w:p w14:paraId="719BC48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2942 00 00</w:t>
            </w:r>
          </w:p>
        </w:tc>
        <w:tc>
          <w:tcPr>
            <w:tcW w:w="547" w:type="dxa"/>
            <w:tcBorders>
              <w:top w:val="single" w:sz="4" w:space="0" w:color="auto"/>
              <w:left w:val="single" w:sz="4" w:space="0" w:color="auto"/>
              <w:bottom w:val="single" w:sz="4" w:space="0" w:color="auto"/>
              <w:right w:val="single" w:sz="4" w:space="0" w:color="auto"/>
            </w:tcBorders>
            <w:hideMark/>
          </w:tcPr>
          <w:p w14:paraId="7FCEDE1B"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E2BB037" w14:textId="77777777" w:rsidR="005C0825" w:rsidRPr="003849F5" w:rsidRDefault="005C0825">
            <w:pPr>
              <w:pStyle w:val="Paragraph"/>
              <w:rPr>
                <w:noProof/>
                <w:szCs w:val="16"/>
                <w:lang w:val="fi-FI" w:eastAsia="fi-FI"/>
              </w:rPr>
            </w:pPr>
            <w:r w:rsidRPr="003849F5">
              <w:rPr>
                <w:noProof/>
                <w:szCs w:val="16"/>
                <w:lang w:val="fi-FI" w:eastAsia="fi-FI"/>
              </w:rPr>
              <w:t>Natriumtriasetoksiboorihydridi (CAS RN 56553-60-7)</w:t>
            </w:r>
          </w:p>
        </w:tc>
        <w:tc>
          <w:tcPr>
            <w:tcW w:w="911" w:type="dxa"/>
            <w:tcBorders>
              <w:top w:val="single" w:sz="4" w:space="0" w:color="auto"/>
              <w:left w:val="single" w:sz="4" w:space="0" w:color="auto"/>
              <w:bottom w:val="single" w:sz="4" w:space="0" w:color="auto"/>
              <w:right w:val="single" w:sz="4" w:space="0" w:color="auto"/>
            </w:tcBorders>
            <w:hideMark/>
          </w:tcPr>
          <w:p w14:paraId="2D13F1F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1357AB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BB1F2AF"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D3F475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0A16745" w14:textId="77777777" w:rsidR="005C0825" w:rsidRPr="003849F5" w:rsidRDefault="005C0825">
            <w:pPr>
              <w:pStyle w:val="Paragraph"/>
              <w:rPr>
                <w:noProof/>
                <w:szCs w:val="16"/>
                <w:lang w:val="fi-FI" w:eastAsia="fi-FI"/>
              </w:rPr>
            </w:pPr>
            <w:r w:rsidRPr="003849F5">
              <w:rPr>
                <w:noProof/>
                <w:szCs w:val="16"/>
                <w:lang w:val="fi-FI" w:eastAsia="fi-FI"/>
              </w:rPr>
              <w:t>0.3555</w:t>
            </w:r>
          </w:p>
        </w:tc>
        <w:tc>
          <w:tcPr>
            <w:tcW w:w="1133" w:type="dxa"/>
            <w:tcBorders>
              <w:top w:val="single" w:sz="4" w:space="0" w:color="auto"/>
              <w:left w:val="single" w:sz="4" w:space="0" w:color="auto"/>
              <w:bottom w:val="single" w:sz="4" w:space="0" w:color="auto"/>
              <w:right w:val="single" w:sz="4" w:space="0" w:color="auto"/>
            </w:tcBorders>
            <w:hideMark/>
          </w:tcPr>
          <w:p w14:paraId="4B0383A1" w14:textId="77777777" w:rsidR="005C0825" w:rsidRPr="003849F5" w:rsidRDefault="005C0825">
            <w:pPr>
              <w:pStyle w:val="Paragraph"/>
              <w:jc w:val="right"/>
              <w:rPr>
                <w:noProof/>
                <w:szCs w:val="16"/>
                <w:lang w:val="fi-FI" w:eastAsia="fi-FI"/>
              </w:rPr>
            </w:pPr>
            <w:r w:rsidRPr="003849F5">
              <w:rPr>
                <w:noProof/>
                <w:szCs w:val="16"/>
                <w:lang w:val="fi-FI" w:eastAsia="fi-FI"/>
              </w:rPr>
              <w:t>3201 20 00</w:t>
            </w:r>
          </w:p>
        </w:tc>
        <w:tc>
          <w:tcPr>
            <w:tcW w:w="547" w:type="dxa"/>
            <w:tcBorders>
              <w:top w:val="single" w:sz="4" w:space="0" w:color="auto"/>
              <w:left w:val="single" w:sz="4" w:space="0" w:color="auto"/>
              <w:bottom w:val="single" w:sz="4" w:space="0" w:color="auto"/>
              <w:right w:val="single" w:sz="4" w:space="0" w:color="auto"/>
            </w:tcBorders>
          </w:tcPr>
          <w:p w14:paraId="60DD8EDB"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single" w:sz="4" w:space="0" w:color="auto"/>
              <w:right w:val="single" w:sz="4" w:space="0" w:color="auto"/>
            </w:tcBorders>
            <w:hideMark/>
          </w:tcPr>
          <w:p w14:paraId="2EBE44EC" w14:textId="77777777" w:rsidR="005C0825" w:rsidRPr="003849F5" w:rsidRDefault="005C0825">
            <w:pPr>
              <w:pStyle w:val="Paragraph"/>
              <w:rPr>
                <w:noProof/>
                <w:szCs w:val="16"/>
                <w:lang w:val="fi-FI" w:eastAsia="fi-FI"/>
              </w:rPr>
            </w:pPr>
            <w:r w:rsidRPr="003849F5">
              <w:rPr>
                <w:noProof/>
                <w:szCs w:val="16"/>
                <w:lang w:val="fi-FI" w:eastAsia="fi-FI"/>
              </w:rPr>
              <w:t>Mimoosan- eli wattlekuoriuute</w:t>
            </w:r>
          </w:p>
        </w:tc>
        <w:tc>
          <w:tcPr>
            <w:tcW w:w="911" w:type="dxa"/>
            <w:tcBorders>
              <w:top w:val="single" w:sz="4" w:space="0" w:color="auto"/>
              <w:left w:val="single" w:sz="4" w:space="0" w:color="auto"/>
              <w:bottom w:val="single" w:sz="4" w:space="0" w:color="auto"/>
              <w:right w:val="single" w:sz="4" w:space="0" w:color="auto"/>
            </w:tcBorders>
            <w:hideMark/>
          </w:tcPr>
          <w:p w14:paraId="5466D1A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785A4D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D10EC2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55833E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F9FB109" w14:textId="77777777" w:rsidR="005C0825" w:rsidRPr="003849F5" w:rsidRDefault="005C0825">
            <w:pPr>
              <w:pStyle w:val="Paragraph"/>
              <w:rPr>
                <w:noProof/>
                <w:szCs w:val="16"/>
                <w:lang w:val="fi-FI" w:eastAsia="fi-FI"/>
              </w:rPr>
            </w:pPr>
            <w:r w:rsidRPr="003849F5">
              <w:rPr>
                <w:noProof/>
                <w:szCs w:val="16"/>
                <w:lang w:val="fi-FI" w:eastAsia="fi-FI"/>
              </w:rPr>
              <w:t>0.7943</w:t>
            </w:r>
          </w:p>
        </w:tc>
        <w:tc>
          <w:tcPr>
            <w:tcW w:w="1133" w:type="dxa"/>
            <w:tcBorders>
              <w:top w:val="single" w:sz="4" w:space="0" w:color="auto"/>
              <w:left w:val="single" w:sz="4" w:space="0" w:color="auto"/>
              <w:bottom w:val="single" w:sz="4" w:space="0" w:color="auto"/>
              <w:right w:val="single" w:sz="4" w:space="0" w:color="auto"/>
            </w:tcBorders>
            <w:hideMark/>
          </w:tcPr>
          <w:p w14:paraId="2C57928B" w14:textId="77777777" w:rsidR="005C0825" w:rsidRPr="003849F5" w:rsidRDefault="005C0825">
            <w:pPr>
              <w:pStyle w:val="Paragraph"/>
              <w:jc w:val="right"/>
              <w:rPr>
                <w:noProof/>
                <w:szCs w:val="16"/>
                <w:lang w:val="fi-FI" w:eastAsia="fi-FI"/>
              </w:rPr>
            </w:pPr>
            <w:r w:rsidRPr="003849F5">
              <w:rPr>
                <w:noProof/>
                <w:szCs w:val="16"/>
                <w:lang w:val="fi-FI" w:eastAsia="fi-FI"/>
              </w:rPr>
              <w:t>ex 3201 90 20</w:t>
            </w:r>
          </w:p>
        </w:tc>
        <w:tc>
          <w:tcPr>
            <w:tcW w:w="547" w:type="dxa"/>
            <w:tcBorders>
              <w:top w:val="single" w:sz="4" w:space="0" w:color="auto"/>
              <w:left w:val="single" w:sz="4" w:space="0" w:color="auto"/>
              <w:bottom w:val="single" w:sz="4" w:space="0" w:color="auto"/>
              <w:right w:val="single" w:sz="4" w:space="0" w:color="auto"/>
            </w:tcBorders>
            <w:hideMark/>
          </w:tcPr>
          <w:p w14:paraId="369DA41B"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8AD6FD5" w14:textId="77777777" w:rsidR="005C0825" w:rsidRPr="003849F5" w:rsidRDefault="005C0825">
            <w:pPr>
              <w:pStyle w:val="Paragraph"/>
              <w:rPr>
                <w:noProof/>
                <w:szCs w:val="16"/>
                <w:lang w:val="fi-FI" w:eastAsia="fi-FI"/>
              </w:rPr>
            </w:pPr>
            <w:r w:rsidRPr="003849F5">
              <w:rPr>
                <w:noProof/>
                <w:szCs w:val="16"/>
                <w:lang w:val="fi-FI" w:eastAsia="fi-FI"/>
              </w:rPr>
              <w:t>Kiinalaisesta sumakista (</w:t>
            </w:r>
            <w:r w:rsidRPr="003849F5">
              <w:rPr>
                <w:i/>
                <w:iCs/>
                <w:noProof/>
                <w:szCs w:val="16"/>
                <w:lang w:val="fi-FI" w:eastAsia="fi-FI"/>
              </w:rPr>
              <w:t>Gallachinensis</w:t>
            </w:r>
            <w:r w:rsidRPr="003849F5">
              <w:rPr>
                <w:noProof/>
                <w:szCs w:val="16"/>
                <w:lang w:val="fi-FI" w:eastAsia="fi-FI"/>
              </w:rPr>
              <w:t>) valmistettu vesipohjainen uute, jonka tanniinipitoisuus on enintään 85 painoprosenttia</w:t>
            </w:r>
          </w:p>
        </w:tc>
        <w:tc>
          <w:tcPr>
            <w:tcW w:w="911" w:type="dxa"/>
            <w:tcBorders>
              <w:top w:val="single" w:sz="4" w:space="0" w:color="auto"/>
              <w:left w:val="single" w:sz="4" w:space="0" w:color="auto"/>
              <w:bottom w:val="single" w:sz="4" w:space="0" w:color="auto"/>
              <w:right w:val="single" w:sz="4" w:space="0" w:color="auto"/>
            </w:tcBorders>
            <w:hideMark/>
          </w:tcPr>
          <w:p w14:paraId="10A817E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AA6E8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45F4147"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1CF201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3CB3EF1" w14:textId="77777777" w:rsidR="005C0825" w:rsidRPr="003849F5" w:rsidRDefault="005C0825">
            <w:pPr>
              <w:pStyle w:val="Paragraph"/>
              <w:rPr>
                <w:noProof/>
                <w:szCs w:val="16"/>
                <w:lang w:val="fi-FI" w:eastAsia="fi-FI"/>
              </w:rPr>
            </w:pPr>
            <w:r w:rsidRPr="003849F5">
              <w:rPr>
                <w:noProof/>
                <w:szCs w:val="16"/>
                <w:lang w:val="fi-FI" w:eastAsia="fi-FI"/>
              </w:rPr>
              <w:t>0.3553</w:t>
            </w:r>
          </w:p>
        </w:tc>
        <w:tc>
          <w:tcPr>
            <w:tcW w:w="1133" w:type="dxa"/>
            <w:tcBorders>
              <w:top w:val="single" w:sz="4" w:space="0" w:color="auto"/>
              <w:left w:val="single" w:sz="4" w:space="0" w:color="auto"/>
              <w:bottom w:val="single" w:sz="4" w:space="0" w:color="auto"/>
              <w:right w:val="single" w:sz="4" w:space="0" w:color="auto"/>
            </w:tcBorders>
            <w:hideMark/>
          </w:tcPr>
          <w:p w14:paraId="473A7539" w14:textId="77777777" w:rsidR="005C0825" w:rsidRPr="003849F5" w:rsidRDefault="005C0825">
            <w:pPr>
              <w:pStyle w:val="Paragraph"/>
              <w:jc w:val="right"/>
              <w:rPr>
                <w:noProof/>
                <w:szCs w:val="16"/>
                <w:lang w:val="fi-FI" w:eastAsia="fi-FI"/>
              </w:rPr>
            </w:pPr>
            <w:r w:rsidRPr="003849F5">
              <w:rPr>
                <w:noProof/>
                <w:szCs w:val="16"/>
                <w:lang w:val="fi-FI" w:eastAsia="fi-FI"/>
              </w:rPr>
              <w:t>ex 3201 90 90</w:t>
            </w:r>
          </w:p>
        </w:tc>
        <w:tc>
          <w:tcPr>
            <w:tcW w:w="547" w:type="dxa"/>
            <w:tcBorders>
              <w:top w:val="single" w:sz="4" w:space="0" w:color="auto"/>
              <w:left w:val="single" w:sz="4" w:space="0" w:color="auto"/>
              <w:bottom w:val="single" w:sz="4" w:space="0" w:color="auto"/>
              <w:right w:val="single" w:sz="4" w:space="0" w:color="auto"/>
            </w:tcBorders>
            <w:hideMark/>
          </w:tcPr>
          <w:p w14:paraId="28AFE519"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EF4BE4E" w14:textId="77777777" w:rsidR="005C0825" w:rsidRPr="003849F5" w:rsidRDefault="005C0825">
            <w:pPr>
              <w:pStyle w:val="Paragraph"/>
              <w:rPr>
                <w:noProof/>
                <w:szCs w:val="16"/>
                <w:lang w:val="fi-FI" w:eastAsia="fi-FI"/>
              </w:rPr>
            </w:pPr>
            <w:r w:rsidRPr="003849F5">
              <w:rPr>
                <w:noProof/>
                <w:szCs w:val="16"/>
                <w:lang w:val="fi-FI" w:eastAsia="fi-FI"/>
              </w:rPr>
              <w:t>Gambiiri- ja myrobalaanihedelmäperäiset parkitusuutteet</w:t>
            </w:r>
          </w:p>
        </w:tc>
        <w:tc>
          <w:tcPr>
            <w:tcW w:w="911" w:type="dxa"/>
            <w:tcBorders>
              <w:top w:val="single" w:sz="4" w:space="0" w:color="auto"/>
              <w:left w:val="single" w:sz="4" w:space="0" w:color="auto"/>
              <w:bottom w:val="single" w:sz="4" w:space="0" w:color="auto"/>
              <w:right w:val="single" w:sz="4" w:space="0" w:color="auto"/>
            </w:tcBorders>
            <w:hideMark/>
          </w:tcPr>
          <w:p w14:paraId="0E35A87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B8C363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D07DDA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FCD3F14"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020E0233" w14:textId="77777777" w:rsidR="005C0825" w:rsidRPr="003849F5" w:rsidRDefault="005C0825">
            <w:pPr>
              <w:pStyle w:val="Paragraph"/>
              <w:rPr>
                <w:noProof/>
                <w:szCs w:val="16"/>
                <w:lang w:val="fi-FI" w:eastAsia="fi-FI"/>
              </w:rPr>
            </w:pPr>
            <w:r w:rsidRPr="003849F5">
              <w:rPr>
                <w:noProof/>
                <w:szCs w:val="16"/>
                <w:lang w:val="fi-FI" w:eastAsia="fi-FI"/>
              </w:rPr>
              <w:t>0.6600</w:t>
            </w:r>
          </w:p>
          <w:p w14:paraId="6E76FFB8"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663D389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3201 90 90</w:t>
            </w:r>
          </w:p>
          <w:p w14:paraId="55B0C9B4" w14:textId="77777777" w:rsidR="005C0825" w:rsidRPr="003849F5" w:rsidRDefault="005C0825">
            <w:pPr>
              <w:pStyle w:val="Paragraph"/>
              <w:jc w:val="right"/>
              <w:rPr>
                <w:noProof/>
                <w:szCs w:val="16"/>
                <w:lang w:val="fi-FI" w:eastAsia="fi-FI"/>
              </w:rPr>
            </w:pPr>
            <w:r w:rsidRPr="003849F5">
              <w:rPr>
                <w:noProof/>
                <w:szCs w:val="16"/>
                <w:lang w:val="fi-FI" w:eastAsia="fi-FI"/>
              </w:rPr>
              <w:t>ex 3202 90 00</w:t>
            </w:r>
          </w:p>
        </w:tc>
        <w:tc>
          <w:tcPr>
            <w:tcW w:w="547" w:type="dxa"/>
            <w:tcBorders>
              <w:top w:val="single" w:sz="4" w:space="0" w:color="auto"/>
              <w:left w:val="single" w:sz="4" w:space="0" w:color="auto"/>
              <w:bottom w:val="single" w:sz="4" w:space="0" w:color="auto"/>
              <w:right w:val="single" w:sz="4" w:space="0" w:color="auto"/>
            </w:tcBorders>
            <w:hideMark/>
          </w:tcPr>
          <w:p w14:paraId="7A36D7DA" w14:textId="77777777" w:rsidR="005C0825" w:rsidRPr="003849F5" w:rsidRDefault="005C0825">
            <w:pPr>
              <w:pStyle w:val="Paragraph"/>
              <w:jc w:val="center"/>
              <w:rPr>
                <w:noProof/>
                <w:szCs w:val="16"/>
                <w:lang w:val="fi-FI" w:eastAsia="fi-FI"/>
              </w:rPr>
            </w:pPr>
            <w:r w:rsidRPr="003849F5">
              <w:rPr>
                <w:noProof/>
                <w:szCs w:val="16"/>
                <w:lang w:val="fi-FI" w:eastAsia="fi-FI"/>
              </w:rPr>
              <w:t>40</w:t>
            </w:r>
          </w:p>
          <w:p w14:paraId="2503C1C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1C2CD0D2" w14:textId="77777777" w:rsidR="005C0825" w:rsidRPr="003849F5" w:rsidRDefault="005C0825">
            <w:pPr>
              <w:pStyle w:val="Paragraph"/>
              <w:rPr>
                <w:noProof/>
                <w:szCs w:val="16"/>
                <w:lang w:val="fi-FI" w:eastAsia="fi-FI"/>
              </w:rPr>
            </w:pPr>
            <w:r w:rsidRPr="003849F5">
              <w:rPr>
                <w:noProof/>
                <w:szCs w:val="16"/>
                <w:lang w:val="fi-FI" w:eastAsia="fi-FI"/>
              </w:rPr>
              <w:t>Acacia mearnsii -lajin uutteen, ammoniumkloridin ja formaldehydin reaktiotuote (CAS RN 85029-52-3)</w:t>
            </w:r>
          </w:p>
          <w:p w14:paraId="7E53DB9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721CC8E9" w14:textId="77777777" w:rsidR="005C0825" w:rsidRPr="003849F5" w:rsidRDefault="005C0825">
            <w:pPr>
              <w:pStyle w:val="Paragraph"/>
              <w:rPr>
                <w:noProof/>
                <w:szCs w:val="16"/>
                <w:lang w:val="fi-FI" w:eastAsia="fi-FI"/>
              </w:rPr>
            </w:pPr>
            <w:r w:rsidRPr="003849F5">
              <w:rPr>
                <w:noProof/>
                <w:szCs w:val="16"/>
                <w:lang w:val="fi-FI" w:eastAsia="fi-FI"/>
              </w:rPr>
              <w:t>0 %</w:t>
            </w:r>
          </w:p>
          <w:p w14:paraId="5554795F"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4C10C8D" w14:textId="77777777" w:rsidR="005C0825" w:rsidRPr="003849F5" w:rsidRDefault="005C0825">
            <w:pPr>
              <w:pStyle w:val="Paragraph"/>
              <w:rPr>
                <w:noProof/>
                <w:szCs w:val="16"/>
                <w:lang w:val="fi-FI" w:eastAsia="fi-FI"/>
              </w:rPr>
            </w:pPr>
            <w:r w:rsidRPr="003849F5">
              <w:rPr>
                <w:noProof/>
                <w:szCs w:val="16"/>
                <w:lang w:val="fi-FI" w:eastAsia="fi-FI"/>
              </w:rPr>
              <w:t>-</w:t>
            </w:r>
          </w:p>
          <w:p w14:paraId="1D0B4B4D"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555486CA" w14:textId="77777777" w:rsidR="005C0825" w:rsidRPr="003849F5" w:rsidRDefault="005C0825">
            <w:pPr>
              <w:pStyle w:val="Paragraph"/>
              <w:rPr>
                <w:noProof/>
                <w:szCs w:val="16"/>
                <w:lang w:val="fi-FI" w:eastAsia="fi-FI"/>
              </w:rPr>
            </w:pPr>
            <w:r w:rsidRPr="003849F5">
              <w:rPr>
                <w:noProof/>
                <w:szCs w:val="16"/>
                <w:lang w:val="fi-FI" w:eastAsia="fi-FI"/>
              </w:rPr>
              <w:t>31.12.2022</w:t>
            </w:r>
          </w:p>
          <w:p w14:paraId="26C3C79B" w14:textId="77777777" w:rsidR="005C0825" w:rsidRPr="003849F5" w:rsidRDefault="005C0825">
            <w:pPr>
              <w:pStyle w:val="Paragraph"/>
              <w:rPr>
                <w:noProof/>
                <w:szCs w:val="16"/>
                <w:lang w:val="fi-FI" w:eastAsia="fi-FI"/>
              </w:rPr>
            </w:pPr>
          </w:p>
        </w:tc>
      </w:tr>
      <w:tr w:rsidR="005C0825" w:rsidRPr="003849F5" w14:paraId="496179D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FF9BDD4" w14:textId="77777777" w:rsidR="005C0825" w:rsidRPr="003849F5" w:rsidRDefault="005C0825">
            <w:pPr>
              <w:pStyle w:val="Paragraph"/>
              <w:rPr>
                <w:noProof/>
                <w:szCs w:val="16"/>
                <w:lang w:val="fi-FI" w:eastAsia="fi-FI"/>
              </w:rPr>
            </w:pPr>
            <w:r w:rsidRPr="003849F5">
              <w:rPr>
                <w:noProof/>
                <w:szCs w:val="16"/>
                <w:lang w:val="fi-FI" w:eastAsia="fi-FI"/>
              </w:rPr>
              <w:t>0.6183</w:t>
            </w:r>
          </w:p>
        </w:tc>
        <w:tc>
          <w:tcPr>
            <w:tcW w:w="1133" w:type="dxa"/>
            <w:tcBorders>
              <w:top w:val="single" w:sz="4" w:space="0" w:color="auto"/>
              <w:left w:val="single" w:sz="4" w:space="0" w:color="auto"/>
              <w:bottom w:val="single" w:sz="4" w:space="0" w:color="auto"/>
              <w:right w:val="single" w:sz="4" w:space="0" w:color="auto"/>
            </w:tcBorders>
            <w:hideMark/>
          </w:tcPr>
          <w:p w14:paraId="6AF44681" w14:textId="77777777" w:rsidR="005C0825" w:rsidRPr="003849F5" w:rsidRDefault="005C0825">
            <w:pPr>
              <w:pStyle w:val="Paragraph"/>
              <w:jc w:val="right"/>
              <w:rPr>
                <w:noProof/>
                <w:szCs w:val="16"/>
                <w:lang w:val="fi-FI" w:eastAsia="fi-FI"/>
              </w:rPr>
            </w:pPr>
            <w:r w:rsidRPr="003849F5">
              <w:rPr>
                <w:noProof/>
                <w:szCs w:val="16"/>
                <w:lang w:val="fi-FI" w:eastAsia="fi-FI"/>
              </w:rPr>
              <w:t>ex 3204 11 00</w:t>
            </w:r>
          </w:p>
        </w:tc>
        <w:tc>
          <w:tcPr>
            <w:tcW w:w="547" w:type="dxa"/>
            <w:tcBorders>
              <w:top w:val="single" w:sz="4" w:space="0" w:color="auto"/>
              <w:left w:val="single" w:sz="4" w:space="0" w:color="auto"/>
              <w:bottom w:val="single" w:sz="4" w:space="0" w:color="auto"/>
              <w:right w:val="single" w:sz="4" w:space="0" w:color="auto"/>
            </w:tcBorders>
            <w:hideMark/>
          </w:tcPr>
          <w:p w14:paraId="3841B08F"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4B1F34CA" w14:textId="77777777" w:rsidR="005C0825" w:rsidRPr="003849F5" w:rsidRDefault="005C0825">
            <w:pPr>
              <w:pStyle w:val="Paragraph"/>
              <w:rPr>
                <w:noProof/>
                <w:szCs w:val="16"/>
                <w:lang w:val="fi-FI" w:eastAsia="fi-FI"/>
              </w:rPr>
            </w:pPr>
            <w:r w:rsidRPr="003849F5">
              <w:rPr>
                <w:noProof/>
                <w:szCs w:val="16"/>
                <w:lang w:val="fi-FI" w:eastAsia="fi-FI"/>
              </w:rPr>
              <w:t>Väri C.I. Disperse Blue 360 (CAS RN 70693-64-0) ja siihen perustuvat valmisteet, jotka sisältävät väriä C.I. Disperse Blue 360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0739173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43CF0D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0F09A7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47A9C4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8C7EC1" w14:textId="77777777" w:rsidR="005C0825" w:rsidRPr="003849F5" w:rsidRDefault="005C0825">
            <w:pPr>
              <w:pStyle w:val="Paragraph"/>
              <w:rPr>
                <w:noProof/>
                <w:szCs w:val="16"/>
                <w:lang w:val="fi-FI" w:eastAsia="fi-FI"/>
              </w:rPr>
            </w:pPr>
            <w:r w:rsidRPr="003849F5">
              <w:rPr>
                <w:noProof/>
                <w:szCs w:val="16"/>
                <w:lang w:val="fi-FI" w:eastAsia="fi-FI"/>
              </w:rPr>
              <w:t>0.6277</w:t>
            </w:r>
          </w:p>
        </w:tc>
        <w:tc>
          <w:tcPr>
            <w:tcW w:w="1133" w:type="dxa"/>
            <w:tcBorders>
              <w:top w:val="single" w:sz="4" w:space="0" w:color="auto"/>
              <w:left w:val="single" w:sz="4" w:space="0" w:color="auto"/>
              <w:bottom w:val="single" w:sz="4" w:space="0" w:color="auto"/>
              <w:right w:val="single" w:sz="4" w:space="0" w:color="auto"/>
            </w:tcBorders>
            <w:hideMark/>
          </w:tcPr>
          <w:p w14:paraId="17E794CC" w14:textId="77777777" w:rsidR="005C0825" w:rsidRPr="003849F5" w:rsidRDefault="005C0825">
            <w:pPr>
              <w:pStyle w:val="Paragraph"/>
              <w:jc w:val="right"/>
              <w:rPr>
                <w:noProof/>
                <w:szCs w:val="16"/>
                <w:lang w:val="fi-FI" w:eastAsia="fi-FI"/>
              </w:rPr>
            </w:pPr>
            <w:r w:rsidRPr="003849F5">
              <w:rPr>
                <w:noProof/>
                <w:szCs w:val="16"/>
                <w:lang w:val="fi-FI" w:eastAsia="fi-FI"/>
              </w:rPr>
              <w:t>ex 3204 11 00</w:t>
            </w:r>
          </w:p>
        </w:tc>
        <w:tc>
          <w:tcPr>
            <w:tcW w:w="547" w:type="dxa"/>
            <w:tcBorders>
              <w:top w:val="single" w:sz="4" w:space="0" w:color="auto"/>
              <w:left w:val="single" w:sz="4" w:space="0" w:color="auto"/>
              <w:bottom w:val="single" w:sz="4" w:space="0" w:color="auto"/>
              <w:right w:val="single" w:sz="4" w:space="0" w:color="auto"/>
            </w:tcBorders>
            <w:hideMark/>
          </w:tcPr>
          <w:p w14:paraId="2A44120E"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1075628E" w14:textId="77777777" w:rsidR="005C0825" w:rsidRPr="003849F5" w:rsidRDefault="005C0825">
            <w:pPr>
              <w:pStyle w:val="Paragraph"/>
              <w:rPr>
                <w:noProof/>
                <w:szCs w:val="16"/>
                <w:lang w:val="fi-FI" w:eastAsia="fi-FI"/>
              </w:rPr>
            </w:pPr>
            <w:r w:rsidRPr="003849F5">
              <w:rPr>
                <w:noProof/>
                <w:szCs w:val="16"/>
                <w:lang w:val="fi-FI" w:eastAsia="fi-FI"/>
              </w:rPr>
              <w:t>N-(2-kloorietyyli)-4-[(2,6-dikloori-4-nitrofenyyli)atso]-N-etyyli-m-toluidiini (CAS RN 63741-10-6)</w:t>
            </w:r>
          </w:p>
        </w:tc>
        <w:tc>
          <w:tcPr>
            <w:tcW w:w="911" w:type="dxa"/>
            <w:tcBorders>
              <w:top w:val="single" w:sz="4" w:space="0" w:color="auto"/>
              <w:left w:val="single" w:sz="4" w:space="0" w:color="auto"/>
              <w:bottom w:val="single" w:sz="4" w:space="0" w:color="auto"/>
              <w:right w:val="single" w:sz="4" w:space="0" w:color="auto"/>
            </w:tcBorders>
            <w:hideMark/>
          </w:tcPr>
          <w:p w14:paraId="02528F4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450027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C7A8CD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9C8CB4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ECB21CB" w14:textId="77777777" w:rsidR="005C0825" w:rsidRPr="003849F5" w:rsidRDefault="005C0825">
            <w:pPr>
              <w:pStyle w:val="Paragraph"/>
              <w:rPr>
                <w:noProof/>
                <w:szCs w:val="16"/>
                <w:lang w:val="fi-FI" w:eastAsia="fi-FI"/>
              </w:rPr>
            </w:pPr>
            <w:r w:rsidRPr="003849F5">
              <w:rPr>
                <w:noProof/>
                <w:szCs w:val="16"/>
                <w:lang w:val="fi-FI" w:eastAsia="fi-FI"/>
              </w:rPr>
              <w:t>0.7307</w:t>
            </w:r>
          </w:p>
        </w:tc>
        <w:tc>
          <w:tcPr>
            <w:tcW w:w="1133" w:type="dxa"/>
            <w:tcBorders>
              <w:top w:val="single" w:sz="4" w:space="0" w:color="auto"/>
              <w:left w:val="single" w:sz="4" w:space="0" w:color="auto"/>
              <w:bottom w:val="single" w:sz="4" w:space="0" w:color="auto"/>
              <w:right w:val="single" w:sz="4" w:space="0" w:color="auto"/>
            </w:tcBorders>
            <w:hideMark/>
          </w:tcPr>
          <w:p w14:paraId="01DC5133" w14:textId="77777777" w:rsidR="005C0825" w:rsidRPr="003849F5" w:rsidRDefault="005C0825">
            <w:pPr>
              <w:pStyle w:val="Paragraph"/>
              <w:jc w:val="right"/>
              <w:rPr>
                <w:noProof/>
                <w:szCs w:val="16"/>
                <w:lang w:val="fi-FI" w:eastAsia="fi-FI"/>
              </w:rPr>
            </w:pPr>
            <w:r w:rsidRPr="003849F5">
              <w:rPr>
                <w:noProof/>
                <w:szCs w:val="16"/>
                <w:lang w:val="fi-FI" w:eastAsia="fi-FI"/>
              </w:rPr>
              <w:t>ex 3204 11 00</w:t>
            </w:r>
          </w:p>
        </w:tc>
        <w:tc>
          <w:tcPr>
            <w:tcW w:w="547" w:type="dxa"/>
            <w:tcBorders>
              <w:top w:val="single" w:sz="4" w:space="0" w:color="auto"/>
              <w:left w:val="single" w:sz="4" w:space="0" w:color="auto"/>
              <w:bottom w:val="single" w:sz="4" w:space="0" w:color="auto"/>
              <w:right w:val="single" w:sz="4" w:space="0" w:color="auto"/>
            </w:tcBorders>
            <w:hideMark/>
          </w:tcPr>
          <w:p w14:paraId="7C23CD18"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047FFB13" w14:textId="77777777" w:rsidR="005C0825" w:rsidRPr="003849F5" w:rsidRDefault="005C0825">
            <w:pPr>
              <w:pStyle w:val="Paragraph"/>
              <w:rPr>
                <w:noProof/>
                <w:szCs w:val="16"/>
                <w:lang w:val="fi-FI" w:eastAsia="fi-FI"/>
              </w:rPr>
            </w:pPr>
            <w:r w:rsidRPr="003849F5">
              <w:rPr>
                <w:noProof/>
                <w:szCs w:val="16"/>
                <w:lang w:val="fi-FI" w:eastAsia="fi-FI"/>
              </w:rPr>
              <w:t>Väri C.I Disperse Yellow 232 (CAS RN 35773-43-4) ja siihen perustuvat valmisteet, jotka sisältävät väriä C.I Disperse Yellow 232 vähintään 50 painoprosenttia</w:t>
            </w:r>
          </w:p>
        </w:tc>
        <w:tc>
          <w:tcPr>
            <w:tcW w:w="911" w:type="dxa"/>
            <w:tcBorders>
              <w:top w:val="single" w:sz="4" w:space="0" w:color="auto"/>
              <w:left w:val="single" w:sz="4" w:space="0" w:color="auto"/>
              <w:bottom w:val="single" w:sz="4" w:space="0" w:color="auto"/>
              <w:right w:val="single" w:sz="4" w:space="0" w:color="auto"/>
            </w:tcBorders>
            <w:hideMark/>
          </w:tcPr>
          <w:p w14:paraId="3CCFBAE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8430AB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EFDCDB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F77D1B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72B43AC" w14:textId="77777777" w:rsidR="005C0825" w:rsidRPr="003849F5" w:rsidRDefault="005C0825">
            <w:pPr>
              <w:pStyle w:val="Paragraph"/>
              <w:rPr>
                <w:noProof/>
                <w:szCs w:val="16"/>
                <w:lang w:val="fi-FI" w:eastAsia="fi-FI"/>
              </w:rPr>
            </w:pPr>
            <w:r w:rsidRPr="003849F5">
              <w:rPr>
                <w:noProof/>
                <w:szCs w:val="16"/>
                <w:lang w:val="fi-FI" w:eastAsia="fi-FI"/>
              </w:rPr>
              <w:t>0.5235</w:t>
            </w:r>
          </w:p>
        </w:tc>
        <w:tc>
          <w:tcPr>
            <w:tcW w:w="1133" w:type="dxa"/>
            <w:tcBorders>
              <w:top w:val="single" w:sz="4" w:space="0" w:color="auto"/>
              <w:left w:val="single" w:sz="4" w:space="0" w:color="auto"/>
              <w:bottom w:val="single" w:sz="4" w:space="0" w:color="auto"/>
              <w:right w:val="single" w:sz="4" w:space="0" w:color="auto"/>
            </w:tcBorders>
            <w:hideMark/>
          </w:tcPr>
          <w:p w14:paraId="01D0185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11 00</w:t>
            </w:r>
          </w:p>
        </w:tc>
        <w:tc>
          <w:tcPr>
            <w:tcW w:w="547" w:type="dxa"/>
            <w:tcBorders>
              <w:top w:val="single" w:sz="4" w:space="0" w:color="auto"/>
              <w:left w:val="single" w:sz="4" w:space="0" w:color="auto"/>
              <w:bottom w:val="single" w:sz="4" w:space="0" w:color="auto"/>
              <w:right w:val="single" w:sz="4" w:space="0" w:color="auto"/>
            </w:tcBorders>
            <w:hideMark/>
          </w:tcPr>
          <w:p w14:paraId="2743A3CB"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8EF6DD3" w14:textId="77777777" w:rsidR="005C0825" w:rsidRPr="003849F5" w:rsidRDefault="005C0825">
            <w:pPr>
              <w:pStyle w:val="Paragraph"/>
              <w:rPr>
                <w:noProof/>
                <w:szCs w:val="16"/>
                <w:lang w:val="fi-FI" w:eastAsia="fi-FI"/>
              </w:rPr>
            </w:pPr>
            <w:r w:rsidRPr="003849F5">
              <w:rPr>
                <w:noProof/>
                <w:szCs w:val="16"/>
                <w:lang w:val="fi-FI" w:eastAsia="fi-FI"/>
              </w:rPr>
              <w:t>Väri C.I. Disperse Red 60 (CAS RN 17418-58-5) ja siihen perustuvat valmisteet, jotka sisältävät väriä C.I. Disperse Red 60 vähintään 50 painoprosenttia</w:t>
            </w:r>
          </w:p>
        </w:tc>
        <w:tc>
          <w:tcPr>
            <w:tcW w:w="911" w:type="dxa"/>
            <w:tcBorders>
              <w:top w:val="single" w:sz="4" w:space="0" w:color="auto"/>
              <w:left w:val="single" w:sz="4" w:space="0" w:color="auto"/>
              <w:bottom w:val="single" w:sz="4" w:space="0" w:color="auto"/>
              <w:right w:val="single" w:sz="4" w:space="0" w:color="auto"/>
            </w:tcBorders>
            <w:hideMark/>
          </w:tcPr>
          <w:p w14:paraId="445528A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05187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8891F04"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B64236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2B53D95" w14:textId="77777777" w:rsidR="005C0825" w:rsidRPr="003849F5" w:rsidRDefault="005C0825">
            <w:pPr>
              <w:pStyle w:val="Paragraph"/>
              <w:rPr>
                <w:noProof/>
                <w:szCs w:val="16"/>
                <w:lang w:val="fi-FI" w:eastAsia="fi-FI"/>
              </w:rPr>
            </w:pPr>
            <w:r w:rsidRPr="003849F5">
              <w:rPr>
                <w:noProof/>
                <w:szCs w:val="16"/>
                <w:lang w:val="fi-FI" w:eastAsia="fi-FI"/>
              </w:rPr>
              <w:t>0.5134</w:t>
            </w:r>
          </w:p>
        </w:tc>
        <w:tc>
          <w:tcPr>
            <w:tcW w:w="1133" w:type="dxa"/>
            <w:tcBorders>
              <w:top w:val="single" w:sz="4" w:space="0" w:color="auto"/>
              <w:left w:val="single" w:sz="4" w:space="0" w:color="auto"/>
              <w:bottom w:val="single" w:sz="4" w:space="0" w:color="auto"/>
              <w:right w:val="single" w:sz="4" w:space="0" w:color="auto"/>
            </w:tcBorders>
            <w:hideMark/>
          </w:tcPr>
          <w:p w14:paraId="5E0870BE" w14:textId="77777777" w:rsidR="005C0825" w:rsidRPr="003849F5" w:rsidRDefault="005C0825">
            <w:pPr>
              <w:pStyle w:val="Paragraph"/>
              <w:jc w:val="right"/>
              <w:rPr>
                <w:noProof/>
                <w:szCs w:val="16"/>
                <w:lang w:val="fi-FI" w:eastAsia="fi-FI"/>
              </w:rPr>
            </w:pPr>
            <w:r w:rsidRPr="003849F5">
              <w:rPr>
                <w:noProof/>
                <w:szCs w:val="16"/>
                <w:lang w:val="fi-FI" w:eastAsia="fi-FI"/>
              </w:rPr>
              <w:t>ex 3204 11 00</w:t>
            </w:r>
          </w:p>
        </w:tc>
        <w:tc>
          <w:tcPr>
            <w:tcW w:w="547" w:type="dxa"/>
            <w:tcBorders>
              <w:top w:val="single" w:sz="4" w:space="0" w:color="auto"/>
              <w:left w:val="single" w:sz="4" w:space="0" w:color="auto"/>
              <w:bottom w:val="single" w:sz="4" w:space="0" w:color="auto"/>
              <w:right w:val="single" w:sz="4" w:space="0" w:color="auto"/>
            </w:tcBorders>
            <w:hideMark/>
          </w:tcPr>
          <w:p w14:paraId="04DA0D48"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3C3C37FB" w14:textId="77777777" w:rsidR="005C0825" w:rsidRPr="003849F5" w:rsidRDefault="005C0825">
            <w:pPr>
              <w:pStyle w:val="Paragraph"/>
              <w:rPr>
                <w:noProof/>
                <w:szCs w:val="16"/>
                <w:lang w:val="fi-FI" w:eastAsia="fi-FI"/>
              </w:rPr>
            </w:pPr>
            <w:r w:rsidRPr="003849F5">
              <w:rPr>
                <w:noProof/>
                <w:szCs w:val="16"/>
                <w:lang w:val="fi-FI" w:eastAsia="fi-FI"/>
              </w:rPr>
              <w:t>Dispersiovärivalmiste, joka sisältää seuraavia värejä: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4E7EEB" w14:paraId="68EC807D" w14:textId="77777777" w:rsidTr="005C0825">
              <w:trPr>
                <w:tblCellSpacing w:w="0" w:type="dxa"/>
              </w:trPr>
              <w:tc>
                <w:tcPr>
                  <w:tcW w:w="220" w:type="dxa"/>
                  <w:hideMark/>
                </w:tcPr>
                <w:p w14:paraId="6D3C743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3427E1A" w14:textId="77777777" w:rsidR="005C0825" w:rsidRPr="00281E3A" w:rsidRDefault="005C0825">
                  <w:pPr>
                    <w:pStyle w:val="Paragraph"/>
                    <w:rPr>
                      <w:noProof/>
                      <w:lang w:val="fr-FR" w:eastAsia="fi-FI"/>
                    </w:rPr>
                  </w:pPr>
                  <w:r w:rsidRPr="00281E3A">
                    <w:rPr>
                      <w:noProof/>
                      <w:lang w:val="fr-FR" w:eastAsia="fi-FI"/>
                    </w:rPr>
                    <w:t>C.I. Disperse Orange 61 (CAS RN 12270-45-0) tai Disperse Orange 288 (CAS RN 96662-24-7),</w:t>
                  </w:r>
                </w:p>
              </w:tc>
            </w:tr>
            <w:tr w:rsidR="005C0825" w:rsidRPr="003849F5" w14:paraId="1F03D10D" w14:textId="77777777" w:rsidTr="005C0825">
              <w:trPr>
                <w:tblCellSpacing w:w="0" w:type="dxa"/>
              </w:trPr>
              <w:tc>
                <w:tcPr>
                  <w:tcW w:w="220" w:type="dxa"/>
                  <w:hideMark/>
                </w:tcPr>
                <w:p w14:paraId="540A1B7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2CC9F31" w14:textId="77777777" w:rsidR="005C0825" w:rsidRPr="003849F5" w:rsidRDefault="005C0825">
                  <w:pPr>
                    <w:pStyle w:val="Paragraph"/>
                    <w:rPr>
                      <w:noProof/>
                      <w:lang w:val="fi-FI" w:eastAsia="fi-FI"/>
                    </w:rPr>
                  </w:pPr>
                  <w:r w:rsidRPr="003849F5">
                    <w:rPr>
                      <w:noProof/>
                      <w:lang w:val="fi-FI" w:eastAsia="fi-FI"/>
                    </w:rPr>
                    <w:t>C.I. Disperse Blue 291:1 (CAS RN 872142-01-3),</w:t>
                  </w:r>
                </w:p>
              </w:tc>
            </w:tr>
            <w:tr w:rsidR="005C0825" w:rsidRPr="004E7EEB" w14:paraId="3CF452A4" w14:textId="77777777" w:rsidTr="005C0825">
              <w:trPr>
                <w:tblCellSpacing w:w="0" w:type="dxa"/>
              </w:trPr>
              <w:tc>
                <w:tcPr>
                  <w:tcW w:w="220" w:type="dxa"/>
                  <w:hideMark/>
                </w:tcPr>
                <w:p w14:paraId="7077A6A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9423B93" w14:textId="77777777" w:rsidR="005C0825" w:rsidRPr="00281E3A" w:rsidRDefault="005C0825">
                  <w:pPr>
                    <w:pStyle w:val="Paragraph"/>
                    <w:rPr>
                      <w:noProof/>
                      <w:lang w:val="fr-FR" w:eastAsia="fi-FI"/>
                    </w:rPr>
                  </w:pPr>
                  <w:r w:rsidRPr="00281E3A">
                    <w:rPr>
                      <w:noProof/>
                      <w:lang w:val="fr-FR" w:eastAsia="fi-FI"/>
                    </w:rPr>
                    <w:t>C.I. Disperse Violet 93:1 (CAS RN 122463-28-9),</w:t>
                  </w:r>
                </w:p>
              </w:tc>
            </w:tr>
          </w:tbl>
          <w:p w14:paraId="04132810" w14:textId="77777777" w:rsidR="005C0825" w:rsidRPr="003849F5" w:rsidRDefault="005C0825">
            <w:pPr>
              <w:pStyle w:val="Paragraph"/>
              <w:rPr>
                <w:noProof/>
                <w:szCs w:val="16"/>
                <w:lang w:val="fi-FI" w:eastAsia="fi-FI"/>
              </w:rPr>
            </w:pPr>
            <w:r w:rsidRPr="003849F5">
              <w:rPr>
                <w:noProof/>
                <w:szCs w:val="16"/>
                <w:lang w:val="fi-FI" w:eastAsia="fi-FI"/>
              </w:rPr>
              <w:t>myös jos se sisältää väriä C.I. Disperse Red 54 (CAS RN 6657-37-0)</w:t>
            </w:r>
          </w:p>
        </w:tc>
        <w:tc>
          <w:tcPr>
            <w:tcW w:w="911" w:type="dxa"/>
            <w:tcBorders>
              <w:top w:val="single" w:sz="4" w:space="0" w:color="auto"/>
              <w:left w:val="single" w:sz="4" w:space="0" w:color="auto"/>
              <w:bottom w:val="single" w:sz="4" w:space="0" w:color="auto"/>
              <w:right w:val="single" w:sz="4" w:space="0" w:color="auto"/>
            </w:tcBorders>
            <w:hideMark/>
          </w:tcPr>
          <w:p w14:paraId="6DF4900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A47434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AEDAF1F"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88335C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AF4365" w14:textId="77777777" w:rsidR="005C0825" w:rsidRPr="003849F5" w:rsidRDefault="005C0825">
            <w:pPr>
              <w:pStyle w:val="Paragraph"/>
              <w:rPr>
                <w:noProof/>
                <w:szCs w:val="16"/>
                <w:lang w:val="fi-FI" w:eastAsia="fi-FI"/>
              </w:rPr>
            </w:pPr>
            <w:r w:rsidRPr="003849F5">
              <w:rPr>
                <w:noProof/>
                <w:szCs w:val="16"/>
                <w:lang w:val="fi-FI" w:eastAsia="fi-FI"/>
              </w:rPr>
              <w:t>0.5264</w:t>
            </w:r>
          </w:p>
        </w:tc>
        <w:tc>
          <w:tcPr>
            <w:tcW w:w="1133" w:type="dxa"/>
            <w:tcBorders>
              <w:top w:val="single" w:sz="4" w:space="0" w:color="auto"/>
              <w:left w:val="single" w:sz="4" w:space="0" w:color="auto"/>
              <w:bottom w:val="single" w:sz="4" w:space="0" w:color="auto"/>
              <w:right w:val="single" w:sz="4" w:space="0" w:color="auto"/>
            </w:tcBorders>
            <w:hideMark/>
          </w:tcPr>
          <w:p w14:paraId="2DB941C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11 00</w:t>
            </w:r>
          </w:p>
        </w:tc>
        <w:tc>
          <w:tcPr>
            <w:tcW w:w="547" w:type="dxa"/>
            <w:tcBorders>
              <w:top w:val="single" w:sz="4" w:space="0" w:color="auto"/>
              <w:left w:val="single" w:sz="4" w:space="0" w:color="auto"/>
              <w:bottom w:val="single" w:sz="4" w:space="0" w:color="auto"/>
              <w:right w:val="single" w:sz="4" w:space="0" w:color="auto"/>
            </w:tcBorders>
            <w:hideMark/>
          </w:tcPr>
          <w:p w14:paraId="371D18BB"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724A8291" w14:textId="77777777" w:rsidR="005C0825" w:rsidRPr="003849F5" w:rsidRDefault="005C0825">
            <w:pPr>
              <w:pStyle w:val="Paragraph"/>
              <w:rPr>
                <w:noProof/>
                <w:szCs w:val="16"/>
                <w:lang w:val="fi-FI" w:eastAsia="fi-FI"/>
              </w:rPr>
            </w:pPr>
            <w:r w:rsidRPr="003849F5">
              <w:rPr>
                <w:noProof/>
                <w:szCs w:val="16"/>
                <w:lang w:val="fi-FI" w:eastAsia="fi-FI"/>
              </w:rPr>
              <w:t>Väri C.I. Disperse Blue 72 (CAS RN 81-48-1) ja siihen perustuvat valmisteet, jotka sisältävät väriä C.I. Disperse Blue 72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2F7FDD3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755D65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30D18F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CFDD3C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CB438FD" w14:textId="77777777" w:rsidR="005C0825" w:rsidRPr="003849F5" w:rsidRDefault="005C0825">
            <w:pPr>
              <w:pStyle w:val="Paragraph"/>
              <w:rPr>
                <w:noProof/>
                <w:szCs w:val="16"/>
                <w:lang w:val="fi-FI" w:eastAsia="fi-FI"/>
              </w:rPr>
            </w:pPr>
            <w:r w:rsidRPr="003849F5">
              <w:rPr>
                <w:noProof/>
                <w:szCs w:val="16"/>
                <w:lang w:val="fi-FI" w:eastAsia="fi-FI"/>
              </w:rPr>
              <w:t>0.5236</w:t>
            </w:r>
          </w:p>
        </w:tc>
        <w:tc>
          <w:tcPr>
            <w:tcW w:w="1133" w:type="dxa"/>
            <w:tcBorders>
              <w:top w:val="single" w:sz="4" w:space="0" w:color="auto"/>
              <w:left w:val="single" w:sz="4" w:space="0" w:color="auto"/>
              <w:bottom w:val="single" w:sz="4" w:space="0" w:color="auto"/>
              <w:right w:val="single" w:sz="4" w:space="0" w:color="auto"/>
            </w:tcBorders>
            <w:hideMark/>
          </w:tcPr>
          <w:p w14:paraId="08FB263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11 00</w:t>
            </w:r>
          </w:p>
        </w:tc>
        <w:tc>
          <w:tcPr>
            <w:tcW w:w="547" w:type="dxa"/>
            <w:tcBorders>
              <w:top w:val="single" w:sz="4" w:space="0" w:color="auto"/>
              <w:left w:val="single" w:sz="4" w:space="0" w:color="auto"/>
              <w:bottom w:val="single" w:sz="4" w:space="0" w:color="auto"/>
              <w:right w:val="single" w:sz="4" w:space="0" w:color="auto"/>
            </w:tcBorders>
            <w:hideMark/>
          </w:tcPr>
          <w:p w14:paraId="25F6D451"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093BFF52" w14:textId="77777777" w:rsidR="005C0825" w:rsidRPr="003849F5" w:rsidRDefault="005C0825">
            <w:pPr>
              <w:pStyle w:val="Paragraph"/>
              <w:rPr>
                <w:noProof/>
                <w:szCs w:val="16"/>
                <w:lang w:val="fi-FI" w:eastAsia="fi-FI"/>
              </w:rPr>
            </w:pPr>
            <w:r w:rsidRPr="003849F5">
              <w:rPr>
                <w:noProof/>
                <w:szCs w:val="16"/>
                <w:lang w:val="fi-FI" w:eastAsia="fi-FI"/>
              </w:rPr>
              <w:t>Väri C.I. Disperse Blue 359 (CAS RN 62570-50-7) ja siihen perustuvat valmisteet, jotka sisältävät väriä C.I. Disperse Blue 359 vähintään 50 painoprosenttia</w:t>
            </w:r>
          </w:p>
        </w:tc>
        <w:tc>
          <w:tcPr>
            <w:tcW w:w="911" w:type="dxa"/>
            <w:tcBorders>
              <w:top w:val="single" w:sz="4" w:space="0" w:color="auto"/>
              <w:left w:val="single" w:sz="4" w:space="0" w:color="auto"/>
              <w:bottom w:val="single" w:sz="4" w:space="0" w:color="auto"/>
              <w:right w:val="single" w:sz="4" w:space="0" w:color="auto"/>
            </w:tcBorders>
            <w:hideMark/>
          </w:tcPr>
          <w:p w14:paraId="5DBEA2B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575FE1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AA23CA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87A503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0B20522" w14:textId="77777777" w:rsidR="005C0825" w:rsidRPr="003849F5" w:rsidRDefault="005C0825">
            <w:pPr>
              <w:pStyle w:val="Paragraph"/>
              <w:rPr>
                <w:noProof/>
                <w:szCs w:val="16"/>
                <w:lang w:val="fi-FI" w:eastAsia="fi-FI"/>
              </w:rPr>
            </w:pPr>
            <w:r w:rsidRPr="003849F5">
              <w:rPr>
                <w:noProof/>
                <w:szCs w:val="16"/>
                <w:lang w:val="fi-FI" w:eastAsia="fi-FI"/>
              </w:rPr>
              <w:t>0.5440</w:t>
            </w:r>
          </w:p>
        </w:tc>
        <w:tc>
          <w:tcPr>
            <w:tcW w:w="1133" w:type="dxa"/>
            <w:tcBorders>
              <w:top w:val="single" w:sz="4" w:space="0" w:color="auto"/>
              <w:left w:val="single" w:sz="4" w:space="0" w:color="auto"/>
              <w:bottom w:val="single" w:sz="4" w:space="0" w:color="auto"/>
              <w:right w:val="single" w:sz="4" w:space="0" w:color="auto"/>
            </w:tcBorders>
            <w:hideMark/>
          </w:tcPr>
          <w:p w14:paraId="087BB7A8"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12 00</w:t>
            </w:r>
          </w:p>
        </w:tc>
        <w:tc>
          <w:tcPr>
            <w:tcW w:w="547" w:type="dxa"/>
            <w:tcBorders>
              <w:top w:val="single" w:sz="4" w:space="0" w:color="auto"/>
              <w:left w:val="single" w:sz="4" w:space="0" w:color="auto"/>
              <w:bottom w:val="single" w:sz="4" w:space="0" w:color="auto"/>
              <w:right w:val="single" w:sz="4" w:space="0" w:color="auto"/>
            </w:tcBorders>
            <w:hideMark/>
          </w:tcPr>
          <w:p w14:paraId="0D415464"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E4F4830" w14:textId="77777777" w:rsidR="005C0825" w:rsidRPr="003849F5" w:rsidRDefault="005C0825">
            <w:pPr>
              <w:pStyle w:val="Paragraph"/>
              <w:rPr>
                <w:noProof/>
                <w:szCs w:val="16"/>
                <w:lang w:val="fi-FI" w:eastAsia="fi-FI"/>
              </w:rPr>
            </w:pPr>
            <w:r w:rsidRPr="003849F5">
              <w:rPr>
                <w:noProof/>
                <w:szCs w:val="16"/>
                <w:lang w:val="fi-FI" w:eastAsia="fi-FI"/>
              </w:rPr>
              <w:t>Väri C.I. Acid Blue 9 (CAS RN 2650-18-2) ja siihen perustuvat valmisteet, jotka sisältävät väriä C.I. Acid Blue 9 vähintään 50 painoprosenttia</w:t>
            </w:r>
          </w:p>
        </w:tc>
        <w:tc>
          <w:tcPr>
            <w:tcW w:w="911" w:type="dxa"/>
            <w:tcBorders>
              <w:top w:val="single" w:sz="4" w:space="0" w:color="auto"/>
              <w:left w:val="single" w:sz="4" w:space="0" w:color="auto"/>
              <w:bottom w:val="single" w:sz="4" w:space="0" w:color="auto"/>
              <w:right w:val="single" w:sz="4" w:space="0" w:color="auto"/>
            </w:tcBorders>
            <w:hideMark/>
          </w:tcPr>
          <w:p w14:paraId="6291145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2C5D1E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A1165C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B71721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7654945" w14:textId="77777777" w:rsidR="005C0825" w:rsidRPr="003849F5" w:rsidRDefault="005C0825">
            <w:pPr>
              <w:pStyle w:val="Paragraph"/>
              <w:rPr>
                <w:noProof/>
                <w:szCs w:val="16"/>
                <w:lang w:val="fi-FI" w:eastAsia="fi-FI"/>
              </w:rPr>
            </w:pPr>
            <w:r w:rsidRPr="003849F5">
              <w:rPr>
                <w:noProof/>
                <w:szCs w:val="16"/>
                <w:lang w:val="fi-FI" w:eastAsia="fi-FI"/>
              </w:rPr>
              <w:t>0.6972</w:t>
            </w:r>
          </w:p>
        </w:tc>
        <w:tc>
          <w:tcPr>
            <w:tcW w:w="1133" w:type="dxa"/>
            <w:tcBorders>
              <w:top w:val="single" w:sz="4" w:space="0" w:color="auto"/>
              <w:left w:val="single" w:sz="4" w:space="0" w:color="auto"/>
              <w:bottom w:val="single" w:sz="4" w:space="0" w:color="auto"/>
              <w:right w:val="single" w:sz="4" w:space="0" w:color="auto"/>
            </w:tcBorders>
            <w:hideMark/>
          </w:tcPr>
          <w:p w14:paraId="53B8A18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12 00</w:t>
            </w:r>
          </w:p>
        </w:tc>
        <w:tc>
          <w:tcPr>
            <w:tcW w:w="547" w:type="dxa"/>
            <w:tcBorders>
              <w:top w:val="single" w:sz="4" w:space="0" w:color="auto"/>
              <w:left w:val="single" w:sz="4" w:space="0" w:color="auto"/>
              <w:bottom w:val="single" w:sz="4" w:space="0" w:color="auto"/>
              <w:right w:val="single" w:sz="4" w:space="0" w:color="auto"/>
            </w:tcBorders>
            <w:hideMark/>
          </w:tcPr>
          <w:p w14:paraId="6D197A21"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056F25C6" w14:textId="77777777" w:rsidR="005C0825" w:rsidRPr="003849F5" w:rsidRDefault="005C0825">
            <w:pPr>
              <w:pStyle w:val="Paragraph"/>
              <w:rPr>
                <w:noProof/>
                <w:szCs w:val="16"/>
                <w:lang w:val="fi-FI" w:eastAsia="fi-FI"/>
              </w:rPr>
            </w:pPr>
            <w:r w:rsidRPr="003849F5">
              <w:rPr>
                <w:noProof/>
                <w:szCs w:val="16"/>
                <w:lang w:val="fi-FI" w:eastAsia="fi-FI"/>
              </w:rPr>
              <w:t>Väri C.I. Acid Brown 75 (CAS RN 8011-86-7) ja siihen perustuvat valmisteet, jotka sisältävät väriä C.I. Acid Brown vähintään 75 painoprosenttia</w:t>
            </w:r>
          </w:p>
        </w:tc>
        <w:tc>
          <w:tcPr>
            <w:tcW w:w="911" w:type="dxa"/>
            <w:tcBorders>
              <w:top w:val="single" w:sz="4" w:space="0" w:color="auto"/>
              <w:left w:val="single" w:sz="4" w:space="0" w:color="auto"/>
              <w:bottom w:val="single" w:sz="4" w:space="0" w:color="auto"/>
              <w:right w:val="single" w:sz="4" w:space="0" w:color="auto"/>
            </w:tcBorders>
            <w:hideMark/>
          </w:tcPr>
          <w:p w14:paraId="1408D20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16F349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2421021"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28CA75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A32CDB9" w14:textId="77777777" w:rsidR="005C0825" w:rsidRPr="003849F5" w:rsidRDefault="005C0825">
            <w:pPr>
              <w:pStyle w:val="Paragraph"/>
              <w:rPr>
                <w:noProof/>
                <w:szCs w:val="16"/>
                <w:lang w:val="fi-FI" w:eastAsia="fi-FI"/>
              </w:rPr>
            </w:pPr>
            <w:r w:rsidRPr="003849F5">
              <w:rPr>
                <w:noProof/>
                <w:szCs w:val="16"/>
                <w:lang w:val="fi-FI" w:eastAsia="fi-FI"/>
              </w:rPr>
              <w:t>0.6975</w:t>
            </w:r>
          </w:p>
        </w:tc>
        <w:tc>
          <w:tcPr>
            <w:tcW w:w="1133" w:type="dxa"/>
            <w:tcBorders>
              <w:top w:val="single" w:sz="4" w:space="0" w:color="auto"/>
              <w:left w:val="single" w:sz="4" w:space="0" w:color="auto"/>
              <w:bottom w:val="single" w:sz="4" w:space="0" w:color="auto"/>
              <w:right w:val="single" w:sz="4" w:space="0" w:color="auto"/>
            </w:tcBorders>
            <w:hideMark/>
          </w:tcPr>
          <w:p w14:paraId="2A0B053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12 00</w:t>
            </w:r>
          </w:p>
        </w:tc>
        <w:tc>
          <w:tcPr>
            <w:tcW w:w="547" w:type="dxa"/>
            <w:tcBorders>
              <w:top w:val="single" w:sz="4" w:space="0" w:color="auto"/>
              <w:left w:val="single" w:sz="4" w:space="0" w:color="auto"/>
              <w:bottom w:val="single" w:sz="4" w:space="0" w:color="auto"/>
              <w:right w:val="single" w:sz="4" w:space="0" w:color="auto"/>
            </w:tcBorders>
            <w:hideMark/>
          </w:tcPr>
          <w:p w14:paraId="03D465CE" w14:textId="77777777" w:rsidR="005C0825" w:rsidRPr="003849F5" w:rsidRDefault="005C0825">
            <w:pPr>
              <w:pStyle w:val="Paragraph"/>
              <w:jc w:val="center"/>
              <w:rPr>
                <w:noProof/>
                <w:szCs w:val="16"/>
                <w:lang w:val="fi-FI" w:eastAsia="fi-FI"/>
              </w:rPr>
            </w:pPr>
            <w:r w:rsidRPr="003849F5">
              <w:rPr>
                <w:noProof/>
                <w:szCs w:val="16"/>
                <w:lang w:val="fi-FI" w:eastAsia="fi-FI"/>
              </w:rPr>
              <w:t>17</w:t>
            </w:r>
          </w:p>
        </w:tc>
        <w:tc>
          <w:tcPr>
            <w:tcW w:w="4118" w:type="dxa"/>
            <w:tcBorders>
              <w:top w:val="single" w:sz="4" w:space="0" w:color="auto"/>
              <w:left w:val="single" w:sz="4" w:space="0" w:color="auto"/>
              <w:bottom w:val="single" w:sz="4" w:space="0" w:color="auto"/>
              <w:right w:val="single" w:sz="4" w:space="0" w:color="auto"/>
            </w:tcBorders>
            <w:hideMark/>
          </w:tcPr>
          <w:p w14:paraId="06523A40" w14:textId="77777777" w:rsidR="005C0825" w:rsidRPr="003849F5" w:rsidRDefault="005C0825">
            <w:pPr>
              <w:pStyle w:val="Paragraph"/>
              <w:rPr>
                <w:noProof/>
                <w:szCs w:val="16"/>
                <w:lang w:val="fi-FI" w:eastAsia="fi-FI"/>
              </w:rPr>
            </w:pPr>
            <w:r w:rsidRPr="003849F5">
              <w:rPr>
                <w:noProof/>
                <w:szCs w:val="16"/>
                <w:lang w:val="fi-FI" w:eastAsia="fi-FI"/>
              </w:rPr>
              <w:t>Väri C.I. Acid Brown 355 (CAS RN 84989-26-4 tai 60181-77-3) ja siihen perustuvat valmisteet, jotka sisältävät väriä C.I. Acid Brown 355 vähintään 75 painoprosenttia</w:t>
            </w:r>
          </w:p>
        </w:tc>
        <w:tc>
          <w:tcPr>
            <w:tcW w:w="911" w:type="dxa"/>
            <w:tcBorders>
              <w:top w:val="single" w:sz="4" w:space="0" w:color="auto"/>
              <w:left w:val="single" w:sz="4" w:space="0" w:color="auto"/>
              <w:bottom w:val="single" w:sz="4" w:space="0" w:color="auto"/>
              <w:right w:val="single" w:sz="4" w:space="0" w:color="auto"/>
            </w:tcBorders>
            <w:hideMark/>
          </w:tcPr>
          <w:p w14:paraId="1B91556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18569E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63D23A0"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815C72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8FD6662" w14:textId="77777777" w:rsidR="005C0825" w:rsidRPr="003849F5" w:rsidRDefault="005C0825">
            <w:pPr>
              <w:pStyle w:val="Paragraph"/>
              <w:rPr>
                <w:noProof/>
                <w:szCs w:val="16"/>
                <w:lang w:val="fi-FI" w:eastAsia="fi-FI"/>
              </w:rPr>
            </w:pPr>
            <w:r w:rsidRPr="003849F5">
              <w:rPr>
                <w:noProof/>
                <w:szCs w:val="16"/>
                <w:lang w:val="fi-FI" w:eastAsia="fi-FI"/>
              </w:rPr>
              <w:t>0.7021</w:t>
            </w:r>
          </w:p>
        </w:tc>
        <w:tc>
          <w:tcPr>
            <w:tcW w:w="1133" w:type="dxa"/>
            <w:tcBorders>
              <w:top w:val="single" w:sz="4" w:space="0" w:color="auto"/>
              <w:left w:val="single" w:sz="4" w:space="0" w:color="auto"/>
              <w:bottom w:val="single" w:sz="4" w:space="0" w:color="auto"/>
              <w:right w:val="single" w:sz="4" w:space="0" w:color="auto"/>
            </w:tcBorders>
            <w:hideMark/>
          </w:tcPr>
          <w:p w14:paraId="2C4DC85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12 00</w:t>
            </w:r>
          </w:p>
        </w:tc>
        <w:tc>
          <w:tcPr>
            <w:tcW w:w="547" w:type="dxa"/>
            <w:tcBorders>
              <w:top w:val="single" w:sz="4" w:space="0" w:color="auto"/>
              <w:left w:val="single" w:sz="4" w:space="0" w:color="auto"/>
              <w:bottom w:val="single" w:sz="4" w:space="0" w:color="auto"/>
              <w:right w:val="single" w:sz="4" w:space="0" w:color="auto"/>
            </w:tcBorders>
            <w:hideMark/>
          </w:tcPr>
          <w:p w14:paraId="3F0CA746"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6379FC33" w14:textId="77777777" w:rsidR="005C0825" w:rsidRPr="003849F5" w:rsidRDefault="005C0825">
            <w:pPr>
              <w:pStyle w:val="Paragraph"/>
              <w:rPr>
                <w:noProof/>
                <w:szCs w:val="16"/>
                <w:lang w:val="fi-FI" w:eastAsia="fi-FI"/>
              </w:rPr>
            </w:pPr>
            <w:r w:rsidRPr="003849F5">
              <w:rPr>
                <w:noProof/>
                <w:szCs w:val="16"/>
                <w:lang w:val="fi-FI" w:eastAsia="fi-FI"/>
              </w:rPr>
              <w:t>Väri C.I. Acid Black 210 (CAS RN 85223-29-6 tai 99576-15-5) ja siihen perustuvat valmisteet, jotka sisältävät väriä C.I. Acid Black 210 vähintään 50 painoprosenttia</w:t>
            </w:r>
          </w:p>
        </w:tc>
        <w:tc>
          <w:tcPr>
            <w:tcW w:w="911" w:type="dxa"/>
            <w:tcBorders>
              <w:top w:val="single" w:sz="4" w:space="0" w:color="auto"/>
              <w:left w:val="single" w:sz="4" w:space="0" w:color="auto"/>
              <w:bottom w:val="single" w:sz="4" w:space="0" w:color="auto"/>
              <w:right w:val="single" w:sz="4" w:space="0" w:color="auto"/>
            </w:tcBorders>
            <w:hideMark/>
          </w:tcPr>
          <w:p w14:paraId="59CD0D3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A80C4E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90ECE87"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37C15F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6858F76" w14:textId="77777777" w:rsidR="005C0825" w:rsidRPr="003849F5" w:rsidRDefault="005C0825">
            <w:pPr>
              <w:pStyle w:val="Paragraph"/>
              <w:rPr>
                <w:noProof/>
                <w:szCs w:val="16"/>
                <w:lang w:val="fi-FI" w:eastAsia="fi-FI"/>
              </w:rPr>
            </w:pPr>
            <w:r w:rsidRPr="003849F5">
              <w:rPr>
                <w:noProof/>
                <w:szCs w:val="16"/>
                <w:lang w:val="fi-FI" w:eastAsia="fi-FI"/>
              </w:rPr>
              <w:t>0.6976</w:t>
            </w:r>
          </w:p>
        </w:tc>
        <w:tc>
          <w:tcPr>
            <w:tcW w:w="1133" w:type="dxa"/>
            <w:tcBorders>
              <w:top w:val="single" w:sz="4" w:space="0" w:color="auto"/>
              <w:left w:val="single" w:sz="4" w:space="0" w:color="auto"/>
              <w:bottom w:val="single" w:sz="4" w:space="0" w:color="auto"/>
              <w:right w:val="single" w:sz="4" w:space="0" w:color="auto"/>
            </w:tcBorders>
            <w:hideMark/>
          </w:tcPr>
          <w:p w14:paraId="3CDD847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12 00</w:t>
            </w:r>
          </w:p>
        </w:tc>
        <w:tc>
          <w:tcPr>
            <w:tcW w:w="547" w:type="dxa"/>
            <w:tcBorders>
              <w:top w:val="single" w:sz="4" w:space="0" w:color="auto"/>
              <w:left w:val="single" w:sz="4" w:space="0" w:color="auto"/>
              <w:bottom w:val="single" w:sz="4" w:space="0" w:color="auto"/>
              <w:right w:val="single" w:sz="4" w:space="0" w:color="auto"/>
            </w:tcBorders>
            <w:hideMark/>
          </w:tcPr>
          <w:p w14:paraId="192FF14C" w14:textId="77777777" w:rsidR="005C0825" w:rsidRPr="003849F5" w:rsidRDefault="005C0825">
            <w:pPr>
              <w:pStyle w:val="Paragraph"/>
              <w:jc w:val="center"/>
              <w:rPr>
                <w:noProof/>
                <w:szCs w:val="16"/>
                <w:lang w:val="fi-FI" w:eastAsia="fi-FI"/>
              </w:rPr>
            </w:pPr>
            <w:r w:rsidRPr="003849F5">
              <w:rPr>
                <w:noProof/>
                <w:szCs w:val="16"/>
                <w:lang w:val="fi-FI" w:eastAsia="fi-FI"/>
              </w:rPr>
              <w:t>27</w:t>
            </w:r>
          </w:p>
        </w:tc>
        <w:tc>
          <w:tcPr>
            <w:tcW w:w="4118" w:type="dxa"/>
            <w:tcBorders>
              <w:top w:val="single" w:sz="4" w:space="0" w:color="auto"/>
              <w:left w:val="single" w:sz="4" w:space="0" w:color="auto"/>
              <w:bottom w:val="single" w:sz="4" w:space="0" w:color="auto"/>
              <w:right w:val="single" w:sz="4" w:space="0" w:color="auto"/>
            </w:tcBorders>
            <w:hideMark/>
          </w:tcPr>
          <w:p w14:paraId="5F48B431" w14:textId="77777777" w:rsidR="005C0825" w:rsidRPr="003849F5" w:rsidRDefault="005C0825">
            <w:pPr>
              <w:pStyle w:val="Paragraph"/>
              <w:rPr>
                <w:noProof/>
                <w:szCs w:val="16"/>
                <w:lang w:val="fi-FI" w:eastAsia="fi-FI"/>
              </w:rPr>
            </w:pPr>
            <w:r w:rsidRPr="003849F5">
              <w:rPr>
                <w:noProof/>
                <w:szCs w:val="16"/>
                <w:lang w:val="fi-FI" w:eastAsia="fi-FI"/>
              </w:rPr>
              <w:t>Väri C.I. Acid Brown 425 (CAS RN 75234-41-2 tai 119509-49-8) ja siihen perustuvat valmisteet, jotka sisältävät väriä C.I. Acid Brown 425 vähintään 75 painoprosenttia</w:t>
            </w:r>
          </w:p>
        </w:tc>
        <w:tc>
          <w:tcPr>
            <w:tcW w:w="911" w:type="dxa"/>
            <w:tcBorders>
              <w:top w:val="single" w:sz="4" w:space="0" w:color="auto"/>
              <w:left w:val="single" w:sz="4" w:space="0" w:color="auto"/>
              <w:bottom w:val="single" w:sz="4" w:space="0" w:color="auto"/>
              <w:right w:val="single" w:sz="4" w:space="0" w:color="auto"/>
            </w:tcBorders>
            <w:hideMark/>
          </w:tcPr>
          <w:p w14:paraId="0335B5D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E8E8EA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E02FBA0"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9A3B75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A64AEA1" w14:textId="77777777" w:rsidR="005C0825" w:rsidRPr="003849F5" w:rsidRDefault="005C0825">
            <w:pPr>
              <w:pStyle w:val="Paragraph"/>
              <w:rPr>
                <w:noProof/>
                <w:szCs w:val="16"/>
                <w:lang w:val="fi-FI" w:eastAsia="fi-FI"/>
              </w:rPr>
            </w:pPr>
            <w:r w:rsidRPr="003849F5">
              <w:rPr>
                <w:noProof/>
                <w:szCs w:val="16"/>
                <w:lang w:val="fi-FI" w:eastAsia="fi-FI"/>
              </w:rPr>
              <w:t>0.6963</w:t>
            </w:r>
          </w:p>
        </w:tc>
        <w:tc>
          <w:tcPr>
            <w:tcW w:w="1133" w:type="dxa"/>
            <w:tcBorders>
              <w:top w:val="single" w:sz="4" w:space="0" w:color="auto"/>
              <w:left w:val="single" w:sz="4" w:space="0" w:color="auto"/>
              <w:bottom w:val="single" w:sz="4" w:space="0" w:color="auto"/>
              <w:right w:val="single" w:sz="4" w:space="0" w:color="auto"/>
            </w:tcBorders>
            <w:hideMark/>
          </w:tcPr>
          <w:p w14:paraId="638C2BE8"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12 00</w:t>
            </w:r>
          </w:p>
        </w:tc>
        <w:tc>
          <w:tcPr>
            <w:tcW w:w="547" w:type="dxa"/>
            <w:tcBorders>
              <w:top w:val="single" w:sz="4" w:space="0" w:color="auto"/>
              <w:left w:val="single" w:sz="4" w:space="0" w:color="auto"/>
              <w:bottom w:val="single" w:sz="4" w:space="0" w:color="auto"/>
              <w:right w:val="single" w:sz="4" w:space="0" w:color="auto"/>
            </w:tcBorders>
            <w:hideMark/>
          </w:tcPr>
          <w:p w14:paraId="137D3FD2"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47061B47" w14:textId="77777777" w:rsidR="005C0825" w:rsidRPr="003849F5" w:rsidRDefault="005C0825">
            <w:pPr>
              <w:pStyle w:val="Paragraph"/>
              <w:rPr>
                <w:noProof/>
                <w:szCs w:val="16"/>
                <w:lang w:val="fi-FI" w:eastAsia="fi-FI"/>
              </w:rPr>
            </w:pPr>
            <w:r w:rsidRPr="003849F5">
              <w:rPr>
                <w:noProof/>
                <w:szCs w:val="16"/>
                <w:lang w:val="fi-FI" w:eastAsia="fi-FI"/>
              </w:rPr>
              <w:t>Väri C.I. Acid Black 234 (CAS RN 157577-99-6) ja siihen perustuvat valmisteet, jotka sisältävät väriä C.I. Acid Black 234 vähintään 75 painoprosenttia</w:t>
            </w:r>
          </w:p>
        </w:tc>
        <w:tc>
          <w:tcPr>
            <w:tcW w:w="911" w:type="dxa"/>
            <w:tcBorders>
              <w:top w:val="single" w:sz="4" w:space="0" w:color="auto"/>
              <w:left w:val="single" w:sz="4" w:space="0" w:color="auto"/>
              <w:bottom w:val="single" w:sz="4" w:space="0" w:color="auto"/>
              <w:right w:val="single" w:sz="4" w:space="0" w:color="auto"/>
            </w:tcBorders>
            <w:hideMark/>
          </w:tcPr>
          <w:p w14:paraId="5051514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AA7EC8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728F74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2A2186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8BD35FC" w14:textId="77777777" w:rsidR="005C0825" w:rsidRPr="003849F5" w:rsidRDefault="005C0825">
            <w:pPr>
              <w:pStyle w:val="Paragraph"/>
              <w:rPr>
                <w:noProof/>
                <w:szCs w:val="16"/>
                <w:lang w:val="fi-FI" w:eastAsia="fi-FI"/>
              </w:rPr>
            </w:pPr>
            <w:r w:rsidRPr="003849F5">
              <w:rPr>
                <w:noProof/>
                <w:szCs w:val="16"/>
                <w:lang w:val="fi-FI" w:eastAsia="fi-FI"/>
              </w:rPr>
              <w:t>0.6964</w:t>
            </w:r>
          </w:p>
        </w:tc>
        <w:tc>
          <w:tcPr>
            <w:tcW w:w="1133" w:type="dxa"/>
            <w:tcBorders>
              <w:top w:val="single" w:sz="4" w:space="0" w:color="auto"/>
              <w:left w:val="single" w:sz="4" w:space="0" w:color="auto"/>
              <w:bottom w:val="single" w:sz="4" w:space="0" w:color="auto"/>
              <w:right w:val="single" w:sz="4" w:space="0" w:color="auto"/>
            </w:tcBorders>
            <w:hideMark/>
          </w:tcPr>
          <w:p w14:paraId="2DCCD300"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12 00</w:t>
            </w:r>
          </w:p>
        </w:tc>
        <w:tc>
          <w:tcPr>
            <w:tcW w:w="547" w:type="dxa"/>
            <w:tcBorders>
              <w:top w:val="single" w:sz="4" w:space="0" w:color="auto"/>
              <w:left w:val="single" w:sz="4" w:space="0" w:color="auto"/>
              <w:bottom w:val="single" w:sz="4" w:space="0" w:color="auto"/>
              <w:right w:val="single" w:sz="4" w:space="0" w:color="auto"/>
            </w:tcBorders>
            <w:hideMark/>
          </w:tcPr>
          <w:p w14:paraId="25C7614C" w14:textId="77777777" w:rsidR="005C0825" w:rsidRPr="003849F5" w:rsidRDefault="005C0825">
            <w:pPr>
              <w:pStyle w:val="Paragraph"/>
              <w:jc w:val="center"/>
              <w:rPr>
                <w:noProof/>
                <w:szCs w:val="16"/>
                <w:lang w:val="fi-FI" w:eastAsia="fi-FI"/>
              </w:rPr>
            </w:pPr>
            <w:r w:rsidRPr="003849F5">
              <w:rPr>
                <w:noProof/>
                <w:szCs w:val="16"/>
                <w:lang w:val="fi-FI" w:eastAsia="fi-FI"/>
              </w:rPr>
              <w:t>37</w:t>
            </w:r>
          </w:p>
        </w:tc>
        <w:tc>
          <w:tcPr>
            <w:tcW w:w="4118" w:type="dxa"/>
            <w:tcBorders>
              <w:top w:val="single" w:sz="4" w:space="0" w:color="auto"/>
              <w:left w:val="single" w:sz="4" w:space="0" w:color="auto"/>
              <w:bottom w:val="single" w:sz="4" w:space="0" w:color="auto"/>
              <w:right w:val="single" w:sz="4" w:space="0" w:color="auto"/>
            </w:tcBorders>
            <w:hideMark/>
          </w:tcPr>
          <w:p w14:paraId="6CEC6039" w14:textId="77777777" w:rsidR="005C0825" w:rsidRPr="003849F5" w:rsidRDefault="005C0825">
            <w:pPr>
              <w:pStyle w:val="Paragraph"/>
              <w:rPr>
                <w:noProof/>
                <w:szCs w:val="16"/>
                <w:lang w:val="fi-FI" w:eastAsia="fi-FI"/>
              </w:rPr>
            </w:pPr>
            <w:r w:rsidRPr="003849F5">
              <w:rPr>
                <w:noProof/>
                <w:szCs w:val="16"/>
                <w:lang w:val="fi-FI" w:eastAsia="fi-FI"/>
              </w:rPr>
              <w:t>Väri C.I. Acid Black 210 sodium salt (CAS RN 201792-73-6) ja siihen perustuvat valmisteet, jotka sisältävät väriä C.I. Acid Black 210 sodium salt vähintään 50 painoprosenttia</w:t>
            </w:r>
          </w:p>
        </w:tc>
        <w:tc>
          <w:tcPr>
            <w:tcW w:w="911" w:type="dxa"/>
            <w:tcBorders>
              <w:top w:val="single" w:sz="4" w:space="0" w:color="auto"/>
              <w:left w:val="single" w:sz="4" w:space="0" w:color="auto"/>
              <w:bottom w:val="single" w:sz="4" w:space="0" w:color="auto"/>
              <w:right w:val="single" w:sz="4" w:space="0" w:color="auto"/>
            </w:tcBorders>
            <w:hideMark/>
          </w:tcPr>
          <w:p w14:paraId="43344CB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86FD26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4E8D0E2"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BC9CDC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904C37" w14:textId="77777777" w:rsidR="005C0825" w:rsidRPr="003849F5" w:rsidRDefault="005C0825">
            <w:pPr>
              <w:pStyle w:val="Paragraph"/>
              <w:rPr>
                <w:noProof/>
                <w:szCs w:val="16"/>
                <w:lang w:val="fi-FI" w:eastAsia="fi-FI"/>
              </w:rPr>
            </w:pPr>
            <w:r w:rsidRPr="003849F5">
              <w:rPr>
                <w:noProof/>
                <w:szCs w:val="16"/>
                <w:lang w:val="fi-FI" w:eastAsia="fi-FI"/>
              </w:rPr>
              <w:t>0.5925</w:t>
            </w:r>
          </w:p>
        </w:tc>
        <w:tc>
          <w:tcPr>
            <w:tcW w:w="1133" w:type="dxa"/>
            <w:tcBorders>
              <w:top w:val="single" w:sz="4" w:space="0" w:color="auto"/>
              <w:left w:val="single" w:sz="4" w:space="0" w:color="auto"/>
              <w:bottom w:val="single" w:sz="4" w:space="0" w:color="auto"/>
              <w:right w:val="single" w:sz="4" w:space="0" w:color="auto"/>
            </w:tcBorders>
            <w:hideMark/>
          </w:tcPr>
          <w:p w14:paraId="6DC8B76A" w14:textId="77777777" w:rsidR="005C0825" w:rsidRPr="003849F5" w:rsidRDefault="005C0825">
            <w:pPr>
              <w:pStyle w:val="Paragraph"/>
              <w:jc w:val="right"/>
              <w:rPr>
                <w:noProof/>
                <w:szCs w:val="16"/>
                <w:lang w:val="fi-FI" w:eastAsia="fi-FI"/>
              </w:rPr>
            </w:pPr>
            <w:r w:rsidRPr="003849F5">
              <w:rPr>
                <w:noProof/>
                <w:szCs w:val="16"/>
                <w:lang w:val="fi-FI" w:eastAsia="fi-FI"/>
              </w:rPr>
              <w:t>ex 3204 12 00</w:t>
            </w:r>
          </w:p>
        </w:tc>
        <w:tc>
          <w:tcPr>
            <w:tcW w:w="547" w:type="dxa"/>
            <w:tcBorders>
              <w:top w:val="single" w:sz="4" w:space="0" w:color="auto"/>
              <w:left w:val="single" w:sz="4" w:space="0" w:color="auto"/>
              <w:bottom w:val="single" w:sz="4" w:space="0" w:color="auto"/>
              <w:right w:val="single" w:sz="4" w:space="0" w:color="auto"/>
            </w:tcBorders>
            <w:hideMark/>
          </w:tcPr>
          <w:p w14:paraId="48314AC1"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60DA1A9" w14:textId="77777777" w:rsidR="005C0825" w:rsidRPr="003849F5" w:rsidRDefault="005C0825">
            <w:pPr>
              <w:pStyle w:val="Paragraph"/>
              <w:rPr>
                <w:noProof/>
                <w:szCs w:val="16"/>
                <w:lang w:val="fi-FI" w:eastAsia="fi-FI"/>
              </w:rPr>
            </w:pPr>
            <w:r w:rsidRPr="003849F5">
              <w:rPr>
                <w:noProof/>
                <w:szCs w:val="16"/>
                <w:lang w:val="fi-FI" w:eastAsia="fi-FI"/>
              </w:rPr>
              <w:t>Nestemäinen värivalmiste, joka sisältää anionista happoväriä C.I. Acid Blue 182 (CAS RN 12219-26-0)</w:t>
            </w:r>
          </w:p>
        </w:tc>
        <w:tc>
          <w:tcPr>
            <w:tcW w:w="911" w:type="dxa"/>
            <w:tcBorders>
              <w:top w:val="single" w:sz="4" w:space="0" w:color="auto"/>
              <w:left w:val="single" w:sz="4" w:space="0" w:color="auto"/>
              <w:bottom w:val="single" w:sz="4" w:space="0" w:color="auto"/>
              <w:right w:val="single" w:sz="4" w:space="0" w:color="auto"/>
            </w:tcBorders>
            <w:hideMark/>
          </w:tcPr>
          <w:p w14:paraId="73FF982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F7DD0A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8B9D26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F6B210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7E817A5" w14:textId="77777777" w:rsidR="005C0825" w:rsidRPr="003849F5" w:rsidRDefault="005C0825">
            <w:pPr>
              <w:pStyle w:val="Paragraph"/>
              <w:rPr>
                <w:noProof/>
                <w:szCs w:val="16"/>
                <w:lang w:val="fi-FI" w:eastAsia="fi-FI"/>
              </w:rPr>
            </w:pPr>
            <w:r w:rsidRPr="003849F5">
              <w:rPr>
                <w:noProof/>
                <w:szCs w:val="16"/>
                <w:lang w:val="fi-FI" w:eastAsia="fi-FI"/>
              </w:rPr>
              <w:t>0.6965</w:t>
            </w:r>
          </w:p>
        </w:tc>
        <w:tc>
          <w:tcPr>
            <w:tcW w:w="1133" w:type="dxa"/>
            <w:tcBorders>
              <w:top w:val="single" w:sz="4" w:space="0" w:color="auto"/>
              <w:left w:val="single" w:sz="4" w:space="0" w:color="auto"/>
              <w:bottom w:val="single" w:sz="4" w:space="0" w:color="auto"/>
              <w:right w:val="single" w:sz="4" w:space="0" w:color="auto"/>
            </w:tcBorders>
            <w:hideMark/>
          </w:tcPr>
          <w:p w14:paraId="4DDFF24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12 00</w:t>
            </w:r>
          </w:p>
        </w:tc>
        <w:tc>
          <w:tcPr>
            <w:tcW w:w="547" w:type="dxa"/>
            <w:tcBorders>
              <w:top w:val="single" w:sz="4" w:space="0" w:color="auto"/>
              <w:left w:val="single" w:sz="4" w:space="0" w:color="auto"/>
              <w:bottom w:val="single" w:sz="4" w:space="0" w:color="auto"/>
              <w:right w:val="single" w:sz="4" w:space="0" w:color="auto"/>
            </w:tcBorders>
            <w:hideMark/>
          </w:tcPr>
          <w:p w14:paraId="235F5A40"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1C1620C5" w14:textId="77777777" w:rsidR="005C0825" w:rsidRPr="003849F5" w:rsidRDefault="005C0825">
            <w:pPr>
              <w:pStyle w:val="Paragraph"/>
              <w:rPr>
                <w:noProof/>
                <w:szCs w:val="16"/>
                <w:lang w:val="fi-FI" w:eastAsia="fi-FI"/>
              </w:rPr>
            </w:pPr>
            <w:r w:rsidRPr="003849F5">
              <w:rPr>
                <w:noProof/>
                <w:szCs w:val="16"/>
                <w:lang w:val="fi-FI" w:eastAsia="fi-FI"/>
              </w:rPr>
              <w:t>Väri C.I. Acid Blue 161/193 (CAS RN 12392-64-2) ja siihen perustuvat valmisteet, jotka sisältävät väriä C.I. Acid Blue 161/193 vähintään 75 painoprosenttia</w:t>
            </w:r>
          </w:p>
        </w:tc>
        <w:tc>
          <w:tcPr>
            <w:tcW w:w="911" w:type="dxa"/>
            <w:tcBorders>
              <w:top w:val="single" w:sz="4" w:space="0" w:color="auto"/>
              <w:left w:val="single" w:sz="4" w:space="0" w:color="auto"/>
              <w:bottom w:val="single" w:sz="4" w:space="0" w:color="auto"/>
              <w:right w:val="single" w:sz="4" w:space="0" w:color="auto"/>
            </w:tcBorders>
            <w:hideMark/>
          </w:tcPr>
          <w:p w14:paraId="17F3DF0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1C0425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7BD2CC3"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5F41BB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BDF5234" w14:textId="77777777" w:rsidR="005C0825" w:rsidRPr="003849F5" w:rsidRDefault="005C0825">
            <w:pPr>
              <w:pStyle w:val="Paragraph"/>
              <w:rPr>
                <w:noProof/>
                <w:szCs w:val="16"/>
                <w:lang w:val="fi-FI" w:eastAsia="fi-FI"/>
              </w:rPr>
            </w:pPr>
            <w:r w:rsidRPr="003849F5">
              <w:rPr>
                <w:noProof/>
                <w:szCs w:val="16"/>
                <w:lang w:val="fi-FI" w:eastAsia="fi-FI"/>
              </w:rPr>
              <w:t>0.6971</w:t>
            </w:r>
          </w:p>
        </w:tc>
        <w:tc>
          <w:tcPr>
            <w:tcW w:w="1133" w:type="dxa"/>
            <w:tcBorders>
              <w:top w:val="single" w:sz="4" w:space="0" w:color="auto"/>
              <w:left w:val="single" w:sz="4" w:space="0" w:color="auto"/>
              <w:bottom w:val="single" w:sz="4" w:space="0" w:color="auto"/>
              <w:right w:val="single" w:sz="4" w:space="0" w:color="auto"/>
            </w:tcBorders>
            <w:hideMark/>
          </w:tcPr>
          <w:p w14:paraId="1161590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12 00</w:t>
            </w:r>
          </w:p>
        </w:tc>
        <w:tc>
          <w:tcPr>
            <w:tcW w:w="547" w:type="dxa"/>
            <w:tcBorders>
              <w:top w:val="single" w:sz="4" w:space="0" w:color="auto"/>
              <w:left w:val="single" w:sz="4" w:space="0" w:color="auto"/>
              <w:bottom w:val="single" w:sz="4" w:space="0" w:color="auto"/>
              <w:right w:val="single" w:sz="4" w:space="0" w:color="auto"/>
            </w:tcBorders>
            <w:hideMark/>
          </w:tcPr>
          <w:p w14:paraId="5EA0331C" w14:textId="77777777" w:rsidR="005C0825" w:rsidRPr="003849F5" w:rsidRDefault="005C0825">
            <w:pPr>
              <w:pStyle w:val="Paragraph"/>
              <w:jc w:val="center"/>
              <w:rPr>
                <w:noProof/>
                <w:szCs w:val="16"/>
                <w:lang w:val="fi-FI" w:eastAsia="fi-FI"/>
              </w:rPr>
            </w:pPr>
            <w:r w:rsidRPr="003849F5">
              <w:rPr>
                <w:noProof/>
                <w:szCs w:val="16"/>
                <w:lang w:val="fi-FI" w:eastAsia="fi-FI"/>
              </w:rPr>
              <w:t>47</w:t>
            </w:r>
          </w:p>
        </w:tc>
        <w:tc>
          <w:tcPr>
            <w:tcW w:w="4118" w:type="dxa"/>
            <w:tcBorders>
              <w:top w:val="single" w:sz="4" w:space="0" w:color="auto"/>
              <w:left w:val="single" w:sz="4" w:space="0" w:color="auto"/>
              <w:bottom w:val="single" w:sz="4" w:space="0" w:color="auto"/>
              <w:right w:val="single" w:sz="4" w:space="0" w:color="auto"/>
            </w:tcBorders>
            <w:hideMark/>
          </w:tcPr>
          <w:p w14:paraId="42D59868" w14:textId="77777777" w:rsidR="005C0825" w:rsidRPr="003849F5" w:rsidRDefault="005C0825">
            <w:pPr>
              <w:pStyle w:val="Paragraph"/>
              <w:rPr>
                <w:noProof/>
                <w:szCs w:val="16"/>
                <w:lang w:val="fi-FI" w:eastAsia="fi-FI"/>
              </w:rPr>
            </w:pPr>
            <w:r w:rsidRPr="003849F5">
              <w:rPr>
                <w:noProof/>
                <w:szCs w:val="16"/>
                <w:lang w:val="fi-FI" w:eastAsia="fi-FI"/>
              </w:rPr>
              <w:t>Väri C.I. Acid Brown 58 (CAS RN 70210-34-3 tai 12269-87-3) ja siihen perustuvat valmisteet, jotka sisältävät väriä C.I. Acid Brown 58 vähintään 75 painoprosenttia</w:t>
            </w:r>
          </w:p>
        </w:tc>
        <w:tc>
          <w:tcPr>
            <w:tcW w:w="911" w:type="dxa"/>
            <w:tcBorders>
              <w:top w:val="single" w:sz="4" w:space="0" w:color="auto"/>
              <w:left w:val="single" w:sz="4" w:space="0" w:color="auto"/>
              <w:bottom w:val="single" w:sz="4" w:space="0" w:color="auto"/>
              <w:right w:val="single" w:sz="4" w:space="0" w:color="auto"/>
            </w:tcBorders>
            <w:hideMark/>
          </w:tcPr>
          <w:p w14:paraId="1744A27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F18F95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C230142"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5C3732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0D8140C" w14:textId="77777777" w:rsidR="005C0825" w:rsidRPr="003849F5" w:rsidRDefault="005C0825">
            <w:pPr>
              <w:pStyle w:val="Paragraph"/>
              <w:rPr>
                <w:noProof/>
                <w:szCs w:val="16"/>
                <w:lang w:val="fi-FI" w:eastAsia="fi-FI"/>
              </w:rPr>
            </w:pPr>
            <w:r w:rsidRPr="003849F5">
              <w:rPr>
                <w:noProof/>
                <w:szCs w:val="16"/>
                <w:lang w:val="fi-FI" w:eastAsia="fi-FI"/>
              </w:rPr>
              <w:t>0.6973</w:t>
            </w:r>
          </w:p>
        </w:tc>
        <w:tc>
          <w:tcPr>
            <w:tcW w:w="1133" w:type="dxa"/>
            <w:tcBorders>
              <w:top w:val="single" w:sz="4" w:space="0" w:color="auto"/>
              <w:left w:val="single" w:sz="4" w:space="0" w:color="auto"/>
              <w:bottom w:val="single" w:sz="4" w:space="0" w:color="auto"/>
              <w:right w:val="single" w:sz="4" w:space="0" w:color="auto"/>
            </w:tcBorders>
            <w:hideMark/>
          </w:tcPr>
          <w:p w14:paraId="1C85DEA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12 00</w:t>
            </w:r>
          </w:p>
        </w:tc>
        <w:tc>
          <w:tcPr>
            <w:tcW w:w="547" w:type="dxa"/>
            <w:tcBorders>
              <w:top w:val="single" w:sz="4" w:space="0" w:color="auto"/>
              <w:left w:val="single" w:sz="4" w:space="0" w:color="auto"/>
              <w:bottom w:val="single" w:sz="4" w:space="0" w:color="auto"/>
              <w:right w:val="single" w:sz="4" w:space="0" w:color="auto"/>
            </w:tcBorders>
            <w:hideMark/>
          </w:tcPr>
          <w:p w14:paraId="56BBCC1D"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7D9262C0" w14:textId="77777777" w:rsidR="005C0825" w:rsidRPr="003849F5" w:rsidRDefault="005C0825">
            <w:pPr>
              <w:pStyle w:val="Paragraph"/>
              <w:rPr>
                <w:noProof/>
                <w:szCs w:val="16"/>
                <w:lang w:val="fi-FI" w:eastAsia="fi-FI"/>
              </w:rPr>
            </w:pPr>
            <w:r w:rsidRPr="003849F5">
              <w:rPr>
                <w:noProof/>
                <w:szCs w:val="16"/>
                <w:lang w:val="fi-FI" w:eastAsia="fi-FI"/>
              </w:rPr>
              <w:t>Väri C.I. Acid Brown 165 (CAS RN 61724-14-9) ja siihen perustuvat valmisteet, jotka sisältävät väriä C.I. Acid Brown 165 vähintään 75 painoprosenttia</w:t>
            </w:r>
          </w:p>
        </w:tc>
        <w:tc>
          <w:tcPr>
            <w:tcW w:w="911" w:type="dxa"/>
            <w:tcBorders>
              <w:top w:val="single" w:sz="4" w:space="0" w:color="auto"/>
              <w:left w:val="single" w:sz="4" w:space="0" w:color="auto"/>
              <w:bottom w:val="single" w:sz="4" w:space="0" w:color="auto"/>
              <w:right w:val="single" w:sz="4" w:space="0" w:color="auto"/>
            </w:tcBorders>
            <w:hideMark/>
          </w:tcPr>
          <w:p w14:paraId="73E3675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60178A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17EBA72"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D6E245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626049A" w14:textId="77777777" w:rsidR="005C0825" w:rsidRPr="003849F5" w:rsidRDefault="005C0825">
            <w:pPr>
              <w:pStyle w:val="Paragraph"/>
              <w:rPr>
                <w:noProof/>
                <w:szCs w:val="16"/>
                <w:lang w:val="fi-FI" w:eastAsia="fi-FI"/>
              </w:rPr>
            </w:pPr>
            <w:r w:rsidRPr="003849F5">
              <w:rPr>
                <w:noProof/>
                <w:szCs w:val="16"/>
                <w:lang w:val="fi-FI" w:eastAsia="fi-FI"/>
              </w:rPr>
              <w:t>0.6974</w:t>
            </w:r>
          </w:p>
        </w:tc>
        <w:tc>
          <w:tcPr>
            <w:tcW w:w="1133" w:type="dxa"/>
            <w:tcBorders>
              <w:top w:val="single" w:sz="4" w:space="0" w:color="auto"/>
              <w:left w:val="single" w:sz="4" w:space="0" w:color="auto"/>
              <w:bottom w:val="single" w:sz="4" w:space="0" w:color="auto"/>
              <w:right w:val="single" w:sz="4" w:space="0" w:color="auto"/>
            </w:tcBorders>
            <w:hideMark/>
          </w:tcPr>
          <w:p w14:paraId="4B8B427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12 00</w:t>
            </w:r>
          </w:p>
        </w:tc>
        <w:tc>
          <w:tcPr>
            <w:tcW w:w="547" w:type="dxa"/>
            <w:tcBorders>
              <w:top w:val="single" w:sz="4" w:space="0" w:color="auto"/>
              <w:left w:val="single" w:sz="4" w:space="0" w:color="auto"/>
              <w:bottom w:val="single" w:sz="4" w:space="0" w:color="auto"/>
              <w:right w:val="single" w:sz="4" w:space="0" w:color="auto"/>
            </w:tcBorders>
            <w:hideMark/>
          </w:tcPr>
          <w:p w14:paraId="3881A3C0" w14:textId="77777777" w:rsidR="005C0825" w:rsidRPr="003849F5" w:rsidRDefault="005C0825">
            <w:pPr>
              <w:pStyle w:val="Paragraph"/>
              <w:jc w:val="center"/>
              <w:rPr>
                <w:noProof/>
                <w:szCs w:val="16"/>
                <w:lang w:val="fi-FI" w:eastAsia="fi-FI"/>
              </w:rPr>
            </w:pPr>
            <w:r w:rsidRPr="003849F5">
              <w:rPr>
                <w:noProof/>
                <w:szCs w:val="16"/>
                <w:lang w:val="fi-FI" w:eastAsia="fi-FI"/>
              </w:rPr>
              <w:t>57</w:t>
            </w:r>
          </w:p>
        </w:tc>
        <w:tc>
          <w:tcPr>
            <w:tcW w:w="4118" w:type="dxa"/>
            <w:tcBorders>
              <w:top w:val="single" w:sz="4" w:space="0" w:color="auto"/>
              <w:left w:val="single" w:sz="4" w:space="0" w:color="auto"/>
              <w:bottom w:val="single" w:sz="4" w:space="0" w:color="auto"/>
              <w:right w:val="single" w:sz="4" w:space="0" w:color="auto"/>
            </w:tcBorders>
            <w:hideMark/>
          </w:tcPr>
          <w:p w14:paraId="6073D264" w14:textId="77777777" w:rsidR="005C0825" w:rsidRPr="003849F5" w:rsidRDefault="005C0825">
            <w:pPr>
              <w:pStyle w:val="Paragraph"/>
              <w:rPr>
                <w:noProof/>
                <w:szCs w:val="16"/>
                <w:lang w:val="fi-FI" w:eastAsia="fi-FI"/>
              </w:rPr>
            </w:pPr>
            <w:r w:rsidRPr="003849F5">
              <w:rPr>
                <w:noProof/>
                <w:szCs w:val="16"/>
                <w:lang w:val="fi-FI" w:eastAsia="fi-FI"/>
              </w:rPr>
              <w:t>Väri C.I. Acid Brown 282 (CAS RN 70236-60-1 tai 12219-65-7) ja siihen perustuvat valmisteet, jotka sisältävät väriä C.I. Acid Brown 282 vähintään 75 painoprosenttia</w:t>
            </w:r>
          </w:p>
        </w:tc>
        <w:tc>
          <w:tcPr>
            <w:tcW w:w="911" w:type="dxa"/>
            <w:tcBorders>
              <w:top w:val="single" w:sz="4" w:space="0" w:color="auto"/>
              <w:left w:val="single" w:sz="4" w:space="0" w:color="auto"/>
              <w:bottom w:val="single" w:sz="4" w:space="0" w:color="auto"/>
              <w:right w:val="single" w:sz="4" w:space="0" w:color="auto"/>
            </w:tcBorders>
            <w:hideMark/>
          </w:tcPr>
          <w:p w14:paraId="565B37C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4775A8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1D9D931"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C80FC5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73E01D" w14:textId="77777777" w:rsidR="005C0825" w:rsidRPr="003849F5" w:rsidRDefault="005C0825">
            <w:pPr>
              <w:pStyle w:val="Paragraph"/>
              <w:rPr>
                <w:noProof/>
                <w:szCs w:val="16"/>
                <w:lang w:val="fi-FI" w:eastAsia="fi-FI"/>
              </w:rPr>
            </w:pPr>
            <w:r w:rsidRPr="003849F5">
              <w:rPr>
                <w:noProof/>
                <w:szCs w:val="16"/>
                <w:lang w:val="fi-FI" w:eastAsia="fi-FI"/>
              </w:rPr>
              <w:t>0.6535</w:t>
            </w:r>
          </w:p>
        </w:tc>
        <w:tc>
          <w:tcPr>
            <w:tcW w:w="1133" w:type="dxa"/>
            <w:tcBorders>
              <w:top w:val="single" w:sz="4" w:space="0" w:color="auto"/>
              <w:left w:val="single" w:sz="4" w:space="0" w:color="auto"/>
              <w:bottom w:val="single" w:sz="4" w:space="0" w:color="auto"/>
              <w:right w:val="single" w:sz="4" w:space="0" w:color="auto"/>
            </w:tcBorders>
            <w:hideMark/>
          </w:tcPr>
          <w:p w14:paraId="19698437" w14:textId="77777777" w:rsidR="005C0825" w:rsidRPr="003849F5" w:rsidRDefault="005C0825">
            <w:pPr>
              <w:pStyle w:val="Paragraph"/>
              <w:jc w:val="right"/>
              <w:rPr>
                <w:noProof/>
                <w:szCs w:val="16"/>
                <w:lang w:val="fi-FI" w:eastAsia="fi-FI"/>
              </w:rPr>
            </w:pPr>
            <w:r w:rsidRPr="003849F5">
              <w:rPr>
                <w:noProof/>
                <w:szCs w:val="16"/>
                <w:lang w:val="fi-FI" w:eastAsia="fi-FI"/>
              </w:rPr>
              <w:t>ex 3204 12 00</w:t>
            </w:r>
          </w:p>
        </w:tc>
        <w:tc>
          <w:tcPr>
            <w:tcW w:w="547" w:type="dxa"/>
            <w:tcBorders>
              <w:top w:val="single" w:sz="4" w:space="0" w:color="auto"/>
              <w:left w:val="single" w:sz="4" w:space="0" w:color="auto"/>
              <w:bottom w:val="single" w:sz="4" w:space="0" w:color="auto"/>
              <w:right w:val="single" w:sz="4" w:space="0" w:color="auto"/>
            </w:tcBorders>
            <w:hideMark/>
          </w:tcPr>
          <w:p w14:paraId="0001F6FE"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666D2CE9" w14:textId="77777777" w:rsidR="005C0825" w:rsidRPr="003849F5" w:rsidRDefault="005C0825">
            <w:pPr>
              <w:pStyle w:val="Paragraph"/>
              <w:rPr>
                <w:noProof/>
                <w:szCs w:val="16"/>
                <w:lang w:val="fi-FI" w:eastAsia="fi-FI"/>
              </w:rPr>
            </w:pPr>
            <w:r w:rsidRPr="003849F5">
              <w:rPr>
                <w:noProof/>
                <w:szCs w:val="16"/>
                <w:lang w:val="fi-FI" w:eastAsia="fi-FI"/>
              </w:rPr>
              <w:t>Väri C.I. Acid Red 52 (CAS RN 3520-42-1) ja siihen perustuvat valmisteet, jotka sisältävät väriä C.I. Acid Red 52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0560E12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0AA7C3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76B5AA3"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520B55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B5DDA12" w14:textId="77777777" w:rsidR="005C0825" w:rsidRPr="003849F5" w:rsidRDefault="005C0825">
            <w:pPr>
              <w:pStyle w:val="Paragraph"/>
              <w:rPr>
                <w:noProof/>
                <w:szCs w:val="16"/>
                <w:lang w:val="fi-FI" w:eastAsia="fi-FI"/>
              </w:rPr>
            </w:pPr>
            <w:r w:rsidRPr="003849F5">
              <w:rPr>
                <w:noProof/>
                <w:szCs w:val="16"/>
                <w:lang w:val="fi-FI" w:eastAsia="fi-FI"/>
              </w:rPr>
              <w:t>0.6977</w:t>
            </w:r>
          </w:p>
        </w:tc>
        <w:tc>
          <w:tcPr>
            <w:tcW w:w="1133" w:type="dxa"/>
            <w:tcBorders>
              <w:top w:val="single" w:sz="4" w:space="0" w:color="auto"/>
              <w:left w:val="single" w:sz="4" w:space="0" w:color="auto"/>
              <w:bottom w:val="single" w:sz="4" w:space="0" w:color="auto"/>
              <w:right w:val="single" w:sz="4" w:space="0" w:color="auto"/>
            </w:tcBorders>
            <w:hideMark/>
          </w:tcPr>
          <w:p w14:paraId="2A83A20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12 00</w:t>
            </w:r>
          </w:p>
        </w:tc>
        <w:tc>
          <w:tcPr>
            <w:tcW w:w="547" w:type="dxa"/>
            <w:tcBorders>
              <w:top w:val="single" w:sz="4" w:space="0" w:color="auto"/>
              <w:left w:val="single" w:sz="4" w:space="0" w:color="auto"/>
              <w:bottom w:val="single" w:sz="4" w:space="0" w:color="auto"/>
              <w:right w:val="single" w:sz="4" w:space="0" w:color="auto"/>
            </w:tcBorders>
            <w:hideMark/>
          </w:tcPr>
          <w:p w14:paraId="16ECD1CC"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1639495E" w14:textId="77777777" w:rsidR="005C0825" w:rsidRPr="003849F5" w:rsidRDefault="005C0825">
            <w:pPr>
              <w:pStyle w:val="Paragraph"/>
              <w:rPr>
                <w:noProof/>
                <w:szCs w:val="16"/>
                <w:lang w:val="fi-FI" w:eastAsia="fi-FI"/>
              </w:rPr>
            </w:pPr>
            <w:r w:rsidRPr="003849F5">
              <w:rPr>
                <w:noProof/>
                <w:szCs w:val="16"/>
                <w:lang w:val="fi-FI" w:eastAsia="fi-FI"/>
              </w:rPr>
              <w:t>Väri C.I. Acid Brown 432 (CAS RN 119509-50-1) ja siihen perustuvat valmisteet, jotka sisältävät väriä C.I. Acid Brown 432 vähintään 75 painoprosenttia</w:t>
            </w:r>
          </w:p>
        </w:tc>
        <w:tc>
          <w:tcPr>
            <w:tcW w:w="911" w:type="dxa"/>
            <w:tcBorders>
              <w:top w:val="single" w:sz="4" w:space="0" w:color="auto"/>
              <w:left w:val="single" w:sz="4" w:space="0" w:color="auto"/>
              <w:bottom w:val="single" w:sz="4" w:space="0" w:color="auto"/>
              <w:right w:val="single" w:sz="4" w:space="0" w:color="auto"/>
            </w:tcBorders>
            <w:hideMark/>
          </w:tcPr>
          <w:p w14:paraId="2EC04ED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29DC16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911A62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40AC46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2D9656E" w14:textId="77777777" w:rsidR="005C0825" w:rsidRPr="003849F5" w:rsidRDefault="005C0825">
            <w:pPr>
              <w:pStyle w:val="Paragraph"/>
              <w:rPr>
                <w:noProof/>
                <w:szCs w:val="16"/>
                <w:lang w:val="fi-FI" w:eastAsia="fi-FI"/>
              </w:rPr>
            </w:pPr>
            <w:r w:rsidRPr="003849F5">
              <w:rPr>
                <w:noProof/>
                <w:szCs w:val="16"/>
                <w:lang w:val="fi-FI" w:eastAsia="fi-FI"/>
              </w:rPr>
              <w:t>0.6652</w:t>
            </w:r>
          </w:p>
        </w:tc>
        <w:tc>
          <w:tcPr>
            <w:tcW w:w="1133" w:type="dxa"/>
            <w:tcBorders>
              <w:top w:val="single" w:sz="4" w:space="0" w:color="auto"/>
              <w:left w:val="single" w:sz="4" w:space="0" w:color="auto"/>
              <w:bottom w:val="single" w:sz="4" w:space="0" w:color="auto"/>
              <w:right w:val="single" w:sz="4" w:space="0" w:color="auto"/>
            </w:tcBorders>
            <w:hideMark/>
          </w:tcPr>
          <w:p w14:paraId="491507D9" w14:textId="77777777" w:rsidR="005C0825" w:rsidRPr="003849F5" w:rsidRDefault="005C0825">
            <w:pPr>
              <w:pStyle w:val="Paragraph"/>
              <w:jc w:val="right"/>
              <w:rPr>
                <w:noProof/>
                <w:szCs w:val="16"/>
                <w:lang w:val="fi-FI" w:eastAsia="fi-FI"/>
              </w:rPr>
            </w:pPr>
            <w:r w:rsidRPr="003849F5">
              <w:rPr>
                <w:noProof/>
                <w:szCs w:val="16"/>
                <w:lang w:val="fi-FI" w:eastAsia="fi-FI"/>
              </w:rPr>
              <w:t>ex 3204 12 00</w:t>
            </w:r>
          </w:p>
        </w:tc>
        <w:tc>
          <w:tcPr>
            <w:tcW w:w="547" w:type="dxa"/>
            <w:tcBorders>
              <w:top w:val="single" w:sz="4" w:space="0" w:color="auto"/>
              <w:left w:val="single" w:sz="4" w:space="0" w:color="auto"/>
              <w:bottom w:val="single" w:sz="4" w:space="0" w:color="auto"/>
              <w:right w:val="single" w:sz="4" w:space="0" w:color="auto"/>
            </w:tcBorders>
            <w:hideMark/>
          </w:tcPr>
          <w:p w14:paraId="46DAF655"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5929074D" w14:textId="77777777" w:rsidR="005C0825" w:rsidRPr="003849F5" w:rsidRDefault="005C0825">
            <w:pPr>
              <w:pStyle w:val="Paragraph"/>
              <w:rPr>
                <w:noProof/>
                <w:szCs w:val="16"/>
                <w:lang w:val="fi-FI" w:eastAsia="fi-FI"/>
              </w:rPr>
            </w:pPr>
            <w:r w:rsidRPr="003849F5">
              <w:rPr>
                <w:noProof/>
                <w:szCs w:val="16"/>
                <w:lang w:val="fi-FI" w:eastAsia="fi-FI"/>
              </w:rPr>
              <w:t>Väri C.I. Acid blue 25 (CAS RN 6408-78-2) ja siihen perustuvat valmisteet, jotka sisältävät väriä C.I. Acid blue 25 vähintään 80 painoprosenttia</w:t>
            </w:r>
          </w:p>
        </w:tc>
        <w:tc>
          <w:tcPr>
            <w:tcW w:w="911" w:type="dxa"/>
            <w:tcBorders>
              <w:top w:val="single" w:sz="4" w:space="0" w:color="auto"/>
              <w:left w:val="single" w:sz="4" w:space="0" w:color="auto"/>
              <w:bottom w:val="single" w:sz="4" w:space="0" w:color="auto"/>
              <w:right w:val="single" w:sz="4" w:space="0" w:color="auto"/>
            </w:tcBorders>
            <w:hideMark/>
          </w:tcPr>
          <w:p w14:paraId="1609E87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5271E3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8BF757C"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3C5877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C1E7426" w14:textId="77777777" w:rsidR="005C0825" w:rsidRPr="003849F5" w:rsidRDefault="005C0825">
            <w:pPr>
              <w:pStyle w:val="Paragraph"/>
              <w:rPr>
                <w:noProof/>
                <w:szCs w:val="16"/>
                <w:lang w:val="fi-FI" w:eastAsia="fi-FI"/>
              </w:rPr>
            </w:pPr>
            <w:r w:rsidRPr="003849F5">
              <w:rPr>
                <w:noProof/>
                <w:szCs w:val="16"/>
                <w:lang w:val="fi-FI" w:eastAsia="fi-FI"/>
              </w:rPr>
              <w:t>0.4065</w:t>
            </w:r>
          </w:p>
        </w:tc>
        <w:tc>
          <w:tcPr>
            <w:tcW w:w="1133" w:type="dxa"/>
            <w:tcBorders>
              <w:top w:val="single" w:sz="4" w:space="0" w:color="auto"/>
              <w:left w:val="single" w:sz="4" w:space="0" w:color="auto"/>
              <w:bottom w:val="single" w:sz="4" w:space="0" w:color="auto"/>
              <w:right w:val="single" w:sz="4" w:space="0" w:color="auto"/>
            </w:tcBorders>
            <w:hideMark/>
          </w:tcPr>
          <w:p w14:paraId="275A948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13 00</w:t>
            </w:r>
          </w:p>
        </w:tc>
        <w:tc>
          <w:tcPr>
            <w:tcW w:w="547" w:type="dxa"/>
            <w:tcBorders>
              <w:top w:val="single" w:sz="4" w:space="0" w:color="auto"/>
              <w:left w:val="single" w:sz="4" w:space="0" w:color="auto"/>
              <w:bottom w:val="single" w:sz="4" w:space="0" w:color="auto"/>
              <w:right w:val="single" w:sz="4" w:space="0" w:color="auto"/>
            </w:tcBorders>
            <w:hideMark/>
          </w:tcPr>
          <w:p w14:paraId="59008D6E"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53E8A02" w14:textId="77777777" w:rsidR="005C0825" w:rsidRPr="003849F5" w:rsidRDefault="005C0825">
            <w:pPr>
              <w:pStyle w:val="Paragraph"/>
              <w:rPr>
                <w:noProof/>
                <w:szCs w:val="16"/>
                <w:lang w:val="fi-FI" w:eastAsia="fi-FI"/>
              </w:rPr>
            </w:pPr>
            <w:r w:rsidRPr="003849F5">
              <w:rPr>
                <w:noProof/>
                <w:szCs w:val="16"/>
                <w:lang w:val="fi-FI" w:eastAsia="fi-FI"/>
              </w:rPr>
              <w:t>Väri C.I. Basic Red 1 (CAS RN 989-38-8) ja siihen perustuvat valmisteet, jotka sisältävät väriä C.I. Basic Red 1 vähintään 50 painoprosenttia</w:t>
            </w:r>
          </w:p>
        </w:tc>
        <w:tc>
          <w:tcPr>
            <w:tcW w:w="911" w:type="dxa"/>
            <w:tcBorders>
              <w:top w:val="single" w:sz="4" w:space="0" w:color="auto"/>
              <w:left w:val="single" w:sz="4" w:space="0" w:color="auto"/>
              <w:bottom w:val="single" w:sz="4" w:space="0" w:color="auto"/>
              <w:right w:val="single" w:sz="4" w:space="0" w:color="auto"/>
            </w:tcBorders>
            <w:hideMark/>
          </w:tcPr>
          <w:p w14:paraId="4B41286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DB88BD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BD920A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F497E3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BE9FAC7" w14:textId="77777777" w:rsidR="005C0825" w:rsidRPr="003849F5" w:rsidRDefault="005C0825">
            <w:pPr>
              <w:pStyle w:val="Paragraph"/>
              <w:rPr>
                <w:noProof/>
                <w:szCs w:val="16"/>
                <w:lang w:val="fi-FI" w:eastAsia="fi-FI"/>
              </w:rPr>
            </w:pPr>
            <w:r w:rsidRPr="003849F5">
              <w:rPr>
                <w:noProof/>
                <w:szCs w:val="16"/>
                <w:lang w:val="fi-FI" w:eastAsia="fi-FI"/>
              </w:rPr>
              <w:t>0.7394</w:t>
            </w:r>
          </w:p>
        </w:tc>
        <w:tc>
          <w:tcPr>
            <w:tcW w:w="1133" w:type="dxa"/>
            <w:tcBorders>
              <w:top w:val="single" w:sz="4" w:space="0" w:color="auto"/>
              <w:left w:val="single" w:sz="4" w:space="0" w:color="auto"/>
              <w:bottom w:val="single" w:sz="4" w:space="0" w:color="auto"/>
              <w:right w:val="single" w:sz="4" w:space="0" w:color="auto"/>
            </w:tcBorders>
            <w:hideMark/>
          </w:tcPr>
          <w:p w14:paraId="4A468061" w14:textId="77777777" w:rsidR="005C0825" w:rsidRPr="003849F5" w:rsidRDefault="005C0825">
            <w:pPr>
              <w:pStyle w:val="Paragraph"/>
              <w:jc w:val="right"/>
              <w:rPr>
                <w:noProof/>
                <w:szCs w:val="16"/>
                <w:lang w:val="fi-FI" w:eastAsia="fi-FI"/>
              </w:rPr>
            </w:pPr>
            <w:r w:rsidRPr="003849F5">
              <w:rPr>
                <w:noProof/>
                <w:szCs w:val="16"/>
                <w:lang w:val="fi-FI" w:eastAsia="fi-FI"/>
              </w:rPr>
              <w:t>ex 3204 13 00</w:t>
            </w:r>
          </w:p>
        </w:tc>
        <w:tc>
          <w:tcPr>
            <w:tcW w:w="547" w:type="dxa"/>
            <w:tcBorders>
              <w:top w:val="single" w:sz="4" w:space="0" w:color="auto"/>
              <w:left w:val="single" w:sz="4" w:space="0" w:color="auto"/>
              <w:bottom w:val="single" w:sz="4" w:space="0" w:color="auto"/>
              <w:right w:val="single" w:sz="4" w:space="0" w:color="auto"/>
            </w:tcBorders>
            <w:hideMark/>
          </w:tcPr>
          <w:p w14:paraId="0DB7EC26"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63EB184A" w14:textId="77777777" w:rsidR="005C0825" w:rsidRPr="003849F5" w:rsidRDefault="005C0825">
            <w:pPr>
              <w:pStyle w:val="Paragraph"/>
              <w:rPr>
                <w:noProof/>
                <w:szCs w:val="16"/>
                <w:lang w:val="fi-FI" w:eastAsia="fi-FI"/>
              </w:rPr>
            </w:pPr>
            <w:r w:rsidRPr="003849F5">
              <w:rPr>
                <w:noProof/>
                <w:szCs w:val="16"/>
                <w:lang w:val="fi-FI" w:eastAsia="fi-FI"/>
              </w:rPr>
              <w:t>Väri C.I. Basic Blue 41 (CAS RN 12270-13-2) ja siihen perustuvat valmisteet, jotka sisältävät väriä C.I. Basic Blue 41 vähintään 50 painoprosenttia</w:t>
            </w:r>
          </w:p>
        </w:tc>
        <w:tc>
          <w:tcPr>
            <w:tcW w:w="911" w:type="dxa"/>
            <w:tcBorders>
              <w:top w:val="single" w:sz="4" w:space="0" w:color="auto"/>
              <w:left w:val="single" w:sz="4" w:space="0" w:color="auto"/>
              <w:bottom w:val="single" w:sz="4" w:space="0" w:color="auto"/>
              <w:right w:val="single" w:sz="4" w:space="0" w:color="auto"/>
            </w:tcBorders>
            <w:hideMark/>
          </w:tcPr>
          <w:p w14:paraId="4D0FA85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CBA338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E5789A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4C8195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17B47E4" w14:textId="77777777" w:rsidR="005C0825" w:rsidRPr="003849F5" w:rsidRDefault="005C0825">
            <w:pPr>
              <w:pStyle w:val="Paragraph"/>
              <w:rPr>
                <w:noProof/>
                <w:szCs w:val="16"/>
                <w:lang w:val="fi-FI" w:eastAsia="fi-FI"/>
              </w:rPr>
            </w:pPr>
            <w:r w:rsidRPr="003849F5">
              <w:rPr>
                <w:noProof/>
                <w:szCs w:val="16"/>
                <w:lang w:val="fi-FI" w:eastAsia="fi-FI"/>
              </w:rPr>
              <w:t>0.7395</w:t>
            </w:r>
          </w:p>
        </w:tc>
        <w:tc>
          <w:tcPr>
            <w:tcW w:w="1133" w:type="dxa"/>
            <w:tcBorders>
              <w:top w:val="single" w:sz="4" w:space="0" w:color="auto"/>
              <w:left w:val="single" w:sz="4" w:space="0" w:color="auto"/>
              <w:bottom w:val="single" w:sz="4" w:space="0" w:color="auto"/>
              <w:right w:val="single" w:sz="4" w:space="0" w:color="auto"/>
            </w:tcBorders>
            <w:hideMark/>
          </w:tcPr>
          <w:p w14:paraId="7181B5BD" w14:textId="77777777" w:rsidR="005C0825" w:rsidRPr="003849F5" w:rsidRDefault="005C0825">
            <w:pPr>
              <w:pStyle w:val="Paragraph"/>
              <w:jc w:val="right"/>
              <w:rPr>
                <w:noProof/>
                <w:szCs w:val="16"/>
                <w:lang w:val="fi-FI" w:eastAsia="fi-FI"/>
              </w:rPr>
            </w:pPr>
            <w:r w:rsidRPr="003849F5">
              <w:rPr>
                <w:noProof/>
                <w:szCs w:val="16"/>
                <w:lang w:val="fi-FI" w:eastAsia="fi-FI"/>
              </w:rPr>
              <w:t>ex 3204 13 00</w:t>
            </w:r>
          </w:p>
        </w:tc>
        <w:tc>
          <w:tcPr>
            <w:tcW w:w="547" w:type="dxa"/>
            <w:tcBorders>
              <w:top w:val="single" w:sz="4" w:space="0" w:color="auto"/>
              <w:left w:val="single" w:sz="4" w:space="0" w:color="auto"/>
              <w:bottom w:val="single" w:sz="4" w:space="0" w:color="auto"/>
              <w:right w:val="single" w:sz="4" w:space="0" w:color="auto"/>
            </w:tcBorders>
            <w:hideMark/>
          </w:tcPr>
          <w:p w14:paraId="1826118B"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077BC682" w14:textId="77777777" w:rsidR="005C0825" w:rsidRPr="003849F5" w:rsidRDefault="005C0825">
            <w:pPr>
              <w:pStyle w:val="Paragraph"/>
              <w:rPr>
                <w:noProof/>
                <w:szCs w:val="16"/>
                <w:lang w:val="fi-FI" w:eastAsia="fi-FI"/>
              </w:rPr>
            </w:pPr>
            <w:r w:rsidRPr="003849F5">
              <w:rPr>
                <w:noProof/>
                <w:szCs w:val="16"/>
                <w:lang w:val="fi-FI" w:eastAsia="fi-FI"/>
              </w:rPr>
              <w:t>Väri C.I. Basic Red 46 (CAS RN 12221-69-1) ja siihen perustuvat valmisteet, jotka sisältävät väriä C.I. Basic Red 46 vähintään 20 painoprosenttia</w:t>
            </w:r>
          </w:p>
        </w:tc>
        <w:tc>
          <w:tcPr>
            <w:tcW w:w="911" w:type="dxa"/>
            <w:tcBorders>
              <w:top w:val="single" w:sz="4" w:space="0" w:color="auto"/>
              <w:left w:val="single" w:sz="4" w:space="0" w:color="auto"/>
              <w:bottom w:val="single" w:sz="4" w:space="0" w:color="auto"/>
              <w:right w:val="single" w:sz="4" w:space="0" w:color="auto"/>
            </w:tcBorders>
            <w:hideMark/>
          </w:tcPr>
          <w:p w14:paraId="327B27D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9B543C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9F69BE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1C956A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B8083B6" w14:textId="77777777" w:rsidR="005C0825" w:rsidRPr="003849F5" w:rsidRDefault="005C0825">
            <w:pPr>
              <w:pStyle w:val="Paragraph"/>
              <w:rPr>
                <w:noProof/>
                <w:szCs w:val="16"/>
                <w:lang w:val="fi-FI" w:eastAsia="fi-FI"/>
              </w:rPr>
            </w:pPr>
            <w:r w:rsidRPr="003849F5">
              <w:rPr>
                <w:noProof/>
                <w:szCs w:val="16"/>
                <w:lang w:val="fi-FI" w:eastAsia="fi-FI"/>
              </w:rPr>
              <w:t>0.5804</w:t>
            </w:r>
          </w:p>
        </w:tc>
        <w:tc>
          <w:tcPr>
            <w:tcW w:w="1133" w:type="dxa"/>
            <w:tcBorders>
              <w:top w:val="single" w:sz="4" w:space="0" w:color="auto"/>
              <w:left w:val="single" w:sz="4" w:space="0" w:color="auto"/>
              <w:bottom w:val="single" w:sz="4" w:space="0" w:color="auto"/>
              <w:right w:val="single" w:sz="4" w:space="0" w:color="auto"/>
            </w:tcBorders>
            <w:hideMark/>
          </w:tcPr>
          <w:p w14:paraId="5C498893" w14:textId="77777777" w:rsidR="005C0825" w:rsidRPr="003849F5" w:rsidRDefault="005C0825">
            <w:pPr>
              <w:pStyle w:val="Paragraph"/>
              <w:jc w:val="right"/>
              <w:rPr>
                <w:noProof/>
                <w:szCs w:val="16"/>
                <w:lang w:val="fi-FI" w:eastAsia="fi-FI"/>
              </w:rPr>
            </w:pPr>
            <w:r w:rsidRPr="003849F5">
              <w:rPr>
                <w:noProof/>
                <w:szCs w:val="16"/>
                <w:lang w:val="fi-FI" w:eastAsia="fi-FI"/>
              </w:rPr>
              <w:t>ex 3204 13 00</w:t>
            </w:r>
          </w:p>
        </w:tc>
        <w:tc>
          <w:tcPr>
            <w:tcW w:w="547" w:type="dxa"/>
            <w:tcBorders>
              <w:top w:val="single" w:sz="4" w:space="0" w:color="auto"/>
              <w:left w:val="single" w:sz="4" w:space="0" w:color="auto"/>
              <w:bottom w:val="single" w:sz="4" w:space="0" w:color="auto"/>
              <w:right w:val="single" w:sz="4" w:space="0" w:color="auto"/>
            </w:tcBorders>
            <w:hideMark/>
          </w:tcPr>
          <w:p w14:paraId="0C0956BB"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5D5109EA" w14:textId="77777777" w:rsidR="005C0825" w:rsidRPr="003849F5" w:rsidRDefault="005C0825">
            <w:pPr>
              <w:pStyle w:val="Paragraph"/>
              <w:rPr>
                <w:noProof/>
                <w:szCs w:val="16"/>
                <w:lang w:val="fi-FI" w:eastAsia="fi-FI"/>
              </w:rPr>
            </w:pPr>
            <w:r w:rsidRPr="003849F5">
              <w:rPr>
                <w:noProof/>
                <w:szCs w:val="16"/>
                <w:lang w:val="fi-FI" w:eastAsia="fi-FI"/>
              </w:rPr>
              <w:t>Väri C.I. Basic Blue 7 (CAS RN 2390-60-5) ja siihen perustuvat valmisteet, jotka sisältävät väriä C.I. Basic Blue 7 vähintään 50 painoprosenttia</w:t>
            </w:r>
          </w:p>
        </w:tc>
        <w:tc>
          <w:tcPr>
            <w:tcW w:w="911" w:type="dxa"/>
            <w:tcBorders>
              <w:top w:val="single" w:sz="4" w:space="0" w:color="auto"/>
              <w:left w:val="single" w:sz="4" w:space="0" w:color="auto"/>
              <w:bottom w:val="single" w:sz="4" w:space="0" w:color="auto"/>
              <w:right w:val="single" w:sz="4" w:space="0" w:color="auto"/>
            </w:tcBorders>
            <w:hideMark/>
          </w:tcPr>
          <w:p w14:paraId="08F648E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B567E4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0387AB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BA24AE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40D8B0C" w14:textId="77777777" w:rsidR="005C0825" w:rsidRPr="003849F5" w:rsidRDefault="005C0825">
            <w:pPr>
              <w:pStyle w:val="Paragraph"/>
              <w:rPr>
                <w:noProof/>
                <w:szCs w:val="16"/>
                <w:lang w:val="fi-FI" w:eastAsia="fi-FI"/>
              </w:rPr>
            </w:pPr>
            <w:r w:rsidRPr="003849F5">
              <w:rPr>
                <w:noProof/>
                <w:szCs w:val="16"/>
                <w:lang w:val="fi-FI" w:eastAsia="fi-FI"/>
              </w:rPr>
              <w:t>0.7396</w:t>
            </w:r>
          </w:p>
        </w:tc>
        <w:tc>
          <w:tcPr>
            <w:tcW w:w="1133" w:type="dxa"/>
            <w:tcBorders>
              <w:top w:val="single" w:sz="4" w:space="0" w:color="auto"/>
              <w:left w:val="single" w:sz="4" w:space="0" w:color="auto"/>
              <w:bottom w:val="single" w:sz="4" w:space="0" w:color="auto"/>
              <w:right w:val="single" w:sz="4" w:space="0" w:color="auto"/>
            </w:tcBorders>
            <w:hideMark/>
          </w:tcPr>
          <w:p w14:paraId="769C3169" w14:textId="77777777" w:rsidR="005C0825" w:rsidRPr="003849F5" w:rsidRDefault="005C0825">
            <w:pPr>
              <w:pStyle w:val="Paragraph"/>
              <w:jc w:val="right"/>
              <w:rPr>
                <w:noProof/>
                <w:szCs w:val="16"/>
                <w:lang w:val="fi-FI" w:eastAsia="fi-FI"/>
              </w:rPr>
            </w:pPr>
            <w:r w:rsidRPr="003849F5">
              <w:rPr>
                <w:noProof/>
                <w:szCs w:val="16"/>
                <w:lang w:val="fi-FI" w:eastAsia="fi-FI"/>
              </w:rPr>
              <w:t>ex 3204 13 00</w:t>
            </w:r>
          </w:p>
        </w:tc>
        <w:tc>
          <w:tcPr>
            <w:tcW w:w="547" w:type="dxa"/>
            <w:tcBorders>
              <w:top w:val="single" w:sz="4" w:space="0" w:color="auto"/>
              <w:left w:val="single" w:sz="4" w:space="0" w:color="auto"/>
              <w:bottom w:val="single" w:sz="4" w:space="0" w:color="auto"/>
              <w:right w:val="single" w:sz="4" w:space="0" w:color="auto"/>
            </w:tcBorders>
            <w:hideMark/>
          </w:tcPr>
          <w:p w14:paraId="6120721E"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34C6D52C" w14:textId="77777777" w:rsidR="005C0825" w:rsidRPr="003849F5" w:rsidRDefault="005C0825">
            <w:pPr>
              <w:pStyle w:val="Paragraph"/>
              <w:rPr>
                <w:noProof/>
                <w:szCs w:val="16"/>
                <w:lang w:val="fi-FI" w:eastAsia="fi-FI"/>
              </w:rPr>
            </w:pPr>
            <w:r w:rsidRPr="003849F5">
              <w:rPr>
                <w:noProof/>
                <w:szCs w:val="16"/>
                <w:lang w:val="fi-FI" w:eastAsia="fi-FI"/>
              </w:rPr>
              <w:t>Väri C.I. Basic Yellow 28 (CAS RN 54060-92-3) ja siihen perustuvat valmisteet, jotka sisältävät väriä C.I. Basic Yellow 28 vähintään 50 painoprosenttia</w:t>
            </w:r>
          </w:p>
        </w:tc>
        <w:tc>
          <w:tcPr>
            <w:tcW w:w="911" w:type="dxa"/>
            <w:tcBorders>
              <w:top w:val="single" w:sz="4" w:space="0" w:color="auto"/>
              <w:left w:val="single" w:sz="4" w:space="0" w:color="auto"/>
              <w:bottom w:val="single" w:sz="4" w:space="0" w:color="auto"/>
              <w:right w:val="single" w:sz="4" w:space="0" w:color="auto"/>
            </w:tcBorders>
            <w:hideMark/>
          </w:tcPr>
          <w:p w14:paraId="4AECBE8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755BD5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F4EC32C"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B3A3BC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2114B5" w14:textId="77777777" w:rsidR="005C0825" w:rsidRPr="003849F5" w:rsidRDefault="005C0825">
            <w:pPr>
              <w:pStyle w:val="Paragraph"/>
              <w:rPr>
                <w:noProof/>
                <w:szCs w:val="16"/>
                <w:lang w:val="fi-FI" w:eastAsia="fi-FI"/>
              </w:rPr>
            </w:pPr>
            <w:r w:rsidRPr="003849F5">
              <w:rPr>
                <w:noProof/>
                <w:szCs w:val="16"/>
                <w:lang w:val="fi-FI" w:eastAsia="fi-FI"/>
              </w:rPr>
              <w:t>0.5805</w:t>
            </w:r>
          </w:p>
        </w:tc>
        <w:tc>
          <w:tcPr>
            <w:tcW w:w="1133" w:type="dxa"/>
            <w:tcBorders>
              <w:top w:val="single" w:sz="4" w:space="0" w:color="auto"/>
              <w:left w:val="single" w:sz="4" w:space="0" w:color="auto"/>
              <w:bottom w:val="single" w:sz="4" w:space="0" w:color="auto"/>
              <w:right w:val="single" w:sz="4" w:space="0" w:color="auto"/>
            </w:tcBorders>
            <w:hideMark/>
          </w:tcPr>
          <w:p w14:paraId="3C2416A1" w14:textId="77777777" w:rsidR="005C0825" w:rsidRPr="003849F5" w:rsidRDefault="005C0825">
            <w:pPr>
              <w:pStyle w:val="Paragraph"/>
              <w:jc w:val="right"/>
              <w:rPr>
                <w:noProof/>
                <w:szCs w:val="16"/>
                <w:lang w:val="fi-FI" w:eastAsia="fi-FI"/>
              </w:rPr>
            </w:pPr>
            <w:r w:rsidRPr="003849F5">
              <w:rPr>
                <w:noProof/>
                <w:szCs w:val="16"/>
                <w:lang w:val="fi-FI" w:eastAsia="fi-FI"/>
              </w:rPr>
              <w:t>ex 3204 13 00</w:t>
            </w:r>
          </w:p>
        </w:tc>
        <w:tc>
          <w:tcPr>
            <w:tcW w:w="547" w:type="dxa"/>
            <w:tcBorders>
              <w:top w:val="single" w:sz="4" w:space="0" w:color="auto"/>
              <w:left w:val="single" w:sz="4" w:space="0" w:color="auto"/>
              <w:bottom w:val="single" w:sz="4" w:space="0" w:color="auto"/>
              <w:right w:val="single" w:sz="4" w:space="0" w:color="auto"/>
            </w:tcBorders>
            <w:hideMark/>
          </w:tcPr>
          <w:p w14:paraId="4F850524"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3D230A13" w14:textId="77777777" w:rsidR="005C0825" w:rsidRPr="003849F5" w:rsidRDefault="005C0825">
            <w:pPr>
              <w:pStyle w:val="Paragraph"/>
              <w:rPr>
                <w:noProof/>
                <w:szCs w:val="16"/>
                <w:lang w:val="fi-FI" w:eastAsia="fi-FI"/>
              </w:rPr>
            </w:pPr>
            <w:r w:rsidRPr="003849F5">
              <w:rPr>
                <w:noProof/>
                <w:szCs w:val="16"/>
                <w:lang w:val="fi-FI" w:eastAsia="fi-FI"/>
              </w:rPr>
              <w:t>Väri C.I. Basic Violet 1 (CAS RN 603-47-4 tai CAS RN 8004-87-3) ja siihen perustuvat valmisteet, jotka sisältävät väriä C.I. Basic Violet 1 vähintään 90 painoprosenttia</w:t>
            </w:r>
          </w:p>
        </w:tc>
        <w:tc>
          <w:tcPr>
            <w:tcW w:w="911" w:type="dxa"/>
            <w:tcBorders>
              <w:top w:val="single" w:sz="4" w:space="0" w:color="auto"/>
              <w:left w:val="single" w:sz="4" w:space="0" w:color="auto"/>
              <w:bottom w:val="single" w:sz="4" w:space="0" w:color="auto"/>
              <w:right w:val="single" w:sz="4" w:space="0" w:color="auto"/>
            </w:tcBorders>
            <w:hideMark/>
          </w:tcPr>
          <w:p w14:paraId="0446462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6FD47E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DBCB36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3F99BF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413E2DD" w14:textId="77777777" w:rsidR="005C0825" w:rsidRPr="003849F5" w:rsidRDefault="005C0825">
            <w:pPr>
              <w:pStyle w:val="Paragraph"/>
              <w:rPr>
                <w:noProof/>
                <w:szCs w:val="16"/>
                <w:lang w:val="fi-FI" w:eastAsia="fi-FI"/>
              </w:rPr>
            </w:pPr>
            <w:r w:rsidRPr="003849F5">
              <w:rPr>
                <w:noProof/>
                <w:szCs w:val="16"/>
                <w:lang w:val="fi-FI" w:eastAsia="fi-FI"/>
              </w:rPr>
              <w:t>0.7398</w:t>
            </w:r>
          </w:p>
        </w:tc>
        <w:tc>
          <w:tcPr>
            <w:tcW w:w="1133" w:type="dxa"/>
            <w:tcBorders>
              <w:top w:val="single" w:sz="4" w:space="0" w:color="auto"/>
              <w:left w:val="single" w:sz="4" w:space="0" w:color="auto"/>
              <w:bottom w:val="single" w:sz="4" w:space="0" w:color="auto"/>
              <w:right w:val="single" w:sz="4" w:space="0" w:color="auto"/>
            </w:tcBorders>
            <w:hideMark/>
          </w:tcPr>
          <w:p w14:paraId="29F2FA26" w14:textId="77777777" w:rsidR="005C0825" w:rsidRPr="003849F5" w:rsidRDefault="005C0825">
            <w:pPr>
              <w:pStyle w:val="Paragraph"/>
              <w:jc w:val="right"/>
              <w:rPr>
                <w:noProof/>
                <w:szCs w:val="16"/>
                <w:lang w:val="fi-FI" w:eastAsia="fi-FI"/>
              </w:rPr>
            </w:pPr>
            <w:r w:rsidRPr="003849F5">
              <w:rPr>
                <w:noProof/>
                <w:szCs w:val="16"/>
                <w:lang w:val="fi-FI" w:eastAsia="fi-FI"/>
              </w:rPr>
              <w:t>ex 3204 13 00</w:t>
            </w:r>
          </w:p>
        </w:tc>
        <w:tc>
          <w:tcPr>
            <w:tcW w:w="547" w:type="dxa"/>
            <w:tcBorders>
              <w:top w:val="single" w:sz="4" w:space="0" w:color="auto"/>
              <w:left w:val="single" w:sz="4" w:space="0" w:color="auto"/>
              <w:bottom w:val="single" w:sz="4" w:space="0" w:color="auto"/>
              <w:right w:val="single" w:sz="4" w:space="0" w:color="auto"/>
            </w:tcBorders>
            <w:hideMark/>
          </w:tcPr>
          <w:p w14:paraId="697350AE"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07EB0AFE" w14:textId="77777777" w:rsidR="005C0825" w:rsidRPr="003849F5" w:rsidRDefault="005C0825">
            <w:pPr>
              <w:pStyle w:val="Paragraph"/>
              <w:rPr>
                <w:noProof/>
                <w:szCs w:val="16"/>
                <w:lang w:val="fi-FI" w:eastAsia="fi-FI"/>
              </w:rPr>
            </w:pPr>
            <w:r w:rsidRPr="003849F5">
              <w:rPr>
                <w:noProof/>
                <w:szCs w:val="16"/>
                <w:lang w:val="fi-FI" w:eastAsia="fi-FI"/>
              </w:rPr>
              <w:t>Sekoitus, jossa on väriä C.I. Basic Blue 3 (CAS RN 33203-82-6) ja väriä C.I. Basic Blue 159 (CAS RN 105953-73-9) ja joka sisältää väriä Basic Blue vähintään 40 painoprosenttia</w:t>
            </w:r>
          </w:p>
        </w:tc>
        <w:tc>
          <w:tcPr>
            <w:tcW w:w="911" w:type="dxa"/>
            <w:tcBorders>
              <w:top w:val="single" w:sz="4" w:space="0" w:color="auto"/>
              <w:left w:val="single" w:sz="4" w:space="0" w:color="auto"/>
              <w:bottom w:val="single" w:sz="4" w:space="0" w:color="auto"/>
              <w:right w:val="single" w:sz="4" w:space="0" w:color="auto"/>
            </w:tcBorders>
            <w:hideMark/>
          </w:tcPr>
          <w:p w14:paraId="5F11555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703C4B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69F9A9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F24779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9E062A4" w14:textId="77777777" w:rsidR="005C0825" w:rsidRPr="003849F5" w:rsidRDefault="005C0825">
            <w:pPr>
              <w:pStyle w:val="Paragraph"/>
              <w:rPr>
                <w:noProof/>
                <w:szCs w:val="16"/>
                <w:lang w:val="fi-FI" w:eastAsia="fi-FI"/>
              </w:rPr>
            </w:pPr>
            <w:r w:rsidRPr="003849F5">
              <w:rPr>
                <w:noProof/>
                <w:szCs w:val="16"/>
                <w:lang w:val="fi-FI" w:eastAsia="fi-FI"/>
              </w:rPr>
              <w:t>0.6474</w:t>
            </w:r>
          </w:p>
        </w:tc>
        <w:tc>
          <w:tcPr>
            <w:tcW w:w="1133" w:type="dxa"/>
            <w:tcBorders>
              <w:top w:val="single" w:sz="4" w:space="0" w:color="auto"/>
              <w:left w:val="single" w:sz="4" w:space="0" w:color="auto"/>
              <w:bottom w:val="single" w:sz="4" w:space="0" w:color="auto"/>
              <w:right w:val="single" w:sz="4" w:space="0" w:color="auto"/>
            </w:tcBorders>
            <w:hideMark/>
          </w:tcPr>
          <w:p w14:paraId="2034EB3F" w14:textId="77777777" w:rsidR="005C0825" w:rsidRPr="003849F5" w:rsidRDefault="005C0825">
            <w:pPr>
              <w:pStyle w:val="Paragraph"/>
              <w:jc w:val="right"/>
              <w:rPr>
                <w:noProof/>
                <w:szCs w:val="16"/>
                <w:lang w:val="fi-FI" w:eastAsia="fi-FI"/>
              </w:rPr>
            </w:pPr>
            <w:r w:rsidRPr="003849F5">
              <w:rPr>
                <w:noProof/>
                <w:szCs w:val="16"/>
                <w:lang w:val="fi-FI" w:eastAsia="fi-FI"/>
              </w:rPr>
              <w:t>ex 3204 13 00</w:t>
            </w:r>
          </w:p>
        </w:tc>
        <w:tc>
          <w:tcPr>
            <w:tcW w:w="547" w:type="dxa"/>
            <w:tcBorders>
              <w:top w:val="single" w:sz="4" w:space="0" w:color="auto"/>
              <w:left w:val="single" w:sz="4" w:space="0" w:color="auto"/>
              <w:bottom w:val="single" w:sz="4" w:space="0" w:color="auto"/>
              <w:right w:val="single" w:sz="4" w:space="0" w:color="auto"/>
            </w:tcBorders>
            <w:hideMark/>
          </w:tcPr>
          <w:p w14:paraId="2931962C"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6E5AD7FE" w14:textId="77777777" w:rsidR="005C0825" w:rsidRPr="003849F5" w:rsidRDefault="005C0825">
            <w:pPr>
              <w:pStyle w:val="Paragraph"/>
              <w:rPr>
                <w:noProof/>
                <w:szCs w:val="16"/>
                <w:lang w:val="fi-FI" w:eastAsia="fi-FI"/>
              </w:rPr>
            </w:pPr>
            <w:r w:rsidRPr="003849F5">
              <w:rPr>
                <w:noProof/>
                <w:szCs w:val="16"/>
                <w:lang w:val="fi-FI" w:eastAsia="fi-FI"/>
              </w:rPr>
              <w:t>Väri C.I. Basic Violet 11 (CAS RN 2390-63-8) ja siihen perustuvat valmisteet, jotka sisältävät väriä C.I. Basic Violet 11 vähintään 90 painoprosenttia</w:t>
            </w:r>
          </w:p>
        </w:tc>
        <w:tc>
          <w:tcPr>
            <w:tcW w:w="911" w:type="dxa"/>
            <w:tcBorders>
              <w:top w:val="single" w:sz="4" w:space="0" w:color="auto"/>
              <w:left w:val="single" w:sz="4" w:space="0" w:color="auto"/>
              <w:bottom w:val="single" w:sz="4" w:space="0" w:color="auto"/>
              <w:right w:val="single" w:sz="4" w:space="0" w:color="auto"/>
            </w:tcBorders>
            <w:hideMark/>
          </w:tcPr>
          <w:p w14:paraId="2E1D2C7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03F175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F6E223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A58980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50DD32B" w14:textId="77777777" w:rsidR="005C0825" w:rsidRPr="003849F5" w:rsidRDefault="005C0825">
            <w:pPr>
              <w:pStyle w:val="Paragraph"/>
              <w:rPr>
                <w:noProof/>
                <w:szCs w:val="16"/>
                <w:lang w:val="fi-FI" w:eastAsia="fi-FI"/>
              </w:rPr>
            </w:pPr>
            <w:r w:rsidRPr="003849F5">
              <w:rPr>
                <w:noProof/>
                <w:szCs w:val="16"/>
                <w:lang w:val="fi-FI" w:eastAsia="fi-FI"/>
              </w:rPr>
              <w:t>0.7775</w:t>
            </w:r>
          </w:p>
        </w:tc>
        <w:tc>
          <w:tcPr>
            <w:tcW w:w="1133" w:type="dxa"/>
            <w:tcBorders>
              <w:top w:val="single" w:sz="4" w:space="0" w:color="auto"/>
              <w:left w:val="single" w:sz="4" w:space="0" w:color="auto"/>
              <w:bottom w:val="single" w:sz="4" w:space="0" w:color="auto"/>
              <w:right w:val="single" w:sz="4" w:space="0" w:color="auto"/>
            </w:tcBorders>
            <w:hideMark/>
          </w:tcPr>
          <w:p w14:paraId="2E6B129B" w14:textId="77777777" w:rsidR="005C0825" w:rsidRPr="003849F5" w:rsidRDefault="005C0825">
            <w:pPr>
              <w:pStyle w:val="Paragraph"/>
              <w:jc w:val="right"/>
              <w:rPr>
                <w:noProof/>
                <w:szCs w:val="16"/>
                <w:lang w:val="fi-FI" w:eastAsia="fi-FI"/>
              </w:rPr>
            </w:pPr>
            <w:r w:rsidRPr="003849F5">
              <w:rPr>
                <w:noProof/>
                <w:szCs w:val="16"/>
                <w:lang w:val="fi-FI" w:eastAsia="fi-FI"/>
              </w:rPr>
              <w:t>ex 3204 13 00</w:t>
            </w:r>
          </w:p>
        </w:tc>
        <w:tc>
          <w:tcPr>
            <w:tcW w:w="547" w:type="dxa"/>
            <w:tcBorders>
              <w:top w:val="single" w:sz="4" w:space="0" w:color="auto"/>
              <w:left w:val="single" w:sz="4" w:space="0" w:color="auto"/>
              <w:bottom w:val="single" w:sz="4" w:space="0" w:color="auto"/>
              <w:right w:val="single" w:sz="4" w:space="0" w:color="auto"/>
            </w:tcBorders>
            <w:hideMark/>
          </w:tcPr>
          <w:p w14:paraId="5CB5930F"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3CD77C9E" w14:textId="77777777" w:rsidR="005C0825" w:rsidRPr="003849F5" w:rsidRDefault="005C0825">
            <w:pPr>
              <w:pStyle w:val="Paragraph"/>
              <w:rPr>
                <w:noProof/>
                <w:szCs w:val="16"/>
                <w:lang w:val="fi-FI" w:eastAsia="fi-FI"/>
              </w:rPr>
            </w:pPr>
            <w:r w:rsidRPr="003849F5">
              <w:rPr>
                <w:noProof/>
                <w:szCs w:val="16"/>
                <w:lang w:val="fi-FI" w:eastAsia="fi-FI"/>
              </w:rPr>
              <w:t>Väri C.I. Basic Violet 16 (CAS RN 6359-45-1) ja siihen perustuvat valmisteet, jotka sisältävät väriä C.I. Basic Violet 16 vähintään 60 painoprosenttia</w:t>
            </w:r>
          </w:p>
        </w:tc>
        <w:tc>
          <w:tcPr>
            <w:tcW w:w="911" w:type="dxa"/>
            <w:tcBorders>
              <w:top w:val="single" w:sz="4" w:space="0" w:color="auto"/>
              <w:left w:val="single" w:sz="4" w:space="0" w:color="auto"/>
              <w:bottom w:val="single" w:sz="4" w:space="0" w:color="auto"/>
              <w:right w:val="single" w:sz="4" w:space="0" w:color="auto"/>
            </w:tcBorders>
            <w:hideMark/>
          </w:tcPr>
          <w:p w14:paraId="31D48EE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27AA45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5FF331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98AA98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3CD4340" w14:textId="77777777" w:rsidR="005C0825" w:rsidRPr="003849F5" w:rsidRDefault="005C0825">
            <w:pPr>
              <w:pStyle w:val="Paragraph"/>
              <w:rPr>
                <w:noProof/>
                <w:szCs w:val="16"/>
                <w:lang w:val="fi-FI" w:eastAsia="fi-FI"/>
              </w:rPr>
            </w:pPr>
            <w:r w:rsidRPr="003849F5">
              <w:rPr>
                <w:noProof/>
                <w:szCs w:val="16"/>
                <w:lang w:val="fi-FI" w:eastAsia="fi-FI"/>
              </w:rPr>
              <w:t>0.6475</w:t>
            </w:r>
          </w:p>
        </w:tc>
        <w:tc>
          <w:tcPr>
            <w:tcW w:w="1133" w:type="dxa"/>
            <w:tcBorders>
              <w:top w:val="single" w:sz="4" w:space="0" w:color="auto"/>
              <w:left w:val="single" w:sz="4" w:space="0" w:color="auto"/>
              <w:bottom w:val="single" w:sz="4" w:space="0" w:color="auto"/>
              <w:right w:val="single" w:sz="4" w:space="0" w:color="auto"/>
            </w:tcBorders>
            <w:hideMark/>
          </w:tcPr>
          <w:p w14:paraId="4499A7A5" w14:textId="77777777" w:rsidR="005C0825" w:rsidRPr="003849F5" w:rsidRDefault="005C0825">
            <w:pPr>
              <w:pStyle w:val="Paragraph"/>
              <w:jc w:val="right"/>
              <w:rPr>
                <w:noProof/>
                <w:szCs w:val="16"/>
                <w:lang w:val="fi-FI" w:eastAsia="fi-FI"/>
              </w:rPr>
            </w:pPr>
            <w:r w:rsidRPr="003849F5">
              <w:rPr>
                <w:noProof/>
                <w:szCs w:val="16"/>
                <w:lang w:val="fi-FI" w:eastAsia="fi-FI"/>
              </w:rPr>
              <w:t>ex 3204 13 00</w:t>
            </w:r>
          </w:p>
        </w:tc>
        <w:tc>
          <w:tcPr>
            <w:tcW w:w="547" w:type="dxa"/>
            <w:tcBorders>
              <w:top w:val="single" w:sz="4" w:space="0" w:color="auto"/>
              <w:left w:val="single" w:sz="4" w:space="0" w:color="auto"/>
              <w:bottom w:val="single" w:sz="4" w:space="0" w:color="auto"/>
              <w:right w:val="single" w:sz="4" w:space="0" w:color="auto"/>
            </w:tcBorders>
            <w:hideMark/>
          </w:tcPr>
          <w:p w14:paraId="55C14406"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725B8746" w14:textId="77777777" w:rsidR="005C0825" w:rsidRPr="003849F5" w:rsidRDefault="005C0825">
            <w:pPr>
              <w:pStyle w:val="Paragraph"/>
              <w:rPr>
                <w:noProof/>
                <w:szCs w:val="16"/>
                <w:lang w:val="fi-FI" w:eastAsia="fi-FI"/>
              </w:rPr>
            </w:pPr>
            <w:r w:rsidRPr="003849F5">
              <w:rPr>
                <w:noProof/>
                <w:szCs w:val="16"/>
                <w:lang w:val="fi-FI" w:eastAsia="fi-FI"/>
              </w:rPr>
              <w:t>Väri C.I. Basic Red 1:1 (CAS RN 3068-39-1) ja siihen perustuvat valmisteet, jotka sisältävät väriä C.I. Basic Red 1:1 vähintään 90 painoprosenttia</w:t>
            </w:r>
          </w:p>
        </w:tc>
        <w:tc>
          <w:tcPr>
            <w:tcW w:w="911" w:type="dxa"/>
            <w:tcBorders>
              <w:top w:val="single" w:sz="4" w:space="0" w:color="auto"/>
              <w:left w:val="single" w:sz="4" w:space="0" w:color="auto"/>
              <w:bottom w:val="single" w:sz="4" w:space="0" w:color="auto"/>
              <w:right w:val="single" w:sz="4" w:space="0" w:color="auto"/>
            </w:tcBorders>
            <w:hideMark/>
          </w:tcPr>
          <w:p w14:paraId="3C61744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1B5A3C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058CBA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BCC16E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7959BCC" w14:textId="77777777" w:rsidR="005C0825" w:rsidRPr="003849F5" w:rsidRDefault="005C0825">
            <w:pPr>
              <w:pStyle w:val="Paragraph"/>
              <w:rPr>
                <w:noProof/>
                <w:szCs w:val="16"/>
                <w:lang w:val="fi-FI" w:eastAsia="fi-FI"/>
              </w:rPr>
            </w:pPr>
            <w:r w:rsidRPr="003849F5">
              <w:rPr>
                <w:noProof/>
                <w:szCs w:val="16"/>
                <w:lang w:val="fi-FI" w:eastAsia="fi-FI"/>
              </w:rPr>
              <w:t>0.7776</w:t>
            </w:r>
          </w:p>
        </w:tc>
        <w:tc>
          <w:tcPr>
            <w:tcW w:w="1133" w:type="dxa"/>
            <w:tcBorders>
              <w:top w:val="single" w:sz="4" w:space="0" w:color="auto"/>
              <w:left w:val="single" w:sz="4" w:space="0" w:color="auto"/>
              <w:bottom w:val="single" w:sz="4" w:space="0" w:color="auto"/>
              <w:right w:val="single" w:sz="4" w:space="0" w:color="auto"/>
            </w:tcBorders>
            <w:hideMark/>
          </w:tcPr>
          <w:p w14:paraId="0186A419" w14:textId="77777777" w:rsidR="005C0825" w:rsidRPr="003849F5" w:rsidRDefault="005C0825">
            <w:pPr>
              <w:pStyle w:val="Paragraph"/>
              <w:jc w:val="right"/>
              <w:rPr>
                <w:noProof/>
                <w:szCs w:val="16"/>
                <w:lang w:val="fi-FI" w:eastAsia="fi-FI"/>
              </w:rPr>
            </w:pPr>
            <w:r w:rsidRPr="003849F5">
              <w:rPr>
                <w:noProof/>
                <w:szCs w:val="16"/>
                <w:lang w:val="fi-FI" w:eastAsia="fi-FI"/>
              </w:rPr>
              <w:t>ex 3204 13 00</w:t>
            </w:r>
          </w:p>
        </w:tc>
        <w:tc>
          <w:tcPr>
            <w:tcW w:w="547" w:type="dxa"/>
            <w:tcBorders>
              <w:top w:val="single" w:sz="4" w:space="0" w:color="auto"/>
              <w:left w:val="single" w:sz="4" w:space="0" w:color="auto"/>
              <w:bottom w:val="single" w:sz="4" w:space="0" w:color="auto"/>
              <w:right w:val="single" w:sz="4" w:space="0" w:color="auto"/>
            </w:tcBorders>
            <w:hideMark/>
          </w:tcPr>
          <w:p w14:paraId="25521565"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590B9404" w14:textId="77777777" w:rsidR="005C0825" w:rsidRPr="003849F5" w:rsidRDefault="005C0825">
            <w:pPr>
              <w:pStyle w:val="Paragraph"/>
              <w:rPr>
                <w:noProof/>
                <w:szCs w:val="16"/>
                <w:lang w:val="fi-FI" w:eastAsia="fi-FI"/>
              </w:rPr>
            </w:pPr>
            <w:r w:rsidRPr="003849F5">
              <w:rPr>
                <w:noProof/>
                <w:szCs w:val="16"/>
                <w:lang w:val="fi-FI" w:eastAsia="fi-FI"/>
              </w:rPr>
              <w:t>Väri C.I. Basic Blue 3 (CAS RN 33203-82-6) ja siihen perustuvat valmisteet, jotka sisältävät väriä C.I. Basic Blue 3 (CAS RN 33203-82-6) vähintään 50 mutta enintään 80 painoprosenttia</w:t>
            </w:r>
          </w:p>
        </w:tc>
        <w:tc>
          <w:tcPr>
            <w:tcW w:w="911" w:type="dxa"/>
            <w:tcBorders>
              <w:top w:val="single" w:sz="4" w:space="0" w:color="auto"/>
              <w:left w:val="single" w:sz="4" w:space="0" w:color="auto"/>
              <w:bottom w:val="single" w:sz="4" w:space="0" w:color="auto"/>
              <w:right w:val="single" w:sz="4" w:space="0" w:color="auto"/>
            </w:tcBorders>
            <w:hideMark/>
          </w:tcPr>
          <w:p w14:paraId="2C3A380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08358B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9EFB3A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C8902F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F98C609" w14:textId="77777777" w:rsidR="005C0825" w:rsidRPr="003849F5" w:rsidRDefault="005C0825">
            <w:pPr>
              <w:pStyle w:val="Paragraph"/>
              <w:rPr>
                <w:noProof/>
                <w:szCs w:val="16"/>
                <w:lang w:val="fi-FI" w:eastAsia="fi-FI"/>
              </w:rPr>
            </w:pPr>
            <w:r w:rsidRPr="003849F5">
              <w:rPr>
                <w:noProof/>
                <w:szCs w:val="16"/>
                <w:lang w:val="fi-FI" w:eastAsia="fi-FI"/>
              </w:rPr>
              <w:t>0.7777</w:t>
            </w:r>
          </w:p>
        </w:tc>
        <w:tc>
          <w:tcPr>
            <w:tcW w:w="1133" w:type="dxa"/>
            <w:tcBorders>
              <w:top w:val="single" w:sz="4" w:space="0" w:color="auto"/>
              <w:left w:val="single" w:sz="4" w:space="0" w:color="auto"/>
              <w:bottom w:val="single" w:sz="4" w:space="0" w:color="auto"/>
              <w:right w:val="single" w:sz="4" w:space="0" w:color="auto"/>
            </w:tcBorders>
            <w:hideMark/>
          </w:tcPr>
          <w:p w14:paraId="62F220BB" w14:textId="77777777" w:rsidR="005C0825" w:rsidRPr="003849F5" w:rsidRDefault="005C0825">
            <w:pPr>
              <w:pStyle w:val="Paragraph"/>
              <w:jc w:val="right"/>
              <w:rPr>
                <w:noProof/>
                <w:szCs w:val="16"/>
                <w:lang w:val="fi-FI" w:eastAsia="fi-FI"/>
              </w:rPr>
            </w:pPr>
            <w:r w:rsidRPr="003849F5">
              <w:rPr>
                <w:noProof/>
                <w:szCs w:val="16"/>
                <w:lang w:val="fi-FI" w:eastAsia="fi-FI"/>
              </w:rPr>
              <w:t>ex 3204 13 00</w:t>
            </w:r>
          </w:p>
        </w:tc>
        <w:tc>
          <w:tcPr>
            <w:tcW w:w="547" w:type="dxa"/>
            <w:tcBorders>
              <w:top w:val="single" w:sz="4" w:space="0" w:color="auto"/>
              <w:left w:val="single" w:sz="4" w:space="0" w:color="auto"/>
              <w:bottom w:val="single" w:sz="4" w:space="0" w:color="auto"/>
              <w:right w:val="single" w:sz="4" w:space="0" w:color="auto"/>
            </w:tcBorders>
            <w:hideMark/>
          </w:tcPr>
          <w:p w14:paraId="7DDEA17D"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60E62667" w14:textId="77777777" w:rsidR="005C0825" w:rsidRPr="003849F5" w:rsidRDefault="005C0825">
            <w:pPr>
              <w:pStyle w:val="Paragraph"/>
              <w:rPr>
                <w:noProof/>
                <w:szCs w:val="16"/>
                <w:lang w:val="fi-FI" w:eastAsia="fi-FI"/>
              </w:rPr>
            </w:pPr>
            <w:r w:rsidRPr="003849F5">
              <w:rPr>
                <w:noProof/>
                <w:szCs w:val="16"/>
                <w:lang w:val="fi-FI" w:eastAsia="fi-FI"/>
              </w:rPr>
              <w:t>Sekoitus, jossa on värejä C.I. Basic Yellow 28 (CAS RN 54060-92-3), C.I. Basic Red 46 (CAS RN 12221-69-1) ja C.I. Basic Blue 159 (CAS RN 105953-73-9), ja niihin perustuvat valmisteet, jotka sisältävät värejä C.I. Basic Yellow 28, C.I. Basic Red 46 ja C.I. Basic Blue 159 yhteensä vähintään 60 painoprosenttia</w:t>
            </w:r>
          </w:p>
        </w:tc>
        <w:tc>
          <w:tcPr>
            <w:tcW w:w="911" w:type="dxa"/>
            <w:tcBorders>
              <w:top w:val="single" w:sz="4" w:space="0" w:color="auto"/>
              <w:left w:val="single" w:sz="4" w:space="0" w:color="auto"/>
              <w:bottom w:val="single" w:sz="4" w:space="0" w:color="auto"/>
              <w:right w:val="single" w:sz="4" w:space="0" w:color="auto"/>
            </w:tcBorders>
            <w:hideMark/>
          </w:tcPr>
          <w:p w14:paraId="785C302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AF65B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ADDDD8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E235E1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F42FC05" w14:textId="77777777" w:rsidR="005C0825" w:rsidRPr="003849F5" w:rsidRDefault="005C0825">
            <w:pPr>
              <w:pStyle w:val="Paragraph"/>
              <w:rPr>
                <w:noProof/>
                <w:szCs w:val="16"/>
                <w:lang w:val="fi-FI" w:eastAsia="fi-FI"/>
              </w:rPr>
            </w:pPr>
            <w:r w:rsidRPr="003849F5">
              <w:rPr>
                <w:noProof/>
                <w:szCs w:val="16"/>
                <w:lang w:val="fi-FI" w:eastAsia="fi-FI"/>
              </w:rPr>
              <w:t>0.7778</w:t>
            </w:r>
          </w:p>
        </w:tc>
        <w:tc>
          <w:tcPr>
            <w:tcW w:w="1133" w:type="dxa"/>
            <w:tcBorders>
              <w:top w:val="single" w:sz="4" w:space="0" w:color="auto"/>
              <w:left w:val="single" w:sz="4" w:space="0" w:color="auto"/>
              <w:bottom w:val="single" w:sz="4" w:space="0" w:color="auto"/>
              <w:right w:val="single" w:sz="4" w:space="0" w:color="auto"/>
            </w:tcBorders>
            <w:hideMark/>
          </w:tcPr>
          <w:p w14:paraId="67CB1A30" w14:textId="77777777" w:rsidR="005C0825" w:rsidRPr="003849F5" w:rsidRDefault="005C0825">
            <w:pPr>
              <w:pStyle w:val="Paragraph"/>
              <w:jc w:val="right"/>
              <w:rPr>
                <w:noProof/>
                <w:szCs w:val="16"/>
                <w:lang w:val="fi-FI" w:eastAsia="fi-FI"/>
              </w:rPr>
            </w:pPr>
            <w:r w:rsidRPr="003849F5">
              <w:rPr>
                <w:noProof/>
                <w:szCs w:val="16"/>
                <w:lang w:val="fi-FI" w:eastAsia="fi-FI"/>
              </w:rPr>
              <w:t>ex 3204 13 00</w:t>
            </w:r>
          </w:p>
        </w:tc>
        <w:tc>
          <w:tcPr>
            <w:tcW w:w="547" w:type="dxa"/>
            <w:tcBorders>
              <w:top w:val="single" w:sz="4" w:space="0" w:color="auto"/>
              <w:left w:val="single" w:sz="4" w:space="0" w:color="auto"/>
              <w:bottom w:val="single" w:sz="4" w:space="0" w:color="auto"/>
              <w:right w:val="single" w:sz="4" w:space="0" w:color="auto"/>
            </w:tcBorders>
            <w:hideMark/>
          </w:tcPr>
          <w:p w14:paraId="75B8A37D"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4764DC82" w14:textId="77777777" w:rsidR="005C0825" w:rsidRPr="003849F5" w:rsidRDefault="005C0825">
            <w:pPr>
              <w:pStyle w:val="Paragraph"/>
              <w:rPr>
                <w:noProof/>
                <w:szCs w:val="16"/>
                <w:lang w:val="fi-FI" w:eastAsia="fi-FI"/>
              </w:rPr>
            </w:pPr>
            <w:r w:rsidRPr="003849F5">
              <w:rPr>
                <w:noProof/>
                <w:szCs w:val="16"/>
                <w:lang w:val="fi-FI" w:eastAsia="fi-FI"/>
              </w:rPr>
              <w:t>Väri C.I. Basic Red 18:1 (CAS RN 12271-12-4) ja siihen perustuvat valmisteet, jotka sisältävät väriä C.I. Basic Red 18:1 vähintään 40 painoprosenttia</w:t>
            </w:r>
          </w:p>
        </w:tc>
        <w:tc>
          <w:tcPr>
            <w:tcW w:w="911" w:type="dxa"/>
            <w:tcBorders>
              <w:top w:val="single" w:sz="4" w:space="0" w:color="auto"/>
              <w:left w:val="single" w:sz="4" w:space="0" w:color="auto"/>
              <w:bottom w:val="single" w:sz="4" w:space="0" w:color="auto"/>
              <w:right w:val="single" w:sz="4" w:space="0" w:color="auto"/>
            </w:tcBorders>
            <w:hideMark/>
          </w:tcPr>
          <w:p w14:paraId="036C48D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C33ED6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F2734D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17B9F8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DDDA2D2" w14:textId="77777777" w:rsidR="005C0825" w:rsidRPr="003849F5" w:rsidRDefault="005C0825">
            <w:pPr>
              <w:pStyle w:val="Paragraph"/>
              <w:rPr>
                <w:noProof/>
                <w:szCs w:val="16"/>
                <w:lang w:val="fi-FI" w:eastAsia="fi-FI"/>
              </w:rPr>
            </w:pPr>
            <w:r w:rsidRPr="003849F5">
              <w:rPr>
                <w:noProof/>
                <w:szCs w:val="16"/>
                <w:lang w:val="fi-FI" w:eastAsia="fi-FI"/>
              </w:rPr>
              <w:t>0.7779</w:t>
            </w:r>
          </w:p>
        </w:tc>
        <w:tc>
          <w:tcPr>
            <w:tcW w:w="1133" w:type="dxa"/>
            <w:tcBorders>
              <w:top w:val="single" w:sz="4" w:space="0" w:color="auto"/>
              <w:left w:val="single" w:sz="4" w:space="0" w:color="auto"/>
              <w:bottom w:val="single" w:sz="4" w:space="0" w:color="auto"/>
              <w:right w:val="single" w:sz="4" w:space="0" w:color="auto"/>
            </w:tcBorders>
            <w:hideMark/>
          </w:tcPr>
          <w:p w14:paraId="6ABC45E7" w14:textId="77777777" w:rsidR="005C0825" w:rsidRPr="003849F5" w:rsidRDefault="005C0825">
            <w:pPr>
              <w:pStyle w:val="Paragraph"/>
              <w:jc w:val="right"/>
              <w:rPr>
                <w:noProof/>
                <w:szCs w:val="16"/>
                <w:lang w:val="fi-FI" w:eastAsia="fi-FI"/>
              </w:rPr>
            </w:pPr>
            <w:r w:rsidRPr="003849F5">
              <w:rPr>
                <w:noProof/>
                <w:szCs w:val="16"/>
                <w:lang w:val="fi-FI" w:eastAsia="fi-FI"/>
              </w:rPr>
              <w:t>ex 3204 13 00</w:t>
            </w:r>
          </w:p>
        </w:tc>
        <w:tc>
          <w:tcPr>
            <w:tcW w:w="547" w:type="dxa"/>
            <w:tcBorders>
              <w:top w:val="single" w:sz="4" w:space="0" w:color="auto"/>
              <w:left w:val="single" w:sz="4" w:space="0" w:color="auto"/>
              <w:bottom w:val="single" w:sz="4" w:space="0" w:color="auto"/>
              <w:right w:val="single" w:sz="4" w:space="0" w:color="auto"/>
            </w:tcBorders>
            <w:hideMark/>
          </w:tcPr>
          <w:p w14:paraId="53D2933F"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5067BA0B" w14:textId="77777777" w:rsidR="005C0825" w:rsidRPr="003849F5" w:rsidRDefault="005C0825">
            <w:pPr>
              <w:pStyle w:val="Paragraph"/>
              <w:rPr>
                <w:noProof/>
                <w:szCs w:val="16"/>
                <w:lang w:val="fi-FI" w:eastAsia="fi-FI"/>
              </w:rPr>
            </w:pPr>
            <w:r w:rsidRPr="003849F5">
              <w:rPr>
                <w:noProof/>
                <w:szCs w:val="16"/>
                <w:lang w:val="fi-FI" w:eastAsia="fi-FI"/>
              </w:rPr>
              <w:t>Väri C.I. Basic Yellow (CAS RN 83949-75-1) ja siihen perustuvat valmisteet, jotka sisältävät väriä C.I. Basic Yellow vähintään 40 painoprosenttia</w:t>
            </w:r>
          </w:p>
        </w:tc>
        <w:tc>
          <w:tcPr>
            <w:tcW w:w="911" w:type="dxa"/>
            <w:tcBorders>
              <w:top w:val="single" w:sz="4" w:space="0" w:color="auto"/>
              <w:left w:val="single" w:sz="4" w:space="0" w:color="auto"/>
              <w:bottom w:val="single" w:sz="4" w:space="0" w:color="auto"/>
              <w:right w:val="single" w:sz="4" w:space="0" w:color="auto"/>
            </w:tcBorders>
            <w:hideMark/>
          </w:tcPr>
          <w:p w14:paraId="36590FE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1C353C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D71CAB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1DB270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EA318D0" w14:textId="77777777" w:rsidR="005C0825" w:rsidRPr="003849F5" w:rsidRDefault="005C0825">
            <w:pPr>
              <w:pStyle w:val="Paragraph"/>
              <w:rPr>
                <w:noProof/>
                <w:szCs w:val="16"/>
                <w:lang w:val="fi-FI" w:eastAsia="fi-FI"/>
              </w:rPr>
            </w:pPr>
            <w:r w:rsidRPr="003849F5">
              <w:rPr>
                <w:noProof/>
                <w:szCs w:val="16"/>
                <w:lang w:val="fi-FI" w:eastAsia="fi-FI"/>
              </w:rPr>
              <w:t>0.6569</w:t>
            </w:r>
          </w:p>
        </w:tc>
        <w:tc>
          <w:tcPr>
            <w:tcW w:w="1133" w:type="dxa"/>
            <w:tcBorders>
              <w:top w:val="single" w:sz="4" w:space="0" w:color="auto"/>
              <w:left w:val="single" w:sz="4" w:space="0" w:color="auto"/>
              <w:bottom w:val="single" w:sz="4" w:space="0" w:color="auto"/>
              <w:right w:val="single" w:sz="4" w:space="0" w:color="auto"/>
            </w:tcBorders>
            <w:hideMark/>
          </w:tcPr>
          <w:p w14:paraId="31FBD48E" w14:textId="77777777" w:rsidR="005C0825" w:rsidRPr="003849F5" w:rsidRDefault="005C0825">
            <w:pPr>
              <w:pStyle w:val="Paragraph"/>
              <w:jc w:val="right"/>
              <w:rPr>
                <w:noProof/>
                <w:szCs w:val="16"/>
                <w:lang w:val="fi-FI" w:eastAsia="fi-FI"/>
              </w:rPr>
            </w:pPr>
            <w:r w:rsidRPr="003849F5">
              <w:rPr>
                <w:noProof/>
                <w:szCs w:val="16"/>
                <w:lang w:val="fi-FI" w:eastAsia="fi-FI"/>
              </w:rPr>
              <w:t>ex 3204 14 00</w:t>
            </w:r>
          </w:p>
        </w:tc>
        <w:tc>
          <w:tcPr>
            <w:tcW w:w="547" w:type="dxa"/>
            <w:tcBorders>
              <w:top w:val="single" w:sz="4" w:space="0" w:color="auto"/>
              <w:left w:val="single" w:sz="4" w:space="0" w:color="auto"/>
              <w:bottom w:val="single" w:sz="4" w:space="0" w:color="auto"/>
              <w:right w:val="single" w:sz="4" w:space="0" w:color="auto"/>
            </w:tcBorders>
            <w:hideMark/>
          </w:tcPr>
          <w:p w14:paraId="2516222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D281DF5" w14:textId="77777777" w:rsidR="005C0825" w:rsidRPr="003849F5" w:rsidRDefault="005C0825">
            <w:pPr>
              <w:pStyle w:val="Paragraph"/>
              <w:rPr>
                <w:noProof/>
                <w:szCs w:val="16"/>
                <w:lang w:val="fi-FI" w:eastAsia="fi-FI"/>
              </w:rPr>
            </w:pPr>
            <w:r w:rsidRPr="003849F5">
              <w:rPr>
                <w:noProof/>
                <w:szCs w:val="16"/>
                <w:lang w:val="fi-FI" w:eastAsia="fi-FI"/>
              </w:rPr>
              <w:t>Väri C.I. Direct Black 80 (CAS RN 8003-69-8)  ja siihen perustuvat valmisteet, jotka sisältävät väriä C.I. Direct Black 80  vähintään 90 painoprosenttia</w:t>
            </w:r>
          </w:p>
        </w:tc>
        <w:tc>
          <w:tcPr>
            <w:tcW w:w="911" w:type="dxa"/>
            <w:tcBorders>
              <w:top w:val="single" w:sz="4" w:space="0" w:color="auto"/>
              <w:left w:val="single" w:sz="4" w:space="0" w:color="auto"/>
              <w:bottom w:val="single" w:sz="4" w:space="0" w:color="auto"/>
              <w:right w:val="single" w:sz="4" w:space="0" w:color="auto"/>
            </w:tcBorders>
            <w:hideMark/>
          </w:tcPr>
          <w:p w14:paraId="6712354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09255C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8F2B373"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24EC10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F753917" w14:textId="77777777" w:rsidR="005C0825" w:rsidRPr="003849F5" w:rsidRDefault="005C0825">
            <w:pPr>
              <w:pStyle w:val="Paragraph"/>
              <w:rPr>
                <w:noProof/>
                <w:szCs w:val="16"/>
                <w:lang w:val="fi-FI" w:eastAsia="fi-FI"/>
              </w:rPr>
            </w:pPr>
            <w:r w:rsidRPr="003849F5">
              <w:rPr>
                <w:noProof/>
                <w:szCs w:val="16"/>
                <w:lang w:val="fi-FI" w:eastAsia="fi-FI"/>
              </w:rPr>
              <w:t>0.6570</w:t>
            </w:r>
          </w:p>
        </w:tc>
        <w:tc>
          <w:tcPr>
            <w:tcW w:w="1133" w:type="dxa"/>
            <w:tcBorders>
              <w:top w:val="single" w:sz="4" w:space="0" w:color="auto"/>
              <w:left w:val="single" w:sz="4" w:space="0" w:color="auto"/>
              <w:bottom w:val="single" w:sz="4" w:space="0" w:color="auto"/>
              <w:right w:val="single" w:sz="4" w:space="0" w:color="auto"/>
            </w:tcBorders>
            <w:hideMark/>
          </w:tcPr>
          <w:p w14:paraId="7F1C29BA" w14:textId="77777777" w:rsidR="005C0825" w:rsidRPr="003849F5" w:rsidRDefault="005C0825">
            <w:pPr>
              <w:pStyle w:val="Paragraph"/>
              <w:jc w:val="right"/>
              <w:rPr>
                <w:noProof/>
                <w:szCs w:val="16"/>
                <w:lang w:val="fi-FI" w:eastAsia="fi-FI"/>
              </w:rPr>
            </w:pPr>
            <w:r w:rsidRPr="003849F5">
              <w:rPr>
                <w:noProof/>
                <w:szCs w:val="16"/>
                <w:lang w:val="fi-FI" w:eastAsia="fi-FI"/>
              </w:rPr>
              <w:t>ex 3204 14 00</w:t>
            </w:r>
          </w:p>
        </w:tc>
        <w:tc>
          <w:tcPr>
            <w:tcW w:w="547" w:type="dxa"/>
            <w:tcBorders>
              <w:top w:val="single" w:sz="4" w:space="0" w:color="auto"/>
              <w:left w:val="single" w:sz="4" w:space="0" w:color="auto"/>
              <w:bottom w:val="single" w:sz="4" w:space="0" w:color="auto"/>
              <w:right w:val="single" w:sz="4" w:space="0" w:color="auto"/>
            </w:tcBorders>
            <w:hideMark/>
          </w:tcPr>
          <w:p w14:paraId="7679C6DE"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8CF2E0E" w14:textId="77777777" w:rsidR="005C0825" w:rsidRPr="003849F5" w:rsidRDefault="005C0825">
            <w:pPr>
              <w:pStyle w:val="Paragraph"/>
              <w:rPr>
                <w:noProof/>
                <w:szCs w:val="16"/>
                <w:lang w:val="fi-FI" w:eastAsia="fi-FI"/>
              </w:rPr>
            </w:pPr>
            <w:r w:rsidRPr="003849F5">
              <w:rPr>
                <w:noProof/>
                <w:szCs w:val="16"/>
                <w:lang w:val="fi-FI" w:eastAsia="fi-FI"/>
              </w:rPr>
              <w:t>Väri C.I. Direct Blue 80 (CAS RN 12222-00-3)  ja siihen perustuvat valmisteet, jotka sisältävät väriä C.I. Direct Blue  80 vähintään 90 painoprosenttia</w:t>
            </w:r>
          </w:p>
        </w:tc>
        <w:tc>
          <w:tcPr>
            <w:tcW w:w="911" w:type="dxa"/>
            <w:tcBorders>
              <w:top w:val="single" w:sz="4" w:space="0" w:color="auto"/>
              <w:left w:val="single" w:sz="4" w:space="0" w:color="auto"/>
              <w:bottom w:val="single" w:sz="4" w:space="0" w:color="auto"/>
              <w:right w:val="single" w:sz="4" w:space="0" w:color="auto"/>
            </w:tcBorders>
            <w:hideMark/>
          </w:tcPr>
          <w:p w14:paraId="7F26AF3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A1CD2E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ED3E6E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2560C5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24F11F6" w14:textId="77777777" w:rsidR="005C0825" w:rsidRPr="003849F5" w:rsidRDefault="005C0825">
            <w:pPr>
              <w:pStyle w:val="Paragraph"/>
              <w:rPr>
                <w:noProof/>
                <w:szCs w:val="16"/>
                <w:lang w:val="fi-FI" w:eastAsia="fi-FI"/>
              </w:rPr>
            </w:pPr>
            <w:r w:rsidRPr="003849F5">
              <w:rPr>
                <w:noProof/>
                <w:szCs w:val="16"/>
                <w:lang w:val="fi-FI" w:eastAsia="fi-FI"/>
              </w:rPr>
              <w:t>0.6571</w:t>
            </w:r>
          </w:p>
        </w:tc>
        <w:tc>
          <w:tcPr>
            <w:tcW w:w="1133" w:type="dxa"/>
            <w:tcBorders>
              <w:top w:val="single" w:sz="4" w:space="0" w:color="auto"/>
              <w:left w:val="single" w:sz="4" w:space="0" w:color="auto"/>
              <w:bottom w:val="single" w:sz="4" w:space="0" w:color="auto"/>
              <w:right w:val="single" w:sz="4" w:space="0" w:color="auto"/>
            </w:tcBorders>
            <w:hideMark/>
          </w:tcPr>
          <w:p w14:paraId="3E70F909" w14:textId="77777777" w:rsidR="005C0825" w:rsidRPr="003849F5" w:rsidRDefault="005C0825">
            <w:pPr>
              <w:pStyle w:val="Paragraph"/>
              <w:jc w:val="right"/>
              <w:rPr>
                <w:noProof/>
                <w:szCs w:val="16"/>
                <w:lang w:val="fi-FI" w:eastAsia="fi-FI"/>
              </w:rPr>
            </w:pPr>
            <w:r w:rsidRPr="003849F5">
              <w:rPr>
                <w:noProof/>
                <w:szCs w:val="16"/>
                <w:lang w:val="fi-FI" w:eastAsia="fi-FI"/>
              </w:rPr>
              <w:t>ex 3204 14 00</w:t>
            </w:r>
          </w:p>
        </w:tc>
        <w:tc>
          <w:tcPr>
            <w:tcW w:w="547" w:type="dxa"/>
            <w:tcBorders>
              <w:top w:val="single" w:sz="4" w:space="0" w:color="auto"/>
              <w:left w:val="single" w:sz="4" w:space="0" w:color="auto"/>
              <w:bottom w:val="single" w:sz="4" w:space="0" w:color="auto"/>
              <w:right w:val="single" w:sz="4" w:space="0" w:color="auto"/>
            </w:tcBorders>
            <w:hideMark/>
          </w:tcPr>
          <w:p w14:paraId="0F0EB2FA"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1F4D917" w14:textId="77777777" w:rsidR="005C0825" w:rsidRPr="003849F5" w:rsidRDefault="005C0825">
            <w:pPr>
              <w:pStyle w:val="Paragraph"/>
              <w:rPr>
                <w:noProof/>
                <w:szCs w:val="16"/>
                <w:lang w:val="fi-FI" w:eastAsia="fi-FI"/>
              </w:rPr>
            </w:pPr>
            <w:r w:rsidRPr="003849F5">
              <w:rPr>
                <w:noProof/>
                <w:szCs w:val="16"/>
                <w:lang w:val="fi-FI" w:eastAsia="fi-FI"/>
              </w:rPr>
              <w:t>Väri C.I. Direct Red 23 (CAS RN 3441-14-3)  ja siihen perustuvat valmisteet, jotka sisältävät väriä C.I. Direct Direct Red 23  vähintään 90 painoprosenttia</w:t>
            </w:r>
          </w:p>
        </w:tc>
        <w:tc>
          <w:tcPr>
            <w:tcW w:w="911" w:type="dxa"/>
            <w:tcBorders>
              <w:top w:val="single" w:sz="4" w:space="0" w:color="auto"/>
              <w:left w:val="single" w:sz="4" w:space="0" w:color="auto"/>
              <w:bottom w:val="single" w:sz="4" w:space="0" w:color="auto"/>
              <w:right w:val="single" w:sz="4" w:space="0" w:color="auto"/>
            </w:tcBorders>
            <w:hideMark/>
          </w:tcPr>
          <w:p w14:paraId="6939310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219D18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388CE1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1AC92D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A250960" w14:textId="77777777" w:rsidR="005C0825" w:rsidRPr="003849F5" w:rsidRDefault="005C0825">
            <w:pPr>
              <w:pStyle w:val="Paragraph"/>
              <w:rPr>
                <w:noProof/>
                <w:szCs w:val="16"/>
                <w:lang w:val="fi-FI" w:eastAsia="fi-FI"/>
              </w:rPr>
            </w:pPr>
            <w:r w:rsidRPr="003849F5">
              <w:rPr>
                <w:noProof/>
                <w:szCs w:val="16"/>
                <w:lang w:val="fi-FI" w:eastAsia="fi-FI"/>
              </w:rPr>
              <w:t>0.3997</w:t>
            </w:r>
          </w:p>
        </w:tc>
        <w:tc>
          <w:tcPr>
            <w:tcW w:w="1133" w:type="dxa"/>
            <w:tcBorders>
              <w:top w:val="single" w:sz="4" w:space="0" w:color="auto"/>
              <w:left w:val="single" w:sz="4" w:space="0" w:color="auto"/>
              <w:bottom w:val="single" w:sz="4" w:space="0" w:color="auto"/>
              <w:right w:val="single" w:sz="4" w:space="0" w:color="auto"/>
            </w:tcBorders>
            <w:hideMark/>
          </w:tcPr>
          <w:p w14:paraId="29E58DB4" w14:textId="77777777" w:rsidR="005C0825" w:rsidRPr="003849F5" w:rsidRDefault="005C0825">
            <w:pPr>
              <w:pStyle w:val="Paragraph"/>
              <w:jc w:val="right"/>
              <w:rPr>
                <w:noProof/>
                <w:szCs w:val="16"/>
                <w:lang w:val="fi-FI" w:eastAsia="fi-FI"/>
              </w:rPr>
            </w:pPr>
            <w:r w:rsidRPr="003849F5">
              <w:rPr>
                <w:noProof/>
                <w:szCs w:val="16"/>
                <w:lang w:val="fi-FI" w:eastAsia="fi-FI"/>
              </w:rPr>
              <w:t>ex 3204 15 00</w:t>
            </w:r>
          </w:p>
        </w:tc>
        <w:tc>
          <w:tcPr>
            <w:tcW w:w="547" w:type="dxa"/>
            <w:tcBorders>
              <w:top w:val="single" w:sz="4" w:space="0" w:color="auto"/>
              <w:left w:val="single" w:sz="4" w:space="0" w:color="auto"/>
              <w:bottom w:val="single" w:sz="4" w:space="0" w:color="auto"/>
              <w:right w:val="single" w:sz="4" w:space="0" w:color="auto"/>
            </w:tcBorders>
            <w:hideMark/>
          </w:tcPr>
          <w:p w14:paraId="667A0675"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7256AF10" w14:textId="77777777" w:rsidR="005C0825" w:rsidRPr="003849F5" w:rsidRDefault="005C0825">
            <w:pPr>
              <w:pStyle w:val="Paragraph"/>
              <w:rPr>
                <w:noProof/>
                <w:szCs w:val="16"/>
                <w:lang w:val="fi-FI" w:eastAsia="fi-FI"/>
              </w:rPr>
            </w:pPr>
            <w:r w:rsidRPr="003849F5">
              <w:rPr>
                <w:noProof/>
                <w:szCs w:val="16"/>
                <w:lang w:val="fi-FI" w:eastAsia="fi-FI"/>
              </w:rPr>
              <w:t>Väri C.I. Vat Blue 4 (CAS RN 81-77-6) ja siihen perustuvat valmisteet, jotka sisältävät väriä C.I. Vat Blue 4 vähintään 50 painoprosenttia</w:t>
            </w:r>
          </w:p>
        </w:tc>
        <w:tc>
          <w:tcPr>
            <w:tcW w:w="911" w:type="dxa"/>
            <w:tcBorders>
              <w:top w:val="single" w:sz="4" w:space="0" w:color="auto"/>
              <w:left w:val="single" w:sz="4" w:space="0" w:color="auto"/>
              <w:bottom w:val="single" w:sz="4" w:space="0" w:color="auto"/>
              <w:right w:val="single" w:sz="4" w:space="0" w:color="auto"/>
            </w:tcBorders>
            <w:hideMark/>
          </w:tcPr>
          <w:p w14:paraId="0286DC9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ACA712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363407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2DD466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4897A70" w14:textId="77777777" w:rsidR="005C0825" w:rsidRPr="003849F5" w:rsidRDefault="005C0825">
            <w:pPr>
              <w:pStyle w:val="Paragraph"/>
              <w:rPr>
                <w:noProof/>
                <w:szCs w:val="16"/>
                <w:lang w:val="fi-FI" w:eastAsia="fi-FI"/>
              </w:rPr>
            </w:pPr>
            <w:r w:rsidRPr="003849F5">
              <w:rPr>
                <w:noProof/>
                <w:szCs w:val="16"/>
                <w:lang w:val="fi-FI" w:eastAsia="fi-FI"/>
              </w:rPr>
              <w:t>0.6129</w:t>
            </w:r>
          </w:p>
        </w:tc>
        <w:tc>
          <w:tcPr>
            <w:tcW w:w="1133" w:type="dxa"/>
            <w:tcBorders>
              <w:top w:val="single" w:sz="4" w:space="0" w:color="auto"/>
              <w:left w:val="single" w:sz="4" w:space="0" w:color="auto"/>
              <w:bottom w:val="single" w:sz="4" w:space="0" w:color="auto"/>
              <w:right w:val="single" w:sz="4" w:space="0" w:color="auto"/>
            </w:tcBorders>
            <w:hideMark/>
          </w:tcPr>
          <w:p w14:paraId="192AEB50" w14:textId="77777777" w:rsidR="005C0825" w:rsidRPr="003849F5" w:rsidRDefault="005C0825">
            <w:pPr>
              <w:pStyle w:val="Paragraph"/>
              <w:jc w:val="right"/>
              <w:rPr>
                <w:noProof/>
                <w:szCs w:val="16"/>
                <w:lang w:val="fi-FI" w:eastAsia="fi-FI"/>
              </w:rPr>
            </w:pPr>
            <w:r w:rsidRPr="003849F5">
              <w:rPr>
                <w:noProof/>
                <w:szCs w:val="16"/>
                <w:lang w:val="fi-FI" w:eastAsia="fi-FI"/>
              </w:rPr>
              <w:t>ex 3204 15 00</w:t>
            </w:r>
          </w:p>
        </w:tc>
        <w:tc>
          <w:tcPr>
            <w:tcW w:w="547" w:type="dxa"/>
            <w:tcBorders>
              <w:top w:val="single" w:sz="4" w:space="0" w:color="auto"/>
              <w:left w:val="single" w:sz="4" w:space="0" w:color="auto"/>
              <w:bottom w:val="single" w:sz="4" w:space="0" w:color="auto"/>
              <w:right w:val="single" w:sz="4" w:space="0" w:color="auto"/>
            </w:tcBorders>
            <w:hideMark/>
          </w:tcPr>
          <w:p w14:paraId="1E9220A0"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66FA5551" w14:textId="77777777" w:rsidR="005C0825" w:rsidRPr="003849F5" w:rsidRDefault="005C0825">
            <w:pPr>
              <w:pStyle w:val="Paragraph"/>
              <w:rPr>
                <w:noProof/>
                <w:szCs w:val="16"/>
                <w:lang w:val="fi-FI" w:eastAsia="fi-FI"/>
              </w:rPr>
            </w:pPr>
            <w:r w:rsidRPr="003849F5">
              <w:rPr>
                <w:noProof/>
                <w:szCs w:val="16"/>
                <w:lang w:val="fi-FI" w:eastAsia="fi-FI"/>
              </w:rPr>
              <w:t>Väri C.I. Vat Red 1 (CAS RN 2379-74-0)</w:t>
            </w:r>
          </w:p>
        </w:tc>
        <w:tc>
          <w:tcPr>
            <w:tcW w:w="911" w:type="dxa"/>
            <w:tcBorders>
              <w:top w:val="single" w:sz="4" w:space="0" w:color="auto"/>
              <w:left w:val="single" w:sz="4" w:space="0" w:color="auto"/>
              <w:bottom w:val="single" w:sz="4" w:space="0" w:color="auto"/>
              <w:right w:val="single" w:sz="4" w:space="0" w:color="auto"/>
            </w:tcBorders>
            <w:hideMark/>
          </w:tcPr>
          <w:p w14:paraId="2CA7F14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1E0C78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753547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CC10B1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DE3CFEF" w14:textId="77777777" w:rsidR="005C0825" w:rsidRPr="003849F5" w:rsidRDefault="005C0825">
            <w:pPr>
              <w:pStyle w:val="Paragraph"/>
              <w:rPr>
                <w:noProof/>
                <w:szCs w:val="16"/>
                <w:lang w:val="fi-FI" w:eastAsia="fi-FI"/>
              </w:rPr>
            </w:pPr>
            <w:r w:rsidRPr="003849F5">
              <w:rPr>
                <w:noProof/>
                <w:szCs w:val="16"/>
                <w:lang w:val="fi-FI" w:eastAsia="fi-FI"/>
              </w:rPr>
              <w:t>0.6325</w:t>
            </w:r>
          </w:p>
        </w:tc>
        <w:tc>
          <w:tcPr>
            <w:tcW w:w="1133" w:type="dxa"/>
            <w:tcBorders>
              <w:top w:val="single" w:sz="4" w:space="0" w:color="auto"/>
              <w:left w:val="single" w:sz="4" w:space="0" w:color="auto"/>
              <w:bottom w:val="single" w:sz="4" w:space="0" w:color="auto"/>
              <w:right w:val="single" w:sz="4" w:space="0" w:color="auto"/>
            </w:tcBorders>
            <w:hideMark/>
          </w:tcPr>
          <w:p w14:paraId="27AD0C33" w14:textId="77777777" w:rsidR="005C0825" w:rsidRPr="003849F5" w:rsidRDefault="005C0825">
            <w:pPr>
              <w:pStyle w:val="Paragraph"/>
              <w:jc w:val="right"/>
              <w:rPr>
                <w:noProof/>
                <w:szCs w:val="16"/>
                <w:lang w:val="fi-FI" w:eastAsia="fi-FI"/>
              </w:rPr>
            </w:pPr>
            <w:r w:rsidRPr="003849F5">
              <w:rPr>
                <w:noProof/>
                <w:szCs w:val="16"/>
                <w:lang w:val="fi-FI" w:eastAsia="fi-FI"/>
              </w:rPr>
              <w:t>ex 3204 16 00</w:t>
            </w:r>
          </w:p>
        </w:tc>
        <w:tc>
          <w:tcPr>
            <w:tcW w:w="547" w:type="dxa"/>
            <w:tcBorders>
              <w:top w:val="single" w:sz="4" w:space="0" w:color="auto"/>
              <w:left w:val="single" w:sz="4" w:space="0" w:color="auto"/>
              <w:bottom w:val="single" w:sz="4" w:space="0" w:color="auto"/>
              <w:right w:val="single" w:sz="4" w:space="0" w:color="auto"/>
            </w:tcBorders>
            <w:hideMark/>
          </w:tcPr>
          <w:p w14:paraId="34B9BB32"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544F4F9E" w14:textId="77777777" w:rsidR="005C0825" w:rsidRPr="003849F5" w:rsidRDefault="005C0825">
            <w:pPr>
              <w:pStyle w:val="Paragraph"/>
              <w:rPr>
                <w:noProof/>
                <w:szCs w:val="16"/>
                <w:lang w:val="fi-FI" w:eastAsia="fi-FI"/>
              </w:rPr>
            </w:pPr>
            <w:r w:rsidRPr="003849F5">
              <w:rPr>
                <w:noProof/>
                <w:szCs w:val="16"/>
                <w:lang w:val="fi-FI" w:eastAsia="fi-FI"/>
              </w:rPr>
              <w:t>Valmisteet, jotka perustuvat väriin Reactive Black 5 (CAS RN 17095-24-8) ja jotka sisältävät kyseistä väriä vähintään 60 mutta enintään 75 painoprosenttia ja joissa on yhtä tai useampia seuraavista aineista: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4E7EEB" w14:paraId="784D6DF0" w14:textId="77777777" w:rsidTr="005C0825">
              <w:trPr>
                <w:tblCellSpacing w:w="0" w:type="dxa"/>
              </w:trPr>
              <w:tc>
                <w:tcPr>
                  <w:tcW w:w="220" w:type="dxa"/>
                  <w:hideMark/>
                </w:tcPr>
                <w:p w14:paraId="01AE542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7DF9B17" w14:textId="77777777" w:rsidR="005C0825" w:rsidRPr="00281E3A" w:rsidRDefault="005C0825">
                  <w:pPr>
                    <w:pStyle w:val="Paragraph"/>
                    <w:rPr>
                      <w:noProof/>
                      <w:lang w:eastAsia="fi-FI"/>
                    </w:rPr>
                  </w:pPr>
                  <w:r w:rsidRPr="00281E3A">
                    <w:rPr>
                      <w:noProof/>
                      <w:lang w:eastAsia="fi-FI"/>
                    </w:rPr>
                    <w:t>väri Reactive Yellow 201 (CAS RN 27624-67-5),</w:t>
                  </w:r>
                </w:p>
              </w:tc>
            </w:tr>
            <w:tr w:rsidR="005C0825" w:rsidRPr="003849F5" w14:paraId="098CF56A" w14:textId="77777777" w:rsidTr="005C0825">
              <w:trPr>
                <w:tblCellSpacing w:w="0" w:type="dxa"/>
              </w:trPr>
              <w:tc>
                <w:tcPr>
                  <w:tcW w:w="220" w:type="dxa"/>
                  <w:hideMark/>
                </w:tcPr>
                <w:p w14:paraId="4D7F83F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FF5F38B" w14:textId="77777777" w:rsidR="005C0825" w:rsidRPr="003849F5" w:rsidRDefault="005C0825">
                  <w:pPr>
                    <w:pStyle w:val="Paragraph"/>
                    <w:rPr>
                      <w:noProof/>
                      <w:lang w:val="fi-FI" w:eastAsia="fi-FI"/>
                    </w:rPr>
                  </w:pPr>
                  <w:r w:rsidRPr="003849F5">
                    <w:rPr>
                      <w:noProof/>
                      <w:lang w:val="fi-FI" w:eastAsia="fi-FI"/>
                    </w:rPr>
                    <w:t>1-naftaleenisulfonihappo,4-amino-3-[[4-[[2-(sulfoksi)etyyli]sulfonyyli]fenyyli]atso]-, dinatriumsuola (CAS RN 250688-43-8),</w:t>
                  </w:r>
                </w:p>
              </w:tc>
            </w:tr>
            <w:tr w:rsidR="005C0825" w:rsidRPr="003849F5" w14:paraId="66C786A1" w14:textId="77777777" w:rsidTr="005C0825">
              <w:trPr>
                <w:tblCellSpacing w:w="0" w:type="dxa"/>
              </w:trPr>
              <w:tc>
                <w:tcPr>
                  <w:tcW w:w="220" w:type="dxa"/>
                  <w:hideMark/>
                </w:tcPr>
                <w:p w14:paraId="7FAF95C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E12154B" w14:textId="77777777" w:rsidR="005C0825" w:rsidRPr="003849F5" w:rsidRDefault="005C0825">
                  <w:pPr>
                    <w:pStyle w:val="Paragraph"/>
                    <w:rPr>
                      <w:noProof/>
                      <w:lang w:val="fi-FI" w:eastAsia="fi-FI"/>
                    </w:rPr>
                  </w:pPr>
                  <w:r w:rsidRPr="003849F5">
                    <w:rPr>
                      <w:noProof/>
                      <w:lang w:val="fi-FI" w:eastAsia="fi-FI"/>
                    </w:rPr>
                    <w:t>3,5-diamino-4-[[4-[[2-(sulfoksi)etyyli]sulfonyyli]fenyyli]atso]-2-[[2-sulfo-4-[[2-(sulfoksi)etyyli]sulfonyyli]fenyyli]atsobentsoehapon natriumsuola (CAS RN 906532-68-1)</w:t>
                  </w:r>
                </w:p>
              </w:tc>
            </w:tr>
          </w:tbl>
          <w:p w14:paraId="0F84CB0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46D544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1483E3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B87331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FC4320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4D47C9A" w14:textId="77777777" w:rsidR="005C0825" w:rsidRPr="003849F5" w:rsidRDefault="005C0825">
            <w:pPr>
              <w:pStyle w:val="Paragraph"/>
              <w:rPr>
                <w:noProof/>
                <w:szCs w:val="16"/>
                <w:lang w:val="fi-FI" w:eastAsia="fi-FI"/>
              </w:rPr>
            </w:pPr>
            <w:r w:rsidRPr="003849F5">
              <w:rPr>
                <w:noProof/>
                <w:szCs w:val="16"/>
                <w:lang w:val="fi-FI" w:eastAsia="fi-FI"/>
              </w:rPr>
              <w:t>0.7367</w:t>
            </w:r>
          </w:p>
        </w:tc>
        <w:tc>
          <w:tcPr>
            <w:tcW w:w="1133" w:type="dxa"/>
            <w:tcBorders>
              <w:top w:val="single" w:sz="4" w:space="0" w:color="auto"/>
              <w:left w:val="single" w:sz="4" w:space="0" w:color="auto"/>
              <w:bottom w:val="single" w:sz="4" w:space="0" w:color="auto"/>
              <w:right w:val="single" w:sz="4" w:space="0" w:color="auto"/>
            </w:tcBorders>
            <w:hideMark/>
          </w:tcPr>
          <w:p w14:paraId="76BCFFB3" w14:textId="77777777" w:rsidR="005C0825" w:rsidRPr="003849F5" w:rsidRDefault="005C0825">
            <w:pPr>
              <w:pStyle w:val="Paragraph"/>
              <w:jc w:val="right"/>
              <w:rPr>
                <w:noProof/>
                <w:szCs w:val="16"/>
                <w:lang w:val="fi-FI" w:eastAsia="fi-FI"/>
              </w:rPr>
            </w:pPr>
            <w:r w:rsidRPr="003849F5">
              <w:rPr>
                <w:noProof/>
                <w:szCs w:val="16"/>
                <w:lang w:val="fi-FI" w:eastAsia="fi-FI"/>
              </w:rPr>
              <w:t>ex 3204 16 00</w:t>
            </w:r>
          </w:p>
        </w:tc>
        <w:tc>
          <w:tcPr>
            <w:tcW w:w="547" w:type="dxa"/>
            <w:tcBorders>
              <w:top w:val="single" w:sz="4" w:space="0" w:color="auto"/>
              <w:left w:val="single" w:sz="4" w:space="0" w:color="auto"/>
              <w:bottom w:val="single" w:sz="4" w:space="0" w:color="auto"/>
              <w:right w:val="single" w:sz="4" w:space="0" w:color="auto"/>
            </w:tcBorders>
            <w:hideMark/>
          </w:tcPr>
          <w:p w14:paraId="4BAA7B79"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64FBE20" w14:textId="77777777" w:rsidR="005C0825" w:rsidRPr="003849F5" w:rsidRDefault="005C0825">
            <w:pPr>
              <w:pStyle w:val="Paragraph"/>
              <w:rPr>
                <w:noProof/>
                <w:szCs w:val="16"/>
                <w:lang w:val="fi-FI" w:eastAsia="fi-FI"/>
              </w:rPr>
            </w:pPr>
            <w:r w:rsidRPr="003849F5">
              <w:rPr>
                <w:noProof/>
                <w:szCs w:val="16"/>
                <w:lang w:val="fi-FI" w:eastAsia="fi-FI"/>
              </w:rPr>
              <w:t>Vesipohjainen liuos väristä C.I. Reactive Red 141 (CAS RN 61931-52-0)</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C37C5E6" w14:textId="77777777" w:rsidTr="005C0825">
              <w:trPr>
                <w:tblCellSpacing w:w="0" w:type="dxa"/>
              </w:trPr>
              <w:tc>
                <w:tcPr>
                  <w:tcW w:w="220" w:type="dxa"/>
                  <w:hideMark/>
                </w:tcPr>
                <w:p w14:paraId="1C3DC46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8A4FAD7" w14:textId="77777777" w:rsidR="005C0825" w:rsidRPr="003849F5" w:rsidRDefault="005C0825">
                  <w:pPr>
                    <w:pStyle w:val="Paragraph"/>
                    <w:rPr>
                      <w:noProof/>
                      <w:lang w:val="fi-FI" w:eastAsia="fi-FI"/>
                    </w:rPr>
                  </w:pPr>
                  <w:r w:rsidRPr="003849F5">
                    <w:rPr>
                      <w:noProof/>
                      <w:lang w:val="fi-FI" w:eastAsia="fi-FI"/>
                    </w:rPr>
                    <w:t>joka sisältää väriä C.I. Reactive Red 141 vähintään 13 painoprosenttia ja</w:t>
                  </w:r>
                </w:p>
              </w:tc>
            </w:tr>
            <w:tr w:rsidR="005C0825" w:rsidRPr="003849F5" w14:paraId="3B461E05" w14:textId="77777777" w:rsidTr="005C0825">
              <w:trPr>
                <w:tblCellSpacing w:w="0" w:type="dxa"/>
              </w:trPr>
              <w:tc>
                <w:tcPr>
                  <w:tcW w:w="220" w:type="dxa"/>
                  <w:hideMark/>
                </w:tcPr>
                <w:p w14:paraId="42AFE07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04251B9" w14:textId="77777777" w:rsidR="005C0825" w:rsidRPr="003849F5" w:rsidRDefault="005C0825">
                  <w:pPr>
                    <w:pStyle w:val="Paragraph"/>
                    <w:rPr>
                      <w:noProof/>
                      <w:lang w:val="fi-FI" w:eastAsia="fi-FI"/>
                    </w:rPr>
                  </w:pPr>
                  <w:r w:rsidRPr="003849F5">
                    <w:rPr>
                      <w:noProof/>
                      <w:lang w:val="fi-FI" w:eastAsia="fi-FI"/>
                    </w:rPr>
                    <w:t>joka sisältää säilöntäainetta</w:t>
                  </w:r>
                </w:p>
              </w:tc>
            </w:tr>
          </w:tbl>
          <w:p w14:paraId="0BFA6A61"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0CFC66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DFC56D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49C004C"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F21007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4C14A1C" w14:textId="77777777" w:rsidR="005C0825" w:rsidRPr="003849F5" w:rsidRDefault="005C0825">
            <w:pPr>
              <w:pStyle w:val="Paragraph"/>
              <w:rPr>
                <w:noProof/>
                <w:szCs w:val="16"/>
                <w:lang w:val="fi-FI" w:eastAsia="fi-FI"/>
              </w:rPr>
            </w:pPr>
            <w:r w:rsidRPr="003849F5">
              <w:rPr>
                <w:noProof/>
                <w:szCs w:val="16"/>
                <w:lang w:val="fi-FI" w:eastAsia="fi-FI"/>
              </w:rPr>
              <w:t>0.2517</w:t>
            </w:r>
          </w:p>
        </w:tc>
        <w:tc>
          <w:tcPr>
            <w:tcW w:w="1133" w:type="dxa"/>
            <w:tcBorders>
              <w:top w:val="single" w:sz="4" w:space="0" w:color="auto"/>
              <w:left w:val="single" w:sz="4" w:space="0" w:color="auto"/>
              <w:bottom w:val="single" w:sz="4" w:space="0" w:color="auto"/>
              <w:right w:val="single" w:sz="4" w:space="0" w:color="auto"/>
            </w:tcBorders>
            <w:hideMark/>
          </w:tcPr>
          <w:p w14:paraId="0644D3CA" w14:textId="77777777" w:rsidR="005C0825" w:rsidRPr="003849F5" w:rsidRDefault="005C0825">
            <w:pPr>
              <w:pStyle w:val="Paragraph"/>
              <w:jc w:val="right"/>
              <w:rPr>
                <w:noProof/>
                <w:szCs w:val="16"/>
                <w:lang w:val="fi-FI" w:eastAsia="fi-FI"/>
              </w:rPr>
            </w:pPr>
            <w:r w:rsidRPr="003849F5">
              <w:rPr>
                <w:noProof/>
                <w:szCs w:val="16"/>
                <w:lang w:val="fi-FI" w:eastAsia="fi-FI"/>
              </w:rPr>
              <w:t>ex 3204 17 00</w:t>
            </w:r>
          </w:p>
        </w:tc>
        <w:tc>
          <w:tcPr>
            <w:tcW w:w="547" w:type="dxa"/>
            <w:tcBorders>
              <w:top w:val="single" w:sz="4" w:space="0" w:color="auto"/>
              <w:left w:val="single" w:sz="4" w:space="0" w:color="auto"/>
              <w:bottom w:val="single" w:sz="4" w:space="0" w:color="auto"/>
              <w:right w:val="single" w:sz="4" w:space="0" w:color="auto"/>
            </w:tcBorders>
            <w:hideMark/>
          </w:tcPr>
          <w:p w14:paraId="197DA807"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4A3DE80" w14:textId="77777777" w:rsidR="005C0825" w:rsidRPr="003849F5" w:rsidRDefault="005C0825">
            <w:pPr>
              <w:pStyle w:val="Paragraph"/>
              <w:rPr>
                <w:noProof/>
                <w:szCs w:val="16"/>
                <w:lang w:val="fi-FI" w:eastAsia="fi-FI"/>
              </w:rPr>
            </w:pPr>
            <w:r w:rsidRPr="003849F5">
              <w:rPr>
                <w:noProof/>
                <w:szCs w:val="16"/>
                <w:lang w:val="fi-FI" w:eastAsia="fi-FI"/>
              </w:rPr>
              <w:t>Väri C.I. Pigment Yellow 81 (CAS RN 22094-93-5) ja siihen perustuvat valmisteet, jotka sisältävät väriä C.I. Pigment Yellow 81 vähintään 50 painoprosenttia</w:t>
            </w:r>
          </w:p>
        </w:tc>
        <w:tc>
          <w:tcPr>
            <w:tcW w:w="911" w:type="dxa"/>
            <w:tcBorders>
              <w:top w:val="single" w:sz="4" w:space="0" w:color="auto"/>
              <w:left w:val="single" w:sz="4" w:space="0" w:color="auto"/>
              <w:bottom w:val="single" w:sz="4" w:space="0" w:color="auto"/>
              <w:right w:val="single" w:sz="4" w:space="0" w:color="auto"/>
            </w:tcBorders>
            <w:hideMark/>
          </w:tcPr>
          <w:p w14:paraId="1D9B92B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45760F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731088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9C9FB9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01C3592" w14:textId="77777777" w:rsidR="005C0825" w:rsidRPr="003849F5" w:rsidRDefault="005C0825">
            <w:pPr>
              <w:pStyle w:val="Paragraph"/>
              <w:rPr>
                <w:noProof/>
                <w:szCs w:val="16"/>
                <w:lang w:val="fi-FI" w:eastAsia="fi-FI"/>
              </w:rPr>
            </w:pPr>
            <w:r w:rsidRPr="003849F5">
              <w:rPr>
                <w:noProof/>
                <w:szCs w:val="16"/>
                <w:lang w:val="fi-FI" w:eastAsia="fi-FI"/>
              </w:rPr>
              <w:t>0.5433</w:t>
            </w:r>
          </w:p>
        </w:tc>
        <w:tc>
          <w:tcPr>
            <w:tcW w:w="1133" w:type="dxa"/>
            <w:tcBorders>
              <w:top w:val="single" w:sz="4" w:space="0" w:color="auto"/>
              <w:left w:val="single" w:sz="4" w:space="0" w:color="auto"/>
              <w:bottom w:val="single" w:sz="4" w:space="0" w:color="auto"/>
              <w:right w:val="single" w:sz="4" w:space="0" w:color="auto"/>
            </w:tcBorders>
            <w:hideMark/>
          </w:tcPr>
          <w:p w14:paraId="553FCF1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17 00</w:t>
            </w:r>
          </w:p>
        </w:tc>
        <w:tc>
          <w:tcPr>
            <w:tcW w:w="547" w:type="dxa"/>
            <w:tcBorders>
              <w:top w:val="single" w:sz="4" w:space="0" w:color="auto"/>
              <w:left w:val="single" w:sz="4" w:space="0" w:color="auto"/>
              <w:bottom w:val="single" w:sz="4" w:space="0" w:color="auto"/>
              <w:right w:val="single" w:sz="4" w:space="0" w:color="auto"/>
            </w:tcBorders>
            <w:hideMark/>
          </w:tcPr>
          <w:p w14:paraId="0BF7C5C1"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3B6A214E" w14:textId="77777777" w:rsidR="005C0825" w:rsidRPr="003849F5" w:rsidRDefault="005C0825">
            <w:pPr>
              <w:pStyle w:val="Paragraph"/>
              <w:rPr>
                <w:noProof/>
                <w:szCs w:val="16"/>
                <w:lang w:val="fi-FI" w:eastAsia="fi-FI"/>
              </w:rPr>
            </w:pPr>
            <w:r w:rsidRPr="003849F5">
              <w:rPr>
                <w:noProof/>
                <w:szCs w:val="16"/>
                <w:lang w:val="fi-FI" w:eastAsia="fi-FI"/>
              </w:rPr>
              <w:t>Väri C.I. Pigment Green 7 (CAS RN 1328-53-6) ja siihen perustuvat valmisteet, jotka sisältävät väriä C.I. Pigment Green 7 vähintään 40 painoprosenttia</w:t>
            </w:r>
          </w:p>
        </w:tc>
        <w:tc>
          <w:tcPr>
            <w:tcW w:w="911" w:type="dxa"/>
            <w:tcBorders>
              <w:top w:val="single" w:sz="4" w:space="0" w:color="auto"/>
              <w:left w:val="single" w:sz="4" w:space="0" w:color="auto"/>
              <w:bottom w:val="single" w:sz="4" w:space="0" w:color="auto"/>
              <w:right w:val="single" w:sz="4" w:space="0" w:color="auto"/>
            </w:tcBorders>
            <w:hideMark/>
          </w:tcPr>
          <w:p w14:paraId="718C7CE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5A0CCB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4DB3D42"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A05DB9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4C4EDC5" w14:textId="77777777" w:rsidR="005C0825" w:rsidRPr="003849F5" w:rsidRDefault="005C0825">
            <w:pPr>
              <w:pStyle w:val="Paragraph"/>
              <w:rPr>
                <w:noProof/>
                <w:szCs w:val="16"/>
                <w:lang w:val="fi-FI" w:eastAsia="fi-FI"/>
              </w:rPr>
            </w:pPr>
            <w:r w:rsidRPr="003849F5">
              <w:rPr>
                <w:noProof/>
                <w:szCs w:val="16"/>
                <w:lang w:val="fi-FI" w:eastAsia="fi-FI"/>
              </w:rPr>
              <w:t>0.7092</w:t>
            </w:r>
          </w:p>
        </w:tc>
        <w:tc>
          <w:tcPr>
            <w:tcW w:w="1133" w:type="dxa"/>
            <w:tcBorders>
              <w:top w:val="single" w:sz="4" w:space="0" w:color="auto"/>
              <w:left w:val="single" w:sz="4" w:space="0" w:color="auto"/>
              <w:bottom w:val="single" w:sz="4" w:space="0" w:color="auto"/>
              <w:right w:val="single" w:sz="4" w:space="0" w:color="auto"/>
            </w:tcBorders>
            <w:hideMark/>
          </w:tcPr>
          <w:p w14:paraId="41E2A7A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17 00</w:t>
            </w:r>
          </w:p>
        </w:tc>
        <w:tc>
          <w:tcPr>
            <w:tcW w:w="547" w:type="dxa"/>
            <w:tcBorders>
              <w:top w:val="single" w:sz="4" w:space="0" w:color="auto"/>
              <w:left w:val="single" w:sz="4" w:space="0" w:color="auto"/>
              <w:bottom w:val="single" w:sz="4" w:space="0" w:color="auto"/>
              <w:right w:val="single" w:sz="4" w:space="0" w:color="auto"/>
            </w:tcBorders>
            <w:hideMark/>
          </w:tcPr>
          <w:p w14:paraId="2F47CE00" w14:textId="77777777" w:rsidR="005C0825" w:rsidRPr="003849F5" w:rsidRDefault="005C0825">
            <w:pPr>
              <w:pStyle w:val="Paragraph"/>
              <w:jc w:val="center"/>
              <w:rPr>
                <w:noProof/>
                <w:szCs w:val="16"/>
                <w:lang w:val="fi-FI" w:eastAsia="fi-FI"/>
              </w:rPr>
            </w:pPr>
            <w:r w:rsidRPr="003849F5">
              <w:rPr>
                <w:noProof/>
                <w:szCs w:val="16"/>
                <w:lang w:val="fi-FI" w:eastAsia="fi-FI"/>
              </w:rPr>
              <w:t>18</w:t>
            </w:r>
          </w:p>
        </w:tc>
        <w:tc>
          <w:tcPr>
            <w:tcW w:w="4118" w:type="dxa"/>
            <w:tcBorders>
              <w:top w:val="single" w:sz="4" w:space="0" w:color="auto"/>
              <w:left w:val="single" w:sz="4" w:space="0" w:color="auto"/>
              <w:bottom w:val="single" w:sz="4" w:space="0" w:color="auto"/>
              <w:right w:val="single" w:sz="4" w:space="0" w:color="auto"/>
            </w:tcBorders>
            <w:hideMark/>
          </w:tcPr>
          <w:p w14:paraId="70B69F47" w14:textId="77777777" w:rsidR="005C0825" w:rsidRPr="003849F5" w:rsidRDefault="005C0825">
            <w:pPr>
              <w:pStyle w:val="Paragraph"/>
              <w:rPr>
                <w:noProof/>
                <w:szCs w:val="16"/>
                <w:lang w:val="fi-FI" w:eastAsia="fi-FI"/>
              </w:rPr>
            </w:pPr>
            <w:r w:rsidRPr="003849F5">
              <w:rPr>
                <w:noProof/>
                <w:szCs w:val="16"/>
                <w:lang w:val="fi-FI" w:eastAsia="fi-FI"/>
              </w:rPr>
              <w:t>Väri C.I. Pigment Orange 16 (CAS RN 6505-28-8) ja siihen perustuvat valmisteet, jotka sisältävät väriä C.I. Pigment Orange 16 vähintään 90 painoprosenttia</w:t>
            </w:r>
          </w:p>
        </w:tc>
        <w:tc>
          <w:tcPr>
            <w:tcW w:w="911" w:type="dxa"/>
            <w:tcBorders>
              <w:top w:val="single" w:sz="4" w:space="0" w:color="auto"/>
              <w:left w:val="single" w:sz="4" w:space="0" w:color="auto"/>
              <w:bottom w:val="single" w:sz="4" w:space="0" w:color="auto"/>
              <w:right w:val="single" w:sz="4" w:space="0" w:color="auto"/>
            </w:tcBorders>
            <w:hideMark/>
          </w:tcPr>
          <w:p w14:paraId="2909595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6B5EDE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C7545DB"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EE3EF3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DC53100" w14:textId="77777777" w:rsidR="005C0825" w:rsidRPr="003849F5" w:rsidRDefault="005C0825">
            <w:pPr>
              <w:pStyle w:val="Paragraph"/>
              <w:rPr>
                <w:noProof/>
                <w:szCs w:val="16"/>
                <w:lang w:val="fi-FI" w:eastAsia="fi-FI"/>
              </w:rPr>
            </w:pPr>
            <w:r w:rsidRPr="003849F5">
              <w:rPr>
                <w:noProof/>
                <w:szCs w:val="16"/>
                <w:lang w:val="fi-FI" w:eastAsia="fi-FI"/>
              </w:rPr>
              <w:t>0.6130</w:t>
            </w:r>
          </w:p>
        </w:tc>
        <w:tc>
          <w:tcPr>
            <w:tcW w:w="1133" w:type="dxa"/>
            <w:tcBorders>
              <w:top w:val="single" w:sz="4" w:space="0" w:color="auto"/>
              <w:left w:val="single" w:sz="4" w:space="0" w:color="auto"/>
              <w:bottom w:val="single" w:sz="4" w:space="0" w:color="auto"/>
              <w:right w:val="single" w:sz="4" w:space="0" w:color="auto"/>
            </w:tcBorders>
            <w:hideMark/>
          </w:tcPr>
          <w:p w14:paraId="10F5B959" w14:textId="77777777" w:rsidR="005C0825" w:rsidRPr="003849F5" w:rsidRDefault="005C0825">
            <w:pPr>
              <w:pStyle w:val="Paragraph"/>
              <w:jc w:val="right"/>
              <w:rPr>
                <w:noProof/>
                <w:szCs w:val="16"/>
                <w:lang w:val="fi-FI" w:eastAsia="fi-FI"/>
              </w:rPr>
            </w:pPr>
            <w:r w:rsidRPr="003849F5">
              <w:rPr>
                <w:noProof/>
                <w:szCs w:val="16"/>
                <w:lang w:val="fi-FI" w:eastAsia="fi-FI"/>
              </w:rPr>
              <w:t>ex 3204 17 00</w:t>
            </w:r>
          </w:p>
        </w:tc>
        <w:tc>
          <w:tcPr>
            <w:tcW w:w="547" w:type="dxa"/>
            <w:tcBorders>
              <w:top w:val="single" w:sz="4" w:space="0" w:color="auto"/>
              <w:left w:val="single" w:sz="4" w:space="0" w:color="auto"/>
              <w:bottom w:val="single" w:sz="4" w:space="0" w:color="auto"/>
              <w:right w:val="single" w:sz="4" w:space="0" w:color="auto"/>
            </w:tcBorders>
            <w:hideMark/>
          </w:tcPr>
          <w:p w14:paraId="3DD457FC" w14:textId="77777777" w:rsidR="005C0825" w:rsidRPr="003849F5" w:rsidRDefault="005C0825">
            <w:pPr>
              <w:pStyle w:val="Paragraph"/>
              <w:jc w:val="center"/>
              <w:rPr>
                <w:noProof/>
                <w:szCs w:val="16"/>
                <w:lang w:val="fi-FI" w:eastAsia="fi-FI"/>
              </w:rPr>
            </w:pPr>
            <w:r w:rsidRPr="003849F5">
              <w:rPr>
                <w:noProof/>
                <w:szCs w:val="16"/>
                <w:lang w:val="fi-FI" w:eastAsia="fi-FI"/>
              </w:rPr>
              <w:t>19</w:t>
            </w:r>
          </w:p>
        </w:tc>
        <w:tc>
          <w:tcPr>
            <w:tcW w:w="4118" w:type="dxa"/>
            <w:tcBorders>
              <w:top w:val="single" w:sz="4" w:space="0" w:color="auto"/>
              <w:left w:val="single" w:sz="4" w:space="0" w:color="auto"/>
              <w:bottom w:val="single" w:sz="4" w:space="0" w:color="auto"/>
              <w:right w:val="single" w:sz="4" w:space="0" w:color="auto"/>
            </w:tcBorders>
            <w:hideMark/>
          </w:tcPr>
          <w:p w14:paraId="1640316C" w14:textId="77777777" w:rsidR="005C0825" w:rsidRPr="003849F5" w:rsidRDefault="005C0825">
            <w:pPr>
              <w:pStyle w:val="Paragraph"/>
              <w:rPr>
                <w:noProof/>
                <w:szCs w:val="16"/>
                <w:lang w:val="fi-FI" w:eastAsia="fi-FI"/>
              </w:rPr>
            </w:pPr>
            <w:r w:rsidRPr="003849F5">
              <w:rPr>
                <w:noProof/>
                <w:szCs w:val="16"/>
                <w:lang w:val="fi-FI" w:eastAsia="fi-FI"/>
              </w:rPr>
              <w:t>Colourant C.I. Pigment Red 48:2 (CAS RN 7023-61-2) ja siihen perustuvat valmisteet, jotka sisältävät väriä C.I. Pigment Red 48:2 vähintään 85 painoprosenttia</w:t>
            </w:r>
          </w:p>
        </w:tc>
        <w:tc>
          <w:tcPr>
            <w:tcW w:w="911" w:type="dxa"/>
            <w:tcBorders>
              <w:top w:val="single" w:sz="4" w:space="0" w:color="auto"/>
              <w:left w:val="single" w:sz="4" w:space="0" w:color="auto"/>
              <w:bottom w:val="single" w:sz="4" w:space="0" w:color="auto"/>
              <w:right w:val="single" w:sz="4" w:space="0" w:color="auto"/>
            </w:tcBorders>
            <w:hideMark/>
          </w:tcPr>
          <w:p w14:paraId="37B4ABA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92A71C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C5B8AA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B178AE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95C8E5C" w14:textId="77777777" w:rsidR="005C0825" w:rsidRPr="003849F5" w:rsidRDefault="005C0825">
            <w:pPr>
              <w:pStyle w:val="Paragraph"/>
              <w:rPr>
                <w:noProof/>
                <w:szCs w:val="16"/>
                <w:lang w:val="fi-FI" w:eastAsia="fi-FI"/>
              </w:rPr>
            </w:pPr>
            <w:r w:rsidRPr="003849F5">
              <w:rPr>
                <w:noProof/>
                <w:szCs w:val="16"/>
                <w:lang w:val="fi-FI" w:eastAsia="fi-FI"/>
              </w:rPr>
              <w:t>0.5505</w:t>
            </w:r>
          </w:p>
        </w:tc>
        <w:tc>
          <w:tcPr>
            <w:tcW w:w="1133" w:type="dxa"/>
            <w:tcBorders>
              <w:top w:val="single" w:sz="4" w:space="0" w:color="auto"/>
              <w:left w:val="single" w:sz="4" w:space="0" w:color="auto"/>
              <w:bottom w:val="single" w:sz="4" w:space="0" w:color="auto"/>
              <w:right w:val="single" w:sz="4" w:space="0" w:color="auto"/>
            </w:tcBorders>
            <w:hideMark/>
          </w:tcPr>
          <w:p w14:paraId="7ECE2B8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17 00</w:t>
            </w:r>
          </w:p>
        </w:tc>
        <w:tc>
          <w:tcPr>
            <w:tcW w:w="547" w:type="dxa"/>
            <w:tcBorders>
              <w:top w:val="single" w:sz="4" w:space="0" w:color="auto"/>
              <w:left w:val="single" w:sz="4" w:space="0" w:color="auto"/>
              <w:bottom w:val="single" w:sz="4" w:space="0" w:color="auto"/>
              <w:right w:val="single" w:sz="4" w:space="0" w:color="auto"/>
            </w:tcBorders>
            <w:hideMark/>
          </w:tcPr>
          <w:p w14:paraId="466988AE"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9AD4790" w14:textId="77777777" w:rsidR="005C0825" w:rsidRPr="003849F5" w:rsidRDefault="005C0825">
            <w:pPr>
              <w:pStyle w:val="Paragraph"/>
              <w:rPr>
                <w:noProof/>
                <w:szCs w:val="16"/>
                <w:lang w:val="fi-FI" w:eastAsia="fi-FI"/>
              </w:rPr>
            </w:pPr>
            <w:r w:rsidRPr="003849F5">
              <w:rPr>
                <w:noProof/>
                <w:szCs w:val="16"/>
                <w:lang w:val="fi-FI" w:eastAsia="fi-FI"/>
              </w:rPr>
              <w:t>Väri C.I. Pigment Blue 15:3 (CAS RN 147-14-8) ja siihen perustuvat valmisteet, jotka sisältävät väriä C.I. Pigment Blue 15:3 vähintään 35 painoprosenttia</w:t>
            </w:r>
          </w:p>
        </w:tc>
        <w:tc>
          <w:tcPr>
            <w:tcW w:w="911" w:type="dxa"/>
            <w:tcBorders>
              <w:top w:val="single" w:sz="4" w:space="0" w:color="auto"/>
              <w:left w:val="single" w:sz="4" w:space="0" w:color="auto"/>
              <w:bottom w:val="single" w:sz="4" w:space="0" w:color="auto"/>
              <w:right w:val="single" w:sz="4" w:space="0" w:color="auto"/>
            </w:tcBorders>
            <w:hideMark/>
          </w:tcPr>
          <w:p w14:paraId="679F3CA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2E778C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510A85B"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AF54FE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13832E1" w14:textId="77777777" w:rsidR="005C0825" w:rsidRPr="003849F5" w:rsidRDefault="005C0825">
            <w:pPr>
              <w:pStyle w:val="Paragraph"/>
              <w:rPr>
                <w:noProof/>
                <w:szCs w:val="16"/>
                <w:lang w:val="fi-FI" w:eastAsia="fi-FI"/>
              </w:rPr>
            </w:pPr>
            <w:r w:rsidRPr="003849F5">
              <w:rPr>
                <w:noProof/>
                <w:szCs w:val="16"/>
                <w:lang w:val="fi-FI" w:eastAsia="fi-FI"/>
              </w:rPr>
              <w:t>0.6279</w:t>
            </w:r>
          </w:p>
        </w:tc>
        <w:tc>
          <w:tcPr>
            <w:tcW w:w="1133" w:type="dxa"/>
            <w:tcBorders>
              <w:top w:val="single" w:sz="4" w:space="0" w:color="auto"/>
              <w:left w:val="single" w:sz="4" w:space="0" w:color="auto"/>
              <w:bottom w:val="single" w:sz="4" w:space="0" w:color="auto"/>
              <w:right w:val="single" w:sz="4" w:space="0" w:color="auto"/>
            </w:tcBorders>
            <w:hideMark/>
          </w:tcPr>
          <w:p w14:paraId="4404CAB7" w14:textId="77777777" w:rsidR="005C0825" w:rsidRPr="003849F5" w:rsidRDefault="005C0825">
            <w:pPr>
              <w:pStyle w:val="Paragraph"/>
              <w:jc w:val="right"/>
              <w:rPr>
                <w:noProof/>
                <w:szCs w:val="16"/>
                <w:lang w:val="fi-FI" w:eastAsia="fi-FI"/>
              </w:rPr>
            </w:pPr>
            <w:r w:rsidRPr="003849F5">
              <w:rPr>
                <w:noProof/>
                <w:szCs w:val="16"/>
                <w:lang w:val="fi-FI" w:eastAsia="fi-FI"/>
              </w:rPr>
              <w:t>ex 3204 17 00</w:t>
            </w:r>
          </w:p>
        </w:tc>
        <w:tc>
          <w:tcPr>
            <w:tcW w:w="547" w:type="dxa"/>
            <w:tcBorders>
              <w:top w:val="single" w:sz="4" w:space="0" w:color="auto"/>
              <w:left w:val="single" w:sz="4" w:space="0" w:color="auto"/>
              <w:bottom w:val="single" w:sz="4" w:space="0" w:color="auto"/>
              <w:right w:val="single" w:sz="4" w:space="0" w:color="auto"/>
            </w:tcBorders>
            <w:hideMark/>
          </w:tcPr>
          <w:p w14:paraId="06E19451" w14:textId="77777777" w:rsidR="005C0825" w:rsidRPr="003849F5" w:rsidRDefault="005C0825">
            <w:pPr>
              <w:pStyle w:val="Paragraph"/>
              <w:jc w:val="center"/>
              <w:rPr>
                <w:noProof/>
                <w:szCs w:val="16"/>
                <w:lang w:val="fi-FI" w:eastAsia="fi-FI"/>
              </w:rPr>
            </w:pPr>
            <w:r w:rsidRPr="003849F5">
              <w:rPr>
                <w:noProof/>
                <w:szCs w:val="16"/>
                <w:lang w:val="fi-FI" w:eastAsia="fi-FI"/>
              </w:rPr>
              <w:t>21</w:t>
            </w:r>
          </w:p>
        </w:tc>
        <w:tc>
          <w:tcPr>
            <w:tcW w:w="4118" w:type="dxa"/>
            <w:tcBorders>
              <w:top w:val="single" w:sz="4" w:space="0" w:color="auto"/>
              <w:left w:val="single" w:sz="4" w:space="0" w:color="auto"/>
              <w:bottom w:val="single" w:sz="4" w:space="0" w:color="auto"/>
              <w:right w:val="single" w:sz="4" w:space="0" w:color="auto"/>
            </w:tcBorders>
            <w:hideMark/>
          </w:tcPr>
          <w:p w14:paraId="1703A5FE" w14:textId="77777777" w:rsidR="005C0825" w:rsidRPr="003849F5" w:rsidRDefault="005C0825">
            <w:pPr>
              <w:pStyle w:val="Paragraph"/>
              <w:rPr>
                <w:noProof/>
                <w:szCs w:val="16"/>
                <w:lang w:val="fi-FI" w:eastAsia="fi-FI"/>
              </w:rPr>
            </w:pPr>
            <w:r w:rsidRPr="003849F5">
              <w:rPr>
                <w:noProof/>
                <w:szCs w:val="16"/>
                <w:lang w:val="fi-FI" w:eastAsia="fi-FI"/>
              </w:rPr>
              <w:t>Väri C.I. Pigment Blue 15:4 (CAS RN 147-14-8) ja siihen perustuvat valmisteet, jotka sisältävät väriä C.I. Pigment Blue 15:4 vähintään 35 painoprosenttia</w:t>
            </w:r>
          </w:p>
        </w:tc>
        <w:tc>
          <w:tcPr>
            <w:tcW w:w="911" w:type="dxa"/>
            <w:tcBorders>
              <w:top w:val="single" w:sz="4" w:space="0" w:color="auto"/>
              <w:left w:val="single" w:sz="4" w:space="0" w:color="auto"/>
              <w:bottom w:val="single" w:sz="4" w:space="0" w:color="auto"/>
              <w:right w:val="single" w:sz="4" w:space="0" w:color="auto"/>
            </w:tcBorders>
            <w:hideMark/>
          </w:tcPr>
          <w:p w14:paraId="0203CE7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713EF1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2C71821"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0C9EA4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0072751" w14:textId="77777777" w:rsidR="005C0825" w:rsidRPr="003849F5" w:rsidRDefault="005C0825">
            <w:pPr>
              <w:pStyle w:val="Paragraph"/>
              <w:rPr>
                <w:noProof/>
                <w:szCs w:val="16"/>
                <w:lang w:val="fi-FI" w:eastAsia="fi-FI"/>
              </w:rPr>
            </w:pPr>
            <w:r w:rsidRPr="003849F5">
              <w:rPr>
                <w:noProof/>
                <w:szCs w:val="16"/>
                <w:lang w:val="fi-FI" w:eastAsia="fi-FI"/>
              </w:rPr>
              <w:t>0.5259</w:t>
            </w:r>
          </w:p>
        </w:tc>
        <w:tc>
          <w:tcPr>
            <w:tcW w:w="1133" w:type="dxa"/>
            <w:tcBorders>
              <w:top w:val="single" w:sz="4" w:space="0" w:color="auto"/>
              <w:left w:val="single" w:sz="4" w:space="0" w:color="auto"/>
              <w:bottom w:val="single" w:sz="4" w:space="0" w:color="auto"/>
              <w:right w:val="single" w:sz="4" w:space="0" w:color="auto"/>
            </w:tcBorders>
            <w:hideMark/>
          </w:tcPr>
          <w:p w14:paraId="4D7C031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17 00</w:t>
            </w:r>
          </w:p>
        </w:tc>
        <w:tc>
          <w:tcPr>
            <w:tcW w:w="547" w:type="dxa"/>
            <w:tcBorders>
              <w:top w:val="single" w:sz="4" w:space="0" w:color="auto"/>
              <w:left w:val="single" w:sz="4" w:space="0" w:color="auto"/>
              <w:bottom w:val="single" w:sz="4" w:space="0" w:color="auto"/>
              <w:right w:val="single" w:sz="4" w:space="0" w:color="auto"/>
            </w:tcBorders>
            <w:hideMark/>
          </w:tcPr>
          <w:p w14:paraId="298FCA86" w14:textId="77777777" w:rsidR="005C0825" w:rsidRPr="003849F5" w:rsidRDefault="005C0825">
            <w:pPr>
              <w:pStyle w:val="Paragraph"/>
              <w:jc w:val="center"/>
              <w:rPr>
                <w:noProof/>
                <w:szCs w:val="16"/>
                <w:lang w:val="fi-FI" w:eastAsia="fi-FI"/>
              </w:rPr>
            </w:pPr>
            <w:r w:rsidRPr="003849F5">
              <w:rPr>
                <w:noProof/>
                <w:szCs w:val="16"/>
                <w:lang w:val="fi-FI" w:eastAsia="fi-FI"/>
              </w:rPr>
              <w:t>22</w:t>
            </w:r>
          </w:p>
        </w:tc>
        <w:tc>
          <w:tcPr>
            <w:tcW w:w="4118" w:type="dxa"/>
            <w:tcBorders>
              <w:top w:val="single" w:sz="4" w:space="0" w:color="auto"/>
              <w:left w:val="single" w:sz="4" w:space="0" w:color="auto"/>
              <w:bottom w:val="single" w:sz="4" w:space="0" w:color="auto"/>
              <w:right w:val="single" w:sz="4" w:space="0" w:color="auto"/>
            </w:tcBorders>
            <w:hideMark/>
          </w:tcPr>
          <w:p w14:paraId="0C593480" w14:textId="77777777" w:rsidR="005C0825" w:rsidRPr="003849F5" w:rsidRDefault="005C0825">
            <w:pPr>
              <w:pStyle w:val="Paragraph"/>
              <w:rPr>
                <w:noProof/>
                <w:szCs w:val="16"/>
                <w:lang w:val="fi-FI" w:eastAsia="fi-FI"/>
              </w:rPr>
            </w:pPr>
            <w:r w:rsidRPr="003849F5">
              <w:rPr>
                <w:noProof/>
                <w:szCs w:val="16"/>
                <w:lang w:val="fi-FI" w:eastAsia="fi-FI"/>
              </w:rPr>
              <w:t>Väri C.I. Pigment Red 169 (CAS RN 12237-63-7) ja siihen perustuvat valmisteet, jotka sisältävät väriä C.I. Pigment Red 169 vähintään 50 painoprosenttia</w:t>
            </w:r>
          </w:p>
        </w:tc>
        <w:tc>
          <w:tcPr>
            <w:tcW w:w="911" w:type="dxa"/>
            <w:tcBorders>
              <w:top w:val="single" w:sz="4" w:space="0" w:color="auto"/>
              <w:left w:val="single" w:sz="4" w:space="0" w:color="auto"/>
              <w:bottom w:val="single" w:sz="4" w:space="0" w:color="auto"/>
              <w:right w:val="single" w:sz="4" w:space="0" w:color="auto"/>
            </w:tcBorders>
            <w:hideMark/>
          </w:tcPr>
          <w:p w14:paraId="553FC05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9C3433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2F58A5E"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D307A6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D2D6D21" w14:textId="77777777" w:rsidR="005C0825" w:rsidRPr="003849F5" w:rsidRDefault="005C0825">
            <w:pPr>
              <w:pStyle w:val="Paragraph"/>
              <w:rPr>
                <w:noProof/>
                <w:szCs w:val="16"/>
                <w:lang w:val="fi-FI" w:eastAsia="fi-FI"/>
              </w:rPr>
            </w:pPr>
            <w:r w:rsidRPr="003849F5">
              <w:rPr>
                <w:noProof/>
                <w:szCs w:val="16"/>
                <w:lang w:val="fi-FI" w:eastAsia="fi-FI"/>
              </w:rPr>
              <w:t>0.6246</w:t>
            </w:r>
          </w:p>
        </w:tc>
        <w:tc>
          <w:tcPr>
            <w:tcW w:w="1133" w:type="dxa"/>
            <w:tcBorders>
              <w:top w:val="single" w:sz="4" w:space="0" w:color="auto"/>
              <w:left w:val="single" w:sz="4" w:space="0" w:color="auto"/>
              <w:bottom w:val="single" w:sz="4" w:space="0" w:color="auto"/>
              <w:right w:val="single" w:sz="4" w:space="0" w:color="auto"/>
            </w:tcBorders>
            <w:hideMark/>
          </w:tcPr>
          <w:p w14:paraId="72C03B77" w14:textId="77777777" w:rsidR="005C0825" w:rsidRPr="003849F5" w:rsidRDefault="005C0825">
            <w:pPr>
              <w:pStyle w:val="Paragraph"/>
              <w:jc w:val="right"/>
              <w:rPr>
                <w:noProof/>
                <w:szCs w:val="16"/>
                <w:lang w:val="fi-FI" w:eastAsia="fi-FI"/>
              </w:rPr>
            </w:pPr>
            <w:r w:rsidRPr="003849F5">
              <w:rPr>
                <w:noProof/>
                <w:szCs w:val="16"/>
                <w:lang w:val="fi-FI" w:eastAsia="fi-FI"/>
              </w:rPr>
              <w:t>ex 3204 17 00</w:t>
            </w:r>
          </w:p>
        </w:tc>
        <w:tc>
          <w:tcPr>
            <w:tcW w:w="547" w:type="dxa"/>
            <w:tcBorders>
              <w:top w:val="single" w:sz="4" w:space="0" w:color="auto"/>
              <w:left w:val="single" w:sz="4" w:space="0" w:color="auto"/>
              <w:bottom w:val="single" w:sz="4" w:space="0" w:color="auto"/>
              <w:right w:val="single" w:sz="4" w:space="0" w:color="auto"/>
            </w:tcBorders>
            <w:hideMark/>
          </w:tcPr>
          <w:p w14:paraId="53B63213"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0FABE7D6" w14:textId="77777777" w:rsidR="005C0825" w:rsidRPr="00281E3A" w:rsidRDefault="005C0825">
            <w:pPr>
              <w:pStyle w:val="Paragraph"/>
              <w:rPr>
                <w:noProof/>
                <w:szCs w:val="16"/>
                <w:lang w:val="fr-FR" w:eastAsia="fi-FI"/>
              </w:rPr>
            </w:pPr>
            <w:r w:rsidRPr="00281E3A">
              <w:rPr>
                <w:noProof/>
                <w:szCs w:val="16"/>
                <w:lang w:val="fr-FR" w:eastAsia="fi-FI"/>
              </w:rPr>
              <w:t>Väri C.I. Pigment Brown 41 (CAS RN 211502-16-8 tai CAS RN 68516-75-6)</w:t>
            </w:r>
          </w:p>
        </w:tc>
        <w:tc>
          <w:tcPr>
            <w:tcW w:w="911" w:type="dxa"/>
            <w:tcBorders>
              <w:top w:val="single" w:sz="4" w:space="0" w:color="auto"/>
              <w:left w:val="single" w:sz="4" w:space="0" w:color="auto"/>
              <w:bottom w:val="single" w:sz="4" w:space="0" w:color="auto"/>
              <w:right w:val="single" w:sz="4" w:space="0" w:color="auto"/>
            </w:tcBorders>
            <w:hideMark/>
          </w:tcPr>
          <w:p w14:paraId="50E9A38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E345BE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9B5595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6FFE4C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7D5870F" w14:textId="77777777" w:rsidR="005C0825" w:rsidRPr="003849F5" w:rsidRDefault="005C0825">
            <w:pPr>
              <w:pStyle w:val="Paragraph"/>
              <w:rPr>
                <w:noProof/>
                <w:szCs w:val="16"/>
                <w:lang w:val="fi-FI" w:eastAsia="fi-FI"/>
              </w:rPr>
            </w:pPr>
            <w:r w:rsidRPr="003849F5">
              <w:rPr>
                <w:noProof/>
                <w:szCs w:val="16"/>
                <w:lang w:val="fi-FI" w:eastAsia="fi-FI"/>
              </w:rPr>
              <w:t>0.6453</w:t>
            </w:r>
          </w:p>
        </w:tc>
        <w:tc>
          <w:tcPr>
            <w:tcW w:w="1133" w:type="dxa"/>
            <w:tcBorders>
              <w:top w:val="single" w:sz="4" w:space="0" w:color="auto"/>
              <w:left w:val="single" w:sz="4" w:space="0" w:color="auto"/>
              <w:bottom w:val="single" w:sz="4" w:space="0" w:color="auto"/>
              <w:right w:val="single" w:sz="4" w:space="0" w:color="auto"/>
            </w:tcBorders>
            <w:hideMark/>
          </w:tcPr>
          <w:p w14:paraId="15AB0DAA" w14:textId="77777777" w:rsidR="005C0825" w:rsidRPr="003849F5" w:rsidRDefault="005C0825">
            <w:pPr>
              <w:pStyle w:val="Paragraph"/>
              <w:jc w:val="right"/>
              <w:rPr>
                <w:noProof/>
                <w:szCs w:val="16"/>
                <w:lang w:val="fi-FI" w:eastAsia="fi-FI"/>
              </w:rPr>
            </w:pPr>
            <w:r w:rsidRPr="003849F5">
              <w:rPr>
                <w:noProof/>
                <w:szCs w:val="16"/>
                <w:lang w:val="fi-FI" w:eastAsia="fi-FI"/>
              </w:rPr>
              <w:t>ex 3204 17 00</w:t>
            </w:r>
          </w:p>
        </w:tc>
        <w:tc>
          <w:tcPr>
            <w:tcW w:w="547" w:type="dxa"/>
            <w:tcBorders>
              <w:top w:val="single" w:sz="4" w:space="0" w:color="auto"/>
              <w:left w:val="single" w:sz="4" w:space="0" w:color="auto"/>
              <w:bottom w:val="single" w:sz="4" w:space="0" w:color="auto"/>
              <w:right w:val="single" w:sz="4" w:space="0" w:color="auto"/>
            </w:tcBorders>
            <w:hideMark/>
          </w:tcPr>
          <w:p w14:paraId="5E37E39C" w14:textId="77777777" w:rsidR="005C0825" w:rsidRPr="003849F5" w:rsidRDefault="005C0825">
            <w:pPr>
              <w:pStyle w:val="Paragraph"/>
              <w:jc w:val="center"/>
              <w:rPr>
                <w:noProof/>
                <w:szCs w:val="16"/>
                <w:lang w:val="fi-FI" w:eastAsia="fi-FI"/>
              </w:rPr>
            </w:pPr>
            <w:r w:rsidRPr="003849F5">
              <w:rPr>
                <w:noProof/>
                <w:szCs w:val="16"/>
                <w:lang w:val="fi-FI" w:eastAsia="fi-FI"/>
              </w:rPr>
              <w:t>24</w:t>
            </w:r>
          </w:p>
        </w:tc>
        <w:tc>
          <w:tcPr>
            <w:tcW w:w="4118" w:type="dxa"/>
            <w:tcBorders>
              <w:top w:val="single" w:sz="4" w:space="0" w:color="auto"/>
              <w:left w:val="single" w:sz="4" w:space="0" w:color="auto"/>
              <w:bottom w:val="single" w:sz="4" w:space="0" w:color="auto"/>
              <w:right w:val="single" w:sz="4" w:space="0" w:color="auto"/>
            </w:tcBorders>
            <w:hideMark/>
          </w:tcPr>
          <w:p w14:paraId="2123C1FF" w14:textId="77777777" w:rsidR="005C0825" w:rsidRPr="003849F5" w:rsidRDefault="005C0825">
            <w:pPr>
              <w:pStyle w:val="Paragraph"/>
              <w:rPr>
                <w:noProof/>
                <w:szCs w:val="16"/>
                <w:lang w:val="fi-FI" w:eastAsia="fi-FI"/>
              </w:rPr>
            </w:pPr>
            <w:r w:rsidRPr="003849F5">
              <w:rPr>
                <w:noProof/>
                <w:szCs w:val="16"/>
                <w:lang w:val="fi-FI" w:eastAsia="fi-FI"/>
              </w:rPr>
              <w:t>Väri C.I. Pigment Red 57:1 (CAS RN 5281-04-9) ja siihen perustuvat valmisteet, jotka sisältävät väriä C.I. Pigment Red 57:1 vähintään 20 painoprosenttia</w:t>
            </w:r>
          </w:p>
        </w:tc>
        <w:tc>
          <w:tcPr>
            <w:tcW w:w="911" w:type="dxa"/>
            <w:tcBorders>
              <w:top w:val="single" w:sz="4" w:space="0" w:color="auto"/>
              <w:left w:val="single" w:sz="4" w:space="0" w:color="auto"/>
              <w:bottom w:val="single" w:sz="4" w:space="0" w:color="auto"/>
              <w:right w:val="single" w:sz="4" w:space="0" w:color="auto"/>
            </w:tcBorders>
            <w:hideMark/>
          </w:tcPr>
          <w:p w14:paraId="73D623C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928A3A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71BF7D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B5E4C5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1F84876" w14:textId="77777777" w:rsidR="005C0825" w:rsidRPr="003849F5" w:rsidRDefault="005C0825">
            <w:pPr>
              <w:pStyle w:val="Paragraph"/>
              <w:rPr>
                <w:noProof/>
                <w:szCs w:val="16"/>
                <w:lang w:val="fi-FI" w:eastAsia="fi-FI"/>
              </w:rPr>
            </w:pPr>
            <w:r w:rsidRPr="003849F5">
              <w:rPr>
                <w:noProof/>
                <w:szCs w:val="16"/>
                <w:lang w:val="fi-FI" w:eastAsia="fi-FI"/>
              </w:rPr>
              <w:t>0.5427</w:t>
            </w:r>
          </w:p>
        </w:tc>
        <w:tc>
          <w:tcPr>
            <w:tcW w:w="1133" w:type="dxa"/>
            <w:tcBorders>
              <w:top w:val="single" w:sz="4" w:space="0" w:color="auto"/>
              <w:left w:val="single" w:sz="4" w:space="0" w:color="auto"/>
              <w:bottom w:val="single" w:sz="4" w:space="0" w:color="auto"/>
              <w:right w:val="single" w:sz="4" w:space="0" w:color="auto"/>
            </w:tcBorders>
            <w:hideMark/>
          </w:tcPr>
          <w:p w14:paraId="3D00AA1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17 00</w:t>
            </w:r>
          </w:p>
        </w:tc>
        <w:tc>
          <w:tcPr>
            <w:tcW w:w="547" w:type="dxa"/>
            <w:tcBorders>
              <w:top w:val="single" w:sz="4" w:space="0" w:color="auto"/>
              <w:left w:val="single" w:sz="4" w:space="0" w:color="auto"/>
              <w:bottom w:val="single" w:sz="4" w:space="0" w:color="auto"/>
              <w:right w:val="single" w:sz="4" w:space="0" w:color="auto"/>
            </w:tcBorders>
            <w:hideMark/>
          </w:tcPr>
          <w:p w14:paraId="5D8AECCE"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35AB859C" w14:textId="77777777" w:rsidR="005C0825" w:rsidRPr="003849F5" w:rsidRDefault="005C0825">
            <w:pPr>
              <w:pStyle w:val="Paragraph"/>
              <w:rPr>
                <w:noProof/>
                <w:szCs w:val="16"/>
                <w:lang w:val="fi-FI" w:eastAsia="fi-FI"/>
              </w:rPr>
            </w:pPr>
            <w:r w:rsidRPr="003849F5">
              <w:rPr>
                <w:noProof/>
                <w:szCs w:val="16"/>
                <w:lang w:val="fi-FI" w:eastAsia="fi-FI"/>
              </w:rPr>
              <w:t>Väri C.I. Pigment Yellow 14 (CAS RN 5468-75-7) ja siihen perustuvat valmisteet, jotka sisältävät väriä C.I. Pigment Yellow 14 vähintään 25 painoprosenttia</w:t>
            </w:r>
          </w:p>
        </w:tc>
        <w:tc>
          <w:tcPr>
            <w:tcW w:w="911" w:type="dxa"/>
            <w:tcBorders>
              <w:top w:val="single" w:sz="4" w:space="0" w:color="auto"/>
              <w:left w:val="single" w:sz="4" w:space="0" w:color="auto"/>
              <w:bottom w:val="single" w:sz="4" w:space="0" w:color="auto"/>
              <w:right w:val="single" w:sz="4" w:space="0" w:color="auto"/>
            </w:tcBorders>
            <w:hideMark/>
          </w:tcPr>
          <w:p w14:paraId="1031854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6D35CF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5A378CF"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5D2B92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A31606" w14:textId="77777777" w:rsidR="005C0825" w:rsidRPr="003849F5" w:rsidRDefault="005C0825">
            <w:pPr>
              <w:pStyle w:val="Paragraph"/>
              <w:rPr>
                <w:noProof/>
                <w:szCs w:val="16"/>
                <w:lang w:val="fi-FI" w:eastAsia="fi-FI"/>
              </w:rPr>
            </w:pPr>
            <w:r w:rsidRPr="003849F5">
              <w:rPr>
                <w:noProof/>
                <w:szCs w:val="16"/>
                <w:lang w:val="fi-FI" w:eastAsia="fi-FI"/>
              </w:rPr>
              <w:t>0.7261</w:t>
            </w:r>
          </w:p>
        </w:tc>
        <w:tc>
          <w:tcPr>
            <w:tcW w:w="1133" w:type="dxa"/>
            <w:tcBorders>
              <w:top w:val="single" w:sz="4" w:space="0" w:color="auto"/>
              <w:left w:val="single" w:sz="4" w:space="0" w:color="auto"/>
              <w:bottom w:val="single" w:sz="4" w:space="0" w:color="auto"/>
              <w:right w:val="single" w:sz="4" w:space="0" w:color="auto"/>
            </w:tcBorders>
            <w:hideMark/>
          </w:tcPr>
          <w:p w14:paraId="5A90A00C" w14:textId="77777777" w:rsidR="005C0825" w:rsidRPr="003849F5" w:rsidRDefault="005C0825">
            <w:pPr>
              <w:pStyle w:val="Paragraph"/>
              <w:jc w:val="right"/>
              <w:rPr>
                <w:noProof/>
                <w:szCs w:val="16"/>
                <w:lang w:val="fi-FI" w:eastAsia="fi-FI"/>
              </w:rPr>
            </w:pPr>
            <w:r w:rsidRPr="003849F5">
              <w:rPr>
                <w:noProof/>
                <w:szCs w:val="16"/>
                <w:lang w:val="fi-FI" w:eastAsia="fi-FI"/>
              </w:rPr>
              <w:t>ex 3204 17 00</w:t>
            </w:r>
          </w:p>
        </w:tc>
        <w:tc>
          <w:tcPr>
            <w:tcW w:w="547" w:type="dxa"/>
            <w:tcBorders>
              <w:top w:val="single" w:sz="4" w:space="0" w:color="auto"/>
              <w:left w:val="single" w:sz="4" w:space="0" w:color="auto"/>
              <w:bottom w:val="single" w:sz="4" w:space="0" w:color="auto"/>
              <w:right w:val="single" w:sz="4" w:space="0" w:color="auto"/>
            </w:tcBorders>
            <w:hideMark/>
          </w:tcPr>
          <w:p w14:paraId="7958CB37" w14:textId="77777777" w:rsidR="005C0825" w:rsidRPr="003849F5" w:rsidRDefault="005C0825">
            <w:pPr>
              <w:pStyle w:val="Paragraph"/>
              <w:jc w:val="center"/>
              <w:rPr>
                <w:noProof/>
                <w:szCs w:val="16"/>
                <w:lang w:val="fi-FI" w:eastAsia="fi-FI"/>
              </w:rPr>
            </w:pPr>
            <w:r w:rsidRPr="003849F5">
              <w:rPr>
                <w:noProof/>
                <w:szCs w:val="16"/>
                <w:lang w:val="fi-FI" w:eastAsia="fi-FI"/>
              </w:rPr>
              <w:t>26</w:t>
            </w:r>
          </w:p>
        </w:tc>
        <w:tc>
          <w:tcPr>
            <w:tcW w:w="4118" w:type="dxa"/>
            <w:tcBorders>
              <w:top w:val="single" w:sz="4" w:space="0" w:color="auto"/>
              <w:left w:val="single" w:sz="4" w:space="0" w:color="auto"/>
              <w:bottom w:val="single" w:sz="4" w:space="0" w:color="auto"/>
              <w:right w:val="single" w:sz="4" w:space="0" w:color="auto"/>
            </w:tcBorders>
            <w:hideMark/>
          </w:tcPr>
          <w:p w14:paraId="5E78FB88" w14:textId="77777777" w:rsidR="005C0825" w:rsidRPr="003849F5" w:rsidRDefault="005C0825">
            <w:pPr>
              <w:pStyle w:val="Paragraph"/>
              <w:rPr>
                <w:noProof/>
                <w:szCs w:val="16"/>
                <w:lang w:val="fi-FI" w:eastAsia="fi-FI"/>
              </w:rPr>
            </w:pPr>
            <w:r w:rsidRPr="003849F5">
              <w:rPr>
                <w:noProof/>
                <w:szCs w:val="16"/>
                <w:lang w:val="fi-FI" w:eastAsia="fi-FI"/>
              </w:rPr>
              <w:t>Väri C.I. Pigment Orange 13 (CAS RN 3520-72-7) ja siihen perustuvat valmisteet, jotka sisältävät väriä C.I. Pigment Orange 13 vähintään 80 painoprosenttia</w:t>
            </w:r>
          </w:p>
        </w:tc>
        <w:tc>
          <w:tcPr>
            <w:tcW w:w="911" w:type="dxa"/>
            <w:tcBorders>
              <w:top w:val="single" w:sz="4" w:space="0" w:color="auto"/>
              <w:left w:val="single" w:sz="4" w:space="0" w:color="auto"/>
              <w:bottom w:val="single" w:sz="4" w:space="0" w:color="auto"/>
              <w:right w:val="single" w:sz="4" w:space="0" w:color="auto"/>
            </w:tcBorders>
            <w:hideMark/>
          </w:tcPr>
          <w:p w14:paraId="625688A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CC5D00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BCB6AF3"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0C27F6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015F4F3" w14:textId="77777777" w:rsidR="005C0825" w:rsidRPr="003849F5" w:rsidRDefault="005C0825">
            <w:pPr>
              <w:pStyle w:val="Paragraph"/>
              <w:rPr>
                <w:noProof/>
                <w:szCs w:val="16"/>
                <w:lang w:val="fi-FI" w:eastAsia="fi-FI"/>
              </w:rPr>
            </w:pPr>
            <w:r w:rsidRPr="003849F5">
              <w:rPr>
                <w:noProof/>
                <w:szCs w:val="16"/>
                <w:lang w:val="fi-FI" w:eastAsia="fi-FI"/>
              </w:rPr>
              <w:t>0.7391</w:t>
            </w:r>
          </w:p>
        </w:tc>
        <w:tc>
          <w:tcPr>
            <w:tcW w:w="1133" w:type="dxa"/>
            <w:tcBorders>
              <w:top w:val="single" w:sz="4" w:space="0" w:color="auto"/>
              <w:left w:val="single" w:sz="4" w:space="0" w:color="auto"/>
              <w:bottom w:val="single" w:sz="4" w:space="0" w:color="auto"/>
              <w:right w:val="single" w:sz="4" w:space="0" w:color="auto"/>
            </w:tcBorders>
            <w:hideMark/>
          </w:tcPr>
          <w:p w14:paraId="6562B158" w14:textId="77777777" w:rsidR="005C0825" w:rsidRPr="003849F5" w:rsidRDefault="005C0825">
            <w:pPr>
              <w:pStyle w:val="Paragraph"/>
              <w:jc w:val="right"/>
              <w:rPr>
                <w:noProof/>
                <w:szCs w:val="16"/>
                <w:lang w:val="fi-FI" w:eastAsia="fi-FI"/>
              </w:rPr>
            </w:pPr>
            <w:r w:rsidRPr="003849F5">
              <w:rPr>
                <w:noProof/>
                <w:szCs w:val="16"/>
                <w:lang w:val="fi-FI" w:eastAsia="fi-FI"/>
              </w:rPr>
              <w:t>ex 3204 17 00</w:t>
            </w:r>
          </w:p>
        </w:tc>
        <w:tc>
          <w:tcPr>
            <w:tcW w:w="547" w:type="dxa"/>
            <w:tcBorders>
              <w:top w:val="single" w:sz="4" w:space="0" w:color="auto"/>
              <w:left w:val="single" w:sz="4" w:space="0" w:color="auto"/>
              <w:bottom w:val="single" w:sz="4" w:space="0" w:color="auto"/>
              <w:right w:val="single" w:sz="4" w:space="0" w:color="auto"/>
            </w:tcBorders>
            <w:hideMark/>
          </w:tcPr>
          <w:p w14:paraId="163A571D" w14:textId="77777777" w:rsidR="005C0825" w:rsidRPr="003849F5" w:rsidRDefault="005C0825">
            <w:pPr>
              <w:pStyle w:val="Paragraph"/>
              <w:jc w:val="center"/>
              <w:rPr>
                <w:noProof/>
                <w:szCs w:val="16"/>
                <w:lang w:val="fi-FI" w:eastAsia="fi-FI"/>
              </w:rPr>
            </w:pPr>
            <w:r w:rsidRPr="003849F5">
              <w:rPr>
                <w:noProof/>
                <w:szCs w:val="16"/>
                <w:lang w:val="fi-FI" w:eastAsia="fi-FI"/>
              </w:rPr>
              <w:t>29</w:t>
            </w:r>
          </w:p>
        </w:tc>
        <w:tc>
          <w:tcPr>
            <w:tcW w:w="4118" w:type="dxa"/>
            <w:tcBorders>
              <w:top w:val="single" w:sz="4" w:space="0" w:color="auto"/>
              <w:left w:val="single" w:sz="4" w:space="0" w:color="auto"/>
              <w:bottom w:val="single" w:sz="4" w:space="0" w:color="auto"/>
              <w:right w:val="single" w:sz="4" w:space="0" w:color="auto"/>
            </w:tcBorders>
            <w:hideMark/>
          </w:tcPr>
          <w:p w14:paraId="572CA1FD" w14:textId="77777777" w:rsidR="005C0825" w:rsidRPr="003849F5" w:rsidRDefault="005C0825">
            <w:pPr>
              <w:pStyle w:val="Paragraph"/>
              <w:rPr>
                <w:noProof/>
                <w:szCs w:val="16"/>
                <w:lang w:val="fi-FI" w:eastAsia="fi-FI"/>
              </w:rPr>
            </w:pPr>
            <w:r w:rsidRPr="003849F5">
              <w:rPr>
                <w:noProof/>
                <w:szCs w:val="16"/>
                <w:lang w:val="fi-FI" w:eastAsia="fi-FI"/>
              </w:rPr>
              <w:t>Väri C.I. Pigment Red 268 (CAS RN 16403-84-2) ja siihen perustuvat valmisteet, jotka sisältävät väriä C.I. Pigment Red 268 vähintään 80 painoprosenttia</w:t>
            </w:r>
          </w:p>
        </w:tc>
        <w:tc>
          <w:tcPr>
            <w:tcW w:w="911" w:type="dxa"/>
            <w:tcBorders>
              <w:top w:val="single" w:sz="4" w:space="0" w:color="auto"/>
              <w:left w:val="single" w:sz="4" w:space="0" w:color="auto"/>
              <w:bottom w:val="single" w:sz="4" w:space="0" w:color="auto"/>
              <w:right w:val="single" w:sz="4" w:space="0" w:color="auto"/>
            </w:tcBorders>
            <w:hideMark/>
          </w:tcPr>
          <w:p w14:paraId="664F586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D002E8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B06D91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BFA191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09F440D" w14:textId="77777777" w:rsidR="005C0825" w:rsidRPr="003849F5" w:rsidRDefault="005C0825">
            <w:pPr>
              <w:pStyle w:val="Paragraph"/>
              <w:rPr>
                <w:noProof/>
                <w:szCs w:val="16"/>
                <w:lang w:val="fi-FI" w:eastAsia="fi-FI"/>
              </w:rPr>
            </w:pPr>
            <w:r w:rsidRPr="003849F5">
              <w:rPr>
                <w:noProof/>
                <w:szCs w:val="16"/>
                <w:lang w:val="fi-FI" w:eastAsia="fi-FI"/>
              </w:rPr>
              <w:t>0.7659</w:t>
            </w:r>
          </w:p>
        </w:tc>
        <w:tc>
          <w:tcPr>
            <w:tcW w:w="1133" w:type="dxa"/>
            <w:tcBorders>
              <w:top w:val="single" w:sz="4" w:space="0" w:color="auto"/>
              <w:left w:val="single" w:sz="4" w:space="0" w:color="auto"/>
              <w:bottom w:val="single" w:sz="4" w:space="0" w:color="auto"/>
              <w:right w:val="single" w:sz="4" w:space="0" w:color="auto"/>
            </w:tcBorders>
            <w:hideMark/>
          </w:tcPr>
          <w:p w14:paraId="69027D30" w14:textId="77777777" w:rsidR="005C0825" w:rsidRPr="003849F5" w:rsidRDefault="005C0825">
            <w:pPr>
              <w:pStyle w:val="Paragraph"/>
              <w:jc w:val="right"/>
              <w:rPr>
                <w:noProof/>
                <w:szCs w:val="16"/>
                <w:lang w:val="fi-FI" w:eastAsia="fi-FI"/>
              </w:rPr>
            </w:pPr>
            <w:r w:rsidRPr="003849F5">
              <w:rPr>
                <w:noProof/>
                <w:szCs w:val="16"/>
                <w:lang w:val="fi-FI" w:eastAsia="fi-FI"/>
              </w:rPr>
              <w:t>ex 3204 17 00</w:t>
            </w:r>
          </w:p>
        </w:tc>
        <w:tc>
          <w:tcPr>
            <w:tcW w:w="547" w:type="dxa"/>
            <w:tcBorders>
              <w:top w:val="single" w:sz="4" w:space="0" w:color="auto"/>
              <w:left w:val="single" w:sz="4" w:space="0" w:color="auto"/>
              <w:bottom w:val="single" w:sz="4" w:space="0" w:color="auto"/>
              <w:right w:val="single" w:sz="4" w:space="0" w:color="auto"/>
            </w:tcBorders>
            <w:hideMark/>
          </w:tcPr>
          <w:p w14:paraId="1F898BCE" w14:textId="77777777" w:rsidR="005C0825" w:rsidRPr="003849F5" w:rsidRDefault="005C0825">
            <w:pPr>
              <w:pStyle w:val="Paragraph"/>
              <w:jc w:val="center"/>
              <w:rPr>
                <w:noProof/>
                <w:szCs w:val="16"/>
                <w:lang w:val="fi-FI" w:eastAsia="fi-FI"/>
              </w:rPr>
            </w:pPr>
            <w:r w:rsidRPr="003849F5">
              <w:rPr>
                <w:noProof/>
                <w:szCs w:val="16"/>
                <w:lang w:val="fi-FI" w:eastAsia="fi-FI"/>
              </w:rPr>
              <w:t>31</w:t>
            </w:r>
          </w:p>
        </w:tc>
        <w:tc>
          <w:tcPr>
            <w:tcW w:w="4118" w:type="dxa"/>
            <w:tcBorders>
              <w:top w:val="single" w:sz="4" w:space="0" w:color="auto"/>
              <w:left w:val="single" w:sz="4" w:space="0" w:color="auto"/>
              <w:bottom w:val="single" w:sz="4" w:space="0" w:color="auto"/>
              <w:right w:val="single" w:sz="4" w:space="0" w:color="auto"/>
            </w:tcBorders>
            <w:hideMark/>
          </w:tcPr>
          <w:p w14:paraId="7AC530DA" w14:textId="77777777" w:rsidR="005C0825" w:rsidRPr="003849F5" w:rsidRDefault="005C0825">
            <w:pPr>
              <w:pStyle w:val="Paragraph"/>
              <w:rPr>
                <w:noProof/>
                <w:szCs w:val="16"/>
                <w:lang w:val="fi-FI" w:eastAsia="fi-FI"/>
              </w:rPr>
            </w:pPr>
            <w:r w:rsidRPr="003849F5">
              <w:rPr>
                <w:noProof/>
                <w:szCs w:val="16"/>
                <w:lang w:val="fi-FI" w:eastAsia="fi-FI"/>
              </w:rPr>
              <w:t>Väri C.I. Pigment Red 63:1 (CAS RN 6417-83-0) ja siihen perustuvat valmisteet, väriä C.I. Pigment Red 63:1 vähintään 70 painoprosenttia sisältävä</w:t>
            </w:r>
          </w:p>
        </w:tc>
        <w:tc>
          <w:tcPr>
            <w:tcW w:w="911" w:type="dxa"/>
            <w:tcBorders>
              <w:top w:val="single" w:sz="4" w:space="0" w:color="auto"/>
              <w:left w:val="single" w:sz="4" w:space="0" w:color="auto"/>
              <w:bottom w:val="single" w:sz="4" w:space="0" w:color="auto"/>
              <w:right w:val="single" w:sz="4" w:space="0" w:color="auto"/>
            </w:tcBorders>
            <w:hideMark/>
          </w:tcPr>
          <w:p w14:paraId="79F0254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CD358B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2FFD77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5F17FC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4A27DC5" w14:textId="77777777" w:rsidR="005C0825" w:rsidRPr="003849F5" w:rsidRDefault="005C0825">
            <w:pPr>
              <w:pStyle w:val="Paragraph"/>
              <w:rPr>
                <w:noProof/>
                <w:szCs w:val="16"/>
                <w:lang w:val="fi-FI" w:eastAsia="fi-FI"/>
              </w:rPr>
            </w:pPr>
            <w:r w:rsidRPr="003849F5">
              <w:rPr>
                <w:noProof/>
                <w:szCs w:val="16"/>
                <w:lang w:val="fi-FI" w:eastAsia="fi-FI"/>
              </w:rPr>
              <w:t>0.6603</w:t>
            </w:r>
          </w:p>
        </w:tc>
        <w:tc>
          <w:tcPr>
            <w:tcW w:w="1133" w:type="dxa"/>
            <w:tcBorders>
              <w:top w:val="single" w:sz="4" w:space="0" w:color="auto"/>
              <w:left w:val="single" w:sz="4" w:space="0" w:color="auto"/>
              <w:bottom w:val="single" w:sz="4" w:space="0" w:color="auto"/>
              <w:right w:val="single" w:sz="4" w:space="0" w:color="auto"/>
            </w:tcBorders>
            <w:hideMark/>
          </w:tcPr>
          <w:p w14:paraId="78BFE1A7" w14:textId="77777777" w:rsidR="005C0825" w:rsidRPr="003849F5" w:rsidRDefault="005C0825">
            <w:pPr>
              <w:pStyle w:val="Paragraph"/>
              <w:jc w:val="right"/>
              <w:rPr>
                <w:noProof/>
                <w:szCs w:val="16"/>
                <w:lang w:val="fi-FI" w:eastAsia="fi-FI"/>
              </w:rPr>
            </w:pPr>
            <w:r w:rsidRPr="003849F5">
              <w:rPr>
                <w:noProof/>
                <w:szCs w:val="16"/>
                <w:lang w:val="fi-FI" w:eastAsia="fi-FI"/>
              </w:rPr>
              <w:t>ex 3204 17 00</w:t>
            </w:r>
          </w:p>
        </w:tc>
        <w:tc>
          <w:tcPr>
            <w:tcW w:w="547" w:type="dxa"/>
            <w:tcBorders>
              <w:top w:val="single" w:sz="4" w:space="0" w:color="auto"/>
              <w:left w:val="single" w:sz="4" w:space="0" w:color="auto"/>
              <w:bottom w:val="single" w:sz="4" w:space="0" w:color="auto"/>
              <w:right w:val="single" w:sz="4" w:space="0" w:color="auto"/>
            </w:tcBorders>
            <w:hideMark/>
          </w:tcPr>
          <w:p w14:paraId="7440C3DE"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73A713C1" w14:textId="77777777" w:rsidR="005C0825" w:rsidRPr="003849F5" w:rsidRDefault="005C0825">
            <w:pPr>
              <w:pStyle w:val="Paragraph"/>
              <w:rPr>
                <w:noProof/>
                <w:szCs w:val="16"/>
                <w:lang w:val="fi-FI" w:eastAsia="fi-FI"/>
              </w:rPr>
            </w:pPr>
            <w:r w:rsidRPr="003849F5">
              <w:rPr>
                <w:noProof/>
                <w:szCs w:val="16"/>
                <w:lang w:val="fi-FI" w:eastAsia="fi-FI"/>
              </w:rPr>
              <w:t>Väri C.I. Pigment Blue 15:1 (CAS RN 147-14-8) ja siihen perustuvat valmisteet, jotka sisältävät väriä C.I. Pigment Blue 15:1 vähintään 35 painoprosenttia</w:t>
            </w:r>
          </w:p>
        </w:tc>
        <w:tc>
          <w:tcPr>
            <w:tcW w:w="911" w:type="dxa"/>
            <w:tcBorders>
              <w:top w:val="single" w:sz="4" w:space="0" w:color="auto"/>
              <w:left w:val="single" w:sz="4" w:space="0" w:color="auto"/>
              <w:bottom w:val="single" w:sz="4" w:space="0" w:color="auto"/>
              <w:right w:val="single" w:sz="4" w:space="0" w:color="auto"/>
            </w:tcBorders>
            <w:hideMark/>
          </w:tcPr>
          <w:p w14:paraId="6BADD9E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78D90C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CF88AC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49F6A7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CC02D64" w14:textId="77777777" w:rsidR="005C0825" w:rsidRPr="003849F5" w:rsidRDefault="005C0825">
            <w:pPr>
              <w:pStyle w:val="Paragraph"/>
              <w:rPr>
                <w:noProof/>
                <w:szCs w:val="16"/>
                <w:lang w:val="fi-FI" w:eastAsia="fi-FI"/>
              </w:rPr>
            </w:pPr>
            <w:r w:rsidRPr="003849F5">
              <w:rPr>
                <w:noProof/>
                <w:szCs w:val="16"/>
                <w:lang w:val="fi-FI" w:eastAsia="fi-FI"/>
              </w:rPr>
              <w:t>0.5426</w:t>
            </w:r>
          </w:p>
        </w:tc>
        <w:tc>
          <w:tcPr>
            <w:tcW w:w="1133" w:type="dxa"/>
            <w:tcBorders>
              <w:top w:val="single" w:sz="4" w:space="0" w:color="auto"/>
              <w:left w:val="single" w:sz="4" w:space="0" w:color="auto"/>
              <w:bottom w:val="single" w:sz="4" w:space="0" w:color="auto"/>
              <w:right w:val="single" w:sz="4" w:space="0" w:color="auto"/>
            </w:tcBorders>
            <w:hideMark/>
          </w:tcPr>
          <w:p w14:paraId="539A3A5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17 00</w:t>
            </w:r>
          </w:p>
        </w:tc>
        <w:tc>
          <w:tcPr>
            <w:tcW w:w="547" w:type="dxa"/>
            <w:tcBorders>
              <w:top w:val="single" w:sz="4" w:space="0" w:color="auto"/>
              <w:left w:val="single" w:sz="4" w:space="0" w:color="auto"/>
              <w:bottom w:val="single" w:sz="4" w:space="0" w:color="auto"/>
              <w:right w:val="single" w:sz="4" w:space="0" w:color="auto"/>
            </w:tcBorders>
            <w:hideMark/>
          </w:tcPr>
          <w:p w14:paraId="5EBCA306"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05C6F659" w14:textId="77777777" w:rsidR="005C0825" w:rsidRPr="003849F5" w:rsidRDefault="005C0825">
            <w:pPr>
              <w:pStyle w:val="Paragraph"/>
              <w:rPr>
                <w:noProof/>
                <w:szCs w:val="16"/>
                <w:lang w:val="fi-FI" w:eastAsia="fi-FI"/>
              </w:rPr>
            </w:pPr>
            <w:r w:rsidRPr="003849F5">
              <w:rPr>
                <w:noProof/>
                <w:szCs w:val="16"/>
                <w:lang w:val="fi-FI" w:eastAsia="fi-FI"/>
              </w:rPr>
              <w:t>Väri C.I. Pigment Red 202 (CAS RN 3089-17-6) ja siihen perustuvat valmisteet, jotka sisältävät väriä C.I. Pigment Red 202 vähintään 70 painoprosenttia</w:t>
            </w:r>
          </w:p>
        </w:tc>
        <w:tc>
          <w:tcPr>
            <w:tcW w:w="911" w:type="dxa"/>
            <w:tcBorders>
              <w:top w:val="single" w:sz="4" w:space="0" w:color="auto"/>
              <w:left w:val="single" w:sz="4" w:space="0" w:color="auto"/>
              <w:bottom w:val="single" w:sz="4" w:space="0" w:color="auto"/>
              <w:right w:val="single" w:sz="4" w:space="0" w:color="auto"/>
            </w:tcBorders>
            <w:hideMark/>
          </w:tcPr>
          <w:p w14:paraId="3CE56DA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8AC77C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B7C24E0"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04A881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C3F679" w14:textId="77777777" w:rsidR="005C0825" w:rsidRPr="003849F5" w:rsidRDefault="005C0825">
            <w:pPr>
              <w:pStyle w:val="Paragraph"/>
              <w:rPr>
                <w:noProof/>
                <w:szCs w:val="16"/>
                <w:lang w:val="fi-FI" w:eastAsia="fi-FI"/>
              </w:rPr>
            </w:pPr>
            <w:r w:rsidRPr="003849F5">
              <w:rPr>
                <w:noProof/>
                <w:szCs w:val="16"/>
                <w:lang w:val="fi-FI" w:eastAsia="fi-FI"/>
              </w:rPr>
              <w:t>0.7565</w:t>
            </w:r>
          </w:p>
        </w:tc>
        <w:tc>
          <w:tcPr>
            <w:tcW w:w="1133" w:type="dxa"/>
            <w:tcBorders>
              <w:top w:val="single" w:sz="4" w:space="0" w:color="auto"/>
              <w:left w:val="single" w:sz="4" w:space="0" w:color="auto"/>
              <w:bottom w:val="single" w:sz="4" w:space="0" w:color="auto"/>
              <w:right w:val="single" w:sz="4" w:space="0" w:color="auto"/>
            </w:tcBorders>
            <w:hideMark/>
          </w:tcPr>
          <w:p w14:paraId="62D37658" w14:textId="77777777" w:rsidR="005C0825" w:rsidRPr="003849F5" w:rsidRDefault="005C0825">
            <w:pPr>
              <w:pStyle w:val="Paragraph"/>
              <w:jc w:val="right"/>
              <w:rPr>
                <w:noProof/>
                <w:szCs w:val="16"/>
                <w:lang w:val="fi-FI" w:eastAsia="fi-FI"/>
              </w:rPr>
            </w:pPr>
            <w:r w:rsidRPr="003849F5">
              <w:rPr>
                <w:noProof/>
                <w:szCs w:val="16"/>
                <w:lang w:val="fi-FI" w:eastAsia="fi-FI"/>
              </w:rPr>
              <w:t>ex 3204 17 00</w:t>
            </w:r>
          </w:p>
        </w:tc>
        <w:tc>
          <w:tcPr>
            <w:tcW w:w="547" w:type="dxa"/>
            <w:tcBorders>
              <w:top w:val="single" w:sz="4" w:space="0" w:color="auto"/>
              <w:left w:val="single" w:sz="4" w:space="0" w:color="auto"/>
              <w:bottom w:val="single" w:sz="4" w:space="0" w:color="auto"/>
              <w:right w:val="single" w:sz="4" w:space="0" w:color="auto"/>
            </w:tcBorders>
            <w:hideMark/>
          </w:tcPr>
          <w:p w14:paraId="656FE782" w14:textId="77777777" w:rsidR="005C0825" w:rsidRPr="003849F5" w:rsidRDefault="005C0825">
            <w:pPr>
              <w:pStyle w:val="Paragraph"/>
              <w:jc w:val="center"/>
              <w:rPr>
                <w:noProof/>
                <w:szCs w:val="16"/>
                <w:lang w:val="fi-FI" w:eastAsia="fi-FI"/>
              </w:rPr>
            </w:pPr>
            <w:r w:rsidRPr="003849F5">
              <w:rPr>
                <w:noProof/>
                <w:szCs w:val="16"/>
                <w:lang w:val="fi-FI" w:eastAsia="fi-FI"/>
              </w:rPr>
              <w:t>37</w:t>
            </w:r>
          </w:p>
        </w:tc>
        <w:tc>
          <w:tcPr>
            <w:tcW w:w="4118" w:type="dxa"/>
            <w:tcBorders>
              <w:top w:val="single" w:sz="4" w:space="0" w:color="auto"/>
              <w:left w:val="single" w:sz="4" w:space="0" w:color="auto"/>
              <w:bottom w:val="single" w:sz="4" w:space="0" w:color="auto"/>
              <w:right w:val="single" w:sz="4" w:space="0" w:color="auto"/>
            </w:tcBorders>
            <w:hideMark/>
          </w:tcPr>
          <w:p w14:paraId="11114264" w14:textId="77777777" w:rsidR="005C0825" w:rsidRPr="003849F5" w:rsidRDefault="005C0825">
            <w:pPr>
              <w:pStyle w:val="Paragraph"/>
              <w:rPr>
                <w:noProof/>
                <w:szCs w:val="16"/>
                <w:lang w:val="fi-FI" w:eastAsia="fi-FI"/>
              </w:rPr>
            </w:pPr>
            <w:r w:rsidRPr="003849F5">
              <w:rPr>
                <w:noProof/>
                <w:szCs w:val="16"/>
                <w:lang w:val="fi-FI" w:eastAsia="fi-FI"/>
              </w:rPr>
              <w:t>Väri C.I. Pigment Red 81:2 (CAS RN 75627-12-2) ja siihen perustuvat valmisteet, joissa värin C.I. Pigment Red 81:2 pitoisuus on vähintään 30 painoprosenttia</w:t>
            </w:r>
          </w:p>
        </w:tc>
        <w:tc>
          <w:tcPr>
            <w:tcW w:w="911" w:type="dxa"/>
            <w:tcBorders>
              <w:top w:val="single" w:sz="4" w:space="0" w:color="auto"/>
              <w:left w:val="single" w:sz="4" w:space="0" w:color="auto"/>
              <w:bottom w:val="single" w:sz="4" w:space="0" w:color="auto"/>
              <w:right w:val="single" w:sz="4" w:space="0" w:color="auto"/>
            </w:tcBorders>
            <w:hideMark/>
          </w:tcPr>
          <w:p w14:paraId="5E2CB9D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4E239D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5D17A3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5EB4B2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653BAB6" w14:textId="77777777" w:rsidR="005C0825" w:rsidRPr="003849F5" w:rsidRDefault="005C0825">
            <w:pPr>
              <w:pStyle w:val="Paragraph"/>
              <w:rPr>
                <w:noProof/>
                <w:szCs w:val="16"/>
                <w:lang w:val="fi-FI" w:eastAsia="fi-FI"/>
              </w:rPr>
            </w:pPr>
            <w:r w:rsidRPr="003849F5">
              <w:rPr>
                <w:noProof/>
                <w:szCs w:val="16"/>
                <w:lang w:val="fi-FI" w:eastAsia="fi-FI"/>
              </w:rPr>
              <w:t>0.4630</w:t>
            </w:r>
          </w:p>
        </w:tc>
        <w:tc>
          <w:tcPr>
            <w:tcW w:w="1133" w:type="dxa"/>
            <w:tcBorders>
              <w:top w:val="single" w:sz="4" w:space="0" w:color="auto"/>
              <w:left w:val="single" w:sz="4" w:space="0" w:color="auto"/>
              <w:bottom w:val="single" w:sz="4" w:space="0" w:color="auto"/>
              <w:right w:val="single" w:sz="4" w:space="0" w:color="auto"/>
            </w:tcBorders>
            <w:hideMark/>
          </w:tcPr>
          <w:p w14:paraId="052EC8BD" w14:textId="77777777" w:rsidR="005C0825" w:rsidRPr="003849F5" w:rsidRDefault="005C0825">
            <w:pPr>
              <w:pStyle w:val="Paragraph"/>
              <w:jc w:val="right"/>
              <w:rPr>
                <w:noProof/>
                <w:szCs w:val="16"/>
                <w:lang w:val="fi-FI" w:eastAsia="fi-FI"/>
              </w:rPr>
            </w:pPr>
            <w:r w:rsidRPr="003849F5">
              <w:rPr>
                <w:noProof/>
                <w:szCs w:val="16"/>
                <w:lang w:val="fi-FI" w:eastAsia="fi-FI"/>
              </w:rPr>
              <w:t>ex 3204 17 00</w:t>
            </w:r>
          </w:p>
        </w:tc>
        <w:tc>
          <w:tcPr>
            <w:tcW w:w="547" w:type="dxa"/>
            <w:tcBorders>
              <w:top w:val="single" w:sz="4" w:space="0" w:color="auto"/>
              <w:left w:val="single" w:sz="4" w:space="0" w:color="auto"/>
              <w:bottom w:val="single" w:sz="4" w:space="0" w:color="auto"/>
              <w:right w:val="single" w:sz="4" w:space="0" w:color="auto"/>
            </w:tcBorders>
            <w:hideMark/>
          </w:tcPr>
          <w:p w14:paraId="6ED7AE6F"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34BC5DE" w14:textId="77777777" w:rsidR="005C0825" w:rsidRPr="003849F5" w:rsidRDefault="005C0825">
            <w:pPr>
              <w:pStyle w:val="Paragraph"/>
              <w:rPr>
                <w:noProof/>
                <w:szCs w:val="16"/>
                <w:lang w:val="fi-FI" w:eastAsia="fi-FI"/>
              </w:rPr>
            </w:pPr>
            <w:r w:rsidRPr="003849F5">
              <w:rPr>
                <w:noProof/>
                <w:szCs w:val="16"/>
                <w:lang w:val="fi-FI" w:eastAsia="fi-FI"/>
              </w:rPr>
              <w:t>Väri C.I. Pigment Yellow 120 (CAS RN 29920-31-8) ja siihen perustuvat valmisteet, jotka sisältävät väriä C.I. Pigment Yellow 120 vähintään 50 painoprosenttia</w:t>
            </w:r>
          </w:p>
        </w:tc>
        <w:tc>
          <w:tcPr>
            <w:tcW w:w="911" w:type="dxa"/>
            <w:tcBorders>
              <w:top w:val="single" w:sz="4" w:space="0" w:color="auto"/>
              <w:left w:val="single" w:sz="4" w:space="0" w:color="auto"/>
              <w:bottom w:val="single" w:sz="4" w:space="0" w:color="auto"/>
              <w:right w:val="single" w:sz="4" w:space="0" w:color="auto"/>
            </w:tcBorders>
            <w:hideMark/>
          </w:tcPr>
          <w:p w14:paraId="6CF2C51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87EFAD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A69BFA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49B468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EAFFCF3" w14:textId="77777777" w:rsidR="005C0825" w:rsidRPr="003849F5" w:rsidRDefault="005C0825">
            <w:pPr>
              <w:pStyle w:val="Paragraph"/>
              <w:rPr>
                <w:noProof/>
                <w:szCs w:val="16"/>
                <w:lang w:val="fi-FI" w:eastAsia="fi-FI"/>
              </w:rPr>
            </w:pPr>
            <w:r w:rsidRPr="003849F5">
              <w:rPr>
                <w:noProof/>
                <w:szCs w:val="16"/>
                <w:lang w:val="fi-FI" w:eastAsia="fi-FI"/>
              </w:rPr>
              <w:t>0.6452</w:t>
            </w:r>
          </w:p>
        </w:tc>
        <w:tc>
          <w:tcPr>
            <w:tcW w:w="1133" w:type="dxa"/>
            <w:tcBorders>
              <w:top w:val="single" w:sz="4" w:space="0" w:color="auto"/>
              <w:left w:val="single" w:sz="4" w:space="0" w:color="auto"/>
              <w:bottom w:val="single" w:sz="4" w:space="0" w:color="auto"/>
              <w:right w:val="single" w:sz="4" w:space="0" w:color="auto"/>
            </w:tcBorders>
            <w:hideMark/>
          </w:tcPr>
          <w:p w14:paraId="7087DCED" w14:textId="77777777" w:rsidR="005C0825" w:rsidRPr="003849F5" w:rsidRDefault="005C0825">
            <w:pPr>
              <w:pStyle w:val="Paragraph"/>
              <w:jc w:val="right"/>
              <w:rPr>
                <w:noProof/>
                <w:szCs w:val="16"/>
                <w:lang w:val="fi-FI" w:eastAsia="fi-FI"/>
              </w:rPr>
            </w:pPr>
            <w:r w:rsidRPr="003849F5">
              <w:rPr>
                <w:noProof/>
                <w:szCs w:val="16"/>
                <w:lang w:val="fi-FI" w:eastAsia="fi-FI"/>
              </w:rPr>
              <w:t>ex 3204 17 00</w:t>
            </w:r>
          </w:p>
        </w:tc>
        <w:tc>
          <w:tcPr>
            <w:tcW w:w="547" w:type="dxa"/>
            <w:tcBorders>
              <w:top w:val="single" w:sz="4" w:space="0" w:color="auto"/>
              <w:left w:val="single" w:sz="4" w:space="0" w:color="auto"/>
              <w:bottom w:val="single" w:sz="4" w:space="0" w:color="auto"/>
              <w:right w:val="single" w:sz="4" w:space="0" w:color="auto"/>
            </w:tcBorders>
            <w:hideMark/>
          </w:tcPr>
          <w:p w14:paraId="27336A9B"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7A8D958C" w14:textId="77777777" w:rsidR="005C0825" w:rsidRPr="003849F5" w:rsidRDefault="005C0825">
            <w:pPr>
              <w:pStyle w:val="Paragraph"/>
              <w:rPr>
                <w:noProof/>
                <w:szCs w:val="16"/>
                <w:lang w:val="fi-FI" w:eastAsia="fi-FI"/>
              </w:rPr>
            </w:pPr>
            <w:r w:rsidRPr="003849F5">
              <w:rPr>
                <w:noProof/>
                <w:szCs w:val="16"/>
                <w:lang w:val="fi-FI" w:eastAsia="fi-FI"/>
              </w:rPr>
              <w:t>Väri C.I. Pigment Yellow 174 (CAS RN 78952-72-4) erittäin resinoituna pigmenttinä (n. 35-prosenttisesti dehydrattu hartsi), jonka puhtausaste on vähintään 98 painoprosenttia ja joka on suulakepuristettujen helmien muodossa ja jonka kosteuspitoisuus on enintään 1 painoprosentti</w:t>
            </w:r>
          </w:p>
        </w:tc>
        <w:tc>
          <w:tcPr>
            <w:tcW w:w="911" w:type="dxa"/>
            <w:tcBorders>
              <w:top w:val="single" w:sz="4" w:space="0" w:color="auto"/>
              <w:left w:val="single" w:sz="4" w:space="0" w:color="auto"/>
              <w:bottom w:val="single" w:sz="4" w:space="0" w:color="auto"/>
              <w:right w:val="single" w:sz="4" w:space="0" w:color="auto"/>
            </w:tcBorders>
            <w:hideMark/>
          </w:tcPr>
          <w:p w14:paraId="24AF028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9002FB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734187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A14EC9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3EE6757" w14:textId="77777777" w:rsidR="005C0825" w:rsidRPr="003849F5" w:rsidRDefault="005C0825">
            <w:pPr>
              <w:pStyle w:val="Paragraph"/>
              <w:rPr>
                <w:noProof/>
                <w:szCs w:val="16"/>
                <w:lang w:val="fi-FI" w:eastAsia="fi-FI"/>
              </w:rPr>
            </w:pPr>
            <w:r w:rsidRPr="003849F5">
              <w:rPr>
                <w:noProof/>
                <w:szCs w:val="16"/>
                <w:lang w:val="fi-FI" w:eastAsia="fi-FI"/>
              </w:rPr>
              <w:t>0.5832</w:t>
            </w:r>
          </w:p>
        </w:tc>
        <w:tc>
          <w:tcPr>
            <w:tcW w:w="1133" w:type="dxa"/>
            <w:tcBorders>
              <w:top w:val="single" w:sz="4" w:space="0" w:color="auto"/>
              <w:left w:val="single" w:sz="4" w:space="0" w:color="auto"/>
              <w:bottom w:val="single" w:sz="4" w:space="0" w:color="auto"/>
              <w:right w:val="single" w:sz="4" w:space="0" w:color="auto"/>
            </w:tcBorders>
            <w:hideMark/>
          </w:tcPr>
          <w:p w14:paraId="2BFF3F76" w14:textId="77777777" w:rsidR="005C0825" w:rsidRPr="003849F5" w:rsidRDefault="005C0825">
            <w:pPr>
              <w:pStyle w:val="Paragraph"/>
              <w:jc w:val="right"/>
              <w:rPr>
                <w:noProof/>
                <w:szCs w:val="16"/>
                <w:lang w:val="fi-FI" w:eastAsia="fi-FI"/>
              </w:rPr>
            </w:pPr>
            <w:r w:rsidRPr="003849F5">
              <w:rPr>
                <w:noProof/>
                <w:szCs w:val="16"/>
                <w:lang w:val="fi-FI" w:eastAsia="fi-FI"/>
              </w:rPr>
              <w:t>ex 3204 17 00</w:t>
            </w:r>
          </w:p>
        </w:tc>
        <w:tc>
          <w:tcPr>
            <w:tcW w:w="547" w:type="dxa"/>
            <w:tcBorders>
              <w:top w:val="single" w:sz="4" w:space="0" w:color="auto"/>
              <w:left w:val="single" w:sz="4" w:space="0" w:color="auto"/>
              <w:bottom w:val="single" w:sz="4" w:space="0" w:color="auto"/>
              <w:right w:val="single" w:sz="4" w:space="0" w:color="auto"/>
            </w:tcBorders>
            <w:hideMark/>
          </w:tcPr>
          <w:p w14:paraId="7A3256F3"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783E943F" w14:textId="77777777" w:rsidR="005C0825" w:rsidRPr="003849F5" w:rsidRDefault="005C0825">
            <w:pPr>
              <w:pStyle w:val="Paragraph"/>
              <w:rPr>
                <w:noProof/>
                <w:szCs w:val="16"/>
                <w:lang w:val="fi-FI" w:eastAsia="fi-FI"/>
              </w:rPr>
            </w:pPr>
            <w:r w:rsidRPr="003849F5">
              <w:rPr>
                <w:noProof/>
                <w:szCs w:val="16"/>
                <w:lang w:val="fi-FI" w:eastAsia="fi-FI"/>
              </w:rPr>
              <w:t>Väri C.I. Pigment Orange 5 (CAS RN 3468-63-1) ja siihen perustuvat valmisteet, jotka sisältävät väriä C.I. Pigment Orange 5 vähintään 80 painoprosenttia</w:t>
            </w:r>
          </w:p>
        </w:tc>
        <w:tc>
          <w:tcPr>
            <w:tcW w:w="911" w:type="dxa"/>
            <w:tcBorders>
              <w:top w:val="single" w:sz="4" w:space="0" w:color="auto"/>
              <w:left w:val="single" w:sz="4" w:space="0" w:color="auto"/>
              <w:bottom w:val="single" w:sz="4" w:space="0" w:color="auto"/>
              <w:right w:val="single" w:sz="4" w:space="0" w:color="auto"/>
            </w:tcBorders>
            <w:hideMark/>
          </w:tcPr>
          <w:p w14:paraId="13CA2B5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DEDD5E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834510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98E263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FC4D9B6" w14:textId="77777777" w:rsidR="005C0825" w:rsidRPr="003849F5" w:rsidRDefault="005C0825">
            <w:pPr>
              <w:pStyle w:val="Paragraph"/>
              <w:rPr>
                <w:noProof/>
                <w:szCs w:val="16"/>
                <w:lang w:val="fi-FI" w:eastAsia="fi-FI"/>
              </w:rPr>
            </w:pPr>
            <w:r w:rsidRPr="003849F5">
              <w:rPr>
                <w:noProof/>
                <w:szCs w:val="16"/>
                <w:lang w:val="fi-FI" w:eastAsia="fi-FI"/>
              </w:rPr>
              <w:t>0.5645</w:t>
            </w:r>
          </w:p>
        </w:tc>
        <w:tc>
          <w:tcPr>
            <w:tcW w:w="1133" w:type="dxa"/>
            <w:tcBorders>
              <w:top w:val="single" w:sz="4" w:space="0" w:color="auto"/>
              <w:left w:val="single" w:sz="4" w:space="0" w:color="auto"/>
              <w:bottom w:val="single" w:sz="4" w:space="0" w:color="auto"/>
              <w:right w:val="single" w:sz="4" w:space="0" w:color="auto"/>
            </w:tcBorders>
            <w:hideMark/>
          </w:tcPr>
          <w:p w14:paraId="5DE0DCD4" w14:textId="77777777" w:rsidR="005C0825" w:rsidRPr="003849F5" w:rsidRDefault="005C0825">
            <w:pPr>
              <w:pStyle w:val="Paragraph"/>
              <w:jc w:val="right"/>
              <w:rPr>
                <w:noProof/>
                <w:szCs w:val="16"/>
                <w:lang w:val="fi-FI" w:eastAsia="fi-FI"/>
              </w:rPr>
            </w:pPr>
            <w:r w:rsidRPr="003849F5">
              <w:rPr>
                <w:noProof/>
                <w:szCs w:val="16"/>
                <w:lang w:val="fi-FI" w:eastAsia="fi-FI"/>
              </w:rPr>
              <w:t>ex 3204 17 00</w:t>
            </w:r>
          </w:p>
        </w:tc>
        <w:tc>
          <w:tcPr>
            <w:tcW w:w="547" w:type="dxa"/>
            <w:tcBorders>
              <w:top w:val="single" w:sz="4" w:space="0" w:color="auto"/>
              <w:left w:val="single" w:sz="4" w:space="0" w:color="auto"/>
              <w:bottom w:val="single" w:sz="4" w:space="0" w:color="auto"/>
              <w:right w:val="single" w:sz="4" w:space="0" w:color="auto"/>
            </w:tcBorders>
            <w:hideMark/>
          </w:tcPr>
          <w:p w14:paraId="16849652"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77879171" w14:textId="77777777" w:rsidR="005C0825" w:rsidRPr="003849F5" w:rsidRDefault="005C0825">
            <w:pPr>
              <w:pStyle w:val="Paragraph"/>
              <w:rPr>
                <w:noProof/>
                <w:szCs w:val="16"/>
                <w:lang w:val="fi-FI" w:eastAsia="fi-FI"/>
              </w:rPr>
            </w:pPr>
            <w:r w:rsidRPr="003849F5">
              <w:rPr>
                <w:noProof/>
                <w:szCs w:val="16"/>
                <w:lang w:val="fi-FI" w:eastAsia="fi-FI"/>
              </w:rPr>
              <w:t>Väri C.I. Pigment Red 207 (CAS RN 71819-77-7) ja siihen perustuvat valmisteet, jotka sisältävät väriä C.I. Pigment Red 207 vähintään 50 painoprosenttia</w:t>
            </w:r>
          </w:p>
        </w:tc>
        <w:tc>
          <w:tcPr>
            <w:tcW w:w="911" w:type="dxa"/>
            <w:tcBorders>
              <w:top w:val="single" w:sz="4" w:space="0" w:color="auto"/>
              <w:left w:val="single" w:sz="4" w:space="0" w:color="auto"/>
              <w:bottom w:val="single" w:sz="4" w:space="0" w:color="auto"/>
              <w:right w:val="single" w:sz="4" w:space="0" w:color="auto"/>
            </w:tcBorders>
            <w:hideMark/>
          </w:tcPr>
          <w:p w14:paraId="26E38B1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25BF90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D6E3FB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4673F8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D5D16AC" w14:textId="77777777" w:rsidR="005C0825" w:rsidRPr="003849F5" w:rsidRDefault="005C0825">
            <w:pPr>
              <w:pStyle w:val="Paragraph"/>
              <w:rPr>
                <w:noProof/>
                <w:szCs w:val="16"/>
                <w:lang w:val="fi-FI" w:eastAsia="fi-FI"/>
              </w:rPr>
            </w:pPr>
            <w:r w:rsidRPr="003849F5">
              <w:rPr>
                <w:noProof/>
                <w:szCs w:val="16"/>
                <w:lang w:val="fi-FI" w:eastAsia="fi-FI"/>
              </w:rPr>
              <w:t>0.5700</w:t>
            </w:r>
          </w:p>
        </w:tc>
        <w:tc>
          <w:tcPr>
            <w:tcW w:w="1133" w:type="dxa"/>
            <w:tcBorders>
              <w:top w:val="single" w:sz="4" w:space="0" w:color="auto"/>
              <w:left w:val="single" w:sz="4" w:space="0" w:color="auto"/>
              <w:bottom w:val="single" w:sz="4" w:space="0" w:color="auto"/>
              <w:right w:val="single" w:sz="4" w:space="0" w:color="auto"/>
            </w:tcBorders>
            <w:hideMark/>
          </w:tcPr>
          <w:p w14:paraId="073BA6A5" w14:textId="77777777" w:rsidR="005C0825" w:rsidRPr="003849F5" w:rsidRDefault="005C0825">
            <w:pPr>
              <w:pStyle w:val="Paragraph"/>
              <w:jc w:val="right"/>
              <w:rPr>
                <w:noProof/>
                <w:szCs w:val="16"/>
                <w:lang w:val="fi-FI" w:eastAsia="fi-FI"/>
              </w:rPr>
            </w:pPr>
            <w:r w:rsidRPr="003849F5">
              <w:rPr>
                <w:noProof/>
                <w:szCs w:val="16"/>
                <w:lang w:val="fi-FI" w:eastAsia="fi-FI"/>
              </w:rPr>
              <w:t>ex 3204 17 00</w:t>
            </w:r>
          </w:p>
        </w:tc>
        <w:tc>
          <w:tcPr>
            <w:tcW w:w="547" w:type="dxa"/>
            <w:tcBorders>
              <w:top w:val="single" w:sz="4" w:space="0" w:color="auto"/>
              <w:left w:val="single" w:sz="4" w:space="0" w:color="auto"/>
              <w:bottom w:val="single" w:sz="4" w:space="0" w:color="auto"/>
              <w:right w:val="single" w:sz="4" w:space="0" w:color="auto"/>
            </w:tcBorders>
            <w:hideMark/>
          </w:tcPr>
          <w:p w14:paraId="1674B979"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16FC0CE9" w14:textId="77777777" w:rsidR="005C0825" w:rsidRPr="003849F5" w:rsidRDefault="005C0825">
            <w:pPr>
              <w:pStyle w:val="Paragraph"/>
              <w:rPr>
                <w:noProof/>
                <w:szCs w:val="16"/>
                <w:lang w:val="fi-FI" w:eastAsia="fi-FI"/>
              </w:rPr>
            </w:pPr>
            <w:r w:rsidRPr="003849F5">
              <w:rPr>
                <w:noProof/>
                <w:szCs w:val="16"/>
                <w:lang w:val="fi-FI" w:eastAsia="fi-FI"/>
              </w:rPr>
              <w:t>Väri C.I. Pigment Blue 61 (CAS RN 1324-76-1) ja siihen perustuvat valmisteet, jotka sisältävät väriä C.I. Pigment Blue 61 vähintään 35 painoprosenttia</w:t>
            </w:r>
          </w:p>
        </w:tc>
        <w:tc>
          <w:tcPr>
            <w:tcW w:w="911" w:type="dxa"/>
            <w:tcBorders>
              <w:top w:val="single" w:sz="4" w:space="0" w:color="auto"/>
              <w:left w:val="single" w:sz="4" w:space="0" w:color="auto"/>
              <w:bottom w:val="single" w:sz="4" w:space="0" w:color="auto"/>
              <w:right w:val="single" w:sz="4" w:space="0" w:color="auto"/>
            </w:tcBorders>
            <w:hideMark/>
          </w:tcPr>
          <w:p w14:paraId="5E87F1B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051576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B937E7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A4F9AA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7FBC1AE" w14:textId="77777777" w:rsidR="005C0825" w:rsidRPr="003849F5" w:rsidRDefault="005C0825">
            <w:pPr>
              <w:pStyle w:val="Paragraph"/>
              <w:rPr>
                <w:noProof/>
                <w:szCs w:val="16"/>
                <w:lang w:val="fi-FI" w:eastAsia="fi-FI"/>
              </w:rPr>
            </w:pPr>
            <w:r w:rsidRPr="003849F5">
              <w:rPr>
                <w:noProof/>
                <w:szCs w:val="16"/>
                <w:lang w:val="fi-FI" w:eastAsia="fi-FI"/>
              </w:rPr>
              <w:t>0.5680</w:t>
            </w:r>
          </w:p>
        </w:tc>
        <w:tc>
          <w:tcPr>
            <w:tcW w:w="1133" w:type="dxa"/>
            <w:tcBorders>
              <w:top w:val="single" w:sz="4" w:space="0" w:color="auto"/>
              <w:left w:val="single" w:sz="4" w:space="0" w:color="auto"/>
              <w:bottom w:val="single" w:sz="4" w:space="0" w:color="auto"/>
              <w:right w:val="single" w:sz="4" w:space="0" w:color="auto"/>
            </w:tcBorders>
            <w:hideMark/>
          </w:tcPr>
          <w:p w14:paraId="7042022E" w14:textId="77777777" w:rsidR="005C0825" w:rsidRPr="003849F5" w:rsidRDefault="005C0825">
            <w:pPr>
              <w:pStyle w:val="Paragraph"/>
              <w:jc w:val="right"/>
              <w:rPr>
                <w:noProof/>
                <w:szCs w:val="16"/>
                <w:lang w:val="fi-FI" w:eastAsia="fi-FI"/>
              </w:rPr>
            </w:pPr>
            <w:r w:rsidRPr="003849F5">
              <w:rPr>
                <w:noProof/>
                <w:szCs w:val="16"/>
                <w:lang w:val="fi-FI" w:eastAsia="fi-FI"/>
              </w:rPr>
              <w:t>ex 3204 17 00</w:t>
            </w:r>
          </w:p>
        </w:tc>
        <w:tc>
          <w:tcPr>
            <w:tcW w:w="547" w:type="dxa"/>
            <w:tcBorders>
              <w:top w:val="single" w:sz="4" w:space="0" w:color="auto"/>
              <w:left w:val="single" w:sz="4" w:space="0" w:color="auto"/>
              <w:bottom w:val="single" w:sz="4" w:space="0" w:color="auto"/>
              <w:right w:val="single" w:sz="4" w:space="0" w:color="auto"/>
            </w:tcBorders>
            <w:hideMark/>
          </w:tcPr>
          <w:p w14:paraId="2F5A93FA" w14:textId="77777777" w:rsidR="005C0825" w:rsidRPr="003849F5" w:rsidRDefault="005C0825">
            <w:pPr>
              <w:pStyle w:val="Paragraph"/>
              <w:jc w:val="center"/>
              <w:rPr>
                <w:noProof/>
                <w:szCs w:val="16"/>
                <w:lang w:val="fi-FI" w:eastAsia="fi-FI"/>
              </w:rPr>
            </w:pPr>
            <w:r w:rsidRPr="003849F5">
              <w:rPr>
                <w:noProof/>
                <w:szCs w:val="16"/>
                <w:lang w:val="fi-FI" w:eastAsia="fi-FI"/>
              </w:rPr>
              <w:t>88</w:t>
            </w:r>
          </w:p>
        </w:tc>
        <w:tc>
          <w:tcPr>
            <w:tcW w:w="4118" w:type="dxa"/>
            <w:tcBorders>
              <w:top w:val="single" w:sz="4" w:space="0" w:color="auto"/>
              <w:left w:val="single" w:sz="4" w:space="0" w:color="auto"/>
              <w:bottom w:val="single" w:sz="4" w:space="0" w:color="auto"/>
              <w:right w:val="single" w:sz="4" w:space="0" w:color="auto"/>
            </w:tcBorders>
            <w:hideMark/>
          </w:tcPr>
          <w:p w14:paraId="40EB9BA3" w14:textId="77777777" w:rsidR="005C0825" w:rsidRPr="003849F5" w:rsidRDefault="005C0825">
            <w:pPr>
              <w:pStyle w:val="Paragraph"/>
              <w:rPr>
                <w:noProof/>
                <w:szCs w:val="16"/>
                <w:lang w:val="fi-FI" w:eastAsia="fi-FI"/>
              </w:rPr>
            </w:pPr>
            <w:r w:rsidRPr="003849F5">
              <w:rPr>
                <w:noProof/>
                <w:szCs w:val="16"/>
                <w:lang w:val="fi-FI" w:eastAsia="fi-FI"/>
              </w:rPr>
              <w:t>Väri C.I. Pigment Violet 3 (CAS RN 1325-82-2 tai CAS RN 101357-19-1) ja siihen perustuvat valmisteet, jotka sisältävät väriä C.I. Pigment Violet 3 vähintään 90 painoprosenttia</w:t>
            </w:r>
          </w:p>
        </w:tc>
        <w:tc>
          <w:tcPr>
            <w:tcW w:w="911" w:type="dxa"/>
            <w:tcBorders>
              <w:top w:val="single" w:sz="4" w:space="0" w:color="auto"/>
              <w:left w:val="single" w:sz="4" w:space="0" w:color="auto"/>
              <w:bottom w:val="single" w:sz="4" w:space="0" w:color="auto"/>
              <w:right w:val="single" w:sz="4" w:space="0" w:color="auto"/>
            </w:tcBorders>
            <w:hideMark/>
          </w:tcPr>
          <w:p w14:paraId="29BE907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EB7D27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D11AE1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89B1A9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AED5975" w14:textId="77777777" w:rsidR="005C0825" w:rsidRPr="003849F5" w:rsidRDefault="005C0825">
            <w:pPr>
              <w:pStyle w:val="Paragraph"/>
              <w:rPr>
                <w:noProof/>
                <w:szCs w:val="16"/>
                <w:lang w:val="fi-FI" w:eastAsia="fi-FI"/>
              </w:rPr>
            </w:pPr>
            <w:r w:rsidRPr="003849F5">
              <w:rPr>
                <w:noProof/>
                <w:szCs w:val="16"/>
                <w:lang w:val="fi-FI" w:eastAsia="fi-FI"/>
              </w:rPr>
              <w:t>0.6979</w:t>
            </w:r>
          </w:p>
        </w:tc>
        <w:tc>
          <w:tcPr>
            <w:tcW w:w="1133" w:type="dxa"/>
            <w:tcBorders>
              <w:top w:val="single" w:sz="4" w:space="0" w:color="auto"/>
              <w:left w:val="single" w:sz="4" w:space="0" w:color="auto"/>
              <w:bottom w:val="single" w:sz="4" w:space="0" w:color="auto"/>
              <w:right w:val="single" w:sz="4" w:space="0" w:color="auto"/>
            </w:tcBorders>
            <w:hideMark/>
          </w:tcPr>
          <w:p w14:paraId="4E8D8DF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19 00</w:t>
            </w:r>
          </w:p>
        </w:tc>
        <w:tc>
          <w:tcPr>
            <w:tcW w:w="547" w:type="dxa"/>
            <w:tcBorders>
              <w:top w:val="single" w:sz="4" w:space="0" w:color="auto"/>
              <w:left w:val="single" w:sz="4" w:space="0" w:color="auto"/>
              <w:bottom w:val="single" w:sz="4" w:space="0" w:color="auto"/>
              <w:right w:val="single" w:sz="4" w:space="0" w:color="auto"/>
            </w:tcBorders>
            <w:hideMark/>
          </w:tcPr>
          <w:p w14:paraId="278CC408" w14:textId="77777777" w:rsidR="005C0825" w:rsidRPr="003849F5" w:rsidRDefault="005C0825">
            <w:pPr>
              <w:pStyle w:val="Paragraph"/>
              <w:jc w:val="center"/>
              <w:rPr>
                <w:noProof/>
                <w:szCs w:val="16"/>
                <w:lang w:val="fi-FI" w:eastAsia="fi-FI"/>
              </w:rPr>
            </w:pPr>
            <w:r w:rsidRPr="003849F5">
              <w:rPr>
                <w:noProof/>
                <w:szCs w:val="16"/>
                <w:lang w:val="fi-FI" w:eastAsia="fi-FI"/>
              </w:rPr>
              <w:t>13</w:t>
            </w:r>
          </w:p>
        </w:tc>
        <w:tc>
          <w:tcPr>
            <w:tcW w:w="4118" w:type="dxa"/>
            <w:tcBorders>
              <w:top w:val="single" w:sz="4" w:space="0" w:color="auto"/>
              <w:left w:val="single" w:sz="4" w:space="0" w:color="auto"/>
              <w:bottom w:val="single" w:sz="4" w:space="0" w:color="auto"/>
              <w:right w:val="single" w:sz="4" w:space="0" w:color="auto"/>
            </w:tcBorders>
            <w:hideMark/>
          </w:tcPr>
          <w:p w14:paraId="5E492552" w14:textId="77777777" w:rsidR="005C0825" w:rsidRPr="003849F5" w:rsidRDefault="005C0825">
            <w:pPr>
              <w:pStyle w:val="Paragraph"/>
              <w:rPr>
                <w:noProof/>
                <w:szCs w:val="16"/>
                <w:lang w:val="fi-FI" w:eastAsia="fi-FI"/>
              </w:rPr>
            </w:pPr>
            <w:r w:rsidRPr="003849F5">
              <w:rPr>
                <w:noProof/>
                <w:szCs w:val="16"/>
                <w:lang w:val="fi-FI" w:eastAsia="fi-FI"/>
              </w:rPr>
              <w:t>Colourant C.I. Sulphur Black 1 (CAS RN 1326-82-5) ja siihen perustuvat valmisteet, jotka sisältävät väriä C.I. Sulphur Black 1 vähintään 75 painoprosenttia</w:t>
            </w:r>
          </w:p>
        </w:tc>
        <w:tc>
          <w:tcPr>
            <w:tcW w:w="911" w:type="dxa"/>
            <w:tcBorders>
              <w:top w:val="single" w:sz="4" w:space="0" w:color="auto"/>
              <w:left w:val="single" w:sz="4" w:space="0" w:color="auto"/>
              <w:bottom w:val="single" w:sz="4" w:space="0" w:color="auto"/>
              <w:right w:val="single" w:sz="4" w:space="0" w:color="auto"/>
            </w:tcBorders>
            <w:hideMark/>
          </w:tcPr>
          <w:p w14:paraId="3729A06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2FB01D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2830D1F"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02251A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1578212" w14:textId="77777777" w:rsidR="005C0825" w:rsidRPr="003849F5" w:rsidRDefault="005C0825">
            <w:pPr>
              <w:pStyle w:val="Paragraph"/>
              <w:rPr>
                <w:noProof/>
                <w:szCs w:val="16"/>
                <w:lang w:val="fi-FI" w:eastAsia="fi-FI"/>
              </w:rPr>
            </w:pPr>
            <w:r w:rsidRPr="003849F5">
              <w:rPr>
                <w:noProof/>
                <w:szCs w:val="16"/>
                <w:lang w:val="fi-FI" w:eastAsia="fi-FI"/>
              </w:rPr>
              <w:t>0.6406</w:t>
            </w:r>
          </w:p>
        </w:tc>
        <w:tc>
          <w:tcPr>
            <w:tcW w:w="1133" w:type="dxa"/>
            <w:tcBorders>
              <w:top w:val="single" w:sz="4" w:space="0" w:color="auto"/>
              <w:left w:val="single" w:sz="4" w:space="0" w:color="auto"/>
              <w:bottom w:val="single" w:sz="4" w:space="0" w:color="auto"/>
              <w:right w:val="single" w:sz="4" w:space="0" w:color="auto"/>
            </w:tcBorders>
            <w:hideMark/>
          </w:tcPr>
          <w:p w14:paraId="4525E972" w14:textId="77777777" w:rsidR="005C0825" w:rsidRPr="003849F5" w:rsidRDefault="005C0825">
            <w:pPr>
              <w:pStyle w:val="Paragraph"/>
              <w:jc w:val="right"/>
              <w:rPr>
                <w:noProof/>
                <w:szCs w:val="16"/>
                <w:lang w:val="fi-FI" w:eastAsia="fi-FI"/>
              </w:rPr>
            </w:pPr>
            <w:r w:rsidRPr="003849F5">
              <w:rPr>
                <w:noProof/>
                <w:szCs w:val="16"/>
                <w:lang w:val="fi-FI" w:eastAsia="fi-FI"/>
              </w:rPr>
              <w:t>ex 3204 19 00</w:t>
            </w:r>
          </w:p>
        </w:tc>
        <w:tc>
          <w:tcPr>
            <w:tcW w:w="547" w:type="dxa"/>
            <w:tcBorders>
              <w:top w:val="single" w:sz="4" w:space="0" w:color="auto"/>
              <w:left w:val="single" w:sz="4" w:space="0" w:color="auto"/>
              <w:bottom w:val="single" w:sz="4" w:space="0" w:color="auto"/>
              <w:right w:val="single" w:sz="4" w:space="0" w:color="auto"/>
            </w:tcBorders>
            <w:hideMark/>
          </w:tcPr>
          <w:p w14:paraId="5A798C76" w14:textId="77777777" w:rsidR="005C0825" w:rsidRPr="003849F5" w:rsidRDefault="005C0825">
            <w:pPr>
              <w:pStyle w:val="Paragraph"/>
              <w:jc w:val="center"/>
              <w:rPr>
                <w:noProof/>
                <w:szCs w:val="16"/>
                <w:lang w:val="fi-FI" w:eastAsia="fi-FI"/>
              </w:rPr>
            </w:pPr>
            <w:r w:rsidRPr="003849F5">
              <w:rPr>
                <w:noProof/>
                <w:szCs w:val="16"/>
                <w:lang w:val="fi-FI" w:eastAsia="fi-FI"/>
              </w:rPr>
              <w:t>14</w:t>
            </w:r>
          </w:p>
        </w:tc>
        <w:tc>
          <w:tcPr>
            <w:tcW w:w="4118" w:type="dxa"/>
            <w:tcBorders>
              <w:top w:val="single" w:sz="4" w:space="0" w:color="auto"/>
              <w:left w:val="single" w:sz="4" w:space="0" w:color="auto"/>
              <w:bottom w:val="single" w:sz="4" w:space="0" w:color="auto"/>
              <w:right w:val="single" w:sz="4" w:space="0" w:color="auto"/>
            </w:tcBorders>
            <w:hideMark/>
          </w:tcPr>
          <w:p w14:paraId="040E60BD" w14:textId="77777777" w:rsidR="005C0825" w:rsidRPr="003849F5" w:rsidRDefault="005C0825">
            <w:pPr>
              <w:pStyle w:val="Paragraph"/>
              <w:rPr>
                <w:noProof/>
                <w:szCs w:val="16"/>
                <w:lang w:val="fi-FI" w:eastAsia="fi-FI"/>
              </w:rPr>
            </w:pPr>
            <w:r w:rsidRPr="003849F5">
              <w:rPr>
                <w:noProof/>
                <w:szCs w:val="16"/>
                <w:lang w:val="fi-FI" w:eastAsia="fi-FI"/>
              </w:rPr>
              <w:t>Punainen värivalmiste märkänä tahnana,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7850063" w14:textId="77777777" w:rsidTr="005C0825">
              <w:trPr>
                <w:tblCellSpacing w:w="0" w:type="dxa"/>
              </w:trPr>
              <w:tc>
                <w:tcPr>
                  <w:tcW w:w="220" w:type="dxa"/>
                  <w:hideMark/>
                </w:tcPr>
                <w:p w14:paraId="36A1EC4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CF253C7" w14:textId="77777777" w:rsidR="005C0825" w:rsidRPr="003849F5" w:rsidRDefault="005C0825">
                  <w:pPr>
                    <w:pStyle w:val="Paragraph"/>
                    <w:rPr>
                      <w:noProof/>
                      <w:lang w:val="fi-FI" w:eastAsia="fi-FI"/>
                    </w:rPr>
                  </w:pPr>
                  <w:r w:rsidRPr="003849F5">
                    <w:rPr>
                      <w:noProof/>
                      <w:lang w:val="fi-FI" w:eastAsia="fi-FI"/>
                    </w:rPr>
                    <w:t>vähintään 35 mutta enintään 40 painoprosenttia 1-[[4-(fenyyliatso)fenyyli]atso]naftalen-2-olimetyylijohdannaisia (CAS RN 70879-65-1)</w:t>
                  </w:r>
                </w:p>
              </w:tc>
            </w:tr>
            <w:tr w:rsidR="005C0825" w:rsidRPr="003849F5" w14:paraId="44146F7F" w14:textId="77777777" w:rsidTr="005C0825">
              <w:trPr>
                <w:tblCellSpacing w:w="0" w:type="dxa"/>
              </w:trPr>
              <w:tc>
                <w:tcPr>
                  <w:tcW w:w="220" w:type="dxa"/>
                  <w:hideMark/>
                </w:tcPr>
                <w:p w14:paraId="446CC2F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B81227A" w14:textId="77777777" w:rsidR="005C0825" w:rsidRPr="003849F5" w:rsidRDefault="005C0825">
                  <w:pPr>
                    <w:pStyle w:val="Paragraph"/>
                    <w:rPr>
                      <w:noProof/>
                      <w:lang w:val="fi-FI" w:eastAsia="fi-FI"/>
                    </w:rPr>
                  </w:pPr>
                  <w:r w:rsidRPr="003849F5">
                    <w:rPr>
                      <w:noProof/>
                      <w:lang w:val="fi-FI" w:eastAsia="fi-FI"/>
                    </w:rPr>
                    <w:t>enintään 3 painoprosenttia 1-(fenyyliatso)naftalen-2-olia (CAS RN 842-07-9)</w:t>
                  </w:r>
                </w:p>
              </w:tc>
            </w:tr>
            <w:tr w:rsidR="005C0825" w:rsidRPr="003849F5" w14:paraId="3FFDBE22" w14:textId="77777777" w:rsidTr="005C0825">
              <w:trPr>
                <w:tblCellSpacing w:w="0" w:type="dxa"/>
              </w:trPr>
              <w:tc>
                <w:tcPr>
                  <w:tcW w:w="220" w:type="dxa"/>
                  <w:hideMark/>
                </w:tcPr>
                <w:p w14:paraId="5F06386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CAF668C" w14:textId="77777777" w:rsidR="005C0825" w:rsidRPr="003849F5" w:rsidRDefault="005C0825">
                  <w:pPr>
                    <w:pStyle w:val="Paragraph"/>
                    <w:rPr>
                      <w:noProof/>
                      <w:lang w:val="fi-FI" w:eastAsia="fi-FI"/>
                    </w:rPr>
                  </w:pPr>
                  <w:r w:rsidRPr="003849F5">
                    <w:rPr>
                      <w:noProof/>
                      <w:lang w:val="fi-FI" w:eastAsia="fi-FI"/>
                    </w:rPr>
                    <w:t>enintään 3 painoprosenttia 1-[(2-metyylifenyyli)atso]naftalen-2-olia (CAS RN 2646-17-5) ja</w:t>
                  </w:r>
                </w:p>
              </w:tc>
            </w:tr>
            <w:tr w:rsidR="005C0825" w:rsidRPr="003849F5" w14:paraId="634E9E25" w14:textId="77777777" w:rsidTr="005C0825">
              <w:trPr>
                <w:tblCellSpacing w:w="0" w:type="dxa"/>
              </w:trPr>
              <w:tc>
                <w:tcPr>
                  <w:tcW w:w="220" w:type="dxa"/>
                  <w:hideMark/>
                </w:tcPr>
                <w:p w14:paraId="0473FDD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0DCD7C5" w14:textId="77777777" w:rsidR="005C0825" w:rsidRPr="003849F5" w:rsidRDefault="005C0825">
                  <w:pPr>
                    <w:pStyle w:val="Paragraph"/>
                    <w:rPr>
                      <w:noProof/>
                      <w:lang w:val="fi-FI" w:eastAsia="fi-FI"/>
                    </w:rPr>
                  </w:pPr>
                  <w:r w:rsidRPr="003849F5">
                    <w:rPr>
                      <w:noProof/>
                      <w:lang w:val="fi-FI" w:eastAsia="fi-FI"/>
                    </w:rPr>
                    <w:t>vähintään 55 mutta enintään 65 painoprosenttia vettä</w:t>
                  </w:r>
                </w:p>
              </w:tc>
            </w:tr>
          </w:tbl>
          <w:p w14:paraId="5A15DBC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39CBE6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F40505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157609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EAC3E9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FA38613" w14:textId="77777777" w:rsidR="005C0825" w:rsidRPr="003849F5" w:rsidRDefault="005C0825">
            <w:pPr>
              <w:pStyle w:val="Paragraph"/>
              <w:rPr>
                <w:noProof/>
                <w:szCs w:val="16"/>
                <w:lang w:val="fi-FI" w:eastAsia="fi-FI"/>
              </w:rPr>
            </w:pPr>
            <w:r w:rsidRPr="003849F5">
              <w:rPr>
                <w:noProof/>
                <w:szCs w:val="16"/>
                <w:lang w:val="fi-FI" w:eastAsia="fi-FI"/>
              </w:rPr>
              <w:t>0.7262</w:t>
            </w:r>
          </w:p>
        </w:tc>
        <w:tc>
          <w:tcPr>
            <w:tcW w:w="1133" w:type="dxa"/>
            <w:tcBorders>
              <w:top w:val="single" w:sz="4" w:space="0" w:color="auto"/>
              <w:left w:val="single" w:sz="4" w:space="0" w:color="auto"/>
              <w:bottom w:val="single" w:sz="4" w:space="0" w:color="auto"/>
              <w:right w:val="single" w:sz="4" w:space="0" w:color="auto"/>
            </w:tcBorders>
            <w:hideMark/>
          </w:tcPr>
          <w:p w14:paraId="6F5B8468" w14:textId="77777777" w:rsidR="005C0825" w:rsidRPr="003849F5" w:rsidRDefault="005C0825">
            <w:pPr>
              <w:pStyle w:val="Paragraph"/>
              <w:jc w:val="right"/>
              <w:rPr>
                <w:noProof/>
                <w:szCs w:val="16"/>
                <w:lang w:val="fi-FI" w:eastAsia="fi-FI"/>
              </w:rPr>
            </w:pPr>
            <w:r w:rsidRPr="003849F5">
              <w:rPr>
                <w:noProof/>
                <w:szCs w:val="16"/>
                <w:lang w:val="fi-FI" w:eastAsia="fi-FI"/>
              </w:rPr>
              <w:t>ex 3204 19 00</w:t>
            </w:r>
          </w:p>
        </w:tc>
        <w:tc>
          <w:tcPr>
            <w:tcW w:w="547" w:type="dxa"/>
            <w:tcBorders>
              <w:top w:val="single" w:sz="4" w:space="0" w:color="auto"/>
              <w:left w:val="single" w:sz="4" w:space="0" w:color="auto"/>
              <w:bottom w:val="single" w:sz="4" w:space="0" w:color="auto"/>
              <w:right w:val="single" w:sz="4" w:space="0" w:color="auto"/>
            </w:tcBorders>
            <w:hideMark/>
          </w:tcPr>
          <w:p w14:paraId="24F36D37" w14:textId="77777777" w:rsidR="005C0825" w:rsidRPr="003849F5" w:rsidRDefault="005C0825">
            <w:pPr>
              <w:pStyle w:val="Paragraph"/>
              <w:jc w:val="center"/>
              <w:rPr>
                <w:noProof/>
                <w:szCs w:val="16"/>
                <w:lang w:val="fi-FI" w:eastAsia="fi-FI"/>
              </w:rPr>
            </w:pPr>
            <w:r w:rsidRPr="003849F5">
              <w:rPr>
                <w:noProof/>
                <w:szCs w:val="16"/>
                <w:lang w:val="fi-FI" w:eastAsia="fi-FI"/>
              </w:rPr>
              <w:t>16</w:t>
            </w:r>
          </w:p>
        </w:tc>
        <w:tc>
          <w:tcPr>
            <w:tcW w:w="4118" w:type="dxa"/>
            <w:tcBorders>
              <w:top w:val="single" w:sz="4" w:space="0" w:color="auto"/>
              <w:left w:val="single" w:sz="4" w:space="0" w:color="auto"/>
              <w:bottom w:val="single" w:sz="4" w:space="0" w:color="auto"/>
              <w:right w:val="single" w:sz="4" w:space="0" w:color="auto"/>
            </w:tcBorders>
            <w:hideMark/>
          </w:tcPr>
          <w:p w14:paraId="29B18BF5" w14:textId="77777777" w:rsidR="005C0825" w:rsidRPr="003849F5" w:rsidRDefault="005C0825">
            <w:pPr>
              <w:pStyle w:val="Paragraph"/>
              <w:rPr>
                <w:noProof/>
                <w:szCs w:val="16"/>
                <w:lang w:val="fi-FI" w:eastAsia="fi-FI"/>
              </w:rPr>
            </w:pPr>
            <w:r w:rsidRPr="003849F5">
              <w:rPr>
                <w:noProof/>
                <w:szCs w:val="16"/>
                <w:lang w:val="fi-FI" w:eastAsia="fi-FI"/>
              </w:rPr>
              <w:t>Väri C.I Solvent Yellow 133 (CAS RN 51202-86-9) ja siihen perustuvat valmisteet, jotka sisältävät väriä C.I. Solvent Yellow 133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1B52F99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93DE98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359BF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2CE0E5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0EA4973" w14:textId="77777777" w:rsidR="005C0825" w:rsidRPr="003849F5" w:rsidRDefault="005C0825">
            <w:pPr>
              <w:pStyle w:val="Paragraph"/>
              <w:rPr>
                <w:noProof/>
                <w:szCs w:val="16"/>
                <w:lang w:val="fi-FI" w:eastAsia="fi-FI"/>
              </w:rPr>
            </w:pPr>
            <w:r w:rsidRPr="003849F5">
              <w:rPr>
                <w:noProof/>
                <w:szCs w:val="16"/>
                <w:lang w:val="fi-FI" w:eastAsia="fi-FI"/>
              </w:rPr>
              <w:t>0.5100</w:t>
            </w:r>
          </w:p>
        </w:tc>
        <w:tc>
          <w:tcPr>
            <w:tcW w:w="1133" w:type="dxa"/>
            <w:tcBorders>
              <w:top w:val="single" w:sz="4" w:space="0" w:color="auto"/>
              <w:left w:val="single" w:sz="4" w:space="0" w:color="auto"/>
              <w:bottom w:val="single" w:sz="4" w:space="0" w:color="auto"/>
              <w:right w:val="single" w:sz="4" w:space="0" w:color="auto"/>
            </w:tcBorders>
            <w:hideMark/>
          </w:tcPr>
          <w:p w14:paraId="4710A0C3"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19 00</w:t>
            </w:r>
          </w:p>
        </w:tc>
        <w:tc>
          <w:tcPr>
            <w:tcW w:w="547" w:type="dxa"/>
            <w:tcBorders>
              <w:top w:val="single" w:sz="4" w:space="0" w:color="auto"/>
              <w:left w:val="single" w:sz="4" w:space="0" w:color="auto"/>
              <w:bottom w:val="single" w:sz="4" w:space="0" w:color="auto"/>
              <w:right w:val="single" w:sz="4" w:space="0" w:color="auto"/>
            </w:tcBorders>
            <w:hideMark/>
          </w:tcPr>
          <w:p w14:paraId="63F42677" w14:textId="77777777" w:rsidR="005C0825" w:rsidRPr="003849F5" w:rsidRDefault="005C0825">
            <w:pPr>
              <w:pStyle w:val="Paragraph"/>
              <w:jc w:val="center"/>
              <w:rPr>
                <w:noProof/>
                <w:szCs w:val="16"/>
                <w:lang w:val="fi-FI" w:eastAsia="fi-FI"/>
              </w:rPr>
            </w:pPr>
            <w:r w:rsidRPr="003849F5">
              <w:rPr>
                <w:noProof/>
                <w:szCs w:val="16"/>
                <w:lang w:val="fi-FI" w:eastAsia="fi-FI"/>
              </w:rPr>
              <w:t>73</w:t>
            </w:r>
          </w:p>
        </w:tc>
        <w:tc>
          <w:tcPr>
            <w:tcW w:w="4118" w:type="dxa"/>
            <w:tcBorders>
              <w:top w:val="single" w:sz="4" w:space="0" w:color="auto"/>
              <w:left w:val="single" w:sz="4" w:space="0" w:color="auto"/>
              <w:bottom w:val="single" w:sz="4" w:space="0" w:color="auto"/>
              <w:right w:val="single" w:sz="4" w:space="0" w:color="auto"/>
            </w:tcBorders>
            <w:hideMark/>
          </w:tcPr>
          <w:p w14:paraId="287483F7" w14:textId="77777777" w:rsidR="005C0825" w:rsidRPr="003849F5" w:rsidRDefault="005C0825">
            <w:pPr>
              <w:pStyle w:val="Paragraph"/>
              <w:rPr>
                <w:noProof/>
                <w:szCs w:val="16"/>
                <w:lang w:val="fi-FI" w:eastAsia="fi-FI"/>
              </w:rPr>
            </w:pPr>
            <w:r w:rsidRPr="003849F5">
              <w:rPr>
                <w:noProof/>
                <w:szCs w:val="16"/>
                <w:lang w:val="fi-FI" w:eastAsia="fi-FI"/>
              </w:rPr>
              <w:t>Väri C.I. Solvent Blue 104 (CAS RN 116-75-6) ja siihen perustuvat valmisteet, jotka sisältävät väriä C.I. Solvent Blue 104 vähintään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18F7615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55D17F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F6C8F9B"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788BF4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609020F" w14:textId="77777777" w:rsidR="005C0825" w:rsidRPr="003849F5" w:rsidRDefault="005C0825">
            <w:pPr>
              <w:pStyle w:val="Paragraph"/>
              <w:rPr>
                <w:noProof/>
                <w:szCs w:val="16"/>
                <w:lang w:val="fi-FI" w:eastAsia="fi-FI"/>
              </w:rPr>
            </w:pPr>
            <w:r w:rsidRPr="003849F5">
              <w:rPr>
                <w:noProof/>
                <w:szCs w:val="16"/>
                <w:lang w:val="fi-FI" w:eastAsia="fi-FI"/>
              </w:rPr>
              <w:t>0.5282</w:t>
            </w:r>
          </w:p>
        </w:tc>
        <w:tc>
          <w:tcPr>
            <w:tcW w:w="1133" w:type="dxa"/>
            <w:tcBorders>
              <w:top w:val="single" w:sz="4" w:space="0" w:color="auto"/>
              <w:left w:val="single" w:sz="4" w:space="0" w:color="auto"/>
              <w:bottom w:val="single" w:sz="4" w:space="0" w:color="auto"/>
              <w:right w:val="single" w:sz="4" w:space="0" w:color="auto"/>
            </w:tcBorders>
            <w:hideMark/>
          </w:tcPr>
          <w:p w14:paraId="52A0ED3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19 00</w:t>
            </w:r>
          </w:p>
        </w:tc>
        <w:tc>
          <w:tcPr>
            <w:tcW w:w="547" w:type="dxa"/>
            <w:tcBorders>
              <w:top w:val="single" w:sz="4" w:space="0" w:color="auto"/>
              <w:left w:val="single" w:sz="4" w:space="0" w:color="auto"/>
              <w:bottom w:val="single" w:sz="4" w:space="0" w:color="auto"/>
              <w:right w:val="single" w:sz="4" w:space="0" w:color="auto"/>
            </w:tcBorders>
            <w:hideMark/>
          </w:tcPr>
          <w:p w14:paraId="02B922E3" w14:textId="77777777" w:rsidR="005C0825" w:rsidRPr="003849F5" w:rsidRDefault="005C0825">
            <w:pPr>
              <w:pStyle w:val="Paragraph"/>
              <w:jc w:val="center"/>
              <w:rPr>
                <w:noProof/>
                <w:szCs w:val="16"/>
                <w:lang w:val="fi-FI" w:eastAsia="fi-FI"/>
              </w:rPr>
            </w:pPr>
            <w:r w:rsidRPr="003849F5">
              <w:rPr>
                <w:noProof/>
                <w:szCs w:val="16"/>
                <w:lang w:val="fi-FI" w:eastAsia="fi-FI"/>
              </w:rPr>
              <w:t>77</w:t>
            </w:r>
          </w:p>
        </w:tc>
        <w:tc>
          <w:tcPr>
            <w:tcW w:w="4118" w:type="dxa"/>
            <w:tcBorders>
              <w:top w:val="single" w:sz="4" w:space="0" w:color="auto"/>
              <w:left w:val="single" w:sz="4" w:space="0" w:color="auto"/>
              <w:bottom w:val="single" w:sz="4" w:space="0" w:color="auto"/>
              <w:right w:val="single" w:sz="4" w:space="0" w:color="auto"/>
            </w:tcBorders>
            <w:hideMark/>
          </w:tcPr>
          <w:p w14:paraId="137C1205" w14:textId="77777777" w:rsidR="005C0825" w:rsidRPr="003849F5" w:rsidRDefault="005C0825">
            <w:pPr>
              <w:pStyle w:val="Paragraph"/>
              <w:rPr>
                <w:noProof/>
                <w:szCs w:val="16"/>
                <w:lang w:val="fi-FI" w:eastAsia="fi-FI"/>
              </w:rPr>
            </w:pPr>
            <w:r w:rsidRPr="003849F5">
              <w:rPr>
                <w:noProof/>
                <w:szCs w:val="16"/>
                <w:lang w:val="fi-FI" w:eastAsia="fi-FI"/>
              </w:rPr>
              <w:t>Väri C.I. Solvent Yellow 98 (CAS RN 27870-92-4 tai CAS RN 12671-74-8) ja siihen perustuvat valmisteet, jotka sisältävät väriä C.I. Solvent Yellow 98 vähintään 95 painoprosenttia</w:t>
            </w:r>
          </w:p>
        </w:tc>
        <w:tc>
          <w:tcPr>
            <w:tcW w:w="911" w:type="dxa"/>
            <w:tcBorders>
              <w:top w:val="single" w:sz="4" w:space="0" w:color="auto"/>
              <w:left w:val="single" w:sz="4" w:space="0" w:color="auto"/>
              <w:bottom w:val="single" w:sz="4" w:space="0" w:color="auto"/>
              <w:right w:val="single" w:sz="4" w:space="0" w:color="auto"/>
            </w:tcBorders>
            <w:hideMark/>
          </w:tcPr>
          <w:p w14:paraId="19CBFC1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19310F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1FFA5CF"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461B23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41DFE47" w14:textId="77777777" w:rsidR="005C0825" w:rsidRPr="003849F5" w:rsidRDefault="005C0825">
            <w:pPr>
              <w:pStyle w:val="Paragraph"/>
              <w:rPr>
                <w:noProof/>
                <w:szCs w:val="16"/>
                <w:lang w:val="fi-FI" w:eastAsia="fi-FI"/>
              </w:rPr>
            </w:pPr>
            <w:r w:rsidRPr="003849F5">
              <w:rPr>
                <w:noProof/>
                <w:szCs w:val="16"/>
                <w:lang w:val="fi-FI" w:eastAsia="fi-FI"/>
              </w:rPr>
              <w:t>0.5671</w:t>
            </w:r>
          </w:p>
        </w:tc>
        <w:tc>
          <w:tcPr>
            <w:tcW w:w="1133" w:type="dxa"/>
            <w:tcBorders>
              <w:top w:val="single" w:sz="4" w:space="0" w:color="auto"/>
              <w:left w:val="single" w:sz="4" w:space="0" w:color="auto"/>
              <w:bottom w:val="single" w:sz="4" w:space="0" w:color="auto"/>
              <w:right w:val="single" w:sz="4" w:space="0" w:color="auto"/>
            </w:tcBorders>
            <w:hideMark/>
          </w:tcPr>
          <w:p w14:paraId="2DB09F38" w14:textId="77777777" w:rsidR="005C0825" w:rsidRPr="003849F5" w:rsidRDefault="005C0825">
            <w:pPr>
              <w:pStyle w:val="Paragraph"/>
              <w:jc w:val="right"/>
              <w:rPr>
                <w:noProof/>
                <w:szCs w:val="16"/>
                <w:lang w:val="fi-FI" w:eastAsia="fi-FI"/>
              </w:rPr>
            </w:pPr>
            <w:r w:rsidRPr="003849F5">
              <w:rPr>
                <w:noProof/>
                <w:szCs w:val="16"/>
                <w:lang w:val="fi-FI" w:eastAsia="fi-FI"/>
              </w:rPr>
              <w:t>ex 3204 19 00</w:t>
            </w:r>
          </w:p>
        </w:tc>
        <w:tc>
          <w:tcPr>
            <w:tcW w:w="547" w:type="dxa"/>
            <w:tcBorders>
              <w:top w:val="single" w:sz="4" w:space="0" w:color="auto"/>
              <w:left w:val="single" w:sz="4" w:space="0" w:color="auto"/>
              <w:bottom w:val="single" w:sz="4" w:space="0" w:color="auto"/>
              <w:right w:val="single" w:sz="4" w:space="0" w:color="auto"/>
            </w:tcBorders>
            <w:hideMark/>
          </w:tcPr>
          <w:p w14:paraId="6BD8EE60" w14:textId="77777777" w:rsidR="005C0825" w:rsidRPr="003849F5" w:rsidRDefault="005C0825">
            <w:pPr>
              <w:pStyle w:val="Paragraph"/>
              <w:jc w:val="center"/>
              <w:rPr>
                <w:noProof/>
                <w:szCs w:val="16"/>
                <w:lang w:val="fi-FI" w:eastAsia="fi-FI"/>
              </w:rPr>
            </w:pPr>
            <w:r w:rsidRPr="003849F5">
              <w:rPr>
                <w:noProof/>
                <w:szCs w:val="16"/>
                <w:lang w:val="fi-FI" w:eastAsia="fi-FI"/>
              </w:rPr>
              <w:t>84</w:t>
            </w:r>
          </w:p>
        </w:tc>
        <w:tc>
          <w:tcPr>
            <w:tcW w:w="4118" w:type="dxa"/>
            <w:tcBorders>
              <w:top w:val="single" w:sz="4" w:space="0" w:color="auto"/>
              <w:left w:val="single" w:sz="4" w:space="0" w:color="auto"/>
              <w:bottom w:val="single" w:sz="4" w:space="0" w:color="auto"/>
              <w:right w:val="single" w:sz="4" w:space="0" w:color="auto"/>
            </w:tcBorders>
            <w:hideMark/>
          </w:tcPr>
          <w:p w14:paraId="7C3DBA34" w14:textId="77777777" w:rsidR="005C0825" w:rsidRPr="003849F5" w:rsidRDefault="005C0825">
            <w:pPr>
              <w:pStyle w:val="Paragraph"/>
              <w:rPr>
                <w:noProof/>
                <w:szCs w:val="16"/>
                <w:lang w:val="fi-FI" w:eastAsia="fi-FI"/>
              </w:rPr>
            </w:pPr>
            <w:r w:rsidRPr="003849F5">
              <w:rPr>
                <w:noProof/>
                <w:szCs w:val="16"/>
                <w:lang w:val="fi-FI" w:eastAsia="fi-FI"/>
              </w:rPr>
              <w:t>Väri C.I. Solvent Blue 67 (CAS RN 12226-78-7) ja siihen perustuvat valmisteet, jotka sisältävät väriä C.I. Solvent Blue 67 vähintään 98 painoprosenttia</w:t>
            </w:r>
          </w:p>
        </w:tc>
        <w:tc>
          <w:tcPr>
            <w:tcW w:w="911" w:type="dxa"/>
            <w:tcBorders>
              <w:top w:val="single" w:sz="4" w:space="0" w:color="auto"/>
              <w:left w:val="single" w:sz="4" w:space="0" w:color="auto"/>
              <w:bottom w:val="single" w:sz="4" w:space="0" w:color="auto"/>
              <w:right w:val="single" w:sz="4" w:space="0" w:color="auto"/>
            </w:tcBorders>
            <w:hideMark/>
          </w:tcPr>
          <w:p w14:paraId="671D5B4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C44369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FEE4F3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50E57B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FFD661" w14:textId="77777777" w:rsidR="005C0825" w:rsidRPr="003849F5" w:rsidRDefault="005C0825">
            <w:pPr>
              <w:pStyle w:val="Paragraph"/>
              <w:rPr>
                <w:noProof/>
                <w:szCs w:val="16"/>
                <w:lang w:val="fi-FI" w:eastAsia="fi-FI"/>
              </w:rPr>
            </w:pPr>
            <w:r w:rsidRPr="003849F5">
              <w:rPr>
                <w:noProof/>
                <w:szCs w:val="16"/>
                <w:lang w:val="fi-FI" w:eastAsia="fi-FI"/>
              </w:rPr>
              <w:t>0.5395</w:t>
            </w:r>
          </w:p>
        </w:tc>
        <w:tc>
          <w:tcPr>
            <w:tcW w:w="1133" w:type="dxa"/>
            <w:tcBorders>
              <w:top w:val="single" w:sz="4" w:space="0" w:color="auto"/>
              <w:left w:val="single" w:sz="4" w:space="0" w:color="auto"/>
              <w:bottom w:val="single" w:sz="4" w:space="0" w:color="auto"/>
              <w:right w:val="single" w:sz="4" w:space="0" w:color="auto"/>
            </w:tcBorders>
            <w:hideMark/>
          </w:tcPr>
          <w:p w14:paraId="5BD0299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3204 20 00</w:t>
            </w:r>
          </w:p>
        </w:tc>
        <w:tc>
          <w:tcPr>
            <w:tcW w:w="547" w:type="dxa"/>
            <w:tcBorders>
              <w:top w:val="single" w:sz="4" w:space="0" w:color="auto"/>
              <w:left w:val="single" w:sz="4" w:space="0" w:color="auto"/>
              <w:bottom w:val="single" w:sz="4" w:space="0" w:color="auto"/>
              <w:right w:val="single" w:sz="4" w:space="0" w:color="auto"/>
            </w:tcBorders>
            <w:hideMark/>
          </w:tcPr>
          <w:p w14:paraId="5BD97F45"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1F450FC" w14:textId="77777777" w:rsidR="005C0825" w:rsidRPr="003849F5" w:rsidRDefault="005C0825">
            <w:pPr>
              <w:pStyle w:val="Paragraph"/>
              <w:rPr>
                <w:noProof/>
                <w:szCs w:val="16"/>
                <w:lang w:val="fi-FI" w:eastAsia="fi-FI"/>
              </w:rPr>
            </w:pPr>
            <w:r w:rsidRPr="003849F5">
              <w:rPr>
                <w:noProof/>
                <w:szCs w:val="16"/>
                <w:lang w:val="fi-FI" w:eastAsia="fi-FI"/>
              </w:rPr>
              <w:t>Väri C.I. Fluorescent Brightener 351 (CAS RN 27344-41-8) ja siihen perustuvat valmisteet, jotka sisältävät väriä C.I. Fluorescent Brightener 351 vähintään 90 painoprosenttia</w:t>
            </w:r>
          </w:p>
        </w:tc>
        <w:tc>
          <w:tcPr>
            <w:tcW w:w="911" w:type="dxa"/>
            <w:tcBorders>
              <w:top w:val="single" w:sz="4" w:space="0" w:color="auto"/>
              <w:left w:val="single" w:sz="4" w:space="0" w:color="auto"/>
              <w:bottom w:val="single" w:sz="4" w:space="0" w:color="auto"/>
              <w:right w:val="single" w:sz="4" w:space="0" w:color="auto"/>
            </w:tcBorders>
            <w:hideMark/>
          </w:tcPr>
          <w:p w14:paraId="54D3A1F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FA944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917E73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577839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247D16F" w14:textId="77777777" w:rsidR="005C0825" w:rsidRPr="003849F5" w:rsidRDefault="005C0825">
            <w:pPr>
              <w:pStyle w:val="Paragraph"/>
              <w:rPr>
                <w:noProof/>
                <w:szCs w:val="16"/>
                <w:lang w:val="fi-FI" w:eastAsia="fi-FI"/>
              </w:rPr>
            </w:pPr>
            <w:r w:rsidRPr="003849F5">
              <w:rPr>
                <w:noProof/>
                <w:szCs w:val="16"/>
                <w:lang w:val="fi-FI" w:eastAsia="fi-FI"/>
              </w:rPr>
              <w:t>0.6473</w:t>
            </w:r>
          </w:p>
        </w:tc>
        <w:tc>
          <w:tcPr>
            <w:tcW w:w="1133" w:type="dxa"/>
            <w:tcBorders>
              <w:top w:val="single" w:sz="4" w:space="0" w:color="auto"/>
              <w:left w:val="single" w:sz="4" w:space="0" w:color="auto"/>
              <w:bottom w:val="single" w:sz="4" w:space="0" w:color="auto"/>
              <w:right w:val="single" w:sz="4" w:space="0" w:color="auto"/>
            </w:tcBorders>
            <w:hideMark/>
          </w:tcPr>
          <w:p w14:paraId="583A73F4" w14:textId="77777777" w:rsidR="005C0825" w:rsidRPr="003849F5" w:rsidRDefault="005C0825">
            <w:pPr>
              <w:pStyle w:val="Paragraph"/>
              <w:jc w:val="right"/>
              <w:rPr>
                <w:noProof/>
                <w:szCs w:val="16"/>
                <w:lang w:val="fi-FI" w:eastAsia="fi-FI"/>
              </w:rPr>
            </w:pPr>
            <w:r w:rsidRPr="003849F5">
              <w:rPr>
                <w:noProof/>
                <w:szCs w:val="16"/>
                <w:lang w:val="fi-FI" w:eastAsia="fi-FI"/>
              </w:rPr>
              <w:t>ex 3204 90 00</w:t>
            </w:r>
          </w:p>
        </w:tc>
        <w:tc>
          <w:tcPr>
            <w:tcW w:w="547" w:type="dxa"/>
            <w:tcBorders>
              <w:top w:val="single" w:sz="4" w:space="0" w:color="auto"/>
              <w:left w:val="single" w:sz="4" w:space="0" w:color="auto"/>
              <w:bottom w:val="single" w:sz="4" w:space="0" w:color="auto"/>
              <w:right w:val="single" w:sz="4" w:space="0" w:color="auto"/>
            </w:tcBorders>
            <w:hideMark/>
          </w:tcPr>
          <w:p w14:paraId="557F2F4E"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B46B11C" w14:textId="77777777" w:rsidR="005C0825" w:rsidRPr="003849F5" w:rsidRDefault="005C0825">
            <w:pPr>
              <w:pStyle w:val="Paragraph"/>
              <w:rPr>
                <w:noProof/>
                <w:szCs w:val="16"/>
                <w:lang w:val="fi-FI" w:eastAsia="fi-FI"/>
              </w:rPr>
            </w:pPr>
            <w:r w:rsidRPr="003849F5">
              <w:rPr>
                <w:noProof/>
                <w:szCs w:val="16"/>
                <w:lang w:val="fi-FI" w:eastAsia="fi-FI"/>
              </w:rPr>
              <w:t>Väriaine C.I Solvent Yellow 172 (tunnetaan tosin nimellä C.I. Solvent Yellow 135) (CAS RN 68427-35-0) ja siihen perustuvat, vähintään 90 painoprosenttia mainittua väriainetta C.I Solvent Yellow 172 (tunnetaan tosin nimellä  C.I. Solvent Yellow 135) sisältävät valmisteet</w:t>
            </w:r>
          </w:p>
        </w:tc>
        <w:tc>
          <w:tcPr>
            <w:tcW w:w="911" w:type="dxa"/>
            <w:tcBorders>
              <w:top w:val="single" w:sz="4" w:space="0" w:color="auto"/>
              <w:left w:val="single" w:sz="4" w:space="0" w:color="auto"/>
              <w:bottom w:val="single" w:sz="4" w:space="0" w:color="auto"/>
              <w:right w:val="single" w:sz="4" w:space="0" w:color="auto"/>
            </w:tcBorders>
            <w:hideMark/>
          </w:tcPr>
          <w:p w14:paraId="3205369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D0D352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EBBCB6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290497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50008C8" w14:textId="77777777" w:rsidR="005C0825" w:rsidRPr="003849F5" w:rsidRDefault="005C0825">
            <w:pPr>
              <w:pStyle w:val="Paragraph"/>
              <w:rPr>
                <w:noProof/>
                <w:szCs w:val="16"/>
                <w:lang w:val="fi-FI" w:eastAsia="fi-FI"/>
              </w:rPr>
            </w:pPr>
            <w:r w:rsidRPr="003849F5">
              <w:rPr>
                <w:noProof/>
                <w:szCs w:val="16"/>
                <w:lang w:val="fi-FI" w:eastAsia="fi-FI"/>
              </w:rPr>
              <w:t>0.7326</w:t>
            </w:r>
          </w:p>
        </w:tc>
        <w:tc>
          <w:tcPr>
            <w:tcW w:w="1133" w:type="dxa"/>
            <w:tcBorders>
              <w:top w:val="single" w:sz="4" w:space="0" w:color="auto"/>
              <w:left w:val="single" w:sz="4" w:space="0" w:color="auto"/>
              <w:bottom w:val="single" w:sz="4" w:space="0" w:color="auto"/>
              <w:right w:val="single" w:sz="4" w:space="0" w:color="auto"/>
            </w:tcBorders>
            <w:hideMark/>
          </w:tcPr>
          <w:p w14:paraId="0D5D9ABB" w14:textId="77777777" w:rsidR="005C0825" w:rsidRPr="003849F5" w:rsidRDefault="005C0825">
            <w:pPr>
              <w:pStyle w:val="Paragraph"/>
              <w:jc w:val="right"/>
              <w:rPr>
                <w:noProof/>
                <w:szCs w:val="16"/>
                <w:lang w:val="fi-FI" w:eastAsia="fi-FI"/>
              </w:rPr>
            </w:pPr>
            <w:r w:rsidRPr="003849F5">
              <w:rPr>
                <w:noProof/>
                <w:szCs w:val="16"/>
                <w:lang w:val="fi-FI" w:eastAsia="fi-FI"/>
              </w:rPr>
              <w:t>ex 3204 90 00</w:t>
            </w:r>
          </w:p>
        </w:tc>
        <w:tc>
          <w:tcPr>
            <w:tcW w:w="547" w:type="dxa"/>
            <w:tcBorders>
              <w:top w:val="single" w:sz="4" w:space="0" w:color="auto"/>
              <w:left w:val="single" w:sz="4" w:space="0" w:color="auto"/>
              <w:bottom w:val="single" w:sz="4" w:space="0" w:color="auto"/>
              <w:right w:val="single" w:sz="4" w:space="0" w:color="auto"/>
            </w:tcBorders>
            <w:hideMark/>
          </w:tcPr>
          <w:p w14:paraId="5B05A2A4"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23D5BF4" w14:textId="77777777" w:rsidR="005C0825" w:rsidRPr="003849F5" w:rsidRDefault="005C0825">
            <w:pPr>
              <w:pStyle w:val="Paragraph"/>
              <w:rPr>
                <w:noProof/>
                <w:szCs w:val="16"/>
                <w:lang w:val="fi-FI" w:eastAsia="fi-FI"/>
              </w:rPr>
            </w:pPr>
            <w:r w:rsidRPr="003849F5">
              <w:rPr>
                <w:noProof/>
                <w:szCs w:val="16"/>
                <w:lang w:val="fi-FI" w:eastAsia="fi-FI"/>
              </w:rPr>
              <w:t>Valmisteet, jotka perustuvat väriin C.I. Solvent Red 175 (CAS RN 68411-78-6) maaöljytisleissä, jotka ovat vetykäsiteltyjä kevyitä nafteeneja (CAS RN 64742-53-6), ja joissa on vähintään 40 mutta enintään 60 painoprosenttia väriä C.I. Solvent Red 175</w:t>
            </w:r>
          </w:p>
        </w:tc>
        <w:tc>
          <w:tcPr>
            <w:tcW w:w="911" w:type="dxa"/>
            <w:tcBorders>
              <w:top w:val="single" w:sz="4" w:space="0" w:color="auto"/>
              <w:left w:val="single" w:sz="4" w:space="0" w:color="auto"/>
              <w:bottom w:val="single" w:sz="4" w:space="0" w:color="auto"/>
              <w:right w:val="single" w:sz="4" w:space="0" w:color="auto"/>
            </w:tcBorders>
            <w:hideMark/>
          </w:tcPr>
          <w:p w14:paraId="06FD421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CDDF4E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A0A273E"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1B3A5C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45E5EAC" w14:textId="77777777" w:rsidR="005C0825" w:rsidRPr="003849F5" w:rsidRDefault="005C0825">
            <w:pPr>
              <w:pStyle w:val="Paragraph"/>
              <w:rPr>
                <w:noProof/>
                <w:szCs w:val="16"/>
                <w:lang w:val="fi-FI" w:eastAsia="fi-FI"/>
              </w:rPr>
            </w:pPr>
            <w:r w:rsidRPr="003849F5">
              <w:rPr>
                <w:noProof/>
                <w:szCs w:val="16"/>
                <w:lang w:val="fi-FI" w:eastAsia="fi-FI"/>
              </w:rPr>
              <w:t>0.3707</w:t>
            </w:r>
          </w:p>
        </w:tc>
        <w:tc>
          <w:tcPr>
            <w:tcW w:w="1133" w:type="dxa"/>
            <w:tcBorders>
              <w:top w:val="single" w:sz="4" w:space="0" w:color="auto"/>
              <w:left w:val="single" w:sz="4" w:space="0" w:color="auto"/>
              <w:bottom w:val="single" w:sz="4" w:space="0" w:color="auto"/>
              <w:right w:val="single" w:sz="4" w:space="0" w:color="auto"/>
            </w:tcBorders>
            <w:hideMark/>
          </w:tcPr>
          <w:p w14:paraId="4362D888" w14:textId="77777777" w:rsidR="005C0825" w:rsidRPr="003849F5" w:rsidRDefault="005C0825">
            <w:pPr>
              <w:pStyle w:val="Paragraph"/>
              <w:jc w:val="right"/>
              <w:rPr>
                <w:noProof/>
                <w:szCs w:val="16"/>
                <w:lang w:val="fi-FI" w:eastAsia="fi-FI"/>
              </w:rPr>
            </w:pPr>
            <w:r w:rsidRPr="003849F5">
              <w:rPr>
                <w:noProof/>
                <w:szCs w:val="16"/>
                <w:lang w:val="fi-FI" w:eastAsia="fi-FI"/>
              </w:rPr>
              <w:t>ex 3205 00 00</w:t>
            </w:r>
          </w:p>
        </w:tc>
        <w:tc>
          <w:tcPr>
            <w:tcW w:w="547" w:type="dxa"/>
            <w:tcBorders>
              <w:top w:val="single" w:sz="4" w:space="0" w:color="auto"/>
              <w:left w:val="single" w:sz="4" w:space="0" w:color="auto"/>
              <w:bottom w:val="single" w:sz="4" w:space="0" w:color="auto"/>
              <w:right w:val="single" w:sz="4" w:space="0" w:color="auto"/>
            </w:tcBorders>
            <w:hideMark/>
          </w:tcPr>
          <w:p w14:paraId="4219B066"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E910E78" w14:textId="77777777" w:rsidR="005C0825" w:rsidRPr="003849F5" w:rsidRDefault="005C0825">
            <w:pPr>
              <w:pStyle w:val="Paragraph"/>
              <w:rPr>
                <w:noProof/>
                <w:szCs w:val="16"/>
                <w:lang w:val="fi-FI" w:eastAsia="fi-FI"/>
              </w:rPr>
            </w:pPr>
            <w:r w:rsidRPr="003849F5">
              <w:rPr>
                <w:noProof/>
                <w:szCs w:val="16"/>
                <w:lang w:val="fi-FI" w:eastAsia="fi-FI"/>
              </w:rPr>
              <w:t>Väriaineista valmistetut alumiinisubstraattipigmentit, lääketeollisuudessa käytettävien pigmenttien valmistukseen tarkoitetut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DE5147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500C3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1F0E5F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111E1E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3EB83BC" w14:textId="77777777" w:rsidR="005C0825" w:rsidRPr="003849F5" w:rsidRDefault="005C0825">
            <w:pPr>
              <w:pStyle w:val="Paragraph"/>
              <w:rPr>
                <w:noProof/>
                <w:szCs w:val="16"/>
                <w:lang w:val="fi-FI" w:eastAsia="fi-FI"/>
              </w:rPr>
            </w:pPr>
            <w:r w:rsidRPr="003849F5">
              <w:rPr>
                <w:noProof/>
                <w:szCs w:val="16"/>
                <w:lang w:val="fi-FI" w:eastAsia="fi-FI"/>
              </w:rPr>
              <w:t>0.7658</w:t>
            </w:r>
          </w:p>
        </w:tc>
        <w:tc>
          <w:tcPr>
            <w:tcW w:w="1133" w:type="dxa"/>
            <w:tcBorders>
              <w:top w:val="single" w:sz="4" w:space="0" w:color="auto"/>
              <w:left w:val="single" w:sz="4" w:space="0" w:color="auto"/>
              <w:bottom w:val="single" w:sz="4" w:space="0" w:color="auto"/>
              <w:right w:val="single" w:sz="4" w:space="0" w:color="auto"/>
            </w:tcBorders>
            <w:hideMark/>
          </w:tcPr>
          <w:p w14:paraId="4D297EDD" w14:textId="77777777" w:rsidR="005C0825" w:rsidRPr="003849F5" w:rsidRDefault="005C0825">
            <w:pPr>
              <w:pStyle w:val="Paragraph"/>
              <w:jc w:val="right"/>
              <w:rPr>
                <w:noProof/>
                <w:szCs w:val="16"/>
                <w:lang w:val="fi-FI" w:eastAsia="fi-FI"/>
              </w:rPr>
            </w:pPr>
            <w:r w:rsidRPr="003849F5">
              <w:rPr>
                <w:noProof/>
                <w:szCs w:val="16"/>
                <w:lang w:val="fi-FI" w:eastAsia="fi-FI"/>
              </w:rPr>
              <w:t>ex 3205 00 00</w:t>
            </w:r>
          </w:p>
        </w:tc>
        <w:tc>
          <w:tcPr>
            <w:tcW w:w="547" w:type="dxa"/>
            <w:tcBorders>
              <w:top w:val="single" w:sz="4" w:space="0" w:color="auto"/>
              <w:left w:val="single" w:sz="4" w:space="0" w:color="auto"/>
              <w:bottom w:val="single" w:sz="4" w:space="0" w:color="auto"/>
              <w:right w:val="single" w:sz="4" w:space="0" w:color="auto"/>
            </w:tcBorders>
            <w:hideMark/>
          </w:tcPr>
          <w:p w14:paraId="4BF4CDA2"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981A888" w14:textId="77777777" w:rsidR="005C0825" w:rsidRPr="003849F5" w:rsidRDefault="005C0825">
            <w:pPr>
              <w:pStyle w:val="Paragraph"/>
              <w:rPr>
                <w:noProof/>
                <w:szCs w:val="16"/>
                <w:lang w:val="fi-FI" w:eastAsia="fi-FI"/>
              </w:rPr>
            </w:pPr>
            <w:r w:rsidRPr="003849F5">
              <w:rPr>
                <w:noProof/>
                <w:szCs w:val="16"/>
                <w:lang w:val="fi-FI" w:eastAsia="fi-FI"/>
              </w:rPr>
              <w:t>Väri C.I. Solvent Red 48 (CAS RN 13473-26-2) kuivana jauheena,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BB08C34" w14:textId="77777777" w:rsidTr="005C0825">
              <w:trPr>
                <w:tblCellSpacing w:w="0" w:type="dxa"/>
              </w:trPr>
              <w:tc>
                <w:tcPr>
                  <w:tcW w:w="220" w:type="dxa"/>
                  <w:hideMark/>
                </w:tcPr>
                <w:p w14:paraId="4E2B135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592CC32" w14:textId="77777777" w:rsidR="005C0825" w:rsidRPr="003849F5" w:rsidRDefault="005C0825">
                  <w:pPr>
                    <w:pStyle w:val="Paragraph"/>
                    <w:rPr>
                      <w:noProof/>
                      <w:lang w:val="fi-FI" w:eastAsia="fi-FI"/>
                    </w:rPr>
                  </w:pPr>
                  <w:r w:rsidRPr="003849F5">
                    <w:rPr>
                      <w:noProof/>
                      <w:lang w:val="fi-FI" w:eastAsia="fi-FI"/>
                    </w:rPr>
                    <w:t>vähintään 16 mutta enintään 25 painoprosenttia väriä C.I. Solvent Red 48 (CAS RN 13473-26-2)</w:t>
                  </w:r>
                </w:p>
              </w:tc>
            </w:tr>
            <w:tr w:rsidR="005C0825" w:rsidRPr="003849F5" w14:paraId="7D5C791C" w14:textId="77777777" w:rsidTr="005C0825">
              <w:trPr>
                <w:tblCellSpacing w:w="0" w:type="dxa"/>
              </w:trPr>
              <w:tc>
                <w:tcPr>
                  <w:tcW w:w="220" w:type="dxa"/>
                  <w:hideMark/>
                </w:tcPr>
                <w:p w14:paraId="4EFF924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D9AF958" w14:textId="77777777" w:rsidR="005C0825" w:rsidRPr="003849F5" w:rsidRDefault="005C0825">
                  <w:pPr>
                    <w:pStyle w:val="Paragraph"/>
                    <w:rPr>
                      <w:noProof/>
                      <w:lang w:val="fi-FI" w:eastAsia="fi-FI"/>
                    </w:rPr>
                  </w:pPr>
                  <w:r w:rsidRPr="003849F5">
                    <w:rPr>
                      <w:noProof/>
                      <w:lang w:val="fi-FI" w:eastAsia="fi-FI"/>
                    </w:rPr>
                    <w:t>vähintään 65 mutta enintään 75 painoprosenttia alumiinihydroksidia (CAS RN 21645-51-2)</w:t>
                  </w:r>
                </w:p>
              </w:tc>
            </w:tr>
          </w:tbl>
          <w:p w14:paraId="5F9F26B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79C80D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A085DF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E0A029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F04881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614113E" w14:textId="77777777" w:rsidR="005C0825" w:rsidRPr="003849F5" w:rsidRDefault="005C0825">
            <w:pPr>
              <w:pStyle w:val="Paragraph"/>
              <w:rPr>
                <w:noProof/>
                <w:szCs w:val="16"/>
                <w:lang w:val="fi-FI" w:eastAsia="fi-FI"/>
              </w:rPr>
            </w:pPr>
            <w:r w:rsidRPr="003849F5">
              <w:rPr>
                <w:noProof/>
                <w:szCs w:val="16"/>
                <w:lang w:val="fi-FI" w:eastAsia="fi-FI"/>
              </w:rPr>
              <w:t>0.7699</w:t>
            </w:r>
          </w:p>
        </w:tc>
        <w:tc>
          <w:tcPr>
            <w:tcW w:w="1133" w:type="dxa"/>
            <w:tcBorders>
              <w:top w:val="single" w:sz="4" w:space="0" w:color="auto"/>
              <w:left w:val="single" w:sz="4" w:space="0" w:color="auto"/>
              <w:bottom w:val="single" w:sz="4" w:space="0" w:color="auto"/>
              <w:right w:val="single" w:sz="4" w:space="0" w:color="auto"/>
            </w:tcBorders>
            <w:hideMark/>
          </w:tcPr>
          <w:p w14:paraId="0AE64574" w14:textId="77777777" w:rsidR="005C0825" w:rsidRPr="003849F5" w:rsidRDefault="005C0825">
            <w:pPr>
              <w:pStyle w:val="Paragraph"/>
              <w:jc w:val="right"/>
              <w:rPr>
                <w:noProof/>
                <w:szCs w:val="16"/>
                <w:lang w:val="fi-FI" w:eastAsia="fi-FI"/>
              </w:rPr>
            </w:pPr>
            <w:r w:rsidRPr="003849F5">
              <w:rPr>
                <w:noProof/>
                <w:szCs w:val="16"/>
                <w:lang w:val="fi-FI" w:eastAsia="fi-FI"/>
              </w:rPr>
              <w:t>ex 3205 00 00</w:t>
            </w:r>
          </w:p>
        </w:tc>
        <w:tc>
          <w:tcPr>
            <w:tcW w:w="547" w:type="dxa"/>
            <w:tcBorders>
              <w:top w:val="single" w:sz="4" w:space="0" w:color="auto"/>
              <w:left w:val="single" w:sz="4" w:space="0" w:color="auto"/>
              <w:bottom w:val="single" w:sz="4" w:space="0" w:color="auto"/>
              <w:right w:val="single" w:sz="4" w:space="0" w:color="auto"/>
            </w:tcBorders>
            <w:hideMark/>
          </w:tcPr>
          <w:p w14:paraId="3F032305"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6635346" w14:textId="77777777" w:rsidR="005C0825" w:rsidRPr="003849F5" w:rsidRDefault="005C0825">
            <w:pPr>
              <w:pStyle w:val="Paragraph"/>
              <w:rPr>
                <w:noProof/>
                <w:szCs w:val="16"/>
                <w:lang w:val="fi-FI" w:eastAsia="fi-FI"/>
              </w:rPr>
            </w:pPr>
            <w:r w:rsidRPr="003849F5">
              <w:rPr>
                <w:noProof/>
                <w:szCs w:val="16"/>
                <w:lang w:val="fi-FI" w:eastAsia="fi-FI"/>
              </w:rPr>
              <w:t>Väri C.I. Pigment Red 174 (CAS RN 15876-58-1) kuivana jauheena,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B0AE5DA" w14:textId="77777777" w:rsidTr="005C0825">
              <w:trPr>
                <w:tblCellSpacing w:w="0" w:type="dxa"/>
              </w:trPr>
              <w:tc>
                <w:tcPr>
                  <w:tcW w:w="220" w:type="dxa"/>
                  <w:hideMark/>
                </w:tcPr>
                <w:p w14:paraId="5B7EAA2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5536308" w14:textId="77777777" w:rsidR="005C0825" w:rsidRPr="003849F5" w:rsidRDefault="005C0825">
                  <w:pPr>
                    <w:pStyle w:val="Paragraph"/>
                    <w:rPr>
                      <w:noProof/>
                      <w:lang w:val="fi-FI" w:eastAsia="fi-FI"/>
                    </w:rPr>
                  </w:pPr>
                  <w:r w:rsidRPr="003849F5">
                    <w:rPr>
                      <w:noProof/>
                      <w:lang w:val="fi-FI" w:eastAsia="fi-FI"/>
                    </w:rPr>
                    <w:t>vähintään 16 mutta enintään 21 painoprosenttia väriä Colourant C.I. Pigment Red 174 (CAS RN 15876-58-1)</w:t>
                  </w:r>
                </w:p>
              </w:tc>
            </w:tr>
            <w:tr w:rsidR="005C0825" w:rsidRPr="003849F5" w14:paraId="0ECD856E" w14:textId="77777777" w:rsidTr="005C0825">
              <w:trPr>
                <w:tblCellSpacing w:w="0" w:type="dxa"/>
              </w:trPr>
              <w:tc>
                <w:tcPr>
                  <w:tcW w:w="220" w:type="dxa"/>
                  <w:hideMark/>
                </w:tcPr>
                <w:p w14:paraId="3C209BA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A007677" w14:textId="77777777" w:rsidR="005C0825" w:rsidRPr="003849F5" w:rsidRDefault="005C0825">
                  <w:pPr>
                    <w:pStyle w:val="Paragraph"/>
                    <w:rPr>
                      <w:noProof/>
                      <w:lang w:val="fi-FI" w:eastAsia="fi-FI"/>
                    </w:rPr>
                  </w:pPr>
                  <w:r w:rsidRPr="003849F5">
                    <w:rPr>
                      <w:noProof/>
                      <w:lang w:val="fi-FI" w:eastAsia="fi-FI"/>
                    </w:rPr>
                    <w:t>vähintään 65 mutta enintään 69 painoprosenttia alumiinihydroksidia (CAS RN 21645-51-2)</w:t>
                  </w:r>
                </w:p>
              </w:tc>
            </w:tr>
          </w:tbl>
          <w:p w14:paraId="7D848A6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0BE692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D5185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113C8A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869DE3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E62F74" w14:textId="77777777" w:rsidR="005C0825" w:rsidRPr="003849F5" w:rsidRDefault="005C0825">
            <w:pPr>
              <w:pStyle w:val="Paragraph"/>
              <w:rPr>
                <w:noProof/>
                <w:szCs w:val="16"/>
                <w:lang w:val="fi-FI" w:eastAsia="fi-FI"/>
              </w:rPr>
            </w:pPr>
            <w:r w:rsidRPr="003849F5">
              <w:rPr>
                <w:noProof/>
                <w:szCs w:val="16"/>
                <w:lang w:val="fi-FI" w:eastAsia="fi-FI"/>
              </w:rPr>
              <w:t>0.3550</w:t>
            </w:r>
          </w:p>
        </w:tc>
        <w:tc>
          <w:tcPr>
            <w:tcW w:w="1133" w:type="dxa"/>
            <w:tcBorders>
              <w:top w:val="single" w:sz="4" w:space="0" w:color="auto"/>
              <w:left w:val="single" w:sz="4" w:space="0" w:color="auto"/>
              <w:bottom w:val="single" w:sz="4" w:space="0" w:color="auto"/>
              <w:right w:val="single" w:sz="4" w:space="0" w:color="auto"/>
            </w:tcBorders>
            <w:hideMark/>
          </w:tcPr>
          <w:p w14:paraId="08B73F19" w14:textId="77777777" w:rsidR="005C0825" w:rsidRPr="003849F5" w:rsidRDefault="005C0825">
            <w:pPr>
              <w:pStyle w:val="Paragraph"/>
              <w:jc w:val="right"/>
              <w:rPr>
                <w:noProof/>
                <w:szCs w:val="16"/>
                <w:lang w:val="fi-FI" w:eastAsia="fi-FI"/>
              </w:rPr>
            </w:pPr>
            <w:r w:rsidRPr="003849F5">
              <w:rPr>
                <w:noProof/>
                <w:szCs w:val="16"/>
                <w:lang w:val="fi-FI" w:eastAsia="fi-FI"/>
              </w:rPr>
              <w:t>ex 3206 11 00</w:t>
            </w:r>
          </w:p>
        </w:tc>
        <w:tc>
          <w:tcPr>
            <w:tcW w:w="547" w:type="dxa"/>
            <w:tcBorders>
              <w:top w:val="single" w:sz="4" w:space="0" w:color="auto"/>
              <w:left w:val="single" w:sz="4" w:space="0" w:color="auto"/>
              <w:bottom w:val="single" w:sz="4" w:space="0" w:color="auto"/>
              <w:right w:val="single" w:sz="4" w:space="0" w:color="auto"/>
            </w:tcBorders>
            <w:hideMark/>
          </w:tcPr>
          <w:p w14:paraId="78FC6045"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5062E22" w14:textId="77777777" w:rsidR="005C0825" w:rsidRPr="003849F5" w:rsidRDefault="005C0825">
            <w:pPr>
              <w:pStyle w:val="Paragraph"/>
              <w:rPr>
                <w:noProof/>
                <w:szCs w:val="16"/>
                <w:lang w:val="fi-FI" w:eastAsia="fi-FI"/>
              </w:rPr>
            </w:pPr>
            <w:r w:rsidRPr="003849F5">
              <w:rPr>
                <w:noProof/>
                <w:szCs w:val="16"/>
                <w:lang w:val="fi-FI" w:eastAsia="fi-FI"/>
              </w:rPr>
              <w:t>Titaanidioksidi, joka on päällystetty isopropoksititaanitri-isostearaatilla, joka sisältää vähintään 1,5 mutta enintään 2,5 painoprosenttia isopropoksititaanitri-isostearaattia</w:t>
            </w:r>
          </w:p>
        </w:tc>
        <w:tc>
          <w:tcPr>
            <w:tcW w:w="911" w:type="dxa"/>
            <w:tcBorders>
              <w:top w:val="single" w:sz="4" w:space="0" w:color="auto"/>
              <w:left w:val="single" w:sz="4" w:space="0" w:color="auto"/>
              <w:bottom w:val="single" w:sz="4" w:space="0" w:color="auto"/>
              <w:right w:val="single" w:sz="4" w:space="0" w:color="auto"/>
            </w:tcBorders>
            <w:hideMark/>
          </w:tcPr>
          <w:p w14:paraId="5924739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6734C4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041691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2B4484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07EC0D1" w14:textId="77777777" w:rsidR="005C0825" w:rsidRPr="003849F5" w:rsidRDefault="005C0825">
            <w:pPr>
              <w:pStyle w:val="Paragraph"/>
              <w:rPr>
                <w:noProof/>
                <w:szCs w:val="16"/>
                <w:lang w:val="fi-FI" w:eastAsia="fi-FI"/>
              </w:rPr>
            </w:pPr>
            <w:r w:rsidRPr="003849F5">
              <w:rPr>
                <w:noProof/>
                <w:szCs w:val="16"/>
                <w:lang w:val="fi-FI" w:eastAsia="fi-FI"/>
              </w:rPr>
              <w:t>0.5378</w:t>
            </w:r>
          </w:p>
        </w:tc>
        <w:tc>
          <w:tcPr>
            <w:tcW w:w="1133" w:type="dxa"/>
            <w:tcBorders>
              <w:top w:val="single" w:sz="4" w:space="0" w:color="auto"/>
              <w:left w:val="single" w:sz="4" w:space="0" w:color="auto"/>
              <w:bottom w:val="single" w:sz="4" w:space="0" w:color="auto"/>
              <w:right w:val="single" w:sz="4" w:space="0" w:color="auto"/>
            </w:tcBorders>
            <w:hideMark/>
          </w:tcPr>
          <w:p w14:paraId="09B7EDC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3206 19 00</w:t>
            </w:r>
          </w:p>
        </w:tc>
        <w:tc>
          <w:tcPr>
            <w:tcW w:w="547" w:type="dxa"/>
            <w:tcBorders>
              <w:top w:val="single" w:sz="4" w:space="0" w:color="auto"/>
              <w:left w:val="single" w:sz="4" w:space="0" w:color="auto"/>
              <w:bottom w:val="single" w:sz="4" w:space="0" w:color="auto"/>
              <w:right w:val="single" w:sz="4" w:space="0" w:color="auto"/>
            </w:tcBorders>
            <w:hideMark/>
          </w:tcPr>
          <w:p w14:paraId="702A2C6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CF588D1" w14:textId="77777777" w:rsidR="005C0825" w:rsidRPr="003849F5" w:rsidRDefault="005C0825">
            <w:pPr>
              <w:pStyle w:val="Paragraph"/>
              <w:rPr>
                <w:noProof/>
                <w:szCs w:val="16"/>
                <w:lang w:val="fi-FI" w:eastAsia="fi-FI"/>
              </w:rPr>
            </w:pPr>
            <w:r w:rsidRPr="003849F5">
              <w:rPr>
                <w:noProof/>
                <w:szCs w:val="16"/>
                <w:lang w:val="fi-FI" w:eastAsia="fi-FI"/>
              </w:rPr>
              <w:t>Valmiste,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3C637EF" w14:textId="77777777" w:rsidTr="005C0825">
              <w:trPr>
                <w:tblCellSpacing w:w="0" w:type="dxa"/>
              </w:trPr>
              <w:tc>
                <w:tcPr>
                  <w:tcW w:w="220" w:type="dxa"/>
                  <w:hideMark/>
                </w:tcPr>
                <w:p w14:paraId="128E6BE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CCE5CAC" w14:textId="77777777" w:rsidR="005C0825" w:rsidRPr="003849F5" w:rsidRDefault="005C0825">
                  <w:pPr>
                    <w:pStyle w:val="Paragraph"/>
                    <w:rPr>
                      <w:noProof/>
                      <w:lang w:val="fi-FI" w:eastAsia="fi-FI"/>
                    </w:rPr>
                  </w:pPr>
                  <w:r w:rsidRPr="003849F5">
                    <w:rPr>
                      <w:noProof/>
                      <w:lang w:val="fi-FI" w:eastAsia="fi-FI"/>
                    </w:rPr>
                    <w:t>72 (±2) painoprosenttia kiillettä (CAS RN 12001-26-2) ja</w:t>
                  </w:r>
                </w:p>
              </w:tc>
            </w:tr>
            <w:tr w:rsidR="005C0825" w:rsidRPr="003849F5" w14:paraId="6CDA111F" w14:textId="77777777" w:rsidTr="005C0825">
              <w:trPr>
                <w:tblCellSpacing w:w="0" w:type="dxa"/>
              </w:trPr>
              <w:tc>
                <w:tcPr>
                  <w:tcW w:w="220" w:type="dxa"/>
                  <w:hideMark/>
                </w:tcPr>
                <w:p w14:paraId="365C92A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8721D48" w14:textId="77777777" w:rsidR="005C0825" w:rsidRPr="003849F5" w:rsidRDefault="005C0825">
                  <w:pPr>
                    <w:pStyle w:val="Paragraph"/>
                    <w:rPr>
                      <w:noProof/>
                      <w:lang w:val="fi-FI" w:eastAsia="fi-FI"/>
                    </w:rPr>
                  </w:pPr>
                  <w:r w:rsidRPr="003849F5">
                    <w:rPr>
                      <w:noProof/>
                      <w:lang w:val="fi-FI" w:eastAsia="fi-FI"/>
                    </w:rPr>
                    <w:t>28 (±2) painoprosenttia titaanidioksidia (CAS RN 13463-67-7)</w:t>
                  </w:r>
                </w:p>
              </w:tc>
            </w:tr>
          </w:tbl>
          <w:p w14:paraId="04CFB46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F4944E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8E588E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8C18266"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D4ECA5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946126D" w14:textId="77777777" w:rsidR="005C0825" w:rsidRPr="003849F5" w:rsidRDefault="005C0825">
            <w:pPr>
              <w:pStyle w:val="Paragraph"/>
              <w:rPr>
                <w:noProof/>
                <w:szCs w:val="16"/>
                <w:lang w:val="fi-FI" w:eastAsia="fi-FI"/>
              </w:rPr>
            </w:pPr>
            <w:r w:rsidRPr="003849F5">
              <w:rPr>
                <w:noProof/>
                <w:szCs w:val="16"/>
                <w:lang w:val="fi-FI" w:eastAsia="fi-FI"/>
              </w:rPr>
              <w:t>0.3551</w:t>
            </w:r>
          </w:p>
        </w:tc>
        <w:tc>
          <w:tcPr>
            <w:tcW w:w="1133" w:type="dxa"/>
            <w:tcBorders>
              <w:top w:val="single" w:sz="4" w:space="0" w:color="auto"/>
              <w:left w:val="single" w:sz="4" w:space="0" w:color="auto"/>
              <w:bottom w:val="single" w:sz="4" w:space="0" w:color="auto"/>
              <w:right w:val="single" w:sz="4" w:space="0" w:color="auto"/>
            </w:tcBorders>
            <w:hideMark/>
          </w:tcPr>
          <w:p w14:paraId="703DCDBE" w14:textId="77777777" w:rsidR="005C0825" w:rsidRPr="003849F5" w:rsidRDefault="005C0825">
            <w:pPr>
              <w:pStyle w:val="Paragraph"/>
              <w:jc w:val="right"/>
              <w:rPr>
                <w:noProof/>
                <w:szCs w:val="16"/>
                <w:lang w:val="fi-FI" w:eastAsia="fi-FI"/>
              </w:rPr>
            </w:pPr>
            <w:r w:rsidRPr="003849F5">
              <w:rPr>
                <w:noProof/>
                <w:szCs w:val="16"/>
                <w:lang w:val="fi-FI" w:eastAsia="fi-FI"/>
              </w:rPr>
              <w:t>ex 3206 42 00</w:t>
            </w:r>
          </w:p>
        </w:tc>
        <w:tc>
          <w:tcPr>
            <w:tcW w:w="547" w:type="dxa"/>
            <w:tcBorders>
              <w:top w:val="single" w:sz="4" w:space="0" w:color="auto"/>
              <w:left w:val="single" w:sz="4" w:space="0" w:color="auto"/>
              <w:bottom w:val="single" w:sz="4" w:space="0" w:color="auto"/>
              <w:right w:val="single" w:sz="4" w:space="0" w:color="auto"/>
            </w:tcBorders>
            <w:hideMark/>
          </w:tcPr>
          <w:p w14:paraId="0E0AE352"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2BF667A" w14:textId="77777777" w:rsidR="005C0825" w:rsidRPr="003849F5" w:rsidRDefault="005C0825">
            <w:pPr>
              <w:pStyle w:val="Paragraph"/>
              <w:rPr>
                <w:noProof/>
                <w:szCs w:val="16"/>
                <w:lang w:val="fi-FI" w:eastAsia="fi-FI"/>
              </w:rPr>
            </w:pPr>
            <w:r w:rsidRPr="003849F5">
              <w:rPr>
                <w:noProof/>
                <w:szCs w:val="16"/>
                <w:lang w:val="fi-FI" w:eastAsia="fi-FI"/>
              </w:rPr>
              <w:t>Litoponi (CAS RN 1345-05-7)</w:t>
            </w:r>
          </w:p>
        </w:tc>
        <w:tc>
          <w:tcPr>
            <w:tcW w:w="911" w:type="dxa"/>
            <w:tcBorders>
              <w:top w:val="single" w:sz="4" w:space="0" w:color="auto"/>
              <w:left w:val="single" w:sz="4" w:space="0" w:color="auto"/>
              <w:bottom w:val="single" w:sz="4" w:space="0" w:color="auto"/>
              <w:right w:val="single" w:sz="4" w:space="0" w:color="auto"/>
            </w:tcBorders>
            <w:hideMark/>
          </w:tcPr>
          <w:p w14:paraId="13CB3E2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71CEE6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BF1FB9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92F99A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2B4712C" w14:textId="77777777" w:rsidR="005C0825" w:rsidRPr="003849F5" w:rsidRDefault="005C0825">
            <w:pPr>
              <w:pStyle w:val="Paragraph"/>
              <w:rPr>
                <w:noProof/>
                <w:szCs w:val="16"/>
                <w:lang w:val="fi-FI" w:eastAsia="fi-FI"/>
              </w:rPr>
            </w:pPr>
            <w:r w:rsidRPr="003849F5">
              <w:rPr>
                <w:noProof/>
                <w:szCs w:val="16"/>
                <w:lang w:val="fi-FI" w:eastAsia="fi-FI"/>
              </w:rPr>
              <w:t>0.6245</w:t>
            </w:r>
          </w:p>
        </w:tc>
        <w:tc>
          <w:tcPr>
            <w:tcW w:w="1133" w:type="dxa"/>
            <w:tcBorders>
              <w:top w:val="single" w:sz="4" w:space="0" w:color="auto"/>
              <w:left w:val="single" w:sz="4" w:space="0" w:color="auto"/>
              <w:bottom w:val="single" w:sz="4" w:space="0" w:color="auto"/>
              <w:right w:val="single" w:sz="4" w:space="0" w:color="auto"/>
            </w:tcBorders>
            <w:hideMark/>
          </w:tcPr>
          <w:p w14:paraId="6F66869D" w14:textId="77777777" w:rsidR="005C0825" w:rsidRPr="003849F5" w:rsidRDefault="005C0825">
            <w:pPr>
              <w:pStyle w:val="Paragraph"/>
              <w:jc w:val="right"/>
              <w:rPr>
                <w:noProof/>
                <w:szCs w:val="16"/>
                <w:lang w:val="fi-FI" w:eastAsia="fi-FI"/>
              </w:rPr>
            </w:pPr>
            <w:r w:rsidRPr="003849F5">
              <w:rPr>
                <w:noProof/>
                <w:szCs w:val="16"/>
                <w:lang w:val="fi-FI" w:eastAsia="fi-FI"/>
              </w:rPr>
              <w:t>ex 3206 49 70</w:t>
            </w:r>
          </w:p>
        </w:tc>
        <w:tc>
          <w:tcPr>
            <w:tcW w:w="547" w:type="dxa"/>
            <w:tcBorders>
              <w:top w:val="single" w:sz="4" w:space="0" w:color="auto"/>
              <w:left w:val="single" w:sz="4" w:space="0" w:color="auto"/>
              <w:bottom w:val="single" w:sz="4" w:space="0" w:color="auto"/>
              <w:right w:val="single" w:sz="4" w:space="0" w:color="auto"/>
            </w:tcBorders>
            <w:hideMark/>
          </w:tcPr>
          <w:p w14:paraId="4B4728E0"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3F7EC53" w14:textId="77777777" w:rsidR="005C0825" w:rsidRPr="00281E3A" w:rsidRDefault="005C0825">
            <w:pPr>
              <w:pStyle w:val="Paragraph"/>
              <w:rPr>
                <w:noProof/>
                <w:szCs w:val="16"/>
                <w:lang w:val="fr-FR" w:eastAsia="fi-FI"/>
              </w:rPr>
            </w:pPr>
            <w:r w:rsidRPr="00281E3A">
              <w:rPr>
                <w:noProof/>
                <w:szCs w:val="16"/>
                <w:lang w:val="fr-FR" w:eastAsia="fi-FI"/>
              </w:rPr>
              <w:t>Väri C.I. Pigment Blue 27 (CAS RN 14038-43-8)</w:t>
            </w:r>
          </w:p>
        </w:tc>
        <w:tc>
          <w:tcPr>
            <w:tcW w:w="911" w:type="dxa"/>
            <w:tcBorders>
              <w:top w:val="single" w:sz="4" w:space="0" w:color="auto"/>
              <w:left w:val="single" w:sz="4" w:space="0" w:color="auto"/>
              <w:bottom w:val="single" w:sz="4" w:space="0" w:color="auto"/>
              <w:right w:val="single" w:sz="4" w:space="0" w:color="auto"/>
            </w:tcBorders>
            <w:hideMark/>
          </w:tcPr>
          <w:p w14:paraId="5931E28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9CD101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AF0210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4B2B04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226779A" w14:textId="77777777" w:rsidR="005C0825" w:rsidRPr="003849F5" w:rsidRDefault="005C0825">
            <w:pPr>
              <w:pStyle w:val="Paragraph"/>
              <w:rPr>
                <w:noProof/>
                <w:szCs w:val="16"/>
                <w:lang w:val="fi-FI" w:eastAsia="fi-FI"/>
              </w:rPr>
            </w:pPr>
            <w:r w:rsidRPr="003849F5">
              <w:rPr>
                <w:noProof/>
                <w:szCs w:val="16"/>
                <w:lang w:val="fi-FI" w:eastAsia="fi-FI"/>
              </w:rPr>
              <w:t>0.7305</w:t>
            </w:r>
          </w:p>
        </w:tc>
        <w:tc>
          <w:tcPr>
            <w:tcW w:w="1133" w:type="dxa"/>
            <w:tcBorders>
              <w:top w:val="single" w:sz="4" w:space="0" w:color="auto"/>
              <w:left w:val="single" w:sz="4" w:space="0" w:color="auto"/>
              <w:bottom w:val="single" w:sz="4" w:space="0" w:color="auto"/>
              <w:right w:val="single" w:sz="4" w:space="0" w:color="auto"/>
            </w:tcBorders>
            <w:hideMark/>
          </w:tcPr>
          <w:p w14:paraId="78C74A46" w14:textId="77777777" w:rsidR="005C0825" w:rsidRPr="003849F5" w:rsidRDefault="005C0825">
            <w:pPr>
              <w:pStyle w:val="Paragraph"/>
              <w:jc w:val="right"/>
              <w:rPr>
                <w:noProof/>
                <w:szCs w:val="16"/>
                <w:lang w:val="fi-FI" w:eastAsia="fi-FI"/>
              </w:rPr>
            </w:pPr>
            <w:r w:rsidRPr="003849F5">
              <w:rPr>
                <w:noProof/>
                <w:szCs w:val="16"/>
                <w:lang w:val="fi-FI" w:eastAsia="fi-FI"/>
              </w:rPr>
              <w:t>ex 3206 49 70</w:t>
            </w:r>
          </w:p>
        </w:tc>
        <w:tc>
          <w:tcPr>
            <w:tcW w:w="547" w:type="dxa"/>
            <w:tcBorders>
              <w:top w:val="single" w:sz="4" w:space="0" w:color="auto"/>
              <w:left w:val="single" w:sz="4" w:space="0" w:color="auto"/>
              <w:bottom w:val="single" w:sz="4" w:space="0" w:color="auto"/>
              <w:right w:val="single" w:sz="4" w:space="0" w:color="auto"/>
            </w:tcBorders>
            <w:hideMark/>
          </w:tcPr>
          <w:p w14:paraId="10795EE3"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B39DCE5" w14:textId="77777777" w:rsidR="005C0825" w:rsidRPr="003849F5" w:rsidRDefault="005C0825">
            <w:pPr>
              <w:pStyle w:val="Paragraph"/>
              <w:rPr>
                <w:noProof/>
                <w:szCs w:val="16"/>
                <w:lang w:val="fi-FI" w:eastAsia="fi-FI"/>
              </w:rPr>
            </w:pPr>
            <w:r w:rsidRPr="003849F5">
              <w:rPr>
                <w:noProof/>
                <w:szCs w:val="16"/>
                <w:lang w:val="fi-FI" w:eastAsia="fi-FI"/>
              </w:rPr>
              <w:t>Väri C.I. Pigment Black 12 (CAS RN 68187-02-0) ja siihen perustuvat valmisteet, jotka sisältävät väriä C.I. Pigment Black 12 vähintään 50 painoprosenttia</w:t>
            </w:r>
          </w:p>
        </w:tc>
        <w:tc>
          <w:tcPr>
            <w:tcW w:w="911" w:type="dxa"/>
            <w:tcBorders>
              <w:top w:val="single" w:sz="4" w:space="0" w:color="auto"/>
              <w:left w:val="single" w:sz="4" w:space="0" w:color="auto"/>
              <w:bottom w:val="single" w:sz="4" w:space="0" w:color="auto"/>
              <w:right w:val="single" w:sz="4" w:space="0" w:color="auto"/>
            </w:tcBorders>
            <w:hideMark/>
          </w:tcPr>
          <w:p w14:paraId="15DBFA0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313F1A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F297679"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A6E407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621C06E" w14:textId="77777777" w:rsidR="005C0825" w:rsidRPr="003849F5" w:rsidRDefault="005C0825">
            <w:pPr>
              <w:pStyle w:val="Paragraph"/>
              <w:rPr>
                <w:noProof/>
                <w:szCs w:val="16"/>
                <w:lang w:val="fi-FI" w:eastAsia="fi-FI"/>
              </w:rPr>
            </w:pPr>
            <w:r w:rsidRPr="003849F5">
              <w:rPr>
                <w:noProof/>
                <w:szCs w:val="16"/>
                <w:lang w:val="fi-FI" w:eastAsia="fi-FI"/>
              </w:rPr>
              <w:t>0.7390</w:t>
            </w:r>
          </w:p>
        </w:tc>
        <w:tc>
          <w:tcPr>
            <w:tcW w:w="1133" w:type="dxa"/>
            <w:tcBorders>
              <w:top w:val="single" w:sz="4" w:space="0" w:color="auto"/>
              <w:left w:val="single" w:sz="4" w:space="0" w:color="auto"/>
              <w:bottom w:val="single" w:sz="4" w:space="0" w:color="auto"/>
              <w:right w:val="single" w:sz="4" w:space="0" w:color="auto"/>
            </w:tcBorders>
            <w:hideMark/>
          </w:tcPr>
          <w:p w14:paraId="77E0029D" w14:textId="77777777" w:rsidR="005C0825" w:rsidRPr="003849F5" w:rsidRDefault="005C0825">
            <w:pPr>
              <w:pStyle w:val="Paragraph"/>
              <w:jc w:val="right"/>
              <w:rPr>
                <w:noProof/>
                <w:szCs w:val="16"/>
                <w:lang w:val="fi-FI" w:eastAsia="fi-FI"/>
              </w:rPr>
            </w:pPr>
            <w:r w:rsidRPr="003849F5">
              <w:rPr>
                <w:noProof/>
                <w:szCs w:val="16"/>
                <w:lang w:val="fi-FI" w:eastAsia="fi-FI"/>
              </w:rPr>
              <w:t>ex 3206 49 70</w:t>
            </w:r>
          </w:p>
        </w:tc>
        <w:tc>
          <w:tcPr>
            <w:tcW w:w="547" w:type="dxa"/>
            <w:tcBorders>
              <w:top w:val="single" w:sz="4" w:space="0" w:color="auto"/>
              <w:left w:val="single" w:sz="4" w:space="0" w:color="auto"/>
              <w:bottom w:val="single" w:sz="4" w:space="0" w:color="auto"/>
              <w:right w:val="single" w:sz="4" w:space="0" w:color="auto"/>
            </w:tcBorders>
            <w:hideMark/>
          </w:tcPr>
          <w:p w14:paraId="67D14C40"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3671FF8" w14:textId="77777777" w:rsidR="005C0825" w:rsidRPr="003849F5" w:rsidRDefault="005C0825">
            <w:pPr>
              <w:pStyle w:val="Paragraph"/>
              <w:rPr>
                <w:noProof/>
                <w:szCs w:val="16"/>
                <w:lang w:val="fi-FI" w:eastAsia="fi-FI"/>
              </w:rPr>
            </w:pPr>
            <w:r w:rsidRPr="003849F5">
              <w:rPr>
                <w:noProof/>
                <w:szCs w:val="16"/>
                <w:lang w:val="fi-FI" w:eastAsia="fi-FI"/>
              </w:rPr>
              <w:t>Väri C.I. Pigment Blue 27 (CAS RN 25869-00-5) ja siihen perustuvat valmisteet, jotka sisältävät väriä C.I. Pigment Blue 27 vähintään 85 painoprosenttia</w:t>
            </w:r>
          </w:p>
        </w:tc>
        <w:tc>
          <w:tcPr>
            <w:tcW w:w="911" w:type="dxa"/>
            <w:tcBorders>
              <w:top w:val="single" w:sz="4" w:space="0" w:color="auto"/>
              <w:left w:val="single" w:sz="4" w:space="0" w:color="auto"/>
              <w:bottom w:val="single" w:sz="4" w:space="0" w:color="auto"/>
              <w:right w:val="single" w:sz="4" w:space="0" w:color="auto"/>
            </w:tcBorders>
            <w:hideMark/>
          </w:tcPr>
          <w:p w14:paraId="06425C7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AE10B6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67E682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58C12B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2ABD3B9" w14:textId="77777777" w:rsidR="005C0825" w:rsidRPr="003849F5" w:rsidRDefault="005C0825">
            <w:pPr>
              <w:pStyle w:val="Paragraph"/>
              <w:rPr>
                <w:noProof/>
                <w:szCs w:val="16"/>
                <w:lang w:val="fi-FI" w:eastAsia="fi-FI"/>
              </w:rPr>
            </w:pPr>
            <w:r w:rsidRPr="003849F5">
              <w:rPr>
                <w:noProof/>
                <w:szCs w:val="16"/>
                <w:lang w:val="fi-FI" w:eastAsia="fi-FI"/>
              </w:rPr>
              <w:t>0.8211</w:t>
            </w:r>
          </w:p>
        </w:tc>
        <w:tc>
          <w:tcPr>
            <w:tcW w:w="1133" w:type="dxa"/>
            <w:tcBorders>
              <w:top w:val="single" w:sz="4" w:space="0" w:color="auto"/>
              <w:left w:val="single" w:sz="4" w:space="0" w:color="auto"/>
              <w:bottom w:val="single" w:sz="4" w:space="0" w:color="auto"/>
              <w:right w:val="single" w:sz="4" w:space="0" w:color="auto"/>
            </w:tcBorders>
            <w:hideMark/>
          </w:tcPr>
          <w:p w14:paraId="64E6266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3206 49 70</w:t>
            </w:r>
          </w:p>
        </w:tc>
        <w:tc>
          <w:tcPr>
            <w:tcW w:w="547" w:type="dxa"/>
            <w:tcBorders>
              <w:top w:val="single" w:sz="4" w:space="0" w:color="auto"/>
              <w:left w:val="single" w:sz="4" w:space="0" w:color="auto"/>
              <w:bottom w:val="single" w:sz="4" w:space="0" w:color="auto"/>
              <w:right w:val="single" w:sz="4" w:space="0" w:color="auto"/>
            </w:tcBorders>
            <w:hideMark/>
          </w:tcPr>
          <w:p w14:paraId="6C5C91EA"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36569CF1" w14:textId="77777777" w:rsidR="005C0825" w:rsidRPr="003849F5" w:rsidRDefault="005C0825">
            <w:pPr>
              <w:pStyle w:val="Paragraph"/>
              <w:rPr>
                <w:noProof/>
                <w:szCs w:val="16"/>
                <w:lang w:val="fi-FI" w:eastAsia="fi-FI"/>
              </w:rPr>
            </w:pPr>
            <w:r w:rsidRPr="003849F5">
              <w:rPr>
                <w:noProof/>
                <w:szCs w:val="16"/>
                <w:lang w:val="fi-FI" w:eastAsia="fi-FI"/>
              </w:rPr>
              <w:t>Tiivistetty pigmenttien seos (väkevöite), pelletteinä,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EE67285" w14:textId="77777777" w:rsidTr="005C0825">
              <w:trPr>
                <w:tblCellSpacing w:w="0" w:type="dxa"/>
              </w:trPr>
              <w:tc>
                <w:tcPr>
                  <w:tcW w:w="220" w:type="dxa"/>
                  <w:hideMark/>
                </w:tcPr>
                <w:p w14:paraId="33CFA8C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08AFBB0" w14:textId="77777777" w:rsidR="005C0825" w:rsidRPr="003849F5" w:rsidRDefault="005C0825">
                  <w:pPr>
                    <w:pStyle w:val="Paragraph"/>
                    <w:rPr>
                      <w:noProof/>
                      <w:lang w:val="fi-FI" w:eastAsia="fi-FI"/>
                    </w:rPr>
                  </w:pPr>
                  <w:r w:rsidRPr="003849F5">
                    <w:rPr>
                      <w:noProof/>
                      <w:lang w:val="fi-FI" w:eastAsia="fi-FI"/>
                    </w:rPr>
                    <w:t>vähintään 50 mutta enintään 70 prosenttia polyamidi-6.6:ta (CAS RN 32131-17-2),</w:t>
                  </w:r>
                </w:p>
              </w:tc>
            </w:tr>
            <w:tr w:rsidR="005C0825" w:rsidRPr="003849F5" w14:paraId="1F4E79D9" w14:textId="77777777" w:rsidTr="005C0825">
              <w:trPr>
                <w:tblCellSpacing w:w="0" w:type="dxa"/>
              </w:trPr>
              <w:tc>
                <w:tcPr>
                  <w:tcW w:w="220" w:type="dxa"/>
                  <w:hideMark/>
                </w:tcPr>
                <w:p w14:paraId="59C41B2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35281E8" w14:textId="77777777" w:rsidR="005C0825" w:rsidRPr="003849F5" w:rsidRDefault="005C0825">
                  <w:pPr>
                    <w:pStyle w:val="Paragraph"/>
                    <w:rPr>
                      <w:noProof/>
                      <w:lang w:val="fi-FI" w:eastAsia="fi-FI"/>
                    </w:rPr>
                  </w:pPr>
                  <w:r w:rsidRPr="003849F5">
                    <w:rPr>
                      <w:noProof/>
                      <w:lang w:val="fi-FI" w:eastAsia="fi-FI"/>
                    </w:rPr>
                    <w:t>vähintään 15 mutta enintään 20 prosenttia rautajauhetta (CAS RN 7439-89-6),</w:t>
                  </w:r>
                </w:p>
              </w:tc>
            </w:tr>
            <w:tr w:rsidR="005C0825" w:rsidRPr="003849F5" w14:paraId="796187C1" w14:textId="77777777" w:rsidTr="005C0825">
              <w:trPr>
                <w:tblCellSpacing w:w="0" w:type="dxa"/>
              </w:trPr>
              <w:tc>
                <w:tcPr>
                  <w:tcW w:w="220" w:type="dxa"/>
                  <w:hideMark/>
                </w:tcPr>
                <w:p w14:paraId="20A5482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FCD1312" w14:textId="77777777" w:rsidR="005C0825" w:rsidRPr="003849F5" w:rsidRDefault="005C0825">
                  <w:pPr>
                    <w:pStyle w:val="Paragraph"/>
                    <w:rPr>
                      <w:noProof/>
                      <w:lang w:val="fi-FI" w:eastAsia="fi-FI"/>
                    </w:rPr>
                  </w:pPr>
                  <w:r w:rsidRPr="003849F5">
                    <w:rPr>
                      <w:noProof/>
                      <w:lang w:val="fi-FI" w:eastAsia="fi-FI"/>
                    </w:rPr>
                    <w:t>vähintään 5 mutta enintään 15 prosenttia bariumsulfaattia (CAS RN 7727-43-7), ja</w:t>
                  </w:r>
                </w:p>
              </w:tc>
            </w:tr>
            <w:tr w:rsidR="005C0825" w:rsidRPr="003849F5" w14:paraId="6B89C568" w14:textId="77777777" w:rsidTr="005C0825">
              <w:trPr>
                <w:tblCellSpacing w:w="0" w:type="dxa"/>
              </w:trPr>
              <w:tc>
                <w:tcPr>
                  <w:tcW w:w="220" w:type="dxa"/>
                  <w:hideMark/>
                </w:tcPr>
                <w:p w14:paraId="2DA1FEC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AB9233E" w14:textId="77777777" w:rsidR="005C0825" w:rsidRPr="003849F5" w:rsidRDefault="005C0825">
                  <w:pPr>
                    <w:pStyle w:val="Paragraph"/>
                    <w:rPr>
                      <w:noProof/>
                      <w:lang w:val="fi-FI" w:eastAsia="fi-FI"/>
                    </w:rPr>
                  </w:pPr>
                  <w:r w:rsidRPr="003849F5">
                    <w:rPr>
                      <w:noProof/>
                      <w:lang w:val="fi-FI" w:eastAsia="fi-FI"/>
                    </w:rPr>
                    <w:t>vähintään 5 mutta enintään 10 prosenttia sinipigmenttejä, jotka koostuvat titaanidioksidin (CAS RN 13463-67-7) ja kupari(II)ftalosyaniinin (CAS RN 147-14-8) seoksesta</w:t>
                  </w:r>
                </w:p>
              </w:tc>
            </w:tr>
          </w:tbl>
          <w:p w14:paraId="1F67165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0D1400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69140E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D72BB67"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EB5278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9B6EE70" w14:textId="77777777" w:rsidR="005C0825" w:rsidRPr="003849F5" w:rsidRDefault="005C0825">
            <w:pPr>
              <w:pStyle w:val="Paragraph"/>
              <w:rPr>
                <w:noProof/>
                <w:szCs w:val="16"/>
                <w:lang w:val="fi-FI" w:eastAsia="fi-FI"/>
              </w:rPr>
            </w:pPr>
            <w:r w:rsidRPr="003849F5">
              <w:rPr>
                <w:noProof/>
                <w:szCs w:val="16"/>
                <w:lang w:val="fi-FI" w:eastAsia="fi-FI"/>
              </w:rPr>
              <w:t>0.3673</w:t>
            </w:r>
          </w:p>
        </w:tc>
        <w:tc>
          <w:tcPr>
            <w:tcW w:w="1133" w:type="dxa"/>
            <w:tcBorders>
              <w:top w:val="single" w:sz="4" w:space="0" w:color="auto"/>
              <w:left w:val="single" w:sz="4" w:space="0" w:color="auto"/>
              <w:bottom w:val="single" w:sz="4" w:space="0" w:color="auto"/>
              <w:right w:val="single" w:sz="4" w:space="0" w:color="auto"/>
            </w:tcBorders>
            <w:hideMark/>
          </w:tcPr>
          <w:p w14:paraId="29E63779" w14:textId="77777777" w:rsidR="005C0825" w:rsidRPr="003849F5" w:rsidRDefault="005C0825">
            <w:pPr>
              <w:pStyle w:val="Paragraph"/>
              <w:jc w:val="right"/>
              <w:rPr>
                <w:noProof/>
                <w:szCs w:val="16"/>
                <w:lang w:val="fi-FI" w:eastAsia="fi-FI"/>
              </w:rPr>
            </w:pPr>
            <w:r w:rsidRPr="003849F5">
              <w:rPr>
                <w:noProof/>
                <w:szCs w:val="16"/>
                <w:lang w:val="fi-FI" w:eastAsia="fi-FI"/>
              </w:rPr>
              <w:t>3206 50 00</w:t>
            </w:r>
          </w:p>
        </w:tc>
        <w:tc>
          <w:tcPr>
            <w:tcW w:w="547" w:type="dxa"/>
            <w:tcBorders>
              <w:top w:val="single" w:sz="4" w:space="0" w:color="auto"/>
              <w:left w:val="single" w:sz="4" w:space="0" w:color="auto"/>
              <w:bottom w:val="single" w:sz="4" w:space="0" w:color="auto"/>
              <w:right w:val="single" w:sz="4" w:space="0" w:color="auto"/>
            </w:tcBorders>
          </w:tcPr>
          <w:p w14:paraId="7FEAEF4D"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single" w:sz="4" w:space="0" w:color="auto"/>
              <w:right w:val="single" w:sz="4" w:space="0" w:color="auto"/>
            </w:tcBorders>
            <w:hideMark/>
          </w:tcPr>
          <w:p w14:paraId="72EB4EB6" w14:textId="77777777" w:rsidR="005C0825" w:rsidRPr="003849F5" w:rsidRDefault="005C0825">
            <w:pPr>
              <w:pStyle w:val="Paragraph"/>
              <w:rPr>
                <w:noProof/>
                <w:szCs w:val="16"/>
                <w:lang w:val="fi-FI" w:eastAsia="fi-FI"/>
              </w:rPr>
            </w:pPr>
            <w:r w:rsidRPr="003849F5">
              <w:rPr>
                <w:noProof/>
                <w:szCs w:val="16"/>
                <w:lang w:val="fi-FI" w:eastAsia="fi-FI"/>
              </w:rPr>
              <w:t>Epäorgaaniset tuotteet, jollaisia käytetään luminoforeina</w:t>
            </w:r>
          </w:p>
        </w:tc>
        <w:tc>
          <w:tcPr>
            <w:tcW w:w="911" w:type="dxa"/>
            <w:tcBorders>
              <w:top w:val="single" w:sz="4" w:space="0" w:color="auto"/>
              <w:left w:val="single" w:sz="4" w:space="0" w:color="auto"/>
              <w:bottom w:val="single" w:sz="4" w:space="0" w:color="auto"/>
              <w:right w:val="single" w:sz="4" w:space="0" w:color="auto"/>
            </w:tcBorders>
            <w:hideMark/>
          </w:tcPr>
          <w:p w14:paraId="4837922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6EDD92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DAF71F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3EEF77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6B9D1A9" w14:textId="77777777" w:rsidR="005C0825" w:rsidRPr="003849F5" w:rsidRDefault="005C0825">
            <w:pPr>
              <w:pStyle w:val="Paragraph"/>
              <w:rPr>
                <w:noProof/>
                <w:szCs w:val="16"/>
                <w:lang w:val="fi-FI" w:eastAsia="fi-FI"/>
              </w:rPr>
            </w:pPr>
            <w:r w:rsidRPr="003849F5">
              <w:rPr>
                <w:noProof/>
                <w:szCs w:val="16"/>
                <w:lang w:val="fi-FI" w:eastAsia="fi-FI"/>
              </w:rPr>
              <w:t>0.6233</w:t>
            </w:r>
          </w:p>
        </w:tc>
        <w:tc>
          <w:tcPr>
            <w:tcW w:w="1133" w:type="dxa"/>
            <w:tcBorders>
              <w:top w:val="single" w:sz="4" w:space="0" w:color="auto"/>
              <w:left w:val="single" w:sz="4" w:space="0" w:color="auto"/>
              <w:bottom w:val="single" w:sz="4" w:space="0" w:color="auto"/>
              <w:right w:val="single" w:sz="4" w:space="0" w:color="auto"/>
            </w:tcBorders>
            <w:hideMark/>
          </w:tcPr>
          <w:p w14:paraId="31AD3103" w14:textId="77777777" w:rsidR="005C0825" w:rsidRPr="003849F5" w:rsidRDefault="005C0825">
            <w:pPr>
              <w:pStyle w:val="Paragraph"/>
              <w:jc w:val="right"/>
              <w:rPr>
                <w:noProof/>
                <w:szCs w:val="16"/>
                <w:lang w:val="fi-FI" w:eastAsia="fi-FI"/>
              </w:rPr>
            </w:pPr>
            <w:r w:rsidRPr="003849F5">
              <w:rPr>
                <w:noProof/>
                <w:szCs w:val="16"/>
                <w:lang w:val="fi-FI" w:eastAsia="fi-FI"/>
              </w:rPr>
              <w:t>ex 3207 30 00</w:t>
            </w:r>
          </w:p>
        </w:tc>
        <w:tc>
          <w:tcPr>
            <w:tcW w:w="547" w:type="dxa"/>
            <w:tcBorders>
              <w:top w:val="single" w:sz="4" w:space="0" w:color="auto"/>
              <w:left w:val="single" w:sz="4" w:space="0" w:color="auto"/>
              <w:bottom w:val="single" w:sz="4" w:space="0" w:color="auto"/>
              <w:right w:val="single" w:sz="4" w:space="0" w:color="auto"/>
            </w:tcBorders>
            <w:hideMark/>
          </w:tcPr>
          <w:p w14:paraId="5C3E1A27"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57E30BE" w14:textId="77777777" w:rsidR="005C0825" w:rsidRPr="003849F5" w:rsidRDefault="005C0825">
            <w:pPr>
              <w:pStyle w:val="Paragraph"/>
              <w:rPr>
                <w:noProof/>
                <w:szCs w:val="16"/>
                <w:lang w:val="fi-FI" w:eastAsia="fi-FI"/>
              </w:rPr>
            </w:pPr>
            <w:r w:rsidRPr="003849F5">
              <w:rPr>
                <w:noProof/>
                <w:szCs w:val="16"/>
                <w:lang w:val="fi-FI" w:eastAsia="fi-FI"/>
              </w:rPr>
              <w:t>Painotahna,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810"/>
            </w:tblGrid>
            <w:tr w:rsidR="005C0825" w:rsidRPr="003849F5" w14:paraId="0418C21D" w14:textId="77777777" w:rsidTr="005C0825">
              <w:trPr>
                <w:tblCellSpacing w:w="0" w:type="dxa"/>
              </w:trPr>
              <w:tc>
                <w:tcPr>
                  <w:tcW w:w="220" w:type="dxa"/>
                  <w:hideMark/>
                </w:tcPr>
                <w:p w14:paraId="6520DC69" w14:textId="77777777" w:rsidR="005C0825" w:rsidRPr="003849F5" w:rsidRDefault="005C0825">
                  <w:pPr>
                    <w:pStyle w:val="Paragraph"/>
                    <w:rPr>
                      <w:noProof/>
                      <w:szCs w:val="20"/>
                      <w:lang w:val="fi-FI" w:eastAsia="fi-FI"/>
                    </w:rPr>
                  </w:pPr>
                  <w:r w:rsidRPr="003849F5">
                    <w:rPr>
                      <w:noProof/>
                      <w:lang w:val="fi-FI" w:eastAsia="fi-FI"/>
                    </w:rPr>
                    <w:t>—</w:t>
                  </w:r>
                </w:p>
              </w:tc>
              <w:tc>
                <w:tcPr>
                  <w:tcW w:w="3810" w:type="dxa"/>
                  <w:hideMark/>
                </w:tcPr>
                <w:p w14:paraId="38B49DDC" w14:textId="77777777" w:rsidR="005C0825" w:rsidRPr="003849F5" w:rsidRDefault="005C0825">
                  <w:pPr>
                    <w:pStyle w:val="Paragraph"/>
                    <w:rPr>
                      <w:noProof/>
                      <w:lang w:val="fi-FI" w:eastAsia="fi-FI"/>
                    </w:rPr>
                  </w:pPr>
                  <w:r w:rsidRPr="003849F5">
                    <w:rPr>
                      <w:noProof/>
                      <w:lang w:val="fi-FI" w:eastAsia="fi-FI"/>
                    </w:rPr>
                    <w:t>vähintään 30 mutta enintään 50 painoprosenttia hopeaa ja</w:t>
                  </w:r>
                </w:p>
              </w:tc>
            </w:tr>
            <w:tr w:rsidR="005C0825" w:rsidRPr="003849F5" w14:paraId="0B37C6B4" w14:textId="77777777" w:rsidTr="005C0825">
              <w:trPr>
                <w:tblCellSpacing w:w="0" w:type="dxa"/>
              </w:trPr>
              <w:tc>
                <w:tcPr>
                  <w:tcW w:w="220" w:type="dxa"/>
                  <w:hideMark/>
                </w:tcPr>
                <w:p w14:paraId="44DB870F" w14:textId="77777777" w:rsidR="005C0825" w:rsidRPr="003849F5" w:rsidRDefault="005C0825">
                  <w:pPr>
                    <w:pStyle w:val="Paragraph"/>
                    <w:rPr>
                      <w:noProof/>
                      <w:lang w:val="fi-FI" w:eastAsia="fi-FI"/>
                    </w:rPr>
                  </w:pPr>
                  <w:r w:rsidRPr="003849F5">
                    <w:rPr>
                      <w:noProof/>
                      <w:lang w:val="fi-FI" w:eastAsia="fi-FI"/>
                    </w:rPr>
                    <w:t>—</w:t>
                  </w:r>
                </w:p>
              </w:tc>
              <w:tc>
                <w:tcPr>
                  <w:tcW w:w="3810" w:type="dxa"/>
                  <w:hideMark/>
                </w:tcPr>
                <w:p w14:paraId="34D930F4" w14:textId="77777777" w:rsidR="005C0825" w:rsidRPr="003849F5" w:rsidRDefault="005C0825">
                  <w:pPr>
                    <w:pStyle w:val="Paragraph"/>
                    <w:rPr>
                      <w:noProof/>
                      <w:lang w:val="fi-FI" w:eastAsia="fi-FI"/>
                    </w:rPr>
                  </w:pPr>
                  <w:r w:rsidRPr="003849F5">
                    <w:rPr>
                      <w:noProof/>
                      <w:lang w:val="fi-FI" w:eastAsia="fi-FI"/>
                    </w:rPr>
                    <w:t>vähintään 8 mutta enintään 17 painoprosenttia palladiumia</w:t>
                  </w:r>
                </w:p>
              </w:tc>
            </w:tr>
          </w:tbl>
          <w:p w14:paraId="75CE947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123B35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1A2E28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0D9F093"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5DBB82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19875AF" w14:textId="77777777" w:rsidR="005C0825" w:rsidRPr="003849F5" w:rsidRDefault="005C0825">
            <w:pPr>
              <w:pStyle w:val="Paragraph"/>
              <w:rPr>
                <w:noProof/>
                <w:szCs w:val="16"/>
                <w:lang w:val="fi-FI" w:eastAsia="fi-FI"/>
              </w:rPr>
            </w:pPr>
            <w:r w:rsidRPr="003849F5">
              <w:rPr>
                <w:noProof/>
                <w:szCs w:val="16"/>
                <w:lang w:val="fi-FI" w:eastAsia="fi-FI"/>
              </w:rPr>
              <w:t>0.5830</w:t>
            </w:r>
          </w:p>
        </w:tc>
        <w:tc>
          <w:tcPr>
            <w:tcW w:w="1133" w:type="dxa"/>
            <w:tcBorders>
              <w:top w:val="single" w:sz="4" w:space="0" w:color="auto"/>
              <w:left w:val="single" w:sz="4" w:space="0" w:color="auto"/>
              <w:bottom w:val="single" w:sz="4" w:space="0" w:color="auto"/>
              <w:right w:val="single" w:sz="4" w:space="0" w:color="auto"/>
            </w:tcBorders>
            <w:hideMark/>
          </w:tcPr>
          <w:p w14:paraId="10E79DA2" w14:textId="77777777" w:rsidR="005C0825" w:rsidRPr="003849F5" w:rsidRDefault="005C0825">
            <w:pPr>
              <w:pStyle w:val="Paragraph"/>
              <w:jc w:val="right"/>
              <w:rPr>
                <w:noProof/>
                <w:szCs w:val="16"/>
                <w:lang w:val="fi-FI" w:eastAsia="fi-FI"/>
              </w:rPr>
            </w:pPr>
            <w:r w:rsidRPr="003849F5">
              <w:rPr>
                <w:noProof/>
                <w:szCs w:val="16"/>
                <w:lang w:val="fi-FI" w:eastAsia="fi-FI"/>
              </w:rPr>
              <w:t>ex 3207 40 85</w:t>
            </w:r>
          </w:p>
        </w:tc>
        <w:tc>
          <w:tcPr>
            <w:tcW w:w="547" w:type="dxa"/>
            <w:tcBorders>
              <w:top w:val="single" w:sz="4" w:space="0" w:color="auto"/>
              <w:left w:val="single" w:sz="4" w:space="0" w:color="auto"/>
              <w:bottom w:val="single" w:sz="4" w:space="0" w:color="auto"/>
              <w:right w:val="single" w:sz="4" w:space="0" w:color="auto"/>
            </w:tcBorders>
            <w:hideMark/>
          </w:tcPr>
          <w:p w14:paraId="20970846"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5D2536A7" w14:textId="77777777" w:rsidR="005C0825" w:rsidRPr="003849F5" w:rsidRDefault="005C0825">
            <w:pPr>
              <w:pStyle w:val="Paragraph"/>
              <w:rPr>
                <w:noProof/>
                <w:szCs w:val="16"/>
                <w:lang w:val="fi-FI" w:eastAsia="fi-FI"/>
              </w:rPr>
            </w:pPr>
            <w:r w:rsidRPr="003849F5">
              <w:rPr>
                <w:noProof/>
                <w:szCs w:val="16"/>
                <w:lang w:val="fi-FI" w:eastAsia="fi-FI"/>
              </w:rPr>
              <w:t>Lasihiutaleet (CAS RN 65997-17-3):</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7EC58C8" w14:textId="77777777" w:rsidTr="005C0825">
              <w:trPr>
                <w:tblCellSpacing w:w="0" w:type="dxa"/>
              </w:trPr>
              <w:tc>
                <w:tcPr>
                  <w:tcW w:w="220" w:type="dxa"/>
                  <w:hideMark/>
                </w:tcPr>
                <w:p w14:paraId="77AE7A9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BA2999F" w14:textId="77777777" w:rsidR="005C0825" w:rsidRPr="003849F5" w:rsidRDefault="005C0825">
                  <w:pPr>
                    <w:pStyle w:val="Paragraph"/>
                    <w:rPr>
                      <w:noProof/>
                      <w:lang w:val="fi-FI" w:eastAsia="fi-FI"/>
                    </w:rPr>
                  </w:pPr>
                  <w:r w:rsidRPr="003849F5">
                    <w:rPr>
                      <w:noProof/>
                      <w:lang w:val="fi-FI" w:eastAsia="fi-FI"/>
                    </w:rPr>
                    <w:t>joiden paksuus on vähintään 0,3 µm mutta enintään 10 µm, ja</w:t>
                  </w:r>
                </w:p>
              </w:tc>
            </w:tr>
            <w:tr w:rsidR="005C0825" w:rsidRPr="003849F5" w14:paraId="0D43FE85" w14:textId="77777777" w:rsidTr="005C0825">
              <w:trPr>
                <w:tblCellSpacing w:w="0" w:type="dxa"/>
              </w:trPr>
              <w:tc>
                <w:tcPr>
                  <w:tcW w:w="220" w:type="dxa"/>
                  <w:hideMark/>
                </w:tcPr>
                <w:p w14:paraId="3116B96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FD3D94B" w14:textId="77777777" w:rsidR="005C0825" w:rsidRPr="003849F5" w:rsidRDefault="005C0825">
                  <w:pPr>
                    <w:pStyle w:val="Paragraph"/>
                    <w:rPr>
                      <w:noProof/>
                      <w:lang w:val="fi-FI" w:eastAsia="fi-FI"/>
                    </w:rPr>
                  </w:pPr>
                  <w:r w:rsidRPr="003849F5">
                    <w:rPr>
                      <w:noProof/>
                      <w:lang w:val="fi-FI" w:eastAsia="fi-FI"/>
                    </w:rPr>
                    <w:t>jotka on päällystetty titaanidioksidilla (CAS RN 13463-67-7) tai rautaoksidilla (CAS RN 18282-10-5)</w:t>
                  </w:r>
                </w:p>
              </w:tc>
            </w:tr>
          </w:tbl>
          <w:p w14:paraId="0487F9D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F88E93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26919E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513DB9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012AC5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935500A" w14:textId="77777777" w:rsidR="005C0825" w:rsidRPr="003849F5" w:rsidRDefault="005C0825">
            <w:pPr>
              <w:pStyle w:val="Paragraph"/>
              <w:rPr>
                <w:noProof/>
                <w:szCs w:val="16"/>
                <w:lang w:val="fi-FI" w:eastAsia="fi-FI"/>
              </w:rPr>
            </w:pPr>
            <w:r w:rsidRPr="003849F5">
              <w:rPr>
                <w:noProof/>
                <w:szCs w:val="16"/>
                <w:lang w:val="fi-FI" w:eastAsia="fi-FI"/>
              </w:rPr>
              <w:t>0.2511</w:t>
            </w:r>
          </w:p>
        </w:tc>
        <w:tc>
          <w:tcPr>
            <w:tcW w:w="1133" w:type="dxa"/>
            <w:tcBorders>
              <w:top w:val="single" w:sz="4" w:space="0" w:color="auto"/>
              <w:left w:val="single" w:sz="4" w:space="0" w:color="auto"/>
              <w:bottom w:val="single" w:sz="4" w:space="0" w:color="auto"/>
              <w:right w:val="single" w:sz="4" w:space="0" w:color="auto"/>
            </w:tcBorders>
            <w:hideMark/>
          </w:tcPr>
          <w:p w14:paraId="0D4C8A98" w14:textId="77777777" w:rsidR="005C0825" w:rsidRPr="003849F5" w:rsidRDefault="005C0825">
            <w:pPr>
              <w:pStyle w:val="Paragraph"/>
              <w:jc w:val="right"/>
              <w:rPr>
                <w:noProof/>
                <w:szCs w:val="16"/>
                <w:lang w:val="fi-FI" w:eastAsia="fi-FI"/>
              </w:rPr>
            </w:pPr>
            <w:r w:rsidRPr="003849F5">
              <w:rPr>
                <w:noProof/>
                <w:szCs w:val="16"/>
                <w:lang w:val="fi-FI" w:eastAsia="fi-FI"/>
              </w:rPr>
              <w:t>ex 3208 20 10</w:t>
            </w:r>
          </w:p>
        </w:tc>
        <w:tc>
          <w:tcPr>
            <w:tcW w:w="547" w:type="dxa"/>
            <w:tcBorders>
              <w:top w:val="single" w:sz="4" w:space="0" w:color="auto"/>
              <w:left w:val="single" w:sz="4" w:space="0" w:color="auto"/>
              <w:bottom w:val="single" w:sz="4" w:space="0" w:color="auto"/>
              <w:right w:val="single" w:sz="4" w:space="0" w:color="auto"/>
            </w:tcBorders>
            <w:hideMark/>
          </w:tcPr>
          <w:p w14:paraId="4C6D9F8B"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48E656C" w14:textId="77777777" w:rsidR="005C0825" w:rsidRPr="003849F5" w:rsidRDefault="005C0825">
            <w:pPr>
              <w:pStyle w:val="Paragraph"/>
              <w:rPr>
                <w:noProof/>
                <w:szCs w:val="16"/>
                <w:lang w:val="fi-FI" w:eastAsia="fi-FI"/>
              </w:rPr>
            </w:pPr>
            <w:r w:rsidRPr="003849F5">
              <w:rPr>
                <w:i/>
                <w:iCs/>
                <w:noProof/>
                <w:szCs w:val="16"/>
                <w:lang w:val="fi-FI" w:eastAsia="fi-FI"/>
              </w:rPr>
              <w:t>N</w:t>
            </w:r>
            <w:r w:rsidRPr="003849F5">
              <w:rPr>
                <w:noProof/>
                <w:szCs w:val="16"/>
                <w:lang w:val="fi-FI" w:eastAsia="fi-FI"/>
              </w:rPr>
              <w:t xml:space="preserve">-Vinyylikaprolaktaamin, </w:t>
            </w:r>
            <w:r w:rsidRPr="003849F5">
              <w:rPr>
                <w:i/>
                <w:iCs/>
                <w:noProof/>
                <w:szCs w:val="16"/>
                <w:lang w:val="fi-FI" w:eastAsia="fi-FI"/>
              </w:rPr>
              <w:t>N</w:t>
            </w:r>
            <w:r w:rsidRPr="003849F5">
              <w:rPr>
                <w:noProof/>
                <w:szCs w:val="16"/>
                <w:lang w:val="fi-FI" w:eastAsia="fi-FI"/>
              </w:rPr>
              <w:t>-vinyyli-2-pyrrolidonin ja dimetyyliaminoetyylimetakrylaatin kopolymeeri, etanoliliuoksena, joka sisältää vähintään 34 mutta enintään 40 painoprosenttia kopolymeeriä</w:t>
            </w:r>
          </w:p>
        </w:tc>
        <w:tc>
          <w:tcPr>
            <w:tcW w:w="911" w:type="dxa"/>
            <w:tcBorders>
              <w:top w:val="single" w:sz="4" w:space="0" w:color="auto"/>
              <w:left w:val="single" w:sz="4" w:space="0" w:color="auto"/>
              <w:bottom w:val="single" w:sz="4" w:space="0" w:color="auto"/>
              <w:right w:val="single" w:sz="4" w:space="0" w:color="auto"/>
            </w:tcBorders>
            <w:hideMark/>
          </w:tcPr>
          <w:p w14:paraId="05D5B67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2C642C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AFCD20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A9497D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7695B5F" w14:textId="77777777" w:rsidR="005C0825" w:rsidRPr="003849F5" w:rsidRDefault="005C0825">
            <w:pPr>
              <w:pStyle w:val="Paragraph"/>
              <w:rPr>
                <w:noProof/>
                <w:szCs w:val="16"/>
                <w:lang w:val="fi-FI" w:eastAsia="fi-FI"/>
              </w:rPr>
            </w:pPr>
            <w:r w:rsidRPr="003849F5">
              <w:rPr>
                <w:noProof/>
                <w:szCs w:val="16"/>
                <w:lang w:val="fi-FI" w:eastAsia="fi-FI"/>
              </w:rPr>
              <w:t>0.4511</w:t>
            </w:r>
          </w:p>
        </w:tc>
        <w:tc>
          <w:tcPr>
            <w:tcW w:w="1133" w:type="dxa"/>
            <w:tcBorders>
              <w:top w:val="single" w:sz="4" w:space="0" w:color="auto"/>
              <w:left w:val="single" w:sz="4" w:space="0" w:color="auto"/>
              <w:bottom w:val="single" w:sz="4" w:space="0" w:color="auto"/>
              <w:right w:val="single" w:sz="4" w:space="0" w:color="auto"/>
            </w:tcBorders>
            <w:hideMark/>
          </w:tcPr>
          <w:p w14:paraId="5FE30AF9" w14:textId="77777777" w:rsidR="005C0825" w:rsidRPr="003849F5" w:rsidRDefault="005C0825">
            <w:pPr>
              <w:pStyle w:val="Paragraph"/>
              <w:jc w:val="right"/>
              <w:rPr>
                <w:noProof/>
                <w:szCs w:val="16"/>
                <w:lang w:val="fi-FI" w:eastAsia="fi-FI"/>
              </w:rPr>
            </w:pPr>
            <w:r w:rsidRPr="003849F5">
              <w:rPr>
                <w:noProof/>
                <w:szCs w:val="16"/>
                <w:lang w:val="fi-FI" w:eastAsia="fi-FI"/>
              </w:rPr>
              <w:t>ex 3208 20 10</w:t>
            </w:r>
          </w:p>
        </w:tc>
        <w:tc>
          <w:tcPr>
            <w:tcW w:w="547" w:type="dxa"/>
            <w:tcBorders>
              <w:top w:val="single" w:sz="4" w:space="0" w:color="auto"/>
              <w:left w:val="single" w:sz="4" w:space="0" w:color="auto"/>
              <w:bottom w:val="single" w:sz="4" w:space="0" w:color="auto"/>
              <w:right w:val="single" w:sz="4" w:space="0" w:color="auto"/>
            </w:tcBorders>
            <w:hideMark/>
          </w:tcPr>
          <w:p w14:paraId="2428ECE4"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114B906" w14:textId="77777777" w:rsidR="005C0825" w:rsidRPr="003849F5" w:rsidRDefault="005C0825">
            <w:pPr>
              <w:pStyle w:val="Paragraph"/>
              <w:rPr>
                <w:noProof/>
                <w:szCs w:val="16"/>
                <w:lang w:val="fi-FI" w:eastAsia="fi-FI"/>
              </w:rPr>
            </w:pPr>
            <w:r w:rsidRPr="003849F5">
              <w:rPr>
                <w:noProof/>
                <w:szCs w:val="16"/>
                <w:lang w:val="fi-FI" w:eastAsia="fi-FI"/>
              </w:rPr>
              <w:t>Immersiopeittoliuos, joka sisältää vähintään 0,5 mutta enintään 15 painoprosenttia akrylaatti-metakrylaatti-alkeenisulfonaattikopolymeerejä, joissa on fluorattuja sivuketjuja, liuoksessa, joka koostuu n-butanolista ja/tai 4-metyyli-2-pentanolista ja/tai di-isoamyylieetteristä</w:t>
            </w:r>
          </w:p>
        </w:tc>
        <w:tc>
          <w:tcPr>
            <w:tcW w:w="911" w:type="dxa"/>
            <w:tcBorders>
              <w:top w:val="single" w:sz="4" w:space="0" w:color="auto"/>
              <w:left w:val="single" w:sz="4" w:space="0" w:color="auto"/>
              <w:bottom w:val="single" w:sz="4" w:space="0" w:color="auto"/>
              <w:right w:val="single" w:sz="4" w:space="0" w:color="auto"/>
            </w:tcBorders>
            <w:hideMark/>
          </w:tcPr>
          <w:p w14:paraId="230AFEF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7E4E14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2A3A24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F74AB97"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3190FE99" w14:textId="77777777" w:rsidR="005C0825" w:rsidRPr="003849F5" w:rsidRDefault="005C0825">
            <w:pPr>
              <w:pStyle w:val="Paragraph"/>
              <w:rPr>
                <w:noProof/>
                <w:szCs w:val="16"/>
                <w:lang w:val="fi-FI" w:eastAsia="fi-FI"/>
              </w:rPr>
            </w:pPr>
            <w:r w:rsidRPr="003849F5">
              <w:rPr>
                <w:noProof/>
                <w:szCs w:val="16"/>
                <w:lang w:val="fi-FI" w:eastAsia="fi-FI"/>
              </w:rPr>
              <w:t>0.8137</w:t>
            </w:r>
          </w:p>
          <w:p w14:paraId="22840D20"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3EF83A6D" w14:textId="77777777" w:rsidR="005C0825" w:rsidRPr="003849F5" w:rsidRDefault="005C0825">
            <w:pPr>
              <w:pStyle w:val="Paragraph"/>
              <w:jc w:val="right"/>
              <w:rPr>
                <w:noProof/>
                <w:szCs w:val="16"/>
                <w:lang w:val="fi-FI" w:eastAsia="fi-FI"/>
              </w:rPr>
            </w:pPr>
            <w:r w:rsidRPr="003849F5">
              <w:rPr>
                <w:noProof/>
                <w:szCs w:val="16"/>
                <w:lang w:val="fi-FI" w:eastAsia="fi-FI"/>
              </w:rPr>
              <w:t>ex 3208 90 19</w:t>
            </w:r>
          </w:p>
          <w:p w14:paraId="53E62B1B" w14:textId="77777777" w:rsidR="005C0825" w:rsidRPr="003849F5" w:rsidRDefault="005C0825">
            <w:pPr>
              <w:pStyle w:val="Paragraph"/>
              <w:jc w:val="right"/>
              <w:rPr>
                <w:noProof/>
                <w:szCs w:val="16"/>
                <w:lang w:val="fi-FI" w:eastAsia="fi-FI"/>
              </w:rPr>
            </w:pPr>
            <w:r w:rsidRPr="003849F5">
              <w:rPr>
                <w:noProof/>
                <w:szCs w:val="16"/>
                <w:lang w:val="fi-FI" w:eastAsia="fi-FI"/>
              </w:rPr>
              <w:t>ex 3911 90 99</w:t>
            </w:r>
          </w:p>
        </w:tc>
        <w:tc>
          <w:tcPr>
            <w:tcW w:w="547" w:type="dxa"/>
            <w:tcBorders>
              <w:top w:val="single" w:sz="4" w:space="0" w:color="auto"/>
              <w:left w:val="single" w:sz="4" w:space="0" w:color="auto"/>
              <w:bottom w:val="single" w:sz="4" w:space="0" w:color="auto"/>
              <w:right w:val="single" w:sz="4" w:space="0" w:color="auto"/>
            </w:tcBorders>
            <w:hideMark/>
          </w:tcPr>
          <w:p w14:paraId="40109DE6" w14:textId="77777777" w:rsidR="005C0825" w:rsidRPr="003849F5" w:rsidRDefault="005C0825">
            <w:pPr>
              <w:pStyle w:val="Paragraph"/>
              <w:jc w:val="center"/>
              <w:rPr>
                <w:noProof/>
                <w:szCs w:val="16"/>
                <w:lang w:val="fi-FI" w:eastAsia="fi-FI"/>
              </w:rPr>
            </w:pPr>
            <w:r w:rsidRPr="003849F5">
              <w:rPr>
                <w:noProof/>
                <w:szCs w:val="16"/>
                <w:lang w:val="fi-FI" w:eastAsia="fi-FI"/>
              </w:rPr>
              <w:t>13</w:t>
            </w:r>
          </w:p>
          <w:p w14:paraId="58865A64" w14:textId="77777777" w:rsidR="005C0825" w:rsidRPr="003849F5" w:rsidRDefault="005C0825">
            <w:pPr>
              <w:pStyle w:val="Paragraph"/>
              <w:jc w:val="center"/>
              <w:rPr>
                <w:noProof/>
                <w:szCs w:val="16"/>
                <w:lang w:val="fi-FI" w:eastAsia="fi-FI"/>
              </w:rPr>
            </w:pPr>
            <w:r w:rsidRPr="003849F5">
              <w:rPr>
                <w:noProof/>
                <w:szCs w:val="16"/>
                <w:lang w:val="fi-FI" w:eastAsia="fi-FI"/>
              </w:rPr>
              <w:t>63</w:t>
            </w:r>
          </w:p>
        </w:tc>
        <w:tc>
          <w:tcPr>
            <w:tcW w:w="4118" w:type="dxa"/>
            <w:tcBorders>
              <w:top w:val="single" w:sz="4" w:space="0" w:color="auto"/>
              <w:left w:val="single" w:sz="4" w:space="0" w:color="auto"/>
              <w:bottom w:val="nil"/>
              <w:right w:val="single" w:sz="4" w:space="0" w:color="auto"/>
            </w:tcBorders>
          </w:tcPr>
          <w:p w14:paraId="3546A65D" w14:textId="77777777" w:rsidR="005C0825" w:rsidRPr="003849F5" w:rsidRDefault="005C0825">
            <w:pPr>
              <w:pStyle w:val="Paragraph"/>
              <w:rPr>
                <w:noProof/>
                <w:szCs w:val="16"/>
                <w:lang w:val="fi-FI" w:eastAsia="fi-FI"/>
              </w:rPr>
            </w:pPr>
            <w:r w:rsidRPr="003849F5">
              <w:rPr>
                <w:noProof/>
                <w:szCs w:val="16"/>
                <w:lang w:val="fi-FI" w:eastAsia="fi-FI"/>
              </w:rPr>
              <w:t>Seos,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B82BE27" w14:textId="77777777" w:rsidTr="005C0825">
              <w:trPr>
                <w:tblCellSpacing w:w="0" w:type="dxa"/>
              </w:trPr>
              <w:tc>
                <w:tcPr>
                  <w:tcW w:w="220" w:type="dxa"/>
                  <w:hideMark/>
                </w:tcPr>
                <w:p w14:paraId="7269172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4AAE793" w14:textId="77777777" w:rsidR="005C0825" w:rsidRPr="003849F5" w:rsidRDefault="005C0825">
                  <w:pPr>
                    <w:pStyle w:val="Paragraph"/>
                    <w:rPr>
                      <w:noProof/>
                      <w:lang w:val="fi-FI" w:eastAsia="fi-FI"/>
                    </w:rPr>
                  </w:pPr>
                  <w:r w:rsidRPr="003849F5">
                    <w:rPr>
                      <w:noProof/>
                      <w:lang w:val="fi-FI" w:eastAsia="fi-FI"/>
                    </w:rPr>
                    <w:t>vähintään 30 mutta enintään 40 painoprosenttia metyylivinyyleetterin ja monobutyylimaleaatin kopolymeeria (CAS RN 25119-68-0)</w:t>
                  </w:r>
                </w:p>
              </w:tc>
            </w:tr>
            <w:tr w:rsidR="005C0825" w:rsidRPr="003849F5" w14:paraId="7260826E" w14:textId="77777777" w:rsidTr="005C0825">
              <w:trPr>
                <w:tblCellSpacing w:w="0" w:type="dxa"/>
              </w:trPr>
              <w:tc>
                <w:tcPr>
                  <w:tcW w:w="220" w:type="dxa"/>
                  <w:hideMark/>
                </w:tcPr>
                <w:p w14:paraId="11C5D08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CDCEC42" w14:textId="77777777" w:rsidR="005C0825" w:rsidRPr="003849F5" w:rsidRDefault="005C0825">
                  <w:pPr>
                    <w:pStyle w:val="Paragraph"/>
                    <w:rPr>
                      <w:noProof/>
                      <w:lang w:val="fi-FI" w:eastAsia="fi-FI"/>
                    </w:rPr>
                  </w:pPr>
                  <w:r w:rsidRPr="003849F5">
                    <w:rPr>
                      <w:noProof/>
                      <w:lang w:val="fi-FI" w:eastAsia="fi-FI"/>
                    </w:rPr>
                    <w:t>vähintään 10 mutta enintään 20 painoprosenttia metyylivinyyleetterin ja monoetyylimaleaatin kopolymeeria (CAS RN 25087-06-3)</w:t>
                  </w:r>
                </w:p>
              </w:tc>
            </w:tr>
            <w:tr w:rsidR="005C0825" w:rsidRPr="003849F5" w14:paraId="7C559FB9" w14:textId="77777777" w:rsidTr="005C0825">
              <w:trPr>
                <w:tblCellSpacing w:w="0" w:type="dxa"/>
              </w:trPr>
              <w:tc>
                <w:tcPr>
                  <w:tcW w:w="220" w:type="dxa"/>
                  <w:hideMark/>
                </w:tcPr>
                <w:p w14:paraId="7B78A9D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F19D036" w14:textId="77777777" w:rsidR="005C0825" w:rsidRPr="003849F5" w:rsidRDefault="005C0825">
                  <w:pPr>
                    <w:pStyle w:val="Paragraph"/>
                    <w:rPr>
                      <w:noProof/>
                      <w:lang w:val="fi-FI" w:eastAsia="fi-FI"/>
                    </w:rPr>
                  </w:pPr>
                  <w:r w:rsidRPr="003849F5">
                    <w:rPr>
                      <w:noProof/>
                      <w:lang w:val="fi-FI" w:eastAsia="fi-FI"/>
                    </w:rPr>
                    <w:t>vähintään 40 mutta enintään 55 painoprosenttia etanolia (CAS RN 64-17-5)</w:t>
                  </w:r>
                </w:p>
              </w:tc>
            </w:tr>
            <w:tr w:rsidR="005C0825" w:rsidRPr="003849F5" w14:paraId="74DF7C9E" w14:textId="77777777" w:rsidTr="005C0825">
              <w:trPr>
                <w:tblCellSpacing w:w="0" w:type="dxa"/>
              </w:trPr>
              <w:tc>
                <w:tcPr>
                  <w:tcW w:w="220" w:type="dxa"/>
                  <w:hideMark/>
                </w:tcPr>
                <w:p w14:paraId="7BDD82E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BF4AEB6" w14:textId="77777777" w:rsidR="005C0825" w:rsidRPr="003849F5" w:rsidRDefault="005C0825">
                  <w:pPr>
                    <w:pStyle w:val="Paragraph"/>
                    <w:rPr>
                      <w:noProof/>
                      <w:lang w:val="fi-FI" w:eastAsia="fi-FI"/>
                    </w:rPr>
                  </w:pPr>
                  <w:r w:rsidRPr="003849F5">
                    <w:rPr>
                      <w:noProof/>
                      <w:lang w:val="fi-FI" w:eastAsia="fi-FI"/>
                    </w:rPr>
                    <w:t>vähintään 1 mutta enintään 7 painoprosenttia butan-1-olia (CAS RN 71-36-3)</w:t>
                  </w:r>
                </w:p>
              </w:tc>
            </w:tr>
          </w:tbl>
          <w:p w14:paraId="3CBCA705" w14:textId="77777777" w:rsidR="005C0825" w:rsidRPr="003849F5" w:rsidRDefault="005C0825">
            <w:pPr>
              <w:pStyle w:val="Paragraph"/>
              <w:rPr>
                <w:noProof/>
                <w:szCs w:val="16"/>
                <w:lang w:val="fi-FI" w:eastAsia="fi-FI"/>
              </w:rPr>
            </w:pPr>
          </w:p>
          <w:p w14:paraId="2C603AC4"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02BB43C7" w14:textId="77777777" w:rsidR="005C0825" w:rsidRPr="003849F5" w:rsidRDefault="005C0825">
            <w:pPr>
              <w:pStyle w:val="Paragraph"/>
              <w:rPr>
                <w:noProof/>
                <w:szCs w:val="16"/>
                <w:lang w:val="fi-FI" w:eastAsia="fi-FI"/>
              </w:rPr>
            </w:pPr>
            <w:r w:rsidRPr="003849F5">
              <w:rPr>
                <w:noProof/>
                <w:szCs w:val="16"/>
                <w:lang w:val="fi-FI" w:eastAsia="fi-FI"/>
              </w:rPr>
              <w:t>0 %</w:t>
            </w:r>
          </w:p>
          <w:p w14:paraId="6523E336"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CD0781F" w14:textId="77777777" w:rsidR="005C0825" w:rsidRPr="003849F5" w:rsidRDefault="005C0825">
            <w:pPr>
              <w:pStyle w:val="Paragraph"/>
              <w:rPr>
                <w:noProof/>
                <w:szCs w:val="16"/>
                <w:lang w:val="fi-FI" w:eastAsia="fi-FI"/>
              </w:rPr>
            </w:pPr>
            <w:r w:rsidRPr="003849F5">
              <w:rPr>
                <w:noProof/>
                <w:szCs w:val="16"/>
                <w:lang w:val="fi-FI" w:eastAsia="fi-FI"/>
              </w:rPr>
              <w:t>-</w:t>
            </w:r>
          </w:p>
          <w:p w14:paraId="549CFE26"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25CEDD2F" w14:textId="77777777" w:rsidR="005C0825" w:rsidRPr="003849F5" w:rsidRDefault="005C0825">
            <w:pPr>
              <w:pStyle w:val="Paragraph"/>
              <w:rPr>
                <w:noProof/>
                <w:szCs w:val="16"/>
                <w:lang w:val="fi-FI" w:eastAsia="fi-FI"/>
              </w:rPr>
            </w:pPr>
            <w:r w:rsidRPr="003849F5">
              <w:rPr>
                <w:noProof/>
                <w:szCs w:val="16"/>
                <w:lang w:val="fi-FI" w:eastAsia="fi-FI"/>
              </w:rPr>
              <w:t>31.12.2025</w:t>
            </w:r>
          </w:p>
          <w:p w14:paraId="0C0824B3" w14:textId="77777777" w:rsidR="005C0825" w:rsidRPr="003849F5" w:rsidRDefault="005C0825">
            <w:pPr>
              <w:pStyle w:val="Paragraph"/>
              <w:rPr>
                <w:noProof/>
                <w:szCs w:val="16"/>
                <w:lang w:val="fi-FI" w:eastAsia="fi-FI"/>
              </w:rPr>
            </w:pPr>
          </w:p>
        </w:tc>
      </w:tr>
      <w:tr w:rsidR="005C0825" w:rsidRPr="003849F5" w14:paraId="3152717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9E77B0D" w14:textId="77777777" w:rsidR="005C0825" w:rsidRPr="003849F5" w:rsidRDefault="005C0825">
            <w:pPr>
              <w:pStyle w:val="Paragraph"/>
              <w:rPr>
                <w:noProof/>
                <w:szCs w:val="16"/>
                <w:lang w:val="fi-FI" w:eastAsia="fi-FI"/>
              </w:rPr>
            </w:pPr>
            <w:r w:rsidRPr="003849F5">
              <w:rPr>
                <w:noProof/>
                <w:szCs w:val="16"/>
                <w:lang w:val="fi-FI" w:eastAsia="fi-FI"/>
              </w:rPr>
              <w:t>0.3967</w:t>
            </w:r>
          </w:p>
        </w:tc>
        <w:tc>
          <w:tcPr>
            <w:tcW w:w="1133" w:type="dxa"/>
            <w:tcBorders>
              <w:top w:val="single" w:sz="4" w:space="0" w:color="auto"/>
              <w:left w:val="single" w:sz="4" w:space="0" w:color="auto"/>
              <w:bottom w:val="single" w:sz="4" w:space="0" w:color="auto"/>
              <w:right w:val="single" w:sz="4" w:space="0" w:color="auto"/>
            </w:tcBorders>
            <w:hideMark/>
          </w:tcPr>
          <w:p w14:paraId="3068683B" w14:textId="77777777" w:rsidR="005C0825" w:rsidRPr="003849F5" w:rsidRDefault="005C0825">
            <w:pPr>
              <w:pStyle w:val="Paragraph"/>
              <w:jc w:val="right"/>
              <w:rPr>
                <w:noProof/>
                <w:szCs w:val="16"/>
                <w:lang w:val="fi-FI" w:eastAsia="fi-FI"/>
              </w:rPr>
            </w:pPr>
            <w:r w:rsidRPr="003849F5">
              <w:rPr>
                <w:noProof/>
                <w:szCs w:val="16"/>
                <w:lang w:val="fi-FI" w:eastAsia="fi-FI"/>
              </w:rPr>
              <w:t>ex 3208 90 19</w:t>
            </w:r>
          </w:p>
        </w:tc>
        <w:tc>
          <w:tcPr>
            <w:tcW w:w="547" w:type="dxa"/>
            <w:tcBorders>
              <w:top w:val="single" w:sz="4" w:space="0" w:color="auto"/>
              <w:left w:val="single" w:sz="4" w:space="0" w:color="auto"/>
              <w:bottom w:val="single" w:sz="4" w:space="0" w:color="auto"/>
              <w:right w:val="single" w:sz="4" w:space="0" w:color="auto"/>
            </w:tcBorders>
            <w:hideMark/>
          </w:tcPr>
          <w:p w14:paraId="3073765A"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58902925" w14:textId="77777777" w:rsidR="005C0825" w:rsidRPr="003849F5" w:rsidRDefault="005C0825">
            <w:pPr>
              <w:pStyle w:val="Paragraph"/>
              <w:rPr>
                <w:noProof/>
                <w:szCs w:val="16"/>
                <w:lang w:val="fi-FI" w:eastAsia="fi-FI"/>
              </w:rPr>
            </w:pPr>
            <w:r w:rsidRPr="003849F5">
              <w:rPr>
                <w:noProof/>
                <w:szCs w:val="16"/>
                <w:lang w:val="fi-FI" w:eastAsia="fi-FI"/>
              </w:rPr>
              <w:t>Klooratut polyolefiinit, liuoksena</w:t>
            </w:r>
          </w:p>
        </w:tc>
        <w:tc>
          <w:tcPr>
            <w:tcW w:w="911" w:type="dxa"/>
            <w:tcBorders>
              <w:top w:val="single" w:sz="4" w:space="0" w:color="auto"/>
              <w:left w:val="single" w:sz="4" w:space="0" w:color="auto"/>
              <w:bottom w:val="single" w:sz="4" w:space="0" w:color="auto"/>
              <w:right w:val="single" w:sz="4" w:space="0" w:color="auto"/>
            </w:tcBorders>
            <w:hideMark/>
          </w:tcPr>
          <w:p w14:paraId="2D87511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B3F120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DA4AB7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60A322D"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42D77A22" w14:textId="77777777" w:rsidR="005C0825" w:rsidRPr="003849F5" w:rsidRDefault="005C0825">
            <w:pPr>
              <w:pStyle w:val="Paragraph"/>
              <w:rPr>
                <w:noProof/>
                <w:szCs w:val="16"/>
                <w:lang w:val="fi-FI" w:eastAsia="fi-FI"/>
              </w:rPr>
            </w:pPr>
            <w:r w:rsidRPr="003849F5">
              <w:rPr>
                <w:noProof/>
                <w:szCs w:val="16"/>
                <w:lang w:val="fi-FI" w:eastAsia="fi-FI"/>
              </w:rPr>
              <w:t>0.5564</w:t>
            </w:r>
          </w:p>
          <w:p w14:paraId="5F754204"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30728139" w14:textId="77777777" w:rsidR="005C0825" w:rsidRPr="003849F5" w:rsidRDefault="005C0825">
            <w:pPr>
              <w:pStyle w:val="Paragraph"/>
              <w:jc w:val="right"/>
              <w:rPr>
                <w:noProof/>
                <w:szCs w:val="16"/>
                <w:lang w:val="fi-FI" w:eastAsia="fi-FI"/>
              </w:rPr>
            </w:pPr>
            <w:r w:rsidRPr="003849F5">
              <w:rPr>
                <w:noProof/>
                <w:szCs w:val="16"/>
                <w:lang w:val="fi-FI" w:eastAsia="fi-FI"/>
              </w:rPr>
              <w:t>ex 3208 90 19</w:t>
            </w:r>
          </w:p>
          <w:p w14:paraId="33D44585" w14:textId="77777777" w:rsidR="005C0825" w:rsidRPr="003849F5" w:rsidRDefault="005C0825">
            <w:pPr>
              <w:pStyle w:val="Paragraph"/>
              <w:jc w:val="right"/>
              <w:rPr>
                <w:noProof/>
                <w:szCs w:val="16"/>
                <w:lang w:val="fi-FI" w:eastAsia="fi-FI"/>
              </w:rPr>
            </w:pPr>
            <w:r w:rsidRPr="003849F5">
              <w:rPr>
                <w:noProof/>
                <w:szCs w:val="16"/>
                <w:lang w:val="fi-FI" w:eastAsia="fi-FI"/>
              </w:rPr>
              <w:t>ex 3904 69 80</w:t>
            </w:r>
          </w:p>
        </w:tc>
        <w:tc>
          <w:tcPr>
            <w:tcW w:w="547" w:type="dxa"/>
            <w:tcBorders>
              <w:top w:val="single" w:sz="4" w:space="0" w:color="auto"/>
              <w:left w:val="single" w:sz="4" w:space="0" w:color="auto"/>
              <w:bottom w:val="single" w:sz="4" w:space="0" w:color="auto"/>
              <w:right w:val="single" w:sz="4" w:space="0" w:color="auto"/>
            </w:tcBorders>
            <w:hideMark/>
          </w:tcPr>
          <w:p w14:paraId="717BC2AD" w14:textId="77777777" w:rsidR="005C0825" w:rsidRPr="003849F5" w:rsidRDefault="005C0825">
            <w:pPr>
              <w:pStyle w:val="Paragraph"/>
              <w:jc w:val="center"/>
              <w:rPr>
                <w:noProof/>
                <w:szCs w:val="16"/>
                <w:lang w:val="fi-FI" w:eastAsia="fi-FI"/>
              </w:rPr>
            </w:pPr>
            <w:r w:rsidRPr="003849F5">
              <w:rPr>
                <w:noProof/>
                <w:szCs w:val="16"/>
                <w:lang w:val="fi-FI" w:eastAsia="fi-FI"/>
              </w:rPr>
              <w:t>25</w:t>
            </w:r>
          </w:p>
          <w:p w14:paraId="33E84C00" w14:textId="77777777" w:rsidR="005C0825" w:rsidRPr="003849F5" w:rsidRDefault="005C0825">
            <w:pPr>
              <w:pStyle w:val="Paragraph"/>
              <w:jc w:val="center"/>
              <w:rPr>
                <w:noProof/>
                <w:szCs w:val="16"/>
                <w:lang w:val="fi-FI" w:eastAsia="fi-FI"/>
              </w:rPr>
            </w:pPr>
            <w:r w:rsidRPr="003849F5">
              <w:rPr>
                <w:noProof/>
                <w:szCs w:val="16"/>
                <w:lang w:val="fi-FI" w:eastAsia="fi-FI"/>
              </w:rPr>
              <w:t>89</w:t>
            </w:r>
          </w:p>
        </w:tc>
        <w:tc>
          <w:tcPr>
            <w:tcW w:w="4118" w:type="dxa"/>
            <w:tcBorders>
              <w:top w:val="single" w:sz="4" w:space="0" w:color="auto"/>
              <w:left w:val="single" w:sz="4" w:space="0" w:color="auto"/>
              <w:bottom w:val="nil"/>
              <w:right w:val="single" w:sz="4" w:space="0" w:color="auto"/>
            </w:tcBorders>
          </w:tcPr>
          <w:p w14:paraId="71B87E3A" w14:textId="77777777" w:rsidR="005C0825" w:rsidRPr="003849F5" w:rsidRDefault="005C0825">
            <w:pPr>
              <w:pStyle w:val="Paragraph"/>
              <w:rPr>
                <w:noProof/>
                <w:szCs w:val="16"/>
                <w:lang w:val="fi-FI" w:eastAsia="fi-FI"/>
              </w:rPr>
            </w:pPr>
            <w:r w:rsidRPr="003849F5">
              <w:rPr>
                <w:noProof/>
                <w:szCs w:val="16"/>
                <w:lang w:val="fi-FI" w:eastAsia="fi-FI"/>
              </w:rPr>
              <w:t>Tetrafluorieteenin kopolymeeri butyyliasetaattiliuoksessa, liuottimen pitoisuus 50  (± 2) painoprosenttia</w:t>
            </w:r>
          </w:p>
          <w:p w14:paraId="4DCF7C4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2BE02197" w14:textId="77777777" w:rsidR="005C0825" w:rsidRPr="003849F5" w:rsidRDefault="005C0825">
            <w:pPr>
              <w:pStyle w:val="Paragraph"/>
              <w:rPr>
                <w:noProof/>
                <w:szCs w:val="16"/>
                <w:lang w:val="fi-FI" w:eastAsia="fi-FI"/>
              </w:rPr>
            </w:pPr>
            <w:r w:rsidRPr="003849F5">
              <w:rPr>
                <w:noProof/>
                <w:szCs w:val="16"/>
                <w:lang w:val="fi-FI" w:eastAsia="fi-FI"/>
              </w:rPr>
              <w:t>0 %</w:t>
            </w:r>
          </w:p>
          <w:p w14:paraId="50755740"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40A11156" w14:textId="77777777" w:rsidR="005C0825" w:rsidRPr="003849F5" w:rsidRDefault="005C0825">
            <w:pPr>
              <w:pStyle w:val="Paragraph"/>
              <w:rPr>
                <w:noProof/>
                <w:szCs w:val="16"/>
                <w:lang w:val="fi-FI" w:eastAsia="fi-FI"/>
              </w:rPr>
            </w:pPr>
            <w:r w:rsidRPr="003849F5">
              <w:rPr>
                <w:noProof/>
                <w:szCs w:val="16"/>
                <w:lang w:val="fi-FI" w:eastAsia="fi-FI"/>
              </w:rPr>
              <w:t>-</w:t>
            </w:r>
          </w:p>
          <w:p w14:paraId="7E22D6F9"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199DFA48" w14:textId="77777777" w:rsidR="005C0825" w:rsidRPr="003849F5" w:rsidRDefault="005C0825">
            <w:pPr>
              <w:pStyle w:val="Paragraph"/>
              <w:rPr>
                <w:noProof/>
                <w:szCs w:val="16"/>
                <w:lang w:val="fi-FI" w:eastAsia="fi-FI"/>
              </w:rPr>
            </w:pPr>
            <w:r w:rsidRPr="003849F5">
              <w:rPr>
                <w:noProof/>
                <w:szCs w:val="16"/>
                <w:lang w:val="fi-FI" w:eastAsia="fi-FI"/>
              </w:rPr>
              <w:t>31.12.2022</w:t>
            </w:r>
          </w:p>
          <w:p w14:paraId="5C975E51" w14:textId="77777777" w:rsidR="005C0825" w:rsidRPr="003849F5" w:rsidRDefault="005C0825">
            <w:pPr>
              <w:pStyle w:val="Paragraph"/>
              <w:rPr>
                <w:noProof/>
                <w:szCs w:val="16"/>
                <w:lang w:val="fi-FI" w:eastAsia="fi-FI"/>
              </w:rPr>
            </w:pPr>
          </w:p>
        </w:tc>
      </w:tr>
      <w:tr w:rsidR="005C0825" w:rsidRPr="003849F5" w14:paraId="6706F3F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033BFA4" w14:textId="77777777" w:rsidR="005C0825" w:rsidRPr="003849F5" w:rsidRDefault="005C0825">
            <w:pPr>
              <w:pStyle w:val="Paragraph"/>
              <w:rPr>
                <w:noProof/>
                <w:szCs w:val="16"/>
                <w:lang w:val="fi-FI" w:eastAsia="fi-FI"/>
              </w:rPr>
            </w:pPr>
            <w:r w:rsidRPr="003849F5">
              <w:rPr>
                <w:noProof/>
                <w:szCs w:val="16"/>
                <w:lang w:val="fi-FI" w:eastAsia="fi-FI"/>
              </w:rPr>
              <w:t>0.2504</w:t>
            </w:r>
          </w:p>
        </w:tc>
        <w:tc>
          <w:tcPr>
            <w:tcW w:w="1133" w:type="dxa"/>
            <w:tcBorders>
              <w:top w:val="single" w:sz="4" w:space="0" w:color="auto"/>
              <w:left w:val="single" w:sz="4" w:space="0" w:color="auto"/>
              <w:bottom w:val="single" w:sz="4" w:space="0" w:color="auto"/>
              <w:right w:val="single" w:sz="4" w:space="0" w:color="auto"/>
            </w:tcBorders>
            <w:hideMark/>
          </w:tcPr>
          <w:p w14:paraId="1C4BC182" w14:textId="77777777" w:rsidR="005C0825" w:rsidRPr="003849F5" w:rsidRDefault="005C0825">
            <w:pPr>
              <w:pStyle w:val="Paragraph"/>
              <w:jc w:val="right"/>
              <w:rPr>
                <w:noProof/>
                <w:szCs w:val="16"/>
                <w:lang w:val="fi-FI" w:eastAsia="fi-FI"/>
              </w:rPr>
            </w:pPr>
            <w:r w:rsidRPr="003849F5">
              <w:rPr>
                <w:noProof/>
                <w:szCs w:val="16"/>
                <w:lang w:val="fi-FI" w:eastAsia="fi-FI"/>
              </w:rPr>
              <w:t>ex 3208 90 19</w:t>
            </w:r>
          </w:p>
        </w:tc>
        <w:tc>
          <w:tcPr>
            <w:tcW w:w="547" w:type="dxa"/>
            <w:tcBorders>
              <w:top w:val="single" w:sz="4" w:space="0" w:color="auto"/>
              <w:left w:val="single" w:sz="4" w:space="0" w:color="auto"/>
              <w:bottom w:val="single" w:sz="4" w:space="0" w:color="auto"/>
              <w:right w:val="single" w:sz="4" w:space="0" w:color="auto"/>
            </w:tcBorders>
            <w:hideMark/>
          </w:tcPr>
          <w:p w14:paraId="214B6448"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452DFA4" w14:textId="77777777" w:rsidR="005C0825" w:rsidRPr="003849F5" w:rsidRDefault="005C0825">
            <w:pPr>
              <w:pStyle w:val="Paragraph"/>
              <w:rPr>
                <w:noProof/>
                <w:szCs w:val="16"/>
                <w:lang w:val="fi-FI" w:eastAsia="fi-FI"/>
              </w:rPr>
            </w:pPr>
            <w:r w:rsidRPr="003849F5">
              <w:rPr>
                <w:noProof/>
                <w:szCs w:val="16"/>
                <w:lang w:val="fi-FI" w:eastAsia="fi-FI"/>
              </w:rPr>
              <w:t>Metyylisiloksaanipolymeerit, asetonin, butanolin, etanolin ja isopropanolin seosta olevana liuoksena, jossa on vähintään 5 mutta enintään 11 painoprosenttia metyylisiloksaanipolymeeriä</w:t>
            </w:r>
          </w:p>
        </w:tc>
        <w:tc>
          <w:tcPr>
            <w:tcW w:w="911" w:type="dxa"/>
            <w:tcBorders>
              <w:top w:val="single" w:sz="4" w:space="0" w:color="auto"/>
              <w:left w:val="single" w:sz="4" w:space="0" w:color="auto"/>
              <w:bottom w:val="single" w:sz="4" w:space="0" w:color="auto"/>
              <w:right w:val="single" w:sz="4" w:space="0" w:color="auto"/>
            </w:tcBorders>
            <w:hideMark/>
          </w:tcPr>
          <w:p w14:paraId="5A5A8D5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EED189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8D679A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FB32C46"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0C9DF7D" w14:textId="77777777" w:rsidR="005C0825" w:rsidRPr="003849F5" w:rsidRDefault="005C0825">
            <w:pPr>
              <w:pStyle w:val="Paragraph"/>
              <w:rPr>
                <w:noProof/>
                <w:szCs w:val="16"/>
                <w:lang w:val="fi-FI" w:eastAsia="fi-FI"/>
              </w:rPr>
            </w:pPr>
            <w:r w:rsidRPr="003849F5">
              <w:rPr>
                <w:noProof/>
                <w:szCs w:val="16"/>
                <w:lang w:val="fi-FI" w:eastAsia="fi-FI"/>
              </w:rPr>
              <w:t>0.6154</w:t>
            </w:r>
          </w:p>
          <w:p w14:paraId="2B8F7DF3"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3ADFAE51" w14:textId="77777777" w:rsidR="005C0825" w:rsidRPr="003849F5" w:rsidRDefault="005C0825">
            <w:pPr>
              <w:pStyle w:val="Paragraph"/>
              <w:jc w:val="right"/>
              <w:rPr>
                <w:noProof/>
                <w:szCs w:val="16"/>
                <w:lang w:val="fi-FI" w:eastAsia="fi-FI"/>
              </w:rPr>
            </w:pPr>
            <w:r w:rsidRPr="003849F5">
              <w:rPr>
                <w:noProof/>
                <w:szCs w:val="16"/>
                <w:lang w:val="fi-FI" w:eastAsia="fi-FI"/>
              </w:rPr>
              <w:t>ex 3208 90 19</w:t>
            </w:r>
          </w:p>
          <w:p w14:paraId="322F2781"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560B3DAE" w14:textId="77777777" w:rsidR="005C0825" w:rsidRPr="003849F5" w:rsidRDefault="005C0825">
            <w:pPr>
              <w:pStyle w:val="Paragraph"/>
              <w:jc w:val="center"/>
              <w:rPr>
                <w:noProof/>
                <w:szCs w:val="16"/>
                <w:lang w:val="fi-FI" w:eastAsia="fi-FI"/>
              </w:rPr>
            </w:pPr>
            <w:r w:rsidRPr="003849F5">
              <w:rPr>
                <w:noProof/>
                <w:szCs w:val="16"/>
                <w:lang w:val="fi-FI" w:eastAsia="fi-FI"/>
              </w:rPr>
              <w:t>45</w:t>
            </w:r>
          </w:p>
          <w:p w14:paraId="084A106F" w14:textId="77777777" w:rsidR="005C0825" w:rsidRPr="003849F5" w:rsidRDefault="005C0825">
            <w:pPr>
              <w:pStyle w:val="Paragraph"/>
              <w:jc w:val="center"/>
              <w:rPr>
                <w:noProof/>
                <w:szCs w:val="16"/>
                <w:lang w:val="fi-FI" w:eastAsia="fi-FI"/>
              </w:rPr>
            </w:pPr>
            <w:r w:rsidRPr="003849F5">
              <w:rPr>
                <w:noProof/>
                <w:szCs w:val="16"/>
                <w:lang w:val="fi-FI" w:eastAsia="fi-FI"/>
              </w:rPr>
              <w:t>63</w:t>
            </w:r>
          </w:p>
        </w:tc>
        <w:tc>
          <w:tcPr>
            <w:tcW w:w="4118" w:type="dxa"/>
            <w:tcBorders>
              <w:top w:val="single" w:sz="4" w:space="0" w:color="auto"/>
              <w:left w:val="single" w:sz="4" w:space="0" w:color="auto"/>
              <w:bottom w:val="nil"/>
              <w:right w:val="single" w:sz="4" w:space="0" w:color="auto"/>
            </w:tcBorders>
          </w:tcPr>
          <w:p w14:paraId="1C652C19" w14:textId="77777777" w:rsidR="005C0825" w:rsidRPr="003849F5" w:rsidRDefault="005C0825">
            <w:pPr>
              <w:pStyle w:val="Paragraph"/>
              <w:rPr>
                <w:noProof/>
                <w:szCs w:val="16"/>
                <w:lang w:val="fi-FI" w:eastAsia="fi-FI"/>
              </w:rPr>
            </w:pPr>
            <w:r w:rsidRPr="003849F5">
              <w:rPr>
                <w:noProof/>
                <w:szCs w:val="16"/>
                <w:lang w:val="fi-FI" w:eastAsia="fi-FI"/>
              </w:rPr>
              <w:t>Polymeeri, joka koostuu formaldehydin ja naftaleenidiolin polykondensaatista, kemiallisesti muunnettu reaktiolla alkyynihalidin kanssa, propyleeniglykolimetyylieetteriasetaattiin liuotettu</w:t>
            </w:r>
          </w:p>
          <w:p w14:paraId="7059704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323552A6" w14:textId="77777777" w:rsidR="005C0825" w:rsidRPr="003849F5" w:rsidRDefault="005C0825">
            <w:pPr>
              <w:pStyle w:val="Paragraph"/>
              <w:rPr>
                <w:noProof/>
                <w:szCs w:val="16"/>
                <w:lang w:val="fi-FI" w:eastAsia="fi-FI"/>
              </w:rPr>
            </w:pPr>
            <w:r w:rsidRPr="003849F5">
              <w:rPr>
                <w:noProof/>
                <w:szCs w:val="16"/>
                <w:lang w:val="fi-FI" w:eastAsia="fi-FI"/>
              </w:rPr>
              <w:t>0 %</w:t>
            </w:r>
          </w:p>
          <w:p w14:paraId="42B071B6"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060730EE" w14:textId="77777777" w:rsidR="005C0825" w:rsidRPr="003849F5" w:rsidRDefault="005C0825">
            <w:pPr>
              <w:pStyle w:val="Paragraph"/>
              <w:rPr>
                <w:noProof/>
                <w:szCs w:val="16"/>
                <w:lang w:val="fi-FI" w:eastAsia="fi-FI"/>
              </w:rPr>
            </w:pPr>
            <w:r w:rsidRPr="003849F5">
              <w:rPr>
                <w:noProof/>
                <w:szCs w:val="16"/>
                <w:lang w:val="fi-FI" w:eastAsia="fi-FI"/>
              </w:rPr>
              <w:t>-</w:t>
            </w:r>
          </w:p>
          <w:p w14:paraId="5CECDDD2"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0606A672" w14:textId="77777777" w:rsidR="005C0825" w:rsidRPr="003849F5" w:rsidRDefault="005C0825">
            <w:pPr>
              <w:pStyle w:val="Paragraph"/>
              <w:rPr>
                <w:noProof/>
                <w:szCs w:val="16"/>
                <w:lang w:val="fi-FI" w:eastAsia="fi-FI"/>
              </w:rPr>
            </w:pPr>
            <w:r w:rsidRPr="003849F5">
              <w:rPr>
                <w:noProof/>
                <w:szCs w:val="16"/>
                <w:lang w:val="fi-FI" w:eastAsia="fi-FI"/>
              </w:rPr>
              <w:t>31.12.2023</w:t>
            </w:r>
          </w:p>
          <w:p w14:paraId="482C1F22" w14:textId="77777777" w:rsidR="005C0825" w:rsidRPr="003849F5" w:rsidRDefault="005C0825">
            <w:pPr>
              <w:pStyle w:val="Paragraph"/>
              <w:rPr>
                <w:noProof/>
                <w:szCs w:val="16"/>
                <w:lang w:val="fi-FI" w:eastAsia="fi-FI"/>
              </w:rPr>
            </w:pPr>
          </w:p>
        </w:tc>
      </w:tr>
      <w:tr w:rsidR="005C0825" w:rsidRPr="003849F5" w14:paraId="48B8796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7B659DC" w14:textId="77777777" w:rsidR="005C0825" w:rsidRPr="003849F5" w:rsidRDefault="005C0825">
            <w:pPr>
              <w:pStyle w:val="Paragraph"/>
              <w:rPr>
                <w:noProof/>
                <w:szCs w:val="16"/>
                <w:lang w:val="fi-FI" w:eastAsia="fi-FI"/>
              </w:rPr>
            </w:pPr>
            <w:r w:rsidRPr="003849F5">
              <w:rPr>
                <w:noProof/>
                <w:szCs w:val="16"/>
                <w:lang w:val="fi-FI" w:eastAsia="fi-FI"/>
              </w:rPr>
              <w:t>0.6989</w:t>
            </w:r>
          </w:p>
        </w:tc>
        <w:tc>
          <w:tcPr>
            <w:tcW w:w="1133" w:type="dxa"/>
            <w:tcBorders>
              <w:top w:val="single" w:sz="4" w:space="0" w:color="auto"/>
              <w:left w:val="single" w:sz="4" w:space="0" w:color="auto"/>
              <w:bottom w:val="single" w:sz="4" w:space="0" w:color="auto"/>
              <w:right w:val="single" w:sz="4" w:space="0" w:color="auto"/>
            </w:tcBorders>
            <w:hideMark/>
          </w:tcPr>
          <w:p w14:paraId="29A2445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3208 90 19</w:t>
            </w:r>
          </w:p>
        </w:tc>
        <w:tc>
          <w:tcPr>
            <w:tcW w:w="547" w:type="dxa"/>
            <w:tcBorders>
              <w:top w:val="single" w:sz="4" w:space="0" w:color="auto"/>
              <w:left w:val="single" w:sz="4" w:space="0" w:color="auto"/>
              <w:bottom w:val="single" w:sz="4" w:space="0" w:color="auto"/>
              <w:right w:val="single" w:sz="4" w:space="0" w:color="auto"/>
            </w:tcBorders>
            <w:hideMark/>
          </w:tcPr>
          <w:p w14:paraId="51254594" w14:textId="77777777" w:rsidR="005C0825" w:rsidRPr="003849F5" w:rsidRDefault="005C0825">
            <w:pPr>
              <w:pStyle w:val="Paragraph"/>
              <w:jc w:val="center"/>
              <w:rPr>
                <w:noProof/>
                <w:szCs w:val="16"/>
                <w:lang w:val="fi-FI" w:eastAsia="fi-FI"/>
              </w:rPr>
            </w:pPr>
            <w:r w:rsidRPr="003849F5">
              <w:rPr>
                <w:noProof/>
                <w:szCs w:val="16"/>
                <w:lang w:val="fi-FI" w:eastAsia="fi-FI"/>
              </w:rPr>
              <w:t>47</w:t>
            </w:r>
          </w:p>
        </w:tc>
        <w:tc>
          <w:tcPr>
            <w:tcW w:w="4118" w:type="dxa"/>
            <w:tcBorders>
              <w:top w:val="single" w:sz="4" w:space="0" w:color="auto"/>
              <w:left w:val="single" w:sz="4" w:space="0" w:color="auto"/>
              <w:bottom w:val="single" w:sz="4" w:space="0" w:color="auto"/>
              <w:right w:val="single" w:sz="4" w:space="0" w:color="auto"/>
            </w:tcBorders>
            <w:hideMark/>
          </w:tcPr>
          <w:p w14:paraId="1DEB1589" w14:textId="77777777" w:rsidR="005C0825" w:rsidRPr="003849F5" w:rsidRDefault="005C0825">
            <w:pPr>
              <w:pStyle w:val="Paragraph"/>
              <w:rPr>
                <w:noProof/>
                <w:szCs w:val="16"/>
                <w:lang w:val="fi-FI" w:eastAsia="fi-FI"/>
              </w:rPr>
            </w:pPr>
            <w:r w:rsidRPr="003849F5">
              <w:rPr>
                <w:noProof/>
                <w:szCs w:val="16"/>
                <w:lang w:val="fi-FI" w:eastAsia="fi-FI"/>
              </w:rPr>
              <w:t>Liuos,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B85F651" w14:textId="77777777" w:rsidTr="005C0825">
              <w:trPr>
                <w:tblCellSpacing w:w="0" w:type="dxa"/>
              </w:trPr>
              <w:tc>
                <w:tcPr>
                  <w:tcW w:w="220" w:type="dxa"/>
                  <w:hideMark/>
                </w:tcPr>
                <w:p w14:paraId="5EA5E94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DF3580F" w14:textId="77777777" w:rsidR="005C0825" w:rsidRPr="003849F5" w:rsidRDefault="005C0825">
                  <w:pPr>
                    <w:pStyle w:val="Paragraph"/>
                    <w:rPr>
                      <w:noProof/>
                      <w:lang w:val="fi-FI" w:eastAsia="fi-FI"/>
                    </w:rPr>
                  </w:pPr>
                  <w:r w:rsidRPr="003849F5">
                    <w:rPr>
                      <w:noProof/>
                      <w:lang w:val="fi-FI" w:eastAsia="fi-FI"/>
                    </w:rPr>
                    <w:t>vähintään 0,1, mutta enintään 20 painoprosenttia alkoksiryhmiä sisältävää siloksaanipolymeeriä, jossa on alkyyli- tai aryylisubstituentteja</w:t>
                  </w:r>
                </w:p>
              </w:tc>
            </w:tr>
            <w:tr w:rsidR="005C0825" w:rsidRPr="003849F5" w14:paraId="31FA9920" w14:textId="77777777" w:rsidTr="005C0825">
              <w:trPr>
                <w:tblCellSpacing w:w="0" w:type="dxa"/>
              </w:trPr>
              <w:tc>
                <w:tcPr>
                  <w:tcW w:w="220" w:type="dxa"/>
                  <w:hideMark/>
                </w:tcPr>
                <w:p w14:paraId="7D47441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20CD956" w14:textId="77777777" w:rsidR="005C0825" w:rsidRPr="003849F5" w:rsidRDefault="005C0825">
                  <w:pPr>
                    <w:pStyle w:val="Paragraph"/>
                    <w:rPr>
                      <w:noProof/>
                      <w:lang w:val="fi-FI" w:eastAsia="fi-FI"/>
                    </w:rPr>
                  </w:pPr>
                  <w:r w:rsidRPr="003849F5">
                    <w:rPr>
                      <w:noProof/>
                      <w:lang w:val="fi-FI" w:eastAsia="fi-FI"/>
                    </w:rPr>
                    <w:t>vähintään 75 painoprosenttia orgaanista liuotinta, joka sisältää yhtä tai useampaa seuraavista: propyleeniglykoolietyylieetteri (CAS RN 1569-02-4), propyleeniglykolimonometyylieetteriasetaatti (CAS RN 108-65-6) tai propyleeniglykolipropyylieetteri  (CAS RN 1569-01-3)</w:t>
                  </w:r>
                </w:p>
              </w:tc>
            </w:tr>
          </w:tbl>
          <w:p w14:paraId="75D13524"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5F0A21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B86F12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2DDF979"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7B99BE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816A50E" w14:textId="77777777" w:rsidR="005C0825" w:rsidRPr="003849F5" w:rsidRDefault="005C0825">
            <w:pPr>
              <w:pStyle w:val="Paragraph"/>
              <w:rPr>
                <w:noProof/>
                <w:szCs w:val="16"/>
                <w:lang w:val="fi-FI" w:eastAsia="fi-FI"/>
              </w:rPr>
            </w:pPr>
            <w:r w:rsidRPr="003849F5">
              <w:rPr>
                <w:noProof/>
                <w:szCs w:val="16"/>
                <w:lang w:val="fi-FI" w:eastAsia="fi-FI"/>
              </w:rPr>
              <w:t>0.2502</w:t>
            </w:r>
          </w:p>
        </w:tc>
        <w:tc>
          <w:tcPr>
            <w:tcW w:w="1133" w:type="dxa"/>
            <w:tcBorders>
              <w:top w:val="single" w:sz="4" w:space="0" w:color="auto"/>
              <w:left w:val="single" w:sz="4" w:space="0" w:color="auto"/>
              <w:bottom w:val="single" w:sz="4" w:space="0" w:color="auto"/>
              <w:right w:val="single" w:sz="4" w:space="0" w:color="auto"/>
            </w:tcBorders>
            <w:hideMark/>
          </w:tcPr>
          <w:p w14:paraId="47C70A37" w14:textId="77777777" w:rsidR="005C0825" w:rsidRPr="003849F5" w:rsidRDefault="005C0825">
            <w:pPr>
              <w:pStyle w:val="Paragraph"/>
              <w:jc w:val="right"/>
              <w:rPr>
                <w:noProof/>
                <w:szCs w:val="16"/>
                <w:lang w:val="fi-FI" w:eastAsia="fi-FI"/>
              </w:rPr>
            </w:pPr>
            <w:r w:rsidRPr="003849F5">
              <w:rPr>
                <w:noProof/>
                <w:szCs w:val="16"/>
                <w:lang w:val="fi-FI" w:eastAsia="fi-FI"/>
              </w:rPr>
              <w:t>ex 3208 90 19</w:t>
            </w:r>
          </w:p>
        </w:tc>
        <w:tc>
          <w:tcPr>
            <w:tcW w:w="547" w:type="dxa"/>
            <w:tcBorders>
              <w:top w:val="single" w:sz="4" w:space="0" w:color="auto"/>
              <w:left w:val="single" w:sz="4" w:space="0" w:color="auto"/>
              <w:bottom w:val="single" w:sz="4" w:space="0" w:color="auto"/>
              <w:right w:val="single" w:sz="4" w:space="0" w:color="auto"/>
            </w:tcBorders>
            <w:hideMark/>
          </w:tcPr>
          <w:p w14:paraId="39DFAAAF"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54A3D915" w14:textId="77777777" w:rsidR="005C0825" w:rsidRPr="003849F5" w:rsidRDefault="005C0825">
            <w:pPr>
              <w:pStyle w:val="Paragraph"/>
              <w:rPr>
                <w:noProof/>
                <w:szCs w:val="16"/>
                <w:lang w:val="fi-FI" w:eastAsia="fi-FI"/>
              </w:rPr>
            </w:pPr>
            <w:r w:rsidRPr="003849F5">
              <w:rPr>
                <w:noProof/>
                <w:szCs w:val="16"/>
                <w:lang w:val="fi-FI" w:eastAsia="fi-FI"/>
              </w:rPr>
              <w:t>Liuos,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C14909A" w14:textId="77777777" w:rsidTr="005C0825">
              <w:trPr>
                <w:tblCellSpacing w:w="0" w:type="dxa"/>
              </w:trPr>
              <w:tc>
                <w:tcPr>
                  <w:tcW w:w="220" w:type="dxa"/>
                  <w:hideMark/>
                </w:tcPr>
                <w:p w14:paraId="2CCBEED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696A3BF" w14:textId="77777777" w:rsidR="005C0825" w:rsidRPr="003849F5" w:rsidRDefault="005C0825">
                  <w:pPr>
                    <w:pStyle w:val="Paragraph"/>
                    <w:rPr>
                      <w:noProof/>
                      <w:lang w:val="fi-FI" w:eastAsia="fi-FI"/>
                    </w:rPr>
                  </w:pPr>
                  <w:r w:rsidRPr="003849F5">
                    <w:rPr>
                      <w:noProof/>
                      <w:lang w:val="fi-FI" w:eastAsia="fi-FI"/>
                    </w:rPr>
                    <w:t xml:space="preserve">65 (± 10) painoprosenttia </w:t>
                  </w:r>
                  <w:r w:rsidRPr="003849F5">
                    <w:rPr>
                      <w:i/>
                      <w:iCs/>
                      <w:noProof/>
                      <w:lang w:val="fi-FI" w:eastAsia="fi-FI"/>
                    </w:rPr>
                    <w:t>γ</w:t>
                  </w:r>
                  <w:r w:rsidRPr="003849F5">
                    <w:rPr>
                      <w:noProof/>
                      <w:lang w:val="fi-FI" w:eastAsia="fi-FI"/>
                    </w:rPr>
                    <w:t>-butyrolaktonia,</w:t>
                  </w:r>
                </w:p>
              </w:tc>
            </w:tr>
            <w:tr w:rsidR="005C0825" w:rsidRPr="003849F5" w14:paraId="7443C72A" w14:textId="77777777" w:rsidTr="005C0825">
              <w:trPr>
                <w:tblCellSpacing w:w="0" w:type="dxa"/>
              </w:trPr>
              <w:tc>
                <w:tcPr>
                  <w:tcW w:w="220" w:type="dxa"/>
                  <w:hideMark/>
                </w:tcPr>
                <w:p w14:paraId="3BFC695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D612E8D" w14:textId="77777777" w:rsidR="005C0825" w:rsidRPr="003849F5" w:rsidRDefault="005C0825">
                  <w:pPr>
                    <w:pStyle w:val="Paragraph"/>
                    <w:rPr>
                      <w:noProof/>
                      <w:lang w:val="fi-FI" w:eastAsia="fi-FI"/>
                    </w:rPr>
                  </w:pPr>
                  <w:r w:rsidRPr="003849F5">
                    <w:rPr>
                      <w:noProof/>
                      <w:lang w:val="fi-FI" w:eastAsia="fi-FI"/>
                    </w:rPr>
                    <w:t>30 (± 10) painoprosenttia polyamidihartsia,</w:t>
                  </w:r>
                </w:p>
              </w:tc>
            </w:tr>
            <w:tr w:rsidR="005C0825" w:rsidRPr="003849F5" w14:paraId="7AF77C99" w14:textId="77777777" w:rsidTr="005C0825">
              <w:trPr>
                <w:tblCellSpacing w:w="0" w:type="dxa"/>
              </w:trPr>
              <w:tc>
                <w:tcPr>
                  <w:tcW w:w="220" w:type="dxa"/>
                  <w:hideMark/>
                </w:tcPr>
                <w:p w14:paraId="673C7E5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6C76842" w14:textId="77777777" w:rsidR="005C0825" w:rsidRPr="003849F5" w:rsidRDefault="005C0825">
                  <w:pPr>
                    <w:pStyle w:val="Paragraph"/>
                    <w:rPr>
                      <w:noProof/>
                      <w:lang w:val="fi-FI" w:eastAsia="fi-FI"/>
                    </w:rPr>
                  </w:pPr>
                  <w:r w:rsidRPr="003849F5">
                    <w:rPr>
                      <w:noProof/>
                      <w:lang w:val="fi-FI" w:eastAsia="fi-FI"/>
                    </w:rPr>
                    <w:t>3,5 (± 1,5) painoprosenttia naftokinonin esterijohdannaista ja</w:t>
                  </w:r>
                </w:p>
              </w:tc>
            </w:tr>
            <w:tr w:rsidR="005C0825" w:rsidRPr="003849F5" w14:paraId="1F29779D" w14:textId="77777777" w:rsidTr="005C0825">
              <w:trPr>
                <w:tblCellSpacing w:w="0" w:type="dxa"/>
              </w:trPr>
              <w:tc>
                <w:tcPr>
                  <w:tcW w:w="220" w:type="dxa"/>
                  <w:hideMark/>
                </w:tcPr>
                <w:p w14:paraId="0373E48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0120A80" w14:textId="77777777" w:rsidR="005C0825" w:rsidRPr="003849F5" w:rsidRDefault="005C0825">
                  <w:pPr>
                    <w:pStyle w:val="Paragraph"/>
                    <w:rPr>
                      <w:noProof/>
                      <w:lang w:val="fi-FI" w:eastAsia="fi-FI"/>
                    </w:rPr>
                  </w:pPr>
                  <w:r w:rsidRPr="003849F5">
                    <w:rPr>
                      <w:noProof/>
                      <w:lang w:val="fi-FI" w:eastAsia="fi-FI"/>
                    </w:rPr>
                    <w:t>1,5 (± 0,5) painoprosenttia aryylipiihappoa</w:t>
                  </w:r>
                </w:p>
              </w:tc>
            </w:tr>
          </w:tbl>
          <w:p w14:paraId="14DE94D5"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A007E3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FF66E0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BE7D3E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A882C2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69E323F" w14:textId="77777777" w:rsidR="005C0825" w:rsidRPr="003849F5" w:rsidRDefault="005C0825">
            <w:pPr>
              <w:pStyle w:val="Paragraph"/>
              <w:rPr>
                <w:noProof/>
                <w:szCs w:val="16"/>
                <w:lang w:val="fi-FI" w:eastAsia="fi-FI"/>
              </w:rPr>
            </w:pPr>
            <w:r w:rsidRPr="003849F5">
              <w:rPr>
                <w:noProof/>
                <w:szCs w:val="16"/>
                <w:lang w:val="fi-FI" w:eastAsia="fi-FI"/>
              </w:rPr>
              <w:t>0.6726</w:t>
            </w:r>
          </w:p>
        </w:tc>
        <w:tc>
          <w:tcPr>
            <w:tcW w:w="1133" w:type="dxa"/>
            <w:tcBorders>
              <w:top w:val="single" w:sz="4" w:space="0" w:color="auto"/>
              <w:left w:val="single" w:sz="4" w:space="0" w:color="auto"/>
              <w:bottom w:val="single" w:sz="4" w:space="0" w:color="auto"/>
              <w:right w:val="single" w:sz="4" w:space="0" w:color="auto"/>
            </w:tcBorders>
            <w:hideMark/>
          </w:tcPr>
          <w:p w14:paraId="5DFA927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3208 90 19</w:t>
            </w:r>
          </w:p>
        </w:tc>
        <w:tc>
          <w:tcPr>
            <w:tcW w:w="547" w:type="dxa"/>
            <w:tcBorders>
              <w:top w:val="single" w:sz="4" w:space="0" w:color="auto"/>
              <w:left w:val="single" w:sz="4" w:space="0" w:color="auto"/>
              <w:bottom w:val="single" w:sz="4" w:space="0" w:color="auto"/>
              <w:right w:val="single" w:sz="4" w:space="0" w:color="auto"/>
            </w:tcBorders>
            <w:hideMark/>
          </w:tcPr>
          <w:p w14:paraId="70D201E6"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439FBB82" w14:textId="77777777" w:rsidR="005C0825" w:rsidRPr="003849F5" w:rsidRDefault="005C0825">
            <w:pPr>
              <w:pStyle w:val="Paragraph"/>
              <w:rPr>
                <w:noProof/>
                <w:szCs w:val="16"/>
                <w:lang w:val="fi-FI" w:eastAsia="fi-FI"/>
              </w:rPr>
            </w:pPr>
            <w:r w:rsidRPr="003849F5">
              <w:rPr>
                <w:noProof/>
                <w:szCs w:val="16"/>
                <w:lang w:val="fi-FI" w:eastAsia="fi-FI"/>
              </w:rPr>
              <w:t>Valmiste, jossa on vähintään 5 mutta enintään 20 painoprosenttia propeenimaleiinihappoanhydridikopolymeeria tai polypropeenin sekä polypropeenimaleiinihappoanhydridikopolymeerin sekoitusta taikka polypropeenin ja propeeni-isobuteenimaleiinihappoanhydridikopolymeerin sekoitusta orgaanisessa liuottimessa</w:t>
            </w:r>
          </w:p>
        </w:tc>
        <w:tc>
          <w:tcPr>
            <w:tcW w:w="911" w:type="dxa"/>
            <w:tcBorders>
              <w:top w:val="single" w:sz="4" w:space="0" w:color="auto"/>
              <w:left w:val="single" w:sz="4" w:space="0" w:color="auto"/>
              <w:bottom w:val="single" w:sz="4" w:space="0" w:color="auto"/>
              <w:right w:val="single" w:sz="4" w:space="0" w:color="auto"/>
            </w:tcBorders>
            <w:hideMark/>
          </w:tcPr>
          <w:p w14:paraId="61E933E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A782DC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F8132D6"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1EE208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511FFDF" w14:textId="77777777" w:rsidR="005C0825" w:rsidRPr="003849F5" w:rsidRDefault="005C0825">
            <w:pPr>
              <w:pStyle w:val="Paragraph"/>
              <w:rPr>
                <w:noProof/>
                <w:szCs w:val="16"/>
                <w:lang w:val="fi-FI" w:eastAsia="fi-FI"/>
              </w:rPr>
            </w:pPr>
            <w:r w:rsidRPr="003849F5">
              <w:rPr>
                <w:noProof/>
                <w:szCs w:val="16"/>
                <w:lang w:val="fi-FI" w:eastAsia="fi-FI"/>
              </w:rPr>
              <w:t>0.4037</w:t>
            </w:r>
          </w:p>
        </w:tc>
        <w:tc>
          <w:tcPr>
            <w:tcW w:w="1133" w:type="dxa"/>
            <w:tcBorders>
              <w:top w:val="single" w:sz="4" w:space="0" w:color="auto"/>
              <w:left w:val="single" w:sz="4" w:space="0" w:color="auto"/>
              <w:bottom w:val="single" w:sz="4" w:space="0" w:color="auto"/>
              <w:right w:val="single" w:sz="4" w:space="0" w:color="auto"/>
            </w:tcBorders>
            <w:hideMark/>
          </w:tcPr>
          <w:p w14:paraId="4E9200F3"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3208 90 19</w:t>
            </w:r>
          </w:p>
        </w:tc>
        <w:tc>
          <w:tcPr>
            <w:tcW w:w="547" w:type="dxa"/>
            <w:tcBorders>
              <w:top w:val="single" w:sz="4" w:space="0" w:color="auto"/>
              <w:left w:val="single" w:sz="4" w:space="0" w:color="auto"/>
              <w:bottom w:val="single" w:sz="4" w:space="0" w:color="auto"/>
              <w:right w:val="single" w:sz="4" w:space="0" w:color="auto"/>
            </w:tcBorders>
            <w:hideMark/>
          </w:tcPr>
          <w:p w14:paraId="523B5CB1"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4A5FDA27" w14:textId="77777777" w:rsidR="005C0825" w:rsidRPr="003849F5" w:rsidRDefault="005C0825">
            <w:pPr>
              <w:pStyle w:val="Paragraph"/>
              <w:rPr>
                <w:noProof/>
                <w:szCs w:val="16"/>
                <w:lang w:val="fi-FI" w:eastAsia="fi-FI"/>
              </w:rPr>
            </w:pPr>
            <w:r w:rsidRPr="003849F5">
              <w:rPr>
                <w:noProof/>
                <w:szCs w:val="16"/>
                <w:lang w:val="fi-FI" w:eastAsia="fi-FI"/>
              </w:rPr>
              <w:t xml:space="preserve">Hydroksistyreenin kopolymeeri, jossa on yhtä tai useampaa seuraavista aineista: </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1291"/>
            </w:tblGrid>
            <w:tr w:rsidR="005C0825" w:rsidRPr="003849F5" w14:paraId="7BF2EE38" w14:textId="77777777" w:rsidTr="005C0825">
              <w:trPr>
                <w:tblCellSpacing w:w="0" w:type="dxa"/>
              </w:trPr>
              <w:tc>
                <w:tcPr>
                  <w:tcW w:w="220" w:type="dxa"/>
                  <w:hideMark/>
                </w:tcPr>
                <w:p w14:paraId="5A40DA91" w14:textId="77777777" w:rsidR="005C0825" w:rsidRPr="003849F5" w:rsidRDefault="005C0825">
                  <w:pPr>
                    <w:pStyle w:val="Paragraph"/>
                    <w:rPr>
                      <w:noProof/>
                      <w:szCs w:val="20"/>
                      <w:lang w:val="fi-FI" w:eastAsia="fi-FI"/>
                    </w:rPr>
                  </w:pPr>
                  <w:r w:rsidRPr="003849F5">
                    <w:rPr>
                      <w:noProof/>
                      <w:lang w:val="fi-FI" w:eastAsia="fi-FI"/>
                    </w:rPr>
                    <w:t>—</w:t>
                  </w:r>
                </w:p>
              </w:tc>
              <w:tc>
                <w:tcPr>
                  <w:tcW w:w="1291" w:type="dxa"/>
                  <w:hideMark/>
                </w:tcPr>
                <w:p w14:paraId="050DC2B3" w14:textId="77777777" w:rsidR="005C0825" w:rsidRPr="003849F5" w:rsidRDefault="005C0825">
                  <w:pPr>
                    <w:pStyle w:val="Paragraph"/>
                    <w:rPr>
                      <w:noProof/>
                      <w:lang w:val="fi-FI" w:eastAsia="fi-FI"/>
                    </w:rPr>
                  </w:pPr>
                  <w:r w:rsidRPr="003849F5">
                    <w:rPr>
                      <w:noProof/>
                      <w:lang w:val="fi-FI" w:eastAsia="fi-FI"/>
                    </w:rPr>
                    <w:t xml:space="preserve">styreeni, </w:t>
                  </w:r>
                </w:p>
              </w:tc>
            </w:tr>
            <w:tr w:rsidR="005C0825" w:rsidRPr="003849F5" w14:paraId="6BED5462" w14:textId="77777777" w:rsidTr="005C0825">
              <w:trPr>
                <w:tblCellSpacing w:w="0" w:type="dxa"/>
              </w:trPr>
              <w:tc>
                <w:tcPr>
                  <w:tcW w:w="220" w:type="dxa"/>
                  <w:hideMark/>
                </w:tcPr>
                <w:p w14:paraId="31A9C618" w14:textId="77777777" w:rsidR="005C0825" w:rsidRPr="003849F5" w:rsidRDefault="005C0825">
                  <w:pPr>
                    <w:pStyle w:val="Paragraph"/>
                    <w:rPr>
                      <w:noProof/>
                      <w:lang w:val="fi-FI" w:eastAsia="fi-FI"/>
                    </w:rPr>
                  </w:pPr>
                  <w:r w:rsidRPr="003849F5">
                    <w:rPr>
                      <w:noProof/>
                      <w:lang w:val="fi-FI" w:eastAsia="fi-FI"/>
                    </w:rPr>
                    <w:t>—</w:t>
                  </w:r>
                </w:p>
              </w:tc>
              <w:tc>
                <w:tcPr>
                  <w:tcW w:w="1291" w:type="dxa"/>
                  <w:hideMark/>
                </w:tcPr>
                <w:p w14:paraId="592141FC" w14:textId="77777777" w:rsidR="005C0825" w:rsidRPr="003849F5" w:rsidRDefault="005C0825">
                  <w:pPr>
                    <w:pStyle w:val="Paragraph"/>
                    <w:rPr>
                      <w:noProof/>
                      <w:lang w:val="fi-FI" w:eastAsia="fi-FI"/>
                    </w:rPr>
                  </w:pPr>
                  <w:r w:rsidRPr="003849F5">
                    <w:rPr>
                      <w:noProof/>
                      <w:lang w:val="fi-FI" w:eastAsia="fi-FI"/>
                    </w:rPr>
                    <w:t xml:space="preserve">alkoksistyreeni, </w:t>
                  </w:r>
                </w:p>
              </w:tc>
            </w:tr>
            <w:tr w:rsidR="005C0825" w:rsidRPr="003849F5" w14:paraId="03794DC5" w14:textId="77777777" w:rsidTr="005C0825">
              <w:trPr>
                <w:tblCellSpacing w:w="0" w:type="dxa"/>
              </w:trPr>
              <w:tc>
                <w:tcPr>
                  <w:tcW w:w="220" w:type="dxa"/>
                  <w:hideMark/>
                </w:tcPr>
                <w:p w14:paraId="0ACB2CC4" w14:textId="77777777" w:rsidR="005C0825" w:rsidRPr="003849F5" w:rsidRDefault="005C0825">
                  <w:pPr>
                    <w:pStyle w:val="Paragraph"/>
                    <w:rPr>
                      <w:noProof/>
                      <w:lang w:val="fi-FI" w:eastAsia="fi-FI"/>
                    </w:rPr>
                  </w:pPr>
                  <w:r w:rsidRPr="003849F5">
                    <w:rPr>
                      <w:noProof/>
                      <w:lang w:val="fi-FI" w:eastAsia="fi-FI"/>
                    </w:rPr>
                    <w:t>—</w:t>
                  </w:r>
                </w:p>
              </w:tc>
              <w:tc>
                <w:tcPr>
                  <w:tcW w:w="1291" w:type="dxa"/>
                  <w:hideMark/>
                </w:tcPr>
                <w:p w14:paraId="2F8103BE" w14:textId="77777777" w:rsidR="005C0825" w:rsidRPr="003849F5" w:rsidRDefault="005C0825">
                  <w:pPr>
                    <w:pStyle w:val="Paragraph"/>
                    <w:rPr>
                      <w:noProof/>
                      <w:lang w:val="fi-FI" w:eastAsia="fi-FI"/>
                    </w:rPr>
                  </w:pPr>
                  <w:r w:rsidRPr="003849F5">
                    <w:rPr>
                      <w:noProof/>
                      <w:lang w:val="fi-FI" w:eastAsia="fi-FI"/>
                    </w:rPr>
                    <w:t xml:space="preserve">alkyyliakrylaatteja, </w:t>
                  </w:r>
                </w:p>
              </w:tc>
            </w:tr>
          </w:tbl>
          <w:p w14:paraId="5FA92574" w14:textId="77777777" w:rsidR="005C0825" w:rsidRPr="003849F5" w:rsidRDefault="005C0825">
            <w:pPr>
              <w:pStyle w:val="Paragraph"/>
              <w:rPr>
                <w:noProof/>
                <w:szCs w:val="16"/>
                <w:lang w:val="fi-FI" w:eastAsia="fi-FI"/>
              </w:rPr>
            </w:pPr>
            <w:r w:rsidRPr="003849F5">
              <w:rPr>
                <w:noProof/>
                <w:szCs w:val="16"/>
                <w:lang w:val="fi-FI" w:eastAsia="fi-FI"/>
              </w:rPr>
              <w:t>etyylilaktaattiin liuotettu</w:t>
            </w:r>
          </w:p>
        </w:tc>
        <w:tc>
          <w:tcPr>
            <w:tcW w:w="911" w:type="dxa"/>
            <w:tcBorders>
              <w:top w:val="single" w:sz="4" w:space="0" w:color="auto"/>
              <w:left w:val="single" w:sz="4" w:space="0" w:color="auto"/>
              <w:bottom w:val="single" w:sz="4" w:space="0" w:color="auto"/>
              <w:right w:val="single" w:sz="4" w:space="0" w:color="auto"/>
            </w:tcBorders>
            <w:hideMark/>
          </w:tcPr>
          <w:p w14:paraId="770EB76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A9E78E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C902BD2"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33D9FC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763DECB" w14:textId="77777777" w:rsidR="005C0825" w:rsidRPr="003849F5" w:rsidRDefault="005C0825">
            <w:pPr>
              <w:pStyle w:val="Paragraph"/>
              <w:rPr>
                <w:noProof/>
                <w:szCs w:val="16"/>
                <w:lang w:val="fi-FI" w:eastAsia="fi-FI"/>
              </w:rPr>
            </w:pPr>
            <w:r w:rsidRPr="003849F5">
              <w:rPr>
                <w:noProof/>
                <w:szCs w:val="16"/>
                <w:lang w:val="fi-FI" w:eastAsia="fi-FI"/>
              </w:rPr>
              <w:t>0.6005</w:t>
            </w:r>
          </w:p>
        </w:tc>
        <w:tc>
          <w:tcPr>
            <w:tcW w:w="1133" w:type="dxa"/>
            <w:tcBorders>
              <w:top w:val="single" w:sz="4" w:space="0" w:color="auto"/>
              <w:left w:val="single" w:sz="4" w:space="0" w:color="auto"/>
              <w:bottom w:val="single" w:sz="4" w:space="0" w:color="auto"/>
              <w:right w:val="single" w:sz="4" w:space="0" w:color="auto"/>
            </w:tcBorders>
            <w:hideMark/>
          </w:tcPr>
          <w:p w14:paraId="7D671192" w14:textId="77777777" w:rsidR="005C0825" w:rsidRPr="003849F5" w:rsidRDefault="005C0825">
            <w:pPr>
              <w:pStyle w:val="Paragraph"/>
              <w:jc w:val="right"/>
              <w:rPr>
                <w:noProof/>
                <w:szCs w:val="16"/>
                <w:lang w:val="fi-FI" w:eastAsia="fi-FI"/>
              </w:rPr>
            </w:pPr>
            <w:r w:rsidRPr="003849F5">
              <w:rPr>
                <w:noProof/>
                <w:szCs w:val="16"/>
                <w:lang w:val="fi-FI" w:eastAsia="fi-FI"/>
              </w:rPr>
              <w:t>ex 3208 90 19</w:t>
            </w:r>
          </w:p>
        </w:tc>
        <w:tc>
          <w:tcPr>
            <w:tcW w:w="547" w:type="dxa"/>
            <w:tcBorders>
              <w:top w:val="single" w:sz="4" w:space="0" w:color="auto"/>
              <w:left w:val="single" w:sz="4" w:space="0" w:color="auto"/>
              <w:bottom w:val="single" w:sz="4" w:space="0" w:color="auto"/>
              <w:right w:val="single" w:sz="4" w:space="0" w:color="auto"/>
            </w:tcBorders>
            <w:hideMark/>
          </w:tcPr>
          <w:p w14:paraId="761A0998"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5FEEFA49" w14:textId="77777777" w:rsidR="005C0825" w:rsidRPr="003849F5" w:rsidRDefault="005C0825">
            <w:pPr>
              <w:pStyle w:val="Paragraph"/>
              <w:rPr>
                <w:noProof/>
                <w:szCs w:val="16"/>
                <w:lang w:val="fi-FI" w:eastAsia="fi-FI"/>
              </w:rPr>
            </w:pPr>
            <w:r w:rsidRPr="003849F5">
              <w:rPr>
                <w:noProof/>
                <w:szCs w:val="16"/>
                <w:lang w:val="fi-FI" w:eastAsia="fi-FI"/>
              </w:rPr>
              <w:t>Silikonit, joissa on vähintään 50 painoprosenttia ksyleeniä ja enintään 25 painoprosenttia piidioksidia ja jollaiset on tarkoitettu pitkäkestoisten kirurgisten implanttien valmistukseen</w:t>
            </w:r>
          </w:p>
        </w:tc>
        <w:tc>
          <w:tcPr>
            <w:tcW w:w="911" w:type="dxa"/>
            <w:tcBorders>
              <w:top w:val="single" w:sz="4" w:space="0" w:color="auto"/>
              <w:left w:val="single" w:sz="4" w:space="0" w:color="auto"/>
              <w:bottom w:val="single" w:sz="4" w:space="0" w:color="auto"/>
              <w:right w:val="single" w:sz="4" w:space="0" w:color="auto"/>
            </w:tcBorders>
            <w:hideMark/>
          </w:tcPr>
          <w:p w14:paraId="6E04BC4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6B7D00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4B3728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CA651C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E275D00" w14:textId="77777777" w:rsidR="005C0825" w:rsidRPr="003849F5" w:rsidRDefault="005C0825">
            <w:pPr>
              <w:pStyle w:val="Paragraph"/>
              <w:rPr>
                <w:noProof/>
                <w:szCs w:val="16"/>
                <w:lang w:val="fi-FI" w:eastAsia="fi-FI"/>
              </w:rPr>
            </w:pPr>
            <w:r w:rsidRPr="003849F5">
              <w:rPr>
                <w:noProof/>
                <w:szCs w:val="16"/>
                <w:lang w:val="fi-FI" w:eastAsia="fi-FI"/>
              </w:rPr>
              <w:t>0.4301</w:t>
            </w:r>
          </w:p>
        </w:tc>
        <w:tc>
          <w:tcPr>
            <w:tcW w:w="1133" w:type="dxa"/>
            <w:tcBorders>
              <w:top w:val="single" w:sz="4" w:space="0" w:color="auto"/>
              <w:left w:val="single" w:sz="4" w:space="0" w:color="auto"/>
              <w:bottom w:val="single" w:sz="4" w:space="0" w:color="auto"/>
              <w:right w:val="single" w:sz="4" w:space="0" w:color="auto"/>
            </w:tcBorders>
            <w:hideMark/>
          </w:tcPr>
          <w:p w14:paraId="37279C52" w14:textId="77777777" w:rsidR="005C0825" w:rsidRPr="003849F5" w:rsidRDefault="005C0825">
            <w:pPr>
              <w:pStyle w:val="Paragraph"/>
              <w:jc w:val="right"/>
              <w:rPr>
                <w:noProof/>
                <w:szCs w:val="16"/>
                <w:lang w:val="fi-FI" w:eastAsia="fi-FI"/>
              </w:rPr>
            </w:pPr>
            <w:r w:rsidRPr="003849F5">
              <w:rPr>
                <w:noProof/>
                <w:szCs w:val="16"/>
                <w:lang w:val="fi-FI" w:eastAsia="fi-FI"/>
              </w:rPr>
              <w:t>ex 3208 90 19</w:t>
            </w:r>
          </w:p>
        </w:tc>
        <w:tc>
          <w:tcPr>
            <w:tcW w:w="547" w:type="dxa"/>
            <w:tcBorders>
              <w:top w:val="single" w:sz="4" w:space="0" w:color="auto"/>
              <w:left w:val="single" w:sz="4" w:space="0" w:color="auto"/>
              <w:bottom w:val="single" w:sz="4" w:space="0" w:color="auto"/>
              <w:right w:val="single" w:sz="4" w:space="0" w:color="auto"/>
            </w:tcBorders>
            <w:hideMark/>
          </w:tcPr>
          <w:p w14:paraId="05A4CF08"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1EA72632" w14:textId="77777777" w:rsidR="005C0825" w:rsidRPr="003849F5" w:rsidRDefault="005C0825">
            <w:pPr>
              <w:pStyle w:val="Paragraph"/>
              <w:rPr>
                <w:noProof/>
                <w:szCs w:val="16"/>
                <w:lang w:val="fi-FI" w:eastAsia="fi-FI"/>
              </w:rPr>
            </w:pPr>
            <w:r w:rsidRPr="003849F5">
              <w:rPr>
                <w:noProof/>
                <w:szCs w:val="16"/>
                <w:lang w:val="fi-FI" w:eastAsia="fi-FI"/>
              </w:rPr>
              <w:t>Asenaftaleenikopolymeeri etyylilaktaattiliuoksessa</w:t>
            </w:r>
          </w:p>
        </w:tc>
        <w:tc>
          <w:tcPr>
            <w:tcW w:w="911" w:type="dxa"/>
            <w:tcBorders>
              <w:top w:val="single" w:sz="4" w:space="0" w:color="auto"/>
              <w:left w:val="single" w:sz="4" w:space="0" w:color="auto"/>
              <w:bottom w:val="single" w:sz="4" w:space="0" w:color="auto"/>
              <w:right w:val="single" w:sz="4" w:space="0" w:color="auto"/>
            </w:tcBorders>
            <w:hideMark/>
          </w:tcPr>
          <w:p w14:paraId="0D71202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EB901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304DD3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9423FA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39D1DBB" w14:textId="77777777" w:rsidR="005C0825" w:rsidRPr="003849F5" w:rsidRDefault="005C0825">
            <w:pPr>
              <w:pStyle w:val="Paragraph"/>
              <w:rPr>
                <w:noProof/>
                <w:szCs w:val="16"/>
                <w:lang w:val="fi-FI" w:eastAsia="fi-FI"/>
              </w:rPr>
            </w:pPr>
            <w:r w:rsidRPr="003849F5">
              <w:rPr>
                <w:noProof/>
                <w:szCs w:val="16"/>
                <w:lang w:val="fi-FI" w:eastAsia="fi-FI"/>
              </w:rPr>
              <w:t>0.5777</w:t>
            </w:r>
          </w:p>
        </w:tc>
        <w:tc>
          <w:tcPr>
            <w:tcW w:w="1133" w:type="dxa"/>
            <w:tcBorders>
              <w:top w:val="single" w:sz="4" w:space="0" w:color="auto"/>
              <w:left w:val="single" w:sz="4" w:space="0" w:color="auto"/>
              <w:bottom w:val="single" w:sz="4" w:space="0" w:color="auto"/>
              <w:right w:val="single" w:sz="4" w:space="0" w:color="auto"/>
            </w:tcBorders>
            <w:hideMark/>
          </w:tcPr>
          <w:p w14:paraId="6D8A7D3A" w14:textId="77777777" w:rsidR="005C0825" w:rsidRPr="003849F5" w:rsidRDefault="005C0825">
            <w:pPr>
              <w:pStyle w:val="Paragraph"/>
              <w:jc w:val="right"/>
              <w:rPr>
                <w:noProof/>
                <w:szCs w:val="16"/>
                <w:lang w:val="fi-FI" w:eastAsia="fi-FI"/>
              </w:rPr>
            </w:pPr>
            <w:r w:rsidRPr="003849F5">
              <w:rPr>
                <w:noProof/>
                <w:szCs w:val="16"/>
                <w:lang w:val="fi-FI" w:eastAsia="fi-FI"/>
              </w:rPr>
              <w:t>ex 3215 19 00</w:t>
            </w:r>
          </w:p>
        </w:tc>
        <w:tc>
          <w:tcPr>
            <w:tcW w:w="547" w:type="dxa"/>
            <w:tcBorders>
              <w:top w:val="single" w:sz="4" w:space="0" w:color="auto"/>
              <w:left w:val="single" w:sz="4" w:space="0" w:color="auto"/>
              <w:bottom w:val="single" w:sz="4" w:space="0" w:color="auto"/>
              <w:right w:val="single" w:sz="4" w:space="0" w:color="auto"/>
            </w:tcBorders>
            <w:hideMark/>
          </w:tcPr>
          <w:p w14:paraId="74F3024B"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9ABEA90" w14:textId="77777777" w:rsidR="005C0825" w:rsidRPr="003849F5" w:rsidRDefault="005C0825">
            <w:pPr>
              <w:pStyle w:val="Paragraph"/>
              <w:rPr>
                <w:noProof/>
                <w:szCs w:val="16"/>
                <w:lang w:val="fi-FI" w:eastAsia="fi-FI"/>
              </w:rPr>
            </w:pPr>
            <w:r w:rsidRPr="003849F5">
              <w:rPr>
                <w:noProof/>
                <w:szCs w:val="16"/>
                <w:lang w:val="fi-FI" w:eastAsia="fi-FI"/>
              </w:rPr>
              <w:t>Painoväri: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EA46FDD" w14:textId="77777777" w:rsidTr="005C0825">
              <w:trPr>
                <w:tblCellSpacing w:w="0" w:type="dxa"/>
              </w:trPr>
              <w:tc>
                <w:tcPr>
                  <w:tcW w:w="220" w:type="dxa"/>
                  <w:hideMark/>
                </w:tcPr>
                <w:p w14:paraId="43525EC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A0A77D8" w14:textId="77777777" w:rsidR="005C0825" w:rsidRPr="003849F5" w:rsidRDefault="005C0825">
                  <w:pPr>
                    <w:pStyle w:val="Paragraph"/>
                    <w:rPr>
                      <w:noProof/>
                      <w:lang w:val="fi-FI" w:eastAsia="fi-FI"/>
                    </w:rPr>
                  </w:pPr>
                  <w:r w:rsidRPr="003849F5">
                    <w:rPr>
                      <w:noProof/>
                      <w:lang w:val="fi-FI" w:eastAsia="fi-FI"/>
                    </w:rPr>
                    <w:t>joka koostuu polyesteripolymeerista sekä hopean (CAS RN 7440-22-4) ja metyylipropyyliketonissa (CAS RN 107-87-9) olevan hopeakloridin (CAS RN 7783-90-6) dispersiosta</w:t>
                  </w:r>
                </w:p>
              </w:tc>
            </w:tr>
            <w:tr w:rsidR="005C0825" w:rsidRPr="003849F5" w14:paraId="3FDFCAD1" w14:textId="77777777" w:rsidTr="005C0825">
              <w:trPr>
                <w:tblCellSpacing w:w="0" w:type="dxa"/>
              </w:trPr>
              <w:tc>
                <w:tcPr>
                  <w:tcW w:w="220" w:type="dxa"/>
                  <w:hideMark/>
                </w:tcPr>
                <w:p w14:paraId="5564355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05E61EF" w14:textId="77777777" w:rsidR="005C0825" w:rsidRPr="003849F5" w:rsidRDefault="005C0825">
                  <w:pPr>
                    <w:pStyle w:val="Paragraph"/>
                    <w:rPr>
                      <w:noProof/>
                      <w:lang w:val="fi-FI" w:eastAsia="fi-FI"/>
                    </w:rPr>
                  </w:pPr>
                  <w:r w:rsidRPr="003849F5">
                    <w:rPr>
                      <w:noProof/>
                      <w:lang w:val="fi-FI" w:eastAsia="fi-FI"/>
                    </w:rPr>
                    <w:t>jonka kiinteän aineen kokonaispitoisuus on vähintään 55 mutta enintään 57 painoprosenttia, ja</w:t>
                  </w:r>
                </w:p>
              </w:tc>
            </w:tr>
            <w:tr w:rsidR="005C0825" w:rsidRPr="003849F5" w14:paraId="780ADB06" w14:textId="77777777" w:rsidTr="005C0825">
              <w:trPr>
                <w:tblCellSpacing w:w="0" w:type="dxa"/>
              </w:trPr>
              <w:tc>
                <w:tcPr>
                  <w:tcW w:w="220" w:type="dxa"/>
                  <w:hideMark/>
                </w:tcPr>
                <w:p w14:paraId="0774883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C9AC1D5" w14:textId="77777777" w:rsidR="005C0825" w:rsidRPr="003849F5" w:rsidRDefault="005C0825">
                  <w:pPr>
                    <w:pStyle w:val="Paragraph"/>
                    <w:rPr>
                      <w:noProof/>
                      <w:lang w:val="fi-FI" w:eastAsia="fi-FI"/>
                    </w:rPr>
                  </w:pPr>
                  <w:r w:rsidRPr="003849F5">
                    <w:rPr>
                      <w:noProof/>
                      <w:lang w:val="fi-FI" w:eastAsia="fi-FI"/>
                    </w:rPr>
                    <w:t>jonka ominaispaino on vähintään 1,40 mutta enintään 1,60 g/cm</w:t>
                  </w:r>
                  <w:r w:rsidRPr="003849F5">
                    <w:rPr>
                      <w:noProof/>
                      <w:vertAlign w:val="superscript"/>
                      <w:lang w:val="fi-FI" w:eastAsia="fi-FI"/>
                    </w:rPr>
                    <w:t>3</w:t>
                  </w:r>
                  <w:r w:rsidRPr="003849F5">
                    <w:rPr>
                      <w:noProof/>
                      <w:lang w:val="fi-FI" w:eastAsia="fi-FI"/>
                    </w:rPr>
                    <w:t>,</w:t>
                  </w:r>
                </w:p>
              </w:tc>
            </w:tr>
          </w:tbl>
          <w:p w14:paraId="53815C6E" w14:textId="77777777" w:rsidR="005C0825" w:rsidRPr="003849F5" w:rsidRDefault="005C0825">
            <w:pPr>
              <w:pStyle w:val="Paragraph"/>
              <w:rPr>
                <w:noProof/>
                <w:szCs w:val="16"/>
                <w:lang w:val="fi-FI" w:eastAsia="fi-FI"/>
              </w:rPr>
            </w:pPr>
            <w:r w:rsidRPr="003849F5">
              <w:rPr>
                <w:noProof/>
                <w:szCs w:val="16"/>
                <w:lang w:val="fi-FI" w:eastAsia="fi-FI"/>
              </w:rPr>
              <w:t>elektrodien valmistukseen tarkoitettu</w:t>
            </w:r>
          </w:p>
          <w:p w14:paraId="24C3CD7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6AF12F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57796C7" w14:textId="77777777" w:rsidR="005C0825" w:rsidRPr="003849F5" w:rsidRDefault="005C0825">
            <w:pPr>
              <w:pStyle w:val="Paragraph"/>
              <w:rPr>
                <w:noProof/>
                <w:szCs w:val="16"/>
                <w:lang w:val="fi-FI" w:eastAsia="fi-FI"/>
              </w:rPr>
            </w:pPr>
            <w:r w:rsidRPr="003849F5">
              <w:rPr>
                <w:noProof/>
                <w:szCs w:val="16"/>
                <w:lang w:val="fi-FI" w:eastAsia="fi-FI"/>
              </w:rPr>
              <w:t>l</w:t>
            </w:r>
          </w:p>
        </w:tc>
        <w:tc>
          <w:tcPr>
            <w:tcW w:w="783" w:type="dxa"/>
            <w:tcBorders>
              <w:top w:val="single" w:sz="4" w:space="0" w:color="auto"/>
              <w:left w:val="single" w:sz="4" w:space="0" w:color="auto"/>
              <w:bottom w:val="single" w:sz="4" w:space="0" w:color="auto"/>
              <w:right w:val="single" w:sz="4" w:space="0" w:color="auto"/>
            </w:tcBorders>
            <w:hideMark/>
          </w:tcPr>
          <w:p w14:paraId="57E00C3C"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8BB1F5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D8FB133" w14:textId="77777777" w:rsidR="005C0825" w:rsidRPr="003849F5" w:rsidRDefault="005C0825">
            <w:pPr>
              <w:pStyle w:val="Paragraph"/>
              <w:rPr>
                <w:noProof/>
                <w:szCs w:val="16"/>
                <w:lang w:val="fi-FI" w:eastAsia="fi-FI"/>
              </w:rPr>
            </w:pPr>
            <w:r w:rsidRPr="003849F5">
              <w:rPr>
                <w:noProof/>
                <w:szCs w:val="16"/>
                <w:lang w:val="fi-FI" w:eastAsia="fi-FI"/>
              </w:rPr>
              <w:t>0.2506</w:t>
            </w:r>
          </w:p>
        </w:tc>
        <w:tc>
          <w:tcPr>
            <w:tcW w:w="1133" w:type="dxa"/>
            <w:tcBorders>
              <w:top w:val="single" w:sz="4" w:space="0" w:color="auto"/>
              <w:left w:val="single" w:sz="4" w:space="0" w:color="auto"/>
              <w:bottom w:val="single" w:sz="4" w:space="0" w:color="auto"/>
              <w:right w:val="single" w:sz="4" w:space="0" w:color="auto"/>
            </w:tcBorders>
            <w:hideMark/>
          </w:tcPr>
          <w:p w14:paraId="5C8D9D5C" w14:textId="77777777" w:rsidR="005C0825" w:rsidRPr="003849F5" w:rsidRDefault="005C0825">
            <w:pPr>
              <w:pStyle w:val="Paragraph"/>
              <w:jc w:val="right"/>
              <w:rPr>
                <w:noProof/>
                <w:szCs w:val="16"/>
                <w:lang w:val="fi-FI" w:eastAsia="fi-FI"/>
              </w:rPr>
            </w:pPr>
            <w:r w:rsidRPr="003849F5">
              <w:rPr>
                <w:noProof/>
                <w:szCs w:val="16"/>
                <w:lang w:val="fi-FI" w:eastAsia="fi-FI"/>
              </w:rPr>
              <w:t>ex 3215 90 70</w:t>
            </w:r>
          </w:p>
        </w:tc>
        <w:tc>
          <w:tcPr>
            <w:tcW w:w="547" w:type="dxa"/>
            <w:tcBorders>
              <w:top w:val="single" w:sz="4" w:space="0" w:color="auto"/>
              <w:left w:val="single" w:sz="4" w:space="0" w:color="auto"/>
              <w:bottom w:val="single" w:sz="4" w:space="0" w:color="auto"/>
              <w:right w:val="single" w:sz="4" w:space="0" w:color="auto"/>
            </w:tcBorders>
            <w:hideMark/>
          </w:tcPr>
          <w:p w14:paraId="3FDAB63A"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48DA6D0" w14:textId="77777777" w:rsidR="005C0825" w:rsidRPr="003849F5" w:rsidRDefault="005C0825">
            <w:pPr>
              <w:pStyle w:val="Paragraph"/>
              <w:rPr>
                <w:noProof/>
                <w:szCs w:val="16"/>
                <w:lang w:val="fi-FI" w:eastAsia="fi-FI"/>
              </w:rPr>
            </w:pPr>
            <w:r w:rsidRPr="003849F5">
              <w:rPr>
                <w:noProof/>
                <w:szCs w:val="16"/>
                <w:lang w:val="fi-FI" w:eastAsia="fi-FI"/>
              </w:rPr>
              <w:t>Musteaine mustesuihkukasettien valmistukseen tarkoitettu</w:t>
            </w:r>
          </w:p>
          <w:p w14:paraId="094547F1"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1E59BE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099CA7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6F9659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3A169B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DADD2AC" w14:textId="77777777" w:rsidR="005C0825" w:rsidRPr="003849F5" w:rsidRDefault="005C0825">
            <w:pPr>
              <w:pStyle w:val="Paragraph"/>
              <w:rPr>
                <w:noProof/>
                <w:szCs w:val="16"/>
                <w:lang w:val="fi-FI" w:eastAsia="fi-FI"/>
              </w:rPr>
            </w:pPr>
            <w:r w:rsidRPr="003849F5">
              <w:rPr>
                <w:noProof/>
                <w:szCs w:val="16"/>
                <w:lang w:val="fi-FI" w:eastAsia="fi-FI"/>
              </w:rPr>
              <w:t>0.2501</w:t>
            </w:r>
          </w:p>
        </w:tc>
        <w:tc>
          <w:tcPr>
            <w:tcW w:w="1133" w:type="dxa"/>
            <w:tcBorders>
              <w:top w:val="single" w:sz="4" w:space="0" w:color="auto"/>
              <w:left w:val="single" w:sz="4" w:space="0" w:color="auto"/>
              <w:bottom w:val="single" w:sz="4" w:space="0" w:color="auto"/>
              <w:right w:val="single" w:sz="4" w:space="0" w:color="auto"/>
            </w:tcBorders>
            <w:hideMark/>
          </w:tcPr>
          <w:p w14:paraId="407805AC" w14:textId="77777777" w:rsidR="005C0825" w:rsidRPr="003849F5" w:rsidRDefault="005C0825">
            <w:pPr>
              <w:pStyle w:val="Paragraph"/>
              <w:jc w:val="right"/>
              <w:rPr>
                <w:noProof/>
                <w:szCs w:val="16"/>
                <w:lang w:val="fi-FI" w:eastAsia="fi-FI"/>
              </w:rPr>
            </w:pPr>
            <w:r w:rsidRPr="003849F5">
              <w:rPr>
                <w:noProof/>
                <w:szCs w:val="16"/>
                <w:lang w:val="fi-FI" w:eastAsia="fi-FI"/>
              </w:rPr>
              <w:t>ex 3215 90 70</w:t>
            </w:r>
          </w:p>
        </w:tc>
        <w:tc>
          <w:tcPr>
            <w:tcW w:w="547" w:type="dxa"/>
            <w:tcBorders>
              <w:top w:val="single" w:sz="4" w:space="0" w:color="auto"/>
              <w:left w:val="single" w:sz="4" w:space="0" w:color="auto"/>
              <w:bottom w:val="single" w:sz="4" w:space="0" w:color="auto"/>
              <w:right w:val="single" w:sz="4" w:space="0" w:color="auto"/>
            </w:tcBorders>
            <w:hideMark/>
          </w:tcPr>
          <w:p w14:paraId="577E749E"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94CC923" w14:textId="77777777" w:rsidR="005C0825" w:rsidRPr="003849F5" w:rsidRDefault="005C0825">
            <w:pPr>
              <w:pStyle w:val="Paragraph"/>
              <w:rPr>
                <w:noProof/>
                <w:szCs w:val="16"/>
                <w:lang w:val="fi-FI" w:eastAsia="fi-FI"/>
              </w:rPr>
            </w:pPr>
            <w:r w:rsidRPr="003849F5">
              <w:rPr>
                <w:noProof/>
                <w:szCs w:val="16"/>
                <w:lang w:val="fi-FI" w:eastAsia="fi-FI"/>
              </w:rPr>
              <w:t>Lämpöherkkä muste kiinnitetty muovikalvolle</w:t>
            </w:r>
          </w:p>
        </w:tc>
        <w:tc>
          <w:tcPr>
            <w:tcW w:w="911" w:type="dxa"/>
            <w:tcBorders>
              <w:top w:val="single" w:sz="4" w:space="0" w:color="auto"/>
              <w:left w:val="single" w:sz="4" w:space="0" w:color="auto"/>
              <w:bottom w:val="single" w:sz="4" w:space="0" w:color="auto"/>
              <w:right w:val="single" w:sz="4" w:space="0" w:color="auto"/>
            </w:tcBorders>
            <w:hideMark/>
          </w:tcPr>
          <w:p w14:paraId="01CD013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0B5132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DAC3CB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50313E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2620872" w14:textId="77777777" w:rsidR="005C0825" w:rsidRPr="003849F5" w:rsidRDefault="005C0825">
            <w:pPr>
              <w:pStyle w:val="Paragraph"/>
              <w:rPr>
                <w:noProof/>
                <w:szCs w:val="16"/>
                <w:lang w:val="fi-FI" w:eastAsia="fi-FI"/>
              </w:rPr>
            </w:pPr>
            <w:r w:rsidRPr="003849F5">
              <w:rPr>
                <w:noProof/>
                <w:szCs w:val="16"/>
                <w:lang w:val="fi-FI" w:eastAsia="fi-FI"/>
              </w:rPr>
              <w:t>0.4533</w:t>
            </w:r>
          </w:p>
        </w:tc>
        <w:tc>
          <w:tcPr>
            <w:tcW w:w="1133" w:type="dxa"/>
            <w:tcBorders>
              <w:top w:val="single" w:sz="4" w:space="0" w:color="auto"/>
              <w:left w:val="single" w:sz="4" w:space="0" w:color="auto"/>
              <w:bottom w:val="single" w:sz="4" w:space="0" w:color="auto"/>
              <w:right w:val="single" w:sz="4" w:space="0" w:color="auto"/>
            </w:tcBorders>
            <w:hideMark/>
          </w:tcPr>
          <w:p w14:paraId="25EACB44" w14:textId="77777777" w:rsidR="005C0825" w:rsidRPr="003849F5" w:rsidRDefault="005C0825">
            <w:pPr>
              <w:pStyle w:val="Paragraph"/>
              <w:jc w:val="right"/>
              <w:rPr>
                <w:noProof/>
                <w:szCs w:val="16"/>
                <w:lang w:val="fi-FI" w:eastAsia="fi-FI"/>
              </w:rPr>
            </w:pPr>
            <w:r w:rsidRPr="003849F5">
              <w:rPr>
                <w:noProof/>
                <w:szCs w:val="16"/>
                <w:lang w:val="fi-FI" w:eastAsia="fi-FI"/>
              </w:rPr>
              <w:t>ex 3215 90 70</w:t>
            </w:r>
          </w:p>
        </w:tc>
        <w:tc>
          <w:tcPr>
            <w:tcW w:w="547" w:type="dxa"/>
            <w:tcBorders>
              <w:top w:val="single" w:sz="4" w:space="0" w:color="auto"/>
              <w:left w:val="single" w:sz="4" w:space="0" w:color="auto"/>
              <w:bottom w:val="single" w:sz="4" w:space="0" w:color="auto"/>
              <w:right w:val="single" w:sz="4" w:space="0" w:color="auto"/>
            </w:tcBorders>
            <w:hideMark/>
          </w:tcPr>
          <w:p w14:paraId="3B84BEFA"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E9F5D66" w14:textId="77777777" w:rsidR="005C0825" w:rsidRPr="003849F5" w:rsidRDefault="005C0825">
            <w:pPr>
              <w:pStyle w:val="Paragraph"/>
              <w:rPr>
                <w:noProof/>
                <w:szCs w:val="16"/>
                <w:lang w:val="fi-FI" w:eastAsia="fi-FI"/>
              </w:rPr>
            </w:pPr>
            <w:r w:rsidRPr="003849F5">
              <w:rPr>
                <w:noProof/>
                <w:szCs w:val="16"/>
                <w:lang w:val="fi-FI" w:eastAsia="fi-FI"/>
              </w:rPr>
              <w:t>Kertakäyttöisissä patruunoissa oleva muste, jonka painosta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D1D2739" w14:textId="77777777" w:rsidTr="005C0825">
              <w:trPr>
                <w:tblCellSpacing w:w="0" w:type="dxa"/>
              </w:trPr>
              <w:tc>
                <w:tcPr>
                  <w:tcW w:w="220" w:type="dxa"/>
                  <w:hideMark/>
                </w:tcPr>
                <w:p w14:paraId="72CF176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DC296BA" w14:textId="77777777" w:rsidR="005C0825" w:rsidRPr="003849F5" w:rsidRDefault="005C0825">
                  <w:pPr>
                    <w:pStyle w:val="Paragraph"/>
                    <w:rPr>
                      <w:noProof/>
                      <w:lang w:val="fi-FI" w:eastAsia="fi-FI"/>
                    </w:rPr>
                  </w:pPr>
                  <w:r w:rsidRPr="003849F5">
                    <w:rPr>
                      <w:noProof/>
                      <w:lang w:val="fi-FI" w:eastAsia="fi-FI"/>
                    </w:rPr>
                    <w:t>vähintään 1 % mutta enintään 10 % amorfista piidioksidia, tai</w:t>
                  </w:r>
                </w:p>
              </w:tc>
            </w:tr>
            <w:tr w:rsidR="005C0825" w:rsidRPr="003849F5" w14:paraId="6A366C98" w14:textId="77777777" w:rsidTr="005C0825">
              <w:trPr>
                <w:tblCellSpacing w:w="0" w:type="dxa"/>
              </w:trPr>
              <w:tc>
                <w:tcPr>
                  <w:tcW w:w="220" w:type="dxa"/>
                  <w:hideMark/>
                </w:tcPr>
                <w:p w14:paraId="6276A4C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C9B3B14" w14:textId="77777777" w:rsidR="005C0825" w:rsidRPr="003849F5" w:rsidRDefault="005C0825">
                  <w:pPr>
                    <w:pStyle w:val="Paragraph"/>
                    <w:rPr>
                      <w:noProof/>
                      <w:lang w:val="fi-FI" w:eastAsia="fi-FI"/>
                    </w:rPr>
                  </w:pPr>
                  <w:r w:rsidRPr="003849F5">
                    <w:rPr>
                      <w:noProof/>
                      <w:lang w:val="fi-FI" w:eastAsia="fi-FI"/>
                    </w:rPr>
                    <w:t>vähintään 3,8 % C.I. Solvent Black 7 -väriainetta orgaanisissa liuottimissa</w:t>
                  </w:r>
                </w:p>
              </w:tc>
            </w:tr>
          </w:tbl>
          <w:p w14:paraId="44F0E6A6" w14:textId="77777777" w:rsidR="005C0825" w:rsidRPr="003849F5" w:rsidRDefault="005C0825">
            <w:pPr>
              <w:pStyle w:val="Paragraph"/>
              <w:rPr>
                <w:noProof/>
                <w:szCs w:val="16"/>
                <w:lang w:val="fi-FI" w:eastAsia="fi-FI"/>
              </w:rPr>
            </w:pPr>
            <w:r w:rsidRPr="003849F5">
              <w:rPr>
                <w:noProof/>
                <w:szCs w:val="16"/>
                <w:lang w:val="fi-FI" w:eastAsia="fi-FI"/>
              </w:rPr>
              <w:t>ja jota käytetään integroitujen piirien merkitsemisessä</w:t>
            </w:r>
          </w:p>
          <w:p w14:paraId="68CD4991"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68C22A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91A5ED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3B5802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0D4C8E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1FE27A" w14:textId="77777777" w:rsidR="005C0825" w:rsidRPr="003849F5" w:rsidRDefault="005C0825">
            <w:pPr>
              <w:pStyle w:val="Paragraph"/>
              <w:rPr>
                <w:noProof/>
                <w:szCs w:val="16"/>
                <w:lang w:val="fi-FI" w:eastAsia="fi-FI"/>
              </w:rPr>
            </w:pPr>
            <w:r w:rsidRPr="003849F5">
              <w:rPr>
                <w:noProof/>
                <w:szCs w:val="16"/>
                <w:lang w:val="fi-FI" w:eastAsia="fi-FI"/>
              </w:rPr>
              <w:t>0.5031</w:t>
            </w:r>
          </w:p>
        </w:tc>
        <w:tc>
          <w:tcPr>
            <w:tcW w:w="1133" w:type="dxa"/>
            <w:tcBorders>
              <w:top w:val="single" w:sz="4" w:space="0" w:color="auto"/>
              <w:left w:val="single" w:sz="4" w:space="0" w:color="auto"/>
              <w:bottom w:val="single" w:sz="4" w:space="0" w:color="auto"/>
              <w:right w:val="single" w:sz="4" w:space="0" w:color="auto"/>
            </w:tcBorders>
            <w:hideMark/>
          </w:tcPr>
          <w:p w14:paraId="4C4066CB" w14:textId="77777777" w:rsidR="005C0825" w:rsidRPr="003849F5" w:rsidRDefault="005C0825">
            <w:pPr>
              <w:pStyle w:val="Paragraph"/>
              <w:jc w:val="right"/>
              <w:rPr>
                <w:noProof/>
                <w:szCs w:val="16"/>
                <w:lang w:val="fi-FI" w:eastAsia="fi-FI"/>
              </w:rPr>
            </w:pPr>
            <w:r w:rsidRPr="003849F5">
              <w:rPr>
                <w:noProof/>
                <w:szCs w:val="16"/>
                <w:lang w:val="fi-FI" w:eastAsia="fi-FI"/>
              </w:rPr>
              <w:t>ex 3215 90 70</w:t>
            </w:r>
          </w:p>
        </w:tc>
        <w:tc>
          <w:tcPr>
            <w:tcW w:w="547" w:type="dxa"/>
            <w:tcBorders>
              <w:top w:val="single" w:sz="4" w:space="0" w:color="auto"/>
              <w:left w:val="single" w:sz="4" w:space="0" w:color="auto"/>
              <w:bottom w:val="single" w:sz="4" w:space="0" w:color="auto"/>
              <w:right w:val="single" w:sz="4" w:space="0" w:color="auto"/>
            </w:tcBorders>
            <w:hideMark/>
          </w:tcPr>
          <w:p w14:paraId="5DB458FA"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AC669DA" w14:textId="77777777" w:rsidR="005C0825" w:rsidRPr="003849F5" w:rsidRDefault="005C0825">
            <w:pPr>
              <w:pStyle w:val="Paragraph"/>
              <w:rPr>
                <w:noProof/>
                <w:szCs w:val="16"/>
                <w:lang w:val="fi-FI" w:eastAsia="fi-FI"/>
              </w:rPr>
            </w:pPr>
            <w:r w:rsidRPr="003849F5">
              <w:rPr>
                <w:noProof/>
                <w:szCs w:val="16"/>
                <w:lang w:val="fi-FI" w:eastAsia="fi-FI"/>
              </w:rPr>
              <w:t>Hybridihartsipohjainen kuiva mustejauhe (valmistettu polystyreeniakryylihartsista ja polyesterihartsista), sekoitettuna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167"/>
            </w:tblGrid>
            <w:tr w:rsidR="005C0825" w:rsidRPr="003849F5" w14:paraId="592D5899" w14:textId="77777777" w:rsidTr="005C0825">
              <w:trPr>
                <w:tblCellSpacing w:w="0" w:type="dxa"/>
              </w:trPr>
              <w:tc>
                <w:tcPr>
                  <w:tcW w:w="220" w:type="dxa"/>
                  <w:hideMark/>
                </w:tcPr>
                <w:p w14:paraId="58D7B3C6" w14:textId="77777777" w:rsidR="005C0825" w:rsidRPr="003849F5" w:rsidRDefault="005C0825">
                  <w:pPr>
                    <w:pStyle w:val="Paragraph"/>
                    <w:rPr>
                      <w:noProof/>
                      <w:szCs w:val="20"/>
                      <w:lang w:val="fi-FI" w:eastAsia="fi-FI"/>
                    </w:rPr>
                  </w:pPr>
                  <w:r w:rsidRPr="003849F5">
                    <w:rPr>
                      <w:noProof/>
                      <w:lang w:val="fi-FI" w:eastAsia="fi-FI"/>
                    </w:rPr>
                    <w:t>—</w:t>
                  </w:r>
                </w:p>
              </w:tc>
              <w:tc>
                <w:tcPr>
                  <w:tcW w:w="2167" w:type="dxa"/>
                  <w:hideMark/>
                </w:tcPr>
                <w:p w14:paraId="66189C34" w14:textId="77777777" w:rsidR="005C0825" w:rsidRPr="003849F5" w:rsidRDefault="005C0825">
                  <w:pPr>
                    <w:pStyle w:val="Paragraph"/>
                    <w:rPr>
                      <w:noProof/>
                      <w:lang w:val="fi-FI" w:eastAsia="fi-FI"/>
                    </w:rPr>
                  </w:pPr>
                  <w:r w:rsidRPr="003849F5">
                    <w:rPr>
                      <w:noProof/>
                      <w:lang w:val="fi-FI" w:eastAsia="fi-FI"/>
                    </w:rPr>
                    <w:t>vahaan,</w:t>
                  </w:r>
                </w:p>
              </w:tc>
            </w:tr>
            <w:tr w:rsidR="005C0825" w:rsidRPr="003849F5" w14:paraId="238FCC8C" w14:textId="77777777" w:rsidTr="005C0825">
              <w:trPr>
                <w:tblCellSpacing w:w="0" w:type="dxa"/>
              </w:trPr>
              <w:tc>
                <w:tcPr>
                  <w:tcW w:w="220" w:type="dxa"/>
                  <w:hideMark/>
                </w:tcPr>
                <w:p w14:paraId="3BACBA07" w14:textId="77777777" w:rsidR="005C0825" w:rsidRPr="003849F5" w:rsidRDefault="005C0825">
                  <w:pPr>
                    <w:pStyle w:val="Paragraph"/>
                    <w:rPr>
                      <w:noProof/>
                      <w:lang w:val="fi-FI" w:eastAsia="fi-FI"/>
                    </w:rPr>
                  </w:pPr>
                  <w:r w:rsidRPr="003849F5">
                    <w:rPr>
                      <w:noProof/>
                      <w:lang w:val="fi-FI" w:eastAsia="fi-FI"/>
                    </w:rPr>
                    <w:t>—</w:t>
                  </w:r>
                </w:p>
              </w:tc>
              <w:tc>
                <w:tcPr>
                  <w:tcW w:w="2167" w:type="dxa"/>
                  <w:hideMark/>
                </w:tcPr>
                <w:p w14:paraId="6C696D37" w14:textId="77777777" w:rsidR="005C0825" w:rsidRPr="003849F5" w:rsidRDefault="005C0825">
                  <w:pPr>
                    <w:pStyle w:val="Paragraph"/>
                    <w:rPr>
                      <w:noProof/>
                      <w:lang w:val="fi-FI" w:eastAsia="fi-FI"/>
                    </w:rPr>
                  </w:pPr>
                  <w:r w:rsidRPr="003849F5">
                    <w:rPr>
                      <w:noProof/>
                      <w:lang w:val="fi-FI" w:eastAsia="fi-FI"/>
                    </w:rPr>
                    <w:t>vinyylipohjaiseen polymeeriin ja</w:t>
                  </w:r>
                </w:p>
              </w:tc>
            </w:tr>
            <w:tr w:rsidR="005C0825" w:rsidRPr="003849F5" w14:paraId="11C8149E" w14:textId="77777777" w:rsidTr="005C0825">
              <w:trPr>
                <w:tblCellSpacing w:w="0" w:type="dxa"/>
              </w:trPr>
              <w:tc>
                <w:tcPr>
                  <w:tcW w:w="220" w:type="dxa"/>
                  <w:hideMark/>
                </w:tcPr>
                <w:p w14:paraId="5EA6CA2F" w14:textId="77777777" w:rsidR="005C0825" w:rsidRPr="003849F5" w:rsidRDefault="005C0825">
                  <w:pPr>
                    <w:pStyle w:val="Paragraph"/>
                    <w:rPr>
                      <w:noProof/>
                      <w:lang w:val="fi-FI" w:eastAsia="fi-FI"/>
                    </w:rPr>
                  </w:pPr>
                  <w:r w:rsidRPr="003849F5">
                    <w:rPr>
                      <w:noProof/>
                      <w:lang w:val="fi-FI" w:eastAsia="fi-FI"/>
                    </w:rPr>
                    <w:t>—</w:t>
                  </w:r>
                </w:p>
              </w:tc>
              <w:tc>
                <w:tcPr>
                  <w:tcW w:w="2167" w:type="dxa"/>
                  <w:hideMark/>
                </w:tcPr>
                <w:p w14:paraId="3FA7572C" w14:textId="77777777" w:rsidR="005C0825" w:rsidRPr="003849F5" w:rsidRDefault="005C0825">
                  <w:pPr>
                    <w:pStyle w:val="Paragraph"/>
                    <w:rPr>
                      <w:noProof/>
                      <w:lang w:val="fi-FI" w:eastAsia="fi-FI"/>
                    </w:rPr>
                  </w:pPr>
                  <w:r w:rsidRPr="003849F5">
                    <w:rPr>
                      <w:noProof/>
                      <w:lang w:val="fi-FI" w:eastAsia="fi-FI"/>
                    </w:rPr>
                    <w:t>väriaineeseen</w:t>
                  </w:r>
                </w:p>
              </w:tc>
            </w:tr>
          </w:tbl>
          <w:p w14:paraId="43CBBEE0" w14:textId="77777777" w:rsidR="005C0825" w:rsidRPr="003849F5" w:rsidRDefault="005C0825">
            <w:pPr>
              <w:pStyle w:val="Paragraph"/>
              <w:rPr>
                <w:noProof/>
                <w:szCs w:val="16"/>
                <w:lang w:val="fi-FI" w:eastAsia="fi-FI"/>
              </w:rPr>
            </w:pPr>
            <w:r w:rsidRPr="003849F5">
              <w:rPr>
                <w:noProof/>
                <w:szCs w:val="16"/>
                <w:lang w:val="fi-FI" w:eastAsia="fi-FI"/>
              </w:rPr>
              <w:t>valokopiokoneiden, telekopiolaitteiden (telefaxlaitteiden), tulostimien ja monikäyttölaitteiden väriainepullojen valmistukseen tarkoitettu</w:t>
            </w:r>
          </w:p>
          <w:p w14:paraId="7A666A2B"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603E8C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F072A5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0EFF69D"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ABA2F0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E2C97CB" w14:textId="77777777" w:rsidR="005C0825" w:rsidRPr="003849F5" w:rsidRDefault="005C0825">
            <w:pPr>
              <w:pStyle w:val="Paragraph"/>
              <w:rPr>
                <w:noProof/>
                <w:szCs w:val="16"/>
                <w:lang w:val="fi-FI" w:eastAsia="fi-FI"/>
              </w:rPr>
            </w:pPr>
            <w:r w:rsidRPr="003849F5">
              <w:rPr>
                <w:noProof/>
                <w:szCs w:val="16"/>
                <w:lang w:val="fi-FI" w:eastAsia="fi-FI"/>
              </w:rPr>
              <w:t>0.3661</w:t>
            </w:r>
          </w:p>
        </w:tc>
        <w:tc>
          <w:tcPr>
            <w:tcW w:w="1133" w:type="dxa"/>
            <w:tcBorders>
              <w:top w:val="single" w:sz="4" w:space="0" w:color="auto"/>
              <w:left w:val="single" w:sz="4" w:space="0" w:color="auto"/>
              <w:bottom w:val="single" w:sz="4" w:space="0" w:color="auto"/>
              <w:right w:val="single" w:sz="4" w:space="0" w:color="auto"/>
            </w:tcBorders>
            <w:hideMark/>
          </w:tcPr>
          <w:p w14:paraId="4FC817F8" w14:textId="77777777" w:rsidR="005C0825" w:rsidRPr="003849F5" w:rsidRDefault="005C0825">
            <w:pPr>
              <w:pStyle w:val="Paragraph"/>
              <w:jc w:val="right"/>
              <w:rPr>
                <w:noProof/>
                <w:szCs w:val="16"/>
                <w:lang w:val="fi-FI" w:eastAsia="fi-FI"/>
              </w:rPr>
            </w:pPr>
            <w:r w:rsidRPr="003849F5">
              <w:rPr>
                <w:noProof/>
                <w:szCs w:val="16"/>
                <w:lang w:val="fi-FI" w:eastAsia="fi-FI"/>
              </w:rPr>
              <w:t>3301 12 10</w:t>
            </w:r>
          </w:p>
        </w:tc>
        <w:tc>
          <w:tcPr>
            <w:tcW w:w="547" w:type="dxa"/>
            <w:tcBorders>
              <w:top w:val="single" w:sz="4" w:space="0" w:color="auto"/>
              <w:left w:val="single" w:sz="4" w:space="0" w:color="auto"/>
              <w:bottom w:val="single" w:sz="4" w:space="0" w:color="auto"/>
              <w:right w:val="single" w:sz="4" w:space="0" w:color="auto"/>
            </w:tcBorders>
          </w:tcPr>
          <w:p w14:paraId="4A4C5B09"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single" w:sz="4" w:space="0" w:color="auto"/>
              <w:right w:val="single" w:sz="4" w:space="0" w:color="auto"/>
            </w:tcBorders>
            <w:hideMark/>
          </w:tcPr>
          <w:p w14:paraId="6E4D4F38" w14:textId="77777777" w:rsidR="005C0825" w:rsidRPr="003849F5" w:rsidRDefault="005C0825">
            <w:pPr>
              <w:pStyle w:val="Paragraph"/>
              <w:rPr>
                <w:noProof/>
                <w:szCs w:val="16"/>
                <w:lang w:val="fi-FI" w:eastAsia="fi-FI"/>
              </w:rPr>
            </w:pPr>
            <w:r w:rsidRPr="003849F5">
              <w:rPr>
                <w:noProof/>
                <w:szCs w:val="16"/>
                <w:lang w:val="fi-FI" w:eastAsia="fi-FI"/>
              </w:rPr>
              <w:t>Appelsiinista saatu haihtuva öljy, terpeeni poistamatta</w:t>
            </w:r>
          </w:p>
        </w:tc>
        <w:tc>
          <w:tcPr>
            <w:tcW w:w="911" w:type="dxa"/>
            <w:tcBorders>
              <w:top w:val="single" w:sz="4" w:space="0" w:color="auto"/>
              <w:left w:val="single" w:sz="4" w:space="0" w:color="auto"/>
              <w:bottom w:val="single" w:sz="4" w:space="0" w:color="auto"/>
              <w:right w:val="single" w:sz="4" w:space="0" w:color="auto"/>
            </w:tcBorders>
            <w:hideMark/>
          </w:tcPr>
          <w:p w14:paraId="26E5073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B5283C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797198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4484C3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3AAC5C2" w14:textId="77777777" w:rsidR="005C0825" w:rsidRPr="003849F5" w:rsidRDefault="005C0825">
            <w:pPr>
              <w:pStyle w:val="Paragraph"/>
              <w:rPr>
                <w:noProof/>
                <w:szCs w:val="16"/>
                <w:lang w:val="fi-FI" w:eastAsia="fi-FI"/>
              </w:rPr>
            </w:pPr>
            <w:r w:rsidRPr="003849F5">
              <w:rPr>
                <w:noProof/>
                <w:szCs w:val="16"/>
                <w:lang w:val="fi-FI" w:eastAsia="fi-FI"/>
              </w:rPr>
              <w:t>0.4863</w:t>
            </w:r>
          </w:p>
        </w:tc>
        <w:tc>
          <w:tcPr>
            <w:tcW w:w="1133" w:type="dxa"/>
            <w:tcBorders>
              <w:top w:val="single" w:sz="4" w:space="0" w:color="auto"/>
              <w:left w:val="single" w:sz="4" w:space="0" w:color="auto"/>
              <w:bottom w:val="single" w:sz="4" w:space="0" w:color="auto"/>
              <w:right w:val="single" w:sz="4" w:space="0" w:color="auto"/>
            </w:tcBorders>
            <w:hideMark/>
          </w:tcPr>
          <w:p w14:paraId="09716F6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3402 39 90</w:t>
            </w:r>
          </w:p>
        </w:tc>
        <w:tc>
          <w:tcPr>
            <w:tcW w:w="547" w:type="dxa"/>
            <w:tcBorders>
              <w:top w:val="single" w:sz="4" w:space="0" w:color="auto"/>
              <w:left w:val="single" w:sz="4" w:space="0" w:color="auto"/>
              <w:bottom w:val="single" w:sz="4" w:space="0" w:color="auto"/>
              <w:right w:val="single" w:sz="4" w:space="0" w:color="auto"/>
            </w:tcBorders>
            <w:hideMark/>
          </w:tcPr>
          <w:p w14:paraId="5FCAB627"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EBACECE" w14:textId="77777777" w:rsidR="005C0825" w:rsidRPr="003849F5" w:rsidRDefault="005C0825">
            <w:pPr>
              <w:pStyle w:val="Paragraph"/>
              <w:rPr>
                <w:noProof/>
                <w:szCs w:val="16"/>
                <w:lang w:val="fi-FI" w:eastAsia="fi-FI"/>
              </w:rPr>
            </w:pPr>
            <w:r w:rsidRPr="003849F5">
              <w:rPr>
                <w:noProof/>
                <w:szCs w:val="16"/>
                <w:lang w:val="fi-FI" w:eastAsia="fi-FI"/>
              </w:rPr>
              <w:t>Natriumlauroyylimetyyli-isetionaatti</w:t>
            </w:r>
          </w:p>
        </w:tc>
        <w:tc>
          <w:tcPr>
            <w:tcW w:w="911" w:type="dxa"/>
            <w:tcBorders>
              <w:top w:val="single" w:sz="4" w:space="0" w:color="auto"/>
              <w:left w:val="single" w:sz="4" w:space="0" w:color="auto"/>
              <w:bottom w:val="single" w:sz="4" w:space="0" w:color="auto"/>
              <w:right w:val="single" w:sz="4" w:space="0" w:color="auto"/>
            </w:tcBorders>
            <w:hideMark/>
          </w:tcPr>
          <w:p w14:paraId="5F9CB07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92ABA5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73B9824"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1CF2D7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4A070C2" w14:textId="77777777" w:rsidR="005C0825" w:rsidRPr="003849F5" w:rsidRDefault="005C0825">
            <w:pPr>
              <w:pStyle w:val="Paragraph"/>
              <w:rPr>
                <w:noProof/>
                <w:szCs w:val="16"/>
                <w:lang w:val="fi-FI" w:eastAsia="fi-FI"/>
              </w:rPr>
            </w:pPr>
            <w:r w:rsidRPr="003849F5">
              <w:rPr>
                <w:noProof/>
                <w:szCs w:val="16"/>
                <w:lang w:val="fi-FI" w:eastAsia="fi-FI"/>
              </w:rPr>
              <w:t>0.4002</w:t>
            </w:r>
          </w:p>
        </w:tc>
        <w:tc>
          <w:tcPr>
            <w:tcW w:w="1133" w:type="dxa"/>
            <w:tcBorders>
              <w:top w:val="single" w:sz="4" w:space="0" w:color="auto"/>
              <w:left w:val="single" w:sz="4" w:space="0" w:color="auto"/>
              <w:bottom w:val="single" w:sz="4" w:space="0" w:color="auto"/>
              <w:right w:val="single" w:sz="4" w:space="0" w:color="auto"/>
            </w:tcBorders>
            <w:hideMark/>
          </w:tcPr>
          <w:p w14:paraId="5A12A4B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3402 42 00</w:t>
            </w:r>
          </w:p>
        </w:tc>
        <w:tc>
          <w:tcPr>
            <w:tcW w:w="547" w:type="dxa"/>
            <w:tcBorders>
              <w:top w:val="single" w:sz="4" w:space="0" w:color="auto"/>
              <w:left w:val="single" w:sz="4" w:space="0" w:color="auto"/>
              <w:bottom w:val="single" w:sz="4" w:space="0" w:color="auto"/>
              <w:right w:val="single" w:sz="4" w:space="0" w:color="auto"/>
            </w:tcBorders>
            <w:hideMark/>
          </w:tcPr>
          <w:p w14:paraId="1845929E"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016693A" w14:textId="77777777" w:rsidR="005C0825" w:rsidRPr="003849F5" w:rsidRDefault="005C0825">
            <w:pPr>
              <w:pStyle w:val="Paragraph"/>
              <w:rPr>
                <w:noProof/>
                <w:szCs w:val="16"/>
                <w:lang w:val="fi-FI" w:eastAsia="fi-FI"/>
              </w:rPr>
            </w:pPr>
            <w:r w:rsidRPr="003849F5">
              <w:rPr>
                <w:noProof/>
                <w:szCs w:val="16"/>
                <w:lang w:val="fi-FI" w:eastAsia="fi-FI"/>
              </w:rPr>
              <w:t>Vinyylikopolymeeriä oleva pinta-aktiivinen aine, joka perustuu polypropyleeniglykoliin</w:t>
            </w:r>
          </w:p>
        </w:tc>
        <w:tc>
          <w:tcPr>
            <w:tcW w:w="911" w:type="dxa"/>
            <w:tcBorders>
              <w:top w:val="single" w:sz="4" w:space="0" w:color="auto"/>
              <w:left w:val="single" w:sz="4" w:space="0" w:color="auto"/>
              <w:bottom w:val="single" w:sz="4" w:space="0" w:color="auto"/>
              <w:right w:val="single" w:sz="4" w:space="0" w:color="auto"/>
            </w:tcBorders>
            <w:hideMark/>
          </w:tcPr>
          <w:p w14:paraId="36CFA7E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768BD2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82D6D8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85B80F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40FA66F" w14:textId="77777777" w:rsidR="005C0825" w:rsidRPr="003849F5" w:rsidRDefault="005C0825">
            <w:pPr>
              <w:pStyle w:val="Paragraph"/>
              <w:rPr>
                <w:noProof/>
                <w:szCs w:val="16"/>
                <w:lang w:val="fi-FI" w:eastAsia="fi-FI"/>
              </w:rPr>
            </w:pPr>
            <w:r w:rsidRPr="003849F5">
              <w:rPr>
                <w:noProof/>
                <w:szCs w:val="16"/>
                <w:lang w:val="fi-FI" w:eastAsia="fi-FI"/>
              </w:rPr>
              <w:t>0.4277</w:t>
            </w:r>
          </w:p>
        </w:tc>
        <w:tc>
          <w:tcPr>
            <w:tcW w:w="1133" w:type="dxa"/>
            <w:tcBorders>
              <w:top w:val="single" w:sz="4" w:space="0" w:color="auto"/>
              <w:left w:val="single" w:sz="4" w:space="0" w:color="auto"/>
              <w:bottom w:val="single" w:sz="4" w:space="0" w:color="auto"/>
              <w:right w:val="single" w:sz="4" w:space="0" w:color="auto"/>
            </w:tcBorders>
            <w:hideMark/>
          </w:tcPr>
          <w:p w14:paraId="1770F4B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3402 42 00</w:t>
            </w:r>
          </w:p>
        </w:tc>
        <w:tc>
          <w:tcPr>
            <w:tcW w:w="547" w:type="dxa"/>
            <w:tcBorders>
              <w:top w:val="single" w:sz="4" w:space="0" w:color="auto"/>
              <w:left w:val="single" w:sz="4" w:space="0" w:color="auto"/>
              <w:bottom w:val="single" w:sz="4" w:space="0" w:color="auto"/>
              <w:right w:val="single" w:sz="4" w:space="0" w:color="auto"/>
            </w:tcBorders>
            <w:hideMark/>
          </w:tcPr>
          <w:p w14:paraId="6369358C"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6381B9E" w14:textId="77777777" w:rsidR="005C0825" w:rsidRPr="003849F5" w:rsidRDefault="005C0825">
            <w:pPr>
              <w:pStyle w:val="Paragraph"/>
              <w:rPr>
                <w:noProof/>
                <w:szCs w:val="16"/>
                <w:lang w:val="fi-FI" w:eastAsia="fi-FI"/>
              </w:rPr>
            </w:pPr>
            <w:r w:rsidRPr="003849F5">
              <w:rPr>
                <w:noProof/>
                <w:szCs w:val="16"/>
                <w:lang w:val="fi-FI" w:eastAsia="fi-FI"/>
              </w:rPr>
              <w:t>Pinta-aktiivinen aine, joka sisältää 1,4-dimetyyli-1,4-</w:t>
            </w:r>
            <w:r w:rsidRPr="003849F5">
              <w:rPr>
                <w:i/>
                <w:iCs/>
                <w:noProof/>
                <w:szCs w:val="16"/>
                <w:lang w:val="fi-FI" w:eastAsia="fi-FI"/>
              </w:rPr>
              <w:t>bis</w:t>
            </w:r>
            <w:r w:rsidRPr="003849F5">
              <w:rPr>
                <w:noProof/>
                <w:szCs w:val="16"/>
                <w:lang w:val="fi-FI" w:eastAsia="fi-FI"/>
              </w:rPr>
              <w:t>(2-metyylipropyyli)-2-butyyni-1,4-diyylieetteriä, polymerisoitu oksiraanilla, metyyliryhmään päättyvä</w:t>
            </w:r>
          </w:p>
        </w:tc>
        <w:tc>
          <w:tcPr>
            <w:tcW w:w="911" w:type="dxa"/>
            <w:tcBorders>
              <w:top w:val="single" w:sz="4" w:space="0" w:color="auto"/>
              <w:left w:val="single" w:sz="4" w:space="0" w:color="auto"/>
              <w:bottom w:val="single" w:sz="4" w:space="0" w:color="auto"/>
              <w:right w:val="single" w:sz="4" w:space="0" w:color="auto"/>
            </w:tcBorders>
            <w:hideMark/>
          </w:tcPr>
          <w:p w14:paraId="41885B7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72A6AC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14F401E"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5467D8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9702553" w14:textId="77777777" w:rsidR="005C0825" w:rsidRPr="003849F5" w:rsidRDefault="005C0825">
            <w:pPr>
              <w:pStyle w:val="Paragraph"/>
              <w:rPr>
                <w:noProof/>
                <w:szCs w:val="16"/>
                <w:lang w:val="fi-FI" w:eastAsia="fi-FI"/>
              </w:rPr>
            </w:pPr>
            <w:r w:rsidRPr="003849F5">
              <w:rPr>
                <w:noProof/>
                <w:szCs w:val="16"/>
                <w:lang w:val="fi-FI" w:eastAsia="fi-FI"/>
              </w:rPr>
              <w:t>0.6285</w:t>
            </w:r>
          </w:p>
        </w:tc>
        <w:tc>
          <w:tcPr>
            <w:tcW w:w="1133" w:type="dxa"/>
            <w:tcBorders>
              <w:top w:val="single" w:sz="4" w:space="0" w:color="auto"/>
              <w:left w:val="single" w:sz="4" w:space="0" w:color="auto"/>
              <w:bottom w:val="single" w:sz="4" w:space="0" w:color="auto"/>
              <w:right w:val="single" w:sz="4" w:space="0" w:color="auto"/>
            </w:tcBorders>
            <w:hideMark/>
          </w:tcPr>
          <w:p w14:paraId="0E54E302" w14:textId="77777777" w:rsidR="005C0825" w:rsidRPr="003849F5" w:rsidRDefault="005C0825">
            <w:pPr>
              <w:pStyle w:val="Paragraph"/>
              <w:jc w:val="right"/>
              <w:rPr>
                <w:noProof/>
                <w:szCs w:val="16"/>
                <w:lang w:val="fi-FI" w:eastAsia="fi-FI"/>
              </w:rPr>
            </w:pPr>
            <w:r w:rsidRPr="003849F5">
              <w:rPr>
                <w:noProof/>
                <w:szCs w:val="16"/>
                <w:lang w:val="fi-FI" w:eastAsia="fi-FI"/>
              </w:rPr>
              <w:t>ex 3402 90 10</w:t>
            </w:r>
          </w:p>
        </w:tc>
        <w:tc>
          <w:tcPr>
            <w:tcW w:w="547" w:type="dxa"/>
            <w:tcBorders>
              <w:top w:val="single" w:sz="4" w:space="0" w:color="auto"/>
              <w:left w:val="single" w:sz="4" w:space="0" w:color="auto"/>
              <w:bottom w:val="single" w:sz="4" w:space="0" w:color="auto"/>
              <w:right w:val="single" w:sz="4" w:space="0" w:color="auto"/>
            </w:tcBorders>
            <w:hideMark/>
          </w:tcPr>
          <w:p w14:paraId="69956EE2"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4CBC5EB" w14:textId="77777777" w:rsidR="005C0825" w:rsidRPr="003849F5" w:rsidRDefault="005C0825">
            <w:pPr>
              <w:pStyle w:val="Paragraph"/>
              <w:rPr>
                <w:noProof/>
                <w:szCs w:val="16"/>
                <w:lang w:val="fi-FI" w:eastAsia="fi-FI"/>
              </w:rPr>
            </w:pPr>
            <w:r w:rsidRPr="003849F5">
              <w:rPr>
                <w:noProof/>
                <w:szCs w:val="16"/>
                <w:lang w:val="fi-FI" w:eastAsia="fi-FI"/>
              </w:rPr>
              <w:t>Pinta-aktiivinen metyylitri-C8-C10-alkyyliammoniumkloridien seos</w:t>
            </w:r>
          </w:p>
        </w:tc>
        <w:tc>
          <w:tcPr>
            <w:tcW w:w="911" w:type="dxa"/>
            <w:tcBorders>
              <w:top w:val="single" w:sz="4" w:space="0" w:color="auto"/>
              <w:left w:val="single" w:sz="4" w:space="0" w:color="auto"/>
              <w:bottom w:val="single" w:sz="4" w:space="0" w:color="auto"/>
              <w:right w:val="single" w:sz="4" w:space="0" w:color="auto"/>
            </w:tcBorders>
            <w:hideMark/>
          </w:tcPr>
          <w:p w14:paraId="38749ED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CFE691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7132A3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CB28E9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C4A9B40" w14:textId="77777777" w:rsidR="005C0825" w:rsidRPr="003849F5" w:rsidRDefault="005C0825">
            <w:pPr>
              <w:pStyle w:val="Paragraph"/>
              <w:rPr>
                <w:noProof/>
                <w:szCs w:val="16"/>
                <w:lang w:val="fi-FI" w:eastAsia="fi-FI"/>
              </w:rPr>
            </w:pPr>
            <w:r w:rsidRPr="003849F5">
              <w:rPr>
                <w:noProof/>
                <w:szCs w:val="16"/>
                <w:lang w:val="fi-FI" w:eastAsia="fi-FI"/>
              </w:rPr>
              <w:t>0.3660</w:t>
            </w:r>
          </w:p>
        </w:tc>
        <w:tc>
          <w:tcPr>
            <w:tcW w:w="1133" w:type="dxa"/>
            <w:tcBorders>
              <w:top w:val="single" w:sz="4" w:space="0" w:color="auto"/>
              <w:left w:val="single" w:sz="4" w:space="0" w:color="auto"/>
              <w:bottom w:val="single" w:sz="4" w:space="0" w:color="auto"/>
              <w:right w:val="single" w:sz="4" w:space="0" w:color="auto"/>
            </w:tcBorders>
            <w:hideMark/>
          </w:tcPr>
          <w:p w14:paraId="0532E615" w14:textId="77777777" w:rsidR="005C0825" w:rsidRPr="003849F5" w:rsidRDefault="005C0825">
            <w:pPr>
              <w:pStyle w:val="Paragraph"/>
              <w:jc w:val="right"/>
              <w:rPr>
                <w:noProof/>
                <w:szCs w:val="16"/>
                <w:lang w:val="fi-FI" w:eastAsia="fi-FI"/>
              </w:rPr>
            </w:pPr>
            <w:r w:rsidRPr="003849F5">
              <w:rPr>
                <w:noProof/>
                <w:szCs w:val="16"/>
                <w:lang w:val="fi-FI" w:eastAsia="fi-FI"/>
              </w:rPr>
              <w:t>ex 3402 90 10</w:t>
            </w:r>
          </w:p>
        </w:tc>
        <w:tc>
          <w:tcPr>
            <w:tcW w:w="547" w:type="dxa"/>
            <w:tcBorders>
              <w:top w:val="single" w:sz="4" w:space="0" w:color="auto"/>
              <w:left w:val="single" w:sz="4" w:space="0" w:color="auto"/>
              <w:bottom w:val="single" w:sz="4" w:space="0" w:color="auto"/>
              <w:right w:val="single" w:sz="4" w:space="0" w:color="auto"/>
            </w:tcBorders>
            <w:hideMark/>
          </w:tcPr>
          <w:p w14:paraId="0CB1629D"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C20D03E" w14:textId="77777777" w:rsidR="005C0825" w:rsidRPr="003849F5" w:rsidRDefault="005C0825">
            <w:pPr>
              <w:pStyle w:val="Paragraph"/>
              <w:rPr>
                <w:noProof/>
                <w:szCs w:val="16"/>
                <w:lang w:val="fi-FI" w:eastAsia="fi-FI"/>
              </w:rPr>
            </w:pPr>
            <w:r w:rsidRPr="003849F5">
              <w:rPr>
                <w:noProof/>
                <w:szCs w:val="16"/>
                <w:lang w:val="fi-FI" w:eastAsia="fi-FI"/>
              </w:rPr>
              <w:t>Natriumdokusaatin (INN) ja natriumbentsoaatin seos</w:t>
            </w:r>
          </w:p>
        </w:tc>
        <w:tc>
          <w:tcPr>
            <w:tcW w:w="911" w:type="dxa"/>
            <w:tcBorders>
              <w:top w:val="single" w:sz="4" w:space="0" w:color="auto"/>
              <w:left w:val="single" w:sz="4" w:space="0" w:color="auto"/>
              <w:bottom w:val="single" w:sz="4" w:space="0" w:color="auto"/>
              <w:right w:val="single" w:sz="4" w:space="0" w:color="auto"/>
            </w:tcBorders>
            <w:hideMark/>
          </w:tcPr>
          <w:p w14:paraId="61E19EA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78F8AF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8D2DE9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DC1BDA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916009D" w14:textId="77777777" w:rsidR="005C0825" w:rsidRPr="003849F5" w:rsidRDefault="005C0825">
            <w:pPr>
              <w:pStyle w:val="Paragraph"/>
              <w:rPr>
                <w:noProof/>
                <w:szCs w:val="16"/>
                <w:lang w:val="fi-FI" w:eastAsia="fi-FI"/>
              </w:rPr>
            </w:pPr>
            <w:r w:rsidRPr="003849F5">
              <w:rPr>
                <w:noProof/>
                <w:szCs w:val="16"/>
                <w:lang w:val="fi-FI" w:eastAsia="fi-FI"/>
              </w:rPr>
              <w:t>0.4676</w:t>
            </w:r>
          </w:p>
        </w:tc>
        <w:tc>
          <w:tcPr>
            <w:tcW w:w="1133" w:type="dxa"/>
            <w:tcBorders>
              <w:top w:val="single" w:sz="4" w:space="0" w:color="auto"/>
              <w:left w:val="single" w:sz="4" w:space="0" w:color="auto"/>
              <w:bottom w:val="single" w:sz="4" w:space="0" w:color="auto"/>
              <w:right w:val="single" w:sz="4" w:space="0" w:color="auto"/>
            </w:tcBorders>
            <w:hideMark/>
          </w:tcPr>
          <w:p w14:paraId="6C22703B" w14:textId="77777777" w:rsidR="005C0825" w:rsidRPr="003849F5" w:rsidRDefault="005C0825">
            <w:pPr>
              <w:pStyle w:val="Paragraph"/>
              <w:jc w:val="right"/>
              <w:rPr>
                <w:noProof/>
                <w:szCs w:val="16"/>
                <w:lang w:val="fi-FI" w:eastAsia="fi-FI"/>
              </w:rPr>
            </w:pPr>
            <w:r w:rsidRPr="003849F5">
              <w:rPr>
                <w:noProof/>
                <w:szCs w:val="16"/>
                <w:lang w:val="fi-FI" w:eastAsia="fi-FI"/>
              </w:rPr>
              <w:t>ex 3402 90 10</w:t>
            </w:r>
          </w:p>
        </w:tc>
        <w:tc>
          <w:tcPr>
            <w:tcW w:w="547" w:type="dxa"/>
            <w:tcBorders>
              <w:top w:val="single" w:sz="4" w:space="0" w:color="auto"/>
              <w:left w:val="single" w:sz="4" w:space="0" w:color="auto"/>
              <w:bottom w:val="single" w:sz="4" w:space="0" w:color="auto"/>
              <w:right w:val="single" w:sz="4" w:space="0" w:color="auto"/>
            </w:tcBorders>
            <w:hideMark/>
          </w:tcPr>
          <w:p w14:paraId="0038888A"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13DAC86A" w14:textId="77777777" w:rsidR="005C0825" w:rsidRPr="003849F5" w:rsidRDefault="005C0825">
            <w:pPr>
              <w:pStyle w:val="Paragraph"/>
              <w:rPr>
                <w:noProof/>
                <w:szCs w:val="16"/>
                <w:lang w:val="fi-FI" w:eastAsia="fi-FI"/>
              </w:rPr>
            </w:pPr>
            <w:r w:rsidRPr="003849F5">
              <w:rPr>
                <w:noProof/>
                <w:szCs w:val="16"/>
                <w:lang w:val="fi-FI" w:eastAsia="fi-FI"/>
              </w:rPr>
              <w:t>Pinta-aktiivinen valmiste, joka sisältää etoksyloitua 2,4,7,9-tetrametyyli-5-dekyyni-4,7-diolia (CAS RN 9014-85-1)</w:t>
            </w:r>
          </w:p>
        </w:tc>
        <w:tc>
          <w:tcPr>
            <w:tcW w:w="911" w:type="dxa"/>
            <w:tcBorders>
              <w:top w:val="single" w:sz="4" w:space="0" w:color="auto"/>
              <w:left w:val="single" w:sz="4" w:space="0" w:color="auto"/>
              <w:bottom w:val="single" w:sz="4" w:space="0" w:color="auto"/>
              <w:right w:val="single" w:sz="4" w:space="0" w:color="auto"/>
            </w:tcBorders>
            <w:hideMark/>
          </w:tcPr>
          <w:p w14:paraId="4B47396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672747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FEB379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BAFCA1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C95A946" w14:textId="77777777" w:rsidR="005C0825" w:rsidRPr="003849F5" w:rsidRDefault="005C0825">
            <w:pPr>
              <w:pStyle w:val="Paragraph"/>
              <w:rPr>
                <w:noProof/>
                <w:szCs w:val="16"/>
                <w:lang w:val="fi-FI" w:eastAsia="fi-FI"/>
              </w:rPr>
            </w:pPr>
            <w:r w:rsidRPr="003849F5">
              <w:rPr>
                <w:noProof/>
                <w:szCs w:val="16"/>
                <w:lang w:val="fi-FI" w:eastAsia="fi-FI"/>
              </w:rPr>
              <w:t>0.7508</w:t>
            </w:r>
          </w:p>
        </w:tc>
        <w:tc>
          <w:tcPr>
            <w:tcW w:w="1133" w:type="dxa"/>
            <w:tcBorders>
              <w:top w:val="single" w:sz="4" w:space="0" w:color="auto"/>
              <w:left w:val="single" w:sz="4" w:space="0" w:color="auto"/>
              <w:bottom w:val="single" w:sz="4" w:space="0" w:color="auto"/>
              <w:right w:val="single" w:sz="4" w:space="0" w:color="auto"/>
            </w:tcBorders>
            <w:hideMark/>
          </w:tcPr>
          <w:p w14:paraId="148BDB11" w14:textId="77777777" w:rsidR="005C0825" w:rsidRPr="003849F5" w:rsidRDefault="005C0825">
            <w:pPr>
              <w:pStyle w:val="Paragraph"/>
              <w:jc w:val="right"/>
              <w:rPr>
                <w:noProof/>
                <w:szCs w:val="16"/>
                <w:lang w:val="fi-FI" w:eastAsia="fi-FI"/>
              </w:rPr>
            </w:pPr>
            <w:r w:rsidRPr="003849F5">
              <w:rPr>
                <w:noProof/>
                <w:szCs w:val="16"/>
                <w:lang w:val="fi-FI" w:eastAsia="fi-FI"/>
              </w:rPr>
              <w:t>ex 3501 90 90</w:t>
            </w:r>
          </w:p>
        </w:tc>
        <w:tc>
          <w:tcPr>
            <w:tcW w:w="547" w:type="dxa"/>
            <w:tcBorders>
              <w:top w:val="single" w:sz="4" w:space="0" w:color="auto"/>
              <w:left w:val="single" w:sz="4" w:space="0" w:color="auto"/>
              <w:bottom w:val="single" w:sz="4" w:space="0" w:color="auto"/>
              <w:right w:val="single" w:sz="4" w:space="0" w:color="auto"/>
            </w:tcBorders>
            <w:hideMark/>
          </w:tcPr>
          <w:p w14:paraId="545FDFBC"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D1710DA" w14:textId="77777777" w:rsidR="005C0825" w:rsidRPr="003849F5" w:rsidRDefault="005C0825">
            <w:pPr>
              <w:pStyle w:val="Paragraph"/>
              <w:rPr>
                <w:noProof/>
                <w:szCs w:val="16"/>
                <w:lang w:val="fi-FI" w:eastAsia="fi-FI"/>
              </w:rPr>
            </w:pPr>
            <w:r w:rsidRPr="003849F5">
              <w:rPr>
                <w:noProof/>
                <w:szCs w:val="16"/>
                <w:lang w:val="fi-FI" w:eastAsia="fi-FI"/>
              </w:rPr>
              <w:t>Syötäväksi kelpaamaton natriumkaseinaatti (CAS RN 9005-46-3) jauheena, proteiinipitoisuus yli 88 painoprosenttia, termoplastisten rakeiden tuotantoon tarkoitettu</w:t>
            </w:r>
          </w:p>
        </w:tc>
        <w:tc>
          <w:tcPr>
            <w:tcW w:w="911" w:type="dxa"/>
            <w:tcBorders>
              <w:top w:val="single" w:sz="4" w:space="0" w:color="auto"/>
              <w:left w:val="single" w:sz="4" w:space="0" w:color="auto"/>
              <w:bottom w:val="single" w:sz="4" w:space="0" w:color="auto"/>
              <w:right w:val="single" w:sz="4" w:space="0" w:color="auto"/>
            </w:tcBorders>
            <w:hideMark/>
          </w:tcPr>
          <w:p w14:paraId="78EE681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D1B2B2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653E61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5BCC2B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1E9A3BC" w14:textId="77777777" w:rsidR="005C0825" w:rsidRPr="003849F5" w:rsidRDefault="005C0825">
            <w:pPr>
              <w:pStyle w:val="Paragraph"/>
              <w:rPr>
                <w:noProof/>
                <w:szCs w:val="16"/>
                <w:lang w:val="fi-FI" w:eastAsia="fi-FI"/>
              </w:rPr>
            </w:pPr>
            <w:r w:rsidRPr="003849F5">
              <w:rPr>
                <w:noProof/>
                <w:szCs w:val="16"/>
                <w:lang w:val="fi-FI" w:eastAsia="fi-FI"/>
              </w:rPr>
              <w:t>0.2498</w:t>
            </w:r>
          </w:p>
        </w:tc>
        <w:tc>
          <w:tcPr>
            <w:tcW w:w="1133" w:type="dxa"/>
            <w:tcBorders>
              <w:top w:val="single" w:sz="4" w:space="0" w:color="auto"/>
              <w:left w:val="single" w:sz="4" w:space="0" w:color="auto"/>
              <w:bottom w:val="single" w:sz="4" w:space="0" w:color="auto"/>
              <w:right w:val="single" w:sz="4" w:space="0" w:color="auto"/>
            </w:tcBorders>
            <w:hideMark/>
          </w:tcPr>
          <w:p w14:paraId="3B3B3E09" w14:textId="77777777" w:rsidR="005C0825" w:rsidRPr="003849F5" w:rsidRDefault="005C0825">
            <w:pPr>
              <w:pStyle w:val="Paragraph"/>
              <w:jc w:val="right"/>
              <w:rPr>
                <w:noProof/>
                <w:szCs w:val="16"/>
                <w:lang w:val="fi-FI" w:eastAsia="fi-FI"/>
              </w:rPr>
            </w:pPr>
            <w:r w:rsidRPr="003849F5">
              <w:rPr>
                <w:noProof/>
                <w:szCs w:val="16"/>
                <w:lang w:val="fi-FI" w:eastAsia="fi-FI"/>
              </w:rPr>
              <w:t>ex 3506 91 90</w:t>
            </w:r>
          </w:p>
        </w:tc>
        <w:tc>
          <w:tcPr>
            <w:tcW w:w="547" w:type="dxa"/>
            <w:tcBorders>
              <w:top w:val="single" w:sz="4" w:space="0" w:color="auto"/>
              <w:left w:val="single" w:sz="4" w:space="0" w:color="auto"/>
              <w:bottom w:val="single" w:sz="4" w:space="0" w:color="auto"/>
              <w:right w:val="single" w:sz="4" w:space="0" w:color="auto"/>
            </w:tcBorders>
            <w:hideMark/>
          </w:tcPr>
          <w:p w14:paraId="6AC7B7D5"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AE45B0C" w14:textId="77777777" w:rsidR="005C0825" w:rsidRPr="003849F5" w:rsidRDefault="005C0825">
            <w:pPr>
              <w:pStyle w:val="Paragraph"/>
              <w:rPr>
                <w:noProof/>
                <w:szCs w:val="16"/>
                <w:lang w:val="fi-FI" w:eastAsia="fi-FI"/>
              </w:rPr>
            </w:pPr>
            <w:r w:rsidRPr="003849F5">
              <w:rPr>
                <w:noProof/>
                <w:szCs w:val="16"/>
                <w:lang w:val="fi-FI" w:eastAsia="fi-FI"/>
              </w:rPr>
              <w:t>Liima, joka perustuu dimeroidun kolofonin sekä eteenin ja vinyyliasetaatin (EVA) kopolymeerin seoksen vesidispersioon</w:t>
            </w:r>
          </w:p>
        </w:tc>
        <w:tc>
          <w:tcPr>
            <w:tcW w:w="911" w:type="dxa"/>
            <w:tcBorders>
              <w:top w:val="single" w:sz="4" w:space="0" w:color="auto"/>
              <w:left w:val="single" w:sz="4" w:space="0" w:color="auto"/>
              <w:bottom w:val="single" w:sz="4" w:space="0" w:color="auto"/>
              <w:right w:val="single" w:sz="4" w:space="0" w:color="auto"/>
            </w:tcBorders>
            <w:hideMark/>
          </w:tcPr>
          <w:p w14:paraId="758587C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B7459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7F4CF2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E04F84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586F0E0" w14:textId="77777777" w:rsidR="005C0825" w:rsidRPr="003849F5" w:rsidRDefault="005C0825">
            <w:pPr>
              <w:pStyle w:val="Paragraph"/>
              <w:rPr>
                <w:noProof/>
                <w:szCs w:val="16"/>
                <w:lang w:val="fi-FI" w:eastAsia="fi-FI"/>
              </w:rPr>
            </w:pPr>
            <w:r w:rsidRPr="003849F5">
              <w:rPr>
                <w:noProof/>
                <w:szCs w:val="16"/>
                <w:lang w:val="fi-FI" w:eastAsia="fi-FI"/>
              </w:rPr>
              <w:t>0.4003</w:t>
            </w:r>
          </w:p>
        </w:tc>
        <w:tc>
          <w:tcPr>
            <w:tcW w:w="1133" w:type="dxa"/>
            <w:tcBorders>
              <w:top w:val="single" w:sz="4" w:space="0" w:color="auto"/>
              <w:left w:val="single" w:sz="4" w:space="0" w:color="auto"/>
              <w:bottom w:val="single" w:sz="4" w:space="0" w:color="auto"/>
              <w:right w:val="single" w:sz="4" w:space="0" w:color="auto"/>
            </w:tcBorders>
            <w:hideMark/>
          </w:tcPr>
          <w:p w14:paraId="14D387A9" w14:textId="77777777" w:rsidR="005C0825" w:rsidRPr="003849F5" w:rsidRDefault="005C0825">
            <w:pPr>
              <w:pStyle w:val="Paragraph"/>
              <w:jc w:val="right"/>
              <w:rPr>
                <w:noProof/>
                <w:szCs w:val="16"/>
                <w:lang w:val="fi-FI" w:eastAsia="fi-FI"/>
              </w:rPr>
            </w:pPr>
            <w:r w:rsidRPr="003849F5">
              <w:rPr>
                <w:noProof/>
                <w:szCs w:val="16"/>
                <w:lang w:val="fi-FI" w:eastAsia="fi-FI"/>
              </w:rPr>
              <w:t>ex 3506 91 90</w:t>
            </w:r>
          </w:p>
        </w:tc>
        <w:tc>
          <w:tcPr>
            <w:tcW w:w="547" w:type="dxa"/>
            <w:tcBorders>
              <w:top w:val="single" w:sz="4" w:space="0" w:color="auto"/>
              <w:left w:val="single" w:sz="4" w:space="0" w:color="auto"/>
              <w:bottom w:val="single" w:sz="4" w:space="0" w:color="auto"/>
              <w:right w:val="single" w:sz="4" w:space="0" w:color="auto"/>
            </w:tcBorders>
            <w:hideMark/>
          </w:tcPr>
          <w:p w14:paraId="12082069"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5CD01098" w14:textId="77777777" w:rsidR="005C0825" w:rsidRPr="003849F5" w:rsidRDefault="005C0825">
            <w:pPr>
              <w:pStyle w:val="Paragraph"/>
              <w:rPr>
                <w:noProof/>
                <w:szCs w:val="16"/>
                <w:lang w:val="fi-FI" w:eastAsia="fi-FI"/>
              </w:rPr>
            </w:pPr>
            <w:r w:rsidRPr="003849F5">
              <w:rPr>
                <w:noProof/>
                <w:szCs w:val="16"/>
                <w:lang w:val="fi-FI" w:eastAsia="fi-FI"/>
              </w:rPr>
              <w:t>Kaksikomponenttinen mikrokapseloitu epoksiliima, liuottimeen dispergoituna</w:t>
            </w:r>
          </w:p>
        </w:tc>
        <w:tc>
          <w:tcPr>
            <w:tcW w:w="911" w:type="dxa"/>
            <w:tcBorders>
              <w:top w:val="single" w:sz="4" w:space="0" w:color="auto"/>
              <w:left w:val="single" w:sz="4" w:space="0" w:color="auto"/>
              <w:bottom w:val="single" w:sz="4" w:space="0" w:color="auto"/>
              <w:right w:val="single" w:sz="4" w:space="0" w:color="auto"/>
            </w:tcBorders>
            <w:hideMark/>
          </w:tcPr>
          <w:p w14:paraId="351976C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CED944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15ED45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0B07BA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FB694FD" w14:textId="77777777" w:rsidR="005C0825" w:rsidRPr="003849F5" w:rsidRDefault="005C0825">
            <w:pPr>
              <w:pStyle w:val="Paragraph"/>
              <w:rPr>
                <w:noProof/>
                <w:szCs w:val="16"/>
                <w:lang w:val="fi-FI" w:eastAsia="fi-FI"/>
              </w:rPr>
            </w:pPr>
            <w:r w:rsidRPr="003849F5">
              <w:rPr>
                <w:noProof/>
                <w:szCs w:val="16"/>
                <w:lang w:val="fi-FI" w:eastAsia="fi-FI"/>
              </w:rPr>
              <w:t>0.4313</w:t>
            </w:r>
          </w:p>
        </w:tc>
        <w:tc>
          <w:tcPr>
            <w:tcW w:w="1133" w:type="dxa"/>
            <w:tcBorders>
              <w:top w:val="single" w:sz="4" w:space="0" w:color="auto"/>
              <w:left w:val="single" w:sz="4" w:space="0" w:color="auto"/>
              <w:bottom w:val="single" w:sz="4" w:space="0" w:color="auto"/>
              <w:right w:val="single" w:sz="4" w:space="0" w:color="auto"/>
            </w:tcBorders>
            <w:hideMark/>
          </w:tcPr>
          <w:p w14:paraId="5A7E80C8" w14:textId="77777777" w:rsidR="005C0825" w:rsidRPr="003849F5" w:rsidRDefault="005C0825">
            <w:pPr>
              <w:pStyle w:val="Paragraph"/>
              <w:jc w:val="right"/>
              <w:rPr>
                <w:noProof/>
                <w:szCs w:val="16"/>
                <w:lang w:val="fi-FI" w:eastAsia="fi-FI"/>
              </w:rPr>
            </w:pPr>
            <w:r w:rsidRPr="003849F5">
              <w:rPr>
                <w:noProof/>
                <w:szCs w:val="16"/>
                <w:lang w:val="fi-FI" w:eastAsia="fi-FI"/>
              </w:rPr>
              <w:t>ex 3506 91 90</w:t>
            </w:r>
          </w:p>
        </w:tc>
        <w:tc>
          <w:tcPr>
            <w:tcW w:w="547" w:type="dxa"/>
            <w:tcBorders>
              <w:top w:val="single" w:sz="4" w:space="0" w:color="auto"/>
              <w:left w:val="single" w:sz="4" w:space="0" w:color="auto"/>
              <w:bottom w:val="single" w:sz="4" w:space="0" w:color="auto"/>
              <w:right w:val="single" w:sz="4" w:space="0" w:color="auto"/>
            </w:tcBorders>
            <w:hideMark/>
          </w:tcPr>
          <w:p w14:paraId="421F4E73"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46116ACB" w14:textId="77777777" w:rsidR="005C0825" w:rsidRPr="003849F5" w:rsidRDefault="005C0825">
            <w:pPr>
              <w:pStyle w:val="Paragraph"/>
              <w:rPr>
                <w:noProof/>
                <w:szCs w:val="16"/>
                <w:lang w:val="fi-FI" w:eastAsia="fi-FI"/>
              </w:rPr>
            </w:pPr>
            <w:r w:rsidRPr="003849F5">
              <w:rPr>
                <w:noProof/>
                <w:szCs w:val="16"/>
                <w:lang w:val="fi-FI" w:eastAsia="fi-FI"/>
              </w:rPr>
              <w:t>Puristusherkkä akryyliliimateippi, jonka paksuus on vähintään 0,076 mm mutta enintään 0,127 mm, rullina, joiden leveys on vähintään 45,7 cm mutta enintään 132 cm, ja jossa on irrotettava kalvo, jonka tartuntalujuuden arvo alussa on vähintään 15N/25 mm (mitattuna ASTM D3330:n mukaisesti)</w:t>
            </w:r>
          </w:p>
        </w:tc>
        <w:tc>
          <w:tcPr>
            <w:tcW w:w="911" w:type="dxa"/>
            <w:tcBorders>
              <w:top w:val="single" w:sz="4" w:space="0" w:color="auto"/>
              <w:left w:val="single" w:sz="4" w:space="0" w:color="auto"/>
              <w:bottom w:val="single" w:sz="4" w:space="0" w:color="auto"/>
              <w:right w:val="single" w:sz="4" w:space="0" w:color="auto"/>
            </w:tcBorders>
            <w:hideMark/>
          </w:tcPr>
          <w:p w14:paraId="253ABF7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9D1252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78A537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8C026E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D83BE4F" w14:textId="77777777" w:rsidR="005C0825" w:rsidRPr="003849F5" w:rsidRDefault="005C0825">
            <w:pPr>
              <w:pStyle w:val="Paragraph"/>
              <w:rPr>
                <w:noProof/>
                <w:szCs w:val="16"/>
                <w:lang w:val="fi-FI" w:eastAsia="fi-FI"/>
              </w:rPr>
            </w:pPr>
            <w:r w:rsidRPr="003849F5">
              <w:rPr>
                <w:noProof/>
                <w:szCs w:val="16"/>
                <w:lang w:val="fi-FI" w:eastAsia="fi-FI"/>
              </w:rPr>
              <w:t>0.6725</w:t>
            </w:r>
          </w:p>
        </w:tc>
        <w:tc>
          <w:tcPr>
            <w:tcW w:w="1133" w:type="dxa"/>
            <w:tcBorders>
              <w:top w:val="single" w:sz="4" w:space="0" w:color="auto"/>
              <w:left w:val="single" w:sz="4" w:space="0" w:color="auto"/>
              <w:bottom w:val="single" w:sz="4" w:space="0" w:color="auto"/>
              <w:right w:val="single" w:sz="4" w:space="0" w:color="auto"/>
            </w:tcBorders>
            <w:hideMark/>
          </w:tcPr>
          <w:p w14:paraId="3228A8F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3506 91 90</w:t>
            </w:r>
          </w:p>
        </w:tc>
        <w:tc>
          <w:tcPr>
            <w:tcW w:w="547" w:type="dxa"/>
            <w:tcBorders>
              <w:top w:val="single" w:sz="4" w:space="0" w:color="auto"/>
              <w:left w:val="single" w:sz="4" w:space="0" w:color="auto"/>
              <w:bottom w:val="single" w:sz="4" w:space="0" w:color="auto"/>
              <w:right w:val="single" w:sz="4" w:space="0" w:color="auto"/>
            </w:tcBorders>
            <w:hideMark/>
          </w:tcPr>
          <w:p w14:paraId="5CE75536"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31BCE304" w14:textId="77777777" w:rsidR="005C0825" w:rsidRPr="003849F5" w:rsidRDefault="005C0825">
            <w:pPr>
              <w:pStyle w:val="Paragraph"/>
              <w:rPr>
                <w:noProof/>
                <w:szCs w:val="16"/>
                <w:lang w:val="fi-FI" w:eastAsia="fi-FI"/>
              </w:rPr>
            </w:pPr>
            <w:r w:rsidRPr="003849F5">
              <w:rPr>
                <w:noProof/>
                <w:szCs w:val="16"/>
                <w:lang w:val="fi-FI" w:eastAsia="fi-FI"/>
              </w:rPr>
              <w:t>Valmiste,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E98FCB3" w14:textId="77777777" w:rsidTr="005C0825">
              <w:trPr>
                <w:tblCellSpacing w:w="0" w:type="dxa"/>
              </w:trPr>
              <w:tc>
                <w:tcPr>
                  <w:tcW w:w="220" w:type="dxa"/>
                  <w:hideMark/>
                </w:tcPr>
                <w:p w14:paraId="365DE79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B8A9593" w14:textId="77777777" w:rsidR="005C0825" w:rsidRPr="003849F5" w:rsidRDefault="005C0825">
                  <w:pPr>
                    <w:pStyle w:val="Paragraph"/>
                    <w:rPr>
                      <w:noProof/>
                      <w:lang w:val="fi-FI" w:eastAsia="fi-FI"/>
                    </w:rPr>
                  </w:pPr>
                  <w:r w:rsidRPr="003849F5">
                    <w:rPr>
                      <w:noProof/>
                      <w:lang w:val="fi-FI" w:eastAsia="fi-FI"/>
                    </w:rPr>
                    <w:t>vähintään 15 mutta enintään 60 painoprosenttia styreenibutadieenikopolymeereja tai styreeni-isopreenikopolymeereja ja</w:t>
                  </w:r>
                </w:p>
              </w:tc>
            </w:tr>
            <w:tr w:rsidR="005C0825" w:rsidRPr="003849F5" w14:paraId="45F587E2" w14:textId="77777777" w:rsidTr="005C0825">
              <w:trPr>
                <w:tblCellSpacing w:w="0" w:type="dxa"/>
              </w:trPr>
              <w:tc>
                <w:tcPr>
                  <w:tcW w:w="220" w:type="dxa"/>
                  <w:hideMark/>
                </w:tcPr>
                <w:p w14:paraId="6E231FC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48679A5" w14:textId="77777777" w:rsidR="005C0825" w:rsidRPr="003849F5" w:rsidRDefault="005C0825">
                  <w:pPr>
                    <w:pStyle w:val="Paragraph"/>
                    <w:rPr>
                      <w:noProof/>
                      <w:lang w:val="fi-FI" w:eastAsia="fi-FI"/>
                    </w:rPr>
                  </w:pPr>
                  <w:r w:rsidRPr="003849F5">
                    <w:rPr>
                      <w:noProof/>
                      <w:lang w:val="fi-FI" w:eastAsia="fi-FI"/>
                    </w:rPr>
                    <w:t>vähintään 10 mutta enintään 30 painoprosenttia pineenipolymeereja tai pentadieenikopolymeereja</w:t>
                  </w:r>
                </w:p>
              </w:tc>
            </w:tr>
          </w:tbl>
          <w:p w14:paraId="776AB3E0" w14:textId="77777777" w:rsidR="005C0825" w:rsidRPr="003849F5" w:rsidRDefault="005C0825">
            <w:pPr>
              <w:pStyle w:val="Paragraph"/>
              <w:rPr>
                <w:noProof/>
                <w:szCs w:val="16"/>
                <w:lang w:val="fi-FI" w:eastAsia="fi-FI"/>
              </w:rPr>
            </w:pPr>
            <w:r w:rsidRPr="003849F5">
              <w:rPr>
                <w:noProof/>
                <w:szCs w:val="16"/>
                <w:lang w:val="fi-FI" w:eastAsia="fi-FI"/>
              </w:rPr>
              <w:t>ja joka on liuotettuna liuokseen,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651"/>
            </w:tblGrid>
            <w:tr w:rsidR="005C0825" w:rsidRPr="003849F5" w14:paraId="754A396B" w14:textId="77777777" w:rsidTr="005C0825">
              <w:trPr>
                <w:tblCellSpacing w:w="0" w:type="dxa"/>
              </w:trPr>
              <w:tc>
                <w:tcPr>
                  <w:tcW w:w="220" w:type="dxa"/>
                  <w:hideMark/>
                </w:tcPr>
                <w:p w14:paraId="5383A337" w14:textId="77777777" w:rsidR="005C0825" w:rsidRPr="003849F5" w:rsidRDefault="005C0825">
                  <w:pPr>
                    <w:pStyle w:val="Paragraph"/>
                    <w:rPr>
                      <w:noProof/>
                      <w:szCs w:val="20"/>
                      <w:lang w:val="fi-FI" w:eastAsia="fi-FI"/>
                    </w:rPr>
                  </w:pPr>
                  <w:r w:rsidRPr="003849F5">
                    <w:rPr>
                      <w:noProof/>
                      <w:lang w:val="fi-FI" w:eastAsia="fi-FI"/>
                    </w:rPr>
                    <w:t>—</w:t>
                  </w:r>
                </w:p>
              </w:tc>
              <w:tc>
                <w:tcPr>
                  <w:tcW w:w="2651" w:type="dxa"/>
                  <w:hideMark/>
                </w:tcPr>
                <w:p w14:paraId="7C196525" w14:textId="77777777" w:rsidR="005C0825" w:rsidRPr="003849F5" w:rsidRDefault="005C0825">
                  <w:pPr>
                    <w:pStyle w:val="Paragraph"/>
                    <w:rPr>
                      <w:noProof/>
                      <w:lang w:val="fi-FI" w:eastAsia="fi-FI"/>
                    </w:rPr>
                  </w:pPr>
                  <w:r w:rsidRPr="003849F5">
                    <w:rPr>
                      <w:noProof/>
                      <w:lang w:val="fi-FI" w:eastAsia="fi-FI"/>
                    </w:rPr>
                    <w:t>metyylietyyliketonia (CAS RN 78-93-3)</w:t>
                  </w:r>
                </w:p>
              </w:tc>
            </w:tr>
            <w:tr w:rsidR="005C0825" w:rsidRPr="003849F5" w14:paraId="4A31B9F9" w14:textId="77777777" w:rsidTr="005C0825">
              <w:trPr>
                <w:tblCellSpacing w:w="0" w:type="dxa"/>
              </w:trPr>
              <w:tc>
                <w:tcPr>
                  <w:tcW w:w="220" w:type="dxa"/>
                  <w:hideMark/>
                </w:tcPr>
                <w:p w14:paraId="3B89BD2D" w14:textId="77777777" w:rsidR="005C0825" w:rsidRPr="003849F5" w:rsidRDefault="005C0825">
                  <w:pPr>
                    <w:pStyle w:val="Paragraph"/>
                    <w:rPr>
                      <w:noProof/>
                      <w:lang w:val="fi-FI" w:eastAsia="fi-FI"/>
                    </w:rPr>
                  </w:pPr>
                  <w:r w:rsidRPr="003849F5">
                    <w:rPr>
                      <w:noProof/>
                      <w:lang w:val="fi-FI" w:eastAsia="fi-FI"/>
                    </w:rPr>
                    <w:t>—</w:t>
                  </w:r>
                </w:p>
              </w:tc>
              <w:tc>
                <w:tcPr>
                  <w:tcW w:w="2651" w:type="dxa"/>
                  <w:hideMark/>
                </w:tcPr>
                <w:p w14:paraId="2E2B3234" w14:textId="77777777" w:rsidR="005C0825" w:rsidRPr="003849F5" w:rsidRDefault="005C0825">
                  <w:pPr>
                    <w:pStyle w:val="Paragraph"/>
                    <w:rPr>
                      <w:noProof/>
                      <w:lang w:val="fi-FI" w:eastAsia="fi-FI"/>
                    </w:rPr>
                  </w:pPr>
                  <w:r w:rsidRPr="003849F5">
                    <w:rPr>
                      <w:noProof/>
                      <w:lang w:val="fi-FI" w:eastAsia="fi-FI"/>
                    </w:rPr>
                    <w:t>heptaania (CAS RN 142-82-5) ja</w:t>
                  </w:r>
                </w:p>
              </w:tc>
            </w:tr>
          </w:tbl>
          <w:p w14:paraId="70B8716D" w14:textId="77777777" w:rsidR="005C0825" w:rsidRPr="003849F5" w:rsidRDefault="005C0825">
            <w:pPr>
              <w:pStyle w:val="Paragraph"/>
              <w:rPr>
                <w:noProof/>
                <w:szCs w:val="16"/>
                <w:lang w:val="fi-FI" w:eastAsia="fi-FI"/>
              </w:rPr>
            </w:pPr>
            <w:r w:rsidRPr="003849F5">
              <w:rPr>
                <w:noProof/>
                <w:szCs w:val="16"/>
                <w:lang w:val="fi-FI" w:eastAsia="fi-FI"/>
              </w:rPr>
              <w:t>tolueenia (CAS RN 108-88-3) tai kevyttä alifaattista liuotinbensiiniä (CAS RN 64742-89-8)</w:t>
            </w:r>
          </w:p>
        </w:tc>
        <w:tc>
          <w:tcPr>
            <w:tcW w:w="911" w:type="dxa"/>
            <w:tcBorders>
              <w:top w:val="single" w:sz="4" w:space="0" w:color="auto"/>
              <w:left w:val="single" w:sz="4" w:space="0" w:color="auto"/>
              <w:bottom w:val="single" w:sz="4" w:space="0" w:color="auto"/>
              <w:right w:val="single" w:sz="4" w:space="0" w:color="auto"/>
            </w:tcBorders>
            <w:hideMark/>
          </w:tcPr>
          <w:p w14:paraId="6EE458F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936951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E02493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2A9F1E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EA1A79E" w14:textId="77777777" w:rsidR="005C0825" w:rsidRPr="003849F5" w:rsidRDefault="005C0825">
            <w:pPr>
              <w:pStyle w:val="Paragraph"/>
              <w:rPr>
                <w:noProof/>
                <w:szCs w:val="16"/>
                <w:lang w:val="fi-FI" w:eastAsia="fi-FI"/>
              </w:rPr>
            </w:pPr>
            <w:r w:rsidRPr="003849F5">
              <w:rPr>
                <w:noProof/>
                <w:szCs w:val="16"/>
                <w:lang w:val="fi-FI" w:eastAsia="fi-FI"/>
              </w:rPr>
              <w:t>0.7268</w:t>
            </w:r>
          </w:p>
        </w:tc>
        <w:tc>
          <w:tcPr>
            <w:tcW w:w="1133" w:type="dxa"/>
            <w:tcBorders>
              <w:top w:val="single" w:sz="4" w:space="0" w:color="auto"/>
              <w:left w:val="single" w:sz="4" w:space="0" w:color="auto"/>
              <w:bottom w:val="single" w:sz="4" w:space="0" w:color="auto"/>
              <w:right w:val="single" w:sz="4" w:space="0" w:color="auto"/>
            </w:tcBorders>
            <w:hideMark/>
          </w:tcPr>
          <w:p w14:paraId="6AA80C3F" w14:textId="77777777" w:rsidR="005C0825" w:rsidRPr="003849F5" w:rsidRDefault="005C0825">
            <w:pPr>
              <w:pStyle w:val="Paragraph"/>
              <w:jc w:val="right"/>
              <w:rPr>
                <w:noProof/>
                <w:szCs w:val="16"/>
                <w:lang w:val="fi-FI" w:eastAsia="fi-FI"/>
              </w:rPr>
            </w:pPr>
            <w:r w:rsidRPr="003849F5">
              <w:rPr>
                <w:noProof/>
                <w:szCs w:val="16"/>
                <w:lang w:val="fi-FI" w:eastAsia="fi-FI"/>
              </w:rPr>
              <w:t>ex 3506 91 90</w:t>
            </w:r>
          </w:p>
        </w:tc>
        <w:tc>
          <w:tcPr>
            <w:tcW w:w="547" w:type="dxa"/>
            <w:tcBorders>
              <w:top w:val="single" w:sz="4" w:space="0" w:color="auto"/>
              <w:left w:val="single" w:sz="4" w:space="0" w:color="auto"/>
              <w:bottom w:val="single" w:sz="4" w:space="0" w:color="auto"/>
              <w:right w:val="single" w:sz="4" w:space="0" w:color="auto"/>
            </w:tcBorders>
            <w:hideMark/>
          </w:tcPr>
          <w:p w14:paraId="4BEAC166"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080A5135" w14:textId="77777777" w:rsidR="005C0825" w:rsidRPr="003849F5" w:rsidRDefault="005C0825">
            <w:pPr>
              <w:pStyle w:val="Paragraph"/>
              <w:rPr>
                <w:noProof/>
                <w:szCs w:val="16"/>
                <w:lang w:val="fi-FI" w:eastAsia="fi-FI"/>
              </w:rPr>
            </w:pPr>
            <w:r w:rsidRPr="003849F5">
              <w:rPr>
                <w:noProof/>
                <w:szCs w:val="16"/>
                <w:lang w:val="fi-FI" w:eastAsia="fi-FI"/>
              </w:rPr>
              <w:t>Väliaikaisen puolijohdekiekon liitännän liima-aine, kiinteän polymeerin suspensiona D-limoneenissa (CAS RN 5989-27-5), polymeeripitoisuus vähintään 25 mutta enintään 35 painoprosenttia</w:t>
            </w:r>
          </w:p>
        </w:tc>
        <w:tc>
          <w:tcPr>
            <w:tcW w:w="911" w:type="dxa"/>
            <w:tcBorders>
              <w:top w:val="single" w:sz="4" w:space="0" w:color="auto"/>
              <w:left w:val="single" w:sz="4" w:space="0" w:color="auto"/>
              <w:bottom w:val="single" w:sz="4" w:space="0" w:color="auto"/>
              <w:right w:val="single" w:sz="4" w:space="0" w:color="auto"/>
            </w:tcBorders>
            <w:hideMark/>
          </w:tcPr>
          <w:p w14:paraId="0EDA07F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D71556B" w14:textId="77777777" w:rsidR="005C0825" w:rsidRPr="003849F5" w:rsidRDefault="005C0825">
            <w:pPr>
              <w:pStyle w:val="Paragraph"/>
              <w:rPr>
                <w:noProof/>
                <w:szCs w:val="16"/>
                <w:lang w:val="fi-FI" w:eastAsia="fi-FI"/>
              </w:rPr>
            </w:pPr>
            <w:r w:rsidRPr="003849F5">
              <w:rPr>
                <w:noProof/>
                <w:szCs w:val="16"/>
                <w:lang w:val="fi-FI" w:eastAsia="fi-FI"/>
              </w:rPr>
              <w:t>l</w:t>
            </w:r>
          </w:p>
        </w:tc>
        <w:tc>
          <w:tcPr>
            <w:tcW w:w="783" w:type="dxa"/>
            <w:tcBorders>
              <w:top w:val="single" w:sz="4" w:space="0" w:color="auto"/>
              <w:left w:val="single" w:sz="4" w:space="0" w:color="auto"/>
              <w:bottom w:val="single" w:sz="4" w:space="0" w:color="auto"/>
              <w:right w:val="single" w:sz="4" w:space="0" w:color="auto"/>
            </w:tcBorders>
            <w:hideMark/>
          </w:tcPr>
          <w:p w14:paraId="5FE6C1E9"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0B6C92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CB1A766" w14:textId="77777777" w:rsidR="005C0825" w:rsidRPr="003849F5" w:rsidRDefault="005C0825">
            <w:pPr>
              <w:pStyle w:val="Paragraph"/>
              <w:rPr>
                <w:noProof/>
                <w:szCs w:val="16"/>
                <w:lang w:val="fi-FI" w:eastAsia="fi-FI"/>
              </w:rPr>
            </w:pPr>
            <w:r w:rsidRPr="003849F5">
              <w:rPr>
                <w:noProof/>
                <w:szCs w:val="16"/>
                <w:lang w:val="fi-FI" w:eastAsia="fi-FI"/>
              </w:rPr>
              <w:t>0.7267</w:t>
            </w:r>
          </w:p>
        </w:tc>
        <w:tc>
          <w:tcPr>
            <w:tcW w:w="1133" w:type="dxa"/>
            <w:tcBorders>
              <w:top w:val="single" w:sz="4" w:space="0" w:color="auto"/>
              <w:left w:val="single" w:sz="4" w:space="0" w:color="auto"/>
              <w:bottom w:val="single" w:sz="4" w:space="0" w:color="auto"/>
              <w:right w:val="single" w:sz="4" w:space="0" w:color="auto"/>
            </w:tcBorders>
            <w:hideMark/>
          </w:tcPr>
          <w:p w14:paraId="066FB94B" w14:textId="77777777" w:rsidR="005C0825" w:rsidRPr="003849F5" w:rsidRDefault="005C0825">
            <w:pPr>
              <w:pStyle w:val="Paragraph"/>
              <w:jc w:val="right"/>
              <w:rPr>
                <w:noProof/>
                <w:szCs w:val="16"/>
                <w:lang w:val="fi-FI" w:eastAsia="fi-FI"/>
              </w:rPr>
            </w:pPr>
            <w:r w:rsidRPr="003849F5">
              <w:rPr>
                <w:noProof/>
                <w:szCs w:val="16"/>
                <w:lang w:val="fi-FI" w:eastAsia="fi-FI"/>
              </w:rPr>
              <w:t>ex 3506 91 90</w:t>
            </w:r>
          </w:p>
        </w:tc>
        <w:tc>
          <w:tcPr>
            <w:tcW w:w="547" w:type="dxa"/>
            <w:tcBorders>
              <w:top w:val="single" w:sz="4" w:space="0" w:color="auto"/>
              <w:left w:val="single" w:sz="4" w:space="0" w:color="auto"/>
              <w:bottom w:val="single" w:sz="4" w:space="0" w:color="auto"/>
              <w:right w:val="single" w:sz="4" w:space="0" w:color="auto"/>
            </w:tcBorders>
            <w:hideMark/>
          </w:tcPr>
          <w:p w14:paraId="07241F6F"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0FD686BF" w14:textId="77777777" w:rsidR="005C0825" w:rsidRPr="003849F5" w:rsidRDefault="005C0825">
            <w:pPr>
              <w:pStyle w:val="Paragraph"/>
              <w:rPr>
                <w:noProof/>
                <w:szCs w:val="16"/>
                <w:lang w:val="fi-FI" w:eastAsia="fi-FI"/>
              </w:rPr>
            </w:pPr>
            <w:r w:rsidRPr="003849F5">
              <w:rPr>
                <w:noProof/>
                <w:szCs w:val="16"/>
                <w:lang w:val="fi-FI" w:eastAsia="fi-FI"/>
              </w:rPr>
              <w:t>Väliaikaisen puolijohdekiekon liitännän irrotinaine, kiinteän polymeerin suspensiona syklopentanonissa (CAS RN 120-92-3), polymeeripitoisuus enintään 10 painoprosenttia</w:t>
            </w:r>
          </w:p>
        </w:tc>
        <w:tc>
          <w:tcPr>
            <w:tcW w:w="911" w:type="dxa"/>
            <w:tcBorders>
              <w:top w:val="single" w:sz="4" w:space="0" w:color="auto"/>
              <w:left w:val="single" w:sz="4" w:space="0" w:color="auto"/>
              <w:bottom w:val="single" w:sz="4" w:space="0" w:color="auto"/>
              <w:right w:val="single" w:sz="4" w:space="0" w:color="auto"/>
            </w:tcBorders>
            <w:hideMark/>
          </w:tcPr>
          <w:p w14:paraId="33FC015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5CB2F2E" w14:textId="77777777" w:rsidR="005C0825" w:rsidRPr="003849F5" w:rsidRDefault="005C0825">
            <w:pPr>
              <w:pStyle w:val="Paragraph"/>
              <w:rPr>
                <w:noProof/>
                <w:szCs w:val="16"/>
                <w:lang w:val="fi-FI" w:eastAsia="fi-FI"/>
              </w:rPr>
            </w:pPr>
            <w:r w:rsidRPr="003849F5">
              <w:rPr>
                <w:noProof/>
                <w:szCs w:val="16"/>
                <w:lang w:val="fi-FI" w:eastAsia="fi-FI"/>
              </w:rPr>
              <w:t>l</w:t>
            </w:r>
          </w:p>
        </w:tc>
        <w:tc>
          <w:tcPr>
            <w:tcW w:w="783" w:type="dxa"/>
            <w:tcBorders>
              <w:top w:val="single" w:sz="4" w:space="0" w:color="auto"/>
              <w:left w:val="single" w:sz="4" w:space="0" w:color="auto"/>
              <w:bottom w:val="single" w:sz="4" w:space="0" w:color="auto"/>
              <w:right w:val="single" w:sz="4" w:space="0" w:color="auto"/>
            </w:tcBorders>
            <w:hideMark/>
          </w:tcPr>
          <w:p w14:paraId="3EDDDEB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FDFB03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F4EFA56" w14:textId="77777777" w:rsidR="005C0825" w:rsidRPr="003849F5" w:rsidRDefault="005C0825">
            <w:pPr>
              <w:pStyle w:val="Paragraph"/>
              <w:rPr>
                <w:noProof/>
                <w:szCs w:val="16"/>
                <w:lang w:val="fi-FI" w:eastAsia="fi-FI"/>
              </w:rPr>
            </w:pPr>
            <w:r w:rsidRPr="003849F5">
              <w:rPr>
                <w:noProof/>
                <w:szCs w:val="16"/>
                <w:lang w:val="fi-FI" w:eastAsia="fi-FI"/>
              </w:rPr>
              <w:t>0.6293</w:t>
            </w:r>
          </w:p>
        </w:tc>
        <w:tc>
          <w:tcPr>
            <w:tcW w:w="1133" w:type="dxa"/>
            <w:tcBorders>
              <w:top w:val="single" w:sz="4" w:space="0" w:color="auto"/>
              <w:left w:val="single" w:sz="4" w:space="0" w:color="auto"/>
              <w:bottom w:val="single" w:sz="4" w:space="0" w:color="auto"/>
              <w:right w:val="single" w:sz="4" w:space="0" w:color="auto"/>
            </w:tcBorders>
            <w:hideMark/>
          </w:tcPr>
          <w:p w14:paraId="73E69F0A" w14:textId="77777777" w:rsidR="005C0825" w:rsidRPr="003849F5" w:rsidRDefault="005C0825">
            <w:pPr>
              <w:pStyle w:val="Paragraph"/>
              <w:jc w:val="right"/>
              <w:rPr>
                <w:noProof/>
                <w:szCs w:val="16"/>
                <w:lang w:val="fi-FI" w:eastAsia="fi-FI"/>
              </w:rPr>
            </w:pPr>
            <w:r w:rsidRPr="003849F5">
              <w:rPr>
                <w:noProof/>
                <w:szCs w:val="16"/>
                <w:lang w:val="fi-FI" w:eastAsia="fi-FI"/>
              </w:rPr>
              <w:t>ex 3507 90 90</w:t>
            </w:r>
          </w:p>
        </w:tc>
        <w:tc>
          <w:tcPr>
            <w:tcW w:w="547" w:type="dxa"/>
            <w:tcBorders>
              <w:top w:val="single" w:sz="4" w:space="0" w:color="auto"/>
              <w:left w:val="single" w:sz="4" w:space="0" w:color="auto"/>
              <w:bottom w:val="single" w:sz="4" w:space="0" w:color="auto"/>
              <w:right w:val="single" w:sz="4" w:space="0" w:color="auto"/>
            </w:tcBorders>
            <w:hideMark/>
          </w:tcPr>
          <w:p w14:paraId="71702EC0"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7BE8025" w14:textId="77777777" w:rsidR="005C0825" w:rsidRPr="003849F5" w:rsidRDefault="005C0825">
            <w:pPr>
              <w:pStyle w:val="Paragraph"/>
              <w:rPr>
                <w:noProof/>
                <w:szCs w:val="16"/>
                <w:lang w:val="fi-FI" w:eastAsia="fi-FI"/>
              </w:rPr>
            </w:pPr>
            <w:r w:rsidRPr="003849F5">
              <w:rPr>
                <w:i/>
                <w:iCs/>
                <w:noProof/>
                <w:szCs w:val="16"/>
                <w:lang w:val="fi-FI" w:eastAsia="fi-FI"/>
              </w:rPr>
              <w:t xml:space="preserve">Achromobacter lyticus </w:t>
            </w:r>
            <w:r w:rsidRPr="003849F5">
              <w:rPr>
                <w:noProof/>
                <w:szCs w:val="16"/>
                <w:lang w:val="fi-FI" w:eastAsia="fi-FI"/>
              </w:rPr>
              <w:t>-proteaasivalmiste (CAS RN 123175-82-6), ihmisinsuliini- ja insuliinianalogituotteiden valmistukseen tarkoitettu</w:t>
            </w:r>
          </w:p>
          <w:p w14:paraId="62470A25"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A5D0D4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ED31C7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3F883A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EAB9F7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3788600" w14:textId="77777777" w:rsidR="005C0825" w:rsidRPr="003849F5" w:rsidRDefault="005C0825">
            <w:pPr>
              <w:pStyle w:val="Paragraph"/>
              <w:rPr>
                <w:noProof/>
                <w:szCs w:val="16"/>
                <w:lang w:val="fi-FI" w:eastAsia="fi-FI"/>
              </w:rPr>
            </w:pPr>
            <w:r w:rsidRPr="003849F5">
              <w:rPr>
                <w:noProof/>
                <w:szCs w:val="16"/>
                <w:lang w:val="fi-FI" w:eastAsia="fi-FI"/>
              </w:rPr>
              <w:t>0.7050</w:t>
            </w:r>
          </w:p>
        </w:tc>
        <w:tc>
          <w:tcPr>
            <w:tcW w:w="1133" w:type="dxa"/>
            <w:tcBorders>
              <w:top w:val="single" w:sz="4" w:space="0" w:color="auto"/>
              <w:left w:val="single" w:sz="4" w:space="0" w:color="auto"/>
              <w:bottom w:val="single" w:sz="4" w:space="0" w:color="auto"/>
              <w:right w:val="single" w:sz="4" w:space="0" w:color="auto"/>
            </w:tcBorders>
            <w:hideMark/>
          </w:tcPr>
          <w:p w14:paraId="31B97B2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3507 90 90</w:t>
            </w:r>
          </w:p>
        </w:tc>
        <w:tc>
          <w:tcPr>
            <w:tcW w:w="547" w:type="dxa"/>
            <w:tcBorders>
              <w:top w:val="single" w:sz="4" w:space="0" w:color="auto"/>
              <w:left w:val="single" w:sz="4" w:space="0" w:color="auto"/>
              <w:bottom w:val="single" w:sz="4" w:space="0" w:color="auto"/>
              <w:right w:val="single" w:sz="4" w:space="0" w:color="auto"/>
            </w:tcBorders>
            <w:hideMark/>
          </w:tcPr>
          <w:p w14:paraId="33B74AA2"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9B7082A" w14:textId="77777777" w:rsidR="005C0825" w:rsidRPr="003849F5" w:rsidRDefault="005C0825">
            <w:pPr>
              <w:pStyle w:val="Paragraph"/>
              <w:rPr>
                <w:noProof/>
                <w:szCs w:val="16"/>
                <w:lang w:val="fi-FI" w:eastAsia="fi-FI"/>
              </w:rPr>
            </w:pPr>
            <w:r w:rsidRPr="003849F5">
              <w:rPr>
                <w:noProof/>
                <w:szCs w:val="16"/>
                <w:lang w:val="fi-FI" w:eastAsia="fi-FI"/>
              </w:rPr>
              <w:t>Salisylaatti 1-mono-oksigenaasi (CAS RN 9059-28-3) vesiliuoksessa,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5806FDC" w14:textId="77777777" w:rsidTr="005C0825">
              <w:trPr>
                <w:tblCellSpacing w:w="0" w:type="dxa"/>
              </w:trPr>
              <w:tc>
                <w:tcPr>
                  <w:tcW w:w="220" w:type="dxa"/>
                  <w:hideMark/>
                </w:tcPr>
                <w:p w14:paraId="1DC0E88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CA588DE" w14:textId="77777777" w:rsidR="005C0825" w:rsidRPr="003849F5" w:rsidRDefault="005C0825">
                  <w:pPr>
                    <w:pStyle w:val="Paragraph"/>
                    <w:rPr>
                      <w:noProof/>
                      <w:lang w:val="fi-FI" w:eastAsia="fi-FI"/>
                    </w:rPr>
                  </w:pPr>
                  <w:r w:rsidRPr="003849F5">
                    <w:rPr>
                      <w:noProof/>
                      <w:lang w:val="fi-FI" w:eastAsia="fi-FI"/>
                    </w:rPr>
                    <w:t>entsyymipitoisuus on vähintään 6,0 mutta enintään 7,4 U/ml</w:t>
                  </w:r>
                </w:p>
              </w:tc>
            </w:tr>
            <w:tr w:rsidR="005C0825" w:rsidRPr="003849F5" w14:paraId="6BC1E6E1" w14:textId="77777777" w:rsidTr="005C0825">
              <w:trPr>
                <w:tblCellSpacing w:w="0" w:type="dxa"/>
              </w:trPr>
              <w:tc>
                <w:tcPr>
                  <w:tcW w:w="220" w:type="dxa"/>
                  <w:hideMark/>
                </w:tcPr>
                <w:p w14:paraId="6B50222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C3A8309" w14:textId="77777777" w:rsidR="005C0825" w:rsidRPr="003849F5" w:rsidRDefault="005C0825">
                  <w:pPr>
                    <w:pStyle w:val="Paragraph"/>
                    <w:rPr>
                      <w:noProof/>
                      <w:lang w:val="fi-FI" w:eastAsia="fi-FI"/>
                    </w:rPr>
                  </w:pPr>
                  <w:r w:rsidRPr="003849F5">
                    <w:rPr>
                      <w:noProof/>
                      <w:lang w:val="fi-FI" w:eastAsia="fi-FI"/>
                    </w:rPr>
                    <w:t>natriumatsidin (CAS RN 26628-22-8) pitoisuus enintään 0,09 painoprosenttia, ja</w:t>
                  </w:r>
                </w:p>
              </w:tc>
            </w:tr>
            <w:tr w:rsidR="005C0825" w:rsidRPr="003849F5" w14:paraId="1CB1A5C6" w14:textId="77777777" w:rsidTr="005C0825">
              <w:trPr>
                <w:tblCellSpacing w:w="0" w:type="dxa"/>
              </w:trPr>
              <w:tc>
                <w:tcPr>
                  <w:tcW w:w="220" w:type="dxa"/>
                  <w:hideMark/>
                </w:tcPr>
                <w:p w14:paraId="08C3344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3B89ED2" w14:textId="77777777" w:rsidR="005C0825" w:rsidRPr="003849F5" w:rsidRDefault="005C0825">
                  <w:pPr>
                    <w:pStyle w:val="Paragraph"/>
                    <w:rPr>
                      <w:noProof/>
                      <w:lang w:val="fi-FI" w:eastAsia="fi-FI"/>
                    </w:rPr>
                  </w:pPr>
                  <w:r w:rsidRPr="003849F5">
                    <w:rPr>
                      <w:noProof/>
                      <w:lang w:val="fi-FI" w:eastAsia="fi-FI"/>
                    </w:rPr>
                    <w:t>pH-arvo on vähintään 6,5 mutta enintään 8,5</w:t>
                  </w:r>
                </w:p>
              </w:tc>
            </w:tr>
          </w:tbl>
          <w:p w14:paraId="66315B58"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E8A249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4A9DA9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332CB3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58AF51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911EDA1" w14:textId="77777777" w:rsidR="005C0825" w:rsidRPr="003849F5" w:rsidRDefault="005C0825">
            <w:pPr>
              <w:pStyle w:val="Paragraph"/>
              <w:rPr>
                <w:noProof/>
                <w:szCs w:val="16"/>
                <w:lang w:val="fi-FI" w:eastAsia="fi-FI"/>
              </w:rPr>
            </w:pPr>
            <w:r w:rsidRPr="003849F5">
              <w:rPr>
                <w:noProof/>
                <w:szCs w:val="16"/>
                <w:lang w:val="fi-FI" w:eastAsia="fi-FI"/>
              </w:rPr>
              <w:t>0.4922</w:t>
            </w:r>
          </w:p>
        </w:tc>
        <w:tc>
          <w:tcPr>
            <w:tcW w:w="1133" w:type="dxa"/>
            <w:tcBorders>
              <w:top w:val="single" w:sz="4" w:space="0" w:color="auto"/>
              <w:left w:val="single" w:sz="4" w:space="0" w:color="auto"/>
              <w:bottom w:val="single" w:sz="4" w:space="0" w:color="auto"/>
              <w:right w:val="single" w:sz="4" w:space="0" w:color="auto"/>
            </w:tcBorders>
            <w:hideMark/>
          </w:tcPr>
          <w:p w14:paraId="0FD5F8F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3601 00 00</w:t>
            </w:r>
          </w:p>
        </w:tc>
        <w:tc>
          <w:tcPr>
            <w:tcW w:w="547" w:type="dxa"/>
            <w:tcBorders>
              <w:top w:val="single" w:sz="4" w:space="0" w:color="auto"/>
              <w:left w:val="single" w:sz="4" w:space="0" w:color="auto"/>
              <w:bottom w:val="single" w:sz="4" w:space="0" w:color="auto"/>
              <w:right w:val="single" w:sz="4" w:space="0" w:color="auto"/>
            </w:tcBorders>
            <w:hideMark/>
          </w:tcPr>
          <w:p w14:paraId="1EBC7CB6"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0092450" w14:textId="77777777" w:rsidR="005C0825" w:rsidRPr="003849F5" w:rsidRDefault="005C0825">
            <w:pPr>
              <w:pStyle w:val="Paragraph"/>
              <w:rPr>
                <w:noProof/>
                <w:szCs w:val="16"/>
                <w:lang w:val="fi-FI" w:eastAsia="fi-FI"/>
              </w:rPr>
            </w:pPr>
            <w:r w:rsidRPr="003849F5">
              <w:rPr>
                <w:noProof/>
                <w:szCs w:val="16"/>
                <w:lang w:val="fi-FI" w:eastAsia="fi-FI"/>
              </w:rPr>
              <w:t>Sylinterimäisinä rakeina oleva pyrotekninen jauhe, joka koostuu nitroguanidiini-, sidosaine- ja lisäaineliuoksessa olevasta strontium- tai kuparinitraatista ja jota käytetään turvatyynyn täyttöjärjestelmän osana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9C2F4D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738C06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7398AB4"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F21FB1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EE8EA5E" w14:textId="77777777" w:rsidR="005C0825" w:rsidRPr="003849F5" w:rsidRDefault="005C0825">
            <w:pPr>
              <w:pStyle w:val="Paragraph"/>
              <w:rPr>
                <w:noProof/>
                <w:szCs w:val="16"/>
                <w:lang w:val="fi-FI" w:eastAsia="fi-FI"/>
              </w:rPr>
            </w:pPr>
            <w:r w:rsidRPr="003849F5">
              <w:rPr>
                <w:noProof/>
                <w:szCs w:val="16"/>
                <w:lang w:val="fi-FI" w:eastAsia="fi-FI"/>
              </w:rPr>
              <w:t>0.7318</w:t>
            </w:r>
          </w:p>
        </w:tc>
        <w:tc>
          <w:tcPr>
            <w:tcW w:w="1133" w:type="dxa"/>
            <w:tcBorders>
              <w:top w:val="single" w:sz="4" w:space="0" w:color="auto"/>
              <w:left w:val="single" w:sz="4" w:space="0" w:color="auto"/>
              <w:bottom w:val="single" w:sz="4" w:space="0" w:color="auto"/>
              <w:right w:val="single" w:sz="4" w:space="0" w:color="auto"/>
            </w:tcBorders>
            <w:hideMark/>
          </w:tcPr>
          <w:p w14:paraId="6873D36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3603 50 00</w:t>
            </w:r>
          </w:p>
        </w:tc>
        <w:tc>
          <w:tcPr>
            <w:tcW w:w="547" w:type="dxa"/>
            <w:tcBorders>
              <w:top w:val="single" w:sz="4" w:space="0" w:color="auto"/>
              <w:left w:val="single" w:sz="4" w:space="0" w:color="auto"/>
              <w:bottom w:val="single" w:sz="4" w:space="0" w:color="auto"/>
              <w:right w:val="single" w:sz="4" w:space="0" w:color="auto"/>
            </w:tcBorders>
            <w:hideMark/>
          </w:tcPr>
          <w:p w14:paraId="3E827D59"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F0F9221" w14:textId="77777777" w:rsidR="005C0825" w:rsidRPr="003849F5" w:rsidRDefault="005C0825">
            <w:pPr>
              <w:pStyle w:val="Paragraph"/>
              <w:rPr>
                <w:noProof/>
                <w:szCs w:val="16"/>
                <w:lang w:val="fi-FI" w:eastAsia="fi-FI"/>
              </w:rPr>
            </w:pPr>
            <w:r w:rsidRPr="003849F5">
              <w:rPr>
                <w:noProof/>
                <w:szCs w:val="16"/>
                <w:lang w:val="fi-FI" w:eastAsia="fi-FI"/>
              </w:rPr>
              <w:t>Kaasugeneraattoreiden sytyttimet, joiden suurin kokonaispituus on vähintään 20,34 mm mutta enintään 29,4 mm ja kärjen pituus vähintään 6,68 mm (± 0,3 mm) mutta enintään 7,54 mm (± 0,3 mm)</w:t>
            </w:r>
          </w:p>
        </w:tc>
        <w:tc>
          <w:tcPr>
            <w:tcW w:w="911" w:type="dxa"/>
            <w:tcBorders>
              <w:top w:val="single" w:sz="4" w:space="0" w:color="auto"/>
              <w:left w:val="single" w:sz="4" w:space="0" w:color="auto"/>
              <w:bottom w:val="single" w:sz="4" w:space="0" w:color="auto"/>
              <w:right w:val="single" w:sz="4" w:space="0" w:color="auto"/>
            </w:tcBorders>
            <w:hideMark/>
          </w:tcPr>
          <w:p w14:paraId="0365CAD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3226AB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A64266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18D5E2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AA4147" w14:textId="77777777" w:rsidR="005C0825" w:rsidRPr="003849F5" w:rsidRDefault="005C0825">
            <w:pPr>
              <w:pStyle w:val="Paragraph"/>
              <w:rPr>
                <w:noProof/>
                <w:szCs w:val="16"/>
                <w:lang w:val="fi-FI" w:eastAsia="fi-FI"/>
              </w:rPr>
            </w:pPr>
            <w:r w:rsidRPr="003849F5">
              <w:rPr>
                <w:noProof/>
                <w:szCs w:val="16"/>
                <w:lang w:val="fi-FI" w:eastAsia="fi-FI"/>
              </w:rPr>
              <w:t>0.7338</w:t>
            </w:r>
          </w:p>
        </w:tc>
        <w:tc>
          <w:tcPr>
            <w:tcW w:w="1133" w:type="dxa"/>
            <w:tcBorders>
              <w:top w:val="single" w:sz="4" w:space="0" w:color="auto"/>
              <w:left w:val="single" w:sz="4" w:space="0" w:color="auto"/>
              <w:bottom w:val="single" w:sz="4" w:space="0" w:color="auto"/>
              <w:right w:val="single" w:sz="4" w:space="0" w:color="auto"/>
            </w:tcBorders>
            <w:hideMark/>
          </w:tcPr>
          <w:p w14:paraId="3F9702CE" w14:textId="77777777" w:rsidR="005C0825" w:rsidRPr="003849F5" w:rsidRDefault="005C0825">
            <w:pPr>
              <w:pStyle w:val="Paragraph"/>
              <w:jc w:val="right"/>
              <w:rPr>
                <w:noProof/>
                <w:szCs w:val="16"/>
                <w:lang w:val="fi-FI" w:eastAsia="fi-FI"/>
              </w:rPr>
            </w:pPr>
            <w:r w:rsidRPr="003849F5">
              <w:rPr>
                <w:noProof/>
                <w:szCs w:val="16"/>
                <w:lang w:val="fi-FI" w:eastAsia="fi-FI"/>
              </w:rPr>
              <w:t>ex 3707 10 00</w:t>
            </w:r>
          </w:p>
        </w:tc>
        <w:tc>
          <w:tcPr>
            <w:tcW w:w="547" w:type="dxa"/>
            <w:tcBorders>
              <w:top w:val="single" w:sz="4" w:space="0" w:color="auto"/>
              <w:left w:val="single" w:sz="4" w:space="0" w:color="auto"/>
              <w:bottom w:val="single" w:sz="4" w:space="0" w:color="auto"/>
              <w:right w:val="single" w:sz="4" w:space="0" w:color="auto"/>
            </w:tcBorders>
            <w:hideMark/>
          </w:tcPr>
          <w:p w14:paraId="1F5373A7"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5F8886D6" w14:textId="77777777" w:rsidR="005C0825" w:rsidRPr="003849F5" w:rsidRDefault="005C0825">
            <w:pPr>
              <w:pStyle w:val="Paragraph"/>
              <w:rPr>
                <w:noProof/>
                <w:szCs w:val="16"/>
                <w:lang w:val="fi-FI" w:eastAsia="fi-FI"/>
              </w:rPr>
            </w:pPr>
            <w:r w:rsidRPr="003849F5">
              <w:rPr>
                <w:noProof/>
                <w:szCs w:val="16"/>
                <w:lang w:val="fi-FI" w:eastAsia="fi-FI"/>
              </w:rPr>
              <w:t>Herkistävä emulsio,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0E378BD" w14:textId="77777777" w:rsidTr="005C0825">
              <w:trPr>
                <w:tblCellSpacing w:w="0" w:type="dxa"/>
              </w:trPr>
              <w:tc>
                <w:tcPr>
                  <w:tcW w:w="220" w:type="dxa"/>
                  <w:hideMark/>
                </w:tcPr>
                <w:p w14:paraId="13A9B04A"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FDCB39D" w14:textId="77777777" w:rsidR="005C0825" w:rsidRPr="003849F5" w:rsidRDefault="005C0825">
                  <w:pPr>
                    <w:pStyle w:val="Paragraph"/>
                    <w:rPr>
                      <w:noProof/>
                      <w:lang w:val="fi-FI" w:eastAsia="fi-FI"/>
                    </w:rPr>
                  </w:pPr>
                  <w:r w:rsidRPr="003849F5">
                    <w:rPr>
                      <w:noProof/>
                      <w:lang w:val="fi-FI" w:eastAsia="fi-FI"/>
                    </w:rPr>
                    <w:t>enintään 5 painoprosenttia fotohappoa tuottavaa ainetta, ja</w:t>
                  </w:r>
                </w:p>
              </w:tc>
            </w:tr>
            <w:tr w:rsidR="005C0825" w:rsidRPr="003849F5" w14:paraId="0777CC1A" w14:textId="77777777" w:rsidTr="005C0825">
              <w:trPr>
                <w:tblCellSpacing w:w="0" w:type="dxa"/>
              </w:trPr>
              <w:tc>
                <w:tcPr>
                  <w:tcW w:w="220" w:type="dxa"/>
                  <w:hideMark/>
                </w:tcPr>
                <w:p w14:paraId="319B90F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8148D26" w14:textId="77777777" w:rsidR="005C0825" w:rsidRPr="003849F5" w:rsidRDefault="005C0825">
                  <w:pPr>
                    <w:pStyle w:val="Paragraph"/>
                    <w:rPr>
                      <w:noProof/>
                      <w:lang w:val="fi-FI" w:eastAsia="fi-FI"/>
                    </w:rPr>
                  </w:pPr>
                  <w:r w:rsidRPr="003849F5">
                    <w:rPr>
                      <w:noProof/>
                      <w:lang w:val="fi-FI" w:eastAsia="fi-FI"/>
                    </w:rPr>
                    <w:t>vähintään 2 mutta enintään 50 painoprosenttia fenolihartseja ja</w:t>
                  </w:r>
                </w:p>
              </w:tc>
            </w:tr>
            <w:tr w:rsidR="005C0825" w:rsidRPr="003849F5" w14:paraId="1C705BF2" w14:textId="77777777" w:rsidTr="005C0825">
              <w:trPr>
                <w:tblCellSpacing w:w="0" w:type="dxa"/>
              </w:trPr>
              <w:tc>
                <w:tcPr>
                  <w:tcW w:w="220" w:type="dxa"/>
                  <w:hideMark/>
                </w:tcPr>
                <w:p w14:paraId="19DDC2C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B865B7B" w14:textId="77777777" w:rsidR="005C0825" w:rsidRPr="003849F5" w:rsidRDefault="005C0825">
                  <w:pPr>
                    <w:pStyle w:val="Paragraph"/>
                    <w:rPr>
                      <w:noProof/>
                      <w:lang w:val="fi-FI" w:eastAsia="fi-FI"/>
                    </w:rPr>
                  </w:pPr>
                  <w:r w:rsidRPr="003849F5">
                    <w:rPr>
                      <w:noProof/>
                      <w:lang w:val="fi-FI" w:eastAsia="fi-FI"/>
                    </w:rPr>
                    <w:t>enintään 7 painoprosenttia epokseja sisältäviä johdoksia</w:t>
                  </w:r>
                </w:p>
              </w:tc>
            </w:tr>
          </w:tbl>
          <w:p w14:paraId="1D8419E0" w14:textId="77777777" w:rsidR="005C0825" w:rsidRPr="003849F5" w:rsidRDefault="005C0825">
            <w:pPr>
              <w:pStyle w:val="Paragraph"/>
              <w:rPr>
                <w:noProof/>
                <w:szCs w:val="16"/>
                <w:lang w:val="fi-FI" w:eastAsia="fi-FI"/>
              </w:rPr>
            </w:pPr>
            <w:r w:rsidRPr="003849F5">
              <w:rPr>
                <w:noProof/>
                <w:szCs w:val="16"/>
                <w:lang w:val="fi-FI" w:eastAsia="fi-FI"/>
              </w:rPr>
              <w:t>liuotettuna heptan-2-oniin ja/tai etyylilaktaattiin</w:t>
            </w:r>
          </w:p>
        </w:tc>
        <w:tc>
          <w:tcPr>
            <w:tcW w:w="911" w:type="dxa"/>
            <w:tcBorders>
              <w:top w:val="single" w:sz="4" w:space="0" w:color="auto"/>
              <w:left w:val="single" w:sz="4" w:space="0" w:color="auto"/>
              <w:bottom w:val="single" w:sz="4" w:space="0" w:color="auto"/>
              <w:right w:val="single" w:sz="4" w:space="0" w:color="auto"/>
            </w:tcBorders>
            <w:hideMark/>
          </w:tcPr>
          <w:p w14:paraId="6FE15A5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354F0F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CACF059"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439B39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761AD26" w14:textId="77777777" w:rsidR="005C0825" w:rsidRPr="003849F5" w:rsidRDefault="005C0825">
            <w:pPr>
              <w:pStyle w:val="Paragraph"/>
              <w:rPr>
                <w:noProof/>
                <w:szCs w:val="16"/>
                <w:lang w:val="fi-FI" w:eastAsia="fi-FI"/>
              </w:rPr>
            </w:pPr>
            <w:r w:rsidRPr="003849F5">
              <w:rPr>
                <w:noProof/>
                <w:szCs w:val="16"/>
                <w:lang w:val="fi-FI" w:eastAsia="fi-FI"/>
              </w:rPr>
              <w:t>0.7994</w:t>
            </w:r>
          </w:p>
        </w:tc>
        <w:tc>
          <w:tcPr>
            <w:tcW w:w="1133" w:type="dxa"/>
            <w:tcBorders>
              <w:top w:val="single" w:sz="4" w:space="0" w:color="auto"/>
              <w:left w:val="single" w:sz="4" w:space="0" w:color="auto"/>
              <w:bottom w:val="single" w:sz="4" w:space="0" w:color="auto"/>
              <w:right w:val="single" w:sz="4" w:space="0" w:color="auto"/>
            </w:tcBorders>
            <w:hideMark/>
          </w:tcPr>
          <w:p w14:paraId="593C607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3801 10 00</w:t>
            </w:r>
          </w:p>
        </w:tc>
        <w:tc>
          <w:tcPr>
            <w:tcW w:w="547" w:type="dxa"/>
            <w:tcBorders>
              <w:top w:val="single" w:sz="4" w:space="0" w:color="auto"/>
              <w:left w:val="single" w:sz="4" w:space="0" w:color="auto"/>
              <w:bottom w:val="single" w:sz="4" w:space="0" w:color="auto"/>
              <w:right w:val="single" w:sz="4" w:space="0" w:color="auto"/>
            </w:tcBorders>
            <w:hideMark/>
          </w:tcPr>
          <w:p w14:paraId="7C4CE6DA"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D41398D" w14:textId="77777777" w:rsidR="005C0825" w:rsidRPr="003849F5" w:rsidRDefault="005C0825">
            <w:pPr>
              <w:pStyle w:val="Paragraph"/>
              <w:rPr>
                <w:noProof/>
                <w:szCs w:val="16"/>
                <w:lang w:val="fi-FI" w:eastAsia="fi-FI"/>
              </w:rPr>
            </w:pPr>
            <w:r w:rsidRPr="003849F5">
              <w:rPr>
                <w:noProof/>
                <w:szCs w:val="16"/>
                <w:lang w:val="fi-FI" w:eastAsia="fi-FI"/>
              </w:rPr>
              <w:t>Keinotekoinen grafiitti (CAS RN 7782-42-5) jauheena,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543"/>
            </w:tblGrid>
            <w:tr w:rsidR="005C0825" w:rsidRPr="003849F5" w14:paraId="393C14E4" w14:textId="77777777" w:rsidTr="005C0825">
              <w:trPr>
                <w:tblCellSpacing w:w="0" w:type="dxa"/>
              </w:trPr>
              <w:tc>
                <w:tcPr>
                  <w:tcW w:w="220" w:type="dxa"/>
                  <w:hideMark/>
                </w:tcPr>
                <w:p w14:paraId="3A498F8B" w14:textId="77777777" w:rsidR="005C0825" w:rsidRPr="003849F5" w:rsidRDefault="005C0825">
                  <w:pPr>
                    <w:pStyle w:val="Paragraph"/>
                    <w:rPr>
                      <w:noProof/>
                      <w:szCs w:val="20"/>
                      <w:lang w:val="fi-FI" w:eastAsia="fi-FI"/>
                    </w:rPr>
                  </w:pPr>
                  <w:r w:rsidRPr="003849F5">
                    <w:rPr>
                      <w:noProof/>
                      <w:lang w:val="fi-FI" w:eastAsia="fi-FI"/>
                    </w:rPr>
                    <w:t>—</w:t>
                  </w:r>
                </w:p>
              </w:tc>
              <w:tc>
                <w:tcPr>
                  <w:tcW w:w="3543" w:type="dxa"/>
                  <w:hideMark/>
                </w:tcPr>
                <w:p w14:paraId="33149F9D" w14:textId="77777777" w:rsidR="005C0825" w:rsidRPr="003849F5" w:rsidRDefault="005C0825">
                  <w:pPr>
                    <w:pStyle w:val="Paragraph"/>
                    <w:rPr>
                      <w:noProof/>
                      <w:lang w:val="fi-FI" w:eastAsia="fi-FI"/>
                    </w:rPr>
                  </w:pPr>
                  <w:r w:rsidRPr="003849F5">
                    <w:rPr>
                      <w:noProof/>
                      <w:lang w:val="fi-FI" w:eastAsia="fi-FI"/>
                    </w:rPr>
                    <w:t>ominaispinta-ala (BET) on 0,8 m</w:t>
                  </w:r>
                  <w:r w:rsidRPr="003849F5">
                    <w:rPr>
                      <w:noProof/>
                      <w:vertAlign w:val="superscript"/>
                      <w:lang w:val="fi-FI" w:eastAsia="fi-FI"/>
                    </w:rPr>
                    <w:t>2</w:t>
                  </w:r>
                  <w:r w:rsidRPr="003849F5">
                    <w:rPr>
                      <w:noProof/>
                      <w:lang w:val="fi-FI" w:eastAsia="fi-FI"/>
                    </w:rPr>
                    <w:t>/g (± 0,25),</w:t>
                  </w:r>
                </w:p>
              </w:tc>
            </w:tr>
            <w:tr w:rsidR="005C0825" w:rsidRPr="003849F5" w14:paraId="6E62466B" w14:textId="77777777" w:rsidTr="005C0825">
              <w:trPr>
                <w:tblCellSpacing w:w="0" w:type="dxa"/>
              </w:trPr>
              <w:tc>
                <w:tcPr>
                  <w:tcW w:w="220" w:type="dxa"/>
                  <w:hideMark/>
                </w:tcPr>
                <w:p w14:paraId="50FA33E9" w14:textId="77777777" w:rsidR="005C0825" w:rsidRPr="003849F5" w:rsidRDefault="005C0825">
                  <w:pPr>
                    <w:pStyle w:val="Paragraph"/>
                    <w:rPr>
                      <w:noProof/>
                      <w:lang w:val="fi-FI" w:eastAsia="fi-FI"/>
                    </w:rPr>
                  </w:pPr>
                  <w:r w:rsidRPr="003849F5">
                    <w:rPr>
                      <w:noProof/>
                      <w:lang w:val="fi-FI" w:eastAsia="fi-FI"/>
                    </w:rPr>
                    <w:t>—</w:t>
                  </w:r>
                </w:p>
              </w:tc>
              <w:tc>
                <w:tcPr>
                  <w:tcW w:w="3543" w:type="dxa"/>
                  <w:hideMark/>
                </w:tcPr>
                <w:p w14:paraId="29A65D9E" w14:textId="77777777" w:rsidR="005C0825" w:rsidRPr="003849F5" w:rsidRDefault="005C0825">
                  <w:pPr>
                    <w:pStyle w:val="Paragraph"/>
                    <w:rPr>
                      <w:noProof/>
                      <w:lang w:val="fi-FI" w:eastAsia="fi-FI"/>
                    </w:rPr>
                  </w:pPr>
                  <w:r w:rsidRPr="003849F5">
                    <w:rPr>
                      <w:noProof/>
                      <w:lang w:val="fi-FI" w:eastAsia="fi-FI"/>
                    </w:rPr>
                    <w:t>tärytiheys on 0,85 g/cm</w:t>
                  </w:r>
                  <w:r w:rsidRPr="003849F5">
                    <w:rPr>
                      <w:noProof/>
                      <w:vertAlign w:val="superscript"/>
                      <w:lang w:val="fi-FI" w:eastAsia="fi-FI"/>
                    </w:rPr>
                    <w:t>3</w:t>
                  </w:r>
                  <w:r w:rsidRPr="003849F5">
                    <w:rPr>
                      <w:noProof/>
                      <w:lang w:val="fi-FI" w:eastAsia="fi-FI"/>
                    </w:rPr>
                    <w:t xml:space="preserve"> (± 0,10),</w:t>
                  </w:r>
                </w:p>
              </w:tc>
            </w:tr>
            <w:tr w:rsidR="005C0825" w:rsidRPr="003849F5" w14:paraId="1B054A1A" w14:textId="77777777" w:rsidTr="005C0825">
              <w:trPr>
                <w:tblCellSpacing w:w="0" w:type="dxa"/>
              </w:trPr>
              <w:tc>
                <w:tcPr>
                  <w:tcW w:w="220" w:type="dxa"/>
                  <w:hideMark/>
                </w:tcPr>
                <w:p w14:paraId="4B3476C6" w14:textId="77777777" w:rsidR="005C0825" w:rsidRPr="003849F5" w:rsidRDefault="005C0825">
                  <w:pPr>
                    <w:pStyle w:val="Paragraph"/>
                    <w:rPr>
                      <w:noProof/>
                      <w:lang w:val="fi-FI" w:eastAsia="fi-FI"/>
                    </w:rPr>
                  </w:pPr>
                  <w:r w:rsidRPr="003849F5">
                    <w:rPr>
                      <w:noProof/>
                      <w:lang w:val="fi-FI" w:eastAsia="fi-FI"/>
                    </w:rPr>
                    <w:t>—</w:t>
                  </w:r>
                </w:p>
              </w:tc>
              <w:tc>
                <w:tcPr>
                  <w:tcW w:w="3543" w:type="dxa"/>
                  <w:hideMark/>
                </w:tcPr>
                <w:p w14:paraId="36BD662B" w14:textId="77777777" w:rsidR="005C0825" w:rsidRPr="003849F5" w:rsidRDefault="005C0825">
                  <w:pPr>
                    <w:pStyle w:val="Paragraph"/>
                    <w:rPr>
                      <w:noProof/>
                      <w:lang w:val="fi-FI" w:eastAsia="fi-FI"/>
                    </w:rPr>
                  </w:pPr>
                  <w:r w:rsidRPr="003849F5">
                    <w:rPr>
                      <w:noProof/>
                      <w:lang w:val="fi-FI" w:eastAsia="fi-FI"/>
                    </w:rPr>
                    <w:t>hiukkaskokomediaani (d50) on 21,0 µm (± 2,0),</w:t>
                  </w:r>
                </w:p>
              </w:tc>
            </w:tr>
            <w:tr w:rsidR="005C0825" w:rsidRPr="003849F5" w14:paraId="2B51F157" w14:textId="77777777" w:rsidTr="005C0825">
              <w:trPr>
                <w:tblCellSpacing w:w="0" w:type="dxa"/>
              </w:trPr>
              <w:tc>
                <w:tcPr>
                  <w:tcW w:w="220" w:type="dxa"/>
                  <w:hideMark/>
                </w:tcPr>
                <w:p w14:paraId="34F8900D" w14:textId="77777777" w:rsidR="005C0825" w:rsidRPr="003849F5" w:rsidRDefault="005C0825">
                  <w:pPr>
                    <w:pStyle w:val="Paragraph"/>
                    <w:rPr>
                      <w:noProof/>
                      <w:lang w:val="fi-FI" w:eastAsia="fi-FI"/>
                    </w:rPr>
                  </w:pPr>
                  <w:r w:rsidRPr="003849F5">
                    <w:rPr>
                      <w:noProof/>
                      <w:lang w:val="fi-FI" w:eastAsia="fi-FI"/>
                    </w:rPr>
                    <w:t>—</w:t>
                  </w:r>
                </w:p>
              </w:tc>
              <w:tc>
                <w:tcPr>
                  <w:tcW w:w="3543" w:type="dxa"/>
                  <w:hideMark/>
                </w:tcPr>
                <w:p w14:paraId="3EBB1CF0" w14:textId="77777777" w:rsidR="005C0825" w:rsidRPr="003849F5" w:rsidRDefault="005C0825">
                  <w:pPr>
                    <w:pStyle w:val="Paragraph"/>
                    <w:rPr>
                      <w:noProof/>
                      <w:lang w:val="fi-FI" w:eastAsia="fi-FI"/>
                    </w:rPr>
                  </w:pPr>
                  <w:r w:rsidRPr="003849F5">
                    <w:rPr>
                      <w:noProof/>
                      <w:lang w:val="fi-FI" w:eastAsia="fi-FI"/>
                    </w:rPr>
                    <w:t>spesifinen purkauskapasiteetti on 351,0 mAh/g (±3,0),</w:t>
                  </w:r>
                </w:p>
              </w:tc>
            </w:tr>
            <w:tr w:rsidR="005C0825" w:rsidRPr="003849F5" w14:paraId="1AB8C51C" w14:textId="77777777" w:rsidTr="005C0825">
              <w:trPr>
                <w:tblCellSpacing w:w="0" w:type="dxa"/>
              </w:trPr>
              <w:tc>
                <w:tcPr>
                  <w:tcW w:w="220" w:type="dxa"/>
                  <w:hideMark/>
                </w:tcPr>
                <w:p w14:paraId="01A45B65" w14:textId="77777777" w:rsidR="005C0825" w:rsidRPr="003849F5" w:rsidRDefault="005C0825">
                  <w:pPr>
                    <w:pStyle w:val="Paragraph"/>
                    <w:rPr>
                      <w:noProof/>
                      <w:lang w:val="fi-FI" w:eastAsia="fi-FI"/>
                    </w:rPr>
                  </w:pPr>
                  <w:r w:rsidRPr="003849F5">
                    <w:rPr>
                      <w:noProof/>
                      <w:lang w:val="fi-FI" w:eastAsia="fi-FI"/>
                    </w:rPr>
                    <w:t>—</w:t>
                  </w:r>
                </w:p>
              </w:tc>
              <w:tc>
                <w:tcPr>
                  <w:tcW w:w="3543" w:type="dxa"/>
                  <w:hideMark/>
                </w:tcPr>
                <w:p w14:paraId="1952DB6E" w14:textId="77777777" w:rsidR="005C0825" w:rsidRPr="003849F5" w:rsidRDefault="005C0825">
                  <w:pPr>
                    <w:pStyle w:val="Paragraph"/>
                    <w:rPr>
                      <w:noProof/>
                      <w:lang w:val="fi-FI" w:eastAsia="fi-FI"/>
                    </w:rPr>
                  </w:pPr>
                  <w:r w:rsidRPr="003849F5">
                    <w:rPr>
                      <w:noProof/>
                      <w:lang w:val="fi-FI" w:eastAsia="fi-FI"/>
                    </w:rPr>
                    <w:t>alkuperäinen teho on 94,0 % (± 2,0)</w:t>
                  </w:r>
                </w:p>
              </w:tc>
            </w:tr>
          </w:tbl>
          <w:p w14:paraId="3D6E805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33ECF3A" w14:textId="77777777" w:rsidR="005C0825" w:rsidRPr="003849F5" w:rsidRDefault="005C0825">
            <w:pPr>
              <w:pStyle w:val="Paragraph"/>
              <w:rPr>
                <w:noProof/>
                <w:szCs w:val="16"/>
                <w:lang w:val="fi-FI" w:eastAsia="fi-FI"/>
              </w:rPr>
            </w:pPr>
            <w:r w:rsidRPr="003849F5">
              <w:rPr>
                <w:noProof/>
                <w:szCs w:val="16"/>
                <w:lang w:val="fi-FI" w:eastAsia="fi-FI"/>
              </w:rPr>
              <w:t>1.8 %</w:t>
            </w:r>
          </w:p>
        </w:tc>
        <w:tc>
          <w:tcPr>
            <w:tcW w:w="999" w:type="dxa"/>
            <w:tcBorders>
              <w:top w:val="single" w:sz="4" w:space="0" w:color="auto"/>
              <w:left w:val="single" w:sz="4" w:space="0" w:color="auto"/>
              <w:bottom w:val="single" w:sz="4" w:space="0" w:color="auto"/>
              <w:right w:val="single" w:sz="4" w:space="0" w:color="auto"/>
            </w:tcBorders>
            <w:hideMark/>
          </w:tcPr>
          <w:p w14:paraId="2BA0D40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3F25F2A"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7A4DBC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4AA64F9" w14:textId="77777777" w:rsidR="005C0825" w:rsidRPr="003849F5" w:rsidRDefault="005C0825">
            <w:pPr>
              <w:pStyle w:val="Paragraph"/>
              <w:rPr>
                <w:noProof/>
                <w:szCs w:val="16"/>
                <w:lang w:val="fi-FI" w:eastAsia="fi-FI"/>
              </w:rPr>
            </w:pPr>
            <w:r w:rsidRPr="003849F5">
              <w:rPr>
                <w:noProof/>
                <w:szCs w:val="16"/>
                <w:lang w:val="fi-FI" w:eastAsia="fi-FI"/>
              </w:rPr>
              <w:t>0.7975</w:t>
            </w:r>
          </w:p>
        </w:tc>
        <w:tc>
          <w:tcPr>
            <w:tcW w:w="1133" w:type="dxa"/>
            <w:tcBorders>
              <w:top w:val="single" w:sz="4" w:space="0" w:color="auto"/>
              <w:left w:val="single" w:sz="4" w:space="0" w:color="auto"/>
              <w:bottom w:val="single" w:sz="4" w:space="0" w:color="auto"/>
              <w:right w:val="single" w:sz="4" w:space="0" w:color="auto"/>
            </w:tcBorders>
            <w:hideMark/>
          </w:tcPr>
          <w:p w14:paraId="17F046C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3801 10 00</w:t>
            </w:r>
          </w:p>
        </w:tc>
        <w:tc>
          <w:tcPr>
            <w:tcW w:w="547" w:type="dxa"/>
            <w:tcBorders>
              <w:top w:val="single" w:sz="4" w:space="0" w:color="auto"/>
              <w:left w:val="single" w:sz="4" w:space="0" w:color="auto"/>
              <w:bottom w:val="single" w:sz="4" w:space="0" w:color="auto"/>
              <w:right w:val="single" w:sz="4" w:space="0" w:color="auto"/>
            </w:tcBorders>
            <w:hideMark/>
          </w:tcPr>
          <w:p w14:paraId="77D7FB1C"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3C95191" w14:textId="77777777" w:rsidR="005C0825" w:rsidRPr="003849F5" w:rsidRDefault="005C0825">
            <w:pPr>
              <w:pStyle w:val="Paragraph"/>
              <w:rPr>
                <w:noProof/>
                <w:szCs w:val="16"/>
                <w:lang w:val="fi-FI" w:eastAsia="fi-FI"/>
              </w:rPr>
            </w:pPr>
            <w:r w:rsidRPr="003849F5">
              <w:rPr>
                <w:noProof/>
                <w:szCs w:val="16"/>
                <w:lang w:val="fi-FI" w:eastAsia="fi-FI"/>
              </w:rPr>
              <w:t>Keinotekoinen grafiitti jauheena (CAS RN 7782-42-5),</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717"/>
            </w:tblGrid>
            <w:tr w:rsidR="005C0825" w:rsidRPr="003849F5" w14:paraId="376907B1" w14:textId="77777777" w:rsidTr="005C0825">
              <w:trPr>
                <w:tblCellSpacing w:w="0" w:type="dxa"/>
              </w:trPr>
              <w:tc>
                <w:tcPr>
                  <w:tcW w:w="220" w:type="dxa"/>
                  <w:hideMark/>
                </w:tcPr>
                <w:p w14:paraId="4D4AECD6" w14:textId="77777777" w:rsidR="005C0825" w:rsidRPr="003849F5" w:rsidRDefault="005C0825">
                  <w:pPr>
                    <w:pStyle w:val="Paragraph"/>
                    <w:rPr>
                      <w:noProof/>
                      <w:szCs w:val="20"/>
                      <w:lang w:val="fi-FI" w:eastAsia="fi-FI"/>
                    </w:rPr>
                  </w:pPr>
                  <w:r w:rsidRPr="003849F5">
                    <w:rPr>
                      <w:noProof/>
                      <w:lang w:val="fi-FI" w:eastAsia="fi-FI"/>
                    </w:rPr>
                    <w:t>—</w:t>
                  </w:r>
                </w:p>
              </w:tc>
              <w:tc>
                <w:tcPr>
                  <w:tcW w:w="3717" w:type="dxa"/>
                  <w:hideMark/>
                </w:tcPr>
                <w:p w14:paraId="4E6C9A51" w14:textId="77777777" w:rsidR="005C0825" w:rsidRPr="003849F5" w:rsidRDefault="005C0825">
                  <w:pPr>
                    <w:pStyle w:val="Paragraph"/>
                    <w:rPr>
                      <w:noProof/>
                      <w:lang w:val="fi-FI" w:eastAsia="fi-FI"/>
                    </w:rPr>
                  </w:pPr>
                  <w:r w:rsidRPr="003849F5">
                    <w:rPr>
                      <w:noProof/>
                      <w:lang w:val="fi-FI" w:eastAsia="fi-FI"/>
                    </w:rPr>
                    <w:t>myös, jos se on pinnoitettu</w:t>
                  </w:r>
                </w:p>
              </w:tc>
            </w:tr>
            <w:tr w:rsidR="005C0825" w:rsidRPr="003849F5" w14:paraId="7E612A07" w14:textId="77777777" w:rsidTr="005C0825">
              <w:trPr>
                <w:tblCellSpacing w:w="0" w:type="dxa"/>
              </w:trPr>
              <w:tc>
                <w:tcPr>
                  <w:tcW w:w="220" w:type="dxa"/>
                  <w:hideMark/>
                </w:tcPr>
                <w:p w14:paraId="5358EB37" w14:textId="77777777" w:rsidR="005C0825" w:rsidRPr="003849F5" w:rsidRDefault="005C0825">
                  <w:pPr>
                    <w:pStyle w:val="Paragraph"/>
                    <w:rPr>
                      <w:noProof/>
                      <w:lang w:val="fi-FI" w:eastAsia="fi-FI"/>
                    </w:rPr>
                  </w:pPr>
                  <w:r w:rsidRPr="003849F5">
                    <w:rPr>
                      <w:noProof/>
                      <w:lang w:val="fi-FI" w:eastAsia="fi-FI"/>
                    </w:rPr>
                    <w:t>—</w:t>
                  </w:r>
                </w:p>
              </w:tc>
              <w:tc>
                <w:tcPr>
                  <w:tcW w:w="3717" w:type="dxa"/>
                  <w:hideMark/>
                </w:tcPr>
                <w:p w14:paraId="154475A0" w14:textId="77777777" w:rsidR="005C0825" w:rsidRPr="003849F5" w:rsidRDefault="005C0825">
                  <w:pPr>
                    <w:pStyle w:val="Paragraph"/>
                    <w:rPr>
                      <w:noProof/>
                      <w:lang w:val="fi-FI" w:eastAsia="fi-FI"/>
                    </w:rPr>
                  </w:pPr>
                  <w:r w:rsidRPr="003849F5">
                    <w:rPr>
                      <w:noProof/>
                      <w:lang w:val="fi-FI" w:eastAsia="fi-FI"/>
                    </w:rPr>
                    <w:t>jonka hiukkaskokomediaani (d50) on 15 µm (± 4)</w:t>
                  </w:r>
                </w:p>
              </w:tc>
            </w:tr>
            <w:tr w:rsidR="005C0825" w:rsidRPr="003849F5" w14:paraId="123D3830" w14:textId="77777777" w:rsidTr="005C0825">
              <w:trPr>
                <w:tblCellSpacing w:w="0" w:type="dxa"/>
              </w:trPr>
              <w:tc>
                <w:tcPr>
                  <w:tcW w:w="220" w:type="dxa"/>
                  <w:hideMark/>
                </w:tcPr>
                <w:p w14:paraId="70964381" w14:textId="77777777" w:rsidR="005C0825" w:rsidRPr="003849F5" w:rsidRDefault="005C0825">
                  <w:pPr>
                    <w:pStyle w:val="Paragraph"/>
                    <w:rPr>
                      <w:noProof/>
                      <w:lang w:val="fi-FI" w:eastAsia="fi-FI"/>
                    </w:rPr>
                  </w:pPr>
                  <w:r w:rsidRPr="003849F5">
                    <w:rPr>
                      <w:noProof/>
                      <w:lang w:val="fi-FI" w:eastAsia="fi-FI"/>
                    </w:rPr>
                    <w:t>—</w:t>
                  </w:r>
                </w:p>
              </w:tc>
              <w:tc>
                <w:tcPr>
                  <w:tcW w:w="3717" w:type="dxa"/>
                  <w:hideMark/>
                </w:tcPr>
                <w:p w14:paraId="4FA89A88" w14:textId="77777777" w:rsidR="005C0825" w:rsidRPr="003849F5" w:rsidRDefault="005C0825">
                  <w:pPr>
                    <w:pStyle w:val="Paragraph"/>
                    <w:rPr>
                      <w:noProof/>
                      <w:lang w:val="fi-FI" w:eastAsia="fi-FI"/>
                    </w:rPr>
                  </w:pPr>
                  <w:r w:rsidRPr="003849F5">
                    <w:rPr>
                      <w:noProof/>
                      <w:lang w:val="fi-FI" w:eastAsia="fi-FI"/>
                    </w:rPr>
                    <w:t>jonka ominaispinta-ala (BET) on alle 3,5 m</w:t>
                  </w:r>
                  <w:r w:rsidRPr="003849F5">
                    <w:rPr>
                      <w:noProof/>
                      <w:vertAlign w:val="superscript"/>
                      <w:lang w:val="fi-FI" w:eastAsia="fi-FI"/>
                    </w:rPr>
                    <w:t>2</w:t>
                  </w:r>
                  <w:r w:rsidRPr="003849F5">
                    <w:rPr>
                      <w:noProof/>
                      <w:lang w:val="fi-FI" w:eastAsia="fi-FI"/>
                    </w:rPr>
                    <w:t>/g</w:t>
                  </w:r>
                </w:p>
              </w:tc>
            </w:tr>
            <w:tr w:rsidR="005C0825" w:rsidRPr="003849F5" w14:paraId="1D2B1370" w14:textId="77777777" w:rsidTr="005C0825">
              <w:trPr>
                <w:tblCellSpacing w:w="0" w:type="dxa"/>
              </w:trPr>
              <w:tc>
                <w:tcPr>
                  <w:tcW w:w="220" w:type="dxa"/>
                  <w:hideMark/>
                </w:tcPr>
                <w:p w14:paraId="51A148AD" w14:textId="77777777" w:rsidR="005C0825" w:rsidRPr="003849F5" w:rsidRDefault="005C0825">
                  <w:pPr>
                    <w:pStyle w:val="Paragraph"/>
                    <w:rPr>
                      <w:noProof/>
                      <w:lang w:val="fi-FI" w:eastAsia="fi-FI"/>
                    </w:rPr>
                  </w:pPr>
                  <w:r w:rsidRPr="003849F5">
                    <w:rPr>
                      <w:noProof/>
                      <w:lang w:val="fi-FI" w:eastAsia="fi-FI"/>
                    </w:rPr>
                    <w:t>—</w:t>
                  </w:r>
                </w:p>
              </w:tc>
              <w:tc>
                <w:tcPr>
                  <w:tcW w:w="3717" w:type="dxa"/>
                  <w:hideMark/>
                </w:tcPr>
                <w:p w14:paraId="336DFA60" w14:textId="77777777" w:rsidR="005C0825" w:rsidRPr="003849F5" w:rsidRDefault="005C0825">
                  <w:pPr>
                    <w:pStyle w:val="Paragraph"/>
                    <w:rPr>
                      <w:noProof/>
                      <w:lang w:val="fi-FI" w:eastAsia="fi-FI"/>
                    </w:rPr>
                  </w:pPr>
                  <w:r w:rsidRPr="003849F5">
                    <w:rPr>
                      <w:noProof/>
                      <w:lang w:val="fi-FI" w:eastAsia="fi-FI"/>
                    </w:rPr>
                    <w:t>jonka tärytiheys on 1,3 g/m</w:t>
                  </w:r>
                  <w:r w:rsidRPr="003849F5">
                    <w:rPr>
                      <w:noProof/>
                      <w:vertAlign w:val="superscript"/>
                      <w:lang w:val="fi-FI" w:eastAsia="fi-FI"/>
                    </w:rPr>
                    <w:t>3</w:t>
                  </w:r>
                  <w:r w:rsidRPr="003849F5">
                    <w:rPr>
                      <w:noProof/>
                      <w:lang w:val="fi-FI" w:eastAsia="fi-FI"/>
                    </w:rPr>
                    <w:t>(± 0,5)</w:t>
                  </w:r>
                </w:p>
              </w:tc>
            </w:tr>
            <w:tr w:rsidR="005C0825" w:rsidRPr="003849F5" w14:paraId="102039F4" w14:textId="77777777" w:rsidTr="005C0825">
              <w:trPr>
                <w:tblCellSpacing w:w="0" w:type="dxa"/>
              </w:trPr>
              <w:tc>
                <w:tcPr>
                  <w:tcW w:w="220" w:type="dxa"/>
                  <w:hideMark/>
                </w:tcPr>
                <w:p w14:paraId="18956C02" w14:textId="77777777" w:rsidR="005C0825" w:rsidRPr="003849F5" w:rsidRDefault="005C0825">
                  <w:pPr>
                    <w:pStyle w:val="Paragraph"/>
                    <w:rPr>
                      <w:noProof/>
                      <w:lang w:val="fi-FI" w:eastAsia="fi-FI"/>
                    </w:rPr>
                  </w:pPr>
                  <w:r w:rsidRPr="003849F5">
                    <w:rPr>
                      <w:noProof/>
                      <w:lang w:val="fi-FI" w:eastAsia="fi-FI"/>
                    </w:rPr>
                    <w:t>—</w:t>
                  </w:r>
                </w:p>
              </w:tc>
              <w:tc>
                <w:tcPr>
                  <w:tcW w:w="3717" w:type="dxa"/>
                  <w:hideMark/>
                </w:tcPr>
                <w:p w14:paraId="375D44AC" w14:textId="77777777" w:rsidR="005C0825" w:rsidRPr="003849F5" w:rsidRDefault="005C0825">
                  <w:pPr>
                    <w:pStyle w:val="Paragraph"/>
                    <w:rPr>
                      <w:noProof/>
                      <w:lang w:val="fi-FI" w:eastAsia="fi-FI"/>
                    </w:rPr>
                  </w:pPr>
                  <w:r w:rsidRPr="003849F5">
                    <w:rPr>
                      <w:noProof/>
                      <w:lang w:val="fi-FI" w:eastAsia="fi-FI"/>
                    </w:rPr>
                    <w:t>jonka ominaispurkauskapasiteetti on 348,0 mAh/g (± 13)</w:t>
                  </w:r>
                </w:p>
              </w:tc>
            </w:tr>
            <w:tr w:rsidR="005C0825" w:rsidRPr="003849F5" w14:paraId="442A71D9" w14:textId="77777777" w:rsidTr="005C0825">
              <w:trPr>
                <w:tblCellSpacing w:w="0" w:type="dxa"/>
              </w:trPr>
              <w:tc>
                <w:tcPr>
                  <w:tcW w:w="220" w:type="dxa"/>
                  <w:hideMark/>
                </w:tcPr>
                <w:p w14:paraId="3F5BF359" w14:textId="77777777" w:rsidR="005C0825" w:rsidRPr="003849F5" w:rsidRDefault="005C0825">
                  <w:pPr>
                    <w:pStyle w:val="Paragraph"/>
                    <w:rPr>
                      <w:noProof/>
                      <w:lang w:val="fi-FI" w:eastAsia="fi-FI"/>
                    </w:rPr>
                  </w:pPr>
                  <w:r w:rsidRPr="003849F5">
                    <w:rPr>
                      <w:noProof/>
                      <w:lang w:val="fi-FI" w:eastAsia="fi-FI"/>
                    </w:rPr>
                    <w:t>—</w:t>
                  </w:r>
                </w:p>
              </w:tc>
              <w:tc>
                <w:tcPr>
                  <w:tcW w:w="3717" w:type="dxa"/>
                  <w:hideMark/>
                </w:tcPr>
                <w:p w14:paraId="45936F87" w14:textId="77777777" w:rsidR="005C0825" w:rsidRPr="003849F5" w:rsidRDefault="005C0825">
                  <w:pPr>
                    <w:pStyle w:val="Paragraph"/>
                    <w:rPr>
                      <w:noProof/>
                      <w:lang w:val="fi-FI" w:eastAsia="fi-FI"/>
                    </w:rPr>
                  </w:pPr>
                  <w:r w:rsidRPr="003849F5">
                    <w:rPr>
                      <w:noProof/>
                      <w:lang w:val="fi-FI" w:eastAsia="fi-FI"/>
                    </w:rPr>
                    <w:t>jonka alkuperäinen teho on yli 93,0 %</w:t>
                  </w:r>
                </w:p>
              </w:tc>
            </w:tr>
          </w:tbl>
          <w:p w14:paraId="2B5E699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004FAC7" w14:textId="77777777" w:rsidR="005C0825" w:rsidRPr="003849F5" w:rsidRDefault="005C0825">
            <w:pPr>
              <w:pStyle w:val="Paragraph"/>
              <w:rPr>
                <w:noProof/>
                <w:szCs w:val="16"/>
                <w:lang w:val="fi-FI" w:eastAsia="fi-FI"/>
              </w:rPr>
            </w:pPr>
            <w:r w:rsidRPr="003849F5">
              <w:rPr>
                <w:noProof/>
                <w:szCs w:val="16"/>
                <w:lang w:val="fi-FI" w:eastAsia="fi-FI"/>
              </w:rPr>
              <w:t>1.8 %</w:t>
            </w:r>
          </w:p>
        </w:tc>
        <w:tc>
          <w:tcPr>
            <w:tcW w:w="999" w:type="dxa"/>
            <w:tcBorders>
              <w:top w:val="single" w:sz="4" w:space="0" w:color="auto"/>
              <w:left w:val="single" w:sz="4" w:space="0" w:color="auto"/>
              <w:bottom w:val="single" w:sz="4" w:space="0" w:color="auto"/>
              <w:right w:val="single" w:sz="4" w:space="0" w:color="auto"/>
            </w:tcBorders>
            <w:hideMark/>
          </w:tcPr>
          <w:p w14:paraId="3A157DF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58EF04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6846E8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A90A1DC" w14:textId="77777777" w:rsidR="005C0825" w:rsidRPr="003849F5" w:rsidRDefault="005C0825">
            <w:pPr>
              <w:pStyle w:val="Paragraph"/>
              <w:rPr>
                <w:noProof/>
                <w:szCs w:val="16"/>
                <w:lang w:val="fi-FI" w:eastAsia="fi-FI"/>
              </w:rPr>
            </w:pPr>
            <w:r w:rsidRPr="003849F5">
              <w:rPr>
                <w:noProof/>
                <w:szCs w:val="16"/>
                <w:lang w:val="fi-FI" w:eastAsia="fi-FI"/>
              </w:rPr>
              <w:t>0.5465</w:t>
            </w:r>
          </w:p>
        </w:tc>
        <w:tc>
          <w:tcPr>
            <w:tcW w:w="1133" w:type="dxa"/>
            <w:tcBorders>
              <w:top w:val="single" w:sz="4" w:space="0" w:color="auto"/>
              <w:left w:val="single" w:sz="4" w:space="0" w:color="auto"/>
              <w:bottom w:val="single" w:sz="4" w:space="0" w:color="auto"/>
              <w:right w:val="single" w:sz="4" w:space="0" w:color="auto"/>
            </w:tcBorders>
            <w:hideMark/>
          </w:tcPr>
          <w:p w14:paraId="299E47B8"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3801 90 00</w:t>
            </w:r>
          </w:p>
        </w:tc>
        <w:tc>
          <w:tcPr>
            <w:tcW w:w="547" w:type="dxa"/>
            <w:tcBorders>
              <w:top w:val="single" w:sz="4" w:space="0" w:color="auto"/>
              <w:left w:val="single" w:sz="4" w:space="0" w:color="auto"/>
              <w:bottom w:val="single" w:sz="4" w:space="0" w:color="auto"/>
              <w:right w:val="single" w:sz="4" w:space="0" w:color="auto"/>
            </w:tcBorders>
            <w:hideMark/>
          </w:tcPr>
          <w:p w14:paraId="38322CAB"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7E87941" w14:textId="77777777" w:rsidR="005C0825" w:rsidRPr="003849F5" w:rsidRDefault="005C0825">
            <w:pPr>
              <w:pStyle w:val="Paragraph"/>
              <w:rPr>
                <w:noProof/>
                <w:szCs w:val="16"/>
                <w:lang w:val="fi-FI" w:eastAsia="fi-FI"/>
              </w:rPr>
            </w:pPr>
            <w:r w:rsidRPr="003849F5">
              <w:rPr>
                <w:noProof/>
                <w:szCs w:val="16"/>
                <w:lang w:val="fi-FI" w:eastAsia="fi-FI"/>
              </w:rPr>
              <w:t>Soluuntuva grafiitti (CAS RN 90387-90-9 ja CAS RN 12777-87-6)</w:t>
            </w:r>
          </w:p>
        </w:tc>
        <w:tc>
          <w:tcPr>
            <w:tcW w:w="911" w:type="dxa"/>
            <w:tcBorders>
              <w:top w:val="single" w:sz="4" w:space="0" w:color="auto"/>
              <w:left w:val="single" w:sz="4" w:space="0" w:color="auto"/>
              <w:bottom w:val="single" w:sz="4" w:space="0" w:color="auto"/>
              <w:right w:val="single" w:sz="4" w:space="0" w:color="auto"/>
            </w:tcBorders>
            <w:hideMark/>
          </w:tcPr>
          <w:p w14:paraId="2C80AA5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F13FC5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CC54212"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C18ABB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191F209" w14:textId="77777777" w:rsidR="005C0825" w:rsidRPr="003849F5" w:rsidRDefault="005C0825">
            <w:pPr>
              <w:pStyle w:val="Paragraph"/>
              <w:rPr>
                <w:noProof/>
                <w:szCs w:val="16"/>
                <w:lang w:val="fi-FI" w:eastAsia="fi-FI"/>
              </w:rPr>
            </w:pPr>
            <w:r w:rsidRPr="003849F5">
              <w:rPr>
                <w:noProof/>
                <w:szCs w:val="16"/>
                <w:lang w:val="fi-FI" w:eastAsia="fi-FI"/>
              </w:rPr>
              <w:t>0.6759</w:t>
            </w:r>
          </w:p>
        </w:tc>
        <w:tc>
          <w:tcPr>
            <w:tcW w:w="1133" w:type="dxa"/>
            <w:tcBorders>
              <w:top w:val="single" w:sz="4" w:space="0" w:color="auto"/>
              <w:left w:val="single" w:sz="4" w:space="0" w:color="auto"/>
              <w:bottom w:val="single" w:sz="4" w:space="0" w:color="auto"/>
              <w:right w:val="single" w:sz="4" w:space="0" w:color="auto"/>
            </w:tcBorders>
            <w:hideMark/>
          </w:tcPr>
          <w:p w14:paraId="46FF22CE" w14:textId="77777777" w:rsidR="005C0825" w:rsidRPr="003849F5" w:rsidRDefault="005C0825">
            <w:pPr>
              <w:pStyle w:val="Paragraph"/>
              <w:jc w:val="right"/>
              <w:rPr>
                <w:noProof/>
                <w:szCs w:val="16"/>
                <w:lang w:val="fi-FI" w:eastAsia="fi-FI"/>
              </w:rPr>
            </w:pPr>
            <w:r w:rsidRPr="003849F5">
              <w:rPr>
                <w:noProof/>
                <w:szCs w:val="16"/>
                <w:lang w:val="fi-FI" w:eastAsia="fi-FI"/>
              </w:rPr>
              <w:t>ex 3802 10 00</w:t>
            </w:r>
          </w:p>
        </w:tc>
        <w:tc>
          <w:tcPr>
            <w:tcW w:w="547" w:type="dxa"/>
            <w:tcBorders>
              <w:top w:val="single" w:sz="4" w:space="0" w:color="auto"/>
              <w:left w:val="single" w:sz="4" w:space="0" w:color="auto"/>
              <w:bottom w:val="single" w:sz="4" w:space="0" w:color="auto"/>
              <w:right w:val="single" w:sz="4" w:space="0" w:color="auto"/>
            </w:tcBorders>
            <w:hideMark/>
          </w:tcPr>
          <w:p w14:paraId="44E70304"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D6B838C" w14:textId="77777777" w:rsidR="005C0825" w:rsidRPr="003849F5" w:rsidRDefault="005C0825">
            <w:pPr>
              <w:pStyle w:val="Paragraph"/>
              <w:rPr>
                <w:noProof/>
                <w:szCs w:val="16"/>
                <w:lang w:val="fi-FI" w:eastAsia="fi-FI"/>
              </w:rPr>
            </w:pPr>
            <w:r w:rsidRPr="003849F5">
              <w:rPr>
                <w:noProof/>
                <w:szCs w:val="16"/>
                <w:lang w:val="fi-FI" w:eastAsia="fi-FI"/>
              </w:rPr>
              <w:t>Aktiivihiilen ja polyetyleenin seos jauheena</w:t>
            </w:r>
          </w:p>
        </w:tc>
        <w:tc>
          <w:tcPr>
            <w:tcW w:w="911" w:type="dxa"/>
            <w:tcBorders>
              <w:top w:val="single" w:sz="4" w:space="0" w:color="auto"/>
              <w:left w:val="single" w:sz="4" w:space="0" w:color="auto"/>
              <w:bottom w:val="single" w:sz="4" w:space="0" w:color="auto"/>
              <w:right w:val="single" w:sz="4" w:space="0" w:color="auto"/>
            </w:tcBorders>
            <w:hideMark/>
          </w:tcPr>
          <w:p w14:paraId="50A27C8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491469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44E54D1"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29765C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9808ADC" w14:textId="77777777" w:rsidR="005C0825" w:rsidRPr="003849F5" w:rsidRDefault="005C0825">
            <w:pPr>
              <w:pStyle w:val="Paragraph"/>
              <w:rPr>
                <w:noProof/>
                <w:szCs w:val="16"/>
                <w:lang w:val="fi-FI" w:eastAsia="fi-FI"/>
              </w:rPr>
            </w:pPr>
            <w:r w:rsidRPr="003849F5">
              <w:rPr>
                <w:noProof/>
                <w:szCs w:val="16"/>
                <w:lang w:val="fi-FI" w:eastAsia="fi-FI"/>
              </w:rPr>
              <w:t>0.7368</w:t>
            </w:r>
          </w:p>
        </w:tc>
        <w:tc>
          <w:tcPr>
            <w:tcW w:w="1133" w:type="dxa"/>
            <w:tcBorders>
              <w:top w:val="single" w:sz="4" w:space="0" w:color="auto"/>
              <w:left w:val="single" w:sz="4" w:space="0" w:color="auto"/>
              <w:bottom w:val="single" w:sz="4" w:space="0" w:color="auto"/>
              <w:right w:val="single" w:sz="4" w:space="0" w:color="auto"/>
            </w:tcBorders>
            <w:hideMark/>
          </w:tcPr>
          <w:p w14:paraId="135BEBA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3802 10 00</w:t>
            </w:r>
          </w:p>
        </w:tc>
        <w:tc>
          <w:tcPr>
            <w:tcW w:w="547" w:type="dxa"/>
            <w:tcBorders>
              <w:top w:val="single" w:sz="4" w:space="0" w:color="auto"/>
              <w:left w:val="single" w:sz="4" w:space="0" w:color="auto"/>
              <w:bottom w:val="single" w:sz="4" w:space="0" w:color="auto"/>
              <w:right w:val="single" w:sz="4" w:space="0" w:color="auto"/>
            </w:tcBorders>
            <w:hideMark/>
          </w:tcPr>
          <w:p w14:paraId="486CDF7B"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13C63BCA" w14:textId="77777777" w:rsidR="005C0825" w:rsidRPr="003849F5" w:rsidRDefault="005C0825">
            <w:pPr>
              <w:pStyle w:val="Paragraph"/>
              <w:rPr>
                <w:noProof/>
                <w:szCs w:val="16"/>
                <w:lang w:val="fi-FI" w:eastAsia="fi-FI"/>
              </w:rPr>
            </w:pPr>
            <w:r w:rsidRPr="003849F5">
              <w:rPr>
                <w:noProof/>
                <w:szCs w:val="16"/>
                <w:lang w:val="fi-FI" w:eastAsia="fi-FI"/>
              </w:rPr>
              <w:t>Kemiallisesti aktivoitu hiili höyryn absorptioon ja desorptioon, määritetyssä tai epäsäännöllisessä muodossa, tosiasiallinen butaanikapasiteetti vähintään 5 g butaania /100 ml (ASTM D 5228 -menetelmällä määritettynä)</w:t>
            </w:r>
          </w:p>
          <w:p w14:paraId="36F08083"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37EEA0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6E59AA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16A359B"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3D7884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52887C4" w14:textId="77777777" w:rsidR="005C0825" w:rsidRPr="003849F5" w:rsidRDefault="005C0825">
            <w:pPr>
              <w:pStyle w:val="Paragraph"/>
              <w:rPr>
                <w:noProof/>
                <w:szCs w:val="16"/>
                <w:lang w:val="fi-FI" w:eastAsia="fi-FI"/>
              </w:rPr>
            </w:pPr>
            <w:r w:rsidRPr="003849F5">
              <w:rPr>
                <w:noProof/>
                <w:szCs w:val="16"/>
                <w:lang w:val="fi-FI" w:eastAsia="fi-FI"/>
              </w:rPr>
              <w:t>0.2987</w:t>
            </w:r>
          </w:p>
        </w:tc>
        <w:tc>
          <w:tcPr>
            <w:tcW w:w="1133" w:type="dxa"/>
            <w:tcBorders>
              <w:top w:val="single" w:sz="4" w:space="0" w:color="auto"/>
              <w:left w:val="single" w:sz="4" w:space="0" w:color="auto"/>
              <w:bottom w:val="single" w:sz="4" w:space="0" w:color="auto"/>
              <w:right w:val="single" w:sz="4" w:space="0" w:color="auto"/>
            </w:tcBorders>
            <w:hideMark/>
          </w:tcPr>
          <w:p w14:paraId="3EED4970" w14:textId="77777777" w:rsidR="005C0825" w:rsidRPr="003849F5" w:rsidRDefault="005C0825">
            <w:pPr>
              <w:pStyle w:val="Paragraph"/>
              <w:jc w:val="right"/>
              <w:rPr>
                <w:noProof/>
                <w:szCs w:val="16"/>
                <w:lang w:val="fi-FI" w:eastAsia="fi-FI"/>
              </w:rPr>
            </w:pPr>
            <w:r w:rsidRPr="003849F5">
              <w:rPr>
                <w:noProof/>
                <w:szCs w:val="16"/>
                <w:lang w:val="fi-FI" w:eastAsia="fi-FI"/>
              </w:rPr>
              <w:t>3805 90 10</w:t>
            </w:r>
          </w:p>
        </w:tc>
        <w:tc>
          <w:tcPr>
            <w:tcW w:w="547" w:type="dxa"/>
            <w:tcBorders>
              <w:top w:val="single" w:sz="4" w:space="0" w:color="auto"/>
              <w:left w:val="single" w:sz="4" w:space="0" w:color="auto"/>
              <w:bottom w:val="single" w:sz="4" w:space="0" w:color="auto"/>
              <w:right w:val="single" w:sz="4" w:space="0" w:color="auto"/>
            </w:tcBorders>
          </w:tcPr>
          <w:p w14:paraId="3027225C"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single" w:sz="4" w:space="0" w:color="auto"/>
              <w:right w:val="single" w:sz="4" w:space="0" w:color="auto"/>
            </w:tcBorders>
            <w:hideMark/>
          </w:tcPr>
          <w:p w14:paraId="685DE0A3" w14:textId="77777777" w:rsidR="005C0825" w:rsidRPr="003849F5" w:rsidRDefault="005C0825">
            <w:pPr>
              <w:pStyle w:val="Paragraph"/>
              <w:rPr>
                <w:noProof/>
                <w:szCs w:val="16"/>
                <w:lang w:val="fi-FI" w:eastAsia="fi-FI"/>
              </w:rPr>
            </w:pPr>
            <w:r w:rsidRPr="003849F5">
              <w:rPr>
                <w:noProof/>
                <w:szCs w:val="16"/>
                <w:lang w:val="fi-FI" w:eastAsia="fi-FI"/>
              </w:rPr>
              <w:t>Mäntyöljy</w:t>
            </w:r>
          </w:p>
        </w:tc>
        <w:tc>
          <w:tcPr>
            <w:tcW w:w="911" w:type="dxa"/>
            <w:tcBorders>
              <w:top w:val="single" w:sz="4" w:space="0" w:color="auto"/>
              <w:left w:val="single" w:sz="4" w:space="0" w:color="auto"/>
              <w:bottom w:val="single" w:sz="4" w:space="0" w:color="auto"/>
              <w:right w:val="single" w:sz="4" w:space="0" w:color="auto"/>
            </w:tcBorders>
            <w:hideMark/>
          </w:tcPr>
          <w:p w14:paraId="747FB669" w14:textId="77777777" w:rsidR="005C0825" w:rsidRPr="003849F5" w:rsidRDefault="005C0825">
            <w:pPr>
              <w:pStyle w:val="Paragraph"/>
              <w:rPr>
                <w:noProof/>
                <w:szCs w:val="16"/>
                <w:lang w:val="fi-FI" w:eastAsia="fi-FI"/>
              </w:rPr>
            </w:pPr>
            <w:r w:rsidRPr="003849F5">
              <w:rPr>
                <w:noProof/>
                <w:szCs w:val="16"/>
                <w:lang w:val="fi-FI" w:eastAsia="fi-FI"/>
              </w:rPr>
              <w:t>1.7 %</w:t>
            </w:r>
          </w:p>
        </w:tc>
        <w:tc>
          <w:tcPr>
            <w:tcW w:w="999" w:type="dxa"/>
            <w:tcBorders>
              <w:top w:val="single" w:sz="4" w:space="0" w:color="auto"/>
              <w:left w:val="single" w:sz="4" w:space="0" w:color="auto"/>
              <w:bottom w:val="single" w:sz="4" w:space="0" w:color="auto"/>
              <w:right w:val="single" w:sz="4" w:space="0" w:color="auto"/>
            </w:tcBorders>
            <w:hideMark/>
          </w:tcPr>
          <w:p w14:paraId="6285DB3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438D88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02EB6C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E9533AA" w14:textId="77777777" w:rsidR="005C0825" w:rsidRPr="003849F5" w:rsidRDefault="005C0825">
            <w:pPr>
              <w:pStyle w:val="Paragraph"/>
              <w:rPr>
                <w:noProof/>
                <w:szCs w:val="16"/>
                <w:lang w:val="fi-FI" w:eastAsia="fi-FI"/>
              </w:rPr>
            </w:pPr>
            <w:r w:rsidRPr="003849F5">
              <w:rPr>
                <w:noProof/>
                <w:szCs w:val="16"/>
                <w:lang w:val="fi-FI" w:eastAsia="fi-FI"/>
              </w:rPr>
              <w:t>0.2990</w:t>
            </w:r>
          </w:p>
        </w:tc>
        <w:tc>
          <w:tcPr>
            <w:tcW w:w="1133" w:type="dxa"/>
            <w:tcBorders>
              <w:top w:val="single" w:sz="4" w:space="0" w:color="auto"/>
              <w:left w:val="single" w:sz="4" w:space="0" w:color="auto"/>
              <w:bottom w:val="single" w:sz="4" w:space="0" w:color="auto"/>
              <w:right w:val="single" w:sz="4" w:space="0" w:color="auto"/>
            </w:tcBorders>
            <w:hideMark/>
          </w:tcPr>
          <w:p w14:paraId="0CEBC8FE" w14:textId="77777777" w:rsidR="005C0825" w:rsidRPr="003849F5" w:rsidRDefault="005C0825">
            <w:pPr>
              <w:pStyle w:val="Paragraph"/>
              <w:jc w:val="right"/>
              <w:rPr>
                <w:noProof/>
                <w:szCs w:val="16"/>
                <w:lang w:val="fi-FI" w:eastAsia="fi-FI"/>
              </w:rPr>
            </w:pPr>
            <w:r w:rsidRPr="003849F5">
              <w:rPr>
                <w:noProof/>
                <w:szCs w:val="16"/>
                <w:lang w:val="fi-FI" w:eastAsia="fi-FI"/>
              </w:rPr>
              <w:t>ex 3808 91 90</w:t>
            </w:r>
          </w:p>
        </w:tc>
        <w:tc>
          <w:tcPr>
            <w:tcW w:w="547" w:type="dxa"/>
            <w:tcBorders>
              <w:top w:val="single" w:sz="4" w:space="0" w:color="auto"/>
              <w:left w:val="single" w:sz="4" w:space="0" w:color="auto"/>
              <w:bottom w:val="single" w:sz="4" w:space="0" w:color="auto"/>
              <w:right w:val="single" w:sz="4" w:space="0" w:color="auto"/>
            </w:tcBorders>
            <w:hideMark/>
          </w:tcPr>
          <w:p w14:paraId="4C8A6FA5"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5E9EFB2" w14:textId="77777777" w:rsidR="005C0825" w:rsidRPr="003849F5" w:rsidRDefault="005C0825">
            <w:pPr>
              <w:pStyle w:val="Paragraph"/>
              <w:rPr>
                <w:noProof/>
                <w:szCs w:val="16"/>
                <w:lang w:val="fi-FI" w:eastAsia="fi-FI"/>
              </w:rPr>
            </w:pPr>
            <w:r w:rsidRPr="003849F5">
              <w:rPr>
                <w:noProof/>
                <w:szCs w:val="16"/>
                <w:lang w:val="fi-FI" w:eastAsia="fi-FI"/>
              </w:rPr>
              <w:t>Indoxacarb (ISO) ja sen (</w:t>
            </w:r>
            <w:r w:rsidRPr="003849F5">
              <w:rPr>
                <w:i/>
                <w:iCs/>
                <w:noProof/>
                <w:szCs w:val="16"/>
                <w:lang w:val="fi-FI" w:eastAsia="fi-FI"/>
              </w:rPr>
              <w:t>R</w:t>
            </w:r>
            <w:r w:rsidRPr="003849F5">
              <w:rPr>
                <w:noProof/>
                <w:szCs w:val="16"/>
                <w:lang w:val="fi-FI" w:eastAsia="fi-FI"/>
              </w:rPr>
              <w:t>)-isomeeri, jotka ovat piidioksidikantaja-aineella</w:t>
            </w:r>
          </w:p>
        </w:tc>
        <w:tc>
          <w:tcPr>
            <w:tcW w:w="911" w:type="dxa"/>
            <w:tcBorders>
              <w:top w:val="single" w:sz="4" w:space="0" w:color="auto"/>
              <w:left w:val="single" w:sz="4" w:space="0" w:color="auto"/>
              <w:bottom w:val="single" w:sz="4" w:space="0" w:color="auto"/>
              <w:right w:val="single" w:sz="4" w:space="0" w:color="auto"/>
            </w:tcBorders>
            <w:hideMark/>
          </w:tcPr>
          <w:p w14:paraId="2A9D68F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3CFA0F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F5F258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CECD27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26E64F" w14:textId="77777777" w:rsidR="005C0825" w:rsidRPr="003849F5" w:rsidRDefault="005C0825">
            <w:pPr>
              <w:pStyle w:val="Paragraph"/>
              <w:rPr>
                <w:noProof/>
                <w:szCs w:val="16"/>
                <w:lang w:val="fi-FI" w:eastAsia="fi-FI"/>
              </w:rPr>
            </w:pPr>
            <w:r w:rsidRPr="003849F5">
              <w:rPr>
                <w:noProof/>
                <w:szCs w:val="16"/>
                <w:lang w:val="fi-FI" w:eastAsia="fi-FI"/>
              </w:rPr>
              <w:t>0.2988</w:t>
            </w:r>
          </w:p>
        </w:tc>
        <w:tc>
          <w:tcPr>
            <w:tcW w:w="1133" w:type="dxa"/>
            <w:tcBorders>
              <w:top w:val="single" w:sz="4" w:space="0" w:color="auto"/>
              <w:left w:val="single" w:sz="4" w:space="0" w:color="auto"/>
              <w:bottom w:val="single" w:sz="4" w:space="0" w:color="auto"/>
              <w:right w:val="single" w:sz="4" w:space="0" w:color="auto"/>
            </w:tcBorders>
            <w:hideMark/>
          </w:tcPr>
          <w:p w14:paraId="3E5E1B66" w14:textId="77777777" w:rsidR="005C0825" w:rsidRPr="003849F5" w:rsidRDefault="005C0825">
            <w:pPr>
              <w:pStyle w:val="Paragraph"/>
              <w:jc w:val="right"/>
              <w:rPr>
                <w:noProof/>
                <w:szCs w:val="16"/>
                <w:lang w:val="fi-FI" w:eastAsia="fi-FI"/>
              </w:rPr>
            </w:pPr>
            <w:r w:rsidRPr="003849F5">
              <w:rPr>
                <w:noProof/>
                <w:szCs w:val="16"/>
                <w:lang w:val="fi-FI" w:eastAsia="fi-FI"/>
              </w:rPr>
              <w:t>ex 3808 91 90</w:t>
            </w:r>
          </w:p>
        </w:tc>
        <w:tc>
          <w:tcPr>
            <w:tcW w:w="547" w:type="dxa"/>
            <w:tcBorders>
              <w:top w:val="single" w:sz="4" w:space="0" w:color="auto"/>
              <w:left w:val="single" w:sz="4" w:space="0" w:color="auto"/>
              <w:bottom w:val="single" w:sz="4" w:space="0" w:color="auto"/>
              <w:right w:val="single" w:sz="4" w:space="0" w:color="auto"/>
            </w:tcBorders>
            <w:hideMark/>
          </w:tcPr>
          <w:p w14:paraId="3B4DF0D8"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81D71AD" w14:textId="77777777" w:rsidR="005C0825" w:rsidRPr="003849F5" w:rsidRDefault="005C0825">
            <w:pPr>
              <w:pStyle w:val="Paragraph"/>
              <w:rPr>
                <w:noProof/>
                <w:szCs w:val="16"/>
                <w:lang w:val="fi-FI" w:eastAsia="fi-FI"/>
              </w:rPr>
            </w:pPr>
            <w:r w:rsidRPr="003849F5">
              <w:rPr>
                <w:noProof/>
                <w:szCs w:val="16"/>
                <w:lang w:val="fi-FI" w:eastAsia="fi-FI"/>
              </w:rPr>
              <w:t>Valmiste, joka sisältää endosporeja tai itiöitä ja proteiinikiteitä, jotka on saatu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19E267D" w14:textId="77777777" w:rsidTr="005C0825">
              <w:trPr>
                <w:tblCellSpacing w:w="0" w:type="dxa"/>
              </w:trPr>
              <w:tc>
                <w:tcPr>
                  <w:tcW w:w="220" w:type="dxa"/>
                  <w:hideMark/>
                </w:tcPr>
                <w:p w14:paraId="5C9EC03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1407A3C" w14:textId="77777777" w:rsidR="005C0825" w:rsidRPr="003849F5" w:rsidRDefault="005C0825">
                  <w:pPr>
                    <w:pStyle w:val="Paragraph"/>
                    <w:rPr>
                      <w:noProof/>
                      <w:lang w:val="fi-FI" w:eastAsia="fi-FI"/>
                    </w:rPr>
                  </w:pPr>
                  <w:r w:rsidRPr="003849F5">
                    <w:rPr>
                      <w:i/>
                      <w:iCs/>
                      <w:noProof/>
                      <w:lang w:val="fi-FI" w:eastAsia="fi-FI"/>
                    </w:rPr>
                    <w:t>Bacillus thuringiensis Berliner</w:t>
                  </w:r>
                  <w:r w:rsidRPr="003849F5">
                    <w:rPr>
                      <w:noProof/>
                      <w:lang w:val="fi-FI" w:eastAsia="fi-FI"/>
                    </w:rPr>
                    <w:t xml:space="preserve"> subsp. </w:t>
                  </w:r>
                  <w:r w:rsidRPr="003849F5">
                    <w:rPr>
                      <w:i/>
                      <w:iCs/>
                      <w:noProof/>
                      <w:lang w:val="fi-FI" w:eastAsia="fi-FI"/>
                    </w:rPr>
                    <w:t>aizawai</w:t>
                  </w:r>
                  <w:r w:rsidRPr="003849F5">
                    <w:rPr>
                      <w:noProof/>
                      <w:lang w:val="fi-FI" w:eastAsia="fi-FI"/>
                    </w:rPr>
                    <w:t xml:space="preserve"> ja </w:t>
                  </w:r>
                  <w:r w:rsidRPr="003849F5">
                    <w:rPr>
                      <w:i/>
                      <w:iCs/>
                      <w:noProof/>
                      <w:lang w:val="fi-FI" w:eastAsia="fi-FI"/>
                    </w:rPr>
                    <w:t>kurstaki</w:t>
                  </w:r>
                  <w:r w:rsidRPr="003849F5">
                    <w:rPr>
                      <w:noProof/>
                      <w:lang w:val="fi-FI" w:eastAsia="fi-FI"/>
                    </w:rPr>
                    <w:t xml:space="preserve"> -lajista tai</w:t>
                  </w:r>
                </w:p>
              </w:tc>
            </w:tr>
            <w:tr w:rsidR="005C0825" w:rsidRPr="003849F5" w14:paraId="499F3B44" w14:textId="77777777" w:rsidTr="005C0825">
              <w:trPr>
                <w:tblCellSpacing w:w="0" w:type="dxa"/>
              </w:trPr>
              <w:tc>
                <w:tcPr>
                  <w:tcW w:w="220" w:type="dxa"/>
                  <w:hideMark/>
                </w:tcPr>
                <w:p w14:paraId="1B37695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7D03573" w14:textId="77777777" w:rsidR="005C0825" w:rsidRPr="003849F5" w:rsidRDefault="005C0825">
                  <w:pPr>
                    <w:pStyle w:val="Paragraph"/>
                    <w:rPr>
                      <w:noProof/>
                      <w:lang w:val="fi-FI" w:eastAsia="fi-FI"/>
                    </w:rPr>
                  </w:pPr>
                  <w:r w:rsidRPr="003849F5">
                    <w:rPr>
                      <w:i/>
                      <w:iCs/>
                      <w:noProof/>
                      <w:lang w:val="fi-FI" w:eastAsia="fi-FI"/>
                    </w:rPr>
                    <w:t>Bacillus thuringiensis</w:t>
                  </w:r>
                  <w:r w:rsidRPr="003849F5">
                    <w:rPr>
                      <w:noProof/>
                      <w:lang w:val="fi-FI" w:eastAsia="fi-FI"/>
                    </w:rPr>
                    <w:t xml:space="preserve"> subsp. </w:t>
                  </w:r>
                  <w:r w:rsidRPr="003849F5">
                    <w:rPr>
                      <w:i/>
                      <w:iCs/>
                      <w:noProof/>
                      <w:lang w:val="fi-FI" w:eastAsia="fi-FI"/>
                    </w:rPr>
                    <w:t>kurstaki</w:t>
                  </w:r>
                  <w:r w:rsidRPr="003849F5">
                    <w:rPr>
                      <w:noProof/>
                      <w:lang w:val="fi-FI" w:eastAsia="fi-FI"/>
                    </w:rPr>
                    <w:t xml:space="preserve"> -lajista, tai</w:t>
                  </w:r>
                </w:p>
              </w:tc>
            </w:tr>
            <w:tr w:rsidR="005C0825" w:rsidRPr="003849F5" w14:paraId="5A6102AD" w14:textId="77777777" w:rsidTr="005C0825">
              <w:trPr>
                <w:tblCellSpacing w:w="0" w:type="dxa"/>
              </w:trPr>
              <w:tc>
                <w:tcPr>
                  <w:tcW w:w="220" w:type="dxa"/>
                  <w:hideMark/>
                </w:tcPr>
                <w:p w14:paraId="7CB18C4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25F3AD6" w14:textId="77777777" w:rsidR="005C0825" w:rsidRPr="003849F5" w:rsidRDefault="005C0825">
                  <w:pPr>
                    <w:pStyle w:val="Paragraph"/>
                    <w:rPr>
                      <w:noProof/>
                      <w:lang w:val="fi-FI" w:eastAsia="fi-FI"/>
                    </w:rPr>
                  </w:pPr>
                  <w:r w:rsidRPr="003849F5">
                    <w:rPr>
                      <w:i/>
                      <w:iCs/>
                      <w:noProof/>
                      <w:lang w:val="fi-FI" w:eastAsia="fi-FI"/>
                    </w:rPr>
                    <w:t>Bacillus thuringiensis</w:t>
                  </w:r>
                  <w:r w:rsidRPr="003849F5">
                    <w:rPr>
                      <w:noProof/>
                      <w:lang w:val="fi-FI" w:eastAsia="fi-FI"/>
                    </w:rPr>
                    <w:t xml:space="preserve"> subsp. </w:t>
                  </w:r>
                  <w:r w:rsidRPr="003849F5">
                    <w:rPr>
                      <w:i/>
                      <w:iCs/>
                      <w:noProof/>
                      <w:lang w:val="fi-FI" w:eastAsia="fi-FI"/>
                    </w:rPr>
                    <w:t>israelensis</w:t>
                  </w:r>
                  <w:r w:rsidRPr="003849F5">
                    <w:rPr>
                      <w:noProof/>
                      <w:lang w:val="fi-FI" w:eastAsia="fi-FI"/>
                    </w:rPr>
                    <w:t xml:space="preserve"> -lajista, tai</w:t>
                  </w:r>
                </w:p>
              </w:tc>
            </w:tr>
            <w:tr w:rsidR="005C0825" w:rsidRPr="003849F5" w14:paraId="3E42E54D" w14:textId="77777777" w:rsidTr="005C0825">
              <w:trPr>
                <w:tblCellSpacing w:w="0" w:type="dxa"/>
              </w:trPr>
              <w:tc>
                <w:tcPr>
                  <w:tcW w:w="220" w:type="dxa"/>
                  <w:hideMark/>
                </w:tcPr>
                <w:p w14:paraId="56B0860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D11C86D" w14:textId="77777777" w:rsidR="005C0825" w:rsidRPr="003849F5" w:rsidRDefault="005C0825">
                  <w:pPr>
                    <w:pStyle w:val="Paragraph"/>
                    <w:rPr>
                      <w:noProof/>
                      <w:lang w:val="fi-FI" w:eastAsia="fi-FI"/>
                    </w:rPr>
                  </w:pPr>
                  <w:r w:rsidRPr="003849F5">
                    <w:rPr>
                      <w:i/>
                      <w:iCs/>
                      <w:noProof/>
                      <w:lang w:val="fi-FI" w:eastAsia="fi-FI"/>
                    </w:rPr>
                    <w:t>Bacillus thuringiensis</w:t>
                  </w:r>
                  <w:r w:rsidRPr="003849F5">
                    <w:rPr>
                      <w:noProof/>
                      <w:lang w:val="fi-FI" w:eastAsia="fi-FI"/>
                    </w:rPr>
                    <w:t xml:space="preserve"> subsp. </w:t>
                  </w:r>
                  <w:r w:rsidRPr="003849F5">
                    <w:rPr>
                      <w:i/>
                      <w:iCs/>
                      <w:noProof/>
                      <w:lang w:val="fi-FI" w:eastAsia="fi-FI"/>
                    </w:rPr>
                    <w:t>aizawai</w:t>
                  </w:r>
                  <w:r w:rsidRPr="003849F5">
                    <w:rPr>
                      <w:noProof/>
                      <w:lang w:val="fi-FI" w:eastAsia="fi-FI"/>
                    </w:rPr>
                    <w:t xml:space="preserve"> -lajista, tai </w:t>
                  </w:r>
                </w:p>
              </w:tc>
            </w:tr>
            <w:tr w:rsidR="005C0825" w:rsidRPr="004E7EEB" w14:paraId="7940E64C" w14:textId="77777777" w:rsidTr="005C0825">
              <w:trPr>
                <w:tblCellSpacing w:w="0" w:type="dxa"/>
              </w:trPr>
              <w:tc>
                <w:tcPr>
                  <w:tcW w:w="220" w:type="dxa"/>
                  <w:hideMark/>
                </w:tcPr>
                <w:p w14:paraId="27637D7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ECFE996" w14:textId="77777777" w:rsidR="005C0825" w:rsidRPr="00281E3A" w:rsidRDefault="005C0825">
                  <w:pPr>
                    <w:pStyle w:val="Paragraph"/>
                    <w:rPr>
                      <w:noProof/>
                      <w:lang w:eastAsia="fi-FI"/>
                    </w:rPr>
                  </w:pPr>
                  <w:r w:rsidRPr="00281E3A">
                    <w:rPr>
                      <w:i/>
                      <w:iCs/>
                      <w:noProof/>
                      <w:lang w:eastAsia="fi-FI"/>
                    </w:rPr>
                    <w:t>Bacillus thuringiensis</w:t>
                  </w:r>
                  <w:r w:rsidRPr="00281E3A">
                    <w:rPr>
                      <w:noProof/>
                      <w:lang w:eastAsia="fi-FI"/>
                    </w:rPr>
                    <w:t xml:space="preserve"> subsp. </w:t>
                  </w:r>
                  <w:r w:rsidRPr="00281E3A">
                    <w:rPr>
                      <w:i/>
                      <w:iCs/>
                      <w:noProof/>
                      <w:lang w:eastAsia="fi-FI"/>
                    </w:rPr>
                    <w:t>tenebrionis</w:t>
                  </w:r>
                  <w:r w:rsidRPr="00281E3A">
                    <w:rPr>
                      <w:noProof/>
                      <w:lang w:eastAsia="fi-FI"/>
                    </w:rPr>
                    <w:t> -lajista</w:t>
                  </w:r>
                </w:p>
              </w:tc>
            </w:tr>
          </w:tbl>
          <w:p w14:paraId="49CFE466" w14:textId="77777777" w:rsidR="005C0825" w:rsidRPr="00281E3A" w:rsidRDefault="005C0825">
            <w:pPr>
              <w:pStyle w:val="Paragraph"/>
              <w:rPr>
                <w:noProof/>
                <w:szCs w:val="16"/>
                <w:lang w:eastAsia="fi-FI"/>
              </w:rPr>
            </w:pPr>
          </w:p>
        </w:tc>
        <w:tc>
          <w:tcPr>
            <w:tcW w:w="911" w:type="dxa"/>
            <w:tcBorders>
              <w:top w:val="single" w:sz="4" w:space="0" w:color="auto"/>
              <w:left w:val="single" w:sz="4" w:space="0" w:color="auto"/>
              <w:bottom w:val="single" w:sz="4" w:space="0" w:color="auto"/>
              <w:right w:val="single" w:sz="4" w:space="0" w:color="auto"/>
            </w:tcBorders>
            <w:hideMark/>
          </w:tcPr>
          <w:p w14:paraId="477A016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E93EEC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C3B605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5322FA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452CA50" w14:textId="77777777" w:rsidR="005C0825" w:rsidRPr="003849F5" w:rsidRDefault="005C0825">
            <w:pPr>
              <w:pStyle w:val="Paragraph"/>
              <w:rPr>
                <w:noProof/>
                <w:szCs w:val="16"/>
                <w:lang w:val="fi-FI" w:eastAsia="fi-FI"/>
              </w:rPr>
            </w:pPr>
            <w:r w:rsidRPr="003849F5">
              <w:rPr>
                <w:noProof/>
                <w:szCs w:val="16"/>
                <w:lang w:val="fi-FI" w:eastAsia="fi-FI"/>
              </w:rPr>
              <w:t>0.2983</w:t>
            </w:r>
          </w:p>
        </w:tc>
        <w:tc>
          <w:tcPr>
            <w:tcW w:w="1133" w:type="dxa"/>
            <w:tcBorders>
              <w:top w:val="single" w:sz="4" w:space="0" w:color="auto"/>
              <w:left w:val="single" w:sz="4" w:space="0" w:color="auto"/>
              <w:bottom w:val="single" w:sz="4" w:space="0" w:color="auto"/>
              <w:right w:val="single" w:sz="4" w:space="0" w:color="auto"/>
            </w:tcBorders>
            <w:hideMark/>
          </w:tcPr>
          <w:p w14:paraId="272849E9" w14:textId="77777777" w:rsidR="005C0825" w:rsidRPr="003849F5" w:rsidRDefault="005C0825">
            <w:pPr>
              <w:pStyle w:val="Paragraph"/>
              <w:jc w:val="right"/>
              <w:rPr>
                <w:noProof/>
                <w:szCs w:val="16"/>
                <w:lang w:val="fi-FI" w:eastAsia="fi-FI"/>
              </w:rPr>
            </w:pPr>
            <w:r w:rsidRPr="003849F5">
              <w:rPr>
                <w:noProof/>
                <w:szCs w:val="16"/>
                <w:lang w:val="fi-FI" w:eastAsia="fi-FI"/>
              </w:rPr>
              <w:t>ex 3808 91 90</w:t>
            </w:r>
          </w:p>
        </w:tc>
        <w:tc>
          <w:tcPr>
            <w:tcW w:w="547" w:type="dxa"/>
            <w:tcBorders>
              <w:top w:val="single" w:sz="4" w:space="0" w:color="auto"/>
              <w:left w:val="single" w:sz="4" w:space="0" w:color="auto"/>
              <w:bottom w:val="single" w:sz="4" w:space="0" w:color="auto"/>
              <w:right w:val="single" w:sz="4" w:space="0" w:color="auto"/>
            </w:tcBorders>
            <w:hideMark/>
          </w:tcPr>
          <w:p w14:paraId="4FA84A62"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063A6A2C" w14:textId="77777777" w:rsidR="005C0825" w:rsidRPr="003849F5" w:rsidRDefault="005C0825">
            <w:pPr>
              <w:pStyle w:val="Paragraph"/>
              <w:rPr>
                <w:noProof/>
                <w:szCs w:val="16"/>
                <w:lang w:val="fi-FI" w:eastAsia="fi-FI"/>
              </w:rPr>
            </w:pPr>
            <w:r w:rsidRPr="003849F5">
              <w:rPr>
                <w:noProof/>
                <w:szCs w:val="16"/>
                <w:lang w:val="fi-FI" w:eastAsia="fi-FI"/>
              </w:rPr>
              <w:t>Spinosadi (ISO)</w:t>
            </w:r>
          </w:p>
        </w:tc>
        <w:tc>
          <w:tcPr>
            <w:tcW w:w="911" w:type="dxa"/>
            <w:tcBorders>
              <w:top w:val="single" w:sz="4" w:space="0" w:color="auto"/>
              <w:left w:val="single" w:sz="4" w:space="0" w:color="auto"/>
              <w:bottom w:val="single" w:sz="4" w:space="0" w:color="auto"/>
              <w:right w:val="single" w:sz="4" w:space="0" w:color="auto"/>
            </w:tcBorders>
            <w:hideMark/>
          </w:tcPr>
          <w:p w14:paraId="0A07C1E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6A74D7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B53495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36753E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15BF735" w14:textId="77777777" w:rsidR="005C0825" w:rsidRPr="003849F5" w:rsidRDefault="005C0825">
            <w:pPr>
              <w:pStyle w:val="Paragraph"/>
              <w:rPr>
                <w:noProof/>
                <w:szCs w:val="16"/>
                <w:lang w:val="fi-FI" w:eastAsia="fi-FI"/>
              </w:rPr>
            </w:pPr>
            <w:r w:rsidRPr="003849F5">
              <w:rPr>
                <w:noProof/>
                <w:szCs w:val="16"/>
                <w:lang w:val="fi-FI" w:eastAsia="fi-FI"/>
              </w:rPr>
              <w:t>0.5710</w:t>
            </w:r>
          </w:p>
        </w:tc>
        <w:tc>
          <w:tcPr>
            <w:tcW w:w="1133" w:type="dxa"/>
            <w:tcBorders>
              <w:top w:val="single" w:sz="4" w:space="0" w:color="auto"/>
              <w:left w:val="single" w:sz="4" w:space="0" w:color="auto"/>
              <w:bottom w:val="single" w:sz="4" w:space="0" w:color="auto"/>
              <w:right w:val="single" w:sz="4" w:space="0" w:color="auto"/>
            </w:tcBorders>
            <w:hideMark/>
          </w:tcPr>
          <w:p w14:paraId="702793A7" w14:textId="77777777" w:rsidR="005C0825" w:rsidRPr="003849F5" w:rsidRDefault="005C0825">
            <w:pPr>
              <w:pStyle w:val="Paragraph"/>
              <w:jc w:val="right"/>
              <w:rPr>
                <w:noProof/>
                <w:szCs w:val="16"/>
                <w:lang w:val="fi-FI" w:eastAsia="fi-FI"/>
              </w:rPr>
            </w:pPr>
            <w:r w:rsidRPr="003849F5">
              <w:rPr>
                <w:noProof/>
                <w:szCs w:val="16"/>
                <w:lang w:val="fi-FI" w:eastAsia="fi-FI"/>
              </w:rPr>
              <w:t>ex 3808 91 90</w:t>
            </w:r>
          </w:p>
        </w:tc>
        <w:tc>
          <w:tcPr>
            <w:tcW w:w="547" w:type="dxa"/>
            <w:tcBorders>
              <w:top w:val="single" w:sz="4" w:space="0" w:color="auto"/>
              <w:left w:val="single" w:sz="4" w:space="0" w:color="auto"/>
              <w:bottom w:val="single" w:sz="4" w:space="0" w:color="auto"/>
              <w:right w:val="single" w:sz="4" w:space="0" w:color="auto"/>
            </w:tcBorders>
            <w:hideMark/>
          </w:tcPr>
          <w:p w14:paraId="395860FC"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0E8D6C02" w14:textId="77777777" w:rsidR="005C0825" w:rsidRPr="003849F5" w:rsidRDefault="005C0825">
            <w:pPr>
              <w:pStyle w:val="Paragraph"/>
              <w:rPr>
                <w:noProof/>
                <w:szCs w:val="16"/>
                <w:lang w:val="fi-FI" w:eastAsia="fi-FI"/>
              </w:rPr>
            </w:pPr>
            <w:r w:rsidRPr="003849F5">
              <w:rPr>
                <w:noProof/>
                <w:szCs w:val="16"/>
                <w:lang w:val="fi-FI" w:eastAsia="fi-FI"/>
              </w:rPr>
              <w:t>Spinetorami (ISO) (CAS RN 935545-74-7), kahdesta spinosynkomponentista (3’-etoksi-5,6-dihydrospinosyn J) ja (3’-etoksi- spinosyn L) valmistettu</w:t>
            </w:r>
          </w:p>
        </w:tc>
        <w:tc>
          <w:tcPr>
            <w:tcW w:w="911" w:type="dxa"/>
            <w:tcBorders>
              <w:top w:val="single" w:sz="4" w:space="0" w:color="auto"/>
              <w:left w:val="single" w:sz="4" w:space="0" w:color="auto"/>
              <w:bottom w:val="single" w:sz="4" w:space="0" w:color="auto"/>
              <w:right w:val="single" w:sz="4" w:space="0" w:color="auto"/>
            </w:tcBorders>
            <w:hideMark/>
          </w:tcPr>
          <w:p w14:paraId="62752EA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48B1FF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856577E"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9F8269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E0B1B5C" w14:textId="77777777" w:rsidR="005C0825" w:rsidRPr="003849F5" w:rsidRDefault="005C0825">
            <w:pPr>
              <w:pStyle w:val="Paragraph"/>
              <w:rPr>
                <w:noProof/>
                <w:szCs w:val="16"/>
                <w:lang w:val="fi-FI" w:eastAsia="fi-FI"/>
              </w:rPr>
            </w:pPr>
            <w:r w:rsidRPr="003849F5">
              <w:rPr>
                <w:noProof/>
                <w:szCs w:val="16"/>
                <w:lang w:val="fi-FI" w:eastAsia="fi-FI"/>
              </w:rPr>
              <w:t>0.6874</w:t>
            </w:r>
          </w:p>
        </w:tc>
        <w:tc>
          <w:tcPr>
            <w:tcW w:w="1133" w:type="dxa"/>
            <w:tcBorders>
              <w:top w:val="single" w:sz="4" w:space="0" w:color="auto"/>
              <w:left w:val="single" w:sz="4" w:space="0" w:color="auto"/>
              <w:bottom w:val="single" w:sz="4" w:space="0" w:color="auto"/>
              <w:right w:val="single" w:sz="4" w:space="0" w:color="auto"/>
            </w:tcBorders>
            <w:hideMark/>
          </w:tcPr>
          <w:p w14:paraId="0B259315" w14:textId="77777777" w:rsidR="005C0825" w:rsidRPr="003849F5" w:rsidRDefault="005C0825">
            <w:pPr>
              <w:pStyle w:val="Paragraph"/>
              <w:jc w:val="right"/>
              <w:rPr>
                <w:noProof/>
                <w:szCs w:val="16"/>
                <w:lang w:val="fi-FI" w:eastAsia="fi-FI"/>
              </w:rPr>
            </w:pPr>
            <w:r w:rsidRPr="003849F5">
              <w:rPr>
                <w:noProof/>
                <w:szCs w:val="16"/>
                <w:lang w:val="fi-FI" w:eastAsia="fi-FI"/>
              </w:rPr>
              <w:t>ex 3808 92 30</w:t>
            </w:r>
          </w:p>
        </w:tc>
        <w:tc>
          <w:tcPr>
            <w:tcW w:w="547" w:type="dxa"/>
            <w:tcBorders>
              <w:top w:val="single" w:sz="4" w:space="0" w:color="auto"/>
              <w:left w:val="single" w:sz="4" w:space="0" w:color="auto"/>
              <w:bottom w:val="single" w:sz="4" w:space="0" w:color="auto"/>
              <w:right w:val="single" w:sz="4" w:space="0" w:color="auto"/>
            </w:tcBorders>
            <w:hideMark/>
          </w:tcPr>
          <w:p w14:paraId="3B884D7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70FC675" w14:textId="77777777" w:rsidR="005C0825" w:rsidRPr="003849F5" w:rsidRDefault="005C0825">
            <w:pPr>
              <w:pStyle w:val="Paragraph"/>
              <w:rPr>
                <w:noProof/>
                <w:szCs w:val="16"/>
                <w:lang w:val="fi-FI" w:eastAsia="fi-FI"/>
              </w:rPr>
            </w:pPr>
            <w:r w:rsidRPr="003849F5">
              <w:rPr>
                <w:noProof/>
                <w:szCs w:val="16"/>
                <w:lang w:val="fi-FI" w:eastAsia="fi-FI"/>
              </w:rPr>
              <w:t>Mankotsebi (ISO) (CAS RN 8018-01-7), joka tuodaan sellaisissa tuotetta lähinnä olevissa pakkauksissa, joiden sisältö painaa vähintään 500 kg</w:t>
            </w:r>
          </w:p>
          <w:p w14:paraId="333D719D"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(2)</w:t>
            </w:r>
          </w:p>
        </w:tc>
        <w:tc>
          <w:tcPr>
            <w:tcW w:w="911" w:type="dxa"/>
            <w:tcBorders>
              <w:top w:val="single" w:sz="4" w:space="0" w:color="auto"/>
              <w:left w:val="single" w:sz="4" w:space="0" w:color="auto"/>
              <w:bottom w:val="single" w:sz="4" w:space="0" w:color="auto"/>
              <w:right w:val="single" w:sz="4" w:space="0" w:color="auto"/>
            </w:tcBorders>
            <w:hideMark/>
          </w:tcPr>
          <w:p w14:paraId="573C584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114214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C4E113D"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CFCD95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FECD84D" w14:textId="77777777" w:rsidR="005C0825" w:rsidRPr="003849F5" w:rsidRDefault="005C0825">
            <w:pPr>
              <w:pStyle w:val="Paragraph"/>
              <w:rPr>
                <w:noProof/>
                <w:szCs w:val="16"/>
                <w:lang w:val="fi-FI" w:eastAsia="fi-FI"/>
              </w:rPr>
            </w:pPr>
            <w:r w:rsidRPr="003849F5">
              <w:rPr>
                <w:noProof/>
                <w:szCs w:val="16"/>
                <w:lang w:val="fi-FI" w:eastAsia="fi-FI"/>
              </w:rPr>
              <w:t>0.2986</w:t>
            </w:r>
          </w:p>
        </w:tc>
        <w:tc>
          <w:tcPr>
            <w:tcW w:w="1133" w:type="dxa"/>
            <w:tcBorders>
              <w:top w:val="single" w:sz="4" w:space="0" w:color="auto"/>
              <w:left w:val="single" w:sz="4" w:space="0" w:color="auto"/>
              <w:bottom w:val="single" w:sz="4" w:space="0" w:color="auto"/>
              <w:right w:val="single" w:sz="4" w:space="0" w:color="auto"/>
            </w:tcBorders>
            <w:hideMark/>
          </w:tcPr>
          <w:p w14:paraId="1C32E854" w14:textId="77777777" w:rsidR="005C0825" w:rsidRPr="003849F5" w:rsidRDefault="005C0825">
            <w:pPr>
              <w:pStyle w:val="Paragraph"/>
              <w:jc w:val="right"/>
              <w:rPr>
                <w:noProof/>
                <w:szCs w:val="16"/>
                <w:lang w:val="fi-FI" w:eastAsia="fi-FI"/>
              </w:rPr>
            </w:pPr>
            <w:r w:rsidRPr="003849F5">
              <w:rPr>
                <w:noProof/>
                <w:szCs w:val="16"/>
                <w:lang w:val="fi-FI" w:eastAsia="fi-FI"/>
              </w:rPr>
              <w:t>ex 3808 92 90</w:t>
            </w:r>
          </w:p>
        </w:tc>
        <w:tc>
          <w:tcPr>
            <w:tcW w:w="547" w:type="dxa"/>
            <w:tcBorders>
              <w:top w:val="single" w:sz="4" w:space="0" w:color="auto"/>
              <w:left w:val="single" w:sz="4" w:space="0" w:color="auto"/>
              <w:bottom w:val="single" w:sz="4" w:space="0" w:color="auto"/>
              <w:right w:val="single" w:sz="4" w:space="0" w:color="auto"/>
            </w:tcBorders>
            <w:hideMark/>
          </w:tcPr>
          <w:p w14:paraId="680796A3"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62AC6EE" w14:textId="77777777" w:rsidR="005C0825" w:rsidRPr="003849F5" w:rsidRDefault="005C0825">
            <w:pPr>
              <w:pStyle w:val="Paragraph"/>
              <w:rPr>
                <w:noProof/>
                <w:szCs w:val="16"/>
                <w:lang w:val="fi-FI" w:eastAsia="fi-FI"/>
              </w:rPr>
            </w:pPr>
            <w:r w:rsidRPr="003849F5">
              <w:rPr>
                <w:noProof/>
                <w:szCs w:val="16"/>
                <w:lang w:val="fi-FI" w:eastAsia="fi-FI"/>
              </w:rPr>
              <w:t>Jauhemainen sienitautien torjunta-aine, joka sisältää vähintään 65 mutta enintään 75 painoprosenttia hymeksatsolia (ISO), muussa kuin vähittäismyyntimuodossa</w:t>
            </w:r>
          </w:p>
        </w:tc>
        <w:tc>
          <w:tcPr>
            <w:tcW w:w="911" w:type="dxa"/>
            <w:tcBorders>
              <w:top w:val="single" w:sz="4" w:space="0" w:color="auto"/>
              <w:left w:val="single" w:sz="4" w:space="0" w:color="auto"/>
              <w:bottom w:val="single" w:sz="4" w:space="0" w:color="auto"/>
              <w:right w:val="single" w:sz="4" w:space="0" w:color="auto"/>
            </w:tcBorders>
            <w:hideMark/>
          </w:tcPr>
          <w:p w14:paraId="321E588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136F22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3F3D9F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DA7345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B2B33A1" w14:textId="77777777" w:rsidR="005C0825" w:rsidRPr="003849F5" w:rsidRDefault="005C0825">
            <w:pPr>
              <w:pStyle w:val="Paragraph"/>
              <w:rPr>
                <w:noProof/>
                <w:szCs w:val="16"/>
                <w:lang w:val="fi-FI" w:eastAsia="fi-FI"/>
              </w:rPr>
            </w:pPr>
            <w:r w:rsidRPr="003849F5">
              <w:rPr>
                <w:noProof/>
                <w:szCs w:val="16"/>
                <w:lang w:val="fi-FI" w:eastAsia="fi-FI"/>
              </w:rPr>
              <w:t>0.2984</w:t>
            </w:r>
          </w:p>
        </w:tc>
        <w:tc>
          <w:tcPr>
            <w:tcW w:w="1133" w:type="dxa"/>
            <w:tcBorders>
              <w:top w:val="single" w:sz="4" w:space="0" w:color="auto"/>
              <w:left w:val="single" w:sz="4" w:space="0" w:color="auto"/>
              <w:bottom w:val="single" w:sz="4" w:space="0" w:color="auto"/>
              <w:right w:val="single" w:sz="4" w:space="0" w:color="auto"/>
            </w:tcBorders>
            <w:hideMark/>
          </w:tcPr>
          <w:p w14:paraId="13686A8D" w14:textId="77777777" w:rsidR="005C0825" w:rsidRPr="003849F5" w:rsidRDefault="005C0825">
            <w:pPr>
              <w:pStyle w:val="Paragraph"/>
              <w:jc w:val="right"/>
              <w:rPr>
                <w:noProof/>
                <w:szCs w:val="16"/>
                <w:lang w:val="fi-FI" w:eastAsia="fi-FI"/>
              </w:rPr>
            </w:pPr>
            <w:r w:rsidRPr="003849F5">
              <w:rPr>
                <w:noProof/>
                <w:szCs w:val="16"/>
                <w:lang w:val="fi-FI" w:eastAsia="fi-FI"/>
              </w:rPr>
              <w:t>ex 3808 92 90</w:t>
            </w:r>
          </w:p>
        </w:tc>
        <w:tc>
          <w:tcPr>
            <w:tcW w:w="547" w:type="dxa"/>
            <w:tcBorders>
              <w:top w:val="single" w:sz="4" w:space="0" w:color="auto"/>
              <w:left w:val="single" w:sz="4" w:space="0" w:color="auto"/>
              <w:bottom w:val="single" w:sz="4" w:space="0" w:color="auto"/>
              <w:right w:val="single" w:sz="4" w:space="0" w:color="auto"/>
            </w:tcBorders>
            <w:hideMark/>
          </w:tcPr>
          <w:p w14:paraId="27CC6C81"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86B5D10" w14:textId="77777777" w:rsidR="005C0825" w:rsidRPr="003849F5" w:rsidRDefault="005C0825">
            <w:pPr>
              <w:pStyle w:val="Paragraph"/>
              <w:rPr>
                <w:noProof/>
                <w:szCs w:val="16"/>
                <w:lang w:val="fi-FI" w:eastAsia="fi-FI"/>
              </w:rPr>
            </w:pPr>
            <w:r w:rsidRPr="003849F5">
              <w:rPr>
                <w:noProof/>
                <w:szCs w:val="16"/>
                <w:lang w:val="fi-FI" w:eastAsia="fi-FI"/>
              </w:rPr>
              <w:t>Pyritionisinkin (INN) suspensiosta vedessä koostuva valmiste,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5BDEC49" w14:textId="77777777" w:rsidTr="005C0825">
              <w:trPr>
                <w:tblCellSpacing w:w="0" w:type="dxa"/>
              </w:trPr>
              <w:tc>
                <w:tcPr>
                  <w:tcW w:w="220" w:type="dxa"/>
                  <w:hideMark/>
                </w:tcPr>
                <w:p w14:paraId="79DE249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A2EF01A" w14:textId="77777777" w:rsidR="005C0825" w:rsidRPr="003849F5" w:rsidRDefault="005C0825">
                  <w:pPr>
                    <w:pStyle w:val="Paragraph"/>
                    <w:rPr>
                      <w:noProof/>
                      <w:lang w:val="fi-FI" w:eastAsia="fi-FI"/>
                    </w:rPr>
                  </w:pPr>
                  <w:r w:rsidRPr="003849F5">
                    <w:rPr>
                      <w:noProof/>
                      <w:lang w:val="fi-FI" w:eastAsia="fi-FI"/>
                    </w:rPr>
                    <w:t>vähintään 24 mutta enintään 26 painoprosenttia pyritionisinkkiä (INN), tai</w:t>
                  </w:r>
                </w:p>
              </w:tc>
            </w:tr>
            <w:tr w:rsidR="005C0825" w:rsidRPr="003849F5" w14:paraId="071267FE" w14:textId="77777777" w:rsidTr="005C0825">
              <w:trPr>
                <w:tblCellSpacing w:w="0" w:type="dxa"/>
              </w:trPr>
              <w:tc>
                <w:tcPr>
                  <w:tcW w:w="220" w:type="dxa"/>
                  <w:hideMark/>
                </w:tcPr>
                <w:p w14:paraId="721E9A5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B14C691" w14:textId="77777777" w:rsidR="005C0825" w:rsidRPr="003849F5" w:rsidRDefault="005C0825">
                  <w:pPr>
                    <w:pStyle w:val="Paragraph"/>
                    <w:rPr>
                      <w:noProof/>
                      <w:lang w:val="fi-FI" w:eastAsia="fi-FI"/>
                    </w:rPr>
                  </w:pPr>
                  <w:r w:rsidRPr="003849F5">
                    <w:rPr>
                      <w:noProof/>
                      <w:lang w:val="fi-FI" w:eastAsia="fi-FI"/>
                    </w:rPr>
                    <w:t>vähintään 39 mutta enintään 41 painoprosenttia pyritionisinkkiä (INN)</w:t>
                  </w:r>
                </w:p>
              </w:tc>
            </w:tr>
          </w:tbl>
          <w:p w14:paraId="682C416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4D60D3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2C6006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10A27D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A5457A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28F5076" w14:textId="77777777" w:rsidR="005C0825" w:rsidRPr="003849F5" w:rsidRDefault="005C0825">
            <w:pPr>
              <w:pStyle w:val="Paragraph"/>
              <w:rPr>
                <w:noProof/>
                <w:szCs w:val="16"/>
                <w:lang w:val="fi-FI" w:eastAsia="fi-FI"/>
              </w:rPr>
            </w:pPr>
            <w:r w:rsidRPr="003849F5">
              <w:rPr>
                <w:noProof/>
                <w:szCs w:val="16"/>
                <w:lang w:val="fi-FI" w:eastAsia="fi-FI"/>
              </w:rPr>
              <w:t>0.4843</w:t>
            </w:r>
          </w:p>
        </w:tc>
        <w:tc>
          <w:tcPr>
            <w:tcW w:w="1133" w:type="dxa"/>
            <w:tcBorders>
              <w:top w:val="single" w:sz="4" w:space="0" w:color="auto"/>
              <w:left w:val="single" w:sz="4" w:space="0" w:color="auto"/>
              <w:bottom w:val="single" w:sz="4" w:space="0" w:color="auto"/>
              <w:right w:val="single" w:sz="4" w:space="0" w:color="auto"/>
            </w:tcBorders>
            <w:hideMark/>
          </w:tcPr>
          <w:p w14:paraId="3F0E7F75" w14:textId="77777777" w:rsidR="005C0825" w:rsidRPr="003849F5" w:rsidRDefault="005C0825">
            <w:pPr>
              <w:pStyle w:val="Paragraph"/>
              <w:jc w:val="right"/>
              <w:rPr>
                <w:noProof/>
                <w:szCs w:val="16"/>
                <w:lang w:val="fi-FI" w:eastAsia="fi-FI"/>
              </w:rPr>
            </w:pPr>
            <w:r w:rsidRPr="003849F5">
              <w:rPr>
                <w:noProof/>
                <w:szCs w:val="16"/>
                <w:lang w:val="fi-FI" w:eastAsia="fi-FI"/>
              </w:rPr>
              <w:t>ex 3808 92 90</w:t>
            </w:r>
          </w:p>
        </w:tc>
        <w:tc>
          <w:tcPr>
            <w:tcW w:w="547" w:type="dxa"/>
            <w:tcBorders>
              <w:top w:val="single" w:sz="4" w:space="0" w:color="auto"/>
              <w:left w:val="single" w:sz="4" w:space="0" w:color="auto"/>
              <w:bottom w:val="single" w:sz="4" w:space="0" w:color="auto"/>
              <w:right w:val="single" w:sz="4" w:space="0" w:color="auto"/>
            </w:tcBorders>
            <w:hideMark/>
          </w:tcPr>
          <w:p w14:paraId="2A3C7503"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6C61AED5" w14:textId="77777777" w:rsidR="005C0825" w:rsidRPr="003849F5" w:rsidRDefault="005C0825">
            <w:pPr>
              <w:pStyle w:val="Paragraph"/>
              <w:rPr>
                <w:noProof/>
                <w:szCs w:val="16"/>
                <w:lang w:val="fi-FI" w:eastAsia="fi-FI"/>
              </w:rPr>
            </w:pPr>
            <w:r w:rsidRPr="003849F5">
              <w:rPr>
                <w:noProof/>
                <w:szCs w:val="16"/>
                <w:lang w:val="fi-FI" w:eastAsia="fi-FI"/>
              </w:rPr>
              <w:t>Kuparipyritioniin perustuvat valmisteet (CAS RN 14915-37-8)</w:t>
            </w:r>
          </w:p>
        </w:tc>
        <w:tc>
          <w:tcPr>
            <w:tcW w:w="911" w:type="dxa"/>
            <w:tcBorders>
              <w:top w:val="single" w:sz="4" w:space="0" w:color="auto"/>
              <w:left w:val="single" w:sz="4" w:space="0" w:color="auto"/>
              <w:bottom w:val="single" w:sz="4" w:space="0" w:color="auto"/>
              <w:right w:val="single" w:sz="4" w:space="0" w:color="auto"/>
            </w:tcBorders>
            <w:hideMark/>
          </w:tcPr>
          <w:p w14:paraId="7A7D0AC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A144A3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76F0D0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93FC1F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0B2A644" w14:textId="77777777" w:rsidR="005C0825" w:rsidRPr="003849F5" w:rsidRDefault="005C0825">
            <w:pPr>
              <w:pStyle w:val="Paragraph"/>
              <w:rPr>
                <w:noProof/>
                <w:szCs w:val="16"/>
                <w:lang w:val="fi-FI" w:eastAsia="fi-FI"/>
              </w:rPr>
            </w:pPr>
            <w:r w:rsidRPr="003849F5">
              <w:rPr>
                <w:noProof/>
                <w:szCs w:val="16"/>
                <w:lang w:val="fi-FI" w:eastAsia="fi-FI"/>
              </w:rPr>
              <w:t>0.4753</w:t>
            </w:r>
          </w:p>
        </w:tc>
        <w:tc>
          <w:tcPr>
            <w:tcW w:w="1133" w:type="dxa"/>
            <w:tcBorders>
              <w:top w:val="single" w:sz="4" w:space="0" w:color="auto"/>
              <w:left w:val="single" w:sz="4" w:space="0" w:color="auto"/>
              <w:bottom w:val="single" w:sz="4" w:space="0" w:color="auto"/>
              <w:right w:val="single" w:sz="4" w:space="0" w:color="auto"/>
            </w:tcBorders>
            <w:hideMark/>
          </w:tcPr>
          <w:p w14:paraId="60A12BF5" w14:textId="77777777" w:rsidR="005C0825" w:rsidRPr="003849F5" w:rsidRDefault="005C0825">
            <w:pPr>
              <w:pStyle w:val="Paragraph"/>
              <w:jc w:val="right"/>
              <w:rPr>
                <w:noProof/>
                <w:szCs w:val="16"/>
                <w:lang w:val="fi-FI" w:eastAsia="fi-FI"/>
              </w:rPr>
            </w:pPr>
            <w:r w:rsidRPr="003849F5">
              <w:rPr>
                <w:noProof/>
                <w:szCs w:val="16"/>
                <w:lang w:val="fi-FI" w:eastAsia="fi-FI"/>
              </w:rPr>
              <w:t>ex 3808 93 90</w:t>
            </w:r>
          </w:p>
        </w:tc>
        <w:tc>
          <w:tcPr>
            <w:tcW w:w="547" w:type="dxa"/>
            <w:tcBorders>
              <w:top w:val="single" w:sz="4" w:space="0" w:color="auto"/>
              <w:left w:val="single" w:sz="4" w:space="0" w:color="auto"/>
              <w:bottom w:val="single" w:sz="4" w:space="0" w:color="auto"/>
              <w:right w:val="single" w:sz="4" w:space="0" w:color="auto"/>
            </w:tcBorders>
            <w:hideMark/>
          </w:tcPr>
          <w:p w14:paraId="22204B1F"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BEE9F88" w14:textId="77777777" w:rsidR="005C0825" w:rsidRPr="003849F5" w:rsidRDefault="005C0825">
            <w:pPr>
              <w:pStyle w:val="Paragraph"/>
              <w:rPr>
                <w:noProof/>
                <w:szCs w:val="16"/>
                <w:lang w:val="fi-FI" w:eastAsia="fi-FI"/>
              </w:rPr>
            </w:pPr>
            <w:r w:rsidRPr="003849F5">
              <w:rPr>
                <w:noProof/>
                <w:szCs w:val="16"/>
                <w:lang w:val="fi-FI" w:eastAsia="fi-FI"/>
              </w:rPr>
              <w:t>Valmiste, rakeina,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C296F60" w14:textId="77777777" w:rsidTr="005C0825">
              <w:trPr>
                <w:tblCellSpacing w:w="0" w:type="dxa"/>
              </w:trPr>
              <w:tc>
                <w:tcPr>
                  <w:tcW w:w="220" w:type="dxa"/>
                  <w:hideMark/>
                </w:tcPr>
                <w:p w14:paraId="1C6AF1E2"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DCE3DE6" w14:textId="77777777" w:rsidR="005C0825" w:rsidRPr="003849F5" w:rsidRDefault="005C0825">
                  <w:pPr>
                    <w:pStyle w:val="Paragraph"/>
                    <w:rPr>
                      <w:noProof/>
                      <w:lang w:val="fi-FI" w:eastAsia="fi-FI"/>
                    </w:rPr>
                  </w:pPr>
                  <w:r w:rsidRPr="003849F5">
                    <w:rPr>
                      <w:noProof/>
                      <w:lang w:val="fi-FI" w:eastAsia="fi-FI"/>
                    </w:rPr>
                    <w:t>vähintään 38,8 mutta enintään 41,2 painoprosenttia gibberelliini A3:a tai</w:t>
                  </w:r>
                </w:p>
              </w:tc>
            </w:tr>
            <w:tr w:rsidR="005C0825" w:rsidRPr="003849F5" w14:paraId="630B59A3" w14:textId="77777777" w:rsidTr="005C0825">
              <w:trPr>
                <w:tblCellSpacing w:w="0" w:type="dxa"/>
              </w:trPr>
              <w:tc>
                <w:tcPr>
                  <w:tcW w:w="220" w:type="dxa"/>
                  <w:hideMark/>
                </w:tcPr>
                <w:p w14:paraId="5CA2B95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9AE6952" w14:textId="77777777" w:rsidR="005C0825" w:rsidRPr="003849F5" w:rsidRDefault="005C0825">
                  <w:pPr>
                    <w:pStyle w:val="Paragraph"/>
                    <w:rPr>
                      <w:noProof/>
                      <w:lang w:val="fi-FI" w:eastAsia="fi-FI"/>
                    </w:rPr>
                  </w:pPr>
                  <w:r w:rsidRPr="003849F5">
                    <w:rPr>
                      <w:noProof/>
                      <w:lang w:val="fi-FI" w:eastAsia="fi-FI"/>
                    </w:rPr>
                    <w:t>vähintään 9,5 mutta enintään 10,5 painoprosenttia gibberelliini A4:ää ja A7:ää</w:t>
                  </w:r>
                </w:p>
              </w:tc>
            </w:tr>
          </w:tbl>
          <w:p w14:paraId="457A9CC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BDE557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B818CC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40259E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9A119E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E0112C6" w14:textId="77777777" w:rsidR="005C0825" w:rsidRPr="003849F5" w:rsidRDefault="005C0825">
            <w:pPr>
              <w:pStyle w:val="Paragraph"/>
              <w:rPr>
                <w:noProof/>
                <w:szCs w:val="16"/>
                <w:lang w:val="fi-FI" w:eastAsia="fi-FI"/>
              </w:rPr>
            </w:pPr>
            <w:r w:rsidRPr="003849F5">
              <w:rPr>
                <w:noProof/>
                <w:szCs w:val="16"/>
                <w:lang w:val="fi-FI" w:eastAsia="fi-FI"/>
              </w:rPr>
              <w:t>0.5048</w:t>
            </w:r>
          </w:p>
        </w:tc>
        <w:tc>
          <w:tcPr>
            <w:tcW w:w="1133" w:type="dxa"/>
            <w:tcBorders>
              <w:top w:val="single" w:sz="4" w:space="0" w:color="auto"/>
              <w:left w:val="single" w:sz="4" w:space="0" w:color="auto"/>
              <w:bottom w:val="single" w:sz="4" w:space="0" w:color="auto"/>
              <w:right w:val="single" w:sz="4" w:space="0" w:color="auto"/>
            </w:tcBorders>
            <w:hideMark/>
          </w:tcPr>
          <w:p w14:paraId="7A39FAEF" w14:textId="77777777" w:rsidR="005C0825" w:rsidRPr="003849F5" w:rsidRDefault="005C0825">
            <w:pPr>
              <w:pStyle w:val="Paragraph"/>
              <w:jc w:val="right"/>
              <w:rPr>
                <w:noProof/>
                <w:szCs w:val="16"/>
                <w:lang w:val="fi-FI" w:eastAsia="fi-FI"/>
              </w:rPr>
            </w:pPr>
            <w:r w:rsidRPr="003849F5">
              <w:rPr>
                <w:noProof/>
                <w:szCs w:val="16"/>
                <w:lang w:val="fi-FI" w:eastAsia="fi-FI"/>
              </w:rPr>
              <w:t>ex 3808 93 90</w:t>
            </w:r>
          </w:p>
        </w:tc>
        <w:tc>
          <w:tcPr>
            <w:tcW w:w="547" w:type="dxa"/>
            <w:tcBorders>
              <w:top w:val="single" w:sz="4" w:space="0" w:color="auto"/>
              <w:left w:val="single" w:sz="4" w:space="0" w:color="auto"/>
              <w:bottom w:val="single" w:sz="4" w:space="0" w:color="auto"/>
              <w:right w:val="single" w:sz="4" w:space="0" w:color="auto"/>
            </w:tcBorders>
            <w:hideMark/>
          </w:tcPr>
          <w:p w14:paraId="1D5CAE31"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79361F3" w14:textId="77777777" w:rsidR="005C0825" w:rsidRPr="003849F5" w:rsidRDefault="005C0825">
            <w:pPr>
              <w:pStyle w:val="Paragraph"/>
              <w:rPr>
                <w:noProof/>
                <w:szCs w:val="16"/>
                <w:lang w:val="fi-FI" w:eastAsia="fi-FI"/>
              </w:rPr>
            </w:pPr>
            <w:r w:rsidRPr="003849F5">
              <w:rPr>
                <w:noProof/>
                <w:szCs w:val="16"/>
                <w:lang w:val="fi-FI" w:eastAsia="fi-FI"/>
              </w:rPr>
              <w:t>Valmiste, joka koostuu bentsyyli(purin-6-yyli)amiinin glykoliliuoksesta,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68A9265" w14:textId="77777777" w:rsidTr="005C0825">
              <w:trPr>
                <w:tblCellSpacing w:w="0" w:type="dxa"/>
              </w:trPr>
              <w:tc>
                <w:tcPr>
                  <w:tcW w:w="220" w:type="dxa"/>
                  <w:hideMark/>
                </w:tcPr>
                <w:p w14:paraId="3C215A1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68990F2" w14:textId="77777777" w:rsidR="005C0825" w:rsidRPr="003849F5" w:rsidRDefault="005C0825">
                  <w:pPr>
                    <w:pStyle w:val="Paragraph"/>
                    <w:rPr>
                      <w:noProof/>
                      <w:lang w:val="fi-FI" w:eastAsia="fi-FI"/>
                    </w:rPr>
                  </w:pPr>
                  <w:r w:rsidRPr="003849F5">
                    <w:rPr>
                      <w:noProof/>
                      <w:lang w:val="fi-FI" w:eastAsia="fi-FI"/>
                    </w:rPr>
                    <w:t>vähintään 1,88 mutta enintään 2,00 painoprosenttia bentsyyli(purin-6-yyli)amiinia  </w:t>
                  </w:r>
                </w:p>
              </w:tc>
            </w:tr>
          </w:tbl>
          <w:p w14:paraId="4D1EF78B" w14:textId="77777777" w:rsidR="005C0825" w:rsidRPr="003849F5" w:rsidRDefault="005C0825">
            <w:pPr>
              <w:pStyle w:val="Paragraph"/>
              <w:rPr>
                <w:noProof/>
                <w:szCs w:val="16"/>
                <w:lang w:val="fi-FI" w:eastAsia="fi-FI"/>
              </w:rPr>
            </w:pPr>
            <w:r w:rsidRPr="003849F5">
              <w:rPr>
                <w:noProof/>
                <w:szCs w:val="16"/>
                <w:lang w:val="fi-FI" w:eastAsia="fi-FI"/>
              </w:rPr>
              <w:t>jollaista käytetään kasvien kasvunsäätelyaineissa</w:t>
            </w:r>
          </w:p>
        </w:tc>
        <w:tc>
          <w:tcPr>
            <w:tcW w:w="911" w:type="dxa"/>
            <w:tcBorders>
              <w:top w:val="single" w:sz="4" w:space="0" w:color="auto"/>
              <w:left w:val="single" w:sz="4" w:space="0" w:color="auto"/>
              <w:bottom w:val="single" w:sz="4" w:space="0" w:color="auto"/>
              <w:right w:val="single" w:sz="4" w:space="0" w:color="auto"/>
            </w:tcBorders>
            <w:hideMark/>
          </w:tcPr>
          <w:p w14:paraId="380B7AF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B785B8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35BF3B4"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34AE27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46C9B9F" w14:textId="77777777" w:rsidR="005C0825" w:rsidRPr="003849F5" w:rsidRDefault="005C0825">
            <w:pPr>
              <w:pStyle w:val="Paragraph"/>
              <w:rPr>
                <w:noProof/>
                <w:szCs w:val="16"/>
                <w:lang w:val="fi-FI" w:eastAsia="fi-FI"/>
              </w:rPr>
            </w:pPr>
            <w:r w:rsidRPr="003849F5">
              <w:rPr>
                <w:noProof/>
                <w:szCs w:val="16"/>
                <w:lang w:val="fi-FI" w:eastAsia="fi-FI"/>
              </w:rPr>
              <w:t>0.5030</w:t>
            </w:r>
          </w:p>
        </w:tc>
        <w:tc>
          <w:tcPr>
            <w:tcW w:w="1133" w:type="dxa"/>
            <w:tcBorders>
              <w:top w:val="single" w:sz="4" w:space="0" w:color="auto"/>
              <w:left w:val="single" w:sz="4" w:space="0" w:color="auto"/>
              <w:bottom w:val="single" w:sz="4" w:space="0" w:color="auto"/>
              <w:right w:val="single" w:sz="4" w:space="0" w:color="auto"/>
            </w:tcBorders>
            <w:hideMark/>
          </w:tcPr>
          <w:p w14:paraId="059B0CA4" w14:textId="77777777" w:rsidR="005C0825" w:rsidRPr="003849F5" w:rsidRDefault="005C0825">
            <w:pPr>
              <w:pStyle w:val="Paragraph"/>
              <w:jc w:val="right"/>
              <w:rPr>
                <w:noProof/>
                <w:szCs w:val="16"/>
                <w:lang w:val="fi-FI" w:eastAsia="fi-FI"/>
              </w:rPr>
            </w:pPr>
            <w:r w:rsidRPr="003849F5">
              <w:rPr>
                <w:noProof/>
                <w:szCs w:val="16"/>
                <w:lang w:val="fi-FI" w:eastAsia="fi-FI"/>
              </w:rPr>
              <w:t>ex 3808 93 90</w:t>
            </w:r>
          </w:p>
        </w:tc>
        <w:tc>
          <w:tcPr>
            <w:tcW w:w="547" w:type="dxa"/>
            <w:tcBorders>
              <w:top w:val="single" w:sz="4" w:space="0" w:color="auto"/>
              <w:left w:val="single" w:sz="4" w:space="0" w:color="auto"/>
              <w:bottom w:val="single" w:sz="4" w:space="0" w:color="auto"/>
              <w:right w:val="single" w:sz="4" w:space="0" w:color="auto"/>
            </w:tcBorders>
            <w:hideMark/>
          </w:tcPr>
          <w:p w14:paraId="28409605"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50C7F843" w14:textId="77777777" w:rsidR="005C0825" w:rsidRPr="003849F5" w:rsidRDefault="005C0825">
            <w:pPr>
              <w:pStyle w:val="Paragraph"/>
              <w:rPr>
                <w:noProof/>
                <w:szCs w:val="16"/>
                <w:lang w:val="fi-FI" w:eastAsia="fi-FI"/>
              </w:rPr>
            </w:pPr>
            <w:r w:rsidRPr="003849F5">
              <w:rPr>
                <w:noProof/>
                <w:szCs w:val="16"/>
                <w:lang w:val="fi-FI" w:eastAsia="fi-FI"/>
              </w:rPr>
              <w:t>Vesiliuos,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251"/>
            </w:tblGrid>
            <w:tr w:rsidR="005C0825" w:rsidRPr="003849F5" w14:paraId="3621ACEC" w14:textId="77777777" w:rsidTr="005C0825">
              <w:trPr>
                <w:tblCellSpacing w:w="0" w:type="dxa"/>
              </w:trPr>
              <w:tc>
                <w:tcPr>
                  <w:tcW w:w="220" w:type="dxa"/>
                  <w:hideMark/>
                </w:tcPr>
                <w:p w14:paraId="228BEFE5" w14:textId="77777777" w:rsidR="005C0825" w:rsidRPr="003849F5" w:rsidRDefault="005C0825">
                  <w:pPr>
                    <w:pStyle w:val="Paragraph"/>
                    <w:rPr>
                      <w:noProof/>
                      <w:szCs w:val="20"/>
                      <w:lang w:val="fi-FI" w:eastAsia="fi-FI"/>
                    </w:rPr>
                  </w:pPr>
                  <w:r w:rsidRPr="003849F5">
                    <w:rPr>
                      <w:noProof/>
                      <w:lang w:val="fi-FI" w:eastAsia="fi-FI"/>
                    </w:rPr>
                    <w:t>—</w:t>
                  </w:r>
                </w:p>
              </w:tc>
              <w:tc>
                <w:tcPr>
                  <w:tcW w:w="3251" w:type="dxa"/>
                  <w:hideMark/>
                </w:tcPr>
                <w:p w14:paraId="6D7ED797" w14:textId="77777777" w:rsidR="005C0825" w:rsidRPr="003849F5" w:rsidRDefault="005C0825">
                  <w:pPr>
                    <w:pStyle w:val="Paragraph"/>
                    <w:rPr>
                      <w:noProof/>
                      <w:lang w:val="fi-FI" w:eastAsia="fi-FI"/>
                    </w:rPr>
                  </w:pPr>
                  <w:r w:rsidRPr="003849F5">
                    <w:rPr>
                      <w:noProof/>
                      <w:lang w:val="fi-FI" w:eastAsia="fi-FI"/>
                    </w:rPr>
                    <w:t>1,8 painoprosenttia natrium-para-nitrofenolaattia,</w:t>
                  </w:r>
                </w:p>
              </w:tc>
            </w:tr>
            <w:tr w:rsidR="005C0825" w:rsidRPr="003849F5" w14:paraId="482DC0D3" w14:textId="77777777" w:rsidTr="005C0825">
              <w:trPr>
                <w:tblCellSpacing w:w="0" w:type="dxa"/>
              </w:trPr>
              <w:tc>
                <w:tcPr>
                  <w:tcW w:w="220" w:type="dxa"/>
                  <w:hideMark/>
                </w:tcPr>
                <w:p w14:paraId="44F3B752" w14:textId="77777777" w:rsidR="005C0825" w:rsidRPr="003849F5" w:rsidRDefault="005C0825">
                  <w:pPr>
                    <w:pStyle w:val="Paragraph"/>
                    <w:rPr>
                      <w:noProof/>
                      <w:lang w:val="fi-FI" w:eastAsia="fi-FI"/>
                    </w:rPr>
                  </w:pPr>
                  <w:r w:rsidRPr="003849F5">
                    <w:rPr>
                      <w:noProof/>
                      <w:lang w:val="fi-FI" w:eastAsia="fi-FI"/>
                    </w:rPr>
                    <w:t>—</w:t>
                  </w:r>
                </w:p>
              </w:tc>
              <w:tc>
                <w:tcPr>
                  <w:tcW w:w="3251" w:type="dxa"/>
                  <w:hideMark/>
                </w:tcPr>
                <w:p w14:paraId="54CC999B" w14:textId="77777777" w:rsidR="005C0825" w:rsidRPr="003849F5" w:rsidRDefault="005C0825">
                  <w:pPr>
                    <w:pStyle w:val="Paragraph"/>
                    <w:rPr>
                      <w:noProof/>
                      <w:lang w:val="fi-FI" w:eastAsia="fi-FI"/>
                    </w:rPr>
                  </w:pPr>
                  <w:r w:rsidRPr="003849F5">
                    <w:rPr>
                      <w:noProof/>
                      <w:lang w:val="fi-FI" w:eastAsia="fi-FI"/>
                    </w:rPr>
                    <w:t>1,2 painoprosenttia orto-nitrofenolaattia,</w:t>
                  </w:r>
                </w:p>
              </w:tc>
            </w:tr>
            <w:tr w:rsidR="005C0825" w:rsidRPr="003849F5" w14:paraId="2FBC396B" w14:textId="77777777" w:rsidTr="005C0825">
              <w:trPr>
                <w:tblCellSpacing w:w="0" w:type="dxa"/>
              </w:trPr>
              <w:tc>
                <w:tcPr>
                  <w:tcW w:w="220" w:type="dxa"/>
                  <w:hideMark/>
                </w:tcPr>
                <w:p w14:paraId="1E4B3F9D" w14:textId="77777777" w:rsidR="005C0825" w:rsidRPr="003849F5" w:rsidRDefault="005C0825">
                  <w:pPr>
                    <w:pStyle w:val="Paragraph"/>
                    <w:rPr>
                      <w:noProof/>
                      <w:lang w:val="fi-FI" w:eastAsia="fi-FI"/>
                    </w:rPr>
                  </w:pPr>
                  <w:r w:rsidRPr="003849F5">
                    <w:rPr>
                      <w:noProof/>
                      <w:lang w:val="fi-FI" w:eastAsia="fi-FI"/>
                    </w:rPr>
                    <w:t>—</w:t>
                  </w:r>
                </w:p>
              </w:tc>
              <w:tc>
                <w:tcPr>
                  <w:tcW w:w="3251" w:type="dxa"/>
                  <w:hideMark/>
                </w:tcPr>
                <w:p w14:paraId="47D41F29" w14:textId="77777777" w:rsidR="005C0825" w:rsidRPr="003849F5" w:rsidRDefault="005C0825">
                  <w:pPr>
                    <w:pStyle w:val="Paragraph"/>
                    <w:rPr>
                      <w:noProof/>
                      <w:lang w:val="fi-FI" w:eastAsia="fi-FI"/>
                    </w:rPr>
                  </w:pPr>
                  <w:r w:rsidRPr="003849F5">
                    <w:rPr>
                      <w:noProof/>
                      <w:lang w:val="fi-FI" w:eastAsia="fi-FI"/>
                    </w:rPr>
                    <w:t>0,6 painoprosenttia natrium-5-nitroguaiakolaattia,</w:t>
                  </w:r>
                </w:p>
              </w:tc>
            </w:tr>
          </w:tbl>
          <w:p w14:paraId="62F38952" w14:textId="77777777" w:rsidR="005C0825" w:rsidRPr="003849F5" w:rsidRDefault="005C0825">
            <w:pPr>
              <w:pStyle w:val="Paragraph"/>
              <w:rPr>
                <w:noProof/>
                <w:szCs w:val="16"/>
                <w:lang w:val="fi-FI" w:eastAsia="fi-FI"/>
              </w:rPr>
            </w:pPr>
            <w:r w:rsidRPr="003849F5">
              <w:rPr>
                <w:noProof/>
                <w:szCs w:val="16"/>
                <w:lang w:val="fi-FI" w:eastAsia="fi-FI"/>
              </w:rPr>
              <w:t>kasvien kasvunsäätelyaineen valmistukseen tarkoitettu</w:t>
            </w:r>
          </w:p>
          <w:p w14:paraId="33E80B9F"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8129DC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D3B3B3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45BDD7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DA88EE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ADE9B5D" w14:textId="77777777" w:rsidR="005C0825" w:rsidRPr="003849F5" w:rsidRDefault="005C0825">
            <w:pPr>
              <w:pStyle w:val="Paragraph"/>
              <w:rPr>
                <w:noProof/>
                <w:szCs w:val="16"/>
                <w:lang w:val="fi-FI" w:eastAsia="fi-FI"/>
              </w:rPr>
            </w:pPr>
            <w:r w:rsidRPr="003849F5">
              <w:rPr>
                <w:noProof/>
                <w:szCs w:val="16"/>
                <w:lang w:val="fi-FI" w:eastAsia="fi-FI"/>
              </w:rPr>
              <w:t>0.7413</w:t>
            </w:r>
          </w:p>
        </w:tc>
        <w:tc>
          <w:tcPr>
            <w:tcW w:w="1133" w:type="dxa"/>
            <w:tcBorders>
              <w:top w:val="single" w:sz="4" w:space="0" w:color="auto"/>
              <w:left w:val="single" w:sz="4" w:space="0" w:color="auto"/>
              <w:bottom w:val="single" w:sz="4" w:space="0" w:color="auto"/>
              <w:right w:val="single" w:sz="4" w:space="0" w:color="auto"/>
            </w:tcBorders>
            <w:hideMark/>
          </w:tcPr>
          <w:p w14:paraId="58FB1819" w14:textId="77777777" w:rsidR="005C0825" w:rsidRPr="003849F5" w:rsidRDefault="005C0825">
            <w:pPr>
              <w:pStyle w:val="Paragraph"/>
              <w:jc w:val="right"/>
              <w:rPr>
                <w:noProof/>
                <w:szCs w:val="16"/>
                <w:lang w:val="fi-FI" w:eastAsia="fi-FI"/>
              </w:rPr>
            </w:pPr>
            <w:r w:rsidRPr="003849F5">
              <w:rPr>
                <w:noProof/>
                <w:szCs w:val="16"/>
                <w:lang w:val="fi-FI" w:eastAsia="fi-FI"/>
              </w:rPr>
              <w:t>ex 3808 93 90</w:t>
            </w:r>
          </w:p>
        </w:tc>
        <w:tc>
          <w:tcPr>
            <w:tcW w:w="547" w:type="dxa"/>
            <w:tcBorders>
              <w:top w:val="single" w:sz="4" w:space="0" w:color="auto"/>
              <w:left w:val="single" w:sz="4" w:space="0" w:color="auto"/>
              <w:bottom w:val="single" w:sz="4" w:space="0" w:color="auto"/>
              <w:right w:val="single" w:sz="4" w:space="0" w:color="auto"/>
            </w:tcBorders>
            <w:hideMark/>
          </w:tcPr>
          <w:p w14:paraId="33D864B4"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0F9C1D44" w14:textId="77777777" w:rsidR="005C0825" w:rsidRPr="003849F5" w:rsidRDefault="005C0825">
            <w:pPr>
              <w:pStyle w:val="Paragraph"/>
              <w:rPr>
                <w:noProof/>
                <w:szCs w:val="16"/>
                <w:lang w:val="fi-FI" w:eastAsia="fi-FI"/>
              </w:rPr>
            </w:pPr>
            <w:r w:rsidRPr="003849F5">
              <w:rPr>
                <w:noProof/>
                <w:szCs w:val="16"/>
                <w:lang w:val="fi-FI" w:eastAsia="fi-FI"/>
              </w:rPr>
              <w:t>Valmiste, tabletteina, jossa on: </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5DB6CCA" w14:textId="77777777" w:rsidTr="005C0825">
              <w:trPr>
                <w:tblCellSpacing w:w="0" w:type="dxa"/>
              </w:trPr>
              <w:tc>
                <w:tcPr>
                  <w:tcW w:w="220" w:type="dxa"/>
                  <w:hideMark/>
                </w:tcPr>
                <w:p w14:paraId="731B854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1D5E5BE" w14:textId="77777777" w:rsidR="005C0825" w:rsidRPr="003849F5" w:rsidRDefault="005C0825">
                  <w:pPr>
                    <w:pStyle w:val="Paragraph"/>
                    <w:rPr>
                      <w:noProof/>
                      <w:lang w:val="fi-FI" w:eastAsia="fi-FI"/>
                    </w:rPr>
                  </w:pPr>
                  <w:r w:rsidRPr="003849F5">
                    <w:rPr>
                      <w:noProof/>
                      <w:lang w:val="fi-FI" w:eastAsia="fi-FI"/>
                    </w:rPr>
                    <w:t>vähintään 0,55 mutta enintään 2,50 painoprosenttia 1-metyylisyklopropeenia (1-MCP) (CAS RN 3100-04-7), jonka puhtausaste on vähintään 96 prosenttia, ja</w:t>
                  </w:r>
                </w:p>
              </w:tc>
            </w:tr>
            <w:tr w:rsidR="005C0825" w:rsidRPr="003849F5" w14:paraId="094414C1" w14:textId="77777777" w:rsidTr="005C0825">
              <w:trPr>
                <w:tblCellSpacing w:w="0" w:type="dxa"/>
              </w:trPr>
              <w:tc>
                <w:tcPr>
                  <w:tcW w:w="220" w:type="dxa"/>
                  <w:hideMark/>
                </w:tcPr>
                <w:p w14:paraId="4DE92EC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5B4EF11" w14:textId="77777777" w:rsidR="005C0825" w:rsidRPr="003849F5" w:rsidRDefault="005C0825">
                  <w:pPr>
                    <w:pStyle w:val="Paragraph"/>
                    <w:rPr>
                      <w:noProof/>
                      <w:lang w:val="fi-FI" w:eastAsia="fi-FI"/>
                    </w:rPr>
                  </w:pPr>
                  <w:r w:rsidRPr="003849F5">
                    <w:rPr>
                      <w:noProof/>
                      <w:lang w:val="fi-FI" w:eastAsia="fi-FI"/>
                    </w:rPr>
                    <w:t>alle 0,05 painoprosenttia kumpaakin seuraavista epäpuhtauksista: 1-kloori-2-metyylipropeeni (CAS RN 513-37-1) ja 3-kloori-2-metyylipropeeni (CAS RN 563-47-3)</w:t>
                  </w:r>
                </w:p>
              </w:tc>
            </w:tr>
          </w:tbl>
          <w:p w14:paraId="13DCDEB9" w14:textId="77777777" w:rsidR="005C0825" w:rsidRPr="003849F5" w:rsidRDefault="005C0825">
            <w:pPr>
              <w:pStyle w:val="Paragraph"/>
              <w:rPr>
                <w:noProof/>
                <w:szCs w:val="16"/>
                <w:lang w:val="fi-FI" w:eastAsia="fi-FI"/>
              </w:rPr>
            </w:pPr>
            <w:r w:rsidRPr="003849F5">
              <w:rPr>
                <w:noProof/>
                <w:szCs w:val="16"/>
                <w:lang w:val="fi-FI" w:eastAsia="fi-FI"/>
              </w:rPr>
              <w:t>päällystettäväksi tarkoitettu</w:t>
            </w:r>
          </w:p>
          <w:p w14:paraId="1B5911F0"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311D68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60485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EC52EF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61B84C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67E2806" w14:textId="77777777" w:rsidR="005C0825" w:rsidRPr="003849F5" w:rsidRDefault="005C0825">
            <w:pPr>
              <w:pStyle w:val="Paragraph"/>
              <w:rPr>
                <w:noProof/>
                <w:szCs w:val="16"/>
                <w:lang w:val="fi-FI" w:eastAsia="fi-FI"/>
              </w:rPr>
            </w:pPr>
            <w:r w:rsidRPr="003849F5">
              <w:rPr>
                <w:noProof/>
                <w:szCs w:val="16"/>
                <w:lang w:val="fi-FI" w:eastAsia="fi-FI"/>
              </w:rPr>
              <w:t>0.6532</w:t>
            </w:r>
          </w:p>
        </w:tc>
        <w:tc>
          <w:tcPr>
            <w:tcW w:w="1133" w:type="dxa"/>
            <w:tcBorders>
              <w:top w:val="single" w:sz="4" w:space="0" w:color="auto"/>
              <w:left w:val="single" w:sz="4" w:space="0" w:color="auto"/>
              <w:bottom w:val="single" w:sz="4" w:space="0" w:color="auto"/>
              <w:right w:val="single" w:sz="4" w:space="0" w:color="auto"/>
            </w:tcBorders>
            <w:hideMark/>
          </w:tcPr>
          <w:p w14:paraId="10D269AA" w14:textId="77777777" w:rsidR="005C0825" w:rsidRPr="003849F5" w:rsidRDefault="005C0825">
            <w:pPr>
              <w:pStyle w:val="Paragraph"/>
              <w:jc w:val="right"/>
              <w:rPr>
                <w:noProof/>
                <w:szCs w:val="16"/>
                <w:lang w:val="fi-FI" w:eastAsia="fi-FI"/>
              </w:rPr>
            </w:pPr>
            <w:r w:rsidRPr="003849F5">
              <w:rPr>
                <w:noProof/>
                <w:szCs w:val="16"/>
                <w:lang w:val="fi-FI" w:eastAsia="fi-FI"/>
              </w:rPr>
              <w:t>ex 3808 94 20</w:t>
            </w:r>
          </w:p>
        </w:tc>
        <w:tc>
          <w:tcPr>
            <w:tcW w:w="547" w:type="dxa"/>
            <w:tcBorders>
              <w:top w:val="single" w:sz="4" w:space="0" w:color="auto"/>
              <w:left w:val="single" w:sz="4" w:space="0" w:color="auto"/>
              <w:bottom w:val="single" w:sz="4" w:space="0" w:color="auto"/>
              <w:right w:val="single" w:sz="4" w:space="0" w:color="auto"/>
            </w:tcBorders>
            <w:hideMark/>
          </w:tcPr>
          <w:p w14:paraId="732C5F6B"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085582B6" w14:textId="77777777" w:rsidR="005C0825" w:rsidRPr="003849F5" w:rsidRDefault="005C0825">
            <w:pPr>
              <w:pStyle w:val="Paragraph"/>
              <w:rPr>
                <w:noProof/>
                <w:szCs w:val="16"/>
                <w:lang w:val="fi-FI" w:eastAsia="fi-FI"/>
              </w:rPr>
            </w:pPr>
            <w:r w:rsidRPr="003849F5">
              <w:rPr>
                <w:noProof/>
                <w:szCs w:val="16"/>
                <w:lang w:val="fi-FI" w:eastAsia="fi-FI"/>
              </w:rPr>
              <w:t>Bromi-kloori-5,5-dimetyyli-imidatsolidiini-2,4-dioni (CAS RN 32718-18-6),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D3A7A68" w14:textId="77777777" w:rsidTr="005C0825">
              <w:trPr>
                <w:tblCellSpacing w:w="0" w:type="dxa"/>
              </w:trPr>
              <w:tc>
                <w:tcPr>
                  <w:tcW w:w="220" w:type="dxa"/>
                  <w:hideMark/>
                </w:tcPr>
                <w:p w14:paraId="538436E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23A9A34" w14:textId="77777777" w:rsidR="005C0825" w:rsidRPr="003849F5" w:rsidRDefault="005C0825">
                  <w:pPr>
                    <w:pStyle w:val="Paragraph"/>
                    <w:rPr>
                      <w:noProof/>
                      <w:lang w:val="fi-FI" w:eastAsia="fi-FI"/>
                    </w:rPr>
                  </w:pPr>
                  <w:r w:rsidRPr="003849F5">
                    <w:rPr>
                      <w:noProof/>
                      <w:lang w:val="fi-FI" w:eastAsia="fi-FI"/>
                    </w:rPr>
                    <w:t>1,3-dikloori-5,5-dimetyyli-imidatsolidiini-2,4-dionia (CAS RN 118-52-5),</w:t>
                  </w:r>
                </w:p>
              </w:tc>
            </w:tr>
            <w:tr w:rsidR="005C0825" w:rsidRPr="004E7EEB" w14:paraId="5F86D8AE" w14:textId="77777777" w:rsidTr="005C0825">
              <w:trPr>
                <w:tblCellSpacing w:w="0" w:type="dxa"/>
              </w:trPr>
              <w:tc>
                <w:tcPr>
                  <w:tcW w:w="220" w:type="dxa"/>
                  <w:hideMark/>
                </w:tcPr>
                <w:p w14:paraId="7776C67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2A99A08" w14:textId="77777777" w:rsidR="005C0825" w:rsidRPr="00281E3A" w:rsidRDefault="005C0825">
                  <w:pPr>
                    <w:pStyle w:val="Paragraph"/>
                    <w:rPr>
                      <w:noProof/>
                      <w:lang w:val="fr-FR" w:eastAsia="fi-FI"/>
                    </w:rPr>
                  </w:pPr>
                  <w:r w:rsidRPr="00281E3A">
                    <w:rPr>
                      <w:noProof/>
                      <w:lang w:val="fr-FR" w:eastAsia="fi-FI"/>
                    </w:rPr>
                    <w:t>1,3-dibromi-5,5-dimetyyli-imidatsolidiini-2,4-dionia (CAS RN 77-48-5),</w:t>
                  </w:r>
                </w:p>
              </w:tc>
            </w:tr>
            <w:tr w:rsidR="005C0825" w:rsidRPr="003849F5" w14:paraId="0AD34654" w14:textId="77777777" w:rsidTr="005C0825">
              <w:trPr>
                <w:tblCellSpacing w:w="0" w:type="dxa"/>
              </w:trPr>
              <w:tc>
                <w:tcPr>
                  <w:tcW w:w="220" w:type="dxa"/>
                  <w:hideMark/>
                </w:tcPr>
                <w:p w14:paraId="533378C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8AC7361" w14:textId="77777777" w:rsidR="005C0825" w:rsidRPr="003849F5" w:rsidRDefault="005C0825">
                  <w:pPr>
                    <w:pStyle w:val="Paragraph"/>
                    <w:rPr>
                      <w:noProof/>
                      <w:lang w:val="fi-FI" w:eastAsia="fi-FI"/>
                    </w:rPr>
                  </w:pPr>
                  <w:r w:rsidRPr="003849F5">
                    <w:rPr>
                      <w:noProof/>
                      <w:lang w:val="fi-FI" w:eastAsia="fi-FI"/>
                    </w:rPr>
                    <w:t>1-bromi-3-kloori-5,5-dimetyyli-imidatsolidiini-2,4-dionia (CAS RN 16079-88-2), ja/tai</w:t>
                  </w:r>
                </w:p>
              </w:tc>
            </w:tr>
            <w:tr w:rsidR="005C0825" w:rsidRPr="003849F5" w14:paraId="7F0ACA6E" w14:textId="77777777" w:rsidTr="005C0825">
              <w:trPr>
                <w:tblCellSpacing w:w="0" w:type="dxa"/>
              </w:trPr>
              <w:tc>
                <w:tcPr>
                  <w:tcW w:w="220" w:type="dxa"/>
                  <w:hideMark/>
                </w:tcPr>
                <w:p w14:paraId="663DC22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A4F4B5B" w14:textId="77777777" w:rsidR="005C0825" w:rsidRPr="003849F5" w:rsidRDefault="005C0825">
                  <w:pPr>
                    <w:pStyle w:val="Paragraph"/>
                    <w:rPr>
                      <w:noProof/>
                      <w:lang w:val="fi-FI" w:eastAsia="fi-FI"/>
                    </w:rPr>
                  </w:pPr>
                  <w:r w:rsidRPr="003849F5">
                    <w:rPr>
                      <w:noProof/>
                      <w:lang w:val="fi-FI" w:eastAsia="fi-FI"/>
                    </w:rPr>
                    <w:t>1-kloori-3-bromi-5,5-dimetyyli-imidatsolidiini-2,4-dionia (CAS RN 126-06-7)</w:t>
                  </w:r>
                </w:p>
              </w:tc>
            </w:tr>
          </w:tbl>
          <w:p w14:paraId="5C04DF2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1F1214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A955E6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F54750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83C8CB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8C1DFAB" w14:textId="77777777" w:rsidR="005C0825" w:rsidRPr="003849F5" w:rsidRDefault="005C0825">
            <w:pPr>
              <w:pStyle w:val="Paragraph"/>
              <w:rPr>
                <w:noProof/>
                <w:szCs w:val="16"/>
                <w:lang w:val="fi-FI" w:eastAsia="fi-FI"/>
              </w:rPr>
            </w:pPr>
            <w:r w:rsidRPr="003849F5">
              <w:rPr>
                <w:noProof/>
                <w:szCs w:val="16"/>
                <w:lang w:val="fi-FI" w:eastAsia="fi-FI"/>
              </w:rPr>
              <w:t>0.6000</w:t>
            </w:r>
          </w:p>
        </w:tc>
        <w:tc>
          <w:tcPr>
            <w:tcW w:w="1133" w:type="dxa"/>
            <w:tcBorders>
              <w:top w:val="single" w:sz="4" w:space="0" w:color="auto"/>
              <w:left w:val="single" w:sz="4" w:space="0" w:color="auto"/>
              <w:bottom w:val="single" w:sz="4" w:space="0" w:color="auto"/>
              <w:right w:val="single" w:sz="4" w:space="0" w:color="auto"/>
            </w:tcBorders>
            <w:hideMark/>
          </w:tcPr>
          <w:p w14:paraId="40AE9C5B" w14:textId="77777777" w:rsidR="005C0825" w:rsidRPr="003849F5" w:rsidRDefault="005C0825">
            <w:pPr>
              <w:pStyle w:val="Paragraph"/>
              <w:jc w:val="right"/>
              <w:rPr>
                <w:noProof/>
                <w:szCs w:val="16"/>
                <w:lang w:val="fi-FI" w:eastAsia="fi-FI"/>
              </w:rPr>
            </w:pPr>
            <w:r w:rsidRPr="003849F5">
              <w:rPr>
                <w:noProof/>
                <w:szCs w:val="16"/>
                <w:lang w:val="fi-FI" w:eastAsia="fi-FI"/>
              </w:rPr>
              <w:t>ex 3808 99 90</w:t>
            </w:r>
          </w:p>
        </w:tc>
        <w:tc>
          <w:tcPr>
            <w:tcW w:w="547" w:type="dxa"/>
            <w:tcBorders>
              <w:top w:val="single" w:sz="4" w:space="0" w:color="auto"/>
              <w:left w:val="single" w:sz="4" w:space="0" w:color="auto"/>
              <w:bottom w:val="single" w:sz="4" w:space="0" w:color="auto"/>
              <w:right w:val="single" w:sz="4" w:space="0" w:color="auto"/>
            </w:tcBorders>
            <w:hideMark/>
          </w:tcPr>
          <w:p w14:paraId="05B12501"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7E557F3" w14:textId="77777777" w:rsidR="005C0825" w:rsidRPr="003849F5" w:rsidRDefault="005C0825">
            <w:pPr>
              <w:pStyle w:val="Paragraph"/>
              <w:rPr>
                <w:noProof/>
                <w:szCs w:val="16"/>
                <w:lang w:val="fi-FI" w:eastAsia="fi-FI"/>
              </w:rPr>
            </w:pPr>
            <w:r w:rsidRPr="003849F5">
              <w:rPr>
                <w:noProof/>
                <w:szCs w:val="16"/>
                <w:lang w:val="fi-FI" w:eastAsia="fi-FI"/>
              </w:rPr>
              <w:t>Abamektiini (ISO) (CAS RN 71751-41-2)</w:t>
            </w:r>
          </w:p>
        </w:tc>
        <w:tc>
          <w:tcPr>
            <w:tcW w:w="911" w:type="dxa"/>
            <w:tcBorders>
              <w:top w:val="single" w:sz="4" w:space="0" w:color="auto"/>
              <w:left w:val="single" w:sz="4" w:space="0" w:color="auto"/>
              <w:bottom w:val="single" w:sz="4" w:space="0" w:color="auto"/>
              <w:right w:val="single" w:sz="4" w:space="0" w:color="auto"/>
            </w:tcBorders>
            <w:hideMark/>
          </w:tcPr>
          <w:p w14:paraId="346BF52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CA86DA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4825D2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7C07CC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5EE2EE1" w14:textId="77777777" w:rsidR="005C0825" w:rsidRPr="003849F5" w:rsidRDefault="005C0825">
            <w:pPr>
              <w:pStyle w:val="Paragraph"/>
              <w:rPr>
                <w:noProof/>
                <w:szCs w:val="16"/>
                <w:lang w:val="fi-FI" w:eastAsia="fi-FI"/>
              </w:rPr>
            </w:pPr>
            <w:r w:rsidRPr="003849F5">
              <w:rPr>
                <w:noProof/>
                <w:szCs w:val="16"/>
                <w:lang w:val="fi-FI" w:eastAsia="fi-FI"/>
              </w:rPr>
              <w:t>0.2557</w:t>
            </w:r>
          </w:p>
        </w:tc>
        <w:tc>
          <w:tcPr>
            <w:tcW w:w="1133" w:type="dxa"/>
            <w:tcBorders>
              <w:top w:val="single" w:sz="4" w:space="0" w:color="auto"/>
              <w:left w:val="single" w:sz="4" w:space="0" w:color="auto"/>
              <w:bottom w:val="single" w:sz="4" w:space="0" w:color="auto"/>
              <w:right w:val="single" w:sz="4" w:space="0" w:color="auto"/>
            </w:tcBorders>
            <w:hideMark/>
          </w:tcPr>
          <w:p w14:paraId="0D8939A5" w14:textId="77777777" w:rsidR="005C0825" w:rsidRPr="003849F5" w:rsidRDefault="005C0825">
            <w:pPr>
              <w:pStyle w:val="Paragraph"/>
              <w:jc w:val="right"/>
              <w:rPr>
                <w:noProof/>
                <w:szCs w:val="16"/>
                <w:lang w:val="fi-FI" w:eastAsia="fi-FI"/>
              </w:rPr>
            </w:pPr>
            <w:r w:rsidRPr="003849F5">
              <w:rPr>
                <w:noProof/>
                <w:szCs w:val="16"/>
                <w:lang w:val="fi-FI" w:eastAsia="fi-FI"/>
              </w:rPr>
              <w:t>ex 3809 91 00</w:t>
            </w:r>
          </w:p>
        </w:tc>
        <w:tc>
          <w:tcPr>
            <w:tcW w:w="547" w:type="dxa"/>
            <w:tcBorders>
              <w:top w:val="single" w:sz="4" w:space="0" w:color="auto"/>
              <w:left w:val="single" w:sz="4" w:space="0" w:color="auto"/>
              <w:bottom w:val="single" w:sz="4" w:space="0" w:color="auto"/>
              <w:right w:val="single" w:sz="4" w:space="0" w:color="auto"/>
            </w:tcBorders>
            <w:hideMark/>
          </w:tcPr>
          <w:p w14:paraId="6475227D"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CB91469" w14:textId="77777777" w:rsidR="005C0825" w:rsidRPr="003849F5" w:rsidRDefault="005C0825">
            <w:pPr>
              <w:pStyle w:val="Paragraph"/>
              <w:rPr>
                <w:noProof/>
                <w:szCs w:val="16"/>
                <w:lang w:val="fi-FI" w:eastAsia="fi-FI"/>
              </w:rPr>
            </w:pPr>
            <w:r w:rsidRPr="003849F5">
              <w:rPr>
                <w:noProof/>
                <w:szCs w:val="16"/>
                <w:lang w:val="fi-FI" w:eastAsia="fi-FI"/>
              </w:rPr>
              <w:t>(5-Etyyli-2-metyyli-2-okso-1,3,2</w:t>
            </w:r>
            <w:r w:rsidRPr="003849F5">
              <w:rPr>
                <w:i/>
                <w:iCs/>
                <w:noProof/>
                <w:szCs w:val="16"/>
                <w:lang w:val="fi-FI" w:eastAsia="fi-FI"/>
              </w:rPr>
              <w:t>λ</w:t>
            </w:r>
            <w:r w:rsidRPr="003849F5">
              <w:rPr>
                <w:noProof/>
                <w:szCs w:val="16"/>
                <w:vertAlign w:val="superscript"/>
                <w:lang w:val="fi-FI" w:eastAsia="fi-FI"/>
              </w:rPr>
              <w:t>5</w:t>
            </w:r>
            <w:r w:rsidRPr="003849F5">
              <w:rPr>
                <w:noProof/>
                <w:szCs w:val="16"/>
                <w:lang w:val="fi-FI" w:eastAsia="fi-FI"/>
              </w:rPr>
              <w:t>-dioksafosforan-5-yyli metyyli)-metyyli-metyylifosfonaatin ja bis(5-etyyli-2-metyyli-2-okso-1,3,2</w:t>
            </w:r>
            <w:r w:rsidRPr="003849F5">
              <w:rPr>
                <w:i/>
                <w:iCs/>
                <w:noProof/>
                <w:szCs w:val="16"/>
                <w:lang w:val="fi-FI" w:eastAsia="fi-FI"/>
              </w:rPr>
              <w:t>λ</w:t>
            </w:r>
            <w:r w:rsidRPr="003849F5">
              <w:rPr>
                <w:noProof/>
                <w:szCs w:val="16"/>
                <w:vertAlign w:val="superscript"/>
                <w:lang w:val="fi-FI" w:eastAsia="fi-FI"/>
              </w:rPr>
              <w:t>5</w:t>
            </w:r>
            <w:r w:rsidRPr="003849F5">
              <w:rPr>
                <w:noProof/>
                <w:szCs w:val="16"/>
                <w:lang w:val="fi-FI" w:eastAsia="fi-FI"/>
              </w:rPr>
              <w:t>-dioksafosforan-5-yyli metyyli-metyylifosfonaatin seos</w:t>
            </w:r>
          </w:p>
        </w:tc>
        <w:tc>
          <w:tcPr>
            <w:tcW w:w="911" w:type="dxa"/>
            <w:tcBorders>
              <w:top w:val="single" w:sz="4" w:space="0" w:color="auto"/>
              <w:left w:val="single" w:sz="4" w:space="0" w:color="auto"/>
              <w:bottom w:val="single" w:sz="4" w:space="0" w:color="auto"/>
              <w:right w:val="single" w:sz="4" w:space="0" w:color="auto"/>
            </w:tcBorders>
            <w:hideMark/>
          </w:tcPr>
          <w:p w14:paraId="6350FBC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4D7D00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6550C2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5DB565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E7EB541" w14:textId="77777777" w:rsidR="005C0825" w:rsidRPr="003849F5" w:rsidRDefault="005C0825">
            <w:pPr>
              <w:pStyle w:val="Paragraph"/>
              <w:rPr>
                <w:noProof/>
                <w:szCs w:val="16"/>
                <w:lang w:val="fi-FI" w:eastAsia="fi-FI"/>
              </w:rPr>
            </w:pPr>
            <w:r w:rsidRPr="003849F5">
              <w:rPr>
                <w:noProof/>
                <w:szCs w:val="16"/>
                <w:lang w:val="fi-FI" w:eastAsia="fi-FI"/>
              </w:rPr>
              <w:t>0.4406</w:t>
            </w:r>
          </w:p>
        </w:tc>
        <w:tc>
          <w:tcPr>
            <w:tcW w:w="1133" w:type="dxa"/>
            <w:tcBorders>
              <w:top w:val="single" w:sz="4" w:space="0" w:color="auto"/>
              <w:left w:val="single" w:sz="4" w:space="0" w:color="auto"/>
              <w:bottom w:val="single" w:sz="4" w:space="0" w:color="auto"/>
              <w:right w:val="single" w:sz="4" w:space="0" w:color="auto"/>
            </w:tcBorders>
            <w:hideMark/>
          </w:tcPr>
          <w:p w14:paraId="6DFC60D7" w14:textId="77777777" w:rsidR="005C0825" w:rsidRPr="003849F5" w:rsidRDefault="005C0825">
            <w:pPr>
              <w:pStyle w:val="Paragraph"/>
              <w:jc w:val="right"/>
              <w:rPr>
                <w:noProof/>
                <w:szCs w:val="16"/>
                <w:lang w:val="fi-FI" w:eastAsia="fi-FI"/>
              </w:rPr>
            </w:pPr>
            <w:r w:rsidRPr="003849F5">
              <w:rPr>
                <w:noProof/>
                <w:szCs w:val="16"/>
                <w:lang w:val="fi-FI" w:eastAsia="fi-FI"/>
              </w:rPr>
              <w:t>ex 3810 10 00</w:t>
            </w:r>
          </w:p>
        </w:tc>
        <w:tc>
          <w:tcPr>
            <w:tcW w:w="547" w:type="dxa"/>
            <w:tcBorders>
              <w:top w:val="single" w:sz="4" w:space="0" w:color="auto"/>
              <w:left w:val="single" w:sz="4" w:space="0" w:color="auto"/>
              <w:bottom w:val="single" w:sz="4" w:space="0" w:color="auto"/>
              <w:right w:val="single" w:sz="4" w:space="0" w:color="auto"/>
            </w:tcBorders>
            <w:hideMark/>
          </w:tcPr>
          <w:p w14:paraId="061C1D55"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F9DF7DA" w14:textId="77777777" w:rsidR="005C0825" w:rsidRPr="003849F5" w:rsidRDefault="005C0825">
            <w:pPr>
              <w:pStyle w:val="Paragraph"/>
              <w:rPr>
                <w:noProof/>
                <w:szCs w:val="16"/>
                <w:lang w:val="fi-FI" w:eastAsia="fi-FI"/>
              </w:rPr>
            </w:pPr>
            <w:r w:rsidRPr="003849F5">
              <w:rPr>
                <w:noProof/>
                <w:szCs w:val="16"/>
                <w:lang w:val="fi-FI" w:eastAsia="fi-FI"/>
              </w:rPr>
              <w:t>Juotos- tai hitsaustahna, joka koostuu metallien ja hartsin sekoituksesta ja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722AE10" w14:textId="77777777" w:rsidTr="005C0825">
              <w:trPr>
                <w:tblCellSpacing w:w="0" w:type="dxa"/>
              </w:trPr>
              <w:tc>
                <w:tcPr>
                  <w:tcW w:w="220" w:type="dxa"/>
                  <w:hideMark/>
                </w:tcPr>
                <w:p w14:paraId="6A3A6C5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E5A3EA8" w14:textId="77777777" w:rsidR="005C0825" w:rsidRPr="003849F5" w:rsidRDefault="005C0825">
                  <w:pPr>
                    <w:pStyle w:val="Paragraph"/>
                    <w:rPr>
                      <w:noProof/>
                      <w:lang w:val="fi-FI" w:eastAsia="fi-FI"/>
                    </w:rPr>
                  </w:pPr>
                  <w:r w:rsidRPr="003849F5">
                    <w:rPr>
                      <w:noProof/>
                      <w:lang w:val="fi-FI" w:eastAsia="fi-FI"/>
                    </w:rPr>
                    <w:t>vähintään 70 mutta enintään 90 painoprosenttia tinaa</w:t>
                  </w:r>
                </w:p>
              </w:tc>
            </w:tr>
            <w:tr w:rsidR="005C0825" w:rsidRPr="003849F5" w14:paraId="7CC3FDC7" w14:textId="77777777" w:rsidTr="005C0825">
              <w:trPr>
                <w:tblCellSpacing w:w="0" w:type="dxa"/>
              </w:trPr>
              <w:tc>
                <w:tcPr>
                  <w:tcW w:w="220" w:type="dxa"/>
                  <w:hideMark/>
                </w:tcPr>
                <w:p w14:paraId="187C7F6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B300886" w14:textId="77777777" w:rsidR="005C0825" w:rsidRPr="003849F5" w:rsidRDefault="005C0825">
                  <w:pPr>
                    <w:pStyle w:val="Paragraph"/>
                    <w:rPr>
                      <w:noProof/>
                      <w:lang w:val="fi-FI" w:eastAsia="fi-FI"/>
                    </w:rPr>
                  </w:pPr>
                  <w:r w:rsidRPr="003849F5">
                    <w:rPr>
                      <w:noProof/>
                      <w:lang w:val="fi-FI" w:eastAsia="fi-FI"/>
                    </w:rPr>
                    <w:t>enintään 10 painoprosenttia yhtä tai useampaa seuraavista metalleista: hopea, kupari, vismutti, sinkki tai indium,</w:t>
                  </w:r>
                </w:p>
              </w:tc>
            </w:tr>
          </w:tbl>
          <w:p w14:paraId="05EBBA4D" w14:textId="77777777" w:rsidR="005C0825" w:rsidRPr="003849F5" w:rsidRDefault="005C0825">
            <w:pPr>
              <w:pStyle w:val="Paragraph"/>
              <w:rPr>
                <w:noProof/>
                <w:szCs w:val="16"/>
                <w:lang w:val="fi-FI" w:eastAsia="fi-FI"/>
              </w:rPr>
            </w:pPr>
            <w:r w:rsidRPr="003849F5">
              <w:rPr>
                <w:noProof/>
                <w:szCs w:val="16"/>
                <w:lang w:val="fi-FI" w:eastAsia="fi-FI"/>
              </w:rPr>
              <w:t>sähkötekniselle alalle tarkoitettu</w:t>
            </w:r>
          </w:p>
          <w:p w14:paraId="3F56CAF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FB4C83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7183B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ED754C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F7BEEE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A8B31F9" w14:textId="77777777" w:rsidR="005C0825" w:rsidRPr="003849F5" w:rsidRDefault="005C0825">
            <w:pPr>
              <w:pStyle w:val="Paragraph"/>
              <w:rPr>
                <w:noProof/>
                <w:szCs w:val="16"/>
                <w:lang w:val="fi-FI" w:eastAsia="fi-FI"/>
              </w:rPr>
            </w:pPr>
            <w:r w:rsidRPr="003849F5">
              <w:rPr>
                <w:noProof/>
                <w:szCs w:val="16"/>
                <w:lang w:val="fi-FI" w:eastAsia="fi-FI"/>
              </w:rPr>
              <w:t>0.4510</w:t>
            </w:r>
          </w:p>
        </w:tc>
        <w:tc>
          <w:tcPr>
            <w:tcW w:w="1133" w:type="dxa"/>
            <w:tcBorders>
              <w:top w:val="single" w:sz="4" w:space="0" w:color="auto"/>
              <w:left w:val="single" w:sz="4" w:space="0" w:color="auto"/>
              <w:bottom w:val="single" w:sz="4" w:space="0" w:color="auto"/>
              <w:right w:val="single" w:sz="4" w:space="0" w:color="auto"/>
            </w:tcBorders>
            <w:hideMark/>
          </w:tcPr>
          <w:p w14:paraId="79090169" w14:textId="77777777" w:rsidR="005C0825" w:rsidRPr="003849F5" w:rsidRDefault="005C0825">
            <w:pPr>
              <w:pStyle w:val="Paragraph"/>
              <w:jc w:val="right"/>
              <w:rPr>
                <w:noProof/>
                <w:szCs w:val="16"/>
                <w:lang w:val="fi-FI" w:eastAsia="fi-FI"/>
              </w:rPr>
            </w:pPr>
            <w:r w:rsidRPr="003849F5">
              <w:rPr>
                <w:noProof/>
                <w:szCs w:val="16"/>
                <w:lang w:val="fi-FI" w:eastAsia="fi-FI"/>
              </w:rPr>
              <w:t>ex 3811 19 00</w:t>
            </w:r>
          </w:p>
        </w:tc>
        <w:tc>
          <w:tcPr>
            <w:tcW w:w="547" w:type="dxa"/>
            <w:tcBorders>
              <w:top w:val="single" w:sz="4" w:space="0" w:color="auto"/>
              <w:left w:val="single" w:sz="4" w:space="0" w:color="auto"/>
              <w:bottom w:val="single" w:sz="4" w:space="0" w:color="auto"/>
              <w:right w:val="single" w:sz="4" w:space="0" w:color="auto"/>
            </w:tcBorders>
            <w:hideMark/>
          </w:tcPr>
          <w:p w14:paraId="6987FED2"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147AADD" w14:textId="77777777" w:rsidR="005C0825" w:rsidRPr="003849F5" w:rsidRDefault="005C0825">
            <w:pPr>
              <w:pStyle w:val="Paragraph"/>
              <w:rPr>
                <w:noProof/>
                <w:szCs w:val="16"/>
                <w:lang w:val="fi-FI" w:eastAsia="fi-FI"/>
              </w:rPr>
            </w:pPr>
            <w:r w:rsidRPr="003849F5">
              <w:rPr>
                <w:noProof/>
                <w:szCs w:val="16"/>
                <w:lang w:val="fi-FI" w:eastAsia="fi-FI"/>
              </w:rPr>
              <w:t>Liuos, jossa on vähintään 61 mutta enintään 63 painoprosenttia metyylisyklopentadienyylimangaanitrikarbonyyliä aromaattisessa hiilivetyliuottimessa ja joka sisältää enintään: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046"/>
            </w:tblGrid>
            <w:tr w:rsidR="005C0825" w:rsidRPr="003849F5" w14:paraId="13264EF0" w14:textId="77777777" w:rsidTr="005C0825">
              <w:trPr>
                <w:tblCellSpacing w:w="0" w:type="dxa"/>
              </w:trPr>
              <w:tc>
                <w:tcPr>
                  <w:tcW w:w="220" w:type="dxa"/>
                  <w:hideMark/>
                </w:tcPr>
                <w:p w14:paraId="55729B54" w14:textId="77777777" w:rsidR="005C0825" w:rsidRPr="003849F5" w:rsidRDefault="005C0825">
                  <w:pPr>
                    <w:pStyle w:val="Paragraph"/>
                    <w:rPr>
                      <w:noProof/>
                      <w:szCs w:val="20"/>
                      <w:lang w:val="fi-FI" w:eastAsia="fi-FI"/>
                    </w:rPr>
                  </w:pPr>
                  <w:r w:rsidRPr="003849F5">
                    <w:rPr>
                      <w:noProof/>
                      <w:lang w:val="fi-FI" w:eastAsia="fi-FI"/>
                    </w:rPr>
                    <w:t>—</w:t>
                  </w:r>
                </w:p>
              </w:tc>
              <w:tc>
                <w:tcPr>
                  <w:tcW w:w="3046" w:type="dxa"/>
                  <w:hideMark/>
                </w:tcPr>
                <w:p w14:paraId="28BDC474" w14:textId="77777777" w:rsidR="005C0825" w:rsidRPr="003849F5" w:rsidRDefault="005C0825">
                  <w:pPr>
                    <w:pStyle w:val="Paragraph"/>
                    <w:rPr>
                      <w:noProof/>
                      <w:lang w:val="fi-FI" w:eastAsia="fi-FI"/>
                    </w:rPr>
                  </w:pPr>
                  <w:r w:rsidRPr="003849F5">
                    <w:rPr>
                      <w:noProof/>
                      <w:lang w:val="fi-FI" w:eastAsia="fi-FI"/>
                    </w:rPr>
                    <w:t>4,9 painoprosenttia 1,2,4-trimetyylibentseeniä,</w:t>
                  </w:r>
                </w:p>
              </w:tc>
            </w:tr>
            <w:tr w:rsidR="005C0825" w:rsidRPr="003849F5" w14:paraId="1ED45A16" w14:textId="77777777" w:rsidTr="005C0825">
              <w:trPr>
                <w:tblCellSpacing w:w="0" w:type="dxa"/>
              </w:trPr>
              <w:tc>
                <w:tcPr>
                  <w:tcW w:w="220" w:type="dxa"/>
                  <w:hideMark/>
                </w:tcPr>
                <w:p w14:paraId="3FAF1AE3" w14:textId="77777777" w:rsidR="005C0825" w:rsidRPr="003849F5" w:rsidRDefault="005C0825">
                  <w:pPr>
                    <w:pStyle w:val="Paragraph"/>
                    <w:rPr>
                      <w:noProof/>
                      <w:lang w:val="fi-FI" w:eastAsia="fi-FI"/>
                    </w:rPr>
                  </w:pPr>
                  <w:r w:rsidRPr="003849F5">
                    <w:rPr>
                      <w:noProof/>
                      <w:lang w:val="fi-FI" w:eastAsia="fi-FI"/>
                    </w:rPr>
                    <w:t>—</w:t>
                  </w:r>
                </w:p>
              </w:tc>
              <w:tc>
                <w:tcPr>
                  <w:tcW w:w="3046" w:type="dxa"/>
                  <w:hideMark/>
                </w:tcPr>
                <w:p w14:paraId="3BA75E2B" w14:textId="77777777" w:rsidR="005C0825" w:rsidRPr="003849F5" w:rsidRDefault="005C0825">
                  <w:pPr>
                    <w:pStyle w:val="Paragraph"/>
                    <w:rPr>
                      <w:noProof/>
                      <w:lang w:val="fi-FI" w:eastAsia="fi-FI"/>
                    </w:rPr>
                  </w:pPr>
                  <w:r w:rsidRPr="003849F5">
                    <w:rPr>
                      <w:noProof/>
                      <w:lang w:val="fi-FI" w:eastAsia="fi-FI"/>
                    </w:rPr>
                    <w:t>4,9 painoprosenttia naftaleenia,</w:t>
                  </w:r>
                </w:p>
              </w:tc>
            </w:tr>
            <w:tr w:rsidR="005C0825" w:rsidRPr="003849F5" w14:paraId="7037E3A4" w14:textId="77777777" w:rsidTr="005C0825">
              <w:trPr>
                <w:tblCellSpacing w:w="0" w:type="dxa"/>
              </w:trPr>
              <w:tc>
                <w:tcPr>
                  <w:tcW w:w="220" w:type="dxa"/>
                  <w:hideMark/>
                </w:tcPr>
                <w:p w14:paraId="5390B5E3" w14:textId="77777777" w:rsidR="005C0825" w:rsidRPr="003849F5" w:rsidRDefault="005C0825">
                  <w:pPr>
                    <w:pStyle w:val="Paragraph"/>
                    <w:rPr>
                      <w:noProof/>
                      <w:lang w:val="fi-FI" w:eastAsia="fi-FI"/>
                    </w:rPr>
                  </w:pPr>
                  <w:r w:rsidRPr="003849F5">
                    <w:rPr>
                      <w:noProof/>
                      <w:lang w:val="fi-FI" w:eastAsia="fi-FI"/>
                    </w:rPr>
                    <w:t>—</w:t>
                  </w:r>
                </w:p>
              </w:tc>
              <w:tc>
                <w:tcPr>
                  <w:tcW w:w="3046" w:type="dxa"/>
                  <w:hideMark/>
                </w:tcPr>
                <w:p w14:paraId="719EB2A2" w14:textId="77777777" w:rsidR="005C0825" w:rsidRPr="003849F5" w:rsidRDefault="005C0825">
                  <w:pPr>
                    <w:pStyle w:val="Paragraph"/>
                    <w:rPr>
                      <w:noProof/>
                      <w:lang w:val="fi-FI" w:eastAsia="fi-FI"/>
                    </w:rPr>
                  </w:pPr>
                  <w:r w:rsidRPr="003849F5">
                    <w:rPr>
                      <w:noProof/>
                      <w:lang w:val="fi-FI" w:eastAsia="fi-FI"/>
                    </w:rPr>
                    <w:t>0,5 painoprosenttia 1,3,5-trimetyylibentseeniä</w:t>
                  </w:r>
                </w:p>
              </w:tc>
            </w:tr>
          </w:tbl>
          <w:p w14:paraId="2B24EEE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2EE1C8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3C8AC7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48C8FF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F6A322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0896E55" w14:textId="77777777" w:rsidR="005C0825" w:rsidRPr="003849F5" w:rsidRDefault="005C0825">
            <w:pPr>
              <w:pStyle w:val="Paragraph"/>
              <w:rPr>
                <w:noProof/>
                <w:szCs w:val="16"/>
                <w:lang w:val="fi-FI" w:eastAsia="fi-FI"/>
              </w:rPr>
            </w:pPr>
            <w:r w:rsidRPr="003849F5">
              <w:rPr>
                <w:noProof/>
                <w:szCs w:val="16"/>
                <w:lang w:val="fi-FI" w:eastAsia="fi-FI"/>
              </w:rPr>
              <w:t>0.3448</w:t>
            </w:r>
          </w:p>
        </w:tc>
        <w:tc>
          <w:tcPr>
            <w:tcW w:w="1133" w:type="dxa"/>
            <w:tcBorders>
              <w:top w:val="single" w:sz="4" w:space="0" w:color="auto"/>
              <w:left w:val="single" w:sz="4" w:space="0" w:color="auto"/>
              <w:bottom w:val="single" w:sz="4" w:space="0" w:color="auto"/>
              <w:right w:val="single" w:sz="4" w:space="0" w:color="auto"/>
            </w:tcBorders>
            <w:hideMark/>
          </w:tcPr>
          <w:p w14:paraId="635A9F39"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269B40B9"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D0ECC14" w14:textId="77777777" w:rsidR="005C0825" w:rsidRPr="003849F5" w:rsidRDefault="005C0825">
            <w:pPr>
              <w:pStyle w:val="Paragraph"/>
              <w:rPr>
                <w:noProof/>
                <w:szCs w:val="16"/>
                <w:lang w:val="fi-FI" w:eastAsia="fi-FI"/>
              </w:rPr>
            </w:pPr>
            <w:r w:rsidRPr="003849F5">
              <w:rPr>
                <w:noProof/>
                <w:szCs w:val="16"/>
                <w:lang w:val="fi-FI" w:eastAsia="fi-FI"/>
              </w:rPr>
              <w:t>Dinonyylinaftaleenisulfonihapon suolat, kivennäisöljyihin liuotettuina</w:t>
            </w:r>
          </w:p>
        </w:tc>
        <w:tc>
          <w:tcPr>
            <w:tcW w:w="911" w:type="dxa"/>
            <w:tcBorders>
              <w:top w:val="single" w:sz="4" w:space="0" w:color="auto"/>
              <w:left w:val="single" w:sz="4" w:space="0" w:color="auto"/>
              <w:bottom w:val="single" w:sz="4" w:space="0" w:color="auto"/>
              <w:right w:val="single" w:sz="4" w:space="0" w:color="auto"/>
            </w:tcBorders>
            <w:hideMark/>
          </w:tcPr>
          <w:p w14:paraId="2BB7F10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AA7A57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C8397F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E3B76E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813D8D1" w14:textId="77777777" w:rsidR="005C0825" w:rsidRPr="003849F5" w:rsidRDefault="005C0825">
            <w:pPr>
              <w:pStyle w:val="Paragraph"/>
              <w:rPr>
                <w:noProof/>
                <w:szCs w:val="16"/>
                <w:lang w:val="fi-FI" w:eastAsia="fi-FI"/>
              </w:rPr>
            </w:pPr>
            <w:r w:rsidRPr="003849F5">
              <w:rPr>
                <w:noProof/>
                <w:szCs w:val="16"/>
                <w:lang w:val="fi-FI" w:eastAsia="fi-FI"/>
              </w:rPr>
              <w:t>0.7223</w:t>
            </w:r>
          </w:p>
        </w:tc>
        <w:tc>
          <w:tcPr>
            <w:tcW w:w="1133" w:type="dxa"/>
            <w:tcBorders>
              <w:top w:val="single" w:sz="4" w:space="0" w:color="auto"/>
              <w:left w:val="single" w:sz="4" w:space="0" w:color="auto"/>
              <w:bottom w:val="single" w:sz="4" w:space="0" w:color="auto"/>
              <w:right w:val="single" w:sz="4" w:space="0" w:color="auto"/>
            </w:tcBorders>
            <w:hideMark/>
          </w:tcPr>
          <w:p w14:paraId="1C71962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3811 21 00</w:t>
            </w:r>
          </w:p>
        </w:tc>
        <w:tc>
          <w:tcPr>
            <w:tcW w:w="547" w:type="dxa"/>
            <w:tcBorders>
              <w:top w:val="single" w:sz="4" w:space="0" w:color="auto"/>
              <w:left w:val="single" w:sz="4" w:space="0" w:color="auto"/>
              <w:bottom w:val="single" w:sz="4" w:space="0" w:color="auto"/>
              <w:right w:val="single" w:sz="4" w:space="0" w:color="auto"/>
            </w:tcBorders>
            <w:hideMark/>
          </w:tcPr>
          <w:p w14:paraId="4C993F69" w14:textId="77777777" w:rsidR="005C0825" w:rsidRPr="003849F5" w:rsidRDefault="005C0825">
            <w:pPr>
              <w:pStyle w:val="Paragraph"/>
              <w:jc w:val="center"/>
              <w:rPr>
                <w:noProof/>
                <w:szCs w:val="16"/>
                <w:lang w:val="fi-FI" w:eastAsia="fi-FI"/>
              </w:rPr>
            </w:pPr>
            <w:r w:rsidRPr="003849F5">
              <w:rPr>
                <w:noProof/>
                <w:szCs w:val="16"/>
                <w:lang w:val="fi-FI" w:eastAsia="fi-FI"/>
              </w:rPr>
              <w:t>11</w:t>
            </w:r>
          </w:p>
        </w:tc>
        <w:tc>
          <w:tcPr>
            <w:tcW w:w="4118" w:type="dxa"/>
            <w:tcBorders>
              <w:top w:val="single" w:sz="4" w:space="0" w:color="auto"/>
              <w:left w:val="single" w:sz="4" w:space="0" w:color="auto"/>
              <w:bottom w:val="single" w:sz="4" w:space="0" w:color="auto"/>
              <w:right w:val="single" w:sz="4" w:space="0" w:color="auto"/>
            </w:tcBorders>
            <w:hideMark/>
          </w:tcPr>
          <w:p w14:paraId="2E228DAA" w14:textId="77777777" w:rsidR="005C0825" w:rsidRPr="003849F5" w:rsidRDefault="005C0825">
            <w:pPr>
              <w:pStyle w:val="Paragraph"/>
              <w:rPr>
                <w:noProof/>
                <w:szCs w:val="16"/>
                <w:lang w:val="fi-FI" w:eastAsia="fi-FI"/>
              </w:rPr>
            </w:pPr>
            <w:r w:rsidRPr="003849F5">
              <w:rPr>
                <w:noProof/>
                <w:szCs w:val="16"/>
                <w:lang w:val="fi-FI" w:eastAsia="fi-FI"/>
              </w:rPr>
              <w:t>Dispergointi- ja hapettumisenestoaine,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700"/>
            </w:tblGrid>
            <w:tr w:rsidR="005C0825" w:rsidRPr="003849F5" w14:paraId="4158F090" w14:textId="77777777" w:rsidTr="005C0825">
              <w:trPr>
                <w:tblCellSpacing w:w="0" w:type="dxa"/>
              </w:trPr>
              <w:tc>
                <w:tcPr>
                  <w:tcW w:w="220" w:type="dxa"/>
                  <w:hideMark/>
                </w:tcPr>
                <w:p w14:paraId="7EA18985" w14:textId="77777777" w:rsidR="005C0825" w:rsidRPr="003849F5" w:rsidRDefault="005C0825">
                  <w:pPr>
                    <w:pStyle w:val="Paragraph"/>
                    <w:rPr>
                      <w:noProof/>
                      <w:szCs w:val="20"/>
                      <w:lang w:val="fi-FI" w:eastAsia="fi-FI"/>
                    </w:rPr>
                  </w:pPr>
                  <w:r w:rsidRPr="003849F5">
                    <w:rPr>
                      <w:noProof/>
                      <w:lang w:val="fi-FI" w:eastAsia="fi-FI"/>
                    </w:rPr>
                    <w:t>—</w:t>
                  </w:r>
                </w:p>
              </w:tc>
              <w:tc>
                <w:tcPr>
                  <w:tcW w:w="3700" w:type="dxa"/>
                  <w:hideMark/>
                </w:tcPr>
                <w:p w14:paraId="1625C08F" w14:textId="77777777" w:rsidR="005C0825" w:rsidRPr="003849F5" w:rsidRDefault="005C0825">
                  <w:pPr>
                    <w:pStyle w:val="Paragraph"/>
                    <w:rPr>
                      <w:noProof/>
                      <w:lang w:val="fi-FI" w:eastAsia="fi-FI"/>
                    </w:rPr>
                  </w:pPr>
                  <w:r w:rsidRPr="003849F5">
                    <w:rPr>
                      <w:noProof/>
                      <w:lang w:val="fi-FI" w:eastAsia="fi-FI"/>
                    </w:rPr>
                    <w:t>o-aminopolyisobuteenifenolia (CAS RN 78330-13-9), ja</w:t>
                  </w:r>
                </w:p>
              </w:tc>
            </w:tr>
            <w:tr w:rsidR="005C0825" w:rsidRPr="003849F5" w14:paraId="101513B1" w14:textId="77777777" w:rsidTr="005C0825">
              <w:trPr>
                <w:tblCellSpacing w:w="0" w:type="dxa"/>
              </w:trPr>
              <w:tc>
                <w:tcPr>
                  <w:tcW w:w="220" w:type="dxa"/>
                  <w:hideMark/>
                </w:tcPr>
                <w:p w14:paraId="0C118A26" w14:textId="77777777" w:rsidR="005C0825" w:rsidRPr="003849F5" w:rsidRDefault="005C0825">
                  <w:pPr>
                    <w:pStyle w:val="Paragraph"/>
                    <w:rPr>
                      <w:noProof/>
                      <w:lang w:val="fi-FI" w:eastAsia="fi-FI"/>
                    </w:rPr>
                  </w:pPr>
                  <w:r w:rsidRPr="003849F5">
                    <w:rPr>
                      <w:noProof/>
                      <w:lang w:val="fi-FI" w:eastAsia="fi-FI"/>
                    </w:rPr>
                    <w:t>—</w:t>
                  </w:r>
                </w:p>
              </w:tc>
              <w:tc>
                <w:tcPr>
                  <w:tcW w:w="3700" w:type="dxa"/>
                  <w:hideMark/>
                </w:tcPr>
                <w:p w14:paraId="17ED925F" w14:textId="77777777" w:rsidR="005C0825" w:rsidRPr="003849F5" w:rsidRDefault="005C0825">
                  <w:pPr>
                    <w:pStyle w:val="Paragraph"/>
                    <w:rPr>
                      <w:noProof/>
                      <w:lang w:val="fi-FI" w:eastAsia="fi-FI"/>
                    </w:rPr>
                  </w:pPr>
                  <w:r w:rsidRPr="003849F5">
                    <w:rPr>
                      <w:noProof/>
                      <w:lang w:val="fi-FI" w:eastAsia="fi-FI"/>
                    </w:rPr>
                    <w:t>yli 30 mutta enintään 50 painoprosenttia kivennäisöljyjä,</w:t>
                  </w:r>
                </w:p>
              </w:tc>
            </w:tr>
          </w:tbl>
          <w:p w14:paraId="13A1243A" w14:textId="77777777" w:rsidR="005C0825" w:rsidRPr="003849F5" w:rsidRDefault="005C0825">
            <w:pPr>
              <w:pStyle w:val="Paragraph"/>
              <w:rPr>
                <w:noProof/>
                <w:szCs w:val="16"/>
                <w:lang w:val="fi-FI" w:eastAsia="fi-FI"/>
              </w:rPr>
            </w:pPr>
            <w:r w:rsidRPr="003849F5">
              <w:rPr>
                <w:noProof/>
                <w:szCs w:val="16"/>
                <w:lang w:val="fi-FI" w:eastAsia="fi-FI"/>
              </w:rPr>
              <w:t>voiteluöljyjen lisäaineseosten valmistukseen tarkoitettu</w:t>
            </w:r>
          </w:p>
          <w:p w14:paraId="27F77E05"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CAA3B1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9A9C0D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056D52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00839A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A4E72C9" w14:textId="77777777" w:rsidR="005C0825" w:rsidRPr="003849F5" w:rsidRDefault="005C0825">
            <w:pPr>
              <w:pStyle w:val="Paragraph"/>
              <w:rPr>
                <w:noProof/>
                <w:szCs w:val="16"/>
                <w:lang w:val="fi-FI" w:eastAsia="fi-FI"/>
              </w:rPr>
            </w:pPr>
            <w:r w:rsidRPr="003849F5">
              <w:rPr>
                <w:noProof/>
                <w:szCs w:val="16"/>
                <w:lang w:val="fi-FI" w:eastAsia="fi-FI"/>
              </w:rPr>
              <w:t>0.6904</w:t>
            </w:r>
          </w:p>
        </w:tc>
        <w:tc>
          <w:tcPr>
            <w:tcW w:w="1133" w:type="dxa"/>
            <w:tcBorders>
              <w:top w:val="single" w:sz="4" w:space="0" w:color="auto"/>
              <w:left w:val="single" w:sz="4" w:space="0" w:color="auto"/>
              <w:bottom w:val="single" w:sz="4" w:space="0" w:color="auto"/>
              <w:right w:val="single" w:sz="4" w:space="0" w:color="auto"/>
            </w:tcBorders>
            <w:hideMark/>
          </w:tcPr>
          <w:p w14:paraId="6E965931"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18E89448" w14:textId="77777777" w:rsidR="005C0825" w:rsidRPr="003849F5" w:rsidRDefault="005C0825">
            <w:pPr>
              <w:pStyle w:val="Paragraph"/>
              <w:jc w:val="center"/>
              <w:rPr>
                <w:noProof/>
                <w:szCs w:val="16"/>
                <w:lang w:val="fi-FI" w:eastAsia="fi-FI"/>
              </w:rPr>
            </w:pPr>
            <w:r w:rsidRPr="003849F5">
              <w:rPr>
                <w:noProof/>
                <w:szCs w:val="16"/>
                <w:lang w:val="fi-FI" w:eastAsia="fi-FI"/>
              </w:rPr>
              <w:t>12</w:t>
            </w:r>
          </w:p>
        </w:tc>
        <w:tc>
          <w:tcPr>
            <w:tcW w:w="4118" w:type="dxa"/>
            <w:tcBorders>
              <w:top w:val="single" w:sz="4" w:space="0" w:color="auto"/>
              <w:left w:val="single" w:sz="4" w:space="0" w:color="auto"/>
              <w:bottom w:val="single" w:sz="4" w:space="0" w:color="auto"/>
              <w:right w:val="single" w:sz="4" w:space="0" w:color="auto"/>
            </w:tcBorders>
            <w:hideMark/>
          </w:tcPr>
          <w:p w14:paraId="2D8D3BCA" w14:textId="77777777" w:rsidR="005C0825" w:rsidRPr="003849F5" w:rsidRDefault="005C0825">
            <w:pPr>
              <w:pStyle w:val="Paragraph"/>
              <w:rPr>
                <w:noProof/>
                <w:szCs w:val="16"/>
                <w:lang w:val="fi-FI" w:eastAsia="fi-FI"/>
              </w:rPr>
            </w:pPr>
            <w:r w:rsidRPr="003849F5">
              <w:rPr>
                <w:noProof/>
                <w:szCs w:val="16"/>
                <w:lang w:val="fi-FI" w:eastAsia="fi-FI"/>
              </w:rPr>
              <w:t>Dispergointiaine</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47BA3F3" w14:textId="77777777" w:rsidTr="005C0825">
              <w:trPr>
                <w:tblCellSpacing w:w="0" w:type="dxa"/>
              </w:trPr>
              <w:tc>
                <w:tcPr>
                  <w:tcW w:w="220" w:type="dxa"/>
                  <w:hideMark/>
                </w:tcPr>
                <w:p w14:paraId="1E3B7F9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B9B6B98" w14:textId="77777777" w:rsidR="005C0825" w:rsidRPr="003849F5" w:rsidRDefault="005C0825">
                  <w:pPr>
                    <w:pStyle w:val="Paragraph"/>
                    <w:rPr>
                      <w:noProof/>
                      <w:lang w:val="fi-FI" w:eastAsia="fi-FI"/>
                    </w:rPr>
                  </w:pPr>
                  <w:r w:rsidRPr="003849F5">
                    <w:rPr>
                      <w:noProof/>
                      <w:lang w:val="fi-FI" w:eastAsia="fi-FI"/>
                    </w:rPr>
                    <w:t>joka sisältää polyisobutenyylisukkiinihapon ja pentaerytritolin estereitä (CAS RN 103650-95-9)</w:t>
                  </w:r>
                </w:p>
              </w:tc>
            </w:tr>
            <w:tr w:rsidR="005C0825" w:rsidRPr="003849F5" w14:paraId="715658CC" w14:textId="77777777" w:rsidTr="005C0825">
              <w:trPr>
                <w:tblCellSpacing w:w="0" w:type="dxa"/>
              </w:trPr>
              <w:tc>
                <w:tcPr>
                  <w:tcW w:w="220" w:type="dxa"/>
                  <w:hideMark/>
                </w:tcPr>
                <w:p w14:paraId="564D735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44E0D04" w14:textId="77777777" w:rsidR="005C0825" w:rsidRPr="003849F5" w:rsidRDefault="005C0825">
                  <w:pPr>
                    <w:pStyle w:val="Paragraph"/>
                    <w:rPr>
                      <w:noProof/>
                      <w:lang w:val="fi-FI" w:eastAsia="fi-FI"/>
                    </w:rPr>
                  </w:pPr>
                  <w:r w:rsidRPr="003849F5">
                    <w:rPr>
                      <w:noProof/>
                      <w:lang w:val="fi-FI" w:eastAsia="fi-FI"/>
                    </w:rPr>
                    <w:t>joka sisältää yli 35 mutta enintään 55 painoprosenttia kivennäisöljyjä ja</w:t>
                  </w:r>
                </w:p>
              </w:tc>
            </w:tr>
            <w:tr w:rsidR="005C0825" w:rsidRPr="003849F5" w14:paraId="7AA31344" w14:textId="77777777" w:rsidTr="005C0825">
              <w:trPr>
                <w:tblCellSpacing w:w="0" w:type="dxa"/>
              </w:trPr>
              <w:tc>
                <w:tcPr>
                  <w:tcW w:w="220" w:type="dxa"/>
                  <w:hideMark/>
                </w:tcPr>
                <w:p w14:paraId="18997E2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38A45C2" w14:textId="77777777" w:rsidR="005C0825" w:rsidRPr="003849F5" w:rsidRDefault="005C0825">
                  <w:pPr>
                    <w:pStyle w:val="Paragraph"/>
                    <w:rPr>
                      <w:noProof/>
                      <w:lang w:val="fi-FI" w:eastAsia="fi-FI"/>
                    </w:rPr>
                  </w:pPr>
                  <w:r w:rsidRPr="003849F5">
                    <w:rPr>
                      <w:noProof/>
                      <w:lang w:val="fi-FI" w:eastAsia="fi-FI"/>
                    </w:rPr>
                    <w:t>jonka kloorisisältö on enintään 0,05 painoprosenttia</w:t>
                  </w:r>
                </w:p>
              </w:tc>
            </w:tr>
          </w:tbl>
          <w:p w14:paraId="5D271834" w14:textId="77777777" w:rsidR="005C0825" w:rsidRPr="003849F5" w:rsidRDefault="005C0825">
            <w:pPr>
              <w:pStyle w:val="Paragraph"/>
              <w:rPr>
                <w:noProof/>
                <w:szCs w:val="16"/>
                <w:lang w:val="fi-FI" w:eastAsia="fi-FI"/>
              </w:rPr>
            </w:pPr>
            <w:r w:rsidRPr="003849F5">
              <w:rPr>
                <w:noProof/>
                <w:szCs w:val="16"/>
                <w:lang w:val="fi-FI" w:eastAsia="fi-FI"/>
              </w:rPr>
              <w:t>voiteluöljyjen lisäaineseosten valmistukseen tarkoitettu</w:t>
            </w:r>
          </w:p>
          <w:p w14:paraId="3FD87083"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D61217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24D9DD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6ACD8DC"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7EB3B4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6988B50" w14:textId="77777777" w:rsidR="005C0825" w:rsidRPr="003849F5" w:rsidRDefault="005C0825">
            <w:pPr>
              <w:pStyle w:val="Paragraph"/>
              <w:rPr>
                <w:noProof/>
                <w:szCs w:val="16"/>
                <w:lang w:val="fi-FI" w:eastAsia="fi-FI"/>
              </w:rPr>
            </w:pPr>
            <w:r w:rsidRPr="003849F5">
              <w:rPr>
                <w:noProof/>
                <w:szCs w:val="16"/>
                <w:lang w:val="fi-FI" w:eastAsia="fi-FI"/>
              </w:rPr>
              <w:t>0.6018</w:t>
            </w:r>
          </w:p>
        </w:tc>
        <w:tc>
          <w:tcPr>
            <w:tcW w:w="1133" w:type="dxa"/>
            <w:tcBorders>
              <w:top w:val="single" w:sz="4" w:space="0" w:color="auto"/>
              <w:left w:val="single" w:sz="4" w:space="0" w:color="auto"/>
              <w:bottom w:val="single" w:sz="4" w:space="0" w:color="auto"/>
              <w:right w:val="single" w:sz="4" w:space="0" w:color="auto"/>
            </w:tcBorders>
            <w:hideMark/>
          </w:tcPr>
          <w:p w14:paraId="55257F7C"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1A98A8F7" w14:textId="77777777" w:rsidR="005C0825" w:rsidRPr="003849F5" w:rsidRDefault="005C0825">
            <w:pPr>
              <w:pStyle w:val="Paragraph"/>
              <w:jc w:val="center"/>
              <w:rPr>
                <w:noProof/>
                <w:szCs w:val="16"/>
                <w:lang w:val="fi-FI" w:eastAsia="fi-FI"/>
              </w:rPr>
            </w:pPr>
            <w:r w:rsidRPr="003849F5">
              <w:rPr>
                <w:noProof/>
                <w:szCs w:val="16"/>
                <w:lang w:val="fi-FI" w:eastAsia="fi-FI"/>
              </w:rPr>
              <w:t>13</w:t>
            </w:r>
          </w:p>
        </w:tc>
        <w:tc>
          <w:tcPr>
            <w:tcW w:w="4118" w:type="dxa"/>
            <w:tcBorders>
              <w:top w:val="single" w:sz="4" w:space="0" w:color="auto"/>
              <w:left w:val="single" w:sz="4" w:space="0" w:color="auto"/>
              <w:bottom w:val="single" w:sz="4" w:space="0" w:color="auto"/>
              <w:right w:val="single" w:sz="4" w:space="0" w:color="auto"/>
            </w:tcBorders>
            <w:hideMark/>
          </w:tcPr>
          <w:p w14:paraId="6D96DB4D" w14:textId="77777777" w:rsidR="005C0825" w:rsidRPr="003849F5" w:rsidRDefault="005C0825">
            <w:pPr>
              <w:pStyle w:val="Paragraph"/>
              <w:rPr>
                <w:noProof/>
                <w:szCs w:val="16"/>
                <w:lang w:val="fi-FI" w:eastAsia="fi-FI"/>
              </w:rPr>
            </w:pPr>
            <w:r w:rsidRPr="003849F5">
              <w:rPr>
                <w:noProof/>
                <w:szCs w:val="16"/>
                <w:lang w:val="fi-FI" w:eastAsia="fi-FI"/>
              </w:rPr>
              <w:t>Lisäaineet, jotka sisältävät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8FBBB8C" w14:textId="77777777" w:rsidTr="005C0825">
              <w:trPr>
                <w:tblCellSpacing w:w="0" w:type="dxa"/>
              </w:trPr>
              <w:tc>
                <w:tcPr>
                  <w:tcW w:w="220" w:type="dxa"/>
                  <w:hideMark/>
                </w:tcPr>
                <w:p w14:paraId="4F68156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70AEB8F" w14:textId="77777777" w:rsidR="005C0825" w:rsidRPr="003849F5" w:rsidRDefault="005C0825">
                  <w:pPr>
                    <w:pStyle w:val="Paragraph"/>
                    <w:rPr>
                      <w:noProof/>
                      <w:lang w:val="fi-FI" w:eastAsia="fi-FI"/>
                    </w:rPr>
                  </w:pPr>
                  <w:r w:rsidRPr="003849F5">
                    <w:rPr>
                      <w:noProof/>
                      <w:lang w:val="fi-FI" w:eastAsia="fi-FI"/>
                    </w:rPr>
                    <w:t>boratoituja magnesium- (C16-C24)-alkyylibentseeni</w:t>
                  </w:r>
                  <w:r w:rsidRPr="003849F5">
                    <w:rPr>
                      <w:noProof/>
                      <w:lang w:val="fi-FI" w:eastAsia="fi-FI"/>
                    </w:rPr>
                    <w:softHyphen/>
                    <w:t>sulfonaatteja ja</w:t>
                  </w:r>
                </w:p>
              </w:tc>
            </w:tr>
            <w:tr w:rsidR="005C0825" w:rsidRPr="003849F5" w14:paraId="3F7615B6" w14:textId="77777777" w:rsidTr="005C0825">
              <w:trPr>
                <w:tblCellSpacing w:w="0" w:type="dxa"/>
              </w:trPr>
              <w:tc>
                <w:tcPr>
                  <w:tcW w:w="220" w:type="dxa"/>
                  <w:hideMark/>
                </w:tcPr>
                <w:p w14:paraId="5C56A13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2743731" w14:textId="77777777" w:rsidR="005C0825" w:rsidRPr="003849F5" w:rsidRDefault="005C0825">
                  <w:pPr>
                    <w:pStyle w:val="Paragraph"/>
                    <w:rPr>
                      <w:noProof/>
                      <w:lang w:val="fi-FI" w:eastAsia="fi-FI"/>
                    </w:rPr>
                  </w:pPr>
                  <w:r w:rsidRPr="003849F5">
                    <w:rPr>
                      <w:noProof/>
                      <w:lang w:val="fi-FI" w:eastAsia="fi-FI"/>
                    </w:rPr>
                    <w:t>kivennäisöljyjä,</w:t>
                  </w:r>
                </w:p>
              </w:tc>
            </w:tr>
          </w:tbl>
          <w:p w14:paraId="302BC8D4" w14:textId="77777777" w:rsidR="005C0825" w:rsidRPr="003849F5" w:rsidRDefault="005C0825">
            <w:pPr>
              <w:pStyle w:val="Paragraph"/>
              <w:rPr>
                <w:noProof/>
                <w:szCs w:val="16"/>
                <w:lang w:val="fi-FI" w:eastAsia="fi-FI"/>
              </w:rPr>
            </w:pPr>
            <w:r w:rsidRPr="003849F5">
              <w:rPr>
                <w:noProof/>
                <w:szCs w:val="16"/>
                <w:lang w:val="fi-FI" w:eastAsia="fi-FI"/>
              </w:rPr>
              <w:t>joiden kokonaisemäsluku (TBN) on yli 250 mutta enintään 350,  voiteluöljyjen valmistukseen tarkoitetut</w:t>
            </w:r>
          </w:p>
          <w:p w14:paraId="1AC4321A"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3C2D50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4744A1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C4BEDB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D490CA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64DFCAB" w14:textId="77777777" w:rsidR="005C0825" w:rsidRPr="003849F5" w:rsidRDefault="005C0825">
            <w:pPr>
              <w:pStyle w:val="Paragraph"/>
              <w:rPr>
                <w:noProof/>
                <w:szCs w:val="16"/>
                <w:lang w:val="fi-FI" w:eastAsia="fi-FI"/>
              </w:rPr>
            </w:pPr>
            <w:r w:rsidRPr="003849F5">
              <w:rPr>
                <w:noProof/>
                <w:szCs w:val="16"/>
                <w:lang w:val="fi-FI" w:eastAsia="fi-FI"/>
              </w:rPr>
              <w:t>0.6906</w:t>
            </w:r>
          </w:p>
        </w:tc>
        <w:tc>
          <w:tcPr>
            <w:tcW w:w="1133" w:type="dxa"/>
            <w:tcBorders>
              <w:top w:val="single" w:sz="4" w:space="0" w:color="auto"/>
              <w:left w:val="single" w:sz="4" w:space="0" w:color="auto"/>
              <w:bottom w:val="single" w:sz="4" w:space="0" w:color="auto"/>
              <w:right w:val="single" w:sz="4" w:space="0" w:color="auto"/>
            </w:tcBorders>
            <w:hideMark/>
          </w:tcPr>
          <w:p w14:paraId="68E2F8D8"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667176AB" w14:textId="77777777" w:rsidR="005C0825" w:rsidRPr="003849F5" w:rsidRDefault="005C0825">
            <w:pPr>
              <w:pStyle w:val="Paragraph"/>
              <w:jc w:val="center"/>
              <w:rPr>
                <w:noProof/>
                <w:szCs w:val="16"/>
                <w:lang w:val="fi-FI" w:eastAsia="fi-FI"/>
              </w:rPr>
            </w:pPr>
            <w:r w:rsidRPr="003849F5">
              <w:rPr>
                <w:noProof/>
                <w:szCs w:val="16"/>
                <w:lang w:val="fi-FI" w:eastAsia="fi-FI"/>
              </w:rPr>
              <w:t>14</w:t>
            </w:r>
          </w:p>
        </w:tc>
        <w:tc>
          <w:tcPr>
            <w:tcW w:w="4118" w:type="dxa"/>
            <w:tcBorders>
              <w:top w:val="single" w:sz="4" w:space="0" w:color="auto"/>
              <w:left w:val="single" w:sz="4" w:space="0" w:color="auto"/>
              <w:bottom w:val="single" w:sz="4" w:space="0" w:color="auto"/>
              <w:right w:val="single" w:sz="4" w:space="0" w:color="auto"/>
            </w:tcBorders>
            <w:hideMark/>
          </w:tcPr>
          <w:p w14:paraId="29E27628" w14:textId="77777777" w:rsidR="005C0825" w:rsidRPr="003849F5" w:rsidRDefault="005C0825">
            <w:pPr>
              <w:pStyle w:val="Paragraph"/>
              <w:rPr>
                <w:noProof/>
                <w:szCs w:val="16"/>
                <w:lang w:val="fi-FI" w:eastAsia="fi-FI"/>
              </w:rPr>
            </w:pPr>
            <w:r w:rsidRPr="003849F5">
              <w:rPr>
                <w:noProof/>
                <w:szCs w:val="16"/>
                <w:lang w:val="fi-FI" w:eastAsia="fi-FI"/>
              </w:rPr>
              <w:t>Dispergointiaine</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535651F" w14:textId="77777777" w:rsidTr="005C0825">
              <w:trPr>
                <w:tblCellSpacing w:w="0" w:type="dxa"/>
              </w:trPr>
              <w:tc>
                <w:tcPr>
                  <w:tcW w:w="220" w:type="dxa"/>
                  <w:hideMark/>
                </w:tcPr>
                <w:p w14:paraId="6FDBB5E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ADEECF5" w14:textId="77777777" w:rsidR="005C0825" w:rsidRPr="003849F5" w:rsidRDefault="005C0825">
                  <w:pPr>
                    <w:pStyle w:val="Paragraph"/>
                    <w:rPr>
                      <w:noProof/>
                      <w:lang w:val="fi-FI" w:eastAsia="fi-FI"/>
                    </w:rPr>
                  </w:pPr>
                  <w:r w:rsidRPr="003849F5">
                    <w:rPr>
                      <w:noProof/>
                      <w:lang w:val="fi-FI" w:eastAsia="fi-FI"/>
                    </w:rPr>
                    <w:t>jossa on polyeteenipolyaminien ja polyisobutenyylisukkiinianhydridin reaktiotuotteista johdettua polyisobuteenisukkiini-imidia (CAS RN 147880-09-9)</w:t>
                  </w:r>
                </w:p>
              </w:tc>
            </w:tr>
            <w:tr w:rsidR="005C0825" w:rsidRPr="003849F5" w14:paraId="26DDFD84" w14:textId="77777777" w:rsidTr="005C0825">
              <w:trPr>
                <w:tblCellSpacing w:w="0" w:type="dxa"/>
              </w:trPr>
              <w:tc>
                <w:tcPr>
                  <w:tcW w:w="220" w:type="dxa"/>
                  <w:hideMark/>
                </w:tcPr>
                <w:p w14:paraId="5C75223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4AF5F0C" w14:textId="77777777" w:rsidR="005C0825" w:rsidRPr="003849F5" w:rsidRDefault="005C0825">
                  <w:pPr>
                    <w:pStyle w:val="Paragraph"/>
                    <w:rPr>
                      <w:noProof/>
                      <w:lang w:val="fi-FI" w:eastAsia="fi-FI"/>
                    </w:rPr>
                  </w:pPr>
                  <w:r w:rsidRPr="003849F5">
                    <w:rPr>
                      <w:noProof/>
                      <w:lang w:val="fi-FI" w:eastAsia="fi-FI"/>
                    </w:rPr>
                    <w:t>jossa on yli 35 mutta enintään 55 painoprosenttia kivennäisöljyjä</w:t>
                  </w:r>
                </w:p>
              </w:tc>
            </w:tr>
            <w:tr w:rsidR="005C0825" w:rsidRPr="003849F5" w14:paraId="7EF23B61" w14:textId="77777777" w:rsidTr="005C0825">
              <w:trPr>
                <w:tblCellSpacing w:w="0" w:type="dxa"/>
              </w:trPr>
              <w:tc>
                <w:tcPr>
                  <w:tcW w:w="220" w:type="dxa"/>
                  <w:hideMark/>
                </w:tcPr>
                <w:p w14:paraId="2D53869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85F66A8" w14:textId="77777777" w:rsidR="005C0825" w:rsidRPr="003849F5" w:rsidRDefault="005C0825">
                  <w:pPr>
                    <w:pStyle w:val="Paragraph"/>
                    <w:rPr>
                      <w:noProof/>
                      <w:lang w:val="fi-FI" w:eastAsia="fi-FI"/>
                    </w:rPr>
                  </w:pPr>
                  <w:r w:rsidRPr="003849F5">
                    <w:rPr>
                      <w:noProof/>
                      <w:lang w:val="fi-FI" w:eastAsia="fi-FI"/>
                    </w:rPr>
                    <w:t>jonka kloorisisältö on enintään 0,05 painoprosenttia </w:t>
                  </w:r>
                </w:p>
              </w:tc>
            </w:tr>
            <w:tr w:rsidR="005C0825" w:rsidRPr="003849F5" w14:paraId="26852DF1" w14:textId="77777777" w:rsidTr="005C0825">
              <w:trPr>
                <w:tblCellSpacing w:w="0" w:type="dxa"/>
              </w:trPr>
              <w:tc>
                <w:tcPr>
                  <w:tcW w:w="220" w:type="dxa"/>
                  <w:hideMark/>
                </w:tcPr>
                <w:p w14:paraId="2DDCFE4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2140EB7" w14:textId="77777777" w:rsidR="005C0825" w:rsidRPr="003849F5" w:rsidRDefault="005C0825">
                  <w:pPr>
                    <w:pStyle w:val="Paragraph"/>
                    <w:rPr>
                      <w:noProof/>
                      <w:lang w:val="fi-FI" w:eastAsia="fi-FI"/>
                    </w:rPr>
                  </w:pPr>
                  <w:r w:rsidRPr="003849F5">
                    <w:rPr>
                      <w:noProof/>
                      <w:lang w:val="fi-FI" w:eastAsia="fi-FI"/>
                    </w:rPr>
                    <w:t>jonka kokonaisemäsluku on alle 15</w:t>
                  </w:r>
                </w:p>
              </w:tc>
            </w:tr>
          </w:tbl>
          <w:p w14:paraId="5E403783" w14:textId="77777777" w:rsidR="005C0825" w:rsidRPr="003849F5" w:rsidRDefault="005C0825">
            <w:pPr>
              <w:pStyle w:val="Paragraph"/>
              <w:rPr>
                <w:noProof/>
                <w:szCs w:val="16"/>
                <w:lang w:val="fi-FI" w:eastAsia="fi-FI"/>
              </w:rPr>
            </w:pPr>
            <w:r w:rsidRPr="003849F5">
              <w:rPr>
                <w:noProof/>
                <w:szCs w:val="16"/>
                <w:lang w:val="fi-FI" w:eastAsia="fi-FI"/>
              </w:rPr>
              <w:t>voiteluöljyjen lisäaineseosten valmistukseen tarkoitettu</w:t>
            </w:r>
          </w:p>
          <w:p w14:paraId="609E88EF"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CF82BB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7B0EA3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916DDD4"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C256E0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676EEE1" w14:textId="77777777" w:rsidR="005C0825" w:rsidRPr="003849F5" w:rsidRDefault="005C0825">
            <w:pPr>
              <w:pStyle w:val="Paragraph"/>
              <w:rPr>
                <w:noProof/>
                <w:szCs w:val="16"/>
                <w:lang w:val="fi-FI" w:eastAsia="fi-FI"/>
              </w:rPr>
            </w:pPr>
            <w:r w:rsidRPr="003849F5">
              <w:rPr>
                <w:noProof/>
                <w:szCs w:val="16"/>
                <w:lang w:val="fi-FI" w:eastAsia="fi-FI"/>
              </w:rPr>
              <w:t>0.6907</w:t>
            </w:r>
          </w:p>
        </w:tc>
        <w:tc>
          <w:tcPr>
            <w:tcW w:w="1133" w:type="dxa"/>
            <w:tcBorders>
              <w:top w:val="single" w:sz="4" w:space="0" w:color="auto"/>
              <w:left w:val="single" w:sz="4" w:space="0" w:color="auto"/>
              <w:bottom w:val="single" w:sz="4" w:space="0" w:color="auto"/>
              <w:right w:val="single" w:sz="4" w:space="0" w:color="auto"/>
            </w:tcBorders>
            <w:hideMark/>
          </w:tcPr>
          <w:p w14:paraId="4BB71EF4"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4B2B622A" w14:textId="77777777" w:rsidR="005C0825" w:rsidRPr="003849F5" w:rsidRDefault="005C0825">
            <w:pPr>
              <w:pStyle w:val="Paragraph"/>
              <w:jc w:val="center"/>
              <w:rPr>
                <w:noProof/>
                <w:szCs w:val="16"/>
                <w:lang w:val="fi-FI" w:eastAsia="fi-FI"/>
              </w:rPr>
            </w:pPr>
            <w:r w:rsidRPr="003849F5">
              <w:rPr>
                <w:noProof/>
                <w:szCs w:val="16"/>
                <w:lang w:val="fi-FI" w:eastAsia="fi-FI"/>
              </w:rPr>
              <w:t>16</w:t>
            </w:r>
          </w:p>
        </w:tc>
        <w:tc>
          <w:tcPr>
            <w:tcW w:w="4118" w:type="dxa"/>
            <w:tcBorders>
              <w:top w:val="single" w:sz="4" w:space="0" w:color="auto"/>
              <w:left w:val="single" w:sz="4" w:space="0" w:color="auto"/>
              <w:bottom w:val="single" w:sz="4" w:space="0" w:color="auto"/>
              <w:right w:val="single" w:sz="4" w:space="0" w:color="auto"/>
            </w:tcBorders>
            <w:hideMark/>
          </w:tcPr>
          <w:p w14:paraId="5A61B1D5" w14:textId="77777777" w:rsidR="005C0825" w:rsidRPr="003849F5" w:rsidRDefault="005C0825">
            <w:pPr>
              <w:pStyle w:val="Paragraph"/>
              <w:rPr>
                <w:noProof/>
                <w:szCs w:val="16"/>
                <w:lang w:val="fi-FI" w:eastAsia="fi-FI"/>
              </w:rPr>
            </w:pPr>
            <w:r w:rsidRPr="003849F5">
              <w:rPr>
                <w:noProof/>
                <w:szCs w:val="16"/>
                <w:lang w:val="fi-FI" w:eastAsia="fi-FI"/>
              </w:rPr>
              <w:t>Puhdistusaine</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D390B33" w14:textId="77777777" w:rsidTr="005C0825">
              <w:trPr>
                <w:tblCellSpacing w:w="0" w:type="dxa"/>
              </w:trPr>
              <w:tc>
                <w:tcPr>
                  <w:tcW w:w="220" w:type="dxa"/>
                  <w:hideMark/>
                </w:tcPr>
                <w:p w14:paraId="70F02AA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8A0D5DB" w14:textId="77777777" w:rsidR="005C0825" w:rsidRPr="003849F5" w:rsidRDefault="005C0825">
                  <w:pPr>
                    <w:pStyle w:val="Paragraph"/>
                    <w:rPr>
                      <w:noProof/>
                      <w:lang w:val="fi-FI" w:eastAsia="fi-FI"/>
                    </w:rPr>
                  </w:pPr>
                  <w:r w:rsidRPr="003849F5">
                    <w:rPr>
                      <w:noProof/>
                      <w:lang w:val="fi-FI" w:eastAsia="fi-FI"/>
                    </w:rPr>
                    <w:t>jossa on beta-aminokarbonyylialkyylifenolin kalsiumsuolaa (Mannich-emäs, joka on alkyylifenolin reaktiotuote)</w:t>
                  </w:r>
                </w:p>
              </w:tc>
            </w:tr>
            <w:tr w:rsidR="005C0825" w:rsidRPr="003849F5" w14:paraId="0547266D" w14:textId="77777777" w:rsidTr="005C0825">
              <w:trPr>
                <w:tblCellSpacing w:w="0" w:type="dxa"/>
              </w:trPr>
              <w:tc>
                <w:tcPr>
                  <w:tcW w:w="220" w:type="dxa"/>
                  <w:hideMark/>
                </w:tcPr>
                <w:p w14:paraId="706F78C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F79F8B5" w14:textId="77777777" w:rsidR="005C0825" w:rsidRPr="003849F5" w:rsidRDefault="005C0825">
                  <w:pPr>
                    <w:pStyle w:val="Paragraph"/>
                    <w:rPr>
                      <w:noProof/>
                      <w:lang w:val="fi-FI" w:eastAsia="fi-FI"/>
                    </w:rPr>
                  </w:pPr>
                  <w:r w:rsidRPr="003849F5">
                    <w:rPr>
                      <w:noProof/>
                      <w:lang w:val="fi-FI" w:eastAsia="fi-FI"/>
                    </w:rPr>
                    <w:t>jossa on yli 40 mutta enintään 60 painoprosenttia kivennäisöljyjä</w:t>
                  </w:r>
                </w:p>
              </w:tc>
            </w:tr>
            <w:tr w:rsidR="005C0825" w:rsidRPr="003849F5" w14:paraId="19BCD5D5" w14:textId="77777777" w:rsidTr="005C0825">
              <w:trPr>
                <w:tblCellSpacing w:w="0" w:type="dxa"/>
              </w:trPr>
              <w:tc>
                <w:tcPr>
                  <w:tcW w:w="220" w:type="dxa"/>
                  <w:hideMark/>
                </w:tcPr>
                <w:p w14:paraId="1599E20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B8072B1" w14:textId="77777777" w:rsidR="005C0825" w:rsidRPr="003849F5" w:rsidRDefault="005C0825">
                  <w:pPr>
                    <w:pStyle w:val="Paragraph"/>
                    <w:rPr>
                      <w:noProof/>
                      <w:lang w:val="fi-FI" w:eastAsia="fi-FI"/>
                    </w:rPr>
                  </w:pPr>
                  <w:r w:rsidRPr="003849F5">
                    <w:rPr>
                      <w:noProof/>
                      <w:lang w:val="fi-FI" w:eastAsia="fi-FI"/>
                    </w:rPr>
                    <w:t>jonka kokonaisemäsluku on yli 120</w:t>
                  </w:r>
                </w:p>
              </w:tc>
            </w:tr>
          </w:tbl>
          <w:p w14:paraId="7C640492" w14:textId="77777777" w:rsidR="005C0825" w:rsidRPr="003849F5" w:rsidRDefault="005C0825">
            <w:pPr>
              <w:pStyle w:val="Paragraph"/>
              <w:rPr>
                <w:noProof/>
                <w:szCs w:val="16"/>
                <w:lang w:val="fi-FI" w:eastAsia="fi-FI"/>
              </w:rPr>
            </w:pPr>
            <w:r w:rsidRPr="003849F5">
              <w:rPr>
                <w:noProof/>
                <w:szCs w:val="16"/>
                <w:lang w:val="fi-FI" w:eastAsia="fi-FI"/>
              </w:rPr>
              <w:t>voiteluöljyjen lisäaineseosten valmistukseen tarkoitettu</w:t>
            </w:r>
          </w:p>
          <w:p w14:paraId="24105E1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2F62E0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94FEF8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AA4B7A0"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D88C19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2FC15BB" w14:textId="77777777" w:rsidR="005C0825" w:rsidRPr="003849F5" w:rsidRDefault="005C0825">
            <w:pPr>
              <w:pStyle w:val="Paragraph"/>
              <w:rPr>
                <w:noProof/>
                <w:szCs w:val="16"/>
                <w:lang w:val="fi-FI" w:eastAsia="fi-FI"/>
              </w:rPr>
            </w:pPr>
            <w:r w:rsidRPr="003849F5">
              <w:rPr>
                <w:noProof/>
                <w:szCs w:val="16"/>
                <w:lang w:val="fi-FI" w:eastAsia="fi-FI"/>
              </w:rPr>
              <w:t>0.6905</w:t>
            </w:r>
          </w:p>
        </w:tc>
        <w:tc>
          <w:tcPr>
            <w:tcW w:w="1133" w:type="dxa"/>
            <w:tcBorders>
              <w:top w:val="single" w:sz="4" w:space="0" w:color="auto"/>
              <w:left w:val="single" w:sz="4" w:space="0" w:color="auto"/>
              <w:bottom w:val="single" w:sz="4" w:space="0" w:color="auto"/>
              <w:right w:val="single" w:sz="4" w:space="0" w:color="auto"/>
            </w:tcBorders>
            <w:hideMark/>
          </w:tcPr>
          <w:p w14:paraId="2BDA906F"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7AE3C292" w14:textId="77777777" w:rsidR="005C0825" w:rsidRPr="003849F5" w:rsidRDefault="005C0825">
            <w:pPr>
              <w:pStyle w:val="Paragraph"/>
              <w:jc w:val="center"/>
              <w:rPr>
                <w:noProof/>
                <w:szCs w:val="16"/>
                <w:lang w:val="fi-FI" w:eastAsia="fi-FI"/>
              </w:rPr>
            </w:pPr>
            <w:r w:rsidRPr="003849F5">
              <w:rPr>
                <w:noProof/>
                <w:szCs w:val="16"/>
                <w:lang w:val="fi-FI" w:eastAsia="fi-FI"/>
              </w:rPr>
              <w:t>18</w:t>
            </w:r>
          </w:p>
        </w:tc>
        <w:tc>
          <w:tcPr>
            <w:tcW w:w="4118" w:type="dxa"/>
            <w:tcBorders>
              <w:top w:val="single" w:sz="4" w:space="0" w:color="auto"/>
              <w:left w:val="single" w:sz="4" w:space="0" w:color="auto"/>
              <w:bottom w:val="single" w:sz="4" w:space="0" w:color="auto"/>
              <w:right w:val="single" w:sz="4" w:space="0" w:color="auto"/>
            </w:tcBorders>
            <w:hideMark/>
          </w:tcPr>
          <w:p w14:paraId="0EAC497D" w14:textId="77777777" w:rsidR="005C0825" w:rsidRPr="003849F5" w:rsidRDefault="005C0825">
            <w:pPr>
              <w:pStyle w:val="Paragraph"/>
              <w:rPr>
                <w:noProof/>
                <w:szCs w:val="16"/>
                <w:lang w:val="fi-FI" w:eastAsia="fi-FI"/>
              </w:rPr>
            </w:pPr>
            <w:r w:rsidRPr="003849F5">
              <w:rPr>
                <w:noProof/>
                <w:szCs w:val="16"/>
                <w:lang w:val="fi-FI" w:eastAsia="fi-FI"/>
              </w:rPr>
              <w:t>Puhdistusaine</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1D4078A" w14:textId="77777777" w:rsidTr="005C0825">
              <w:trPr>
                <w:tblCellSpacing w:w="0" w:type="dxa"/>
              </w:trPr>
              <w:tc>
                <w:tcPr>
                  <w:tcW w:w="220" w:type="dxa"/>
                  <w:hideMark/>
                </w:tcPr>
                <w:p w14:paraId="028BEA00"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C9CAE35" w14:textId="77777777" w:rsidR="005C0825" w:rsidRPr="003849F5" w:rsidRDefault="005C0825">
                  <w:pPr>
                    <w:pStyle w:val="Paragraph"/>
                    <w:rPr>
                      <w:noProof/>
                      <w:lang w:val="fi-FI" w:eastAsia="fi-FI"/>
                    </w:rPr>
                  </w:pPr>
                  <w:r w:rsidRPr="003849F5">
                    <w:rPr>
                      <w:noProof/>
                      <w:lang w:val="fi-FI" w:eastAsia="fi-FI"/>
                    </w:rPr>
                    <w:t>jossa on pitkäketjuisia alkyylitolueenikalsiumsulfonaatteja</w:t>
                  </w:r>
                </w:p>
              </w:tc>
            </w:tr>
            <w:tr w:rsidR="005C0825" w:rsidRPr="003849F5" w14:paraId="5107EEF1" w14:textId="77777777" w:rsidTr="005C0825">
              <w:trPr>
                <w:tblCellSpacing w:w="0" w:type="dxa"/>
              </w:trPr>
              <w:tc>
                <w:tcPr>
                  <w:tcW w:w="220" w:type="dxa"/>
                  <w:hideMark/>
                </w:tcPr>
                <w:p w14:paraId="2E32134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21A2B9C" w14:textId="77777777" w:rsidR="005C0825" w:rsidRPr="003849F5" w:rsidRDefault="005C0825">
                  <w:pPr>
                    <w:pStyle w:val="Paragraph"/>
                    <w:rPr>
                      <w:noProof/>
                      <w:lang w:val="fi-FI" w:eastAsia="fi-FI"/>
                    </w:rPr>
                  </w:pPr>
                  <w:r w:rsidRPr="003849F5">
                    <w:rPr>
                      <w:noProof/>
                      <w:lang w:val="fi-FI" w:eastAsia="fi-FI"/>
                    </w:rPr>
                    <w:t>jossa on yli 30 mutta enintään 50 painoprosenttia kivennäisöljyjä ja</w:t>
                  </w:r>
                </w:p>
              </w:tc>
            </w:tr>
            <w:tr w:rsidR="005C0825" w:rsidRPr="003849F5" w14:paraId="277D6D27" w14:textId="77777777" w:rsidTr="005C0825">
              <w:trPr>
                <w:tblCellSpacing w:w="0" w:type="dxa"/>
              </w:trPr>
              <w:tc>
                <w:tcPr>
                  <w:tcW w:w="220" w:type="dxa"/>
                  <w:hideMark/>
                </w:tcPr>
                <w:p w14:paraId="3866634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AFB5875" w14:textId="77777777" w:rsidR="005C0825" w:rsidRPr="003849F5" w:rsidRDefault="005C0825">
                  <w:pPr>
                    <w:pStyle w:val="Paragraph"/>
                    <w:rPr>
                      <w:noProof/>
                      <w:lang w:val="fi-FI" w:eastAsia="fi-FI"/>
                    </w:rPr>
                  </w:pPr>
                  <w:r w:rsidRPr="003849F5">
                    <w:rPr>
                      <w:noProof/>
                      <w:lang w:val="fi-FI" w:eastAsia="fi-FI"/>
                    </w:rPr>
                    <w:t>jonka kokonaisemäsluku on yli 310 mutta enintään 340</w:t>
                  </w:r>
                </w:p>
              </w:tc>
            </w:tr>
          </w:tbl>
          <w:p w14:paraId="11D1332F" w14:textId="77777777" w:rsidR="005C0825" w:rsidRPr="003849F5" w:rsidRDefault="005C0825">
            <w:pPr>
              <w:pStyle w:val="Paragraph"/>
              <w:rPr>
                <w:noProof/>
                <w:szCs w:val="16"/>
                <w:lang w:val="fi-FI" w:eastAsia="fi-FI"/>
              </w:rPr>
            </w:pPr>
            <w:r w:rsidRPr="003849F5">
              <w:rPr>
                <w:noProof/>
                <w:szCs w:val="16"/>
                <w:lang w:val="fi-FI" w:eastAsia="fi-FI"/>
              </w:rPr>
              <w:t>voiteluöljyjen lisäaineseosten valmistukseen tarkoitettu</w:t>
            </w:r>
          </w:p>
          <w:p w14:paraId="21A54687"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C8F623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B7A22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6D4D1FE"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2AEBE5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2784A53" w14:textId="77777777" w:rsidR="005C0825" w:rsidRPr="003849F5" w:rsidRDefault="005C0825">
            <w:pPr>
              <w:pStyle w:val="Paragraph"/>
              <w:rPr>
                <w:noProof/>
                <w:szCs w:val="16"/>
                <w:lang w:val="fi-FI" w:eastAsia="fi-FI"/>
              </w:rPr>
            </w:pPr>
            <w:r w:rsidRPr="003849F5">
              <w:rPr>
                <w:noProof/>
                <w:szCs w:val="16"/>
                <w:lang w:val="fi-FI" w:eastAsia="fi-FI"/>
              </w:rPr>
              <w:t>0.6430</w:t>
            </w:r>
          </w:p>
        </w:tc>
        <w:tc>
          <w:tcPr>
            <w:tcW w:w="1133" w:type="dxa"/>
            <w:tcBorders>
              <w:top w:val="single" w:sz="4" w:space="0" w:color="auto"/>
              <w:left w:val="single" w:sz="4" w:space="0" w:color="auto"/>
              <w:bottom w:val="single" w:sz="4" w:space="0" w:color="auto"/>
              <w:right w:val="single" w:sz="4" w:space="0" w:color="auto"/>
            </w:tcBorders>
            <w:hideMark/>
          </w:tcPr>
          <w:p w14:paraId="7BC82505"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48412CF9" w14:textId="77777777" w:rsidR="005C0825" w:rsidRPr="003849F5" w:rsidRDefault="005C0825">
            <w:pPr>
              <w:pStyle w:val="Paragraph"/>
              <w:jc w:val="center"/>
              <w:rPr>
                <w:noProof/>
                <w:szCs w:val="16"/>
                <w:lang w:val="fi-FI" w:eastAsia="fi-FI"/>
              </w:rPr>
            </w:pPr>
            <w:r w:rsidRPr="003849F5">
              <w:rPr>
                <w:noProof/>
                <w:szCs w:val="16"/>
                <w:lang w:val="fi-FI" w:eastAsia="fi-FI"/>
              </w:rPr>
              <w:t>19</w:t>
            </w:r>
          </w:p>
        </w:tc>
        <w:tc>
          <w:tcPr>
            <w:tcW w:w="4118" w:type="dxa"/>
            <w:tcBorders>
              <w:top w:val="single" w:sz="4" w:space="0" w:color="auto"/>
              <w:left w:val="single" w:sz="4" w:space="0" w:color="auto"/>
              <w:bottom w:val="single" w:sz="4" w:space="0" w:color="auto"/>
              <w:right w:val="single" w:sz="4" w:space="0" w:color="auto"/>
            </w:tcBorders>
            <w:hideMark/>
          </w:tcPr>
          <w:p w14:paraId="0767258D" w14:textId="77777777" w:rsidR="005C0825" w:rsidRPr="003849F5" w:rsidRDefault="005C0825">
            <w:pPr>
              <w:pStyle w:val="Paragraph"/>
              <w:rPr>
                <w:noProof/>
                <w:szCs w:val="16"/>
                <w:lang w:val="fi-FI" w:eastAsia="fi-FI"/>
              </w:rPr>
            </w:pPr>
            <w:r w:rsidRPr="003849F5">
              <w:rPr>
                <w:noProof/>
                <w:szCs w:val="16"/>
                <w:lang w:val="fi-FI" w:eastAsia="fi-FI"/>
              </w:rPr>
              <w:t>Lisäaineet, jotka sisältävät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700"/>
            </w:tblGrid>
            <w:tr w:rsidR="005C0825" w:rsidRPr="003849F5" w14:paraId="10C5390F" w14:textId="77777777" w:rsidTr="005C0825">
              <w:trPr>
                <w:tblCellSpacing w:w="0" w:type="dxa"/>
              </w:trPr>
              <w:tc>
                <w:tcPr>
                  <w:tcW w:w="220" w:type="dxa"/>
                  <w:hideMark/>
                </w:tcPr>
                <w:p w14:paraId="1B184494" w14:textId="77777777" w:rsidR="005C0825" w:rsidRPr="003849F5" w:rsidRDefault="005C0825">
                  <w:pPr>
                    <w:pStyle w:val="Paragraph"/>
                    <w:rPr>
                      <w:noProof/>
                      <w:szCs w:val="20"/>
                      <w:lang w:val="fi-FI" w:eastAsia="fi-FI"/>
                    </w:rPr>
                  </w:pPr>
                  <w:r w:rsidRPr="003849F5">
                    <w:rPr>
                      <w:noProof/>
                      <w:lang w:val="fi-FI" w:eastAsia="fi-FI"/>
                    </w:rPr>
                    <w:t>—</w:t>
                  </w:r>
                </w:p>
              </w:tc>
              <w:tc>
                <w:tcPr>
                  <w:tcW w:w="3700" w:type="dxa"/>
                  <w:hideMark/>
                </w:tcPr>
                <w:p w14:paraId="0D0B97A4" w14:textId="77777777" w:rsidR="005C0825" w:rsidRPr="003849F5" w:rsidRDefault="005C0825">
                  <w:pPr>
                    <w:pStyle w:val="Paragraph"/>
                    <w:rPr>
                      <w:noProof/>
                      <w:lang w:val="fi-FI" w:eastAsia="fi-FI"/>
                    </w:rPr>
                  </w:pPr>
                  <w:r w:rsidRPr="003849F5">
                    <w:rPr>
                      <w:noProof/>
                      <w:lang w:val="fi-FI" w:eastAsia="fi-FI"/>
                    </w:rPr>
                    <w:t>polyisobuteenisukkinimidiin perustuvaa seosta, ja</w:t>
                  </w:r>
                </w:p>
              </w:tc>
            </w:tr>
            <w:tr w:rsidR="005C0825" w:rsidRPr="003849F5" w14:paraId="5AB0041F" w14:textId="77777777" w:rsidTr="005C0825">
              <w:trPr>
                <w:tblCellSpacing w:w="0" w:type="dxa"/>
              </w:trPr>
              <w:tc>
                <w:tcPr>
                  <w:tcW w:w="220" w:type="dxa"/>
                  <w:hideMark/>
                </w:tcPr>
                <w:p w14:paraId="792ABD0D" w14:textId="77777777" w:rsidR="005C0825" w:rsidRPr="003849F5" w:rsidRDefault="005C0825">
                  <w:pPr>
                    <w:pStyle w:val="Paragraph"/>
                    <w:rPr>
                      <w:noProof/>
                      <w:lang w:val="fi-FI" w:eastAsia="fi-FI"/>
                    </w:rPr>
                  </w:pPr>
                  <w:r w:rsidRPr="003849F5">
                    <w:rPr>
                      <w:noProof/>
                      <w:lang w:val="fi-FI" w:eastAsia="fi-FI"/>
                    </w:rPr>
                    <w:t>—</w:t>
                  </w:r>
                </w:p>
              </w:tc>
              <w:tc>
                <w:tcPr>
                  <w:tcW w:w="3700" w:type="dxa"/>
                  <w:hideMark/>
                </w:tcPr>
                <w:p w14:paraId="77A39C4C" w14:textId="77777777" w:rsidR="005C0825" w:rsidRPr="003849F5" w:rsidRDefault="005C0825">
                  <w:pPr>
                    <w:pStyle w:val="Paragraph"/>
                    <w:rPr>
                      <w:noProof/>
                      <w:lang w:val="fi-FI" w:eastAsia="fi-FI"/>
                    </w:rPr>
                  </w:pPr>
                  <w:r w:rsidRPr="003849F5">
                    <w:rPr>
                      <w:noProof/>
                      <w:lang w:val="fi-FI" w:eastAsia="fi-FI"/>
                    </w:rPr>
                    <w:t>yli 30 mutta enintään 50 painoprosenttia kivennäisöljyjä,</w:t>
                  </w:r>
                </w:p>
              </w:tc>
            </w:tr>
          </w:tbl>
          <w:p w14:paraId="2D9B047C" w14:textId="77777777" w:rsidR="005C0825" w:rsidRPr="003849F5" w:rsidRDefault="005C0825">
            <w:pPr>
              <w:pStyle w:val="Paragraph"/>
              <w:rPr>
                <w:noProof/>
                <w:szCs w:val="16"/>
                <w:lang w:val="fi-FI" w:eastAsia="fi-FI"/>
              </w:rPr>
            </w:pPr>
            <w:r w:rsidRPr="003849F5">
              <w:rPr>
                <w:noProof/>
                <w:szCs w:val="16"/>
                <w:lang w:val="fi-FI" w:eastAsia="fi-FI"/>
              </w:rPr>
              <w:t>ja joiden kokonaisemäsluku (TBN) on yli 40, voiteluöljyjen valmistukseen tarkoitetut</w:t>
            </w:r>
          </w:p>
          <w:p w14:paraId="2F07E01D"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C2D94E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BB6FA2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5A76A8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A67E07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CA099F" w14:textId="77777777" w:rsidR="005C0825" w:rsidRPr="003849F5" w:rsidRDefault="005C0825">
            <w:pPr>
              <w:pStyle w:val="Paragraph"/>
              <w:rPr>
                <w:noProof/>
                <w:szCs w:val="16"/>
                <w:lang w:val="fi-FI" w:eastAsia="fi-FI"/>
              </w:rPr>
            </w:pPr>
            <w:r w:rsidRPr="003849F5">
              <w:rPr>
                <w:noProof/>
                <w:szCs w:val="16"/>
                <w:lang w:val="fi-FI" w:eastAsia="fi-FI"/>
              </w:rPr>
              <w:t>0.3449</w:t>
            </w:r>
          </w:p>
        </w:tc>
        <w:tc>
          <w:tcPr>
            <w:tcW w:w="1133" w:type="dxa"/>
            <w:tcBorders>
              <w:top w:val="single" w:sz="4" w:space="0" w:color="auto"/>
              <w:left w:val="single" w:sz="4" w:space="0" w:color="auto"/>
              <w:bottom w:val="single" w:sz="4" w:space="0" w:color="auto"/>
              <w:right w:val="single" w:sz="4" w:space="0" w:color="auto"/>
            </w:tcBorders>
            <w:hideMark/>
          </w:tcPr>
          <w:p w14:paraId="25DFDAB3"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17D5D8E0"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1EDC6AC" w14:textId="77777777" w:rsidR="005C0825" w:rsidRPr="003849F5" w:rsidRDefault="005C0825">
            <w:pPr>
              <w:pStyle w:val="Paragraph"/>
              <w:rPr>
                <w:noProof/>
                <w:szCs w:val="16"/>
                <w:lang w:val="fi-FI" w:eastAsia="fi-FI"/>
              </w:rPr>
            </w:pPr>
            <w:r w:rsidRPr="003849F5">
              <w:rPr>
                <w:noProof/>
                <w:szCs w:val="16"/>
                <w:lang w:val="fi-FI" w:eastAsia="fi-FI"/>
              </w:rPr>
              <w:t>Voiteluöljyjen lisäaineet, jotka perustuvat komplekseihin orgaanisiin molybdeeniyhdisteisiin, kivennäisöljyliuoksena</w:t>
            </w:r>
          </w:p>
        </w:tc>
        <w:tc>
          <w:tcPr>
            <w:tcW w:w="911" w:type="dxa"/>
            <w:tcBorders>
              <w:top w:val="single" w:sz="4" w:space="0" w:color="auto"/>
              <w:left w:val="single" w:sz="4" w:space="0" w:color="auto"/>
              <w:bottom w:val="single" w:sz="4" w:space="0" w:color="auto"/>
              <w:right w:val="single" w:sz="4" w:space="0" w:color="auto"/>
            </w:tcBorders>
            <w:hideMark/>
          </w:tcPr>
          <w:p w14:paraId="19EB57E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498F5B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B175D6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52DF72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E1ADBBE" w14:textId="77777777" w:rsidR="005C0825" w:rsidRPr="003849F5" w:rsidRDefault="005C0825">
            <w:pPr>
              <w:pStyle w:val="Paragraph"/>
              <w:rPr>
                <w:noProof/>
                <w:szCs w:val="16"/>
                <w:lang w:val="fi-FI" w:eastAsia="fi-FI"/>
              </w:rPr>
            </w:pPr>
            <w:r w:rsidRPr="003849F5">
              <w:rPr>
                <w:noProof/>
                <w:szCs w:val="16"/>
                <w:lang w:val="fi-FI" w:eastAsia="fi-FI"/>
              </w:rPr>
              <w:t>0.8196</w:t>
            </w:r>
          </w:p>
        </w:tc>
        <w:tc>
          <w:tcPr>
            <w:tcW w:w="1133" w:type="dxa"/>
            <w:tcBorders>
              <w:top w:val="single" w:sz="4" w:space="0" w:color="auto"/>
              <w:left w:val="single" w:sz="4" w:space="0" w:color="auto"/>
              <w:bottom w:val="single" w:sz="4" w:space="0" w:color="auto"/>
              <w:right w:val="single" w:sz="4" w:space="0" w:color="auto"/>
            </w:tcBorders>
            <w:hideMark/>
          </w:tcPr>
          <w:p w14:paraId="276CEFC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3811 21 00</w:t>
            </w:r>
          </w:p>
        </w:tc>
        <w:tc>
          <w:tcPr>
            <w:tcW w:w="547" w:type="dxa"/>
            <w:tcBorders>
              <w:top w:val="single" w:sz="4" w:space="0" w:color="auto"/>
              <w:left w:val="single" w:sz="4" w:space="0" w:color="auto"/>
              <w:bottom w:val="single" w:sz="4" w:space="0" w:color="auto"/>
              <w:right w:val="single" w:sz="4" w:space="0" w:color="auto"/>
            </w:tcBorders>
            <w:hideMark/>
          </w:tcPr>
          <w:p w14:paraId="193854E8" w14:textId="77777777" w:rsidR="005C0825" w:rsidRPr="003849F5" w:rsidRDefault="005C0825">
            <w:pPr>
              <w:pStyle w:val="Paragraph"/>
              <w:jc w:val="center"/>
              <w:rPr>
                <w:noProof/>
                <w:szCs w:val="16"/>
                <w:lang w:val="fi-FI" w:eastAsia="fi-FI"/>
              </w:rPr>
            </w:pPr>
            <w:r w:rsidRPr="003849F5">
              <w:rPr>
                <w:noProof/>
                <w:szCs w:val="16"/>
                <w:lang w:val="fi-FI" w:eastAsia="fi-FI"/>
              </w:rPr>
              <w:t>22</w:t>
            </w:r>
          </w:p>
        </w:tc>
        <w:tc>
          <w:tcPr>
            <w:tcW w:w="4118" w:type="dxa"/>
            <w:tcBorders>
              <w:top w:val="single" w:sz="4" w:space="0" w:color="auto"/>
              <w:left w:val="single" w:sz="4" w:space="0" w:color="auto"/>
              <w:bottom w:val="single" w:sz="4" w:space="0" w:color="auto"/>
              <w:right w:val="single" w:sz="4" w:space="0" w:color="auto"/>
            </w:tcBorders>
            <w:hideMark/>
          </w:tcPr>
          <w:p w14:paraId="211DFC0F" w14:textId="77777777" w:rsidR="005C0825" w:rsidRPr="003849F5" w:rsidRDefault="005C0825">
            <w:pPr>
              <w:pStyle w:val="Paragraph"/>
              <w:rPr>
                <w:noProof/>
                <w:szCs w:val="16"/>
                <w:lang w:val="fi-FI" w:eastAsia="fi-FI"/>
              </w:rPr>
            </w:pPr>
            <w:r w:rsidRPr="003849F5">
              <w:rPr>
                <w:noProof/>
                <w:szCs w:val="16"/>
                <w:lang w:val="fi-FI" w:eastAsia="fi-FI"/>
              </w:rPr>
              <w:t>Lisäaine, joka koostuu pääasiassa seuraavista: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E89F734" w14:textId="77777777" w:rsidTr="005C0825">
              <w:trPr>
                <w:tblCellSpacing w:w="0" w:type="dxa"/>
              </w:trPr>
              <w:tc>
                <w:tcPr>
                  <w:tcW w:w="220" w:type="dxa"/>
                  <w:hideMark/>
                </w:tcPr>
                <w:p w14:paraId="165B92A2"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21519C2" w14:textId="77777777" w:rsidR="005C0825" w:rsidRPr="003849F5" w:rsidRDefault="005C0825">
                  <w:pPr>
                    <w:pStyle w:val="Paragraph"/>
                    <w:rPr>
                      <w:noProof/>
                      <w:lang w:val="fi-FI" w:eastAsia="fi-FI"/>
                    </w:rPr>
                  </w:pPr>
                  <w:r w:rsidRPr="003849F5">
                    <w:rPr>
                      <w:noProof/>
                      <w:lang w:val="fi-FI" w:eastAsia="fi-FI"/>
                    </w:rPr>
                    <w:t>polyisobutenyylisukkiinaattianhydridin (CAS RN 192662-34-3) reaktiotuote N,N-dietyyliaminoetanolin kanssa (CAS RN 100-37-8),</w:t>
                  </w:r>
                </w:p>
              </w:tc>
            </w:tr>
            <w:tr w:rsidR="005C0825" w:rsidRPr="003849F5" w14:paraId="146B3ED0" w14:textId="77777777" w:rsidTr="005C0825">
              <w:trPr>
                <w:tblCellSpacing w:w="0" w:type="dxa"/>
              </w:trPr>
              <w:tc>
                <w:tcPr>
                  <w:tcW w:w="220" w:type="dxa"/>
                  <w:hideMark/>
                </w:tcPr>
                <w:p w14:paraId="5DDD438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C758B3C" w14:textId="77777777" w:rsidR="005C0825" w:rsidRPr="003849F5" w:rsidRDefault="005C0825">
                  <w:pPr>
                    <w:pStyle w:val="Paragraph"/>
                    <w:rPr>
                      <w:noProof/>
                      <w:lang w:val="fi-FI" w:eastAsia="fi-FI"/>
                    </w:rPr>
                  </w:pPr>
                  <w:r w:rsidRPr="003849F5">
                    <w:rPr>
                      <w:noProof/>
                      <w:lang w:val="fi-FI" w:eastAsia="fi-FI"/>
                    </w:rPr>
                    <w:t>vähintään 25 mutta enintään 40 painoprosenttia kivennäisöljyä</w:t>
                  </w:r>
                </w:p>
              </w:tc>
            </w:tr>
          </w:tbl>
          <w:p w14:paraId="71556602" w14:textId="77777777" w:rsidR="005C0825" w:rsidRPr="003849F5" w:rsidRDefault="005C0825">
            <w:pPr>
              <w:pStyle w:val="Paragraph"/>
              <w:rPr>
                <w:noProof/>
                <w:szCs w:val="16"/>
                <w:lang w:val="fi-FI" w:eastAsia="fi-FI"/>
              </w:rPr>
            </w:pPr>
            <w:r w:rsidRPr="003849F5">
              <w:rPr>
                <w:noProof/>
                <w:szCs w:val="16"/>
                <w:lang w:val="fi-FI" w:eastAsia="fi-FI"/>
              </w:rPr>
              <w:t>voiteluöljyjen lisäaineseosten valmistukseen tarkoitettu</w:t>
            </w:r>
          </w:p>
          <w:p w14:paraId="7437609F"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B82A46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DE8F76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D670B6B"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7C5FFB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F6EEFCD" w14:textId="77777777" w:rsidR="005C0825" w:rsidRPr="003849F5" w:rsidRDefault="005C0825">
            <w:pPr>
              <w:pStyle w:val="Paragraph"/>
              <w:rPr>
                <w:noProof/>
                <w:szCs w:val="16"/>
                <w:lang w:val="fi-FI" w:eastAsia="fi-FI"/>
              </w:rPr>
            </w:pPr>
            <w:r w:rsidRPr="003849F5">
              <w:rPr>
                <w:noProof/>
                <w:szCs w:val="16"/>
                <w:lang w:val="fi-FI" w:eastAsia="fi-FI"/>
              </w:rPr>
              <w:t>0.8197</w:t>
            </w:r>
          </w:p>
        </w:tc>
        <w:tc>
          <w:tcPr>
            <w:tcW w:w="1133" w:type="dxa"/>
            <w:tcBorders>
              <w:top w:val="single" w:sz="4" w:space="0" w:color="auto"/>
              <w:left w:val="single" w:sz="4" w:space="0" w:color="auto"/>
              <w:bottom w:val="single" w:sz="4" w:space="0" w:color="auto"/>
              <w:right w:val="single" w:sz="4" w:space="0" w:color="auto"/>
            </w:tcBorders>
            <w:hideMark/>
          </w:tcPr>
          <w:p w14:paraId="3DF26F8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3811 21 00</w:t>
            </w:r>
          </w:p>
        </w:tc>
        <w:tc>
          <w:tcPr>
            <w:tcW w:w="547" w:type="dxa"/>
            <w:tcBorders>
              <w:top w:val="single" w:sz="4" w:space="0" w:color="auto"/>
              <w:left w:val="single" w:sz="4" w:space="0" w:color="auto"/>
              <w:bottom w:val="single" w:sz="4" w:space="0" w:color="auto"/>
              <w:right w:val="single" w:sz="4" w:space="0" w:color="auto"/>
            </w:tcBorders>
            <w:hideMark/>
          </w:tcPr>
          <w:p w14:paraId="18AC6E26" w14:textId="77777777" w:rsidR="005C0825" w:rsidRPr="003849F5" w:rsidRDefault="005C0825">
            <w:pPr>
              <w:pStyle w:val="Paragraph"/>
              <w:jc w:val="center"/>
              <w:rPr>
                <w:noProof/>
                <w:szCs w:val="16"/>
                <w:lang w:val="fi-FI" w:eastAsia="fi-FI"/>
              </w:rPr>
            </w:pPr>
            <w:r w:rsidRPr="003849F5">
              <w:rPr>
                <w:noProof/>
                <w:szCs w:val="16"/>
                <w:lang w:val="fi-FI" w:eastAsia="fi-FI"/>
              </w:rPr>
              <w:t>24</w:t>
            </w:r>
          </w:p>
        </w:tc>
        <w:tc>
          <w:tcPr>
            <w:tcW w:w="4118" w:type="dxa"/>
            <w:tcBorders>
              <w:top w:val="single" w:sz="4" w:space="0" w:color="auto"/>
              <w:left w:val="single" w:sz="4" w:space="0" w:color="auto"/>
              <w:bottom w:val="single" w:sz="4" w:space="0" w:color="auto"/>
              <w:right w:val="single" w:sz="4" w:space="0" w:color="auto"/>
            </w:tcBorders>
            <w:hideMark/>
          </w:tcPr>
          <w:p w14:paraId="2A0A69D1" w14:textId="77777777" w:rsidR="005C0825" w:rsidRPr="003849F5" w:rsidRDefault="005C0825">
            <w:pPr>
              <w:pStyle w:val="Paragraph"/>
              <w:rPr>
                <w:noProof/>
                <w:szCs w:val="16"/>
                <w:lang w:val="fi-FI" w:eastAsia="fi-FI"/>
              </w:rPr>
            </w:pPr>
            <w:r w:rsidRPr="003849F5">
              <w:rPr>
                <w:noProof/>
                <w:szCs w:val="16"/>
                <w:lang w:val="fi-FI" w:eastAsia="fi-FI"/>
              </w:rPr>
              <w:t>Lisäaine, joka koostuu pääasiassa seuraavista: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BDE0B6B" w14:textId="77777777" w:rsidTr="005C0825">
              <w:trPr>
                <w:tblCellSpacing w:w="0" w:type="dxa"/>
              </w:trPr>
              <w:tc>
                <w:tcPr>
                  <w:tcW w:w="220" w:type="dxa"/>
                  <w:hideMark/>
                </w:tcPr>
                <w:p w14:paraId="6C8A51B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16E9F32" w14:textId="77777777" w:rsidR="005C0825" w:rsidRPr="003849F5" w:rsidRDefault="005C0825">
                  <w:pPr>
                    <w:pStyle w:val="Paragraph"/>
                    <w:rPr>
                      <w:noProof/>
                      <w:lang w:val="fi-FI" w:eastAsia="fi-FI"/>
                    </w:rPr>
                  </w:pPr>
                  <w:r w:rsidRPr="003849F5">
                    <w:rPr>
                      <w:noProof/>
                      <w:lang w:val="fi-FI" w:eastAsia="fi-FI"/>
                    </w:rPr>
                    <w:t>polyisobutenyylisukkiinaattianhydridin reaktiotuote polyetyleenipolyamiinien kanssa, boratoitu (CAS RN 134758-95-5), jonka klooripitoisuus on vähintään 0,05 mutta enintään 0,25 painoprosenttia ja jonka kokonaisemäsluku (TBN) on yli 20,</w:t>
                  </w:r>
                </w:p>
              </w:tc>
            </w:tr>
            <w:tr w:rsidR="005C0825" w:rsidRPr="003849F5" w14:paraId="466E6085" w14:textId="77777777" w:rsidTr="005C0825">
              <w:trPr>
                <w:tblCellSpacing w:w="0" w:type="dxa"/>
              </w:trPr>
              <w:tc>
                <w:tcPr>
                  <w:tcW w:w="220" w:type="dxa"/>
                  <w:hideMark/>
                </w:tcPr>
                <w:p w14:paraId="7068E1E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2B07468" w14:textId="77777777" w:rsidR="005C0825" w:rsidRPr="003849F5" w:rsidRDefault="005C0825">
                  <w:pPr>
                    <w:pStyle w:val="Paragraph"/>
                    <w:rPr>
                      <w:noProof/>
                      <w:lang w:val="fi-FI" w:eastAsia="fi-FI"/>
                    </w:rPr>
                  </w:pPr>
                  <w:r w:rsidRPr="003849F5">
                    <w:rPr>
                      <w:noProof/>
                      <w:lang w:val="fi-FI" w:eastAsia="fi-FI"/>
                    </w:rPr>
                    <w:t>vähintään 45 mutta enintään 55 painoprosenttia kivennäisöljyä</w:t>
                  </w:r>
                </w:p>
              </w:tc>
            </w:tr>
          </w:tbl>
          <w:p w14:paraId="1379A4A4" w14:textId="77777777" w:rsidR="005C0825" w:rsidRPr="003849F5" w:rsidRDefault="005C0825">
            <w:pPr>
              <w:pStyle w:val="Paragraph"/>
              <w:rPr>
                <w:noProof/>
                <w:szCs w:val="16"/>
                <w:lang w:val="fi-FI" w:eastAsia="fi-FI"/>
              </w:rPr>
            </w:pPr>
            <w:r w:rsidRPr="003849F5">
              <w:rPr>
                <w:noProof/>
                <w:szCs w:val="16"/>
                <w:lang w:val="fi-FI" w:eastAsia="fi-FI"/>
              </w:rPr>
              <w:t>voiteluöljyjen lisäaineseosten valmistukseen tarkoitettu</w:t>
            </w:r>
          </w:p>
          <w:p w14:paraId="3CADD549"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3DC23B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F53074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F4B5344"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46DEB0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1EFE92B" w14:textId="77777777" w:rsidR="005C0825" w:rsidRPr="003849F5" w:rsidRDefault="005C0825">
            <w:pPr>
              <w:pStyle w:val="Paragraph"/>
              <w:rPr>
                <w:noProof/>
                <w:szCs w:val="16"/>
                <w:lang w:val="fi-FI" w:eastAsia="fi-FI"/>
              </w:rPr>
            </w:pPr>
            <w:r w:rsidRPr="003849F5">
              <w:rPr>
                <w:noProof/>
                <w:szCs w:val="16"/>
                <w:lang w:val="fi-FI" w:eastAsia="fi-FI"/>
              </w:rPr>
              <w:t>0.6012</w:t>
            </w:r>
          </w:p>
        </w:tc>
        <w:tc>
          <w:tcPr>
            <w:tcW w:w="1133" w:type="dxa"/>
            <w:tcBorders>
              <w:top w:val="single" w:sz="4" w:space="0" w:color="auto"/>
              <w:left w:val="single" w:sz="4" w:space="0" w:color="auto"/>
              <w:bottom w:val="single" w:sz="4" w:space="0" w:color="auto"/>
              <w:right w:val="single" w:sz="4" w:space="0" w:color="auto"/>
            </w:tcBorders>
            <w:hideMark/>
          </w:tcPr>
          <w:p w14:paraId="4BD100B8"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2C15747A"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4E2239CC" w14:textId="77777777" w:rsidR="005C0825" w:rsidRPr="003849F5" w:rsidRDefault="005C0825">
            <w:pPr>
              <w:pStyle w:val="Paragraph"/>
              <w:rPr>
                <w:noProof/>
                <w:szCs w:val="16"/>
                <w:lang w:val="fi-FI" w:eastAsia="fi-FI"/>
              </w:rPr>
            </w:pPr>
            <w:r w:rsidRPr="003849F5">
              <w:rPr>
                <w:noProof/>
                <w:szCs w:val="16"/>
                <w:lang w:val="fi-FI" w:eastAsia="fi-FI"/>
              </w:rPr>
              <w:t>Lisäaineet, jotka sisältävät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343F0F2" w14:textId="77777777" w:rsidTr="005C0825">
              <w:trPr>
                <w:tblCellSpacing w:w="0" w:type="dxa"/>
              </w:trPr>
              <w:tc>
                <w:tcPr>
                  <w:tcW w:w="220" w:type="dxa"/>
                  <w:hideMark/>
                </w:tcPr>
                <w:p w14:paraId="121019E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EBEA81C" w14:textId="77777777" w:rsidR="005C0825" w:rsidRPr="003849F5" w:rsidRDefault="005C0825">
                  <w:pPr>
                    <w:pStyle w:val="Paragraph"/>
                    <w:rPr>
                      <w:noProof/>
                      <w:lang w:val="fi-FI" w:eastAsia="fi-FI"/>
                    </w:rPr>
                  </w:pPr>
                  <w:r w:rsidRPr="003849F5">
                    <w:rPr>
                      <w:noProof/>
                      <w:lang w:val="fi-FI" w:eastAsia="fi-FI"/>
                    </w:rPr>
                    <w:t>(C8-18)-alkyyli polymetakrylaatti-kopolymeerin N-[3-(dimetyyliamino)propyyli]metakryyliamidin kanssa, jonka keskimääräinen molekyylipaino (Mw) on yli 10 000 mutta enintään 20 000, ja</w:t>
                  </w:r>
                </w:p>
              </w:tc>
            </w:tr>
            <w:tr w:rsidR="005C0825" w:rsidRPr="003849F5" w14:paraId="711A58C3" w14:textId="77777777" w:rsidTr="005C0825">
              <w:trPr>
                <w:tblCellSpacing w:w="0" w:type="dxa"/>
              </w:trPr>
              <w:tc>
                <w:tcPr>
                  <w:tcW w:w="220" w:type="dxa"/>
                  <w:hideMark/>
                </w:tcPr>
                <w:p w14:paraId="207F454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D91E566" w14:textId="77777777" w:rsidR="005C0825" w:rsidRPr="003849F5" w:rsidRDefault="005C0825">
                  <w:pPr>
                    <w:pStyle w:val="Paragraph"/>
                    <w:rPr>
                      <w:noProof/>
                      <w:lang w:val="fi-FI" w:eastAsia="fi-FI"/>
                    </w:rPr>
                  </w:pPr>
                  <w:r w:rsidRPr="003849F5">
                    <w:rPr>
                      <w:noProof/>
                      <w:lang w:val="fi-FI" w:eastAsia="fi-FI"/>
                    </w:rPr>
                    <w:t>yli 15 mutta enintään 30 painoprosenttia kivennäisöljyjä,</w:t>
                  </w:r>
                </w:p>
              </w:tc>
            </w:tr>
          </w:tbl>
          <w:p w14:paraId="1ACC2176" w14:textId="77777777" w:rsidR="005C0825" w:rsidRPr="003849F5" w:rsidRDefault="005C0825">
            <w:pPr>
              <w:pStyle w:val="Paragraph"/>
              <w:rPr>
                <w:noProof/>
                <w:szCs w:val="16"/>
                <w:lang w:val="fi-FI" w:eastAsia="fi-FI"/>
              </w:rPr>
            </w:pPr>
            <w:r w:rsidRPr="003849F5">
              <w:rPr>
                <w:noProof/>
                <w:szCs w:val="16"/>
                <w:lang w:val="fi-FI" w:eastAsia="fi-FI"/>
              </w:rPr>
              <w:t>voiteluöljyjen valmistukseen tarkoitetut</w:t>
            </w:r>
          </w:p>
          <w:p w14:paraId="242C5FA5"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55E041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D1088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841192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171947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7DDE52D" w14:textId="77777777" w:rsidR="005C0825" w:rsidRPr="003849F5" w:rsidRDefault="005C0825">
            <w:pPr>
              <w:pStyle w:val="Paragraph"/>
              <w:rPr>
                <w:noProof/>
                <w:szCs w:val="16"/>
                <w:lang w:val="fi-FI" w:eastAsia="fi-FI"/>
              </w:rPr>
            </w:pPr>
            <w:r w:rsidRPr="003849F5">
              <w:rPr>
                <w:noProof/>
                <w:szCs w:val="16"/>
                <w:lang w:val="fi-FI" w:eastAsia="fi-FI"/>
              </w:rPr>
              <w:t>0.8198</w:t>
            </w:r>
          </w:p>
        </w:tc>
        <w:tc>
          <w:tcPr>
            <w:tcW w:w="1133" w:type="dxa"/>
            <w:tcBorders>
              <w:top w:val="single" w:sz="4" w:space="0" w:color="auto"/>
              <w:left w:val="single" w:sz="4" w:space="0" w:color="auto"/>
              <w:bottom w:val="single" w:sz="4" w:space="0" w:color="auto"/>
              <w:right w:val="single" w:sz="4" w:space="0" w:color="auto"/>
            </w:tcBorders>
            <w:hideMark/>
          </w:tcPr>
          <w:p w14:paraId="56ADB86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3811 21 00</w:t>
            </w:r>
          </w:p>
        </w:tc>
        <w:tc>
          <w:tcPr>
            <w:tcW w:w="547" w:type="dxa"/>
            <w:tcBorders>
              <w:top w:val="single" w:sz="4" w:space="0" w:color="auto"/>
              <w:left w:val="single" w:sz="4" w:space="0" w:color="auto"/>
              <w:bottom w:val="single" w:sz="4" w:space="0" w:color="auto"/>
              <w:right w:val="single" w:sz="4" w:space="0" w:color="auto"/>
            </w:tcBorders>
            <w:hideMark/>
          </w:tcPr>
          <w:p w14:paraId="61882514" w14:textId="77777777" w:rsidR="005C0825" w:rsidRPr="003849F5" w:rsidRDefault="005C0825">
            <w:pPr>
              <w:pStyle w:val="Paragraph"/>
              <w:jc w:val="center"/>
              <w:rPr>
                <w:noProof/>
                <w:szCs w:val="16"/>
                <w:lang w:val="fi-FI" w:eastAsia="fi-FI"/>
              </w:rPr>
            </w:pPr>
            <w:r w:rsidRPr="003849F5">
              <w:rPr>
                <w:noProof/>
                <w:szCs w:val="16"/>
                <w:lang w:val="fi-FI" w:eastAsia="fi-FI"/>
              </w:rPr>
              <w:t>26</w:t>
            </w:r>
          </w:p>
        </w:tc>
        <w:tc>
          <w:tcPr>
            <w:tcW w:w="4118" w:type="dxa"/>
            <w:tcBorders>
              <w:top w:val="single" w:sz="4" w:space="0" w:color="auto"/>
              <w:left w:val="single" w:sz="4" w:space="0" w:color="auto"/>
              <w:bottom w:val="single" w:sz="4" w:space="0" w:color="auto"/>
              <w:right w:val="single" w:sz="4" w:space="0" w:color="auto"/>
            </w:tcBorders>
            <w:hideMark/>
          </w:tcPr>
          <w:p w14:paraId="3F034C0E" w14:textId="77777777" w:rsidR="005C0825" w:rsidRPr="003849F5" w:rsidRDefault="005C0825">
            <w:pPr>
              <w:pStyle w:val="Paragraph"/>
              <w:rPr>
                <w:noProof/>
                <w:szCs w:val="16"/>
                <w:lang w:val="fi-FI" w:eastAsia="fi-FI"/>
              </w:rPr>
            </w:pPr>
            <w:r w:rsidRPr="003849F5">
              <w:rPr>
                <w:noProof/>
                <w:szCs w:val="16"/>
                <w:lang w:val="fi-FI" w:eastAsia="fi-FI"/>
              </w:rPr>
              <w:t>Lisäaine, joka koostuu pääasiassa seuraavista: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123EB79" w14:textId="77777777" w:rsidTr="005C0825">
              <w:trPr>
                <w:tblCellSpacing w:w="0" w:type="dxa"/>
              </w:trPr>
              <w:tc>
                <w:tcPr>
                  <w:tcW w:w="220" w:type="dxa"/>
                  <w:hideMark/>
                </w:tcPr>
                <w:p w14:paraId="7C897C1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16B6C3B" w14:textId="77777777" w:rsidR="005C0825" w:rsidRPr="003849F5" w:rsidRDefault="005C0825">
                  <w:pPr>
                    <w:pStyle w:val="Paragraph"/>
                    <w:rPr>
                      <w:noProof/>
                      <w:lang w:val="fi-FI" w:eastAsia="fi-FI"/>
                    </w:rPr>
                  </w:pPr>
                  <w:r w:rsidRPr="003849F5">
                    <w:rPr>
                      <w:noProof/>
                      <w:lang w:val="fi-FI" w:eastAsia="fi-FI"/>
                    </w:rPr>
                    <w:t>fosforoditiohappo, sekoitetut O,O-bis (1,3-dimetyylibutyyli ja isopropyyli)esterit, sinkkisuolat (CAS RN 84605-29-8),</w:t>
                  </w:r>
                </w:p>
              </w:tc>
            </w:tr>
            <w:tr w:rsidR="005C0825" w:rsidRPr="003849F5" w14:paraId="06CA091B" w14:textId="77777777" w:rsidTr="005C0825">
              <w:trPr>
                <w:tblCellSpacing w:w="0" w:type="dxa"/>
              </w:trPr>
              <w:tc>
                <w:tcPr>
                  <w:tcW w:w="220" w:type="dxa"/>
                  <w:hideMark/>
                </w:tcPr>
                <w:p w14:paraId="6A0D6B3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FD69976" w14:textId="77777777" w:rsidR="005C0825" w:rsidRPr="003849F5" w:rsidRDefault="005C0825">
                  <w:pPr>
                    <w:pStyle w:val="Paragraph"/>
                    <w:rPr>
                      <w:noProof/>
                      <w:lang w:val="fi-FI" w:eastAsia="fi-FI"/>
                    </w:rPr>
                  </w:pPr>
                  <w:r w:rsidRPr="003849F5">
                    <w:rPr>
                      <w:noProof/>
                      <w:lang w:val="fi-FI" w:eastAsia="fi-FI"/>
                    </w:rPr>
                    <w:t>vähintään 7 mutta enintään 12 painoprosenttia kivennäisöljyä</w:t>
                  </w:r>
                </w:p>
              </w:tc>
            </w:tr>
          </w:tbl>
          <w:p w14:paraId="0FCBFDFE" w14:textId="77777777" w:rsidR="005C0825" w:rsidRPr="003849F5" w:rsidRDefault="005C0825">
            <w:pPr>
              <w:pStyle w:val="Paragraph"/>
              <w:rPr>
                <w:noProof/>
                <w:szCs w:val="16"/>
                <w:lang w:val="fi-FI" w:eastAsia="fi-FI"/>
              </w:rPr>
            </w:pPr>
            <w:r w:rsidRPr="003849F5">
              <w:rPr>
                <w:noProof/>
                <w:szCs w:val="16"/>
                <w:lang w:val="fi-FI" w:eastAsia="fi-FI"/>
              </w:rPr>
              <w:t>voiteluöljyjen lisäaineseosten valmistukseen tarkoitettu</w:t>
            </w:r>
          </w:p>
          <w:p w14:paraId="1FDBC10F"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C8A106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7A307F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476824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14DEC4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D58B68C" w14:textId="77777777" w:rsidR="005C0825" w:rsidRPr="003849F5" w:rsidRDefault="005C0825">
            <w:pPr>
              <w:pStyle w:val="Paragraph"/>
              <w:rPr>
                <w:noProof/>
                <w:szCs w:val="16"/>
                <w:lang w:val="fi-FI" w:eastAsia="fi-FI"/>
              </w:rPr>
            </w:pPr>
            <w:r w:rsidRPr="003849F5">
              <w:rPr>
                <w:noProof/>
                <w:szCs w:val="16"/>
                <w:lang w:val="fi-FI" w:eastAsia="fi-FI"/>
              </w:rPr>
              <w:t>0.6022</w:t>
            </w:r>
          </w:p>
        </w:tc>
        <w:tc>
          <w:tcPr>
            <w:tcW w:w="1133" w:type="dxa"/>
            <w:tcBorders>
              <w:top w:val="single" w:sz="4" w:space="0" w:color="auto"/>
              <w:left w:val="single" w:sz="4" w:space="0" w:color="auto"/>
              <w:bottom w:val="single" w:sz="4" w:space="0" w:color="auto"/>
              <w:right w:val="single" w:sz="4" w:space="0" w:color="auto"/>
            </w:tcBorders>
            <w:hideMark/>
          </w:tcPr>
          <w:p w14:paraId="4F601098"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336986A3" w14:textId="77777777" w:rsidR="005C0825" w:rsidRPr="003849F5" w:rsidRDefault="005C0825">
            <w:pPr>
              <w:pStyle w:val="Paragraph"/>
              <w:jc w:val="center"/>
              <w:rPr>
                <w:noProof/>
                <w:szCs w:val="16"/>
                <w:lang w:val="fi-FI" w:eastAsia="fi-FI"/>
              </w:rPr>
            </w:pPr>
            <w:r w:rsidRPr="003849F5">
              <w:rPr>
                <w:noProof/>
                <w:szCs w:val="16"/>
                <w:lang w:val="fi-FI" w:eastAsia="fi-FI"/>
              </w:rPr>
              <w:t>27</w:t>
            </w:r>
          </w:p>
        </w:tc>
        <w:tc>
          <w:tcPr>
            <w:tcW w:w="4118" w:type="dxa"/>
            <w:tcBorders>
              <w:top w:val="single" w:sz="4" w:space="0" w:color="auto"/>
              <w:left w:val="single" w:sz="4" w:space="0" w:color="auto"/>
              <w:bottom w:val="single" w:sz="4" w:space="0" w:color="auto"/>
              <w:right w:val="single" w:sz="4" w:space="0" w:color="auto"/>
            </w:tcBorders>
            <w:hideMark/>
          </w:tcPr>
          <w:p w14:paraId="725EF8DF" w14:textId="77777777" w:rsidR="005C0825" w:rsidRPr="003849F5" w:rsidRDefault="005C0825">
            <w:pPr>
              <w:pStyle w:val="Paragraph"/>
              <w:rPr>
                <w:noProof/>
                <w:szCs w:val="16"/>
                <w:lang w:val="fi-FI" w:eastAsia="fi-FI"/>
              </w:rPr>
            </w:pPr>
            <w:r w:rsidRPr="003849F5">
              <w:rPr>
                <w:noProof/>
                <w:szCs w:val="16"/>
                <w:lang w:val="fi-FI" w:eastAsia="fi-FI"/>
              </w:rPr>
              <w:t>Lisäaineet, jotka sisältävät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C3BCF17" w14:textId="77777777" w:rsidTr="005C0825">
              <w:trPr>
                <w:tblCellSpacing w:w="0" w:type="dxa"/>
              </w:trPr>
              <w:tc>
                <w:tcPr>
                  <w:tcW w:w="220" w:type="dxa"/>
                  <w:hideMark/>
                </w:tcPr>
                <w:p w14:paraId="407E852A"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0C7635D" w14:textId="77777777" w:rsidR="005C0825" w:rsidRPr="003849F5" w:rsidRDefault="005C0825">
                  <w:pPr>
                    <w:pStyle w:val="Paragraph"/>
                    <w:rPr>
                      <w:noProof/>
                      <w:lang w:val="fi-FI" w:eastAsia="fi-FI"/>
                    </w:rPr>
                  </w:pPr>
                  <w:r w:rsidRPr="003849F5">
                    <w:rPr>
                      <w:noProof/>
                      <w:lang w:val="fi-FI" w:eastAsia="fi-FI"/>
                    </w:rPr>
                    <w:t>vähintään 10 painoprosenttia  eteeni-propeenikopolymeeria, joka on kemiallisesti muunnettu 3-nitroaniliinilla käsitellyllä meripihkahappoanhydridiryhmillä, ja</w:t>
                  </w:r>
                </w:p>
              </w:tc>
            </w:tr>
            <w:tr w:rsidR="005C0825" w:rsidRPr="003849F5" w14:paraId="023D7603" w14:textId="77777777" w:rsidTr="005C0825">
              <w:trPr>
                <w:tblCellSpacing w:w="0" w:type="dxa"/>
              </w:trPr>
              <w:tc>
                <w:tcPr>
                  <w:tcW w:w="220" w:type="dxa"/>
                  <w:hideMark/>
                </w:tcPr>
                <w:p w14:paraId="6D8452D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86ABF67" w14:textId="77777777" w:rsidR="005C0825" w:rsidRPr="003849F5" w:rsidRDefault="005C0825">
                  <w:pPr>
                    <w:pStyle w:val="Paragraph"/>
                    <w:rPr>
                      <w:noProof/>
                      <w:lang w:val="fi-FI" w:eastAsia="fi-FI"/>
                    </w:rPr>
                  </w:pPr>
                  <w:r w:rsidRPr="003849F5">
                    <w:rPr>
                      <w:noProof/>
                      <w:lang w:val="fi-FI" w:eastAsia="fi-FI"/>
                    </w:rPr>
                    <w:t>kivennäisöljyjä,</w:t>
                  </w:r>
                </w:p>
              </w:tc>
            </w:tr>
          </w:tbl>
          <w:p w14:paraId="0AE50F49" w14:textId="77777777" w:rsidR="005C0825" w:rsidRPr="003849F5" w:rsidRDefault="005C0825">
            <w:pPr>
              <w:pStyle w:val="Paragraph"/>
              <w:rPr>
                <w:noProof/>
                <w:szCs w:val="16"/>
                <w:lang w:val="fi-FI" w:eastAsia="fi-FI"/>
              </w:rPr>
            </w:pPr>
            <w:r w:rsidRPr="003849F5">
              <w:rPr>
                <w:noProof/>
                <w:szCs w:val="16"/>
                <w:lang w:val="fi-FI" w:eastAsia="fi-FI"/>
              </w:rPr>
              <w:t>voiteluöljyjen valmistukseen tarkoitetut</w:t>
            </w:r>
          </w:p>
          <w:p w14:paraId="10880DDC"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E886D1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2CD83C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1443911"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EB7AE8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6D8AD4" w14:textId="77777777" w:rsidR="005C0825" w:rsidRPr="003849F5" w:rsidRDefault="005C0825">
            <w:pPr>
              <w:pStyle w:val="Paragraph"/>
              <w:rPr>
                <w:noProof/>
                <w:szCs w:val="16"/>
                <w:lang w:val="fi-FI" w:eastAsia="fi-FI"/>
              </w:rPr>
            </w:pPr>
            <w:r w:rsidRPr="003849F5">
              <w:rPr>
                <w:noProof/>
                <w:szCs w:val="16"/>
                <w:lang w:val="fi-FI" w:eastAsia="fi-FI"/>
              </w:rPr>
              <w:t>0.8199</w:t>
            </w:r>
          </w:p>
        </w:tc>
        <w:tc>
          <w:tcPr>
            <w:tcW w:w="1133" w:type="dxa"/>
            <w:tcBorders>
              <w:top w:val="single" w:sz="4" w:space="0" w:color="auto"/>
              <w:left w:val="single" w:sz="4" w:space="0" w:color="auto"/>
              <w:bottom w:val="single" w:sz="4" w:space="0" w:color="auto"/>
              <w:right w:val="single" w:sz="4" w:space="0" w:color="auto"/>
            </w:tcBorders>
            <w:hideMark/>
          </w:tcPr>
          <w:p w14:paraId="2673A6B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3811 21 00</w:t>
            </w:r>
          </w:p>
        </w:tc>
        <w:tc>
          <w:tcPr>
            <w:tcW w:w="547" w:type="dxa"/>
            <w:tcBorders>
              <w:top w:val="single" w:sz="4" w:space="0" w:color="auto"/>
              <w:left w:val="single" w:sz="4" w:space="0" w:color="auto"/>
              <w:bottom w:val="single" w:sz="4" w:space="0" w:color="auto"/>
              <w:right w:val="single" w:sz="4" w:space="0" w:color="auto"/>
            </w:tcBorders>
            <w:hideMark/>
          </w:tcPr>
          <w:p w14:paraId="3DD0A04D" w14:textId="77777777" w:rsidR="005C0825" w:rsidRPr="003849F5" w:rsidRDefault="005C0825">
            <w:pPr>
              <w:pStyle w:val="Paragraph"/>
              <w:jc w:val="center"/>
              <w:rPr>
                <w:noProof/>
                <w:szCs w:val="16"/>
                <w:lang w:val="fi-FI" w:eastAsia="fi-FI"/>
              </w:rPr>
            </w:pPr>
            <w:r w:rsidRPr="003849F5">
              <w:rPr>
                <w:noProof/>
                <w:szCs w:val="16"/>
                <w:lang w:val="fi-FI" w:eastAsia="fi-FI"/>
              </w:rPr>
              <w:t>28</w:t>
            </w:r>
          </w:p>
        </w:tc>
        <w:tc>
          <w:tcPr>
            <w:tcW w:w="4118" w:type="dxa"/>
            <w:tcBorders>
              <w:top w:val="single" w:sz="4" w:space="0" w:color="auto"/>
              <w:left w:val="single" w:sz="4" w:space="0" w:color="auto"/>
              <w:bottom w:val="single" w:sz="4" w:space="0" w:color="auto"/>
              <w:right w:val="single" w:sz="4" w:space="0" w:color="auto"/>
            </w:tcBorders>
            <w:hideMark/>
          </w:tcPr>
          <w:p w14:paraId="07A280EE" w14:textId="77777777" w:rsidR="005C0825" w:rsidRPr="003849F5" w:rsidRDefault="005C0825">
            <w:pPr>
              <w:pStyle w:val="Paragraph"/>
              <w:rPr>
                <w:noProof/>
                <w:szCs w:val="16"/>
                <w:lang w:val="fi-FI" w:eastAsia="fi-FI"/>
              </w:rPr>
            </w:pPr>
            <w:r w:rsidRPr="003849F5">
              <w:rPr>
                <w:noProof/>
                <w:szCs w:val="16"/>
                <w:lang w:val="fi-FI" w:eastAsia="fi-FI"/>
              </w:rPr>
              <w:t>Lisäaine, joka koostuu pääasiassa seuraavista: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FED73CD" w14:textId="77777777" w:rsidTr="005C0825">
              <w:trPr>
                <w:tblCellSpacing w:w="0" w:type="dxa"/>
              </w:trPr>
              <w:tc>
                <w:tcPr>
                  <w:tcW w:w="220" w:type="dxa"/>
                  <w:hideMark/>
                </w:tcPr>
                <w:p w14:paraId="0038E94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2591E55" w14:textId="77777777" w:rsidR="005C0825" w:rsidRPr="003849F5" w:rsidRDefault="005C0825">
                  <w:pPr>
                    <w:pStyle w:val="Paragraph"/>
                    <w:rPr>
                      <w:noProof/>
                      <w:lang w:val="fi-FI" w:eastAsia="fi-FI"/>
                    </w:rPr>
                  </w:pPr>
                  <w:r w:rsidRPr="003849F5">
                    <w:rPr>
                      <w:noProof/>
                      <w:lang w:val="fi-FI" w:eastAsia="fi-FI"/>
                    </w:rPr>
                    <w:t>Sinkkibis(O,O-bis(2-etyyliheksyyli))bis (ditiofosfaatti) (CAS RN 4259-15-8),</w:t>
                  </w:r>
                </w:p>
              </w:tc>
            </w:tr>
            <w:tr w:rsidR="005C0825" w:rsidRPr="003849F5" w14:paraId="073E8E13" w14:textId="77777777" w:rsidTr="005C0825">
              <w:trPr>
                <w:tblCellSpacing w:w="0" w:type="dxa"/>
              </w:trPr>
              <w:tc>
                <w:tcPr>
                  <w:tcW w:w="220" w:type="dxa"/>
                  <w:hideMark/>
                </w:tcPr>
                <w:p w14:paraId="63806E4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113FF86" w14:textId="77777777" w:rsidR="005C0825" w:rsidRPr="003849F5" w:rsidRDefault="005C0825">
                  <w:pPr>
                    <w:pStyle w:val="Paragraph"/>
                    <w:rPr>
                      <w:noProof/>
                      <w:lang w:val="fi-FI" w:eastAsia="fi-FI"/>
                    </w:rPr>
                  </w:pPr>
                  <w:r w:rsidRPr="003849F5">
                    <w:rPr>
                      <w:noProof/>
                      <w:lang w:val="fi-FI" w:eastAsia="fi-FI"/>
                    </w:rPr>
                    <w:t>yli 0,5 mutta enintään 6 painoprosenttia trifenyylifosfiittia (CAS RN 101-02-0),</w:t>
                  </w:r>
                </w:p>
              </w:tc>
            </w:tr>
            <w:tr w:rsidR="005C0825" w:rsidRPr="003849F5" w14:paraId="70FE91DE" w14:textId="77777777" w:rsidTr="005C0825">
              <w:trPr>
                <w:tblCellSpacing w:w="0" w:type="dxa"/>
              </w:trPr>
              <w:tc>
                <w:tcPr>
                  <w:tcW w:w="220" w:type="dxa"/>
                  <w:hideMark/>
                </w:tcPr>
                <w:p w14:paraId="05DD32F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1F7F855" w14:textId="77777777" w:rsidR="005C0825" w:rsidRPr="003849F5" w:rsidRDefault="005C0825">
                  <w:pPr>
                    <w:pStyle w:val="Paragraph"/>
                    <w:rPr>
                      <w:noProof/>
                      <w:lang w:val="fi-FI" w:eastAsia="fi-FI"/>
                    </w:rPr>
                  </w:pPr>
                  <w:r w:rsidRPr="003849F5">
                    <w:rPr>
                      <w:noProof/>
                      <w:lang w:val="fi-FI" w:eastAsia="fi-FI"/>
                    </w:rPr>
                    <w:t>yli 0,5 mutta enintään 6 painoprosenttia O,O,O-trifenyylifosforotioaattia (CAS RN 597-82-0) ja enintään 7,5 painoprosenttia trifenyylifosforiyhdisteiden yhdistelmää,</w:t>
                  </w:r>
                </w:p>
              </w:tc>
            </w:tr>
            <w:tr w:rsidR="005C0825" w:rsidRPr="003849F5" w14:paraId="2F8CA713" w14:textId="77777777" w:rsidTr="005C0825">
              <w:trPr>
                <w:tblCellSpacing w:w="0" w:type="dxa"/>
              </w:trPr>
              <w:tc>
                <w:tcPr>
                  <w:tcW w:w="220" w:type="dxa"/>
                  <w:hideMark/>
                </w:tcPr>
                <w:p w14:paraId="712EEC4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02C5383" w14:textId="77777777" w:rsidR="005C0825" w:rsidRPr="003849F5" w:rsidRDefault="005C0825">
                  <w:pPr>
                    <w:pStyle w:val="Paragraph"/>
                    <w:rPr>
                      <w:noProof/>
                      <w:lang w:val="fi-FI" w:eastAsia="fi-FI"/>
                    </w:rPr>
                  </w:pPr>
                  <w:r w:rsidRPr="003849F5">
                    <w:rPr>
                      <w:noProof/>
                      <w:lang w:val="fi-FI" w:eastAsia="fi-FI"/>
                    </w:rPr>
                    <w:t>vähintään 10 mutta enintään 20 painoprosenttia kivennäisöljyä</w:t>
                  </w:r>
                </w:p>
              </w:tc>
            </w:tr>
          </w:tbl>
          <w:p w14:paraId="41F25F9D" w14:textId="77777777" w:rsidR="005C0825" w:rsidRPr="003849F5" w:rsidRDefault="005C0825">
            <w:pPr>
              <w:pStyle w:val="Paragraph"/>
              <w:rPr>
                <w:noProof/>
                <w:szCs w:val="16"/>
                <w:lang w:val="fi-FI" w:eastAsia="fi-FI"/>
              </w:rPr>
            </w:pPr>
            <w:r w:rsidRPr="003849F5">
              <w:rPr>
                <w:noProof/>
                <w:szCs w:val="16"/>
                <w:lang w:val="fi-FI" w:eastAsia="fi-FI"/>
              </w:rPr>
              <w:t>voiteluöljyjen lisäaineseosten valmistukseen tarkoitettu</w:t>
            </w:r>
          </w:p>
          <w:p w14:paraId="0A4AF077"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7F7C45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733556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75F511E"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FAC52F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7AE9D6D" w14:textId="77777777" w:rsidR="005C0825" w:rsidRPr="003849F5" w:rsidRDefault="005C0825">
            <w:pPr>
              <w:pStyle w:val="Paragraph"/>
              <w:rPr>
                <w:noProof/>
                <w:szCs w:val="16"/>
                <w:lang w:val="fi-FI" w:eastAsia="fi-FI"/>
              </w:rPr>
            </w:pPr>
            <w:r w:rsidRPr="003849F5">
              <w:rPr>
                <w:noProof/>
                <w:szCs w:val="16"/>
                <w:lang w:val="fi-FI" w:eastAsia="fi-FI"/>
              </w:rPr>
              <w:t>0.5717</w:t>
            </w:r>
          </w:p>
        </w:tc>
        <w:tc>
          <w:tcPr>
            <w:tcW w:w="1133" w:type="dxa"/>
            <w:tcBorders>
              <w:top w:val="single" w:sz="4" w:space="0" w:color="auto"/>
              <w:left w:val="single" w:sz="4" w:space="0" w:color="auto"/>
              <w:bottom w:val="single" w:sz="4" w:space="0" w:color="auto"/>
              <w:right w:val="single" w:sz="4" w:space="0" w:color="auto"/>
            </w:tcBorders>
            <w:hideMark/>
          </w:tcPr>
          <w:p w14:paraId="20DA1D2A"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6A9DA16F"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C46FC9C" w14:textId="77777777" w:rsidR="005C0825" w:rsidRPr="003849F5" w:rsidRDefault="005C0825">
            <w:pPr>
              <w:pStyle w:val="Paragraph"/>
              <w:rPr>
                <w:noProof/>
                <w:szCs w:val="16"/>
                <w:lang w:val="fi-FI" w:eastAsia="fi-FI"/>
              </w:rPr>
            </w:pPr>
            <w:r w:rsidRPr="003849F5">
              <w:rPr>
                <w:noProof/>
                <w:szCs w:val="16"/>
                <w:lang w:val="fi-FI" w:eastAsia="fi-FI"/>
              </w:rPr>
              <w:t>Kivennäisöljyjä sisältävät voiteluöljyjen lisäaineet, polyisobutyleenisubstioidun fenolin, salisyylihapon ja formaldehydin reaktiotuotteiden kalsiumsuoloista koostuvat, konsentroiduksi lisäaineeksi sekoitusprosessilla tapahtuvassa koneöljyjen valmistuksessa tarkoitetut</w:t>
            </w:r>
          </w:p>
        </w:tc>
        <w:tc>
          <w:tcPr>
            <w:tcW w:w="911" w:type="dxa"/>
            <w:tcBorders>
              <w:top w:val="single" w:sz="4" w:space="0" w:color="auto"/>
              <w:left w:val="single" w:sz="4" w:space="0" w:color="auto"/>
              <w:bottom w:val="single" w:sz="4" w:space="0" w:color="auto"/>
              <w:right w:val="single" w:sz="4" w:space="0" w:color="auto"/>
            </w:tcBorders>
            <w:hideMark/>
          </w:tcPr>
          <w:p w14:paraId="0A55CBF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7F37D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38D52BF"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F96166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0F77E95" w14:textId="77777777" w:rsidR="005C0825" w:rsidRPr="003849F5" w:rsidRDefault="005C0825">
            <w:pPr>
              <w:pStyle w:val="Paragraph"/>
              <w:rPr>
                <w:noProof/>
                <w:szCs w:val="16"/>
                <w:lang w:val="fi-FI" w:eastAsia="fi-FI"/>
              </w:rPr>
            </w:pPr>
            <w:r w:rsidRPr="003849F5">
              <w:rPr>
                <w:noProof/>
                <w:szCs w:val="16"/>
                <w:lang w:val="fi-FI" w:eastAsia="fi-FI"/>
              </w:rPr>
              <w:t>0.8200</w:t>
            </w:r>
          </w:p>
        </w:tc>
        <w:tc>
          <w:tcPr>
            <w:tcW w:w="1133" w:type="dxa"/>
            <w:tcBorders>
              <w:top w:val="single" w:sz="4" w:space="0" w:color="auto"/>
              <w:left w:val="single" w:sz="4" w:space="0" w:color="auto"/>
              <w:bottom w:val="single" w:sz="4" w:space="0" w:color="auto"/>
              <w:right w:val="single" w:sz="4" w:space="0" w:color="auto"/>
            </w:tcBorders>
            <w:hideMark/>
          </w:tcPr>
          <w:p w14:paraId="41C0047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3811 21 00</w:t>
            </w:r>
          </w:p>
        </w:tc>
        <w:tc>
          <w:tcPr>
            <w:tcW w:w="547" w:type="dxa"/>
            <w:tcBorders>
              <w:top w:val="single" w:sz="4" w:space="0" w:color="auto"/>
              <w:left w:val="single" w:sz="4" w:space="0" w:color="auto"/>
              <w:bottom w:val="single" w:sz="4" w:space="0" w:color="auto"/>
              <w:right w:val="single" w:sz="4" w:space="0" w:color="auto"/>
            </w:tcBorders>
            <w:hideMark/>
          </w:tcPr>
          <w:p w14:paraId="7E77A64F" w14:textId="77777777" w:rsidR="005C0825" w:rsidRPr="003849F5" w:rsidRDefault="005C0825">
            <w:pPr>
              <w:pStyle w:val="Paragraph"/>
              <w:jc w:val="center"/>
              <w:rPr>
                <w:noProof/>
                <w:szCs w:val="16"/>
                <w:lang w:val="fi-FI" w:eastAsia="fi-FI"/>
              </w:rPr>
            </w:pPr>
            <w:r w:rsidRPr="003849F5">
              <w:rPr>
                <w:noProof/>
                <w:szCs w:val="16"/>
                <w:lang w:val="fi-FI" w:eastAsia="fi-FI"/>
              </w:rPr>
              <w:t>31</w:t>
            </w:r>
          </w:p>
        </w:tc>
        <w:tc>
          <w:tcPr>
            <w:tcW w:w="4118" w:type="dxa"/>
            <w:tcBorders>
              <w:top w:val="single" w:sz="4" w:space="0" w:color="auto"/>
              <w:left w:val="single" w:sz="4" w:space="0" w:color="auto"/>
              <w:bottom w:val="single" w:sz="4" w:space="0" w:color="auto"/>
              <w:right w:val="single" w:sz="4" w:space="0" w:color="auto"/>
            </w:tcBorders>
            <w:hideMark/>
          </w:tcPr>
          <w:p w14:paraId="4F34328A" w14:textId="77777777" w:rsidR="005C0825" w:rsidRPr="003849F5" w:rsidRDefault="005C0825">
            <w:pPr>
              <w:pStyle w:val="Paragraph"/>
              <w:rPr>
                <w:noProof/>
                <w:szCs w:val="16"/>
                <w:lang w:val="fi-FI" w:eastAsia="fi-FI"/>
              </w:rPr>
            </w:pPr>
            <w:r w:rsidRPr="003849F5">
              <w:rPr>
                <w:noProof/>
                <w:szCs w:val="16"/>
                <w:lang w:val="fi-FI" w:eastAsia="fi-FI"/>
              </w:rPr>
              <w:t>Lisäaine, joka koostuu pääasiassa seuraavista: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3F2DAE8" w14:textId="77777777" w:rsidTr="005C0825">
              <w:trPr>
                <w:tblCellSpacing w:w="0" w:type="dxa"/>
              </w:trPr>
              <w:tc>
                <w:tcPr>
                  <w:tcW w:w="220" w:type="dxa"/>
                  <w:hideMark/>
                </w:tcPr>
                <w:p w14:paraId="2083AC2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66F3937" w14:textId="77777777" w:rsidR="005C0825" w:rsidRPr="003849F5" w:rsidRDefault="005C0825">
                  <w:pPr>
                    <w:pStyle w:val="Paragraph"/>
                    <w:rPr>
                      <w:noProof/>
                      <w:lang w:val="fi-FI" w:eastAsia="fi-FI"/>
                    </w:rPr>
                  </w:pPr>
                  <w:r w:rsidRPr="003849F5">
                    <w:rPr>
                      <w:noProof/>
                      <w:lang w:val="fi-FI" w:eastAsia="fi-FI"/>
                    </w:rPr>
                    <w:t>fosforoditiohappo, sekoitetut O,O-bis (isobutyyli ja pentyyli)esterit, sinkkisuolat (CAS RN 68457-79-4),</w:t>
                  </w:r>
                </w:p>
              </w:tc>
            </w:tr>
            <w:tr w:rsidR="005C0825" w:rsidRPr="003849F5" w14:paraId="3D569BB7" w14:textId="77777777" w:rsidTr="005C0825">
              <w:trPr>
                <w:tblCellSpacing w:w="0" w:type="dxa"/>
              </w:trPr>
              <w:tc>
                <w:tcPr>
                  <w:tcW w:w="220" w:type="dxa"/>
                  <w:hideMark/>
                </w:tcPr>
                <w:p w14:paraId="36C4CDB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7150B13" w14:textId="77777777" w:rsidR="005C0825" w:rsidRPr="003849F5" w:rsidRDefault="005C0825">
                  <w:pPr>
                    <w:pStyle w:val="Paragraph"/>
                    <w:rPr>
                      <w:noProof/>
                      <w:lang w:val="fi-FI" w:eastAsia="fi-FI"/>
                    </w:rPr>
                  </w:pPr>
                  <w:r w:rsidRPr="003849F5">
                    <w:rPr>
                      <w:noProof/>
                      <w:lang w:val="fi-FI" w:eastAsia="fi-FI"/>
                    </w:rPr>
                    <w:t>vähintään 8 mutta enintään 15 painoprosenttia kivennäisöljyä</w:t>
                  </w:r>
                </w:p>
              </w:tc>
            </w:tr>
          </w:tbl>
          <w:p w14:paraId="3EA07DB8" w14:textId="77777777" w:rsidR="005C0825" w:rsidRPr="003849F5" w:rsidRDefault="005C0825">
            <w:pPr>
              <w:pStyle w:val="Paragraph"/>
              <w:rPr>
                <w:noProof/>
                <w:szCs w:val="16"/>
                <w:lang w:val="fi-FI" w:eastAsia="fi-FI"/>
              </w:rPr>
            </w:pPr>
            <w:r w:rsidRPr="003849F5">
              <w:rPr>
                <w:noProof/>
                <w:szCs w:val="16"/>
                <w:lang w:val="fi-FI" w:eastAsia="fi-FI"/>
              </w:rPr>
              <w:t>voiteluöljyjen lisäaineseosten valmistukseen tarkoitettu</w:t>
            </w:r>
          </w:p>
          <w:p w14:paraId="2E03C533"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1B108B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FA7865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8D93369"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A53392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E5CC9A" w14:textId="77777777" w:rsidR="005C0825" w:rsidRPr="003849F5" w:rsidRDefault="005C0825">
            <w:pPr>
              <w:pStyle w:val="Paragraph"/>
              <w:rPr>
                <w:noProof/>
                <w:szCs w:val="16"/>
                <w:lang w:val="fi-FI" w:eastAsia="fi-FI"/>
              </w:rPr>
            </w:pPr>
            <w:r w:rsidRPr="003849F5">
              <w:rPr>
                <w:noProof/>
                <w:szCs w:val="16"/>
                <w:lang w:val="fi-FI" w:eastAsia="fi-FI"/>
              </w:rPr>
              <w:t>0.8201</w:t>
            </w:r>
          </w:p>
        </w:tc>
        <w:tc>
          <w:tcPr>
            <w:tcW w:w="1133" w:type="dxa"/>
            <w:tcBorders>
              <w:top w:val="single" w:sz="4" w:space="0" w:color="auto"/>
              <w:left w:val="single" w:sz="4" w:space="0" w:color="auto"/>
              <w:bottom w:val="single" w:sz="4" w:space="0" w:color="auto"/>
              <w:right w:val="single" w:sz="4" w:space="0" w:color="auto"/>
            </w:tcBorders>
            <w:hideMark/>
          </w:tcPr>
          <w:p w14:paraId="79E6F480"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3811 21 00</w:t>
            </w:r>
          </w:p>
        </w:tc>
        <w:tc>
          <w:tcPr>
            <w:tcW w:w="547" w:type="dxa"/>
            <w:tcBorders>
              <w:top w:val="single" w:sz="4" w:space="0" w:color="auto"/>
              <w:left w:val="single" w:sz="4" w:space="0" w:color="auto"/>
              <w:bottom w:val="single" w:sz="4" w:space="0" w:color="auto"/>
              <w:right w:val="single" w:sz="4" w:space="0" w:color="auto"/>
            </w:tcBorders>
            <w:hideMark/>
          </w:tcPr>
          <w:p w14:paraId="2C3EDA6C" w14:textId="77777777" w:rsidR="005C0825" w:rsidRPr="003849F5" w:rsidRDefault="005C0825">
            <w:pPr>
              <w:pStyle w:val="Paragraph"/>
              <w:jc w:val="center"/>
              <w:rPr>
                <w:noProof/>
                <w:szCs w:val="16"/>
                <w:lang w:val="fi-FI" w:eastAsia="fi-FI"/>
              </w:rPr>
            </w:pPr>
            <w:r w:rsidRPr="003849F5">
              <w:rPr>
                <w:noProof/>
                <w:szCs w:val="16"/>
                <w:lang w:val="fi-FI" w:eastAsia="fi-FI"/>
              </w:rPr>
              <w:t>32</w:t>
            </w:r>
          </w:p>
        </w:tc>
        <w:tc>
          <w:tcPr>
            <w:tcW w:w="4118" w:type="dxa"/>
            <w:tcBorders>
              <w:top w:val="single" w:sz="4" w:space="0" w:color="auto"/>
              <w:left w:val="single" w:sz="4" w:space="0" w:color="auto"/>
              <w:bottom w:val="single" w:sz="4" w:space="0" w:color="auto"/>
              <w:right w:val="single" w:sz="4" w:space="0" w:color="auto"/>
            </w:tcBorders>
            <w:hideMark/>
          </w:tcPr>
          <w:p w14:paraId="024E27E5" w14:textId="77777777" w:rsidR="005C0825" w:rsidRPr="003849F5" w:rsidRDefault="005C0825">
            <w:pPr>
              <w:pStyle w:val="Paragraph"/>
              <w:rPr>
                <w:noProof/>
                <w:szCs w:val="16"/>
                <w:lang w:val="fi-FI" w:eastAsia="fi-FI"/>
              </w:rPr>
            </w:pPr>
            <w:r w:rsidRPr="003849F5">
              <w:rPr>
                <w:noProof/>
                <w:szCs w:val="16"/>
                <w:lang w:val="fi-FI" w:eastAsia="fi-FI"/>
              </w:rPr>
              <w:t>Lisäaine, joka koostuu pääasiassa seuraavista: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8341E0E" w14:textId="77777777" w:rsidTr="005C0825">
              <w:trPr>
                <w:tblCellSpacing w:w="0" w:type="dxa"/>
              </w:trPr>
              <w:tc>
                <w:tcPr>
                  <w:tcW w:w="220" w:type="dxa"/>
                  <w:hideMark/>
                </w:tcPr>
                <w:p w14:paraId="0B5D3AAF"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2A111CA" w14:textId="77777777" w:rsidR="005C0825" w:rsidRPr="003849F5" w:rsidRDefault="005C0825">
                  <w:pPr>
                    <w:pStyle w:val="Paragraph"/>
                    <w:rPr>
                      <w:noProof/>
                      <w:lang w:val="fi-FI" w:eastAsia="fi-FI"/>
                    </w:rPr>
                  </w:pPr>
                  <w:r w:rsidRPr="003849F5">
                    <w:rPr>
                      <w:noProof/>
                      <w:lang w:val="fi-FI" w:eastAsia="fi-FI"/>
                    </w:rPr>
                    <w:t>Sinkki(O,O,O’,O’-tetrakis(1,3-dimetyylibutyyli)bis (fosforoditioaatti) (CAS RN 2215-35-2),</w:t>
                  </w:r>
                </w:p>
              </w:tc>
            </w:tr>
            <w:tr w:rsidR="005C0825" w:rsidRPr="003849F5" w14:paraId="6779F6F4" w14:textId="77777777" w:rsidTr="005C0825">
              <w:trPr>
                <w:tblCellSpacing w:w="0" w:type="dxa"/>
              </w:trPr>
              <w:tc>
                <w:tcPr>
                  <w:tcW w:w="220" w:type="dxa"/>
                  <w:hideMark/>
                </w:tcPr>
                <w:p w14:paraId="1271EC1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77A3CC4" w14:textId="77777777" w:rsidR="005C0825" w:rsidRPr="003849F5" w:rsidRDefault="005C0825">
                  <w:pPr>
                    <w:pStyle w:val="Paragraph"/>
                    <w:rPr>
                      <w:noProof/>
                      <w:lang w:val="fi-FI" w:eastAsia="fi-FI"/>
                    </w:rPr>
                  </w:pPr>
                  <w:r w:rsidRPr="003849F5">
                    <w:rPr>
                      <w:noProof/>
                      <w:lang w:val="fi-FI" w:eastAsia="fi-FI"/>
                    </w:rPr>
                    <w:t>vähintään 4 mutta enintään 12 painoprosenttia kivennäisöljyä</w:t>
                  </w:r>
                </w:p>
              </w:tc>
            </w:tr>
          </w:tbl>
          <w:p w14:paraId="4D03E0FB" w14:textId="77777777" w:rsidR="005C0825" w:rsidRPr="003849F5" w:rsidRDefault="005C0825">
            <w:pPr>
              <w:pStyle w:val="Paragraph"/>
              <w:rPr>
                <w:noProof/>
                <w:szCs w:val="16"/>
                <w:lang w:val="fi-FI" w:eastAsia="fi-FI"/>
              </w:rPr>
            </w:pPr>
            <w:r w:rsidRPr="003849F5">
              <w:rPr>
                <w:noProof/>
                <w:szCs w:val="16"/>
                <w:lang w:val="fi-FI" w:eastAsia="fi-FI"/>
              </w:rPr>
              <w:t>voiteluöljyjen lisäaineseosten valmistukseen tarkoitettu</w:t>
            </w:r>
          </w:p>
          <w:p w14:paraId="28DADE11"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F8606B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BBB05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26791D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C99AEC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C468A9" w14:textId="77777777" w:rsidR="005C0825" w:rsidRPr="003849F5" w:rsidRDefault="005C0825">
            <w:pPr>
              <w:pStyle w:val="Paragraph"/>
              <w:rPr>
                <w:noProof/>
                <w:szCs w:val="16"/>
                <w:lang w:val="fi-FI" w:eastAsia="fi-FI"/>
              </w:rPr>
            </w:pPr>
            <w:r w:rsidRPr="003849F5">
              <w:rPr>
                <w:noProof/>
                <w:szCs w:val="16"/>
                <w:lang w:val="fi-FI" w:eastAsia="fi-FI"/>
              </w:rPr>
              <w:t>0.6013</w:t>
            </w:r>
          </w:p>
        </w:tc>
        <w:tc>
          <w:tcPr>
            <w:tcW w:w="1133" w:type="dxa"/>
            <w:tcBorders>
              <w:top w:val="single" w:sz="4" w:space="0" w:color="auto"/>
              <w:left w:val="single" w:sz="4" w:space="0" w:color="auto"/>
              <w:bottom w:val="single" w:sz="4" w:space="0" w:color="auto"/>
              <w:right w:val="single" w:sz="4" w:space="0" w:color="auto"/>
            </w:tcBorders>
            <w:hideMark/>
          </w:tcPr>
          <w:p w14:paraId="2AEFC68E"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4BA1010A"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7AB1B319" w14:textId="77777777" w:rsidR="005C0825" w:rsidRPr="003849F5" w:rsidRDefault="005C0825">
            <w:pPr>
              <w:pStyle w:val="Paragraph"/>
              <w:rPr>
                <w:noProof/>
                <w:szCs w:val="16"/>
                <w:lang w:val="fi-FI" w:eastAsia="fi-FI"/>
              </w:rPr>
            </w:pPr>
            <w:r w:rsidRPr="003849F5">
              <w:rPr>
                <w:noProof/>
                <w:szCs w:val="16"/>
                <w:lang w:val="fi-FI" w:eastAsia="fi-FI"/>
              </w:rPr>
              <w:t>Lisäaineet, jotka sisältävät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F881AB6" w14:textId="77777777" w:rsidTr="005C0825">
              <w:trPr>
                <w:tblCellSpacing w:w="0" w:type="dxa"/>
              </w:trPr>
              <w:tc>
                <w:tcPr>
                  <w:tcW w:w="220" w:type="dxa"/>
                  <w:hideMark/>
                </w:tcPr>
                <w:p w14:paraId="0E30B77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DFA89DF" w14:textId="77777777" w:rsidR="005C0825" w:rsidRPr="003849F5" w:rsidRDefault="005C0825">
                  <w:pPr>
                    <w:pStyle w:val="Paragraph"/>
                    <w:rPr>
                      <w:noProof/>
                      <w:lang w:val="fi-FI" w:eastAsia="fi-FI"/>
                    </w:rPr>
                  </w:pPr>
                  <w:r w:rsidRPr="003849F5">
                    <w:rPr>
                      <w:noProof/>
                      <w:lang w:val="fi-FI" w:eastAsia="fi-FI"/>
                    </w:rPr>
                    <w:t>heptylfenolin ja formaldehydin reaktiotuotteiden kalsiumsuoloja (CAS RN 84605-23-2), ja</w:t>
                  </w:r>
                </w:p>
              </w:tc>
            </w:tr>
            <w:tr w:rsidR="005C0825" w:rsidRPr="003849F5" w14:paraId="28483AA2" w14:textId="77777777" w:rsidTr="005C0825">
              <w:trPr>
                <w:tblCellSpacing w:w="0" w:type="dxa"/>
              </w:trPr>
              <w:tc>
                <w:tcPr>
                  <w:tcW w:w="220" w:type="dxa"/>
                  <w:hideMark/>
                </w:tcPr>
                <w:p w14:paraId="737584C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E734C6F" w14:textId="77777777" w:rsidR="005C0825" w:rsidRPr="003849F5" w:rsidRDefault="005C0825">
                  <w:pPr>
                    <w:pStyle w:val="Paragraph"/>
                    <w:rPr>
                      <w:noProof/>
                      <w:lang w:val="fi-FI" w:eastAsia="fi-FI"/>
                    </w:rPr>
                  </w:pPr>
                  <w:r w:rsidRPr="003849F5">
                    <w:rPr>
                      <w:noProof/>
                      <w:lang w:val="fi-FI" w:eastAsia="fi-FI"/>
                    </w:rPr>
                    <w:t>kivennäisöljyjä,</w:t>
                  </w:r>
                </w:p>
              </w:tc>
            </w:tr>
          </w:tbl>
          <w:p w14:paraId="75FE1983" w14:textId="3CE9C435" w:rsidR="005C0825" w:rsidRPr="003849F5" w:rsidRDefault="005C0825">
            <w:pPr>
              <w:pStyle w:val="Paragraph"/>
              <w:rPr>
                <w:noProof/>
                <w:szCs w:val="16"/>
                <w:lang w:val="fi-FI" w:eastAsia="fi-FI"/>
              </w:rPr>
            </w:pPr>
            <w:r w:rsidRPr="003849F5">
              <w:rPr>
                <w:noProof/>
                <w:szCs w:val="16"/>
                <w:lang w:val="fi-FI" w:eastAsia="fi-FI"/>
              </w:rPr>
              <w:t>joiden kokonaisemäsluku (TBN</w:t>
            </w:r>
            <w:r w:rsidR="00281E3A">
              <w:rPr>
                <w:noProof/>
                <w:szCs w:val="16"/>
                <w:lang w:val="fi-FI" w:eastAsia="fi-FI"/>
              </w:rPr>
              <w:t>) on yli 40 mutta enintään 100,</w:t>
            </w:r>
            <w:r w:rsidRPr="003849F5">
              <w:rPr>
                <w:noProof/>
                <w:szCs w:val="16"/>
                <w:lang w:val="fi-FI" w:eastAsia="fi-FI"/>
              </w:rPr>
              <w:t xml:space="preserve"> voiteluöljyjen tai voiteluöljyissä käytettävien yliemäksisten pesuaineiden valmistukseen tarkoitetut</w:t>
            </w:r>
          </w:p>
          <w:p w14:paraId="3025AD6D"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07B0BB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B7DFCA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B531001"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E8138B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ED3263F" w14:textId="77777777" w:rsidR="005C0825" w:rsidRPr="003849F5" w:rsidRDefault="005C0825">
            <w:pPr>
              <w:pStyle w:val="Paragraph"/>
              <w:rPr>
                <w:noProof/>
                <w:szCs w:val="16"/>
                <w:lang w:val="fi-FI" w:eastAsia="fi-FI"/>
              </w:rPr>
            </w:pPr>
            <w:r w:rsidRPr="003849F5">
              <w:rPr>
                <w:noProof/>
                <w:szCs w:val="16"/>
                <w:lang w:val="fi-FI" w:eastAsia="fi-FI"/>
              </w:rPr>
              <w:t>0.6016</w:t>
            </w:r>
          </w:p>
        </w:tc>
        <w:tc>
          <w:tcPr>
            <w:tcW w:w="1133" w:type="dxa"/>
            <w:tcBorders>
              <w:top w:val="single" w:sz="4" w:space="0" w:color="auto"/>
              <w:left w:val="single" w:sz="4" w:space="0" w:color="auto"/>
              <w:bottom w:val="single" w:sz="4" w:space="0" w:color="auto"/>
              <w:right w:val="single" w:sz="4" w:space="0" w:color="auto"/>
            </w:tcBorders>
            <w:hideMark/>
          </w:tcPr>
          <w:p w14:paraId="256EEE78"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2BBF322F" w14:textId="77777777" w:rsidR="005C0825" w:rsidRPr="003849F5" w:rsidRDefault="005C0825">
            <w:pPr>
              <w:pStyle w:val="Paragraph"/>
              <w:jc w:val="center"/>
              <w:rPr>
                <w:noProof/>
                <w:szCs w:val="16"/>
                <w:lang w:val="fi-FI" w:eastAsia="fi-FI"/>
              </w:rPr>
            </w:pPr>
            <w:r w:rsidRPr="003849F5">
              <w:rPr>
                <w:noProof/>
                <w:szCs w:val="16"/>
                <w:lang w:val="fi-FI" w:eastAsia="fi-FI"/>
              </w:rPr>
              <w:t>37</w:t>
            </w:r>
          </w:p>
        </w:tc>
        <w:tc>
          <w:tcPr>
            <w:tcW w:w="4118" w:type="dxa"/>
            <w:tcBorders>
              <w:top w:val="single" w:sz="4" w:space="0" w:color="auto"/>
              <w:left w:val="single" w:sz="4" w:space="0" w:color="auto"/>
              <w:bottom w:val="single" w:sz="4" w:space="0" w:color="auto"/>
              <w:right w:val="single" w:sz="4" w:space="0" w:color="auto"/>
            </w:tcBorders>
            <w:hideMark/>
          </w:tcPr>
          <w:p w14:paraId="60F4FE94" w14:textId="77777777" w:rsidR="005C0825" w:rsidRPr="003849F5" w:rsidRDefault="005C0825">
            <w:pPr>
              <w:pStyle w:val="Paragraph"/>
              <w:rPr>
                <w:noProof/>
                <w:szCs w:val="16"/>
                <w:lang w:val="fi-FI" w:eastAsia="fi-FI"/>
              </w:rPr>
            </w:pPr>
            <w:r w:rsidRPr="003849F5">
              <w:rPr>
                <w:noProof/>
                <w:szCs w:val="16"/>
                <w:lang w:val="fi-FI" w:eastAsia="fi-FI"/>
              </w:rPr>
              <w:t>Lisäaineet, jotka sisältävät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27F09F8" w14:textId="77777777" w:rsidTr="005C0825">
              <w:trPr>
                <w:tblCellSpacing w:w="0" w:type="dxa"/>
              </w:trPr>
              <w:tc>
                <w:tcPr>
                  <w:tcW w:w="220" w:type="dxa"/>
                  <w:hideMark/>
                </w:tcPr>
                <w:p w14:paraId="31D754E0"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CDFD870" w14:textId="77777777" w:rsidR="005C0825" w:rsidRPr="003849F5" w:rsidRDefault="005C0825">
                  <w:pPr>
                    <w:pStyle w:val="Paragraph"/>
                    <w:rPr>
                      <w:noProof/>
                      <w:lang w:val="fi-FI" w:eastAsia="fi-FI"/>
                    </w:rPr>
                  </w:pPr>
                  <w:r w:rsidRPr="003849F5">
                    <w:rPr>
                      <w:noProof/>
                      <w:lang w:val="fi-FI" w:eastAsia="fi-FI"/>
                    </w:rPr>
                    <w:t>C4-C20-alkoholeilla esteröidyn styreenimaleiini</w:t>
                  </w:r>
                  <w:r w:rsidRPr="003849F5">
                    <w:rPr>
                      <w:noProof/>
                      <w:lang w:val="fi-FI" w:eastAsia="fi-FI"/>
                    </w:rPr>
                    <w:softHyphen/>
                    <w:t>anhydridin kopolymeerin, joka on muunnettu  aminopropyylimorfoliinilla, ja</w:t>
                  </w:r>
                </w:p>
              </w:tc>
            </w:tr>
            <w:tr w:rsidR="005C0825" w:rsidRPr="003849F5" w14:paraId="27C5FB6D" w14:textId="77777777" w:rsidTr="005C0825">
              <w:trPr>
                <w:tblCellSpacing w:w="0" w:type="dxa"/>
              </w:trPr>
              <w:tc>
                <w:tcPr>
                  <w:tcW w:w="220" w:type="dxa"/>
                  <w:hideMark/>
                </w:tcPr>
                <w:p w14:paraId="7EAE3B4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D25A208" w14:textId="77777777" w:rsidR="005C0825" w:rsidRPr="003849F5" w:rsidRDefault="005C0825">
                  <w:pPr>
                    <w:pStyle w:val="Paragraph"/>
                    <w:rPr>
                      <w:noProof/>
                      <w:lang w:val="fi-FI" w:eastAsia="fi-FI"/>
                    </w:rPr>
                  </w:pPr>
                  <w:r w:rsidRPr="003849F5">
                    <w:rPr>
                      <w:noProof/>
                      <w:lang w:val="fi-FI" w:eastAsia="fi-FI"/>
                    </w:rPr>
                    <w:t>yli 50 mutta enintään 75 painoprosenttia kivennäisöljyjä,</w:t>
                  </w:r>
                </w:p>
              </w:tc>
            </w:tr>
          </w:tbl>
          <w:p w14:paraId="714B5B70" w14:textId="77777777" w:rsidR="005C0825" w:rsidRPr="003849F5" w:rsidRDefault="005C0825">
            <w:pPr>
              <w:pStyle w:val="Paragraph"/>
              <w:rPr>
                <w:noProof/>
                <w:szCs w:val="16"/>
                <w:lang w:val="fi-FI" w:eastAsia="fi-FI"/>
              </w:rPr>
            </w:pPr>
            <w:r w:rsidRPr="003849F5">
              <w:rPr>
                <w:noProof/>
                <w:szCs w:val="16"/>
                <w:lang w:val="fi-FI" w:eastAsia="fi-FI"/>
              </w:rPr>
              <w:t>voiteluöljyjen valmistukseen tarkoitetut</w:t>
            </w:r>
          </w:p>
          <w:p w14:paraId="72FFC588"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949D75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0D6CB7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B498507"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0C7A28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E6A4569" w14:textId="77777777" w:rsidR="005C0825" w:rsidRPr="003849F5" w:rsidRDefault="005C0825">
            <w:pPr>
              <w:pStyle w:val="Paragraph"/>
              <w:rPr>
                <w:noProof/>
                <w:szCs w:val="16"/>
                <w:lang w:val="fi-FI" w:eastAsia="fi-FI"/>
              </w:rPr>
            </w:pPr>
            <w:r w:rsidRPr="003849F5">
              <w:rPr>
                <w:noProof/>
                <w:szCs w:val="16"/>
                <w:lang w:val="fi-FI" w:eastAsia="fi-FI"/>
              </w:rPr>
              <w:t>0.6435</w:t>
            </w:r>
          </w:p>
        </w:tc>
        <w:tc>
          <w:tcPr>
            <w:tcW w:w="1133" w:type="dxa"/>
            <w:tcBorders>
              <w:top w:val="single" w:sz="4" w:space="0" w:color="auto"/>
              <w:left w:val="single" w:sz="4" w:space="0" w:color="auto"/>
              <w:bottom w:val="single" w:sz="4" w:space="0" w:color="auto"/>
              <w:right w:val="single" w:sz="4" w:space="0" w:color="auto"/>
            </w:tcBorders>
            <w:hideMark/>
          </w:tcPr>
          <w:p w14:paraId="6DF5A110"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0330CD71" w14:textId="77777777" w:rsidR="005C0825" w:rsidRPr="003849F5" w:rsidRDefault="005C0825">
            <w:pPr>
              <w:pStyle w:val="Paragraph"/>
              <w:jc w:val="center"/>
              <w:rPr>
                <w:noProof/>
                <w:szCs w:val="16"/>
                <w:lang w:val="fi-FI" w:eastAsia="fi-FI"/>
              </w:rPr>
            </w:pPr>
            <w:r w:rsidRPr="003849F5">
              <w:rPr>
                <w:noProof/>
                <w:szCs w:val="16"/>
                <w:lang w:val="fi-FI" w:eastAsia="fi-FI"/>
              </w:rPr>
              <w:t>48</w:t>
            </w:r>
          </w:p>
        </w:tc>
        <w:tc>
          <w:tcPr>
            <w:tcW w:w="4118" w:type="dxa"/>
            <w:tcBorders>
              <w:top w:val="single" w:sz="4" w:space="0" w:color="auto"/>
              <w:left w:val="single" w:sz="4" w:space="0" w:color="auto"/>
              <w:bottom w:val="single" w:sz="4" w:space="0" w:color="auto"/>
              <w:right w:val="single" w:sz="4" w:space="0" w:color="auto"/>
            </w:tcBorders>
            <w:hideMark/>
          </w:tcPr>
          <w:p w14:paraId="02460773" w14:textId="77777777" w:rsidR="005C0825" w:rsidRPr="003849F5" w:rsidRDefault="005C0825">
            <w:pPr>
              <w:pStyle w:val="Paragraph"/>
              <w:rPr>
                <w:noProof/>
                <w:szCs w:val="16"/>
                <w:lang w:val="fi-FI" w:eastAsia="fi-FI"/>
              </w:rPr>
            </w:pPr>
            <w:r w:rsidRPr="003849F5">
              <w:rPr>
                <w:noProof/>
                <w:szCs w:val="16"/>
                <w:lang w:val="fi-FI" w:eastAsia="fi-FI"/>
              </w:rPr>
              <w:t>Lisäaineet, jotka sisältävät </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AE09130" w14:textId="77777777" w:rsidTr="005C0825">
              <w:trPr>
                <w:tblCellSpacing w:w="0" w:type="dxa"/>
              </w:trPr>
              <w:tc>
                <w:tcPr>
                  <w:tcW w:w="220" w:type="dxa"/>
                  <w:hideMark/>
                </w:tcPr>
                <w:p w14:paraId="53987E60"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C35112C" w14:textId="77777777" w:rsidR="005C0825" w:rsidRPr="003849F5" w:rsidRDefault="005C0825">
                  <w:pPr>
                    <w:pStyle w:val="Paragraph"/>
                    <w:rPr>
                      <w:noProof/>
                      <w:lang w:val="fi-FI" w:eastAsia="fi-FI"/>
                    </w:rPr>
                  </w:pPr>
                  <w:r w:rsidRPr="003849F5">
                    <w:rPr>
                      <w:noProof/>
                      <w:lang w:val="fi-FI" w:eastAsia="fi-FI"/>
                    </w:rPr>
                    <w:t>yliemäksisiä magnesium-C20-C24- alkyylibentseenisulfonaatteja (CAS RN 231297-75-9) ja</w:t>
                  </w:r>
                </w:p>
              </w:tc>
            </w:tr>
            <w:tr w:rsidR="005C0825" w:rsidRPr="003849F5" w14:paraId="6C4D28D1" w14:textId="77777777" w:rsidTr="005C0825">
              <w:trPr>
                <w:tblCellSpacing w:w="0" w:type="dxa"/>
              </w:trPr>
              <w:tc>
                <w:tcPr>
                  <w:tcW w:w="220" w:type="dxa"/>
                  <w:hideMark/>
                </w:tcPr>
                <w:p w14:paraId="542EADD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DD0BF72" w14:textId="77777777" w:rsidR="005C0825" w:rsidRPr="003849F5" w:rsidRDefault="005C0825">
                  <w:pPr>
                    <w:pStyle w:val="Paragraph"/>
                    <w:rPr>
                      <w:noProof/>
                      <w:lang w:val="fi-FI" w:eastAsia="fi-FI"/>
                    </w:rPr>
                  </w:pPr>
                  <w:r w:rsidRPr="003849F5">
                    <w:rPr>
                      <w:noProof/>
                      <w:lang w:val="fi-FI" w:eastAsia="fi-FI"/>
                    </w:rPr>
                    <w:t>enemmän kuin 25 painoprosenttia mutta enintään 50 painoprosenttia mineraaliöljyjä, </w:t>
                  </w:r>
                </w:p>
              </w:tc>
            </w:tr>
          </w:tbl>
          <w:p w14:paraId="6723C0CD" w14:textId="77777777" w:rsidR="005C0825" w:rsidRPr="003849F5" w:rsidRDefault="005C0825">
            <w:pPr>
              <w:pStyle w:val="Paragraph"/>
              <w:rPr>
                <w:noProof/>
                <w:szCs w:val="16"/>
                <w:lang w:val="fi-FI" w:eastAsia="fi-FI"/>
              </w:rPr>
            </w:pPr>
            <w:r w:rsidRPr="003849F5">
              <w:rPr>
                <w:noProof/>
                <w:szCs w:val="16"/>
                <w:lang w:val="fi-FI" w:eastAsia="fi-FI"/>
              </w:rPr>
              <w:t>joiden kokonaisemäsluku (TBN) on yli 350 mutta enintään 450, voiteluöljyjen valmistukseen tarkoitetut</w:t>
            </w:r>
          </w:p>
          <w:p w14:paraId="61A86172"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3AF3E9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501CB9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0ECA01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F050CF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5B3B43E" w14:textId="77777777" w:rsidR="005C0825" w:rsidRPr="003849F5" w:rsidRDefault="005C0825">
            <w:pPr>
              <w:pStyle w:val="Paragraph"/>
              <w:rPr>
                <w:noProof/>
                <w:szCs w:val="16"/>
                <w:lang w:val="fi-FI" w:eastAsia="fi-FI"/>
              </w:rPr>
            </w:pPr>
            <w:r w:rsidRPr="003849F5">
              <w:rPr>
                <w:noProof/>
                <w:szCs w:val="16"/>
                <w:lang w:val="fi-FI" w:eastAsia="fi-FI"/>
              </w:rPr>
              <w:t>0.5727</w:t>
            </w:r>
          </w:p>
        </w:tc>
        <w:tc>
          <w:tcPr>
            <w:tcW w:w="1133" w:type="dxa"/>
            <w:tcBorders>
              <w:top w:val="single" w:sz="4" w:space="0" w:color="auto"/>
              <w:left w:val="single" w:sz="4" w:space="0" w:color="auto"/>
              <w:bottom w:val="single" w:sz="4" w:space="0" w:color="auto"/>
              <w:right w:val="single" w:sz="4" w:space="0" w:color="auto"/>
            </w:tcBorders>
            <w:hideMark/>
          </w:tcPr>
          <w:p w14:paraId="1A169122"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6ECA7A53"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68C3AC19" w14:textId="77777777" w:rsidR="005C0825" w:rsidRPr="003849F5" w:rsidRDefault="005C0825">
            <w:pPr>
              <w:pStyle w:val="Paragraph"/>
              <w:rPr>
                <w:noProof/>
                <w:szCs w:val="16"/>
                <w:lang w:val="fi-FI" w:eastAsia="fi-FI"/>
              </w:rPr>
            </w:pPr>
            <w:r w:rsidRPr="003849F5">
              <w:rPr>
                <w:noProof/>
                <w:szCs w:val="16"/>
                <w:lang w:val="fi-FI" w:eastAsia="fi-FI"/>
              </w:rPr>
              <w:t>Voiteluöljyjen lisäaineet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FDBE6F0" w14:textId="77777777" w:rsidTr="005C0825">
              <w:trPr>
                <w:tblCellSpacing w:w="0" w:type="dxa"/>
              </w:trPr>
              <w:tc>
                <w:tcPr>
                  <w:tcW w:w="220" w:type="dxa"/>
                  <w:hideMark/>
                </w:tcPr>
                <w:p w14:paraId="35AE354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73F3B89" w14:textId="77777777" w:rsidR="005C0825" w:rsidRPr="003849F5" w:rsidRDefault="005C0825">
                  <w:pPr>
                    <w:pStyle w:val="Paragraph"/>
                    <w:rPr>
                      <w:noProof/>
                      <w:lang w:val="fi-FI" w:eastAsia="fi-FI"/>
                    </w:rPr>
                  </w:pPr>
                  <w:r w:rsidRPr="003849F5">
                    <w:rPr>
                      <w:noProof/>
                      <w:lang w:val="fi-FI" w:eastAsia="fi-FI"/>
                    </w:rPr>
                    <w:t>kalsium-C16-24-alkyylibentseenisulfonaatteihin pohjautuvat (CAS RN 70024-69-0)</w:t>
                  </w:r>
                </w:p>
              </w:tc>
            </w:tr>
            <w:tr w:rsidR="005C0825" w:rsidRPr="003849F5" w14:paraId="2621F4F7" w14:textId="77777777" w:rsidTr="005C0825">
              <w:trPr>
                <w:tblCellSpacing w:w="0" w:type="dxa"/>
              </w:trPr>
              <w:tc>
                <w:tcPr>
                  <w:tcW w:w="220" w:type="dxa"/>
                  <w:hideMark/>
                </w:tcPr>
                <w:p w14:paraId="42375BE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0CCA6A5" w14:textId="77777777" w:rsidR="005C0825" w:rsidRPr="003849F5" w:rsidRDefault="005C0825">
                  <w:pPr>
                    <w:pStyle w:val="Paragraph"/>
                    <w:rPr>
                      <w:noProof/>
                      <w:lang w:val="fi-FI" w:eastAsia="fi-FI"/>
                    </w:rPr>
                  </w:pPr>
                  <w:r w:rsidRPr="003849F5">
                    <w:rPr>
                      <w:noProof/>
                      <w:lang w:val="fi-FI" w:eastAsia="fi-FI"/>
                    </w:rPr>
                    <w:t>kivennäisöljyjä sisältävät</w:t>
                  </w:r>
                </w:p>
              </w:tc>
            </w:tr>
          </w:tbl>
          <w:p w14:paraId="7FBF6638" w14:textId="77777777" w:rsidR="005C0825" w:rsidRPr="003849F5" w:rsidRDefault="005C0825">
            <w:pPr>
              <w:pStyle w:val="Paragraph"/>
              <w:rPr>
                <w:noProof/>
                <w:szCs w:val="16"/>
                <w:lang w:val="fi-FI" w:eastAsia="fi-FI"/>
              </w:rPr>
            </w:pPr>
            <w:r w:rsidRPr="003849F5">
              <w:rPr>
                <w:noProof/>
                <w:szCs w:val="16"/>
                <w:lang w:val="fi-FI" w:eastAsia="fi-FI"/>
              </w:rPr>
              <w:t>konsentroiduksi lisäaineeksi sekoitusprosessilla tapahtuvassa koneöljyjen valmistuksessa tarkoitetut</w:t>
            </w:r>
          </w:p>
        </w:tc>
        <w:tc>
          <w:tcPr>
            <w:tcW w:w="911" w:type="dxa"/>
            <w:tcBorders>
              <w:top w:val="single" w:sz="4" w:space="0" w:color="auto"/>
              <w:left w:val="single" w:sz="4" w:space="0" w:color="auto"/>
              <w:bottom w:val="single" w:sz="4" w:space="0" w:color="auto"/>
              <w:right w:val="single" w:sz="4" w:space="0" w:color="auto"/>
            </w:tcBorders>
            <w:hideMark/>
          </w:tcPr>
          <w:p w14:paraId="6CC15EE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163187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1AF5963"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004797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FCF766A" w14:textId="77777777" w:rsidR="005C0825" w:rsidRPr="003849F5" w:rsidRDefault="005C0825">
            <w:pPr>
              <w:pStyle w:val="Paragraph"/>
              <w:rPr>
                <w:noProof/>
                <w:szCs w:val="16"/>
                <w:lang w:val="fi-FI" w:eastAsia="fi-FI"/>
              </w:rPr>
            </w:pPr>
            <w:r w:rsidRPr="003849F5">
              <w:rPr>
                <w:noProof/>
                <w:szCs w:val="16"/>
                <w:lang w:val="fi-FI" w:eastAsia="fi-FI"/>
              </w:rPr>
              <w:t>0.6437</w:t>
            </w:r>
          </w:p>
        </w:tc>
        <w:tc>
          <w:tcPr>
            <w:tcW w:w="1133" w:type="dxa"/>
            <w:tcBorders>
              <w:top w:val="single" w:sz="4" w:space="0" w:color="auto"/>
              <w:left w:val="single" w:sz="4" w:space="0" w:color="auto"/>
              <w:bottom w:val="single" w:sz="4" w:space="0" w:color="auto"/>
              <w:right w:val="single" w:sz="4" w:space="0" w:color="auto"/>
            </w:tcBorders>
            <w:hideMark/>
          </w:tcPr>
          <w:p w14:paraId="74FE7EB2"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624F69B9" w14:textId="77777777" w:rsidR="005C0825" w:rsidRPr="003849F5" w:rsidRDefault="005C0825">
            <w:pPr>
              <w:pStyle w:val="Paragraph"/>
              <w:jc w:val="center"/>
              <w:rPr>
                <w:noProof/>
                <w:szCs w:val="16"/>
                <w:lang w:val="fi-FI" w:eastAsia="fi-FI"/>
              </w:rPr>
            </w:pPr>
            <w:r w:rsidRPr="003849F5">
              <w:rPr>
                <w:noProof/>
                <w:szCs w:val="16"/>
                <w:lang w:val="fi-FI" w:eastAsia="fi-FI"/>
              </w:rPr>
              <w:t>53</w:t>
            </w:r>
          </w:p>
        </w:tc>
        <w:tc>
          <w:tcPr>
            <w:tcW w:w="4118" w:type="dxa"/>
            <w:tcBorders>
              <w:top w:val="single" w:sz="4" w:space="0" w:color="auto"/>
              <w:left w:val="single" w:sz="4" w:space="0" w:color="auto"/>
              <w:bottom w:val="single" w:sz="4" w:space="0" w:color="auto"/>
              <w:right w:val="single" w:sz="4" w:space="0" w:color="auto"/>
            </w:tcBorders>
            <w:hideMark/>
          </w:tcPr>
          <w:p w14:paraId="1B97D02D" w14:textId="77777777" w:rsidR="005C0825" w:rsidRPr="003849F5" w:rsidRDefault="005C0825">
            <w:pPr>
              <w:pStyle w:val="Paragraph"/>
              <w:rPr>
                <w:noProof/>
                <w:szCs w:val="16"/>
                <w:lang w:val="fi-FI" w:eastAsia="fi-FI"/>
              </w:rPr>
            </w:pPr>
            <w:r w:rsidRPr="003849F5">
              <w:rPr>
                <w:noProof/>
                <w:szCs w:val="16"/>
                <w:lang w:val="fi-FI" w:eastAsia="fi-FI"/>
              </w:rPr>
              <w:t>Lisäaineet, jotka sisältävät </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FCE1520" w14:textId="77777777" w:rsidTr="005C0825">
              <w:trPr>
                <w:tblCellSpacing w:w="0" w:type="dxa"/>
              </w:trPr>
              <w:tc>
                <w:tcPr>
                  <w:tcW w:w="220" w:type="dxa"/>
                  <w:hideMark/>
                </w:tcPr>
                <w:p w14:paraId="2A1A0C6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45A1B17" w14:textId="77777777" w:rsidR="005C0825" w:rsidRPr="003849F5" w:rsidRDefault="005C0825">
                  <w:pPr>
                    <w:pStyle w:val="Paragraph"/>
                    <w:rPr>
                      <w:noProof/>
                      <w:lang w:val="fi-FI" w:eastAsia="fi-FI"/>
                    </w:rPr>
                  </w:pPr>
                  <w:r w:rsidRPr="003849F5">
                    <w:rPr>
                      <w:noProof/>
                      <w:lang w:val="fi-FI" w:eastAsia="fi-FI"/>
                    </w:rPr>
                    <w:t>yliemäksistä kalsium-maaöljy-sulfonaattia (CAS 68783-96-0), jonka sulfonaattipitoisuus on vähintään 15 painoprosenttia mutta enintään 30 painoprosenttia, ja</w:t>
                  </w:r>
                </w:p>
              </w:tc>
            </w:tr>
            <w:tr w:rsidR="005C0825" w:rsidRPr="003849F5" w14:paraId="21837328" w14:textId="77777777" w:rsidTr="005C0825">
              <w:trPr>
                <w:tblCellSpacing w:w="0" w:type="dxa"/>
              </w:trPr>
              <w:tc>
                <w:tcPr>
                  <w:tcW w:w="220" w:type="dxa"/>
                  <w:hideMark/>
                </w:tcPr>
                <w:p w14:paraId="300D495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8C24FFE" w14:textId="77777777" w:rsidR="005C0825" w:rsidRPr="003849F5" w:rsidRDefault="005C0825">
                  <w:pPr>
                    <w:pStyle w:val="Paragraph"/>
                    <w:rPr>
                      <w:noProof/>
                      <w:lang w:val="fi-FI" w:eastAsia="fi-FI"/>
                    </w:rPr>
                  </w:pPr>
                  <w:r w:rsidRPr="003849F5">
                    <w:rPr>
                      <w:noProof/>
                      <w:lang w:val="fi-FI" w:eastAsia="fi-FI"/>
                    </w:rPr>
                    <w:t>enemmän kuin 40 painoprosenttia mutta enintään 60 painoprosenttia mineraaliöljyä, </w:t>
                  </w:r>
                </w:p>
              </w:tc>
            </w:tr>
          </w:tbl>
          <w:p w14:paraId="4AE57BA1" w14:textId="77777777" w:rsidR="005C0825" w:rsidRPr="003849F5" w:rsidRDefault="005C0825">
            <w:pPr>
              <w:pStyle w:val="Paragraph"/>
              <w:rPr>
                <w:noProof/>
                <w:szCs w:val="16"/>
                <w:lang w:val="fi-FI" w:eastAsia="fi-FI"/>
              </w:rPr>
            </w:pPr>
            <w:r w:rsidRPr="003849F5">
              <w:rPr>
                <w:noProof/>
                <w:szCs w:val="16"/>
                <w:lang w:val="fi-FI" w:eastAsia="fi-FI"/>
              </w:rPr>
              <w:t>joiden kokonaisemäsluku (TBN) on yli 280 mutta enintään 420, voiteluöljyjen valmistukseen tarkoitetut</w:t>
            </w:r>
          </w:p>
          <w:p w14:paraId="60C4AEDF"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475839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B471FB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299595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8D11FE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6B428BD" w14:textId="77777777" w:rsidR="005C0825" w:rsidRPr="003849F5" w:rsidRDefault="005C0825">
            <w:pPr>
              <w:pStyle w:val="Paragraph"/>
              <w:rPr>
                <w:noProof/>
                <w:szCs w:val="16"/>
                <w:lang w:val="fi-FI" w:eastAsia="fi-FI"/>
              </w:rPr>
            </w:pPr>
            <w:r w:rsidRPr="003849F5">
              <w:rPr>
                <w:noProof/>
                <w:szCs w:val="16"/>
                <w:lang w:val="fi-FI" w:eastAsia="fi-FI"/>
              </w:rPr>
              <w:t>0.6434</w:t>
            </w:r>
          </w:p>
        </w:tc>
        <w:tc>
          <w:tcPr>
            <w:tcW w:w="1133" w:type="dxa"/>
            <w:tcBorders>
              <w:top w:val="single" w:sz="4" w:space="0" w:color="auto"/>
              <w:left w:val="single" w:sz="4" w:space="0" w:color="auto"/>
              <w:bottom w:val="single" w:sz="4" w:space="0" w:color="auto"/>
              <w:right w:val="single" w:sz="4" w:space="0" w:color="auto"/>
            </w:tcBorders>
            <w:hideMark/>
          </w:tcPr>
          <w:p w14:paraId="688BAD14"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517BD0F9"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160CD233" w14:textId="77777777" w:rsidR="005C0825" w:rsidRPr="003849F5" w:rsidRDefault="005C0825">
            <w:pPr>
              <w:pStyle w:val="Paragraph"/>
              <w:rPr>
                <w:noProof/>
                <w:szCs w:val="16"/>
                <w:lang w:val="fi-FI" w:eastAsia="fi-FI"/>
              </w:rPr>
            </w:pPr>
            <w:r w:rsidRPr="003849F5">
              <w:rPr>
                <w:noProof/>
                <w:szCs w:val="16"/>
                <w:lang w:val="fi-FI" w:eastAsia="fi-FI"/>
              </w:rPr>
              <w:t>Lisäaineet, jotka sisältävät </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EB42FC4" w14:textId="77777777" w:rsidTr="005C0825">
              <w:trPr>
                <w:tblCellSpacing w:w="0" w:type="dxa"/>
              </w:trPr>
              <w:tc>
                <w:tcPr>
                  <w:tcW w:w="220" w:type="dxa"/>
                  <w:hideMark/>
                </w:tcPr>
                <w:p w14:paraId="04E8BE0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FCEE1AA" w14:textId="77777777" w:rsidR="005C0825" w:rsidRPr="003849F5" w:rsidRDefault="005C0825">
                  <w:pPr>
                    <w:pStyle w:val="Paragraph"/>
                    <w:rPr>
                      <w:noProof/>
                      <w:lang w:val="fi-FI" w:eastAsia="fi-FI"/>
                    </w:rPr>
                  </w:pPr>
                  <w:r w:rsidRPr="003849F5">
                    <w:rPr>
                      <w:noProof/>
                      <w:lang w:val="fi-FI" w:eastAsia="fi-FI"/>
                    </w:rPr>
                    <w:t>kalsium-polypropyylibentseenisulfonaattia (CAS RN 75975-85-8), jolla on alhainen emäsluku, ja</w:t>
                  </w:r>
                </w:p>
              </w:tc>
            </w:tr>
            <w:tr w:rsidR="005C0825" w:rsidRPr="003849F5" w14:paraId="510FB4B3" w14:textId="77777777" w:rsidTr="005C0825">
              <w:trPr>
                <w:tblCellSpacing w:w="0" w:type="dxa"/>
              </w:trPr>
              <w:tc>
                <w:tcPr>
                  <w:tcW w:w="220" w:type="dxa"/>
                  <w:hideMark/>
                </w:tcPr>
                <w:p w14:paraId="1199598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30C7C77" w14:textId="77777777" w:rsidR="005C0825" w:rsidRPr="003849F5" w:rsidRDefault="005C0825">
                  <w:pPr>
                    <w:pStyle w:val="Paragraph"/>
                    <w:rPr>
                      <w:noProof/>
                      <w:lang w:val="fi-FI" w:eastAsia="fi-FI"/>
                    </w:rPr>
                  </w:pPr>
                  <w:r w:rsidRPr="003849F5">
                    <w:rPr>
                      <w:noProof/>
                      <w:lang w:val="fi-FI" w:eastAsia="fi-FI"/>
                    </w:rPr>
                    <w:t>enemmän kuin 40 painoprosenttia mutta enintään 60 painoprosenttia mineraaliöljyjä, </w:t>
                  </w:r>
                </w:p>
              </w:tc>
            </w:tr>
          </w:tbl>
          <w:p w14:paraId="62941E34" w14:textId="77777777" w:rsidR="005C0825" w:rsidRPr="003849F5" w:rsidRDefault="005C0825">
            <w:pPr>
              <w:pStyle w:val="Paragraph"/>
              <w:rPr>
                <w:noProof/>
                <w:szCs w:val="16"/>
                <w:lang w:val="fi-FI" w:eastAsia="fi-FI"/>
              </w:rPr>
            </w:pPr>
            <w:r w:rsidRPr="003849F5">
              <w:rPr>
                <w:noProof/>
                <w:szCs w:val="16"/>
                <w:lang w:val="fi-FI" w:eastAsia="fi-FI"/>
              </w:rPr>
              <w:t>joiden kokonaisemäsluku (TBN) on yli 10 mutta enintään 25, voiteluöljyjen valmistukseen tarkoitetut</w:t>
            </w:r>
          </w:p>
          <w:p w14:paraId="67578F4C"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52151B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A48C40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49525A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9D77BD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9C0A96B" w14:textId="77777777" w:rsidR="005C0825" w:rsidRPr="003849F5" w:rsidRDefault="005C0825">
            <w:pPr>
              <w:pStyle w:val="Paragraph"/>
              <w:rPr>
                <w:noProof/>
                <w:szCs w:val="16"/>
                <w:lang w:val="fi-FI" w:eastAsia="fi-FI"/>
              </w:rPr>
            </w:pPr>
            <w:r w:rsidRPr="003849F5">
              <w:rPr>
                <w:noProof/>
                <w:szCs w:val="16"/>
                <w:lang w:val="fi-FI" w:eastAsia="fi-FI"/>
              </w:rPr>
              <w:t>0.5724</w:t>
            </w:r>
          </w:p>
        </w:tc>
        <w:tc>
          <w:tcPr>
            <w:tcW w:w="1133" w:type="dxa"/>
            <w:tcBorders>
              <w:top w:val="single" w:sz="4" w:space="0" w:color="auto"/>
              <w:left w:val="single" w:sz="4" w:space="0" w:color="auto"/>
              <w:bottom w:val="single" w:sz="4" w:space="0" w:color="auto"/>
              <w:right w:val="single" w:sz="4" w:space="0" w:color="auto"/>
            </w:tcBorders>
            <w:hideMark/>
          </w:tcPr>
          <w:p w14:paraId="4F304DEE"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0B2A780F"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774C8DB2" w14:textId="77777777" w:rsidR="005C0825" w:rsidRPr="003849F5" w:rsidRDefault="005C0825">
            <w:pPr>
              <w:pStyle w:val="Paragraph"/>
              <w:rPr>
                <w:noProof/>
                <w:szCs w:val="16"/>
                <w:lang w:val="fi-FI" w:eastAsia="fi-FI"/>
              </w:rPr>
            </w:pPr>
            <w:r w:rsidRPr="003849F5">
              <w:rPr>
                <w:noProof/>
                <w:szCs w:val="16"/>
                <w:lang w:val="fi-FI" w:eastAsia="fi-FI"/>
              </w:rPr>
              <w:t>Kivennäisöljyjä sisältävät voiteluöljyjen lisäaineet,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E96919B" w14:textId="77777777" w:rsidTr="005C0825">
              <w:trPr>
                <w:tblCellSpacing w:w="0" w:type="dxa"/>
              </w:trPr>
              <w:tc>
                <w:tcPr>
                  <w:tcW w:w="220" w:type="dxa"/>
                  <w:hideMark/>
                </w:tcPr>
                <w:p w14:paraId="4EE4D2F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B7EE7FC" w14:textId="77777777" w:rsidR="005C0825" w:rsidRPr="003849F5" w:rsidRDefault="005C0825">
                  <w:pPr>
                    <w:pStyle w:val="Paragraph"/>
                    <w:rPr>
                      <w:noProof/>
                      <w:lang w:val="fi-FI" w:eastAsia="fi-FI"/>
                    </w:rPr>
                  </w:pPr>
                  <w:r w:rsidRPr="003849F5">
                    <w:rPr>
                      <w:noProof/>
                      <w:lang w:val="fi-FI" w:eastAsia="fi-FI"/>
                    </w:rPr>
                    <w:t>kalsiumpolypropylenyylisubstituoituun bentseenisulfonaattiin , jonka pitoisuus on vähintään 25 mutta enintään 35 painoprosenttia, pohjautuvat (CAS RN 75975-85-8)</w:t>
                  </w:r>
                </w:p>
              </w:tc>
            </w:tr>
            <w:tr w:rsidR="005C0825" w:rsidRPr="003849F5" w14:paraId="5CEEC679" w14:textId="77777777" w:rsidTr="005C0825">
              <w:trPr>
                <w:tblCellSpacing w:w="0" w:type="dxa"/>
              </w:trPr>
              <w:tc>
                <w:tcPr>
                  <w:tcW w:w="220" w:type="dxa"/>
                  <w:hideMark/>
                </w:tcPr>
                <w:p w14:paraId="415C9FB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9689A29" w14:textId="77777777" w:rsidR="005C0825" w:rsidRPr="003849F5" w:rsidRDefault="005C0825">
                  <w:pPr>
                    <w:pStyle w:val="Paragraph"/>
                    <w:rPr>
                      <w:noProof/>
                      <w:lang w:val="fi-FI" w:eastAsia="fi-FI"/>
                    </w:rPr>
                  </w:pPr>
                  <w:r w:rsidRPr="003849F5">
                    <w:rPr>
                      <w:noProof/>
                      <w:lang w:val="fi-FI" w:eastAsia="fi-FI"/>
                    </w:rPr>
                    <w:t>kokonaisemäsluku vähintään 280 mutta enintään 320</w:t>
                  </w:r>
                </w:p>
              </w:tc>
            </w:tr>
          </w:tbl>
          <w:p w14:paraId="4F40F6E8" w14:textId="77777777" w:rsidR="005C0825" w:rsidRPr="003849F5" w:rsidRDefault="005C0825">
            <w:pPr>
              <w:pStyle w:val="Paragraph"/>
              <w:rPr>
                <w:noProof/>
                <w:szCs w:val="16"/>
                <w:lang w:val="fi-FI" w:eastAsia="fi-FI"/>
              </w:rPr>
            </w:pPr>
            <w:r w:rsidRPr="003849F5">
              <w:rPr>
                <w:noProof/>
                <w:szCs w:val="16"/>
                <w:lang w:val="fi-FI" w:eastAsia="fi-FI"/>
              </w:rPr>
              <w:t>konsentroiduksi lisäaineeksi sekoitusprosessilla tapahtuvassa koneöljyjen valmistuksessa tarkoitetut</w:t>
            </w:r>
          </w:p>
        </w:tc>
        <w:tc>
          <w:tcPr>
            <w:tcW w:w="911" w:type="dxa"/>
            <w:tcBorders>
              <w:top w:val="single" w:sz="4" w:space="0" w:color="auto"/>
              <w:left w:val="single" w:sz="4" w:space="0" w:color="auto"/>
              <w:bottom w:val="single" w:sz="4" w:space="0" w:color="auto"/>
              <w:right w:val="single" w:sz="4" w:space="0" w:color="auto"/>
            </w:tcBorders>
            <w:hideMark/>
          </w:tcPr>
          <w:p w14:paraId="0A4D122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9BE1CE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D68001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75831E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AB5F37E" w14:textId="77777777" w:rsidR="005C0825" w:rsidRPr="003849F5" w:rsidRDefault="005C0825">
            <w:pPr>
              <w:pStyle w:val="Paragraph"/>
              <w:rPr>
                <w:noProof/>
                <w:szCs w:val="16"/>
                <w:lang w:val="fi-FI" w:eastAsia="fi-FI"/>
              </w:rPr>
            </w:pPr>
            <w:r w:rsidRPr="003849F5">
              <w:rPr>
                <w:noProof/>
                <w:szCs w:val="16"/>
                <w:lang w:val="fi-FI" w:eastAsia="fi-FI"/>
              </w:rPr>
              <w:t>0.6431</w:t>
            </w:r>
          </w:p>
        </w:tc>
        <w:tc>
          <w:tcPr>
            <w:tcW w:w="1133" w:type="dxa"/>
            <w:tcBorders>
              <w:top w:val="single" w:sz="4" w:space="0" w:color="auto"/>
              <w:left w:val="single" w:sz="4" w:space="0" w:color="auto"/>
              <w:bottom w:val="single" w:sz="4" w:space="0" w:color="auto"/>
              <w:right w:val="single" w:sz="4" w:space="0" w:color="auto"/>
            </w:tcBorders>
            <w:hideMark/>
          </w:tcPr>
          <w:p w14:paraId="514AF832"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442084AF" w14:textId="77777777" w:rsidR="005C0825" w:rsidRPr="003849F5" w:rsidRDefault="005C0825">
            <w:pPr>
              <w:pStyle w:val="Paragraph"/>
              <w:jc w:val="center"/>
              <w:rPr>
                <w:noProof/>
                <w:szCs w:val="16"/>
                <w:lang w:val="fi-FI" w:eastAsia="fi-FI"/>
              </w:rPr>
            </w:pPr>
            <w:r w:rsidRPr="003849F5">
              <w:rPr>
                <w:noProof/>
                <w:szCs w:val="16"/>
                <w:lang w:val="fi-FI" w:eastAsia="fi-FI"/>
              </w:rPr>
              <w:t>63</w:t>
            </w:r>
          </w:p>
        </w:tc>
        <w:tc>
          <w:tcPr>
            <w:tcW w:w="4118" w:type="dxa"/>
            <w:tcBorders>
              <w:top w:val="single" w:sz="4" w:space="0" w:color="auto"/>
              <w:left w:val="single" w:sz="4" w:space="0" w:color="auto"/>
              <w:bottom w:val="single" w:sz="4" w:space="0" w:color="auto"/>
              <w:right w:val="single" w:sz="4" w:space="0" w:color="auto"/>
            </w:tcBorders>
            <w:hideMark/>
          </w:tcPr>
          <w:p w14:paraId="2E8F0458" w14:textId="77777777" w:rsidR="005C0825" w:rsidRPr="003849F5" w:rsidRDefault="005C0825">
            <w:pPr>
              <w:pStyle w:val="Paragraph"/>
              <w:rPr>
                <w:noProof/>
                <w:szCs w:val="16"/>
                <w:lang w:val="fi-FI" w:eastAsia="fi-FI"/>
              </w:rPr>
            </w:pPr>
            <w:r w:rsidRPr="003849F5">
              <w:rPr>
                <w:noProof/>
                <w:szCs w:val="16"/>
                <w:lang w:val="fi-FI" w:eastAsia="fi-FI"/>
              </w:rPr>
              <w:t>Lisäaineet, jotka sisältävät </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9E8585C" w14:textId="77777777" w:rsidTr="005C0825">
              <w:trPr>
                <w:tblCellSpacing w:w="0" w:type="dxa"/>
              </w:trPr>
              <w:tc>
                <w:tcPr>
                  <w:tcW w:w="220" w:type="dxa"/>
                  <w:hideMark/>
                </w:tcPr>
                <w:p w14:paraId="3FA6647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D69AB95" w14:textId="77777777" w:rsidR="005C0825" w:rsidRPr="003849F5" w:rsidRDefault="005C0825">
                  <w:pPr>
                    <w:pStyle w:val="Paragraph"/>
                    <w:rPr>
                      <w:noProof/>
                      <w:lang w:val="fi-FI" w:eastAsia="fi-FI"/>
                    </w:rPr>
                  </w:pPr>
                  <w:r w:rsidRPr="003849F5">
                    <w:rPr>
                      <w:noProof/>
                      <w:lang w:val="fi-FI" w:eastAsia="fi-FI"/>
                    </w:rPr>
                    <w:t>yliemäksistä kalsium-maaöljy-sulfonaattiseosta (CAS RN 61789-86-4) sekä synteettisiä kalsium-alkyylibentseenisulfonaatteja(CAS RN 68584-23-6 ja CAS RN 70024-69-0) ja jonka kokonaissulfonaattipitoisuus on vähintään 15 painoprosenttia mutta enintään 30 ja</w:t>
                  </w:r>
                </w:p>
              </w:tc>
            </w:tr>
            <w:tr w:rsidR="005C0825" w:rsidRPr="003849F5" w14:paraId="77D68527" w14:textId="77777777" w:rsidTr="005C0825">
              <w:trPr>
                <w:tblCellSpacing w:w="0" w:type="dxa"/>
              </w:trPr>
              <w:tc>
                <w:tcPr>
                  <w:tcW w:w="220" w:type="dxa"/>
                  <w:hideMark/>
                </w:tcPr>
                <w:p w14:paraId="3192842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CE5D2D8" w14:textId="77777777" w:rsidR="005C0825" w:rsidRPr="003849F5" w:rsidRDefault="005C0825">
                  <w:pPr>
                    <w:pStyle w:val="Paragraph"/>
                    <w:rPr>
                      <w:noProof/>
                      <w:lang w:val="fi-FI" w:eastAsia="fi-FI"/>
                    </w:rPr>
                  </w:pPr>
                  <w:r w:rsidRPr="003849F5">
                    <w:rPr>
                      <w:noProof/>
                      <w:lang w:val="fi-FI" w:eastAsia="fi-FI"/>
                    </w:rPr>
                    <w:t>enemmän kuin 40 painoprosenttia mutta enintään 60 painoprosenttia mineraaliöljyjä, </w:t>
                  </w:r>
                </w:p>
              </w:tc>
            </w:tr>
          </w:tbl>
          <w:p w14:paraId="7BBF1D74" w14:textId="77777777" w:rsidR="005C0825" w:rsidRPr="003849F5" w:rsidRDefault="005C0825">
            <w:pPr>
              <w:pStyle w:val="Paragraph"/>
              <w:rPr>
                <w:noProof/>
                <w:szCs w:val="16"/>
                <w:lang w:val="fi-FI" w:eastAsia="fi-FI"/>
              </w:rPr>
            </w:pPr>
            <w:r w:rsidRPr="003849F5">
              <w:rPr>
                <w:noProof/>
                <w:szCs w:val="16"/>
                <w:lang w:val="fi-FI" w:eastAsia="fi-FI"/>
              </w:rPr>
              <w:t>joiden kokonaisemäsluku (TBN) on yli 280 mutta enintään 320, voiteluöljyjen valmistukseen tarkoitetut</w:t>
            </w:r>
          </w:p>
          <w:p w14:paraId="6DD9E7B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B9C66E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A25522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4CDD45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ADB892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D801189" w14:textId="77777777" w:rsidR="005C0825" w:rsidRPr="003849F5" w:rsidRDefault="005C0825">
            <w:pPr>
              <w:pStyle w:val="Paragraph"/>
              <w:rPr>
                <w:noProof/>
                <w:szCs w:val="16"/>
                <w:lang w:val="fi-FI" w:eastAsia="fi-FI"/>
              </w:rPr>
            </w:pPr>
            <w:r w:rsidRPr="003849F5">
              <w:rPr>
                <w:noProof/>
                <w:szCs w:val="16"/>
                <w:lang w:val="fi-FI" w:eastAsia="fi-FI"/>
              </w:rPr>
              <w:t>0.6429</w:t>
            </w:r>
          </w:p>
        </w:tc>
        <w:tc>
          <w:tcPr>
            <w:tcW w:w="1133" w:type="dxa"/>
            <w:tcBorders>
              <w:top w:val="single" w:sz="4" w:space="0" w:color="auto"/>
              <w:left w:val="single" w:sz="4" w:space="0" w:color="auto"/>
              <w:bottom w:val="single" w:sz="4" w:space="0" w:color="auto"/>
              <w:right w:val="single" w:sz="4" w:space="0" w:color="auto"/>
            </w:tcBorders>
            <w:hideMark/>
          </w:tcPr>
          <w:p w14:paraId="152D96B4"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10FB3A61"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10FB5D8E" w14:textId="77777777" w:rsidR="005C0825" w:rsidRPr="003849F5" w:rsidRDefault="005C0825">
            <w:pPr>
              <w:pStyle w:val="Paragraph"/>
              <w:rPr>
                <w:noProof/>
                <w:szCs w:val="16"/>
                <w:lang w:val="fi-FI" w:eastAsia="fi-FI"/>
              </w:rPr>
            </w:pPr>
            <w:r w:rsidRPr="003849F5">
              <w:rPr>
                <w:noProof/>
                <w:szCs w:val="16"/>
                <w:lang w:val="fi-FI" w:eastAsia="fi-FI"/>
              </w:rPr>
              <w:t>Lisäaineet, joissa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26FC554" w14:textId="77777777" w:rsidTr="005C0825">
              <w:trPr>
                <w:tblCellSpacing w:w="0" w:type="dxa"/>
              </w:trPr>
              <w:tc>
                <w:tcPr>
                  <w:tcW w:w="220" w:type="dxa"/>
                  <w:hideMark/>
                </w:tcPr>
                <w:p w14:paraId="1640BA8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C415BE9" w14:textId="77777777" w:rsidR="005C0825" w:rsidRPr="003849F5" w:rsidRDefault="005C0825">
                  <w:pPr>
                    <w:pStyle w:val="Paragraph"/>
                    <w:rPr>
                      <w:noProof/>
                      <w:lang w:val="fi-FI" w:eastAsia="fi-FI"/>
                    </w:rPr>
                  </w:pPr>
                  <w:r w:rsidRPr="003849F5">
                    <w:rPr>
                      <w:noProof/>
                      <w:lang w:val="fi-FI" w:eastAsia="fi-FI"/>
                    </w:rPr>
                    <w:t>polyisobutyleenisukkiini-imidi-pohjaista seosta (CAS RN 160610-76-4), ja</w:t>
                  </w:r>
                </w:p>
              </w:tc>
            </w:tr>
            <w:tr w:rsidR="005C0825" w:rsidRPr="003849F5" w14:paraId="6F721DB3" w14:textId="77777777" w:rsidTr="005C0825">
              <w:trPr>
                <w:tblCellSpacing w:w="0" w:type="dxa"/>
              </w:trPr>
              <w:tc>
                <w:tcPr>
                  <w:tcW w:w="220" w:type="dxa"/>
                  <w:hideMark/>
                </w:tcPr>
                <w:p w14:paraId="14F1C62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A4BF7E7" w14:textId="77777777" w:rsidR="005C0825" w:rsidRPr="003849F5" w:rsidRDefault="005C0825">
                  <w:pPr>
                    <w:pStyle w:val="Paragraph"/>
                    <w:rPr>
                      <w:noProof/>
                      <w:lang w:val="fi-FI" w:eastAsia="fi-FI"/>
                    </w:rPr>
                  </w:pPr>
                  <w:r w:rsidRPr="003849F5">
                    <w:rPr>
                      <w:noProof/>
                      <w:lang w:val="fi-FI" w:eastAsia="fi-FI"/>
                    </w:rPr>
                    <w:t>yli 35 mutta enintään 50 painoprosenttia kivennäisöljyjä,</w:t>
                  </w:r>
                </w:p>
              </w:tc>
            </w:tr>
          </w:tbl>
          <w:p w14:paraId="07EA527E" w14:textId="77777777" w:rsidR="005C0825" w:rsidRPr="003849F5" w:rsidRDefault="005C0825">
            <w:pPr>
              <w:pStyle w:val="Paragraph"/>
              <w:rPr>
                <w:noProof/>
                <w:szCs w:val="16"/>
                <w:lang w:val="fi-FI" w:eastAsia="fi-FI"/>
              </w:rPr>
            </w:pPr>
            <w:r w:rsidRPr="003849F5">
              <w:rPr>
                <w:noProof/>
                <w:szCs w:val="16"/>
                <w:lang w:val="fi-FI" w:eastAsia="fi-FI"/>
              </w:rPr>
              <w:t>joiden rikkipitoisuus on yli 0,7 mutta enintään 1,3 painoprosenttia, ja joiden kokonaisemäsluku on yli 8, voiteluöljyjen valmistukseen tarkoitetut</w:t>
            </w:r>
          </w:p>
          <w:p w14:paraId="436B65F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A34A04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FF5D04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4444A1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C81D38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329A8D6" w14:textId="77777777" w:rsidR="005C0825" w:rsidRPr="003849F5" w:rsidRDefault="005C0825">
            <w:pPr>
              <w:pStyle w:val="Paragraph"/>
              <w:rPr>
                <w:noProof/>
                <w:szCs w:val="16"/>
                <w:lang w:val="fi-FI" w:eastAsia="fi-FI"/>
              </w:rPr>
            </w:pPr>
            <w:r w:rsidRPr="003849F5">
              <w:rPr>
                <w:noProof/>
                <w:szCs w:val="16"/>
                <w:lang w:val="fi-FI" w:eastAsia="fi-FI"/>
              </w:rPr>
              <w:t>0.5711</w:t>
            </w:r>
          </w:p>
        </w:tc>
        <w:tc>
          <w:tcPr>
            <w:tcW w:w="1133" w:type="dxa"/>
            <w:tcBorders>
              <w:top w:val="single" w:sz="4" w:space="0" w:color="auto"/>
              <w:left w:val="single" w:sz="4" w:space="0" w:color="auto"/>
              <w:bottom w:val="single" w:sz="4" w:space="0" w:color="auto"/>
              <w:right w:val="single" w:sz="4" w:space="0" w:color="auto"/>
            </w:tcBorders>
            <w:hideMark/>
          </w:tcPr>
          <w:p w14:paraId="403EE366"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47A688BC"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5AD8757A" w14:textId="77777777" w:rsidR="005C0825" w:rsidRPr="003849F5" w:rsidRDefault="005C0825">
            <w:pPr>
              <w:pStyle w:val="Paragraph"/>
              <w:rPr>
                <w:noProof/>
                <w:szCs w:val="16"/>
                <w:lang w:val="fi-FI" w:eastAsia="fi-FI"/>
              </w:rPr>
            </w:pPr>
            <w:r w:rsidRPr="003849F5">
              <w:rPr>
                <w:noProof/>
                <w:szCs w:val="16"/>
                <w:lang w:val="fi-FI" w:eastAsia="fi-FI"/>
              </w:rPr>
              <w:t>Voiteluöljyjen lisäaineet,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0826E27" w14:textId="77777777" w:rsidTr="005C0825">
              <w:trPr>
                <w:tblCellSpacing w:w="0" w:type="dxa"/>
              </w:trPr>
              <w:tc>
                <w:tcPr>
                  <w:tcW w:w="220" w:type="dxa"/>
                  <w:hideMark/>
                </w:tcPr>
                <w:p w14:paraId="3D1FB9B7"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52466A5" w14:textId="77777777" w:rsidR="005C0825" w:rsidRPr="003849F5" w:rsidRDefault="005C0825">
                  <w:pPr>
                    <w:pStyle w:val="Paragraph"/>
                    <w:rPr>
                      <w:noProof/>
                      <w:lang w:val="fi-FI" w:eastAsia="fi-FI"/>
                    </w:rPr>
                  </w:pPr>
                  <w:r w:rsidRPr="003849F5">
                    <w:rPr>
                      <w:noProof/>
                      <w:lang w:val="fi-FI" w:eastAsia="fi-FI"/>
                    </w:rPr>
                    <w:t>polyeteenipolyaminien ja polyisobutenyylisukkiinianhydridin reaktiotuotteista johdettua polyisobutyleenisukkiini-imidia sisältävät (CAS RN 84605-20-9)</w:t>
                  </w:r>
                </w:p>
              </w:tc>
            </w:tr>
            <w:tr w:rsidR="005C0825" w:rsidRPr="003849F5" w14:paraId="1E92C8CD" w14:textId="77777777" w:rsidTr="005C0825">
              <w:trPr>
                <w:tblCellSpacing w:w="0" w:type="dxa"/>
              </w:trPr>
              <w:tc>
                <w:tcPr>
                  <w:tcW w:w="220" w:type="dxa"/>
                  <w:hideMark/>
                </w:tcPr>
                <w:p w14:paraId="06C8C07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E8B3C3D" w14:textId="77777777" w:rsidR="005C0825" w:rsidRPr="003849F5" w:rsidRDefault="005C0825">
                  <w:pPr>
                    <w:pStyle w:val="Paragraph"/>
                    <w:rPr>
                      <w:noProof/>
                      <w:lang w:val="fi-FI" w:eastAsia="fi-FI"/>
                    </w:rPr>
                  </w:pPr>
                  <w:r w:rsidRPr="003849F5">
                    <w:rPr>
                      <w:noProof/>
                      <w:lang w:val="fi-FI" w:eastAsia="fi-FI"/>
                    </w:rPr>
                    <w:t>kivennäisöljyjä sisältävät</w:t>
                  </w:r>
                </w:p>
              </w:tc>
            </w:tr>
            <w:tr w:rsidR="005C0825" w:rsidRPr="003849F5" w14:paraId="66162A5B" w14:textId="77777777" w:rsidTr="005C0825">
              <w:trPr>
                <w:tblCellSpacing w:w="0" w:type="dxa"/>
              </w:trPr>
              <w:tc>
                <w:tcPr>
                  <w:tcW w:w="220" w:type="dxa"/>
                  <w:hideMark/>
                </w:tcPr>
                <w:p w14:paraId="002E35B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7D088A1" w14:textId="77777777" w:rsidR="005C0825" w:rsidRPr="003849F5" w:rsidRDefault="005C0825">
                  <w:pPr>
                    <w:pStyle w:val="Paragraph"/>
                    <w:rPr>
                      <w:noProof/>
                      <w:lang w:val="fi-FI" w:eastAsia="fi-FI"/>
                    </w:rPr>
                  </w:pPr>
                  <w:r w:rsidRPr="003849F5">
                    <w:rPr>
                      <w:noProof/>
                      <w:lang w:val="fi-FI" w:eastAsia="fi-FI"/>
                    </w:rPr>
                    <w:t>kloriinipitoisuus vähintään 0,05 mutta enintään 0,25 painoprosenttia</w:t>
                  </w:r>
                </w:p>
              </w:tc>
            </w:tr>
            <w:tr w:rsidR="005C0825" w:rsidRPr="003849F5" w14:paraId="540249BE" w14:textId="77777777" w:rsidTr="005C0825">
              <w:trPr>
                <w:tblCellSpacing w:w="0" w:type="dxa"/>
              </w:trPr>
              <w:tc>
                <w:tcPr>
                  <w:tcW w:w="220" w:type="dxa"/>
                  <w:hideMark/>
                </w:tcPr>
                <w:p w14:paraId="7B63D12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F5C53A9" w14:textId="77777777" w:rsidR="005C0825" w:rsidRPr="003849F5" w:rsidRDefault="005C0825">
                  <w:pPr>
                    <w:pStyle w:val="Paragraph"/>
                    <w:rPr>
                      <w:noProof/>
                      <w:lang w:val="fi-FI" w:eastAsia="fi-FI"/>
                    </w:rPr>
                  </w:pPr>
                  <w:r w:rsidRPr="003849F5">
                    <w:rPr>
                      <w:noProof/>
                      <w:lang w:val="fi-FI" w:eastAsia="fi-FI"/>
                    </w:rPr>
                    <w:t>kokonaisemäsluku yli 20</w:t>
                  </w:r>
                </w:p>
              </w:tc>
            </w:tr>
          </w:tbl>
          <w:p w14:paraId="76D3E592" w14:textId="77777777" w:rsidR="005C0825" w:rsidRPr="003849F5" w:rsidRDefault="005C0825">
            <w:pPr>
              <w:pStyle w:val="Paragraph"/>
              <w:rPr>
                <w:noProof/>
                <w:szCs w:val="16"/>
                <w:lang w:val="fi-FI" w:eastAsia="fi-FI"/>
              </w:rPr>
            </w:pPr>
            <w:r w:rsidRPr="003849F5">
              <w:rPr>
                <w:noProof/>
                <w:szCs w:val="16"/>
                <w:lang w:val="fi-FI" w:eastAsia="fi-FI"/>
              </w:rPr>
              <w:t>konsentroiduksi lisäaineeksi sekoitusprosessilla tapahtuvassa koneöljyjen valmistuksessa tarkoitetut</w:t>
            </w:r>
          </w:p>
        </w:tc>
        <w:tc>
          <w:tcPr>
            <w:tcW w:w="911" w:type="dxa"/>
            <w:tcBorders>
              <w:top w:val="single" w:sz="4" w:space="0" w:color="auto"/>
              <w:left w:val="single" w:sz="4" w:space="0" w:color="auto"/>
              <w:bottom w:val="single" w:sz="4" w:space="0" w:color="auto"/>
              <w:right w:val="single" w:sz="4" w:space="0" w:color="auto"/>
            </w:tcBorders>
            <w:hideMark/>
          </w:tcPr>
          <w:p w14:paraId="3A1B134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BBFE47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BAC4FE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233881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B9D3CB0" w14:textId="77777777" w:rsidR="005C0825" w:rsidRPr="003849F5" w:rsidRDefault="005C0825">
            <w:pPr>
              <w:pStyle w:val="Paragraph"/>
              <w:rPr>
                <w:noProof/>
                <w:szCs w:val="16"/>
                <w:lang w:val="fi-FI" w:eastAsia="fi-FI"/>
              </w:rPr>
            </w:pPr>
            <w:r w:rsidRPr="003849F5">
              <w:rPr>
                <w:noProof/>
                <w:szCs w:val="16"/>
                <w:lang w:val="fi-FI" w:eastAsia="fi-FI"/>
              </w:rPr>
              <w:t>0.6017</w:t>
            </w:r>
          </w:p>
        </w:tc>
        <w:tc>
          <w:tcPr>
            <w:tcW w:w="1133" w:type="dxa"/>
            <w:tcBorders>
              <w:top w:val="single" w:sz="4" w:space="0" w:color="auto"/>
              <w:left w:val="single" w:sz="4" w:space="0" w:color="auto"/>
              <w:bottom w:val="single" w:sz="4" w:space="0" w:color="auto"/>
              <w:right w:val="single" w:sz="4" w:space="0" w:color="auto"/>
            </w:tcBorders>
            <w:hideMark/>
          </w:tcPr>
          <w:p w14:paraId="2A2DE077"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3D08F55F" w14:textId="77777777" w:rsidR="005C0825" w:rsidRPr="003849F5" w:rsidRDefault="005C0825">
            <w:pPr>
              <w:pStyle w:val="Paragraph"/>
              <w:jc w:val="center"/>
              <w:rPr>
                <w:noProof/>
                <w:szCs w:val="16"/>
                <w:lang w:val="fi-FI" w:eastAsia="fi-FI"/>
              </w:rPr>
            </w:pPr>
            <w:r w:rsidRPr="003849F5">
              <w:rPr>
                <w:noProof/>
                <w:szCs w:val="16"/>
                <w:lang w:val="fi-FI" w:eastAsia="fi-FI"/>
              </w:rPr>
              <w:t>73</w:t>
            </w:r>
          </w:p>
        </w:tc>
        <w:tc>
          <w:tcPr>
            <w:tcW w:w="4118" w:type="dxa"/>
            <w:tcBorders>
              <w:top w:val="single" w:sz="4" w:space="0" w:color="auto"/>
              <w:left w:val="single" w:sz="4" w:space="0" w:color="auto"/>
              <w:bottom w:val="single" w:sz="4" w:space="0" w:color="auto"/>
              <w:right w:val="single" w:sz="4" w:space="0" w:color="auto"/>
            </w:tcBorders>
            <w:hideMark/>
          </w:tcPr>
          <w:p w14:paraId="1BBA0392" w14:textId="77777777" w:rsidR="005C0825" w:rsidRPr="003849F5" w:rsidRDefault="005C0825">
            <w:pPr>
              <w:pStyle w:val="Paragraph"/>
              <w:rPr>
                <w:noProof/>
                <w:szCs w:val="16"/>
                <w:lang w:val="fi-FI" w:eastAsia="fi-FI"/>
              </w:rPr>
            </w:pPr>
            <w:r w:rsidRPr="003849F5">
              <w:rPr>
                <w:noProof/>
                <w:szCs w:val="16"/>
                <w:lang w:val="fi-FI" w:eastAsia="fi-FI"/>
              </w:rPr>
              <w:t>Lisäaineet, jotka sisältävät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3894AD4" w14:textId="77777777" w:rsidTr="005C0825">
              <w:trPr>
                <w:tblCellSpacing w:w="0" w:type="dxa"/>
              </w:trPr>
              <w:tc>
                <w:tcPr>
                  <w:tcW w:w="220" w:type="dxa"/>
                  <w:hideMark/>
                </w:tcPr>
                <w:p w14:paraId="4A27CB82"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3B72166" w14:textId="77777777" w:rsidR="005C0825" w:rsidRPr="003849F5" w:rsidRDefault="005C0825">
                  <w:pPr>
                    <w:pStyle w:val="Paragraph"/>
                    <w:rPr>
                      <w:noProof/>
                      <w:lang w:val="fi-FI" w:eastAsia="fi-FI"/>
                    </w:rPr>
                  </w:pPr>
                  <w:r w:rsidRPr="003849F5">
                    <w:rPr>
                      <w:noProof/>
                      <w:lang w:val="fi-FI" w:eastAsia="fi-FI"/>
                    </w:rPr>
                    <w:t>boratoituja sukkiini-imidiyhdisteitä (CAS RN 134758-95-5),</w:t>
                  </w:r>
                </w:p>
              </w:tc>
            </w:tr>
            <w:tr w:rsidR="005C0825" w:rsidRPr="003849F5" w14:paraId="00544743" w14:textId="77777777" w:rsidTr="005C0825">
              <w:trPr>
                <w:tblCellSpacing w:w="0" w:type="dxa"/>
              </w:trPr>
              <w:tc>
                <w:tcPr>
                  <w:tcW w:w="220" w:type="dxa"/>
                  <w:hideMark/>
                </w:tcPr>
                <w:p w14:paraId="55087BC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180AC06" w14:textId="77777777" w:rsidR="005C0825" w:rsidRPr="003849F5" w:rsidRDefault="005C0825">
                  <w:pPr>
                    <w:pStyle w:val="Paragraph"/>
                    <w:rPr>
                      <w:noProof/>
                      <w:lang w:val="fi-FI" w:eastAsia="fi-FI"/>
                    </w:rPr>
                  </w:pPr>
                  <w:r w:rsidRPr="003849F5">
                    <w:rPr>
                      <w:noProof/>
                      <w:lang w:val="fi-FI" w:eastAsia="fi-FI"/>
                    </w:rPr>
                    <w:t>kivennäisöljyjä, ja</w:t>
                  </w:r>
                </w:p>
              </w:tc>
            </w:tr>
            <w:tr w:rsidR="005C0825" w:rsidRPr="003849F5" w14:paraId="498C5C80" w14:textId="77777777" w:rsidTr="005C0825">
              <w:trPr>
                <w:tblCellSpacing w:w="0" w:type="dxa"/>
              </w:trPr>
              <w:tc>
                <w:tcPr>
                  <w:tcW w:w="220" w:type="dxa"/>
                  <w:hideMark/>
                </w:tcPr>
                <w:p w14:paraId="3C3E8A1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6446967" w14:textId="77777777" w:rsidR="005C0825" w:rsidRPr="003849F5" w:rsidRDefault="005C0825">
                  <w:pPr>
                    <w:pStyle w:val="Paragraph"/>
                    <w:rPr>
                      <w:noProof/>
                      <w:lang w:val="fi-FI" w:eastAsia="fi-FI"/>
                    </w:rPr>
                  </w:pPr>
                  <w:r w:rsidRPr="003849F5">
                    <w:rPr>
                      <w:noProof/>
                      <w:lang w:val="fi-FI" w:eastAsia="fi-FI"/>
                    </w:rPr>
                    <w:t>joiden kokonaisemäsluku on yli 40,</w:t>
                  </w:r>
                </w:p>
              </w:tc>
            </w:tr>
          </w:tbl>
          <w:p w14:paraId="28C56A4D" w14:textId="77777777" w:rsidR="005C0825" w:rsidRPr="003849F5" w:rsidRDefault="005C0825">
            <w:pPr>
              <w:pStyle w:val="Paragraph"/>
              <w:rPr>
                <w:noProof/>
                <w:szCs w:val="16"/>
                <w:lang w:val="fi-FI" w:eastAsia="fi-FI"/>
              </w:rPr>
            </w:pPr>
            <w:r w:rsidRPr="003849F5">
              <w:rPr>
                <w:noProof/>
                <w:szCs w:val="16"/>
                <w:lang w:val="fi-FI" w:eastAsia="fi-FI"/>
              </w:rPr>
              <w:t>voiteluöljyjen lisäainesekoitusten valmistukseen tarkoitetut</w:t>
            </w:r>
          </w:p>
          <w:p w14:paraId="388BD09C"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6CEB2D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2AF7E2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1868F4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8801BD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DF8800B" w14:textId="77777777" w:rsidR="005C0825" w:rsidRPr="003849F5" w:rsidRDefault="005C0825">
            <w:pPr>
              <w:pStyle w:val="Paragraph"/>
              <w:rPr>
                <w:noProof/>
                <w:szCs w:val="16"/>
                <w:lang w:val="fi-FI" w:eastAsia="fi-FI"/>
              </w:rPr>
            </w:pPr>
            <w:r w:rsidRPr="003849F5">
              <w:rPr>
                <w:noProof/>
                <w:szCs w:val="16"/>
                <w:lang w:val="fi-FI" w:eastAsia="fi-FI"/>
              </w:rPr>
              <w:t>0.6671</w:t>
            </w:r>
          </w:p>
        </w:tc>
        <w:tc>
          <w:tcPr>
            <w:tcW w:w="1133" w:type="dxa"/>
            <w:tcBorders>
              <w:top w:val="single" w:sz="4" w:space="0" w:color="auto"/>
              <w:left w:val="single" w:sz="4" w:space="0" w:color="auto"/>
              <w:bottom w:val="single" w:sz="4" w:space="0" w:color="auto"/>
              <w:right w:val="single" w:sz="4" w:space="0" w:color="auto"/>
            </w:tcBorders>
            <w:hideMark/>
          </w:tcPr>
          <w:p w14:paraId="71550DD8"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67010E61"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2E918345" w14:textId="77777777" w:rsidR="005C0825" w:rsidRPr="003849F5" w:rsidRDefault="005C0825">
            <w:pPr>
              <w:pStyle w:val="Paragraph"/>
              <w:rPr>
                <w:noProof/>
                <w:szCs w:val="16"/>
                <w:lang w:val="fi-FI" w:eastAsia="fi-FI"/>
              </w:rPr>
            </w:pPr>
            <w:r w:rsidRPr="003849F5">
              <w:rPr>
                <w:noProof/>
                <w:szCs w:val="16"/>
                <w:lang w:val="fi-FI" w:eastAsia="fi-FI"/>
              </w:rPr>
              <w:t>Lisäaineet, joissa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660"/>
            </w:tblGrid>
            <w:tr w:rsidR="005C0825" w:rsidRPr="003849F5" w14:paraId="61A2D491" w14:textId="77777777" w:rsidTr="005C0825">
              <w:trPr>
                <w:tblCellSpacing w:w="0" w:type="dxa"/>
              </w:trPr>
              <w:tc>
                <w:tcPr>
                  <w:tcW w:w="220" w:type="dxa"/>
                  <w:hideMark/>
                </w:tcPr>
                <w:p w14:paraId="1F65B45A" w14:textId="77777777" w:rsidR="005C0825" w:rsidRPr="003849F5" w:rsidRDefault="005C0825">
                  <w:pPr>
                    <w:pStyle w:val="Paragraph"/>
                    <w:rPr>
                      <w:noProof/>
                      <w:szCs w:val="20"/>
                      <w:lang w:val="fi-FI" w:eastAsia="fi-FI"/>
                    </w:rPr>
                  </w:pPr>
                  <w:r w:rsidRPr="003849F5">
                    <w:rPr>
                      <w:noProof/>
                      <w:lang w:val="fi-FI" w:eastAsia="fi-FI"/>
                    </w:rPr>
                    <w:t>—</w:t>
                  </w:r>
                </w:p>
              </w:tc>
              <w:tc>
                <w:tcPr>
                  <w:tcW w:w="3660" w:type="dxa"/>
                  <w:hideMark/>
                </w:tcPr>
                <w:p w14:paraId="1BC4A2B6" w14:textId="77777777" w:rsidR="005C0825" w:rsidRPr="003849F5" w:rsidRDefault="005C0825">
                  <w:pPr>
                    <w:pStyle w:val="Paragraph"/>
                    <w:rPr>
                      <w:noProof/>
                      <w:lang w:val="fi-FI" w:eastAsia="fi-FI"/>
                    </w:rPr>
                  </w:pPr>
                  <w:r w:rsidRPr="003849F5">
                    <w:rPr>
                      <w:noProof/>
                      <w:lang w:val="fi-FI" w:eastAsia="fi-FI"/>
                    </w:rPr>
                    <w:t>kalsiumin (C10-C14) dialkyylibentseenisulfonaatteja</w:t>
                  </w:r>
                </w:p>
              </w:tc>
            </w:tr>
            <w:tr w:rsidR="005C0825" w:rsidRPr="003849F5" w14:paraId="24D23035" w14:textId="77777777" w:rsidTr="005C0825">
              <w:trPr>
                <w:tblCellSpacing w:w="0" w:type="dxa"/>
              </w:trPr>
              <w:tc>
                <w:tcPr>
                  <w:tcW w:w="220" w:type="dxa"/>
                  <w:hideMark/>
                </w:tcPr>
                <w:p w14:paraId="3EC19E36" w14:textId="77777777" w:rsidR="005C0825" w:rsidRPr="003849F5" w:rsidRDefault="005C0825">
                  <w:pPr>
                    <w:pStyle w:val="Paragraph"/>
                    <w:rPr>
                      <w:noProof/>
                      <w:lang w:val="fi-FI" w:eastAsia="fi-FI"/>
                    </w:rPr>
                  </w:pPr>
                  <w:r w:rsidRPr="003849F5">
                    <w:rPr>
                      <w:noProof/>
                      <w:lang w:val="fi-FI" w:eastAsia="fi-FI"/>
                    </w:rPr>
                    <w:t>—</w:t>
                  </w:r>
                </w:p>
              </w:tc>
              <w:tc>
                <w:tcPr>
                  <w:tcW w:w="3660" w:type="dxa"/>
                  <w:hideMark/>
                </w:tcPr>
                <w:p w14:paraId="24DF47CC" w14:textId="77777777" w:rsidR="005C0825" w:rsidRPr="003849F5" w:rsidRDefault="005C0825">
                  <w:pPr>
                    <w:pStyle w:val="Paragraph"/>
                    <w:rPr>
                      <w:noProof/>
                      <w:lang w:val="fi-FI" w:eastAsia="fi-FI"/>
                    </w:rPr>
                  </w:pPr>
                  <w:r w:rsidRPr="003849F5">
                    <w:rPr>
                      <w:noProof/>
                      <w:lang w:val="fi-FI" w:eastAsia="fi-FI"/>
                    </w:rPr>
                    <w:t>yli 40 mutta enintään 60 painoprosenttia kivennäisöljyjä</w:t>
                  </w:r>
                </w:p>
              </w:tc>
            </w:tr>
          </w:tbl>
          <w:p w14:paraId="2E902597" w14:textId="77777777" w:rsidR="005C0825" w:rsidRPr="003849F5" w:rsidRDefault="005C0825">
            <w:pPr>
              <w:pStyle w:val="Paragraph"/>
              <w:rPr>
                <w:noProof/>
                <w:szCs w:val="16"/>
                <w:lang w:val="fi-FI" w:eastAsia="fi-FI"/>
              </w:rPr>
            </w:pPr>
            <w:r w:rsidRPr="003849F5">
              <w:rPr>
                <w:noProof/>
                <w:szCs w:val="16"/>
                <w:lang w:val="fi-FI" w:eastAsia="fi-FI"/>
              </w:rPr>
              <w:t>ja joiden kokonaisemäsluku on enintään 10 ja jotka on tarkoitettu voiteluöljyjen lisäaineseosten valmistukseen</w:t>
            </w:r>
          </w:p>
          <w:p w14:paraId="6AFEDE81"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EAAF41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F63390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C8F822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D5ECDB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5B981BE" w14:textId="77777777" w:rsidR="005C0825" w:rsidRPr="003849F5" w:rsidRDefault="005C0825">
            <w:pPr>
              <w:pStyle w:val="Paragraph"/>
              <w:rPr>
                <w:noProof/>
                <w:szCs w:val="16"/>
                <w:lang w:val="fi-FI" w:eastAsia="fi-FI"/>
              </w:rPr>
            </w:pPr>
            <w:r w:rsidRPr="003849F5">
              <w:rPr>
                <w:noProof/>
                <w:szCs w:val="16"/>
                <w:lang w:val="fi-FI" w:eastAsia="fi-FI"/>
              </w:rPr>
              <w:t>0.6669</w:t>
            </w:r>
          </w:p>
        </w:tc>
        <w:tc>
          <w:tcPr>
            <w:tcW w:w="1133" w:type="dxa"/>
            <w:tcBorders>
              <w:top w:val="single" w:sz="4" w:space="0" w:color="auto"/>
              <w:left w:val="single" w:sz="4" w:space="0" w:color="auto"/>
              <w:bottom w:val="single" w:sz="4" w:space="0" w:color="auto"/>
              <w:right w:val="single" w:sz="4" w:space="0" w:color="auto"/>
            </w:tcBorders>
            <w:hideMark/>
          </w:tcPr>
          <w:p w14:paraId="78B3200D"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0AE17E40" w14:textId="77777777" w:rsidR="005C0825" w:rsidRPr="003849F5" w:rsidRDefault="005C0825">
            <w:pPr>
              <w:pStyle w:val="Paragraph"/>
              <w:jc w:val="center"/>
              <w:rPr>
                <w:noProof/>
                <w:szCs w:val="16"/>
                <w:lang w:val="fi-FI" w:eastAsia="fi-FI"/>
              </w:rPr>
            </w:pPr>
            <w:r w:rsidRPr="003849F5">
              <w:rPr>
                <w:noProof/>
                <w:szCs w:val="16"/>
                <w:lang w:val="fi-FI" w:eastAsia="fi-FI"/>
              </w:rPr>
              <w:t>77</w:t>
            </w:r>
          </w:p>
        </w:tc>
        <w:tc>
          <w:tcPr>
            <w:tcW w:w="4118" w:type="dxa"/>
            <w:tcBorders>
              <w:top w:val="single" w:sz="4" w:space="0" w:color="auto"/>
              <w:left w:val="single" w:sz="4" w:space="0" w:color="auto"/>
              <w:bottom w:val="single" w:sz="4" w:space="0" w:color="auto"/>
              <w:right w:val="single" w:sz="4" w:space="0" w:color="auto"/>
            </w:tcBorders>
            <w:hideMark/>
          </w:tcPr>
          <w:p w14:paraId="07B5038B" w14:textId="77777777" w:rsidR="005C0825" w:rsidRPr="003849F5" w:rsidRDefault="005C0825">
            <w:pPr>
              <w:pStyle w:val="Paragraph"/>
              <w:rPr>
                <w:noProof/>
                <w:szCs w:val="16"/>
                <w:lang w:val="fi-FI" w:eastAsia="fi-FI"/>
              </w:rPr>
            </w:pPr>
            <w:r w:rsidRPr="003849F5">
              <w:rPr>
                <w:noProof/>
                <w:szCs w:val="16"/>
                <w:lang w:val="fi-FI" w:eastAsia="fi-FI"/>
              </w:rPr>
              <w:t>Vaahdonestolisäaineet, joissa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E9EBB8C" w14:textId="77777777" w:rsidTr="005C0825">
              <w:trPr>
                <w:tblCellSpacing w:w="0" w:type="dxa"/>
              </w:trPr>
              <w:tc>
                <w:tcPr>
                  <w:tcW w:w="220" w:type="dxa"/>
                  <w:hideMark/>
                </w:tcPr>
                <w:p w14:paraId="4655980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CB53428" w14:textId="77777777" w:rsidR="005C0825" w:rsidRPr="003849F5" w:rsidRDefault="005C0825">
                  <w:pPr>
                    <w:pStyle w:val="Paragraph"/>
                    <w:rPr>
                      <w:noProof/>
                      <w:lang w:val="fi-FI" w:eastAsia="fi-FI"/>
                    </w:rPr>
                  </w:pPr>
                  <w:r w:rsidRPr="003849F5">
                    <w:rPr>
                      <w:noProof/>
                      <w:lang w:val="fi-FI" w:eastAsia="fi-FI"/>
                    </w:rPr>
                    <w:t>2-etyyliheksyyliakrylaatin ja etyyliakrylaatin kopolymeeri ja</w:t>
                  </w:r>
                </w:p>
              </w:tc>
            </w:tr>
            <w:tr w:rsidR="005C0825" w:rsidRPr="003849F5" w14:paraId="5476AF39" w14:textId="77777777" w:rsidTr="005C0825">
              <w:trPr>
                <w:tblCellSpacing w:w="0" w:type="dxa"/>
              </w:trPr>
              <w:tc>
                <w:tcPr>
                  <w:tcW w:w="220" w:type="dxa"/>
                  <w:hideMark/>
                </w:tcPr>
                <w:p w14:paraId="1A8DBB9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A6309AB" w14:textId="77777777" w:rsidR="005C0825" w:rsidRPr="003849F5" w:rsidRDefault="005C0825">
                  <w:pPr>
                    <w:pStyle w:val="Paragraph"/>
                    <w:rPr>
                      <w:noProof/>
                      <w:lang w:val="fi-FI" w:eastAsia="fi-FI"/>
                    </w:rPr>
                  </w:pPr>
                  <w:r w:rsidRPr="003849F5">
                    <w:rPr>
                      <w:noProof/>
                      <w:lang w:val="fi-FI" w:eastAsia="fi-FI"/>
                    </w:rPr>
                    <w:t>yli 50, mutta enintään 80 painoprosenttia kivennäisöljyjä</w:t>
                  </w:r>
                </w:p>
              </w:tc>
            </w:tr>
          </w:tbl>
          <w:p w14:paraId="682D1032" w14:textId="77777777" w:rsidR="005C0825" w:rsidRPr="003849F5" w:rsidRDefault="005C0825">
            <w:pPr>
              <w:pStyle w:val="Paragraph"/>
              <w:rPr>
                <w:noProof/>
                <w:szCs w:val="16"/>
                <w:lang w:val="fi-FI" w:eastAsia="fi-FI"/>
              </w:rPr>
            </w:pPr>
            <w:r w:rsidRPr="003849F5">
              <w:rPr>
                <w:noProof/>
                <w:szCs w:val="16"/>
                <w:lang w:val="fi-FI" w:eastAsia="fi-FI"/>
              </w:rPr>
              <w:t>ja jotka on tarkoitettu voiteluöljyjen lisäaineseosten valmistukseen</w:t>
            </w:r>
          </w:p>
          <w:p w14:paraId="23D33CFC"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9D75BD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EA840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0D88479"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567D80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90651A0" w14:textId="77777777" w:rsidR="005C0825" w:rsidRPr="003849F5" w:rsidRDefault="005C0825">
            <w:pPr>
              <w:pStyle w:val="Paragraph"/>
              <w:rPr>
                <w:noProof/>
                <w:szCs w:val="16"/>
                <w:lang w:val="fi-FI" w:eastAsia="fi-FI"/>
              </w:rPr>
            </w:pPr>
            <w:r w:rsidRPr="003849F5">
              <w:rPr>
                <w:noProof/>
                <w:szCs w:val="16"/>
                <w:lang w:val="fi-FI" w:eastAsia="fi-FI"/>
              </w:rPr>
              <w:t>0.6666</w:t>
            </w:r>
          </w:p>
        </w:tc>
        <w:tc>
          <w:tcPr>
            <w:tcW w:w="1133" w:type="dxa"/>
            <w:tcBorders>
              <w:top w:val="single" w:sz="4" w:space="0" w:color="auto"/>
              <w:left w:val="single" w:sz="4" w:space="0" w:color="auto"/>
              <w:bottom w:val="single" w:sz="4" w:space="0" w:color="auto"/>
              <w:right w:val="single" w:sz="4" w:space="0" w:color="auto"/>
            </w:tcBorders>
            <w:hideMark/>
          </w:tcPr>
          <w:p w14:paraId="72763BCB"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3CE0BE54"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14F25F6E" w14:textId="77777777" w:rsidR="005C0825" w:rsidRPr="003849F5" w:rsidRDefault="005C0825">
            <w:pPr>
              <w:pStyle w:val="Paragraph"/>
              <w:rPr>
                <w:noProof/>
                <w:szCs w:val="16"/>
                <w:lang w:val="fi-FI" w:eastAsia="fi-FI"/>
              </w:rPr>
            </w:pPr>
            <w:r w:rsidRPr="003849F5">
              <w:rPr>
                <w:noProof/>
                <w:szCs w:val="16"/>
                <w:lang w:val="fi-FI" w:eastAsia="fi-FI"/>
              </w:rPr>
              <w:t>Lisäaineet, joissa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B29C556" w14:textId="77777777" w:rsidTr="005C0825">
              <w:trPr>
                <w:tblCellSpacing w:w="0" w:type="dxa"/>
              </w:trPr>
              <w:tc>
                <w:tcPr>
                  <w:tcW w:w="220" w:type="dxa"/>
                  <w:hideMark/>
                </w:tcPr>
                <w:p w14:paraId="3143BA4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E4F16C9" w14:textId="77777777" w:rsidR="005C0825" w:rsidRPr="003849F5" w:rsidRDefault="005C0825">
                  <w:pPr>
                    <w:pStyle w:val="Paragraph"/>
                    <w:rPr>
                      <w:noProof/>
                      <w:lang w:val="fi-FI" w:eastAsia="fi-FI"/>
                    </w:rPr>
                  </w:pPr>
                  <w:r w:rsidRPr="003849F5">
                    <w:rPr>
                      <w:noProof/>
                      <w:lang w:val="fi-FI" w:eastAsia="fi-FI"/>
                    </w:rPr>
                    <w:t>polyisobuteenin ja aromaattisen polyamiinin sukkiini-imidia</w:t>
                  </w:r>
                </w:p>
              </w:tc>
            </w:tr>
            <w:tr w:rsidR="005C0825" w:rsidRPr="003849F5" w14:paraId="1A23D7DF" w14:textId="77777777" w:rsidTr="005C0825">
              <w:trPr>
                <w:tblCellSpacing w:w="0" w:type="dxa"/>
              </w:trPr>
              <w:tc>
                <w:tcPr>
                  <w:tcW w:w="220" w:type="dxa"/>
                  <w:hideMark/>
                </w:tcPr>
                <w:p w14:paraId="5C841D1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35C61E1" w14:textId="77777777" w:rsidR="005C0825" w:rsidRPr="003849F5" w:rsidRDefault="005C0825">
                  <w:pPr>
                    <w:pStyle w:val="Paragraph"/>
                    <w:rPr>
                      <w:noProof/>
                      <w:lang w:val="fi-FI" w:eastAsia="fi-FI"/>
                    </w:rPr>
                  </w:pPr>
                  <w:r w:rsidRPr="003849F5">
                    <w:rPr>
                      <w:noProof/>
                      <w:lang w:val="fi-FI" w:eastAsia="fi-FI"/>
                    </w:rPr>
                    <w:t>yli 40, mutta enintään 60 painoprosenttia kivennäisöljyjä</w:t>
                  </w:r>
                </w:p>
              </w:tc>
            </w:tr>
          </w:tbl>
          <w:p w14:paraId="6C1D4566" w14:textId="77777777" w:rsidR="005C0825" w:rsidRPr="003849F5" w:rsidRDefault="005C0825">
            <w:pPr>
              <w:pStyle w:val="Paragraph"/>
              <w:rPr>
                <w:noProof/>
                <w:szCs w:val="16"/>
                <w:lang w:val="fi-FI" w:eastAsia="fi-FI"/>
              </w:rPr>
            </w:pPr>
            <w:r w:rsidRPr="003849F5">
              <w:rPr>
                <w:noProof/>
                <w:szCs w:val="16"/>
                <w:lang w:val="fi-FI" w:eastAsia="fi-FI"/>
              </w:rPr>
              <w:t>ja joiden typpipitoisuus on yli 0,6, mutta enintään 0,9 painoprosenttia ja jotka on tarkoitettu voiteluöljyjen lisäaineseosten valmistukseen</w:t>
            </w:r>
          </w:p>
          <w:p w14:paraId="39FC4D85"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F36BDB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18B32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89DB64F"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62E0A1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BD86561" w14:textId="77777777" w:rsidR="005C0825" w:rsidRPr="003849F5" w:rsidRDefault="005C0825">
            <w:pPr>
              <w:pStyle w:val="Paragraph"/>
              <w:rPr>
                <w:noProof/>
                <w:szCs w:val="16"/>
                <w:lang w:val="fi-FI" w:eastAsia="fi-FI"/>
              </w:rPr>
            </w:pPr>
            <w:r w:rsidRPr="003849F5">
              <w:rPr>
                <w:noProof/>
                <w:szCs w:val="16"/>
                <w:lang w:val="fi-FI" w:eastAsia="fi-FI"/>
              </w:rPr>
              <w:t>0.6498</w:t>
            </w:r>
          </w:p>
        </w:tc>
        <w:tc>
          <w:tcPr>
            <w:tcW w:w="1133" w:type="dxa"/>
            <w:tcBorders>
              <w:top w:val="single" w:sz="4" w:space="0" w:color="auto"/>
              <w:left w:val="single" w:sz="4" w:space="0" w:color="auto"/>
              <w:bottom w:val="single" w:sz="4" w:space="0" w:color="auto"/>
              <w:right w:val="single" w:sz="4" w:space="0" w:color="auto"/>
            </w:tcBorders>
            <w:hideMark/>
          </w:tcPr>
          <w:p w14:paraId="67B62156"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5129DE0C" w14:textId="77777777" w:rsidR="005C0825" w:rsidRPr="003849F5" w:rsidRDefault="005C0825">
            <w:pPr>
              <w:pStyle w:val="Paragraph"/>
              <w:jc w:val="center"/>
              <w:rPr>
                <w:noProof/>
                <w:szCs w:val="16"/>
                <w:lang w:val="fi-FI" w:eastAsia="fi-FI"/>
              </w:rPr>
            </w:pPr>
            <w:r w:rsidRPr="003849F5">
              <w:rPr>
                <w:noProof/>
                <w:szCs w:val="16"/>
                <w:lang w:val="fi-FI" w:eastAsia="fi-FI"/>
              </w:rPr>
              <w:t>83</w:t>
            </w:r>
          </w:p>
        </w:tc>
        <w:tc>
          <w:tcPr>
            <w:tcW w:w="4118" w:type="dxa"/>
            <w:tcBorders>
              <w:top w:val="single" w:sz="4" w:space="0" w:color="auto"/>
              <w:left w:val="single" w:sz="4" w:space="0" w:color="auto"/>
              <w:bottom w:val="single" w:sz="4" w:space="0" w:color="auto"/>
              <w:right w:val="single" w:sz="4" w:space="0" w:color="auto"/>
            </w:tcBorders>
            <w:hideMark/>
          </w:tcPr>
          <w:p w14:paraId="4E384B39" w14:textId="77777777" w:rsidR="005C0825" w:rsidRPr="003849F5" w:rsidRDefault="005C0825">
            <w:pPr>
              <w:pStyle w:val="Paragraph"/>
              <w:rPr>
                <w:noProof/>
                <w:szCs w:val="16"/>
                <w:lang w:val="fi-FI" w:eastAsia="fi-FI"/>
              </w:rPr>
            </w:pPr>
            <w:r w:rsidRPr="003849F5">
              <w:rPr>
                <w:noProof/>
                <w:szCs w:val="16"/>
                <w:lang w:val="fi-FI" w:eastAsia="fi-FI"/>
              </w:rPr>
              <w:t>Lisäaineet: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FF77DF5" w14:textId="77777777" w:rsidTr="005C0825">
              <w:trPr>
                <w:tblCellSpacing w:w="0" w:type="dxa"/>
              </w:trPr>
              <w:tc>
                <w:tcPr>
                  <w:tcW w:w="220" w:type="dxa"/>
                  <w:hideMark/>
                </w:tcPr>
                <w:p w14:paraId="60AAB3E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FC3A757" w14:textId="77777777" w:rsidR="005C0825" w:rsidRPr="003849F5" w:rsidRDefault="005C0825">
                  <w:pPr>
                    <w:pStyle w:val="Paragraph"/>
                    <w:rPr>
                      <w:noProof/>
                      <w:lang w:val="fi-FI" w:eastAsia="fi-FI"/>
                    </w:rPr>
                  </w:pPr>
                  <w:r w:rsidRPr="003849F5">
                    <w:rPr>
                      <w:noProof/>
                      <w:lang w:val="fi-FI" w:eastAsia="fi-FI"/>
                    </w:rPr>
                    <w:t>jotka sisältävät polyeteenipolyaminien ja polyisobutenyylisukkiinianhydridin reaktiotuotteista johdettua polyisobutyleenisukkiini-imidia (CAS RN 84605-20-9)</w:t>
                  </w:r>
                </w:p>
              </w:tc>
            </w:tr>
            <w:tr w:rsidR="005C0825" w:rsidRPr="003849F5" w14:paraId="07AD2739" w14:textId="77777777" w:rsidTr="005C0825">
              <w:trPr>
                <w:tblCellSpacing w:w="0" w:type="dxa"/>
              </w:trPr>
              <w:tc>
                <w:tcPr>
                  <w:tcW w:w="220" w:type="dxa"/>
                  <w:hideMark/>
                </w:tcPr>
                <w:p w14:paraId="34A8198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FE88E70" w14:textId="77777777" w:rsidR="005C0825" w:rsidRPr="003849F5" w:rsidRDefault="005C0825">
                  <w:pPr>
                    <w:pStyle w:val="Paragraph"/>
                    <w:rPr>
                      <w:noProof/>
                      <w:lang w:val="fi-FI" w:eastAsia="fi-FI"/>
                    </w:rPr>
                  </w:pPr>
                  <w:r w:rsidRPr="003849F5">
                    <w:rPr>
                      <w:noProof/>
                      <w:lang w:val="fi-FI" w:eastAsia="fi-FI"/>
                    </w:rPr>
                    <w:t>jotka sisältävät vähintään 31,9, mutta enintään 43,3 painoprosenttia kivennäisöljyjä,</w:t>
                  </w:r>
                </w:p>
              </w:tc>
            </w:tr>
            <w:tr w:rsidR="005C0825" w:rsidRPr="003849F5" w14:paraId="42216F66" w14:textId="77777777" w:rsidTr="005C0825">
              <w:trPr>
                <w:tblCellSpacing w:w="0" w:type="dxa"/>
              </w:trPr>
              <w:tc>
                <w:tcPr>
                  <w:tcW w:w="220" w:type="dxa"/>
                  <w:hideMark/>
                </w:tcPr>
                <w:p w14:paraId="18C6629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DC10D21" w14:textId="77777777" w:rsidR="005C0825" w:rsidRPr="003849F5" w:rsidRDefault="005C0825">
                  <w:pPr>
                    <w:pStyle w:val="Paragraph"/>
                    <w:rPr>
                      <w:noProof/>
                      <w:lang w:val="fi-FI" w:eastAsia="fi-FI"/>
                    </w:rPr>
                  </w:pPr>
                  <w:r w:rsidRPr="003849F5">
                    <w:rPr>
                      <w:noProof/>
                      <w:lang w:val="fi-FI" w:eastAsia="fi-FI"/>
                    </w:rPr>
                    <w:t>joiden klooripitoisuus on enintään 0,05 painoprosenttia</w:t>
                  </w:r>
                </w:p>
              </w:tc>
            </w:tr>
            <w:tr w:rsidR="005C0825" w:rsidRPr="003849F5" w14:paraId="0C14D9C1" w14:textId="77777777" w:rsidTr="005C0825">
              <w:trPr>
                <w:tblCellSpacing w:w="0" w:type="dxa"/>
              </w:trPr>
              <w:tc>
                <w:tcPr>
                  <w:tcW w:w="220" w:type="dxa"/>
                  <w:hideMark/>
                </w:tcPr>
                <w:p w14:paraId="17BB6FA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CB80E9A" w14:textId="77777777" w:rsidR="005C0825" w:rsidRPr="003849F5" w:rsidRDefault="005C0825">
                  <w:pPr>
                    <w:pStyle w:val="Paragraph"/>
                    <w:rPr>
                      <w:noProof/>
                      <w:lang w:val="fi-FI" w:eastAsia="fi-FI"/>
                    </w:rPr>
                  </w:pPr>
                  <w:r w:rsidRPr="003849F5">
                    <w:rPr>
                      <w:noProof/>
                      <w:lang w:val="fi-FI" w:eastAsia="fi-FI"/>
                    </w:rPr>
                    <w:t>joiden kokonaisemäsluku on yli 20</w:t>
                  </w:r>
                </w:p>
              </w:tc>
            </w:tr>
          </w:tbl>
          <w:p w14:paraId="16F2703F" w14:textId="77777777" w:rsidR="005C0825" w:rsidRPr="003849F5" w:rsidRDefault="005C0825">
            <w:pPr>
              <w:pStyle w:val="Paragraph"/>
              <w:rPr>
                <w:noProof/>
                <w:szCs w:val="16"/>
                <w:lang w:val="fi-FI" w:eastAsia="fi-FI"/>
              </w:rPr>
            </w:pPr>
            <w:r w:rsidRPr="003849F5">
              <w:rPr>
                <w:noProof/>
                <w:szCs w:val="16"/>
                <w:lang w:val="fi-FI" w:eastAsia="fi-FI"/>
              </w:rPr>
              <w:t>ja jotka on tarkoitettu voiteluöljyjen lisäaineseosten valmistukseen</w:t>
            </w:r>
          </w:p>
          <w:p w14:paraId="6DC8DE07"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DFA94C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12A4ED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F205371"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6C0CAC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F46E24F" w14:textId="77777777" w:rsidR="005C0825" w:rsidRPr="003849F5" w:rsidRDefault="005C0825">
            <w:pPr>
              <w:pStyle w:val="Paragraph"/>
              <w:rPr>
                <w:noProof/>
                <w:szCs w:val="16"/>
                <w:lang w:val="fi-FI" w:eastAsia="fi-FI"/>
              </w:rPr>
            </w:pPr>
            <w:r w:rsidRPr="003849F5">
              <w:rPr>
                <w:noProof/>
                <w:szCs w:val="16"/>
                <w:lang w:val="fi-FI" w:eastAsia="fi-FI"/>
              </w:rPr>
              <w:t>0.5718</w:t>
            </w:r>
          </w:p>
        </w:tc>
        <w:tc>
          <w:tcPr>
            <w:tcW w:w="1133" w:type="dxa"/>
            <w:tcBorders>
              <w:top w:val="single" w:sz="4" w:space="0" w:color="auto"/>
              <w:left w:val="single" w:sz="4" w:space="0" w:color="auto"/>
              <w:bottom w:val="single" w:sz="4" w:space="0" w:color="auto"/>
              <w:right w:val="single" w:sz="4" w:space="0" w:color="auto"/>
            </w:tcBorders>
            <w:hideMark/>
          </w:tcPr>
          <w:p w14:paraId="0D64E07F" w14:textId="77777777" w:rsidR="005C0825" w:rsidRPr="003849F5" w:rsidRDefault="005C0825">
            <w:pPr>
              <w:pStyle w:val="Paragraph"/>
              <w:jc w:val="right"/>
              <w:rPr>
                <w:noProof/>
                <w:szCs w:val="16"/>
                <w:lang w:val="fi-FI" w:eastAsia="fi-FI"/>
              </w:rPr>
            </w:pPr>
            <w:r w:rsidRPr="003849F5">
              <w:rPr>
                <w:noProof/>
                <w:szCs w:val="16"/>
                <w:lang w:val="fi-FI" w:eastAsia="fi-FI"/>
              </w:rPr>
              <w:t>ex 3811 21 00</w:t>
            </w:r>
          </w:p>
        </w:tc>
        <w:tc>
          <w:tcPr>
            <w:tcW w:w="547" w:type="dxa"/>
            <w:tcBorders>
              <w:top w:val="single" w:sz="4" w:space="0" w:color="auto"/>
              <w:left w:val="single" w:sz="4" w:space="0" w:color="auto"/>
              <w:bottom w:val="single" w:sz="4" w:space="0" w:color="auto"/>
              <w:right w:val="single" w:sz="4" w:space="0" w:color="auto"/>
            </w:tcBorders>
            <w:hideMark/>
          </w:tcPr>
          <w:p w14:paraId="72051BE9"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490CA731" w14:textId="77777777" w:rsidR="005C0825" w:rsidRPr="003849F5" w:rsidRDefault="005C0825">
            <w:pPr>
              <w:pStyle w:val="Paragraph"/>
              <w:rPr>
                <w:noProof/>
                <w:szCs w:val="16"/>
                <w:lang w:val="fi-FI" w:eastAsia="fi-FI"/>
              </w:rPr>
            </w:pPr>
            <w:r w:rsidRPr="003849F5">
              <w:rPr>
                <w:noProof/>
                <w:szCs w:val="16"/>
                <w:lang w:val="fi-FI" w:eastAsia="fi-FI"/>
              </w:rPr>
              <w:t>Lisäaineet: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5CC3622" w14:textId="77777777" w:rsidTr="005C0825">
              <w:trPr>
                <w:tblCellSpacing w:w="0" w:type="dxa"/>
              </w:trPr>
              <w:tc>
                <w:tcPr>
                  <w:tcW w:w="220" w:type="dxa"/>
                  <w:hideMark/>
                </w:tcPr>
                <w:p w14:paraId="0576CBD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9776E38" w14:textId="77777777" w:rsidR="005C0825" w:rsidRPr="003849F5" w:rsidRDefault="005C0825">
                  <w:pPr>
                    <w:pStyle w:val="Paragraph"/>
                    <w:rPr>
                      <w:noProof/>
                      <w:lang w:val="fi-FI" w:eastAsia="fi-FI"/>
                    </w:rPr>
                  </w:pPr>
                  <w:r w:rsidRPr="003849F5">
                    <w:rPr>
                      <w:noProof/>
                      <w:lang w:val="fi-FI" w:eastAsia="fi-FI"/>
                    </w:rPr>
                    <w:t>joissa on yli 20 mutta enintään 45 painoprosenttia kivennäisöljyjä</w:t>
                  </w:r>
                </w:p>
              </w:tc>
            </w:tr>
            <w:tr w:rsidR="005C0825" w:rsidRPr="003849F5" w14:paraId="786C1DDD" w14:textId="77777777" w:rsidTr="005C0825">
              <w:trPr>
                <w:tblCellSpacing w:w="0" w:type="dxa"/>
              </w:trPr>
              <w:tc>
                <w:tcPr>
                  <w:tcW w:w="220" w:type="dxa"/>
                  <w:hideMark/>
                </w:tcPr>
                <w:p w14:paraId="76457D6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2E7F9EE" w14:textId="77777777" w:rsidR="005C0825" w:rsidRPr="003849F5" w:rsidRDefault="005C0825">
                  <w:pPr>
                    <w:pStyle w:val="Paragraph"/>
                    <w:rPr>
                      <w:noProof/>
                      <w:lang w:val="fi-FI" w:eastAsia="fi-FI"/>
                    </w:rPr>
                  </w:pPr>
                  <w:r w:rsidRPr="003849F5">
                    <w:rPr>
                      <w:noProof/>
                      <w:lang w:val="fi-FI" w:eastAsia="fi-FI"/>
                    </w:rPr>
                    <w:t>jotka pohjautuvat haarautuneen dodekyylifenolin sulfidikalsiumsuolojen seokseen, myös hiilihapolliseen,</w:t>
                  </w:r>
                </w:p>
              </w:tc>
            </w:tr>
          </w:tbl>
          <w:p w14:paraId="66C29188" w14:textId="77777777" w:rsidR="005C0825" w:rsidRPr="003849F5" w:rsidRDefault="005C0825">
            <w:pPr>
              <w:pStyle w:val="Paragraph"/>
              <w:rPr>
                <w:noProof/>
                <w:szCs w:val="16"/>
                <w:lang w:val="fi-FI" w:eastAsia="fi-FI"/>
              </w:rPr>
            </w:pPr>
            <w:r w:rsidRPr="003849F5">
              <w:rPr>
                <w:noProof/>
                <w:szCs w:val="16"/>
                <w:lang w:val="fi-FI" w:eastAsia="fi-FI"/>
              </w:rPr>
              <w:t>ja jotka on tarkoitettu voiteluöljyjen lisäaineseosten valmistukseen</w:t>
            </w:r>
          </w:p>
          <w:p w14:paraId="5155FE20"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B02E4C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910316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D44781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BE8C98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D2EF5E7" w14:textId="77777777" w:rsidR="005C0825" w:rsidRPr="003849F5" w:rsidRDefault="005C0825">
            <w:pPr>
              <w:pStyle w:val="Paragraph"/>
              <w:rPr>
                <w:noProof/>
                <w:szCs w:val="16"/>
                <w:lang w:val="fi-FI" w:eastAsia="fi-FI"/>
              </w:rPr>
            </w:pPr>
            <w:r w:rsidRPr="003849F5">
              <w:rPr>
                <w:noProof/>
                <w:szCs w:val="16"/>
                <w:lang w:val="fi-FI" w:eastAsia="fi-FI"/>
              </w:rPr>
              <w:t>0.6438</w:t>
            </w:r>
          </w:p>
        </w:tc>
        <w:tc>
          <w:tcPr>
            <w:tcW w:w="1133" w:type="dxa"/>
            <w:tcBorders>
              <w:top w:val="single" w:sz="4" w:space="0" w:color="auto"/>
              <w:left w:val="single" w:sz="4" w:space="0" w:color="auto"/>
              <w:bottom w:val="single" w:sz="4" w:space="0" w:color="auto"/>
              <w:right w:val="single" w:sz="4" w:space="0" w:color="auto"/>
            </w:tcBorders>
            <w:hideMark/>
          </w:tcPr>
          <w:p w14:paraId="2D9C63B4" w14:textId="77777777" w:rsidR="005C0825" w:rsidRPr="003849F5" w:rsidRDefault="005C0825">
            <w:pPr>
              <w:pStyle w:val="Paragraph"/>
              <w:jc w:val="right"/>
              <w:rPr>
                <w:noProof/>
                <w:szCs w:val="16"/>
                <w:lang w:val="fi-FI" w:eastAsia="fi-FI"/>
              </w:rPr>
            </w:pPr>
            <w:r w:rsidRPr="003849F5">
              <w:rPr>
                <w:noProof/>
                <w:szCs w:val="16"/>
                <w:lang w:val="fi-FI" w:eastAsia="fi-FI"/>
              </w:rPr>
              <w:t>ex 3811 29 00</w:t>
            </w:r>
          </w:p>
        </w:tc>
        <w:tc>
          <w:tcPr>
            <w:tcW w:w="547" w:type="dxa"/>
            <w:tcBorders>
              <w:top w:val="single" w:sz="4" w:space="0" w:color="auto"/>
              <w:left w:val="single" w:sz="4" w:space="0" w:color="auto"/>
              <w:bottom w:val="single" w:sz="4" w:space="0" w:color="auto"/>
              <w:right w:val="single" w:sz="4" w:space="0" w:color="auto"/>
            </w:tcBorders>
            <w:hideMark/>
          </w:tcPr>
          <w:p w14:paraId="63A9C07D"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024A5BEC" w14:textId="77777777" w:rsidR="005C0825" w:rsidRPr="003849F5" w:rsidRDefault="005C0825">
            <w:pPr>
              <w:pStyle w:val="Paragraph"/>
              <w:rPr>
                <w:noProof/>
                <w:szCs w:val="16"/>
                <w:lang w:val="fi-FI" w:eastAsia="fi-FI"/>
              </w:rPr>
            </w:pPr>
            <w:r w:rsidRPr="003849F5">
              <w:rPr>
                <w:noProof/>
                <w:szCs w:val="16"/>
                <w:lang w:val="fi-FI" w:eastAsia="fi-FI"/>
              </w:rPr>
              <w:t>Lisäaine, joka sisältää </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D82DEF9" w14:textId="77777777" w:rsidTr="005C0825">
              <w:trPr>
                <w:tblCellSpacing w:w="0" w:type="dxa"/>
              </w:trPr>
              <w:tc>
                <w:tcPr>
                  <w:tcW w:w="220" w:type="dxa"/>
                  <w:hideMark/>
                </w:tcPr>
                <w:p w14:paraId="79B51E6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45C8C65" w14:textId="77777777" w:rsidR="005C0825" w:rsidRPr="003849F5" w:rsidRDefault="005C0825">
                  <w:pPr>
                    <w:pStyle w:val="Paragraph"/>
                    <w:rPr>
                      <w:noProof/>
                      <w:lang w:val="fi-FI" w:eastAsia="fi-FI"/>
                    </w:rPr>
                  </w:pPr>
                  <w:r w:rsidRPr="003849F5">
                    <w:rPr>
                      <w:noProof/>
                      <w:lang w:val="fi-FI" w:eastAsia="fi-FI"/>
                    </w:rPr>
                    <w:t>haarautuneen heptyylifenolin sekä formaldehydin, hiilisulfidin ja hydratsiininreaktiotuotteita (CAS RN 93925-00-9) ja</w:t>
                  </w:r>
                </w:p>
              </w:tc>
            </w:tr>
            <w:tr w:rsidR="005C0825" w:rsidRPr="003849F5" w14:paraId="56A0A7B2" w14:textId="77777777" w:rsidTr="005C0825">
              <w:trPr>
                <w:tblCellSpacing w:w="0" w:type="dxa"/>
              </w:trPr>
              <w:tc>
                <w:tcPr>
                  <w:tcW w:w="220" w:type="dxa"/>
                  <w:hideMark/>
                </w:tcPr>
                <w:p w14:paraId="00B0DFF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C8C8A41" w14:textId="77777777" w:rsidR="005C0825" w:rsidRPr="003849F5" w:rsidRDefault="005C0825">
                  <w:pPr>
                    <w:pStyle w:val="Paragraph"/>
                    <w:rPr>
                      <w:noProof/>
                      <w:lang w:val="fi-FI" w:eastAsia="fi-FI"/>
                    </w:rPr>
                  </w:pPr>
                  <w:r w:rsidRPr="003849F5">
                    <w:rPr>
                      <w:noProof/>
                      <w:lang w:val="fi-FI" w:eastAsia="fi-FI"/>
                    </w:rPr>
                    <w:t>enemmän kuin 15 painoprosenttia mutta enintään 28 painoprosenttia kevyttä aromaattista maaöljyteollisuusbensiiniliuotinta, </w:t>
                  </w:r>
                </w:p>
              </w:tc>
            </w:tr>
          </w:tbl>
          <w:p w14:paraId="6C4E32F6" w14:textId="77777777" w:rsidR="005C0825" w:rsidRPr="003849F5" w:rsidRDefault="005C0825">
            <w:pPr>
              <w:pStyle w:val="Paragraph"/>
              <w:rPr>
                <w:noProof/>
                <w:szCs w:val="16"/>
                <w:lang w:val="fi-FI" w:eastAsia="fi-FI"/>
              </w:rPr>
            </w:pPr>
            <w:r w:rsidRPr="003849F5">
              <w:rPr>
                <w:noProof/>
                <w:szCs w:val="16"/>
                <w:lang w:val="fi-FI" w:eastAsia="fi-FI"/>
              </w:rPr>
              <w:t>voiteluöljyjen valmistukseen tarkoitettu</w:t>
            </w:r>
          </w:p>
          <w:p w14:paraId="0F06010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46328F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274C0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D9C2FF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A639BB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C884617" w14:textId="77777777" w:rsidR="005C0825" w:rsidRPr="003849F5" w:rsidRDefault="005C0825">
            <w:pPr>
              <w:pStyle w:val="Paragraph"/>
              <w:rPr>
                <w:noProof/>
                <w:szCs w:val="16"/>
                <w:lang w:val="fi-FI" w:eastAsia="fi-FI"/>
              </w:rPr>
            </w:pPr>
            <w:r w:rsidRPr="003849F5">
              <w:rPr>
                <w:noProof/>
                <w:szCs w:val="16"/>
                <w:lang w:val="fi-FI" w:eastAsia="fi-FI"/>
              </w:rPr>
              <w:t>0.7512</w:t>
            </w:r>
          </w:p>
        </w:tc>
        <w:tc>
          <w:tcPr>
            <w:tcW w:w="1133" w:type="dxa"/>
            <w:tcBorders>
              <w:top w:val="single" w:sz="4" w:space="0" w:color="auto"/>
              <w:left w:val="single" w:sz="4" w:space="0" w:color="auto"/>
              <w:bottom w:val="single" w:sz="4" w:space="0" w:color="auto"/>
              <w:right w:val="single" w:sz="4" w:space="0" w:color="auto"/>
            </w:tcBorders>
            <w:hideMark/>
          </w:tcPr>
          <w:p w14:paraId="02F5B88D" w14:textId="77777777" w:rsidR="005C0825" w:rsidRPr="003849F5" w:rsidRDefault="005C0825">
            <w:pPr>
              <w:pStyle w:val="Paragraph"/>
              <w:jc w:val="right"/>
              <w:rPr>
                <w:noProof/>
                <w:szCs w:val="16"/>
                <w:lang w:val="fi-FI" w:eastAsia="fi-FI"/>
              </w:rPr>
            </w:pPr>
            <w:r w:rsidRPr="003849F5">
              <w:rPr>
                <w:noProof/>
                <w:szCs w:val="16"/>
                <w:lang w:val="fi-FI" w:eastAsia="fi-FI"/>
              </w:rPr>
              <w:t>ex 3811 29 00</w:t>
            </w:r>
          </w:p>
        </w:tc>
        <w:tc>
          <w:tcPr>
            <w:tcW w:w="547" w:type="dxa"/>
            <w:tcBorders>
              <w:top w:val="single" w:sz="4" w:space="0" w:color="auto"/>
              <w:left w:val="single" w:sz="4" w:space="0" w:color="auto"/>
              <w:bottom w:val="single" w:sz="4" w:space="0" w:color="auto"/>
              <w:right w:val="single" w:sz="4" w:space="0" w:color="auto"/>
            </w:tcBorders>
            <w:hideMark/>
          </w:tcPr>
          <w:p w14:paraId="27B5A4AF" w14:textId="77777777" w:rsidR="005C0825" w:rsidRPr="003849F5" w:rsidRDefault="005C0825">
            <w:pPr>
              <w:pStyle w:val="Paragraph"/>
              <w:jc w:val="center"/>
              <w:rPr>
                <w:noProof/>
                <w:szCs w:val="16"/>
                <w:lang w:val="fi-FI" w:eastAsia="fi-FI"/>
              </w:rPr>
            </w:pPr>
            <w:r w:rsidRPr="003849F5">
              <w:rPr>
                <w:noProof/>
                <w:szCs w:val="16"/>
                <w:lang w:val="fi-FI" w:eastAsia="fi-FI"/>
              </w:rPr>
              <w:t>18</w:t>
            </w:r>
          </w:p>
        </w:tc>
        <w:tc>
          <w:tcPr>
            <w:tcW w:w="4118" w:type="dxa"/>
            <w:tcBorders>
              <w:top w:val="single" w:sz="4" w:space="0" w:color="auto"/>
              <w:left w:val="single" w:sz="4" w:space="0" w:color="auto"/>
              <w:bottom w:val="single" w:sz="4" w:space="0" w:color="auto"/>
              <w:right w:val="single" w:sz="4" w:space="0" w:color="auto"/>
            </w:tcBorders>
            <w:hideMark/>
          </w:tcPr>
          <w:p w14:paraId="7E7B8E89" w14:textId="77777777" w:rsidR="005C0825" w:rsidRPr="003849F5" w:rsidRDefault="005C0825">
            <w:pPr>
              <w:pStyle w:val="Paragraph"/>
              <w:rPr>
                <w:noProof/>
                <w:szCs w:val="16"/>
                <w:lang w:val="fi-FI" w:eastAsia="fi-FI"/>
              </w:rPr>
            </w:pPr>
            <w:r w:rsidRPr="003849F5">
              <w:rPr>
                <w:noProof/>
                <w:szCs w:val="16"/>
                <w:lang w:val="fi-FI" w:eastAsia="fi-FI"/>
              </w:rPr>
              <w:t>Dihydroksibutaanidikarbonihapon (C12-16-alkyylien ja runsaasti C13-alkyylia sisältävien C11-14-isoalkyylien sekoitus) diesteristä koostuva lisäaine, moottoriöljyjen valmistukseen tarkoitettu</w:t>
            </w:r>
          </w:p>
          <w:p w14:paraId="6518211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9BB65C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3C29A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016EBE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39D23F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A5861F7" w14:textId="77777777" w:rsidR="005C0825" w:rsidRPr="003849F5" w:rsidRDefault="005C0825">
            <w:pPr>
              <w:pStyle w:val="Paragraph"/>
              <w:rPr>
                <w:noProof/>
                <w:szCs w:val="16"/>
                <w:lang w:val="fi-FI" w:eastAsia="fi-FI"/>
              </w:rPr>
            </w:pPr>
            <w:r w:rsidRPr="003849F5">
              <w:rPr>
                <w:noProof/>
                <w:szCs w:val="16"/>
                <w:lang w:val="fi-FI" w:eastAsia="fi-FI"/>
              </w:rPr>
              <w:t>0.5721</w:t>
            </w:r>
          </w:p>
        </w:tc>
        <w:tc>
          <w:tcPr>
            <w:tcW w:w="1133" w:type="dxa"/>
            <w:tcBorders>
              <w:top w:val="single" w:sz="4" w:space="0" w:color="auto"/>
              <w:left w:val="single" w:sz="4" w:space="0" w:color="auto"/>
              <w:bottom w:val="single" w:sz="4" w:space="0" w:color="auto"/>
              <w:right w:val="single" w:sz="4" w:space="0" w:color="auto"/>
            </w:tcBorders>
            <w:hideMark/>
          </w:tcPr>
          <w:p w14:paraId="1BB31C9D" w14:textId="77777777" w:rsidR="005C0825" w:rsidRPr="003849F5" w:rsidRDefault="005C0825">
            <w:pPr>
              <w:pStyle w:val="Paragraph"/>
              <w:jc w:val="right"/>
              <w:rPr>
                <w:noProof/>
                <w:szCs w:val="16"/>
                <w:lang w:val="fi-FI" w:eastAsia="fi-FI"/>
              </w:rPr>
            </w:pPr>
            <w:r w:rsidRPr="003849F5">
              <w:rPr>
                <w:noProof/>
                <w:szCs w:val="16"/>
                <w:lang w:val="fi-FI" w:eastAsia="fi-FI"/>
              </w:rPr>
              <w:t>ex 3811 29 00</w:t>
            </w:r>
          </w:p>
        </w:tc>
        <w:tc>
          <w:tcPr>
            <w:tcW w:w="547" w:type="dxa"/>
            <w:tcBorders>
              <w:top w:val="single" w:sz="4" w:space="0" w:color="auto"/>
              <w:left w:val="single" w:sz="4" w:space="0" w:color="auto"/>
              <w:bottom w:val="single" w:sz="4" w:space="0" w:color="auto"/>
              <w:right w:val="single" w:sz="4" w:space="0" w:color="auto"/>
            </w:tcBorders>
            <w:hideMark/>
          </w:tcPr>
          <w:p w14:paraId="415D792B"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9FE410F" w14:textId="77777777" w:rsidR="005C0825" w:rsidRPr="003849F5" w:rsidRDefault="005C0825">
            <w:pPr>
              <w:pStyle w:val="Paragraph"/>
              <w:rPr>
                <w:noProof/>
                <w:szCs w:val="16"/>
                <w:lang w:val="fi-FI" w:eastAsia="fi-FI"/>
              </w:rPr>
            </w:pPr>
            <w:r w:rsidRPr="003849F5">
              <w:rPr>
                <w:noProof/>
                <w:szCs w:val="16"/>
                <w:lang w:val="fi-FI" w:eastAsia="fi-FI"/>
              </w:rPr>
              <w:t>Voiteluöljyjen lisäaineet, bis(2-metyylipentan-2-yyli)ditiofosforihapon, propyleenioksidin, fosforioksidin ja aminien, joiden alkyyliketjun pituus on 12-14 hiiliatomia, reaktiotuotteista koostuvat, konsentroiduksi lisäaineeksi voiteluöljyjen valmistuksessa tarkoitetut</w:t>
            </w:r>
          </w:p>
        </w:tc>
        <w:tc>
          <w:tcPr>
            <w:tcW w:w="911" w:type="dxa"/>
            <w:tcBorders>
              <w:top w:val="single" w:sz="4" w:space="0" w:color="auto"/>
              <w:left w:val="single" w:sz="4" w:space="0" w:color="auto"/>
              <w:bottom w:val="single" w:sz="4" w:space="0" w:color="auto"/>
              <w:right w:val="single" w:sz="4" w:space="0" w:color="auto"/>
            </w:tcBorders>
            <w:hideMark/>
          </w:tcPr>
          <w:p w14:paraId="6A12BF8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C4996A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E252F8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95FDF3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E7A617F" w14:textId="77777777" w:rsidR="005C0825" w:rsidRPr="003849F5" w:rsidRDefault="005C0825">
            <w:pPr>
              <w:pStyle w:val="Paragraph"/>
              <w:rPr>
                <w:noProof/>
                <w:szCs w:val="16"/>
                <w:lang w:val="fi-FI" w:eastAsia="fi-FI"/>
              </w:rPr>
            </w:pPr>
            <w:r w:rsidRPr="003849F5">
              <w:rPr>
                <w:noProof/>
                <w:szCs w:val="16"/>
                <w:lang w:val="fi-FI" w:eastAsia="fi-FI"/>
              </w:rPr>
              <w:t>0.6432</w:t>
            </w:r>
          </w:p>
        </w:tc>
        <w:tc>
          <w:tcPr>
            <w:tcW w:w="1133" w:type="dxa"/>
            <w:tcBorders>
              <w:top w:val="single" w:sz="4" w:space="0" w:color="auto"/>
              <w:left w:val="single" w:sz="4" w:space="0" w:color="auto"/>
              <w:bottom w:val="single" w:sz="4" w:space="0" w:color="auto"/>
              <w:right w:val="single" w:sz="4" w:space="0" w:color="auto"/>
            </w:tcBorders>
            <w:hideMark/>
          </w:tcPr>
          <w:p w14:paraId="47FB3501" w14:textId="77777777" w:rsidR="005C0825" w:rsidRPr="003849F5" w:rsidRDefault="005C0825">
            <w:pPr>
              <w:pStyle w:val="Paragraph"/>
              <w:jc w:val="right"/>
              <w:rPr>
                <w:noProof/>
                <w:szCs w:val="16"/>
                <w:lang w:val="fi-FI" w:eastAsia="fi-FI"/>
              </w:rPr>
            </w:pPr>
            <w:r w:rsidRPr="003849F5">
              <w:rPr>
                <w:noProof/>
                <w:szCs w:val="16"/>
                <w:lang w:val="fi-FI" w:eastAsia="fi-FI"/>
              </w:rPr>
              <w:t>ex 3811 29 00</w:t>
            </w:r>
          </w:p>
        </w:tc>
        <w:tc>
          <w:tcPr>
            <w:tcW w:w="547" w:type="dxa"/>
            <w:tcBorders>
              <w:top w:val="single" w:sz="4" w:space="0" w:color="auto"/>
              <w:left w:val="single" w:sz="4" w:space="0" w:color="auto"/>
              <w:bottom w:val="single" w:sz="4" w:space="0" w:color="auto"/>
              <w:right w:val="single" w:sz="4" w:space="0" w:color="auto"/>
            </w:tcBorders>
            <w:hideMark/>
          </w:tcPr>
          <w:p w14:paraId="0B2D4879"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63420D04" w14:textId="77777777" w:rsidR="005C0825" w:rsidRPr="003849F5" w:rsidRDefault="005C0825">
            <w:pPr>
              <w:pStyle w:val="Paragraph"/>
              <w:rPr>
                <w:noProof/>
                <w:szCs w:val="16"/>
                <w:lang w:val="fi-FI" w:eastAsia="fi-FI"/>
              </w:rPr>
            </w:pPr>
            <w:r w:rsidRPr="003849F5">
              <w:rPr>
                <w:noProof/>
                <w:szCs w:val="16"/>
                <w:lang w:val="fi-FI" w:eastAsia="fi-FI"/>
              </w:rPr>
              <w:t>Lisäaineet, joissa on ainakin primääristen amiinien ja mono- ja dialkyylifosforihappojen suoloja, voiteluöljyjen tai -rasvojen valmistukseen tarkoitetut</w:t>
            </w:r>
          </w:p>
          <w:p w14:paraId="77FA4218"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6C6854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F4110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63DBBF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FACDCB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E02686B" w14:textId="77777777" w:rsidR="005C0825" w:rsidRPr="003849F5" w:rsidRDefault="005C0825">
            <w:pPr>
              <w:pStyle w:val="Paragraph"/>
              <w:rPr>
                <w:noProof/>
                <w:szCs w:val="16"/>
                <w:lang w:val="fi-FI" w:eastAsia="fi-FI"/>
              </w:rPr>
            </w:pPr>
            <w:r w:rsidRPr="003849F5">
              <w:rPr>
                <w:noProof/>
                <w:szCs w:val="16"/>
                <w:lang w:val="fi-FI" w:eastAsia="fi-FI"/>
              </w:rPr>
              <w:t>0.5723</w:t>
            </w:r>
          </w:p>
        </w:tc>
        <w:tc>
          <w:tcPr>
            <w:tcW w:w="1133" w:type="dxa"/>
            <w:tcBorders>
              <w:top w:val="single" w:sz="4" w:space="0" w:color="auto"/>
              <w:left w:val="single" w:sz="4" w:space="0" w:color="auto"/>
              <w:bottom w:val="single" w:sz="4" w:space="0" w:color="auto"/>
              <w:right w:val="single" w:sz="4" w:space="0" w:color="auto"/>
            </w:tcBorders>
            <w:hideMark/>
          </w:tcPr>
          <w:p w14:paraId="5D6C8FE2" w14:textId="77777777" w:rsidR="005C0825" w:rsidRPr="003849F5" w:rsidRDefault="005C0825">
            <w:pPr>
              <w:pStyle w:val="Paragraph"/>
              <w:jc w:val="right"/>
              <w:rPr>
                <w:noProof/>
                <w:szCs w:val="16"/>
                <w:lang w:val="fi-FI" w:eastAsia="fi-FI"/>
              </w:rPr>
            </w:pPr>
            <w:r w:rsidRPr="003849F5">
              <w:rPr>
                <w:noProof/>
                <w:szCs w:val="16"/>
                <w:lang w:val="fi-FI" w:eastAsia="fi-FI"/>
              </w:rPr>
              <w:t>ex 3811 29 00</w:t>
            </w:r>
          </w:p>
        </w:tc>
        <w:tc>
          <w:tcPr>
            <w:tcW w:w="547" w:type="dxa"/>
            <w:tcBorders>
              <w:top w:val="single" w:sz="4" w:space="0" w:color="auto"/>
              <w:left w:val="single" w:sz="4" w:space="0" w:color="auto"/>
              <w:bottom w:val="single" w:sz="4" w:space="0" w:color="auto"/>
              <w:right w:val="single" w:sz="4" w:space="0" w:color="auto"/>
            </w:tcBorders>
            <w:hideMark/>
          </w:tcPr>
          <w:p w14:paraId="28D8C817"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F80DEEB" w14:textId="77777777" w:rsidR="005C0825" w:rsidRPr="003849F5" w:rsidRDefault="005C0825">
            <w:pPr>
              <w:pStyle w:val="Paragraph"/>
              <w:rPr>
                <w:noProof/>
                <w:szCs w:val="16"/>
                <w:lang w:val="fi-FI" w:eastAsia="fi-FI"/>
              </w:rPr>
            </w:pPr>
            <w:r w:rsidRPr="003849F5">
              <w:rPr>
                <w:noProof/>
                <w:szCs w:val="16"/>
                <w:lang w:val="fi-FI" w:eastAsia="fi-FI"/>
              </w:rPr>
              <w:t>Voiteluöljyjen lisäaineet, butyyli-sykloheks-3-eenikarboksilaatin, rikin ja trifenyylifosfiitin reaktiotuotteista koostuvat (CAS RN 93925-37-2), konsentroiduksi lisäaineeksi sekoitusprosessilla tapahtuvassa koneöljyjen valmistuksessa tarkoitetut</w:t>
            </w:r>
          </w:p>
        </w:tc>
        <w:tc>
          <w:tcPr>
            <w:tcW w:w="911" w:type="dxa"/>
            <w:tcBorders>
              <w:top w:val="single" w:sz="4" w:space="0" w:color="auto"/>
              <w:left w:val="single" w:sz="4" w:space="0" w:color="auto"/>
              <w:bottom w:val="single" w:sz="4" w:space="0" w:color="auto"/>
              <w:right w:val="single" w:sz="4" w:space="0" w:color="auto"/>
            </w:tcBorders>
            <w:hideMark/>
          </w:tcPr>
          <w:p w14:paraId="2DF4989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8DB93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70616FE"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F78DAB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9C85DE" w14:textId="77777777" w:rsidR="005C0825" w:rsidRPr="003849F5" w:rsidRDefault="005C0825">
            <w:pPr>
              <w:pStyle w:val="Paragraph"/>
              <w:rPr>
                <w:noProof/>
                <w:szCs w:val="16"/>
                <w:lang w:val="fi-FI" w:eastAsia="fi-FI"/>
              </w:rPr>
            </w:pPr>
            <w:r w:rsidRPr="003849F5">
              <w:rPr>
                <w:noProof/>
                <w:szCs w:val="16"/>
                <w:lang w:val="fi-FI" w:eastAsia="fi-FI"/>
              </w:rPr>
              <w:t>0.6433</w:t>
            </w:r>
          </w:p>
        </w:tc>
        <w:tc>
          <w:tcPr>
            <w:tcW w:w="1133" w:type="dxa"/>
            <w:tcBorders>
              <w:top w:val="single" w:sz="4" w:space="0" w:color="auto"/>
              <w:left w:val="single" w:sz="4" w:space="0" w:color="auto"/>
              <w:bottom w:val="single" w:sz="4" w:space="0" w:color="auto"/>
              <w:right w:val="single" w:sz="4" w:space="0" w:color="auto"/>
            </w:tcBorders>
            <w:hideMark/>
          </w:tcPr>
          <w:p w14:paraId="30C85544" w14:textId="77777777" w:rsidR="005C0825" w:rsidRPr="003849F5" w:rsidRDefault="005C0825">
            <w:pPr>
              <w:pStyle w:val="Paragraph"/>
              <w:jc w:val="right"/>
              <w:rPr>
                <w:noProof/>
                <w:szCs w:val="16"/>
                <w:lang w:val="fi-FI" w:eastAsia="fi-FI"/>
              </w:rPr>
            </w:pPr>
            <w:r w:rsidRPr="003849F5">
              <w:rPr>
                <w:noProof/>
                <w:szCs w:val="16"/>
                <w:lang w:val="fi-FI" w:eastAsia="fi-FI"/>
              </w:rPr>
              <w:t>ex 3811 29 00</w:t>
            </w:r>
          </w:p>
        </w:tc>
        <w:tc>
          <w:tcPr>
            <w:tcW w:w="547" w:type="dxa"/>
            <w:tcBorders>
              <w:top w:val="single" w:sz="4" w:space="0" w:color="auto"/>
              <w:left w:val="single" w:sz="4" w:space="0" w:color="auto"/>
              <w:bottom w:val="single" w:sz="4" w:space="0" w:color="auto"/>
              <w:right w:val="single" w:sz="4" w:space="0" w:color="auto"/>
            </w:tcBorders>
            <w:hideMark/>
          </w:tcPr>
          <w:p w14:paraId="107BCD59"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78819948" w14:textId="77777777" w:rsidR="005C0825" w:rsidRPr="003849F5" w:rsidRDefault="005C0825">
            <w:pPr>
              <w:pStyle w:val="Paragraph"/>
              <w:rPr>
                <w:noProof/>
                <w:szCs w:val="16"/>
                <w:lang w:val="fi-FI" w:eastAsia="fi-FI"/>
              </w:rPr>
            </w:pPr>
            <w:r w:rsidRPr="003849F5">
              <w:rPr>
                <w:noProof/>
                <w:szCs w:val="16"/>
                <w:lang w:val="fi-FI" w:eastAsia="fi-FI"/>
              </w:rPr>
              <w:t>Lisäaineet, joissa on imidatsoliinipohjainen seos (CAS RN 68784-17-8), voiteluöljyjen valmistukseen tarkoitetut</w:t>
            </w:r>
          </w:p>
          <w:p w14:paraId="1EE26A13"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F0C2BB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0F73E3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81A995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0D427B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A6BAF51" w14:textId="77777777" w:rsidR="005C0825" w:rsidRPr="003849F5" w:rsidRDefault="005C0825">
            <w:pPr>
              <w:pStyle w:val="Paragraph"/>
              <w:rPr>
                <w:noProof/>
                <w:szCs w:val="16"/>
                <w:lang w:val="fi-FI" w:eastAsia="fi-FI"/>
              </w:rPr>
            </w:pPr>
            <w:r w:rsidRPr="003849F5">
              <w:rPr>
                <w:noProof/>
                <w:szCs w:val="16"/>
                <w:lang w:val="fi-FI" w:eastAsia="fi-FI"/>
              </w:rPr>
              <w:t>0.5728</w:t>
            </w:r>
          </w:p>
        </w:tc>
        <w:tc>
          <w:tcPr>
            <w:tcW w:w="1133" w:type="dxa"/>
            <w:tcBorders>
              <w:top w:val="single" w:sz="4" w:space="0" w:color="auto"/>
              <w:left w:val="single" w:sz="4" w:space="0" w:color="auto"/>
              <w:bottom w:val="single" w:sz="4" w:space="0" w:color="auto"/>
              <w:right w:val="single" w:sz="4" w:space="0" w:color="auto"/>
            </w:tcBorders>
            <w:hideMark/>
          </w:tcPr>
          <w:p w14:paraId="50319489" w14:textId="77777777" w:rsidR="005C0825" w:rsidRPr="003849F5" w:rsidRDefault="005C0825">
            <w:pPr>
              <w:pStyle w:val="Paragraph"/>
              <w:jc w:val="right"/>
              <w:rPr>
                <w:noProof/>
                <w:szCs w:val="16"/>
                <w:lang w:val="fi-FI" w:eastAsia="fi-FI"/>
              </w:rPr>
            </w:pPr>
            <w:r w:rsidRPr="003849F5">
              <w:rPr>
                <w:noProof/>
                <w:szCs w:val="16"/>
                <w:lang w:val="fi-FI" w:eastAsia="fi-FI"/>
              </w:rPr>
              <w:t>ex 3811 29 00</w:t>
            </w:r>
          </w:p>
        </w:tc>
        <w:tc>
          <w:tcPr>
            <w:tcW w:w="547" w:type="dxa"/>
            <w:tcBorders>
              <w:top w:val="single" w:sz="4" w:space="0" w:color="auto"/>
              <w:left w:val="single" w:sz="4" w:space="0" w:color="auto"/>
              <w:bottom w:val="single" w:sz="4" w:space="0" w:color="auto"/>
              <w:right w:val="single" w:sz="4" w:space="0" w:color="auto"/>
            </w:tcBorders>
            <w:hideMark/>
          </w:tcPr>
          <w:p w14:paraId="191C2B02"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8AA9A08" w14:textId="77777777" w:rsidR="005C0825" w:rsidRPr="003849F5" w:rsidRDefault="005C0825">
            <w:pPr>
              <w:pStyle w:val="Paragraph"/>
              <w:rPr>
                <w:noProof/>
                <w:szCs w:val="16"/>
                <w:lang w:val="fi-FI" w:eastAsia="fi-FI"/>
              </w:rPr>
            </w:pPr>
            <w:r w:rsidRPr="003849F5">
              <w:rPr>
                <w:noProof/>
                <w:szCs w:val="16"/>
                <w:lang w:val="fi-FI" w:eastAsia="fi-FI"/>
              </w:rPr>
              <w:t>Voiteluöljyjen lisäaineet, 2-metyyli-prop-1-eenin, rikkimonokloridin ja natriumsulfidin reaktiotuotteista koostuvat (CAS RN68511-50-2), klooripitoisuus vähintään 0,01 mutta enintään 0,5 painoprosenttia, konsentroiduksi lisäaineeksi voiteluöljyjen valmistuksessa tarkoitetut</w:t>
            </w:r>
          </w:p>
        </w:tc>
        <w:tc>
          <w:tcPr>
            <w:tcW w:w="911" w:type="dxa"/>
            <w:tcBorders>
              <w:top w:val="single" w:sz="4" w:space="0" w:color="auto"/>
              <w:left w:val="single" w:sz="4" w:space="0" w:color="auto"/>
              <w:bottom w:val="single" w:sz="4" w:space="0" w:color="auto"/>
              <w:right w:val="single" w:sz="4" w:space="0" w:color="auto"/>
            </w:tcBorders>
            <w:hideMark/>
          </w:tcPr>
          <w:p w14:paraId="73E4087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E26664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22D599F"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696F80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6037FBF" w14:textId="77777777" w:rsidR="005C0825" w:rsidRPr="003849F5" w:rsidRDefault="005C0825">
            <w:pPr>
              <w:pStyle w:val="Paragraph"/>
              <w:rPr>
                <w:noProof/>
                <w:szCs w:val="16"/>
                <w:lang w:val="fi-FI" w:eastAsia="fi-FI"/>
              </w:rPr>
            </w:pPr>
            <w:r w:rsidRPr="003849F5">
              <w:rPr>
                <w:noProof/>
                <w:szCs w:val="16"/>
                <w:lang w:val="fi-FI" w:eastAsia="fi-FI"/>
              </w:rPr>
              <w:t>0.6436</w:t>
            </w:r>
          </w:p>
        </w:tc>
        <w:tc>
          <w:tcPr>
            <w:tcW w:w="1133" w:type="dxa"/>
            <w:tcBorders>
              <w:top w:val="single" w:sz="4" w:space="0" w:color="auto"/>
              <w:left w:val="single" w:sz="4" w:space="0" w:color="auto"/>
              <w:bottom w:val="single" w:sz="4" w:space="0" w:color="auto"/>
              <w:right w:val="single" w:sz="4" w:space="0" w:color="auto"/>
            </w:tcBorders>
            <w:hideMark/>
          </w:tcPr>
          <w:p w14:paraId="7F48C967" w14:textId="77777777" w:rsidR="005C0825" w:rsidRPr="003849F5" w:rsidRDefault="005C0825">
            <w:pPr>
              <w:pStyle w:val="Paragraph"/>
              <w:jc w:val="right"/>
              <w:rPr>
                <w:noProof/>
                <w:szCs w:val="16"/>
                <w:lang w:val="fi-FI" w:eastAsia="fi-FI"/>
              </w:rPr>
            </w:pPr>
            <w:r w:rsidRPr="003849F5">
              <w:rPr>
                <w:noProof/>
                <w:szCs w:val="16"/>
                <w:lang w:val="fi-FI" w:eastAsia="fi-FI"/>
              </w:rPr>
              <w:t>ex 3811 29 00</w:t>
            </w:r>
          </w:p>
        </w:tc>
        <w:tc>
          <w:tcPr>
            <w:tcW w:w="547" w:type="dxa"/>
            <w:tcBorders>
              <w:top w:val="single" w:sz="4" w:space="0" w:color="auto"/>
              <w:left w:val="single" w:sz="4" w:space="0" w:color="auto"/>
              <w:bottom w:val="single" w:sz="4" w:space="0" w:color="auto"/>
              <w:right w:val="single" w:sz="4" w:space="0" w:color="auto"/>
            </w:tcBorders>
            <w:hideMark/>
          </w:tcPr>
          <w:p w14:paraId="266380E9"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5255344C" w14:textId="77777777" w:rsidR="005C0825" w:rsidRPr="003849F5" w:rsidRDefault="005C0825">
            <w:pPr>
              <w:pStyle w:val="Paragraph"/>
              <w:rPr>
                <w:noProof/>
                <w:szCs w:val="16"/>
                <w:lang w:val="fi-FI" w:eastAsia="fi-FI"/>
              </w:rPr>
            </w:pPr>
            <w:r w:rsidRPr="003849F5">
              <w:rPr>
                <w:noProof/>
                <w:szCs w:val="16"/>
                <w:lang w:val="fi-FI" w:eastAsia="fi-FI"/>
              </w:rPr>
              <w:t>Lisäaineet, jotka koostuvat C7-C9-dialkyyliadipaattien seoksesta, jossa on di-iso-oktyyliadipaattia (CAS RN 1330-86-5) enemmän kuin 85 painoprosenttia seoksesta, voiteluöljyjen valmistukseen tarkoitetut</w:t>
            </w:r>
          </w:p>
          <w:p w14:paraId="29C436A8"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77185D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928C63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C49643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CB29D1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8B55725" w14:textId="77777777" w:rsidR="005C0825" w:rsidRPr="003849F5" w:rsidRDefault="005C0825">
            <w:pPr>
              <w:pStyle w:val="Paragraph"/>
              <w:rPr>
                <w:noProof/>
                <w:szCs w:val="16"/>
                <w:lang w:val="fi-FI" w:eastAsia="fi-FI"/>
              </w:rPr>
            </w:pPr>
            <w:r w:rsidRPr="003849F5">
              <w:rPr>
                <w:noProof/>
                <w:szCs w:val="16"/>
                <w:lang w:val="fi-FI" w:eastAsia="fi-FI"/>
              </w:rPr>
              <w:t>0.5719</w:t>
            </w:r>
          </w:p>
        </w:tc>
        <w:tc>
          <w:tcPr>
            <w:tcW w:w="1133" w:type="dxa"/>
            <w:tcBorders>
              <w:top w:val="single" w:sz="4" w:space="0" w:color="auto"/>
              <w:left w:val="single" w:sz="4" w:space="0" w:color="auto"/>
              <w:bottom w:val="single" w:sz="4" w:space="0" w:color="auto"/>
              <w:right w:val="single" w:sz="4" w:space="0" w:color="auto"/>
            </w:tcBorders>
            <w:hideMark/>
          </w:tcPr>
          <w:p w14:paraId="2FDCE7EE" w14:textId="77777777" w:rsidR="005C0825" w:rsidRPr="003849F5" w:rsidRDefault="005C0825">
            <w:pPr>
              <w:pStyle w:val="Paragraph"/>
              <w:jc w:val="right"/>
              <w:rPr>
                <w:noProof/>
                <w:szCs w:val="16"/>
                <w:lang w:val="fi-FI" w:eastAsia="fi-FI"/>
              </w:rPr>
            </w:pPr>
            <w:r w:rsidRPr="003849F5">
              <w:rPr>
                <w:noProof/>
                <w:szCs w:val="16"/>
                <w:lang w:val="fi-FI" w:eastAsia="fi-FI"/>
              </w:rPr>
              <w:t>ex 3811 29 00</w:t>
            </w:r>
          </w:p>
        </w:tc>
        <w:tc>
          <w:tcPr>
            <w:tcW w:w="547" w:type="dxa"/>
            <w:tcBorders>
              <w:top w:val="single" w:sz="4" w:space="0" w:color="auto"/>
              <w:left w:val="single" w:sz="4" w:space="0" w:color="auto"/>
              <w:bottom w:val="single" w:sz="4" w:space="0" w:color="auto"/>
              <w:right w:val="single" w:sz="4" w:space="0" w:color="auto"/>
            </w:tcBorders>
            <w:hideMark/>
          </w:tcPr>
          <w:p w14:paraId="48BA65DC"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31E27EF1" w14:textId="77777777" w:rsidR="005C0825" w:rsidRPr="003849F5" w:rsidRDefault="005C0825">
            <w:pPr>
              <w:pStyle w:val="Paragraph"/>
              <w:rPr>
                <w:noProof/>
                <w:szCs w:val="16"/>
                <w:lang w:val="fi-FI" w:eastAsia="fi-FI"/>
              </w:rPr>
            </w:pPr>
            <w:r w:rsidRPr="003849F5">
              <w:rPr>
                <w:noProof/>
                <w:szCs w:val="16"/>
                <w:lang w:val="fi-FI" w:eastAsia="fi-FI"/>
              </w:rPr>
              <w:t xml:space="preserve">Voiteluöljyjen lisäaineet, </w:t>
            </w:r>
            <w:r w:rsidRPr="003849F5">
              <w:rPr>
                <w:i/>
                <w:iCs/>
                <w:noProof/>
                <w:szCs w:val="16"/>
                <w:lang w:val="fi-FI" w:eastAsia="fi-FI"/>
              </w:rPr>
              <w:t>N,N</w:t>
            </w:r>
            <w:r w:rsidRPr="003849F5">
              <w:rPr>
                <w:noProof/>
                <w:szCs w:val="16"/>
                <w:lang w:val="fi-FI" w:eastAsia="fi-FI"/>
              </w:rPr>
              <w:t>-dialkyyli-2-hydroksiasetamidien, joiden alkyyliketjun pituus on 12-18 hiiliatomia, seoksesta koostuvat (CAS RN 866259-61-2), konsentroiduksi lisäaineeksi sekoitusprosessilla tapahtuvassa koneöljyjen valmistuksessa tarkoitetut</w:t>
            </w:r>
          </w:p>
        </w:tc>
        <w:tc>
          <w:tcPr>
            <w:tcW w:w="911" w:type="dxa"/>
            <w:tcBorders>
              <w:top w:val="single" w:sz="4" w:space="0" w:color="auto"/>
              <w:left w:val="single" w:sz="4" w:space="0" w:color="auto"/>
              <w:bottom w:val="single" w:sz="4" w:space="0" w:color="auto"/>
              <w:right w:val="single" w:sz="4" w:space="0" w:color="auto"/>
            </w:tcBorders>
            <w:hideMark/>
          </w:tcPr>
          <w:p w14:paraId="592CAB1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1AD168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847271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C9A170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B40E34D" w14:textId="77777777" w:rsidR="005C0825" w:rsidRPr="003849F5" w:rsidRDefault="005C0825">
            <w:pPr>
              <w:pStyle w:val="Paragraph"/>
              <w:rPr>
                <w:noProof/>
                <w:szCs w:val="16"/>
                <w:lang w:val="fi-FI" w:eastAsia="fi-FI"/>
              </w:rPr>
            </w:pPr>
            <w:r w:rsidRPr="003849F5">
              <w:rPr>
                <w:noProof/>
                <w:szCs w:val="16"/>
                <w:lang w:val="fi-FI" w:eastAsia="fi-FI"/>
              </w:rPr>
              <w:t>0.6668</w:t>
            </w:r>
          </w:p>
        </w:tc>
        <w:tc>
          <w:tcPr>
            <w:tcW w:w="1133" w:type="dxa"/>
            <w:tcBorders>
              <w:top w:val="single" w:sz="4" w:space="0" w:color="auto"/>
              <w:left w:val="single" w:sz="4" w:space="0" w:color="auto"/>
              <w:bottom w:val="single" w:sz="4" w:space="0" w:color="auto"/>
              <w:right w:val="single" w:sz="4" w:space="0" w:color="auto"/>
            </w:tcBorders>
            <w:hideMark/>
          </w:tcPr>
          <w:p w14:paraId="635CF569" w14:textId="77777777" w:rsidR="005C0825" w:rsidRPr="003849F5" w:rsidRDefault="005C0825">
            <w:pPr>
              <w:pStyle w:val="Paragraph"/>
              <w:jc w:val="right"/>
              <w:rPr>
                <w:noProof/>
                <w:szCs w:val="16"/>
                <w:lang w:val="fi-FI" w:eastAsia="fi-FI"/>
              </w:rPr>
            </w:pPr>
            <w:r w:rsidRPr="003849F5">
              <w:rPr>
                <w:noProof/>
                <w:szCs w:val="16"/>
                <w:lang w:val="fi-FI" w:eastAsia="fi-FI"/>
              </w:rPr>
              <w:t>ex 3811 29 00</w:t>
            </w:r>
          </w:p>
        </w:tc>
        <w:tc>
          <w:tcPr>
            <w:tcW w:w="547" w:type="dxa"/>
            <w:tcBorders>
              <w:top w:val="single" w:sz="4" w:space="0" w:color="auto"/>
              <w:left w:val="single" w:sz="4" w:space="0" w:color="auto"/>
              <w:bottom w:val="single" w:sz="4" w:space="0" w:color="auto"/>
              <w:right w:val="single" w:sz="4" w:space="0" w:color="auto"/>
            </w:tcBorders>
            <w:hideMark/>
          </w:tcPr>
          <w:p w14:paraId="003FA154"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241CC160" w14:textId="77777777" w:rsidR="005C0825" w:rsidRPr="003849F5" w:rsidRDefault="005C0825">
            <w:pPr>
              <w:pStyle w:val="Paragraph"/>
              <w:rPr>
                <w:noProof/>
                <w:szCs w:val="16"/>
                <w:lang w:val="fi-FI" w:eastAsia="fi-FI"/>
              </w:rPr>
            </w:pPr>
            <w:r w:rsidRPr="003849F5">
              <w:rPr>
                <w:noProof/>
                <w:szCs w:val="16"/>
                <w:lang w:val="fi-FI" w:eastAsia="fi-FI"/>
              </w:rPr>
              <w:t>Lisäaineet, jotka koostuvat kasviöljyn, pitkäketjuisten α-olefiinien ja mäntyöljyn rasvahappojen rikitetystä seoksesta ja joiden rikkipitoisuus on vähintään 8, mutta enintään 12 painoprosenttia ja jotka on tarkoitettu voiteluöljyjen lisäaineseosten valmistukseen</w:t>
            </w:r>
          </w:p>
          <w:p w14:paraId="7E3339A5"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E3758E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C59F6A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2590824"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9D288A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E727276" w14:textId="77777777" w:rsidR="005C0825" w:rsidRPr="003849F5" w:rsidRDefault="005C0825">
            <w:pPr>
              <w:pStyle w:val="Paragraph"/>
              <w:rPr>
                <w:noProof/>
                <w:szCs w:val="16"/>
                <w:lang w:val="fi-FI" w:eastAsia="fi-FI"/>
              </w:rPr>
            </w:pPr>
            <w:r w:rsidRPr="003849F5">
              <w:rPr>
                <w:noProof/>
                <w:szCs w:val="16"/>
                <w:lang w:val="fi-FI" w:eastAsia="fi-FI"/>
              </w:rPr>
              <w:t>0.6020</w:t>
            </w:r>
          </w:p>
        </w:tc>
        <w:tc>
          <w:tcPr>
            <w:tcW w:w="1133" w:type="dxa"/>
            <w:tcBorders>
              <w:top w:val="single" w:sz="4" w:space="0" w:color="auto"/>
              <w:left w:val="single" w:sz="4" w:space="0" w:color="auto"/>
              <w:bottom w:val="single" w:sz="4" w:space="0" w:color="auto"/>
              <w:right w:val="single" w:sz="4" w:space="0" w:color="auto"/>
            </w:tcBorders>
            <w:hideMark/>
          </w:tcPr>
          <w:p w14:paraId="179DE991" w14:textId="77777777" w:rsidR="005C0825" w:rsidRPr="003849F5" w:rsidRDefault="005C0825">
            <w:pPr>
              <w:pStyle w:val="Paragraph"/>
              <w:jc w:val="right"/>
              <w:rPr>
                <w:noProof/>
                <w:szCs w:val="16"/>
                <w:lang w:val="fi-FI" w:eastAsia="fi-FI"/>
              </w:rPr>
            </w:pPr>
            <w:r w:rsidRPr="003849F5">
              <w:rPr>
                <w:noProof/>
                <w:szCs w:val="16"/>
                <w:lang w:val="fi-FI" w:eastAsia="fi-FI"/>
              </w:rPr>
              <w:t>ex 3811 29 00</w:t>
            </w:r>
          </w:p>
        </w:tc>
        <w:tc>
          <w:tcPr>
            <w:tcW w:w="547" w:type="dxa"/>
            <w:tcBorders>
              <w:top w:val="single" w:sz="4" w:space="0" w:color="auto"/>
              <w:left w:val="single" w:sz="4" w:space="0" w:color="auto"/>
              <w:bottom w:val="single" w:sz="4" w:space="0" w:color="auto"/>
              <w:right w:val="single" w:sz="4" w:space="0" w:color="auto"/>
            </w:tcBorders>
            <w:hideMark/>
          </w:tcPr>
          <w:p w14:paraId="20162B35"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0D844754" w14:textId="77777777" w:rsidR="005C0825" w:rsidRPr="003849F5" w:rsidRDefault="005C0825">
            <w:pPr>
              <w:pStyle w:val="Paragraph"/>
              <w:rPr>
                <w:noProof/>
                <w:szCs w:val="16"/>
                <w:lang w:val="fi-FI" w:eastAsia="fi-FI"/>
              </w:rPr>
            </w:pPr>
            <w:r w:rsidRPr="003849F5">
              <w:rPr>
                <w:noProof/>
                <w:szCs w:val="16"/>
                <w:lang w:val="fi-FI" w:eastAsia="fi-FI"/>
              </w:rPr>
              <w:t>Lisäaineet, jotka sisältävät  dialkyylifosfiitteja (joiden alkyyliryhmissä on yli 80 painoprosenttia oleyyli-, palmityyli- ja stearyyliryhmiä), voiteluöljyjen valmistukseen tarkoitetut</w:t>
            </w:r>
          </w:p>
          <w:p w14:paraId="26B1286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567A47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41CAFF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B983913"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7C33CB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CD09D12" w14:textId="77777777" w:rsidR="005C0825" w:rsidRPr="003849F5" w:rsidRDefault="005C0825">
            <w:pPr>
              <w:pStyle w:val="Paragraph"/>
              <w:rPr>
                <w:noProof/>
                <w:szCs w:val="16"/>
                <w:lang w:val="fi-FI" w:eastAsia="fi-FI"/>
              </w:rPr>
            </w:pPr>
            <w:r w:rsidRPr="003849F5">
              <w:rPr>
                <w:noProof/>
                <w:szCs w:val="16"/>
                <w:lang w:val="fi-FI" w:eastAsia="fi-FI"/>
              </w:rPr>
              <w:t>0.7205</w:t>
            </w:r>
          </w:p>
        </w:tc>
        <w:tc>
          <w:tcPr>
            <w:tcW w:w="1133" w:type="dxa"/>
            <w:tcBorders>
              <w:top w:val="single" w:sz="4" w:space="0" w:color="auto"/>
              <w:left w:val="single" w:sz="4" w:space="0" w:color="auto"/>
              <w:bottom w:val="single" w:sz="4" w:space="0" w:color="auto"/>
              <w:right w:val="single" w:sz="4" w:space="0" w:color="auto"/>
            </w:tcBorders>
            <w:hideMark/>
          </w:tcPr>
          <w:p w14:paraId="2A269CC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3811 29 00</w:t>
            </w:r>
          </w:p>
        </w:tc>
        <w:tc>
          <w:tcPr>
            <w:tcW w:w="547" w:type="dxa"/>
            <w:tcBorders>
              <w:top w:val="single" w:sz="4" w:space="0" w:color="auto"/>
              <w:left w:val="single" w:sz="4" w:space="0" w:color="auto"/>
              <w:bottom w:val="single" w:sz="4" w:space="0" w:color="auto"/>
              <w:right w:val="single" w:sz="4" w:space="0" w:color="auto"/>
            </w:tcBorders>
            <w:hideMark/>
          </w:tcPr>
          <w:p w14:paraId="265A0F1C"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68026635" w14:textId="77777777" w:rsidR="005C0825" w:rsidRPr="003849F5" w:rsidRDefault="005C0825">
            <w:pPr>
              <w:pStyle w:val="Paragraph"/>
              <w:rPr>
                <w:noProof/>
                <w:szCs w:val="16"/>
                <w:lang w:val="fi-FI" w:eastAsia="fi-FI"/>
              </w:rPr>
            </w:pPr>
            <w:r w:rsidRPr="003849F5">
              <w:rPr>
                <w:noProof/>
                <w:szCs w:val="16"/>
                <w:lang w:val="fi-FI" w:eastAsia="fi-FI"/>
              </w:rPr>
              <w:t>Hapettumista estävä valmiste, jossa on pääasiassa 1-(tert-dodekyylitio)propan-2-olin isomeerin seosta (CAS RN 67124-09-8), voiteluöljyjen lisäaineseosten valmistukseen tarkoitettu</w:t>
            </w:r>
          </w:p>
          <w:p w14:paraId="3F17F292"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4C1936C" w14:textId="77777777" w:rsidR="005C0825" w:rsidRPr="003849F5" w:rsidRDefault="005C0825">
            <w:pPr>
              <w:pStyle w:val="Paragraph"/>
              <w:rPr>
                <w:noProof/>
                <w:szCs w:val="16"/>
                <w:lang w:val="fi-FI" w:eastAsia="fi-FI"/>
              </w:rPr>
            </w:pPr>
            <w:r w:rsidRPr="003849F5">
              <w:rPr>
                <w:noProof/>
                <w:szCs w:val="16"/>
                <w:lang w:val="fi-FI" w:eastAsia="fi-FI"/>
              </w:rPr>
              <w:t>0 % </w:t>
            </w:r>
            <w:r w:rsidRPr="003849F5">
              <w:rPr>
                <w:rStyle w:val="FootnoteReference"/>
                <w:noProof/>
                <w:lang w:val="fi-FI" w:eastAsia="fi-FI"/>
              </w:rPr>
              <w:t>(1)</w:t>
            </w:r>
          </w:p>
        </w:tc>
        <w:tc>
          <w:tcPr>
            <w:tcW w:w="999" w:type="dxa"/>
            <w:tcBorders>
              <w:top w:val="single" w:sz="4" w:space="0" w:color="auto"/>
              <w:left w:val="single" w:sz="4" w:space="0" w:color="auto"/>
              <w:bottom w:val="single" w:sz="4" w:space="0" w:color="auto"/>
              <w:right w:val="single" w:sz="4" w:space="0" w:color="auto"/>
            </w:tcBorders>
            <w:hideMark/>
          </w:tcPr>
          <w:p w14:paraId="61415B8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361BE0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EC03A9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7FE6C6B" w14:textId="77777777" w:rsidR="005C0825" w:rsidRPr="003849F5" w:rsidRDefault="005C0825">
            <w:pPr>
              <w:pStyle w:val="Paragraph"/>
              <w:rPr>
                <w:noProof/>
                <w:szCs w:val="16"/>
                <w:lang w:val="fi-FI" w:eastAsia="fi-FI"/>
              </w:rPr>
            </w:pPr>
            <w:r w:rsidRPr="003849F5">
              <w:rPr>
                <w:noProof/>
                <w:szCs w:val="16"/>
                <w:lang w:val="fi-FI" w:eastAsia="fi-FI"/>
              </w:rPr>
              <w:t>0.6021</w:t>
            </w:r>
          </w:p>
        </w:tc>
        <w:tc>
          <w:tcPr>
            <w:tcW w:w="1133" w:type="dxa"/>
            <w:tcBorders>
              <w:top w:val="single" w:sz="4" w:space="0" w:color="auto"/>
              <w:left w:val="single" w:sz="4" w:space="0" w:color="auto"/>
              <w:bottom w:val="single" w:sz="4" w:space="0" w:color="auto"/>
              <w:right w:val="single" w:sz="4" w:space="0" w:color="auto"/>
            </w:tcBorders>
            <w:hideMark/>
          </w:tcPr>
          <w:p w14:paraId="1691F042" w14:textId="77777777" w:rsidR="005C0825" w:rsidRPr="003849F5" w:rsidRDefault="005C0825">
            <w:pPr>
              <w:pStyle w:val="Paragraph"/>
              <w:jc w:val="right"/>
              <w:rPr>
                <w:noProof/>
                <w:szCs w:val="16"/>
                <w:lang w:val="fi-FI" w:eastAsia="fi-FI"/>
              </w:rPr>
            </w:pPr>
            <w:r w:rsidRPr="003849F5">
              <w:rPr>
                <w:noProof/>
                <w:szCs w:val="16"/>
                <w:lang w:val="fi-FI" w:eastAsia="fi-FI"/>
              </w:rPr>
              <w:t>ex 3811 29 00</w:t>
            </w:r>
          </w:p>
        </w:tc>
        <w:tc>
          <w:tcPr>
            <w:tcW w:w="547" w:type="dxa"/>
            <w:tcBorders>
              <w:top w:val="single" w:sz="4" w:space="0" w:color="auto"/>
              <w:left w:val="single" w:sz="4" w:space="0" w:color="auto"/>
              <w:bottom w:val="single" w:sz="4" w:space="0" w:color="auto"/>
              <w:right w:val="single" w:sz="4" w:space="0" w:color="auto"/>
            </w:tcBorders>
            <w:hideMark/>
          </w:tcPr>
          <w:p w14:paraId="77BACDF8"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547C938F" w14:textId="77777777" w:rsidR="005C0825" w:rsidRPr="003849F5" w:rsidRDefault="005C0825">
            <w:pPr>
              <w:pStyle w:val="Paragraph"/>
              <w:rPr>
                <w:noProof/>
                <w:szCs w:val="16"/>
                <w:lang w:val="fi-FI" w:eastAsia="fi-FI"/>
              </w:rPr>
            </w:pPr>
            <w:r w:rsidRPr="003849F5">
              <w:rPr>
                <w:noProof/>
                <w:szCs w:val="16"/>
                <w:lang w:val="fi-FI" w:eastAsia="fi-FI"/>
              </w:rPr>
              <w:t>Lisäaineet, joissa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D806B65" w14:textId="77777777" w:rsidTr="005C0825">
              <w:trPr>
                <w:tblCellSpacing w:w="0" w:type="dxa"/>
              </w:trPr>
              <w:tc>
                <w:tcPr>
                  <w:tcW w:w="220" w:type="dxa"/>
                  <w:hideMark/>
                </w:tcPr>
                <w:p w14:paraId="4A35C78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C33E261" w14:textId="77777777" w:rsidR="005C0825" w:rsidRPr="003849F5" w:rsidRDefault="005C0825">
                  <w:pPr>
                    <w:pStyle w:val="Paragraph"/>
                    <w:rPr>
                      <w:noProof/>
                      <w:lang w:val="fi-FI" w:eastAsia="fi-FI"/>
                    </w:rPr>
                  </w:pPr>
                  <w:r w:rsidRPr="003849F5">
                    <w:rPr>
                      <w:noProof/>
                      <w:lang w:val="fi-FI" w:eastAsia="fi-FI"/>
                    </w:rPr>
                    <w:t>enemmän kuin 70 painoprosenttia 2,5-bis(</w:t>
                  </w:r>
                  <w:r w:rsidRPr="003849F5">
                    <w:rPr>
                      <w:i/>
                      <w:iCs/>
                      <w:noProof/>
                      <w:lang w:val="fi-FI" w:eastAsia="fi-FI"/>
                    </w:rPr>
                    <w:t>tert</w:t>
                  </w:r>
                  <w:r w:rsidRPr="003849F5">
                    <w:rPr>
                      <w:noProof/>
                      <w:lang w:val="fi-FI" w:eastAsia="fi-FI"/>
                    </w:rPr>
                    <w:t>-nonyyliditio)-[1,3,4]-tiadiatsolia (CAS RN 89347-09-1), ja</w:t>
                  </w:r>
                </w:p>
              </w:tc>
            </w:tr>
            <w:tr w:rsidR="005C0825" w:rsidRPr="003849F5" w14:paraId="68895D23" w14:textId="77777777" w:rsidTr="005C0825">
              <w:trPr>
                <w:tblCellSpacing w:w="0" w:type="dxa"/>
              </w:trPr>
              <w:tc>
                <w:tcPr>
                  <w:tcW w:w="220" w:type="dxa"/>
                  <w:hideMark/>
                </w:tcPr>
                <w:p w14:paraId="02A4D87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910E762" w14:textId="77777777" w:rsidR="005C0825" w:rsidRPr="003849F5" w:rsidRDefault="005C0825">
                  <w:pPr>
                    <w:pStyle w:val="Paragraph"/>
                    <w:rPr>
                      <w:noProof/>
                      <w:lang w:val="fi-FI" w:eastAsia="fi-FI"/>
                    </w:rPr>
                  </w:pPr>
                  <w:r w:rsidRPr="003849F5">
                    <w:rPr>
                      <w:noProof/>
                      <w:lang w:val="fi-FI" w:eastAsia="fi-FI"/>
                    </w:rPr>
                    <w:t>enemmän kuin 15 painoprosenttia 5-(</w:t>
                  </w:r>
                  <w:r w:rsidRPr="003849F5">
                    <w:rPr>
                      <w:i/>
                      <w:iCs/>
                      <w:noProof/>
                      <w:lang w:val="fi-FI" w:eastAsia="fi-FI"/>
                    </w:rPr>
                    <w:t>tert</w:t>
                  </w:r>
                  <w:r w:rsidRPr="003849F5">
                    <w:rPr>
                      <w:noProof/>
                      <w:lang w:val="fi-FI" w:eastAsia="fi-FI"/>
                    </w:rPr>
                    <w:t>-nonyyliditio)- 1,3,4-tiadiatsoli-2(3H)-tionia (CAS RN 97503-12-3),</w:t>
                  </w:r>
                </w:p>
              </w:tc>
            </w:tr>
          </w:tbl>
          <w:p w14:paraId="78C703EF" w14:textId="77777777" w:rsidR="005C0825" w:rsidRPr="003849F5" w:rsidRDefault="005C0825">
            <w:pPr>
              <w:pStyle w:val="Paragraph"/>
              <w:rPr>
                <w:noProof/>
                <w:szCs w:val="16"/>
                <w:lang w:val="fi-FI" w:eastAsia="fi-FI"/>
              </w:rPr>
            </w:pPr>
            <w:r w:rsidRPr="003849F5">
              <w:rPr>
                <w:noProof/>
                <w:szCs w:val="16"/>
                <w:lang w:val="fi-FI" w:eastAsia="fi-FI"/>
              </w:rPr>
              <w:t> voiteluöljyjen valmistukseen tarkoitetut</w:t>
            </w:r>
          </w:p>
          <w:p w14:paraId="05EEDEE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7E9761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634E9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6CA6CE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C0377C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94DC45" w14:textId="77777777" w:rsidR="005C0825" w:rsidRPr="003849F5" w:rsidRDefault="005C0825">
            <w:pPr>
              <w:pStyle w:val="Paragraph"/>
              <w:rPr>
                <w:noProof/>
                <w:szCs w:val="16"/>
                <w:lang w:val="fi-FI" w:eastAsia="fi-FI"/>
              </w:rPr>
            </w:pPr>
            <w:r w:rsidRPr="003849F5">
              <w:rPr>
                <w:noProof/>
                <w:szCs w:val="16"/>
                <w:lang w:val="fi-FI" w:eastAsia="fi-FI"/>
              </w:rPr>
              <w:t>0.6023</w:t>
            </w:r>
          </w:p>
        </w:tc>
        <w:tc>
          <w:tcPr>
            <w:tcW w:w="1133" w:type="dxa"/>
            <w:tcBorders>
              <w:top w:val="single" w:sz="4" w:space="0" w:color="auto"/>
              <w:left w:val="single" w:sz="4" w:space="0" w:color="auto"/>
              <w:bottom w:val="single" w:sz="4" w:space="0" w:color="auto"/>
              <w:right w:val="single" w:sz="4" w:space="0" w:color="auto"/>
            </w:tcBorders>
            <w:hideMark/>
          </w:tcPr>
          <w:p w14:paraId="1CD310FF" w14:textId="77777777" w:rsidR="005C0825" w:rsidRPr="003849F5" w:rsidRDefault="005C0825">
            <w:pPr>
              <w:pStyle w:val="Paragraph"/>
              <w:jc w:val="right"/>
              <w:rPr>
                <w:noProof/>
                <w:szCs w:val="16"/>
                <w:lang w:val="fi-FI" w:eastAsia="fi-FI"/>
              </w:rPr>
            </w:pPr>
            <w:r w:rsidRPr="003849F5">
              <w:rPr>
                <w:noProof/>
                <w:szCs w:val="16"/>
                <w:lang w:val="fi-FI" w:eastAsia="fi-FI"/>
              </w:rPr>
              <w:t>ex 3811 29 00</w:t>
            </w:r>
          </w:p>
        </w:tc>
        <w:tc>
          <w:tcPr>
            <w:tcW w:w="547" w:type="dxa"/>
            <w:tcBorders>
              <w:top w:val="single" w:sz="4" w:space="0" w:color="auto"/>
              <w:left w:val="single" w:sz="4" w:space="0" w:color="auto"/>
              <w:bottom w:val="single" w:sz="4" w:space="0" w:color="auto"/>
              <w:right w:val="single" w:sz="4" w:space="0" w:color="auto"/>
            </w:tcBorders>
            <w:hideMark/>
          </w:tcPr>
          <w:p w14:paraId="683FB684"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6F49C269" w14:textId="77777777" w:rsidR="005C0825" w:rsidRPr="003849F5" w:rsidRDefault="005C0825">
            <w:pPr>
              <w:pStyle w:val="Paragraph"/>
              <w:rPr>
                <w:noProof/>
                <w:szCs w:val="16"/>
                <w:lang w:val="fi-FI" w:eastAsia="fi-FI"/>
              </w:rPr>
            </w:pPr>
            <w:r w:rsidRPr="003849F5">
              <w:rPr>
                <w:noProof/>
                <w:szCs w:val="16"/>
                <w:lang w:val="fi-FI" w:eastAsia="fi-FI"/>
              </w:rPr>
              <w:t>Lisäaineet, jotka koostuvat runsaasti C10:tä sisältävästä 3-((C9-11)-isoalkyylioksi)tetrahydrotiofeeni 1,1-dioksidin (CAS RN 398141-87-2) seoksesta, voiteluöljyjen valmistukseen tarkoitetut</w:t>
            </w:r>
          </w:p>
          <w:p w14:paraId="7BB43BE3"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C6A7C8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C37699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4DB4C1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F55664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C16200C" w14:textId="77777777" w:rsidR="005C0825" w:rsidRPr="003849F5" w:rsidRDefault="005C0825">
            <w:pPr>
              <w:pStyle w:val="Paragraph"/>
              <w:rPr>
                <w:noProof/>
                <w:szCs w:val="16"/>
                <w:lang w:val="fi-FI" w:eastAsia="fi-FI"/>
              </w:rPr>
            </w:pPr>
            <w:r w:rsidRPr="003849F5">
              <w:rPr>
                <w:noProof/>
                <w:szCs w:val="16"/>
                <w:lang w:val="fi-FI" w:eastAsia="fi-FI"/>
              </w:rPr>
              <w:t>0.3730</w:t>
            </w:r>
          </w:p>
        </w:tc>
        <w:tc>
          <w:tcPr>
            <w:tcW w:w="1133" w:type="dxa"/>
            <w:tcBorders>
              <w:top w:val="single" w:sz="4" w:space="0" w:color="auto"/>
              <w:left w:val="single" w:sz="4" w:space="0" w:color="auto"/>
              <w:bottom w:val="single" w:sz="4" w:space="0" w:color="auto"/>
              <w:right w:val="single" w:sz="4" w:space="0" w:color="auto"/>
            </w:tcBorders>
            <w:hideMark/>
          </w:tcPr>
          <w:p w14:paraId="37D84CA5" w14:textId="77777777" w:rsidR="005C0825" w:rsidRPr="003849F5" w:rsidRDefault="005C0825">
            <w:pPr>
              <w:pStyle w:val="Paragraph"/>
              <w:jc w:val="right"/>
              <w:rPr>
                <w:noProof/>
                <w:szCs w:val="16"/>
                <w:lang w:val="fi-FI" w:eastAsia="fi-FI"/>
              </w:rPr>
            </w:pPr>
            <w:r w:rsidRPr="003849F5">
              <w:rPr>
                <w:noProof/>
                <w:szCs w:val="16"/>
                <w:lang w:val="fi-FI" w:eastAsia="fi-FI"/>
              </w:rPr>
              <w:t>ex 3811 90 00</w:t>
            </w:r>
          </w:p>
        </w:tc>
        <w:tc>
          <w:tcPr>
            <w:tcW w:w="547" w:type="dxa"/>
            <w:tcBorders>
              <w:top w:val="single" w:sz="4" w:space="0" w:color="auto"/>
              <w:left w:val="single" w:sz="4" w:space="0" w:color="auto"/>
              <w:bottom w:val="single" w:sz="4" w:space="0" w:color="auto"/>
              <w:right w:val="single" w:sz="4" w:space="0" w:color="auto"/>
            </w:tcBorders>
            <w:hideMark/>
          </w:tcPr>
          <w:p w14:paraId="00011915"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52BE484" w14:textId="77777777" w:rsidR="005C0825" w:rsidRPr="003849F5" w:rsidRDefault="005C0825">
            <w:pPr>
              <w:pStyle w:val="Paragraph"/>
              <w:rPr>
                <w:noProof/>
                <w:szCs w:val="16"/>
                <w:lang w:val="fi-FI" w:eastAsia="fi-FI"/>
              </w:rPr>
            </w:pPr>
            <w:r w:rsidRPr="003849F5">
              <w:rPr>
                <w:noProof/>
                <w:szCs w:val="16"/>
                <w:lang w:val="fi-FI" w:eastAsia="fi-FI"/>
              </w:rPr>
              <w:t>Dinonyylinaftyylisulfonihapon suola liuoksena kivennäisöljyssä</w:t>
            </w:r>
          </w:p>
        </w:tc>
        <w:tc>
          <w:tcPr>
            <w:tcW w:w="911" w:type="dxa"/>
            <w:tcBorders>
              <w:top w:val="single" w:sz="4" w:space="0" w:color="auto"/>
              <w:left w:val="single" w:sz="4" w:space="0" w:color="auto"/>
              <w:bottom w:val="single" w:sz="4" w:space="0" w:color="auto"/>
              <w:right w:val="single" w:sz="4" w:space="0" w:color="auto"/>
            </w:tcBorders>
            <w:hideMark/>
          </w:tcPr>
          <w:p w14:paraId="3FEA640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0C8AE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23AA83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AF5C4C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A41B97E" w14:textId="77777777" w:rsidR="005C0825" w:rsidRPr="003849F5" w:rsidRDefault="005C0825">
            <w:pPr>
              <w:pStyle w:val="Paragraph"/>
              <w:rPr>
                <w:noProof/>
                <w:szCs w:val="16"/>
                <w:lang w:val="fi-FI" w:eastAsia="fi-FI"/>
              </w:rPr>
            </w:pPr>
            <w:r w:rsidRPr="003849F5">
              <w:rPr>
                <w:noProof/>
                <w:szCs w:val="16"/>
                <w:lang w:val="fi-FI" w:eastAsia="fi-FI"/>
              </w:rPr>
              <w:t>0.5565</w:t>
            </w:r>
          </w:p>
        </w:tc>
        <w:tc>
          <w:tcPr>
            <w:tcW w:w="1133" w:type="dxa"/>
            <w:tcBorders>
              <w:top w:val="single" w:sz="4" w:space="0" w:color="auto"/>
              <w:left w:val="single" w:sz="4" w:space="0" w:color="auto"/>
              <w:bottom w:val="single" w:sz="4" w:space="0" w:color="auto"/>
              <w:right w:val="single" w:sz="4" w:space="0" w:color="auto"/>
            </w:tcBorders>
            <w:hideMark/>
          </w:tcPr>
          <w:p w14:paraId="1675C874" w14:textId="77777777" w:rsidR="005C0825" w:rsidRPr="003849F5" w:rsidRDefault="005C0825">
            <w:pPr>
              <w:pStyle w:val="Paragraph"/>
              <w:jc w:val="right"/>
              <w:rPr>
                <w:noProof/>
                <w:szCs w:val="16"/>
                <w:lang w:val="fi-FI" w:eastAsia="fi-FI"/>
              </w:rPr>
            </w:pPr>
            <w:r w:rsidRPr="003849F5">
              <w:rPr>
                <w:noProof/>
                <w:szCs w:val="16"/>
                <w:lang w:val="fi-FI" w:eastAsia="fi-FI"/>
              </w:rPr>
              <w:t>ex 3811 90 00</w:t>
            </w:r>
          </w:p>
        </w:tc>
        <w:tc>
          <w:tcPr>
            <w:tcW w:w="547" w:type="dxa"/>
            <w:tcBorders>
              <w:top w:val="single" w:sz="4" w:space="0" w:color="auto"/>
              <w:left w:val="single" w:sz="4" w:space="0" w:color="auto"/>
              <w:bottom w:val="single" w:sz="4" w:space="0" w:color="auto"/>
              <w:right w:val="single" w:sz="4" w:space="0" w:color="auto"/>
            </w:tcBorders>
            <w:hideMark/>
          </w:tcPr>
          <w:p w14:paraId="3F97CE07"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3DC7ABC0" w14:textId="77777777" w:rsidR="005C0825" w:rsidRPr="003849F5" w:rsidRDefault="005C0825">
            <w:pPr>
              <w:pStyle w:val="Paragraph"/>
              <w:rPr>
                <w:noProof/>
                <w:szCs w:val="16"/>
                <w:lang w:val="fi-FI" w:eastAsia="fi-FI"/>
              </w:rPr>
            </w:pPr>
            <w:r w:rsidRPr="003849F5">
              <w:rPr>
                <w:noProof/>
                <w:szCs w:val="16"/>
                <w:lang w:val="fi-FI" w:eastAsia="fi-FI"/>
              </w:rPr>
              <w:t>Polyisobutenyylisukkiini-imidiin pohjautuvan kvaternaarisen ammoniumsuolan liuos, vähintään 10 mutta enintään 29,9 painoprosenttia 2-etyyliheksanolia sisältävä</w:t>
            </w:r>
          </w:p>
        </w:tc>
        <w:tc>
          <w:tcPr>
            <w:tcW w:w="911" w:type="dxa"/>
            <w:tcBorders>
              <w:top w:val="single" w:sz="4" w:space="0" w:color="auto"/>
              <w:left w:val="single" w:sz="4" w:space="0" w:color="auto"/>
              <w:bottom w:val="single" w:sz="4" w:space="0" w:color="auto"/>
              <w:right w:val="single" w:sz="4" w:space="0" w:color="auto"/>
            </w:tcBorders>
            <w:hideMark/>
          </w:tcPr>
          <w:p w14:paraId="3014A9F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3C9FC1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6D8EC8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C564CF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18B4E80" w14:textId="77777777" w:rsidR="005C0825" w:rsidRPr="003849F5" w:rsidRDefault="005C0825">
            <w:pPr>
              <w:pStyle w:val="Paragraph"/>
              <w:rPr>
                <w:noProof/>
                <w:szCs w:val="16"/>
                <w:lang w:val="fi-FI" w:eastAsia="fi-FI"/>
              </w:rPr>
            </w:pPr>
            <w:r w:rsidRPr="003849F5">
              <w:rPr>
                <w:noProof/>
                <w:szCs w:val="16"/>
                <w:lang w:val="fi-FI" w:eastAsia="fi-FI"/>
              </w:rPr>
              <w:t>0.7204</w:t>
            </w:r>
          </w:p>
        </w:tc>
        <w:tc>
          <w:tcPr>
            <w:tcW w:w="1133" w:type="dxa"/>
            <w:tcBorders>
              <w:top w:val="single" w:sz="4" w:space="0" w:color="auto"/>
              <w:left w:val="single" w:sz="4" w:space="0" w:color="auto"/>
              <w:bottom w:val="single" w:sz="4" w:space="0" w:color="auto"/>
              <w:right w:val="single" w:sz="4" w:space="0" w:color="auto"/>
            </w:tcBorders>
            <w:hideMark/>
          </w:tcPr>
          <w:p w14:paraId="384F6B8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3811 90 00</w:t>
            </w:r>
          </w:p>
        </w:tc>
        <w:tc>
          <w:tcPr>
            <w:tcW w:w="547" w:type="dxa"/>
            <w:tcBorders>
              <w:top w:val="single" w:sz="4" w:space="0" w:color="auto"/>
              <w:left w:val="single" w:sz="4" w:space="0" w:color="auto"/>
              <w:bottom w:val="single" w:sz="4" w:space="0" w:color="auto"/>
              <w:right w:val="single" w:sz="4" w:space="0" w:color="auto"/>
            </w:tcBorders>
            <w:hideMark/>
          </w:tcPr>
          <w:p w14:paraId="59DCEA84"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0B1DA6F1" w14:textId="77777777" w:rsidR="005C0825" w:rsidRPr="003849F5" w:rsidRDefault="005C0825">
            <w:pPr>
              <w:pStyle w:val="Paragraph"/>
              <w:rPr>
                <w:noProof/>
                <w:szCs w:val="16"/>
                <w:lang w:val="fi-FI" w:eastAsia="fi-FI"/>
              </w:rPr>
            </w:pPr>
            <w:r w:rsidRPr="003849F5">
              <w:rPr>
                <w:noProof/>
                <w:szCs w:val="16"/>
                <w:lang w:val="fi-FI" w:eastAsia="fi-FI"/>
              </w:rPr>
              <w:t>Korroosiota estävä valmiste,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580"/>
            </w:tblGrid>
            <w:tr w:rsidR="005C0825" w:rsidRPr="003849F5" w14:paraId="448E2F15" w14:textId="77777777" w:rsidTr="005C0825">
              <w:trPr>
                <w:tblCellSpacing w:w="0" w:type="dxa"/>
              </w:trPr>
              <w:tc>
                <w:tcPr>
                  <w:tcW w:w="220" w:type="dxa"/>
                  <w:hideMark/>
                </w:tcPr>
                <w:p w14:paraId="0B9A2EFD" w14:textId="77777777" w:rsidR="005C0825" w:rsidRPr="003849F5" w:rsidRDefault="005C0825">
                  <w:pPr>
                    <w:pStyle w:val="Paragraph"/>
                    <w:rPr>
                      <w:noProof/>
                      <w:szCs w:val="20"/>
                      <w:lang w:val="fi-FI" w:eastAsia="fi-FI"/>
                    </w:rPr>
                  </w:pPr>
                  <w:r w:rsidRPr="003849F5">
                    <w:rPr>
                      <w:noProof/>
                      <w:lang w:val="fi-FI" w:eastAsia="fi-FI"/>
                    </w:rPr>
                    <w:t>—</w:t>
                  </w:r>
                </w:p>
              </w:tc>
              <w:tc>
                <w:tcPr>
                  <w:tcW w:w="3580" w:type="dxa"/>
                  <w:hideMark/>
                </w:tcPr>
                <w:p w14:paraId="350965AB" w14:textId="77777777" w:rsidR="005C0825" w:rsidRPr="003849F5" w:rsidRDefault="005C0825">
                  <w:pPr>
                    <w:pStyle w:val="Paragraph"/>
                    <w:rPr>
                      <w:noProof/>
                      <w:lang w:val="fi-FI" w:eastAsia="fi-FI"/>
                    </w:rPr>
                  </w:pPr>
                  <w:r w:rsidRPr="003849F5">
                    <w:rPr>
                      <w:noProof/>
                      <w:lang w:val="fi-FI" w:eastAsia="fi-FI"/>
                    </w:rPr>
                    <w:t>polyisobutenyylisukkiinihappoa ja </w:t>
                  </w:r>
                </w:p>
              </w:tc>
            </w:tr>
            <w:tr w:rsidR="005C0825" w:rsidRPr="003849F5" w14:paraId="64AB7D8E" w14:textId="77777777" w:rsidTr="005C0825">
              <w:trPr>
                <w:tblCellSpacing w:w="0" w:type="dxa"/>
              </w:trPr>
              <w:tc>
                <w:tcPr>
                  <w:tcW w:w="220" w:type="dxa"/>
                  <w:hideMark/>
                </w:tcPr>
                <w:p w14:paraId="1DB109EE" w14:textId="77777777" w:rsidR="005C0825" w:rsidRPr="003849F5" w:rsidRDefault="005C0825">
                  <w:pPr>
                    <w:pStyle w:val="Paragraph"/>
                    <w:rPr>
                      <w:noProof/>
                      <w:lang w:val="fi-FI" w:eastAsia="fi-FI"/>
                    </w:rPr>
                  </w:pPr>
                  <w:r w:rsidRPr="003849F5">
                    <w:rPr>
                      <w:noProof/>
                      <w:lang w:val="fi-FI" w:eastAsia="fi-FI"/>
                    </w:rPr>
                    <w:t>—</w:t>
                  </w:r>
                </w:p>
              </w:tc>
              <w:tc>
                <w:tcPr>
                  <w:tcW w:w="3580" w:type="dxa"/>
                  <w:hideMark/>
                </w:tcPr>
                <w:p w14:paraId="2BD6A603" w14:textId="77777777" w:rsidR="005C0825" w:rsidRPr="003849F5" w:rsidRDefault="005C0825">
                  <w:pPr>
                    <w:pStyle w:val="Paragraph"/>
                    <w:rPr>
                      <w:noProof/>
                      <w:lang w:val="fi-FI" w:eastAsia="fi-FI"/>
                    </w:rPr>
                  </w:pPr>
                  <w:r w:rsidRPr="003849F5">
                    <w:rPr>
                      <w:noProof/>
                      <w:lang w:val="fi-FI" w:eastAsia="fi-FI"/>
                    </w:rPr>
                    <w:t>yli 5 mutta enintään 20 painoprosenttia kivennäisöljyjä</w:t>
                  </w:r>
                </w:p>
              </w:tc>
            </w:tr>
          </w:tbl>
          <w:p w14:paraId="21FCA0D5" w14:textId="77777777" w:rsidR="005C0825" w:rsidRPr="003849F5" w:rsidRDefault="005C0825">
            <w:pPr>
              <w:pStyle w:val="Paragraph"/>
              <w:rPr>
                <w:noProof/>
                <w:szCs w:val="16"/>
                <w:lang w:val="fi-FI" w:eastAsia="fi-FI"/>
              </w:rPr>
            </w:pPr>
            <w:r w:rsidRPr="003849F5">
              <w:rPr>
                <w:noProof/>
                <w:szCs w:val="16"/>
                <w:lang w:val="fi-FI" w:eastAsia="fi-FI"/>
              </w:rPr>
              <w:t>voiteluöljyjen lisäaineseosten valmistukseen tarkoitettu</w:t>
            </w:r>
          </w:p>
          <w:p w14:paraId="73B2C299"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BE062C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A39C45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52EB803"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4F5D31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5D28B26" w14:textId="77777777" w:rsidR="005C0825" w:rsidRPr="003849F5" w:rsidRDefault="005C0825">
            <w:pPr>
              <w:pStyle w:val="Paragraph"/>
              <w:rPr>
                <w:noProof/>
                <w:szCs w:val="16"/>
                <w:lang w:val="fi-FI" w:eastAsia="fi-FI"/>
              </w:rPr>
            </w:pPr>
            <w:r w:rsidRPr="003849F5">
              <w:rPr>
                <w:noProof/>
                <w:szCs w:val="16"/>
                <w:lang w:val="fi-FI" w:eastAsia="fi-FI"/>
              </w:rPr>
              <w:t>0.5147</w:t>
            </w:r>
          </w:p>
        </w:tc>
        <w:tc>
          <w:tcPr>
            <w:tcW w:w="1133" w:type="dxa"/>
            <w:tcBorders>
              <w:top w:val="single" w:sz="4" w:space="0" w:color="auto"/>
              <w:left w:val="single" w:sz="4" w:space="0" w:color="auto"/>
              <w:bottom w:val="single" w:sz="4" w:space="0" w:color="auto"/>
              <w:right w:val="single" w:sz="4" w:space="0" w:color="auto"/>
            </w:tcBorders>
            <w:hideMark/>
          </w:tcPr>
          <w:p w14:paraId="6931033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3812 10 00</w:t>
            </w:r>
          </w:p>
        </w:tc>
        <w:tc>
          <w:tcPr>
            <w:tcW w:w="547" w:type="dxa"/>
            <w:tcBorders>
              <w:top w:val="single" w:sz="4" w:space="0" w:color="auto"/>
              <w:left w:val="single" w:sz="4" w:space="0" w:color="auto"/>
              <w:bottom w:val="single" w:sz="4" w:space="0" w:color="auto"/>
              <w:right w:val="single" w:sz="4" w:space="0" w:color="auto"/>
            </w:tcBorders>
            <w:hideMark/>
          </w:tcPr>
          <w:p w14:paraId="18559A6B"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711C640" w14:textId="77777777" w:rsidR="005C0825" w:rsidRPr="003849F5" w:rsidRDefault="005C0825">
            <w:pPr>
              <w:pStyle w:val="Paragraph"/>
              <w:rPr>
                <w:noProof/>
                <w:szCs w:val="16"/>
                <w:lang w:val="fi-FI" w:eastAsia="fi-FI"/>
              </w:rPr>
            </w:pPr>
            <w:r w:rsidRPr="003849F5">
              <w:rPr>
                <w:noProof/>
                <w:szCs w:val="16"/>
                <w:lang w:val="fi-FI" w:eastAsia="fi-FI"/>
              </w:rPr>
              <w:t>Difenyyliguanidiinirakeisiin perustuva vulkanoinnin kiihdytin (CAS RN 102-06-7)</w:t>
            </w:r>
          </w:p>
        </w:tc>
        <w:tc>
          <w:tcPr>
            <w:tcW w:w="911" w:type="dxa"/>
            <w:tcBorders>
              <w:top w:val="single" w:sz="4" w:space="0" w:color="auto"/>
              <w:left w:val="single" w:sz="4" w:space="0" w:color="auto"/>
              <w:bottom w:val="single" w:sz="4" w:space="0" w:color="auto"/>
              <w:right w:val="single" w:sz="4" w:space="0" w:color="auto"/>
            </w:tcBorders>
            <w:hideMark/>
          </w:tcPr>
          <w:p w14:paraId="6FEF54B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B9318E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52E1C05"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587571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5AF188E" w14:textId="77777777" w:rsidR="005C0825" w:rsidRPr="003849F5" w:rsidRDefault="005C0825">
            <w:pPr>
              <w:pStyle w:val="Paragraph"/>
              <w:rPr>
                <w:noProof/>
                <w:szCs w:val="16"/>
                <w:lang w:val="fi-FI" w:eastAsia="fi-FI"/>
              </w:rPr>
            </w:pPr>
            <w:r w:rsidRPr="003849F5">
              <w:rPr>
                <w:noProof/>
                <w:szCs w:val="16"/>
                <w:lang w:val="fi-FI" w:eastAsia="fi-FI"/>
              </w:rPr>
              <w:t>0.6045</w:t>
            </w:r>
          </w:p>
        </w:tc>
        <w:tc>
          <w:tcPr>
            <w:tcW w:w="1133" w:type="dxa"/>
            <w:tcBorders>
              <w:top w:val="single" w:sz="4" w:space="0" w:color="auto"/>
              <w:left w:val="single" w:sz="4" w:space="0" w:color="auto"/>
              <w:bottom w:val="single" w:sz="4" w:space="0" w:color="auto"/>
              <w:right w:val="single" w:sz="4" w:space="0" w:color="auto"/>
            </w:tcBorders>
            <w:hideMark/>
          </w:tcPr>
          <w:p w14:paraId="394DD036" w14:textId="77777777" w:rsidR="005C0825" w:rsidRPr="003849F5" w:rsidRDefault="005C0825">
            <w:pPr>
              <w:pStyle w:val="Paragraph"/>
              <w:jc w:val="right"/>
              <w:rPr>
                <w:noProof/>
                <w:szCs w:val="16"/>
                <w:lang w:val="fi-FI" w:eastAsia="fi-FI"/>
              </w:rPr>
            </w:pPr>
            <w:r w:rsidRPr="003849F5">
              <w:rPr>
                <w:noProof/>
                <w:szCs w:val="16"/>
                <w:lang w:val="fi-FI" w:eastAsia="fi-FI"/>
              </w:rPr>
              <w:t>ex 3812 20 90</w:t>
            </w:r>
          </w:p>
        </w:tc>
        <w:tc>
          <w:tcPr>
            <w:tcW w:w="547" w:type="dxa"/>
            <w:tcBorders>
              <w:top w:val="single" w:sz="4" w:space="0" w:color="auto"/>
              <w:left w:val="single" w:sz="4" w:space="0" w:color="auto"/>
              <w:bottom w:val="single" w:sz="4" w:space="0" w:color="auto"/>
              <w:right w:val="single" w:sz="4" w:space="0" w:color="auto"/>
            </w:tcBorders>
            <w:hideMark/>
          </w:tcPr>
          <w:p w14:paraId="79396C2C"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AF7DBE8" w14:textId="77777777" w:rsidR="005C0825" w:rsidRPr="003849F5" w:rsidRDefault="005C0825">
            <w:pPr>
              <w:pStyle w:val="Paragraph"/>
              <w:rPr>
                <w:noProof/>
                <w:szCs w:val="16"/>
                <w:lang w:val="fi-FI" w:eastAsia="fi-FI"/>
              </w:rPr>
            </w:pPr>
            <w:r w:rsidRPr="003849F5">
              <w:rPr>
                <w:noProof/>
                <w:szCs w:val="16"/>
                <w:lang w:val="fi-FI" w:eastAsia="fi-FI"/>
              </w:rPr>
              <w:t>Pehmite,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E9AF935" w14:textId="77777777" w:rsidTr="005C0825">
              <w:trPr>
                <w:tblCellSpacing w:w="0" w:type="dxa"/>
              </w:trPr>
              <w:tc>
                <w:tcPr>
                  <w:tcW w:w="220" w:type="dxa"/>
                  <w:hideMark/>
                </w:tcPr>
                <w:p w14:paraId="01BC19F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83BF10B" w14:textId="77777777" w:rsidR="005C0825" w:rsidRPr="003849F5" w:rsidRDefault="005C0825">
                  <w:pPr>
                    <w:pStyle w:val="Paragraph"/>
                    <w:rPr>
                      <w:noProof/>
                      <w:lang w:val="fi-FI" w:eastAsia="fi-FI"/>
                    </w:rPr>
                  </w:pPr>
                  <w:r w:rsidRPr="003849F5">
                    <w:rPr>
                      <w:noProof/>
                      <w:lang w:val="fi-FI" w:eastAsia="fi-FI"/>
                    </w:rPr>
                    <w:t>bis(2-etyyliheksyyli)-1,4-bentseenidikarboksylaattia (CAS RN 6422-86-2)</w:t>
                  </w:r>
                </w:p>
              </w:tc>
            </w:tr>
            <w:tr w:rsidR="005C0825" w:rsidRPr="003849F5" w14:paraId="0BF49318" w14:textId="77777777" w:rsidTr="005C0825">
              <w:trPr>
                <w:tblCellSpacing w:w="0" w:type="dxa"/>
              </w:trPr>
              <w:tc>
                <w:tcPr>
                  <w:tcW w:w="220" w:type="dxa"/>
                  <w:hideMark/>
                </w:tcPr>
                <w:p w14:paraId="3A57384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F17B7D7" w14:textId="77777777" w:rsidR="005C0825" w:rsidRPr="003849F5" w:rsidRDefault="005C0825">
                  <w:pPr>
                    <w:pStyle w:val="Paragraph"/>
                    <w:rPr>
                      <w:noProof/>
                      <w:lang w:val="fi-FI" w:eastAsia="fi-FI"/>
                    </w:rPr>
                  </w:pPr>
                  <w:r w:rsidRPr="003849F5">
                    <w:rPr>
                      <w:noProof/>
                      <w:lang w:val="fi-FI" w:eastAsia="fi-FI"/>
                    </w:rPr>
                    <w:t>yli 10 mutta enintään 60 painoprosenttia dibutyylitereftalaattia (CAS RN 1962-75-0)</w:t>
                  </w:r>
                </w:p>
              </w:tc>
            </w:tr>
          </w:tbl>
          <w:p w14:paraId="40BBA6F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A01CBE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1F8BCF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E75BAA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EF041B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425CC53" w14:textId="77777777" w:rsidR="005C0825" w:rsidRPr="003849F5" w:rsidRDefault="005C0825">
            <w:pPr>
              <w:pStyle w:val="Paragraph"/>
              <w:rPr>
                <w:noProof/>
                <w:szCs w:val="16"/>
                <w:lang w:val="fi-FI" w:eastAsia="fi-FI"/>
              </w:rPr>
            </w:pPr>
            <w:r w:rsidRPr="003849F5">
              <w:rPr>
                <w:noProof/>
                <w:szCs w:val="16"/>
                <w:lang w:val="fi-FI" w:eastAsia="fi-FI"/>
              </w:rPr>
              <w:t>0.3444</w:t>
            </w:r>
          </w:p>
        </w:tc>
        <w:tc>
          <w:tcPr>
            <w:tcW w:w="1133" w:type="dxa"/>
            <w:tcBorders>
              <w:top w:val="single" w:sz="4" w:space="0" w:color="auto"/>
              <w:left w:val="single" w:sz="4" w:space="0" w:color="auto"/>
              <w:bottom w:val="single" w:sz="4" w:space="0" w:color="auto"/>
              <w:right w:val="single" w:sz="4" w:space="0" w:color="auto"/>
            </w:tcBorders>
            <w:hideMark/>
          </w:tcPr>
          <w:p w14:paraId="191C6F6F" w14:textId="77777777" w:rsidR="005C0825" w:rsidRPr="003849F5" w:rsidRDefault="005C0825">
            <w:pPr>
              <w:pStyle w:val="Paragraph"/>
              <w:jc w:val="right"/>
              <w:rPr>
                <w:noProof/>
                <w:szCs w:val="16"/>
                <w:lang w:val="fi-FI" w:eastAsia="fi-FI"/>
              </w:rPr>
            </w:pPr>
            <w:r w:rsidRPr="003849F5">
              <w:rPr>
                <w:noProof/>
                <w:szCs w:val="16"/>
                <w:lang w:val="fi-FI" w:eastAsia="fi-FI"/>
              </w:rPr>
              <w:t>ex 3812 39 90</w:t>
            </w:r>
          </w:p>
        </w:tc>
        <w:tc>
          <w:tcPr>
            <w:tcW w:w="547" w:type="dxa"/>
            <w:tcBorders>
              <w:top w:val="single" w:sz="4" w:space="0" w:color="auto"/>
              <w:left w:val="single" w:sz="4" w:space="0" w:color="auto"/>
              <w:bottom w:val="single" w:sz="4" w:space="0" w:color="auto"/>
              <w:right w:val="single" w:sz="4" w:space="0" w:color="auto"/>
            </w:tcBorders>
            <w:hideMark/>
          </w:tcPr>
          <w:p w14:paraId="72EBC2A6"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9974587" w14:textId="77777777" w:rsidR="005C0825" w:rsidRPr="003849F5" w:rsidRDefault="005C0825">
            <w:pPr>
              <w:pStyle w:val="Paragraph"/>
              <w:rPr>
                <w:noProof/>
                <w:szCs w:val="16"/>
                <w:lang w:val="fi-FI" w:eastAsia="fi-FI"/>
              </w:rPr>
            </w:pPr>
            <w:r w:rsidRPr="003849F5">
              <w:rPr>
                <w:noProof/>
                <w:szCs w:val="16"/>
                <w:lang w:val="fi-FI" w:eastAsia="fi-FI"/>
              </w:rPr>
              <w:t>Enimmäkseen bis(2,2,6,6-tetrametyyli-1-oktyloksi-4-piperidyyli)sebasaattia sisältävä seos</w:t>
            </w:r>
          </w:p>
        </w:tc>
        <w:tc>
          <w:tcPr>
            <w:tcW w:w="911" w:type="dxa"/>
            <w:tcBorders>
              <w:top w:val="single" w:sz="4" w:space="0" w:color="auto"/>
              <w:left w:val="single" w:sz="4" w:space="0" w:color="auto"/>
              <w:bottom w:val="single" w:sz="4" w:space="0" w:color="auto"/>
              <w:right w:val="single" w:sz="4" w:space="0" w:color="auto"/>
            </w:tcBorders>
            <w:hideMark/>
          </w:tcPr>
          <w:p w14:paraId="1B53233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F79A56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8CC414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9A5A36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215E0EC" w14:textId="77777777" w:rsidR="005C0825" w:rsidRPr="003849F5" w:rsidRDefault="005C0825">
            <w:pPr>
              <w:pStyle w:val="Paragraph"/>
              <w:rPr>
                <w:noProof/>
                <w:szCs w:val="16"/>
                <w:lang w:val="fi-FI" w:eastAsia="fi-FI"/>
              </w:rPr>
            </w:pPr>
            <w:r w:rsidRPr="003849F5">
              <w:rPr>
                <w:noProof/>
                <w:szCs w:val="16"/>
                <w:lang w:val="fi-FI" w:eastAsia="fi-FI"/>
              </w:rPr>
              <w:t>0.6055</w:t>
            </w:r>
          </w:p>
        </w:tc>
        <w:tc>
          <w:tcPr>
            <w:tcW w:w="1133" w:type="dxa"/>
            <w:tcBorders>
              <w:top w:val="single" w:sz="4" w:space="0" w:color="auto"/>
              <w:left w:val="single" w:sz="4" w:space="0" w:color="auto"/>
              <w:bottom w:val="single" w:sz="4" w:space="0" w:color="auto"/>
              <w:right w:val="single" w:sz="4" w:space="0" w:color="auto"/>
            </w:tcBorders>
            <w:hideMark/>
          </w:tcPr>
          <w:p w14:paraId="2C62969A" w14:textId="77777777" w:rsidR="005C0825" w:rsidRPr="003849F5" w:rsidRDefault="005C0825">
            <w:pPr>
              <w:pStyle w:val="Paragraph"/>
              <w:jc w:val="right"/>
              <w:rPr>
                <w:noProof/>
                <w:szCs w:val="16"/>
                <w:lang w:val="fi-FI" w:eastAsia="fi-FI"/>
              </w:rPr>
            </w:pPr>
            <w:r w:rsidRPr="003849F5">
              <w:rPr>
                <w:noProof/>
                <w:szCs w:val="16"/>
                <w:lang w:val="fi-FI" w:eastAsia="fi-FI"/>
              </w:rPr>
              <w:t>ex 3812 39 90</w:t>
            </w:r>
          </w:p>
        </w:tc>
        <w:tc>
          <w:tcPr>
            <w:tcW w:w="547" w:type="dxa"/>
            <w:tcBorders>
              <w:top w:val="single" w:sz="4" w:space="0" w:color="auto"/>
              <w:left w:val="single" w:sz="4" w:space="0" w:color="auto"/>
              <w:bottom w:val="single" w:sz="4" w:space="0" w:color="auto"/>
              <w:right w:val="single" w:sz="4" w:space="0" w:color="auto"/>
            </w:tcBorders>
            <w:hideMark/>
          </w:tcPr>
          <w:p w14:paraId="5D3855C1"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553EB5B6" w14:textId="77777777" w:rsidR="005C0825" w:rsidRPr="003849F5" w:rsidRDefault="005C0825">
            <w:pPr>
              <w:pStyle w:val="Paragraph"/>
              <w:rPr>
                <w:noProof/>
                <w:szCs w:val="16"/>
                <w:lang w:val="fi-FI" w:eastAsia="fi-FI"/>
              </w:rPr>
            </w:pPr>
            <w:r w:rsidRPr="003849F5">
              <w:rPr>
                <w:noProof/>
                <w:szCs w:val="16"/>
                <w:lang w:val="fi-FI" w:eastAsia="fi-FI"/>
              </w:rPr>
              <w:t>UV-valostabilaattori,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7AAD651" w14:textId="77777777" w:rsidTr="005C0825">
              <w:trPr>
                <w:tblCellSpacing w:w="0" w:type="dxa"/>
              </w:trPr>
              <w:tc>
                <w:tcPr>
                  <w:tcW w:w="220" w:type="dxa"/>
                  <w:hideMark/>
                </w:tcPr>
                <w:p w14:paraId="61CDF6D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58342EA" w14:textId="77777777" w:rsidR="005C0825" w:rsidRPr="003849F5" w:rsidRDefault="005C0825">
                  <w:pPr>
                    <w:pStyle w:val="Paragraph"/>
                    <w:rPr>
                      <w:noProof/>
                      <w:lang w:val="fi-FI" w:eastAsia="fi-FI"/>
                    </w:rPr>
                  </w:pPr>
                  <w:r w:rsidRPr="003849F5">
                    <w:rPr>
                      <w:noProof/>
                      <w:lang w:val="fi-FI" w:eastAsia="fi-FI"/>
                    </w:rPr>
                    <w:t>α-[3-[3-(2H-Bentsotriatsol-2-yyli)-5-(1,1-dimetyylietyyli)-4-hydroksifeenyyli]-1-oksopropyyli]-ω-hydroksipoly(oksi-1,2-etaanidiyylia) (CAS RN 104810-48-2);</w:t>
                  </w:r>
                </w:p>
              </w:tc>
            </w:tr>
            <w:tr w:rsidR="005C0825" w:rsidRPr="003849F5" w14:paraId="4A537480" w14:textId="77777777" w:rsidTr="005C0825">
              <w:trPr>
                <w:tblCellSpacing w:w="0" w:type="dxa"/>
              </w:trPr>
              <w:tc>
                <w:tcPr>
                  <w:tcW w:w="220" w:type="dxa"/>
                  <w:hideMark/>
                </w:tcPr>
                <w:p w14:paraId="3FEC839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F813176" w14:textId="77777777" w:rsidR="005C0825" w:rsidRPr="003849F5" w:rsidRDefault="005C0825">
                  <w:pPr>
                    <w:pStyle w:val="Paragraph"/>
                    <w:rPr>
                      <w:noProof/>
                      <w:lang w:val="fi-FI" w:eastAsia="fi-FI"/>
                    </w:rPr>
                  </w:pPr>
                  <w:r w:rsidRPr="003849F5">
                    <w:rPr>
                      <w:noProof/>
                      <w:lang w:val="fi-FI" w:eastAsia="fi-FI"/>
                    </w:rPr>
                    <w:t>α-[3-[3-(2H-Bentsotriatsol-2-yyli)-5-(1,1-dimetyylietyyli)-4-hydroksifenyyli]-1-oksopropyyli]-ω-[3-[3-(2H-bentsotriatsol-2-yyli)-5-(1,1-dimetyylietyyli)-4-hydroksifenyyli]-1-oksopropoksi]poly (oksi-1,2-etaanidiyylia) (CAS RN 104810-47-1);</w:t>
                  </w:r>
                </w:p>
              </w:tc>
            </w:tr>
            <w:tr w:rsidR="005C0825" w:rsidRPr="003849F5" w14:paraId="2D03E768" w14:textId="77777777" w:rsidTr="005C0825">
              <w:trPr>
                <w:tblCellSpacing w:w="0" w:type="dxa"/>
              </w:trPr>
              <w:tc>
                <w:tcPr>
                  <w:tcW w:w="220" w:type="dxa"/>
                  <w:hideMark/>
                </w:tcPr>
                <w:p w14:paraId="7EA93D6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DA639CB" w14:textId="77777777" w:rsidR="005C0825" w:rsidRPr="003849F5" w:rsidRDefault="005C0825">
                  <w:pPr>
                    <w:pStyle w:val="Paragraph"/>
                    <w:rPr>
                      <w:noProof/>
                      <w:lang w:val="fi-FI" w:eastAsia="fi-FI"/>
                    </w:rPr>
                  </w:pPr>
                  <w:r w:rsidRPr="003849F5">
                    <w:rPr>
                      <w:noProof/>
                      <w:lang w:val="fi-FI" w:eastAsia="fi-FI"/>
                    </w:rPr>
                    <w:t>polyetyleeniglykolia, jonka painokeskimääräinen molekyylipaino (Mw) on 300 (CAS RN 25322-68-3)</w:t>
                  </w:r>
                </w:p>
              </w:tc>
            </w:tr>
            <w:tr w:rsidR="005C0825" w:rsidRPr="003849F5" w14:paraId="18581CA0" w14:textId="77777777" w:rsidTr="005C0825">
              <w:trPr>
                <w:tblCellSpacing w:w="0" w:type="dxa"/>
              </w:trPr>
              <w:tc>
                <w:tcPr>
                  <w:tcW w:w="220" w:type="dxa"/>
                  <w:hideMark/>
                </w:tcPr>
                <w:p w14:paraId="09D13F4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B7526A3" w14:textId="77777777" w:rsidR="005C0825" w:rsidRPr="003849F5" w:rsidRDefault="005C0825">
                  <w:pPr>
                    <w:pStyle w:val="Paragraph"/>
                    <w:rPr>
                      <w:noProof/>
                      <w:lang w:val="fi-FI" w:eastAsia="fi-FI"/>
                    </w:rPr>
                  </w:pPr>
                  <w:r w:rsidRPr="003849F5">
                    <w:rPr>
                      <w:noProof/>
                      <w:lang w:val="fi-FI" w:eastAsia="fi-FI"/>
                    </w:rPr>
                    <w:t>bis (1,2,2,6,6-pentametyyli-4-piperidyyli)sebasaattia (CAS RN 41556-26-7), ja</w:t>
                  </w:r>
                </w:p>
              </w:tc>
            </w:tr>
            <w:tr w:rsidR="005C0825" w:rsidRPr="003849F5" w14:paraId="6FFE395A" w14:textId="77777777" w:rsidTr="005C0825">
              <w:trPr>
                <w:tblCellSpacing w:w="0" w:type="dxa"/>
              </w:trPr>
              <w:tc>
                <w:tcPr>
                  <w:tcW w:w="220" w:type="dxa"/>
                  <w:hideMark/>
                </w:tcPr>
                <w:p w14:paraId="074EDEB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7C231D2" w14:textId="77777777" w:rsidR="005C0825" w:rsidRPr="003849F5" w:rsidRDefault="005C0825">
                  <w:pPr>
                    <w:pStyle w:val="Paragraph"/>
                    <w:rPr>
                      <w:noProof/>
                      <w:lang w:val="fi-FI" w:eastAsia="fi-FI"/>
                    </w:rPr>
                  </w:pPr>
                  <w:r w:rsidRPr="003849F5">
                    <w:rPr>
                      <w:noProof/>
                      <w:lang w:val="fi-FI" w:eastAsia="fi-FI"/>
                    </w:rPr>
                    <w:t>metyyli-1,2,2,6,6-pentametyyli-4- piperidyylisebasaattia (CAS RN 82919-37-7)</w:t>
                  </w:r>
                </w:p>
              </w:tc>
            </w:tr>
          </w:tbl>
          <w:p w14:paraId="06EB197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43D007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3478FF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B6B2CE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4AAE5A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279B2CE" w14:textId="77777777" w:rsidR="005C0825" w:rsidRPr="003849F5" w:rsidRDefault="005C0825">
            <w:pPr>
              <w:pStyle w:val="Paragraph"/>
              <w:rPr>
                <w:noProof/>
                <w:szCs w:val="16"/>
                <w:lang w:val="fi-FI" w:eastAsia="fi-FI"/>
              </w:rPr>
            </w:pPr>
            <w:r w:rsidRPr="003849F5">
              <w:rPr>
                <w:noProof/>
                <w:szCs w:val="16"/>
                <w:lang w:val="fi-FI" w:eastAsia="fi-FI"/>
              </w:rPr>
              <w:t>0.3446</w:t>
            </w:r>
          </w:p>
        </w:tc>
        <w:tc>
          <w:tcPr>
            <w:tcW w:w="1133" w:type="dxa"/>
            <w:tcBorders>
              <w:top w:val="single" w:sz="4" w:space="0" w:color="auto"/>
              <w:left w:val="single" w:sz="4" w:space="0" w:color="auto"/>
              <w:bottom w:val="single" w:sz="4" w:space="0" w:color="auto"/>
              <w:right w:val="single" w:sz="4" w:space="0" w:color="auto"/>
            </w:tcBorders>
            <w:hideMark/>
          </w:tcPr>
          <w:p w14:paraId="31CD5843" w14:textId="77777777" w:rsidR="005C0825" w:rsidRPr="003849F5" w:rsidRDefault="005C0825">
            <w:pPr>
              <w:pStyle w:val="Paragraph"/>
              <w:jc w:val="right"/>
              <w:rPr>
                <w:noProof/>
                <w:szCs w:val="16"/>
                <w:lang w:val="fi-FI" w:eastAsia="fi-FI"/>
              </w:rPr>
            </w:pPr>
            <w:r w:rsidRPr="003849F5">
              <w:rPr>
                <w:noProof/>
                <w:szCs w:val="16"/>
                <w:lang w:val="fi-FI" w:eastAsia="fi-FI"/>
              </w:rPr>
              <w:t>ex 3812 39 90</w:t>
            </w:r>
          </w:p>
        </w:tc>
        <w:tc>
          <w:tcPr>
            <w:tcW w:w="547" w:type="dxa"/>
            <w:tcBorders>
              <w:top w:val="single" w:sz="4" w:space="0" w:color="auto"/>
              <w:left w:val="single" w:sz="4" w:space="0" w:color="auto"/>
              <w:bottom w:val="single" w:sz="4" w:space="0" w:color="auto"/>
              <w:right w:val="single" w:sz="4" w:space="0" w:color="auto"/>
            </w:tcBorders>
            <w:hideMark/>
          </w:tcPr>
          <w:p w14:paraId="2DBFCA7F"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1C840E8" w14:textId="77777777" w:rsidR="005C0825" w:rsidRPr="003849F5" w:rsidRDefault="005C0825">
            <w:pPr>
              <w:pStyle w:val="Paragraph"/>
              <w:rPr>
                <w:noProof/>
                <w:szCs w:val="16"/>
                <w:lang w:val="fi-FI" w:eastAsia="fi-FI"/>
              </w:rPr>
            </w:pPr>
            <w:r w:rsidRPr="003849F5">
              <w:rPr>
                <w:noProof/>
                <w:szCs w:val="16"/>
                <w:lang w:val="fi-FI" w:eastAsia="fi-FI"/>
              </w:rPr>
              <w:t>Stabilaattoriseokset, jotka sisältävät vähintään 15 mutta enintään 40 painoprosenttia natriumperkloraattia ja enintään 70 painoprosenttia 2-(2-metoksietoksi)etanolia</w:t>
            </w:r>
          </w:p>
        </w:tc>
        <w:tc>
          <w:tcPr>
            <w:tcW w:w="911" w:type="dxa"/>
            <w:tcBorders>
              <w:top w:val="single" w:sz="4" w:space="0" w:color="auto"/>
              <w:left w:val="single" w:sz="4" w:space="0" w:color="auto"/>
              <w:bottom w:val="single" w:sz="4" w:space="0" w:color="auto"/>
              <w:right w:val="single" w:sz="4" w:space="0" w:color="auto"/>
            </w:tcBorders>
            <w:hideMark/>
          </w:tcPr>
          <w:p w14:paraId="6A6EC4C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68088A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C07072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DC4AE2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39C470" w14:textId="77777777" w:rsidR="005C0825" w:rsidRPr="003849F5" w:rsidRDefault="005C0825">
            <w:pPr>
              <w:pStyle w:val="Paragraph"/>
              <w:rPr>
                <w:noProof/>
                <w:szCs w:val="16"/>
                <w:lang w:val="fi-FI" w:eastAsia="fi-FI"/>
              </w:rPr>
            </w:pPr>
            <w:r w:rsidRPr="003849F5">
              <w:rPr>
                <w:noProof/>
                <w:szCs w:val="16"/>
                <w:lang w:val="fi-FI" w:eastAsia="fi-FI"/>
              </w:rPr>
              <w:t>0.6054</w:t>
            </w:r>
          </w:p>
        </w:tc>
        <w:tc>
          <w:tcPr>
            <w:tcW w:w="1133" w:type="dxa"/>
            <w:tcBorders>
              <w:top w:val="single" w:sz="4" w:space="0" w:color="auto"/>
              <w:left w:val="single" w:sz="4" w:space="0" w:color="auto"/>
              <w:bottom w:val="single" w:sz="4" w:space="0" w:color="auto"/>
              <w:right w:val="single" w:sz="4" w:space="0" w:color="auto"/>
            </w:tcBorders>
            <w:hideMark/>
          </w:tcPr>
          <w:p w14:paraId="1231C512" w14:textId="77777777" w:rsidR="005C0825" w:rsidRPr="003849F5" w:rsidRDefault="005C0825">
            <w:pPr>
              <w:pStyle w:val="Paragraph"/>
              <w:jc w:val="right"/>
              <w:rPr>
                <w:noProof/>
                <w:szCs w:val="16"/>
                <w:lang w:val="fi-FI" w:eastAsia="fi-FI"/>
              </w:rPr>
            </w:pPr>
            <w:r w:rsidRPr="003849F5">
              <w:rPr>
                <w:noProof/>
                <w:szCs w:val="16"/>
                <w:lang w:val="fi-FI" w:eastAsia="fi-FI"/>
              </w:rPr>
              <w:t>ex 3812 39 90</w:t>
            </w:r>
          </w:p>
        </w:tc>
        <w:tc>
          <w:tcPr>
            <w:tcW w:w="547" w:type="dxa"/>
            <w:tcBorders>
              <w:top w:val="single" w:sz="4" w:space="0" w:color="auto"/>
              <w:left w:val="single" w:sz="4" w:space="0" w:color="auto"/>
              <w:bottom w:val="single" w:sz="4" w:space="0" w:color="auto"/>
              <w:right w:val="single" w:sz="4" w:space="0" w:color="auto"/>
            </w:tcBorders>
            <w:hideMark/>
          </w:tcPr>
          <w:p w14:paraId="1A6208DA"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3DFA4759" w14:textId="77777777" w:rsidR="005C0825" w:rsidRPr="003849F5" w:rsidRDefault="005C0825">
            <w:pPr>
              <w:pStyle w:val="Paragraph"/>
              <w:rPr>
                <w:noProof/>
                <w:szCs w:val="16"/>
                <w:lang w:val="fi-FI" w:eastAsia="fi-FI"/>
              </w:rPr>
            </w:pPr>
            <w:r w:rsidRPr="003849F5">
              <w:rPr>
                <w:noProof/>
                <w:szCs w:val="16"/>
                <w:lang w:val="fi-FI" w:eastAsia="fi-FI"/>
              </w:rPr>
              <w:t>Sekoitus,</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0B9CECA" w14:textId="77777777" w:rsidTr="005C0825">
              <w:trPr>
                <w:tblCellSpacing w:w="0" w:type="dxa"/>
              </w:trPr>
              <w:tc>
                <w:tcPr>
                  <w:tcW w:w="220" w:type="dxa"/>
                  <w:hideMark/>
                </w:tcPr>
                <w:p w14:paraId="458FE4F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C50BEF0" w14:textId="77777777" w:rsidR="005C0825" w:rsidRPr="003849F5" w:rsidRDefault="005C0825">
                  <w:pPr>
                    <w:pStyle w:val="Paragraph"/>
                    <w:rPr>
                      <w:noProof/>
                      <w:lang w:val="fi-FI" w:eastAsia="fi-FI"/>
                    </w:rPr>
                  </w:pPr>
                  <w:r w:rsidRPr="003849F5">
                    <w:rPr>
                      <w:noProof/>
                      <w:lang w:val="fi-FI" w:eastAsia="fi-FI"/>
                    </w:rPr>
                    <w:t>jossa on vähintään 25 mutta enintään 55 painoprosenttia C15-18 tetrametyylipiperidinyylin estereitä (CAS RN 86403-32-9)</w:t>
                  </w:r>
                </w:p>
              </w:tc>
            </w:tr>
            <w:tr w:rsidR="005C0825" w:rsidRPr="003849F5" w14:paraId="2DC67C0C" w14:textId="77777777" w:rsidTr="005C0825">
              <w:trPr>
                <w:tblCellSpacing w:w="0" w:type="dxa"/>
              </w:trPr>
              <w:tc>
                <w:tcPr>
                  <w:tcW w:w="220" w:type="dxa"/>
                  <w:hideMark/>
                </w:tcPr>
                <w:p w14:paraId="733EC77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A760C66" w14:textId="77777777" w:rsidR="005C0825" w:rsidRPr="003849F5" w:rsidRDefault="005C0825">
                  <w:pPr>
                    <w:pStyle w:val="Paragraph"/>
                    <w:rPr>
                      <w:noProof/>
                      <w:lang w:val="fi-FI" w:eastAsia="fi-FI"/>
                    </w:rPr>
                  </w:pPr>
                  <w:r w:rsidRPr="003849F5">
                    <w:rPr>
                      <w:noProof/>
                      <w:lang w:val="fi-FI" w:eastAsia="fi-FI"/>
                    </w:rPr>
                    <w:t>jossa on enintään 20 painoprosenttia muita orgaanisia yhdisteitä</w:t>
                  </w:r>
                </w:p>
              </w:tc>
            </w:tr>
            <w:tr w:rsidR="005C0825" w:rsidRPr="003849F5" w14:paraId="239BB65F" w14:textId="77777777" w:rsidTr="005C0825">
              <w:trPr>
                <w:tblCellSpacing w:w="0" w:type="dxa"/>
              </w:trPr>
              <w:tc>
                <w:tcPr>
                  <w:tcW w:w="220" w:type="dxa"/>
                  <w:hideMark/>
                </w:tcPr>
                <w:p w14:paraId="3291ADC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9C487D5" w14:textId="77777777" w:rsidR="005C0825" w:rsidRPr="003849F5" w:rsidRDefault="005C0825">
                  <w:pPr>
                    <w:pStyle w:val="Paragraph"/>
                    <w:rPr>
                      <w:noProof/>
                      <w:lang w:val="fi-FI" w:eastAsia="fi-FI"/>
                    </w:rPr>
                  </w:pPr>
                  <w:r w:rsidRPr="003849F5">
                    <w:rPr>
                      <w:noProof/>
                      <w:lang w:val="fi-FI" w:eastAsia="fi-FI"/>
                    </w:rPr>
                    <w:t>joka on polypropeenin (CAS RN 9003-07-0) tai amorfisen piidioksidin kantaja-aineella (CAS RN 7631-86-9 tai 112926-00-8)</w:t>
                  </w:r>
                </w:p>
              </w:tc>
            </w:tr>
          </w:tbl>
          <w:p w14:paraId="27B012A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8C7AC9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F33F6B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78D961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7554AA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D58E86E" w14:textId="77777777" w:rsidR="005C0825" w:rsidRPr="003849F5" w:rsidRDefault="005C0825">
            <w:pPr>
              <w:pStyle w:val="Paragraph"/>
              <w:rPr>
                <w:noProof/>
                <w:szCs w:val="16"/>
                <w:lang w:val="fi-FI" w:eastAsia="fi-FI"/>
              </w:rPr>
            </w:pPr>
            <w:r w:rsidRPr="003849F5">
              <w:rPr>
                <w:noProof/>
                <w:szCs w:val="16"/>
                <w:lang w:val="fi-FI" w:eastAsia="fi-FI"/>
              </w:rPr>
              <w:t>0.4861</w:t>
            </w:r>
          </w:p>
        </w:tc>
        <w:tc>
          <w:tcPr>
            <w:tcW w:w="1133" w:type="dxa"/>
            <w:tcBorders>
              <w:top w:val="single" w:sz="4" w:space="0" w:color="auto"/>
              <w:left w:val="single" w:sz="4" w:space="0" w:color="auto"/>
              <w:bottom w:val="single" w:sz="4" w:space="0" w:color="auto"/>
              <w:right w:val="single" w:sz="4" w:space="0" w:color="auto"/>
            </w:tcBorders>
            <w:hideMark/>
          </w:tcPr>
          <w:p w14:paraId="46D97F87" w14:textId="77777777" w:rsidR="005C0825" w:rsidRPr="003849F5" w:rsidRDefault="005C0825">
            <w:pPr>
              <w:pStyle w:val="Paragraph"/>
              <w:jc w:val="right"/>
              <w:rPr>
                <w:noProof/>
                <w:szCs w:val="16"/>
                <w:lang w:val="fi-FI" w:eastAsia="fi-FI"/>
              </w:rPr>
            </w:pPr>
            <w:r w:rsidRPr="003849F5">
              <w:rPr>
                <w:noProof/>
                <w:szCs w:val="16"/>
                <w:lang w:val="fi-FI" w:eastAsia="fi-FI"/>
              </w:rPr>
              <w:t>ex 3812 39 90</w:t>
            </w:r>
          </w:p>
        </w:tc>
        <w:tc>
          <w:tcPr>
            <w:tcW w:w="547" w:type="dxa"/>
            <w:tcBorders>
              <w:top w:val="single" w:sz="4" w:space="0" w:color="auto"/>
              <w:left w:val="single" w:sz="4" w:space="0" w:color="auto"/>
              <w:bottom w:val="single" w:sz="4" w:space="0" w:color="auto"/>
              <w:right w:val="single" w:sz="4" w:space="0" w:color="auto"/>
            </w:tcBorders>
            <w:hideMark/>
          </w:tcPr>
          <w:p w14:paraId="20FE4765"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5605B000" w14:textId="77777777" w:rsidR="005C0825" w:rsidRPr="003849F5" w:rsidRDefault="005C0825">
            <w:pPr>
              <w:pStyle w:val="Paragraph"/>
              <w:rPr>
                <w:noProof/>
                <w:szCs w:val="16"/>
                <w:lang w:val="fi-FI" w:eastAsia="fi-FI"/>
              </w:rPr>
            </w:pPr>
            <w:r w:rsidRPr="003849F5">
              <w:rPr>
                <w:noProof/>
                <w:szCs w:val="16"/>
                <w:lang w:val="fi-FI" w:eastAsia="fi-FI"/>
              </w:rPr>
              <w:t>Seos,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1AA0196" w14:textId="77777777" w:rsidTr="005C0825">
              <w:trPr>
                <w:tblCellSpacing w:w="0" w:type="dxa"/>
              </w:trPr>
              <w:tc>
                <w:tcPr>
                  <w:tcW w:w="220" w:type="dxa"/>
                  <w:hideMark/>
                </w:tcPr>
                <w:p w14:paraId="333DE6B0"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8C7BCFC" w14:textId="77777777" w:rsidR="005C0825" w:rsidRPr="003849F5" w:rsidRDefault="005C0825">
                  <w:pPr>
                    <w:pStyle w:val="Paragraph"/>
                    <w:rPr>
                      <w:noProof/>
                      <w:lang w:val="fi-FI" w:eastAsia="fi-FI"/>
                    </w:rPr>
                  </w:pPr>
                  <w:r w:rsidRPr="003849F5">
                    <w:rPr>
                      <w:noProof/>
                      <w:lang w:val="fi-FI" w:eastAsia="fi-FI"/>
                    </w:rPr>
                    <w:t>80  (± 10) painoprosenttia 2-etyyliheksyyli-10-etyyli-4,4-dimetyyli-7-okso-8-oksa-3,5-ditia-4-tinatetradekanoaattia, ja (CAS RN 57583-35-4)</w:t>
                  </w:r>
                </w:p>
              </w:tc>
            </w:tr>
            <w:tr w:rsidR="005C0825" w:rsidRPr="003849F5" w14:paraId="56B65407" w14:textId="77777777" w:rsidTr="005C0825">
              <w:trPr>
                <w:tblCellSpacing w:w="0" w:type="dxa"/>
              </w:trPr>
              <w:tc>
                <w:tcPr>
                  <w:tcW w:w="220" w:type="dxa"/>
                  <w:hideMark/>
                </w:tcPr>
                <w:p w14:paraId="020BC2D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83F7D4B" w14:textId="77777777" w:rsidR="005C0825" w:rsidRPr="003849F5" w:rsidRDefault="005C0825">
                  <w:pPr>
                    <w:pStyle w:val="Paragraph"/>
                    <w:rPr>
                      <w:noProof/>
                      <w:lang w:val="fi-FI" w:eastAsia="fi-FI"/>
                    </w:rPr>
                  </w:pPr>
                  <w:r w:rsidRPr="003849F5">
                    <w:rPr>
                      <w:noProof/>
                      <w:lang w:val="fi-FI" w:eastAsia="fi-FI"/>
                    </w:rPr>
                    <w:t>20  (± 10) painoprosenttia 2-etyyliheksyyli-10-etyyli-4-[[2-[(2-etyyliheksyyli)oksi]-2-oksoetyyli]tio]-4-metyyli-7-okso-8-oksa-3,5-ditia-4-tinatetradekanoaattia (CAS RN 57583-34-3)</w:t>
                  </w:r>
                </w:p>
              </w:tc>
            </w:tr>
          </w:tbl>
          <w:p w14:paraId="2BC280B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FD09CB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119B13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1B13BF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BF4DA3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E1E4BDA" w14:textId="77777777" w:rsidR="005C0825" w:rsidRPr="003849F5" w:rsidRDefault="005C0825">
            <w:pPr>
              <w:pStyle w:val="Paragraph"/>
              <w:rPr>
                <w:noProof/>
                <w:szCs w:val="16"/>
                <w:lang w:val="fi-FI" w:eastAsia="fi-FI"/>
              </w:rPr>
            </w:pPr>
            <w:r w:rsidRPr="003849F5">
              <w:rPr>
                <w:noProof/>
                <w:szCs w:val="16"/>
                <w:lang w:val="fi-FI" w:eastAsia="fi-FI"/>
              </w:rPr>
              <w:t>0.5477</w:t>
            </w:r>
          </w:p>
        </w:tc>
        <w:tc>
          <w:tcPr>
            <w:tcW w:w="1133" w:type="dxa"/>
            <w:tcBorders>
              <w:top w:val="single" w:sz="4" w:space="0" w:color="auto"/>
              <w:left w:val="single" w:sz="4" w:space="0" w:color="auto"/>
              <w:bottom w:val="single" w:sz="4" w:space="0" w:color="auto"/>
              <w:right w:val="single" w:sz="4" w:space="0" w:color="auto"/>
            </w:tcBorders>
            <w:hideMark/>
          </w:tcPr>
          <w:p w14:paraId="0B50B9D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3812 39 90</w:t>
            </w:r>
          </w:p>
        </w:tc>
        <w:tc>
          <w:tcPr>
            <w:tcW w:w="547" w:type="dxa"/>
            <w:tcBorders>
              <w:top w:val="single" w:sz="4" w:space="0" w:color="auto"/>
              <w:left w:val="single" w:sz="4" w:space="0" w:color="auto"/>
              <w:bottom w:val="single" w:sz="4" w:space="0" w:color="auto"/>
              <w:right w:val="single" w:sz="4" w:space="0" w:color="auto"/>
            </w:tcBorders>
            <w:hideMark/>
          </w:tcPr>
          <w:p w14:paraId="32F67088"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3347DBD0" w14:textId="77777777" w:rsidR="005C0825" w:rsidRPr="003849F5" w:rsidRDefault="005C0825">
            <w:pPr>
              <w:pStyle w:val="Paragraph"/>
              <w:rPr>
                <w:noProof/>
                <w:szCs w:val="16"/>
                <w:lang w:val="fi-FI" w:eastAsia="fi-FI"/>
              </w:rPr>
            </w:pPr>
            <w:r w:rsidRPr="003849F5">
              <w:rPr>
                <w:noProof/>
                <w:szCs w:val="16"/>
                <w:lang w:val="fi-FI" w:eastAsia="fi-FI"/>
              </w:rPr>
              <w:t>UV-stabilaattori,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7E28210" w14:textId="77777777" w:rsidTr="005C0825">
              <w:trPr>
                <w:tblCellSpacing w:w="0" w:type="dxa"/>
              </w:trPr>
              <w:tc>
                <w:tcPr>
                  <w:tcW w:w="220" w:type="dxa"/>
                  <w:hideMark/>
                </w:tcPr>
                <w:p w14:paraId="66C87C3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4518EDD" w14:textId="77777777" w:rsidR="005C0825" w:rsidRPr="003849F5" w:rsidRDefault="005C0825">
                  <w:pPr>
                    <w:pStyle w:val="Paragraph"/>
                    <w:rPr>
                      <w:noProof/>
                      <w:lang w:val="fi-FI" w:eastAsia="fi-FI"/>
                    </w:rPr>
                  </w:pPr>
                  <w:r w:rsidRPr="003849F5">
                    <w:rPr>
                      <w:noProof/>
                      <w:lang w:val="fi-FI" w:eastAsia="fi-FI"/>
                    </w:rPr>
                    <w:t>2-(4,6-bis(2,4-dimetyylifenyyli)-1,3,5-triatsin-2-yyli)-5-(oktyloksi)-fenolia (CAS RN 2725-22-6), ja</w:t>
                  </w:r>
                </w:p>
              </w:tc>
            </w:tr>
            <w:tr w:rsidR="005C0825" w:rsidRPr="003849F5" w14:paraId="7E049194" w14:textId="77777777" w:rsidTr="005C0825">
              <w:trPr>
                <w:tblCellSpacing w:w="0" w:type="dxa"/>
              </w:trPr>
              <w:tc>
                <w:tcPr>
                  <w:tcW w:w="220" w:type="dxa"/>
                  <w:hideMark/>
                </w:tcPr>
                <w:p w14:paraId="07A4681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93B2B9A" w14:textId="77777777" w:rsidR="005C0825" w:rsidRPr="003849F5" w:rsidRDefault="005C0825">
                  <w:pPr>
                    <w:pStyle w:val="Paragraph"/>
                    <w:rPr>
                      <w:noProof/>
                      <w:lang w:val="fi-FI" w:eastAsia="fi-FI"/>
                    </w:rPr>
                  </w:pPr>
                  <w:r w:rsidRPr="003849F5">
                    <w:rPr>
                      <w:noProof/>
                      <w:lang w:val="fi-FI" w:eastAsia="fi-FI"/>
                    </w:rPr>
                    <w:t>joko N,N’-bis(1,2,2,6,6-pentametyyli-4-piperidinyyli)-1,6-heksaanidiamiinin polymeeriä ja 2,4- dikloori-6-(4-morfolinyyli)-1,3,5-triatsiinin polymeeriä (CAS RN 193098-40-7), tai</w:t>
                  </w:r>
                </w:p>
              </w:tc>
            </w:tr>
            <w:tr w:rsidR="005C0825" w:rsidRPr="003849F5" w14:paraId="2305D03F" w14:textId="77777777" w:rsidTr="005C0825">
              <w:trPr>
                <w:tblCellSpacing w:w="0" w:type="dxa"/>
              </w:trPr>
              <w:tc>
                <w:tcPr>
                  <w:tcW w:w="220" w:type="dxa"/>
                  <w:hideMark/>
                </w:tcPr>
                <w:p w14:paraId="1051C46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BE8F4D8" w14:textId="77777777" w:rsidR="005C0825" w:rsidRPr="003849F5" w:rsidRDefault="005C0825">
                  <w:pPr>
                    <w:pStyle w:val="Paragraph"/>
                    <w:rPr>
                      <w:noProof/>
                      <w:lang w:val="fi-FI" w:eastAsia="fi-FI"/>
                    </w:rPr>
                  </w:pPr>
                  <w:r w:rsidRPr="003849F5">
                    <w:rPr>
                      <w:noProof/>
                      <w:lang w:val="fi-FI" w:eastAsia="fi-FI"/>
                    </w:rPr>
                    <w:t>N,N’-bis(2,2,6,6-tetrametyyli-4-piperidinyyli)-1,6-heksaanidiamiinin ja 2,4- dikloori-6-(4-morfolinyyli)-1,3,5-triatsiinin polymeeriä (CAS RN 82451-48-7)</w:t>
                  </w:r>
                </w:p>
              </w:tc>
            </w:tr>
          </w:tbl>
          <w:p w14:paraId="3112C932"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8BD418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F86D07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1F981C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2828B2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B63E318" w14:textId="77777777" w:rsidR="005C0825" w:rsidRPr="003849F5" w:rsidRDefault="005C0825">
            <w:pPr>
              <w:pStyle w:val="Paragraph"/>
              <w:rPr>
                <w:noProof/>
                <w:szCs w:val="16"/>
                <w:lang w:val="fi-FI" w:eastAsia="fi-FI"/>
              </w:rPr>
            </w:pPr>
            <w:r w:rsidRPr="003849F5">
              <w:rPr>
                <w:noProof/>
                <w:szCs w:val="16"/>
                <w:lang w:val="fi-FI" w:eastAsia="fi-FI"/>
              </w:rPr>
              <w:t>0.5483</w:t>
            </w:r>
          </w:p>
        </w:tc>
        <w:tc>
          <w:tcPr>
            <w:tcW w:w="1133" w:type="dxa"/>
            <w:tcBorders>
              <w:top w:val="single" w:sz="4" w:space="0" w:color="auto"/>
              <w:left w:val="single" w:sz="4" w:space="0" w:color="auto"/>
              <w:bottom w:val="single" w:sz="4" w:space="0" w:color="auto"/>
              <w:right w:val="single" w:sz="4" w:space="0" w:color="auto"/>
            </w:tcBorders>
            <w:hideMark/>
          </w:tcPr>
          <w:p w14:paraId="220BF74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3812 39 90</w:t>
            </w:r>
          </w:p>
        </w:tc>
        <w:tc>
          <w:tcPr>
            <w:tcW w:w="547" w:type="dxa"/>
            <w:tcBorders>
              <w:top w:val="single" w:sz="4" w:space="0" w:color="auto"/>
              <w:left w:val="single" w:sz="4" w:space="0" w:color="auto"/>
              <w:bottom w:val="single" w:sz="4" w:space="0" w:color="auto"/>
              <w:right w:val="single" w:sz="4" w:space="0" w:color="auto"/>
            </w:tcBorders>
            <w:hideMark/>
          </w:tcPr>
          <w:p w14:paraId="4019ECF4"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3DA43325" w14:textId="77777777" w:rsidR="005C0825" w:rsidRPr="003849F5" w:rsidRDefault="005C0825">
            <w:pPr>
              <w:pStyle w:val="Paragraph"/>
              <w:rPr>
                <w:noProof/>
                <w:szCs w:val="16"/>
                <w:lang w:val="fi-FI" w:eastAsia="fi-FI"/>
              </w:rPr>
            </w:pPr>
            <w:r w:rsidRPr="003849F5">
              <w:rPr>
                <w:noProof/>
                <w:szCs w:val="16"/>
                <w:lang w:val="fi-FI" w:eastAsia="fi-FI"/>
              </w:rPr>
              <w:t>Muovin stabilaattori,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1340644" w14:textId="77777777" w:rsidTr="005C0825">
              <w:trPr>
                <w:tblCellSpacing w:w="0" w:type="dxa"/>
              </w:trPr>
              <w:tc>
                <w:tcPr>
                  <w:tcW w:w="220" w:type="dxa"/>
                  <w:hideMark/>
                </w:tcPr>
                <w:p w14:paraId="5F4AD87F"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56079F8" w14:textId="77777777" w:rsidR="005C0825" w:rsidRPr="003849F5" w:rsidRDefault="005C0825">
                  <w:pPr>
                    <w:pStyle w:val="Paragraph"/>
                    <w:rPr>
                      <w:noProof/>
                      <w:lang w:val="fi-FI" w:eastAsia="fi-FI"/>
                    </w:rPr>
                  </w:pPr>
                  <w:r w:rsidRPr="003849F5">
                    <w:rPr>
                      <w:noProof/>
                      <w:lang w:val="fi-FI" w:eastAsia="fi-FI"/>
                    </w:rPr>
                    <w:t>2-etyyliheksyyli-10-etyyli-4,4-dimetyyli-7-okso-8-oksa-3,5-ditia-4-stannatetradekanoaattia (CAS RN57583-35-4),</w:t>
                  </w:r>
                </w:p>
              </w:tc>
            </w:tr>
            <w:tr w:rsidR="005C0825" w:rsidRPr="003849F5" w14:paraId="52B8946F" w14:textId="77777777" w:rsidTr="005C0825">
              <w:trPr>
                <w:tblCellSpacing w:w="0" w:type="dxa"/>
              </w:trPr>
              <w:tc>
                <w:tcPr>
                  <w:tcW w:w="220" w:type="dxa"/>
                  <w:hideMark/>
                </w:tcPr>
                <w:p w14:paraId="73E1637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8B21411" w14:textId="77777777" w:rsidR="005C0825" w:rsidRPr="003849F5" w:rsidRDefault="005C0825">
                  <w:pPr>
                    <w:pStyle w:val="Paragraph"/>
                    <w:rPr>
                      <w:noProof/>
                      <w:lang w:val="fi-FI" w:eastAsia="fi-FI"/>
                    </w:rPr>
                  </w:pPr>
                  <w:r w:rsidRPr="003849F5">
                    <w:rPr>
                      <w:noProof/>
                      <w:lang w:val="fi-FI" w:eastAsia="fi-FI"/>
                    </w:rPr>
                    <w:t>2-etyyliheksyyli-10-etyyli-4-[[2-[(2-etyyliheksyyli)oksi]-2-oksoetyyli]tio]-4-metyyli-7-okso-8-oksa-3,5-ditia-4-stannatetradekanoaattia (CASRN57583-34-3), ja</w:t>
                  </w:r>
                </w:p>
              </w:tc>
            </w:tr>
            <w:tr w:rsidR="005C0825" w:rsidRPr="003849F5" w14:paraId="540D7348" w14:textId="77777777" w:rsidTr="005C0825">
              <w:trPr>
                <w:tblCellSpacing w:w="0" w:type="dxa"/>
              </w:trPr>
              <w:tc>
                <w:tcPr>
                  <w:tcW w:w="220" w:type="dxa"/>
                  <w:hideMark/>
                </w:tcPr>
                <w:p w14:paraId="0E23526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C1BDD80" w14:textId="77777777" w:rsidR="005C0825" w:rsidRPr="003849F5" w:rsidRDefault="005C0825">
                  <w:pPr>
                    <w:pStyle w:val="Paragraph"/>
                    <w:rPr>
                      <w:noProof/>
                      <w:lang w:val="fi-FI" w:eastAsia="fi-FI"/>
                    </w:rPr>
                  </w:pPr>
                  <w:r w:rsidRPr="003849F5">
                    <w:rPr>
                      <w:noProof/>
                      <w:lang w:val="fi-FI" w:eastAsia="fi-FI"/>
                    </w:rPr>
                    <w:t>2-etyyliheksyylimerkaptoasetaatttia (CASRN7659-86-1)</w:t>
                  </w:r>
                </w:p>
              </w:tc>
            </w:tr>
          </w:tbl>
          <w:p w14:paraId="230C6DB2"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ED905A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6BAB62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3EAD1E1"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C07DD3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21AFB7" w14:textId="77777777" w:rsidR="005C0825" w:rsidRPr="003849F5" w:rsidRDefault="005C0825">
            <w:pPr>
              <w:pStyle w:val="Paragraph"/>
              <w:rPr>
                <w:noProof/>
                <w:szCs w:val="16"/>
                <w:lang w:val="fi-FI" w:eastAsia="fi-FI"/>
              </w:rPr>
            </w:pPr>
            <w:r w:rsidRPr="003849F5">
              <w:rPr>
                <w:noProof/>
                <w:szCs w:val="16"/>
                <w:lang w:val="fi-FI" w:eastAsia="fi-FI"/>
              </w:rPr>
              <w:t>0.5372</w:t>
            </w:r>
          </w:p>
        </w:tc>
        <w:tc>
          <w:tcPr>
            <w:tcW w:w="1133" w:type="dxa"/>
            <w:tcBorders>
              <w:top w:val="single" w:sz="4" w:space="0" w:color="auto"/>
              <w:left w:val="single" w:sz="4" w:space="0" w:color="auto"/>
              <w:bottom w:val="single" w:sz="4" w:space="0" w:color="auto"/>
              <w:right w:val="single" w:sz="4" w:space="0" w:color="auto"/>
            </w:tcBorders>
            <w:hideMark/>
          </w:tcPr>
          <w:p w14:paraId="485EB0D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3812 39 90</w:t>
            </w:r>
          </w:p>
        </w:tc>
        <w:tc>
          <w:tcPr>
            <w:tcW w:w="547" w:type="dxa"/>
            <w:tcBorders>
              <w:top w:val="single" w:sz="4" w:space="0" w:color="auto"/>
              <w:left w:val="single" w:sz="4" w:space="0" w:color="auto"/>
              <w:bottom w:val="single" w:sz="4" w:space="0" w:color="auto"/>
              <w:right w:val="single" w:sz="4" w:space="0" w:color="auto"/>
            </w:tcBorders>
            <w:hideMark/>
          </w:tcPr>
          <w:p w14:paraId="73B3B64B"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50655B4C" w14:textId="77777777" w:rsidR="005C0825" w:rsidRPr="003849F5" w:rsidRDefault="005C0825">
            <w:pPr>
              <w:pStyle w:val="Paragraph"/>
              <w:rPr>
                <w:noProof/>
                <w:szCs w:val="16"/>
                <w:lang w:val="fi-FI" w:eastAsia="fi-FI"/>
              </w:rPr>
            </w:pPr>
            <w:r w:rsidRPr="003849F5">
              <w:rPr>
                <w:noProof/>
                <w:szCs w:val="16"/>
                <w:lang w:val="fi-FI" w:eastAsia="fi-FI"/>
              </w:rPr>
              <w:t>Valostabilaattori,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310A655" w14:textId="77777777" w:rsidTr="005C0825">
              <w:trPr>
                <w:tblCellSpacing w:w="0" w:type="dxa"/>
              </w:trPr>
              <w:tc>
                <w:tcPr>
                  <w:tcW w:w="220" w:type="dxa"/>
                  <w:hideMark/>
                </w:tcPr>
                <w:p w14:paraId="5B6C5CC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7304D41" w14:textId="77777777" w:rsidR="005C0825" w:rsidRPr="003849F5" w:rsidRDefault="005C0825">
                  <w:pPr>
                    <w:pStyle w:val="Paragraph"/>
                    <w:rPr>
                      <w:noProof/>
                      <w:lang w:val="fi-FI" w:eastAsia="fi-FI"/>
                    </w:rPr>
                  </w:pPr>
                  <w:r w:rsidRPr="003849F5">
                    <w:rPr>
                      <w:noProof/>
                      <w:lang w:val="fi-FI" w:eastAsia="fi-FI"/>
                    </w:rPr>
                    <w:t>haara- ja suoraketjuisia 3-(2H-bentsotriatsolyyli)-5-(1,1-dimetyylietyyli)-4-hydroksibentseenipropaanihapon alkyyliestereitä (CAS RN 127519-17-9), ja</w:t>
                  </w:r>
                </w:p>
              </w:tc>
            </w:tr>
            <w:tr w:rsidR="005C0825" w:rsidRPr="003849F5" w14:paraId="59022926" w14:textId="77777777" w:rsidTr="005C0825">
              <w:trPr>
                <w:tblCellSpacing w:w="0" w:type="dxa"/>
              </w:trPr>
              <w:tc>
                <w:tcPr>
                  <w:tcW w:w="220" w:type="dxa"/>
                  <w:hideMark/>
                </w:tcPr>
                <w:p w14:paraId="70C9DE0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B586407" w14:textId="77777777" w:rsidR="005C0825" w:rsidRPr="003849F5" w:rsidRDefault="005C0825">
                  <w:pPr>
                    <w:pStyle w:val="Paragraph"/>
                    <w:rPr>
                      <w:noProof/>
                      <w:lang w:val="fi-FI" w:eastAsia="fi-FI"/>
                    </w:rPr>
                  </w:pPr>
                  <w:r w:rsidRPr="003849F5">
                    <w:rPr>
                      <w:noProof/>
                      <w:lang w:val="fi-FI" w:eastAsia="fi-FI"/>
                    </w:rPr>
                    <w:t>1-metoksi-2-propyyliasetaattia (CAS RN 108-65-6)</w:t>
                  </w:r>
                </w:p>
              </w:tc>
            </w:tr>
          </w:tbl>
          <w:p w14:paraId="42F17105"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3899AF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10AE0E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961E7D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C964FB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4BFB84B" w14:textId="77777777" w:rsidR="005C0825" w:rsidRPr="003849F5" w:rsidRDefault="005C0825">
            <w:pPr>
              <w:pStyle w:val="Paragraph"/>
              <w:rPr>
                <w:noProof/>
                <w:szCs w:val="16"/>
                <w:lang w:val="fi-FI" w:eastAsia="fi-FI"/>
              </w:rPr>
            </w:pPr>
            <w:r w:rsidRPr="003849F5">
              <w:rPr>
                <w:noProof/>
                <w:szCs w:val="16"/>
                <w:lang w:val="fi-FI" w:eastAsia="fi-FI"/>
              </w:rPr>
              <w:t>0.5822</w:t>
            </w:r>
          </w:p>
        </w:tc>
        <w:tc>
          <w:tcPr>
            <w:tcW w:w="1133" w:type="dxa"/>
            <w:tcBorders>
              <w:top w:val="single" w:sz="4" w:space="0" w:color="auto"/>
              <w:left w:val="single" w:sz="4" w:space="0" w:color="auto"/>
              <w:bottom w:val="single" w:sz="4" w:space="0" w:color="auto"/>
              <w:right w:val="single" w:sz="4" w:space="0" w:color="auto"/>
            </w:tcBorders>
            <w:hideMark/>
          </w:tcPr>
          <w:p w14:paraId="4A0DD935" w14:textId="77777777" w:rsidR="005C0825" w:rsidRPr="003849F5" w:rsidRDefault="005C0825">
            <w:pPr>
              <w:pStyle w:val="Paragraph"/>
              <w:jc w:val="right"/>
              <w:rPr>
                <w:noProof/>
                <w:szCs w:val="16"/>
                <w:lang w:val="fi-FI" w:eastAsia="fi-FI"/>
              </w:rPr>
            </w:pPr>
            <w:r w:rsidRPr="003849F5">
              <w:rPr>
                <w:noProof/>
                <w:szCs w:val="16"/>
                <w:lang w:val="fi-FI" w:eastAsia="fi-FI"/>
              </w:rPr>
              <w:t>ex 3812 39 90</w:t>
            </w:r>
          </w:p>
        </w:tc>
        <w:tc>
          <w:tcPr>
            <w:tcW w:w="547" w:type="dxa"/>
            <w:tcBorders>
              <w:top w:val="single" w:sz="4" w:space="0" w:color="auto"/>
              <w:left w:val="single" w:sz="4" w:space="0" w:color="auto"/>
              <w:bottom w:val="single" w:sz="4" w:space="0" w:color="auto"/>
              <w:right w:val="single" w:sz="4" w:space="0" w:color="auto"/>
            </w:tcBorders>
            <w:hideMark/>
          </w:tcPr>
          <w:p w14:paraId="1052966E"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4B61BB13" w14:textId="77777777" w:rsidR="005C0825" w:rsidRPr="003849F5" w:rsidRDefault="005C0825">
            <w:pPr>
              <w:pStyle w:val="Paragraph"/>
              <w:rPr>
                <w:noProof/>
                <w:szCs w:val="16"/>
                <w:lang w:val="fi-FI" w:eastAsia="fi-FI"/>
              </w:rPr>
            </w:pPr>
            <w:r w:rsidRPr="003849F5">
              <w:rPr>
                <w:noProof/>
                <w:szCs w:val="16"/>
                <w:lang w:val="fi-FI" w:eastAsia="fi-FI"/>
              </w:rPr>
              <w:t>UV-stabilaattori,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A2623C5" w14:textId="77777777" w:rsidTr="005C0825">
              <w:trPr>
                <w:tblCellSpacing w:w="0" w:type="dxa"/>
              </w:trPr>
              <w:tc>
                <w:tcPr>
                  <w:tcW w:w="220" w:type="dxa"/>
                  <w:hideMark/>
                </w:tcPr>
                <w:p w14:paraId="7F529BD2"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F30B1EA" w14:textId="77777777" w:rsidR="005C0825" w:rsidRPr="003849F5" w:rsidRDefault="005C0825">
                  <w:pPr>
                    <w:pStyle w:val="Paragraph"/>
                    <w:rPr>
                      <w:noProof/>
                      <w:lang w:val="fi-FI" w:eastAsia="fi-FI"/>
                    </w:rPr>
                  </w:pPr>
                  <w:r w:rsidRPr="003849F5">
                    <w:rPr>
                      <w:noProof/>
                      <w:lang w:val="fi-FI" w:eastAsia="fi-FI"/>
                    </w:rPr>
                    <w:t xml:space="preserve">estynyttä aminiia: </w:t>
                  </w:r>
                  <w:r w:rsidRPr="003849F5">
                    <w:rPr>
                      <w:i/>
                      <w:iCs/>
                      <w:noProof/>
                      <w:lang w:val="fi-FI" w:eastAsia="fi-FI"/>
                    </w:rPr>
                    <w:t>N,N'</w:t>
                  </w:r>
                  <w:r w:rsidRPr="003849F5">
                    <w:rPr>
                      <w:noProof/>
                      <w:lang w:val="fi-FI" w:eastAsia="fi-FI"/>
                    </w:rPr>
                    <w:t>-bis(1,2,2,6,6-pentametyyli-4-piperidinyyli)-1,6-heksaanidiamiinin polymeeriä ja 2,4- dikloori-6-(4-morfolinyyliä)-1,3,5-triatsiinia (CAS RN 193098-40-7) ja</w:t>
                  </w:r>
                </w:p>
              </w:tc>
            </w:tr>
            <w:tr w:rsidR="005C0825" w:rsidRPr="003849F5" w14:paraId="4484E47F" w14:textId="77777777" w:rsidTr="005C0825">
              <w:trPr>
                <w:tblCellSpacing w:w="0" w:type="dxa"/>
              </w:trPr>
              <w:tc>
                <w:tcPr>
                  <w:tcW w:w="220" w:type="dxa"/>
                  <w:hideMark/>
                </w:tcPr>
                <w:p w14:paraId="1436F42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B41C08F" w14:textId="77777777" w:rsidR="005C0825" w:rsidRPr="003849F5" w:rsidRDefault="005C0825">
                  <w:pPr>
                    <w:pStyle w:val="Paragraph"/>
                    <w:rPr>
                      <w:noProof/>
                      <w:lang w:val="fi-FI" w:eastAsia="fi-FI"/>
                    </w:rPr>
                  </w:pPr>
                  <w:r w:rsidRPr="003849F5">
                    <w:rPr>
                      <w:noProof/>
                      <w:lang w:val="fi-FI" w:eastAsia="fi-FI"/>
                    </w:rPr>
                    <w:t>joko O-hydroksifenyylitriatsiinia UV-valoa absorboivana tai</w:t>
                  </w:r>
                </w:p>
              </w:tc>
            </w:tr>
            <w:tr w:rsidR="005C0825" w:rsidRPr="003849F5" w14:paraId="6CF2A30A" w14:textId="77777777" w:rsidTr="005C0825">
              <w:trPr>
                <w:tblCellSpacing w:w="0" w:type="dxa"/>
              </w:trPr>
              <w:tc>
                <w:tcPr>
                  <w:tcW w:w="220" w:type="dxa"/>
                  <w:hideMark/>
                </w:tcPr>
                <w:p w14:paraId="393EBEF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730F9F9" w14:textId="77777777" w:rsidR="005C0825" w:rsidRPr="003849F5" w:rsidRDefault="005C0825">
                  <w:pPr>
                    <w:pStyle w:val="Paragraph"/>
                    <w:rPr>
                      <w:noProof/>
                      <w:lang w:val="fi-FI" w:eastAsia="fi-FI"/>
                    </w:rPr>
                  </w:pPr>
                  <w:r w:rsidRPr="003849F5">
                    <w:rPr>
                      <w:noProof/>
                      <w:lang w:val="fi-FI" w:eastAsia="fi-FI"/>
                    </w:rPr>
                    <w:t>kemiallisesti muunnettuja fenoliyhdisteitä</w:t>
                  </w:r>
                </w:p>
              </w:tc>
            </w:tr>
          </w:tbl>
          <w:p w14:paraId="3365B1D1"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F636A1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E9623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B6A003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FA7606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D7BDE64" w14:textId="77777777" w:rsidR="005C0825" w:rsidRPr="003849F5" w:rsidRDefault="005C0825">
            <w:pPr>
              <w:pStyle w:val="Paragraph"/>
              <w:rPr>
                <w:noProof/>
                <w:szCs w:val="16"/>
                <w:lang w:val="fi-FI" w:eastAsia="fi-FI"/>
              </w:rPr>
            </w:pPr>
            <w:r w:rsidRPr="003849F5">
              <w:rPr>
                <w:noProof/>
                <w:szCs w:val="16"/>
                <w:lang w:val="fi-FI" w:eastAsia="fi-FI"/>
              </w:rPr>
              <w:t>0.3441</w:t>
            </w:r>
          </w:p>
        </w:tc>
        <w:tc>
          <w:tcPr>
            <w:tcW w:w="1133" w:type="dxa"/>
            <w:tcBorders>
              <w:top w:val="single" w:sz="4" w:space="0" w:color="auto"/>
              <w:left w:val="single" w:sz="4" w:space="0" w:color="auto"/>
              <w:bottom w:val="single" w:sz="4" w:space="0" w:color="auto"/>
              <w:right w:val="single" w:sz="4" w:space="0" w:color="auto"/>
            </w:tcBorders>
            <w:hideMark/>
          </w:tcPr>
          <w:p w14:paraId="240F78CC" w14:textId="77777777" w:rsidR="005C0825" w:rsidRPr="003849F5" w:rsidRDefault="005C0825">
            <w:pPr>
              <w:pStyle w:val="Paragraph"/>
              <w:jc w:val="right"/>
              <w:rPr>
                <w:noProof/>
                <w:szCs w:val="16"/>
                <w:lang w:val="fi-FI" w:eastAsia="fi-FI"/>
              </w:rPr>
            </w:pPr>
            <w:r w:rsidRPr="003849F5">
              <w:rPr>
                <w:noProof/>
                <w:szCs w:val="16"/>
                <w:lang w:val="fi-FI" w:eastAsia="fi-FI"/>
              </w:rPr>
              <w:t>ex 3814 00 90</w:t>
            </w:r>
          </w:p>
        </w:tc>
        <w:tc>
          <w:tcPr>
            <w:tcW w:w="547" w:type="dxa"/>
            <w:tcBorders>
              <w:top w:val="single" w:sz="4" w:space="0" w:color="auto"/>
              <w:left w:val="single" w:sz="4" w:space="0" w:color="auto"/>
              <w:bottom w:val="single" w:sz="4" w:space="0" w:color="auto"/>
              <w:right w:val="single" w:sz="4" w:space="0" w:color="auto"/>
            </w:tcBorders>
            <w:hideMark/>
          </w:tcPr>
          <w:p w14:paraId="0099F51E"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D5D2C8F" w14:textId="77777777" w:rsidR="005C0825" w:rsidRPr="003849F5" w:rsidRDefault="005C0825">
            <w:pPr>
              <w:pStyle w:val="Paragraph"/>
              <w:rPr>
                <w:noProof/>
                <w:szCs w:val="16"/>
                <w:lang w:val="fi-FI" w:eastAsia="fi-FI"/>
              </w:rPr>
            </w:pPr>
            <w:r w:rsidRPr="003849F5">
              <w:rPr>
                <w:noProof/>
                <w:szCs w:val="16"/>
                <w:lang w:val="fi-FI" w:eastAsia="fi-FI"/>
              </w:rPr>
              <w:t>Seos,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6DAF623" w14:textId="77777777" w:rsidTr="005C0825">
              <w:trPr>
                <w:tblCellSpacing w:w="0" w:type="dxa"/>
              </w:trPr>
              <w:tc>
                <w:tcPr>
                  <w:tcW w:w="220" w:type="dxa"/>
                  <w:hideMark/>
                </w:tcPr>
                <w:p w14:paraId="6A832750"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4882AB3" w14:textId="77777777" w:rsidR="005C0825" w:rsidRPr="003849F5" w:rsidRDefault="005C0825">
                  <w:pPr>
                    <w:pStyle w:val="Paragraph"/>
                    <w:rPr>
                      <w:noProof/>
                      <w:lang w:val="fi-FI" w:eastAsia="fi-FI"/>
                    </w:rPr>
                  </w:pPr>
                  <w:r w:rsidRPr="003849F5">
                    <w:rPr>
                      <w:noProof/>
                      <w:lang w:val="fi-FI" w:eastAsia="fi-FI"/>
                    </w:rPr>
                    <w:t>vähintään 69 mutta enintään 71 painoprosenttia 1-metoksipropan-2-oli, (CAS RN 107-98-2)</w:t>
                  </w:r>
                </w:p>
              </w:tc>
            </w:tr>
            <w:tr w:rsidR="005C0825" w:rsidRPr="003849F5" w14:paraId="7BF5B99A" w14:textId="77777777" w:rsidTr="005C0825">
              <w:trPr>
                <w:tblCellSpacing w:w="0" w:type="dxa"/>
              </w:trPr>
              <w:tc>
                <w:tcPr>
                  <w:tcW w:w="220" w:type="dxa"/>
                  <w:hideMark/>
                </w:tcPr>
                <w:p w14:paraId="09215FC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0641E92" w14:textId="77777777" w:rsidR="005C0825" w:rsidRPr="003849F5" w:rsidRDefault="005C0825">
                  <w:pPr>
                    <w:pStyle w:val="Paragraph"/>
                    <w:rPr>
                      <w:noProof/>
                      <w:lang w:val="fi-FI" w:eastAsia="fi-FI"/>
                    </w:rPr>
                  </w:pPr>
                  <w:r w:rsidRPr="003849F5">
                    <w:rPr>
                      <w:noProof/>
                      <w:lang w:val="fi-FI" w:eastAsia="fi-FI"/>
                    </w:rPr>
                    <w:t>vähintään 29 mutta enintään 31 painoprosenttia 2-metoksi-1-metyylietyyliasetaatti (CAS RN 108-65-6)</w:t>
                  </w:r>
                </w:p>
              </w:tc>
            </w:tr>
          </w:tbl>
          <w:p w14:paraId="1CDE3EB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5197A7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D7B8AE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78CCD2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D2AF06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32B4130" w14:textId="77777777" w:rsidR="005C0825" w:rsidRPr="003849F5" w:rsidRDefault="005C0825">
            <w:pPr>
              <w:pStyle w:val="Paragraph"/>
              <w:rPr>
                <w:noProof/>
                <w:szCs w:val="16"/>
                <w:lang w:val="fi-FI" w:eastAsia="fi-FI"/>
              </w:rPr>
            </w:pPr>
            <w:r w:rsidRPr="003849F5">
              <w:rPr>
                <w:noProof/>
                <w:szCs w:val="16"/>
                <w:lang w:val="fi-FI" w:eastAsia="fi-FI"/>
              </w:rPr>
              <w:t>0.3731</w:t>
            </w:r>
          </w:p>
        </w:tc>
        <w:tc>
          <w:tcPr>
            <w:tcW w:w="1133" w:type="dxa"/>
            <w:tcBorders>
              <w:top w:val="single" w:sz="4" w:space="0" w:color="auto"/>
              <w:left w:val="single" w:sz="4" w:space="0" w:color="auto"/>
              <w:bottom w:val="single" w:sz="4" w:space="0" w:color="auto"/>
              <w:right w:val="single" w:sz="4" w:space="0" w:color="auto"/>
            </w:tcBorders>
            <w:hideMark/>
          </w:tcPr>
          <w:p w14:paraId="0D70B77E" w14:textId="77777777" w:rsidR="005C0825" w:rsidRPr="003849F5" w:rsidRDefault="005C0825">
            <w:pPr>
              <w:pStyle w:val="Paragraph"/>
              <w:jc w:val="right"/>
              <w:rPr>
                <w:noProof/>
                <w:szCs w:val="16"/>
                <w:lang w:val="fi-FI" w:eastAsia="fi-FI"/>
              </w:rPr>
            </w:pPr>
            <w:r w:rsidRPr="003849F5">
              <w:rPr>
                <w:noProof/>
                <w:szCs w:val="16"/>
                <w:lang w:val="fi-FI" w:eastAsia="fi-FI"/>
              </w:rPr>
              <w:t>ex 3814 00 90</w:t>
            </w:r>
          </w:p>
        </w:tc>
        <w:tc>
          <w:tcPr>
            <w:tcW w:w="547" w:type="dxa"/>
            <w:tcBorders>
              <w:top w:val="single" w:sz="4" w:space="0" w:color="auto"/>
              <w:left w:val="single" w:sz="4" w:space="0" w:color="auto"/>
              <w:bottom w:val="single" w:sz="4" w:space="0" w:color="auto"/>
              <w:right w:val="single" w:sz="4" w:space="0" w:color="auto"/>
            </w:tcBorders>
            <w:hideMark/>
          </w:tcPr>
          <w:p w14:paraId="383C0336"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71540F6C" w14:textId="77777777" w:rsidR="005C0825" w:rsidRPr="003849F5" w:rsidRDefault="005C0825">
            <w:pPr>
              <w:pStyle w:val="Paragraph"/>
              <w:rPr>
                <w:noProof/>
                <w:szCs w:val="16"/>
                <w:lang w:val="fi-FI" w:eastAsia="fi-FI"/>
              </w:rPr>
            </w:pPr>
            <w:r w:rsidRPr="003849F5">
              <w:rPr>
                <w:noProof/>
                <w:szCs w:val="16"/>
                <w:lang w:val="fi-FI" w:eastAsia="fi-FI"/>
              </w:rPr>
              <w:t>Aseotrooppiset seokset, joissa on nonafluoributyylimetyylieetterin ja/tai nonafluoributyylietyylieetterin isomeerejä</w:t>
            </w:r>
          </w:p>
        </w:tc>
        <w:tc>
          <w:tcPr>
            <w:tcW w:w="911" w:type="dxa"/>
            <w:tcBorders>
              <w:top w:val="single" w:sz="4" w:space="0" w:color="auto"/>
              <w:left w:val="single" w:sz="4" w:space="0" w:color="auto"/>
              <w:bottom w:val="single" w:sz="4" w:space="0" w:color="auto"/>
              <w:right w:val="single" w:sz="4" w:space="0" w:color="auto"/>
            </w:tcBorders>
            <w:hideMark/>
          </w:tcPr>
          <w:p w14:paraId="40E0962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2ED09A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A97D09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2D9262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3566AD3" w14:textId="77777777" w:rsidR="005C0825" w:rsidRPr="003849F5" w:rsidRDefault="005C0825">
            <w:pPr>
              <w:pStyle w:val="Paragraph"/>
              <w:rPr>
                <w:noProof/>
                <w:szCs w:val="16"/>
                <w:lang w:val="fi-FI" w:eastAsia="fi-FI"/>
              </w:rPr>
            </w:pPr>
            <w:r w:rsidRPr="003849F5">
              <w:rPr>
                <w:noProof/>
                <w:szCs w:val="16"/>
                <w:lang w:val="fi-FI" w:eastAsia="fi-FI"/>
              </w:rPr>
              <w:t>0.2800</w:t>
            </w:r>
          </w:p>
        </w:tc>
        <w:tc>
          <w:tcPr>
            <w:tcW w:w="1133" w:type="dxa"/>
            <w:tcBorders>
              <w:top w:val="single" w:sz="4" w:space="0" w:color="auto"/>
              <w:left w:val="single" w:sz="4" w:space="0" w:color="auto"/>
              <w:bottom w:val="single" w:sz="4" w:space="0" w:color="auto"/>
              <w:right w:val="single" w:sz="4" w:space="0" w:color="auto"/>
            </w:tcBorders>
            <w:hideMark/>
          </w:tcPr>
          <w:p w14:paraId="654D09B3" w14:textId="77777777" w:rsidR="005C0825" w:rsidRPr="003849F5" w:rsidRDefault="005C0825">
            <w:pPr>
              <w:pStyle w:val="Paragraph"/>
              <w:jc w:val="right"/>
              <w:rPr>
                <w:noProof/>
                <w:szCs w:val="16"/>
                <w:lang w:val="fi-FI" w:eastAsia="fi-FI"/>
              </w:rPr>
            </w:pPr>
            <w:r w:rsidRPr="003849F5">
              <w:rPr>
                <w:noProof/>
                <w:szCs w:val="16"/>
                <w:lang w:val="fi-FI" w:eastAsia="fi-FI"/>
              </w:rPr>
              <w:t>ex 3815 12 00</w:t>
            </w:r>
          </w:p>
        </w:tc>
        <w:tc>
          <w:tcPr>
            <w:tcW w:w="547" w:type="dxa"/>
            <w:tcBorders>
              <w:top w:val="single" w:sz="4" w:space="0" w:color="auto"/>
              <w:left w:val="single" w:sz="4" w:space="0" w:color="auto"/>
              <w:bottom w:val="single" w:sz="4" w:space="0" w:color="auto"/>
              <w:right w:val="single" w:sz="4" w:space="0" w:color="auto"/>
            </w:tcBorders>
            <w:hideMark/>
          </w:tcPr>
          <w:p w14:paraId="577A0B3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00C379D" w14:textId="77777777" w:rsidR="005C0825" w:rsidRPr="003849F5" w:rsidRDefault="005C0825">
            <w:pPr>
              <w:pStyle w:val="Paragraph"/>
              <w:rPr>
                <w:noProof/>
                <w:szCs w:val="16"/>
                <w:lang w:val="fi-FI" w:eastAsia="fi-FI"/>
              </w:rPr>
            </w:pPr>
            <w:r w:rsidRPr="003849F5">
              <w:rPr>
                <w:noProof/>
                <w:szCs w:val="16"/>
                <w:lang w:val="fi-FI" w:eastAsia="fi-FI"/>
              </w:rPr>
              <w:t>Katalyytti rakeina tai renkaina, joiden läpimitta on vähintään 3 mm mutta enintään 10 mm ja jotka koostuvat alumiinioksidikantaja-aineella olevasta hopeasta, jota on vähintään 8 mutta enintään 40 painoprosenttia</w:t>
            </w:r>
          </w:p>
        </w:tc>
        <w:tc>
          <w:tcPr>
            <w:tcW w:w="911" w:type="dxa"/>
            <w:tcBorders>
              <w:top w:val="single" w:sz="4" w:space="0" w:color="auto"/>
              <w:left w:val="single" w:sz="4" w:space="0" w:color="auto"/>
              <w:bottom w:val="single" w:sz="4" w:space="0" w:color="auto"/>
              <w:right w:val="single" w:sz="4" w:space="0" w:color="auto"/>
            </w:tcBorders>
            <w:hideMark/>
          </w:tcPr>
          <w:p w14:paraId="6FBE293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D40497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64F7F7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A07704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F9AB6E3" w14:textId="77777777" w:rsidR="005C0825" w:rsidRPr="003849F5" w:rsidRDefault="005C0825">
            <w:pPr>
              <w:pStyle w:val="Paragraph"/>
              <w:rPr>
                <w:noProof/>
                <w:szCs w:val="16"/>
                <w:lang w:val="fi-FI" w:eastAsia="fi-FI"/>
              </w:rPr>
            </w:pPr>
            <w:r w:rsidRPr="003849F5">
              <w:rPr>
                <w:noProof/>
                <w:szCs w:val="16"/>
                <w:lang w:val="fi-FI" w:eastAsia="fi-FI"/>
              </w:rPr>
              <w:t>0.7574</w:t>
            </w:r>
          </w:p>
        </w:tc>
        <w:tc>
          <w:tcPr>
            <w:tcW w:w="1133" w:type="dxa"/>
            <w:tcBorders>
              <w:top w:val="single" w:sz="4" w:space="0" w:color="auto"/>
              <w:left w:val="single" w:sz="4" w:space="0" w:color="auto"/>
              <w:bottom w:val="single" w:sz="4" w:space="0" w:color="auto"/>
              <w:right w:val="single" w:sz="4" w:space="0" w:color="auto"/>
            </w:tcBorders>
            <w:hideMark/>
          </w:tcPr>
          <w:p w14:paraId="0D66E5D4" w14:textId="77777777" w:rsidR="005C0825" w:rsidRPr="003849F5" w:rsidRDefault="005C0825">
            <w:pPr>
              <w:pStyle w:val="Paragraph"/>
              <w:jc w:val="right"/>
              <w:rPr>
                <w:noProof/>
                <w:szCs w:val="16"/>
                <w:lang w:val="fi-FI" w:eastAsia="fi-FI"/>
              </w:rPr>
            </w:pPr>
            <w:r w:rsidRPr="003849F5">
              <w:rPr>
                <w:noProof/>
                <w:szCs w:val="16"/>
                <w:lang w:val="fi-FI" w:eastAsia="fi-FI"/>
              </w:rPr>
              <w:t>ex 3815 12 00</w:t>
            </w:r>
          </w:p>
        </w:tc>
        <w:tc>
          <w:tcPr>
            <w:tcW w:w="547" w:type="dxa"/>
            <w:tcBorders>
              <w:top w:val="single" w:sz="4" w:space="0" w:color="auto"/>
              <w:left w:val="single" w:sz="4" w:space="0" w:color="auto"/>
              <w:bottom w:val="single" w:sz="4" w:space="0" w:color="auto"/>
              <w:right w:val="single" w:sz="4" w:space="0" w:color="auto"/>
            </w:tcBorders>
            <w:hideMark/>
          </w:tcPr>
          <w:p w14:paraId="3F8BB4CE"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6DA424EA" w14:textId="77777777" w:rsidR="005C0825" w:rsidRPr="003849F5" w:rsidRDefault="005C0825">
            <w:pPr>
              <w:pStyle w:val="Paragraph"/>
              <w:rPr>
                <w:noProof/>
                <w:szCs w:val="16"/>
                <w:lang w:val="fi-FI" w:eastAsia="fi-FI"/>
              </w:rPr>
            </w:pPr>
            <w:r w:rsidRPr="003849F5">
              <w:rPr>
                <w:noProof/>
                <w:szCs w:val="16"/>
                <w:lang w:val="fi-FI" w:eastAsia="fi-FI"/>
              </w:rPr>
              <w:t>Pallomainen katalyytti, joka koostuu platinalla päällystetystä alumiinioksidikantaja-aineesta ja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A2A6948" w14:textId="77777777" w:rsidTr="005C0825">
              <w:trPr>
                <w:tblCellSpacing w:w="0" w:type="dxa"/>
              </w:trPr>
              <w:tc>
                <w:tcPr>
                  <w:tcW w:w="220" w:type="dxa"/>
                  <w:hideMark/>
                </w:tcPr>
                <w:p w14:paraId="4D291C4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D2F49AE" w14:textId="77777777" w:rsidR="005C0825" w:rsidRPr="003849F5" w:rsidRDefault="005C0825">
                  <w:pPr>
                    <w:pStyle w:val="Paragraph"/>
                    <w:rPr>
                      <w:noProof/>
                      <w:lang w:val="fi-FI" w:eastAsia="fi-FI"/>
                    </w:rPr>
                  </w:pPr>
                  <w:r w:rsidRPr="003849F5">
                    <w:rPr>
                      <w:noProof/>
                      <w:lang w:val="fi-FI" w:eastAsia="fi-FI"/>
                    </w:rPr>
                    <w:t>läpimitta on vähintään 1,4 mutta enintään 2,0 mm, ja</w:t>
                  </w:r>
                </w:p>
              </w:tc>
            </w:tr>
            <w:tr w:rsidR="005C0825" w:rsidRPr="003849F5" w14:paraId="5CF1F621" w14:textId="77777777" w:rsidTr="005C0825">
              <w:trPr>
                <w:tblCellSpacing w:w="0" w:type="dxa"/>
              </w:trPr>
              <w:tc>
                <w:tcPr>
                  <w:tcW w:w="220" w:type="dxa"/>
                  <w:hideMark/>
                </w:tcPr>
                <w:p w14:paraId="2815DD8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9E04CDF" w14:textId="77777777" w:rsidR="005C0825" w:rsidRPr="003849F5" w:rsidRDefault="005C0825">
                  <w:pPr>
                    <w:pStyle w:val="Paragraph"/>
                    <w:rPr>
                      <w:noProof/>
                      <w:lang w:val="fi-FI" w:eastAsia="fi-FI"/>
                    </w:rPr>
                  </w:pPr>
                  <w:r w:rsidRPr="003849F5">
                    <w:rPr>
                      <w:noProof/>
                      <w:lang w:val="fi-FI" w:eastAsia="fi-FI"/>
                    </w:rPr>
                    <w:t>platinapitoisuus on vähintään  0,2 mutta enintään 0,5 painoprosenttia</w:t>
                  </w:r>
                </w:p>
              </w:tc>
            </w:tr>
          </w:tbl>
          <w:p w14:paraId="497C382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D8282F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2E7E97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5F3837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CC3E8B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A6A4966" w14:textId="77777777" w:rsidR="005C0825" w:rsidRPr="003849F5" w:rsidRDefault="005C0825">
            <w:pPr>
              <w:pStyle w:val="Paragraph"/>
              <w:rPr>
                <w:noProof/>
                <w:szCs w:val="16"/>
                <w:lang w:val="fi-FI" w:eastAsia="fi-FI"/>
              </w:rPr>
            </w:pPr>
            <w:r w:rsidRPr="003849F5">
              <w:rPr>
                <w:noProof/>
                <w:szCs w:val="16"/>
                <w:lang w:val="fi-FI" w:eastAsia="fi-FI"/>
              </w:rPr>
              <w:t>0.7585</w:t>
            </w:r>
          </w:p>
        </w:tc>
        <w:tc>
          <w:tcPr>
            <w:tcW w:w="1133" w:type="dxa"/>
            <w:tcBorders>
              <w:top w:val="single" w:sz="4" w:space="0" w:color="auto"/>
              <w:left w:val="single" w:sz="4" w:space="0" w:color="auto"/>
              <w:bottom w:val="single" w:sz="4" w:space="0" w:color="auto"/>
              <w:right w:val="single" w:sz="4" w:space="0" w:color="auto"/>
            </w:tcBorders>
            <w:hideMark/>
          </w:tcPr>
          <w:p w14:paraId="3A8EBB73" w14:textId="77777777" w:rsidR="005C0825" w:rsidRPr="003849F5" w:rsidRDefault="005C0825">
            <w:pPr>
              <w:pStyle w:val="Paragraph"/>
              <w:jc w:val="right"/>
              <w:rPr>
                <w:noProof/>
                <w:szCs w:val="16"/>
                <w:lang w:val="fi-FI" w:eastAsia="fi-FI"/>
              </w:rPr>
            </w:pPr>
            <w:r w:rsidRPr="003849F5">
              <w:rPr>
                <w:noProof/>
                <w:szCs w:val="16"/>
                <w:lang w:val="fi-FI" w:eastAsia="fi-FI"/>
              </w:rPr>
              <w:t>ex 3815 12 00</w:t>
            </w:r>
          </w:p>
        </w:tc>
        <w:tc>
          <w:tcPr>
            <w:tcW w:w="547" w:type="dxa"/>
            <w:tcBorders>
              <w:top w:val="single" w:sz="4" w:space="0" w:color="auto"/>
              <w:left w:val="single" w:sz="4" w:space="0" w:color="auto"/>
              <w:bottom w:val="single" w:sz="4" w:space="0" w:color="auto"/>
              <w:right w:val="single" w:sz="4" w:space="0" w:color="auto"/>
            </w:tcBorders>
            <w:hideMark/>
          </w:tcPr>
          <w:p w14:paraId="10BA0C1D"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C6F6623" w14:textId="77777777" w:rsidR="005C0825" w:rsidRPr="003849F5" w:rsidRDefault="005C0825">
            <w:pPr>
              <w:pStyle w:val="Paragraph"/>
              <w:rPr>
                <w:noProof/>
                <w:szCs w:val="16"/>
                <w:lang w:val="fi-FI" w:eastAsia="fi-FI"/>
              </w:rPr>
            </w:pPr>
            <w:r w:rsidRPr="003849F5">
              <w:rPr>
                <w:noProof/>
                <w:szCs w:val="16"/>
                <w:lang w:val="fi-FI" w:eastAsia="fi-FI"/>
              </w:rPr>
              <w:t>Katalyytti,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9A1C696" w14:textId="77777777" w:rsidTr="005C0825">
              <w:trPr>
                <w:tblCellSpacing w:w="0" w:type="dxa"/>
              </w:trPr>
              <w:tc>
                <w:tcPr>
                  <w:tcW w:w="220" w:type="dxa"/>
                  <w:hideMark/>
                </w:tcPr>
                <w:p w14:paraId="68AE2FF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D7416F6" w14:textId="77777777" w:rsidR="005C0825" w:rsidRPr="003849F5" w:rsidRDefault="005C0825">
                  <w:pPr>
                    <w:pStyle w:val="Paragraph"/>
                    <w:rPr>
                      <w:noProof/>
                      <w:lang w:val="fi-FI" w:eastAsia="fi-FI"/>
                    </w:rPr>
                  </w:pPr>
                  <w:r w:rsidRPr="003849F5">
                    <w:rPr>
                      <w:noProof/>
                      <w:lang w:val="fi-FI" w:eastAsia="fi-FI"/>
                    </w:rPr>
                    <w:t>jossa on vähintään 0,3 mutta enintään 7 grammaa arvometalleja litrassa,</w:t>
                  </w:r>
                </w:p>
              </w:tc>
            </w:tr>
            <w:tr w:rsidR="005C0825" w:rsidRPr="003849F5" w14:paraId="7E0546B7" w14:textId="77777777" w:rsidTr="005C0825">
              <w:trPr>
                <w:tblCellSpacing w:w="0" w:type="dxa"/>
              </w:trPr>
              <w:tc>
                <w:tcPr>
                  <w:tcW w:w="220" w:type="dxa"/>
                  <w:hideMark/>
                </w:tcPr>
                <w:p w14:paraId="7E4C65F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3F1CAFE" w14:textId="77777777" w:rsidR="005C0825" w:rsidRPr="003849F5" w:rsidRDefault="005C0825">
                  <w:pPr>
                    <w:pStyle w:val="Paragraph"/>
                    <w:rPr>
                      <w:noProof/>
                      <w:lang w:val="fi-FI" w:eastAsia="fi-FI"/>
                    </w:rPr>
                  </w:pPr>
                  <w:r w:rsidRPr="003849F5">
                    <w:rPr>
                      <w:noProof/>
                      <w:lang w:val="fi-FI" w:eastAsia="fi-FI"/>
                    </w:rPr>
                    <w:t>joka on asetettu sellaiselle alumiinioksidilla tai cerium-/zirkoniumoksidilla päällystetylle keraamiselle kennostorakenteelle:</w:t>
                  </w:r>
                </w:p>
              </w:tc>
            </w:tr>
            <w:tr w:rsidR="005C0825" w:rsidRPr="003849F5" w14:paraId="1A349150" w14:textId="77777777" w:rsidTr="005C0825">
              <w:trPr>
                <w:tblCellSpacing w:w="0" w:type="dxa"/>
              </w:trPr>
              <w:tc>
                <w:tcPr>
                  <w:tcW w:w="220" w:type="dxa"/>
                  <w:hideMark/>
                </w:tcPr>
                <w:p w14:paraId="2B76CF8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803F0AB" w14:textId="77777777" w:rsidR="005C0825" w:rsidRPr="003849F5" w:rsidRDefault="005C0825">
                  <w:pPr>
                    <w:pStyle w:val="Paragraph"/>
                    <w:rPr>
                      <w:noProof/>
                      <w:lang w:val="fi-FI" w:eastAsia="fi-FI"/>
                    </w:rPr>
                  </w:pPr>
                  <w:r w:rsidRPr="003849F5">
                    <w:rPr>
                      <w:noProof/>
                      <w:lang w:val="fi-FI" w:eastAsia="fi-FI"/>
                    </w:rPr>
                    <w:t>jonka nikkelipitoisuus on vähintään 1,26 mutta enintään 1,29 painoprosenttia,</w:t>
                  </w:r>
                </w:p>
              </w:tc>
            </w:tr>
            <w:tr w:rsidR="005C0825" w:rsidRPr="003849F5" w14:paraId="5EABAAB1" w14:textId="77777777" w:rsidTr="005C0825">
              <w:trPr>
                <w:tblCellSpacing w:w="0" w:type="dxa"/>
              </w:trPr>
              <w:tc>
                <w:tcPr>
                  <w:tcW w:w="220" w:type="dxa"/>
                  <w:hideMark/>
                </w:tcPr>
                <w:p w14:paraId="6DB75E9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EB486FF" w14:textId="77777777" w:rsidR="005C0825" w:rsidRPr="003849F5" w:rsidRDefault="005C0825">
                  <w:pPr>
                    <w:pStyle w:val="Paragraph"/>
                    <w:rPr>
                      <w:noProof/>
                      <w:lang w:val="fi-FI" w:eastAsia="fi-FI"/>
                    </w:rPr>
                  </w:pPr>
                  <w:r w:rsidRPr="003849F5">
                    <w:rPr>
                      <w:noProof/>
                      <w:lang w:val="fi-FI" w:eastAsia="fi-FI"/>
                    </w:rPr>
                    <w:t>jossa on vähintään 62 mutta enintään 140 solua/cm²,</w:t>
                  </w:r>
                </w:p>
              </w:tc>
            </w:tr>
            <w:tr w:rsidR="005C0825" w:rsidRPr="003849F5" w14:paraId="2C328E87" w14:textId="77777777" w:rsidTr="005C0825">
              <w:trPr>
                <w:tblCellSpacing w:w="0" w:type="dxa"/>
              </w:trPr>
              <w:tc>
                <w:tcPr>
                  <w:tcW w:w="220" w:type="dxa"/>
                  <w:hideMark/>
                </w:tcPr>
                <w:p w14:paraId="7AC0422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CB5F987" w14:textId="77777777" w:rsidR="005C0825" w:rsidRPr="003849F5" w:rsidRDefault="005C0825">
                  <w:pPr>
                    <w:pStyle w:val="Paragraph"/>
                    <w:rPr>
                      <w:noProof/>
                      <w:lang w:val="fi-FI" w:eastAsia="fi-FI"/>
                    </w:rPr>
                  </w:pPr>
                  <w:r w:rsidRPr="003849F5">
                    <w:rPr>
                      <w:noProof/>
                      <w:lang w:val="fi-FI" w:eastAsia="fi-FI"/>
                    </w:rPr>
                    <w:t>jonka läpimitta on vähintään 100 mutta enintään 120 mm, ja</w:t>
                  </w:r>
                </w:p>
              </w:tc>
            </w:tr>
            <w:tr w:rsidR="005C0825" w:rsidRPr="003849F5" w14:paraId="38A3E996" w14:textId="77777777" w:rsidTr="005C0825">
              <w:trPr>
                <w:tblCellSpacing w:w="0" w:type="dxa"/>
              </w:trPr>
              <w:tc>
                <w:tcPr>
                  <w:tcW w:w="220" w:type="dxa"/>
                  <w:hideMark/>
                </w:tcPr>
                <w:p w14:paraId="2A92ACC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7FA4E8A" w14:textId="77777777" w:rsidR="005C0825" w:rsidRPr="003849F5" w:rsidRDefault="005C0825">
                  <w:pPr>
                    <w:pStyle w:val="Paragraph"/>
                    <w:rPr>
                      <w:noProof/>
                      <w:lang w:val="fi-FI" w:eastAsia="fi-FI"/>
                    </w:rPr>
                  </w:pPr>
                  <w:r w:rsidRPr="003849F5">
                    <w:rPr>
                      <w:noProof/>
                      <w:lang w:val="fi-FI" w:eastAsia="fi-FI"/>
                    </w:rPr>
                    <w:t>jonka pituus on vähintään 60 mutta enintään 150 mm,</w:t>
                  </w:r>
                </w:p>
              </w:tc>
            </w:tr>
          </w:tbl>
          <w:p w14:paraId="0344F716" w14:textId="77777777" w:rsidR="005C0825" w:rsidRPr="003849F5" w:rsidRDefault="005C0825">
            <w:pPr>
              <w:pStyle w:val="Paragraph"/>
              <w:rPr>
                <w:noProof/>
                <w:szCs w:val="16"/>
                <w:lang w:val="fi-FI" w:eastAsia="fi-FI"/>
              </w:rPr>
            </w:pPr>
            <w:r w:rsidRPr="003849F5">
              <w:rPr>
                <w:noProof/>
                <w:szCs w:val="16"/>
                <w:lang w:val="fi-FI" w:eastAsia="fi-FI"/>
              </w:rPr>
              <w:t>moottoriajoneuvojen tuotantoon tarkoitettu</w:t>
            </w:r>
          </w:p>
          <w:p w14:paraId="07C7C76F"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63AA8E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36E332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5ADEF5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4D1DBD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2C3CE50" w14:textId="77777777" w:rsidR="005C0825" w:rsidRPr="003849F5" w:rsidRDefault="005C0825">
            <w:pPr>
              <w:pStyle w:val="Paragraph"/>
              <w:rPr>
                <w:noProof/>
                <w:szCs w:val="16"/>
                <w:lang w:val="fi-FI" w:eastAsia="fi-FI"/>
              </w:rPr>
            </w:pPr>
            <w:r w:rsidRPr="003849F5">
              <w:rPr>
                <w:noProof/>
                <w:szCs w:val="16"/>
                <w:lang w:val="fi-FI" w:eastAsia="fi-FI"/>
              </w:rPr>
              <w:t>0.5508</w:t>
            </w:r>
          </w:p>
        </w:tc>
        <w:tc>
          <w:tcPr>
            <w:tcW w:w="1133" w:type="dxa"/>
            <w:tcBorders>
              <w:top w:val="single" w:sz="4" w:space="0" w:color="auto"/>
              <w:left w:val="single" w:sz="4" w:space="0" w:color="auto"/>
              <w:bottom w:val="single" w:sz="4" w:space="0" w:color="auto"/>
              <w:right w:val="single" w:sz="4" w:space="0" w:color="auto"/>
            </w:tcBorders>
            <w:hideMark/>
          </w:tcPr>
          <w:p w14:paraId="7CCE8303"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3815 19 90</w:t>
            </w:r>
          </w:p>
        </w:tc>
        <w:tc>
          <w:tcPr>
            <w:tcW w:w="547" w:type="dxa"/>
            <w:tcBorders>
              <w:top w:val="single" w:sz="4" w:space="0" w:color="auto"/>
              <w:left w:val="single" w:sz="4" w:space="0" w:color="auto"/>
              <w:bottom w:val="single" w:sz="4" w:space="0" w:color="auto"/>
              <w:right w:val="single" w:sz="4" w:space="0" w:color="auto"/>
            </w:tcBorders>
            <w:hideMark/>
          </w:tcPr>
          <w:p w14:paraId="198513E3"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158A071" w14:textId="77777777" w:rsidR="005C0825" w:rsidRPr="003849F5" w:rsidRDefault="005C0825">
            <w:pPr>
              <w:pStyle w:val="Paragraph"/>
              <w:rPr>
                <w:noProof/>
                <w:szCs w:val="16"/>
                <w:lang w:val="fi-FI" w:eastAsia="fi-FI"/>
              </w:rPr>
            </w:pPr>
            <w:r w:rsidRPr="003849F5">
              <w:rPr>
                <w:noProof/>
                <w:szCs w:val="16"/>
                <w:lang w:val="fi-FI" w:eastAsia="fi-FI"/>
              </w:rPr>
              <w:t>Katalyytit, jotka koostuvat kromitrioksidista, dikromitrioksidista tai organometallisista kromiyhdisteistä ja jotka on kiinnitetty piidioksidikantaja-aineeseen, jonka huokostilavuus typpiabsorptiomenetelmällä määritettynä on vähintään 2 cm</w:t>
            </w:r>
            <w:r w:rsidRPr="003849F5">
              <w:rPr>
                <w:noProof/>
                <w:szCs w:val="16"/>
                <w:vertAlign w:val="superscript"/>
                <w:lang w:val="fi-FI" w:eastAsia="fi-FI"/>
              </w:rPr>
              <w:t>3</w:t>
            </w:r>
            <w:r w:rsidRPr="003849F5">
              <w:rPr>
                <w:noProof/>
                <w:szCs w:val="16"/>
                <w:lang w:val="fi-FI" w:eastAsia="fi-FI"/>
              </w:rPr>
              <w:t>/g</w:t>
            </w:r>
          </w:p>
        </w:tc>
        <w:tc>
          <w:tcPr>
            <w:tcW w:w="911" w:type="dxa"/>
            <w:tcBorders>
              <w:top w:val="single" w:sz="4" w:space="0" w:color="auto"/>
              <w:left w:val="single" w:sz="4" w:space="0" w:color="auto"/>
              <w:bottom w:val="single" w:sz="4" w:space="0" w:color="auto"/>
              <w:right w:val="single" w:sz="4" w:space="0" w:color="auto"/>
            </w:tcBorders>
            <w:hideMark/>
          </w:tcPr>
          <w:p w14:paraId="600FD2A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A108AE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7ADE25D"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C7B81F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1EB503F" w14:textId="77777777" w:rsidR="005C0825" w:rsidRPr="003849F5" w:rsidRDefault="005C0825">
            <w:pPr>
              <w:pStyle w:val="Paragraph"/>
              <w:rPr>
                <w:noProof/>
                <w:szCs w:val="16"/>
                <w:lang w:val="fi-FI" w:eastAsia="fi-FI"/>
              </w:rPr>
            </w:pPr>
            <w:r w:rsidRPr="003849F5">
              <w:rPr>
                <w:noProof/>
                <w:szCs w:val="16"/>
                <w:lang w:val="fi-FI" w:eastAsia="fi-FI"/>
              </w:rPr>
              <w:t>0.2799</w:t>
            </w:r>
          </w:p>
        </w:tc>
        <w:tc>
          <w:tcPr>
            <w:tcW w:w="1133" w:type="dxa"/>
            <w:tcBorders>
              <w:top w:val="single" w:sz="4" w:space="0" w:color="auto"/>
              <w:left w:val="single" w:sz="4" w:space="0" w:color="auto"/>
              <w:bottom w:val="single" w:sz="4" w:space="0" w:color="auto"/>
              <w:right w:val="single" w:sz="4" w:space="0" w:color="auto"/>
            </w:tcBorders>
            <w:hideMark/>
          </w:tcPr>
          <w:p w14:paraId="2B726105" w14:textId="77777777" w:rsidR="005C0825" w:rsidRPr="003849F5" w:rsidRDefault="005C0825">
            <w:pPr>
              <w:pStyle w:val="Paragraph"/>
              <w:jc w:val="right"/>
              <w:rPr>
                <w:noProof/>
                <w:szCs w:val="16"/>
                <w:lang w:val="fi-FI" w:eastAsia="fi-FI"/>
              </w:rPr>
            </w:pPr>
            <w:r w:rsidRPr="003849F5">
              <w:rPr>
                <w:noProof/>
                <w:szCs w:val="16"/>
                <w:lang w:val="fi-FI" w:eastAsia="fi-FI"/>
              </w:rPr>
              <w:t>ex 3815 19 90</w:t>
            </w:r>
          </w:p>
        </w:tc>
        <w:tc>
          <w:tcPr>
            <w:tcW w:w="547" w:type="dxa"/>
            <w:tcBorders>
              <w:top w:val="single" w:sz="4" w:space="0" w:color="auto"/>
              <w:left w:val="single" w:sz="4" w:space="0" w:color="auto"/>
              <w:bottom w:val="single" w:sz="4" w:space="0" w:color="auto"/>
              <w:right w:val="single" w:sz="4" w:space="0" w:color="auto"/>
            </w:tcBorders>
            <w:hideMark/>
          </w:tcPr>
          <w:p w14:paraId="5E00D861"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6179D9BA" w14:textId="77777777" w:rsidR="005C0825" w:rsidRPr="003849F5" w:rsidRDefault="005C0825">
            <w:pPr>
              <w:pStyle w:val="Paragraph"/>
              <w:rPr>
                <w:noProof/>
                <w:szCs w:val="16"/>
                <w:lang w:val="fi-FI" w:eastAsia="fi-FI"/>
              </w:rPr>
            </w:pPr>
            <w:r w:rsidRPr="003849F5">
              <w:rPr>
                <w:noProof/>
                <w:szCs w:val="16"/>
                <w:lang w:val="fi-FI" w:eastAsia="fi-FI"/>
              </w:rPr>
              <w:t>Katalyytti, jauheena, joka koostuu piidioksidikantaja-aineella olevasta metallioksidien seoksesta, joka sisältää vähintään 20 mutta enintään 40 painoprosenttia molybdeenia, vismuttia ja rautaa yhteen laskettuna, akrylonitriilin valmistukseen tarkoitettu</w:t>
            </w:r>
          </w:p>
          <w:p w14:paraId="1AA2A245"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C37E18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6D47F5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126118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D13255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934FE34" w14:textId="77777777" w:rsidR="005C0825" w:rsidRPr="003849F5" w:rsidRDefault="005C0825">
            <w:pPr>
              <w:pStyle w:val="Paragraph"/>
              <w:rPr>
                <w:noProof/>
                <w:szCs w:val="16"/>
                <w:lang w:val="fi-FI" w:eastAsia="fi-FI"/>
              </w:rPr>
            </w:pPr>
            <w:r w:rsidRPr="003849F5">
              <w:rPr>
                <w:noProof/>
                <w:szCs w:val="16"/>
                <w:lang w:val="fi-FI" w:eastAsia="fi-FI"/>
              </w:rPr>
              <w:t>0.2798</w:t>
            </w:r>
          </w:p>
        </w:tc>
        <w:tc>
          <w:tcPr>
            <w:tcW w:w="1133" w:type="dxa"/>
            <w:tcBorders>
              <w:top w:val="single" w:sz="4" w:space="0" w:color="auto"/>
              <w:left w:val="single" w:sz="4" w:space="0" w:color="auto"/>
              <w:bottom w:val="single" w:sz="4" w:space="0" w:color="auto"/>
              <w:right w:val="single" w:sz="4" w:space="0" w:color="auto"/>
            </w:tcBorders>
            <w:hideMark/>
          </w:tcPr>
          <w:p w14:paraId="7108C9E9" w14:textId="77777777" w:rsidR="005C0825" w:rsidRPr="003849F5" w:rsidRDefault="005C0825">
            <w:pPr>
              <w:pStyle w:val="Paragraph"/>
              <w:jc w:val="right"/>
              <w:rPr>
                <w:noProof/>
                <w:szCs w:val="16"/>
                <w:lang w:val="fi-FI" w:eastAsia="fi-FI"/>
              </w:rPr>
            </w:pPr>
            <w:r w:rsidRPr="003849F5">
              <w:rPr>
                <w:noProof/>
                <w:szCs w:val="16"/>
                <w:lang w:val="fi-FI" w:eastAsia="fi-FI"/>
              </w:rPr>
              <w:t>ex 3815 19 90</w:t>
            </w:r>
          </w:p>
        </w:tc>
        <w:tc>
          <w:tcPr>
            <w:tcW w:w="547" w:type="dxa"/>
            <w:tcBorders>
              <w:top w:val="single" w:sz="4" w:space="0" w:color="auto"/>
              <w:left w:val="single" w:sz="4" w:space="0" w:color="auto"/>
              <w:bottom w:val="single" w:sz="4" w:space="0" w:color="auto"/>
              <w:right w:val="single" w:sz="4" w:space="0" w:color="auto"/>
            </w:tcBorders>
            <w:hideMark/>
          </w:tcPr>
          <w:p w14:paraId="7936D23F"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472CBC96" w14:textId="77777777" w:rsidR="005C0825" w:rsidRPr="003849F5" w:rsidRDefault="005C0825">
            <w:pPr>
              <w:pStyle w:val="Paragraph"/>
              <w:rPr>
                <w:noProof/>
                <w:szCs w:val="16"/>
                <w:lang w:val="fi-FI" w:eastAsia="fi-FI"/>
              </w:rPr>
            </w:pPr>
            <w:r w:rsidRPr="003849F5">
              <w:rPr>
                <w:noProof/>
                <w:szCs w:val="16"/>
                <w:lang w:val="fi-FI" w:eastAsia="fi-FI"/>
              </w:rPr>
              <w:t>Katalyytti,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46888FF" w14:textId="77777777" w:rsidTr="005C0825">
              <w:trPr>
                <w:tblCellSpacing w:w="0" w:type="dxa"/>
              </w:trPr>
              <w:tc>
                <w:tcPr>
                  <w:tcW w:w="220" w:type="dxa"/>
                  <w:hideMark/>
                </w:tcPr>
                <w:p w14:paraId="1A4BB08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4BF929D" w14:textId="77777777" w:rsidR="005C0825" w:rsidRPr="003849F5" w:rsidRDefault="005C0825">
                  <w:pPr>
                    <w:pStyle w:val="Paragraph"/>
                    <w:rPr>
                      <w:noProof/>
                      <w:lang w:val="fi-FI" w:eastAsia="fi-FI"/>
                    </w:rPr>
                  </w:pPr>
                  <w:r w:rsidRPr="003849F5">
                    <w:rPr>
                      <w:noProof/>
                      <w:lang w:val="fi-FI" w:eastAsia="fi-FI"/>
                    </w:rPr>
                    <w:t>joka on kiinteinä palloina</w:t>
                  </w:r>
                </w:p>
              </w:tc>
            </w:tr>
            <w:tr w:rsidR="005C0825" w:rsidRPr="003849F5" w14:paraId="642C437C" w14:textId="77777777" w:rsidTr="005C0825">
              <w:trPr>
                <w:tblCellSpacing w:w="0" w:type="dxa"/>
              </w:trPr>
              <w:tc>
                <w:tcPr>
                  <w:tcW w:w="220" w:type="dxa"/>
                  <w:hideMark/>
                </w:tcPr>
                <w:p w14:paraId="595C710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A6A1ECC" w14:textId="77777777" w:rsidR="005C0825" w:rsidRPr="003849F5" w:rsidRDefault="005C0825">
                  <w:pPr>
                    <w:pStyle w:val="Paragraph"/>
                    <w:rPr>
                      <w:noProof/>
                      <w:lang w:val="fi-FI" w:eastAsia="fi-FI"/>
                    </w:rPr>
                  </w:pPr>
                  <w:r w:rsidRPr="003849F5">
                    <w:rPr>
                      <w:noProof/>
                      <w:lang w:val="fi-FI" w:eastAsia="fi-FI"/>
                    </w:rPr>
                    <w:t>jonka läpimitta on vähintään 4, mutta enintään 12 mm</w:t>
                  </w:r>
                </w:p>
              </w:tc>
            </w:tr>
            <w:tr w:rsidR="005C0825" w:rsidRPr="003849F5" w14:paraId="5DD13636" w14:textId="77777777" w:rsidTr="005C0825">
              <w:trPr>
                <w:tblCellSpacing w:w="0" w:type="dxa"/>
              </w:trPr>
              <w:tc>
                <w:tcPr>
                  <w:tcW w:w="220" w:type="dxa"/>
                  <w:hideMark/>
                </w:tcPr>
                <w:p w14:paraId="1125E1E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55876C4" w14:textId="77777777" w:rsidR="005C0825" w:rsidRPr="003849F5" w:rsidRDefault="005C0825">
                  <w:pPr>
                    <w:pStyle w:val="Paragraph"/>
                    <w:rPr>
                      <w:noProof/>
                      <w:lang w:val="fi-FI" w:eastAsia="fi-FI"/>
                    </w:rPr>
                  </w:pPr>
                  <w:r w:rsidRPr="003849F5">
                    <w:rPr>
                      <w:noProof/>
                      <w:lang w:val="fi-FI" w:eastAsia="fi-FI"/>
                    </w:rPr>
                    <w:t>joka koostuu piidioksidi- ja/tai alumiinioksidikantaja-aineella olevasta molybdeenoksidien ja muiden metallioksidien seoksesta, ja</w:t>
                  </w:r>
                </w:p>
              </w:tc>
            </w:tr>
          </w:tbl>
          <w:p w14:paraId="3E199CF2" w14:textId="77777777" w:rsidR="005C0825" w:rsidRPr="003849F5" w:rsidRDefault="005C0825">
            <w:pPr>
              <w:pStyle w:val="Paragraph"/>
              <w:rPr>
                <w:noProof/>
                <w:szCs w:val="16"/>
                <w:lang w:val="fi-FI" w:eastAsia="fi-FI"/>
              </w:rPr>
            </w:pPr>
            <w:r w:rsidRPr="003849F5">
              <w:rPr>
                <w:noProof/>
                <w:szCs w:val="16"/>
                <w:lang w:val="fi-FI" w:eastAsia="fi-FI"/>
              </w:rPr>
              <w:t>joka on tarkoitettu akryylihapon valmistukseen</w:t>
            </w:r>
          </w:p>
          <w:p w14:paraId="77A6B5E5"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19D050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FD7D57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624CE8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DAC0BF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28D86AD" w14:textId="77777777" w:rsidR="005C0825" w:rsidRPr="003849F5" w:rsidRDefault="005C0825">
            <w:pPr>
              <w:pStyle w:val="Paragraph"/>
              <w:rPr>
                <w:noProof/>
                <w:szCs w:val="16"/>
                <w:lang w:val="fi-FI" w:eastAsia="fi-FI"/>
              </w:rPr>
            </w:pPr>
            <w:r w:rsidRPr="003849F5">
              <w:rPr>
                <w:noProof/>
                <w:szCs w:val="16"/>
                <w:lang w:val="fi-FI" w:eastAsia="fi-FI"/>
              </w:rPr>
              <w:t>0.6049</w:t>
            </w:r>
          </w:p>
        </w:tc>
        <w:tc>
          <w:tcPr>
            <w:tcW w:w="1133" w:type="dxa"/>
            <w:tcBorders>
              <w:top w:val="single" w:sz="4" w:space="0" w:color="auto"/>
              <w:left w:val="single" w:sz="4" w:space="0" w:color="auto"/>
              <w:bottom w:val="single" w:sz="4" w:space="0" w:color="auto"/>
              <w:right w:val="single" w:sz="4" w:space="0" w:color="auto"/>
            </w:tcBorders>
            <w:hideMark/>
          </w:tcPr>
          <w:p w14:paraId="1A747A89" w14:textId="77777777" w:rsidR="005C0825" w:rsidRPr="003849F5" w:rsidRDefault="005C0825">
            <w:pPr>
              <w:pStyle w:val="Paragraph"/>
              <w:jc w:val="right"/>
              <w:rPr>
                <w:noProof/>
                <w:szCs w:val="16"/>
                <w:lang w:val="fi-FI" w:eastAsia="fi-FI"/>
              </w:rPr>
            </w:pPr>
            <w:r w:rsidRPr="003849F5">
              <w:rPr>
                <w:noProof/>
                <w:szCs w:val="16"/>
                <w:lang w:val="fi-FI" w:eastAsia="fi-FI"/>
              </w:rPr>
              <w:t>ex 3815 19 90</w:t>
            </w:r>
          </w:p>
        </w:tc>
        <w:tc>
          <w:tcPr>
            <w:tcW w:w="547" w:type="dxa"/>
            <w:tcBorders>
              <w:top w:val="single" w:sz="4" w:space="0" w:color="auto"/>
              <w:left w:val="single" w:sz="4" w:space="0" w:color="auto"/>
              <w:bottom w:val="single" w:sz="4" w:space="0" w:color="auto"/>
              <w:right w:val="single" w:sz="4" w:space="0" w:color="auto"/>
            </w:tcBorders>
            <w:hideMark/>
          </w:tcPr>
          <w:p w14:paraId="018D8B87"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2E2E5E89" w14:textId="77777777" w:rsidR="005C0825" w:rsidRPr="003849F5" w:rsidRDefault="005C0825">
            <w:pPr>
              <w:pStyle w:val="Paragraph"/>
              <w:rPr>
                <w:noProof/>
                <w:szCs w:val="16"/>
                <w:lang w:val="fi-FI" w:eastAsia="fi-FI"/>
              </w:rPr>
            </w:pPr>
            <w:r w:rsidRPr="003849F5">
              <w:rPr>
                <w:noProof/>
                <w:szCs w:val="16"/>
                <w:lang w:val="fi-FI" w:eastAsia="fi-FI"/>
              </w:rPr>
              <w:t>Palloina oleva katalyytti, jonka pallojen läpimitta on vähintään 4,2 mutta enintään 9 mm ja joka koostuu alumiinioksidikantaja-aineella olevasta metallioksidien seoksesta, joka sisältää pääasiallisesti molybdeenin, nikkelin, koboltin ja raudan oksideja, tarkoitettu akryylialdehydin valmistukseen</w:t>
            </w:r>
          </w:p>
          <w:p w14:paraId="43ED72DB"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75C0CA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15EDAD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EFDE7A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FDB540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C54D674" w14:textId="77777777" w:rsidR="005C0825" w:rsidRPr="003849F5" w:rsidRDefault="005C0825">
            <w:pPr>
              <w:pStyle w:val="Paragraph"/>
              <w:rPr>
                <w:noProof/>
                <w:szCs w:val="16"/>
                <w:lang w:val="fi-FI" w:eastAsia="fi-FI"/>
              </w:rPr>
            </w:pPr>
            <w:r w:rsidRPr="003849F5">
              <w:rPr>
                <w:noProof/>
                <w:szCs w:val="16"/>
                <w:lang w:val="fi-FI" w:eastAsia="fi-FI"/>
              </w:rPr>
              <w:t>0.3435</w:t>
            </w:r>
          </w:p>
        </w:tc>
        <w:tc>
          <w:tcPr>
            <w:tcW w:w="1133" w:type="dxa"/>
            <w:tcBorders>
              <w:top w:val="single" w:sz="4" w:space="0" w:color="auto"/>
              <w:left w:val="single" w:sz="4" w:space="0" w:color="auto"/>
              <w:bottom w:val="single" w:sz="4" w:space="0" w:color="auto"/>
              <w:right w:val="single" w:sz="4" w:space="0" w:color="auto"/>
            </w:tcBorders>
            <w:hideMark/>
          </w:tcPr>
          <w:p w14:paraId="3DB40F69" w14:textId="77777777" w:rsidR="005C0825" w:rsidRPr="003849F5" w:rsidRDefault="005C0825">
            <w:pPr>
              <w:pStyle w:val="Paragraph"/>
              <w:jc w:val="right"/>
              <w:rPr>
                <w:noProof/>
                <w:szCs w:val="16"/>
                <w:lang w:val="fi-FI" w:eastAsia="fi-FI"/>
              </w:rPr>
            </w:pPr>
            <w:r w:rsidRPr="003849F5">
              <w:rPr>
                <w:noProof/>
                <w:szCs w:val="16"/>
                <w:lang w:val="fi-FI" w:eastAsia="fi-FI"/>
              </w:rPr>
              <w:t>ex 3815 19 90</w:t>
            </w:r>
          </w:p>
        </w:tc>
        <w:tc>
          <w:tcPr>
            <w:tcW w:w="547" w:type="dxa"/>
            <w:tcBorders>
              <w:top w:val="single" w:sz="4" w:space="0" w:color="auto"/>
              <w:left w:val="single" w:sz="4" w:space="0" w:color="auto"/>
              <w:bottom w:val="single" w:sz="4" w:space="0" w:color="auto"/>
              <w:right w:val="single" w:sz="4" w:space="0" w:color="auto"/>
            </w:tcBorders>
            <w:hideMark/>
          </w:tcPr>
          <w:p w14:paraId="3FBFFEDE"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3A16EAE" w14:textId="77777777" w:rsidR="005C0825" w:rsidRPr="003849F5" w:rsidRDefault="005C0825">
            <w:pPr>
              <w:pStyle w:val="Paragraph"/>
              <w:rPr>
                <w:noProof/>
                <w:szCs w:val="16"/>
                <w:lang w:val="fi-FI" w:eastAsia="fi-FI"/>
              </w:rPr>
            </w:pPr>
            <w:r w:rsidRPr="003849F5">
              <w:rPr>
                <w:noProof/>
                <w:szCs w:val="16"/>
                <w:lang w:val="fi-FI" w:eastAsia="fi-FI"/>
              </w:rPr>
              <w:t>Katalyytti, joka muodostuu magnesiumdikloridikantaja-aineella olevasta titaanitetrakloridista, polypropeenin valmistukseen tarkoitettu</w:t>
            </w:r>
          </w:p>
          <w:p w14:paraId="231FCF7F"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667FD2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E67759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2180DE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67306B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327D76" w14:textId="77777777" w:rsidR="005C0825" w:rsidRPr="003849F5" w:rsidRDefault="005C0825">
            <w:pPr>
              <w:pStyle w:val="Paragraph"/>
              <w:rPr>
                <w:noProof/>
                <w:szCs w:val="16"/>
                <w:lang w:val="fi-FI" w:eastAsia="fi-FI"/>
              </w:rPr>
            </w:pPr>
            <w:r w:rsidRPr="003849F5">
              <w:rPr>
                <w:noProof/>
                <w:szCs w:val="16"/>
                <w:lang w:val="fi-FI" w:eastAsia="fi-FI"/>
              </w:rPr>
              <w:t>0.7566</w:t>
            </w:r>
          </w:p>
        </w:tc>
        <w:tc>
          <w:tcPr>
            <w:tcW w:w="1133" w:type="dxa"/>
            <w:tcBorders>
              <w:top w:val="single" w:sz="4" w:space="0" w:color="auto"/>
              <w:left w:val="single" w:sz="4" w:space="0" w:color="auto"/>
              <w:bottom w:val="single" w:sz="4" w:space="0" w:color="auto"/>
              <w:right w:val="single" w:sz="4" w:space="0" w:color="auto"/>
            </w:tcBorders>
            <w:hideMark/>
          </w:tcPr>
          <w:p w14:paraId="5803DC47" w14:textId="77777777" w:rsidR="005C0825" w:rsidRPr="003849F5" w:rsidRDefault="005C0825">
            <w:pPr>
              <w:pStyle w:val="Paragraph"/>
              <w:jc w:val="right"/>
              <w:rPr>
                <w:noProof/>
                <w:szCs w:val="16"/>
                <w:lang w:val="fi-FI" w:eastAsia="fi-FI"/>
              </w:rPr>
            </w:pPr>
            <w:r w:rsidRPr="003849F5">
              <w:rPr>
                <w:noProof/>
                <w:szCs w:val="16"/>
                <w:lang w:val="fi-FI" w:eastAsia="fi-FI"/>
              </w:rPr>
              <w:t>ex 3815 19 90</w:t>
            </w:r>
          </w:p>
        </w:tc>
        <w:tc>
          <w:tcPr>
            <w:tcW w:w="547" w:type="dxa"/>
            <w:tcBorders>
              <w:top w:val="single" w:sz="4" w:space="0" w:color="auto"/>
              <w:left w:val="single" w:sz="4" w:space="0" w:color="auto"/>
              <w:bottom w:val="single" w:sz="4" w:space="0" w:color="auto"/>
              <w:right w:val="single" w:sz="4" w:space="0" w:color="auto"/>
            </w:tcBorders>
            <w:hideMark/>
          </w:tcPr>
          <w:p w14:paraId="2726636A"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06C0A843" w14:textId="77777777" w:rsidR="005C0825" w:rsidRPr="003849F5" w:rsidRDefault="005C0825">
            <w:pPr>
              <w:pStyle w:val="Paragraph"/>
              <w:rPr>
                <w:noProof/>
                <w:szCs w:val="16"/>
                <w:lang w:val="fi-FI" w:eastAsia="fi-FI"/>
              </w:rPr>
            </w:pPr>
            <w:r w:rsidRPr="003849F5">
              <w:rPr>
                <w:noProof/>
                <w:szCs w:val="16"/>
                <w:lang w:val="fi-FI" w:eastAsia="fi-FI"/>
              </w:rPr>
              <w:t>Piidioksidikantaja-aineella olevasta volframipiihappohydraatista (CAS RN 12027-43-9) koostuva katalyytti, jauheena</w:t>
            </w:r>
          </w:p>
        </w:tc>
        <w:tc>
          <w:tcPr>
            <w:tcW w:w="911" w:type="dxa"/>
            <w:tcBorders>
              <w:top w:val="single" w:sz="4" w:space="0" w:color="auto"/>
              <w:left w:val="single" w:sz="4" w:space="0" w:color="auto"/>
              <w:bottom w:val="single" w:sz="4" w:space="0" w:color="auto"/>
              <w:right w:val="single" w:sz="4" w:space="0" w:color="auto"/>
            </w:tcBorders>
            <w:hideMark/>
          </w:tcPr>
          <w:p w14:paraId="2803C22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33BDAF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A4AE65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E410D0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5D6AC3F" w14:textId="77777777" w:rsidR="005C0825" w:rsidRPr="003849F5" w:rsidRDefault="005C0825">
            <w:pPr>
              <w:pStyle w:val="Paragraph"/>
              <w:rPr>
                <w:noProof/>
                <w:szCs w:val="16"/>
                <w:lang w:val="fi-FI" w:eastAsia="fi-FI"/>
              </w:rPr>
            </w:pPr>
            <w:r w:rsidRPr="003849F5">
              <w:rPr>
                <w:noProof/>
                <w:szCs w:val="16"/>
                <w:lang w:val="fi-FI" w:eastAsia="fi-FI"/>
              </w:rPr>
              <w:t>0.2792</w:t>
            </w:r>
          </w:p>
        </w:tc>
        <w:tc>
          <w:tcPr>
            <w:tcW w:w="1133" w:type="dxa"/>
            <w:tcBorders>
              <w:top w:val="single" w:sz="4" w:space="0" w:color="auto"/>
              <w:left w:val="single" w:sz="4" w:space="0" w:color="auto"/>
              <w:bottom w:val="single" w:sz="4" w:space="0" w:color="auto"/>
              <w:right w:val="single" w:sz="4" w:space="0" w:color="auto"/>
            </w:tcBorders>
            <w:hideMark/>
          </w:tcPr>
          <w:p w14:paraId="579AC514" w14:textId="77777777" w:rsidR="005C0825" w:rsidRPr="003849F5" w:rsidRDefault="005C0825">
            <w:pPr>
              <w:pStyle w:val="Paragraph"/>
              <w:jc w:val="right"/>
              <w:rPr>
                <w:noProof/>
                <w:szCs w:val="16"/>
                <w:lang w:val="fi-FI" w:eastAsia="fi-FI"/>
              </w:rPr>
            </w:pPr>
            <w:r w:rsidRPr="003849F5">
              <w:rPr>
                <w:noProof/>
                <w:szCs w:val="16"/>
                <w:lang w:val="fi-FI" w:eastAsia="fi-FI"/>
              </w:rPr>
              <w:t>ex 3815 19 90</w:t>
            </w:r>
          </w:p>
        </w:tc>
        <w:tc>
          <w:tcPr>
            <w:tcW w:w="547" w:type="dxa"/>
            <w:tcBorders>
              <w:top w:val="single" w:sz="4" w:space="0" w:color="auto"/>
              <w:left w:val="single" w:sz="4" w:space="0" w:color="auto"/>
              <w:bottom w:val="single" w:sz="4" w:space="0" w:color="auto"/>
              <w:right w:val="single" w:sz="4" w:space="0" w:color="auto"/>
            </w:tcBorders>
            <w:hideMark/>
          </w:tcPr>
          <w:p w14:paraId="67876216"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4FCACD51" w14:textId="77777777" w:rsidR="005C0825" w:rsidRPr="003849F5" w:rsidRDefault="005C0825">
            <w:pPr>
              <w:pStyle w:val="Paragraph"/>
              <w:rPr>
                <w:noProof/>
                <w:szCs w:val="16"/>
                <w:lang w:val="fi-FI" w:eastAsia="fi-FI"/>
              </w:rPr>
            </w:pPr>
            <w:r w:rsidRPr="003849F5">
              <w:rPr>
                <w:noProof/>
                <w:szCs w:val="16"/>
                <w:lang w:val="fi-FI" w:eastAsia="fi-FI"/>
              </w:rPr>
              <w:t>Katalyytti, joka koostuu piidioksidikantaja-aineelle kemiallisesti sidotusta fosforihaposta</w:t>
            </w:r>
          </w:p>
        </w:tc>
        <w:tc>
          <w:tcPr>
            <w:tcW w:w="911" w:type="dxa"/>
            <w:tcBorders>
              <w:top w:val="single" w:sz="4" w:space="0" w:color="auto"/>
              <w:left w:val="single" w:sz="4" w:space="0" w:color="auto"/>
              <w:bottom w:val="single" w:sz="4" w:space="0" w:color="auto"/>
              <w:right w:val="single" w:sz="4" w:space="0" w:color="auto"/>
            </w:tcBorders>
            <w:hideMark/>
          </w:tcPr>
          <w:p w14:paraId="323388C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E12E06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538C74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37437C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09D045C" w14:textId="77777777" w:rsidR="005C0825" w:rsidRPr="003849F5" w:rsidRDefault="005C0825">
            <w:pPr>
              <w:pStyle w:val="Paragraph"/>
              <w:rPr>
                <w:noProof/>
                <w:szCs w:val="16"/>
                <w:lang w:val="fi-FI" w:eastAsia="fi-FI"/>
              </w:rPr>
            </w:pPr>
            <w:r w:rsidRPr="003849F5">
              <w:rPr>
                <w:noProof/>
                <w:szCs w:val="16"/>
                <w:lang w:val="fi-FI" w:eastAsia="fi-FI"/>
              </w:rPr>
              <w:t>0.2791</w:t>
            </w:r>
          </w:p>
        </w:tc>
        <w:tc>
          <w:tcPr>
            <w:tcW w:w="1133" w:type="dxa"/>
            <w:tcBorders>
              <w:top w:val="single" w:sz="4" w:space="0" w:color="auto"/>
              <w:left w:val="single" w:sz="4" w:space="0" w:color="auto"/>
              <w:bottom w:val="single" w:sz="4" w:space="0" w:color="auto"/>
              <w:right w:val="single" w:sz="4" w:space="0" w:color="auto"/>
            </w:tcBorders>
            <w:hideMark/>
          </w:tcPr>
          <w:p w14:paraId="22BCEFDA" w14:textId="77777777" w:rsidR="005C0825" w:rsidRPr="003849F5" w:rsidRDefault="005C0825">
            <w:pPr>
              <w:pStyle w:val="Paragraph"/>
              <w:jc w:val="right"/>
              <w:rPr>
                <w:noProof/>
                <w:szCs w:val="16"/>
                <w:lang w:val="fi-FI" w:eastAsia="fi-FI"/>
              </w:rPr>
            </w:pPr>
            <w:r w:rsidRPr="003849F5">
              <w:rPr>
                <w:noProof/>
                <w:szCs w:val="16"/>
                <w:lang w:val="fi-FI" w:eastAsia="fi-FI"/>
              </w:rPr>
              <w:t>ex 3815 19 90</w:t>
            </w:r>
          </w:p>
        </w:tc>
        <w:tc>
          <w:tcPr>
            <w:tcW w:w="547" w:type="dxa"/>
            <w:tcBorders>
              <w:top w:val="single" w:sz="4" w:space="0" w:color="auto"/>
              <w:left w:val="single" w:sz="4" w:space="0" w:color="auto"/>
              <w:bottom w:val="single" w:sz="4" w:space="0" w:color="auto"/>
              <w:right w:val="single" w:sz="4" w:space="0" w:color="auto"/>
            </w:tcBorders>
            <w:hideMark/>
          </w:tcPr>
          <w:p w14:paraId="454A3B0A"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4BC7C07E" w14:textId="77777777" w:rsidR="005C0825" w:rsidRPr="003849F5" w:rsidRDefault="005C0825">
            <w:pPr>
              <w:pStyle w:val="Paragraph"/>
              <w:rPr>
                <w:noProof/>
                <w:szCs w:val="16"/>
                <w:lang w:val="fi-FI" w:eastAsia="fi-FI"/>
              </w:rPr>
            </w:pPr>
            <w:r w:rsidRPr="003849F5">
              <w:rPr>
                <w:noProof/>
                <w:szCs w:val="16"/>
                <w:lang w:val="fi-FI" w:eastAsia="fi-FI"/>
              </w:rPr>
              <w:t>Piidioksidikantaja-aineella oleva katalyytti, joka koostuu alumiinin ja zirkoniumin organometalliyhdisteitä</w:t>
            </w:r>
          </w:p>
        </w:tc>
        <w:tc>
          <w:tcPr>
            <w:tcW w:w="911" w:type="dxa"/>
            <w:tcBorders>
              <w:top w:val="single" w:sz="4" w:space="0" w:color="auto"/>
              <w:left w:val="single" w:sz="4" w:space="0" w:color="auto"/>
              <w:bottom w:val="single" w:sz="4" w:space="0" w:color="auto"/>
              <w:right w:val="single" w:sz="4" w:space="0" w:color="auto"/>
            </w:tcBorders>
            <w:hideMark/>
          </w:tcPr>
          <w:p w14:paraId="4930797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3AFAB7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551855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10011D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8CFF2D" w14:textId="77777777" w:rsidR="005C0825" w:rsidRPr="003849F5" w:rsidRDefault="005C0825">
            <w:pPr>
              <w:pStyle w:val="Paragraph"/>
              <w:rPr>
                <w:noProof/>
                <w:szCs w:val="16"/>
                <w:lang w:val="fi-FI" w:eastAsia="fi-FI"/>
              </w:rPr>
            </w:pPr>
            <w:r w:rsidRPr="003849F5">
              <w:rPr>
                <w:noProof/>
                <w:szCs w:val="16"/>
                <w:lang w:val="fi-FI" w:eastAsia="fi-FI"/>
              </w:rPr>
              <w:t>0.2790</w:t>
            </w:r>
          </w:p>
        </w:tc>
        <w:tc>
          <w:tcPr>
            <w:tcW w:w="1133" w:type="dxa"/>
            <w:tcBorders>
              <w:top w:val="single" w:sz="4" w:space="0" w:color="auto"/>
              <w:left w:val="single" w:sz="4" w:space="0" w:color="auto"/>
              <w:bottom w:val="single" w:sz="4" w:space="0" w:color="auto"/>
              <w:right w:val="single" w:sz="4" w:space="0" w:color="auto"/>
            </w:tcBorders>
            <w:hideMark/>
          </w:tcPr>
          <w:p w14:paraId="68261D10" w14:textId="77777777" w:rsidR="005C0825" w:rsidRPr="003849F5" w:rsidRDefault="005C0825">
            <w:pPr>
              <w:pStyle w:val="Paragraph"/>
              <w:jc w:val="right"/>
              <w:rPr>
                <w:noProof/>
                <w:szCs w:val="16"/>
                <w:lang w:val="fi-FI" w:eastAsia="fi-FI"/>
              </w:rPr>
            </w:pPr>
            <w:r w:rsidRPr="003849F5">
              <w:rPr>
                <w:noProof/>
                <w:szCs w:val="16"/>
                <w:lang w:val="fi-FI" w:eastAsia="fi-FI"/>
              </w:rPr>
              <w:t>ex 3815 19 90</w:t>
            </w:r>
          </w:p>
        </w:tc>
        <w:tc>
          <w:tcPr>
            <w:tcW w:w="547" w:type="dxa"/>
            <w:tcBorders>
              <w:top w:val="single" w:sz="4" w:space="0" w:color="auto"/>
              <w:left w:val="single" w:sz="4" w:space="0" w:color="auto"/>
              <w:bottom w:val="single" w:sz="4" w:space="0" w:color="auto"/>
              <w:right w:val="single" w:sz="4" w:space="0" w:color="auto"/>
            </w:tcBorders>
            <w:hideMark/>
          </w:tcPr>
          <w:p w14:paraId="1935E61A"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43C92D84" w14:textId="77777777" w:rsidR="005C0825" w:rsidRPr="003849F5" w:rsidRDefault="005C0825">
            <w:pPr>
              <w:pStyle w:val="Paragraph"/>
              <w:rPr>
                <w:noProof/>
                <w:szCs w:val="16"/>
                <w:lang w:val="fi-FI" w:eastAsia="fi-FI"/>
              </w:rPr>
            </w:pPr>
            <w:r w:rsidRPr="003849F5">
              <w:rPr>
                <w:noProof/>
                <w:szCs w:val="16"/>
                <w:lang w:val="fi-FI" w:eastAsia="fi-FI"/>
              </w:rPr>
              <w:t>Katalyytti, joka koostuu piidioksidikantaja-aineella olevista, alumiinin ja kromin organometalliyhdisteistä</w:t>
            </w:r>
          </w:p>
        </w:tc>
        <w:tc>
          <w:tcPr>
            <w:tcW w:w="911" w:type="dxa"/>
            <w:tcBorders>
              <w:top w:val="single" w:sz="4" w:space="0" w:color="auto"/>
              <w:left w:val="single" w:sz="4" w:space="0" w:color="auto"/>
              <w:bottom w:val="single" w:sz="4" w:space="0" w:color="auto"/>
              <w:right w:val="single" w:sz="4" w:space="0" w:color="auto"/>
            </w:tcBorders>
            <w:hideMark/>
          </w:tcPr>
          <w:p w14:paraId="17E3F20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C8BE8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642F00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143E97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AB94D42" w14:textId="77777777" w:rsidR="005C0825" w:rsidRPr="003849F5" w:rsidRDefault="005C0825">
            <w:pPr>
              <w:pStyle w:val="Paragraph"/>
              <w:rPr>
                <w:noProof/>
                <w:szCs w:val="16"/>
                <w:lang w:val="fi-FI" w:eastAsia="fi-FI"/>
              </w:rPr>
            </w:pPr>
            <w:r w:rsidRPr="003849F5">
              <w:rPr>
                <w:noProof/>
                <w:szCs w:val="16"/>
                <w:lang w:val="fi-FI" w:eastAsia="fi-FI"/>
              </w:rPr>
              <w:t>0.2793</w:t>
            </w:r>
          </w:p>
        </w:tc>
        <w:tc>
          <w:tcPr>
            <w:tcW w:w="1133" w:type="dxa"/>
            <w:tcBorders>
              <w:top w:val="single" w:sz="4" w:space="0" w:color="auto"/>
              <w:left w:val="single" w:sz="4" w:space="0" w:color="auto"/>
              <w:bottom w:val="single" w:sz="4" w:space="0" w:color="auto"/>
              <w:right w:val="single" w:sz="4" w:space="0" w:color="auto"/>
            </w:tcBorders>
            <w:hideMark/>
          </w:tcPr>
          <w:p w14:paraId="51D5A2E2" w14:textId="77777777" w:rsidR="005C0825" w:rsidRPr="003849F5" w:rsidRDefault="005C0825">
            <w:pPr>
              <w:pStyle w:val="Paragraph"/>
              <w:jc w:val="right"/>
              <w:rPr>
                <w:noProof/>
                <w:szCs w:val="16"/>
                <w:lang w:val="fi-FI" w:eastAsia="fi-FI"/>
              </w:rPr>
            </w:pPr>
            <w:r w:rsidRPr="003849F5">
              <w:rPr>
                <w:noProof/>
                <w:szCs w:val="16"/>
                <w:lang w:val="fi-FI" w:eastAsia="fi-FI"/>
              </w:rPr>
              <w:t>ex 3815 19 90</w:t>
            </w:r>
          </w:p>
        </w:tc>
        <w:tc>
          <w:tcPr>
            <w:tcW w:w="547" w:type="dxa"/>
            <w:tcBorders>
              <w:top w:val="single" w:sz="4" w:space="0" w:color="auto"/>
              <w:left w:val="single" w:sz="4" w:space="0" w:color="auto"/>
              <w:bottom w:val="single" w:sz="4" w:space="0" w:color="auto"/>
              <w:right w:val="single" w:sz="4" w:space="0" w:color="auto"/>
            </w:tcBorders>
            <w:hideMark/>
          </w:tcPr>
          <w:p w14:paraId="0BD6A400"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445E5D0E" w14:textId="77777777" w:rsidR="005C0825" w:rsidRPr="003849F5" w:rsidRDefault="005C0825">
            <w:pPr>
              <w:pStyle w:val="Paragraph"/>
              <w:rPr>
                <w:noProof/>
                <w:szCs w:val="16"/>
                <w:lang w:val="fi-FI" w:eastAsia="fi-FI"/>
              </w:rPr>
            </w:pPr>
            <w:r w:rsidRPr="003849F5">
              <w:rPr>
                <w:noProof/>
                <w:szCs w:val="16"/>
                <w:lang w:val="fi-FI" w:eastAsia="fi-FI"/>
              </w:rPr>
              <w:t>Katalyytti, joka koostuu piidioksidikantaja-aineella olevista, magnesiumin ja titaanin organometalliyhdisteistä, suspensiona kivennäisöljyssä</w:t>
            </w:r>
          </w:p>
        </w:tc>
        <w:tc>
          <w:tcPr>
            <w:tcW w:w="911" w:type="dxa"/>
            <w:tcBorders>
              <w:top w:val="single" w:sz="4" w:space="0" w:color="auto"/>
              <w:left w:val="single" w:sz="4" w:space="0" w:color="auto"/>
              <w:bottom w:val="single" w:sz="4" w:space="0" w:color="auto"/>
              <w:right w:val="single" w:sz="4" w:space="0" w:color="auto"/>
            </w:tcBorders>
            <w:hideMark/>
          </w:tcPr>
          <w:p w14:paraId="7324BFB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3DCDE2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B442B7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9DC439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55F67E5" w14:textId="77777777" w:rsidR="005C0825" w:rsidRPr="003849F5" w:rsidRDefault="005C0825">
            <w:pPr>
              <w:pStyle w:val="Paragraph"/>
              <w:rPr>
                <w:noProof/>
                <w:szCs w:val="16"/>
                <w:lang w:val="fi-FI" w:eastAsia="fi-FI"/>
              </w:rPr>
            </w:pPr>
            <w:r w:rsidRPr="003849F5">
              <w:rPr>
                <w:noProof/>
                <w:szCs w:val="16"/>
                <w:lang w:val="fi-FI" w:eastAsia="fi-FI"/>
              </w:rPr>
              <w:t>0.2788</w:t>
            </w:r>
          </w:p>
        </w:tc>
        <w:tc>
          <w:tcPr>
            <w:tcW w:w="1133" w:type="dxa"/>
            <w:tcBorders>
              <w:top w:val="single" w:sz="4" w:space="0" w:color="auto"/>
              <w:left w:val="single" w:sz="4" w:space="0" w:color="auto"/>
              <w:bottom w:val="single" w:sz="4" w:space="0" w:color="auto"/>
              <w:right w:val="single" w:sz="4" w:space="0" w:color="auto"/>
            </w:tcBorders>
            <w:hideMark/>
          </w:tcPr>
          <w:p w14:paraId="48219FEC" w14:textId="77777777" w:rsidR="005C0825" w:rsidRPr="003849F5" w:rsidRDefault="005C0825">
            <w:pPr>
              <w:pStyle w:val="Paragraph"/>
              <w:jc w:val="right"/>
              <w:rPr>
                <w:noProof/>
                <w:szCs w:val="16"/>
                <w:lang w:val="fi-FI" w:eastAsia="fi-FI"/>
              </w:rPr>
            </w:pPr>
            <w:r w:rsidRPr="003849F5">
              <w:rPr>
                <w:noProof/>
                <w:szCs w:val="16"/>
                <w:lang w:val="fi-FI" w:eastAsia="fi-FI"/>
              </w:rPr>
              <w:t>ex 3815 19 90</w:t>
            </w:r>
          </w:p>
        </w:tc>
        <w:tc>
          <w:tcPr>
            <w:tcW w:w="547" w:type="dxa"/>
            <w:tcBorders>
              <w:top w:val="single" w:sz="4" w:space="0" w:color="auto"/>
              <w:left w:val="single" w:sz="4" w:space="0" w:color="auto"/>
              <w:bottom w:val="single" w:sz="4" w:space="0" w:color="auto"/>
              <w:right w:val="single" w:sz="4" w:space="0" w:color="auto"/>
            </w:tcBorders>
            <w:hideMark/>
          </w:tcPr>
          <w:p w14:paraId="4D00F182"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383DDAB9" w14:textId="77777777" w:rsidR="005C0825" w:rsidRPr="003849F5" w:rsidRDefault="005C0825">
            <w:pPr>
              <w:pStyle w:val="Paragraph"/>
              <w:rPr>
                <w:noProof/>
                <w:szCs w:val="16"/>
                <w:lang w:val="fi-FI" w:eastAsia="fi-FI"/>
              </w:rPr>
            </w:pPr>
            <w:r w:rsidRPr="003849F5">
              <w:rPr>
                <w:noProof/>
                <w:szCs w:val="16"/>
                <w:lang w:val="fi-FI" w:eastAsia="fi-FI"/>
              </w:rPr>
              <w:t>Katalyytti, joka koostuu piidioksidikantaja-aineella olevista, alumiinia, magnesiumia ja titaania sisältävistä orgaanisista metalliyhdisteistä, jauheena</w:t>
            </w:r>
          </w:p>
        </w:tc>
        <w:tc>
          <w:tcPr>
            <w:tcW w:w="911" w:type="dxa"/>
            <w:tcBorders>
              <w:top w:val="single" w:sz="4" w:space="0" w:color="auto"/>
              <w:left w:val="single" w:sz="4" w:space="0" w:color="auto"/>
              <w:bottom w:val="single" w:sz="4" w:space="0" w:color="auto"/>
              <w:right w:val="single" w:sz="4" w:space="0" w:color="auto"/>
            </w:tcBorders>
            <w:hideMark/>
          </w:tcPr>
          <w:p w14:paraId="37FCC48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70C0FE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4CC3A1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E55447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218DDA8" w14:textId="77777777" w:rsidR="005C0825" w:rsidRPr="003849F5" w:rsidRDefault="005C0825">
            <w:pPr>
              <w:pStyle w:val="Paragraph"/>
              <w:rPr>
                <w:noProof/>
                <w:szCs w:val="16"/>
                <w:lang w:val="fi-FI" w:eastAsia="fi-FI"/>
              </w:rPr>
            </w:pPr>
            <w:r w:rsidRPr="003849F5">
              <w:rPr>
                <w:noProof/>
                <w:szCs w:val="16"/>
                <w:lang w:val="fi-FI" w:eastAsia="fi-FI"/>
              </w:rPr>
              <w:t>0.3899</w:t>
            </w:r>
          </w:p>
        </w:tc>
        <w:tc>
          <w:tcPr>
            <w:tcW w:w="1133" w:type="dxa"/>
            <w:tcBorders>
              <w:top w:val="single" w:sz="4" w:space="0" w:color="auto"/>
              <w:left w:val="single" w:sz="4" w:space="0" w:color="auto"/>
              <w:bottom w:val="single" w:sz="4" w:space="0" w:color="auto"/>
              <w:right w:val="single" w:sz="4" w:space="0" w:color="auto"/>
            </w:tcBorders>
            <w:hideMark/>
          </w:tcPr>
          <w:p w14:paraId="2EFC308D" w14:textId="77777777" w:rsidR="005C0825" w:rsidRPr="003849F5" w:rsidRDefault="005C0825">
            <w:pPr>
              <w:pStyle w:val="Paragraph"/>
              <w:jc w:val="right"/>
              <w:rPr>
                <w:noProof/>
                <w:szCs w:val="16"/>
                <w:lang w:val="fi-FI" w:eastAsia="fi-FI"/>
              </w:rPr>
            </w:pPr>
            <w:r w:rsidRPr="003849F5">
              <w:rPr>
                <w:noProof/>
                <w:szCs w:val="16"/>
                <w:lang w:val="fi-FI" w:eastAsia="fi-FI"/>
              </w:rPr>
              <w:t>ex 3815 19 90</w:t>
            </w:r>
          </w:p>
        </w:tc>
        <w:tc>
          <w:tcPr>
            <w:tcW w:w="547" w:type="dxa"/>
            <w:tcBorders>
              <w:top w:val="single" w:sz="4" w:space="0" w:color="auto"/>
              <w:left w:val="single" w:sz="4" w:space="0" w:color="auto"/>
              <w:bottom w:val="single" w:sz="4" w:space="0" w:color="auto"/>
              <w:right w:val="single" w:sz="4" w:space="0" w:color="auto"/>
            </w:tcBorders>
            <w:hideMark/>
          </w:tcPr>
          <w:p w14:paraId="1BDF65BF" w14:textId="77777777" w:rsidR="005C0825" w:rsidRPr="003849F5" w:rsidRDefault="005C0825">
            <w:pPr>
              <w:pStyle w:val="Paragraph"/>
              <w:jc w:val="center"/>
              <w:rPr>
                <w:noProof/>
                <w:szCs w:val="16"/>
                <w:lang w:val="fi-FI" w:eastAsia="fi-FI"/>
              </w:rPr>
            </w:pPr>
            <w:r w:rsidRPr="003849F5">
              <w:rPr>
                <w:noProof/>
                <w:szCs w:val="16"/>
                <w:lang w:val="fi-FI" w:eastAsia="fi-FI"/>
              </w:rPr>
              <w:t>86</w:t>
            </w:r>
          </w:p>
        </w:tc>
        <w:tc>
          <w:tcPr>
            <w:tcW w:w="4118" w:type="dxa"/>
            <w:tcBorders>
              <w:top w:val="single" w:sz="4" w:space="0" w:color="auto"/>
              <w:left w:val="single" w:sz="4" w:space="0" w:color="auto"/>
              <w:bottom w:val="single" w:sz="4" w:space="0" w:color="auto"/>
              <w:right w:val="single" w:sz="4" w:space="0" w:color="auto"/>
            </w:tcBorders>
            <w:hideMark/>
          </w:tcPr>
          <w:p w14:paraId="644EFFAA" w14:textId="77777777" w:rsidR="005C0825" w:rsidRPr="003849F5" w:rsidRDefault="005C0825">
            <w:pPr>
              <w:pStyle w:val="Paragraph"/>
              <w:rPr>
                <w:noProof/>
                <w:szCs w:val="16"/>
                <w:lang w:val="fi-FI" w:eastAsia="fi-FI"/>
              </w:rPr>
            </w:pPr>
            <w:r w:rsidRPr="003849F5">
              <w:rPr>
                <w:noProof/>
                <w:szCs w:val="16"/>
                <w:lang w:val="fi-FI" w:eastAsia="fi-FI"/>
              </w:rPr>
              <w:t>Katalyytti, joka sisältää magnesiumdikloridiin kiinnitettyä titaanitetrakloridia, polyolefiinien valmistukseen tarkoitettu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5B30E3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134948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9326B8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3B60AA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8303D4F" w14:textId="77777777" w:rsidR="005C0825" w:rsidRPr="003849F5" w:rsidRDefault="005C0825">
            <w:pPr>
              <w:pStyle w:val="Paragraph"/>
              <w:rPr>
                <w:noProof/>
                <w:szCs w:val="16"/>
                <w:lang w:val="fi-FI" w:eastAsia="fi-FI"/>
              </w:rPr>
            </w:pPr>
            <w:r w:rsidRPr="003849F5">
              <w:rPr>
                <w:noProof/>
                <w:szCs w:val="16"/>
                <w:lang w:val="fi-FI" w:eastAsia="fi-FI"/>
              </w:rPr>
              <w:t>0.4005</w:t>
            </w:r>
          </w:p>
        </w:tc>
        <w:tc>
          <w:tcPr>
            <w:tcW w:w="1133" w:type="dxa"/>
            <w:tcBorders>
              <w:top w:val="single" w:sz="4" w:space="0" w:color="auto"/>
              <w:left w:val="single" w:sz="4" w:space="0" w:color="auto"/>
              <w:bottom w:val="single" w:sz="4" w:space="0" w:color="auto"/>
              <w:right w:val="single" w:sz="4" w:space="0" w:color="auto"/>
            </w:tcBorders>
            <w:hideMark/>
          </w:tcPr>
          <w:p w14:paraId="5DACBC77" w14:textId="77777777" w:rsidR="005C0825" w:rsidRPr="003849F5" w:rsidRDefault="005C0825">
            <w:pPr>
              <w:pStyle w:val="Paragraph"/>
              <w:jc w:val="right"/>
              <w:rPr>
                <w:noProof/>
                <w:szCs w:val="16"/>
                <w:lang w:val="fi-FI" w:eastAsia="fi-FI"/>
              </w:rPr>
            </w:pPr>
            <w:r w:rsidRPr="003849F5">
              <w:rPr>
                <w:noProof/>
                <w:szCs w:val="16"/>
                <w:lang w:val="fi-FI" w:eastAsia="fi-FI"/>
              </w:rPr>
              <w:t>ex 3815 90 90</w:t>
            </w:r>
          </w:p>
        </w:tc>
        <w:tc>
          <w:tcPr>
            <w:tcW w:w="547" w:type="dxa"/>
            <w:tcBorders>
              <w:top w:val="single" w:sz="4" w:space="0" w:color="auto"/>
              <w:left w:val="single" w:sz="4" w:space="0" w:color="auto"/>
              <w:bottom w:val="single" w:sz="4" w:space="0" w:color="auto"/>
              <w:right w:val="single" w:sz="4" w:space="0" w:color="auto"/>
            </w:tcBorders>
            <w:hideMark/>
          </w:tcPr>
          <w:p w14:paraId="46C706FC" w14:textId="77777777" w:rsidR="005C0825" w:rsidRPr="003849F5" w:rsidRDefault="005C0825">
            <w:pPr>
              <w:pStyle w:val="Paragraph"/>
              <w:jc w:val="center"/>
              <w:rPr>
                <w:noProof/>
                <w:szCs w:val="16"/>
                <w:lang w:val="fi-FI" w:eastAsia="fi-FI"/>
              </w:rPr>
            </w:pPr>
            <w:r w:rsidRPr="003849F5">
              <w:rPr>
                <w:noProof/>
                <w:szCs w:val="16"/>
                <w:lang w:val="fi-FI" w:eastAsia="fi-FI"/>
              </w:rPr>
              <w:t>16</w:t>
            </w:r>
          </w:p>
        </w:tc>
        <w:tc>
          <w:tcPr>
            <w:tcW w:w="4118" w:type="dxa"/>
            <w:tcBorders>
              <w:top w:val="single" w:sz="4" w:space="0" w:color="auto"/>
              <w:left w:val="single" w:sz="4" w:space="0" w:color="auto"/>
              <w:bottom w:val="single" w:sz="4" w:space="0" w:color="auto"/>
              <w:right w:val="single" w:sz="4" w:space="0" w:color="auto"/>
            </w:tcBorders>
            <w:hideMark/>
          </w:tcPr>
          <w:p w14:paraId="5C63BEA6" w14:textId="77777777" w:rsidR="005C0825" w:rsidRPr="003849F5" w:rsidRDefault="005C0825">
            <w:pPr>
              <w:pStyle w:val="Paragraph"/>
              <w:rPr>
                <w:noProof/>
                <w:szCs w:val="16"/>
                <w:lang w:val="fi-FI" w:eastAsia="fi-FI"/>
              </w:rPr>
            </w:pPr>
            <w:r w:rsidRPr="003849F5">
              <w:rPr>
                <w:noProof/>
                <w:szCs w:val="16"/>
                <w:lang w:val="fi-FI" w:eastAsia="fi-FI"/>
              </w:rPr>
              <w:t>Dimetyyliaminopropyyliureaan perustuva reaktion käynnistäjä (initiaattori)</w:t>
            </w:r>
          </w:p>
        </w:tc>
        <w:tc>
          <w:tcPr>
            <w:tcW w:w="911" w:type="dxa"/>
            <w:tcBorders>
              <w:top w:val="single" w:sz="4" w:space="0" w:color="auto"/>
              <w:left w:val="single" w:sz="4" w:space="0" w:color="auto"/>
              <w:bottom w:val="single" w:sz="4" w:space="0" w:color="auto"/>
              <w:right w:val="single" w:sz="4" w:space="0" w:color="auto"/>
            </w:tcBorders>
            <w:hideMark/>
          </w:tcPr>
          <w:p w14:paraId="7995BC9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072033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0F14A24"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FFB348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9C3FAF4" w14:textId="77777777" w:rsidR="005C0825" w:rsidRPr="003849F5" w:rsidRDefault="005C0825">
            <w:pPr>
              <w:pStyle w:val="Paragraph"/>
              <w:rPr>
                <w:noProof/>
                <w:szCs w:val="16"/>
                <w:lang w:val="fi-FI" w:eastAsia="fi-FI"/>
              </w:rPr>
            </w:pPr>
            <w:r w:rsidRPr="003849F5">
              <w:rPr>
                <w:noProof/>
                <w:szCs w:val="16"/>
                <w:lang w:val="fi-FI" w:eastAsia="fi-FI"/>
              </w:rPr>
              <w:t>0.5704</w:t>
            </w:r>
          </w:p>
        </w:tc>
        <w:tc>
          <w:tcPr>
            <w:tcW w:w="1133" w:type="dxa"/>
            <w:tcBorders>
              <w:top w:val="single" w:sz="4" w:space="0" w:color="auto"/>
              <w:left w:val="single" w:sz="4" w:space="0" w:color="auto"/>
              <w:bottom w:val="single" w:sz="4" w:space="0" w:color="auto"/>
              <w:right w:val="single" w:sz="4" w:space="0" w:color="auto"/>
            </w:tcBorders>
            <w:hideMark/>
          </w:tcPr>
          <w:p w14:paraId="1E7F4702" w14:textId="77777777" w:rsidR="005C0825" w:rsidRPr="003849F5" w:rsidRDefault="005C0825">
            <w:pPr>
              <w:pStyle w:val="Paragraph"/>
              <w:jc w:val="right"/>
              <w:rPr>
                <w:noProof/>
                <w:szCs w:val="16"/>
                <w:lang w:val="fi-FI" w:eastAsia="fi-FI"/>
              </w:rPr>
            </w:pPr>
            <w:r w:rsidRPr="003849F5">
              <w:rPr>
                <w:noProof/>
                <w:szCs w:val="16"/>
                <w:lang w:val="fi-FI" w:eastAsia="fi-FI"/>
              </w:rPr>
              <w:t>ex 3815 90 90</w:t>
            </w:r>
          </w:p>
        </w:tc>
        <w:tc>
          <w:tcPr>
            <w:tcW w:w="547" w:type="dxa"/>
            <w:tcBorders>
              <w:top w:val="single" w:sz="4" w:space="0" w:color="auto"/>
              <w:left w:val="single" w:sz="4" w:space="0" w:color="auto"/>
              <w:bottom w:val="single" w:sz="4" w:space="0" w:color="auto"/>
              <w:right w:val="single" w:sz="4" w:space="0" w:color="auto"/>
            </w:tcBorders>
            <w:hideMark/>
          </w:tcPr>
          <w:p w14:paraId="13D3EA27" w14:textId="77777777" w:rsidR="005C0825" w:rsidRPr="003849F5" w:rsidRDefault="005C0825">
            <w:pPr>
              <w:pStyle w:val="Paragraph"/>
              <w:jc w:val="center"/>
              <w:rPr>
                <w:noProof/>
                <w:szCs w:val="16"/>
                <w:lang w:val="fi-FI" w:eastAsia="fi-FI"/>
              </w:rPr>
            </w:pPr>
            <w:r w:rsidRPr="003849F5">
              <w:rPr>
                <w:noProof/>
                <w:szCs w:val="16"/>
                <w:lang w:val="fi-FI" w:eastAsia="fi-FI"/>
              </w:rPr>
              <w:t>18</w:t>
            </w:r>
          </w:p>
        </w:tc>
        <w:tc>
          <w:tcPr>
            <w:tcW w:w="4118" w:type="dxa"/>
            <w:tcBorders>
              <w:top w:val="single" w:sz="4" w:space="0" w:color="auto"/>
              <w:left w:val="single" w:sz="4" w:space="0" w:color="auto"/>
              <w:bottom w:val="single" w:sz="4" w:space="0" w:color="auto"/>
              <w:right w:val="single" w:sz="4" w:space="0" w:color="auto"/>
            </w:tcBorders>
            <w:hideMark/>
          </w:tcPr>
          <w:p w14:paraId="43CA8627" w14:textId="77777777" w:rsidR="005C0825" w:rsidRPr="003849F5" w:rsidRDefault="005C0825">
            <w:pPr>
              <w:pStyle w:val="Paragraph"/>
              <w:rPr>
                <w:noProof/>
                <w:szCs w:val="16"/>
                <w:lang w:val="fi-FI" w:eastAsia="fi-FI"/>
              </w:rPr>
            </w:pPr>
            <w:r w:rsidRPr="003849F5">
              <w:rPr>
                <w:noProof/>
                <w:szCs w:val="16"/>
                <w:lang w:val="fi-FI" w:eastAsia="fi-FI"/>
              </w:rPr>
              <w:t>Hapettamiskatalyytti, jonka vaikuttava aine on di[manganeesi (1+)], 1,2-bis(oktahydro-4,7-dimetyyli-1</w:t>
            </w:r>
            <w:r w:rsidRPr="003849F5">
              <w:rPr>
                <w:i/>
                <w:iCs/>
                <w:noProof/>
                <w:szCs w:val="16"/>
                <w:lang w:val="fi-FI" w:eastAsia="fi-FI"/>
              </w:rPr>
              <w:t>H</w:t>
            </w:r>
            <w:r w:rsidRPr="003849F5">
              <w:rPr>
                <w:noProof/>
                <w:szCs w:val="16"/>
                <w:lang w:val="fi-FI" w:eastAsia="fi-FI"/>
              </w:rPr>
              <w:t>-1,4,7-triatsoniini-1-yyli-</w:t>
            </w:r>
            <w:r w:rsidRPr="003849F5">
              <w:rPr>
                <w:i/>
                <w:iCs/>
                <w:noProof/>
                <w:szCs w:val="16"/>
                <w:lang w:val="fi-FI" w:eastAsia="fi-FI"/>
              </w:rPr>
              <w:t>k</w:t>
            </w:r>
            <w:r w:rsidRPr="003849F5">
              <w:rPr>
                <w:noProof/>
                <w:szCs w:val="16"/>
                <w:lang w:val="fi-FI" w:eastAsia="fi-FI"/>
              </w:rPr>
              <w:t>N</w:t>
            </w:r>
            <w:r w:rsidRPr="003849F5">
              <w:rPr>
                <w:noProof/>
                <w:szCs w:val="16"/>
                <w:vertAlign w:val="superscript"/>
                <w:lang w:val="fi-FI" w:eastAsia="fi-FI"/>
              </w:rPr>
              <w:t>1</w:t>
            </w:r>
            <w:r w:rsidRPr="003849F5">
              <w:rPr>
                <w:noProof/>
                <w:szCs w:val="16"/>
                <w:lang w:val="fi-FI" w:eastAsia="fi-FI"/>
              </w:rPr>
              <w:t xml:space="preserve">, </w:t>
            </w:r>
            <w:r w:rsidRPr="003849F5">
              <w:rPr>
                <w:i/>
                <w:iCs/>
                <w:noProof/>
                <w:szCs w:val="16"/>
                <w:lang w:val="fi-FI" w:eastAsia="fi-FI"/>
              </w:rPr>
              <w:t>k</w:t>
            </w:r>
            <w:r w:rsidRPr="003849F5">
              <w:rPr>
                <w:noProof/>
                <w:szCs w:val="16"/>
                <w:lang w:val="fi-FI" w:eastAsia="fi-FI"/>
              </w:rPr>
              <w:t>N</w:t>
            </w:r>
            <w:r w:rsidRPr="003849F5">
              <w:rPr>
                <w:noProof/>
                <w:szCs w:val="16"/>
                <w:vertAlign w:val="superscript"/>
                <w:lang w:val="fi-FI" w:eastAsia="fi-FI"/>
              </w:rPr>
              <w:t>4</w:t>
            </w:r>
            <w:r w:rsidRPr="003849F5">
              <w:rPr>
                <w:noProof/>
                <w:szCs w:val="16"/>
                <w:lang w:val="fi-FI" w:eastAsia="fi-FI"/>
              </w:rPr>
              <w:t xml:space="preserve">, </w:t>
            </w:r>
            <w:r w:rsidRPr="003849F5">
              <w:rPr>
                <w:i/>
                <w:iCs/>
                <w:noProof/>
                <w:szCs w:val="16"/>
                <w:lang w:val="fi-FI" w:eastAsia="fi-FI"/>
              </w:rPr>
              <w:t>k</w:t>
            </w:r>
            <w:r w:rsidRPr="003849F5">
              <w:rPr>
                <w:noProof/>
                <w:szCs w:val="16"/>
                <w:lang w:val="fi-FI" w:eastAsia="fi-FI"/>
              </w:rPr>
              <w:t>N</w:t>
            </w:r>
            <w:r w:rsidRPr="003849F5">
              <w:rPr>
                <w:noProof/>
                <w:szCs w:val="16"/>
                <w:vertAlign w:val="superscript"/>
                <w:lang w:val="fi-FI" w:eastAsia="fi-FI"/>
              </w:rPr>
              <w:t>7</w:t>
            </w:r>
            <w:r w:rsidRPr="003849F5">
              <w:rPr>
                <w:noProof/>
                <w:szCs w:val="16"/>
                <w:lang w:val="fi-FI" w:eastAsia="fi-FI"/>
              </w:rPr>
              <w:t>)etaani-di-</w:t>
            </w:r>
            <w:r w:rsidRPr="003849F5">
              <w:rPr>
                <w:i/>
                <w:iCs/>
                <w:noProof/>
                <w:szCs w:val="16"/>
                <w:lang w:val="fi-FI" w:eastAsia="fi-FI"/>
              </w:rPr>
              <w:t>μ</w:t>
            </w:r>
            <w:r w:rsidRPr="003849F5">
              <w:rPr>
                <w:noProof/>
                <w:szCs w:val="16"/>
                <w:lang w:val="fi-FI" w:eastAsia="fi-FI"/>
              </w:rPr>
              <w:t>-okso-</w:t>
            </w:r>
            <w:r w:rsidRPr="003849F5">
              <w:rPr>
                <w:i/>
                <w:iCs/>
                <w:noProof/>
                <w:szCs w:val="16"/>
                <w:lang w:val="fi-FI" w:eastAsia="fi-FI"/>
              </w:rPr>
              <w:t>μ</w:t>
            </w:r>
            <w:r w:rsidRPr="003849F5">
              <w:rPr>
                <w:noProof/>
                <w:szCs w:val="16"/>
                <w:lang w:val="fi-FI" w:eastAsia="fi-FI"/>
              </w:rPr>
              <w:t>-(etanoaatti-</w:t>
            </w:r>
            <w:r w:rsidRPr="003849F5">
              <w:rPr>
                <w:i/>
                <w:iCs/>
                <w:noProof/>
                <w:szCs w:val="16"/>
                <w:lang w:val="fi-FI" w:eastAsia="fi-FI"/>
              </w:rPr>
              <w:t>k</w:t>
            </w:r>
            <w:r w:rsidRPr="003849F5">
              <w:rPr>
                <w:noProof/>
                <w:szCs w:val="16"/>
                <w:lang w:val="fi-FI" w:eastAsia="fi-FI"/>
              </w:rPr>
              <w:t xml:space="preserve">O, </w:t>
            </w:r>
            <w:r w:rsidRPr="003849F5">
              <w:rPr>
                <w:i/>
                <w:iCs/>
                <w:noProof/>
                <w:szCs w:val="16"/>
                <w:lang w:val="fi-FI" w:eastAsia="fi-FI"/>
              </w:rPr>
              <w:t>k</w:t>
            </w:r>
            <w:r w:rsidRPr="003849F5">
              <w:rPr>
                <w:noProof/>
                <w:szCs w:val="16"/>
                <w:lang w:val="fi-FI" w:eastAsia="fi-FI"/>
              </w:rPr>
              <w:t>O’)-, di[kloridi(1-)] (CAS RN 1217890-37-3), kemiallisen hapettamisen tai valkaisemisen kiihdyttämiseen tarkoitettu</w:t>
            </w:r>
          </w:p>
        </w:tc>
        <w:tc>
          <w:tcPr>
            <w:tcW w:w="911" w:type="dxa"/>
            <w:tcBorders>
              <w:top w:val="single" w:sz="4" w:space="0" w:color="auto"/>
              <w:left w:val="single" w:sz="4" w:space="0" w:color="auto"/>
              <w:bottom w:val="single" w:sz="4" w:space="0" w:color="auto"/>
              <w:right w:val="single" w:sz="4" w:space="0" w:color="auto"/>
            </w:tcBorders>
            <w:hideMark/>
          </w:tcPr>
          <w:p w14:paraId="4B89518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E0A375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8FA938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42ACB3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31A201D" w14:textId="77777777" w:rsidR="005C0825" w:rsidRPr="003849F5" w:rsidRDefault="005C0825">
            <w:pPr>
              <w:pStyle w:val="Paragraph"/>
              <w:rPr>
                <w:noProof/>
                <w:szCs w:val="16"/>
                <w:lang w:val="fi-FI" w:eastAsia="fi-FI"/>
              </w:rPr>
            </w:pPr>
            <w:r w:rsidRPr="003849F5">
              <w:rPr>
                <w:noProof/>
                <w:szCs w:val="16"/>
                <w:lang w:val="fi-FI" w:eastAsia="fi-FI"/>
              </w:rPr>
              <w:t>0.7528</w:t>
            </w:r>
          </w:p>
        </w:tc>
        <w:tc>
          <w:tcPr>
            <w:tcW w:w="1133" w:type="dxa"/>
            <w:tcBorders>
              <w:top w:val="single" w:sz="4" w:space="0" w:color="auto"/>
              <w:left w:val="single" w:sz="4" w:space="0" w:color="auto"/>
              <w:bottom w:val="single" w:sz="4" w:space="0" w:color="auto"/>
              <w:right w:val="single" w:sz="4" w:space="0" w:color="auto"/>
            </w:tcBorders>
            <w:hideMark/>
          </w:tcPr>
          <w:p w14:paraId="5C4EDDE9" w14:textId="77777777" w:rsidR="005C0825" w:rsidRPr="003849F5" w:rsidRDefault="005C0825">
            <w:pPr>
              <w:pStyle w:val="Paragraph"/>
              <w:jc w:val="right"/>
              <w:rPr>
                <w:noProof/>
                <w:szCs w:val="16"/>
                <w:lang w:val="fi-FI" w:eastAsia="fi-FI"/>
              </w:rPr>
            </w:pPr>
            <w:r w:rsidRPr="003849F5">
              <w:rPr>
                <w:noProof/>
                <w:szCs w:val="16"/>
                <w:lang w:val="fi-FI" w:eastAsia="fi-FI"/>
              </w:rPr>
              <w:t>ex 3815 90 90</w:t>
            </w:r>
          </w:p>
        </w:tc>
        <w:tc>
          <w:tcPr>
            <w:tcW w:w="547" w:type="dxa"/>
            <w:tcBorders>
              <w:top w:val="single" w:sz="4" w:space="0" w:color="auto"/>
              <w:left w:val="single" w:sz="4" w:space="0" w:color="auto"/>
              <w:bottom w:val="single" w:sz="4" w:space="0" w:color="auto"/>
              <w:right w:val="single" w:sz="4" w:space="0" w:color="auto"/>
            </w:tcBorders>
            <w:hideMark/>
          </w:tcPr>
          <w:p w14:paraId="58A42AA1"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2D044D6A" w14:textId="77777777" w:rsidR="005C0825" w:rsidRPr="003849F5" w:rsidRDefault="005C0825">
            <w:pPr>
              <w:pStyle w:val="Paragraph"/>
              <w:rPr>
                <w:noProof/>
                <w:szCs w:val="16"/>
                <w:lang w:val="fi-FI" w:eastAsia="fi-FI"/>
              </w:rPr>
            </w:pPr>
            <w:r w:rsidRPr="003849F5">
              <w:rPr>
                <w:noProof/>
                <w:szCs w:val="16"/>
                <w:lang w:val="fi-FI" w:eastAsia="fi-FI"/>
              </w:rPr>
              <w:t>Katalyyytti,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F977779" w14:textId="77777777" w:rsidTr="005C0825">
              <w:trPr>
                <w:tblCellSpacing w:w="0" w:type="dxa"/>
              </w:trPr>
              <w:tc>
                <w:tcPr>
                  <w:tcW w:w="220" w:type="dxa"/>
                  <w:hideMark/>
                </w:tcPr>
                <w:p w14:paraId="191A96B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C143DE6" w14:textId="77777777" w:rsidR="005C0825" w:rsidRPr="003849F5" w:rsidRDefault="005C0825">
                  <w:pPr>
                    <w:pStyle w:val="Paragraph"/>
                    <w:rPr>
                      <w:noProof/>
                      <w:lang w:val="fi-FI" w:eastAsia="fi-FI"/>
                    </w:rPr>
                  </w:pPr>
                  <w:r w:rsidRPr="003849F5">
                    <w:rPr>
                      <w:noProof/>
                      <w:lang w:val="fi-FI" w:eastAsia="fi-FI"/>
                    </w:rPr>
                    <w:t>vähintään 30 mutta enintään 33 painoprosenttia bis(4-(difenyylilsulfonio)fenyyli)sulfidibis(heksafluorifosfaattia) (CAS RN 74227-35-3) ja</w:t>
                  </w:r>
                </w:p>
              </w:tc>
            </w:tr>
            <w:tr w:rsidR="005C0825" w:rsidRPr="003849F5" w14:paraId="68604FAA" w14:textId="77777777" w:rsidTr="005C0825">
              <w:trPr>
                <w:tblCellSpacing w:w="0" w:type="dxa"/>
              </w:trPr>
              <w:tc>
                <w:tcPr>
                  <w:tcW w:w="220" w:type="dxa"/>
                  <w:hideMark/>
                </w:tcPr>
                <w:p w14:paraId="10CF2B6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6C11570" w14:textId="77777777" w:rsidR="005C0825" w:rsidRPr="003849F5" w:rsidRDefault="005C0825">
                  <w:pPr>
                    <w:pStyle w:val="Paragraph"/>
                    <w:rPr>
                      <w:noProof/>
                      <w:lang w:val="fi-FI" w:eastAsia="fi-FI"/>
                    </w:rPr>
                  </w:pPr>
                  <w:r w:rsidRPr="003849F5">
                    <w:rPr>
                      <w:noProof/>
                      <w:lang w:val="fi-FI" w:eastAsia="fi-FI"/>
                    </w:rPr>
                    <w:t>vähintään 24 mutta enintään 27 painoprosenttia difenyyli(4-fenyylitio)fenyylilsulfoniumheksafluorifosfaattia (CAS RN 68156-13-8)</w:t>
                  </w:r>
                </w:p>
              </w:tc>
            </w:tr>
          </w:tbl>
          <w:p w14:paraId="51DD0ED7" w14:textId="77777777" w:rsidR="005C0825" w:rsidRPr="003849F5" w:rsidRDefault="005C0825">
            <w:pPr>
              <w:pStyle w:val="Paragraph"/>
              <w:rPr>
                <w:noProof/>
                <w:szCs w:val="16"/>
                <w:lang w:val="fi-FI" w:eastAsia="fi-FI"/>
              </w:rPr>
            </w:pPr>
            <w:r w:rsidRPr="003849F5">
              <w:rPr>
                <w:noProof/>
                <w:szCs w:val="16"/>
                <w:lang w:val="fi-FI" w:eastAsia="fi-FI"/>
              </w:rPr>
              <w:t>propeenikarbonaatissa (CAS RN 108-32-7)</w:t>
            </w:r>
          </w:p>
        </w:tc>
        <w:tc>
          <w:tcPr>
            <w:tcW w:w="911" w:type="dxa"/>
            <w:tcBorders>
              <w:top w:val="single" w:sz="4" w:space="0" w:color="auto"/>
              <w:left w:val="single" w:sz="4" w:space="0" w:color="auto"/>
              <w:bottom w:val="single" w:sz="4" w:space="0" w:color="auto"/>
              <w:right w:val="single" w:sz="4" w:space="0" w:color="auto"/>
            </w:tcBorders>
            <w:hideMark/>
          </w:tcPr>
          <w:p w14:paraId="288F1F0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5A62FF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38B5AE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9E141F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8C22C5B" w14:textId="77777777" w:rsidR="005C0825" w:rsidRPr="003849F5" w:rsidRDefault="005C0825">
            <w:pPr>
              <w:pStyle w:val="Paragraph"/>
              <w:rPr>
                <w:noProof/>
                <w:szCs w:val="16"/>
                <w:lang w:val="fi-FI" w:eastAsia="fi-FI"/>
              </w:rPr>
            </w:pPr>
            <w:r w:rsidRPr="003849F5">
              <w:rPr>
                <w:noProof/>
                <w:szCs w:val="16"/>
                <w:lang w:val="fi-FI" w:eastAsia="fi-FI"/>
              </w:rPr>
              <w:t>0.5062</w:t>
            </w:r>
          </w:p>
        </w:tc>
        <w:tc>
          <w:tcPr>
            <w:tcW w:w="1133" w:type="dxa"/>
            <w:tcBorders>
              <w:top w:val="single" w:sz="4" w:space="0" w:color="auto"/>
              <w:left w:val="single" w:sz="4" w:space="0" w:color="auto"/>
              <w:bottom w:val="single" w:sz="4" w:space="0" w:color="auto"/>
              <w:right w:val="single" w:sz="4" w:space="0" w:color="auto"/>
            </w:tcBorders>
            <w:hideMark/>
          </w:tcPr>
          <w:p w14:paraId="7C2C8E2D" w14:textId="77777777" w:rsidR="005C0825" w:rsidRPr="003849F5" w:rsidRDefault="005C0825">
            <w:pPr>
              <w:pStyle w:val="Paragraph"/>
              <w:jc w:val="right"/>
              <w:rPr>
                <w:noProof/>
                <w:szCs w:val="16"/>
                <w:lang w:val="fi-FI" w:eastAsia="fi-FI"/>
              </w:rPr>
            </w:pPr>
            <w:r w:rsidRPr="003849F5">
              <w:rPr>
                <w:noProof/>
                <w:szCs w:val="16"/>
                <w:lang w:val="fi-FI" w:eastAsia="fi-FI"/>
              </w:rPr>
              <w:t>ex 3815 90 90</w:t>
            </w:r>
          </w:p>
        </w:tc>
        <w:tc>
          <w:tcPr>
            <w:tcW w:w="547" w:type="dxa"/>
            <w:tcBorders>
              <w:top w:val="single" w:sz="4" w:space="0" w:color="auto"/>
              <w:left w:val="single" w:sz="4" w:space="0" w:color="auto"/>
              <w:bottom w:val="single" w:sz="4" w:space="0" w:color="auto"/>
              <w:right w:val="single" w:sz="4" w:space="0" w:color="auto"/>
            </w:tcBorders>
            <w:hideMark/>
          </w:tcPr>
          <w:p w14:paraId="54573C7F"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1B8C08F" w14:textId="77777777" w:rsidR="005C0825" w:rsidRPr="003849F5" w:rsidRDefault="005C0825">
            <w:pPr>
              <w:pStyle w:val="Paragraph"/>
              <w:rPr>
                <w:noProof/>
                <w:szCs w:val="16"/>
                <w:lang w:val="fi-FI" w:eastAsia="fi-FI"/>
              </w:rPr>
            </w:pPr>
            <w:r w:rsidRPr="003849F5">
              <w:rPr>
                <w:noProof/>
                <w:szCs w:val="16"/>
                <w:lang w:val="fi-FI" w:eastAsia="fi-FI"/>
              </w:rPr>
              <w:t>Katalyytti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5AFA3C4" w14:textId="77777777" w:rsidTr="005C0825">
              <w:trPr>
                <w:tblCellSpacing w:w="0" w:type="dxa"/>
              </w:trPr>
              <w:tc>
                <w:tcPr>
                  <w:tcW w:w="220" w:type="dxa"/>
                  <w:hideMark/>
                </w:tcPr>
                <w:p w14:paraId="17C0016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C034D0C" w14:textId="77777777" w:rsidR="005C0825" w:rsidRPr="003849F5" w:rsidRDefault="005C0825">
                  <w:pPr>
                    <w:pStyle w:val="Paragraph"/>
                    <w:rPr>
                      <w:noProof/>
                      <w:lang w:val="fi-FI" w:eastAsia="fi-FI"/>
                    </w:rPr>
                  </w:pPr>
                  <w:r w:rsidRPr="003849F5">
                    <w:rPr>
                      <w:noProof/>
                      <w:lang w:val="fi-FI" w:eastAsia="fi-FI"/>
                    </w:rPr>
                    <w:t> magnesiumkloridin ja titaani(III)kloridin tetrahydrofuraanikompleksien suspensiona kivennäisöljyssä</w:t>
                  </w:r>
                </w:p>
              </w:tc>
            </w:tr>
            <w:tr w:rsidR="005C0825" w:rsidRPr="003849F5" w14:paraId="6B334BF6" w14:textId="77777777" w:rsidTr="005C0825">
              <w:trPr>
                <w:tblCellSpacing w:w="0" w:type="dxa"/>
              </w:trPr>
              <w:tc>
                <w:tcPr>
                  <w:tcW w:w="220" w:type="dxa"/>
                  <w:hideMark/>
                </w:tcPr>
                <w:p w14:paraId="1E2A915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2156E3F" w14:textId="77777777" w:rsidR="005C0825" w:rsidRPr="003849F5" w:rsidRDefault="005C0825">
                  <w:pPr>
                    <w:pStyle w:val="Paragraph"/>
                    <w:rPr>
                      <w:noProof/>
                      <w:lang w:val="fi-FI" w:eastAsia="fi-FI"/>
                    </w:rPr>
                  </w:pPr>
                  <w:r w:rsidRPr="003849F5">
                    <w:rPr>
                      <w:noProof/>
                      <w:lang w:val="fi-FI" w:eastAsia="fi-FI"/>
                    </w:rPr>
                    <w:t>jossa on piidioksidia ja joka sisältää</w:t>
                  </w:r>
                </w:p>
              </w:tc>
            </w:tr>
            <w:tr w:rsidR="005C0825" w:rsidRPr="003849F5" w14:paraId="78C3CDA5" w14:textId="77777777" w:rsidTr="005C0825">
              <w:trPr>
                <w:tblCellSpacing w:w="0" w:type="dxa"/>
              </w:trPr>
              <w:tc>
                <w:tcPr>
                  <w:tcW w:w="220" w:type="dxa"/>
                  <w:hideMark/>
                </w:tcPr>
                <w:p w14:paraId="29F61DD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1E3BC83" w14:textId="77777777" w:rsidR="005C0825" w:rsidRPr="003849F5" w:rsidRDefault="005C0825">
                  <w:pPr>
                    <w:pStyle w:val="Paragraph"/>
                    <w:rPr>
                      <w:noProof/>
                      <w:lang w:val="fi-FI" w:eastAsia="fi-FI"/>
                    </w:rPr>
                  </w:pPr>
                  <w:r w:rsidRPr="003849F5">
                    <w:rPr>
                      <w:noProof/>
                      <w:lang w:val="fi-FI" w:eastAsia="fi-FI"/>
                    </w:rPr>
                    <w:t>6,6 (± 0,6) painoprosenttia magnesiumia</w:t>
                  </w:r>
                </w:p>
              </w:tc>
            </w:tr>
            <w:tr w:rsidR="005C0825" w:rsidRPr="003849F5" w14:paraId="3F38F173" w14:textId="77777777" w:rsidTr="005C0825">
              <w:trPr>
                <w:tblCellSpacing w:w="0" w:type="dxa"/>
              </w:trPr>
              <w:tc>
                <w:tcPr>
                  <w:tcW w:w="220" w:type="dxa"/>
                  <w:hideMark/>
                </w:tcPr>
                <w:p w14:paraId="0AB52DE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3AEAD3D" w14:textId="77777777" w:rsidR="005C0825" w:rsidRPr="003849F5" w:rsidRDefault="005C0825">
                  <w:pPr>
                    <w:pStyle w:val="Paragraph"/>
                    <w:rPr>
                      <w:noProof/>
                      <w:lang w:val="fi-FI" w:eastAsia="fi-FI"/>
                    </w:rPr>
                  </w:pPr>
                  <w:r w:rsidRPr="003849F5">
                    <w:rPr>
                      <w:noProof/>
                      <w:lang w:val="fi-FI" w:eastAsia="fi-FI"/>
                    </w:rPr>
                    <w:t>2,3 (± 0,2) painoprosenttia titaania</w:t>
                  </w:r>
                </w:p>
              </w:tc>
            </w:tr>
          </w:tbl>
          <w:p w14:paraId="06939F0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8485F4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B7C062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005CEF5"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D7462F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1ACFDC4" w14:textId="77777777" w:rsidR="005C0825" w:rsidRPr="003849F5" w:rsidRDefault="005C0825">
            <w:pPr>
              <w:pStyle w:val="Paragraph"/>
              <w:rPr>
                <w:noProof/>
                <w:szCs w:val="16"/>
                <w:lang w:val="fi-FI" w:eastAsia="fi-FI"/>
              </w:rPr>
            </w:pPr>
            <w:r w:rsidRPr="003849F5">
              <w:rPr>
                <w:noProof/>
                <w:szCs w:val="16"/>
                <w:lang w:val="fi-FI" w:eastAsia="fi-FI"/>
              </w:rPr>
              <w:t>0.7526</w:t>
            </w:r>
          </w:p>
        </w:tc>
        <w:tc>
          <w:tcPr>
            <w:tcW w:w="1133" w:type="dxa"/>
            <w:tcBorders>
              <w:top w:val="single" w:sz="4" w:space="0" w:color="auto"/>
              <w:left w:val="single" w:sz="4" w:space="0" w:color="auto"/>
              <w:bottom w:val="single" w:sz="4" w:space="0" w:color="auto"/>
              <w:right w:val="single" w:sz="4" w:space="0" w:color="auto"/>
            </w:tcBorders>
            <w:hideMark/>
          </w:tcPr>
          <w:p w14:paraId="14904244" w14:textId="77777777" w:rsidR="005C0825" w:rsidRPr="003849F5" w:rsidRDefault="005C0825">
            <w:pPr>
              <w:pStyle w:val="Paragraph"/>
              <w:jc w:val="right"/>
              <w:rPr>
                <w:noProof/>
                <w:szCs w:val="16"/>
                <w:lang w:val="fi-FI" w:eastAsia="fi-FI"/>
              </w:rPr>
            </w:pPr>
            <w:r w:rsidRPr="003849F5">
              <w:rPr>
                <w:noProof/>
                <w:szCs w:val="16"/>
                <w:lang w:val="fi-FI" w:eastAsia="fi-FI"/>
              </w:rPr>
              <w:t>ex 3815 90 90</w:t>
            </w:r>
          </w:p>
        </w:tc>
        <w:tc>
          <w:tcPr>
            <w:tcW w:w="547" w:type="dxa"/>
            <w:tcBorders>
              <w:top w:val="single" w:sz="4" w:space="0" w:color="auto"/>
              <w:left w:val="single" w:sz="4" w:space="0" w:color="auto"/>
              <w:bottom w:val="single" w:sz="4" w:space="0" w:color="auto"/>
              <w:right w:val="single" w:sz="4" w:space="0" w:color="auto"/>
            </w:tcBorders>
            <w:hideMark/>
          </w:tcPr>
          <w:p w14:paraId="7D4ADA21"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3B9F235E" w14:textId="77777777" w:rsidR="005C0825" w:rsidRPr="003849F5" w:rsidRDefault="005C0825">
            <w:pPr>
              <w:pStyle w:val="Paragraph"/>
              <w:rPr>
                <w:noProof/>
                <w:szCs w:val="16"/>
                <w:lang w:val="fi-FI" w:eastAsia="fi-FI"/>
              </w:rPr>
            </w:pPr>
            <w:r w:rsidRPr="003849F5">
              <w:rPr>
                <w:noProof/>
                <w:szCs w:val="16"/>
                <w:lang w:val="fi-FI" w:eastAsia="fi-FI"/>
              </w:rPr>
              <w:t>Katalyyytti,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10"/>
              <w:gridCol w:w="3911"/>
            </w:tblGrid>
            <w:tr w:rsidR="005C0825" w:rsidRPr="003849F5" w14:paraId="50AAC653" w14:textId="77777777" w:rsidTr="005C0825">
              <w:trPr>
                <w:tblCellSpacing w:w="0" w:type="dxa"/>
              </w:trPr>
              <w:tc>
                <w:tcPr>
                  <w:tcW w:w="210" w:type="dxa"/>
                  <w:hideMark/>
                </w:tcPr>
                <w:p w14:paraId="631C9EE5" w14:textId="77777777" w:rsidR="005C0825" w:rsidRPr="003849F5" w:rsidRDefault="005C0825">
                  <w:pPr>
                    <w:pStyle w:val="Paragraph"/>
                    <w:rPr>
                      <w:noProof/>
                      <w:szCs w:val="20"/>
                      <w:lang w:val="fi-FI" w:eastAsia="fi-FI"/>
                    </w:rPr>
                  </w:pPr>
                  <w:r w:rsidRPr="003849F5">
                    <w:rPr>
                      <w:noProof/>
                      <w:lang w:val="fi-FI" w:eastAsia="fi-FI"/>
                    </w:rPr>
                    <w:t>—</w:t>
                  </w:r>
                </w:p>
              </w:tc>
              <w:tc>
                <w:tcPr>
                  <w:tcW w:w="3911" w:type="dxa"/>
                  <w:hideMark/>
                </w:tcPr>
                <w:p w14:paraId="5C08978C" w14:textId="77777777" w:rsidR="005C0825" w:rsidRPr="003849F5" w:rsidRDefault="005C0825">
                  <w:pPr>
                    <w:pStyle w:val="Paragraph"/>
                    <w:rPr>
                      <w:noProof/>
                      <w:lang w:val="fi-FI" w:eastAsia="fi-FI"/>
                    </w:rPr>
                  </w:pPr>
                  <w:r w:rsidRPr="003849F5">
                    <w:rPr>
                      <w:noProof/>
                      <w:lang w:val="fi-FI" w:eastAsia="fi-FI"/>
                    </w:rPr>
                    <w:t>vähintään 25 mutta enintään 27,5 painoprosenttia bis[4-(difenyylil]sulfonio)fenyyli]sulfidibis(heksafluoriantimonaattia) (CAS RN 89452-37-9) ja</w:t>
                  </w:r>
                </w:p>
              </w:tc>
            </w:tr>
            <w:tr w:rsidR="005C0825" w:rsidRPr="003849F5" w14:paraId="5B561F55" w14:textId="77777777" w:rsidTr="005C0825">
              <w:trPr>
                <w:tblCellSpacing w:w="0" w:type="dxa"/>
              </w:trPr>
              <w:tc>
                <w:tcPr>
                  <w:tcW w:w="210" w:type="dxa"/>
                  <w:hideMark/>
                </w:tcPr>
                <w:p w14:paraId="428750A5" w14:textId="77777777" w:rsidR="005C0825" w:rsidRPr="003849F5" w:rsidRDefault="005C0825">
                  <w:pPr>
                    <w:pStyle w:val="Paragraph"/>
                    <w:rPr>
                      <w:noProof/>
                      <w:lang w:val="fi-FI" w:eastAsia="fi-FI"/>
                    </w:rPr>
                  </w:pPr>
                  <w:r w:rsidRPr="003849F5">
                    <w:rPr>
                      <w:noProof/>
                      <w:lang w:val="fi-FI" w:eastAsia="fi-FI"/>
                    </w:rPr>
                    <w:t>—</w:t>
                  </w:r>
                </w:p>
              </w:tc>
              <w:tc>
                <w:tcPr>
                  <w:tcW w:w="3911" w:type="dxa"/>
                  <w:hideMark/>
                </w:tcPr>
                <w:p w14:paraId="5C2D9265" w14:textId="77777777" w:rsidR="005C0825" w:rsidRPr="003849F5" w:rsidRDefault="005C0825">
                  <w:pPr>
                    <w:pStyle w:val="Paragraph"/>
                    <w:rPr>
                      <w:noProof/>
                      <w:lang w:val="fi-FI" w:eastAsia="fi-FI"/>
                    </w:rPr>
                  </w:pPr>
                  <w:r w:rsidRPr="003849F5">
                    <w:rPr>
                      <w:noProof/>
                      <w:lang w:val="fi-FI" w:eastAsia="fi-FI"/>
                    </w:rPr>
                    <w:t>vähintään 20 mutta enintään 22,5 painoprosenttia difenyyli(4-fenyylitio)fenyylilsulfoniumheksafluoriantimonaattia (CAS RN 71449-78-0)</w:t>
                  </w:r>
                </w:p>
              </w:tc>
            </w:tr>
          </w:tbl>
          <w:p w14:paraId="11FCD646" w14:textId="77777777" w:rsidR="005C0825" w:rsidRPr="003849F5" w:rsidRDefault="005C0825">
            <w:pPr>
              <w:pStyle w:val="Paragraph"/>
              <w:rPr>
                <w:noProof/>
                <w:szCs w:val="16"/>
                <w:lang w:val="fi-FI" w:eastAsia="fi-FI"/>
              </w:rPr>
            </w:pPr>
            <w:r w:rsidRPr="003849F5">
              <w:rPr>
                <w:noProof/>
                <w:szCs w:val="16"/>
                <w:lang w:val="fi-FI" w:eastAsia="fi-FI"/>
              </w:rPr>
              <w:t>propeenikarbonaatissa (CAS RN 108-32-7)</w:t>
            </w:r>
          </w:p>
        </w:tc>
        <w:tc>
          <w:tcPr>
            <w:tcW w:w="911" w:type="dxa"/>
            <w:tcBorders>
              <w:top w:val="single" w:sz="4" w:space="0" w:color="auto"/>
              <w:left w:val="single" w:sz="4" w:space="0" w:color="auto"/>
              <w:bottom w:val="single" w:sz="4" w:space="0" w:color="auto"/>
              <w:right w:val="single" w:sz="4" w:space="0" w:color="auto"/>
            </w:tcBorders>
            <w:hideMark/>
          </w:tcPr>
          <w:p w14:paraId="2BB4FF7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9B94F5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526D2D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9867B0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5049EA6" w14:textId="77777777" w:rsidR="005C0825" w:rsidRPr="003849F5" w:rsidRDefault="005C0825">
            <w:pPr>
              <w:pStyle w:val="Paragraph"/>
              <w:rPr>
                <w:noProof/>
                <w:szCs w:val="16"/>
                <w:lang w:val="fi-FI" w:eastAsia="fi-FI"/>
              </w:rPr>
            </w:pPr>
            <w:r w:rsidRPr="003849F5">
              <w:rPr>
                <w:noProof/>
                <w:szCs w:val="16"/>
                <w:lang w:val="fi-FI" w:eastAsia="fi-FI"/>
              </w:rPr>
              <w:t>0.7998</w:t>
            </w:r>
          </w:p>
        </w:tc>
        <w:tc>
          <w:tcPr>
            <w:tcW w:w="1133" w:type="dxa"/>
            <w:tcBorders>
              <w:top w:val="single" w:sz="4" w:space="0" w:color="auto"/>
              <w:left w:val="single" w:sz="4" w:space="0" w:color="auto"/>
              <w:bottom w:val="single" w:sz="4" w:space="0" w:color="auto"/>
              <w:right w:val="single" w:sz="4" w:space="0" w:color="auto"/>
            </w:tcBorders>
            <w:hideMark/>
          </w:tcPr>
          <w:p w14:paraId="7D47441B" w14:textId="77777777" w:rsidR="005C0825" w:rsidRPr="003849F5" w:rsidRDefault="005C0825">
            <w:pPr>
              <w:pStyle w:val="Paragraph"/>
              <w:jc w:val="right"/>
              <w:rPr>
                <w:noProof/>
                <w:szCs w:val="16"/>
                <w:lang w:val="fi-FI" w:eastAsia="fi-FI"/>
              </w:rPr>
            </w:pPr>
            <w:r w:rsidRPr="003849F5">
              <w:rPr>
                <w:noProof/>
                <w:szCs w:val="16"/>
                <w:lang w:val="fi-FI" w:eastAsia="fi-FI"/>
              </w:rPr>
              <w:t>ex 3815 90 90</w:t>
            </w:r>
          </w:p>
        </w:tc>
        <w:tc>
          <w:tcPr>
            <w:tcW w:w="547" w:type="dxa"/>
            <w:tcBorders>
              <w:top w:val="single" w:sz="4" w:space="0" w:color="auto"/>
              <w:left w:val="single" w:sz="4" w:space="0" w:color="auto"/>
              <w:bottom w:val="single" w:sz="4" w:space="0" w:color="auto"/>
              <w:right w:val="single" w:sz="4" w:space="0" w:color="auto"/>
            </w:tcBorders>
            <w:hideMark/>
          </w:tcPr>
          <w:p w14:paraId="320CBF0A" w14:textId="77777777" w:rsidR="005C0825" w:rsidRPr="003849F5" w:rsidRDefault="005C0825">
            <w:pPr>
              <w:pStyle w:val="Paragraph"/>
              <w:jc w:val="center"/>
              <w:rPr>
                <w:noProof/>
                <w:szCs w:val="16"/>
                <w:lang w:val="fi-FI" w:eastAsia="fi-FI"/>
              </w:rPr>
            </w:pPr>
            <w:r w:rsidRPr="003849F5">
              <w:rPr>
                <w:noProof/>
                <w:szCs w:val="16"/>
                <w:lang w:val="fi-FI" w:eastAsia="fi-FI"/>
              </w:rPr>
              <w:t>38</w:t>
            </w:r>
          </w:p>
        </w:tc>
        <w:tc>
          <w:tcPr>
            <w:tcW w:w="4118" w:type="dxa"/>
            <w:tcBorders>
              <w:top w:val="single" w:sz="4" w:space="0" w:color="auto"/>
              <w:left w:val="single" w:sz="4" w:space="0" w:color="auto"/>
              <w:bottom w:val="single" w:sz="4" w:space="0" w:color="auto"/>
              <w:right w:val="single" w:sz="4" w:space="0" w:color="auto"/>
            </w:tcBorders>
            <w:hideMark/>
          </w:tcPr>
          <w:p w14:paraId="2E09A698" w14:textId="77777777" w:rsidR="005C0825" w:rsidRPr="003849F5" w:rsidRDefault="005C0825">
            <w:pPr>
              <w:pStyle w:val="Paragraph"/>
              <w:rPr>
                <w:noProof/>
                <w:szCs w:val="16"/>
                <w:lang w:val="fi-FI" w:eastAsia="fi-FI"/>
              </w:rPr>
            </w:pPr>
            <w:r w:rsidRPr="003849F5">
              <w:rPr>
                <w:noProof/>
                <w:szCs w:val="16"/>
                <w:lang w:val="fi-FI" w:eastAsia="fi-FI"/>
              </w:rPr>
              <w:t>Valokäynniste,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84BF6C2" w14:textId="77777777" w:rsidTr="005C0825">
              <w:trPr>
                <w:tblCellSpacing w:w="0" w:type="dxa"/>
              </w:trPr>
              <w:tc>
                <w:tcPr>
                  <w:tcW w:w="220" w:type="dxa"/>
                  <w:hideMark/>
                </w:tcPr>
                <w:p w14:paraId="4348E56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E9514CD" w14:textId="77777777" w:rsidR="005C0825" w:rsidRPr="003849F5" w:rsidRDefault="005C0825">
                  <w:pPr>
                    <w:pStyle w:val="Paragraph"/>
                    <w:rPr>
                      <w:noProof/>
                      <w:lang w:val="fi-FI" w:eastAsia="fi-FI"/>
                    </w:rPr>
                  </w:pPr>
                  <w:r w:rsidRPr="003849F5">
                    <w:rPr>
                      <w:noProof/>
                      <w:lang w:val="fi-FI" w:eastAsia="fi-FI"/>
                    </w:rPr>
                    <w:t>vähintään 80 painoprosenttia polyetyleeniglykolidi[β-4-[4-(2-dimetyyliamino-2-bentsyyli)butanoyylifenyyli]piperatsiini]propionaattia (CAS RN 886463-10-1),</w:t>
                  </w:r>
                </w:p>
              </w:tc>
            </w:tr>
            <w:tr w:rsidR="005C0825" w:rsidRPr="003849F5" w14:paraId="071A92F7" w14:textId="77777777" w:rsidTr="005C0825">
              <w:trPr>
                <w:tblCellSpacing w:w="0" w:type="dxa"/>
              </w:trPr>
              <w:tc>
                <w:tcPr>
                  <w:tcW w:w="220" w:type="dxa"/>
                  <w:hideMark/>
                </w:tcPr>
                <w:p w14:paraId="354634B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161FC57" w14:textId="77777777" w:rsidR="005C0825" w:rsidRPr="003849F5" w:rsidRDefault="005C0825">
                  <w:pPr>
                    <w:pStyle w:val="Paragraph"/>
                    <w:rPr>
                      <w:noProof/>
                      <w:lang w:val="fi-FI" w:eastAsia="fi-FI"/>
                    </w:rPr>
                  </w:pPr>
                  <w:r w:rsidRPr="003849F5">
                    <w:rPr>
                      <w:noProof/>
                      <w:lang w:val="fi-FI" w:eastAsia="fi-FI"/>
                    </w:rPr>
                    <w:t>enintään 17 painoprosenttia polyetyleeniglykoli[β-4-[4-(2-dimetyyliamino-2-bentsyyli)butanoyylifenyyli]piperatsiini]propionaattia</w:t>
                  </w:r>
                </w:p>
              </w:tc>
            </w:tr>
          </w:tbl>
          <w:p w14:paraId="2184BCC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C4B478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F04F8E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CCEEDD3"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01121C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72A073E" w14:textId="77777777" w:rsidR="005C0825" w:rsidRPr="003849F5" w:rsidRDefault="005C0825">
            <w:pPr>
              <w:pStyle w:val="Paragraph"/>
              <w:rPr>
                <w:noProof/>
                <w:szCs w:val="16"/>
                <w:lang w:val="fi-FI" w:eastAsia="fi-FI"/>
              </w:rPr>
            </w:pPr>
            <w:r w:rsidRPr="003849F5">
              <w:rPr>
                <w:noProof/>
                <w:szCs w:val="16"/>
                <w:lang w:val="fi-FI" w:eastAsia="fi-FI"/>
              </w:rPr>
              <w:t>0.6006</w:t>
            </w:r>
          </w:p>
        </w:tc>
        <w:tc>
          <w:tcPr>
            <w:tcW w:w="1133" w:type="dxa"/>
            <w:tcBorders>
              <w:top w:val="single" w:sz="4" w:space="0" w:color="auto"/>
              <w:left w:val="single" w:sz="4" w:space="0" w:color="auto"/>
              <w:bottom w:val="single" w:sz="4" w:space="0" w:color="auto"/>
              <w:right w:val="single" w:sz="4" w:space="0" w:color="auto"/>
            </w:tcBorders>
            <w:hideMark/>
          </w:tcPr>
          <w:p w14:paraId="0264B79C" w14:textId="77777777" w:rsidR="005C0825" w:rsidRPr="003849F5" w:rsidRDefault="005C0825">
            <w:pPr>
              <w:pStyle w:val="Paragraph"/>
              <w:jc w:val="right"/>
              <w:rPr>
                <w:noProof/>
                <w:szCs w:val="16"/>
                <w:lang w:val="fi-FI" w:eastAsia="fi-FI"/>
              </w:rPr>
            </w:pPr>
            <w:r w:rsidRPr="003849F5">
              <w:rPr>
                <w:noProof/>
                <w:szCs w:val="16"/>
                <w:lang w:val="fi-FI" w:eastAsia="fi-FI"/>
              </w:rPr>
              <w:t>ex 3815 90 90</w:t>
            </w:r>
          </w:p>
        </w:tc>
        <w:tc>
          <w:tcPr>
            <w:tcW w:w="547" w:type="dxa"/>
            <w:tcBorders>
              <w:top w:val="single" w:sz="4" w:space="0" w:color="auto"/>
              <w:left w:val="single" w:sz="4" w:space="0" w:color="auto"/>
              <w:bottom w:val="single" w:sz="4" w:space="0" w:color="auto"/>
              <w:right w:val="single" w:sz="4" w:space="0" w:color="auto"/>
            </w:tcBorders>
            <w:hideMark/>
          </w:tcPr>
          <w:p w14:paraId="6CE4863B"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15FE65DF" w14:textId="77777777" w:rsidR="005C0825" w:rsidRPr="003849F5" w:rsidRDefault="005C0825">
            <w:pPr>
              <w:pStyle w:val="Paragraph"/>
              <w:rPr>
                <w:noProof/>
                <w:szCs w:val="16"/>
                <w:lang w:val="fi-FI" w:eastAsia="fi-FI"/>
              </w:rPr>
            </w:pPr>
            <w:r w:rsidRPr="003849F5">
              <w:rPr>
                <w:noProof/>
                <w:szCs w:val="16"/>
                <w:lang w:val="fi-FI" w:eastAsia="fi-FI"/>
              </w:rPr>
              <w:t>Katalyytti,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DF2563F" w14:textId="77777777" w:rsidTr="005C0825">
              <w:trPr>
                <w:tblCellSpacing w:w="0" w:type="dxa"/>
              </w:trPr>
              <w:tc>
                <w:tcPr>
                  <w:tcW w:w="220" w:type="dxa"/>
                  <w:hideMark/>
                </w:tcPr>
                <w:p w14:paraId="5B96DDB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5C4E783" w14:textId="77777777" w:rsidR="005C0825" w:rsidRPr="003849F5" w:rsidRDefault="005C0825">
                  <w:pPr>
                    <w:pStyle w:val="Paragraph"/>
                    <w:rPr>
                      <w:noProof/>
                      <w:lang w:val="fi-FI" w:eastAsia="fi-FI"/>
                    </w:rPr>
                  </w:pPr>
                  <w:r w:rsidRPr="003849F5">
                    <w:rPr>
                      <w:noProof/>
                      <w:lang w:val="fi-FI" w:eastAsia="fi-FI"/>
                    </w:rPr>
                    <w:t>joka sisältää molybdeenioksidin ja muiden metallioksidien seosta piidioksidimatriisilla</w:t>
                  </w:r>
                </w:p>
              </w:tc>
            </w:tr>
            <w:tr w:rsidR="005C0825" w:rsidRPr="003849F5" w14:paraId="68357FF3" w14:textId="77777777" w:rsidTr="005C0825">
              <w:trPr>
                <w:tblCellSpacing w:w="0" w:type="dxa"/>
              </w:trPr>
              <w:tc>
                <w:tcPr>
                  <w:tcW w:w="220" w:type="dxa"/>
                  <w:hideMark/>
                </w:tcPr>
                <w:p w14:paraId="44E3779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56ED6DB" w14:textId="77777777" w:rsidR="005C0825" w:rsidRPr="003849F5" w:rsidRDefault="005C0825">
                  <w:pPr>
                    <w:pStyle w:val="Paragraph"/>
                    <w:rPr>
                      <w:noProof/>
                      <w:lang w:val="fi-FI" w:eastAsia="fi-FI"/>
                    </w:rPr>
                  </w:pPr>
                  <w:r w:rsidRPr="003849F5">
                    <w:rPr>
                      <w:noProof/>
                      <w:lang w:val="fi-FI" w:eastAsia="fi-FI"/>
                    </w:rPr>
                    <w:t>joka on onttoina, kiinteinä lieriöinä, joiden pituus on vähintään 4, mutta enintään 12 mm, ja</w:t>
                  </w:r>
                </w:p>
              </w:tc>
            </w:tr>
          </w:tbl>
          <w:p w14:paraId="677A78CC" w14:textId="77777777" w:rsidR="005C0825" w:rsidRPr="003849F5" w:rsidRDefault="005C0825">
            <w:pPr>
              <w:pStyle w:val="Paragraph"/>
              <w:rPr>
                <w:noProof/>
                <w:szCs w:val="16"/>
                <w:lang w:val="fi-FI" w:eastAsia="fi-FI"/>
              </w:rPr>
            </w:pPr>
            <w:r w:rsidRPr="003849F5">
              <w:rPr>
                <w:noProof/>
                <w:szCs w:val="16"/>
                <w:lang w:val="fi-FI" w:eastAsia="fi-FI"/>
              </w:rPr>
              <w:t>joka on tarkoitettu akryylihapon valmistukseen</w:t>
            </w:r>
          </w:p>
          <w:p w14:paraId="60791D0C"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15C47A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C349F0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9C61B4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99469D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C497E80" w14:textId="77777777" w:rsidR="005C0825" w:rsidRPr="003849F5" w:rsidRDefault="005C0825">
            <w:pPr>
              <w:pStyle w:val="Paragraph"/>
              <w:rPr>
                <w:noProof/>
                <w:szCs w:val="16"/>
                <w:lang w:val="fi-FI" w:eastAsia="fi-FI"/>
              </w:rPr>
            </w:pPr>
            <w:r w:rsidRPr="003849F5">
              <w:rPr>
                <w:noProof/>
                <w:szCs w:val="16"/>
                <w:lang w:val="fi-FI" w:eastAsia="fi-FI"/>
              </w:rPr>
              <w:t>0.7243</w:t>
            </w:r>
          </w:p>
        </w:tc>
        <w:tc>
          <w:tcPr>
            <w:tcW w:w="1133" w:type="dxa"/>
            <w:tcBorders>
              <w:top w:val="single" w:sz="4" w:space="0" w:color="auto"/>
              <w:left w:val="single" w:sz="4" w:space="0" w:color="auto"/>
              <w:bottom w:val="single" w:sz="4" w:space="0" w:color="auto"/>
              <w:right w:val="single" w:sz="4" w:space="0" w:color="auto"/>
            </w:tcBorders>
            <w:hideMark/>
          </w:tcPr>
          <w:p w14:paraId="1A86B89D" w14:textId="77777777" w:rsidR="005C0825" w:rsidRPr="003849F5" w:rsidRDefault="005C0825">
            <w:pPr>
              <w:pStyle w:val="Paragraph"/>
              <w:jc w:val="right"/>
              <w:rPr>
                <w:noProof/>
                <w:szCs w:val="16"/>
                <w:lang w:val="fi-FI" w:eastAsia="fi-FI"/>
              </w:rPr>
            </w:pPr>
            <w:r w:rsidRPr="003849F5">
              <w:rPr>
                <w:noProof/>
                <w:szCs w:val="16"/>
                <w:lang w:val="fi-FI" w:eastAsia="fi-FI"/>
              </w:rPr>
              <w:t>ex 3815 90 90</w:t>
            </w:r>
          </w:p>
        </w:tc>
        <w:tc>
          <w:tcPr>
            <w:tcW w:w="547" w:type="dxa"/>
            <w:tcBorders>
              <w:top w:val="single" w:sz="4" w:space="0" w:color="auto"/>
              <w:left w:val="single" w:sz="4" w:space="0" w:color="auto"/>
              <w:bottom w:val="single" w:sz="4" w:space="0" w:color="auto"/>
              <w:right w:val="single" w:sz="4" w:space="0" w:color="auto"/>
            </w:tcBorders>
            <w:hideMark/>
          </w:tcPr>
          <w:p w14:paraId="3D65246B" w14:textId="77777777" w:rsidR="005C0825" w:rsidRPr="003849F5" w:rsidRDefault="005C0825">
            <w:pPr>
              <w:pStyle w:val="Paragraph"/>
              <w:jc w:val="center"/>
              <w:rPr>
                <w:noProof/>
                <w:szCs w:val="16"/>
                <w:lang w:val="fi-FI" w:eastAsia="fi-FI"/>
              </w:rPr>
            </w:pPr>
            <w:r w:rsidRPr="003849F5">
              <w:rPr>
                <w:noProof/>
                <w:szCs w:val="16"/>
                <w:lang w:val="fi-FI" w:eastAsia="fi-FI"/>
              </w:rPr>
              <w:t>43</w:t>
            </w:r>
          </w:p>
        </w:tc>
        <w:tc>
          <w:tcPr>
            <w:tcW w:w="4118" w:type="dxa"/>
            <w:tcBorders>
              <w:top w:val="single" w:sz="4" w:space="0" w:color="auto"/>
              <w:left w:val="single" w:sz="4" w:space="0" w:color="auto"/>
              <w:bottom w:val="single" w:sz="4" w:space="0" w:color="auto"/>
              <w:right w:val="single" w:sz="4" w:space="0" w:color="auto"/>
            </w:tcBorders>
            <w:hideMark/>
          </w:tcPr>
          <w:p w14:paraId="6C32FE5A" w14:textId="77777777" w:rsidR="005C0825" w:rsidRPr="003849F5" w:rsidRDefault="005C0825">
            <w:pPr>
              <w:pStyle w:val="Paragraph"/>
              <w:rPr>
                <w:noProof/>
                <w:szCs w:val="16"/>
                <w:lang w:val="fi-FI" w:eastAsia="fi-FI"/>
              </w:rPr>
            </w:pPr>
            <w:r w:rsidRPr="003849F5">
              <w:rPr>
                <w:noProof/>
                <w:szCs w:val="16"/>
                <w:lang w:val="fi-FI" w:eastAsia="fi-FI"/>
              </w:rPr>
              <w:t>Katalyytti jauheena,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45431E9" w14:textId="77777777" w:rsidTr="005C0825">
              <w:trPr>
                <w:tblCellSpacing w:w="0" w:type="dxa"/>
              </w:trPr>
              <w:tc>
                <w:tcPr>
                  <w:tcW w:w="220" w:type="dxa"/>
                  <w:hideMark/>
                </w:tcPr>
                <w:p w14:paraId="7B54A89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9D4D09E" w14:textId="77777777" w:rsidR="005C0825" w:rsidRPr="003849F5" w:rsidRDefault="005C0825">
                  <w:pPr>
                    <w:pStyle w:val="Paragraph"/>
                    <w:rPr>
                      <w:noProof/>
                      <w:lang w:val="fi-FI" w:eastAsia="fi-FI"/>
                    </w:rPr>
                  </w:pPr>
                  <w:r w:rsidRPr="003849F5">
                    <w:rPr>
                      <w:noProof/>
                      <w:lang w:val="fi-FI" w:eastAsia="fi-FI"/>
                    </w:rPr>
                    <w:t>92,50 (± 2) painoprosenttia titaanidioksidia (CAS RN 13463-67-7),</w:t>
                  </w:r>
                </w:p>
              </w:tc>
            </w:tr>
            <w:tr w:rsidR="005C0825" w:rsidRPr="003849F5" w14:paraId="55A929BD" w14:textId="77777777" w:rsidTr="005C0825">
              <w:trPr>
                <w:tblCellSpacing w:w="0" w:type="dxa"/>
              </w:trPr>
              <w:tc>
                <w:tcPr>
                  <w:tcW w:w="220" w:type="dxa"/>
                  <w:hideMark/>
                </w:tcPr>
                <w:p w14:paraId="5D0BA2D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273F5CB" w14:textId="77777777" w:rsidR="005C0825" w:rsidRPr="003849F5" w:rsidRDefault="005C0825">
                  <w:pPr>
                    <w:pStyle w:val="Paragraph"/>
                    <w:rPr>
                      <w:noProof/>
                      <w:lang w:val="fi-FI" w:eastAsia="fi-FI"/>
                    </w:rPr>
                  </w:pPr>
                  <w:r w:rsidRPr="003849F5">
                    <w:rPr>
                      <w:noProof/>
                      <w:lang w:val="fi-FI" w:eastAsia="fi-FI"/>
                    </w:rPr>
                    <w:t>5 (± 1) painoprosenttia piidioksidia (CAS RN 112926-00-8), ja</w:t>
                  </w:r>
                </w:p>
              </w:tc>
            </w:tr>
            <w:tr w:rsidR="005C0825" w:rsidRPr="003849F5" w14:paraId="017E2E78" w14:textId="77777777" w:rsidTr="005C0825">
              <w:trPr>
                <w:tblCellSpacing w:w="0" w:type="dxa"/>
              </w:trPr>
              <w:tc>
                <w:tcPr>
                  <w:tcW w:w="220" w:type="dxa"/>
                  <w:hideMark/>
                </w:tcPr>
                <w:p w14:paraId="55B30BF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0DE76BE" w14:textId="77777777" w:rsidR="005C0825" w:rsidRPr="003849F5" w:rsidRDefault="005C0825">
                  <w:pPr>
                    <w:pStyle w:val="Paragraph"/>
                    <w:rPr>
                      <w:noProof/>
                      <w:lang w:val="fi-FI" w:eastAsia="fi-FI"/>
                    </w:rPr>
                  </w:pPr>
                  <w:r w:rsidRPr="003849F5">
                    <w:rPr>
                      <w:noProof/>
                      <w:lang w:val="fi-FI" w:eastAsia="fi-FI"/>
                    </w:rPr>
                    <w:t>2,5 (± 1,5) painoprosenttia rikkitrioksidia (CAS RN 7446-11-9)</w:t>
                  </w:r>
                </w:p>
              </w:tc>
            </w:tr>
          </w:tbl>
          <w:p w14:paraId="60C96418"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911D6E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C6DDCE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DBFFE8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6E704A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DAE47E8" w14:textId="77777777" w:rsidR="005C0825" w:rsidRPr="003849F5" w:rsidRDefault="005C0825">
            <w:pPr>
              <w:pStyle w:val="Paragraph"/>
              <w:rPr>
                <w:noProof/>
                <w:szCs w:val="16"/>
                <w:lang w:val="fi-FI" w:eastAsia="fi-FI"/>
              </w:rPr>
            </w:pPr>
            <w:r w:rsidRPr="003849F5">
              <w:rPr>
                <w:noProof/>
                <w:szCs w:val="16"/>
                <w:lang w:val="fi-FI" w:eastAsia="fi-FI"/>
              </w:rPr>
              <w:t>0.7999</w:t>
            </w:r>
          </w:p>
        </w:tc>
        <w:tc>
          <w:tcPr>
            <w:tcW w:w="1133" w:type="dxa"/>
            <w:tcBorders>
              <w:top w:val="single" w:sz="4" w:space="0" w:color="auto"/>
              <w:left w:val="single" w:sz="4" w:space="0" w:color="auto"/>
              <w:bottom w:val="single" w:sz="4" w:space="0" w:color="auto"/>
              <w:right w:val="single" w:sz="4" w:space="0" w:color="auto"/>
            </w:tcBorders>
            <w:hideMark/>
          </w:tcPr>
          <w:p w14:paraId="52097C73" w14:textId="77777777" w:rsidR="005C0825" w:rsidRPr="003849F5" w:rsidRDefault="005C0825">
            <w:pPr>
              <w:pStyle w:val="Paragraph"/>
              <w:jc w:val="right"/>
              <w:rPr>
                <w:noProof/>
                <w:szCs w:val="16"/>
                <w:lang w:val="fi-FI" w:eastAsia="fi-FI"/>
              </w:rPr>
            </w:pPr>
            <w:r w:rsidRPr="003849F5">
              <w:rPr>
                <w:noProof/>
                <w:szCs w:val="16"/>
                <w:lang w:val="fi-FI" w:eastAsia="fi-FI"/>
              </w:rPr>
              <w:t>ex 3815 90 90</w:t>
            </w:r>
          </w:p>
        </w:tc>
        <w:tc>
          <w:tcPr>
            <w:tcW w:w="547" w:type="dxa"/>
            <w:tcBorders>
              <w:top w:val="single" w:sz="4" w:space="0" w:color="auto"/>
              <w:left w:val="single" w:sz="4" w:space="0" w:color="auto"/>
              <w:bottom w:val="single" w:sz="4" w:space="0" w:color="auto"/>
              <w:right w:val="single" w:sz="4" w:space="0" w:color="auto"/>
            </w:tcBorders>
            <w:hideMark/>
          </w:tcPr>
          <w:p w14:paraId="50F83AA4" w14:textId="77777777" w:rsidR="005C0825" w:rsidRPr="003849F5" w:rsidRDefault="005C0825">
            <w:pPr>
              <w:pStyle w:val="Paragraph"/>
              <w:jc w:val="center"/>
              <w:rPr>
                <w:noProof/>
                <w:szCs w:val="16"/>
                <w:lang w:val="fi-FI" w:eastAsia="fi-FI"/>
              </w:rPr>
            </w:pPr>
            <w:r w:rsidRPr="003849F5">
              <w:rPr>
                <w:noProof/>
                <w:szCs w:val="16"/>
                <w:lang w:val="fi-FI" w:eastAsia="fi-FI"/>
              </w:rPr>
              <w:t>48</w:t>
            </w:r>
          </w:p>
        </w:tc>
        <w:tc>
          <w:tcPr>
            <w:tcW w:w="4118" w:type="dxa"/>
            <w:tcBorders>
              <w:top w:val="single" w:sz="4" w:space="0" w:color="auto"/>
              <w:left w:val="single" w:sz="4" w:space="0" w:color="auto"/>
              <w:bottom w:val="single" w:sz="4" w:space="0" w:color="auto"/>
              <w:right w:val="single" w:sz="4" w:space="0" w:color="auto"/>
            </w:tcBorders>
            <w:hideMark/>
          </w:tcPr>
          <w:p w14:paraId="5DEE90E0" w14:textId="77777777" w:rsidR="005C0825" w:rsidRPr="003849F5" w:rsidRDefault="005C0825">
            <w:pPr>
              <w:pStyle w:val="Paragraph"/>
              <w:rPr>
                <w:noProof/>
                <w:szCs w:val="16"/>
                <w:lang w:val="fi-FI" w:eastAsia="fi-FI"/>
              </w:rPr>
            </w:pPr>
            <w:r w:rsidRPr="003849F5">
              <w:rPr>
                <w:noProof/>
                <w:szCs w:val="16"/>
                <w:lang w:val="fi-FI" w:eastAsia="fi-FI"/>
              </w:rPr>
              <w:t>Valokäynniste,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9074FF0" w14:textId="77777777" w:rsidTr="005C0825">
              <w:trPr>
                <w:tblCellSpacing w:w="0" w:type="dxa"/>
              </w:trPr>
              <w:tc>
                <w:tcPr>
                  <w:tcW w:w="220" w:type="dxa"/>
                  <w:hideMark/>
                </w:tcPr>
                <w:p w14:paraId="2438BF6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013F769" w14:textId="77777777" w:rsidR="005C0825" w:rsidRPr="003849F5" w:rsidRDefault="005C0825">
                  <w:pPr>
                    <w:pStyle w:val="Paragraph"/>
                    <w:rPr>
                      <w:noProof/>
                      <w:lang w:val="fi-FI" w:eastAsia="fi-FI"/>
                    </w:rPr>
                  </w:pPr>
                  <w:r w:rsidRPr="003849F5">
                    <w:rPr>
                      <w:noProof/>
                      <w:lang w:val="fi-FI" w:eastAsia="fi-FI"/>
                    </w:rPr>
                    <w:t>vähintään 88 painoprosenttia α-(2-bentsoyylibentsoyyli)-ω-[(2-bentsoyylibentsoyyli)oksi]-poly(oksi-1,2-etaanidiyyliä) (CAS RN 1246194-73-9),</w:t>
                  </w:r>
                </w:p>
              </w:tc>
            </w:tr>
            <w:tr w:rsidR="005C0825" w:rsidRPr="003849F5" w14:paraId="1C1E4DC3" w14:textId="77777777" w:rsidTr="005C0825">
              <w:trPr>
                <w:tblCellSpacing w:w="0" w:type="dxa"/>
              </w:trPr>
              <w:tc>
                <w:tcPr>
                  <w:tcW w:w="220" w:type="dxa"/>
                  <w:hideMark/>
                </w:tcPr>
                <w:p w14:paraId="7892670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3876444" w14:textId="77777777" w:rsidR="005C0825" w:rsidRPr="003849F5" w:rsidRDefault="005C0825">
                  <w:pPr>
                    <w:pStyle w:val="Paragraph"/>
                    <w:rPr>
                      <w:noProof/>
                      <w:lang w:val="fi-FI" w:eastAsia="fi-FI"/>
                    </w:rPr>
                  </w:pPr>
                  <w:r w:rsidRPr="003849F5">
                    <w:rPr>
                      <w:noProof/>
                      <w:lang w:val="fi-FI" w:eastAsia="fi-FI"/>
                    </w:rPr>
                    <w:t>enintään 12 painoprosenttia α-(2-bentsoyylibentsoyyli)-ω-hydroksi-poly(oksi-1,2-etaanidiyyliä) (CAS RN 1648797-60-7)</w:t>
                  </w:r>
                </w:p>
              </w:tc>
            </w:tr>
          </w:tbl>
          <w:p w14:paraId="5199E92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891BF8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A6C7EE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F4CF887"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F49EEE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7AA1139" w14:textId="77777777" w:rsidR="005C0825" w:rsidRPr="003849F5" w:rsidRDefault="005C0825">
            <w:pPr>
              <w:pStyle w:val="Paragraph"/>
              <w:rPr>
                <w:noProof/>
                <w:szCs w:val="16"/>
                <w:lang w:val="fi-FI" w:eastAsia="fi-FI"/>
              </w:rPr>
            </w:pPr>
            <w:r w:rsidRPr="003849F5">
              <w:rPr>
                <w:noProof/>
                <w:szCs w:val="16"/>
                <w:lang w:val="fi-FI" w:eastAsia="fi-FI"/>
              </w:rPr>
              <w:t>0.3433</w:t>
            </w:r>
          </w:p>
        </w:tc>
        <w:tc>
          <w:tcPr>
            <w:tcW w:w="1133" w:type="dxa"/>
            <w:tcBorders>
              <w:top w:val="single" w:sz="4" w:space="0" w:color="auto"/>
              <w:left w:val="single" w:sz="4" w:space="0" w:color="auto"/>
              <w:bottom w:val="single" w:sz="4" w:space="0" w:color="auto"/>
              <w:right w:val="single" w:sz="4" w:space="0" w:color="auto"/>
            </w:tcBorders>
            <w:hideMark/>
          </w:tcPr>
          <w:p w14:paraId="62638508" w14:textId="77777777" w:rsidR="005C0825" w:rsidRPr="003849F5" w:rsidRDefault="005C0825">
            <w:pPr>
              <w:pStyle w:val="Paragraph"/>
              <w:jc w:val="right"/>
              <w:rPr>
                <w:noProof/>
                <w:szCs w:val="16"/>
                <w:lang w:val="fi-FI" w:eastAsia="fi-FI"/>
              </w:rPr>
            </w:pPr>
            <w:r w:rsidRPr="003849F5">
              <w:rPr>
                <w:noProof/>
                <w:szCs w:val="16"/>
                <w:lang w:val="fi-FI" w:eastAsia="fi-FI"/>
              </w:rPr>
              <w:t>ex 3815 90 90</w:t>
            </w:r>
          </w:p>
        </w:tc>
        <w:tc>
          <w:tcPr>
            <w:tcW w:w="547" w:type="dxa"/>
            <w:tcBorders>
              <w:top w:val="single" w:sz="4" w:space="0" w:color="auto"/>
              <w:left w:val="single" w:sz="4" w:space="0" w:color="auto"/>
              <w:bottom w:val="single" w:sz="4" w:space="0" w:color="auto"/>
              <w:right w:val="single" w:sz="4" w:space="0" w:color="auto"/>
            </w:tcBorders>
            <w:hideMark/>
          </w:tcPr>
          <w:p w14:paraId="1EF36F22"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7BFB1C0D" w14:textId="77777777" w:rsidR="005C0825" w:rsidRPr="003849F5" w:rsidRDefault="005C0825">
            <w:pPr>
              <w:pStyle w:val="Paragraph"/>
              <w:rPr>
                <w:noProof/>
                <w:szCs w:val="16"/>
                <w:lang w:val="fi-FI" w:eastAsia="fi-FI"/>
              </w:rPr>
            </w:pPr>
            <w:r w:rsidRPr="003849F5">
              <w:rPr>
                <w:noProof/>
                <w:szCs w:val="16"/>
                <w:lang w:val="fi-FI" w:eastAsia="fi-FI"/>
              </w:rPr>
              <w:t>Katalyytti, joka sisältää titaanitrikloridia suspensiona heksaanissa tai heptaanissa ja jossa heksaaniton tai heptaaniton aine sisältää vähintään 9 mutta enintään 30 painoprosenttia titaania</w:t>
            </w:r>
          </w:p>
        </w:tc>
        <w:tc>
          <w:tcPr>
            <w:tcW w:w="911" w:type="dxa"/>
            <w:tcBorders>
              <w:top w:val="single" w:sz="4" w:space="0" w:color="auto"/>
              <w:left w:val="single" w:sz="4" w:space="0" w:color="auto"/>
              <w:bottom w:val="single" w:sz="4" w:space="0" w:color="auto"/>
              <w:right w:val="single" w:sz="4" w:space="0" w:color="auto"/>
            </w:tcBorders>
            <w:hideMark/>
          </w:tcPr>
          <w:p w14:paraId="6B70217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C0F77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0E1BE2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167450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25E3DD3" w14:textId="77777777" w:rsidR="005C0825" w:rsidRPr="003849F5" w:rsidRDefault="005C0825">
            <w:pPr>
              <w:pStyle w:val="Paragraph"/>
              <w:rPr>
                <w:noProof/>
                <w:szCs w:val="16"/>
                <w:lang w:val="fi-FI" w:eastAsia="fi-FI"/>
              </w:rPr>
            </w:pPr>
            <w:r w:rsidRPr="003849F5">
              <w:rPr>
                <w:noProof/>
                <w:szCs w:val="16"/>
                <w:lang w:val="fi-FI" w:eastAsia="fi-FI"/>
              </w:rPr>
              <w:t>0.2783</w:t>
            </w:r>
          </w:p>
        </w:tc>
        <w:tc>
          <w:tcPr>
            <w:tcW w:w="1133" w:type="dxa"/>
            <w:tcBorders>
              <w:top w:val="single" w:sz="4" w:space="0" w:color="auto"/>
              <w:left w:val="single" w:sz="4" w:space="0" w:color="auto"/>
              <w:bottom w:val="single" w:sz="4" w:space="0" w:color="auto"/>
              <w:right w:val="single" w:sz="4" w:space="0" w:color="auto"/>
            </w:tcBorders>
            <w:hideMark/>
          </w:tcPr>
          <w:p w14:paraId="0476ACE2" w14:textId="77777777" w:rsidR="005C0825" w:rsidRPr="003849F5" w:rsidRDefault="005C0825">
            <w:pPr>
              <w:pStyle w:val="Paragraph"/>
              <w:jc w:val="right"/>
              <w:rPr>
                <w:noProof/>
                <w:szCs w:val="16"/>
                <w:lang w:val="fi-FI" w:eastAsia="fi-FI"/>
              </w:rPr>
            </w:pPr>
            <w:r w:rsidRPr="003849F5">
              <w:rPr>
                <w:noProof/>
                <w:szCs w:val="16"/>
                <w:lang w:val="fi-FI" w:eastAsia="fi-FI"/>
              </w:rPr>
              <w:t>ex 3815 90 90</w:t>
            </w:r>
          </w:p>
        </w:tc>
        <w:tc>
          <w:tcPr>
            <w:tcW w:w="547" w:type="dxa"/>
            <w:tcBorders>
              <w:top w:val="single" w:sz="4" w:space="0" w:color="auto"/>
              <w:left w:val="single" w:sz="4" w:space="0" w:color="auto"/>
              <w:bottom w:val="single" w:sz="4" w:space="0" w:color="auto"/>
              <w:right w:val="single" w:sz="4" w:space="0" w:color="auto"/>
            </w:tcBorders>
            <w:hideMark/>
          </w:tcPr>
          <w:p w14:paraId="57D31CC9"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59043E2F" w14:textId="77777777" w:rsidR="005C0825" w:rsidRPr="003849F5" w:rsidRDefault="005C0825">
            <w:pPr>
              <w:pStyle w:val="Paragraph"/>
              <w:rPr>
                <w:noProof/>
                <w:szCs w:val="16"/>
                <w:lang w:val="fi-FI" w:eastAsia="fi-FI"/>
              </w:rPr>
            </w:pPr>
            <w:r w:rsidRPr="003849F5">
              <w:rPr>
                <w:noProof/>
                <w:szCs w:val="16"/>
                <w:lang w:val="fi-FI" w:eastAsia="fi-FI"/>
              </w:rPr>
              <w:t>Katalyytti, jossa on pääasiallisesti dinonyylinaftaleenidisulfonihappoja, isobutanoliliuoksena</w:t>
            </w:r>
          </w:p>
        </w:tc>
        <w:tc>
          <w:tcPr>
            <w:tcW w:w="911" w:type="dxa"/>
            <w:tcBorders>
              <w:top w:val="single" w:sz="4" w:space="0" w:color="auto"/>
              <w:left w:val="single" w:sz="4" w:space="0" w:color="auto"/>
              <w:bottom w:val="single" w:sz="4" w:space="0" w:color="auto"/>
              <w:right w:val="single" w:sz="4" w:space="0" w:color="auto"/>
            </w:tcBorders>
            <w:hideMark/>
          </w:tcPr>
          <w:p w14:paraId="12D271E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E67B8A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C23B86E"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E56CFA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1CFFB0D" w14:textId="77777777" w:rsidR="005C0825" w:rsidRPr="003849F5" w:rsidRDefault="005C0825">
            <w:pPr>
              <w:pStyle w:val="Paragraph"/>
              <w:rPr>
                <w:noProof/>
                <w:szCs w:val="16"/>
                <w:lang w:val="fi-FI" w:eastAsia="fi-FI"/>
              </w:rPr>
            </w:pPr>
            <w:r w:rsidRPr="003849F5">
              <w:rPr>
                <w:noProof/>
                <w:szCs w:val="16"/>
                <w:lang w:val="fi-FI" w:eastAsia="fi-FI"/>
              </w:rPr>
              <w:t>0.3430</w:t>
            </w:r>
          </w:p>
        </w:tc>
        <w:tc>
          <w:tcPr>
            <w:tcW w:w="1133" w:type="dxa"/>
            <w:tcBorders>
              <w:top w:val="single" w:sz="4" w:space="0" w:color="auto"/>
              <w:left w:val="single" w:sz="4" w:space="0" w:color="auto"/>
              <w:bottom w:val="single" w:sz="4" w:space="0" w:color="auto"/>
              <w:right w:val="single" w:sz="4" w:space="0" w:color="auto"/>
            </w:tcBorders>
            <w:hideMark/>
          </w:tcPr>
          <w:p w14:paraId="32DF15F0" w14:textId="77777777" w:rsidR="005C0825" w:rsidRPr="003849F5" w:rsidRDefault="005C0825">
            <w:pPr>
              <w:pStyle w:val="Paragraph"/>
              <w:jc w:val="right"/>
              <w:rPr>
                <w:noProof/>
                <w:szCs w:val="16"/>
                <w:lang w:val="fi-FI" w:eastAsia="fi-FI"/>
              </w:rPr>
            </w:pPr>
            <w:r w:rsidRPr="003849F5">
              <w:rPr>
                <w:noProof/>
                <w:szCs w:val="16"/>
                <w:lang w:val="fi-FI" w:eastAsia="fi-FI"/>
              </w:rPr>
              <w:t>ex 3815 90 90</w:t>
            </w:r>
          </w:p>
        </w:tc>
        <w:tc>
          <w:tcPr>
            <w:tcW w:w="547" w:type="dxa"/>
            <w:tcBorders>
              <w:top w:val="single" w:sz="4" w:space="0" w:color="auto"/>
              <w:left w:val="single" w:sz="4" w:space="0" w:color="auto"/>
              <w:bottom w:val="single" w:sz="4" w:space="0" w:color="auto"/>
              <w:right w:val="single" w:sz="4" w:space="0" w:color="auto"/>
            </w:tcBorders>
            <w:hideMark/>
          </w:tcPr>
          <w:p w14:paraId="33596776" w14:textId="77777777" w:rsidR="005C0825" w:rsidRPr="003849F5" w:rsidRDefault="005C0825">
            <w:pPr>
              <w:pStyle w:val="Paragraph"/>
              <w:jc w:val="center"/>
              <w:rPr>
                <w:noProof/>
                <w:szCs w:val="16"/>
                <w:lang w:val="fi-FI" w:eastAsia="fi-FI"/>
              </w:rPr>
            </w:pPr>
            <w:r w:rsidRPr="003849F5">
              <w:rPr>
                <w:noProof/>
                <w:szCs w:val="16"/>
                <w:lang w:val="fi-FI" w:eastAsia="fi-FI"/>
              </w:rPr>
              <w:t>81</w:t>
            </w:r>
          </w:p>
        </w:tc>
        <w:tc>
          <w:tcPr>
            <w:tcW w:w="4118" w:type="dxa"/>
            <w:tcBorders>
              <w:top w:val="single" w:sz="4" w:space="0" w:color="auto"/>
              <w:left w:val="single" w:sz="4" w:space="0" w:color="auto"/>
              <w:bottom w:val="single" w:sz="4" w:space="0" w:color="auto"/>
              <w:right w:val="single" w:sz="4" w:space="0" w:color="auto"/>
            </w:tcBorders>
            <w:hideMark/>
          </w:tcPr>
          <w:p w14:paraId="07E2FA74" w14:textId="77777777" w:rsidR="005C0825" w:rsidRPr="003849F5" w:rsidRDefault="005C0825">
            <w:pPr>
              <w:pStyle w:val="Paragraph"/>
              <w:rPr>
                <w:noProof/>
                <w:szCs w:val="16"/>
                <w:lang w:val="fi-FI" w:eastAsia="fi-FI"/>
              </w:rPr>
            </w:pPr>
            <w:r w:rsidRPr="003849F5">
              <w:rPr>
                <w:noProof/>
                <w:szCs w:val="16"/>
                <w:lang w:val="fi-FI" w:eastAsia="fi-FI"/>
              </w:rPr>
              <w:t>Katalyytti, jossa on vähintään 69 mutta enintään 79 painoprosenttia (2-hydroksi-1-metyylietyyli)trimetyyliammonium-2-etyyliheksanoaattia</w:t>
            </w:r>
          </w:p>
        </w:tc>
        <w:tc>
          <w:tcPr>
            <w:tcW w:w="911" w:type="dxa"/>
            <w:tcBorders>
              <w:top w:val="single" w:sz="4" w:space="0" w:color="auto"/>
              <w:left w:val="single" w:sz="4" w:space="0" w:color="auto"/>
              <w:bottom w:val="single" w:sz="4" w:space="0" w:color="auto"/>
              <w:right w:val="single" w:sz="4" w:space="0" w:color="auto"/>
            </w:tcBorders>
            <w:hideMark/>
          </w:tcPr>
          <w:p w14:paraId="29AEECC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6BEC12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F04986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B2592E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36A0526" w14:textId="77777777" w:rsidR="005C0825" w:rsidRPr="003849F5" w:rsidRDefault="005C0825">
            <w:pPr>
              <w:pStyle w:val="Paragraph"/>
              <w:rPr>
                <w:noProof/>
                <w:szCs w:val="16"/>
                <w:lang w:val="fi-FI" w:eastAsia="fi-FI"/>
              </w:rPr>
            </w:pPr>
            <w:r w:rsidRPr="003849F5">
              <w:rPr>
                <w:noProof/>
                <w:szCs w:val="16"/>
                <w:lang w:val="fi-FI" w:eastAsia="fi-FI"/>
              </w:rPr>
              <w:t>0.2782</w:t>
            </w:r>
          </w:p>
        </w:tc>
        <w:tc>
          <w:tcPr>
            <w:tcW w:w="1133" w:type="dxa"/>
            <w:tcBorders>
              <w:top w:val="single" w:sz="4" w:space="0" w:color="auto"/>
              <w:left w:val="single" w:sz="4" w:space="0" w:color="auto"/>
              <w:bottom w:val="single" w:sz="4" w:space="0" w:color="auto"/>
              <w:right w:val="single" w:sz="4" w:space="0" w:color="auto"/>
            </w:tcBorders>
            <w:hideMark/>
          </w:tcPr>
          <w:p w14:paraId="755472D2" w14:textId="77777777" w:rsidR="005C0825" w:rsidRPr="003849F5" w:rsidRDefault="005C0825">
            <w:pPr>
              <w:pStyle w:val="Paragraph"/>
              <w:jc w:val="right"/>
              <w:rPr>
                <w:noProof/>
                <w:szCs w:val="16"/>
                <w:lang w:val="fi-FI" w:eastAsia="fi-FI"/>
              </w:rPr>
            </w:pPr>
            <w:r w:rsidRPr="003849F5">
              <w:rPr>
                <w:noProof/>
                <w:szCs w:val="16"/>
                <w:lang w:val="fi-FI" w:eastAsia="fi-FI"/>
              </w:rPr>
              <w:t>ex 3815 90 90</w:t>
            </w:r>
          </w:p>
        </w:tc>
        <w:tc>
          <w:tcPr>
            <w:tcW w:w="547" w:type="dxa"/>
            <w:tcBorders>
              <w:top w:val="single" w:sz="4" w:space="0" w:color="auto"/>
              <w:left w:val="single" w:sz="4" w:space="0" w:color="auto"/>
              <w:bottom w:val="single" w:sz="4" w:space="0" w:color="auto"/>
              <w:right w:val="single" w:sz="4" w:space="0" w:color="auto"/>
            </w:tcBorders>
            <w:hideMark/>
          </w:tcPr>
          <w:p w14:paraId="43C5D155"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16FC8B37" w14:textId="77777777" w:rsidR="005C0825" w:rsidRPr="003849F5" w:rsidRDefault="005C0825">
            <w:pPr>
              <w:pStyle w:val="Paragraph"/>
              <w:rPr>
                <w:noProof/>
                <w:szCs w:val="16"/>
                <w:lang w:val="fi-FI" w:eastAsia="fi-FI"/>
              </w:rPr>
            </w:pPr>
            <w:r w:rsidRPr="003849F5">
              <w:rPr>
                <w:noProof/>
                <w:szCs w:val="16"/>
                <w:lang w:val="fi-FI" w:eastAsia="fi-FI"/>
              </w:rPr>
              <w:t>Alumiinisilikaattiin (zeoliitti) perustuva katalyytti, aromaattisten hiilivetyjen alkylointiin, alkyyliaromaattisten hiilivetyjen transalkylointiin tai olefiinien oligomerisaatioon tarkoitettu</w:t>
            </w:r>
          </w:p>
          <w:p w14:paraId="71756E95"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1202D6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A7AE28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751E0B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83CCD2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80C4DD" w14:textId="77777777" w:rsidR="005C0825" w:rsidRPr="003849F5" w:rsidRDefault="005C0825">
            <w:pPr>
              <w:pStyle w:val="Paragraph"/>
              <w:rPr>
                <w:noProof/>
                <w:szCs w:val="16"/>
                <w:lang w:val="fi-FI" w:eastAsia="fi-FI"/>
              </w:rPr>
            </w:pPr>
            <w:r w:rsidRPr="003849F5">
              <w:rPr>
                <w:noProof/>
                <w:szCs w:val="16"/>
                <w:lang w:val="fi-FI" w:eastAsia="fi-FI"/>
              </w:rPr>
              <w:t>0.2909</w:t>
            </w:r>
          </w:p>
        </w:tc>
        <w:tc>
          <w:tcPr>
            <w:tcW w:w="1133" w:type="dxa"/>
            <w:tcBorders>
              <w:top w:val="single" w:sz="4" w:space="0" w:color="auto"/>
              <w:left w:val="single" w:sz="4" w:space="0" w:color="auto"/>
              <w:bottom w:val="single" w:sz="4" w:space="0" w:color="auto"/>
              <w:right w:val="single" w:sz="4" w:space="0" w:color="auto"/>
            </w:tcBorders>
            <w:hideMark/>
          </w:tcPr>
          <w:p w14:paraId="560D272E" w14:textId="77777777" w:rsidR="005C0825" w:rsidRPr="003849F5" w:rsidRDefault="005C0825">
            <w:pPr>
              <w:pStyle w:val="Paragraph"/>
              <w:jc w:val="right"/>
              <w:rPr>
                <w:noProof/>
                <w:szCs w:val="16"/>
                <w:lang w:val="fi-FI" w:eastAsia="fi-FI"/>
              </w:rPr>
            </w:pPr>
            <w:r w:rsidRPr="003849F5">
              <w:rPr>
                <w:noProof/>
                <w:szCs w:val="16"/>
                <w:lang w:val="fi-FI" w:eastAsia="fi-FI"/>
              </w:rPr>
              <w:t>ex 3815 90 90</w:t>
            </w:r>
          </w:p>
        </w:tc>
        <w:tc>
          <w:tcPr>
            <w:tcW w:w="547" w:type="dxa"/>
            <w:tcBorders>
              <w:top w:val="single" w:sz="4" w:space="0" w:color="auto"/>
              <w:left w:val="single" w:sz="4" w:space="0" w:color="auto"/>
              <w:bottom w:val="single" w:sz="4" w:space="0" w:color="auto"/>
              <w:right w:val="single" w:sz="4" w:space="0" w:color="auto"/>
            </w:tcBorders>
            <w:hideMark/>
          </w:tcPr>
          <w:p w14:paraId="51A4E1D5" w14:textId="77777777" w:rsidR="005C0825" w:rsidRPr="003849F5" w:rsidRDefault="005C0825">
            <w:pPr>
              <w:pStyle w:val="Paragraph"/>
              <w:jc w:val="center"/>
              <w:rPr>
                <w:noProof/>
                <w:szCs w:val="16"/>
                <w:lang w:val="fi-FI" w:eastAsia="fi-FI"/>
              </w:rPr>
            </w:pPr>
            <w:r w:rsidRPr="003849F5">
              <w:rPr>
                <w:noProof/>
                <w:szCs w:val="16"/>
                <w:lang w:val="fi-FI" w:eastAsia="fi-FI"/>
              </w:rPr>
              <w:t>86</w:t>
            </w:r>
          </w:p>
        </w:tc>
        <w:tc>
          <w:tcPr>
            <w:tcW w:w="4118" w:type="dxa"/>
            <w:tcBorders>
              <w:top w:val="single" w:sz="4" w:space="0" w:color="auto"/>
              <w:left w:val="single" w:sz="4" w:space="0" w:color="auto"/>
              <w:bottom w:val="single" w:sz="4" w:space="0" w:color="auto"/>
              <w:right w:val="single" w:sz="4" w:space="0" w:color="auto"/>
            </w:tcBorders>
            <w:hideMark/>
          </w:tcPr>
          <w:p w14:paraId="3D788537" w14:textId="77777777" w:rsidR="005C0825" w:rsidRPr="003849F5" w:rsidRDefault="005C0825">
            <w:pPr>
              <w:pStyle w:val="Paragraph"/>
              <w:rPr>
                <w:noProof/>
                <w:szCs w:val="16"/>
                <w:lang w:val="fi-FI" w:eastAsia="fi-FI"/>
              </w:rPr>
            </w:pPr>
            <w:r w:rsidRPr="003849F5">
              <w:rPr>
                <w:noProof/>
                <w:szCs w:val="16"/>
                <w:lang w:val="fi-FI" w:eastAsia="fi-FI"/>
              </w:rPr>
              <w:t>Katalyytti pyöreinä sauvoina alumiinisilikaatista (zeoliitti), sisältävät vähintään 2 mutta enintään 3 painoprosenttia harvinaisten maametallien oksideja ja vähemmän kuin 1 painoprosentin dinatriumoksidia</w:t>
            </w:r>
          </w:p>
        </w:tc>
        <w:tc>
          <w:tcPr>
            <w:tcW w:w="911" w:type="dxa"/>
            <w:tcBorders>
              <w:top w:val="single" w:sz="4" w:space="0" w:color="auto"/>
              <w:left w:val="single" w:sz="4" w:space="0" w:color="auto"/>
              <w:bottom w:val="single" w:sz="4" w:space="0" w:color="auto"/>
              <w:right w:val="single" w:sz="4" w:space="0" w:color="auto"/>
            </w:tcBorders>
            <w:hideMark/>
          </w:tcPr>
          <w:p w14:paraId="539B6AD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C5EAE7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7580EC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415408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98171B" w14:textId="77777777" w:rsidR="005C0825" w:rsidRPr="003849F5" w:rsidRDefault="005C0825">
            <w:pPr>
              <w:pStyle w:val="Paragraph"/>
              <w:rPr>
                <w:noProof/>
                <w:szCs w:val="16"/>
                <w:lang w:val="fi-FI" w:eastAsia="fi-FI"/>
              </w:rPr>
            </w:pPr>
            <w:r w:rsidRPr="003849F5">
              <w:rPr>
                <w:noProof/>
                <w:szCs w:val="16"/>
                <w:lang w:val="fi-FI" w:eastAsia="fi-FI"/>
              </w:rPr>
              <w:t>0.3732</w:t>
            </w:r>
          </w:p>
        </w:tc>
        <w:tc>
          <w:tcPr>
            <w:tcW w:w="1133" w:type="dxa"/>
            <w:tcBorders>
              <w:top w:val="single" w:sz="4" w:space="0" w:color="auto"/>
              <w:left w:val="single" w:sz="4" w:space="0" w:color="auto"/>
              <w:bottom w:val="single" w:sz="4" w:space="0" w:color="auto"/>
              <w:right w:val="single" w:sz="4" w:space="0" w:color="auto"/>
            </w:tcBorders>
            <w:hideMark/>
          </w:tcPr>
          <w:p w14:paraId="18BB460C" w14:textId="77777777" w:rsidR="005C0825" w:rsidRPr="003849F5" w:rsidRDefault="005C0825">
            <w:pPr>
              <w:pStyle w:val="Paragraph"/>
              <w:jc w:val="right"/>
              <w:rPr>
                <w:noProof/>
                <w:szCs w:val="16"/>
                <w:lang w:val="fi-FI" w:eastAsia="fi-FI"/>
              </w:rPr>
            </w:pPr>
            <w:r w:rsidRPr="003849F5">
              <w:rPr>
                <w:noProof/>
                <w:szCs w:val="16"/>
                <w:lang w:val="fi-FI" w:eastAsia="fi-FI"/>
              </w:rPr>
              <w:t>ex 3815 90 90</w:t>
            </w:r>
          </w:p>
        </w:tc>
        <w:tc>
          <w:tcPr>
            <w:tcW w:w="547" w:type="dxa"/>
            <w:tcBorders>
              <w:top w:val="single" w:sz="4" w:space="0" w:color="auto"/>
              <w:left w:val="single" w:sz="4" w:space="0" w:color="auto"/>
              <w:bottom w:val="single" w:sz="4" w:space="0" w:color="auto"/>
              <w:right w:val="single" w:sz="4" w:space="0" w:color="auto"/>
            </w:tcBorders>
            <w:hideMark/>
          </w:tcPr>
          <w:p w14:paraId="637AE8AA" w14:textId="77777777" w:rsidR="005C0825" w:rsidRPr="003849F5" w:rsidRDefault="005C0825">
            <w:pPr>
              <w:pStyle w:val="Paragraph"/>
              <w:jc w:val="center"/>
              <w:rPr>
                <w:noProof/>
                <w:szCs w:val="16"/>
                <w:lang w:val="fi-FI" w:eastAsia="fi-FI"/>
              </w:rPr>
            </w:pPr>
            <w:r w:rsidRPr="003849F5">
              <w:rPr>
                <w:noProof/>
                <w:szCs w:val="16"/>
                <w:lang w:val="fi-FI" w:eastAsia="fi-FI"/>
              </w:rPr>
              <w:t>88</w:t>
            </w:r>
          </w:p>
        </w:tc>
        <w:tc>
          <w:tcPr>
            <w:tcW w:w="4118" w:type="dxa"/>
            <w:tcBorders>
              <w:top w:val="single" w:sz="4" w:space="0" w:color="auto"/>
              <w:left w:val="single" w:sz="4" w:space="0" w:color="auto"/>
              <w:bottom w:val="single" w:sz="4" w:space="0" w:color="auto"/>
              <w:right w:val="single" w:sz="4" w:space="0" w:color="auto"/>
            </w:tcBorders>
            <w:hideMark/>
          </w:tcPr>
          <w:p w14:paraId="7D3CA556" w14:textId="77777777" w:rsidR="005C0825" w:rsidRPr="003849F5" w:rsidRDefault="005C0825">
            <w:pPr>
              <w:pStyle w:val="Paragraph"/>
              <w:rPr>
                <w:noProof/>
                <w:szCs w:val="16"/>
                <w:lang w:val="fi-FI" w:eastAsia="fi-FI"/>
              </w:rPr>
            </w:pPr>
            <w:r w:rsidRPr="003849F5">
              <w:rPr>
                <w:noProof/>
                <w:szCs w:val="16"/>
                <w:lang w:val="fi-FI" w:eastAsia="fi-FI"/>
              </w:rPr>
              <w:t>Katalyytti, joka koostuu titaanitetrakloridista ja magnesiumkloridista ja jossa on öljyttömänä ja heksaanittomana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9C787F3" w14:textId="77777777" w:rsidTr="005C0825">
              <w:trPr>
                <w:tblCellSpacing w:w="0" w:type="dxa"/>
              </w:trPr>
              <w:tc>
                <w:tcPr>
                  <w:tcW w:w="220" w:type="dxa"/>
                  <w:hideMark/>
                </w:tcPr>
                <w:p w14:paraId="1A9FBD72"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D3372C9" w14:textId="77777777" w:rsidR="005C0825" w:rsidRPr="003849F5" w:rsidRDefault="005C0825">
                  <w:pPr>
                    <w:pStyle w:val="Paragraph"/>
                    <w:rPr>
                      <w:noProof/>
                      <w:lang w:val="fi-FI" w:eastAsia="fi-FI"/>
                    </w:rPr>
                  </w:pPr>
                  <w:r w:rsidRPr="003849F5">
                    <w:rPr>
                      <w:noProof/>
                      <w:lang w:val="fi-FI" w:eastAsia="fi-FI"/>
                    </w:rPr>
                    <w:t>vähintään 4 mutta enintään 10 painoprosenttia titaania ja</w:t>
                  </w:r>
                </w:p>
              </w:tc>
            </w:tr>
            <w:tr w:rsidR="005C0825" w:rsidRPr="003849F5" w14:paraId="44BDF20C" w14:textId="77777777" w:rsidTr="005C0825">
              <w:trPr>
                <w:tblCellSpacing w:w="0" w:type="dxa"/>
              </w:trPr>
              <w:tc>
                <w:tcPr>
                  <w:tcW w:w="220" w:type="dxa"/>
                  <w:hideMark/>
                </w:tcPr>
                <w:p w14:paraId="36B743B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FAE173B" w14:textId="77777777" w:rsidR="005C0825" w:rsidRPr="003849F5" w:rsidRDefault="005C0825">
                  <w:pPr>
                    <w:pStyle w:val="Paragraph"/>
                    <w:rPr>
                      <w:noProof/>
                      <w:lang w:val="fi-FI" w:eastAsia="fi-FI"/>
                    </w:rPr>
                  </w:pPr>
                  <w:r w:rsidRPr="003849F5">
                    <w:rPr>
                      <w:noProof/>
                      <w:lang w:val="fi-FI" w:eastAsia="fi-FI"/>
                    </w:rPr>
                    <w:t>vähintään 10 mutta enintään 20 painoprosenttia magnesiumia</w:t>
                  </w:r>
                </w:p>
              </w:tc>
            </w:tr>
          </w:tbl>
          <w:p w14:paraId="45FB985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011181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AD6820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2460AB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A66184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E5A6506" w14:textId="77777777" w:rsidR="005C0825" w:rsidRPr="003849F5" w:rsidRDefault="005C0825">
            <w:pPr>
              <w:pStyle w:val="Paragraph"/>
              <w:rPr>
                <w:noProof/>
                <w:szCs w:val="16"/>
                <w:lang w:val="fi-FI" w:eastAsia="fi-FI"/>
              </w:rPr>
            </w:pPr>
            <w:r w:rsidRPr="003849F5">
              <w:rPr>
                <w:noProof/>
                <w:szCs w:val="16"/>
                <w:lang w:val="fi-FI" w:eastAsia="fi-FI"/>
              </w:rPr>
              <w:t>0.3733</w:t>
            </w:r>
          </w:p>
        </w:tc>
        <w:tc>
          <w:tcPr>
            <w:tcW w:w="1133" w:type="dxa"/>
            <w:tcBorders>
              <w:top w:val="single" w:sz="4" w:space="0" w:color="auto"/>
              <w:left w:val="single" w:sz="4" w:space="0" w:color="auto"/>
              <w:bottom w:val="single" w:sz="4" w:space="0" w:color="auto"/>
              <w:right w:val="single" w:sz="4" w:space="0" w:color="auto"/>
            </w:tcBorders>
            <w:hideMark/>
          </w:tcPr>
          <w:p w14:paraId="5CE25E0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3815 90 90</w:t>
            </w:r>
          </w:p>
        </w:tc>
        <w:tc>
          <w:tcPr>
            <w:tcW w:w="547" w:type="dxa"/>
            <w:tcBorders>
              <w:top w:val="single" w:sz="4" w:space="0" w:color="auto"/>
              <w:left w:val="single" w:sz="4" w:space="0" w:color="auto"/>
              <w:bottom w:val="single" w:sz="4" w:space="0" w:color="auto"/>
              <w:right w:val="single" w:sz="4" w:space="0" w:color="auto"/>
            </w:tcBorders>
            <w:hideMark/>
          </w:tcPr>
          <w:p w14:paraId="733F5F34" w14:textId="77777777" w:rsidR="005C0825" w:rsidRPr="003849F5" w:rsidRDefault="005C0825">
            <w:pPr>
              <w:pStyle w:val="Paragraph"/>
              <w:jc w:val="center"/>
              <w:rPr>
                <w:noProof/>
                <w:szCs w:val="16"/>
                <w:lang w:val="fi-FI" w:eastAsia="fi-FI"/>
              </w:rPr>
            </w:pPr>
            <w:r w:rsidRPr="003849F5">
              <w:rPr>
                <w:noProof/>
                <w:szCs w:val="16"/>
                <w:lang w:val="fi-FI" w:eastAsia="fi-FI"/>
              </w:rPr>
              <w:t>89</w:t>
            </w:r>
          </w:p>
        </w:tc>
        <w:tc>
          <w:tcPr>
            <w:tcW w:w="4118" w:type="dxa"/>
            <w:tcBorders>
              <w:top w:val="single" w:sz="4" w:space="0" w:color="auto"/>
              <w:left w:val="single" w:sz="4" w:space="0" w:color="auto"/>
              <w:bottom w:val="single" w:sz="4" w:space="0" w:color="auto"/>
              <w:right w:val="single" w:sz="4" w:space="0" w:color="auto"/>
            </w:tcBorders>
            <w:hideMark/>
          </w:tcPr>
          <w:p w14:paraId="61345476" w14:textId="77777777" w:rsidR="005C0825" w:rsidRPr="003849F5" w:rsidRDefault="005C0825">
            <w:pPr>
              <w:pStyle w:val="Paragraph"/>
              <w:rPr>
                <w:noProof/>
                <w:szCs w:val="16"/>
                <w:lang w:val="fi-FI" w:eastAsia="fi-FI"/>
              </w:rPr>
            </w:pPr>
            <w:r w:rsidRPr="003849F5">
              <w:rPr>
                <w:noProof/>
                <w:szCs w:val="16"/>
                <w:lang w:val="fi-FI" w:eastAsia="fi-FI"/>
              </w:rPr>
              <w:t>Rhodococcus rhodocrous J1 -bakteeri, sisältää entsyymejä, suspendoitu polyakryyliamidigeeliin tai veteen, tarkoitettu käytettäväksi katalyyttinä valmistettaessa akryyliamidia akrylonitriiliä hydraamalla</w:t>
            </w:r>
          </w:p>
          <w:p w14:paraId="2F99156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ED6BE6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F54234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9DB3AA8"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6C2FB4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9BDF5B8" w14:textId="77777777" w:rsidR="005C0825" w:rsidRPr="003849F5" w:rsidRDefault="005C0825">
            <w:pPr>
              <w:pStyle w:val="Paragraph"/>
              <w:rPr>
                <w:noProof/>
                <w:szCs w:val="16"/>
                <w:lang w:val="fi-FI" w:eastAsia="fi-FI"/>
              </w:rPr>
            </w:pPr>
            <w:r w:rsidRPr="003849F5">
              <w:rPr>
                <w:noProof/>
                <w:szCs w:val="16"/>
                <w:lang w:val="fi-FI" w:eastAsia="fi-FI"/>
              </w:rPr>
              <w:t>0.4408</w:t>
            </w:r>
          </w:p>
        </w:tc>
        <w:tc>
          <w:tcPr>
            <w:tcW w:w="1133" w:type="dxa"/>
            <w:tcBorders>
              <w:top w:val="single" w:sz="4" w:space="0" w:color="auto"/>
              <w:left w:val="single" w:sz="4" w:space="0" w:color="auto"/>
              <w:bottom w:val="single" w:sz="4" w:space="0" w:color="auto"/>
              <w:right w:val="single" w:sz="4" w:space="0" w:color="auto"/>
            </w:tcBorders>
            <w:hideMark/>
          </w:tcPr>
          <w:p w14:paraId="478867FD" w14:textId="77777777" w:rsidR="005C0825" w:rsidRPr="003849F5" w:rsidRDefault="005C0825">
            <w:pPr>
              <w:pStyle w:val="Paragraph"/>
              <w:jc w:val="right"/>
              <w:rPr>
                <w:noProof/>
                <w:szCs w:val="16"/>
                <w:lang w:val="fi-FI" w:eastAsia="fi-FI"/>
              </w:rPr>
            </w:pPr>
            <w:r w:rsidRPr="003849F5">
              <w:rPr>
                <w:noProof/>
                <w:szCs w:val="16"/>
                <w:lang w:val="fi-FI" w:eastAsia="fi-FI"/>
              </w:rPr>
              <w:t>ex 3817 00 50</w:t>
            </w:r>
          </w:p>
        </w:tc>
        <w:tc>
          <w:tcPr>
            <w:tcW w:w="547" w:type="dxa"/>
            <w:tcBorders>
              <w:top w:val="single" w:sz="4" w:space="0" w:color="auto"/>
              <w:left w:val="single" w:sz="4" w:space="0" w:color="auto"/>
              <w:bottom w:val="single" w:sz="4" w:space="0" w:color="auto"/>
              <w:right w:val="single" w:sz="4" w:space="0" w:color="auto"/>
            </w:tcBorders>
            <w:hideMark/>
          </w:tcPr>
          <w:p w14:paraId="570A2E13"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C966E96" w14:textId="77777777" w:rsidR="005C0825" w:rsidRPr="003849F5" w:rsidRDefault="005C0825">
            <w:pPr>
              <w:pStyle w:val="Paragraph"/>
              <w:rPr>
                <w:noProof/>
                <w:szCs w:val="16"/>
                <w:lang w:val="fi-FI" w:eastAsia="fi-FI"/>
              </w:rPr>
            </w:pPr>
            <w:r w:rsidRPr="003849F5">
              <w:rPr>
                <w:noProof/>
                <w:szCs w:val="16"/>
                <w:lang w:val="fi-FI" w:eastAsia="fi-FI"/>
              </w:rPr>
              <w:t>Alkyylibentseenien seos (C14-26)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4CC2734" w14:textId="77777777" w:rsidTr="005C0825">
              <w:trPr>
                <w:tblCellSpacing w:w="0" w:type="dxa"/>
              </w:trPr>
              <w:tc>
                <w:tcPr>
                  <w:tcW w:w="220" w:type="dxa"/>
                  <w:hideMark/>
                </w:tcPr>
                <w:p w14:paraId="721D489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8775386" w14:textId="77777777" w:rsidR="005C0825" w:rsidRPr="003849F5" w:rsidRDefault="005C0825">
                  <w:pPr>
                    <w:pStyle w:val="Paragraph"/>
                    <w:rPr>
                      <w:noProof/>
                      <w:lang w:val="fi-FI" w:eastAsia="fi-FI"/>
                    </w:rPr>
                  </w:pPr>
                  <w:r w:rsidRPr="003849F5">
                    <w:rPr>
                      <w:noProof/>
                      <w:lang w:val="fi-FI" w:eastAsia="fi-FI"/>
                    </w:rPr>
                    <w:t>vähintään 35 mutta enintään 60 painoprosenttia eikosyylibentseeniä</w:t>
                  </w:r>
                </w:p>
              </w:tc>
            </w:tr>
            <w:tr w:rsidR="005C0825" w:rsidRPr="003849F5" w14:paraId="21F27F0E" w14:textId="77777777" w:rsidTr="005C0825">
              <w:trPr>
                <w:tblCellSpacing w:w="0" w:type="dxa"/>
              </w:trPr>
              <w:tc>
                <w:tcPr>
                  <w:tcW w:w="220" w:type="dxa"/>
                  <w:hideMark/>
                </w:tcPr>
                <w:p w14:paraId="6708C27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619417F" w14:textId="77777777" w:rsidR="005C0825" w:rsidRPr="003849F5" w:rsidRDefault="005C0825">
                  <w:pPr>
                    <w:pStyle w:val="Paragraph"/>
                    <w:rPr>
                      <w:noProof/>
                      <w:lang w:val="fi-FI" w:eastAsia="fi-FI"/>
                    </w:rPr>
                  </w:pPr>
                  <w:r w:rsidRPr="003849F5">
                    <w:rPr>
                      <w:noProof/>
                      <w:lang w:val="fi-FI" w:eastAsia="fi-FI"/>
                    </w:rPr>
                    <w:t>vähintään 25 mutta enintään 50 painoprosenttia dokosyylibentseeniä</w:t>
                  </w:r>
                </w:p>
              </w:tc>
            </w:tr>
            <w:tr w:rsidR="005C0825" w:rsidRPr="003849F5" w14:paraId="567756D6" w14:textId="77777777" w:rsidTr="005C0825">
              <w:trPr>
                <w:tblCellSpacing w:w="0" w:type="dxa"/>
              </w:trPr>
              <w:tc>
                <w:tcPr>
                  <w:tcW w:w="220" w:type="dxa"/>
                  <w:hideMark/>
                </w:tcPr>
                <w:p w14:paraId="6F00EE5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1C53B0F" w14:textId="77777777" w:rsidR="005C0825" w:rsidRPr="003849F5" w:rsidRDefault="005C0825">
                  <w:pPr>
                    <w:pStyle w:val="Paragraph"/>
                    <w:rPr>
                      <w:noProof/>
                      <w:lang w:val="fi-FI" w:eastAsia="fi-FI"/>
                    </w:rPr>
                  </w:pPr>
                  <w:r w:rsidRPr="003849F5">
                    <w:rPr>
                      <w:noProof/>
                      <w:lang w:val="fi-FI" w:eastAsia="fi-FI"/>
                    </w:rPr>
                    <w:t>vähintään 5 mutta enintään 25 painoprosenttia tetrakosyylibentseeniä</w:t>
                  </w:r>
                </w:p>
              </w:tc>
            </w:tr>
          </w:tbl>
          <w:p w14:paraId="3B4B25E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CFA312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53BEF3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755199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BF08F1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12E1188" w14:textId="77777777" w:rsidR="005C0825" w:rsidRPr="003849F5" w:rsidRDefault="005C0825">
            <w:pPr>
              <w:pStyle w:val="Paragraph"/>
              <w:rPr>
                <w:noProof/>
                <w:szCs w:val="16"/>
                <w:lang w:val="fi-FI" w:eastAsia="fi-FI"/>
              </w:rPr>
            </w:pPr>
            <w:r w:rsidRPr="003849F5">
              <w:rPr>
                <w:noProof/>
                <w:szCs w:val="16"/>
                <w:lang w:val="fi-FI" w:eastAsia="fi-FI"/>
              </w:rPr>
              <w:t>0.3427</w:t>
            </w:r>
          </w:p>
        </w:tc>
        <w:tc>
          <w:tcPr>
            <w:tcW w:w="1133" w:type="dxa"/>
            <w:tcBorders>
              <w:top w:val="single" w:sz="4" w:space="0" w:color="auto"/>
              <w:left w:val="single" w:sz="4" w:space="0" w:color="auto"/>
              <w:bottom w:val="single" w:sz="4" w:space="0" w:color="auto"/>
              <w:right w:val="single" w:sz="4" w:space="0" w:color="auto"/>
            </w:tcBorders>
            <w:hideMark/>
          </w:tcPr>
          <w:p w14:paraId="4F63604D" w14:textId="77777777" w:rsidR="005C0825" w:rsidRPr="003849F5" w:rsidRDefault="005C0825">
            <w:pPr>
              <w:pStyle w:val="Paragraph"/>
              <w:jc w:val="right"/>
              <w:rPr>
                <w:noProof/>
                <w:szCs w:val="16"/>
                <w:lang w:val="fi-FI" w:eastAsia="fi-FI"/>
              </w:rPr>
            </w:pPr>
            <w:r w:rsidRPr="003849F5">
              <w:rPr>
                <w:noProof/>
                <w:szCs w:val="16"/>
                <w:lang w:val="fi-FI" w:eastAsia="fi-FI"/>
              </w:rPr>
              <w:t>ex 3817 00 80</w:t>
            </w:r>
          </w:p>
        </w:tc>
        <w:tc>
          <w:tcPr>
            <w:tcW w:w="547" w:type="dxa"/>
            <w:tcBorders>
              <w:top w:val="single" w:sz="4" w:space="0" w:color="auto"/>
              <w:left w:val="single" w:sz="4" w:space="0" w:color="auto"/>
              <w:bottom w:val="single" w:sz="4" w:space="0" w:color="auto"/>
              <w:right w:val="single" w:sz="4" w:space="0" w:color="auto"/>
            </w:tcBorders>
            <w:hideMark/>
          </w:tcPr>
          <w:p w14:paraId="32725845"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7B110ED" w14:textId="77777777" w:rsidR="005C0825" w:rsidRPr="003849F5" w:rsidRDefault="005C0825">
            <w:pPr>
              <w:pStyle w:val="Paragraph"/>
              <w:rPr>
                <w:noProof/>
                <w:szCs w:val="16"/>
                <w:lang w:val="fi-FI" w:eastAsia="fi-FI"/>
              </w:rPr>
            </w:pPr>
            <w:r w:rsidRPr="003849F5">
              <w:rPr>
                <w:noProof/>
                <w:szCs w:val="16"/>
                <w:lang w:val="fi-FI" w:eastAsia="fi-FI"/>
              </w:rPr>
              <w:t>Alkyylinaftaleenien seos,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C6C073F" w14:textId="77777777" w:rsidTr="005C0825">
              <w:trPr>
                <w:tblCellSpacing w:w="0" w:type="dxa"/>
              </w:trPr>
              <w:tc>
                <w:tcPr>
                  <w:tcW w:w="220" w:type="dxa"/>
                  <w:hideMark/>
                </w:tcPr>
                <w:p w14:paraId="0EE34757"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0349605" w14:textId="77777777" w:rsidR="005C0825" w:rsidRPr="003849F5" w:rsidRDefault="005C0825">
                  <w:pPr>
                    <w:pStyle w:val="Paragraph"/>
                    <w:rPr>
                      <w:noProof/>
                      <w:lang w:val="fi-FI" w:eastAsia="fi-FI"/>
                    </w:rPr>
                  </w:pPr>
                  <w:r w:rsidRPr="003849F5">
                    <w:rPr>
                      <w:noProof/>
                      <w:lang w:val="fi-FI" w:eastAsia="fi-FI"/>
                    </w:rPr>
                    <w:t>vähintään 88 mutta enintään 98 painoprosenttia heksaadekyylinaftaleenia</w:t>
                  </w:r>
                </w:p>
              </w:tc>
            </w:tr>
            <w:tr w:rsidR="005C0825" w:rsidRPr="003849F5" w14:paraId="03F4557B" w14:textId="77777777" w:rsidTr="005C0825">
              <w:trPr>
                <w:tblCellSpacing w:w="0" w:type="dxa"/>
              </w:trPr>
              <w:tc>
                <w:tcPr>
                  <w:tcW w:w="220" w:type="dxa"/>
                  <w:hideMark/>
                </w:tcPr>
                <w:p w14:paraId="175ED60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C4591BA" w14:textId="77777777" w:rsidR="005C0825" w:rsidRPr="003849F5" w:rsidRDefault="005C0825">
                  <w:pPr>
                    <w:pStyle w:val="Paragraph"/>
                    <w:rPr>
                      <w:noProof/>
                      <w:lang w:val="fi-FI" w:eastAsia="fi-FI"/>
                    </w:rPr>
                  </w:pPr>
                  <w:r w:rsidRPr="003849F5">
                    <w:rPr>
                      <w:noProof/>
                      <w:lang w:val="fi-FI" w:eastAsia="fi-FI"/>
                    </w:rPr>
                    <w:t>vähintään 2 mutta enintään 12 painoprosenttia diheksadekyylinafaleenia</w:t>
                  </w:r>
                </w:p>
              </w:tc>
            </w:tr>
          </w:tbl>
          <w:p w14:paraId="4F7FF90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B81FF0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52175D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FB2082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3F324C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6AE8960" w14:textId="77777777" w:rsidR="005C0825" w:rsidRPr="003849F5" w:rsidRDefault="005C0825">
            <w:pPr>
              <w:pStyle w:val="Paragraph"/>
              <w:rPr>
                <w:noProof/>
                <w:szCs w:val="16"/>
                <w:lang w:val="fi-FI" w:eastAsia="fi-FI"/>
              </w:rPr>
            </w:pPr>
            <w:r w:rsidRPr="003849F5">
              <w:rPr>
                <w:noProof/>
                <w:szCs w:val="16"/>
                <w:lang w:val="fi-FI" w:eastAsia="fi-FI"/>
              </w:rPr>
              <w:t>0.4581</w:t>
            </w:r>
          </w:p>
        </w:tc>
        <w:tc>
          <w:tcPr>
            <w:tcW w:w="1133" w:type="dxa"/>
            <w:tcBorders>
              <w:top w:val="single" w:sz="4" w:space="0" w:color="auto"/>
              <w:left w:val="single" w:sz="4" w:space="0" w:color="auto"/>
              <w:bottom w:val="single" w:sz="4" w:space="0" w:color="auto"/>
              <w:right w:val="single" w:sz="4" w:space="0" w:color="auto"/>
            </w:tcBorders>
            <w:hideMark/>
          </w:tcPr>
          <w:p w14:paraId="60D8F2CD" w14:textId="77777777" w:rsidR="005C0825" w:rsidRPr="003849F5" w:rsidRDefault="005C0825">
            <w:pPr>
              <w:pStyle w:val="Paragraph"/>
              <w:jc w:val="right"/>
              <w:rPr>
                <w:noProof/>
                <w:szCs w:val="16"/>
                <w:lang w:val="fi-FI" w:eastAsia="fi-FI"/>
              </w:rPr>
            </w:pPr>
            <w:r w:rsidRPr="003849F5">
              <w:rPr>
                <w:noProof/>
                <w:szCs w:val="16"/>
                <w:lang w:val="fi-FI" w:eastAsia="fi-FI"/>
              </w:rPr>
              <w:t>ex 3817 00 80</w:t>
            </w:r>
          </w:p>
        </w:tc>
        <w:tc>
          <w:tcPr>
            <w:tcW w:w="547" w:type="dxa"/>
            <w:tcBorders>
              <w:top w:val="single" w:sz="4" w:space="0" w:color="auto"/>
              <w:left w:val="single" w:sz="4" w:space="0" w:color="auto"/>
              <w:bottom w:val="single" w:sz="4" w:space="0" w:color="auto"/>
              <w:right w:val="single" w:sz="4" w:space="0" w:color="auto"/>
            </w:tcBorders>
            <w:hideMark/>
          </w:tcPr>
          <w:p w14:paraId="7DE794E2"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847B051" w14:textId="77777777" w:rsidR="005C0825" w:rsidRPr="003849F5" w:rsidRDefault="005C0825">
            <w:pPr>
              <w:pStyle w:val="Paragraph"/>
              <w:rPr>
                <w:noProof/>
                <w:szCs w:val="16"/>
                <w:lang w:val="fi-FI" w:eastAsia="fi-FI"/>
              </w:rPr>
            </w:pPr>
            <w:r w:rsidRPr="003849F5">
              <w:rPr>
                <w:noProof/>
                <w:szCs w:val="16"/>
                <w:lang w:val="fi-FI" w:eastAsia="fi-FI"/>
              </w:rPr>
              <w:t>Haaraketjuisten alkyylibentseenien seos, joka sisältää pääasiassa dodekyylibentseenejä</w:t>
            </w:r>
          </w:p>
        </w:tc>
        <w:tc>
          <w:tcPr>
            <w:tcW w:w="911" w:type="dxa"/>
            <w:tcBorders>
              <w:top w:val="single" w:sz="4" w:space="0" w:color="auto"/>
              <w:left w:val="single" w:sz="4" w:space="0" w:color="auto"/>
              <w:bottom w:val="single" w:sz="4" w:space="0" w:color="auto"/>
              <w:right w:val="single" w:sz="4" w:space="0" w:color="auto"/>
            </w:tcBorders>
            <w:hideMark/>
          </w:tcPr>
          <w:p w14:paraId="3143E3F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48DAB6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9F5C0D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0B2122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1D70D76" w14:textId="77777777" w:rsidR="005C0825" w:rsidRPr="003849F5" w:rsidRDefault="005C0825">
            <w:pPr>
              <w:pStyle w:val="Paragraph"/>
              <w:rPr>
                <w:noProof/>
                <w:szCs w:val="16"/>
                <w:lang w:val="fi-FI" w:eastAsia="fi-FI"/>
              </w:rPr>
            </w:pPr>
            <w:r w:rsidRPr="003849F5">
              <w:rPr>
                <w:noProof/>
                <w:szCs w:val="16"/>
                <w:lang w:val="fi-FI" w:eastAsia="fi-FI"/>
              </w:rPr>
              <w:t>0.5479</w:t>
            </w:r>
          </w:p>
        </w:tc>
        <w:tc>
          <w:tcPr>
            <w:tcW w:w="1133" w:type="dxa"/>
            <w:tcBorders>
              <w:top w:val="single" w:sz="4" w:space="0" w:color="auto"/>
              <w:left w:val="single" w:sz="4" w:space="0" w:color="auto"/>
              <w:bottom w:val="single" w:sz="4" w:space="0" w:color="auto"/>
              <w:right w:val="single" w:sz="4" w:space="0" w:color="auto"/>
            </w:tcBorders>
            <w:hideMark/>
          </w:tcPr>
          <w:p w14:paraId="522C248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3817 00 80</w:t>
            </w:r>
          </w:p>
        </w:tc>
        <w:tc>
          <w:tcPr>
            <w:tcW w:w="547" w:type="dxa"/>
            <w:tcBorders>
              <w:top w:val="single" w:sz="4" w:space="0" w:color="auto"/>
              <w:left w:val="single" w:sz="4" w:space="0" w:color="auto"/>
              <w:bottom w:val="single" w:sz="4" w:space="0" w:color="auto"/>
              <w:right w:val="single" w:sz="4" w:space="0" w:color="auto"/>
            </w:tcBorders>
            <w:hideMark/>
          </w:tcPr>
          <w:p w14:paraId="028360BD"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0522DD86" w14:textId="77777777" w:rsidR="005C0825" w:rsidRPr="003849F5" w:rsidRDefault="005C0825">
            <w:pPr>
              <w:pStyle w:val="Paragraph"/>
              <w:rPr>
                <w:noProof/>
                <w:szCs w:val="16"/>
                <w:lang w:val="fi-FI" w:eastAsia="fi-FI"/>
              </w:rPr>
            </w:pPr>
            <w:r w:rsidRPr="003849F5">
              <w:rPr>
                <w:noProof/>
                <w:szCs w:val="16"/>
                <w:lang w:val="fi-FI" w:eastAsia="fi-FI"/>
              </w:rPr>
              <w:t>Alkyylinaftaliinien seos, joka on modifioitu alifaattisilla ketjuilla ja jonka ketjun pituus on 12–56 hiiliatomia</w:t>
            </w:r>
          </w:p>
        </w:tc>
        <w:tc>
          <w:tcPr>
            <w:tcW w:w="911" w:type="dxa"/>
            <w:tcBorders>
              <w:top w:val="single" w:sz="4" w:space="0" w:color="auto"/>
              <w:left w:val="single" w:sz="4" w:space="0" w:color="auto"/>
              <w:bottom w:val="single" w:sz="4" w:space="0" w:color="auto"/>
              <w:right w:val="single" w:sz="4" w:space="0" w:color="auto"/>
            </w:tcBorders>
            <w:hideMark/>
          </w:tcPr>
          <w:p w14:paraId="25990D4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B9E9AE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EAA274B"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15065A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A6E6A6F" w14:textId="77777777" w:rsidR="005C0825" w:rsidRPr="003849F5" w:rsidRDefault="005C0825">
            <w:pPr>
              <w:pStyle w:val="Paragraph"/>
              <w:rPr>
                <w:noProof/>
                <w:szCs w:val="16"/>
                <w:lang w:val="fi-FI" w:eastAsia="fi-FI"/>
              </w:rPr>
            </w:pPr>
            <w:r w:rsidRPr="003849F5">
              <w:rPr>
                <w:noProof/>
                <w:szCs w:val="16"/>
                <w:lang w:val="fi-FI" w:eastAsia="fi-FI"/>
              </w:rPr>
              <w:t>0.4006</w:t>
            </w:r>
          </w:p>
        </w:tc>
        <w:tc>
          <w:tcPr>
            <w:tcW w:w="1133" w:type="dxa"/>
            <w:tcBorders>
              <w:top w:val="single" w:sz="4" w:space="0" w:color="auto"/>
              <w:left w:val="single" w:sz="4" w:space="0" w:color="auto"/>
              <w:bottom w:val="single" w:sz="4" w:space="0" w:color="auto"/>
              <w:right w:val="single" w:sz="4" w:space="0" w:color="auto"/>
            </w:tcBorders>
            <w:hideMark/>
          </w:tcPr>
          <w:p w14:paraId="38F5F420" w14:textId="77777777" w:rsidR="005C0825" w:rsidRPr="003849F5" w:rsidRDefault="005C0825">
            <w:pPr>
              <w:pStyle w:val="Paragraph"/>
              <w:jc w:val="right"/>
              <w:rPr>
                <w:noProof/>
                <w:szCs w:val="16"/>
                <w:lang w:val="fi-FI" w:eastAsia="fi-FI"/>
              </w:rPr>
            </w:pPr>
            <w:r w:rsidRPr="003849F5">
              <w:rPr>
                <w:noProof/>
                <w:szCs w:val="16"/>
                <w:lang w:val="fi-FI" w:eastAsia="fi-FI"/>
              </w:rPr>
              <w:t>ex 3819 00 00</w:t>
            </w:r>
          </w:p>
        </w:tc>
        <w:tc>
          <w:tcPr>
            <w:tcW w:w="547" w:type="dxa"/>
            <w:tcBorders>
              <w:top w:val="single" w:sz="4" w:space="0" w:color="auto"/>
              <w:left w:val="single" w:sz="4" w:space="0" w:color="auto"/>
              <w:bottom w:val="single" w:sz="4" w:space="0" w:color="auto"/>
              <w:right w:val="single" w:sz="4" w:space="0" w:color="auto"/>
            </w:tcBorders>
            <w:hideMark/>
          </w:tcPr>
          <w:p w14:paraId="4EA33442"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6618B080" w14:textId="77777777" w:rsidR="005C0825" w:rsidRPr="003849F5" w:rsidRDefault="005C0825">
            <w:pPr>
              <w:pStyle w:val="Paragraph"/>
              <w:rPr>
                <w:noProof/>
                <w:szCs w:val="16"/>
                <w:lang w:val="fi-FI" w:eastAsia="fi-FI"/>
              </w:rPr>
            </w:pPr>
            <w:r w:rsidRPr="003849F5">
              <w:rPr>
                <w:noProof/>
                <w:szCs w:val="16"/>
                <w:lang w:val="fi-FI" w:eastAsia="fi-FI"/>
              </w:rPr>
              <w:t>Fosfaattiesteripohjainen vaikeasti syttyvä hydraulineste</w:t>
            </w:r>
          </w:p>
        </w:tc>
        <w:tc>
          <w:tcPr>
            <w:tcW w:w="911" w:type="dxa"/>
            <w:tcBorders>
              <w:top w:val="single" w:sz="4" w:space="0" w:color="auto"/>
              <w:left w:val="single" w:sz="4" w:space="0" w:color="auto"/>
              <w:bottom w:val="single" w:sz="4" w:space="0" w:color="auto"/>
              <w:right w:val="single" w:sz="4" w:space="0" w:color="auto"/>
            </w:tcBorders>
            <w:hideMark/>
          </w:tcPr>
          <w:p w14:paraId="5C38074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C7AF98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4C4146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828E93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4587927" w14:textId="77777777" w:rsidR="005C0825" w:rsidRPr="003849F5" w:rsidRDefault="005C0825">
            <w:pPr>
              <w:pStyle w:val="Paragraph"/>
              <w:rPr>
                <w:noProof/>
                <w:szCs w:val="16"/>
                <w:lang w:val="fi-FI" w:eastAsia="fi-FI"/>
              </w:rPr>
            </w:pPr>
            <w:r w:rsidRPr="003849F5">
              <w:rPr>
                <w:noProof/>
                <w:szCs w:val="16"/>
                <w:lang w:val="fi-FI" w:eastAsia="fi-FI"/>
              </w:rPr>
              <w:t>0.7922</w:t>
            </w:r>
          </w:p>
        </w:tc>
        <w:tc>
          <w:tcPr>
            <w:tcW w:w="1133" w:type="dxa"/>
            <w:tcBorders>
              <w:top w:val="single" w:sz="4" w:space="0" w:color="auto"/>
              <w:left w:val="single" w:sz="4" w:space="0" w:color="auto"/>
              <w:bottom w:val="single" w:sz="4" w:space="0" w:color="auto"/>
              <w:right w:val="single" w:sz="4" w:space="0" w:color="auto"/>
            </w:tcBorders>
            <w:hideMark/>
          </w:tcPr>
          <w:p w14:paraId="012CC3EF" w14:textId="77777777" w:rsidR="005C0825" w:rsidRPr="003849F5" w:rsidRDefault="005C0825">
            <w:pPr>
              <w:pStyle w:val="Paragraph"/>
              <w:jc w:val="right"/>
              <w:rPr>
                <w:noProof/>
                <w:szCs w:val="16"/>
                <w:lang w:val="fi-FI" w:eastAsia="fi-FI"/>
              </w:rPr>
            </w:pPr>
            <w:r w:rsidRPr="003849F5">
              <w:rPr>
                <w:noProof/>
                <w:szCs w:val="16"/>
                <w:lang w:val="fi-FI" w:eastAsia="fi-FI"/>
              </w:rPr>
              <w:t>ex 3823 19 10</w:t>
            </w:r>
          </w:p>
        </w:tc>
        <w:tc>
          <w:tcPr>
            <w:tcW w:w="547" w:type="dxa"/>
            <w:tcBorders>
              <w:top w:val="single" w:sz="4" w:space="0" w:color="auto"/>
              <w:left w:val="single" w:sz="4" w:space="0" w:color="auto"/>
              <w:bottom w:val="single" w:sz="4" w:space="0" w:color="auto"/>
              <w:right w:val="single" w:sz="4" w:space="0" w:color="auto"/>
            </w:tcBorders>
            <w:hideMark/>
          </w:tcPr>
          <w:p w14:paraId="2D65578E"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3DCB11D" w14:textId="77777777" w:rsidR="005C0825" w:rsidRPr="003849F5" w:rsidRDefault="005C0825">
            <w:pPr>
              <w:pStyle w:val="Paragraph"/>
              <w:rPr>
                <w:noProof/>
                <w:szCs w:val="16"/>
                <w:lang w:val="fi-FI" w:eastAsia="fi-FI"/>
              </w:rPr>
            </w:pPr>
            <w:r w:rsidRPr="003849F5">
              <w:rPr>
                <w:noProof/>
                <w:szCs w:val="16"/>
                <w:lang w:val="fi-FI" w:eastAsia="fi-FI"/>
              </w:rPr>
              <w:t>12-Hydroksioktadekaanihappo (CAS RN 106-14-9), polyglyseriini-poly-12-hydroksioktadekaanihapon estereiden valmistukseen tarkoitettu</w:t>
            </w:r>
          </w:p>
          <w:p w14:paraId="6483724C"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1C4BE1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3BE414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4DB9D2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8715186"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54889D9A" w14:textId="77777777" w:rsidR="005C0825" w:rsidRPr="003849F5" w:rsidRDefault="005C0825">
            <w:pPr>
              <w:pStyle w:val="Paragraph"/>
              <w:rPr>
                <w:noProof/>
                <w:szCs w:val="16"/>
                <w:lang w:val="fi-FI" w:eastAsia="fi-FI"/>
              </w:rPr>
            </w:pPr>
            <w:r w:rsidRPr="003849F5">
              <w:rPr>
                <w:noProof/>
                <w:szCs w:val="16"/>
                <w:lang w:val="fi-FI" w:eastAsia="fi-FI"/>
              </w:rPr>
              <w:t>0.6038</w:t>
            </w:r>
          </w:p>
          <w:p w14:paraId="18131210"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2EA89F9E" w14:textId="77777777" w:rsidR="005C0825" w:rsidRPr="003849F5" w:rsidRDefault="005C0825">
            <w:pPr>
              <w:pStyle w:val="Paragraph"/>
              <w:jc w:val="right"/>
              <w:rPr>
                <w:noProof/>
                <w:szCs w:val="16"/>
                <w:lang w:val="fi-FI" w:eastAsia="fi-FI"/>
              </w:rPr>
            </w:pPr>
            <w:r w:rsidRPr="003849F5">
              <w:rPr>
                <w:noProof/>
                <w:szCs w:val="16"/>
                <w:lang w:val="fi-FI" w:eastAsia="fi-FI"/>
              </w:rPr>
              <w:t>ex 3823 19 30</w:t>
            </w:r>
          </w:p>
          <w:p w14:paraId="160045E5" w14:textId="77777777" w:rsidR="005C0825" w:rsidRPr="003849F5" w:rsidRDefault="005C0825">
            <w:pPr>
              <w:pStyle w:val="Paragraph"/>
              <w:jc w:val="right"/>
              <w:rPr>
                <w:noProof/>
                <w:szCs w:val="16"/>
                <w:lang w:val="fi-FI" w:eastAsia="fi-FI"/>
              </w:rPr>
            </w:pPr>
            <w:r w:rsidRPr="003849F5">
              <w:rPr>
                <w:noProof/>
                <w:szCs w:val="16"/>
                <w:lang w:val="fi-FI" w:eastAsia="fi-FI"/>
              </w:rPr>
              <w:t>ex 3823 19 30</w:t>
            </w:r>
          </w:p>
        </w:tc>
        <w:tc>
          <w:tcPr>
            <w:tcW w:w="547" w:type="dxa"/>
            <w:tcBorders>
              <w:top w:val="single" w:sz="4" w:space="0" w:color="auto"/>
              <w:left w:val="single" w:sz="4" w:space="0" w:color="auto"/>
              <w:bottom w:val="single" w:sz="4" w:space="0" w:color="auto"/>
              <w:right w:val="single" w:sz="4" w:space="0" w:color="auto"/>
            </w:tcBorders>
            <w:hideMark/>
          </w:tcPr>
          <w:p w14:paraId="23861F56"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6B6CE21C"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nil"/>
              <w:right w:val="single" w:sz="4" w:space="0" w:color="auto"/>
            </w:tcBorders>
          </w:tcPr>
          <w:p w14:paraId="4B2B2B08" w14:textId="77777777" w:rsidR="005C0825" w:rsidRPr="003849F5" w:rsidRDefault="005C0825">
            <w:pPr>
              <w:pStyle w:val="Paragraph"/>
              <w:rPr>
                <w:noProof/>
                <w:szCs w:val="16"/>
                <w:lang w:val="fi-FI" w:eastAsia="fi-FI"/>
              </w:rPr>
            </w:pPr>
            <w:r w:rsidRPr="003849F5">
              <w:rPr>
                <w:noProof/>
                <w:szCs w:val="16"/>
                <w:lang w:val="fi-FI" w:eastAsia="fi-FI"/>
              </w:rPr>
              <w:t>Palmurasvahappotisle, myös hydrattu, jossa on vapaita rasvahappoja vähintään 80 prosenttia, seuraavien valmistukseen tarkoitettu: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886"/>
            </w:tblGrid>
            <w:tr w:rsidR="005C0825" w:rsidRPr="003849F5" w14:paraId="35B62307" w14:textId="77777777" w:rsidTr="005C0825">
              <w:trPr>
                <w:tblCellSpacing w:w="0" w:type="dxa"/>
              </w:trPr>
              <w:tc>
                <w:tcPr>
                  <w:tcW w:w="220" w:type="dxa"/>
                  <w:hideMark/>
                </w:tcPr>
                <w:p w14:paraId="521EAA3F" w14:textId="77777777" w:rsidR="005C0825" w:rsidRPr="003849F5" w:rsidRDefault="005C0825">
                  <w:pPr>
                    <w:pStyle w:val="Paragraph"/>
                    <w:rPr>
                      <w:noProof/>
                      <w:szCs w:val="20"/>
                      <w:lang w:val="fi-FI" w:eastAsia="fi-FI"/>
                    </w:rPr>
                  </w:pPr>
                  <w:r w:rsidRPr="003849F5">
                    <w:rPr>
                      <w:noProof/>
                      <w:lang w:val="fi-FI" w:eastAsia="fi-FI"/>
                    </w:rPr>
                    <w:t>—</w:t>
                  </w:r>
                </w:p>
              </w:tc>
              <w:tc>
                <w:tcPr>
                  <w:tcW w:w="3886" w:type="dxa"/>
                  <w:hideMark/>
                </w:tcPr>
                <w:p w14:paraId="7D7612A4" w14:textId="77777777" w:rsidR="005C0825" w:rsidRPr="003849F5" w:rsidRDefault="005C0825">
                  <w:pPr>
                    <w:pStyle w:val="Paragraph"/>
                    <w:rPr>
                      <w:noProof/>
                      <w:lang w:val="fi-FI" w:eastAsia="fi-FI"/>
                    </w:rPr>
                  </w:pPr>
                  <w:r w:rsidRPr="003849F5">
                    <w:rPr>
                      <w:noProof/>
                      <w:lang w:val="fi-FI" w:eastAsia="fi-FI"/>
                    </w:rPr>
                    <w:t>nimikkeen 3823 teollinen monokarboksyylirasvahappo,</w:t>
                  </w:r>
                </w:p>
              </w:tc>
            </w:tr>
            <w:tr w:rsidR="005C0825" w:rsidRPr="003849F5" w14:paraId="6AFC6897" w14:textId="77777777" w:rsidTr="005C0825">
              <w:trPr>
                <w:tblCellSpacing w:w="0" w:type="dxa"/>
              </w:trPr>
              <w:tc>
                <w:tcPr>
                  <w:tcW w:w="220" w:type="dxa"/>
                  <w:hideMark/>
                </w:tcPr>
                <w:p w14:paraId="276A8A5A" w14:textId="77777777" w:rsidR="005C0825" w:rsidRPr="003849F5" w:rsidRDefault="005C0825">
                  <w:pPr>
                    <w:pStyle w:val="Paragraph"/>
                    <w:rPr>
                      <w:noProof/>
                      <w:lang w:val="fi-FI" w:eastAsia="fi-FI"/>
                    </w:rPr>
                  </w:pPr>
                  <w:r w:rsidRPr="003849F5">
                    <w:rPr>
                      <w:noProof/>
                      <w:lang w:val="fi-FI" w:eastAsia="fi-FI"/>
                    </w:rPr>
                    <w:t>—</w:t>
                  </w:r>
                </w:p>
              </w:tc>
              <w:tc>
                <w:tcPr>
                  <w:tcW w:w="3886" w:type="dxa"/>
                  <w:hideMark/>
                </w:tcPr>
                <w:p w14:paraId="3D4A6B1F" w14:textId="77777777" w:rsidR="005C0825" w:rsidRPr="003849F5" w:rsidRDefault="005C0825">
                  <w:pPr>
                    <w:pStyle w:val="Paragraph"/>
                    <w:rPr>
                      <w:noProof/>
                      <w:lang w:val="fi-FI" w:eastAsia="fi-FI"/>
                    </w:rPr>
                  </w:pPr>
                  <w:r w:rsidRPr="003849F5">
                    <w:rPr>
                      <w:noProof/>
                      <w:lang w:val="fi-FI" w:eastAsia="fi-FI"/>
                    </w:rPr>
                    <w:t>nimikkeen 3823 steariinihappo,</w:t>
                  </w:r>
                </w:p>
              </w:tc>
            </w:tr>
            <w:tr w:rsidR="005C0825" w:rsidRPr="003849F5" w14:paraId="2BCEFE50" w14:textId="77777777" w:rsidTr="005C0825">
              <w:trPr>
                <w:tblCellSpacing w:w="0" w:type="dxa"/>
              </w:trPr>
              <w:tc>
                <w:tcPr>
                  <w:tcW w:w="220" w:type="dxa"/>
                  <w:hideMark/>
                </w:tcPr>
                <w:p w14:paraId="70454B02" w14:textId="77777777" w:rsidR="005C0825" w:rsidRPr="003849F5" w:rsidRDefault="005C0825">
                  <w:pPr>
                    <w:pStyle w:val="Paragraph"/>
                    <w:rPr>
                      <w:noProof/>
                      <w:lang w:val="fi-FI" w:eastAsia="fi-FI"/>
                    </w:rPr>
                  </w:pPr>
                  <w:r w:rsidRPr="003849F5">
                    <w:rPr>
                      <w:noProof/>
                      <w:lang w:val="fi-FI" w:eastAsia="fi-FI"/>
                    </w:rPr>
                    <w:t>—</w:t>
                  </w:r>
                </w:p>
              </w:tc>
              <w:tc>
                <w:tcPr>
                  <w:tcW w:w="3886" w:type="dxa"/>
                  <w:hideMark/>
                </w:tcPr>
                <w:p w14:paraId="2D5B8A22" w14:textId="77777777" w:rsidR="005C0825" w:rsidRPr="003849F5" w:rsidRDefault="005C0825">
                  <w:pPr>
                    <w:pStyle w:val="Paragraph"/>
                    <w:rPr>
                      <w:noProof/>
                      <w:lang w:val="fi-FI" w:eastAsia="fi-FI"/>
                    </w:rPr>
                  </w:pPr>
                  <w:r w:rsidRPr="003849F5">
                    <w:rPr>
                      <w:noProof/>
                      <w:lang w:val="fi-FI" w:eastAsia="fi-FI"/>
                    </w:rPr>
                    <w:t>nimikkeen 2915 steariinihappo,</w:t>
                  </w:r>
                </w:p>
              </w:tc>
            </w:tr>
            <w:tr w:rsidR="005C0825" w:rsidRPr="003849F5" w14:paraId="26566D5A" w14:textId="77777777" w:rsidTr="005C0825">
              <w:trPr>
                <w:tblCellSpacing w:w="0" w:type="dxa"/>
              </w:trPr>
              <w:tc>
                <w:tcPr>
                  <w:tcW w:w="220" w:type="dxa"/>
                  <w:hideMark/>
                </w:tcPr>
                <w:p w14:paraId="3EFF133C" w14:textId="77777777" w:rsidR="005C0825" w:rsidRPr="003849F5" w:rsidRDefault="005C0825">
                  <w:pPr>
                    <w:pStyle w:val="Paragraph"/>
                    <w:rPr>
                      <w:noProof/>
                      <w:lang w:val="fi-FI" w:eastAsia="fi-FI"/>
                    </w:rPr>
                  </w:pPr>
                  <w:r w:rsidRPr="003849F5">
                    <w:rPr>
                      <w:noProof/>
                      <w:lang w:val="fi-FI" w:eastAsia="fi-FI"/>
                    </w:rPr>
                    <w:t>—</w:t>
                  </w:r>
                </w:p>
              </w:tc>
              <w:tc>
                <w:tcPr>
                  <w:tcW w:w="3886" w:type="dxa"/>
                  <w:hideMark/>
                </w:tcPr>
                <w:p w14:paraId="5A91CC46" w14:textId="77777777" w:rsidR="005C0825" w:rsidRPr="003849F5" w:rsidRDefault="005C0825">
                  <w:pPr>
                    <w:pStyle w:val="Paragraph"/>
                    <w:rPr>
                      <w:noProof/>
                      <w:lang w:val="fi-FI" w:eastAsia="fi-FI"/>
                    </w:rPr>
                  </w:pPr>
                  <w:r w:rsidRPr="003849F5">
                    <w:rPr>
                      <w:noProof/>
                      <w:lang w:val="fi-FI" w:eastAsia="fi-FI"/>
                    </w:rPr>
                    <w:t>nimikkeen 2915 palmitiinihappo, tai</w:t>
                  </w:r>
                </w:p>
              </w:tc>
            </w:tr>
            <w:tr w:rsidR="005C0825" w:rsidRPr="003849F5" w14:paraId="593DA3EE" w14:textId="77777777" w:rsidTr="005C0825">
              <w:trPr>
                <w:tblCellSpacing w:w="0" w:type="dxa"/>
              </w:trPr>
              <w:tc>
                <w:tcPr>
                  <w:tcW w:w="220" w:type="dxa"/>
                  <w:hideMark/>
                </w:tcPr>
                <w:p w14:paraId="5CADD9F4" w14:textId="77777777" w:rsidR="005C0825" w:rsidRPr="003849F5" w:rsidRDefault="005C0825">
                  <w:pPr>
                    <w:pStyle w:val="Paragraph"/>
                    <w:rPr>
                      <w:noProof/>
                      <w:lang w:val="fi-FI" w:eastAsia="fi-FI"/>
                    </w:rPr>
                  </w:pPr>
                  <w:r w:rsidRPr="003849F5">
                    <w:rPr>
                      <w:noProof/>
                      <w:lang w:val="fi-FI" w:eastAsia="fi-FI"/>
                    </w:rPr>
                    <w:t>—</w:t>
                  </w:r>
                </w:p>
              </w:tc>
              <w:tc>
                <w:tcPr>
                  <w:tcW w:w="3886" w:type="dxa"/>
                  <w:hideMark/>
                </w:tcPr>
                <w:p w14:paraId="148F51B1" w14:textId="77777777" w:rsidR="005C0825" w:rsidRPr="003849F5" w:rsidRDefault="005C0825">
                  <w:pPr>
                    <w:pStyle w:val="Paragraph"/>
                    <w:rPr>
                      <w:noProof/>
                      <w:lang w:val="fi-FI" w:eastAsia="fi-FI"/>
                    </w:rPr>
                  </w:pPr>
                  <w:r w:rsidRPr="003849F5">
                    <w:rPr>
                      <w:noProof/>
                      <w:lang w:val="fi-FI" w:eastAsia="fi-FI"/>
                    </w:rPr>
                    <w:t>nimikkeen 2309 eläinten ruokinnassa käytettävät valmisteet</w:t>
                  </w:r>
                </w:p>
              </w:tc>
            </w:tr>
          </w:tbl>
          <w:p w14:paraId="2CC6B6E1"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5E62B24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0B5E0DC9" w14:textId="77777777" w:rsidR="005C0825" w:rsidRPr="003849F5" w:rsidRDefault="005C0825">
            <w:pPr>
              <w:pStyle w:val="Paragraph"/>
              <w:rPr>
                <w:noProof/>
                <w:szCs w:val="16"/>
                <w:lang w:val="fi-FI" w:eastAsia="fi-FI"/>
              </w:rPr>
            </w:pPr>
            <w:r w:rsidRPr="003849F5">
              <w:rPr>
                <w:noProof/>
                <w:szCs w:val="16"/>
                <w:lang w:val="fi-FI" w:eastAsia="fi-FI"/>
              </w:rPr>
              <w:t>0 %</w:t>
            </w:r>
          </w:p>
          <w:p w14:paraId="32439024"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4FD90CA" w14:textId="77777777" w:rsidR="005C0825" w:rsidRPr="003849F5" w:rsidRDefault="005C0825">
            <w:pPr>
              <w:pStyle w:val="Paragraph"/>
              <w:rPr>
                <w:noProof/>
                <w:szCs w:val="16"/>
                <w:lang w:val="fi-FI" w:eastAsia="fi-FI"/>
              </w:rPr>
            </w:pPr>
            <w:r w:rsidRPr="003849F5">
              <w:rPr>
                <w:noProof/>
                <w:szCs w:val="16"/>
                <w:lang w:val="fi-FI" w:eastAsia="fi-FI"/>
              </w:rPr>
              <w:t>-</w:t>
            </w:r>
          </w:p>
          <w:p w14:paraId="6EA87BCF"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50A299A7" w14:textId="77777777" w:rsidR="005C0825" w:rsidRPr="003849F5" w:rsidRDefault="005C0825">
            <w:pPr>
              <w:pStyle w:val="Paragraph"/>
              <w:rPr>
                <w:noProof/>
                <w:szCs w:val="16"/>
                <w:lang w:val="fi-FI" w:eastAsia="fi-FI"/>
              </w:rPr>
            </w:pPr>
            <w:r w:rsidRPr="003849F5">
              <w:rPr>
                <w:noProof/>
                <w:szCs w:val="16"/>
                <w:lang w:val="fi-FI" w:eastAsia="fi-FI"/>
              </w:rPr>
              <w:t>31.12.2023</w:t>
            </w:r>
          </w:p>
          <w:p w14:paraId="08ED736A" w14:textId="77777777" w:rsidR="005C0825" w:rsidRPr="003849F5" w:rsidRDefault="005C0825">
            <w:pPr>
              <w:pStyle w:val="Paragraph"/>
              <w:rPr>
                <w:noProof/>
                <w:szCs w:val="16"/>
                <w:lang w:val="fi-FI" w:eastAsia="fi-FI"/>
              </w:rPr>
            </w:pPr>
          </w:p>
        </w:tc>
      </w:tr>
      <w:tr w:rsidR="005C0825" w:rsidRPr="003849F5" w14:paraId="285B7EB7"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4E513501" w14:textId="77777777" w:rsidR="005C0825" w:rsidRPr="003849F5" w:rsidRDefault="005C0825">
            <w:pPr>
              <w:pStyle w:val="Paragraph"/>
              <w:rPr>
                <w:noProof/>
                <w:szCs w:val="16"/>
                <w:lang w:val="fi-FI" w:eastAsia="fi-FI"/>
              </w:rPr>
            </w:pPr>
            <w:r w:rsidRPr="003849F5">
              <w:rPr>
                <w:noProof/>
                <w:szCs w:val="16"/>
                <w:lang w:val="fi-FI" w:eastAsia="fi-FI"/>
              </w:rPr>
              <w:t>0.6037</w:t>
            </w:r>
          </w:p>
          <w:p w14:paraId="1C6B5177"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5C20FD7F" w14:textId="77777777" w:rsidR="005C0825" w:rsidRPr="003849F5" w:rsidRDefault="005C0825">
            <w:pPr>
              <w:pStyle w:val="Paragraph"/>
              <w:jc w:val="right"/>
              <w:rPr>
                <w:noProof/>
                <w:szCs w:val="16"/>
                <w:lang w:val="fi-FI" w:eastAsia="fi-FI"/>
              </w:rPr>
            </w:pPr>
            <w:r w:rsidRPr="003849F5">
              <w:rPr>
                <w:noProof/>
                <w:szCs w:val="16"/>
                <w:lang w:val="fi-FI" w:eastAsia="fi-FI"/>
              </w:rPr>
              <w:t>ex 3823 19 90</w:t>
            </w:r>
          </w:p>
          <w:p w14:paraId="78A9E4F9" w14:textId="77777777" w:rsidR="005C0825" w:rsidRPr="003849F5" w:rsidRDefault="005C0825">
            <w:pPr>
              <w:pStyle w:val="Paragraph"/>
              <w:jc w:val="right"/>
              <w:rPr>
                <w:noProof/>
                <w:szCs w:val="16"/>
                <w:lang w:val="fi-FI" w:eastAsia="fi-FI"/>
              </w:rPr>
            </w:pPr>
            <w:r w:rsidRPr="003849F5">
              <w:rPr>
                <w:noProof/>
                <w:szCs w:val="16"/>
                <w:lang w:val="fi-FI" w:eastAsia="fi-FI"/>
              </w:rPr>
              <w:t>ex 3823 19 90</w:t>
            </w:r>
          </w:p>
        </w:tc>
        <w:tc>
          <w:tcPr>
            <w:tcW w:w="547" w:type="dxa"/>
            <w:tcBorders>
              <w:top w:val="single" w:sz="4" w:space="0" w:color="auto"/>
              <w:left w:val="single" w:sz="4" w:space="0" w:color="auto"/>
              <w:bottom w:val="single" w:sz="4" w:space="0" w:color="auto"/>
              <w:right w:val="single" w:sz="4" w:space="0" w:color="auto"/>
            </w:tcBorders>
            <w:hideMark/>
          </w:tcPr>
          <w:p w14:paraId="28C21D9E"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39F7054C"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nil"/>
              <w:right w:val="single" w:sz="4" w:space="0" w:color="auto"/>
            </w:tcBorders>
          </w:tcPr>
          <w:p w14:paraId="549318B6" w14:textId="77777777" w:rsidR="005C0825" w:rsidRPr="003849F5" w:rsidRDefault="005C0825">
            <w:pPr>
              <w:pStyle w:val="Paragraph"/>
              <w:rPr>
                <w:noProof/>
                <w:szCs w:val="16"/>
                <w:lang w:val="fi-FI" w:eastAsia="fi-FI"/>
              </w:rPr>
            </w:pPr>
            <w:r w:rsidRPr="003849F5">
              <w:rPr>
                <w:noProof/>
                <w:szCs w:val="16"/>
                <w:lang w:val="fi-FI" w:eastAsia="fi-FI"/>
              </w:rPr>
              <w:t>Puhdistuksessa saadut happamat palmuöljyt, seuraavien valmistukseen tarkoitetut: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886"/>
            </w:tblGrid>
            <w:tr w:rsidR="005C0825" w:rsidRPr="003849F5" w14:paraId="70F6479F" w14:textId="77777777" w:rsidTr="005C0825">
              <w:trPr>
                <w:tblCellSpacing w:w="0" w:type="dxa"/>
              </w:trPr>
              <w:tc>
                <w:tcPr>
                  <w:tcW w:w="220" w:type="dxa"/>
                  <w:hideMark/>
                </w:tcPr>
                <w:p w14:paraId="2A27F1BC" w14:textId="77777777" w:rsidR="005C0825" w:rsidRPr="003849F5" w:rsidRDefault="005C0825">
                  <w:pPr>
                    <w:pStyle w:val="Paragraph"/>
                    <w:rPr>
                      <w:noProof/>
                      <w:szCs w:val="20"/>
                      <w:lang w:val="fi-FI" w:eastAsia="fi-FI"/>
                    </w:rPr>
                  </w:pPr>
                  <w:r w:rsidRPr="003849F5">
                    <w:rPr>
                      <w:noProof/>
                      <w:lang w:val="fi-FI" w:eastAsia="fi-FI"/>
                    </w:rPr>
                    <w:t>—</w:t>
                  </w:r>
                </w:p>
              </w:tc>
              <w:tc>
                <w:tcPr>
                  <w:tcW w:w="3886" w:type="dxa"/>
                  <w:hideMark/>
                </w:tcPr>
                <w:p w14:paraId="59717730" w14:textId="77777777" w:rsidR="005C0825" w:rsidRPr="003849F5" w:rsidRDefault="005C0825">
                  <w:pPr>
                    <w:pStyle w:val="Paragraph"/>
                    <w:rPr>
                      <w:noProof/>
                      <w:lang w:val="fi-FI" w:eastAsia="fi-FI"/>
                    </w:rPr>
                  </w:pPr>
                  <w:r w:rsidRPr="003849F5">
                    <w:rPr>
                      <w:noProof/>
                      <w:lang w:val="fi-FI" w:eastAsia="fi-FI"/>
                    </w:rPr>
                    <w:t>nimikkeen 3823 teollinen monokarboksyylirasvahappo,</w:t>
                  </w:r>
                </w:p>
              </w:tc>
            </w:tr>
            <w:tr w:rsidR="005C0825" w:rsidRPr="003849F5" w14:paraId="6DC6B6A2" w14:textId="77777777" w:rsidTr="005C0825">
              <w:trPr>
                <w:tblCellSpacing w:w="0" w:type="dxa"/>
              </w:trPr>
              <w:tc>
                <w:tcPr>
                  <w:tcW w:w="220" w:type="dxa"/>
                  <w:hideMark/>
                </w:tcPr>
                <w:p w14:paraId="3326A123" w14:textId="77777777" w:rsidR="005C0825" w:rsidRPr="003849F5" w:rsidRDefault="005C0825">
                  <w:pPr>
                    <w:pStyle w:val="Paragraph"/>
                    <w:rPr>
                      <w:noProof/>
                      <w:lang w:val="fi-FI" w:eastAsia="fi-FI"/>
                    </w:rPr>
                  </w:pPr>
                  <w:r w:rsidRPr="003849F5">
                    <w:rPr>
                      <w:noProof/>
                      <w:lang w:val="fi-FI" w:eastAsia="fi-FI"/>
                    </w:rPr>
                    <w:t>—</w:t>
                  </w:r>
                </w:p>
              </w:tc>
              <w:tc>
                <w:tcPr>
                  <w:tcW w:w="3886" w:type="dxa"/>
                  <w:hideMark/>
                </w:tcPr>
                <w:p w14:paraId="6C0097A6" w14:textId="77777777" w:rsidR="005C0825" w:rsidRPr="003849F5" w:rsidRDefault="005C0825">
                  <w:pPr>
                    <w:pStyle w:val="Paragraph"/>
                    <w:rPr>
                      <w:noProof/>
                      <w:lang w:val="fi-FI" w:eastAsia="fi-FI"/>
                    </w:rPr>
                  </w:pPr>
                  <w:r w:rsidRPr="003849F5">
                    <w:rPr>
                      <w:noProof/>
                      <w:lang w:val="fi-FI" w:eastAsia="fi-FI"/>
                    </w:rPr>
                    <w:t>nimikkeen 3823 steariinihappo,</w:t>
                  </w:r>
                </w:p>
              </w:tc>
            </w:tr>
            <w:tr w:rsidR="005C0825" w:rsidRPr="003849F5" w14:paraId="67E1CBAF" w14:textId="77777777" w:rsidTr="005C0825">
              <w:trPr>
                <w:tblCellSpacing w:w="0" w:type="dxa"/>
              </w:trPr>
              <w:tc>
                <w:tcPr>
                  <w:tcW w:w="220" w:type="dxa"/>
                  <w:hideMark/>
                </w:tcPr>
                <w:p w14:paraId="7B596473" w14:textId="77777777" w:rsidR="005C0825" w:rsidRPr="003849F5" w:rsidRDefault="005C0825">
                  <w:pPr>
                    <w:pStyle w:val="Paragraph"/>
                    <w:rPr>
                      <w:noProof/>
                      <w:lang w:val="fi-FI" w:eastAsia="fi-FI"/>
                    </w:rPr>
                  </w:pPr>
                  <w:r w:rsidRPr="003849F5">
                    <w:rPr>
                      <w:noProof/>
                      <w:lang w:val="fi-FI" w:eastAsia="fi-FI"/>
                    </w:rPr>
                    <w:t>—</w:t>
                  </w:r>
                </w:p>
              </w:tc>
              <w:tc>
                <w:tcPr>
                  <w:tcW w:w="3886" w:type="dxa"/>
                  <w:hideMark/>
                </w:tcPr>
                <w:p w14:paraId="2F6F9CDE" w14:textId="77777777" w:rsidR="005C0825" w:rsidRPr="003849F5" w:rsidRDefault="005C0825">
                  <w:pPr>
                    <w:pStyle w:val="Paragraph"/>
                    <w:rPr>
                      <w:noProof/>
                      <w:lang w:val="fi-FI" w:eastAsia="fi-FI"/>
                    </w:rPr>
                  </w:pPr>
                  <w:r w:rsidRPr="003849F5">
                    <w:rPr>
                      <w:noProof/>
                      <w:lang w:val="fi-FI" w:eastAsia="fi-FI"/>
                    </w:rPr>
                    <w:t>nimikkeen 2915 steariinihappo,</w:t>
                  </w:r>
                </w:p>
              </w:tc>
            </w:tr>
            <w:tr w:rsidR="005C0825" w:rsidRPr="003849F5" w14:paraId="3993DB49" w14:textId="77777777" w:rsidTr="005C0825">
              <w:trPr>
                <w:tblCellSpacing w:w="0" w:type="dxa"/>
              </w:trPr>
              <w:tc>
                <w:tcPr>
                  <w:tcW w:w="220" w:type="dxa"/>
                  <w:hideMark/>
                </w:tcPr>
                <w:p w14:paraId="5C4FED03" w14:textId="77777777" w:rsidR="005C0825" w:rsidRPr="003849F5" w:rsidRDefault="005C0825">
                  <w:pPr>
                    <w:pStyle w:val="Paragraph"/>
                    <w:rPr>
                      <w:noProof/>
                      <w:lang w:val="fi-FI" w:eastAsia="fi-FI"/>
                    </w:rPr>
                  </w:pPr>
                  <w:r w:rsidRPr="003849F5">
                    <w:rPr>
                      <w:noProof/>
                      <w:lang w:val="fi-FI" w:eastAsia="fi-FI"/>
                    </w:rPr>
                    <w:t>—</w:t>
                  </w:r>
                </w:p>
              </w:tc>
              <w:tc>
                <w:tcPr>
                  <w:tcW w:w="3886" w:type="dxa"/>
                  <w:hideMark/>
                </w:tcPr>
                <w:p w14:paraId="01447046" w14:textId="77777777" w:rsidR="005C0825" w:rsidRPr="003849F5" w:rsidRDefault="005C0825">
                  <w:pPr>
                    <w:pStyle w:val="Paragraph"/>
                    <w:rPr>
                      <w:noProof/>
                      <w:lang w:val="fi-FI" w:eastAsia="fi-FI"/>
                    </w:rPr>
                  </w:pPr>
                  <w:r w:rsidRPr="003849F5">
                    <w:rPr>
                      <w:noProof/>
                      <w:lang w:val="fi-FI" w:eastAsia="fi-FI"/>
                    </w:rPr>
                    <w:t>nimikkeen 2915 palmitiinihappo, tai</w:t>
                  </w:r>
                </w:p>
              </w:tc>
            </w:tr>
            <w:tr w:rsidR="005C0825" w:rsidRPr="003849F5" w14:paraId="475A2D36" w14:textId="77777777" w:rsidTr="005C0825">
              <w:trPr>
                <w:tblCellSpacing w:w="0" w:type="dxa"/>
              </w:trPr>
              <w:tc>
                <w:tcPr>
                  <w:tcW w:w="220" w:type="dxa"/>
                  <w:hideMark/>
                </w:tcPr>
                <w:p w14:paraId="78505FA7" w14:textId="77777777" w:rsidR="005C0825" w:rsidRPr="003849F5" w:rsidRDefault="005C0825">
                  <w:pPr>
                    <w:pStyle w:val="Paragraph"/>
                    <w:rPr>
                      <w:noProof/>
                      <w:lang w:val="fi-FI" w:eastAsia="fi-FI"/>
                    </w:rPr>
                  </w:pPr>
                  <w:r w:rsidRPr="003849F5">
                    <w:rPr>
                      <w:noProof/>
                      <w:lang w:val="fi-FI" w:eastAsia="fi-FI"/>
                    </w:rPr>
                    <w:t>—</w:t>
                  </w:r>
                </w:p>
              </w:tc>
              <w:tc>
                <w:tcPr>
                  <w:tcW w:w="3886" w:type="dxa"/>
                  <w:hideMark/>
                </w:tcPr>
                <w:p w14:paraId="3E7270B2" w14:textId="77777777" w:rsidR="005C0825" w:rsidRPr="003849F5" w:rsidRDefault="005C0825">
                  <w:pPr>
                    <w:pStyle w:val="Paragraph"/>
                    <w:rPr>
                      <w:noProof/>
                      <w:lang w:val="fi-FI" w:eastAsia="fi-FI"/>
                    </w:rPr>
                  </w:pPr>
                  <w:r w:rsidRPr="003849F5">
                    <w:rPr>
                      <w:noProof/>
                      <w:lang w:val="fi-FI" w:eastAsia="fi-FI"/>
                    </w:rPr>
                    <w:t>nimikkeen 2309 eläinten ruokinnassa käytettävät valmisteet</w:t>
                  </w:r>
                </w:p>
              </w:tc>
            </w:tr>
          </w:tbl>
          <w:p w14:paraId="69855492"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3B0A4AB8"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14E13AFB" w14:textId="77777777" w:rsidR="005C0825" w:rsidRPr="003849F5" w:rsidRDefault="005C0825">
            <w:pPr>
              <w:pStyle w:val="Paragraph"/>
              <w:rPr>
                <w:noProof/>
                <w:szCs w:val="16"/>
                <w:lang w:val="fi-FI" w:eastAsia="fi-FI"/>
              </w:rPr>
            </w:pPr>
            <w:r w:rsidRPr="003849F5">
              <w:rPr>
                <w:noProof/>
                <w:szCs w:val="16"/>
                <w:lang w:val="fi-FI" w:eastAsia="fi-FI"/>
              </w:rPr>
              <w:t>0 %</w:t>
            </w:r>
          </w:p>
          <w:p w14:paraId="1FA06343"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70CBE08" w14:textId="77777777" w:rsidR="005C0825" w:rsidRPr="003849F5" w:rsidRDefault="005C0825">
            <w:pPr>
              <w:pStyle w:val="Paragraph"/>
              <w:rPr>
                <w:noProof/>
                <w:szCs w:val="16"/>
                <w:lang w:val="fi-FI" w:eastAsia="fi-FI"/>
              </w:rPr>
            </w:pPr>
            <w:r w:rsidRPr="003849F5">
              <w:rPr>
                <w:noProof/>
                <w:szCs w:val="16"/>
                <w:lang w:val="fi-FI" w:eastAsia="fi-FI"/>
              </w:rPr>
              <w:t>-</w:t>
            </w:r>
          </w:p>
          <w:p w14:paraId="6EE317B0"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1910B287" w14:textId="77777777" w:rsidR="005C0825" w:rsidRPr="003849F5" w:rsidRDefault="005C0825">
            <w:pPr>
              <w:pStyle w:val="Paragraph"/>
              <w:rPr>
                <w:noProof/>
                <w:szCs w:val="16"/>
                <w:lang w:val="fi-FI" w:eastAsia="fi-FI"/>
              </w:rPr>
            </w:pPr>
            <w:r w:rsidRPr="003849F5">
              <w:rPr>
                <w:noProof/>
                <w:szCs w:val="16"/>
                <w:lang w:val="fi-FI" w:eastAsia="fi-FI"/>
              </w:rPr>
              <w:t>31.12.2023</w:t>
            </w:r>
          </w:p>
          <w:p w14:paraId="309D94A0" w14:textId="77777777" w:rsidR="005C0825" w:rsidRPr="003849F5" w:rsidRDefault="005C0825">
            <w:pPr>
              <w:pStyle w:val="Paragraph"/>
              <w:rPr>
                <w:noProof/>
                <w:szCs w:val="16"/>
                <w:lang w:val="fi-FI" w:eastAsia="fi-FI"/>
              </w:rPr>
            </w:pPr>
          </w:p>
        </w:tc>
      </w:tr>
      <w:tr w:rsidR="005C0825" w:rsidRPr="003849F5" w14:paraId="43723CE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918FBFC" w14:textId="77777777" w:rsidR="005C0825" w:rsidRPr="003849F5" w:rsidRDefault="005C0825">
            <w:pPr>
              <w:pStyle w:val="Paragraph"/>
              <w:rPr>
                <w:noProof/>
                <w:szCs w:val="16"/>
                <w:lang w:val="fi-FI" w:eastAsia="fi-FI"/>
              </w:rPr>
            </w:pPr>
            <w:r w:rsidRPr="003849F5">
              <w:rPr>
                <w:noProof/>
                <w:szCs w:val="16"/>
                <w:lang w:val="fi-FI" w:eastAsia="fi-FI"/>
              </w:rPr>
              <w:t>0.2908</w:t>
            </w:r>
          </w:p>
        </w:tc>
        <w:tc>
          <w:tcPr>
            <w:tcW w:w="1133" w:type="dxa"/>
            <w:tcBorders>
              <w:top w:val="single" w:sz="4" w:space="0" w:color="auto"/>
              <w:left w:val="single" w:sz="4" w:space="0" w:color="auto"/>
              <w:bottom w:val="single" w:sz="4" w:space="0" w:color="auto"/>
              <w:right w:val="single" w:sz="4" w:space="0" w:color="auto"/>
            </w:tcBorders>
            <w:hideMark/>
          </w:tcPr>
          <w:p w14:paraId="2E87D3A8" w14:textId="77777777" w:rsidR="005C0825" w:rsidRPr="003849F5" w:rsidRDefault="005C0825">
            <w:pPr>
              <w:pStyle w:val="Paragraph"/>
              <w:jc w:val="right"/>
              <w:rPr>
                <w:noProof/>
                <w:szCs w:val="16"/>
                <w:lang w:val="fi-FI" w:eastAsia="fi-FI"/>
              </w:rPr>
            </w:pPr>
            <w:r w:rsidRPr="003849F5">
              <w:rPr>
                <w:noProof/>
                <w:szCs w:val="16"/>
                <w:lang w:val="fi-FI" w:eastAsia="fi-FI"/>
              </w:rPr>
              <w:t>ex 3824 99 15</w:t>
            </w:r>
          </w:p>
        </w:tc>
        <w:tc>
          <w:tcPr>
            <w:tcW w:w="547" w:type="dxa"/>
            <w:tcBorders>
              <w:top w:val="single" w:sz="4" w:space="0" w:color="auto"/>
              <w:left w:val="single" w:sz="4" w:space="0" w:color="auto"/>
              <w:bottom w:val="single" w:sz="4" w:space="0" w:color="auto"/>
              <w:right w:val="single" w:sz="4" w:space="0" w:color="auto"/>
            </w:tcBorders>
            <w:hideMark/>
          </w:tcPr>
          <w:p w14:paraId="2BCF9718"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5E43CFF" w14:textId="77777777" w:rsidR="005C0825" w:rsidRPr="003849F5" w:rsidRDefault="005C0825">
            <w:pPr>
              <w:pStyle w:val="Paragraph"/>
              <w:rPr>
                <w:noProof/>
                <w:szCs w:val="16"/>
                <w:lang w:val="fi-FI" w:eastAsia="fi-FI"/>
              </w:rPr>
            </w:pPr>
            <w:r w:rsidRPr="003849F5">
              <w:rPr>
                <w:noProof/>
                <w:szCs w:val="16"/>
                <w:lang w:val="fi-FI" w:eastAsia="fi-FI"/>
              </w:rPr>
              <w:t>Hapan alumiinisilikaatti (keinotekoinen Y-tyyppinen zeoliitti) natriumin muodossa sisältäen enintään 11 painoprosenttia natriumoksidina ilmaistua natriumia, sauvoina</w:t>
            </w:r>
          </w:p>
        </w:tc>
        <w:tc>
          <w:tcPr>
            <w:tcW w:w="911" w:type="dxa"/>
            <w:tcBorders>
              <w:top w:val="single" w:sz="4" w:space="0" w:color="auto"/>
              <w:left w:val="single" w:sz="4" w:space="0" w:color="auto"/>
              <w:bottom w:val="single" w:sz="4" w:space="0" w:color="auto"/>
              <w:right w:val="single" w:sz="4" w:space="0" w:color="auto"/>
            </w:tcBorders>
            <w:hideMark/>
          </w:tcPr>
          <w:p w14:paraId="3004F53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93F9B5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8363A9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D3571A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0970412" w14:textId="77777777" w:rsidR="005C0825" w:rsidRPr="003849F5" w:rsidRDefault="005C0825">
            <w:pPr>
              <w:pStyle w:val="Paragraph"/>
              <w:rPr>
                <w:noProof/>
                <w:szCs w:val="16"/>
                <w:lang w:val="fi-FI" w:eastAsia="fi-FI"/>
              </w:rPr>
            </w:pPr>
            <w:r w:rsidRPr="003849F5">
              <w:rPr>
                <w:noProof/>
                <w:szCs w:val="16"/>
                <w:lang w:val="fi-FI" w:eastAsia="fi-FI"/>
              </w:rPr>
              <w:t>0.6810</w:t>
            </w:r>
          </w:p>
        </w:tc>
        <w:tc>
          <w:tcPr>
            <w:tcW w:w="1133" w:type="dxa"/>
            <w:tcBorders>
              <w:top w:val="single" w:sz="4" w:space="0" w:color="auto"/>
              <w:left w:val="single" w:sz="4" w:space="0" w:color="auto"/>
              <w:bottom w:val="single" w:sz="4" w:space="0" w:color="auto"/>
              <w:right w:val="single" w:sz="4" w:space="0" w:color="auto"/>
            </w:tcBorders>
            <w:hideMark/>
          </w:tcPr>
          <w:p w14:paraId="0C83E914"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3B916322"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5394D209" w14:textId="77777777" w:rsidR="005C0825" w:rsidRPr="003849F5" w:rsidRDefault="005C0825">
            <w:pPr>
              <w:pStyle w:val="Paragraph"/>
              <w:rPr>
                <w:noProof/>
                <w:szCs w:val="16"/>
                <w:lang w:val="fi-FI" w:eastAsia="fi-FI"/>
              </w:rPr>
            </w:pPr>
            <w:r w:rsidRPr="003849F5">
              <w:rPr>
                <w:noProof/>
                <w:szCs w:val="16"/>
                <w:lang w:val="fi-FI" w:eastAsia="fi-FI"/>
              </w:rPr>
              <w:t>Titaanin (IV) butyylifosfaattikompleksit (CAS RN 109037-78-7), etanoliin ja propan-2-oliin liuotettuina</w:t>
            </w:r>
          </w:p>
        </w:tc>
        <w:tc>
          <w:tcPr>
            <w:tcW w:w="911" w:type="dxa"/>
            <w:tcBorders>
              <w:top w:val="single" w:sz="4" w:space="0" w:color="auto"/>
              <w:left w:val="single" w:sz="4" w:space="0" w:color="auto"/>
              <w:bottom w:val="single" w:sz="4" w:space="0" w:color="auto"/>
              <w:right w:val="single" w:sz="4" w:space="0" w:color="auto"/>
            </w:tcBorders>
            <w:hideMark/>
          </w:tcPr>
          <w:p w14:paraId="0F4A967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B7A012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28A42E7"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15BF59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6571148" w14:textId="77777777" w:rsidR="005C0825" w:rsidRPr="003849F5" w:rsidRDefault="005C0825">
            <w:pPr>
              <w:pStyle w:val="Paragraph"/>
              <w:rPr>
                <w:noProof/>
                <w:szCs w:val="16"/>
                <w:lang w:val="fi-FI" w:eastAsia="fi-FI"/>
              </w:rPr>
            </w:pPr>
            <w:r w:rsidRPr="003849F5">
              <w:rPr>
                <w:noProof/>
                <w:szCs w:val="16"/>
                <w:lang w:val="fi-FI" w:eastAsia="fi-FI"/>
              </w:rPr>
              <w:t>0.7321</w:t>
            </w:r>
          </w:p>
        </w:tc>
        <w:tc>
          <w:tcPr>
            <w:tcW w:w="1133" w:type="dxa"/>
            <w:tcBorders>
              <w:top w:val="single" w:sz="4" w:space="0" w:color="auto"/>
              <w:left w:val="single" w:sz="4" w:space="0" w:color="auto"/>
              <w:bottom w:val="single" w:sz="4" w:space="0" w:color="auto"/>
              <w:right w:val="single" w:sz="4" w:space="0" w:color="auto"/>
            </w:tcBorders>
            <w:hideMark/>
          </w:tcPr>
          <w:p w14:paraId="753EAE4D"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00B1B431" w14:textId="77777777" w:rsidR="005C0825" w:rsidRPr="003849F5" w:rsidRDefault="005C0825">
            <w:pPr>
              <w:pStyle w:val="Paragraph"/>
              <w:jc w:val="center"/>
              <w:rPr>
                <w:noProof/>
                <w:szCs w:val="16"/>
                <w:lang w:val="fi-FI" w:eastAsia="fi-FI"/>
              </w:rPr>
            </w:pPr>
            <w:r w:rsidRPr="003849F5">
              <w:rPr>
                <w:noProof/>
                <w:szCs w:val="16"/>
                <w:lang w:val="fi-FI" w:eastAsia="fi-FI"/>
              </w:rPr>
              <w:t>26</w:t>
            </w:r>
          </w:p>
        </w:tc>
        <w:tc>
          <w:tcPr>
            <w:tcW w:w="4118" w:type="dxa"/>
            <w:tcBorders>
              <w:top w:val="single" w:sz="4" w:space="0" w:color="auto"/>
              <w:left w:val="single" w:sz="4" w:space="0" w:color="auto"/>
              <w:bottom w:val="single" w:sz="4" w:space="0" w:color="auto"/>
              <w:right w:val="single" w:sz="4" w:space="0" w:color="auto"/>
            </w:tcBorders>
            <w:hideMark/>
          </w:tcPr>
          <w:p w14:paraId="3C5A64CA" w14:textId="77777777" w:rsidR="005C0825" w:rsidRPr="003849F5" w:rsidRDefault="005C0825">
            <w:pPr>
              <w:pStyle w:val="Paragraph"/>
              <w:rPr>
                <w:noProof/>
                <w:szCs w:val="16"/>
                <w:lang w:val="fi-FI" w:eastAsia="fi-FI"/>
              </w:rPr>
            </w:pPr>
            <w:r w:rsidRPr="003849F5">
              <w:rPr>
                <w:noProof/>
                <w:szCs w:val="16"/>
                <w:lang w:val="fi-FI" w:eastAsia="fi-FI"/>
              </w:rPr>
              <w:t>Valmiste,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A61CFF6" w14:textId="77777777" w:rsidTr="005C0825">
              <w:trPr>
                <w:tblCellSpacing w:w="0" w:type="dxa"/>
              </w:trPr>
              <w:tc>
                <w:tcPr>
                  <w:tcW w:w="220" w:type="dxa"/>
                  <w:hideMark/>
                </w:tcPr>
                <w:p w14:paraId="72D95A92"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7747965" w14:textId="77777777" w:rsidR="005C0825" w:rsidRPr="003849F5" w:rsidRDefault="005C0825">
                  <w:pPr>
                    <w:pStyle w:val="Paragraph"/>
                    <w:rPr>
                      <w:noProof/>
                      <w:lang w:val="fi-FI" w:eastAsia="fi-FI"/>
                    </w:rPr>
                  </w:pPr>
                  <w:r w:rsidRPr="003849F5">
                    <w:rPr>
                      <w:noProof/>
                      <w:lang w:val="fi-FI" w:eastAsia="fi-FI"/>
                    </w:rPr>
                    <w:t>vähintään 60 mutta enintään 75 painoprosenttia raskasta aromaattista liuotinbensiiniä (CAS RN 64742-94-5)</w:t>
                  </w:r>
                </w:p>
              </w:tc>
            </w:tr>
            <w:tr w:rsidR="005C0825" w:rsidRPr="003849F5" w14:paraId="1C54D86B" w14:textId="77777777" w:rsidTr="005C0825">
              <w:trPr>
                <w:tblCellSpacing w:w="0" w:type="dxa"/>
              </w:trPr>
              <w:tc>
                <w:tcPr>
                  <w:tcW w:w="220" w:type="dxa"/>
                  <w:hideMark/>
                </w:tcPr>
                <w:p w14:paraId="4573FA0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D4B49A4" w14:textId="77777777" w:rsidR="005C0825" w:rsidRPr="003849F5" w:rsidRDefault="005C0825">
                  <w:pPr>
                    <w:pStyle w:val="Paragraph"/>
                    <w:rPr>
                      <w:noProof/>
                      <w:lang w:val="fi-FI" w:eastAsia="fi-FI"/>
                    </w:rPr>
                  </w:pPr>
                  <w:r w:rsidRPr="003849F5">
                    <w:rPr>
                      <w:noProof/>
                      <w:lang w:val="fi-FI" w:eastAsia="fi-FI"/>
                    </w:rPr>
                    <w:t>vähintään 15 mutta enintään 25 painoprosenttia 4-(4-nitrofenyyliatso)-2,6-di-sek-butyyli-fenolia (CAS RN 111850-24-9), ja</w:t>
                  </w:r>
                </w:p>
              </w:tc>
            </w:tr>
            <w:tr w:rsidR="005C0825" w:rsidRPr="003849F5" w14:paraId="1AF9D97C" w14:textId="77777777" w:rsidTr="005C0825">
              <w:trPr>
                <w:tblCellSpacing w:w="0" w:type="dxa"/>
              </w:trPr>
              <w:tc>
                <w:tcPr>
                  <w:tcW w:w="220" w:type="dxa"/>
                  <w:hideMark/>
                </w:tcPr>
                <w:p w14:paraId="7DFF516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6E359D3" w14:textId="77777777" w:rsidR="005C0825" w:rsidRPr="003849F5" w:rsidRDefault="005C0825">
                  <w:pPr>
                    <w:pStyle w:val="Paragraph"/>
                    <w:rPr>
                      <w:noProof/>
                      <w:lang w:val="fi-FI" w:eastAsia="fi-FI"/>
                    </w:rPr>
                  </w:pPr>
                  <w:r w:rsidRPr="003849F5">
                    <w:rPr>
                      <w:noProof/>
                      <w:lang w:val="fi-FI" w:eastAsia="fi-FI"/>
                    </w:rPr>
                    <w:t>vähintään 10 mutta enintään 15 painoprosenttia 2-sek-butyylifenolia (CAS RN 89-72-5)</w:t>
                  </w:r>
                </w:p>
              </w:tc>
            </w:tr>
          </w:tbl>
          <w:p w14:paraId="7E1917C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3B1195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C24CF9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B3C3F7B"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DAFE29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FE8E277" w14:textId="77777777" w:rsidR="005C0825" w:rsidRPr="003849F5" w:rsidRDefault="005C0825">
            <w:pPr>
              <w:pStyle w:val="Paragraph"/>
              <w:rPr>
                <w:noProof/>
                <w:szCs w:val="16"/>
                <w:lang w:val="fi-FI" w:eastAsia="fi-FI"/>
              </w:rPr>
            </w:pPr>
            <w:r w:rsidRPr="003849F5">
              <w:rPr>
                <w:noProof/>
                <w:szCs w:val="16"/>
                <w:lang w:val="fi-FI" w:eastAsia="fi-FI"/>
              </w:rPr>
              <w:t>0.4909</w:t>
            </w:r>
          </w:p>
        </w:tc>
        <w:tc>
          <w:tcPr>
            <w:tcW w:w="1133" w:type="dxa"/>
            <w:tcBorders>
              <w:top w:val="single" w:sz="4" w:space="0" w:color="auto"/>
              <w:left w:val="single" w:sz="4" w:space="0" w:color="auto"/>
              <w:bottom w:val="single" w:sz="4" w:space="0" w:color="auto"/>
              <w:right w:val="single" w:sz="4" w:space="0" w:color="auto"/>
            </w:tcBorders>
            <w:hideMark/>
          </w:tcPr>
          <w:p w14:paraId="0444D5D0"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5FCB3339" w14:textId="77777777" w:rsidR="005C0825" w:rsidRPr="003849F5" w:rsidRDefault="005C0825">
            <w:pPr>
              <w:pStyle w:val="Paragraph"/>
              <w:jc w:val="center"/>
              <w:rPr>
                <w:noProof/>
                <w:szCs w:val="16"/>
                <w:lang w:val="fi-FI" w:eastAsia="fi-FI"/>
              </w:rPr>
            </w:pPr>
            <w:r w:rsidRPr="003849F5">
              <w:rPr>
                <w:noProof/>
                <w:szCs w:val="16"/>
                <w:lang w:val="fi-FI" w:eastAsia="fi-FI"/>
              </w:rPr>
              <w:t>29</w:t>
            </w:r>
          </w:p>
        </w:tc>
        <w:tc>
          <w:tcPr>
            <w:tcW w:w="4118" w:type="dxa"/>
            <w:tcBorders>
              <w:top w:val="single" w:sz="4" w:space="0" w:color="auto"/>
              <w:left w:val="single" w:sz="4" w:space="0" w:color="auto"/>
              <w:bottom w:val="single" w:sz="4" w:space="0" w:color="auto"/>
              <w:right w:val="single" w:sz="4" w:space="0" w:color="auto"/>
            </w:tcBorders>
            <w:hideMark/>
          </w:tcPr>
          <w:p w14:paraId="1179076C" w14:textId="77777777" w:rsidR="005C0825" w:rsidRPr="003849F5" w:rsidRDefault="005C0825">
            <w:pPr>
              <w:pStyle w:val="Paragraph"/>
              <w:rPr>
                <w:noProof/>
                <w:szCs w:val="16"/>
                <w:lang w:val="fi-FI" w:eastAsia="fi-FI"/>
              </w:rPr>
            </w:pPr>
            <w:r w:rsidRPr="003849F5">
              <w:rPr>
                <w:noProof/>
                <w:szCs w:val="16"/>
                <w:lang w:val="fi-FI" w:eastAsia="fi-FI"/>
              </w:rPr>
              <w:t>Valmiste,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4D7C0D7" w14:textId="77777777" w:rsidTr="005C0825">
              <w:trPr>
                <w:tblCellSpacing w:w="0" w:type="dxa"/>
              </w:trPr>
              <w:tc>
                <w:tcPr>
                  <w:tcW w:w="220" w:type="dxa"/>
                  <w:hideMark/>
                </w:tcPr>
                <w:p w14:paraId="6B1E7B6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B71B920" w14:textId="77777777" w:rsidR="005C0825" w:rsidRPr="003849F5" w:rsidRDefault="005C0825">
                  <w:pPr>
                    <w:pStyle w:val="Paragraph"/>
                    <w:rPr>
                      <w:noProof/>
                      <w:lang w:val="fi-FI" w:eastAsia="fi-FI"/>
                    </w:rPr>
                  </w:pPr>
                  <w:r w:rsidRPr="003849F5">
                    <w:rPr>
                      <w:noProof/>
                      <w:lang w:val="fi-FI" w:eastAsia="fi-FI"/>
                    </w:rPr>
                    <w:t>vähintään 85 mutta enintään 99 painoprosenttia butyyli-2-syaani-3-(4-hydroksi-3-metoksifenyyli)akrylaatin polyetyleeniglykolieetteriä, ja</w:t>
                  </w:r>
                </w:p>
              </w:tc>
            </w:tr>
            <w:tr w:rsidR="005C0825" w:rsidRPr="003849F5" w14:paraId="6D335293" w14:textId="77777777" w:rsidTr="005C0825">
              <w:trPr>
                <w:tblCellSpacing w:w="0" w:type="dxa"/>
              </w:trPr>
              <w:tc>
                <w:tcPr>
                  <w:tcW w:w="220" w:type="dxa"/>
                  <w:hideMark/>
                </w:tcPr>
                <w:p w14:paraId="040DC52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F5078B4" w14:textId="77777777" w:rsidR="005C0825" w:rsidRPr="003849F5" w:rsidRDefault="005C0825">
                  <w:pPr>
                    <w:pStyle w:val="Paragraph"/>
                    <w:rPr>
                      <w:noProof/>
                      <w:lang w:val="fi-FI" w:eastAsia="fi-FI"/>
                    </w:rPr>
                  </w:pPr>
                  <w:r w:rsidRPr="003849F5">
                    <w:rPr>
                      <w:noProof/>
                      <w:lang w:val="fi-FI" w:eastAsia="fi-FI"/>
                    </w:rPr>
                    <w:t>vähintään 1 mutta enintään 15 painoprosenttia polyoksietyleeni(20)sorbitaanitrioleaattia</w:t>
                  </w:r>
                </w:p>
              </w:tc>
            </w:tr>
          </w:tbl>
          <w:p w14:paraId="64F3D2A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8E5373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C8538E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DE5385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1E91FC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9555B6" w14:textId="77777777" w:rsidR="005C0825" w:rsidRPr="003849F5" w:rsidRDefault="005C0825">
            <w:pPr>
              <w:pStyle w:val="Paragraph"/>
              <w:rPr>
                <w:noProof/>
                <w:szCs w:val="16"/>
                <w:lang w:val="fi-FI" w:eastAsia="fi-FI"/>
              </w:rPr>
            </w:pPr>
            <w:r w:rsidRPr="003849F5">
              <w:rPr>
                <w:noProof/>
                <w:szCs w:val="16"/>
                <w:lang w:val="fi-FI" w:eastAsia="fi-FI"/>
              </w:rPr>
              <w:t>0.7618</w:t>
            </w:r>
          </w:p>
        </w:tc>
        <w:tc>
          <w:tcPr>
            <w:tcW w:w="1133" w:type="dxa"/>
            <w:tcBorders>
              <w:top w:val="single" w:sz="4" w:space="0" w:color="auto"/>
              <w:left w:val="single" w:sz="4" w:space="0" w:color="auto"/>
              <w:bottom w:val="single" w:sz="4" w:space="0" w:color="auto"/>
              <w:right w:val="single" w:sz="4" w:space="0" w:color="auto"/>
            </w:tcBorders>
            <w:hideMark/>
          </w:tcPr>
          <w:p w14:paraId="0F05F532"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729C3CFA" w14:textId="77777777" w:rsidR="005C0825" w:rsidRPr="003849F5" w:rsidRDefault="005C0825">
            <w:pPr>
              <w:pStyle w:val="Paragraph"/>
              <w:jc w:val="center"/>
              <w:rPr>
                <w:noProof/>
                <w:szCs w:val="16"/>
                <w:lang w:val="fi-FI" w:eastAsia="fi-FI"/>
              </w:rPr>
            </w:pPr>
            <w:r w:rsidRPr="003849F5">
              <w:rPr>
                <w:noProof/>
                <w:szCs w:val="16"/>
                <w:lang w:val="fi-FI" w:eastAsia="fi-FI"/>
              </w:rPr>
              <w:t>31</w:t>
            </w:r>
          </w:p>
        </w:tc>
        <w:tc>
          <w:tcPr>
            <w:tcW w:w="4118" w:type="dxa"/>
            <w:tcBorders>
              <w:top w:val="single" w:sz="4" w:space="0" w:color="auto"/>
              <w:left w:val="single" w:sz="4" w:space="0" w:color="auto"/>
              <w:bottom w:val="single" w:sz="4" w:space="0" w:color="auto"/>
              <w:right w:val="single" w:sz="4" w:space="0" w:color="auto"/>
            </w:tcBorders>
            <w:hideMark/>
          </w:tcPr>
          <w:p w14:paraId="6EDC3D67" w14:textId="77777777" w:rsidR="005C0825" w:rsidRPr="003849F5" w:rsidRDefault="005C0825">
            <w:pPr>
              <w:pStyle w:val="Paragraph"/>
              <w:rPr>
                <w:noProof/>
                <w:szCs w:val="16"/>
                <w:lang w:val="fi-FI" w:eastAsia="fi-FI"/>
              </w:rPr>
            </w:pPr>
            <w:r w:rsidRPr="003849F5">
              <w:rPr>
                <w:noProof/>
                <w:szCs w:val="16"/>
                <w:lang w:val="fi-FI" w:eastAsia="fi-FI"/>
              </w:rPr>
              <w:t>Nestekidesekoitukset, LCD-moduulien (nestekidenäyttöjen) valmistukseen tarkoitetut</w:t>
            </w:r>
          </w:p>
          <w:p w14:paraId="122C788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F1994D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3709B6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205C1D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0CBE44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774FF9F" w14:textId="77777777" w:rsidR="005C0825" w:rsidRPr="003849F5" w:rsidRDefault="005C0825">
            <w:pPr>
              <w:pStyle w:val="Paragraph"/>
              <w:rPr>
                <w:noProof/>
                <w:szCs w:val="16"/>
                <w:lang w:val="fi-FI" w:eastAsia="fi-FI"/>
              </w:rPr>
            </w:pPr>
            <w:r w:rsidRPr="003849F5">
              <w:rPr>
                <w:noProof/>
                <w:szCs w:val="16"/>
                <w:lang w:val="fi-FI" w:eastAsia="fi-FI"/>
              </w:rPr>
              <w:t>0.4707</w:t>
            </w:r>
          </w:p>
        </w:tc>
        <w:tc>
          <w:tcPr>
            <w:tcW w:w="1133" w:type="dxa"/>
            <w:tcBorders>
              <w:top w:val="single" w:sz="4" w:space="0" w:color="auto"/>
              <w:left w:val="single" w:sz="4" w:space="0" w:color="auto"/>
              <w:bottom w:val="single" w:sz="4" w:space="0" w:color="auto"/>
              <w:right w:val="single" w:sz="4" w:space="0" w:color="auto"/>
            </w:tcBorders>
            <w:hideMark/>
          </w:tcPr>
          <w:p w14:paraId="2E7F2093"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5E116883" w14:textId="77777777" w:rsidR="005C0825" w:rsidRPr="003849F5" w:rsidRDefault="005C0825">
            <w:pPr>
              <w:pStyle w:val="Paragraph"/>
              <w:jc w:val="center"/>
              <w:rPr>
                <w:noProof/>
                <w:szCs w:val="16"/>
                <w:lang w:val="fi-FI" w:eastAsia="fi-FI"/>
              </w:rPr>
            </w:pPr>
            <w:r w:rsidRPr="003849F5">
              <w:rPr>
                <w:noProof/>
                <w:szCs w:val="16"/>
                <w:lang w:val="fi-FI" w:eastAsia="fi-FI"/>
              </w:rPr>
              <w:t>32</w:t>
            </w:r>
          </w:p>
        </w:tc>
        <w:tc>
          <w:tcPr>
            <w:tcW w:w="4118" w:type="dxa"/>
            <w:tcBorders>
              <w:top w:val="single" w:sz="4" w:space="0" w:color="auto"/>
              <w:left w:val="single" w:sz="4" w:space="0" w:color="auto"/>
              <w:bottom w:val="single" w:sz="4" w:space="0" w:color="auto"/>
              <w:right w:val="single" w:sz="4" w:space="0" w:color="auto"/>
            </w:tcBorders>
            <w:hideMark/>
          </w:tcPr>
          <w:p w14:paraId="5CE363DF" w14:textId="77777777" w:rsidR="005C0825" w:rsidRPr="003849F5" w:rsidRDefault="005C0825">
            <w:pPr>
              <w:pStyle w:val="Paragraph"/>
              <w:rPr>
                <w:noProof/>
                <w:szCs w:val="16"/>
                <w:lang w:val="fi-FI" w:eastAsia="fi-FI"/>
              </w:rPr>
            </w:pPr>
            <w:r w:rsidRPr="003849F5">
              <w:rPr>
                <w:noProof/>
                <w:szCs w:val="16"/>
                <w:lang w:val="fi-FI" w:eastAsia="fi-FI"/>
              </w:rPr>
              <w:t>Divinyylibentseeni-isomeerien ja etyylivinyylibentseeni-isomeerien seos, jossa on vähintään 56 mutta enintään 85 painoprosenttia divinyylibentseeniä (CAS RN 1321-74-0)</w:t>
            </w:r>
          </w:p>
        </w:tc>
        <w:tc>
          <w:tcPr>
            <w:tcW w:w="911" w:type="dxa"/>
            <w:tcBorders>
              <w:top w:val="single" w:sz="4" w:space="0" w:color="auto"/>
              <w:left w:val="single" w:sz="4" w:space="0" w:color="auto"/>
              <w:bottom w:val="single" w:sz="4" w:space="0" w:color="auto"/>
              <w:right w:val="single" w:sz="4" w:space="0" w:color="auto"/>
            </w:tcBorders>
            <w:hideMark/>
          </w:tcPr>
          <w:p w14:paraId="1A7B4CA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737CEE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309248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76C1056"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79015454" w14:textId="77777777" w:rsidR="005C0825" w:rsidRPr="003849F5" w:rsidRDefault="005C0825">
            <w:pPr>
              <w:pStyle w:val="Paragraph"/>
              <w:rPr>
                <w:noProof/>
                <w:szCs w:val="16"/>
                <w:lang w:val="fi-FI" w:eastAsia="fi-FI"/>
              </w:rPr>
            </w:pPr>
            <w:r w:rsidRPr="003849F5">
              <w:rPr>
                <w:noProof/>
                <w:szCs w:val="16"/>
                <w:lang w:val="fi-FI" w:eastAsia="fi-FI"/>
              </w:rPr>
              <w:t>0.3083</w:t>
            </w:r>
          </w:p>
          <w:p w14:paraId="430D17DF" w14:textId="77777777" w:rsidR="005C0825" w:rsidRPr="003849F5" w:rsidRDefault="005C0825">
            <w:pPr>
              <w:pStyle w:val="Paragraph"/>
              <w:rPr>
                <w:noProof/>
                <w:szCs w:val="16"/>
                <w:lang w:val="fi-FI" w:eastAsia="fi-FI"/>
              </w:rPr>
            </w:pPr>
          </w:p>
          <w:p w14:paraId="68599B81"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50AF875E"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p w14:paraId="78E90360" w14:textId="77777777" w:rsidR="005C0825" w:rsidRPr="003849F5" w:rsidRDefault="005C0825">
            <w:pPr>
              <w:pStyle w:val="Paragraph"/>
              <w:jc w:val="right"/>
              <w:rPr>
                <w:noProof/>
                <w:szCs w:val="16"/>
                <w:lang w:val="fi-FI" w:eastAsia="fi-FI"/>
              </w:rPr>
            </w:pPr>
            <w:r w:rsidRPr="003849F5">
              <w:rPr>
                <w:noProof/>
                <w:szCs w:val="16"/>
                <w:lang w:val="fi-FI" w:eastAsia="fi-FI"/>
              </w:rPr>
              <w:t>ex 3824 99 93</w:t>
            </w:r>
          </w:p>
          <w:p w14:paraId="1E337F1A" w14:textId="77777777" w:rsidR="005C0825" w:rsidRPr="003849F5" w:rsidRDefault="005C0825">
            <w:pPr>
              <w:pStyle w:val="Paragraph"/>
              <w:jc w:val="right"/>
              <w:rPr>
                <w:noProof/>
                <w:szCs w:val="16"/>
                <w:lang w:val="fi-FI" w:eastAsia="fi-FI"/>
              </w:rPr>
            </w:pPr>
            <w:r w:rsidRPr="003849F5">
              <w:rPr>
                <w:noProof/>
                <w:szCs w:val="16"/>
                <w:lang w:val="fi-FI" w:eastAsia="fi-FI"/>
              </w:rPr>
              <w:t>ex 3824 99 96</w:t>
            </w:r>
          </w:p>
        </w:tc>
        <w:tc>
          <w:tcPr>
            <w:tcW w:w="547" w:type="dxa"/>
            <w:tcBorders>
              <w:top w:val="single" w:sz="4" w:space="0" w:color="auto"/>
              <w:left w:val="single" w:sz="4" w:space="0" w:color="auto"/>
              <w:bottom w:val="single" w:sz="4" w:space="0" w:color="auto"/>
              <w:right w:val="single" w:sz="4" w:space="0" w:color="auto"/>
            </w:tcBorders>
            <w:hideMark/>
          </w:tcPr>
          <w:p w14:paraId="389FBA6C" w14:textId="77777777" w:rsidR="005C0825" w:rsidRPr="003849F5" w:rsidRDefault="005C0825">
            <w:pPr>
              <w:pStyle w:val="Paragraph"/>
              <w:jc w:val="center"/>
              <w:rPr>
                <w:noProof/>
                <w:szCs w:val="16"/>
                <w:lang w:val="fi-FI" w:eastAsia="fi-FI"/>
              </w:rPr>
            </w:pPr>
            <w:r w:rsidRPr="003849F5">
              <w:rPr>
                <w:noProof/>
                <w:szCs w:val="16"/>
                <w:lang w:val="fi-FI" w:eastAsia="fi-FI"/>
              </w:rPr>
              <w:t>33</w:t>
            </w:r>
          </w:p>
          <w:p w14:paraId="62BFA0FE" w14:textId="77777777" w:rsidR="005C0825" w:rsidRPr="003849F5" w:rsidRDefault="005C0825">
            <w:pPr>
              <w:pStyle w:val="Paragraph"/>
              <w:jc w:val="center"/>
              <w:rPr>
                <w:noProof/>
                <w:szCs w:val="16"/>
                <w:lang w:val="fi-FI" w:eastAsia="fi-FI"/>
              </w:rPr>
            </w:pPr>
            <w:r w:rsidRPr="003849F5">
              <w:rPr>
                <w:noProof/>
                <w:szCs w:val="16"/>
                <w:lang w:val="fi-FI" w:eastAsia="fi-FI"/>
              </w:rPr>
              <w:t>40</w:t>
            </w:r>
          </w:p>
          <w:p w14:paraId="6C900F5B"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nil"/>
              <w:right w:val="single" w:sz="4" w:space="0" w:color="auto"/>
            </w:tcBorders>
          </w:tcPr>
          <w:p w14:paraId="6DAA0327" w14:textId="77777777" w:rsidR="005C0825" w:rsidRPr="003849F5" w:rsidRDefault="005C0825">
            <w:pPr>
              <w:pStyle w:val="Paragraph"/>
              <w:rPr>
                <w:noProof/>
                <w:szCs w:val="16"/>
                <w:lang w:val="fi-FI" w:eastAsia="fi-FI"/>
              </w:rPr>
            </w:pPr>
            <w:r w:rsidRPr="003849F5">
              <w:rPr>
                <w:noProof/>
                <w:szCs w:val="16"/>
                <w:lang w:val="fi-FI" w:eastAsia="fi-FI"/>
              </w:rPr>
              <w:t>Korroosionestovalmiste, joka koostuu dinonyylinaftaleenisulfonihapon suoloista joko: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01BFF14" w14:textId="77777777" w:rsidTr="005C0825">
              <w:trPr>
                <w:tblCellSpacing w:w="0" w:type="dxa"/>
              </w:trPr>
              <w:tc>
                <w:tcPr>
                  <w:tcW w:w="220" w:type="dxa"/>
                  <w:hideMark/>
                </w:tcPr>
                <w:p w14:paraId="2E47DAF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5A90470" w14:textId="77777777" w:rsidR="005C0825" w:rsidRPr="003849F5" w:rsidRDefault="005C0825">
                  <w:pPr>
                    <w:pStyle w:val="Paragraph"/>
                    <w:rPr>
                      <w:noProof/>
                      <w:lang w:val="fi-FI" w:eastAsia="fi-FI"/>
                    </w:rPr>
                  </w:pPr>
                  <w:r w:rsidRPr="003849F5">
                    <w:rPr>
                      <w:noProof/>
                      <w:lang w:val="fi-FI" w:eastAsia="fi-FI"/>
                    </w:rPr>
                    <w:t>mineraalivahakantaja-aineella, myös kemiallisesti muunnetulla tai</w:t>
                  </w:r>
                </w:p>
              </w:tc>
            </w:tr>
            <w:tr w:rsidR="005C0825" w:rsidRPr="003849F5" w14:paraId="754A14C5" w14:textId="77777777" w:rsidTr="005C0825">
              <w:trPr>
                <w:tblCellSpacing w:w="0" w:type="dxa"/>
              </w:trPr>
              <w:tc>
                <w:tcPr>
                  <w:tcW w:w="220" w:type="dxa"/>
                  <w:hideMark/>
                </w:tcPr>
                <w:p w14:paraId="1D15533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6257017" w14:textId="77777777" w:rsidR="005C0825" w:rsidRPr="003849F5" w:rsidRDefault="005C0825">
                  <w:pPr>
                    <w:pStyle w:val="Paragraph"/>
                    <w:rPr>
                      <w:noProof/>
                      <w:lang w:val="fi-FI" w:eastAsia="fi-FI"/>
                    </w:rPr>
                  </w:pPr>
                  <w:r w:rsidRPr="003849F5">
                    <w:rPr>
                      <w:noProof/>
                      <w:lang w:val="fi-FI" w:eastAsia="fi-FI"/>
                    </w:rPr>
                    <w:t>liuotettuna orgaaniseen liuottimeen</w:t>
                  </w:r>
                </w:p>
              </w:tc>
            </w:tr>
          </w:tbl>
          <w:p w14:paraId="360BB16B" w14:textId="77777777" w:rsidR="005C0825" w:rsidRPr="003849F5" w:rsidRDefault="005C0825">
            <w:pPr>
              <w:pStyle w:val="Paragraph"/>
              <w:rPr>
                <w:noProof/>
                <w:szCs w:val="16"/>
                <w:lang w:val="fi-FI" w:eastAsia="fi-FI"/>
              </w:rPr>
            </w:pPr>
          </w:p>
          <w:p w14:paraId="79A2266A" w14:textId="77777777" w:rsidR="005C0825" w:rsidRPr="003849F5" w:rsidRDefault="005C0825">
            <w:pPr>
              <w:pStyle w:val="Paragraph"/>
              <w:rPr>
                <w:noProof/>
                <w:szCs w:val="16"/>
                <w:lang w:val="fi-FI" w:eastAsia="fi-FI"/>
              </w:rPr>
            </w:pPr>
          </w:p>
          <w:p w14:paraId="5CA8BAD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5014167B" w14:textId="77777777" w:rsidR="005C0825" w:rsidRPr="003849F5" w:rsidRDefault="005C0825">
            <w:pPr>
              <w:pStyle w:val="Paragraph"/>
              <w:rPr>
                <w:noProof/>
                <w:szCs w:val="16"/>
                <w:lang w:val="fi-FI" w:eastAsia="fi-FI"/>
              </w:rPr>
            </w:pPr>
            <w:r w:rsidRPr="003849F5">
              <w:rPr>
                <w:noProof/>
                <w:szCs w:val="16"/>
                <w:lang w:val="fi-FI" w:eastAsia="fi-FI"/>
              </w:rPr>
              <w:t>0 %</w:t>
            </w:r>
          </w:p>
          <w:p w14:paraId="2DAF40C1" w14:textId="77777777" w:rsidR="005C0825" w:rsidRPr="003849F5" w:rsidRDefault="005C0825">
            <w:pPr>
              <w:pStyle w:val="Paragraph"/>
              <w:rPr>
                <w:noProof/>
                <w:szCs w:val="16"/>
                <w:lang w:val="fi-FI" w:eastAsia="fi-FI"/>
              </w:rPr>
            </w:pPr>
          </w:p>
          <w:p w14:paraId="3753FE4F"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C500081" w14:textId="77777777" w:rsidR="005C0825" w:rsidRPr="003849F5" w:rsidRDefault="005C0825">
            <w:pPr>
              <w:pStyle w:val="Paragraph"/>
              <w:rPr>
                <w:noProof/>
                <w:szCs w:val="16"/>
                <w:lang w:val="fi-FI" w:eastAsia="fi-FI"/>
              </w:rPr>
            </w:pPr>
            <w:r w:rsidRPr="003849F5">
              <w:rPr>
                <w:noProof/>
                <w:szCs w:val="16"/>
                <w:lang w:val="fi-FI" w:eastAsia="fi-FI"/>
              </w:rPr>
              <w:t>-</w:t>
            </w:r>
          </w:p>
          <w:p w14:paraId="14302C9B" w14:textId="77777777" w:rsidR="005C0825" w:rsidRPr="003849F5" w:rsidRDefault="005C0825">
            <w:pPr>
              <w:pStyle w:val="Paragraph"/>
              <w:rPr>
                <w:noProof/>
                <w:szCs w:val="16"/>
                <w:lang w:val="fi-FI" w:eastAsia="fi-FI"/>
              </w:rPr>
            </w:pPr>
          </w:p>
          <w:p w14:paraId="172C04B0"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0EBC8744" w14:textId="77777777" w:rsidR="005C0825" w:rsidRPr="003849F5" w:rsidRDefault="005C0825">
            <w:pPr>
              <w:pStyle w:val="Paragraph"/>
              <w:rPr>
                <w:noProof/>
                <w:szCs w:val="16"/>
                <w:lang w:val="fi-FI" w:eastAsia="fi-FI"/>
              </w:rPr>
            </w:pPr>
            <w:r w:rsidRPr="003849F5">
              <w:rPr>
                <w:noProof/>
                <w:szCs w:val="16"/>
                <w:lang w:val="fi-FI" w:eastAsia="fi-FI"/>
              </w:rPr>
              <w:t>31.12.2023</w:t>
            </w:r>
          </w:p>
          <w:p w14:paraId="719DFF70" w14:textId="77777777" w:rsidR="005C0825" w:rsidRPr="003849F5" w:rsidRDefault="005C0825">
            <w:pPr>
              <w:pStyle w:val="Paragraph"/>
              <w:rPr>
                <w:noProof/>
                <w:szCs w:val="16"/>
                <w:lang w:val="fi-FI" w:eastAsia="fi-FI"/>
              </w:rPr>
            </w:pPr>
          </w:p>
          <w:p w14:paraId="555D4D51" w14:textId="77777777" w:rsidR="005C0825" w:rsidRPr="003849F5" w:rsidRDefault="005C0825">
            <w:pPr>
              <w:pStyle w:val="Paragraph"/>
              <w:rPr>
                <w:noProof/>
                <w:szCs w:val="16"/>
                <w:lang w:val="fi-FI" w:eastAsia="fi-FI"/>
              </w:rPr>
            </w:pPr>
          </w:p>
        </w:tc>
      </w:tr>
      <w:tr w:rsidR="005C0825" w:rsidRPr="003849F5" w14:paraId="0ECFE72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7BBB360" w14:textId="77777777" w:rsidR="005C0825" w:rsidRPr="003849F5" w:rsidRDefault="005C0825">
            <w:pPr>
              <w:pStyle w:val="Paragraph"/>
              <w:rPr>
                <w:noProof/>
                <w:szCs w:val="16"/>
                <w:lang w:val="fi-FI" w:eastAsia="fi-FI"/>
              </w:rPr>
            </w:pPr>
            <w:r w:rsidRPr="003849F5">
              <w:rPr>
                <w:noProof/>
                <w:szCs w:val="16"/>
                <w:lang w:val="fi-FI" w:eastAsia="fi-FI"/>
              </w:rPr>
              <w:t>0.4153</w:t>
            </w:r>
          </w:p>
        </w:tc>
        <w:tc>
          <w:tcPr>
            <w:tcW w:w="1133" w:type="dxa"/>
            <w:tcBorders>
              <w:top w:val="single" w:sz="4" w:space="0" w:color="auto"/>
              <w:left w:val="single" w:sz="4" w:space="0" w:color="auto"/>
              <w:bottom w:val="single" w:sz="4" w:space="0" w:color="auto"/>
              <w:right w:val="single" w:sz="4" w:space="0" w:color="auto"/>
            </w:tcBorders>
            <w:hideMark/>
          </w:tcPr>
          <w:p w14:paraId="46DD0E5D"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297CF13C"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393F5068" w14:textId="77777777" w:rsidR="005C0825" w:rsidRPr="003849F5" w:rsidRDefault="005C0825">
            <w:pPr>
              <w:pStyle w:val="Paragraph"/>
              <w:rPr>
                <w:noProof/>
                <w:szCs w:val="16"/>
                <w:lang w:val="fi-FI" w:eastAsia="fi-FI"/>
              </w:rPr>
            </w:pPr>
            <w:r w:rsidRPr="003849F5">
              <w:rPr>
                <w:noProof/>
                <w:szCs w:val="16"/>
                <w:lang w:val="fi-FI" w:eastAsia="fi-FI"/>
              </w:rPr>
              <w:t>Valmisteet, joissa on vähintään 92 mutta enintään 96,5 painoprosenttia 1,3:2,4-</w:t>
            </w:r>
            <w:r w:rsidRPr="003849F5">
              <w:rPr>
                <w:i/>
                <w:iCs/>
                <w:noProof/>
                <w:szCs w:val="16"/>
                <w:lang w:val="fi-FI" w:eastAsia="fi-FI"/>
              </w:rPr>
              <w:t>bis-O</w:t>
            </w:r>
            <w:r w:rsidRPr="003849F5">
              <w:rPr>
                <w:noProof/>
                <w:szCs w:val="16"/>
                <w:lang w:val="fi-FI" w:eastAsia="fi-FI"/>
              </w:rPr>
              <w:t>-(4-metyylibentsylideeni)-</w:t>
            </w:r>
            <w:r w:rsidRPr="003849F5">
              <w:rPr>
                <w:i/>
                <w:iCs/>
                <w:noProof/>
                <w:szCs w:val="16"/>
                <w:lang w:val="fi-FI" w:eastAsia="fi-FI"/>
              </w:rPr>
              <w:t>D</w:t>
            </w:r>
            <w:r w:rsidRPr="003849F5">
              <w:rPr>
                <w:noProof/>
                <w:szCs w:val="16"/>
                <w:lang w:val="fi-FI" w:eastAsia="fi-FI"/>
              </w:rPr>
              <w:t>-glusitolia ja jotka sisältävät myös karboksyylihapon johdannaisia ja alkyylisulfaattia</w:t>
            </w:r>
          </w:p>
        </w:tc>
        <w:tc>
          <w:tcPr>
            <w:tcW w:w="911" w:type="dxa"/>
            <w:tcBorders>
              <w:top w:val="single" w:sz="4" w:space="0" w:color="auto"/>
              <w:left w:val="single" w:sz="4" w:space="0" w:color="auto"/>
              <w:bottom w:val="single" w:sz="4" w:space="0" w:color="auto"/>
              <w:right w:val="single" w:sz="4" w:space="0" w:color="auto"/>
            </w:tcBorders>
            <w:hideMark/>
          </w:tcPr>
          <w:p w14:paraId="4CFC75C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C40396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6E5F40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6A4C5E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8E3432B" w14:textId="77777777" w:rsidR="005C0825" w:rsidRPr="003849F5" w:rsidRDefault="005C0825">
            <w:pPr>
              <w:pStyle w:val="Paragraph"/>
              <w:rPr>
                <w:noProof/>
                <w:szCs w:val="16"/>
                <w:lang w:val="fi-FI" w:eastAsia="fi-FI"/>
              </w:rPr>
            </w:pPr>
            <w:r w:rsidRPr="003849F5">
              <w:rPr>
                <w:noProof/>
                <w:szCs w:val="16"/>
                <w:lang w:val="fi-FI" w:eastAsia="fi-FI"/>
              </w:rPr>
              <w:t>0.4523</w:t>
            </w:r>
          </w:p>
        </w:tc>
        <w:tc>
          <w:tcPr>
            <w:tcW w:w="1133" w:type="dxa"/>
            <w:tcBorders>
              <w:top w:val="single" w:sz="4" w:space="0" w:color="auto"/>
              <w:left w:val="single" w:sz="4" w:space="0" w:color="auto"/>
              <w:bottom w:val="single" w:sz="4" w:space="0" w:color="auto"/>
              <w:right w:val="single" w:sz="4" w:space="0" w:color="auto"/>
            </w:tcBorders>
            <w:hideMark/>
          </w:tcPr>
          <w:p w14:paraId="2194A276"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5E295A8A" w14:textId="77777777" w:rsidR="005C0825" w:rsidRPr="003849F5" w:rsidRDefault="005C0825">
            <w:pPr>
              <w:pStyle w:val="Paragraph"/>
              <w:jc w:val="center"/>
              <w:rPr>
                <w:noProof/>
                <w:szCs w:val="16"/>
                <w:lang w:val="fi-FI" w:eastAsia="fi-FI"/>
              </w:rPr>
            </w:pPr>
            <w:r w:rsidRPr="003849F5">
              <w:rPr>
                <w:noProof/>
                <w:szCs w:val="16"/>
                <w:lang w:val="fi-FI" w:eastAsia="fi-FI"/>
              </w:rPr>
              <w:t>37</w:t>
            </w:r>
          </w:p>
        </w:tc>
        <w:tc>
          <w:tcPr>
            <w:tcW w:w="4118" w:type="dxa"/>
            <w:tcBorders>
              <w:top w:val="single" w:sz="4" w:space="0" w:color="auto"/>
              <w:left w:val="single" w:sz="4" w:space="0" w:color="auto"/>
              <w:bottom w:val="single" w:sz="4" w:space="0" w:color="auto"/>
              <w:right w:val="single" w:sz="4" w:space="0" w:color="auto"/>
            </w:tcBorders>
            <w:hideMark/>
          </w:tcPr>
          <w:p w14:paraId="73833985" w14:textId="77777777" w:rsidR="005C0825" w:rsidRPr="003849F5" w:rsidRDefault="005C0825">
            <w:pPr>
              <w:pStyle w:val="Paragraph"/>
              <w:rPr>
                <w:noProof/>
                <w:szCs w:val="16"/>
                <w:lang w:val="fi-FI" w:eastAsia="fi-FI"/>
              </w:rPr>
            </w:pPr>
            <w:r w:rsidRPr="003849F5">
              <w:rPr>
                <w:noProof/>
                <w:szCs w:val="16"/>
                <w:lang w:val="fi-FI" w:eastAsia="fi-FI"/>
              </w:rPr>
              <w:t>3-Buteeni-1,2-dioliasetaattien sekoitukset, joissa on vähintään 65 painoprosenttia 3-buteeni-1,2-diolidiasetaattia (CAS RN 18085-02-4)</w:t>
            </w:r>
          </w:p>
        </w:tc>
        <w:tc>
          <w:tcPr>
            <w:tcW w:w="911" w:type="dxa"/>
            <w:tcBorders>
              <w:top w:val="single" w:sz="4" w:space="0" w:color="auto"/>
              <w:left w:val="single" w:sz="4" w:space="0" w:color="auto"/>
              <w:bottom w:val="single" w:sz="4" w:space="0" w:color="auto"/>
              <w:right w:val="single" w:sz="4" w:space="0" w:color="auto"/>
            </w:tcBorders>
            <w:hideMark/>
          </w:tcPr>
          <w:p w14:paraId="0C4297E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1CA6B0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D79043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F2380E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A49AAE8" w14:textId="77777777" w:rsidR="005C0825" w:rsidRPr="003849F5" w:rsidRDefault="005C0825">
            <w:pPr>
              <w:pStyle w:val="Paragraph"/>
              <w:rPr>
                <w:noProof/>
                <w:szCs w:val="16"/>
                <w:lang w:val="fi-FI" w:eastAsia="fi-FI"/>
              </w:rPr>
            </w:pPr>
            <w:r w:rsidRPr="003849F5">
              <w:rPr>
                <w:noProof/>
                <w:szCs w:val="16"/>
                <w:lang w:val="fi-FI" w:eastAsia="fi-FI"/>
              </w:rPr>
              <w:t>0.7722</w:t>
            </w:r>
          </w:p>
        </w:tc>
        <w:tc>
          <w:tcPr>
            <w:tcW w:w="1133" w:type="dxa"/>
            <w:tcBorders>
              <w:top w:val="single" w:sz="4" w:space="0" w:color="auto"/>
              <w:left w:val="single" w:sz="4" w:space="0" w:color="auto"/>
              <w:bottom w:val="single" w:sz="4" w:space="0" w:color="auto"/>
              <w:right w:val="single" w:sz="4" w:space="0" w:color="auto"/>
            </w:tcBorders>
            <w:hideMark/>
          </w:tcPr>
          <w:p w14:paraId="172E344A"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6298C296" w14:textId="77777777" w:rsidR="005C0825" w:rsidRPr="003849F5" w:rsidRDefault="005C0825">
            <w:pPr>
              <w:pStyle w:val="Paragraph"/>
              <w:jc w:val="center"/>
              <w:rPr>
                <w:noProof/>
                <w:szCs w:val="16"/>
                <w:lang w:val="fi-FI" w:eastAsia="fi-FI"/>
              </w:rPr>
            </w:pPr>
            <w:r w:rsidRPr="003849F5">
              <w:rPr>
                <w:noProof/>
                <w:szCs w:val="16"/>
                <w:lang w:val="fi-FI" w:eastAsia="fi-FI"/>
              </w:rPr>
              <w:t>38</w:t>
            </w:r>
          </w:p>
        </w:tc>
        <w:tc>
          <w:tcPr>
            <w:tcW w:w="4118" w:type="dxa"/>
            <w:tcBorders>
              <w:top w:val="single" w:sz="4" w:space="0" w:color="auto"/>
              <w:left w:val="single" w:sz="4" w:space="0" w:color="auto"/>
              <w:bottom w:val="single" w:sz="4" w:space="0" w:color="auto"/>
              <w:right w:val="single" w:sz="4" w:space="0" w:color="auto"/>
            </w:tcBorders>
            <w:hideMark/>
          </w:tcPr>
          <w:p w14:paraId="196DEE2E" w14:textId="77777777" w:rsidR="005C0825" w:rsidRPr="003849F5" w:rsidRDefault="005C0825">
            <w:pPr>
              <w:pStyle w:val="Paragraph"/>
              <w:rPr>
                <w:noProof/>
                <w:szCs w:val="16"/>
                <w:lang w:val="fi-FI" w:eastAsia="fi-FI"/>
              </w:rPr>
            </w:pPr>
            <w:r w:rsidRPr="003849F5">
              <w:rPr>
                <w:noProof/>
                <w:szCs w:val="16"/>
                <w:lang w:val="fi-FI" w:eastAsia="fi-FI"/>
              </w:rPr>
              <w:t>Fosforyylitrikloridin ja 2-metyylioksiraanin (CAS RN 1244733-77-4) reaktiotuotteet</w:t>
            </w:r>
          </w:p>
        </w:tc>
        <w:tc>
          <w:tcPr>
            <w:tcW w:w="911" w:type="dxa"/>
            <w:tcBorders>
              <w:top w:val="single" w:sz="4" w:space="0" w:color="auto"/>
              <w:left w:val="single" w:sz="4" w:space="0" w:color="auto"/>
              <w:bottom w:val="single" w:sz="4" w:space="0" w:color="auto"/>
              <w:right w:val="single" w:sz="4" w:space="0" w:color="auto"/>
            </w:tcBorders>
            <w:hideMark/>
          </w:tcPr>
          <w:p w14:paraId="29570D9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BB11A2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444D17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FC2A5E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01578F0" w14:textId="77777777" w:rsidR="005C0825" w:rsidRPr="003849F5" w:rsidRDefault="005C0825">
            <w:pPr>
              <w:pStyle w:val="Paragraph"/>
              <w:rPr>
                <w:noProof/>
                <w:szCs w:val="16"/>
                <w:lang w:val="fi-FI" w:eastAsia="fi-FI"/>
              </w:rPr>
            </w:pPr>
            <w:r w:rsidRPr="003849F5">
              <w:rPr>
                <w:noProof/>
                <w:szCs w:val="16"/>
                <w:lang w:val="fi-FI" w:eastAsia="fi-FI"/>
              </w:rPr>
              <w:t>0.4152</w:t>
            </w:r>
          </w:p>
        </w:tc>
        <w:tc>
          <w:tcPr>
            <w:tcW w:w="1133" w:type="dxa"/>
            <w:tcBorders>
              <w:top w:val="single" w:sz="4" w:space="0" w:color="auto"/>
              <w:left w:val="single" w:sz="4" w:space="0" w:color="auto"/>
              <w:bottom w:val="single" w:sz="4" w:space="0" w:color="auto"/>
              <w:right w:val="single" w:sz="4" w:space="0" w:color="auto"/>
            </w:tcBorders>
            <w:hideMark/>
          </w:tcPr>
          <w:p w14:paraId="22CD4045"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37274992" w14:textId="77777777" w:rsidR="005C0825" w:rsidRPr="003849F5" w:rsidRDefault="005C0825">
            <w:pPr>
              <w:pStyle w:val="Paragraph"/>
              <w:jc w:val="center"/>
              <w:rPr>
                <w:noProof/>
                <w:szCs w:val="16"/>
                <w:lang w:val="fi-FI" w:eastAsia="fi-FI"/>
              </w:rPr>
            </w:pPr>
            <w:r w:rsidRPr="003849F5">
              <w:rPr>
                <w:noProof/>
                <w:szCs w:val="16"/>
                <w:lang w:val="fi-FI" w:eastAsia="fi-FI"/>
              </w:rPr>
              <w:t>39</w:t>
            </w:r>
          </w:p>
        </w:tc>
        <w:tc>
          <w:tcPr>
            <w:tcW w:w="4118" w:type="dxa"/>
            <w:tcBorders>
              <w:top w:val="single" w:sz="4" w:space="0" w:color="auto"/>
              <w:left w:val="single" w:sz="4" w:space="0" w:color="auto"/>
              <w:bottom w:val="single" w:sz="4" w:space="0" w:color="auto"/>
              <w:right w:val="single" w:sz="4" w:space="0" w:color="auto"/>
            </w:tcBorders>
            <w:hideMark/>
          </w:tcPr>
          <w:p w14:paraId="793E29D9" w14:textId="77777777" w:rsidR="005C0825" w:rsidRPr="003849F5" w:rsidRDefault="005C0825">
            <w:pPr>
              <w:pStyle w:val="Paragraph"/>
              <w:rPr>
                <w:noProof/>
                <w:szCs w:val="16"/>
                <w:lang w:val="fi-FI" w:eastAsia="fi-FI"/>
              </w:rPr>
            </w:pPr>
            <w:r w:rsidRPr="003849F5">
              <w:rPr>
                <w:noProof/>
                <w:szCs w:val="16"/>
                <w:lang w:val="fi-FI" w:eastAsia="fi-FI"/>
              </w:rPr>
              <w:t>Valmisteet, joissa on vähintään 47 painoprosenttia 1,3:2,4-</w:t>
            </w:r>
            <w:r w:rsidRPr="003849F5">
              <w:rPr>
                <w:i/>
                <w:iCs/>
                <w:noProof/>
                <w:szCs w:val="16"/>
                <w:lang w:val="fi-FI" w:eastAsia="fi-FI"/>
              </w:rPr>
              <w:t>bis-O</w:t>
            </w:r>
            <w:r w:rsidRPr="003849F5">
              <w:rPr>
                <w:noProof/>
                <w:szCs w:val="16"/>
                <w:lang w:val="fi-FI" w:eastAsia="fi-FI"/>
              </w:rPr>
              <w:t>-bentsylideeni-</w:t>
            </w:r>
            <w:r w:rsidRPr="003849F5">
              <w:rPr>
                <w:i/>
                <w:iCs/>
                <w:noProof/>
                <w:szCs w:val="16"/>
                <w:lang w:val="fi-FI" w:eastAsia="fi-FI"/>
              </w:rPr>
              <w:t>D</w:t>
            </w:r>
            <w:r w:rsidRPr="003849F5">
              <w:rPr>
                <w:noProof/>
                <w:szCs w:val="16"/>
                <w:lang w:val="fi-FI" w:eastAsia="fi-FI"/>
              </w:rPr>
              <w:t>-glusitolia</w:t>
            </w:r>
          </w:p>
        </w:tc>
        <w:tc>
          <w:tcPr>
            <w:tcW w:w="911" w:type="dxa"/>
            <w:tcBorders>
              <w:top w:val="single" w:sz="4" w:space="0" w:color="auto"/>
              <w:left w:val="single" w:sz="4" w:space="0" w:color="auto"/>
              <w:bottom w:val="single" w:sz="4" w:space="0" w:color="auto"/>
              <w:right w:val="single" w:sz="4" w:space="0" w:color="auto"/>
            </w:tcBorders>
            <w:hideMark/>
          </w:tcPr>
          <w:p w14:paraId="60D8526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5DF35A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F1B276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3A072D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9637DD0" w14:textId="77777777" w:rsidR="005C0825" w:rsidRPr="003849F5" w:rsidRDefault="005C0825">
            <w:pPr>
              <w:pStyle w:val="Paragraph"/>
              <w:rPr>
                <w:noProof/>
                <w:szCs w:val="16"/>
                <w:lang w:val="fi-FI" w:eastAsia="fi-FI"/>
              </w:rPr>
            </w:pPr>
            <w:r w:rsidRPr="003849F5">
              <w:rPr>
                <w:noProof/>
                <w:szCs w:val="16"/>
                <w:lang w:val="fi-FI" w:eastAsia="fi-FI"/>
              </w:rPr>
              <w:t>0.6779</w:t>
            </w:r>
          </w:p>
        </w:tc>
        <w:tc>
          <w:tcPr>
            <w:tcW w:w="1133" w:type="dxa"/>
            <w:tcBorders>
              <w:top w:val="single" w:sz="4" w:space="0" w:color="auto"/>
              <w:left w:val="single" w:sz="4" w:space="0" w:color="auto"/>
              <w:bottom w:val="single" w:sz="4" w:space="0" w:color="auto"/>
              <w:right w:val="single" w:sz="4" w:space="0" w:color="auto"/>
            </w:tcBorders>
            <w:hideMark/>
          </w:tcPr>
          <w:p w14:paraId="38DE67CF"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47414278"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D9FE05E" w14:textId="77777777" w:rsidR="005C0825" w:rsidRPr="003849F5" w:rsidRDefault="005C0825">
            <w:pPr>
              <w:pStyle w:val="Paragraph"/>
              <w:rPr>
                <w:noProof/>
                <w:szCs w:val="16"/>
                <w:lang w:val="fi-FI" w:eastAsia="fi-FI"/>
              </w:rPr>
            </w:pPr>
            <w:r w:rsidRPr="003849F5">
              <w:rPr>
                <w:noProof/>
                <w:szCs w:val="16"/>
                <w:lang w:val="fi-FI" w:eastAsia="fi-FI"/>
              </w:rPr>
              <w:t>2-Kloori-5-(kloorimetyyli)-pyridiinin liuos (CAS RN 70258-18-3) orgaanisessa liuottimessa</w:t>
            </w:r>
          </w:p>
        </w:tc>
        <w:tc>
          <w:tcPr>
            <w:tcW w:w="911" w:type="dxa"/>
            <w:tcBorders>
              <w:top w:val="single" w:sz="4" w:space="0" w:color="auto"/>
              <w:left w:val="single" w:sz="4" w:space="0" w:color="auto"/>
              <w:bottom w:val="single" w:sz="4" w:space="0" w:color="auto"/>
              <w:right w:val="single" w:sz="4" w:space="0" w:color="auto"/>
            </w:tcBorders>
            <w:hideMark/>
          </w:tcPr>
          <w:p w14:paraId="696F49C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D6DD95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A36CE98"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B4F082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D63535E" w14:textId="77777777" w:rsidR="005C0825" w:rsidRPr="003849F5" w:rsidRDefault="005C0825">
            <w:pPr>
              <w:pStyle w:val="Paragraph"/>
              <w:rPr>
                <w:noProof/>
                <w:szCs w:val="16"/>
                <w:lang w:val="fi-FI" w:eastAsia="fi-FI"/>
              </w:rPr>
            </w:pPr>
            <w:r w:rsidRPr="003849F5">
              <w:rPr>
                <w:noProof/>
                <w:szCs w:val="16"/>
                <w:lang w:val="fi-FI" w:eastAsia="fi-FI"/>
              </w:rPr>
              <w:t>0.6091</w:t>
            </w:r>
          </w:p>
        </w:tc>
        <w:tc>
          <w:tcPr>
            <w:tcW w:w="1133" w:type="dxa"/>
            <w:tcBorders>
              <w:top w:val="single" w:sz="4" w:space="0" w:color="auto"/>
              <w:left w:val="single" w:sz="4" w:space="0" w:color="auto"/>
              <w:bottom w:val="single" w:sz="4" w:space="0" w:color="auto"/>
              <w:right w:val="single" w:sz="4" w:space="0" w:color="auto"/>
            </w:tcBorders>
            <w:hideMark/>
          </w:tcPr>
          <w:p w14:paraId="3681F0C6"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31FEBB8A" w14:textId="77777777" w:rsidR="005C0825" w:rsidRPr="003849F5" w:rsidRDefault="005C0825">
            <w:pPr>
              <w:pStyle w:val="Paragraph"/>
              <w:jc w:val="center"/>
              <w:rPr>
                <w:noProof/>
                <w:szCs w:val="16"/>
                <w:lang w:val="fi-FI" w:eastAsia="fi-FI"/>
              </w:rPr>
            </w:pPr>
            <w:r w:rsidRPr="003849F5">
              <w:rPr>
                <w:noProof/>
                <w:szCs w:val="16"/>
                <w:lang w:val="fi-FI" w:eastAsia="fi-FI"/>
              </w:rPr>
              <w:t>42</w:t>
            </w:r>
          </w:p>
        </w:tc>
        <w:tc>
          <w:tcPr>
            <w:tcW w:w="4118" w:type="dxa"/>
            <w:tcBorders>
              <w:top w:val="single" w:sz="4" w:space="0" w:color="auto"/>
              <w:left w:val="single" w:sz="4" w:space="0" w:color="auto"/>
              <w:bottom w:val="single" w:sz="4" w:space="0" w:color="auto"/>
              <w:right w:val="single" w:sz="4" w:space="0" w:color="auto"/>
            </w:tcBorders>
            <w:hideMark/>
          </w:tcPr>
          <w:p w14:paraId="146D6E48" w14:textId="77777777" w:rsidR="005C0825" w:rsidRPr="003849F5" w:rsidRDefault="005C0825">
            <w:pPr>
              <w:pStyle w:val="Paragraph"/>
              <w:rPr>
                <w:noProof/>
                <w:szCs w:val="16"/>
                <w:lang w:val="fi-FI" w:eastAsia="fi-FI"/>
              </w:rPr>
            </w:pPr>
            <w:r w:rsidRPr="003849F5">
              <w:rPr>
                <w:noProof/>
                <w:szCs w:val="16"/>
                <w:lang w:val="fi-FI" w:eastAsia="fi-FI"/>
              </w:rPr>
              <w:t>Tetrahydro-α-(1-naftyylimetyyli)furaani-2-propionihappovalmiste (CAS RN 25379-26-4) tolueenissa</w:t>
            </w:r>
          </w:p>
        </w:tc>
        <w:tc>
          <w:tcPr>
            <w:tcW w:w="911" w:type="dxa"/>
            <w:tcBorders>
              <w:top w:val="single" w:sz="4" w:space="0" w:color="auto"/>
              <w:left w:val="single" w:sz="4" w:space="0" w:color="auto"/>
              <w:bottom w:val="single" w:sz="4" w:space="0" w:color="auto"/>
              <w:right w:val="single" w:sz="4" w:space="0" w:color="auto"/>
            </w:tcBorders>
            <w:hideMark/>
          </w:tcPr>
          <w:p w14:paraId="452C8F2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97BD00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DE9BEF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712CC1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1F9A473" w14:textId="77777777" w:rsidR="005C0825" w:rsidRPr="003849F5" w:rsidRDefault="005C0825">
            <w:pPr>
              <w:pStyle w:val="Paragraph"/>
              <w:rPr>
                <w:noProof/>
                <w:szCs w:val="16"/>
                <w:lang w:val="fi-FI" w:eastAsia="fi-FI"/>
              </w:rPr>
            </w:pPr>
            <w:r w:rsidRPr="003849F5">
              <w:rPr>
                <w:noProof/>
                <w:szCs w:val="16"/>
                <w:lang w:val="fi-FI" w:eastAsia="fi-FI"/>
              </w:rPr>
              <w:t>0.7724</w:t>
            </w:r>
          </w:p>
        </w:tc>
        <w:tc>
          <w:tcPr>
            <w:tcW w:w="1133" w:type="dxa"/>
            <w:tcBorders>
              <w:top w:val="single" w:sz="4" w:space="0" w:color="auto"/>
              <w:left w:val="single" w:sz="4" w:space="0" w:color="auto"/>
              <w:bottom w:val="single" w:sz="4" w:space="0" w:color="auto"/>
              <w:right w:val="single" w:sz="4" w:space="0" w:color="auto"/>
            </w:tcBorders>
            <w:hideMark/>
          </w:tcPr>
          <w:p w14:paraId="1126C485"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174DD5CC" w14:textId="77777777" w:rsidR="005C0825" w:rsidRPr="003849F5" w:rsidRDefault="005C0825">
            <w:pPr>
              <w:pStyle w:val="Paragraph"/>
              <w:jc w:val="center"/>
              <w:rPr>
                <w:noProof/>
                <w:szCs w:val="16"/>
                <w:lang w:val="fi-FI" w:eastAsia="fi-FI"/>
              </w:rPr>
            </w:pPr>
            <w:r w:rsidRPr="003849F5">
              <w:rPr>
                <w:noProof/>
                <w:szCs w:val="16"/>
                <w:lang w:val="fi-FI" w:eastAsia="fi-FI"/>
              </w:rPr>
              <w:t>43</w:t>
            </w:r>
          </w:p>
        </w:tc>
        <w:tc>
          <w:tcPr>
            <w:tcW w:w="4118" w:type="dxa"/>
            <w:tcBorders>
              <w:top w:val="single" w:sz="4" w:space="0" w:color="auto"/>
              <w:left w:val="single" w:sz="4" w:space="0" w:color="auto"/>
              <w:bottom w:val="single" w:sz="4" w:space="0" w:color="auto"/>
              <w:right w:val="single" w:sz="4" w:space="0" w:color="auto"/>
            </w:tcBorders>
            <w:hideMark/>
          </w:tcPr>
          <w:p w14:paraId="200F9E6C" w14:textId="77777777" w:rsidR="005C0825" w:rsidRPr="003849F5" w:rsidRDefault="005C0825">
            <w:pPr>
              <w:pStyle w:val="Paragraph"/>
              <w:rPr>
                <w:noProof/>
                <w:szCs w:val="16"/>
                <w:lang w:val="fi-FI" w:eastAsia="fi-FI"/>
              </w:rPr>
            </w:pPr>
            <w:r w:rsidRPr="003849F5">
              <w:rPr>
                <w:noProof/>
                <w:szCs w:val="16"/>
                <w:lang w:val="fi-FI" w:eastAsia="fi-FI"/>
              </w:rPr>
              <w:t>Valmiste,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EC4866E" w14:textId="77777777" w:rsidTr="005C0825">
              <w:trPr>
                <w:tblCellSpacing w:w="0" w:type="dxa"/>
              </w:trPr>
              <w:tc>
                <w:tcPr>
                  <w:tcW w:w="220" w:type="dxa"/>
                  <w:hideMark/>
                </w:tcPr>
                <w:p w14:paraId="123D484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40A0090" w14:textId="77777777" w:rsidR="005C0825" w:rsidRPr="003849F5" w:rsidRDefault="005C0825">
                  <w:pPr>
                    <w:pStyle w:val="Paragraph"/>
                    <w:rPr>
                      <w:noProof/>
                      <w:lang w:val="fi-FI" w:eastAsia="fi-FI"/>
                    </w:rPr>
                  </w:pPr>
                  <w:r w:rsidRPr="003849F5">
                    <w:rPr>
                      <w:noProof/>
                      <w:lang w:val="fi-FI" w:eastAsia="fi-FI"/>
                    </w:rPr>
                    <w:t>vähintään 65 mutta enintään 95 painoprosenttia isopropyloitua triaryylifosfaattia (CAS RN 68937-41-7) ja</w:t>
                  </w:r>
                </w:p>
              </w:tc>
            </w:tr>
            <w:tr w:rsidR="005C0825" w:rsidRPr="003849F5" w14:paraId="30CC5C22" w14:textId="77777777" w:rsidTr="005C0825">
              <w:trPr>
                <w:tblCellSpacing w:w="0" w:type="dxa"/>
              </w:trPr>
              <w:tc>
                <w:tcPr>
                  <w:tcW w:w="220" w:type="dxa"/>
                  <w:hideMark/>
                </w:tcPr>
                <w:p w14:paraId="7465F5E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698D913" w14:textId="77777777" w:rsidR="005C0825" w:rsidRPr="003849F5" w:rsidRDefault="005C0825">
                  <w:pPr>
                    <w:pStyle w:val="Paragraph"/>
                    <w:rPr>
                      <w:noProof/>
                      <w:lang w:val="fi-FI" w:eastAsia="fi-FI"/>
                    </w:rPr>
                  </w:pPr>
                  <w:r w:rsidRPr="003849F5">
                    <w:rPr>
                      <w:noProof/>
                      <w:lang w:val="fi-FI" w:eastAsia="fi-FI"/>
                    </w:rPr>
                    <w:t>vähintään 5 mutta enintään 35 painoprosenttia trifenyylifosfaattia (CAS RN 115-86-6)</w:t>
                  </w:r>
                </w:p>
              </w:tc>
            </w:tr>
          </w:tbl>
          <w:p w14:paraId="2AF760F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F4FAAA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E53FC4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702F23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3B1878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72CA3B1" w14:textId="77777777" w:rsidR="005C0825" w:rsidRPr="003849F5" w:rsidRDefault="005C0825">
            <w:pPr>
              <w:pStyle w:val="Paragraph"/>
              <w:rPr>
                <w:noProof/>
                <w:szCs w:val="16"/>
                <w:lang w:val="fi-FI" w:eastAsia="fi-FI"/>
              </w:rPr>
            </w:pPr>
            <w:r w:rsidRPr="003849F5">
              <w:rPr>
                <w:noProof/>
                <w:szCs w:val="16"/>
                <w:lang w:val="fi-FI" w:eastAsia="fi-FI"/>
              </w:rPr>
              <w:t>0.3067</w:t>
            </w:r>
          </w:p>
        </w:tc>
        <w:tc>
          <w:tcPr>
            <w:tcW w:w="1133" w:type="dxa"/>
            <w:tcBorders>
              <w:top w:val="single" w:sz="4" w:space="0" w:color="auto"/>
              <w:left w:val="single" w:sz="4" w:space="0" w:color="auto"/>
              <w:bottom w:val="single" w:sz="4" w:space="0" w:color="auto"/>
              <w:right w:val="single" w:sz="4" w:space="0" w:color="auto"/>
            </w:tcBorders>
            <w:hideMark/>
          </w:tcPr>
          <w:p w14:paraId="26907127"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0E51B352"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6F591592" w14:textId="77777777" w:rsidR="005C0825" w:rsidRPr="003849F5" w:rsidRDefault="005C0825">
            <w:pPr>
              <w:pStyle w:val="Paragraph"/>
              <w:rPr>
                <w:noProof/>
                <w:szCs w:val="16"/>
                <w:lang w:val="fi-FI" w:eastAsia="fi-FI"/>
              </w:rPr>
            </w:pPr>
            <w:r w:rsidRPr="003849F5">
              <w:rPr>
                <w:noProof/>
                <w:szCs w:val="16"/>
                <w:lang w:val="fi-FI" w:eastAsia="fi-FI"/>
              </w:rPr>
              <w:t xml:space="preserve">Valmiste, joka koostuu pääasiallisesti </w:t>
            </w:r>
            <w:r w:rsidRPr="003849F5">
              <w:rPr>
                <w:i/>
                <w:iCs/>
                <w:noProof/>
                <w:szCs w:val="16"/>
                <w:lang w:val="fi-FI" w:eastAsia="fi-FI"/>
              </w:rPr>
              <w:t>γ</w:t>
            </w:r>
            <w:r w:rsidRPr="003849F5">
              <w:rPr>
                <w:noProof/>
                <w:szCs w:val="16"/>
                <w:lang w:val="fi-FI" w:eastAsia="fi-FI"/>
              </w:rPr>
              <w:t>-butyrolaktonista ja kvaternaarisista ammoniumsuoloista, elektrolyyttikondensaattoreiden valmistukseen tarkoitettu</w:t>
            </w:r>
          </w:p>
          <w:p w14:paraId="479D7880"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F24A71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C2AAFA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CA0E65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DE74F5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CA9EDEF" w14:textId="77777777" w:rsidR="005C0825" w:rsidRPr="003849F5" w:rsidRDefault="005C0825">
            <w:pPr>
              <w:pStyle w:val="Paragraph"/>
              <w:rPr>
                <w:noProof/>
                <w:szCs w:val="16"/>
                <w:lang w:val="fi-FI" w:eastAsia="fi-FI"/>
              </w:rPr>
            </w:pPr>
            <w:r w:rsidRPr="003849F5">
              <w:rPr>
                <w:noProof/>
                <w:szCs w:val="16"/>
                <w:lang w:val="fi-FI" w:eastAsia="fi-FI"/>
              </w:rPr>
              <w:t>0.5475</w:t>
            </w:r>
          </w:p>
        </w:tc>
        <w:tc>
          <w:tcPr>
            <w:tcW w:w="1133" w:type="dxa"/>
            <w:tcBorders>
              <w:top w:val="single" w:sz="4" w:space="0" w:color="auto"/>
              <w:left w:val="single" w:sz="4" w:space="0" w:color="auto"/>
              <w:bottom w:val="single" w:sz="4" w:space="0" w:color="auto"/>
              <w:right w:val="single" w:sz="4" w:space="0" w:color="auto"/>
            </w:tcBorders>
            <w:hideMark/>
          </w:tcPr>
          <w:p w14:paraId="7E19CF20"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3F2BEEA5" w14:textId="77777777" w:rsidR="005C0825" w:rsidRPr="003849F5" w:rsidRDefault="005C0825">
            <w:pPr>
              <w:pStyle w:val="Paragraph"/>
              <w:jc w:val="center"/>
              <w:rPr>
                <w:noProof/>
                <w:szCs w:val="16"/>
                <w:lang w:val="fi-FI" w:eastAsia="fi-FI"/>
              </w:rPr>
            </w:pPr>
            <w:r w:rsidRPr="003849F5">
              <w:rPr>
                <w:noProof/>
                <w:szCs w:val="16"/>
                <w:lang w:val="fi-FI" w:eastAsia="fi-FI"/>
              </w:rPr>
              <w:t>47</w:t>
            </w:r>
          </w:p>
        </w:tc>
        <w:tc>
          <w:tcPr>
            <w:tcW w:w="4118" w:type="dxa"/>
            <w:tcBorders>
              <w:top w:val="single" w:sz="4" w:space="0" w:color="auto"/>
              <w:left w:val="single" w:sz="4" w:space="0" w:color="auto"/>
              <w:bottom w:val="single" w:sz="4" w:space="0" w:color="auto"/>
              <w:right w:val="single" w:sz="4" w:space="0" w:color="auto"/>
            </w:tcBorders>
            <w:hideMark/>
          </w:tcPr>
          <w:p w14:paraId="136EF8B3" w14:textId="77777777" w:rsidR="005C0825" w:rsidRPr="003849F5" w:rsidRDefault="005C0825">
            <w:pPr>
              <w:pStyle w:val="Paragraph"/>
              <w:rPr>
                <w:noProof/>
                <w:szCs w:val="16"/>
                <w:lang w:val="fi-FI" w:eastAsia="fi-FI"/>
              </w:rPr>
            </w:pPr>
            <w:r w:rsidRPr="003849F5">
              <w:rPr>
                <w:noProof/>
                <w:szCs w:val="16"/>
                <w:lang w:val="fi-FI" w:eastAsia="fi-FI"/>
              </w:rPr>
              <w:t>Valmiste,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807"/>
            </w:tblGrid>
            <w:tr w:rsidR="005C0825" w:rsidRPr="003849F5" w14:paraId="76DD3E46" w14:textId="77777777" w:rsidTr="005C0825">
              <w:trPr>
                <w:tblCellSpacing w:w="0" w:type="dxa"/>
              </w:trPr>
              <w:tc>
                <w:tcPr>
                  <w:tcW w:w="220" w:type="dxa"/>
                  <w:hideMark/>
                </w:tcPr>
                <w:p w14:paraId="2347ACD1" w14:textId="77777777" w:rsidR="005C0825" w:rsidRPr="003849F5" w:rsidRDefault="005C0825">
                  <w:pPr>
                    <w:pStyle w:val="Paragraph"/>
                    <w:rPr>
                      <w:noProof/>
                      <w:szCs w:val="20"/>
                      <w:lang w:val="fi-FI" w:eastAsia="fi-FI"/>
                    </w:rPr>
                  </w:pPr>
                  <w:r w:rsidRPr="003849F5">
                    <w:rPr>
                      <w:noProof/>
                      <w:lang w:val="fi-FI" w:eastAsia="fi-FI"/>
                    </w:rPr>
                    <w:t>—</w:t>
                  </w:r>
                </w:p>
              </w:tc>
              <w:tc>
                <w:tcPr>
                  <w:tcW w:w="3807" w:type="dxa"/>
                  <w:hideMark/>
                </w:tcPr>
                <w:p w14:paraId="0FBD93D6" w14:textId="77777777" w:rsidR="005C0825" w:rsidRPr="003849F5" w:rsidRDefault="005C0825">
                  <w:pPr>
                    <w:pStyle w:val="Paragraph"/>
                    <w:rPr>
                      <w:noProof/>
                      <w:lang w:val="fi-FI" w:eastAsia="fi-FI"/>
                    </w:rPr>
                  </w:pPr>
                  <w:r w:rsidRPr="003849F5">
                    <w:rPr>
                      <w:noProof/>
                      <w:lang w:val="fi-FI" w:eastAsia="fi-FI"/>
                    </w:rPr>
                    <w:t>trioktyylifosfiinioksidia (CAS RN 78-50-2),</w:t>
                  </w:r>
                </w:p>
              </w:tc>
            </w:tr>
            <w:tr w:rsidR="005C0825" w:rsidRPr="003849F5" w14:paraId="200D396F" w14:textId="77777777" w:rsidTr="005C0825">
              <w:trPr>
                <w:tblCellSpacing w:w="0" w:type="dxa"/>
              </w:trPr>
              <w:tc>
                <w:tcPr>
                  <w:tcW w:w="220" w:type="dxa"/>
                  <w:hideMark/>
                </w:tcPr>
                <w:p w14:paraId="20AAF2DA" w14:textId="77777777" w:rsidR="005C0825" w:rsidRPr="003849F5" w:rsidRDefault="005C0825">
                  <w:pPr>
                    <w:pStyle w:val="Paragraph"/>
                    <w:rPr>
                      <w:noProof/>
                      <w:lang w:val="fi-FI" w:eastAsia="fi-FI"/>
                    </w:rPr>
                  </w:pPr>
                  <w:r w:rsidRPr="003849F5">
                    <w:rPr>
                      <w:noProof/>
                      <w:lang w:val="fi-FI" w:eastAsia="fi-FI"/>
                    </w:rPr>
                    <w:t>—</w:t>
                  </w:r>
                </w:p>
              </w:tc>
              <w:tc>
                <w:tcPr>
                  <w:tcW w:w="3807" w:type="dxa"/>
                  <w:hideMark/>
                </w:tcPr>
                <w:p w14:paraId="59334C91" w14:textId="77777777" w:rsidR="005C0825" w:rsidRPr="003849F5" w:rsidRDefault="005C0825">
                  <w:pPr>
                    <w:pStyle w:val="Paragraph"/>
                    <w:rPr>
                      <w:noProof/>
                      <w:lang w:val="fi-FI" w:eastAsia="fi-FI"/>
                    </w:rPr>
                  </w:pPr>
                  <w:r w:rsidRPr="003849F5">
                    <w:rPr>
                      <w:noProof/>
                      <w:lang w:val="fi-FI" w:eastAsia="fi-FI"/>
                    </w:rPr>
                    <w:t>dioktyyliheksyylifosfiinioksidia (CAS RN 31160-66-4),</w:t>
                  </w:r>
                </w:p>
              </w:tc>
            </w:tr>
            <w:tr w:rsidR="005C0825" w:rsidRPr="003849F5" w14:paraId="799B964E" w14:textId="77777777" w:rsidTr="005C0825">
              <w:trPr>
                <w:tblCellSpacing w:w="0" w:type="dxa"/>
              </w:trPr>
              <w:tc>
                <w:tcPr>
                  <w:tcW w:w="220" w:type="dxa"/>
                  <w:hideMark/>
                </w:tcPr>
                <w:p w14:paraId="36611A3C" w14:textId="77777777" w:rsidR="005C0825" w:rsidRPr="003849F5" w:rsidRDefault="005C0825">
                  <w:pPr>
                    <w:pStyle w:val="Paragraph"/>
                    <w:rPr>
                      <w:noProof/>
                      <w:lang w:val="fi-FI" w:eastAsia="fi-FI"/>
                    </w:rPr>
                  </w:pPr>
                  <w:r w:rsidRPr="003849F5">
                    <w:rPr>
                      <w:noProof/>
                      <w:lang w:val="fi-FI" w:eastAsia="fi-FI"/>
                    </w:rPr>
                    <w:t>—</w:t>
                  </w:r>
                </w:p>
              </w:tc>
              <w:tc>
                <w:tcPr>
                  <w:tcW w:w="3807" w:type="dxa"/>
                  <w:hideMark/>
                </w:tcPr>
                <w:p w14:paraId="46385181" w14:textId="77777777" w:rsidR="005C0825" w:rsidRPr="003849F5" w:rsidRDefault="005C0825">
                  <w:pPr>
                    <w:pStyle w:val="Paragraph"/>
                    <w:rPr>
                      <w:noProof/>
                      <w:lang w:val="fi-FI" w:eastAsia="fi-FI"/>
                    </w:rPr>
                  </w:pPr>
                  <w:r w:rsidRPr="003849F5">
                    <w:rPr>
                      <w:noProof/>
                      <w:lang w:val="fi-FI" w:eastAsia="fi-FI"/>
                    </w:rPr>
                    <w:t>oktyylidiheksyylifosfiinioksidia (CAS RN 31160-64-2), ja</w:t>
                  </w:r>
                </w:p>
              </w:tc>
            </w:tr>
            <w:tr w:rsidR="005C0825" w:rsidRPr="003849F5" w14:paraId="1FC71743" w14:textId="77777777" w:rsidTr="005C0825">
              <w:trPr>
                <w:tblCellSpacing w:w="0" w:type="dxa"/>
              </w:trPr>
              <w:tc>
                <w:tcPr>
                  <w:tcW w:w="220" w:type="dxa"/>
                  <w:hideMark/>
                </w:tcPr>
                <w:p w14:paraId="60E2235F" w14:textId="77777777" w:rsidR="005C0825" w:rsidRPr="003849F5" w:rsidRDefault="005C0825">
                  <w:pPr>
                    <w:pStyle w:val="Paragraph"/>
                    <w:rPr>
                      <w:noProof/>
                      <w:lang w:val="fi-FI" w:eastAsia="fi-FI"/>
                    </w:rPr>
                  </w:pPr>
                  <w:r w:rsidRPr="003849F5">
                    <w:rPr>
                      <w:noProof/>
                      <w:lang w:val="fi-FI" w:eastAsia="fi-FI"/>
                    </w:rPr>
                    <w:t>—</w:t>
                  </w:r>
                </w:p>
              </w:tc>
              <w:tc>
                <w:tcPr>
                  <w:tcW w:w="3807" w:type="dxa"/>
                  <w:hideMark/>
                </w:tcPr>
                <w:p w14:paraId="5E73E939" w14:textId="77777777" w:rsidR="005C0825" w:rsidRPr="003849F5" w:rsidRDefault="005C0825">
                  <w:pPr>
                    <w:pStyle w:val="Paragraph"/>
                    <w:rPr>
                      <w:noProof/>
                      <w:lang w:val="fi-FI" w:eastAsia="fi-FI"/>
                    </w:rPr>
                  </w:pPr>
                  <w:r w:rsidRPr="003849F5">
                    <w:rPr>
                      <w:noProof/>
                      <w:lang w:val="fi-FI" w:eastAsia="fi-FI"/>
                    </w:rPr>
                    <w:t>triheksyylifosfiinioksidia (CAS RN 3084-48-8)</w:t>
                  </w:r>
                </w:p>
              </w:tc>
            </w:tr>
          </w:tbl>
          <w:p w14:paraId="33D419D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AF119C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E77207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B24629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76413E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DDC7D39" w14:textId="77777777" w:rsidR="005C0825" w:rsidRPr="003849F5" w:rsidRDefault="005C0825">
            <w:pPr>
              <w:pStyle w:val="Paragraph"/>
              <w:rPr>
                <w:noProof/>
                <w:szCs w:val="16"/>
                <w:lang w:val="fi-FI" w:eastAsia="fi-FI"/>
              </w:rPr>
            </w:pPr>
            <w:r w:rsidRPr="003849F5">
              <w:rPr>
                <w:noProof/>
                <w:szCs w:val="16"/>
                <w:lang w:val="fi-FI" w:eastAsia="fi-FI"/>
              </w:rPr>
              <w:t>0.4279</w:t>
            </w:r>
          </w:p>
        </w:tc>
        <w:tc>
          <w:tcPr>
            <w:tcW w:w="1133" w:type="dxa"/>
            <w:tcBorders>
              <w:top w:val="single" w:sz="4" w:space="0" w:color="auto"/>
              <w:left w:val="single" w:sz="4" w:space="0" w:color="auto"/>
              <w:bottom w:val="single" w:sz="4" w:space="0" w:color="auto"/>
              <w:right w:val="single" w:sz="4" w:space="0" w:color="auto"/>
            </w:tcBorders>
            <w:hideMark/>
          </w:tcPr>
          <w:p w14:paraId="3EBCD6C3"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6D87D5C6" w14:textId="77777777" w:rsidR="005C0825" w:rsidRPr="003849F5" w:rsidRDefault="005C0825">
            <w:pPr>
              <w:pStyle w:val="Paragraph"/>
              <w:jc w:val="center"/>
              <w:rPr>
                <w:noProof/>
                <w:szCs w:val="16"/>
                <w:lang w:val="fi-FI" w:eastAsia="fi-FI"/>
              </w:rPr>
            </w:pPr>
            <w:r w:rsidRPr="003849F5">
              <w:rPr>
                <w:noProof/>
                <w:szCs w:val="16"/>
                <w:lang w:val="fi-FI" w:eastAsia="fi-FI"/>
              </w:rPr>
              <w:t>49</w:t>
            </w:r>
          </w:p>
        </w:tc>
        <w:tc>
          <w:tcPr>
            <w:tcW w:w="4118" w:type="dxa"/>
            <w:tcBorders>
              <w:top w:val="single" w:sz="4" w:space="0" w:color="auto"/>
              <w:left w:val="single" w:sz="4" w:space="0" w:color="auto"/>
              <w:bottom w:val="single" w:sz="4" w:space="0" w:color="auto"/>
              <w:right w:val="single" w:sz="4" w:space="0" w:color="auto"/>
            </w:tcBorders>
            <w:hideMark/>
          </w:tcPr>
          <w:p w14:paraId="0F20EC18" w14:textId="77777777" w:rsidR="005C0825" w:rsidRPr="003849F5" w:rsidRDefault="005C0825">
            <w:pPr>
              <w:pStyle w:val="Paragraph"/>
              <w:rPr>
                <w:noProof/>
                <w:szCs w:val="16"/>
                <w:lang w:val="fi-FI" w:eastAsia="fi-FI"/>
              </w:rPr>
            </w:pPr>
            <w:r w:rsidRPr="003849F5">
              <w:rPr>
                <w:noProof/>
                <w:szCs w:val="16"/>
                <w:lang w:val="fi-FI" w:eastAsia="fi-FI"/>
              </w:rPr>
              <w:t>Valmiste, joka pohjautuu 2,5,8,11-tetrametyyli-6-dodekyyni-5,8-diolietoksylaattiin (CAS RN 169117-72-0)</w:t>
            </w:r>
          </w:p>
        </w:tc>
        <w:tc>
          <w:tcPr>
            <w:tcW w:w="911" w:type="dxa"/>
            <w:tcBorders>
              <w:top w:val="single" w:sz="4" w:space="0" w:color="auto"/>
              <w:left w:val="single" w:sz="4" w:space="0" w:color="auto"/>
              <w:bottom w:val="single" w:sz="4" w:space="0" w:color="auto"/>
              <w:right w:val="single" w:sz="4" w:space="0" w:color="auto"/>
            </w:tcBorders>
            <w:hideMark/>
          </w:tcPr>
          <w:p w14:paraId="7D0DFC3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C914C8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D31B7C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879CB4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55B5642" w14:textId="77777777" w:rsidR="005C0825" w:rsidRPr="003849F5" w:rsidRDefault="005C0825">
            <w:pPr>
              <w:pStyle w:val="Paragraph"/>
              <w:rPr>
                <w:noProof/>
                <w:szCs w:val="16"/>
                <w:lang w:val="fi-FI" w:eastAsia="fi-FI"/>
              </w:rPr>
            </w:pPr>
            <w:r w:rsidRPr="003849F5">
              <w:rPr>
                <w:noProof/>
                <w:szCs w:val="16"/>
                <w:lang w:val="fi-FI" w:eastAsia="fi-FI"/>
              </w:rPr>
              <w:t>0.4292</w:t>
            </w:r>
          </w:p>
        </w:tc>
        <w:tc>
          <w:tcPr>
            <w:tcW w:w="1133" w:type="dxa"/>
            <w:tcBorders>
              <w:top w:val="single" w:sz="4" w:space="0" w:color="auto"/>
              <w:left w:val="single" w:sz="4" w:space="0" w:color="auto"/>
              <w:bottom w:val="single" w:sz="4" w:space="0" w:color="auto"/>
              <w:right w:val="single" w:sz="4" w:space="0" w:color="auto"/>
            </w:tcBorders>
            <w:hideMark/>
          </w:tcPr>
          <w:p w14:paraId="7C0912AA"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031E0B28"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329EB9B3" w14:textId="77777777" w:rsidR="005C0825" w:rsidRPr="003849F5" w:rsidRDefault="005C0825">
            <w:pPr>
              <w:pStyle w:val="Paragraph"/>
              <w:rPr>
                <w:noProof/>
                <w:szCs w:val="16"/>
                <w:lang w:val="fi-FI" w:eastAsia="fi-FI"/>
              </w:rPr>
            </w:pPr>
            <w:r w:rsidRPr="003849F5">
              <w:rPr>
                <w:noProof/>
                <w:szCs w:val="16"/>
                <w:lang w:val="fi-FI" w:eastAsia="fi-FI"/>
              </w:rPr>
              <w:t>Alkyylikarbonaattipohjainen valmiste, joka sisältää myös UV-säteitä absorboivaa ainetta, silmälasilinssien valmistukseen tarkoitettu</w:t>
            </w:r>
          </w:p>
          <w:p w14:paraId="0E46DC67"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F8213C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C3D107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DAD329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0EF8F1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37749A4" w14:textId="77777777" w:rsidR="005C0825" w:rsidRPr="003849F5" w:rsidRDefault="005C0825">
            <w:pPr>
              <w:pStyle w:val="Paragraph"/>
              <w:rPr>
                <w:noProof/>
                <w:szCs w:val="16"/>
                <w:lang w:val="fi-FI" w:eastAsia="fi-FI"/>
              </w:rPr>
            </w:pPr>
            <w:r w:rsidRPr="003849F5">
              <w:rPr>
                <w:noProof/>
                <w:szCs w:val="16"/>
                <w:lang w:val="fi-FI" w:eastAsia="fi-FI"/>
              </w:rPr>
              <w:t>0.3065</w:t>
            </w:r>
          </w:p>
        </w:tc>
        <w:tc>
          <w:tcPr>
            <w:tcW w:w="1133" w:type="dxa"/>
            <w:tcBorders>
              <w:top w:val="single" w:sz="4" w:space="0" w:color="auto"/>
              <w:left w:val="single" w:sz="4" w:space="0" w:color="auto"/>
              <w:bottom w:val="single" w:sz="4" w:space="0" w:color="auto"/>
              <w:right w:val="single" w:sz="4" w:space="0" w:color="auto"/>
            </w:tcBorders>
            <w:hideMark/>
          </w:tcPr>
          <w:p w14:paraId="2250E7EE"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14DE56A7" w14:textId="77777777" w:rsidR="005C0825" w:rsidRPr="003849F5" w:rsidRDefault="005C0825">
            <w:pPr>
              <w:pStyle w:val="Paragraph"/>
              <w:jc w:val="center"/>
              <w:rPr>
                <w:noProof/>
                <w:szCs w:val="16"/>
                <w:lang w:val="fi-FI" w:eastAsia="fi-FI"/>
              </w:rPr>
            </w:pPr>
            <w:r w:rsidRPr="003849F5">
              <w:rPr>
                <w:noProof/>
                <w:szCs w:val="16"/>
                <w:lang w:val="fi-FI" w:eastAsia="fi-FI"/>
              </w:rPr>
              <w:t>51</w:t>
            </w:r>
          </w:p>
        </w:tc>
        <w:tc>
          <w:tcPr>
            <w:tcW w:w="4118" w:type="dxa"/>
            <w:tcBorders>
              <w:top w:val="single" w:sz="4" w:space="0" w:color="auto"/>
              <w:left w:val="single" w:sz="4" w:space="0" w:color="auto"/>
              <w:bottom w:val="single" w:sz="4" w:space="0" w:color="auto"/>
              <w:right w:val="single" w:sz="4" w:space="0" w:color="auto"/>
            </w:tcBorders>
            <w:hideMark/>
          </w:tcPr>
          <w:p w14:paraId="30AEF932" w14:textId="77777777" w:rsidR="005C0825" w:rsidRPr="003849F5" w:rsidRDefault="005C0825">
            <w:pPr>
              <w:pStyle w:val="Paragraph"/>
              <w:rPr>
                <w:noProof/>
                <w:szCs w:val="16"/>
                <w:lang w:val="fi-FI" w:eastAsia="fi-FI"/>
              </w:rPr>
            </w:pPr>
            <w:r w:rsidRPr="003849F5">
              <w:rPr>
                <w:noProof/>
                <w:szCs w:val="16"/>
                <w:lang w:val="fi-FI" w:eastAsia="fi-FI"/>
              </w:rPr>
              <w:t>Seos, joka sisältää vähintään 40 mutta enintään 50 painoprosenttia 2-hydroksietyylimetakrylaattia ja vähintään 40 mutta enintään 50 painoprosenttia boorihapon glyseroliesteriä</w:t>
            </w:r>
          </w:p>
        </w:tc>
        <w:tc>
          <w:tcPr>
            <w:tcW w:w="911" w:type="dxa"/>
            <w:tcBorders>
              <w:top w:val="single" w:sz="4" w:space="0" w:color="auto"/>
              <w:left w:val="single" w:sz="4" w:space="0" w:color="auto"/>
              <w:bottom w:val="single" w:sz="4" w:space="0" w:color="auto"/>
              <w:right w:val="single" w:sz="4" w:space="0" w:color="auto"/>
            </w:tcBorders>
            <w:hideMark/>
          </w:tcPr>
          <w:p w14:paraId="439AB34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0DD7D6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C205F2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3E0503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1508405" w14:textId="77777777" w:rsidR="005C0825" w:rsidRPr="003849F5" w:rsidRDefault="005C0825">
            <w:pPr>
              <w:pStyle w:val="Paragraph"/>
              <w:rPr>
                <w:noProof/>
                <w:szCs w:val="16"/>
                <w:lang w:val="fi-FI" w:eastAsia="fi-FI"/>
              </w:rPr>
            </w:pPr>
            <w:r w:rsidRPr="003849F5">
              <w:rPr>
                <w:noProof/>
                <w:szCs w:val="16"/>
                <w:lang w:val="fi-FI" w:eastAsia="fi-FI"/>
              </w:rPr>
              <w:t>0.7742</w:t>
            </w:r>
          </w:p>
        </w:tc>
        <w:tc>
          <w:tcPr>
            <w:tcW w:w="1133" w:type="dxa"/>
            <w:tcBorders>
              <w:top w:val="single" w:sz="4" w:space="0" w:color="auto"/>
              <w:left w:val="single" w:sz="4" w:space="0" w:color="auto"/>
              <w:bottom w:val="single" w:sz="4" w:space="0" w:color="auto"/>
              <w:right w:val="single" w:sz="4" w:space="0" w:color="auto"/>
            </w:tcBorders>
            <w:hideMark/>
          </w:tcPr>
          <w:p w14:paraId="38E5B5E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3824 99 92</w:t>
            </w:r>
          </w:p>
        </w:tc>
        <w:tc>
          <w:tcPr>
            <w:tcW w:w="547" w:type="dxa"/>
            <w:tcBorders>
              <w:top w:val="single" w:sz="4" w:space="0" w:color="auto"/>
              <w:left w:val="single" w:sz="4" w:space="0" w:color="auto"/>
              <w:bottom w:val="single" w:sz="4" w:space="0" w:color="auto"/>
              <w:right w:val="single" w:sz="4" w:space="0" w:color="auto"/>
            </w:tcBorders>
            <w:hideMark/>
          </w:tcPr>
          <w:p w14:paraId="5F7FD241" w14:textId="77777777" w:rsidR="005C0825" w:rsidRPr="003849F5" w:rsidRDefault="005C0825">
            <w:pPr>
              <w:pStyle w:val="Paragraph"/>
              <w:jc w:val="center"/>
              <w:rPr>
                <w:noProof/>
                <w:szCs w:val="16"/>
                <w:lang w:val="fi-FI" w:eastAsia="fi-FI"/>
              </w:rPr>
            </w:pPr>
            <w:r w:rsidRPr="003849F5">
              <w:rPr>
                <w:noProof/>
                <w:szCs w:val="16"/>
                <w:lang w:val="fi-FI" w:eastAsia="fi-FI"/>
              </w:rPr>
              <w:t>52</w:t>
            </w:r>
          </w:p>
        </w:tc>
        <w:tc>
          <w:tcPr>
            <w:tcW w:w="4118" w:type="dxa"/>
            <w:tcBorders>
              <w:top w:val="single" w:sz="4" w:space="0" w:color="auto"/>
              <w:left w:val="single" w:sz="4" w:space="0" w:color="auto"/>
              <w:bottom w:val="single" w:sz="4" w:space="0" w:color="auto"/>
              <w:right w:val="single" w:sz="4" w:space="0" w:color="auto"/>
            </w:tcBorders>
            <w:hideMark/>
          </w:tcPr>
          <w:p w14:paraId="45B1ED11" w14:textId="77777777" w:rsidR="005C0825" w:rsidRPr="003849F5" w:rsidRDefault="005C0825">
            <w:pPr>
              <w:pStyle w:val="Paragraph"/>
              <w:rPr>
                <w:noProof/>
                <w:szCs w:val="16"/>
                <w:lang w:val="fi-FI" w:eastAsia="fi-FI"/>
              </w:rPr>
            </w:pPr>
            <w:r w:rsidRPr="003849F5">
              <w:rPr>
                <w:noProof/>
                <w:szCs w:val="16"/>
                <w:lang w:val="fi-FI" w:eastAsia="fi-FI"/>
              </w:rPr>
              <w:t>Elektrolyytti,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C99D24B" w14:textId="77777777" w:rsidTr="005C0825">
              <w:trPr>
                <w:tblCellSpacing w:w="0" w:type="dxa"/>
              </w:trPr>
              <w:tc>
                <w:tcPr>
                  <w:tcW w:w="220" w:type="dxa"/>
                  <w:hideMark/>
                </w:tcPr>
                <w:p w14:paraId="55E07CC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01F5202" w14:textId="77777777" w:rsidR="005C0825" w:rsidRPr="003849F5" w:rsidRDefault="005C0825">
                  <w:pPr>
                    <w:pStyle w:val="Paragraph"/>
                    <w:rPr>
                      <w:noProof/>
                      <w:lang w:val="fi-FI" w:eastAsia="fi-FI"/>
                    </w:rPr>
                  </w:pPr>
                  <w:r w:rsidRPr="003849F5">
                    <w:rPr>
                      <w:noProof/>
                      <w:lang w:val="fi-FI" w:eastAsia="fi-FI"/>
                    </w:rPr>
                    <w:t>vähintään 5 mutta enintään 20 prosenttia litiumheksafluorifosfaattia (CAS RN 21324-40-3) tai litiumtetrafluoriboraattia (CAS RN 14283-07-9)</w:t>
                  </w:r>
                </w:p>
              </w:tc>
            </w:tr>
            <w:tr w:rsidR="005C0825" w:rsidRPr="003849F5" w14:paraId="183A6442" w14:textId="77777777" w:rsidTr="005C0825">
              <w:trPr>
                <w:tblCellSpacing w:w="0" w:type="dxa"/>
              </w:trPr>
              <w:tc>
                <w:tcPr>
                  <w:tcW w:w="220" w:type="dxa"/>
                  <w:hideMark/>
                </w:tcPr>
                <w:p w14:paraId="6425709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B5D600C" w14:textId="77777777" w:rsidR="005C0825" w:rsidRPr="003849F5" w:rsidRDefault="005C0825">
                  <w:pPr>
                    <w:pStyle w:val="Paragraph"/>
                    <w:rPr>
                      <w:noProof/>
                      <w:lang w:val="fi-FI" w:eastAsia="fi-FI"/>
                    </w:rPr>
                  </w:pPr>
                  <w:r w:rsidRPr="003849F5">
                    <w:rPr>
                      <w:noProof/>
                      <w:lang w:val="fi-FI" w:eastAsia="fi-FI"/>
                    </w:rPr>
                    <w:t>vähintään 60 mutta enintään 90 prosenttia etyleenikarbonaatin (CAS RN 96-49-1), dimetyylikarbonaatin (CAS RN 616-38-6 ) ja/tai etyylimetyylikarbonaatin (CAS RN 623-53-0) seosta</w:t>
                  </w:r>
                </w:p>
              </w:tc>
            </w:tr>
            <w:tr w:rsidR="005C0825" w:rsidRPr="003849F5" w14:paraId="3228C6BF" w14:textId="77777777" w:rsidTr="005C0825">
              <w:trPr>
                <w:tblCellSpacing w:w="0" w:type="dxa"/>
              </w:trPr>
              <w:tc>
                <w:tcPr>
                  <w:tcW w:w="220" w:type="dxa"/>
                  <w:hideMark/>
                </w:tcPr>
                <w:p w14:paraId="1324FEC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D4F3173" w14:textId="77777777" w:rsidR="005C0825" w:rsidRPr="003849F5" w:rsidRDefault="005C0825">
                  <w:pPr>
                    <w:pStyle w:val="Paragraph"/>
                    <w:rPr>
                      <w:noProof/>
                      <w:lang w:val="fi-FI" w:eastAsia="fi-FI"/>
                    </w:rPr>
                  </w:pPr>
                  <w:r w:rsidRPr="003849F5">
                    <w:rPr>
                      <w:noProof/>
                      <w:lang w:val="fi-FI" w:eastAsia="fi-FI"/>
                    </w:rPr>
                    <w:t>vähintään 0,5 mutta enintään 20 prosenttia 1,3,2-dioksatiolaani-2,2-dioksidia (CAS RN 1072-53-3),</w:t>
                  </w:r>
                </w:p>
              </w:tc>
            </w:tr>
          </w:tbl>
          <w:p w14:paraId="615D492E" w14:textId="77777777" w:rsidR="005C0825" w:rsidRPr="003849F5" w:rsidRDefault="005C0825">
            <w:pPr>
              <w:pStyle w:val="Paragraph"/>
              <w:rPr>
                <w:noProof/>
                <w:szCs w:val="16"/>
                <w:lang w:val="fi-FI" w:eastAsia="fi-FI"/>
              </w:rPr>
            </w:pPr>
            <w:r w:rsidRPr="003849F5">
              <w:rPr>
                <w:noProof/>
                <w:szCs w:val="16"/>
                <w:lang w:val="fi-FI" w:eastAsia="fi-FI"/>
              </w:rPr>
              <w:t>moottoriajoneuvojen akkujen valmistukseen tarkoitettu</w:t>
            </w:r>
          </w:p>
          <w:p w14:paraId="52CD419A"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75A8D42" w14:textId="77777777" w:rsidR="005C0825" w:rsidRPr="003849F5" w:rsidRDefault="005C0825">
            <w:pPr>
              <w:pStyle w:val="Paragraph"/>
              <w:rPr>
                <w:noProof/>
                <w:szCs w:val="16"/>
                <w:lang w:val="fi-FI" w:eastAsia="fi-FI"/>
              </w:rPr>
            </w:pPr>
            <w:r w:rsidRPr="003849F5">
              <w:rPr>
                <w:noProof/>
                <w:szCs w:val="16"/>
                <w:lang w:val="fi-FI" w:eastAsia="fi-FI"/>
              </w:rPr>
              <w:t>3.2 %</w:t>
            </w:r>
          </w:p>
        </w:tc>
        <w:tc>
          <w:tcPr>
            <w:tcW w:w="999" w:type="dxa"/>
            <w:tcBorders>
              <w:top w:val="single" w:sz="4" w:space="0" w:color="auto"/>
              <w:left w:val="single" w:sz="4" w:space="0" w:color="auto"/>
              <w:bottom w:val="single" w:sz="4" w:space="0" w:color="auto"/>
              <w:right w:val="single" w:sz="4" w:space="0" w:color="auto"/>
            </w:tcBorders>
            <w:hideMark/>
          </w:tcPr>
          <w:p w14:paraId="57E9EE6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46C901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B8FA47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F723EFA" w14:textId="77777777" w:rsidR="005C0825" w:rsidRPr="003849F5" w:rsidRDefault="005C0825">
            <w:pPr>
              <w:pStyle w:val="Paragraph"/>
              <w:rPr>
                <w:noProof/>
                <w:szCs w:val="16"/>
                <w:lang w:val="fi-FI" w:eastAsia="fi-FI"/>
              </w:rPr>
            </w:pPr>
            <w:r w:rsidRPr="003849F5">
              <w:rPr>
                <w:noProof/>
                <w:szCs w:val="16"/>
                <w:lang w:val="fi-FI" w:eastAsia="fi-FI"/>
              </w:rPr>
              <w:t>0.3061</w:t>
            </w:r>
          </w:p>
        </w:tc>
        <w:tc>
          <w:tcPr>
            <w:tcW w:w="1133" w:type="dxa"/>
            <w:tcBorders>
              <w:top w:val="single" w:sz="4" w:space="0" w:color="auto"/>
              <w:left w:val="single" w:sz="4" w:space="0" w:color="auto"/>
              <w:bottom w:val="single" w:sz="4" w:space="0" w:color="auto"/>
              <w:right w:val="single" w:sz="4" w:space="0" w:color="auto"/>
            </w:tcBorders>
            <w:hideMark/>
          </w:tcPr>
          <w:p w14:paraId="7CE6ACFF"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3887AAF9" w14:textId="77777777" w:rsidR="005C0825" w:rsidRPr="003849F5" w:rsidRDefault="005C0825">
            <w:pPr>
              <w:pStyle w:val="Paragraph"/>
              <w:jc w:val="center"/>
              <w:rPr>
                <w:noProof/>
                <w:szCs w:val="16"/>
                <w:lang w:val="fi-FI" w:eastAsia="fi-FI"/>
              </w:rPr>
            </w:pPr>
            <w:r w:rsidRPr="003849F5">
              <w:rPr>
                <w:noProof/>
                <w:szCs w:val="16"/>
                <w:lang w:val="fi-FI" w:eastAsia="fi-FI"/>
              </w:rPr>
              <w:t>53</w:t>
            </w:r>
          </w:p>
        </w:tc>
        <w:tc>
          <w:tcPr>
            <w:tcW w:w="4118" w:type="dxa"/>
            <w:tcBorders>
              <w:top w:val="single" w:sz="4" w:space="0" w:color="auto"/>
              <w:left w:val="single" w:sz="4" w:space="0" w:color="auto"/>
              <w:bottom w:val="single" w:sz="4" w:space="0" w:color="auto"/>
              <w:right w:val="single" w:sz="4" w:space="0" w:color="auto"/>
            </w:tcBorders>
            <w:hideMark/>
          </w:tcPr>
          <w:p w14:paraId="47B6E182" w14:textId="77777777" w:rsidR="005C0825" w:rsidRPr="003849F5" w:rsidRDefault="005C0825">
            <w:pPr>
              <w:pStyle w:val="Paragraph"/>
              <w:rPr>
                <w:noProof/>
                <w:szCs w:val="16"/>
                <w:lang w:val="fi-FI" w:eastAsia="fi-FI"/>
              </w:rPr>
            </w:pPr>
            <w:r w:rsidRPr="003849F5">
              <w:rPr>
                <w:noProof/>
                <w:szCs w:val="16"/>
                <w:lang w:val="fi-FI" w:eastAsia="fi-FI"/>
              </w:rPr>
              <w:t>Valmisteet, joissa on pääasiallisesti eteeniglykolia ja joko: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D121BE3" w14:textId="77777777" w:rsidTr="005C0825">
              <w:trPr>
                <w:tblCellSpacing w:w="0" w:type="dxa"/>
              </w:trPr>
              <w:tc>
                <w:tcPr>
                  <w:tcW w:w="220" w:type="dxa"/>
                  <w:hideMark/>
                </w:tcPr>
                <w:p w14:paraId="4DF603E7"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200A04A" w14:textId="77777777" w:rsidR="005C0825" w:rsidRPr="003849F5" w:rsidRDefault="005C0825">
                  <w:pPr>
                    <w:pStyle w:val="Paragraph"/>
                    <w:rPr>
                      <w:noProof/>
                      <w:lang w:val="fi-FI" w:eastAsia="fi-FI"/>
                    </w:rPr>
                  </w:pPr>
                  <w:r w:rsidRPr="003849F5">
                    <w:rPr>
                      <w:noProof/>
                      <w:lang w:val="fi-FI" w:eastAsia="fi-FI"/>
                    </w:rPr>
                    <w:t>dieteeniglykolia, dodekaanidihappoa ja ammoniakin vesiliuosta,</w:t>
                  </w:r>
                </w:p>
              </w:tc>
            </w:tr>
            <w:tr w:rsidR="005C0825" w:rsidRPr="003849F5" w14:paraId="647DC56C" w14:textId="77777777" w:rsidTr="005C0825">
              <w:trPr>
                <w:tblCellSpacing w:w="0" w:type="dxa"/>
              </w:trPr>
              <w:tc>
                <w:tcPr>
                  <w:tcW w:w="220" w:type="dxa"/>
                  <w:hideMark/>
                </w:tcPr>
                <w:p w14:paraId="5AC4A79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55EE4D6" w14:textId="77777777" w:rsidR="005C0825" w:rsidRPr="003849F5" w:rsidRDefault="005C0825">
                  <w:pPr>
                    <w:pStyle w:val="Paragraph"/>
                    <w:rPr>
                      <w:noProof/>
                      <w:lang w:val="fi-FI" w:eastAsia="fi-FI"/>
                    </w:rPr>
                  </w:pPr>
                  <w:r w:rsidRPr="003849F5">
                    <w:rPr>
                      <w:noProof/>
                      <w:lang w:val="fi-FI" w:eastAsia="fi-FI"/>
                    </w:rPr>
                    <w:t>tai N,N-dimetyyliformamidia,</w:t>
                  </w:r>
                </w:p>
              </w:tc>
            </w:tr>
            <w:tr w:rsidR="005C0825" w:rsidRPr="003849F5" w14:paraId="6F5DD153" w14:textId="77777777" w:rsidTr="005C0825">
              <w:trPr>
                <w:tblCellSpacing w:w="0" w:type="dxa"/>
              </w:trPr>
              <w:tc>
                <w:tcPr>
                  <w:tcW w:w="220" w:type="dxa"/>
                  <w:hideMark/>
                </w:tcPr>
                <w:p w14:paraId="480BBEB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5A03D56" w14:textId="77777777" w:rsidR="005C0825" w:rsidRPr="003849F5" w:rsidRDefault="005C0825">
                  <w:pPr>
                    <w:pStyle w:val="Paragraph"/>
                    <w:rPr>
                      <w:noProof/>
                      <w:lang w:val="fi-FI" w:eastAsia="fi-FI"/>
                    </w:rPr>
                  </w:pPr>
                  <w:r w:rsidRPr="003849F5">
                    <w:rPr>
                      <w:noProof/>
                      <w:lang w:val="fi-FI" w:eastAsia="fi-FI"/>
                    </w:rPr>
                    <w:t>tai γ-butyrolaktonia,</w:t>
                  </w:r>
                </w:p>
              </w:tc>
            </w:tr>
            <w:tr w:rsidR="005C0825" w:rsidRPr="003849F5" w14:paraId="6C8239CA" w14:textId="77777777" w:rsidTr="005C0825">
              <w:trPr>
                <w:tblCellSpacing w:w="0" w:type="dxa"/>
              </w:trPr>
              <w:tc>
                <w:tcPr>
                  <w:tcW w:w="220" w:type="dxa"/>
                  <w:hideMark/>
                </w:tcPr>
                <w:p w14:paraId="7D34491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9E620B9" w14:textId="77777777" w:rsidR="005C0825" w:rsidRPr="003849F5" w:rsidRDefault="005C0825">
                  <w:pPr>
                    <w:pStyle w:val="Paragraph"/>
                    <w:rPr>
                      <w:noProof/>
                      <w:lang w:val="fi-FI" w:eastAsia="fi-FI"/>
                    </w:rPr>
                  </w:pPr>
                  <w:r w:rsidRPr="003849F5">
                    <w:rPr>
                      <w:noProof/>
                      <w:lang w:val="fi-FI" w:eastAsia="fi-FI"/>
                    </w:rPr>
                    <w:t>tai piioksidia,</w:t>
                  </w:r>
                </w:p>
              </w:tc>
            </w:tr>
            <w:tr w:rsidR="005C0825" w:rsidRPr="003849F5" w14:paraId="7851CD15" w14:textId="77777777" w:rsidTr="005C0825">
              <w:trPr>
                <w:tblCellSpacing w:w="0" w:type="dxa"/>
              </w:trPr>
              <w:tc>
                <w:tcPr>
                  <w:tcW w:w="220" w:type="dxa"/>
                  <w:hideMark/>
                </w:tcPr>
                <w:p w14:paraId="5AEFD96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E73B775" w14:textId="77777777" w:rsidR="005C0825" w:rsidRPr="003849F5" w:rsidRDefault="005C0825">
                  <w:pPr>
                    <w:pStyle w:val="Paragraph"/>
                    <w:rPr>
                      <w:noProof/>
                      <w:lang w:val="fi-FI" w:eastAsia="fi-FI"/>
                    </w:rPr>
                  </w:pPr>
                  <w:r w:rsidRPr="003849F5">
                    <w:rPr>
                      <w:noProof/>
                      <w:lang w:val="fi-FI" w:eastAsia="fi-FI"/>
                    </w:rPr>
                    <w:t>tai ammoniumvetyatselaattia,</w:t>
                  </w:r>
                </w:p>
              </w:tc>
            </w:tr>
            <w:tr w:rsidR="005C0825" w:rsidRPr="003849F5" w14:paraId="688E3243" w14:textId="77777777" w:rsidTr="005C0825">
              <w:trPr>
                <w:tblCellSpacing w:w="0" w:type="dxa"/>
              </w:trPr>
              <w:tc>
                <w:tcPr>
                  <w:tcW w:w="220" w:type="dxa"/>
                  <w:hideMark/>
                </w:tcPr>
                <w:p w14:paraId="753586B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17D8CC5" w14:textId="77777777" w:rsidR="005C0825" w:rsidRPr="003849F5" w:rsidRDefault="005C0825">
                  <w:pPr>
                    <w:pStyle w:val="Paragraph"/>
                    <w:rPr>
                      <w:noProof/>
                      <w:lang w:val="fi-FI" w:eastAsia="fi-FI"/>
                    </w:rPr>
                  </w:pPr>
                  <w:r w:rsidRPr="003849F5">
                    <w:rPr>
                      <w:noProof/>
                      <w:lang w:val="fi-FI" w:eastAsia="fi-FI"/>
                    </w:rPr>
                    <w:t>tai ammoniumvetyatselaattia ja piioksidia,</w:t>
                  </w:r>
                </w:p>
              </w:tc>
            </w:tr>
            <w:tr w:rsidR="005C0825" w:rsidRPr="003849F5" w14:paraId="43B76BE5" w14:textId="77777777" w:rsidTr="005C0825">
              <w:trPr>
                <w:tblCellSpacing w:w="0" w:type="dxa"/>
              </w:trPr>
              <w:tc>
                <w:tcPr>
                  <w:tcW w:w="220" w:type="dxa"/>
                  <w:hideMark/>
                </w:tcPr>
                <w:p w14:paraId="322B263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C6682DF" w14:textId="77777777" w:rsidR="005C0825" w:rsidRPr="003849F5" w:rsidRDefault="005C0825">
                  <w:pPr>
                    <w:pStyle w:val="Paragraph"/>
                    <w:rPr>
                      <w:noProof/>
                      <w:lang w:val="fi-FI" w:eastAsia="fi-FI"/>
                    </w:rPr>
                  </w:pPr>
                  <w:r w:rsidRPr="003849F5">
                    <w:rPr>
                      <w:noProof/>
                      <w:lang w:val="fi-FI" w:eastAsia="fi-FI"/>
                    </w:rPr>
                    <w:t>tai dodekaanidihappoa, ammoniakin vesiliuosta ja piioksidia,</w:t>
                  </w:r>
                </w:p>
              </w:tc>
            </w:tr>
          </w:tbl>
          <w:p w14:paraId="6EB30396" w14:textId="77777777" w:rsidR="005C0825" w:rsidRPr="003849F5" w:rsidRDefault="005C0825">
            <w:pPr>
              <w:pStyle w:val="Paragraph"/>
              <w:rPr>
                <w:noProof/>
                <w:szCs w:val="16"/>
                <w:lang w:val="fi-FI" w:eastAsia="fi-FI"/>
              </w:rPr>
            </w:pPr>
            <w:r w:rsidRPr="003849F5">
              <w:rPr>
                <w:noProof/>
                <w:szCs w:val="16"/>
                <w:lang w:val="fi-FI" w:eastAsia="fi-FI"/>
              </w:rPr>
              <w:t>elektrolyyttikondensaattoreiden valmistukseen tarkoitetut</w:t>
            </w:r>
          </w:p>
          <w:p w14:paraId="649D71B3"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71FC29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77BC5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4805D7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B00233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0A4F5BF" w14:textId="77777777" w:rsidR="005C0825" w:rsidRPr="003849F5" w:rsidRDefault="005C0825">
            <w:pPr>
              <w:pStyle w:val="Paragraph"/>
              <w:rPr>
                <w:noProof/>
                <w:szCs w:val="16"/>
                <w:lang w:val="fi-FI" w:eastAsia="fi-FI"/>
              </w:rPr>
            </w:pPr>
            <w:r w:rsidRPr="003849F5">
              <w:rPr>
                <w:noProof/>
                <w:szCs w:val="16"/>
                <w:lang w:val="fi-FI" w:eastAsia="fi-FI"/>
              </w:rPr>
              <w:t>0.4434</w:t>
            </w:r>
          </w:p>
        </w:tc>
        <w:tc>
          <w:tcPr>
            <w:tcW w:w="1133" w:type="dxa"/>
            <w:tcBorders>
              <w:top w:val="single" w:sz="4" w:space="0" w:color="auto"/>
              <w:left w:val="single" w:sz="4" w:space="0" w:color="auto"/>
              <w:bottom w:val="single" w:sz="4" w:space="0" w:color="auto"/>
              <w:right w:val="single" w:sz="4" w:space="0" w:color="auto"/>
            </w:tcBorders>
            <w:hideMark/>
          </w:tcPr>
          <w:p w14:paraId="437460A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3824 99 92</w:t>
            </w:r>
          </w:p>
        </w:tc>
        <w:tc>
          <w:tcPr>
            <w:tcW w:w="547" w:type="dxa"/>
            <w:tcBorders>
              <w:top w:val="single" w:sz="4" w:space="0" w:color="auto"/>
              <w:left w:val="single" w:sz="4" w:space="0" w:color="auto"/>
              <w:bottom w:val="single" w:sz="4" w:space="0" w:color="auto"/>
              <w:right w:val="single" w:sz="4" w:space="0" w:color="auto"/>
            </w:tcBorders>
            <w:hideMark/>
          </w:tcPr>
          <w:p w14:paraId="62ADA0D7" w14:textId="77777777" w:rsidR="005C0825" w:rsidRPr="003849F5" w:rsidRDefault="005C0825">
            <w:pPr>
              <w:pStyle w:val="Paragraph"/>
              <w:jc w:val="center"/>
              <w:rPr>
                <w:noProof/>
                <w:szCs w:val="16"/>
                <w:lang w:val="fi-FI" w:eastAsia="fi-FI"/>
              </w:rPr>
            </w:pPr>
            <w:r w:rsidRPr="003849F5">
              <w:rPr>
                <w:noProof/>
                <w:szCs w:val="16"/>
                <w:lang w:val="fi-FI" w:eastAsia="fi-FI"/>
              </w:rPr>
              <w:t>54</w:t>
            </w:r>
          </w:p>
        </w:tc>
        <w:tc>
          <w:tcPr>
            <w:tcW w:w="4118" w:type="dxa"/>
            <w:tcBorders>
              <w:top w:val="single" w:sz="4" w:space="0" w:color="auto"/>
              <w:left w:val="single" w:sz="4" w:space="0" w:color="auto"/>
              <w:bottom w:val="single" w:sz="4" w:space="0" w:color="auto"/>
              <w:right w:val="single" w:sz="4" w:space="0" w:color="auto"/>
            </w:tcBorders>
            <w:hideMark/>
          </w:tcPr>
          <w:p w14:paraId="3A0049B3" w14:textId="77777777" w:rsidR="005C0825" w:rsidRPr="003849F5" w:rsidRDefault="005C0825">
            <w:pPr>
              <w:pStyle w:val="Paragraph"/>
              <w:rPr>
                <w:noProof/>
                <w:szCs w:val="16"/>
                <w:lang w:val="fi-FI" w:eastAsia="fi-FI"/>
              </w:rPr>
            </w:pPr>
            <w:r w:rsidRPr="003849F5">
              <w:rPr>
                <w:noProof/>
                <w:szCs w:val="16"/>
                <w:lang w:val="fi-FI" w:eastAsia="fi-FI"/>
              </w:rPr>
              <w:t>Poly(tetrametyleeniglykoli)bis[(9-okso-9H-tioksanten-1-yloksi)asetaatti], jonka polymeeriketjun pituus on keskimäärin alle 5 monomeeriyksikköä (CAS RN 813452-37-8)</w:t>
            </w:r>
          </w:p>
        </w:tc>
        <w:tc>
          <w:tcPr>
            <w:tcW w:w="911" w:type="dxa"/>
            <w:tcBorders>
              <w:top w:val="single" w:sz="4" w:space="0" w:color="auto"/>
              <w:left w:val="single" w:sz="4" w:space="0" w:color="auto"/>
              <w:bottom w:val="single" w:sz="4" w:space="0" w:color="auto"/>
              <w:right w:val="single" w:sz="4" w:space="0" w:color="auto"/>
            </w:tcBorders>
            <w:hideMark/>
          </w:tcPr>
          <w:p w14:paraId="3818199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F9A8D3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28959B"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6E1088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F54C363" w14:textId="77777777" w:rsidR="005C0825" w:rsidRPr="003849F5" w:rsidRDefault="005C0825">
            <w:pPr>
              <w:pStyle w:val="Paragraph"/>
              <w:rPr>
                <w:noProof/>
                <w:szCs w:val="16"/>
                <w:lang w:val="fi-FI" w:eastAsia="fi-FI"/>
              </w:rPr>
            </w:pPr>
            <w:r w:rsidRPr="003849F5">
              <w:rPr>
                <w:noProof/>
                <w:szCs w:val="16"/>
                <w:lang w:val="fi-FI" w:eastAsia="fi-FI"/>
              </w:rPr>
              <w:t>0.6025</w:t>
            </w:r>
          </w:p>
        </w:tc>
        <w:tc>
          <w:tcPr>
            <w:tcW w:w="1133" w:type="dxa"/>
            <w:tcBorders>
              <w:top w:val="single" w:sz="4" w:space="0" w:color="auto"/>
              <w:left w:val="single" w:sz="4" w:space="0" w:color="auto"/>
              <w:bottom w:val="single" w:sz="4" w:space="0" w:color="auto"/>
              <w:right w:val="single" w:sz="4" w:space="0" w:color="auto"/>
            </w:tcBorders>
            <w:hideMark/>
          </w:tcPr>
          <w:p w14:paraId="31D879D8"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58C714E1"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6878EB87" w14:textId="77777777" w:rsidR="005C0825" w:rsidRPr="003849F5" w:rsidRDefault="005C0825">
            <w:pPr>
              <w:pStyle w:val="Paragraph"/>
              <w:rPr>
                <w:noProof/>
                <w:szCs w:val="16"/>
                <w:lang w:val="fi-FI" w:eastAsia="fi-FI"/>
              </w:rPr>
            </w:pPr>
            <w:r w:rsidRPr="003849F5">
              <w:rPr>
                <w:noProof/>
                <w:szCs w:val="16"/>
                <w:lang w:val="fi-FI" w:eastAsia="fi-FI"/>
              </w:rPr>
              <w:t>Maalien ja pinnoitteiden lisäaineet, jotka sisältävät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6B8D2E8" w14:textId="77777777" w:rsidTr="005C0825">
              <w:trPr>
                <w:tblCellSpacing w:w="0" w:type="dxa"/>
              </w:trPr>
              <w:tc>
                <w:tcPr>
                  <w:tcW w:w="220" w:type="dxa"/>
                  <w:hideMark/>
                </w:tcPr>
                <w:p w14:paraId="01F09A8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665B40C" w14:textId="77777777" w:rsidR="005C0825" w:rsidRPr="003849F5" w:rsidRDefault="005C0825">
                  <w:pPr>
                    <w:pStyle w:val="Paragraph"/>
                    <w:rPr>
                      <w:noProof/>
                      <w:lang w:val="fi-FI" w:eastAsia="fi-FI"/>
                    </w:rPr>
                  </w:pPr>
                  <w:r w:rsidRPr="003849F5">
                    <w:rPr>
                      <w:noProof/>
                      <w:lang w:val="fi-FI" w:eastAsia="fi-FI"/>
                    </w:rPr>
                    <w:t>fosforianhydridin sekä 4-(1,1-dimetyylipropyyli)fenolin ja styreeniallyylialkoholin kopolymeerien reaktiosta saatujen fosforihappoesterien seoksen  (CAS RN 84605-27-6), ja</w:t>
                  </w:r>
                </w:p>
              </w:tc>
            </w:tr>
            <w:tr w:rsidR="005C0825" w:rsidRPr="003849F5" w14:paraId="0274403E" w14:textId="77777777" w:rsidTr="005C0825">
              <w:trPr>
                <w:tblCellSpacing w:w="0" w:type="dxa"/>
              </w:trPr>
              <w:tc>
                <w:tcPr>
                  <w:tcW w:w="220" w:type="dxa"/>
                  <w:hideMark/>
                </w:tcPr>
                <w:p w14:paraId="7B7FCEA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1270EEB" w14:textId="77777777" w:rsidR="005C0825" w:rsidRPr="003849F5" w:rsidRDefault="005C0825">
                  <w:pPr>
                    <w:pStyle w:val="Paragraph"/>
                    <w:rPr>
                      <w:noProof/>
                      <w:lang w:val="fi-FI" w:eastAsia="fi-FI"/>
                    </w:rPr>
                  </w:pPr>
                  <w:r w:rsidRPr="003849F5">
                    <w:rPr>
                      <w:noProof/>
                      <w:lang w:val="fi-FI" w:eastAsia="fi-FI"/>
                    </w:rPr>
                    <w:t>vähintään 30 mutta enintään 35 painoprosenttia isobutyylialkoholia</w:t>
                  </w:r>
                </w:p>
              </w:tc>
            </w:tr>
          </w:tbl>
          <w:p w14:paraId="40D1292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3253BA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66D544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B46D18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66354D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211E144" w14:textId="77777777" w:rsidR="005C0825" w:rsidRPr="003849F5" w:rsidRDefault="005C0825">
            <w:pPr>
              <w:pStyle w:val="Paragraph"/>
              <w:rPr>
                <w:noProof/>
                <w:szCs w:val="16"/>
                <w:lang w:val="fi-FI" w:eastAsia="fi-FI"/>
              </w:rPr>
            </w:pPr>
            <w:r w:rsidRPr="003849F5">
              <w:rPr>
                <w:noProof/>
                <w:szCs w:val="16"/>
                <w:lang w:val="fi-FI" w:eastAsia="fi-FI"/>
              </w:rPr>
              <w:t>0.4431</w:t>
            </w:r>
          </w:p>
        </w:tc>
        <w:tc>
          <w:tcPr>
            <w:tcW w:w="1133" w:type="dxa"/>
            <w:tcBorders>
              <w:top w:val="single" w:sz="4" w:space="0" w:color="auto"/>
              <w:left w:val="single" w:sz="4" w:space="0" w:color="auto"/>
              <w:bottom w:val="single" w:sz="4" w:space="0" w:color="auto"/>
              <w:right w:val="single" w:sz="4" w:space="0" w:color="auto"/>
            </w:tcBorders>
            <w:hideMark/>
          </w:tcPr>
          <w:p w14:paraId="02FBB198"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0CD8B711" w14:textId="77777777" w:rsidR="005C0825" w:rsidRPr="003849F5" w:rsidRDefault="005C0825">
            <w:pPr>
              <w:pStyle w:val="Paragraph"/>
              <w:jc w:val="center"/>
              <w:rPr>
                <w:noProof/>
                <w:szCs w:val="16"/>
                <w:lang w:val="fi-FI" w:eastAsia="fi-FI"/>
              </w:rPr>
            </w:pPr>
            <w:r w:rsidRPr="003849F5">
              <w:rPr>
                <w:noProof/>
                <w:szCs w:val="16"/>
                <w:lang w:val="fi-FI" w:eastAsia="fi-FI"/>
              </w:rPr>
              <w:t>56</w:t>
            </w:r>
          </w:p>
        </w:tc>
        <w:tc>
          <w:tcPr>
            <w:tcW w:w="4118" w:type="dxa"/>
            <w:tcBorders>
              <w:top w:val="single" w:sz="4" w:space="0" w:color="auto"/>
              <w:left w:val="single" w:sz="4" w:space="0" w:color="auto"/>
              <w:bottom w:val="single" w:sz="4" w:space="0" w:color="auto"/>
              <w:right w:val="single" w:sz="4" w:space="0" w:color="auto"/>
            </w:tcBorders>
            <w:hideMark/>
          </w:tcPr>
          <w:p w14:paraId="70F3BD0B" w14:textId="77777777" w:rsidR="005C0825" w:rsidRPr="003849F5" w:rsidRDefault="005C0825">
            <w:pPr>
              <w:pStyle w:val="Paragraph"/>
              <w:rPr>
                <w:noProof/>
                <w:szCs w:val="16"/>
                <w:lang w:val="fi-FI" w:eastAsia="fi-FI"/>
              </w:rPr>
            </w:pPr>
            <w:r w:rsidRPr="003849F5">
              <w:rPr>
                <w:noProof/>
                <w:szCs w:val="16"/>
                <w:lang w:val="fi-FI" w:eastAsia="fi-FI"/>
              </w:rPr>
              <w:t>Poly(tetrametyleeniglykoli)bis[(2-bentsoyylifenoksi)asetaatti], jonka polymeeriketjun pituus on keskimäärin alle 5 monomeeriyksikköä</w:t>
            </w:r>
          </w:p>
        </w:tc>
        <w:tc>
          <w:tcPr>
            <w:tcW w:w="911" w:type="dxa"/>
            <w:tcBorders>
              <w:top w:val="single" w:sz="4" w:space="0" w:color="auto"/>
              <w:left w:val="single" w:sz="4" w:space="0" w:color="auto"/>
              <w:bottom w:val="single" w:sz="4" w:space="0" w:color="auto"/>
              <w:right w:val="single" w:sz="4" w:space="0" w:color="auto"/>
            </w:tcBorders>
            <w:hideMark/>
          </w:tcPr>
          <w:p w14:paraId="51A8383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8168E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8A328DC"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880C45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BB9A80B" w14:textId="77777777" w:rsidR="005C0825" w:rsidRPr="003849F5" w:rsidRDefault="005C0825">
            <w:pPr>
              <w:pStyle w:val="Paragraph"/>
              <w:rPr>
                <w:noProof/>
                <w:szCs w:val="16"/>
                <w:lang w:val="fi-FI" w:eastAsia="fi-FI"/>
              </w:rPr>
            </w:pPr>
            <w:r w:rsidRPr="003849F5">
              <w:rPr>
                <w:noProof/>
                <w:szCs w:val="16"/>
                <w:lang w:val="fi-FI" w:eastAsia="fi-FI"/>
              </w:rPr>
              <w:t>0.4425</w:t>
            </w:r>
          </w:p>
        </w:tc>
        <w:tc>
          <w:tcPr>
            <w:tcW w:w="1133" w:type="dxa"/>
            <w:tcBorders>
              <w:top w:val="single" w:sz="4" w:space="0" w:color="auto"/>
              <w:left w:val="single" w:sz="4" w:space="0" w:color="auto"/>
              <w:bottom w:val="single" w:sz="4" w:space="0" w:color="auto"/>
              <w:right w:val="single" w:sz="4" w:space="0" w:color="auto"/>
            </w:tcBorders>
            <w:hideMark/>
          </w:tcPr>
          <w:p w14:paraId="1C70B133"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2A4AA71A" w14:textId="77777777" w:rsidR="005C0825" w:rsidRPr="003849F5" w:rsidRDefault="005C0825">
            <w:pPr>
              <w:pStyle w:val="Paragraph"/>
              <w:jc w:val="center"/>
              <w:rPr>
                <w:noProof/>
                <w:szCs w:val="16"/>
                <w:lang w:val="fi-FI" w:eastAsia="fi-FI"/>
              </w:rPr>
            </w:pPr>
            <w:r w:rsidRPr="003849F5">
              <w:rPr>
                <w:noProof/>
                <w:szCs w:val="16"/>
                <w:lang w:val="fi-FI" w:eastAsia="fi-FI"/>
              </w:rPr>
              <w:t>57</w:t>
            </w:r>
          </w:p>
        </w:tc>
        <w:tc>
          <w:tcPr>
            <w:tcW w:w="4118" w:type="dxa"/>
            <w:tcBorders>
              <w:top w:val="single" w:sz="4" w:space="0" w:color="auto"/>
              <w:left w:val="single" w:sz="4" w:space="0" w:color="auto"/>
              <w:bottom w:val="single" w:sz="4" w:space="0" w:color="auto"/>
              <w:right w:val="single" w:sz="4" w:space="0" w:color="auto"/>
            </w:tcBorders>
            <w:hideMark/>
          </w:tcPr>
          <w:p w14:paraId="0CF9656B" w14:textId="77777777" w:rsidR="005C0825" w:rsidRPr="003849F5" w:rsidRDefault="005C0825">
            <w:pPr>
              <w:pStyle w:val="Paragraph"/>
              <w:rPr>
                <w:noProof/>
                <w:szCs w:val="16"/>
                <w:lang w:val="fi-FI" w:eastAsia="fi-FI"/>
              </w:rPr>
            </w:pPr>
            <w:r w:rsidRPr="003849F5">
              <w:rPr>
                <w:noProof/>
                <w:szCs w:val="16"/>
                <w:lang w:val="fi-FI" w:eastAsia="fi-FI"/>
              </w:rPr>
              <w:t>Poly(eteeniglykoli)-bis-(</w:t>
            </w:r>
            <w:r w:rsidRPr="003849F5">
              <w:rPr>
                <w:i/>
                <w:iCs/>
                <w:noProof/>
                <w:szCs w:val="16"/>
                <w:lang w:val="fi-FI" w:eastAsia="fi-FI"/>
              </w:rPr>
              <w:t>p-</w:t>
            </w:r>
            <w:r w:rsidRPr="003849F5">
              <w:rPr>
                <w:noProof/>
                <w:szCs w:val="16"/>
                <w:lang w:val="fi-FI" w:eastAsia="fi-FI"/>
              </w:rPr>
              <w:t>dimetyyli)aminobentsoaatti, jonka polymeeriketjun pituus on keskimäärin alle 5 monomeeriyksikköä</w:t>
            </w:r>
          </w:p>
        </w:tc>
        <w:tc>
          <w:tcPr>
            <w:tcW w:w="911" w:type="dxa"/>
            <w:tcBorders>
              <w:top w:val="single" w:sz="4" w:space="0" w:color="auto"/>
              <w:left w:val="single" w:sz="4" w:space="0" w:color="auto"/>
              <w:bottom w:val="single" w:sz="4" w:space="0" w:color="auto"/>
              <w:right w:val="single" w:sz="4" w:space="0" w:color="auto"/>
            </w:tcBorders>
            <w:hideMark/>
          </w:tcPr>
          <w:p w14:paraId="56B46C9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2B7024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1DFF9D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210FF0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EF7F9AA" w14:textId="77777777" w:rsidR="005C0825" w:rsidRPr="003849F5" w:rsidRDefault="005C0825">
            <w:pPr>
              <w:pStyle w:val="Paragraph"/>
              <w:rPr>
                <w:noProof/>
                <w:szCs w:val="16"/>
                <w:lang w:val="fi-FI" w:eastAsia="fi-FI"/>
              </w:rPr>
            </w:pPr>
            <w:r w:rsidRPr="003849F5">
              <w:rPr>
                <w:noProof/>
                <w:szCs w:val="16"/>
                <w:lang w:val="fi-FI" w:eastAsia="fi-FI"/>
              </w:rPr>
              <w:t>0.6067</w:t>
            </w:r>
          </w:p>
        </w:tc>
        <w:tc>
          <w:tcPr>
            <w:tcW w:w="1133" w:type="dxa"/>
            <w:tcBorders>
              <w:top w:val="single" w:sz="4" w:space="0" w:color="auto"/>
              <w:left w:val="single" w:sz="4" w:space="0" w:color="auto"/>
              <w:bottom w:val="single" w:sz="4" w:space="0" w:color="auto"/>
              <w:right w:val="single" w:sz="4" w:space="0" w:color="auto"/>
            </w:tcBorders>
            <w:hideMark/>
          </w:tcPr>
          <w:p w14:paraId="3A31EF56"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28B78465" w14:textId="77777777" w:rsidR="005C0825" w:rsidRPr="003849F5" w:rsidRDefault="005C0825">
            <w:pPr>
              <w:pStyle w:val="Paragraph"/>
              <w:jc w:val="center"/>
              <w:rPr>
                <w:noProof/>
                <w:szCs w:val="16"/>
                <w:lang w:val="fi-FI" w:eastAsia="fi-FI"/>
              </w:rPr>
            </w:pPr>
            <w:r w:rsidRPr="003849F5">
              <w:rPr>
                <w:noProof/>
                <w:szCs w:val="16"/>
                <w:lang w:val="fi-FI" w:eastAsia="fi-FI"/>
              </w:rPr>
              <w:t>59</w:t>
            </w:r>
          </w:p>
        </w:tc>
        <w:tc>
          <w:tcPr>
            <w:tcW w:w="4118" w:type="dxa"/>
            <w:tcBorders>
              <w:top w:val="single" w:sz="4" w:space="0" w:color="auto"/>
              <w:left w:val="single" w:sz="4" w:space="0" w:color="auto"/>
              <w:bottom w:val="single" w:sz="4" w:space="0" w:color="auto"/>
              <w:right w:val="single" w:sz="4" w:space="0" w:color="auto"/>
            </w:tcBorders>
            <w:hideMark/>
          </w:tcPr>
          <w:p w14:paraId="235EDB7A" w14:textId="77777777" w:rsidR="005C0825" w:rsidRPr="003849F5" w:rsidRDefault="005C0825">
            <w:pPr>
              <w:pStyle w:val="Paragraph"/>
              <w:rPr>
                <w:noProof/>
                <w:szCs w:val="16"/>
                <w:lang w:val="fi-FI" w:eastAsia="fi-FI"/>
              </w:rPr>
            </w:pPr>
            <w:r w:rsidRPr="003849F5">
              <w:rPr>
                <w:noProof/>
                <w:szCs w:val="16"/>
                <w:lang w:val="fi-FI" w:eastAsia="fi-FI"/>
              </w:rPr>
              <w:t>Kalium-tert-butanolaatti (CAS RN 865-47-4) tetrahydrofuraaniliuoksena</w:t>
            </w:r>
          </w:p>
        </w:tc>
        <w:tc>
          <w:tcPr>
            <w:tcW w:w="911" w:type="dxa"/>
            <w:tcBorders>
              <w:top w:val="single" w:sz="4" w:space="0" w:color="auto"/>
              <w:left w:val="single" w:sz="4" w:space="0" w:color="auto"/>
              <w:bottom w:val="single" w:sz="4" w:space="0" w:color="auto"/>
              <w:right w:val="single" w:sz="4" w:space="0" w:color="auto"/>
            </w:tcBorders>
            <w:hideMark/>
          </w:tcPr>
          <w:p w14:paraId="0916A76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521946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446254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BB2816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1151233" w14:textId="77777777" w:rsidR="005C0825" w:rsidRPr="003849F5" w:rsidRDefault="005C0825">
            <w:pPr>
              <w:pStyle w:val="Paragraph"/>
              <w:rPr>
                <w:noProof/>
                <w:szCs w:val="16"/>
                <w:lang w:val="fi-FI" w:eastAsia="fi-FI"/>
              </w:rPr>
            </w:pPr>
            <w:r w:rsidRPr="003849F5">
              <w:rPr>
                <w:noProof/>
                <w:szCs w:val="16"/>
                <w:lang w:val="fi-FI" w:eastAsia="fi-FI"/>
              </w:rPr>
              <w:t>0.5050</w:t>
            </w:r>
          </w:p>
        </w:tc>
        <w:tc>
          <w:tcPr>
            <w:tcW w:w="1133" w:type="dxa"/>
            <w:tcBorders>
              <w:top w:val="single" w:sz="4" w:space="0" w:color="auto"/>
              <w:left w:val="single" w:sz="4" w:space="0" w:color="auto"/>
              <w:bottom w:val="single" w:sz="4" w:space="0" w:color="auto"/>
              <w:right w:val="single" w:sz="4" w:space="0" w:color="auto"/>
            </w:tcBorders>
            <w:hideMark/>
          </w:tcPr>
          <w:p w14:paraId="00681A22"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34BF282D" w14:textId="77777777" w:rsidR="005C0825" w:rsidRPr="003849F5" w:rsidRDefault="005C0825">
            <w:pPr>
              <w:pStyle w:val="Paragraph"/>
              <w:jc w:val="center"/>
              <w:rPr>
                <w:noProof/>
                <w:szCs w:val="16"/>
                <w:lang w:val="fi-FI" w:eastAsia="fi-FI"/>
              </w:rPr>
            </w:pPr>
            <w:r w:rsidRPr="003849F5">
              <w:rPr>
                <w:noProof/>
                <w:szCs w:val="16"/>
                <w:lang w:val="fi-FI" w:eastAsia="fi-FI"/>
              </w:rPr>
              <w:t>61</w:t>
            </w:r>
          </w:p>
        </w:tc>
        <w:tc>
          <w:tcPr>
            <w:tcW w:w="4118" w:type="dxa"/>
            <w:tcBorders>
              <w:top w:val="single" w:sz="4" w:space="0" w:color="auto"/>
              <w:left w:val="single" w:sz="4" w:space="0" w:color="auto"/>
              <w:bottom w:val="single" w:sz="4" w:space="0" w:color="auto"/>
              <w:right w:val="single" w:sz="4" w:space="0" w:color="auto"/>
            </w:tcBorders>
            <w:hideMark/>
          </w:tcPr>
          <w:p w14:paraId="24750511" w14:textId="77777777" w:rsidR="005C0825" w:rsidRPr="003849F5" w:rsidRDefault="005C0825">
            <w:pPr>
              <w:pStyle w:val="Paragraph"/>
              <w:rPr>
                <w:noProof/>
                <w:szCs w:val="16"/>
                <w:lang w:val="fi-FI" w:eastAsia="fi-FI"/>
              </w:rPr>
            </w:pPr>
            <w:r w:rsidRPr="003849F5">
              <w:rPr>
                <w:noProof/>
                <w:szCs w:val="16"/>
                <w:lang w:val="fi-FI" w:eastAsia="fi-FI"/>
              </w:rPr>
              <w:t>3’,4’,5’-Trifluoribifenyyli-2-amiini, tolueeniliuoksena, joka sisältää vähintään 80 mutta enintään 90 painoprosenttia 3’,4’,5’-trifluoribifenyyli-2-amiinia</w:t>
            </w:r>
          </w:p>
        </w:tc>
        <w:tc>
          <w:tcPr>
            <w:tcW w:w="911" w:type="dxa"/>
            <w:tcBorders>
              <w:top w:val="single" w:sz="4" w:space="0" w:color="auto"/>
              <w:left w:val="single" w:sz="4" w:space="0" w:color="auto"/>
              <w:bottom w:val="single" w:sz="4" w:space="0" w:color="auto"/>
              <w:right w:val="single" w:sz="4" w:space="0" w:color="auto"/>
            </w:tcBorders>
            <w:hideMark/>
          </w:tcPr>
          <w:p w14:paraId="3850205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4F46D4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0125E24"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646EF9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A1AABE6" w14:textId="77777777" w:rsidR="005C0825" w:rsidRPr="003849F5" w:rsidRDefault="005C0825">
            <w:pPr>
              <w:pStyle w:val="Paragraph"/>
              <w:rPr>
                <w:noProof/>
                <w:szCs w:val="16"/>
                <w:lang w:val="fi-FI" w:eastAsia="fi-FI"/>
              </w:rPr>
            </w:pPr>
            <w:r w:rsidRPr="003849F5">
              <w:rPr>
                <w:noProof/>
                <w:szCs w:val="16"/>
                <w:lang w:val="fi-FI" w:eastAsia="fi-FI"/>
              </w:rPr>
              <w:t>0.7831</w:t>
            </w:r>
          </w:p>
        </w:tc>
        <w:tc>
          <w:tcPr>
            <w:tcW w:w="1133" w:type="dxa"/>
            <w:tcBorders>
              <w:top w:val="single" w:sz="4" w:space="0" w:color="auto"/>
              <w:left w:val="single" w:sz="4" w:space="0" w:color="auto"/>
              <w:bottom w:val="single" w:sz="4" w:space="0" w:color="auto"/>
              <w:right w:val="single" w:sz="4" w:space="0" w:color="auto"/>
            </w:tcBorders>
            <w:hideMark/>
          </w:tcPr>
          <w:p w14:paraId="7C4176D6"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7678D93D" w14:textId="77777777" w:rsidR="005C0825" w:rsidRPr="003849F5" w:rsidRDefault="005C0825">
            <w:pPr>
              <w:pStyle w:val="Paragraph"/>
              <w:jc w:val="center"/>
              <w:rPr>
                <w:noProof/>
                <w:szCs w:val="16"/>
                <w:lang w:val="fi-FI" w:eastAsia="fi-FI"/>
              </w:rPr>
            </w:pPr>
            <w:r w:rsidRPr="003849F5">
              <w:rPr>
                <w:noProof/>
                <w:szCs w:val="16"/>
                <w:lang w:val="fi-FI" w:eastAsia="fi-FI"/>
              </w:rPr>
              <w:t>62</w:t>
            </w:r>
          </w:p>
        </w:tc>
        <w:tc>
          <w:tcPr>
            <w:tcW w:w="4118" w:type="dxa"/>
            <w:tcBorders>
              <w:top w:val="single" w:sz="4" w:space="0" w:color="auto"/>
              <w:left w:val="single" w:sz="4" w:space="0" w:color="auto"/>
              <w:bottom w:val="single" w:sz="4" w:space="0" w:color="auto"/>
              <w:right w:val="single" w:sz="4" w:space="0" w:color="auto"/>
            </w:tcBorders>
            <w:hideMark/>
          </w:tcPr>
          <w:p w14:paraId="1532EFC6" w14:textId="77777777" w:rsidR="005C0825" w:rsidRPr="003849F5" w:rsidRDefault="005C0825">
            <w:pPr>
              <w:pStyle w:val="Paragraph"/>
              <w:rPr>
                <w:noProof/>
                <w:szCs w:val="16"/>
                <w:lang w:val="fi-FI" w:eastAsia="fi-FI"/>
              </w:rPr>
            </w:pPr>
            <w:r w:rsidRPr="003849F5">
              <w:rPr>
                <w:noProof/>
                <w:szCs w:val="16"/>
                <w:lang w:val="fi-FI" w:eastAsia="fi-FI"/>
              </w:rPr>
              <w:t>Tetrahydrofuraanissa (CAS RN 109-99-9) oleva 9-borabisyklo[3.3.1]nonaanin (CAS RN 280-64-8) liuos, joka sisältää vähintään 6 painoprosenttia 9-borabisyklo[3.3.1]nonaania</w:t>
            </w:r>
          </w:p>
        </w:tc>
        <w:tc>
          <w:tcPr>
            <w:tcW w:w="911" w:type="dxa"/>
            <w:tcBorders>
              <w:top w:val="single" w:sz="4" w:space="0" w:color="auto"/>
              <w:left w:val="single" w:sz="4" w:space="0" w:color="auto"/>
              <w:bottom w:val="single" w:sz="4" w:space="0" w:color="auto"/>
              <w:right w:val="single" w:sz="4" w:space="0" w:color="auto"/>
            </w:tcBorders>
            <w:hideMark/>
          </w:tcPr>
          <w:p w14:paraId="5E25471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724EDC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EC2125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5A2FFF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A627F72" w14:textId="77777777" w:rsidR="005C0825" w:rsidRPr="003849F5" w:rsidRDefault="005C0825">
            <w:pPr>
              <w:pStyle w:val="Paragraph"/>
              <w:rPr>
                <w:noProof/>
                <w:szCs w:val="16"/>
                <w:lang w:val="fi-FI" w:eastAsia="fi-FI"/>
              </w:rPr>
            </w:pPr>
            <w:r w:rsidRPr="003849F5">
              <w:rPr>
                <w:noProof/>
                <w:szCs w:val="16"/>
                <w:lang w:val="fi-FI" w:eastAsia="fi-FI"/>
              </w:rPr>
              <w:t>0.3122</w:t>
            </w:r>
          </w:p>
        </w:tc>
        <w:tc>
          <w:tcPr>
            <w:tcW w:w="1133" w:type="dxa"/>
            <w:tcBorders>
              <w:top w:val="single" w:sz="4" w:space="0" w:color="auto"/>
              <w:left w:val="single" w:sz="4" w:space="0" w:color="auto"/>
              <w:bottom w:val="single" w:sz="4" w:space="0" w:color="auto"/>
              <w:right w:val="single" w:sz="4" w:space="0" w:color="auto"/>
            </w:tcBorders>
            <w:hideMark/>
          </w:tcPr>
          <w:p w14:paraId="0FC02177"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58D09F08"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5671D6B6" w14:textId="77777777" w:rsidR="005C0825" w:rsidRPr="003849F5" w:rsidRDefault="005C0825">
            <w:pPr>
              <w:pStyle w:val="Paragraph"/>
              <w:rPr>
                <w:noProof/>
                <w:szCs w:val="16"/>
                <w:lang w:val="fi-FI" w:eastAsia="fi-FI"/>
              </w:rPr>
            </w:pPr>
            <w:r w:rsidRPr="003849F5">
              <w:rPr>
                <w:noProof/>
                <w:szCs w:val="16"/>
                <w:lang w:val="fi-FI" w:eastAsia="fi-FI"/>
              </w:rPr>
              <w:t xml:space="preserve">Primaaristen </w:t>
            </w:r>
            <w:r w:rsidRPr="003849F5">
              <w:rPr>
                <w:i/>
                <w:iCs/>
                <w:noProof/>
                <w:szCs w:val="16"/>
                <w:lang w:val="fi-FI" w:eastAsia="fi-FI"/>
              </w:rPr>
              <w:t>tert</w:t>
            </w:r>
            <w:r w:rsidRPr="003849F5">
              <w:rPr>
                <w:noProof/>
                <w:szCs w:val="16"/>
                <w:lang w:val="fi-FI" w:eastAsia="fi-FI"/>
              </w:rPr>
              <w:t>-alkyyliamiinien seos</w:t>
            </w:r>
          </w:p>
        </w:tc>
        <w:tc>
          <w:tcPr>
            <w:tcW w:w="911" w:type="dxa"/>
            <w:tcBorders>
              <w:top w:val="single" w:sz="4" w:space="0" w:color="auto"/>
              <w:left w:val="single" w:sz="4" w:space="0" w:color="auto"/>
              <w:bottom w:val="single" w:sz="4" w:space="0" w:color="auto"/>
              <w:right w:val="single" w:sz="4" w:space="0" w:color="auto"/>
            </w:tcBorders>
            <w:hideMark/>
          </w:tcPr>
          <w:p w14:paraId="6846F80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5A624A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1D9A53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A8B454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941DB20" w14:textId="77777777" w:rsidR="005C0825" w:rsidRPr="003849F5" w:rsidRDefault="005C0825">
            <w:pPr>
              <w:pStyle w:val="Paragraph"/>
              <w:rPr>
                <w:noProof/>
                <w:szCs w:val="16"/>
                <w:lang w:val="fi-FI" w:eastAsia="fi-FI"/>
              </w:rPr>
            </w:pPr>
            <w:r w:rsidRPr="003849F5">
              <w:rPr>
                <w:noProof/>
                <w:szCs w:val="16"/>
                <w:lang w:val="fi-FI" w:eastAsia="fi-FI"/>
              </w:rPr>
              <w:t>0.6720</w:t>
            </w:r>
          </w:p>
        </w:tc>
        <w:tc>
          <w:tcPr>
            <w:tcW w:w="1133" w:type="dxa"/>
            <w:tcBorders>
              <w:top w:val="single" w:sz="4" w:space="0" w:color="auto"/>
              <w:left w:val="single" w:sz="4" w:space="0" w:color="auto"/>
              <w:bottom w:val="single" w:sz="4" w:space="0" w:color="auto"/>
              <w:right w:val="single" w:sz="4" w:space="0" w:color="auto"/>
            </w:tcBorders>
            <w:hideMark/>
          </w:tcPr>
          <w:p w14:paraId="6E805043"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4B93FB12" w14:textId="77777777" w:rsidR="005C0825" w:rsidRPr="003849F5" w:rsidRDefault="005C0825">
            <w:pPr>
              <w:pStyle w:val="Paragraph"/>
              <w:jc w:val="center"/>
              <w:rPr>
                <w:noProof/>
                <w:szCs w:val="16"/>
                <w:lang w:val="fi-FI" w:eastAsia="fi-FI"/>
              </w:rPr>
            </w:pPr>
            <w:r w:rsidRPr="003849F5">
              <w:rPr>
                <w:noProof/>
                <w:szCs w:val="16"/>
                <w:lang w:val="fi-FI" w:eastAsia="fi-FI"/>
              </w:rPr>
              <w:t>68</w:t>
            </w:r>
          </w:p>
        </w:tc>
        <w:tc>
          <w:tcPr>
            <w:tcW w:w="4118" w:type="dxa"/>
            <w:tcBorders>
              <w:top w:val="single" w:sz="4" w:space="0" w:color="auto"/>
              <w:left w:val="single" w:sz="4" w:space="0" w:color="auto"/>
              <w:bottom w:val="single" w:sz="4" w:space="0" w:color="auto"/>
              <w:right w:val="single" w:sz="4" w:space="0" w:color="auto"/>
            </w:tcBorders>
            <w:hideMark/>
          </w:tcPr>
          <w:p w14:paraId="0713CE90" w14:textId="77777777" w:rsidR="005C0825" w:rsidRPr="003849F5" w:rsidRDefault="005C0825">
            <w:pPr>
              <w:pStyle w:val="Paragraph"/>
              <w:rPr>
                <w:noProof/>
                <w:szCs w:val="16"/>
                <w:lang w:val="fi-FI" w:eastAsia="fi-FI"/>
              </w:rPr>
            </w:pPr>
            <w:r w:rsidRPr="003849F5">
              <w:rPr>
                <w:noProof/>
                <w:szCs w:val="16"/>
                <w:lang w:val="fi-FI" w:eastAsia="fi-FI"/>
              </w:rPr>
              <w:t>Valmiste,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D36E068" w14:textId="77777777" w:rsidTr="005C0825">
              <w:trPr>
                <w:tblCellSpacing w:w="0" w:type="dxa"/>
              </w:trPr>
              <w:tc>
                <w:tcPr>
                  <w:tcW w:w="220" w:type="dxa"/>
                  <w:hideMark/>
                </w:tcPr>
                <w:p w14:paraId="1DE828C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E722D0B" w14:textId="77777777" w:rsidR="005C0825" w:rsidRPr="003849F5" w:rsidRDefault="005C0825">
                  <w:pPr>
                    <w:pStyle w:val="Paragraph"/>
                    <w:rPr>
                      <w:noProof/>
                      <w:lang w:val="fi-FI" w:eastAsia="fi-FI"/>
                    </w:rPr>
                  </w:pPr>
                  <w:r w:rsidRPr="003849F5">
                    <w:rPr>
                      <w:noProof/>
                      <w:lang w:val="fi-FI" w:eastAsia="fi-FI"/>
                    </w:rPr>
                    <w:t>20 (±1) painoprosenttia ((3-(sec-butyyli)-4-(desyloksi)fenyyli)metaanitriyyli)tribentseeniä (CAS RN 1404190-37-9)</w:t>
                  </w:r>
                </w:p>
              </w:tc>
            </w:tr>
          </w:tbl>
          <w:p w14:paraId="2D4BAE5B" w14:textId="77777777" w:rsidR="005C0825" w:rsidRPr="003849F5" w:rsidRDefault="005C0825">
            <w:pPr>
              <w:pStyle w:val="Paragraph"/>
              <w:rPr>
                <w:noProof/>
                <w:szCs w:val="16"/>
                <w:lang w:val="fi-FI" w:eastAsia="fi-FI"/>
              </w:rPr>
            </w:pPr>
            <w:r w:rsidRPr="003849F5">
              <w:rPr>
                <w:noProof/>
                <w:szCs w:val="16"/>
                <w:lang w:val="fi-FI" w:eastAsia="fi-FI"/>
              </w:rPr>
              <w:t>ja joka on liuotettuna liuokseen,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E8E67AD" w14:textId="77777777" w:rsidTr="005C0825">
              <w:trPr>
                <w:tblCellSpacing w:w="0" w:type="dxa"/>
              </w:trPr>
              <w:tc>
                <w:tcPr>
                  <w:tcW w:w="220" w:type="dxa"/>
                  <w:hideMark/>
                </w:tcPr>
                <w:p w14:paraId="4B6C91D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F244C43" w14:textId="77777777" w:rsidR="005C0825" w:rsidRPr="003849F5" w:rsidRDefault="005C0825">
                  <w:pPr>
                    <w:pStyle w:val="Paragraph"/>
                    <w:rPr>
                      <w:noProof/>
                      <w:lang w:val="fi-FI" w:eastAsia="fi-FI"/>
                    </w:rPr>
                  </w:pPr>
                  <w:r w:rsidRPr="003849F5">
                    <w:rPr>
                      <w:noProof/>
                      <w:lang w:val="fi-FI" w:eastAsia="fi-FI"/>
                    </w:rPr>
                    <w:t>10 (± 5) painoprosenttia 2-sec-butyylifenolia (CAS RN 89-72-5)</w:t>
                  </w:r>
                </w:p>
              </w:tc>
            </w:tr>
            <w:tr w:rsidR="005C0825" w:rsidRPr="003849F5" w14:paraId="4A893A32" w14:textId="77777777" w:rsidTr="005C0825">
              <w:trPr>
                <w:tblCellSpacing w:w="0" w:type="dxa"/>
              </w:trPr>
              <w:tc>
                <w:tcPr>
                  <w:tcW w:w="220" w:type="dxa"/>
                  <w:hideMark/>
                </w:tcPr>
                <w:p w14:paraId="482C40A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4B9E4BE" w14:textId="77777777" w:rsidR="005C0825" w:rsidRPr="003849F5" w:rsidRDefault="005C0825">
                  <w:pPr>
                    <w:pStyle w:val="Paragraph"/>
                    <w:rPr>
                      <w:noProof/>
                      <w:lang w:val="fi-FI" w:eastAsia="fi-FI"/>
                    </w:rPr>
                  </w:pPr>
                  <w:r w:rsidRPr="003849F5">
                    <w:rPr>
                      <w:noProof/>
                      <w:lang w:val="fi-FI" w:eastAsia="fi-FI"/>
                    </w:rPr>
                    <w:t>64 ( ± 7) raskasta aromaattista liuotinbensiiniä (CAS RN 64742-94-5) ja</w:t>
                  </w:r>
                </w:p>
              </w:tc>
            </w:tr>
            <w:tr w:rsidR="005C0825" w:rsidRPr="003849F5" w14:paraId="28477A3B" w14:textId="77777777" w:rsidTr="005C0825">
              <w:trPr>
                <w:tblCellSpacing w:w="0" w:type="dxa"/>
              </w:trPr>
              <w:tc>
                <w:tcPr>
                  <w:tcW w:w="220" w:type="dxa"/>
                  <w:hideMark/>
                </w:tcPr>
                <w:p w14:paraId="0D8A5C9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00EF130" w14:textId="77777777" w:rsidR="005C0825" w:rsidRPr="003849F5" w:rsidRDefault="005C0825">
                  <w:pPr>
                    <w:pStyle w:val="Paragraph"/>
                    <w:rPr>
                      <w:noProof/>
                      <w:lang w:val="fi-FI" w:eastAsia="fi-FI"/>
                    </w:rPr>
                  </w:pPr>
                  <w:r w:rsidRPr="003849F5">
                    <w:rPr>
                      <w:noProof/>
                      <w:lang w:val="fi-FI" w:eastAsia="fi-FI"/>
                    </w:rPr>
                    <w:t>6 (± 1,0) painoprosenttia naftaleenia (CAS RN 91-20-3)</w:t>
                  </w:r>
                </w:p>
              </w:tc>
            </w:tr>
          </w:tbl>
          <w:p w14:paraId="5929015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524A97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A860BA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37AD6B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003476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BEC993E" w14:textId="77777777" w:rsidR="005C0825" w:rsidRPr="003849F5" w:rsidRDefault="005C0825">
            <w:pPr>
              <w:pStyle w:val="Paragraph"/>
              <w:rPr>
                <w:noProof/>
                <w:szCs w:val="16"/>
                <w:lang w:val="fi-FI" w:eastAsia="fi-FI"/>
              </w:rPr>
            </w:pPr>
            <w:r w:rsidRPr="003849F5">
              <w:rPr>
                <w:noProof/>
                <w:szCs w:val="16"/>
                <w:lang w:val="fi-FI" w:eastAsia="fi-FI"/>
              </w:rPr>
              <w:t>0.6719</w:t>
            </w:r>
          </w:p>
        </w:tc>
        <w:tc>
          <w:tcPr>
            <w:tcW w:w="1133" w:type="dxa"/>
            <w:tcBorders>
              <w:top w:val="single" w:sz="4" w:space="0" w:color="auto"/>
              <w:left w:val="single" w:sz="4" w:space="0" w:color="auto"/>
              <w:bottom w:val="single" w:sz="4" w:space="0" w:color="auto"/>
              <w:right w:val="single" w:sz="4" w:space="0" w:color="auto"/>
            </w:tcBorders>
            <w:hideMark/>
          </w:tcPr>
          <w:p w14:paraId="2EBFB61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3824 99 92</w:t>
            </w:r>
          </w:p>
        </w:tc>
        <w:tc>
          <w:tcPr>
            <w:tcW w:w="547" w:type="dxa"/>
            <w:tcBorders>
              <w:top w:val="single" w:sz="4" w:space="0" w:color="auto"/>
              <w:left w:val="single" w:sz="4" w:space="0" w:color="auto"/>
              <w:bottom w:val="single" w:sz="4" w:space="0" w:color="auto"/>
              <w:right w:val="single" w:sz="4" w:space="0" w:color="auto"/>
            </w:tcBorders>
            <w:hideMark/>
          </w:tcPr>
          <w:p w14:paraId="0BB87C27" w14:textId="77777777" w:rsidR="005C0825" w:rsidRPr="003849F5" w:rsidRDefault="005C0825">
            <w:pPr>
              <w:pStyle w:val="Paragraph"/>
              <w:jc w:val="center"/>
              <w:rPr>
                <w:noProof/>
                <w:szCs w:val="16"/>
                <w:lang w:val="fi-FI" w:eastAsia="fi-FI"/>
              </w:rPr>
            </w:pPr>
            <w:r w:rsidRPr="003849F5">
              <w:rPr>
                <w:noProof/>
                <w:szCs w:val="16"/>
                <w:lang w:val="fi-FI" w:eastAsia="fi-FI"/>
              </w:rPr>
              <w:t>69</w:t>
            </w:r>
          </w:p>
        </w:tc>
        <w:tc>
          <w:tcPr>
            <w:tcW w:w="4118" w:type="dxa"/>
            <w:tcBorders>
              <w:top w:val="single" w:sz="4" w:space="0" w:color="auto"/>
              <w:left w:val="single" w:sz="4" w:space="0" w:color="auto"/>
              <w:bottom w:val="single" w:sz="4" w:space="0" w:color="auto"/>
              <w:right w:val="single" w:sz="4" w:space="0" w:color="auto"/>
            </w:tcBorders>
            <w:hideMark/>
          </w:tcPr>
          <w:p w14:paraId="3F7F8CB4" w14:textId="77777777" w:rsidR="005C0825" w:rsidRPr="003849F5" w:rsidRDefault="005C0825">
            <w:pPr>
              <w:pStyle w:val="Paragraph"/>
              <w:rPr>
                <w:noProof/>
                <w:szCs w:val="16"/>
                <w:lang w:val="fi-FI" w:eastAsia="fi-FI"/>
              </w:rPr>
            </w:pPr>
            <w:r w:rsidRPr="003849F5">
              <w:rPr>
                <w:noProof/>
                <w:szCs w:val="16"/>
                <w:lang w:val="fi-FI" w:eastAsia="fi-FI"/>
              </w:rPr>
              <w:t>Valmiste,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99D5C39" w14:textId="77777777" w:rsidTr="005C0825">
              <w:trPr>
                <w:tblCellSpacing w:w="0" w:type="dxa"/>
              </w:trPr>
              <w:tc>
                <w:tcPr>
                  <w:tcW w:w="220" w:type="dxa"/>
                  <w:hideMark/>
                </w:tcPr>
                <w:p w14:paraId="1B45B97F"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CEA0A63" w14:textId="77777777" w:rsidR="005C0825" w:rsidRPr="003849F5" w:rsidRDefault="005C0825">
                  <w:pPr>
                    <w:pStyle w:val="Paragraph"/>
                    <w:rPr>
                      <w:noProof/>
                      <w:lang w:val="fi-FI" w:eastAsia="fi-FI"/>
                    </w:rPr>
                  </w:pPr>
                  <w:r w:rsidRPr="003849F5">
                    <w:rPr>
                      <w:noProof/>
                      <w:lang w:val="fi-FI" w:eastAsia="fi-FI"/>
                    </w:rPr>
                    <w:t>vähintään 80 mutta enintään 92 painoprosenttia bisfenoli-A- bis(difenyylifosfaattia) (CAS RN 5945-33-5),</w:t>
                  </w:r>
                </w:p>
              </w:tc>
            </w:tr>
            <w:tr w:rsidR="005C0825" w:rsidRPr="003849F5" w14:paraId="1D6250CF" w14:textId="77777777" w:rsidTr="005C0825">
              <w:trPr>
                <w:tblCellSpacing w:w="0" w:type="dxa"/>
              </w:trPr>
              <w:tc>
                <w:tcPr>
                  <w:tcW w:w="220" w:type="dxa"/>
                  <w:hideMark/>
                </w:tcPr>
                <w:p w14:paraId="44E7AB8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6AC5C6C" w14:textId="77777777" w:rsidR="005C0825" w:rsidRPr="003849F5" w:rsidRDefault="005C0825">
                  <w:pPr>
                    <w:pStyle w:val="Paragraph"/>
                    <w:rPr>
                      <w:noProof/>
                      <w:lang w:val="fi-FI" w:eastAsia="fi-FI"/>
                    </w:rPr>
                  </w:pPr>
                  <w:r w:rsidRPr="003849F5">
                    <w:rPr>
                      <w:noProof/>
                      <w:lang w:val="fi-FI" w:eastAsia="fi-FI"/>
                    </w:rPr>
                    <w:t>vähintään 7 mutta enintään 20 painoprosenttia bisfenoli-A- bis(difenyylifosfaatin) oligomeereja, ja</w:t>
                  </w:r>
                </w:p>
              </w:tc>
            </w:tr>
            <w:tr w:rsidR="005C0825" w:rsidRPr="003849F5" w14:paraId="7AF1BAD4" w14:textId="77777777" w:rsidTr="005C0825">
              <w:trPr>
                <w:tblCellSpacing w:w="0" w:type="dxa"/>
              </w:trPr>
              <w:tc>
                <w:tcPr>
                  <w:tcW w:w="220" w:type="dxa"/>
                  <w:hideMark/>
                </w:tcPr>
                <w:p w14:paraId="5FC2EA2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39E4CB6" w14:textId="77777777" w:rsidR="005C0825" w:rsidRPr="003849F5" w:rsidRDefault="005C0825">
                  <w:pPr>
                    <w:pStyle w:val="Paragraph"/>
                    <w:rPr>
                      <w:noProof/>
                      <w:lang w:val="fi-FI" w:eastAsia="fi-FI"/>
                    </w:rPr>
                  </w:pPr>
                  <w:r w:rsidRPr="003849F5">
                    <w:rPr>
                      <w:noProof/>
                      <w:lang w:val="fi-FI" w:eastAsia="fi-FI"/>
                    </w:rPr>
                    <w:t>enintään 1 painoprosentti trifenyylifosfaattia (CAS RN 115-86-6)</w:t>
                  </w:r>
                </w:p>
              </w:tc>
            </w:tr>
          </w:tbl>
          <w:p w14:paraId="2699599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40FCCF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D367C3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E482013"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049529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8D80839" w14:textId="77777777" w:rsidR="005C0825" w:rsidRPr="003849F5" w:rsidRDefault="005C0825">
            <w:pPr>
              <w:pStyle w:val="Paragraph"/>
              <w:rPr>
                <w:noProof/>
                <w:szCs w:val="16"/>
                <w:lang w:val="fi-FI" w:eastAsia="fi-FI"/>
              </w:rPr>
            </w:pPr>
            <w:r w:rsidRPr="003849F5">
              <w:rPr>
                <w:noProof/>
                <w:szCs w:val="16"/>
                <w:lang w:val="fi-FI" w:eastAsia="fi-FI"/>
              </w:rPr>
              <w:t>0.4409</w:t>
            </w:r>
          </w:p>
        </w:tc>
        <w:tc>
          <w:tcPr>
            <w:tcW w:w="1133" w:type="dxa"/>
            <w:tcBorders>
              <w:top w:val="single" w:sz="4" w:space="0" w:color="auto"/>
              <w:left w:val="single" w:sz="4" w:space="0" w:color="auto"/>
              <w:bottom w:val="single" w:sz="4" w:space="0" w:color="auto"/>
              <w:right w:val="single" w:sz="4" w:space="0" w:color="auto"/>
            </w:tcBorders>
            <w:hideMark/>
          </w:tcPr>
          <w:p w14:paraId="22C054A4"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477BDA90"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757CAEFC" w14:textId="77777777" w:rsidR="005C0825" w:rsidRPr="003849F5" w:rsidRDefault="005C0825">
            <w:pPr>
              <w:pStyle w:val="Paragraph"/>
              <w:rPr>
                <w:noProof/>
                <w:szCs w:val="16"/>
                <w:lang w:val="fi-FI" w:eastAsia="fi-FI"/>
              </w:rPr>
            </w:pPr>
            <w:r w:rsidRPr="003849F5">
              <w:rPr>
                <w:noProof/>
                <w:szCs w:val="16"/>
                <w:lang w:val="fi-FI" w:eastAsia="fi-FI"/>
              </w:rPr>
              <w:t>Seos, jossa on 80 % (± 10 %) 1-[2-(2-aminobutoksi)etoksi]but-2-ylamiinia ja 20 % (± 10 %) 1-({[2-(2-aminobutoksi)etoksi]metyyli}propoksi)but-2-ylamiinia</w:t>
            </w:r>
          </w:p>
        </w:tc>
        <w:tc>
          <w:tcPr>
            <w:tcW w:w="911" w:type="dxa"/>
            <w:tcBorders>
              <w:top w:val="single" w:sz="4" w:space="0" w:color="auto"/>
              <w:left w:val="single" w:sz="4" w:space="0" w:color="auto"/>
              <w:bottom w:val="single" w:sz="4" w:space="0" w:color="auto"/>
              <w:right w:val="single" w:sz="4" w:space="0" w:color="auto"/>
            </w:tcBorders>
            <w:hideMark/>
          </w:tcPr>
          <w:p w14:paraId="4B51F03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179FCD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FE5DC8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DD8F4A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7F29C95" w14:textId="77777777" w:rsidR="005C0825" w:rsidRPr="003849F5" w:rsidRDefault="005C0825">
            <w:pPr>
              <w:pStyle w:val="Paragraph"/>
              <w:rPr>
                <w:noProof/>
                <w:szCs w:val="16"/>
                <w:lang w:val="fi-FI" w:eastAsia="fi-FI"/>
              </w:rPr>
            </w:pPr>
            <w:r w:rsidRPr="003849F5">
              <w:rPr>
                <w:noProof/>
                <w:szCs w:val="16"/>
                <w:lang w:val="fi-FI" w:eastAsia="fi-FI"/>
              </w:rPr>
              <w:t>0.6198</w:t>
            </w:r>
          </w:p>
        </w:tc>
        <w:tc>
          <w:tcPr>
            <w:tcW w:w="1133" w:type="dxa"/>
            <w:tcBorders>
              <w:top w:val="single" w:sz="4" w:space="0" w:color="auto"/>
              <w:left w:val="single" w:sz="4" w:space="0" w:color="auto"/>
              <w:bottom w:val="single" w:sz="4" w:space="0" w:color="auto"/>
              <w:right w:val="single" w:sz="4" w:space="0" w:color="auto"/>
            </w:tcBorders>
            <w:hideMark/>
          </w:tcPr>
          <w:p w14:paraId="616DFAA3"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53351861" w14:textId="77777777" w:rsidR="005C0825" w:rsidRPr="003849F5" w:rsidRDefault="005C0825">
            <w:pPr>
              <w:pStyle w:val="Paragraph"/>
              <w:jc w:val="center"/>
              <w:rPr>
                <w:noProof/>
                <w:szCs w:val="16"/>
                <w:lang w:val="fi-FI" w:eastAsia="fi-FI"/>
              </w:rPr>
            </w:pPr>
            <w:r w:rsidRPr="003849F5">
              <w:rPr>
                <w:noProof/>
                <w:szCs w:val="16"/>
                <w:lang w:val="fi-FI" w:eastAsia="fi-FI"/>
              </w:rPr>
              <w:t>72</w:t>
            </w:r>
          </w:p>
        </w:tc>
        <w:tc>
          <w:tcPr>
            <w:tcW w:w="4118" w:type="dxa"/>
            <w:tcBorders>
              <w:top w:val="single" w:sz="4" w:space="0" w:color="auto"/>
              <w:left w:val="single" w:sz="4" w:space="0" w:color="auto"/>
              <w:bottom w:val="single" w:sz="4" w:space="0" w:color="auto"/>
              <w:right w:val="single" w:sz="4" w:space="0" w:color="auto"/>
            </w:tcBorders>
            <w:hideMark/>
          </w:tcPr>
          <w:p w14:paraId="36F520EC" w14:textId="77777777" w:rsidR="005C0825" w:rsidRPr="003849F5" w:rsidRDefault="005C0825">
            <w:pPr>
              <w:pStyle w:val="Paragraph"/>
              <w:rPr>
                <w:noProof/>
                <w:szCs w:val="16"/>
                <w:lang w:val="fi-FI" w:eastAsia="fi-FI"/>
              </w:rPr>
            </w:pPr>
            <w:r w:rsidRPr="003849F5">
              <w:rPr>
                <w:noProof/>
                <w:szCs w:val="16"/>
                <w:lang w:val="fi-FI" w:eastAsia="fi-FI"/>
              </w:rPr>
              <w:t>N-(2-fenyylietyyli)-1,3-bentseenidimetanamiinijohdannaiset (CAS RN 404362-22-7)</w:t>
            </w:r>
          </w:p>
        </w:tc>
        <w:tc>
          <w:tcPr>
            <w:tcW w:w="911" w:type="dxa"/>
            <w:tcBorders>
              <w:top w:val="single" w:sz="4" w:space="0" w:color="auto"/>
              <w:left w:val="single" w:sz="4" w:space="0" w:color="auto"/>
              <w:bottom w:val="single" w:sz="4" w:space="0" w:color="auto"/>
              <w:right w:val="single" w:sz="4" w:space="0" w:color="auto"/>
            </w:tcBorders>
            <w:hideMark/>
          </w:tcPr>
          <w:p w14:paraId="74FCD5D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2A4D70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8DAD2E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1CED95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72F831D" w14:textId="77777777" w:rsidR="005C0825" w:rsidRPr="003849F5" w:rsidRDefault="005C0825">
            <w:pPr>
              <w:pStyle w:val="Paragraph"/>
              <w:rPr>
                <w:noProof/>
                <w:szCs w:val="16"/>
                <w:lang w:val="fi-FI" w:eastAsia="fi-FI"/>
              </w:rPr>
            </w:pPr>
            <w:r w:rsidRPr="003849F5">
              <w:rPr>
                <w:noProof/>
                <w:szCs w:val="16"/>
                <w:lang w:val="fi-FI" w:eastAsia="fi-FI"/>
              </w:rPr>
              <w:t>0.6114</w:t>
            </w:r>
          </w:p>
        </w:tc>
        <w:tc>
          <w:tcPr>
            <w:tcW w:w="1133" w:type="dxa"/>
            <w:tcBorders>
              <w:top w:val="single" w:sz="4" w:space="0" w:color="auto"/>
              <w:left w:val="single" w:sz="4" w:space="0" w:color="auto"/>
              <w:bottom w:val="single" w:sz="4" w:space="0" w:color="auto"/>
              <w:right w:val="single" w:sz="4" w:space="0" w:color="auto"/>
            </w:tcBorders>
            <w:hideMark/>
          </w:tcPr>
          <w:p w14:paraId="34C5C986"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22D0F94A" w14:textId="77777777" w:rsidR="005C0825" w:rsidRPr="003849F5" w:rsidRDefault="005C0825">
            <w:pPr>
              <w:pStyle w:val="Paragraph"/>
              <w:jc w:val="center"/>
              <w:rPr>
                <w:noProof/>
                <w:szCs w:val="16"/>
                <w:lang w:val="fi-FI" w:eastAsia="fi-FI"/>
              </w:rPr>
            </w:pPr>
            <w:r w:rsidRPr="003849F5">
              <w:rPr>
                <w:noProof/>
                <w:szCs w:val="16"/>
                <w:lang w:val="fi-FI" w:eastAsia="fi-FI"/>
              </w:rPr>
              <w:t>76</w:t>
            </w:r>
          </w:p>
        </w:tc>
        <w:tc>
          <w:tcPr>
            <w:tcW w:w="4118" w:type="dxa"/>
            <w:tcBorders>
              <w:top w:val="single" w:sz="4" w:space="0" w:color="auto"/>
              <w:left w:val="single" w:sz="4" w:space="0" w:color="auto"/>
              <w:bottom w:val="single" w:sz="4" w:space="0" w:color="auto"/>
              <w:right w:val="single" w:sz="4" w:space="0" w:color="auto"/>
            </w:tcBorders>
            <w:hideMark/>
          </w:tcPr>
          <w:p w14:paraId="45F85D08" w14:textId="77777777" w:rsidR="005C0825" w:rsidRPr="003849F5" w:rsidRDefault="005C0825">
            <w:pPr>
              <w:pStyle w:val="Paragraph"/>
              <w:rPr>
                <w:noProof/>
                <w:szCs w:val="16"/>
                <w:lang w:val="fi-FI" w:eastAsia="fi-FI"/>
              </w:rPr>
            </w:pPr>
            <w:r w:rsidRPr="003849F5">
              <w:rPr>
                <w:noProof/>
                <w:szCs w:val="16"/>
                <w:lang w:val="fi-FI" w:eastAsia="fi-FI"/>
              </w:rPr>
              <w:t>Valmiste,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86668B1" w14:textId="77777777" w:rsidTr="005C0825">
              <w:trPr>
                <w:tblCellSpacing w:w="0" w:type="dxa"/>
              </w:trPr>
              <w:tc>
                <w:tcPr>
                  <w:tcW w:w="220" w:type="dxa"/>
                  <w:hideMark/>
                </w:tcPr>
                <w:p w14:paraId="6415CAE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31504D0" w14:textId="77777777" w:rsidR="005C0825" w:rsidRPr="003849F5" w:rsidRDefault="005C0825">
                  <w:pPr>
                    <w:pStyle w:val="Paragraph"/>
                    <w:rPr>
                      <w:noProof/>
                      <w:lang w:val="fi-FI" w:eastAsia="fi-FI"/>
                    </w:rPr>
                  </w:pPr>
                  <w:r w:rsidRPr="003849F5">
                    <w:rPr>
                      <w:noProof/>
                      <w:lang w:val="fi-FI" w:eastAsia="fi-FI"/>
                    </w:rPr>
                    <w:t>vähintään 74, mutta enintään 90 painoprosenttia (S)-α-hydroksi-3-fenoksibentseeniasetonitrilia (CAS RN 61826-76-4) ja</w:t>
                  </w:r>
                </w:p>
              </w:tc>
            </w:tr>
            <w:tr w:rsidR="005C0825" w:rsidRPr="003849F5" w14:paraId="53713565" w14:textId="77777777" w:rsidTr="005C0825">
              <w:trPr>
                <w:tblCellSpacing w:w="0" w:type="dxa"/>
              </w:trPr>
              <w:tc>
                <w:tcPr>
                  <w:tcW w:w="220" w:type="dxa"/>
                  <w:hideMark/>
                </w:tcPr>
                <w:p w14:paraId="1BCB32E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D6DAC20" w14:textId="77777777" w:rsidR="005C0825" w:rsidRPr="003849F5" w:rsidRDefault="005C0825">
                  <w:pPr>
                    <w:pStyle w:val="Paragraph"/>
                    <w:rPr>
                      <w:noProof/>
                      <w:lang w:val="fi-FI" w:eastAsia="fi-FI"/>
                    </w:rPr>
                  </w:pPr>
                  <w:r w:rsidRPr="003849F5">
                    <w:rPr>
                      <w:noProof/>
                      <w:lang w:val="fi-FI" w:eastAsia="fi-FI"/>
                    </w:rPr>
                    <w:t>vähintään 10, mutta enintään 26 painoprosenttia tolueenia (CAS RN 108-88-3) </w:t>
                  </w:r>
                </w:p>
              </w:tc>
            </w:tr>
          </w:tbl>
          <w:p w14:paraId="391A4181"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F4FB53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FE830D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9A74A0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547DAD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77585D2" w14:textId="77777777" w:rsidR="005C0825" w:rsidRPr="003849F5" w:rsidRDefault="005C0825">
            <w:pPr>
              <w:pStyle w:val="Paragraph"/>
              <w:rPr>
                <w:noProof/>
                <w:szCs w:val="16"/>
                <w:lang w:val="fi-FI" w:eastAsia="fi-FI"/>
              </w:rPr>
            </w:pPr>
            <w:r w:rsidRPr="003849F5">
              <w:rPr>
                <w:noProof/>
                <w:szCs w:val="16"/>
                <w:lang w:val="fi-FI" w:eastAsia="fi-FI"/>
              </w:rPr>
              <w:t>0.5834</w:t>
            </w:r>
          </w:p>
        </w:tc>
        <w:tc>
          <w:tcPr>
            <w:tcW w:w="1133" w:type="dxa"/>
            <w:tcBorders>
              <w:top w:val="single" w:sz="4" w:space="0" w:color="auto"/>
              <w:left w:val="single" w:sz="4" w:space="0" w:color="auto"/>
              <w:bottom w:val="single" w:sz="4" w:space="0" w:color="auto"/>
              <w:right w:val="single" w:sz="4" w:space="0" w:color="auto"/>
            </w:tcBorders>
            <w:hideMark/>
          </w:tcPr>
          <w:p w14:paraId="529BBC9A"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3B9F4EB1"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699AA19B" w14:textId="77777777" w:rsidR="005C0825" w:rsidRPr="003849F5" w:rsidRDefault="005C0825">
            <w:pPr>
              <w:pStyle w:val="Paragraph"/>
              <w:rPr>
                <w:noProof/>
                <w:szCs w:val="16"/>
                <w:lang w:val="fi-FI" w:eastAsia="fi-FI"/>
              </w:rPr>
            </w:pPr>
            <w:r w:rsidRPr="003849F5">
              <w:rPr>
                <w:noProof/>
                <w:szCs w:val="16"/>
                <w:lang w:val="fi-FI" w:eastAsia="fi-FI"/>
              </w:rPr>
              <w:t>Dietyleeniglykolipropyleeniglykolitrietanoliamiinititanaattikompleksit (CAS RN 68784-48-5), liuotettuna dietyleeniglykoliin (CAS RN 111-46-6)</w:t>
            </w:r>
          </w:p>
        </w:tc>
        <w:tc>
          <w:tcPr>
            <w:tcW w:w="911" w:type="dxa"/>
            <w:tcBorders>
              <w:top w:val="single" w:sz="4" w:space="0" w:color="auto"/>
              <w:left w:val="single" w:sz="4" w:space="0" w:color="auto"/>
              <w:bottom w:val="single" w:sz="4" w:space="0" w:color="auto"/>
              <w:right w:val="single" w:sz="4" w:space="0" w:color="auto"/>
            </w:tcBorders>
            <w:hideMark/>
          </w:tcPr>
          <w:p w14:paraId="6C36B82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A44CD1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C7D12D3"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A45CA9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0A3D1DC" w14:textId="77777777" w:rsidR="005C0825" w:rsidRPr="003849F5" w:rsidRDefault="005C0825">
            <w:pPr>
              <w:pStyle w:val="Paragraph"/>
              <w:rPr>
                <w:noProof/>
                <w:szCs w:val="16"/>
                <w:lang w:val="fi-FI" w:eastAsia="fi-FI"/>
              </w:rPr>
            </w:pPr>
            <w:r w:rsidRPr="003849F5">
              <w:rPr>
                <w:noProof/>
                <w:szCs w:val="16"/>
                <w:lang w:val="fi-FI" w:eastAsia="fi-FI"/>
              </w:rPr>
              <w:t>0.6546</w:t>
            </w:r>
          </w:p>
        </w:tc>
        <w:tc>
          <w:tcPr>
            <w:tcW w:w="1133" w:type="dxa"/>
            <w:tcBorders>
              <w:top w:val="single" w:sz="4" w:space="0" w:color="auto"/>
              <w:left w:val="single" w:sz="4" w:space="0" w:color="auto"/>
              <w:bottom w:val="single" w:sz="4" w:space="0" w:color="auto"/>
              <w:right w:val="single" w:sz="4" w:space="0" w:color="auto"/>
            </w:tcBorders>
            <w:hideMark/>
          </w:tcPr>
          <w:p w14:paraId="47B6B7A4"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47AFFCCC" w14:textId="77777777" w:rsidR="005C0825" w:rsidRPr="003849F5" w:rsidRDefault="005C0825">
            <w:pPr>
              <w:pStyle w:val="Paragraph"/>
              <w:jc w:val="center"/>
              <w:rPr>
                <w:noProof/>
                <w:szCs w:val="16"/>
                <w:lang w:val="fi-FI" w:eastAsia="fi-FI"/>
              </w:rPr>
            </w:pPr>
            <w:r w:rsidRPr="003849F5">
              <w:rPr>
                <w:noProof/>
                <w:szCs w:val="16"/>
                <w:lang w:val="fi-FI" w:eastAsia="fi-FI"/>
              </w:rPr>
              <w:t>82</w:t>
            </w:r>
          </w:p>
        </w:tc>
        <w:tc>
          <w:tcPr>
            <w:tcW w:w="4118" w:type="dxa"/>
            <w:tcBorders>
              <w:top w:val="single" w:sz="4" w:space="0" w:color="auto"/>
              <w:left w:val="single" w:sz="4" w:space="0" w:color="auto"/>
              <w:bottom w:val="single" w:sz="4" w:space="0" w:color="auto"/>
              <w:right w:val="single" w:sz="4" w:space="0" w:color="auto"/>
            </w:tcBorders>
            <w:hideMark/>
          </w:tcPr>
          <w:p w14:paraId="4581FF5E" w14:textId="77777777" w:rsidR="005C0825" w:rsidRPr="003849F5" w:rsidRDefault="005C0825">
            <w:pPr>
              <w:pStyle w:val="Paragraph"/>
              <w:rPr>
                <w:noProof/>
                <w:szCs w:val="16"/>
                <w:lang w:val="fi-FI" w:eastAsia="fi-FI"/>
              </w:rPr>
            </w:pPr>
            <w:r w:rsidRPr="003849F5">
              <w:rPr>
                <w:noProof/>
                <w:szCs w:val="16"/>
                <w:lang w:val="fi-FI" w:eastAsia="fi-FI"/>
              </w:rPr>
              <w:t>Tert-butyylikloridi-dimetyylisilaani (CAS RN 18162-48-6) tolueeniliuoksena</w:t>
            </w:r>
          </w:p>
        </w:tc>
        <w:tc>
          <w:tcPr>
            <w:tcW w:w="911" w:type="dxa"/>
            <w:tcBorders>
              <w:top w:val="single" w:sz="4" w:space="0" w:color="auto"/>
              <w:left w:val="single" w:sz="4" w:space="0" w:color="auto"/>
              <w:bottom w:val="single" w:sz="4" w:space="0" w:color="auto"/>
              <w:right w:val="single" w:sz="4" w:space="0" w:color="auto"/>
            </w:tcBorders>
            <w:hideMark/>
          </w:tcPr>
          <w:p w14:paraId="272E8A2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F7694D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338EF6C"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41CF8F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27AD4B5" w14:textId="77777777" w:rsidR="005C0825" w:rsidRPr="003849F5" w:rsidRDefault="005C0825">
            <w:pPr>
              <w:pStyle w:val="Paragraph"/>
              <w:rPr>
                <w:noProof/>
                <w:szCs w:val="16"/>
                <w:lang w:val="fi-FI" w:eastAsia="fi-FI"/>
              </w:rPr>
            </w:pPr>
            <w:r w:rsidRPr="003849F5">
              <w:rPr>
                <w:noProof/>
                <w:szCs w:val="16"/>
                <w:lang w:val="fi-FI" w:eastAsia="fi-FI"/>
              </w:rPr>
              <w:t>0.3074</w:t>
            </w:r>
          </w:p>
        </w:tc>
        <w:tc>
          <w:tcPr>
            <w:tcW w:w="1133" w:type="dxa"/>
            <w:tcBorders>
              <w:top w:val="single" w:sz="4" w:space="0" w:color="auto"/>
              <w:left w:val="single" w:sz="4" w:space="0" w:color="auto"/>
              <w:bottom w:val="single" w:sz="4" w:space="0" w:color="auto"/>
              <w:right w:val="single" w:sz="4" w:space="0" w:color="auto"/>
            </w:tcBorders>
            <w:hideMark/>
          </w:tcPr>
          <w:p w14:paraId="1D3EFE58"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14B0409A" w14:textId="77777777" w:rsidR="005C0825" w:rsidRPr="003849F5" w:rsidRDefault="005C0825">
            <w:pPr>
              <w:pStyle w:val="Paragraph"/>
              <w:jc w:val="center"/>
              <w:rPr>
                <w:noProof/>
                <w:szCs w:val="16"/>
                <w:lang w:val="fi-FI" w:eastAsia="fi-FI"/>
              </w:rPr>
            </w:pPr>
            <w:r w:rsidRPr="003849F5">
              <w:rPr>
                <w:noProof/>
                <w:szCs w:val="16"/>
                <w:lang w:val="fi-FI" w:eastAsia="fi-FI"/>
              </w:rPr>
              <w:t>84</w:t>
            </w:r>
          </w:p>
        </w:tc>
        <w:tc>
          <w:tcPr>
            <w:tcW w:w="4118" w:type="dxa"/>
            <w:tcBorders>
              <w:top w:val="single" w:sz="4" w:space="0" w:color="auto"/>
              <w:left w:val="single" w:sz="4" w:space="0" w:color="auto"/>
              <w:bottom w:val="single" w:sz="4" w:space="0" w:color="auto"/>
              <w:right w:val="single" w:sz="4" w:space="0" w:color="auto"/>
            </w:tcBorders>
            <w:hideMark/>
          </w:tcPr>
          <w:p w14:paraId="48AB0420" w14:textId="77777777" w:rsidR="005C0825" w:rsidRPr="003849F5" w:rsidRDefault="005C0825">
            <w:pPr>
              <w:pStyle w:val="Paragraph"/>
              <w:rPr>
                <w:noProof/>
                <w:szCs w:val="16"/>
                <w:lang w:val="fi-FI" w:eastAsia="fi-FI"/>
              </w:rPr>
            </w:pPr>
            <w:r w:rsidRPr="003849F5">
              <w:rPr>
                <w:noProof/>
                <w:szCs w:val="16"/>
                <w:lang w:val="fi-FI" w:eastAsia="fi-FI"/>
              </w:rPr>
              <w:t>Valmiste, jossa on vähintään 83 painoprosenttia 3a,4,7,7a-tetrahydro-4,7-metanoindeeniä (disyklopentadieeniä), synteettistä kumia, myös ne joissa on vähintään 7 painoprosenttia trisyklopentadieeniä, 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451"/>
            </w:tblGrid>
            <w:tr w:rsidR="005C0825" w:rsidRPr="003849F5" w14:paraId="7C36F7C9" w14:textId="77777777" w:rsidTr="005C0825">
              <w:trPr>
                <w:tblCellSpacing w:w="0" w:type="dxa"/>
              </w:trPr>
              <w:tc>
                <w:tcPr>
                  <w:tcW w:w="220" w:type="dxa"/>
                  <w:hideMark/>
                </w:tcPr>
                <w:p w14:paraId="63CA1198" w14:textId="77777777" w:rsidR="005C0825" w:rsidRPr="003849F5" w:rsidRDefault="005C0825">
                  <w:pPr>
                    <w:pStyle w:val="Paragraph"/>
                    <w:rPr>
                      <w:noProof/>
                      <w:szCs w:val="20"/>
                      <w:lang w:val="fi-FI" w:eastAsia="fi-FI"/>
                    </w:rPr>
                  </w:pPr>
                  <w:r w:rsidRPr="003849F5">
                    <w:rPr>
                      <w:noProof/>
                      <w:lang w:val="fi-FI" w:eastAsia="fi-FI"/>
                    </w:rPr>
                    <w:t>—</w:t>
                  </w:r>
                </w:p>
              </w:tc>
              <w:tc>
                <w:tcPr>
                  <w:tcW w:w="2451" w:type="dxa"/>
                  <w:hideMark/>
                </w:tcPr>
                <w:p w14:paraId="5A11E97B" w14:textId="77777777" w:rsidR="005C0825" w:rsidRPr="003849F5" w:rsidRDefault="005C0825">
                  <w:pPr>
                    <w:pStyle w:val="Paragraph"/>
                    <w:rPr>
                      <w:noProof/>
                      <w:lang w:val="fi-FI" w:eastAsia="fi-FI"/>
                    </w:rPr>
                  </w:pPr>
                  <w:r w:rsidRPr="003849F5">
                    <w:rPr>
                      <w:noProof/>
                      <w:lang w:val="fi-FI" w:eastAsia="fi-FI"/>
                    </w:rPr>
                    <w:t>joko alumiini-alkyyliyhdistettä,</w:t>
                  </w:r>
                </w:p>
              </w:tc>
            </w:tr>
            <w:tr w:rsidR="005C0825" w:rsidRPr="003849F5" w14:paraId="7E1C5ADD" w14:textId="77777777" w:rsidTr="005C0825">
              <w:trPr>
                <w:tblCellSpacing w:w="0" w:type="dxa"/>
              </w:trPr>
              <w:tc>
                <w:tcPr>
                  <w:tcW w:w="220" w:type="dxa"/>
                  <w:hideMark/>
                </w:tcPr>
                <w:p w14:paraId="63CCCDA2" w14:textId="77777777" w:rsidR="005C0825" w:rsidRPr="003849F5" w:rsidRDefault="005C0825">
                  <w:pPr>
                    <w:pStyle w:val="Paragraph"/>
                    <w:rPr>
                      <w:noProof/>
                      <w:lang w:val="fi-FI" w:eastAsia="fi-FI"/>
                    </w:rPr>
                  </w:pPr>
                  <w:r w:rsidRPr="003849F5">
                    <w:rPr>
                      <w:noProof/>
                      <w:lang w:val="fi-FI" w:eastAsia="fi-FI"/>
                    </w:rPr>
                    <w:t>—</w:t>
                  </w:r>
                </w:p>
              </w:tc>
              <w:tc>
                <w:tcPr>
                  <w:tcW w:w="2451" w:type="dxa"/>
                  <w:hideMark/>
                </w:tcPr>
                <w:p w14:paraId="42F9A42E" w14:textId="77777777" w:rsidR="005C0825" w:rsidRPr="003849F5" w:rsidRDefault="005C0825">
                  <w:pPr>
                    <w:pStyle w:val="Paragraph"/>
                    <w:rPr>
                      <w:noProof/>
                      <w:lang w:val="fi-FI" w:eastAsia="fi-FI"/>
                    </w:rPr>
                  </w:pPr>
                  <w:r w:rsidRPr="003849F5">
                    <w:rPr>
                      <w:noProof/>
                      <w:lang w:val="fi-FI" w:eastAsia="fi-FI"/>
                    </w:rPr>
                    <w:t>tai orgaanista volframikompleksia</w:t>
                  </w:r>
                </w:p>
              </w:tc>
            </w:tr>
            <w:tr w:rsidR="005C0825" w:rsidRPr="003849F5" w14:paraId="0189A6BC" w14:textId="77777777" w:rsidTr="005C0825">
              <w:trPr>
                <w:tblCellSpacing w:w="0" w:type="dxa"/>
              </w:trPr>
              <w:tc>
                <w:tcPr>
                  <w:tcW w:w="220" w:type="dxa"/>
                  <w:hideMark/>
                </w:tcPr>
                <w:p w14:paraId="20D6CE8B" w14:textId="77777777" w:rsidR="005C0825" w:rsidRPr="003849F5" w:rsidRDefault="005C0825">
                  <w:pPr>
                    <w:pStyle w:val="Paragraph"/>
                    <w:rPr>
                      <w:noProof/>
                      <w:lang w:val="fi-FI" w:eastAsia="fi-FI"/>
                    </w:rPr>
                  </w:pPr>
                  <w:r w:rsidRPr="003849F5">
                    <w:rPr>
                      <w:noProof/>
                      <w:lang w:val="fi-FI" w:eastAsia="fi-FI"/>
                    </w:rPr>
                    <w:t>—</w:t>
                  </w:r>
                </w:p>
              </w:tc>
              <w:tc>
                <w:tcPr>
                  <w:tcW w:w="2451" w:type="dxa"/>
                  <w:hideMark/>
                </w:tcPr>
                <w:p w14:paraId="6BBE6084" w14:textId="77777777" w:rsidR="005C0825" w:rsidRPr="003849F5" w:rsidRDefault="005C0825">
                  <w:pPr>
                    <w:pStyle w:val="Paragraph"/>
                    <w:rPr>
                      <w:noProof/>
                      <w:lang w:val="fi-FI" w:eastAsia="fi-FI"/>
                    </w:rPr>
                  </w:pPr>
                  <w:r w:rsidRPr="003849F5">
                    <w:rPr>
                      <w:noProof/>
                      <w:lang w:val="fi-FI" w:eastAsia="fi-FI"/>
                    </w:rPr>
                    <w:t>tai orgaanista molybdeenikompleksia</w:t>
                  </w:r>
                </w:p>
              </w:tc>
            </w:tr>
          </w:tbl>
          <w:p w14:paraId="18CE3AA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AAD405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38ADC0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127EF8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97A43A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687FD4A" w14:textId="77777777" w:rsidR="005C0825" w:rsidRPr="003849F5" w:rsidRDefault="005C0825">
            <w:pPr>
              <w:pStyle w:val="Paragraph"/>
              <w:rPr>
                <w:noProof/>
                <w:szCs w:val="16"/>
                <w:lang w:val="fi-FI" w:eastAsia="fi-FI"/>
              </w:rPr>
            </w:pPr>
            <w:r w:rsidRPr="003849F5">
              <w:rPr>
                <w:noProof/>
                <w:szCs w:val="16"/>
                <w:lang w:val="fi-FI" w:eastAsia="fi-FI"/>
              </w:rPr>
              <w:t>0.3069</w:t>
            </w:r>
          </w:p>
        </w:tc>
        <w:tc>
          <w:tcPr>
            <w:tcW w:w="1133" w:type="dxa"/>
            <w:tcBorders>
              <w:top w:val="single" w:sz="4" w:space="0" w:color="auto"/>
              <w:left w:val="single" w:sz="4" w:space="0" w:color="auto"/>
              <w:bottom w:val="single" w:sz="4" w:space="0" w:color="auto"/>
              <w:right w:val="single" w:sz="4" w:space="0" w:color="auto"/>
            </w:tcBorders>
            <w:hideMark/>
          </w:tcPr>
          <w:p w14:paraId="1A0CC665"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7723C13E" w14:textId="77777777" w:rsidR="005C0825" w:rsidRPr="003849F5" w:rsidRDefault="005C0825">
            <w:pPr>
              <w:pStyle w:val="Paragraph"/>
              <w:jc w:val="center"/>
              <w:rPr>
                <w:noProof/>
                <w:szCs w:val="16"/>
                <w:lang w:val="fi-FI" w:eastAsia="fi-FI"/>
              </w:rPr>
            </w:pPr>
            <w:r w:rsidRPr="003849F5">
              <w:rPr>
                <w:noProof/>
                <w:szCs w:val="16"/>
                <w:lang w:val="fi-FI" w:eastAsia="fi-FI"/>
              </w:rPr>
              <w:t>88</w:t>
            </w:r>
          </w:p>
        </w:tc>
        <w:tc>
          <w:tcPr>
            <w:tcW w:w="4118" w:type="dxa"/>
            <w:tcBorders>
              <w:top w:val="single" w:sz="4" w:space="0" w:color="auto"/>
              <w:left w:val="single" w:sz="4" w:space="0" w:color="auto"/>
              <w:bottom w:val="single" w:sz="4" w:space="0" w:color="auto"/>
              <w:right w:val="single" w:sz="4" w:space="0" w:color="auto"/>
            </w:tcBorders>
            <w:hideMark/>
          </w:tcPr>
          <w:p w14:paraId="31B95C56" w14:textId="77777777" w:rsidR="005C0825" w:rsidRPr="003849F5" w:rsidRDefault="005C0825">
            <w:pPr>
              <w:pStyle w:val="Paragraph"/>
              <w:rPr>
                <w:noProof/>
                <w:szCs w:val="16"/>
                <w:lang w:val="fi-FI" w:eastAsia="fi-FI"/>
              </w:rPr>
            </w:pPr>
            <w:r w:rsidRPr="003849F5">
              <w:rPr>
                <w:noProof/>
                <w:szCs w:val="16"/>
                <w:lang w:val="fi-FI" w:eastAsia="fi-FI"/>
              </w:rPr>
              <w:t>2,4,7,9-Tetrametyylidek-5-yyni-4,7-dioli, hydroksietyloitu (CAS RN 9014-85-1)</w:t>
            </w:r>
          </w:p>
        </w:tc>
        <w:tc>
          <w:tcPr>
            <w:tcW w:w="911" w:type="dxa"/>
            <w:tcBorders>
              <w:top w:val="single" w:sz="4" w:space="0" w:color="auto"/>
              <w:left w:val="single" w:sz="4" w:space="0" w:color="auto"/>
              <w:bottom w:val="single" w:sz="4" w:space="0" w:color="auto"/>
              <w:right w:val="single" w:sz="4" w:space="0" w:color="auto"/>
            </w:tcBorders>
            <w:hideMark/>
          </w:tcPr>
          <w:p w14:paraId="2F182FF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DF5506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71A5D4D"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50ED5C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282B1CA" w14:textId="77777777" w:rsidR="005C0825" w:rsidRPr="003849F5" w:rsidRDefault="005C0825">
            <w:pPr>
              <w:pStyle w:val="Paragraph"/>
              <w:rPr>
                <w:noProof/>
                <w:szCs w:val="16"/>
                <w:lang w:val="fi-FI" w:eastAsia="fi-FI"/>
              </w:rPr>
            </w:pPr>
            <w:r w:rsidRPr="003849F5">
              <w:rPr>
                <w:noProof/>
                <w:szCs w:val="16"/>
                <w:lang w:val="fi-FI" w:eastAsia="fi-FI"/>
              </w:rPr>
              <w:t>0.8083</w:t>
            </w:r>
          </w:p>
        </w:tc>
        <w:tc>
          <w:tcPr>
            <w:tcW w:w="1133" w:type="dxa"/>
            <w:tcBorders>
              <w:top w:val="single" w:sz="4" w:space="0" w:color="auto"/>
              <w:left w:val="single" w:sz="4" w:space="0" w:color="auto"/>
              <w:bottom w:val="single" w:sz="4" w:space="0" w:color="auto"/>
              <w:right w:val="single" w:sz="4" w:space="0" w:color="auto"/>
            </w:tcBorders>
            <w:hideMark/>
          </w:tcPr>
          <w:p w14:paraId="7AEB74D6" w14:textId="77777777" w:rsidR="005C0825" w:rsidRPr="003849F5" w:rsidRDefault="005C0825">
            <w:pPr>
              <w:pStyle w:val="Paragraph"/>
              <w:jc w:val="right"/>
              <w:rPr>
                <w:noProof/>
                <w:szCs w:val="16"/>
                <w:lang w:val="fi-FI" w:eastAsia="fi-FI"/>
              </w:rPr>
            </w:pPr>
            <w:r w:rsidRPr="003849F5">
              <w:rPr>
                <w:noProof/>
                <w:szCs w:val="16"/>
                <w:lang w:val="fi-FI" w:eastAsia="fi-FI"/>
              </w:rPr>
              <w:t>ex 3824 99 92</w:t>
            </w:r>
          </w:p>
        </w:tc>
        <w:tc>
          <w:tcPr>
            <w:tcW w:w="547" w:type="dxa"/>
            <w:tcBorders>
              <w:top w:val="single" w:sz="4" w:space="0" w:color="auto"/>
              <w:left w:val="single" w:sz="4" w:space="0" w:color="auto"/>
              <w:bottom w:val="single" w:sz="4" w:space="0" w:color="auto"/>
              <w:right w:val="single" w:sz="4" w:space="0" w:color="auto"/>
            </w:tcBorders>
            <w:hideMark/>
          </w:tcPr>
          <w:p w14:paraId="35EE2982" w14:textId="77777777" w:rsidR="005C0825" w:rsidRPr="003849F5" w:rsidRDefault="005C0825">
            <w:pPr>
              <w:pStyle w:val="Paragraph"/>
              <w:jc w:val="center"/>
              <w:rPr>
                <w:noProof/>
                <w:szCs w:val="16"/>
                <w:lang w:val="fi-FI" w:eastAsia="fi-FI"/>
              </w:rPr>
            </w:pPr>
            <w:r w:rsidRPr="003849F5">
              <w:rPr>
                <w:noProof/>
                <w:szCs w:val="16"/>
                <w:lang w:val="fi-FI" w:eastAsia="fi-FI"/>
              </w:rPr>
              <w:t>92</w:t>
            </w:r>
          </w:p>
        </w:tc>
        <w:tc>
          <w:tcPr>
            <w:tcW w:w="4118" w:type="dxa"/>
            <w:tcBorders>
              <w:top w:val="single" w:sz="4" w:space="0" w:color="auto"/>
              <w:left w:val="single" w:sz="4" w:space="0" w:color="auto"/>
              <w:bottom w:val="single" w:sz="4" w:space="0" w:color="auto"/>
              <w:right w:val="single" w:sz="4" w:space="0" w:color="auto"/>
            </w:tcBorders>
            <w:hideMark/>
          </w:tcPr>
          <w:p w14:paraId="0CBB2C22" w14:textId="77777777" w:rsidR="005C0825" w:rsidRPr="003849F5" w:rsidRDefault="005C0825">
            <w:pPr>
              <w:pStyle w:val="Paragraph"/>
              <w:rPr>
                <w:noProof/>
                <w:szCs w:val="16"/>
                <w:lang w:val="fi-FI" w:eastAsia="fi-FI"/>
              </w:rPr>
            </w:pPr>
            <w:r w:rsidRPr="003849F5">
              <w:rPr>
                <w:noProof/>
                <w:szCs w:val="16"/>
                <w:lang w:val="fi-FI" w:eastAsia="fi-FI"/>
              </w:rPr>
              <w:t>Liuos,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DC36038" w14:textId="77777777" w:rsidTr="005C0825">
              <w:trPr>
                <w:tblCellSpacing w:w="0" w:type="dxa"/>
              </w:trPr>
              <w:tc>
                <w:tcPr>
                  <w:tcW w:w="220" w:type="dxa"/>
                  <w:hideMark/>
                </w:tcPr>
                <w:p w14:paraId="0398C7E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739C190" w14:textId="77777777" w:rsidR="005C0825" w:rsidRPr="003849F5" w:rsidRDefault="005C0825">
                  <w:pPr>
                    <w:pStyle w:val="Paragraph"/>
                    <w:rPr>
                      <w:noProof/>
                      <w:lang w:val="fi-FI" w:eastAsia="fi-FI"/>
                    </w:rPr>
                  </w:pPr>
                  <w:r w:rsidRPr="003849F5">
                    <w:rPr>
                      <w:noProof/>
                      <w:lang w:val="fi-FI" w:eastAsia="fi-FI"/>
                    </w:rPr>
                    <w:t>50 (± 2) painoprosenttia natriummentolaattia (CAS RN 19321-38-1) ja</w:t>
                  </w:r>
                </w:p>
              </w:tc>
            </w:tr>
            <w:tr w:rsidR="005C0825" w:rsidRPr="003849F5" w14:paraId="530AE72D" w14:textId="77777777" w:rsidTr="005C0825">
              <w:trPr>
                <w:tblCellSpacing w:w="0" w:type="dxa"/>
              </w:trPr>
              <w:tc>
                <w:tcPr>
                  <w:tcW w:w="220" w:type="dxa"/>
                  <w:hideMark/>
                </w:tcPr>
                <w:p w14:paraId="6B4F12F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3969625" w14:textId="77777777" w:rsidR="005C0825" w:rsidRPr="003849F5" w:rsidRDefault="005C0825">
                  <w:pPr>
                    <w:pStyle w:val="Paragraph"/>
                    <w:rPr>
                      <w:noProof/>
                      <w:lang w:val="fi-FI" w:eastAsia="fi-FI"/>
                    </w:rPr>
                  </w:pPr>
                  <w:r w:rsidRPr="003849F5">
                    <w:rPr>
                      <w:noProof/>
                      <w:lang w:val="fi-FI" w:eastAsia="fi-FI"/>
                    </w:rPr>
                    <w:t>50 (± 2) painoprosenttia kevyttä alifaattista liuotinbensiiniä (maaöljy) (CAS RN 64742-89-8)</w:t>
                  </w:r>
                </w:p>
              </w:tc>
            </w:tr>
          </w:tbl>
          <w:p w14:paraId="64538C1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432AAB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6CC368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35593AA"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86A407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2CC276" w14:textId="77777777" w:rsidR="005C0825" w:rsidRPr="003849F5" w:rsidRDefault="005C0825">
            <w:pPr>
              <w:pStyle w:val="Paragraph"/>
              <w:rPr>
                <w:noProof/>
                <w:szCs w:val="16"/>
                <w:lang w:val="fi-FI" w:eastAsia="fi-FI"/>
              </w:rPr>
            </w:pPr>
            <w:r w:rsidRPr="003849F5">
              <w:rPr>
                <w:noProof/>
                <w:szCs w:val="16"/>
                <w:lang w:val="fi-FI" w:eastAsia="fi-FI"/>
              </w:rPr>
              <w:t>0.8121</w:t>
            </w:r>
          </w:p>
        </w:tc>
        <w:tc>
          <w:tcPr>
            <w:tcW w:w="1133" w:type="dxa"/>
            <w:tcBorders>
              <w:top w:val="single" w:sz="4" w:space="0" w:color="auto"/>
              <w:left w:val="single" w:sz="4" w:space="0" w:color="auto"/>
              <w:bottom w:val="single" w:sz="4" w:space="0" w:color="auto"/>
              <w:right w:val="single" w:sz="4" w:space="0" w:color="auto"/>
            </w:tcBorders>
            <w:hideMark/>
          </w:tcPr>
          <w:p w14:paraId="712CEA0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3824 99 92</w:t>
            </w:r>
          </w:p>
        </w:tc>
        <w:tc>
          <w:tcPr>
            <w:tcW w:w="547" w:type="dxa"/>
            <w:tcBorders>
              <w:top w:val="single" w:sz="4" w:space="0" w:color="auto"/>
              <w:left w:val="single" w:sz="4" w:space="0" w:color="auto"/>
              <w:bottom w:val="single" w:sz="4" w:space="0" w:color="auto"/>
              <w:right w:val="single" w:sz="4" w:space="0" w:color="auto"/>
            </w:tcBorders>
            <w:hideMark/>
          </w:tcPr>
          <w:p w14:paraId="631BF5F9" w14:textId="77777777" w:rsidR="005C0825" w:rsidRPr="003849F5" w:rsidRDefault="005C0825">
            <w:pPr>
              <w:pStyle w:val="Paragraph"/>
              <w:jc w:val="center"/>
              <w:rPr>
                <w:noProof/>
                <w:szCs w:val="16"/>
                <w:lang w:val="fi-FI" w:eastAsia="fi-FI"/>
              </w:rPr>
            </w:pPr>
            <w:r w:rsidRPr="003849F5">
              <w:rPr>
                <w:noProof/>
                <w:szCs w:val="16"/>
                <w:lang w:val="fi-FI" w:eastAsia="fi-FI"/>
              </w:rPr>
              <w:t>93</w:t>
            </w:r>
          </w:p>
        </w:tc>
        <w:tc>
          <w:tcPr>
            <w:tcW w:w="4118" w:type="dxa"/>
            <w:tcBorders>
              <w:top w:val="single" w:sz="4" w:space="0" w:color="auto"/>
              <w:left w:val="single" w:sz="4" w:space="0" w:color="auto"/>
              <w:bottom w:val="single" w:sz="4" w:space="0" w:color="auto"/>
              <w:right w:val="single" w:sz="4" w:space="0" w:color="auto"/>
            </w:tcBorders>
            <w:hideMark/>
          </w:tcPr>
          <w:p w14:paraId="42B83809" w14:textId="77777777" w:rsidR="005C0825" w:rsidRPr="003849F5" w:rsidRDefault="005C0825">
            <w:pPr>
              <w:pStyle w:val="Paragraph"/>
              <w:rPr>
                <w:noProof/>
                <w:szCs w:val="16"/>
                <w:lang w:val="fi-FI" w:eastAsia="fi-FI"/>
              </w:rPr>
            </w:pPr>
            <w:r w:rsidRPr="003849F5">
              <w:rPr>
                <w:noProof/>
                <w:szCs w:val="16"/>
                <w:lang w:val="fi-FI" w:eastAsia="fi-FI"/>
              </w:rPr>
              <w:t>Liuos, jossa on enintään 15 painoprosenttia litiumheksafluorifosfaattia (CAS RN 21324-40-3) eteenikarbonaatin (CAS RN 96-49-1), dimetyylikarbonaatin (CAS RN 616-38-6) ja etyylimetyylikarbonaatin (CAS RN 623-53-0) seoksessa ja jossa on orgaanisia karbonaattijohdannaisia lisäaineina</w:t>
            </w:r>
          </w:p>
        </w:tc>
        <w:tc>
          <w:tcPr>
            <w:tcW w:w="911" w:type="dxa"/>
            <w:tcBorders>
              <w:top w:val="single" w:sz="4" w:space="0" w:color="auto"/>
              <w:left w:val="single" w:sz="4" w:space="0" w:color="auto"/>
              <w:bottom w:val="single" w:sz="4" w:space="0" w:color="auto"/>
              <w:right w:val="single" w:sz="4" w:space="0" w:color="auto"/>
            </w:tcBorders>
            <w:hideMark/>
          </w:tcPr>
          <w:p w14:paraId="304A7E4C" w14:textId="77777777" w:rsidR="005C0825" w:rsidRPr="003849F5" w:rsidRDefault="005C0825">
            <w:pPr>
              <w:pStyle w:val="Paragraph"/>
              <w:rPr>
                <w:noProof/>
                <w:szCs w:val="16"/>
                <w:lang w:val="fi-FI" w:eastAsia="fi-FI"/>
              </w:rPr>
            </w:pPr>
            <w:r w:rsidRPr="003849F5">
              <w:rPr>
                <w:noProof/>
                <w:szCs w:val="16"/>
                <w:lang w:val="fi-FI" w:eastAsia="fi-FI"/>
              </w:rPr>
              <w:t>3.2 %</w:t>
            </w:r>
          </w:p>
        </w:tc>
        <w:tc>
          <w:tcPr>
            <w:tcW w:w="999" w:type="dxa"/>
            <w:tcBorders>
              <w:top w:val="single" w:sz="4" w:space="0" w:color="auto"/>
              <w:left w:val="single" w:sz="4" w:space="0" w:color="auto"/>
              <w:bottom w:val="single" w:sz="4" w:space="0" w:color="auto"/>
              <w:right w:val="single" w:sz="4" w:space="0" w:color="auto"/>
            </w:tcBorders>
            <w:hideMark/>
          </w:tcPr>
          <w:p w14:paraId="34DBF8F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5EAB68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FBFBF5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384889" w14:textId="77777777" w:rsidR="005C0825" w:rsidRPr="003849F5" w:rsidRDefault="005C0825">
            <w:pPr>
              <w:pStyle w:val="Paragraph"/>
              <w:rPr>
                <w:noProof/>
                <w:szCs w:val="16"/>
                <w:lang w:val="fi-FI" w:eastAsia="fi-FI"/>
              </w:rPr>
            </w:pPr>
            <w:r w:rsidRPr="003849F5">
              <w:rPr>
                <w:noProof/>
                <w:szCs w:val="16"/>
                <w:lang w:val="fi-FI" w:eastAsia="fi-FI"/>
              </w:rPr>
              <w:t>0.5961</w:t>
            </w:r>
          </w:p>
        </w:tc>
        <w:tc>
          <w:tcPr>
            <w:tcW w:w="1133" w:type="dxa"/>
            <w:tcBorders>
              <w:top w:val="single" w:sz="4" w:space="0" w:color="auto"/>
              <w:left w:val="single" w:sz="4" w:space="0" w:color="auto"/>
              <w:bottom w:val="single" w:sz="4" w:space="0" w:color="auto"/>
              <w:right w:val="single" w:sz="4" w:space="0" w:color="auto"/>
            </w:tcBorders>
            <w:hideMark/>
          </w:tcPr>
          <w:p w14:paraId="1D437CCC" w14:textId="77777777" w:rsidR="005C0825" w:rsidRPr="003849F5" w:rsidRDefault="005C0825">
            <w:pPr>
              <w:pStyle w:val="Paragraph"/>
              <w:jc w:val="right"/>
              <w:rPr>
                <w:noProof/>
                <w:szCs w:val="16"/>
                <w:lang w:val="fi-FI" w:eastAsia="fi-FI"/>
              </w:rPr>
            </w:pPr>
            <w:r w:rsidRPr="003849F5">
              <w:rPr>
                <w:noProof/>
                <w:szCs w:val="16"/>
                <w:lang w:val="fi-FI" w:eastAsia="fi-FI"/>
              </w:rPr>
              <w:t>ex 3824 99 93</w:t>
            </w:r>
          </w:p>
        </w:tc>
        <w:tc>
          <w:tcPr>
            <w:tcW w:w="547" w:type="dxa"/>
            <w:tcBorders>
              <w:top w:val="single" w:sz="4" w:space="0" w:color="auto"/>
              <w:left w:val="single" w:sz="4" w:space="0" w:color="auto"/>
              <w:bottom w:val="single" w:sz="4" w:space="0" w:color="auto"/>
              <w:right w:val="single" w:sz="4" w:space="0" w:color="auto"/>
            </w:tcBorders>
            <w:hideMark/>
          </w:tcPr>
          <w:p w14:paraId="41176D75"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ACF090E" w14:textId="77777777" w:rsidR="005C0825" w:rsidRPr="003849F5" w:rsidRDefault="005C0825">
            <w:pPr>
              <w:pStyle w:val="Paragraph"/>
              <w:rPr>
                <w:noProof/>
                <w:szCs w:val="16"/>
                <w:lang w:val="fi-FI" w:eastAsia="fi-FI"/>
              </w:rPr>
            </w:pPr>
            <w:r w:rsidRPr="003849F5">
              <w:rPr>
                <w:noProof/>
                <w:szCs w:val="16"/>
                <w:lang w:val="fi-FI" w:eastAsia="fi-FI"/>
              </w:rPr>
              <w:t>Jauhesekoitus,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5AA396D" w14:textId="77777777" w:rsidTr="005C0825">
              <w:trPr>
                <w:tblCellSpacing w:w="0" w:type="dxa"/>
              </w:trPr>
              <w:tc>
                <w:tcPr>
                  <w:tcW w:w="220" w:type="dxa"/>
                  <w:hideMark/>
                </w:tcPr>
                <w:p w14:paraId="339B38FA"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4E58EF5" w14:textId="77777777" w:rsidR="005C0825" w:rsidRPr="003849F5" w:rsidRDefault="005C0825">
                  <w:pPr>
                    <w:pStyle w:val="Paragraph"/>
                    <w:rPr>
                      <w:noProof/>
                      <w:lang w:val="fi-FI" w:eastAsia="fi-FI"/>
                    </w:rPr>
                  </w:pPr>
                  <w:r w:rsidRPr="003849F5">
                    <w:rPr>
                      <w:noProof/>
                      <w:lang w:val="fi-FI" w:eastAsia="fi-FI"/>
                    </w:rPr>
                    <w:t>vähintään 85 painoprosenttia sinkkidiakrylaattia (CAS RN 14643-87-9)</w:t>
                  </w:r>
                </w:p>
              </w:tc>
            </w:tr>
            <w:tr w:rsidR="005C0825" w:rsidRPr="003849F5" w14:paraId="46CE702E" w14:textId="77777777" w:rsidTr="005C0825">
              <w:trPr>
                <w:tblCellSpacing w:w="0" w:type="dxa"/>
              </w:trPr>
              <w:tc>
                <w:tcPr>
                  <w:tcW w:w="220" w:type="dxa"/>
                  <w:hideMark/>
                </w:tcPr>
                <w:p w14:paraId="7E69DE1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E79195A" w14:textId="77777777" w:rsidR="005C0825" w:rsidRPr="003849F5" w:rsidRDefault="005C0825">
                  <w:pPr>
                    <w:pStyle w:val="Paragraph"/>
                    <w:rPr>
                      <w:noProof/>
                      <w:lang w:val="fi-FI" w:eastAsia="fi-FI"/>
                    </w:rPr>
                  </w:pPr>
                  <w:r w:rsidRPr="003849F5">
                    <w:rPr>
                      <w:noProof/>
                      <w:lang w:val="fi-FI" w:eastAsia="fi-FI"/>
                    </w:rPr>
                    <w:t>enintään 5 painoprosenttia 2,6-di-tert-butyyli-alfa-dimetyyliamino-p-kresolia (CAS RN 88-27-7), ja</w:t>
                  </w:r>
                </w:p>
              </w:tc>
            </w:tr>
            <w:tr w:rsidR="005C0825" w:rsidRPr="003849F5" w14:paraId="569EC9EC" w14:textId="77777777" w:rsidTr="005C0825">
              <w:trPr>
                <w:tblCellSpacing w:w="0" w:type="dxa"/>
              </w:trPr>
              <w:tc>
                <w:tcPr>
                  <w:tcW w:w="220" w:type="dxa"/>
                  <w:hideMark/>
                </w:tcPr>
                <w:p w14:paraId="78B2706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08FC5A9" w14:textId="77777777" w:rsidR="005C0825" w:rsidRPr="003849F5" w:rsidRDefault="005C0825">
                  <w:pPr>
                    <w:pStyle w:val="Paragraph"/>
                    <w:rPr>
                      <w:noProof/>
                      <w:lang w:val="fi-FI" w:eastAsia="fi-FI"/>
                    </w:rPr>
                  </w:pPr>
                  <w:r w:rsidRPr="003849F5">
                    <w:rPr>
                      <w:noProof/>
                      <w:lang w:val="fi-FI" w:eastAsia="fi-FI"/>
                    </w:rPr>
                    <w:t>enintään 10 painoprosenttia sinkkistearaattia (CAS RN 557-05-1)</w:t>
                  </w:r>
                </w:p>
              </w:tc>
            </w:tr>
          </w:tbl>
          <w:p w14:paraId="24B5415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8999CC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211C4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9474F73"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ADED0B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A1BB71C" w14:textId="77777777" w:rsidR="005C0825" w:rsidRPr="003849F5" w:rsidRDefault="005C0825">
            <w:pPr>
              <w:pStyle w:val="Paragraph"/>
              <w:rPr>
                <w:noProof/>
                <w:szCs w:val="16"/>
                <w:lang w:val="fi-FI" w:eastAsia="fi-FI"/>
              </w:rPr>
            </w:pPr>
            <w:r w:rsidRPr="003849F5">
              <w:rPr>
                <w:noProof/>
                <w:szCs w:val="16"/>
                <w:lang w:val="fi-FI" w:eastAsia="fi-FI"/>
              </w:rPr>
              <w:t>0.4719</w:t>
            </w:r>
          </w:p>
        </w:tc>
        <w:tc>
          <w:tcPr>
            <w:tcW w:w="1133" w:type="dxa"/>
            <w:tcBorders>
              <w:top w:val="single" w:sz="4" w:space="0" w:color="auto"/>
              <w:left w:val="single" w:sz="4" w:space="0" w:color="auto"/>
              <w:bottom w:val="single" w:sz="4" w:space="0" w:color="auto"/>
              <w:right w:val="single" w:sz="4" w:space="0" w:color="auto"/>
            </w:tcBorders>
            <w:hideMark/>
          </w:tcPr>
          <w:p w14:paraId="644C6C7C" w14:textId="77777777" w:rsidR="005C0825" w:rsidRPr="003849F5" w:rsidRDefault="005C0825">
            <w:pPr>
              <w:pStyle w:val="Paragraph"/>
              <w:jc w:val="right"/>
              <w:rPr>
                <w:noProof/>
                <w:szCs w:val="16"/>
                <w:lang w:val="fi-FI" w:eastAsia="fi-FI"/>
              </w:rPr>
            </w:pPr>
            <w:r w:rsidRPr="003849F5">
              <w:rPr>
                <w:noProof/>
                <w:szCs w:val="16"/>
                <w:lang w:val="fi-FI" w:eastAsia="fi-FI"/>
              </w:rPr>
              <w:t>ex 3824 99 93</w:t>
            </w:r>
          </w:p>
        </w:tc>
        <w:tc>
          <w:tcPr>
            <w:tcW w:w="547" w:type="dxa"/>
            <w:tcBorders>
              <w:top w:val="single" w:sz="4" w:space="0" w:color="auto"/>
              <w:left w:val="single" w:sz="4" w:space="0" w:color="auto"/>
              <w:bottom w:val="single" w:sz="4" w:space="0" w:color="auto"/>
              <w:right w:val="single" w:sz="4" w:space="0" w:color="auto"/>
            </w:tcBorders>
            <w:hideMark/>
          </w:tcPr>
          <w:p w14:paraId="62EABD8B"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627657EF" w14:textId="77777777" w:rsidR="005C0825" w:rsidRPr="003849F5" w:rsidRDefault="005C0825">
            <w:pPr>
              <w:pStyle w:val="Paragraph"/>
              <w:rPr>
                <w:noProof/>
                <w:szCs w:val="16"/>
                <w:lang w:val="fi-FI" w:eastAsia="fi-FI"/>
              </w:rPr>
            </w:pPr>
            <w:r w:rsidRPr="003849F5">
              <w:rPr>
                <w:noProof/>
                <w:szCs w:val="16"/>
                <w:lang w:val="fi-FI" w:eastAsia="fi-FI"/>
              </w:rPr>
              <w:t>Parafiini, vähintään 70-prosenttisesti kloorattu (CAS RN 63449-39-8)</w:t>
            </w:r>
          </w:p>
        </w:tc>
        <w:tc>
          <w:tcPr>
            <w:tcW w:w="911" w:type="dxa"/>
            <w:tcBorders>
              <w:top w:val="single" w:sz="4" w:space="0" w:color="auto"/>
              <w:left w:val="single" w:sz="4" w:space="0" w:color="auto"/>
              <w:bottom w:val="single" w:sz="4" w:space="0" w:color="auto"/>
              <w:right w:val="single" w:sz="4" w:space="0" w:color="auto"/>
            </w:tcBorders>
            <w:hideMark/>
          </w:tcPr>
          <w:p w14:paraId="71184EE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C96EC8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4FCA1F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A6741B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0FA78C3" w14:textId="77777777" w:rsidR="005C0825" w:rsidRPr="003849F5" w:rsidRDefault="005C0825">
            <w:pPr>
              <w:pStyle w:val="Paragraph"/>
              <w:rPr>
                <w:noProof/>
                <w:szCs w:val="16"/>
                <w:lang w:val="fi-FI" w:eastAsia="fi-FI"/>
              </w:rPr>
            </w:pPr>
            <w:r w:rsidRPr="003849F5">
              <w:rPr>
                <w:noProof/>
                <w:szCs w:val="16"/>
                <w:lang w:val="fi-FI" w:eastAsia="fi-FI"/>
              </w:rPr>
              <w:t>0.7379</w:t>
            </w:r>
          </w:p>
        </w:tc>
        <w:tc>
          <w:tcPr>
            <w:tcW w:w="1133" w:type="dxa"/>
            <w:tcBorders>
              <w:top w:val="single" w:sz="4" w:space="0" w:color="auto"/>
              <w:left w:val="single" w:sz="4" w:space="0" w:color="auto"/>
              <w:bottom w:val="single" w:sz="4" w:space="0" w:color="auto"/>
              <w:right w:val="single" w:sz="4" w:space="0" w:color="auto"/>
            </w:tcBorders>
            <w:hideMark/>
          </w:tcPr>
          <w:p w14:paraId="33F7C129" w14:textId="77777777" w:rsidR="005C0825" w:rsidRPr="003849F5" w:rsidRDefault="005C0825">
            <w:pPr>
              <w:pStyle w:val="Paragraph"/>
              <w:jc w:val="right"/>
              <w:rPr>
                <w:noProof/>
                <w:szCs w:val="16"/>
                <w:lang w:val="fi-FI" w:eastAsia="fi-FI"/>
              </w:rPr>
            </w:pPr>
            <w:r w:rsidRPr="003849F5">
              <w:rPr>
                <w:noProof/>
                <w:szCs w:val="16"/>
                <w:lang w:val="fi-FI" w:eastAsia="fi-FI"/>
              </w:rPr>
              <w:t>ex 3824 99 93</w:t>
            </w:r>
          </w:p>
        </w:tc>
        <w:tc>
          <w:tcPr>
            <w:tcW w:w="547" w:type="dxa"/>
            <w:tcBorders>
              <w:top w:val="single" w:sz="4" w:space="0" w:color="auto"/>
              <w:left w:val="single" w:sz="4" w:space="0" w:color="auto"/>
              <w:bottom w:val="single" w:sz="4" w:space="0" w:color="auto"/>
              <w:right w:val="single" w:sz="4" w:space="0" w:color="auto"/>
            </w:tcBorders>
            <w:hideMark/>
          </w:tcPr>
          <w:p w14:paraId="42BA0016" w14:textId="77777777" w:rsidR="005C0825" w:rsidRPr="003849F5" w:rsidRDefault="005C0825">
            <w:pPr>
              <w:pStyle w:val="Paragraph"/>
              <w:jc w:val="center"/>
              <w:rPr>
                <w:noProof/>
                <w:szCs w:val="16"/>
                <w:lang w:val="fi-FI" w:eastAsia="fi-FI"/>
              </w:rPr>
            </w:pPr>
            <w:r w:rsidRPr="003849F5">
              <w:rPr>
                <w:noProof/>
                <w:szCs w:val="16"/>
                <w:lang w:val="fi-FI" w:eastAsia="fi-FI"/>
              </w:rPr>
              <w:t>38</w:t>
            </w:r>
          </w:p>
        </w:tc>
        <w:tc>
          <w:tcPr>
            <w:tcW w:w="4118" w:type="dxa"/>
            <w:tcBorders>
              <w:top w:val="single" w:sz="4" w:space="0" w:color="auto"/>
              <w:left w:val="single" w:sz="4" w:space="0" w:color="auto"/>
              <w:bottom w:val="single" w:sz="4" w:space="0" w:color="auto"/>
              <w:right w:val="single" w:sz="4" w:space="0" w:color="auto"/>
            </w:tcBorders>
            <w:hideMark/>
          </w:tcPr>
          <w:p w14:paraId="74A21CB0" w14:textId="77777777" w:rsidR="005C0825" w:rsidRPr="003849F5" w:rsidRDefault="005C0825">
            <w:pPr>
              <w:pStyle w:val="Paragraph"/>
              <w:rPr>
                <w:noProof/>
                <w:szCs w:val="16"/>
                <w:lang w:val="fi-FI" w:eastAsia="fi-FI"/>
              </w:rPr>
            </w:pPr>
            <w:r w:rsidRPr="003849F5">
              <w:rPr>
                <w:noProof/>
                <w:szCs w:val="16"/>
                <w:lang w:val="fi-FI" w:eastAsia="fi-FI"/>
              </w:rPr>
              <w:t>4,4'-(Perfluori-isopropylideeni)difenolin (CAS RN 1478-61-1) ja 4,4'-(perfluori-isopropylideeni)difenoli-bentsyyli-trifenyyli-fosfoniumsuolan (CAS RN 75768-65-9) seos</w:t>
            </w:r>
          </w:p>
        </w:tc>
        <w:tc>
          <w:tcPr>
            <w:tcW w:w="911" w:type="dxa"/>
            <w:tcBorders>
              <w:top w:val="single" w:sz="4" w:space="0" w:color="auto"/>
              <w:left w:val="single" w:sz="4" w:space="0" w:color="auto"/>
              <w:bottom w:val="single" w:sz="4" w:space="0" w:color="auto"/>
              <w:right w:val="single" w:sz="4" w:space="0" w:color="auto"/>
            </w:tcBorders>
            <w:hideMark/>
          </w:tcPr>
          <w:p w14:paraId="0A337DD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46F0B7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317280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091B45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651445A" w14:textId="77777777" w:rsidR="005C0825" w:rsidRPr="003849F5" w:rsidRDefault="005C0825">
            <w:pPr>
              <w:pStyle w:val="Paragraph"/>
              <w:rPr>
                <w:noProof/>
                <w:szCs w:val="16"/>
                <w:lang w:val="fi-FI" w:eastAsia="fi-FI"/>
              </w:rPr>
            </w:pPr>
            <w:r w:rsidRPr="003849F5">
              <w:rPr>
                <w:noProof/>
                <w:szCs w:val="16"/>
                <w:lang w:val="fi-FI" w:eastAsia="fi-FI"/>
              </w:rPr>
              <w:t>0.4527</w:t>
            </w:r>
          </w:p>
        </w:tc>
        <w:tc>
          <w:tcPr>
            <w:tcW w:w="1133" w:type="dxa"/>
            <w:tcBorders>
              <w:top w:val="single" w:sz="4" w:space="0" w:color="auto"/>
              <w:left w:val="single" w:sz="4" w:space="0" w:color="auto"/>
              <w:bottom w:val="single" w:sz="4" w:space="0" w:color="auto"/>
              <w:right w:val="single" w:sz="4" w:space="0" w:color="auto"/>
            </w:tcBorders>
            <w:hideMark/>
          </w:tcPr>
          <w:p w14:paraId="66B80AFB" w14:textId="77777777" w:rsidR="005C0825" w:rsidRPr="003849F5" w:rsidRDefault="005C0825">
            <w:pPr>
              <w:pStyle w:val="Paragraph"/>
              <w:jc w:val="right"/>
              <w:rPr>
                <w:noProof/>
                <w:szCs w:val="16"/>
                <w:lang w:val="fi-FI" w:eastAsia="fi-FI"/>
              </w:rPr>
            </w:pPr>
            <w:r w:rsidRPr="003849F5">
              <w:rPr>
                <w:noProof/>
                <w:szCs w:val="16"/>
                <w:lang w:val="fi-FI" w:eastAsia="fi-FI"/>
              </w:rPr>
              <w:t>ex 3824 99 93</w:t>
            </w:r>
          </w:p>
        </w:tc>
        <w:tc>
          <w:tcPr>
            <w:tcW w:w="547" w:type="dxa"/>
            <w:tcBorders>
              <w:top w:val="single" w:sz="4" w:space="0" w:color="auto"/>
              <w:left w:val="single" w:sz="4" w:space="0" w:color="auto"/>
              <w:bottom w:val="single" w:sz="4" w:space="0" w:color="auto"/>
              <w:right w:val="single" w:sz="4" w:space="0" w:color="auto"/>
            </w:tcBorders>
            <w:hideMark/>
          </w:tcPr>
          <w:p w14:paraId="3D8A3AAA" w14:textId="77777777" w:rsidR="005C0825" w:rsidRPr="003849F5" w:rsidRDefault="005C0825">
            <w:pPr>
              <w:pStyle w:val="Paragraph"/>
              <w:jc w:val="center"/>
              <w:rPr>
                <w:noProof/>
                <w:szCs w:val="16"/>
                <w:lang w:val="fi-FI" w:eastAsia="fi-FI"/>
              </w:rPr>
            </w:pPr>
            <w:r w:rsidRPr="003849F5">
              <w:rPr>
                <w:noProof/>
                <w:szCs w:val="16"/>
                <w:lang w:val="fi-FI" w:eastAsia="fi-FI"/>
              </w:rPr>
              <w:t>42</w:t>
            </w:r>
          </w:p>
        </w:tc>
        <w:tc>
          <w:tcPr>
            <w:tcW w:w="4118" w:type="dxa"/>
            <w:tcBorders>
              <w:top w:val="single" w:sz="4" w:space="0" w:color="auto"/>
              <w:left w:val="single" w:sz="4" w:space="0" w:color="auto"/>
              <w:bottom w:val="single" w:sz="4" w:space="0" w:color="auto"/>
              <w:right w:val="single" w:sz="4" w:space="0" w:color="auto"/>
            </w:tcBorders>
            <w:hideMark/>
          </w:tcPr>
          <w:p w14:paraId="7AF972C8" w14:textId="77777777" w:rsidR="005C0825" w:rsidRPr="003849F5" w:rsidRDefault="005C0825">
            <w:pPr>
              <w:pStyle w:val="Paragraph"/>
              <w:rPr>
                <w:noProof/>
                <w:szCs w:val="16"/>
                <w:lang w:val="fi-FI" w:eastAsia="fi-FI"/>
              </w:rPr>
            </w:pPr>
            <w:r w:rsidRPr="003849F5">
              <w:rPr>
                <w:noProof/>
                <w:szCs w:val="16"/>
                <w:lang w:val="fi-FI" w:eastAsia="fi-FI"/>
              </w:rPr>
              <w:t>Bis{4-(3-(3-fenoksikarbonyyliamino)tolyyli)ureido}fenyylisulfonin, difenyylitolueeni-2,4-dikarbamaatin ja 1-[4-(4-aminobentseenisulfonyyli)-fenyyli]-3-(3-fenoksikarbonyyliaminotolyyli)-urean seos</w:t>
            </w:r>
          </w:p>
        </w:tc>
        <w:tc>
          <w:tcPr>
            <w:tcW w:w="911" w:type="dxa"/>
            <w:tcBorders>
              <w:top w:val="single" w:sz="4" w:space="0" w:color="auto"/>
              <w:left w:val="single" w:sz="4" w:space="0" w:color="auto"/>
              <w:bottom w:val="single" w:sz="4" w:space="0" w:color="auto"/>
              <w:right w:val="single" w:sz="4" w:space="0" w:color="auto"/>
            </w:tcBorders>
            <w:hideMark/>
          </w:tcPr>
          <w:p w14:paraId="4EB5597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3713E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203A30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E6D290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0BFFF97" w14:textId="77777777" w:rsidR="005C0825" w:rsidRPr="003849F5" w:rsidRDefault="005C0825">
            <w:pPr>
              <w:pStyle w:val="Paragraph"/>
              <w:rPr>
                <w:noProof/>
                <w:szCs w:val="16"/>
                <w:lang w:val="fi-FI" w:eastAsia="fi-FI"/>
              </w:rPr>
            </w:pPr>
            <w:r w:rsidRPr="003849F5">
              <w:rPr>
                <w:noProof/>
                <w:szCs w:val="16"/>
                <w:lang w:val="fi-FI" w:eastAsia="fi-FI"/>
              </w:rPr>
              <w:t>0.7153</w:t>
            </w:r>
          </w:p>
        </w:tc>
        <w:tc>
          <w:tcPr>
            <w:tcW w:w="1133" w:type="dxa"/>
            <w:tcBorders>
              <w:top w:val="single" w:sz="4" w:space="0" w:color="auto"/>
              <w:left w:val="single" w:sz="4" w:space="0" w:color="auto"/>
              <w:bottom w:val="single" w:sz="4" w:space="0" w:color="auto"/>
              <w:right w:val="single" w:sz="4" w:space="0" w:color="auto"/>
            </w:tcBorders>
            <w:hideMark/>
          </w:tcPr>
          <w:p w14:paraId="30BD0E1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3824 99 93</w:t>
            </w:r>
          </w:p>
        </w:tc>
        <w:tc>
          <w:tcPr>
            <w:tcW w:w="547" w:type="dxa"/>
            <w:tcBorders>
              <w:top w:val="single" w:sz="4" w:space="0" w:color="auto"/>
              <w:left w:val="single" w:sz="4" w:space="0" w:color="auto"/>
              <w:bottom w:val="single" w:sz="4" w:space="0" w:color="auto"/>
              <w:right w:val="single" w:sz="4" w:space="0" w:color="auto"/>
            </w:tcBorders>
            <w:hideMark/>
          </w:tcPr>
          <w:p w14:paraId="5FD3223C"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41D53E60" w14:textId="77777777" w:rsidR="005C0825" w:rsidRPr="003849F5" w:rsidRDefault="005C0825">
            <w:pPr>
              <w:pStyle w:val="Paragraph"/>
              <w:rPr>
                <w:noProof/>
                <w:szCs w:val="16"/>
                <w:lang w:val="fi-FI" w:eastAsia="fi-FI"/>
              </w:rPr>
            </w:pPr>
            <w:r w:rsidRPr="003849F5">
              <w:rPr>
                <w:noProof/>
                <w:szCs w:val="16"/>
                <w:lang w:val="fi-FI" w:eastAsia="fi-FI"/>
              </w:rPr>
              <w:t>Natriumvety-3-aminonaftaleeni-1,5-disulfonaatti (CAS RN 4681-22-5),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273"/>
            </w:tblGrid>
            <w:tr w:rsidR="005C0825" w:rsidRPr="003849F5" w14:paraId="6C24CE40" w14:textId="77777777" w:rsidTr="005C0825">
              <w:trPr>
                <w:tblCellSpacing w:w="0" w:type="dxa"/>
              </w:trPr>
              <w:tc>
                <w:tcPr>
                  <w:tcW w:w="220" w:type="dxa"/>
                  <w:hideMark/>
                </w:tcPr>
                <w:p w14:paraId="2CC6B5E7" w14:textId="77777777" w:rsidR="005C0825" w:rsidRPr="003849F5" w:rsidRDefault="005C0825">
                  <w:pPr>
                    <w:pStyle w:val="Paragraph"/>
                    <w:rPr>
                      <w:noProof/>
                      <w:szCs w:val="20"/>
                      <w:lang w:val="fi-FI" w:eastAsia="fi-FI"/>
                    </w:rPr>
                  </w:pPr>
                  <w:r w:rsidRPr="003849F5">
                    <w:rPr>
                      <w:noProof/>
                      <w:lang w:val="fi-FI" w:eastAsia="fi-FI"/>
                    </w:rPr>
                    <w:t>—</w:t>
                  </w:r>
                </w:p>
              </w:tc>
              <w:tc>
                <w:tcPr>
                  <w:tcW w:w="3273" w:type="dxa"/>
                  <w:hideMark/>
                </w:tcPr>
                <w:p w14:paraId="5E3D2E44" w14:textId="77777777" w:rsidR="005C0825" w:rsidRPr="003849F5" w:rsidRDefault="005C0825">
                  <w:pPr>
                    <w:pStyle w:val="Paragraph"/>
                    <w:rPr>
                      <w:noProof/>
                      <w:lang w:val="fi-FI" w:eastAsia="fi-FI"/>
                    </w:rPr>
                  </w:pPr>
                  <w:r w:rsidRPr="003849F5">
                    <w:rPr>
                      <w:noProof/>
                      <w:lang w:val="fi-FI" w:eastAsia="fi-FI"/>
                    </w:rPr>
                    <w:t>enintään 20 painoprosenttia dinatriumsulfaattia, ja</w:t>
                  </w:r>
                </w:p>
              </w:tc>
            </w:tr>
            <w:tr w:rsidR="005C0825" w:rsidRPr="003849F5" w14:paraId="3B72CB4B" w14:textId="77777777" w:rsidTr="005C0825">
              <w:trPr>
                <w:tblCellSpacing w:w="0" w:type="dxa"/>
              </w:trPr>
              <w:tc>
                <w:tcPr>
                  <w:tcW w:w="220" w:type="dxa"/>
                  <w:hideMark/>
                </w:tcPr>
                <w:p w14:paraId="5B096E80" w14:textId="77777777" w:rsidR="005C0825" w:rsidRPr="003849F5" w:rsidRDefault="005C0825">
                  <w:pPr>
                    <w:pStyle w:val="Paragraph"/>
                    <w:rPr>
                      <w:noProof/>
                      <w:lang w:val="fi-FI" w:eastAsia="fi-FI"/>
                    </w:rPr>
                  </w:pPr>
                  <w:r w:rsidRPr="003849F5">
                    <w:rPr>
                      <w:noProof/>
                      <w:lang w:val="fi-FI" w:eastAsia="fi-FI"/>
                    </w:rPr>
                    <w:t>—</w:t>
                  </w:r>
                </w:p>
              </w:tc>
              <w:tc>
                <w:tcPr>
                  <w:tcW w:w="3273" w:type="dxa"/>
                  <w:hideMark/>
                </w:tcPr>
                <w:p w14:paraId="13E10B14" w14:textId="77777777" w:rsidR="005C0825" w:rsidRPr="003849F5" w:rsidRDefault="005C0825">
                  <w:pPr>
                    <w:pStyle w:val="Paragraph"/>
                    <w:rPr>
                      <w:noProof/>
                      <w:lang w:val="fi-FI" w:eastAsia="fi-FI"/>
                    </w:rPr>
                  </w:pPr>
                  <w:r w:rsidRPr="003849F5">
                    <w:rPr>
                      <w:noProof/>
                      <w:lang w:val="fi-FI" w:eastAsia="fi-FI"/>
                    </w:rPr>
                    <w:t>enintään 10 painoprosenttia natriumkloridia</w:t>
                  </w:r>
                </w:p>
              </w:tc>
            </w:tr>
          </w:tbl>
          <w:p w14:paraId="3DEDCB98"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6A86DC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687F97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979BDA5"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8EE619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CCAB878" w14:textId="77777777" w:rsidR="005C0825" w:rsidRPr="003849F5" w:rsidRDefault="005C0825">
            <w:pPr>
              <w:pStyle w:val="Paragraph"/>
              <w:rPr>
                <w:noProof/>
                <w:szCs w:val="16"/>
                <w:lang w:val="fi-FI" w:eastAsia="fi-FI"/>
              </w:rPr>
            </w:pPr>
            <w:r w:rsidRPr="003849F5">
              <w:rPr>
                <w:noProof/>
                <w:szCs w:val="16"/>
                <w:lang w:val="fi-FI" w:eastAsia="fi-FI"/>
              </w:rPr>
              <w:t>0.7786</w:t>
            </w:r>
          </w:p>
        </w:tc>
        <w:tc>
          <w:tcPr>
            <w:tcW w:w="1133" w:type="dxa"/>
            <w:tcBorders>
              <w:top w:val="single" w:sz="4" w:space="0" w:color="auto"/>
              <w:left w:val="single" w:sz="4" w:space="0" w:color="auto"/>
              <w:bottom w:val="single" w:sz="4" w:space="0" w:color="auto"/>
              <w:right w:val="single" w:sz="4" w:space="0" w:color="auto"/>
            </w:tcBorders>
            <w:hideMark/>
          </w:tcPr>
          <w:p w14:paraId="6813BAC5" w14:textId="77777777" w:rsidR="005C0825" w:rsidRPr="003849F5" w:rsidRDefault="005C0825">
            <w:pPr>
              <w:pStyle w:val="Paragraph"/>
              <w:jc w:val="right"/>
              <w:rPr>
                <w:noProof/>
                <w:szCs w:val="16"/>
                <w:lang w:val="fi-FI" w:eastAsia="fi-FI"/>
              </w:rPr>
            </w:pPr>
            <w:r w:rsidRPr="003849F5">
              <w:rPr>
                <w:noProof/>
                <w:szCs w:val="16"/>
                <w:lang w:val="fi-FI" w:eastAsia="fi-FI"/>
              </w:rPr>
              <w:t>ex 3824 99 93</w:t>
            </w:r>
          </w:p>
        </w:tc>
        <w:tc>
          <w:tcPr>
            <w:tcW w:w="547" w:type="dxa"/>
            <w:tcBorders>
              <w:top w:val="single" w:sz="4" w:space="0" w:color="auto"/>
              <w:left w:val="single" w:sz="4" w:space="0" w:color="auto"/>
              <w:bottom w:val="single" w:sz="4" w:space="0" w:color="auto"/>
              <w:right w:val="single" w:sz="4" w:space="0" w:color="auto"/>
            </w:tcBorders>
            <w:hideMark/>
          </w:tcPr>
          <w:p w14:paraId="57F0F5FA" w14:textId="77777777" w:rsidR="005C0825" w:rsidRPr="003849F5" w:rsidRDefault="005C0825">
            <w:pPr>
              <w:pStyle w:val="Paragraph"/>
              <w:jc w:val="center"/>
              <w:rPr>
                <w:noProof/>
                <w:szCs w:val="16"/>
                <w:lang w:val="fi-FI" w:eastAsia="fi-FI"/>
              </w:rPr>
            </w:pPr>
            <w:r w:rsidRPr="003849F5">
              <w:rPr>
                <w:noProof/>
                <w:szCs w:val="16"/>
                <w:lang w:val="fi-FI" w:eastAsia="fi-FI"/>
              </w:rPr>
              <w:t>48</w:t>
            </w:r>
          </w:p>
        </w:tc>
        <w:tc>
          <w:tcPr>
            <w:tcW w:w="4118" w:type="dxa"/>
            <w:tcBorders>
              <w:top w:val="single" w:sz="4" w:space="0" w:color="auto"/>
              <w:left w:val="single" w:sz="4" w:space="0" w:color="auto"/>
              <w:bottom w:val="single" w:sz="4" w:space="0" w:color="auto"/>
              <w:right w:val="single" w:sz="4" w:space="0" w:color="auto"/>
            </w:tcBorders>
            <w:hideMark/>
          </w:tcPr>
          <w:p w14:paraId="52194C90" w14:textId="77777777" w:rsidR="005C0825" w:rsidRPr="003849F5" w:rsidRDefault="005C0825">
            <w:pPr>
              <w:pStyle w:val="Paragraph"/>
              <w:rPr>
                <w:noProof/>
                <w:szCs w:val="16"/>
                <w:lang w:val="fi-FI" w:eastAsia="fi-FI"/>
              </w:rPr>
            </w:pPr>
            <w:r w:rsidRPr="003849F5">
              <w:rPr>
                <w:noProof/>
                <w:szCs w:val="16"/>
                <w:lang w:val="fi-FI" w:eastAsia="fi-FI"/>
              </w:rPr>
              <w:t>Halogenoimaton liekinestoaine,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27D8E1E" w14:textId="77777777" w:rsidTr="005C0825">
              <w:trPr>
                <w:tblCellSpacing w:w="0" w:type="dxa"/>
              </w:trPr>
              <w:tc>
                <w:tcPr>
                  <w:tcW w:w="220" w:type="dxa"/>
                  <w:hideMark/>
                </w:tcPr>
                <w:p w14:paraId="2F9B1AD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C624EFF" w14:textId="77777777" w:rsidR="005C0825" w:rsidRPr="003849F5" w:rsidRDefault="005C0825">
                  <w:pPr>
                    <w:pStyle w:val="Paragraph"/>
                    <w:rPr>
                      <w:noProof/>
                      <w:lang w:val="fi-FI" w:eastAsia="fi-FI"/>
                    </w:rPr>
                  </w:pPr>
                  <w:r w:rsidRPr="003849F5">
                    <w:rPr>
                      <w:noProof/>
                      <w:lang w:val="fi-FI" w:eastAsia="fi-FI"/>
                    </w:rPr>
                    <w:t>vähintään 50 mutta enintään 65 painoprosenttia piperatsiinipyrofosfaattia (CAS RN 66034-17-1)</w:t>
                  </w:r>
                </w:p>
              </w:tc>
            </w:tr>
            <w:tr w:rsidR="005C0825" w:rsidRPr="003849F5" w14:paraId="29EF4766" w14:textId="77777777" w:rsidTr="005C0825">
              <w:trPr>
                <w:tblCellSpacing w:w="0" w:type="dxa"/>
              </w:trPr>
              <w:tc>
                <w:tcPr>
                  <w:tcW w:w="220" w:type="dxa"/>
                  <w:hideMark/>
                </w:tcPr>
                <w:p w14:paraId="75C1C39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578E4D3" w14:textId="77777777" w:rsidR="005C0825" w:rsidRPr="003849F5" w:rsidRDefault="005C0825">
                  <w:pPr>
                    <w:pStyle w:val="Paragraph"/>
                    <w:rPr>
                      <w:noProof/>
                      <w:lang w:val="fi-FI" w:eastAsia="fi-FI"/>
                    </w:rPr>
                  </w:pPr>
                  <w:r w:rsidRPr="003849F5">
                    <w:rPr>
                      <w:noProof/>
                      <w:lang w:val="fi-FI" w:eastAsia="fi-FI"/>
                    </w:rPr>
                    <w:t>vähintään 35 mutta enintään 45 painoprosenttia fosforihapon johdannaista ja</w:t>
                  </w:r>
                </w:p>
              </w:tc>
            </w:tr>
            <w:tr w:rsidR="005C0825" w:rsidRPr="003849F5" w14:paraId="2F30DC46" w14:textId="77777777" w:rsidTr="005C0825">
              <w:trPr>
                <w:tblCellSpacing w:w="0" w:type="dxa"/>
              </w:trPr>
              <w:tc>
                <w:tcPr>
                  <w:tcW w:w="220" w:type="dxa"/>
                  <w:hideMark/>
                </w:tcPr>
                <w:p w14:paraId="5B92D83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B7E813D" w14:textId="77777777" w:rsidR="005C0825" w:rsidRPr="003849F5" w:rsidRDefault="005C0825">
                  <w:pPr>
                    <w:pStyle w:val="Paragraph"/>
                    <w:rPr>
                      <w:noProof/>
                      <w:lang w:val="fi-FI" w:eastAsia="fi-FI"/>
                    </w:rPr>
                  </w:pPr>
                  <w:r w:rsidRPr="003849F5">
                    <w:rPr>
                      <w:noProof/>
                      <w:lang w:val="fi-FI" w:eastAsia="fi-FI"/>
                    </w:rPr>
                    <w:t>enintään 6 painoprosenttia sinkkioksidia (CAS RN 1314-13-2)</w:t>
                  </w:r>
                </w:p>
              </w:tc>
            </w:tr>
          </w:tbl>
          <w:p w14:paraId="007F3E7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C8C880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64AD60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002727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DCC606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C21AC17" w14:textId="77777777" w:rsidR="005C0825" w:rsidRPr="003849F5" w:rsidRDefault="005C0825">
            <w:pPr>
              <w:pStyle w:val="Paragraph"/>
              <w:rPr>
                <w:noProof/>
                <w:szCs w:val="16"/>
                <w:lang w:val="fi-FI" w:eastAsia="fi-FI"/>
              </w:rPr>
            </w:pPr>
            <w:r w:rsidRPr="003849F5">
              <w:rPr>
                <w:noProof/>
                <w:szCs w:val="16"/>
                <w:lang w:val="fi-FI" w:eastAsia="fi-FI"/>
              </w:rPr>
              <w:t>0.8062</w:t>
            </w:r>
          </w:p>
        </w:tc>
        <w:tc>
          <w:tcPr>
            <w:tcW w:w="1133" w:type="dxa"/>
            <w:tcBorders>
              <w:top w:val="single" w:sz="4" w:space="0" w:color="auto"/>
              <w:left w:val="single" w:sz="4" w:space="0" w:color="auto"/>
              <w:bottom w:val="single" w:sz="4" w:space="0" w:color="auto"/>
              <w:right w:val="single" w:sz="4" w:space="0" w:color="auto"/>
            </w:tcBorders>
            <w:hideMark/>
          </w:tcPr>
          <w:p w14:paraId="02D3B73A" w14:textId="77777777" w:rsidR="005C0825" w:rsidRPr="003849F5" w:rsidRDefault="005C0825">
            <w:pPr>
              <w:pStyle w:val="Paragraph"/>
              <w:jc w:val="right"/>
              <w:rPr>
                <w:noProof/>
                <w:szCs w:val="16"/>
                <w:lang w:val="fi-FI" w:eastAsia="fi-FI"/>
              </w:rPr>
            </w:pPr>
            <w:r w:rsidRPr="003849F5">
              <w:rPr>
                <w:noProof/>
                <w:szCs w:val="16"/>
                <w:lang w:val="fi-FI" w:eastAsia="fi-FI"/>
              </w:rPr>
              <w:t>ex 3824 99 93</w:t>
            </w:r>
          </w:p>
        </w:tc>
        <w:tc>
          <w:tcPr>
            <w:tcW w:w="547" w:type="dxa"/>
            <w:tcBorders>
              <w:top w:val="single" w:sz="4" w:space="0" w:color="auto"/>
              <w:left w:val="single" w:sz="4" w:space="0" w:color="auto"/>
              <w:bottom w:val="single" w:sz="4" w:space="0" w:color="auto"/>
              <w:right w:val="single" w:sz="4" w:space="0" w:color="auto"/>
            </w:tcBorders>
            <w:hideMark/>
          </w:tcPr>
          <w:p w14:paraId="0F28E522" w14:textId="77777777" w:rsidR="005C0825" w:rsidRPr="003849F5" w:rsidRDefault="005C0825">
            <w:pPr>
              <w:pStyle w:val="Paragraph"/>
              <w:jc w:val="center"/>
              <w:rPr>
                <w:noProof/>
                <w:szCs w:val="16"/>
                <w:lang w:val="fi-FI" w:eastAsia="fi-FI"/>
              </w:rPr>
            </w:pPr>
            <w:r w:rsidRPr="003849F5">
              <w:rPr>
                <w:noProof/>
                <w:szCs w:val="16"/>
                <w:lang w:val="fi-FI" w:eastAsia="fi-FI"/>
              </w:rPr>
              <w:t>51</w:t>
            </w:r>
          </w:p>
        </w:tc>
        <w:tc>
          <w:tcPr>
            <w:tcW w:w="4118" w:type="dxa"/>
            <w:tcBorders>
              <w:top w:val="single" w:sz="4" w:space="0" w:color="auto"/>
              <w:left w:val="single" w:sz="4" w:space="0" w:color="auto"/>
              <w:bottom w:val="single" w:sz="4" w:space="0" w:color="auto"/>
              <w:right w:val="single" w:sz="4" w:space="0" w:color="auto"/>
            </w:tcBorders>
            <w:hideMark/>
          </w:tcPr>
          <w:p w14:paraId="2EEAF5E6" w14:textId="77777777" w:rsidR="005C0825" w:rsidRPr="003849F5" w:rsidRDefault="005C0825">
            <w:pPr>
              <w:pStyle w:val="Paragraph"/>
              <w:rPr>
                <w:noProof/>
                <w:szCs w:val="16"/>
                <w:lang w:val="fi-FI" w:eastAsia="fi-FI"/>
              </w:rPr>
            </w:pPr>
            <w:r w:rsidRPr="003849F5">
              <w:rPr>
                <w:noProof/>
                <w:szCs w:val="16"/>
                <w:lang w:val="fi-FI" w:eastAsia="fi-FI"/>
              </w:rPr>
              <w:t>Tris(hydroksiymetyyli)fosfiinioksidi (CAS RN 1067-12-5), jonka puhtausaste on vähintään 85 painoprosenttia</w:t>
            </w:r>
          </w:p>
        </w:tc>
        <w:tc>
          <w:tcPr>
            <w:tcW w:w="911" w:type="dxa"/>
            <w:tcBorders>
              <w:top w:val="single" w:sz="4" w:space="0" w:color="auto"/>
              <w:left w:val="single" w:sz="4" w:space="0" w:color="auto"/>
              <w:bottom w:val="single" w:sz="4" w:space="0" w:color="auto"/>
              <w:right w:val="single" w:sz="4" w:space="0" w:color="auto"/>
            </w:tcBorders>
            <w:hideMark/>
          </w:tcPr>
          <w:p w14:paraId="06E855A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A2AC8B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663CD6A"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882B2D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49ACEBE" w14:textId="77777777" w:rsidR="005C0825" w:rsidRPr="003849F5" w:rsidRDefault="005C0825">
            <w:pPr>
              <w:pStyle w:val="Paragraph"/>
              <w:rPr>
                <w:noProof/>
                <w:szCs w:val="16"/>
                <w:lang w:val="fi-FI" w:eastAsia="fi-FI"/>
              </w:rPr>
            </w:pPr>
            <w:r w:rsidRPr="003849F5">
              <w:rPr>
                <w:noProof/>
                <w:szCs w:val="16"/>
                <w:lang w:val="fi-FI" w:eastAsia="fi-FI"/>
              </w:rPr>
              <w:t>0.6215</w:t>
            </w:r>
          </w:p>
        </w:tc>
        <w:tc>
          <w:tcPr>
            <w:tcW w:w="1133" w:type="dxa"/>
            <w:tcBorders>
              <w:top w:val="single" w:sz="4" w:space="0" w:color="auto"/>
              <w:left w:val="single" w:sz="4" w:space="0" w:color="auto"/>
              <w:bottom w:val="single" w:sz="4" w:space="0" w:color="auto"/>
              <w:right w:val="single" w:sz="4" w:space="0" w:color="auto"/>
            </w:tcBorders>
            <w:hideMark/>
          </w:tcPr>
          <w:p w14:paraId="51FA36F3" w14:textId="77777777" w:rsidR="005C0825" w:rsidRPr="003849F5" w:rsidRDefault="005C0825">
            <w:pPr>
              <w:pStyle w:val="Paragraph"/>
              <w:jc w:val="right"/>
              <w:rPr>
                <w:noProof/>
                <w:szCs w:val="16"/>
                <w:lang w:val="fi-FI" w:eastAsia="fi-FI"/>
              </w:rPr>
            </w:pPr>
            <w:r w:rsidRPr="003849F5">
              <w:rPr>
                <w:noProof/>
                <w:szCs w:val="16"/>
                <w:lang w:val="fi-FI" w:eastAsia="fi-FI"/>
              </w:rPr>
              <w:t>ex 3824 99 93</w:t>
            </w:r>
          </w:p>
        </w:tc>
        <w:tc>
          <w:tcPr>
            <w:tcW w:w="547" w:type="dxa"/>
            <w:tcBorders>
              <w:top w:val="single" w:sz="4" w:space="0" w:color="auto"/>
              <w:left w:val="single" w:sz="4" w:space="0" w:color="auto"/>
              <w:bottom w:val="single" w:sz="4" w:space="0" w:color="auto"/>
              <w:right w:val="single" w:sz="4" w:space="0" w:color="auto"/>
            </w:tcBorders>
            <w:hideMark/>
          </w:tcPr>
          <w:p w14:paraId="071ADFA6" w14:textId="77777777" w:rsidR="005C0825" w:rsidRPr="003849F5" w:rsidRDefault="005C0825">
            <w:pPr>
              <w:pStyle w:val="Paragraph"/>
              <w:jc w:val="center"/>
              <w:rPr>
                <w:noProof/>
                <w:szCs w:val="16"/>
                <w:lang w:val="fi-FI" w:eastAsia="fi-FI"/>
              </w:rPr>
            </w:pPr>
            <w:r w:rsidRPr="003849F5">
              <w:rPr>
                <w:noProof/>
                <w:szCs w:val="16"/>
                <w:lang w:val="fi-FI" w:eastAsia="fi-FI"/>
              </w:rPr>
              <w:t>53</w:t>
            </w:r>
          </w:p>
        </w:tc>
        <w:tc>
          <w:tcPr>
            <w:tcW w:w="4118" w:type="dxa"/>
            <w:tcBorders>
              <w:top w:val="single" w:sz="4" w:space="0" w:color="auto"/>
              <w:left w:val="single" w:sz="4" w:space="0" w:color="auto"/>
              <w:bottom w:val="single" w:sz="4" w:space="0" w:color="auto"/>
              <w:right w:val="single" w:sz="4" w:space="0" w:color="auto"/>
            </w:tcBorders>
            <w:hideMark/>
          </w:tcPr>
          <w:p w14:paraId="2D028ED7" w14:textId="77777777" w:rsidR="005C0825" w:rsidRPr="003849F5" w:rsidRDefault="005C0825">
            <w:pPr>
              <w:pStyle w:val="Paragraph"/>
              <w:rPr>
                <w:noProof/>
                <w:szCs w:val="16"/>
                <w:lang w:val="fi-FI" w:eastAsia="fi-FI"/>
              </w:rPr>
            </w:pPr>
            <w:r w:rsidRPr="003849F5">
              <w:rPr>
                <w:noProof/>
                <w:szCs w:val="16"/>
                <w:lang w:val="fi-FI" w:eastAsia="fi-FI"/>
              </w:rPr>
              <w:t>Sinkkidimetakrylaatti (CAS RN 13189-00-9), jossa on enintään 2,5 painoprosenttia 2,6-di-tert-butyyli-alfa-dimetyyliamino-p-kresolia (CAS-RN-88-27-7), jauheena</w:t>
            </w:r>
          </w:p>
        </w:tc>
        <w:tc>
          <w:tcPr>
            <w:tcW w:w="911" w:type="dxa"/>
            <w:tcBorders>
              <w:top w:val="single" w:sz="4" w:space="0" w:color="auto"/>
              <w:left w:val="single" w:sz="4" w:space="0" w:color="auto"/>
              <w:bottom w:val="single" w:sz="4" w:space="0" w:color="auto"/>
              <w:right w:val="single" w:sz="4" w:space="0" w:color="auto"/>
            </w:tcBorders>
            <w:hideMark/>
          </w:tcPr>
          <w:p w14:paraId="562E960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43EBF7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645380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EF9CA1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914B814" w14:textId="77777777" w:rsidR="005C0825" w:rsidRPr="003849F5" w:rsidRDefault="005C0825">
            <w:pPr>
              <w:pStyle w:val="Paragraph"/>
              <w:rPr>
                <w:noProof/>
                <w:szCs w:val="16"/>
                <w:lang w:val="fi-FI" w:eastAsia="fi-FI"/>
              </w:rPr>
            </w:pPr>
            <w:r w:rsidRPr="003849F5">
              <w:rPr>
                <w:noProof/>
                <w:szCs w:val="16"/>
                <w:lang w:val="fi-FI" w:eastAsia="fi-FI"/>
              </w:rPr>
              <w:t>0.7497</w:t>
            </w:r>
          </w:p>
        </w:tc>
        <w:tc>
          <w:tcPr>
            <w:tcW w:w="1133" w:type="dxa"/>
            <w:tcBorders>
              <w:top w:val="single" w:sz="4" w:space="0" w:color="auto"/>
              <w:left w:val="single" w:sz="4" w:space="0" w:color="auto"/>
              <w:bottom w:val="single" w:sz="4" w:space="0" w:color="auto"/>
              <w:right w:val="single" w:sz="4" w:space="0" w:color="auto"/>
            </w:tcBorders>
            <w:hideMark/>
          </w:tcPr>
          <w:p w14:paraId="6AE6B167" w14:textId="77777777" w:rsidR="005C0825" w:rsidRPr="003849F5" w:rsidRDefault="005C0825">
            <w:pPr>
              <w:pStyle w:val="Paragraph"/>
              <w:jc w:val="right"/>
              <w:rPr>
                <w:noProof/>
                <w:szCs w:val="16"/>
                <w:lang w:val="fi-FI" w:eastAsia="fi-FI"/>
              </w:rPr>
            </w:pPr>
            <w:r w:rsidRPr="003849F5">
              <w:rPr>
                <w:noProof/>
                <w:szCs w:val="16"/>
                <w:lang w:val="fi-FI" w:eastAsia="fi-FI"/>
              </w:rPr>
              <w:t>ex 3824 99 93</w:t>
            </w:r>
          </w:p>
        </w:tc>
        <w:tc>
          <w:tcPr>
            <w:tcW w:w="547" w:type="dxa"/>
            <w:tcBorders>
              <w:top w:val="single" w:sz="4" w:space="0" w:color="auto"/>
              <w:left w:val="single" w:sz="4" w:space="0" w:color="auto"/>
              <w:bottom w:val="single" w:sz="4" w:space="0" w:color="auto"/>
              <w:right w:val="single" w:sz="4" w:space="0" w:color="auto"/>
            </w:tcBorders>
            <w:hideMark/>
          </w:tcPr>
          <w:p w14:paraId="2F30A9F7"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78F531C8" w14:textId="77777777" w:rsidR="005C0825" w:rsidRPr="003849F5" w:rsidRDefault="005C0825">
            <w:pPr>
              <w:pStyle w:val="Paragraph"/>
              <w:rPr>
                <w:noProof/>
                <w:szCs w:val="16"/>
                <w:lang w:val="fi-FI" w:eastAsia="fi-FI"/>
              </w:rPr>
            </w:pPr>
            <w:r w:rsidRPr="003849F5">
              <w:rPr>
                <w:noProof/>
                <w:szCs w:val="16"/>
                <w:lang w:val="fi-FI" w:eastAsia="fi-FI"/>
              </w:rPr>
              <w:t>Jauheena oleva fytosterolien (CAS RN 949109-75-5) sekoitus,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28F2ADA" w14:textId="77777777" w:rsidTr="005C0825">
              <w:trPr>
                <w:tblCellSpacing w:w="0" w:type="dxa"/>
              </w:trPr>
              <w:tc>
                <w:tcPr>
                  <w:tcW w:w="220" w:type="dxa"/>
                  <w:hideMark/>
                </w:tcPr>
                <w:p w14:paraId="7183C9A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7DCF425" w14:textId="77777777" w:rsidR="005C0825" w:rsidRPr="003849F5" w:rsidRDefault="005C0825">
                  <w:pPr>
                    <w:pStyle w:val="Paragraph"/>
                    <w:rPr>
                      <w:noProof/>
                      <w:lang w:val="fi-FI" w:eastAsia="fi-FI"/>
                    </w:rPr>
                  </w:pPr>
                  <w:r w:rsidRPr="003849F5">
                    <w:rPr>
                      <w:noProof/>
                      <w:lang w:val="fi-FI" w:eastAsia="fi-FI"/>
                    </w:rPr>
                    <w:t>vähintään 40 mutta enintään 88 painoprosenttia sitosteroleja,</w:t>
                  </w:r>
                </w:p>
              </w:tc>
            </w:tr>
            <w:tr w:rsidR="005C0825" w:rsidRPr="003849F5" w14:paraId="0E1D04D9" w14:textId="77777777" w:rsidTr="005C0825">
              <w:trPr>
                <w:tblCellSpacing w:w="0" w:type="dxa"/>
              </w:trPr>
              <w:tc>
                <w:tcPr>
                  <w:tcW w:w="220" w:type="dxa"/>
                  <w:hideMark/>
                </w:tcPr>
                <w:p w14:paraId="696BA6E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1EE4D6C" w14:textId="77777777" w:rsidR="005C0825" w:rsidRPr="003849F5" w:rsidRDefault="005C0825">
                  <w:pPr>
                    <w:pStyle w:val="Paragraph"/>
                    <w:rPr>
                      <w:noProof/>
                      <w:lang w:val="fi-FI" w:eastAsia="fi-FI"/>
                    </w:rPr>
                  </w:pPr>
                  <w:r w:rsidRPr="003849F5">
                    <w:rPr>
                      <w:noProof/>
                      <w:lang w:val="fi-FI" w:eastAsia="fi-FI"/>
                    </w:rPr>
                    <w:t>vähintään 20 mutta enintään 63 painoprosenttia kampesteroleja,</w:t>
                  </w:r>
                </w:p>
              </w:tc>
            </w:tr>
            <w:tr w:rsidR="005C0825" w:rsidRPr="003849F5" w14:paraId="5A0DB579" w14:textId="77777777" w:rsidTr="005C0825">
              <w:trPr>
                <w:tblCellSpacing w:w="0" w:type="dxa"/>
              </w:trPr>
              <w:tc>
                <w:tcPr>
                  <w:tcW w:w="220" w:type="dxa"/>
                  <w:hideMark/>
                </w:tcPr>
                <w:p w14:paraId="0A4FBFC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07D82BF" w14:textId="77777777" w:rsidR="005C0825" w:rsidRPr="003849F5" w:rsidRDefault="005C0825">
                  <w:pPr>
                    <w:pStyle w:val="Paragraph"/>
                    <w:rPr>
                      <w:noProof/>
                      <w:lang w:val="fi-FI" w:eastAsia="fi-FI"/>
                    </w:rPr>
                  </w:pPr>
                  <w:r w:rsidRPr="003849F5">
                    <w:rPr>
                      <w:noProof/>
                      <w:lang w:val="fi-FI" w:eastAsia="fi-FI"/>
                    </w:rPr>
                    <w:t>vähintään 14 mutta enintään 38 painoprosenttia stigmasteroleja,</w:t>
                  </w:r>
                </w:p>
              </w:tc>
            </w:tr>
            <w:tr w:rsidR="005C0825" w:rsidRPr="003849F5" w14:paraId="203671D1" w14:textId="77777777" w:rsidTr="005C0825">
              <w:trPr>
                <w:tblCellSpacing w:w="0" w:type="dxa"/>
              </w:trPr>
              <w:tc>
                <w:tcPr>
                  <w:tcW w:w="220" w:type="dxa"/>
                  <w:hideMark/>
                </w:tcPr>
                <w:p w14:paraId="5AF7C5D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E6E8021" w14:textId="77777777" w:rsidR="005C0825" w:rsidRPr="003849F5" w:rsidRDefault="005C0825">
                  <w:pPr>
                    <w:pStyle w:val="Paragraph"/>
                    <w:rPr>
                      <w:noProof/>
                      <w:lang w:val="fi-FI" w:eastAsia="fi-FI"/>
                    </w:rPr>
                  </w:pPr>
                  <w:r w:rsidRPr="003849F5">
                    <w:rPr>
                      <w:noProof/>
                      <w:lang w:val="fi-FI" w:eastAsia="fi-FI"/>
                    </w:rPr>
                    <w:t>enintään 13 painoprosenttia brassikasteroleja, ja</w:t>
                  </w:r>
                </w:p>
              </w:tc>
            </w:tr>
            <w:tr w:rsidR="005C0825" w:rsidRPr="003849F5" w14:paraId="36E60153" w14:textId="77777777" w:rsidTr="005C0825">
              <w:trPr>
                <w:tblCellSpacing w:w="0" w:type="dxa"/>
              </w:trPr>
              <w:tc>
                <w:tcPr>
                  <w:tcW w:w="220" w:type="dxa"/>
                  <w:hideMark/>
                </w:tcPr>
                <w:p w14:paraId="63B9344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31710A2" w14:textId="77777777" w:rsidR="005C0825" w:rsidRPr="003849F5" w:rsidRDefault="005C0825">
                  <w:pPr>
                    <w:pStyle w:val="Paragraph"/>
                    <w:rPr>
                      <w:noProof/>
                      <w:lang w:val="fi-FI" w:eastAsia="fi-FI"/>
                    </w:rPr>
                  </w:pPr>
                  <w:r w:rsidRPr="003849F5">
                    <w:rPr>
                      <w:noProof/>
                      <w:lang w:val="fi-FI" w:eastAsia="fi-FI"/>
                    </w:rPr>
                    <w:t>enintään 5 painoprosenttia sitostanoleja</w:t>
                  </w:r>
                </w:p>
              </w:tc>
            </w:tr>
          </w:tbl>
          <w:p w14:paraId="30CDAB4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D30089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6C5C41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BFFCA1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8264F1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CAFBD2" w14:textId="77777777" w:rsidR="005C0825" w:rsidRPr="003849F5" w:rsidRDefault="005C0825">
            <w:pPr>
              <w:pStyle w:val="Paragraph"/>
              <w:rPr>
                <w:noProof/>
                <w:szCs w:val="16"/>
                <w:lang w:val="fi-FI" w:eastAsia="fi-FI"/>
              </w:rPr>
            </w:pPr>
            <w:r w:rsidRPr="003849F5">
              <w:rPr>
                <w:noProof/>
                <w:szCs w:val="16"/>
                <w:lang w:val="fi-FI" w:eastAsia="fi-FI"/>
              </w:rPr>
              <w:t>0.4290</w:t>
            </w:r>
          </w:p>
        </w:tc>
        <w:tc>
          <w:tcPr>
            <w:tcW w:w="1133" w:type="dxa"/>
            <w:tcBorders>
              <w:top w:val="single" w:sz="4" w:space="0" w:color="auto"/>
              <w:left w:val="single" w:sz="4" w:space="0" w:color="auto"/>
              <w:bottom w:val="single" w:sz="4" w:space="0" w:color="auto"/>
              <w:right w:val="single" w:sz="4" w:space="0" w:color="auto"/>
            </w:tcBorders>
            <w:hideMark/>
          </w:tcPr>
          <w:p w14:paraId="192B7FDB" w14:textId="77777777" w:rsidR="005C0825" w:rsidRPr="003849F5" w:rsidRDefault="005C0825">
            <w:pPr>
              <w:pStyle w:val="Paragraph"/>
              <w:jc w:val="right"/>
              <w:rPr>
                <w:noProof/>
                <w:szCs w:val="16"/>
                <w:lang w:val="fi-FI" w:eastAsia="fi-FI"/>
              </w:rPr>
            </w:pPr>
            <w:r w:rsidRPr="003849F5">
              <w:rPr>
                <w:noProof/>
                <w:szCs w:val="16"/>
                <w:lang w:val="fi-FI" w:eastAsia="fi-FI"/>
              </w:rPr>
              <w:t>ex 3824 99 93</w:t>
            </w:r>
          </w:p>
        </w:tc>
        <w:tc>
          <w:tcPr>
            <w:tcW w:w="547" w:type="dxa"/>
            <w:tcBorders>
              <w:top w:val="single" w:sz="4" w:space="0" w:color="auto"/>
              <w:left w:val="single" w:sz="4" w:space="0" w:color="auto"/>
              <w:bottom w:val="single" w:sz="4" w:space="0" w:color="auto"/>
              <w:right w:val="single" w:sz="4" w:space="0" w:color="auto"/>
            </w:tcBorders>
            <w:hideMark/>
          </w:tcPr>
          <w:p w14:paraId="34D4C2DC" w14:textId="77777777" w:rsidR="005C0825" w:rsidRPr="003849F5" w:rsidRDefault="005C0825">
            <w:pPr>
              <w:pStyle w:val="Paragraph"/>
              <w:jc w:val="center"/>
              <w:rPr>
                <w:noProof/>
                <w:szCs w:val="16"/>
                <w:lang w:val="fi-FI" w:eastAsia="fi-FI"/>
              </w:rPr>
            </w:pPr>
            <w:r w:rsidRPr="003849F5">
              <w:rPr>
                <w:noProof/>
                <w:szCs w:val="16"/>
                <w:lang w:val="fi-FI" w:eastAsia="fi-FI"/>
              </w:rPr>
              <w:t>63</w:t>
            </w:r>
          </w:p>
        </w:tc>
        <w:tc>
          <w:tcPr>
            <w:tcW w:w="4118" w:type="dxa"/>
            <w:tcBorders>
              <w:top w:val="single" w:sz="4" w:space="0" w:color="auto"/>
              <w:left w:val="single" w:sz="4" w:space="0" w:color="auto"/>
              <w:bottom w:val="single" w:sz="4" w:space="0" w:color="auto"/>
              <w:right w:val="single" w:sz="4" w:space="0" w:color="auto"/>
            </w:tcBorders>
            <w:hideMark/>
          </w:tcPr>
          <w:p w14:paraId="614444A4" w14:textId="77777777" w:rsidR="005C0825" w:rsidRPr="003849F5" w:rsidRDefault="005C0825">
            <w:pPr>
              <w:pStyle w:val="Paragraph"/>
              <w:rPr>
                <w:noProof/>
                <w:szCs w:val="16"/>
                <w:lang w:val="fi-FI" w:eastAsia="fi-FI"/>
              </w:rPr>
            </w:pPr>
            <w:r w:rsidRPr="003849F5">
              <w:rPr>
                <w:noProof/>
                <w:szCs w:val="16"/>
                <w:lang w:val="fi-FI" w:eastAsia="fi-FI"/>
              </w:rPr>
              <w:t>Fytosterolien seos, muussa muodossa kuin jauheena,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491"/>
            </w:tblGrid>
            <w:tr w:rsidR="005C0825" w:rsidRPr="003849F5" w14:paraId="741A4B25" w14:textId="77777777" w:rsidTr="005C0825">
              <w:trPr>
                <w:tblCellSpacing w:w="0" w:type="dxa"/>
              </w:trPr>
              <w:tc>
                <w:tcPr>
                  <w:tcW w:w="220" w:type="dxa"/>
                  <w:hideMark/>
                </w:tcPr>
                <w:p w14:paraId="130A35CD" w14:textId="77777777" w:rsidR="005C0825" w:rsidRPr="003849F5" w:rsidRDefault="005C0825">
                  <w:pPr>
                    <w:pStyle w:val="Paragraph"/>
                    <w:rPr>
                      <w:noProof/>
                      <w:szCs w:val="20"/>
                      <w:lang w:val="fi-FI" w:eastAsia="fi-FI"/>
                    </w:rPr>
                  </w:pPr>
                  <w:r w:rsidRPr="003849F5">
                    <w:rPr>
                      <w:noProof/>
                      <w:lang w:val="fi-FI" w:eastAsia="fi-FI"/>
                    </w:rPr>
                    <w:t>—</w:t>
                  </w:r>
                </w:p>
              </w:tc>
              <w:tc>
                <w:tcPr>
                  <w:tcW w:w="2491" w:type="dxa"/>
                  <w:hideMark/>
                </w:tcPr>
                <w:p w14:paraId="09BEB45F" w14:textId="77777777" w:rsidR="005C0825" w:rsidRPr="003849F5" w:rsidRDefault="005C0825">
                  <w:pPr>
                    <w:pStyle w:val="Paragraph"/>
                    <w:rPr>
                      <w:noProof/>
                      <w:lang w:val="fi-FI" w:eastAsia="fi-FI"/>
                    </w:rPr>
                  </w:pPr>
                  <w:r w:rsidRPr="003849F5">
                    <w:rPr>
                      <w:noProof/>
                      <w:lang w:val="fi-FI" w:eastAsia="fi-FI"/>
                    </w:rPr>
                    <w:t>vähintään 75 painoprosenttia steroleja</w:t>
                  </w:r>
                </w:p>
              </w:tc>
            </w:tr>
            <w:tr w:rsidR="005C0825" w:rsidRPr="003849F5" w14:paraId="3CA88F9E" w14:textId="77777777" w:rsidTr="005C0825">
              <w:trPr>
                <w:tblCellSpacing w:w="0" w:type="dxa"/>
              </w:trPr>
              <w:tc>
                <w:tcPr>
                  <w:tcW w:w="220" w:type="dxa"/>
                  <w:hideMark/>
                </w:tcPr>
                <w:p w14:paraId="2FC1B1D8" w14:textId="77777777" w:rsidR="005C0825" w:rsidRPr="003849F5" w:rsidRDefault="005C0825">
                  <w:pPr>
                    <w:pStyle w:val="Paragraph"/>
                    <w:rPr>
                      <w:noProof/>
                      <w:lang w:val="fi-FI" w:eastAsia="fi-FI"/>
                    </w:rPr>
                  </w:pPr>
                  <w:r w:rsidRPr="003849F5">
                    <w:rPr>
                      <w:noProof/>
                      <w:lang w:val="fi-FI" w:eastAsia="fi-FI"/>
                    </w:rPr>
                    <w:t>—</w:t>
                  </w:r>
                </w:p>
              </w:tc>
              <w:tc>
                <w:tcPr>
                  <w:tcW w:w="2491" w:type="dxa"/>
                  <w:hideMark/>
                </w:tcPr>
                <w:p w14:paraId="34D0786C" w14:textId="77777777" w:rsidR="005C0825" w:rsidRPr="003849F5" w:rsidRDefault="005C0825">
                  <w:pPr>
                    <w:pStyle w:val="Paragraph"/>
                    <w:rPr>
                      <w:noProof/>
                      <w:lang w:val="fi-FI" w:eastAsia="fi-FI"/>
                    </w:rPr>
                  </w:pPr>
                  <w:r w:rsidRPr="003849F5">
                    <w:rPr>
                      <w:noProof/>
                      <w:lang w:val="fi-FI" w:eastAsia="fi-FI"/>
                    </w:rPr>
                    <w:t>enintään 25 painoprosenttia stanoleja,</w:t>
                  </w:r>
                </w:p>
              </w:tc>
            </w:tr>
          </w:tbl>
          <w:p w14:paraId="299A65B5" w14:textId="77777777" w:rsidR="005C0825" w:rsidRPr="003849F5" w:rsidRDefault="005C0825">
            <w:pPr>
              <w:pStyle w:val="Paragraph"/>
              <w:rPr>
                <w:noProof/>
                <w:szCs w:val="16"/>
                <w:lang w:val="fi-FI" w:eastAsia="fi-FI"/>
              </w:rPr>
            </w:pPr>
            <w:r w:rsidRPr="003849F5">
              <w:rPr>
                <w:noProof/>
                <w:szCs w:val="16"/>
                <w:lang w:val="fi-FI" w:eastAsia="fi-FI"/>
              </w:rPr>
              <w:t>stanolien/sterolien tai stanoli-/steroliestereiden valmistukseen tarkoitettu</w:t>
            </w:r>
          </w:p>
          <w:p w14:paraId="233CAB45"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98339B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A4A6F3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49A226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F25E95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0B5DDE2" w14:textId="77777777" w:rsidR="005C0825" w:rsidRPr="003849F5" w:rsidRDefault="005C0825">
            <w:pPr>
              <w:pStyle w:val="Paragraph"/>
              <w:rPr>
                <w:noProof/>
                <w:szCs w:val="16"/>
                <w:lang w:val="fi-FI" w:eastAsia="fi-FI"/>
              </w:rPr>
            </w:pPr>
            <w:r w:rsidRPr="003849F5">
              <w:rPr>
                <w:noProof/>
                <w:szCs w:val="16"/>
                <w:lang w:val="fi-FI" w:eastAsia="fi-FI"/>
              </w:rPr>
              <w:t>0.7460</w:t>
            </w:r>
          </w:p>
        </w:tc>
        <w:tc>
          <w:tcPr>
            <w:tcW w:w="1133" w:type="dxa"/>
            <w:tcBorders>
              <w:top w:val="single" w:sz="4" w:space="0" w:color="auto"/>
              <w:left w:val="single" w:sz="4" w:space="0" w:color="auto"/>
              <w:bottom w:val="single" w:sz="4" w:space="0" w:color="auto"/>
              <w:right w:val="single" w:sz="4" w:space="0" w:color="auto"/>
            </w:tcBorders>
            <w:hideMark/>
          </w:tcPr>
          <w:p w14:paraId="7C0DF27A" w14:textId="77777777" w:rsidR="005C0825" w:rsidRPr="003849F5" w:rsidRDefault="005C0825">
            <w:pPr>
              <w:pStyle w:val="Paragraph"/>
              <w:jc w:val="right"/>
              <w:rPr>
                <w:noProof/>
                <w:szCs w:val="16"/>
                <w:lang w:val="fi-FI" w:eastAsia="fi-FI"/>
              </w:rPr>
            </w:pPr>
            <w:r w:rsidRPr="003849F5">
              <w:rPr>
                <w:noProof/>
                <w:szCs w:val="16"/>
                <w:lang w:val="fi-FI" w:eastAsia="fi-FI"/>
              </w:rPr>
              <w:t>ex 3824 99 93</w:t>
            </w:r>
          </w:p>
        </w:tc>
        <w:tc>
          <w:tcPr>
            <w:tcW w:w="547" w:type="dxa"/>
            <w:tcBorders>
              <w:top w:val="single" w:sz="4" w:space="0" w:color="auto"/>
              <w:left w:val="single" w:sz="4" w:space="0" w:color="auto"/>
              <w:bottom w:val="single" w:sz="4" w:space="0" w:color="auto"/>
              <w:right w:val="single" w:sz="4" w:space="0" w:color="auto"/>
            </w:tcBorders>
            <w:hideMark/>
          </w:tcPr>
          <w:p w14:paraId="3E1C282F"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593E6246" w14:textId="77777777" w:rsidR="005C0825" w:rsidRPr="003849F5" w:rsidRDefault="005C0825">
            <w:pPr>
              <w:pStyle w:val="Paragraph"/>
              <w:rPr>
                <w:noProof/>
                <w:szCs w:val="16"/>
                <w:lang w:val="fi-FI" w:eastAsia="fi-FI"/>
              </w:rPr>
            </w:pPr>
            <w:r w:rsidRPr="003849F5">
              <w:rPr>
                <w:noProof/>
                <w:szCs w:val="16"/>
                <w:lang w:val="fi-FI" w:eastAsia="fi-FI"/>
              </w:rPr>
              <w:t>1,1'-(isopropylideeni)bis[3,5-dibromi-4-(2,3-dibromi-2-metyylipropoksi)bentseenin] (CAS RN 97416-84-7) ja 1,3-dibromi-2-(2,3-dibromi-2-metyylipropoksi)-5-{2-[3,5-dibromi-4-(2,3,3-tribromi-2-metyylipropoksi)fenyyli]propan-2-yyli}bentseenin reaktiomassa</w:t>
            </w:r>
          </w:p>
        </w:tc>
        <w:tc>
          <w:tcPr>
            <w:tcW w:w="911" w:type="dxa"/>
            <w:tcBorders>
              <w:top w:val="single" w:sz="4" w:space="0" w:color="auto"/>
              <w:left w:val="single" w:sz="4" w:space="0" w:color="auto"/>
              <w:bottom w:val="single" w:sz="4" w:space="0" w:color="auto"/>
              <w:right w:val="single" w:sz="4" w:space="0" w:color="auto"/>
            </w:tcBorders>
            <w:hideMark/>
          </w:tcPr>
          <w:p w14:paraId="494CF10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7C8162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205AF6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7CECD8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7584ED" w14:textId="77777777" w:rsidR="005C0825" w:rsidRPr="003849F5" w:rsidRDefault="005C0825">
            <w:pPr>
              <w:pStyle w:val="Paragraph"/>
              <w:rPr>
                <w:noProof/>
                <w:szCs w:val="16"/>
                <w:lang w:val="fi-FI" w:eastAsia="fi-FI"/>
              </w:rPr>
            </w:pPr>
            <w:r w:rsidRPr="003849F5">
              <w:rPr>
                <w:noProof/>
                <w:szCs w:val="16"/>
                <w:lang w:val="fi-FI" w:eastAsia="fi-FI"/>
              </w:rPr>
              <w:t>0.3117</w:t>
            </w:r>
          </w:p>
        </w:tc>
        <w:tc>
          <w:tcPr>
            <w:tcW w:w="1133" w:type="dxa"/>
            <w:tcBorders>
              <w:top w:val="single" w:sz="4" w:space="0" w:color="auto"/>
              <w:left w:val="single" w:sz="4" w:space="0" w:color="auto"/>
              <w:bottom w:val="single" w:sz="4" w:space="0" w:color="auto"/>
              <w:right w:val="single" w:sz="4" w:space="0" w:color="auto"/>
            </w:tcBorders>
            <w:hideMark/>
          </w:tcPr>
          <w:p w14:paraId="6379352A" w14:textId="77777777" w:rsidR="005C0825" w:rsidRPr="003849F5" w:rsidRDefault="005C0825">
            <w:pPr>
              <w:pStyle w:val="Paragraph"/>
              <w:jc w:val="right"/>
              <w:rPr>
                <w:noProof/>
                <w:szCs w:val="16"/>
                <w:lang w:val="fi-FI" w:eastAsia="fi-FI"/>
              </w:rPr>
            </w:pPr>
            <w:r w:rsidRPr="003849F5">
              <w:rPr>
                <w:noProof/>
                <w:szCs w:val="16"/>
                <w:lang w:val="fi-FI" w:eastAsia="fi-FI"/>
              </w:rPr>
              <w:t>ex 3824 99 93</w:t>
            </w:r>
          </w:p>
        </w:tc>
        <w:tc>
          <w:tcPr>
            <w:tcW w:w="547" w:type="dxa"/>
            <w:tcBorders>
              <w:top w:val="single" w:sz="4" w:space="0" w:color="auto"/>
              <w:left w:val="single" w:sz="4" w:space="0" w:color="auto"/>
              <w:bottom w:val="single" w:sz="4" w:space="0" w:color="auto"/>
              <w:right w:val="single" w:sz="4" w:space="0" w:color="auto"/>
            </w:tcBorders>
            <w:hideMark/>
          </w:tcPr>
          <w:p w14:paraId="3BF96785"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6A053C4B" w14:textId="77777777" w:rsidR="005C0825" w:rsidRPr="003849F5" w:rsidRDefault="005C0825">
            <w:pPr>
              <w:pStyle w:val="Paragraph"/>
              <w:rPr>
                <w:noProof/>
                <w:szCs w:val="16"/>
                <w:lang w:val="fi-FI" w:eastAsia="fi-FI"/>
              </w:rPr>
            </w:pPr>
            <w:r w:rsidRPr="003849F5">
              <w:rPr>
                <w:noProof/>
                <w:szCs w:val="16"/>
                <w:lang w:val="fi-FI" w:eastAsia="fi-FI"/>
              </w:rPr>
              <w:t>Oligomeerinen reaktiotuote, joka koostuu bis(4-hydroksifenyyli)sulfonista ja 1,1’-oksibis(2-kloorietaanista)</w:t>
            </w:r>
          </w:p>
        </w:tc>
        <w:tc>
          <w:tcPr>
            <w:tcW w:w="911" w:type="dxa"/>
            <w:tcBorders>
              <w:top w:val="single" w:sz="4" w:space="0" w:color="auto"/>
              <w:left w:val="single" w:sz="4" w:space="0" w:color="auto"/>
              <w:bottom w:val="single" w:sz="4" w:space="0" w:color="auto"/>
              <w:right w:val="single" w:sz="4" w:space="0" w:color="auto"/>
            </w:tcBorders>
            <w:hideMark/>
          </w:tcPr>
          <w:p w14:paraId="65E7076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B14B5F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494B41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B99523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3AF535D" w14:textId="77777777" w:rsidR="005C0825" w:rsidRPr="003849F5" w:rsidRDefault="005C0825">
            <w:pPr>
              <w:pStyle w:val="Paragraph"/>
              <w:rPr>
                <w:noProof/>
                <w:szCs w:val="16"/>
                <w:lang w:val="fi-FI" w:eastAsia="fi-FI"/>
              </w:rPr>
            </w:pPr>
            <w:r w:rsidRPr="003849F5">
              <w:rPr>
                <w:noProof/>
                <w:szCs w:val="16"/>
                <w:lang w:val="fi-FI" w:eastAsia="fi-FI"/>
              </w:rPr>
              <w:t>0.3112</w:t>
            </w:r>
          </w:p>
        </w:tc>
        <w:tc>
          <w:tcPr>
            <w:tcW w:w="1133" w:type="dxa"/>
            <w:tcBorders>
              <w:top w:val="single" w:sz="4" w:space="0" w:color="auto"/>
              <w:left w:val="single" w:sz="4" w:space="0" w:color="auto"/>
              <w:bottom w:val="single" w:sz="4" w:space="0" w:color="auto"/>
              <w:right w:val="single" w:sz="4" w:space="0" w:color="auto"/>
            </w:tcBorders>
            <w:hideMark/>
          </w:tcPr>
          <w:p w14:paraId="381DEDC7" w14:textId="77777777" w:rsidR="005C0825" w:rsidRPr="003849F5" w:rsidRDefault="005C0825">
            <w:pPr>
              <w:pStyle w:val="Paragraph"/>
              <w:jc w:val="right"/>
              <w:rPr>
                <w:noProof/>
                <w:szCs w:val="16"/>
                <w:lang w:val="fi-FI" w:eastAsia="fi-FI"/>
              </w:rPr>
            </w:pPr>
            <w:r w:rsidRPr="003849F5">
              <w:rPr>
                <w:noProof/>
                <w:szCs w:val="16"/>
                <w:lang w:val="fi-FI" w:eastAsia="fi-FI"/>
              </w:rPr>
              <w:t>ex 3824 99 93</w:t>
            </w:r>
          </w:p>
        </w:tc>
        <w:tc>
          <w:tcPr>
            <w:tcW w:w="547" w:type="dxa"/>
            <w:tcBorders>
              <w:top w:val="single" w:sz="4" w:space="0" w:color="auto"/>
              <w:left w:val="single" w:sz="4" w:space="0" w:color="auto"/>
              <w:bottom w:val="single" w:sz="4" w:space="0" w:color="auto"/>
              <w:right w:val="single" w:sz="4" w:space="0" w:color="auto"/>
            </w:tcBorders>
            <w:hideMark/>
          </w:tcPr>
          <w:p w14:paraId="6F37C0B5"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48E8E2A7" w14:textId="77777777" w:rsidR="005C0825" w:rsidRPr="003849F5" w:rsidRDefault="005C0825">
            <w:pPr>
              <w:pStyle w:val="Paragraph"/>
              <w:rPr>
                <w:noProof/>
                <w:szCs w:val="16"/>
                <w:lang w:val="fi-FI" w:eastAsia="fi-FI"/>
              </w:rPr>
            </w:pPr>
            <w:r w:rsidRPr="003849F5">
              <w:rPr>
                <w:noProof/>
                <w:szCs w:val="16"/>
                <w:lang w:val="fi-FI" w:eastAsia="fi-FI"/>
              </w:rPr>
              <w:t>Fytosterolien seos, hiutaleina tai palloina, jotka sisältävät vähintään 80 painoprosenttia steroleja ja enintään 4 painoprosenttia stanoleja</w:t>
            </w:r>
          </w:p>
        </w:tc>
        <w:tc>
          <w:tcPr>
            <w:tcW w:w="911" w:type="dxa"/>
            <w:tcBorders>
              <w:top w:val="single" w:sz="4" w:space="0" w:color="auto"/>
              <w:left w:val="single" w:sz="4" w:space="0" w:color="auto"/>
              <w:bottom w:val="single" w:sz="4" w:space="0" w:color="auto"/>
              <w:right w:val="single" w:sz="4" w:space="0" w:color="auto"/>
            </w:tcBorders>
            <w:hideMark/>
          </w:tcPr>
          <w:p w14:paraId="294C071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4B9092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9A1B49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DAB1BDE"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03F376D3" w14:textId="77777777" w:rsidR="005C0825" w:rsidRPr="003849F5" w:rsidRDefault="005C0825">
            <w:pPr>
              <w:pStyle w:val="Paragraph"/>
              <w:rPr>
                <w:noProof/>
                <w:szCs w:val="16"/>
                <w:lang w:val="fi-FI" w:eastAsia="fi-FI"/>
              </w:rPr>
            </w:pPr>
            <w:r w:rsidRPr="003849F5">
              <w:rPr>
                <w:noProof/>
                <w:szCs w:val="16"/>
                <w:lang w:val="fi-FI" w:eastAsia="fi-FI"/>
              </w:rPr>
              <w:t>0.5817</w:t>
            </w:r>
          </w:p>
          <w:p w14:paraId="2E223FA4"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72F038E3" w14:textId="77777777" w:rsidR="005C0825" w:rsidRPr="003849F5" w:rsidRDefault="005C0825">
            <w:pPr>
              <w:pStyle w:val="Paragraph"/>
              <w:jc w:val="right"/>
              <w:rPr>
                <w:noProof/>
                <w:szCs w:val="16"/>
                <w:lang w:val="fi-FI" w:eastAsia="fi-FI"/>
              </w:rPr>
            </w:pPr>
            <w:r w:rsidRPr="003849F5">
              <w:rPr>
                <w:noProof/>
                <w:szCs w:val="16"/>
                <w:lang w:val="fi-FI" w:eastAsia="fi-FI"/>
              </w:rPr>
              <w:t>ex 3824 99 93</w:t>
            </w:r>
          </w:p>
          <w:p w14:paraId="04C35328" w14:textId="77777777" w:rsidR="005C0825" w:rsidRPr="003849F5" w:rsidRDefault="005C0825">
            <w:pPr>
              <w:pStyle w:val="Paragraph"/>
              <w:jc w:val="right"/>
              <w:rPr>
                <w:noProof/>
                <w:szCs w:val="16"/>
                <w:lang w:val="fi-FI" w:eastAsia="fi-FI"/>
              </w:rPr>
            </w:pPr>
            <w:r w:rsidRPr="003849F5">
              <w:rPr>
                <w:noProof/>
                <w:szCs w:val="16"/>
                <w:lang w:val="fi-FI" w:eastAsia="fi-FI"/>
              </w:rPr>
              <w:t>ex 3824 99 96</w:t>
            </w:r>
          </w:p>
        </w:tc>
        <w:tc>
          <w:tcPr>
            <w:tcW w:w="547" w:type="dxa"/>
            <w:tcBorders>
              <w:top w:val="single" w:sz="4" w:space="0" w:color="auto"/>
              <w:left w:val="single" w:sz="4" w:space="0" w:color="auto"/>
              <w:bottom w:val="single" w:sz="4" w:space="0" w:color="auto"/>
              <w:right w:val="single" w:sz="4" w:space="0" w:color="auto"/>
            </w:tcBorders>
            <w:hideMark/>
          </w:tcPr>
          <w:p w14:paraId="5459CE37" w14:textId="77777777" w:rsidR="005C0825" w:rsidRPr="003849F5" w:rsidRDefault="005C0825">
            <w:pPr>
              <w:pStyle w:val="Paragraph"/>
              <w:jc w:val="center"/>
              <w:rPr>
                <w:noProof/>
                <w:szCs w:val="16"/>
                <w:lang w:val="fi-FI" w:eastAsia="fi-FI"/>
              </w:rPr>
            </w:pPr>
            <w:r w:rsidRPr="003849F5">
              <w:rPr>
                <w:noProof/>
                <w:szCs w:val="16"/>
                <w:lang w:val="fi-FI" w:eastAsia="fi-FI"/>
              </w:rPr>
              <w:t>83</w:t>
            </w:r>
          </w:p>
          <w:p w14:paraId="14490606"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nil"/>
              <w:right w:val="single" w:sz="4" w:space="0" w:color="auto"/>
            </w:tcBorders>
          </w:tcPr>
          <w:p w14:paraId="5078D930" w14:textId="77777777" w:rsidR="005C0825" w:rsidRPr="003849F5" w:rsidRDefault="005C0825">
            <w:pPr>
              <w:pStyle w:val="Paragraph"/>
              <w:rPr>
                <w:noProof/>
                <w:szCs w:val="16"/>
                <w:lang w:val="fi-FI" w:eastAsia="fi-FI"/>
              </w:rPr>
            </w:pPr>
            <w:r w:rsidRPr="003849F5">
              <w:rPr>
                <w:noProof/>
                <w:szCs w:val="16"/>
                <w:lang w:val="fi-FI" w:eastAsia="fi-FI"/>
              </w:rPr>
              <w:t>Valmiste,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620"/>
            </w:tblGrid>
            <w:tr w:rsidR="005C0825" w:rsidRPr="004E7EEB" w14:paraId="37BDB154" w14:textId="77777777" w:rsidTr="005C0825">
              <w:trPr>
                <w:tblCellSpacing w:w="0" w:type="dxa"/>
              </w:trPr>
              <w:tc>
                <w:tcPr>
                  <w:tcW w:w="220" w:type="dxa"/>
                  <w:hideMark/>
                </w:tcPr>
                <w:p w14:paraId="4730EB71" w14:textId="77777777" w:rsidR="005C0825" w:rsidRPr="003849F5" w:rsidRDefault="005C0825">
                  <w:pPr>
                    <w:pStyle w:val="Paragraph"/>
                    <w:rPr>
                      <w:noProof/>
                      <w:szCs w:val="20"/>
                      <w:lang w:val="fi-FI" w:eastAsia="fi-FI"/>
                    </w:rPr>
                  </w:pPr>
                  <w:r w:rsidRPr="003849F5">
                    <w:rPr>
                      <w:noProof/>
                      <w:lang w:val="fi-FI" w:eastAsia="fi-FI"/>
                    </w:rPr>
                    <w:t>—</w:t>
                  </w:r>
                </w:p>
              </w:tc>
              <w:tc>
                <w:tcPr>
                  <w:tcW w:w="3620" w:type="dxa"/>
                  <w:hideMark/>
                </w:tcPr>
                <w:p w14:paraId="3AC52232" w14:textId="77777777" w:rsidR="005C0825" w:rsidRPr="00281E3A" w:rsidRDefault="005C0825">
                  <w:pPr>
                    <w:pStyle w:val="Paragraph"/>
                    <w:rPr>
                      <w:noProof/>
                      <w:lang w:val="fr-FR" w:eastAsia="fi-FI"/>
                    </w:rPr>
                  </w:pPr>
                  <w:r w:rsidRPr="00281E3A">
                    <w:rPr>
                      <w:noProof/>
                      <w:lang w:val="fr-FR" w:eastAsia="fi-FI"/>
                    </w:rPr>
                    <w:t>C,C'-atsodi(formamidia) (CAS RN 123-77-3)</w:t>
                  </w:r>
                </w:p>
              </w:tc>
            </w:tr>
            <w:tr w:rsidR="005C0825" w:rsidRPr="003849F5" w14:paraId="4516ABCC" w14:textId="77777777" w:rsidTr="005C0825">
              <w:trPr>
                <w:tblCellSpacing w:w="0" w:type="dxa"/>
              </w:trPr>
              <w:tc>
                <w:tcPr>
                  <w:tcW w:w="220" w:type="dxa"/>
                  <w:hideMark/>
                </w:tcPr>
                <w:p w14:paraId="0348C334" w14:textId="77777777" w:rsidR="005C0825" w:rsidRPr="003849F5" w:rsidRDefault="005C0825">
                  <w:pPr>
                    <w:pStyle w:val="Paragraph"/>
                    <w:rPr>
                      <w:noProof/>
                      <w:lang w:val="fi-FI" w:eastAsia="fi-FI"/>
                    </w:rPr>
                  </w:pPr>
                  <w:r w:rsidRPr="003849F5">
                    <w:rPr>
                      <w:noProof/>
                      <w:lang w:val="fi-FI" w:eastAsia="fi-FI"/>
                    </w:rPr>
                    <w:t>—</w:t>
                  </w:r>
                </w:p>
              </w:tc>
              <w:tc>
                <w:tcPr>
                  <w:tcW w:w="3620" w:type="dxa"/>
                  <w:hideMark/>
                </w:tcPr>
                <w:p w14:paraId="197553A5" w14:textId="77777777" w:rsidR="005C0825" w:rsidRPr="003849F5" w:rsidRDefault="005C0825">
                  <w:pPr>
                    <w:pStyle w:val="Paragraph"/>
                    <w:rPr>
                      <w:noProof/>
                      <w:lang w:val="fi-FI" w:eastAsia="fi-FI"/>
                    </w:rPr>
                  </w:pPr>
                  <w:r w:rsidRPr="003849F5">
                    <w:rPr>
                      <w:noProof/>
                      <w:lang w:val="fi-FI" w:eastAsia="fi-FI"/>
                    </w:rPr>
                    <w:t>magnesiumoksidia (CAS RN 1309-48-4) ja</w:t>
                  </w:r>
                </w:p>
              </w:tc>
            </w:tr>
            <w:tr w:rsidR="005C0825" w:rsidRPr="003849F5" w14:paraId="6F357562" w14:textId="77777777" w:rsidTr="005C0825">
              <w:trPr>
                <w:tblCellSpacing w:w="0" w:type="dxa"/>
              </w:trPr>
              <w:tc>
                <w:tcPr>
                  <w:tcW w:w="220" w:type="dxa"/>
                  <w:hideMark/>
                </w:tcPr>
                <w:p w14:paraId="11C98D33" w14:textId="77777777" w:rsidR="005C0825" w:rsidRPr="003849F5" w:rsidRDefault="005C0825">
                  <w:pPr>
                    <w:pStyle w:val="Paragraph"/>
                    <w:rPr>
                      <w:noProof/>
                      <w:lang w:val="fi-FI" w:eastAsia="fi-FI"/>
                    </w:rPr>
                  </w:pPr>
                  <w:r w:rsidRPr="003849F5">
                    <w:rPr>
                      <w:noProof/>
                      <w:lang w:val="fi-FI" w:eastAsia="fi-FI"/>
                    </w:rPr>
                    <w:t>—</w:t>
                  </w:r>
                </w:p>
              </w:tc>
              <w:tc>
                <w:tcPr>
                  <w:tcW w:w="3620" w:type="dxa"/>
                  <w:hideMark/>
                </w:tcPr>
                <w:p w14:paraId="7C3A9A11" w14:textId="77777777" w:rsidR="005C0825" w:rsidRPr="003849F5" w:rsidRDefault="005C0825">
                  <w:pPr>
                    <w:pStyle w:val="Paragraph"/>
                    <w:rPr>
                      <w:noProof/>
                      <w:lang w:val="fi-FI" w:eastAsia="fi-FI"/>
                    </w:rPr>
                  </w:pPr>
                  <w:r w:rsidRPr="003849F5">
                    <w:rPr>
                      <w:noProof/>
                      <w:lang w:val="fi-FI" w:eastAsia="fi-FI"/>
                    </w:rPr>
                    <w:t>sinkki bis(p-tolueenisulfinaatti) (CAS RN 24345-02-6),</w:t>
                  </w:r>
                </w:p>
              </w:tc>
            </w:tr>
          </w:tbl>
          <w:p w14:paraId="70E53080" w14:textId="77777777" w:rsidR="005C0825" w:rsidRPr="003849F5" w:rsidRDefault="005C0825">
            <w:pPr>
              <w:pStyle w:val="Paragraph"/>
              <w:rPr>
                <w:noProof/>
                <w:szCs w:val="16"/>
                <w:lang w:val="fi-FI" w:eastAsia="fi-FI"/>
              </w:rPr>
            </w:pPr>
            <w:r w:rsidRPr="003849F5">
              <w:rPr>
                <w:noProof/>
                <w:szCs w:val="16"/>
                <w:lang w:val="fi-FI" w:eastAsia="fi-FI"/>
              </w:rPr>
              <w:t>jolloin kaasunmuodostus C,C'-atsodi(formamidista) tapahtuu 135 °C:ssa</w:t>
            </w:r>
          </w:p>
          <w:p w14:paraId="2382A11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56B2CFF" w14:textId="77777777" w:rsidR="005C0825" w:rsidRPr="003849F5" w:rsidRDefault="005C0825">
            <w:pPr>
              <w:pStyle w:val="Paragraph"/>
              <w:rPr>
                <w:noProof/>
                <w:szCs w:val="16"/>
                <w:lang w:val="fi-FI" w:eastAsia="fi-FI"/>
              </w:rPr>
            </w:pPr>
            <w:r w:rsidRPr="003849F5">
              <w:rPr>
                <w:noProof/>
                <w:szCs w:val="16"/>
                <w:lang w:val="fi-FI" w:eastAsia="fi-FI"/>
              </w:rPr>
              <w:t>0 %</w:t>
            </w:r>
          </w:p>
          <w:p w14:paraId="5BAA2893"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9E3657F" w14:textId="77777777" w:rsidR="005C0825" w:rsidRPr="003849F5" w:rsidRDefault="005C0825">
            <w:pPr>
              <w:pStyle w:val="Paragraph"/>
              <w:rPr>
                <w:noProof/>
                <w:szCs w:val="16"/>
                <w:lang w:val="fi-FI" w:eastAsia="fi-FI"/>
              </w:rPr>
            </w:pPr>
            <w:r w:rsidRPr="003849F5">
              <w:rPr>
                <w:noProof/>
                <w:szCs w:val="16"/>
                <w:lang w:val="fi-FI" w:eastAsia="fi-FI"/>
              </w:rPr>
              <w:t>-</w:t>
            </w:r>
          </w:p>
          <w:p w14:paraId="13B987AA"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4F964605" w14:textId="77777777" w:rsidR="005C0825" w:rsidRPr="003849F5" w:rsidRDefault="005C0825">
            <w:pPr>
              <w:pStyle w:val="Paragraph"/>
              <w:rPr>
                <w:noProof/>
                <w:szCs w:val="16"/>
                <w:lang w:val="fi-FI" w:eastAsia="fi-FI"/>
              </w:rPr>
            </w:pPr>
            <w:r w:rsidRPr="003849F5">
              <w:rPr>
                <w:noProof/>
                <w:szCs w:val="16"/>
                <w:lang w:val="fi-FI" w:eastAsia="fi-FI"/>
              </w:rPr>
              <w:t>31.12.2023</w:t>
            </w:r>
          </w:p>
          <w:p w14:paraId="53090FAC" w14:textId="77777777" w:rsidR="005C0825" w:rsidRPr="003849F5" w:rsidRDefault="005C0825">
            <w:pPr>
              <w:pStyle w:val="Paragraph"/>
              <w:rPr>
                <w:noProof/>
                <w:szCs w:val="16"/>
                <w:lang w:val="fi-FI" w:eastAsia="fi-FI"/>
              </w:rPr>
            </w:pPr>
          </w:p>
        </w:tc>
      </w:tr>
      <w:tr w:rsidR="005C0825" w:rsidRPr="003849F5" w14:paraId="6660D7B2"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4858DA15" w14:textId="77777777" w:rsidR="005C0825" w:rsidRPr="003849F5" w:rsidRDefault="005C0825">
            <w:pPr>
              <w:pStyle w:val="Paragraph"/>
              <w:rPr>
                <w:noProof/>
                <w:szCs w:val="16"/>
                <w:lang w:val="fi-FI" w:eastAsia="fi-FI"/>
              </w:rPr>
            </w:pPr>
            <w:r w:rsidRPr="003849F5">
              <w:rPr>
                <w:noProof/>
                <w:szCs w:val="16"/>
                <w:lang w:val="fi-FI" w:eastAsia="fi-FI"/>
              </w:rPr>
              <w:t>0.3049</w:t>
            </w:r>
          </w:p>
          <w:p w14:paraId="13B32795"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5B022B56" w14:textId="77777777" w:rsidR="005C0825" w:rsidRPr="003849F5" w:rsidRDefault="005C0825">
            <w:pPr>
              <w:pStyle w:val="Paragraph"/>
              <w:jc w:val="right"/>
              <w:rPr>
                <w:noProof/>
                <w:szCs w:val="16"/>
                <w:lang w:val="fi-FI" w:eastAsia="fi-FI"/>
              </w:rPr>
            </w:pPr>
            <w:r w:rsidRPr="003849F5">
              <w:rPr>
                <w:noProof/>
                <w:szCs w:val="16"/>
                <w:lang w:val="fi-FI" w:eastAsia="fi-FI"/>
              </w:rPr>
              <w:t>ex 3824 99 93</w:t>
            </w:r>
          </w:p>
          <w:p w14:paraId="7D456286" w14:textId="77777777" w:rsidR="005C0825" w:rsidRPr="003849F5" w:rsidRDefault="005C0825">
            <w:pPr>
              <w:pStyle w:val="Paragraph"/>
              <w:jc w:val="right"/>
              <w:rPr>
                <w:noProof/>
                <w:szCs w:val="16"/>
                <w:lang w:val="fi-FI" w:eastAsia="fi-FI"/>
              </w:rPr>
            </w:pPr>
            <w:r w:rsidRPr="003849F5">
              <w:rPr>
                <w:noProof/>
                <w:szCs w:val="16"/>
                <w:lang w:val="fi-FI" w:eastAsia="fi-FI"/>
              </w:rPr>
              <w:t>ex 3824 99 96</w:t>
            </w:r>
          </w:p>
        </w:tc>
        <w:tc>
          <w:tcPr>
            <w:tcW w:w="547" w:type="dxa"/>
            <w:tcBorders>
              <w:top w:val="single" w:sz="4" w:space="0" w:color="auto"/>
              <w:left w:val="single" w:sz="4" w:space="0" w:color="auto"/>
              <w:bottom w:val="single" w:sz="4" w:space="0" w:color="auto"/>
              <w:right w:val="single" w:sz="4" w:space="0" w:color="auto"/>
            </w:tcBorders>
            <w:hideMark/>
          </w:tcPr>
          <w:p w14:paraId="69E1982D" w14:textId="77777777" w:rsidR="005C0825" w:rsidRPr="003849F5" w:rsidRDefault="005C0825">
            <w:pPr>
              <w:pStyle w:val="Paragraph"/>
              <w:jc w:val="center"/>
              <w:rPr>
                <w:noProof/>
                <w:szCs w:val="16"/>
                <w:lang w:val="fi-FI" w:eastAsia="fi-FI"/>
              </w:rPr>
            </w:pPr>
            <w:r w:rsidRPr="003849F5">
              <w:rPr>
                <w:noProof/>
                <w:szCs w:val="16"/>
                <w:lang w:val="fi-FI" w:eastAsia="fi-FI"/>
              </w:rPr>
              <w:t>85</w:t>
            </w:r>
          </w:p>
          <w:p w14:paraId="0E97ECF6" w14:textId="77777777" w:rsidR="005C0825" w:rsidRPr="003849F5" w:rsidRDefault="005C0825">
            <w:pPr>
              <w:pStyle w:val="Paragraph"/>
              <w:jc w:val="center"/>
              <w:rPr>
                <w:noProof/>
                <w:szCs w:val="16"/>
                <w:lang w:val="fi-FI" w:eastAsia="fi-FI"/>
              </w:rPr>
            </w:pPr>
            <w:r w:rsidRPr="003849F5">
              <w:rPr>
                <w:noProof/>
                <w:szCs w:val="16"/>
                <w:lang w:val="fi-FI" w:eastAsia="fi-FI"/>
              </w:rPr>
              <w:t>57</w:t>
            </w:r>
          </w:p>
        </w:tc>
        <w:tc>
          <w:tcPr>
            <w:tcW w:w="4118" w:type="dxa"/>
            <w:tcBorders>
              <w:top w:val="single" w:sz="4" w:space="0" w:color="auto"/>
              <w:left w:val="single" w:sz="4" w:space="0" w:color="auto"/>
              <w:bottom w:val="nil"/>
              <w:right w:val="single" w:sz="4" w:space="0" w:color="auto"/>
            </w:tcBorders>
          </w:tcPr>
          <w:p w14:paraId="756A6172" w14:textId="77777777" w:rsidR="005C0825" w:rsidRPr="003849F5" w:rsidRDefault="005C0825">
            <w:pPr>
              <w:pStyle w:val="Paragraph"/>
              <w:rPr>
                <w:noProof/>
                <w:szCs w:val="16"/>
                <w:lang w:val="fi-FI" w:eastAsia="fi-FI"/>
              </w:rPr>
            </w:pPr>
            <w:r w:rsidRPr="003849F5">
              <w:rPr>
                <w:noProof/>
                <w:szCs w:val="16"/>
                <w:lang w:val="fi-FI" w:eastAsia="fi-FI"/>
              </w:rPr>
              <w:t>Piidioksidipartikkelit, joiden pinnalle on sitoutunut orgaanisia yhdisteitä kovalenttisesti, suuren erotuskyvyn nestekromatografiassa (HPLC) tarvittavien kolonnien ja näytteenkäsittelypatruunoiden valmistukseen tarkoitetut</w:t>
            </w:r>
          </w:p>
          <w:p w14:paraId="0D29489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03D21A7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2E4E8374" w14:textId="77777777" w:rsidR="005C0825" w:rsidRPr="003849F5" w:rsidRDefault="005C0825">
            <w:pPr>
              <w:pStyle w:val="Paragraph"/>
              <w:rPr>
                <w:noProof/>
                <w:szCs w:val="16"/>
                <w:lang w:val="fi-FI" w:eastAsia="fi-FI"/>
              </w:rPr>
            </w:pPr>
            <w:r w:rsidRPr="003849F5">
              <w:rPr>
                <w:noProof/>
                <w:szCs w:val="16"/>
                <w:lang w:val="fi-FI" w:eastAsia="fi-FI"/>
              </w:rPr>
              <w:t>0 %</w:t>
            </w:r>
          </w:p>
          <w:p w14:paraId="1515B769"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7D29E872" w14:textId="77777777" w:rsidR="005C0825" w:rsidRPr="003849F5" w:rsidRDefault="005C0825">
            <w:pPr>
              <w:pStyle w:val="Paragraph"/>
              <w:rPr>
                <w:noProof/>
                <w:szCs w:val="16"/>
                <w:lang w:val="fi-FI" w:eastAsia="fi-FI"/>
              </w:rPr>
            </w:pPr>
            <w:r w:rsidRPr="003849F5">
              <w:rPr>
                <w:noProof/>
                <w:szCs w:val="16"/>
                <w:lang w:val="fi-FI" w:eastAsia="fi-FI"/>
              </w:rPr>
              <w:t>-</w:t>
            </w:r>
          </w:p>
          <w:p w14:paraId="4BC74B2F"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379C27F6" w14:textId="77777777" w:rsidR="005C0825" w:rsidRPr="003849F5" w:rsidRDefault="005C0825">
            <w:pPr>
              <w:pStyle w:val="Paragraph"/>
              <w:rPr>
                <w:noProof/>
                <w:szCs w:val="16"/>
                <w:lang w:val="fi-FI" w:eastAsia="fi-FI"/>
              </w:rPr>
            </w:pPr>
            <w:r w:rsidRPr="003849F5">
              <w:rPr>
                <w:noProof/>
                <w:szCs w:val="16"/>
                <w:lang w:val="fi-FI" w:eastAsia="fi-FI"/>
              </w:rPr>
              <w:t>31.12.2023</w:t>
            </w:r>
          </w:p>
          <w:p w14:paraId="7CB5D2B1" w14:textId="77777777" w:rsidR="005C0825" w:rsidRPr="003849F5" w:rsidRDefault="005C0825">
            <w:pPr>
              <w:pStyle w:val="Paragraph"/>
              <w:rPr>
                <w:noProof/>
                <w:szCs w:val="16"/>
                <w:lang w:val="fi-FI" w:eastAsia="fi-FI"/>
              </w:rPr>
            </w:pPr>
          </w:p>
        </w:tc>
      </w:tr>
      <w:tr w:rsidR="005C0825" w:rsidRPr="003849F5" w14:paraId="62EF574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C3FAA32" w14:textId="77777777" w:rsidR="005C0825" w:rsidRPr="003849F5" w:rsidRDefault="005C0825">
            <w:pPr>
              <w:pStyle w:val="Paragraph"/>
              <w:rPr>
                <w:noProof/>
                <w:szCs w:val="16"/>
                <w:lang w:val="fi-FI" w:eastAsia="fi-FI"/>
              </w:rPr>
            </w:pPr>
            <w:r w:rsidRPr="003849F5">
              <w:rPr>
                <w:noProof/>
                <w:szCs w:val="16"/>
                <w:lang w:val="fi-FI" w:eastAsia="fi-FI"/>
              </w:rPr>
              <w:t>0.4336</w:t>
            </w:r>
          </w:p>
        </w:tc>
        <w:tc>
          <w:tcPr>
            <w:tcW w:w="1133" w:type="dxa"/>
            <w:tcBorders>
              <w:top w:val="single" w:sz="4" w:space="0" w:color="auto"/>
              <w:left w:val="single" w:sz="4" w:space="0" w:color="auto"/>
              <w:bottom w:val="single" w:sz="4" w:space="0" w:color="auto"/>
              <w:right w:val="single" w:sz="4" w:space="0" w:color="auto"/>
            </w:tcBorders>
            <w:hideMark/>
          </w:tcPr>
          <w:p w14:paraId="21711489" w14:textId="77777777" w:rsidR="005C0825" w:rsidRPr="003849F5" w:rsidRDefault="005C0825">
            <w:pPr>
              <w:pStyle w:val="Paragraph"/>
              <w:jc w:val="right"/>
              <w:rPr>
                <w:noProof/>
                <w:szCs w:val="16"/>
                <w:lang w:val="fi-FI" w:eastAsia="fi-FI"/>
              </w:rPr>
            </w:pPr>
            <w:r w:rsidRPr="003849F5">
              <w:rPr>
                <w:noProof/>
                <w:szCs w:val="16"/>
                <w:lang w:val="fi-FI" w:eastAsia="fi-FI"/>
              </w:rPr>
              <w:t>ex 3824 99 93</w:t>
            </w:r>
          </w:p>
        </w:tc>
        <w:tc>
          <w:tcPr>
            <w:tcW w:w="547" w:type="dxa"/>
            <w:tcBorders>
              <w:top w:val="single" w:sz="4" w:space="0" w:color="auto"/>
              <w:left w:val="single" w:sz="4" w:space="0" w:color="auto"/>
              <w:bottom w:val="single" w:sz="4" w:space="0" w:color="auto"/>
              <w:right w:val="single" w:sz="4" w:space="0" w:color="auto"/>
            </w:tcBorders>
            <w:hideMark/>
          </w:tcPr>
          <w:p w14:paraId="0A2D937B" w14:textId="77777777" w:rsidR="005C0825" w:rsidRPr="003849F5" w:rsidRDefault="005C0825">
            <w:pPr>
              <w:pStyle w:val="Paragraph"/>
              <w:jc w:val="center"/>
              <w:rPr>
                <w:noProof/>
                <w:szCs w:val="16"/>
                <w:lang w:val="fi-FI" w:eastAsia="fi-FI"/>
              </w:rPr>
            </w:pPr>
            <w:r w:rsidRPr="003849F5">
              <w:rPr>
                <w:noProof/>
                <w:szCs w:val="16"/>
                <w:lang w:val="fi-FI" w:eastAsia="fi-FI"/>
              </w:rPr>
              <w:t>88</w:t>
            </w:r>
          </w:p>
        </w:tc>
        <w:tc>
          <w:tcPr>
            <w:tcW w:w="4118" w:type="dxa"/>
            <w:tcBorders>
              <w:top w:val="single" w:sz="4" w:space="0" w:color="auto"/>
              <w:left w:val="single" w:sz="4" w:space="0" w:color="auto"/>
              <w:bottom w:val="single" w:sz="4" w:space="0" w:color="auto"/>
              <w:right w:val="single" w:sz="4" w:space="0" w:color="auto"/>
            </w:tcBorders>
            <w:hideMark/>
          </w:tcPr>
          <w:p w14:paraId="117F82A5" w14:textId="77777777" w:rsidR="005C0825" w:rsidRPr="003849F5" w:rsidRDefault="005C0825">
            <w:pPr>
              <w:pStyle w:val="Paragraph"/>
              <w:rPr>
                <w:noProof/>
                <w:szCs w:val="16"/>
                <w:lang w:val="fi-FI" w:eastAsia="fi-FI"/>
              </w:rPr>
            </w:pPr>
            <w:r w:rsidRPr="003849F5">
              <w:rPr>
                <w:noProof/>
                <w:szCs w:val="16"/>
                <w:lang w:val="fi-FI" w:eastAsia="fi-FI"/>
              </w:rPr>
              <w:t>Fytosterolien seos,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AAEAFC3" w14:textId="77777777" w:rsidTr="005C0825">
              <w:trPr>
                <w:tblCellSpacing w:w="0" w:type="dxa"/>
              </w:trPr>
              <w:tc>
                <w:tcPr>
                  <w:tcW w:w="220" w:type="dxa"/>
                  <w:hideMark/>
                </w:tcPr>
                <w:p w14:paraId="63C3A6D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3E38693" w14:textId="77777777" w:rsidR="005C0825" w:rsidRPr="003849F5" w:rsidRDefault="005C0825">
                  <w:pPr>
                    <w:pStyle w:val="Paragraph"/>
                    <w:rPr>
                      <w:noProof/>
                      <w:lang w:val="fi-FI" w:eastAsia="fi-FI"/>
                    </w:rPr>
                  </w:pPr>
                  <w:r w:rsidRPr="003849F5">
                    <w:rPr>
                      <w:noProof/>
                      <w:lang w:val="fi-FI" w:eastAsia="fi-FI"/>
                    </w:rPr>
                    <w:t>vähintään 60 mutta enintään 80 painoprosenttia sitosteroleja</w:t>
                  </w:r>
                </w:p>
              </w:tc>
            </w:tr>
            <w:tr w:rsidR="005C0825" w:rsidRPr="003849F5" w14:paraId="1AF86FD0" w14:textId="77777777" w:rsidTr="005C0825">
              <w:trPr>
                <w:tblCellSpacing w:w="0" w:type="dxa"/>
              </w:trPr>
              <w:tc>
                <w:tcPr>
                  <w:tcW w:w="220" w:type="dxa"/>
                  <w:hideMark/>
                </w:tcPr>
                <w:p w14:paraId="0A99971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1454F1A" w14:textId="77777777" w:rsidR="005C0825" w:rsidRPr="003849F5" w:rsidRDefault="005C0825">
                  <w:pPr>
                    <w:pStyle w:val="Paragraph"/>
                    <w:rPr>
                      <w:noProof/>
                      <w:lang w:val="fi-FI" w:eastAsia="fi-FI"/>
                    </w:rPr>
                  </w:pPr>
                  <w:r w:rsidRPr="003849F5">
                    <w:rPr>
                      <w:noProof/>
                      <w:lang w:val="fi-FI" w:eastAsia="fi-FI"/>
                    </w:rPr>
                    <w:t>alle 15 painoprosenttia kampesteroleja</w:t>
                  </w:r>
                </w:p>
              </w:tc>
            </w:tr>
            <w:tr w:rsidR="005C0825" w:rsidRPr="003849F5" w14:paraId="27A52856" w14:textId="77777777" w:rsidTr="005C0825">
              <w:trPr>
                <w:tblCellSpacing w:w="0" w:type="dxa"/>
              </w:trPr>
              <w:tc>
                <w:tcPr>
                  <w:tcW w:w="220" w:type="dxa"/>
                  <w:hideMark/>
                </w:tcPr>
                <w:p w14:paraId="47E6507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9A986CC" w14:textId="77777777" w:rsidR="005C0825" w:rsidRPr="003849F5" w:rsidRDefault="005C0825">
                  <w:pPr>
                    <w:pStyle w:val="Paragraph"/>
                    <w:rPr>
                      <w:noProof/>
                      <w:lang w:val="fi-FI" w:eastAsia="fi-FI"/>
                    </w:rPr>
                  </w:pPr>
                  <w:r w:rsidRPr="003849F5">
                    <w:rPr>
                      <w:noProof/>
                      <w:lang w:val="fi-FI" w:eastAsia="fi-FI"/>
                    </w:rPr>
                    <w:t>alle 5 painoprosenttia stigmasteroleja ja</w:t>
                  </w:r>
                </w:p>
              </w:tc>
            </w:tr>
            <w:tr w:rsidR="005C0825" w:rsidRPr="003849F5" w14:paraId="5931BC47" w14:textId="77777777" w:rsidTr="005C0825">
              <w:trPr>
                <w:tblCellSpacing w:w="0" w:type="dxa"/>
              </w:trPr>
              <w:tc>
                <w:tcPr>
                  <w:tcW w:w="220" w:type="dxa"/>
                  <w:hideMark/>
                </w:tcPr>
                <w:p w14:paraId="0609381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ABABEAD" w14:textId="77777777" w:rsidR="005C0825" w:rsidRPr="003849F5" w:rsidRDefault="005C0825">
                  <w:pPr>
                    <w:pStyle w:val="Paragraph"/>
                    <w:rPr>
                      <w:noProof/>
                      <w:lang w:val="fi-FI" w:eastAsia="fi-FI"/>
                    </w:rPr>
                  </w:pPr>
                  <w:r w:rsidRPr="003849F5">
                    <w:rPr>
                      <w:noProof/>
                      <w:lang w:val="fi-FI" w:eastAsia="fi-FI"/>
                    </w:rPr>
                    <w:t>alle 15 painoprosenttia betasitostanoleja</w:t>
                  </w:r>
                </w:p>
              </w:tc>
            </w:tr>
          </w:tbl>
          <w:p w14:paraId="6410C9E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31F9D0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D71EA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DBEFCA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976E9C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2F50D80" w14:textId="77777777" w:rsidR="005C0825" w:rsidRPr="003849F5" w:rsidRDefault="005C0825">
            <w:pPr>
              <w:pStyle w:val="Paragraph"/>
              <w:rPr>
                <w:noProof/>
                <w:szCs w:val="16"/>
                <w:lang w:val="fi-FI" w:eastAsia="fi-FI"/>
              </w:rPr>
            </w:pPr>
            <w:r w:rsidRPr="003849F5">
              <w:rPr>
                <w:noProof/>
                <w:szCs w:val="16"/>
                <w:lang w:val="fi-FI" w:eastAsia="fi-FI"/>
              </w:rPr>
              <w:t>0.7420</w:t>
            </w:r>
          </w:p>
        </w:tc>
        <w:tc>
          <w:tcPr>
            <w:tcW w:w="1133" w:type="dxa"/>
            <w:tcBorders>
              <w:top w:val="single" w:sz="4" w:space="0" w:color="auto"/>
              <w:left w:val="single" w:sz="4" w:space="0" w:color="auto"/>
              <w:bottom w:val="single" w:sz="4" w:space="0" w:color="auto"/>
              <w:right w:val="single" w:sz="4" w:space="0" w:color="auto"/>
            </w:tcBorders>
            <w:hideMark/>
          </w:tcPr>
          <w:p w14:paraId="5E13A9E3" w14:textId="77777777" w:rsidR="005C0825" w:rsidRPr="003849F5" w:rsidRDefault="005C0825">
            <w:pPr>
              <w:pStyle w:val="Paragraph"/>
              <w:jc w:val="right"/>
              <w:rPr>
                <w:noProof/>
                <w:szCs w:val="16"/>
                <w:lang w:val="fi-FI" w:eastAsia="fi-FI"/>
              </w:rPr>
            </w:pPr>
            <w:r w:rsidRPr="003849F5">
              <w:rPr>
                <w:noProof/>
                <w:szCs w:val="16"/>
                <w:lang w:val="fi-FI" w:eastAsia="fi-FI"/>
              </w:rPr>
              <w:t>ex 3824 99 96</w:t>
            </w:r>
          </w:p>
        </w:tc>
        <w:tc>
          <w:tcPr>
            <w:tcW w:w="547" w:type="dxa"/>
            <w:tcBorders>
              <w:top w:val="single" w:sz="4" w:space="0" w:color="auto"/>
              <w:left w:val="single" w:sz="4" w:space="0" w:color="auto"/>
              <w:bottom w:val="single" w:sz="4" w:space="0" w:color="auto"/>
              <w:right w:val="single" w:sz="4" w:space="0" w:color="auto"/>
            </w:tcBorders>
            <w:hideMark/>
          </w:tcPr>
          <w:p w14:paraId="336940C2"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7E61D67" w14:textId="77777777" w:rsidR="005C0825" w:rsidRPr="003849F5" w:rsidRDefault="005C0825">
            <w:pPr>
              <w:pStyle w:val="Paragraph"/>
              <w:rPr>
                <w:noProof/>
                <w:szCs w:val="16"/>
                <w:lang w:val="fi-FI" w:eastAsia="fi-FI"/>
              </w:rPr>
            </w:pPr>
            <w:r w:rsidRPr="003849F5">
              <w:rPr>
                <w:noProof/>
                <w:szCs w:val="16"/>
                <w:lang w:val="fi-FI" w:eastAsia="fi-FI"/>
              </w:rPr>
              <w:t>Harvinaisten maalajien tiiviste,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2BC08D5" w14:textId="77777777" w:rsidTr="005C0825">
              <w:trPr>
                <w:tblCellSpacing w:w="0" w:type="dxa"/>
              </w:trPr>
              <w:tc>
                <w:tcPr>
                  <w:tcW w:w="220" w:type="dxa"/>
                  <w:hideMark/>
                </w:tcPr>
                <w:p w14:paraId="0202EAD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4F7D53B" w14:textId="77777777" w:rsidR="005C0825" w:rsidRPr="003849F5" w:rsidRDefault="005C0825">
                  <w:pPr>
                    <w:pStyle w:val="Paragraph"/>
                    <w:rPr>
                      <w:noProof/>
                      <w:lang w:val="fi-FI" w:eastAsia="fi-FI"/>
                    </w:rPr>
                  </w:pPr>
                  <w:r w:rsidRPr="003849F5">
                    <w:rPr>
                      <w:noProof/>
                      <w:lang w:val="fi-FI" w:eastAsia="fi-FI"/>
                    </w:rPr>
                    <w:t>vähintään 20 mutta enintään 30 painoprosenttia ceriumoksidia (CAS RN 1306-38-3),</w:t>
                  </w:r>
                </w:p>
              </w:tc>
            </w:tr>
            <w:tr w:rsidR="005C0825" w:rsidRPr="003849F5" w14:paraId="78B6A9B8" w14:textId="77777777" w:rsidTr="005C0825">
              <w:trPr>
                <w:tblCellSpacing w:w="0" w:type="dxa"/>
              </w:trPr>
              <w:tc>
                <w:tcPr>
                  <w:tcW w:w="220" w:type="dxa"/>
                  <w:hideMark/>
                </w:tcPr>
                <w:p w14:paraId="32ABC06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200EDFD" w14:textId="77777777" w:rsidR="005C0825" w:rsidRPr="003849F5" w:rsidRDefault="005C0825">
                  <w:pPr>
                    <w:pStyle w:val="Paragraph"/>
                    <w:rPr>
                      <w:noProof/>
                      <w:lang w:val="fi-FI" w:eastAsia="fi-FI"/>
                    </w:rPr>
                  </w:pPr>
                  <w:r w:rsidRPr="003849F5">
                    <w:rPr>
                      <w:noProof/>
                      <w:lang w:val="fi-FI" w:eastAsia="fi-FI"/>
                    </w:rPr>
                    <w:t>vähintään 2 mutta enintään 10 painoprosenttia lantaanioksidia (CAS RN 1312-81-8),</w:t>
                  </w:r>
                </w:p>
              </w:tc>
            </w:tr>
            <w:tr w:rsidR="005C0825" w:rsidRPr="003849F5" w14:paraId="3DE6A990" w14:textId="77777777" w:rsidTr="005C0825">
              <w:trPr>
                <w:tblCellSpacing w:w="0" w:type="dxa"/>
              </w:trPr>
              <w:tc>
                <w:tcPr>
                  <w:tcW w:w="220" w:type="dxa"/>
                  <w:hideMark/>
                </w:tcPr>
                <w:p w14:paraId="1299FB8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8520716" w14:textId="77777777" w:rsidR="005C0825" w:rsidRPr="003849F5" w:rsidRDefault="005C0825">
                  <w:pPr>
                    <w:pStyle w:val="Paragraph"/>
                    <w:rPr>
                      <w:noProof/>
                      <w:lang w:val="fi-FI" w:eastAsia="fi-FI"/>
                    </w:rPr>
                  </w:pPr>
                  <w:r w:rsidRPr="003849F5">
                    <w:rPr>
                      <w:noProof/>
                      <w:lang w:val="fi-FI" w:eastAsia="fi-FI"/>
                    </w:rPr>
                    <w:t>vähintään 10 mutta enintään 15 painoprosenttia yttriumoksidia (CAS RN 1314-36-9),</w:t>
                  </w:r>
                </w:p>
              </w:tc>
            </w:tr>
            <w:tr w:rsidR="005C0825" w:rsidRPr="003849F5" w14:paraId="4179B418" w14:textId="77777777" w:rsidTr="005C0825">
              <w:trPr>
                <w:tblCellSpacing w:w="0" w:type="dxa"/>
              </w:trPr>
              <w:tc>
                <w:tcPr>
                  <w:tcW w:w="220" w:type="dxa"/>
                  <w:hideMark/>
                </w:tcPr>
                <w:p w14:paraId="5503D99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FBF85B9" w14:textId="77777777" w:rsidR="005C0825" w:rsidRPr="003849F5" w:rsidRDefault="005C0825">
                  <w:pPr>
                    <w:pStyle w:val="Paragraph"/>
                    <w:rPr>
                      <w:noProof/>
                      <w:lang w:val="fi-FI" w:eastAsia="fi-FI"/>
                    </w:rPr>
                  </w:pPr>
                  <w:r w:rsidRPr="003849F5">
                    <w:rPr>
                      <w:noProof/>
                      <w:lang w:val="fi-FI" w:eastAsia="fi-FI"/>
                    </w:rPr>
                    <w:t>zirkoniumoksidia (CAS RN 1314-23-4), joka sisältää luonnossa esiintyvää hafniumoksidia enintään 65 painoprosenttia</w:t>
                  </w:r>
                </w:p>
              </w:tc>
            </w:tr>
          </w:tbl>
          <w:p w14:paraId="74FEC4C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CD0BC4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D38E2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500C449"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E9A4B3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1F264A8" w14:textId="77777777" w:rsidR="005C0825" w:rsidRPr="003849F5" w:rsidRDefault="005C0825">
            <w:pPr>
              <w:pStyle w:val="Paragraph"/>
              <w:rPr>
                <w:noProof/>
                <w:szCs w:val="16"/>
                <w:lang w:val="fi-FI" w:eastAsia="fi-FI"/>
              </w:rPr>
            </w:pPr>
            <w:r w:rsidRPr="003849F5">
              <w:rPr>
                <w:noProof/>
                <w:szCs w:val="16"/>
                <w:lang w:val="fi-FI" w:eastAsia="fi-FI"/>
              </w:rPr>
              <w:t>0.7611</w:t>
            </w:r>
          </w:p>
        </w:tc>
        <w:tc>
          <w:tcPr>
            <w:tcW w:w="1133" w:type="dxa"/>
            <w:tcBorders>
              <w:top w:val="single" w:sz="4" w:space="0" w:color="auto"/>
              <w:left w:val="single" w:sz="4" w:space="0" w:color="auto"/>
              <w:bottom w:val="single" w:sz="4" w:space="0" w:color="auto"/>
              <w:right w:val="single" w:sz="4" w:space="0" w:color="auto"/>
            </w:tcBorders>
            <w:hideMark/>
          </w:tcPr>
          <w:p w14:paraId="2B0C6F41" w14:textId="77777777" w:rsidR="005C0825" w:rsidRPr="003849F5" w:rsidRDefault="005C0825">
            <w:pPr>
              <w:pStyle w:val="Paragraph"/>
              <w:jc w:val="right"/>
              <w:rPr>
                <w:noProof/>
                <w:szCs w:val="16"/>
                <w:lang w:val="fi-FI" w:eastAsia="fi-FI"/>
              </w:rPr>
            </w:pPr>
            <w:r w:rsidRPr="003849F5">
              <w:rPr>
                <w:noProof/>
                <w:szCs w:val="16"/>
                <w:lang w:val="fi-FI" w:eastAsia="fi-FI"/>
              </w:rPr>
              <w:t>ex 3824 99 96</w:t>
            </w:r>
          </w:p>
        </w:tc>
        <w:tc>
          <w:tcPr>
            <w:tcW w:w="547" w:type="dxa"/>
            <w:tcBorders>
              <w:top w:val="single" w:sz="4" w:space="0" w:color="auto"/>
              <w:left w:val="single" w:sz="4" w:space="0" w:color="auto"/>
              <w:bottom w:val="single" w:sz="4" w:space="0" w:color="auto"/>
              <w:right w:val="single" w:sz="4" w:space="0" w:color="auto"/>
            </w:tcBorders>
            <w:hideMark/>
          </w:tcPr>
          <w:p w14:paraId="1714CB82"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13D00B3A" w14:textId="77777777" w:rsidR="005C0825" w:rsidRPr="003849F5" w:rsidRDefault="005C0825">
            <w:pPr>
              <w:pStyle w:val="Paragraph"/>
              <w:rPr>
                <w:noProof/>
                <w:szCs w:val="16"/>
                <w:lang w:val="fi-FI" w:eastAsia="fi-FI"/>
              </w:rPr>
            </w:pPr>
            <w:r w:rsidRPr="003849F5">
              <w:rPr>
                <w:noProof/>
                <w:szCs w:val="16"/>
                <w:lang w:val="fi-FI" w:eastAsia="fi-FI"/>
              </w:rPr>
              <w:t>Enintään 800 ml:n puskuriampulli,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9C0F002" w14:textId="77777777" w:rsidTr="005C0825">
              <w:trPr>
                <w:tblCellSpacing w:w="0" w:type="dxa"/>
              </w:trPr>
              <w:tc>
                <w:tcPr>
                  <w:tcW w:w="220" w:type="dxa"/>
                  <w:hideMark/>
                </w:tcPr>
                <w:p w14:paraId="2F4B711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C3F0C1F" w14:textId="77777777" w:rsidR="005C0825" w:rsidRPr="003849F5" w:rsidRDefault="005C0825">
                  <w:pPr>
                    <w:pStyle w:val="Paragraph"/>
                    <w:rPr>
                      <w:noProof/>
                      <w:lang w:val="fi-FI" w:eastAsia="fi-FI"/>
                    </w:rPr>
                  </w:pPr>
                  <w:r w:rsidRPr="003849F5">
                    <w:rPr>
                      <w:noProof/>
                      <w:lang w:val="fi-FI" w:eastAsia="fi-FI"/>
                    </w:rPr>
                    <w:t>vähintään 0,05 mutta enintään 0,1 painoprosenttia 5-kloori-2-metyyli-2,3-dihydroisotiatsol-3-onia (CAS RN 55965-84-9), ja</w:t>
                  </w:r>
                </w:p>
              </w:tc>
            </w:tr>
            <w:tr w:rsidR="005C0825" w:rsidRPr="003849F5" w14:paraId="45440F76" w14:textId="77777777" w:rsidTr="005C0825">
              <w:trPr>
                <w:tblCellSpacing w:w="0" w:type="dxa"/>
              </w:trPr>
              <w:tc>
                <w:tcPr>
                  <w:tcW w:w="220" w:type="dxa"/>
                  <w:hideMark/>
                </w:tcPr>
                <w:p w14:paraId="19C4423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92BED87" w14:textId="77777777" w:rsidR="005C0825" w:rsidRPr="003849F5" w:rsidRDefault="005C0825">
                  <w:pPr>
                    <w:pStyle w:val="Paragraph"/>
                    <w:rPr>
                      <w:noProof/>
                      <w:lang w:val="fi-FI" w:eastAsia="fi-FI"/>
                    </w:rPr>
                  </w:pPr>
                  <w:r w:rsidRPr="003849F5">
                    <w:rPr>
                      <w:noProof/>
                      <w:lang w:val="fi-FI" w:eastAsia="fi-FI"/>
                    </w:rPr>
                    <w:t>vähintään 0,05 mutta enintään 0,1 painoprosenttia 2-metyyli-2,3-dihydroisotiatsol-3-onia (CAS RN 2682-20-4) biostaattisena aineena</w:t>
                  </w:r>
                </w:p>
              </w:tc>
            </w:tr>
          </w:tbl>
          <w:p w14:paraId="5F11FD4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02E7DB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2997EB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59E226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49A648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044649C" w14:textId="77777777" w:rsidR="005C0825" w:rsidRPr="003849F5" w:rsidRDefault="005C0825">
            <w:pPr>
              <w:pStyle w:val="Paragraph"/>
              <w:rPr>
                <w:noProof/>
                <w:szCs w:val="16"/>
                <w:lang w:val="fi-FI" w:eastAsia="fi-FI"/>
              </w:rPr>
            </w:pPr>
            <w:r w:rsidRPr="003849F5">
              <w:rPr>
                <w:noProof/>
                <w:szCs w:val="16"/>
                <w:lang w:val="fi-FI" w:eastAsia="fi-FI"/>
              </w:rPr>
              <w:t>0.3078</w:t>
            </w:r>
          </w:p>
        </w:tc>
        <w:tc>
          <w:tcPr>
            <w:tcW w:w="1133" w:type="dxa"/>
            <w:tcBorders>
              <w:top w:val="single" w:sz="4" w:space="0" w:color="auto"/>
              <w:left w:val="single" w:sz="4" w:space="0" w:color="auto"/>
              <w:bottom w:val="single" w:sz="4" w:space="0" w:color="auto"/>
              <w:right w:val="single" w:sz="4" w:space="0" w:color="auto"/>
            </w:tcBorders>
            <w:hideMark/>
          </w:tcPr>
          <w:p w14:paraId="2AD4702B" w14:textId="77777777" w:rsidR="005C0825" w:rsidRPr="003849F5" w:rsidRDefault="005C0825">
            <w:pPr>
              <w:pStyle w:val="Paragraph"/>
              <w:jc w:val="right"/>
              <w:rPr>
                <w:noProof/>
                <w:szCs w:val="16"/>
                <w:lang w:val="fi-FI" w:eastAsia="fi-FI"/>
              </w:rPr>
            </w:pPr>
            <w:r w:rsidRPr="003849F5">
              <w:rPr>
                <w:noProof/>
                <w:szCs w:val="16"/>
                <w:lang w:val="fi-FI" w:eastAsia="fi-FI"/>
              </w:rPr>
              <w:t>ex 3824 99 96</w:t>
            </w:r>
          </w:p>
        </w:tc>
        <w:tc>
          <w:tcPr>
            <w:tcW w:w="547" w:type="dxa"/>
            <w:tcBorders>
              <w:top w:val="single" w:sz="4" w:space="0" w:color="auto"/>
              <w:left w:val="single" w:sz="4" w:space="0" w:color="auto"/>
              <w:bottom w:val="single" w:sz="4" w:space="0" w:color="auto"/>
              <w:right w:val="single" w:sz="4" w:space="0" w:color="auto"/>
            </w:tcBorders>
            <w:hideMark/>
          </w:tcPr>
          <w:p w14:paraId="32DFDDA4"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5146A303" w14:textId="77777777" w:rsidR="005C0825" w:rsidRPr="003849F5" w:rsidRDefault="005C0825">
            <w:pPr>
              <w:pStyle w:val="Paragraph"/>
              <w:rPr>
                <w:noProof/>
                <w:szCs w:val="16"/>
                <w:lang w:val="fi-FI" w:eastAsia="fi-FI"/>
              </w:rPr>
            </w:pPr>
            <w:r w:rsidRPr="003849F5">
              <w:rPr>
                <w:noProof/>
                <w:szCs w:val="16"/>
                <w:lang w:val="fi-FI" w:eastAsia="fi-FI"/>
              </w:rPr>
              <w:t>Kalsinoitu bauksiitti (tulenkestävä laatu)</w:t>
            </w:r>
          </w:p>
        </w:tc>
        <w:tc>
          <w:tcPr>
            <w:tcW w:w="911" w:type="dxa"/>
            <w:tcBorders>
              <w:top w:val="single" w:sz="4" w:space="0" w:color="auto"/>
              <w:left w:val="single" w:sz="4" w:space="0" w:color="auto"/>
              <w:bottom w:val="single" w:sz="4" w:space="0" w:color="auto"/>
              <w:right w:val="single" w:sz="4" w:space="0" w:color="auto"/>
            </w:tcBorders>
            <w:hideMark/>
          </w:tcPr>
          <w:p w14:paraId="1DE87A0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A9EA43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30E3F2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E2617F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10992A" w14:textId="77777777" w:rsidR="005C0825" w:rsidRPr="003849F5" w:rsidRDefault="005C0825">
            <w:pPr>
              <w:pStyle w:val="Paragraph"/>
              <w:rPr>
                <w:noProof/>
                <w:szCs w:val="16"/>
                <w:lang w:val="fi-FI" w:eastAsia="fi-FI"/>
              </w:rPr>
            </w:pPr>
            <w:r w:rsidRPr="003849F5">
              <w:rPr>
                <w:noProof/>
                <w:szCs w:val="16"/>
                <w:lang w:val="fi-FI" w:eastAsia="fi-FI"/>
              </w:rPr>
              <w:t>0.4542</w:t>
            </w:r>
          </w:p>
        </w:tc>
        <w:tc>
          <w:tcPr>
            <w:tcW w:w="1133" w:type="dxa"/>
            <w:tcBorders>
              <w:top w:val="single" w:sz="4" w:space="0" w:color="auto"/>
              <w:left w:val="single" w:sz="4" w:space="0" w:color="auto"/>
              <w:bottom w:val="single" w:sz="4" w:space="0" w:color="auto"/>
              <w:right w:val="single" w:sz="4" w:space="0" w:color="auto"/>
            </w:tcBorders>
            <w:hideMark/>
          </w:tcPr>
          <w:p w14:paraId="01D0CA96" w14:textId="77777777" w:rsidR="005C0825" w:rsidRPr="003849F5" w:rsidRDefault="005C0825">
            <w:pPr>
              <w:pStyle w:val="Paragraph"/>
              <w:jc w:val="right"/>
              <w:rPr>
                <w:noProof/>
                <w:szCs w:val="16"/>
                <w:lang w:val="fi-FI" w:eastAsia="fi-FI"/>
              </w:rPr>
            </w:pPr>
            <w:r w:rsidRPr="003849F5">
              <w:rPr>
                <w:noProof/>
                <w:szCs w:val="16"/>
                <w:lang w:val="fi-FI" w:eastAsia="fi-FI"/>
              </w:rPr>
              <w:t>ex 3824 99 96</w:t>
            </w:r>
          </w:p>
        </w:tc>
        <w:tc>
          <w:tcPr>
            <w:tcW w:w="547" w:type="dxa"/>
            <w:tcBorders>
              <w:top w:val="single" w:sz="4" w:space="0" w:color="auto"/>
              <w:left w:val="single" w:sz="4" w:space="0" w:color="auto"/>
              <w:bottom w:val="single" w:sz="4" w:space="0" w:color="auto"/>
              <w:right w:val="single" w:sz="4" w:space="0" w:color="auto"/>
            </w:tcBorders>
            <w:hideMark/>
          </w:tcPr>
          <w:p w14:paraId="41F88661" w14:textId="77777777" w:rsidR="005C0825" w:rsidRPr="003849F5" w:rsidRDefault="005C0825">
            <w:pPr>
              <w:pStyle w:val="Paragraph"/>
              <w:jc w:val="center"/>
              <w:rPr>
                <w:noProof/>
                <w:szCs w:val="16"/>
                <w:lang w:val="fi-FI" w:eastAsia="fi-FI"/>
              </w:rPr>
            </w:pPr>
            <w:r w:rsidRPr="003849F5">
              <w:rPr>
                <w:noProof/>
                <w:szCs w:val="16"/>
                <w:lang w:val="fi-FI" w:eastAsia="fi-FI"/>
              </w:rPr>
              <w:t>37</w:t>
            </w:r>
          </w:p>
        </w:tc>
        <w:tc>
          <w:tcPr>
            <w:tcW w:w="4118" w:type="dxa"/>
            <w:tcBorders>
              <w:top w:val="single" w:sz="4" w:space="0" w:color="auto"/>
              <w:left w:val="single" w:sz="4" w:space="0" w:color="auto"/>
              <w:bottom w:val="single" w:sz="4" w:space="0" w:color="auto"/>
              <w:right w:val="single" w:sz="4" w:space="0" w:color="auto"/>
            </w:tcBorders>
            <w:hideMark/>
          </w:tcPr>
          <w:p w14:paraId="7647FF52" w14:textId="77777777" w:rsidR="005C0825" w:rsidRPr="003849F5" w:rsidRDefault="005C0825">
            <w:pPr>
              <w:pStyle w:val="Paragraph"/>
              <w:rPr>
                <w:noProof/>
                <w:szCs w:val="16"/>
                <w:lang w:val="fi-FI" w:eastAsia="fi-FI"/>
              </w:rPr>
            </w:pPr>
            <w:r w:rsidRPr="003849F5">
              <w:rPr>
                <w:noProof/>
                <w:szCs w:val="16"/>
                <w:lang w:val="fi-FI" w:eastAsia="fi-FI"/>
              </w:rPr>
              <w:t>Rakenteinen pii-alumiinifosfaatti</w:t>
            </w:r>
          </w:p>
        </w:tc>
        <w:tc>
          <w:tcPr>
            <w:tcW w:w="911" w:type="dxa"/>
            <w:tcBorders>
              <w:top w:val="single" w:sz="4" w:space="0" w:color="auto"/>
              <w:left w:val="single" w:sz="4" w:space="0" w:color="auto"/>
              <w:bottom w:val="single" w:sz="4" w:space="0" w:color="auto"/>
              <w:right w:val="single" w:sz="4" w:space="0" w:color="auto"/>
            </w:tcBorders>
            <w:hideMark/>
          </w:tcPr>
          <w:p w14:paraId="431AD39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73429C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733ED5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59DC96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67289B7" w14:textId="77777777" w:rsidR="005C0825" w:rsidRPr="003849F5" w:rsidRDefault="005C0825">
            <w:pPr>
              <w:pStyle w:val="Paragraph"/>
              <w:rPr>
                <w:noProof/>
                <w:szCs w:val="16"/>
                <w:lang w:val="fi-FI" w:eastAsia="fi-FI"/>
              </w:rPr>
            </w:pPr>
            <w:r w:rsidRPr="003849F5">
              <w:rPr>
                <w:noProof/>
                <w:szCs w:val="16"/>
                <w:lang w:val="fi-FI" w:eastAsia="fi-FI"/>
              </w:rPr>
              <w:t>0.7313</w:t>
            </w:r>
          </w:p>
        </w:tc>
        <w:tc>
          <w:tcPr>
            <w:tcW w:w="1133" w:type="dxa"/>
            <w:tcBorders>
              <w:top w:val="single" w:sz="4" w:space="0" w:color="auto"/>
              <w:left w:val="single" w:sz="4" w:space="0" w:color="auto"/>
              <w:bottom w:val="single" w:sz="4" w:space="0" w:color="auto"/>
              <w:right w:val="single" w:sz="4" w:space="0" w:color="auto"/>
            </w:tcBorders>
            <w:hideMark/>
          </w:tcPr>
          <w:p w14:paraId="531A1EA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3824 99 96</w:t>
            </w:r>
          </w:p>
        </w:tc>
        <w:tc>
          <w:tcPr>
            <w:tcW w:w="547" w:type="dxa"/>
            <w:tcBorders>
              <w:top w:val="single" w:sz="4" w:space="0" w:color="auto"/>
              <w:left w:val="single" w:sz="4" w:space="0" w:color="auto"/>
              <w:bottom w:val="single" w:sz="4" w:space="0" w:color="auto"/>
              <w:right w:val="single" w:sz="4" w:space="0" w:color="auto"/>
            </w:tcBorders>
            <w:hideMark/>
          </w:tcPr>
          <w:p w14:paraId="2C16B919"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7EC7B20B" w14:textId="77777777" w:rsidR="005C0825" w:rsidRPr="003849F5" w:rsidRDefault="005C0825">
            <w:pPr>
              <w:pStyle w:val="Paragraph"/>
              <w:rPr>
                <w:noProof/>
                <w:szCs w:val="16"/>
                <w:lang w:val="fi-FI" w:eastAsia="fi-FI"/>
              </w:rPr>
            </w:pPr>
            <w:r w:rsidRPr="003849F5">
              <w:rPr>
                <w:noProof/>
                <w:szCs w:val="16"/>
                <w:lang w:val="fi-FI" w:eastAsia="fi-FI"/>
              </w:rPr>
              <w:t>Litiumnikkelikobolttialumiinioksidijauhe (CAS RN 177997-13-6),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220"/>
            </w:tblGrid>
            <w:tr w:rsidR="005C0825" w:rsidRPr="003849F5" w14:paraId="6799D585" w14:textId="77777777" w:rsidTr="005C0825">
              <w:trPr>
                <w:tblCellSpacing w:w="0" w:type="dxa"/>
              </w:trPr>
              <w:tc>
                <w:tcPr>
                  <w:tcW w:w="220" w:type="dxa"/>
                  <w:hideMark/>
                </w:tcPr>
                <w:p w14:paraId="4E065884" w14:textId="77777777" w:rsidR="005C0825" w:rsidRPr="003849F5" w:rsidRDefault="005C0825">
                  <w:pPr>
                    <w:pStyle w:val="Paragraph"/>
                    <w:rPr>
                      <w:noProof/>
                      <w:szCs w:val="20"/>
                      <w:lang w:val="fi-FI" w:eastAsia="fi-FI"/>
                    </w:rPr>
                  </w:pPr>
                  <w:r w:rsidRPr="003849F5">
                    <w:rPr>
                      <w:noProof/>
                      <w:lang w:val="fi-FI" w:eastAsia="fi-FI"/>
                    </w:rPr>
                    <w:t>—</w:t>
                  </w:r>
                </w:p>
              </w:tc>
              <w:tc>
                <w:tcPr>
                  <w:tcW w:w="3220" w:type="dxa"/>
                  <w:hideMark/>
                </w:tcPr>
                <w:p w14:paraId="647E97FE" w14:textId="77777777" w:rsidR="005C0825" w:rsidRPr="003849F5" w:rsidRDefault="005C0825">
                  <w:pPr>
                    <w:pStyle w:val="Paragraph"/>
                    <w:rPr>
                      <w:noProof/>
                      <w:lang w:val="fi-FI" w:eastAsia="fi-FI"/>
                    </w:rPr>
                  </w:pPr>
                  <w:r w:rsidRPr="003849F5">
                    <w:rPr>
                      <w:noProof/>
                      <w:lang w:val="fi-FI" w:eastAsia="fi-FI"/>
                    </w:rPr>
                    <w:t>hiukkaskoko on vähemmän kuin 10 μm,</w:t>
                  </w:r>
                </w:p>
              </w:tc>
            </w:tr>
            <w:tr w:rsidR="005C0825" w:rsidRPr="003849F5" w14:paraId="235C5993" w14:textId="77777777" w:rsidTr="005C0825">
              <w:trPr>
                <w:tblCellSpacing w:w="0" w:type="dxa"/>
              </w:trPr>
              <w:tc>
                <w:tcPr>
                  <w:tcW w:w="220" w:type="dxa"/>
                  <w:hideMark/>
                </w:tcPr>
                <w:p w14:paraId="13A13EE3" w14:textId="77777777" w:rsidR="005C0825" w:rsidRPr="003849F5" w:rsidRDefault="005C0825">
                  <w:pPr>
                    <w:pStyle w:val="Paragraph"/>
                    <w:rPr>
                      <w:noProof/>
                      <w:lang w:val="fi-FI" w:eastAsia="fi-FI"/>
                    </w:rPr>
                  </w:pPr>
                  <w:r w:rsidRPr="003849F5">
                    <w:rPr>
                      <w:noProof/>
                      <w:lang w:val="fi-FI" w:eastAsia="fi-FI"/>
                    </w:rPr>
                    <w:t>—</w:t>
                  </w:r>
                </w:p>
              </w:tc>
              <w:tc>
                <w:tcPr>
                  <w:tcW w:w="3220" w:type="dxa"/>
                  <w:hideMark/>
                </w:tcPr>
                <w:p w14:paraId="2BF64FB3" w14:textId="77777777" w:rsidR="005C0825" w:rsidRPr="003849F5" w:rsidRDefault="005C0825">
                  <w:pPr>
                    <w:pStyle w:val="Paragraph"/>
                    <w:rPr>
                      <w:noProof/>
                      <w:lang w:val="fi-FI" w:eastAsia="fi-FI"/>
                    </w:rPr>
                  </w:pPr>
                  <w:r w:rsidRPr="003849F5">
                    <w:rPr>
                      <w:noProof/>
                      <w:lang w:val="fi-FI" w:eastAsia="fi-FI"/>
                    </w:rPr>
                    <w:t>puhtausaste on enemmän kuin 98 painoprosenttia</w:t>
                  </w:r>
                </w:p>
              </w:tc>
            </w:tr>
          </w:tbl>
          <w:p w14:paraId="28E5242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9A9F95C" w14:textId="77777777" w:rsidR="005C0825" w:rsidRPr="003849F5" w:rsidRDefault="005C0825">
            <w:pPr>
              <w:pStyle w:val="Paragraph"/>
              <w:rPr>
                <w:noProof/>
                <w:szCs w:val="16"/>
                <w:lang w:val="fi-FI" w:eastAsia="fi-FI"/>
              </w:rPr>
            </w:pPr>
            <w:r w:rsidRPr="003849F5">
              <w:rPr>
                <w:noProof/>
                <w:szCs w:val="16"/>
                <w:lang w:val="fi-FI" w:eastAsia="fi-FI"/>
              </w:rPr>
              <w:t>3.2 %</w:t>
            </w:r>
          </w:p>
        </w:tc>
        <w:tc>
          <w:tcPr>
            <w:tcW w:w="999" w:type="dxa"/>
            <w:tcBorders>
              <w:top w:val="single" w:sz="4" w:space="0" w:color="auto"/>
              <w:left w:val="single" w:sz="4" w:space="0" w:color="auto"/>
              <w:bottom w:val="single" w:sz="4" w:space="0" w:color="auto"/>
              <w:right w:val="single" w:sz="4" w:space="0" w:color="auto"/>
            </w:tcBorders>
            <w:hideMark/>
          </w:tcPr>
          <w:p w14:paraId="08D039E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4A39F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00CE99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143B7F4" w14:textId="77777777" w:rsidR="005C0825" w:rsidRPr="003849F5" w:rsidRDefault="005C0825">
            <w:pPr>
              <w:pStyle w:val="Paragraph"/>
              <w:rPr>
                <w:noProof/>
                <w:szCs w:val="16"/>
                <w:lang w:val="fi-FI" w:eastAsia="fi-FI"/>
              </w:rPr>
            </w:pPr>
            <w:r w:rsidRPr="003849F5">
              <w:rPr>
                <w:noProof/>
                <w:szCs w:val="16"/>
                <w:lang w:val="fi-FI" w:eastAsia="fi-FI"/>
              </w:rPr>
              <w:t>0.6628</w:t>
            </w:r>
          </w:p>
        </w:tc>
        <w:tc>
          <w:tcPr>
            <w:tcW w:w="1133" w:type="dxa"/>
            <w:tcBorders>
              <w:top w:val="single" w:sz="4" w:space="0" w:color="auto"/>
              <w:left w:val="single" w:sz="4" w:space="0" w:color="auto"/>
              <w:bottom w:val="single" w:sz="4" w:space="0" w:color="auto"/>
              <w:right w:val="single" w:sz="4" w:space="0" w:color="auto"/>
            </w:tcBorders>
            <w:hideMark/>
          </w:tcPr>
          <w:p w14:paraId="1DF4CF14" w14:textId="77777777" w:rsidR="005C0825" w:rsidRPr="003849F5" w:rsidRDefault="005C0825">
            <w:pPr>
              <w:pStyle w:val="Paragraph"/>
              <w:jc w:val="right"/>
              <w:rPr>
                <w:noProof/>
                <w:szCs w:val="16"/>
                <w:lang w:val="fi-FI" w:eastAsia="fi-FI"/>
              </w:rPr>
            </w:pPr>
            <w:r w:rsidRPr="003849F5">
              <w:rPr>
                <w:noProof/>
                <w:szCs w:val="16"/>
                <w:lang w:val="fi-FI" w:eastAsia="fi-FI"/>
              </w:rPr>
              <w:t>ex 3824 99 96</w:t>
            </w:r>
          </w:p>
        </w:tc>
        <w:tc>
          <w:tcPr>
            <w:tcW w:w="547" w:type="dxa"/>
            <w:tcBorders>
              <w:top w:val="single" w:sz="4" w:space="0" w:color="auto"/>
              <w:left w:val="single" w:sz="4" w:space="0" w:color="auto"/>
              <w:bottom w:val="single" w:sz="4" w:space="0" w:color="auto"/>
              <w:right w:val="single" w:sz="4" w:space="0" w:color="auto"/>
            </w:tcBorders>
            <w:hideMark/>
          </w:tcPr>
          <w:p w14:paraId="53B8F806" w14:textId="77777777" w:rsidR="005C0825" w:rsidRPr="003849F5" w:rsidRDefault="005C0825">
            <w:pPr>
              <w:pStyle w:val="Paragraph"/>
              <w:jc w:val="center"/>
              <w:rPr>
                <w:noProof/>
                <w:szCs w:val="16"/>
                <w:lang w:val="fi-FI" w:eastAsia="fi-FI"/>
              </w:rPr>
            </w:pPr>
            <w:r w:rsidRPr="003849F5">
              <w:rPr>
                <w:noProof/>
                <w:szCs w:val="16"/>
                <w:lang w:val="fi-FI" w:eastAsia="fi-FI"/>
              </w:rPr>
              <w:t>46</w:t>
            </w:r>
          </w:p>
        </w:tc>
        <w:tc>
          <w:tcPr>
            <w:tcW w:w="4118" w:type="dxa"/>
            <w:tcBorders>
              <w:top w:val="single" w:sz="4" w:space="0" w:color="auto"/>
              <w:left w:val="single" w:sz="4" w:space="0" w:color="auto"/>
              <w:bottom w:val="single" w:sz="4" w:space="0" w:color="auto"/>
              <w:right w:val="single" w:sz="4" w:space="0" w:color="auto"/>
            </w:tcBorders>
            <w:hideMark/>
          </w:tcPr>
          <w:p w14:paraId="7A0FE7A3" w14:textId="77777777" w:rsidR="005C0825" w:rsidRPr="003849F5" w:rsidRDefault="005C0825">
            <w:pPr>
              <w:pStyle w:val="Paragraph"/>
              <w:rPr>
                <w:noProof/>
                <w:szCs w:val="16"/>
                <w:lang w:val="fi-FI" w:eastAsia="fi-FI"/>
              </w:rPr>
            </w:pPr>
            <w:r w:rsidRPr="003849F5">
              <w:rPr>
                <w:noProof/>
                <w:szCs w:val="16"/>
                <w:lang w:val="fi-FI" w:eastAsia="fi-FI"/>
              </w:rPr>
              <w:t>Mangaanisinkkiferriittigranulaatti,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9E37908" w14:textId="77777777" w:rsidTr="005C0825">
              <w:trPr>
                <w:tblCellSpacing w:w="0" w:type="dxa"/>
              </w:trPr>
              <w:tc>
                <w:tcPr>
                  <w:tcW w:w="220" w:type="dxa"/>
                  <w:hideMark/>
                </w:tcPr>
                <w:p w14:paraId="4F365E7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3D3A811" w14:textId="77777777" w:rsidR="005C0825" w:rsidRPr="003849F5" w:rsidRDefault="005C0825">
                  <w:pPr>
                    <w:pStyle w:val="Paragraph"/>
                    <w:rPr>
                      <w:noProof/>
                      <w:lang w:val="fi-FI" w:eastAsia="fi-FI"/>
                    </w:rPr>
                  </w:pPr>
                  <w:r w:rsidRPr="003849F5">
                    <w:rPr>
                      <w:noProof/>
                      <w:lang w:val="fi-FI" w:eastAsia="fi-FI"/>
                    </w:rPr>
                    <w:t>vähintään 52, mutta enintään 76 painoprosenttia rauta(III)oksidia</w:t>
                  </w:r>
                </w:p>
              </w:tc>
            </w:tr>
            <w:tr w:rsidR="005C0825" w:rsidRPr="003849F5" w14:paraId="243C6345" w14:textId="77777777" w:rsidTr="005C0825">
              <w:trPr>
                <w:tblCellSpacing w:w="0" w:type="dxa"/>
              </w:trPr>
              <w:tc>
                <w:tcPr>
                  <w:tcW w:w="220" w:type="dxa"/>
                  <w:hideMark/>
                </w:tcPr>
                <w:p w14:paraId="46A6EE4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D0F6FB0" w14:textId="77777777" w:rsidR="005C0825" w:rsidRPr="003849F5" w:rsidRDefault="005C0825">
                  <w:pPr>
                    <w:pStyle w:val="Paragraph"/>
                    <w:rPr>
                      <w:noProof/>
                      <w:lang w:val="fi-FI" w:eastAsia="fi-FI"/>
                    </w:rPr>
                  </w:pPr>
                  <w:r w:rsidRPr="003849F5">
                    <w:rPr>
                      <w:noProof/>
                      <w:lang w:val="fi-FI" w:eastAsia="fi-FI"/>
                    </w:rPr>
                    <w:t>vähintään 13, mutta enintään 42 painoprosenttia mangaani(II)oksidia ja</w:t>
                  </w:r>
                </w:p>
              </w:tc>
            </w:tr>
            <w:tr w:rsidR="005C0825" w:rsidRPr="003849F5" w14:paraId="1236E328" w14:textId="77777777" w:rsidTr="005C0825">
              <w:trPr>
                <w:tblCellSpacing w:w="0" w:type="dxa"/>
              </w:trPr>
              <w:tc>
                <w:tcPr>
                  <w:tcW w:w="220" w:type="dxa"/>
                  <w:hideMark/>
                </w:tcPr>
                <w:p w14:paraId="3BB9079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465D8B1" w14:textId="77777777" w:rsidR="005C0825" w:rsidRPr="003849F5" w:rsidRDefault="005C0825">
                  <w:pPr>
                    <w:pStyle w:val="Paragraph"/>
                    <w:rPr>
                      <w:noProof/>
                      <w:lang w:val="fi-FI" w:eastAsia="fi-FI"/>
                    </w:rPr>
                  </w:pPr>
                  <w:r w:rsidRPr="003849F5">
                    <w:rPr>
                      <w:noProof/>
                      <w:lang w:val="fi-FI" w:eastAsia="fi-FI"/>
                    </w:rPr>
                    <w:t>vähintään 2, mutta enintään 22 painoprosenttia sinkkioksidia</w:t>
                  </w:r>
                </w:p>
              </w:tc>
            </w:tr>
          </w:tbl>
          <w:p w14:paraId="5EB53BB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9C1A31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499A21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4ECEB54"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317DC5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A69BA78" w14:textId="77777777" w:rsidR="005C0825" w:rsidRPr="003849F5" w:rsidRDefault="005C0825">
            <w:pPr>
              <w:pStyle w:val="Paragraph"/>
              <w:rPr>
                <w:noProof/>
                <w:szCs w:val="16"/>
                <w:lang w:val="fi-FI" w:eastAsia="fi-FI"/>
              </w:rPr>
            </w:pPr>
            <w:r w:rsidRPr="003849F5">
              <w:rPr>
                <w:noProof/>
                <w:szCs w:val="16"/>
                <w:lang w:val="fi-FI" w:eastAsia="fi-FI"/>
              </w:rPr>
              <w:t>0.3064</w:t>
            </w:r>
          </w:p>
        </w:tc>
        <w:tc>
          <w:tcPr>
            <w:tcW w:w="1133" w:type="dxa"/>
            <w:tcBorders>
              <w:top w:val="single" w:sz="4" w:space="0" w:color="auto"/>
              <w:left w:val="single" w:sz="4" w:space="0" w:color="auto"/>
              <w:bottom w:val="single" w:sz="4" w:space="0" w:color="auto"/>
              <w:right w:val="single" w:sz="4" w:space="0" w:color="auto"/>
            </w:tcBorders>
            <w:hideMark/>
          </w:tcPr>
          <w:p w14:paraId="3523500E" w14:textId="77777777" w:rsidR="005C0825" w:rsidRPr="003849F5" w:rsidRDefault="005C0825">
            <w:pPr>
              <w:pStyle w:val="Paragraph"/>
              <w:jc w:val="right"/>
              <w:rPr>
                <w:noProof/>
                <w:szCs w:val="16"/>
                <w:lang w:val="fi-FI" w:eastAsia="fi-FI"/>
              </w:rPr>
            </w:pPr>
            <w:r w:rsidRPr="003849F5">
              <w:rPr>
                <w:noProof/>
                <w:szCs w:val="16"/>
                <w:lang w:val="fi-FI" w:eastAsia="fi-FI"/>
              </w:rPr>
              <w:t>ex 3824 99 96</w:t>
            </w:r>
          </w:p>
        </w:tc>
        <w:tc>
          <w:tcPr>
            <w:tcW w:w="547" w:type="dxa"/>
            <w:tcBorders>
              <w:top w:val="single" w:sz="4" w:space="0" w:color="auto"/>
              <w:left w:val="single" w:sz="4" w:space="0" w:color="auto"/>
              <w:bottom w:val="single" w:sz="4" w:space="0" w:color="auto"/>
              <w:right w:val="single" w:sz="4" w:space="0" w:color="auto"/>
            </w:tcBorders>
            <w:hideMark/>
          </w:tcPr>
          <w:p w14:paraId="26C30759" w14:textId="77777777" w:rsidR="005C0825" w:rsidRPr="003849F5" w:rsidRDefault="005C0825">
            <w:pPr>
              <w:pStyle w:val="Paragraph"/>
              <w:jc w:val="center"/>
              <w:rPr>
                <w:noProof/>
                <w:szCs w:val="16"/>
                <w:lang w:val="fi-FI" w:eastAsia="fi-FI"/>
              </w:rPr>
            </w:pPr>
            <w:r w:rsidRPr="003849F5">
              <w:rPr>
                <w:noProof/>
                <w:szCs w:val="16"/>
                <w:lang w:val="fi-FI" w:eastAsia="fi-FI"/>
              </w:rPr>
              <w:t>47</w:t>
            </w:r>
          </w:p>
        </w:tc>
        <w:tc>
          <w:tcPr>
            <w:tcW w:w="4118" w:type="dxa"/>
            <w:tcBorders>
              <w:top w:val="single" w:sz="4" w:space="0" w:color="auto"/>
              <w:left w:val="single" w:sz="4" w:space="0" w:color="auto"/>
              <w:bottom w:val="single" w:sz="4" w:space="0" w:color="auto"/>
              <w:right w:val="single" w:sz="4" w:space="0" w:color="auto"/>
            </w:tcBorders>
            <w:hideMark/>
          </w:tcPr>
          <w:p w14:paraId="22FDA824" w14:textId="77777777" w:rsidR="005C0825" w:rsidRPr="003849F5" w:rsidRDefault="005C0825">
            <w:pPr>
              <w:pStyle w:val="Paragraph"/>
              <w:rPr>
                <w:noProof/>
                <w:szCs w:val="16"/>
                <w:lang w:val="fi-FI" w:eastAsia="fi-FI"/>
              </w:rPr>
            </w:pPr>
            <w:r w:rsidRPr="003849F5">
              <w:rPr>
                <w:noProof/>
                <w:szCs w:val="16"/>
                <w:lang w:val="fi-FI" w:eastAsia="fi-FI"/>
              </w:rPr>
              <w:t>Metallioksidisekoitukset, jauheina, joissa on joko: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EE8B008" w14:textId="77777777" w:rsidTr="005C0825">
              <w:trPr>
                <w:tblCellSpacing w:w="0" w:type="dxa"/>
              </w:trPr>
              <w:tc>
                <w:tcPr>
                  <w:tcW w:w="220" w:type="dxa"/>
                  <w:hideMark/>
                </w:tcPr>
                <w:p w14:paraId="78283980"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A32EE31" w14:textId="77777777" w:rsidR="005C0825" w:rsidRPr="003849F5" w:rsidRDefault="005C0825">
                  <w:pPr>
                    <w:pStyle w:val="Paragraph"/>
                    <w:rPr>
                      <w:noProof/>
                      <w:lang w:val="fi-FI" w:eastAsia="fi-FI"/>
                    </w:rPr>
                  </w:pPr>
                  <w:r w:rsidRPr="003849F5">
                    <w:rPr>
                      <w:noProof/>
                      <w:lang w:val="fi-FI" w:eastAsia="fi-FI"/>
                    </w:rPr>
                    <w:t>vähintään 5 painoprosenttia bariumia, neodyymiä tai magnesiumia ja vähintään 15 painoprosenttia titaania,</w:t>
                  </w:r>
                </w:p>
              </w:tc>
            </w:tr>
            <w:tr w:rsidR="005C0825" w:rsidRPr="003849F5" w14:paraId="713FB883" w14:textId="77777777" w:rsidTr="005C0825">
              <w:trPr>
                <w:tblCellSpacing w:w="0" w:type="dxa"/>
              </w:trPr>
              <w:tc>
                <w:tcPr>
                  <w:tcW w:w="220" w:type="dxa"/>
                  <w:hideMark/>
                </w:tcPr>
                <w:p w14:paraId="4FB601C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46E9466" w14:textId="77777777" w:rsidR="005C0825" w:rsidRPr="003849F5" w:rsidRDefault="005C0825">
                  <w:pPr>
                    <w:pStyle w:val="Paragraph"/>
                    <w:rPr>
                      <w:noProof/>
                      <w:lang w:val="fi-FI" w:eastAsia="fi-FI"/>
                    </w:rPr>
                  </w:pPr>
                  <w:r w:rsidRPr="003849F5">
                    <w:rPr>
                      <w:noProof/>
                      <w:lang w:val="fi-FI" w:eastAsia="fi-FI"/>
                    </w:rPr>
                    <w:t>tai vähintään 30 painoprosenttia lyijyä ja vähintään 5 painoprosenttia niobiumia,</w:t>
                  </w:r>
                </w:p>
              </w:tc>
            </w:tr>
          </w:tbl>
          <w:p w14:paraId="349660EB" w14:textId="77777777" w:rsidR="005C0825" w:rsidRPr="003849F5" w:rsidRDefault="005C0825">
            <w:pPr>
              <w:pStyle w:val="Paragraph"/>
              <w:rPr>
                <w:noProof/>
                <w:szCs w:val="16"/>
                <w:lang w:val="fi-FI" w:eastAsia="fi-FI"/>
              </w:rPr>
            </w:pPr>
            <w:r w:rsidRPr="003849F5">
              <w:rPr>
                <w:noProof/>
                <w:szCs w:val="16"/>
                <w:lang w:val="fi-FI" w:eastAsia="fi-FI"/>
              </w:rPr>
              <w:t>tarkoitettu eristekalvojen valmistukseen tai tarkoitettu käytettäväksi eristävänä aineena valmistettaessa monikerroksisia keraamisia kondensaattoreita</w:t>
            </w:r>
          </w:p>
          <w:p w14:paraId="0810DD6F"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A0B986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9E39B2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BC36C2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BA02A4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56DECB2" w14:textId="77777777" w:rsidR="005C0825" w:rsidRPr="003849F5" w:rsidRDefault="005C0825">
            <w:pPr>
              <w:pStyle w:val="Paragraph"/>
              <w:rPr>
                <w:noProof/>
                <w:szCs w:val="16"/>
                <w:lang w:val="fi-FI" w:eastAsia="fi-FI"/>
              </w:rPr>
            </w:pPr>
            <w:r w:rsidRPr="003849F5">
              <w:rPr>
                <w:noProof/>
                <w:szCs w:val="16"/>
                <w:lang w:val="fi-FI" w:eastAsia="fi-FI"/>
              </w:rPr>
              <w:t>0.6749</w:t>
            </w:r>
          </w:p>
        </w:tc>
        <w:tc>
          <w:tcPr>
            <w:tcW w:w="1133" w:type="dxa"/>
            <w:tcBorders>
              <w:top w:val="single" w:sz="4" w:space="0" w:color="auto"/>
              <w:left w:val="single" w:sz="4" w:space="0" w:color="auto"/>
              <w:bottom w:val="single" w:sz="4" w:space="0" w:color="auto"/>
              <w:right w:val="single" w:sz="4" w:space="0" w:color="auto"/>
            </w:tcBorders>
            <w:hideMark/>
          </w:tcPr>
          <w:p w14:paraId="251E4DBF" w14:textId="77777777" w:rsidR="005C0825" w:rsidRPr="003849F5" w:rsidRDefault="005C0825">
            <w:pPr>
              <w:pStyle w:val="Paragraph"/>
              <w:jc w:val="right"/>
              <w:rPr>
                <w:noProof/>
                <w:szCs w:val="16"/>
                <w:lang w:val="fi-FI" w:eastAsia="fi-FI"/>
              </w:rPr>
            </w:pPr>
            <w:r w:rsidRPr="003849F5">
              <w:rPr>
                <w:noProof/>
                <w:szCs w:val="16"/>
                <w:lang w:val="fi-FI" w:eastAsia="fi-FI"/>
              </w:rPr>
              <w:t>ex 3824 99 96</w:t>
            </w:r>
          </w:p>
        </w:tc>
        <w:tc>
          <w:tcPr>
            <w:tcW w:w="547" w:type="dxa"/>
            <w:tcBorders>
              <w:top w:val="single" w:sz="4" w:space="0" w:color="auto"/>
              <w:left w:val="single" w:sz="4" w:space="0" w:color="auto"/>
              <w:bottom w:val="single" w:sz="4" w:space="0" w:color="auto"/>
              <w:right w:val="single" w:sz="4" w:space="0" w:color="auto"/>
            </w:tcBorders>
            <w:hideMark/>
          </w:tcPr>
          <w:p w14:paraId="16996424" w14:textId="77777777" w:rsidR="005C0825" w:rsidRPr="003849F5" w:rsidRDefault="005C0825">
            <w:pPr>
              <w:pStyle w:val="Paragraph"/>
              <w:jc w:val="center"/>
              <w:rPr>
                <w:noProof/>
                <w:szCs w:val="16"/>
                <w:lang w:val="fi-FI" w:eastAsia="fi-FI"/>
              </w:rPr>
            </w:pPr>
            <w:r w:rsidRPr="003849F5">
              <w:rPr>
                <w:noProof/>
                <w:szCs w:val="16"/>
                <w:lang w:val="fi-FI" w:eastAsia="fi-FI"/>
              </w:rPr>
              <w:t>48</w:t>
            </w:r>
          </w:p>
        </w:tc>
        <w:tc>
          <w:tcPr>
            <w:tcW w:w="4118" w:type="dxa"/>
            <w:tcBorders>
              <w:top w:val="single" w:sz="4" w:space="0" w:color="auto"/>
              <w:left w:val="single" w:sz="4" w:space="0" w:color="auto"/>
              <w:bottom w:val="single" w:sz="4" w:space="0" w:color="auto"/>
              <w:right w:val="single" w:sz="4" w:space="0" w:color="auto"/>
            </w:tcBorders>
            <w:hideMark/>
          </w:tcPr>
          <w:p w14:paraId="15A3850F" w14:textId="77777777" w:rsidR="005C0825" w:rsidRPr="003849F5" w:rsidRDefault="005C0825">
            <w:pPr>
              <w:pStyle w:val="Paragraph"/>
              <w:rPr>
                <w:noProof/>
                <w:szCs w:val="16"/>
                <w:lang w:val="fi-FI" w:eastAsia="fi-FI"/>
              </w:rPr>
            </w:pPr>
            <w:r w:rsidRPr="003849F5">
              <w:rPr>
                <w:noProof/>
                <w:szCs w:val="16"/>
                <w:lang w:val="fi-FI" w:eastAsia="fi-FI"/>
              </w:rPr>
              <w:t>Kalsiumoksidilla stabiloitu zirkoniumoksidi (ZrO</w:t>
            </w:r>
            <w:r w:rsidRPr="003849F5">
              <w:rPr>
                <w:noProof/>
                <w:szCs w:val="16"/>
                <w:vertAlign w:val="subscript"/>
                <w:lang w:val="fi-FI" w:eastAsia="fi-FI"/>
              </w:rPr>
              <w:t>2</w:t>
            </w:r>
            <w:r w:rsidRPr="003849F5">
              <w:rPr>
                <w:noProof/>
                <w:szCs w:val="16"/>
                <w:lang w:val="fi-FI" w:eastAsia="fi-FI"/>
              </w:rPr>
              <w:t>) (CAS RN 68937-53-1), jonka zirkoniumoksidipitoisuus on vähintään 92, mutta enintään 97 painoprosenttia</w:t>
            </w:r>
          </w:p>
        </w:tc>
        <w:tc>
          <w:tcPr>
            <w:tcW w:w="911" w:type="dxa"/>
            <w:tcBorders>
              <w:top w:val="single" w:sz="4" w:space="0" w:color="auto"/>
              <w:left w:val="single" w:sz="4" w:space="0" w:color="auto"/>
              <w:bottom w:val="single" w:sz="4" w:space="0" w:color="auto"/>
              <w:right w:val="single" w:sz="4" w:space="0" w:color="auto"/>
            </w:tcBorders>
            <w:hideMark/>
          </w:tcPr>
          <w:p w14:paraId="3D344AF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A2CE09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6B1BCAE"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BD8D1B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A8332DF" w14:textId="77777777" w:rsidR="005C0825" w:rsidRPr="003849F5" w:rsidRDefault="005C0825">
            <w:pPr>
              <w:pStyle w:val="Paragraph"/>
              <w:rPr>
                <w:noProof/>
                <w:szCs w:val="16"/>
                <w:lang w:val="fi-FI" w:eastAsia="fi-FI"/>
              </w:rPr>
            </w:pPr>
            <w:r w:rsidRPr="003849F5">
              <w:rPr>
                <w:noProof/>
                <w:szCs w:val="16"/>
                <w:lang w:val="fi-FI" w:eastAsia="fi-FI"/>
              </w:rPr>
              <w:t>0.5607</w:t>
            </w:r>
          </w:p>
        </w:tc>
        <w:tc>
          <w:tcPr>
            <w:tcW w:w="1133" w:type="dxa"/>
            <w:tcBorders>
              <w:top w:val="single" w:sz="4" w:space="0" w:color="auto"/>
              <w:left w:val="single" w:sz="4" w:space="0" w:color="auto"/>
              <w:bottom w:val="single" w:sz="4" w:space="0" w:color="auto"/>
              <w:right w:val="single" w:sz="4" w:space="0" w:color="auto"/>
            </w:tcBorders>
            <w:hideMark/>
          </w:tcPr>
          <w:p w14:paraId="5643749F" w14:textId="77777777" w:rsidR="005C0825" w:rsidRPr="003849F5" w:rsidRDefault="005C0825">
            <w:pPr>
              <w:pStyle w:val="Paragraph"/>
              <w:jc w:val="right"/>
              <w:rPr>
                <w:noProof/>
                <w:szCs w:val="16"/>
                <w:lang w:val="fi-FI" w:eastAsia="fi-FI"/>
              </w:rPr>
            </w:pPr>
            <w:r w:rsidRPr="003849F5">
              <w:rPr>
                <w:noProof/>
                <w:szCs w:val="16"/>
                <w:lang w:val="fi-FI" w:eastAsia="fi-FI"/>
              </w:rPr>
              <w:t>ex 3824 99 96</w:t>
            </w:r>
          </w:p>
        </w:tc>
        <w:tc>
          <w:tcPr>
            <w:tcW w:w="547" w:type="dxa"/>
            <w:tcBorders>
              <w:top w:val="single" w:sz="4" w:space="0" w:color="auto"/>
              <w:left w:val="single" w:sz="4" w:space="0" w:color="auto"/>
              <w:bottom w:val="single" w:sz="4" w:space="0" w:color="auto"/>
              <w:right w:val="single" w:sz="4" w:space="0" w:color="auto"/>
            </w:tcBorders>
            <w:hideMark/>
          </w:tcPr>
          <w:p w14:paraId="74DDC8E8"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7B71619E" w14:textId="77777777" w:rsidR="005C0825" w:rsidRPr="003849F5" w:rsidRDefault="005C0825">
            <w:pPr>
              <w:pStyle w:val="Paragraph"/>
              <w:rPr>
                <w:noProof/>
                <w:szCs w:val="16"/>
                <w:lang w:val="fi-FI" w:eastAsia="fi-FI"/>
              </w:rPr>
            </w:pPr>
            <w:r w:rsidRPr="003849F5">
              <w:rPr>
                <w:noProof/>
                <w:szCs w:val="16"/>
                <w:lang w:val="fi-FI" w:eastAsia="fi-FI"/>
              </w:rPr>
              <w:t>Nikkelihydroksidi, sinkki- ja kobolttihydroksidilla seostettu siten, että niiden pitoisuus on vähintään 12 mutta enintään 18 painoprosenttia, ja jollaista käytetään positiivisten elektrodien tuottamisessa akkuja varten</w:t>
            </w:r>
          </w:p>
        </w:tc>
        <w:tc>
          <w:tcPr>
            <w:tcW w:w="911" w:type="dxa"/>
            <w:tcBorders>
              <w:top w:val="single" w:sz="4" w:space="0" w:color="auto"/>
              <w:left w:val="single" w:sz="4" w:space="0" w:color="auto"/>
              <w:bottom w:val="single" w:sz="4" w:space="0" w:color="auto"/>
              <w:right w:val="single" w:sz="4" w:space="0" w:color="auto"/>
            </w:tcBorders>
            <w:hideMark/>
          </w:tcPr>
          <w:p w14:paraId="47BAD59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5A20BE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4AF804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5D20D0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7F28D4F" w14:textId="77777777" w:rsidR="005C0825" w:rsidRPr="003849F5" w:rsidRDefault="005C0825">
            <w:pPr>
              <w:pStyle w:val="Paragraph"/>
              <w:rPr>
                <w:noProof/>
                <w:szCs w:val="16"/>
                <w:lang w:val="fi-FI" w:eastAsia="fi-FI"/>
              </w:rPr>
            </w:pPr>
            <w:r w:rsidRPr="003849F5">
              <w:rPr>
                <w:noProof/>
                <w:szCs w:val="16"/>
                <w:lang w:val="fi-FI" w:eastAsia="fi-FI"/>
              </w:rPr>
              <w:t>0.6145</w:t>
            </w:r>
          </w:p>
        </w:tc>
        <w:tc>
          <w:tcPr>
            <w:tcW w:w="1133" w:type="dxa"/>
            <w:tcBorders>
              <w:top w:val="single" w:sz="4" w:space="0" w:color="auto"/>
              <w:left w:val="single" w:sz="4" w:space="0" w:color="auto"/>
              <w:bottom w:val="single" w:sz="4" w:space="0" w:color="auto"/>
              <w:right w:val="single" w:sz="4" w:space="0" w:color="auto"/>
            </w:tcBorders>
            <w:hideMark/>
          </w:tcPr>
          <w:p w14:paraId="6F23E723" w14:textId="77777777" w:rsidR="005C0825" w:rsidRPr="003849F5" w:rsidRDefault="005C0825">
            <w:pPr>
              <w:pStyle w:val="Paragraph"/>
              <w:jc w:val="right"/>
              <w:rPr>
                <w:noProof/>
                <w:szCs w:val="16"/>
                <w:lang w:val="fi-FI" w:eastAsia="fi-FI"/>
              </w:rPr>
            </w:pPr>
            <w:r w:rsidRPr="003849F5">
              <w:rPr>
                <w:noProof/>
                <w:szCs w:val="16"/>
                <w:lang w:val="fi-FI" w:eastAsia="fi-FI"/>
              </w:rPr>
              <w:t>ex 3824 99 96</w:t>
            </w:r>
          </w:p>
        </w:tc>
        <w:tc>
          <w:tcPr>
            <w:tcW w:w="547" w:type="dxa"/>
            <w:tcBorders>
              <w:top w:val="single" w:sz="4" w:space="0" w:color="auto"/>
              <w:left w:val="single" w:sz="4" w:space="0" w:color="auto"/>
              <w:bottom w:val="single" w:sz="4" w:space="0" w:color="auto"/>
              <w:right w:val="single" w:sz="4" w:space="0" w:color="auto"/>
            </w:tcBorders>
            <w:hideMark/>
          </w:tcPr>
          <w:p w14:paraId="4F6728F1"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439A8FE0" w14:textId="77777777" w:rsidR="005C0825" w:rsidRPr="003849F5" w:rsidRDefault="005C0825">
            <w:pPr>
              <w:pStyle w:val="Paragraph"/>
              <w:rPr>
                <w:noProof/>
                <w:szCs w:val="16"/>
                <w:lang w:val="fi-FI" w:eastAsia="fi-FI"/>
              </w:rPr>
            </w:pPr>
            <w:r w:rsidRPr="003849F5">
              <w:rPr>
                <w:noProof/>
                <w:szCs w:val="16"/>
                <w:lang w:val="fi-FI" w:eastAsia="fi-FI"/>
              </w:rPr>
              <w:t>Jauheena oleva kantaja-aine,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940"/>
            </w:tblGrid>
            <w:tr w:rsidR="005C0825" w:rsidRPr="003849F5" w14:paraId="60B8C529" w14:textId="77777777" w:rsidTr="005C0825">
              <w:trPr>
                <w:tblCellSpacing w:w="0" w:type="dxa"/>
              </w:trPr>
              <w:tc>
                <w:tcPr>
                  <w:tcW w:w="220" w:type="dxa"/>
                  <w:hideMark/>
                </w:tcPr>
                <w:p w14:paraId="1B8E548D" w14:textId="77777777" w:rsidR="005C0825" w:rsidRPr="003849F5" w:rsidRDefault="005C0825">
                  <w:pPr>
                    <w:pStyle w:val="Paragraph"/>
                    <w:rPr>
                      <w:noProof/>
                      <w:szCs w:val="20"/>
                      <w:lang w:val="fi-FI" w:eastAsia="fi-FI"/>
                    </w:rPr>
                  </w:pPr>
                  <w:r w:rsidRPr="003849F5">
                    <w:rPr>
                      <w:noProof/>
                      <w:lang w:val="fi-FI" w:eastAsia="fi-FI"/>
                    </w:rPr>
                    <w:t>—</w:t>
                  </w:r>
                </w:p>
              </w:tc>
              <w:tc>
                <w:tcPr>
                  <w:tcW w:w="2940" w:type="dxa"/>
                  <w:hideMark/>
                </w:tcPr>
                <w:p w14:paraId="3E4E6656" w14:textId="77777777" w:rsidR="005C0825" w:rsidRPr="003849F5" w:rsidRDefault="005C0825">
                  <w:pPr>
                    <w:pStyle w:val="Paragraph"/>
                    <w:rPr>
                      <w:noProof/>
                      <w:lang w:val="fi-FI" w:eastAsia="fi-FI"/>
                    </w:rPr>
                  </w:pPr>
                  <w:r w:rsidRPr="003849F5">
                    <w:rPr>
                      <w:noProof/>
                      <w:lang w:val="fi-FI" w:eastAsia="fi-FI"/>
                    </w:rPr>
                    <w:t>ferriittiä (rautaoksidia) (CAS RN 1309-37-1)</w:t>
                  </w:r>
                </w:p>
              </w:tc>
            </w:tr>
            <w:tr w:rsidR="005C0825" w:rsidRPr="003849F5" w14:paraId="7233DAFD" w14:textId="77777777" w:rsidTr="005C0825">
              <w:trPr>
                <w:tblCellSpacing w:w="0" w:type="dxa"/>
              </w:trPr>
              <w:tc>
                <w:tcPr>
                  <w:tcW w:w="220" w:type="dxa"/>
                  <w:hideMark/>
                </w:tcPr>
                <w:p w14:paraId="2B70A085" w14:textId="77777777" w:rsidR="005C0825" w:rsidRPr="003849F5" w:rsidRDefault="005C0825">
                  <w:pPr>
                    <w:pStyle w:val="Paragraph"/>
                    <w:rPr>
                      <w:noProof/>
                      <w:lang w:val="fi-FI" w:eastAsia="fi-FI"/>
                    </w:rPr>
                  </w:pPr>
                  <w:r w:rsidRPr="003849F5">
                    <w:rPr>
                      <w:noProof/>
                      <w:lang w:val="fi-FI" w:eastAsia="fi-FI"/>
                    </w:rPr>
                    <w:t>—</w:t>
                  </w:r>
                </w:p>
              </w:tc>
              <w:tc>
                <w:tcPr>
                  <w:tcW w:w="2940" w:type="dxa"/>
                  <w:hideMark/>
                </w:tcPr>
                <w:p w14:paraId="1ACAD401" w14:textId="77777777" w:rsidR="005C0825" w:rsidRPr="003849F5" w:rsidRDefault="005C0825">
                  <w:pPr>
                    <w:pStyle w:val="Paragraph"/>
                    <w:rPr>
                      <w:noProof/>
                      <w:lang w:val="fi-FI" w:eastAsia="fi-FI"/>
                    </w:rPr>
                  </w:pPr>
                  <w:r w:rsidRPr="003849F5">
                    <w:rPr>
                      <w:noProof/>
                      <w:lang w:val="fi-FI" w:eastAsia="fi-FI"/>
                    </w:rPr>
                    <w:t>mangaanioksidia (CAS RN 1344-43-0)</w:t>
                  </w:r>
                </w:p>
              </w:tc>
            </w:tr>
            <w:tr w:rsidR="005C0825" w:rsidRPr="003849F5" w14:paraId="0561A119" w14:textId="77777777" w:rsidTr="005C0825">
              <w:trPr>
                <w:tblCellSpacing w:w="0" w:type="dxa"/>
              </w:trPr>
              <w:tc>
                <w:tcPr>
                  <w:tcW w:w="220" w:type="dxa"/>
                  <w:hideMark/>
                </w:tcPr>
                <w:p w14:paraId="4A6517B1" w14:textId="77777777" w:rsidR="005C0825" w:rsidRPr="003849F5" w:rsidRDefault="005C0825">
                  <w:pPr>
                    <w:pStyle w:val="Paragraph"/>
                    <w:rPr>
                      <w:noProof/>
                      <w:lang w:val="fi-FI" w:eastAsia="fi-FI"/>
                    </w:rPr>
                  </w:pPr>
                  <w:r w:rsidRPr="003849F5">
                    <w:rPr>
                      <w:noProof/>
                      <w:lang w:val="fi-FI" w:eastAsia="fi-FI"/>
                    </w:rPr>
                    <w:t>—</w:t>
                  </w:r>
                </w:p>
              </w:tc>
              <w:tc>
                <w:tcPr>
                  <w:tcW w:w="2940" w:type="dxa"/>
                  <w:hideMark/>
                </w:tcPr>
                <w:p w14:paraId="234ABDD7" w14:textId="77777777" w:rsidR="005C0825" w:rsidRPr="003849F5" w:rsidRDefault="005C0825">
                  <w:pPr>
                    <w:pStyle w:val="Paragraph"/>
                    <w:rPr>
                      <w:noProof/>
                      <w:lang w:val="fi-FI" w:eastAsia="fi-FI"/>
                    </w:rPr>
                  </w:pPr>
                  <w:r w:rsidRPr="003849F5">
                    <w:rPr>
                      <w:noProof/>
                      <w:lang w:val="fi-FI" w:eastAsia="fi-FI"/>
                    </w:rPr>
                    <w:t>magnesiumoksidia (CAS RN 1309-48-4)</w:t>
                  </w:r>
                </w:p>
              </w:tc>
            </w:tr>
            <w:tr w:rsidR="005C0825" w:rsidRPr="003849F5" w14:paraId="46C0DC5F" w14:textId="77777777" w:rsidTr="005C0825">
              <w:trPr>
                <w:tblCellSpacing w:w="0" w:type="dxa"/>
              </w:trPr>
              <w:tc>
                <w:tcPr>
                  <w:tcW w:w="220" w:type="dxa"/>
                  <w:hideMark/>
                </w:tcPr>
                <w:p w14:paraId="0D6DF435" w14:textId="77777777" w:rsidR="005C0825" w:rsidRPr="003849F5" w:rsidRDefault="005C0825">
                  <w:pPr>
                    <w:pStyle w:val="Paragraph"/>
                    <w:rPr>
                      <w:noProof/>
                      <w:lang w:val="fi-FI" w:eastAsia="fi-FI"/>
                    </w:rPr>
                  </w:pPr>
                  <w:r w:rsidRPr="003849F5">
                    <w:rPr>
                      <w:noProof/>
                      <w:lang w:val="fi-FI" w:eastAsia="fi-FI"/>
                    </w:rPr>
                    <w:t>—</w:t>
                  </w:r>
                </w:p>
              </w:tc>
              <w:tc>
                <w:tcPr>
                  <w:tcW w:w="2940" w:type="dxa"/>
                  <w:hideMark/>
                </w:tcPr>
                <w:p w14:paraId="4E3E4A9A" w14:textId="77777777" w:rsidR="005C0825" w:rsidRPr="003849F5" w:rsidRDefault="005C0825">
                  <w:pPr>
                    <w:pStyle w:val="Paragraph"/>
                    <w:rPr>
                      <w:noProof/>
                      <w:lang w:val="fi-FI" w:eastAsia="fi-FI"/>
                    </w:rPr>
                  </w:pPr>
                  <w:r w:rsidRPr="003849F5">
                    <w:rPr>
                      <w:noProof/>
                      <w:lang w:val="fi-FI" w:eastAsia="fi-FI"/>
                    </w:rPr>
                    <w:t>styreeniakryylaattikopolymeeria</w:t>
                  </w:r>
                </w:p>
              </w:tc>
            </w:tr>
          </w:tbl>
          <w:p w14:paraId="6FD30DF6" w14:textId="77777777" w:rsidR="005C0825" w:rsidRPr="003849F5" w:rsidRDefault="005C0825">
            <w:pPr>
              <w:pStyle w:val="Paragraph"/>
              <w:rPr>
                <w:noProof/>
                <w:szCs w:val="16"/>
                <w:lang w:val="fi-FI" w:eastAsia="fi-FI"/>
              </w:rPr>
            </w:pPr>
            <w:r w:rsidRPr="003849F5">
              <w:rPr>
                <w:noProof/>
                <w:szCs w:val="16"/>
                <w:lang w:val="fi-FI" w:eastAsia="fi-FI"/>
              </w:rPr>
              <w:t>väriainejauheeseen sekoitettava, jota käytetään telekopiolaitteiden (telefaxlaitteiden), tietokonekirjoittimien ja kopiokoneiden mustejauhe- tai väriainepullojen ja -kasettien valmistuksessa</w:t>
            </w:r>
          </w:p>
          <w:p w14:paraId="0ECB9453"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305F4A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68806A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B74404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6C4A12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64A9259" w14:textId="77777777" w:rsidR="005C0825" w:rsidRPr="003849F5" w:rsidRDefault="005C0825">
            <w:pPr>
              <w:pStyle w:val="Paragraph"/>
              <w:rPr>
                <w:noProof/>
                <w:szCs w:val="16"/>
                <w:lang w:val="fi-FI" w:eastAsia="fi-FI"/>
              </w:rPr>
            </w:pPr>
            <w:r w:rsidRPr="003849F5">
              <w:rPr>
                <w:noProof/>
                <w:szCs w:val="16"/>
                <w:lang w:val="fi-FI" w:eastAsia="fi-FI"/>
              </w:rPr>
              <w:t>0.5141</w:t>
            </w:r>
          </w:p>
        </w:tc>
        <w:tc>
          <w:tcPr>
            <w:tcW w:w="1133" w:type="dxa"/>
            <w:tcBorders>
              <w:top w:val="single" w:sz="4" w:space="0" w:color="auto"/>
              <w:left w:val="single" w:sz="4" w:space="0" w:color="auto"/>
              <w:bottom w:val="single" w:sz="4" w:space="0" w:color="auto"/>
              <w:right w:val="single" w:sz="4" w:space="0" w:color="auto"/>
            </w:tcBorders>
            <w:hideMark/>
          </w:tcPr>
          <w:p w14:paraId="75DD1AC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3824 99 96</w:t>
            </w:r>
          </w:p>
        </w:tc>
        <w:tc>
          <w:tcPr>
            <w:tcW w:w="547" w:type="dxa"/>
            <w:tcBorders>
              <w:top w:val="single" w:sz="4" w:space="0" w:color="auto"/>
              <w:left w:val="single" w:sz="4" w:space="0" w:color="auto"/>
              <w:bottom w:val="single" w:sz="4" w:space="0" w:color="auto"/>
              <w:right w:val="single" w:sz="4" w:space="0" w:color="auto"/>
            </w:tcBorders>
            <w:hideMark/>
          </w:tcPr>
          <w:p w14:paraId="3E5911D8"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7A0E654E" w14:textId="77777777" w:rsidR="005C0825" w:rsidRPr="003849F5" w:rsidRDefault="005C0825">
            <w:pPr>
              <w:pStyle w:val="Paragraph"/>
              <w:rPr>
                <w:noProof/>
                <w:szCs w:val="16"/>
                <w:lang w:val="fi-FI" w:eastAsia="fi-FI"/>
              </w:rPr>
            </w:pPr>
            <w:r w:rsidRPr="003849F5">
              <w:rPr>
                <w:noProof/>
                <w:szCs w:val="16"/>
                <w:lang w:val="fi-FI" w:eastAsia="fi-FI"/>
              </w:rPr>
              <w:t>Sulatettu magnesiumoksidi (magnesia), jossa on vähintään 15 painoprosenttia dikromitrioksidia</w:t>
            </w:r>
          </w:p>
        </w:tc>
        <w:tc>
          <w:tcPr>
            <w:tcW w:w="911" w:type="dxa"/>
            <w:tcBorders>
              <w:top w:val="single" w:sz="4" w:space="0" w:color="auto"/>
              <w:left w:val="single" w:sz="4" w:space="0" w:color="auto"/>
              <w:bottom w:val="single" w:sz="4" w:space="0" w:color="auto"/>
              <w:right w:val="single" w:sz="4" w:space="0" w:color="auto"/>
            </w:tcBorders>
            <w:hideMark/>
          </w:tcPr>
          <w:p w14:paraId="1551596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CDE6B0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BBDADE3"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262B65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0662349" w14:textId="77777777" w:rsidR="005C0825" w:rsidRPr="003849F5" w:rsidRDefault="005C0825">
            <w:pPr>
              <w:pStyle w:val="Paragraph"/>
              <w:rPr>
                <w:noProof/>
                <w:szCs w:val="16"/>
                <w:lang w:val="fi-FI" w:eastAsia="fi-FI"/>
              </w:rPr>
            </w:pPr>
            <w:r w:rsidRPr="003849F5">
              <w:rPr>
                <w:noProof/>
                <w:szCs w:val="16"/>
                <w:lang w:val="fi-FI" w:eastAsia="fi-FI"/>
              </w:rPr>
              <w:t>0.3050</w:t>
            </w:r>
          </w:p>
        </w:tc>
        <w:tc>
          <w:tcPr>
            <w:tcW w:w="1133" w:type="dxa"/>
            <w:tcBorders>
              <w:top w:val="single" w:sz="4" w:space="0" w:color="auto"/>
              <w:left w:val="single" w:sz="4" w:space="0" w:color="auto"/>
              <w:bottom w:val="single" w:sz="4" w:space="0" w:color="auto"/>
              <w:right w:val="single" w:sz="4" w:space="0" w:color="auto"/>
            </w:tcBorders>
            <w:hideMark/>
          </w:tcPr>
          <w:p w14:paraId="49649F7B" w14:textId="77777777" w:rsidR="005C0825" w:rsidRPr="003849F5" w:rsidRDefault="005C0825">
            <w:pPr>
              <w:pStyle w:val="Paragraph"/>
              <w:jc w:val="right"/>
              <w:rPr>
                <w:noProof/>
                <w:szCs w:val="16"/>
                <w:lang w:val="fi-FI" w:eastAsia="fi-FI"/>
              </w:rPr>
            </w:pPr>
            <w:r w:rsidRPr="003849F5">
              <w:rPr>
                <w:noProof/>
                <w:szCs w:val="16"/>
                <w:lang w:val="fi-FI" w:eastAsia="fi-FI"/>
              </w:rPr>
              <w:t>ex 3824 99 96</w:t>
            </w:r>
          </w:p>
        </w:tc>
        <w:tc>
          <w:tcPr>
            <w:tcW w:w="547" w:type="dxa"/>
            <w:tcBorders>
              <w:top w:val="single" w:sz="4" w:space="0" w:color="auto"/>
              <w:left w:val="single" w:sz="4" w:space="0" w:color="auto"/>
              <w:bottom w:val="single" w:sz="4" w:space="0" w:color="auto"/>
              <w:right w:val="single" w:sz="4" w:space="0" w:color="auto"/>
            </w:tcBorders>
            <w:hideMark/>
          </w:tcPr>
          <w:p w14:paraId="3447041B"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23755228" w14:textId="77777777" w:rsidR="005C0825" w:rsidRPr="003849F5" w:rsidRDefault="005C0825">
            <w:pPr>
              <w:pStyle w:val="Paragraph"/>
              <w:rPr>
                <w:noProof/>
                <w:szCs w:val="16"/>
                <w:lang w:val="fi-FI" w:eastAsia="fi-FI"/>
              </w:rPr>
            </w:pPr>
            <w:r w:rsidRPr="003849F5">
              <w:rPr>
                <w:noProof/>
                <w:szCs w:val="16"/>
                <w:lang w:val="fi-FI" w:eastAsia="fi-FI"/>
              </w:rPr>
              <w:t>Aluminiumnatriumsilikaatti, palloina joiden läpimitta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091"/>
            </w:tblGrid>
            <w:tr w:rsidR="005C0825" w:rsidRPr="003849F5" w14:paraId="17845792" w14:textId="77777777" w:rsidTr="005C0825">
              <w:trPr>
                <w:tblCellSpacing w:w="0" w:type="dxa"/>
              </w:trPr>
              <w:tc>
                <w:tcPr>
                  <w:tcW w:w="220" w:type="dxa"/>
                  <w:hideMark/>
                </w:tcPr>
                <w:p w14:paraId="66DD93E8" w14:textId="77777777" w:rsidR="005C0825" w:rsidRPr="003849F5" w:rsidRDefault="005C0825">
                  <w:pPr>
                    <w:pStyle w:val="Paragraph"/>
                    <w:rPr>
                      <w:noProof/>
                      <w:szCs w:val="20"/>
                      <w:lang w:val="fi-FI" w:eastAsia="fi-FI"/>
                    </w:rPr>
                  </w:pPr>
                  <w:r w:rsidRPr="003849F5">
                    <w:rPr>
                      <w:noProof/>
                      <w:lang w:val="fi-FI" w:eastAsia="fi-FI"/>
                    </w:rPr>
                    <w:t>—</w:t>
                  </w:r>
                </w:p>
              </w:tc>
              <w:tc>
                <w:tcPr>
                  <w:tcW w:w="3091" w:type="dxa"/>
                  <w:hideMark/>
                </w:tcPr>
                <w:p w14:paraId="5D802124" w14:textId="77777777" w:rsidR="005C0825" w:rsidRPr="003849F5" w:rsidRDefault="005C0825">
                  <w:pPr>
                    <w:pStyle w:val="Paragraph"/>
                    <w:rPr>
                      <w:noProof/>
                      <w:lang w:val="fi-FI" w:eastAsia="fi-FI"/>
                    </w:rPr>
                  </w:pPr>
                  <w:r w:rsidRPr="003849F5">
                    <w:rPr>
                      <w:noProof/>
                      <w:lang w:val="fi-FI" w:eastAsia="fi-FI"/>
                    </w:rPr>
                    <w:t>joko vähintään 1,6 mm mutta enintään 3,4 mm,</w:t>
                  </w:r>
                </w:p>
              </w:tc>
            </w:tr>
            <w:tr w:rsidR="005C0825" w:rsidRPr="003849F5" w14:paraId="42429A03" w14:textId="77777777" w:rsidTr="005C0825">
              <w:trPr>
                <w:tblCellSpacing w:w="0" w:type="dxa"/>
              </w:trPr>
              <w:tc>
                <w:tcPr>
                  <w:tcW w:w="220" w:type="dxa"/>
                  <w:hideMark/>
                </w:tcPr>
                <w:p w14:paraId="4B202852" w14:textId="77777777" w:rsidR="005C0825" w:rsidRPr="003849F5" w:rsidRDefault="005C0825">
                  <w:pPr>
                    <w:pStyle w:val="Paragraph"/>
                    <w:rPr>
                      <w:noProof/>
                      <w:lang w:val="fi-FI" w:eastAsia="fi-FI"/>
                    </w:rPr>
                  </w:pPr>
                  <w:r w:rsidRPr="003849F5">
                    <w:rPr>
                      <w:noProof/>
                      <w:lang w:val="fi-FI" w:eastAsia="fi-FI"/>
                    </w:rPr>
                    <w:t>—</w:t>
                  </w:r>
                </w:p>
              </w:tc>
              <w:tc>
                <w:tcPr>
                  <w:tcW w:w="3091" w:type="dxa"/>
                  <w:hideMark/>
                </w:tcPr>
                <w:p w14:paraId="2BB7B90B" w14:textId="77777777" w:rsidR="005C0825" w:rsidRPr="003849F5" w:rsidRDefault="005C0825">
                  <w:pPr>
                    <w:pStyle w:val="Paragraph"/>
                    <w:rPr>
                      <w:noProof/>
                      <w:lang w:val="fi-FI" w:eastAsia="fi-FI"/>
                    </w:rPr>
                  </w:pPr>
                  <w:r w:rsidRPr="003849F5">
                    <w:rPr>
                      <w:noProof/>
                      <w:lang w:val="fi-FI" w:eastAsia="fi-FI"/>
                    </w:rPr>
                    <w:t>tai vähintään 4 mm mutta enintään 6 mm</w:t>
                  </w:r>
                </w:p>
              </w:tc>
            </w:tr>
          </w:tbl>
          <w:p w14:paraId="101B35B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EE8720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66BCB3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05EDD7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4AD0F0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FFAADA2" w14:textId="77777777" w:rsidR="005C0825" w:rsidRPr="003849F5" w:rsidRDefault="005C0825">
            <w:pPr>
              <w:pStyle w:val="Paragraph"/>
              <w:rPr>
                <w:noProof/>
                <w:szCs w:val="16"/>
                <w:lang w:val="fi-FI" w:eastAsia="fi-FI"/>
              </w:rPr>
            </w:pPr>
            <w:r w:rsidRPr="003849F5">
              <w:rPr>
                <w:noProof/>
                <w:szCs w:val="16"/>
                <w:lang w:val="fi-FI" w:eastAsia="fi-FI"/>
              </w:rPr>
              <w:t>0.8122</w:t>
            </w:r>
          </w:p>
        </w:tc>
        <w:tc>
          <w:tcPr>
            <w:tcW w:w="1133" w:type="dxa"/>
            <w:tcBorders>
              <w:top w:val="single" w:sz="4" w:space="0" w:color="auto"/>
              <w:left w:val="single" w:sz="4" w:space="0" w:color="auto"/>
              <w:bottom w:val="single" w:sz="4" w:space="0" w:color="auto"/>
              <w:right w:val="single" w:sz="4" w:space="0" w:color="auto"/>
            </w:tcBorders>
            <w:hideMark/>
          </w:tcPr>
          <w:p w14:paraId="1EE3DAE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3824 99 96</w:t>
            </w:r>
          </w:p>
        </w:tc>
        <w:tc>
          <w:tcPr>
            <w:tcW w:w="547" w:type="dxa"/>
            <w:tcBorders>
              <w:top w:val="single" w:sz="4" w:space="0" w:color="auto"/>
              <w:left w:val="single" w:sz="4" w:space="0" w:color="auto"/>
              <w:bottom w:val="single" w:sz="4" w:space="0" w:color="auto"/>
              <w:right w:val="single" w:sz="4" w:space="0" w:color="auto"/>
            </w:tcBorders>
            <w:hideMark/>
          </w:tcPr>
          <w:p w14:paraId="26516221" w14:textId="77777777" w:rsidR="005C0825" w:rsidRPr="003849F5" w:rsidRDefault="005C0825">
            <w:pPr>
              <w:pStyle w:val="Paragraph"/>
              <w:jc w:val="center"/>
              <w:rPr>
                <w:noProof/>
                <w:szCs w:val="16"/>
                <w:lang w:val="fi-FI" w:eastAsia="fi-FI"/>
              </w:rPr>
            </w:pPr>
            <w:r w:rsidRPr="003849F5">
              <w:rPr>
                <w:noProof/>
                <w:szCs w:val="16"/>
                <w:lang w:val="fi-FI" w:eastAsia="fi-FI"/>
              </w:rPr>
              <w:t>68</w:t>
            </w:r>
          </w:p>
        </w:tc>
        <w:tc>
          <w:tcPr>
            <w:tcW w:w="4118" w:type="dxa"/>
            <w:tcBorders>
              <w:top w:val="single" w:sz="4" w:space="0" w:color="auto"/>
              <w:left w:val="single" w:sz="4" w:space="0" w:color="auto"/>
              <w:bottom w:val="single" w:sz="4" w:space="0" w:color="auto"/>
              <w:right w:val="single" w:sz="4" w:space="0" w:color="auto"/>
            </w:tcBorders>
            <w:hideMark/>
          </w:tcPr>
          <w:p w14:paraId="1B2E44C9" w14:textId="77777777" w:rsidR="005C0825" w:rsidRPr="003849F5" w:rsidRDefault="005C0825">
            <w:pPr>
              <w:pStyle w:val="Paragraph"/>
              <w:rPr>
                <w:noProof/>
                <w:szCs w:val="16"/>
                <w:lang w:val="fi-FI" w:eastAsia="fi-FI"/>
              </w:rPr>
            </w:pPr>
            <w:r w:rsidRPr="003849F5">
              <w:rPr>
                <w:noProof/>
                <w:szCs w:val="16"/>
                <w:lang w:val="fi-FI" w:eastAsia="fi-FI"/>
              </w:rPr>
              <w:t>Litiumnikkelidioksidi (CAS RN 12325-84-7),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CE8AF52" w14:textId="77777777" w:rsidTr="005C0825">
              <w:trPr>
                <w:tblCellSpacing w:w="0" w:type="dxa"/>
              </w:trPr>
              <w:tc>
                <w:tcPr>
                  <w:tcW w:w="220" w:type="dxa"/>
                  <w:hideMark/>
                </w:tcPr>
                <w:p w14:paraId="5911A0B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44F9A8C" w14:textId="77777777" w:rsidR="005C0825" w:rsidRPr="003849F5" w:rsidRDefault="005C0825">
                  <w:pPr>
                    <w:pStyle w:val="Paragraph"/>
                    <w:rPr>
                      <w:noProof/>
                      <w:lang w:val="fi-FI" w:eastAsia="fi-FI"/>
                    </w:rPr>
                  </w:pPr>
                  <w:r w:rsidRPr="003849F5">
                    <w:rPr>
                      <w:noProof/>
                      <w:lang w:val="fi-FI" w:eastAsia="fi-FI"/>
                    </w:rPr>
                    <w:t>alle 5 painoprosenttia litiumhydroksidia (CAS RN 1310-65-2)</w:t>
                  </w:r>
                </w:p>
              </w:tc>
            </w:tr>
            <w:tr w:rsidR="005C0825" w:rsidRPr="003849F5" w14:paraId="567C35D5" w14:textId="77777777" w:rsidTr="005C0825">
              <w:trPr>
                <w:tblCellSpacing w:w="0" w:type="dxa"/>
              </w:trPr>
              <w:tc>
                <w:tcPr>
                  <w:tcW w:w="220" w:type="dxa"/>
                  <w:hideMark/>
                </w:tcPr>
                <w:p w14:paraId="159ABB0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C06A887" w14:textId="77777777" w:rsidR="005C0825" w:rsidRPr="003849F5" w:rsidRDefault="005C0825">
                  <w:pPr>
                    <w:pStyle w:val="Paragraph"/>
                    <w:rPr>
                      <w:noProof/>
                      <w:lang w:val="fi-FI" w:eastAsia="fi-FI"/>
                    </w:rPr>
                  </w:pPr>
                  <w:r w:rsidRPr="003849F5">
                    <w:rPr>
                      <w:noProof/>
                      <w:lang w:val="fi-FI" w:eastAsia="fi-FI"/>
                    </w:rPr>
                    <w:t>alle 5 painoprosenttia litiumkarbonaattia (CAS RN 554-13-2) ja</w:t>
                  </w:r>
                </w:p>
              </w:tc>
            </w:tr>
            <w:tr w:rsidR="005C0825" w:rsidRPr="003849F5" w14:paraId="2DB4AFB0" w14:textId="77777777" w:rsidTr="005C0825">
              <w:trPr>
                <w:tblCellSpacing w:w="0" w:type="dxa"/>
              </w:trPr>
              <w:tc>
                <w:tcPr>
                  <w:tcW w:w="220" w:type="dxa"/>
                  <w:hideMark/>
                </w:tcPr>
                <w:p w14:paraId="762A10B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6CFD1E9" w14:textId="77777777" w:rsidR="005C0825" w:rsidRPr="003849F5" w:rsidRDefault="005C0825">
                  <w:pPr>
                    <w:pStyle w:val="Paragraph"/>
                    <w:rPr>
                      <w:noProof/>
                      <w:lang w:val="fi-FI" w:eastAsia="fi-FI"/>
                    </w:rPr>
                  </w:pPr>
                  <w:r w:rsidRPr="003849F5">
                    <w:rPr>
                      <w:noProof/>
                      <w:lang w:val="fi-FI" w:eastAsia="fi-FI"/>
                    </w:rPr>
                    <w:t>alle 15 painoprosenttia nikkelioksidia (CAS RN 11099-02-8)</w:t>
                  </w:r>
                </w:p>
              </w:tc>
            </w:tr>
          </w:tbl>
          <w:p w14:paraId="07C4B6D4"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0A685DC" w14:textId="77777777" w:rsidR="005C0825" w:rsidRPr="003849F5" w:rsidRDefault="005C0825">
            <w:pPr>
              <w:pStyle w:val="Paragraph"/>
              <w:rPr>
                <w:noProof/>
                <w:szCs w:val="16"/>
                <w:lang w:val="fi-FI" w:eastAsia="fi-FI"/>
              </w:rPr>
            </w:pPr>
            <w:r w:rsidRPr="003849F5">
              <w:rPr>
                <w:noProof/>
                <w:szCs w:val="16"/>
                <w:lang w:val="fi-FI" w:eastAsia="fi-FI"/>
              </w:rPr>
              <w:t>3.2 %</w:t>
            </w:r>
          </w:p>
        </w:tc>
        <w:tc>
          <w:tcPr>
            <w:tcW w:w="999" w:type="dxa"/>
            <w:tcBorders>
              <w:top w:val="single" w:sz="4" w:space="0" w:color="auto"/>
              <w:left w:val="single" w:sz="4" w:space="0" w:color="auto"/>
              <w:bottom w:val="single" w:sz="4" w:space="0" w:color="auto"/>
              <w:right w:val="single" w:sz="4" w:space="0" w:color="auto"/>
            </w:tcBorders>
            <w:hideMark/>
          </w:tcPr>
          <w:p w14:paraId="2F6A0E2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2ADE814"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16724C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E2719A5" w14:textId="77777777" w:rsidR="005C0825" w:rsidRPr="003849F5" w:rsidRDefault="005C0825">
            <w:pPr>
              <w:pStyle w:val="Paragraph"/>
              <w:rPr>
                <w:noProof/>
                <w:szCs w:val="16"/>
                <w:lang w:val="fi-FI" w:eastAsia="fi-FI"/>
              </w:rPr>
            </w:pPr>
            <w:r w:rsidRPr="003849F5">
              <w:rPr>
                <w:noProof/>
                <w:szCs w:val="16"/>
                <w:lang w:val="fi-FI" w:eastAsia="fi-FI"/>
              </w:rPr>
              <w:t>0.3119</w:t>
            </w:r>
          </w:p>
        </w:tc>
        <w:tc>
          <w:tcPr>
            <w:tcW w:w="1133" w:type="dxa"/>
            <w:tcBorders>
              <w:top w:val="single" w:sz="4" w:space="0" w:color="auto"/>
              <w:left w:val="single" w:sz="4" w:space="0" w:color="auto"/>
              <w:bottom w:val="single" w:sz="4" w:space="0" w:color="auto"/>
              <w:right w:val="single" w:sz="4" w:space="0" w:color="auto"/>
            </w:tcBorders>
            <w:hideMark/>
          </w:tcPr>
          <w:p w14:paraId="6D0FCA6C" w14:textId="77777777" w:rsidR="005C0825" w:rsidRPr="003849F5" w:rsidRDefault="005C0825">
            <w:pPr>
              <w:pStyle w:val="Paragraph"/>
              <w:jc w:val="right"/>
              <w:rPr>
                <w:noProof/>
                <w:szCs w:val="16"/>
                <w:lang w:val="fi-FI" w:eastAsia="fi-FI"/>
              </w:rPr>
            </w:pPr>
            <w:r w:rsidRPr="003849F5">
              <w:rPr>
                <w:noProof/>
                <w:szCs w:val="16"/>
                <w:lang w:val="fi-FI" w:eastAsia="fi-FI"/>
              </w:rPr>
              <w:t>ex 3824 99 96</w:t>
            </w:r>
          </w:p>
        </w:tc>
        <w:tc>
          <w:tcPr>
            <w:tcW w:w="547" w:type="dxa"/>
            <w:tcBorders>
              <w:top w:val="single" w:sz="4" w:space="0" w:color="auto"/>
              <w:left w:val="single" w:sz="4" w:space="0" w:color="auto"/>
              <w:bottom w:val="single" w:sz="4" w:space="0" w:color="auto"/>
              <w:right w:val="single" w:sz="4" w:space="0" w:color="auto"/>
            </w:tcBorders>
            <w:hideMark/>
          </w:tcPr>
          <w:p w14:paraId="11D57844" w14:textId="77777777" w:rsidR="005C0825" w:rsidRPr="003849F5" w:rsidRDefault="005C0825">
            <w:pPr>
              <w:pStyle w:val="Paragraph"/>
              <w:jc w:val="center"/>
              <w:rPr>
                <w:noProof/>
                <w:szCs w:val="16"/>
                <w:lang w:val="fi-FI" w:eastAsia="fi-FI"/>
              </w:rPr>
            </w:pPr>
            <w:r w:rsidRPr="003849F5">
              <w:rPr>
                <w:noProof/>
                <w:szCs w:val="16"/>
                <w:lang w:val="fi-FI" w:eastAsia="fi-FI"/>
              </w:rPr>
              <w:t>73</w:t>
            </w:r>
          </w:p>
        </w:tc>
        <w:tc>
          <w:tcPr>
            <w:tcW w:w="4118" w:type="dxa"/>
            <w:tcBorders>
              <w:top w:val="single" w:sz="4" w:space="0" w:color="auto"/>
              <w:left w:val="single" w:sz="4" w:space="0" w:color="auto"/>
              <w:bottom w:val="single" w:sz="4" w:space="0" w:color="auto"/>
              <w:right w:val="single" w:sz="4" w:space="0" w:color="auto"/>
            </w:tcBorders>
            <w:hideMark/>
          </w:tcPr>
          <w:p w14:paraId="457372E3" w14:textId="77777777" w:rsidR="005C0825" w:rsidRPr="003849F5" w:rsidRDefault="005C0825">
            <w:pPr>
              <w:pStyle w:val="Paragraph"/>
              <w:rPr>
                <w:noProof/>
                <w:szCs w:val="16"/>
                <w:lang w:val="fi-FI" w:eastAsia="fi-FI"/>
              </w:rPr>
            </w:pPr>
            <w:r w:rsidRPr="003849F5">
              <w:rPr>
                <w:noProof/>
                <w:szCs w:val="16"/>
                <w:lang w:val="fi-FI" w:eastAsia="fi-FI"/>
              </w:rPr>
              <w:t>Reaktiotuote,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365BF6E" w14:textId="77777777" w:rsidTr="005C0825">
              <w:trPr>
                <w:tblCellSpacing w:w="0" w:type="dxa"/>
              </w:trPr>
              <w:tc>
                <w:tcPr>
                  <w:tcW w:w="220" w:type="dxa"/>
                  <w:hideMark/>
                </w:tcPr>
                <w:p w14:paraId="790B526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265B88D" w14:textId="77777777" w:rsidR="005C0825" w:rsidRPr="003849F5" w:rsidRDefault="005C0825">
                  <w:pPr>
                    <w:pStyle w:val="Paragraph"/>
                    <w:rPr>
                      <w:noProof/>
                      <w:lang w:val="fi-FI" w:eastAsia="fi-FI"/>
                    </w:rPr>
                  </w:pPr>
                  <w:r w:rsidRPr="003849F5">
                    <w:rPr>
                      <w:noProof/>
                      <w:lang w:val="fi-FI" w:eastAsia="fi-FI"/>
                    </w:rPr>
                    <w:t>vähintään 1 painoprosentin mutta enintään 40 painoprosenttia molybdeenioksidia,</w:t>
                  </w:r>
                </w:p>
              </w:tc>
            </w:tr>
            <w:tr w:rsidR="005C0825" w:rsidRPr="003849F5" w14:paraId="5A24C5CA" w14:textId="77777777" w:rsidTr="005C0825">
              <w:trPr>
                <w:tblCellSpacing w:w="0" w:type="dxa"/>
              </w:trPr>
              <w:tc>
                <w:tcPr>
                  <w:tcW w:w="220" w:type="dxa"/>
                  <w:hideMark/>
                </w:tcPr>
                <w:p w14:paraId="016DC05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A79B515" w14:textId="77777777" w:rsidR="005C0825" w:rsidRPr="003849F5" w:rsidRDefault="005C0825">
                  <w:pPr>
                    <w:pStyle w:val="Paragraph"/>
                    <w:rPr>
                      <w:noProof/>
                      <w:lang w:val="fi-FI" w:eastAsia="fi-FI"/>
                    </w:rPr>
                  </w:pPr>
                  <w:r w:rsidRPr="003849F5">
                    <w:rPr>
                      <w:noProof/>
                      <w:lang w:val="fi-FI" w:eastAsia="fi-FI"/>
                    </w:rPr>
                    <w:t>vähintään 10 mutta enintään 50 painoprosenttia nikkelioksidia,</w:t>
                  </w:r>
                </w:p>
              </w:tc>
            </w:tr>
            <w:tr w:rsidR="005C0825" w:rsidRPr="003849F5" w14:paraId="646A459C" w14:textId="77777777" w:rsidTr="005C0825">
              <w:trPr>
                <w:tblCellSpacing w:w="0" w:type="dxa"/>
              </w:trPr>
              <w:tc>
                <w:tcPr>
                  <w:tcW w:w="220" w:type="dxa"/>
                  <w:hideMark/>
                </w:tcPr>
                <w:p w14:paraId="4FC4AF8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78F6D8B" w14:textId="77777777" w:rsidR="005C0825" w:rsidRPr="003849F5" w:rsidRDefault="005C0825">
                  <w:pPr>
                    <w:pStyle w:val="Paragraph"/>
                    <w:rPr>
                      <w:noProof/>
                      <w:lang w:val="fi-FI" w:eastAsia="fi-FI"/>
                    </w:rPr>
                  </w:pPr>
                  <w:r w:rsidRPr="003849F5">
                    <w:rPr>
                      <w:noProof/>
                      <w:lang w:val="fi-FI" w:eastAsia="fi-FI"/>
                    </w:rPr>
                    <w:t>vähintään 30 mutta enintään 70 painoprosenttia volframioksidia</w:t>
                  </w:r>
                </w:p>
              </w:tc>
            </w:tr>
          </w:tbl>
          <w:p w14:paraId="5BFD62E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2C789E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C029B9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B18CC6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DA580B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CFA9C2A" w14:textId="77777777" w:rsidR="005C0825" w:rsidRPr="003849F5" w:rsidRDefault="005C0825">
            <w:pPr>
              <w:pStyle w:val="Paragraph"/>
              <w:rPr>
                <w:noProof/>
                <w:szCs w:val="16"/>
                <w:lang w:val="fi-FI" w:eastAsia="fi-FI"/>
              </w:rPr>
            </w:pPr>
            <w:r w:rsidRPr="003849F5">
              <w:rPr>
                <w:noProof/>
                <w:szCs w:val="16"/>
                <w:lang w:val="fi-FI" w:eastAsia="fi-FI"/>
              </w:rPr>
              <w:t>0.7010</w:t>
            </w:r>
          </w:p>
        </w:tc>
        <w:tc>
          <w:tcPr>
            <w:tcW w:w="1133" w:type="dxa"/>
            <w:tcBorders>
              <w:top w:val="single" w:sz="4" w:space="0" w:color="auto"/>
              <w:left w:val="single" w:sz="4" w:space="0" w:color="auto"/>
              <w:bottom w:val="single" w:sz="4" w:space="0" w:color="auto"/>
              <w:right w:val="single" w:sz="4" w:space="0" w:color="auto"/>
            </w:tcBorders>
            <w:hideMark/>
          </w:tcPr>
          <w:p w14:paraId="1545E81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3824 99 96</w:t>
            </w:r>
          </w:p>
        </w:tc>
        <w:tc>
          <w:tcPr>
            <w:tcW w:w="547" w:type="dxa"/>
            <w:tcBorders>
              <w:top w:val="single" w:sz="4" w:space="0" w:color="auto"/>
              <w:left w:val="single" w:sz="4" w:space="0" w:color="auto"/>
              <w:bottom w:val="single" w:sz="4" w:space="0" w:color="auto"/>
              <w:right w:val="single" w:sz="4" w:space="0" w:color="auto"/>
            </w:tcBorders>
            <w:hideMark/>
          </w:tcPr>
          <w:p w14:paraId="35E5F60D" w14:textId="77777777" w:rsidR="005C0825" w:rsidRPr="003849F5" w:rsidRDefault="005C0825">
            <w:pPr>
              <w:pStyle w:val="Paragraph"/>
              <w:jc w:val="center"/>
              <w:rPr>
                <w:noProof/>
                <w:szCs w:val="16"/>
                <w:lang w:val="fi-FI" w:eastAsia="fi-FI"/>
              </w:rPr>
            </w:pPr>
            <w:r w:rsidRPr="003849F5">
              <w:rPr>
                <w:noProof/>
                <w:szCs w:val="16"/>
                <w:lang w:val="fi-FI" w:eastAsia="fi-FI"/>
              </w:rPr>
              <w:t>74</w:t>
            </w:r>
          </w:p>
        </w:tc>
        <w:tc>
          <w:tcPr>
            <w:tcW w:w="4118" w:type="dxa"/>
            <w:tcBorders>
              <w:top w:val="single" w:sz="4" w:space="0" w:color="auto"/>
              <w:left w:val="single" w:sz="4" w:space="0" w:color="auto"/>
              <w:bottom w:val="single" w:sz="4" w:space="0" w:color="auto"/>
              <w:right w:val="single" w:sz="4" w:space="0" w:color="auto"/>
            </w:tcBorders>
            <w:hideMark/>
          </w:tcPr>
          <w:p w14:paraId="521D2AEF" w14:textId="77777777" w:rsidR="005C0825" w:rsidRPr="003849F5" w:rsidRDefault="005C0825">
            <w:pPr>
              <w:pStyle w:val="Paragraph"/>
              <w:rPr>
                <w:noProof/>
                <w:szCs w:val="16"/>
                <w:lang w:val="fi-FI" w:eastAsia="fi-FI"/>
              </w:rPr>
            </w:pPr>
            <w:r w:rsidRPr="003849F5">
              <w:rPr>
                <w:noProof/>
                <w:szCs w:val="16"/>
                <w:lang w:val="fi-FI" w:eastAsia="fi-FI"/>
              </w:rPr>
              <w:t>Koostumukseltaan ei-stoikiometrinen seos:</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F2D216E" w14:textId="77777777" w:rsidTr="005C0825">
              <w:trPr>
                <w:tblCellSpacing w:w="0" w:type="dxa"/>
              </w:trPr>
              <w:tc>
                <w:tcPr>
                  <w:tcW w:w="220" w:type="dxa"/>
                  <w:hideMark/>
                </w:tcPr>
                <w:p w14:paraId="4405075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FF75965" w14:textId="77777777" w:rsidR="005C0825" w:rsidRPr="003849F5" w:rsidRDefault="005C0825">
                  <w:pPr>
                    <w:pStyle w:val="Paragraph"/>
                    <w:rPr>
                      <w:noProof/>
                      <w:lang w:val="fi-FI" w:eastAsia="fi-FI"/>
                    </w:rPr>
                  </w:pPr>
                  <w:r w:rsidRPr="003849F5">
                    <w:rPr>
                      <w:noProof/>
                      <w:lang w:val="fi-FI" w:eastAsia="fi-FI"/>
                    </w:rPr>
                    <w:t>jolla on kiteinen rakenne,</w:t>
                  </w:r>
                </w:p>
              </w:tc>
            </w:tr>
            <w:tr w:rsidR="005C0825" w:rsidRPr="003849F5" w14:paraId="2778F115" w14:textId="77777777" w:rsidTr="005C0825">
              <w:trPr>
                <w:tblCellSpacing w:w="0" w:type="dxa"/>
              </w:trPr>
              <w:tc>
                <w:tcPr>
                  <w:tcW w:w="220" w:type="dxa"/>
                  <w:hideMark/>
                </w:tcPr>
                <w:p w14:paraId="2168331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57D6ADA" w14:textId="77777777" w:rsidR="005C0825" w:rsidRPr="003849F5" w:rsidRDefault="005C0825">
                  <w:pPr>
                    <w:pStyle w:val="Paragraph"/>
                    <w:rPr>
                      <w:noProof/>
                      <w:lang w:val="fi-FI" w:eastAsia="fi-FI"/>
                    </w:rPr>
                  </w:pPr>
                  <w:r w:rsidRPr="003849F5">
                    <w:rPr>
                      <w:noProof/>
                      <w:lang w:val="fi-FI" w:eastAsia="fi-FI"/>
                    </w:rPr>
                    <w:t>joka sisältää sulatetun magnesiumoksidin (magnesia) ja alumiinioksidin spinelliä sekä silikaattifaaseja ja aluminaatteja sisältäviä lisäaineita ja josta vähintään 75 painoprosenttia koostuu jakeista, joiden raekoko on 1–3 mm, ja enintään 25 painoprosenttia jakeista, joiden raekoko on 0–1 mm</w:t>
                  </w:r>
                </w:p>
              </w:tc>
            </w:tr>
          </w:tbl>
          <w:p w14:paraId="65C57BD5"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42C85F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1C9B5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3812CEE"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1EE81E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1491ADE" w14:textId="77777777" w:rsidR="005C0825" w:rsidRPr="003849F5" w:rsidRDefault="005C0825">
            <w:pPr>
              <w:pStyle w:val="Paragraph"/>
              <w:rPr>
                <w:noProof/>
                <w:szCs w:val="16"/>
                <w:lang w:val="fi-FI" w:eastAsia="fi-FI"/>
              </w:rPr>
            </w:pPr>
            <w:r w:rsidRPr="003849F5">
              <w:rPr>
                <w:noProof/>
                <w:szCs w:val="16"/>
                <w:lang w:val="fi-FI" w:eastAsia="fi-FI"/>
              </w:rPr>
              <w:t>0.7147</w:t>
            </w:r>
          </w:p>
        </w:tc>
        <w:tc>
          <w:tcPr>
            <w:tcW w:w="1133" w:type="dxa"/>
            <w:tcBorders>
              <w:top w:val="single" w:sz="4" w:space="0" w:color="auto"/>
              <w:left w:val="single" w:sz="4" w:space="0" w:color="auto"/>
              <w:bottom w:val="single" w:sz="4" w:space="0" w:color="auto"/>
              <w:right w:val="single" w:sz="4" w:space="0" w:color="auto"/>
            </w:tcBorders>
            <w:hideMark/>
          </w:tcPr>
          <w:p w14:paraId="7C989DA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3824 99 96</w:t>
            </w:r>
          </w:p>
        </w:tc>
        <w:tc>
          <w:tcPr>
            <w:tcW w:w="547" w:type="dxa"/>
            <w:tcBorders>
              <w:top w:val="single" w:sz="4" w:space="0" w:color="auto"/>
              <w:left w:val="single" w:sz="4" w:space="0" w:color="auto"/>
              <w:bottom w:val="single" w:sz="4" w:space="0" w:color="auto"/>
              <w:right w:val="single" w:sz="4" w:space="0" w:color="auto"/>
            </w:tcBorders>
            <w:hideMark/>
          </w:tcPr>
          <w:p w14:paraId="05E5C653"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5AF614EC" w14:textId="77777777" w:rsidR="005C0825" w:rsidRPr="003849F5" w:rsidRDefault="005C0825">
            <w:pPr>
              <w:pStyle w:val="Paragraph"/>
              <w:rPr>
                <w:noProof/>
                <w:szCs w:val="16"/>
                <w:lang w:val="fi-FI" w:eastAsia="fi-FI"/>
              </w:rPr>
            </w:pPr>
            <w:r w:rsidRPr="003849F5">
              <w:rPr>
                <w:noProof/>
                <w:szCs w:val="16"/>
                <w:lang w:val="fi-FI" w:eastAsia="fi-FI"/>
              </w:rPr>
              <w:t>Seos,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F9224AA" w14:textId="77777777" w:rsidTr="005C0825">
              <w:trPr>
                <w:tblCellSpacing w:w="0" w:type="dxa"/>
              </w:trPr>
              <w:tc>
                <w:tcPr>
                  <w:tcW w:w="220" w:type="dxa"/>
                  <w:hideMark/>
                </w:tcPr>
                <w:p w14:paraId="2D8D997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C45747A" w14:textId="77777777" w:rsidR="005C0825" w:rsidRPr="003849F5" w:rsidRDefault="005C0825">
                  <w:pPr>
                    <w:pStyle w:val="Paragraph"/>
                    <w:rPr>
                      <w:noProof/>
                      <w:lang w:val="fi-FI" w:eastAsia="fi-FI"/>
                    </w:rPr>
                  </w:pPr>
                  <w:r w:rsidRPr="003849F5">
                    <w:rPr>
                      <w:noProof/>
                      <w:lang w:val="fi-FI" w:eastAsia="fi-FI"/>
                    </w:rPr>
                    <w:t>vähintään 64 mutta enintään 74 painoprosenttia amorfista piidioksidia (CAS RN 7631-86-9),</w:t>
                  </w:r>
                </w:p>
              </w:tc>
            </w:tr>
            <w:tr w:rsidR="005C0825" w:rsidRPr="003849F5" w14:paraId="186677A3" w14:textId="77777777" w:rsidTr="005C0825">
              <w:trPr>
                <w:tblCellSpacing w:w="0" w:type="dxa"/>
              </w:trPr>
              <w:tc>
                <w:tcPr>
                  <w:tcW w:w="220" w:type="dxa"/>
                  <w:hideMark/>
                </w:tcPr>
                <w:p w14:paraId="24957E6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61E0304" w14:textId="77777777" w:rsidR="005C0825" w:rsidRPr="003849F5" w:rsidRDefault="005C0825">
                  <w:pPr>
                    <w:pStyle w:val="Paragraph"/>
                    <w:rPr>
                      <w:noProof/>
                      <w:lang w:val="fi-FI" w:eastAsia="fi-FI"/>
                    </w:rPr>
                  </w:pPr>
                  <w:r w:rsidRPr="003849F5">
                    <w:rPr>
                      <w:noProof/>
                      <w:lang w:val="fi-FI" w:eastAsia="fi-FI"/>
                    </w:rPr>
                    <w:t>vähintään 25 mutta enintään 35 painoprosenttia butanonia (CAS RN 78-93-3), ja</w:t>
                  </w:r>
                </w:p>
              </w:tc>
            </w:tr>
            <w:tr w:rsidR="005C0825" w:rsidRPr="003849F5" w14:paraId="36CF8494" w14:textId="77777777" w:rsidTr="005C0825">
              <w:trPr>
                <w:tblCellSpacing w:w="0" w:type="dxa"/>
              </w:trPr>
              <w:tc>
                <w:tcPr>
                  <w:tcW w:w="220" w:type="dxa"/>
                  <w:hideMark/>
                </w:tcPr>
                <w:p w14:paraId="2E08711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4E881FD" w14:textId="77777777" w:rsidR="005C0825" w:rsidRPr="003849F5" w:rsidRDefault="005C0825">
                  <w:pPr>
                    <w:pStyle w:val="Paragraph"/>
                    <w:rPr>
                      <w:noProof/>
                      <w:lang w:val="fi-FI" w:eastAsia="fi-FI"/>
                    </w:rPr>
                  </w:pPr>
                  <w:r w:rsidRPr="003849F5">
                    <w:rPr>
                      <w:noProof/>
                      <w:lang w:val="fi-FI" w:eastAsia="fi-FI"/>
                    </w:rPr>
                    <w:t>enintään 1 painoprosentin 3-(2,3-epoksipropoksi)propyylitrimetoksisilaania (CAS RN 2530-83-8)</w:t>
                  </w:r>
                </w:p>
              </w:tc>
            </w:tr>
          </w:tbl>
          <w:p w14:paraId="521DE80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05BFCB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3FB931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54778B5"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88599A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5FB80EB" w14:textId="77777777" w:rsidR="005C0825" w:rsidRPr="003849F5" w:rsidRDefault="005C0825">
            <w:pPr>
              <w:pStyle w:val="Paragraph"/>
              <w:rPr>
                <w:noProof/>
                <w:szCs w:val="16"/>
                <w:lang w:val="fi-FI" w:eastAsia="fi-FI"/>
              </w:rPr>
            </w:pPr>
            <w:r w:rsidRPr="003849F5">
              <w:rPr>
                <w:noProof/>
                <w:szCs w:val="16"/>
                <w:lang w:val="fi-FI" w:eastAsia="fi-FI"/>
              </w:rPr>
              <w:t>0.7553</w:t>
            </w:r>
          </w:p>
        </w:tc>
        <w:tc>
          <w:tcPr>
            <w:tcW w:w="1133" w:type="dxa"/>
            <w:tcBorders>
              <w:top w:val="single" w:sz="4" w:space="0" w:color="auto"/>
              <w:left w:val="single" w:sz="4" w:space="0" w:color="auto"/>
              <w:bottom w:val="single" w:sz="4" w:space="0" w:color="auto"/>
              <w:right w:val="single" w:sz="4" w:space="0" w:color="auto"/>
            </w:tcBorders>
            <w:hideMark/>
          </w:tcPr>
          <w:p w14:paraId="4C8DA212" w14:textId="77777777" w:rsidR="005C0825" w:rsidRPr="003849F5" w:rsidRDefault="005C0825">
            <w:pPr>
              <w:pStyle w:val="Paragraph"/>
              <w:jc w:val="right"/>
              <w:rPr>
                <w:noProof/>
                <w:szCs w:val="16"/>
                <w:lang w:val="fi-FI" w:eastAsia="fi-FI"/>
              </w:rPr>
            </w:pPr>
            <w:r w:rsidRPr="003849F5">
              <w:rPr>
                <w:noProof/>
                <w:szCs w:val="16"/>
                <w:lang w:val="fi-FI" w:eastAsia="fi-FI"/>
              </w:rPr>
              <w:t>ex 3824 99 96</w:t>
            </w:r>
          </w:p>
        </w:tc>
        <w:tc>
          <w:tcPr>
            <w:tcW w:w="547" w:type="dxa"/>
            <w:tcBorders>
              <w:top w:val="single" w:sz="4" w:space="0" w:color="auto"/>
              <w:left w:val="single" w:sz="4" w:space="0" w:color="auto"/>
              <w:bottom w:val="single" w:sz="4" w:space="0" w:color="auto"/>
              <w:right w:val="single" w:sz="4" w:space="0" w:color="auto"/>
            </w:tcBorders>
            <w:hideMark/>
          </w:tcPr>
          <w:p w14:paraId="708F5930" w14:textId="77777777" w:rsidR="005C0825" w:rsidRPr="003849F5" w:rsidRDefault="005C0825">
            <w:pPr>
              <w:pStyle w:val="Paragraph"/>
              <w:jc w:val="center"/>
              <w:rPr>
                <w:noProof/>
                <w:szCs w:val="16"/>
                <w:lang w:val="fi-FI" w:eastAsia="fi-FI"/>
              </w:rPr>
            </w:pPr>
            <w:r w:rsidRPr="003849F5">
              <w:rPr>
                <w:noProof/>
                <w:szCs w:val="16"/>
                <w:lang w:val="fi-FI" w:eastAsia="fi-FI"/>
              </w:rPr>
              <w:t>83</w:t>
            </w:r>
          </w:p>
        </w:tc>
        <w:tc>
          <w:tcPr>
            <w:tcW w:w="4118" w:type="dxa"/>
            <w:tcBorders>
              <w:top w:val="single" w:sz="4" w:space="0" w:color="auto"/>
              <w:left w:val="single" w:sz="4" w:space="0" w:color="auto"/>
              <w:bottom w:val="single" w:sz="4" w:space="0" w:color="auto"/>
              <w:right w:val="single" w:sz="4" w:space="0" w:color="auto"/>
            </w:tcBorders>
            <w:hideMark/>
          </w:tcPr>
          <w:p w14:paraId="465D7FAC" w14:textId="77777777" w:rsidR="005C0825" w:rsidRPr="003849F5" w:rsidRDefault="005C0825">
            <w:pPr>
              <w:pStyle w:val="Paragraph"/>
              <w:rPr>
                <w:noProof/>
                <w:szCs w:val="16"/>
                <w:lang w:val="fi-FI" w:eastAsia="fi-FI"/>
              </w:rPr>
            </w:pPr>
            <w:r w:rsidRPr="003849F5">
              <w:rPr>
                <w:noProof/>
                <w:szCs w:val="16"/>
                <w:lang w:val="fi-FI" w:eastAsia="fi-FI"/>
              </w:rPr>
              <w:t>Kuutiollinen boorinitridi (CAS RN 10043-11-5), nikkelillä ja/tai nikkelifosfidilla (CAS RN 12035-64-2) päällystetty</w:t>
            </w:r>
          </w:p>
        </w:tc>
        <w:tc>
          <w:tcPr>
            <w:tcW w:w="911" w:type="dxa"/>
            <w:tcBorders>
              <w:top w:val="single" w:sz="4" w:space="0" w:color="auto"/>
              <w:left w:val="single" w:sz="4" w:space="0" w:color="auto"/>
              <w:bottom w:val="single" w:sz="4" w:space="0" w:color="auto"/>
              <w:right w:val="single" w:sz="4" w:space="0" w:color="auto"/>
            </w:tcBorders>
            <w:hideMark/>
          </w:tcPr>
          <w:p w14:paraId="0BF7BF6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A779F8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A30ADB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A0DFEE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8656B46" w14:textId="77777777" w:rsidR="005C0825" w:rsidRPr="003849F5" w:rsidRDefault="005C0825">
            <w:pPr>
              <w:pStyle w:val="Paragraph"/>
              <w:rPr>
                <w:noProof/>
                <w:szCs w:val="16"/>
                <w:lang w:val="fi-FI" w:eastAsia="fi-FI"/>
              </w:rPr>
            </w:pPr>
            <w:r w:rsidRPr="003849F5">
              <w:rPr>
                <w:noProof/>
                <w:szCs w:val="16"/>
                <w:lang w:val="fi-FI" w:eastAsia="fi-FI"/>
              </w:rPr>
              <w:t>0.5820</w:t>
            </w:r>
          </w:p>
        </w:tc>
        <w:tc>
          <w:tcPr>
            <w:tcW w:w="1133" w:type="dxa"/>
            <w:tcBorders>
              <w:top w:val="single" w:sz="4" w:space="0" w:color="auto"/>
              <w:left w:val="single" w:sz="4" w:space="0" w:color="auto"/>
              <w:bottom w:val="single" w:sz="4" w:space="0" w:color="auto"/>
              <w:right w:val="single" w:sz="4" w:space="0" w:color="auto"/>
            </w:tcBorders>
            <w:hideMark/>
          </w:tcPr>
          <w:p w14:paraId="05D125B7" w14:textId="77777777" w:rsidR="005C0825" w:rsidRPr="003849F5" w:rsidRDefault="005C0825">
            <w:pPr>
              <w:pStyle w:val="Paragraph"/>
              <w:jc w:val="right"/>
              <w:rPr>
                <w:noProof/>
                <w:szCs w:val="16"/>
                <w:lang w:val="fi-FI" w:eastAsia="fi-FI"/>
              </w:rPr>
            </w:pPr>
            <w:r w:rsidRPr="003849F5">
              <w:rPr>
                <w:noProof/>
                <w:szCs w:val="16"/>
                <w:lang w:val="fi-FI" w:eastAsia="fi-FI"/>
              </w:rPr>
              <w:t>ex 3824 99 96</w:t>
            </w:r>
          </w:p>
        </w:tc>
        <w:tc>
          <w:tcPr>
            <w:tcW w:w="547" w:type="dxa"/>
            <w:tcBorders>
              <w:top w:val="single" w:sz="4" w:space="0" w:color="auto"/>
              <w:left w:val="single" w:sz="4" w:space="0" w:color="auto"/>
              <w:bottom w:val="single" w:sz="4" w:space="0" w:color="auto"/>
              <w:right w:val="single" w:sz="4" w:space="0" w:color="auto"/>
            </w:tcBorders>
            <w:hideMark/>
          </w:tcPr>
          <w:p w14:paraId="43A08352" w14:textId="77777777" w:rsidR="005C0825" w:rsidRPr="003849F5" w:rsidRDefault="005C0825">
            <w:pPr>
              <w:pStyle w:val="Paragraph"/>
              <w:jc w:val="center"/>
              <w:rPr>
                <w:noProof/>
                <w:szCs w:val="16"/>
                <w:lang w:val="fi-FI" w:eastAsia="fi-FI"/>
              </w:rPr>
            </w:pPr>
            <w:r w:rsidRPr="003849F5">
              <w:rPr>
                <w:noProof/>
                <w:szCs w:val="16"/>
                <w:lang w:val="fi-FI" w:eastAsia="fi-FI"/>
              </w:rPr>
              <w:t>87</w:t>
            </w:r>
          </w:p>
        </w:tc>
        <w:tc>
          <w:tcPr>
            <w:tcW w:w="4118" w:type="dxa"/>
            <w:tcBorders>
              <w:top w:val="single" w:sz="4" w:space="0" w:color="auto"/>
              <w:left w:val="single" w:sz="4" w:space="0" w:color="auto"/>
              <w:bottom w:val="single" w:sz="4" w:space="0" w:color="auto"/>
              <w:right w:val="single" w:sz="4" w:space="0" w:color="auto"/>
            </w:tcBorders>
            <w:hideMark/>
          </w:tcPr>
          <w:p w14:paraId="7FDAB036" w14:textId="77777777" w:rsidR="005C0825" w:rsidRPr="003849F5" w:rsidRDefault="005C0825">
            <w:pPr>
              <w:pStyle w:val="Paragraph"/>
              <w:rPr>
                <w:noProof/>
                <w:szCs w:val="16"/>
                <w:lang w:val="fi-FI" w:eastAsia="fi-FI"/>
              </w:rPr>
            </w:pPr>
            <w:r w:rsidRPr="003849F5">
              <w:rPr>
                <w:noProof/>
                <w:szCs w:val="16"/>
                <w:lang w:val="fi-FI" w:eastAsia="fi-FI"/>
              </w:rPr>
              <w:t>Platinaoksidi (CAS RN 12035-82-4), kiinnitettynä huokoiseen alumiinioksidikantaja-aineeseen (CAS RN 1344-28-1) ja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B86FC6E" w14:textId="77777777" w:rsidTr="005C0825">
              <w:trPr>
                <w:tblCellSpacing w:w="0" w:type="dxa"/>
              </w:trPr>
              <w:tc>
                <w:tcPr>
                  <w:tcW w:w="220" w:type="dxa"/>
                  <w:hideMark/>
                </w:tcPr>
                <w:p w14:paraId="03A6F62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73D738F" w14:textId="77777777" w:rsidR="005C0825" w:rsidRPr="003849F5" w:rsidRDefault="005C0825">
                  <w:pPr>
                    <w:pStyle w:val="Paragraph"/>
                    <w:rPr>
                      <w:noProof/>
                      <w:lang w:val="fi-FI" w:eastAsia="fi-FI"/>
                    </w:rPr>
                  </w:pPr>
                  <w:r w:rsidRPr="003849F5">
                    <w:rPr>
                      <w:noProof/>
                      <w:lang w:val="fi-FI" w:eastAsia="fi-FI"/>
                    </w:rPr>
                    <w:t>vähintään 0,1 painoprosenttia mutta enintään yhden painoprosentin platinaa ja</w:t>
                  </w:r>
                </w:p>
              </w:tc>
            </w:tr>
            <w:tr w:rsidR="005C0825" w:rsidRPr="003849F5" w14:paraId="53D393DE" w14:textId="77777777" w:rsidTr="005C0825">
              <w:trPr>
                <w:tblCellSpacing w:w="0" w:type="dxa"/>
              </w:trPr>
              <w:tc>
                <w:tcPr>
                  <w:tcW w:w="220" w:type="dxa"/>
                  <w:hideMark/>
                </w:tcPr>
                <w:p w14:paraId="148EECB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A1CF443" w14:textId="77777777" w:rsidR="005C0825" w:rsidRPr="003849F5" w:rsidRDefault="005C0825">
                  <w:pPr>
                    <w:pStyle w:val="Paragraph"/>
                    <w:rPr>
                      <w:noProof/>
                      <w:lang w:val="fi-FI" w:eastAsia="fi-FI"/>
                    </w:rPr>
                  </w:pPr>
                  <w:r w:rsidRPr="003849F5">
                    <w:rPr>
                      <w:noProof/>
                      <w:lang w:val="fi-FI" w:eastAsia="fi-FI"/>
                    </w:rPr>
                    <w:t>vähintään 0,5 mutta enintään 5 painoprosenttia etyylialumiinidikloridia (CAS RN 563-43-9)</w:t>
                  </w:r>
                </w:p>
              </w:tc>
            </w:tr>
          </w:tbl>
          <w:p w14:paraId="76DC8A34"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5AEF5F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41DB43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2971BB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912AFB0"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25F81D0A" w14:textId="77777777" w:rsidR="005C0825" w:rsidRPr="003849F5" w:rsidRDefault="005C0825">
            <w:pPr>
              <w:pStyle w:val="Paragraph"/>
              <w:rPr>
                <w:noProof/>
                <w:szCs w:val="16"/>
                <w:lang w:val="fi-FI" w:eastAsia="fi-FI"/>
              </w:rPr>
            </w:pPr>
            <w:r w:rsidRPr="003849F5">
              <w:rPr>
                <w:noProof/>
                <w:szCs w:val="16"/>
                <w:lang w:val="fi-FI" w:eastAsia="fi-FI"/>
              </w:rPr>
              <w:t>0.5939</w:t>
            </w:r>
          </w:p>
          <w:p w14:paraId="3A7EC28E"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2BFA84B9" w14:textId="77777777" w:rsidR="005C0825" w:rsidRPr="003849F5" w:rsidRDefault="005C0825">
            <w:pPr>
              <w:pStyle w:val="Paragraph"/>
              <w:jc w:val="right"/>
              <w:rPr>
                <w:noProof/>
                <w:szCs w:val="16"/>
                <w:lang w:val="fi-FI" w:eastAsia="fi-FI"/>
              </w:rPr>
            </w:pPr>
            <w:r w:rsidRPr="003849F5">
              <w:rPr>
                <w:noProof/>
                <w:szCs w:val="16"/>
                <w:lang w:val="fi-FI" w:eastAsia="fi-FI"/>
              </w:rPr>
              <w:t>ex 3826 00 10</w:t>
            </w:r>
          </w:p>
          <w:p w14:paraId="44C27D75" w14:textId="77777777" w:rsidR="005C0825" w:rsidRPr="003849F5" w:rsidRDefault="005C0825">
            <w:pPr>
              <w:pStyle w:val="Paragraph"/>
              <w:jc w:val="right"/>
              <w:rPr>
                <w:noProof/>
                <w:szCs w:val="16"/>
                <w:lang w:val="fi-FI" w:eastAsia="fi-FI"/>
              </w:rPr>
            </w:pPr>
            <w:r w:rsidRPr="003849F5">
              <w:rPr>
                <w:noProof/>
                <w:szCs w:val="16"/>
                <w:lang w:val="fi-FI" w:eastAsia="fi-FI"/>
              </w:rPr>
              <w:t>ex 3826 00 10</w:t>
            </w:r>
          </w:p>
        </w:tc>
        <w:tc>
          <w:tcPr>
            <w:tcW w:w="547" w:type="dxa"/>
            <w:tcBorders>
              <w:top w:val="single" w:sz="4" w:space="0" w:color="auto"/>
              <w:left w:val="single" w:sz="4" w:space="0" w:color="auto"/>
              <w:bottom w:val="single" w:sz="4" w:space="0" w:color="auto"/>
              <w:right w:val="single" w:sz="4" w:space="0" w:color="auto"/>
            </w:tcBorders>
            <w:hideMark/>
          </w:tcPr>
          <w:p w14:paraId="7453B995"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4B037F4A" w14:textId="77777777" w:rsidR="005C0825" w:rsidRPr="003849F5" w:rsidRDefault="005C0825">
            <w:pPr>
              <w:pStyle w:val="Paragraph"/>
              <w:jc w:val="center"/>
              <w:rPr>
                <w:noProof/>
                <w:szCs w:val="16"/>
                <w:lang w:val="fi-FI" w:eastAsia="fi-FI"/>
              </w:rPr>
            </w:pPr>
            <w:r w:rsidRPr="003849F5">
              <w:rPr>
                <w:noProof/>
                <w:szCs w:val="16"/>
                <w:lang w:val="fi-FI" w:eastAsia="fi-FI"/>
              </w:rPr>
              <w:t>29</w:t>
            </w:r>
          </w:p>
        </w:tc>
        <w:tc>
          <w:tcPr>
            <w:tcW w:w="4118" w:type="dxa"/>
            <w:tcBorders>
              <w:top w:val="single" w:sz="4" w:space="0" w:color="auto"/>
              <w:left w:val="single" w:sz="4" w:space="0" w:color="auto"/>
              <w:bottom w:val="nil"/>
              <w:right w:val="single" w:sz="4" w:space="0" w:color="auto"/>
            </w:tcBorders>
          </w:tcPr>
          <w:p w14:paraId="603724F4" w14:textId="77777777" w:rsidR="005C0825" w:rsidRPr="003849F5" w:rsidRDefault="005C0825">
            <w:pPr>
              <w:pStyle w:val="Paragraph"/>
              <w:rPr>
                <w:noProof/>
                <w:szCs w:val="16"/>
                <w:lang w:val="fi-FI" w:eastAsia="fi-FI"/>
              </w:rPr>
            </w:pPr>
            <w:r w:rsidRPr="003849F5">
              <w:rPr>
                <w:noProof/>
                <w:szCs w:val="16"/>
                <w:lang w:val="fi-FI" w:eastAsia="fi-FI"/>
              </w:rPr>
              <w:t>Rasvahappometyyliesterien sekoitus,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2B434DA" w14:textId="77777777" w:rsidTr="005C0825">
              <w:trPr>
                <w:tblCellSpacing w:w="0" w:type="dxa"/>
              </w:trPr>
              <w:tc>
                <w:tcPr>
                  <w:tcW w:w="220" w:type="dxa"/>
                  <w:hideMark/>
                </w:tcPr>
                <w:p w14:paraId="3E919422"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1ECC0FA" w14:textId="77777777" w:rsidR="005C0825" w:rsidRPr="003849F5" w:rsidRDefault="005C0825">
                  <w:pPr>
                    <w:pStyle w:val="Paragraph"/>
                    <w:rPr>
                      <w:noProof/>
                      <w:lang w:val="fi-FI" w:eastAsia="fi-FI"/>
                    </w:rPr>
                  </w:pPr>
                  <w:r w:rsidRPr="003849F5">
                    <w:rPr>
                      <w:noProof/>
                      <w:lang w:val="fi-FI" w:eastAsia="fi-FI"/>
                    </w:rPr>
                    <w:t>vähintään 65 mutta enintään 75 painoprosentta C12 FAME:a,</w:t>
                  </w:r>
                </w:p>
              </w:tc>
            </w:tr>
            <w:tr w:rsidR="005C0825" w:rsidRPr="003849F5" w14:paraId="6D88BCC4" w14:textId="77777777" w:rsidTr="005C0825">
              <w:trPr>
                <w:tblCellSpacing w:w="0" w:type="dxa"/>
              </w:trPr>
              <w:tc>
                <w:tcPr>
                  <w:tcW w:w="220" w:type="dxa"/>
                  <w:hideMark/>
                </w:tcPr>
                <w:p w14:paraId="765C56C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F78EF7F" w14:textId="77777777" w:rsidR="005C0825" w:rsidRPr="003849F5" w:rsidRDefault="005C0825">
                  <w:pPr>
                    <w:pStyle w:val="Paragraph"/>
                    <w:rPr>
                      <w:noProof/>
                      <w:lang w:val="fi-FI" w:eastAsia="fi-FI"/>
                    </w:rPr>
                  </w:pPr>
                  <w:r w:rsidRPr="003849F5">
                    <w:rPr>
                      <w:noProof/>
                      <w:lang w:val="fi-FI" w:eastAsia="fi-FI"/>
                    </w:rPr>
                    <w:t>vähintään 21 mutta enintään 28 painoprosenttia C14 FAME:a,</w:t>
                  </w:r>
                </w:p>
              </w:tc>
            </w:tr>
            <w:tr w:rsidR="005C0825" w:rsidRPr="003849F5" w14:paraId="00506951" w14:textId="77777777" w:rsidTr="005C0825">
              <w:trPr>
                <w:tblCellSpacing w:w="0" w:type="dxa"/>
              </w:trPr>
              <w:tc>
                <w:tcPr>
                  <w:tcW w:w="220" w:type="dxa"/>
                  <w:hideMark/>
                </w:tcPr>
                <w:p w14:paraId="31BE9F0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8E83BF0" w14:textId="77777777" w:rsidR="005C0825" w:rsidRPr="003849F5" w:rsidRDefault="005C0825">
                  <w:pPr>
                    <w:pStyle w:val="Paragraph"/>
                    <w:rPr>
                      <w:noProof/>
                      <w:lang w:val="fi-FI" w:eastAsia="fi-FI"/>
                    </w:rPr>
                  </w:pPr>
                  <w:r w:rsidRPr="003849F5">
                    <w:rPr>
                      <w:noProof/>
                      <w:lang w:val="fi-FI" w:eastAsia="fi-FI"/>
                    </w:rPr>
                    <w:t>vähintään 4 mutta enintään 8 painoprosenttia C16 FAME:a,</w:t>
                  </w:r>
                </w:p>
              </w:tc>
            </w:tr>
          </w:tbl>
          <w:p w14:paraId="27E4F71C" w14:textId="77777777" w:rsidR="005C0825" w:rsidRPr="003849F5" w:rsidRDefault="005C0825">
            <w:pPr>
              <w:pStyle w:val="Paragraph"/>
              <w:rPr>
                <w:noProof/>
                <w:szCs w:val="16"/>
                <w:lang w:val="fi-FI" w:eastAsia="fi-FI"/>
              </w:rPr>
            </w:pPr>
            <w:r w:rsidRPr="003849F5">
              <w:rPr>
                <w:noProof/>
                <w:szCs w:val="16"/>
                <w:lang w:val="fi-FI" w:eastAsia="fi-FI"/>
              </w:rPr>
              <w:t>tarkoitettu pesuaineiden, kodin puhdistustuotteiden ja henkilökohtaisten hygieniatuotteiden valmistukseen</w:t>
            </w:r>
          </w:p>
          <w:p w14:paraId="15E8A6DF"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195675A2"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24EB794E" w14:textId="77777777" w:rsidR="005C0825" w:rsidRPr="003849F5" w:rsidRDefault="005C0825">
            <w:pPr>
              <w:pStyle w:val="Paragraph"/>
              <w:rPr>
                <w:noProof/>
                <w:szCs w:val="16"/>
                <w:lang w:val="fi-FI" w:eastAsia="fi-FI"/>
              </w:rPr>
            </w:pPr>
            <w:r w:rsidRPr="003849F5">
              <w:rPr>
                <w:noProof/>
                <w:szCs w:val="16"/>
                <w:lang w:val="fi-FI" w:eastAsia="fi-FI"/>
              </w:rPr>
              <w:t>0 %</w:t>
            </w:r>
          </w:p>
          <w:p w14:paraId="78997AAD"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3043AC8" w14:textId="77777777" w:rsidR="005C0825" w:rsidRPr="003849F5" w:rsidRDefault="005C0825">
            <w:pPr>
              <w:pStyle w:val="Paragraph"/>
              <w:rPr>
                <w:noProof/>
                <w:szCs w:val="16"/>
                <w:lang w:val="fi-FI" w:eastAsia="fi-FI"/>
              </w:rPr>
            </w:pPr>
            <w:r w:rsidRPr="003849F5">
              <w:rPr>
                <w:noProof/>
                <w:szCs w:val="16"/>
                <w:lang w:val="fi-FI" w:eastAsia="fi-FI"/>
              </w:rPr>
              <w:t>-</w:t>
            </w:r>
          </w:p>
          <w:p w14:paraId="444FCEEA"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44C1D30E" w14:textId="77777777" w:rsidR="005C0825" w:rsidRPr="003849F5" w:rsidRDefault="005C0825">
            <w:pPr>
              <w:pStyle w:val="Paragraph"/>
              <w:rPr>
                <w:noProof/>
                <w:szCs w:val="16"/>
                <w:lang w:val="fi-FI" w:eastAsia="fi-FI"/>
              </w:rPr>
            </w:pPr>
            <w:r w:rsidRPr="003849F5">
              <w:rPr>
                <w:noProof/>
                <w:szCs w:val="16"/>
                <w:lang w:val="fi-FI" w:eastAsia="fi-FI"/>
              </w:rPr>
              <w:t>31.12.2023</w:t>
            </w:r>
          </w:p>
          <w:p w14:paraId="5ACA9714" w14:textId="77777777" w:rsidR="005C0825" w:rsidRPr="003849F5" w:rsidRDefault="005C0825">
            <w:pPr>
              <w:pStyle w:val="Paragraph"/>
              <w:rPr>
                <w:noProof/>
                <w:szCs w:val="16"/>
                <w:lang w:val="fi-FI" w:eastAsia="fi-FI"/>
              </w:rPr>
            </w:pPr>
          </w:p>
        </w:tc>
      </w:tr>
      <w:tr w:rsidR="005C0825" w:rsidRPr="003849F5" w14:paraId="48AA2858"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4CEAA91C" w14:textId="77777777" w:rsidR="005C0825" w:rsidRPr="003849F5" w:rsidRDefault="005C0825">
            <w:pPr>
              <w:pStyle w:val="Paragraph"/>
              <w:rPr>
                <w:noProof/>
                <w:szCs w:val="16"/>
                <w:lang w:val="fi-FI" w:eastAsia="fi-FI"/>
              </w:rPr>
            </w:pPr>
            <w:r w:rsidRPr="003849F5">
              <w:rPr>
                <w:noProof/>
                <w:szCs w:val="16"/>
                <w:lang w:val="fi-FI" w:eastAsia="fi-FI"/>
              </w:rPr>
              <w:t>0.5941</w:t>
            </w:r>
          </w:p>
          <w:p w14:paraId="61667D86"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33EA5C2A" w14:textId="77777777" w:rsidR="005C0825" w:rsidRPr="003849F5" w:rsidRDefault="005C0825">
            <w:pPr>
              <w:pStyle w:val="Paragraph"/>
              <w:jc w:val="right"/>
              <w:rPr>
                <w:noProof/>
                <w:szCs w:val="16"/>
                <w:lang w:val="fi-FI" w:eastAsia="fi-FI"/>
              </w:rPr>
            </w:pPr>
            <w:r w:rsidRPr="003849F5">
              <w:rPr>
                <w:noProof/>
                <w:szCs w:val="16"/>
                <w:lang w:val="fi-FI" w:eastAsia="fi-FI"/>
              </w:rPr>
              <w:t>ex 3826 00 10</w:t>
            </w:r>
          </w:p>
          <w:p w14:paraId="40DE92F8" w14:textId="77777777" w:rsidR="005C0825" w:rsidRPr="003849F5" w:rsidRDefault="005C0825">
            <w:pPr>
              <w:pStyle w:val="Paragraph"/>
              <w:jc w:val="right"/>
              <w:rPr>
                <w:noProof/>
                <w:szCs w:val="16"/>
                <w:lang w:val="fi-FI" w:eastAsia="fi-FI"/>
              </w:rPr>
            </w:pPr>
            <w:r w:rsidRPr="003849F5">
              <w:rPr>
                <w:noProof/>
                <w:szCs w:val="16"/>
                <w:lang w:val="fi-FI" w:eastAsia="fi-FI"/>
              </w:rPr>
              <w:t>ex 3826 00 10</w:t>
            </w:r>
          </w:p>
        </w:tc>
        <w:tc>
          <w:tcPr>
            <w:tcW w:w="547" w:type="dxa"/>
            <w:tcBorders>
              <w:top w:val="single" w:sz="4" w:space="0" w:color="auto"/>
              <w:left w:val="single" w:sz="4" w:space="0" w:color="auto"/>
              <w:bottom w:val="single" w:sz="4" w:space="0" w:color="auto"/>
              <w:right w:val="single" w:sz="4" w:space="0" w:color="auto"/>
            </w:tcBorders>
            <w:hideMark/>
          </w:tcPr>
          <w:p w14:paraId="35B91A86" w14:textId="77777777" w:rsidR="005C0825" w:rsidRPr="003849F5" w:rsidRDefault="005C0825">
            <w:pPr>
              <w:pStyle w:val="Paragraph"/>
              <w:jc w:val="center"/>
              <w:rPr>
                <w:noProof/>
                <w:szCs w:val="16"/>
                <w:lang w:val="fi-FI" w:eastAsia="fi-FI"/>
              </w:rPr>
            </w:pPr>
            <w:r w:rsidRPr="003849F5">
              <w:rPr>
                <w:noProof/>
                <w:szCs w:val="16"/>
                <w:lang w:val="fi-FI" w:eastAsia="fi-FI"/>
              </w:rPr>
              <w:t>50</w:t>
            </w:r>
          </w:p>
          <w:p w14:paraId="193B45C6" w14:textId="77777777" w:rsidR="005C0825" w:rsidRPr="003849F5" w:rsidRDefault="005C0825">
            <w:pPr>
              <w:pStyle w:val="Paragraph"/>
              <w:jc w:val="center"/>
              <w:rPr>
                <w:noProof/>
                <w:szCs w:val="16"/>
                <w:lang w:val="fi-FI" w:eastAsia="fi-FI"/>
              </w:rPr>
            </w:pPr>
            <w:r w:rsidRPr="003849F5">
              <w:rPr>
                <w:noProof/>
                <w:szCs w:val="16"/>
                <w:lang w:val="fi-FI" w:eastAsia="fi-FI"/>
              </w:rPr>
              <w:t>59</w:t>
            </w:r>
          </w:p>
        </w:tc>
        <w:tc>
          <w:tcPr>
            <w:tcW w:w="4118" w:type="dxa"/>
            <w:tcBorders>
              <w:top w:val="single" w:sz="4" w:space="0" w:color="auto"/>
              <w:left w:val="single" w:sz="4" w:space="0" w:color="auto"/>
              <w:bottom w:val="nil"/>
              <w:right w:val="single" w:sz="4" w:space="0" w:color="auto"/>
            </w:tcBorders>
          </w:tcPr>
          <w:p w14:paraId="11F06E29" w14:textId="77777777" w:rsidR="005C0825" w:rsidRPr="003849F5" w:rsidRDefault="005C0825">
            <w:pPr>
              <w:pStyle w:val="Paragraph"/>
              <w:rPr>
                <w:noProof/>
                <w:szCs w:val="16"/>
                <w:lang w:val="fi-FI" w:eastAsia="fi-FI"/>
              </w:rPr>
            </w:pPr>
            <w:r w:rsidRPr="003849F5">
              <w:rPr>
                <w:noProof/>
                <w:szCs w:val="16"/>
                <w:lang w:val="fi-FI" w:eastAsia="fi-FI"/>
              </w:rPr>
              <w:t>Rasvahappometyyliesterien sekoitus,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A77478D" w14:textId="77777777" w:rsidTr="005C0825">
              <w:trPr>
                <w:tblCellSpacing w:w="0" w:type="dxa"/>
              </w:trPr>
              <w:tc>
                <w:tcPr>
                  <w:tcW w:w="220" w:type="dxa"/>
                  <w:hideMark/>
                </w:tcPr>
                <w:p w14:paraId="4FBEDB5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7F12DCF" w14:textId="77777777" w:rsidR="005C0825" w:rsidRPr="003849F5" w:rsidRDefault="005C0825">
                  <w:pPr>
                    <w:pStyle w:val="Paragraph"/>
                    <w:rPr>
                      <w:noProof/>
                      <w:lang w:val="fi-FI" w:eastAsia="fi-FI"/>
                    </w:rPr>
                  </w:pPr>
                  <w:r w:rsidRPr="003849F5">
                    <w:rPr>
                      <w:noProof/>
                      <w:lang w:val="fi-FI" w:eastAsia="fi-FI"/>
                    </w:rPr>
                    <w:t>vähintään 50 mutta enintään 58 painoprosenttia C8-FAME:a</w:t>
                  </w:r>
                </w:p>
              </w:tc>
            </w:tr>
            <w:tr w:rsidR="005C0825" w:rsidRPr="003849F5" w14:paraId="213BFDC5" w14:textId="77777777" w:rsidTr="005C0825">
              <w:trPr>
                <w:tblCellSpacing w:w="0" w:type="dxa"/>
              </w:trPr>
              <w:tc>
                <w:tcPr>
                  <w:tcW w:w="220" w:type="dxa"/>
                  <w:hideMark/>
                </w:tcPr>
                <w:p w14:paraId="3D00AE8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E348E17" w14:textId="77777777" w:rsidR="005C0825" w:rsidRPr="003849F5" w:rsidRDefault="005C0825">
                  <w:pPr>
                    <w:pStyle w:val="Paragraph"/>
                    <w:rPr>
                      <w:noProof/>
                      <w:lang w:val="fi-FI" w:eastAsia="fi-FI"/>
                    </w:rPr>
                  </w:pPr>
                  <w:r w:rsidRPr="003849F5">
                    <w:rPr>
                      <w:noProof/>
                      <w:lang w:val="fi-FI" w:eastAsia="fi-FI"/>
                    </w:rPr>
                    <w:t>vähintään 35 mutta enintään 50 painoprosenttia C10-FAME:a,</w:t>
                  </w:r>
                </w:p>
              </w:tc>
            </w:tr>
          </w:tbl>
          <w:p w14:paraId="15833A3F" w14:textId="77777777" w:rsidR="005C0825" w:rsidRPr="003849F5" w:rsidRDefault="005C0825">
            <w:pPr>
              <w:pStyle w:val="Paragraph"/>
              <w:rPr>
                <w:noProof/>
                <w:szCs w:val="16"/>
                <w:lang w:val="fi-FI" w:eastAsia="fi-FI"/>
              </w:rPr>
            </w:pPr>
            <w:r w:rsidRPr="003849F5">
              <w:rPr>
                <w:noProof/>
                <w:szCs w:val="16"/>
                <w:lang w:val="fi-FI" w:eastAsia="fi-FI"/>
              </w:rPr>
              <w:t>erittäin puhtaan C8- tai C10-rasvahapon tai niiden rasvahapposekoitusten tai C8- tai C10-rasvahapon erittäin puhtaan metyyliesterin valmistukseen tarkoitettu</w:t>
            </w:r>
          </w:p>
          <w:p w14:paraId="665E47E5"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49F90132"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70AFAF4E" w14:textId="77777777" w:rsidR="005C0825" w:rsidRPr="003849F5" w:rsidRDefault="005C0825">
            <w:pPr>
              <w:pStyle w:val="Paragraph"/>
              <w:rPr>
                <w:noProof/>
                <w:szCs w:val="16"/>
                <w:lang w:val="fi-FI" w:eastAsia="fi-FI"/>
              </w:rPr>
            </w:pPr>
            <w:r w:rsidRPr="003849F5">
              <w:rPr>
                <w:noProof/>
                <w:szCs w:val="16"/>
                <w:lang w:val="fi-FI" w:eastAsia="fi-FI"/>
              </w:rPr>
              <w:t>0 %</w:t>
            </w:r>
          </w:p>
          <w:p w14:paraId="1EE542DE"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5C42F81E" w14:textId="77777777" w:rsidR="005C0825" w:rsidRPr="003849F5" w:rsidRDefault="005C0825">
            <w:pPr>
              <w:pStyle w:val="Paragraph"/>
              <w:rPr>
                <w:noProof/>
                <w:szCs w:val="16"/>
                <w:lang w:val="fi-FI" w:eastAsia="fi-FI"/>
              </w:rPr>
            </w:pPr>
            <w:r w:rsidRPr="003849F5">
              <w:rPr>
                <w:noProof/>
                <w:szCs w:val="16"/>
                <w:lang w:val="fi-FI" w:eastAsia="fi-FI"/>
              </w:rPr>
              <w:t>-</w:t>
            </w:r>
          </w:p>
          <w:p w14:paraId="10357CF4"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6F075F40" w14:textId="77777777" w:rsidR="005C0825" w:rsidRPr="003849F5" w:rsidRDefault="005C0825">
            <w:pPr>
              <w:pStyle w:val="Paragraph"/>
              <w:rPr>
                <w:noProof/>
                <w:szCs w:val="16"/>
                <w:lang w:val="fi-FI" w:eastAsia="fi-FI"/>
              </w:rPr>
            </w:pPr>
            <w:r w:rsidRPr="003849F5">
              <w:rPr>
                <w:noProof/>
                <w:szCs w:val="16"/>
                <w:lang w:val="fi-FI" w:eastAsia="fi-FI"/>
              </w:rPr>
              <w:t>31.12.2023</w:t>
            </w:r>
          </w:p>
          <w:p w14:paraId="08DE0673" w14:textId="77777777" w:rsidR="005C0825" w:rsidRPr="003849F5" w:rsidRDefault="005C0825">
            <w:pPr>
              <w:pStyle w:val="Paragraph"/>
              <w:rPr>
                <w:noProof/>
                <w:szCs w:val="16"/>
                <w:lang w:val="fi-FI" w:eastAsia="fi-FI"/>
              </w:rPr>
            </w:pPr>
          </w:p>
        </w:tc>
      </w:tr>
      <w:tr w:rsidR="005C0825" w:rsidRPr="003849F5" w14:paraId="341A685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2DA8525" w14:textId="77777777" w:rsidR="005C0825" w:rsidRPr="003849F5" w:rsidRDefault="005C0825">
            <w:pPr>
              <w:pStyle w:val="Paragraph"/>
              <w:rPr>
                <w:noProof/>
                <w:szCs w:val="16"/>
                <w:lang w:val="fi-FI" w:eastAsia="fi-FI"/>
              </w:rPr>
            </w:pPr>
            <w:r w:rsidRPr="003849F5">
              <w:rPr>
                <w:noProof/>
                <w:szCs w:val="16"/>
                <w:lang w:val="fi-FI" w:eastAsia="fi-FI"/>
              </w:rPr>
              <w:t>0.7756</w:t>
            </w:r>
          </w:p>
        </w:tc>
        <w:tc>
          <w:tcPr>
            <w:tcW w:w="1133" w:type="dxa"/>
            <w:tcBorders>
              <w:top w:val="single" w:sz="4" w:space="0" w:color="auto"/>
              <w:left w:val="single" w:sz="4" w:space="0" w:color="auto"/>
              <w:bottom w:val="single" w:sz="4" w:space="0" w:color="auto"/>
              <w:right w:val="single" w:sz="4" w:space="0" w:color="auto"/>
            </w:tcBorders>
            <w:hideMark/>
          </w:tcPr>
          <w:p w14:paraId="5432B9B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3827 68 00</w:t>
            </w:r>
          </w:p>
        </w:tc>
        <w:tc>
          <w:tcPr>
            <w:tcW w:w="547" w:type="dxa"/>
            <w:tcBorders>
              <w:top w:val="single" w:sz="4" w:space="0" w:color="auto"/>
              <w:left w:val="single" w:sz="4" w:space="0" w:color="auto"/>
              <w:bottom w:val="single" w:sz="4" w:space="0" w:color="auto"/>
              <w:right w:val="single" w:sz="4" w:space="0" w:color="auto"/>
            </w:tcBorders>
            <w:hideMark/>
          </w:tcPr>
          <w:p w14:paraId="390BF3E1" w14:textId="77777777" w:rsidR="005C0825" w:rsidRPr="003849F5" w:rsidRDefault="005C0825">
            <w:pPr>
              <w:pStyle w:val="Paragraph"/>
              <w:jc w:val="center"/>
              <w:rPr>
                <w:noProof/>
                <w:szCs w:val="16"/>
                <w:lang w:val="fi-FI" w:eastAsia="fi-FI"/>
              </w:rPr>
            </w:pPr>
            <w:r w:rsidRPr="003849F5">
              <w:rPr>
                <w:noProof/>
                <w:szCs w:val="16"/>
                <w:lang w:val="fi-FI" w:eastAsia="fi-FI"/>
              </w:rPr>
              <w:t>05</w:t>
            </w:r>
          </w:p>
        </w:tc>
        <w:tc>
          <w:tcPr>
            <w:tcW w:w="4118" w:type="dxa"/>
            <w:tcBorders>
              <w:top w:val="single" w:sz="4" w:space="0" w:color="auto"/>
              <w:left w:val="single" w:sz="4" w:space="0" w:color="auto"/>
              <w:bottom w:val="single" w:sz="4" w:space="0" w:color="auto"/>
              <w:right w:val="single" w:sz="4" w:space="0" w:color="auto"/>
            </w:tcBorders>
            <w:hideMark/>
          </w:tcPr>
          <w:p w14:paraId="1A97DA61" w14:textId="77777777" w:rsidR="005C0825" w:rsidRPr="003849F5" w:rsidRDefault="005C0825">
            <w:pPr>
              <w:pStyle w:val="Paragraph"/>
              <w:rPr>
                <w:noProof/>
                <w:szCs w:val="16"/>
                <w:lang w:val="fi-FI" w:eastAsia="fi-FI"/>
              </w:rPr>
            </w:pPr>
            <w:r w:rsidRPr="003849F5">
              <w:rPr>
                <w:noProof/>
                <w:szCs w:val="16"/>
                <w:lang w:val="fi-FI" w:eastAsia="fi-FI"/>
              </w:rPr>
              <w:t>Halogenoitujen johdannaisten seos,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D7B9B5C" w14:textId="77777777" w:rsidTr="005C0825">
              <w:trPr>
                <w:tblCellSpacing w:w="0" w:type="dxa"/>
              </w:trPr>
              <w:tc>
                <w:tcPr>
                  <w:tcW w:w="220" w:type="dxa"/>
                  <w:hideMark/>
                </w:tcPr>
                <w:p w14:paraId="4EA1745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2F8CA74" w14:textId="77777777" w:rsidR="005C0825" w:rsidRPr="003849F5" w:rsidRDefault="005C0825">
                  <w:pPr>
                    <w:pStyle w:val="Paragraph"/>
                    <w:rPr>
                      <w:noProof/>
                      <w:lang w:val="fi-FI" w:eastAsia="fi-FI"/>
                    </w:rPr>
                  </w:pPr>
                  <w:r w:rsidRPr="003849F5">
                    <w:rPr>
                      <w:noProof/>
                      <w:lang w:val="fi-FI" w:eastAsia="fi-FI"/>
                    </w:rPr>
                    <w:t>vähintään 30 mutta enintään 60 painoprosenttia difluorimetaania (CAS 75-10-5)</w:t>
                  </w:r>
                </w:p>
              </w:tc>
            </w:tr>
            <w:tr w:rsidR="005C0825" w:rsidRPr="003849F5" w14:paraId="23757268" w14:textId="77777777" w:rsidTr="005C0825">
              <w:trPr>
                <w:tblCellSpacing w:w="0" w:type="dxa"/>
              </w:trPr>
              <w:tc>
                <w:tcPr>
                  <w:tcW w:w="220" w:type="dxa"/>
                  <w:hideMark/>
                </w:tcPr>
                <w:p w14:paraId="4A03DC6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12A6BC7" w14:textId="77777777" w:rsidR="005C0825" w:rsidRPr="003849F5" w:rsidRDefault="005C0825">
                  <w:pPr>
                    <w:pStyle w:val="Paragraph"/>
                    <w:rPr>
                      <w:noProof/>
                      <w:lang w:val="fi-FI" w:eastAsia="fi-FI"/>
                    </w:rPr>
                  </w:pPr>
                  <w:r w:rsidRPr="003849F5">
                    <w:rPr>
                      <w:noProof/>
                      <w:lang w:val="fi-FI" w:eastAsia="fi-FI"/>
                    </w:rPr>
                    <w:t>vähintään 30 mutta enintään 60 painoprosenttia trifluorijodimetaania (CAS 2314-97-8)</w:t>
                  </w:r>
                </w:p>
              </w:tc>
            </w:tr>
            <w:tr w:rsidR="005C0825" w:rsidRPr="003849F5" w14:paraId="60D2206D" w14:textId="77777777" w:rsidTr="005C0825">
              <w:trPr>
                <w:tblCellSpacing w:w="0" w:type="dxa"/>
              </w:trPr>
              <w:tc>
                <w:tcPr>
                  <w:tcW w:w="220" w:type="dxa"/>
                  <w:hideMark/>
                </w:tcPr>
                <w:p w14:paraId="6BB2D3B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67064A6" w14:textId="77777777" w:rsidR="005C0825" w:rsidRPr="003849F5" w:rsidRDefault="005C0825">
                  <w:pPr>
                    <w:pStyle w:val="Paragraph"/>
                    <w:rPr>
                      <w:noProof/>
                      <w:lang w:val="fi-FI" w:eastAsia="fi-FI"/>
                    </w:rPr>
                  </w:pPr>
                  <w:r w:rsidRPr="003849F5">
                    <w:rPr>
                      <w:noProof/>
                      <w:lang w:val="fi-FI" w:eastAsia="fi-FI"/>
                    </w:rPr>
                    <w:t>vähintään10 mutta enintään 30 painoprosenttia pentafluorietaania (CAS 354-33-6)</w:t>
                  </w:r>
                </w:p>
              </w:tc>
            </w:tr>
          </w:tbl>
          <w:p w14:paraId="7832D38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0EAE63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E8FDBD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FF2E3C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ADA17AB"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7420EFBF" w14:textId="77777777" w:rsidR="005C0825" w:rsidRPr="003849F5" w:rsidRDefault="005C0825">
            <w:pPr>
              <w:pStyle w:val="Paragraph"/>
              <w:rPr>
                <w:noProof/>
                <w:szCs w:val="16"/>
                <w:lang w:val="fi-FI" w:eastAsia="fi-FI"/>
              </w:rPr>
            </w:pPr>
            <w:r w:rsidRPr="003849F5">
              <w:rPr>
                <w:noProof/>
                <w:szCs w:val="16"/>
                <w:lang w:val="fi-FI" w:eastAsia="fi-FI"/>
              </w:rPr>
              <w:t>0.6132</w:t>
            </w:r>
          </w:p>
          <w:p w14:paraId="2E9A6A0C"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74E32B58" w14:textId="77777777" w:rsidR="005C0825" w:rsidRPr="003849F5" w:rsidRDefault="005C0825">
            <w:pPr>
              <w:pStyle w:val="Paragraph"/>
              <w:jc w:val="right"/>
              <w:rPr>
                <w:noProof/>
                <w:szCs w:val="16"/>
                <w:lang w:val="fi-FI" w:eastAsia="fi-FI"/>
              </w:rPr>
            </w:pPr>
            <w:r w:rsidRPr="003849F5">
              <w:rPr>
                <w:noProof/>
                <w:szCs w:val="16"/>
                <w:lang w:val="fi-FI" w:eastAsia="fi-FI"/>
              </w:rPr>
              <w:t>ex 3901 10 10</w:t>
            </w:r>
          </w:p>
          <w:p w14:paraId="4A02B8C4" w14:textId="77777777" w:rsidR="005C0825" w:rsidRPr="003849F5" w:rsidRDefault="005C0825">
            <w:pPr>
              <w:pStyle w:val="Paragraph"/>
              <w:jc w:val="right"/>
              <w:rPr>
                <w:noProof/>
                <w:szCs w:val="16"/>
                <w:lang w:val="fi-FI" w:eastAsia="fi-FI"/>
              </w:rPr>
            </w:pPr>
            <w:r w:rsidRPr="003849F5">
              <w:rPr>
                <w:noProof/>
                <w:szCs w:val="16"/>
                <w:lang w:val="fi-FI" w:eastAsia="fi-FI"/>
              </w:rPr>
              <w:t>ex 3901 40 00</w:t>
            </w:r>
          </w:p>
        </w:tc>
        <w:tc>
          <w:tcPr>
            <w:tcW w:w="547" w:type="dxa"/>
            <w:tcBorders>
              <w:top w:val="single" w:sz="4" w:space="0" w:color="auto"/>
              <w:left w:val="single" w:sz="4" w:space="0" w:color="auto"/>
              <w:bottom w:val="single" w:sz="4" w:space="0" w:color="auto"/>
              <w:right w:val="single" w:sz="4" w:space="0" w:color="auto"/>
            </w:tcBorders>
            <w:hideMark/>
          </w:tcPr>
          <w:p w14:paraId="65772353"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2693051D"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7137FAD4" w14:textId="77777777" w:rsidR="005C0825" w:rsidRPr="003849F5" w:rsidRDefault="005C0825">
            <w:pPr>
              <w:pStyle w:val="Paragraph"/>
              <w:rPr>
                <w:noProof/>
                <w:szCs w:val="16"/>
                <w:lang w:val="fi-FI" w:eastAsia="fi-FI"/>
              </w:rPr>
            </w:pPr>
            <w:r w:rsidRPr="003849F5">
              <w:rPr>
                <w:noProof/>
                <w:szCs w:val="16"/>
                <w:lang w:val="fi-FI" w:eastAsia="fi-FI"/>
              </w:rPr>
              <w:t>Helposti juokseva lineaarinen pientiheyspolyeteeni  (LLPDE) (CAS RN 25087-34-7) jauheena,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F0C955D" w14:textId="77777777" w:rsidTr="005C0825">
              <w:trPr>
                <w:tblCellSpacing w:w="0" w:type="dxa"/>
              </w:trPr>
              <w:tc>
                <w:tcPr>
                  <w:tcW w:w="220" w:type="dxa"/>
                  <w:hideMark/>
                </w:tcPr>
                <w:p w14:paraId="0B9E9A4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E91EBB6" w14:textId="77777777" w:rsidR="005C0825" w:rsidRPr="003849F5" w:rsidRDefault="005C0825">
                  <w:pPr>
                    <w:pStyle w:val="Paragraph"/>
                    <w:rPr>
                      <w:noProof/>
                      <w:lang w:val="fi-FI" w:eastAsia="fi-FI"/>
                    </w:rPr>
                  </w:pPr>
                  <w:r w:rsidRPr="003849F5">
                    <w:rPr>
                      <w:noProof/>
                      <w:lang w:val="fi-FI" w:eastAsia="fi-FI"/>
                    </w:rPr>
                    <w:t>jonka sulamassavirta (MFR 190 °C / 2,16 kg) on vähintään 16 g / 10 min mutta enintään 24 g / 10 min,</w:t>
                  </w:r>
                </w:p>
              </w:tc>
            </w:tr>
            <w:tr w:rsidR="005C0825" w:rsidRPr="003849F5" w14:paraId="2EABCB04" w14:textId="77777777" w:rsidTr="005C0825">
              <w:trPr>
                <w:tblCellSpacing w:w="0" w:type="dxa"/>
              </w:trPr>
              <w:tc>
                <w:tcPr>
                  <w:tcW w:w="220" w:type="dxa"/>
                  <w:hideMark/>
                </w:tcPr>
                <w:p w14:paraId="40CAC80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E67C98C" w14:textId="77777777" w:rsidR="005C0825" w:rsidRPr="003849F5" w:rsidRDefault="005C0825">
                  <w:pPr>
                    <w:pStyle w:val="Paragraph"/>
                    <w:rPr>
                      <w:noProof/>
                      <w:lang w:val="fi-FI" w:eastAsia="fi-FI"/>
                    </w:rPr>
                  </w:pPr>
                  <w:r w:rsidRPr="003849F5">
                    <w:rPr>
                      <w:noProof/>
                      <w:lang w:val="fi-FI" w:eastAsia="fi-FI"/>
                    </w:rPr>
                    <w:t>jonka tiheys (ASTM D 1505) on vähintään 0,922 mutta enintään 0,926 g/cm</w:t>
                  </w:r>
                  <w:r w:rsidRPr="003849F5">
                    <w:rPr>
                      <w:noProof/>
                      <w:vertAlign w:val="superscript"/>
                      <w:lang w:val="fi-FI" w:eastAsia="fi-FI"/>
                    </w:rPr>
                    <w:t>3</w:t>
                  </w:r>
                </w:p>
              </w:tc>
            </w:tr>
            <w:tr w:rsidR="005C0825" w:rsidRPr="003849F5" w14:paraId="4DB7EC5A" w14:textId="77777777" w:rsidTr="005C0825">
              <w:trPr>
                <w:tblCellSpacing w:w="0" w:type="dxa"/>
              </w:trPr>
              <w:tc>
                <w:tcPr>
                  <w:tcW w:w="220" w:type="dxa"/>
                  <w:hideMark/>
                </w:tcPr>
                <w:p w14:paraId="0F98130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81F8ED8" w14:textId="77777777" w:rsidR="005C0825" w:rsidRPr="003849F5" w:rsidRDefault="005C0825">
                  <w:pPr>
                    <w:pStyle w:val="Paragraph"/>
                    <w:rPr>
                      <w:noProof/>
                      <w:lang w:val="fi-FI" w:eastAsia="fi-FI"/>
                    </w:rPr>
                  </w:pPr>
                  <w:r w:rsidRPr="003849F5">
                    <w:rPr>
                      <w:noProof/>
                      <w:lang w:val="fi-FI" w:eastAsia="fi-FI"/>
                    </w:rPr>
                    <w:t>ja jonka Vicat-pehmenemislämpötila on vähintään 94 °C</w:t>
                  </w:r>
                </w:p>
              </w:tc>
            </w:tr>
          </w:tbl>
          <w:p w14:paraId="23F32A83" w14:textId="77777777" w:rsidR="005C0825" w:rsidRPr="003849F5" w:rsidRDefault="005C0825">
            <w:pPr>
              <w:pStyle w:val="Paragraph"/>
              <w:rPr>
                <w:noProof/>
                <w:szCs w:val="16"/>
                <w:lang w:val="fi-FI" w:eastAsia="fi-FI"/>
              </w:rPr>
            </w:pPr>
          </w:p>
          <w:p w14:paraId="42B2BA0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5D989C73" w14:textId="77777777" w:rsidR="005C0825" w:rsidRPr="003849F5" w:rsidRDefault="005C0825">
            <w:pPr>
              <w:pStyle w:val="Paragraph"/>
              <w:rPr>
                <w:noProof/>
                <w:szCs w:val="16"/>
                <w:lang w:val="fi-FI" w:eastAsia="fi-FI"/>
              </w:rPr>
            </w:pPr>
            <w:r w:rsidRPr="003849F5">
              <w:rPr>
                <w:noProof/>
                <w:szCs w:val="16"/>
                <w:lang w:val="fi-FI" w:eastAsia="fi-FI"/>
              </w:rPr>
              <w:t>0 %</w:t>
            </w:r>
          </w:p>
          <w:p w14:paraId="42B6E129"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7CE8C59F" w14:textId="77777777" w:rsidR="005C0825" w:rsidRPr="003849F5" w:rsidRDefault="005C0825">
            <w:pPr>
              <w:pStyle w:val="Paragraph"/>
              <w:rPr>
                <w:noProof/>
                <w:szCs w:val="16"/>
                <w:lang w:val="fi-FI" w:eastAsia="fi-FI"/>
              </w:rPr>
            </w:pPr>
            <w:r w:rsidRPr="003849F5">
              <w:rPr>
                <w:noProof/>
                <w:szCs w:val="16"/>
                <w:lang w:val="fi-FI" w:eastAsia="fi-FI"/>
              </w:rPr>
              <w:t>m³</w:t>
            </w:r>
          </w:p>
          <w:p w14:paraId="08F25BE7"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54BC5933" w14:textId="77777777" w:rsidR="005C0825" w:rsidRPr="003849F5" w:rsidRDefault="005C0825">
            <w:pPr>
              <w:pStyle w:val="Paragraph"/>
              <w:rPr>
                <w:noProof/>
                <w:szCs w:val="16"/>
                <w:lang w:val="fi-FI" w:eastAsia="fi-FI"/>
              </w:rPr>
            </w:pPr>
            <w:r w:rsidRPr="003849F5">
              <w:rPr>
                <w:noProof/>
                <w:szCs w:val="16"/>
                <w:lang w:val="fi-FI" w:eastAsia="fi-FI"/>
              </w:rPr>
              <w:t>31.12.2024</w:t>
            </w:r>
          </w:p>
          <w:p w14:paraId="58B6E0C7" w14:textId="77777777" w:rsidR="005C0825" w:rsidRPr="003849F5" w:rsidRDefault="005C0825">
            <w:pPr>
              <w:pStyle w:val="Paragraph"/>
              <w:rPr>
                <w:noProof/>
                <w:szCs w:val="16"/>
                <w:lang w:val="fi-FI" w:eastAsia="fi-FI"/>
              </w:rPr>
            </w:pPr>
          </w:p>
        </w:tc>
      </w:tr>
      <w:tr w:rsidR="005C0825" w:rsidRPr="003849F5" w14:paraId="291D52A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CAF21C" w14:textId="77777777" w:rsidR="005C0825" w:rsidRPr="003849F5" w:rsidRDefault="005C0825">
            <w:pPr>
              <w:pStyle w:val="Paragraph"/>
              <w:rPr>
                <w:noProof/>
                <w:szCs w:val="16"/>
                <w:lang w:val="fi-FI" w:eastAsia="fi-FI"/>
              </w:rPr>
            </w:pPr>
            <w:r w:rsidRPr="003849F5">
              <w:rPr>
                <w:noProof/>
                <w:szCs w:val="16"/>
                <w:lang w:val="fi-FI" w:eastAsia="fi-FI"/>
              </w:rPr>
              <w:t>0.5142</w:t>
            </w:r>
          </w:p>
        </w:tc>
        <w:tc>
          <w:tcPr>
            <w:tcW w:w="1133" w:type="dxa"/>
            <w:tcBorders>
              <w:top w:val="single" w:sz="4" w:space="0" w:color="auto"/>
              <w:left w:val="single" w:sz="4" w:space="0" w:color="auto"/>
              <w:bottom w:val="single" w:sz="4" w:space="0" w:color="auto"/>
              <w:right w:val="single" w:sz="4" w:space="0" w:color="auto"/>
            </w:tcBorders>
            <w:hideMark/>
          </w:tcPr>
          <w:p w14:paraId="53B6E0B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3901 10 90</w:t>
            </w:r>
          </w:p>
        </w:tc>
        <w:tc>
          <w:tcPr>
            <w:tcW w:w="547" w:type="dxa"/>
            <w:tcBorders>
              <w:top w:val="single" w:sz="4" w:space="0" w:color="auto"/>
              <w:left w:val="single" w:sz="4" w:space="0" w:color="auto"/>
              <w:bottom w:val="single" w:sz="4" w:space="0" w:color="auto"/>
              <w:right w:val="single" w:sz="4" w:space="0" w:color="auto"/>
            </w:tcBorders>
            <w:hideMark/>
          </w:tcPr>
          <w:p w14:paraId="29D8477E"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93B7347" w14:textId="77777777" w:rsidR="005C0825" w:rsidRPr="003849F5" w:rsidRDefault="005C0825">
            <w:pPr>
              <w:pStyle w:val="Paragraph"/>
              <w:rPr>
                <w:noProof/>
                <w:szCs w:val="16"/>
                <w:lang w:val="fi-FI" w:eastAsia="fi-FI"/>
              </w:rPr>
            </w:pPr>
            <w:r w:rsidRPr="003849F5">
              <w:rPr>
                <w:noProof/>
                <w:szCs w:val="16"/>
                <w:lang w:val="fi-FI" w:eastAsia="fi-FI"/>
              </w:rPr>
              <w:t>Polyeteenirakeet, joissa on vähintään 10 mutta enintään 25 painoprosenttia kuparia</w:t>
            </w:r>
          </w:p>
        </w:tc>
        <w:tc>
          <w:tcPr>
            <w:tcW w:w="911" w:type="dxa"/>
            <w:tcBorders>
              <w:top w:val="single" w:sz="4" w:space="0" w:color="auto"/>
              <w:left w:val="single" w:sz="4" w:space="0" w:color="auto"/>
              <w:bottom w:val="single" w:sz="4" w:space="0" w:color="auto"/>
              <w:right w:val="single" w:sz="4" w:space="0" w:color="auto"/>
            </w:tcBorders>
            <w:hideMark/>
          </w:tcPr>
          <w:p w14:paraId="28C2681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51F6F5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1FFB05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0D12CF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4F9727D" w14:textId="77777777" w:rsidR="005C0825" w:rsidRPr="003849F5" w:rsidRDefault="005C0825">
            <w:pPr>
              <w:pStyle w:val="Paragraph"/>
              <w:rPr>
                <w:noProof/>
                <w:szCs w:val="16"/>
                <w:lang w:val="fi-FI" w:eastAsia="fi-FI"/>
              </w:rPr>
            </w:pPr>
            <w:r w:rsidRPr="003849F5">
              <w:rPr>
                <w:noProof/>
                <w:szCs w:val="16"/>
                <w:lang w:val="fi-FI" w:eastAsia="fi-FI"/>
              </w:rPr>
              <w:t>0.6897</w:t>
            </w:r>
          </w:p>
        </w:tc>
        <w:tc>
          <w:tcPr>
            <w:tcW w:w="1133" w:type="dxa"/>
            <w:tcBorders>
              <w:top w:val="single" w:sz="4" w:space="0" w:color="auto"/>
              <w:left w:val="single" w:sz="4" w:space="0" w:color="auto"/>
              <w:bottom w:val="single" w:sz="4" w:space="0" w:color="auto"/>
              <w:right w:val="single" w:sz="4" w:space="0" w:color="auto"/>
            </w:tcBorders>
            <w:hideMark/>
          </w:tcPr>
          <w:p w14:paraId="50AA15BA" w14:textId="77777777" w:rsidR="005C0825" w:rsidRPr="003849F5" w:rsidRDefault="005C0825">
            <w:pPr>
              <w:pStyle w:val="Paragraph"/>
              <w:jc w:val="right"/>
              <w:rPr>
                <w:noProof/>
                <w:szCs w:val="16"/>
                <w:lang w:val="fi-FI" w:eastAsia="fi-FI"/>
              </w:rPr>
            </w:pPr>
            <w:r w:rsidRPr="003849F5">
              <w:rPr>
                <w:noProof/>
                <w:szCs w:val="16"/>
                <w:lang w:val="fi-FI" w:eastAsia="fi-FI"/>
              </w:rPr>
              <w:t>ex 3901 40 00</w:t>
            </w:r>
          </w:p>
        </w:tc>
        <w:tc>
          <w:tcPr>
            <w:tcW w:w="547" w:type="dxa"/>
            <w:tcBorders>
              <w:top w:val="single" w:sz="4" w:space="0" w:color="auto"/>
              <w:left w:val="single" w:sz="4" w:space="0" w:color="auto"/>
              <w:bottom w:val="single" w:sz="4" w:space="0" w:color="auto"/>
              <w:right w:val="single" w:sz="4" w:space="0" w:color="auto"/>
            </w:tcBorders>
            <w:hideMark/>
          </w:tcPr>
          <w:p w14:paraId="28106520"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8044D53" w14:textId="77777777" w:rsidR="005C0825" w:rsidRPr="003849F5" w:rsidRDefault="005C0825">
            <w:pPr>
              <w:pStyle w:val="Paragraph"/>
              <w:rPr>
                <w:noProof/>
                <w:szCs w:val="16"/>
                <w:lang w:val="fi-FI" w:eastAsia="fi-FI"/>
              </w:rPr>
            </w:pPr>
            <w:r w:rsidRPr="003849F5">
              <w:rPr>
                <w:noProof/>
                <w:szCs w:val="16"/>
                <w:lang w:val="fi-FI" w:eastAsia="fi-FI"/>
              </w:rPr>
              <w:t>Ziegler-Natta-katalyyttimenetelmällä tuotettu okteenin suoraketjuinen pientiheyspolyeteeni (LLDPE), pelletteinä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786AB42" w14:textId="77777777" w:rsidTr="005C0825">
              <w:trPr>
                <w:tblCellSpacing w:w="0" w:type="dxa"/>
              </w:trPr>
              <w:tc>
                <w:tcPr>
                  <w:tcW w:w="220" w:type="dxa"/>
                  <w:hideMark/>
                </w:tcPr>
                <w:p w14:paraId="781734A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D4CD4A6" w14:textId="77777777" w:rsidR="005C0825" w:rsidRPr="003849F5" w:rsidRDefault="005C0825">
                  <w:pPr>
                    <w:pStyle w:val="Paragraph"/>
                    <w:rPr>
                      <w:noProof/>
                      <w:lang w:val="fi-FI" w:eastAsia="fi-FI"/>
                    </w:rPr>
                  </w:pPr>
                  <w:r w:rsidRPr="003849F5">
                    <w:rPr>
                      <w:noProof/>
                      <w:lang w:val="fi-FI" w:eastAsia="fi-FI"/>
                    </w:rPr>
                    <w:t>jossa on yli 10 mutta enintään 20 painoprosenttia kopolymeeriä,</w:t>
                  </w:r>
                </w:p>
              </w:tc>
            </w:tr>
            <w:tr w:rsidR="005C0825" w:rsidRPr="003849F5" w14:paraId="25C1A6F8" w14:textId="77777777" w:rsidTr="005C0825">
              <w:trPr>
                <w:tblCellSpacing w:w="0" w:type="dxa"/>
              </w:trPr>
              <w:tc>
                <w:tcPr>
                  <w:tcW w:w="220" w:type="dxa"/>
                  <w:hideMark/>
                </w:tcPr>
                <w:p w14:paraId="046503B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24BECA1" w14:textId="77777777" w:rsidR="005C0825" w:rsidRPr="003849F5" w:rsidRDefault="005C0825">
                  <w:pPr>
                    <w:pStyle w:val="Paragraph"/>
                    <w:rPr>
                      <w:noProof/>
                      <w:lang w:val="fi-FI" w:eastAsia="fi-FI"/>
                    </w:rPr>
                  </w:pPr>
                  <w:r w:rsidRPr="003849F5">
                    <w:rPr>
                      <w:noProof/>
                      <w:lang w:val="fi-FI" w:eastAsia="fi-FI"/>
                    </w:rPr>
                    <w:t>jonka sulamassavirta (MFR 190 °C / 2,16 kg) on vähintään 0,7 g / 10 min mutta enintään 0,9 g / 10 min, ja</w:t>
                  </w:r>
                </w:p>
              </w:tc>
            </w:tr>
            <w:tr w:rsidR="005C0825" w:rsidRPr="003849F5" w14:paraId="7C8731AC" w14:textId="77777777" w:rsidTr="005C0825">
              <w:trPr>
                <w:tblCellSpacing w:w="0" w:type="dxa"/>
              </w:trPr>
              <w:tc>
                <w:tcPr>
                  <w:tcW w:w="220" w:type="dxa"/>
                  <w:hideMark/>
                </w:tcPr>
                <w:p w14:paraId="112F40B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CD1ED3D" w14:textId="77777777" w:rsidR="005C0825" w:rsidRPr="003849F5" w:rsidRDefault="005C0825">
                  <w:pPr>
                    <w:pStyle w:val="Paragraph"/>
                    <w:rPr>
                      <w:noProof/>
                      <w:lang w:val="fi-FI" w:eastAsia="fi-FI"/>
                    </w:rPr>
                  </w:pPr>
                  <w:r w:rsidRPr="003849F5">
                    <w:rPr>
                      <w:noProof/>
                      <w:lang w:val="fi-FI" w:eastAsia="fi-FI"/>
                    </w:rPr>
                    <w:t>jonka tiheys (ASTM D4703) on vähintään 0,911 mutta enintään 0,913 g/cm³</w:t>
                  </w:r>
                </w:p>
              </w:tc>
            </w:tr>
          </w:tbl>
          <w:p w14:paraId="69897EA1" w14:textId="77777777" w:rsidR="005C0825" w:rsidRPr="003849F5" w:rsidRDefault="005C0825">
            <w:pPr>
              <w:pStyle w:val="Paragraph"/>
              <w:rPr>
                <w:noProof/>
                <w:szCs w:val="16"/>
                <w:lang w:val="fi-FI" w:eastAsia="fi-FI"/>
              </w:rPr>
            </w:pPr>
            <w:r w:rsidRPr="003849F5">
              <w:rPr>
                <w:noProof/>
                <w:szCs w:val="16"/>
                <w:lang w:val="fi-FI" w:eastAsia="fi-FI"/>
              </w:rPr>
              <w:t>taipuisien elintarvikepakkausten kalvojen ekstruusiomenetelmässä käytettäväksi tarkoitettu</w:t>
            </w:r>
          </w:p>
          <w:p w14:paraId="5ACBDD19"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9EDF68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91768D8" w14:textId="77777777" w:rsidR="005C0825" w:rsidRPr="003849F5" w:rsidRDefault="005C0825">
            <w:pPr>
              <w:pStyle w:val="Paragraph"/>
              <w:rPr>
                <w:noProof/>
                <w:szCs w:val="16"/>
                <w:lang w:val="fi-FI" w:eastAsia="fi-FI"/>
              </w:rPr>
            </w:pPr>
            <w:r w:rsidRPr="003849F5">
              <w:rPr>
                <w:noProof/>
                <w:szCs w:val="16"/>
                <w:lang w:val="fi-FI" w:eastAsia="fi-FI"/>
              </w:rPr>
              <w:t>m³</w:t>
            </w:r>
          </w:p>
        </w:tc>
        <w:tc>
          <w:tcPr>
            <w:tcW w:w="783" w:type="dxa"/>
            <w:tcBorders>
              <w:top w:val="single" w:sz="4" w:space="0" w:color="auto"/>
              <w:left w:val="single" w:sz="4" w:space="0" w:color="auto"/>
              <w:bottom w:val="single" w:sz="4" w:space="0" w:color="auto"/>
              <w:right w:val="single" w:sz="4" w:space="0" w:color="auto"/>
            </w:tcBorders>
            <w:hideMark/>
          </w:tcPr>
          <w:p w14:paraId="321DEB1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69CF8E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3B70ED8" w14:textId="77777777" w:rsidR="005C0825" w:rsidRPr="003849F5" w:rsidRDefault="005C0825">
            <w:pPr>
              <w:pStyle w:val="Paragraph"/>
              <w:rPr>
                <w:noProof/>
                <w:szCs w:val="16"/>
                <w:lang w:val="fi-FI" w:eastAsia="fi-FI"/>
              </w:rPr>
            </w:pPr>
            <w:r w:rsidRPr="003849F5">
              <w:rPr>
                <w:noProof/>
                <w:szCs w:val="16"/>
                <w:lang w:val="fi-FI" w:eastAsia="fi-FI"/>
              </w:rPr>
              <w:t>0.6920</w:t>
            </w:r>
          </w:p>
        </w:tc>
        <w:tc>
          <w:tcPr>
            <w:tcW w:w="1133" w:type="dxa"/>
            <w:tcBorders>
              <w:top w:val="single" w:sz="4" w:space="0" w:color="auto"/>
              <w:left w:val="single" w:sz="4" w:space="0" w:color="auto"/>
              <w:bottom w:val="single" w:sz="4" w:space="0" w:color="auto"/>
              <w:right w:val="single" w:sz="4" w:space="0" w:color="auto"/>
            </w:tcBorders>
            <w:hideMark/>
          </w:tcPr>
          <w:p w14:paraId="10C14BC3" w14:textId="77777777" w:rsidR="005C0825" w:rsidRPr="003849F5" w:rsidRDefault="005C0825">
            <w:pPr>
              <w:pStyle w:val="Paragraph"/>
              <w:jc w:val="right"/>
              <w:rPr>
                <w:noProof/>
                <w:szCs w:val="16"/>
                <w:lang w:val="fi-FI" w:eastAsia="fi-FI"/>
              </w:rPr>
            </w:pPr>
            <w:r w:rsidRPr="003849F5">
              <w:rPr>
                <w:noProof/>
                <w:szCs w:val="16"/>
                <w:lang w:val="fi-FI" w:eastAsia="fi-FI"/>
              </w:rPr>
              <w:t>ex 3901 90 80</w:t>
            </w:r>
          </w:p>
        </w:tc>
        <w:tc>
          <w:tcPr>
            <w:tcW w:w="547" w:type="dxa"/>
            <w:tcBorders>
              <w:top w:val="single" w:sz="4" w:space="0" w:color="auto"/>
              <w:left w:val="single" w:sz="4" w:space="0" w:color="auto"/>
              <w:bottom w:val="single" w:sz="4" w:space="0" w:color="auto"/>
              <w:right w:val="single" w:sz="4" w:space="0" w:color="auto"/>
            </w:tcBorders>
            <w:hideMark/>
          </w:tcPr>
          <w:p w14:paraId="628442C4" w14:textId="77777777" w:rsidR="005C0825" w:rsidRPr="003849F5" w:rsidRDefault="005C0825">
            <w:pPr>
              <w:pStyle w:val="Paragraph"/>
              <w:jc w:val="center"/>
              <w:rPr>
                <w:noProof/>
                <w:szCs w:val="16"/>
                <w:lang w:val="fi-FI" w:eastAsia="fi-FI"/>
              </w:rPr>
            </w:pPr>
            <w:r w:rsidRPr="003849F5">
              <w:rPr>
                <w:noProof/>
                <w:szCs w:val="16"/>
                <w:lang w:val="fi-FI" w:eastAsia="fi-FI"/>
              </w:rPr>
              <w:t>53</w:t>
            </w:r>
          </w:p>
        </w:tc>
        <w:tc>
          <w:tcPr>
            <w:tcW w:w="4118" w:type="dxa"/>
            <w:tcBorders>
              <w:top w:val="single" w:sz="4" w:space="0" w:color="auto"/>
              <w:left w:val="single" w:sz="4" w:space="0" w:color="auto"/>
              <w:bottom w:val="single" w:sz="4" w:space="0" w:color="auto"/>
              <w:right w:val="single" w:sz="4" w:space="0" w:color="auto"/>
            </w:tcBorders>
            <w:hideMark/>
          </w:tcPr>
          <w:p w14:paraId="07024B9F" w14:textId="77777777" w:rsidR="005C0825" w:rsidRPr="003849F5" w:rsidRDefault="005C0825">
            <w:pPr>
              <w:pStyle w:val="Paragraph"/>
              <w:rPr>
                <w:noProof/>
                <w:szCs w:val="16"/>
                <w:lang w:val="fi-FI" w:eastAsia="fi-FI"/>
              </w:rPr>
            </w:pPr>
            <w:r w:rsidRPr="003849F5">
              <w:rPr>
                <w:noProof/>
                <w:szCs w:val="16"/>
                <w:lang w:val="fi-FI" w:eastAsia="fi-FI"/>
              </w:rPr>
              <w:t>Eteenin ja akryylihapon kopolymeeri (CAS RN 9010-77-9),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0F09567" w14:textId="77777777" w:rsidTr="005C0825">
              <w:trPr>
                <w:tblCellSpacing w:w="0" w:type="dxa"/>
              </w:trPr>
              <w:tc>
                <w:tcPr>
                  <w:tcW w:w="220" w:type="dxa"/>
                  <w:hideMark/>
                </w:tcPr>
                <w:p w14:paraId="7E1BD43F"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CAA6BA7" w14:textId="77777777" w:rsidR="005C0825" w:rsidRPr="003849F5" w:rsidRDefault="005C0825">
                  <w:pPr>
                    <w:pStyle w:val="Paragraph"/>
                    <w:rPr>
                      <w:noProof/>
                      <w:lang w:val="fi-FI" w:eastAsia="fi-FI"/>
                    </w:rPr>
                  </w:pPr>
                  <w:r w:rsidRPr="003849F5">
                    <w:rPr>
                      <w:noProof/>
                      <w:lang w:val="fi-FI" w:eastAsia="fi-FI"/>
                    </w:rPr>
                    <w:t>akryylihappopitoisuus on vähintään 18,5 mutta enintään 49,5 painoprosenttia (ASTM D4094), ja</w:t>
                  </w:r>
                </w:p>
              </w:tc>
            </w:tr>
            <w:tr w:rsidR="005C0825" w:rsidRPr="003849F5" w14:paraId="231C82B0" w14:textId="77777777" w:rsidTr="005C0825">
              <w:trPr>
                <w:tblCellSpacing w:w="0" w:type="dxa"/>
              </w:trPr>
              <w:tc>
                <w:tcPr>
                  <w:tcW w:w="220" w:type="dxa"/>
                  <w:hideMark/>
                </w:tcPr>
                <w:p w14:paraId="28A0389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5A76D65" w14:textId="77777777" w:rsidR="005C0825" w:rsidRPr="003849F5" w:rsidRDefault="005C0825">
                  <w:pPr>
                    <w:pStyle w:val="Paragraph"/>
                    <w:rPr>
                      <w:noProof/>
                      <w:lang w:val="fi-FI" w:eastAsia="fi-FI"/>
                    </w:rPr>
                  </w:pPr>
                  <w:r w:rsidRPr="003849F5">
                    <w:rPr>
                      <w:noProof/>
                      <w:lang w:val="fi-FI" w:eastAsia="fi-FI"/>
                    </w:rPr>
                    <w:t>sulamassavirta on vähintään 10 g / 10 min (125 °C / 2,16 kg, ASTM D1238)</w:t>
                  </w:r>
                </w:p>
              </w:tc>
            </w:tr>
          </w:tbl>
          <w:p w14:paraId="17CE649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3F6552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C2D9C42" w14:textId="77777777" w:rsidR="005C0825" w:rsidRPr="003849F5" w:rsidRDefault="005C0825">
            <w:pPr>
              <w:pStyle w:val="Paragraph"/>
              <w:rPr>
                <w:noProof/>
                <w:szCs w:val="16"/>
                <w:lang w:val="fi-FI" w:eastAsia="fi-FI"/>
              </w:rPr>
            </w:pPr>
            <w:r w:rsidRPr="003849F5">
              <w:rPr>
                <w:noProof/>
                <w:szCs w:val="16"/>
                <w:lang w:val="fi-FI" w:eastAsia="fi-FI"/>
              </w:rPr>
              <w:t>m³</w:t>
            </w:r>
          </w:p>
        </w:tc>
        <w:tc>
          <w:tcPr>
            <w:tcW w:w="783" w:type="dxa"/>
            <w:tcBorders>
              <w:top w:val="single" w:sz="4" w:space="0" w:color="auto"/>
              <w:left w:val="single" w:sz="4" w:space="0" w:color="auto"/>
              <w:bottom w:val="single" w:sz="4" w:space="0" w:color="auto"/>
              <w:right w:val="single" w:sz="4" w:space="0" w:color="auto"/>
            </w:tcBorders>
            <w:hideMark/>
          </w:tcPr>
          <w:p w14:paraId="7CD08576"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1FD83B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0490B4" w14:textId="77777777" w:rsidR="005C0825" w:rsidRPr="003849F5" w:rsidRDefault="005C0825">
            <w:pPr>
              <w:pStyle w:val="Paragraph"/>
              <w:rPr>
                <w:noProof/>
                <w:szCs w:val="16"/>
                <w:lang w:val="fi-FI" w:eastAsia="fi-FI"/>
              </w:rPr>
            </w:pPr>
            <w:r w:rsidRPr="003849F5">
              <w:rPr>
                <w:noProof/>
                <w:szCs w:val="16"/>
                <w:lang w:val="fi-FI" w:eastAsia="fi-FI"/>
              </w:rPr>
              <w:t>0.6734</w:t>
            </w:r>
          </w:p>
        </w:tc>
        <w:tc>
          <w:tcPr>
            <w:tcW w:w="1133" w:type="dxa"/>
            <w:tcBorders>
              <w:top w:val="single" w:sz="4" w:space="0" w:color="auto"/>
              <w:left w:val="single" w:sz="4" w:space="0" w:color="auto"/>
              <w:bottom w:val="single" w:sz="4" w:space="0" w:color="auto"/>
              <w:right w:val="single" w:sz="4" w:space="0" w:color="auto"/>
            </w:tcBorders>
            <w:hideMark/>
          </w:tcPr>
          <w:p w14:paraId="5D300F5F" w14:textId="77777777" w:rsidR="005C0825" w:rsidRPr="003849F5" w:rsidRDefault="005C0825">
            <w:pPr>
              <w:pStyle w:val="Paragraph"/>
              <w:jc w:val="right"/>
              <w:rPr>
                <w:noProof/>
                <w:szCs w:val="16"/>
                <w:lang w:val="fi-FI" w:eastAsia="fi-FI"/>
              </w:rPr>
            </w:pPr>
            <w:r w:rsidRPr="003849F5">
              <w:rPr>
                <w:noProof/>
                <w:szCs w:val="16"/>
                <w:lang w:val="fi-FI" w:eastAsia="fi-FI"/>
              </w:rPr>
              <w:t>ex 3901 90 80</w:t>
            </w:r>
          </w:p>
        </w:tc>
        <w:tc>
          <w:tcPr>
            <w:tcW w:w="547" w:type="dxa"/>
            <w:tcBorders>
              <w:top w:val="single" w:sz="4" w:space="0" w:color="auto"/>
              <w:left w:val="single" w:sz="4" w:space="0" w:color="auto"/>
              <w:bottom w:val="single" w:sz="4" w:space="0" w:color="auto"/>
              <w:right w:val="single" w:sz="4" w:space="0" w:color="auto"/>
            </w:tcBorders>
            <w:hideMark/>
          </w:tcPr>
          <w:p w14:paraId="17CAA261"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53C4282C" w14:textId="77777777" w:rsidR="005C0825" w:rsidRPr="003849F5" w:rsidRDefault="005C0825">
            <w:pPr>
              <w:pStyle w:val="Paragraph"/>
              <w:rPr>
                <w:noProof/>
                <w:szCs w:val="16"/>
                <w:lang w:val="fi-FI" w:eastAsia="fi-FI"/>
              </w:rPr>
            </w:pPr>
            <w:r w:rsidRPr="003849F5">
              <w:rPr>
                <w:noProof/>
                <w:szCs w:val="16"/>
                <w:lang w:val="fi-FI" w:eastAsia="fi-FI"/>
              </w:rPr>
              <w:t>Eteenin ja akryylihapon kopolymeerin sinkki- tai natriumsuola,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80AA46A" w14:textId="77777777" w:rsidTr="005C0825">
              <w:trPr>
                <w:tblCellSpacing w:w="0" w:type="dxa"/>
              </w:trPr>
              <w:tc>
                <w:tcPr>
                  <w:tcW w:w="220" w:type="dxa"/>
                  <w:hideMark/>
                </w:tcPr>
                <w:p w14:paraId="2745FE0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32EDE15" w14:textId="77777777" w:rsidR="005C0825" w:rsidRPr="003849F5" w:rsidRDefault="005C0825">
                  <w:pPr>
                    <w:pStyle w:val="Paragraph"/>
                    <w:rPr>
                      <w:noProof/>
                      <w:lang w:val="fi-FI" w:eastAsia="fi-FI"/>
                    </w:rPr>
                  </w:pPr>
                  <w:r w:rsidRPr="003849F5">
                    <w:rPr>
                      <w:noProof/>
                      <w:lang w:val="fi-FI" w:eastAsia="fi-FI"/>
                    </w:rPr>
                    <w:t>akryylihappopitoisuus on vähintään 6, mutta enintään 50 painoprosenttia ja</w:t>
                  </w:r>
                </w:p>
              </w:tc>
            </w:tr>
            <w:tr w:rsidR="005C0825" w:rsidRPr="003849F5" w14:paraId="5363D41B" w14:textId="77777777" w:rsidTr="005C0825">
              <w:trPr>
                <w:tblCellSpacing w:w="0" w:type="dxa"/>
              </w:trPr>
              <w:tc>
                <w:tcPr>
                  <w:tcW w:w="220" w:type="dxa"/>
                  <w:hideMark/>
                </w:tcPr>
                <w:p w14:paraId="4B52801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70845A0" w14:textId="77777777" w:rsidR="005C0825" w:rsidRPr="003849F5" w:rsidRDefault="005C0825">
                  <w:pPr>
                    <w:pStyle w:val="Paragraph"/>
                    <w:rPr>
                      <w:noProof/>
                      <w:lang w:val="fi-FI" w:eastAsia="fi-FI"/>
                    </w:rPr>
                  </w:pPr>
                  <w:r w:rsidRPr="003849F5">
                    <w:rPr>
                      <w:noProof/>
                      <w:lang w:val="fi-FI" w:eastAsia="fi-FI"/>
                    </w:rPr>
                    <w:t>sulavirta (MFR) on vähintään 1 g / 10 min 190 °C:ssa 2,16 kg:lta (ASTM D1238 menetelmän avulla määritettynä)</w:t>
                  </w:r>
                </w:p>
              </w:tc>
            </w:tr>
          </w:tbl>
          <w:p w14:paraId="37CCE68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AB39C6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7842EC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5045353"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ACE6D7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B3319E" w14:textId="77777777" w:rsidR="005C0825" w:rsidRPr="003849F5" w:rsidRDefault="005C0825">
            <w:pPr>
              <w:pStyle w:val="Paragraph"/>
              <w:rPr>
                <w:noProof/>
                <w:szCs w:val="16"/>
                <w:lang w:val="fi-FI" w:eastAsia="fi-FI"/>
              </w:rPr>
            </w:pPr>
            <w:r w:rsidRPr="003849F5">
              <w:rPr>
                <w:noProof/>
                <w:szCs w:val="16"/>
                <w:lang w:val="fi-FI" w:eastAsia="fi-FI"/>
              </w:rPr>
              <w:t>0.5049</w:t>
            </w:r>
          </w:p>
        </w:tc>
        <w:tc>
          <w:tcPr>
            <w:tcW w:w="1133" w:type="dxa"/>
            <w:tcBorders>
              <w:top w:val="single" w:sz="4" w:space="0" w:color="auto"/>
              <w:left w:val="single" w:sz="4" w:space="0" w:color="auto"/>
              <w:bottom w:val="single" w:sz="4" w:space="0" w:color="auto"/>
              <w:right w:val="single" w:sz="4" w:space="0" w:color="auto"/>
            </w:tcBorders>
            <w:hideMark/>
          </w:tcPr>
          <w:p w14:paraId="168332F9" w14:textId="77777777" w:rsidR="005C0825" w:rsidRPr="003849F5" w:rsidRDefault="005C0825">
            <w:pPr>
              <w:pStyle w:val="Paragraph"/>
              <w:jc w:val="right"/>
              <w:rPr>
                <w:noProof/>
                <w:szCs w:val="16"/>
                <w:lang w:val="fi-FI" w:eastAsia="fi-FI"/>
              </w:rPr>
            </w:pPr>
            <w:r w:rsidRPr="003849F5">
              <w:rPr>
                <w:noProof/>
                <w:szCs w:val="16"/>
                <w:lang w:val="fi-FI" w:eastAsia="fi-FI"/>
              </w:rPr>
              <w:t>ex 3901 90 80</w:t>
            </w:r>
          </w:p>
        </w:tc>
        <w:tc>
          <w:tcPr>
            <w:tcW w:w="547" w:type="dxa"/>
            <w:tcBorders>
              <w:top w:val="single" w:sz="4" w:space="0" w:color="auto"/>
              <w:left w:val="single" w:sz="4" w:space="0" w:color="auto"/>
              <w:bottom w:val="single" w:sz="4" w:space="0" w:color="auto"/>
              <w:right w:val="single" w:sz="4" w:space="0" w:color="auto"/>
            </w:tcBorders>
            <w:hideMark/>
          </w:tcPr>
          <w:p w14:paraId="42473341" w14:textId="77777777" w:rsidR="005C0825" w:rsidRPr="003849F5" w:rsidRDefault="005C0825">
            <w:pPr>
              <w:pStyle w:val="Paragraph"/>
              <w:jc w:val="center"/>
              <w:rPr>
                <w:noProof/>
                <w:szCs w:val="16"/>
                <w:lang w:val="fi-FI" w:eastAsia="fi-FI"/>
              </w:rPr>
            </w:pPr>
            <w:r w:rsidRPr="003849F5">
              <w:rPr>
                <w:noProof/>
                <w:szCs w:val="16"/>
                <w:lang w:val="fi-FI" w:eastAsia="fi-FI"/>
              </w:rPr>
              <w:t>67</w:t>
            </w:r>
          </w:p>
        </w:tc>
        <w:tc>
          <w:tcPr>
            <w:tcW w:w="4118" w:type="dxa"/>
            <w:tcBorders>
              <w:top w:val="single" w:sz="4" w:space="0" w:color="auto"/>
              <w:left w:val="single" w:sz="4" w:space="0" w:color="auto"/>
              <w:bottom w:val="single" w:sz="4" w:space="0" w:color="auto"/>
              <w:right w:val="single" w:sz="4" w:space="0" w:color="auto"/>
            </w:tcBorders>
            <w:hideMark/>
          </w:tcPr>
          <w:p w14:paraId="40861250" w14:textId="77777777" w:rsidR="005C0825" w:rsidRPr="003849F5" w:rsidRDefault="005C0825">
            <w:pPr>
              <w:pStyle w:val="Paragraph"/>
              <w:rPr>
                <w:noProof/>
                <w:szCs w:val="16"/>
                <w:lang w:val="fi-FI" w:eastAsia="fi-FI"/>
              </w:rPr>
            </w:pPr>
            <w:r w:rsidRPr="003849F5">
              <w:rPr>
                <w:noProof/>
                <w:szCs w:val="16"/>
                <w:lang w:val="fi-FI" w:eastAsia="fi-FI"/>
              </w:rPr>
              <w:t>Pelkästään eteenin ja metakryylihapon monomeereistä valmistettu kopolymeeri, jonka metakryylihappopitoisuus on vähintään 11 painoprosenttia</w:t>
            </w:r>
          </w:p>
        </w:tc>
        <w:tc>
          <w:tcPr>
            <w:tcW w:w="911" w:type="dxa"/>
            <w:tcBorders>
              <w:top w:val="single" w:sz="4" w:space="0" w:color="auto"/>
              <w:left w:val="single" w:sz="4" w:space="0" w:color="auto"/>
              <w:bottom w:val="single" w:sz="4" w:space="0" w:color="auto"/>
              <w:right w:val="single" w:sz="4" w:space="0" w:color="auto"/>
            </w:tcBorders>
            <w:hideMark/>
          </w:tcPr>
          <w:p w14:paraId="72796EC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79B17A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3E7B317"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50E45A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C4B6971" w14:textId="77777777" w:rsidR="005C0825" w:rsidRPr="003849F5" w:rsidRDefault="005C0825">
            <w:pPr>
              <w:pStyle w:val="Paragraph"/>
              <w:rPr>
                <w:noProof/>
                <w:szCs w:val="16"/>
                <w:lang w:val="fi-FI" w:eastAsia="fi-FI"/>
              </w:rPr>
            </w:pPr>
            <w:r w:rsidRPr="003849F5">
              <w:rPr>
                <w:noProof/>
                <w:szCs w:val="16"/>
                <w:lang w:val="fi-FI" w:eastAsia="fi-FI"/>
              </w:rPr>
              <w:t>0.6998</w:t>
            </w:r>
          </w:p>
        </w:tc>
        <w:tc>
          <w:tcPr>
            <w:tcW w:w="1133" w:type="dxa"/>
            <w:tcBorders>
              <w:top w:val="single" w:sz="4" w:space="0" w:color="auto"/>
              <w:left w:val="single" w:sz="4" w:space="0" w:color="auto"/>
              <w:bottom w:val="single" w:sz="4" w:space="0" w:color="auto"/>
              <w:right w:val="single" w:sz="4" w:space="0" w:color="auto"/>
            </w:tcBorders>
            <w:hideMark/>
          </w:tcPr>
          <w:p w14:paraId="5418F8D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3901 90 80</w:t>
            </w:r>
          </w:p>
        </w:tc>
        <w:tc>
          <w:tcPr>
            <w:tcW w:w="547" w:type="dxa"/>
            <w:tcBorders>
              <w:top w:val="single" w:sz="4" w:space="0" w:color="auto"/>
              <w:left w:val="single" w:sz="4" w:space="0" w:color="auto"/>
              <w:bottom w:val="single" w:sz="4" w:space="0" w:color="auto"/>
              <w:right w:val="single" w:sz="4" w:space="0" w:color="auto"/>
            </w:tcBorders>
            <w:hideMark/>
          </w:tcPr>
          <w:p w14:paraId="5D0EC29E" w14:textId="77777777" w:rsidR="005C0825" w:rsidRPr="003849F5" w:rsidRDefault="005C0825">
            <w:pPr>
              <w:pStyle w:val="Paragraph"/>
              <w:jc w:val="center"/>
              <w:rPr>
                <w:noProof/>
                <w:szCs w:val="16"/>
                <w:lang w:val="fi-FI" w:eastAsia="fi-FI"/>
              </w:rPr>
            </w:pPr>
            <w:r w:rsidRPr="003849F5">
              <w:rPr>
                <w:noProof/>
                <w:szCs w:val="16"/>
                <w:lang w:val="fi-FI" w:eastAsia="fi-FI"/>
              </w:rPr>
              <w:t>73</w:t>
            </w:r>
          </w:p>
        </w:tc>
        <w:tc>
          <w:tcPr>
            <w:tcW w:w="4118" w:type="dxa"/>
            <w:tcBorders>
              <w:top w:val="single" w:sz="4" w:space="0" w:color="auto"/>
              <w:left w:val="single" w:sz="4" w:space="0" w:color="auto"/>
              <w:bottom w:val="single" w:sz="4" w:space="0" w:color="auto"/>
              <w:right w:val="single" w:sz="4" w:space="0" w:color="auto"/>
            </w:tcBorders>
            <w:hideMark/>
          </w:tcPr>
          <w:p w14:paraId="1A4D0CEE" w14:textId="77777777" w:rsidR="005C0825" w:rsidRPr="003849F5" w:rsidRDefault="005C0825">
            <w:pPr>
              <w:pStyle w:val="Paragraph"/>
              <w:rPr>
                <w:noProof/>
                <w:szCs w:val="16"/>
                <w:lang w:val="fi-FI" w:eastAsia="fi-FI"/>
              </w:rPr>
            </w:pPr>
            <w:r w:rsidRPr="003849F5">
              <w:rPr>
                <w:noProof/>
                <w:szCs w:val="16"/>
                <w:lang w:val="fi-FI" w:eastAsia="fi-FI"/>
              </w:rPr>
              <w:t>Seos,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66DC96C" w14:textId="77777777" w:rsidTr="005C0825">
              <w:trPr>
                <w:tblCellSpacing w:w="0" w:type="dxa"/>
              </w:trPr>
              <w:tc>
                <w:tcPr>
                  <w:tcW w:w="220" w:type="dxa"/>
                  <w:hideMark/>
                </w:tcPr>
                <w:p w14:paraId="18F5BEA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6A015B7" w14:textId="77777777" w:rsidR="005C0825" w:rsidRPr="003849F5" w:rsidRDefault="005C0825">
                  <w:pPr>
                    <w:pStyle w:val="Paragraph"/>
                    <w:rPr>
                      <w:noProof/>
                      <w:lang w:val="fi-FI" w:eastAsia="fi-FI"/>
                    </w:rPr>
                  </w:pPr>
                  <w:r w:rsidRPr="003849F5">
                    <w:rPr>
                      <w:noProof/>
                      <w:lang w:val="fi-FI" w:eastAsia="fi-FI"/>
                    </w:rPr>
                    <w:t>vähintään 80, mutta enintään 94 painoprosenttia kloorattua polyeteenia (CAS RN 64754-90-1) ja</w:t>
                  </w:r>
                </w:p>
              </w:tc>
            </w:tr>
            <w:tr w:rsidR="005C0825" w:rsidRPr="003849F5" w14:paraId="0FAFCF4D" w14:textId="77777777" w:rsidTr="005C0825">
              <w:trPr>
                <w:tblCellSpacing w:w="0" w:type="dxa"/>
              </w:trPr>
              <w:tc>
                <w:tcPr>
                  <w:tcW w:w="220" w:type="dxa"/>
                  <w:hideMark/>
                </w:tcPr>
                <w:p w14:paraId="1CD51A1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655ABE2" w14:textId="77777777" w:rsidR="005C0825" w:rsidRPr="003849F5" w:rsidRDefault="005C0825">
                  <w:pPr>
                    <w:pStyle w:val="Paragraph"/>
                    <w:rPr>
                      <w:noProof/>
                      <w:lang w:val="fi-FI" w:eastAsia="fi-FI"/>
                    </w:rPr>
                  </w:pPr>
                  <w:r w:rsidRPr="003849F5">
                    <w:rPr>
                      <w:noProof/>
                      <w:lang w:val="fi-FI" w:eastAsia="fi-FI"/>
                    </w:rPr>
                    <w:t>vähintään 6, mutta enintään 20 painoprosenttia styreeni-akryylikopolymeeria (CAS RN 27136-15-8)</w:t>
                  </w:r>
                </w:p>
              </w:tc>
            </w:tr>
          </w:tbl>
          <w:p w14:paraId="66B07A6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B550C4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8C3C1A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8E7F0D0"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4AEAC5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F934607" w14:textId="77777777" w:rsidR="005C0825" w:rsidRPr="003849F5" w:rsidRDefault="005C0825">
            <w:pPr>
              <w:pStyle w:val="Paragraph"/>
              <w:rPr>
                <w:noProof/>
                <w:szCs w:val="16"/>
                <w:lang w:val="fi-FI" w:eastAsia="fi-FI"/>
              </w:rPr>
            </w:pPr>
            <w:r w:rsidRPr="003849F5">
              <w:rPr>
                <w:noProof/>
                <w:szCs w:val="16"/>
                <w:lang w:val="fi-FI" w:eastAsia="fi-FI"/>
              </w:rPr>
              <w:t>0.2902</w:t>
            </w:r>
          </w:p>
        </w:tc>
        <w:tc>
          <w:tcPr>
            <w:tcW w:w="1133" w:type="dxa"/>
            <w:tcBorders>
              <w:top w:val="single" w:sz="4" w:space="0" w:color="auto"/>
              <w:left w:val="single" w:sz="4" w:space="0" w:color="auto"/>
              <w:bottom w:val="single" w:sz="4" w:space="0" w:color="auto"/>
              <w:right w:val="single" w:sz="4" w:space="0" w:color="auto"/>
            </w:tcBorders>
            <w:hideMark/>
          </w:tcPr>
          <w:p w14:paraId="0FF24819" w14:textId="77777777" w:rsidR="005C0825" w:rsidRPr="003849F5" w:rsidRDefault="005C0825">
            <w:pPr>
              <w:pStyle w:val="Paragraph"/>
              <w:jc w:val="right"/>
              <w:rPr>
                <w:noProof/>
                <w:szCs w:val="16"/>
                <w:lang w:val="fi-FI" w:eastAsia="fi-FI"/>
              </w:rPr>
            </w:pPr>
            <w:r w:rsidRPr="003849F5">
              <w:rPr>
                <w:noProof/>
                <w:szCs w:val="16"/>
                <w:lang w:val="fi-FI" w:eastAsia="fi-FI"/>
              </w:rPr>
              <w:t>ex 3901 90 80</w:t>
            </w:r>
          </w:p>
        </w:tc>
        <w:tc>
          <w:tcPr>
            <w:tcW w:w="547" w:type="dxa"/>
            <w:tcBorders>
              <w:top w:val="single" w:sz="4" w:space="0" w:color="auto"/>
              <w:left w:val="single" w:sz="4" w:space="0" w:color="auto"/>
              <w:bottom w:val="single" w:sz="4" w:space="0" w:color="auto"/>
              <w:right w:val="single" w:sz="4" w:space="0" w:color="auto"/>
            </w:tcBorders>
            <w:hideMark/>
          </w:tcPr>
          <w:p w14:paraId="5CC49A7B" w14:textId="77777777" w:rsidR="005C0825" w:rsidRPr="003849F5" w:rsidRDefault="005C0825">
            <w:pPr>
              <w:pStyle w:val="Paragraph"/>
              <w:jc w:val="center"/>
              <w:rPr>
                <w:noProof/>
                <w:szCs w:val="16"/>
                <w:lang w:val="fi-FI" w:eastAsia="fi-FI"/>
              </w:rPr>
            </w:pPr>
            <w:r w:rsidRPr="003849F5">
              <w:rPr>
                <w:noProof/>
                <w:szCs w:val="16"/>
                <w:lang w:val="fi-FI" w:eastAsia="fi-FI"/>
              </w:rPr>
              <w:t>91</w:t>
            </w:r>
          </w:p>
        </w:tc>
        <w:tc>
          <w:tcPr>
            <w:tcW w:w="4118" w:type="dxa"/>
            <w:tcBorders>
              <w:top w:val="single" w:sz="4" w:space="0" w:color="auto"/>
              <w:left w:val="single" w:sz="4" w:space="0" w:color="auto"/>
              <w:bottom w:val="single" w:sz="4" w:space="0" w:color="auto"/>
              <w:right w:val="single" w:sz="4" w:space="0" w:color="auto"/>
            </w:tcBorders>
            <w:hideMark/>
          </w:tcPr>
          <w:p w14:paraId="7D6751BF" w14:textId="77777777" w:rsidR="005C0825" w:rsidRPr="003849F5" w:rsidRDefault="005C0825">
            <w:pPr>
              <w:pStyle w:val="Paragraph"/>
              <w:rPr>
                <w:noProof/>
                <w:szCs w:val="16"/>
                <w:lang w:val="fi-FI" w:eastAsia="fi-FI"/>
              </w:rPr>
            </w:pPr>
            <w:r w:rsidRPr="003849F5">
              <w:rPr>
                <w:noProof/>
                <w:szCs w:val="16"/>
                <w:lang w:val="fi-FI" w:eastAsia="fi-FI"/>
              </w:rPr>
              <w:t>Ionomeerihartsi, joka koostuu eteeni/metakryylihappokopolymeerin suolasta</w:t>
            </w:r>
          </w:p>
        </w:tc>
        <w:tc>
          <w:tcPr>
            <w:tcW w:w="911" w:type="dxa"/>
            <w:tcBorders>
              <w:top w:val="single" w:sz="4" w:space="0" w:color="auto"/>
              <w:left w:val="single" w:sz="4" w:space="0" w:color="auto"/>
              <w:bottom w:val="single" w:sz="4" w:space="0" w:color="auto"/>
              <w:right w:val="single" w:sz="4" w:space="0" w:color="auto"/>
            </w:tcBorders>
            <w:hideMark/>
          </w:tcPr>
          <w:p w14:paraId="7FB8104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354A83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1C52F2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89C610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C16FA19" w14:textId="77777777" w:rsidR="005C0825" w:rsidRPr="003849F5" w:rsidRDefault="005C0825">
            <w:pPr>
              <w:pStyle w:val="Paragraph"/>
              <w:rPr>
                <w:noProof/>
                <w:szCs w:val="16"/>
                <w:lang w:val="fi-FI" w:eastAsia="fi-FI"/>
              </w:rPr>
            </w:pPr>
            <w:r w:rsidRPr="003849F5">
              <w:rPr>
                <w:noProof/>
                <w:szCs w:val="16"/>
                <w:lang w:val="fi-FI" w:eastAsia="fi-FI"/>
              </w:rPr>
              <w:t>0.3906</w:t>
            </w:r>
          </w:p>
        </w:tc>
        <w:tc>
          <w:tcPr>
            <w:tcW w:w="1133" w:type="dxa"/>
            <w:tcBorders>
              <w:top w:val="single" w:sz="4" w:space="0" w:color="auto"/>
              <w:left w:val="single" w:sz="4" w:space="0" w:color="auto"/>
              <w:bottom w:val="single" w:sz="4" w:space="0" w:color="auto"/>
              <w:right w:val="single" w:sz="4" w:space="0" w:color="auto"/>
            </w:tcBorders>
            <w:hideMark/>
          </w:tcPr>
          <w:p w14:paraId="08855F29" w14:textId="77777777" w:rsidR="005C0825" w:rsidRPr="003849F5" w:rsidRDefault="005C0825">
            <w:pPr>
              <w:pStyle w:val="Paragraph"/>
              <w:jc w:val="right"/>
              <w:rPr>
                <w:noProof/>
                <w:szCs w:val="16"/>
                <w:lang w:val="fi-FI" w:eastAsia="fi-FI"/>
              </w:rPr>
            </w:pPr>
            <w:r w:rsidRPr="003849F5">
              <w:rPr>
                <w:noProof/>
                <w:szCs w:val="16"/>
                <w:lang w:val="fi-FI" w:eastAsia="fi-FI"/>
              </w:rPr>
              <w:t>ex 3901 90 80</w:t>
            </w:r>
          </w:p>
        </w:tc>
        <w:tc>
          <w:tcPr>
            <w:tcW w:w="547" w:type="dxa"/>
            <w:tcBorders>
              <w:top w:val="single" w:sz="4" w:space="0" w:color="auto"/>
              <w:left w:val="single" w:sz="4" w:space="0" w:color="auto"/>
              <w:bottom w:val="single" w:sz="4" w:space="0" w:color="auto"/>
              <w:right w:val="single" w:sz="4" w:space="0" w:color="auto"/>
            </w:tcBorders>
            <w:hideMark/>
          </w:tcPr>
          <w:p w14:paraId="7FA065B5" w14:textId="77777777" w:rsidR="005C0825" w:rsidRPr="003849F5" w:rsidRDefault="005C0825">
            <w:pPr>
              <w:pStyle w:val="Paragraph"/>
              <w:jc w:val="center"/>
              <w:rPr>
                <w:noProof/>
                <w:szCs w:val="16"/>
                <w:lang w:val="fi-FI" w:eastAsia="fi-FI"/>
              </w:rPr>
            </w:pPr>
            <w:r w:rsidRPr="003849F5">
              <w:rPr>
                <w:noProof/>
                <w:szCs w:val="16"/>
                <w:lang w:val="fi-FI" w:eastAsia="fi-FI"/>
              </w:rPr>
              <w:t>92</w:t>
            </w:r>
          </w:p>
        </w:tc>
        <w:tc>
          <w:tcPr>
            <w:tcW w:w="4118" w:type="dxa"/>
            <w:tcBorders>
              <w:top w:val="single" w:sz="4" w:space="0" w:color="auto"/>
              <w:left w:val="single" w:sz="4" w:space="0" w:color="auto"/>
              <w:bottom w:val="single" w:sz="4" w:space="0" w:color="auto"/>
              <w:right w:val="single" w:sz="4" w:space="0" w:color="auto"/>
            </w:tcBorders>
            <w:hideMark/>
          </w:tcPr>
          <w:p w14:paraId="476ACB56" w14:textId="77777777" w:rsidR="005C0825" w:rsidRPr="003849F5" w:rsidRDefault="005C0825">
            <w:pPr>
              <w:pStyle w:val="Paragraph"/>
              <w:rPr>
                <w:noProof/>
                <w:szCs w:val="16"/>
                <w:lang w:val="fi-FI" w:eastAsia="fi-FI"/>
              </w:rPr>
            </w:pPr>
            <w:r w:rsidRPr="003849F5">
              <w:rPr>
                <w:noProof/>
                <w:szCs w:val="16"/>
                <w:lang w:val="fi-FI" w:eastAsia="fi-FI"/>
              </w:rPr>
              <w:t>Kloorisulfonoitu polyeteeni</w:t>
            </w:r>
          </w:p>
        </w:tc>
        <w:tc>
          <w:tcPr>
            <w:tcW w:w="911" w:type="dxa"/>
            <w:tcBorders>
              <w:top w:val="single" w:sz="4" w:space="0" w:color="auto"/>
              <w:left w:val="single" w:sz="4" w:space="0" w:color="auto"/>
              <w:bottom w:val="single" w:sz="4" w:space="0" w:color="auto"/>
              <w:right w:val="single" w:sz="4" w:space="0" w:color="auto"/>
            </w:tcBorders>
            <w:hideMark/>
          </w:tcPr>
          <w:p w14:paraId="6707826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621787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D16392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A04AF6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43B9D6" w14:textId="77777777" w:rsidR="005C0825" w:rsidRPr="003849F5" w:rsidRDefault="005C0825">
            <w:pPr>
              <w:pStyle w:val="Paragraph"/>
              <w:rPr>
                <w:noProof/>
                <w:szCs w:val="16"/>
                <w:lang w:val="fi-FI" w:eastAsia="fi-FI"/>
              </w:rPr>
            </w:pPr>
            <w:r w:rsidRPr="003849F5">
              <w:rPr>
                <w:noProof/>
                <w:szCs w:val="16"/>
                <w:lang w:val="fi-FI" w:eastAsia="fi-FI"/>
              </w:rPr>
              <w:t>0.2899</w:t>
            </w:r>
          </w:p>
        </w:tc>
        <w:tc>
          <w:tcPr>
            <w:tcW w:w="1133" w:type="dxa"/>
            <w:tcBorders>
              <w:top w:val="single" w:sz="4" w:space="0" w:color="auto"/>
              <w:left w:val="single" w:sz="4" w:space="0" w:color="auto"/>
              <w:bottom w:val="single" w:sz="4" w:space="0" w:color="auto"/>
              <w:right w:val="single" w:sz="4" w:space="0" w:color="auto"/>
            </w:tcBorders>
            <w:hideMark/>
          </w:tcPr>
          <w:p w14:paraId="2B3D3497" w14:textId="77777777" w:rsidR="005C0825" w:rsidRPr="003849F5" w:rsidRDefault="005C0825">
            <w:pPr>
              <w:pStyle w:val="Paragraph"/>
              <w:jc w:val="right"/>
              <w:rPr>
                <w:noProof/>
                <w:szCs w:val="16"/>
                <w:lang w:val="fi-FI" w:eastAsia="fi-FI"/>
              </w:rPr>
            </w:pPr>
            <w:r w:rsidRPr="003849F5">
              <w:rPr>
                <w:noProof/>
                <w:szCs w:val="16"/>
                <w:lang w:val="fi-FI" w:eastAsia="fi-FI"/>
              </w:rPr>
              <w:t>ex 3901 90 80</w:t>
            </w:r>
          </w:p>
        </w:tc>
        <w:tc>
          <w:tcPr>
            <w:tcW w:w="547" w:type="dxa"/>
            <w:tcBorders>
              <w:top w:val="single" w:sz="4" w:space="0" w:color="auto"/>
              <w:left w:val="single" w:sz="4" w:space="0" w:color="auto"/>
              <w:bottom w:val="single" w:sz="4" w:space="0" w:color="auto"/>
              <w:right w:val="single" w:sz="4" w:space="0" w:color="auto"/>
            </w:tcBorders>
            <w:hideMark/>
          </w:tcPr>
          <w:p w14:paraId="6617436B" w14:textId="77777777" w:rsidR="005C0825" w:rsidRPr="003849F5" w:rsidRDefault="005C0825">
            <w:pPr>
              <w:pStyle w:val="Paragraph"/>
              <w:jc w:val="center"/>
              <w:rPr>
                <w:noProof/>
                <w:szCs w:val="16"/>
                <w:lang w:val="fi-FI" w:eastAsia="fi-FI"/>
              </w:rPr>
            </w:pPr>
            <w:r w:rsidRPr="003849F5">
              <w:rPr>
                <w:noProof/>
                <w:szCs w:val="16"/>
                <w:lang w:val="fi-FI" w:eastAsia="fi-FI"/>
              </w:rPr>
              <w:t>93</w:t>
            </w:r>
          </w:p>
        </w:tc>
        <w:tc>
          <w:tcPr>
            <w:tcW w:w="4118" w:type="dxa"/>
            <w:tcBorders>
              <w:top w:val="single" w:sz="4" w:space="0" w:color="auto"/>
              <w:left w:val="single" w:sz="4" w:space="0" w:color="auto"/>
              <w:bottom w:val="single" w:sz="4" w:space="0" w:color="auto"/>
              <w:right w:val="single" w:sz="4" w:space="0" w:color="auto"/>
            </w:tcBorders>
            <w:hideMark/>
          </w:tcPr>
          <w:p w14:paraId="2582536A" w14:textId="77777777" w:rsidR="005C0825" w:rsidRPr="003849F5" w:rsidRDefault="005C0825">
            <w:pPr>
              <w:pStyle w:val="Paragraph"/>
              <w:rPr>
                <w:noProof/>
                <w:szCs w:val="16"/>
                <w:lang w:val="fi-FI" w:eastAsia="fi-FI"/>
              </w:rPr>
            </w:pPr>
            <w:r w:rsidRPr="003849F5">
              <w:rPr>
                <w:noProof/>
                <w:szCs w:val="16"/>
                <w:lang w:val="fi-FI" w:eastAsia="fi-FI"/>
              </w:rPr>
              <w:t>Eteenin, vinyyliasetaatin ja hiilimonoksidin kopolymeeri, kattolevyjen valmistuksessa pehmittimenä käytettäväksi tarkoitettu</w:t>
            </w:r>
          </w:p>
          <w:p w14:paraId="13C6C06F"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AD11B4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31001B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81E35D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4ACD12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0CA0000" w14:textId="77777777" w:rsidR="005C0825" w:rsidRPr="003849F5" w:rsidRDefault="005C0825">
            <w:pPr>
              <w:pStyle w:val="Paragraph"/>
              <w:rPr>
                <w:noProof/>
                <w:szCs w:val="16"/>
                <w:lang w:val="fi-FI" w:eastAsia="fi-FI"/>
              </w:rPr>
            </w:pPr>
            <w:r w:rsidRPr="003849F5">
              <w:rPr>
                <w:noProof/>
                <w:szCs w:val="16"/>
                <w:lang w:val="fi-FI" w:eastAsia="fi-FI"/>
              </w:rPr>
              <w:t>0.3186</w:t>
            </w:r>
          </w:p>
        </w:tc>
        <w:tc>
          <w:tcPr>
            <w:tcW w:w="1133" w:type="dxa"/>
            <w:tcBorders>
              <w:top w:val="single" w:sz="4" w:space="0" w:color="auto"/>
              <w:left w:val="single" w:sz="4" w:space="0" w:color="auto"/>
              <w:bottom w:val="single" w:sz="4" w:space="0" w:color="auto"/>
              <w:right w:val="single" w:sz="4" w:space="0" w:color="auto"/>
            </w:tcBorders>
            <w:hideMark/>
          </w:tcPr>
          <w:p w14:paraId="306EC3F6" w14:textId="77777777" w:rsidR="005C0825" w:rsidRPr="003849F5" w:rsidRDefault="005C0825">
            <w:pPr>
              <w:pStyle w:val="Paragraph"/>
              <w:jc w:val="right"/>
              <w:rPr>
                <w:noProof/>
                <w:szCs w:val="16"/>
                <w:lang w:val="fi-FI" w:eastAsia="fi-FI"/>
              </w:rPr>
            </w:pPr>
            <w:r w:rsidRPr="003849F5">
              <w:rPr>
                <w:noProof/>
                <w:szCs w:val="16"/>
                <w:lang w:val="fi-FI" w:eastAsia="fi-FI"/>
              </w:rPr>
              <w:t>ex 3901 90 80</w:t>
            </w:r>
          </w:p>
        </w:tc>
        <w:tc>
          <w:tcPr>
            <w:tcW w:w="547" w:type="dxa"/>
            <w:tcBorders>
              <w:top w:val="single" w:sz="4" w:space="0" w:color="auto"/>
              <w:left w:val="single" w:sz="4" w:space="0" w:color="auto"/>
              <w:bottom w:val="single" w:sz="4" w:space="0" w:color="auto"/>
              <w:right w:val="single" w:sz="4" w:space="0" w:color="auto"/>
            </w:tcBorders>
            <w:hideMark/>
          </w:tcPr>
          <w:p w14:paraId="2460848B" w14:textId="77777777" w:rsidR="005C0825" w:rsidRPr="003849F5" w:rsidRDefault="005C0825">
            <w:pPr>
              <w:pStyle w:val="Paragraph"/>
              <w:jc w:val="center"/>
              <w:rPr>
                <w:noProof/>
                <w:szCs w:val="16"/>
                <w:lang w:val="fi-FI" w:eastAsia="fi-FI"/>
              </w:rPr>
            </w:pPr>
            <w:r w:rsidRPr="003849F5">
              <w:rPr>
                <w:noProof/>
                <w:szCs w:val="16"/>
                <w:lang w:val="fi-FI" w:eastAsia="fi-FI"/>
              </w:rPr>
              <w:t>94</w:t>
            </w:r>
          </w:p>
        </w:tc>
        <w:tc>
          <w:tcPr>
            <w:tcW w:w="4118" w:type="dxa"/>
            <w:tcBorders>
              <w:top w:val="single" w:sz="4" w:space="0" w:color="auto"/>
              <w:left w:val="single" w:sz="4" w:space="0" w:color="auto"/>
              <w:bottom w:val="single" w:sz="4" w:space="0" w:color="auto"/>
              <w:right w:val="single" w:sz="4" w:space="0" w:color="auto"/>
            </w:tcBorders>
            <w:hideMark/>
          </w:tcPr>
          <w:p w14:paraId="25C9899C" w14:textId="77777777" w:rsidR="005C0825" w:rsidRPr="003849F5" w:rsidRDefault="005C0825">
            <w:pPr>
              <w:pStyle w:val="Paragraph"/>
              <w:rPr>
                <w:noProof/>
                <w:szCs w:val="16"/>
                <w:lang w:val="fi-FI" w:eastAsia="fi-FI"/>
              </w:rPr>
            </w:pPr>
            <w:r w:rsidRPr="003849F5">
              <w:rPr>
                <w:noProof/>
                <w:szCs w:val="16"/>
                <w:lang w:val="fi-FI" w:eastAsia="fi-FI"/>
              </w:rPr>
              <w:t>Polystyreenin ja eteeni-buteeni-kopolymeerin A-B-möhkälekopolymeeri ja polystyreenin, eteeni-buteeni-kopolymeerin ja polystyreenin A-B-A-möhkälekopolymeeri seos, joka sisältää enintään 35 painoprosenttia styreeniä</w:t>
            </w:r>
          </w:p>
        </w:tc>
        <w:tc>
          <w:tcPr>
            <w:tcW w:w="911" w:type="dxa"/>
            <w:tcBorders>
              <w:top w:val="single" w:sz="4" w:space="0" w:color="auto"/>
              <w:left w:val="single" w:sz="4" w:space="0" w:color="auto"/>
              <w:bottom w:val="single" w:sz="4" w:space="0" w:color="auto"/>
              <w:right w:val="single" w:sz="4" w:space="0" w:color="auto"/>
            </w:tcBorders>
            <w:hideMark/>
          </w:tcPr>
          <w:p w14:paraId="3FB0F99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64007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E73345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9C47DB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4E0277F" w14:textId="77777777" w:rsidR="005C0825" w:rsidRPr="003849F5" w:rsidRDefault="005C0825">
            <w:pPr>
              <w:pStyle w:val="Paragraph"/>
              <w:rPr>
                <w:noProof/>
                <w:szCs w:val="16"/>
                <w:lang w:val="fi-FI" w:eastAsia="fi-FI"/>
              </w:rPr>
            </w:pPr>
            <w:r w:rsidRPr="003849F5">
              <w:rPr>
                <w:noProof/>
                <w:szCs w:val="16"/>
                <w:lang w:val="fi-FI" w:eastAsia="fi-FI"/>
              </w:rPr>
              <w:t>0.2898</w:t>
            </w:r>
          </w:p>
        </w:tc>
        <w:tc>
          <w:tcPr>
            <w:tcW w:w="1133" w:type="dxa"/>
            <w:tcBorders>
              <w:top w:val="single" w:sz="4" w:space="0" w:color="auto"/>
              <w:left w:val="single" w:sz="4" w:space="0" w:color="auto"/>
              <w:bottom w:val="single" w:sz="4" w:space="0" w:color="auto"/>
              <w:right w:val="single" w:sz="4" w:space="0" w:color="auto"/>
            </w:tcBorders>
            <w:hideMark/>
          </w:tcPr>
          <w:p w14:paraId="66580FAC" w14:textId="77777777" w:rsidR="005C0825" w:rsidRPr="003849F5" w:rsidRDefault="005C0825">
            <w:pPr>
              <w:pStyle w:val="Paragraph"/>
              <w:jc w:val="right"/>
              <w:rPr>
                <w:noProof/>
                <w:szCs w:val="16"/>
                <w:lang w:val="fi-FI" w:eastAsia="fi-FI"/>
              </w:rPr>
            </w:pPr>
            <w:r w:rsidRPr="003849F5">
              <w:rPr>
                <w:noProof/>
                <w:szCs w:val="16"/>
                <w:lang w:val="fi-FI" w:eastAsia="fi-FI"/>
              </w:rPr>
              <w:t>ex 3901 90 80</w:t>
            </w:r>
          </w:p>
        </w:tc>
        <w:tc>
          <w:tcPr>
            <w:tcW w:w="547" w:type="dxa"/>
            <w:tcBorders>
              <w:top w:val="single" w:sz="4" w:space="0" w:color="auto"/>
              <w:left w:val="single" w:sz="4" w:space="0" w:color="auto"/>
              <w:bottom w:val="single" w:sz="4" w:space="0" w:color="auto"/>
              <w:right w:val="single" w:sz="4" w:space="0" w:color="auto"/>
            </w:tcBorders>
            <w:hideMark/>
          </w:tcPr>
          <w:p w14:paraId="5B5E1FD6" w14:textId="77777777" w:rsidR="005C0825" w:rsidRPr="003849F5" w:rsidRDefault="005C0825">
            <w:pPr>
              <w:pStyle w:val="Paragraph"/>
              <w:jc w:val="center"/>
              <w:rPr>
                <w:noProof/>
                <w:szCs w:val="16"/>
                <w:lang w:val="fi-FI" w:eastAsia="fi-FI"/>
              </w:rPr>
            </w:pPr>
            <w:r w:rsidRPr="003849F5">
              <w:rPr>
                <w:noProof/>
                <w:szCs w:val="16"/>
                <w:lang w:val="fi-FI" w:eastAsia="fi-FI"/>
              </w:rPr>
              <w:t>97</w:t>
            </w:r>
          </w:p>
        </w:tc>
        <w:tc>
          <w:tcPr>
            <w:tcW w:w="4118" w:type="dxa"/>
            <w:tcBorders>
              <w:top w:val="single" w:sz="4" w:space="0" w:color="auto"/>
              <w:left w:val="single" w:sz="4" w:space="0" w:color="auto"/>
              <w:bottom w:val="single" w:sz="4" w:space="0" w:color="auto"/>
              <w:right w:val="single" w:sz="4" w:space="0" w:color="auto"/>
            </w:tcBorders>
            <w:hideMark/>
          </w:tcPr>
          <w:p w14:paraId="44F8333A" w14:textId="77777777" w:rsidR="005C0825" w:rsidRPr="003849F5" w:rsidRDefault="005C0825">
            <w:pPr>
              <w:pStyle w:val="Paragraph"/>
              <w:rPr>
                <w:noProof/>
                <w:szCs w:val="16"/>
                <w:lang w:val="fi-FI" w:eastAsia="fi-FI"/>
              </w:rPr>
            </w:pPr>
            <w:r w:rsidRPr="003849F5">
              <w:rPr>
                <w:noProof/>
                <w:szCs w:val="16"/>
                <w:lang w:val="fi-FI" w:eastAsia="fi-FI"/>
              </w:rPr>
              <w:t>Kloorattu polyeteeni, jauheena</w:t>
            </w:r>
          </w:p>
        </w:tc>
        <w:tc>
          <w:tcPr>
            <w:tcW w:w="911" w:type="dxa"/>
            <w:tcBorders>
              <w:top w:val="single" w:sz="4" w:space="0" w:color="auto"/>
              <w:left w:val="single" w:sz="4" w:space="0" w:color="auto"/>
              <w:bottom w:val="single" w:sz="4" w:space="0" w:color="auto"/>
              <w:right w:val="single" w:sz="4" w:space="0" w:color="auto"/>
            </w:tcBorders>
            <w:hideMark/>
          </w:tcPr>
          <w:p w14:paraId="00D213C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64DC61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0B4F91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861E95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217F156" w14:textId="77777777" w:rsidR="005C0825" w:rsidRPr="003849F5" w:rsidRDefault="005C0825">
            <w:pPr>
              <w:pStyle w:val="Paragraph"/>
              <w:rPr>
                <w:noProof/>
                <w:szCs w:val="16"/>
                <w:lang w:val="fi-FI" w:eastAsia="fi-FI"/>
              </w:rPr>
            </w:pPr>
            <w:r w:rsidRPr="003849F5">
              <w:rPr>
                <w:noProof/>
                <w:szCs w:val="16"/>
                <w:lang w:val="fi-FI" w:eastAsia="fi-FI"/>
              </w:rPr>
              <w:t>0.2895</w:t>
            </w:r>
          </w:p>
        </w:tc>
        <w:tc>
          <w:tcPr>
            <w:tcW w:w="1133" w:type="dxa"/>
            <w:tcBorders>
              <w:top w:val="single" w:sz="4" w:space="0" w:color="auto"/>
              <w:left w:val="single" w:sz="4" w:space="0" w:color="auto"/>
              <w:bottom w:val="single" w:sz="4" w:space="0" w:color="auto"/>
              <w:right w:val="single" w:sz="4" w:space="0" w:color="auto"/>
            </w:tcBorders>
            <w:hideMark/>
          </w:tcPr>
          <w:p w14:paraId="6B921C86" w14:textId="77777777" w:rsidR="005C0825" w:rsidRPr="003849F5" w:rsidRDefault="005C0825">
            <w:pPr>
              <w:pStyle w:val="Paragraph"/>
              <w:jc w:val="right"/>
              <w:rPr>
                <w:noProof/>
                <w:szCs w:val="16"/>
                <w:lang w:val="fi-FI" w:eastAsia="fi-FI"/>
              </w:rPr>
            </w:pPr>
            <w:r w:rsidRPr="003849F5">
              <w:rPr>
                <w:noProof/>
                <w:szCs w:val="16"/>
                <w:lang w:val="fi-FI" w:eastAsia="fi-FI"/>
              </w:rPr>
              <w:t>ex 3902 10 00</w:t>
            </w:r>
          </w:p>
        </w:tc>
        <w:tc>
          <w:tcPr>
            <w:tcW w:w="547" w:type="dxa"/>
            <w:tcBorders>
              <w:top w:val="single" w:sz="4" w:space="0" w:color="auto"/>
              <w:left w:val="single" w:sz="4" w:space="0" w:color="auto"/>
              <w:bottom w:val="single" w:sz="4" w:space="0" w:color="auto"/>
              <w:right w:val="single" w:sz="4" w:space="0" w:color="auto"/>
            </w:tcBorders>
            <w:hideMark/>
          </w:tcPr>
          <w:p w14:paraId="5F5D27EE"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13D1D1EB" w14:textId="77777777" w:rsidR="005C0825" w:rsidRPr="003849F5" w:rsidRDefault="005C0825">
            <w:pPr>
              <w:pStyle w:val="Paragraph"/>
              <w:rPr>
                <w:noProof/>
                <w:szCs w:val="16"/>
                <w:lang w:val="fi-FI" w:eastAsia="fi-FI"/>
              </w:rPr>
            </w:pPr>
            <w:r w:rsidRPr="003849F5">
              <w:rPr>
                <w:noProof/>
                <w:szCs w:val="16"/>
                <w:lang w:val="fi-FI" w:eastAsia="fi-FI"/>
              </w:rPr>
              <w:t>Polypropeeni, joka ei sisällä pehmitettä,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6698DDC" w14:textId="77777777" w:rsidTr="005C0825">
              <w:trPr>
                <w:tblCellSpacing w:w="0" w:type="dxa"/>
              </w:trPr>
              <w:tc>
                <w:tcPr>
                  <w:tcW w:w="220" w:type="dxa"/>
                  <w:hideMark/>
                </w:tcPr>
                <w:p w14:paraId="736EF2E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26922D2" w14:textId="77777777" w:rsidR="005C0825" w:rsidRPr="003849F5" w:rsidRDefault="005C0825">
                  <w:pPr>
                    <w:pStyle w:val="Paragraph"/>
                    <w:rPr>
                      <w:noProof/>
                      <w:lang w:val="fi-FI" w:eastAsia="fi-FI"/>
                    </w:rPr>
                  </w:pPr>
                  <w:r w:rsidRPr="003849F5">
                    <w:rPr>
                      <w:noProof/>
                      <w:lang w:val="fi-FI" w:eastAsia="fi-FI"/>
                    </w:rPr>
                    <w:t>jonka sulamispiste on enemmän kuin 150 °C (ASTM D 3417-menetelmällä määritettynä),</w:t>
                  </w:r>
                </w:p>
              </w:tc>
            </w:tr>
            <w:tr w:rsidR="005C0825" w:rsidRPr="003849F5" w14:paraId="0EEE46A1" w14:textId="77777777" w:rsidTr="005C0825">
              <w:trPr>
                <w:tblCellSpacing w:w="0" w:type="dxa"/>
              </w:trPr>
              <w:tc>
                <w:tcPr>
                  <w:tcW w:w="220" w:type="dxa"/>
                  <w:hideMark/>
                </w:tcPr>
                <w:p w14:paraId="6A73F3E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D610AF5" w14:textId="77777777" w:rsidR="005C0825" w:rsidRPr="003849F5" w:rsidRDefault="005C0825">
                  <w:pPr>
                    <w:pStyle w:val="Paragraph"/>
                    <w:rPr>
                      <w:noProof/>
                      <w:lang w:val="fi-FI" w:eastAsia="fi-FI"/>
                    </w:rPr>
                  </w:pPr>
                  <w:r w:rsidRPr="003849F5">
                    <w:rPr>
                      <w:noProof/>
                      <w:lang w:val="fi-FI" w:eastAsia="fi-FI"/>
                    </w:rPr>
                    <w:t>jonka sulamislämpö on vähintään 15 J/g mutta enintään 70 J/g,</w:t>
                  </w:r>
                </w:p>
              </w:tc>
            </w:tr>
            <w:tr w:rsidR="005C0825" w:rsidRPr="003849F5" w14:paraId="158E193E" w14:textId="77777777" w:rsidTr="005C0825">
              <w:trPr>
                <w:tblCellSpacing w:w="0" w:type="dxa"/>
              </w:trPr>
              <w:tc>
                <w:tcPr>
                  <w:tcW w:w="220" w:type="dxa"/>
                  <w:hideMark/>
                </w:tcPr>
                <w:p w14:paraId="6618381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A2C0379" w14:textId="77777777" w:rsidR="005C0825" w:rsidRPr="003849F5" w:rsidRDefault="005C0825">
                  <w:pPr>
                    <w:pStyle w:val="Paragraph"/>
                    <w:rPr>
                      <w:noProof/>
                      <w:lang w:val="fi-FI" w:eastAsia="fi-FI"/>
                    </w:rPr>
                  </w:pPr>
                  <w:r w:rsidRPr="003849F5">
                    <w:rPr>
                      <w:noProof/>
                      <w:lang w:val="fi-FI" w:eastAsia="fi-FI"/>
                    </w:rPr>
                    <w:t>jonka murtovenymä on vähintään 1 000 % (ASTM D 638-menetelmällä määritettynä),</w:t>
                  </w:r>
                </w:p>
              </w:tc>
            </w:tr>
            <w:tr w:rsidR="005C0825" w:rsidRPr="003849F5" w14:paraId="6A69EB05" w14:textId="77777777" w:rsidTr="005C0825">
              <w:trPr>
                <w:tblCellSpacing w:w="0" w:type="dxa"/>
              </w:trPr>
              <w:tc>
                <w:tcPr>
                  <w:tcW w:w="220" w:type="dxa"/>
                  <w:hideMark/>
                </w:tcPr>
                <w:p w14:paraId="076B22A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41D7DA5" w14:textId="77777777" w:rsidR="005C0825" w:rsidRPr="003849F5" w:rsidRDefault="005C0825">
                  <w:pPr>
                    <w:pStyle w:val="Paragraph"/>
                    <w:rPr>
                      <w:noProof/>
                      <w:lang w:val="fi-FI" w:eastAsia="fi-FI"/>
                    </w:rPr>
                  </w:pPr>
                  <w:r w:rsidRPr="003849F5">
                    <w:rPr>
                      <w:noProof/>
                      <w:lang w:val="fi-FI" w:eastAsia="fi-FI"/>
                    </w:rPr>
                    <w:t>jonka vetokerroin on vähintään 69 MPa mutta enintään 379 MPa (ASTM D 638-menetelmällä määritettynä)</w:t>
                  </w:r>
                </w:p>
              </w:tc>
            </w:tr>
          </w:tbl>
          <w:p w14:paraId="7C6A14F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CB3A5D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2ED2B7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FA8C38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6CCB62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F41532B" w14:textId="77777777" w:rsidR="005C0825" w:rsidRPr="003849F5" w:rsidRDefault="005C0825">
            <w:pPr>
              <w:pStyle w:val="Paragraph"/>
              <w:rPr>
                <w:noProof/>
                <w:szCs w:val="16"/>
                <w:lang w:val="fi-FI" w:eastAsia="fi-FI"/>
              </w:rPr>
            </w:pPr>
            <w:r w:rsidRPr="003849F5">
              <w:rPr>
                <w:noProof/>
                <w:szCs w:val="16"/>
                <w:lang w:val="fi-FI" w:eastAsia="fi-FI"/>
              </w:rPr>
              <w:t>0.4591</w:t>
            </w:r>
          </w:p>
        </w:tc>
        <w:tc>
          <w:tcPr>
            <w:tcW w:w="1133" w:type="dxa"/>
            <w:tcBorders>
              <w:top w:val="single" w:sz="4" w:space="0" w:color="auto"/>
              <w:left w:val="single" w:sz="4" w:space="0" w:color="auto"/>
              <w:bottom w:val="single" w:sz="4" w:space="0" w:color="auto"/>
              <w:right w:val="single" w:sz="4" w:space="0" w:color="auto"/>
            </w:tcBorders>
            <w:hideMark/>
          </w:tcPr>
          <w:p w14:paraId="38208B0A" w14:textId="77777777" w:rsidR="005C0825" w:rsidRPr="003849F5" w:rsidRDefault="005C0825">
            <w:pPr>
              <w:pStyle w:val="Paragraph"/>
              <w:jc w:val="right"/>
              <w:rPr>
                <w:noProof/>
                <w:szCs w:val="16"/>
                <w:lang w:val="fi-FI" w:eastAsia="fi-FI"/>
              </w:rPr>
            </w:pPr>
            <w:r w:rsidRPr="003849F5">
              <w:rPr>
                <w:noProof/>
                <w:szCs w:val="16"/>
                <w:lang w:val="fi-FI" w:eastAsia="fi-FI"/>
              </w:rPr>
              <w:t>ex 3902 10 00</w:t>
            </w:r>
          </w:p>
        </w:tc>
        <w:tc>
          <w:tcPr>
            <w:tcW w:w="547" w:type="dxa"/>
            <w:tcBorders>
              <w:top w:val="single" w:sz="4" w:space="0" w:color="auto"/>
              <w:left w:val="single" w:sz="4" w:space="0" w:color="auto"/>
              <w:bottom w:val="single" w:sz="4" w:space="0" w:color="auto"/>
              <w:right w:val="single" w:sz="4" w:space="0" w:color="auto"/>
            </w:tcBorders>
            <w:hideMark/>
          </w:tcPr>
          <w:p w14:paraId="5382C032"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5A141587" w14:textId="77777777" w:rsidR="005C0825" w:rsidRPr="003849F5" w:rsidRDefault="005C0825">
            <w:pPr>
              <w:pStyle w:val="Paragraph"/>
              <w:rPr>
                <w:noProof/>
                <w:szCs w:val="16"/>
                <w:lang w:val="fi-FI" w:eastAsia="fi-FI"/>
              </w:rPr>
            </w:pPr>
            <w:r w:rsidRPr="003849F5">
              <w:rPr>
                <w:noProof/>
                <w:szCs w:val="16"/>
                <w:lang w:val="fi-FI" w:eastAsia="fi-FI"/>
              </w:rPr>
              <w:t>Polypropeeni, pehmitettä sisältämätön: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34F24EE" w14:textId="77777777" w:rsidTr="005C0825">
              <w:trPr>
                <w:tblCellSpacing w:w="0" w:type="dxa"/>
              </w:trPr>
              <w:tc>
                <w:tcPr>
                  <w:tcW w:w="220" w:type="dxa"/>
                  <w:hideMark/>
                </w:tcPr>
                <w:p w14:paraId="4F8AD44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BFF7C45" w14:textId="77777777" w:rsidR="005C0825" w:rsidRPr="003849F5" w:rsidRDefault="005C0825">
                  <w:pPr>
                    <w:pStyle w:val="Paragraph"/>
                    <w:rPr>
                      <w:noProof/>
                      <w:lang w:val="fi-FI" w:eastAsia="fi-FI"/>
                    </w:rPr>
                  </w:pPr>
                  <w:r w:rsidRPr="003849F5">
                    <w:rPr>
                      <w:noProof/>
                      <w:lang w:val="fi-FI" w:eastAsia="fi-FI"/>
                    </w:rPr>
                    <w:t>vetolujuus 32–77 MPa (ASTM D638 -menetelmän avulla määritettynä)</w:t>
                  </w:r>
                </w:p>
              </w:tc>
            </w:tr>
            <w:tr w:rsidR="005C0825" w:rsidRPr="003849F5" w14:paraId="32226B52" w14:textId="77777777" w:rsidTr="005C0825">
              <w:trPr>
                <w:tblCellSpacing w:w="0" w:type="dxa"/>
              </w:trPr>
              <w:tc>
                <w:tcPr>
                  <w:tcW w:w="220" w:type="dxa"/>
                  <w:hideMark/>
                </w:tcPr>
                <w:p w14:paraId="7E488B5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0164A05" w14:textId="77777777" w:rsidR="005C0825" w:rsidRPr="003849F5" w:rsidRDefault="005C0825">
                  <w:pPr>
                    <w:pStyle w:val="Paragraph"/>
                    <w:rPr>
                      <w:noProof/>
                      <w:lang w:val="fi-FI" w:eastAsia="fi-FI"/>
                    </w:rPr>
                  </w:pPr>
                  <w:r w:rsidRPr="003849F5">
                    <w:rPr>
                      <w:noProof/>
                      <w:lang w:val="fi-FI" w:eastAsia="fi-FI"/>
                    </w:rPr>
                    <w:t>taivutuslujuus 50–105 MPa (ASTM D790 -menetelmän avulla määritettynä)</w:t>
                  </w:r>
                </w:p>
              </w:tc>
            </w:tr>
            <w:tr w:rsidR="005C0825" w:rsidRPr="003849F5" w14:paraId="3DF099C1" w14:textId="77777777" w:rsidTr="005C0825">
              <w:trPr>
                <w:tblCellSpacing w:w="0" w:type="dxa"/>
              </w:trPr>
              <w:tc>
                <w:tcPr>
                  <w:tcW w:w="220" w:type="dxa"/>
                  <w:hideMark/>
                </w:tcPr>
                <w:p w14:paraId="6D7C09E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A947F9D" w14:textId="77777777" w:rsidR="005C0825" w:rsidRPr="003849F5" w:rsidRDefault="005C0825">
                  <w:pPr>
                    <w:pStyle w:val="Paragraph"/>
                    <w:rPr>
                      <w:noProof/>
                      <w:lang w:val="fi-FI" w:eastAsia="fi-FI"/>
                    </w:rPr>
                  </w:pPr>
                  <w:r w:rsidRPr="003849F5">
                    <w:rPr>
                      <w:noProof/>
                      <w:lang w:val="fi-FI" w:eastAsia="fi-FI"/>
                    </w:rPr>
                    <w:t>sulavirta (MFR) 5–15 g / 10 min 230 °C:ssa 2,16 kg:lta (ASTM D 1238 -menetelmän avulla määritettynä)</w:t>
                  </w:r>
                </w:p>
              </w:tc>
            </w:tr>
            <w:tr w:rsidR="005C0825" w:rsidRPr="003849F5" w14:paraId="67924A2E" w14:textId="77777777" w:rsidTr="005C0825">
              <w:trPr>
                <w:tblCellSpacing w:w="0" w:type="dxa"/>
              </w:trPr>
              <w:tc>
                <w:tcPr>
                  <w:tcW w:w="220" w:type="dxa"/>
                  <w:hideMark/>
                </w:tcPr>
                <w:p w14:paraId="5247544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5793FD3" w14:textId="77777777" w:rsidR="005C0825" w:rsidRPr="003849F5" w:rsidRDefault="005C0825">
                  <w:pPr>
                    <w:pStyle w:val="Paragraph"/>
                    <w:rPr>
                      <w:noProof/>
                      <w:lang w:val="fi-FI" w:eastAsia="fi-FI"/>
                    </w:rPr>
                  </w:pPr>
                  <w:r w:rsidRPr="003849F5">
                    <w:rPr>
                      <w:noProof/>
                      <w:lang w:val="fi-FI" w:eastAsia="fi-FI"/>
                    </w:rPr>
                    <w:t>sisältää vähintään 40 mutta enintään 80 painoprosenttia polypropeenia</w:t>
                  </w:r>
                </w:p>
              </w:tc>
            </w:tr>
            <w:tr w:rsidR="005C0825" w:rsidRPr="003849F5" w14:paraId="0A811660" w14:textId="77777777" w:rsidTr="005C0825">
              <w:trPr>
                <w:tblCellSpacing w:w="0" w:type="dxa"/>
              </w:trPr>
              <w:tc>
                <w:tcPr>
                  <w:tcW w:w="220" w:type="dxa"/>
                  <w:hideMark/>
                </w:tcPr>
                <w:p w14:paraId="7234C05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CC2DC0F" w14:textId="77777777" w:rsidR="005C0825" w:rsidRPr="003849F5" w:rsidRDefault="005C0825">
                  <w:pPr>
                    <w:pStyle w:val="Paragraph"/>
                    <w:rPr>
                      <w:noProof/>
                      <w:lang w:val="fi-FI" w:eastAsia="fi-FI"/>
                    </w:rPr>
                  </w:pPr>
                  <w:r w:rsidRPr="003849F5">
                    <w:rPr>
                      <w:noProof/>
                      <w:lang w:val="fi-FI" w:eastAsia="fi-FI"/>
                    </w:rPr>
                    <w:t>sisältää vähintään 10 mutta enintään 30 painoprosenttia lasikuitua</w:t>
                  </w:r>
                </w:p>
              </w:tc>
            </w:tr>
            <w:tr w:rsidR="005C0825" w:rsidRPr="003849F5" w14:paraId="090FFE2C" w14:textId="77777777" w:rsidTr="005C0825">
              <w:trPr>
                <w:tblCellSpacing w:w="0" w:type="dxa"/>
              </w:trPr>
              <w:tc>
                <w:tcPr>
                  <w:tcW w:w="220" w:type="dxa"/>
                  <w:hideMark/>
                </w:tcPr>
                <w:p w14:paraId="15441C2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0F884EA" w14:textId="77777777" w:rsidR="005C0825" w:rsidRPr="003849F5" w:rsidRDefault="005C0825">
                  <w:pPr>
                    <w:pStyle w:val="Paragraph"/>
                    <w:rPr>
                      <w:noProof/>
                      <w:lang w:val="fi-FI" w:eastAsia="fi-FI"/>
                    </w:rPr>
                  </w:pPr>
                  <w:r w:rsidRPr="003849F5">
                    <w:rPr>
                      <w:noProof/>
                      <w:lang w:val="fi-FI" w:eastAsia="fi-FI"/>
                    </w:rPr>
                    <w:t>sisältää vähintään 10 mutta enintään 30 painoprosenttia kiillettä</w:t>
                  </w:r>
                </w:p>
              </w:tc>
            </w:tr>
          </w:tbl>
          <w:p w14:paraId="45968685"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AB3806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3527C7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E7E854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030239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6751EE8" w14:textId="77777777" w:rsidR="005C0825" w:rsidRPr="003849F5" w:rsidRDefault="005C0825">
            <w:pPr>
              <w:pStyle w:val="Paragraph"/>
              <w:rPr>
                <w:noProof/>
                <w:szCs w:val="16"/>
                <w:lang w:val="fi-FI" w:eastAsia="fi-FI"/>
              </w:rPr>
            </w:pPr>
            <w:r w:rsidRPr="003849F5">
              <w:rPr>
                <w:noProof/>
                <w:szCs w:val="16"/>
                <w:lang w:val="fi-FI" w:eastAsia="fi-FI"/>
              </w:rPr>
              <w:t>0.3180</w:t>
            </w:r>
          </w:p>
        </w:tc>
        <w:tc>
          <w:tcPr>
            <w:tcW w:w="1133" w:type="dxa"/>
            <w:tcBorders>
              <w:top w:val="single" w:sz="4" w:space="0" w:color="auto"/>
              <w:left w:val="single" w:sz="4" w:space="0" w:color="auto"/>
              <w:bottom w:val="single" w:sz="4" w:space="0" w:color="auto"/>
              <w:right w:val="single" w:sz="4" w:space="0" w:color="auto"/>
            </w:tcBorders>
            <w:hideMark/>
          </w:tcPr>
          <w:p w14:paraId="362F8638" w14:textId="77777777" w:rsidR="005C0825" w:rsidRPr="003849F5" w:rsidRDefault="005C0825">
            <w:pPr>
              <w:pStyle w:val="Paragraph"/>
              <w:jc w:val="right"/>
              <w:rPr>
                <w:noProof/>
                <w:szCs w:val="16"/>
                <w:lang w:val="fi-FI" w:eastAsia="fi-FI"/>
              </w:rPr>
            </w:pPr>
            <w:r w:rsidRPr="003849F5">
              <w:rPr>
                <w:noProof/>
                <w:szCs w:val="16"/>
                <w:lang w:val="fi-FI" w:eastAsia="fi-FI"/>
              </w:rPr>
              <w:t>ex 3902 20 00</w:t>
            </w:r>
          </w:p>
        </w:tc>
        <w:tc>
          <w:tcPr>
            <w:tcW w:w="547" w:type="dxa"/>
            <w:tcBorders>
              <w:top w:val="single" w:sz="4" w:space="0" w:color="auto"/>
              <w:left w:val="single" w:sz="4" w:space="0" w:color="auto"/>
              <w:bottom w:val="single" w:sz="4" w:space="0" w:color="auto"/>
              <w:right w:val="single" w:sz="4" w:space="0" w:color="auto"/>
            </w:tcBorders>
            <w:hideMark/>
          </w:tcPr>
          <w:p w14:paraId="583CE750"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382C127" w14:textId="77777777" w:rsidR="005C0825" w:rsidRPr="003849F5" w:rsidRDefault="005C0825">
            <w:pPr>
              <w:pStyle w:val="Paragraph"/>
              <w:rPr>
                <w:noProof/>
                <w:szCs w:val="16"/>
                <w:lang w:val="fi-FI" w:eastAsia="fi-FI"/>
              </w:rPr>
            </w:pPr>
            <w:r w:rsidRPr="003849F5">
              <w:rPr>
                <w:noProof/>
                <w:szCs w:val="16"/>
                <w:lang w:val="fi-FI" w:eastAsia="fi-FI"/>
              </w:rPr>
              <w:t>Polyisobuteeni, jonka lukukeskimääräinen molekyylipaino (M</w:t>
            </w:r>
            <w:r w:rsidRPr="003849F5">
              <w:rPr>
                <w:noProof/>
                <w:szCs w:val="16"/>
                <w:vertAlign w:val="subscript"/>
                <w:lang w:val="fi-FI" w:eastAsia="fi-FI"/>
              </w:rPr>
              <w:t>n</w:t>
            </w:r>
            <w:r w:rsidRPr="003849F5">
              <w:rPr>
                <w:noProof/>
                <w:szCs w:val="16"/>
                <w:lang w:val="fi-FI" w:eastAsia="fi-FI"/>
              </w:rPr>
              <w:t>) on vähintään 700 mutta enintään 800</w:t>
            </w:r>
          </w:p>
        </w:tc>
        <w:tc>
          <w:tcPr>
            <w:tcW w:w="911" w:type="dxa"/>
            <w:tcBorders>
              <w:top w:val="single" w:sz="4" w:space="0" w:color="auto"/>
              <w:left w:val="single" w:sz="4" w:space="0" w:color="auto"/>
              <w:bottom w:val="single" w:sz="4" w:space="0" w:color="auto"/>
              <w:right w:val="single" w:sz="4" w:space="0" w:color="auto"/>
            </w:tcBorders>
            <w:hideMark/>
          </w:tcPr>
          <w:p w14:paraId="3A38CDE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03F335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3A15B1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F143FD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1D27ECC" w14:textId="77777777" w:rsidR="005C0825" w:rsidRPr="003849F5" w:rsidRDefault="005C0825">
            <w:pPr>
              <w:pStyle w:val="Paragraph"/>
              <w:rPr>
                <w:noProof/>
                <w:szCs w:val="16"/>
                <w:lang w:val="fi-FI" w:eastAsia="fi-FI"/>
              </w:rPr>
            </w:pPr>
            <w:r w:rsidRPr="003849F5">
              <w:rPr>
                <w:noProof/>
                <w:szCs w:val="16"/>
                <w:lang w:val="fi-FI" w:eastAsia="fi-FI"/>
              </w:rPr>
              <w:t>0.3179</w:t>
            </w:r>
          </w:p>
        </w:tc>
        <w:tc>
          <w:tcPr>
            <w:tcW w:w="1133" w:type="dxa"/>
            <w:tcBorders>
              <w:top w:val="single" w:sz="4" w:space="0" w:color="auto"/>
              <w:left w:val="single" w:sz="4" w:space="0" w:color="auto"/>
              <w:bottom w:val="single" w:sz="4" w:space="0" w:color="auto"/>
              <w:right w:val="single" w:sz="4" w:space="0" w:color="auto"/>
            </w:tcBorders>
            <w:hideMark/>
          </w:tcPr>
          <w:p w14:paraId="73572642" w14:textId="77777777" w:rsidR="005C0825" w:rsidRPr="003849F5" w:rsidRDefault="005C0825">
            <w:pPr>
              <w:pStyle w:val="Paragraph"/>
              <w:jc w:val="right"/>
              <w:rPr>
                <w:noProof/>
                <w:szCs w:val="16"/>
                <w:lang w:val="fi-FI" w:eastAsia="fi-FI"/>
              </w:rPr>
            </w:pPr>
            <w:r w:rsidRPr="003849F5">
              <w:rPr>
                <w:noProof/>
                <w:szCs w:val="16"/>
                <w:lang w:val="fi-FI" w:eastAsia="fi-FI"/>
              </w:rPr>
              <w:t>ex 3902 20 00</w:t>
            </w:r>
          </w:p>
        </w:tc>
        <w:tc>
          <w:tcPr>
            <w:tcW w:w="547" w:type="dxa"/>
            <w:tcBorders>
              <w:top w:val="single" w:sz="4" w:space="0" w:color="auto"/>
              <w:left w:val="single" w:sz="4" w:space="0" w:color="auto"/>
              <w:bottom w:val="single" w:sz="4" w:space="0" w:color="auto"/>
              <w:right w:val="single" w:sz="4" w:space="0" w:color="auto"/>
            </w:tcBorders>
            <w:hideMark/>
          </w:tcPr>
          <w:p w14:paraId="71639D1F"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158FA4E0" w14:textId="77777777" w:rsidR="005C0825" w:rsidRPr="003849F5" w:rsidRDefault="005C0825">
            <w:pPr>
              <w:pStyle w:val="Paragraph"/>
              <w:rPr>
                <w:noProof/>
                <w:szCs w:val="16"/>
                <w:lang w:val="fi-FI" w:eastAsia="fi-FI"/>
              </w:rPr>
            </w:pPr>
            <w:r w:rsidRPr="003849F5">
              <w:rPr>
                <w:noProof/>
                <w:szCs w:val="16"/>
                <w:lang w:val="fi-FI" w:eastAsia="fi-FI"/>
              </w:rPr>
              <w:t>Nestemäinen hydrattu polyisobuteeni</w:t>
            </w:r>
          </w:p>
        </w:tc>
        <w:tc>
          <w:tcPr>
            <w:tcW w:w="911" w:type="dxa"/>
            <w:tcBorders>
              <w:top w:val="single" w:sz="4" w:space="0" w:color="auto"/>
              <w:left w:val="single" w:sz="4" w:space="0" w:color="auto"/>
              <w:bottom w:val="single" w:sz="4" w:space="0" w:color="auto"/>
              <w:right w:val="single" w:sz="4" w:space="0" w:color="auto"/>
            </w:tcBorders>
            <w:hideMark/>
          </w:tcPr>
          <w:p w14:paraId="42B4ED8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209512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A7BEBD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818677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6E14084" w14:textId="77777777" w:rsidR="005C0825" w:rsidRPr="003849F5" w:rsidRDefault="005C0825">
            <w:pPr>
              <w:pStyle w:val="Paragraph"/>
              <w:rPr>
                <w:noProof/>
                <w:szCs w:val="16"/>
                <w:lang w:val="fi-FI" w:eastAsia="fi-FI"/>
              </w:rPr>
            </w:pPr>
            <w:r w:rsidRPr="003849F5">
              <w:rPr>
                <w:noProof/>
                <w:szCs w:val="16"/>
                <w:lang w:val="fi-FI" w:eastAsia="fi-FI"/>
              </w:rPr>
              <w:t>0.8125</w:t>
            </w:r>
          </w:p>
        </w:tc>
        <w:tc>
          <w:tcPr>
            <w:tcW w:w="1133" w:type="dxa"/>
            <w:tcBorders>
              <w:top w:val="single" w:sz="4" w:space="0" w:color="auto"/>
              <w:left w:val="single" w:sz="4" w:space="0" w:color="auto"/>
              <w:bottom w:val="single" w:sz="4" w:space="0" w:color="auto"/>
              <w:right w:val="single" w:sz="4" w:space="0" w:color="auto"/>
            </w:tcBorders>
            <w:hideMark/>
          </w:tcPr>
          <w:p w14:paraId="3A74F114" w14:textId="77777777" w:rsidR="005C0825" w:rsidRPr="003849F5" w:rsidRDefault="005C0825">
            <w:pPr>
              <w:pStyle w:val="Paragraph"/>
              <w:jc w:val="right"/>
              <w:rPr>
                <w:noProof/>
                <w:szCs w:val="16"/>
                <w:lang w:val="fi-FI" w:eastAsia="fi-FI"/>
              </w:rPr>
            </w:pPr>
            <w:r w:rsidRPr="003849F5">
              <w:rPr>
                <w:noProof/>
                <w:szCs w:val="16"/>
                <w:lang w:val="fi-FI" w:eastAsia="fi-FI"/>
              </w:rPr>
              <w:t>ex 3902 30 00</w:t>
            </w:r>
          </w:p>
        </w:tc>
        <w:tc>
          <w:tcPr>
            <w:tcW w:w="547" w:type="dxa"/>
            <w:tcBorders>
              <w:top w:val="single" w:sz="4" w:space="0" w:color="auto"/>
              <w:left w:val="single" w:sz="4" w:space="0" w:color="auto"/>
              <w:bottom w:val="single" w:sz="4" w:space="0" w:color="auto"/>
              <w:right w:val="single" w:sz="4" w:space="0" w:color="auto"/>
            </w:tcBorders>
            <w:hideMark/>
          </w:tcPr>
          <w:p w14:paraId="3351601D"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3E0F5D3" w14:textId="77777777" w:rsidR="005C0825" w:rsidRPr="003849F5" w:rsidRDefault="005C0825">
            <w:pPr>
              <w:pStyle w:val="Paragraph"/>
              <w:rPr>
                <w:noProof/>
                <w:szCs w:val="16"/>
                <w:lang w:val="fi-FI" w:eastAsia="fi-FI"/>
              </w:rPr>
            </w:pPr>
            <w:r w:rsidRPr="003849F5">
              <w:rPr>
                <w:noProof/>
                <w:szCs w:val="16"/>
                <w:lang w:val="fi-FI" w:eastAsia="fi-FI"/>
              </w:rPr>
              <w:t>Styreenin ja isopreenin hydrogenoitu möhkälekopolymeeri (CAS RN 68648-89-5), jossa on alle 37 painoprosenttia styreeniä</w:t>
            </w:r>
          </w:p>
        </w:tc>
        <w:tc>
          <w:tcPr>
            <w:tcW w:w="911" w:type="dxa"/>
            <w:tcBorders>
              <w:top w:val="single" w:sz="4" w:space="0" w:color="auto"/>
              <w:left w:val="single" w:sz="4" w:space="0" w:color="auto"/>
              <w:bottom w:val="single" w:sz="4" w:space="0" w:color="auto"/>
              <w:right w:val="single" w:sz="4" w:space="0" w:color="auto"/>
            </w:tcBorders>
            <w:hideMark/>
          </w:tcPr>
          <w:p w14:paraId="78438FD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2F141E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C7A3A39"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32F051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B46E486" w14:textId="77777777" w:rsidR="005C0825" w:rsidRPr="003849F5" w:rsidRDefault="005C0825">
            <w:pPr>
              <w:pStyle w:val="Paragraph"/>
              <w:rPr>
                <w:noProof/>
                <w:szCs w:val="16"/>
                <w:lang w:val="fi-FI" w:eastAsia="fi-FI"/>
              </w:rPr>
            </w:pPr>
            <w:r w:rsidRPr="003849F5">
              <w:rPr>
                <w:noProof/>
                <w:szCs w:val="16"/>
                <w:lang w:val="fi-FI" w:eastAsia="fi-FI"/>
              </w:rPr>
              <w:t>0.8232</w:t>
            </w:r>
          </w:p>
        </w:tc>
        <w:tc>
          <w:tcPr>
            <w:tcW w:w="1133" w:type="dxa"/>
            <w:tcBorders>
              <w:top w:val="single" w:sz="4" w:space="0" w:color="auto"/>
              <w:left w:val="single" w:sz="4" w:space="0" w:color="auto"/>
              <w:bottom w:val="single" w:sz="4" w:space="0" w:color="auto"/>
              <w:right w:val="single" w:sz="4" w:space="0" w:color="auto"/>
            </w:tcBorders>
            <w:hideMark/>
          </w:tcPr>
          <w:p w14:paraId="19B9D8C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3902 30 00</w:t>
            </w:r>
          </w:p>
        </w:tc>
        <w:tc>
          <w:tcPr>
            <w:tcW w:w="547" w:type="dxa"/>
            <w:tcBorders>
              <w:top w:val="single" w:sz="4" w:space="0" w:color="auto"/>
              <w:left w:val="single" w:sz="4" w:space="0" w:color="auto"/>
              <w:bottom w:val="single" w:sz="4" w:space="0" w:color="auto"/>
              <w:right w:val="single" w:sz="4" w:space="0" w:color="auto"/>
            </w:tcBorders>
            <w:hideMark/>
          </w:tcPr>
          <w:p w14:paraId="09BDF395"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573651D3" w14:textId="77777777" w:rsidR="005C0825" w:rsidRPr="003849F5" w:rsidRDefault="005C0825">
            <w:pPr>
              <w:pStyle w:val="Paragraph"/>
              <w:rPr>
                <w:noProof/>
                <w:szCs w:val="16"/>
                <w:lang w:val="fi-FI" w:eastAsia="fi-FI"/>
              </w:rPr>
            </w:pPr>
            <w:r w:rsidRPr="003849F5">
              <w:rPr>
                <w:noProof/>
                <w:szCs w:val="16"/>
                <w:lang w:val="fi-FI" w:eastAsia="fi-FI"/>
              </w:rPr>
              <w:t>Styreenin, isopreenin ja butadieenin hydrattu kopolymeeri, joka sisältää vähintään 28 mutta enintään 55 painoprosenttia propeenia</w:t>
            </w:r>
          </w:p>
        </w:tc>
        <w:tc>
          <w:tcPr>
            <w:tcW w:w="911" w:type="dxa"/>
            <w:tcBorders>
              <w:top w:val="single" w:sz="4" w:space="0" w:color="auto"/>
              <w:left w:val="single" w:sz="4" w:space="0" w:color="auto"/>
              <w:bottom w:val="single" w:sz="4" w:space="0" w:color="auto"/>
              <w:right w:val="single" w:sz="4" w:space="0" w:color="auto"/>
            </w:tcBorders>
            <w:hideMark/>
          </w:tcPr>
          <w:p w14:paraId="59EDFC6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9F97CE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3385559"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27C2EB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DE3CB7A" w14:textId="77777777" w:rsidR="005C0825" w:rsidRPr="003849F5" w:rsidRDefault="005C0825">
            <w:pPr>
              <w:pStyle w:val="Paragraph"/>
              <w:rPr>
                <w:noProof/>
                <w:szCs w:val="16"/>
                <w:lang w:val="fi-FI" w:eastAsia="fi-FI"/>
              </w:rPr>
            </w:pPr>
            <w:r w:rsidRPr="003849F5">
              <w:rPr>
                <w:noProof/>
                <w:szCs w:val="16"/>
                <w:lang w:val="fi-FI" w:eastAsia="fi-FI"/>
              </w:rPr>
              <w:t>0.3181</w:t>
            </w:r>
          </w:p>
        </w:tc>
        <w:tc>
          <w:tcPr>
            <w:tcW w:w="1133" w:type="dxa"/>
            <w:tcBorders>
              <w:top w:val="single" w:sz="4" w:space="0" w:color="auto"/>
              <w:left w:val="single" w:sz="4" w:space="0" w:color="auto"/>
              <w:bottom w:val="single" w:sz="4" w:space="0" w:color="auto"/>
              <w:right w:val="single" w:sz="4" w:space="0" w:color="auto"/>
            </w:tcBorders>
            <w:hideMark/>
          </w:tcPr>
          <w:p w14:paraId="5701EC19" w14:textId="77777777" w:rsidR="005C0825" w:rsidRPr="003849F5" w:rsidRDefault="005C0825">
            <w:pPr>
              <w:pStyle w:val="Paragraph"/>
              <w:jc w:val="right"/>
              <w:rPr>
                <w:noProof/>
                <w:szCs w:val="16"/>
                <w:lang w:val="fi-FI" w:eastAsia="fi-FI"/>
              </w:rPr>
            </w:pPr>
            <w:r w:rsidRPr="003849F5">
              <w:rPr>
                <w:noProof/>
                <w:szCs w:val="16"/>
                <w:lang w:val="fi-FI" w:eastAsia="fi-FI"/>
              </w:rPr>
              <w:t>ex 3902 30 00</w:t>
            </w:r>
          </w:p>
        </w:tc>
        <w:tc>
          <w:tcPr>
            <w:tcW w:w="547" w:type="dxa"/>
            <w:tcBorders>
              <w:top w:val="single" w:sz="4" w:space="0" w:color="auto"/>
              <w:left w:val="single" w:sz="4" w:space="0" w:color="auto"/>
              <w:bottom w:val="single" w:sz="4" w:space="0" w:color="auto"/>
              <w:right w:val="single" w:sz="4" w:space="0" w:color="auto"/>
            </w:tcBorders>
            <w:hideMark/>
          </w:tcPr>
          <w:p w14:paraId="7FCB60C2" w14:textId="77777777" w:rsidR="005C0825" w:rsidRPr="003849F5" w:rsidRDefault="005C0825">
            <w:pPr>
              <w:pStyle w:val="Paragraph"/>
              <w:jc w:val="center"/>
              <w:rPr>
                <w:noProof/>
                <w:szCs w:val="16"/>
                <w:lang w:val="fi-FI" w:eastAsia="fi-FI"/>
              </w:rPr>
            </w:pPr>
            <w:r w:rsidRPr="003849F5">
              <w:rPr>
                <w:noProof/>
                <w:szCs w:val="16"/>
                <w:lang w:val="fi-FI" w:eastAsia="fi-FI"/>
              </w:rPr>
              <w:t>91</w:t>
            </w:r>
          </w:p>
        </w:tc>
        <w:tc>
          <w:tcPr>
            <w:tcW w:w="4118" w:type="dxa"/>
            <w:tcBorders>
              <w:top w:val="single" w:sz="4" w:space="0" w:color="auto"/>
              <w:left w:val="single" w:sz="4" w:space="0" w:color="auto"/>
              <w:bottom w:val="single" w:sz="4" w:space="0" w:color="auto"/>
              <w:right w:val="single" w:sz="4" w:space="0" w:color="auto"/>
            </w:tcBorders>
            <w:hideMark/>
          </w:tcPr>
          <w:p w14:paraId="384BDEF9" w14:textId="77777777" w:rsidR="005C0825" w:rsidRPr="003849F5" w:rsidRDefault="005C0825">
            <w:pPr>
              <w:pStyle w:val="Paragraph"/>
              <w:rPr>
                <w:noProof/>
                <w:szCs w:val="16"/>
                <w:lang w:val="fi-FI" w:eastAsia="fi-FI"/>
              </w:rPr>
            </w:pPr>
            <w:r w:rsidRPr="003849F5">
              <w:rPr>
                <w:noProof/>
                <w:szCs w:val="16"/>
                <w:lang w:val="fi-FI" w:eastAsia="fi-FI"/>
              </w:rPr>
              <w:t>Polystyreenin ja eteeni-propeeni-kopolymeerin A-B-möhkälekopolymeeri, joka sisältää enintään 40 painoprosenttia styreeniä, yhdessä 39 ryhmän 6 huomautuksen b kohdassa mainitussa muodossa</w:t>
            </w:r>
          </w:p>
        </w:tc>
        <w:tc>
          <w:tcPr>
            <w:tcW w:w="911" w:type="dxa"/>
            <w:tcBorders>
              <w:top w:val="single" w:sz="4" w:space="0" w:color="auto"/>
              <w:left w:val="single" w:sz="4" w:space="0" w:color="auto"/>
              <w:bottom w:val="single" w:sz="4" w:space="0" w:color="auto"/>
              <w:right w:val="single" w:sz="4" w:space="0" w:color="auto"/>
            </w:tcBorders>
            <w:hideMark/>
          </w:tcPr>
          <w:p w14:paraId="51B5D0E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1BC43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F4483A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60CE6D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118ABB3" w14:textId="77777777" w:rsidR="005C0825" w:rsidRPr="003849F5" w:rsidRDefault="005C0825">
            <w:pPr>
              <w:pStyle w:val="Paragraph"/>
              <w:rPr>
                <w:noProof/>
                <w:szCs w:val="16"/>
                <w:lang w:val="fi-FI" w:eastAsia="fi-FI"/>
              </w:rPr>
            </w:pPr>
            <w:r w:rsidRPr="003849F5">
              <w:rPr>
                <w:noProof/>
                <w:szCs w:val="16"/>
                <w:lang w:val="fi-FI" w:eastAsia="fi-FI"/>
              </w:rPr>
              <w:t>0.5143</w:t>
            </w:r>
          </w:p>
        </w:tc>
        <w:tc>
          <w:tcPr>
            <w:tcW w:w="1133" w:type="dxa"/>
            <w:tcBorders>
              <w:top w:val="single" w:sz="4" w:space="0" w:color="auto"/>
              <w:left w:val="single" w:sz="4" w:space="0" w:color="auto"/>
              <w:bottom w:val="single" w:sz="4" w:space="0" w:color="auto"/>
              <w:right w:val="single" w:sz="4" w:space="0" w:color="auto"/>
            </w:tcBorders>
            <w:hideMark/>
          </w:tcPr>
          <w:p w14:paraId="2A7FB29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3902 30 00</w:t>
            </w:r>
          </w:p>
        </w:tc>
        <w:tc>
          <w:tcPr>
            <w:tcW w:w="547" w:type="dxa"/>
            <w:tcBorders>
              <w:top w:val="single" w:sz="4" w:space="0" w:color="auto"/>
              <w:left w:val="single" w:sz="4" w:space="0" w:color="auto"/>
              <w:bottom w:val="single" w:sz="4" w:space="0" w:color="auto"/>
              <w:right w:val="single" w:sz="4" w:space="0" w:color="auto"/>
            </w:tcBorders>
            <w:hideMark/>
          </w:tcPr>
          <w:p w14:paraId="7FF420E7" w14:textId="77777777" w:rsidR="005C0825" w:rsidRPr="003849F5" w:rsidRDefault="005C0825">
            <w:pPr>
              <w:pStyle w:val="Paragraph"/>
              <w:jc w:val="center"/>
              <w:rPr>
                <w:noProof/>
                <w:szCs w:val="16"/>
                <w:lang w:val="fi-FI" w:eastAsia="fi-FI"/>
              </w:rPr>
            </w:pPr>
            <w:r w:rsidRPr="003849F5">
              <w:rPr>
                <w:noProof/>
                <w:szCs w:val="16"/>
                <w:lang w:val="fi-FI" w:eastAsia="fi-FI"/>
              </w:rPr>
              <w:t>95</w:t>
            </w:r>
          </w:p>
        </w:tc>
        <w:tc>
          <w:tcPr>
            <w:tcW w:w="4118" w:type="dxa"/>
            <w:tcBorders>
              <w:top w:val="single" w:sz="4" w:space="0" w:color="auto"/>
              <w:left w:val="single" w:sz="4" w:space="0" w:color="auto"/>
              <w:bottom w:val="single" w:sz="4" w:space="0" w:color="auto"/>
              <w:right w:val="single" w:sz="4" w:space="0" w:color="auto"/>
            </w:tcBorders>
            <w:hideMark/>
          </w:tcPr>
          <w:p w14:paraId="539F2A87" w14:textId="77777777" w:rsidR="005C0825" w:rsidRPr="003849F5" w:rsidRDefault="005C0825">
            <w:pPr>
              <w:pStyle w:val="Paragraph"/>
              <w:rPr>
                <w:noProof/>
                <w:szCs w:val="16"/>
                <w:lang w:val="fi-FI" w:eastAsia="fi-FI"/>
              </w:rPr>
            </w:pPr>
            <w:r w:rsidRPr="003849F5">
              <w:rPr>
                <w:noProof/>
                <w:szCs w:val="16"/>
                <w:lang w:val="fi-FI" w:eastAsia="fi-FI"/>
              </w:rPr>
              <w:t>A-B-A möhkälekopolymeeri,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503"/>
            </w:tblGrid>
            <w:tr w:rsidR="005C0825" w:rsidRPr="003849F5" w14:paraId="210DF221" w14:textId="77777777" w:rsidTr="005C0825">
              <w:trPr>
                <w:tblCellSpacing w:w="0" w:type="dxa"/>
              </w:trPr>
              <w:tc>
                <w:tcPr>
                  <w:tcW w:w="220" w:type="dxa"/>
                  <w:hideMark/>
                </w:tcPr>
                <w:p w14:paraId="1C2F4ECB" w14:textId="77777777" w:rsidR="005C0825" w:rsidRPr="003849F5" w:rsidRDefault="005C0825">
                  <w:pPr>
                    <w:pStyle w:val="Paragraph"/>
                    <w:rPr>
                      <w:noProof/>
                      <w:szCs w:val="20"/>
                      <w:lang w:val="fi-FI" w:eastAsia="fi-FI"/>
                    </w:rPr>
                  </w:pPr>
                  <w:r w:rsidRPr="003849F5">
                    <w:rPr>
                      <w:noProof/>
                      <w:lang w:val="fi-FI" w:eastAsia="fi-FI"/>
                    </w:rPr>
                    <w:t>—</w:t>
                  </w:r>
                </w:p>
              </w:tc>
              <w:tc>
                <w:tcPr>
                  <w:tcW w:w="2503" w:type="dxa"/>
                  <w:hideMark/>
                </w:tcPr>
                <w:p w14:paraId="5DEE7BBD" w14:textId="77777777" w:rsidR="005C0825" w:rsidRPr="003849F5" w:rsidRDefault="005C0825">
                  <w:pPr>
                    <w:pStyle w:val="Paragraph"/>
                    <w:rPr>
                      <w:noProof/>
                      <w:lang w:val="fi-FI" w:eastAsia="fi-FI"/>
                    </w:rPr>
                  </w:pPr>
                  <w:r w:rsidRPr="003849F5">
                    <w:rPr>
                      <w:noProof/>
                      <w:lang w:val="fi-FI" w:eastAsia="fi-FI"/>
                    </w:rPr>
                    <w:t>propyleeni- ja eteenikopolymeeri, ja</w:t>
                  </w:r>
                </w:p>
              </w:tc>
            </w:tr>
            <w:tr w:rsidR="005C0825" w:rsidRPr="003849F5" w14:paraId="1D752257" w14:textId="77777777" w:rsidTr="005C0825">
              <w:trPr>
                <w:tblCellSpacing w:w="0" w:type="dxa"/>
              </w:trPr>
              <w:tc>
                <w:tcPr>
                  <w:tcW w:w="220" w:type="dxa"/>
                  <w:hideMark/>
                </w:tcPr>
                <w:p w14:paraId="2F0EA81E" w14:textId="77777777" w:rsidR="005C0825" w:rsidRPr="003849F5" w:rsidRDefault="005C0825">
                  <w:pPr>
                    <w:pStyle w:val="Paragraph"/>
                    <w:rPr>
                      <w:noProof/>
                      <w:lang w:val="fi-FI" w:eastAsia="fi-FI"/>
                    </w:rPr>
                  </w:pPr>
                  <w:r w:rsidRPr="003849F5">
                    <w:rPr>
                      <w:noProof/>
                      <w:lang w:val="fi-FI" w:eastAsia="fi-FI"/>
                    </w:rPr>
                    <w:t>—</w:t>
                  </w:r>
                </w:p>
              </w:tc>
              <w:tc>
                <w:tcPr>
                  <w:tcW w:w="2503" w:type="dxa"/>
                  <w:hideMark/>
                </w:tcPr>
                <w:p w14:paraId="60544F5A" w14:textId="77777777" w:rsidR="005C0825" w:rsidRPr="003849F5" w:rsidRDefault="005C0825">
                  <w:pPr>
                    <w:pStyle w:val="Paragraph"/>
                    <w:rPr>
                      <w:noProof/>
                      <w:lang w:val="fi-FI" w:eastAsia="fi-FI"/>
                    </w:rPr>
                  </w:pPr>
                  <w:r w:rsidRPr="003849F5">
                    <w:rPr>
                      <w:noProof/>
                      <w:lang w:val="fi-FI" w:eastAsia="fi-FI"/>
                    </w:rPr>
                    <w:t>21 (± 3) painoprosenttia polystyreeniä</w:t>
                  </w:r>
                </w:p>
              </w:tc>
            </w:tr>
          </w:tbl>
          <w:p w14:paraId="31B313A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E05184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480266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34DADAF"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B65398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801B9BF" w14:textId="77777777" w:rsidR="005C0825" w:rsidRPr="003849F5" w:rsidRDefault="005C0825">
            <w:pPr>
              <w:pStyle w:val="Paragraph"/>
              <w:rPr>
                <w:noProof/>
                <w:szCs w:val="16"/>
                <w:lang w:val="fi-FI" w:eastAsia="fi-FI"/>
              </w:rPr>
            </w:pPr>
            <w:r w:rsidRPr="003849F5">
              <w:rPr>
                <w:noProof/>
                <w:szCs w:val="16"/>
                <w:lang w:val="fi-FI" w:eastAsia="fi-FI"/>
              </w:rPr>
              <w:t>0.5138</w:t>
            </w:r>
          </w:p>
        </w:tc>
        <w:tc>
          <w:tcPr>
            <w:tcW w:w="1133" w:type="dxa"/>
            <w:tcBorders>
              <w:top w:val="single" w:sz="4" w:space="0" w:color="auto"/>
              <w:left w:val="single" w:sz="4" w:space="0" w:color="auto"/>
              <w:bottom w:val="single" w:sz="4" w:space="0" w:color="auto"/>
              <w:right w:val="single" w:sz="4" w:space="0" w:color="auto"/>
            </w:tcBorders>
            <w:hideMark/>
          </w:tcPr>
          <w:p w14:paraId="253FD23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3902 30 00</w:t>
            </w:r>
          </w:p>
        </w:tc>
        <w:tc>
          <w:tcPr>
            <w:tcW w:w="547" w:type="dxa"/>
            <w:tcBorders>
              <w:top w:val="single" w:sz="4" w:space="0" w:color="auto"/>
              <w:left w:val="single" w:sz="4" w:space="0" w:color="auto"/>
              <w:bottom w:val="single" w:sz="4" w:space="0" w:color="auto"/>
              <w:right w:val="single" w:sz="4" w:space="0" w:color="auto"/>
            </w:tcBorders>
            <w:hideMark/>
          </w:tcPr>
          <w:p w14:paraId="1C6F7AAB" w14:textId="77777777" w:rsidR="005C0825" w:rsidRPr="003849F5" w:rsidRDefault="005C0825">
            <w:pPr>
              <w:pStyle w:val="Paragraph"/>
              <w:jc w:val="center"/>
              <w:rPr>
                <w:noProof/>
                <w:szCs w:val="16"/>
                <w:lang w:val="fi-FI" w:eastAsia="fi-FI"/>
              </w:rPr>
            </w:pPr>
            <w:r w:rsidRPr="003849F5">
              <w:rPr>
                <w:noProof/>
                <w:szCs w:val="16"/>
                <w:lang w:val="fi-FI" w:eastAsia="fi-FI"/>
              </w:rPr>
              <w:t>97</w:t>
            </w:r>
          </w:p>
        </w:tc>
        <w:tc>
          <w:tcPr>
            <w:tcW w:w="4118" w:type="dxa"/>
            <w:tcBorders>
              <w:top w:val="single" w:sz="4" w:space="0" w:color="auto"/>
              <w:left w:val="single" w:sz="4" w:space="0" w:color="auto"/>
              <w:bottom w:val="single" w:sz="4" w:space="0" w:color="auto"/>
              <w:right w:val="single" w:sz="4" w:space="0" w:color="auto"/>
            </w:tcBorders>
            <w:hideMark/>
          </w:tcPr>
          <w:p w14:paraId="7BC1B5EE" w14:textId="77777777" w:rsidR="005C0825" w:rsidRPr="003849F5" w:rsidRDefault="005C0825">
            <w:pPr>
              <w:pStyle w:val="Paragraph"/>
              <w:rPr>
                <w:noProof/>
                <w:szCs w:val="16"/>
                <w:lang w:val="fi-FI" w:eastAsia="fi-FI"/>
              </w:rPr>
            </w:pPr>
            <w:r w:rsidRPr="003849F5">
              <w:rPr>
                <w:noProof/>
                <w:szCs w:val="16"/>
                <w:lang w:val="fi-FI" w:eastAsia="fi-FI"/>
              </w:rPr>
              <w:t>Nestemäinen eteeni-propyleeni-kopolymeeri,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874"/>
            </w:tblGrid>
            <w:tr w:rsidR="005C0825" w:rsidRPr="003849F5" w14:paraId="026C4BCC" w14:textId="77777777" w:rsidTr="005C0825">
              <w:trPr>
                <w:tblCellSpacing w:w="0" w:type="dxa"/>
              </w:trPr>
              <w:tc>
                <w:tcPr>
                  <w:tcW w:w="220" w:type="dxa"/>
                  <w:hideMark/>
                </w:tcPr>
                <w:p w14:paraId="516D540F" w14:textId="77777777" w:rsidR="005C0825" w:rsidRPr="003849F5" w:rsidRDefault="005C0825">
                  <w:pPr>
                    <w:pStyle w:val="Paragraph"/>
                    <w:rPr>
                      <w:noProof/>
                      <w:szCs w:val="20"/>
                      <w:lang w:val="fi-FI" w:eastAsia="fi-FI"/>
                    </w:rPr>
                  </w:pPr>
                  <w:r w:rsidRPr="003849F5">
                    <w:rPr>
                      <w:noProof/>
                      <w:lang w:val="fi-FI" w:eastAsia="fi-FI"/>
                    </w:rPr>
                    <w:t>—</w:t>
                  </w:r>
                </w:p>
              </w:tc>
              <w:tc>
                <w:tcPr>
                  <w:tcW w:w="3874" w:type="dxa"/>
                  <w:hideMark/>
                </w:tcPr>
                <w:p w14:paraId="6A3EB32A" w14:textId="77777777" w:rsidR="005C0825" w:rsidRPr="003849F5" w:rsidRDefault="005C0825">
                  <w:pPr>
                    <w:pStyle w:val="Paragraph"/>
                    <w:rPr>
                      <w:noProof/>
                      <w:lang w:val="fi-FI" w:eastAsia="fi-FI"/>
                    </w:rPr>
                  </w:pPr>
                  <w:r w:rsidRPr="003849F5">
                    <w:rPr>
                      <w:noProof/>
                      <w:lang w:val="fi-FI" w:eastAsia="fi-FI"/>
                    </w:rPr>
                    <w:t>leimahduspiste on vähintään 250 °C</w:t>
                  </w:r>
                </w:p>
              </w:tc>
            </w:tr>
            <w:tr w:rsidR="005C0825" w:rsidRPr="003849F5" w14:paraId="5C713CDC" w14:textId="77777777" w:rsidTr="005C0825">
              <w:trPr>
                <w:tblCellSpacing w:w="0" w:type="dxa"/>
              </w:trPr>
              <w:tc>
                <w:tcPr>
                  <w:tcW w:w="220" w:type="dxa"/>
                  <w:hideMark/>
                </w:tcPr>
                <w:p w14:paraId="0FA4760D" w14:textId="77777777" w:rsidR="005C0825" w:rsidRPr="003849F5" w:rsidRDefault="005C0825">
                  <w:pPr>
                    <w:pStyle w:val="Paragraph"/>
                    <w:rPr>
                      <w:noProof/>
                      <w:lang w:val="fi-FI" w:eastAsia="fi-FI"/>
                    </w:rPr>
                  </w:pPr>
                  <w:r w:rsidRPr="003849F5">
                    <w:rPr>
                      <w:noProof/>
                      <w:lang w:val="fi-FI" w:eastAsia="fi-FI"/>
                    </w:rPr>
                    <w:t>—</w:t>
                  </w:r>
                </w:p>
              </w:tc>
              <w:tc>
                <w:tcPr>
                  <w:tcW w:w="3874" w:type="dxa"/>
                  <w:hideMark/>
                </w:tcPr>
                <w:p w14:paraId="33519942" w14:textId="77777777" w:rsidR="005C0825" w:rsidRPr="003849F5" w:rsidRDefault="005C0825">
                  <w:pPr>
                    <w:pStyle w:val="Paragraph"/>
                    <w:rPr>
                      <w:noProof/>
                      <w:lang w:val="fi-FI" w:eastAsia="fi-FI"/>
                    </w:rPr>
                  </w:pPr>
                  <w:r w:rsidRPr="003849F5">
                    <w:rPr>
                      <w:noProof/>
                      <w:lang w:val="fi-FI" w:eastAsia="fi-FI"/>
                    </w:rPr>
                    <w:t>viskositeetti-indeksi on vähintään 150</w:t>
                  </w:r>
                </w:p>
              </w:tc>
            </w:tr>
            <w:tr w:rsidR="005C0825" w:rsidRPr="003849F5" w14:paraId="75025645" w14:textId="77777777" w:rsidTr="005C0825">
              <w:trPr>
                <w:tblCellSpacing w:w="0" w:type="dxa"/>
              </w:trPr>
              <w:tc>
                <w:tcPr>
                  <w:tcW w:w="220" w:type="dxa"/>
                  <w:hideMark/>
                </w:tcPr>
                <w:p w14:paraId="7F38B37D" w14:textId="77777777" w:rsidR="005C0825" w:rsidRPr="003849F5" w:rsidRDefault="005C0825">
                  <w:pPr>
                    <w:pStyle w:val="Paragraph"/>
                    <w:rPr>
                      <w:noProof/>
                      <w:lang w:val="fi-FI" w:eastAsia="fi-FI"/>
                    </w:rPr>
                  </w:pPr>
                  <w:r w:rsidRPr="003849F5">
                    <w:rPr>
                      <w:noProof/>
                      <w:lang w:val="fi-FI" w:eastAsia="fi-FI"/>
                    </w:rPr>
                    <w:t>—</w:t>
                  </w:r>
                </w:p>
              </w:tc>
              <w:tc>
                <w:tcPr>
                  <w:tcW w:w="3874" w:type="dxa"/>
                  <w:hideMark/>
                </w:tcPr>
                <w:p w14:paraId="3D4AAE02" w14:textId="77777777" w:rsidR="005C0825" w:rsidRPr="003849F5" w:rsidRDefault="005C0825">
                  <w:pPr>
                    <w:pStyle w:val="Paragraph"/>
                    <w:rPr>
                      <w:noProof/>
                      <w:lang w:val="fi-FI" w:eastAsia="fi-FI"/>
                    </w:rPr>
                  </w:pPr>
                  <w:r w:rsidRPr="003849F5">
                    <w:rPr>
                      <w:noProof/>
                      <w:lang w:val="fi-FI" w:eastAsia="fi-FI"/>
                    </w:rPr>
                    <w:t>lukukeskimääräinen molekyylipaino (M</w:t>
                  </w:r>
                  <w:r w:rsidRPr="003849F5">
                    <w:rPr>
                      <w:noProof/>
                      <w:vertAlign w:val="subscript"/>
                      <w:lang w:val="fi-FI" w:eastAsia="fi-FI"/>
                    </w:rPr>
                    <w:t>n</w:t>
                  </w:r>
                  <w:r w:rsidRPr="003849F5">
                    <w:rPr>
                      <w:noProof/>
                      <w:lang w:val="fi-FI" w:eastAsia="fi-FI"/>
                    </w:rPr>
                    <w:t>) on vähintään 650</w:t>
                  </w:r>
                </w:p>
              </w:tc>
            </w:tr>
          </w:tbl>
          <w:p w14:paraId="75B48335"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91A890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A08C13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CE940B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8DDD6F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55D941D" w14:textId="77777777" w:rsidR="005C0825" w:rsidRPr="003849F5" w:rsidRDefault="005C0825">
            <w:pPr>
              <w:pStyle w:val="Paragraph"/>
              <w:rPr>
                <w:noProof/>
                <w:szCs w:val="16"/>
                <w:lang w:val="fi-FI" w:eastAsia="fi-FI"/>
              </w:rPr>
            </w:pPr>
            <w:r w:rsidRPr="003849F5">
              <w:rPr>
                <w:noProof/>
                <w:szCs w:val="16"/>
                <w:lang w:val="fi-FI" w:eastAsia="fi-FI"/>
              </w:rPr>
              <w:t>0.4424</w:t>
            </w:r>
          </w:p>
        </w:tc>
        <w:tc>
          <w:tcPr>
            <w:tcW w:w="1133" w:type="dxa"/>
            <w:tcBorders>
              <w:top w:val="single" w:sz="4" w:space="0" w:color="auto"/>
              <w:left w:val="single" w:sz="4" w:space="0" w:color="auto"/>
              <w:bottom w:val="single" w:sz="4" w:space="0" w:color="auto"/>
              <w:right w:val="single" w:sz="4" w:space="0" w:color="auto"/>
            </w:tcBorders>
            <w:hideMark/>
          </w:tcPr>
          <w:p w14:paraId="0207F7BA" w14:textId="77777777" w:rsidR="005C0825" w:rsidRPr="003849F5" w:rsidRDefault="005C0825">
            <w:pPr>
              <w:pStyle w:val="Paragraph"/>
              <w:jc w:val="right"/>
              <w:rPr>
                <w:noProof/>
                <w:szCs w:val="16"/>
                <w:lang w:val="fi-FI" w:eastAsia="fi-FI"/>
              </w:rPr>
            </w:pPr>
            <w:r w:rsidRPr="003849F5">
              <w:rPr>
                <w:noProof/>
                <w:szCs w:val="16"/>
                <w:lang w:val="fi-FI" w:eastAsia="fi-FI"/>
              </w:rPr>
              <w:t>ex 3902 90 90</w:t>
            </w:r>
          </w:p>
        </w:tc>
        <w:tc>
          <w:tcPr>
            <w:tcW w:w="547" w:type="dxa"/>
            <w:tcBorders>
              <w:top w:val="single" w:sz="4" w:space="0" w:color="auto"/>
              <w:left w:val="single" w:sz="4" w:space="0" w:color="auto"/>
              <w:bottom w:val="single" w:sz="4" w:space="0" w:color="auto"/>
              <w:right w:val="single" w:sz="4" w:space="0" w:color="auto"/>
            </w:tcBorders>
            <w:hideMark/>
          </w:tcPr>
          <w:p w14:paraId="06B75039" w14:textId="77777777" w:rsidR="005C0825" w:rsidRPr="003849F5" w:rsidRDefault="005C0825">
            <w:pPr>
              <w:pStyle w:val="Paragraph"/>
              <w:jc w:val="center"/>
              <w:rPr>
                <w:noProof/>
                <w:szCs w:val="16"/>
                <w:lang w:val="fi-FI" w:eastAsia="fi-FI"/>
              </w:rPr>
            </w:pPr>
            <w:r w:rsidRPr="003849F5">
              <w:rPr>
                <w:noProof/>
                <w:szCs w:val="16"/>
                <w:lang w:val="fi-FI" w:eastAsia="fi-FI"/>
              </w:rPr>
              <w:t>52</w:t>
            </w:r>
          </w:p>
        </w:tc>
        <w:tc>
          <w:tcPr>
            <w:tcW w:w="4118" w:type="dxa"/>
            <w:tcBorders>
              <w:top w:val="single" w:sz="4" w:space="0" w:color="auto"/>
              <w:left w:val="single" w:sz="4" w:space="0" w:color="auto"/>
              <w:bottom w:val="single" w:sz="4" w:space="0" w:color="auto"/>
              <w:right w:val="single" w:sz="4" w:space="0" w:color="auto"/>
            </w:tcBorders>
            <w:hideMark/>
          </w:tcPr>
          <w:p w14:paraId="418D5049" w14:textId="77777777" w:rsidR="005C0825" w:rsidRPr="003849F5" w:rsidRDefault="005C0825">
            <w:pPr>
              <w:pStyle w:val="Paragraph"/>
              <w:rPr>
                <w:noProof/>
                <w:szCs w:val="16"/>
                <w:lang w:val="fi-FI" w:eastAsia="fi-FI"/>
              </w:rPr>
            </w:pPr>
            <w:r w:rsidRPr="003849F5">
              <w:rPr>
                <w:noProof/>
                <w:szCs w:val="16"/>
                <w:lang w:val="fi-FI" w:eastAsia="fi-FI"/>
              </w:rPr>
              <w:t>Poly(propyleeni-ko-1-buteenin) ja maaöljyn hiilivedyistä valmistetun hartsin amorfinen poly-alfa-olefiini kopolymeeriseos</w:t>
            </w:r>
          </w:p>
        </w:tc>
        <w:tc>
          <w:tcPr>
            <w:tcW w:w="911" w:type="dxa"/>
            <w:tcBorders>
              <w:top w:val="single" w:sz="4" w:space="0" w:color="auto"/>
              <w:left w:val="single" w:sz="4" w:space="0" w:color="auto"/>
              <w:bottom w:val="single" w:sz="4" w:space="0" w:color="auto"/>
              <w:right w:val="single" w:sz="4" w:space="0" w:color="auto"/>
            </w:tcBorders>
            <w:hideMark/>
          </w:tcPr>
          <w:p w14:paraId="654DC61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3B653F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4C15B7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90FF2C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18D990D" w14:textId="77777777" w:rsidR="005C0825" w:rsidRPr="003849F5" w:rsidRDefault="005C0825">
            <w:pPr>
              <w:pStyle w:val="Paragraph"/>
              <w:rPr>
                <w:noProof/>
                <w:szCs w:val="16"/>
                <w:lang w:val="fi-FI" w:eastAsia="fi-FI"/>
              </w:rPr>
            </w:pPr>
            <w:r w:rsidRPr="003849F5">
              <w:rPr>
                <w:noProof/>
                <w:szCs w:val="16"/>
                <w:lang w:val="fi-FI" w:eastAsia="fi-FI"/>
              </w:rPr>
              <w:t>0.4509</w:t>
            </w:r>
          </w:p>
        </w:tc>
        <w:tc>
          <w:tcPr>
            <w:tcW w:w="1133" w:type="dxa"/>
            <w:tcBorders>
              <w:top w:val="single" w:sz="4" w:space="0" w:color="auto"/>
              <w:left w:val="single" w:sz="4" w:space="0" w:color="auto"/>
              <w:bottom w:val="single" w:sz="4" w:space="0" w:color="auto"/>
              <w:right w:val="single" w:sz="4" w:space="0" w:color="auto"/>
            </w:tcBorders>
            <w:hideMark/>
          </w:tcPr>
          <w:p w14:paraId="60356C5A" w14:textId="77777777" w:rsidR="005C0825" w:rsidRPr="003849F5" w:rsidRDefault="005C0825">
            <w:pPr>
              <w:pStyle w:val="Paragraph"/>
              <w:jc w:val="right"/>
              <w:rPr>
                <w:noProof/>
                <w:szCs w:val="16"/>
                <w:lang w:val="fi-FI" w:eastAsia="fi-FI"/>
              </w:rPr>
            </w:pPr>
            <w:r w:rsidRPr="003849F5">
              <w:rPr>
                <w:noProof/>
                <w:szCs w:val="16"/>
                <w:lang w:val="fi-FI" w:eastAsia="fi-FI"/>
              </w:rPr>
              <w:t>ex 3902 90 90</w:t>
            </w:r>
          </w:p>
        </w:tc>
        <w:tc>
          <w:tcPr>
            <w:tcW w:w="547" w:type="dxa"/>
            <w:tcBorders>
              <w:top w:val="single" w:sz="4" w:space="0" w:color="auto"/>
              <w:left w:val="single" w:sz="4" w:space="0" w:color="auto"/>
              <w:bottom w:val="single" w:sz="4" w:space="0" w:color="auto"/>
              <w:right w:val="single" w:sz="4" w:space="0" w:color="auto"/>
            </w:tcBorders>
            <w:hideMark/>
          </w:tcPr>
          <w:p w14:paraId="7C8A906F"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6AD3E70F" w14:textId="77777777" w:rsidR="005C0825" w:rsidRPr="003849F5" w:rsidRDefault="005C0825">
            <w:pPr>
              <w:pStyle w:val="Paragraph"/>
              <w:rPr>
                <w:noProof/>
                <w:szCs w:val="16"/>
                <w:lang w:val="fi-FI" w:eastAsia="fi-FI"/>
              </w:rPr>
            </w:pPr>
            <w:r w:rsidRPr="003849F5">
              <w:rPr>
                <w:noProof/>
                <w:szCs w:val="16"/>
                <w:lang w:val="fi-FI" w:eastAsia="fi-FI"/>
              </w:rPr>
              <w:t>Termoplastinen elastomeeri, jolla on polystyreenistä, polyisobutyleenistä ja polystyreenistä koostuva A-B-A-möhkälekopolymeerirakenne, jossa on vähintään 10 mutta enintään 35 painoprosenttia polystyreeniä</w:t>
            </w:r>
          </w:p>
        </w:tc>
        <w:tc>
          <w:tcPr>
            <w:tcW w:w="911" w:type="dxa"/>
            <w:tcBorders>
              <w:top w:val="single" w:sz="4" w:space="0" w:color="auto"/>
              <w:left w:val="single" w:sz="4" w:space="0" w:color="auto"/>
              <w:bottom w:val="single" w:sz="4" w:space="0" w:color="auto"/>
              <w:right w:val="single" w:sz="4" w:space="0" w:color="auto"/>
            </w:tcBorders>
            <w:hideMark/>
          </w:tcPr>
          <w:p w14:paraId="5E542AA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DF51A6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F0334D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116A80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3E0A23D" w14:textId="77777777" w:rsidR="005C0825" w:rsidRPr="003849F5" w:rsidRDefault="005C0825">
            <w:pPr>
              <w:pStyle w:val="Paragraph"/>
              <w:rPr>
                <w:noProof/>
                <w:szCs w:val="16"/>
                <w:lang w:val="fi-FI" w:eastAsia="fi-FI"/>
              </w:rPr>
            </w:pPr>
            <w:r w:rsidRPr="003849F5">
              <w:rPr>
                <w:noProof/>
                <w:szCs w:val="16"/>
                <w:lang w:val="fi-FI" w:eastAsia="fi-FI"/>
              </w:rPr>
              <w:t>0.4768</w:t>
            </w:r>
          </w:p>
        </w:tc>
        <w:tc>
          <w:tcPr>
            <w:tcW w:w="1133" w:type="dxa"/>
            <w:tcBorders>
              <w:top w:val="single" w:sz="4" w:space="0" w:color="auto"/>
              <w:left w:val="single" w:sz="4" w:space="0" w:color="auto"/>
              <w:bottom w:val="single" w:sz="4" w:space="0" w:color="auto"/>
              <w:right w:val="single" w:sz="4" w:space="0" w:color="auto"/>
            </w:tcBorders>
            <w:hideMark/>
          </w:tcPr>
          <w:p w14:paraId="6BBCECFA" w14:textId="77777777" w:rsidR="005C0825" w:rsidRPr="003849F5" w:rsidRDefault="005C0825">
            <w:pPr>
              <w:pStyle w:val="Paragraph"/>
              <w:jc w:val="right"/>
              <w:rPr>
                <w:noProof/>
                <w:szCs w:val="16"/>
                <w:lang w:val="fi-FI" w:eastAsia="fi-FI"/>
              </w:rPr>
            </w:pPr>
            <w:r w:rsidRPr="003849F5">
              <w:rPr>
                <w:noProof/>
                <w:szCs w:val="16"/>
                <w:lang w:val="fi-FI" w:eastAsia="fi-FI"/>
              </w:rPr>
              <w:t>ex 3902 90 90</w:t>
            </w:r>
          </w:p>
        </w:tc>
        <w:tc>
          <w:tcPr>
            <w:tcW w:w="547" w:type="dxa"/>
            <w:tcBorders>
              <w:top w:val="single" w:sz="4" w:space="0" w:color="auto"/>
              <w:left w:val="single" w:sz="4" w:space="0" w:color="auto"/>
              <w:bottom w:val="single" w:sz="4" w:space="0" w:color="auto"/>
              <w:right w:val="single" w:sz="4" w:space="0" w:color="auto"/>
            </w:tcBorders>
            <w:hideMark/>
          </w:tcPr>
          <w:p w14:paraId="49DC2576"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1D95F669" w14:textId="77777777" w:rsidR="005C0825" w:rsidRPr="003849F5" w:rsidRDefault="005C0825">
            <w:pPr>
              <w:pStyle w:val="Paragraph"/>
              <w:rPr>
                <w:noProof/>
                <w:szCs w:val="16"/>
                <w:lang w:val="fi-FI" w:eastAsia="fi-FI"/>
              </w:rPr>
            </w:pPr>
            <w:r w:rsidRPr="003849F5">
              <w:rPr>
                <w:noProof/>
                <w:szCs w:val="16"/>
                <w:lang w:val="fi-FI" w:eastAsia="fi-FI"/>
              </w:rPr>
              <w:t>Hydraamaton 100-prosenttinen alifaattinen hartsi (polymeeri), jolla on seuraavat ominaisuudet: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041BB37" w14:textId="77777777" w:rsidTr="005C0825">
              <w:trPr>
                <w:tblCellSpacing w:w="0" w:type="dxa"/>
              </w:trPr>
              <w:tc>
                <w:tcPr>
                  <w:tcW w:w="220" w:type="dxa"/>
                  <w:hideMark/>
                </w:tcPr>
                <w:p w14:paraId="1D1AEC1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CE109CD" w14:textId="77777777" w:rsidR="005C0825" w:rsidRPr="003849F5" w:rsidRDefault="005C0825">
                  <w:pPr>
                    <w:pStyle w:val="Paragraph"/>
                    <w:rPr>
                      <w:noProof/>
                      <w:lang w:val="fi-FI" w:eastAsia="fi-FI"/>
                    </w:rPr>
                  </w:pPr>
                  <w:r w:rsidRPr="003849F5">
                    <w:rPr>
                      <w:noProof/>
                      <w:lang w:val="fi-FI" w:eastAsia="fi-FI"/>
                    </w:rPr>
                    <w:t>nestemäinen huoneenlämpötilassa</w:t>
                  </w:r>
                </w:p>
              </w:tc>
            </w:tr>
            <w:tr w:rsidR="005C0825" w:rsidRPr="003849F5" w14:paraId="39D37420" w14:textId="77777777" w:rsidTr="005C0825">
              <w:trPr>
                <w:tblCellSpacing w:w="0" w:type="dxa"/>
              </w:trPr>
              <w:tc>
                <w:tcPr>
                  <w:tcW w:w="220" w:type="dxa"/>
                  <w:hideMark/>
                </w:tcPr>
                <w:p w14:paraId="04B7FA3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1078DB1" w14:textId="77777777" w:rsidR="005C0825" w:rsidRPr="003849F5" w:rsidRDefault="005C0825">
                  <w:pPr>
                    <w:pStyle w:val="Paragraph"/>
                    <w:rPr>
                      <w:noProof/>
                      <w:lang w:val="fi-FI" w:eastAsia="fi-FI"/>
                    </w:rPr>
                  </w:pPr>
                  <w:r w:rsidRPr="003849F5">
                    <w:rPr>
                      <w:noProof/>
                      <w:lang w:val="fi-FI" w:eastAsia="fi-FI"/>
                    </w:rPr>
                    <w:t>saatu C-5-alkeenimonomeerien kationipolymeroinnin tuloksena</w:t>
                  </w:r>
                </w:p>
              </w:tc>
            </w:tr>
            <w:tr w:rsidR="005C0825" w:rsidRPr="003849F5" w14:paraId="525C9523" w14:textId="77777777" w:rsidTr="005C0825">
              <w:trPr>
                <w:tblCellSpacing w:w="0" w:type="dxa"/>
              </w:trPr>
              <w:tc>
                <w:tcPr>
                  <w:tcW w:w="220" w:type="dxa"/>
                  <w:hideMark/>
                </w:tcPr>
                <w:p w14:paraId="001ACBA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F030827" w14:textId="77777777" w:rsidR="005C0825" w:rsidRPr="003849F5" w:rsidRDefault="005C0825">
                  <w:pPr>
                    <w:pStyle w:val="Paragraph"/>
                    <w:rPr>
                      <w:noProof/>
                      <w:lang w:val="fi-FI" w:eastAsia="fi-FI"/>
                    </w:rPr>
                  </w:pPr>
                  <w:r w:rsidRPr="003849F5">
                    <w:rPr>
                      <w:noProof/>
                      <w:lang w:val="fi-FI" w:eastAsia="fi-FI"/>
                    </w:rPr>
                    <w:t>jonka lukukeskimääräinen molekyylipaino (Mn) on 370 (± 50)</w:t>
                  </w:r>
                </w:p>
              </w:tc>
            </w:tr>
            <w:tr w:rsidR="005C0825" w:rsidRPr="003849F5" w14:paraId="3062DB78" w14:textId="77777777" w:rsidTr="005C0825">
              <w:trPr>
                <w:tblCellSpacing w:w="0" w:type="dxa"/>
              </w:trPr>
              <w:tc>
                <w:tcPr>
                  <w:tcW w:w="220" w:type="dxa"/>
                  <w:hideMark/>
                </w:tcPr>
                <w:p w14:paraId="44D2473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201F6B8" w14:textId="77777777" w:rsidR="005C0825" w:rsidRPr="003849F5" w:rsidRDefault="005C0825">
                  <w:pPr>
                    <w:pStyle w:val="Paragraph"/>
                    <w:rPr>
                      <w:noProof/>
                      <w:lang w:val="fi-FI" w:eastAsia="fi-FI"/>
                    </w:rPr>
                  </w:pPr>
                  <w:r w:rsidRPr="003849F5">
                    <w:rPr>
                      <w:noProof/>
                      <w:lang w:val="fi-FI" w:eastAsia="fi-FI"/>
                    </w:rPr>
                    <w:t>jonka painokeskimääräinen molekyylipaino (Mw) on 500 (± 100)</w:t>
                  </w:r>
                </w:p>
              </w:tc>
            </w:tr>
          </w:tbl>
          <w:p w14:paraId="5B8A504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4368AC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77167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2A4A33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CC69FB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D3A25F0" w14:textId="77777777" w:rsidR="005C0825" w:rsidRPr="003849F5" w:rsidRDefault="005C0825">
            <w:pPr>
              <w:pStyle w:val="Paragraph"/>
              <w:rPr>
                <w:noProof/>
                <w:szCs w:val="16"/>
                <w:lang w:val="fi-FI" w:eastAsia="fi-FI"/>
              </w:rPr>
            </w:pPr>
            <w:r w:rsidRPr="003849F5">
              <w:rPr>
                <w:noProof/>
                <w:szCs w:val="16"/>
                <w:lang w:val="fi-FI" w:eastAsia="fi-FI"/>
              </w:rPr>
              <w:t>0.7950</w:t>
            </w:r>
          </w:p>
        </w:tc>
        <w:tc>
          <w:tcPr>
            <w:tcW w:w="1133" w:type="dxa"/>
            <w:tcBorders>
              <w:top w:val="single" w:sz="4" w:space="0" w:color="auto"/>
              <w:left w:val="single" w:sz="4" w:space="0" w:color="auto"/>
              <w:bottom w:val="single" w:sz="4" w:space="0" w:color="auto"/>
              <w:right w:val="single" w:sz="4" w:space="0" w:color="auto"/>
            </w:tcBorders>
            <w:hideMark/>
          </w:tcPr>
          <w:p w14:paraId="5ACE1D89" w14:textId="77777777" w:rsidR="005C0825" w:rsidRPr="003849F5" w:rsidRDefault="005C0825">
            <w:pPr>
              <w:pStyle w:val="Paragraph"/>
              <w:jc w:val="right"/>
              <w:rPr>
                <w:noProof/>
                <w:szCs w:val="16"/>
                <w:lang w:val="fi-FI" w:eastAsia="fi-FI"/>
              </w:rPr>
            </w:pPr>
            <w:r w:rsidRPr="003849F5">
              <w:rPr>
                <w:noProof/>
                <w:szCs w:val="16"/>
                <w:lang w:val="fi-FI" w:eastAsia="fi-FI"/>
              </w:rPr>
              <w:t>ex 3902 90 90</w:t>
            </w:r>
          </w:p>
        </w:tc>
        <w:tc>
          <w:tcPr>
            <w:tcW w:w="547" w:type="dxa"/>
            <w:tcBorders>
              <w:top w:val="single" w:sz="4" w:space="0" w:color="auto"/>
              <w:left w:val="single" w:sz="4" w:space="0" w:color="auto"/>
              <w:bottom w:val="single" w:sz="4" w:space="0" w:color="auto"/>
              <w:right w:val="single" w:sz="4" w:space="0" w:color="auto"/>
            </w:tcBorders>
            <w:hideMark/>
          </w:tcPr>
          <w:p w14:paraId="304FF733"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06CB1E9F" w14:textId="77777777" w:rsidR="005C0825" w:rsidRPr="003849F5" w:rsidRDefault="005C0825">
            <w:pPr>
              <w:pStyle w:val="Paragraph"/>
              <w:rPr>
                <w:noProof/>
                <w:szCs w:val="16"/>
                <w:lang w:val="fi-FI" w:eastAsia="fi-FI"/>
              </w:rPr>
            </w:pPr>
            <w:r w:rsidRPr="003849F5">
              <w:rPr>
                <w:noProof/>
                <w:szCs w:val="16"/>
                <w:lang w:val="fi-FI" w:eastAsia="fi-FI"/>
              </w:rPr>
              <w:t>Bromattu butadieeni-styreeni-kopolymeeri (CAS RN 1195978-93-8), jonka bromipitoisuus on vähintään 60 mutta enintään 68 painoprosenttia, 39 ryhmän 6 huomautuksen b alakohdassa määritellyissä muodoissa</w:t>
            </w:r>
          </w:p>
        </w:tc>
        <w:tc>
          <w:tcPr>
            <w:tcW w:w="911" w:type="dxa"/>
            <w:tcBorders>
              <w:top w:val="single" w:sz="4" w:space="0" w:color="auto"/>
              <w:left w:val="single" w:sz="4" w:space="0" w:color="auto"/>
              <w:bottom w:val="single" w:sz="4" w:space="0" w:color="auto"/>
              <w:right w:val="single" w:sz="4" w:space="0" w:color="auto"/>
            </w:tcBorders>
            <w:hideMark/>
          </w:tcPr>
          <w:p w14:paraId="39626AF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FAF52B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404F20C"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F60B81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AE9CB6E" w14:textId="77777777" w:rsidR="005C0825" w:rsidRPr="003849F5" w:rsidRDefault="005C0825">
            <w:pPr>
              <w:pStyle w:val="Paragraph"/>
              <w:rPr>
                <w:noProof/>
                <w:szCs w:val="16"/>
                <w:lang w:val="fi-FI" w:eastAsia="fi-FI"/>
              </w:rPr>
            </w:pPr>
            <w:r w:rsidRPr="003849F5">
              <w:rPr>
                <w:noProof/>
                <w:szCs w:val="16"/>
                <w:lang w:val="fi-FI" w:eastAsia="fi-FI"/>
              </w:rPr>
              <w:t>0.4040</w:t>
            </w:r>
          </w:p>
        </w:tc>
        <w:tc>
          <w:tcPr>
            <w:tcW w:w="1133" w:type="dxa"/>
            <w:tcBorders>
              <w:top w:val="single" w:sz="4" w:space="0" w:color="auto"/>
              <w:left w:val="single" w:sz="4" w:space="0" w:color="auto"/>
              <w:bottom w:val="single" w:sz="4" w:space="0" w:color="auto"/>
              <w:right w:val="single" w:sz="4" w:space="0" w:color="auto"/>
            </w:tcBorders>
            <w:hideMark/>
          </w:tcPr>
          <w:p w14:paraId="062E0B4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3902 90 90</w:t>
            </w:r>
          </w:p>
        </w:tc>
        <w:tc>
          <w:tcPr>
            <w:tcW w:w="547" w:type="dxa"/>
            <w:tcBorders>
              <w:top w:val="single" w:sz="4" w:space="0" w:color="auto"/>
              <w:left w:val="single" w:sz="4" w:space="0" w:color="auto"/>
              <w:bottom w:val="single" w:sz="4" w:space="0" w:color="auto"/>
              <w:right w:val="single" w:sz="4" w:space="0" w:color="auto"/>
            </w:tcBorders>
            <w:hideMark/>
          </w:tcPr>
          <w:p w14:paraId="2F73BE92"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0662B2B8" w14:textId="77777777" w:rsidR="005C0825" w:rsidRPr="003849F5" w:rsidRDefault="005C0825">
            <w:pPr>
              <w:pStyle w:val="Paragraph"/>
              <w:rPr>
                <w:noProof/>
                <w:szCs w:val="16"/>
                <w:lang w:val="fi-FI" w:eastAsia="fi-FI"/>
              </w:rPr>
            </w:pPr>
            <w:r w:rsidRPr="003849F5">
              <w:rPr>
                <w:noProof/>
                <w:szCs w:val="16"/>
                <w:lang w:val="fi-FI" w:eastAsia="fi-FI"/>
              </w:rPr>
              <w:t>Synteettinen poly-alfa-olefiini, jonka viskositeetti on vähintään 3 mutta enintään 9 senttistokia (määritettynä ASTM D 445 -menetelmällä 100 °C:n lämpötilassa) ja joka on saatu polymeroimalla dodekeenia, myös jos siinä on seuraavia: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081"/>
            </w:tblGrid>
            <w:tr w:rsidR="005C0825" w:rsidRPr="003849F5" w14:paraId="32E691AC" w14:textId="77777777" w:rsidTr="005C0825">
              <w:trPr>
                <w:tblCellSpacing w:w="0" w:type="dxa"/>
              </w:trPr>
              <w:tc>
                <w:tcPr>
                  <w:tcW w:w="220" w:type="dxa"/>
                  <w:hideMark/>
                </w:tcPr>
                <w:p w14:paraId="136F01DB" w14:textId="77777777" w:rsidR="005C0825" w:rsidRPr="003849F5" w:rsidRDefault="005C0825">
                  <w:pPr>
                    <w:pStyle w:val="Paragraph"/>
                    <w:rPr>
                      <w:noProof/>
                      <w:szCs w:val="20"/>
                      <w:lang w:val="fi-FI" w:eastAsia="fi-FI"/>
                    </w:rPr>
                  </w:pPr>
                  <w:r w:rsidRPr="003849F5">
                    <w:rPr>
                      <w:noProof/>
                      <w:lang w:val="fi-FI" w:eastAsia="fi-FI"/>
                    </w:rPr>
                    <w:t>—</w:t>
                  </w:r>
                </w:p>
              </w:tc>
              <w:tc>
                <w:tcPr>
                  <w:tcW w:w="3081" w:type="dxa"/>
                  <w:hideMark/>
                </w:tcPr>
                <w:p w14:paraId="24A6ED33" w14:textId="77777777" w:rsidR="005C0825" w:rsidRPr="003849F5" w:rsidRDefault="005C0825">
                  <w:pPr>
                    <w:pStyle w:val="Paragraph"/>
                    <w:rPr>
                      <w:noProof/>
                      <w:lang w:val="fi-FI" w:eastAsia="fi-FI"/>
                    </w:rPr>
                  </w:pPr>
                  <w:r w:rsidRPr="003849F5">
                    <w:rPr>
                      <w:noProof/>
                      <w:lang w:val="fi-FI" w:eastAsia="fi-FI"/>
                    </w:rPr>
                    <w:t>enintään 40 painoprosenttia tetradekeeniä ja/tai</w:t>
                  </w:r>
                </w:p>
              </w:tc>
            </w:tr>
            <w:tr w:rsidR="005C0825" w:rsidRPr="003849F5" w14:paraId="2AC1D107" w14:textId="77777777" w:rsidTr="005C0825">
              <w:trPr>
                <w:tblCellSpacing w:w="0" w:type="dxa"/>
              </w:trPr>
              <w:tc>
                <w:tcPr>
                  <w:tcW w:w="220" w:type="dxa"/>
                  <w:hideMark/>
                </w:tcPr>
                <w:p w14:paraId="526F4CA6" w14:textId="77777777" w:rsidR="005C0825" w:rsidRPr="003849F5" w:rsidRDefault="005C0825">
                  <w:pPr>
                    <w:pStyle w:val="Paragraph"/>
                    <w:rPr>
                      <w:noProof/>
                      <w:lang w:val="fi-FI" w:eastAsia="fi-FI"/>
                    </w:rPr>
                  </w:pPr>
                  <w:r w:rsidRPr="003849F5">
                    <w:rPr>
                      <w:noProof/>
                      <w:lang w:val="fi-FI" w:eastAsia="fi-FI"/>
                    </w:rPr>
                    <w:t>—</w:t>
                  </w:r>
                </w:p>
              </w:tc>
              <w:tc>
                <w:tcPr>
                  <w:tcW w:w="3081" w:type="dxa"/>
                  <w:hideMark/>
                </w:tcPr>
                <w:p w14:paraId="12DC5BFE" w14:textId="77777777" w:rsidR="005C0825" w:rsidRPr="003849F5" w:rsidRDefault="005C0825">
                  <w:pPr>
                    <w:pStyle w:val="Paragraph"/>
                    <w:rPr>
                      <w:noProof/>
                      <w:lang w:val="fi-FI" w:eastAsia="fi-FI"/>
                    </w:rPr>
                  </w:pPr>
                  <w:r w:rsidRPr="003849F5">
                    <w:rPr>
                      <w:noProof/>
                      <w:lang w:val="fi-FI" w:eastAsia="fi-FI"/>
                    </w:rPr>
                    <w:t>enintään 2 painoprosenttia dekeeniä ja/tai</w:t>
                  </w:r>
                </w:p>
              </w:tc>
            </w:tr>
            <w:tr w:rsidR="005C0825" w:rsidRPr="003849F5" w14:paraId="010124B1" w14:textId="77777777" w:rsidTr="005C0825">
              <w:trPr>
                <w:tblCellSpacing w:w="0" w:type="dxa"/>
              </w:trPr>
              <w:tc>
                <w:tcPr>
                  <w:tcW w:w="220" w:type="dxa"/>
                  <w:hideMark/>
                </w:tcPr>
                <w:p w14:paraId="687CC465" w14:textId="77777777" w:rsidR="005C0825" w:rsidRPr="003849F5" w:rsidRDefault="005C0825">
                  <w:pPr>
                    <w:pStyle w:val="Paragraph"/>
                    <w:rPr>
                      <w:noProof/>
                      <w:lang w:val="fi-FI" w:eastAsia="fi-FI"/>
                    </w:rPr>
                  </w:pPr>
                  <w:r w:rsidRPr="003849F5">
                    <w:rPr>
                      <w:noProof/>
                      <w:lang w:val="fi-FI" w:eastAsia="fi-FI"/>
                    </w:rPr>
                    <w:t>—</w:t>
                  </w:r>
                </w:p>
              </w:tc>
              <w:tc>
                <w:tcPr>
                  <w:tcW w:w="3081" w:type="dxa"/>
                  <w:hideMark/>
                </w:tcPr>
                <w:p w14:paraId="15874224" w14:textId="77777777" w:rsidR="005C0825" w:rsidRPr="003849F5" w:rsidRDefault="005C0825">
                  <w:pPr>
                    <w:pStyle w:val="Paragraph"/>
                    <w:rPr>
                      <w:noProof/>
                      <w:lang w:val="fi-FI" w:eastAsia="fi-FI"/>
                    </w:rPr>
                  </w:pPr>
                  <w:r w:rsidRPr="003849F5">
                    <w:rPr>
                      <w:noProof/>
                      <w:lang w:val="fi-FI" w:eastAsia="fi-FI"/>
                    </w:rPr>
                    <w:t>enintään 2 painoprosenttia heksadeeniä</w:t>
                  </w:r>
                </w:p>
              </w:tc>
            </w:tr>
          </w:tbl>
          <w:p w14:paraId="23E943F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6E10DE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2DF64F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F306A0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6C1F85D"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4C83BFAC" w14:textId="77777777" w:rsidR="005C0825" w:rsidRPr="003849F5" w:rsidRDefault="005C0825">
            <w:pPr>
              <w:pStyle w:val="Paragraph"/>
              <w:rPr>
                <w:noProof/>
                <w:szCs w:val="16"/>
                <w:lang w:val="fi-FI" w:eastAsia="fi-FI"/>
              </w:rPr>
            </w:pPr>
            <w:r w:rsidRPr="003849F5">
              <w:rPr>
                <w:noProof/>
                <w:szCs w:val="16"/>
                <w:lang w:val="fi-FI" w:eastAsia="fi-FI"/>
              </w:rPr>
              <w:t>0.6422</w:t>
            </w:r>
          </w:p>
          <w:p w14:paraId="755CF77B"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0A8F2D43"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3902 90 90</w:t>
            </w:r>
          </w:p>
          <w:p w14:paraId="31C81551" w14:textId="77777777" w:rsidR="005C0825" w:rsidRPr="003849F5" w:rsidRDefault="005C0825">
            <w:pPr>
              <w:pStyle w:val="Paragraph"/>
              <w:jc w:val="right"/>
              <w:rPr>
                <w:noProof/>
                <w:szCs w:val="16"/>
                <w:lang w:val="fi-FI" w:eastAsia="fi-FI"/>
              </w:rPr>
            </w:pPr>
            <w:r w:rsidRPr="003849F5">
              <w:rPr>
                <w:noProof/>
                <w:szCs w:val="16"/>
                <w:lang w:val="fi-FI" w:eastAsia="fi-FI"/>
              </w:rPr>
              <w:t>ex 3911 90 99</w:t>
            </w:r>
          </w:p>
        </w:tc>
        <w:tc>
          <w:tcPr>
            <w:tcW w:w="547" w:type="dxa"/>
            <w:tcBorders>
              <w:top w:val="single" w:sz="4" w:space="0" w:color="auto"/>
              <w:left w:val="single" w:sz="4" w:space="0" w:color="auto"/>
              <w:bottom w:val="single" w:sz="4" w:space="0" w:color="auto"/>
              <w:right w:val="single" w:sz="4" w:space="0" w:color="auto"/>
            </w:tcBorders>
            <w:hideMark/>
          </w:tcPr>
          <w:p w14:paraId="63E6A42F" w14:textId="77777777" w:rsidR="005C0825" w:rsidRPr="003849F5" w:rsidRDefault="005C0825">
            <w:pPr>
              <w:pStyle w:val="Paragraph"/>
              <w:jc w:val="center"/>
              <w:rPr>
                <w:noProof/>
                <w:szCs w:val="16"/>
                <w:lang w:val="fi-FI" w:eastAsia="fi-FI"/>
              </w:rPr>
            </w:pPr>
            <w:r w:rsidRPr="003849F5">
              <w:rPr>
                <w:noProof/>
                <w:szCs w:val="16"/>
                <w:lang w:val="fi-FI" w:eastAsia="fi-FI"/>
              </w:rPr>
              <w:t>75</w:t>
            </w:r>
          </w:p>
          <w:p w14:paraId="22357E29" w14:textId="77777777" w:rsidR="005C0825" w:rsidRPr="003849F5" w:rsidRDefault="005C0825">
            <w:pPr>
              <w:pStyle w:val="Paragraph"/>
              <w:jc w:val="center"/>
              <w:rPr>
                <w:noProof/>
                <w:szCs w:val="16"/>
                <w:lang w:val="fi-FI" w:eastAsia="fi-FI"/>
              </w:rPr>
            </w:pPr>
            <w:r w:rsidRPr="003849F5">
              <w:rPr>
                <w:noProof/>
                <w:szCs w:val="16"/>
                <w:lang w:val="fi-FI" w:eastAsia="fi-FI"/>
              </w:rPr>
              <w:t>28</w:t>
            </w:r>
          </w:p>
        </w:tc>
        <w:tc>
          <w:tcPr>
            <w:tcW w:w="4118" w:type="dxa"/>
            <w:tcBorders>
              <w:top w:val="single" w:sz="4" w:space="0" w:color="auto"/>
              <w:left w:val="single" w:sz="4" w:space="0" w:color="auto"/>
              <w:bottom w:val="nil"/>
              <w:right w:val="single" w:sz="4" w:space="0" w:color="auto"/>
            </w:tcBorders>
          </w:tcPr>
          <w:p w14:paraId="7935B1A0" w14:textId="77777777" w:rsidR="005C0825" w:rsidRPr="003849F5" w:rsidRDefault="005C0825">
            <w:pPr>
              <w:pStyle w:val="Paragraph"/>
              <w:rPr>
                <w:noProof/>
                <w:szCs w:val="16"/>
                <w:lang w:val="fi-FI" w:eastAsia="fi-FI"/>
              </w:rPr>
            </w:pPr>
            <w:r w:rsidRPr="003849F5">
              <w:rPr>
                <w:noProof/>
                <w:szCs w:val="16"/>
                <w:lang w:val="fi-FI" w:eastAsia="fi-FI"/>
              </w:rPr>
              <w:t>2,5-furandionin ja 2,4,4-trimetyylipenteenin polykarboksilaattinatriumsuola jauheena</w:t>
            </w:r>
          </w:p>
          <w:p w14:paraId="1BEC32F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4F6B5670" w14:textId="77777777" w:rsidR="005C0825" w:rsidRPr="003849F5" w:rsidRDefault="005C0825">
            <w:pPr>
              <w:pStyle w:val="Paragraph"/>
              <w:rPr>
                <w:noProof/>
                <w:szCs w:val="16"/>
                <w:lang w:val="fi-FI" w:eastAsia="fi-FI"/>
              </w:rPr>
            </w:pPr>
            <w:r w:rsidRPr="003849F5">
              <w:rPr>
                <w:noProof/>
                <w:szCs w:val="16"/>
                <w:lang w:val="fi-FI" w:eastAsia="fi-FI"/>
              </w:rPr>
              <w:t>0 %</w:t>
            </w:r>
          </w:p>
          <w:p w14:paraId="63DFEF6F"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0F172FB" w14:textId="77777777" w:rsidR="005C0825" w:rsidRPr="003849F5" w:rsidRDefault="005C0825">
            <w:pPr>
              <w:pStyle w:val="Paragraph"/>
              <w:rPr>
                <w:noProof/>
                <w:szCs w:val="16"/>
                <w:lang w:val="fi-FI" w:eastAsia="fi-FI"/>
              </w:rPr>
            </w:pPr>
            <w:r w:rsidRPr="003849F5">
              <w:rPr>
                <w:noProof/>
                <w:szCs w:val="16"/>
                <w:lang w:val="fi-FI" w:eastAsia="fi-FI"/>
              </w:rPr>
              <w:t>-</w:t>
            </w:r>
          </w:p>
          <w:p w14:paraId="69D4D21C"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248D6E97" w14:textId="77777777" w:rsidR="005C0825" w:rsidRPr="003849F5" w:rsidRDefault="005C0825">
            <w:pPr>
              <w:pStyle w:val="Paragraph"/>
              <w:rPr>
                <w:noProof/>
                <w:szCs w:val="16"/>
                <w:lang w:val="fi-FI" w:eastAsia="fi-FI"/>
              </w:rPr>
            </w:pPr>
            <w:r w:rsidRPr="003849F5">
              <w:rPr>
                <w:noProof/>
                <w:szCs w:val="16"/>
                <w:lang w:val="fi-FI" w:eastAsia="fi-FI"/>
              </w:rPr>
              <w:t>31.12.2024</w:t>
            </w:r>
          </w:p>
          <w:p w14:paraId="60D85857" w14:textId="77777777" w:rsidR="005C0825" w:rsidRPr="003849F5" w:rsidRDefault="005C0825">
            <w:pPr>
              <w:pStyle w:val="Paragraph"/>
              <w:rPr>
                <w:noProof/>
                <w:szCs w:val="16"/>
                <w:lang w:val="fi-FI" w:eastAsia="fi-FI"/>
              </w:rPr>
            </w:pPr>
          </w:p>
        </w:tc>
      </w:tr>
      <w:tr w:rsidR="005C0825" w:rsidRPr="003849F5" w14:paraId="771EC54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A62042B" w14:textId="77777777" w:rsidR="005C0825" w:rsidRPr="003849F5" w:rsidRDefault="005C0825">
            <w:pPr>
              <w:pStyle w:val="Paragraph"/>
              <w:rPr>
                <w:noProof/>
                <w:szCs w:val="16"/>
                <w:lang w:val="fi-FI" w:eastAsia="fi-FI"/>
              </w:rPr>
            </w:pPr>
            <w:r w:rsidRPr="003849F5">
              <w:rPr>
                <w:noProof/>
                <w:szCs w:val="16"/>
                <w:lang w:val="fi-FI" w:eastAsia="fi-FI"/>
              </w:rPr>
              <w:t>0.2900</w:t>
            </w:r>
          </w:p>
        </w:tc>
        <w:tc>
          <w:tcPr>
            <w:tcW w:w="1133" w:type="dxa"/>
            <w:tcBorders>
              <w:top w:val="single" w:sz="4" w:space="0" w:color="auto"/>
              <w:left w:val="single" w:sz="4" w:space="0" w:color="auto"/>
              <w:bottom w:val="single" w:sz="4" w:space="0" w:color="auto"/>
              <w:right w:val="single" w:sz="4" w:space="0" w:color="auto"/>
            </w:tcBorders>
            <w:hideMark/>
          </w:tcPr>
          <w:p w14:paraId="5D46AD2D" w14:textId="77777777" w:rsidR="005C0825" w:rsidRPr="003849F5" w:rsidRDefault="005C0825">
            <w:pPr>
              <w:pStyle w:val="Paragraph"/>
              <w:jc w:val="right"/>
              <w:rPr>
                <w:noProof/>
                <w:szCs w:val="16"/>
                <w:lang w:val="fi-FI" w:eastAsia="fi-FI"/>
              </w:rPr>
            </w:pPr>
            <w:r w:rsidRPr="003849F5">
              <w:rPr>
                <w:noProof/>
                <w:szCs w:val="16"/>
                <w:lang w:val="fi-FI" w:eastAsia="fi-FI"/>
              </w:rPr>
              <w:t>ex 3902 90 90</w:t>
            </w:r>
          </w:p>
        </w:tc>
        <w:tc>
          <w:tcPr>
            <w:tcW w:w="547" w:type="dxa"/>
            <w:tcBorders>
              <w:top w:val="single" w:sz="4" w:space="0" w:color="auto"/>
              <w:left w:val="single" w:sz="4" w:space="0" w:color="auto"/>
              <w:bottom w:val="single" w:sz="4" w:space="0" w:color="auto"/>
              <w:right w:val="single" w:sz="4" w:space="0" w:color="auto"/>
            </w:tcBorders>
            <w:hideMark/>
          </w:tcPr>
          <w:p w14:paraId="7B6E8317" w14:textId="77777777" w:rsidR="005C0825" w:rsidRPr="003849F5" w:rsidRDefault="005C0825">
            <w:pPr>
              <w:pStyle w:val="Paragraph"/>
              <w:jc w:val="center"/>
              <w:rPr>
                <w:noProof/>
                <w:szCs w:val="16"/>
                <w:lang w:val="fi-FI" w:eastAsia="fi-FI"/>
              </w:rPr>
            </w:pPr>
            <w:r w:rsidRPr="003849F5">
              <w:rPr>
                <w:noProof/>
                <w:szCs w:val="16"/>
                <w:lang w:val="fi-FI" w:eastAsia="fi-FI"/>
              </w:rPr>
              <w:t>92</w:t>
            </w:r>
          </w:p>
        </w:tc>
        <w:tc>
          <w:tcPr>
            <w:tcW w:w="4118" w:type="dxa"/>
            <w:tcBorders>
              <w:top w:val="single" w:sz="4" w:space="0" w:color="auto"/>
              <w:left w:val="single" w:sz="4" w:space="0" w:color="auto"/>
              <w:bottom w:val="single" w:sz="4" w:space="0" w:color="auto"/>
              <w:right w:val="single" w:sz="4" w:space="0" w:color="auto"/>
            </w:tcBorders>
            <w:hideMark/>
          </w:tcPr>
          <w:p w14:paraId="59A81133" w14:textId="77777777" w:rsidR="005C0825" w:rsidRPr="003849F5" w:rsidRDefault="005C0825">
            <w:pPr>
              <w:pStyle w:val="Paragraph"/>
              <w:rPr>
                <w:noProof/>
                <w:szCs w:val="16"/>
                <w:lang w:val="fi-FI" w:eastAsia="fi-FI"/>
              </w:rPr>
            </w:pPr>
            <w:r w:rsidRPr="003849F5">
              <w:rPr>
                <w:noProof/>
                <w:szCs w:val="16"/>
                <w:lang w:val="fi-FI" w:eastAsia="fi-FI"/>
              </w:rPr>
              <w:t>4-Metyylipent-1-eenipolymeerit</w:t>
            </w:r>
          </w:p>
        </w:tc>
        <w:tc>
          <w:tcPr>
            <w:tcW w:w="911" w:type="dxa"/>
            <w:tcBorders>
              <w:top w:val="single" w:sz="4" w:space="0" w:color="auto"/>
              <w:left w:val="single" w:sz="4" w:space="0" w:color="auto"/>
              <w:bottom w:val="single" w:sz="4" w:space="0" w:color="auto"/>
              <w:right w:val="single" w:sz="4" w:space="0" w:color="auto"/>
            </w:tcBorders>
            <w:hideMark/>
          </w:tcPr>
          <w:p w14:paraId="1FA8B78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694B1D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17881F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FF06A2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835237" w14:textId="77777777" w:rsidR="005C0825" w:rsidRPr="003849F5" w:rsidRDefault="005C0825">
            <w:pPr>
              <w:pStyle w:val="Paragraph"/>
              <w:rPr>
                <w:noProof/>
                <w:szCs w:val="16"/>
                <w:lang w:val="fi-FI" w:eastAsia="fi-FI"/>
              </w:rPr>
            </w:pPr>
            <w:r w:rsidRPr="003849F5">
              <w:rPr>
                <w:noProof/>
                <w:szCs w:val="16"/>
                <w:lang w:val="fi-FI" w:eastAsia="fi-FI"/>
              </w:rPr>
              <w:t>0.6214</w:t>
            </w:r>
          </w:p>
        </w:tc>
        <w:tc>
          <w:tcPr>
            <w:tcW w:w="1133" w:type="dxa"/>
            <w:tcBorders>
              <w:top w:val="single" w:sz="4" w:space="0" w:color="auto"/>
              <w:left w:val="single" w:sz="4" w:space="0" w:color="auto"/>
              <w:bottom w:val="single" w:sz="4" w:space="0" w:color="auto"/>
              <w:right w:val="single" w:sz="4" w:space="0" w:color="auto"/>
            </w:tcBorders>
            <w:hideMark/>
          </w:tcPr>
          <w:p w14:paraId="32F5F9F3" w14:textId="77777777" w:rsidR="005C0825" w:rsidRPr="003849F5" w:rsidRDefault="005C0825">
            <w:pPr>
              <w:pStyle w:val="Paragraph"/>
              <w:jc w:val="right"/>
              <w:rPr>
                <w:noProof/>
                <w:szCs w:val="16"/>
                <w:lang w:val="fi-FI" w:eastAsia="fi-FI"/>
              </w:rPr>
            </w:pPr>
            <w:r w:rsidRPr="003849F5">
              <w:rPr>
                <w:noProof/>
                <w:szCs w:val="16"/>
                <w:lang w:val="fi-FI" w:eastAsia="fi-FI"/>
              </w:rPr>
              <w:t>ex 3902 90 90</w:t>
            </w:r>
          </w:p>
        </w:tc>
        <w:tc>
          <w:tcPr>
            <w:tcW w:w="547" w:type="dxa"/>
            <w:tcBorders>
              <w:top w:val="single" w:sz="4" w:space="0" w:color="auto"/>
              <w:left w:val="single" w:sz="4" w:space="0" w:color="auto"/>
              <w:bottom w:val="single" w:sz="4" w:space="0" w:color="auto"/>
              <w:right w:val="single" w:sz="4" w:space="0" w:color="auto"/>
            </w:tcBorders>
            <w:hideMark/>
          </w:tcPr>
          <w:p w14:paraId="21829D65" w14:textId="77777777" w:rsidR="005C0825" w:rsidRPr="003849F5" w:rsidRDefault="005C0825">
            <w:pPr>
              <w:pStyle w:val="Paragraph"/>
              <w:jc w:val="center"/>
              <w:rPr>
                <w:noProof/>
                <w:szCs w:val="16"/>
                <w:lang w:val="fi-FI" w:eastAsia="fi-FI"/>
              </w:rPr>
            </w:pPr>
            <w:r w:rsidRPr="003849F5">
              <w:rPr>
                <w:noProof/>
                <w:szCs w:val="16"/>
                <w:lang w:val="fi-FI" w:eastAsia="fi-FI"/>
              </w:rPr>
              <w:t>94</w:t>
            </w:r>
          </w:p>
        </w:tc>
        <w:tc>
          <w:tcPr>
            <w:tcW w:w="4118" w:type="dxa"/>
            <w:tcBorders>
              <w:top w:val="single" w:sz="4" w:space="0" w:color="auto"/>
              <w:left w:val="single" w:sz="4" w:space="0" w:color="auto"/>
              <w:bottom w:val="single" w:sz="4" w:space="0" w:color="auto"/>
              <w:right w:val="single" w:sz="4" w:space="0" w:color="auto"/>
            </w:tcBorders>
            <w:hideMark/>
          </w:tcPr>
          <w:p w14:paraId="2ADCF56C" w14:textId="77777777" w:rsidR="005C0825" w:rsidRPr="003849F5" w:rsidRDefault="005C0825">
            <w:pPr>
              <w:pStyle w:val="Paragraph"/>
              <w:rPr>
                <w:noProof/>
                <w:szCs w:val="16"/>
                <w:lang w:val="fi-FI" w:eastAsia="fi-FI"/>
              </w:rPr>
            </w:pPr>
            <w:r w:rsidRPr="003849F5">
              <w:rPr>
                <w:noProof/>
                <w:szCs w:val="16"/>
                <w:lang w:val="fi-FI" w:eastAsia="fi-FI"/>
              </w:rPr>
              <w:t>Klooratut polyolefiinit, myös liuoksena tai dispersiona</w:t>
            </w:r>
          </w:p>
        </w:tc>
        <w:tc>
          <w:tcPr>
            <w:tcW w:w="911" w:type="dxa"/>
            <w:tcBorders>
              <w:top w:val="single" w:sz="4" w:space="0" w:color="auto"/>
              <w:left w:val="single" w:sz="4" w:space="0" w:color="auto"/>
              <w:bottom w:val="single" w:sz="4" w:space="0" w:color="auto"/>
              <w:right w:val="single" w:sz="4" w:space="0" w:color="auto"/>
            </w:tcBorders>
            <w:hideMark/>
          </w:tcPr>
          <w:p w14:paraId="79BFFFE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C85E2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2D13BD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4A18D0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52496D0" w14:textId="77777777" w:rsidR="005C0825" w:rsidRPr="003849F5" w:rsidRDefault="005C0825">
            <w:pPr>
              <w:pStyle w:val="Paragraph"/>
              <w:rPr>
                <w:noProof/>
                <w:szCs w:val="16"/>
                <w:lang w:val="fi-FI" w:eastAsia="fi-FI"/>
              </w:rPr>
            </w:pPr>
            <w:r w:rsidRPr="003849F5">
              <w:rPr>
                <w:noProof/>
                <w:szCs w:val="16"/>
                <w:lang w:val="fi-FI" w:eastAsia="fi-FI"/>
              </w:rPr>
              <w:t>0.4166</w:t>
            </w:r>
          </w:p>
        </w:tc>
        <w:tc>
          <w:tcPr>
            <w:tcW w:w="1133" w:type="dxa"/>
            <w:tcBorders>
              <w:top w:val="single" w:sz="4" w:space="0" w:color="auto"/>
              <w:left w:val="single" w:sz="4" w:space="0" w:color="auto"/>
              <w:bottom w:val="single" w:sz="4" w:space="0" w:color="auto"/>
              <w:right w:val="single" w:sz="4" w:space="0" w:color="auto"/>
            </w:tcBorders>
            <w:hideMark/>
          </w:tcPr>
          <w:p w14:paraId="57BA68B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3903 19 00</w:t>
            </w:r>
          </w:p>
        </w:tc>
        <w:tc>
          <w:tcPr>
            <w:tcW w:w="547" w:type="dxa"/>
            <w:tcBorders>
              <w:top w:val="single" w:sz="4" w:space="0" w:color="auto"/>
              <w:left w:val="single" w:sz="4" w:space="0" w:color="auto"/>
              <w:bottom w:val="single" w:sz="4" w:space="0" w:color="auto"/>
              <w:right w:val="single" w:sz="4" w:space="0" w:color="auto"/>
            </w:tcBorders>
            <w:hideMark/>
          </w:tcPr>
          <w:p w14:paraId="25508622"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1D3682AC" w14:textId="77777777" w:rsidR="005C0825" w:rsidRPr="003849F5" w:rsidRDefault="005C0825">
            <w:pPr>
              <w:pStyle w:val="Paragraph"/>
              <w:rPr>
                <w:noProof/>
                <w:szCs w:val="16"/>
                <w:lang w:val="fi-FI" w:eastAsia="fi-FI"/>
              </w:rPr>
            </w:pPr>
            <w:r w:rsidRPr="003849F5">
              <w:rPr>
                <w:noProof/>
                <w:szCs w:val="16"/>
                <w:lang w:val="fi-FI" w:eastAsia="fi-FI"/>
              </w:rPr>
              <w:t>Kiteinen polystyreeni: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65434AB" w14:textId="77777777" w:rsidTr="005C0825">
              <w:trPr>
                <w:tblCellSpacing w:w="0" w:type="dxa"/>
              </w:trPr>
              <w:tc>
                <w:tcPr>
                  <w:tcW w:w="220" w:type="dxa"/>
                  <w:hideMark/>
                </w:tcPr>
                <w:p w14:paraId="4F3FBC6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B2C876D" w14:textId="77777777" w:rsidR="005C0825" w:rsidRPr="003849F5" w:rsidRDefault="005C0825">
                  <w:pPr>
                    <w:pStyle w:val="Paragraph"/>
                    <w:rPr>
                      <w:noProof/>
                      <w:lang w:val="fi-FI" w:eastAsia="fi-FI"/>
                    </w:rPr>
                  </w:pPr>
                  <w:r w:rsidRPr="003849F5">
                    <w:rPr>
                      <w:noProof/>
                      <w:lang w:val="fi-FI" w:eastAsia="fi-FI"/>
                    </w:rPr>
                    <w:t>jonka sulamispiste on vähintään 268 °C mutta enintään 272 °C,</w:t>
                  </w:r>
                </w:p>
              </w:tc>
            </w:tr>
            <w:tr w:rsidR="005C0825" w:rsidRPr="003849F5" w14:paraId="3FD5C02D" w14:textId="77777777" w:rsidTr="005C0825">
              <w:trPr>
                <w:tblCellSpacing w:w="0" w:type="dxa"/>
              </w:trPr>
              <w:tc>
                <w:tcPr>
                  <w:tcW w:w="220" w:type="dxa"/>
                  <w:hideMark/>
                </w:tcPr>
                <w:p w14:paraId="7775565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B7D453A" w14:textId="77777777" w:rsidR="005C0825" w:rsidRPr="003849F5" w:rsidRDefault="005C0825">
                  <w:pPr>
                    <w:pStyle w:val="Paragraph"/>
                    <w:rPr>
                      <w:noProof/>
                      <w:lang w:val="fi-FI" w:eastAsia="fi-FI"/>
                    </w:rPr>
                  </w:pPr>
                  <w:r w:rsidRPr="003849F5">
                    <w:rPr>
                      <w:noProof/>
                      <w:lang w:val="fi-FI" w:eastAsia="fi-FI"/>
                    </w:rPr>
                    <w:t>jähmettymispiste vähintään 232 °C mutta enintään 247 °C,</w:t>
                  </w:r>
                </w:p>
              </w:tc>
            </w:tr>
            <w:tr w:rsidR="005C0825" w:rsidRPr="003849F5" w14:paraId="0EC05B2F" w14:textId="77777777" w:rsidTr="005C0825">
              <w:trPr>
                <w:tblCellSpacing w:w="0" w:type="dxa"/>
              </w:trPr>
              <w:tc>
                <w:tcPr>
                  <w:tcW w:w="220" w:type="dxa"/>
                  <w:hideMark/>
                </w:tcPr>
                <w:p w14:paraId="063A4CC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5A10EC5" w14:textId="77777777" w:rsidR="005C0825" w:rsidRPr="003849F5" w:rsidRDefault="005C0825">
                  <w:pPr>
                    <w:pStyle w:val="Paragraph"/>
                    <w:rPr>
                      <w:noProof/>
                      <w:lang w:val="fi-FI" w:eastAsia="fi-FI"/>
                    </w:rPr>
                  </w:pPr>
                  <w:r w:rsidRPr="003849F5">
                    <w:rPr>
                      <w:noProof/>
                      <w:lang w:val="fi-FI" w:eastAsia="fi-FI"/>
                    </w:rPr>
                    <w:t>myös lisä- ja täyteaineita sisältävä</w:t>
                  </w:r>
                </w:p>
              </w:tc>
            </w:tr>
          </w:tbl>
          <w:p w14:paraId="0476D5B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DF1BDC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0B1FA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BCA8D75"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DFC005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AC4958" w14:textId="77777777" w:rsidR="005C0825" w:rsidRPr="003849F5" w:rsidRDefault="005C0825">
            <w:pPr>
              <w:pStyle w:val="Paragraph"/>
              <w:rPr>
                <w:noProof/>
                <w:szCs w:val="16"/>
                <w:lang w:val="fi-FI" w:eastAsia="fi-FI"/>
              </w:rPr>
            </w:pPr>
            <w:r w:rsidRPr="003849F5">
              <w:rPr>
                <w:noProof/>
                <w:szCs w:val="16"/>
                <w:lang w:val="fi-FI" w:eastAsia="fi-FI"/>
              </w:rPr>
              <w:t>0.5175</w:t>
            </w:r>
          </w:p>
        </w:tc>
        <w:tc>
          <w:tcPr>
            <w:tcW w:w="1133" w:type="dxa"/>
            <w:tcBorders>
              <w:top w:val="single" w:sz="4" w:space="0" w:color="auto"/>
              <w:left w:val="single" w:sz="4" w:space="0" w:color="auto"/>
              <w:bottom w:val="single" w:sz="4" w:space="0" w:color="auto"/>
              <w:right w:val="single" w:sz="4" w:space="0" w:color="auto"/>
            </w:tcBorders>
            <w:hideMark/>
          </w:tcPr>
          <w:p w14:paraId="30867BDA" w14:textId="77777777" w:rsidR="005C0825" w:rsidRPr="003849F5" w:rsidRDefault="005C0825">
            <w:pPr>
              <w:pStyle w:val="Paragraph"/>
              <w:jc w:val="right"/>
              <w:rPr>
                <w:noProof/>
                <w:szCs w:val="16"/>
                <w:lang w:val="fi-FI" w:eastAsia="fi-FI"/>
              </w:rPr>
            </w:pPr>
            <w:r w:rsidRPr="003849F5">
              <w:rPr>
                <w:noProof/>
                <w:szCs w:val="16"/>
                <w:lang w:val="fi-FI" w:eastAsia="fi-FI"/>
              </w:rPr>
              <w:t>ex 3903 90 90</w:t>
            </w:r>
          </w:p>
        </w:tc>
        <w:tc>
          <w:tcPr>
            <w:tcW w:w="547" w:type="dxa"/>
            <w:tcBorders>
              <w:top w:val="single" w:sz="4" w:space="0" w:color="auto"/>
              <w:left w:val="single" w:sz="4" w:space="0" w:color="auto"/>
              <w:bottom w:val="single" w:sz="4" w:space="0" w:color="auto"/>
              <w:right w:val="single" w:sz="4" w:space="0" w:color="auto"/>
            </w:tcBorders>
            <w:hideMark/>
          </w:tcPr>
          <w:p w14:paraId="324A2D97"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62C3DA10" w14:textId="77777777" w:rsidR="005C0825" w:rsidRPr="003849F5" w:rsidRDefault="005C0825">
            <w:pPr>
              <w:pStyle w:val="Paragraph"/>
              <w:rPr>
                <w:noProof/>
                <w:szCs w:val="16"/>
                <w:lang w:val="fi-FI" w:eastAsia="fi-FI"/>
              </w:rPr>
            </w:pPr>
            <w:r w:rsidRPr="003849F5">
              <w:rPr>
                <w:noProof/>
                <w:szCs w:val="16"/>
                <w:lang w:val="fi-FI" w:eastAsia="fi-FI"/>
              </w:rPr>
              <w:t>Kopolymeeri rakeina,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D700F50" w14:textId="77777777" w:rsidTr="005C0825">
              <w:trPr>
                <w:tblCellSpacing w:w="0" w:type="dxa"/>
              </w:trPr>
              <w:tc>
                <w:tcPr>
                  <w:tcW w:w="220" w:type="dxa"/>
                  <w:hideMark/>
                </w:tcPr>
                <w:p w14:paraId="0E917A5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E0F5656" w14:textId="77777777" w:rsidR="005C0825" w:rsidRPr="003849F5" w:rsidRDefault="005C0825">
                  <w:pPr>
                    <w:pStyle w:val="Paragraph"/>
                    <w:rPr>
                      <w:noProof/>
                      <w:lang w:val="fi-FI" w:eastAsia="fi-FI"/>
                    </w:rPr>
                  </w:pPr>
                  <w:r w:rsidRPr="003849F5">
                    <w:rPr>
                      <w:noProof/>
                      <w:lang w:val="fi-FI" w:eastAsia="fi-FI"/>
                    </w:rPr>
                    <w:t>78 ± 4 painoprosenttia styreeniä</w:t>
                  </w:r>
                </w:p>
              </w:tc>
            </w:tr>
            <w:tr w:rsidR="005C0825" w:rsidRPr="003849F5" w14:paraId="0C978BA7" w14:textId="77777777" w:rsidTr="005C0825">
              <w:trPr>
                <w:tblCellSpacing w:w="0" w:type="dxa"/>
              </w:trPr>
              <w:tc>
                <w:tcPr>
                  <w:tcW w:w="220" w:type="dxa"/>
                  <w:hideMark/>
                </w:tcPr>
                <w:p w14:paraId="3F08437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B10BFB6" w14:textId="77777777" w:rsidR="005C0825" w:rsidRPr="003849F5" w:rsidRDefault="005C0825">
                  <w:pPr>
                    <w:pStyle w:val="Paragraph"/>
                    <w:rPr>
                      <w:noProof/>
                      <w:lang w:val="fi-FI" w:eastAsia="fi-FI"/>
                    </w:rPr>
                  </w:pPr>
                  <w:r w:rsidRPr="003849F5">
                    <w:rPr>
                      <w:noProof/>
                      <w:lang w:val="fi-FI" w:eastAsia="fi-FI"/>
                    </w:rPr>
                    <w:t>9 ± 2 painoprosenttia n-butyyliakrylaattia</w:t>
                  </w:r>
                </w:p>
              </w:tc>
            </w:tr>
            <w:tr w:rsidR="005C0825" w:rsidRPr="003849F5" w14:paraId="5DF589E8" w14:textId="77777777" w:rsidTr="005C0825">
              <w:trPr>
                <w:tblCellSpacing w:w="0" w:type="dxa"/>
              </w:trPr>
              <w:tc>
                <w:tcPr>
                  <w:tcW w:w="220" w:type="dxa"/>
                  <w:hideMark/>
                </w:tcPr>
                <w:p w14:paraId="2CD533A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A2C3B8F" w14:textId="77777777" w:rsidR="005C0825" w:rsidRPr="003849F5" w:rsidRDefault="005C0825">
                  <w:pPr>
                    <w:pStyle w:val="Paragraph"/>
                    <w:rPr>
                      <w:noProof/>
                      <w:lang w:val="fi-FI" w:eastAsia="fi-FI"/>
                    </w:rPr>
                  </w:pPr>
                  <w:r w:rsidRPr="003849F5">
                    <w:rPr>
                      <w:noProof/>
                      <w:lang w:val="fi-FI" w:eastAsia="fi-FI"/>
                    </w:rPr>
                    <w:t>11 ± 3 prosenttia n-butyylimetakrylaattia</w:t>
                  </w:r>
                </w:p>
              </w:tc>
            </w:tr>
            <w:tr w:rsidR="005C0825" w:rsidRPr="003849F5" w14:paraId="0BB5F418" w14:textId="77777777" w:rsidTr="005C0825">
              <w:trPr>
                <w:tblCellSpacing w:w="0" w:type="dxa"/>
              </w:trPr>
              <w:tc>
                <w:tcPr>
                  <w:tcW w:w="220" w:type="dxa"/>
                  <w:hideMark/>
                </w:tcPr>
                <w:p w14:paraId="2FB8628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FA86EF8" w14:textId="77777777" w:rsidR="005C0825" w:rsidRPr="003849F5" w:rsidRDefault="005C0825">
                  <w:pPr>
                    <w:pStyle w:val="Paragraph"/>
                    <w:rPr>
                      <w:noProof/>
                      <w:lang w:val="fi-FI" w:eastAsia="fi-FI"/>
                    </w:rPr>
                  </w:pPr>
                  <w:r w:rsidRPr="003849F5">
                    <w:rPr>
                      <w:noProof/>
                      <w:lang w:val="fi-FI" w:eastAsia="fi-FI"/>
                    </w:rPr>
                    <w:t>1,5 ± 0,7 painoprosenttia  metakryylihappoa ja</w:t>
                  </w:r>
                </w:p>
              </w:tc>
            </w:tr>
            <w:tr w:rsidR="005C0825" w:rsidRPr="003849F5" w14:paraId="6EBA6573" w14:textId="77777777" w:rsidTr="005C0825">
              <w:trPr>
                <w:tblCellSpacing w:w="0" w:type="dxa"/>
              </w:trPr>
              <w:tc>
                <w:tcPr>
                  <w:tcW w:w="220" w:type="dxa"/>
                  <w:hideMark/>
                </w:tcPr>
                <w:p w14:paraId="5E61E19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C17F90D" w14:textId="77777777" w:rsidR="005C0825" w:rsidRPr="003849F5" w:rsidRDefault="005C0825">
                  <w:pPr>
                    <w:pStyle w:val="Paragraph"/>
                    <w:rPr>
                      <w:noProof/>
                      <w:lang w:val="fi-FI" w:eastAsia="fi-FI"/>
                    </w:rPr>
                  </w:pPr>
                  <w:r w:rsidRPr="003849F5">
                    <w:rPr>
                      <w:noProof/>
                      <w:lang w:val="fi-FI" w:eastAsia="fi-FI"/>
                    </w:rPr>
                    <w:t>vähintään 0,01 mutta enintään 2,5 painoprosenttia polyolefiinivahaa</w:t>
                  </w:r>
                </w:p>
              </w:tc>
            </w:tr>
          </w:tbl>
          <w:p w14:paraId="7FD2E52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8AF386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12C84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C99A92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2A6815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7A5A6AE" w14:textId="77777777" w:rsidR="005C0825" w:rsidRPr="003849F5" w:rsidRDefault="005C0825">
            <w:pPr>
              <w:pStyle w:val="Paragraph"/>
              <w:rPr>
                <w:noProof/>
                <w:szCs w:val="16"/>
                <w:lang w:val="fi-FI" w:eastAsia="fi-FI"/>
              </w:rPr>
            </w:pPr>
            <w:r w:rsidRPr="003849F5">
              <w:rPr>
                <w:noProof/>
                <w:szCs w:val="16"/>
                <w:lang w:val="fi-FI" w:eastAsia="fi-FI"/>
              </w:rPr>
              <w:t>0.5176</w:t>
            </w:r>
          </w:p>
        </w:tc>
        <w:tc>
          <w:tcPr>
            <w:tcW w:w="1133" w:type="dxa"/>
            <w:tcBorders>
              <w:top w:val="single" w:sz="4" w:space="0" w:color="auto"/>
              <w:left w:val="single" w:sz="4" w:space="0" w:color="auto"/>
              <w:bottom w:val="single" w:sz="4" w:space="0" w:color="auto"/>
              <w:right w:val="single" w:sz="4" w:space="0" w:color="auto"/>
            </w:tcBorders>
            <w:hideMark/>
          </w:tcPr>
          <w:p w14:paraId="78F826F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3903 90 90</w:t>
            </w:r>
          </w:p>
        </w:tc>
        <w:tc>
          <w:tcPr>
            <w:tcW w:w="547" w:type="dxa"/>
            <w:tcBorders>
              <w:top w:val="single" w:sz="4" w:space="0" w:color="auto"/>
              <w:left w:val="single" w:sz="4" w:space="0" w:color="auto"/>
              <w:bottom w:val="single" w:sz="4" w:space="0" w:color="auto"/>
              <w:right w:val="single" w:sz="4" w:space="0" w:color="auto"/>
            </w:tcBorders>
            <w:hideMark/>
          </w:tcPr>
          <w:p w14:paraId="62FBD60D"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24FA888" w14:textId="77777777" w:rsidR="005C0825" w:rsidRPr="003849F5" w:rsidRDefault="005C0825">
            <w:pPr>
              <w:pStyle w:val="Paragraph"/>
              <w:rPr>
                <w:noProof/>
                <w:szCs w:val="16"/>
                <w:lang w:val="fi-FI" w:eastAsia="fi-FI"/>
              </w:rPr>
            </w:pPr>
            <w:r w:rsidRPr="003849F5">
              <w:rPr>
                <w:noProof/>
                <w:szCs w:val="16"/>
                <w:lang w:val="fi-FI" w:eastAsia="fi-FI"/>
              </w:rPr>
              <w:t>Kopolymeeri rakeina,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1EE8156" w14:textId="77777777" w:rsidTr="005C0825">
              <w:trPr>
                <w:tblCellSpacing w:w="0" w:type="dxa"/>
              </w:trPr>
              <w:tc>
                <w:tcPr>
                  <w:tcW w:w="220" w:type="dxa"/>
                  <w:hideMark/>
                </w:tcPr>
                <w:p w14:paraId="75015440"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F0A1C5A" w14:textId="77777777" w:rsidR="005C0825" w:rsidRPr="003849F5" w:rsidRDefault="005C0825">
                  <w:pPr>
                    <w:pStyle w:val="Paragraph"/>
                    <w:rPr>
                      <w:noProof/>
                      <w:lang w:val="fi-FI" w:eastAsia="fi-FI"/>
                    </w:rPr>
                  </w:pPr>
                  <w:r w:rsidRPr="003849F5">
                    <w:rPr>
                      <w:noProof/>
                      <w:lang w:val="fi-FI" w:eastAsia="fi-FI"/>
                    </w:rPr>
                    <w:t>83 ±3painoprosenttia styreeniä</w:t>
                  </w:r>
                </w:p>
              </w:tc>
            </w:tr>
            <w:tr w:rsidR="005C0825" w:rsidRPr="003849F5" w14:paraId="13F6CD09" w14:textId="77777777" w:rsidTr="005C0825">
              <w:trPr>
                <w:tblCellSpacing w:w="0" w:type="dxa"/>
              </w:trPr>
              <w:tc>
                <w:tcPr>
                  <w:tcW w:w="220" w:type="dxa"/>
                  <w:hideMark/>
                </w:tcPr>
                <w:p w14:paraId="45E4958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D489130" w14:textId="77777777" w:rsidR="005C0825" w:rsidRPr="003849F5" w:rsidRDefault="005C0825">
                  <w:pPr>
                    <w:pStyle w:val="Paragraph"/>
                    <w:rPr>
                      <w:noProof/>
                      <w:lang w:val="fi-FI" w:eastAsia="fi-FI"/>
                    </w:rPr>
                  </w:pPr>
                  <w:r w:rsidRPr="003849F5">
                    <w:rPr>
                      <w:noProof/>
                      <w:lang w:val="fi-FI" w:eastAsia="fi-FI"/>
                    </w:rPr>
                    <w:t>7 ±2painoprosenttia n-butyyliakrylaattia</w:t>
                  </w:r>
                </w:p>
              </w:tc>
            </w:tr>
            <w:tr w:rsidR="005C0825" w:rsidRPr="003849F5" w14:paraId="420E154E" w14:textId="77777777" w:rsidTr="005C0825">
              <w:trPr>
                <w:tblCellSpacing w:w="0" w:type="dxa"/>
              </w:trPr>
              <w:tc>
                <w:tcPr>
                  <w:tcW w:w="220" w:type="dxa"/>
                  <w:hideMark/>
                </w:tcPr>
                <w:p w14:paraId="7E2489A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AC13B55" w14:textId="77777777" w:rsidR="005C0825" w:rsidRPr="003849F5" w:rsidRDefault="005C0825">
                  <w:pPr>
                    <w:pStyle w:val="Paragraph"/>
                    <w:rPr>
                      <w:noProof/>
                      <w:lang w:val="fi-FI" w:eastAsia="fi-FI"/>
                    </w:rPr>
                  </w:pPr>
                  <w:r w:rsidRPr="003849F5">
                    <w:rPr>
                      <w:noProof/>
                      <w:lang w:val="fi-FI" w:eastAsia="fi-FI"/>
                    </w:rPr>
                    <w:t>9 ±2prosenttia n-butyylimetakrylaattia ja</w:t>
                  </w:r>
                </w:p>
              </w:tc>
            </w:tr>
            <w:tr w:rsidR="005C0825" w:rsidRPr="003849F5" w14:paraId="1994425F" w14:textId="77777777" w:rsidTr="005C0825">
              <w:trPr>
                <w:tblCellSpacing w:w="0" w:type="dxa"/>
              </w:trPr>
              <w:tc>
                <w:tcPr>
                  <w:tcW w:w="220" w:type="dxa"/>
                  <w:hideMark/>
                </w:tcPr>
                <w:p w14:paraId="31541A9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28DEB9B" w14:textId="77777777" w:rsidR="005C0825" w:rsidRPr="003849F5" w:rsidRDefault="005C0825">
                  <w:pPr>
                    <w:pStyle w:val="Paragraph"/>
                    <w:rPr>
                      <w:noProof/>
                      <w:lang w:val="fi-FI" w:eastAsia="fi-FI"/>
                    </w:rPr>
                  </w:pPr>
                  <w:r w:rsidRPr="003849F5">
                    <w:rPr>
                      <w:noProof/>
                      <w:lang w:val="fi-FI" w:eastAsia="fi-FI"/>
                    </w:rPr>
                    <w:t>vähintään 0,01 mutta enintään 1painoprosenttia polyolefiinivahaa</w:t>
                  </w:r>
                </w:p>
              </w:tc>
            </w:tr>
          </w:tbl>
          <w:p w14:paraId="67C2FEA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EB0D3E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0BDAFA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807E9F1"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C8B726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8BCC8AF" w14:textId="77777777" w:rsidR="005C0825" w:rsidRPr="003849F5" w:rsidRDefault="005C0825">
            <w:pPr>
              <w:pStyle w:val="Paragraph"/>
              <w:rPr>
                <w:noProof/>
                <w:szCs w:val="16"/>
                <w:lang w:val="fi-FI" w:eastAsia="fi-FI"/>
              </w:rPr>
            </w:pPr>
            <w:r w:rsidRPr="003849F5">
              <w:rPr>
                <w:noProof/>
                <w:szCs w:val="16"/>
                <w:lang w:val="fi-FI" w:eastAsia="fi-FI"/>
              </w:rPr>
              <w:t>0.7861</w:t>
            </w:r>
          </w:p>
        </w:tc>
        <w:tc>
          <w:tcPr>
            <w:tcW w:w="1133" w:type="dxa"/>
            <w:tcBorders>
              <w:top w:val="single" w:sz="4" w:space="0" w:color="auto"/>
              <w:left w:val="single" w:sz="4" w:space="0" w:color="auto"/>
              <w:bottom w:val="single" w:sz="4" w:space="0" w:color="auto"/>
              <w:right w:val="single" w:sz="4" w:space="0" w:color="auto"/>
            </w:tcBorders>
            <w:hideMark/>
          </w:tcPr>
          <w:p w14:paraId="5D6BD8DC" w14:textId="77777777" w:rsidR="005C0825" w:rsidRPr="003849F5" w:rsidRDefault="005C0825">
            <w:pPr>
              <w:pStyle w:val="Paragraph"/>
              <w:jc w:val="right"/>
              <w:rPr>
                <w:noProof/>
                <w:szCs w:val="16"/>
                <w:lang w:val="fi-FI" w:eastAsia="fi-FI"/>
              </w:rPr>
            </w:pPr>
            <w:r w:rsidRPr="003849F5">
              <w:rPr>
                <w:noProof/>
                <w:szCs w:val="16"/>
                <w:lang w:val="fi-FI" w:eastAsia="fi-FI"/>
              </w:rPr>
              <w:t>ex 3903 90 90</w:t>
            </w:r>
          </w:p>
        </w:tc>
        <w:tc>
          <w:tcPr>
            <w:tcW w:w="547" w:type="dxa"/>
            <w:tcBorders>
              <w:top w:val="single" w:sz="4" w:space="0" w:color="auto"/>
              <w:left w:val="single" w:sz="4" w:space="0" w:color="auto"/>
              <w:bottom w:val="single" w:sz="4" w:space="0" w:color="auto"/>
              <w:right w:val="single" w:sz="4" w:space="0" w:color="auto"/>
            </w:tcBorders>
            <w:hideMark/>
          </w:tcPr>
          <w:p w14:paraId="0D6B505C"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68F68421" w14:textId="77777777" w:rsidR="005C0825" w:rsidRPr="003849F5" w:rsidRDefault="005C0825">
            <w:pPr>
              <w:pStyle w:val="Paragraph"/>
              <w:rPr>
                <w:noProof/>
                <w:szCs w:val="16"/>
                <w:lang w:val="fi-FI" w:eastAsia="fi-FI"/>
              </w:rPr>
            </w:pPr>
            <w:r w:rsidRPr="003849F5">
              <w:rPr>
                <w:noProof/>
                <w:szCs w:val="16"/>
                <w:lang w:val="fi-FI" w:eastAsia="fi-FI"/>
              </w:rPr>
              <w:t>Styreenin, divinyylibentseenin ja kloorimetyylistyreenin kopolymeeri (CAS RN 55844-94-5), jonka puhtausaste on vähintään 99 painoprosenttia</w:t>
            </w:r>
          </w:p>
        </w:tc>
        <w:tc>
          <w:tcPr>
            <w:tcW w:w="911" w:type="dxa"/>
            <w:tcBorders>
              <w:top w:val="single" w:sz="4" w:space="0" w:color="auto"/>
              <w:left w:val="single" w:sz="4" w:space="0" w:color="auto"/>
              <w:bottom w:val="single" w:sz="4" w:space="0" w:color="auto"/>
              <w:right w:val="single" w:sz="4" w:space="0" w:color="auto"/>
            </w:tcBorders>
            <w:hideMark/>
          </w:tcPr>
          <w:p w14:paraId="5437D45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CDA964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8C3045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8DE485F"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2CAF99C1" w14:textId="77777777" w:rsidR="005C0825" w:rsidRPr="003849F5" w:rsidRDefault="005C0825">
            <w:pPr>
              <w:pStyle w:val="Paragraph"/>
              <w:rPr>
                <w:noProof/>
                <w:szCs w:val="16"/>
                <w:lang w:val="fi-FI" w:eastAsia="fi-FI"/>
              </w:rPr>
            </w:pPr>
            <w:r w:rsidRPr="003849F5">
              <w:rPr>
                <w:noProof/>
                <w:szCs w:val="16"/>
                <w:lang w:val="fi-FI" w:eastAsia="fi-FI"/>
              </w:rPr>
              <w:t>0.2891</w:t>
            </w:r>
          </w:p>
          <w:p w14:paraId="67AA4286"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09C6FE7A" w14:textId="77777777" w:rsidR="005C0825" w:rsidRPr="003849F5" w:rsidRDefault="005C0825">
            <w:pPr>
              <w:pStyle w:val="Paragraph"/>
              <w:jc w:val="right"/>
              <w:rPr>
                <w:noProof/>
                <w:szCs w:val="16"/>
                <w:lang w:val="fi-FI" w:eastAsia="fi-FI"/>
              </w:rPr>
            </w:pPr>
            <w:r w:rsidRPr="003849F5">
              <w:rPr>
                <w:noProof/>
                <w:szCs w:val="16"/>
                <w:lang w:val="fi-FI" w:eastAsia="fi-FI"/>
              </w:rPr>
              <w:t>ex 3903 90 90</w:t>
            </w:r>
          </w:p>
          <w:p w14:paraId="321D4219" w14:textId="77777777" w:rsidR="005C0825" w:rsidRPr="003849F5" w:rsidRDefault="005C0825">
            <w:pPr>
              <w:pStyle w:val="Paragraph"/>
              <w:jc w:val="right"/>
              <w:rPr>
                <w:noProof/>
                <w:szCs w:val="16"/>
                <w:lang w:val="fi-FI" w:eastAsia="fi-FI"/>
              </w:rPr>
            </w:pPr>
            <w:r w:rsidRPr="003849F5">
              <w:rPr>
                <w:noProof/>
                <w:szCs w:val="16"/>
                <w:lang w:val="fi-FI" w:eastAsia="fi-FI"/>
              </w:rPr>
              <w:t>ex 3911 90 99</w:t>
            </w:r>
          </w:p>
        </w:tc>
        <w:tc>
          <w:tcPr>
            <w:tcW w:w="547" w:type="dxa"/>
            <w:tcBorders>
              <w:top w:val="single" w:sz="4" w:space="0" w:color="auto"/>
              <w:left w:val="single" w:sz="4" w:space="0" w:color="auto"/>
              <w:bottom w:val="single" w:sz="4" w:space="0" w:color="auto"/>
              <w:right w:val="single" w:sz="4" w:space="0" w:color="auto"/>
            </w:tcBorders>
            <w:hideMark/>
          </w:tcPr>
          <w:p w14:paraId="277D8044" w14:textId="77777777" w:rsidR="005C0825" w:rsidRPr="003849F5" w:rsidRDefault="005C0825">
            <w:pPr>
              <w:pStyle w:val="Paragraph"/>
              <w:jc w:val="center"/>
              <w:rPr>
                <w:noProof/>
                <w:szCs w:val="16"/>
                <w:lang w:val="fi-FI" w:eastAsia="fi-FI"/>
              </w:rPr>
            </w:pPr>
            <w:r w:rsidRPr="003849F5">
              <w:rPr>
                <w:noProof/>
                <w:szCs w:val="16"/>
                <w:lang w:val="fi-FI" w:eastAsia="fi-FI"/>
              </w:rPr>
              <w:t>35</w:t>
            </w:r>
          </w:p>
          <w:p w14:paraId="14AE799C" w14:textId="77777777" w:rsidR="005C0825" w:rsidRPr="003849F5" w:rsidRDefault="005C0825">
            <w:pPr>
              <w:pStyle w:val="Paragraph"/>
              <w:jc w:val="center"/>
              <w:rPr>
                <w:noProof/>
                <w:szCs w:val="16"/>
                <w:lang w:val="fi-FI" w:eastAsia="fi-FI"/>
              </w:rPr>
            </w:pPr>
            <w:r w:rsidRPr="003849F5">
              <w:rPr>
                <w:noProof/>
                <w:szCs w:val="16"/>
                <w:lang w:val="fi-FI" w:eastAsia="fi-FI"/>
              </w:rPr>
              <w:t>43</w:t>
            </w:r>
          </w:p>
        </w:tc>
        <w:tc>
          <w:tcPr>
            <w:tcW w:w="4118" w:type="dxa"/>
            <w:tcBorders>
              <w:top w:val="single" w:sz="4" w:space="0" w:color="auto"/>
              <w:left w:val="single" w:sz="4" w:space="0" w:color="auto"/>
              <w:bottom w:val="nil"/>
              <w:right w:val="single" w:sz="4" w:space="0" w:color="auto"/>
            </w:tcBorders>
          </w:tcPr>
          <w:p w14:paraId="047C2566" w14:textId="77777777" w:rsidR="005C0825" w:rsidRPr="003849F5" w:rsidRDefault="005C0825">
            <w:pPr>
              <w:pStyle w:val="Paragraph"/>
              <w:rPr>
                <w:noProof/>
                <w:szCs w:val="16"/>
                <w:lang w:val="fi-FI" w:eastAsia="fi-FI"/>
              </w:rPr>
            </w:pPr>
            <w:r w:rsidRPr="003849F5">
              <w:rPr>
                <w:i/>
                <w:iCs/>
                <w:noProof/>
                <w:szCs w:val="16"/>
                <w:lang w:val="fi-FI" w:eastAsia="fi-FI"/>
              </w:rPr>
              <w:t>α</w:t>
            </w:r>
            <w:r w:rsidRPr="003849F5">
              <w:rPr>
                <w:noProof/>
                <w:szCs w:val="16"/>
                <w:lang w:val="fi-FI" w:eastAsia="fi-FI"/>
              </w:rPr>
              <w:t>-Metyylistyreenin ja styreenin kopolymeeri, jonka pehmenemislämpötila on korkeampi kuin 113 ºC</w:t>
            </w:r>
          </w:p>
          <w:p w14:paraId="29B377B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504BA7D" w14:textId="77777777" w:rsidR="005C0825" w:rsidRPr="003849F5" w:rsidRDefault="005C0825">
            <w:pPr>
              <w:pStyle w:val="Paragraph"/>
              <w:rPr>
                <w:noProof/>
                <w:szCs w:val="16"/>
                <w:lang w:val="fi-FI" w:eastAsia="fi-FI"/>
              </w:rPr>
            </w:pPr>
            <w:r w:rsidRPr="003849F5">
              <w:rPr>
                <w:noProof/>
                <w:szCs w:val="16"/>
                <w:lang w:val="fi-FI" w:eastAsia="fi-FI"/>
              </w:rPr>
              <w:t>0 %</w:t>
            </w:r>
          </w:p>
          <w:p w14:paraId="017335CA"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BE33AD5" w14:textId="77777777" w:rsidR="005C0825" w:rsidRPr="003849F5" w:rsidRDefault="005C0825">
            <w:pPr>
              <w:pStyle w:val="Paragraph"/>
              <w:rPr>
                <w:noProof/>
                <w:szCs w:val="16"/>
                <w:lang w:val="fi-FI" w:eastAsia="fi-FI"/>
              </w:rPr>
            </w:pPr>
            <w:r w:rsidRPr="003849F5">
              <w:rPr>
                <w:noProof/>
                <w:szCs w:val="16"/>
                <w:lang w:val="fi-FI" w:eastAsia="fi-FI"/>
              </w:rPr>
              <w:t>-</w:t>
            </w:r>
          </w:p>
          <w:p w14:paraId="1754DCEB"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2DABD2A7" w14:textId="77777777" w:rsidR="005C0825" w:rsidRPr="003849F5" w:rsidRDefault="005C0825">
            <w:pPr>
              <w:pStyle w:val="Paragraph"/>
              <w:rPr>
                <w:noProof/>
                <w:szCs w:val="16"/>
                <w:lang w:val="fi-FI" w:eastAsia="fi-FI"/>
              </w:rPr>
            </w:pPr>
            <w:r w:rsidRPr="003849F5">
              <w:rPr>
                <w:noProof/>
                <w:szCs w:val="16"/>
                <w:lang w:val="fi-FI" w:eastAsia="fi-FI"/>
              </w:rPr>
              <w:t>31.12.2023</w:t>
            </w:r>
          </w:p>
          <w:p w14:paraId="33BD1BBF" w14:textId="77777777" w:rsidR="005C0825" w:rsidRPr="003849F5" w:rsidRDefault="005C0825">
            <w:pPr>
              <w:pStyle w:val="Paragraph"/>
              <w:rPr>
                <w:noProof/>
                <w:szCs w:val="16"/>
                <w:lang w:val="fi-FI" w:eastAsia="fi-FI"/>
              </w:rPr>
            </w:pPr>
          </w:p>
        </w:tc>
      </w:tr>
      <w:tr w:rsidR="005C0825" w:rsidRPr="003849F5" w14:paraId="308950FD"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028B6A7D" w14:textId="77777777" w:rsidR="005C0825" w:rsidRPr="003849F5" w:rsidRDefault="005C0825">
            <w:pPr>
              <w:pStyle w:val="Paragraph"/>
              <w:rPr>
                <w:noProof/>
                <w:szCs w:val="16"/>
                <w:lang w:val="fi-FI" w:eastAsia="fi-FI"/>
              </w:rPr>
            </w:pPr>
            <w:r w:rsidRPr="003849F5">
              <w:rPr>
                <w:noProof/>
                <w:szCs w:val="16"/>
                <w:lang w:val="fi-FI" w:eastAsia="fi-FI"/>
              </w:rPr>
              <w:t>0.7417</w:t>
            </w:r>
          </w:p>
          <w:p w14:paraId="3980E832"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21589525" w14:textId="77777777" w:rsidR="005C0825" w:rsidRPr="003849F5" w:rsidRDefault="005C0825">
            <w:pPr>
              <w:pStyle w:val="Paragraph"/>
              <w:jc w:val="right"/>
              <w:rPr>
                <w:noProof/>
                <w:szCs w:val="16"/>
                <w:lang w:val="fi-FI" w:eastAsia="fi-FI"/>
              </w:rPr>
            </w:pPr>
            <w:r w:rsidRPr="003849F5">
              <w:rPr>
                <w:noProof/>
                <w:szCs w:val="16"/>
                <w:lang w:val="fi-FI" w:eastAsia="fi-FI"/>
              </w:rPr>
              <w:t>ex 3903 90 90</w:t>
            </w:r>
          </w:p>
          <w:p w14:paraId="5E5E61CA" w14:textId="77777777" w:rsidR="005C0825" w:rsidRPr="003849F5" w:rsidRDefault="005C0825">
            <w:pPr>
              <w:pStyle w:val="Paragraph"/>
              <w:jc w:val="right"/>
              <w:rPr>
                <w:noProof/>
                <w:szCs w:val="16"/>
                <w:lang w:val="fi-FI" w:eastAsia="fi-FI"/>
              </w:rPr>
            </w:pPr>
            <w:r w:rsidRPr="003849F5">
              <w:rPr>
                <w:noProof/>
                <w:szCs w:val="16"/>
                <w:lang w:val="fi-FI" w:eastAsia="fi-FI"/>
              </w:rPr>
              <w:t>ex 3904 69 80</w:t>
            </w:r>
          </w:p>
        </w:tc>
        <w:tc>
          <w:tcPr>
            <w:tcW w:w="547" w:type="dxa"/>
            <w:tcBorders>
              <w:top w:val="single" w:sz="4" w:space="0" w:color="auto"/>
              <w:left w:val="single" w:sz="4" w:space="0" w:color="auto"/>
              <w:bottom w:val="single" w:sz="4" w:space="0" w:color="auto"/>
              <w:right w:val="single" w:sz="4" w:space="0" w:color="auto"/>
            </w:tcBorders>
            <w:hideMark/>
          </w:tcPr>
          <w:p w14:paraId="65DA68CF" w14:textId="77777777" w:rsidR="005C0825" w:rsidRPr="003849F5" w:rsidRDefault="005C0825">
            <w:pPr>
              <w:pStyle w:val="Paragraph"/>
              <w:jc w:val="center"/>
              <w:rPr>
                <w:noProof/>
                <w:szCs w:val="16"/>
                <w:lang w:val="fi-FI" w:eastAsia="fi-FI"/>
              </w:rPr>
            </w:pPr>
            <w:r w:rsidRPr="003849F5">
              <w:rPr>
                <w:noProof/>
                <w:szCs w:val="16"/>
                <w:lang w:val="fi-FI" w:eastAsia="fi-FI"/>
              </w:rPr>
              <w:t>38</w:t>
            </w:r>
          </w:p>
          <w:p w14:paraId="06F3B2A8" w14:textId="77777777" w:rsidR="005C0825" w:rsidRPr="003849F5" w:rsidRDefault="005C0825">
            <w:pPr>
              <w:pStyle w:val="Paragraph"/>
              <w:jc w:val="center"/>
              <w:rPr>
                <w:noProof/>
                <w:szCs w:val="16"/>
                <w:lang w:val="fi-FI" w:eastAsia="fi-FI"/>
              </w:rPr>
            </w:pPr>
            <w:r w:rsidRPr="003849F5">
              <w:rPr>
                <w:noProof/>
                <w:szCs w:val="16"/>
                <w:lang w:val="fi-FI" w:eastAsia="fi-FI"/>
              </w:rPr>
              <w:t>88</w:t>
            </w:r>
          </w:p>
        </w:tc>
        <w:tc>
          <w:tcPr>
            <w:tcW w:w="4118" w:type="dxa"/>
            <w:tcBorders>
              <w:top w:val="single" w:sz="4" w:space="0" w:color="auto"/>
              <w:left w:val="single" w:sz="4" w:space="0" w:color="auto"/>
              <w:bottom w:val="nil"/>
              <w:right w:val="single" w:sz="4" w:space="0" w:color="auto"/>
            </w:tcBorders>
          </w:tcPr>
          <w:p w14:paraId="4E198842" w14:textId="77777777" w:rsidR="005C0825" w:rsidRPr="003849F5" w:rsidRDefault="005C0825">
            <w:pPr>
              <w:pStyle w:val="Paragraph"/>
              <w:rPr>
                <w:noProof/>
                <w:szCs w:val="16"/>
                <w:lang w:val="fi-FI" w:eastAsia="fi-FI"/>
              </w:rPr>
            </w:pPr>
            <w:r w:rsidRPr="003849F5">
              <w:rPr>
                <w:noProof/>
                <w:szCs w:val="16"/>
                <w:lang w:val="fi-FI" w:eastAsia="fi-FI"/>
              </w:rPr>
              <w:t>Polytetrafluorietyleeni (CAS RN 9002-84-0), joka on kapseloitu akryylinitriilistyreenikopolymeerillä (CAS RN 9003-54-7), joista kummankin polymeerin osuus painoprosentteina on 50 (± 1)</w:t>
            </w:r>
          </w:p>
          <w:p w14:paraId="448D32C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77E1DE39" w14:textId="77777777" w:rsidR="005C0825" w:rsidRPr="003849F5" w:rsidRDefault="005C0825">
            <w:pPr>
              <w:pStyle w:val="Paragraph"/>
              <w:rPr>
                <w:noProof/>
                <w:szCs w:val="16"/>
                <w:lang w:val="fi-FI" w:eastAsia="fi-FI"/>
              </w:rPr>
            </w:pPr>
            <w:r w:rsidRPr="003849F5">
              <w:rPr>
                <w:noProof/>
                <w:szCs w:val="16"/>
                <w:lang w:val="fi-FI" w:eastAsia="fi-FI"/>
              </w:rPr>
              <w:t>0 %</w:t>
            </w:r>
          </w:p>
          <w:p w14:paraId="2F171A0F"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44F73EA" w14:textId="77777777" w:rsidR="005C0825" w:rsidRPr="003849F5" w:rsidRDefault="005C0825">
            <w:pPr>
              <w:pStyle w:val="Paragraph"/>
              <w:rPr>
                <w:noProof/>
                <w:szCs w:val="16"/>
                <w:lang w:val="fi-FI" w:eastAsia="fi-FI"/>
              </w:rPr>
            </w:pPr>
            <w:r w:rsidRPr="003849F5">
              <w:rPr>
                <w:noProof/>
                <w:szCs w:val="16"/>
                <w:lang w:val="fi-FI" w:eastAsia="fi-FI"/>
              </w:rPr>
              <w:t>-</w:t>
            </w:r>
          </w:p>
          <w:p w14:paraId="171E8FE8"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0A837E18" w14:textId="77777777" w:rsidR="005C0825" w:rsidRPr="003849F5" w:rsidRDefault="005C0825">
            <w:pPr>
              <w:pStyle w:val="Paragraph"/>
              <w:rPr>
                <w:noProof/>
                <w:szCs w:val="16"/>
                <w:lang w:val="fi-FI" w:eastAsia="fi-FI"/>
              </w:rPr>
            </w:pPr>
            <w:r w:rsidRPr="003849F5">
              <w:rPr>
                <w:noProof/>
                <w:szCs w:val="16"/>
                <w:lang w:val="fi-FI" w:eastAsia="fi-FI"/>
              </w:rPr>
              <w:t>31.12.2022</w:t>
            </w:r>
          </w:p>
          <w:p w14:paraId="718904C8" w14:textId="77777777" w:rsidR="005C0825" w:rsidRPr="003849F5" w:rsidRDefault="005C0825">
            <w:pPr>
              <w:pStyle w:val="Paragraph"/>
              <w:rPr>
                <w:noProof/>
                <w:szCs w:val="16"/>
                <w:lang w:val="fi-FI" w:eastAsia="fi-FI"/>
              </w:rPr>
            </w:pPr>
          </w:p>
        </w:tc>
      </w:tr>
      <w:tr w:rsidR="005C0825" w:rsidRPr="003849F5" w14:paraId="1878D1F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EF4B5C8" w14:textId="77777777" w:rsidR="005C0825" w:rsidRPr="003849F5" w:rsidRDefault="005C0825">
            <w:pPr>
              <w:pStyle w:val="Paragraph"/>
              <w:rPr>
                <w:noProof/>
                <w:szCs w:val="16"/>
                <w:lang w:val="fi-FI" w:eastAsia="fi-FI"/>
              </w:rPr>
            </w:pPr>
            <w:r w:rsidRPr="003849F5">
              <w:rPr>
                <w:noProof/>
                <w:szCs w:val="16"/>
                <w:lang w:val="fi-FI" w:eastAsia="fi-FI"/>
              </w:rPr>
              <w:t>0.6565</w:t>
            </w:r>
          </w:p>
        </w:tc>
        <w:tc>
          <w:tcPr>
            <w:tcW w:w="1133" w:type="dxa"/>
            <w:tcBorders>
              <w:top w:val="single" w:sz="4" w:space="0" w:color="auto"/>
              <w:left w:val="single" w:sz="4" w:space="0" w:color="auto"/>
              <w:bottom w:val="single" w:sz="4" w:space="0" w:color="auto"/>
              <w:right w:val="single" w:sz="4" w:space="0" w:color="auto"/>
            </w:tcBorders>
            <w:hideMark/>
          </w:tcPr>
          <w:p w14:paraId="2CEE7227" w14:textId="77777777" w:rsidR="005C0825" w:rsidRPr="003849F5" w:rsidRDefault="005C0825">
            <w:pPr>
              <w:pStyle w:val="Paragraph"/>
              <w:jc w:val="right"/>
              <w:rPr>
                <w:noProof/>
                <w:szCs w:val="16"/>
                <w:lang w:val="fi-FI" w:eastAsia="fi-FI"/>
              </w:rPr>
            </w:pPr>
            <w:r w:rsidRPr="003849F5">
              <w:rPr>
                <w:noProof/>
                <w:szCs w:val="16"/>
                <w:lang w:val="fi-FI" w:eastAsia="fi-FI"/>
              </w:rPr>
              <w:t>ex 3903 90 90</w:t>
            </w:r>
          </w:p>
        </w:tc>
        <w:tc>
          <w:tcPr>
            <w:tcW w:w="547" w:type="dxa"/>
            <w:tcBorders>
              <w:top w:val="single" w:sz="4" w:space="0" w:color="auto"/>
              <w:left w:val="single" w:sz="4" w:space="0" w:color="auto"/>
              <w:bottom w:val="single" w:sz="4" w:space="0" w:color="auto"/>
              <w:right w:val="single" w:sz="4" w:space="0" w:color="auto"/>
            </w:tcBorders>
            <w:hideMark/>
          </w:tcPr>
          <w:p w14:paraId="529E1A5C"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16660D3F" w14:textId="77777777" w:rsidR="005C0825" w:rsidRPr="003849F5" w:rsidRDefault="005C0825">
            <w:pPr>
              <w:pStyle w:val="Paragraph"/>
              <w:rPr>
                <w:noProof/>
                <w:szCs w:val="16"/>
                <w:lang w:val="fi-FI" w:eastAsia="fi-FI"/>
              </w:rPr>
            </w:pPr>
            <w:r w:rsidRPr="003849F5">
              <w:rPr>
                <w:noProof/>
                <w:szCs w:val="16"/>
                <w:lang w:val="fi-FI" w:eastAsia="fi-FI"/>
              </w:rPr>
              <w:t>Valmiste, jauheena,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01B7836" w14:textId="77777777" w:rsidTr="005C0825">
              <w:trPr>
                <w:tblCellSpacing w:w="0" w:type="dxa"/>
              </w:trPr>
              <w:tc>
                <w:tcPr>
                  <w:tcW w:w="220" w:type="dxa"/>
                  <w:hideMark/>
                </w:tcPr>
                <w:p w14:paraId="6416EAD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E3C732D" w14:textId="77777777" w:rsidR="005C0825" w:rsidRPr="003849F5" w:rsidRDefault="005C0825">
                  <w:pPr>
                    <w:pStyle w:val="Paragraph"/>
                    <w:rPr>
                      <w:noProof/>
                      <w:lang w:val="fi-FI" w:eastAsia="fi-FI"/>
                    </w:rPr>
                  </w:pPr>
                  <w:r w:rsidRPr="003849F5">
                    <w:rPr>
                      <w:noProof/>
                      <w:lang w:val="fi-FI" w:eastAsia="fi-FI"/>
                    </w:rPr>
                    <w:t>vähintään 86 mutta enintään 90 painoprosenttia styreeniakrylaattikopolymeeria ja</w:t>
                  </w:r>
                </w:p>
              </w:tc>
            </w:tr>
            <w:tr w:rsidR="005C0825" w:rsidRPr="003849F5" w14:paraId="4B343B43" w14:textId="77777777" w:rsidTr="005C0825">
              <w:trPr>
                <w:tblCellSpacing w:w="0" w:type="dxa"/>
              </w:trPr>
              <w:tc>
                <w:tcPr>
                  <w:tcW w:w="220" w:type="dxa"/>
                  <w:hideMark/>
                </w:tcPr>
                <w:p w14:paraId="48DF9AE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546E10B" w14:textId="77777777" w:rsidR="005C0825" w:rsidRPr="003849F5" w:rsidRDefault="005C0825">
                  <w:pPr>
                    <w:pStyle w:val="Paragraph"/>
                    <w:rPr>
                      <w:noProof/>
                      <w:lang w:val="fi-FI" w:eastAsia="fi-FI"/>
                    </w:rPr>
                  </w:pPr>
                  <w:r w:rsidRPr="003849F5">
                    <w:rPr>
                      <w:noProof/>
                      <w:lang w:val="fi-FI" w:eastAsia="fi-FI"/>
                    </w:rPr>
                    <w:t>vähintään 9 mutta enintään 11 painoprosenttia rasvahappoetoksylaattia (CAS RN 9004-81-3)</w:t>
                  </w:r>
                </w:p>
              </w:tc>
            </w:tr>
          </w:tbl>
          <w:p w14:paraId="2DD25222"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8A59F3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4D90787" w14:textId="77777777" w:rsidR="005C0825" w:rsidRPr="003849F5" w:rsidRDefault="005C0825">
            <w:pPr>
              <w:pStyle w:val="Paragraph"/>
              <w:rPr>
                <w:noProof/>
                <w:szCs w:val="16"/>
                <w:lang w:val="fi-FI" w:eastAsia="fi-FI"/>
              </w:rPr>
            </w:pPr>
            <w:r w:rsidRPr="003849F5">
              <w:rPr>
                <w:noProof/>
                <w:szCs w:val="16"/>
                <w:lang w:val="fi-FI" w:eastAsia="fi-FI"/>
              </w:rPr>
              <w:t>m³</w:t>
            </w:r>
          </w:p>
        </w:tc>
        <w:tc>
          <w:tcPr>
            <w:tcW w:w="783" w:type="dxa"/>
            <w:tcBorders>
              <w:top w:val="single" w:sz="4" w:space="0" w:color="auto"/>
              <w:left w:val="single" w:sz="4" w:space="0" w:color="auto"/>
              <w:bottom w:val="single" w:sz="4" w:space="0" w:color="auto"/>
              <w:right w:val="single" w:sz="4" w:space="0" w:color="auto"/>
            </w:tcBorders>
            <w:hideMark/>
          </w:tcPr>
          <w:p w14:paraId="150268B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D7F3593"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6E1B7FCA" w14:textId="77777777" w:rsidR="005C0825" w:rsidRPr="003849F5" w:rsidRDefault="005C0825">
            <w:pPr>
              <w:pStyle w:val="Paragraph"/>
              <w:rPr>
                <w:noProof/>
                <w:szCs w:val="16"/>
                <w:lang w:val="fi-FI" w:eastAsia="fi-FI"/>
              </w:rPr>
            </w:pPr>
            <w:r w:rsidRPr="003849F5">
              <w:rPr>
                <w:noProof/>
                <w:szCs w:val="16"/>
                <w:lang w:val="fi-FI" w:eastAsia="fi-FI"/>
              </w:rPr>
              <w:t>0.5473</w:t>
            </w:r>
          </w:p>
          <w:p w14:paraId="300255C8"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64A1949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3903 90 90</w:t>
            </w:r>
          </w:p>
          <w:p w14:paraId="25CF9618" w14:textId="77777777" w:rsidR="005C0825" w:rsidRPr="003849F5" w:rsidRDefault="005C0825">
            <w:pPr>
              <w:pStyle w:val="Paragraph"/>
              <w:jc w:val="right"/>
              <w:rPr>
                <w:noProof/>
                <w:szCs w:val="16"/>
                <w:lang w:val="fi-FI" w:eastAsia="fi-FI"/>
              </w:rPr>
            </w:pPr>
            <w:r w:rsidRPr="003849F5">
              <w:rPr>
                <w:noProof/>
                <w:szCs w:val="16"/>
                <w:lang w:val="fi-FI" w:eastAsia="fi-FI"/>
              </w:rPr>
              <w:t>ex 3911 90 99</w:t>
            </w:r>
          </w:p>
        </w:tc>
        <w:tc>
          <w:tcPr>
            <w:tcW w:w="547" w:type="dxa"/>
            <w:tcBorders>
              <w:top w:val="single" w:sz="4" w:space="0" w:color="auto"/>
              <w:left w:val="single" w:sz="4" w:space="0" w:color="auto"/>
              <w:bottom w:val="single" w:sz="4" w:space="0" w:color="auto"/>
              <w:right w:val="single" w:sz="4" w:space="0" w:color="auto"/>
            </w:tcBorders>
            <w:hideMark/>
          </w:tcPr>
          <w:p w14:paraId="27BDD3A3" w14:textId="77777777" w:rsidR="005C0825" w:rsidRPr="003849F5" w:rsidRDefault="005C0825">
            <w:pPr>
              <w:pStyle w:val="Paragraph"/>
              <w:jc w:val="center"/>
              <w:rPr>
                <w:noProof/>
                <w:szCs w:val="16"/>
                <w:lang w:val="fi-FI" w:eastAsia="fi-FI"/>
              </w:rPr>
            </w:pPr>
            <w:r w:rsidRPr="003849F5">
              <w:rPr>
                <w:noProof/>
                <w:szCs w:val="16"/>
                <w:lang w:val="fi-FI" w:eastAsia="fi-FI"/>
              </w:rPr>
              <w:t>60</w:t>
            </w:r>
          </w:p>
          <w:p w14:paraId="386CE18B"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nil"/>
              <w:right w:val="single" w:sz="4" w:space="0" w:color="auto"/>
            </w:tcBorders>
          </w:tcPr>
          <w:p w14:paraId="4415565B" w14:textId="77777777" w:rsidR="005C0825" w:rsidRPr="003849F5" w:rsidRDefault="005C0825">
            <w:pPr>
              <w:pStyle w:val="Paragraph"/>
              <w:rPr>
                <w:noProof/>
                <w:szCs w:val="16"/>
                <w:lang w:val="fi-FI" w:eastAsia="fi-FI"/>
              </w:rPr>
            </w:pPr>
            <w:r w:rsidRPr="003849F5">
              <w:rPr>
                <w:noProof/>
                <w:szCs w:val="16"/>
                <w:lang w:val="fi-FI" w:eastAsia="fi-FI"/>
              </w:rPr>
              <w:t>Styreenin ja maleiinihappoanhydridin kopolymeeri, joka on joko osittain esteröity tai kokonaan kemiallisesti muunnettu ja jonka keskimääräinen molekyylipaino (M</w:t>
            </w:r>
            <w:r w:rsidRPr="003849F5">
              <w:rPr>
                <w:noProof/>
                <w:szCs w:val="16"/>
                <w:vertAlign w:val="subscript"/>
                <w:lang w:val="fi-FI" w:eastAsia="fi-FI"/>
              </w:rPr>
              <w:t>n</w:t>
            </w:r>
            <w:r w:rsidRPr="003849F5">
              <w:rPr>
                <w:noProof/>
                <w:szCs w:val="16"/>
                <w:lang w:val="fi-FI" w:eastAsia="fi-FI"/>
              </w:rPr>
              <w:t>) on enintään 4 500, hiutaleina tai jauheena</w:t>
            </w:r>
          </w:p>
          <w:p w14:paraId="019EB821"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410A8003" w14:textId="77777777" w:rsidR="005C0825" w:rsidRPr="003849F5" w:rsidRDefault="005C0825">
            <w:pPr>
              <w:pStyle w:val="Paragraph"/>
              <w:rPr>
                <w:noProof/>
                <w:szCs w:val="16"/>
                <w:lang w:val="fi-FI" w:eastAsia="fi-FI"/>
              </w:rPr>
            </w:pPr>
            <w:r w:rsidRPr="003849F5">
              <w:rPr>
                <w:noProof/>
                <w:szCs w:val="16"/>
                <w:lang w:val="fi-FI" w:eastAsia="fi-FI"/>
              </w:rPr>
              <w:t>0 %</w:t>
            </w:r>
          </w:p>
          <w:p w14:paraId="4ADDCB82"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9D5060E" w14:textId="77777777" w:rsidR="005C0825" w:rsidRPr="003849F5" w:rsidRDefault="005C0825">
            <w:pPr>
              <w:pStyle w:val="Paragraph"/>
              <w:rPr>
                <w:noProof/>
                <w:szCs w:val="16"/>
                <w:lang w:val="fi-FI" w:eastAsia="fi-FI"/>
              </w:rPr>
            </w:pPr>
            <w:r w:rsidRPr="003849F5">
              <w:rPr>
                <w:noProof/>
                <w:szCs w:val="16"/>
                <w:lang w:val="fi-FI" w:eastAsia="fi-FI"/>
              </w:rPr>
              <w:t>-</w:t>
            </w:r>
          </w:p>
          <w:p w14:paraId="3C561A08"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4E3181AB" w14:textId="77777777" w:rsidR="005C0825" w:rsidRPr="003849F5" w:rsidRDefault="005C0825">
            <w:pPr>
              <w:pStyle w:val="Paragraph"/>
              <w:rPr>
                <w:noProof/>
                <w:szCs w:val="16"/>
                <w:lang w:val="fi-FI" w:eastAsia="fi-FI"/>
              </w:rPr>
            </w:pPr>
            <w:r w:rsidRPr="003849F5">
              <w:rPr>
                <w:noProof/>
                <w:szCs w:val="16"/>
                <w:lang w:val="fi-FI" w:eastAsia="fi-FI"/>
              </w:rPr>
              <w:t>31.12.2026</w:t>
            </w:r>
          </w:p>
          <w:p w14:paraId="5C485203" w14:textId="77777777" w:rsidR="005C0825" w:rsidRPr="003849F5" w:rsidRDefault="005C0825">
            <w:pPr>
              <w:pStyle w:val="Paragraph"/>
              <w:rPr>
                <w:noProof/>
                <w:szCs w:val="16"/>
                <w:lang w:val="fi-FI" w:eastAsia="fi-FI"/>
              </w:rPr>
            </w:pPr>
          </w:p>
        </w:tc>
      </w:tr>
      <w:tr w:rsidR="005C0825" w:rsidRPr="003849F5" w14:paraId="32CAD77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437253C" w14:textId="77777777" w:rsidR="005C0825" w:rsidRPr="003849F5" w:rsidRDefault="005C0825">
            <w:pPr>
              <w:pStyle w:val="Paragraph"/>
              <w:rPr>
                <w:noProof/>
                <w:szCs w:val="16"/>
                <w:lang w:val="fi-FI" w:eastAsia="fi-FI"/>
              </w:rPr>
            </w:pPr>
            <w:r w:rsidRPr="003849F5">
              <w:rPr>
                <w:noProof/>
                <w:szCs w:val="16"/>
                <w:lang w:val="fi-FI" w:eastAsia="fi-FI"/>
              </w:rPr>
              <w:t>0.6736</w:t>
            </w:r>
          </w:p>
        </w:tc>
        <w:tc>
          <w:tcPr>
            <w:tcW w:w="1133" w:type="dxa"/>
            <w:tcBorders>
              <w:top w:val="single" w:sz="4" w:space="0" w:color="auto"/>
              <w:left w:val="single" w:sz="4" w:space="0" w:color="auto"/>
              <w:bottom w:val="single" w:sz="4" w:space="0" w:color="auto"/>
              <w:right w:val="single" w:sz="4" w:space="0" w:color="auto"/>
            </w:tcBorders>
            <w:hideMark/>
          </w:tcPr>
          <w:p w14:paraId="029C7107" w14:textId="77777777" w:rsidR="005C0825" w:rsidRPr="003849F5" w:rsidRDefault="005C0825">
            <w:pPr>
              <w:pStyle w:val="Paragraph"/>
              <w:jc w:val="right"/>
              <w:rPr>
                <w:noProof/>
                <w:szCs w:val="16"/>
                <w:lang w:val="fi-FI" w:eastAsia="fi-FI"/>
              </w:rPr>
            </w:pPr>
            <w:r w:rsidRPr="003849F5">
              <w:rPr>
                <w:noProof/>
                <w:szCs w:val="16"/>
                <w:lang w:val="fi-FI" w:eastAsia="fi-FI"/>
              </w:rPr>
              <w:t>ex 3903 90 90</w:t>
            </w:r>
          </w:p>
        </w:tc>
        <w:tc>
          <w:tcPr>
            <w:tcW w:w="547" w:type="dxa"/>
            <w:tcBorders>
              <w:top w:val="single" w:sz="4" w:space="0" w:color="auto"/>
              <w:left w:val="single" w:sz="4" w:space="0" w:color="auto"/>
              <w:bottom w:val="single" w:sz="4" w:space="0" w:color="auto"/>
              <w:right w:val="single" w:sz="4" w:space="0" w:color="auto"/>
            </w:tcBorders>
            <w:hideMark/>
          </w:tcPr>
          <w:p w14:paraId="46A8C154"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530D9EAA" w14:textId="77777777" w:rsidR="005C0825" w:rsidRPr="003849F5" w:rsidRDefault="005C0825">
            <w:pPr>
              <w:pStyle w:val="Paragraph"/>
              <w:rPr>
                <w:noProof/>
                <w:szCs w:val="16"/>
                <w:lang w:val="fi-FI" w:eastAsia="fi-FI"/>
              </w:rPr>
            </w:pPr>
            <w:r w:rsidRPr="003849F5">
              <w:rPr>
                <w:noProof/>
                <w:szCs w:val="16"/>
                <w:lang w:val="fi-FI" w:eastAsia="fi-FI"/>
              </w:rPr>
              <w:t>Styreenin sekä 2,5-furandionin ja (1-metyylietyyli)bentseenin kopolymeeri hiutaleina tai jauheena (CAS RN 26762-29-8)</w:t>
            </w:r>
          </w:p>
        </w:tc>
        <w:tc>
          <w:tcPr>
            <w:tcW w:w="911" w:type="dxa"/>
            <w:tcBorders>
              <w:top w:val="single" w:sz="4" w:space="0" w:color="auto"/>
              <w:left w:val="single" w:sz="4" w:space="0" w:color="auto"/>
              <w:bottom w:val="single" w:sz="4" w:space="0" w:color="auto"/>
              <w:right w:val="single" w:sz="4" w:space="0" w:color="auto"/>
            </w:tcBorders>
            <w:hideMark/>
          </w:tcPr>
          <w:p w14:paraId="4C8CC6D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FB5BD5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A2E71A7"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AAE1DB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AB94BEC" w14:textId="77777777" w:rsidR="005C0825" w:rsidRPr="003849F5" w:rsidRDefault="005C0825">
            <w:pPr>
              <w:pStyle w:val="Paragraph"/>
              <w:rPr>
                <w:noProof/>
                <w:szCs w:val="16"/>
                <w:lang w:val="fi-FI" w:eastAsia="fi-FI"/>
              </w:rPr>
            </w:pPr>
            <w:r w:rsidRPr="003849F5">
              <w:rPr>
                <w:noProof/>
                <w:szCs w:val="16"/>
                <w:lang w:val="fi-FI" w:eastAsia="fi-FI"/>
              </w:rPr>
              <w:t>0.6804</w:t>
            </w:r>
          </w:p>
        </w:tc>
        <w:tc>
          <w:tcPr>
            <w:tcW w:w="1133" w:type="dxa"/>
            <w:tcBorders>
              <w:top w:val="single" w:sz="4" w:space="0" w:color="auto"/>
              <w:left w:val="single" w:sz="4" w:space="0" w:color="auto"/>
              <w:bottom w:val="single" w:sz="4" w:space="0" w:color="auto"/>
              <w:right w:val="single" w:sz="4" w:space="0" w:color="auto"/>
            </w:tcBorders>
            <w:hideMark/>
          </w:tcPr>
          <w:p w14:paraId="21A26617" w14:textId="77777777" w:rsidR="005C0825" w:rsidRPr="003849F5" w:rsidRDefault="005C0825">
            <w:pPr>
              <w:pStyle w:val="Paragraph"/>
              <w:jc w:val="right"/>
              <w:rPr>
                <w:noProof/>
                <w:szCs w:val="16"/>
                <w:lang w:val="fi-FI" w:eastAsia="fi-FI"/>
              </w:rPr>
            </w:pPr>
            <w:r w:rsidRPr="003849F5">
              <w:rPr>
                <w:noProof/>
                <w:szCs w:val="16"/>
                <w:lang w:val="fi-FI" w:eastAsia="fi-FI"/>
              </w:rPr>
              <w:t>ex 3903 90 90</w:t>
            </w:r>
          </w:p>
        </w:tc>
        <w:tc>
          <w:tcPr>
            <w:tcW w:w="547" w:type="dxa"/>
            <w:tcBorders>
              <w:top w:val="single" w:sz="4" w:space="0" w:color="auto"/>
              <w:left w:val="single" w:sz="4" w:space="0" w:color="auto"/>
              <w:bottom w:val="single" w:sz="4" w:space="0" w:color="auto"/>
              <w:right w:val="single" w:sz="4" w:space="0" w:color="auto"/>
            </w:tcBorders>
            <w:hideMark/>
          </w:tcPr>
          <w:p w14:paraId="6E335386"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42182D59" w14:textId="77777777" w:rsidR="005C0825" w:rsidRPr="003849F5" w:rsidRDefault="005C0825">
            <w:pPr>
              <w:pStyle w:val="Paragraph"/>
              <w:rPr>
                <w:noProof/>
                <w:szCs w:val="16"/>
                <w:lang w:val="fi-FI" w:eastAsia="fi-FI"/>
              </w:rPr>
            </w:pPr>
            <w:r w:rsidRPr="003849F5">
              <w:rPr>
                <w:noProof/>
                <w:szCs w:val="16"/>
                <w:lang w:val="fi-FI" w:eastAsia="fi-FI"/>
              </w:rPr>
              <w:t>Rakeina oleva kopolymeeri,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374"/>
            </w:tblGrid>
            <w:tr w:rsidR="005C0825" w:rsidRPr="003849F5" w14:paraId="71269991" w14:textId="77777777" w:rsidTr="005C0825">
              <w:trPr>
                <w:tblCellSpacing w:w="0" w:type="dxa"/>
              </w:trPr>
              <w:tc>
                <w:tcPr>
                  <w:tcW w:w="220" w:type="dxa"/>
                  <w:hideMark/>
                </w:tcPr>
                <w:p w14:paraId="349077F0" w14:textId="77777777" w:rsidR="005C0825" w:rsidRPr="003849F5" w:rsidRDefault="005C0825">
                  <w:pPr>
                    <w:pStyle w:val="Paragraph"/>
                    <w:rPr>
                      <w:noProof/>
                      <w:szCs w:val="20"/>
                      <w:lang w:val="fi-FI" w:eastAsia="fi-FI"/>
                    </w:rPr>
                  </w:pPr>
                  <w:r w:rsidRPr="003849F5">
                    <w:rPr>
                      <w:noProof/>
                      <w:lang w:val="fi-FI" w:eastAsia="fi-FI"/>
                    </w:rPr>
                    <w:t>—</w:t>
                  </w:r>
                </w:p>
              </w:tc>
              <w:tc>
                <w:tcPr>
                  <w:tcW w:w="2374" w:type="dxa"/>
                  <w:hideMark/>
                </w:tcPr>
                <w:p w14:paraId="25560C67" w14:textId="77777777" w:rsidR="005C0825" w:rsidRPr="003849F5" w:rsidRDefault="005C0825">
                  <w:pPr>
                    <w:pStyle w:val="Paragraph"/>
                    <w:rPr>
                      <w:noProof/>
                      <w:lang w:val="fi-FI" w:eastAsia="fi-FI"/>
                    </w:rPr>
                  </w:pPr>
                  <w:r w:rsidRPr="003849F5">
                    <w:rPr>
                      <w:noProof/>
                      <w:lang w:val="fi-FI" w:eastAsia="fi-FI"/>
                    </w:rPr>
                    <w:t>75 (± 7) painoprosenttia styreeniä ja</w:t>
                  </w:r>
                </w:p>
              </w:tc>
            </w:tr>
            <w:tr w:rsidR="005C0825" w:rsidRPr="003849F5" w14:paraId="07F4E614" w14:textId="77777777" w:rsidTr="005C0825">
              <w:trPr>
                <w:tblCellSpacing w:w="0" w:type="dxa"/>
              </w:trPr>
              <w:tc>
                <w:tcPr>
                  <w:tcW w:w="220" w:type="dxa"/>
                  <w:hideMark/>
                </w:tcPr>
                <w:p w14:paraId="70DE3AD2" w14:textId="77777777" w:rsidR="005C0825" w:rsidRPr="003849F5" w:rsidRDefault="005C0825">
                  <w:pPr>
                    <w:pStyle w:val="Paragraph"/>
                    <w:rPr>
                      <w:noProof/>
                      <w:lang w:val="fi-FI" w:eastAsia="fi-FI"/>
                    </w:rPr>
                  </w:pPr>
                  <w:r w:rsidRPr="003849F5">
                    <w:rPr>
                      <w:noProof/>
                      <w:lang w:val="fi-FI" w:eastAsia="fi-FI"/>
                    </w:rPr>
                    <w:t>—</w:t>
                  </w:r>
                </w:p>
              </w:tc>
              <w:tc>
                <w:tcPr>
                  <w:tcW w:w="2374" w:type="dxa"/>
                  <w:hideMark/>
                </w:tcPr>
                <w:p w14:paraId="188380E7" w14:textId="77777777" w:rsidR="005C0825" w:rsidRPr="003849F5" w:rsidRDefault="005C0825">
                  <w:pPr>
                    <w:pStyle w:val="Paragraph"/>
                    <w:rPr>
                      <w:noProof/>
                      <w:lang w:val="fi-FI" w:eastAsia="fi-FI"/>
                    </w:rPr>
                  </w:pPr>
                  <w:r w:rsidRPr="003849F5">
                    <w:rPr>
                      <w:noProof/>
                      <w:lang w:val="fi-FI" w:eastAsia="fi-FI"/>
                    </w:rPr>
                    <w:t>25 (± 7) metyylimetakrylaattia</w:t>
                  </w:r>
                </w:p>
              </w:tc>
            </w:tr>
          </w:tbl>
          <w:p w14:paraId="592B3DA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AE9AFF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211B28A" w14:textId="77777777" w:rsidR="005C0825" w:rsidRPr="003849F5" w:rsidRDefault="005C0825">
            <w:pPr>
              <w:pStyle w:val="Paragraph"/>
              <w:rPr>
                <w:noProof/>
                <w:szCs w:val="16"/>
                <w:lang w:val="fi-FI" w:eastAsia="fi-FI"/>
              </w:rPr>
            </w:pPr>
            <w:r w:rsidRPr="003849F5">
              <w:rPr>
                <w:noProof/>
                <w:szCs w:val="16"/>
                <w:lang w:val="fi-FI" w:eastAsia="fi-FI"/>
              </w:rPr>
              <w:t>m³</w:t>
            </w:r>
          </w:p>
        </w:tc>
        <w:tc>
          <w:tcPr>
            <w:tcW w:w="783" w:type="dxa"/>
            <w:tcBorders>
              <w:top w:val="single" w:sz="4" w:space="0" w:color="auto"/>
              <w:left w:val="single" w:sz="4" w:space="0" w:color="auto"/>
              <w:bottom w:val="single" w:sz="4" w:space="0" w:color="auto"/>
              <w:right w:val="single" w:sz="4" w:space="0" w:color="auto"/>
            </w:tcBorders>
            <w:hideMark/>
          </w:tcPr>
          <w:p w14:paraId="1BFB1700"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2A9A35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4B5B5BD" w14:textId="77777777" w:rsidR="005C0825" w:rsidRPr="003849F5" w:rsidRDefault="005C0825">
            <w:pPr>
              <w:pStyle w:val="Paragraph"/>
              <w:rPr>
                <w:noProof/>
                <w:szCs w:val="16"/>
                <w:lang w:val="fi-FI" w:eastAsia="fi-FI"/>
              </w:rPr>
            </w:pPr>
            <w:r w:rsidRPr="003849F5">
              <w:rPr>
                <w:noProof/>
                <w:szCs w:val="16"/>
                <w:lang w:val="fi-FI" w:eastAsia="fi-FI"/>
              </w:rPr>
              <w:t>0.3910</w:t>
            </w:r>
          </w:p>
        </w:tc>
        <w:tc>
          <w:tcPr>
            <w:tcW w:w="1133" w:type="dxa"/>
            <w:tcBorders>
              <w:top w:val="single" w:sz="4" w:space="0" w:color="auto"/>
              <w:left w:val="single" w:sz="4" w:space="0" w:color="auto"/>
              <w:bottom w:val="single" w:sz="4" w:space="0" w:color="auto"/>
              <w:right w:val="single" w:sz="4" w:space="0" w:color="auto"/>
            </w:tcBorders>
            <w:hideMark/>
          </w:tcPr>
          <w:p w14:paraId="5A09F477" w14:textId="77777777" w:rsidR="005C0825" w:rsidRPr="003849F5" w:rsidRDefault="005C0825">
            <w:pPr>
              <w:pStyle w:val="Paragraph"/>
              <w:jc w:val="right"/>
              <w:rPr>
                <w:noProof/>
                <w:szCs w:val="16"/>
                <w:lang w:val="fi-FI" w:eastAsia="fi-FI"/>
              </w:rPr>
            </w:pPr>
            <w:r w:rsidRPr="003849F5">
              <w:rPr>
                <w:noProof/>
                <w:szCs w:val="16"/>
                <w:lang w:val="fi-FI" w:eastAsia="fi-FI"/>
              </w:rPr>
              <w:t>ex 3903 90 90</w:t>
            </w:r>
          </w:p>
        </w:tc>
        <w:tc>
          <w:tcPr>
            <w:tcW w:w="547" w:type="dxa"/>
            <w:tcBorders>
              <w:top w:val="single" w:sz="4" w:space="0" w:color="auto"/>
              <w:left w:val="single" w:sz="4" w:space="0" w:color="auto"/>
              <w:bottom w:val="single" w:sz="4" w:space="0" w:color="auto"/>
              <w:right w:val="single" w:sz="4" w:space="0" w:color="auto"/>
            </w:tcBorders>
            <w:hideMark/>
          </w:tcPr>
          <w:p w14:paraId="4AF46D25"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1E0BFE35" w14:textId="77777777" w:rsidR="005C0825" w:rsidRPr="003849F5" w:rsidRDefault="005C0825">
            <w:pPr>
              <w:pStyle w:val="Paragraph"/>
              <w:rPr>
                <w:noProof/>
                <w:szCs w:val="16"/>
                <w:lang w:val="fi-FI" w:eastAsia="fi-FI"/>
              </w:rPr>
            </w:pPr>
            <w:r w:rsidRPr="003849F5">
              <w:rPr>
                <w:noProof/>
                <w:szCs w:val="16"/>
                <w:lang w:val="fi-FI" w:eastAsia="fi-FI"/>
              </w:rPr>
              <w:t>Rakeet, jotka koostuvat styreenin ja divinyylibentseenin kopolymeeristä, vähimmäishalkaisija 150 μm ja enimmäishalkaisija 800 μm, ja joissa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162"/>
            </w:tblGrid>
            <w:tr w:rsidR="005C0825" w:rsidRPr="003849F5" w14:paraId="3D1D22CE" w14:textId="77777777" w:rsidTr="005C0825">
              <w:trPr>
                <w:tblCellSpacing w:w="0" w:type="dxa"/>
              </w:trPr>
              <w:tc>
                <w:tcPr>
                  <w:tcW w:w="220" w:type="dxa"/>
                  <w:hideMark/>
                </w:tcPr>
                <w:p w14:paraId="4D2401F5" w14:textId="77777777" w:rsidR="005C0825" w:rsidRPr="003849F5" w:rsidRDefault="005C0825">
                  <w:pPr>
                    <w:pStyle w:val="Paragraph"/>
                    <w:rPr>
                      <w:noProof/>
                      <w:szCs w:val="20"/>
                      <w:lang w:val="fi-FI" w:eastAsia="fi-FI"/>
                    </w:rPr>
                  </w:pPr>
                  <w:r w:rsidRPr="003849F5">
                    <w:rPr>
                      <w:noProof/>
                      <w:lang w:val="fi-FI" w:eastAsia="fi-FI"/>
                    </w:rPr>
                    <w:t>—</w:t>
                  </w:r>
                </w:p>
              </w:tc>
              <w:tc>
                <w:tcPr>
                  <w:tcW w:w="3162" w:type="dxa"/>
                  <w:hideMark/>
                </w:tcPr>
                <w:p w14:paraId="796BF183" w14:textId="77777777" w:rsidR="005C0825" w:rsidRPr="003849F5" w:rsidRDefault="005C0825">
                  <w:pPr>
                    <w:pStyle w:val="Paragraph"/>
                    <w:rPr>
                      <w:noProof/>
                      <w:lang w:val="fi-FI" w:eastAsia="fi-FI"/>
                    </w:rPr>
                  </w:pPr>
                  <w:r w:rsidRPr="003849F5">
                    <w:rPr>
                      <w:noProof/>
                      <w:lang w:val="fi-FI" w:eastAsia="fi-FI"/>
                    </w:rPr>
                    <w:t>vähintään 65 painoprosenttia styreeniä,</w:t>
                  </w:r>
                </w:p>
              </w:tc>
            </w:tr>
            <w:tr w:rsidR="005C0825" w:rsidRPr="003849F5" w14:paraId="48330703" w14:textId="77777777" w:rsidTr="005C0825">
              <w:trPr>
                <w:tblCellSpacing w:w="0" w:type="dxa"/>
              </w:trPr>
              <w:tc>
                <w:tcPr>
                  <w:tcW w:w="220" w:type="dxa"/>
                  <w:hideMark/>
                </w:tcPr>
                <w:p w14:paraId="21CD0830" w14:textId="77777777" w:rsidR="005C0825" w:rsidRPr="003849F5" w:rsidRDefault="005C0825">
                  <w:pPr>
                    <w:pStyle w:val="Paragraph"/>
                    <w:rPr>
                      <w:noProof/>
                      <w:lang w:val="fi-FI" w:eastAsia="fi-FI"/>
                    </w:rPr>
                  </w:pPr>
                  <w:r w:rsidRPr="003849F5">
                    <w:rPr>
                      <w:noProof/>
                      <w:lang w:val="fi-FI" w:eastAsia="fi-FI"/>
                    </w:rPr>
                    <w:t>—</w:t>
                  </w:r>
                </w:p>
              </w:tc>
              <w:tc>
                <w:tcPr>
                  <w:tcW w:w="3162" w:type="dxa"/>
                  <w:hideMark/>
                </w:tcPr>
                <w:p w14:paraId="51BFDAA0" w14:textId="77777777" w:rsidR="005C0825" w:rsidRPr="003849F5" w:rsidRDefault="005C0825">
                  <w:pPr>
                    <w:pStyle w:val="Paragraph"/>
                    <w:rPr>
                      <w:noProof/>
                      <w:lang w:val="fi-FI" w:eastAsia="fi-FI"/>
                    </w:rPr>
                  </w:pPr>
                  <w:r w:rsidRPr="003849F5">
                    <w:rPr>
                      <w:noProof/>
                      <w:lang w:val="fi-FI" w:eastAsia="fi-FI"/>
                    </w:rPr>
                    <w:t>enintään 25 painoprosenttia divinyylibentseeniä,</w:t>
                  </w:r>
                </w:p>
              </w:tc>
            </w:tr>
          </w:tbl>
          <w:p w14:paraId="68A0E497" w14:textId="77777777" w:rsidR="005C0825" w:rsidRPr="003849F5" w:rsidRDefault="005C0825">
            <w:pPr>
              <w:pStyle w:val="Paragraph"/>
              <w:rPr>
                <w:noProof/>
                <w:szCs w:val="16"/>
                <w:lang w:val="fi-FI" w:eastAsia="fi-FI"/>
              </w:rPr>
            </w:pPr>
            <w:r w:rsidRPr="003849F5">
              <w:rPr>
                <w:noProof/>
                <w:szCs w:val="16"/>
                <w:lang w:val="fi-FI" w:eastAsia="fi-FI"/>
              </w:rPr>
              <w:t>ioninvaihtohartsien valmistukseen tarkoitetut</w:t>
            </w:r>
          </w:p>
          <w:p w14:paraId="7F6E614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896B44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88E55A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779471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D64C68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0EAF8FF" w14:textId="77777777" w:rsidR="005C0825" w:rsidRPr="003849F5" w:rsidRDefault="005C0825">
            <w:pPr>
              <w:pStyle w:val="Paragraph"/>
              <w:rPr>
                <w:noProof/>
                <w:szCs w:val="16"/>
                <w:lang w:val="fi-FI" w:eastAsia="fi-FI"/>
              </w:rPr>
            </w:pPr>
            <w:r w:rsidRPr="003849F5">
              <w:rPr>
                <w:noProof/>
                <w:szCs w:val="16"/>
                <w:lang w:val="fi-FI" w:eastAsia="fi-FI"/>
              </w:rPr>
              <w:t>0.4410</w:t>
            </w:r>
          </w:p>
        </w:tc>
        <w:tc>
          <w:tcPr>
            <w:tcW w:w="1133" w:type="dxa"/>
            <w:tcBorders>
              <w:top w:val="single" w:sz="4" w:space="0" w:color="auto"/>
              <w:left w:val="single" w:sz="4" w:space="0" w:color="auto"/>
              <w:bottom w:val="single" w:sz="4" w:space="0" w:color="auto"/>
              <w:right w:val="single" w:sz="4" w:space="0" w:color="auto"/>
            </w:tcBorders>
            <w:hideMark/>
          </w:tcPr>
          <w:p w14:paraId="415F2CAC" w14:textId="77777777" w:rsidR="005C0825" w:rsidRPr="003849F5" w:rsidRDefault="005C0825">
            <w:pPr>
              <w:pStyle w:val="Paragraph"/>
              <w:jc w:val="right"/>
              <w:rPr>
                <w:noProof/>
                <w:szCs w:val="16"/>
                <w:lang w:val="fi-FI" w:eastAsia="fi-FI"/>
              </w:rPr>
            </w:pPr>
            <w:r w:rsidRPr="003849F5">
              <w:rPr>
                <w:noProof/>
                <w:szCs w:val="16"/>
                <w:lang w:val="fi-FI" w:eastAsia="fi-FI"/>
              </w:rPr>
              <w:t>ex 3903 90 90</w:t>
            </w:r>
          </w:p>
        </w:tc>
        <w:tc>
          <w:tcPr>
            <w:tcW w:w="547" w:type="dxa"/>
            <w:tcBorders>
              <w:top w:val="single" w:sz="4" w:space="0" w:color="auto"/>
              <w:left w:val="single" w:sz="4" w:space="0" w:color="auto"/>
              <w:bottom w:val="single" w:sz="4" w:space="0" w:color="auto"/>
              <w:right w:val="single" w:sz="4" w:space="0" w:color="auto"/>
            </w:tcBorders>
            <w:hideMark/>
          </w:tcPr>
          <w:p w14:paraId="7B419ABF" w14:textId="77777777" w:rsidR="005C0825" w:rsidRPr="003849F5" w:rsidRDefault="005C0825">
            <w:pPr>
              <w:pStyle w:val="Paragraph"/>
              <w:jc w:val="center"/>
              <w:rPr>
                <w:noProof/>
                <w:szCs w:val="16"/>
                <w:lang w:val="fi-FI" w:eastAsia="fi-FI"/>
              </w:rPr>
            </w:pPr>
            <w:r w:rsidRPr="003849F5">
              <w:rPr>
                <w:noProof/>
                <w:szCs w:val="16"/>
                <w:lang w:val="fi-FI" w:eastAsia="fi-FI"/>
              </w:rPr>
              <w:t>86</w:t>
            </w:r>
          </w:p>
        </w:tc>
        <w:tc>
          <w:tcPr>
            <w:tcW w:w="4118" w:type="dxa"/>
            <w:tcBorders>
              <w:top w:val="single" w:sz="4" w:space="0" w:color="auto"/>
              <w:left w:val="single" w:sz="4" w:space="0" w:color="auto"/>
              <w:bottom w:val="single" w:sz="4" w:space="0" w:color="auto"/>
              <w:right w:val="single" w:sz="4" w:space="0" w:color="auto"/>
            </w:tcBorders>
            <w:hideMark/>
          </w:tcPr>
          <w:p w14:paraId="1EDA908B" w14:textId="77777777" w:rsidR="005C0825" w:rsidRPr="003849F5" w:rsidRDefault="005C0825">
            <w:pPr>
              <w:pStyle w:val="Paragraph"/>
              <w:rPr>
                <w:noProof/>
                <w:szCs w:val="16"/>
                <w:lang w:val="fi-FI" w:eastAsia="fi-FI"/>
              </w:rPr>
            </w:pPr>
            <w:r w:rsidRPr="003849F5">
              <w:rPr>
                <w:noProof/>
                <w:szCs w:val="16"/>
                <w:lang w:val="fi-FI" w:eastAsia="fi-FI"/>
              </w:rPr>
              <w:t>Seos,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5BF129B" w14:textId="77777777" w:rsidTr="005C0825">
              <w:trPr>
                <w:tblCellSpacing w:w="0" w:type="dxa"/>
              </w:trPr>
              <w:tc>
                <w:tcPr>
                  <w:tcW w:w="220" w:type="dxa"/>
                  <w:hideMark/>
                </w:tcPr>
                <w:p w14:paraId="41E7E16A"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7BF6CD5" w14:textId="77777777" w:rsidR="005C0825" w:rsidRPr="003849F5" w:rsidRDefault="005C0825">
                  <w:pPr>
                    <w:pStyle w:val="Paragraph"/>
                    <w:rPr>
                      <w:noProof/>
                      <w:lang w:val="fi-FI" w:eastAsia="fi-FI"/>
                    </w:rPr>
                  </w:pPr>
                  <w:r w:rsidRPr="003849F5">
                    <w:rPr>
                      <w:noProof/>
                      <w:lang w:val="fi-FI" w:eastAsia="fi-FI"/>
                    </w:rPr>
                    <w:t>vähintään 45 mutta enintään 65 painoprosenttia styreenin polymeerejä</w:t>
                  </w:r>
                </w:p>
              </w:tc>
            </w:tr>
            <w:tr w:rsidR="005C0825" w:rsidRPr="003849F5" w14:paraId="38731AA1" w14:textId="77777777" w:rsidTr="005C0825">
              <w:trPr>
                <w:tblCellSpacing w:w="0" w:type="dxa"/>
              </w:trPr>
              <w:tc>
                <w:tcPr>
                  <w:tcW w:w="220" w:type="dxa"/>
                  <w:hideMark/>
                </w:tcPr>
                <w:p w14:paraId="0E39751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D4DB059" w14:textId="77777777" w:rsidR="005C0825" w:rsidRPr="003849F5" w:rsidRDefault="005C0825">
                  <w:pPr>
                    <w:pStyle w:val="Paragraph"/>
                    <w:rPr>
                      <w:noProof/>
                      <w:lang w:val="fi-FI" w:eastAsia="fi-FI"/>
                    </w:rPr>
                  </w:pPr>
                  <w:r w:rsidRPr="003849F5">
                    <w:rPr>
                      <w:noProof/>
                      <w:lang w:val="fi-FI" w:eastAsia="fi-FI"/>
                    </w:rPr>
                    <w:t>vähintään 35 mutta enintään 45 painoprosenttia poly(fenyleenieetteriä)</w:t>
                  </w:r>
                </w:p>
              </w:tc>
            </w:tr>
            <w:tr w:rsidR="005C0825" w:rsidRPr="003849F5" w14:paraId="01C40D75" w14:textId="77777777" w:rsidTr="005C0825">
              <w:trPr>
                <w:tblCellSpacing w:w="0" w:type="dxa"/>
              </w:trPr>
              <w:tc>
                <w:tcPr>
                  <w:tcW w:w="220" w:type="dxa"/>
                  <w:hideMark/>
                </w:tcPr>
                <w:p w14:paraId="32D1533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372AF84" w14:textId="77777777" w:rsidR="005C0825" w:rsidRPr="003849F5" w:rsidRDefault="005C0825">
                  <w:pPr>
                    <w:pStyle w:val="Paragraph"/>
                    <w:rPr>
                      <w:noProof/>
                      <w:lang w:val="fi-FI" w:eastAsia="fi-FI"/>
                    </w:rPr>
                  </w:pPr>
                  <w:r w:rsidRPr="003849F5">
                    <w:rPr>
                      <w:noProof/>
                      <w:lang w:val="fi-FI" w:eastAsia="fi-FI"/>
                    </w:rPr>
                    <w:t>enintään 10 painoprosenttia muita lisäaineita</w:t>
                  </w:r>
                </w:p>
              </w:tc>
            </w:tr>
          </w:tbl>
          <w:p w14:paraId="59450550" w14:textId="77777777" w:rsidR="005C0825" w:rsidRPr="003849F5" w:rsidRDefault="005C0825">
            <w:pPr>
              <w:pStyle w:val="Paragraph"/>
              <w:rPr>
                <w:noProof/>
                <w:szCs w:val="16"/>
                <w:lang w:val="fi-FI" w:eastAsia="fi-FI"/>
              </w:rPr>
            </w:pPr>
            <w:r w:rsidRPr="003849F5">
              <w:rPr>
                <w:noProof/>
                <w:szCs w:val="16"/>
                <w:lang w:val="fi-FI" w:eastAsia="fi-FI"/>
              </w:rPr>
              <w:t>ja jolla on yksi tai useampi seuraavista erityisistä väritehosteista: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539E100" w14:textId="77777777" w:rsidTr="005C0825">
              <w:trPr>
                <w:tblCellSpacing w:w="0" w:type="dxa"/>
              </w:trPr>
              <w:tc>
                <w:tcPr>
                  <w:tcW w:w="220" w:type="dxa"/>
                  <w:hideMark/>
                </w:tcPr>
                <w:p w14:paraId="47E9B6AA"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C11781D" w14:textId="77777777" w:rsidR="005C0825" w:rsidRPr="003849F5" w:rsidRDefault="005C0825">
                  <w:pPr>
                    <w:pStyle w:val="Paragraph"/>
                    <w:rPr>
                      <w:noProof/>
                      <w:lang w:val="fi-FI" w:eastAsia="fi-FI"/>
                    </w:rPr>
                  </w:pPr>
                  <w:r w:rsidRPr="003849F5">
                    <w:rPr>
                      <w:noProof/>
                      <w:lang w:val="fi-FI" w:eastAsia="fi-FI"/>
                    </w:rPr>
                    <w:t>metalli- tai helmiäistehoste, johon liittyy katselukulmaan perustuva metameria, joka on saatu aikaan lisäämällä vähintään 0,3 prosenttia pigmenttihiutaleita</w:t>
                  </w:r>
                </w:p>
              </w:tc>
            </w:tr>
            <w:tr w:rsidR="005C0825" w:rsidRPr="003849F5" w14:paraId="65D91678" w14:textId="77777777" w:rsidTr="005C0825">
              <w:trPr>
                <w:tblCellSpacing w:w="0" w:type="dxa"/>
              </w:trPr>
              <w:tc>
                <w:tcPr>
                  <w:tcW w:w="220" w:type="dxa"/>
                  <w:hideMark/>
                </w:tcPr>
                <w:p w14:paraId="4879AF9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F511D2C" w14:textId="77777777" w:rsidR="005C0825" w:rsidRPr="003849F5" w:rsidRDefault="005C0825">
                  <w:pPr>
                    <w:pStyle w:val="Paragraph"/>
                    <w:rPr>
                      <w:noProof/>
                      <w:lang w:val="fi-FI" w:eastAsia="fi-FI"/>
                    </w:rPr>
                  </w:pPr>
                  <w:r w:rsidRPr="003849F5">
                    <w:rPr>
                      <w:noProof/>
                      <w:lang w:val="fi-FI" w:eastAsia="fi-FI"/>
                    </w:rPr>
                    <w:t>fluoresoiva tehoste, jolle on ominaista se, että se ultraviolettisäteilyä vastaanottaessaan lähettää valoa</w:t>
                  </w:r>
                </w:p>
              </w:tc>
            </w:tr>
            <w:tr w:rsidR="005C0825" w:rsidRPr="003849F5" w14:paraId="3847948B" w14:textId="77777777" w:rsidTr="005C0825">
              <w:trPr>
                <w:tblCellSpacing w:w="0" w:type="dxa"/>
              </w:trPr>
              <w:tc>
                <w:tcPr>
                  <w:tcW w:w="220" w:type="dxa"/>
                  <w:hideMark/>
                </w:tcPr>
                <w:p w14:paraId="543FF29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44AE533" w14:textId="77777777" w:rsidR="005C0825" w:rsidRPr="003849F5" w:rsidRDefault="005C0825">
                  <w:pPr>
                    <w:pStyle w:val="Paragraph"/>
                    <w:rPr>
                      <w:noProof/>
                      <w:lang w:val="fi-FI" w:eastAsia="fi-FI"/>
                    </w:rPr>
                  </w:pPr>
                  <w:r w:rsidRPr="003849F5">
                    <w:rPr>
                      <w:noProof/>
                      <w:lang w:val="fi-FI" w:eastAsia="fi-FI"/>
                    </w:rPr>
                    <w:t>kirkas valkoinen, jossa L* on vähintään 92 ja b* enintään 2 ja a* -5:n ja 7:n välillä CIELab-väriasteikolla</w:t>
                  </w:r>
                </w:p>
              </w:tc>
            </w:tr>
          </w:tbl>
          <w:p w14:paraId="2D1A691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93F8ED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656EFD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03C1E5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5C36726"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4E20D121" w14:textId="77777777" w:rsidR="005C0825" w:rsidRPr="003849F5" w:rsidRDefault="005C0825">
            <w:pPr>
              <w:pStyle w:val="Paragraph"/>
              <w:rPr>
                <w:noProof/>
                <w:szCs w:val="16"/>
                <w:lang w:val="fi-FI" w:eastAsia="fi-FI"/>
              </w:rPr>
            </w:pPr>
            <w:r w:rsidRPr="003849F5">
              <w:rPr>
                <w:noProof/>
                <w:szCs w:val="16"/>
                <w:lang w:val="fi-FI" w:eastAsia="fi-FI"/>
              </w:rPr>
              <w:t>0.2887</w:t>
            </w:r>
          </w:p>
          <w:p w14:paraId="5C03BFB8"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16DEE2CB" w14:textId="77777777" w:rsidR="005C0825" w:rsidRPr="003849F5" w:rsidRDefault="005C0825">
            <w:pPr>
              <w:pStyle w:val="Paragraph"/>
              <w:jc w:val="right"/>
              <w:rPr>
                <w:noProof/>
                <w:szCs w:val="16"/>
                <w:lang w:val="fi-FI" w:eastAsia="fi-FI"/>
              </w:rPr>
            </w:pPr>
            <w:r w:rsidRPr="003849F5">
              <w:rPr>
                <w:noProof/>
                <w:szCs w:val="16"/>
                <w:lang w:val="fi-FI" w:eastAsia="fi-FI"/>
              </w:rPr>
              <w:t>ex 3904 30 00</w:t>
            </w:r>
          </w:p>
          <w:p w14:paraId="7FAF3D44" w14:textId="77777777" w:rsidR="005C0825" w:rsidRPr="003849F5" w:rsidRDefault="005C0825">
            <w:pPr>
              <w:pStyle w:val="Paragraph"/>
              <w:jc w:val="right"/>
              <w:rPr>
                <w:noProof/>
                <w:szCs w:val="16"/>
                <w:lang w:val="fi-FI" w:eastAsia="fi-FI"/>
              </w:rPr>
            </w:pPr>
            <w:r w:rsidRPr="003849F5">
              <w:rPr>
                <w:noProof/>
                <w:szCs w:val="16"/>
                <w:lang w:val="fi-FI" w:eastAsia="fi-FI"/>
              </w:rPr>
              <w:t>ex 3904 40 00</w:t>
            </w:r>
          </w:p>
        </w:tc>
        <w:tc>
          <w:tcPr>
            <w:tcW w:w="547" w:type="dxa"/>
            <w:tcBorders>
              <w:top w:val="single" w:sz="4" w:space="0" w:color="auto"/>
              <w:left w:val="single" w:sz="4" w:space="0" w:color="auto"/>
              <w:bottom w:val="single" w:sz="4" w:space="0" w:color="auto"/>
              <w:right w:val="single" w:sz="4" w:space="0" w:color="auto"/>
            </w:tcBorders>
            <w:hideMark/>
          </w:tcPr>
          <w:p w14:paraId="00CE4A66" w14:textId="77777777" w:rsidR="005C0825" w:rsidRPr="003849F5" w:rsidRDefault="005C0825">
            <w:pPr>
              <w:pStyle w:val="Paragraph"/>
              <w:jc w:val="center"/>
              <w:rPr>
                <w:noProof/>
                <w:szCs w:val="16"/>
                <w:lang w:val="fi-FI" w:eastAsia="fi-FI"/>
              </w:rPr>
            </w:pPr>
            <w:r w:rsidRPr="003849F5">
              <w:rPr>
                <w:noProof/>
                <w:szCs w:val="16"/>
                <w:lang w:val="fi-FI" w:eastAsia="fi-FI"/>
              </w:rPr>
              <w:t>30</w:t>
            </w:r>
          </w:p>
          <w:p w14:paraId="0508E5BA" w14:textId="77777777" w:rsidR="005C0825" w:rsidRPr="003849F5" w:rsidRDefault="005C0825">
            <w:pPr>
              <w:pStyle w:val="Paragraph"/>
              <w:jc w:val="center"/>
              <w:rPr>
                <w:noProof/>
                <w:szCs w:val="16"/>
                <w:lang w:val="fi-FI" w:eastAsia="fi-FI"/>
              </w:rPr>
            </w:pPr>
            <w:r w:rsidRPr="003849F5">
              <w:rPr>
                <w:noProof/>
                <w:szCs w:val="16"/>
                <w:lang w:val="fi-FI" w:eastAsia="fi-FI"/>
              </w:rPr>
              <w:t>91</w:t>
            </w:r>
          </w:p>
        </w:tc>
        <w:tc>
          <w:tcPr>
            <w:tcW w:w="4118" w:type="dxa"/>
            <w:tcBorders>
              <w:top w:val="single" w:sz="4" w:space="0" w:color="auto"/>
              <w:left w:val="single" w:sz="4" w:space="0" w:color="auto"/>
              <w:bottom w:val="nil"/>
              <w:right w:val="single" w:sz="4" w:space="0" w:color="auto"/>
            </w:tcBorders>
          </w:tcPr>
          <w:p w14:paraId="4161CCAA" w14:textId="77777777" w:rsidR="005C0825" w:rsidRPr="003849F5" w:rsidRDefault="005C0825">
            <w:pPr>
              <w:pStyle w:val="Paragraph"/>
              <w:rPr>
                <w:noProof/>
                <w:szCs w:val="16"/>
                <w:lang w:val="fi-FI" w:eastAsia="fi-FI"/>
              </w:rPr>
            </w:pPr>
            <w:r w:rsidRPr="003849F5">
              <w:rPr>
                <w:noProof/>
                <w:szCs w:val="16"/>
                <w:lang w:val="fi-FI" w:eastAsia="fi-FI"/>
              </w:rPr>
              <w:t>Vinyylikloridin, vinyyliasetaatin ja vinyylialkoholin kopolymeeri,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7C074B6" w14:textId="77777777" w:rsidTr="005C0825">
              <w:trPr>
                <w:tblCellSpacing w:w="0" w:type="dxa"/>
              </w:trPr>
              <w:tc>
                <w:tcPr>
                  <w:tcW w:w="220" w:type="dxa"/>
                  <w:hideMark/>
                </w:tcPr>
                <w:p w14:paraId="5FF56EA7"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5A2F5E6" w14:textId="77777777" w:rsidR="005C0825" w:rsidRPr="003849F5" w:rsidRDefault="005C0825">
                  <w:pPr>
                    <w:pStyle w:val="Paragraph"/>
                    <w:rPr>
                      <w:noProof/>
                      <w:lang w:val="fi-FI" w:eastAsia="fi-FI"/>
                    </w:rPr>
                  </w:pPr>
                  <w:r w:rsidRPr="003849F5">
                    <w:rPr>
                      <w:noProof/>
                      <w:lang w:val="fi-FI" w:eastAsia="fi-FI"/>
                    </w:rPr>
                    <w:t>vähintään 87 mutta enintään 92 painoprosenttia vinyylikloridia,</w:t>
                  </w:r>
                </w:p>
              </w:tc>
            </w:tr>
            <w:tr w:rsidR="005C0825" w:rsidRPr="003849F5" w14:paraId="39143C84" w14:textId="77777777" w:rsidTr="005C0825">
              <w:trPr>
                <w:tblCellSpacing w:w="0" w:type="dxa"/>
              </w:trPr>
              <w:tc>
                <w:tcPr>
                  <w:tcW w:w="220" w:type="dxa"/>
                  <w:hideMark/>
                </w:tcPr>
                <w:p w14:paraId="6D4A432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4FE4119" w14:textId="77777777" w:rsidR="005C0825" w:rsidRPr="003849F5" w:rsidRDefault="005C0825">
                  <w:pPr>
                    <w:pStyle w:val="Paragraph"/>
                    <w:rPr>
                      <w:noProof/>
                      <w:lang w:val="fi-FI" w:eastAsia="fi-FI"/>
                    </w:rPr>
                  </w:pPr>
                  <w:r w:rsidRPr="003849F5">
                    <w:rPr>
                      <w:noProof/>
                      <w:lang w:val="fi-FI" w:eastAsia="fi-FI"/>
                    </w:rPr>
                    <w:t>vähintään 2 mutta enintään 9 painoprosenttia vinyyliasetaattia ja</w:t>
                  </w:r>
                </w:p>
              </w:tc>
            </w:tr>
            <w:tr w:rsidR="005C0825" w:rsidRPr="003849F5" w14:paraId="61723B0D" w14:textId="77777777" w:rsidTr="005C0825">
              <w:trPr>
                <w:tblCellSpacing w:w="0" w:type="dxa"/>
              </w:trPr>
              <w:tc>
                <w:tcPr>
                  <w:tcW w:w="220" w:type="dxa"/>
                  <w:hideMark/>
                </w:tcPr>
                <w:p w14:paraId="5862650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1CA858C" w14:textId="77777777" w:rsidR="005C0825" w:rsidRPr="003849F5" w:rsidRDefault="005C0825">
                  <w:pPr>
                    <w:pStyle w:val="Paragraph"/>
                    <w:rPr>
                      <w:noProof/>
                      <w:lang w:val="fi-FI" w:eastAsia="fi-FI"/>
                    </w:rPr>
                  </w:pPr>
                  <w:r w:rsidRPr="003849F5">
                    <w:rPr>
                      <w:noProof/>
                      <w:lang w:val="fi-FI" w:eastAsia="fi-FI"/>
                    </w:rPr>
                    <w:t>vähintään 1 mutta enintään 8 painoprosenttia vinyylialkoholia,</w:t>
                  </w:r>
                </w:p>
              </w:tc>
            </w:tr>
          </w:tbl>
          <w:p w14:paraId="765050D7" w14:textId="77777777" w:rsidR="005C0825" w:rsidRPr="003849F5" w:rsidRDefault="005C0825">
            <w:pPr>
              <w:pStyle w:val="Paragraph"/>
              <w:rPr>
                <w:noProof/>
                <w:szCs w:val="16"/>
                <w:lang w:val="fi-FI" w:eastAsia="fi-FI"/>
              </w:rPr>
            </w:pPr>
            <w:r w:rsidRPr="003849F5">
              <w:rPr>
                <w:noProof/>
                <w:szCs w:val="16"/>
                <w:lang w:val="fi-FI" w:eastAsia="fi-FI"/>
              </w:rPr>
              <w:t>yhdessä 39 ryhmän 6 huomautuksen a tai b kohdassa mainitussa muodossa, nimikkeen 3215 tai 8523 tuotteiden valmistukseen tarkoitettu tai elintarvikkeiden ja juomien pakkaamiseen käytettävien astioiden ja suljinten päällysteiden valmistukseen tarkoitettu</w:t>
            </w:r>
          </w:p>
          <w:p w14:paraId="023A3043"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0D5A1A0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54A59EBE" w14:textId="77777777" w:rsidR="005C0825" w:rsidRPr="003849F5" w:rsidRDefault="005C0825">
            <w:pPr>
              <w:pStyle w:val="Paragraph"/>
              <w:rPr>
                <w:noProof/>
                <w:szCs w:val="16"/>
                <w:lang w:val="fi-FI" w:eastAsia="fi-FI"/>
              </w:rPr>
            </w:pPr>
            <w:r w:rsidRPr="003849F5">
              <w:rPr>
                <w:noProof/>
                <w:szCs w:val="16"/>
                <w:lang w:val="fi-FI" w:eastAsia="fi-FI"/>
              </w:rPr>
              <w:t>0 %</w:t>
            </w:r>
          </w:p>
          <w:p w14:paraId="70C7B6D6"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8BE2B73" w14:textId="77777777" w:rsidR="005C0825" w:rsidRPr="003849F5" w:rsidRDefault="005C0825">
            <w:pPr>
              <w:pStyle w:val="Paragraph"/>
              <w:rPr>
                <w:noProof/>
                <w:szCs w:val="16"/>
                <w:lang w:val="fi-FI" w:eastAsia="fi-FI"/>
              </w:rPr>
            </w:pPr>
            <w:r w:rsidRPr="003849F5">
              <w:rPr>
                <w:noProof/>
                <w:szCs w:val="16"/>
                <w:lang w:val="fi-FI" w:eastAsia="fi-FI"/>
              </w:rPr>
              <w:t>-</w:t>
            </w:r>
          </w:p>
          <w:p w14:paraId="7295B06B"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739DEA4F" w14:textId="77777777" w:rsidR="005C0825" w:rsidRPr="003849F5" w:rsidRDefault="005C0825">
            <w:pPr>
              <w:pStyle w:val="Paragraph"/>
              <w:rPr>
                <w:noProof/>
                <w:szCs w:val="16"/>
                <w:lang w:val="fi-FI" w:eastAsia="fi-FI"/>
              </w:rPr>
            </w:pPr>
            <w:r w:rsidRPr="003849F5">
              <w:rPr>
                <w:noProof/>
                <w:szCs w:val="16"/>
                <w:lang w:val="fi-FI" w:eastAsia="fi-FI"/>
              </w:rPr>
              <w:t>31.12.2023</w:t>
            </w:r>
          </w:p>
          <w:p w14:paraId="0C32D934" w14:textId="77777777" w:rsidR="005C0825" w:rsidRPr="003849F5" w:rsidRDefault="005C0825">
            <w:pPr>
              <w:pStyle w:val="Paragraph"/>
              <w:rPr>
                <w:noProof/>
                <w:szCs w:val="16"/>
                <w:lang w:val="fi-FI" w:eastAsia="fi-FI"/>
              </w:rPr>
            </w:pPr>
          </w:p>
        </w:tc>
      </w:tr>
      <w:tr w:rsidR="005C0825" w:rsidRPr="003849F5" w14:paraId="69B47D2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458ECAF" w14:textId="77777777" w:rsidR="005C0825" w:rsidRPr="003849F5" w:rsidRDefault="005C0825">
            <w:pPr>
              <w:pStyle w:val="Paragraph"/>
              <w:rPr>
                <w:noProof/>
                <w:szCs w:val="16"/>
                <w:lang w:val="fi-FI" w:eastAsia="fi-FI"/>
              </w:rPr>
            </w:pPr>
            <w:r w:rsidRPr="003849F5">
              <w:rPr>
                <w:noProof/>
                <w:szCs w:val="16"/>
                <w:lang w:val="fi-FI" w:eastAsia="fi-FI"/>
              </w:rPr>
              <w:t>0.2885</w:t>
            </w:r>
          </w:p>
        </w:tc>
        <w:tc>
          <w:tcPr>
            <w:tcW w:w="1133" w:type="dxa"/>
            <w:tcBorders>
              <w:top w:val="single" w:sz="4" w:space="0" w:color="auto"/>
              <w:left w:val="single" w:sz="4" w:space="0" w:color="auto"/>
              <w:bottom w:val="single" w:sz="4" w:space="0" w:color="auto"/>
              <w:right w:val="single" w:sz="4" w:space="0" w:color="auto"/>
            </w:tcBorders>
            <w:hideMark/>
          </w:tcPr>
          <w:p w14:paraId="627C9AD0" w14:textId="77777777" w:rsidR="005C0825" w:rsidRPr="003849F5" w:rsidRDefault="005C0825">
            <w:pPr>
              <w:pStyle w:val="Paragraph"/>
              <w:jc w:val="right"/>
              <w:rPr>
                <w:noProof/>
                <w:szCs w:val="16"/>
                <w:lang w:val="fi-FI" w:eastAsia="fi-FI"/>
              </w:rPr>
            </w:pPr>
            <w:r w:rsidRPr="003849F5">
              <w:rPr>
                <w:noProof/>
                <w:szCs w:val="16"/>
                <w:lang w:val="fi-FI" w:eastAsia="fi-FI"/>
              </w:rPr>
              <w:t>ex 3904 61 00</w:t>
            </w:r>
          </w:p>
        </w:tc>
        <w:tc>
          <w:tcPr>
            <w:tcW w:w="547" w:type="dxa"/>
            <w:tcBorders>
              <w:top w:val="single" w:sz="4" w:space="0" w:color="auto"/>
              <w:left w:val="single" w:sz="4" w:space="0" w:color="auto"/>
              <w:bottom w:val="single" w:sz="4" w:space="0" w:color="auto"/>
              <w:right w:val="single" w:sz="4" w:space="0" w:color="auto"/>
            </w:tcBorders>
            <w:hideMark/>
          </w:tcPr>
          <w:p w14:paraId="614C01F7"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BF449DB" w14:textId="77777777" w:rsidR="005C0825" w:rsidRPr="003849F5" w:rsidRDefault="005C0825">
            <w:pPr>
              <w:pStyle w:val="Paragraph"/>
              <w:rPr>
                <w:noProof/>
                <w:szCs w:val="16"/>
                <w:lang w:val="fi-FI" w:eastAsia="fi-FI"/>
              </w:rPr>
            </w:pPr>
            <w:r w:rsidRPr="003849F5">
              <w:rPr>
                <w:noProof/>
                <w:szCs w:val="16"/>
                <w:lang w:val="fi-FI" w:eastAsia="fi-FI"/>
              </w:rPr>
              <w:t>Tetrafluorieteenin ja trifluori(heptafluoripropoksi)eteenin kopolymeeri, jossa on vähintään 3,2 mutta enintään 4,6 painoprosenttia trifluori(heptafluoripropoksi)eteenin ja vähemmän kuin 1 mg/kg uutettavissa olevia fluoridi-ioneja</w:t>
            </w:r>
          </w:p>
        </w:tc>
        <w:tc>
          <w:tcPr>
            <w:tcW w:w="911" w:type="dxa"/>
            <w:tcBorders>
              <w:top w:val="single" w:sz="4" w:space="0" w:color="auto"/>
              <w:left w:val="single" w:sz="4" w:space="0" w:color="auto"/>
              <w:bottom w:val="single" w:sz="4" w:space="0" w:color="auto"/>
              <w:right w:val="single" w:sz="4" w:space="0" w:color="auto"/>
            </w:tcBorders>
            <w:hideMark/>
          </w:tcPr>
          <w:p w14:paraId="25C22A5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4DEB53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EDA59D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3F0E94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C32B715" w14:textId="77777777" w:rsidR="005C0825" w:rsidRPr="003849F5" w:rsidRDefault="005C0825">
            <w:pPr>
              <w:pStyle w:val="Paragraph"/>
              <w:rPr>
                <w:noProof/>
                <w:szCs w:val="16"/>
                <w:lang w:val="fi-FI" w:eastAsia="fi-FI"/>
              </w:rPr>
            </w:pPr>
            <w:r w:rsidRPr="003849F5">
              <w:rPr>
                <w:noProof/>
                <w:szCs w:val="16"/>
                <w:lang w:val="fi-FI" w:eastAsia="fi-FI"/>
              </w:rPr>
              <w:t>0.7675</w:t>
            </w:r>
          </w:p>
        </w:tc>
        <w:tc>
          <w:tcPr>
            <w:tcW w:w="1133" w:type="dxa"/>
            <w:tcBorders>
              <w:top w:val="single" w:sz="4" w:space="0" w:color="auto"/>
              <w:left w:val="single" w:sz="4" w:space="0" w:color="auto"/>
              <w:bottom w:val="single" w:sz="4" w:space="0" w:color="auto"/>
              <w:right w:val="single" w:sz="4" w:space="0" w:color="auto"/>
            </w:tcBorders>
            <w:hideMark/>
          </w:tcPr>
          <w:p w14:paraId="50A68003" w14:textId="77777777" w:rsidR="005C0825" w:rsidRPr="003849F5" w:rsidRDefault="005C0825">
            <w:pPr>
              <w:pStyle w:val="Paragraph"/>
              <w:jc w:val="right"/>
              <w:rPr>
                <w:noProof/>
                <w:szCs w:val="16"/>
                <w:lang w:val="fi-FI" w:eastAsia="fi-FI"/>
              </w:rPr>
            </w:pPr>
            <w:r w:rsidRPr="003849F5">
              <w:rPr>
                <w:noProof/>
                <w:szCs w:val="16"/>
                <w:lang w:val="fi-FI" w:eastAsia="fi-FI"/>
              </w:rPr>
              <w:t>ex 3904 69 80</w:t>
            </w:r>
          </w:p>
        </w:tc>
        <w:tc>
          <w:tcPr>
            <w:tcW w:w="547" w:type="dxa"/>
            <w:tcBorders>
              <w:top w:val="single" w:sz="4" w:space="0" w:color="auto"/>
              <w:left w:val="single" w:sz="4" w:space="0" w:color="auto"/>
              <w:bottom w:val="single" w:sz="4" w:space="0" w:color="auto"/>
              <w:right w:val="single" w:sz="4" w:space="0" w:color="auto"/>
            </w:tcBorders>
            <w:hideMark/>
          </w:tcPr>
          <w:p w14:paraId="1E89D5B3"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8D7E901" w14:textId="77777777" w:rsidR="005C0825" w:rsidRPr="003849F5" w:rsidRDefault="005C0825">
            <w:pPr>
              <w:pStyle w:val="Paragraph"/>
              <w:rPr>
                <w:noProof/>
                <w:szCs w:val="16"/>
                <w:lang w:val="fi-FI" w:eastAsia="fi-FI"/>
              </w:rPr>
            </w:pPr>
            <w:r w:rsidRPr="003849F5">
              <w:rPr>
                <w:noProof/>
                <w:szCs w:val="16"/>
                <w:lang w:val="fi-FI" w:eastAsia="fi-FI"/>
              </w:rPr>
              <w:t>Tetrafluorietyleenin, heptafluori-1-penteenin ja eteenin kopolymeeri (CAS RN 94228-79-2)</w:t>
            </w:r>
          </w:p>
        </w:tc>
        <w:tc>
          <w:tcPr>
            <w:tcW w:w="911" w:type="dxa"/>
            <w:tcBorders>
              <w:top w:val="single" w:sz="4" w:space="0" w:color="auto"/>
              <w:left w:val="single" w:sz="4" w:space="0" w:color="auto"/>
              <w:bottom w:val="single" w:sz="4" w:space="0" w:color="auto"/>
              <w:right w:val="single" w:sz="4" w:space="0" w:color="auto"/>
            </w:tcBorders>
            <w:hideMark/>
          </w:tcPr>
          <w:p w14:paraId="7E128EF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902D3F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C8ACD3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DDF0AE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C31A773" w14:textId="77777777" w:rsidR="005C0825" w:rsidRPr="003849F5" w:rsidRDefault="005C0825">
            <w:pPr>
              <w:pStyle w:val="Paragraph"/>
              <w:rPr>
                <w:noProof/>
                <w:szCs w:val="16"/>
                <w:lang w:val="fi-FI" w:eastAsia="fi-FI"/>
              </w:rPr>
            </w:pPr>
            <w:r w:rsidRPr="003849F5">
              <w:rPr>
                <w:noProof/>
                <w:szCs w:val="16"/>
                <w:lang w:val="fi-FI" w:eastAsia="fi-FI"/>
              </w:rPr>
              <w:t>0.7626</w:t>
            </w:r>
          </w:p>
        </w:tc>
        <w:tc>
          <w:tcPr>
            <w:tcW w:w="1133" w:type="dxa"/>
            <w:tcBorders>
              <w:top w:val="single" w:sz="4" w:space="0" w:color="auto"/>
              <w:left w:val="single" w:sz="4" w:space="0" w:color="auto"/>
              <w:bottom w:val="single" w:sz="4" w:space="0" w:color="auto"/>
              <w:right w:val="single" w:sz="4" w:space="0" w:color="auto"/>
            </w:tcBorders>
            <w:hideMark/>
          </w:tcPr>
          <w:p w14:paraId="47F1C723" w14:textId="77777777" w:rsidR="005C0825" w:rsidRPr="003849F5" w:rsidRDefault="005C0825">
            <w:pPr>
              <w:pStyle w:val="Paragraph"/>
              <w:jc w:val="right"/>
              <w:rPr>
                <w:noProof/>
                <w:szCs w:val="16"/>
                <w:lang w:val="fi-FI" w:eastAsia="fi-FI"/>
              </w:rPr>
            </w:pPr>
            <w:r w:rsidRPr="003849F5">
              <w:rPr>
                <w:noProof/>
                <w:szCs w:val="16"/>
                <w:lang w:val="fi-FI" w:eastAsia="fi-FI"/>
              </w:rPr>
              <w:t>ex 3904 69 80</w:t>
            </w:r>
          </w:p>
        </w:tc>
        <w:tc>
          <w:tcPr>
            <w:tcW w:w="547" w:type="dxa"/>
            <w:tcBorders>
              <w:top w:val="single" w:sz="4" w:space="0" w:color="auto"/>
              <w:left w:val="single" w:sz="4" w:space="0" w:color="auto"/>
              <w:bottom w:val="single" w:sz="4" w:space="0" w:color="auto"/>
              <w:right w:val="single" w:sz="4" w:space="0" w:color="auto"/>
            </w:tcBorders>
            <w:hideMark/>
          </w:tcPr>
          <w:p w14:paraId="217153F9"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3AF2B29" w14:textId="77777777" w:rsidR="005C0825" w:rsidRPr="003849F5" w:rsidRDefault="005C0825">
            <w:pPr>
              <w:pStyle w:val="Paragraph"/>
              <w:rPr>
                <w:noProof/>
                <w:szCs w:val="16"/>
                <w:lang w:val="fi-FI" w:eastAsia="fi-FI"/>
              </w:rPr>
            </w:pPr>
            <w:r w:rsidRPr="003849F5">
              <w:rPr>
                <w:noProof/>
                <w:szCs w:val="16"/>
                <w:lang w:val="fi-FI" w:eastAsia="fi-FI"/>
              </w:rPr>
              <w:t>Tetrafluorietyleenin, heksafluoripropeenin ja eteenin kopolymeeri</w:t>
            </w:r>
          </w:p>
        </w:tc>
        <w:tc>
          <w:tcPr>
            <w:tcW w:w="911" w:type="dxa"/>
            <w:tcBorders>
              <w:top w:val="single" w:sz="4" w:space="0" w:color="auto"/>
              <w:left w:val="single" w:sz="4" w:space="0" w:color="auto"/>
              <w:bottom w:val="single" w:sz="4" w:space="0" w:color="auto"/>
              <w:right w:val="single" w:sz="4" w:space="0" w:color="auto"/>
            </w:tcBorders>
            <w:hideMark/>
          </w:tcPr>
          <w:p w14:paraId="4217841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33F33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305BAE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BF673D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0B300FC" w14:textId="77777777" w:rsidR="005C0825" w:rsidRPr="003849F5" w:rsidRDefault="005C0825">
            <w:pPr>
              <w:pStyle w:val="Paragraph"/>
              <w:rPr>
                <w:noProof/>
                <w:szCs w:val="16"/>
                <w:lang w:val="fi-FI" w:eastAsia="fi-FI"/>
              </w:rPr>
            </w:pPr>
            <w:r w:rsidRPr="003849F5">
              <w:rPr>
                <w:noProof/>
                <w:szCs w:val="16"/>
                <w:lang w:val="fi-FI" w:eastAsia="fi-FI"/>
              </w:rPr>
              <w:t>0.4981</w:t>
            </w:r>
          </w:p>
        </w:tc>
        <w:tc>
          <w:tcPr>
            <w:tcW w:w="1133" w:type="dxa"/>
            <w:tcBorders>
              <w:top w:val="single" w:sz="4" w:space="0" w:color="auto"/>
              <w:left w:val="single" w:sz="4" w:space="0" w:color="auto"/>
              <w:bottom w:val="single" w:sz="4" w:space="0" w:color="auto"/>
              <w:right w:val="single" w:sz="4" w:space="0" w:color="auto"/>
            </w:tcBorders>
            <w:hideMark/>
          </w:tcPr>
          <w:p w14:paraId="1E39AA20" w14:textId="77777777" w:rsidR="005C0825" w:rsidRPr="003849F5" w:rsidRDefault="005C0825">
            <w:pPr>
              <w:pStyle w:val="Paragraph"/>
              <w:jc w:val="right"/>
              <w:rPr>
                <w:noProof/>
                <w:szCs w:val="16"/>
                <w:lang w:val="fi-FI" w:eastAsia="fi-FI"/>
              </w:rPr>
            </w:pPr>
            <w:r w:rsidRPr="003849F5">
              <w:rPr>
                <w:noProof/>
                <w:szCs w:val="16"/>
                <w:lang w:val="fi-FI" w:eastAsia="fi-FI"/>
              </w:rPr>
              <w:t>ex 3904 69 80</w:t>
            </w:r>
          </w:p>
        </w:tc>
        <w:tc>
          <w:tcPr>
            <w:tcW w:w="547" w:type="dxa"/>
            <w:tcBorders>
              <w:top w:val="single" w:sz="4" w:space="0" w:color="auto"/>
              <w:left w:val="single" w:sz="4" w:space="0" w:color="auto"/>
              <w:bottom w:val="single" w:sz="4" w:space="0" w:color="auto"/>
              <w:right w:val="single" w:sz="4" w:space="0" w:color="auto"/>
            </w:tcBorders>
            <w:hideMark/>
          </w:tcPr>
          <w:p w14:paraId="25405ABA" w14:textId="77777777" w:rsidR="005C0825" w:rsidRPr="003849F5" w:rsidRDefault="005C0825">
            <w:pPr>
              <w:pStyle w:val="Paragraph"/>
              <w:jc w:val="center"/>
              <w:rPr>
                <w:noProof/>
                <w:szCs w:val="16"/>
                <w:lang w:val="fi-FI" w:eastAsia="fi-FI"/>
              </w:rPr>
            </w:pPr>
            <w:r w:rsidRPr="003849F5">
              <w:rPr>
                <w:noProof/>
                <w:szCs w:val="16"/>
                <w:lang w:val="fi-FI" w:eastAsia="fi-FI"/>
              </w:rPr>
              <w:t>81</w:t>
            </w:r>
          </w:p>
        </w:tc>
        <w:tc>
          <w:tcPr>
            <w:tcW w:w="4118" w:type="dxa"/>
            <w:tcBorders>
              <w:top w:val="single" w:sz="4" w:space="0" w:color="auto"/>
              <w:left w:val="single" w:sz="4" w:space="0" w:color="auto"/>
              <w:bottom w:val="single" w:sz="4" w:space="0" w:color="auto"/>
              <w:right w:val="single" w:sz="4" w:space="0" w:color="auto"/>
            </w:tcBorders>
            <w:hideMark/>
          </w:tcPr>
          <w:p w14:paraId="30E567E4" w14:textId="77777777" w:rsidR="005C0825" w:rsidRPr="003849F5" w:rsidRDefault="005C0825">
            <w:pPr>
              <w:pStyle w:val="Paragraph"/>
              <w:rPr>
                <w:noProof/>
                <w:szCs w:val="16"/>
                <w:lang w:val="fi-FI" w:eastAsia="fi-FI"/>
              </w:rPr>
            </w:pPr>
            <w:r w:rsidRPr="003849F5">
              <w:rPr>
                <w:noProof/>
                <w:szCs w:val="16"/>
                <w:lang w:val="fi-FI" w:eastAsia="fi-FI"/>
              </w:rPr>
              <w:t>Poly(vinylideenifluoridi) (CAS RN 24937-79-9)</w:t>
            </w:r>
          </w:p>
        </w:tc>
        <w:tc>
          <w:tcPr>
            <w:tcW w:w="911" w:type="dxa"/>
            <w:tcBorders>
              <w:top w:val="single" w:sz="4" w:space="0" w:color="auto"/>
              <w:left w:val="single" w:sz="4" w:space="0" w:color="auto"/>
              <w:bottom w:val="single" w:sz="4" w:space="0" w:color="auto"/>
              <w:right w:val="single" w:sz="4" w:space="0" w:color="auto"/>
            </w:tcBorders>
            <w:hideMark/>
          </w:tcPr>
          <w:p w14:paraId="6BCF52E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BABF67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F1AA345"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BA1379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8C60C64" w14:textId="77777777" w:rsidR="005C0825" w:rsidRPr="003849F5" w:rsidRDefault="005C0825">
            <w:pPr>
              <w:pStyle w:val="Paragraph"/>
              <w:rPr>
                <w:noProof/>
                <w:szCs w:val="16"/>
                <w:lang w:val="fi-FI" w:eastAsia="fi-FI"/>
              </w:rPr>
            </w:pPr>
            <w:r w:rsidRPr="003849F5">
              <w:rPr>
                <w:noProof/>
                <w:szCs w:val="16"/>
                <w:lang w:val="fi-FI" w:eastAsia="fi-FI"/>
              </w:rPr>
              <w:t>0.5560</w:t>
            </w:r>
          </w:p>
        </w:tc>
        <w:tc>
          <w:tcPr>
            <w:tcW w:w="1133" w:type="dxa"/>
            <w:tcBorders>
              <w:top w:val="single" w:sz="4" w:space="0" w:color="auto"/>
              <w:left w:val="single" w:sz="4" w:space="0" w:color="auto"/>
              <w:bottom w:val="single" w:sz="4" w:space="0" w:color="auto"/>
              <w:right w:val="single" w:sz="4" w:space="0" w:color="auto"/>
            </w:tcBorders>
            <w:hideMark/>
          </w:tcPr>
          <w:p w14:paraId="40D62EA5" w14:textId="77777777" w:rsidR="005C0825" w:rsidRPr="003849F5" w:rsidRDefault="005C0825">
            <w:pPr>
              <w:pStyle w:val="Paragraph"/>
              <w:jc w:val="right"/>
              <w:rPr>
                <w:noProof/>
                <w:szCs w:val="16"/>
                <w:lang w:val="fi-FI" w:eastAsia="fi-FI"/>
              </w:rPr>
            </w:pPr>
            <w:r w:rsidRPr="003849F5">
              <w:rPr>
                <w:noProof/>
                <w:szCs w:val="16"/>
                <w:lang w:val="fi-FI" w:eastAsia="fi-FI"/>
              </w:rPr>
              <w:t>ex 3904 69 80</w:t>
            </w:r>
          </w:p>
        </w:tc>
        <w:tc>
          <w:tcPr>
            <w:tcW w:w="547" w:type="dxa"/>
            <w:tcBorders>
              <w:top w:val="single" w:sz="4" w:space="0" w:color="auto"/>
              <w:left w:val="single" w:sz="4" w:space="0" w:color="auto"/>
              <w:bottom w:val="single" w:sz="4" w:space="0" w:color="auto"/>
              <w:right w:val="single" w:sz="4" w:space="0" w:color="auto"/>
            </w:tcBorders>
            <w:hideMark/>
          </w:tcPr>
          <w:p w14:paraId="73C8535E"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67333EC6" w14:textId="77777777" w:rsidR="005C0825" w:rsidRPr="003849F5" w:rsidRDefault="005C0825">
            <w:pPr>
              <w:pStyle w:val="Paragraph"/>
              <w:rPr>
                <w:noProof/>
                <w:szCs w:val="16"/>
                <w:lang w:val="fi-FI" w:eastAsia="fi-FI"/>
              </w:rPr>
            </w:pPr>
            <w:r w:rsidRPr="003849F5">
              <w:rPr>
                <w:noProof/>
                <w:szCs w:val="16"/>
                <w:lang w:val="fi-FI" w:eastAsia="fi-FI"/>
              </w:rPr>
              <w:t>Eteenin ja klooritrifluorieteenin kopolymeeri jauheena, myös heksafluori-isobutyleenilla modifioitu, myös täyteaineita sisältävä</w:t>
            </w:r>
          </w:p>
        </w:tc>
        <w:tc>
          <w:tcPr>
            <w:tcW w:w="911" w:type="dxa"/>
            <w:tcBorders>
              <w:top w:val="single" w:sz="4" w:space="0" w:color="auto"/>
              <w:left w:val="single" w:sz="4" w:space="0" w:color="auto"/>
              <w:bottom w:val="single" w:sz="4" w:space="0" w:color="auto"/>
              <w:right w:val="single" w:sz="4" w:space="0" w:color="auto"/>
            </w:tcBorders>
            <w:hideMark/>
          </w:tcPr>
          <w:p w14:paraId="33FC151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C0C63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68085FE"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23A7F7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2DE7F4A" w14:textId="77777777" w:rsidR="005C0825" w:rsidRPr="003849F5" w:rsidRDefault="005C0825">
            <w:pPr>
              <w:pStyle w:val="Paragraph"/>
              <w:rPr>
                <w:noProof/>
                <w:szCs w:val="16"/>
                <w:lang w:val="fi-FI" w:eastAsia="fi-FI"/>
              </w:rPr>
            </w:pPr>
            <w:r w:rsidRPr="003849F5">
              <w:rPr>
                <w:noProof/>
                <w:szCs w:val="16"/>
                <w:lang w:val="fi-FI" w:eastAsia="fi-FI"/>
              </w:rPr>
              <w:t>0.3285</w:t>
            </w:r>
          </w:p>
        </w:tc>
        <w:tc>
          <w:tcPr>
            <w:tcW w:w="1133" w:type="dxa"/>
            <w:tcBorders>
              <w:top w:val="single" w:sz="4" w:space="0" w:color="auto"/>
              <w:left w:val="single" w:sz="4" w:space="0" w:color="auto"/>
              <w:bottom w:val="single" w:sz="4" w:space="0" w:color="auto"/>
              <w:right w:val="single" w:sz="4" w:space="0" w:color="auto"/>
            </w:tcBorders>
            <w:hideMark/>
          </w:tcPr>
          <w:p w14:paraId="2CC5EEC9" w14:textId="77777777" w:rsidR="005C0825" w:rsidRPr="003849F5" w:rsidRDefault="005C0825">
            <w:pPr>
              <w:pStyle w:val="Paragraph"/>
              <w:jc w:val="right"/>
              <w:rPr>
                <w:noProof/>
                <w:szCs w:val="16"/>
                <w:lang w:val="fi-FI" w:eastAsia="fi-FI"/>
              </w:rPr>
            </w:pPr>
            <w:r w:rsidRPr="003849F5">
              <w:rPr>
                <w:noProof/>
                <w:szCs w:val="16"/>
                <w:lang w:val="fi-FI" w:eastAsia="fi-FI"/>
              </w:rPr>
              <w:t>ex 3904 69 80</w:t>
            </w:r>
          </w:p>
        </w:tc>
        <w:tc>
          <w:tcPr>
            <w:tcW w:w="547" w:type="dxa"/>
            <w:tcBorders>
              <w:top w:val="single" w:sz="4" w:space="0" w:color="auto"/>
              <w:left w:val="single" w:sz="4" w:space="0" w:color="auto"/>
              <w:bottom w:val="single" w:sz="4" w:space="0" w:color="auto"/>
              <w:right w:val="single" w:sz="4" w:space="0" w:color="auto"/>
            </w:tcBorders>
            <w:hideMark/>
          </w:tcPr>
          <w:p w14:paraId="406651A4" w14:textId="77777777" w:rsidR="005C0825" w:rsidRPr="003849F5" w:rsidRDefault="005C0825">
            <w:pPr>
              <w:pStyle w:val="Paragraph"/>
              <w:jc w:val="center"/>
              <w:rPr>
                <w:noProof/>
                <w:szCs w:val="16"/>
                <w:lang w:val="fi-FI" w:eastAsia="fi-FI"/>
              </w:rPr>
            </w:pPr>
            <w:r w:rsidRPr="003849F5">
              <w:rPr>
                <w:noProof/>
                <w:szCs w:val="16"/>
                <w:lang w:val="fi-FI" w:eastAsia="fi-FI"/>
              </w:rPr>
              <w:t>94</w:t>
            </w:r>
          </w:p>
        </w:tc>
        <w:tc>
          <w:tcPr>
            <w:tcW w:w="4118" w:type="dxa"/>
            <w:tcBorders>
              <w:top w:val="single" w:sz="4" w:space="0" w:color="auto"/>
              <w:left w:val="single" w:sz="4" w:space="0" w:color="auto"/>
              <w:bottom w:val="single" w:sz="4" w:space="0" w:color="auto"/>
              <w:right w:val="single" w:sz="4" w:space="0" w:color="auto"/>
            </w:tcBorders>
            <w:hideMark/>
          </w:tcPr>
          <w:p w14:paraId="3056C909" w14:textId="77777777" w:rsidR="005C0825" w:rsidRPr="003849F5" w:rsidRDefault="005C0825">
            <w:pPr>
              <w:pStyle w:val="Paragraph"/>
              <w:rPr>
                <w:noProof/>
                <w:szCs w:val="16"/>
                <w:lang w:val="fi-FI" w:eastAsia="fi-FI"/>
              </w:rPr>
            </w:pPr>
            <w:r w:rsidRPr="003849F5">
              <w:rPr>
                <w:noProof/>
                <w:szCs w:val="16"/>
                <w:lang w:val="fi-FI" w:eastAsia="fi-FI"/>
              </w:rPr>
              <w:t>Eteenin ja tetrafluorieteenin kopolymeeri</w:t>
            </w:r>
          </w:p>
        </w:tc>
        <w:tc>
          <w:tcPr>
            <w:tcW w:w="911" w:type="dxa"/>
            <w:tcBorders>
              <w:top w:val="single" w:sz="4" w:space="0" w:color="auto"/>
              <w:left w:val="single" w:sz="4" w:space="0" w:color="auto"/>
              <w:bottom w:val="single" w:sz="4" w:space="0" w:color="auto"/>
              <w:right w:val="single" w:sz="4" w:space="0" w:color="auto"/>
            </w:tcBorders>
            <w:hideMark/>
          </w:tcPr>
          <w:p w14:paraId="0C6B2A8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64C134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F8B68A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1053F1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9381BC4" w14:textId="77777777" w:rsidR="005C0825" w:rsidRPr="003849F5" w:rsidRDefault="005C0825">
            <w:pPr>
              <w:pStyle w:val="Paragraph"/>
              <w:rPr>
                <w:noProof/>
                <w:szCs w:val="16"/>
                <w:lang w:val="fi-FI" w:eastAsia="fi-FI"/>
              </w:rPr>
            </w:pPr>
            <w:r w:rsidRPr="003849F5">
              <w:rPr>
                <w:noProof/>
                <w:szCs w:val="16"/>
                <w:lang w:val="fi-FI" w:eastAsia="fi-FI"/>
              </w:rPr>
              <w:t>0.2883</w:t>
            </w:r>
          </w:p>
        </w:tc>
        <w:tc>
          <w:tcPr>
            <w:tcW w:w="1133" w:type="dxa"/>
            <w:tcBorders>
              <w:top w:val="single" w:sz="4" w:space="0" w:color="auto"/>
              <w:left w:val="single" w:sz="4" w:space="0" w:color="auto"/>
              <w:bottom w:val="single" w:sz="4" w:space="0" w:color="auto"/>
              <w:right w:val="single" w:sz="4" w:space="0" w:color="auto"/>
            </w:tcBorders>
            <w:hideMark/>
          </w:tcPr>
          <w:p w14:paraId="288E28DD" w14:textId="77777777" w:rsidR="005C0825" w:rsidRPr="003849F5" w:rsidRDefault="005C0825">
            <w:pPr>
              <w:pStyle w:val="Paragraph"/>
              <w:jc w:val="right"/>
              <w:rPr>
                <w:noProof/>
                <w:szCs w:val="16"/>
                <w:lang w:val="fi-FI" w:eastAsia="fi-FI"/>
              </w:rPr>
            </w:pPr>
            <w:r w:rsidRPr="003849F5">
              <w:rPr>
                <w:noProof/>
                <w:szCs w:val="16"/>
                <w:lang w:val="fi-FI" w:eastAsia="fi-FI"/>
              </w:rPr>
              <w:t>ex 3904 69 80</w:t>
            </w:r>
          </w:p>
        </w:tc>
        <w:tc>
          <w:tcPr>
            <w:tcW w:w="547" w:type="dxa"/>
            <w:tcBorders>
              <w:top w:val="single" w:sz="4" w:space="0" w:color="auto"/>
              <w:left w:val="single" w:sz="4" w:space="0" w:color="auto"/>
              <w:bottom w:val="single" w:sz="4" w:space="0" w:color="auto"/>
              <w:right w:val="single" w:sz="4" w:space="0" w:color="auto"/>
            </w:tcBorders>
            <w:hideMark/>
          </w:tcPr>
          <w:p w14:paraId="70C26705" w14:textId="77777777" w:rsidR="005C0825" w:rsidRPr="003849F5" w:rsidRDefault="005C0825">
            <w:pPr>
              <w:pStyle w:val="Paragraph"/>
              <w:jc w:val="center"/>
              <w:rPr>
                <w:noProof/>
                <w:szCs w:val="16"/>
                <w:lang w:val="fi-FI" w:eastAsia="fi-FI"/>
              </w:rPr>
            </w:pPr>
            <w:r w:rsidRPr="003849F5">
              <w:rPr>
                <w:noProof/>
                <w:szCs w:val="16"/>
                <w:lang w:val="fi-FI" w:eastAsia="fi-FI"/>
              </w:rPr>
              <w:t>96</w:t>
            </w:r>
          </w:p>
        </w:tc>
        <w:tc>
          <w:tcPr>
            <w:tcW w:w="4118" w:type="dxa"/>
            <w:tcBorders>
              <w:top w:val="single" w:sz="4" w:space="0" w:color="auto"/>
              <w:left w:val="single" w:sz="4" w:space="0" w:color="auto"/>
              <w:bottom w:val="single" w:sz="4" w:space="0" w:color="auto"/>
              <w:right w:val="single" w:sz="4" w:space="0" w:color="auto"/>
            </w:tcBorders>
            <w:hideMark/>
          </w:tcPr>
          <w:p w14:paraId="6CF7289E" w14:textId="77777777" w:rsidR="005C0825" w:rsidRPr="003849F5" w:rsidRDefault="005C0825">
            <w:pPr>
              <w:pStyle w:val="Paragraph"/>
              <w:rPr>
                <w:noProof/>
                <w:szCs w:val="16"/>
                <w:lang w:val="fi-FI" w:eastAsia="fi-FI"/>
              </w:rPr>
            </w:pPr>
            <w:r w:rsidRPr="003849F5">
              <w:rPr>
                <w:noProof/>
                <w:szCs w:val="16"/>
                <w:lang w:val="fi-FI" w:eastAsia="fi-FI"/>
              </w:rPr>
              <w:t>Polyklooritrifluorieteeni, yhdessä 39 ryhmän 6 huomautuksen a ja b kohdassa mainitussa muodossa</w:t>
            </w:r>
          </w:p>
        </w:tc>
        <w:tc>
          <w:tcPr>
            <w:tcW w:w="911" w:type="dxa"/>
            <w:tcBorders>
              <w:top w:val="single" w:sz="4" w:space="0" w:color="auto"/>
              <w:left w:val="single" w:sz="4" w:space="0" w:color="auto"/>
              <w:bottom w:val="single" w:sz="4" w:space="0" w:color="auto"/>
              <w:right w:val="single" w:sz="4" w:space="0" w:color="auto"/>
            </w:tcBorders>
            <w:hideMark/>
          </w:tcPr>
          <w:p w14:paraId="60DE34B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98A83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67B3DF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D3BE67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1513F33" w14:textId="77777777" w:rsidR="005C0825" w:rsidRPr="003849F5" w:rsidRDefault="005C0825">
            <w:pPr>
              <w:pStyle w:val="Paragraph"/>
              <w:rPr>
                <w:noProof/>
                <w:szCs w:val="16"/>
                <w:lang w:val="fi-FI" w:eastAsia="fi-FI"/>
              </w:rPr>
            </w:pPr>
            <w:r w:rsidRPr="003849F5">
              <w:rPr>
                <w:noProof/>
                <w:szCs w:val="16"/>
                <w:lang w:val="fi-FI" w:eastAsia="fi-FI"/>
              </w:rPr>
              <w:t>0.3745</w:t>
            </w:r>
          </w:p>
        </w:tc>
        <w:tc>
          <w:tcPr>
            <w:tcW w:w="1133" w:type="dxa"/>
            <w:tcBorders>
              <w:top w:val="single" w:sz="4" w:space="0" w:color="auto"/>
              <w:left w:val="single" w:sz="4" w:space="0" w:color="auto"/>
              <w:bottom w:val="single" w:sz="4" w:space="0" w:color="auto"/>
              <w:right w:val="single" w:sz="4" w:space="0" w:color="auto"/>
            </w:tcBorders>
            <w:hideMark/>
          </w:tcPr>
          <w:p w14:paraId="64F26111" w14:textId="77777777" w:rsidR="005C0825" w:rsidRPr="003849F5" w:rsidRDefault="005C0825">
            <w:pPr>
              <w:pStyle w:val="Paragraph"/>
              <w:jc w:val="right"/>
              <w:rPr>
                <w:noProof/>
                <w:szCs w:val="16"/>
                <w:lang w:val="fi-FI" w:eastAsia="fi-FI"/>
              </w:rPr>
            </w:pPr>
            <w:r w:rsidRPr="003849F5">
              <w:rPr>
                <w:noProof/>
                <w:szCs w:val="16"/>
                <w:lang w:val="fi-FI" w:eastAsia="fi-FI"/>
              </w:rPr>
              <w:t>ex 3904 69 80</w:t>
            </w:r>
          </w:p>
        </w:tc>
        <w:tc>
          <w:tcPr>
            <w:tcW w:w="547" w:type="dxa"/>
            <w:tcBorders>
              <w:top w:val="single" w:sz="4" w:space="0" w:color="auto"/>
              <w:left w:val="single" w:sz="4" w:space="0" w:color="auto"/>
              <w:bottom w:val="single" w:sz="4" w:space="0" w:color="auto"/>
              <w:right w:val="single" w:sz="4" w:space="0" w:color="auto"/>
            </w:tcBorders>
            <w:hideMark/>
          </w:tcPr>
          <w:p w14:paraId="4182B0CD" w14:textId="77777777" w:rsidR="005C0825" w:rsidRPr="003849F5" w:rsidRDefault="005C0825">
            <w:pPr>
              <w:pStyle w:val="Paragraph"/>
              <w:jc w:val="center"/>
              <w:rPr>
                <w:noProof/>
                <w:szCs w:val="16"/>
                <w:lang w:val="fi-FI" w:eastAsia="fi-FI"/>
              </w:rPr>
            </w:pPr>
            <w:r w:rsidRPr="003849F5">
              <w:rPr>
                <w:noProof/>
                <w:szCs w:val="16"/>
                <w:lang w:val="fi-FI" w:eastAsia="fi-FI"/>
              </w:rPr>
              <w:t>97</w:t>
            </w:r>
          </w:p>
        </w:tc>
        <w:tc>
          <w:tcPr>
            <w:tcW w:w="4118" w:type="dxa"/>
            <w:tcBorders>
              <w:top w:val="single" w:sz="4" w:space="0" w:color="auto"/>
              <w:left w:val="single" w:sz="4" w:space="0" w:color="auto"/>
              <w:bottom w:val="single" w:sz="4" w:space="0" w:color="auto"/>
              <w:right w:val="single" w:sz="4" w:space="0" w:color="auto"/>
            </w:tcBorders>
            <w:hideMark/>
          </w:tcPr>
          <w:p w14:paraId="4DC58A54" w14:textId="77777777" w:rsidR="005C0825" w:rsidRPr="003849F5" w:rsidRDefault="005C0825">
            <w:pPr>
              <w:pStyle w:val="Paragraph"/>
              <w:rPr>
                <w:noProof/>
                <w:szCs w:val="16"/>
                <w:lang w:val="fi-FI" w:eastAsia="fi-FI"/>
              </w:rPr>
            </w:pPr>
            <w:r w:rsidRPr="003849F5">
              <w:rPr>
                <w:noProof/>
                <w:szCs w:val="16"/>
                <w:lang w:val="fi-FI" w:eastAsia="fi-FI"/>
              </w:rPr>
              <w:t>Klooritrifluorieteenin ja difluorieteenin kopolymeeri</w:t>
            </w:r>
          </w:p>
        </w:tc>
        <w:tc>
          <w:tcPr>
            <w:tcW w:w="911" w:type="dxa"/>
            <w:tcBorders>
              <w:top w:val="single" w:sz="4" w:space="0" w:color="auto"/>
              <w:left w:val="single" w:sz="4" w:space="0" w:color="auto"/>
              <w:bottom w:val="single" w:sz="4" w:space="0" w:color="auto"/>
              <w:right w:val="single" w:sz="4" w:space="0" w:color="auto"/>
            </w:tcBorders>
            <w:hideMark/>
          </w:tcPr>
          <w:p w14:paraId="2E589AE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3B2FF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1ACCCDC"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7E5BAC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E06500F" w14:textId="77777777" w:rsidR="005C0825" w:rsidRPr="003849F5" w:rsidRDefault="005C0825">
            <w:pPr>
              <w:pStyle w:val="Paragraph"/>
              <w:rPr>
                <w:noProof/>
                <w:szCs w:val="16"/>
                <w:lang w:val="fi-FI" w:eastAsia="fi-FI"/>
              </w:rPr>
            </w:pPr>
            <w:r w:rsidRPr="003849F5">
              <w:rPr>
                <w:noProof/>
                <w:szCs w:val="16"/>
                <w:lang w:val="fi-FI" w:eastAsia="fi-FI"/>
              </w:rPr>
              <w:t>0.5786</w:t>
            </w:r>
          </w:p>
        </w:tc>
        <w:tc>
          <w:tcPr>
            <w:tcW w:w="1133" w:type="dxa"/>
            <w:tcBorders>
              <w:top w:val="single" w:sz="4" w:space="0" w:color="auto"/>
              <w:left w:val="single" w:sz="4" w:space="0" w:color="auto"/>
              <w:bottom w:val="single" w:sz="4" w:space="0" w:color="auto"/>
              <w:right w:val="single" w:sz="4" w:space="0" w:color="auto"/>
            </w:tcBorders>
            <w:hideMark/>
          </w:tcPr>
          <w:p w14:paraId="233A1296" w14:textId="77777777" w:rsidR="005C0825" w:rsidRPr="003849F5" w:rsidRDefault="005C0825">
            <w:pPr>
              <w:pStyle w:val="Paragraph"/>
              <w:jc w:val="right"/>
              <w:rPr>
                <w:noProof/>
                <w:szCs w:val="16"/>
                <w:lang w:val="fi-FI" w:eastAsia="fi-FI"/>
              </w:rPr>
            </w:pPr>
            <w:r w:rsidRPr="003849F5">
              <w:rPr>
                <w:noProof/>
                <w:szCs w:val="16"/>
                <w:lang w:val="fi-FI" w:eastAsia="fi-FI"/>
              </w:rPr>
              <w:t>ex 3905 30 00</w:t>
            </w:r>
          </w:p>
        </w:tc>
        <w:tc>
          <w:tcPr>
            <w:tcW w:w="547" w:type="dxa"/>
            <w:tcBorders>
              <w:top w:val="single" w:sz="4" w:space="0" w:color="auto"/>
              <w:left w:val="single" w:sz="4" w:space="0" w:color="auto"/>
              <w:bottom w:val="single" w:sz="4" w:space="0" w:color="auto"/>
              <w:right w:val="single" w:sz="4" w:space="0" w:color="auto"/>
            </w:tcBorders>
            <w:hideMark/>
          </w:tcPr>
          <w:p w14:paraId="05E7D4BF"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9D9451B" w14:textId="77777777" w:rsidR="005C0825" w:rsidRPr="003849F5" w:rsidRDefault="005C0825">
            <w:pPr>
              <w:pStyle w:val="Paragraph"/>
              <w:rPr>
                <w:noProof/>
                <w:szCs w:val="16"/>
                <w:lang w:val="fi-FI" w:eastAsia="fi-FI"/>
              </w:rPr>
            </w:pPr>
            <w:r w:rsidRPr="003849F5">
              <w:rPr>
                <w:noProof/>
                <w:szCs w:val="16"/>
                <w:lang w:val="fi-FI" w:eastAsia="fi-FI"/>
              </w:rPr>
              <w:t>Viskoosinen valmiste, joka koostuu pääasiallisesti poly(vinyylialkoholista) (CAS RN 9002-89-5), orgaanisesta liuottimesta ja vedestä, puolijohteiden valmistamisen aikana piikiekkojen suojapäällysteenä käytettäväksi tarkoitettu</w:t>
            </w:r>
          </w:p>
          <w:p w14:paraId="0F3CEC9C"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F4DE14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9C955D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BEFC1A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FC9588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33B2F39" w14:textId="77777777" w:rsidR="005C0825" w:rsidRPr="003849F5" w:rsidRDefault="005C0825">
            <w:pPr>
              <w:pStyle w:val="Paragraph"/>
              <w:rPr>
                <w:noProof/>
                <w:szCs w:val="16"/>
                <w:lang w:val="fi-FI" w:eastAsia="fi-FI"/>
              </w:rPr>
            </w:pPr>
            <w:r w:rsidRPr="003849F5">
              <w:rPr>
                <w:noProof/>
                <w:szCs w:val="16"/>
                <w:lang w:val="fi-FI" w:eastAsia="fi-FI"/>
              </w:rPr>
              <w:t>0.5774</w:t>
            </w:r>
          </w:p>
        </w:tc>
        <w:tc>
          <w:tcPr>
            <w:tcW w:w="1133" w:type="dxa"/>
            <w:tcBorders>
              <w:top w:val="single" w:sz="4" w:space="0" w:color="auto"/>
              <w:left w:val="single" w:sz="4" w:space="0" w:color="auto"/>
              <w:bottom w:val="single" w:sz="4" w:space="0" w:color="auto"/>
              <w:right w:val="single" w:sz="4" w:space="0" w:color="auto"/>
            </w:tcBorders>
            <w:hideMark/>
          </w:tcPr>
          <w:p w14:paraId="308F69C3" w14:textId="77777777" w:rsidR="005C0825" w:rsidRPr="003849F5" w:rsidRDefault="005C0825">
            <w:pPr>
              <w:pStyle w:val="Paragraph"/>
              <w:jc w:val="right"/>
              <w:rPr>
                <w:noProof/>
                <w:szCs w:val="16"/>
                <w:lang w:val="fi-FI" w:eastAsia="fi-FI"/>
              </w:rPr>
            </w:pPr>
            <w:r w:rsidRPr="003849F5">
              <w:rPr>
                <w:noProof/>
                <w:szCs w:val="16"/>
                <w:lang w:val="fi-FI" w:eastAsia="fi-FI"/>
              </w:rPr>
              <w:t>ex 3905 91 00</w:t>
            </w:r>
          </w:p>
        </w:tc>
        <w:tc>
          <w:tcPr>
            <w:tcW w:w="547" w:type="dxa"/>
            <w:tcBorders>
              <w:top w:val="single" w:sz="4" w:space="0" w:color="auto"/>
              <w:left w:val="single" w:sz="4" w:space="0" w:color="auto"/>
              <w:bottom w:val="single" w:sz="4" w:space="0" w:color="auto"/>
              <w:right w:val="single" w:sz="4" w:space="0" w:color="auto"/>
            </w:tcBorders>
            <w:hideMark/>
          </w:tcPr>
          <w:p w14:paraId="08D91F55"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0C93A9EB" w14:textId="77777777" w:rsidR="005C0825" w:rsidRPr="003849F5" w:rsidRDefault="005C0825">
            <w:pPr>
              <w:pStyle w:val="Paragraph"/>
              <w:rPr>
                <w:noProof/>
                <w:szCs w:val="16"/>
                <w:lang w:val="fi-FI" w:eastAsia="fi-FI"/>
              </w:rPr>
            </w:pPr>
            <w:r w:rsidRPr="003849F5">
              <w:rPr>
                <w:noProof/>
                <w:szCs w:val="16"/>
                <w:lang w:val="fi-FI" w:eastAsia="fi-FI"/>
              </w:rPr>
              <w:t>Eteenin ja vinyylialkoholin vesiliukoinen kopolymeeri (CAS RN 26221-27-2), jossa on enintään 38 painoprosenttia eteenimonomeeriyksikköä</w:t>
            </w:r>
          </w:p>
        </w:tc>
        <w:tc>
          <w:tcPr>
            <w:tcW w:w="911" w:type="dxa"/>
            <w:tcBorders>
              <w:top w:val="single" w:sz="4" w:space="0" w:color="auto"/>
              <w:left w:val="single" w:sz="4" w:space="0" w:color="auto"/>
              <w:bottom w:val="single" w:sz="4" w:space="0" w:color="auto"/>
              <w:right w:val="single" w:sz="4" w:space="0" w:color="auto"/>
            </w:tcBorders>
            <w:hideMark/>
          </w:tcPr>
          <w:p w14:paraId="17EA4C0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73701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1A05AD4"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49C227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A54E61D" w14:textId="77777777" w:rsidR="005C0825" w:rsidRPr="003849F5" w:rsidRDefault="005C0825">
            <w:pPr>
              <w:pStyle w:val="Paragraph"/>
              <w:rPr>
                <w:noProof/>
                <w:szCs w:val="16"/>
                <w:lang w:val="fi-FI" w:eastAsia="fi-FI"/>
              </w:rPr>
            </w:pPr>
            <w:r w:rsidRPr="003849F5">
              <w:rPr>
                <w:noProof/>
                <w:szCs w:val="16"/>
                <w:lang w:val="fi-FI" w:eastAsia="fi-FI"/>
              </w:rPr>
              <w:t>0.8126</w:t>
            </w:r>
          </w:p>
        </w:tc>
        <w:tc>
          <w:tcPr>
            <w:tcW w:w="1133" w:type="dxa"/>
            <w:tcBorders>
              <w:top w:val="single" w:sz="4" w:space="0" w:color="auto"/>
              <w:left w:val="single" w:sz="4" w:space="0" w:color="auto"/>
              <w:bottom w:val="single" w:sz="4" w:space="0" w:color="auto"/>
              <w:right w:val="single" w:sz="4" w:space="0" w:color="auto"/>
            </w:tcBorders>
            <w:hideMark/>
          </w:tcPr>
          <w:p w14:paraId="060CC88C" w14:textId="77777777" w:rsidR="005C0825" w:rsidRPr="003849F5" w:rsidRDefault="005C0825">
            <w:pPr>
              <w:pStyle w:val="Paragraph"/>
              <w:jc w:val="right"/>
              <w:rPr>
                <w:noProof/>
                <w:szCs w:val="16"/>
                <w:lang w:val="fi-FI" w:eastAsia="fi-FI"/>
              </w:rPr>
            </w:pPr>
            <w:r w:rsidRPr="003849F5">
              <w:rPr>
                <w:noProof/>
                <w:szCs w:val="16"/>
                <w:lang w:val="fi-FI" w:eastAsia="fi-FI"/>
              </w:rPr>
              <w:t>ex 3905 91 00</w:t>
            </w:r>
          </w:p>
        </w:tc>
        <w:tc>
          <w:tcPr>
            <w:tcW w:w="547" w:type="dxa"/>
            <w:tcBorders>
              <w:top w:val="single" w:sz="4" w:space="0" w:color="auto"/>
              <w:left w:val="single" w:sz="4" w:space="0" w:color="auto"/>
              <w:bottom w:val="single" w:sz="4" w:space="0" w:color="auto"/>
              <w:right w:val="single" w:sz="4" w:space="0" w:color="auto"/>
            </w:tcBorders>
            <w:hideMark/>
          </w:tcPr>
          <w:p w14:paraId="33764674"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5B798E54" w14:textId="77777777" w:rsidR="005C0825" w:rsidRPr="003849F5" w:rsidRDefault="005C0825">
            <w:pPr>
              <w:pStyle w:val="Paragraph"/>
              <w:rPr>
                <w:noProof/>
                <w:szCs w:val="16"/>
                <w:lang w:val="fi-FI" w:eastAsia="fi-FI"/>
              </w:rPr>
            </w:pPr>
            <w:r w:rsidRPr="003849F5">
              <w:rPr>
                <w:noProof/>
                <w:szCs w:val="16"/>
                <w:lang w:val="fi-FI" w:eastAsia="fi-FI"/>
              </w:rPr>
              <w:t>Vesiliuos, jossa on</w:t>
            </w:r>
          </w:p>
          <w:tbl>
            <w:tblPr>
              <w:tblW w:w="0" w:type="auto"/>
              <w:tblCellSpacing w:w="0" w:type="dxa"/>
              <w:tblLayout w:type="fixed"/>
              <w:tblCellMar>
                <w:left w:w="0" w:type="dxa"/>
                <w:right w:w="60" w:type="dxa"/>
              </w:tblCellMar>
              <w:tblLook w:val="04A0" w:firstRow="1" w:lastRow="0" w:firstColumn="1" w:lastColumn="0" w:noHBand="0" w:noVBand="1"/>
            </w:tblPr>
            <w:tblGrid>
              <w:gridCol w:w="204"/>
              <w:gridCol w:w="3917"/>
            </w:tblGrid>
            <w:tr w:rsidR="005C0825" w:rsidRPr="003849F5" w14:paraId="493B0AAE" w14:textId="77777777" w:rsidTr="005C0825">
              <w:trPr>
                <w:tblCellSpacing w:w="0" w:type="dxa"/>
              </w:trPr>
              <w:tc>
                <w:tcPr>
                  <w:tcW w:w="204" w:type="dxa"/>
                  <w:hideMark/>
                </w:tcPr>
                <w:p w14:paraId="61562393" w14:textId="77777777" w:rsidR="005C0825" w:rsidRPr="003849F5" w:rsidRDefault="005C0825">
                  <w:pPr>
                    <w:pStyle w:val="Paragraph"/>
                    <w:rPr>
                      <w:noProof/>
                      <w:szCs w:val="20"/>
                      <w:lang w:val="fi-FI" w:eastAsia="fi-FI"/>
                    </w:rPr>
                  </w:pPr>
                  <w:r w:rsidRPr="003849F5">
                    <w:rPr>
                      <w:noProof/>
                      <w:lang w:val="fi-FI" w:eastAsia="fi-FI"/>
                    </w:rPr>
                    <w:t>—</w:t>
                  </w:r>
                </w:p>
              </w:tc>
              <w:tc>
                <w:tcPr>
                  <w:tcW w:w="3917" w:type="dxa"/>
                  <w:hideMark/>
                </w:tcPr>
                <w:p w14:paraId="409FB04B" w14:textId="77777777" w:rsidR="005C0825" w:rsidRPr="003849F5" w:rsidRDefault="005C0825">
                  <w:pPr>
                    <w:pStyle w:val="Paragraph"/>
                    <w:rPr>
                      <w:noProof/>
                      <w:lang w:val="fi-FI" w:eastAsia="fi-FI"/>
                    </w:rPr>
                  </w:pPr>
                  <w:r w:rsidRPr="003849F5">
                    <w:rPr>
                      <w:noProof/>
                      <w:lang w:val="fi-FI" w:eastAsia="fi-FI"/>
                    </w:rPr>
                    <w:t>vähintään 10 mutta enintään 20 painoprosenttia vinyylipyrrolidonin, N,N-dimetyyliaminopropyylimetakryyliamidin ja 3-(metakryloyyliamino)propyylilauryylidimetyyliammoniumkloridin kopolymeeria (CAS RN 306769-73-3),</w:t>
                  </w:r>
                </w:p>
              </w:tc>
            </w:tr>
            <w:tr w:rsidR="005C0825" w:rsidRPr="003849F5" w14:paraId="5F4E98D6" w14:textId="77777777" w:rsidTr="005C0825">
              <w:trPr>
                <w:tblCellSpacing w:w="0" w:type="dxa"/>
              </w:trPr>
              <w:tc>
                <w:tcPr>
                  <w:tcW w:w="204" w:type="dxa"/>
                  <w:hideMark/>
                </w:tcPr>
                <w:p w14:paraId="7915A274" w14:textId="77777777" w:rsidR="005C0825" w:rsidRPr="003849F5" w:rsidRDefault="005C0825">
                  <w:pPr>
                    <w:pStyle w:val="Paragraph"/>
                    <w:rPr>
                      <w:noProof/>
                      <w:lang w:val="fi-FI" w:eastAsia="fi-FI"/>
                    </w:rPr>
                  </w:pPr>
                  <w:r w:rsidRPr="003849F5">
                    <w:rPr>
                      <w:noProof/>
                      <w:lang w:val="fi-FI" w:eastAsia="fi-FI"/>
                    </w:rPr>
                    <w:t>—</w:t>
                  </w:r>
                </w:p>
              </w:tc>
              <w:tc>
                <w:tcPr>
                  <w:tcW w:w="3917" w:type="dxa"/>
                  <w:hideMark/>
                </w:tcPr>
                <w:p w14:paraId="4E0635E6" w14:textId="77777777" w:rsidR="005C0825" w:rsidRPr="003849F5" w:rsidRDefault="005C0825">
                  <w:pPr>
                    <w:pStyle w:val="Paragraph"/>
                    <w:rPr>
                      <w:noProof/>
                      <w:lang w:val="fi-FI" w:eastAsia="fi-FI"/>
                    </w:rPr>
                  </w:pPr>
                  <w:r w:rsidRPr="003849F5">
                    <w:rPr>
                      <w:noProof/>
                      <w:lang w:val="fi-FI" w:eastAsia="fi-FI"/>
                    </w:rPr>
                    <w:t>enintään 1 painoprosentti säilöntäaineita</w:t>
                  </w:r>
                </w:p>
              </w:tc>
            </w:tr>
          </w:tbl>
          <w:p w14:paraId="654A333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A9CA1C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5F6F10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D88CFE4"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4E5CEA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4E2F165" w14:textId="77777777" w:rsidR="005C0825" w:rsidRPr="003849F5" w:rsidRDefault="005C0825">
            <w:pPr>
              <w:pStyle w:val="Paragraph"/>
              <w:rPr>
                <w:noProof/>
                <w:szCs w:val="16"/>
                <w:lang w:val="fi-FI" w:eastAsia="fi-FI"/>
              </w:rPr>
            </w:pPr>
            <w:r w:rsidRPr="003849F5">
              <w:rPr>
                <w:noProof/>
                <w:szCs w:val="16"/>
                <w:lang w:val="fi-FI" w:eastAsia="fi-FI"/>
              </w:rPr>
              <w:t>0.8145</w:t>
            </w:r>
          </w:p>
        </w:tc>
        <w:tc>
          <w:tcPr>
            <w:tcW w:w="1133" w:type="dxa"/>
            <w:tcBorders>
              <w:top w:val="single" w:sz="4" w:space="0" w:color="auto"/>
              <w:left w:val="single" w:sz="4" w:space="0" w:color="auto"/>
              <w:bottom w:val="single" w:sz="4" w:space="0" w:color="auto"/>
              <w:right w:val="single" w:sz="4" w:space="0" w:color="auto"/>
            </w:tcBorders>
            <w:hideMark/>
          </w:tcPr>
          <w:p w14:paraId="01537215" w14:textId="77777777" w:rsidR="005C0825" w:rsidRPr="003849F5" w:rsidRDefault="005C0825">
            <w:pPr>
              <w:pStyle w:val="Paragraph"/>
              <w:jc w:val="right"/>
              <w:rPr>
                <w:noProof/>
                <w:szCs w:val="16"/>
                <w:lang w:val="fi-FI" w:eastAsia="fi-FI"/>
              </w:rPr>
            </w:pPr>
            <w:r w:rsidRPr="003849F5">
              <w:rPr>
                <w:noProof/>
                <w:szCs w:val="16"/>
                <w:lang w:val="fi-FI" w:eastAsia="fi-FI"/>
              </w:rPr>
              <w:t>ex 3905 91 00</w:t>
            </w:r>
          </w:p>
        </w:tc>
        <w:tc>
          <w:tcPr>
            <w:tcW w:w="547" w:type="dxa"/>
            <w:tcBorders>
              <w:top w:val="single" w:sz="4" w:space="0" w:color="auto"/>
              <w:left w:val="single" w:sz="4" w:space="0" w:color="auto"/>
              <w:bottom w:val="single" w:sz="4" w:space="0" w:color="auto"/>
              <w:right w:val="single" w:sz="4" w:space="0" w:color="auto"/>
            </w:tcBorders>
            <w:hideMark/>
          </w:tcPr>
          <w:p w14:paraId="794C408E"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7D5578E0" w14:textId="77777777" w:rsidR="005C0825" w:rsidRPr="003849F5" w:rsidRDefault="005C0825">
            <w:pPr>
              <w:pStyle w:val="Paragraph"/>
              <w:rPr>
                <w:noProof/>
                <w:szCs w:val="16"/>
                <w:lang w:val="fi-FI" w:eastAsia="fi-FI"/>
              </w:rPr>
            </w:pPr>
            <w:r w:rsidRPr="003849F5">
              <w:rPr>
                <w:noProof/>
                <w:szCs w:val="16"/>
                <w:lang w:val="fi-FI" w:eastAsia="fi-FI"/>
              </w:rPr>
              <w:t>Vinyylipyrrolidonin, vinyylilkaprolaktaamin ja dimetyyliaminoetyylimetakrylaatin kopolymeeri (CAS RN 102972-64-5) kiinteässä muodossa tai vesiliuoksena,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478ED3A" w14:textId="77777777" w:rsidTr="005C0825">
              <w:trPr>
                <w:tblCellSpacing w:w="0" w:type="dxa"/>
              </w:trPr>
              <w:tc>
                <w:tcPr>
                  <w:tcW w:w="220" w:type="dxa"/>
                  <w:hideMark/>
                </w:tcPr>
                <w:p w14:paraId="530B275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DF0A864" w14:textId="77777777" w:rsidR="005C0825" w:rsidRPr="003849F5" w:rsidRDefault="005C0825">
                  <w:pPr>
                    <w:pStyle w:val="Paragraph"/>
                    <w:rPr>
                      <w:noProof/>
                      <w:lang w:val="fi-FI" w:eastAsia="fi-FI"/>
                    </w:rPr>
                  </w:pPr>
                  <w:r w:rsidRPr="003849F5">
                    <w:rPr>
                      <w:noProof/>
                      <w:lang w:val="fi-FI" w:eastAsia="fi-FI"/>
                    </w:rPr>
                    <w:t>vähintään 27 mutta enintään 33 painoprosenttia kopolymeeria</w:t>
                  </w:r>
                </w:p>
              </w:tc>
            </w:tr>
            <w:tr w:rsidR="005C0825" w:rsidRPr="003849F5" w14:paraId="52772358" w14:textId="77777777" w:rsidTr="005C0825">
              <w:trPr>
                <w:tblCellSpacing w:w="0" w:type="dxa"/>
              </w:trPr>
              <w:tc>
                <w:tcPr>
                  <w:tcW w:w="220" w:type="dxa"/>
                  <w:hideMark/>
                </w:tcPr>
                <w:p w14:paraId="6E31AF4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31EDFAA" w14:textId="77777777" w:rsidR="005C0825" w:rsidRPr="003849F5" w:rsidRDefault="005C0825">
                  <w:pPr>
                    <w:pStyle w:val="Paragraph"/>
                    <w:rPr>
                      <w:noProof/>
                      <w:lang w:val="fi-FI" w:eastAsia="fi-FI"/>
                    </w:rPr>
                  </w:pPr>
                  <w:r w:rsidRPr="003849F5">
                    <w:rPr>
                      <w:noProof/>
                      <w:lang w:val="fi-FI" w:eastAsia="fi-FI"/>
                    </w:rPr>
                    <w:t>enintään 1,5 painoprosenttia etanolia (CAS RN 64-17-5)</w:t>
                  </w:r>
                </w:p>
              </w:tc>
            </w:tr>
            <w:tr w:rsidR="005C0825" w:rsidRPr="003849F5" w14:paraId="6DD0A231" w14:textId="77777777" w:rsidTr="005C0825">
              <w:trPr>
                <w:tblCellSpacing w:w="0" w:type="dxa"/>
              </w:trPr>
              <w:tc>
                <w:tcPr>
                  <w:tcW w:w="220" w:type="dxa"/>
                  <w:hideMark/>
                </w:tcPr>
                <w:p w14:paraId="3F93D5B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57AA9CB" w14:textId="77777777" w:rsidR="005C0825" w:rsidRPr="003849F5" w:rsidRDefault="005C0825">
                  <w:pPr>
                    <w:pStyle w:val="Paragraph"/>
                    <w:rPr>
                      <w:noProof/>
                      <w:lang w:val="fi-FI" w:eastAsia="fi-FI"/>
                    </w:rPr>
                  </w:pPr>
                  <w:r w:rsidRPr="003849F5">
                    <w:rPr>
                      <w:noProof/>
                      <w:lang w:val="fi-FI" w:eastAsia="fi-FI"/>
                    </w:rPr>
                    <w:t>enintään 1 painoprosentti säilöntäaineita</w:t>
                  </w:r>
                </w:p>
              </w:tc>
            </w:tr>
          </w:tbl>
          <w:p w14:paraId="77EB1CA5" w14:textId="77777777" w:rsidR="005C0825" w:rsidRPr="003849F5" w:rsidRDefault="005C0825">
            <w:pPr>
              <w:pStyle w:val="Paragraph"/>
              <w:rPr>
                <w:noProof/>
                <w:szCs w:val="16"/>
                <w:lang w:val="fi-FI" w:eastAsia="fi-FI"/>
              </w:rPr>
            </w:pPr>
            <w:r w:rsidRPr="003849F5">
              <w:rPr>
                <w:noProof/>
                <w:szCs w:val="16"/>
                <w:lang w:val="fi-FI" w:eastAsia="fi-FI"/>
              </w:rPr>
              <w:t> </w:t>
            </w:r>
          </w:p>
        </w:tc>
        <w:tc>
          <w:tcPr>
            <w:tcW w:w="911" w:type="dxa"/>
            <w:tcBorders>
              <w:top w:val="single" w:sz="4" w:space="0" w:color="auto"/>
              <w:left w:val="single" w:sz="4" w:space="0" w:color="auto"/>
              <w:bottom w:val="single" w:sz="4" w:space="0" w:color="auto"/>
              <w:right w:val="single" w:sz="4" w:space="0" w:color="auto"/>
            </w:tcBorders>
            <w:hideMark/>
          </w:tcPr>
          <w:p w14:paraId="11B6E70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0CA69A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043677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9385B2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357E89" w14:textId="77777777" w:rsidR="005C0825" w:rsidRPr="003849F5" w:rsidRDefault="005C0825">
            <w:pPr>
              <w:pStyle w:val="Paragraph"/>
              <w:rPr>
                <w:noProof/>
                <w:szCs w:val="16"/>
                <w:lang w:val="fi-FI" w:eastAsia="fi-FI"/>
              </w:rPr>
            </w:pPr>
            <w:r w:rsidRPr="003849F5">
              <w:rPr>
                <w:noProof/>
                <w:szCs w:val="16"/>
                <w:lang w:val="fi-FI" w:eastAsia="fi-FI"/>
              </w:rPr>
              <w:t>0.8138</w:t>
            </w:r>
          </w:p>
        </w:tc>
        <w:tc>
          <w:tcPr>
            <w:tcW w:w="1133" w:type="dxa"/>
            <w:tcBorders>
              <w:top w:val="single" w:sz="4" w:space="0" w:color="auto"/>
              <w:left w:val="single" w:sz="4" w:space="0" w:color="auto"/>
              <w:bottom w:val="single" w:sz="4" w:space="0" w:color="auto"/>
              <w:right w:val="single" w:sz="4" w:space="0" w:color="auto"/>
            </w:tcBorders>
            <w:hideMark/>
          </w:tcPr>
          <w:p w14:paraId="52442B81" w14:textId="77777777" w:rsidR="005C0825" w:rsidRPr="003849F5" w:rsidRDefault="005C0825">
            <w:pPr>
              <w:pStyle w:val="Paragraph"/>
              <w:jc w:val="right"/>
              <w:rPr>
                <w:noProof/>
                <w:szCs w:val="16"/>
                <w:lang w:val="fi-FI" w:eastAsia="fi-FI"/>
              </w:rPr>
            </w:pPr>
            <w:r w:rsidRPr="003849F5">
              <w:rPr>
                <w:noProof/>
                <w:szCs w:val="16"/>
                <w:lang w:val="fi-FI" w:eastAsia="fi-FI"/>
              </w:rPr>
              <w:t>ex 3905 91 00</w:t>
            </w:r>
          </w:p>
        </w:tc>
        <w:tc>
          <w:tcPr>
            <w:tcW w:w="547" w:type="dxa"/>
            <w:tcBorders>
              <w:top w:val="single" w:sz="4" w:space="0" w:color="auto"/>
              <w:left w:val="single" w:sz="4" w:space="0" w:color="auto"/>
              <w:bottom w:val="single" w:sz="4" w:space="0" w:color="auto"/>
              <w:right w:val="single" w:sz="4" w:space="0" w:color="auto"/>
            </w:tcBorders>
            <w:hideMark/>
          </w:tcPr>
          <w:p w14:paraId="1C45D69F"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3E4754AC" w14:textId="77777777" w:rsidR="005C0825" w:rsidRPr="003849F5" w:rsidRDefault="005C0825">
            <w:pPr>
              <w:pStyle w:val="Paragraph"/>
              <w:rPr>
                <w:noProof/>
                <w:szCs w:val="16"/>
                <w:lang w:val="fi-FI" w:eastAsia="fi-FI"/>
              </w:rPr>
            </w:pPr>
            <w:r w:rsidRPr="003849F5">
              <w:rPr>
                <w:noProof/>
                <w:szCs w:val="16"/>
                <w:lang w:val="fi-FI" w:eastAsia="fi-FI"/>
              </w:rPr>
              <w:t>Vesiliuos, jossa on</w:t>
            </w:r>
          </w:p>
          <w:tbl>
            <w:tblPr>
              <w:tblW w:w="0" w:type="auto"/>
              <w:tblCellSpacing w:w="0" w:type="dxa"/>
              <w:tblLayout w:type="fixed"/>
              <w:tblCellMar>
                <w:left w:w="0" w:type="dxa"/>
                <w:right w:w="60" w:type="dxa"/>
              </w:tblCellMar>
              <w:tblLook w:val="04A0" w:firstRow="1" w:lastRow="0" w:firstColumn="1" w:lastColumn="0" w:noHBand="0" w:noVBand="1"/>
            </w:tblPr>
            <w:tblGrid>
              <w:gridCol w:w="204"/>
              <w:gridCol w:w="3917"/>
            </w:tblGrid>
            <w:tr w:rsidR="005C0825" w:rsidRPr="003849F5" w14:paraId="5058C790" w14:textId="77777777" w:rsidTr="005C0825">
              <w:trPr>
                <w:tblCellSpacing w:w="0" w:type="dxa"/>
              </w:trPr>
              <w:tc>
                <w:tcPr>
                  <w:tcW w:w="204" w:type="dxa"/>
                  <w:hideMark/>
                </w:tcPr>
                <w:p w14:paraId="51882C31" w14:textId="77777777" w:rsidR="005C0825" w:rsidRPr="003849F5" w:rsidRDefault="005C0825">
                  <w:pPr>
                    <w:pStyle w:val="Paragraph"/>
                    <w:rPr>
                      <w:noProof/>
                      <w:szCs w:val="20"/>
                      <w:lang w:val="fi-FI" w:eastAsia="fi-FI"/>
                    </w:rPr>
                  </w:pPr>
                  <w:r w:rsidRPr="003849F5">
                    <w:rPr>
                      <w:noProof/>
                      <w:lang w:val="fi-FI" w:eastAsia="fi-FI"/>
                    </w:rPr>
                    <w:t>—</w:t>
                  </w:r>
                </w:p>
              </w:tc>
              <w:tc>
                <w:tcPr>
                  <w:tcW w:w="3917" w:type="dxa"/>
                  <w:hideMark/>
                </w:tcPr>
                <w:p w14:paraId="7014283E" w14:textId="77777777" w:rsidR="005C0825" w:rsidRPr="003849F5" w:rsidRDefault="005C0825">
                  <w:pPr>
                    <w:pStyle w:val="Paragraph"/>
                    <w:rPr>
                      <w:noProof/>
                      <w:lang w:val="fi-FI" w:eastAsia="fi-FI"/>
                    </w:rPr>
                  </w:pPr>
                  <w:r w:rsidRPr="003849F5">
                    <w:rPr>
                      <w:noProof/>
                      <w:lang w:val="fi-FI" w:eastAsia="fi-FI"/>
                    </w:rPr>
                    <w:t>vähintään 25 mutta enintään 35 painoprosenttia vinyylikaprolaktaamin, vinyylipyrrolidonin, N,N-dimetyyliaminopropyylimetakryyliamidin and 3-(metakryloyyliamino)propyylilauryylidimetyyliammoniumkloridin kopolymeeria (CAS RN 748809-45-2),</w:t>
                  </w:r>
                </w:p>
              </w:tc>
            </w:tr>
            <w:tr w:rsidR="005C0825" w:rsidRPr="003849F5" w14:paraId="24FACEF4" w14:textId="77777777" w:rsidTr="005C0825">
              <w:trPr>
                <w:tblCellSpacing w:w="0" w:type="dxa"/>
              </w:trPr>
              <w:tc>
                <w:tcPr>
                  <w:tcW w:w="204" w:type="dxa"/>
                  <w:hideMark/>
                </w:tcPr>
                <w:p w14:paraId="78ECAEA9" w14:textId="77777777" w:rsidR="005C0825" w:rsidRPr="003849F5" w:rsidRDefault="005C0825">
                  <w:pPr>
                    <w:pStyle w:val="Paragraph"/>
                    <w:rPr>
                      <w:noProof/>
                      <w:lang w:val="fi-FI" w:eastAsia="fi-FI"/>
                    </w:rPr>
                  </w:pPr>
                  <w:r w:rsidRPr="003849F5">
                    <w:rPr>
                      <w:noProof/>
                      <w:lang w:val="fi-FI" w:eastAsia="fi-FI"/>
                    </w:rPr>
                    <w:t>—</w:t>
                  </w:r>
                </w:p>
              </w:tc>
              <w:tc>
                <w:tcPr>
                  <w:tcW w:w="3917" w:type="dxa"/>
                  <w:hideMark/>
                </w:tcPr>
                <w:p w14:paraId="2AF570F2" w14:textId="77777777" w:rsidR="005C0825" w:rsidRPr="003849F5" w:rsidRDefault="005C0825">
                  <w:pPr>
                    <w:pStyle w:val="Paragraph"/>
                    <w:rPr>
                      <w:noProof/>
                      <w:lang w:val="fi-FI" w:eastAsia="fi-FI"/>
                    </w:rPr>
                  </w:pPr>
                  <w:r w:rsidRPr="003849F5">
                    <w:rPr>
                      <w:noProof/>
                      <w:lang w:val="fi-FI" w:eastAsia="fi-FI"/>
                    </w:rPr>
                    <w:t>vähintään 10 mutta enintään 16 painoprosenttia etanolia (CAS RN 64-17-5), myös tert-butyylialkoholilla (CAS RN 75-65-0) ja/tai denatoniumbentsoaatilla (CAS RN 3734-33-6) denaturoituna</w:t>
                  </w:r>
                </w:p>
              </w:tc>
            </w:tr>
          </w:tbl>
          <w:p w14:paraId="44E234B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50D34A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6AA0B9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48C662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A553CF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0EF290" w14:textId="77777777" w:rsidR="005C0825" w:rsidRPr="003849F5" w:rsidRDefault="005C0825">
            <w:pPr>
              <w:pStyle w:val="Paragraph"/>
              <w:rPr>
                <w:noProof/>
                <w:szCs w:val="16"/>
                <w:lang w:val="fi-FI" w:eastAsia="fi-FI"/>
              </w:rPr>
            </w:pPr>
            <w:r w:rsidRPr="003849F5">
              <w:rPr>
                <w:noProof/>
                <w:szCs w:val="16"/>
                <w:lang w:val="fi-FI" w:eastAsia="fi-FI"/>
              </w:rPr>
              <w:t>0.8139</w:t>
            </w:r>
          </w:p>
        </w:tc>
        <w:tc>
          <w:tcPr>
            <w:tcW w:w="1133" w:type="dxa"/>
            <w:tcBorders>
              <w:top w:val="single" w:sz="4" w:space="0" w:color="auto"/>
              <w:left w:val="single" w:sz="4" w:space="0" w:color="auto"/>
              <w:bottom w:val="single" w:sz="4" w:space="0" w:color="auto"/>
              <w:right w:val="single" w:sz="4" w:space="0" w:color="auto"/>
            </w:tcBorders>
            <w:hideMark/>
          </w:tcPr>
          <w:p w14:paraId="427C6C02" w14:textId="77777777" w:rsidR="005C0825" w:rsidRPr="003849F5" w:rsidRDefault="005C0825">
            <w:pPr>
              <w:pStyle w:val="Paragraph"/>
              <w:jc w:val="right"/>
              <w:rPr>
                <w:noProof/>
                <w:szCs w:val="16"/>
                <w:lang w:val="fi-FI" w:eastAsia="fi-FI"/>
              </w:rPr>
            </w:pPr>
            <w:r w:rsidRPr="003849F5">
              <w:rPr>
                <w:noProof/>
                <w:szCs w:val="16"/>
                <w:lang w:val="fi-FI" w:eastAsia="fi-FI"/>
              </w:rPr>
              <w:t>ex 3905 91 00</w:t>
            </w:r>
          </w:p>
        </w:tc>
        <w:tc>
          <w:tcPr>
            <w:tcW w:w="547" w:type="dxa"/>
            <w:tcBorders>
              <w:top w:val="single" w:sz="4" w:space="0" w:color="auto"/>
              <w:left w:val="single" w:sz="4" w:space="0" w:color="auto"/>
              <w:bottom w:val="single" w:sz="4" w:space="0" w:color="auto"/>
              <w:right w:val="single" w:sz="4" w:space="0" w:color="auto"/>
            </w:tcBorders>
            <w:hideMark/>
          </w:tcPr>
          <w:p w14:paraId="3A485F92"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05872B86" w14:textId="77777777" w:rsidR="005C0825" w:rsidRPr="003849F5" w:rsidRDefault="005C0825">
            <w:pPr>
              <w:pStyle w:val="Paragraph"/>
              <w:rPr>
                <w:noProof/>
                <w:szCs w:val="16"/>
                <w:lang w:val="fi-FI" w:eastAsia="fi-FI"/>
              </w:rPr>
            </w:pPr>
            <w:r w:rsidRPr="003849F5">
              <w:rPr>
                <w:noProof/>
                <w:szCs w:val="16"/>
                <w:lang w:val="fi-FI" w:eastAsia="fi-FI"/>
              </w:rPr>
              <w:t>Vinyylipyrrolidonin, akryylihapon ja dodekyylimetakrylaatin kopolymeeri (CAS RN 83120-95-0)</w:t>
            </w:r>
          </w:p>
        </w:tc>
        <w:tc>
          <w:tcPr>
            <w:tcW w:w="911" w:type="dxa"/>
            <w:tcBorders>
              <w:top w:val="single" w:sz="4" w:space="0" w:color="auto"/>
              <w:left w:val="single" w:sz="4" w:space="0" w:color="auto"/>
              <w:bottom w:val="single" w:sz="4" w:space="0" w:color="auto"/>
              <w:right w:val="single" w:sz="4" w:space="0" w:color="auto"/>
            </w:tcBorders>
            <w:hideMark/>
          </w:tcPr>
          <w:p w14:paraId="2D9D721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C2EE85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E937750"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0D12E7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3117261" w14:textId="77777777" w:rsidR="005C0825" w:rsidRPr="003849F5" w:rsidRDefault="005C0825">
            <w:pPr>
              <w:pStyle w:val="Paragraph"/>
              <w:rPr>
                <w:noProof/>
                <w:szCs w:val="16"/>
                <w:lang w:val="fi-FI" w:eastAsia="fi-FI"/>
              </w:rPr>
            </w:pPr>
            <w:r w:rsidRPr="003849F5">
              <w:rPr>
                <w:noProof/>
                <w:szCs w:val="16"/>
                <w:lang w:val="fi-FI" w:eastAsia="fi-FI"/>
              </w:rPr>
              <w:t>0.3283</w:t>
            </w:r>
          </w:p>
        </w:tc>
        <w:tc>
          <w:tcPr>
            <w:tcW w:w="1133" w:type="dxa"/>
            <w:tcBorders>
              <w:top w:val="single" w:sz="4" w:space="0" w:color="auto"/>
              <w:left w:val="single" w:sz="4" w:space="0" w:color="auto"/>
              <w:bottom w:val="single" w:sz="4" w:space="0" w:color="auto"/>
              <w:right w:val="single" w:sz="4" w:space="0" w:color="auto"/>
            </w:tcBorders>
            <w:hideMark/>
          </w:tcPr>
          <w:p w14:paraId="3F5DBD31" w14:textId="77777777" w:rsidR="005C0825" w:rsidRPr="003849F5" w:rsidRDefault="005C0825">
            <w:pPr>
              <w:pStyle w:val="Paragraph"/>
              <w:jc w:val="right"/>
              <w:rPr>
                <w:noProof/>
                <w:szCs w:val="16"/>
                <w:lang w:val="fi-FI" w:eastAsia="fi-FI"/>
              </w:rPr>
            </w:pPr>
            <w:r w:rsidRPr="003849F5">
              <w:rPr>
                <w:noProof/>
                <w:szCs w:val="16"/>
                <w:lang w:val="fi-FI" w:eastAsia="fi-FI"/>
              </w:rPr>
              <w:t>ex 3905 99 90</w:t>
            </w:r>
          </w:p>
        </w:tc>
        <w:tc>
          <w:tcPr>
            <w:tcW w:w="547" w:type="dxa"/>
            <w:tcBorders>
              <w:top w:val="single" w:sz="4" w:space="0" w:color="auto"/>
              <w:left w:val="single" w:sz="4" w:space="0" w:color="auto"/>
              <w:bottom w:val="single" w:sz="4" w:space="0" w:color="auto"/>
              <w:right w:val="single" w:sz="4" w:space="0" w:color="auto"/>
            </w:tcBorders>
            <w:hideMark/>
          </w:tcPr>
          <w:p w14:paraId="0A2FE55C" w14:textId="77777777" w:rsidR="005C0825" w:rsidRPr="003849F5" w:rsidRDefault="005C0825">
            <w:pPr>
              <w:pStyle w:val="Paragraph"/>
              <w:jc w:val="center"/>
              <w:rPr>
                <w:noProof/>
                <w:szCs w:val="16"/>
                <w:lang w:val="fi-FI" w:eastAsia="fi-FI"/>
              </w:rPr>
            </w:pPr>
            <w:r w:rsidRPr="003849F5">
              <w:rPr>
                <w:noProof/>
                <w:szCs w:val="16"/>
                <w:lang w:val="fi-FI" w:eastAsia="fi-FI"/>
              </w:rPr>
              <w:t>95</w:t>
            </w:r>
          </w:p>
        </w:tc>
        <w:tc>
          <w:tcPr>
            <w:tcW w:w="4118" w:type="dxa"/>
            <w:tcBorders>
              <w:top w:val="single" w:sz="4" w:space="0" w:color="auto"/>
              <w:left w:val="single" w:sz="4" w:space="0" w:color="auto"/>
              <w:bottom w:val="single" w:sz="4" w:space="0" w:color="auto"/>
              <w:right w:val="single" w:sz="4" w:space="0" w:color="auto"/>
            </w:tcBorders>
            <w:hideMark/>
          </w:tcPr>
          <w:p w14:paraId="6A7EA4C1" w14:textId="77777777" w:rsidR="005C0825" w:rsidRPr="003849F5" w:rsidRDefault="005C0825">
            <w:pPr>
              <w:pStyle w:val="Paragraph"/>
              <w:rPr>
                <w:noProof/>
                <w:szCs w:val="16"/>
                <w:lang w:val="fi-FI" w:eastAsia="fi-FI"/>
              </w:rPr>
            </w:pPr>
            <w:r w:rsidRPr="003849F5">
              <w:rPr>
                <w:noProof/>
                <w:szCs w:val="16"/>
                <w:lang w:val="fi-FI" w:eastAsia="fi-FI"/>
              </w:rPr>
              <w:t>Heksadekyloitu tai eikosyloitu polyvinyylipyrrolidoni</w:t>
            </w:r>
          </w:p>
        </w:tc>
        <w:tc>
          <w:tcPr>
            <w:tcW w:w="911" w:type="dxa"/>
            <w:tcBorders>
              <w:top w:val="single" w:sz="4" w:space="0" w:color="auto"/>
              <w:left w:val="single" w:sz="4" w:space="0" w:color="auto"/>
              <w:bottom w:val="single" w:sz="4" w:space="0" w:color="auto"/>
              <w:right w:val="single" w:sz="4" w:space="0" w:color="auto"/>
            </w:tcBorders>
            <w:hideMark/>
          </w:tcPr>
          <w:p w14:paraId="1783720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8B96DC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CB6185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4BFB4B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3EFF86D" w14:textId="77777777" w:rsidR="005C0825" w:rsidRPr="003849F5" w:rsidRDefault="005C0825">
            <w:pPr>
              <w:pStyle w:val="Paragraph"/>
              <w:rPr>
                <w:noProof/>
                <w:szCs w:val="16"/>
                <w:lang w:val="fi-FI" w:eastAsia="fi-FI"/>
              </w:rPr>
            </w:pPr>
            <w:r w:rsidRPr="003849F5">
              <w:rPr>
                <w:noProof/>
                <w:szCs w:val="16"/>
                <w:lang w:val="fi-FI" w:eastAsia="fi-FI"/>
              </w:rPr>
              <w:t>0.2880</w:t>
            </w:r>
          </w:p>
        </w:tc>
        <w:tc>
          <w:tcPr>
            <w:tcW w:w="1133" w:type="dxa"/>
            <w:tcBorders>
              <w:top w:val="single" w:sz="4" w:space="0" w:color="auto"/>
              <w:left w:val="single" w:sz="4" w:space="0" w:color="auto"/>
              <w:bottom w:val="single" w:sz="4" w:space="0" w:color="auto"/>
              <w:right w:val="single" w:sz="4" w:space="0" w:color="auto"/>
            </w:tcBorders>
            <w:hideMark/>
          </w:tcPr>
          <w:p w14:paraId="781A30BB" w14:textId="77777777" w:rsidR="005C0825" w:rsidRPr="003849F5" w:rsidRDefault="005C0825">
            <w:pPr>
              <w:pStyle w:val="Paragraph"/>
              <w:jc w:val="right"/>
              <w:rPr>
                <w:noProof/>
                <w:szCs w:val="16"/>
                <w:lang w:val="fi-FI" w:eastAsia="fi-FI"/>
              </w:rPr>
            </w:pPr>
            <w:r w:rsidRPr="003849F5">
              <w:rPr>
                <w:noProof/>
                <w:szCs w:val="16"/>
                <w:lang w:val="fi-FI" w:eastAsia="fi-FI"/>
              </w:rPr>
              <w:t>ex 3905 99 90</w:t>
            </w:r>
          </w:p>
        </w:tc>
        <w:tc>
          <w:tcPr>
            <w:tcW w:w="547" w:type="dxa"/>
            <w:tcBorders>
              <w:top w:val="single" w:sz="4" w:space="0" w:color="auto"/>
              <w:left w:val="single" w:sz="4" w:space="0" w:color="auto"/>
              <w:bottom w:val="single" w:sz="4" w:space="0" w:color="auto"/>
              <w:right w:val="single" w:sz="4" w:space="0" w:color="auto"/>
            </w:tcBorders>
            <w:hideMark/>
          </w:tcPr>
          <w:p w14:paraId="1FCC6C8C" w14:textId="77777777" w:rsidR="005C0825" w:rsidRPr="003849F5" w:rsidRDefault="005C0825">
            <w:pPr>
              <w:pStyle w:val="Paragraph"/>
              <w:jc w:val="center"/>
              <w:rPr>
                <w:noProof/>
                <w:szCs w:val="16"/>
                <w:lang w:val="fi-FI" w:eastAsia="fi-FI"/>
              </w:rPr>
            </w:pPr>
            <w:r w:rsidRPr="003849F5">
              <w:rPr>
                <w:noProof/>
                <w:szCs w:val="16"/>
                <w:lang w:val="fi-FI" w:eastAsia="fi-FI"/>
              </w:rPr>
              <w:t>96</w:t>
            </w:r>
          </w:p>
        </w:tc>
        <w:tc>
          <w:tcPr>
            <w:tcW w:w="4118" w:type="dxa"/>
            <w:tcBorders>
              <w:top w:val="single" w:sz="4" w:space="0" w:color="auto"/>
              <w:left w:val="single" w:sz="4" w:space="0" w:color="auto"/>
              <w:bottom w:val="single" w:sz="4" w:space="0" w:color="auto"/>
              <w:right w:val="single" w:sz="4" w:space="0" w:color="auto"/>
            </w:tcBorders>
            <w:hideMark/>
          </w:tcPr>
          <w:p w14:paraId="006CFF05" w14:textId="77777777" w:rsidR="005C0825" w:rsidRPr="003849F5" w:rsidRDefault="005C0825">
            <w:pPr>
              <w:pStyle w:val="Paragraph"/>
              <w:rPr>
                <w:noProof/>
                <w:szCs w:val="16"/>
                <w:lang w:val="fi-FI" w:eastAsia="fi-FI"/>
              </w:rPr>
            </w:pPr>
            <w:r w:rsidRPr="003849F5">
              <w:rPr>
                <w:noProof/>
                <w:szCs w:val="16"/>
                <w:lang w:val="fi-FI" w:eastAsia="fi-FI"/>
              </w:rPr>
              <w:t>Vinyyliformaalin polymeeri, yhdessä 39 ryhmän 6 huomautuksen b kohdassa tarkoitetussa muodossa, painokeskimääräinen molekyylipaino (M</w:t>
            </w:r>
            <w:r w:rsidRPr="003849F5">
              <w:rPr>
                <w:noProof/>
                <w:szCs w:val="16"/>
                <w:vertAlign w:val="subscript"/>
                <w:lang w:val="fi-FI" w:eastAsia="fi-FI"/>
              </w:rPr>
              <w:t>w</w:t>
            </w:r>
            <w:r w:rsidRPr="003849F5">
              <w:rPr>
                <w:noProof/>
                <w:szCs w:val="16"/>
                <w:lang w:val="fi-FI" w:eastAsia="fi-FI"/>
              </w:rPr>
              <w:t>) vähintään 25 000 mutta enintään 150 000 ja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A8982DC" w14:textId="77777777" w:rsidTr="005C0825">
              <w:trPr>
                <w:tblCellSpacing w:w="0" w:type="dxa"/>
              </w:trPr>
              <w:tc>
                <w:tcPr>
                  <w:tcW w:w="220" w:type="dxa"/>
                  <w:hideMark/>
                </w:tcPr>
                <w:p w14:paraId="7080133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C6E3238" w14:textId="77777777" w:rsidR="005C0825" w:rsidRPr="003849F5" w:rsidRDefault="005C0825">
                  <w:pPr>
                    <w:pStyle w:val="Paragraph"/>
                    <w:rPr>
                      <w:noProof/>
                      <w:lang w:val="fi-FI" w:eastAsia="fi-FI"/>
                    </w:rPr>
                  </w:pPr>
                  <w:r w:rsidRPr="003849F5">
                    <w:rPr>
                      <w:noProof/>
                      <w:lang w:val="fi-FI" w:eastAsia="fi-FI"/>
                    </w:rPr>
                    <w:t>vähintään 9,5 mutta enintään 13 painoprosenttia asetyyliryhmiä, vinyyliasetaattina arvioituna ja</w:t>
                  </w:r>
                </w:p>
              </w:tc>
            </w:tr>
            <w:tr w:rsidR="005C0825" w:rsidRPr="003849F5" w14:paraId="1B63EEBF" w14:textId="77777777" w:rsidTr="005C0825">
              <w:trPr>
                <w:tblCellSpacing w:w="0" w:type="dxa"/>
              </w:trPr>
              <w:tc>
                <w:tcPr>
                  <w:tcW w:w="220" w:type="dxa"/>
                  <w:hideMark/>
                </w:tcPr>
                <w:p w14:paraId="786DF6C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DA12DB9" w14:textId="77777777" w:rsidR="005C0825" w:rsidRPr="003849F5" w:rsidRDefault="005C0825">
                  <w:pPr>
                    <w:pStyle w:val="Paragraph"/>
                    <w:rPr>
                      <w:noProof/>
                      <w:lang w:val="fi-FI" w:eastAsia="fi-FI"/>
                    </w:rPr>
                  </w:pPr>
                  <w:r w:rsidRPr="003849F5">
                    <w:rPr>
                      <w:noProof/>
                      <w:lang w:val="fi-FI" w:eastAsia="fi-FI"/>
                    </w:rPr>
                    <w:t>vähintään 5 mutta enintään 6,5 painoprosenttia hydroksiryhmiä, vinyylialkoholina arvioituna</w:t>
                  </w:r>
                </w:p>
              </w:tc>
            </w:tr>
          </w:tbl>
          <w:p w14:paraId="63CAD56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768A25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4297F2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6FF21C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2FACCD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985DAFB" w14:textId="77777777" w:rsidR="005C0825" w:rsidRPr="003849F5" w:rsidRDefault="005C0825">
            <w:pPr>
              <w:pStyle w:val="Paragraph"/>
              <w:rPr>
                <w:noProof/>
                <w:szCs w:val="16"/>
                <w:lang w:val="fi-FI" w:eastAsia="fi-FI"/>
              </w:rPr>
            </w:pPr>
            <w:r w:rsidRPr="003849F5">
              <w:rPr>
                <w:noProof/>
                <w:szCs w:val="16"/>
                <w:lang w:val="fi-FI" w:eastAsia="fi-FI"/>
              </w:rPr>
              <w:t>0.3282</w:t>
            </w:r>
          </w:p>
        </w:tc>
        <w:tc>
          <w:tcPr>
            <w:tcW w:w="1133" w:type="dxa"/>
            <w:tcBorders>
              <w:top w:val="single" w:sz="4" w:space="0" w:color="auto"/>
              <w:left w:val="single" w:sz="4" w:space="0" w:color="auto"/>
              <w:bottom w:val="single" w:sz="4" w:space="0" w:color="auto"/>
              <w:right w:val="single" w:sz="4" w:space="0" w:color="auto"/>
            </w:tcBorders>
            <w:hideMark/>
          </w:tcPr>
          <w:p w14:paraId="6F2E8F9F" w14:textId="77777777" w:rsidR="005C0825" w:rsidRPr="003849F5" w:rsidRDefault="005C0825">
            <w:pPr>
              <w:pStyle w:val="Paragraph"/>
              <w:jc w:val="right"/>
              <w:rPr>
                <w:noProof/>
                <w:szCs w:val="16"/>
                <w:lang w:val="fi-FI" w:eastAsia="fi-FI"/>
              </w:rPr>
            </w:pPr>
            <w:r w:rsidRPr="003849F5">
              <w:rPr>
                <w:noProof/>
                <w:szCs w:val="16"/>
                <w:lang w:val="fi-FI" w:eastAsia="fi-FI"/>
              </w:rPr>
              <w:t>ex 3905 99 90</w:t>
            </w:r>
          </w:p>
        </w:tc>
        <w:tc>
          <w:tcPr>
            <w:tcW w:w="547" w:type="dxa"/>
            <w:tcBorders>
              <w:top w:val="single" w:sz="4" w:space="0" w:color="auto"/>
              <w:left w:val="single" w:sz="4" w:space="0" w:color="auto"/>
              <w:bottom w:val="single" w:sz="4" w:space="0" w:color="auto"/>
              <w:right w:val="single" w:sz="4" w:space="0" w:color="auto"/>
            </w:tcBorders>
            <w:hideMark/>
          </w:tcPr>
          <w:p w14:paraId="6848A8B1" w14:textId="77777777" w:rsidR="005C0825" w:rsidRPr="003849F5" w:rsidRDefault="005C0825">
            <w:pPr>
              <w:pStyle w:val="Paragraph"/>
              <w:jc w:val="center"/>
              <w:rPr>
                <w:noProof/>
                <w:szCs w:val="16"/>
                <w:lang w:val="fi-FI" w:eastAsia="fi-FI"/>
              </w:rPr>
            </w:pPr>
            <w:r w:rsidRPr="003849F5">
              <w:rPr>
                <w:noProof/>
                <w:szCs w:val="16"/>
                <w:lang w:val="fi-FI" w:eastAsia="fi-FI"/>
              </w:rPr>
              <w:t>97</w:t>
            </w:r>
          </w:p>
        </w:tc>
        <w:tc>
          <w:tcPr>
            <w:tcW w:w="4118" w:type="dxa"/>
            <w:tcBorders>
              <w:top w:val="single" w:sz="4" w:space="0" w:color="auto"/>
              <w:left w:val="single" w:sz="4" w:space="0" w:color="auto"/>
              <w:bottom w:val="single" w:sz="4" w:space="0" w:color="auto"/>
              <w:right w:val="single" w:sz="4" w:space="0" w:color="auto"/>
            </w:tcBorders>
            <w:hideMark/>
          </w:tcPr>
          <w:p w14:paraId="467C77BA" w14:textId="77777777" w:rsidR="005C0825" w:rsidRPr="003849F5" w:rsidRDefault="005C0825">
            <w:pPr>
              <w:pStyle w:val="Paragraph"/>
              <w:rPr>
                <w:noProof/>
                <w:szCs w:val="16"/>
                <w:lang w:val="fi-FI" w:eastAsia="fi-FI"/>
              </w:rPr>
            </w:pPr>
            <w:r w:rsidRPr="003849F5">
              <w:rPr>
                <w:noProof/>
                <w:szCs w:val="16"/>
                <w:lang w:val="fi-FI" w:eastAsia="fi-FI"/>
              </w:rPr>
              <w:t>Povidoni (INN)-jodi (CAS RN 25655-41-8)</w:t>
            </w:r>
          </w:p>
        </w:tc>
        <w:tc>
          <w:tcPr>
            <w:tcW w:w="911" w:type="dxa"/>
            <w:tcBorders>
              <w:top w:val="single" w:sz="4" w:space="0" w:color="auto"/>
              <w:left w:val="single" w:sz="4" w:space="0" w:color="auto"/>
              <w:bottom w:val="single" w:sz="4" w:space="0" w:color="auto"/>
              <w:right w:val="single" w:sz="4" w:space="0" w:color="auto"/>
            </w:tcBorders>
            <w:hideMark/>
          </w:tcPr>
          <w:p w14:paraId="3009E3D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676EE6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BA48E7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A83EE6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A912AE0" w14:textId="77777777" w:rsidR="005C0825" w:rsidRPr="003849F5" w:rsidRDefault="005C0825">
            <w:pPr>
              <w:pStyle w:val="Paragraph"/>
              <w:rPr>
                <w:noProof/>
                <w:szCs w:val="16"/>
                <w:lang w:val="fi-FI" w:eastAsia="fi-FI"/>
              </w:rPr>
            </w:pPr>
            <w:r w:rsidRPr="003849F5">
              <w:rPr>
                <w:noProof/>
                <w:szCs w:val="16"/>
                <w:lang w:val="fi-FI" w:eastAsia="fi-FI"/>
              </w:rPr>
              <w:t>0.3278</w:t>
            </w:r>
          </w:p>
        </w:tc>
        <w:tc>
          <w:tcPr>
            <w:tcW w:w="1133" w:type="dxa"/>
            <w:tcBorders>
              <w:top w:val="single" w:sz="4" w:space="0" w:color="auto"/>
              <w:left w:val="single" w:sz="4" w:space="0" w:color="auto"/>
              <w:bottom w:val="single" w:sz="4" w:space="0" w:color="auto"/>
              <w:right w:val="single" w:sz="4" w:space="0" w:color="auto"/>
            </w:tcBorders>
            <w:hideMark/>
          </w:tcPr>
          <w:p w14:paraId="6E2693E3" w14:textId="77777777" w:rsidR="005C0825" w:rsidRPr="003849F5" w:rsidRDefault="005C0825">
            <w:pPr>
              <w:pStyle w:val="Paragraph"/>
              <w:jc w:val="right"/>
              <w:rPr>
                <w:noProof/>
                <w:szCs w:val="16"/>
                <w:lang w:val="fi-FI" w:eastAsia="fi-FI"/>
              </w:rPr>
            </w:pPr>
            <w:r w:rsidRPr="003849F5">
              <w:rPr>
                <w:noProof/>
                <w:szCs w:val="16"/>
                <w:lang w:val="fi-FI" w:eastAsia="fi-FI"/>
              </w:rPr>
              <w:t>ex 3905 99 90</w:t>
            </w:r>
          </w:p>
        </w:tc>
        <w:tc>
          <w:tcPr>
            <w:tcW w:w="547" w:type="dxa"/>
            <w:tcBorders>
              <w:top w:val="single" w:sz="4" w:space="0" w:color="auto"/>
              <w:left w:val="single" w:sz="4" w:space="0" w:color="auto"/>
              <w:bottom w:val="single" w:sz="4" w:space="0" w:color="auto"/>
              <w:right w:val="single" w:sz="4" w:space="0" w:color="auto"/>
            </w:tcBorders>
            <w:hideMark/>
          </w:tcPr>
          <w:p w14:paraId="5904545D" w14:textId="77777777" w:rsidR="005C0825" w:rsidRPr="003849F5" w:rsidRDefault="005C0825">
            <w:pPr>
              <w:pStyle w:val="Paragraph"/>
              <w:jc w:val="center"/>
              <w:rPr>
                <w:noProof/>
                <w:szCs w:val="16"/>
                <w:lang w:val="fi-FI" w:eastAsia="fi-FI"/>
              </w:rPr>
            </w:pPr>
            <w:r w:rsidRPr="003849F5">
              <w:rPr>
                <w:noProof/>
                <w:szCs w:val="16"/>
                <w:lang w:val="fi-FI" w:eastAsia="fi-FI"/>
              </w:rPr>
              <w:t>98</w:t>
            </w:r>
          </w:p>
        </w:tc>
        <w:tc>
          <w:tcPr>
            <w:tcW w:w="4118" w:type="dxa"/>
            <w:tcBorders>
              <w:top w:val="single" w:sz="4" w:space="0" w:color="auto"/>
              <w:left w:val="single" w:sz="4" w:space="0" w:color="auto"/>
              <w:bottom w:val="single" w:sz="4" w:space="0" w:color="auto"/>
              <w:right w:val="single" w:sz="4" w:space="0" w:color="auto"/>
            </w:tcBorders>
            <w:hideMark/>
          </w:tcPr>
          <w:p w14:paraId="16255904" w14:textId="77777777" w:rsidR="005C0825" w:rsidRPr="003849F5" w:rsidRDefault="005C0825">
            <w:pPr>
              <w:pStyle w:val="Paragraph"/>
              <w:rPr>
                <w:noProof/>
                <w:szCs w:val="16"/>
                <w:lang w:val="fi-FI" w:eastAsia="fi-FI"/>
              </w:rPr>
            </w:pPr>
            <w:r w:rsidRPr="003849F5">
              <w:rPr>
                <w:noProof/>
                <w:szCs w:val="16"/>
                <w:lang w:val="fi-FI" w:eastAsia="fi-FI"/>
              </w:rPr>
              <w:t>Poly(vinyylipyrrolidoni), joka on osittain korvattu triakontyyliryhmillä, joka sisältää vähintään 78 mutta enintään 82 painoprosenttia triakontyyliryhmiä</w:t>
            </w:r>
          </w:p>
        </w:tc>
        <w:tc>
          <w:tcPr>
            <w:tcW w:w="911" w:type="dxa"/>
            <w:tcBorders>
              <w:top w:val="single" w:sz="4" w:space="0" w:color="auto"/>
              <w:left w:val="single" w:sz="4" w:space="0" w:color="auto"/>
              <w:bottom w:val="single" w:sz="4" w:space="0" w:color="auto"/>
              <w:right w:val="single" w:sz="4" w:space="0" w:color="auto"/>
            </w:tcBorders>
            <w:hideMark/>
          </w:tcPr>
          <w:p w14:paraId="31D4B12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9C7EE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9BC5E8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04A402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25E0BE9" w14:textId="77777777" w:rsidR="005C0825" w:rsidRPr="003849F5" w:rsidRDefault="005C0825">
            <w:pPr>
              <w:pStyle w:val="Paragraph"/>
              <w:rPr>
                <w:noProof/>
                <w:szCs w:val="16"/>
                <w:lang w:val="fi-FI" w:eastAsia="fi-FI"/>
              </w:rPr>
            </w:pPr>
            <w:r w:rsidRPr="003849F5">
              <w:rPr>
                <w:noProof/>
                <w:szCs w:val="16"/>
                <w:lang w:val="fi-FI" w:eastAsia="fi-FI"/>
              </w:rPr>
              <w:t>0.3276</w:t>
            </w:r>
          </w:p>
        </w:tc>
        <w:tc>
          <w:tcPr>
            <w:tcW w:w="1133" w:type="dxa"/>
            <w:tcBorders>
              <w:top w:val="single" w:sz="4" w:space="0" w:color="auto"/>
              <w:left w:val="single" w:sz="4" w:space="0" w:color="auto"/>
              <w:bottom w:val="single" w:sz="4" w:space="0" w:color="auto"/>
              <w:right w:val="single" w:sz="4" w:space="0" w:color="auto"/>
            </w:tcBorders>
            <w:hideMark/>
          </w:tcPr>
          <w:p w14:paraId="0CFBB45A" w14:textId="77777777" w:rsidR="005C0825" w:rsidRPr="003849F5" w:rsidRDefault="005C0825">
            <w:pPr>
              <w:pStyle w:val="Paragraph"/>
              <w:jc w:val="right"/>
              <w:rPr>
                <w:noProof/>
                <w:szCs w:val="16"/>
                <w:lang w:val="fi-FI" w:eastAsia="fi-FI"/>
              </w:rPr>
            </w:pPr>
            <w:r w:rsidRPr="003849F5">
              <w:rPr>
                <w:noProof/>
                <w:szCs w:val="16"/>
                <w:lang w:val="fi-FI" w:eastAsia="fi-FI"/>
              </w:rPr>
              <w:t>3906 90 60</w:t>
            </w:r>
          </w:p>
        </w:tc>
        <w:tc>
          <w:tcPr>
            <w:tcW w:w="547" w:type="dxa"/>
            <w:tcBorders>
              <w:top w:val="single" w:sz="4" w:space="0" w:color="auto"/>
              <w:left w:val="single" w:sz="4" w:space="0" w:color="auto"/>
              <w:bottom w:val="single" w:sz="4" w:space="0" w:color="auto"/>
              <w:right w:val="single" w:sz="4" w:space="0" w:color="auto"/>
            </w:tcBorders>
          </w:tcPr>
          <w:p w14:paraId="2F4297D8"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single" w:sz="4" w:space="0" w:color="auto"/>
              <w:right w:val="single" w:sz="4" w:space="0" w:color="auto"/>
            </w:tcBorders>
            <w:hideMark/>
          </w:tcPr>
          <w:p w14:paraId="28C80752" w14:textId="77777777" w:rsidR="005C0825" w:rsidRPr="003849F5" w:rsidRDefault="005C0825">
            <w:pPr>
              <w:pStyle w:val="Paragraph"/>
              <w:rPr>
                <w:noProof/>
                <w:szCs w:val="16"/>
                <w:lang w:val="fi-FI" w:eastAsia="fi-FI"/>
              </w:rPr>
            </w:pPr>
            <w:r w:rsidRPr="003849F5">
              <w:rPr>
                <w:noProof/>
                <w:szCs w:val="16"/>
                <w:lang w:val="fi-FI" w:eastAsia="fi-FI"/>
              </w:rPr>
              <w:t>Kopolymeeri, joka koostuu metyyliakrylaatista, eteenistä ja monomeeristä, jossa karboksyyliryhmä on substituenttina muualla kuin pääteasemassa, ja joka sisältää vähintään 50 painoprosenttia metyyliakrylaattia, myös piidioksidiseoksena</w:t>
            </w:r>
          </w:p>
        </w:tc>
        <w:tc>
          <w:tcPr>
            <w:tcW w:w="911" w:type="dxa"/>
            <w:tcBorders>
              <w:top w:val="single" w:sz="4" w:space="0" w:color="auto"/>
              <w:left w:val="single" w:sz="4" w:space="0" w:color="auto"/>
              <w:bottom w:val="single" w:sz="4" w:space="0" w:color="auto"/>
              <w:right w:val="single" w:sz="4" w:space="0" w:color="auto"/>
            </w:tcBorders>
            <w:hideMark/>
          </w:tcPr>
          <w:p w14:paraId="1CCDA41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1BDA6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F9633B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84C868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B8C082F" w14:textId="77777777" w:rsidR="005C0825" w:rsidRPr="003849F5" w:rsidRDefault="005C0825">
            <w:pPr>
              <w:pStyle w:val="Paragraph"/>
              <w:rPr>
                <w:noProof/>
                <w:szCs w:val="16"/>
                <w:lang w:val="fi-FI" w:eastAsia="fi-FI"/>
              </w:rPr>
            </w:pPr>
            <w:r w:rsidRPr="003849F5">
              <w:rPr>
                <w:noProof/>
                <w:szCs w:val="16"/>
                <w:lang w:val="fi-FI" w:eastAsia="fi-FI"/>
              </w:rPr>
              <w:t>0.3279</w:t>
            </w:r>
          </w:p>
        </w:tc>
        <w:tc>
          <w:tcPr>
            <w:tcW w:w="1133" w:type="dxa"/>
            <w:tcBorders>
              <w:top w:val="single" w:sz="4" w:space="0" w:color="auto"/>
              <w:left w:val="single" w:sz="4" w:space="0" w:color="auto"/>
              <w:bottom w:val="single" w:sz="4" w:space="0" w:color="auto"/>
              <w:right w:val="single" w:sz="4" w:space="0" w:color="auto"/>
            </w:tcBorders>
            <w:hideMark/>
          </w:tcPr>
          <w:p w14:paraId="4622E21E" w14:textId="77777777" w:rsidR="005C0825" w:rsidRPr="003849F5" w:rsidRDefault="005C0825">
            <w:pPr>
              <w:pStyle w:val="Paragraph"/>
              <w:jc w:val="right"/>
              <w:rPr>
                <w:noProof/>
                <w:szCs w:val="16"/>
                <w:lang w:val="fi-FI" w:eastAsia="fi-FI"/>
              </w:rPr>
            </w:pPr>
            <w:r w:rsidRPr="003849F5">
              <w:rPr>
                <w:noProof/>
                <w:szCs w:val="16"/>
                <w:lang w:val="fi-FI" w:eastAsia="fi-FI"/>
              </w:rPr>
              <w:t>ex 3906 90 90</w:t>
            </w:r>
          </w:p>
        </w:tc>
        <w:tc>
          <w:tcPr>
            <w:tcW w:w="547" w:type="dxa"/>
            <w:tcBorders>
              <w:top w:val="single" w:sz="4" w:space="0" w:color="auto"/>
              <w:left w:val="single" w:sz="4" w:space="0" w:color="auto"/>
              <w:bottom w:val="single" w:sz="4" w:space="0" w:color="auto"/>
              <w:right w:val="single" w:sz="4" w:space="0" w:color="auto"/>
            </w:tcBorders>
            <w:hideMark/>
          </w:tcPr>
          <w:p w14:paraId="43497A3B"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4E30166" w14:textId="77777777" w:rsidR="005C0825" w:rsidRPr="003849F5" w:rsidRDefault="005C0825">
            <w:pPr>
              <w:pStyle w:val="Paragraph"/>
              <w:rPr>
                <w:noProof/>
                <w:szCs w:val="16"/>
                <w:lang w:val="fi-FI" w:eastAsia="fi-FI"/>
              </w:rPr>
            </w:pPr>
            <w:r w:rsidRPr="003849F5">
              <w:rPr>
                <w:noProof/>
                <w:szCs w:val="16"/>
                <w:lang w:val="fi-FI" w:eastAsia="fi-FI"/>
              </w:rPr>
              <w:t>Akryylihapon ja hyvin pienen monityydyttymättömän monomeerimäärän polymerointituote, nimikkeen 3003 tai 3004 lääkkeiden valmistukseen tarkoitettu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3B9895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FD675A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16C06C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D44DD6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AD12C5A" w14:textId="77777777" w:rsidR="005C0825" w:rsidRPr="003849F5" w:rsidRDefault="005C0825">
            <w:pPr>
              <w:pStyle w:val="Paragraph"/>
              <w:rPr>
                <w:noProof/>
                <w:szCs w:val="16"/>
                <w:lang w:val="fi-FI" w:eastAsia="fi-FI"/>
              </w:rPr>
            </w:pPr>
            <w:r w:rsidRPr="003849F5">
              <w:rPr>
                <w:noProof/>
                <w:szCs w:val="16"/>
                <w:lang w:val="fi-FI" w:eastAsia="fi-FI"/>
              </w:rPr>
              <w:t>0.7347</w:t>
            </w:r>
          </w:p>
        </w:tc>
        <w:tc>
          <w:tcPr>
            <w:tcW w:w="1133" w:type="dxa"/>
            <w:tcBorders>
              <w:top w:val="single" w:sz="4" w:space="0" w:color="auto"/>
              <w:left w:val="single" w:sz="4" w:space="0" w:color="auto"/>
              <w:bottom w:val="single" w:sz="4" w:space="0" w:color="auto"/>
              <w:right w:val="single" w:sz="4" w:space="0" w:color="auto"/>
            </w:tcBorders>
            <w:hideMark/>
          </w:tcPr>
          <w:p w14:paraId="059F4D98" w14:textId="77777777" w:rsidR="005C0825" w:rsidRPr="003849F5" w:rsidRDefault="005C0825">
            <w:pPr>
              <w:pStyle w:val="Paragraph"/>
              <w:jc w:val="right"/>
              <w:rPr>
                <w:noProof/>
                <w:szCs w:val="16"/>
                <w:lang w:val="fi-FI" w:eastAsia="fi-FI"/>
              </w:rPr>
            </w:pPr>
            <w:r w:rsidRPr="003849F5">
              <w:rPr>
                <w:noProof/>
                <w:szCs w:val="16"/>
                <w:lang w:val="fi-FI" w:eastAsia="fi-FI"/>
              </w:rPr>
              <w:t>ex 3906 90 90</w:t>
            </w:r>
          </w:p>
        </w:tc>
        <w:tc>
          <w:tcPr>
            <w:tcW w:w="547" w:type="dxa"/>
            <w:tcBorders>
              <w:top w:val="single" w:sz="4" w:space="0" w:color="auto"/>
              <w:left w:val="single" w:sz="4" w:space="0" w:color="auto"/>
              <w:bottom w:val="single" w:sz="4" w:space="0" w:color="auto"/>
              <w:right w:val="single" w:sz="4" w:space="0" w:color="auto"/>
            </w:tcBorders>
            <w:hideMark/>
          </w:tcPr>
          <w:p w14:paraId="4B706BFA"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32EB32A8" w14:textId="77777777" w:rsidR="005C0825" w:rsidRPr="003849F5" w:rsidRDefault="005C0825">
            <w:pPr>
              <w:pStyle w:val="Paragraph"/>
              <w:rPr>
                <w:noProof/>
                <w:szCs w:val="16"/>
                <w:lang w:val="fi-FI" w:eastAsia="fi-FI"/>
              </w:rPr>
            </w:pPr>
            <w:r w:rsidRPr="003849F5">
              <w:rPr>
                <w:noProof/>
                <w:szCs w:val="16"/>
                <w:lang w:val="fi-FI" w:eastAsia="fi-FI"/>
              </w:rPr>
              <w:t>Metyylimetakrylaatin, butyyliakrylaatin, glysidyylimetakrylaatin ja styreenin kopolymeeri (CAS RN 37953-21-2), jonka epoksiekvivalenttipaino on enintään 500, jauhettuina hiutaleina, joiden hiukkaskoko on enintään 1 cm</w:t>
            </w:r>
          </w:p>
        </w:tc>
        <w:tc>
          <w:tcPr>
            <w:tcW w:w="911" w:type="dxa"/>
            <w:tcBorders>
              <w:top w:val="single" w:sz="4" w:space="0" w:color="auto"/>
              <w:left w:val="single" w:sz="4" w:space="0" w:color="auto"/>
              <w:bottom w:val="single" w:sz="4" w:space="0" w:color="auto"/>
              <w:right w:val="single" w:sz="4" w:space="0" w:color="auto"/>
            </w:tcBorders>
            <w:hideMark/>
          </w:tcPr>
          <w:p w14:paraId="040332E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9C4493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A38BA03"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419547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5EFA4B8" w14:textId="77777777" w:rsidR="005C0825" w:rsidRPr="003849F5" w:rsidRDefault="005C0825">
            <w:pPr>
              <w:pStyle w:val="Paragraph"/>
              <w:rPr>
                <w:noProof/>
                <w:szCs w:val="16"/>
                <w:lang w:val="fi-FI" w:eastAsia="fi-FI"/>
              </w:rPr>
            </w:pPr>
            <w:r w:rsidRPr="003849F5">
              <w:rPr>
                <w:noProof/>
                <w:szCs w:val="16"/>
                <w:lang w:val="fi-FI" w:eastAsia="fi-FI"/>
              </w:rPr>
              <w:t>0.5814</w:t>
            </w:r>
          </w:p>
        </w:tc>
        <w:tc>
          <w:tcPr>
            <w:tcW w:w="1133" w:type="dxa"/>
            <w:tcBorders>
              <w:top w:val="single" w:sz="4" w:space="0" w:color="auto"/>
              <w:left w:val="single" w:sz="4" w:space="0" w:color="auto"/>
              <w:bottom w:val="single" w:sz="4" w:space="0" w:color="auto"/>
              <w:right w:val="single" w:sz="4" w:space="0" w:color="auto"/>
            </w:tcBorders>
            <w:hideMark/>
          </w:tcPr>
          <w:p w14:paraId="658F0613" w14:textId="77777777" w:rsidR="005C0825" w:rsidRPr="003849F5" w:rsidRDefault="005C0825">
            <w:pPr>
              <w:pStyle w:val="Paragraph"/>
              <w:jc w:val="right"/>
              <w:rPr>
                <w:noProof/>
                <w:szCs w:val="16"/>
                <w:lang w:val="fi-FI" w:eastAsia="fi-FI"/>
              </w:rPr>
            </w:pPr>
            <w:r w:rsidRPr="003849F5">
              <w:rPr>
                <w:noProof/>
                <w:szCs w:val="16"/>
                <w:lang w:val="fi-FI" w:eastAsia="fi-FI"/>
              </w:rPr>
              <w:t>ex 3906 90 90</w:t>
            </w:r>
          </w:p>
        </w:tc>
        <w:tc>
          <w:tcPr>
            <w:tcW w:w="547" w:type="dxa"/>
            <w:tcBorders>
              <w:top w:val="single" w:sz="4" w:space="0" w:color="auto"/>
              <w:left w:val="single" w:sz="4" w:space="0" w:color="auto"/>
              <w:bottom w:val="single" w:sz="4" w:space="0" w:color="auto"/>
              <w:right w:val="single" w:sz="4" w:space="0" w:color="auto"/>
            </w:tcBorders>
            <w:hideMark/>
          </w:tcPr>
          <w:p w14:paraId="3AE901EF" w14:textId="77777777" w:rsidR="005C0825" w:rsidRPr="003849F5" w:rsidRDefault="005C0825">
            <w:pPr>
              <w:pStyle w:val="Paragraph"/>
              <w:jc w:val="center"/>
              <w:rPr>
                <w:noProof/>
                <w:szCs w:val="16"/>
                <w:lang w:val="fi-FI" w:eastAsia="fi-FI"/>
              </w:rPr>
            </w:pPr>
            <w:r w:rsidRPr="003849F5">
              <w:rPr>
                <w:noProof/>
                <w:szCs w:val="16"/>
                <w:lang w:val="fi-FI" w:eastAsia="fi-FI"/>
              </w:rPr>
              <w:t>27</w:t>
            </w:r>
          </w:p>
        </w:tc>
        <w:tc>
          <w:tcPr>
            <w:tcW w:w="4118" w:type="dxa"/>
            <w:tcBorders>
              <w:top w:val="single" w:sz="4" w:space="0" w:color="auto"/>
              <w:left w:val="single" w:sz="4" w:space="0" w:color="auto"/>
              <w:bottom w:val="single" w:sz="4" w:space="0" w:color="auto"/>
              <w:right w:val="single" w:sz="4" w:space="0" w:color="auto"/>
            </w:tcBorders>
            <w:hideMark/>
          </w:tcPr>
          <w:p w14:paraId="17FC1168" w14:textId="77777777" w:rsidR="005C0825" w:rsidRPr="003849F5" w:rsidRDefault="005C0825">
            <w:pPr>
              <w:pStyle w:val="Paragraph"/>
              <w:rPr>
                <w:noProof/>
                <w:szCs w:val="16"/>
                <w:lang w:val="fi-FI" w:eastAsia="fi-FI"/>
              </w:rPr>
            </w:pPr>
            <w:r w:rsidRPr="003849F5">
              <w:rPr>
                <w:noProof/>
                <w:szCs w:val="16"/>
                <w:lang w:val="fi-FI" w:eastAsia="fi-FI"/>
              </w:rPr>
              <w:t>Stearyylimetakrylaatin, iso-oktyyliakrylaatin ja akryylihaponkopolymeeri, isopropyylipalmitaattiin liuotettu</w:t>
            </w:r>
          </w:p>
        </w:tc>
        <w:tc>
          <w:tcPr>
            <w:tcW w:w="911" w:type="dxa"/>
            <w:tcBorders>
              <w:top w:val="single" w:sz="4" w:space="0" w:color="auto"/>
              <w:left w:val="single" w:sz="4" w:space="0" w:color="auto"/>
              <w:bottom w:val="single" w:sz="4" w:space="0" w:color="auto"/>
              <w:right w:val="single" w:sz="4" w:space="0" w:color="auto"/>
            </w:tcBorders>
            <w:hideMark/>
          </w:tcPr>
          <w:p w14:paraId="3C34859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5F6D92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9F4EC4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3C40EE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AC9DF39" w14:textId="77777777" w:rsidR="005C0825" w:rsidRPr="003849F5" w:rsidRDefault="005C0825">
            <w:pPr>
              <w:pStyle w:val="Paragraph"/>
              <w:rPr>
                <w:noProof/>
                <w:szCs w:val="16"/>
                <w:lang w:val="fi-FI" w:eastAsia="fi-FI"/>
              </w:rPr>
            </w:pPr>
            <w:r w:rsidRPr="003849F5">
              <w:rPr>
                <w:noProof/>
                <w:szCs w:val="16"/>
                <w:lang w:val="fi-FI" w:eastAsia="fi-FI"/>
              </w:rPr>
              <w:t>0.6672</w:t>
            </w:r>
          </w:p>
        </w:tc>
        <w:tc>
          <w:tcPr>
            <w:tcW w:w="1133" w:type="dxa"/>
            <w:tcBorders>
              <w:top w:val="single" w:sz="4" w:space="0" w:color="auto"/>
              <w:left w:val="single" w:sz="4" w:space="0" w:color="auto"/>
              <w:bottom w:val="single" w:sz="4" w:space="0" w:color="auto"/>
              <w:right w:val="single" w:sz="4" w:space="0" w:color="auto"/>
            </w:tcBorders>
            <w:hideMark/>
          </w:tcPr>
          <w:p w14:paraId="3D857BED" w14:textId="77777777" w:rsidR="005C0825" w:rsidRPr="003849F5" w:rsidRDefault="005C0825">
            <w:pPr>
              <w:pStyle w:val="Paragraph"/>
              <w:jc w:val="right"/>
              <w:rPr>
                <w:noProof/>
                <w:szCs w:val="16"/>
                <w:lang w:val="fi-FI" w:eastAsia="fi-FI"/>
              </w:rPr>
            </w:pPr>
            <w:r w:rsidRPr="003849F5">
              <w:rPr>
                <w:noProof/>
                <w:szCs w:val="16"/>
                <w:lang w:val="fi-FI" w:eastAsia="fi-FI"/>
              </w:rPr>
              <w:t>ex 3906 90 90</w:t>
            </w:r>
          </w:p>
        </w:tc>
        <w:tc>
          <w:tcPr>
            <w:tcW w:w="547" w:type="dxa"/>
            <w:tcBorders>
              <w:top w:val="single" w:sz="4" w:space="0" w:color="auto"/>
              <w:left w:val="single" w:sz="4" w:space="0" w:color="auto"/>
              <w:bottom w:val="single" w:sz="4" w:space="0" w:color="auto"/>
              <w:right w:val="single" w:sz="4" w:space="0" w:color="auto"/>
            </w:tcBorders>
            <w:hideMark/>
          </w:tcPr>
          <w:p w14:paraId="44F0145B"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4949B80E" w14:textId="77777777" w:rsidR="005C0825" w:rsidRPr="003849F5" w:rsidRDefault="005C0825">
            <w:pPr>
              <w:pStyle w:val="Paragraph"/>
              <w:rPr>
                <w:noProof/>
                <w:szCs w:val="16"/>
                <w:lang w:val="fi-FI" w:eastAsia="fi-FI"/>
              </w:rPr>
            </w:pPr>
            <w:r w:rsidRPr="003849F5">
              <w:rPr>
                <w:noProof/>
                <w:szCs w:val="16"/>
                <w:lang w:val="fi-FI" w:eastAsia="fi-FI"/>
              </w:rPr>
              <w:t>Butyyliakrylaatin ja alkyylimetakrylaatin ydin-kuori-kopolymeeri, jonka hiukkaskoko on vähintään 5 µm, mutta enintään 10 µm</w:t>
            </w:r>
          </w:p>
        </w:tc>
        <w:tc>
          <w:tcPr>
            <w:tcW w:w="911" w:type="dxa"/>
            <w:tcBorders>
              <w:top w:val="single" w:sz="4" w:space="0" w:color="auto"/>
              <w:left w:val="single" w:sz="4" w:space="0" w:color="auto"/>
              <w:bottom w:val="single" w:sz="4" w:space="0" w:color="auto"/>
              <w:right w:val="single" w:sz="4" w:space="0" w:color="auto"/>
            </w:tcBorders>
            <w:hideMark/>
          </w:tcPr>
          <w:p w14:paraId="2C26D87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94C005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3B6B82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4E8AD0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37D9AFA" w14:textId="77777777" w:rsidR="005C0825" w:rsidRPr="003849F5" w:rsidRDefault="005C0825">
            <w:pPr>
              <w:pStyle w:val="Paragraph"/>
              <w:rPr>
                <w:noProof/>
                <w:szCs w:val="16"/>
                <w:lang w:val="fi-FI" w:eastAsia="fi-FI"/>
              </w:rPr>
            </w:pPr>
            <w:r w:rsidRPr="003849F5">
              <w:rPr>
                <w:noProof/>
                <w:szCs w:val="16"/>
                <w:lang w:val="fi-FI" w:eastAsia="fi-FI"/>
              </w:rPr>
              <w:t>0.6663</w:t>
            </w:r>
          </w:p>
        </w:tc>
        <w:tc>
          <w:tcPr>
            <w:tcW w:w="1133" w:type="dxa"/>
            <w:tcBorders>
              <w:top w:val="single" w:sz="4" w:space="0" w:color="auto"/>
              <w:left w:val="single" w:sz="4" w:space="0" w:color="auto"/>
              <w:bottom w:val="single" w:sz="4" w:space="0" w:color="auto"/>
              <w:right w:val="single" w:sz="4" w:space="0" w:color="auto"/>
            </w:tcBorders>
            <w:hideMark/>
          </w:tcPr>
          <w:p w14:paraId="04AF2C7C" w14:textId="77777777" w:rsidR="005C0825" w:rsidRPr="003849F5" w:rsidRDefault="005C0825">
            <w:pPr>
              <w:pStyle w:val="Paragraph"/>
              <w:jc w:val="right"/>
              <w:rPr>
                <w:noProof/>
                <w:szCs w:val="16"/>
                <w:lang w:val="fi-FI" w:eastAsia="fi-FI"/>
              </w:rPr>
            </w:pPr>
            <w:r w:rsidRPr="003849F5">
              <w:rPr>
                <w:noProof/>
                <w:szCs w:val="16"/>
                <w:lang w:val="fi-FI" w:eastAsia="fi-FI"/>
              </w:rPr>
              <w:t>ex 3906 90 90</w:t>
            </w:r>
          </w:p>
        </w:tc>
        <w:tc>
          <w:tcPr>
            <w:tcW w:w="547" w:type="dxa"/>
            <w:tcBorders>
              <w:top w:val="single" w:sz="4" w:space="0" w:color="auto"/>
              <w:left w:val="single" w:sz="4" w:space="0" w:color="auto"/>
              <w:bottom w:val="single" w:sz="4" w:space="0" w:color="auto"/>
              <w:right w:val="single" w:sz="4" w:space="0" w:color="auto"/>
            </w:tcBorders>
            <w:hideMark/>
          </w:tcPr>
          <w:p w14:paraId="4F4A4559" w14:textId="77777777" w:rsidR="005C0825" w:rsidRPr="003849F5" w:rsidRDefault="005C0825">
            <w:pPr>
              <w:pStyle w:val="Paragraph"/>
              <w:jc w:val="center"/>
              <w:rPr>
                <w:noProof/>
                <w:szCs w:val="16"/>
                <w:lang w:val="fi-FI" w:eastAsia="fi-FI"/>
              </w:rPr>
            </w:pPr>
            <w:r w:rsidRPr="003849F5">
              <w:rPr>
                <w:noProof/>
                <w:szCs w:val="16"/>
                <w:lang w:val="fi-FI" w:eastAsia="fi-FI"/>
              </w:rPr>
              <w:t>37</w:t>
            </w:r>
          </w:p>
        </w:tc>
        <w:tc>
          <w:tcPr>
            <w:tcW w:w="4118" w:type="dxa"/>
            <w:tcBorders>
              <w:top w:val="single" w:sz="4" w:space="0" w:color="auto"/>
              <w:left w:val="single" w:sz="4" w:space="0" w:color="auto"/>
              <w:bottom w:val="single" w:sz="4" w:space="0" w:color="auto"/>
              <w:right w:val="single" w:sz="4" w:space="0" w:color="auto"/>
            </w:tcBorders>
            <w:hideMark/>
          </w:tcPr>
          <w:p w14:paraId="6F5338ED" w14:textId="77777777" w:rsidR="005C0825" w:rsidRPr="003849F5" w:rsidRDefault="005C0825">
            <w:pPr>
              <w:pStyle w:val="Paragraph"/>
              <w:rPr>
                <w:noProof/>
                <w:szCs w:val="16"/>
                <w:lang w:val="fi-FI" w:eastAsia="fi-FI"/>
              </w:rPr>
            </w:pPr>
            <w:r w:rsidRPr="003849F5">
              <w:rPr>
                <w:noProof/>
                <w:szCs w:val="16"/>
                <w:lang w:val="fi-FI" w:eastAsia="fi-FI"/>
              </w:rPr>
              <w:t>Trimetylolipropaanitrimetakrylaatin ja metyylimetakrylaatin kopolymeeri (CAS RN 28931-67-1), mikropalloina, joiden keskimääräinen läpimitta on 3 µm</w:t>
            </w:r>
          </w:p>
        </w:tc>
        <w:tc>
          <w:tcPr>
            <w:tcW w:w="911" w:type="dxa"/>
            <w:tcBorders>
              <w:top w:val="single" w:sz="4" w:space="0" w:color="auto"/>
              <w:left w:val="single" w:sz="4" w:space="0" w:color="auto"/>
              <w:bottom w:val="single" w:sz="4" w:space="0" w:color="auto"/>
              <w:right w:val="single" w:sz="4" w:space="0" w:color="auto"/>
            </w:tcBorders>
            <w:hideMark/>
          </w:tcPr>
          <w:p w14:paraId="66BBD4E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EE2B47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A316B27"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677A1F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D42DB07" w14:textId="77777777" w:rsidR="005C0825" w:rsidRPr="003849F5" w:rsidRDefault="005C0825">
            <w:pPr>
              <w:pStyle w:val="Paragraph"/>
              <w:rPr>
                <w:noProof/>
                <w:szCs w:val="16"/>
                <w:lang w:val="fi-FI" w:eastAsia="fi-FI"/>
              </w:rPr>
            </w:pPr>
            <w:r w:rsidRPr="003849F5">
              <w:rPr>
                <w:noProof/>
                <w:szCs w:val="16"/>
                <w:lang w:val="fi-FI" w:eastAsia="fi-FI"/>
              </w:rPr>
              <w:t>0.4667</w:t>
            </w:r>
          </w:p>
        </w:tc>
        <w:tc>
          <w:tcPr>
            <w:tcW w:w="1133" w:type="dxa"/>
            <w:tcBorders>
              <w:top w:val="single" w:sz="4" w:space="0" w:color="auto"/>
              <w:left w:val="single" w:sz="4" w:space="0" w:color="auto"/>
              <w:bottom w:val="single" w:sz="4" w:space="0" w:color="auto"/>
              <w:right w:val="single" w:sz="4" w:space="0" w:color="auto"/>
            </w:tcBorders>
            <w:hideMark/>
          </w:tcPr>
          <w:p w14:paraId="38D9948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3906 90 90</w:t>
            </w:r>
          </w:p>
        </w:tc>
        <w:tc>
          <w:tcPr>
            <w:tcW w:w="547" w:type="dxa"/>
            <w:tcBorders>
              <w:top w:val="single" w:sz="4" w:space="0" w:color="auto"/>
              <w:left w:val="single" w:sz="4" w:space="0" w:color="auto"/>
              <w:bottom w:val="single" w:sz="4" w:space="0" w:color="auto"/>
              <w:right w:val="single" w:sz="4" w:space="0" w:color="auto"/>
            </w:tcBorders>
            <w:hideMark/>
          </w:tcPr>
          <w:p w14:paraId="0E24CC8D" w14:textId="77777777" w:rsidR="005C0825" w:rsidRPr="003849F5" w:rsidRDefault="005C0825">
            <w:pPr>
              <w:pStyle w:val="Paragraph"/>
              <w:jc w:val="center"/>
              <w:rPr>
                <w:noProof/>
                <w:szCs w:val="16"/>
                <w:lang w:val="fi-FI" w:eastAsia="fi-FI"/>
              </w:rPr>
            </w:pPr>
            <w:r w:rsidRPr="003849F5">
              <w:rPr>
                <w:noProof/>
                <w:szCs w:val="16"/>
                <w:lang w:val="fi-FI" w:eastAsia="fi-FI"/>
              </w:rPr>
              <w:t>41</w:t>
            </w:r>
          </w:p>
        </w:tc>
        <w:tc>
          <w:tcPr>
            <w:tcW w:w="4118" w:type="dxa"/>
            <w:tcBorders>
              <w:top w:val="single" w:sz="4" w:space="0" w:color="auto"/>
              <w:left w:val="single" w:sz="4" w:space="0" w:color="auto"/>
              <w:bottom w:val="single" w:sz="4" w:space="0" w:color="auto"/>
              <w:right w:val="single" w:sz="4" w:space="0" w:color="auto"/>
            </w:tcBorders>
            <w:hideMark/>
          </w:tcPr>
          <w:p w14:paraId="34C80335" w14:textId="77777777" w:rsidR="005C0825" w:rsidRPr="003849F5" w:rsidRDefault="005C0825">
            <w:pPr>
              <w:pStyle w:val="Paragraph"/>
              <w:rPr>
                <w:noProof/>
                <w:szCs w:val="16"/>
                <w:lang w:val="fi-FI" w:eastAsia="fi-FI"/>
              </w:rPr>
            </w:pPr>
            <w:r w:rsidRPr="003849F5">
              <w:rPr>
                <w:noProof/>
                <w:szCs w:val="16"/>
                <w:lang w:val="fi-FI" w:eastAsia="fi-FI"/>
              </w:rPr>
              <w:t>Poly(alkyyliakrylaatti), jossa on esteri-alkyyliketju, jossa C</w:t>
            </w:r>
            <w:r w:rsidRPr="003849F5">
              <w:rPr>
                <w:noProof/>
                <w:szCs w:val="16"/>
                <w:vertAlign w:val="subscript"/>
                <w:lang w:val="fi-FI" w:eastAsia="fi-FI"/>
              </w:rPr>
              <w:t>10</w:t>
            </w:r>
            <w:r w:rsidRPr="003849F5">
              <w:rPr>
                <w:noProof/>
                <w:szCs w:val="16"/>
                <w:lang w:val="fi-FI" w:eastAsia="fi-FI"/>
              </w:rPr>
              <w:t>–C</w:t>
            </w:r>
            <w:r w:rsidRPr="003849F5">
              <w:rPr>
                <w:noProof/>
                <w:szCs w:val="16"/>
                <w:vertAlign w:val="subscript"/>
                <w:lang w:val="fi-FI" w:eastAsia="fi-FI"/>
              </w:rPr>
              <w:t>30</w:t>
            </w:r>
          </w:p>
        </w:tc>
        <w:tc>
          <w:tcPr>
            <w:tcW w:w="911" w:type="dxa"/>
            <w:tcBorders>
              <w:top w:val="single" w:sz="4" w:space="0" w:color="auto"/>
              <w:left w:val="single" w:sz="4" w:space="0" w:color="auto"/>
              <w:bottom w:val="single" w:sz="4" w:space="0" w:color="auto"/>
              <w:right w:val="single" w:sz="4" w:space="0" w:color="auto"/>
            </w:tcBorders>
            <w:hideMark/>
          </w:tcPr>
          <w:p w14:paraId="782FD4C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E01DB6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84B292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46F026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68DCC9B" w14:textId="77777777" w:rsidR="005C0825" w:rsidRPr="003849F5" w:rsidRDefault="005C0825">
            <w:pPr>
              <w:pStyle w:val="Paragraph"/>
              <w:rPr>
                <w:noProof/>
                <w:szCs w:val="16"/>
                <w:lang w:val="fi-FI" w:eastAsia="fi-FI"/>
              </w:rPr>
            </w:pPr>
            <w:r w:rsidRPr="003849F5">
              <w:rPr>
                <w:noProof/>
                <w:szCs w:val="16"/>
                <w:lang w:val="fi-FI" w:eastAsia="fi-FI"/>
              </w:rPr>
              <w:t>0.7125</w:t>
            </w:r>
          </w:p>
        </w:tc>
        <w:tc>
          <w:tcPr>
            <w:tcW w:w="1133" w:type="dxa"/>
            <w:tcBorders>
              <w:top w:val="single" w:sz="4" w:space="0" w:color="auto"/>
              <w:left w:val="single" w:sz="4" w:space="0" w:color="auto"/>
              <w:bottom w:val="single" w:sz="4" w:space="0" w:color="auto"/>
              <w:right w:val="single" w:sz="4" w:space="0" w:color="auto"/>
            </w:tcBorders>
            <w:hideMark/>
          </w:tcPr>
          <w:p w14:paraId="38EF5FE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3906 90 90</w:t>
            </w:r>
          </w:p>
        </w:tc>
        <w:tc>
          <w:tcPr>
            <w:tcW w:w="547" w:type="dxa"/>
            <w:tcBorders>
              <w:top w:val="single" w:sz="4" w:space="0" w:color="auto"/>
              <w:left w:val="single" w:sz="4" w:space="0" w:color="auto"/>
              <w:bottom w:val="single" w:sz="4" w:space="0" w:color="auto"/>
              <w:right w:val="single" w:sz="4" w:space="0" w:color="auto"/>
            </w:tcBorders>
            <w:hideMark/>
          </w:tcPr>
          <w:p w14:paraId="523E0118" w14:textId="77777777" w:rsidR="005C0825" w:rsidRPr="003849F5" w:rsidRDefault="005C0825">
            <w:pPr>
              <w:pStyle w:val="Paragraph"/>
              <w:jc w:val="center"/>
              <w:rPr>
                <w:noProof/>
                <w:szCs w:val="16"/>
                <w:lang w:val="fi-FI" w:eastAsia="fi-FI"/>
              </w:rPr>
            </w:pPr>
            <w:r w:rsidRPr="003849F5">
              <w:rPr>
                <w:noProof/>
                <w:szCs w:val="16"/>
                <w:lang w:val="fi-FI" w:eastAsia="fi-FI"/>
              </w:rPr>
              <w:t>43</w:t>
            </w:r>
          </w:p>
        </w:tc>
        <w:tc>
          <w:tcPr>
            <w:tcW w:w="4118" w:type="dxa"/>
            <w:tcBorders>
              <w:top w:val="single" w:sz="4" w:space="0" w:color="auto"/>
              <w:left w:val="single" w:sz="4" w:space="0" w:color="auto"/>
              <w:bottom w:val="single" w:sz="4" w:space="0" w:color="auto"/>
              <w:right w:val="single" w:sz="4" w:space="0" w:color="auto"/>
            </w:tcBorders>
          </w:tcPr>
          <w:p w14:paraId="2FBCE510" w14:textId="77777777" w:rsidR="005C0825" w:rsidRPr="003849F5" w:rsidRDefault="005C0825">
            <w:pPr>
              <w:pStyle w:val="Paragraph"/>
              <w:rPr>
                <w:noProof/>
                <w:szCs w:val="16"/>
                <w:lang w:val="fi-FI" w:eastAsia="fi-FI"/>
              </w:rPr>
            </w:pPr>
            <w:r w:rsidRPr="003849F5">
              <w:rPr>
                <w:noProof/>
                <w:szCs w:val="16"/>
                <w:lang w:val="fi-FI" w:eastAsia="fi-FI"/>
              </w:rPr>
              <w:t>Metakryyliesterien, butyyliakrylaatin ja syklodimetyylisiloksaanien kopolymeeri (CAS RN 143106-82-5)</w:t>
            </w:r>
          </w:p>
          <w:p w14:paraId="7CAC6D8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DF1CDC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06FEB9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0ADBE6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7F3CAD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1BC536D" w14:textId="77777777" w:rsidR="005C0825" w:rsidRPr="003849F5" w:rsidRDefault="005C0825">
            <w:pPr>
              <w:pStyle w:val="Paragraph"/>
              <w:rPr>
                <w:noProof/>
                <w:szCs w:val="16"/>
                <w:lang w:val="fi-FI" w:eastAsia="fi-FI"/>
              </w:rPr>
            </w:pPr>
            <w:r w:rsidRPr="003849F5">
              <w:rPr>
                <w:noProof/>
                <w:szCs w:val="16"/>
                <w:lang w:val="fi-FI" w:eastAsia="fi-FI"/>
              </w:rPr>
              <w:t>0.2886</w:t>
            </w:r>
          </w:p>
        </w:tc>
        <w:tc>
          <w:tcPr>
            <w:tcW w:w="1133" w:type="dxa"/>
            <w:tcBorders>
              <w:top w:val="single" w:sz="4" w:space="0" w:color="auto"/>
              <w:left w:val="single" w:sz="4" w:space="0" w:color="auto"/>
              <w:bottom w:val="single" w:sz="4" w:space="0" w:color="auto"/>
              <w:right w:val="single" w:sz="4" w:space="0" w:color="auto"/>
            </w:tcBorders>
            <w:hideMark/>
          </w:tcPr>
          <w:p w14:paraId="60D98245" w14:textId="77777777" w:rsidR="005C0825" w:rsidRPr="003849F5" w:rsidRDefault="005C0825">
            <w:pPr>
              <w:pStyle w:val="Paragraph"/>
              <w:jc w:val="right"/>
              <w:rPr>
                <w:noProof/>
                <w:szCs w:val="16"/>
                <w:lang w:val="fi-FI" w:eastAsia="fi-FI"/>
              </w:rPr>
            </w:pPr>
            <w:r w:rsidRPr="003849F5">
              <w:rPr>
                <w:noProof/>
                <w:szCs w:val="16"/>
                <w:lang w:val="fi-FI" w:eastAsia="fi-FI"/>
              </w:rPr>
              <w:t>ex 3906 90 90</w:t>
            </w:r>
          </w:p>
        </w:tc>
        <w:tc>
          <w:tcPr>
            <w:tcW w:w="547" w:type="dxa"/>
            <w:tcBorders>
              <w:top w:val="single" w:sz="4" w:space="0" w:color="auto"/>
              <w:left w:val="single" w:sz="4" w:space="0" w:color="auto"/>
              <w:bottom w:val="single" w:sz="4" w:space="0" w:color="auto"/>
              <w:right w:val="single" w:sz="4" w:space="0" w:color="auto"/>
            </w:tcBorders>
            <w:hideMark/>
          </w:tcPr>
          <w:p w14:paraId="13676CB5"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01C214DA" w14:textId="77777777" w:rsidR="005C0825" w:rsidRPr="003849F5" w:rsidRDefault="005C0825">
            <w:pPr>
              <w:pStyle w:val="Paragraph"/>
              <w:rPr>
                <w:noProof/>
                <w:szCs w:val="16"/>
                <w:lang w:val="fi-FI" w:eastAsia="fi-FI"/>
              </w:rPr>
            </w:pPr>
            <w:r w:rsidRPr="003849F5">
              <w:rPr>
                <w:noProof/>
                <w:szCs w:val="16"/>
                <w:lang w:val="fi-FI" w:eastAsia="fi-FI"/>
              </w:rPr>
              <w:t>Akryylihapon estereiden polymeerit, joihin on liittynyt ketjussa yksi tai useampi seuraavista monomeereista: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687"/>
            </w:tblGrid>
            <w:tr w:rsidR="005C0825" w:rsidRPr="003849F5" w14:paraId="43DA35F7" w14:textId="77777777" w:rsidTr="005C0825">
              <w:trPr>
                <w:tblCellSpacing w:w="0" w:type="dxa"/>
              </w:trPr>
              <w:tc>
                <w:tcPr>
                  <w:tcW w:w="220" w:type="dxa"/>
                  <w:hideMark/>
                </w:tcPr>
                <w:p w14:paraId="0DA6B269" w14:textId="77777777" w:rsidR="005C0825" w:rsidRPr="003849F5" w:rsidRDefault="005C0825">
                  <w:pPr>
                    <w:pStyle w:val="Paragraph"/>
                    <w:rPr>
                      <w:noProof/>
                      <w:szCs w:val="20"/>
                      <w:lang w:val="fi-FI" w:eastAsia="fi-FI"/>
                    </w:rPr>
                  </w:pPr>
                  <w:r w:rsidRPr="003849F5">
                    <w:rPr>
                      <w:noProof/>
                      <w:lang w:val="fi-FI" w:eastAsia="fi-FI"/>
                    </w:rPr>
                    <w:t>—</w:t>
                  </w:r>
                </w:p>
              </w:tc>
              <w:tc>
                <w:tcPr>
                  <w:tcW w:w="2687" w:type="dxa"/>
                  <w:hideMark/>
                </w:tcPr>
                <w:p w14:paraId="4F171700" w14:textId="77777777" w:rsidR="005C0825" w:rsidRPr="003849F5" w:rsidRDefault="005C0825">
                  <w:pPr>
                    <w:pStyle w:val="Paragraph"/>
                    <w:rPr>
                      <w:noProof/>
                      <w:lang w:val="fi-FI" w:eastAsia="fi-FI"/>
                    </w:rPr>
                  </w:pPr>
                  <w:r w:rsidRPr="003849F5">
                    <w:rPr>
                      <w:noProof/>
                      <w:lang w:val="fi-FI" w:eastAsia="fi-FI"/>
                    </w:rPr>
                    <w:t>kloorimetyylivinyylieetteri</w:t>
                  </w:r>
                </w:p>
              </w:tc>
            </w:tr>
            <w:tr w:rsidR="005C0825" w:rsidRPr="003849F5" w14:paraId="7565EED7" w14:textId="77777777" w:rsidTr="005C0825">
              <w:trPr>
                <w:tblCellSpacing w:w="0" w:type="dxa"/>
              </w:trPr>
              <w:tc>
                <w:tcPr>
                  <w:tcW w:w="220" w:type="dxa"/>
                  <w:hideMark/>
                </w:tcPr>
                <w:p w14:paraId="25550BD7" w14:textId="77777777" w:rsidR="005C0825" w:rsidRPr="003849F5" w:rsidRDefault="005C0825">
                  <w:pPr>
                    <w:pStyle w:val="Paragraph"/>
                    <w:rPr>
                      <w:noProof/>
                      <w:lang w:val="fi-FI" w:eastAsia="fi-FI"/>
                    </w:rPr>
                  </w:pPr>
                  <w:r w:rsidRPr="003849F5">
                    <w:rPr>
                      <w:noProof/>
                      <w:lang w:val="fi-FI" w:eastAsia="fi-FI"/>
                    </w:rPr>
                    <w:t>—</w:t>
                  </w:r>
                </w:p>
              </w:tc>
              <w:tc>
                <w:tcPr>
                  <w:tcW w:w="2687" w:type="dxa"/>
                  <w:hideMark/>
                </w:tcPr>
                <w:p w14:paraId="4AB3F90B" w14:textId="77777777" w:rsidR="005C0825" w:rsidRPr="003849F5" w:rsidRDefault="005C0825">
                  <w:pPr>
                    <w:pStyle w:val="Paragraph"/>
                    <w:rPr>
                      <w:noProof/>
                      <w:lang w:val="fi-FI" w:eastAsia="fi-FI"/>
                    </w:rPr>
                  </w:pPr>
                  <w:r w:rsidRPr="003849F5">
                    <w:rPr>
                      <w:noProof/>
                      <w:lang w:val="fi-FI" w:eastAsia="fi-FI"/>
                    </w:rPr>
                    <w:t>kloorietyylivinyylieetteri</w:t>
                  </w:r>
                </w:p>
              </w:tc>
            </w:tr>
            <w:tr w:rsidR="005C0825" w:rsidRPr="003849F5" w14:paraId="1500E34E" w14:textId="77777777" w:rsidTr="005C0825">
              <w:trPr>
                <w:tblCellSpacing w:w="0" w:type="dxa"/>
              </w:trPr>
              <w:tc>
                <w:tcPr>
                  <w:tcW w:w="220" w:type="dxa"/>
                  <w:hideMark/>
                </w:tcPr>
                <w:p w14:paraId="628891C2" w14:textId="77777777" w:rsidR="005C0825" w:rsidRPr="003849F5" w:rsidRDefault="005C0825">
                  <w:pPr>
                    <w:pStyle w:val="Paragraph"/>
                    <w:rPr>
                      <w:noProof/>
                      <w:lang w:val="fi-FI" w:eastAsia="fi-FI"/>
                    </w:rPr>
                  </w:pPr>
                  <w:r w:rsidRPr="003849F5">
                    <w:rPr>
                      <w:noProof/>
                      <w:lang w:val="fi-FI" w:eastAsia="fi-FI"/>
                    </w:rPr>
                    <w:t>—</w:t>
                  </w:r>
                </w:p>
              </w:tc>
              <w:tc>
                <w:tcPr>
                  <w:tcW w:w="2687" w:type="dxa"/>
                  <w:hideMark/>
                </w:tcPr>
                <w:p w14:paraId="2C4CAFCC" w14:textId="77777777" w:rsidR="005C0825" w:rsidRPr="003849F5" w:rsidRDefault="005C0825">
                  <w:pPr>
                    <w:pStyle w:val="Paragraph"/>
                    <w:rPr>
                      <w:noProof/>
                      <w:lang w:val="fi-FI" w:eastAsia="fi-FI"/>
                    </w:rPr>
                  </w:pPr>
                  <w:r w:rsidRPr="003849F5">
                    <w:rPr>
                      <w:noProof/>
                      <w:lang w:val="fi-FI" w:eastAsia="fi-FI"/>
                    </w:rPr>
                    <w:t>kloorimetyylistyreeni</w:t>
                  </w:r>
                </w:p>
              </w:tc>
            </w:tr>
            <w:tr w:rsidR="005C0825" w:rsidRPr="003849F5" w14:paraId="4BA97386" w14:textId="77777777" w:rsidTr="005C0825">
              <w:trPr>
                <w:tblCellSpacing w:w="0" w:type="dxa"/>
              </w:trPr>
              <w:tc>
                <w:tcPr>
                  <w:tcW w:w="220" w:type="dxa"/>
                  <w:hideMark/>
                </w:tcPr>
                <w:p w14:paraId="5E1CD1AB" w14:textId="77777777" w:rsidR="005C0825" w:rsidRPr="003849F5" w:rsidRDefault="005C0825">
                  <w:pPr>
                    <w:pStyle w:val="Paragraph"/>
                    <w:rPr>
                      <w:noProof/>
                      <w:lang w:val="fi-FI" w:eastAsia="fi-FI"/>
                    </w:rPr>
                  </w:pPr>
                  <w:r w:rsidRPr="003849F5">
                    <w:rPr>
                      <w:noProof/>
                      <w:lang w:val="fi-FI" w:eastAsia="fi-FI"/>
                    </w:rPr>
                    <w:t>—</w:t>
                  </w:r>
                </w:p>
              </w:tc>
              <w:tc>
                <w:tcPr>
                  <w:tcW w:w="2687" w:type="dxa"/>
                  <w:hideMark/>
                </w:tcPr>
                <w:p w14:paraId="12A47F04" w14:textId="77777777" w:rsidR="005C0825" w:rsidRPr="003849F5" w:rsidRDefault="005C0825">
                  <w:pPr>
                    <w:pStyle w:val="Paragraph"/>
                    <w:rPr>
                      <w:noProof/>
                      <w:lang w:val="fi-FI" w:eastAsia="fi-FI"/>
                    </w:rPr>
                  </w:pPr>
                  <w:r w:rsidRPr="003849F5">
                    <w:rPr>
                      <w:noProof/>
                      <w:lang w:val="fi-FI" w:eastAsia="fi-FI"/>
                    </w:rPr>
                    <w:t>vinyyliklooriasetaatti</w:t>
                  </w:r>
                </w:p>
              </w:tc>
            </w:tr>
            <w:tr w:rsidR="005C0825" w:rsidRPr="003849F5" w14:paraId="376764FB" w14:textId="77777777" w:rsidTr="005C0825">
              <w:trPr>
                <w:tblCellSpacing w:w="0" w:type="dxa"/>
              </w:trPr>
              <w:tc>
                <w:tcPr>
                  <w:tcW w:w="220" w:type="dxa"/>
                  <w:hideMark/>
                </w:tcPr>
                <w:p w14:paraId="3EC1C8ED" w14:textId="77777777" w:rsidR="005C0825" w:rsidRPr="003849F5" w:rsidRDefault="005C0825">
                  <w:pPr>
                    <w:pStyle w:val="Paragraph"/>
                    <w:rPr>
                      <w:noProof/>
                      <w:lang w:val="fi-FI" w:eastAsia="fi-FI"/>
                    </w:rPr>
                  </w:pPr>
                  <w:r w:rsidRPr="003849F5">
                    <w:rPr>
                      <w:noProof/>
                      <w:lang w:val="fi-FI" w:eastAsia="fi-FI"/>
                    </w:rPr>
                    <w:t>—</w:t>
                  </w:r>
                </w:p>
              </w:tc>
              <w:tc>
                <w:tcPr>
                  <w:tcW w:w="2687" w:type="dxa"/>
                  <w:hideMark/>
                </w:tcPr>
                <w:p w14:paraId="2B45FF7F" w14:textId="77777777" w:rsidR="005C0825" w:rsidRPr="003849F5" w:rsidRDefault="005C0825">
                  <w:pPr>
                    <w:pStyle w:val="Paragraph"/>
                    <w:rPr>
                      <w:noProof/>
                      <w:lang w:val="fi-FI" w:eastAsia="fi-FI"/>
                    </w:rPr>
                  </w:pPr>
                  <w:r w:rsidRPr="003849F5">
                    <w:rPr>
                      <w:noProof/>
                      <w:lang w:val="fi-FI" w:eastAsia="fi-FI"/>
                    </w:rPr>
                    <w:t>metakryylihappo</w:t>
                  </w:r>
                </w:p>
              </w:tc>
            </w:tr>
            <w:tr w:rsidR="005C0825" w:rsidRPr="003849F5" w14:paraId="1CDA5DE7" w14:textId="77777777" w:rsidTr="005C0825">
              <w:trPr>
                <w:tblCellSpacing w:w="0" w:type="dxa"/>
              </w:trPr>
              <w:tc>
                <w:tcPr>
                  <w:tcW w:w="220" w:type="dxa"/>
                  <w:hideMark/>
                </w:tcPr>
                <w:p w14:paraId="1499D3B8" w14:textId="77777777" w:rsidR="005C0825" w:rsidRPr="003849F5" w:rsidRDefault="005C0825">
                  <w:pPr>
                    <w:pStyle w:val="Paragraph"/>
                    <w:rPr>
                      <w:noProof/>
                      <w:lang w:val="fi-FI" w:eastAsia="fi-FI"/>
                    </w:rPr>
                  </w:pPr>
                  <w:r w:rsidRPr="003849F5">
                    <w:rPr>
                      <w:noProof/>
                      <w:lang w:val="fi-FI" w:eastAsia="fi-FI"/>
                    </w:rPr>
                    <w:t>—</w:t>
                  </w:r>
                </w:p>
              </w:tc>
              <w:tc>
                <w:tcPr>
                  <w:tcW w:w="2687" w:type="dxa"/>
                  <w:hideMark/>
                </w:tcPr>
                <w:p w14:paraId="6C5BE7D9" w14:textId="77777777" w:rsidR="005C0825" w:rsidRPr="003849F5" w:rsidRDefault="005C0825">
                  <w:pPr>
                    <w:pStyle w:val="Paragraph"/>
                    <w:rPr>
                      <w:noProof/>
                      <w:lang w:val="fi-FI" w:eastAsia="fi-FI"/>
                    </w:rPr>
                  </w:pPr>
                  <w:r w:rsidRPr="003849F5">
                    <w:rPr>
                      <w:noProof/>
                      <w:lang w:val="fi-FI" w:eastAsia="fi-FI"/>
                    </w:rPr>
                    <w:t>buteenidihappomonobutyyliesteri</w:t>
                  </w:r>
                </w:p>
              </w:tc>
            </w:tr>
            <w:tr w:rsidR="005C0825" w:rsidRPr="003849F5" w14:paraId="21860C9A" w14:textId="77777777" w:rsidTr="005C0825">
              <w:trPr>
                <w:tblCellSpacing w:w="0" w:type="dxa"/>
              </w:trPr>
              <w:tc>
                <w:tcPr>
                  <w:tcW w:w="220" w:type="dxa"/>
                  <w:hideMark/>
                </w:tcPr>
                <w:p w14:paraId="00513A51" w14:textId="77777777" w:rsidR="005C0825" w:rsidRPr="003849F5" w:rsidRDefault="005C0825">
                  <w:pPr>
                    <w:pStyle w:val="Paragraph"/>
                    <w:rPr>
                      <w:noProof/>
                      <w:lang w:val="fi-FI" w:eastAsia="fi-FI"/>
                    </w:rPr>
                  </w:pPr>
                  <w:r w:rsidRPr="003849F5">
                    <w:rPr>
                      <w:noProof/>
                      <w:lang w:val="fi-FI" w:eastAsia="fi-FI"/>
                    </w:rPr>
                    <w:t>—</w:t>
                  </w:r>
                </w:p>
              </w:tc>
              <w:tc>
                <w:tcPr>
                  <w:tcW w:w="2687" w:type="dxa"/>
                  <w:hideMark/>
                </w:tcPr>
                <w:p w14:paraId="4736EF45" w14:textId="77777777" w:rsidR="005C0825" w:rsidRPr="003849F5" w:rsidRDefault="005C0825">
                  <w:pPr>
                    <w:pStyle w:val="Paragraph"/>
                    <w:rPr>
                      <w:noProof/>
                      <w:lang w:val="fi-FI" w:eastAsia="fi-FI"/>
                    </w:rPr>
                  </w:pPr>
                  <w:r w:rsidRPr="003849F5">
                    <w:rPr>
                      <w:noProof/>
                      <w:lang w:val="fi-FI" w:eastAsia="fi-FI"/>
                    </w:rPr>
                    <w:t>buteenidihappomonosykloheksyyliesteri,</w:t>
                  </w:r>
                </w:p>
              </w:tc>
            </w:tr>
          </w:tbl>
          <w:p w14:paraId="2E9E2C57" w14:textId="77777777" w:rsidR="005C0825" w:rsidRPr="003849F5" w:rsidRDefault="005C0825">
            <w:pPr>
              <w:pStyle w:val="Paragraph"/>
              <w:rPr>
                <w:noProof/>
                <w:szCs w:val="16"/>
                <w:lang w:val="fi-FI" w:eastAsia="fi-FI"/>
              </w:rPr>
            </w:pPr>
            <w:r w:rsidRPr="003849F5">
              <w:rPr>
                <w:noProof/>
                <w:szCs w:val="16"/>
                <w:lang w:val="fi-FI" w:eastAsia="fi-FI"/>
              </w:rPr>
              <w:t>ja jotka sisältävät enintään 5 painoprosenttia kutakin monomeeriyksikköä</w:t>
            </w:r>
          </w:p>
        </w:tc>
        <w:tc>
          <w:tcPr>
            <w:tcW w:w="911" w:type="dxa"/>
            <w:tcBorders>
              <w:top w:val="single" w:sz="4" w:space="0" w:color="auto"/>
              <w:left w:val="single" w:sz="4" w:space="0" w:color="auto"/>
              <w:bottom w:val="single" w:sz="4" w:space="0" w:color="auto"/>
              <w:right w:val="single" w:sz="4" w:space="0" w:color="auto"/>
            </w:tcBorders>
            <w:hideMark/>
          </w:tcPr>
          <w:p w14:paraId="0517C88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C7451A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56D94D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B9D175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EBA09BA" w14:textId="77777777" w:rsidR="005C0825" w:rsidRPr="003849F5" w:rsidRDefault="005C0825">
            <w:pPr>
              <w:pStyle w:val="Paragraph"/>
              <w:rPr>
                <w:noProof/>
                <w:szCs w:val="16"/>
                <w:lang w:val="fi-FI" w:eastAsia="fi-FI"/>
              </w:rPr>
            </w:pPr>
            <w:r w:rsidRPr="003849F5">
              <w:rPr>
                <w:noProof/>
                <w:szCs w:val="16"/>
                <w:lang w:val="fi-FI" w:eastAsia="fi-FI"/>
              </w:rPr>
              <w:t>0.7499</w:t>
            </w:r>
          </w:p>
        </w:tc>
        <w:tc>
          <w:tcPr>
            <w:tcW w:w="1133" w:type="dxa"/>
            <w:tcBorders>
              <w:top w:val="single" w:sz="4" w:space="0" w:color="auto"/>
              <w:left w:val="single" w:sz="4" w:space="0" w:color="auto"/>
              <w:bottom w:val="single" w:sz="4" w:space="0" w:color="auto"/>
              <w:right w:val="single" w:sz="4" w:space="0" w:color="auto"/>
            </w:tcBorders>
            <w:hideMark/>
          </w:tcPr>
          <w:p w14:paraId="5213FA10" w14:textId="77777777" w:rsidR="005C0825" w:rsidRPr="003849F5" w:rsidRDefault="005C0825">
            <w:pPr>
              <w:pStyle w:val="Paragraph"/>
              <w:jc w:val="right"/>
              <w:rPr>
                <w:noProof/>
                <w:szCs w:val="16"/>
                <w:lang w:val="fi-FI" w:eastAsia="fi-FI"/>
              </w:rPr>
            </w:pPr>
            <w:r w:rsidRPr="003849F5">
              <w:rPr>
                <w:noProof/>
                <w:szCs w:val="16"/>
                <w:lang w:val="fi-FI" w:eastAsia="fi-FI"/>
              </w:rPr>
              <w:t>ex 3906 90 90</w:t>
            </w:r>
          </w:p>
        </w:tc>
        <w:tc>
          <w:tcPr>
            <w:tcW w:w="547" w:type="dxa"/>
            <w:tcBorders>
              <w:top w:val="single" w:sz="4" w:space="0" w:color="auto"/>
              <w:left w:val="single" w:sz="4" w:space="0" w:color="auto"/>
              <w:bottom w:val="single" w:sz="4" w:space="0" w:color="auto"/>
              <w:right w:val="single" w:sz="4" w:space="0" w:color="auto"/>
            </w:tcBorders>
            <w:hideMark/>
          </w:tcPr>
          <w:p w14:paraId="636D1B51"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6BBDD4A8" w14:textId="77777777" w:rsidR="005C0825" w:rsidRPr="003849F5" w:rsidRDefault="005C0825">
            <w:pPr>
              <w:pStyle w:val="Paragraph"/>
              <w:rPr>
                <w:noProof/>
                <w:szCs w:val="16"/>
                <w:lang w:val="fi-FI" w:eastAsia="fi-FI"/>
              </w:rPr>
            </w:pPr>
            <w:r w:rsidRPr="003849F5">
              <w:rPr>
                <w:noProof/>
                <w:szCs w:val="16"/>
                <w:lang w:val="fi-FI" w:eastAsia="fi-FI"/>
              </w:rPr>
              <w:t>Vesidispersio,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5EC2F75" w14:textId="77777777" w:rsidTr="005C0825">
              <w:trPr>
                <w:tblCellSpacing w:w="0" w:type="dxa"/>
              </w:trPr>
              <w:tc>
                <w:tcPr>
                  <w:tcW w:w="220" w:type="dxa"/>
                  <w:hideMark/>
                </w:tcPr>
                <w:p w14:paraId="6C940FE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732762C" w14:textId="77777777" w:rsidR="005C0825" w:rsidRPr="003849F5" w:rsidRDefault="005C0825">
                  <w:pPr>
                    <w:pStyle w:val="Paragraph"/>
                    <w:rPr>
                      <w:noProof/>
                      <w:lang w:val="fi-FI" w:eastAsia="fi-FI"/>
                    </w:rPr>
                  </w:pPr>
                  <w:r w:rsidRPr="003849F5">
                    <w:rPr>
                      <w:noProof/>
                      <w:lang w:val="fi-FI" w:eastAsia="fi-FI"/>
                    </w:rPr>
                    <w:t>vähintään 10 mutta enintään 15 painoprosenttia etanolia ja</w:t>
                  </w:r>
                </w:p>
              </w:tc>
            </w:tr>
            <w:tr w:rsidR="005C0825" w:rsidRPr="003849F5" w14:paraId="20494B21" w14:textId="77777777" w:rsidTr="005C0825">
              <w:trPr>
                <w:tblCellSpacing w:w="0" w:type="dxa"/>
              </w:trPr>
              <w:tc>
                <w:tcPr>
                  <w:tcW w:w="220" w:type="dxa"/>
                  <w:hideMark/>
                </w:tcPr>
                <w:p w14:paraId="40E55B3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9E84FC7" w14:textId="77777777" w:rsidR="005C0825" w:rsidRPr="003849F5" w:rsidRDefault="005C0825">
                  <w:pPr>
                    <w:pStyle w:val="Paragraph"/>
                    <w:rPr>
                      <w:noProof/>
                      <w:lang w:val="fi-FI" w:eastAsia="fi-FI"/>
                    </w:rPr>
                  </w:pPr>
                  <w:r w:rsidRPr="003849F5">
                    <w:rPr>
                      <w:noProof/>
                      <w:lang w:val="fi-FI" w:eastAsia="fi-FI"/>
                    </w:rPr>
                    <w:t>yli 7 mutta enintään 11 painoprosenttia poly(epoksiyalkyylimetakrylaattikodivinyylibentseenin) ja glyserolijohdannaisen reaktiotuotetta</w:t>
                  </w:r>
                </w:p>
              </w:tc>
            </w:tr>
          </w:tbl>
          <w:p w14:paraId="36D3EF8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B99E7C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A5D012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D01080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41D034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494F338" w14:textId="77777777" w:rsidR="005C0825" w:rsidRPr="003849F5" w:rsidRDefault="005C0825">
            <w:pPr>
              <w:pStyle w:val="Paragraph"/>
              <w:rPr>
                <w:noProof/>
                <w:szCs w:val="16"/>
                <w:lang w:val="fi-FI" w:eastAsia="fi-FI"/>
              </w:rPr>
            </w:pPr>
            <w:r w:rsidRPr="003849F5">
              <w:rPr>
                <w:noProof/>
                <w:szCs w:val="16"/>
                <w:lang w:val="fi-FI" w:eastAsia="fi-FI"/>
              </w:rPr>
              <w:t>0.6425</w:t>
            </w:r>
          </w:p>
        </w:tc>
        <w:tc>
          <w:tcPr>
            <w:tcW w:w="1133" w:type="dxa"/>
            <w:tcBorders>
              <w:top w:val="single" w:sz="4" w:space="0" w:color="auto"/>
              <w:left w:val="single" w:sz="4" w:space="0" w:color="auto"/>
              <w:bottom w:val="single" w:sz="4" w:space="0" w:color="auto"/>
              <w:right w:val="single" w:sz="4" w:space="0" w:color="auto"/>
            </w:tcBorders>
            <w:hideMark/>
          </w:tcPr>
          <w:p w14:paraId="61436F01" w14:textId="77777777" w:rsidR="005C0825" w:rsidRPr="003849F5" w:rsidRDefault="005C0825">
            <w:pPr>
              <w:pStyle w:val="Paragraph"/>
              <w:jc w:val="right"/>
              <w:rPr>
                <w:noProof/>
                <w:szCs w:val="16"/>
                <w:lang w:val="fi-FI" w:eastAsia="fi-FI"/>
              </w:rPr>
            </w:pPr>
            <w:r w:rsidRPr="003849F5">
              <w:rPr>
                <w:noProof/>
                <w:szCs w:val="16"/>
                <w:lang w:val="fi-FI" w:eastAsia="fi-FI"/>
              </w:rPr>
              <w:t>ex 3906 90 90</w:t>
            </w:r>
          </w:p>
        </w:tc>
        <w:tc>
          <w:tcPr>
            <w:tcW w:w="547" w:type="dxa"/>
            <w:tcBorders>
              <w:top w:val="single" w:sz="4" w:space="0" w:color="auto"/>
              <w:left w:val="single" w:sz="4" w:space="0" w:color="auto"/>
              <w:bottom w:val="single" w:sz="4" w:space="0" w:color="auto"/>
              <w:right w:val="single" w:sz="4" w:space="0" w:color="auto"/>
            </w:tcBorders>
            <w:hideMark/>
          </w:tcPr>
          <w:p w14:paraId="73065406" w14:textId="77777777" w:rsidR="005C0825" w:rsidRPr="003849F5" w:rsidRDefault="005C0825">
            <w:pPr>
              <w:pStyle w:val="Paragraph"/>
              <w:jc w:val="center"/>
              <w:rPr>
                <w:noProof/>
                <w:szCs w:val="16"/>
                <w:lang w:val="fi-FI" w:eastAsia="fi-FI"/>
              </w:rPr>
            </w:pPr>
            <w:r w:rsidRPr="003849F5">
              <w:rPr>
                <w:noProof/>
                <w:szCs w:val="16"/>
                <w:lang w:val="fi-FI" w:eastAsia="fi-FI"/>
              </w:rPr>
              <w:t>73</w:t>
            </w:r>
          </w:p>
        </w:tc>
        <w:tc>
          <w:tcPr>
            <w:tcW w:w="4118" w:type="dxa"/>
            <w:tcBorders>
              <w:top w:val="single" w:sz="4" w:space="0" w:color="auto"/>
              <w:left w:val="single" w:sz="4" w:space="0" w:color="auto"/>
              <w:bottom w:val="single" w:sz="4" w:space="0" w:color="auto"/>
              <w:right w:val="single" w:sz="4" w:space="0" w:color="auto"/>
            </w:tcBorders>
            <w:hideMark/>
          </w:tcPr>
          <w:p w14:paraId="54D26224" w14:textId="77777777" w:rsidR="005C0825" w:rsidRPr="003849F5" w:rsidRDefault="005C0825">
            <w:pPr>
              <w:pStyle w:val="Paragraph"/>
              <w:rPr>
                <w:noProof/>
                <w:szCs w:val="16"/>
                <w:lang w:val="fi-FI" w:eastAsia="fi-FI"/>
              </w:rPr>
            </w:pPr>
            <w:r w:rsidRPr="003849F5">
              <w:rPr>
                <w:noProof/>
                <w:szCs w:val="16"/>
                <w:lang w:val="fi-FI" w:eastAsia="fi-FI"/>
              </w:rPr>
              <w:t>Valmiste,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BA7D31A" w14:textId="77777777" w:rsidTr="005C0825">
              <w:trPr>
                <w:tblCellSpacing w:w="0" w:type="dxa"/>
              </w:trPr>
              <w:tc>
                <w:tcPr>
                  <w:tcW w:w="220" w:type="dxa"/>
                  <w:hideMark/>
                </w:tcPr>
                <w:p w14:paraId="260BD19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E73CDB8" w14:textId="77777777" w:rsidR="005C0825" w:rsidRPr="003849F5" w:rsidRDefault="005C0825">
                  <w:pPr>
                    <w:pStyle w:val="Paragraph"/>
                    <w:rPr>
                      <w:noProof/>
                      <w:lang w:val="fi-FI" w:eastAsia="fi-FI"/>
                    </w:rPr>
                  </w:pPr>
                  <w:r w:rsidRPr="003849F5">
                    <w:rPr>
                      <w:noProof/>
                      <w:lang w:val="fi-FI" w:eastAsia="fi-FI"/>
                    </w:rPr>
                    <w:t>vähintään 33 mutta enintään 37 painoprosenttia butyylimetakrylaatti–metakryylihappokopolymeeriä,</w:t>
                  </w:r>
                </w:p>
              </w:tc>
            </w:tr>
            <w:tr w:rsidR="005C0825" w:rsidRPr="003849F5" w14:paraId="2D34BDBC" w14:textId="77777777" w:rsidTr="005C0825">
              <w:trPr>
                <w:tblCellSpacing w:w="0" w:type="dxa"/>
              </w:trPr>
              <w:tc>
                <w:tcPr>
                  <w:tcW w:w="220" w:type="dxa"/>
                  <w:hideMark/>
                </w:tcPr>
                <w:p w14:paraId="605A5C5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5948165" w14:textId="77777777" w:rsidR="005C0825" w:rsidRPr="003849F5" w:rsidRDefault="005C0825">
                  <w:pPr>
                    <w:pStyle w:val="Paragraph"/>
                    <w:rPr>
                      <w:noProof/>
                      <w:lang w:val="fi-FI" w:eastAsia="fi-FI"/>
                    </w:rPr>
                  </w:pPr>
                  <w:r w:rsidRPr="003849F5">
                    <w:rPr>
                      <w:noProof/>
                      <w:lang w:val="fi-FI" w:eastAsia="fi-FI"/>
                    </w:rPr>
                    <w:t>vähintään 24 mutta enintään 28 painoprosenttia propyleeniglykolia, ja</w:t>
                  </w:r>
                </w:p>
              </w:tc>
            </w:tr>
            <w:tr w:rsidR="005C0825" w:rsidRPr="003849F5" w14:paraId="65A78007" w14:textId="77777777" w:rsidTr="005C0825">
              <w:trPr>
                <w:tblCellSpacing w:w="0" w:type="dxa"/>
              </w:trPr>
              <w:tc>
                <w:tcPr>
                  <w:tcW w:w="220" w:type="dxa"/>
                  <w:hideMark/>
                </w:tcPr>
                <w:p w14:paraId="5B5F980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D594B37" w14:textId="77777777" w:rsidR="005C0825" w:rsidRPr="003849F5" w:rsidRDefault="005C0825">
                  <w:pPr>
                    <w:pStyle w:val="Paragraph"/>
                    <w:rPr>
                      <w:noProof/>
                      <w:lang w:val="fi-FI" w:eastAsia="fi-FI"/>
                    </w:rPr>
                  </w:pPr>
                  <w:r w:rsidRPr="003849F5">
                    <w:rPr>
                      <w:noProof/>
                      <w:lang w:val="fi-FI" w:eastAsia="fi-FI"/>
                    </w:rPr>
                    <w:t>vähintään 37 mutta enintään 41 painoprosenttia vettä</w:t>
                  </w:r>
                </w:p>
              </w:tc>
            </w:tr>
          </w:tbl>
          <w:p w14:paraId="65E780E8"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D49217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996B71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5FBB35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11FC86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8138460" w14:textId="77777777" w:rsidR="005C0825" w:rsidRPr="003849F5" w:rsidRDefault="005C0825">
            <w:pPr>
              <w:pStyle w:val="Paragraph"/>
              <w:rPr>
                <w:noProof/>
                <w:szCs w:val="16"/>
                <w:lang w:val="fi-FI" w:eastAsia="fi-FI"/>
              </w:rPr>
            </w:pPr>
            <w:r w:rsidRPr="003849F5">
              <w:rPr>
                <w:noProof/>
                <w:szCs w:val="16"/>
                <w:lang w:val="fi-FI" w:eastAsia="fi-FI"/>
              </w:rPr>
              <w:t>0.6891</w:t>
            </w:r>
          </w:p>
        </w:tc>
        <w:tc>
          <w:tcPr>
            <w:tcW w:w="1133" w:type="dxa"/>
            <w:tcBorders>
              <w:top w:val="single" w:sz="4" w:space="0" w:color="auto"/>
              <w:left w:val="single" w:sz="4" w:space="0" w:color="auto"/>
              <w:bottom w:val="single" w:sz="4" w:space="0" w:color="auto"/>
              <w:right w:val="single" w:sz="4" w:space="0" w:color="auto"/>
            </w:tcBorders>
            <w:hideMark/>
          </w:tcPr>
          <w:p w14:paraId="0FCA1897" w14:textId="77777777" w:rsidR="005C0825" w:rsidRPr="003849F5" w:rsidRDefault="005C0825">
            <w:pPr>
              <w:pStyle w:val="Paragraph"/>
              <w:jc w:val="right"/>
              <w:rPr>
                <w:noProof/>
                <w:szCs w:val="16"/>
                <w:lang w:val="fi-FI" w:eastAsia="fi-FI"/>
              </w:rPr>
            </w:pPr>
            <w:r w:rsidRPr="003849F5">
              <w:rPr>
                <w:noProof/>
                <w:szCs w:val="16"/>
                <w:lang w:val="fi-FI" w:eastAsia="fi-FI"/>
              </w:rPr>
              <w:t>ex 3907 10 00</w:t>
            </w:r>
          </w:p>
        </w:tc>
        <w:tc>
          <w:tcPr>
            <w:tcW w:w="547" w:type="dxa"/>
            <w:tcBorders>
              <w:top w:val="single" w:sz="4" w:space="0" w:color="auto"/>
              <w:left w:val="single" w:sz="4" w:space="0" w:color="auto"/>
              <w:bottom w:val="single" w:sz="4" w:space="0" w:color="auto"/>
              <w:right w:val="single" w:sz="4" w:space="0" w:color="auto"/>
            </w:tcBorders>
            <w:hideMark/>
          </w:tcPr>
          <w:p w14:paraId="571E17CB"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883B6C4" w14:textId="77777777" w:rsidR="005C0825" w:rsidRPr="003849F5" w:rsidRDefault="005C0825">
            <w:pPr>
              <w:pStyle w:val="Paragraph"/>
              <w:rPr>
                <w:noProof/>
                <w:szCs w:val="16"/>
                <w:lang w:val="fi-FI" w:eastAsia="fi-FI"/>
              </w:rPr>
            </w:pPr>
            <w:r w:rsidRPr="003849F5">
              <w:rPr>
                <w:noProof/>
                <w:szCs w:val="16"/>
                <w:lang w:val="fi-FI" w:eastAsia="fi-FI"/>
              </w:rPr>
              <w:t>Polyoksimetyleeni, jossa on asetyylipäitä ja joka sisältää polydimetyylisiloksaania sekä tereftaalihapon ja 1,4-fenyylidiamiinin kopolyymerin kuituja</w:t>
            </w:r>
          </w:p>
        </w:tc>
        <w:tc>
          <w:tcPr>
            <w:tcW w:w="911" w:type="dxa"/>
            <w:tcBorders>
              <w:top w:val="single" w:sz="4" w:space="0" w:color="auto"/>
              <w:left w:val="single" w:sz="4" w:space="0" w:color="auto"/>
              <w:bottom w:val="single" w:sz="4" w:space="0" w:color="auto"/>
              <w:right w:val="single" w:sz="4" w:space="0" w:color="auto"/>
            </w:tcBorders>
            <w:hideMark/>
          </w:tcPr>
          <w:p w14:paraId="300745E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210D04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A134A8C"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712383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B572441" w14:textId="77777777" w:rsidR="005C0825" w:rsidRPr="003849F5" w:rsidRDefault="005C0825">
            <w:pPr>
              <w:pStyle w:val="Paragraph"/>
              <w:rPr>
                <w:noProof/>
                <w:szCs w:val="16"/>
                <w:lang w:val="fi-FI" w:eastAsia="fi-FI"/>
              </w:rPr>
            </w:pPr>
            <w:r w:rsidRPr="003849F5">
              <w:rPr>
                <w:noProof/>
                <w:szCs w:val="16"/>
                <w:lang w:val="fi-FI" w:eastAsia="fi-FI"/>
              </w:rPr>
              <w:t>0.3272</w:t>
            </w:r>
          </w:p>
        </w:tc>
        <w:tc>
          <w:tcPr>
            <w:tcW w:w="1133" w:type="dxa"/>
            <w:tcBorders>
              <w:top w:val="single" w:sz="4" w:space="0" w:color="auto"/>
              <w:left w:val="single" w:sz="4" w:space="0" w:color="auto"/>
              <w:bottom w:val="single" w:sz="4" w:space="0" w:color="auto"/>
              <w:right w:val="single" w:sz="4" w:space="0" w:color="auto"/>
            </w:tcBorders>
            <w:hideMark/>
          </w:tcPr>
          <w:p w14:paraId="6916A47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3907 29 11</w:t>
            </w:r>
          </w:p>
        </w:tc>
        <w:tc>
          <w:tcPr>
            <w:tcW w:w="547" w:type="dxa"/>
            <w:tcBorders>
              <w:top w:val="single" w:sz="4" w:space="0" w:color="auto"/>
              <w:left w:val="single" w:sz="4" w:space="0" w:color="auto"/>
              <w:bottom w:val="single" w:sz="4" w:space="0" w:color="auto"/>
              <w:right w:val="single" w:sz="4" w:space="0" w:color="auto"/>
            </w:tcBorders>
            <w:hideMark/>
          </w:tcPr>
          <w:p w14:paraId="24B0FED7"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52D571F" w14:textId="77777777" w:rsidR="005C0825" w:rsidRPr="003849F5" w:rsidRDefault="005C0825">
            <w:pPr>
              <w:pStyle w:val="Paragraph"/>
              <w:rPr>
                <w:noProof/>
                <w:szCs w:val="16"/>
                <w:lang w:val="fi-FI" w:eastAsia="fi-FI"/>
              </w:rPr>
            </w:pPr>
            <w:r w:rsidRPr="003849F5">
              <w:rPr>
                <w:noProof/>
                <w:szCs w:val="16"/>
                <w:lang w:val="fi-FI" w:eastAsia="fi-FI"/>
              </w:rPr>
              <w:t>Poly(eteenioksidi), jonka lukukeskimääräinen molekyylipaino (M</w:t>
            </w:r>
            <w:r w:rsidRPr="003849F5">
              <w:rPr>
                <w:noProof/>
                <w:szCs w:val="16"/>
                <w:vertAlign w:val="subscript"/>
                <w:lang w:val="fi-FI" w:eastAsia="fi-FI"/>
              </w:rPr>
              <w:t>n</w:t>
            </w:r>
            <w:r w:rsidRPr="003849F5">
              <w:rPr>
                <w:noProof/>
                <w:szCs w:val="16"/>
                <w:lang w:val="fi-FI" w:eastAsia="fi-FI"/>
              </w:rPr>
              <w:t>) on vähintään 100 000</w:t>
            </w:r>
          </w:p>
        </w:tc>
        <w:tc>
          <w:tcPr>
            <w:tcW w:w="911" w:type="dxa"/>
            <w:tcBorders>
              <w:top w:val="single" w:sz="4" w:space="0" w:color="auto"/>
              <w:left w:val="single" w:sz="4" w:space="0" w:color="auto"/>
              <w:bottom w:val="single" w:sz="4" w:space="0" w:color="auto"/>
              <w:right w:val="single" w:sz="4" w:space="0" w:color="auto"/>
            </w:tcBorders>
            <w:hideMark/>
          </w:tcPr>
          <w:p w14:paraId="2774120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AE3B71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CF3911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41AD2D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1033814" w14:textId="77777777" w:rsidR="005C0825" w:rsidRPr="003849F5" w:rsidRDefault="005C0825">
            <w:pPr>
              <w:pStyle w:val="Paragraph"/>
              <w:rPr>
                <w:noProof/>
                <w:szCs w:val="16"/>
                <w:lang w:val="fi-FI" w:eastAsia="fi-FI"/>
              </w:rPr>
            </w:pPr>
            <w:r w:rsidRPr="003849F5">
              <w:rPr>
                <w:noProof/>
                <w:szCs w:val="16"/>
                <w:lang w:val="fi-FI" w:eastAsia="fi-FI"/>
              </w:rPr>
              <w:t>0.4378</w:t>
            </w:r>
          </w:p>
        </w:tc>
        <w:tc>
          <w:tcPr>
            <w:tcW w:w="1133" w:type="dxa"/>
            <w:tcBorders>
              <w:top w:val="single" w:sz="4" w:space="0" w:color="auto"/>
              <w:left w:val="single" w:sz="4" w:space="0" w:color="auto"/>
              <w:bottom w:val="single" w:sz="4" w:space="0" w:color="auto"/>
              <w:right w:val="single" w:sz="4" w:space="0" w:color="auto"/>
            </w:tcBorders>
            <w:hideMark/>
          </w:tcPr>
          <w:p w14:paraId="738AFD2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3907 29 11</w:t>
            </w:r>
          </w:p>
        </w:tc>
        <w:tc>
          <w:tcPr>
            <w:tcW w:w="547" w:type="dxa"/>
            <w:tcBorders>
              <w:top w:val="single" w:sz="4" w:space="0" w:color="auto"/>
              <w:left w:val="single" w:sz="4" w:space="0" w:color="auto"/>
              <w:bottom w:val="single" w:sz="4" w:space="0" w:color="auto"/>
              <w:right w:val="single" w:sz="4" w:space="0" w:color="auto"/>
            </w:tcBorders>
            <w:hideMark/>
          </w:tcPr>
          <w:p w14:paraId="361FA41B"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6E76F74" w14:textId="77777777" w:rsidR="005C0825" w:rsidRPr="003849F5" w:rsidRDefault="005C0825">
            <w:pPr>
              <w:pStyle w:val="Paragraph"/>
              <w:rPr>
                <w:noProof/>
                <w:szCs w:val="16"/>
                <w:lang w:val="fi-FI" w:eastAsia="fi-FI"/>
              </w:rPr>
            </w:pPr>
            <w:r w:rsidRPr="003849F5">
              <w:rPr>
                <w:noProof/>
                <w:szCs w:val="16"/>
                <w:lang w:val="fi-FI" w:eastAsia="fi-FI"/>
              </w:rPr>
              <w:t>Bis[Metoksipoly[eteeniglykoli)]-maleimidopropionamidi, muunnettu kemiallisesti lysiinillä, lukukeskimääräinen molekyylipaino (M</w:t>
            </w:r>
            <w:r w:rsidRPr="003849F5">
              <w:rPr>
                <w:noProof/>
                <w:szCs w:val="16"/>
                <w:vertAlign w:val="subscript"/>
                <w:lang w:val="fi-FI" w:eastAsia="fi-FI"/>
              </w:rPr>
              <w:t>n</w:t>
            </w:r>
            <w:r w:rsidRPr="003849F5">
              <w:rPr>
                <w:noProof/>
                <w:szCs w:val="16"/>
                <w:lang w:val="fi-FI" w:eastAsia="fi-FI"/>
              </w:rPr>
              <w:t>) 40 000</w:t>
            </w:r>
          </w:p>
        </w:tc>
        <w:tc>
          <w:tcPr>
            <w:tcW w:w="911" w:type="dxa"/>
            <w:tcBorders>
              <w:top w:val="single" w:sz="4" w:space="0" w:color="auto"/>
              <w:left w:val="single" w:sz="4" w:space="0" w:color="auto"/>
              <w:bottom w:val="single" w:sz="4" w:space="0" w:color="auto"/>
              <w:right w:val="single" w:sz="4" w:space="0" w:color="auto"/>
            </w:tcBorders>
            <w:hideMark/>
          </w:tcPr>
          <w:p w14:paraId="27ABB89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1D45D3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B09700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4444CC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416A7D1" w14:textId="77777777" w:rsidR="005C0825" w:rsidRPr="003849F5" w:rsidRDefault="005C0825">
            <w:pPr>
              <w:pStyle w:val="Paragraph"/>
              <w:rPr>
                <w:noProof/>
                <w:szCs w:val="16"/>
                <w:lang w:val="fi-FI" w:eastAsia="fi-FI"/>
              </w:rPr>
            </w:pPr>
            <w:r w:rsidRPr="003849F5">
              <w:rPr>
                <w:noProof/>
                <w:szCs w:val="16"/>
                <w:lang w:val="fi-FI" w:eastAsia="fi-FI"/>
              </w:rPr>
              <w:t>0.5379</w:t>
            </w:r>
          </w:p>
        </w:tc>
        <w:tc>
          <w:tcPr>
            <w:tcW w:w="1133" w:type="dxa"/>
            <w:tcBorders>
              <w:top w:val="single" w:sz="4" w:space="0" w:color="auto"/>
              <w:left w:val="single" w:sz="4" w:space="0" w:color="auto"/>
              <w:bottom w:val="single" w:sz="4" w:space="0" w:color="auto"/>
              <w:right w:val="single" w:sz="4" w:space="0" w:color="auto"/>
            </w:tcBorders>
            <w:hideMark/>
          </w:tcPr>
          <w:p w14:paraId="0430DB7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3907 29 11</w:t>
            </w:r>
          </w:p>
        </w:tc>
        <w:tc>
          <w:tcPr>
            <w:tcW w:w="547" w:type="dxa"/>
            <w:tcBorders>
              <w:top w:val="single" w:sz="4" w:space="0" w:color="auto"/>
              <w:left w:val="single" w:sz="4" w:space="0" w:color="auto"/>
              <w:bottom w:val="single" w:sz="4" w:space="0" w:color="auto"/>
              <w:right w:val="single" w:sz="4" w:space="0" w:color="auto"/>
            </w:tcBorders>
            <w:hideMark/>
          </w:tcPr>
          <w:p w14:paraId="616106BA"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624BEFE0" w14:textId="77777777" w:rsidR="005C0825" w:rsidRPr="003849F5" w:rsidRDefault="005C0825">
            <w:pPr>
              <w:pStyle w:val="Paragraph"/>
              <w:rPr>
                <w:noProof/>
                <w:szCs w:val="16"/>
                <w:lang w:val="fi-FI" w:eastAsia="fi-FI"/>
              </w:rPr>
            </w:pPr>
            <w:r w:rsidRPr="003849F5">
              <w:rPr>
                <w:noProof/>
                <w:szCs w:val="16"/>
                <w:lang w:val="fi-FI" w:eastAsia="fi-FI"/>
              </w:rPr>
              <w:t>Valmiste,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AAD2F91" w14:textId="77777777" w:rsidTr="005C0825">
              <w:trPr>
                <w:tblCellSpacing w:w="0" w:type="dxa"/>
              </w:trPr>
              <w:tc>
                <w:tcPr>
                  <w:tcW w:w="220" w:type="dxa"/>
                  <w:hideMark/>
                </w:tcPr>
                <w:p w14:paraId="163E4A3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EB180F5" w14:textId="77777777" w:rsidR="005C0825" w:rsidRPr="003849F5" w:rsidRDefault="005C0825">
                  <w:pPr>
                    <w:pStyle w:val="Paragraph"/>
                    <w:rPr>
                      <w:noProof/>
                      <w:lang w:val="fi-FI" w:eastAsia="fi-FI"/>
                    </w:rPr>
                  </w:pPr>
                  <w:r w:rsidRPr="003849F5">
                    <w:rPr>
                      <w:noProof/>
                      <w:lang w:val="fi-FI" w:eastAsia="fi-FI"/>
                    </w:rPr>
                    <w:t>α-[3-[3-(2H-bentsotriatsol-2-yyli)-5-(1,1-dimetyylietyyli)-4-hydroksifenyyli]-1-oksopropyyli]-ω-hydroksipoly(oksi-1,2-etaanidiyyliä) (CAS RN 104810-48-2) ja</w:t>
                  </w:r>
                </w:p>
              </w:tc>
            </w:tr>
            <w:tr w:rsidR="005C0825" w:rsidRPr="003849F5" w14:paraId="193E2CD9" w14:textId="77777777" w:rsidTr="005C0825">
              <w:trPr>
                <w:tblCellSpacing w:w="0" w:type="dxa"/>
              </w:trPr>
              <w:tc>
                <w:tcPr>
                  <w:tcW w:w="220" w:type="dxa"/>
                  <w:hideMark/>
                </w:tcPr>
                <w:p w14:paraId="51068B3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316B584" w14:textId="77777777" w:rsidR="005C0825" w:rsidRPr="003849F5" w:rsidRDefault="005C0825">
                  <w:pPr>
                    <w:pStyle w:val="Paragraph"/>
                    <w:rPr>
                      <w:noProof/>
                      <w:lang w:val="fi-FI" w:eastAsia="fi-FI"/>
                    </w:rPr>
                  </w:pPr>
                  <w:r w:rsidRPr="003849F5">
                    <w:rPr>
                      <w:noProof/>
                      <w:lang w:val="fi-FI" w:eastAsia="fi-FI"/>
                    </w:rPr>
                    <w:t>α-[3-[3-(2H-bentsotriatsol-2-yyli)-5-(1,1-dimetyylietyyli)-4-hydroksifenyyli]-1-oksopropyyli]-ω-[3-[3-(2H-bentsotriatsol-2-yyli)-5-(1,1-dimetyylietyyli)-4-hydroksifenyyli]-1-oksopropoksi]poly(oksi-1,2-etaanidiyyliä) (CAS RN 104810-47-1)</w:t>
                  </w:r>
                </w:p>
              </w:tc>
            </w:tr>
          </w:tbl>
          <w:p w14:paraId="014B348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D2B42F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FB5A7D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6F5F1A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3170D8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41BE6B" w14:textId="77777777" w:rsidR="005C0825" w:rsidRPr="003849F5" w:rsidRDefault="005C0825">
            <w:pPr>
              <w:pStyle w:val="Paragraph"/>
              <w:rPr>
                <w:noProof/>
                <w:szCs w:val="16"/>
                <w:lang w:val="fi-FI" w:eastAsia="fi-FI"/>
              </w:rPr>
            </w:pPr>
            <w:r w:rsidRPr="003849F5">
              <w:rPr>
                <w:noProof/>
                <w:szCs w:val="16"/>
                <w:lang w:val="fi-FI" w:eastAsia="fi-FI"/>
              </w:rPr>
              <w:t>0.5862</w:t>
            </w:r>
          </w:p>
        </w:tc>
        <w:tc>
          <w:tcPr>
            <w:tcW w:w="1133" w:type="dxa"/>
            <w:tcBorders>
              <w:top w:val="single" w:sz="4" w:space="0" w:color="auto"/>
              <w:left w:val="single" w:sz="4" w:space="0" w:color="auto"/>
              <w:bottom w:val="single" w:sz="4" w:space="0" w:color="auto"/>
              <w:right w:val="single" w:sz="4" w:space="0" w:color="auto"/>
            </w:tcBorders>
            <w:hideMark/>
          </w:tcPr>
          <w:p w14:paraId="4432BFB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3907 29 20</w:t>
            </w:r>
          </w:p>
        </w:tc>
        <w:tc>
          <w:tcPr>
            <w:tcW w:w="547" w:type="dxa"/>
            <w:tcBorders>
              <w:top w:val="single" w:sz="4" w:space="0" w:color="auto"/>
              <w:left w:val="single" w:sz="4" w:space="0" w:color="auto"/>
              <w:bottom w:val="single" w:sz="4" w:space="0" w:color="auto"/>
              <w:right w:val="single" w:sz="4" w:space="0" w:color="auto"/>
            </w:tcBorders>
            <w:hideMark/>
          </w:tcPr>
          <w:p w14:paraId="69F20687"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4F15F95" w14:textId="77777777" w:rsidR="005C0825" w:rsidRPr="003849F5" w:rsidRDefault="005C0825">
            <w:pPr>
              <w:pStyle w:val="Paragraph"/>
              <w:rPr>
                <w:noProof/>
                <w:szCs w:val="16"/>
                <w:lang w:val="fi-FI" w:eastAsia="fi-FI"/>
              </w:rPr>
            </w:pPr>
            <w:r w:rsidRPr="003849F5">
              <w:rPr>
                <w:noProof/>
                <w:szCs w:val="16"/>
                <w:lang w:val="fi-FI" w:eastAsia="fi-FI"/>
              </w:rPr>
              <w:t>Polytetrametyleenieetteriglykoli, jonka painokeskimääräinen molekyylipaino (Mw) on vähintään 2 700 mutta enintään 3 100 (CAS RN 25190-06-1)</w:t>
            </w:r>
          </w:p>
        </w:tc>
        <w:tc>
          <w:tcPr>
            <w:tcW w:w="911" w:type="dxa"/>
            <w:tcBorders>
              <w:top w:val="single" w:sz="4" w:space="0" w:color="auto"/>
              <w:left w:val="single" w:sz="4" w:space="0" w:color="auto"/>
              <w:bottom w:val="single" w:sz="4" w:space="0" w:color="auto"/>
              <w:right w:val="single" w:sz="4" w:space="0" w:color="auto"/>
            </w:tcBorders>
            <w:hideMark/>
          </w:tcPr>
          <w:p w14:paraId="3AEC983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199567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29617A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976A3E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66EF166" w14:textId="77777777" w:rsidR="005C0825" w:rsidRPr="003849F5" w:rsidRDefault="005C0825">
            <w:pPr>
              <w:pStyle w:val="Paragraph"/>
              <w:rPr>
                <w:noProof/>
                <w:szCs w:val="16"/>
                <w:lang w:val="fi-FI" w:eastAsia="fi-FI"/>
              </w:rPr>
            </w:pPr>
            <w:r w:rsidRPr="003849F5">
              <w:rPr>
                <w:noProof/>
                <w:szCs w:val="16"/>
                <w:lang w:val="fi-FI" w:eastAsia="fi-FI"/>
              </w:rPr>
              <w:t>0.7099</w:t>
            </w:r>
          </w:p>
        </w:tc>
        <w:tc>
          <w:tcPr>
            <w:tcW w:w="1133" w:type="dxa"/>
            <w:tcBorders>
              <w:top w:val="single" w:sz="4" w:space="0" w:color="auto"/>
              <w:left w:val="single" w:sz="4" w:space="0" w:color="auto"/>
              <w:bottom w:val="single" w:sz="4" w:space="0" w:color="auto"/>
              <w:right w:val="single" w:sz="4" w:space="0" w:color="auto"/>
            </w:tcBorders>
            <w:hideMark/>
          </w:tcPr>
          <w:p w14:paraId="292FAB7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3907 29 20</w:t>
            </w:r>
          </w:p>
        </w:tc>
        <w:tc>
          <w:tcPr>
            <w:tcW w:w="547" w:type="dxa"/>
            <w:tcBorders>
              <w:top w:val="single" w:sz="4" w:space="0" w:color="auto"/>
              <w:left w:val="single" w:sz="4" w:space="0" w:color="auto"/>
              <w:bottom w:val="single" w:sz="4" w:space="0" w:color="auto"/>
              <w:right w:val="single" w:sz="4" w:space="0" w:color="auto"/>
            </w:tcBorders>
            <w:hideMark/>
          </w:tcPr>
          <w:p w14:paraId="24D21D7F"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2BC25121" w14:textId="77777777" w:rsidR="005C0825" w:rsidRPr="003849F5" w:rsidRDefault="005C0825">
            <w:pPr>
              <w:pStyle w:val="Paragraph"/>
              <w:rPr>
                <w:noProof/>
                <w:szCs w:val="16"/>
                <w:lang w:val="fi-FI" w:eastAsia="fi-FI"/>
              </w:rPr>
            </w:pPr>
            <w:r w:rsidRPr="003849F5">
              <w:rPr>
                <w:noProof/>
                <w:szCs w:val="16"/>
                <w:lang w:val="fi-FI" w:eastAsia="fi-FI"/>
              </w:rPr>
              <w:t>Propyleenioksidin ja butyleenioksidin kopolymeeri, monododekyyliesteri,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6C28C88" w14:textId="77777777" w:rsidTr="005C0825">
              <w:trPr>
                <w:tblCellSpacing w:w="0" w:type="dxa"/>
              </w:trPr>
              <w:tc>
                <w:tcPr>
                  <w:tcW w:w="220" w:type="dxa"/>
                  <w:hideMark/>
                </w:tcPr>
                <w:p w14:paraId="58AF171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01668E2" w14:textId="77777777" w:rsidR="005C0825" w:rsidRPr="003849F5" w:rsidRDefault="005C0825">
                  <w:pPr>
                    <w:pStyle w:val="Paragraph"/>
                    <w:rPr>
                      <w:noProof/>
                      <w:lang w:val="fi-FI" w:eastAsia="fi-FI"/>
                    </w:rPr>
                  </w:pPr>
                  <w:r w:rsidRPr="003849F5">
                    <w:rPr>
                      <w:noProof/>
                      <w:lang w:val="fi-FI" w:eastAsia="fi-FI"/>
                    </w:rPr>
                    <w:t>vähintään 48, mutta enintään 52 painoprosenttia propyleenioksidia ja</w:t>
                  </w:r>
                </w:p>
              </w:tc>
            </w:tr>
            <w:tr w:rsidR="005C0825" w:rsidRPr="003849F5" w14:paraId="55A5A572" w14:textId="77777777" w:rsidTr="005C0825">
              <w:trPr>
                <w:tblCellSpacing w:w="0" w:type="dxa"/>
              </w:trPr>
              <w:tc>
                <w:tcPr>
                  <w:tcW w:w="220" w:type="dxa"/>
                  <w:hideMark/>
                </w:tcPr>
                <w:p w14:paraId="7095FC7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5046BBA" w14:textId="77777777" w:rsidR="005C0825" w:rsidRPr="003849F5" w:rsidRDefault="005C0825">
                  <w:pPr>
                    <w:pStyle w:val="Paragraph"/>
                    <w:rPr>
                      <w:noProof/>
                      <w:lang w:val="fi-FI" w:eastAsia="fi-FI"/>
                    </w:rPr>
                  </w:pPr>
                  <w:r w:rsidRPr="003849F5">
                    <w:rPr>
                      <w:noProof/>
                      <w:lang w:val="fi-FI" w:eastAsia="fi-FI"/>
                    </w:rPr>
                    <w:t>vähintään 48, mutta enintään 52 painoprosenttia butyleenioksidia</w:t>
                  </w:r>
                </w:p>
              </w:tc>
            </w:tr>
          </w:tbl>
          <w:p w14:paraId="4EC8EF5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D91B54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9E4C0E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7CA5DA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8F8C8D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77BD561" w14:textId="77777777" w:rsidR="005C0825" w:rsidRPr="003849F5" w:rsidRDefault="005C0825">
            <w:pPr>
              <w:pStyle w:val="Paragraph"/>
              <w:rPr>
                <w:noProof/>
                <w:szCs w:val="16"/>
                <w:lang w:val="fi-FI" w:eastAsia="fi-FI"/>
              </w:rPr>
            </w:pPr>
            <w:r w:rsidRPr="003849F5">
              <w:rPr>
                <w:noProof/>
                <w:szCs w:val="16"/>
                <w:lang w:val="fi-FI" w:eastAsia="fi-FI"/>
              </w:rPr>
              <w:t>0.2876</w:t>
            </w:r>
          </w:p>
        </w:tc>
        <w:tc>
          <w:tcPr>
            <w:tcW w:w="1133" w:type="dxa"/>
            <w:tcBorders>
              <w:top w:val="single" w:sz="4" w:space="0" w:color="auto"/>
              <w:left w:val="single" w:sz="4" w:space="0" w:color="auto"/>
              <w:bottom w:val="single" w:sz="4" w:space="0" w:color="auto"/>
              <w:right w:val="single" w:sz="4" w:space="0" w:color="auto"/>
            </w:tcBorders>
            <w:hideMark/>
          </w:tcPr>
          <w:p w14:paraId="04B59DA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3907 29 20</w:t>
            </w:r>
          </w:p>
        </w:tc>
        <w:tc>
          <w:tcPr>
            <w:tcW w:w="547" w:type="dxa"/>
            <w:tcBorders>
              <w:top w:val="single" w:sz="4" w:space="0" w:color="auto"/>
              <w:left w:val="single" w:sz="4" w:space="0" w:color="auto"/>
              <w:bottom w:val="single" w:sz="4" w:space="0" w:color="auto"/>
              <w:right w:val="single" w:sz="4" w:space="0" w:color="auto"/>
            </w:tcBorders>
            <w:hideMark/>
          </w:tcPr>
          <w:p w14:paraId="466D6748"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E2012AA" w14:textId="77777777" w:rsidR="005C0825" w:rsidRPr="003849F5" w:rsidRDefault="005C0825">
            <w:pPr>
              <w:pStyle w:val="Paragraph"/>
              <w:rPr>
                <w:noProof/>
                <w:szCs w:val="16"/>
                <w:lang w:val="fi-FI" w:eastAsia="fi-FI"/>
              </w:rPr>
            </w:pPr>
            <w:r w:rsidRPr="003849F5">
              <w:rPr>
                <w:noProof/>
                <w:szCs w:val="16"/>
                <w:lang w:val="fi-FI" w:eastAsia="fi-FI"/>
              </w:rPr>
              <w:t>Seos, jossa on vähintään 70 mutta enintään 80 painoprosenttia glyserolin ja 1,2-epoksipropaanin polymeeriä ja vähintään 20 mutta enintään 30 painoprosenttia dibutyylimaleaatin ja N-vinyyli-2-pyrrolidonin kopolymeeriä</w:t>
            </w:r>
          </w:p>
        </w:tc>
        <w:tc>
          <w:tcPr>
            <w:tcW w:w="911" w:type="dxa"/>
            <w:tcBorders>
              <w:top w:val="single" w:sz="4" w:space="0" w:color="auto"/>
              <w:left w:val="single" w:sz="4" w:space="0" w:color="auto"/>
              <w:bottom w:val="single" w:sz="4" w:space="0" w:color="auto"/>
              <w:right w:val="single" w:sz="4" w:space="0" w:color="auto"/>
            </w:tcBorders>
            <w:hideMark/>
          </w:tcPr>
          <w:p w14:paraId="5F78F7F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ECDDAC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A4FF86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3CC0CA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B3E39C6" w14:textId="77777777" w:rsidR="005C0825" w:rsidRPr="003849F5" w:rsidRDefault="005C0825">
            <w:pPr>
              <w:pStyle w:val="Paragraph"/>
              <w:rPr>
                <w:noProof/>
                <w:szCs w:val="16"/>
                <w:lang w:val="fi-FI" w:eastAsia="fi-FI"/>
              </w:rPr>
            </w:pPr>
            <w:r w:rsidRPr="003849F5">
              <w:rPr>
                <w:noProof/>
                <w:szCs w:val="16"/>
                <w:lang w:val="fi-FI" w:eastAsia="fi-FI"/>
              </w:rPr>
              <w:t>0.7532</w:t>
            </w:r>
          </w:p>
        </w:tc>
        <w:tc>
          <w:tcPr>
            <w:tcW w:w="1133" w:type="dxa"/>
            <w:tcBorders>
              <w:top w:val="single" w:sz="4" w:space="0" w:color="auto"/>
              <w:left w:val="single" w:sz="4" w:space="0" w:color="auto"/>
              <w:bottom w:val="single" w:sz="4" w:space="0" w:color="auto"/>
              <w:right w:val="single" w:sz="4" w:space="0" w:color="auto"/>
            </w:tcBorders>
            <w:hideMark/>
          </w:tcPr>
          <w:p w14:paraId="0D3B2DF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3907 29 20</w:t>
            </w:r>
          </w:p>
        </w:tc>
        <w:tc>
          <w:tcPr>
            <w:tcW w:w="547" w:type="dxa"/>
            <w:tcBorders>
              <w:top w:val="single" w:sz="4" w:space="0" w:color="auto"/>
              <w:left w:val="single" w:sz="4" w:space="0" w:color="auto"/>
              <w:bottom w:val="single" w:sz="4" w:space="0" w:color="auto"/>
              <w:right w:val="single" w:sz="4" w:space="0" w:color="auto"/>
            </w:tcBorders>
            <w:hideMark/>
          </w:tcPr>
          <w:p w14:paraId="325EDF5B"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7CAB673E" w14:textId="77777777" w:rsidR="005C0825" w:rsidRPr="003849F5" w:rsidRDefault="005C0825">
            <w:pPr>
              <w:pStyle w:val="Paragraph"/>
              <w:rPr>
                <w:noProof/>
                <w:szCs w:val="16"/>
                <w:lang w:val="fi-FI" w:eastAsia="fi-FI"/>
              </w:rPr>
            </w:pPr>
            <w:r w:rsidRPr="003849F5">
              <w:rPr>
                <w:noProof/>
                <w:szCs w:val="16"/>
                <w:lang w:val="fi-FI" w:eastAsia="fi-FI"/>
              </w:rPr>
              <w:t>Sekoitus,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6F43841" w14:textId="77777777" w:rsidTr="005C0825">
              <w:trPr>
                <w:tblCellSpacing w:w="0" w:type="dxa"/>
              </w:trPr>
              <w:tc>
                <w:tcPr>
                  <w:tcW w:w="220" w:type="dxa"/>
                  <w:hideMark/>
                </w:tcPr>
                <w:p w14:paraId="56A4B6C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804B083" w14:textId="77777777" w:rsidR="005C0825" w:rsidRPr="003849F5" w:rsidRDefault="005C0825">
                  <w:pPr>
                    <w:pStyle w:val="Paragraph"/>
                    <w:rPr>
                      <w:noProof/>
                      <w:lang w:val="fi-FI" w:eastAsia="fi-FI"/>
                    </w:rPr>
                  </w:pPr>
                  <w:r w:rsidRPr="003849F5">
                    <w:rPr>
                      <w:noProof/>
                      <w:lang w:val="fi-FI" w:eastAsia="fi-FI"/>
                    </w:rPr>
                    <w:t>vähintään 5 mutta enintään 15 painoprosenttia glyserolin, propyleenioksidin ja eteenioksidin kopolymeeria (CAS RN 9082-00-2), ja</w:t>
                  </w:r>
                </w:p>
              </w:tc>
            </w:tr>
            <w:tr w:rsidR="005C0825" w:rsidRPr="003849F5" w14:paraId="43F14A42" w14:textId="77777777" w:rsidTr="005C0825">
              <w:trPr>
                <w:tblCellSpacing w:w="0" w:type="dxa"/>
              </w:trPr>
              <w:tc>
                <w:tcPr>
                  <w:tcW w:w="220" w:type="dxa"/>
                  <w:hideMark/>
                </w:tcPr>
                <w:p w14:paraId="521EE4F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64298EC" w14:textId="77777777" w:rsidR="005C0825" w:rsidRPr="003849F5" w:rsidRDefault="005C0825">
                  <w:pPr>
                    <w:pStyle w:val="Paragraph"/>
                    <w:rPr>
                      <w:noProof/>
                      <w:lang w:val="fi-FI" w:eastAsia="fi-FI"/>
                    </w:rPr>
                  </w:pPr>
                  <w:r w:rsidRPr="003849F5">
                    <w:rPr>
                      <w:noProof/>
                      <w:lang w:val="fi-FI" w:eastAsia="fi-FI"/>
                    </w:rPr>
                    <w:t>vähintään 85 mutta enintään 95 painoprosenttia sakkaroosin, propyleenioksidin ja eteenioksidin kopolymeeria (CAS RN 26301-10-0)</w:t>
                  </w:r>
                </w:p>
              </w:tc>
            </w:tr>
          </w:tbl>
          <w:p w14:paraId="1ABAAC7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677B0B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8C43C7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B5194F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ACBB0B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60F90AF" w14:textId="77777777" w:rsidR="005C0825" w:rsidRPr="003849F5" w:rsidRDefault="005C0825">
            <w:pPr>
              <w:pStyle w:val="Paragraph"/>
              <w:rPr>
                <w:noProof/>
                <w:szCs w:val="16"/>
                <w:lang w:val="fi-FI" w:eastAsia="fi-FI"/>
              </w:rPr>
            </w:pPr>
            <w:r w:rsidRPr="003849F5">
              <w:rPr>
                <w:noProof/>
                <w:szCs w:val="16"/>
                <w:lang w:val="fi-FI" w:eastAsia="fi-FI"/>
              </w:rPr>
              <w:t>0.4013</w:t>
            </w:r>
          </w:p>
        </w:tc>
        <w:tc>
          <w:tcPr>
            <w:tcW w:w="1133" w:type="dxa"/>
            <w:tcBorders>
              <w:top w:val="single" w:sz="4" w:space="0" w:color="auto"/>
              <w:left w:val="single" w:sz="4" w:space="0" w:color="auto"/>
              <w:bottom w:val="single" w:sz="4" w:space="0" w:color="auto"/>
              <w:right w:val="single" w:sz="4" w:space="0" w:color="auto"/>
            </w:tcBorders>
            <w:hideMark/>
          </w:tcPr>
          <w:p w14:paraId="3E2E4DC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3907 29 20</w:t>
            </w:r>
          </w:p>
        </w:tc>
        <w:tc>
          <w:tcPr>
            <w:tcW w:w="547" w:type="dxa"/>
            <w:tcBorders>
              <w:top w:val="single" w:sz="4" w:space="0" w:color="auto"/>
              <w:left w:val="single" w:sz="4" w:space="0" w:color="auto"/>
              <w:bottom w:val="single" w:sz="4" w:space="0" w:color="auto"/>
              <w:right w:val="single" w:sz="4" w:space="0" w:color="auto"/>
            </w:tcBorders>
            <w:hideMark/>
          </w:tcPr>
          <w:p w14:paraId="1169F08F"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83E52B3" w14:textId="77777777" w:rsidR="005C0825" w:rsidRPr="003849F5" w:rsidRDefault="005C0825">
            <w:pPr>
              <w:pStyle w:val="Paragraph"/>
              <w:rPr>
                <w:noProof/>
                <w:szCs w:val="16"/>
                <w:lang w:val="fi-FI" w:eastAsia="fi-FI"/>
              </w:rPr>
            </w:pPr>
            <w:r w:rsidRPr="003849F5">
              <w:rPr>
                <w:noProof/>
                <w:szCs w:val="16"/>
                <w:lang w:val="fi-FI" w:eastAsia="fi-FI"/>
              </w:rPr>
              <w:t>Tetrahydrofuraanin ja tetrahydro-3-metyylifuraanin kopolymeeri, jonka lukukeskimääräinen molekyylipaino (Mn) on vähintään 900 mutta enintään 3 600</w:t>
            </w:r>
          </w:p>
        </w:tc>
        <w:tc>
          <w:tcPr>
            <w:tcW w:w="911" w:type="dxa"/>
            <w:tcBorders>
              <w:top w:val="single" w:sz="4" w:space="0" w:color="auto"/>
              <w:left w:val="single" w:sz="4" w:space="0" w:color="auto"/>
              <w:bottom w:val="single" w:sz="4" w:space="0" w:color="auto"/>
              <w:right w:val="single" w:sz="4" w:space="0" w:color="auto"/>
            </w:tcBorders>
            <w:hideMark/>
          </w:tcPr>
          <w:p w14:paraId="79F7721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4DFFC9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FEA4E5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4FB316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346A81C" w14:textId="77777777" w:rsidR="005C0825" w:rsidRPr="003849F5" w:rsidRDefault="005C0825">
            <w:pPr>
              <w:pStyle w:val="Paragraph"/>
              <w:rPr>
                <w:noProof/>
                <w:szCs w:val="16"/>
                <w:lang w:val="fi-FI" w:eastAsia="fi-FI"/>
              </w:rPr>
            </w:pPr>
            <w:r w:rsidRPr="003849F5">
              <w:rPr>
                <w:noProof/>
                <w:szCs w:val="16"/>
                <w:lang w:val="fi-FI" w:eastAsia="fi-FI"/>
              </w:rPr>
              <w:t>0.6351</w:t>
            </w:r>
          </w:p>
        </w:tc>
        <w:tc>
          <w:tcPr>
            <w:tcW w:w="1133" w:type="dxa"/>
            <w:tcBorders>
              <w:top w:val="single" w:sz="4" w:space="0" w:color="auto"/>
              <w:left w:val="single" w:sz="4" w:space="0" w:color="auto"/>
              <w:bottom w:val="single" w:sz="4" w:space="0" w:color="auto"/>
              <w:right w:val="single" w:sz="4" w:space="0" w:color="auto"/>
            </w:tcBorders>
            <w:hideMark/>
          </w:tcPr>
          <w:p w14:paraId="18ABEEE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3907 29 20</w:t>
            </w:r>
          </w:p>
        </w:tc>
        <w:tc>
          <w:tcPr>
            <w:tcW w:w="547" w:type="dxa"/>
            <w:tcBorders>
              <w:top w:val="single" w:sz="4" w:space="0" w:color="auto"/>
              <w:left w:val="single" w:sz="4" w:space="0" w:color="auto"/>
              <w:bottom w:val="single" w:sz="4" w:space="0" w:color="auto"/>
              <w:right w:val="single" w:sz="4" w:space="0" w:color="auto"/>
            </w:tcBorders>
            <w:hideMark/>
          </w:tcPr>
          <w:p w14:paraId="16F9A8C8"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02CCBA5B" w14:textId="77777777" w:rsidR="005C0825" w:rsidRPr="003849F5" w:rsidRDefault="005C0825">
            <w:pPr>
              <w:pStyle w:val="Paragraph"/>
              <w:rPr>
                <w:noProof/>
                <w:szCs w:val="16"/>
                <w:lang w:val="fi-FI" w:eastAsia="fi-FI"/>
              </w:rPr>
            </w:pPr>
            <w:r w:rsidRPr="003849F5">
              <w:rPr>
                <w:noProof/>
                <w:szCs w:val="16"/>
                <w:lang w:val="fi-FI" w:eastAsia="fi-FI"/>
              </w:rPr>
              <w:t>Poly(p-fenyleenioksidi) jauheena,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2AB6817" w14:textId="77777777" w:rsidTr="005C0825">
              <w:trPr>
                <w:tblCellSpacing w:w="0" w:type="dxa"/>
              </w:trPr>
              <w:tc>
                <w:tcPr>
                  <w:tcW w:w="220" w:type="dxa"/>
                  <w:hideMark/>
                </w:tcPr>
                <w:p w14:paraId="0315E34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9BD6A7E" w14:textId="77777777" w:rsidR="005C0825" w:rsidRPr="003849F5" w:rsidRDefault="005C0825">
                  <w:pPr>
                    <w:pStyle w:val="Paragraph"/>
                    <w:rPr>
                      <w:noProof/>
                      <w:lang w:val="fi-FI" w:eastAsia="fi-FI"/>
                    </w:rPr>
                  </w:pPr>
                  <w:r w:rsidRPr="003849F5">
                    <w:rPr>
                      <w:noProof/>
                      <w:lang w:val="fi-FI" w:eastAsia="fi-FI"/>
                    </w:rPr>
                    <w:t>lasittumislämpötila on 210 °C</w:t>
                  </w:r>
                </w:p>
              </w:tc>
            </w:tr>
            <w:tr w:rsidR="005C0825" w:rsidRPr="003849F5" w14:paraId="2DC2756C" w14:textId="77777777" w:rsidTr="005C0825">
              <w:trPr>
                <w:tblCellSpacing w:w="0" w:type="dxa"/>
              </w:trPr>
              <w:tc>
                <w:tcPr>
                  <w:tcW w:w="220" w:type="dxa"/>
                  <w:hideMark/>
                </w:tcPr>
                <w:p w14:paraId="34C52A8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AFD2D60" w14:textId="77777777" w:rsidR="005C0825" w:rsidRPr="003849F5" w:rsidRDefault="005C0825">
                  <w:pPr>
                    <w:pStyle w:val="Paragraph"/>
                    <w:rPr>
                      <w:noProof/>
                      <w:lang w:val="fi-FI" w:eastAsia="fi-FI"/>
                    </w:rPr>
                  </w:pPr>
                  <w:r w:rsidRPr="003849F5">
                    <w:rPr>
                      <w:noProof/>
                      <w:lang w:val="fi-FI" w:eastAsia="fi-FI"/>
                    </w:rPr>
                    <w:t>painokeskimääräinen molekyylipaino (Mw) vähintään 35 000 mutta enintään 80 000 ja</w:t>
                  </w:r>
                </w:p>
              </w:tc>
            </w:tr>
            <w:tr w:rsidR="005C0825" w:rsidRPr="003849F5" w14:paraId="2C4B18C9" w14:textId="77777777" w:rsidTr="005C0825">
              <w:trPr>
                <w:tblCellSpacing w:w="0" w:type="dxa"/>
              </w:trPr>
              <w:tc>
                <w:tcPr>
                  <w:tcW w:w="220" w:type="dxa"/>
                  <w:hideMark/>
                </w:tcPr>
                <w:p w14:paraId="181F76E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A20EDAF" w14:textId="77777777" w:rsidR="005C0825" w:rsidRPr="003849F5" w:rsidRDefault="005C0825">
                  <w:pPr>
                    <w:pStyle w:val="Paragraph"/>
                    <w:rPr>
                      <w:noProof/>
                      <w:lang w:val="fi-FI" w:eastAsia="fi-FI"/>
                    </w:rPr>
                  </w:pPr>
                  <w:r w:rsidRPr="003849F5">
                    <w:rPr>
                      <w:noProof/>
                      <w:lang w:val="fi-FI" w:eastAsia="fi-FI"/>
                    </w:rPr>
                    <w:t>ominaisviskositeetti vähintään 0,2 mutta enintään 0,6 dl/g</w:t>
                  </w:r>
                </w:p>
              </w:tc>
            </w:tr>
          </w:tbl>
          <w:p w14:paraId="5802921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5AA4EB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19BD48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235CCB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8C9B99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3A2AA11" w14:textId="77777777" w:rsidR="005C0825" w:rsidRPr="003849F5" w:rsidRDefault="005C0825">
            <w:pPr>
              <w:pStyle w:val="Paragraph"/>
              <w:rPr>
                <w:noProof/>
                <w:szCs w:val="16"/>
                <w:lang w:val="fi-FI" w:eastAsia="fi-FI"/>
              </w:rPr>
            </w:pPr>
            <w:r w:rsidRPr="003849F5">
              <w:rPr>
                <w:noProof/>
                <w:szCs w:val="16"/>
                <w:lang w:val="fi-FI" w:eastAsia="fi-FI"/>
              </w:rPr>
              <w:t>0.7308</w:t>
            </w:r>
          </w:p>
        </w:tc>
        <w:tc>
          <w:tcPr>
            <w:tcW w:w="1133" w:type="dxa"/>
            <w:tcBorders>
              <w:top w:val="single" w:sz="4" w:space="0" w:color="auto"/>
              <w:left w:val="single" w:sz="4" w:space="0" w:color="auto"/>
              <w:bottom w:val="single" w:sz="4" w:space="0" w:color="auto"/>
              <w:right w:val="single" w:sz="4" w:space="0" w:color="auto"/>
            </w:tcBorders>
            <w:hideMark/>
          </w:tcPr>
          <w:p w14:paraId="1262EE6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3907 29 20</w:t>
            </w:r>
          </w:p>
        </w:tc>
        <w:tc>
          <w:tcPr>
            <w:tcW w:w="547" w:type="dxa"/>
            <w:tcBorders>
              <w:top w:val="single" w:sz="4" w:space="0" w:color="auto"/>
              <w:left w:val="single" w:sz="4" w:space="0" w:color="auto"/>
              <w:bottom w:val="single" w:sz="4" w:space="0" w:color="auto"/>
              <w:right w:val="single" w:sz="4" w:space="0" w:color="auto"/>
            </w:tcBorders>
            <w:hideMark/>
          </w:tcPr>
          <w:p w14:paraId="78607693"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27B1D619" w14:textId="77777777" w:rsidR="005C0825" w:rsidRPr="003849F5" w:rsidRDefault="005C0825">
            <w:pPr>
              <w:pStyle w:val="Paragraph"/>
              <w:rPr>
                <w:noProof/>
                <w:szCs w:val="16"/>
                <w:lang w:val="fi-FI" w:eastAsia="fi-FI"/>
              </w:rPr>
            </w:pPr>
            <w:r w:rsidRPr="003849F5">
              <w:rPr>
                <w:noProof/>
                <w:szCs w:val="16"/>
                <w:lang w:val="fi-FI" w:eastAsia="fi-FI"/>
              </w:rPr>
              <w:t>Polypropyleeniglysolimonobutyylieetteri (CAS RN 9003-13-8), jonka emäksisyys on enintään 1 ppm natriumia</w:t>
            </w:r>
          </w:p>
        </w:tc>
        <w:tc>
          <w:tcPr>
            <w:tcW w:w="911" w:type="dxa"/>
            <w:tcBorders>
              <w:top w:val="single" w:sz="4" w:space="0" w:color="auto"/>
              <w:left w:val="single" w:sz="4" w:space="0" w:color="auto"/>
              <w:bottom w:val="single" w:sz="4" w:space="0" w:color="auto"/>
              <w:right w:val="single" w:sz="4" w:space="0" w:color="auto"/>
            </w:tcBorders>
            <w:hideMark/>
          </w:tcPr>
          <w:p w14:paraId="6C6F37C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1BAA33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013F5C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E7D12A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DE22AB9" w14:textId="77777777" w:rsidR="005C0825" w:rsidRPr="003849F5" w:rsidRDefault="005C0825">
            <w:pPr>
              <w:pStyle w:val="Paragraph"/>
              <w:rPr>
                <w:noProof/>
                <w:szCs w:val="16"/>
                <w:lang w:val="fi-FI" w:eastAsia="fi-FI"/>
              </w:rPr>
            </w:pPr>
            <w:r w:rsidRPr="003849F5">
              <w:rPr>
                <w:noProof/>
                <w:szCs w:val="16"/>
                <w:lang w:val="fi-FI" w:eastAsia="fi-FI"/>
              </w:rPr>
              <w:t>0.3271</w:t>
            </w:r>
          </w:p>
        </w:tc>
        <w:tc>
          <w:tcPr>
            <w:tcW w:w="1133" w:type="dxa"/>
            <w:tcBorders>
              <w:top w:val="single" w:sz="4" w:space="0" w:color="auto"/>
              <w:left w:val="single" w:sz="4" w:space="0" w:color="auto"/>
              <w:bottom w:val="single" w:sz="4" w:space="0" w:color="auto"/>
              <w:right w:val="single" w:sz="4" w:space="0" w:color="auto"/>
            </w:tcBorders>
            <w:hideMark/>
          </w:tcPr>
          <w:p w14:paraId="688DFCF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3907 29 99</w:t>
            </w:r>
          </w:p>
        </w:tc>
        <w:tc>
          <w:tcPr>
            <w:tcW w:w="547" w:type="dxa"/>
            <w:tcBorders>
              <w:top w:val="single" w:sz="4" w:space="0" w:color="auto"/>
              <w:left w:val="single" w:sz="4" w:space="0" w:color="auto"/>
              <w:bottom w:val="single" w:sz="4" w:space="0" w:color="auto"/>
              <w:right w:val="single" w:sz="4" w:space="0" w:color="auto"/>
            </w:tcBorders>
            <w:hideMark/>
          </w:tcPr>
          <w:p w14:paraId="2A2F1A1A"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6C092704" w14:textId="77777777" w:rsidR="005C0825" w:rsidRPr="003849F5" w:rsidRDefault="005C0825">
            <w:pPr>
              <w:pStyle w:val="Paragraph"/>
              <w:rPr>
                <w:noProof/>
                <w:szCs w:val="16"/>
                <w:lang w:val="fi-FI" w:eastAsia="fi-FI"/>
              </w:rPr>
            </w:pPr>
            <w:r w:rsidRPr="003849F5">
              <w:rPr>
                <w:noProof/>
                <w:szCs w:val="16"/>
                <w:lang w:val="fi-FI" w:eastAsia="fi-FI"/>
              </w:rPr>
              <w:t>Poly(oksipropeeni), jolla on alkoksisilyylipääteryhmiä</w:t>
            </w:r>
          </w:p>
        </w:tc>
        <w:tc>
          <w:tcPr>
            <w:tcW w:w="911" w:type="dxa"/>
            <w:tcBorders>
              <w:top w:val="single" w:sz="4" w:space="0" w:color="auto"/>
              <w:left w:val="single" w:sz="4" w:space="0" w:color="auto"/>
              <w:bottom w:val="single" w:sz="4" w:space="0" w:color="auto"/>
              <w:right w:val="single" w:sz="4" w:space="0" w:color="auto"/>
            </w:tcBorders>
            <w:hideMark/>
          </w:tcPr>
          <w:p w14:paraId="362AC0E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137793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8332E1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D1A71C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F40B39B" w14:textId="77777777" w:rsidR="005C0825" w:rsidRPr="003849F5" w:rsidRDefault="005C0825">
            <w:pPr>
              <w:pStyle w:val="Paragraph"/>
              <w:rPr>
                <w:noProof/>
                <w:szCs w:val="16"/>
                <w:lang w:val="fi-FI" w:eastAsia="fi-FI"/>
              </w:rPr>
            </w:pPr>
            <w:r w:rsidRPr="003849F5">
              <w:rPr>
                <w:noProof/>
                <w:szCs w:val="16"/>
                <w:lang w:val="fi-FI" w:eastAsia="fi-FI"/>
              </w:rPr>
              <w:t>0.7478</w:t>
            </w:r>
          </w:p>
        </w:tc>
        <w:tc>
          <w:tcPr>
            <w:tcW w:w="1133" w:type="dxa"/>
            <w:tcBorders>
              <w:top w:val="single" w:sz="4" w:space="0" w:color="auto"/>
              <w:left w:val="single" w:sz="4" w:space="0" w:color="auto"/>
              <w:bottom w:val="single" w:sz="4" w:space="0" w:color="auto"/>
              <w:right w:val="single" w:sz="4" w:space="0" w:color="auto"/>
            </w:tcBorders>
            <w:hideMark/>
          </w:tcPr>
          <w:p w14:paraId="20372A9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3907 29 99</w:t>
            </w:r>
          </w:p>
        </w:tc>
        <w:tc>
          <w:tcPr>
            <w:tcW w:w="547" w:type="dxa"/>
            <w:tcBorders>
              <w:top w:val="single" w:sz="4" w:space="0" w:color="auto"/>
              <w:left w:val="single" w:sz="4" w:space="0" w:color="auto"/>
              <w:bottom w:val="single" w:sz="4" w:space="0" w:color="auto"/>
              <w:right w:val="single" w:sz="4" w:space="0" w:color="auto"/>
            </w:tcBorders>
            <w:hideMark/>
          </w:tcPr>
          <w:p w14:paraId="7F6977E8"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C2A010F" w14:textId="77777777" w:rsidR="005C0825" w:rsidRPr="003849F5" w:rsidRDefault="005C0825">
            <w:pPr>
              <w:pStyle w:val="Paragraph"/>
              <w:rPr>
                <w:noProof/>
                <w:szCs w:val="16"/>
                <w:lang w:val="fi-FI" w:eastAsia="fi-FI"/>
              </w:rPr>
            </w:pPr>
            <w:r w:rsidRPr="003849F5">
              <w:rPr>
                <w:noProof/>
                <w:szCs w:val="16"/>
                <w:lang w:val="fi-FI" w:eastAsia="fi-FI"/>
              </w:rPr>
              <w:t>2,3-Bis(metyylipolyoksieteenioksi)-1-[(3-maleiini-imidi-1-oksopropyyli)amino]propyylioksipropaani (CAS RN 697278-30-1) jonka lukukeskimääräinen molekyylipaino (Mn) on vähintään 20 kDa, myös jos se on modifioitu kemiallisella ryhmällä (chemical entity), joka mahdollistaa polyeteeniglykolin ja proteiinin tai peptidin välisen sidoksen</w:t>
            </w:r>
          </w:p>
        </w:tc>
        <w:tc>
          <w:tcPr>
            <w:tcW w:w="911" w:type="dxa"/>
            <w:tcBorders>
              <w:top w:val="single" w:sz="4" w:space="0" w:color="auto"/>
              <w:left w:val="single" w:sz="4" w:space="0" w:color="auto"/>
              <w:bottom w:val="single" w:sz="4" w:space="0" w:color="auto"/>
              <w:right w:val="single" w:sz="4" w:space="0" w:color="auto"/>
            </w:tcBorders>
            <w:hideMark/>
          </w:tcPr>
          <w:p w14:paraId="4277670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9B760E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B0EAD4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465C2F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A8AE7B6" w14:textId="77777777" w:rsidR="005C0825" w:rsidRPr="003849F5" w:rsidRDefault="005C0825">
            <w:pPr>
              <w:pStyle w:val="Paragraph"/>
              <w:rPr>
                <w:noProof/>
                <w:szCs w:val="16"/>
                <w:lang w:val="fi-FI" w:eastAsia="fi-FI"/>
              </w:rPr>
            </w:pPr>
            <w:r w:rsidRPr="003849F5">
              <w:rPr>
                <w:noProof/>
                <w:szCs w:val="16"/>
                <w:lang w:val="fi-FI" w:eastAsia="fi-FI"/>
              </w:rPr>
              <w:t>0.2920</w:t>
            </w:r>
          </w:p>
        </w:tc>
        <w:tc>
          <w:tcPr>
            <w:tcW w:w="1133" w:type="dxa"/>
            <w:tcBorders>
              <w:top w:val="single" w:sz="4" w:space="0" w:color="auto"/>
              <w:left w:val="single" w:sz="4" w:space="0" w:color="auto"/>
              <w:bottom w:val="single" w:sz="4" w:space="0" w:color="auto"/>
              <w:right w:val="single" w:sz="4" w:space="0" w:color="auto"/>
            </w:tcBorders>
            <w:hideMark/>
          </w:tcPr>
          <w:p w14:paraId="0DE7E87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3907 29 99</w:t>
            </w:r>
          </w:p>
        </w:tc>
        <w:tc>
          <w:tcPr>
            <w:tcW w:w="547" w:type="dxa"/>
            <w:tcBorders>
              <w:top w:val="single" w:sz="4" w:space="0" w:color="auto"/>
              <w:left w:val="single" w:sz="4" w:space="0" w:color="auto"/>
              <w:bottom w:val="single" w:sz="4" w:space="0" w:color="auto"/>
              <w:right w:val="single" w:sz="4" w:space="0" w:color="auto"/>
            </w:tcBorders>
            <w:hideMark/>
          </w:tcPr>
          <w:p w14:paraId="14CEE62B"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060C288" w14:textId="77777777" w:rsidR="005C0825" w:rsidRPr="003849F5" w:rsidRDefault="005C0825">
            <w:pPr>
              <w:pStyle w:val="Paragraph"/>
              <w:rPr>
                <w:noProof/>
                <w:szCs w:val="16"/>
                <w:lang w:val="fi-FI" w:eastAsia="fi-FI"/>
              </w:rPr>
            </w:pPr>
            <w:r w:rsidRPr="003849F5">
              <w:rPr>
                <w:noProof/>
                <w:szCs w:val="16"/>
                <w:lang w:val="fi-FI" w:eastAsia="fi-FI"/>
              </w:rPr>
              <w:t>1-Kloori-2,3-epoksipropaanin (epikloorihydriinin) homopolymeeri</w:t>
            </w:r>
          </w:p>
        </w:tc>
        <w:tc>
          <w:tcPr>
            <w:tcW w:w="911" w:type="dxa"/>
            <w:tcBorders>
              <w:top w:val="single" w:sz="4" w:space="0" w:color="auto"/>
              <w:left w:val="single" w:sz="4" w:space="0" w:color="auto"/>
              <w:bottom w:val="single" w:sz="4" w:space="0" w:color="auto"/>
              <w:right w:val="single" w:sz="4" w:space="0" w:color="auto"/>
            </w:tcBorders>
            <w:hideMark/>
          </w:tcPr>
          <w:p w14:paraId="7B13BD1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F4AD5F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4FFCCE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EFE293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EF65FC4" w14:textId="77777777" w:rsidR="005C0825" w:rsidRPr="003849F5" w:rsidRDefault="005C0825">
            <w:pPr>
              <w:pStyle w:val="Paragraph"/>
              <w:rPr>
                <w:noProof/>
                <w:szCs w:val="16"/>
                <w:lang w:val="fi-FI" w:eastAsia="fi-FI"/>
              </w:rPr>
            </w:pPr>
            <w:r w:rsidRPr="003849F5">
              <w:rPr>
                <w:noProof/>
                <w:szCs w:val="16"/>
                <w:lang w:val="fi-FI" w:eastAsia="fi-FI"/>
              </w:rPr>
              <w:t>0.7484</w:t>
            </w:r>
          </w:p>
        </w:tc>
        <w:tc>
          <w:tcPr>
            <w:tcW w:w="1133" w:type="dxa"/>
            <w:tcBorders>
              <w:top w:val="single" w:sz="4" w:space="0" w:color="auto"/>
              <w:left w:val="single" w:sz="4" w:space="0" w:color="auto"/>
              <w:bottom w:val="single" w:sz="4" w:space="0" w:color="auto"/>
              <w:right w:val="single" w:sz="4" w:space="0" w:color="auto"/>
            </w:tcBorders>
            <w:hideMark/>
          </w:tcPr>
          <w:p w14:paraId="2CC4C5B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3907 29 99</w:t>
            </w:r>
          </w:p>
        </w:tc>
        <w:tc>
          <w:tcPr>
            <w:tcW w:w="547" w:type="dxa"/>
            <w:tcBorders>
              <w:top w:val="single" w:sz="4" w:space="0" w:color="auto"/>
              <w:left w:val="single" w:sz="4" w:space="0" w:color="auto"/>
              <w:bottom w:val="single" w:sz="4" w:space="0" w:color="auto"/>
              <w:right w:val="single" w:sz="4" w:space="0" w:color="auto"/>
            </w:tcBorders>
            <w:hideMark/>
          </w:tcPr>
          <w:p w14:paraId="13E192FD"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4FD0AC68" w14:textId="77777777" w:rsidR="005C0825" w:rsidRPr="003849F5" w:rsidRDefault="005C0825">
            <w:pPr>
              <w:pStyle w:val="Paragraph"/>
              <w:rPr>
                <w:noProof/>
                <w:szCs w:val="16"/>
                <w:lang w:val="fi-FI" w:eastAsia="fi-FI"/>
              </w:rPr>
            </w:pPr>
            <w:r w:rsidRPr="003849F5">
              <w:rPr>
                <w:noProof/>
                <w:szCs w:val="16"/>
                <w:lang w:val="fi-FI" w:eastAsia="fi-FI"/>
              </w:rPr>
              <w:t>N-(metoksipoly(eteeniglysoli)-N-(1-asetyyli-(2-metoksipoly(eteeniglysoli))-glysiini (CAS RN 600169-00-4), polyeteeniglysolin lukukeskimääräinen molekyylipaino (Mn) 40 kDa</w:t>
            </w:r>
          </w:p>
        </w:tc>
        <w:tc>
          <w:tcPr>
            <w:tcW w:w="911" w:type="dxa"/>
            <w:tcBorders>
              <w:top w:val="single" w:sz="4" w:space="0" w:color="auto"/>
              <w:left w:val="single" w:sz="4" w:space="0" w:color="auto"/>
              <w:bottom w:val="single" w:sz="4" w:space="0" w:color="auto"/>
              <w:right w:val="single" w:sz="4" w:space="0" w:color="auto"/>
            </w:tcBorders>
            <w:hideMark/>
          </w:tcPr>
          <w:p w14:paraId="1372E9F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A86C74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F97D61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1F5E1C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7812263" w14:textId="77777777" w:rsidR="005C0825" w:rsidRPr="003849F5" w:rsidRDefault="005C0825">
            <w:pPr>
              <w:pStyle w:val="Paragraph"/>
              <w:rPr>
                <w:noProof/>
                <w:szCs w:val="16"/>
                <w:lang w:val="fi-FI" w:eastAsia="fi-FI"/>
              </w:rPr>
            </w:pPr>
            <w:r w:rsidRPr="003849F5">
              <w:rPr>
                <w:noProof/>
                <w:szCs w:val="16"/>
                <w:lang w:val="fi-FI" w:eastAsia="fi-FI"/>
              </w:rPr>
              <w:t>0.3269</w:t>
            </w:r>
          </w:p>
        </w:tc>
        <w:tc>
          <w:tcPr>
            <w:tcW w:w="1133" w:type="dxa"/>
            <w:tcBorders>
              <w:top w:val="single" w:sz="4" w:space="0" w:color="auto"/>
              <w:left w:val="single" w:sz="4" w:space="0" w:color="auto"/>
              <w:bottom w:val="single" w:sz="4" w:space="0" w:color="auto"/>
              <w:right w:val="single" w:sz="4" w:space="0" w:color="auto"/>
            </w:tcBorders>
            <w:hideMark/>
          </w:tcPr>
          <w:p w14:paraId="10111B4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3907 29 99</w:t>
            </w:r>
          </w:p>
        </w:tc>
        <w:tc>
          <w:tcPr>
            <w:tcW w:w="547" w:type="dxa"/>
            <w:tcBorders>
              <w:top w:val="single" w:sz="4" w:space="0" w:color="auto"/>
              <w:left w:val="single" w:sz="4" w:space="0" w:color="auto"/>
              <w:bottom w:val="single" w:sz="4" w:space="0" w:color="auto"/>
              <w:right w:val="single" w:sz="4" w:space="0" w:color="auto"/>
            </w:tcBorders>
            <w:hideMark/>
          </w:tcPr>
          <w:p w14:paraId="7B4FB75F"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3C3AB624" w14:textId="77777777" w:rsidR="005C0825" w:rsidRPr="003849F5" w:rsidRDefault="005C0825">
            <w:pPr>
              <w:pStyle w:val="Paragraph"/>
              <w:rPr>
                <w:noProof/>
                <w:szCs w:val="16"/>
                <w:lang w:val="fi-FI" w:eastAsia="fi-FI"/>
              </w:rPr>
            </w:pPr>
            <w:r w:rsidRPr="003849F5">
              <w:rPr>
                <w:noProof/>
                <w:szCs w:val="16"/>
                <w:lang w:val="fi-FI" w:eastAsia="fi-FI"/>
              </w:rPr>
              <w:t>Etyleenioksidin ja propyleenioksidin kopolymeeri, jolla on aminopropyyli- ja metoksipääteryhmiä</w:t>
            </w:r>
          </w:p>
        </w:tc>
        <w:tc>
          <w:tcPr>
            <w:tcW w:w="911" w:type="dxa"/>
            <w:tcBorders>
              <w:top w:val="single" w:sz="4" w:space="0" w:color="auto"/>
              <w:left w:val="single" w:sz="4" w:space="0" w:color="auto"/>
              <w:bottom w:val="single" w:sz="4" w:space="0" w:color="auto"/>
              <w:right w:val="single" w:sz="4" w:space="0" w:color="auto"/>
            </w:tcBorders>
            <w:hideMark/>
          </w:tcPr>
          <w:p w14:paraId="336A5C0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58F69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9F909B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890218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0E29F20" w14:textId="77777777" w:rsidR="005C0825" w:rsidRPr="003849F5" w:rsidRDefault="005C0825">
            <w:pPr>
              <w:pStyle w:val="Paragraph"/>
              <w:rPr>
                <w:noProof/>
                <w:szCs w:val="16"/>
                <w:lang w:val="fi-FI" w:eastAsia="fi-FI"/>
              </w:rPr>
            </w:pPr>
            <w:r w:rsidRPr="003849F5">
              <w:rPr>
                <w:noProof/>
                <w:szCs w:val="16"/>
                <w:lang w:val="fi-FI" w:eastAsia="fi-FI"/>
              </w:rPr>
              <w:t>0.4536</w:t>
            </w:r>
          </w:p>
        </w:tc>
        <w:tc>
          <w:tcPr>
            <w:tcW w:w="1133" w:type="dxa"/>
            <w:tcBorders>
              <w:top w:val="single" w:sz="4" w:space="0" w:color="auto"/>
              <w:left w:val="single" w:sz="4" w:space="0" w:color="auto"/>
              <w:bottom w:val="single" w:sz="4" w:space="0" w:color="auto"/>
              <w:right w:val="single" w:sz="4" w:space="0" w:color="auto"/>
            </w:tcBorders>
            <w:hideMark/>
          </w:tcPr>
          <w:p w14:paraId="00FF6BB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3907 29 99</w:t>
            </w:r>
          </w:p>
        </w:tc>
        <w:tc>
          <w:tcPr>
            <w:tcW w:w="547" w:type="dxa"/>
            <w:tcBorders>
              <w:top w:val="single" w:sz="4" w:space="0" w:color="auto"/>
              <w:left w:val="single" w:sz="4" w:space="0" w:color="auto"/>
              <w:bottom w:val="single" w:sz="4" w:space="0" w:color="auto"/>
              <w:right w:val="single" w:sz="4" w:space="0" w:color="auto"/>
            </w:tcBorders>
            <w:hideMark/>
          </w:tcPr>
          <w:p w14:paraId="61D30957"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781A369B" w14:textId="77777777" w:rsidR="005C0825" w:rsidRPr="003849F5" w:rsidRDefault="005C0825">
            <w:pPr>
              <w:pStyle w:val="Paragraph"/>
              <w:rPr>
                <w:noProof/>
                <w:szCs w:val="16"/>
                <w:lang w:val="fi-FI" w:eastAsia="fi-FI"/>
              </w:rPr>
            </w:pPr>
            <w:r w:rsidRPr="003849F5">
              <w:rPr>
                <w:noProof/>
                <w:szCs w:val="16"/>
                <w:lang w:val="fi-FI" w:eastAsia="fi-FI"/>
              </w:rPr>
              <w:t>Perfluoripolyeetteripolymeeri, jossa on vinyyli- ja silyylipääteryhmiä, tai kahden komponentin yhdistelmä, jotka koostuvat samantyyppisestä vinyyli-silyyliryhmiin päättyvästä perfluoripolyeetteripolymeeristä kuin pääkomponentti</w:t>
            </w:r>
          </w:p>
        </w:tc>
        <w:tc>
          <w:tcPr>
            <w:tcW w:w="911" w:type="dxa"/>
            <w:tcBorders>
              <w:top w:val="single" w:sz="4" w:space="0" w:color="auto"/>
              <w:left w:val="single" w:sz="4" w:space="0" w:color="auto"/>
              <w:bottom w:val="single" w:sz="4" w:space="0" w:color="auto"/>
              <w:right w:val="single" w:sz="4" w:space="0" w:color="auto"/>
            </w:tcBorders>
            <w:hideMark/>
          </w:tcPr>
          <w:p w14:paraId="20ADC21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4FC71E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3AB956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871ED6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633B52" w14:textId="77777777" w:rsidR="005C0825" w:rsidRPr="003849F5" w:rsidRDefault="005C0825">
            <w:pPr>
              <w:pStyle w:val="Paragraph"/>
              <w:rPr>
                <w:noProof/>
                <w:szCs w:val="16"/>
                <w:lang w:val="fi-FI" w:eastAsia="fi-FI"/>
              </w:rPr>
            </w:pPr>
            <w:r w:rsidRPr="003849F5">
              <w:rPr>
                <w:noProof/>
                <w:szCs w:val="16"/>
                <w:lang w:val="fi-FI" w:eastAsia="fi-FI"/>
              </w:rPr>
              <w:t>0.4546</w:t>
            </w:r>
          </w:p>
        </w:tc>
        <w:tc>
          <w:tcPr>
            <w:tcW w:w="1133" w:type="dxa"/>
            <w:tcBorders>
              <w:top w:val="single" w:sz="4" w:space="0" w:color="auto"/>
              <w:left w:val="single" w:sz="4" w:space="0" w:color="auto"/>
              <w:bottom w:val="single" w:sz="4" w:space="0" w:color="auto"/>
              <w:right w:val="single" w:sz="4" w:space="0" w:color="auto"/>
            </w:tcBorders>
            <w:hideMark/>
          </w:tcPr>
          <w:p w14:paraId="25E7754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3907 29 99</w:t>
            </w:r>
          </w:p>
        </w:tc>
        <w:tc>
          <w:tcPr>
            <w:tcW w:w="547" w:type="dxa"/>
            <w:tcBorders>
              <w:top w:val="single" w:sz="4" w:space="0" w:color="auto"/>
              <w:left w:val="single" w:sz="4" w:space="0" w:color="auto"/>
              <w:bottom w:val="single" w:sz="4" w:space="0" w:color="auto"/>
              <w:right w:val="single" w:sz="4" w:space="0" w:color="auto"/>
            </w:tcBorders>
            <w:hideMark/>
          </w:tcPr>
          <w:p w14:paraId="3B8A2EDB"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3F346525" w14:textId="77777777" w:rsidR="005C0825" w:rsidRPr="003849F5" w:rsidRDefault="005C0825">
            <w:pPr>
              <w:pStyle w:val="Paragraph"/>
              <w:rPr>
                <w:noProof/>
                <w:szCs w:val="16"/>
                <w:lang w:val="fi-FI" w:eastAsia="fi-FI"/>
              </w:rPr>
            </w:pPr>
            <w:r w:rsidRPr="003849F5">
              <w:rPr>
                <w:noProof/>
                <w:szCs w:val="16"/>
                <w:lang w:val="fi-FI" w:eastAsia="fi-FI"/>
              </w:rPr>
              <w:t>Metoksipoly(etyleeniglykoli)propionihapon sukkinimidyyliesteri, jonka lukukeskimääräinen molekyylipaino (Mn) on 5 000</w:t>
            </w:r>
          </w:p>
        </w:tc>
        <w:tc>
          <w:tcPr>
            <w:tcW w:w="911" w:type="dxa"/>
            <w:tcBorders>
              <w:top w:val="single" w:sz="4" w:space="0" w:color="auto"/>
              <w:left w:val="single" w:sz="4" w:space="0" w:color="auto"/>
              <w:bottom w:val="single" w:sz="4" w:space="0" w:color="auto"/>
              <w:right w:val="single" w:sz="4" w:space="0" w:color="auto"/>
            </w:tcBorders>
            <w:hideMark/>
          </w:tcPr>
          <w:p w14:paraId="5819114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4B8027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2447CB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670DB7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AE19C2" w14:textId="77777777" w:rsidR="005C0825" w:rsidRPr="003849F5" w:rsidRDefault="005C0825">
            <w:pPr>
              <w:pStyle w:val="Paragraph"/>
              <w:rPr>
                <w:noProof/>
                <w:szCs w:val="16"/>
                <w:lang w:val="fi-FI" w:eastAsia="fi-FI"/>
              </w:rPr>
            </w:pPr>
            <w:r w:rsidRPr="003849F5">
              <w:rPr>
                <w:noProof/>
                <w:szCs w:val="16"/>
                <w:lang w:val="fi-FI" w:eastAsia="fi-FI"/>
              </w:rPr>
              <w:t>0.5144</w:t>
            </w:r>
          </w:p>
        </w:tc>
        <w:tc>
          <w:tcPr>
            <w:tcW w:w="1133" w:type="dxa"/>
            <w:tcBorders>
              <w:top w:val="single" w:sz="4" w:space="0" w:color="auto"/>
              <w:left w:val="single" w:sz="4" w:space="0" w:color="auto"/>
              <w:bottom w:val="single" w:sz="4" w:space="0" w:color="auto"/>
              <w:right w:val="single" w:sz="4" w:space="0" w:color="auto"/>
            </w:tcBorders>
            <w:hideMark/>
          </w:tcPr>
          <w:p w14:paraId="531EF2E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3907 29 99</w:t>
            </w:r>
          </w:p>
        </w:tc>
        <w:tc>
          <w:tcPr>
            <w:tcW w:w="547" w:type="dxa"/>
            <w:tcBorders>
              <w:top w:val="single" w:sz="4" w:space="0" w:color="auto"/>
              <w:left w:val="single" w:sz="4" w:space="0" w:color="auto"/>
              <w:bottom w:val="single" w:sz="4" w:space="0" w:color="auto"/>
              <w:right w:val="single" w:sz="4" w:space="0" w:color="auto"/>
            </w:tcBorders>
            <w:hideMark/>
          </w:tcPr>
          <w:p w14:paraId="655A6AED"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58C4F777" w14:textId="77777777" w:rsidR="005C0825" w:rsidRPr="003849F5" w:rsidRDefault="005C0825">
            <w:pPr>
              <w:pStyle w:val="Paragraph"/>
              <w:rPr>
                <w:noProof/>
                <w:szCs w:val="16"/>
                <w:lang w:val="fi-FI" w:eastAsia="fi-FI"/>
              </w:rPr>
            </w:pPr>
            <w:r w:rsidRPr="003849F5">
              <w:rPr>
                <w:noProof/>
                <w:szCs w:val="16"/>
                <w:lang w:val="fi-FI" w:eastAsia="fi-FI"/>
              </w:rPr>
              <w:t>Polytetrametyleenioksidi di-p-aminobentsoaatti</w:t>
            </w:r>
          </w:p>
        </w:tc>
        <w:tc>
          <w:tcPr>
            <w:tcW w:w="911" w:type="dxa"/>
            <w:tcBorders>
              <w:top w:val="single" w:sz="4" w:space="0" w:color="auto"/>
              <w:left w:val="single" w:sz="4" w:space="0" w:color="auto"/>
              <w:bottom w:val="single" w:sz="4" w:space="0" w:color="auto"/>
              <w:right w:val="single" w:sz="4" w:space="0" w:color="auto"/>
            </w:tcBorders>
            <w:hideMark/>
          </w:tcPr>
          <w:p w14:paraId="1756634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2A71F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F637AF5"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10FC8E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2A196D1" w14:textId="77777777" w:rsidR="005C0825" w:rsidRPr="003849F5" w:rsidRDefault="005C0825">
            <w:pPr>
              <w:pStyle w:val="Paragraph"/>
              <w:rPr>
                <w:noProof/>
                <w:szCs w:val="16"/>
                <w:lang w:val="fi-FI" w:eastAsia="fi-FI"/>
              </w:rPr>
            </w:pPr>
            <w:r w:rsidRPr="003849F5">
              <w:rPr>
                <w:noProof/>
                <w:szCs w:val="16"/>
                <w:lang w:val="fi-FI" w:eastAsia="fi-FI"/>
              </w:rPr>
              <w:t>0.6839</w:t>
            </w:r>
          </w:p>
        </w:tc>
        <w:tc>
          <w:tcPr>
            <w:tcW w:w="1133" w:type="dxa"/>
            <w:tcBorders>
              <w:top w:val="single" w:sz="4" w:space="0" w:color="auto"/>
              <w:left w:val="single" w:sz="4" w:space="0" w:color="auto"/>
              <w:bottom w:val="single" w:sz="4" w:space="0" w:color="auto"/>
              <w:right w:val="single" w:sz="4" w:space="0" w:color="auto"/>
            </w:tcBorders>
            <w:hideMark/>
          </w:tcPr>
          <w:p w14:paraId="5C23972E" w14:textId="77777777" w:rsidR="005C0825" w:rsidRPr="003849F5" w:rsidRDefault="005C0825">
            <w:pPr>
              <w:pStyle w:val="Paragraph"/>
              <w:jc w:val="right"/>
              <w:rPr>
                <w:noProof/>
                <w:szCs w:val="16"/>
                <w:lang w:val="fi-FI" w:eastAsia="fi-FI"/>
              </w:rPr>
            </w:pPr>
            <w:r w:rsidRPr="003849F5">
              <w:rPr>
                <w:noProof/>
                <w:szCs w:val="16"/>
                <w:lang w:val="fi-FI" w:eastAsia="fi-FI"/>
              </w:rPr>
              <w:t>ex 3907 30 00</w:t>
            </w:r>
          </w:p>
        </w:tc>
        <w:tc>
          <w:tcPr>
            <w:tcW w:w="547" w:type="dxa"/>
            <w:tcBorders>
              <w:top w:val="single" w:sz="4" w:space="0" w:color="auto"/>
              <w:left w:val="single" w:sz="4" w:space="0" w:color="auto"/>
              <w:bottom w:val="single" w:sz="4" w:space="0" w:color="auto"/>
              <w:right w:val="single" w:sz="4" w:space="0" w:color="auto"/>
            </w:tcBorders>
            <w:hideMark/>
          </w:tcPr>
          <w:p w14:paraId="5C6BB5F2"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2B2FF6E2" w14:textId="77777777" w:rsidR="005C0825" w:rsidRPr="003849F5" w:rsidRDefault="005C0825">
            <w:pPr>
              <w:pStyle w:val="Paragraph"/>
              <w:rPr>
                <w:noProof/>
                <w:szCs w:val="16"/>
                <w:lang w:val="fi-FI" w:eastAsia="fi-FI"/>
              </w:rPr>
            </w:pPr>
            <w:r w:rsidRPr="003849F5">
              <w:rPr>
                <w:noProof/>
                <w:szCs w:val="16"/>
                <w:lang w:val="fi-FI" w:eastAsia="fi-FI"/>
              </w:rPr>
              <w:t>Halogeeniton epoksihartsi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F333EA9" w14:textId="77777777" w:rsidTr="005C0825">
              <w:trPr>
                <w:tblCellSpacing w:w="0" w:type="dxa"/>
              </w:trPr>
              <w:tc>
                <w:tcPr>
                  <w:tcW w:w="220" w:type="dxa"/>
                  <w:hideMark/>
                </w:tcPr>
                <w:p w14:paraId="6A1EFA2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16F2034" w14:textId="77777777" w:rsidR="005C0825" w:rsidRPr="003849F5" w:rsidRDefault="005C0825">
                  <w:pPr>
                    <w:pStyle w:val="Paragraph"/>
                    <w:rPr>
                      <w:noProof/>
                      <w:lang w:val="fi-FI" w:eastAsia="fi-FI"/>
                    </w:rPr>
                  </w:pPr>
                  <w:r w:rsidRPr="003849F5">
                    <w:rPr>
                      <w:noProof/>
                      <w:lang w:val="fi-FI" w:eastAsia="fi-FI"/>
                    </w:rPr>
                    <w:t>joka sisältää yli 2 painoprosenttia epoksihartsiin kemiallisesti sidottua fosforia kuiva-ainepitoisuudesta laskettuna</w:t>
                  </w:r>
                </w:p>
              </w:tc>
            </w:tr>
            <w:tr w:rsidR="005C0825" w:rsidRPr="003849F5" w14:paraId="1EDB4AD5" w14:textId="77777777" w:rsidTr="005C0825">
              <w:trPr>
                <w:tblCellSpacing w:w="0" w:type="dxa"/>
              </w:trPr>
              <w:tc>
                <w:tcPr>
                  <w:tcW w:w="220" w:type="dxa"/>
                  <w:hideMark/>
                </w:tcPr>
                <w:p w14:paraId="4BF7B61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911118D" w14:textId="77777777" w:rsidR="005C0825" w:rsidRPr="003849F5" w:rsidRDefault="005C0825">
                  <w:pPr>
                    <w:pStyle w:val="Paragraph"/>
                    <w:rPr>
                      <w:noProof/>
                      <w:lang w:val="fi-FI" w:eastAsia="fi-FI"/>
                    </w:rPr>
                  </w:pPr>
                  <w:r w:rsidRPr="003849F5">
                    <w:rPr>
                      <w:noProof/>
                      <w:lang w:val="fi-FI" w:eastAsia="fi-FI"/>
                    </w:rPr>
                    <w:t>jossa ei ole hydrolysoituvaa kloridia tai joka sisältää sitä alle 300 ppm, ja</w:t>
                  </w:r>
                </w:p>
              </w:tc>
            </w:tr>
            <w:tr w:rsidR="005C0825" w:rsidRPr="003849F5" w14:paraId="55894BE3" w14:textId="77777777" w:rsidTr="005C0825">
              <w:trPr>
                <w:tblCellSpacing w:w="0" w:type="dxa"/>
              </w:trPr>
              <w:tc>
                <w:tcPr>
                  <w:tcW w:w="220" w:type="dxa"/>
                  <w:hideMark/>
                </w:tcPr>
                <w:p w14:paraId="5DD2838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00D9E92" w14:textId="77777777" w:rsidR="005C0825" w:rsidRPr="003849F5" w:rsidRDefault="005C0825">
                  <w:pPr>
                    <w:pStyle w:val="Paragraph"/>
                    <w:rPr>
                      <w:noProof/>
                      <w:lang w:val="fi-FI" w:eastAsia="fi-FI"/>
                    </w:rPr>
                  </w:pPr>
                  <w:r w:rsidRPr="003849F5">
                    <w:rPr>
                      <w:noProof/>
                      <w:lang w:val="fi-FI" w:eastAsia="fi-FI"/>
                    </w:rPr>
                    <w:t>jossa on liuottimia</w:t>
                  </w:r>
                </w:p>
              </w:tc>
            </w:tr>
          </w:tbl>
          <w:p w14:paraId="0F311F41" w14:textId="77777777" w:rsidR="005C0825" w:rsidRPr="003849F5" w:rsidRDefault="005C0825">
            <w:pPr>
              <w:pStyle w:val="Paragraph"/>
              <w:rPr>
                <w:noProof/>
                <w:szCs w:val="16"/>
                <w:lang w:val="fi-FI" w:eastAsia="fi-FI"/>
              </w:rPr>
            </w:pPr>
            <w:r w:rsidRPr="003849F5">
              <w:rPr>
                <w:noProof/>
                <w:szCs w:val="16"/>
                <w:lang w:val="fi-FI" w:eastAsia="fi-FI"/>
              </w:rPr>
              <w:t>painettujen piirien tuotannossa käytettävien prepreglevyjen tai -rullien valmistukseen tarkoitettu</w:t>
            </w:r>
          </w:p>
          <w:p w14:paraId="6A88C7A5" w14:textId="77777777" w:rsidR="005C0825" w:rsidRPr="003849F5" w:rsidRDefault="005C0825">
            <w:pPr>
              <w:pStyle w:val="Paragraph"/>
              <w:rPr>
                <w:noProof/>
                <w:szCs w:val="16"/>
                <w:lang w:val="fi-FI" w:eastAsia="fi-FI"/>
              </w:rPr>
            </w:pPr>
            <w:r w:rsidRPr="003849F5">
              <w:rPr>
                <w:noProof/>
                <w:szCs w:val="16"/>
                <w:lang w:val="fi-FI" w:eastAsia="fi-FI"/>
              </w:rPr>
              <w:t> </w:t>
            </w:r>
          </w:p>
          <w:p w14:paraId="1C5FE647"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611E36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74D7CF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2C029C9"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263095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59A36CF" w14:textId="77777777" w:rsidR="005C0825" w:rsidRPr="003849F5" w:rsidRDefault="005C0825">
            <w:pPr>
              <w:pStyle w:val="Paragraph"/>
              <w:rPr>
                <w:noProof/>
                <w:szCs w:val="16"/>
                <w:lang w:val="fi-FI" w:eastAsia="fi-FI"/>
              </w:rPr>
            </w:pPr>
            <w:r w:rsidRPr="003849F5">
              <w:rPr>
                <w:noProof/>
                <w:szCs w:val="16"/>
                <w:lang w:val="fi-FI" w:eastAsia="fi-FI"/>
              </w:rPr>
              <w:t>0.6840</w:t>
            </w:r>
          </w:p>
        </w:tc>
        <w:tc>
          <w:tcPr>
            <w:tcW w:w="1133" w:type="dxa"/>
            <w:tcBorders>
              <w:top w:val="single" w:sz="4" w:space="0" w:color="auto"/>
              <w:left w:val="single" w:sz="4" w:space="0" w:color="auto"/>
              <w:bottom w:val="single" w:sz="4" w:space="0" w:color="auto"/>
              <w:right w:val="single" w:sz="4" w:space="0" w:color="auto"/>
            </w:tcBorders>
            <w:hideMark/>
          </w:tcPr>
          <w:p w14:paraId="08355960" w14:textId="77777777" w:rsidR="005C0825" w:rsidRPr="003849F5" w:rsidRDefault="005C0825">
            <w:pPr>
              <w:pStyle w:val="Paragraph"/>
              <w:jc w:val="right"/>
              <w:rPr>
                <w:noProof/>
                <w:szCs w:val="16"/>
                <w:lang w:val="fi-FI" w:eastAsia="fi-FI"/>
              </w:rPr>
            </w:pPr>
            <w:r w:rsidRPr="003849F5">
              <w:rPr>
                <w:noProof/>
                <w:szCs w:val="16"/>
                <w:lang w:val="fi-FI" w:eastAsia="fi-FI"/>
              </w:rPr>
              <w:t>ex 3907 30 00</w:t>
            </w:r>
          </w:p>
        </w:tc>
        <w:tc>
          <w:tcPr>
            <w:tcW w:w="547" w:type="dxa"/>
            <w:tcBorders>
              <w:top w:val="single" w:sz="4" w:space="0" w:color="auto"/>
              <w:left w:val="single" w:sz="4" w:space="0" w:color="auto"/>
              <w:bottom w:val="single" w:sz="4" w:space="0" w:color="auto"/>
              <w:right w:val="single" w:sz="4" w:space="0" w:color="auto"/>
            </w:tcBorders>
            <w:hideMark/>
          </w:tcPr>
          <w:p w14:paraId="01B277DE"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36AD37C5" w14:textId="77777777" w:rsidR="005C0825" w:rsidRPr="003849F5" w:rsidRDefault="005C0825">
            <w:pPr>
              <w:pStyle w:val="Paragraph"/>
              <w:rPr>
                <w:noProof/>
                <w:szCs w:val="16"/>
                <w:lang w:val="fi-FI" w:eastAsia="fi-FI"/>
              </w:rPr>
            </w:pPr>
            <w:r w:rsidRPr="003849F5">
              <w:rPr>
                <w:noProof/>
                <w:szCs w:val="16"/>
                <w:lang w:val="fi-FI" w:eastAsia="fi-FI"/>
              </w:rPr>
              <w:t>Epoksihartsi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ACE2018" w14:textId="77777777" w:rsidTr="005C0825">
              <w:trPr>
                <w:tblCellSpacing w:w="0" w:type="dxa"/>
              </w:trPr>
              <w:tc>
                <w:tcPr>
                  <w:tcW w:w="220" w:type="dxa"/>
                  <w:hideMark/>
                </w:tcPr>
                <w:p w14:paraId="2E415C4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C7E0D3A" w14:textId="77777777" w:rsidR="005C0825" w:rsidRPr="003849F5" w:rsidRDefault="005C0825">
                  <w:pPr>
                    <w:pStyle w:val="Paragraph"/>
                    <w:rPr>
                      <w:noProof/>
                      <w:lang w:val="fi-FI" w:eastAsia="fi-FI"/>
                    </w:rPr>
                  </w:pPr>
                  <w:r w:rsidRPr="003849F5">
                    <w:rPr>
                      <w:noProof/>
                      <w:lang w:val="fi-FI" w:eastAsia="fi-FI"/>
                    </w:rPr>
                    <w:t>jossa on vähintään 21 painoprosenttia bromia</w:t>
                  </w:r>
                </w:p>
              </w:tc>
            </w:tr>
            <w:tr w:rsidR="005C0825" w:rsidRPr="003849F5" w14:paraId="0DCFD63B" w14:textId="77777777" w:rsidTr="005C0825">
              <w:trPr>
                <w:tblCellSpacing w:w="0" w:type="dxa"/>
              </w:trPr>
              <w:tc>
                <w:tcPr>
                  <w:tcW w:w="220" w:type="dxa"/>
                  <w:hideMark/>
                </w:tcPr>
                <w:p w14:paraId="40B2112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A482C15" w14:textId="77777777" w:rsidR="005C0825" w:rsidRPr="003849F5" w:rsidRDefault="005C0825">
                  <w:pPr>
                    <w:pStyle w:val="Paragraph"/>
                    <w:rPr>
                      <w:noProof/>
                      <w:lang w:val="fi-FI" w:eastAsia="fi-FI"/>
                    </w:rPr>
                  </w:pPr>
                  <w:r w:rsidRPr="003849F5">
                    <w:rPr>
                      <w:noProof/>
                      <w:lang w:val="fi-FI" w:eastAsia="fi-FI"/>
                    </w:rPr>
                    <w:t>jossa ei ole hydrolysoituvaa kloridia tai joka sisältää sitä alle 500 ppm, ja</w:t>
                  </w:r>
                </w:p>
              </w:tc>
            </w:tr>
            <w:tr w:rsidR="005C0825" w:rsidRPr="003849F5" w14:paraId="1473302C" w14:textId="77777777" w:rsidTr="005C0825">
              <w:trPr>
                <w:tblCellSpacing w:w="0" w:type="dxa"/>
              </w:trPr>
              <w:tc>
                <w:tcPr>
                  <w:tcW w:w="220" w:type="dxa"/>
                  <w:hideMark/>
                </w:tcPr>
                <w:p w14:paraId="795A5C8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A9D0270" w14:textId="77777777" w:rsidR="005C0825" w:rsidRPr="003849F5" w:rsidRDefault="005C0825">
                  <w:pPr>
                    <w:pStyle w:val="Paragraph"/>
                    <w:rPr>
                      <w:noProof/>
                      <w:lang w:val="fi-FI" w:eastAsia="fi-FI"/>
                    </w:rPr>
                  </w:pPr>
                  <w:r w:rsidRPr="003849F5">
                    <w:rPr>
                      <w:noProof/>
                      <w:lang w:val="fi-FI" w:eastAsia="fi-FI"/>
                    </w:rPr>
                    <w:t>jossa on liuottimia</w:t>
                  </w:r>
                </w:p>
              </w:tc>
            </w:tr>
          </w:tbl>
          <w:p w14:paraId="220BC54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89BFE9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3830A3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52B1F77"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027D4FD"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6C6B65FD" w14:textId="77777777" w:rsidR="005C0825" w:rsidRPr="003849F5" w:rsidRDefault="005C0825">
            <w:pPr>
              <w:pStyle w:val="Paragraph"/>
              <w:rPr>
                <w:noProof/>
                <w:szCs w:val="16"/>
                <w:lang w:val="fi-FI" w:eastAsia="fi-FI"/>
              </w:rPr>
            </w:pPr>
            <w:r w:rsidRPr="003849F5">
              <w:rPr>
                <w:noProof/>
                <w:szCs w:val="16"/>
                <w:lang w:val="fi-FI" w:eastAsia="fi-FI"/>
              </w:rPr>
              <w:t>0.2759</w:t>
            </w:r>
          </w:p>
          <w:p w14:paraId="6F348B00"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4DC57503" w14:textId="77777777" w:rsidR="005C0825" w:rsidRPr="003849F5" w:rsidRDefault="005C0825">
            <w:pPr>
              <w:pStyle w:val="Paragraph"/>
              <w:jc w:val="right"/>
              <w:rPr>
                <w:noProof/>
                <w:szCs w:val="16"/>
                <w:lang w:val="fi-FI" w:eastAsia="fi-FI"/>
              </w:rPr>
            </w:pPr>
            <w:r w:rsidRPr="003849F5">
              <w:rPr>
                <w:noProof/>
                <w:szCs w:val="16"/>
                <w:lang w:val="fi-FI" w:eastAsia="fi-FI"/>
              </w:rPr>
              <w:t>ex 3907 30 00</w:t>
            </w:r>
          </w:p>
          <w:p w14:paraId="2B26D13A" w14:textId="77777777" w:rsidR="005C0825" w:rsidRPr="003849F5" w:rsidRDefault="005C0825">
            <w:pPr>
              <w:pStyle w:val="Paragraph"/>
              <w:jc w:val="right"/>
              <w:rPr>
                <w:noProof/>
                <w:szCs w:val="16"/>
                <w:lang w:val="fi-FI" w:eastAsia="fi-FI"/>
              </w:rPr>
            </w:pPr>
            <w:r w:rsidRPr="003849F5">
              <w:rPr>
                <w:noProof/>
                <w:szCs w:val="16"/>
                <w:lang w:val="fi-FI" w:eastAsia="fi-FI"/>
              </w:rPr>
              <w:t>ex 3926 90 97</w:t>
            </w:r>
          </w:p>
        </w:tc>
        <w:tc>
          <w:tcPr>
            <w:tcW w:w="547" w:type="dxa"/>
            <w:tcBorders>
              <w:top w:val="single" w:sz="4" w:space="0" w:color="auto"/>
              <w:left w:val="single" w:sz="4" w:space="0" w:color="auto"/>
              <w:bottom w:val="single" w:sz="4" w:space="0" w:color="auto"/>
              <w:right w:val="single" w:sz="4" w:space="0" w:color="auto"/>
            </w:tcBorders>
            <w:hideMark/>
          </w:tcPr>
          <w:p w14:paraId="0B356F72" w14:textId="77777777" w:rsidR="005C0825" w:rsidRPr="003849F5" w:rsidRDefault="005C0825">
            <w:pPr>
              <w:pStyle w:val="Paragraph"/>
              <w:jc w:val="center"/>
              <w:rPr>
                <w:noProof/>
                <w:szCs w:val="16"/>
                <w:lang w:val="fi-FI" w:eastAsia="fi-FI"/>
              </w:rPr>
            </w:pPr>
            <w:r w:rsidRPr="003849F5">
              <w:rPr>
                <w:noProof/>
                <w:szCs w:val="16"/>
                <w:lang w:val="fi-FI" w:eastAsia="fi-FI"/>
              </w:rPr>
              <w:t>40</w:t>
            </w:r>
          </w:p>
          <w:p w14:paraId="1C0125EF"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nil"/>
              <w:right w:val="single" w:sz="4" w:space="0" w:color="auto"/>
            </w:tcBorders>
          </w:tcPr>
          <w:p w14:paraId="7318FA2B" w14:textId="77777777" w:rsidR="005C0825" w:rsidRPr="003849F5" w:rsidRDefault="005C0825">
            <w:pPr>
              <w:pStyle w:val="Paragraph"/>
              <w:rPr>
                <w:noProof/>
                <w:szCs w:val="16"/>
                <w:lang w:val="fi-FI" w:eastAsia="fi-FI"/>
              </w:rPr>
            </w:pPr>
            <w:r w:rsidRPr="003849F5">
              <w:rPr>
                <w:noProof/>
                <w:szCs w:val="16"/>
                <w:lang w:val="fi-FI" w:eastAsia="fi-FI"/>
              </w:rPr>
              <w:t>Epoksihartsi, joka sisältää vähintään 70 painoprosenttia piidioksidia, nimikkeiden 8533, 8535, 8536, 8541, 8542 tai 8548 tavaroiden kotelointiin tarkoitettu</w:t>
            </w:r>
          </w:p>
          <w:p w14:paraId="2042343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26DAE24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36286B28" w14:textId="77777777" w:rsidR="005C0825" w:rsidRPr="003849F5" w:rsidRDefault="005C0825">
            <w:pPr>
              <w:pStyle w:val="Paragraph"/>
              <w:rPr>
                <w:noProof/>
                <w:szCs w:val="16"/>
                <w:lang w:val="fi-FI" w:eastAsia="fi-FI"/>
              </w:rPr>
            </w:pPr>
            <w:r w:rsidRPr="003849F5">
              <w:rPr>
                <w:noProof/>
                <w:szCs w:val="16"/>
                <w:lang w:val="fi-FI" w:eastAsia="fi-FI"/>
              </w:rPr>
              <w:t>0 %</w:t>
            </w:r>
          </w:p>
          <w:p w14:paraId="47A3A670"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C34E669" w14:textId="77777777" w:rsidR="005C0825" w:rsidRPr="003849F5" w:rsidRDefault="005C0825">
            <w:pPr>
              <w:pStyle w:val="Paragraph"/>
              <w:rPr>
                <w:noProof/>
                <w:szCs w:val="16"/>
                <w:lang w:val="fi-FI" w:eastAsia="fi-FI"/>
              </w:rPr>
            </w:pPr>
            <w:r w:rsidRPr="003849F5">
              <w:rPr>
                <w:noProof/>
                <w:szCs w:val="16"/>
                <w:lang w:val="fi-FI" w:eastAsia="fi-FI"/>
              </w:rPr>
              <w:t>-</w:t>
            </w:r>
          </w:p>
          <w:p w14:paraId="44782E2D"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51903AB4" w14:textId="77777777" w:rsidR="005C0825" w:rsidRPr="003849F5" w:rsidRDefault="005C0825">
            <w:pPr>
              <w:pStyle w:val="Paragraph"/>
              <w:rPr>
                <w:noProof/>
                <w:szCs w:val="16"/>
                <w:lang w:val="fi-FI" w:eastAsia="fi-FI"/>
              </w:rPr>
            </w:pPr>
            <w:r w:rsidRPr="003849F5">
              <w:rPr>
                <w:noProof/>
                <w:szCs w:val="16"/>
                <w:lang w:val="fi-FI" w:eastAsia="fi-FI"/>
              </w:rPr>
              <w:t>31.12.2023</w:t>
            </w:r>
          </w:p>
          <w:p w14:paraId="2528FABC" w14:textId="77777777" w:rsidR="005C0825" w:rsidRPr="003849F5" w:rsidRDefault="005C0825">
            <w:pPr>
              <w:pStyle w:val="Paragraph"/>
              <w:rPr>
                <w:noProof/>
                <w:szCs w:val="16"/>
                <w:lang w:val="fi-FI" w:eastAsia="fi-FI"/>
              </w:rPr>
            </w:pPr>
          </w:p>
        </w:tc>
      </w:tr>
      <w:tr w:rsidR="005C0825" w:rsidRPr="003849F5" w14:paraId="2A46CD4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322CDD3" w14:textId="77777777" w:rsidR="005C0825" w:rsidRPr="003849F5" w:rsidRDefault="005C0825">
            <w:pPr>
              <w:pStyle w:val="Paragraph"/>
              <w:rPr>
                <w:noProof/>
                <w:szCs w:val="16"/>
                <w:lang w:val="fi-FI" w:eastAsia="fi-FI"/>
              </w:rPr>
            </w:pPr>
            <w:r w:rsidRPr="003849F5">
              <w:rPr>
                <w:noProof/>
                <w:szCs w:val="16"/>
                <w:lang w:val="fi-FI" w:eastAsia="fi-FI"/>
              </w:rPr>
              <w:t>0.5578</w:t>
            </w:r>
          </w:p>
        </w:tc>
        <w:tc>
          <w:tcPr>
            <w:tcW w:w="1133" w:type="dxa"/>
            <w:tcBorders>
              <w:top w:val="single" w:sz="4" w:space="0" w:color="auto"/>
              <w:left w:val="single" w:sz="4" w:space="0" w:color="auto"/>
              <w:bottom w:val="single" w:sz="4" w:space="0" w:color="auto"/>
              <w:right w:val="single" w:sz="4" w:space="0" w:color="auto"/>
            </w:tcBorders>
            <w:hideMark/>
          </w:tcPr>
          <w:p w14:paraId="693EB7F2" w14:textId="77777777" w:rsidR="005C0825" w:rsidRPr="003849F5" w:rsidRDefault="005C0825">
            <w:pPr>
              <w:pStyle w:val="Paragraph"/>
              <w:jc w:val="right"/>
              <w:rPr>
                <w:noProof/>
                <w:szCs w:val="16"/>
                <w:lang w:val="fi-FI" w:eastAsia="fi-FI"/>
              </w:rPr>
            </w:pPr>
            <w:r w:rsidRPr="003849F5">
              <w:rPr>
                <w:noProof/>
                <w:szCs w:val="16"/>
                <w:lang w:val="fi-FI" w:eastAsia="fi-FI"/>
              </w:rPr>
              <w:t>ex 3907 30 00</w:t>
            </w:r>
          </w:p>
        </w:tc>
        <w:tc>
          <w:tcPr>
            <w:tcW w:w="547" w:type="dxa"/>
            <w:tcBorders>
              <w:top w:val="single" w:sz="4" w:space="0" w:color="auto"/>
              <w:left w:val="single" w:sz="4" w:space="0" w:color="auto"/>
              <w:bottom w:val="single" w:sz="4" w:space="0" w:color="auto"/>
              <w:right w:val="single" w:sz="4" w:space="0" w:color="auto"/>
            </w:tcBorders>
            <w:hideMark/>
          </w:tcPr>
          <w:p w14:paraId="2623A3C6"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404E99C7" w14:textId="77777777" w:rsidR="005C0825" w:rsidRPr="003849F5" w:rsidRDefault="005C0825">
            <w:pPr>
              <w:pStyle w:val="Paragraph"/>
              <w:rPr>
                <w:noProof/>
                <w:szCs w:val="16"/>
                <w:lang w:val="fi-FI" w:eastAsia="fi-FI"/>
              </w:rPr>
            </w:pPr>
            <w:r w:rsidRPr="003849F5">
              <w:rPr>
                <w:noProof/>
                <w:szCs w:val="16"/>
                <w:lang w:val="fi-FI" w:eastAsia="fi-FI"/>
              </w:rPr>
              <w:t>Polyglyserolipolyglysidyylieetterihartsi (CAS RN 118549-88-5)</w:t>
            </w:r>
          </w:p>
        </w:tc>
        <w:tc>
          <w:tcPr>
            <w:tcW w:w="911" w:type="dxa"/>
            <w:tcBorders>
              <w:top w:val="single" w:sz="4" w:space="0" w:color="auto"/>
              <w:left w:val="single" w:sz="4" w:space="0" w:color="auto"/>
              <w:bottom w:val="single" w:sz="4" w:space="0" w:color="auto"/>
              <w:right w:val="single" w:sz="4" w:space="0" w:color="auto"/>
            </w:tcBorders>
            <w:hideMark/>
          </w:tcPr>
          <w:p w14:paraId="226E3FA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A8C099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95984C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C81C6E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93E35F1" w14:textId="77777777" w:rsidR="005C0825" w:rsidRPr="003849F5" w:rsidRDefault="005C0825">
            <w:pPr>
              <w:pStyle w:val="Paragraph"/>
              <w:rPr>
                <w:noProof/>
                <w:szCs w:val="16"/>
                <w:lang w:val="fi-FI" w:eastAsia="fi-FI"/>
              </w:rPr>
            </w:pPr>
            <w:r w:rsidRPr="003849F5">
              <w:rPr>
                <w:noProof/>
                <w:szCs w:val="16"/>
                <w:lang w:val="fi-FI" w:eastAsia="fi-FI"/>
              </w:rPr>
              <w:t>0.7427</w:t>
            </w:r>
          </w:p>
        </w:tc>
        <w:tc>
          <w:tcPr>
            <w:tcW w:w="1133" w:type="dxa"/>
            <w:tcBorders>
              <w:top w:val="single" w:sz="4" w:space="0" w:color="auto"/>
              <w:left w:val="single" w:sz="4" w:space="0" w:color="auto"/>
              <w:bottom w:val="single" w:sz="4" w:space="0" w:color="auto"/>
              <w:right w:val="single" w:sz="4" w:space="0" w:color="auto"/>
            </w:tcBorders>
            <w:hideMark/>
          </w:tcPr>
          <w:p w14:paraId="62A8693E" w14:textId="77777777" w:rsidR="005C0825" w:rsidRPr="003849F5" w:rsidRDefault="005C0825">
            <w:pPr>
              <w:pStyle w:val="Paragraph"/>
              <w:jc w:val="right"/>
              <w:rPr>
                <w:noProof/>
                <w:szCs w:val="16"/>
                <w:lang w:val="fi-FI" w:eastAsia="fi-FI"/>
              </w:rPr>
            </w:pPr>
            <w:r w:rsidRPr="003849F5">
              <w:rPr>
                <w:noProof/>
                <w:szCs w:val="16"/>
                <w:lang w:val="fi-FI" w:eastAsia="fi-FI"/>
              </w:rPr>
              <w:t>ex 3907 30 00</w:t>
            </w:r>
          </w:p>
        </w:tc>
        <w:tc>
          <w:tcPr>
            <w:tcW w:w="547" w:type="dxa"/>
            <w:tcBorders>
              <w:top w:val="single" w:sz="4" w:space="0" w:color="auto"/>
              <w:left w:val="single" w:sz="4" w:space="0" w:color="auto"/>
              <w:bottom w:val="single" w:sz="4" w:space="0" w:color="auto"/>
              <w:right w:val="single" w:sz="4" w:space="0" w:color="auto"/>
            </w:tcBorders>
            <w:hideMark/>
          </w:tcPr>
          <w:p w14:paraId="71DA51C0"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5F7F37F9" w14:textId="77777777" w:rsidR="005C0825" w:rsidRPr="003849F5" w:rsidRDefault="005C0825">
            <w:pPr>
              <w:pStyle w:val="Paragraph"/>
              <w:rPr>
                <w:noProof/>
                <w:szCs w:val="16"/>
                <w:lang w:val="fi-FI" w:eastAsia="fi-FI"/>
              </w:rPr>
            </w:pPr>
            <w:r w:rsidRPr="003849F5">
              <w:rPr>
                <w:noProof/>
                <w:szCs w:val="16"/>
                <w:lang w:val="fi-FI" w:eastAsia="fi-FI"/>
              </w:rPr>
              <w:t xml:space="preserve">Epoksihartsista (CAS RN 29690-82-2) ja fenolihartsista (CAS RN 9003-35-4) koostuva valmiste, joka sisältää </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C19ABBC" w14:textId="77777777" w:rsidTr="005C0825">
              <w:trPr>
                <w:tblCellSpacing w:w="0" w:type="dxa"/>
              </w:trPr>
              <w:tc>
                <w:tcPr>
                  <w:tcW w:w="220" w:type="dxa"/>
                  <w:hideMark/>
                </w:tcPr>
                <w:p w14:paraId="2E9323C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DD128DE" w14:textId="77777777" w:rsidR="005C0825" w:rsidRPr="003849F5" w:rsidRDefault="005C0825">
                  <w:pPr>
                    <w:pStyle w:val="Paragraph"/>
                    <w:rPr>
                      <w:noProof/>
                      <w:lang w:val="fi-FI" w:eastAsia="fi-FI"/>
                    </w:rPr>
                  </w:pPr>
                  <w:r w:rsidRPr="003849F5">
                    <w:rPr>
                      <w:noProof/>
                      <w:lang w:val="fi-FI" w:eastAsia="fi-FI"/>
                    </w:rPr>
                    <w:t>vähintään 65 mutta enintään 75 painoprosenttia piioksidia (CAS RN 60676-86-0) ja</w:t>
                  </w:r>
                </w:p>
              </w:tc>
            </w:tr>
            <w:tr w:rsidR="005C0825" w:rsidRPr="003849F5" w14:paraId="08A4123D" w14:textId="77777777" w:rsidTr="005C0825">
              <w:trPr>
                <w:tblCellSpacing w:w="0" w:type="dxa"/>
              </w:trPr>
              <w:tc>
                <w:tcPr>
                  <w:tcW w:w="220" w:type="dxa"/>
                  <w:hideMark/>
                </w:tcPr>
                <w:p w14:paraId="3FDE120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566825D" w14:textId="77777777" w:rsidR="005C0825" w:rsidRPr="003849F5" w:rsidRDefault="005C0825">
                  <w:pPr>
                    <w:pStyle w:val="Paragraph"/>
                    <w:rPr>
                      <w:noProof/>
                      <w:lang w:val="fi-FI" w:eastAsia="fi-FI"/>
                    </w:rPr>
                  </w:pPr>
                  <w:r w:rsidRPr="003849F5">
                    <w:rPr>
                      <w:noProof/>
                      <w:lang w:val="fi-FI" w:eastAsia="fi-FI"/>
                    </w:rPr>
                    <w:t>ei ollenkaan tai enintään 0,5 painoprosenttia hiilimustaa (CAS RN 1333-86-4)</w:t>
                  </w:r>
                </w:p>
              </w:tc>
            </w:tr>
          </w:tbl>
          <w:p w14:paraId="195C6995"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94B2E2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437654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C34B14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7E0BAF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9B7C110" w14:textId="77777777" w:rsidR="005C0825" w:rsidRPr="003849F5" w:rsidRDefault="005C0825">
            <w:pPr>
              <w:pStyle w:val="Paragraph"/>
              <w:rPr>
                <w:noProof/>
                <w:szCs w:val="16"/>
                <w:lang w:val="fi-FI" w:eastAsia="fi-FI"/>
              </w:rPr>
            </w:pPr>
            <w:r w:rsidRPr="003849F5">
              <w:rPr>
                <w:noProof/>
                <w:szCs w:val="16"/>
                <w:lang w:val="fi-FI" w:eastAsia="fi-FI"/>
              </w:rPr>
              <w:t>0.2541</w:t>
            </w:r>
          </w:p>
        </w:tc>
        <w:tc>
          <w:tcPr>
            <w:tcW w:w="1133" w:type="dxa"/>
            <w:tcBorders>
              <w:top w:val="single" w:sz="4" w:space="0" w:color="auto"/>
              <w:left w:val="single" w:sz="4" w:space="0" w:color="auto"/>
              <w:bottom w:val="single" w:sz="4" w:space="0" w:color="auto"/>
              <w:right w:val="single" w:sz="4" w:space="0" w:color="auto"/>
            </w:tcBorders>
            <w:hideMark/>
          </w:tcPr>
          <w:p w14:paraId="49767168" w14:textId="77777777" w:rsidR="005C0825" w:rsidRPr="003849F5" w:rsidRDefault="005C0825">
            <w:pPr>
              <w:pStyle w:val="Paragraph"/>
              <w:jc w:val="right"/>
              <w:rPr>
                <w:noProof/>
                <w:szCs w:val="16"/>
                <w:lang w:val="fi-FI" w:eastAsia="fi-FI"/>
              </w:rPr>
            </w:pPr>
            <w:r w:rsidRPr="003849F5">
              <w:rPr>
                <w:noProof/>
                <w:szCs w:val="16"/>
                <w:lang w:val="fi-FI" w:eastAsia="fi-FI"/>
              </w:rPr>
              <w:t>ex 3907 40 00</w:t>
            </w:r>
          </w:p>
        </w:tc>
        <w:tc>
          <w:tcPr>
            <w:tcW w:w="547" w:type="dxa"/>
            <w:tcBorders>
              <w:top w:val="single" w:sz="4" w:space="0" w:color="auto"/>
              <w:left w:val="single" w:sz="4" w:space="0" w:color="auto"/>
              <w:bottom w:val="single" w:sz="4" w:space="0" w:color="auto"/>
              <w:right w:val="single" w:sz="4" w:space="0" w:color="auto"/>
            </w:tcBorders>
            <w:hideMark/>
          </w:tcPr>
          <w:p w14:paraId="5FE98084"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1BF42AB6" w14:textId="77777777" w:rsidR="005C0825" w:rsidRPr="003849F5" w:rsidRDefault="005C0825">
            <w:pPr>
              <w:pStyle w:val="Paragraph"/>
              <w:rPr>
                <w:noProof/>
                <w:szCs w:val="16"/>
                <w:lang w:val="fi-FI" w:eastAsia="fi-FI"/>
              </w:rPr>
            </w:pPr>
            <w:r w:rsidRPr="003849F5">
              <w:rPr>
                <w:i/>
                <w:iCs/>
                <w:noProof/>
                <w:szCs w:val="16"/>
                <w:lang w:val="fi-FI" w:eastAsia="fi-FI"/>
              </w:rPr>
              <w:t>α</w:t>
            </w:r>
            <w:r w:rsidRPr="003849F5">
              <w:rPr>
                <w:noProof/>
                <w:szCs w:val="16"/>
                <w:lang w:val="fi-FI" w:eastAsia="fi-FI"/>
              </w:rPr>
              <w:t>-Fenoksikarbonyyli-</w:t>
            </w:r>
            <w:r w:rsidRPr="003849F5">
              <w:rPr>
                <w:i/>
                <w:iCs/>
                <w:noProof/>
                <w:szCs w:val="16"/>
                <w:lang w:val="fi-FI" w:eastAsia="fi-FI"/>
              </w:rPr>
              <w:t>ω</w:t>
            </w:r>
            <w:r w:rsidRPr="003849F5">
              <w:rPr>
                <w:noProof/>
                <w:szCs w:val="16"/>
                <w:lang w:val="fi-FI" w:eastAsia="fi-FI"/>
              </w:rPr>
              <w:t>-fenoksipoly[oksi(2,6-dibromi-1,4-fenyyleeni) isopropyyliideeni(3,5-dibromi-1,4-fenyyleeni)oksikarbonyyli](CAS RN 94334-64-2)</w:t>
            </w:r>
          </w:p>
        </w:tc>
        <w:tc>
          <w:tcPr>
            <w:tcW w:w="911" w:type="dxa"/>
            <w:tcBorders>
              <w:top w:val="single" w:sz="4" w:space="0" w:color="auto"/>
              <w:left w:val="single" w:sz="4" w:space="0" w:color="auto"/>
              <w:bottom w:val="single" w:sz="4" w:space="0" w:color="auto"/>
              <w:right w:val="single" w:sz="4" w:space="0" w:color="auto"/>
            </w:tcBorders>
            <w:hideMark/>
          </w:tcPr>
          <w:p w14:paraId="01174B0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5A62D3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322C4B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1A5B9D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370F7C3" w14:textId="77777777" w:rsidR="005C0825" w:rsidRPr="003849F5" w:rsidRDefault="005C0825">
            <w:pPr>
              <w:pStyle w:val="Paragraph"/>
              <w:rPr>
                <w:noProof/>
                <w:szCs w:val="16"/>
                <w:lang w:val="fi-FI" w:eastAsia="fi-FI"/>
              </w:rPr>
            </w:pPr>
            <w:r w:rsidRPr="003849F5">
              <w:rPr>
                <w:noProof/>
                <w:szCs w:val="16"/>
                <w:lang w:val="fi-FI" w:eastAsia="fi-FI"/>
              </w:rPr>
              <w:t>0.2564</w:t>
            </w:r>
          </w:p>
        </w:tc>
        <w:tc>
          <w:tcPr>
            <w:tcW w:w="1133" w:type="dxa"/>
            <w:tcBorders>
              <w:top w:val="single" w:sz="4" w:space="0" w:color="auto"/>
              <w:left w:val="single" w:sz="4" w:space="0" w:color="auto"/>
              <w:bottom w:val="single" w:sz="4" w:space="0" w:color="auto"/>
              <w:right w:val="single" w:sz="4" w:space="0" w:color="auto"/>
            </w:tcBorders>
            <w:hideMark/>
          </w:tcPr>
          <w:p w14:paraId="0FDDCB82" w14:textId="77777777" w:rsidR="005C0825" w:rsidRPr="003849F5" w:rsidRDefault="005C0825">
            <w:pPr>
              <w:pStyle w:val="Paragraph"/>
              <w:jc w:val="right"/>
              <w:rPr>
                <w:noProof/>
                <w:szCs w:val="16"/>
                <w:lang w:val="fi-FI" w:eastAsia="fi-FI"/>
              </w:rPr>
            </w:pPr>
            <w:r w:rsidRPr="003849F5">
              <w:rPr>
                <w:noProof/>
                <w:szCs w:val="16"/>
                <w:lang w:val="fi-FI" w:eastAsia="fi-FI"/>
              </w:rPr>
              <w:t>ex 3907 40 00</w:t>
            </w:r>
          </w:p>
        </w:tc>
        <w:tc>
          <w:tcPr>
            <w:tcW w:w="547" w:type="dxa"/>
            <w:tcBorders>
              <w:top w:val="single" w:sz="4" w:space="0" w:color="auto"/>
              <w:left w:val="single" w:sz="4" w:space="0" w:color="auto"/>
              <w:bottom w:val="single" w:sz="4" w:space="0" w:color="auto"/>
              <w:right w:val="single" w:sz="4" w:space="0" w:color="auto"/>
            </w:tcBorders>
            <w:hideMark/>
          </w:tcPr>
          <w:p w14:paraId="4AD501A2"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68AC81A9" w14:textId="77777777" w:rsidR="005C0825" w:rsidRPr="003849F5" w:rsidRDefault="005C0825">
            <w:pPr>
              <w:pStyle w:val="Paragraph"/>
              <w:rPr>
                <w:noProof/>
                <w:szCs w:val="16"/>
                <w:lang w:val="fi-FI" w:eastAsia="fi-FI"/>
              </w:rPr>
            </w:pPr>
            <w:r w:rsidRPr="003849F5">
              <w:rPr>
                <w:noProof/>
                <w:szCs w:val="16"/>
                <w:lang w:val="fi-FI" w:eastAsia="fi-FI"/>
              </w:rPr>
              <w:t>α-(2,4,6-Tribromifenyyli)-ω-(2,4,6-tribromifenoksi)poly[oksi(2,6-dibromi-1,4-fenyleeni)isopropylideeni(3,5-dibromi-1,4-fenyleeni)oksikarbonyyli] (CAS RN 71342-77-3)</w:t>
            </w:r>
          </w:p>
        </w:tc>
        <w:tc>
          <w:tcPr>
            <w:tcW w:w="911" w:type="dxa"/>
            <w:tcBorders>
              <w:top w:val="single" w:sz="4" w:space="0" w:color="auto"/>
              <w:left w:val="single" w:sz="4" w:space="0" w:color="auto"/>
              <w:bottom w:val="single" w:sz="4" w:space="0" w:color="auto"/>
              <w:right w:val="single" w:sz="4" w:space="0" w:color="auto"/>
            </w:tcBorders>
            <w:hideMark/>
          </w:tcPr>
          <w:p w14:paraId="3CF71A1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EB1D60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6D92C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B3FD0B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DD707C8" w14:textId="77777777" w:rsidR="005C0825" w:rsidRPr="003849F5" w:rsidRDefault="005C0825">
            <w:pPr>
              <w:pStyle w:val="Paragraph"/>
              <w:rPr>
                <w:noProof/>
                <w:szCs w:val="16"/>
                <w:lang w:val="fi-FI" w:eastAsia="fi-FI"/>
              </w:rPr>
            </w:pPr>
            <w:r w:rsidRPr="003849F5">
              <w:rPr>
                <w:noProof/>
                <w:szCs w:val="16"/>
                <w:lang w:val="fi-FI" w:eastAsia="fi-FI"/>
              </w:rPr>
              <w:t>0.6352</w:t>
            </w:r>
          </w:p>
        </w:tc>
        <w:tc>
          <w:tcPr>
            <w:tcW w:w="1133" w:type="dxa"/>
            <w:tcBorders>
              <w:top w:val="single" w:sz="4" w:space="0" w:color="auto"/>
              <w:left w:val="single" w:sz="4" w:space="0" w:color="auto"/>
              <w:bottom w:val="single" w:sz="4" w:space="0" w:color="auto"/>
              <w:right w:val="single" w:sz="4" w:space="0" w:color="auto"/>
            </w:tcBorders>
            <w:hideMark/>
          </w:tcPr>
          <w:p w14:paraId="4D52509C" w14:textId="77777777" w:rsidR="005C0825" w:rsidRPr="003849F5" w:rsidRDefault="005C0825">
            <w:pPr>
              <w:pStyle w:val="Paragraph"/>
              <w:jc w:val="right"/>
              <w:rPr>
                <w:noProof/>
                <w:szCs w:val="16"/>
                <w:lang w:val="fi-FI" w:eastAsia="fi-FI"/>
              </w:rPr>
            </w:pPr>
            <w:r w:rsidRPr="003849F5">
              <w:rPr>
                <w:noProof/>
                <w:szCs w:val="16"/>
                <w:lang w:val="fi-FI" w:eastAsia="fi-FI"/>
              </w:rPr>
              <w:t>ex 3907 40 00</w:t>
            </w:r>
          </w:p>
        </w:tc>
        <w:tc>
          <w:tcPr>
            <w:tcW w:w="547" w:type="dxa"/>
            <w:tcBorders>
              <w:top w:val="single" w:sz="4" w:space="0" w:color="auto"/>
              <w:left w:val="single" w:sz="4" w:space="0" w:color="auto"/>
              <w:bottom w:val="single" w:sz="4" w:space="0" w:color="auto"/>
              <w:right w:val="single" w:sz="4" w:space="0" w:color="auto"/>
            </w:tcBorders>
            <w:hideMark/>
          </w:tcPr>
          <w:p w14:paraId="69EB4484"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01B05F9D" w14:textId="77777777" w:rsidR="005C0825" w:rsidRPr="003849F5" w:rsidRDefault="005C0825">
            <w:pPr>
              <w:pStyle w:val="Paragraph"/>
              <w:rPr>
                <w:noProof/>
                <w:szCs w:val="16"/>
                <w:lang w:val="fi-FI" w:eastAsia="fi-FI"/>
              </w:rPr>
            </w:pPr>
            <w:r w:rsidRPr="003849F5">
              <w:rPr>
                <w:noProof/>
                <w:szCs w:val="16"/>
                <w:lang w:val="fi-FI" w:eastAsia="fi-FI"/>
              </w:rPr>
              <w:t>Fosgeenista ja bisfenoli A:sta valmistettu polykarbonaatti,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C03A222" w14:textId="77777777" w:rsidTr="005C0825">
              <w:trPr>
                <w:tblCellSpacing w:w="0" w:type="dxa"/>
              </w:trPr>
              <w:tc>
                <w:tcPr>
                  <w:tcW w:w="220" w:type="dxa"/>
                  <w:hideMark/>
                </w:tcPr>
                <w:p w14:paraId="6650AD7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01BF7F1" w14:textId="77777777" w:rsidR="005C0825" w:rsidRPr="003849F5" w:rsidRDefault="005C0825">
                  <w:pPr>
                    <w:pStyle w:val="Paragraph"/>
                    <w:rPr>
                      <w:noProof/>
                      <w:lang w:val="fi-FI" w:eastAsia="fi-FI"/>
                    </w:rPr>
                  </w:pPr>
                  <w:r w:rsidRPr="003849F5">
                    <w:rPr>
                      <w:noProof/>
                      <w:lang w:val="fi-FI" w:eastAsia="fi-FI"/>
                    </w:rPr>
                    <w:t>jossa on vähintään 12 mutta enintään 26 painoprosenttia isoftaloyylikloridin, tereftaloyylikloridin ja resorsinolin koplymereeriä</w:t>
                  </w:r>
                </w:p>
              </w:tc>
            </w:tr>
            <w:tr w:rsidR="005C0825" w:rsidRPr="003849F5" w14:paraId="6259DB8E" w14:textId="77777777" w:rsidTr="005C0825">
              <w:trPr>
                <w:tblCellSpacing w:w="0" w:type="dxa"/>
              </w:trPr>
              <w:tc>
                <w:tcPr>
                  <w:tcW w:w="220" w:type="dxa"/>
                  <w:hideMark/>
                </w:tcPr>
                <w:p w14:paraId="026FB41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25BAF1E" w14:textId="77777777" w:rsidR="005C0825" w:rsidRPr="003849F5" w:rsidRDefault="005C0825">
                  <w:pPr>
                    <w:pStyle w:val="Paragraph"/>
                    <w:rPr>
                      <w:noProof/>
                      <w:lang w:val="fi-FI" w:eastAsia="fi-FI"/>
                    </w:rPr>
                  </w:pPr>
                  <w:r w:rsidRPr="003849F5">
                    <w:rPr>
                      <w:noProof/>
                      <w:lang w:val="fi-FI" w:eastAsia="fi-FI"/>
                    </w:rPr>
                    <w:t>jossa on p-kumyylifenolipäitä ja</w:t>
                  </w:r>
                </w:p>
              </w:tc>
            </w:tr>
            <w:tr w:rsidR="005C0825" w:rsidRPr="003849F5" w14:paraId="20EECEEE" w14:textId="77777777" w:rsidTr="005C0825">
              <w:trPr>
                <w:tblCellSpacing w:w="0" w:type="dxa"/>
              </w:trPr>
              <w:tc>
                <w:tcPr>
                  <w:tcW w:w="220" w:type="dxa"/>
                  <w:hideMark/>
                </w:tcPr>
                <w:p w14:paraId="2C48B64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C854D2E" w14:textId="77777777" w:rsidR="005C0825" w:rsidRPr="003849F5" w:rsidRDefault="005C0825">
                  <w:pPr>
                    <w:pStyle w:val="Paragraph"/>
                    <w:rPr>
                      <w:noProof/>
                      <w:lang w:val="fi-FI" w:eastAsia="fi-FI"/>
                    </w:rPr>
                  </w:pPr>
                  <w:r w:rsidRPr="003849F5">
                    <w:rPr>
                      <w:noProof/>
                      <w:lang w:val="fi-FI" w:eastAsia="fi-FI"/>
                    </w:rPr>
                    <w:t>jonka painokeskimääräinen molekyylipaino (Mw) on vähintään 29 900 mutta enintään 31 900</w:t>
                  </w:r>
                </w:p>
              </w:tc>
            </w:tr>
          </w:tbl>
          <w:p w14:paraId="048545A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7CCB15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2BC228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684AF2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DA684F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A36F81C" w14:textId="77777777" w:rsidR="005C0825" w:rsidRPr="003849F5" w:rsidRDefault="005C0825">
            <w:pPr>
              <w:pStyle w:val="Paragraph"/>
              <w:rPr>
                <w:noProof/>
                <w:szCs w:val="16"/>
                <w:lang w:val="fi-FI" w:eastAsia="fi-FI"/>
              </w:rPr>
            </w:pPr>
            <w:r w:rsidRPr="003849F5">
              <w:rPr>
                <w:noProof/>
                <w:szCs w:val="16"/>
                <w:lang w:val="fi-FI" w:eastAsia="fi-FI"/>
              </w:rPr>
              <w:t>0.6355</w:t>
            </w:r>
          </w:p>
        </w:tc>
        <w:tc>
          <w:tcPr>
            <w:tcW w:w="1133" w:type="dxa"/>
            <w:tcBorders>
              <w:top w:val="single" w:sz="4" w:space="0" w:color="auto"/>
              <w:left w:val="single" w:sz="4" w:space="0" w:color="auto"/>
              <w:bottom w:val="single" w:sz="4" w:space="0" w:color="auto"/>
              <w:right w:val="single" w:sz="4" w:space="0" w:color="auto"/>
            </w:tcBorders>
            <w:hideMark/>
          </w:tcPr>
          <w:p w14:paraId="09D93F4A" w14:textId="77777777" w:rsidR="005C0825" w:rsidRPr="003849F5" w:rsidRDefault="005C0825">
            <w:pPr>
              <w:pStyle w:val="Paragraph"/>
              <w:jc w:val="right"/>
              <w:rPr>
                <w:noProof/>
                <w:szCs w:val="16"/>
                <w:lang w:val="fi-FI" w:eastAsia="fi-FI"/>
              </w:rPr>
            </w:pPr>
            <w:r w:rsidRPr="003849F5">
              <w:rPr>
                <w:noProof/>
                <w:szCs w:val="16"/>
                <w:lang w:val="fi-FI" w:eastAsia="fi-FI"/>
              </w:rPr>
              <w:t>ex 3907 40 00</w:t>
            </w:r>
          </w:p>
        </w:tc>
        <w:tc>
          <w:tcPr>
            <w:tcW w:w="547" w:type="dxa"/>
            <w:tcBorders>
              <w:top w:val="single" w:sz="4" w:space="0" w:color="auto"/>
              <w:left w:val="single" w:sz="4" w:space="0" w:color="auto"/>
              <w:bottom w:val="single" w:sz="4" w:space="0" w:color="auto"/>
              <w:right w:val="single" w:sz="4" w:space="0" w:color="auto"/>
            </w:tcBorders>
            <w:hideMark/>
          </w:tcPr>
          <w:p w14:paraId="6E5DA9AF"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1A439A6F" w14:textId="77777777" w:rsidR="005C0825" w:rsidRPr="003849F5" w:rsidRDefault="005C0825">
            <w:pPr>
              <w:pStyle w:val="Paragraph"/>
              <w:rPr>
                <w:noProof/>
                <w:szCs w:val="16"/>
                <w:lang w:val="fi-FI" w:eastAsia="fi-FI"/>
              </w:rPr>
            </w:pPr>
            <w:r w:rsidRPr="003849F5">
              <w:rPr>
                <w:noProof/>
                <w:szCs w:val="16"/>
                <w:lang w:val="fi-FI" w:eastAsia="fi-FI"/>
              </w:rPr>
              <w:t>Hiilihappo-dikloridista, 4,4'-(1-metyylietyylideeni)bis[2,6-dibromifenolista], ja 4,4'-(1-metyylietyylideeni)bis[fenolista] valmistettu polykarbonaatti, jossa on 4-(1-metyyli-1-fenyylietyyli)fenolipäitä</w:t>
            </w:r>
          </w:p>
        </w:tc>
        <w:tc>
          <w:tcPr>
            <w:tcW w:w="911" w:type="dxa"/>
            <w:tcBorders>
              <w:top w:val="single" w:sz="4" w:space="0" w:color="auto"/>
              <w:left w:val="single" w:sz="4" w:space="0" w:color="auto"/>
              <w:bottom w:val="single" w:sz="4" w:space="0" w:color="auto"/>
              <w:right w:val="single" w:sz="4" w:space="0" w:color="auto"/>
            </w:tcBorders>
            <w:hideMark/>
          </w:tcPr>
          <w:p w14:paraId="2E88518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EAD045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E8C0B9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512663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847C607" w14:textId="77777777" w:rsidR="005C0825" w:rsidRPr="003849F5" w:rsidRDefault="005C0825">
            <w:pPr>
              <w:pStyle w:val="Paragraph"/>
              <w:rPr>
                <w:noProof/>
                <w:szCs w:val="16"/>
                <w:lang w:val="fi-FI" w:eastAsia="fi-FI"/>
              </w:rPr>
            </w:pPr>
            <w:r w:rsidRPr="003849F5">
              <w:rPr>
                <w:noProof/>
                <w:szCs w:val="16"/>
                <w:lang w:val="fi-FI" w:eastAsia="fi-FI"/>
              </w:rPr>
              <w:t>0.3263</w:t>
            </w:r>
          </w:p>
        </w:tc>
        <w:tc>
          <w:tcPr>
            <w:tcW w:w="1133" w:type="dxa"/>
            <w:tcBorders>
              <w:top w:val="single" w:sz="4" w:space="0" w:color="auto"/>
              <w:left w:val="single" w:sz="4" w:space="0" w:color="auto"/>
              <w:bottom w:val="single" w:sz="4" w:space="0" w:color="auto"/>
              <w:right w:val="single" w:sz="4" w:space="0" w:color="auto"/>
            </w:tcBorders>
            <w:hideMark/>
          </w:tcPr>
          <w:p w14:paraId="2484F3A1" w14:textId="77777777" w:rsidR="005C0825" w:rsidRPr="003849F5" w:rsidRDefault="005C0825">
            <w:pPr>
              <w:pStyle w:val="Paragraph"/>
              <w:jc w:val="right"/>
              <w:rPr>
                <w:noProof/>
                <w:szCs w:val="16"/>
                <w:lang w:val="fi-FI" w:eastAsia="fi-FI"/>
              </w:rPr>
            </w:pPr>
            <w:r w:rsidRPr="003849F5">
              <w:rPr>
                <w:noProof/>
                <w:szCs w:val="16"/>
                <w:lang w:val="fi-FI" w:eastAsia="fi-FI"/>
              </w:rPr>
              <w:t>ex 3907 69 00</w:t>
            </w:r>
          </w:p>
        </w:tc>
        <w:tc>
          <w:tcPr>
            <w:tcW w:w="547" w:type="dxa"/>
            <w:tcBorders>
              <w:top w:val="single" w:sz="4" w:space="0" w:color="auto"/>
              <w:left w:val="single" w:sz="4" w:space="0" w:color="auto"/>
              <w:bottom w:val="single" w:sz="4" w:space="0" w:color="auto"/>
              <w:right w:val="single" w:sz="4" w:space="0" w:color="auto"/>
            </w:tcBorders>
            <w:hideMark/>
          </w:tcPr>
          <w:p w14:paraId="1B832F59"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2BC243B" w14:textId="77777777" w:rsidR="005C0825" w:rsidRPr="003849F5" w:rsidRDefault="005C0825">
            <w:pPr>
              <w:pStyle w:val="Paragraph"/>
              <w:rPr>
                <w:noProof/>
                <w:szCs w:val="16"/>
                <w:lang w:val="fi-FI" w:eastAsia="fi-FI"/>
              </w:rPr>
            </w:pPr>
            <w:r w:rsidRPr="003849F5">
              <w:rPr>
                <w:noProof/>
                <w:szCs w:val="16"/>
                <w:lang w:val="fi-FI" w:eastAsia="fi-FI"/>
              </w:rPr>
              <w:t>Tereftaalihapon ja isoftaalihapon ja etyleeniglykolin, butaani-1,4-diolin ja heksaani-1,6-diolin kopolymeeri</w:t>
            </w:r>
          </w:p>
        </w:tc>
        <w:tc>
          <w:tcPr>
            <w:tcW w:w="911" w:type="dxa"/>
            <w:tcBorders>
              <w:top w:val="single" w:sz="4" w:space="0" w:color="auto"/>
              <w:left w:val="single" w:sz="4" w:space="0" w:color="auto"/>
              <w:bottom w:val="single" w:sz="4" w:space="0" w:color="auto"/>
              <w:right w:val="single" w:sz="4" w:space="0" w:color="auto"/>
            </w:tcBorders>
            <w:hideMark/>
          </w:tcPr>
          <w:p w14:paraId="56C6961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77F19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37B87B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233F47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DE88460" w14:textId="77777777" w:rsidR="005C0825" w:rsidRPr="003849F5" w:rsidRDefault="005C0825">
            <w:pPr>
              <w:pStyle w:val="Paragraph"/>
              <w:rPr>
                <w:noProof/>
                <w:szCs w:val="16"/>
                <w:lang w:val="fi-FI" w:eastAsia="fi-FI"/>
              </w:rPr>
            </w:pPr>
            <w:r w:rsidRPr="003849F5">
              <w:rPr>
                <w:noProof/>
                <w:szCs w:val="16"/>
                <w:lang w:val="fi-FI" w:eastAsia="fi-FI"/>
              </w:rPr>
              <w:t>0.2980</w:t>
            </w:r>
          </w:p>
        </w:tc>
        <w:tc>
          <w:tcPr>
            <w:tcW w:w="1133" w:type="dxa"/>
            <w:tcBorders>
              <w:top w:val="single" w:sz="4" w:space="0" w:color="auto"/>
              <w:left w:val="single" w:sz="4" w:space="0" w:color="auto"/>
              <w:bottom w:val="single" w:sz="4" w:space="0" w:color="auto"/>
              <w:right w:val="single" w:sz="4" w:space="0" w:color="auto"/>
            </w:tcBorders>
            <w:hideMark/>
          </w:tcPr>
          <w:p w14:paraId="5C2B57C0" w14:textId="77777777" w:rsidR="005C0825" w:rsidRPr="003849F5" w:rsidRDefault="005C0825">
            <w:pPr>
              <w:pStyle w:val="Paragraph"/>
              <w:jc w:val="right"/>
              <w:rPr>
                <w:noProof/>
                <w:szCs w:val="16"/>
                <w:lang w:val="fi-FI" w:eastAsia="fi-FI"/>
              </w:rPr>
            </w:pPr>
            <w:r w:rsidRPr="003849F5">
              <w:rPr>
                <w:noProof/>
                <w:szCs w:val="16"/>
                <w:lang w:val="fi-FI" w:eastAsia="fi-FI"/>
              </w:rPr>
              <w:t>3907 70 00</w:t>
            </w:r>
          </w:p>
        </w:tc>
        <w:tc>
          <w:tcPr>
            <w:tcW w:w="547" w:type="dxa"/>
            <w:tcBorders>
              <w:top w:val="single" w:sz="4" w:space="0" w:color="auto"/>
              <w:left w:val="single" w:sz="4" w:space="0" w:color="auto"/>
              <w:bottom w:val="single" w:sz="4" w:space="0" w:color="auto"/>
              <w:right w:val="single" w:sz="4" w:space="0" w:color="auto"/>
            </w:tcBorders>
          </w:tcPr>
          <w:p w14:paraId="05D24AC7"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single" w:sz="4" w:space="0" w:color="auto"/>
              <w:right w:val="single" w:sz="4" w:space="0" w:color="auto"/>
            </w:tcBorders>
            <w:hideMark/>
          </w:tcPr>
          <w:p w14:paraId="6F8B6897" w14:textId="77777777" w:rsidR="005C0825" w:rsidRPr="003849F5" w:rsidRDefault="005C0825">
            <w:pPr>
              <w:pStyle w:val="Paragraph"/>
              <w:rPr>
                <w:noProof/>
                <w:szCs w:val="16"/>
                <w:lang w:val="fi-FI" w:eastAsia="fi-FI"/>
              </w:rPr>
            </w:pPr>
            <w:r w:rsidRPr="003849F5">
              <w:rPr>
                <w:noProof/>
                <w:szCs w:val="16"/>
                <w:lang w:val="fi-FI" w:eastAsia="fi-FI"/>
              </w:rPr>
              <w:t>Poly(maitohappo)</w:t>
            </w:r>
          </w:p>
        </w:tc>
        <w:tc>
          <w:tcPr>
            <w:tcW w:w="911" w:type="dxa"/>
            <w:tcBorders>
              <w:top w:val="single" w:sz="4" w:space="0" w:color="auto"/>
              <w:left w:val="single" w:sz="4" w:space="0" w:color="auto"/>
              <w:bottom w:val="single" w:sz="4" w:space="0" w:color="auto"/>
              <w:right w:val="single" w:sz="4" w:space="0" w:color="auto"/>
            </w:tcBorders>
            <w:hideMark/>
          </w:tcPr>
          <w:p w14:paraId="523860D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7E7046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4A17C8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49667D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E36E28F" w14:textId="77777777" w:rsidR="005C0825" w:rsidRPr="003849F5" w:rsidRDefault="005C0825">
            <w:pPr>
              <w:pStyle w:val="Paragraph"/>
              <w:rPr>
                <w:noProof/>
                <w:szCs w:val="16"/>
                <w:lang w:val="fi-FI" w:eastAsia="fi-FI"/>
              </w:rPr>
            </w:pPr>
            <w:r w:rsidRPr="003849F5">
              <w:rPr>
                <w:noProof/>
                <w:szCs w:val="16"/>
                <w:lang w:val="fi-FI" w:eastAsia="fi-FI"/>
              </w:rPr>
              <w:t>0.2918</w:t>
            </w:r>
          </w:p>
        </w:tc>
        <w:tc>
          <w:tcPr>
            <w:tcW w:w="1133" w:type="dxa"/>
            <w:tcBorders>
              <w:top w:val="single" w:sz="4" w:space="0" w:color="auto"/>
              <w:left w:val="single" w:sz="4" w:space="0" w:color="auto"/>
              <w:bottom w:val="single" w:sz="4" w:space="0" w:color="auto"/>
              <w:right w:val="single" w:sz="4" w:space="0" w:color="auto"/>
            </w:tcBorders>
            <w:hideMark/>
          </w:tcPr>
          <w:p w14:paraId="0A9E538E" w14:textId="77777777" w:rsidR="005C0825" w:rsidRPr="003849F5" w:rsidRDefault="005C0825">
            <w:pPr>
              <w:pStyle w:val="Paragraph"/>
              <w:jc w:val="right"/>
              <w:rPr>
                <w:noProof/>
                <w:szCs w:val="16"/>
                <w:lang w:val="fi-FI" w:eastAsia="fi-FI"/>
              </w:rPr>
            </w:pPr>
            <w:r w:rsidRPr="003849F5">
              <w:rPr>
                <w:noProof/>
                <w:szCs w:val="16"/>
                <w:lang w:val="fi-FI" w:eastAsia="fi-FI"/>
              </w:rPr>
              <w:t>ex 3907 91 90</w:t>
            </w:r>
          </w:p>
        </w:tc>
        <w:tc>
          <w:tcPr>
            <w:tcW w:w="547" w:type="dxa"/>
            <w:tcBorders>
              <w:top w:val="single" w:sz="4" w:space="0" w:color="auto"/>
              <w:left w:val="single" w:sz="4" w:space="0" w:color="auto"/>
              <w:bottom w:val="single" w:sz="4" w:space="0" w:color="auto"/>
              <w:right w:val="single" w:sz="4" w:space="0" w:color="auto"/>
            </w:tcBorders>
            <w:hideMark/>
          </w:tcPr>
          <w:p w14:paraId="76F82CA0"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9D4DF40" w14:textId="77777777" w:rsidR="005C0825" w:rsidRPr="003849F5" w:rsidRDefault="005C0825">
            <w:pPr>
              <w:pStyle w:val="Paragraph"/>
              <w:rPr>
                <w:noProof/>
                <w:szCs w:val="16"/>
                <w:lang w:val="fi-FI" w:eastAsia="fi-FI"/>
              </w:rPr>
            </w:pPr>
            <w:r w:rsidRPr="003849F5">
              <w:rPr>
                <w:noProof/>
                <w:szCs w:val="16"/>
                <w:lang w:val="fi-FI" w:eastAsia="fi-FI"/>
              </w:rPr>
              <w:t>Diallyyliftalaatin esipolymeeri, jauheena</w:t>
            </w:r>
          </w:p>
        </w:tc>
        <w:tc>
          <w:tcPr>
            <w:tcW w:w="911" w:type="dxa"/>
            <w:tcBorders>
              <w:top w:val="single" w:sz="4" w:space="0" w:color="auto"/>
              <w:left w:val="single" w:sz="4" w:space="0" w:color="auto"/>
              <w:bottom w:val="single" w:sz="4" w:space="0" w:color="auto"/>
              <w:right w:val="single" w:sz="4" w:space="0" w:color="auto"/>
            </w:tcBorders>
            <w:hideMark/>
          </w:tcPr>
          <w:p w14:paraId="66856E1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7DD726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57996A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DE1765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91A08F5" w14:textId="77777777" w:rsidR="005C0825" w:rsidRPr="003849F5" w:rsidRDefault="005C0825">
            <w:pPr>
              <w:pStyle w:val="Paragraph"/>
              <w:rPr>
                <w:noProof/>
                <w:szCs w:val="16"/>
                <w:lang w:val="fi-FI" w:eastAsia="fi-FI"/>
              </w:rPr>
            </w:pPr>
            <w:r w:rsidRPr="003849F5">
              <w:rPr>
                <w:noProof/>
                <w:szCs w:val="16"/>
                <w:lang w:val="fi-FI" w:eastAsia="fi-FI"/>
              </w:rPr>
              <w:t>0.2977</w:t>
            </w:r>
          </w:p>
        </w:tc>
        <w:tc>
          <w:tcPr>
            <w:tcW w:w="1133" w:type="dxa"/>
            <w:tcBorders>
              <w:top w:val="single" w:sz="4" w:space="0" w:color="auto"/>
              <w:left w:val="single" w:sz="4" w:space="0" w:color="auto"/>
              <w:bottom w:val="single" w:sz="4" w:space="0" w:color="auto"/>
              <w:right w:val="single" w:sz="4" w:space="0" w:color="auto"/>
            </w:tcBorders>
            <w:hideMark/>
          </w:tcPr>
          <w:p w14:paraId="66D669C8" w14:textId="77777777" w:rsidR="005C0825" w:rsidRPr="003849F5" w:rsidRDefault="005C0825">
            <w:pPr>
              <w:pStyle w:val="Paragraph"/>
              <w:jc w:val="right"/>
              <w:rPr>
                <w:noProof/>
                <w:szCs w:val="16"/>
                <w:lang w:val="fi-FI" w:eastAsia="fi-FI"/>
              </w:rPr>
            </w:pPr>
            <w:r w:rsidRPr="003849F5">
              <w:rPr>
                <w:noProof/>
                <w:szCs w:val="16"/>
                <w:lang w:val="fi-FI" w:eastAsia="fi-FI"/>
              </w:rPr>
              <w:t>ex 3907 99 80</w:t>
            </w:r>
          </w:p>
        </w:tc>
        <w:tc>
          <w:tcPr>
            <w:tcW w:w="547" w:type="dxa"/>
            <w:tcBorders>
              <w:top w:val="single" w:sz="4" w:space="0" w:color="auto"/>
              <w:left w:val="single" w:sz="4" w:space="0" w:color="auto"/>
              <w:bottom w:val="single" w:sz="4" w:space="0" w:color="auto"/>
              <w:right w:val="single" w:sz="4" w:space="0" w:color="auto"/>
            </w:tcBorders>
            <w:hideMark/>
          </w:tcPr>
          <w:p w14:paraId="4AA50222"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74FC272" w14:textId="77777777" w:rsidR="005C0825" w:rsidRPr="003849F5" w:rsidRDefault="005C0825">
            <w:pPr>
              <w:pStyle w:val="Paragraph"/>
              <w:rPr>
                <w:noProof/>
                <w:szCs w:val="16"/>
                <w:lang w:val="fi-FI" w:eastAsia="fi-FI"/>
              </w:rPr>
            </w:pPr>
            <w:r w:rsidRPr="003849F5">
              <w:rPr>
                <w:noProof/>
                <w:szCs w:val="16"/>
                <w:lang w:val="fi-FI" w:eastAsia="fi-FI"/>
              </w:rPr>
              <w:t>Poly(oksi-1,4-fenyleenikarbonyyli) (CAS RN 26099-71-8), jauheena</w:t>
            </w:r>
          </w:p>
        </w:tc>
        <w:tc>
          <w:tcPr>
            <w:tcW w:w="911" w:type="dxa"/>
            <w:tcBorders>
              <w:top w:val="single" w:sz="4" w:space="0" w:color="auto"/>
              <w:left w:val="single" w:sz="4" w:space="0" w:color="auto"/>
              <w:bottom w:val="single" w:sz="4" w:space="0" w:color="auto"/>
              <w:right w:val="single" w:sz="4" w:space="0" w:color="auto"/>
            </w:tcBorders>
            <w:hideMark/>
          </w:tcPr>
          <w:p w14:paraId="09E35F1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2C2C5D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52DECC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F6E7F6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D86D974" w14:textId="77777777" w:rsidR="005C0825" w:rsidRPr="003849F5" w:rsidRDefault="005C0825">
            <w:pPr>
              <w:pStyle w:val="Paragraph"/>
              <w:rPr>
                <w:noProof/>
                <w:szCs w:val="16"/>
                <w:lang w:val="fi-FI" w:eastAsia="fi-FI"/>
              </w:rPr>
            </w:pPr>
            <w:r w:rsidRPr="003849F5">
              <w:rPr>
                <w:noProof/>
                <w:szCs w:val="16"/>
                <w:lang w:val="fi-FI" w:eastAsia="fi-FI"/>
              </w:rPr>
              <w:t>0.5639</w:t>
            </w:r>
          </w:p>
        </w:tc>
        <w:tc>
          <w:tcPr>
            <w:tcW w:w="1133" w:type="dxa"/>
            <w:tcBorders>
              <w:top w:val="single" w:sz="4" w:space="0" w:color="auto"/>
              <w:left w:val="single" w:sz="4" w:space="0" w:color="auto"/>
              <w:bottom w:val="single" w:sz="4" w:space="0" w:color="auto"/>
              <w:right w:val="single" w:sz="4" w:space="0" w:color="auto"/>
            </w:tcBorders>
            <w:hideMark/>
          </w:tcPr>
          <w:p w14:paraId="095100CC" w14:textId="77777777" w:rsidR="005C0825" w:rsidRPr="003849F5" w:rsidRDefault="005C0825">
            <w:pPr>
              <w:pStyle w:val="Paragraph"/>
              <w:jc w:val="right"/>
              <w:rPr>
                <w:noProof/>
                <w:szCs w:val="16"/>
                <w:lang w:val="fi-FI" w:eastAsia="fi-FI"/>
              </w:rPr>
            </w:pPr>
            <w:r w:rsidRPr="003849F5">
              <w:rPr>
                <w:noProof/>
                <w:szCs w:val="16"/>
                <w:lang w:val="fi-FI" w:eastAsia="fi-FI"/>
              </w:rPr>
              <w:t>ex 3907 99 80</w:t>
            </w:r>
          </w:p>
        </w:tc>
        <w:tc>
          <w:tcPr>
            <w:tcW w:w="547" w:type="dxa"/>
            <w:tcBorders>
              <w:top w:val="single" w:sz="4" w:space="0" w:color="auto"/>
              <w:left w:val="single" w:sz="4" w:space="0" w:color="auto"/>
              <w:bottom w:val="single" w:sz="4" w:space="0" w:color="auto"/>
              <w:right w:val="single" w:sz="4" w:space="0" w:color="auto"/>
            </w:tcBorders>
            <w:hideMark/>
          </w:tcPr>
          <w:p w14:paraId="03985ACB"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06DFD892" w14:textId="77777777" w:rsidR="005C0825" w:rsidRPr="003849F5" w:rsidRDefault="005C0825">
            <w:pPr>
              <w:pStyle w:val="Paragraph"/>
              <w:rPr>
                <w:noProof/>
                <w:szCs w:val="16"/>
                <w:lang w:val="fi-FI" w:eastAsia="fi-FI"/>
              </w:rPr>
            </w:pPr>
            <w:r w:rsidRPr="003849F5">
              <w:rPr>
                <w:noProof/>
                <w:szCs w:val="16"/>
                <w:lang w:val="fi-FI" w:eastAsia="fi-FI"/>
              </w:rPr>
              <w:t>Kopolymeeri, vähintään 72 painoprosenttia tereftalaattihappoa ja/tai sen isomeerejä ja sykloheksaanidimetanolia sisältävä</w:t>
            </w:r>
          </w:p>
        </w:tc>
        <w:tc>
          <w:tcPr>
            <w:tcW w:w="911" w:type="dxa"/>
            <w:tcBorders>
              <w:top w:val="single" w:sz="4" w:space="0" w:color="auto"/>
              <w:left w:val="single" w:sz="4" w:space="0" w:color="auto"/>
              <w:bottom w:val="single" w:sz="4" w:space="0" w:color="auto"/>
              <w:right w:val="single" w:sz="4" w:space="0" w:color="auto"/>
            </w:tcBorders>
            <w:hideMark/>
          </w:tcPr>
          <w:p w14:paraId="5483FCB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68270E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5328D9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7C9EA5E"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7D1A1F9A" w14:textId="77777777" w:rsidR="005C0825" w:rsidRPr="003849F5" w:rsidRDefault="005C0825">
            <w:pPr>
              <w:pStyle w:val="Paragraph"/>
              <w:rPr>
                <w:noProof/>
                <w:szCs w:val="16"/>
                <w:lang w:val="fi-FI" w:eastAsia="fi-FI"/>
              </w:rPr>
            </w:pPr>
            <w:r w:rsidRPr="003849F5">
              <w:rPr>
                <w:noProof/>
                <w:szCs w:val="16"/>
                <w:lang w:val="fi-FI" w:eastAsia="fi-FI"/>
              </w:rPr>
              <w:t>0.4940</w:t>
            </w:r>
          </w:p>
          <w:p w14:paraId="6E3B55F2"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755D209E" w14:textId="77777777" w:rsidR="005C0825" w:rsidRPr="003849F5" w:rsidRDefault="005C0825">
            <w:pPr>
              <w:pStyle w:val="Paragraph"/>
              <w:jc w:val="right"/>
              <w:rPr>
                <w:noProof/>
                <w:szCs w:val="16"/>
                <w:lang w:val="fi-FI" w:eastAsia="fi-FI"/>
              </w:rPr>
            </w:pPr>
            <w:r w:rsidRPr="003849F5">
              <w:rPr>
                <w:noProof/>
                <w:szCs w:val="16"/>
                <w:lang w:val="fi-FI" w:eastAsia="fi-FI"/>
              </w:rPr>
              <w:t>ex 3907 99 80</w:t>
            </w:r>
          </w:p>
          <w:p w14:paraId="10B94968" w14:textId="77777777" w:rsidR="005C0825" w:rsidRPr="003849F5" w:rsidRDefault="005C0825">
            <w:pPr>
              <w:pStyle w:val="Paragraph"/>
              <w:jc w:val="right"/>
              <w:rPr>
                <w:noProof/>
                <w:szCs w:val="16"/>
                <w:lang w:val="fi-FI" w:eastAsia="fi-FI"/>
              </w:rPr>
            </w:pPr>
            <w:r w:rsidRPr="003849F5">
              <w:rPr>
                <w:noProof/>
                <w:szCs w:val="16"/>
                <w:lang w:val="fi-FI" w:eastAsia="fi-FI"/>
              </w:rPr>
              <w:t>ex 3913 90 00</w:t>
            </w:r>
          </w:p>
        </w:tc>
        <w:tc>
          <w:tcPr>
            <w:tcW w:w="547" w:type="dxa"/>
            <w:tcBorders>
              <w:top w:val="single" w:sz="4" w:space="0" w:color="auto"/>
              <w:left w:val="single" w:sz="4" w:space="0" w:color="auto"/>
              <w:bottom w:val="single" w:sz="4" w:space="0" w:color="auto"/>
              <w:right w:val="single" w:sz="4" w:space="0" w:color="auto"/>
            </w:tcBorders>
            <w:hideMark/>
          </w:tcPr>
          <w:p w14:paraId="2F41E5F0" w14:textId="77777777" w:rsidR="005C0825" w:rsidRPr="003849F5" w:rsidRDefault="005C0825">
            <w:pPr>
              <w:pStyle w:val="Paragraph"/>
              <w:jc w:val="center"/>
              <w:rPr>
                <w:noProof/>
                <w:szCs w:val="16"/>
                <w:lang w:val="fi-FI" w:eastAsia="fi-FI"/>
              </w:rPr>
            </w:pPr>
            <w:r w:rsidRPr="003849F5">
              <w:rPr>
                <w:noProof/>
                <w:szCs w:val="16"/>
                <w:lang w:val="fi-FI" w:eastAsia="fi-FI"/>
              </w:rPr>
              <w:t>30</w:t>
            </w:r>
          </w:p>
          <w:p w14:paraId="0E1EE2C9"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nil"/>
              <w:right w:val="single" w:sz="4" w:space="0" w:color="auto"/>
            </w:tcBorders>
          </w:tcPr>
          <w:p w14:paraId="51EEEE25" w14:textId="77777777" w:rsidR="005C0825" w:rsidRPr="003849F5" w:rsidRDefault="005C0825">
            <w:pPr>
              <w:pStyle w:val="Paragraph"/>
              <w:rPr>
                <w:noProof/>
                <w:szCs w:val="16"/>
                <w:lang w:val="fi-FI" w:eastAsia="fi-FI"/>
              </w:rPr>
            </w:pPr>
            <w:r w:rsidRPr="003849F5">
              <w:rPr>
                <w:noProof/>
                <w:szCs w:val="16"/>
                <w:lang w:val="fi-FI" w:eastAsia="fi-FI"/>
              </w:rPr>
              <w:t>Poly(hydroksialkanoaatti), joka koostuu pääasiallisesti poly(3-hydroksibutyraatista)</w:t>
            </w:r>
          </w:p>
          <w:p w14:paraId="5632D2F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76D4192E" w14:textId="77777777" w:rsidR="005C0825" w:rsidRPr="003849F5" w:rsidRDefault="005C0825">
            <w:pPr>
              <w:pStyle w:val="Paragraph"/>
              <w:rPr>
                <w:noProof/>
                <w:szCs w:val="16"/>
                <w:lang w:val="fi-FI" w:eastAsia="fi-FI"/>
              </w:rPr>
            </w:pPr>
            <w:r w:rsidRPr="003849F5">
              <w:rPr>
                <w:noProof/>
                <w:szCs w:val="16"/>
                <w:lang w:val="fi-FI" w:eastAsia="fi-FI"/>
              </w:rPr>
              <w:t>0 %</w:t>
            </w:r>
          </w:p>
          <w:p w14:paraId="41D6F68B"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EBCFDA6" w14:textId="77777777" w:rsidR="005C0825" w:rsidRPr="003849F5" w:rsidRDefault="005C0825">
            <w:pPr>
              <w:pStyle w:val="Paragraph"/>
              <w:rPr>
                <w:noProof/>
                <w:szCs w:val="16"/>
                <w:lang w:val="fi-FI" w:eastAsia="fi-FI"/>
              </w:rPr>
            </w:pPr>
            <w:r w:rsidRPr="003849F5">
              <w:rPr>
                <w:noProof/>
                <w:szCs w:val="16"/>
                <w:lang w:val="fi-FI" w:eastAsia="fi-FI"/>
              </w:rPr>
              <w:t>-</w:t>
            </w:r>
          </w:p>
          <w:p w14:paraId="635BAA43"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4E9FA7FA" w14:textId="77777777" w:rsidR="005C0825" w:rsidRPr="003849F5" w:rsidRDefault="005C0825">
            <w:pPr>
              <w:pStyle w:val="Paragraph"/>
              <w:rPr>
                <w:noProof/>
                <w:szCs w:val="16"/>
                <w:lang w:val="fi-FI" w:eastAsia="fi-FI"/>
              </w:rPr>
            </w:pPr>
            <w:r w:rsidRPr="003849F5">
              <w:rPr>
                <w:noProof/>
                <w:szCs w:val="16"/>
                <w:lang w:val="fi-FI" w:eastAsia="fi-FI"/>
              </w:rPr>
              <w:t>31.12.2025</w:t>
            </w:r>
          </w:p>
          <w:p w14:paraId="5DFC0147" w14:textId="77777777" w:rsidR="005C0825" w:rsidRPr="003849F5" w:rsidRDefault="005C0825">
            <w:pPr>
              <w:pStyle w:val="Paragraph"/>
              <w:rPr>
                <w:noProof/>
                <w:szCs w:val="16"/>
                <w:lang w:val="fi-FI" w:eastAsia="fi-FI"/>
              </w:rPr>
            </w:pPr>
          </w:p>
        </w:tc>
      </w:tr>
      <w:tr w:rsidR="005C0825" w:rsidRPr="003849F5" w14:paraId="76A4360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830EF5E" w14:textId="77777777" w:rsidR="005C0825" w:rsidRPr="003849F5" w:rsidRDefault="005C0825">
            <w:pPr>
              <w:pStyle w:val="Paragraph"/>
              <w:rPr>
                <w:noProof/>
                <w:szCs w:val="16"/>
                <w:lang w:val="fi-FI" w:eastAsia="fi-FI"/>
              </w:rPr>
            </w:pPr>
            <w:r w:rsidRPr="003849F5">
              <w:rPr>
                <w:noProof/>
                <w:szCs w:val="16"/>
                <w:lang w:val="fi-FI" w:eastAsia="fi-FI"/>
              </w:rPr>
              <w:t>0.7491</w:t>
            </w:r>
          </w:p>
        </w:tc>
        <w:tc>
          <w:tcPr>
            <w:tcW w:w="1133" w:type="dxa"/>
            <w:tcBorders>
              <w:top w:val="single" w:sz="4" w:space="0" w:color="auto"/>
              <w:left w:val="single" w:sz="4" w:space="0" w:color="auto"/>
              <w:bottom w:val="single" w:sz="4" w:space="0" w:color="auto"/>
              <w:right w:val="single" w:sz="4" w:space="0" w:color="auto"/>
            </w:tcBorders>
            <w:hideMark/>
          </w:tcPr>
          <w:p w14:paraId="585BAD1B" w14:textId="77777777" w:rsidR="005C0825" w:rsidRPr="003849F5" w:rsidRDefault="005C0825">
            <w:pPr>
              <w:pStyle w:val="Paragraph"/>
              <w:jc w:val="right"/>
              <w:rPr>
                <w:noProof/>
                <w:szCs w:val="16"/>
                <w:lang w:val="fi-FI" w:eastAsia="fi-FI"/>
              </w:rPr>
            </w:pPr>
            <w:r w:rsidRPr="003849F5">
              <w:rPr>
                <w:noProof/>
                <w:szCs w:val="16"/>
                <w:lang w:val="fi-FI" w:eastAsia="fi-FI"/>
              </w:rPr>
              <w:t>ex 3907 99 80</w:t>
            </w:r>
          </w:p>
        </w:tc>
        <w:tc>
          <w:tcPr>
            <w:tcW w:w="547" w:type="dxa"/>
            <w:tcBorders>
              <w:top w:val="single" w:sz="4" w:space="0" w:color="auto"/>
              <w:left w:val="single" w:sz="4" w:space="0" w:color="auto"/>
              <w:bottom w:val="single" w:sz="4" w:space="0" w:color="auto"/>
              <w:right w:val="single" w:sz="4" w:space="0" w:color="auto"/>
            </w:tcBorders>
            <w:hideMark/>
          </w:tcPr>
          <w:p w14:paraId="500CDB58"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1847A673" w14:textId="77777777" w:rsidR="005C0825" w:rsidRPr="003849F5" w:rsidRDefault="005C0825">
            <w:pPr>
              <w:pStyle w:val="Paragraph"/>
              <w:rPr>
                <w:noProof/>
                <w:szCs w:val="16"/>
                <w:lang w:val="fi-FI" w:eastAsia="fi-FI"/>
              </w:rPr>
            </w:pPr>
            <w:r w:rsidRPr="003849F5">
              <w:rPr>
                <w:noProof/>
                <w:szCs w:val="16"/>
                <w:lang w:val="fi-FI" w:eastAsia="fi-FI"/>
              </w:rPr>
              <w:t>Kopolymeeri kirkkaana, vaaleankeltaisena nesteenä, joka koostuu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DD2F48C" w14:textId="77777777" w:rsidTr="005C0825">
              <w:trPr>
                <w:tblCellSpacing w:w="0" w:type="dxa"/>
              </w:trPr>
              <w:tc>
                <w:tcPr>
                  <w:tcW w:w="220" w:type="dxa"/>
                  <w:hideMark/>
                </w:tcPr>
                <w:p w14:paraId="0FC9375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55CA281" w14:textId="77777777" w:rsidR="005C0825" w:rsidRPr="003849F5" w:rsidRDefault="005C0825">
                  <w:pPr>
                    <w:pStyle w:val="Paragraph"/>
                    <w:rPr>
                      <w:noProof/>
                      <w:lang w:val="fi-FI" w:eastAsia="fi-FI"/>
                    </w:rPr>
                  </w:pPr>
                  <w:r w:rsidRPr="003849F5">
                    <w:rPr>
                      <w:noProof/>
                      <w:lang w:val="fi-FI" w:eastAsia="fi-FI"/>
                    </w:rPr>
                    <w:t>ftaalihappoisomeereistä ja/tai alifaattisista dikarboksyylihapoista</w:t>
                  </w:r>
                </w:p>
              </w:tc>
            </w:tr>
            <w:tr w:rsidR="005C0825" w:rsidRPr="003849F5" w14:paraId="0F44C093" w14:textId="77777777" w:rsidTr="005C0825">
              <w:trPr>
                <w:tblCellSpacing w:w="0" w:type="dxa"/>
              </w:trPr>
              <w:tc>
                <w:tcPr>
                  <w:tcW w:w="220" w:type="dxa"/>
                  <w:hideMark/>
                </w:tcPr>
                <w:p w14:paraId="60FC75D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042019D" w14:textId="77777777" w:rsidR="005C0825" w:rsidRPr="003849F5" w:rsidRDefault="005C0825">
                  <w:pPr>
                    <w:pStyle w:val="Paragraph"/>
                    <w:rPr>
                      <w:noProof/>
                      <w:lang w:val="fi-FI" w:eastAsia="fi-FI"/>
                    </w:rPr>
                  </w:pPr>
                  <w:r w:rsidRPr="003849F5">
                    <w:rPr>
                      <w:noProof/>
                      <w:lang w:val="fi-FI" w:eastAsia="fi-FI"/>
                    </w:rPr>
                    <w:t>alifaattisista dioleista</w:t>
                  </w:r>
                </w:p>
              </w:tc>
            </w:tr>
            <w:tr w:rsidR="005C0825" w:rsidRPr="003849F5" w14:paraId="4D373846" w14:textId="77777777" w:rsidTr="005C0825">
              <w:trPr>
                <w:tblCellSpacing w:w="0" w:type="dxa"/>
              </w:trPr>
              <w:tc>
                <w:tcPr>
                  <w:tcW w:w="220" w:type="dxa"/>
                  <w:hideMark/>
                </w:tcPr>
                <w:p w14:paraId="5B9C876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F02E5D1" w14:textId="77777777" w:rsidR="005C0825" w:rsidRPr="003849F5" w:rsidRDefault="005C0825">
                  <w:pPr>
                    <w:pStyle w:val="Paragraph"/>
                    <w:rPr>
                      <w:noProof/>
                      <w:lang w:val="fi-FI" w:eastAsia="fi-FI"/>
                    </w:rPr>
                  </w:pPr>
                  <w:r w:rsidRPr="003849F5">
                    <w:rPr>
                      <w:noProof/>
                      <w:lang w:val="fi-FI" w:eastAsia="fi-FI"/>
                    </w:rPr>
                    <w:t>rasvahappopäistä (end-caps)</w:t>
                  </w:r>
                </w:p>
              </w:tc>
            </w:tr>
          </w:tbl>
          <w:p w14:paraId="5A76BBDB" w14:textId="77777777" w:rsidR="005C0825" w:rsidRPr="003849F5" w:rsidRDefault="005C0825">
            <w:pPr>
              <w:pStyle w:val="Paragraph"/>
              <w:rPr>
                <w:noProof/>
                <w:szCs w:val="16"/>
                <w:lang w:val="fi-FI" w:eastAsia="fi-FI"/>
              </w:rPr>
            </w:pPr>
            <w:r w:rsidRPr="003849F5">
              <w:rPr>
                <w:noProof/>
                <w:szCs w:val="16"/>
                <w:lang w:val="fi-FI" w:eastAsia="fi-FI"/>
              </w:rPr>
              <w:t>ja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F603204" w14:textId="77777777" w:rsidTr="005C0825">
              <w:trPr>
                <w:tblCellSpacing w:w="0" w:type="dxa"/>
              </w:trPr>
              <w:tc>
                <w:tcPr>
                  <w:tcW w:w="220" w:type="dxa"/>
                  <w:hideMark/>
                </w:tcPr>
                <w:p w14:paraId="1811A60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81A98AE" w14:textId="77777777" w:rsidR="005C0825" w:rsidRPr="003849F5" w:rsidRDefault="005C0825">
                  <w:pPr>
                    <w:pStyle w:val="Paragraph"/>
                    <w:rPr>
                      <w:noProof/>
                      <w:lang w:val="fi-FI" w:eastAsia="fi-FI"/>
                    </w:rPr>
                  </w:pPr>
                  <w:r w:rsidRPr="003849F5">
                    <w:rPr>
                      <w:noProof/>
                      <w:lang w:val="fi-FI" w:eastAsia="fi-FI"/>
                    </w:rPr>
                    <w:t>hydroksyyliluku on vähintään 120 mutta enintään 350 mg KOH</w:t>
                  </w:r>
                </w:p>
              </w:tc>
            </w:tr>
            <w:tr w:rsidR="005C0825" w:rsidRPr="003849F5" w14:paraId="40494FEF" w14:textId="77777777" w:rsidTr="005C0825">
              <w:trPr>
                <w:tblCellSpacing w:w="0" w:type="dxa"/>
              </w:trPr>
              <w:tc>
                <w:tcPr>
                  <w:tcW w:w="220" w:type="dxa"/>
                  <w:hideMark/>
                </w:tcPr>
                <w:p w14:paraId="186B7F0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EF4CC2A" w14:textId="77777777" w:rsidR="005C0825" w:rsidRPr="003849F5" w:rsidRDefault="005C0825">
                  <w:pPr>
                    <w:pStyle w:val="Paragraph"/>
                    <w:rPr>
                      <w:noProof/>
                      <w:lang w:val="fi-FI" w:eastAsia="fi-FI"/>
                    </w:rPr>
                  </w:pPr>
                  <w:r w:rsidRPr="003849F5">
                    <w:rPr>
                      <w:noProof/>
                      <w:lang w:val="fi-FI" w:eastAsia="fi-FI"/>
                    </w:rPr>
                    <w:t>viskositeetti 25 °C:ssa on vähintään 2 000 mutta enintään 8 000 cPs ja</w:t>
                  </w:r>
                </w:p>
              </w:tc>
            </w:tr>
            <w:tr w:rsidR="005C0825" w:rsidRPr="003849F5" w14:paraId="215E7B21" w14:textId="77777777" w:rsidTr="005C0825">
              <w:trPr>
                <w:tblCellSpacing w:w="0" w:type="dxa"/>
              </w:trPr>
              <w:tc>
                <w:tcPr>
                  <w:tcW w:w="220" w:type="dxa"/>
                  <w:hideMark/>
                </w:tcPr>
                <w:p w14:paraId="578C543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D87E4BA" w14:textId="77777777" w:rsidR="005C0825" w:rsidRPr="003849F5" w:rsidRDefault="005C0825">
                  <w:pPr>
                    <w:pStyle w:val="Paragraph"/>
                    <w:rPr>
                      <w:noProof/>
                      <w:lang w:val="fi-FI" w:eastAsia="fi-FI"/>
                    </w:rPr>
                  </w:pPr>
                  <w:r w:rsidRPr="003849F5">
                    <w:rPr>
                      <w:noProof/>
                      <w:lang w:val="fi-FI" w:eastAsia="fi-FI"/>
                    </w:rPr>
                    <w:t>happoluku on alle 10 mg KOH/g</w:t>
                  </w:r>
                </w:p>
              </w:tc>
            </w:tr>
          </w:tbl>
          <w:p w14:paraId="40A6665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AB22BF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04E952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1BDBA6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F9AA8B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BA01D1" w14:textId="77777777" w:rsidR="005C0825" w:rsidRPr="003849F5" w:rsidRDefault="005C0825">
            <w:pPr>
              <w:pStyle w:val="Paragraph"/>
              <w:rPr>
                <w:noProof/>
                <w:szCs w:val="16"/>
                <w:lang w:val="fi-FI" w:eastAsia="fi-FI"/>
              </w:rPr>
            </w:pPr>
            <w:r w:rsidRPr="003849F5">
              <w:rPr>
                <w:noProof/>
                <w:szCs w:val="16"/>
                <w:lang w:val="fi-FI" w:eastAsia="fi-FI"/>
              </w:rPr>
              <w:t>0.5057</w:t>
            </w:r>
          </w:p>
        </w:tc>
        <w:tc>
          <w:tcPr>
            <w:tcW w:w="1133" w:type="dxa"/>
            <w:tcBorders>
              <w:top w:val="single" w:sz="4" w:space="0" w:color="auto"/>
              <w:left w:val="single" w:sz="4" w:space="0" w:color="auto"/>
              <w:bottom w:val="single" w:sz="4" w:space="0" w:color="auto"/>
              <w:right w:val="single" w:sz="4" w:space="0" w:color="auto"/>
            </w:tcBorders>
            <w:hideMark/>
          </w:tcPr>
          <w:p w14:paraId="3EE45CDB" w14:textId="77777777" w:rsidR="005C0825" w:rsidRPr="003849F5" w:rsidRDefault="005C0825">
            <w:pPr>
              <w:pStyle w:val="Paragraph"/>
              <w:jc w:val="right"/>
              <w:rPr>
                <w:noProof/>
                <w:szCs w:val="16"/>
                <w:lang w:val="fi-FI" w:eastAsia="fi-FI"/>
              </w:rPr>
            </w:pPr>
            <w:r w:rsidRPr="003849F5">
              <w:rPr>
                <w:noProof/>
                <w:szCs w:val="16"/>
                <w:lang w:val="fi-FI" w:eastAsia="fi-FI"/>
              </w:rPr>
              <w:t>ex 3907 99 80</w:t>
            </w:r>
          </w:p>
        </w:tc>
        <w:tc>
          <w:tcPr>
            <w:tcW w:w="547" w:type="dxa"/>
            <w:tcBorders>
              <w:top w:val="single" w:sz="4" w:space="0" w:color="auto"/>
              <w:left w:val="single" w:sz="4" w:space="0" w:color="auto"/>
              <w:bottom w:val="single" w:sz="4" w:space="0" w:color="auto"/>
              <w:right w:val="single" w:sz="4" w:space="0" w:color="auto"/>
            </w:tcBorders>
            <w:hideMark/>
          </w:tcPr>
          <w:p w14:paraId="59CB24A9"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614A3ED6" w14:textId="77777777" w:rsidR="005C0825" w:rsidRPr="003849F5" w:rsidRDefault="005C0825">
            <w:pPr>
              <w:pStyle w:val="Paragraph"/>
              <w:rPr>
                <w:noProof/>
                <w:szCs w:val="16"/>
                <w:lang w:val="fi-FI" w:eastAsia="fi-FI"/>
              </w:rPr>
            </w:pPr>
            <w:r w:rsidRPr="003849F5">
              <w:rPr>
                <w:noProof/>
                <w:szCs w:val="16"/>
                <w:lang w:val="fi-FI" w:eastAsia="fi-FI"/>
              </w:rPr>
              <w:t>Kopolymeeri, jossa on vähintään 72 painoprosenttia tereftaalihappoa ja/tai sen johdannaisia ja sykloheksaanidimetanolia ja johon on lisätty lineaarisia ja/tai syklisiä dioleja</w:t>
            </w:r>
          </w:p>
        </w:tc>
        <w:tc>
          <w:tcPr>
            <w:tcW w:w="911" w:type="dxa"/>
            <w:tcBorders>
              <w:top w:val="single" w:sz="4" w:space="0" w:color="auto"/>
              <w:left w:val="single" w:sz="4" w:space="0" w:color="auto"/>
              <w:bottom w:val="single" w:sz="4" w:space="0" w:color="auto"/>
              <w:right w:val="single" w:sz="4" w:space="0" w:color="auto"/>
            </w:tcBorders>
            <w:hideMark/>
          </w:tcPr>
          <w:p w14:paraId="7859709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A41D47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A815B5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86D6B4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B48766F" w14:textId="77777777" w:rsidR="005C0825" w:rsidRPr="003849F5" w:rsidRDefault="005C0825">
            <w:pPr>
              <w:pStyle w:val="Paragraph"/>
              <w:rPr>
                <w:noProof/>
                <w:szCs w:val="16"/>
                <w:lang w:val="fi-FI" w:eastAsia="fi-FI"/>
              </w:rPr>
            </w:pPr>
            <w:r w:rsidRPr="003849F5">
              <w:rPr>
                <w:noProof/>
                <w:szCs w:val="16"/>
                <w:lang w:val="fi-FI" w:eastAsia="fi-FI"/>
              </w:rPr>
              <w:t>0.2923</w:t>
            </w:r>
          </w:p>
        </w:tc>
        <w:tc>
          <w:tcPr>
            <w:tcW w:w="1133" w:type="dxa"/>
            <w:tcBorders>
              <w:top w:val="single" w:sz="4" w:space="0" w:color="auto"/>
              <w:left w:val="single" w:sz="4" w:space="0" w:color="auto"/>
              <w:bottom w:val="single" w:sz="4" w:space="0" w:color="auto"/>
              <w:right w:val="single" w:sz="4" w:space="0" w:color="auto"/>
            </w:tcBorders>
            <w:hideMark/>
          </w:tcPr>
          <w:p w14:paraId="55F47270" w14:textId="77777777" w:rsidR="005C0825" w:rsidRPr="003849F5" w:rsidRDefault="005C0825">
            <w:pPr>
              <w:pStyle w:val="Paragraph"/>
              <w:jc w:val="right"/>
              <w:rPr>
                <w:noProof/>
                <w:szCs w:val="16"/>
                <w:lang w:val="fi-FI" w:eastAsia="fi-FI"/>
              </w:rPr>
            </w:pPr>
            <w:r w:rsidRPr="003849F5">
              <w:rPr>
                <w:noProof/>
                <w:szCs w:val="16"/>
                <w:lang w:val="fi-FI" w:eastAsia="fi-FI"/>
              </w:rPr>
              <w:t>ex 3908 90 00</w:t>
            </w:r>
          </w:p>
        </w:tc>
        <w:tc>
          <w:tcPr>
            <w:tcW w:w="547" w:type="dxa"/>
            <w:tcBorders>
              <w:top w:val="single" w:sz="4" w:space="0" w:color="auto"/>
              <w:left w:val="single" w:sz="4" w:space="0" w:color="auto"/>
              <w:bottom w:val="single" w:sz="4" w:space="0" w:color="auto"/>
              <w:right w:val="single" w:sz="4" w:space="0" w:color="auto"/>
            </w:tcBorders>
            <w:hideMark/>
          </w:tcPr>
          <w:p w14:paraId="1DD7251B"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1B73E4B" w14:textId="77777777" w:rsidR="005C0825" w:rsidRPr="003849F5" w:rsidRDefault="005C0825">
            <w:pPr>
              <w:pStyle w:val="Paragraph"/>
              <w:rPr>
                <w:noProof/>
                <w:szCs w:val="16"/>
                <w:lang w:val="fi-FI" w:eastAsia="fi-FI"/>
              </w:rPr>
            </w:pPr>
            <w:r w:rsidRPr="003849F5">
              <w:rPr>
                <w:noProof/>
                <w:szCs w:val="16"/>
                <w:lang w:val="fi-FI" w:eastAsia="fi-FI"/>
              </w:rPr>
              <w:t>Poly(iminometyleeni-1,3-fenyleenimetyleeni-iminoadipoyyli), yhdessä 39 ryhmän 6 huomautuksen b kohdassa mainitussa muodossa</w:t>
            </w:r>
          </w:p>
        </w:tc>
        <w:tc>
          <w:tcPr>
            <w:tcW w:w="911" w:type="dxa"/>
            <w:tcBorders>
              <w:top w:val="single" w:sz="4" w:space="0" w:color="auto"/>
              <w:left w:val="single" w:sz="4" w:space="0" w:color="auto"/>
              <w:bottom w:val="single" w:sz="4" w:space="0" w:color="auto"/>
              <w:right w:val="single" w:sz="4" w:space="0" w:color="auto"/>
            </w:tcBorders>
            <w:hideMark/>
          </w:tcPr>
          <w:p w14:paraId="4DDDBA0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E35B4B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D63CAF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13B503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8BA243E" w14:textId="77777777" w:rsidR="005C0825" w:rsidRPr="003849F5" w:rsidRDefault="005C0825">
            <w:pPr>
              <w:pStyle w:val="Paragraph"/>
              <w:rPr>
                <w:noProof/>
                <w:szCs w:val="16"/>
                <w:lang w:val="fi-FI" w:eastAsia="fi-FI"/>
              </w:rPr>
            </w:pPr>
            <w:r w:rsidRPr="003849F5">
              <w:rPr>
                <w:noProof/>
                <w:szCs w:val="16"/>
                <w:lang w:val="fi-FI" w:eastAsia="fi-FI"/>
              </w:rPr>
              <w:t>0.3261</w:t>
            </w:r>
          </w:p>
        </w:tc>
        <w:tc>
          <w:tcPr>
            <w:tcW w:w="1133" w:type="dxa"/>
            <w:tcBorders>
              <w:top w:val="single" w:sz="4" w:space="0" w:color="auto"/>
              <w:left w:val="single" w:sz="4" w:space="0" w:color="auto"/>
              <w:bottom w:val="single" w:sz="4" w:space="0" w:color="auto"/>
              <w:right w:val="single" w:sz="4" w:space="0" w:color="auto"/>
            </w:tcBorders>
            <w:hideMark/>
          </w:tcPr>
          <w:p w14:paraId="380D2C13" w14:textId="77777777" w:rsidR="005C0825" w:rsidRPr="003849F5" w:rsidRDefault="005C0825">
            <w:pPr>
              <w:pStyle w:val="Paragraph"/>
              <w:jc w:val="right"/>
              <w:rPr>
                <w:noProof/>
                <w:szCs w:val="16"/>
                <w:lang w:val="fi-FI" w:eastAsia="fi-FI"/>
              </w:rPr>
            </w:pPr>
            <w:r w:rsidRPr="003849F5">
              <w:rPr>
                <w:noProof/>
                <w:szCs w:val="16"/>
                <w:lang w:val="fi-FI" w:eastAsia="fi-FI"/>
              </w:rPr>
              <w:t>ex 3908 90 00</w:t>
            </w:r>
          </w:p>
        </w:tc>
        <w:tc>
          <w:tcPr>
            <w:tcW w:w="547" w:type="dxa"/>
            <w:tcBorders>
              <w:top w:val="single" w:sz="4" w:space="0" w:color="auto"/>
              <w:left w:val="single" w:sz="4" w:space="0" w:color="auto"/>
              <w:bottom w:val="single" w:sz="4" w:space="0" w:color="auto"/>
              <w:right w:val="single" w:sz="4" w:space="0" w:color="auto"/>
            </w:tcBorders>
            <w:hideMark/>
          </w:tcPr>
          <w:p w14:paraId="6C60AEAA"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5419A0D3" w14:textId="77777777" w:rsidR="005C0825" w:rsidRPr="003849F5" w:rsidRDefault="005C0825">
            <w:pPr>
              <w:pStyle w:val="Paragraph"/>
              <w:rPr>
                <w:noProof/>
                <w:szCs w:val="16"/>
                <w:lang w:val="fi-FI" w:eastAsia="fi-FI"/>
              </w:rPr>
            </w:pPr>
            <w:r w:rsidRPr="003849F5">
              <w:rPr>
                <w:noProof/>
                <w:szCs w:val="16"/>
                <w:lang w:val="fi-FI" w:eastAsia="fi-FI"/>
              </w:rPr>
              <w:t>Alifaattisella polyeetteridiamiinilla polymerisoitujen oktadekaanikarboksyylihappojen seosten reaktiotuote</w:t>
            </w:r>
          </w:p>
        </w:tc>
        <w:tc>
          <w:tcPr>
            <w:tcW w:w="911" w:type="dxa"/>
            <w:tcBorders>
              <w:top w:val="single" w:sz="4" w:space="0" w:color="auto"/>
              <w:left w:val="single" w:sz="4" w:space="0" w:color="auto"/>
              <w:bottom w:val="single" w:sz="4" w:space="0" w:color="auto"/>
              <w:right w:val="single" w:sz="4" w:space="0" w:color="auto"/>
            </w:tcBorders>
            <w:hideMark/>
          </w:tcPr>
          <w:p w14:paraId="763B9C3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7E5A4F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FF6FC5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BAB977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B80902B" w14:textId="77777777" w:rsidR="005C0825" w:rsidRPr="003849F5" w:rsidRDefault="005C0825">
            <w:pPr>
              <w:pStyle w:val="Paragraph"/>
              <w:rPr>
                <w:noProof/>
                <w:szCs w:val="16"/>
                <w:lang w:val="fi-FI" w:eastAsia="fi-FI"/>
              </w:rPr>
            </w:pPr>
            <w:r w:rsidRPr="003849F5">
              <w:rPr>
                <w:noProof/>
                <w:szCs w:val="16"/>
                <w:lang w:val="fi-FI" w:eastAsia="fi-FI"/>
              </w:rPr>
              <w:t>0.7428</w:t>
            </w:r>
          </w:p>
        </w:tc>
        <w:tc>
          <w:tcPr>
            <w:tcW w:w="1133" w:type="dxa"/>
            <w:tcBorders>
              <w:top w:val="single" w:sz="4" w:space="0" w:color="auto"/>
              <w:left w:val="single" w:sz="4" w:space="0" w:color="auto"/>
              <w:bottom w:val="single" w:sz="4" w:space="0" w:color="auto"/>
              <w:right w:val="single" w:sz="4" w:space="0" w:color="auto"/>
            </w:tcBorders>
            <w:hideMark/>
          </w:tcPr>
          <w:p w14:paraId="5E277ACA" w14:textId="77777777" w:rsidR="005C0825" w:rsidRPr="003849F5" w:rsidRDefault="005C0825">
            <w:pPr>
              <w:pStyle w:val="Paragraph"/>
              <w:jc w:val="right"/>
              <w:rPr>
                <w:noProof/>
                <w:szCs w:val="16"/>
                <w:lang w:val="fi-FI" w:eastAsia="fi-FI"/>
              </w:rPr>
            </w:pPr>
            <w:r w:rsidRPr="003849F5">
              <w:rPr>
                <w:noProof/>
                <w:szCs w:val="16"/>
                <w:lang w:val="fi-FI" w:eastAsia="fi-FI"/>
              </w:rPr>
              <w:t>ex 3909 20 00</w:t>
            </w:r>
          </w:p>
        </w:tc>
        <w:tc>
          <w:tcPr>
            <w:tcW w:w="547" w:type="dxa"/>
            <w:tcBorders>
              <w:top w:val="single" w:sz="4" w:space="0" w:color="auto"/>
              <w:left w:val="single" w:sz="4" w:space="0" w:color="auto"/>
              <w:bottom w:val="single" w:sz="4" w:space="0" w:color="auto"/>
              <w:right w:val="single" w:sz="4" w:space="0" w:color="auto"/>
            </w:tcBorders>
            <w:hideMark/>
          </w:tcPr>
          <w:p w14:paraId="2B9E87ED"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BD16231" w14:textId="77777777" w:rsidR="005C0825" w:rsidRPr="003849F5" w:rsidRDefault="005C0825">
            <w:pPr>
              <w:pStyle w:val="Paragraph"/>
              <w:rPr>
                <w:noProof/>
                <w:szCs w:val="16"/>
                <w:lang w:val="fi-FI" w:eastAsia="fi-FI"/>
              </w:rPr>
            </w:pPr>
            <w:r w:rsidRPr="003849F5">
              <w:rPr>
                <w:noProof/>
                <w:szCs w:val="16"/>
                <w:lang w:val="fi-FI" w:eastAsia="fi-FI"/>
              </w:rPr>
              <w:t>Polymeeriseos,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03B9609" w14:textId="77777777" w:rsidTr="005C0825">
              <w:trPr>
                <w:tblCellSpacing w:w="0" w:type="dxa"/>
              </w:trPr>
              <w:tc>
                <w:tcPr>
                  <w:tcW w:w="220" w:type="dxa"/>
                  <w:hideMark/>
                </w:tcPr>
                <w:p w14:paraId="2AB0DC80"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E07E726" w14:textId="77777777" w:rsidR="005C0825" w:rsidRPr="003849F5" w:rsidRDefault="005C0825">
                  <w:pPr>
                    <w:pStyle w:val="Paragraph"/>
                    <w:rPr>
                      <w:noProof/>
                      <w:lang w:val="fi-FI" w:eastAsia="fi-FI"/>
                    </w:rPr>
                  </w:pPr>
                  <w:r w:rsidRPr="003849F5">
                    <w:rPr>
                      <w:noProof/>
                      <w:lang w:val="fi-FI" w:eastAsia="fi-FI"/>
                    </w:rPr>
                    <w:t>vähintään 60 mutta enintään 75 painoprosenttia melamiinihartsia (CAS RN 9003-08-1),</w:t>
                  </w:r>
                </w:p>
              </w:tc>
            </w:tr>
            <w:tr w:rsidR="005C0825" w:rsidRPr="003849F5" w14:paraId="67F099A7" w14:textId="77777777" w:rsidTr="005C0825">
              <w:trPr>
                <w:tblCellSpacing w:w="0" w:type="dxa"/>
              </w:trPr>
              <w:tc>
                <w:tcPr>
                  <w:tcW w:w="220" w:type="dxa"/>
                  <w:hideMark/>
                </w:tcPr>
                <w:p w14:paraId="38F7D36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676D5B1" w14:textId="77777777" w:rsidR="005C0825" w:rsidRPr="003849F5" w:rsidRDefault="005C0825">
                  <w:pPr>
                    <w:pStyle w:val="Paragraph"/>
                    <w:rPr>
                      <w:noProof/>
                      <w:lang w:val="fi-FI" w:eastAsia="fi-FI"/>
                    </w:rPr>
                  </w:pPr>
                  <w:r w:rsidRPr="003849F5">
                    <w:rPr>
                      <w:noProof/>
                      <w:lang w:val="fi-FI" w:eastAsia="fi-FI"/>
                    </w:rPr>
                    <w:t>vähintään 15 mutta enintään 25 painoprosenttia piidioksidia (CAS RN 14808-60-7 tai 60676-86-0),</w:t>
                  </w:r>
                </w:p>
              </w:tc>
            </w:tr>
            <w:tr w:rsidR="005C0825" w:rsidRPr="003849F5" w14:paraId="0B580673" w14:textId="77777777" w:rsidTr="005C0825">
              <w:trPr>
                <w:tblCellSpacing w:w="0" w:type="dxa"/>
              </w:trPr>
              <w:tc>
                <w:tcPr>
                  <w:tcW w:w="220" w:type="dxa"/>
                  <w:hideMark/>
                </w:tcPr>
                <w:p w14:paraId="144377E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B5BC9C2" w14:textId="77777777" w:rsidR="005C0825" w:rsidRPr="003849F5" w:rsidRDefault="005C0825">
                  <w:pPr>
                    <w:pStyle w:val="Paragraph"/>
                    <w:rPr>
                      <w:noProof/>
                      <w:lang w:val="fi-FI" w:eastAsia="fi-FI"/>
                    </w:rPr>
                  </w:pPr>
                  <w:r w:rsidRPr="003849F5">
                    <w:rPr>
                      <w:noProof/>
                      <w:lang w:val="fi-FI" w:eastAsia="fi-FI"/>
                    </w:rPr>
                    <w:t>vähintään 5 mutta enintään 15 painoprosenttia selluloosaa (CAS RN 9004-34-6) ja</w:t>
                  </w:r>
                </w:p>
              </w:tc>
            </w:tr>
            <w:tr w:rsidR="005C0825" w:rsidRPr="003849F5" w14:paraId="0585FD42" w14:textId="77777777" w:rsidTr="005C0825">
              <w:trPr>
                <w:tblCellSpacing w:w="0" w:type="dxa"/>
              </w:trPr>
              <w:tc>
                <w:tcPr>
                  <w:tcW w:w="220" w:type="dxa"/>
                  <w:hideMark/>
                </w:tcPr>
                <w:p w14:paraId="4AFC1DB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50C5782" w14:textId="77777777" w:rsidR="005C0825" w:rsidRPr="003849F5" w:rsidRDefault="005C0825">
                  <w:pPr>
                    <w:pStyle w:val="Paragraph"/>
                    <w:rPr>
                      <w:noProof/>
                      <w:lang w:val="fi-FI" w:eastAsia="fi-FI"/>
                    </w:rPr>
                  </w:pPr>
                  <w:r w:rsidRPr="003849F5">
                    <w:rPr>
                      <w:noProof/>
                      <w:lang w:val="fi-FI" w:eastAsia="fi-FI"/>
                    </w:rPr>
                    <w:t>vähintään 1 mutta enintään 15 painoprosenttia fenolihartsia (CAS RN 25917-04-8)</w:t>
                  </w:r>
                </w:p>
              </w:tc>
            </w:tr>
          </w:tbl>
          <w:p w14:paraId="0051771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05263F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D257A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7842E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8905FB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0DDD01A" w14:textId="77777777" w:rsidR="005C0825" w:rsidRPr="003849F5" w:rsidRDefault="005C0825">
            <w:pPr>
              <w:pStyle w:val="Paragraph"/>
              <w:rPr>
                <w:noProof/>
                <w:szCs w:val="16"/>
                <w:lang w:val="fi-FI" w:eastAsia="fi-FI"/>
              </w:rPr>
            </w:pPr>
            <w:r w:rsidRPr="003849F5">
              <w:rPr>
                <w:noProof/>
                <w:szCs w:val="16"/>
                <w:lang w:val="fi-FI" w:eastAsia="fi-FI"/>
              </w:rPr>
              <w:t>0.5032</w:t>
            </w:r>
          </w:p>
        </w:tc>
        <w:tc>
          <w:tcPr>
            <w:tcW w:w="1133" w:type="dxa"/>
            <w:tcBorders>
              <w:top w:val="single" w:sz="4" w:space="0" w:color="auto"/>
              <w:left w:val="single" w:sz="4" w:space="0" w:color="auto"/>
              <w:bottom w:val="single" w:sz="4" w:space="0" w:color="auto"/>
              <w:right w:val="single" w:sz="4" w:space="0" w:color="auto"/>
            </w:tcBorders>
            <w:hideMark/>
          </w:tcPr>
          <w:p w14:paraId="78852732" w14:textId="77777777" w:rsidR="005C0825" w:rsidRPr="003849F5" w:rsidRDefault="005C0825">
            <w:pPr>
              <w:pStyle w:val="Paragraph"/>
              <w:jc w:val="right"/>
              <w:rPr>
                <w:noProof/>
                <w:szCs w:val="16"/>
                <w:lang w:val="fi-FI" w:eastAsia="fi-FI"/>
              </w:rPr>
            </w:pPr>
            <w:r w:rsidRPr="003849F5">
              <w:rPr>
                <w:noProof/>
                <w:szCs w:val="16"/>
                <w:lang w:val="fi-FI" w:eastAsia="fi-FI"/>
              </w:rPr>
              <w:t>ex 3909 40 00</w:t>
            </w:r>
          </w:p>
        </w:tc>
        <w:tc>
          <w:tcPr>
            <w:tcW w:w="547" w:type="dxa"/>
            <w:tcBorders>
              <w:top w:val="single" w:sz="4" w:space="0" w:color="auto"/>
              <w:left w:val="single" w:sz="4" w:space="0" w:color="auto"/>
              <w:bottom w:val="single" w:sz="4" w:space="0" w:color="auto"/>
              <w:right w:val="single" w:sz="4" w:space="0" w:color="auto"/>
            </w:tcBorders>
            <w:hideMark/>
          </w:tcPr>
          <w:p w14:paraId="273D9A62"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15866C4" w14:textId="77777777" w:rsidR="005C0825" w:rsidRPr="003849F5" w:rsidRDefault="005C0825">
            <w:pPr>
              <w:pStyle w:val="Paragraph"/>
              <w:rPr>
                <w:noProof/>
                <w:szCs w:val="16"/>
                <w:lang w:val="fi-FI" w:eastAsia="fi-FI"/>
              </w:rPr>
            </w:pPr>
            <w:r w:rsidRPr="003849F5">
              <w:rPr>
                <w:noProof/>
                <w:szCs w:val="16"/>
                <w:lang w:val="fi-FI" w:eastAsia="fi-FI"/>
              </w:rPr>
              <w:t>Lämpökovettuvaa hartsia olevista hiukkasista muodostuva jauhe, jossa on tasaisesti jakautuneina magneettisia hiukkasia, valokopiokoneiden, telekopiolaitteiden (telefaxlaitteiden), tulostimien ja monikäyttölaitteiden musteen valmistukseen tarkoitettu</w:t>
            </w:r>
          </w:p>
          <w:p w14:paraId="376B136B"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1D4BBC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934804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E2B275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5E9668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5B4AAC0" w14:textId="77777777" w:rsidR="005C0825" w:rsidRPr="003849F5" w:rsidRDefault="005C0825">
            <w:pPr>
              <w:pStyle w:val="Paragraph"/>
              <w:rPr>
                <w:noProof/>
                <w:szCs w:val="16"/>
                <w:lang w:val="fi-FI" w:eastAsia="fi-FI"/>
              </w:rPr>
            </w:pPr>
            <w:r w:rsidRPr="003849F5">
              <w:rPr>
                <w:noProof/>
                <w:szCs w:val="16"/>
                <w:lang w:val="fi-FI" w:eastAsia="fi-FI"/>
              </w:rPr>
              <w:t>0.7865</w:t>
            </w:r>
          </w:p>
        </w:tc>
        <w:tc>
          <w:tcPr>
            <w:tcW w:w="1133" w:type="dxa"/>
            <w:tcBorders>
              <w:top w:val="single" w:sz="4" w:space="0" w:color="auto"/>
              <w:left w:val="single" w:sz="4" w:space="0" w:color="auto"/>
              <w:bottom w:val="single" w:sz="4" w:space="0" w:color="auto"/>
              <w:right w:val="single" w:sz="4" w:space="0" w:color="auto"/>
            </w:tcBorders>
            <w:hideMark/>
          </w:tcPr>
          <w:p w14:paraId="1F07553A" w14:textId="77777777" w:rsidR="005C0825" w:rsidRPr="003849F5" w:rsidRDefault="005C0825">
            <w:pPr>
              <w:pStyle w:val="Paragraph"/>
              <w:jc w:val="right"/>
              <w:rPr>
                <w:noProof/>
                <w:szCs w:val="16"/>
                <w:lang w:val="fi-FI" w:eastAsia="fi-FI"/>
              </w:rPr>
            </w:pPr>
            <w:r w:rsidRPr="003849F5">
              <w:rPr>
                <w:noProof/>
                <w:szCs w:val="16"/>
                <w:lang w:val="fi-FI" w:eastAsia="fi-FI"/>
              </w:rPr>
              <w:t>ex 3909 40 00</w:t>
            </w:r>
          </w:p>
        </w:tc>
        <w:tc>
          <w:tcPr>
            <w:tcW w:w="547" w:type="dxa"/>
            <w:tcBorders>
              <w:top w:val="single" w:sz="4" w:space="0" w:color="auto"/>
              <w:left w:val="single" w:sz="4" w:space="0" w:color="auto"/>
              <w:bottom w:val="single" w:sz="4" w:space="0" w:color="auto"/>
              <w:right w:val="single" w:sz="4" w:space="0" w:color="auto"/>
            </w:tcBorders>
            <w:hideMark/>
          </w:tcPr>
          <w:p w14:paraId="775D64DD"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54F36779" w14:textId="77777777" w:rsidR="005C0825" w:rsidRPr="003849F5" w:rsidRDefault="005C0825">
            <w:pPr>
              <w:pStyle w:val="Paragraph"/>
              <w:rPr>
                <w:noProof/>
                <w:szCs w:val="16"/>
                <w:lang w:val="fi-FI" w:eastAsia="fi-FI"/>
              </w:rPr>
            </w:pPr>
            <w:r w:rsidRPr="003849F5">
              <w:rPr>
                <w:noProof/>
                <w:szCs w:val="16"/>
                <w:lang w:val="fi-FI" w:eastAsia="fi-FI"/>
              </w:rPr>
              <w:t>Polymeeri hiutaleina, joissa on vähintään 98 painoprosenttia fenolihartsia (bromattua oktyylifenoli-formaldehydiä) ja joiden pehmenemispiste on vähintään 80 °C mutta enintään 95 °C standardin ASTM E28-92 mukaisesti (CAS RN 112484-41-0)</w:t>
            </w:r>
          </w:p>
        </w:tc>
        <w:tc>
          <w:tcPr>
            <w:tcW w:w="911" w:type="dxa"/>
            <w:tcBorders>
              <w:top w:val="single" w:sz="4" w:space="0" w:color="auto"/>
              <w:left w:val="single" w:sz="4" w:space="0" w:color="auto"/>
              <w:bottom w:val="single" w:sz="4" w:space="0" w:color="auto"/>
              <w:right w:val="single" w:sz="4" w:space="0" w:color="auto"/>
            </w:tcBorders>
            <w:hideMark/>
          </w:tcPr>
          <w:p w14:paraId="18D56A1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E53EC1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495123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327103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60E537B" w14:textId="77777777" w:rsidR="005C0825" w:rsidRPr="003849F5" w:rsidRDefault="005C0825">
            <w:pPr>
              <w:pStyle w:val="Paragraph"/>
              <w:rPr>
                <w:noProof/>
                <w:szCs w:val="16"/>
                <w:lang w:val="fi-FI" w:eastAsia="fi-FI"/>
              </w:rPr>
            </w:pPr>
            <w:r w:rsidRPr="003849F5">
              <w:rPr>
                <w:noProof/>
                <w:szCs w:val="16"/>
                <w:lang w:val="fi-FI" w:eastAsia="fi-FI"/>
              </w:rPr>
              <w:t>0.4595</w:t>
            </w:r>
          </w:p>
        </w:tc>
        <w:tc>
          <w:tcPr>
            <w:tcW w:w="1133" w:type="dxa"/>
            <w:tcBorders>
              <w:top w:val="single" w:sz="4" w:space="0" w:color="auto"/>
              <w:left w:val="single" w:sz="4" w:space="0" w:color="auto"/>
              <w:bottom w:val="single" w:sz="4" w:space="0" w:color="auto"/>
              <w:right w:val="single" w:sz="4" w:space="0" w:color="auto"/>
            </w:tcBorders>
            <w:hideMark/>
          </w:tcPr>
          <w:p w14:paraId="2EA56FC0" w14:textId="77777777" w:rsidR="005C0825" w:rsidRPr="003849F5" w:rsidRDefault="005C0825">
            <w:pPr>
              <w:pStyle w:val="Paragraph"/>
              <w:jc w:val="right"/>
              <w:rPr>
                <w:noProof/>
                <w:szCs w:val="16"/>
                <w:lang w:val="fi-FI" w:eastAsia="fi-FI"/>
              </w:rPr>
            </w:pPr>
            <w:r w:rsidRPr="003849F5">
              <w:rPr>
                <w:noProof/>
                <w:szCs w:val="16"/>
                <w:lang w:val="fi-FI" w:eastAsia="fi-FI"/>
              </w:rPr>
              <w:t>ex 3909 50 90</w:t>
            </w:r>
          </w:p>
        </w:tc>
        <w:tc>
          <w:tcPr>
            <w:tcW w:w="547" w:type="dxa"/>
            <w:tcBorders>
              <w:top w:val="single" w:sz="4" w:space="0" w:color="auto"/>
              <w:left w:val="single" w:sz="4" w:space="0" w:color="auto"/>
              <w:bottom w:val="single" w:sz="4" w:space="0" w:color="auto"/>
              <w:right w:val="single" w:sz="4" w:space="0" w:color="auto"/>
            </w:tcBorders>
            <w:hideMark/>
          </w:tcPr>
          <w:p w14:paraId="1BBCD8F7"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tcPr>
          <w:p w14:paraId="36DC48C2" w14:textId="77777777" w:rsidR="005C0825" w:rsidRPr="003849F5" w:rsidRDefault="005C0825">
            <w:pPr>
              <w:pStyle w:val="Paragraph"/>
              <w:rPr>
                <w:noProof/>
                <w:szCs w:val="16"/>
                <w:lang w:val="fi-FI" w:eastAsia="fi-FI"/>
              </w:rPr>
            </w:pPr>
            <w:r w:rsidRPr="003849F5">
              <w:rPr>
                <w:noProof/>
                <w:szCs w:val="16"/>
                <w:lang w:val="fi-FI" w:eastAsia="fi-FI"/>
              </w:rPr>
              <w:t>UV-valossa kovettuva, vesiliukoinen, nestemäinen valopolymeeri, joka koostuu seoksesta, jossa on</w:t>
            </w:r>
          </w:p>
          <w:p w14:paraId="3BE009D4" w14:textId="77777777" w:rsidR="005C0825" w:rsidRPr="003849F5" w:rsidRDefault="005C0825">
            <w:pPr>
              <w:pStyle w:val="Paragraph"/>
              <w:rPr>
                <w:noProof/>
                <w:szCs w:val="16"/>
                <w:lang w:val="fi-FI" w:eastAsia="fi-FI"/>
              </w:rPr>
            </w:pP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E740CCB" w14:textId="77777777" w:rsidTr="005C0825">
              <w:trPr>
                <w:tblCellSpacing w:w="0" w:type="dxa"/>
              </w:trPr>
              <w:tc>
                <w:tcPr>
                  <w:tcW w:w="220" w:type="dxa"/>
                  <w:hideMark/>
                </w:tcPr>
                <w:p w14:paraId="1CE5CB3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6B164C8" w14:textId="77777777" w:rsidR="005C0825" w:rsidRPr="003849F5" w:rsidRDefault="005C0825">
                  <w:pPr>
                    <w:pStyle w:val="Paragraph"/>
                    <w:rPr>
                      <w:noProof/>
                      <w:lang w:val="fi-FI" w:eastAsia="fi-FI"/>
                    </w:rPr>
                  </w:pPr>
                  <w:r w:rsidRPr="003849F5">
                    <w:rPr>
                      <w:noProof/>
                      <w:lang w:val="fi-FI" w:eastAsia="fi-FI"/>
                    </w:rPr>
                    <w:t>vähintään 60 painoprosenttia kaksi-funtionaalisia akryloituja polyuretaanin oligomeerejä ja</w:t>
                  </w:r>
                </w:p>
              </w:tc>
            </w:tr>
            <w:tr w:rsidR="005C0825" w:rsidRPr="003849F5" w14:paraId="5FF2BE88" w14:textId="77777777" w:rsidTr="005C0825">
              <w:trPr>
                <w:tblCellSpacing w:w="0" w:type="dxa"/>
              </w:trPr>
              <w:tc>
                <w:tcPr>
                  <w:tcW w:w="220" w:type="dxa"/>
                  <w:hideMark/>
                </w:tcPr>
                <w:p w14:paraId="551BB42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2DBA918" w14:textId="77777777" w:rsidR="005C0825" w:rsidRPr="003849F5" w:rsidRDefault="005C0825">
                  <w:pPr>
                    <w:pStyle w:val="Paragraph"/>
                    <w:rPr>
                      <w:noProof/>
                      <w:lang w:val="fi-FI" w:eastAsia="fi-FI"/>
                    </w:rPr>
                  </w:pPr>
                  <w:r w:rsidRPr="003849F5">
                    <w:rPr>
                      <w:noProof/>
                      <w:lang w:val="fi-FI" w:eastAsia="fi-FI"/>
                    </w:rPr>
                    <w:t>30 painoprosenttia (± 8 %) mono- ja kolmi-funtionaalisia (meta-)akrylaatteja ja</w:t>
                  </w:r>
                </w:p>
              </w:tc>
            </w:tr>
            <w:tr w:rsidR="005C0825" w:rsidRPr="003849F5" w14:paraId="7F9F85BE" w14:textId="77777777" w:rsidTr="005C0825">
              <w:trPr>
                <w:tblCellSpacing w:w="0" w:type="dxa"/>
              </w:trPr>
              <w:tc>
                <w:tcPr>
                  <w:tcW w:w="220" w:type="dxa"/>
                  <w:hideMark/>
                </w:tcPr>
                <w:p w14:paraId="7E8445D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37737AC" w14:textId="77777777" w:rsidR="005C0825" w:rsidRPr="003849F5" w:rsidRDefault="005C0825">
                  <w:pPr>
                    <w:pStyle w:val="Paragraph"/>
                    <w:rPr>
                      <w:noProof/>
                      <w:lang w:val="fi-FI" w:eastAsia="fi-FI"/>
                    </w:rPr>
                  </w:pPr>
                  <w:r w:rsidRPr="003849F5">
                    <w:rPr>
                      <w:noProof/>
                      <w:lang w:val="fi-FI" w:eastAsia="fi-FI"/>
                    </w:rPr>
                    <w:t>10 painoprosenttia (± 3 %) hydroksyylifunktionalisoituja mono-funktionaalisia (meta-)akrylaatteja</w:t>
                  </w:r>
                </w:p>
              </w:tc>
            </w:tr>
          </w:tbl>
          <w:p w14:paraId="25DAB612"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287A7A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938A19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C9B0BF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0CA7F2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CA5259B" w14:textId="77777777" w:rsidR="005C0825" w:rsidRPr="003849F5" w:rsidRDefault="005C0825">
            <w:pPr>
              <w:pStyle w:val="Paragraph"/>
              <w:rPr>
                <w:noProof/>
                <w:szCs w:val="16"/>
                <w:lang w:val="fi-FI" w:eastAsia="fi-FI"/>
              </w:rPr>
            </w:pPr>
            <w:r w:rsidRPr="003849F5">
              <w:rPr>
                <w:noProof/>
                <w:szCs w:val="16"/>
                <w:lang w:val="fi-FI" w:eastAsia="fi-FI"/>
              </w:rPr>
              <w:t>0.6423</w:t>
            </w:r>
          </w:p>
        </w:tc>
        <w:tc>
          <w:tcPr>
            <w:tcW w:w="1133" w:type="dxa"/>
            <w:tcBorders>
              <w:top w:val="single" w:sz="4" w:space="0" w:color="auto"/>
              <w:left w:val="single" w:sz="4" w:space="0" w:color="auto"/>
              <w:bottom w:val="single" w:sz="4" w:space="0" w:color="auto"/>
              <w:right w:val="single" w:sz="4" w:space="0" w:color="auto"/>
            </w:tcBorders>
            <w:hideMark/>
          </w:tcPr>
          <w:p w14:paraId="26A08440" w14:textId="77777777" w:rsidR="005C0825" w:rsidRPr="003849F5" w:rsidRDefault="005C0825">
            <w:pPr>
              <w:pStyle w:val="Paragraph"/>
              <w:jc w:val="right"/>
              <w:rPr>
                <w:noProof/>
                <w:szCs w:val="16"/>
                <w:lang w:val="fi-FI" w:eastAsia="fi-FI"/>
              </w:rPr>
            </w:pPr>
            <w:r w:rsidRPr="003849F5">
              <w:rPr>
                <w:noProof/>
                <w:szCs w:val="16"/>
                <w:lang w:val="fi-FI" w:eastAsia="fi-FI"/>
              </w:rPr>
              <w:t>ex 3909 50 90</w:t>
            </w:r>
          </w:p>
        </w:tc>
        <w:tc>
          <w:tcPr>
            <w:tcW w:w="547" w:type="dxa"/>
            <w:tcBorders>
              <w:top w:val="single" w:sz="4" w:space="0" w:color="auto"/>
              <w:left w:val="single" w:sz="4" w:space="0" w:color="auto"/>
              <w:bottom w:val="single" w:sz="4" w:space="0" w:color="auto"/>
              <w:right w:val="single" w:sz="4" w:space="0" w:color="auto"/>
            </w:tcBorders>
            <w:hideMark/>
          </w:tcPr>
          <w:p w14:paraId="76FE5607"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16372F06" w14:textId="77777777" w:rsidR="005C0825" w:rsidRPr="003849F5" w:rsidRDefault="005C0825">
            <w:pPr>
              <w:pStyle w:val="Paragraph"/>
              <w:rPr>
                <w:noProof/>
                <w:szCs w:val="16"/>
                <w:lang w:val="fi-FI" w:eastAsia="fi-FI"/>
              </w:rPr>
            </w:pPr>
            <w:r w:rsidRPr="003849F5">
              <w:rPr>
                <w:noProof/>
                <w:szCs w:val="16"/>
                <w:lang w:val="fi-FI" w:eastAsia="fi-FI"/>
              </w:rPr>
              <w:t>Valmiste,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10E6833" w14:textId="77777777" w:rsidTr="005C0825">
              <w:trPr>
                <w:tblCellSpacing w:w="0" w:type="dxa"/>
              </w:trPr>
              <w:tc>
                <w:tcPr>
                  <w:tcW w:w="220" w:type="dxa"/>
                  <w:hideMark/>
                </w:tcPr>
                <w:p w14:paraId="5E13C2F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72C142A" w14:textId="77777777" w:rsidR="005C0825" w:rsidRPr="003849F5" w:rsidRDefault="005C0825">
                  <w:pPr>
                    <w:pStyle w:val="Paragraph"/>
                    <w:rPr>
                      <w:noProof/>
                      <w:lang w:val="fi-FI" w:eastAsia="fi-FI"/>
                    </w:rPr>
                  </w:pPr>
                  <w:r w:rsidRPr="003849F5">
                    <w:rPr>
                      <w:noProof/>
                      <w:lang w:val="fi-FI" w:eastAsia="fi-FI"/>
                    </w:rPr>
                    <w:t>vähintään 14 mutta enintään 18 painoprosenttia etoksiloitua polyuretaania muunnettuna hydrofobisilla ryhmillä,</w:t>
                  </w:r>
                </w:p>
              </w:tc>
            </w:tr>
            <w:tr w:rsidR="005C0825" w:rsidRPr="003849F5" w14:paraId="31980EA8" w14:textId="77777777" w:rsidTr="005C0825">
              <w:trPr>
                <w:tblCellSpacing w:w="0" w:type="dxa"/>
              </w:trPr>
              <w:tc>
                <w:tcPr>
                  <w:tcW w:w="220" w:type="dxa"/>
                  <w:hideMark/>
                </w:tcPr>
                <w:p w14:paraId="10C0374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9168FD1" w14:textId="77777777" w:rsidR="005C0825" w:rsidRPr="003849F5" w:rsidRDefault="005C0825">
                  <w:pPr>
                    <w:pStyle w:val="Paragraph"/>
                    <w:rPr>
                      <w:noProof/>
                      <w:lang w:val="fi-FI" w:eastAsia="fi-FI"/>
                    </w:rPr>
                  </w:pPr>
                  <w:r w:rsidRPr="003849F5">
                    <w:rPr>
                      <w:noProof/>
                      <w:lang w:val="fi-FI" w:eastAsia="fi-FI"/>
                    </w:rPr>
                    <w:t>vähintään 3 mutta enintään 5 painoprosenttia entsymaattisesti muunnettua tärkkelystä, ja</w:t>
                  </w:r>
                </w:p>
              </w:tc>
            </w:tr>
            <w:tr w:rsidR="005C0825" w:rsidRPr="003849F5" w14:paraId="6CA399D5" w14:textId="77777777" w:rsidTr="005C0825">
              <w:trPr>
                <w:tblCellSpacing w:w="0" w:type="dxa"/>
              </w:trPr>
              <w:tc>
                <w:tcPr>
                  <w:tcW w:w="220" w:type="dxa"/>
                  <w:hideMark/>
                </w:tcPr>
                <w:p w14:paraId="317712A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0147A46" w14:textId="77777777" w:rsidR="005C0825" w:rsidRPr="003849F5" w:rsidRDefault="005C0825">
                  <w:pPr>
                    <w:pStyle w:val="Paragraph"/>
                    <w:rPr>
                      <w:noProof/>
                      <w:lang w:val="fi-FI" w:eastAsia="fi-FI"/>
                    </w:rPr>
                  </w:pPr>
                  <w:r w:rsidRPr="003849F5">
                    <w:rPr>
                      <w:noProof/>
                      <w:lang w:val="fi-FI" w:eastAsia="fi-FI"/>
                    </w:rPr>
                    <w:t>vähintään 77 mutta enintään 83 painoprosenttia vettä </w:t>
                  </w:r>
                </w:p>
              </w:tc>
            </w:tr>
          </w:tbl>
          <w:p w14:paraId="5B516861"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D1E2F9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A13E82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8BEF50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61FA71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37D002B" w14:textId="77777777" w:rsidR="005C0825" w:rsidRPr="003849F5" w:rsidRDefault="005C0825">
            <w:pPr>
              <w:pStyle w:val="Paragraph"/>
              <w:rPr>
                <w:noProof/>
                <w:szCs w:val="16"/>
                <w:lang w:val="fi-FI" w:eastAsia="fi-FI"/>
              </w:rPr>
            </w:pPr>
            <w:r w:rsidRPr="003849F5">
              <w:rPr>
                <w:noProof/>
                <w:szCs w:val="16"/>
                <w:lang w:val="fi-FI" w:eastAsia="fi-FI"/>
              </w:rPr>
              <w:t>0.6420</w:t>
            </w:r>
          </w:p>
        </w:tc>
        <w:tc>
          <w:tcPr>
            <w:tcW w:w="1133" w:type="dxa"/>
            <w:tcBorders>
              <w:top w:val="single" w:sz="4" w:space="0" w:color="auto"/>
              <w:left w:val="single" w:sz="4" w:space="0" w:color="auto"/>
              <w:bottom w:val="single" w:sz="4" w:space="0" w:color="auto"/>
              <w:right w:val="single" w:sz="4" w:space="0" w:color="auto"/>
            </w:tcBorders>
            <w:hideMark/>
          </w:tcPr>
          <w:p w14:paraId="0D7C34FC" w14:textId="77777777" w:rsidR="005C0825" w:rsidRPr="003849F5" w:rsidRDefault="005C0825">
            <w:pPr>
              <w:pStyle w:val="Paragraph"/>
              <w:jc w:val="right"/>
              <w:rPr>
                <w:noProof/>
                <w:szCs w:val="16"/>
                <w:lang w:val="fi-FI" w:eastAsia="fi-FI"/>
              </w:rPr>
            </w:pPr>
            <w:r w:rsidRPr="003849F5">
              <w:rPr>
                <w:noProof/>
                <w:szCs w:val="16"/>
                <w:lang w:val="fi-FI" w:eastAsia="fi-FI"/>
              </w:rPr>
              <w:t>ex 3909 50 90</w:t>
            </w:r>
          </w:p>
        </w:tc>
        <w:tc>
          <w:tcPr>
            <w:tcW w:w="547" w:type="dxa"/>
            <w:tcBorders>
              <w:top w:val="single" w:sz="4" w:space="0" w:color="auto"/>
              <w:left w:val="single" w:sz="4" w:space="0" w:color="auto"/>
              <w:bottom w:val="single" w:sz="4" w:space="0" w:color="auto"/>
              <w:right w:val="single" w:sz="4" w:space="0" w:color="auto"/>
            </w:tcBorders>
            <w:hideMark/>
          </w:tcPr>
          <w:p w14:paraId="71096656"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0A7D354" w14:textId="77777777" w:rsidR="005C0825" w:rsidRPr="003849F5" w:rsidRDefault="005C0825">
            <w:pPr>
              <w:pStyle w:val="Paragraph"/>
              <w:rPr>
                <w:noProof/>
                <w:szCs w:val="16"/>
                <w:lang w:val="fi-FI" w:eastAsia="fi-FI"/>
              </w:rPr>
            </w:pPr>
            <w:r w:rsidRPr="003849F5">
              <w:rPr>
                <w:noProof/>
                <w:szCs w:val="16"/>
                <w:lang w:val="fi-FI" w:eastAsia="fi-FI"/>
              </w:rPr>
              <w:t>Valmiste,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77C7B34" w14:textId="77777777" w:rsidTr="005C0825">
              <w:trPr>
                <w:tblCellSpacing w:w="0" w:type="dxa"/>
              </w:trPr>
              <w:tc>
                <w:tcPr>
                  <w:tcW w:w="220" w:type="dxa"/>
                  <w:hideMark/>
                </w:tcPr>
                <w:p w14:paraId="1162E827"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A70E135" w14:textId="77777777" w:rsidR="005C0825" w:rsidRPr="003849F5" w:rsidRDefault="005C0825">
                  <w:pPr>
                    <w:pStyle w:val="Paragraph"/>
                    <w:rPr>
                      <w:noProof/>
                      <w:lang w:val="fi-FI" w:eastAsia="fi-FI"/>
                    </w:rPr>
                  </w:pPr>
                  <w:r w:rsidRPr="003849F5">
                    <w:rPr>
                      <w:noProof/>
                      <w:lang w:val="fi-FI" w:eastAsia="fi-FI"/>
                    </w:rPr>
                    <w:t>vähintään 16 mutta enintään 20 painoprosenttia etoksiloitua polyuretaania muunnettuna hydrofobisilla ryhmillä,</w:t>
                  </w:r>
                </w:p>
              </w:tc>
            </w:tr>
            <w:tr w:rsidR="005C0825" w:rsidRPr="003849F5" w14:paraId="0A768103" w14:textId="77777777" w:rsidTr="005C0825">
              <w:trPr>
                <w:tblCellSpacing w:w="0" w:type="dxa"/>
              </w:trPr>
              <w:tc>
                <w:tcPr>
                  <w:tcW w:w="220" w:type="dxa"/>
                  <w:hideMark/>
                </w:tcPr>
                <w:p w14:paraId="7D8F68A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1ADFAAD" w14:textId="77777777" w:rsidR="005C0825" w:rsidRPr="003849F5" w:rsidRDefault="005C0825">
                  <w:pPr>
                    <w:pStyle w:val="Paragraph"/>
                    <w:rPr>
                      <w:noProof/>
                      <w:lang w:val="fi-FI" w:eastAsia="fi-FI"/>
                    </w:rPr>
                  </w:pPr>
                  <w:r w:rsidRPr="003849F5">
                    <w:rPr>
                      <w:noProof/>
                      <w:lang w:val="fi-FI" w:eastAsia="fi-FI"/>
                    </w:rPr>
                    <w:t>vähintään 19 mutta enintään 23 painoprosenttia dieteeniglykolibutyylieetteriä, ja</w:t>
                  </w:r>
                </w:p>
              </w:tc>
            </w:tr>
            <w:tr w:rsidR="005C0825" w:rsidRPr="003849F5" w14:paraId="3C16D366" w14:textId="77777777" w:rsidTr="005C0825">
              <w:trPr>
                <w:tblCellSpacing w:w="0" w:type="dxa"/>
              </w:trPr>
              <w:tc>
                <w:tcPr>
                  <w:tcW w:w="220" w:type="dxa"/>
                  <w:hideMark/>
                </w:tcPr>
                <w:p w14:paraId="7F40127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811C09B" w14:textId="77777777" w:rsidR="005C0825" w:rsidRPr="003849F5" w:rsidRDefault="005C0825">
                  <w:pPr>
                    <w:pStyle w:val="Paragraph"/>
                    <w:rPr>
                      <w:noProof/>
                      <w:lang w:val="fi-FI" w:eastAsia="fi-FI"/>
                    </w:rPr>
                  </w:pPr>
                  <w:r w:rsidRPr="003849F5">
                    <w:rPr>
                      <w:noProof/>
                      <w:lang w:val="fi-FI" w:eastAsia="fi-FI"/>
                    </w:rPr>
                    <w:t>vähintään 60 prosenttia mutta enintään 64 prosenttia vettä</w:t>
                  </w:r>
                </w:p>
              </w:tc>
            </w:tr>
          </w:tbl>
          <w:p w14:paraId="52B8C8C5"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5FB09C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AB3EE5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3CA620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27CFDE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75B1E69" w14:textId="77777777" w:rsidR="005C0825" w:rsidRPr="003849F5" w:rsidRDefault="005C0825">
            <w:pPr>
              <w:pStyle w:val="Paragraph"/>
              <w:rPr>
                <w:noProof/>
                <w:szCs w:val="16"/>
                <w:lang w:val="fi-FI" w:eastAsia="fi-FI"/>
              </w:rPr>
            </w:pPr>
            <w:r w:rsidRPr="003849F5">
              <w:rPr>
                <w:noProof/>
                <w:szCs w:val="16"/>
                <w:lang w:val="fi-FI" w:eastAsia="fi-FI"/>
              </w:rPr>
              <w:t>0.6424</w:t>
            </w:r>
          </w:p>
        </w:tc>
        <w:tc>
          <w:tcPr>
            <w:tcW w:w="1133" w:type="dxa"/>
            <w:tcBorders>
              <w:top w:val="single" w:sz="4" w:space="0" w:color="auto"/>
              <w:left w:val="single" w:sz="4" w:space="0" w:color="auto"/>
              <w:bottom w:val="single" w:sz="4" w:space="0" w:color="auto"/>
              <w:right w:val="single" w:sz="4" w:space="0" w:color="auto"/>
            </w:tcBorders>
            <w:hideMark/>
          </w:tcPr>
          <w:p w14:paraId="0DAA8D4C" w14:textId="77777777" w:rsidR="005C0825" w:rsidRPr="003849F5" w:rsidRDefault="005C0825">
            <w:pPr>
              <w:pStyle w:val="Paragraph"/>
              <w:jc w:val="right"/>
              <w:rPr>
                <w:noProof/>
                <w:szCs w:val="16"/>
                <w:lang w:val="fi-FI" w:eastAsia="fi-FI"/>
              </w:rPr>
            </w:pPr>
            <w:r w:rsidRPr="003849F5">
              <w:rPr>
                <w:noProof/>
                <w:szCs w:val="16"/>
                <w:lang w:val="fi-FI" w:eastAsia="fi-FI"/>
              </w:rPr>
              <w:t>ex 3909 50 90</w:t>
            </w:r>
          </w:p>
        </w:tc>
        <w:tc>
          <w:tcPr>
            <w:tcW w:w="547" w:type="dxa"/>
            <w:tcBorders>
              <w:top w:val="single" w:sz="4" w:space="0" w:color="auto"/>
              <w:left w:val="single" w:sz="4" w:space="0" w:color="auto"/>
              <w:bottom w:val="single" w:sz="4" w:space="0" w:color="auto"/>
              <w:right w:val="single" w:sz="4" w:space="0" w:color="auto"/>
            </w:tcBorders>
            <w:hideMark/>
          </w:tcPr>
          <w:p w14:paraId="62FB4658"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5CC67E7A" w14:textId="77777777" w:rsidR="005C0825" w:rsidRPr="003849F5" w:rsidRDefault="005C0825">
            <w:pPr>
              <w:pStyle w:val="Paragraph"/>
              <w:rPr>
                <w:noProof/>
                <w:szCs w:val="16"/>
                <w:lang w:val="fi-FI" w:eastAsia="fi-FI"/>
              </w:rPr>
            </w:pPr>
            <w:r w:rsidRPr="003849F5">
              <w:rPr>
                <w:noProof/>
                <w:szCs w:val="16"/>
                <w:lang w:val="fi-FI" w:eastAsia="fi-FI"/>
              </w:rPr>
              <w:t>Valmiste,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CCC2CB0" w14:textId="77777777" w:rsidTr="005C0825">
              <w:trPr>
                <w:tblCellSpacing w:w="0" w:type="dxa"/>
              </w:trPr>
              <w:tc>
                <w:tcPr>
                  <w:tcW w:w="220" w:type="dxa"/>
                  <w:hideMark/>
                </w:tcPr>
                <w:p w14:paraId="45EEE65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90841AB" w14:textId="77777777" w:rsidR="005C0825" w:rsidRPr="003849F5" w:rsidRDefault="005C0825">
                  <w:pPr>
                    <w:pStyle w:val="Paragraph"/>
                    <w:rPr>
                      <w:noProof/>
                      <w:lang w:val="fi-FI" w:eastAsia="fi-FI"/>
                    </w:rPr>
                  </w:pPr>
                  <w:r w:rsidRPr="003849F5">
                    <w:rPr>
                      <w:noProof/>
                      <w:lang w:val="fi-FI" w:eastAsia="fi-FI"/>
                    </w:rPr>
                    <w:t>vähintään 34 mutta enintään 36 painoprosenttia etoksiloitua polyuretaania, jota on muutettu hydrofobisilla ryhmillä,</w:t>
                  </w:r>
                </w:p>
              </w:tc>
            </w:tr>
            <w:tr w:rsidR="005C0825" w:rsidRPr="003849F5" w14:paraId="67952318" w14:textId="77777777" w:rsidTr="005C0825">
              <w:trPr>
                <w:tblCellSpacing w:w="0" w:type="dxa"/>
              </w:trPr>
              <w:tc>
                <w:tcPr>
                  <w:tcW w:w="220" w:type="dxa"/>
                  <w:hideMark/>
                </w:tcPr>
                <w:p w14:paraId="4FDB479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A570630" w14:textId="77777777" w:rsidR="005C0825" w:rsidRPr="003849F5" w:rsidRDefault="005C0825">
                  <w:pPr>
                    <w:pStyle w:val="Paragraph"/>
                    <w:rPr>
                      <w:noProof/>
                      <w:lang w:val="fi-FI" w:eastAsia="fi-FI"/>
                    </w:rPr>
                  </w:pPr>
                  <w:r w:rsidRPr="003849F5">
                    <w:rPr>
                      <w:noProof/>
                      <w:lang w:val="fi-FI" w:eastAsia="fi-FI"/>
                    </w:rPr>
                    <w:t>vähintään 37 mutta enintään 39 painoprosenttia propyleeniglykoolia, ja</w:t>
                  </w:r>
                </w:p>
              </w:tc>
            </w:tr>
            <w:tr w:rsidR="005C0825" w:rsidRPr="003849F5" w14:paraId="2A1F15F8" w14:textId="77777777" w:rsidTr="005C0825">
              <w:trPr>
                <w:tblCellSpacing w:w="0" w:type="dxa"/>
              </w:trPr>
              <w:tc>
                <w:tcPr>
                  <w:tcW w:w="220" w:type="dxa"/>
                  <w:hideMark/>
                </w:tcPr>
                <w:p w14:paraId="5F7050B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2D680FB" w14:textId="77777777" w:rsidR="005C0825" w:rsidRPr="003849F5" w:rsidRDefault="005C0825">
                  <w:pPr>
                    <w:pStyle w:val="Paragraph"/>
                    <w:rPr>
                      <w:noProof/>
                      <w:lang w:val="fi-FI" w:eastAsia="fi-FI"/>
                    </w:rPr>
                  </w:pPr>
                  <w:r w:rsidRPr="003849F5">
                    <w:rPr>
                      <w:noProof/>
                      <w:lang w:val="fi-FI" w:eastAsia="fi-FI"/>
                    </w:rPr>
                    <w:t>vähintään 26 mutta enintään 28 painoprosenttia vettä</w:t>
                  </w:r>
                </w:p>
              </w:tc>
            </w:tr>
          </w:tbl>
          <w:p w14:paraId="059A9D72"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796C36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DD4227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E3AD7F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586974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02607A0" w14:textId="77777777" w:rsidR="005C0825" w:rsidRPr="003849F5" w:rsidRDefault="005C0825">
            <w:pPr>
              <w:pStyle w:val="Paragraph"/>
              <w:rPr>
                <w:noProof/>
                <w:szCs w:val="16"/>
                <w:lang w:val="fi-FI" w:eastAsia="fi-FI"/>
              </w:rPr>
            </w:pPr>
            <w:r w:rsidRPr="003849F5">
              <w:rPr>
                <w:noProof/>
                <w:szCs w:val="16"/>
                <w:lang w:val="fi-FI" w:eastAsia="fi-FI"/>
              </w:rPr>
              <w:t>0.6921</w:t>
            </w:r>
          </w:p>
        </w:tc>
        <w:tc>
          <w:tcPr>
            <w:tcW w:w="1133" w:type="dxa"/>
            <w:tcBorders>
              <w:top w:val="single" w:sz="4" w:space="0" w:color="auto"/>
              <w:left w:val="single" w:sz="4" w:space="0" w:color="auto"/>
              <w:bottom w:val="single" w:sz="4" w:space="0" w:color="auto"/>
              <w:right w:val="single" w:sz="4" w:space="0" w:color="auto"/>
            </w:tcBorders>
            <w:hideMark/>
          </w:tcPr>
          <w:p w14:paraId="6DFF4423"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3910 00 00</w:t>
            </w:r>
          </w:p>
        </w:tc>
        <w:tc>
          <w:tcPr>
            <w:tcW w:w="547" w:type="dxa"/>
            <w:tcBorders>
              <w:top w:val="single" w:sz="4" w:space="0" w:color="auto"/>
              <w:left w:val="single" w:sz="4" w:space="0" w:color="auto"/>
              <w:bottom w:val="single" w:sz="4" w:space="0" w:color="auto"/>
              <w:right w:val="single" w:sz="4" w:space="0" w:color="auto"/>
            </w:tcBorders>
            <w:hideMark/>
          </w:tcPr>
          <w:p w14:paraId="74E5E9B3"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334362F3" w14:textId="77777777" w:rsidR="005C0825" w:rsidRPr="003849F5" w:rsidRDefault="005C0825">
            <w:pPr>
              <w:pStyle w:val="Paragraph"/>
              <w:rPr>
                <w:noProof/>
                <w:szCs w:val="16"/>
                <w:lang w:val="fi-FI" w:eastAsia="fi-FI"/>
              </w:rPr>
            </w:pPr>
            <w:r w:rsidRPr="003849F5">
              <w:rPr>
                <w:noProof/>
                <w:szCs w:val="16"/>
                <w:lang w:val="fi-FI" w:eastAsia="fi-FI"/>
              </w:rPr>
              <w:t>Dimetyyli, metyyli(propyyli(polypropyleenioksidi))siloksaani (CAS RN 68957-00-6), trimetyylisiloksipäätteinen</w:t>
            </w:r>
          </w:p>
        </w:tc>
        <w:tc>
          <w:tcPr>
            <w:tcW w:w="911" w:type="dxa"/>
            <w:tcBorders>
              <w:top w:val="single" w:sz="4" w:space="0" w:color="auto"/>
              <w:left w:val="single" w:sz="4" w:space="0" w:color="auto"/>
              <w:bottom w:val="single" w:sz="4" w:space="0" w:color="auto"/>
              <w:right w:val="single" w:sz="4" w:space="0" w:color="auto"/>
            </w:tcBorders>
            <w:hideMark/>
          </w:tcPr>
          <w:p w14:paraId="3B37E5E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A7BE91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EAB1D0F"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01C10D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7663591" w14:textId="77777777" w:rsidR="005C0825" w:rsidRPr="003849F5" w:rsidRDefault="005C0825">
            <w:pPr>
              <w:pStyle w:val="Paragraph"/>
              <w:rPr>
                <w:noProof/>
                <w:szCs w:val="16"/>
                <w:lang w:val="fi-FI" w:eastAsia="fi-FI"/>
              </w:rPr>
            </w:pPr>
            <w:r w:rsidRPr="003849F5">
              <w:rPr>
                <w:noProof/>
                <w:szCs w:val="16"/>
                <w:lang w:val="fi-FI" w:eastAsia="fi-FI"/>
              </w:rPr>
              <w:t>0.3260</w:t>
            </w:r>
          </w:p>
        </w:tc>
        <w:tc>
          <w:tcPr>
            <w:tcW w:w="1133" w:type="dxa"/>
            <w:tcBorders>
              <w:top w:val="single" w:sz="4" w:space="0" w:color="auto"/>
              <w:left w:val="single" w:sz="4" w:space="0" w:color="auto"/>
              <w:bottom w:val="single" w:sz="4" w:space="0" w:color="auto"/>
              <w:right w:val="single" w:sz="4" w:space="0" w:color="auto"/>
            </w:tcBorders>
            <w:hideMark/>
          </w:tcPr>
          <w:p w14:paraId="3721CD20" w14:textId="77777777" w:rsidR="005C0825" w:rsidRPr="003849F5" w:rsidRDefault="005C0825">
            <w:pPr>
              <w:pStyle w:val="Paragraph"/>
              <w:jc w:val="right"/>
              <w:rPr>
                <w:noProof/>
                <w:szCs w:val="16"/>
                <w:lang w:val="fi-FI" w:eastAsia="fi-FI"/>
              </w:rPr>
            </w:pPr>
            <w:r w:rsidRPr="003849F5">
              <w:rPr>
                <w:noProof/>
                <w:szCs w:val="16"/>
                <w:lang w:val="fi-FI" w:eastAsia="fi-FI"/>
              </w:rPr>
              <w:t>ex 3910 00 00</w:t>
            </w:r>
          </w:p>
        </w:tc>
        <w:tc>
          <w:tcPr>
            <w:tcW w:w="547" w:type="dxa"/>
            <w:tcBorders>
              <w:top w:val="single" w:sz="4" w:space="0" w:color="auto"/>
              <w:left w:val="single" w:sz="4" w:space="0" w:color="auto"/>
              <w:bottom w:val="single" w:sz="4" w:space="0" w:color="auto"/>
              <w:right w:val="single" w:sz="4" w:space="0" w:color="auto"/>
            </w:tcBorders>
            <w:hideMark/>
          </w:tcPr>
          <w:p w14:paraId="26C7091C"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CB551C3" w14:textId="77777777" w:rsidR="005C0825" w:rsidRPr="003849F5" w:rsidRDefault="005C0825">
            <w:pPr>
              <w:pStyle w:val="Paragraph"/>
              <w:rPr>
                <w:noProof/>
                <w:szCs w:val="16"/>
                <w:lang w:val="fi-FI" w:eastAsia="fi-FI"/>
              </w:rPr>
            </w:pPr>
            <w:r w:rsidRPr="003849F5">
              <w:rPr>
                <w:noProof/>
                <w:szCs w:val="16"/>
                <w:lang w:val="fi-FI" w:eastAsia="fi-FI"/>
              </w:rPr>
              <w:t>Poly(metyyli-3,3,3-trifluoripropyylisiloksaanin) ja poly[metyyli(vinyyli)siloksaanin] möhkälekopolymeeri</w:t>
            </w:r>
          </w:p>
        </w:tc>
        <w:tc>
          <w:tcPr>
            <w:tcW w:w="911" w:type="dxa"/>
            <w:tcBorders>
              <w:top w:val="single" w:sz="4" w:space="0" w:color="auto"/>
              <w:left w:val="single" w:sz="4" w:space="0" w:color="auto"/>
              <w:bottom w:val="single" w:sz="4" w:space="0" w:color="auto"/>
              <w:right w:val="single" w:sz="4" w:space="0" w:color="auto"/>
            </w:tcBorders>
            <w:hideMark/>
          </w:tcPr>
          <w:p w14:paraId="130E707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BFD822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764AB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0EDF3E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FBEC5D8" w14:textId="77777777" w:rsidR="005C0825" w:rsidRPr="003849F5" w:rsidRDefault="005C0825">
            <w:pPr>
              <w:pStyle w:val="Paragraph"/>
              <w:rPr>
                <w:noProof/>
                <w:szCs w:val="16"/>
                <w:lang w:val="fi-FI" w:eastAsia="fi-FI"/>
              </w:rPr>
            </w:pPr>
            <w:r w:rsidRPr="003849F5">
              <w:rPr>
                <w:noProof/>
                <w:szCs w:val="16"/>
                <w:lang w:val="fi-FI" w:eastAsia="fi-FI"/>
              </w:rPr>
              <w:t>0.7057</w:t>
            </w:r>
          </w:p>
        </w:tc>
        <w:tc>
          <w:tcPr>
            <w:tcW w:w="1133" w:type="dxa"/>
            <w:tcBorders>
              <w:top w:val="single" w:sz="4" w:space="0" w:color="auto"/>
              <w:left w:val="single" w:sz="4" w:space="0" w:color="auto"/>
              <w:bottom w:val="single" w:sz="4" w:space="0" w:color="auto"/>
              <w:right w:val="single" w:sz="4" w:space="0" w:color="auto"/>
            </w:tcBorders>
            <w:hideMark/>
          </w:tcPr>
          <w:p w14:paraId="34B8E31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3910 00 00</w:t>
            </w:r>
          </w:p>
        </w:tc>
        <w:tc>
          <w:tcPr>
            <w:tcW w:w="547" w:type="dxa"/>
            <w:tcBorders>
              <w:top w:val="single" w:sz="4" w:space="0" w:color="auto"/>
              <w:left w:val="single" w:sz="4" w:space="0" w:color="auto"/>
              <w:bottom w:val="single" w:sz="4" w:space="0" w:color="auto"/>
              <w:right w:val="single" w:sz="4" w:space="0" w:color="auto"/>
            </w:tcBorders>
            <w:hideMark/>
          </w:tcPr>
          <w:p w14:paraId="33EC80E2"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1319394B" w14:textId="77777777" w:rsidR="005C0825" w:rsidRPr="003849F5" w:rsidRDefault="005C0825">
            <w:pPr>
              <w:pStyle w:val="Paragraph"/>
              <w:rPr>
                <w:noProof/>
                <w:szCs w:val="16"/>
                <w:lang w:val="fi-FI" w:eastAsia="fi-FI"/>
              </w:rPr>
            </w:pPr>
            <w:r w:rsidRPr="003849F5">
              <w:rPr>
                <w:noProof/>
                <w:szCs w:val="16"/>
                <w:lang w:val="fi-FI" w:eastAsia="fi-FI"/>
              </w:rPr>
              <w:t>Valmisteet, joissa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C603EF6" w14:textId="77777777" w:rsidTr="005C0825">
              <w:trPr>
                <w:tblCellSpacing w:w="0" w:type="dxa"/>
              </w:trPr>
              <w:tc>
                <w:tcPr>
                  <w:tcW w:w="220" w:type="dxa"/>
                  <w:hideMark/>
                </w:tcPr>
                <w:p w14:paraId="49B7A7E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5B0D821" w14:textId="77777777" w:rsidR="005C0825" w:rsidRPr="003849F5" w:rsidRDefault="005C0825">
                  <w:pPr>
                    <w:pStyle w:val="Paragraph"/>
                    <w:rPr>
                      <w:noProof/>
                      <w:lang w:val="fi-FI" w:eastAsia="fi-FI"/>
                    </w:rPr>
                  </w:pPr>
                  <w:r w:rsidRPr="003849F5">
                    <w:rPr>
                      <w:noProof/>
                      <w:lang w:val="fi-FI" w:eastAsia="fi-FI"/>
                    </w:rPr>
                    <w:t>vähintään 10 painoprosenttia 2-hydroksi-3-[3-[1,3,3,3-tetrametyyli-1-[(trimetyylisilyyli)oksi] disiloksanyyli]propoksi]propyyli-2-metyyli-2-propenoaattia (CAS RN 69861-02-5), ja</w:t>
                  </w:r>
                </w:p>
              </w:tc>
            </w:tr>
            <w:tr w:rsidR="005C0825" w:rsidRPr="003849F5" w14:paraId="4A67D190" w14:textId="77777777" w:rsidTr="005C0825">
              <w:trPr>
                <w:tblCellSpacing w:w="0" w:type="dxa"/>
              </w:trPr>
              <w:tc>
                <w:tcPr>
                  <w:tcW w:w="220" w:type="dxa"/>
                  <w:hideMark/>
                </w:tcPr>
                <w:p w14:paraId="635C161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EC86F6F" w14:textId="77777777" w:rsidR="005C0825" w:rsidRPr="003849F5" w:rsidRDefault="005C0825">
                  <w:pPr>
                    <w:pStyle w:val="Paragraph"/>
                    <w:rPr>
                      <w:noProof/>
                      <w:lang w:val="fi-FI" w:eastAsia="fi-FI"/>
                    </w:rPr>
                  </w:pPr>
                  <w:r w:rsidRPr="003849F5">
                    <w:rPr>
                      <w:noProof/>
                      <w:lang w:val="fi-FI" w:eastAsia="fi-FI"/>
                    </w:rPr>
                    <w:t>vähintään 10 painoprosenttia α-butyylidimetyylisilyyli- ω -3-[(2-metyyli-1-okso-2-propen-1-yyli)oksi]propyylipäätteistä silikonipolymeeriä (CAS RN 146632-07-7)</w:t>
                  </w:r>
                </w:p>
              </w:tc>
            </w:tr>
          </w:tbl>
          <w:p w14:paraId="0BDF4BC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06B735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5351DE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1C941CB"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B934DE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3B2684A" w14:textId="77777777" w:rsidR="005C0825" w:rsidRPr="003849F5" w:rsidRDefault="005C0825">
            <w:pPr>
              <w:pStyle w:val="Paragraph"/>
              <w:rPr>
                <w:noProof/>
                <w:szCs w:val="16"/>
                <w:lang w:val="fi-FI" w:eastAsia="fi-FI"/>
              </w:rPr>
            </w:pPr>
            <w:r w:rsidRPr="003849F5">
              <w:rPr>
                <w:noProof/>
                <w:szCs w:val="16"/>
                <w:lang w:val="fi-FI" w:eastAsia="fi-FI"/>
              </w:rPr>
              <w:t>0.7058</w:t>
            </w:r>
          </w:p>
        </w:tc>
        <w:tc>
          <w:tcPr>
            <w:tcW w:w="1133" w:type="dxa"/>
            <w:tcBorders>
              <w:top w:val="single" w:sz="4" w:space="0" w:color="auto"/>
              <w:left w:val="single" w:sz="4" w:space="0" w:color="auto"/>
              <w:bottom w:val="single" w:sz="4" w:space="0" w:color="auto"/>
              <w:right w:val="single" w:sz="4" w:space="0" w:color="auto"/>
            </w:tcBorders>
            <w:hideMark/>
          </w:tcPr>
          <w:p w14:paraId="2E57BF6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3910 00 00</w:t>
            </w:r>
          </w:p>
        </w:tc>
        <w:tc>
          <w:tcPr>
            <w:tcW w:w="547" w:type="dxa"/>
            <w:tcBorders>
              <w:top w:val="single" w:sz="4" w:space="0" w:color="auto"/>
              <w:left w:val="single" w:sz="4" w:space="0" w:color="auto"/>
              <w:bottom w:val="single" w:sz="4" w:space="0" w:color="auto"/>
              <w:right w:val="single" w:sz="4" w:space="0" w:color="auto"/>
            </w:tcBorders>
            <w:hideMark/>
          </w:tcPr>
          <w:p w14:paraId="775642D4"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434EC79C" w14:textId="77777777" w:rsidR="005C0825" w:rsidRPr="003849F5" w:rsidRDefault="005C0825">
            <w:pPr>
              <w:pStyle w:val="Paragraph"/>
              <w:rPr>
                <w:noProof/>
                <w:szCs w:val="16"/>
                <w:lang w:val="fi-FI" w:eastAsia="fi-FI"/>
              </w:rPr>
            </w:pPr>
            <w:r w:rsidRPr="003849F5">
              <w:rPr>
                <w:noProof/>
                <w:szCs w:val="16"/>
                <w:lang w:val="fi-FI" w:eastAsia="fi-FI"/>
              </w:rPr>
              <w:t>Valmisteet, joissa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6EC384B" w14:textId="77777777" w:rsidTr="005C0825">
              <w:trPr>
                <w:tblCellSpacing w:w="0" w:type="dxa"/>
              </w:trPr>
              <w:tc>
                <w:tcPr>
                  <w:tcW w:w="220" w:type="dxa"/>
                  <w:hideMark/>
                </w:tcPr>
                <w:p w14:paraId="404C8A9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36E3B77" w14:textId="77777777" w:rsidR="005C0825" w:rsidRPr="003849F5" w:rsidRDefault="005C0825">
                  <w:pPr>
                    <w:pStyle w:val="Paragraph"/>
                    <w:rPr>
                      <w:noProof/>
                      <w:lang w:val="fi-FI" w:eastAsia="fi-FI"/>
                    </w:rPr>
                  </w:pPr>
                  <w:r w:rsidRPr="003849F5">
                    <w:rPr>
                      <w:noProof/>
                      <w:lang w:val="fi-FI" w:eastAsia="fi-FI"/>
                    </w:rPr>
                    <w:t>vähintään 30 painoprosenttia α -butyylidimetyylisilyyli- ω -(3-metakryloksi-2-hydroksipropyylioksi)propyylidimetyylisilyyli-polydimetyylisiloksaania (CAS RN 662148-59-6) ja</w:t>
                  </w:r>
                </w:p>
              </w:tc>
            </w:tr>
            <w:tr w:rsidR="005C0825" w:rsidRPr="003849F5" w14:paraId="537388FE" w14:textId="77777777" w:rsidTr="005C0825">
              <w:trPr>
                <w:tblCellSpacing w:w="0" w:type="dxa"/>
              </w:trPr>
              <w:tc>
                <w:tcPr>
                  <w:tcW w:w="220" w:type="dxa"/>
                  <w:hideMark/>
                </w:tcPr>
                <w:p w14:paraId="6F387CF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51E38BD" w14:textId="77777777" w:rsidR="005C0825" w:rsidRPr="003849F5" w:rsidRDefault="005C0825">
                  <w:pPr>
                    <w:pStyle w:val="Paragraph"/>
                    <w:rPr>
                      <w:noProof/>
                      <w:lang w:val="fi-FI" w:eastAsia="fi-FI"/>
                    </w:rPr>
                  </w:pPr>
                  <w:r w:rsidRPr="003849F5">
                    <w:rPr>
                      <w:noProof/>
                      <w:lang w:val="fi-FI" w:eastAsia="fi-FI"/>
                    </w:rPr>
                    <w:t>vähintään 10 painoprosenttia N,N – dimetyyliakryyliamidia (CAS RN 2680-03-7)</w:t>
                  </w:r>
                </w:p>
              </w:tc>
            </w:tr>
          </w:tbl>
          <w:p w14:paraId="125B6C6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85AE6D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2559E4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9A57557"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E8682E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D200203" w14:textId="77777777" w:rsidR="005C0825" w:rsidRPr="003849F5" w:rsidRDefault="005C0825">
            <w:pPr>
              <w:pStyle w:val="Paragraph"/>
              <w:rPr>
                <w:noProof/>
                <w:szCs w:val="16"/>
                <w:lang w:val="fi-FI" w:eastAsia="fi-FI"/>
              </w:rPr>
            </w:pPr>
            <w:r w:rsidRPr="003849F5">
              <w:rPr>
                <w:noProof/>
                <w:szCs w:val="16"/>
                <w:lang w:val="fi-FI" w:eastAsia="fi-FI"/>
              </w:rPr>
              <w:t>0.4049</w:t>
            </w:r>
          </w:p>
        </w:tc>
        <w:tc>
          <w:tcPr>
            <w:tcW w:w="1133" w:type="dxa"/>
            <w:tcBorders>
              <w:top w:val="single" w:sz="4" w:space="0" w:color="auto"/>
              <w:left w:val="single" w:sz="4" w:space="0" w:color="auto"/>
              <w:bottom w:val="single" w:sz="4" w:space="0" w:color="auto"/>
              <w:right w:val="single" w:sz="4" w:space="0" w:color="auto"/>
            </w:tcBorders>
            <w:hideMark/>
          </w:tcPr>
          <w:p w14:paraId="2FFA135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3910 00 00</w:t>
            </w:r>
          </w:p>
        </w:tc>
        <w:tc>
          <w:tcPr>
            <w:tcW w:w="547" w:type="dxa"/>
            <w:tcBorders>
              <w:top w:val="single" w:sz="4" w:space="0" w:color="auto"/>
              <w:left w:val="single" w:sz="4" w:space="0" w:color="auto"/>
              <w:bottom w:val="single" w:sz="4" w:space="0" w:color="auto"/>
              <w:right w:val="single" w:sz="4" w:space="0" w:color="auto"/>
            </w:tcBorders>
            <w:hideMark/>
          </w:tcPr>
          <w:p w14:paraId="27C5D4AB"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B7C5D97" w14:textId="77777777" w:rsidR="005C0825" w:rsidRPr="003849F5" w:rsidRDefault="005C0825">
            <w:pPr>
              <w:pStyle w:val="Paragraph"/>
              <w:rPr>
                <w:noProof/>
                <w:szCs w:val="16"/>
                <w:lang w:val="fi-FI" w:eastAsia="fi-FI"/>
              </w:rPr>
            </w:pPr>
            <w:r w:rsidRPr="003849F5">
              <w:rPr>
                <w:noProof/>
                <w:szCs w:val="16"/>
                <w:lang w:val="fi-FI" w:eastAsia="fi-FI"/>
              </w:rPr>
              <w:t>Silikonit, jollaisia käytetään pitkäkestoisten kirurgisten implanttien valmistukseen</w:t>
            </w:r>
          </w:p>
        </w:tc>
        <w:tc>
          <w:tcPr>
            <w:tcW w:w="911" w:type="dxa"/>
            <w:tcBorders>
              <w:top w:val="single" w:sz="4" w:space="0" w:color="auto"/>
              <w:left w:val="single" w:sz="4" w:space="0" w:color="auto"/>
              <w:bottom w:val="single" w:sz="4" w:space="0" w:color="auto"/>
              <w:right w:val="single" w:sz="4" w:space="0" w:color="auto"/>
            </w:tcBorders>
            <w:hideMark/>
          </w:tcPr>
          <w:p w14:paraId="1D1F4FE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49606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B04498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2BA2BA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958F2A5" w14:textId="77777777" w:rsidR="005C0825" w:rsidRPr="003849F5" w:rsidRDefault="005C0825">
            <w:pPr>
              <w:pStyle w:val="Paragraph"/>
              <w:rPr>
                <w:noProof/>
                <w:szCs w:val="16"/>
                <w:lang w:val="fi-FI" w:eastAsia="fi-FI"/>
              </w:rPr>
            </w:pPr>
            <w:r w:rsidRPr="003849F5">
              <w:rPr>
                <w:noProof/>
                <w:szCs w:val="16"/>
                <w:lang w:val="fi-FI" w:eastAsia="fi-FI"/>
              </w:rPr>
              <w:t>0.7217</w:t>
            </w:r>
          </w:p>
        </w:tc>
        <w:tc>
          <w:tcPr>
            <w:tcW w:w="1133" w:type="dxa"/>
            <w:tcBorders>
              <w:top w:val="single" w:sz="4" w:space="0" w:color="auto"/>
              <w:left w:val="single" w:sz="4" w:space="0" w:color="auto"/>
              <w:bottom w:val="single" w:sz="4" w:space="0" w:color="auto"/>
              <w:right w:val="single" w:sz="4" w:space="0" w:color="auto"/>
            </w:tcBorders>
            <w:hideMark/>
          </w:tcPr>
          <w:p w14:paraId="2461813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3910 00 00</w:t>
            </w:r>
          </w:p>
        </w:tc>
        <w:tc>
          <w:tcPr>
            <w:tcW w:w="547" w:type="dxa"/>
            <w:tcBorders>
              <w:top w:val="single" w:sz="4" w:space="0" w:color="auto"/>
              <w:left w:val="single" w:sz="4" w:space="0" w:color="auto"/>
              <w:bottom w:val="single" w:sz="4" w:space="0" w:color="auto"/>
              <w:right w:val="single" w:sz="4" w:space="0" w:color="auto"/>
            </w:tcBorders>
            <w:hideMark/>
          </w:tcPr>
          <w:p w14:paraId="4BA76D61"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711BFDDF" w14:textId="77777777" w:rsidR="005C0825" w:rsidRPr="003849F5" w:rsidRDefault="005C0825">
            <w:pPr>
              <w:pStyle w:val="Paragraph"/>
              <w:rPr>
                <w:noProof/>
                <w:szCs w:val="16"/>
                <w:lang w:val="fi-FI" w:eastAsia="fi-FI"/>
              </w:rPr>
            </w:pPr>
            <w:r w:rsidRPr="003849F5">
              <w:rPr>
                <w:noProof/>
                <w:szCs w:val="16"/>
                <w:lang w:val="fi-FI" w:eastAsia="fi-FI"/>
              </w:rPr>
              <w:t>Dimeetyylisiloksaani, joka on hydroksyylipäätteinen polymeeri, jonka viskositeetti on 38–100 mPa·s (CAS RN 70131-67-8)</w:t>
            </w:r>
          </w:p>
        </w:tc>
        <w:tc>
          <w:tcPr>
            <w:tcW w:w="911" w:type="dxa"/>
            <w:tcBorders>
              <w:top w:val="single" w:sz="4" w:space="0" w:color="auto"/>
              <w:left w:val="single" w:sz="4" w:space="0" w:color="auto"/>
              <w:bottom w:val="single" w:sz="4" w:space="0" w:color="auto"/>
              <w:right w:val="single" w:sz="4" w:space="0" w:color="auto"/>
            </w:tcBorders>
            <w:hideMark/>
          </w:tcPr>
          <w:p w14:paraId="59E759D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6E2A1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C520C99"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DB2412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B29E9C1" w14:textId="77777777" w:rsidR="005C0825" w:rsidRPr="003849F5" w:rsidRDefault="005C0825">
            <w:pPr>
              <w:pStyle w:val="Paragraph"/>
              <w:rPr>
                <w:noProof/>
                <w:szCs w:val="16"/>
                <w:lang w:val="fi-FI" w:eastAsia="fi-FI"/>
              </w:rPr>
            </w:pPr>
            <w:r w:rsidRPr="003849F5">
              <w:rPr>
                <w:noProof/>
                <w:szCs w:val="16"/>
                <w:lang w:val="fi-FI" w:eastAsia="fi-FI"/>
              </w:rPr>
              <w:t>0.4300</w:t>
            </w:r>
          </w:p>
        </w:tc>
        <w:tc>
          <w:tcPr>
            <w:tcW w:w="1133" w:type="dxa"/>
            <w:tcBorders>
              <w:top w:val="single" w:sz="4" w:space="0" w:color="auto"/>
              <w:left w:val="single" w:sz="4" w:space="0" w:color="auto"/>
              <w:bottom w:val="single" w:sz="4" w:space="0" w:color="auto"/>
              <w:right w:val="single" w:sz="4" w:space="0" w:color="auto"/>
            </w:tcBorders>
            <w:hideMark/>
          </w:tcPr>
          <w:p w14:paraId="71F97883" w14:textId="77777777" w:rsidR="005C0825" w:rsidRPr="003849F5" w:rsidRDefault="005C0825">
            <w:pPr>
              <w:pStyle w:val="Paragraph"/>
              <w:jc w:val="right"/>
              <w:rPr>
                <w:noProof/>
                <w:szCs w:val="16"/>
                <w:lang w:val="fi-FI" w:eastAsia="fi-FI"/>
              </w:rPr>
            </w:pPr>
            <w:r w:rsidRPr="003849F5">
              <w:rPr>
                <w:noProof/>
                <w:szCs w:val="16"/>
                <w:lang w:val="fi-FI" w:eastAsia="fi-FI"/>
              </w:rPr>
              <w:t>ex 3910 00 00</w:t>
            </w:r>
          </w:p>
        </w:tc>
        <w:tc>
          <w:tcPr>
            <w:tcW w:w="547" w:type="dxa"/>
            <w:tcBorders>
              <w:top w:val="single" w:sz="4" w:space="0" w:color="auto"/>
              <w:left w:val="single" w:sz="4" w:space="0" w:color="auto"/>
              <w:bottom w:val="single" w:sz="4" w:space="0" w:color="auto"/>
              <w:right w:val="single" w:sz="4" w:space="0" w:color="auto"/>
            </w:tcBorders>
            <w:hideMark/>
          </w:tcPr>
          <w:p w14:paraId="0A912CE8"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7E7488BC" w14:textId="77777777" w:rsidR="005C0825" w:rsidRPr="003849F5" w:rsidRDefault="005C0825">
            <w:pPr>
              <w:pStyle w:val="Paragraph"/>
              <w:rPr>
                <w:noProof/>
                <w:szCs w:val="16"/>
                <w:lang w:val="fi-FI" w:eastAsia="fi-FI"/>
              </w:rPr>
            </w:pPr>
            <w:r w:rsidRPr="003849F5">
              <w:rPr>
                <w:noProof/>
                <w:szCs w:val="16"/>
                <w:lang w:val="fi-FI" w:eastAsia="fi-FI"/>
              </w:rPr>
              <w:t>Silikonipohjainen puristusherkkä liima liuottimessa, kopoly(dimetyylisiloksaani/difenyylisiloksaani)kumia sisältävä</w:t>
            </w:r>
          </w:p>
        </w:tc>
        <w:tc>
          <w:tcPr>
            <w:tcW w:w="911" w:type="dxa"/>
            <w:tcBorders>
              <w:top w:val="single" w:sz="4" w:space="0" w:color="auto"/>
              <w:left w:val="single" w:sz="4" w:space="0" w:color="auto"/>
              <w:bottom w:val="single" w:sz="4" w:space="0" w:color="auto"/>
              <w:right w:val="single" w:sz="4" w:space="0" w:color="auto"/>
            </w:tcBorders>
            <w:hideMark/>
          </w:tcPr>
          <w:p w14:paraId="57AE86F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D7B7BB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54686E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6DFA55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A7B65D1" w14:textId="77777777" w:rsidR="005C0825" w:rsidRPr="003849F5" w:rsidRDefault="005C0825">
            <w:pPr>
              <w:pStyle w:val="Paragraph"/>
              <w:rPr>
                <w:noProof/>
                <w:szCs w:val="16"/>
                <w:lang w:val="fi-FI" w:eastAsia="fi-FI"/>
              </w:rPr>
            </w:pPr>
            <w:r w:rsidRPr="003849F5">
              <w:rPr>
                <w:noProof/>
                <w:szCs w:val="16"/>
                <w:lang w:val="fi-FI" w:eastAsia="fi-FI"/>
              </w:rPr>
              <w:t>0.7218</w:t>
            </w:r>
          </w:p>
        </w:tc>
        <w:tc>
          <w:tcPr>
            <w:tcW w:w="1133" w:type="dxa"/>
            <w:tcBorders>
              <w:top w:val="single" w:sz="4" w:space="0" w:color="auto"/>
              <w:left w:val="single" w:sz="4" w:space="0" w:color="auto"/>
              <w:bottom w:val="single" w:sz="4" w:space="0" w:color="auto"/>
              <w:right w:val="single" w:sz="4" w:space="0" w:color="auto"/>
            </w:tcBorders>
            <w:hideMark/>
          </w:tcPr>
          <w:p w14:paraId="0AFDD02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3910 00 00</w:t>
            </w:r>
          </w:p>
        </w:tc>
        <w:tc>
          <w:tcPr>
            <w:tcW w:w="547" w:type="dxa"/>
            <w:tcBorders>
              <w:top w:val="single" w:sz="4" w:space="0" w:color="auto"/>
              <w:left w:val="single" w:sz="4" w:space="0" w:color="auto"/>
              <w:bottom w:val="single" w:sz="4" w:space="0" w:color="auto"/>
              <w:right w:val="single" w:sz="4" w:space="0" w:color="auto"/>
            </w:tcBorders>
            <w:hideMark/>
          </w:tcPr>
          <w:p w14:paraId="4628329A"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0F2A1923" w14:textId="77777777" w:rsidR="005C0825" w:rsidRPr="003849F5" w:rsidRDefault="005C0825">
            <w:pPr>
              <w:pStyle w:val="Paragraph"/>
              <w:rPr>
                <w:noProof/>
                <w:szCs w:val="16"/>
                <w:lang w:val="fi-FI" w:eastAsia="fi-FI"/>
              </w:rPr>
            </w:pPr>
            <w:r w:rsidRPr="003849F5">
              <w:rPr>
                <w:noProof/>
                <w:szCs w:val="16"/>
                <w:lang w:val="fi-FI" w:eastAsia="fi-FI"/>
              </w:rPr>
              <w:t>Valmiste,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69D5E2D" w14:textId="77777777" w:rsidTr="005C0825">
              <w:trPr>
                <w:tblCellSpacing w:w="0" w:type="dxa"/>
              </w:trPr>
              <w:tc>
                <w:tcPr>
                  <w:tcW w:w="220" w:type="dxa"/>
                  <w:hideMark/>
                </w:tcPr>
                <w:p w14:paraId="5D13095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E5B10B9" w14:textId="77777777" w:rsidR="005C0825" w:rsidRPr="003849F5" w:rsidRDefault="005C0825">
                  <w:pPr>
                    <w:pStyle w:val="Paragraph"/>
                    <w:rPr>
                      <w:noProof/>
                      <w:lang w:val="fi-FI" w:eastAsia="fi-FI"/>
                    </w:rPr>
                  </w:pPr>
                  <w:r w:rsidRPr="003849F5">
                    <w:rPr>
                      <w:noProof/>
                      <w:lang w:val="fi-FI" w:eastAsia="fi-FI"/>
                    </w:rPr>
                    <w:t>vähintään 55 mutta enintään 65 painoprosenttia vinyylipäätteistä polydimetyylisiloksaania (CAS RN 68083-19-2),</w:t>
                  </w:r>
                </w:p>
              </w:tc>
            </w:tr>
            <w:tr w:rsidR="005C0825" w:rsidRPr="003849F5" w14:paraId="09252DA9" w14:textId="77777777" w:rsidTr="005C0825">
              <w:trPr>
                <w:tblCellSpacing w:w="0" w:type="dxa"/>
              </w:trPr>
              <w:tc>
                <w:tcPr>
                  <w:tcW w:w="220" w:type="dxa"/>
                  <w:hideMark/>
                </w:tcPr>
                <w:p w14:paraId="1E32BD7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B9A4A68" w14:textId="77777777" w:rsidR="005C0825" w:rsidRPr="003849F5" w:rsidRDefault="005C0825">
                  <w:pPr>
                    <w:pStyle w:val="Paragraph"/>
                    <w:rPr>
                      <w:noProof/>
                      <w:lang w:val="fi-FI" w:eastAsia="fi-FI"/>
                    </w:rPr>
                  </w:pPr>
                  <w:r w:rsidRPr="003849F5">
                    <w:rPr>
                      <w:noProof/>
                      <w:lang w:val="fi-FI" w:eastAsia="fi-FI"/>
                    </w:rPr>
                    <w:t>vähintään 30 mutta enintään 40 painoprosenttia dimetyylivinyloitua ja trimetyloitua piidioksidia (CAS RN 68988-89-6), ja</w:t>
                  </w:r>
                </w:p>
              </w:tc>
            </w:tr>
            <w:tr w:rsidR="005C0825" w:rsidRPr="003849F5" w14:paraId="36A2AA74" w14:textId="77777777" w:rsidTr="005C0825">
              <w:trPr>
                <w:tblCellSpacing w:w="0" w:type="dxa"/>
              </w:trPr>
              <w:tc>
                <w:tcPr>
                  <w:tcW w:w="220" w:type="dxa"/>
                  <w:hideMark/>
                </w:tcPr>
                <w:p w14:paraId="7255508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DFE7A32" w14:textId="77777777" w:rsidR="005C0825" w:rsidRPr="003849F5" w:rsidRDefault="005C0825">
                  <w:pPr>
                    <w:pStyle w:val="Paragraph"/>
                    <w:rPr>
                      <w:noProof/>
                      <w:lang w:val="fi-FI" w:eastAsia="fi-FI"/>
                    </w:rPr>
                  </w:pPr>
                  <w:r w:rsidRPr="003849F5">
                    <w:rPr>
                      <w:noProof/>
                      <w:lang w:val="fi-FI" w:eastAsia="fi-FI"/>
                    </w:rPr>
                    <w:t>vähintään 1 mutta enintään 5 painoprosenttia piihappoa, natriumsuolaa, klooritrimetyylisilaanin reaktiotuotteita ja isopropyylialkoholia (CAS RN 68988-56-7)</w:t>
                  </w:r>
                </w:p>
              </w:tc>
            </w:tr>
          </w:tbl>
          <w:p w14:paraId="1971F94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474400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AC836D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DEC8CBB"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B255DC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CD7F345" w14:textId="77777777" w:rsidR="005C0825" w:rsidRPr="003849F5" w:rsidRDefault="005C0825">
            <w:pPr>
              <w:pStyle w:val="Paragraph"/>
              <w:rPr>
                <w:noProof/>
                <w:szCs w:val="16"/>
                <w:lang w:val="fi-FI" w:eastAsia="fi-FI"/>
              </w:rPr>
            </w:pPr>
            <w:r w:rsidRPr="003849F5">
              <w:rPr>
                <w:noProof/>
                <w:szCs w:val="16"/>
                <w:lang w:val="fi-FI" w:eastAsia="fi-FI"/>
              </w:rPr>
              <w:t>0.4845</w:t>
            </w:r>
          </w:p>
        </w:tc>
        <w:tc>
          <w:tcPr>
            <w:tcW w:w="1133" w:type="dxa"/>
            <w:tcBorders>
              <w:top w:val="single" w:sz="4" w:space="0" w:color="auto"/>
              <w:left w:val="single" w:sz="4" w:space="0" w:color="auto"/>
              <w:bottom w:val="single" w:sz="4" w:space="0" w:color="auto"/>
              <w:right w:val="single" w:sz="4" w:space="0" w:color="auto"/>
            </w:tcBorders>
            <w:hideMark/>
          </w:tcPr>
          <w:p w14:paraId="739C7C06" w14:textId="77777777" w:rsidR="005C0825" w:rsidRPr="003849F5" w:rsidRDefault="005C0825">
            <w:pPr>
              <w:pStyle w:val="Paragraph"/>
              <w:jc w:val="right"/>
              <w:rPr>
                <w:noProof/>
                <w:szCs w:val="16"/>
                <w:lang w:val="fi-FI" w:eastAsia="fi-FI"/>
              </w:rPr>
            </w:pPr>
            <w:r w:rsidRPr="003849F5">
              <w:rPr>
                <w:noProof/>
                <w:szCs w:val="16"/>
                <w:lang w:val="fi-FI" w:eastAsia="fi-FI"/>
              </w:rPr>
              <w:t>ex 3910 00 00</w:t>
            </w:r>
          </w:p>
        </w:tc>
        <w:tc>
          <w:tcPr>
            <w:tcW w:w="547" w:type="dxa"/>
            <w:tcBorders>
              <w:top w:val="single" w:sz="4" w:space="0" w:color="auto"/>
              <w:left w:val="single" w:sz="4" w:space="0" w:color="auto"/>
              <w:bottom w:val="single" w:sz="4" w:space="0" w:color="auto"/>
              <w:right w:val="single" w:sz="4" w:space="0" w:color="auto"/>
            </w:tcBorders>
            <w:hideMark/>
          </w:tcPr>
          <w:p w14:paraId="554EE9D7"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4F6DBA17" w14:textId="77777777" w:rsidR="005C0825" w:rsidRPr="003849F5" w:rsidRDefault="005C0825">
            <w:pPr>
              <w:pStyle w:val="Paragraph"/>
              <w:rPr>
                <w:noProof/>
                <w:szCs w:val="16"/>
                <w:lang w:val="fi-FI" w:eastAsia="fi-FI"/>
              </w:rPr>
            </w:pPr>
            <w:r w:rsidRPr="003849F5">
              <w:rPr>
                <w:noProof/>
                <w:szCs w:val="16"/>
                <w:lang w:val="fi-FI" w:eastAsia="fi-FI"/>
              </w:rPr>
              <w:t>Polydimetyylisiloksaani, myös polyeteeniglykoli- ja trifluoripropyylisubstituoidut, jolla on metakrylaattipääteryhmiä</w:t>
            </w:r>
          </w:p>
        </w:tc>
        <w:tc>
          <w:tcPr>
            <w:tcW w:w="911" w:type="dxa"/>
            <w:tcBorders>
              <w:top w:val="single" w:sz="4" w:space="0" w:color="auto"/>
              <w:left w:val="single" w:sz="4" w:space="0" w:color="auto"/>
              <w:bottom w:val="single" w:sz="4" w:space="0" w:color="auto"/>
              <w:right w:val="single" w:sz="4" w:space="0" w:color="auto"/>
            </w:tcBorders>
            <w:hideMark/>
          </w:tcPr>
          <w:p w14:paraId="3F88EE2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253A4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63A06D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BC7CE9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38B1C1F" w14:textId="77777777" w:rsidR="005C0825" w:rsidRPr="003849F5" w:rsidRDefault="005C0825">
            <w:pPr>
              <w:pStyle w:val="Paragraph"/>
              <w:rPr>
                <w:noProof/>
                <w:szCs w:val="16"/>
                <w:lang w:val="fi-FI" w:eastAsia="fi-FI"/>
              </w:rPr>
            </w:pPr>
            <w:r w:rsidRPr="003849F5">
              <w:rPr>
                <w:noProof/>
                <w:szCs w:val="16"/>
                <w:lang w:val="fi-FI" w:eastAsia="fi-FI"/>
              </w:rPr>
              <w:t>0.7953</w:t>
            </w:r>
          </w:p>
        </w:tc>
        <w:tc>
          <w:tcPr>
            <w:tcW w:w="1133" w:type="dxa"/>
            <w:tcBorders>
              <w:top w:val="single" w:sz="4" w:space="0" w:color="auto"/>
              <w:left w:val="single" w:sz="4" w:space="0" w:color="auto"/>
              <w:bottom w:val="single" w:sz="4" w:space="0" w:color="auto"/>
              <w:right w:val="single" w:sz="4" w:space="0" w:color="auto"/>
            </w:tcBorders>
            <w:hideMark/>
          </w:tcPr>
          <w:p w14:paraId="2AC284AA" w14:textId="77777777" w:rsidR="005C0825" w:rsidRPr="003849F5" w:rsidRDefault="005C0825">
            <w:pPr>
              <w:pStyle w:val="Paragraph"/>
              <w:jc w:val="right"/>
              <w:rPr>
                <w:noProof/>
                <w:szCs w:val="16"/>
                <w:lang w:val="fi-FI" w:eastAsia="fi-FI"/>
              </w:rPr>
            </w:pPr>
            <w:r w:rsidRPr="003849F5">
              <w:rPr>
                <w:noProof/>
                <w:szCs w:val="16"/>
                <w:lang w:val="fi-FI" w:eastAsia="fi-FI"/>
              </w:rPr>
              <w:t>ex 3910 00 00</w:t>
            </w:r>
          </w:p>
        </w:tc>
        <w:tc>
          <w:tcPr>
            <w:tcW w:w="547" w:type="dxa"/>
            <w:tcBorders>
              <w:top w:val="single" w:sz="4" w:space="0" w:color="auto"/>
              <w:left w:val="single" w:sz="4" w:space="0" w:color="auto"/>
              <w:bottom w:val="single" w:sz="4" w:space="0" w:color="auto"/>
              <w:right w:val="single" w:sz="4" w:space="0" w:color="auto"/>
            </w:tcBorders>
            <w:hideMark/>
          </w:tcPr>
          <w:p w14:paraId="03683877"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504AE461" w14:textId="77777777" w:rsidR="005C0825" w:rsidRPr="003849F5" w:rsidRDefault="005C0825">
            <w:pPr>
              <w:pStyle w:val="Paragraph"/>
              <w:rPr>
                <w:noProof/>
                <w:szCs w:val="16"/>
                <w:lang w:val="fi-FI" w:eastAsia="fi-FI"/>
              </w:rPr>
            </w:pPr>
            <w:r w:rsidRPr="003849F5">
              <w:rPr>
                <w:noProof/>
                <w:szCs w:val="16"/>
                <w:lang w:val="fi-FI" w:eastAsia="fi-FI"/>
              </w:rPr>
              <w:t>Polydimetyylisiloksaaniin perustuva nestemäinen kopolymeeri, jossa on pääte-epoksidiryhmiä (CAS RN 2102536-93-4)</w:t>
            </w:r>
          </w:p>
        </w:tc>
        <w:tc>
          <w:tcPr>
            <w:tcW w:w="911" w:type="dxa"/>
            <w:tcBorders>
              <w:top w:val="single" w:sz="4" w:space="0" w:color="auto"/>
              <w:left w:val="single" w:sz="4" w:space="0" w:color="auto"/>
              <w:bottom w:val="single" w:sz="4" w:space="0" w:color="auto"/>
              <w:right w:val="single" w:sz="4" w:space="0" w:color="auto"/>
            </w:tcBorders>
            <w:hideMark/>
          </w:tcPr>
          <w:p w14:paraId="64282B1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409E0A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9FB611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3BCF82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4E96DC" w14:textId="77777777" w:rsidR="005C0825" w:rsidRPr="003849F5" w:rsidRDefault="005C0825">
            <w:pPr>
              <w:pStyle w:val="Paragraph"/>
              <w:rPr>
                <w:noProof/>
                <w:szCs w:val="16"/>
                <w:lang w:val="fi-FI" w:eastAsia="fi-FI"/>
              </w:rPr>
            </w:pPr>
            <w:r w:rsidRPr="003849F5">
              <w:rPr>
                <w:noProof/>
                <w:szCs w:val="16"/>
                <w:lang w:val="fi-FI" w:eastAsia="fi-FI"/>
              </w:rPr>
              <w:t>0.5926</w:t>
            </w:r>
          </w:p>
        </w:tc>
        <w:tc>
          <w:tcPr>
            <w:tcW w:w="1133" w:type="dxa"/>
            <w:tcBorders>
              <w:top w:val="single" w:sz="4" w:space="0" w:color="auto"/>
              <w:left w:val="single" w:sz="4" w:space="0" w:color="auto"/>
              <w:bottom w:val="single" w:sz="4" w:space="0" w:color="auto"/>
              <w:right w:val="single" w:sz="4" w:space="0" w:color="auto"/>
            </w:tcBorders>
            <w:hideMark/>
          </w:tcPr>
          <w:p w14:paraId="50FE3B61" w14:textId="77777777" w:rsidR="005C0825" w:rsidRPr="003849F5" w:rsidRDefault="005C0825">
            <w:pPr>
              <w:pStyle w:val="Paragraph"/>
              <w:jc w:val="right"/>
              <w:rPr>
                <w:noProof/>
                <w:szCs w:val="16"/>
                <w:lang w:val="fi-FI" w:eastAsia="fi-FI"/>
              </w:rPr>
            </w:pPr>
            <w:r w:rsidRPr="003849F5">
              <w:rPr>
                <w:noProof/>
                <w:szCs w:val="16"/>
                <w:lang w:val="fi-FI" w:eastAsia="fi-FI"/>
              </w:rPr>
              <w:t>ex 3910 00 00</w:t>
            </w:r>
          </w:p>
        </w:tc>
        <w:tc>
          <w:tcPr>
            <w:tcW w:w="547" w:type="dxa"/>
            <w:tcBorders>
              <w:top w:val="single" w:sz="4" w:space="0" w:color="auto"/>
              <w:left w:val="single" w:sz="4" w:space="0" w:color="auto"/>
              <w:bottom w:val="single" w:sz="4" w:space="0" w:color="auto"/>
              <w:right w:val="single" w:sz="4" w:space="0" w:color="auto"/>
            </w:tcBorders>
            <w:hideMark/>
          </w:tcPr>
          <w:p w14:paraId="4438E0B0"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5510A1B8" w14:textId="77777777" w:rsidR="005C0825" w:rsidRPr="003849F5" w:rsidRDefault="005C0825">
            <w:pPr>
              <w:pStyle w:val="Paragraph"/>
              <w:rPr>
                <w:noProof/>
                <w:szCs w:val="16"/>
                <w:lang w:val="fi-FI" w:eastAsia="fi-FI"/>
              </w:rPr>
            </w:pPr>
            <w:r w:rsidRPr="003849F5">
              <w:rPr>
                <w:noProof/>
                <w:szCs w:val="16"/>
                <w:lang w:val="fi-FI" w:eastAsia="fi-FI"/>
              </w:rPr>
              <w:t>Passivoiva piipäällyste alkumuodossa, joka on tarkoitettu puolijohdekomponenttien kulmien suojaamiseen ja oikosulkujen estämiseen</w:t>
            </w:r>
          </w:p>
        </w:tc>
        <w:tc>
          <w:tcPr>
            <w:tcW w:w="911" w:type="dxa"/>
            <w:tcBorders>
              <w:top w:val="single" w:sz="4" w:space="0" w:color="auto"/>
              <w:left w:val="single" w:sz="4" w:space="0" w:color="auto"/>
              <w:bottom w:val="single" w:sz="4" w:space="0" w:color="auto"/>
              <w:right w:val="single" w:sz="4" w:space="0" w:color="auto"/>
            </w:tcBorders>
            <w:hideMark/>
          </w:tcPr>
          <w:p w14:paraId="7A18EB4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9060D8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841EA0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7885EC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3889435" w14:textId="77777777" w:rsidR="005C0825" w:rsidRPr="003849F5" w:rsidRDefault="005C0825">
            <w:pPr>
              <w:pStyle w:val="Paragraph"/>
              <w:rPr>
                <w:noProof/>
                <w:szCs w:val="16"/>
                <w:lang w:val="fi-FI" w:eastAsia="fi-FI"/>
              </w:rPr>
            </w:pPr>
            <w:r w:rsidRPr="003849F5">
              <w:rPr>
                <w:noProof/>
                <w:szCs w:val="16"/>
                <w:lang w:val="fi-FI" w:eastAsia="fi-FI"/>
              </w:rPr>
              <w:t>0.8097</w:t>
            </w:r>
          </w:p>
        </w:tc>
        <w:tc>
          <w:tcPr>
            <w:tcW w:w="1133" w:type="dxa"/>
            <w:tcBorders>
              <w:top w:val="single" w:sz="4" w:space="0" w:color="auto"/>
              <w:left w:val="single" w:sz="4" w:space="0" w:color="auto"/>
              <w:bottom w:val="single" w:sz="4" w:space="0" w:color="auto"/>
              <w:right w:val="single" w:sz="4" w:space="0" w:color="auto"/>
            </w:tcBorders>
            <w:hideMark/>
          </w:tcPr>
          <w:p w14:paraId="69AA9D41" w14:textId="77777777" w:rsidR="005C0825" w:rsidRPr="003849F5" w:rsidRDefault="005C0825">
            <w:pPr>
              <w:pStyle w:val="Paragraph"/>
              <w:jc w:val="right"/>
              <w:rPr>
                <w:noProof/>
                <w:szCs w:val="16"/>
                <w:lang w:val="fi-FI" w:eastAsia="fi-FI"/>
              </w:rPr>
            </w:pPr>
            <w:r w:rsidRPr="003849F5">
              <w:rPr>
                <w:noProof/>
                <w:szCs w:val="16"/>
                <w:lang w:val="fi-FI" w:eastAsia="fi-FI"/>
              </w:rPr>
              <w:t>ex 3910 00 00</w:t>
            </w:r>
          </w:p>
        </w:tc>
        <w:tc>
          <w:tcPr>
            <w:tcW w:w="547" w:type="dxa"/>
            <w:tcBorders>
              <w:top w:val="single" w:sz="4" w:space="0" w:color="auto"/>
              <w:left w:val="single" w:sz="4" w:space="0" w:color="auto"/>
              <w:bottom w:val="single" w:sz="4" w:space="0" w:color="auto"/>
              <w:right w:val="single" w:sz="4" w:space="0" w:color="auto"/>
            </w:tcBorders>
            <w:hideMark/>
          </w:tcPr>
          <w:p w14:paraId="515FA4F3"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5D47CC0D" w14:textId="77777777" w:rsidR="005C0825" w:rsidRPr="003849F5" w:rsidRDefault="005C0825">
            <w:pPr>
              <w:pStyle w:val="Paragraph"/>
              <w:rPr>
                <w:noProof/>
                <w:szCs w:val="16"/>
                <w:lang w:val="fi-FI" w:eastAsia="fi-FI"/>
              </w:rPr>
            </w:pPr>
            <w:r w:rsidRPr="003849F5">
              <w:rPr>
                <w:noProof/>
                <w:szCs w:val="16"/>
                <w:lang w:val="fi-FI" w:eastAsia="fi-FI"/>
              </w:rPr>
              <w:t>Kopolymeeri, jossa on 80 prosenttia dimetyylisiloksaania, 10 prosenttia metyylimetakrylaattia ja 10 prosenttia butyyliakrylaattia, valkoisena jauheena</w:t>
            </w:r>
          </w:p>
        </w:tc>
        <w:tc>
          <w:tcPr>
            <w:tcW w:w="911" w:type="dxa"/>
            <w:tcBorders>
              <w:top w:val="single" w:sz="4" w:space="0" w:color="auto"/>
              <w:left w:val="single" w:sz="4" w:space="0" w:color="auto"/>
              <w:bottom w:val="single" w:sz="4" w:space="0" w:color="auto"/>
              <w:right w:val="single" w:sz="4" w:space="0" w:color="auto"/>
            </w:tcBorders>
            <w:hideMark/>
          </w:tcPr>
          <w:p w14:paraId="266BFD6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7E4CA0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F27738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429C5B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5A8FCD7" w14:textId="77777777" w:rsidR="005C0825" w:rsidRPr="003849F5" w:rsidRDefault="005C0825">
            <w:pPr>
              <w:pStyle w:val="Paragraph"/>
              <w:rPr>
                <w:noProof/>
                <w:szCs w:val="16"/>
                <w:lang w:val="fi-FI" w:eastAsia="fi-FI"/>
              </w:rPr>
            </w:pPr>
            <w:r w:rsidRPr="003849F5">
              <w:rPr>
                <w:noProof/>
                <w:szCs w:val="16"/>
                <w:lang w:val="fi-FI" w:eastAsia="fi-FI"/>
              </w:rPr>
              <w:t>0.6324</w:t>
            </w:r>
          </w:p>
        </w:tc>
        <w:tc>
          <w:tcPr>
            <w:tcW w:w="1133" w:type="dxa"/>
            <w:tcBorders>
              <w:top w:val="single" w:sz="4" w:space="0" w:color="auto"/>
              <w:left w:val="single" w:sz="4" w:space="0" w:color="auto"/>
              <w:bottom w:val="single" w:sz="4" w:space="0" w:color="auto"/>
              <w:right w:val="single" w:sz="4" w:space="0" w:color="auto"/>
            </w:tcBorders>
            <w:hideMark/>
          </w:tcPr>
          <w:p w14:paraId="6EF8AA4E" w14:textId="77777777" w:rsidR="005C0825" w:rsidRPr="003849F5" w:rsidRDefault="005C0825">
            <w:pPr>
              <w:pStyle w:val="Paragraph"/>
              <w:jc w:val="right"/>
              <w:rPr>
                <w:noProof/>
                <w:szCs w:val="16"/>
                <w:lang w:val="fi-FI" w:eastAsia="fi-FI"/>
              </w:rPr>
            </w:pPr>
            <w:r w:rsidRPr="003849F5">
              <w:rPr>
                <w:noProof/>
                <w:szCs w:val="16"/>
                <w:lang w:val="fi-FI" w:eastAsia="fi-FI"/>
              </w:rPr>
              <w:t>ex 3910 00 00</w:t>
            </w:r>
          </w:p>
        </w:tc>
        <w:tc>
          <w:tcPr>
            <w:tcW w:w="547" w:type="dxa"/>
            <w:tcBorders>
              <w:top w:val="single" w:sz="4" w:space="0" w:color="auto"/>
              <w:left w:val="single" w:sz="4" w:space="0" w:color="auto"/>
              <w:bottom w:val="single" w:sz="4" w:space="0" w:color="auto"/>
              <w:right w:val="single" w:sz="4" w:space="0" w:color="auto"/>
            </w:tcBorders>
            <w:hideMark/>
          </w:tcPr>
          <w:p w14:paraId="54AA693F"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289479EB" w14:textId="77777777" w:rsidR="005C0825" w:rsidRPr="003849F5" w:rsidRDefault="005C0825">
            <w:pPr>
              <w:pStyle w:val="Paragraph"/>
              <w:rPr>
                <w:noProof/>
                <w:szCs w:val="16"/>
                <w:lang w:val="fi-FI" w:eastAsia="fi-FI"/>
              </w:rPr>
            </w:pPr>
            <w:r w:rsidRPr="003849F5">
              <w:rPr>
                <w:noProof/>
                <w:szCs w:val="16"/>
                <w:lang w:val="fi-FI" w:eastAsia="fi-FI"/>
              </w:rPr>
              <w:t>Monometakryylioksipropyylilla päätetty poly(dimetyylisiloksaani)</w:t>
            </w:r>
          </w:p>
        </w:tc>
        <w:tc>
          <w:tcPr>
            <w:tcW w:w="911" w:type="dxa"/>
            <w:tcBorders>
              <w:top w:val="single" w:sz="4" w:space="0" w:color="auto"/>
              <w:left w:val="single" w:sz="4" w:space="0" w:color="auto"/>
              <w:bottom w:val="single" w:sz="4" w:space="0" w:color="auto"/>
              <w:right w:val="single" w:sz="4" w:space="0" w:color="auto"/>
            </w:tcBorders>
            <w:hideMark/>
          </w:tcPr>
          <w:p w14:paraId="6315F2A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C0AD90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73555D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9236B4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193877B" w14:textId="77777777" w:rsidR="005C0825" w:rsidRPr="003849F5" w:rsidRDefault="005C0825">
            <w:pPr>
              <w:pStyle w:val="Paragraph"/>
              <w:rPr>
                <w:noProof/>
                <w:szCs w:val="16"/>
                <w:lang w:val="fi-FI" w:eastAsia="fi-FI"/>
              </w:rPr>
            </w:pPr>
            <w:r w:rsidRPr="003849F5">
              <w:rPr>
                <w:noProof/>
                <w:szCs w:val="16"/>
                <w:lang w:val="fi-FI" w:eastAsia="fi-FI"/>
              </w:rPr>
              <w:t>0.4413</w:t>
            </w:r>
          </w:p>
        </w:tc>
        <w:tc>
          <w:tcPr>
            <w:tcW w:w="1133" w:type="dxa"/>
            <w:tcBorders>
              <w:top w:val="single" w:sz="4" w:space="0" w:color="auto"/>
              <w:left w:val="single" w:sz="4" w:space="0" w:color="auto"/>
              <w:bottom w:val="single" w:sz="4" w:space="0" w:color="auto"/>
              <w:right w:val="single" w:sz="4" w:space="0" w:color="auto"/>
            </w:tcBorders>
            <w:hideMark/>
          </w:tcPr>
          <w:p w14:paraId="63C1266A" w14:textId="77777777" w:rsidR="005C0825" w:rsidRPr="003849F5" w:rsidRDefault="005C0825">
            <w:pPr>
              <w:pStyle w:val="Paragraph"/>
              <w:jc w:val="right"/>
              <w:rPr>
                <w:noProof/>
                <w:szCs w:val="16"/>
                <w:lang w:val="fi-FI" w:eastAsia="fi-FI"/>
              </w:rPr>
            </w:pPr>
            <w:r w:rsidRPr="003849F5">
              <w:rPr>
                <w:noProof/>
                <w:szCs w:val="16"/>
                <w:lang w:val="fi-FI" w:eastAsia="fi-FI"/>
              </w:rPr>
              <w:t>ex 3911 10 00</w:t>
            </w:r>
          </w:p>
        </w:tc>
        <w:tc>
          <w:tcPr>
            <w:tcW w:w="547" w:type="dxa"/>
            <w:tcBorders>
              <w:top w:val="single" w:sz="4" w:space="0" w:color="auto"/>
              <w:left w:val="single" w:sz="4" w:space="0" w:color="auto"/>
              <w:bottom w:val="single" w:sz="4" w:space="0" w:color="auto"/>
              <w:right w:val="single" w:sz="4" w:space="0" w:color="auto"/>
            </w:tcBorders>
            <w:hideMark/>
          </w:tcPr>
          <w:p w14:paraId="03EB9B36" w14:textId="77777777" w:rsidR="005C0825" w:rsidRPr="003849F5" w:rsidRDefault="005C0825">
            <w:pPr>
              <w:pStyle w:val="Paragraph"/>
              <w:jc w:val="center"/>
              <w:rPr>
                <w:noProof/>
                <w:szCs w:val="16"/>
                <w:lang w:val="fi-FI" w:eastAsia="fi-FI"/>
              </w:rPr>
            </w:pPr>
            <w:r w:rsidRPr="003849F5">
              <w:rPr>
                <w:noProof/>
                <w:szCs w:val="16"/>
                <w:lang w:val="fi-FI" w:eastAsia="fi-FI"/>
              </w:rPr>
              <w:t>81</w:t>
            </w:r>
          </w:p>
        </w:tc>
        <w:tc>
          <w:tcPr>
            <w:tcW w:w="4118" w:type="dxa"/>
            <w:tcBorders>
              <w:top w:val="single" w:sz="4" w:space="0" w:color="auto"/>
              <w:left w:val="single" w:sz="4" w:space="0" w:color="auto"/>
              <w:bottom w:val="single" w:sz="4" w:space="0" w:color="auto"/>
              <w:right w:val="single" w:sz="4" w:space="0" w:color="auto"/>
            </w:tcBorders>
            <w:hideMark/>
          </w:tcPr>
          <w:p w14:paraId="00AE0CE9" w14:textId="77777777" w:rsidR="005C0825" w:rsidRPr="003849F5" w:rsidRDefault="005C0825">
            <w:pPr>
              <w:pStyle w:val="Paragraph"/>
              <w:rPr>
                <w:noProof/>
                <w:szCs w:val="16"/>
                <w:lang w:val="fi-FI" w:eastAsia="fi-FI"/>
              </w:rPr>
            </w:pPr>
            <w:r w:rsidRPr="003849F5">
              <w:rPr>
                <w:noProof/>
                <w:szCs w:val="16"/>
                <w:lang w:val="fi-FI" w:eastAsia="fi-FI"/>
              </w:rPr>
              <w:t>Hydraamaton hiilivetyhartsi, joka on saatu polymeroimalla yli 75 painoprosenttia C-5–C-12- sykloalifaattialkeeneja, ja yli 10 mutta enintään 25 painoprosenttia aromaattisia alkeeneja, mistä saatavan hiilivetyhartsin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B4765E2" w14:textId="77777777" w:rsidTr="005C0825">
              <w:trPr>
                <w:tblCellSpacing w:w="0" w:type="dxa"/>
              </w:trPr>
              <w:tc>
                <w:tcPr>
                  <w:tcW w:w="220" w:type="dxa"/>
                  <w:hideMark/>
                </w:tcPr>
                <w:p w14:paraId="3031F327"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749F4F7" w14:textId="77777777" w:rsidR="005C0825" w:rsidRPr="003849F5" w:rsidRDefault="005C0825">
                  <w:pPr>
                    <w:pStyle w:val="Paragraph"/>
                    <w:rPr>
                      <w:noProof/>
                      <w:lang w:val="fi-FI" w:eastAsia="fi-FI"/>
                    </w:rPr>
                  </w:pPr>
                  <w:r w:rsidRPr="003849F5">
                    <w:rPr>
                      <w:noProof/>
                      <w:lang w:val="fi-FI" w:eastAsia="fi-FI"/>
                    </w:rPr>
                    <w:t>jodiluku on yli 120, ja</w:t>
                  </w:r>
                </w:p>
              </w:tc>
            </w:tr>
            <w:tr w:rsidR="005C0825" w:rsidRPr="003849F5" w14:paraId="7C7E8076" w14:textId="77777777" w:rsidTr="005C0825">
              <w:trPr>
                <w:tblCellSpacing w:w="0" w:type="dxa"/>
              </w:trPr>
              <w:tc>
                <w:tcPr>
                  <w:tcW w:w="220" w:type="dxa"/>
                  <w:hideMark/>
                </w:tcPr>
                <w:p w14:paraId="3D1C6F7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6EE3BF3" w14:textId="77777777" w:rsidR="005C0825" w:rsidRPr="003849F5" w:rsidRDefault="005C0825">
                  <w:pPr>
                    <w:pStyle w:val="Paragraph"/>
                    <w:rPr>
                      <w:noProof/>
                      <w:lang w:val="fi-FI" w:eastAsia="fi-FI"/>
                    </w:rPr>
                  </w:pPr>
                  <w:r w:rsidRPr="003849F5">
                    <w:rPr>
                      <w:noProof/>
                      <w:lang w:val="fi-FI" w:eastAsia="fi-FI"/>
                    </w:rPr>
                    <w:t>arvo Gardner-väriasteikolla on yli 10, kun kyseessä on puhdas tuote, tai</w:t>
                  </w:r>
                </w:p>
              </w:tc>
            </w:tr>
            <w:tr w:rsidR="005C0825" w:rsidRPr="003849F5" w14:paraId="14D221DC" w14:textId="77777777" w:rsidTr="005C0825">
              <w:trPr>
                <w:tblCellSpacing w:w="0" w:type="dxa"/>
              </w:trPr>
              <w:tc>
                <w:tcPr>
                  <w:tcW w:w="220" w:type="dxa"/>
                  <w:hideMark/>
                </w:tcPr>
                <w:p w14:paraId="1C132EF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6FEB77E" w14:textId="77777777" w:rsidR="005C0825" w:rsidRPr="003849F5" w:rsidRDefault="005C0825">
                  <w:pPr>
                    <w:pStyle w:val="Paragraph"/>
                    <w:rPr>
                      <w:noProof/>
                      <w:lang w:val="fi-FI" w:eastAsia="fi-FI"/>
                    </w:rPr>
                  </w:pPr>
                  <w:r w:rsidRPr="003849F5">
                    <w:rPr>
                      <w:noProof/>
                      <w:lang w:val="fi-FI" w:eastAsia="fi-FI"/>
                    </w:rPr>
                    <w:t>arvo Gardner-väriasteikolla on yli 8, jos se on 50-prosenttisessa tolueenissa (määritettynä ASTM-D6166 -menetelmällä)</w:t>
                  </w:r>
                </w:p>
              </w:tc>
            </w:tr>
          </w:tbl>
          <w:p w14:paraId="5C69BA8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F25C36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6C72C8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20306A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BC5DDE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ED702CB" w14:textId="77777777" w:rsidR="005C0825" w:rsidRPr="003849F5" w:rsidRDefault="005C0825">
            <w:pPr>
              <w:pStyle w:val="Paragraph"/>
              <w:rPr>
                <w:noProof/>
                <w:szCs w:val="16"/>
                <w:lang w:val="fi-FI" w:eastAsia="fi-FI"/>
              </w:rPr>
            </w:pPr>
            <w:r w:rsidRPr="003849F5">
              <w:rPr>
                <w:noProof/>
                <w:szCs w:val="16"/>
                <w:lang w:val="fi-FI" w:eastAsia="fi-FI"/>
              </w:rPr>
              <w:t>0.8220</w:t>
            </w:r>
          </w:p>
        </w:tc>
        <w:tc>
          <w:tcPr>
            <w:tcW w:w="1133" w:type="dxa"/>
            <w:tcBorders>
              <w:top w:val="single" w:sz="4" w:space="0" w:color="auto"/>
              <w:left w:val="single" w:sz="4" w:space="0" w:color="auto"/>
              <w:bottom w:val="single" w:sz="4" w:space="0" w:color="auto"/>
              <w:right w:val="single" w:sz="4" w:space="0" w:color="auto"/>
            </w:tcBorders>
            <w:hideMark/>
          </w:tcPr>
          <w:p w14:paraId="2992FF9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3911 90 19</w:t>
            </w:r>
          </w:p>
        </w:tc>
        <w:tc>
          <w:tcPr>
            <w:tcW w:w="547" w:type="dxa"/>
            <w:tcBorders>
              <w:top w:val="single" w:sz="4" w:space="0" w:color="auto"/>
              <w:left w:val="single" w:sz="4" w:space="0" w:color="auto"/>
              <w:bottom w:val="single" w:sz="4" w:space="0" w:color="auto"/>
              <w:right w:val="single" w:sz="4" w:space="0" w:color="auto"/>
            </w:tcBorders>
            <w:hideMark/>
          </w:tcPr>
          <w:p w14:paraId="0763EF2B"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1FDAF7A6" w14:textId="77777777" w:rsidR="005C0825" w:rsidRPr="003849F5" w:rsidRDefault="005C0825">
            <w:pPr>
              <w:pStyle w:val="Paragraph"/>
              <w:rPr>
                <w:noProof/>
                <w:szCs w:val="16"/>
                <w:lang w:val="fi-FI" w:eastAsia="fi-FI"/>
              </w:rPr>
            </w:pPr>
            <w:r w:rsidRPr="003849F5">
              <w:rPr>
                <w:noProof/>
                <w:szCs w:val="16"/>
                <w:lang w:val="fi-FI" w:eastAsia="fi-FI"/>
              </w:rPr>
              <w:t>4,4’-[(Isopropylideeni)bis(p-fenyleenioksi)]diftaalidianhydridin ja 1,3-bentseenidiamiinin tai 1,4-bentseenidiamiinin polyeetteri-imidi (CAS RN 61128-46-9 tai CAS RN 61128-47-0)</w:t>
            </w:r>
          </w:p>
        </w:tc>
        <w:tc>
          <w:tcPr>
            <w:tcW w:w="911" w:type="dxa"/>
            <w:tcBorders>
              <w:top w:val="single" w:sz="4" w:space="0" w:color="auto"/>
              <w:left w:val="single" w:sz="4" w:space="0" w:color="auto"/>
              <w:bottom w:val="single" w:sz="4" w:space="0" w:color="auto"/>
              <w:right w:val="single" w:sz="4" w:space="0" w:color="auto"/>
            </w:tcBorders>
            <w:hideMark/>
          </w:tcPr>
          <w:p w14:paraId="2E5B698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EC522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C18BAE0"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4E1F8C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0DE6EB5" w14:textId="77777777" w:rsidR="005C0825" w:rsidRPr="003849F5" w:rsidRDefault="005C0825">
            <w:pPr>
              <w:pStyle w:val="Paragraph"/>
              <w:rPr>
                <w:noProof/>
                <w:szCs w:val="16"/>
                <w:lang w:val="fi-FI" w:eastAsia="fi-FI"/>
              </w:rPr>
            </w:pPr>
            <w:r w:rsidRPr="003849F5">
              <w:rPr>
                <w:noProof/>
                <w:szCs w:val="16"/>
                <w:lang w:val="fi-FI" w:eastAsia="fi-FI"/>
              </w:rPr>
              <w:t>0.7163</w:t>
            </w:r>
          </w:p>
        </w:tc>
        <w:tc>
          <w:tcPr>
            <w:tcW w:w="1133" w:type="dxa"/>
            <w:tcBorders>
              <w:top w:val="single" w:sz="4" w:space="0" w:color="auto"/>
              <w:left w:val="single" w:sz="4" w:space="0" w:color="auto"/>
              <w:bottom w:val="single" w:sz="4" w:space="0" w:color="auto"/>
              <w:right w:val="single" w:sz="4" w:space="0" w:color="auto"/>
            </w:tcBorders>
            <w:hideMark/>
          </w:tcPr>
          <w:p w14:paraId="204A11C3" w14:textId="77777777" w:rsidR="005C0825" w:rsidRPr="003849F5" w:rsidRDefault="005C0825">
            <w:pPr>
              <w:pStyle w:val="Paragraph"/>
              <w:jc w:val="right"/>
              <w:rPr>
                <w:noProof/>
                <w:szCs w:val="16"/>
                <w:lang w:val="fi-FI" w:eastAsia="fi-FI"/>
              </w:rPr>
            </w:pPr>
            <w:r w:rsidRPr="003849F5">
              <w:rPr>
                <w:noProof/>
                <w:szCs w:val="16"/>
                <w:lang w:val="fi-FI" w:eastAsia="fi-FI"/>
              </w:rPr>
              <w:t>ex 3911 90 19</w:t>
            </w:r>
          </w:p>
        </w:tc>
        <w:tc>
          <w:tcPr>
            <w:tcW w:w="547" w:type="dxa"/>
            <w:tcBorders>
              <w:top w:val="single" w:sz="4" w:space="0" w:color="auto"/>
              <w:left w:val="single" w:sz="4" w:space="0" w:color="auto"/>
              <w:bottom w:val="single" w:sz="4" w:space="0" w:color="auto"/>
              <w:right w:val="single" w:sz="4" w:space="0" w:color="auto"/>
            </w:tcBorders>
            <w:hideMark/>
          </w:tcPr>
          <w:p w14:paraId="549830FE"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6D9C613A" w14:textId="77777777" w:rsidR="005C0825" w:rsidRPr="003849F5" w:rsidRDefault="005C0825">
            <w:pPr>
              <w:pStyle w:val="Paragraph"/>
              <w:rPr>
                <w:noProof/>
                <w:szCs w:val="16"/>
                <w:lang w:val="fi-FI" w:eastAsia="fi-FI"/>
              </w:rPr>
            </w:pPr>
            <w:r w:rsidRPr="003849F5">
              <w:rPr>
                <w:noProof/>
                <w:szCs w:val="16"/>
                <w:lang w:val="fi-FI" w:eastAsia="fi-FI"/>
              </w:rPr>
              <w:t>Kahden komponentin kokonaisuus, jossa tilavuussuhde on 1:1, josta on tarkoitus syntyä sekoittamisen jälkeen lämpökovettuva polydisyklopentadiini ja jossa molemmat komponentit sisältävät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BDD494C" w14:textId="77777777" w:rsidTr="005C0825">
              <w:trPr>
                <w:tblCellSpacing w:w="0" w:type="dxa"/>
              </w:trPr>
              <w:tc>
                <w:tcPr>
                  <w:tcW w:w="220" w:type="dxa"/>
                  <w:hideMark/>
                </w:tcPr>
                <w:p w14:paraId="234AEFE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CE30256" w14:textId="77777777" w:rsidR="005C0825" w:rsidRPr="003849F5" w:rsidRDefault="005C0825">
                  <w:pPr>
                    <w:pStyle w:val="Paragraph"/>
                    <w:rPr>
                      <w:noProof/>
                      <w:lang w:val="fi-FI" w:eastAsia="fi-FI"/>
                    </w:rPr>
                  </w:pPr>
                  <w:r w:rsidRPr="003849F5">
                    <w:rPr>
                      <w:noProof/>
                      <w:lang w:val="fi-FI" w:eastAsia="fi-FI"/>
                    </w:rPr>
                    <w:t>vähintään 83 painoprosenttia 3a,4,7,7a-tetrahydro-4,7-metanoindeenia (disyklopentadiini),</w:t>
                  </w:r>
                </w:p>
              </w:tc>
            </w:tr>
            <w:tr w:rsidR="005C0825" w:rsidRPr="003849F5" w14:paraId="09B76B12" w14:textId="77777777" w:rsidTr="005C0825">
              <w:trPr>
                <w:tblCellSpacing w:w="0" w:type="dxa"/>
              </w:trPr>
              <w:tc>
                <w:tcPr>
                  <w:tcW w:w="220" w:type="dxa"/>
                  <w:hideMark/>
                </w:tcPr>
                <w:p w14:paraId="7351E15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73DD23E" w14:textId="77777777" w:rsidR="005C0825" w:rsidRPr="003849F5" w:rsidRDefault="005C0825">
                  <w:pPr>
                    <w:pStyle w:val="Paragraph"/>
                    <w:rPr>
                      <w:noProof/>
                      <w:lang w:val="fi-FI" w:eastAsia="fi-FI"/>
                    </w:rPr>
                  </w:pPr>
                  <w:r w:rsidRPr="003849F5">
                    <w:rPr>
                      <w:noProof/>
                      <w:lang w:val="fi-FI" w:eastAsia="fi-FI"/>
                    </w:rPr>
                    <w:t>synteettistä kumia,</w:t>
                  </w:r>
                </w:p>
              </w:tc>
            </w:tr>
            <w:tr w:rsidR="005C0825" w:rsidRPr="003849F5" w14:paraId="1684427F" w14:textId="77777777" w:rsidTr="005C0825">
              <w:trPr>
                <w:tblCellSpacing w:w="0" w:type="dxa"/>
              </w:trPr>
              <w:tc>
                <w:tcPr>
                  <w:tcW w:w="220" w:type="dxa"/>
                  <w:hideMark/>
                </w:tcPr>
                <w:p w14:paraId="5C933D2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79DA9B5" w14:textId="77777777" w:rsidR="005C0825" w:rsidRPr="003849F5" w:rsidRDefault="005C0825">
                  <w:pPr>
                    <w:pStyle w:val="Paragraph"/>
                    <w:rPr>
                      <w:noProof/>
                      <w:lang w:val="fi-FI" w:eastAsia="fi-FI"/>
                    </w:rPr>
                  </w:pPr>
                  <w:r w:rsidRPr="003849F5">
                    <w:rPr>
                      <w:noProof/>
                      <w:lang w:val="fi-FI" w:eastAsia="fi-FI"/>
                    </w:rPr>
                    <w:t>myös jos siinä on vähintään 7 painoprosenttia trisyklopentadiinia.</w:t>
                  </w:r>
                </w:p>
              </w:tc>
            </w:tr>
          </w:tbl>
          <w:p w14:paraId="6AF7CF63" w14:textId="77777777" w:rsidR="005C0825" w:rsidRPr="003849F5" w:rsidRDefault="005C0825">
            <w:pPr>
              <w:pStyle w:val="Paragraph"/>
              <w:rPr>
                <w:noProof/>
                <w:szCs w:val="16"/>
                <w:lang w:val="fi-FI" w:eastAsia="fi-FI"/>
              </w:rPr>
            </w:pPr>
            <w:r w:rsidRPr="003849F5">
              <w:rPr>
                <w:noProof/>
                <w:szCs w:val="16"/>
                <w:lang w:val="fi-FI" w:eastAsia="fi-FI"/>
              </w:rPr>
              <w:t>ja kumpikin erillinen komponentti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451"/>
            </w:tblGrid>
            <w:tr w:rsidR="005C0825" w:rsidRPr="003849F5" w14:paraId="6DDEF528" w14:textId="77777777" w:rsidTr="005C0825">
              <w:trPr>
                <w:tblCellSpacing w:w="0" w:type="dxa"/>
              </w:trPr>
              <w:tc>
                <w:tcPr>
                  <w:tcW w:w="220" w:type="dxa"/>
                  <w:hideMark/>
                </w:tcPr>
                <w:p w14:paraId="3FDBED38" w14:textId="77777777" w:rsidR="005C0825" w:rsidRPr="003849F5" w:rsidRDefault="005C0825">
                  <w:pPr>
                    <w:pStyle w:val="Paragraph"/>
                    <w:rPr>
                      <w:noProof/>
                      <w:szCs w:val="20"/>
                      <w:lang w:val="fi-FI" w:eastAsia="fi-FI"/>
                    </w:rPr>
                  </w:pPr>
                  <w:r w:rsidRPr="003849F5">
                    <w:rPr>
                      <w:noProof/>
                      <w:lang w:val="fi-FI" w:eastAsia="fi-FI"/>
                    </w:rPr>
                    <w:t>—</w:t>
                  </w:r>
                </w:p>
              </w:tc>
              <w:tc>
                <w:tcPr>
                  <w:tcW w:w="2451" w:type="dxa"/>
                  <w:hideMark/>
                </w:tcPr>
                <w:p w14:paraId="732858AE" w14:textId="77777777" w:rsidR="005C0825" w:rsidRPr="003849F5" w:rsidRDefault="005C0825">
                  <w:pPr>
                    <w:pStyle w:val="Paragraph"/>
                    <w:rPr>
                      <w:noProof/>
                      <w:lang w:val="fi-FI" w:eastAsia="fi-FI"/>
                    </w:rPr>
                  </w:pPr>
                  <w:r w:rsidRPr="003849F5">
                    <w:rPr>
                      <w:noProof/>
                      <w:lang w:val="fi-FI" w:eastAsia="fi-FI"/>
                    </w:rPr>
                    <w:t>joko alumiini-alkyyliyhdistettä,</w:t>
                  </w:r>
                </w:p>
              </w:tc>
            </w:tr>
            <w:tr w:rsidR="005C0825" w:rsidRPr="003849F5" w14:paraId="25D7EC1A" w14:textId="77777777" w:rsidTr="005C0825">
              <w:trPr>
                <w:tblCellSpacing w:w="0" w:type="dxa"/>
              </w:trPr>
              <w:tc>
                <w:tcPr>
                  <w:tcW w:w="220" w:type="dxa"/>
                  <w:hideMark/>
                </w:tcPr>
                <w:p w14:paraId="1D6FF9BE" w14:textId="77777777" w:rsidR="005C0825" w:rsidRPr="003849F5" w:rsidRDefault="005C0825">
                  <w:pPr>
                    <w:pStyle w:val="Paragraph"/>
                    <w:rPr>
                      <w:noProof/>
                      <w:lang w:val="fi-FI" w:eastAsia="fi-FI"/>
                    </w:rPr>
                  </w:pPr>
                  <w:r w:rsidRPr="003849F5">
                    <w:rPr>
                      <w:noProof/>
                      <w:lang w:val="fi-FI" w:eastAsia="fi-FI"/>
                    </w:rPr>
                    <w:t>—</w:t>
                  </w:r>
                </w:p>
              </w:tc>
              <w:tc>
                <w:tcPr>
                  <w:tcW w:w="2451" w:type="dxa"/>
                  <w:hideMark/>
                </w:tcPr>
                <w:p w14:paraId="6BCCAB63" w14:textId="77777777" w:rsidR="005C0825" w:rsidRPr="003849F5" w:rsidRDefault="005C0825">
                  <w:pPr>
                    <w:pStyle w:val="Paragraph"/>
                    <w:rPr>
                      <w:noProof/>
                      <w:lang w:val="fi-FI" w:eastAsia="fi-FI"/>
                    </w:rPr>
                  </w:pPr>
                  <w:r w:rsidRPr="003849F5">
                    <w:rPr>
                      <w:noProof/>
                      <w:lang w:val="fi-FI" w:eastAsia="fi-FI"/>
                    </w:rPr>
                    <w:t>tai orgaanista volframikompleksia</w:t>
                  </w:r>
                </w:p>
              </w:tc>
            </w:tr>
            <w:tr w:rsidR="005C0825" w:rsidRPr="003849F5" w14:paraId="2EDA88B0" w14:textId="77777777" w:rsidTr="005C0825">
              <w:trPr>
                <w:tblCellSpacing w:w="0" w:type="dxa"/>
              </w:trPr>
              <w:tc>
                <w:tcPr>
                  <w:tcW w:w="220" w:type="dxa"/>
                  <w:hideMark/>
                </w:tcPr>
                <w:p w14:paraId="67897417" w14:textId="77777777" w:rsidR="005C0825" w:rsidRPr="003849F5" w:rsidRDefault="005C0825">
                  <w:pPr>
                    <w:pStyle w:val="Paragraph"/>
                    <w:rPr>
                      <w:noProof/>
                      <w:lang w:val="fi-FI" w:eastAsia="fi-FI"/>
                    </w:rPr>
                  </w:pPr>
                  <w:r w:rsidRPr="003849F5">
                    <w:rPr>
                      <w:noProof/>
                      <w:lang w:val="fi-FI" w:eastAsia="fi-FI"/>
                    </w:rPr>
                    <w:t>—</w:t>
                  </w:r>
                </w:p>
              </w:tc>
              <w:tc>
                <w:tcPr>
                  <w:tcW w:w="2451" w:type="dxa"/>
                  <w:hideMark/>
                </w:tcPr>
                <w:p w14:paraId="1F377D9C" w14:textId="77777777" w:rsidR="005C0825" w:rsidRPr="003849F5" w:rsidRDefault="005C0825">
                  <w:pPr>
                    <w:pStyle w:val="Paragraph"/>
                    <w:rPr>
                      <w:noProof/>
                      <w:lang w:val="fi-FI" w:eastAsia="fi-FI"/>
                    </w:rPr>
                  </w:pPr>
                  <w:r w:rsidRPr="003849F5">
                    <w:rPr>
                      <w:noProof/>
                      <w:lang w:val="fi-FI" w:eastAsia="fi-FI"/>
                    </w:rPr>
                    <w:t>tai orgaanista molybdeenikompleksia</w:t>
                  </w:r>
                </w:p>
              </w:tc>
            </w:tr>
          </w:tbl>
          <w:p w14:paraId="10BA989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17B90D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C719C9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D90538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9AAEB1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11B8BF" w14:textId="77777777" w:rsidR="005C0825" w:rsidRPr="003849F5" w:rsidRDefault="005C0825">
            <w:pPr>
              <w:pStyle w:val="Paragraph"/>
              <w:rPr>
                <w:noProof/>
                <w:szCs w:val="16"/>
                <w:lang w:val="fi-FI" w:eastAsia="fi-FI"/>
              </w:rPr>
            </w:pPr>
            <w:r w:rsidRPr="003849F5">
              <w:rPr>
                <w:noProof/>
                <w:szCs w:val="16"/>
                <w:lang w:val="fi-FI" w:eastAsia="fi-FI"/>
              </w:rPr>
              <w:t>0.4280</w:t>
            </w:r>
          </w:p>
        </w:tc>
        <w:tc>
          <w:tcPr>
            <w:tcW w:w="1133" w:type="dxa"/>
            <w:tcBorders>
              <w:top w:val="single" w:sz="4" w:space="0" w:color="auto"/>
              <w:left w:val="single" w:sz="4" w:space="0" w:color="auto"/>
              <w:bottom w:val="single" w:sz="4" w:space="0" w:color="auto"/>
              <w:right w:val="single" w:sz="4" w:space="0" w:color="auto"/>
            </w:tcBorders>
            <w:hideMark/>
          </w:tcPr>
          <w:p w14:paraId="6EE931C1" w14:textId="77777777" w:rsidR="005C0825" w:rsidRPr="003849F5" w:rsidRDefault="005C0825">
            <w:pPr>
              <w:pStyle w:val="Paragraph"/>
              <w:jc w:val="right"/>
              <w:rPr>
                <w:noProof/>
                <w:szCs w:val="16"/>
                <w:lang w:val="fi-FI" w:eastAsia="fi-FI"/>
              </w:rPr>
            </w:pPr>
            <w:r w:rsidRPr="003849F5">
              <w:rPr>
                <w:noProof/>
                <w:szCs w:val="16"/>
                <w:lang w:val="fi-FI" w:eastAsia="fi-FI"/>
              </w:rPr>
              <w:t>ex 3911 90 19</w:t>
            </w:r>
          </w:p>
        </w:tc>
        <w:tc>
          <w:tcPr>
            <w:tcW w:w="547" w:type="dxa"/>
            <w:tcBorders>
              <w:top w:val="single" w:sz="4" w:space="0" w:color="auto"/>
              <w:left w:val="single" w:sz="4" w:space="0" w:color="auto"/>
              <w:bottom w:val="single" w:sz="4" w:space="0" w:color="auto"/>
              <w:right w:val="single" w:sz="4" w:space="0" w:color="auto"/>
            </w:tcBorders>
            <w:hideMark/>
          </w:tcPr>
          <w:p w14:paraId="0326A610"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CBD6B7B" w14:textId="77777777" w:rsidR="005C0825" w:rsidRPr="003849F5" w:rsidRDefault="005C0825">
            <w:pPr>
              <w:pStyle w:val="Paragraph"/>
              <w:rPr>
                <w:noProof/>
                <w:szCs w:val="16"/>
                <w:lang w:val="fi-FI" w:eastAsia="fi-FI"/>
              </w:rPr>
            </w:pPr>
            <w:r w:rsidRPr="003849F5">
              <w:rPr>
                <w:noProof/>
                <w:szCs w:val="16"/>
                <w:lang w:val="fi-FI" w:eastAsia="fi-FI"/>
              </w:rPr>
              <w:t>Eteeni-imiinin ja eteeni-imiiniditiokarbamaatin kopolymeeri, natriumhydroksidin vesiliuoksessa</w:t>
            </w:r>
          </w:p>
        </w:tc>
        <w:tc>
          <w:tcPr>
            <w:tcW w:w="911" w:type="dxa"/>
            <w:tcBorders>
              <w:top w:val="single" w:sz="4" w:space="0" w:color="auto"/>
              <w:left w:val="single" w:sz="4" w:space="0" w:color="auto"/>
              <w:bottom w:val="single" w:sz="4" w:space="0" w:color="auto"/>
              <w:right w:val="single" w:sz="4" w:space="0" w:color="auto"/>
            </w:tcBorders>
            <w:hideMark/>
          </w:tcPr>
          <w:p w14:paraId="09D14C5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6988E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4B6F39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0A1BC5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D0A0DBA" w14:textId="77777777" w:rsidR="005C0825" w:rsidRPr="003849F5" w:rsidRDefault="005C0825">
            <w:pPr>
              <w:pStyle w:val="Paragraph"/>
              <w:rPr>
                <w:noProof/>
                <w:szCs w:val="16"/>
                <w:lang w:val="fi-FI" w:eastAsia="fi-FI"/>
              </w:rPr>
            </w:pPr>
            <w:r w:rsidRPr="003849F5">
              <w:rPr>
                <w:noProof/>
                <w:szCs w:val="16"/>
                <w:lang w:val="fi-FI" w:eastAsia="fi-FI"/>
              </w:rPr>
              <w:t>0.5145</w:t>
            </w:r>
          </w:p>
        </w:tc>
        <w:tc>
          <w:tcPr>
            <w:tcW w:w="1133" w:type="dxa"/>
            <w:tcBorders>
              <w:top w:val="single" w:sz="4" w:space="0" w:color="auto"/>
              <w:left w:val="single" w:sz="4" w:space="0" w:color="auto"/>
              <w:bottom w:val="single" w:sz="4" w:space="0" w:color="auto"/>
              <w:right w:val="single" w:sz="4" w:space="0" w:color="auto"/>
            </w:tcBorders>
            <w:hideMark/>
          </w:tcPr>
          <w:p w14:paraId="45BD64C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3911 90 19</w:t>
            </w:r>
          </w:p>
        </w:tc>
        <w:tc>
          <w:tcPr>
            <w:tcW w:w="547" w:type="dxa"/>
            <w:tcBorders>
              <w:top w:val="single" w:sz="4" w:space="0" w:color="auto"/>
              <w:left w:val="single" w:sz="4" w:space="0" w:color="auto"/>
              <w:bottom w:val="single" w:sz="4" w:space="0" w:color="auto"/>
              <w:right w:val="single" w:sz="4" w:space="0" w:color="auto"/>
            </w:tcBorders>
            <w:hideMark/>
          </w:tcPr>
          <w:p w14:paraId="0DCFCF5B"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78529E36" w14:textId="77777777" w:rsidR="005C0825" w:rsidRPr="003849F5" w:rsidRDefault="005C0825">
            <w:pPr>
              <w:pStyle w:val="Paragraph"/>
              <w:rPr>
                <w:noProof/>
                <w:szCs w:val="16"/>
                <w:lang w:val="fi-FI" w:eastAsia="fi-FI"/>
              </w:rPr>
            </w:pPr>
            <w:r w:rsidRPr="003849F5">
              <w:rPr>
                <w:noProof/>
                <w:szCs w:val="16"/>
                <w:lang w:val="fi-FI" w:eastAsia="fi-FI"/>
              </w:rPr>
              <w:t>m-Ksyleeniformaldehydihartsi</w:t>
            </w:r>
          </w:p>
        </w:tc>
        <w:tc>
          <w:tcPr>
            <w:tcW w:w="911" w:type="dxa"/>
            <w:tcBorders>
              <w:top w:val="single" w:sz="4" w:space="0" w:color="auto"/>
              <w:left w:val="single" w:sz="4" w:space="0" w:color="auto"/>
              <w:bottom w:val="single" w:sz="4" w:space="0" w:color="auto"/>
              <w:right w:val="single" w:sz="4" w:space="0" w:color="auto"/>
            </w:tcBorders>
            <w:hideMark/>
          </w:tcPr>
          <w:p w14:paraId="148C7AC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C4DD86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1742AF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BBF4AA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7C2672A" w14:textId="77777777" w:rsidR="005C0825" w:rsidRPr="003849F5" w:rsidRDefault="005C0825">
            <w:pPr>
              <w:pStyle w:val="Paragraph"/>
              <w:rPr>
                <w:noProof/>
                <w:szCs w:val="16"/>
                <w:lang w:val="fi-FI" w:eastAsia="fi-FI"/>
              </w:rPr>
            </w:pPr>
            <w:r w:rsidRPr="003849F5">
              <w:rPr>
                <w:noProof/>
                <w:szCs w:val="16"/>
                <w:lang w:val="fi-FI" w:eastAsia="fi-FI"/>
              </w:rPr>
              <w:t>0.6519</w:t>
            </w:r>
          </w:p>
        </w:tc>
        <w:tc>
          <w:tcPr>
            <w:tcW w:w="1133" w:type="dxa"/>
            <w:tcBorders>
              <w:top w:val="single" w:sz="4" w:space="0" w:color="auto"/>
              <w:left w:val="single" w:sz="4" w:space="0" w:color="auto"/>
              <w:bottom w:val="single" w:sz="4" w:space="0" w:color="auto"/>
              <w:right w:val="single" w:sz="4" w:space="0" w:color="auto"/>
            </w:tcBorders>
            <w:hideMark/>
          </w:tcPr>
          <w:p w14:paraId="37FC7F3D" w14:textId="77777777" w:rsidR="005C0825" w:rsidRPr="003849F5" w:rsidRDefault="005C0825">
            <w:pPr>
              <w:pStyle w:val="Paragraph"/>
              <w:jc w:val="right"/>
              <w:rPr>
                <w:noProof/>
                <w:szCs w:val="16"/>
                <w:lang w:val="fi-FI" w:eastAsia="fi-FI"/>
              </w:rPr>
            </w:pPr>
            <w:r w:rsidRPr="003849F5">
              <w:rPr>
                <w:noProof/>
                <w:szCs w:val="16"/>
                <w:lang w:val="fi-FI" w:eastAsia="fi-FI"/>
              </w:rPr>
              <w:t>ex 3911 90 19</w:t>
            </w:r>
          </w:p>
        </w:tc>
        <w:tc>
          <w:tcPr>
            <w:tcW w:w="547" w:type="dxa"/>
            <w:tcBorders>
              <w:top w:val="single" w:sz="4" w:space="0" w:color="auto"/>
              <w:left w:val="single" w:sz="4" w:space="0" w:color="auto"/>
              <w:bottom w:val="single" w:sz="4" w:space="0" w:color="auto"/>
              <w:right w:val="single" w:sz="4" w:space="0" w:color="auto"/>
            </w:tcBorders>
            <w:hideMark/>
          </w:tcPr>
          <w:p w14:paraId="6CAA1DDA"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5548141A" w14:textId="77777777" w:rsidR="005C0825" w:rsidRPr="003849F5" w:rsidRDefault="005C0825">
            <w:pPr>
              <w:pStyle w:val="Paragraph"/>
              <w:rPr>
                <w:noProof/>
                <w:szCs w:val="16"/>
                <w:lang w:val="fi-FI" w:eastAsia="fi-FI"/>
              </w:rPr>
            </w:pPr>
            <w:r w:rsidRPr="003849F5">
              <w:rPr>
                <w:noProof/>
                <w:szCs w:val="16"/>
                <w:lang w:val="fi-FI" w:eastAsia="fi-FI"/>
              </w:rPr>
              <w:t>Valmiste,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41CEA33" w14:textId="77777777" w:rsidTr="005C0825">
              <w:trPr>
                <w:tblCellSpacing w:w="0" w:type="dxa"/>
              </w:trPr>
              <w:tc>
                <w:tcPr>
                  <w:tcW w:w="220" w:type="dxa"/>
                  <w:hideMark/>
                </w:tcPr>
                <w:p w14:paraId="49381677"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7C2B816" w14:textId="77777777" w:rsidR="005C0825" w:rsidRPr="003849F5" w:rsidRDefault="005C0825">
                  <w:pPr>
                    <w:pStyle w:val="Paragraph"/>
                    <w:rPr>
                      <w:noProof/>
                      <w:lang w:val="fi-FI" w:eastAsia="fi-FI"/>
                    </w:rPr>
                  </w:pPr>
                  <w:r w:rsidRPr="003849F5">
                    <w:rPr>
                      <w:noProof/>
                      <w:lang w:val="fi-FI" w:eastAsia="fi-FI"/>
                    </w:rPr>
                    <w:t>syaanihappoa, C,C'-((1-metyylietyylideeni)di-4,1-fenyleeni) esteriä, homopolymeeri (CAS RN 25722-66-1),</w:t>
                  </w:r>
                </w:p>
              </w:tc>
            </w:tr>
            <w:tr w:rsidR="005C0825" w:rsidRPr="003849F5" w14:paraId="738183B5" w14:textId="77777777" w:rsidTr="005C0825">
              <w:trPr>
                <w:tblCellSpacing w:w="0" w:type="dxa"/>
              </w:trPr>
              <w:tc>
                <w:tcPr>
                  <w:tcW w:w="220" w:type="dxa"/>
                  <w:hideMark/>
                </w:tcPr>
                <w:p w14:paraId="745187E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6D8BAC1" w14:textId="77777777" w:rsidR="005C0825" w:rsidRPr="003849F5" w:rsidRDefault="005C0825">
                  <w:pPr>
                    <w:pStyle w:val="Paragraph"/>
                    <w:rPr>
                      <w:noProof/>
                      <w:lang w:val="fi-FI" w:eastAsia="fi-FI"/>
                    </w:rPr>
                  </w:pPr>
                  <w:r w:rsidRPr="003849F5">
                    <w:rPr>
                      <w:noProof/>
                      <w:lang w:val="fi-FI" w:eastAsia="fi-FI"/>
                    </w:rPr>
                    <w:t>1,3-Bis(4-syanofenyyli)propaania (CAS RN 1156-51-0),</w:t>
                  </w:r>
                </w:p>
              </w:tc>
            </w:tr>
            <w:tr w:rsidR="005C0825" w:rsidRPr="003849F5" w14:paraId="06E6D38C" w14:textId="77777777" w:rsidTr="005C0825">
              <w:trPr>
                <w:tblCellSpacing w:w="0" w:type="dxa"/>
              </w:trPr>
              <w:tc>
                <w:tcPr>
                  <w:tcW w:w="220" w:type="dxa"/>
                  <w:hideMark/>
                </w:tcPr>
                <w:p w14:paraId="4AA6B1D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8022F8B" w14:textId="77777777" w:rsidR="005C0825" w:rsidRPr="003849F5" w:rsidRDefault="005C0825">
                  <w:pPr>
                    <w:pStyle w:val="Paragraph"/>
                    <w:rPr>
                      <w:noProof/>
                      <w:lang w:val="fi-FI" w:eastAsia="fi-FI"/>
                    </w:rPr>
                  </w:pPr>
                  <w:r w:rsidRPr="003849F5">
                    <w:rPr>
                      <w:noProof/>
                      <w:lang w:val="fi-FI" w:eastAsia="fi-FI"/>
                    </w:rPr>
                    <w:t>butanoniliuoksessa (CAS RN 78-93-3), jonka pitoisuus on vähemmän kuin 50 painoprosenttia</w:t>
                  </w:r>
                </w:p>
              </w:tc>
            </w:tr>
          </w:tbl>
          <w:p w14:paraId="604E52A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7C51A9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F99275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186CEF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AA4B17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49EB4FE" w14:textId="77777777" w:rsidR="005C0825" w:rsidRPr="003849F5" w:rsidRDefault="005C0825">
            <w:pPr>
              <w:pStyle w:val="Paragraph"/>
              <w:rPr>
                <w:noProof/>
                <w:szCs w:val="16"/>
                <w:lang w:val="fi-FI" w:eastAsia="fi-FI"/>
              </w:rPr>
            </w:pPr>
            <w:r w:rsidRPr="003849F5">
              <w:rPr>
                <w:noProof/>
                <w:szCs w:val="16"/>
                <w:lang w:val="fi-FI" w:eastAsia="fi-FI"/>
              </w:rPr>
              <w:t>0.8218</w:t>
            </w:r>
          </w:p>
        </w:tc>
        <w:tc>
          <w:tcPr>
            <w:tcW w:w="1133" w:type="dxa"/>
            <w:tcBorders>
              <w:top w:val="single" w:sz="4" w:space="0" w:color="auto"/>
              <w:left w:val="single" w:sz="4" w:space="0" w:color="auto"/>
              <w:bottom w:val="single" w:sz="4" w:space="0" w:color="auto"/>
              <w:right w:val="single" w:sz="4" w:space="0" w:color="auto"/>
            </w:tcBorders>
            <w:hideMark/>
          </w:tcPr>
          <w:p w14:paraId="4792381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3911 90 99</w:t>
            </w:r>
          </w:p>
        </w:tc>
        <w:tc>
          <w:tcPr>
            <w:tcW w:w="547" w:type="dxa"/>
            <w:tcBorders>
              <w:top w:val="single" w:sz="4" w:space="0" w:color="auto"/>
              <w:left w:val="single" w:sz="4" w:space="0" w:color="auto"/>
              <w:bottom w:val="single" w:sz="4" w:space="0" w:color="auto"/>
              <w:right w:val="single" w:sz="4" w:space="0" w:color="auto"/>
            </w:tcBorders>
            <w:hideMark/>
          </w:tcPr>
          <w:p w14:paraId="4F7E663A"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3F24AECA" w14:textId="77777777" w:rsidR="005C0825" w:rsidRPr="003849F5" w:rsidRDefault="005C0825">
            <w:pPr>
              <w:pStyle w:val="Paragraph"/>
              <w:rPr>
                <w:noProof/>
                <w:szCs w:val="16"/>
                <w:lang w:val="fi-FI" w:eastAsia="fi-FI"/>
              </w:rPr>
            </w:pPr>
            <w:r w:rsidRPr="003849F5">
              <w:rPr>
                <w:noProof/>
                <w:szCs w:val="16"/>
                <w:lang w:val="fi-FI" w:eastAsia="fi-FI"/>
              </w:rPr>
              <w:t>Vesiliuos, jossa on vähintään 25 mutta enintään 40 painoprosenttia poly(isobutyleeni-maleiinianhydridiä) ja joka on muunnettu seuraavilla: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070BB6F" w14:textId="77777777" w:rsidTr="005C0825">
              <w:trPr>
                <w:tblCellSpacing w:w="0" w:type="dxa"/>
              </w:trPr>
              <w:tc>
                <w:tcPr>
                  <w:tcW w:w="220" w:type="dxa"/>
                  <w:hideMark/>
                </w:tcPr>
                <w:p w14:paraId="7D524E8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99C68E3" w14:textId="77777777" w:rsidR="005C0825" w:rsidRPr="003849F5" w:rsidRDefault="005C0825">
                  <w:pPr>
                    <w:pStyle w:val="Paragraph"/>
                    <w:rPr>
                      <w:noProof/>
                      <w:lang w:val="fi-FI" w:eastAsia="fi-FI"/>
                    </w:rPr>
                  </w:pPr>
                  <w:r w:rsidRPr="003849F5">
                    <w:rPr>
                      <w:noProof/>
                      <w:lang w:val="fi-FI" w:eastAsia="fi-FI"/>
                    </w:rPr>
                    <w:t>N,N-dimetyylipropaani-1,3-diamiini,</w:t>
                  </w:r>
                </w:p>
              </w:tc>
            </w:tr>
            <w:tr w:rsidR="005C0825" w:rsidRPr="003849F5" w14:paraId="16A7C44E" w14:textId="77777777" w:rsidTr="005C0825">
              <w:trPr>
                <w:tblCellSpacing w:w="0" w:type="dxa"/>
              </w:trPr>
              <w:tc>
                <w:tcPr>
                  <w:tcW w:w="220" w:type="dxa"/>
                  <w:hideMark/>
                </w:tcPr>
                <w:p w14:paraId="5FD36B8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CD15B48" w14:textId="77777777" w:rsidR="005C0825" w:rsidRPr="003849F5" w:rsidRDefault="005C0825">
                  <w:pPr>
                    <w:pStyle w:val="Paragraph"/>
                    <w:rPr>
                      <w:noProof/>
                      <w:lang w:val="fi-FI" w:eastAsia="fi-FI"/>
                    </w:rPr>
                  </w:pPr>
                  <w:r w:rsidRPr="003849F5">
                    <w:rPr>
                      <w:noProof/>
                      <w:lang w:val="fi-FI" w:eastAsia="fi-FI"/>
                    </w:rPr>
                    <w:t>etyleenioksidin ja propyleenioksidin kopolymeeri, jolla on aminopropyyli- ja metoksipääteryhmiä,</w:t>
                  </w:r>
                </w:p>
              </w:tc>
            </w:tr>
            <w:tr w:rsidR="005C0825" w:rsidRPr="003849F5" w14:paraId="4154516B" w14:textId="77777777" w:rsidTr="005C0825">
              <w:trPr>
                <w:tblCellSpacing w:w="0" w:type="dxa"/>
              </w:trPr>
              <w:tc>
                <w:tcPr>
                  <w:tcW w:w="220" w:type="dxa"/>
                  <w:hideMark/>
                </w:tcPr>
                <w:p w14:paraId="3D22B46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770E6D4" w14:textId="77777777" w:rsidR="005C0825" w:rsidRPr="003849F5" w:rsidRDefault="005C0825">
                  <w:pPr>
                    <w:pStyle w:val="Paragraph"/>
                    <w:rPr>
                      <w:noProof/>
                      <w:lang w:val="fi-FI" w:eastAsia="fi-FI"/>
                    </w:rPr>
                  </w:pPr>
                  <w:r w:rsidRPr="003849F5">
                    <w:rPr>
                      <w:noProof/>
                      <w:lang w:val="fi-FI" w:eastAsia="fi-FI"/>
                    </w:rPr>
                    <w:t>etanoli</w:t>
                  </w:r>
                </w:p>
              </w:tc>
            </w:tr>
          </w:tbl>
          <w:p w14:paraId="5AC46031" w14:textId="77777777" w:rsidR="005C0825" w:rsidRPr="003849F5" w:rsidRDefault="005C0825">
            <w:pPr>
              <w:pStyle w:val="Paragraph"/>
              <w:rPr>
                <w:noProof/>
                <w:szCs w:val="16"/>
                <w:lang w:val="fi-FI" w:eastAsia="fi-FI"/>
              </w:rPr>
            </w:pPr>
            <w:r w:rsidRPr="003849F5">
              <w:rPr>
                <w:noProof/>
                <w:szCs w:val="16"/>
                <w:lang w:val="fi-FI" w:eastAsia="fi-FI"/>
              </w:rPr>
              <w:t>(CAS RN 497926-97-3)</w:t>
            </w:r>
          </w:p>
        </w:tc>
        <w:tc>
          <w:tcPr>
            <w:tcW w:w="911" w:type="dxa"/>
            <w:tcBorders>
              <w:top w:val="single" w:sz="4" w:space="0" w:color="auto"/>
              <w:left w:val="single" w:sz="4" w:space="0" w:color="auto"/>
              <w:bottom w:val="single" w:sz="4" w:space="0" w:color="auto"/>
              <w:right w:val="single" w:sz="4" w:space="0" w:color="auto"/>
            </w:tcBorders>
            <w:hideMark/>
          </w:tcPr>
          <w:p w14:paraId="3AAB2E5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41D80B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ADFE6C4"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6EDB49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B38E7EA" w14:textId="77777777" w:rsidR="005C0825" w:rsidRPr="003849F5" w:rsidRDefault="005C0825">
            <w:pPr>
              <w:pStyle w:val="Paragraph"/>
              <w:rPr>
                <w:noProof/>
                <w:szCs w:val="16"/>
                <w:lang w:val="fi-FI" w:eastAsia="fi-FI"/>
              </w:rPr>
            </w:pPr>
            <w:r w:rsidRPr="003849F5">
              <w:rPr>
                <w:noProof/>
                <w:szCs w:val="16"/>
                <w:lang w:val="fi-FI" w:eastAsia="fi-FI"/>
              </w:rPr>
              <w:t>0.3257</w:t>
            </w:r>
          </w:p>
        </w:tc>
        <w:tc>
          <w:tcPr>
            <w:tcW w:w="1133" w:type="dxa"/>
            <w:tcBorders>
              <w:top w:val="single" w:sz="4" w:space="0" w:color="auto"/>
              <w:left w:val="single" w:sz="4" w:space="0" w:color="auto"/>
              <w:bottom w:val="single" w:sz="4" w:space="0" w:color="auto"/>
              <w:right w:val="single" w:sz="4" w:space="0" w:color="auto"/>
            </w:tcBorders>
            <w:hideMark/>
          </w:tcPr>
          <w:p w14:paraId="4125D300" w14:textId="77777777" w:rsidR="005C0825" w:rsidRPr="003849F5" w:rsidRDefault="005C0825">
            <w:pPr>
              <w:pStyle w:val="Paragraph"/>
              <w:jc w:val="right"/>
              <w:rPr>
                <w:noProof/>
                <w:szCs w:val="16"/>
                <w:lang w:val="fi-FI" w:eastAsia="fi-FI"/>
              </w:rPr>
            </w:pPr>
            <w:r w:rsidRPr="003849F5">
              <w:rPr>
                <w:noProof/>
                <w:szCs w:val="16"/>
                <w:lang w:val="fi-FI" w:eastAsia="fi-FI"/>
              </w:rPr>
              <w:t>ex 3911 90 99</w:t>
            </w:r>
          </w:p>
        </w:tc>
        <w:tc>
          <w:tcPr>
            <w:tcW w:w="547" w:type="dxa"/>
            <w:tcBorders>
              <w:top w:val="single" w:sz="4" w:space="0" w:color="auto"/>
              <w:left w:val="single" w:sz="4" w:space="0" w:color="auto"/>
              <w:bottom w:val="single" w:sz="4" w:space="0" w:color="auto"/>
              <w:right w:val="single" w:sz="4" w:space="0" w:color="auto"/>
            </w:tcBorders>
            <w:hideMark/>
          </w:tcPr>
          <w:p w14:paraId="631C7C6B"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56DDF168" w14:textId="77777777" w:rsidR="005C0825" w:rsidRPr="003849F5" w:rsidRDefault="005C0825">
            <w:pPr>
              <w:pStyle w:val="Paragraph"/>
              <w:rPr>
                <w:noProof/>
                <w:szCs w:val="16"/>
                <w:lang w:val="fi-FI" w:eastAsia="fi-FI"/>
              </w:rPr>
            </w:pPr>
            <w:r w:rsidRPr="003849F5">
              <w:rPr>
                <w:noProof/>
                <w:szCs w:val="16"/>
                <w:lang w:val="fi-FI" w:eastAsia="fi-FI"/>
              </w:rPr>
              <w:t xml:space="preserve">Vinyylitolueenin ja </w:t>
            </w:r>
            <w:r w:rsidRPr="003849F5">
              <w:rPr>
                <w:i/>
                <w:iCs/>
                <w:noProof/>
                <w:szCs w:val="16"/>
                <w:lang w:val="fi-FI" w:eastAsia="fi-FI"/>
              </w:rPr>
              <w:t>α</w:t>
            </w:r>
            <w:r w:rsidRPr="003849F5">
              <w:rPr>
                <w:noProof/>
                <w:szCs w:val="16"/>
                <w:lang w:val="fi-FI" w:eastAsia="fi-FI"/>
              </w:rPr>
              <w:t>-metyylistyreenin kopolymeeri</w:t>
            </w:r>
          </w:p>
        </w:tc>
        <w:tc>
          <w:tcPr>
            <w:tcW w:w="911" w:type="dxa"/>
            <w:tcBorders>
              <w:top w:val="single" w:sz="4" w:space="0" w:color="auto"/>
              <w:left w:val="single" w:sz="4" w:space="0" w:color="auto"/>
              <w:bottom w:val="single" w:sz="4" w:space="0" w:color="auto"/>
              <w:right w:val="single" w:sz="4" w:space="0" w:color="auto"/>
            </w:tcBorders>
            <w:hideMark/>
          </w:tcPr>
          <w:p w14:paraId="1B83092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D023BD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9BE5C7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776FF5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8350420" w14:textId="77777777" w:rsidR="005C0825" w:rsidRPr="003849F5" w:rsidRDefault="005C0825">
            <w:pPr>
              <w:pStyle w:val="Paragraph"/>
              <w:rPr>
                <w:noProof/>
                <w:szCs w:val="16"/>
                <w:lang w:val="fi-FI" w:eastAsia="fi-FI"/>
              </w:rPr>
            </w:pPr>
            <w:r w:rsidRPr="003849F5">
              <w:rPr>
                <w:noProof/>
                <w:szCs w:val="16"/>
                <w:lang w:val="fi-FI" w:eastAsia="fi-FI"/>
              </w:rPr>
              <w:t>0.5109</w:t>
            </w:r>
          </w:p>
        </w:tc>
        <w:tc>
          <w:tcPr>
            <w:tcW w:w="1133" w:type="dxa"/>
            <w:tcBorders>
              <w:top w:val="single" w:sz="4" w:space="0" w:color="auto"/>
              <w:left w:val="single" w:sz="4" w:space="0" w:color="auto"/>
              <w:bottom w:val="single" w:sz="4" w:space="0" w:color="auto"/>
              <w:right w:val="single" w:sz="4" w:space="0" w:color="auto"/>
            </w:tcBorders>
            <w:hideMark/>
          </w:tcPr>
          <w:p w14:paraId="54EC3D94" w14:textId="77777777" w:rsidR="005C0825" w:rsidRPr="003849F5" w:rsidRDefault="005C0825">
            <w:pPr>
              <w:pStyle w:val="Paragraph"/>
              <w:jc w:val="right"/>
              <w:rPr>
                <w:noProof/>
                <w:szCs w:val="16"/>
                <w:lang w:val="fi-FI" w:eastAsia="fi-FI"/>
              </w:rPr>
            </w:pPr>
            <w:r w:rsidRPr="003849F5">
              <w:rPr>
                <w:noProof/>
                <w:szCs w:val="16"/>
                <w:lang w:val="fi-FI" w:eastAsia="fi-FI"/>
              </w:rPr>
              <w:t>ex 3911 90 99</w:t>
            </w:r>
          </w:p>
        </w:tc>
        <w:tc>
          <w:tcPr>
            <w:tcW w:w="547" w:type="dxa"/>
            <w:tcBorders>
              <w:top w:val="single" w:sz="4" w:space="0" w:color="auto"/>
              <w:left w:val="single" w:sz="4" w:space="0" w:color="auto"/>
              <w:bottom w:val="single" w:sz="4" w:space="0" w:color="auto"/>
              <w:right w:val="single" w:sz="4" w:space="0" w:color="auto"/>
            </w:tcBorders>
            <w:hideMark/>
          </w:tcPr>
          <w:p w14:paraId="06033D92"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455DC59B" w14:textId="77777777" w:rsidR="005C0825" w:rsidRPr="003849F5" w:rsidRDefault="005C0825">
            <w:pPr>
              <w:pStyle w:val="Paragraph"/>
              <w:rPr>
                <w:noProof/>
                <w:szCs w:val="16"/>
                <w:lang w:val="fi-FI" w:eastAsia="fi-FI"/>
              </w:rPr>
            </w:pPr>
            <w:r w:rsidRPr="003849F5">
              <w:rPr>
                <w:noProof/>
                <w:szCs w:val="16"/>
                <w:lang w:val="fi-FI" w:eastAsia="fi-FI"/>
              </w:rPr>
              <w:t>Eteenin ja maleiinianhydridin vuorotteleva kopolymeeri (EMA)</w:t>
            </w:r>
          </w:p>
        </w:tc>
        <w:tc>
          <w:tcPr>
            <w:tcW w:w="911" w:type="dxa"/>
            <w:tcBorders>
              <w:top w:val="single" w:sz="4" w:space="0" w:color="auto"/>
              <w:left w:val="single" w:sz="4" w:space="0" w:color="auto"/>
              <w:bottom w:val="single" w:sz="4" w:space="0" w:color="auto"/>
              <w:right w:val="single" w:sz="4" w:space="0" w:color="auto"/>
            </w:tcBorders>
            <w:hideMark/>
          </w:tcPr>
          <w:p w14:paraId="3972B4A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08979B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50EE514"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8D056D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B2D9D9B" w14:textId="77777777" w:rsidR="005C0825" w:rsidRPr="003849F5" w:rsidRDefault="005C0825">
            <w:pPr>
              <w:pStyle w:val="Paragraph"/>
              <w:rPr>
                <w:noProof/>
                <w:szCs w:val="16"/>
                <w:lang w:val="fi-FI" w:eastAsia="fi-FI"/>
              </w:rPr>
            </w:pPr>
            <w:r w:rsidRPr="003849F5">
              <w:rPr>
                <w:noProof/>
                <w:szCs w:val="16"/>
                <w:lang w:val="fi-FI" w:eastAsia="fi-FI"/>
              </w:rPr>
              <w:t>0.8009</w:t>
            </w:r>
          </w:p>
        </w:tc>
        <w:tc>
          <w:tcPr>
            <w:tcW w:w="1133" w:type="dxa"/>
            <w:tcBorders>
              <w:top w:val="single" w:sz="4" w:space="0" w:color="auto"/>
              <w:left w:val="single" w:sz="4" w:space="0" w:color="auto"/>
              <w:bottom w:val="single" w:sz="4" w:space="0" w:color="auto"/>
              <w:right w:val="single" w:sz="4" w:space="0" w:color="auto"/>
            </w:tcBorders>
            <w:hideMark/>
          </w:tcPr>
          <w:p w14:paraId="300416F8" w14:textId="77777777" w:rsidR="005C0825" w:rsidRPr="003849F5" w:rsidRDefault="005C0825">
            <w:pPr>
              <w:pStyle w:val="Paragraph"/>
              <w:jc w:val="right"/>
              <w:rPr>
                <w:noProof/>
                <w:szCs w:val="16"/>
                <w:lang w:val="fi-FI" w:eastAsia="fi-FI"/>
              </w:rPr>
            </w:pPr>
            <w:r w:rsidRPr="003849F5">
              <w:rPr>
                <w:noProof/>
                <w:szCs w:val="16"/>
                <w:lang w:val="fi-FI" w:eastAsia="fi-FI"/>
              </w:rPr>
              <w:t>ex 3911 90 99</w:t>
            </w:r>
          </w:p>
        </w:tc>
        <w:tc>
          <w:tcPr>
            <w:tcW w:w="547" w:type="dxa"/>
            <w:tcBorders>
              <w:top w:val="single" w:sz="4" w:space="0" w:color="auto"/>
              <w:left w:val="single" w:sz="4" w:space="0" w:color="auto"/>
              <w:bottom w:val="single" w:sz="4" w:space="0" w:color="auto"/>
              <w:right w:val="single" w:sz="4" w:space="0" w:color="auto"/>
            </w:tcBorders>
            <w:hideMark/>
          </w:tcPr>
          <w:p w14:paraId="27F1E72F" w14:textId="77777777" w:rsidR="005C0825" w:rsidRPr="003849F5" w:rsidRDefault="005C0825">
            <w:pPr>
              <w:pStyle w:val="Paragraph"/>
              <w:jc w:val="center"/>
              <w:rPr>
                <w:noProof/>
                <w:szCs w:val="16"/>
                <w:lang w:val="fi-FI" w:eastAsia="fi-FI"/>
              </w:rPr>
            </w:pPr>
            <w:r w:rsidRPr="003849F5">
              <w:rPr>
                <w:noProof/>
                <w:szCs w:val="16"/>
                <w:lang w:val="fi-FI" w:eastAsia="fi-FI"/>
              </w:rPr>
              <w:t>38</w:t>
            </w:r>
          </w:p>
        </w:tc>
        <w:tc>
          <w:tcPr>
            <w:tcW w:w="4118" w:type="dxa"/>
            <w:tcBorders>
              <w:top w:val="single" w:sz="4" w:space="0" w:color="auto"/>
              <w:left w:val="single" w:sz="4" w:space="0" w:color="auto"/>
              <w:bottom w:val="single" w:sz="4" w:space="0" w:color="auto"/>
              <w:right w:val="single" w:sz="4" w:space="0" w:color="auto"/>
            </w:tcBorders>
            <w:hideMark/>
          </w:tcPr>
          <w:p w14:paraId="063ECDAB" w14:textId="77777777" w:rsidR="005C0825" w:rsidRPr="003849F5" w:rsidRDefault="005C0825">
            <w:pPr>
              <w:pStyle w:val="Paragraph"/>
              <w:rPr>
                <w:noProof/>
                <w:szCs w:val="16"/>
                <w:lang w:val="fi-FI" w:eastAsia="fi-FI"/>
              </w:rPr>
            </w:pPr>
            <w:r w:rsidRPr="003849F5">
              <w:rPr>
                <w:noProof/>
                <w:szCs w:val="16"/>
                <w:lang w:val="fi-FI" w:eastAsia="fi-FI"/>
              </w:rPr>
              <w:t>Seos,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AC2B516" w14:textId="77777777" w:rsidTr="005C0825">
              <w:trPr>
                <w:tblCellSpacing w:w="0" w:type="dxa"/>
              </w:trPr>
              <w:tc>
                <w:tcPr>
                  <w:tcW w:w="220" w:type="dxa"/>
                  <w:hideMark/>
                </w:tcPr>
                <w:p w14:paraId="3264D990"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1FB24E1" w14:textId="77777777" w:rsidR="005C0825" w:rsidRPr="003849F5" w:rsidRDefault="005C0825">
                  <w:pPr>
                    <w:pStyle w:val="Paragraph"/>
                    <w:rPr>
                      <w:noProof/>
                      <w:lang w:val="fi-FI" w:eastAsia="fi-FI"/>
                    </w:rPr>
                  </w:pPr>
                  <w:r w:rsidRPr="003849F5">
                    <w:rPr>
                      <w:noProof/>
                      <w:lang w:val="fi-FI" w:eastAsia="fi-FI"/>
                    </w:rPr>
                    <w:t>90 painoprosenttia (± 1 %) 2-etylideeni-1,2,3,4,4a,5,8,8a-oktahydro-1,4:5,8-dimetaaninaftaleenia, polymeeri 3a,4,7,7a- tetrahydro- 4,7-metaani-1H-indeenin kanssa, hydrattu, (CAS RN 881025-72-5) ja</w:t>
                  </w:r>
                </w:p>
              </w:tc>
            </w:tr>
            <w:tr w:rsidR="005C0825" w:rsidRPr="003849F5" w14:paraId="6109D155" w14:textId="77777777" w:rsidTr="005C0825">
              <w:trPr>
                <w:tblCellSpacing w:w="0" w:type="dxa"/>
              </w:trPr>
              <w:tc>
                <w:tcPr>
                  <w:tcW w:w="220" w:type="dxa"/>
                  <w:hideMark/>
                </w:tcPr>
                <w:p w14:paraId="1AA9F5A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5427186" w14:textId="77777777" w:rsidR="005C0825" w:rsidRPr="003849F5" w:rsidRDefault="005C0825">
                  <w:pPr>
                    <w:pStyle w:val="Paragraph"/>
                    <w:rPr>
                      <w:noProof/>
                      <w:lang w:val="fi-FI" w:eastAsia="fi-FI"/>
                    </w:rPr>
                  </w:pPr>
                  <w:r w:rsidRPr="003849F5">
                    <w:rPr>
                      <w:noProof/>
                      <w:lang w:val="fi-FI" w:eastAsia="fi-FI"/>
                    </w:rPr>
                    <w:t>10 painoprosenttia (± 1 %) hydrattua styreeni-butadieenikopolymeeria (CAS RN 66070-58-4)</w:t>
                  </w:r>
                </w:p>
              </w:tc>
            </w:tr>
          </w:tbl>
          <w:p w14:paraId="50B097C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1BC58D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1A9AB0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5138488"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966453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9F115A" w14:textId="77777777" w:rsidR="005C0825" w:rsidRPr="003849F5" w:rsidRDefault="005C0825">
            <w:pPr>
              <w:pStyle w:val="Paragraph"/>
              <w:rPr>
                <w:noProof/>
                <w:szCs w:val="16"/>
                <w:lang w:val="fi-FI" w:eastAsia="fi-FI"/>
              </w:rPr>
            </w:pPr>
            <w:r w:rsidRPr="003849F5">
              <w:rPr>
                <w:noProof/>
                <w:szCs w:val="16"/>
                <w:lang w:val="fi-FI" w:eastAsia="fi-FI"/>
              </w:rPr>
              <w:t>0.3221</w:t>
            </w:r>
          </w:p>
        </w:tc>
        <w:tc>
          <w:tcPr>
            <w:tcW w:w="1133" w:type="dxa"/>
            <w:tcBorders>
              <w:top w:val="single" w:sz="4" w:space="0" w:color="auto"/>
              <w:left w:val="single" w:sz="4" w:space="0" w:color="auto"/>
              <w:bottom w:val="single" w:sz="4" w:space="0" w:color="auto"/>
              <w:right w:val="single" w:sz="4" w:space="0" w:color="auto"/>
            </w:tcBorders>
            <w:hideMark/>
          </w:tcPr>
          <w:p w14:paraId="60696E7A" w14:textId="77777777" w:rsidR="005C0825" w:rsidRPr="003849F5" w:rsidRDefault="005C0825">
            <w:pPr>
              <w:pStyle w:val="Paragraph"/>
              <w:jc w:val="right"/>
              <w:rPr>
                <w:noProof/>
                <w:szCs w:val="16"/>
                <w:lang w:val="fi-FI" w:eastAsia="fi-FI"/>
              </w:rPr>
            </w:pPr>
            <w:r w:rsidRPr="003849F5">
              <w:rPr>
                <w:noProof/>
                <w:szCs w:val="16"/>
                <w:lang w:val="fi-FI" w:eastAsia="fi-FI"/>
              </w:rPr>
              <w:t>ex 3911 90 99</w:t>
            </w:r>
          </w:p>
        </w:tc>
        <w:tc>
          <w:tcPr>
            <w:tcW w:w="547" w:type="dxa"/>
            <w:tcBorders>
              <w:top w:val="single" w:sz="4" w:space="0" w:color="auto"/>
              <w:left w:val="single" w:sz="4" w:space="0" w:color="auto"/>
              <w:bottom w:val="single" w:sz="4" w:space="0" w:color="auto"/>
              <w:right w:val="single" w:sz="4" w:space="0" w:color="auto"/>
            </w:tcBorders>
            <w:hideMark/>
          </w:tcPr>
          <w:p w14:paraId="47C034C8"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33B5BD2A" w14:textId="77777777" w:rsidR="005C0825" w:rsidRPr="003849F5" w:rsidRDefault="005C0825">
            <w:pPr>
              <w:pStyle w:val="Paragraph"/>
              <w:rPr>
                <w:noProof/>
                <w:szCs w:val="16"/>
                <w:lang w:val="fi-FI" w:eastAsia="fi-FI"/>
              </w:rPr>
            </w:pPr>
            <w:r w:rsidRPr="003849F5">
              <w:rPr>
                <w:noProof/>
                <w:szCs w:val="16"/>
                <w:lang w:val="fi-FI" w:eastAsia="fi-FI"/>
              </w:rPr>
              <w:t>Maleiinihapon ja metyylivinyylieetterin kopolymeerin kalsium- ja natriumsuolan seos, kalsiumpitoisuus vähintään 9 mutta enintään 16 painoprosenttia</w:t>
            </w:r>
          </w:p>
        </w:tc>
        <w:tc>
          <w:tcPr>
            <w:tcW w:w="911" w:type="dxa"/>
            <w:tcBorders>
              <w:top w:val="single" w:sz="4" w:space="0" w:color="auto"/>
              <w:left w:val="single" w:sz="4" w:space="0" w:color="auto"/>
              <w:bottom w:val="single" w:sz="4" w:space="0" w:color="auto"/>
              <w:right w:val="single" w:sz="4" w:space="0" w:color="auto"/>
            </w:tcBorders>
            <w:hideMark/>
          </w:tcPr>
          <w:p w14:paraId="5E26CC4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17869D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381E62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E1D485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37A6F41" w14:textId="77777777" w:rsidR="005C0825" w:rsidRPr="003849F5" w:rsidRDefault="005C0825">
            <w:pPr>
              <w:pStyle w:val="Paragraph"/>
              <w:rPr>
                <w:noProof/>
                <w:szCs w:val="16"/>
                <w:lang w:val="fi-FI" w:eastAsia="fi-FI"/>
              </w:rPr>
            </w:pPr>
            <w:r w:rsidRPr="003849F5">
              <w:rPr>
                <w:noProof/>
                <w:szCs w:val="16"/>
                <w:lang w:val="fi-FI" w:eastAsia="fi-FI"/>
              </w:rPr>
              <w:t>0.3256</w:t>
            </w:r>
          </w:p>
        </w:tc>
        <w:tc>
          <w:tcPr>
            <w:tcW w:w="1133" w:type="dxa"/>
            <w:tcBorders>
              <w:top w:val="single" w:sz="4" w:space="0" w:color="auto"/>
              <w:left w:val="single" w:sz="4" w:space="0" w:color="auto"/>
              <w:bottom w:val="single" w:sz="4" w:space="0" w:color="auto"/>
              <w:right w:val="single" w:sz="4" w:space="0" w:color="auto"/>
            </w:tcBorders>
            <w:hideMark/>
          </w:tcPr>
          <w:p w14:paraId="2B0AD865" w14:textId="77777777" w:rsidR="005C0825" w:rsidRPr="003849F5" w:rsidRDefault="005C0825">
            <w:pPr>
              <w:pStyle w:val="Paragraph"/>
              <w:jc w:val="right"/>
              <w:rPr>
                <w:noProof/>
                <w:szCs w:val="16"/>
                <w:lang w:val="fi-FI" w:eastAsia="fi-FI"/>
              </w:rPr>
            </w:pPr>
            <w:r w:rsidRPr="003849F5">
              <w:rPr>
                <w:noProof/>
                <w:szCs w:val="16"/>
                <w:lang w:val="fi-FI" w:eastAsia="fi-FI"/>
              </w:rPr>
              <w:t>ex 3911 90 99</w:t>
            </w:r>
          </w:p>
        </w:tc>
        <w:tc>
          <w:tcPr>
            <w:tcW w:w="547" w:type="dxa"/>
            <w:tcBorders>
              <w:top w:val="single" w:sz="4" w:space="0" w:color="auto"/>
              <w:left w:val="single" w:sz="4" w:space="0" w:color="auto"/>
              <w:bottom w:val="single" w:sz="4" w:space="0" w:color="auto"/>
              <w:right w:val="single" w:sz="4" w:space="0" w:color="auto"/>
            </w:tcBorders>
            <w:hideMark/>
          </w:tcPr>
          <w:p w14:paraId="5A1C74FB"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10C0964E" w14:textId="77777777" w:rsidR="005C0825" w:rsidRPr="003849F5" w:rsidRDefault="005C0825">
            <w:pPr>
              <w:pStyle w:val="Paragraph"/>
              <w:rPr>
                <w:noProof/>
                <w:szCs w:val="16"/>
                <w:lang w:val="fi-FI" w:eastAsia="fi-FI"/>
              </w:rPr>
            </w:pPr>
            <w:r w:rsidRPr="003849F5">
              <w:rPr>
                <w:noProof/>
                <w:szCs w:val="16"/>
                <w:lang w:val="fi-FI" w:eastAsia="fi-FI"/>
              </w:rPr>
              <w:t>Maleiinihapon ja metyylivinyylieetterin kopolymeeri</w:t>
            </w:r>
          </w:p>
        </w:tc>
        <w:tc>
          <w:tcPr>
            <w:tcW w:w="911" w:type="dxa"/>
            <w:tcBorders>
              <w:top w:val="single" w:sz="4" w:space="0" w:color="auto"/>
              <w:left w:val="single" w:sz="4" w:space="0" w:color="auto"/>
              <w:bottom w:val="single" w:sz="4" w:space="0" w:color="auto"/>
              <w:right w:val="single" w:sz="4" w:space="0" w:color="auto"/>
            </w:tcBorders>
            <w:hideMark/>
          </w:tcPr>
          <w:p w14:paraId="4752EF0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3A7A37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13735F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382711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46D6A74" w14:textId="77777777" w:rsidR="005C0825" w:rsidRPr="003849F5" w:rsidRDefault="005C0825">
            <w:pPr>
              <w:pStyle w:val="Paragraph"/>
              <w:rPr>
                <w:noProof/>
                <w:szCs w:val="16"/>
                <w:lang w:val="fi-FI" w:eastAsia="fi-FI"/>
              </w:rPr>
            </w:pPr>
            <w:r w:rsidRPr="003849F5">
              <w:rPr>
                <w:noProof/>
                <w:szCs w:val="16"/>
                <w:lang w:val="fi-FI" w:eastAsia="fi-FI"/>
              </w:rPr>
              <w:t>0.8010</w:t>
            </w:r>
          </w:p>
        </w:tc>
        <w:tc>
          <w:tcPr>
            <w:tcW w:w="1133" w:type="dxa"/>
            <w:tcBorders>
              <w:top w:val="single" w:sz="4" w:space="0" w:color="auto"/>
              <w:left w:val="single" w:sz="4" w:space="0" w:color="auto"/>
              <w:bottom w:val="single" w:sz="4" w:space="0" w:color="auto"/>
              <w:right w:val="single" w:sz="4" w:space="0" w:color="auto"/>
            </w:tcBorders>
            <w:hideMark/>
          </w:tcPr>
          <w:p w14:paraId="5499C21A" w14:textId="77777777" w:rsidR="005C0825" w:rsidRPr="003849F5" w:rsidRDefault="005C0825">
            <w:pPr>
              <w:pStyle w:val="Paragraph"/>
              <w:jc w:val="right"/>
              <w:rPr>
                <w:noProof/>
                <w:szCs w:val="16"/>
                <w:lang w:val="fi-FI" w:eastAsia="fi-FI"/>
              </w:rPr>
            </w:pPr>
            <w:r w:rsidRPr="003849F5">
              <w:rPr>
                <w:noProof/>
                <w:szCs w:val="16"/>
                <w:lang w:val="fi-FI" w:eastAsia="fi-FI"/>
              </w:rPr>
              <w:t>ex 3911 90 99</w:t>
            </w:r>
          </w:p>
        </w:tc>
        <w:tc>
          <w:tcPr>
            <w:tcW w:w="547" w:type="dxa"/>
            <w:tcBorders>
              <w:top w:val="single" w:sz="4" w:space="0" w:color="auto"/>
              <w:left w:val="single" w:sz="4" w:space="0" w:color="auto"/>
              <w:bottom w:val="single" w:sz="4" w:space="0" w:color="auto"/>
              <w:right w:val="single" w:sz="4" w:space="0" w:color="auto"/>
            </w:tcBorders>
            <w:hideMark/>
          </w:tcPr>
          <w:p w14:paraId="29B830BF" w14:textId="77777777" w:rsidR="005C0825" w:rsidRPr="003849F5" w:rsidRDefault="005C0825">
            <w:pPr>
              <w:pStyle w:val="Paragraph"/>
              <w:jc w:val="center"/>
              <w:rPr>
                <w:noProof/>
                <w:szCs w:val="16"/>
                <w:lang w:val="fi-FI" w:eastAsia="fi-FI"/>
              </w:rPr>
            </w:pPr>
            <w:r w:rsidRPr="003849F5">
              <w:rPr>
                <w:noProof/>
                <w:szCs w:val="16"/>
                <w:lang w:val="fi-FI" w:eastAsia="fi-FI"/>
              </w:rPr>
              <w:t>48</w:t>
            </w:r>
          </w:p>
        </w:tc>
        <w:tc>
          <w:tcPr>
            <w:tcW w:w="4118" w:type="dxa"/>
            <w:tcBorders>
              <w:top w:val="single" w:sz="4" w:space="0" w:color="auto"/>
              <w:left w:val="single" w:sz="4" w:space="0" w:color="auto"/>
              <w:bottom w:val="single" w:sz="4" w:space="0" w:color="auto"/>
              <w:right w:val="single" w:sz="4" w:space="0" w:color="auto"/>
            </w:tcBorders>
            <w:hideMark/>
          </w:tcPr>
          <w:p w14:paraId="1A32C5F0" w14:textId="77777777" w:rsidR="005C0825" w:rsidRPr="003849F5" w:rsidRDefault="005C0825">
            <w:pPr>
              <w:pStyle w:val="Paragraph"/>
              <w:rPr>
                <w:noProof/>
                <w:szCs w:val="16"/>
                <w:lang w:val="fi-FI" w:eastAsia="fi-FI"/>
              </w:rPr>
            </w:pPr>
            <w:r w:rsidRPr="003849F5">
              <w:rPr>
                <w:noProof/>
                <w:szCs w:val="16"/>
                <w:lang w:val="fi-FI" w:eastAsia="fi-FI"/>
              </w:rPr>
              <w:t>Seos,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0C78A3C" w14:textId="77777777" w:rsidTr="005C0825">
              <w:trPr>
                <w:tblCellSpacing w:w="0" w:type="dxa"/>
              </w:trPr>
              <w:tc>
                <w:tcPr>
                  <w:tcW w:w="220" w:type="dxa"/>
                  <w:hideMark/>
                </w:tcPr>
                <w:p w14:paraId="28E044A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EB6AAE9" w14:textId="77777777" w:rsidR="005C0825" w:rsidRPr="003849F5" w:rsidRDefault="005C0825">
                  <w:pPr>
                    <w:pStyle w:val="Paragraph"/>
                    <w:rPr>
                      <w:noProof/>
                      <w:lang w:val="fi-FI" w:eastAsia="fi-FI"/>
                    </w:rPr>
                  </w:pPr>
                  <w:r w:rsidRPr="003849F5">
                    <w:rPr>
                      <w:noProof/>
                      <w:lang w:val="fi-FI" w:eastAsia="fi-FI"/>
                    </w:rPr>
                    <w:t>90 painoprosenttia (± 1 %) 2-etylideeni-1,2,3,4,4a,5,8,8a-oktahydro-1,4:5,8-dimetaaninaftaleenia, polymeeri 3a,4,7,7a- tetrahydro- 4,7-metaani-1H-indeenin kanssa, hydrattu, (CAS RN 881025-72-5) ja</w:t>
                  </w:r>
                </w:p>
              </w:tc>
            </w:tr>
            <w:tr w:rsidR="005C0825" w:rsidRPr="003849F5" w14:paraId="083F71AA" w14:textId="77777777" w:rsidTr="005C0825">
              <w:trPr>
                <w:tblCellSpacing w:w="0" w:type="dxa"/>
              </w:trPr>
              <w:tc>
                <w:tcPr>
                  <w:tcW w:w="220" w:type="dxa"/>
                  <w:hideMark/>
                </w:tcPr>
                <w:p w14:paraId="020ECE4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D0B5EC5" w14:textId="77777777" w:rsidR="005C0825" w:rsidRPr="003849F5" w:rsidRDefault="005C0825">
                  <w:pPr>
                    <w:pStyle w:val="Paragraph"/>
                    <w:rPr>
                      <w:noProof/>
                      <w:lang w:val="fi-FI" w:eastAsia="fi-FI"/>
                    </w:rPr>
                  </w:pPr>
                  <w:r w:rsidRPr="003849F5">
                    <w:rPr>
                      <w:noProof/>
                      <w:lang w:val="fi-FI" w:eastAsia="fi-FI"/>
                    </w:rPr>
                    <w:t>10 painoprosenttia (± 1 %) eteeni-propeenikopolymeeria (CAS RN 9010-79-1)</w:t>
                  </w:r>
                </w:p>
              </w:tc>
            </w:tr>
          </w:tbl>
          <w:p w14:paraId="04F8338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0DDF90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A75A0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534BEA5"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4B1390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E39858D" w14:textId="77777777" w:rsidR="005C0825" w:rsidRPr="003849F5" w:rsidRDefault="005C0825">
            <w:pPr>
              <w:pStyle w:val="Paragraph"/>
              <w:rPr>
                <w:noProof/>
                <w:szCs w:val="16"/>
                <w:lang w:val="fi-FI" w:eastAsia="fi-FI"/>
              </w:rPr>
            </w:pPr>
            <w:r w:rsidRPr="003849F5">
              <w:rPr>
                <w:noProof/>
                <w:szCs w:val="16"/>
                <w:lang w:val="fi-FI" w:eastAsia="fi-FI"/>
              </w:rPr>
              <w:t>0.5729</w:t>
            </w:r>
          </w:p>
        </w:tc>
        <w:tc>
          <w:tcPr>
            <w:tcW w:w="1133" w:type="dxa"/>
            <w:tcBorders>
              <w:top w:val="single" w:sz="4" w:space="0" w:color="auto"/>
              <w:left w:val="single" w:sz="4" w:space="0" w:color="auto"/>
              <w:bottom w:val="single" w:sz="4" w:space="0" w:color="auto"/>
              <w:right w:val="single" w:sz="4" w:space="0" w:color="auto"/>
            </w:tcBorders>
            <w:hideMark/>
          </w:tcPr>
          <w:p w14:paraId="5FC55846" w14:textId="77777777" w:rsidR="005C0825" w:rsidRPr="003849F5" w:rsidRDefault="005C0825">
            <w:pPr>
              <w:pStyle w:val="Paragraph"/>
              <w:jc w:val="right"/>
              <w:rPr>
                <w:noProof/>
                <w:szCs w:val="16"/>
                <w:lang w:val="fi-FI" w:eastAsia="fi-FI"/>
              </w:rPr>
            </w:pPr>
            <w:r w:rsidRPr="003849F5">
              <w:rPr>
                <w:noProof/>
                <w:szCs w:val="16"/>
                <w:lang w:val="fi-FI" w:eastAsia="fi-FI"/>
              </w:rPr>
              <w:t>ex 3911 90 99</w:t>
            </w:r>
          </w:p>
        </w:tc>
        <w:tc>
          <w:tcPr>
            <w:tcW w:w="547" w:type="dxa"/>
            <w:tcBorders>
              <w:top w:val="single" w:sz="4" w:space="0" w:color="auto"/>
              <w:left w:val="single" w:sz="4" w:space="0" w:color="auto"/>
              <w:bottom w:val="single" w:sz="4" w:space="0" w:color="auto"/>
              <w:right w:val="single" w:sz="4" w:space="0" w:color="auto"/>
            </w:tcBorders>
            <w:hideMark/>
          </w:tcPr>
          <w:p w14:paraId="30D85E68" w14:textId="77777777" w:rsidR="005C0825" w:rsidRPr="003849F5" w:rsidRDefault="005C0825">
            <w:pPr>
              <w:pStyle w:val="Paragraph"/>
              <w:jc w:val="center"/>
              <w:rPr>
                <w:noProof/>
                <w:szCs w:val="16"/>
                <w:lang w:val="fi-FI" w:eastAsia="fi-FI"/>
              </w:rPr>
            </w:pPr>
            <w:r w:rsidRPr="003849F5">
              <w:rPr>
                <w:noProof/>
                <w:szCs w:val="16"/>
                <w:lang w:val="fi-FI" w:eastAsia="fi-FI"/>
              </w:rPr>
              <w:t>53</w:t>
            </w:r>
          </w:p>
        </w:tc>
        <w:tc>
          <w:tcPr>
            <w:tcW w:w="4118" w:type="dxa"/>
            <w:tcBorders>
              <w:top w:val="single" w:sz="4" w:space="0" w:color="auto"/>
              <w:left w:val="single" w:sz="4" w:space="0" w:color="auto"/>
              <w:bottom w:val="single" w:sz="4" w:space="0" w:color="auto"/>
              <w:right w:val="single" w:sz="4" w:space="0" w:color="auto"/>
            </w:tcBorders>
            <w:hideMark/>
          </w:tcPr>
          <w:p w14:paraId="77AA819D" w14:textId="77777777" w:rsidR="005C0825" w:rsidRPr="003849F5" w:rsidRDefault="005C0825">
            <w:pPr>
              <w:pStyle w:val="Paragraph"/>
              <w:rPr>
                <w:noProof/>
                <w:szCs w:val="16"/>
                <w:lang w:val="fi-FI" w:eastAsia="fi-FI"/>
              </w:rPr>
            </w:pPr>
            <w:r w:rsidRPr="003849F5">
              <w:rPr>
                <w:noProof/>
                <w:szCs w:val="16"/>
                <w:lang w:val="fi-FI" w:eastAsia="fi-FI"/>
              </w:rPr>
              <w:t>1,2,3,4,4a,5,8,8a-Oktahydro-1,4:5,8-dimetaaninaftaleenin sekä 3a,4,7,7a-tetrahydro-4,7-metaani-1H-indeenin ja 4,4a,9,9a-tetrahydro-1,4-metaani-1H-fluoreenin hydrattu polymeeri (CAS RN 503442-46-4)</w:t>
            </w:r>
          </w:p>
        </w:tc>
        <w:tc>
          <w:tcPr>
            <w:tcW w:w="911" w:type="dxa"/>
            <w:tcBorders>
              <w:top w:val="single" w:sz="4" w:space="0" w:color="auto"/>
              <w:left w:val="single" w:sz="4" w:space="0" w:color="auto"/>
              <w:bottom w:val="single" w:sz="4" w:space="0" w:color="auto"/>
              <w:right w:val="single" w:sz="4" w:space="0" w:color="auto"/>
            </w:tcBorders>
            <w:hideMark/>
          </w:tcPr>
          <w:p w14:paraId="633B48F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46AF8F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6DE997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262477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DE58520" w14:textId="77777777" w:rsidR="005C0825" w:rsidRPr="003849F5" w:rsidRDefault="005C0825">
            <w:pPr>
              <w:pStyle w:val="Paragraph"/>
              <w:rPr>
                <w:noProof/>
                <w:szCs w:val="16"/>
                <w:lang w:val="fi-FI" w:eastAsia="fi-FI"/>
              </w:rPr>
            </w:pPr>
            <w:r w:rsidRPr="003849F5">
              <w:rPr>
                <w:noProof/>
                <w:szCs w:val="16"/>
                <w:lang w:val="fi-FI" w:eastAsia="fi-FI"/>
              </w:rPr>
              <w:t>0.5730</w:t>
            </w:r>
          </w:p>
        </w:tc>
        <w:tc>
          <w:tcPr>
            <w:tcW w:w="1133" w:type="dxa"/>
            <w:tcBorders>
              <w:top w:val="single" w:sz="4" w:space="0" w:color="auto"/>
              <w:left w:val="single" w:sz="4" w:space="0" w:color="auto"/>
              <w:bottom w:val="single" w:sz="4" w:space="0" w:color="auto"/>
              <w:right w:val="single" w:sz="4" w:space="0" w:color="auto"/>
            </w:tcBorders>
            <w:hideMark/>
          </w:tcPr>
          <w:p w14:paraId="693116AE" w14:textId="77777777" w:rsidR="005C0825" w:rsidRPr="003849F5" w:rsidRDefault="005C0825">
            <w:pPr>
              <w:pStyle w:val="Paragraph"/>
              <w:jc w:val="right"/>
              <w:rPr>
                <w:noProof/>
                <w:szCs w:val="16"/>
                <w:lang w:val="fi-FI" w:eastAsia="fi-FI"/>
              </w:rPr>
            </w:pPr>
            <w:r w:rsidRPr="003849F5">
              <w:rPr>
                <w:noProof/>
                <w:szCs w:val="16"/>
                <w:lang w:val="fi-FI" w:eastAsia="fi-FI"/>
              </w:rPr>
              <w:t>ex 3911 90 99</w:t>
            </w:r>
          </w:p>
        </w:tc>
        <w:tc>
          <w:tcPr>
            <w:tcW w:w="547" w:type="dxa"/>
            <w:tcBorders>
              <w:top w:val="single" w:sz="4" w:space="0" w:color="auto"/>
              <w:left w:val="single" w:sz="4" w:space="0" w:color="auto"/>
              <w:bottom w:val="single" w:sz="4" w:space="0" w:color="auto"/>
              <w:right w:val="single" w:sz="4" w:space="0" w:color="auto"/>
            </w:tcBorders>
            <w:hideMark/>
          </w:tcPr>
          <w:p w14:paraId="1B400D5F" w14:textId="77777777" w:rsidR="005C0825" w:rsidRPr="003849F5" w:rsidRDefault="005C0825">
            <w:pPr>
              <w:pStyle w:val="Paragraph"/>
              <w:jc w:val="center"/>
              <w:rPr>
                <w:noProof/>
                <w:szCs w:val="16"/>
                <w:lang w:val="fi-FI" w:eastAsia="fi-FI"/>
              </w:rPr>
            </w:pPr>
            <w:r w:rsidRPr="003849F5">
              <w:rPr>
                <w:noProof/>
                <w:szCs w:val="16"/>
                <w:lang w:val="fi-FI" w:eastAsia="fi-FI"/>
              </w:rPr>
              <w:t>57</w:t>
            </w:r>
          </w:p>
        </w:tc>
        <w:tc>
          <w:tcPr>
            <w:tcW w:w="4118" w:type="dxa"/>
            <w:tcBorders>
              <w:top w:val="single" w:sz="4" w:space="0" w:color="auto"/>
              <w:left w:val="single" w:sz="4" w:space="0" w:color="auto"/>
              <w:bottom w:val="single" w:sz="4" w:space="0" w:color="auto"/>
              <w:right w:val="single" w:sz="4" w:space="0" w:color="auto"/>
            </w:tcBorders>
            <w:hideMark/>
          </w:tcPr>
          <w:p w14:paraId="034DA82B" w14:textId="77777777" w:rsidR="005C0825" w:rsidRPr="003849F5" w:rsidRDefault="005C0825">
            <w:pPr>
              <w:pStyle w:val="Paragraph"/>
              <w:rPr>
                <w:noProof/>
                <w:szCs w:val="16"/>
                <w:lang w:val="fi-FI" w:eastAsia="fi-FI"/>
              </w:rPr>
            </w:pPr>
            <w:r w:rsidRPr="003849F5">
              <w:rPr>
                <w:noProof/>
                <w:szCs w:val="16"/>
                <w:lang w:val="fi-FI" w:eastAsia="fi-FI"/>
              </w:rPr>
              <w:t>1,2,3,4,4a,5,8,8a-Oktahydro-1,4:5,8-dimetaaninaftaleenin ja 4,4a,9,9a-tetrahydro-1,4-metaani-1H-fluereenin hydratty polymeeri (CAS RN 503298-02-0)</w:t>
            </w:r>
          </w:p>
        </w:tc>
        <w:tc>
          <w:tcPr>
            <w:tcW w:w="911" w:type="dxa"/>
            <w:tcBorders>
              <w:top w:val="single" w:sz="4" w:space="0" w:color="auto"/>
              <w:left w:val="single" w:sz="4" w:space="0" w:color="auto"/>
              <w:bottom w:val="single" w:sz="4" w:space="0" w:color="auto"/>
              <w:right w:val="single" w:sz="4" w:space="0" w:color="auto"/>
            </w:tcBorders>
            <w:hideMark/>
          </w:tcPr>
          <w:p w14:paraId="5539250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C4D77B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2F6D55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0C48AA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5D4FB1" w14:textId="77777777" w:rsidR="005C0825" w:rsidRPr="003849F5" w:rsidRDefault="005C0825">
            <w:pPr>
              <w:pStyle w:val="Paragraph"/>
              <w:rPr>
                <w:noProof/>
                <w:szCs w:val="16"/>
                <w:lang w:val="fi-FI" w:eastAsia="fi-FI"/>
              </w:rPr>
            </w:pPr>
            <w:r w:rsidRPr="003849F5">
              <w:rPr>
                <w:noProof/>
                <w:szCs w:val="16"/>
                <w:lang w:val="fi-FI" w:eastAsia="fi-FI"/>
              </w:rPr>
              <w:t>0.3255</w:t>
            </w:r>
          </w:p>
        </w:tc>
        <w:tc>
          <w:tcPr>
            <w:tcW w:w="1133" w:type="dxa"/>
            <w:tcBorders>
              <w:top w:val="single" w:sz="4" w:space="0" w:color="auto"/>
              <w:left w:val="single" w:sz="4" w:space="0" w:color="auto"/>
              <w:bottom w:val="single" w:sz="4" w:space="0" w:color="auto"/>
              <w:right w:val="single" w:sz="4" w:space="0" w:color="auto"/>
            </w:tcBorders>
            <w:hideMark/>
          </w:tcPr>
          <w:p w14:paraId="29C70581" w14:textId="77777777" w:rsidR="005C0825" w:rsidRPr="003849F5" w:rsidRDefault="005C0825">
            <w:pPr>
              <w:pStyle w:val="Paragraph"/>
              <w:jc w:val="right"/>
              <w:rPr>
                <w:noProof/>
                <w:szCs w:val="16"/>
                <w:lang w:val="fi-FI" w:eastAsia="fi-FI"/>
              </w:rPr>
            </w:pPr>
            <w:r w:rsidRPr="003849F5">
              <w:rPr>
                <w:noProof/>
                <w:szCs w:val="16"/>
                <w:lang w:val="fi-FI" w:eastAsia="fi-FI"/>
              </w:rPr>
              <w:t>ex 3911 90 99</w:t>
            </w:r>
          </w:p>
        </w:tc>
        <w:tc>
          <w:tcPr>
            <w:tcW w:w="547" w:type="dxa"/>
            <w:tcBorders>
              <w:top w:val="single" w:sz="4" w:space="0" w:color="auto"/>
              <w:left w:val="single" w:sz="4" w:space="0" w:color="auto"/>
              <w:bottom w:val="single" w:sz="4" w:space="0" w:color="auto"/>
              <w:right w:val="single" w:sz="4" w:space="0" w:color="auto"/>
            </w:tcBorders>
            <w:hideMark/>
          </w:tcPr>
          <w:p w14:paraId="532AF549"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3210E00A" w14:textId="77777777" w:rsidR="005C0825" w:rsidRPr="003849F5" w:rsidRDefault="005C0825">
            <w:pPr>
              <w:pStyle w:val="Paragraph"/>
              <w:rPr>
                <w:noProof/>
                <w:szCs w:val="16"/>
                <w:lang w:val="fi-FI" w:eastAsia="fi-FI"/>
              </w:rPr>
            </w:pPr>
            <w:r w:rsidRPr="003849F5">
              <w:rPr>
                <w:noProof/>
                <w:szCs w:val="16"/>
                <w:lang w:val="fi-FI" w:eastAsia="fi-FI"/>
              </w:rPr>
              <w:t>Maleiinihapon ja metyylivinyylieetterin kopolymeerin kalsiumsinkkisuola</w:t>
            </w:r>
          </w:p>
        </w:tc>
        <w:tc>
          <w:tcPr>
            <w:tcW w:w="911" w:type="dxa"/>
            <w:tcBorders>
              <w:top w:val="single" w:sz="4" w:space="0" w:color="auto"/>
              <w:left w:val="single" w:sz="4" w:space="0" w:color="auto"/>
              <w:bottom w:val="single" w:sz="4" w:space="0" w:color="auto"/>
              <w:right w:val="single" w:sz="4" w:space="0" w:color="auto"/>
            </w:tcBorders>
            <w:hideMark/>
          </w:tcPr>
          <w:p w14:paraId="4C6FB66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4B54DE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A7B8C5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AC4D6C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07EB5B" w14:textId="77777777" w:rsidR="005C0825" w:rsidRPr="003849F5" w:rsidRDefault="005C0825">
            <w:pPr>
              <w:pStyle w:val="Paragraph"/>
              <w:rPr>
                <w:noProof/>
                <w:szCs w:val="16"/>
                <w:lang w:val="fi-FI" w:eastAsia="fi-FI"/>
              </w:rPr>
            </w:pPr>
            <w:r w:rsidRPr="003849F5">
              <w:rPr>
                <w:noProof/>
                <w:szCs w:val="16"/>
                <w:lang w:val="fi-FI" w:eastAsia="fi-FI"/>
              </w:rPr>
              <w:t>0.4091</w:t>
            </w:r>
          </w:p>
        </w:tc>
        <w:tc>
          <w:tcPr>
            <w:tcW w:w="1133" w:type="dxa"/>
            <w:tcBorders>
              <w:top w:val="single" w:sz="4" w:space="0" w:color="auto"/>
              <w:left w:val="single" w:sz="4" w:space="0" w:color="auto"/>
              <w:bottom w:val="single" w:sz="4" w:space="0" w:color="auto"/>
              <w:right w:val="single" w:sz="4" w:space="0" w:color="auto"/>
            </w:tcBorders>
            <w:hideMark/>
          </w:tcPr>
          <w:p w14:paraId="5DDCCED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3911 90 99</w:t>
            </w:r>
          </w:p>
        </w:tc>
        <w:tc>
          <w:tcPr>
            <w:tcW w:w="547" w:type="dxa"/>
            <w:tcBorders>
              <w:top w:val="single" w:sz="4" w:space="0" w:color="auto"/>
              <w:left w:val="single" w:sz="4" w:space="0" w:color="auto"/>
              <w:bottom w:val="single" w:sz="4" w:space="0" w:color="auto"/>
              <w:right w:val="single" w:sz="4" w:space="0" w:color="auto"/>
            </w:tcBorders>
            <w:hideMark/>
          </w:tcPr>
          <w:p w14:paraId="7AF8AEBA" w14:textId="77777777" w:rsidR="005C0825" w:rsidRPr="003849F5" w:rsidRDefault="005C0825">
            <w:pPr>
              <w:pStyle w:val="Paragraph"/>
              <w:jc w:val="center"/>
              <w:rPr>
                <w:noProof/>
                <w:szCs w:val="16"/>
                <w:lang w:val="fi-FI" w:eastAsia="fi-FI"/>
              </w:rPr>
            </w:pPr>
            <w:r w:rsidRPr="003849F5">
              <w:rPr>
                <w:noProof/>
                <w:szCs w:val="16"/>
                <w:lang w:val="fi-FI" w:eastAsia="fi-FI"/>
              </w:rPr>
              <w:t>86</w:t>
            </w:r>
          </w:p>
        </w:tc>
        <w:tc>
          <w:tcPr>
            <w:tcW w:w="4118" w:type="dxa"/>
            <w:tcBorders>
              <w:top w:val="single" w:sz="4" w:space="0" w:color="auto"/>
              <w:left w:val="single" w:sz="4" w:space="0" w:color="auto"/>
              <w:bottom w:val="single" w:sz="4" w:space="0" w:color="auto"/>
              <w:right w:val="single" w:sz="4" w:space="0" w:color="auto"/>
            </w:tcBorders>
            <w:hideMark/>
          </w:tcPr>
          <w:p w14:paraId="3154097C" w14:textId="77777777" w:rsidR="005C0825" w:rsidRPr="003849F5" w:rsidRDefault="005C0825">
            <w:pPr>
              <w:pStyle w:val="Paragraph"/>
              <w:rPr>
                <w:noProof/>
                <w:szCs w:val="16"/>
                <w:lang w:val="fi-FI" w:eastAsia="fi-FI"/>
              </w:rPr>
            </w:pPr>
            <w:r w:rsidRPr="003849F5">
              <w:rPr>
                <w:noProof/>
                <w:szCs w:val="16"/>
                <w:lang w:val="fi-FI" w:eastAsia="fi-FI"/>
              </w:rPr>
              <w:t>Metyylivinyylieetterin ja maleiinihappoanhydridin kopolymeeri (CAS RN 9011-16-9)</w:t>
            </w:r>
          </w:p>
        </w:tc>
        <w:tc>
          <w:tcPr>
            <w:tcW w:w="911" w:type="dxa"/>
            <w:tcBorders>
              <w:top w:val="single" w:sz="4" w:space="0" w:color="auto"/>
              <w:left w:val="single" w:sz="4" w:space="0" w:color="auto"/>
              <w:bottom w:val="single" w:sz="4" w:space="0" w:color="auto"/>
              <w:right w:val="single" w:sz="4" w:space="0" w:color="auto"/>
            </w:tcBorders>
            <w:hideMark/>
          </w:tcPr>
          <w:p w14:paraId="7FFCB3E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C8DDD2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9696142"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2AA152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C7053CD" w14:textId="77777777" w:rsidR="005C0825" w:rsidRPr="003849F5" w:rsidRDefault="005C0825">
            <w:pPr>
              <w:pStyle w:val="Paragraph"/>
              <w:rPr>
                <w:noProof/>
                <w:szCs w:val="16"/>
                <w:lang w:val="fi-FI" w:eastAsia="fi-FI"/>
              </w:rPr>
            </w:pPr>
            <w:r w:rsidRPr="003849F5">
              <w:rPr>
                <w:noProof/>
                <w:szCs w:val="16"/>
                <w:lang w:val="fi-FI" w:eastAsia="fi-FI"/>
              </w:rPr>
              <w:t>0.4912</w:t>
            </w:r>
          </w:p>
        </w:tc>
        <w:tc>
          <w:tcPr>
            <w:tcW w:w="1133" w:type="dxa"/>
            <w:tcBorders>
              <w:top w:val="single" w:sz="4" w:space="0" w:color="auto"/>
              <w:left w:val="single" w:sz="4" w:space="0" w:color="auto"/>
              <w:bottom w:val="single" w:sz="4" w:space="0" w:color="auto"/>
              <w:right w:val="single" w:sz="4" w:space="0" w:color="auto"/>
            </w:tcBorders>
            <w:hideMark/>
          </w:tcPr>
          <w:p w14:paraId="5C4BD290"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3912 11 00</w:t>
            </w:r>
          </w:p>
        </w:tc>
        <w:tc>
          <w:tcPr>
            <w:tcW w:w="547" w:type="dxa"/>
            <w:tcBorders>
              <w:top w:val="single" w:sz="4" w:space="0" w:color="auto"/>
              <w:left w:val="single" w:sz="4" w:space="0" w:color="auto"/>
              <w:bottom w:val="single" w:sz="4" w:space="0" w:color="auto"/>
              <w:right w:val="single" w:sz="4" w:space="0" w:color="auto"/>
            </w:tcBorders>
            <w:hideMark/>
          </w:tcPr>
          <w:p w14:paraId="63D9B826"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27A81D7" w14:textId="77777777" w:rsidR="005C0825" w:rsidRPr="003849F5" w:rsidRDefault="005C0825">
            <w:pPr>
              <w:pStyle w:val="Paragraph"/>
              <w:rPr>
                <w:noProof/>
                <w:szCs w:val="16"/>
                <w:lang w:val="fi-FI" w:eastAsia="fi-FI"/>
              </w:rPr>
            </w:pPr>
            <w:r w:rsidRPr="003849F5">
              <w:rPr>
                <w:noProof/>
                <w:szCs w:val="16"/>
                <w:lang w:val="fi-FI" w:eastAsia="fi-FI"/>
              </w:rPr>
              <w:t>Selluloosatriasetaatti (CAS RN 9012-09-3)</w:t>
            </w:r>
          </w:p>
        </w:tc>
        <w:tc>
          <w:tcPr>
            <w:tcW w:w="911" w:type="dxa"/>
            <w:tcBorders>
              <w:top w:val="single" w:sz="4" w:space="0" w:color="auto"/>
              <w:left w:val="single" w:sz="4" w:space="0" w:color="auto"/>
              <w:bottom w:val="single" w:sz="4" w:space="0" w:color="auto"/>
              <w:right w:val="single" w:sz="4" w:space="0" w:color="auto"/>
            </w:tcBorders>
            <w:hideMark/>
          </w:tcPr>
          <w:p w14:paraId="20D3EE7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D714C5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E8B5789"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7094B8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1FB9401" w14:textId="77777777" w:rsidR="005C0825" w:rsidRPr="003849F5" w:rsidRDefault="005C0825">
            <w:pPr>
              <w:pStyle w:val="Paragraph"/>
              <w:rPr>
                <w:noProof/>
                <w:szCs w:val="16"/>
                <w:lang w:val="fi-FI" w:eastAsia="fi-FI"/>
              </w:rPr>
            </w:pPr>
            <w:r w:rsidRPr="003849F5">
              <w:rPr>
                <w:noProof/>
                <w:szCs w:val="16"/>
                <w:lang w:val="fi-FI" w:eastAsia="fi-FI"/>
              </w:rPr>
              <w:t>0.4953</w:t>
            </w:r>
          </w:p>
        </w:tc>
        <w:tc>
          <w:tcPr>
            <w:tcW w:w="1133" w:type="dxa"/>
            <w:tcBorders>
              <w:top w:val="single" w:sz="4" w:space="0" w:color="auto"/>
              <w:left w:val="single" w:sz="4" w:space="0" w:color="auto"/>
              <w:bottom w:val="single" w:sz="4" w:space="0" w:color="auto"/>
              <w:right w:val="single" w:sz="4" w:space="0" w:color="auto"/>
            </w:tcBorders>
            <w:hideMark/>
          </w:tcPr>
          <w:p w14:paraId="7B699B5D" w14:textId="77777777" w:rsidR="005C0825" w:rsidRPr="003849F5" w:rsidRDefault="005C0825">
            <w:pPr>
              <w:pStyle w:val="Paragraph"/>
              <w:jc w:val="right"/>
              <w:rPr>
                <w:noProof/>
                <w:szCs w:val="16"/>
                <w:lang w:val="fi-FI" w:eastAsia="fi-FI"/>
              </w:rPr>
            </w:pPr>
            <w:r w:rsidRPr="003849F5">
              <w:rPr>
                <w:noProof/>
                <w:szCs w:val="16"/>
                <w:lang w:val="fi-FI" w:eastAsia="fi-FI"/>
              </w:rPr>
              <w:t>ex 3912 11 00</w:t>
            </w:r>
          </w:p>
        </w:tc>
        <w:tc>
          <w:tcPr>
            <w:tcW w:w="547" w:type="dxa"/>
            <w:tcBorders>
              <w:top w:val="single" w:sz="4" w:space="0" w:color="auto"/>
              <w:left w:val="single" w:sz="4" w:space="0" w:color="auto"/>
              <w:bottom w:val="single" w:sz="4" w:space="0" w:color="auto"/>
              <w:right w:val="single" w:sz="4" w:space="0" w:color="auto"/>
            </w:tcBorders>
            <w:hideMark/>
          </w:tcPr>
          <w:p w14:paraId="1D7A370C"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749E8F5D" w14:textId="77777777" w:rsidR="005C0825" w:rsidRPr="003849F5" w:rsidRDefault="005C0825">
            <w:pPr>
              <w:pStyle w:val="Paragraph"/>
              <w:rPr>
                <w:noProof/>
                <w:szCs w:val="16"/>
                <w:lang w:val="fi-FI" w:eastAsia="fi-FI"/>
              </w:rPr>
            </w:pPr>
            <w:r w:rsidRPr="003849F5">
              <w:rPr>
                <w:noProof/>
                <w:szCs w:val="16"/>
                <w:lang w:val="fi-FI" w:eastAsia="fi-FI"/>
              </w:rPr>
              <w:t>Selluloosadiasetaattijauhe</w:t>
            </w:r>
          </w:p>
        </w:tc>
        <w:tc>
          <w:tcPr>
            <w:tcW w:w="911" w:type="dxa"/>
            <w:tcBorders>
              <w:top w:val="single" w:sz="4" w:space="0" w:color="auto"/>
              <w:left w:val="single" w:sz="4" w:space="0" w:color="auto"/>
              <w:bottom w:val="single" w:sz="4" w:space="0" w:color="auto"/>
              <w:right w:val="single" w:sz="4" w:space="0" w:color="auto"/>
            </w:tcBorders>
            <w:hideMark/>
          </w:tcPr>
          <w:p w14:paraId="01EED1F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1FA52F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B4CA957"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48A119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AA2E9CA" w14:textId="77777777" w:rsidR="005C0825" w:rsidRPr="003849F5" w:rsidRDefault="005C0825">
            <w:pPr>
              <w:pStyle w:val="Paragraph"/>
              <w:rPr>
                <w:noProof/>
                <w:szCs w:val="16"/>
                <w:lang w:val="fi-FI" w:eastAsia="fi-FI"/>
              </w:rPr>
            </w:pPr>
            <w:r w:rsidRPr="003849F5">
              <w:rPr>
                <w:noProof/>
                <w:szCs w:val="16"/>
                <w:lang w:val="fi-FI" w:eastAsia="fi-FI"/>
              </w:rPr>
              <w:t>0.3251</w:t>
            </w:r>
          </w:p>
        </w:tc>
        <w:tc>
          <w:tcPr>
            <w:tcW w:w="1133" w:type="dxa"/>
            <w:tcBorders>
              <w:top w:val="single" w:sz="4" w:space="0" w:color="auto"/>
              <w:left w:val="single" w:sz="4" w:space="0" w:color="auto"/>
              <w:bottom w:val="single" w:sz="4" w:space="0" w:color="auto"/>
              <w:right w:val="single" w:sz="4" w:space="0" w:color="auto"/>
            </w:tcBorders>
            <w:hideMark/>
          </w:tcPr>
          <w:p w14:paraId="26EF8DE7" w14:textId="77777777" w:rsidR="005C0825" w:rsidRPr="003849F5" w:rsidRDefault="005C0825">
            <w:pPr>
              <w:pStyle w:val="Paragraph"/>
              <w:jc w:val="right"/>
              <w:rPr>
                <w:noProof/>
                <w:szCs w:val="16"/>
                <w:lang w:val="fi-FI" w:eastAsia="fi-FI"/>
              </w:rPr>
            </w:pPr>
            <w:r w:rsidRPr="003849F5">
              <w:rPr>
                <w:noProof/>
                <w:szCs w:val="16"/>
                <w:lang w:val="fi-FI" w:eastAsia="fi-FI"/>
              </w:rPr>
              <w:t>ex 3912 39 85</w:t>
            </w:r>
          </w:p>
        </w:tc>
        <w:tc>
          <w:tcPr>
            <w:tcW w:w="547" w:type="dxa"/>
            <w:tcBorders>
              <w:top w:val="single" w:sz="4" w:space="0" w:color="auto"/>
              <w:left w:val="single" w:sz="4" w:space="0" w:color="auto"/>
              <w:bottom w:val="single" w:sz="4" w:space="0" w:color="auto"/>
              <w:right w:val="single" w:sz="4" w:space="0" w:color="auto"/>
            </w:tcBorders>
            <w:hideMark/>
          </w:tcPr>
          <w:p w14:paraId="4F238E24"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210CFE6" w14:textId="77777777" w:rsidR="005C0825" w:rsidRPr="003849F5" w:rsidRDefault="005C0825">
            <w:pPr>
              <w:pStyle w:val="Paragraph"/>
              <w:rPr>
                <w:noProof/>
                <w:szCs w:val="16"/>
                <w:lang w:val="fi-FI" w:eastAsia="fi-FI"/>
              </w:rPr>
            </w:pPr>
            <w:r w:rsidRPr="003849F5">
              <w:rPr>
                <w:noProof/>
                <w:szCs w:val="16"/>
                <w:lang w:val="fi-FI" w:eastAsia="fi-FI"/>
              </w:rPr>
              <w:t>Pehmittämätön etyyliselluloosa</w:t>
            </w:r>
          </w:p>
        </w:tc>
        <w:tc>
          <w:tcPr>
            <w:tcW w:w="911" w:type="dxa"/>
            <w:tcBorders>
              <w:top w:val="single" w:sz="4" w:space="0" w:color="auto"/>
              <w:left w:val="single" w:sz="4" w:space="0" w:color="auto"/>
              <w:bottom w:val="single" w:sz="4" w:space="0" w:color="auto"/>
              <w:right w:val="single" w:sz="4" w:space="0" w:color="auto"/>
            </w:tcBorders>
            <w:hideMark/>
          </w:tcPr>
          <w:p w14:paraId="7A0475B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2481B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B90FEC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9FD7BB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FD0F79E" w14:textId="77777777" w:rsidR="005C0825" w:rsidRPr="003849F5" w:rsidRDefault="005C0825">
            <w:pPr>
              <w:pStyle w:val="Paragraph"/>
              <w:rPr>
                <w:noProof/>
                <w:szCs w:val="16"/>
                <w:lang w:val="fi-FI" w:eastAsia="fi-FI"/>
              </w:rPr>
            </w:pPr>
            <w:r w:rsidRPr="003849F5">
              <w:rPr>
                <w:noProof/>
                <w:szCs w:val="16"/>
                <w:lang w:val="fi-FI" w:eastAsia="fi-FI"/>
              </w:rPr>
              <w:t>0.3253</w:t>
            </w:r>
          </w:p>
        </w:tc>
        <w:tc>
          <w:tcPr>
            <w:tcW w:w="1133" w:type="dxa"/>
            <w:tcBorders>
              <w:top w:val="single" w:sz="4" w:space="0" w:color="auto"/>
              <w:left w:val="single" w:sz="4" w:space="0" w:color="auto"/>
              <w:bottom w:val="single" w:sz="4" w:space="0" w:color="auto"/>
              <w:right w:val="single" w:sz="4" w:space="0" w:color="auto"/>
            </w:tcBorders>
            <w:hideMark/>
          </w:tcPr>
          <w:p w14:paraId="5EB81940" w14:textId="77777777" w:rsidR="005C0825" w:rsidRPr="003849F5" w:rsidRDefault="005C0825">
            <w:pPr>
              <w:pStyle w:val="Paragraph"/>
              <w:jc w:val="right"/>
              <w:rPr>
                <w:noProof/>
                <w:szCs w:val="16"/>
                <w:lang w:val="fi-FI" w:eastAsia="fi-FI"/>
              </w:rPr>
            </w:pPr>
            <w:r w:rsidRPr="003849F5">
              <w:rPr>
                <w:noProof/>
                <w:szCs w:val="16"/>
                <w:lang w:val="fi-FI" w:eastAsia="fi-FI"/>
              </w:rPr>
              <w:t>ex 3912 39 85</w:t>
            </w:r>
          </w:p>
        </w:tc>
        <w:tc>
          <w:tcPr>
            <w:tcW w:w="547" w:type="dxa"/>
            <w:tcBorders>
              <w:top w:val="single" w:sz="4" w:space="0" w:color="auto"/>
              <w:left w:val="single" w:sz="4" w:space="0" w:color="auto"/>
              <w:bottom w:val="single" w:sz="4" w:space="0" w:color="auto"/>
              <w:right w:val="single" w:sz="4" w:space="0" w:color="auto"/>
            </w:tcBorders>
            <w:hideMark/>
          </w:tcPr>
          <w:p w14:paraId="57AD9692"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9765594" w14:textId="77777777" w:rsidR="005C0825" w:rsidRPr="003849F5" w:rsidRDefault="005C0825">
            <w:pPr>
              <w:pStyle w:val="Paragraph"/>
              <w:rPr>
                <w:noProof/>
                <w:szCs w:val="16"/>
                <w:lang w:val="fi-FI" w:eastAsia="fi-FI"/>
              </w:rPr>
            </w:pPr>
            <w:r w:rsidRPr="003849F5">
              <w:rPr>
                <w:noProof/>
                <w:szCs w:val="16"/>
                <w:lang w:val="fi-FI" w:eastAsia="fi-FI"/>
              </w:rPr>
              <w:t>Etyyliselluloosa, heksadekan-1-olia ja natriumdodekyylisulfaattia sisältävässä vesipitoisessa dispersiossa, jossa on 27 (± 3) painoprosenttia etyyliselluloosaa</w:t>
            </w:r>
          </w:p>
        </w:tc>
        <w:tc>
          <w:tcPr>
            <w:tcW w:w="911" w:type="dxa"/>
            <w:tcBorders>
              <w:top w:val="single" w:sz="4" w:space="0" w:color="auto"/>
              <w:left w:val="single" w:sz="4" w:space="0" w:color="auto"/>
              <w:bottom w:val="single" w:sz="4" w:space="0" w:color="auto"/>
              <w:right w:val="single" w:sz="4" w:space="0" w:color="auto"/>
            </w:tcBorders>
            <w:hideMark/>
          </w:tcPr>
          <w:p w14:paraId="0BBDCFE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BDCBEA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E8B1DA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3CFF00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C7FF278" w14:textId="77777777" w:rsidR="005C0825" w:rsidRPr="003849F5" w:rsidRDefault="005C0825">
            <w:pPr>
              <w:pStyle w:val="Paragraph"/>
              <w:rPr>
                <w:noProof/>
                <w:szCs w:val="16"/>
                <w:lang w:val="fi-FI" w:eastAsia="fi-FI"/>
              </w:rPr>
            </w:pPr>
            <w:r w:rsidRPr="003849F5">
              <w:rPr>
                <w:noProof/>
                <w:szCs w:val="16"/>
                <w:lang w:val="fi-FI" w:eastAsia="fi-FI"/>
              </w:rPr>
              <w:t>0.3252</w:t>
            </w:r>
          </w:p>
        </w:tc>
        <w:tc>
          <w:tcPr>
            <w:tcW w:w="1133" w:type="dxa"/>
            <w:tcBorders>
              <w:top w:val="single" w:sz="4" w:space="0" w:color="auto"/>
              <w:left w:val="single" w:sz="4" w:space="0" w:color="auto"/>
              <w:bottom w:val="single" w:sz="4" w:space="0" w:color="auto"/>
              <w:right w:val="single" w:sz="4" w:space="0" w:color="auto"/>
            </w:tcBorders>
            <w:hideMark/>
          </w:tcPr>
          <w:p w14:paraId="5385E160" w14:textId="77777777" w:rsidR="005C0825" w:rsidRPr="003849F5" w:rsidRDefault="005C0825">
            <w:pPr>
              <w:pStyle w:val="Paragraph"/>
              <w:jc w:val="right"/>
              <w:rPr>
                <w:noProof/>
                <w:szCs w:val="16"/>
                <w:lang w:val="fi-FI" w:eastAsia="fi-FI"/>
              </w:rPr>
            </w:pPr>
            <w:r w:rsidRPr="003849F5">
              <w:rPr>
                <w:noProof/>
                <w:szCs w:val="16"/>
                <w:lang w:val="fi-FI" w:eastAsia="fi-FI"/>
              </w:rPr>
              <w:t>ex 3912 39 85</w:t>
            </w:r>
          </w:p>
        </w:tc>
        <w:tc>
          <w:tcPr>
            <w:tcW w:w="547" w:type="dxa"/>
            <w:tcBorders>
              <w:top w:val="single" w:sz="4" w:space="0" w:color="auto"/>
              <w:left w:val="single" w:sz="4" w:space="0" w:color="auto"/>
              <w:bottom w:val="single" w:sz="4" w:space="0" w:color="auto"/>
              <w:right w:val="single" w:sz="4" w:space="0" w:color="auto"/>
            </w:tcBorders>
            <w:hideMark/>
          </w:tcPr>
          <w:p w14:paraId="5223FC69"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9972E7F" w14:textId="77777777" w:rsidR="005C0825" w:rsidRPr="003849F5" w:rsidRDefault="005C0825">
            <w:pPr>
              <w:pStyle w:val="Paragraph"/>
              <w:rPr>
                <w:noProof/>
                <w:szCs w:val="16"/>
                <w:lang w:val="fi-FI" w:eastAsia="fi-FI"/>
              </w:rPr>
            </w:pPr>
            <w:r w:rsidRPr="003849F5">
              <w:rPr>
                <w:noProof/>
                <w:szCs w:val="16"/>
                <w:lang w:val="fi-FI" w:eastAsia="fi-FI"/>
              </w:rPr>
              <w:t>Selluloosa, joka on sekä hydroksietyloitu että alkyloitu, alkyyliketjun pituus vähintään 3 hiiliatomia</w:t>
            </w:r>
          </w:p>
        </w:tc>
        <w:tc>
          <w:tcPr>
            <w:tcW w:w="911" w:type="dxa"/>
            <w:tcBorders>
              <w:top w:val="single" w:sz="4" w:space="0" w:color="auto"/>
              <w:left w:val="single" w:sz="4" w:space="0" w:color="auto"/>
              <w:bottom w:val="single" w:sz="4" w:space="0" w:color="auto"/>
              <w:right w:val="single" w:sz="4" w:space="0" w:color="auto"/>
            </w:tcBorders>
            <w:hideMark/>
          </w:tcPr>
          <w:p w14:paraId="47DF9C9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885B7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22A176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557540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B3920AD" w14:textId="77777777" w:rsidR="005C0825" w:rsidRPr="003849F5" w:rsidRDefault="005C0825">
            <w:pPr>
              <w:pStyle w:val="Paragraph"/>
              <w:rPr>
                <w:noProof/>
                <w:szCs w:val="16"/>
                <w:lang w:val="fi-FI" w:eastAsia="fi-FI"/>
              </w:rPr>
            </w:pPr>
            <w:r w:rsidRPr="003849F5">
              <w:rPr>
                <w:noProof/>
                <w:szCs w:val="16"/>
                <w:lang w:val="fi-FI" w:eastAsia="fi-FI"/>
              </w:rPr>
              <w:t>0.5172</w:t>
            </w:r>
          </w:p>
        </w:tc>
        <w:tc>
          <w:tcPr>
            <w:tcW w:w="1133" w:type="dxa"/>
            <w:tcBorders>
              <w:top w:val="single" w:sz="4" w:space="0" w:color="auto"/>
              <w:left w:val="single" w:sz="4" w:space="0" w:color="auto"/>
              <w:bottom w:val="single" w:sz="4" w:space="0" w:color="auto"/>
              <w:right w:val="single" w:sz="4" w:space="0" w:color="auto"/>
            </w:tcBorders>
            <w:hideMark/>
          </w:tcPr>
          <w:p w14:paraId="69A773A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3912 39 85</w:t>
            </w:r>
          </w:p>
        </w:tc>
        <w:tc>
          <w:tcPr>
            <w:tcW w:w="547" w:type="dxa"/>
            <w:tcBorders>
              <w:top w:val="single" w:sz="4" w:space="0" w:color="auto"/>
              <w:left w:val="single" w:sz="4" w:space="0" w:color="auto"/>
              <w:bottom w:val="single" w:sz="4" w:space="0" w:color="auto"/>
              <w:right w:val="single" w:sz="4" w:space="0" w:color="auto"/>
            </w:tcBorders>
            <w:hideMark/>
          </w:tcPr>
          <w:p w14:paraId="580C893C"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73F9AC25" w14:textId="77777777" w:rsidR="005C0825" w:rsidRPr="003849F5" w:rsidRDefault="005C0825">
            <w:pPr>
              <w:pStyle w:val="Paragraph"/>
              <w:rPr>
                <w:noProof/>
                <w:szCs w:val="16"/>
                <w:lang w:val="fi-FI" w:eastAsia="fi-FI"/>
              </w:rPr>
            </w:pPr>
            <w:r w:rsidRPr="003849F5">
              <w:rPr>
                <w:noProof/>
                <w:szCs w:val="16"/>
                <w:lang w:val="fi-FI" w:eastAsia="fi-FI"/>
              </w:rPr>
              <w:t>Hypromelloosi (INN) (CAS RN 9004-65-3)</w:t>
            </w:r>
          </w:p>
        </w:tc>
        <w:tc>
          <w:tcPr>
            <w:tcW w:w="911" w:type="dxa"/>
            <w:tcBorders>
              <w:top w:val="single" w:sz="4" w:space="0" w:color="auto"/>
              <w:left w:val="single" w:sz="4" w:space="0" w:color="auto"/>
              <w:bottom w:val="single" w:sz="4" w:space="0" w:color="auto"/>
              <w:right w:val="single" w:sz="4" w:space="0" w:color="auto"/>
            </w:tcBorders>
            <w:hideMark/>
          </w:tcPr>
          <w:p w14:paraId="4C4DF01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5017F4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57D5CA2"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7683B7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4015BD" w14:textId="77777777" w:rsidR="005C0825" w:rsidRPr="003849F5" w:rsidRDefault="005C0825">
            <w:pPr>
              <w:pStyle w:val="Paragraph"/>
              <w:rPr>
                <w:noProof/>
                <w:szCs w:val="16"/>
                <w:lang w:val="fi-FI" w:eastAsia="fi-FI"/>
              </w:rPr>
            </w:pPr>
            <w:r w:rsidRPr="003849F5">
              <w:rPr>
                <w:noProof/>
                <w:szCs w:val="16"/>
                <w:lang w:val="fi-FI" w:eastAsia="fi-FI"/>
              </w:rPr>
              <w:t>0.6718</w:t>
            </w:r>
          </w:p>
        </w:tc>
        <w:tc>
          <w:tcPr>
            <w:tcW w:w="1133" w:type="dxa"/>
            <w:tcBorders>
              <w:top w:val="single" w:sz="4" w:space="0" w:color="auto"/>
              <w:left w:val="single" w:sz="4" w:space="0" w:color="auto"/>
              <w:bottom w:val="single" w:sz="4" w:space="0" w:color="auto"/>
              <w:right w:val="single" w:sz="4" w:space="0" w:color="auto"/>
            </w:tcBorders>
            <w:hideMark/>
          </w:tcPr>
          <w:p w14:paraId="1F8EFB82" w14:textId="77777777" w:rsidR="005C0825" w:rsidRPr="003849F5" w:rsidRDefault="005C0825">
            <w:pPr>
              <w:pStyle w:val="Paragraph"/>
              <w:jc w:val="right"/>
              <w:rPr>
                <w:noProof/>
                <w:szCs w:val="16"/>
                <w:lang w:val="fi-FI" w:eastAsia="fi-FI"/>
              </w:rPr>
            </w:pPr>
            <w:r w:rsidRPr="003849F5">
              <w:rPr>
                <w:noProof/>
                <w:szCs w:val="16"/>
                <w:lang w:val="fi-FI" w:eastAsia="fi-FI"/>
              </w:rPr>
              <w:t>ex 3912 39 85</w:t>
            </w:r>
          </w:p>
        </w:tc>
        <w:tc>
          <w:tcPr>
            <w:tcW w:w="547" w:type="dxa"/>
            <w:tcBorders>
              <w:top w:val="single" w:sz="4" w:space="0" w:color="auto"/>
              <w:left w:val="single" w:sz="4" w:space="0" w:color="auto"/>
              <w:bottom w:val="single" w:sz="4" w:space="0" w:color="auto"/>
              <w:right w:val="single" w:sz="4" w:space="0" w:color="auto"/>
            </w:tcBorders>
            <w:hideMark/>
          </w:tcPr>
          <w:p w14:paraId="4B5369D7"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5A103F1C" w14:textId="77777777" w:rsidR="005C0825" w:rsidRPr="003849F5" w:rsidRDefault="005C0825">
            <w:pPr>
              <w:pStyle w:val="Paragraph"/>
              <w:rPr>
                <w:noProof/>
                <w:szCs w:val="16"/>
                <w:lang w:val="fi-FI" w:eastAsia="fi-FI"/>
              </w:rPr>
            </w:pPr>
            <w:r w:rsidRPr="003849F5">
              <w:rPr>
                <w:noProof/>
                <w:szCs w:val="16"/>
                <w:lang w:val="fi-FI" w:eastAsia="fi-FI"/>
              </w:rPr>
              <w:t>Polykvaternium-10 (CAS RN 68610-92-4)</w:t>
            </w:r>
          </w:p>
        </w:tc>
        <w:tc>
          <w:tcPr>
            <w:tcW w:w="911" w:type="dxa"/>
            <w:tcBorders>
              <w:top w:val="single" w:sz="4" w:space="0" w:color="auto"/>
              <w:left w:val="single" w:sz="4" w:space="0" w:color="auto"/>
              <w:bottom w:val="single" w:sz="4" w:space="0" w:color="auto"/>
              <w:right w:val="single" w:sz="4" w:space="0" w:color="auto"/>
            </w:tcBorders>
            <w:hideMark/>
          </w:tcPr>
          <w:p w14:paraId="3C52057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1A970F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C5F846E"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CC8E62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4BF07D9" w14:textId="77777777" w:rsidR="005C0825" w:rsidRPr="003849F5" w:rsidRDefault="005C0825">
            <w:pPr>
              <w:pStyle w:val="Paragraph"/>
              <w:rPr>
                <w:noProof/>
                <w:szCs w:val="16"/>
                <w:lang w:val="fi-FI" w:eastAsia="fi-FI"/>
              </w:rPr>
            </w:pPr>
            <w:r w:rsidRPr="003849F5">
              <w:rPr>
                <w:noProof/>
                <w:szCs w:val="16"/>
                <w:lang w:val="fi-FI" w:eastAsia="fi-FI"/>
              </w:rPr>
              <w:t>0.4017</w:t>
            </w:r>
          </w:p>
        </w:tc>
        <w:tc>
          <w:tcPr>
            <w:tcW w:w="1133" w:type="dxa"/>
            <w:tcBorders>
              <w:top w:val="single" w:sz="4" w:space="0" w:color="auto"/>
              <w:left w:val="single" w:sz="4" w:space="0" w:color="auto"/>
              <w:bottom w:val="single" w:sz="4" w:space="0" w:color="auto"/>
              <w:right w:val="single" w:sz="4" w:space="0" w:color="auto"/>
            </w:tcBorders>
            <w:hideMark/>
          </w:tcPr>
          <w:p w14:paraId="6F9CD6B6" w14:textId="77777777" w:rsidR="005C0825" w:rsidRPr="003849F5" w:rsidRDefault="005C0825">
            <w:pPr>
              <w:pStyle w:val="Paragraph"/>
              <w:jc w:val="right"/>
              <w:rPr>
                <w:noProof/>
                <w:szCs w:val="16"/>
                <w:lang w:val="fi-FI" w:eastAsia="fi-FI"/>
              </w:rPr>
            </w:pPr>
            <w:r w:rsidRPr="003849F5">
              <w:rPr>
                <w:noProof/>
                <w:szCs w:val="16"/>
                <w:lang w:val="fi-FI" w:eastAsia="fi-FI"/>
              </w:rPr>
              <w:t>ex 3912 90 10</w:t>
            </w:r>
          </w:p>
        </w:tc>
        <w:tc>
          <w:tcPr>
            <w:tcW w:w="547" w:type="dxa"/>
            <w:tcBorders>
              <w:top w:val="single" w:sz="4" w:space="0" w:color="auto"/>
              <w:left w:val="single" w:sz="4" w:space="0" w:color="auto"/>
              <w:bottom w:val="single" w:sz="4" w:space="0" w:color="auto"/>
              <w:right w:val="single" w:sz="4" w:space="0" w:color="auto"/>
            </w:tcBorders>
            <w:hideMark/>
          </w:tcPr>
          <w:p w14:paraId="6EE5FDE0"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8495AA9" w14:textId="77777777" w:rsidR="005C0825" w:rsidRPr="003849F5" w:rsidRDefault="005C0825">
            <w:pPr>
              <w:pStyle w:val="Paragraph"/>
              <w:rPr>
                <w:noProof/>
                <w:szCs w:val="16"/>
                <w:lang w:val="fi-FI" w:eastAsia="fi-FI"/>
              </w:rPr>
            </w:pPr>
            <w:r w:rsidRPr="003849F5">
              <w:rPr>
                <w:noProof/>
                <w:szCs w:val="16"/>
                <w:lang w:val="fi-FI" w:eastAsia="fi-FI"/>
              </w:rPr>
              <w:t>Hydroksipropyylimetyyliselluloosaftalaatti</w:t>
            </w:r>
          </w:p>
        </w:tc>
        <w:tc>
          <w:tcPr>
            <w:tcW w:w="911" w:type="dxa"/>
            <w:tcBorders>
              <w:top w:val="single" w:sz="4" w:space="0" w:color="auto"/>
              <w:left w:val="single" w:sz="4" w:space="0" w:color="auto"/>
              <w:bottom w:val="single" w:sz="4" w:space="0" w:color="auto"/>
              <w:right w:val="single" w:sz="4" w:space="0" w:color="auto"/>
            </w:tcBorders>
            <w:hideMark/>
          </w:tcPr>
          <w:p w14:paraId="0127C89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E47B98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0A5340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B1E2CA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322D32" w14:textId="77777777" w:rsidR="005C0825" w:rsidRPr="003849F5" w:rsidRDefault="005C0825">
            <w:pPr>
              <w:pStyle w:val="Paragraph"/>
              <w:rPr>
                <w:noProof/>
                <w:szCs w:val="16"/>
                <w:lang w:val="fi-FI" w:eastAsia="fi-FI"/>
              </w:rPr>
            </w:pPr>
            <w:r w:rsidRPr="003849F5">
              <w:rPr>
                <w:noProof/>
                <w:szCs w:val="16"/>
                <w:lang w:val="fi-FI" w:eastAsia="fi-FI"/>
              </w:rPr>
              <w:t>0.3898</w:t>
            </w:r>
          </w:p>
        </w:tc>
        <w:tc>
          <w:tcPr>
            <w:tcW w:w="1133" w:type="dxa"/>
            <w:tcBorders>
              <w:top w:val="single" w:sz="4" w:space="0" w:color="auto"/>
              <w:left w:val="single" w:sz="4" w:space="0" w:color="auto"/>
              <w:bottom w:val="single" w:sz="4" w:space="0" w:color="auto"/>
              <w:right w:val="single" w:sz="4" w:space="0" w:color="auto"/>
            </w:tcBorders>
            <w:hideMark/>
          </w:tcPr>
          <w:p w14:paraId="09FCDEDD" w14:textId="77777777" w:rsidR="005C0825" w:rsidRPr="003849F5" w:rsidRDefault="005C0825">
            <w:pPr>
              <w:pStyle w:val="Paragraph"/>
              <w:jc w:val="right"/>
              <w:rPr>
                <w:noProof/>
                <w:szCs w:val="16"/>
                <w:lang w:val="fi-FI" w:eastAsia="fi-FI"/>
              </w:rPr>
            </w:pPr>
            <w:r w:rsidRPr="003849F5">
              <w:rPr>
                <w:noProof/>
                <w:szCs w:val="16"/>
                <w:lang w:val="fi-FI" w:eastAsia="fi-FI"/>
              </w:rPr>
              <w:t>ex 3913 90 00</w:t>
            </w:r>
          </w:p>
        </w:tc>
        <w:tc>
          <w:tcPr>
            <w:tcW w:w="547" w:type="dxa"/>
            <w:tcBorders>
              <w:top w:val="single" w:sz="4" w:space="0" w:color="auto"/>
              <w:left w:val="single" w:sz="4" w:space="0" w:color="auto"/>
              <w:bottom w:val="single" w:sz="4" w:space="0" w:color="auto"/>
              <w:right w:val="single" w:sz="4" w:space="0" w:color="auto"/>
            </w:tcBorders>
            <w:hideMark/>
          </w:tcPr>
          <w:p w14:paraId="44FE75F6"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100489D" w14:textId="77777777" w:rsidR="005C0825" w:rsidRPr="003849F5" w:rsidRDefault="005C0825">
            <w:pPr>
              <w:pStyle w:val="Paragraph"/>
              <w:rPr>
                <w:noProof/>
                <w:szCs w:val="16"/>
                <w:lang w:val="fi-FI" w:eastAsia="fi-FI"/>
              </w:rPr>
            </w:pPr>
            <w:r w:rsidRPr="003849F5">
              <w:rPr>
                <w:noProof/>
                <w:szCs w:val="16"/>
                <w:lang w:val="fi-FI" w:eastAsia="fi-FI"/>
              </w:rPr>
              <w:t>Proteiini, joka on modifioitu karboksyloimalla ja/tai muodostamalla ftaalihappoadditioyhdiste, myös hydrolisoitu, ja jonka painokeskimääräinen molekyylipaino (M</w:t>
            </w:r>
            <w:r w:rsidRPr="003849F5">
              <w:rPr>
                <w:noProof/>
                <w:szCs w:val="16"/>
                <w:vertAlign w:val="subscript"/>
                <w:lang w:val="fi-FI" w:eastAsia="fi-FI"/>
              </w:rPr>
              <w:t>w</w:t>
            </w:r>
            <w:r w:rsidRPr="003849F5">
              <w:rPr>
                <w:noProof/>
                <w:szCs w:val="16"/>
                <w:lang w:val="fi-FI" w:eastAsia="fi-FI"/>
              </w:rPr>
              <w:t>) on alle 350 000</w:t>
            </w:r>
          </w:p>
        </w:tc>
        <w:tc>
          <w:tcPr>
            <w:tcW w:w="911" w:type="dxa"/>
            <w:tcBorders>
              <w:top w:val="single" w:sz="4" w:space="0" w:color="auto"/>
              <w:left w:val="single" w:sz="4" w:space="0" w:color="auto"/>
              <w:bottom w:val="single" w:sz="4" w:space="0" w:color="auto"/>
              <w:right w:val="single" w:sz="4" w:space="0" w:color="auto"/>
            </w:tcBorders>
            <w:hideMark/>
          </w:tcPr>
          <w:p w14:paraId="32EE9E9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747659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91238E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A0E068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FA476C9" w14:textId="77777777" w:rsidR="005C0825" w:rsidRPr="003849F5" w:rsidRDefault="005C0825">
            <w:pPr>
              <w:pStyle w:val="Paragraph"/>
              <w:rPr>
                <w:noProof/>
                <w:szCs w:val="16"/>
                <w:lang w:val="fi-FI" w:eastAsia="fi-FI"/>
              </w:rPr>
            </w:pPr>
            <w:r w:rsidRPr="003849F5">
              <w:rPr>
                <w:noProof/>
                <w:szCs w:val="16"/>
                <w:lang w:val="fi-FI" w:eastAsia="fi-FI"/>
              </w:rPr>
              <w:t>0.3749</w:t>
            </w:r>
          </w:p>
        </w:tc>
        <w:tc>
          <w:tcPr>
            <w:tcW w:w="1133" w:type="dxa"/>
            <w:tcBorders>
              <w:top w:val="single" w:sz="4" w:space="0" w:color="auto"/>
              <w:left w:val="single" w:sz="4" w:space="0" w:color="auto"/>
              <w:bottom w:val="single" w:sz="4" w:space="0" w:color="auto"/>
              <w:right w:val="single" w:sz="4" w:space="0" w:color="auto"/>
            </w:tcBorders>
            <w:hideMark/>
          </w:tcPr>
          <w:p w14:paraId="236DCE9E" w14:textId="77777777" w:rsidR="005C0825" w:rsidRPr="003849F5" w:rsidRDefault="005C0825">
            <w:pPr>
              <w:pStyle w:val="Paragraph"/>
              <w:jc w:val="right"/>
              <w:rPr>
                <w:noProof/>
                <w:szCs w:val="16"/>
                <w:lang w:val="fi-FI" w:eastAsia="fi-FI"/>
              </w:rPr>
            </w:pPr>
            <w:r w:rsidRPr="003849F5">
              <w:rPr>
                <w:noProof/>
                <w:szCs w:val="16"/>
                <w:lang w:val="fi-FI" w:eastAsia="fi-FI"/>
              </w:rPr>
              <w:t>ex 3913 90 00</w:t>
            </w:r>
          </w:p>
        </w:tc>
        <w:tc>
          <w:tcPr>
            <w:tcW w:w="547" w:type="dxa"/>
            <w:tcBorders>
              <w:top w:val="single" w:sz="4" w:space="0" w:color="auto"/>
              <w:left w:val="single" w:sz="4" w:space="0" w:color="auto"/>
              <w:bottom w:val="single" w:sz="4" w:space="0" w:color="auto"/>
              <w:right w:val="single" w:sz="4" w:space="0" w:color="auto"/>
            </w:tcBorders>
            <w:hideMark/>
          </w:tcPr>
          <w:p w14:paraId="469C55D2"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76952BA2" w14:textId="77777777" w:rsidR="005C0825" w:rsidRPr="003849F5" w:rsidRDefault="005C0825">
            <w:pPr>
              <w:pStyle w:val="Paragraph"/>
              <w:rPr>
                <w:noProof/>
                <w:szCs w:val="16"/>
                <w:lang w:val="fi-FI" w:eastAsia="fi-FI"/>
              </w:rPr>
            </w:pPr>
            <w:r w:rsidRPr="003849F5">
              <w:rPr>
                <w:noProof/>
                <w:szCs w:val="16"/>
                <w:lang w:val="fi-FI" w:eastAsia="fi-FI"/>
              </w:rPr>
              <w:t>Natriumhyaluronaatti, steriili (CAS RN 9067-32-7)</w:t>
            </w:r>
          </w:p>
        </w:tc>
        <w:tc>
          <w:tcPr>
            <w:tcW w:w="911" w:type="dxa"/>
            <w:tcBorders>
              <w:top w:val="single" w:sz="4" w:space="0" w:color="auto"/>
              <w:left w:val="single" w:sz="4" w:space="0" w:color="auto"/>
              <w:bottom w:val="single" w:sz="4" w:space="0" w:color="auto"/>
              <w:right w:val="single" w:sz="4" w:space="0" w:color="auto"/>
            </w:tcBorders>
            <w:hideMark/>
          </w:tcPr>
          <w:p w14:paraId="53B7D79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ED6B1D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D726EB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5D9614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71D0452" w14:textId="77777777" w:rsidR="005C0825" w:rsidRPr="003849F5" w:rsidRDefault="005C0825">
            <w:pPr>
              <w:pStyle w:val="Paragraph"/>
              <w:rPr>
                <w:noProof/>
                <w:szCs w:val="16"/>
                <w:lang w:val="fi-FI" w:eastAsia="fi-FI"/>
              </w:rPr>
            </w:pPr>
            <w:r w:rsidRPr="003849F5">
              <w:rPr>
                <w:noProof/>
                <w:szCs w:val="16"/>
                <w:lang w:val="fi-FI" w:eastAsia="fi-FI"/>
              </w:rPr>
              <w:t>0.3249</w:t>
            </w:r>
          </w:p>
        </w:tc>
        <w:tc>
          <w:tcPr>
            <w:tcW w:w="1133" w:type="dxa"/>
            <w:tcBorders>
              <w:top w:val="single" w:sz="4" w:space="0" w:color="auto"/>
              <w:left w:val="single" w:sz="4" w:space="0" w:color="auto"/>
              <w:bottom w:val="single" w:sz="4" w:space="0" w:color="auto"/>
              <w:right w:val="single" w:sz="4" w:space="0" w:color="auto"/>
            </w:tcBorders>
            <w:hideMark/>
          </w:tcPr>
          <w:p w14:paraId="4F3B75C3" w14:textId="77777777" w:rsidR="005C0825" w:rsidRPr="003849F5" w:rsidRDefault="005C0825">
            <w:pPr>
              <w:pStyle w:val="Paragraph"/>
              <w:jc w:val="right"/>
              <w:rPr>
                <w:noProof/>
                <w:szCs w:val="16"/>
                <w:lang w:val="fi-FI" w:eastAsia="fi-FI"/>
              </w:rPr>
            </w:pPr>
            <w:r w:rsidRPr="003849F5">
              <w:rPr>
                <w:noProof/>
                <w:szCs w:val="16"/>
                <w:lang w:val="fi-FI" w:eastAsia="fi-FI"/>
              </w:rPr>
              <w:t>ex 3913 90 00</w:t>
            </w:r>
          </w:p>
        </w:tc>
        <w:tc>
          <w:tcPr>
            <w:tcW w:w="547" w:type="dxa"/>
            <w:tcBorders>
              <w:top w:val="single" w:sz="4" w:space="0" w:color="auto"/>
              <w:left w:val="single" w:sz="4" w:space="0" w:color="auto"/>
              <w:bottom w:val="single" w:sz="4" w:space="0" w:color="auto"/>
              <w:right w:val="single" w:sz="4" w:space="0" w:color="auto"/>
            </w:tcBorders>
            <w:hideMark/>
          </w:tcPr>
          <w:p w14:paraId="3721879E" w14:textId="77777777" w:rsidR="005C0825" w:rsidRPr="003849F5" w:rsidRDefault="005C0825">
            <w:pPr>
              <w:pStyle w:val="Paragraph"/>
              <w:jc w:val="center"/>
              <w:rPr>
                <w:noProof/>
                <w:szCs w:val="16"/>
                <w:lang w:val="fi-FI" w:eastAsia="fi-FI"/>
              </w:rPr>
            </w:pPr>
            <w:r w:rsidRPr="003849F5">
              <w:rPr>
                <w:noProof/>
                <w:szCs w:val="16"/>
                <w:lang w:val="fi-FI" w:eastAsia="fi-FI"/>
              </w:rPr>
              <w:t>95</w:t>
            </w:r>
          </w:p>
        </w:tc>
        <w:tc>
          <w:tcPr>
            <w:tcW w:w="4118" w:type="dxa"/>
            <w:tcBorders>
              <w:top w:val="single" w:sz="4" w:space="0" w:color="auto"/>
              <w:left w:val="single" w:sz="4" w:space="0" w:color="auto"/>
              <w:bottom w:val="single" w:sz="4" w:space="0" w:color="auto"/>
              <w:right w:val="single" w:sz="4" w:space="0" w:color="auto"/>
            </w:tcBorders>
            <w:hideMark/>
          </w:tcPr>
          <w:p w14:paraId="1C5C80B5" w14:textId="77777777" w:rsidR="005C0825" w:rsidRPr="003849F5" w:rsidRDefault="005C0825">
            <w:pPr>
              <w:pStyle w:val="Paragraph"/>
              <w:rPr>
                <w:noProof/>
                <w:szCs w:val="16"/>
                <w:lang w:val="fi-FI" w:eastAsia="fi-FI"/>
              </w:rPr>
            </w:pPr>
            <w:r w:rsidRPr="003849F5">
              <w:rPr>
                <w:noProof/>
                <w:szCs w:val="16"/>
                <w:lang w:val="fi-FI" w:eastAsia="fi-FI"/>
              </w:rPr>
              <w:t>Kondroitinirikkihappo, natriumsuola (CAS RN 9082-07-9)</w:t>
            </w:r>
          </w:p>
        </w:tc>
        <w:tc>
          <w:tcPr>
            <w:tcW w:w="911" w:type="dxa"/>
            <w:tcBorders>
              <w:top w:val="single" w:sz="4" w:space="0" w:color="auto"/>
              <w:left w:val="single" w:sz="4" w:space="0" w:color="auto"/>
              <w:bottom w:val="single" w:sz="4" w:space="0" w:color="auto"/>
              <w:right w:val="single" w:sz="4" w:space="0" w:color="auto"/>
            </w:tcBorders>
            <w:hideMark/>
          </w:tcPr>
          <w:p w14:paraId="23C25E1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2A09D5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6C16F5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424A2C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76BB1C" w14:textId="77777777" w:rsidR="005C0825" w:rsidRPr="003849F5" w:rsidRDefault="005C0825">
            <w:pPr>
              <w:pStyle w:val="Paragraph"/>
              <w:rPr>
                <w:noProof/>
                <w:szCs w:val="16"/>
                <w:lang w:val="fi-FI" w:eastAsia="fi-FI"/>
              </w:rPr>
            </w:pPr>
            <w:r w:rsidRPr="003849F5">
              <w:rPr>
                <w:noProof/>
                <w:szCs w:val="16"/>
                <w:lang w:val="fi-FI" w:eastAsia="fi-FI"/>
              </w:rPr>
              <w:t>0.4797</w:t>
            </w:r>
          </w:p>
        </w:tc>
        <w:tc>
          <w:tcPr>
            <w:tcW w:w="1133" w:type="dxa"/>
            <w:tcBorders>
              <w:top w:val="single" w:sz="4" w:space="0" w:color="auto"/>
              <w:left w:val="single" w:sz="4" w:space="0" w:color="auto"/>
              <w:bottom w:val="single" w:sz="4" w:space="0" w:color="auto"/>
              <w:right w:val="single" w:sz="4" w:space="0" w:color="auto"/>
            </w:tcBorders>
            <w:hideMark/>
          </w:tcPr>
          <w:p w14:paraId="18F50FD8" w14:textId="77777777" w:rsidR="005C0825" w:rsidRPr="003849F5" w:rsidRDefault="005C0825">
            <w:pPr>
              <w:pStyle w:val="Paragraph"/>
              <w:jc w:val="right"/>
              <w:rPr>
                <w:noProof/>
                <w:szCs w:val="16"/>
                <w:lang w:val="fi-FI" w:eastAsia="fi-FI"/>
              </w:rPr>
            </w:pPr>
            <w:r w:rsidRPr="003849F5">
              <w:rPr>
                <w:noProof/>
                <w:szCs w:val="16"/>
                <w:lang w:val="fi-FI" w:eastAsia="fi-FI"/>
              </w:rPr>
              <w:t>ex 3916 20 00</w:t>
            </w:r>
          </w:p>
        </w:tc>
        <w:tc>
          <w:tcPr>
            <w:tcW w:w="547" w:type="dxa"/>
            <w:tcBorders>
              <w:top w:val="single" w:sz="4" w:space="0" w:color="auto"/>
              <w:left w:val="single" w:sz="4" w:space="0" w:color="auto"/>
              <w:bottom w:val="single" w:sz="4" w:space="0" w:color="auto"/>
              <w:right w:val="single" w:sz="4" w:space="0" w:color="auto"/>
            </w:tcBorders>
            <w:hideMark/>
          </w:tcPr>
          <w:p w14:paraId="0C6D8FD0" w14:textId="77777777" w:rsidR="005C0825" w:rsidRPr="003849F5" w:rsidRDefault="005C0825">
            <w:pPr>
              <w:pStyle w:val="Paragraph"/>
              <w:jc w:val="center"/>
              <w:rPr>
                <w:noProof/>
                <w:szCs w:val="16"/>
                <w:lang w:val="fi-FI" w:eastAsia="fi-FI"/>
              </w:rPr>
            </w:pPr>
            <w:r w:rsidRPr="003849F5">
              <w:rPr>
                <w:noProof/>
                <w:szCs w:val="16"/>
                <w:lang w:val="fi-FI" w:eastAsia="fi-FI"/>
              </w:rPr>
              <w:t>91</w:t>
            </w:r>
          </w:p>
        </w:tc>
        <w:tc>
          <w:tcPr>
            <w:tcW w:w="4118" w:type="dxa"/>
            <w:tcBorders>
              <w:top w:val="single" w:sz="4" w:space="0" w:color="auto"/>
              <w:left w:val="single" w:sz="4" w:space="0" w:color="auto"/>
              <w:bottom w:val="single" w:sz="4" w:space="0" w:color="auto"/>
              <w:right w:val="single" w:sz="4" w:space="0" w:color="auto"/>
            </w:tcBorders>
            <w:hideMark/>
          </w:tcPr>
          <w:p w14:paraId="6232D6D5" w14:textId="77777777" w:rsidR="005C0825" w:rsidRPr="003849F5" w:rsidRDefault="005C0825">
            <w:pPr>
              <w:pStyle w:val="Paragraph"/>
              <w:rPr>
                <w:noProof/>
                <w:szCs w:val="16"/>
                <w:lang w:val="fi-FI" w:eastAsia="fi-FI"/>
              </w:rPr>
            </w:pPr>
            <w:r w:rsidRPr="003849F5">
              <w:rPr>
                <w:noProof/>
                <w:szCs w:val="16"/>
                <w:lang w:val="fi-FI" w:eastAsia="fi-FI"/>
              </w:rPr>
              <w:t>Poly(vinyylikloridista) valmistetut profiilit, jollaisia käytetään paalutuslevyjen ja verhousten valmistukseen, ja joissa on seuraavia lisäaineita: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1784"/>
            </w:tblGrid>
            <w:tr w:rsidR="005C0825" w:rsidRPr="003849F5" w14:paraId="5E9532C5" w14:textId="77777777" w:rsidTr="005C0825">
              <w:trPr>
                <w:tblCellSpacing w:w="0" w:type="dxa"/>
              </w:trPr>
              <w:tc>
                <w:tcPr>
                  <w:tcW w:w="220" w:type="dxa"/>
                  <w:hideMark/>
                </w:tcPr>
                <w:p w14:paraId="53689307" w14:textId="77777777" w:rsidR="005C0825" w:rsidRPr="003849F5" w:rsidRDefault="005C0825">
                  <w:pPr>
                    <w:pStyle w:val="Paragraph"/>
                    <w:rPr>
                      <w:noProof/>
                      <w:szCs w:val="20"/>
                      <w:lang w:val="fi-FI" w:eastAsia="fi-FI"/>
                    </w:rPr>
                  </w:pPr>
                  <w:r w:rsidRPr="003849F5">
                    <w:rPr>
                      <w:noProof/>
                      <w:lang w:val="fi-FI" w:eastAsia="fi-FI"/>
                    </w:rPr>
                    <w:t>—</w:t>
                  </w:r>
                </w:p>
              </w:tc>
              <w:tc>
                <w:tcPr>
                  <w:tcW w:w="1784" w:type="dxa"/>
                  <w:hideMark/>
                </w:tcPr>
                <w:p w14:paraId="6DDD51BA" w14:textId="77777777" w:rsidR="005C0825" w:rsidRPr="003849F5" w:rsidRDefault="005C0825">
                  <w:pPr>
                    <w:pStyle w:val="Paragraph"/>
                    <w:rPr>
                      <w:noProof/>
                      <w:lang w:val="fi-FI" w:eastAsia="fi-FI"/>
                    </w:rPr>
                  </w:pPr>
                  <w:r w:rsidRPr="003849F5">
                    <w:rPr>
                      <w:noProof/>
                      <w:lang w:val="fi-FI" w:eastAsia="fi-FI"/>
                    </w:rPr>
                    <w:t>titaanidioksidi</w:t>
                  </w:r>
                </w:p>
              </w:tc>
            </w:tr>
            <w:tr w:rsidR="005C0825" w:rsidRPr="003849F5" w14:paraId="69D3B51B" w14:textId="77777777" w:rsidTr="005C0825">
              <w:trPr>
                <w:tblCellSpacing w:w="0" w:type="dxa"/>
              </w:trPr>
              <w:tc>
                <w:tcPr>
                  <w:tcW w:w="220" w:type="dxa"/>
                  <w:hideMark/>
                </w:tcPr>
                <w:p w14:paraId="1CC9A67B" w14:textId="77777777" w:rsidR="005C0825" w:rsidRPr="003849F5" w:rsidRDefault="005C0825">
                  <w:pPr>
                    <w:pStyle w:val="Paragraph"/>
                    <w:rPr>
                      <w:noProof/>
                      <w:lang w:val="fi-FI" w:eastAsia="fi-FI"/>
                    </w:rPr>
                  </w:pPr>
                  <w:r w:rsidRPr="003849F5">
                    <w:rPr>
                      <w:noProof/>
                      <w:lang w:val="fi-FI" w:eastAsia="fi-FI"/>
                    </w:rPr>
                    <w:t>—</w:t>
                  </w:r>
                </w:p>
              </w:tc>
              <w:tc>
                <w:tcPr>
                  <w:tcW w:w="1784" w:type="dxa"/>
                  <w:hideMark/>
                </w:tcPr>
                <w:p w14:paraId="7F047A45" w14:textId="77777777" w:rsidR="005C0825" w:rsidRPr="003849F5" w:rsidRDefault="005C0825">
                  <w:pPr>
                    <w:pStyle w:val="Paragraph"/>
                    <w:rPr>
                      <w:noProof/>
                      <w:lang w:val="fi-FI" w:eastAsia="fi-FI"/>
                    </w:rPr>
                  </w:pPr>
                  <w:r w:rsidRPr="003849F5">
                    <w:rPr>
                      <w:noProof/>
                      <w:lang w:val="fi-FI" w:eastAsia="fi-FI"/>
                    </w:rPr>
                    <w:t>poly(metyylimetakrylaatti)</w:t>
                  </w:r>
                </w:p>
              </w:tc>
            </w:tr>
            <w:tr w:rsidR="005C0825" w:rsidRPr="003849F5" w14:paraId="7ACC5BDF" w14:textId="77777777" w:rsidTr="005C0825">
              <w:trPr>
                <w:tblCellSpacing w:w="0" w:type="dxa"/>
              </w:trPr>
              <w:tc>
                <w:tcPr>
                  <w:tcW w:w="220" w:type="dxa"/>
                  <w:hideMark/>
                </w:tcPr>
                <w:p w14:paraId="79D7B960" w14:textId="77777777" w:rsidR="005C0825" w:rsidRPr="003849F5" w:rsidRDefault="005C0825">
                  <w:pPr>
                    <w:pStyle w:val="Paragraph"/>
                    <w:rPr>
                      <w:noProof/>
                      <w:lang w:val="fi-FI" w:eastAsia="fi-FI"/>
                    </w:rPr>
                  </w:pPr>
                  <w:r w:rsidRPr="003849F5">
                    <w:rPr>
                      <w:noProof/>
                      <w:lang w:val="fi-FI" w:eastAsia="fi-FI"/>
                    </w:rPr>
                    <w:t>—</w:t>
                  </w:r>
                </w:p>
              </w:tc>
              <w:tc>
                <w:tcPr>
                  <w:tcW w:w="1784" w:type="dxa"/>
                  <w:hideMark/>
                </w:tcPr>
                <w:p w14:paraId="63EF9FA5" w14:textId="77777777" w:rsidR="005C0825" w:rsidRPr="003849F5" w:rsidRDefault="005C0825">
                  <w:pPr>
                    <w:pStyle w:val="Paragraph"/>
                    <w:rPr>
                      <w:noProof/>
                      <w:lang w:val="fi-FI" w:eastAsia="fi-FI"/>
                    </w:rPr>
                  </w:pPr>
                  <w:r w:rsidRPr="003849F5">
                    <w:rPr>
                      <w:noProof/>
                      <w:lang w:val="fi-FI" w:eastAsia="fi-FI"/>
                    </w:rPr>
                    <w:t>kalsiumkarbonaatti</w:t>
                  </w:r>
                </w:p>
              </w:tc>
            </w:tr>
            <w:tr w:rsidR="005C0825" w:rsidRPr="003849F5" w14:paraId="271A3B0A" w14:textId="77777777" w:rsidTr="005C0825">
              <w:trPr>
                <w:tblCellSpacing w:w="0" w:type="dxa"/>
              </w:trPr>
              <w:tc>
                <w:tcPr>
                  <w:tcW w:w="220" w:type="dxa"/>
                  <w:hideMark/>
                </w:tcPr>
                <w:p w14:paraId="0CED7F8A" w14:textId="77777777" w:rsidR="005C0825" w:rsidRPr="003849F5" w:rsidRDefault="005C0825">
                  <w:pPr>
                    <w:pStyle w:val="Paragraph"/>
                    <w:rPr>
                      <w:noProof/>
                      <w:lang w:val="fi-FI" w:eastAsia="fi-FI"/>
                    </w:rPr>
                  </w:pPr>
                  <w:r w:rsidRPr="003849F5">
                    <w:rPr>
                      <w:noProof/>
                      <w:lang w:val="fi-FI" w:eastAsia="fi-FI"/>
                    </w:rPr>
                    <w:t>—</w:t>
                  </w:r>
                </w:p>
              </w:tc>
              <w:tc>
                <w:tcPr>
                  <w:tcW w:w="1784" w:type="dxa"/>
                  <w:hideMark/>
                </w:tcPr>
                <w:p w14:paraId="0E4278A0" w14:textId="77777777" w:rsidR="005C0825" w:rsidRPr="003849F5" w:rsidRDefault="005C0825">
                  <w:pPr>
                    <w:pStyle w:val="Paragraph"/>
                    <w:rPr>
                      <w:noProof/>
                      <w:lang w:val="fi-FI" w:eastAsia="fi-FI"/>
                    </w:rPr>
                  </w:pPr>
                  <w:r w:rsidRPr="003849F5">
                    <w:rPr>
                      <w:noProof/>
                      <w:lang w:val="fi-FI" w:eastAsia="fi-FI"/>
                    </w:rPr>
                    <w:t>sideaineet</w:t>
                  </w:r>
                </w:p>
              </w:tc>
            </w:tr>
          </w:tbl>
          <w:p w14:paraId="3457A8D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1F5923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4F6BB0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871786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7195F1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C851E81" w14:textId="77777777" w:rsidR="005C0825" w:rsidRPr="003849F5" w:rsidRDefault="005C0825">
            <w:pPr>
              <w:pStyle w:val="Paragraph"/>
              <w:rPr>
                <w:noProof/>
                <w:szCs w:val="16"/>
                <w:lang w:val="fi-FI" w:eastAsia="fi-FI"/>
              </w:rPr>
            </w:pPr>
            <w:r w:rsidRPr="003849F5">
              <w:rPr>
                <w:noProof/>
                <w:szCs w:val="16"/>
                <w:lang w:val="fi-FI" w:eastAsia="fi-FI"/>
              </w:rPr>
              <w:t>0.5988</w:t>
            </w:r>
          </w:p>
        </w:tc>
        <w:tc>
          <w:tcPr>
            <w:tcW w:w="1133" w:type="dxa"/>
            <w:tcBorders>
              <w:top w:val="single" w:sz="4" w:space="0" w:color="auto"/>
              <w:left w:val="single" w:sz="4" w:space="0" w:color="auto"/>
              <w:bottom w:val="single" w:sz="4" w:space="0" w:color="auto"/>
              <w:right w:val="single" w:sz="4" w:space="0" w:color="auto"/>
            </w:tcBorders>
            <w:hideMark/>
          </w:tcPr>
          <w:p w14:paraId="49F02AE1" w14:textId="77777777" w:rsidR="005C0825" w:rsidRPr="003849F5" w:rsidRDefault="005C0825">
            <w:pPr>
              <w:pStyle w:val="Paragraph"/>
              <w:jc w:val="right"/>
              <w:rPr>
                <w:noProof/>
                <w:szCs w:val="16"/>
                <w:lang w:val="fi-FI" w:eastAsia="fi-FI"/>
              </w:rPr>
            </w:pPr>
            <w:r w:rsidRPr="003849F5">
              <w:rPr>
                <w:noProof/>
                <w:szCs w:val="16"/>
                <w:lang w:val="fi-FI" w:eastAsia="fi-FI"/>
              </w:rPr>
              <w:t>ex 3916 90 10</w:t>
            </w:r>
          </w:p>
        </w:tc>
        <w:tc>
          <w:tcPr>
            <w:tcW w:w="547" w:type="dxa"/>
            <w:tcBorders>
              <w:top w:val="single" w:sz="4" w:space="0" w:color="auto"/>
              <w:left w:val="single" w:sz="4" w:space="0" w:color="auto"/>
              <w:bottom w:val="single" w:sz="4" w:space="0" w:color="auto"/>
              <w:right w:val="single" w:sz="4" w:space="0" w:color="auto"/>
            </w:tcBorders>
            <w:hideMark/>
          </w:tcPr>
          <w:p w14:paraId="1DA9E8DC"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A5701B6" w14:textId="77777777" w:rsidR="005C0825" w:rsidRPr="003849F5" w:rsidRDefault="005C0825">
            <w:pPr>
              <w:pStyle w:val="Paragraph"/>
              <w:rPr>
                <w:noProof/>
                <w:szCs w:val="16"/>
                <w:lang w:val="fi-FI" w:eastAsia="fi-FI"/>
              </w:rPr>
            </w:pPr>
            <w:r w:rsidRPr="003849F5">
              <w:rPr>
                <w:noProof/>
                <w:szCs w:val="16"/>
                <w:lang w:val="fi-FI" w:eastAsia="fi-FI"/>
              </w:rPr>
              <w:t>Tangot, joiden rakenne on huokoinen ja jotka sisältävät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3098353" w14:textId="77777777" w:rsidTr="005C0825">
              <w:trPr>
                <w:tblCellSpacing w:w="0" w:type="dxa"/>
              </w:trPr>
              <w:tc>
                <w:tcPr>
                  <w:tcW w:w="220" w:type="dxa"/>
                  <w:hideMark/>
                </w:tcPr>
                <w:p w14:paraId="16E96907"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36EF714" w14:textId="77777777" w:rsidR="005C0825" w:rsidRPr="003849F5" w:rsidRDefault="005C0825">
                  <w:pPr>
                    <w:pStyle w:val="Paragraph"/>
                    <w:rPr>
                      <w:noProof/>
                      <w:lang w:val="fi-FI" w:eastAsia="fi-FI"/>
                    </w:rPr>
                  </w:pPr>
                  <w:r w:rsidRPr="003849F5">
                    <w:rPr>
                      <w:noProof/>
                      <w:lang w:val="fi-FI" w:eastAsia="fi-FI"/>
                    </w:rPr>
                    <w:t>polyamidi-6:a tai poly(epoksianhydridia),</w:t>
                  </w:r>
                </w:p>
              </w:tc>
            </w:tr>
            <w:tr w:rsidR="005C0825" w:rsidRPr="003849F5" w14:paraId="748D0AB4" w14:textId="77777777" w:rsidTr="005C0825">
              <w:trPr>
                <w:tblCellSpacing w:w="0" w:type="dxa"/>
              </w:trPr>
              <w:tc>
                <w:tcPr>
                  <w:tcW w:w="220" w:type="dxa"/>
                  <w:hideMark/>
                </w:tcPr>
                <w:p w14:paraId="3EFFBE7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43A1D90" w14:textId="77777777" w:rsidR="005C0825" w:rsidRPr="003849F5" w:rsidRDefault="005C0825">
                  <w:pPr>
                    <w:pStyle w:val="Paragraph"/>
                    <w:rPr>
                      <w:noProof/>
                      <w:lang w:val="fi-FI" w:eastAsia="fi-FI"/>
                    </w:rPr>
                  </w:pPr>
                  <w:r w:rsidRPr="003849F5">
                    <w:rPr>
                      <w:noProof/>
                      <w:lang w:val="fi-FI" w:eastAsia="fi-FI"/>
                    </w:rPr>
                    <w:t>jos niissä on polytetrafluorieteeniä, sitä vähintään 7 mutta enintään 9 painoprosenttia,</w:t>
                  </w:r>
                </w:p>
              </w:tc>
            </w:tr>
            <w:tr w:rsidR="005C0825" w:rsidRPr="003849F5" w14:paraId="23FA2C28" w14:textId="77777777" w:rsidTr="005C0825">
              <w:trPr>
                <w:tblCellSpacing w:w="0" w:type="dxa"/>
              </w:trPr>
              <w:tc>
                <w:tcPr>
                  <w:tcW w:w="220" w:type="dxa"/>
                  <w:hideMark/>
                </w:tcPr>
                <w:p w14:paraId="61E0A31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1DD5B09" w14:textId="77777777" w:rsidR="005C0825" w:rsidRPr="003849F5" w:rsidRDefault="005C0825">
                  <w:pPr>
                    <w:pStyle w:val="Paragraph"/>
                    <w:rPr>
                      <w:noProof/>
                      <w:lang w:val="fi-FI" w:eastAsia="fi-FI"/>
                    </w:rPr>
                  </w:pPr>
                  <w:r w:rsidRPr="003849F5">
                    <w:rPr>
                      <w:noProof/>
                      <w:lang w:val="fi-FI" w:eastAsia="fi-FI"/>
                    </w:rPr>
                    <w:t>vähintään 10 mutta enintään 25 painoprosenttia epäorgaanisia täyteaineita</w:t>
                  </w:r>
                </w:p>
              </w:tc>
            </w:tr>
          </w:tbl>
          <w:p w14:paraId="4F7CC3B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06E05E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7E5130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A1808E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2181EA0"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4361D21E" w14:textId="77777777" w:rsidR="005C0825" w:rsidRPr="003849F5" w:rsidRDefault="005C0825">
            <w:pPr>
              <w:pStyle w:val="Paragraph"/>
              <w:rPr>
                <w:noProof/>
                <w:szCs w:val="16"/>
                <w:lang w:val="fi-FI" w:eastAsia="fi-FI"/>
              </w:rPr>
            </w:pPr>
            <w:r w:rsidRPr="003849F5">
              <w:rPr>
                <w:noProof/>
                <w:szCs w:val="16"/>
                <w:lang w:val="fi-FI" w:eastAsia="fi-FI"/>
              </w:rPr>
              <w:t>0.8116</w:t>
            </w:r>
          </w:p>
          <w:p w14:paraId="1AC69DCB" w14:textId="77777777" w:rsidR="005C0825" w:rsidRPr="003849F5" w:rsidRDefault="005C0825">
            <w:pPr>
              <w:pStyle w:val="Paragraph"/>
              <w:rPr>
                <w:noProof/>
                <w:szCs w:val="16"/>
                <w:lang w:val="fi-FI" w:eastAsia="fi-FI"/>
              </w:rPr>
            </w:pPr>
          </w:p>
          <w:p w14:paraId="50A046DE"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2FCB8F7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3917 31 00</w:t>
            </w:r>
          </w:p>
          <w:p w14:paraId="2F4C63E9" w14:textId="77777777" w:rsidR="005C0825" w:rsidRPr="003849F5" w:rsidRDefault="005C0825">
            <w:pPr>
              <w:pStyle w:val="Paragraph"/>
              <w:jc w:val="right"/>
              <w:rPr>
                <w:noProof/>
                <w:szCs w:val="16"/>
                <w:lang w:val="fi-FI" w:eastAsia="fi-FI"/>
              </w:rPr>
            </w:pPr>
            <w:r w:rsidRPr="003849F5">
              <w:rPr>
                <w:noProof/>
                <w:szCs w:val="16"/>
                <w:lang w:val="fi-FI" w:eastAsia="fi-FI"/>
              </w:rPr>
              <w:t>ex 3917 32 00</w:t>
            </w:r>
          </w:p>
          <w:p w14:paraId="20A1AFA6" w14:textId="77777777" w:rsidR="005C0825" w:rsidRPr="003849F5" w:rsidRDefault="005C0825">
            <w:pPr>
              <w:pStyle w:val="Paragraph"/>
              <w:jc w:val="right"/>
              <w:rPr>
                <w:noProof/>
                <w:szCs w:val="16"/>
                <w:lang w:val="fi-FI" w:eastAsia="fi-FI"/>
              </w:rPr>
            </w:pPr>
            <w:r w:rsidRPr="003849F5">
              <w:rPr>
                <w:noProof/>
                <w:szCs w:val="16"/>
                <w:lang w:val="fi-FI" w:eastAsia="fi-FI"/>
              </w:rPr>
              <w:t>ex 3917 39 00</w:t>
            </w:r>
          </w:p>
        </w:tc>
        <w:tc>
          <w:tcPr>
            <w:tcW w:w="547" w:type="dxa"/>
            <w:tcBorders>
              <w:top w:val="single" w:sz="4" w:space="0" w:color="auto"/>
              <w:left w:val="single" w:sz="4" w:space="0" w:color="auto"/>
              <w:bottom w:val="single" w:sz="4" w:space="0" w:color="auto"/>
              <w:right w:val="single" w:sz="4" w:space="0" w:color="auto"/>
            </w:tcBorders>
            <w:hideMark/>
          </w:tcPr>
          <w:p w14:paraId="75DC2A26" w14:textId="77777777" w:rsidR="005C0825" w:rsidRPr="003849F5" w:rsidRDefault="005C0825">
            <w:pPr>
              <w:pStyle w:val="Paragraph"/>
              <w:jc w:val="center"/>
              <w:rPr>
                <w:noProof/>
                <w:szCs w:val="16"/>
                <w:lang w:val="fi-FI" w:eastAsia="fi-FI"/>
              </w:rPr>
            </w:pPr>
            <w:r w:rsidRPr="003849F5">
              <w:rPr>
                <w:noProof/>
                <w:szCs w:val="16"/>
                <w:lang w:val="fi-FI" w:eastAsia="fi-FI"/>
              </w:rPr>
              <w:t>30</w:t>
            </w:r>
          </w:p>
          <w:p w14:paraId="1A49F283"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21E94510"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nil"/>
              <w:right w:val="single" w:sz="4" w:space="0" w:color="auto"/>
            </w:tcBorders>
          </w:tcPr>
          <w:p w14:paraId="0D0B3681" w14:textId="77777777" w:rsidR="005C0825" w:rsidRPr="003849F5" w:rsidRDefault="005C0825">
            <w:pPr>
              <w:pStyle w:val="Paragraph"/>
              <w:rPr>
                <w:noProof/>
                <w:szCs w:val="16"/>
                <w:lang w:val="fi-FI" w:eastAsia="fi-FI"/>
              </w:rPr>
            </w:pPr>
            <w:r w:rsidRPr="003849F5">
              <w:rPr>
                <w:noProof/>
                <w:szCs w:val="16"/>
                <w:lang w:val="fi-FI" w:eastAsia="fi-FI"/>
              </w:rPr>
              <w:t>Putket: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D03F019" w14:textId="77777777" w:rsidTr="005C0825">
              <w:trPr>
                <w:tblCellSpacing w:w="0" w:type="dxa"/>
              </w:trPr>
              <w:tc>
                <w:tcPr>
                  <w:tcW w:w="220" w:type="dxa"/>
                  <w:hideMark/>
                </w:tcPr>
                <w:p w14:paraId="0236B57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7DCCF28" w14:textId="77777777" w:rsidR="005C0825" w:rsidRPr="003849F5" w:rsidRDefault="005C0825">
                  <w:pPr>
                    <w:pStyle w:val="Paragraph"/>
                    <w:rPr>
                      <w:noProof/>
                      <w:lang w:val="fi-FI" w:eastAsia="fi-FI"/>
                    </w:rPr>
                  </w:pPr>
                  <w:r w:rsidRPr="003849F5">
                    <w:rPr>
                      <w:noProof/>
                      <w:lang w:val="fi-FI" w:eastAsia="fi-FI"/>
                    </w:rPr>
                    <w:t>ulkoläpimitta vähintään 0,33 mutta enintään 3,3 mm</w:t>
                  </w:r>
                </w:p>
              </w:tc>
            </w:tr>
            <w:tr w:rsidR="005C0825" w:rsidRPr="003849F5" w14:paraId="0395BDE6" w14:textId="77777777" w:rsidTr="005C0825">
              <w:trPr>
                <w:tblCellSpacing w:w="0" w:type="dxa"/>
              </w:trPr>
              <w:tc>
                <w:tcPr>
                  <w:tcW w:w="220" w:type="dxa"/>
                  <w:hideMark/>
                </w:tcPr>
                <w:p w14:paraId="5B1ED34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89B298C" w14:textId="77777777" w:rsidR="005C0825" w:rsidRPr="003849F5" w:rsidRDefault="005C0825">
                  <w:pPr>
                    <w:pStyle w:val="Paragraph"/>
                    <w:rPr>
                      <w:noProof/>
                      <w:lang w:val="fi-FI" w:eastAsia="fi-FI"/>
                    </w:rPr>
                  </w:pPr>
                  <w:r w:rsidRPr="003849F5">
                    <w:rPr>
                      <w:noProof/>
                      <w:lang w:val="fi-FI" w:eastAsia="fi-FI"/>
                    </w:rPr>
                    <w:t>sisäläpimitta vähintään 0,01 mutta enintään 2,1 mm</w:t>
                  </w:r>
                </w:p>
              </w:tc>
            </w:tr>
            <w:tr w:rsidR="005C0825" w:rsidRPr="003849F5" w14:paraId="0C683F74" w14:textId="77777777" w:rsidTr="005C0825">
              <w:trPr>
                <w:tblCellSpacing w:w="0" w:type="dxa"/>
              </w:trPr>
              <w:tc>
                <w:tcPr>
                  <w:tcW w:w="220" w:type="dxa"/>
                  <w:hideMark/>
                </w:tcPr>
                <w:p w14:paraId="22A2D27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B70AB4B" w14:textId="77777777" w:rsidR="005C0825" w:rsidRPr="003849F5" w:rsidRDefault="005C0825">
                  <w:pPr>
                    <w:pStyle w:val="Paragraph"/>
                    <w:rPr>
                      <w:noProof/>
                      <w:lang w:val="fi-FI" w:eastAsia="fi-FI"/>
                    </w:rPr>
                  </w:pPr>
                  <w:r w:rsidRPr="003849F5">
                    <w:rPr>
                      <w:noProof/>
                      <w:lang w:val="fi-FI" w:eastAsia="fi-FI"/>
                    </w:rPr>
                    <w:t>vähintään 2,7:n mutta enintään 70 MPa:n enimmäiskäyttöpaineelle soveltuvat</w:t>
                  </w:r>
                </w:p>
              </w:tc>
            </w:tr>
            <w:tr w:rsidR="005C0825" w:rsidRPr="003849F5" w14:paraId="36DCA360" w14:textId="77777777" w:rsidTr="005C0825">
              <w:trPr>
                <w:tblCellSpacing w:w="0" w:type="dxa"/>
              </w:trPr>
              <w:tc>
                <w:tcPr>
                  <w:tcW w:w="220" w:type="dxa"/>
                  <w:hideMark/>
                </w:tcPr>
                <w:p w14:paraId="16570B8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460F67B" w14:textId="77777777" w:rsidR="005C0825" w:rsidRPr="003849F5" w:rsidRDefault="005C0825">
                  <w:pPr>
                    <w:pStyle w:val="Paragraph"/>
                    <w:rPr>
                      <w:noProof/>
                      <w:lang w:val="fi-FI" w:eastAsia="fi-FI"/>
                    </w:rPr>
                  </w:pPr>
                  <w:r w:rsidRPr="003849F5">
                    <w:rPr>
                      <w:noProof/>
                      <w:lang w:val="fi-FI" w:eastAsia="fi-FI"/>
                    </w:rPr>
                    <w:t>kaikille kromatografiassa käytettäville nesteille soveltuva,</w:t>
                  </w:r>
                </w:p>
              </w:tc>
            </w:tr>
            <w:tr w:rsidR="005C0825" w:rsidRPr="003849F5" w14:paraId="488203B3" w14:textId="77777777" w:rsidTr="005C0825">
              <w:trPr>
                <w:tblCellSpacing w:w="0" w:type="dxa"/>
              </w:trPr>
              <w:tc>
                <w:tcPr>
                  <w:tcW w:w="220" w:type="dxa"/>
                  <w:hideMark/>
                </w:tcPr>
                <w:p w14:paraId="497479C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470DAAE" w14:textId="77777777" w:rsidR="005C0825" w:rsidRPr="003849F5" w:rsidRDefault="005C0825">
                  <w:pPr>
                    <w:pStyle w:val="Paragraph"/>
                    <w:rPr>
                      <w:noProof/>
                      <w:lang w:val="fi-FI" w:eastAsia="fi-FI"/>
                    </w:rPr>
                  </w:pPr>
                  <w:r w:rsidRPr="003849F5">
                    <w:rPr>
                      <w:noProof/>
                      <w:lang w:val="fi-FI" w:eastAsia="fi-FI"/>
                    </w:rPr>
                    <w:t>myös jos niissä on valukvartsia (kvartsilasia)</w:t>
                  </w:r>
                </w:p>
              </w:tc>
            </w:tr>
            <w:tr w:rsidR="005C0825" w:rsidRPr="003849F5" w14:paraId="68E2A4D8" w14:textId="77777777" w:rsidTr="005C0825">
              <w:trPr>
                <w:tblCellSpacing w:w="0" w:type="dxa"/>
              </w:trPr>
              <w:tc>
                <w:tcPr>
                  <w:tcW w:w="220" w:type="dxa"/>
                  <w:hideMark/>
                </w:tcPr>
                <w:p w14:paraId="3ED4D69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6398CFE" w14:textId="77777777" w:rsidR="005C0825" w:rsidRPr="003849F5" w:rsidRDefault="005C0825">
                  <w:pPr>
                    <w:pStyle w:val="Paragraph"/>
                    <w:rPr>
                      <w:noProof/>
                      <w:lang w:val="fi-FI" w:eastAsia="fi-FI"/>
                    </w:rPr>
                  </w:pPr>
                  <w:r w:rsidRPr="003849F5">
                    <w:rPr>
                      <w:noProof/>
                      <w:lang w:val="fi-FI" w:eastAsia="fi-FI"/>
                    </w:rPr>
                    <w:t>myös jos ne on päällystetty polyeetterieetteriketonilla (PEEK),</w:t>
                  </w:r>
                </w:p>
              </w:tc>
            </w:tr>
          </w:tbl>
          <w:p w14:paraId="59DAD1A0" w14:textId="77777777" w:rsidR="005C0825" w:rsidRPr="003849F5" w:rsidRDefault="005C0825">
            <w:pPr>
              <w:pStyle w:val="Paragraph"/>
              <w:rPr>
                <w:noProof/>
                <w:szCs w:val="16"/>
                <w:lang w:val="fi-FI" w:eastAsia="fi-FI"/>
              </w:rPr>
            </w:pPr>
            <w:r w:rsidRPr="003849F5">
              <w:rPr>
                <w:noProof/>
                <w:szCs w:val="16"/>
                <w:lang w:val="fi-FI" w:eastAsia="fi-FI"/>
              </w:rPr>
              <w:t>kromatografiajärjestelmien valmistukseen tarkoitetut</w:t>
            </w:r>
          </w:p>
          <w:p w14:paraId="3AA8DB31"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7AEDA823" w14:textId="77777777" w:rsidR="005C0825" w:rsidRPr="003849F5" w:rsidRDefault="005C0825">
            <w:pPr>
              <w:pStyle w:val="Paragraph"/>
              <w:rPr>
                <w:noProof/>
                <w:szCs w:val="16"/>
                <w:lang w:val="fi-FI" w:eastAsia="fi-FI"/>
              </w:rPr>
            </w:pPr>
          </w:p>
          <w:p w14:paraId="0A582F8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74249F77" w14:textId="77777777" w:rsidR="005C0825" w:rsidRPr="003849F5" w:rsidRDefault="005C0825">
            <w:pPr>
              <w:pStyle w:val="Paragraph"/>
              <w:rPr>
                <w:noProof/>
                <w:szCs w:val="16"/>
                <w:lang w:val="fi-FI" w:eastAsia="fi-FI"/>
              </w:rPr>
            </w:pPr>
            <w:r w:rsidRPr="003849F5">
              <w:rPr>
                <w:noProof/>
                <w:szCs w:val="16"/>
                <w:lang w:val="fi-FI" w:eastAsia="fi-FI"/>
              </w:rPr>
              <w:t>0 %</w:t>
            </w:r>
          </w:p>
          <w:p w14:paraId="3C068C5F" w14:textId="77777777" w:rsidR="005C0825" w:rsidRPr="003849F5" w:rsidRDefault="005C0825">
            <w:pPr>
              <w:pStyle w:val="Paragraph"/>
              <w:rPr>
                <w:noProof/>
                <w:szCs w:val="16"/>
                <w:lang w:val="fi-FI" w:eastAsia="fi-FI"/>
              </w:rPr>
            </w:pPr>
          </w:p>
          <w:p w14:paraId="6243E0F7"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11A565E" w14:textId="77777777" w:rsidR="005C0825" w:rsidRPr="003849F5" w:rsidRDefault="005C0825">
            <w:pPr>
              <w:pStyle w:val="Paragraph"/>
              <w:rPr>
                <w:noProof/>
                <w:szCs w:val="16"/>
                <w:lang w:val="fi-FI" w:eastAsia="fi-FI"/>
              </w:rPr>
            </w:pPr>
            <w:r w:rsidRPr="003849F5">
              <w:rPr>
                <w:noProof/>
                <w:szCs w:val="16"/>
                <w:lang w:val="fi-FI" w:eastAsia="fi-FI"/>
              </w:rPr>
              <w:t>-</w:t>
            </w:r>
          </w:p>
          <w:p w14:paraId="4A7050E7" w14:textId="77777777" w:rsidR="005C0825" w:rsidRPr="003849F5" w:rsidRDefault="005C0825">
            <w:pPr>
              <w:pStyle w:val="Paragraph"/>
              <w:rPr>
                <w:noProof/>
                <w:szCs w:val="16"/>
                <w:lang w:val="fi-FI" w:eastAsia="fi-FI"/>
              </w:rPr>
            </w:pPr>
          </w:p>
          <w:p w14:paraId="51DC9851"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16CC3292" w14:textId="77777777" w:rsidR="005C0825" w:rsidRPr="003849F5" w:rsidRDefault="005C0825">
            <w:pPr>
              <w:pStyle w:val="Paragraph"/>
              <w:rPr>
                <w:noProof/>
                <w:szCs w:val="16"/>
                <w:lang w:val="fi-FI" w:eastAsia="fi-FI"/>
              </w:rPr>
            </w:pPr>
            <w:r w:rsidRPr="003849F5">
              <w:rPr>
                <w:noProof/>
                <w:szCs w:val="16"/>
                <w:lang w:val="fi-FI" w:eastAsia="fi-FI"/>
              </w:rPr>
              <w:t>31.12.2026</w:t>
            </w:r>
          </w:p>
          <w:p w14:paraId="32BCC808" w14:textId="77777777" w:rsidR="005C0825" w:rsidRPr="003849F5" w:rsidRDefault="005C0825">
            <w:pPr>
              <w:pStyle w:val="Paragraph"/>
              <w:rPr>
                <w:noProof/>
                <w:szCs w:val="16"/>
                <w:lang w:val="fi-FI" w:eastAsia="fi-FI"/>
              </w:rPr>
            </w:pPr>
          </w:p>
          <w:p w14:paraId="0F52AF34" w14:textId="77777777" w:rsidR="005C0825" w:rsidRPr="003849F5" w:rsidRDefault="005C0825">
            <w:pPr>
              <w:pStyle w:val="Paragraph"/>
              <w:rPr>
                <w:noProof/>
                <w:szCs w:val="16"/>
                <w:lang w:val="fi-FI" w:eastAsia="fi-FI"/>
              </w:rPr>
            </w:pPr>
          </w:p>
        </w:tc>
      </w:tr>
      <w:tr w:rsidR="005C0825" w:rsidRPr="003849F5" w14:paraId="18860A9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25BDDEF" w14:textId="77777777" w:rsidR="005C0825" w:rsidRPr="003849F5" w:rsidRDefault="005C0825">
            <w:pPr>
              <w:pStyle w:val="Paragraph"/>
              <w:rPr>
                <w:noProof/>
                <w:szCs w:val="16"/>
                <w:lang w:val="fi-FI" w:eastAsia="fi-FI"/>
              </w:rPr>
            </w:pPr>
            <w:r w:rsidRPr="003849F5">
              <w:rPr>
                <w:noProof/>
                <w:szCs w:val="16"/>
                <w:lang w:val="fi-FI" w:eastAsia="fi-FI"/>
              </w:rPr>
              <w:t>0.8117</w:t>
            </w:r>
          </w:p>
        </w:tc>
        <w:tc>
          <w:tcPr>
            <w:tcW w:w="1133" w:type="dxa"/>
            <w:tcBorders>
              <w:top w:val="single" w:sz="4" w:space="0" w:color="auto"/>
              <w:left w:val="single" w:sz="4" w:space="0" w:color="auto"/>
              <w:bottom w:val="single" w:sz="4" w:space="0" w:color="auto"/>
              <w:right w:val="single" w:sz="4" w:space="0" w:color="auto"/>
            </w:tcBorders>
            <w:hideMark/>
          </w:tcPr>
          <w:p w14:paraId="395DCC6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3917 40 00</w:t>
            </w:r>
          </w:p>
        </w:tc>
        <w:tc>
          <w:tcPr>
            <w:tcW w:w="547" w:type="dxa"/>
            <w:tcBorders>
              <w:top w:val="single" w:sz="4" w:space="0" w:color="auto"/>
              <w:left w:val="single" w:sz="4" w:space="0" w:color="auto"/>
              <w:bottom w:val="single" w:sz="4" w:space="0" w:color="auto"/>
              <w:right w:val="single" w:sz="4" w:space="0" w:color="auto"/>
            </w:tcBorders>
            <w:hideMark/>
          </w:tcPr>
          <w:p w14:paraId="5E775632"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332A0A5" w14:textId="77777777" w:rsidR="005C0825" w:rsidRPr="003849F5" w:rsidRDefault="005C0825">
            <w:pPr>
              <w:pStyle w:val="Paragraph"/>
              <w:rPr>
                <w:noProof/>
                <w:szCs w:val="16"/>
                <w:lang w:val="fi-FI" w:eastAsia="fi-FI"/>
              </w:rPr>
            </w:pPr>
            <w:r w:rsidRPr="003849F5">
              <w:rPr>
                <w:noProof/>
                <w:szCs w:val="16"/>
                <w:lang w:val="fi-FI" w:eastAsia="fi-FI"/>
              </w:rPr>
              <w:t>Muoviset liittimet (mutteri-rengassarja tai mutterisarja) ja putkiyhteet: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E826E6A" w14:textId="77777777" w:rsidTr="005C0825">
              <w:trPr>
                <w:tblCellSpacing w:w="0" w:type="dxa"/>
              </w:trPr>
              <w:tc>
                <w:tcPr>
                  <w:tcW w:w="220" w:type="dxa"/>
                  <w:hideMark/>
                </w:tcPr>
                <w:p w14:paraId="6849A3A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C18CD21" w14:textId="77777777" w:rsidR="005C0825" w:rsidRPr="003849F5" w:rsidRDefault="005C0825">
                  <w:pPr>
                    <w:pStyle w:val="Paragraph"/>
                    <w:rPr>
                      <w:noProof/>
                      <w:lang w:val="fi-FI" w:eastAsia="fi-FI"/>
                    </w:rPr>
                  </w:pPr>
                  <w:r w:rsidRPr="003849F5">
                    <w:rPr>
                      <w:noProof/>
                      <w:lang w:val="fi-FI" w:eastAsia="fi-FI"/>
                    </w:rPr>
                    <w:t>kierteitetyt</w:t>
                  </w:r>
                </w:p>
              </w:tc>
            </w:tr>
            <w:tr w:rsidR="005C0825" w:rsidRPr="003849F5" w14:paraId="1238E810" w14:textId="77777777" w:rsidTr="005C0825">
              <w:trPr>
                <w:tblCellSpacing w:w="0" w:type="dxa"/>
              </w:trPr>
              <w:tc>
                <w:tcPr>
                  <w:tcW w:w="220" w:type="dxa"/>
                  <w:hideMark/>
                </w:tcPr>
                <w:p w14:paraId="3CD2A31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7C66C62" w14:textId="77777777" w:rsidR="005C0825" w:rsidRPr="003849F5" w:rsidRDefault="005C0825">
                  <w:pPr>
                    <w:pStyle w:val="Paragraph"/>
                    <w:rPr>
                      <w:noProof/>
                      <w:lang w:val="fi-FI" w:eastAsia="fi-FI"/>
                    </w:rPr>
                  </w:pPr>
                  <w:r w:rsidRPr="003849F5">
                    <w:rPr>
                      <w:noProof/>
                      <w:lang w:val="fi-FI" w:eastAsia="fi-FI"/>
                    </w:rPr>
                    <w:t>myös ruostumattomasta teräksestä valmistetulla renkaalla tuetut</w:t>
                  </w:r>
                </w:p>
              </w:tc>
            </w:tr>
            <w:tr w:rsidR="005C0825" w:rsidRPr="003849F5" w14:paraId="75AB865F" w14:textId="77777777" w:rsidTr="005C0825">
              <w:trPr>
                <w:tblCellSpacing w:w="0" w:type="dxa"/>
              </w:trPr>
              <w:tc>
                <w:tcPr>
                  <w:tcW w:w="220" w:type="dxa"/>
                  <w:hideMark/>
                </w:tcPr>
                <w:p w14:paraId="2C2B560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590F8F5" w14:textId="77777777" w:rsidR="005C0825" w:rsidRPr="003849F5" w:rsidRDefault="005C0825">
                  <w:pPr>
                    <w:pStyle w:val="Paragraph"/>
                    <w:rPr>
                      <w:noProof/>
                      <w:lang w:val="fi-FI" w:eastAsia="fi-FI"/>
                    </w:rPr>
                  </w:pPr>
                  <w:r w:rsidRPr="003849F5">
                    <w:rPr>
                      <w:noProof/>
                      <w:lang w:val="fi-FI" w:eastAsia="fi-FI"/>
                    </w:rPr>
                    <w:t>vähintään 2,7:n mutta enintään 114 MPa:n enimmäiskäyttöpaineelle soveltuvat,</w:t>
                  </w:r>
                </w:p>
              </w:tc>
            </w:tr>
          </w:tbl>
          <w:p w14:paraId="504EF3A1" w14:textId="77777777" w:rsidR="005C0825" w:rsidRPr="003849F5" w:rsidRDefault="005C0825">
            <w:pPr>
              <w:pStyle w:val="Paragraph"/>
              <w:rPr>
                <w:noProof/>
                <w:szCs w:val="16"/>
                <w:lang w:val="fi-FI" w:eastAsia="fi-FI"/>
              </w:rPr>
            </w:pPr>
            <w:r w:rsidRPr="003849F5">
              <w:rPr>
                <w:noProof/>
                <w:szCs w:val="16"/>
                <w:lang w:val="fi-FI" w:eastAsia="fi-FI"/>
              </w:rPr>
              <w:t>tarkoitetut putkiin,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CF1E53B" w14:textId="77777777" w:rsidTr="005C0825">
              <w:trPr>
                <w:tblCellSpacing w:w="0" w:type="dxa"/>
              </w:trPr>
              <w:tc>
                <w:tcPr>
                  <w:tcW w:w="220" w:type="dxa"/>
                  <w:hideMark/>
                </w:tcPr>
                <w:p w14:paraId="7FE550E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B5DEA4A" w14:textId="77777777" w:rsidR="005C0825" w:rsidRPr="003849F5" w:rsidRDefault="005C0825">
                  <w:pPr>
                    <w:pStyle w:val="Paragraph"/>
                    <w:rPr>
                      <w:noProof/>
                      <w:lang w:val="fi-FI" w:eastAsia="fi-FI"/>
                    </w:rPr>
                  </w:pPr>
                  <w:r w:rsidRPr="003849F5">
                    <w:rPr>
                      <w:noProof/>
                      <w:lang w:val="fi-FI" w:eastAsia="fi-FI"/>
                    </w:rPr>
                    <w:t>joiden ulkoläpimitta on vähintään 0,33 mutta enintään 3,3 mm</w:t>
                  </w:r>
                </w:p>
              </w:tc>
            </w:tr>
            <w:tr w:rsidR="005C0825" w:rsidRPr="003849F5" w14:paraId="355FDC75" w14:textId="77777777" w:rsidTr="005C0825">
              <w:trPr>
                <w:tblCellSpacing w:w="0" w:type="dxa"/>
              </w:trPr>
              <w:tc>
                <w:tcPr>
                  <w:tcW w:w="220" w:type="dxa"/>
                  <w:hideMark/>
                </w:tcPr>
                <w:p w14:paraId="66F40C2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B8340F5" w14:textId="77777777" w:rsidR="005C0825" w:rsidRPr="003849F5" w:rsidRDefault="005C0825">
                  <w:pPr>
                    <w:pStyle w:val="Paragraph"/>
                    <w:rPr>
                      <w:noProof/>
                      <w:lang w:val="fi-FI" w:eastAsia="fi-FI"/>
                    </w:rPr>
                  </w:pPr>
                  <w:r w:rsidRPr="003849F5">
                    <w:rPr>
                      <w:noProof/>
                      <w:lang w:val="fi-FI" w:eastAsia="fi-FI"/>
                    </w:rPr>
                    <w:t>jotka soveltuvat vähintään 2,7:n mutta enintään 114 MPa:n enimmäiskäyttöpaineelle</w:t>
                  </w:r>
                </w:p>
              </w:tc>
            </w:tr>
            <w:tr w:rsidR="005C0825" w:rsidRPr="003849F5" w14:paraId="7D719F3F" w14:textId="77777777" w:rsidTr="005C0825">
              <w:trPr>
                <w:tblCellSpacing w:w="0" w:type="dxa"/>
              </w:trPr>
              <w:tc>
                <w:tcPr>
                  <w:tcW w:w="220" w:type="dxa"/>
                  <w:hideMark/>
                </w:tcPr>
                <w:p w14:paraId="39994C1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9091B85" w14:textId="77777777" w:rsidR="005C0825" w:rsidRPr="003849F5" w:rsidRDefault="005C0825">
                  <w:pPr>
                    <w:pStyle w:val="Paragraph"/>
                    <w:rPr>
                      <w:noProof/>
                      <w:lang w:val="fi-FI" w:eastAsia="fi-FI"/>
                    </w:rPr>
                  </w:pPr>
                  <w:r w:rsidRPr="003849F5">
                    <w:rPr>
                      <w:noProof/>
                      <w:lang w:val="fi-FI" w:eastAsia="fi-FI"/>
                    </w:rPr>
                    <w:t>jotka soveltuvat kaikille kromatografiassa käytettäville nesteille,</w:t>
                  </w:r>
                </w:p>
              </w:tc>
            </w:tr>
          </w:tbl>
          <w:p w14:paraId="0AF71D3D" w14:textId="77777777" w:rsidR="005C0825" w:rsidRPr="003849F5" w:rsidRDefault="005C0825">
            <w:pPr>
              <w:pStyle w:val="Paragraph"/>
              <w:rPr>
                <w:noProof/>
                <w:szCs w:val="16"/>
                <w:lang w:val="fi-FI" w:eastAsia="fi-FI"/>
              </w:rPr>
            </w:pPr>
            <w:r w:rsidRPr="003849F5">
              <w:rPr>
                <w:noProof/>
                <w:szCs w:val="16"/>
                <w:lang w:val="fi-FI" w:eastAsia="fi-FI"/>
              </w:rPr>
              <w:t>kromatografiajärjestelmien valmistukseen tarkoitetut</w:t>
            </w:r>
          </w:p>
          <w:p w14:paraId="45296F9F"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1AC050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F497DF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1731F56"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F80153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9506531" w14:textId="77777777" w:rsidR="005C0825" w:rsidRPr="003849F5" w:rsidRDefault="005C0825">
            <w:pPr>
              <w:pStyle w:val="Paragraph"/>
              <w:rPr>
                <w:noProof/>
                <w:szCs w:val="16"/>
                <w:lang w:val="fi-FI" w:eastAsia="fi-FI"/>
              </w:rPr>
            </w:pPr>
            <w:r w:rsidRPr="003849F5">
              <w:rPr>
                <w:noProof/>
                <w:szCs w:val="16"/>
                <w:lang w:val="fi-FI" w:eastAsia="fi-FI"/>
              </w:rPr>
              <w:t>0.4641</w:t>
            </w:r>
          </w:p>
        </w:tc>
        <w:tc>
          <w:tcPr>
            <w:tcW w:w="1133" w:type="dxa"/>
            <w:tcBorders>
              <w:top w:val="single" w:sz="4" w:space="0" w:color="auto"/>
              <w:left w:val="single" w:sz="4" w:space="0" w:color="auto"/>
              <w:bottom w:val="single" w:sz="4" w:space="0" w:color="auto"/>
              <w:right w:val="single" w:sz="4" w:space="0" w:color="auto"/>
            </w:tcBorders>
            <w:hideMark/>
          </w:tcPr>
          <w:p w14:paraId="4C47070E" w14:textId="77777777" w:rsidR="005C0825" w:rsidRPr="003849F5" w:rsidRDefault="005C0825">
            <w:pPr>
              <w:pStyle w:val="Paragraph"/>
              <w:jc w:val="right"/>
              <w:rPr>
                <w:noProof/>
                <w:szCs w:val="16"/>
                <w:lang w:val="fi-FI" w:eastAsia="fi-FI"/>
              </w:rPr>
            </w:pPr>
            <w:r w:rsidRPr="003849F5">
              <w:rPr>
                <w:noProof/>
                <w:szCs w:val="16"/>
                <w:lang w:val="fi-FI" w:eastAsia="fi-FI"/>
              </w:rPr>
              <w:t>ex 3917 40 00</w:t>
            </w:r>
          </w:p>
        </w:tc>
        <w:tc>
          <w:tcPr>
            <w:tcW w:w="547" w:type="dxa"/>
            <w:tcBorders>
              <w:top w:val="single" w:sz="4" w:space="0" w:color="auto"/>
              <w:left w:val="single" w:sz="4" w:space="0" w:color="auto"/>
              <w:bottom w:val="single" w:sz="4" w:space="0" w:color="auto"/>
              <w:right w:val="single" w:sz="4" w:space="0" w:color="auto"/>
            </w:tcBorders>
            <w:hideMark/>
          </w:tcPr>
          <w:p w14:paraId="5BE68065" w14:textId="77777777" w:rsidR="005C0825" w:rsidRPr="003849F5" w:rsidRDefault="005C0825">
            <w:pPr>
              <w:pStyle w:val="Paragraph"/>
              <w:jc w:val="center"/>
              <w:rPr>
                <w:noProof/>
                <w:szCs w:val="16"/>
                <w:lang w:val="fi-FI" w:eastAsia="fi-FI"/>
              </w:rPr>
            </w:pPr>
            <w:r w:rsidRPr="003849F5">
              <w:rPr>
                <w:noProof/>
                <w:szCs w:val="16"/>
                <w:lang w:val="fi-FI" w:eastAsia="fi-FI"/>
              </w:rPr>
              <w:t>91</w:t>
            </w:r>
          </w:p>
        </w:tc>
        <w:tc>
          <w:tcPr>
            <w:tcW w:w="4118" w:type="dxa"/>
            <w:tcBorders>
              <w:top w:val="single" w:sz="4" w:space="0" w:color="auto"/>
              <w:left w:val="single" w:sz="4" w:space="0" w:color="auto"/>
              <w:bottom w:val="single" w:sz="4" w:space="0" w:color="auto"/>
              <w:right w:val="single" w:sz="4" w:space="0" w:color="auto"/>
            </w:tcBorders>
            <w:hideMark/>
          </w:tcPr>
          <w:p w14:paraId="34D89A81" w14:textId="77777777" w:rsidR="005C0825" w:rsidRPr="003849F5" w:rsidRDefault="005C0825">
            <w:pPr>
              <w:pStyle w:val="Paragraph"/>
              <w:rPr>
                <w:noProof/>
                <w:szCs w:val="16"/>
                <w:lang w:val="fi-FI" w:eastAsia="fi-FI"/>
              </w:rPr>
            </w:pPr>
            <w:r w:rsidRPr="003849F5">
              <w:rPr>
                <w:noProof/>
                <w:szCs w:val="16"/>
                <w:lang w:val="fi-FI" w:eastAsia="fi-FI"/>
              </w:rPr>
              <w:t>Muoviliittimet, joissa on O-renkaita, pidätyskiinnike ja vapautusjärjestelmä liitettäväksi auton polttoaineletkuun</w:t>
            </w:r>
          </w:p>
        </w:tc>
        <w:tc>
          <w:tcPr>
            <w:tcW w:w="911" w:type="dxa"/>
            <w:tcBorders>
              <w:top w:val="single" w:sz="4" w:space="0" w:color="auto"/>
              <w:left w:val="single" w:sz="4" w:space="0" w:color="auto"/>
              <w:bottom w:val="single" w:sz="4" w:space="0" w:color="auto"/>
              <w:right w:val="single" w:sz="4" w:space="0" w:color="auto"/>
            </w:tcBorders>
            <w:hideMark/>
          </w:tcPr>
          <w:p w14:paraId="74AC0B5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73C2FE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B073B71"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DF90289"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7FBA1360" w14:textId="77777777" w:rsidR="005C0825" w:rsidRPr="003849F5" w:rsidRDefault="005C0825">
            <w:pPr>
              <w:pStyle w:val="Paragraph"/>
              <w:rPr>
                <w:noProof/>
                <w:szCs w:val="16"/>
                <w:lang w:val="fi-FI" w:eastAsia="fi-FI"/>
              </w:rPr>
            </w:pPr>
            <w:r w:rsidRPr="003849F5">
              <w:rPr>
                <w:noProof/>
                <w:szCs w:val="16"/>
                <w:lang w:val="fi-FI" w:eastAsia="fi-FI"/>
              </w:rPr>
              <w:t>0.2421</w:t>
            </w:r>
          </w:p>
          <w:p w14:paraId="20863F84" w14:textId="77777777" w:rsidR="005C0825" w:rsidRPr="003849F5" w:rsidRDefault="005C0825">
            <w:pPr>
              <w:pStyle w:val="Paragraph"/>
              <w:rPr>
                <w:noProof/>
                <w:szCs w:val="16"/>
                <w:lang w:val="fi-FI" w:eastAsia="fi-FI"/>
              </w:rPr>
            </w:pPr>
          </w:p>
          <w:p w14:paraId="593F6552"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701EE7BB" w14:textId="77777777" w:rsidR="005C0825" w:rsidRPr="003849F5" w:rsidRDefault="005C0825">
            <w:pPr>
              <w:pStyle w:val="Paragraph"/>
              <w:jc w:val="right"/>
              <w:rPr>
                <w:noProof/>
                <w:szCs w:val="16"/>
                <w:lang w:val="fi-FI" w:eastAsia="fi-FI"/>
              </w:rPr>
            </w:pPr>
            <w:r w:rsidRPr="003849F5">
              <w:rPr>
                <w:noProof/>
                <w:szCs w:val="16"/>
                <w:lang w:val="fi-FI" w:eastAsia="fi-FI"/>
              </w:rPr>
              <w:t>ex 3919 10 19</w:t>
            </w:r>
          </w:p>
          <w:p w14:paraId="6CACF52E" w14:textId="77777777" w:rsidR="005C0825" w:rsidRPr="003849F5" w:rsidRDefault="005C0825">
            <w:pPr>
              <w:pStyle w:val="Paragraph"/>
              <w:jc w:val="right"/>
              <w:rPr>
                <w:noProof/>
                <w:szCs w:val="16"/>
                <w:lang w:val="fi-FI" w:eastAsia="fi-FI"/>
              </w:rPr>
            </w:pPr>
            <w:r w:rsidRPr="003849F5">
              <w:rPr>
                <w:noProof/>
                <w:szCs w:val="16"/>
                <w:lang w:val="fi-FI" w:eastAsia="fi-FI"/>
              </w:rPr>
              <w:t>ex 3919 10 80</w:t>
            </w:r>
          </w:p>
          <w:p w14:paraId="4246D67A"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329EEE66"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162C7DFF" w14:textId="77777777" w:rsidR="005C0825" w:rsidRPr="003849F5" w:rsidRDefault="005C0825">
            <w:pPr>
              <w:pStyle w:val="Paragraph"/>
              <w:jc w:val="center"/>
              <w:rPr>
                <w:noProof/>
                <w:szCs w:val="16"/>
                <w:lang w:val="fi-FI" w:eastAsia="fi-FI"/>
              </w:rPr>
            </w:pPr>
            <w:r w:rsidRPr="003849F5">
              <w:rPr>
                <w:noProof/>
                <w:szCs w:val="16"/>
                <w:lang w:val="fi-FI" w:eastAsia="fi-FI"/>
              </w:rPr>
              <w:t>25</w:t>
            </w:r>
          </w:p>
          <w:p w14:paraId="43EA694B" w14:textId="77777777" w:rsidR="005C0825" w:rsidRPr="003849F5" w:rsidRDefault="005C0825">
            <w:pPr>
              <w:pStyle w:val="Paragraph"/>
              <w:jc w:val="center"/>
              <w:rPr>
                <w:noProof/>
                <w:szCs w:val="16"/>
                <w:lang w:val="fi-FI" w:eastAsia="fi-FI"/>
              </w:rPr>
            </w:pPr>
            <w:r w:rsidRPr="003849F5">
              <w:rPr>
                <w:noProof/>
                <w:szCs w:val="16"/>
                <w:lang w:val="fi-FI" w:eastAsia="fi-FI"/>
              </w:rPr>
              <w:t>31</w:t>
            </w:r>
          </w:p>
        </w:tc>
        <w:tc>
          <w:tcPr>
            <w:tcW w:w="4118" w:type="dxa"/>
            <w:tcBorders>
              <w:top w:val="single" w:sz="4" w:space="0" w:color="auto"/>
              <w:left w:val="single" w:sz="4" w:space="0" w:color="auto"/>
              <w:bottom w:val="nil"/>
              <w:right w:val="single" w:sz="4" w:space="0" w:color="auto"/>
            </w:tcBorders>
          </w:tcPr>
          <w:p w14:paraId="12D62AEE" w14:textId="77777777" w:rsidR="005C0825" w:rsidRPr="003849F5" w:rsidRDefault="005C0825">
            <w:pPr>
              <w:pStyle w:val="Paragraph"/>
              <w:rPr>
                <w:noProof/>
                <w:szCs w:val="16"/>
                <w:lang w:val="fi-FI" w:eastAsia="fi-FI"/>
              </w:rPr>
            </w:pPr>
            <w:r w:rsidRPr="003849F5">
              <w:rPr>
                <w:noProof/>
                <w:szCs w:val="16"/>
                <w:lang w:val="fi-FI" w:eastAsia="fi-FI"/>
              </w:rPr>
              <w:t>Heijastava kalvo, joka koostuu polyuretaanikerroksesta, jossa on yhdellä puolella turvapainatus tietojen väärentämisen, muuttamisen tai korvaamisen taikka jäljentämisen estämiseksi tai virallinen merkki määrätystä käyttötarkoituksesta sekä upotettuja lasihelmiä ja toisella puolella liimakerros, yhdeltä puolelta tai molemmilta puolilta irrotettavalla suojakalvolla peitetty</w:t>
            </w:r>
          </w:p>
          <w:p w14:paraId="3D39A748" w14:textId="77777777" w:rsidR="005C0825" w:rsidRPr="003849F5" w:rsidRDefault="005C0825">
            <w:pPr>
              <w:pStyle w:val="Paragraph"/>
              <w:rPr>
                <w:noProof/>
                <w:szCs w:val="16"/>
                <w:lang w:val="fi-FI" w:eastAsia="fi-FI"/>
              </w:rPr>
            </w:pPr>
          </w:p>
          <w:p w14:paraId="67D33F2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2E2BD999" w14:textId="77777777" w:rsidR="005C0825" w:rsidRPr="003849F5" w:rsidRDefault="005C0825">
            <w:pPr>
              <w:pStyle w:val="Paragraph"/>
              <w:rPr>
                <w:noProof/>
                <w:szCs w:val="16"/>
                <w:lang w:val="fi-FI" w:eastAsia="fi-FI"/>
              </w:rPr>
            </w:pPr>
            <w:r w:rsidRPr="003849F5">
              <w:rPr>
                <w:noProof/>
                <w:szCs w:val="16"/>
                <w:lang w:val="fi-FI" w:eastAsia="fi-FI"/>
              </w:rPr>
              <w:t>0 %</w:t>
            </w:r>
          </w:p>
          <w:p w14:paraId="63478F28" w14:textId="77777777" w:rsidR="005C0825" w:rsidRPr="003849F5" w:rsidRDefault="005C0825">
            <w:pPr>
              <w:pStyle w:val="Paragraph"/>
              <w:rPr>
                <w:noProof/>
                <w:szCs w:val="16"/>
                <w:lang w:val="fi-FI" w:eastAsia="fi-FI"/>
              </w:rPr>
            </w:pPr>
          </w:p>
          <w:p w14:paraId="4B4BE3CC"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96EE306" w14:textId="77777777" w:rsidR="005C0825" w:rsidRPr="003849F5" w:rsidRDefault="005C0825">
            <w:pPr>
              <w:pStyle w:val="Paragraph"/>
              <w:rPr>
                <w:noProof/>
                <w:szCs w:val="16"/>
                <w:lang w:val="fi-FI" w:eastAsia="fi-FI"/>
              </w:rPr>
            </w:pPr>
            <w:r w:rsidRPr="003849F5">
              <w:rPr>
                <w:noProof/>
                <w:szCs w:val="16"/>
                <w:lang w:val="fi-FI" w:eastAsia="fi-FI"/>
              </w:rPr>
              <w:t>-</w:t>
            </w:r>
          </w:p>
          <w:p w14:paraId="6E0835D1" w14:textId="77777777" w:rsidR="005C0825" w:rsidRPr="003849F5" w:rsidRDefault="005C0825">
            <w:pPr>
              <w:pStyle w:val="Paragraph"/>
              <w:rPr>
                <w:noProof/>
                <w:szCs w:val="16"/>
                <w:lang w:val="fi-FI" w:eastAsia="fi-FI"/>
              </w:rPr>
            </w:pPr>
          </w:p>
          <w:p w14:paraId="4C058E8F"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0C3AD2B4" w14:textId="77777777" w:rsidR="005C0825" w:rsidRPr="003849F5" w:rsidRDefault="005C0825">
            <w:pPr>
              <w:pStyle w:val="Paragraph"/>
              <w:rPr>
                <w:noProof/>
                <w:szCs w:val="16"/>
                <w:lang w:val="fi-FI" w:eastAsia="fi-FI"/>
              </w:rPr>
            </w:pPr>
            <w:r w:rsidRPr="003849F5">
              <w:rPr>
                <w:noProof/>
                <w:szCs w:val="16"/>
                <w:lang w:val="fi-FI" w:eastAsia="fi-FI"/>
              </w:rPr>
              <w:t>31.12.2023</w:t>
            </w:r>
          </w:p>
          <w:p w14:paraId="47B1F332" w14:textId="77777777" w:rsidR="005C0825" w:rsidRPr="003849F5" w:rsidRDefault="005C0825">
            <w:pPr>
              <w:pStyle w:val="Paragraph"/>
              <w:rPr>
                <w:noProof/>
                <w:szCs w:val="16"/>
                <w:lang w:val="fi-FI" w:eastAsia="fi-FI"/>
              </w:rPr>
            </w:pPr>
          </w:p>
          <w:p w14:paraId="10CB9AA9" w14:textId="77777777" w:rsidR="005C0825" w:rsidRPr="003849F5" w:rsidRDefault="005C0825">
            <w:pPr>
              <w:pStyle w:val="Paragraph"/>
              <w:rPr>
                <w:noProof/>
                <w:szCs w:val="16"/>
                <w:lang w:val="fi-FI" w:eastAsia="fi-FI"/>
              </w:rPr>
            </w:pPr>
          </w:p>
        </w:tc>
      </w:tr>
      <w:tr w:rsidR="005C0825" w:rsidRPr="003849F5" w14:paraId="71EA4507"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04E32401" w14:textId="77777777" w:rsidR="005C0825" w:rsidRPr="003849F5" w:rsidRDefault="005C0825">
            <w:pPr>
              <w:pStyle w:val="Paragraph"/>
              <w:rPr>
                <w:noProof/>
                <w:szCs w:val="16"/>
                <w:lang w:val="fi-FI" w:eastAsia="fi-FI"/>
              </w:rPr>
            </w:pPr>
            <w:r w:rsidRPr="003849F5">
              <w:rPr>
                <w:noProof/>
                <w:szCs w:val="16"/>
                <w:lang w:val="fi-FI" w:eastAsia="fi-FI"/>
              </w:rPr>
              <w:t>0.4800</w:t>
            </w:r>
          </w:p>
          <w:p w14:paraId="18E8F2F0"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3BBC99FC" w14:textId="77777777" w:rsidR="005C0825" w:rsidRPr="003849F5" w:rsidRDefault="005C0825">
            <w:pPr>
              <w:pStyle w:val="Paragraph"/>
              <w:jc w:val="right"/>
              <w:rPr>
                <w:noProof/>
                <w:szCs w:val="16"/>
                <w:lang w:val="fi-FI" w:eastAsia="fi-FI"/>
              </w:rPr>
            </w:pPr>
            <w:r w:rsidRPr="003849F5">
              <w:rPr>
                <w:noProof/>
                <w:szCs w:val="16"/>
                <w:lang w:val="fi-FI" w:eastAsia="fi-FI"/>
              </w:rPr>
              <w:t>ex 3919 10 80</w:t>
            </w:r>
          </w:p>
          <w:p w14:paraId="4D6C263F"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49042696" w14:textId="77777777" w:rsidR="005C0825" w:rsidRPr="003849F5" w:rsidRDefault="005C0825">
            <w:pPr>
              <w:pStyle w:val="Paragraph"/>
              <w:jc w:val="center"/>
              <w:rPr>
                <w:noProof/>
                <w:szCs w:val="16"/>
                <w:lang w:val="fi-FI" w:eastAsia="fi-FI"/>
              </w:rPr>
            </w:pPr>
            <w:r w:rsidRPr="003849F5">
              <w:rPr>
                <w:noProof/>
                <w:szCs w:val="16"/>
                <w:lang w:val="fi-FI" w:eastAsia="fi-FI"/>
              </w:rPr>
              <w:t>27</w:t>
            </w:r>
          </w:p>
          <w:p w14:paraId="3F493151"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nil"/>
              <w:right w:val="single" w:sz="4" w:space="0" w:color="auto"/>
            </w:tcBorders>
          </w:tcPr>
          <w:p w14:paraId="75F5CEAF" w14:textId="77777777" w:rsidR="005C0825" w:rsidRPr="003849F5" w:rsidRDefault="005C0825">
            <w:pPr>
              <w:pStyle w:val="Paragraph"/>
              <w:rPr>
                <w:noProof/>
                <w:szCs w:val="16"/>
                <w:lang w:val="fi-FI" w:eastAsia="fi-FI"/>
              </w:rPr>
            </w:pPr>
            <w:r w:rsidRPr="003849F5">
              <w:rPr>
                <w:noProof/>
                <w:szCs w:val="16"/>
                <w:lang w:val="fi-FI" w:eastAsia="fi-FI"/>
              </w:rPr>
              <w:t>Polyesterikalvo: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2A4AAD6" w14:textId="77777777" w:rsidTr="005C0825">
              <w:trPr>
                <w:tblCellSpacing w:w="0" w:type="dxa"/>
              </w:trPr>
              <w:tc>
                <w:tcPr>
                  <w:tcW w:w="220" w:type="dxa"/>
                  <w:hideMark/>
                </w:tcPr>
                <w:p w14:paraId="7206FCB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11AF7E4" w14:textId="77777777" w:rsidR="005C0825" w:rsidRPr="003849F5" w:rsidRDefault="005C0825">
                  <w:pPr>
                    <w:pStyle w:val="Paragraph"/>
                    <w:rPr>
                      <w:noProof/>
                      <w:lang w:val="fi-FI" w:eastAsia="fi-FI"/>
                    </w:rPr>
                  </w:pPr>
                  <w:r w:rsidRPr="003849F5">
                    <w:rPr>
                      <w:noProof/>
                      <w:lang w:val="fi-FI" w:eastAsia="fi-FI"/>
                    </w:rPr>
                    <w:t>joka on yhdeltä puolelta päällystetty lämpöherkällä akryyliliimalla, jonka kiinnitys irtoaa vähintään 90 °C:ssa mutta enintään 200 °C:ssa, sekä polyesterisuojakalvolla, ja</w:t>
                  </w:r>
                </w:p>
              </w:tc>
            </w:tr>
            <w:tr w:rsidR="005C0825" w:rsidRPr="003849F5" w14:paraId="12347993" w14:textId="77777777" w:rsidTr="005C0825">
              <w:trPr>
                <w:tblCellSpacing w:w="0" w:type="dxa"/>
              </w:trPr>
              <w:tc>
                <w:tcPr>
                  <w:tcW w:w="220" w:type="dxa"/>
                  <w:hideMark/>
                </w:tcPr>
                <w:p w14:paraId="123AB8C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1CE4B87" w14:textId="77777777" w:rsidR="005C0825" w:rsidRPr="003849F5" w:rsidRDefault="005C0825">
                  <w:pPr>
                    <w:pStyle w:val="Paragraph"/>
                    <w:rPr>
                      <w:noProof/>
                      <w:lang w:val="fi-FI" w:eastAsia="fi-FI"/>
                    </w:rPr>
                  </w:pPr>
                  <w:r w:rsidRPr="003849F5">
                    <w:rPr>
                      <w:noProof/>
                      <w:lang w:val="fi-FI" w:eastAsia="fi-FI"/>
                    </w:rPr>
                    <w:t>toiselta puolelta päällystämätön tai päällystetty puristusherkällä akryyliliimalla tai lämpöherkällä akryyliliimalla, jonka kiinnitys irtoaa vähintään 90 °C:ssa mutta enintään 200 °C:ssa, sekä polyesterikalvolla</w:t>
                  </w:r>
                </w:p>
              </w:tc>
            </w:tr>
          </w:tbl>
          <w:p w14:paraId="0228B5E0" w14:textId="77777777" w:rsidR="005C0825" w:rsidRPr="003849F5" w:rsidRDefault="005C0825">
            <w:pPr>
              <w:pStyle w:val="Paragraph"/>
              <w:rPr>
                <w:noProof/>
                <w:szCs w:val="16"/>
                <w:lang w:val="fi-FI" w:eastAsia="fi-FI"/>
              </w:rPr>
            </w:pPr>
          </w:p>
          <w:p w14:paraId="6ED6121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257FD8CB" w14:textId="77777777" w:rsidR="005C0825" w:rsidRPr="003849F5" w:rsidRDefault="005C0825">
            <w:pPr>
              <w:pStyle w:val="Paragraph"/>
              <w:rPr>
                <w:noProof/>
                <w:szCs w:val="16"/>
                <w:lang w:val="fi-FI" w:eastAsia="fi-FI"/>
              </w:rPr>
            </w:pPr>
            <w:r w:rsidRPr="003849F5">
              <w:rPr>
                <w:noProof/>
                <w:szCs w:val="16"/>
                <w:lang w:val="fi-FI" w:eastAsia="fi-FI"/>
              </w:rPr>
              <w:t>0 %</w:t>
            </w:r>
          </w:p>
          <w:p w14:paraId="34AC9A38"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5CA53234" w14:textId="77777777" w:rsidR="005C0825" w:rsidRPr="003849F5" w:rsidRDefault="005C0825">
            <w:pPr>
              <w:pStyle w:val="Paragraph"/>
              <w:rPr>
                <w:noProof/>
                <w:szCs w:val="16"/>
                <w:lang w:val="fi-FI" w:eastAsia="fi-FI"/>
              </w:rPr>
            </w:pPr>
            <w:r w:rsidRPr="003849F5">
              <w:rPr>
                <w:noProof/>
                <w:szCs w:val="16"/>
                <w:lang w:val="fi-FI" w:eastAsia="fi-FI"/>
              </w:rPr>
              <w:t>-</w:t>
            </w:r>
          </w:p>
          <w:p w14:paraId="4883E941"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07983FD4" w14:textId="77777777" w:rsidR="005C0825" w:rsidRPr="003849F5" w:rsidRDefault="005C0825">
            <w:pPr>
              <w:pStyle w:val="Paragraph"/>
              <w:rPr>
                <w:noProof/>
                <w:szCs w:val="16"/>
                <w:lang w:val="fi-FI" w:eastAsia="fi-FI"/>
              </w:rPr>
            </w:pPr>
            <w:r w:rsidRPr="003849F5">
              <w:rPr>
                <w:noProof/>
                <w:szCs w:val="16"/>
                <w:lang w:val="fi-FI" w:eastAsia="fi-FI"/>
              </w:rPr>
              <w:t>31.12.2024</w:t>
            </w:r>
          </w:p>
          <w:p w14:paraId="76D559FD" w14:textId="77777777" w:rsidR="005C0825" w:rsidRPr="003849F5" w:rsidRDefault="005C0825">
            <w:pPr>
              <w:pStyle w:val="Paragraph"/>
              <w:rPr>
                <w:noProof/>
                <w:szCs w:val="16"/>
                <w:lang w:val="fi-FI" w:eastAsia="fi-FI"/>
              </w:rPr>
            </w:pPr>
          </w:p>
        </w:tc>
      </w:tr>
      <w:tr w:rsidR="005C0825" w:rsidRPr="003849F5" w14:paraId="4190F1B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3672324" w14:textId="77777777" w:rsidR="005C0825" w:rsidRPr="003849F5" w:rsidRDefault="005C0825">
            <w:pPr>
              <w:pStyle w:val="Paragraph"/>
              <w:rPr>
                <w:noProof/>
                <w:szCs w:val="16"/>
                <w:lang w:val="fi-FI" w:eastAsia="fi-FI"/>
              </w:rPr>
            </w:pPr>
            <w:r w:rsidRPr="003849F5">
              <w:rPr>
                <w:noProof/>
                <w:szCs w:val="16"/>
                <w:lang w:val="fi-FI" w:eastAsia="fi-FI"/>
              </w:rPr>
              <w:t>0.2910</w:t>
            </w:r>
          </w:p>
        </w:tc>
        <w:tc>
          <w:tcPr>
            <w:tcW w:w="1133" w:type="dxa"/>
            <w:tcBorders>
              <w:top w:val="single" w:sz="4" w:space="0" w:color="auto"/>
              <w:left w:val="single" w:sz="4" w:space="0" w:color="auto"/>
              <w:bottom w:val="single" w:sz="4" w:space="0" w:color="auto"/>
              <w:right w:val="single" w:sz="4" w:space="0" w:color="auto"/>
            </w:tcBorders>
            <w:hideMark/>
          </w:tcPr>
          <w:p w14:paraId="66BBF0D2" w14:textId="77777777" w:rsidR="005C0825" w:rsidRPr="003849F5" w:rsidRDefault="005C0825">
            <w:pPr>
              <w:pStyle w:val="Paragraph"/>
              <w:jc w:val="right"/>
              <w:rPr>
                <w:noProof/>
                <w:szCs w:val="16"/>
                <w:lang w:val="fi-FI" w:eastAsia="fi-FI"/>
              </w:rPr>
            </w:pPr>
            <w:r w:rsidRPr="003849F5">
              <w:rPr>
                <w:noProof/>
                <w:szCs w:val="16"/>
                <w:lang w:val="fi-FI" w:eastAsia="fi-FI"/>
              </w:rPr>
              <w:t>ex 3919 10 80</w:t>
            </w:r>
          </w:p>
        </w:tc>
        <w:tc>
          <w:tcPr>
            <w:tcW w:w="547" w:type="dxa"/>
            <w:tcBorders>
              <w:top w:val="single" w:sz="4" w:space="0" w:color="auto"/>
              <w:left w:val="single" w:sz="4" w:space="0" w:color="auto"/>
              <w:bottom w:val="single" w:sz="4" w:space="0" w:color="auto"/>
              <w:right w:val="single" w:sz="4" w:space="0" w:color="auto"/>
            </w:tcBorders>
            <w:hideMark/>
          </w:tcPr>
          <w:p w14:paraId="531292D6"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0A9800D3" w14:textId="77777777" w:rsidR="005C0825" w:rsidRPr="003849F5" w:rsidRDefault="005C0825">
            <w:pPr>
              <w:pStyle w:val="Paragraph"/>
              <w:rPr>
                <w:noProof/>
                <w:szCs w:val="16"/>
                <w:lang w:val="fi-FI" w:eastAsia="fi-FI"/>
              </w:rPr>
            </w:pPr>
            <w:r w:rsidRPr="003849F5">
              <w:rPr>
                <w:noProof/>
                <w:szCs w:val="16"/>
                <w:lang w:val="fi-FI" w:eastAsia="fi-FI"/>
              </w:rPr>
              <w:t>Heijastava kalvo, joka koostuu poly(vinyylikloridi)kerroksesta ja alkydipolyesterikerroksesta ja jossa on yhdellä puolella sellainen turvapainatus tietojen väärentämisen, muuttamisen tai korvaamisen taikka jäljentämisen estämiseksi tai virallinen merkki käyttötarkoituksesta, joka on nähtävissä ainoastaan paluuheijastavassa valossa, sekä upotettuja lasihelmiä ja toisella puolella liimakerros, yhdeltä puolelta tai molemmilta puolilta irrotettavalla suojakalvolla peitetty</w:t>
            </w:r>
          </w:p>
        </w:tc>
        <w:tc>
          <w:tcPr>
            <w:tcW w:w="911" w:type="dxa"/>
            <w:tcBorders>
              <w:top w:val="single" w:sz="4" w:space="0" w:color="auto"/>
              <w:left w:val="single" w:sz="4" w:space="0" w:color="auto"/>
              <w:bottom w:val="single" w:sz="4" w:space="0" w:color="auto"/>
              <w:right w:val="single" w:sz="4" w:space="0" w:color="auto"/>
            </w:tcBorders>
            <w:hideMark/>
          </w:tcPr>
          <w:p w14:paraId="0464536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7E06B7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7876DE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2F6843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094EFE9" w14:textId="77777777" w:rsidR="005C0825" w:rsidRPr="003849F5" w:rsidRDefault="005C0825">
            <w:pPr>
              <w:pStyle w:val="Paragraph"/>
              <w:rPr>
                <w:noProof/>
                <w:szCs w:val="16"/>
                <w:lang w:val="fi-FI" w:eastAsia="fi-FI"/>
              </w:rPr>
            </w:pPr>
            <w:r w:rsidRPr="003849F5">
              <w:rPr>
                <w:noProof/>
                <w:szCs w:val="16"/>
                <w:lang w:val="fi-FI" w:eastAsia="fi-FI"/>
              </w:rPr>
              <w:t>0.4757</w:t>
            </w:r>
          </w:p>
        </w:tc>
        <w:tc>
          <w:tcPr>
            <w:tcW w:w="1133" w:type="dxa"/>
            <w:tcBorders>
              <w:top w:val="single" w:sz="4" w:space="0" w:color="auto"/>
              <w:left w:val="single" w:sz="4" w:space="0" w:color="auto"/>
              <w:bottom w:val="single" w:sz="4" w:space="0" w:color="auto"/>
              <w:right w:val="single" w:sz="4" w:space="0" w:color="auto"/>
            </w:tcBorders>
            <w:hideMark/>
          </w:tcPr>
          <w:p w14:paraId="1CC4AAF8" w14:textId="77777777" w:rsidR="005C0825" w:rsidRPr="003849F5" w:rsidRDefault="005C0825">
            <w:pPr>
              <w:pStyle w:val="Paragraph"/>
              <w:jc w:val="right"/>
              <w:rPr>
                <w:noProof/>
                <w:szCs w:val="16"/>
                <w:lang w:val="fi-FI" w:eastAsia="fi-FI"/>
              </w:rPr>
            </w:pPr>
            <w:r w:rsidRPr="003849F5">
              <w:rPr>
                <w:noProof/>
                <w:szCs w:val="16"/>
                <w:lang w:val="fi-FI" w:eastAsia="fi-FI"/>
              </w:rPr>
              <w:t>ex 3919 10 80</w:t>
            </w:r>
          </w:p>
        </w:tc>
        <w:tc>
          <w:tcPr>
            <w:tcW w:w="547" w:type="dxa"/>
            <w:tcBorders>
              <w:top w:val="single" w:sz="4" w:space="0" w:color="auto"/>
              <w:left w:val="single" w:sz="4" w:space="0" w:color="auto"/>
              <w:bottom w:val="single" w:sz="4" w:space="0" w:color="auto"/>
              <w:right w:val="single" w:sz="4" w:space="0" w:color="auto"/>
            </w:tcBorders>
            <w:hideMark/>
          </w:tcPr>
          <w:p w14:paraId="3FDFA02B" w14:textId="77777777" w:rsidR="005C0825" w:rsidRPr="003849F5" w:rsidRDefault="005C0825">
            <w:pPr>
              <w:pStyle w:val="Paragraph"/>
              <w:jc w:val="center"/>
              <w:rPr>
                <w:noProof/>
                <w:szCs w:val="16"/>
                <w:lang w:val="fi-FI" w:eastAsia="fi-FI"/>
              </w:rPr>
            </w:pPr>
            <w:r w:rsidRPr="003849F5">
              <w:rPr>
                <w:noProof/>
                <w:szCs w:val="16"/>
                <w:lang w:val="fi-FI" w:eastAsia="fi-FI"/>
              </w:rPr>
              <w:t>37</w:t>
            </w:r>
          </w:p>
        </w:tc>
        <w:tc>
          <w:tcPr>
            <w:tcW w:w="4118" w:type="dxa"/>
            <w:tcBorders>
              <w:top w:val="single" w:sz="4" w:space="0" w:color="auto"/>
              <w:left w:val="single" w:sz="4" w:space="0" w:color="auto"/>
              <w:bottom w:val="single" w:sz="4" w:space="0" w:color="auto"/>
              <w:right w:val="single" w:sz="4" w:space="0" w:color="auto"/>
            </w:tcBorders>
            <w:hideMark/>
          </w:tcPr>
          <w:p w14:paraId="011074AE" w14:textId="77777777" w:rsidR="005C0825" w:rsidRPr="003849F5" w:rsidRDefault="005C0825">
            <w:pPr>
              <w:pStyle w:val="Paragraph"/>
              <w:rPr>
                <w:noProof/>
                <w:szCs w:val="16"/>
                <w:lang w:val="fi-FI" w:eastAsia="fi-FI"/>
              </w:rPr>
            </w:pPr>
            <w:r w:rsidRPr="003849F5">
              <w:rPr>
                <w:noProof/>
                <w:szCs w:val="16"/>
                <w:lang w:val="fi-FI" w:eastAsia="fi-FI"/>
              </w:rPr>
              <w:t>Polytetrafluorieteenikalvo: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F601962" w14:textId="77777777" w:rsidTr="005C0825">
              <w:trPr>
                <w:tblCellSpacing w:w="0" w:type="dxa"/>
              </w:trPr>
              <w:tc>
                <w:tcPr>
                  <w:tcW w:w="220" w:type="dxa"/>
                  <w:hideMark/>
                </w:tcPr>
                <w:p w14:paraId="6F58EFA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1EDEB13" w14:textId="77777777" w:rsidR="005C0825" w:rsidRPr="003849F5" w:rsidRDefault="005C0825">
                  <w:pPr>
                    <w:pStyle w:val="Paragraph"/>
                    <w:rPr>
                      <w:noProof/>
                      <w:lang w:val="fi-FI" w:eastAsia="fi-FI"/>
                    </w:rPr>
                  </w:pPr>
                  <w:r w:rsidRPr="003849F5">
                    <w:rPr>
                      <w:noProof/>
                      <w:lang w:val="fi-FI" w:eastAsia="fi-FI"/>
                    </w:rPr>
                    <w:t>jonka paksuus on vähintään 100µm</w:t>
                  </w:r>
                </w:p>
              </w:tc>
            </w:tr>
            <w:tr w:rsidR="005C0825" w:rsidRPr="003849F5" w14:paraId="18EBF8FF" w14:textId="77777777" w:rsidTr="005C0825">
              <w:trPr>
                <w:tblCellSpacing w:w="0" w:type="dxa"/>
              </w:trPr>
              <w:tc>
                <w:tcPr>
                  <w:tcW w:w="220" w:type="dxa"/>
                  <w:hideMark/>
                </w:tcPr>
                <w:p w14:paraId="04BAAA8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82BF1E8" w14:textId="77777777" w:rsidR="005C0825" w:rsidRPr="003849F5" w:rsidRDefault="005C0825">
                  <w:pPr>
                    <w:pStyle w:val="Paragraph"/>
                    <w:rPr>
                      <w:noProof/>
                      <w:lang w:val="fi-FI" w:eastAsia="fi-FI"/>
                    </w:rPr>
                  </w:pPr>
                  <w:r w:rsidRPr="003849F5">
                    <w:rPr>
                      <w:noProof/>
                      <w:lang w:val="fi-FI" w:eastAsia="fi-FI"/>
                    </w:rPr>
                    <w:t>jonka murtovenymä on enintään 100 %</w:t>
                  </w:r>
                </w:p>
              </w:tc>
            </w:tr>
            <w:tr w:rsidR="005C0825" w:rsidRPr="003849F5" w14:paraId="3499B38E" w14:textId="77777777" w:rsidTr="005C0825">
              <w:trPr>
                <w:tblCellSpacing w:w="0" w:type="dxa"/>
              </w:trPr>
              <w:tc>
                <w:tcPr>
                  <w:tcW w:w="220" w:type="dxa"/>
                  <w:hideMark/>
                </w:tcPr>
                <w:p w14:paraId="2FBC0C7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C36925C" w14:textId="77777777" w:rsidR="005C0825" w:rsidRPr="003849F5" w:rsidRDefault="005C0825">
                  <w:pPr>
                    <w:pStyle w:val="Paragraph"/>
                    <w:rPr>
                      <w:noProof/>
                      <w:lang w:val="fi-FI" w:eastAsia="fi-FI"/>
                    </w:rPr>
                  </w:pPr>
                  <w:r w:rsidRPr="003849F5">
                    <w:rPr>
                      <w:noProof/>
                      <w:lang w:val="fi-FI" w:eastAsia="fi-FI"/>
                    </w:rPr>
                    <w:t>joka on päällystetty yhdeltä puolelta puristusherkällä silikoniliimalla</w:t>
                  </w:r>
                </w:p>
              </w:tc>
            </w:tr>
          </w:tbl>
          <w:p w14:paraId="078A2A2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A7FCC4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3CD46F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5276265"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180DE07"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763C50A1" w14:textId="77777777" w:rsidR="005C0825" w:rsidRPr="003849F5" w:rsidRDefault="005C0825">
            <w:pPr>
              <w:pStyle w:val="Paragraph"/>
              <w:rPr>
                <w:noProof/>
                <w:szCs w:val="16"/>
                <w:lang w:val="fi-FI" w:eastAsia="fi-FI"/>
              </w:rPr>
            </w:pPr>
            <w:r w:rsidRPr="003849F5">
              <w:rPr>
                <w:noProof/>
                <w:szCs w:val="16"/>
                <w:lang w:val="fi-FI" w:eastAsia="fi-FI"/>
              </w:rPr>
              <w:t>0.4093</w:t>
            </w:r>
          </w:p>
          <w:p w14:paraId="02EE387D"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07F9BA9A" w14:textId="77777777" w:rsidR="005C0825" w:rsidRPr="003849F5" w:rsidRDefault="005C0825">
            <w:pPr>
              <w:pStyle w:val="Paragraph"/>
              <w:jc w:val="right"/>
              <w:rPr>
                <w:noProof/>
                <w:szCs w:val="16"/>
                <w:lang w:val="fi-FI" w:eastAsia="fi-FI"/>
              </w:rPr>
            </w:pPr>
            <w:r w:rsidRPr="003849F5">
              <w:rPr>
                <w:noProof/>
                <w:szCs w:val="16"/>
                <w:lang w:val="fi-FI" w:eastAsia="fi-FI"/>
              </w:rPr>
              <w:t>ex 3919 10 80</w:t>
            </w:r>
          </w:p>
          <w:p w14:paraId="1278595A"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2E088D08" w14:textId="77777777" w:rsidR="005C0825" w:rsidRPr="003849F5" w:rsidRDefault="005C0825">
            <w:pPr>
              <w:pStyle w:val="Paragraph"/>
              <w:jc w:val="center"/>
              <w:rPr>
                <w:noProof/>
                <w:szCs w:val="16"/>
                <w:lang w:val="fi-FI" w:eastAsia="fi-FI"/>
              </w:rPr>
            </w:pPr>
            <w:r w:rsidRPr="003849F5">
              <w:rPr>
                <w:noProof/>
                <w:szCs w:val="16"/>
                <w:lang w:val="fi-FI" w:eastAsia="fi-FI"/>
              </w:rPr>
              <w:t>40</w:t>
            </w:r>
          </w:p>
          <w:p w14:paraId="1917311B" w14:textId="77777777" w:rsidR="005C0825" w:rsidRPr="003849F5" w:rsidRDefault="005C0825">
            <w:pPr>
              <w:pStyle w:val="Paragraph"/>
              <w:jc w:val="center"/>
              <w:rPr>
                <w:noProof/>
                <w:szCs w:val="16"/>
                <w:lang w:val="fi-FI" w:eastAsia="fi-FI"/>
              </w:rPr>
            </w:pPr>
            <w:r w:rsidRPr="003849F5">
              <w:rPr>
                <w:noProof/>
                <w:szCs w:val="16"/>
                <w:lang w:val="fi-FI" w:eastAsia="fi-FI"/>
              </w:rPr>
              <w:t>43</w:t>
            </w:r>
          </w:p>
        </w:tc>
        <w:tc>
          <w:tcPr>
            <w:tcW w:w="4118" w:type="dxa"/>
            <w:tcBorders>
              <w:top w:val="single" w:sz="4" w:space="0" w:color="auto"/>
              <w:left w:val="single" w:sz="4" w:space="0" w:color="auto"/>
              <w:bottom w:val="nil"/>
              <w:right w:val="single" w:sz="4" w:space="0" w:color="auto"/>
            </w:tcBorders>
          </w:tcPr>
          <w:p w14:paraId="29C395B1" w14:textId="77777777" w:rsidR="005C0825" w:rsidRPr="003849F5" w:rsidRDefault="005C0825">
            <w:pPr>
              <w:pStyle w:val="Paragraph"/>
              <w:rPr>
                <w:noProof/>
                <w:szCs w:val="16"/>
                <w:lang w:val="fi-FI" w:eastAsia="fi-FI"/>
              </w:rPr>
            </w:pPr>
            <w:r w:rsidRPr="003849F5">
              <w:rPr>
                <w:noProof/>
                <w:szCs w:val="16"/>
                <w:lang w:val="fi-FI" w:eastAsia="fi-FI"/>
              </w:rPr>
              <w:t>Musta poly(vinyylikloridi)kalvo: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6AC5282" w14:textId="77777777" w:rsidTr="005C0825">
              <w:trPr>
                <w:tblCellSpacing w:w="0" w:type="dxa"/>
              </w:trPr>
              <w:tc>
                <w:tcPr>
                  <w:tcW w:w="220" w:type="dxa"/>
                  <w:hideMark/>
                </w:tcPr>
                <w:p w14:paraId="4F525DF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5EB8078" w14:textId="77777777" w:rsidR="005C0825" w:rsidRPr="003849F5" w:rsidRDefault="005C0825">
                  <w:pPr>
                    <w:pStyle w:val="Paragraph"/>
                    <w:rPr>
                      <w:noProof/>
                      <w:lang w:val="fi-FI" w:eastAsia="fi-FI"/>
                    </w:rPr>
                  </w:pPr>
                  <w:r w:rsidRPr="003849F5">
                    <w:rPr>
                      <w:noProof/>
                      <w:lang w:val="fi-FI" w:eastAsia="fi-FI"/>
                    </w:rPr>
                    <w:t>jonka kiilto on enemmän kuin 30 astetta ASTM D 2457 -menetelmän avulla määriteltynä</w:t>
                  </w:r>
                </w:p>
              </w:tc>
            </w:tr>
            <w:tr w:rsidR="005C0825" w:rsidRPr="003849F5" w14:paraId="482666DC" w14:textId="77777777" w:rsidTr="005C0825">
              <w:trPr>
                <w:tblCellSpacing w:w="0" w:type="dxa"/>
              </w:trPr>
              <w:tc>
                <w:tcPr>
                  <w:tcW w:w="220" w:type="dxa"/>
                  <w:hideMark/>
                </w:tcPr>
                <w:p w14:paraId="2BE63A0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A4D724A" w14:textId="77777777" w:rsidR="005C0825" w:rsidRPr="003849F5" w:rsidRDefault="005C0825">
                  <w:pPr>
                    <w:pStyle w:val="Paragraph"/>
                    <w:rPr>
                      <w:noProof/>
                      <w:lang w:val="fi-FI" w:eastAsia="fi-FI"/>
                    </w:rPr>
                  </w:pPr>
                  <w:r w:rsidRPr="003849F5">
                    <w:rPr>
                      <w:noProof/>
                      <w:lang w:val="fi-FI" w:eastAsia="fi-FI"/>
                    </w:rPr>
                    <w:t>myös kalvo, joka on peitetty yhdeltä puolelta poly(eteenitereftalaatti)suojakalvolla ja toiselta puolelta puristusherkällä liimalla ja irrotettavalla kalvolla</w:t>
                  </w:r>
                </w:p>
              </w:tc>
            </w:tr>
          </w:tbl>
          <w:p w14:paraId="0444E7EF" w14:textId="77777777" w:rsidR="005C0825" w:rsidRPr="003849F5" w:rsidRDefault="005C0825">
            <w:pPr>
              <w:pStyle w:val="Paragraph"/>
              <w:rPr>
                <w:noProof/>
                <w:szCs w:val="16"/>
                <w:lang w:val="fi-FI" w:eastAsia="fi-FI"/>
              </w:rPr>
            </w:pPr>
          </w:p>
          <w:p w14:paraId="62825F6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3E934A10" w14:textId="77777777" w:rsidR="005C0825" w:rsidRPr="003849F5" w:rsidRDefault="005C0825">
            <w:pPr>
              <w:pStyle w:val="Paragraph"/>
              <w:rPr>
                <w:noProof/>
                <w:szCs w:val="16"/>
                <w:lang w:val="fi-FI" w:eastAsia="fi-FI"/>
              </w:rPr>
            </w:pPr>
            <w:r w:rsidRPr="003849F5">
              <w:rPr>
                <w:noProof/>
                <w:szCs w:val="16"/>
                <w:lang w:val="fi-FI" w:eastAsia="fi-FI"/>
              </w:rPr>
              <w:t>0 %</w:t>
            </w:r>
          </w:p>
          <w:p w14:paraId="338D1883"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46F2251E" w14:textId="77777777" w:rsidR="005C0825" w:rsidRPr="003849F5" w:rsidRDefault="005C0825">
            <w:pPr>
              <w:pStyle w:val="Paragraph"/>
              <w:rPr>
                <w:noProof/>
                <w:szCs w:val="16"/>
                <w:lang w:val="fi-FI" w:eastAsia="fi-FI"/>
              </w:rPr>
            </w:pPr>
            <w:r w:rsidRPr="003849F5">
              <w:rPr>
                <w:noProof/>
                <w:szCs w:val="16"/>
                <w:lang w:val="fi-FI" w:eastAsia="fi-FI"/>
              </w:rPr>
              <w:t>-</w:t>
            </w:r>
          </w:p>
          <w:p w14:paraId="5286CD55"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18802321" w14:textId="77777777" w:rsidR="005C0825" w:rsidRPr="003849F5" w:rsidRDefault="005C0825">
            <w:pPr>
              <w:pStyle w:val="Paragraph"/>
              <w:rPr>
                <w:noProof/>
                <w:szCs w:val="16"/>
                <w:lang w:val="fi-FI" w:eastAsia="fi-FI"/>
              </w:rPr>
            </w:pPr>
            <w:r w:rsidRPr="003849F5">
              <w:rPr>
                <w:noProof/>
                <w:szCs w:val="16"/>
                <w:lang w:val="fi-FI" w:eastAsia="fi-FI"/>
              </w:rPr>
              <w:t>31.12.2022</w:t>
            </w:r>
          </w:p>
          <w:p w14:paraId="06D05606" w14:textId="77777777" w:rsidR="005C0825" w:rsidRPr="003849F5" w:rsidRDefault="005C0825">
            <w:pPr>
              <w:pStyle w:val="Paragraph"/>
              <w:rPr>
                <w:noProof/>
                <w:szCs w:val="16"/>
                <w:lang w:val="fi-FI" w:eastAsia="fi-FI"/>
              </w:rPr>
            </w:pPr>
          </w:p>
        </w:tc>
      </w:tr>
      <w:tr w:rsidR="005C0825" w:rsidRPr="003849F5" w14:paraId="114BFB27"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47D26EB6" w14:textId="77777777" w:rsidR="005C0825" w:rsidRPr="003849F5" w:rsidRDefault="005C0825">
            <w:pPr>
              <w:pStyle w:val="Paragraph"/>
              <w:rPr>
                <w:noProof/>
                <w:szCs w:val="16"/>
                <w:lang w:val="fi-FI" w:eastAsia="fi-FI"/>
              </w:rPr>
            </w:pPr>
            <w:r w:rsidRPr="003849F5">
              <w:rPr>
                <w:noProof/>
                <w:szCs w:val="16"/>
                <w:lang w:val="fi-FI" w:eastAsia="fi-FI"/>
              </w:rPr>
              <w:t>0.4761</w:t>
            </w:r>
          </w:p>
          <w:p w14:paraId="6EEE107C"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3DFB5E95" w14:textId="77777777" w:rsidR="005C0825" w:rsidRPr="003849F5" w:rsidRDefault="005C0825">
            <w:pPr>
              <w:pStyle w:val="Paragraph"/>
              <w:jc w:val="right"/>
              <w:rPr>
                <w:noProof/>
                <w:szCs w:val="16"/>
                <w:lang w:val="fi-FI" w:eastAsia="fi-FI"/>
              </w:rPr>
            </w:pPr>
            <w:r w:rsidRPr="003849F5">
              <w:rPr>
                <w:noProof/>
                <w:szCs w:val="16"/>
                <w:lang w:val="fi-FI" w:eastAsia="fi-FI"/>
              </w:rPr>
              <w:t>ex 3919 10 80</w:t>
            </w:r>
          </w:p>
          <w:p w14:paraId="6F684594"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0E423B99" w14:textId="77777777" w:rsidR="005C0825" w:rsidRPr="003849F5" w:rsidRDefault="005C0825">
            <w:pPr>
              <w:pStyle w:val="Paragraph"/>
              <w:jc w:val="center"/>
              <w:rPr>
                <w:noProof/>
                <w:szCs w:val="16"/>
                <w:lang w:val="fi-FI" w:eastAsia="fi-FI"/>
              </w:rPr>
            </w:pPr>
            <w:r w:rsidRPr="003849F5">
              <w:rPr>
                <w:noProof/>
                <w:szCs w:val="16"/>
                <w:lang w:val="fi-FI" w:eastAsia="fi-FI"/>
              </w:rPr>
              <w:t>43</w:t>
            </w:r>
          </w:p>
          <w:p w14:paraId="1DF527BD" w14:textId="77777777" w:rsidR="005C0825" w:rsidRPr="003849F5" w:rsidRDefault="005C0825">
            <w:pPr>
              <w:pStyle w:val="Paragraph"/>
              <w:jc w:val="center"/>
              <w:rPr>
                <w:noProof/>
                <w:szCs w:val="16"/>
                <w:lang w:val="fi-FI" w:eastAsia="fi-FI"/>
              </w:rPr>
            </w:pPr>
            <w:r w:rsidRPr="003849F5">
              <w:rPr>
                <w:noProof/>
                <w:szCs w:val="16"/>
                <w:lang w:val="fi-FI" w:eastAsia="fi-FI"/>
              </w:rPr>
              <w:t>26</w:t>
            </w:r>
          </w:p>
        </w:tc>
        <w:tc>
          <w:tcPr>
            <w:tcW w:w="4118" w:type="dxa"/>
            <w:tcBorders>
              <w:top w:val="single" w:sz="4" w:space="0" w:color="auto"/>
              <w:left w:val="single" w:sz="4" w:space="0" w:color="auto"/>
              <w:bottom w:val="nil"/>
              <w:right w:val="single" w:sz="4" w:space="0" w:color="auto"/>
            </w:tcBorders>
          </w:tcPr>
          <w:p w14:paraId="61023841" w14:textId="77777777" w:rsidR="005C0825" w:rsidRPr="003849F5" w:rsidRDefault="005C0825">
            <w:pPr>
              <w:pStyle w:val="Paragraph"/>
              <w:rPr>
                <w:noProof/>
                <w:szCs w:val="16"/>
                <w:lang w:val="fi-FI" w:eastAsia="fi-FI"/>
              </w:rPr>
            </w:pPr>
            <w:r w:rsidRPr="003849F5">
              <w:rPr>
                <w:noProof/>
                <w:szCs w:val="16"/>
                <w:lang w:val="fi-FI" w:eastAsia="fi-FI"/>
              </w:rPr>
              <w:t>Eteenivinyyliasetaattikalvo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EC64C8C" w14:textId="77777777" w:rsidTr="005C0825">
              <w:trPr>
                <w:tblCellSpacing w:w="0" w:type="dxa"/>
              </w:trPr>
              <w:tc>
                <w:tcPr>
                  <w:tcW w:w="220" w:type="dxa"/>
                  <w:hideMark/>
                </w:tcPr>
                <w:p w14:paraId="2D34F11A"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31243F7" w14:textId="77777777" w:rsidR="005C0825" w:rsidRPr="003849F5" w:rsidRDefault="005C0825">
                  <w:pPr>
                    <w:pStyle w:val="Paragraph"/>
                    <w:rPr>
                      <w:noProof/>
                      <w:lang w:val="fi-FI" w:eastAsia="fi-FI"/>
                    </w:rPr>
                  </w:pPr>
                  <w:r w:rsidRPr="003849F5">
                    <w:rPr>
                      <w:noProof/>
                      <w:lang w:val="fi-FI" w:eastAsia="fi-FI"/>
                    </w:rPr>
                    <w:t>jonka paksuus on vähintään 100 µm</w:t>
                  </w:r>
                </w:p>
              </w:tc>
            </w:tr>
            <w:tr w:rsidR="005C0825" w:rsidRPr="003849F5" w14:paraId="04D89357" w14:textId="77777777" w:rsidTr="005C0825">
              <w:trPr>
                <w:tblCellSpacing w:w="0" w:type="dxa"/>
              </w:trPr>
              <w:tc>
                <w:tcPr>
                  <w:tcW w:w="220" w:type="dxa"/>
                  <w:hideMark/>
                </w:tcPr>
                <w:p w14:paraId="28736D5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F35FA84" w14:textId="77777777" w:rsidR="005C0825" w:rsidRPr="003849F5" w:rsidRDefault="005C0825">
                  <w:pPr>
                    <w:pStyle w:val="Paragraph"/>
                    <w:rPr>
                      <w:noProof/>
                      <w:lang w:val="fi-FI" w:eastAsia="fi-FI"/>
                    </w:rPr>
                  </w:pPr>
                  <w:r w:rsidRPr="003849F5">
                    <w:rPr>
                      <w:noProof/>
                      <w:lang w:val="fi-FI" w:eastAsia="fi-FI"/>
                    </w:rPr>
                    <w:t>joka on päällystetty yhdeltä puolelta puristusherkällä tai UV-herkällä akryyliliimalla ja polyesteri- tai polypropyleenikalvolla</w:t>
                  </w:r>
                </w:p>
              </w:tc>
            </w:tr>
          </w:tbl>
          <w:p w14:paraId="03992DFA" w14:textId="77777777" w:rsidR="005C0825" w:rsidRPr="003849F5" w:rsidRDefault="005C0825">
            <w:pPr>
              <w:pStyle w:val="Paragraph"/>
              <w:rPr>
                <w:noProof/>
                <w:szCs w:val="16"/>
                <w:lang w:val="fi-FI" w:eastAsia="fi-FI"/>
              </w:rPr>
            </w:pPr>
          </w:p>
          <w:p w14:paraId="26857A3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9AEFBED" w14:textId="77777777" w:rsidR="005C0825" w:rsidRPr="003849F5" w:rsidRDefault="005C0825">
            <w:pPr>
              <w:pStyle w:val="Paragraph"/>
              <w:rPr>
                <w:noProof/>
                <w:szCs w:val="16"/>
                <w:lang w:val="fi-FI" w:eastAsia="fi-FI"/>
              </w:rPr>
            </w:pPr>
            <w:r w:rsidRPr="003849F5">
              <w:rPr>
                <w:noProof/>
                <w:szCs w:val="16"/>
                <w:lang w:val="fi-FI" w:eastAsia="fi-FI"/>
              </w:rPr>
              <w:t>0 %</w:t>
            </w:r>
          </w:p>
          <w:p w14:paraId="7903B2C6"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1DEE438D" w14:textId="77777777" w:rsidR="005C0825" w:rsidRPr="003849F5" w:rsidRDefault="005C0825">
            <w:pPr>
              <w:pStyle w:val="Paragraph"/>
              <w:rPr>
                <w:noProof/>
                <w:szCs w:val="16"/>
                <w:lang w:val="fi-FI" w:eastAsia="fi-FI"/>
              </w:rPr>
            </w:pPr>
            <w:r w:rsidRPr="003849F5">
              <w:rPr>
                <w:noProof/>
                <w:szCs w:val="16"/>
                <w:lang w:val="fi-FI" w:eastAsia="fi-FI"/>
              </w:rPr>
              <w:t>-</w:t>
            </w:r>
          </w:p>
          <w:p w14:paraId="58A2482C"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64B7928E" w14:textId="77777777" w:rsidR="005C0825" w:rsidRPr="003849F5" w:rsidRDefault="005C0825">
            <w:pPr>
              <w:pStyle w:val="Paragraph"/>
              <w:rPr>
                <w:noProof/>
                <w:szCs w:val="16"/>
                <w:lang w:val="fi-FI" w:eastAsia="fi-FI"/>
              </w:rPr>
            </w:pPr>
            <w:r w:rsidRPr="003849F5">
              <w:rPr>
                <w:noProof/>
                <w:szCs w:val="16"/>
                <w:lang w:val="fi-FI" w:eastAsia="fi-FI"/>
              </w:rPr>
              <w:t>31.12.2022</w:t>
            </w:r>
          </w:p>
          <w:p w14:paraId="717E31DE" w14:textId="77777777" w:rsidR="005C0825" w:rsidRPr="003849F5" w:rsidRDefault="005C0825">
            <w:pPr>
              <w:pStyle w:val="Paragraph"/>
              <w:rPr>
                <w:noProof/>
                <w:szCs w:val="16"/>
                <w:lang w:val="fi-FI" w:eastAsia="fi-FI"/>
              </w:rPr>
            </w:pPr>
          </w:p>
        </w:tc>
      </w:tr>
      <w:tr w:rsidR="005C0825" w:rsidRPr="003849F5" w14:paraId="596F6B3B"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2AEEB10E" w14:textId="77777777" w:rsidR="005C0825" w:rsidRPr="003849F5" w:rsidRDefault="005C0825">
            <w:pPr>
              <w:pStyle w:val="Paragraph"/>
              <w:rPr>
                <w:noProof/>
                <w:szCs w:val="16"/>
                <w:lang w:val="fi-FI" w:eastAsia="fi-FI"/>
              </w:rPr>
            </w:pPr>
            <w:r w:rsidRPr="003849F5">
              <w:rPr>
                <w:noProof/>
                <w:szCs w:val="16"/>
                <w:lang w:val="fi-FI" w:eastAsia="fi-FI"/>
              </w:rPr>
              <w:t>0.4303</w:t>
            </w:r>
          </w:p>
          <w:p w14:paraId="220B2E2B"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21F6F76C" w14:textId="77777777" w:rsidR="005C0825" w:rsidRPr="003849F5" w:rsidRDefault="005C0825">
            <w:pPr>
              <w:pStyle w:val="Paragraph"/>
              <w:jc w:val="right"/>
              <w:rPr>
                <w:noProof/>
                <w:szCs w:val="16"/>
                <w:lang w:val="fi-FI" w:eastAsia="fi-FI"/>
              </w:rPr>
            </w:pPr>
            <w:r w:rsidRPr="003849F5">
              <w:rPr>
                <w:noProof/>
                <w:szCs w:val="16"/>
                <w:lang w:val="fi-FI" w:eastAsia="fi-FI"/>
              </w:rPr>
              <w:t>ex 3919 10 80</w:t>
            </w:r>
          </w:p>
          <w:p w14:paraId="1A7EAEDF"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0907632D" w14:textId="77777777" w:rsidR="005C0825" w:rsidRPr="003849F5" w:rsidRDefault="005C0825">
            <w:pPr>
              <w:pStyle w:val="Paragraph"/>
              <w:jc w:val="center"/>
              <w:rPr>
                <w:noProof/>
                <w:szCs w:val="16"/>
                <w:lang w:val="fi-FI" w:eastAsia="fi-FI"/>
              </w:rPr>
            </w:pPr>
            <w:r w:rsidRPr="003849F5">
              <w:rPr>
                <w:noProof/>
                <w:szCs w:val="16"/>
                <w:lang w:val="fi-FI" w:eastAsia="fi-FI"/>
              </w:rPr>
              <w:t>45</w:t>
            </w:r>
          </w:p>
          <w:p w14:paraId="7B7477BB"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nil"/>
              <w:right w:val="single" w:sz="4" w:space="0" w:color="auto"/>
            </w:tcBorders>
          </w:tcPr>
          <w:p w14:paraId="3E223E97" w14:textId="77777777" w:rsidR="005C0825" w:rsidRPr="003849F5" w:rsidRDefault="005C0825">
            <w:pPr>
              <w:pStyle w:val="Paragraph"/>
              <w:rPr>
                <w:noProof/>
                <w:szCs w:val="16"/>
                <w:lang w:val="fi-FI" w:eastAsia="fi-FI"/>
              </w:rPr>
            </w:pPr>
            <w:r w:rsidRPr="003849F5">
              <w:rPr>
                <w:noProof/>
                <w:szCs w:val="16"/>
                <w:lang w:val="fi-FI" w:eastAsia="fi-FI"/>
              </w:rPr>
              <w:t>Vahvistettu polyeteenivaahtoteippi, päällystetty molemmin puolin mikrokanavaisella puristusherkällä akryyliliimalla ja toiselta puolelta suojakalvolla, käyttöpaksuus vähintään 0,38 mm mutta enintään 1,53 mm</w:t>
            </w:r>
          </w:p>
          <w:p w14:paraId="42C7F1D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0B9657F2" w14:textId="77777777" w:rsidR="005C0825" w:rsidRPr="003849F5" w:rsidRDefault="005C0825">
            <w:pPr>
              <w:pStyle w:val="Paragraph"/>
              <w:rPr>
                <w:noProof/>
                <w:szCs w:val="16"/>
                <w:lang w:val="fi-FI" w:eastAsia="fi-FI"/>
              </w:rPr>
            </w:pPr>
            <w:r w:rsidRPr="003849F5">
              <w:rPr>
                <w:noProof/>
                <w:szCs w:val="16"/>
                <w:lang w:val="fi-FI" w:eastAsia="fi-FI"/>
              </w:rPr>
              <w:t>0 %</w:t>
            </w:r>
          </w:p>
          <w:p w14:paraId="21B89C48"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425046EE" w14:textId="77777777" w:rsidR="005C0825" w:rsidRPr="003849F5" w:rsidRDefault="005C0825">
            <w:pPr>
              <w:pStyle w:val="Paragraph"/>
              <w:rPr>
                <w:noProof/>
                <w:szCs w:val="16"/>
                <w:lang w:val="fi-FI" w:eastAsia="fi-FI"/>
              </w:rPr>
            </w:pPr>
            <w:r w:rsidRPr="003849F5">
              <w:rPr>
                <w:noProof/>
                <w:szCs w:val="16"/>
                <w:lang w:val="fi-FI" w:eastAsia="fi-FI"/>
              </w:rPr>
              <w:t>-</w:t>
            </w:r>
          </w:p>
          <w:p w14:paraId="1CBDEAF6"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3CEB9252" w14:textId="77777777" w:rsidR="005C0825" w:rsidRPr="003849F5" w:rsidRDefault="005C0825">
            <w:pPr>
              <w:pStyle w:val="Paragraph"/>
              <w:rPr>
                <w:noProof/>
                <w:szCs w:val="16"/>
                <w:lang w:val="fi-FI" w:eastAsia="fi-FI"/>
              </w:rPr>
            </w:pPr>
            <w:r w:rsidRPr="003849F5">
              <w:rPr>
                <w:noProof/>
                <w:szCs w:val="16"/>
                <w:lang w:val="fi-FI" w:eastAsia="fi-FI"/>
              </w:rPr>
              <w:t>31.12.2022</w:t>
            </w:r>
          </w:p>
          <w:p w14:paraId="34591B0C" w14:textId="77777777" w:rsidR="005C0825" w:rsidRPr="003849F5" w:rsidRDefault="005C0825">
            <w:pPr>
              <w:pStyle w:val="Paragraph"/>
              <w:rPr>
                <w:noProof/>
                <w:szCs w:val="16"/>
                <w:lang w:val="fi-FI" w:eastAsia="fi-FI"/>
              </w:rPr>
            </w:pPr>
          </w:p>
        </w:tc>
      </w:tr>
      <w:tr w:rsidR="005C0825" w:rsidRPr="003849F5" w14:paraId="380BD59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271A867" w14:textId="77777777" w:rsidR="005C0825" w:rsidRPr="003849F5" w:rsidRDefault="005C0825">
            <w:pPr>
              <w:pStyle w:val="Paragraph"/>
              <w:rPr>
                <w:noProof/>
                <w:szCs w:val="16"/>
                <w:lang w:val="fi-FI" w:eastAsia="fi-FI"/>
              </w:rPr>
            </w:pPr>
            <w:r w:rsidRPr="003849F5">
              <w:rPr>
                <w:noProof/>
                <w:szCs w:val="16"/>
                <w:lang w:val="fi-FI" w:eastAsia="fi-FI"/>
              </w:rPr>
              <w:t>0.8109</w:t>
            </w:r>
          </w:p>
        </w:tc>
        <w:tc>
          <w:tcPr>
            <w:tcW w:w="1133" w:type="dxa"/>
            <w:tcBorders>
              <w:top w:val="single" w:sz="4" w:space="0" w:color="auto"/>
              <w:left w:val="single" w:sz="4" w:space="0" w:color="auto"/>
              <w:bottom w:val="single" w:sz="4" w:space="0" w:color="auto"/>
              <w:right w:val="single" w:sz="4" w:space="0" w:color="auto"/>
            </w:tcBorders>
            <w:hideMark/>
          </w:tcPr>
          <w:p w14:paraId="7D56357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3919 10 80</w:t>
            </w:r>
          </w:p>
        </w:tc>
        <w:tc>
          <w:tcPr>
            <w:tcW w:w="547" w:type="dxa"/>
            <w:tcBorders>
              <w:top w:val="single" w:sz="4" w:space="0" w:color="auto"/>
              <w:left w:val="single" w:sz="4" w:space="0" w:color="auto"/>
              <w:bottom w:val="single" w:sz="4" w:space="0" w:color="auto"/>
              <w:right w:val="single" w:sz="4" w:space="0" w:color="auto"/>
            </w:tcBorders>
            <w:hideMark/>
          </w:tcPr>
          <w:p w14:paraId="6F4DB2A0" w14:textId="77777777" w:rsidR="005C0825" w:rsidRPr="003849F5" w:rsidRDefault="005C0825">
            <w:pPr>
              <w:pStyle w:val="Paragraph"/>
              <w:jc w:val="center"/>
              <w:rPr>
                <w:noProof/>
                <w:szCs w:val="16"/>
                <w:lang w:val="fi-FI" w:eastAsia="fi-FI"/>
              </w:rPr>
            </w:pPr>
            <w:r w:rsidRPr="003849F5">
              <w:rPr>
                <w:noProof/>
                <w:szCs w:val="16"/>
                <w:lang w:val="fi-FI" w:eastAsia="fi-FI"/>
              </w:rPr>
              <w:t>48</w:t>
            </w:r>
          </w:p>
        </w:tc>
        <w:tc>
          <w:tcPr>
            <w:tcW w:w="4118" w:type="dxa"/>
            <w:tcBorders>
              <w:top w:val="single" w:sz="4" w:space="0" w:color="auto"/>
              <w:left w:val="single" w:sz="4" w:space="0" w:color="auto"/>
              <w:bottom w:val="single" w:sz="4" w:space="0" w:color="auto"/>
              <w:right w:val="single" w:sz="4" w:space="0" w:color="auto"/>
            </w:tcBorders>
            <w:hideMark/>
          </w:tcPr>
          <w:p w14:paraId="12CA9E56" w14:textId="77777777" w:rsidR="005C0825" w:rsidRPr="003849F5" w:rsidRDefault="005C0825">
            <w:pPr>
              <w:pStyle w:val="Paragraph"/>
              <w:rPr>
                <w:noProof/>
                <w:szCs w:val="16"/>
                <w:lang w:val="fi-FI" w:eastAsia="fi-FI"/>
              </w:rPr>
            </w:pPr>
            <w:r w:rsidRPr="003849F5">
              <w:rPr>
                <w:noProof/>
                <w:szCs w:val="16"/>
                <w:lang w:val="fi-FI" w:eastAsia="fi-FI"/>
              </w:rPr>
              <w:t>Polypropeeninauhat: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C2D6AE9" w14:textId="77777777" w:rsidTr="005C0825">
              <w:trPr>
                <w:tblCellSpacing w:w="0" w:type="dxa"/>
              </w:trPr>
              <w:tc>
                <w:tcPr>
                  <w:tcW w:w="220" w:type="dxa"/>
                  <w:hideMark/>
                </w:tcPr>
                <w:p w14:paraId="0229069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AEF5F71" w14:textId="77777777" w:rsidR="005C0825" w:rsidRPr="003849F5" w:rsidRDefault="005C0825">
                  <w:pPr>
                    <w:pStyle w:val="Paragraph"/>
                    <w:rPr>
                      <w:noProof/>
                      <w:lang w:val="fi-FI" w:eastAsia="fi-FI"/>
                    </w:rPr>
                  </w:pPr>
                  <w:r w:rsidRPr="003849F5">
                    <w:rPr>
                      <w:noProof/>
                      <w:lang w:val="fi-FI" w:eastAsia="fi-FI"/>
                    </w:rPr>
                    <w:t>itseliimautuvat</w:t>
                  </w:r>
                </w:p>
              </w:tc>
            </w:tr>
            <w:tr w:rsidR="005C0825" w:rsidRPr="003849F5" w14:paraId="07208770" w14:textId="77777777" w:rsidTr="005C0825">
              <w:trPr>
                <w:tblCellSpacing w:w="0" w:type="dxa"/>
              </w:trPr>
              <w:tc>
                <w:tcPr>
                  <w:tcW w:w="220" w:type="dxa"/>
                  <w:hideMark/>
                </w:tcPr>
                <w:p w14:paraId="056B5CF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2DA2DED" w14:textId="77777777" w:rsidR="005C0825" w:rsidRPr="003849F5" w:rsidRDefault="005C0825">
                  <w:pPr>
                    <w:pStyle w:val="Paragraph"/>
                    <w:rPr>
                      <w:noProof/>
                      <w:lang w:val="fi-FI" w:eastAsia="fi-FI"/>
                    </w:rPr>
                  </w:pPr>
                  <w:r w:rsidRPr="003849F5">
                    <w:rPr>
                      <w:noProof/>
                      <w:lang w:val="fi-FI" w:eastAsia="fi-FI"/>
                    </w:rPr>
                    <w:t>yhdeltä puolelta akryylipolymeeriliimakerroksella päällystetyt</w:t>
                  </w:r>
                </w:p>
              </w:tc>
            </w:tr>
            <w:tr w:rsidR="005C0825" w:rsidRPr="003849F5" w14:paraId="68FFCA0B" w14:textId="77777777" w:rsidTr="005C0825">
              <w:trPr>
                <w:tblCellSpacing w:w="0" w:type="dxa"/>
              </w:trPr>
              <w:tc>
                <w:tcPr>
                  <w:tcW w:w="220" w:type="dxa"/>
                  <w:hideMark/>
                </w:tcPr>
                <w:p w14:paraId="05F878D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84137A0" w14:textId="77777777" w:rsidR="005C0825" w:rsidRPr="003849F5" w:rsidRDefault="005C0825">
                  <w:pPr>
                    <w:pStyle w:val="Paragraph"/>
                    <w:rPr>
                      <w:noProof/>
                      <w:lang w:val="fi-FI" w:eastAsia="fi-FI"/>
                    </w:rPr>
                  </w:pPr>
                  <w:r w:rsidRPr="003849F5">
                    <w:rPr>
                      <w:noProof/>
                      <w:lang w:val="fi-FI" w:eastAsia="fi-FI"/>
                    </w:rPr>
                    <w:t>enintään 20 cm:n levyisinä rullina</w:t>
                  </w:r>
                </w:p>
              </w:tc>
            </w:tr>
            <w:tr w:rsidR="005C0825" w:rsidRPr="003849F5" w14:paraId="0BCAFC5C" w14:textId="77777777" w:rsidTr="005C0825">
              <w:trPr>
                <w:tblCellSpacing w:w="0" w:type="dxa"/>
              </w:trPr>
              <w:tc>
                <w:tcPr>
                  <w:tcW w:w="220" w:type="dxa"/>
                  <w:hideMark/>
                </w:tcPr>
                <w:p w14:paraId="37F707E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AF6DEB8" w14:textId="77777777" w:rsidR="005C0825" w:rsidRPr="003849F5" w:rsidRDefault="005C0825">
                  <w:pPr>
                    <w:pStyle w:val="Paragraph"/>
                    <w:rPr>
                      <w:noProof/>
                      <w:lang w:val="fi-FI" w:eastAsia="fi-FI"/>
                    </w:rPr>
                  </w:pPr>
                  <w:r w:rsidRPr="003849F5">
                    <w:rPr>
                      <w:noProof/>
                      <w:lang w:val="fi-FI" w:eastAsia="fi-FI"/>
                    </w:rPr>
                    <w:t>paksuus liimakerros mukaan luettuna enintään 0,03 mm,</w:t>
                  </w:r>
                </w:p>
              </w:tc>
            </w:tr>
          </w:tbl>
          <w:p w14:paraId="053FFBCA" w14:textId="77777777" w:rsidR="005C0825" w:rsidRPr="003849F5" w:rsidRDefault="005C0825">
            <w:pPr>
              <w:pStyle w:val="Paragraph"/>
              <w:rPr>
                <w:noProof/>
                <w:szCs w:val="16"/>
                <w:lang w:val="fi-FI" w:eastAsia="fi-FI"/>
              </w:rPr>
            </w:pPr>
            <w:r w:rsidRPr="003849F5">
              <w:rPr>
                <w:noProof/>
                <w:szCs w:val="16"/>
                <w:lang w:val="fi-FI" w:eastAsia="fi-FI"/>
              </w:rPr>
              <w:t>ladattavien litiumioniakkujen valmistukseen tarkoitetut</w:t>
            </w:r>
          </w:p>
          <w:p w14:paraId="02AB27DD"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B24F497" w14:textId="77777777" w:rsidR="005C0825" w:rsidRPr="003849F5" w:rsidRDefault="005C0825">
            <w:pPr>
              <w:pStyle w:val="Paragraph"/>
              <w:rPr>
                <w:noProof/>
                <w:szCs w:val="16"/>
                <w:lang w:val="fi-FI" w:eastAsia="fi-FI"/>
              </w:rPr>
            </w:pPr>
            <w:r w:rsidRPr="003849F5">
              <w:rPr>
                <w:noProof/>
                <w:szCs w:val="16"/>
                <w:lang w:val="fi-FI" w:eastAsia="fi-FI"/>
              </w:rPr>
              <w:t>3.2 %</w:t>
            </w:r>
          </w:p>
        </w:tc>
        <w:tc>
          <w:tcPr>
            <w:tcW w:w="999" w:type="dxa"/>
            <w:tcBorders>
              <w:top w:val="single" w:sz="4" w:space="0" w:color="auto"/>
              <w:left w:val="single" w:sz="4" w:space="0" w:color="auto"/>
              <w:bottom w:val="single" w:sz="4" w:space="0" w:color="auto"/>
              <w:right w:val="single" w:sz="4" w:space="0" w:color="auto"/>
            </w:tcBorders>
            <w:hideMark/>
          </w:tcPr>
          <w:p w14:paraId="53C8449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4FCF9E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9898740"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390E681C" w14:textId="77777777" w:rsidR="005C0825" w:rsidRPr="003849F5" w:rsidRDefault="005C0825">
            <w:pPr>
              <w:pStyle w:val="Paragraph"/>
              <w:rPr>
                <w:noProof/>
                <w:szCs w:val="16"/>
                <w:lang w:val="fi-FI" w:eastAsia="fi-FI"/>
              </w:rPr>
            </w:pPr>
            <w:r w:rsidRPr="003849F5">
              <w:rPr>
                <w:noProof/>
                <w:szCs w:val="16"/>
                <w:lang w:val="fi-FI" w:eastAsia="fi-FI"/>
              </w:rPr>
              <w:t>0.3035</w:t>
            </w:r>
          </w:p>
          <w:p w14:paraId="78BCDAFA" w14:textId="77777777" w:rsidR="005C0825" w:rsidRPr="003849F5" w:rsidRDefault="005C0825">
            <w:pPr>
              <w:pStyle w:val="Paragraph"/>
              <w:rPr>
                <w:noProof/>
                <w:szCs w:val="16"/>
                <w:lang w:val="fi-FI" w:eastAsia="fi-FI"/>
              </w:rPr>
            </w:pPr>
          </w:p>
          <w:p w14:paraId="00299CBD"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576EB223" w14:textId="77777777" w:rsidR="005C0825" w:rsidRPr="003849F5" w:rsidRDefault="005C0825">
            <w:pPr>
              <w:pStyle w:val="Paragraph"/>
              <w:jc w:val="right"/>
              <w:rPr>
                <w:noProof/>
                <w:szCs w:val="16"/>
                <w:lang w:val="fi-FI" w:eastAsia="fi-FI"/>
              </w:rPr>
            </w:pPr>
            <w:r w:rsidRPr="003849F5">
              <w:rPr>
                <w:noProof/>
                <w:szCs w:val="16"/>
                <w:lang w:val="fi-FI" w:eastAsia="fi-FI"/>
              </w:rPr>
              <w:t>ex 3919 10 80</w:t>
            </w:r>
          </w:p>
          <w:p w14:paraId="4CB4BA63"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p w14:paraId="4C5F4FBD" w14:textId="77777777" w:rsidR="005C0825" w:rsidRPr="003849F5" w:rsidRDefault="005C0825">
            <w:pPr>
              <w:pStyle w:val="Paragraph"/>
              <w:jc w:val="right"/>
              <w:rPr>
                <w:noProof/>
                <w:szCs w:val="16"/>
                <w:lang w:val="fi-FI" w:eastAsia="fi-FI"/>
              </w:rPr>
            </w:pPr>
            <w:r w:rsidRPr="003849F5">
              <w:rPr>
                <w:noProof/>
                <w:szCs w:val="16"/>
                <w:lang w:val="fi-FI" w:eastAsia="fi-FI"/>
              </w:rPr>
              <w:t>ex 3920 10 89</w:t>
            </w:r>
          </w:p>
        </w:tc>
        <w:tc>
          <w:tcPr>
            <w:tcW w:w="547" w:type="dxa"/>
            <w:tcBorders>
              <w:top w:val="single" w:sz="4" w:space="0" w:color="auto"/>
              <w:left w:val="single" w:sz="4" w:space="0" w:color="auto"/>
              <w:bottom w:val="single" w:sz="4" w:space="0" w:color="auto"/>
              <w:right w:val="single" w:sz="4" w:space="0" w:color="auto"/>
            </w:tcBorders>
            <w:hideMark/>
          </w:tcPr>
          <w:p w14:paraId="7F82F573" w14:textId="77777777" w:rsidR="005C0825" w:rsidRPr="003849F5" w:rsidRDefault="005C0825">
            <w:pPr>
              <w:pStyle w:val="Paragraph"/>
              <w:jc w:val="center"/>
              <w:rPr>
                <w:noProof/>
                <w:szCs w:val="16"/>
                <w:lang w:val="fi-FI" w:eastAsia="fi-FI"/>
              </w:rPr>
            </w:pPr>
            <w:r w:rsidRPr="003849F5">
              <w:rPr>
                <w:noProof/>
                <w:szCs w:val="16"/>
                <w:lang w:val="fi-FI" w:eastAsia="fi-FI"/>
              </w:rPr>
              <w:t>50</w:t>
            </w:r>
          </w:p>
          <w:p w14:paraId="5E0F3D47" w14:textId="77777777" w:rsidR="005C0825" w:rsidRPr="003849F5" w:rsidRDefault="005C0825">
            <w:pPr>
              <w:pStyle w:val="Paragraph"/>
              <w:jc w:val="center"/>
              <w:rPr>
                <w:noProof/>
                <w:szCs w:val="16"/>
                <w:lang w:val="fi-FI" w:eastAsia="fi-FI"/>
              </w:rPr>
            </w:pPr>
            <w:r w:rsidRPr="003849F5">
              <w:rPr>
                <w:noProof/>
                <w:szCs w:val="16"/>
                <w:lang w:val="fi-FI" w:eastAsia="fi-FI"/>
              </w:rPr>
              <w:t>41</w:t>
            </w:r>
          </w:p>
          <w:p w14:paraId="09AEBA6B"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nil"/>
              <w:right w:val="single" w:sz="4" w:space="0" w:color="auto"/>
            </w:tcBorders>
          </w:tcPr>
          <w:p w14:paraId="0F324462" w14:textId="77777777" w:rsidR="005C0825" w:rsidRPr="003849F5" w:rsidRDefault="005C0825">
            <w:pPr>
              <w:pStyle w:val="Paragraph"/>
              <w:rPr>
                <w:noProof/>
                <w:szCs w:val="16"/>
                <w:lang w:val="fi-FI" w:eastAsia="fi-FI"/>
              </w:rPr>
            </w:pPr>
            <w:r w:rsidRPr="003849F5">
              <w:rPr>
                <w:noProof/>
                <w:szCs w:val="16"/>
                <w:lang w:val="fi-FI" w:eastAsia="fi-FI"/>
              </w:rPr>
              <w:t>Liimakalvo, jonka pohjana on käytetty vähintään 70 μm:n paksuista eteenin ja vinyyliasetaatin (EVA) kopolymeeriä ja jossa on vähintään 5 μm:n paksuinen akryyliliimaosa, piilevyjen hiomiseen ja/tai paloitteluun tarkoitettu </w:t>
            </w:r>
            <w:r w:rsidRPr="003849F5">
              <w:rPr>
                <w:rStyle w:val="FootnoteReference"/>
                <w:noProof/>
                <w:lang w:val="fi-FI" w:eastAsia="fi-FI"/>
              </w:rPr>
              <w:t>(1)</w:t>
            </w:r>
          </w:p>
          <w:p w14:paraId="16762F35" w14:textId="77777777" w:rsidR="005C0825" w:rsidRPr="003849F5" w:rsidRDefault="005C0825">
            <w:pPr>
              <w:pStyle w:val="Paragraph"/>
              <w:rPr>
                <w:noProof/>
                <w:szCs w:val="16"/>
                <w:lang w:val="fi-FI" w:eastAsia="fi-FI"/>
              </w:rPr>
            </w:pPr>
          </w:p>
          <w:p w14:paraId="4EFDC24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7813A05E" w14:textId="77777777" w:rsidR="005C0825" w:rsidRPr="003849F5" w:rsidRDefault="005C0825">
            <w:pPr>
              <w:pStyle w:val="Paragraph"/>
              <w:rPr>
                <w:noProof/>
                <w:szCs w:val="16"/>
                <w:lang w:val="fi-FI" w:eastAsia="fi-FI"/>
              </w:rPr>
            </w:pPr>
            <w:r w:rsidRPr="003849F5">
              <w:rPr>
                <w:noProof/>
                <w:szCs w:val="16"/>
                <w:lang w:val="fi-FI" w:eastAsia="fi-FI"/>
              </w:rPr>
              <w:t>0 %</w:t>
            </w:r>
          </w:p>
          <w:p w14:paraId="23FC3049" w14:textId="77777777" w:rsidR="005C0825" w:rsidRPr="003849F5" w:rsidRDefault="005C0825">
            <w:pPr>
              <w:pStyle w:val="Paragraph"/>
              <w:rPr>
                <w:noProof/>
                <w:szCs w:val="16"/>
                <w:lang w:val="fi-FI" w:eastAsia="fi-FI"/>
              </w:rPr>
            </w:pPr>
          </w:p>
          <w:p w14:paraId="1CD516FF"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5DFEA23" w14:textId="77777777" w:rsidR="005C0825" w:rsidRPr="003849F5" w:rsidRDefault="005C0825">
            <w:pPr>
              <w:pStyle w:val="Paragraph"/>
              <w:rPr>
                <w:noProof/>
                <w:szCs w:val="16"/>
                <w:lang w:val="fi-FI" w:eastAsia="fi-FI"/>
              </w:rPr>
            </w:pPr>
            <w:r w:rsidRPr="003849F5">
              <w:rPr>
                <w:noProof/>
                <w:szCs w:val="16"/>
                <w:lang w:val="fi-FI" w:eastAsia="fi-FI"/>
              </w:rPr>
              <w:t>-</w:t>
            </w:r>
          </w:p>
          <w:p w14:paraId="6A260EB7" w14:textId="77777777" w:rsidR="005C0825" w:rsidRPr="003849F5" w:rsidRDefault="005C0825">
            <w:pPr>
              <w:pStyle w:val="Paragraph"/>
              <w:rPr>
                <w:noProof/>
                <w:szCs w:val="16"/>
                <w:lang w:val="fi-FI" w:eastAsia="fi-FI"/>
              </w:rPr>
            </w:pPr>
          </w:p>
          <w:p w14:paraId="510F5FB1"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55D6E1A4" w14:textId="77777777" w:rsidR="005C0825" w:rsidRPr="003849F5" w:rsidRDefault="005C0825">
            <w:pPr>
              <w:pStyle w:val="Paragraph"/>
              <w:rPr>
                <w:noProof/>
                <w:szCs w:val="16"/>
                <w:lang w:val="fi-FI" w:eastAsia="fi-FI"/>
              </w:rPr>
            </w:pPr>
            <w:r w:rsidRPr="003849F5">
              <w:rPr>
                <w:noProof/>
                <w:szCs w:val="16"/>
                <w:lang w:val="fi-FI" w:eastAsia="fi-FI"/>
              </w:rPr>
              <w:t>31.12.2023</w:t>
            </w:r>
          </w:p>
          <w:p w14:paraId="2F9B3056" w14:textId="77777777" w:rsidR="005C0825" w:rsidRPr="003849F5" w:rsidRDefault="005C0825">
            <w:pPr>
              <w:pStyle w:val="Paragraph"/>
              <w:rPr>
                <w:noProof/>
                <w:szCs w:val="16"/>
                <w:lang w:val="fi-FI" w:eastAsia="fi-FI"/>
              </w:rPr>
            </w:pPr>
          </w:p>
          <w:p w14:paraId="6F9A3253" w14:textId="77777777" w:rsidR="005C0825" w:rsidRPr="003849F5" w:rsidRDefault="005C0825">
            <w:pPr>
              <w:pStyle w:val="Paragraph"/>
              <w:rPr>
                <w:noProof/>
                <w:szCs w:val="16"/>
                <w:lang w:val="fi-FI" w:eastAsia="fi-FI"/>
              </w:rPr>
            </w:pPr>
          </w:p>
        </w:tc>
      </w:tr>
      <w:tr w:rsidR="005C0825" w:rsidRPr="003849F5" w14:paraId="0E09FA62"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7C1667B5" w14:textId="77777777" w:rsidR="005C0825" w:rsidRPr="003849F5" w:rsidRDefault="005C0825">
            <w:pPr>
              <w:pStyle w:val="Paragraph"/>
              <w:rPr>
                <w:noProof/>
                <w:szCs w:val="16"/>
                <w:lang w:val="fi-FI" w:eastAsia="fi-FI"/>
              </w:rPr>
            </w:pPr>
            <w:r w:rsidRPr="003849F5">
              <w:rPr>
                <w:noProof/>
                <w:szCs w:val="16"/>
                <w:lang w:val="fi-FI" w:eastAsia="fi-FI"/>
              </w:rPr>
              <w:t>0.3036</w:t>
            </w:r>
          </w:p>
          <w:p w14:paraId="02957335"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3A7173D3" w14:textId="77777777" w:rsidR="005C0825" w:rsidRPr="003849F5" w:rsidRDefault="005C0825">
            <w:pPr>
              <w:pStyle w:val="Paragraph"/>
              <w:jc w:val="right"/>
              <w:rPr>
                <w:noProof/>
                <w:szCs w:val="16"/>
                <w:lang w:val="fi-FI" w:eastAsia="fi-FI"/>
              </w:rPr>
            </w:pPr>
            <w:r w:rsidRPr="003849F5">
              <w:rPr>
                <w:noProof/>
                <w:szCs w:val="16"/>
                <w:lang w:val="fi-FI" w:eastAsia="fi-FI"/>
              </w:rPr>
              <w:t>ex 3919 10 80</w:t>
            </w:r>
          </w:p>
          <w:p w14:paraId="2D7528A4"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02A4F4E6" w14:textId="77777777" w:rsidR="005C0825" w:rsidRPr="003849F5" w:rsidRDefault="005C0825">
            <w:pPr>
              <w:pStyle w:val="Paragraph"/>
              <w:jc w:val="center"/>
              <w:rPr>
                <w:noProof/>
                <w:szCs w:val="16"/>
                <w:lang w:val="fi-FI" w:eastAsia="fi-FI"/>
              </w:rPr>
            </w:pPr>
            <w:r w:rsidRPr="003849F5">
              <w:rPr>
                <w:noProof/>
                <w:szCs w:val="16"/>
                <w:lang w:val="fi-FI" w:eastAsia="fi-FI"/>
              </w:rPr>
              <w:t>55</w:t>
            </w:r>
          </w:p>
          <w:p w14:paraId="0D53BC74" w14:textId="77777777" w:rsidR="005C0825" w:rsidRPr="003849F5" w:rsidRDefault="005C0825">
            <w:pPr>
              <w:pStyle w:val="Paragraph"/>
              <w:jc w:val="center"/>
              <w:rPr>
                <w:noProof/>
                <w:szCs w:val="16"/>
                <w:lang w:val="fi-FI" w:eastAsia="fi-FI"/>
              </w:rPr>
            </w:pPr>
            <w:r w:rsidRPr="003849F5">
              <w:rPr>
                <w:noProof/>
                <w:szCs w:val="16"/>
                <w:lang w:val="fi-FI" w:eastAsia="fi-FI"/>
              </w:rPr>
              <w:t>53</w:t>
            </w:r>
          </w:p>
        </w:tc>
        <w:tc>
          <w:tcPr>
            <w:tcW w:w="4118" w:type="dxa"/>
            <w:tcBorders>
              <w:top w:val="single" w:sz="4" w:space="0" w:color="auto"/>
              <w:left w:val="single" w:sz="4" w:space="0" w:color="auto"/>
              <w:bottom w:val="nil"/>
              <w:right w:val="single" w:sz="4" w:space="0" w:color="auto"/>
            </w:tcBorders>
          </w:tcPr>
          <w:p w14:paraId="607157A7" w14:textId="77777777" w:rsidR="005C0825" w:rsidRPr="003849F5" w:rsidRDefault="005C0825">
            <w:pPr>
              <w:pStyle w:val="Paragraph"/>
              <w:rPr>
                <w:noProof/>
                <w:szCs w:val="16"/>
                <w:lang w:val="fi-FI" w:eastAsia="fi-FI"/>
              </w:rPr>
            </w:pPr>
            <w:r w:rsidRPr="003849F5">
              <w:rPr>
                <w:noProof/>
                <w:szCs w:val="16"/>
                <w:lang w:val="fi-FI" w:eastAsia="fi-FI"/>
              </w:rPr>
              <w:t>Akryylivaahtoteippi, päällystetty toiselta puolelta lämpöaktivoituvalla liimalla tai puristusherkällä akryyliliimalla ja toiselta puolelta puristusherkällä akryyliliimalla ja irrotettavalla kalvolla, tarttuvuus 90 º kulmassa enemmän kuin 25 N/cm (ASTM D 3330-menetelmällä määritettynä)</w:t>
            </w:r>
          </w:p>
          <w:p w14:paraId="773C844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7AAF0C1" w14:textId="77777777" w:rsidR="005C0825" w:rsidRPr="003849F5" w:rsidRDefault="005C0825">
            <w:pPr>
              <w:pStyle w:val="Paragraph"/>
              <w:rPr>
                <w:noProof/>
                <w:szCs w:val="16"/>
                <w:lang w:val="fi-FI" w:eastAsia="fi-FI"/>
              </w:rPr>
            </w:pPr>
            <w:r w:rsidRPr="003849F5">
              <w:rPr>
                <w:noProof/>
                <w:szCs w:val="16"/>
                <w:lang w:val="fi-FI" w:eastAsia="fi-FI"/>
              </w:rPr>
              <w:t>0 %</w:t>
            </w:r>
          </w:p>
          <w:p w14:paraId="23E3040A"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571ECB00" w14:textId="77777777" w:rsidR="005C0825" w:rsidRPr="003849F5" w:rsidRDefault="005C0825">
            <w:pPr>
              <w:pStyle w:val="Paragraph"/>
              <w:rPr>
                <w:noProof/>
                <w:szCs w:val="16"/>
                <w:lang w:val="fi-FI" w:eastAsia="fi-FI"/>
              </w:rPr>
            </w:pPr>
            <w:r w:rsidRPr="003849F5">
              <w:rPr>
                <w:noProof/>
                <w:szCs w:val="16"/>
                <w:lang w:val="fi-FI" w:eastAsia="fi-FI"/>
              </w:rPr>
              <w:t>-</w:t>
            </w:r>
          </w:p>
          <w:p w14:paraId="535E90E5"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6DE98F7C" w14:textId="77777777" w:rsidR="005C0825" w:rsidRPr="003849F5" w:rsidRDefault="005C0825">
            <w:pPr>
              <w:pStyle w:val="Paragraph"/>
              <w:rPr>
                <w:noProof/>
                <w:szCs w:val="16"/>
                <w:lang w:val="fi-FI" w:eastAsia="fi-FI"/>
              </w:rPr>
            </w:pPr>
            <w:r w:rsidRPr="003849F5">
              <w:rPr>
                <w:noProof/>
                <w:szCs w:val="16"/>
                <w:lang w:val="fi-FI" w:eastAsia="fi-FI"/>
              </w:rPr>
              <w:t>31.12.2022</w:t>
            </w:r>
          </w:p>
          <w:p w14:paraId="34327046" w14:textId="77777777" w:rsidR="005C0825" w:rsidRPr="003849F5" w:rsidRDefault="005C0825">
            <w:pPr>
              <w:pStyle w:val="Paragraph"/>
              <w:rPr>
                <w:noProof/>
                <w:szCs w:val="16"/>
                <w:lang w:val="fi-FI" w:eastAsia="fi-FI"/>
              </w:rPr>
            </w:pPr>
          </w:p>
        </w:tc>
      </w:tr>
      <w:tr w:rsidR="005C0825" w:rsidRPr="003849F5" w14:paraId="1FABFC18"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2FD749FC" w14:textId="77777777" w:rsidR="005C0825" w:rsidRPr="003849F5" w:rsidRDefault="005C0825">
            <w:pPr>
              <w:pStyle w:val="Paragraph"/>
              <w:rPr>
                <w:noProof/>
                <w:szCs w:val="16"/>
                <w:lang w:val="fi-FI" w:eastAsia="fi-FI"/>
              </w:rPr>
            </w:pPr>
            <w:r w:rsidRPr="003849F5">
              <w:rPr>
                <w:noProof/>
                <w:szCs w:val="16"/>
                <w:lang w:val="fi-FI" w:eastAsia="fi-FI"/>
              </w:rPr>
              <w:t>0.2416</w:t>
            </w:r>
          </w:p>
          <w:p w14:paraId="713E0DDA" w14:textId="77777777" w:rsidR="005C0825" w:rsidRPr="003849F5" w:rsidRDefault="005C0825">
            <w:pPr>
              <w:pStyle w:val="Paragraph"/>
              <w:rPr>
                <w:noProof/>
                <w:szCs w:val="16"/>
                <w:lang w:val="fi-FI" w:eastAsia="fi-FI"/>
              </w:rPr>
            </w:pPr>
          </w:p>
          <w:p w14:paraId="74A66512"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2E804D90" w14:textId="77777777" w:rsidR="005C0825" w:rsidRPr="003849F5" w:rsidRDefault="005C0825">
            <w:pPr>
              <w:pStyle w:val="Paragraph"/>
              <w:jc w:val="right"/>
              <w:rPr>
                <w:noProof/>
                <w:szCs w:val="16"/>
                <w:lang w:val="fi-FI" w:eastAsia="fi-FI"/>
              </w:rPr>
            </w:pPr>
            <w:r w:rsidRPr="003849F5">
              <w:rPr>
                <w:noProof/>
                <w:szCs w:val="16"/>
                <w:lang w:val="fi-FI" w:eastAsia="fi-FI"/>
              </w:rPr>
              <w:t>ex 3919 10 80</w:t>
            </w:r>
          </w:p>
          <w:p w14:paraId="0B2C680E"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p w14:paraId="41A0934A" w14:textId="77777777" w:rsidR="005C0825" w:rsidRPr="003849F5" w:rsidRDefault="005C0825">
            <w:pPr>
              <w:pStyle w:val="Paragraph"/>
              <w:jc w:val="right"/>
              <w:rPr>
                <w:noProof/>
                <w:szCs w:val="16"/>
                <w:lang w:val="fi-FI" w:eastAsia="fi-FI"/>
              </w:rPr>
            </w:pPr>
            <w:r w:rsidRPr="003849F5">
              <w:rPr>
                <w:noProof/>
                <w:szCs w:val="16"/>
                <w:lang w:val="fi-FI" w:eastAsia="fi-FI"/>
              </w:rPr>
              <w:t>ex 3920 61 00</w:t>
            </w:r>
          </w:p>
        </w:tc>
        <w:tc>
          <w:tcPr>
            <w:tcW w:w="547" w:type="dxa"/>
            <w:tcBorders>
              <w:top w:val="single" w:sz="4" w:space="0" w:color="auto"/>
              <w:left w:val="single" w:sz="4" w:space="0" w:color="auto"/>
              <w:bottom w:val="single" w:sz="4" w:space="0" w:color="auto"/>
              <w:right w:val="single" w:sz="4" w:space="0" w:color="auto"/>
            </w:tcBorders>
            <w:hideMark/>
          </w:tcPr>
          <w:p w14:paraId="483F4C2F" w14:textId="77777777" w:rsidR="005C0825" w:rsidRPr="003849F5" w:rsidRDefault="005C0825">
            <w:pPr>
              <w:pStyle w:val="Paragraph"/>
              <w:jc w:val="center"/>
              <w:rPr>
                <w:noProof/>
                <w:szCs w:val="16"/>
                <w:lang w:val="fi-FI" w:eastAsia="fi-FI"/>
              </w:rPr>
            </w:pPr>
            <w:r w:rsidRPr="003849F5">
              <w:rPr>
                <w:noProof/>
                <w:szCs w:val="16"/>
                <w:lang w:val="fi-FI" w:eastAsia="fi-FI"/>
              </w:rPr>
              <w:t>57</w:t>
            </w:r>
          </w:p>
          <w:p w14:paraId="3F5A79CC" w14:textId="77777777" w:rsidR="005C0825" w:rsidRPr="003849F5" w:rsidRDefault="005C0825">
            <w:pPr>
              <w:pStyle w:val="Paragraph"/>
              <w:jc w:val="center"/>
              <w:rPr>
                <w:noProof/>
                <w:szCs w:val="16"/>
                <w:lang w:val="fi-FI" w:eastAsia="fi-FI"/>
              </w:rPr>
            </w:pPr>
            <w:r w:rsidRPr="003849F5">
              <w:rPr>
                <w:noProof/>
                <w:szCs w:val="16"/>
                <w:lang w:val="fi-FI" w:eastAsia="fi-FI"/>
              </w:rPr>
              <w:t>30</w:t>
            </w:r>
          </w:p>
          <w:p w14:paraId="0CFF4EF8"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nil"/>
              <w:right w:val="single" w:sz="4" w:space="0" w:color="auto"/>
            </w:tcBorders>
          </w:tcPr>
          <w:p w14:paraId="39853AFD" w14:textId="77777777" w:rsidR="005C0825" w:rsidRPr="003849F5" w:rsidRDefault="005C0825">
            <w:pPr>
              <w:pStyle w:val="Paragraph"/>
              <w:rPr>
                <w:noProof/>
                <w:szCs w:val="16"/>
                <w:lang w:val="fi-FI" w:eastAsia="fi-FI"/>
              </w:rPr>
            </w:pPr>
            <w:r w:rsidRPr="003849F5">
              <w:rPr>
                <w:noProof/>
                <w:szCs w:val="16"/>
                <w:lang w:val="fi-FI" w:eastAsia="fi-FI"/>
              </w:rPr>
              <w:t>Heijastava kalvo</w:t>
            </w:r>
          </w:p>
          <w:p w14:paraId="4734CCE8" w14:textId="77777777" w:rsidR="005C0825" w:rsidRPr="003849F5" w:rsidRDefault="005C0825">
            <w:pPr>
              <w:pStyle w:val="Paragraph"/>
              <w:rPr>
                <w:noProof/>
                <w:szCs w:val="16"/>
                <w:lang w:val="fi-FI" w:eastAsia="fi-FI"/>
              </w:rPr>
            </w:pPr>
            <w:r w:rsidRPr="003849F5">
              <w:rPr>
                <w:noProof/>
                <w:szCs w:val="16"/>
                <w:lang w:val="fi-FI" w:eastAsia="fi-FI"/>
              </w:rPr>
              <w:t>• joka koostuu polykarbonaatti- tai akryylipolymeerikalvosta, joka on yhdeltä puolelta kohokuvioitu säännöllisellä kuviolla</w:t>
            </w:r>
          </w:p>
          <w:p w14:paraId="4FA5C7AF" w14:textId="77777777" w:rsidR="005C0825" w:rsidRPr="003849F5" w:rsidRDefault="005C0825">
            <w:pPr>
              <w:pStyle w:val="Paragraph"/>
              <w:rPr>
                <w:noProof/>
                <w:szCs w:val="16"/>
                <w:lang w:val="fi-FI" w:eastAsia="fi-FI"/>
              </w:rPr>
            </w:pPr>
            <w:r w:rsidRPr="003849F5">
              <w:rPr>
                <w:noProof/>
                <w:szCs w:val="16"/>
                <w:lang w:val="fi-FI" w:eastAsia="fi-FI"/>
              </w:rPr>
              <w:t>• joka on peitetty yhdeltä puolelta tai molemmilta puolilta yhdellä tai useammalla muovi- tai metallisointikerroksella</w:t>
            </w:r>
          </w:p>
          <w:p w14:paraId="25EA5187" w14:textId="77777777" w:rsidR="005C0825" w:rsidRPr="003849F5" w:rsidRDefault="005C0825">
            <w:pPr>
              <w:pStyle w:val="Paragraph"/>
              <w:rPr>
                <w:noProof/>
                <w:szCs w:val="16"/>
                <w:lang w:val="fi-FI" w:eastAsia="fi-FI"/>
              </w:rPr>
            </w:pPr>
            <w:r w:rsidRPr="003849F5">
              <w:rPr>
                <w:noProof/>
                <w:szCs w:val="16"/>
                <w:lang w:val="fi-FI" w:eastAsia="fi-FI"/>
              </w:rPr>
              <w:t>• myös, jos se on peitetty yhdeltä puolelta itsekiinnittyvällä kerroksella ja irrotettavalla kalvolla</w:t>
            </w:r>
          </w:p>
          <w:p w14:paraId="2946706D" w14:textId="77777777" w:rsidR="005C0825" w:rsidRPr="003849F5" w:rsidRDefault="005C0825">
            <w:pPr>
              <w:pStyle w:val="Paragraph"/>
              <w:rPr>
                <w:noProof/>
                <w:szCs w:val="16"/>
                <w:lang w:val="fi-FI" w:eastAsia="fi-FI"/>
              </w:rPr>
            </w:pPr>
          </w:p>
          <w:p w14:paraId="0E53CAE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3F9C00CC" w14:textId="77777777" w:rsidR="005C0825" w:rsidRPr="003849F5" w:rsidRDefault="005C0825">
            <w:pPr>
              <w:pStyle w:val="Paragraph"/>
              <w:rPr>
                <w:noProof/>
                <w:szCs w:val="16"/>
                <w:lang w:val="fi-FI" w:eastAsia="fi-FI"/>
              </w:rPr>
            </w:pPr>
            <w:r w:rsidRPr="003849F5">
              <w:rPr>
                <w:noProof/>
                <w:szCs w:val="16"/>
                <w:lang w:val="fi-FI" w:eastAsia="fi-FI"/>
              </w:rPr>
              <w:t>0 %</w:t>
            </w:r>
          </w:p>
          <w:p w14:paraId="5ED755C5" w14:textId="77777777" w:rsidR="005C0825" w:rsidRPr="003849F5" w:rsidRDefault="005C0825">
            <w:pPr>
              <w:pStyle w:val="Paragraph"/>
              <w:rPr>
                <w:noProof/>
                <w:szCs w:val="16"/>
                <w:lang w:val="fi-FI" w:eastAsia="fi-FI"/>
              </w:rPr>
            </w:pPr>
          </w:p>
          <w:p w14:paraId="0602413C"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1F8D4608" w14:textId="77777777" w:rsidR="005C0825" w:rsidRPr="003849F5" w:rsidRDefault="005C0825">
            <w:pPr>
              <w:pStyle w:val="Paragraph"/>
              <w:rPr>
                <w:noProof/>
                <w:szCs w:val="16"/>
                <w:lang w:val="fi-FI" w:eastAsia="fi-FI"/>
              </w:rPr>
            </w:pPr>
            <w:r w:rsidRPr="003849F5">
              <w:rPr>
                <w:noProof/>
                <w:szCs w:val="16"/>
                <w:lang w:val="fi-FI" w:eastAsia="fi-FI"/>
              </w:rPr>
              <w:t>-</w:t>
            </w:r>
          </w:p>
          <w:p w14:paraId="09C47355" w14:textId="77777777" w:rsidR="005C0825" w:rsidRPr="003849F5" w:rsidRDefault="005C0825">
            <w:pPr>
              <w:pStyle w:val="Paragraph"/>
              <w:rPr>
                <w:noProof/>
                <w:szCs w:val="16"/>
                <w:lang w:val="fi-FI" w:eastAsia="fi-FI"/>
              </w:rPr>
            </w:pPr>
          </w:p>
          <w:p w14:paraId="50892FDC"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39FDFCAA" w14:textId="77777777" w:rsidR="005C0825" w:rsidRPr="003849F5" w:rsidRDefault="005C0825">
            <w:pPr>
              <w:pStyle w:val="Paragraph"/>
              <w:rPr>
                <w:noProof/>
                <w:szCs w:val="16"/>
                <w:lang w:val="fi-FI" w:eastAsia="fi-FI"/>
              </w:rPr>
            </w:pPr>
            <w:r w:rsidRPr="003849F5">
              <w:rPr>
                <w:noProof/>
                <w:szCs w:val="16"/>
                <w:lang w:val="fi-FI" w:eastAsia="fi-FI"/>
              </w:rPr>
              <w:t>31.12.2023</w:t>
            </w:r>
          </w:p>
          <w:p w14:paraId="5FD2D541" w14:textId="77777777" w:rsidR="005C0825" w:rsidRPr="003849F5" w:rsidRDefault="005C0825">
            <w:pPr>
              <w:pStyle w:val="Paragraph"/>
              <w:rPr>
                <w:noProof/>
                <w:szCs w:val="16"/>
                <w:lang w:val="fi-FI" w:eastAsia="fi-FI"/>
              </w:rPr>
            </w:pPr>
          </w:p>
          <w:p w14:paraId="364C141A" w14:textId="77777777" w:rsidR="005C0825" w:rsidRPr="003849F5" w:rsidRDefault="005C0825">
            <w:pPr>
              <w:pStyle w:val="Paragraph"/>
              <w:rPr>
                <w:noProof/>
                <w:szCs w:val="16"/>
                <w:lang w:val="fi-FI" w:eastAsia="fi-FI"/>
              </w:rPr>
            </w:pPr>
          </w:p>
        </w:tc>
      </w:tr>
      <w:tr w:rsidR="005C0825" w:rsidRPr="003849F5" w14:paraId="70893FC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3F2E59C" w14:textId="77777777" w:rsidR="005C0825" w:rsidRPr="003849F5" w:rsidRDefault="005C0825">
            <w:pPr>
              <w:pStyle w:val="Paragraph"/>
              <w:rPr>
                <w:noProof/>
                <w:szCs w:val="16"/>
                <w:lang w:val="fi-FI" w:eastAsia="fi-FI"/>
              </w:rPr>
            </w:pPr>
            <w:r w:rsidRPr="003849F5">
              <w:rPr>
                <w:noProof/>
                <w:szCs w:val="16"/>
                <w:lang w:val="fi-FI" w:eastAsia="fi-FI"/>
              </w:rPr>
              <w:t>0.6886</w:t>
            </w:r>
          </w:p>
        </w:tc>
        <w:tc>
          <w:tcPr>
            <w:tcW w:w="1133" w:type="dxa"/>
            <w:tcBorders>
              <w:top w:val="single" w:sz="4" w:space="0" w:color="auto"/>
              <w:left w:val="single" w:sz="4" w:space="0" w:color="auto"/>
              <w:bottom w:val="single" w:sz="4" w:space="0" w:color="auto"/>
              <w:right w:val="single" w:sz="4" w:space="0" w:color="auto"/>
            </w:tcBorders>
            <w:hideMark/>
          </w:tcPr>
          <w:p w14:paraId="385F50B0" w14:textId="77777777" w:rsidR="005C0825" w:rsidRPr="003849F5" w:rsidRDefault="005C0825">
            <w:pPr>
              <w:pStyle w:val="Paragraph"/>
              <w:jc w:val="right"/>
              <w:rPr>
                <w:noProof/>
                <w:szCs w:val="16"/>
                <w:lang w:val="fi-FI" w:eastAsia="fi-FI"/>
              </w:rPr>
            </w:pPr>
            <w:r w:rsidRPr="003849F5">
              <w:rPr>
                <w:noProof/>
                <w:szCs w:val="16"/>
                <w:lang w:val="fi-FI" w:eastAsia="fi-FI"/>
              </w:rPr>
              <w:t>ex 3919 10 80</w:t>
            </w:r>
          </w:p>
        </w:tc>
        <w:tc>
          <w:tcPr>
            <w:tcW w:w="547" w:type="dxa"/>
            <w:tcBorders>
              <w:top w:val="single" w:sz="4" w:space="0" w:color="auto"/>
              <w:left w:val="single" w:sz="4" w:space="0" w:color="auto"/>
              <w:bottom w:val="single" w:sz="4" w:space="0" w:color="auto"/>
              <w:right w:val="single" w:sz="4" w:space="0" w:color="auto"/>
            </w:tcBorders>
            <w:hideMark/>
          </w:tcPr>
          <w:p w14:paraId="3BA74090" w14:textId="77777777" w:rsidR="005C0825" w:rsidRPr="003849F5" w:rsidRDefault="005C0825">
            <w:pPr>
              <w:pStyle w:val="Paragraph"/>
              <w:jc w:val="center"/>
              <w:rPr>
                <w:noProof/>
                <w:szCs w:val="16"/>
                <w:lang w:val="fi-FI" w:eastAsia="fi-FI"/>
              </w:rPr>
            </w:pPr>
            <w:r w:rsidRPr="003849F5">
              <w:rPr>
                <w:noProof/>
                <w:szCs w:val="16"/>
                <w:lang w:val="fi-FI" w:eastAsia="fi-FI"/>
              </w:rPr>
              <w:t>63</w:t>
            </w:r>
          </w:p>
        </w:tc>
        <w:tc>
          <w:tcPr>
            <w:tcW w:w="4118" w:type="dxa"/>
            <w:tcBorders>
              <w:top w:val="single" w:sz="4" w:space="0" w:color="auto"/>
              <w:left w:val="single" w:sz="4" w:space="0" w:color="auto"/>
              <w:bottom w:val="single" w:sz="4" w:space="0" w:color="auto"/>
              <w:right w:val="single" w:sz="4" w:space="0" w:color="auto"/>
            </w:tcBorders>
            <w:hideMark/>
          </w:tcPr>
          <w:p w14:paraId="1A6498E0" w14:textId="77777777" w:rsidR="005C0825" w:rsidRPr="003849F5" w:rsidRDefault="005C0825">
            <w:pPr>
              <w:pStyle w:val="Paragraph"/>
              <w:rPr>
                <w:noProof/>
                <w:szCs w:val="16"/>
                <w:lang w:val="fi-FI" w:eastAsia="fi-FI"/>
              </w:rPr>
            </w:pPr>
            <w:r w:rsidRPr="003849F5">
              <w:rPr>
                <w:noProof/>
                <w:szCs w:val="16"/>
                <w:lang w:val="fi-FI" w:eastAsia="fi-FI"/>
              </w:rPr>
              <w:t>Heijastava kalvo,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7AF20C7" w14:textId="77777777" w:rsidTr="005C0825">
              <w:trPr>
                <w:tblCellSpacing w:w="0" w:type="dxa"/>
              </w:trPr>
              <w:tc>
                <w:tcPr>
                  <w:tcW w:w="220" w:type="dxa"/>
                  <w:hideMark/>
                </w:tcPr>
                <w:p w14:paraId="20498492"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F6F9B8C" w14:textId="77777777" w:rsidR="005C0825" w:rsidRPr="003849F5" w:rsidRDefault="005C0825">
                  <w:pPr>
                    <w:pStyle w:val="Paragraph"/>
                    <w:rPr>
                      <w:noProof/>
                      <w:lang w:val="fi-FI" w:eastAsia="fi-FI"/>
                    </w:rPr>
                  </w:pPr>
                  <w:r w:rsidRPr="003849F5">
                    <w:rPr>
                      <w:noProof/>
                      <w:lang w:val="fi-FI" w:eastAsia="fi-FI"/>
                    </w:rPr>
                    <w:t>akryylihartsikerros, jossa on turvapainatus tietojen väärentämisen, muuttamisen tai korvaamisen taikka jäljentämisen estämiseksi tai virallinen merkki määrätystä käyttötarkoituksesta</w:t>
                  </w:r>
                </w:p>
              </w:tc>
            </w:tr>
            <w:tr w:rsidR="005C0825" w:rsidRPr="003849F5" w14:paraId="10658E31" w14:textId="77777777" w:rsidTr="005C0825">
              <w:trPr>
                <w:tblCellSpacing w:w="0" w:type="dxa"/>
              </w:trPr>
              <w:tc>
                <w:tcPr>
                  <w:tcW w:w="220" w:type="dxa"/>
                  <w:hideMark/>
                </w:tcPr>
                <w:p w14:paraId="548940B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08599AF" w14:textId="77777777" w:rsidR="005C0825" w:rsidRPr="003849F5" w:rsidRDefault="005C0825">
                  <w:pPr>
                    <w:pStyle w:val="Paragraph"/>
                    <w:rPr>
                      <w:noProof/>
                      <w:lang w:val="fi-FI" w:eastAsia="fi-FI"/>
                    </w:rPr>
                  </w:pPr>
                  <w:r w:rsidRPr="003849F5">
                    <w:rPr>
                      <w:noProof/>
                      <w:lang w:val="fi-FI" w:eastAsia="fi-FI"/>
                    </w:rPr>
                    <w:t>akryylihartsikerros, jossa on upotettuja lasihelmiä</w:t>
                  </w:r>
                </w:p>
              </w:tc>
            </w:tr>
            <w:tr w:rsidR="005C0825" w:rsidRPr="003849F5" w14:paraId="58C4AEB3" w14:textId="77777777" w:rsidTr="005C0825">
              <w:trPr>
                <w:tblCellSpacing w:w="0" w:type="dxa"/>
              </w:trPr>
              <w:tc>
                <w:tcPr>
                  <w:tcW w:w="220" w:type="dxa"/>
                  <w:hideMark/>
                </w:tcPr>
                <w:p w14:paraId="230CA97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7CD445E" w14:textId="77777777" w:rsidR="005C0825" w:rsidRPr="003849F5" w:rsidRDefault="005C0825">
                  <w:pPr>
                    <w:pStyle w:val="Paragraph"/>
                    <w:rPr>
                      <w:noProof/>
                      <w:lang w:val="fi-FI" w:eastAsia="fi-FI"/>
                    </w:rPr>
                  </w:pPr>
                  <w:r w:rsidRPr="003849F5">
                    <w:rPr>
                      <w:noProof/>
                      <w:lang w:val="fi-FI" w:eastAsia="fi-FI"/>
                    </w:rPr>
                    <w:t>akryylihartsikerros, jota on kovetettu melamiinista valmistetulla silloitusaineella</w:t>
                  </w:r>
                </w:p>
              </w:tc>
            </w:tr>
            <w:tr w:rsidR="005C0825" w:rsidRPr="003849F5" w14:paraId="0F49E48A" w14:textId="77777777" w:rsidTr="005C0825">
              <w:trPr>
                <w:tblCellSpacing w:w="0" w:type="dxa"/>
              </w:trPr>
              <w:tc>
                <w:tcPr>
                  <w:tcW w:w="220" w:type="dxa"/>
                  <w:hideMark/>
                </w:tcPr>
                <w:p w14:paraId="0C6F001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9633DE3" w14:textId="77777777" w:rsidR="005C0825" w:rsidRPr="003849F5" w:rsidRDefault="005C0825">
                  <w:pPr>
                    <w:pStyle w:val="Paragraph"/>
                    <w:rPr>
                      <w:noProof/>
                      <w:lang w:val="fi-FI" w:eastAsia="fi-FI"/>
                    </w:rPr>
                  </w:pPr>
                  <w:r w:rsidRPr="003849F5">
                    <w:rPr>
                      <w:noProof/>
                      <w:lang w:val="fi-FI" w:eastAsia="fi-FI"/>
                    </w:rPr>
                    <w:t>metallikerros</w:t>
                  </w:r>
                </w:p>
              </w:tc>
            </w:tr>
            <w:tr w:rsidR="005C0825" w:rsidRPr="003849F5" w14:paraId="2B4CF20B" w14:textId="77777777" w:rsidTr="005C0825">
              <w:trPr>
                <w:tblCellSpacing w:w="0" w:type="dxa"/>
              </w:trPr>
              <w:tc>
                <w:tcPr>
                  <w:tcW w:w="220" w:type="dxa"/>
                  <w:hideMark/>
                </w:tcPr>
                <w:p w14:paraId="20D1490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7EAF1DA" w14:textId="77777777" w:rsidR="005C0825" w:rsidRPr="003849F5" w:rsidRDefault="005C0825">
                  <w:pPr>
                    <w:pStyle w:val="Paragraph"/>
                    <w:rPr>
                      <w:noProof/>
                      <w:lang w:val="fi-FI" w:eastAsia="fi-FI"/>
                    </w:rPr>
                  </w:pPr>
                  <w:r w:rsidRPr="003849F5">
                    <w:rPr>
                      <w:noProof/>
                      <w:lang w:val="fi-FI" w:eastAsia="fi-FI"/>
                    </w:rPr>
                    <w:t>liimautuva akryylikerros</w:t>
                  </w:r>
                </w:p>
              </w:tc>
            </w:tr>
            <w:tr w:rsidR="005C0825" w:rsidRPr="003849F5" w14:paraId="2DE6D732" w14:textId="77777777" w:rsidTr="005C0825">
              <w:trPr>
                <w:tblCellSpacing w:w="0" w:type="dxa"/>
              </w:trPr>
              <w:tc>
                <w:tcPr>
                  <w:tcW w:w="220" w:type="dxa"/>
                  <w:hideMark/>
                </w:tcPr>
                <w:p w14:paraId="41EE4C2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DECBBA0" w14:textId="77777777" w:rsidR="005C0825" w:rsidRPr="003849F5" w:rsidRDefault="005C0825">
                  <w:pPr>
                    <w:pStyle w:val="Paragraph"/>
                    <w:rPr>
                      <w:noProof/>
                      <w:lang w:val="fi-FI" w:eastAsia="fi-FI"/>
                    </w:rPr>
                  </w:pPr>
                  <w:r w:rsidRPr="003849F5">
                    <w:rPr>
                      <w:noProof/>
                      <w:lang w:val="fi-FI" w:eastAsia="fi-FI"/>
                    </w:rPr>
                    <w:t>irrotettava kalvo</w:t>
                  </w:r>
                </w:p>
              </w:tc>
            </w:tr>
          </w:tbl>
          <w:p w14:paraId="0BDA6C9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5838A2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258031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57A512E"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7F5F04A"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5C60AF0D" w14:textId="77777777" w:rsidR="005C0825" w:rsidRPr="003849F5" w:rsidRDefault="005C0825">
            <w:pPr>
              <w:pStyle w:val="Paragraph"/>
              <w:rPr>
                <w:noProof/>
                <w:szCs w:val="16"/>
                <w:lang w:val="fi-FI" w:eastAsia="fi-FI"/>
              </w:rPr>
            </w:pPr>
            <w:r w:rsidRPr="003849F5">
              <w:rPr>
                <w:noProof/>
                <w:szCs w:val="16"/>
                <w:lang w:val="fi-FI" w:eastAsia="fi-FI"/>
              </w:rPr>
              <w:t>0.4545</w:t>
            </w:r>
          </w:p>
          <w:p w14:paraId="04286602"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1CDE1DDD" w14:textId="77777777" w:rsidR="005C0825" w:rsidRPr="003849F5" w:rsidRDefault="005C0825">
            <w:pPr>
              <w:pStyle w:val="Paragraph"/>
              <w:jc w:val="right"/>
              <w:rPr>
                <w:noProof/>
                <w:szCs w:val="16"/>
                <w:lang w:val="fi-FI" w:eastAsia="fi-FI"/>
              </w:rPr>
            </w:pPr>
            <w:r w:rsidRPr="003849F5">
              <w:rPr>
                <w:noProof/>
                <w:szCs w:val="16"/>
                <w:lang w:val="fi-FI" w:eastAsia="fi-FI"/>
              </w:rPr>
              <w:t>ex 3919 10 80</w:t>
            </w:r>
          </w:p>
          <w:p w14:paraId="102C7789"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14F28ADA" w14:textId="77777777" w:rsidR="005C0825" w:rsidRPr="003849F5" w:rsidRDefault="005C0825">
            <w:pPr>
              <w:pStyle w:val="Paragraph"/>
              <w:jc w:val="center"/>
              <w:rPr>
                <w:noProof/>
                <w:szCs w:val="16"/>
                <w:lang w:val="fi-FI" w:eastAsia="fi-FI"/>
              </w:rPr>
            </w:pPr>
            <w:r w:rsidRPr="003849F5">
              <w:rPr>
                <w:noProof/>
                <w:szCs w:val="16"/>
                <w:lang w:val="fi-FI" w:eastAsia="fi-FI"/>
              </w:rPr>
              <w:t>73</w:t>
            </w:r>
          </w:p>
          <w:p w14:paraId="37C59CFF"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nil"/>
              <w:right w:val="single" w:sz="4" w:space="0" w:color="auto"/>
            </w:tcBorders>
          </w:tcPr>
          <w:p w14:paraId="3324A746" w14:textId="77777777" w:rsidR="005C0825" w:rsidRPr="003849F5" w:rsidRDefault="005C0825">
            <w:pPr>
              <w:pStyle w:val="Paragraph"/>
              <w:rPr>
                <w:noProof/>
                <w:szCs w:val="16"/>
                <w:lang w:val="fi-FI" w:eastAsia="fi-FI"/>
              </w:rPr>
            </w:pPr>
            <w:r w:rsidRPr="003849F5">
              <w:rPr>
                <w:noProof/>
                <w:szCs w:val="16"/>
                <w:lang w:val="fi-FI" w:eastAsia="fi-FI"/>
              </w:rPr>
              <w:t>Itsekiinnittyvä heijastava kalvo, myös kappaleisiin jaettu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4559099" w14:textId="77777777" w:rsidTr="005C0825">
              <w:trPr>
                <w:tblCellSpacing w:w="0" w:type="dxa"/>
              </w:trPr>
              <w:tc>
                <w:tcPr>
                  <w:tcW w:w="220" w:type="dxa"/>
                  <w:hideMark/>
                </w:tcPr>
                <w:p w14:paraId="2031EA9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6018B9B" w14:textId="77777777" w:rsidR="005C0825" w:rsidRPr="003849F5" w:rsidRDefault="005C0825">
                  <w:pPr>
                    <w:pStyle w:val="Paragraph"/>
                    <w:rPr>
                      <w:noProof/>
                      <w:lang w:val="fi-FI" w:eastAsia="fi-FI"/>
                    </w:rPr>
                  </w:pPr>
                  <w:r w:rsidRPr="003849F5">
                    <w:rPr>
                      <w:noProof/>
                      <w:lang w:val="fi-FI" w:eastAsia="fi-FI"/>
                    </w:rPr>
                    <w:t>myös jos siinä on vesileima</w:t>
                  </w:r>
                </w:p>
              </w:tc>
            </w:tr>
            <w:tr w:rsidR="005C0825" w:rsidRPr="003849F5" w14:paraId="16FE2473" w14:textId="77777777" w:rsidTr="005C0825">
              <w:trPr>
                <w:tblCellSpacing w:w="0" w:type="dxa"/>
              </w:trPr>
              <w:tc>
                <w:tcPr>
                  <w:tcW w:w="220" w:type="dxa"/>
                  <w:hideMark/>
                </w:tcPr>
                <w:p w14:paraId="11992EE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CA8136E" w14:textId="77777777" w:rsidR="005C0825" w:rsidRPr="003849F5" w:rsidRDefault="005C0825">
                  <w:pPr>
                    <w:pStyle w:val="Paragraph"/>
                    <w:rPr>
                      <w:noProof/>
                      <w:lang w:val="fi-FI" w:eastAsia="fi-FI"/>
                    </w:rPr>
                  </w:pPr>
                  <w:r w:rsidRPr="003849F5">
                    <w:rPr>
                      <w:noProof/>
                      <w:lang w:val="fi-FI" w:eastAsia="fi-FI"/>
                    </w:rPr>
                    <w:t>myös jos siinä on yhdellä puolella liimakerroksella varustettu asetinkalvo;</w:t>
                  </w:r>
                </w:p>
              </w:tc>
            </w:tr>
            <w:tr w:rsidR="005C0825" w:rsidRPr="003849F5" w14:paraId="71B9C1B4" w14:textId="77777777" w:rsidTr="005C0825">
              <w:trPr>
                <w:tblCellSpacing w:w="0" w:type="dxa"/>
              </w:trPr>
              <w:tc>
                <w:tcPr>
                  <w:tcW w:w="220" w:type="dxa"/>
                  <w:hideMark/>
                </w:tcPr>
                <w:p w14:paraId="2EC9202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4E4345D" w14:textId="77777777" w:rsidR="005C0825" w:rsidRPr="003849F5" w:rsidRDefault="005C0825">
                  <w:pPr>
                    <w:pStyle w:val="Paragraph"/>
                    <w:rPr>
                      <w:noProof/>
                      <w:lang w:val="fi-FI" w:eastAsia="fi-FI"/>
                    </w:rPr>
                  </w:pPr>
                  <w:r w:rsidRPr="003849F5">
                    <w:rPr>
                      <w:noProof/>
                      <w:lang w:val="fi-FI" w:eastAsia="fi-FI"/>
                    </w:rPr>
                    <w:t>heijastinkalvo koostuu seuraavista:</w:t>
                  </w:r>
                </w:p>
              </w:tc>
            </w:tr>
            <w:tr w:rsidR="005C0825" w:rsidRPr="003849F5" w14:paraId="1B7FDFE8" w14:textId="77777777" w:rsidTr="005C0825">
              <w:trPr>
                <w:tblCellSpacing w:w="0" w:type="dxa"/>
              </w:trPr>
              <w:tc>
                <w:tcPr>
                  <w:tcW w:w="220" w:type="dxa"/>
                  <w:hideMark/>
                </w:tcPr>
                <w:p w14:paraId="7E49023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1E6BA24" w14:textId="77777777" w:rsidR="005C0825" w:rsidRPr="003849F5" w:rsidRDefault="005C0825">
                  <w:pPr>
                    <w:pStyle w:val="Paragraph"/>
                    <w:rPr>
                      <w:noProof/>
                      <w:lang w:val="fi-FI" w:eastAsia="fi-FI"/>
                    </w:rPr>
                  </w:pPr>
                  <w:r w:rsidRPr="003849F5">
                    <w:rPr>
                      <w:noProof/>
                      <w:lang w:val="fi-FI" w:eastAsia="fi-FI"/>
                    </w:rPr>
                    <w:t>akryyli- tai vinyylipolymeerikerros</w:t>
                  </w:r>
                </w:p>
              </w:tc>
            </w:tr>
            <w:tr w:rsidR="005C0825" w:rsidRPr="003849F5" w14:paraId="043390BF" w14:textId="77777777" w:rsidTr="005C0825">
              <w:trPr>
                <w:tblCellSpacing w:w="0" w:type="dxa"/>
              </w:trPr>
              <w:tc>
                <w:tcPr>
                  <w:tcW w:w="220" w:type="dxa"/>
                  <w:hideMark/>
                </w:tcPr>
                <w:p w14:paraId="13BD7F2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7C4CE84" w14:textId="77777777" w:rsidR="005C0825" w:rsidRPr="003849F5" w:rsidRDefault="005C0825">
                  <w:pPr>
                    <w:pStyle w:val="Paragraph"/>
                    <w:rPr>
                      <w:noProof/>
                      <w:lang w:val="fi-FI" w:eastAsia="fi-FI"/>
                    </w:rPr>
                  </w:pPr>
                  <w:r w:rsidRPr="003849F5">
                    <w:rPr>
                      <w:noProof/>
                      <w:lang w:val="fi-FI" w:eastAsia="fi-FI"/>
                    </w:rPr>
                    <w:t>mikroprismoja sisältävä poly(metyylimetakrylaatti)- tai polykarbonaattikerros</w:t>
                  </w:r>
                </w:p>
              </w:tc>
            </w:tr>
            <w:tr w:rsidR="005C0825" w:rsidRPr="003849F5" w14:paraId="2B5A7E16" w14:textId="77777777" w:rsidTr="005C0825">
              <w:trPr>
                <w:tblCellSpacing w:w="0" w:type="dxa"/>
              </w:trPr>
              <w:tc>
                <w:tcPr>
                  <w:tcW w:w="220" w:type="dxa"/>
                  <w:hideMark/>
                </w:tcPr>
                <w:p w14:paraId="4944AD5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ABB37D9" w14:textId="77777777" w:rsidR="005C0825" w:rsidRPr="003849F5" w:rsidRDefault="005C0825">
                  <w:pPr>
                    <w:pStyle w:val="Paragraph"/>
                    <w:rPr>
                      <w:noProof/>
                      <w:lang w:val="fi-FI" w:eastAsia="fi-FI"/>
                    </w:rPr>
                  </w:pPr>
                  <w:r w:rsidRPr="003849F5">
                    <w:rPr>
                      <w:noProof/>
                      <w:lang w:val="fi-FI" w:eastAsia="fi-FI"/>
                    </w:rPr>
                    <w:t>metallisointikerros</w:t>
                  </w:r>
                </w:p>
              </w:tc>
            </w:tr>
            <w:tr w:rsidR="005C0825" w:rsidRPr="003849F5" w14:paraId="00A39E82" w14:textId="77777777" w:rsidTr="005C0825">
              <w:trPr>
                <w:tblCellSpacing w:w="0" w:type="dxa"/>
              </w:trPr>
              <w:tc>
                <w:tcPr>
                  <w:tcW w:w="220" w:type="dxa"/>
                  <w:hideMark/>
                </w:tcPr>
                <w:p w14:paraId="49A3EE4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0F9F7C9" w14:textId="77777777" w:rsidR="005C0825" w:rsidRPr="003849F5" w:rsidRDefault="005C0825">
                  <w:pPr>
                    <w:pStyle w:val="Paragraph"/>
                    <w:rPr>
                      <w:noProof/>
                      <w:lang w:val="fi-FI" w:eastAsia="fi-FI"/>
                    </w:rPr>
                  </w:pPr>
                  <w:r w:rsidRPr="003849F5">
                    <w:rPr>
                      <w:noProof/>
                      <w:lang w:val="fi-FI" w:eastAsia="fi-FI"/>
                    </w:rPr>
                    <w:t>liimakalvo ja</w:t>
                  </w:r>
                </w:p>
              </w:tc>
            </w:tr>
            <w:tr w:rsidR="005C0825" w:rsidRPr="003849F5" w14:paraId="2042609D" w14:textId="77777777" w:rsidTr="005C0825">
              <w:trPr>
                <w:tblCellSpacing w:w="0" w:type="dxa"/>
              </w:trPr>
              <w:tc>
                <w:tcPr>
                  <w:tcW w:w="220" w:type="dxa"/>
                  <w:hideMark/>
                </w:tcPr>
                <w:p w14:paraId="2004957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AE64DC5" w14:textId="77777777" w:rsidR="005C0825" w:rsidRPr="003849F5" w:rsidRDefault="005C0825">
                  <w:pPr>
                    <w:pStyle w:val="Paragraph"/>
                    <w:rPr>
                      <w:noProof/>
                      <w:lang w:val="fi-FI" w:eastAsia="fi-FI"/>
                    </w:rPr>
                  </w:pPr>
                  <w:r w:rsidRPr="003849F5">
                    <w:rPr>
                      <w:noProof/>
                      <w:lang w:val="fi-FI" w:eastAsia="fi-FI"/>
                    </w:rPr>
                    <w:t>irrotettava kalvo</w:t>
                  </w:r>
                </w:p>
              </w:tc>
            </w:tr>
            <w:tr w:rsidR="005C0825" w:rsidRPr="003849F5" w14:paraId="58D022AB" w14:textId="77777777" w:rsidTr="005C0825">
              <w:trPr>
                <w:tblCellSpacing w:w="0" w:type="dxa"/>
              </w:trPr>
              <w:tc>
                <w:tcPr>
                  <w:tcW w:w="220" w:type="dxa"/>
                  <w:hideMark/>
                </w:tcPr>
                <w:p w14:paraId="2D81216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DEB595D" w14:textId="77777777" w:rsidR="005C0825" w:rsidRPr="003849F5" w:rsidRDefault="005C0825">
                  <w:pPr>
                    <w:pStyle w:val="Paragraph"/>
                    <w:rPr>
                      <w:noProof/>
                      <w:lang w:val="fi-FI" w:eastAsia="fi-FI"/>
                    </w:rPr>
                  </w:pPr>
                  <w:r w:rsidRPr="003849F5">
                    <w:rPr>
                      <w:noProof/>
                      <w:lang w:val="fi-FI" w:eastAsia="fi-FI"/>
                    </w:rPr>
                    <w:t>myös jos siinä on lisäksi polyesterikalvo</w:t>
                  </w:r>
                </w:p>
              </w:tc>
            </w:tr>
          </w:tbl>
          <w:p w14:paraId="43CEEAD0" w14:textId="77777777" w:rsidR="005C0825" w:rsidRPr="003849F5" w:rsidRDefault="005C0825">
            <w:pPr>
              <w:pStyle w:val="Paragraph"/>
              <w:rPr>
                <w:noProof/>
                <w:szCs w:val="16"/>
                <w:lang w:val="fi-FI" w:eastAsia="fi-FI"/>
              </w:rPr>
            </w:pPr>
          </w:p>
          <w:p w14:paraId="74130E9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1A23BFAD" w14:textId="77777777" w:rsidR="005C0825" w:rsidRPr="003849F5" w:rsidRDefault="005C0825">
            <w:pPr>
              <w:pStyle w:val="Paragraph"/>
              <w:rPr>
                <w:noProof/>
                <w:szCs w:val="16"/>
                <w:lang w:val="fi-FI" w:eastAsia="fi-FI"/>
              </w:rPr>
            </w:pPr>
            <w:r w:rsidRPr="003849F5">
              <w:rPr>
                <w:noProof/>
                <w:szCs w:val="16"/>
                <w:lang w:val="fi-FI" w:eastAsia="fi-FI"/>
              </w:rPr>
              <w:t>0 %</w:t>
            </w:r>
          </w:p>
          <w:p w14:paraId="687D1D65"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2DDABD2" w14:textId="77777777" w:rsidR="005C0825" w:rsidRPr="003849F5" w:rsidRDefault="005C0825">
            <w:pPr>
              <w:pStyle w:val="Paragraph"/>
              <w:rPr>
                <w:noProof/>
                <w:szCs w:val="16"/>
                <w:lang w:val="fi-FI" w:eastAsia="fi-FI"/>
              </w:rPr>
            </w:pPr>
            <w:r w:rsidRPr="003849F5">
              <w:rPr>
                <w:noProof/>
                <w:szCs w:val="16"/>
                <w:lang w:val="fi-FI" w:eastAsia="fi-FI"/>
              </w:rPr>
              <w:t>-</w:t>
            </w:r>
          </w:p>
          <w:p w14:paraId="2D1561FE"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285D2AC9" w14:textId="77777777" w:rsidR="005C0825" w:rsidRPr="003849F5" w:rsidRDefault="005C0825">
            <w:pPr>
              <w:pStyle w:val="Paragraph"/>
              <w:rPr>
                <w:noProof/>
                <w:szCs w:val="16"/>
                <w:lang w:val="fi-FI" w:eastAsia="fi-FI"/>
              </w:rPr>
            </w:pPr>
            <w:r w:rsidRPr="003849F5">
              <w:rPr>
                <w:noProof/>
                <w:szCs w:val="16"/>
                <w:lang w:val="fi-FI" w:eastAsia="fi-FI"/>
              </w:rPr>
              <w:t>31.12.2023</w:t>
            </w:r>
          </w:p>
          <w:p w14:paraId="193F2EDF" w14:textId="77777777" w:rsidR="005C0825" w:rsidRPr="003849F5" w:rsidRDefault="005C0825">
            <w:pPr>
              <w:pStyle w:val="Paragraph"/>
              <w:rPr>
                <w:noProof/>
                <w:szCs w:val="16"/>
                <w:lang w:val="fi-FI" w:eastAsia="fi-FI"/>
              </w:rPr>
            </w:pPr>
          </w:p>
        </w:tc>
      </w:tr>
      <w:tr w:rsidR="005C0825" w:rsidRPr="003849F5" w14:paraId="0E262B85"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2110011B" w14:textId="77777777" w:rsidR="005C0825" w:rsidRPr="003849F5" w:rsidRDefault="005C0825">
            <w:pPr>
              <w:pStyle w:val="Paragraph"/>
              <w:rPr>
                <w:noProof/>
                <w:szCs w:val="16"/>
                <w:lang w:val="fi-FI" w:eastAsia="fi-FI"/>
              </w:rPr>
            </w:pPr>
            <w:r w:rsidRPr="003849F5">
              <w:rPr>
                <w:noProof/>
                <w:szCs w:val="16"/>
                <w:lang w:val="fi-FI" w:eastAsia="fi-FI"/>
              </w:rPr>
              <w:t>0.5166</w:t>
            </w:r>
          </w:p>
          <w:p w14:paraId="7E072173"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729B454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3919 10 80</w:t>
            </w:r>
          </w:p>
          <w:p w14:paraId="49BD31B8"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7A294EF6" w14:textId="77777777" w:rsidR="005C0825" w:rsidRPr="003849F5" w:rsidRDefault="005C0825">
            <w:pPr>
              <w:pStyle w:val="Paragraph"/>
              <w:jc w:val="center"/>
              <w:rPr>
                <w:noProof/>
                <w:szCs w:val="16"/>
                <w:lang w:val="fi-FI" w:eastAsia="fi-FI"/>
              </w:rPr>
            </w:pPr>
            <w:r w:rsidRPr="003849F5">
              <w:rPr>
                <w:noProof/>
                <w:szCs w:val="16"/>
                <w:lang w:val="fi-FI" w:eastAsia="fi-FI"/>
              </w:rPr>
              <w:t>75</w:t>
            </w:r>
          </w:p>
          <w:p w14:paraId="1DC71B85"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nil"/>
              <w:right w:val="single" w:sz="4" w:space="0" w:color="auto"/>
            </w:tcBorders>
          </w:tcPr>
          <w:p w14:paraId="7A77835F" w14:textId="77777777" w:rsidR="005C0825" w:rsidRPr="003849F5" w:rsidRDefault="005C0825">
            <w:pPr>
              <w:pStyle w:val="Paragraph"/>
              <w:rPr>
                <w:noProof/>
                <w:szCs w:val="16"/>
                <w:lang w:val="fi-FI" w:eastAsia="fi-FI"/>
              </w:rPr>
            </w:pPr>
            <w:r w:rsidRPr="003849F5">
              <w:rPr>
                <w:noProof/>
                <w:szCs w:val="16"/>
                <w:lang w:val="fi-FI" w:eastAsia="fi-FI"/>
              </w:rPr>
              <w:t>Itsekiinnittyvä heijastava kalvo, jossa on useita kerroksia, kuten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7E57998" w14:textId="77777777" w:rsidTr="005C0825">
              <w:trPr>
                <w:tblCellSpacing w:w="0" w:type="dxa"/>
              </w:trPr>
              <w:tc>
                <w:tcPr>
                  <w:tcW w:w="220" w:type="dxa"/>
                  <w:hideMark/>
                </w:tcPr>
                <w:p w14:paraId="55F7CD5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E8D904C" w14:textId="77777777" w:rsidR="005C0825" w:rsidRPr="003849F5" w:rsidRDefault="005C0825">
                  <w:pPr>
                    <w:pStyle w:val="Paragraph"/>
                    <w:rPr>
                      <w:noProof/>
                      <w:lang w:val="fi-FI" w:eastAsia="fi-FI"/>
                    </w:rPr>
                  </w:pPr>
                  <w:r w:rsidRPr="003849F5">
                    <w:rPr>
                      <w:noProof/>
                      <w:lang w:val="fi-FI" w:eastAsia="fi-FI"/>
                    </w:rPr>
                    <w:t>akryylihartsin kopolymeeri,</w:t>
                  </w:r>
                </w:p>
              </w:tc>
            </w:tr>
            <w:tr w:rsidR="005C0825" w:rsidRPr="003849F5" w14:paraId="53F4D11D" w14:textId="77777777" w:rsidTr="005C0825">
              <w:trPr>
                <w:tblCellSpacing w:w="0" w:type="dxa"/>
              </w:trPr>
              <w:tc>
                <w:tcPr>
                  <w:tcW w:w="220" w:type="dxa"/>
                  <w:hideMark/>
                </w:tcPr>
                <w:p w14:paraId="797688B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367E624" w14:textId="77777777" w:rsidR="005C0825" w:rsidRPr="003849F5" w:rsidRDefault="005C0825">
                  <w:pPr>
                    <w:pStyle w:val="Paragraph"/>
                    <w:rPr>
                      <w:noProof/>
                      <w:lang w:val="fi-FI" w:eastAsia="fi-FI"/>
                    </w:rPr>
                  </w:pPr>
                  <w:r w:rsidRPr="003849F5">
                    <w:rPr>
                      <w:noProof/>
                      <w:lang w:val="fi-FI" w:eastAsia="fi-FI"/>
                    </w:rPr>
                    <w:t>polyuretaani,</w:t>
                  </w:r>
                </w:p>
              </w:tc>
            </w:tr>
            <w:tr w:rsidR="005C0825" w:rsidRPr="003849F5" w14:paraId="5C6F5F9E" w14:textId="77777777" w:rsidTr="005C0825">
              <w:trPr>
                <w:tblCellSpacing w:w="0" w:type="dxa"/>
              </w:trPr>
              <w:tc>
                <w:tcPr>
                  <w:tcW w:w="220" w:type="dxa"/>
                  <w:hideMark/>
                </w:tcPr>
                <w:p w14:paraId="72071DC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60F1A44" w14:textId="77777777" w:rsidR="005C0825" w:rsidRPr="003849F5" w:rsidRDefault="005C0825">
                  <w:pPr>
                    <w:pStyle w:val="Paragraph"/>
                    <w:rPr>
                      <w:noProof/>
                      <w:lang w:val="fi-FI" w:eastAsia="fi-FI"/>
                    </w:rPr>
                  </w:pPr>
                  <w:r w:rsidRPr="003849F5">
                    <w:rPr>
                      <w:noProof/>
                      <w:lang w:val="fi-FI" w:eastAsia="fi-FI"/>
                    </w:rPr>
                    <w:t>metalloitu kerros, jonka toisella puolella on laserpainatus tietojen väärentämisen, muuttamisen tai korvaamisen taikka jäljentämisen estämiseksi tai käyttötarkoitusta osoittava virallinen merkintä,</w:t>
                  </w:r>
                </w:p>
              </w:tc>
            </w:tr>
            <w:tr w:rsidR="005C0825" w:rsidRPr="003849F5" w14:paraId="6F27540B" w14:textId="77777777" w:rsidTr="005C0825">
              <w:trPr>
                <w:tblCellSpacing w:w="0" w:type="dxa"/>
              </w:trPr>
              <w:tc>
                <w:tcPr>
                  <w:tcW w:w="220" w:type="dxa"/>
                  <w:hideMark/>
                </w:tcPr>
                <w:p w14:paraId="37B4241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4D94B38" w14:textId="77777777" w:rsidR="005C0825" w:rsidRPr="003849F5" w:rsidRDefault="005C0825">
                  <w:pPr>
                    <w:pStyle w:val="Paragraph"/>
                    <w:rPr>
                      <w:noProof/>
                      <w:lang w:val="fi-FI" w:eastAsia="fi-FI"/>
                    </w:rPr>
                  </w:pPr>
                  <w:r w:rsidRPr="003849F5">
                    <w:rPr>
                      <w:noProof/>
                      <w:lang w:val="fi-FI" w:eastAsia="fi-FI"/>
                    </w:rPr>
                    <w:t>lasijyväsiä (”microspheres”), ja</w:t>
                  </w:r>
                </w:p>
              </w:tc>
            </w:tr>
            <w:tr w:rsidR="005C0825" w:rsidRPr="003849F5" w14:paraId="2AD74612" w14:textId="77777777" w:rsidTr="005C0825">
              <w:trPr>
                <w:tblCellSpacing w:w="0" w:type="dxa"/>
              </w:trPr>
              <w:tc>
                <w:tcPr>
                  <w:tcW w:w="220" w:type="dxa"/>
                  <w:hideMark/>
                </w:tcPr>
                <w:p w14:paraId="52D02CB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75173E1" w14:textId="77777777" w:rsidR="005C0825" w:rsidRPr="003849F5" w:rsidRDefault="005C0825">
                  <w:pPr>
                    <w:pStyle w:val="Paragraph"/>
                    <w:rPr>
                      <w:noProof/>
                      <w:lang w:val="fi-FI" w:eastAsia="fi-FI"/>
                    </w:rPr>
                  </w:pPr>
                  <w:r w:rsidRPr="003849F5">
                    <w:rPr>
                      <w:noProof/>
                      <w:lang w:val="fi-FI" w:eastAsia="fi-FI"/>
                    </w:rPr>
                    <w:t>liimakerros, jonka yhdellä tai molemmilla puolilla on irrotettava kalvo</w:t>
                  </w:r>
                </w:p>
              </w:tc>
            </w:tr>
          </w:tbl>
          <w:p w14:paraId="1FA7F762" w14:textId="77777777" w:rsidR="005C0825" w:rsidRPr="003849F5" w:rsidRDefault="005C0825">
            <w:pPr>
              <w:pStyle w:val="Paragraph"/>
              <w:rPr>
                <w:noProof/>
                <w:szCs w:val="16"/>
                <w:lang w:val="fi-FI" w:eastAsia="fi-FI"/>
              </w:rPr>
            </w:pPr>
          </w:p>
          <w:p w14:paraId="09CA321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2CF03469" w14:textId="77777777" w:rsidR="005C0825" w:rsidRPr="003849F5" w:rsidRDefault="005C0825">
            <w:pPr>
              <w:pStyle w:val="Paragraph"/>
              <w:rPr>
                <w:noProof/>
                <w:szCs w:val="16"/>
                <w:lang w:val="fi-FI" w:eastAsia="fi-FI"/>
              </w:rPr>
            </w:pPr>
            <w:r w:rsidRPr="003849F5">
              <w:rPr>
                <w:noProof/>
                <w:szCs w:val="16"/>
                <w:lang w:val="fi-FI" w:eastAsia="fi-FI"/>
              </w:rPr>
              <w:t>0 %</w:t>
            </w:r>
          </w:p>
          <w:p w14:paraId="16175F63"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19B31822" w14:textId="77777777" w:rsidR="005C0825" w:rsidRPr="003849F5" w:rsidRDefault="005C0825">
            <w:pPr>
              <w:pStyle w:val="Paragraph"/>
              <w:rPr>
                <w:noProof/>
                <w:szCs w:val="16"/>
                <w:lang w:val="fi-FI" w:eastAsia="fi-FI"/>
              </w:rPr>
            </w:pPr>
            <w:r w:rsidRPr="003849F5">
              <w:rPr>
                <w:noProof/>
                <w:szCs w:val="16"/>
                <w:lang w:val="fi-FI" w:eastAsia="fi-FI"/>
              </w:rPr>
              <w:t>-</w:t>
            </w:r>
          </w:p>
          <w:p w14:paraId="06B1888D"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63D0458A" w14:textId="77777777" w:rsidR="005C0825" w:rsidRPr="003849F5" w:rsidRDefault="005C0825">
            <w:pPr>
              <w:pStyle w:val="Paragraph"/>
              <w:rPr>
                <w:noProof/>
                <w:szCs w:val="16"/>
                <w:lang w:val="fi-FI" w:eastAsia="fi-FI"/>
              </w:rPr>
            </w:pPr>
            <w:r w:rsidRPr="003849F5">
              <w:rPr>
                <w:noProof/>
                <w:szCs w:val="16"/>
                <w:lang w:val="fi-FI" w:eastAsia="fi-FI"/>
              </w:rPr>
              <w:t>31.12.2026</w:t>
            </w:r>
          </w:p>
          <w:p w14:paraId="4808A170" w14:textId="77777777" w:rsidR="005C0825" w:rsidRPr="003849F5" w:rsidRDefault="005C0825">
            <w:pPr>
              <w:pStyle w:val="Paragraph"/>
              <w:rPr>
                <w:noProof/>
                <w:szCs w:val="16"/>
                <w:lang w:val="fi-FI" w:eastAsia="fi-FI"/>
              </w:rPr>
            </w:pPr>
          </w:p>
        </w:tc>
      </w:tr>
      <w:tr w:rsidR="005C0825" w:rsidRPr="003849F5" w14:paraId="67E9096A"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69603B05" w14:textId="77777777" w:rsidR="005C0825" w:rsidRPr="003849F5" w:rsidRDefault="005C0825">
            <w:pPr>
              <w:pStyle w:val="Paragraph"/>
              <w:rPr>
                <w:noProof/>
                <w:szCs w:val="16"/>
                <w:lang w:val="fi-FI" w:eastAsia="fi-FI"/>
              </w:rPr>
            </w:pPr>
            <w:r w:rsidRPr="003849F5">
              <w:rPr>
                <w:noProof/>
                <w:szCs w:val="16"/>
                <w:lang w:val="fi-FI" w:eastAsia="fi-FI"/>
              </w:rPr>
              <w:t>0.4799</w:t>
            </w:r>
          </w:p>
          <w:p w14:paraId="2BC52761"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458471AE" w14:textId="77777777" w:rsidR="005C0825" w:rsidRPr="003849F5" w:rsidRDefault="005C0825">
            <w:pPr>
              <w:pStyle w:val="Paragraph"/>
              <w:jc w:val="right"/>
              <w:rPr>
                <w:noProof/>
                <w:szCs w:val="16"/>
                <w:lang w:val="fi-FI" w:eastAsia="fi-FI"/>
              </w:rPr>
            </w:pPr>
            <w:r w:rsidRPr="003849F5">
              <w:rPr>
                <w:noProof/>
                <w:szCs w:val="16"/>
                <w:lang w:val="fi-FI" w:eastAsia="fi-FI"/>
              </w:rPr>
              <w:t>ex 3919 10 80</w:t>
            </w:r>
          </w:p>
          <w:p w14:paraId="0509F7F5"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6A7A1A03" w14:textId="77777777" w:rsidR="005C0825" w:rsidRPr="003849F5" w:rsidRDefault="005C0825">
            <w:pPr>
              <w:pStyle w:val="Paragraph"/>
              <w:jc w:val="center"/>
              <w:rPr>
                <w:noProof/>
                <w:szCs w:val="16"/>
                <w:lang w:val="fi-FI" w:eastAsia="fi-FI"/>
              </w:rPr>
            </w:pPr>
            <w:r w:rsidRPr="003849F5">
              <w:rPr>
                <w:noProof/>
                <w:szCs w:val="16"/>
                <w:lang w:val="fi-FI" w:eastAsia="fi-FI"/>
              </w:rPr>
              <w:t>85</w:t>
            </w:r>
          </w:p>
          <w:p w14:paraId="6944E524" w14:textId="77777777" w:rsidR="005C0825" w:rsidRPr="003849F5" w:rsidRDefault="005C0825">
            <w:pPr>
              <w:pStyle w:val="Paragraph"/>
              <w:jc w:val="center"/>
              <w:rPr>
                <w:noProof/>
                <w:szCs w:val="16"/>
                <w:lang w:val="fi-FI" w:eastAsia="fi-FI"/>
              </w:rPr>
            </w:pPr>
            <w:r w:rsidRPr="003849F5">
              <w:rPr>
                <w:noProof/>
                <w:szCs w:val="16"/>
                <w:lang w:val="fi-FI" w:eastAsia="fi-FI"/>
              </w:rPr>
              <w:t>28</w:t>
            </w:r>
          </w:p>
        </w:tc>
        <w:tc>
          <w:tcPr>
            <w:tcW w:w="4118" w:type="dxa"/>
            <w:tcBorders>
              <w:top w:val="single" w:sz="4" w:space="0" w:color="auto"/>
              <w:left w:val="single" w:sz="4" w:space="0" w:color="auto"/>
              <w:bottom w:val="nil"/>
              <w:right w:val="single" w:sz="4" w:space="0" w:color="auto"/>
            </w:tcBorders>
          </w:tcPr>
          <w:p w14:paraId="1317802E" w14:textId="77777777" w:rsidR="005C0825" w:rsidRPr="003849F5" w:rsidRDefault="005C0825">
            <w:pPr>
              <w:pStyle w:val="Paragraph"/>
              <w:rPr>
                <w:noProof/>
                <w:szCs w:val="16"/>
                <w:lang w:val="fi-FI" w:eastAsia="fi-FI"/>
              </w:rPr>
            </w:pPr>
            <w:r w:rsidRPr="003849F5">
              <w:rPr>
                <w:noProof/>
                <w:szCs w:val="16"/>
                <w:lang w:val="fi-FI" w:eastAsia="fi-FI"/>
              </w:rPr>
              <w:t>Poly(vinyylikloridi)kalvo, poly(eteenitereftalaatti)kalvo tai mikä tahansa muu polyolefiinikalvo: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372FF31" w14:textId="77777777" w:rsidTr="005C0825">
              <w:trPr>
                <w:tblCellSpacing w:w="0" w:type="dxa"/>
              </w:trPr>
              <w:tc>
                <w:tcPr>
                  <w:tcW w:w="220" w:type="dxa"/>
                  <w:hideMark/>
                </w:tcPr>
                <w:p w14:paraId="079D1FF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1E0ADA9" w14:textId="77777777" w:rsidR="005C0825" w:rsidRPr="003849F5" w:rsidRDefault="005C0825">
                  <w:pPr>
                    <w:pStyle w:val="Paragraph"/>
                    <w:rPr>
                      <w:noProof/>
                      <w:lang w:val="fi-FI" w:eastAsia="fi-FI"/>
                    </w:rPr>
                  </w:pPr>
                  <w:r w:rsidRPr="003849F5">
                    <w:rPr>
                      <w:noProof/>
                      <w:lang w:val="fi-FI" w:eastAsia="fi-FI"/>
                    </w:rPr>
                    <w:t>joka on yhdeltä puolelta päällystetty UV-herkällä akryyliliimalla ja irrotettavalla suojakalvolla</w:t>
                  </w:r>
                </w:p>
              </w:tc>
            </w:tr>
            <w:tr w:rsidR="005C0825" w:rsidRPr="003849F5" w14:paraId="51B9C7B6" w14:textId="77777777" w:rsidTr="005C0825">
              <w:trPr>
                <w:tblCellSpacing w:w="0" w:type="dxa"/>
              </w:trPr>
              <w:tc>
                <w:tcPr>
                  <w:tcW w:w="220" w:type="dxa"/>
                  <w:hideMark/>
                </w:tcPr>
                <w:p w14:paraId="3DB4C9A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BA7DC42" w14:textId="77777777" w:rsidR="005C0825" w:rsidRPr="003849F5" w:rsidRDefault="005C0825">
                  <w:pPr>
                    <w:pStyle w:val="Paragraph"/>
                    <w:rPr>
                      <w:noProof/>
                      <w:lang w:val="fi-FI" w:eastAsia="fi-FI"/>
                    </w:rPr>
                  </w:pPr>
                  <w:r w:rsidRPr="003849F5">
                    <w:rPr>
                      <w:noProof/>
                      <w:lang w:val="fi-FI" w:eastAsia="fi-FI"/>
                    </w:rPr>
                    <w:t>jonka kokonaispaksuus on vähintään 65 µm ilman irrotettavaa suojakalvoa</w:t>
                  </w:r>
                </w:p>
              </w:tc>
            </w:tr>
          </w:tbl>
          <w:p w14:paraId="5F2F74FF" w14:textId="77777777" w:rsidR="005C0825" w:rsidRPr="003849F5" w:rsidRDefault="005C0825">
            <w:pPr>
              <w:pStyle w:val="Paragraph"/>
              <w:rPr>
                <w:noProof/>
                <w:szCs w:val="16"/>
                <w:lang w:val="fi-FI" w:eastAsia="fi-FI"/>
              </w:rPr>
            </w:pPr>
          </w:p>
          <w:p w14:paraId="3AA8395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2ACD596" w14:textId="77777777" w:rsidR="005C0825" w:rsidRPr="003849F5" w:rsidRDefault="005C0825">
            <w:pPr>
              <w:pStyle w:val="Paragraph"/>
              <w:rPr>
                <w:noProof/>
                <w:szCs w:val="16"/>
                <w:lang w:val="fi-FI" w:eastAsia="fi-FI"/>
              </w:rPr>
            </w:pPr>
            <w:r w:rsidRPr="003849F5">
              <w:rPr>
                <w:noProof/>
                <w:szCs w:val="16"/>
                <w:lang w:val="fi-FI" w:eastAsia="fi-FI"/>
              </w:rPr>
              <w:t>0 %</w:t>
            </w:r>
          </w:p>
          <w:p w14:paraId="1B8AB58F"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363EF2A" w14:textId="77777777" w:rsidR="005C0825" w:rsidRPr="003849F5" w:rsidRDefault="005C0825">
            <w:pPr>
              <w:pStyle w:val="Paragraph"/>
              <w:rPr>
                <w:noProof/>
                <w:szCs w:val="16"/>
                <w:lang w:val="fi-FI" w:eastAsia="fi-FI"/>
              </w:rPr>
            </w:pPr>
            <w:r w:rsidRPr="003849F5">
              <w:rPr>
                <w:noProof/>
                <w:szCs w:val="16"/>
                <w:lang w:val="fi-FI" w:eastAsia="fi-FI"/>
              </w:rPr>
              <w:t>-</w:t>
            </w:r>
          </w:p>
          <w:p w14:paraId="1BDAEB49"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38811EDF" w14:textId="77777777" w:rsidR="005C0825" w:rsidRPr="003849F5" w:rsidRDefault="005C0825">
            <w:pPr>
              <w:pStyle w:val="Paragraph"/>
              <w:rPr>
                <w:noProof/>
                <w:szCs w:val="16"/>
                <w:lang w:val="fi-FI" w:eastAsia="fi-FI"/>
              </w:rPr>
            </w:pPr>
            <w:r w:rsidRPr="003849F5">
              <w:rPr>
                <w:noProof/>
                <w:szCs w:val="16"/>
                <w:lang w:val="fi-FI" w:eastAsia="fi-FI"/>
              </w:rPr>
              <w:t>31.12.2024</w:t>
            </w:r>
          </w:p>
          <w:p w14:paraId="4C8A1233" w14:textId="77777777" w:rsidR="005C0825" w:rsidRPr="003849F5" w:rsidRDefault="005C0825">
            <w:pPr>
              <w:pStyle w:val="Paragraph"/>
              <w:rPr>
                <w:noProof/>
                <w:szCs w:val="16"/>
                <w:lang w:val="fi-FI" w:eastAsia="fi-FI"/>
              </w:rPr>
            </w:pPr>
          </w:p>
        </w:tc>
      </w:tr>
      <w:tr w:rsidR="005C0825" w:rsidRPr="003849F5" w14:paraId="501EDA2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1B0E02" w14:textId="77777777" w:rsidR="005C0825" w:rsidRPr="003849F5" w:rsidRDefault="005C0825">
            <w:pPr>
              <w:pStyle w:val="Paragraph"/>
              <w:rPr>
                <w:noProof/>
                <w:szCs w:val="16"/>
                <w:lang w:val="fi-FI" w:eastAsia="fi-FI"/>
              </w:rPr>
            </w:pPr>
            <w:r w:rsidRPr="003849F5">
              <w:rPr>
                <w:noProof/>
                <w:szCs w:val="16"/>
                <w:lang w:val="fi-FI" w:eastAsia="fi-FI"/>
              </w:rPr>
              <w:t>0.4414</w:t>
            </w:r>
          </w:p>
        </w:tc>
        <w:tc>
          <w:tcPr>
            <w:tcW w:w="1133" w:type="dxa"/>
            <w:tcBorders>
              <w:top w:val="single" w:sz="4" w:space="0" w:color="auto"/>
              <w:left w:val="single" w:sz="4" w:space="0" w:color="auto"/>
              <w:bottom w:val="single" w:sz="4" w:space="0" w:color="auto"/>
              <w:right w:val="single" w:sz="4" w:space="0" w:color="auto"/>
            </w:tcBorders>
            <w:hideMark/>
          </w:tcPr>
          <w:p w14:paraId="12F54F27"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67EA3859" w14:textId="77777777" w:rsidR="005C0825" w:rsidRPr="003849F5" w:rsidRDefault="005C0825">
            <w:pPr>
              <w:pStyle w:val="Paragraph"/>
              <w:jc w:val="center"/>
              <w:rPr>
                <w:noProof/>
                <w:szCs w:val="16"/>
                <w:lang w:val="fi-FI" w:eastAsia="fi-FI"/>
              </w:rPr>
            </w:pPr>
            <w:r w:rsidRPr="003849F5">
              <w:rPr>
                <w:noProof/>
                <w:szCs w:val="16"/>
                <w:lang w:val="fi-FI" w:eastAsia="fi-FI"/>
              </w:rPr>
              <w:t>19</w:t>
            </w:r>
          </w:p>
        </w:tc>
        <w:tc>
          <w:tcPr>
            <w:tcW w:w="4118" w:type="dxa"/>
            <w:tcBorders>
              <w:top w:val="single" w:sz="4" w:space="0" w:color="auto"/>
              <w:left w:val="single" w:sz="4" w:space="0" w:color="auto"/>
              <w:bottom w:val="single" w:sz="4" w:space="0" w:color="auto"/>
              <w:right w:val="single" w:sz="4" w:space="0" w:color="auto"/>
            </w:tcBorders>
            <w:hideMark/>
          </w:tcPr>
          <w:p w14:paraId="1F809C7B" w14:textId="77777777" w:rsidR="005C0825" w:rsidRPr="003849F5" w:rsidRDefault="005C0825">
            <w:pPr>
              <w:pStyle w:val="Paragraph"/>
              <w:rPr>
                <w:noProof/>
                <w:szCs w:val="16"/>
                <w:lang w:val="fi-FI" w:eastAsia="fi-FI"/>
              </w:rPr>
            </w:pPr>
            <w:r w:rsidRPr="003849F5">
              <w:rPr>
                <w:noProof/>
                <w:szCs w:val="16"/>
                <w:lang w:val="fi-FI" w:eastAsia="fi-FI"/>
              </w:rPr>
              <w:t>Itsekiinnittyvä läpinäkyvä poly(eteenitereftalaatti)kalvo: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81F2B69" w14:textId="77777777" w:rsidTr="005C0825">
              <w:trPr>
                <w:tblCellSpacing w:w="0" w:type="dxa"/>
              </w:trPr>
              <w:tc>
                <w:tcPr>
                  <w:tcW w:w="220" w:type="dxa"/>
                  <w:hideMark/>
                </w:tcPr>
                <w:p w14:paraId="23FFCE9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7A60BCB" w14:textId="77777777" w:rsidR="005C0825" w:rsidRPr="003849F5" w:rsidRDefault="005C0825">
                  <w:pPr>
                    <w:pStyle w:val="Paragraph"/>
                    <w:rPr>
                      <w:noProof/>
                      <w:lang w:val="fi-FI" w:eastAsia="fi-FI"/>
                    </w:rPr>
                  </w:pPr>
                  <w:r w:rsidRPr="003849F5">
                    <w:rPr>
                      <w:noProof/>
                      <w:lang w:val="fi-FI" w:eastAsia="fi-FI"/>
                    </w:rPr>
                    <w:t>jossa ei ole epäpuhtauksia eikä vikoja</w:t>
                  </w:r>
                </w:p>
              </w:tc>
            </w:tr>
            <w:tr w:rsidR="005C0825" w:rsidRPr="003849F5" w14:paraId="47D77E66" w14:textId="77777777" w:rsidTr="005C0825">
              <w:trPr>
                <w:tblCellSpacing w:w="0" w:type="dxa"/>
              </w:trPr>
              <w:tc>
                <w:tcPr>
                  <w:tcW w:w="220" w:type="dxa"/>
                  <w:hideMark/>
                </w:tcPr>
                <w:p w14:paraId="4ED12B9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9832962" w14:textId="77777777" w:rsidR="005C0825" w:rsidRPr="003849F5" w:rsidRDefault="005C0825">
                  <w:pPr>
                    <w:pStyle w:val="Paragraph"/>
                    <w:rPr>
                      <w:noProof/>
                      <w:lang w:val="fi-FI" w:eastAsia="fi-FI"/>
                    </w:rPr>
                  </w:pPr>
                  <w:r w:rsidRPr="003849F5">
                    <w:rPr>
                      <w:noProof/>
                      <w:lang w:val="fi-FI" w:eastAsia="fi-FI"/>
                    </w:rPr>
                    <w:t>joka on yhdeltä puolelta päällystetty puristusherkällä akryyliliimalla ja suojakerroksella ja jonka toisella puolella on antistaattinen kerros ionipohjaista orgaanista koliiniyhdistettä</w:t>
                  </w:r>
                </w:p>
              </w:tc>
            </w:tr>
            <w:tr w:rsidR="005C0825" w:rsidRPr="003849F5" w14:paraId="1D4C6700" w14:textId="77777777" w:rsidTr="005C0825">
              <w:trPr>
                <w:tblCellSpacing w:w="0" w:type="dxa"/>
              </w:trPr>
              <w:tc>
                <w:tcPr>
                  <w:tcW w:w="220" w:type="dxa"/>
                  <w:hideMark/>
                </w:tcPr>
                <w:p w14:paraId="3118FB2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668CB4F" w14:textId="77777777" w:rsidR="005C0825" w:rsidRPr="003849F5" w:rsidRDefault="005C0825">
                  <w:pPr>
                    <w:pStyle w:val="Paragraph"/>
                    <w:rPr>
                      <w:noProof/>
                      <w:lang w:val="fi-FI" w:eastAsia="fi-FI"/>
                    </w:rPr>
                  </w:pPr>
                  <w:r w:rsidRPr="003849F5">
                    <w:rPr>
                      <w:noProof/>
                      <w:lang w:val="fi-FI" w:eastAsia="fi-FI"/>
                    </w:rPr>
                    <w:t>myös jos siinä on pölynkestävä painatuskelpoinen kerros muunnettua pitkäketjuista orgaanista alkyyliyhdistettä</w:t>
                  </w:r>
                </w:p>
              </w:tc>
            </w:tr>
            <w:tr w:rsidR="005C0825" w:rsidRPr="003849F5" w14:paraId="0E91822F" w14:textId="77777777" w:rsidTr="005C0825">
              <w:trPr>
                <w:tblCellSpacing w:w="0" w:type="dxa"/>
              </w:trPr>
              <w:tc>
                <w:tcPr>
                  <w:tcW w:w="220" w:type="dxa"/>
                  <w:hideMark/>
                </w:tcPr>
                <w:p w14:paraId="1718218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3CBDAB1" w14:textId="77777777" w:rsidR="005C0825" w:rsidRPr="003849F5" w:rsidRDefault="005C0825">
                  <w:pPr>
                    <w:pStyle w:val="Paragraph"/>
                    <w:rPr>
                      <w:noProof/>
                      <w:lang w:val="fi-FI" w:eastAsia="fi-FI"/>
                    </w:rPr>
                  </w:pPr>
                  <w:r w:rsidRPr="003849F5">
                    <w:rPr>
                      <w:noProof/>
                      <w:lang w:val="fi-FI" w:eastAsia="fi-FI"/>
                    </w:rPr>
                    <w:t>jonka kokonaispaksuus ilman suojakalvoa on vähintään 54 mutta enintään 64 μm, ja</w:t>
                  </w:r>
                </w:p>
              </w:tc>
            </w:tr>
            <w:tr w:rsidR="005C0825" w:rsidRPr="003849F5" w14:paraId="3E5E7B1D" w14:textId="77777777" w:rsidTr="005C0825">
              <w:trPr>
                <w:tblCellSpacing w:w="0" w:type="dxa"/>
              </w:trPr>
              <w:tc>
                <w:tcPr>
                  <w:tcW w:w="220" w:type="dxa"/>
                  <w:hideMark/>
                </w:tcPr>
                <w:p w14:paraId="7F3BFC4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B4AC46E" w14:textId="77777777" w:rsidR="005C0825" w:rsidRPr="003849F5" w:rsidRDefault="005C0825">
                  <w:pPr>
                    <w:pStyle w:val="Paragraph"/>
                    <w:rPr>
                      <w:noProof/>
                      <w:lang w:val="fi-FI" w:eastAsia="fi-FI"/>
                    </w:rPr>
                  </w:pPr>
                  <w:r w:rsidRPr="003849F5">
                    <w:rPr>
                      <w:noProof/>
                      <w:lang w:val="fi-FI" w:eastAsia="fi-FI"/>
                    </w:rPr>
                    <w:t>jonka leveys on suurempi kuin 1 295 mutta enintään 1 305 mm</w:t>
                  </w:r>
                </w:p>
              </w:tc>
            </w:tr>
          </w:tbl>
          <w:p w14:paraId="49A5E87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CD5054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337ACD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9EF65B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060AD9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AA2EEFE" w14:textId="77777777" w:rsidR="005C0825" w:rsidRPr="003849F5" w:rsidRDefault="005C0825">
            <w:pPr>
              <w:pStyle w:val="Paragraph"/>
              <w:rPr>
                <w:noProof/>
                <w:szCs w:val="16"/>
                <w:lang w:val="fi-FI" w:eastAsia="fi-FI"/>
              </w:rPr>
            </w:pPr>
            <w:r w:rsidRPr="003849F5">
              <w:rPr>
                <w:noProof/>
                <w:szCs w:val="16"/>
                <w:lang w:val="fi-FI" w:eastAsia="fi-FI"/>
              </w:rPr>
              <w:t>0.7415</w:t>
            </w:r>
          </w:p>
        </w:tc>
        <w:tc>
          <w:tcPr>
            <w:tcW w:w="1133" w:type="dxa"/>
            <w:tcBorders>
              <w:top w:val="single" w:sz="4" w:space="0" w:color="auto"/>
              <w:left w:val="single" w:sz="4" w:space="0" w:color="auto"/>
              <w:bottom w:val="single" w:sz="4" w:space="0" w:color="auto"/>
              <w:right w:val="single" w:sz="4" w:space="0" w:color="auto"/>
            </w:tcBorders>
            <w:hideMark/>
          </w:tcPr>
          <w:p w14:paraId="67B7594B"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7FE975F9" w14:textId="77777777" w:rsidR="005C0825" w:rsidRPr="003849F5" w:rsidRDefault="005C0825">
            <w:pPr>
              <w:pStyle w:val="Paragraph"/>
              <w:jc w:val="center"/>
              <w:rPr>
                <w:noProof/>
                <w:szCs w:val="16"/>
                <w:lang w:val="fi-FI" w:eastAsia="fi-FI"/>
              </w:rPr>
            </w:pPr>
            <w:r w:rsidRPr="003849F5">
              <w:rPr>
                <w:noProof/>
                <w:szCs w:val="16"/>
                <w:lang w:val="fi-FI" w:eastAsia="fi-FI"/>
              </w:rPr>
              <w:t>21</w:t>
            </w:r>
          </w:p>
        </w:tc>
        <w:tc>
          <w:tcPr>
            <w:tcW w:w="4118" w:type="dxa"/>
            <w:tcBorders>
              <w:top w:val="single" w:sz="4" w:space="0" w:color="auto"/>
              <w:left w:val="single" w:sz="4" w:space="0" w:color="auto"/>
              <w:bottom w:val="single" w:sz="4" w:space="0" w:color="auto"/>
              <w:right w:val="single" w:sz="4" w:space="0" w:color="auto"/>
            </w:tcBorders>
            <w:hideMark/>
          </w:tcPr>
          <w:p w14:paraId="3A5FC898" w14:textId="77777777" w:rsidR="005C0825" w:rsidRPr="003849F5" w:rsidRDefault="005C0825">
            <w:pPr>
              <w:pStyle w:val="Paragraph"/>
              <w:rPr>
                <w:noProof/>
                <w:szCs w:val="16"/>
                <w:lang w:val="fi-FI" w:eastAsia="fi-FI"/>
              </w:rPr>
            </w:pPr>
            <w:r w:rsidRPr="003849F5">
              <w:rPr>
                <w:noProof/>
                <w:szCs w:val="16"/>
                <w:lang w:val="fi-FI" w:eastAsia="fi-FI"/>
              </w:rPr>
              <w:t>Polytetrafluorieteenikalvo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D9E4725" w14:textId="77777777" w:rsidTr="005C0825">
              <w:trPr>
                <w:tblCellSpacing w:w="0" w:type="dxa"/>
              </w:trPr>
              <w:tc>
                <w:tcPr>
                  <w:tcW w:w="220" w:type="dxa"/>
                  <w:hideMark/>
                </w:tcPr>
                <w:p w14:paraId="079F41D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3AEA28A" w14:textId="77777777" w:rsidR="005C0825" w:rsidRPr="003849F5" w:rsidRDefault="005C0825">
                  <w:pPr>
                    <w:pStyle w:val="Paragraph"/>
                    <w:rPr>
                      <w:noProof/>
                      <w:lang w:val="fi-FI" w:eastAsia="fi-FI"/>
                    </w:rPr>
                  </w:pPr>
                  <w:r w:rsidRPr="003849F5">
                    <w:rPr>
                      <w:noProof/>
                      <w:lang w:val="fi-FI" w:eastAsia="fi-FI"/>
                    </w:rPr>
                    <w:t>jonka paksuus on vähintään 50 mutta enintään 155 µm,</w:t>
                  </w:r>
                </w:p>
              </w:tc>
            </w:tr>
            <w:tr w:rsidR="005C0825" w:rsidRPr="003849F5" w14:paraId="365284E0" w14:textId="77777777" w:rsidTr="005C0825">
              <w:trPr>
                <w:tblCellSpacing w:w="0" w:type="dxa"/>
              </w:trPr>
              <w:tc>
                <w:tcPr>
                  <w:tcW w:w="220" w:type="dxa"/>
                  <w:hideMark/>
                </w:tcPr>
                <w:p w14:paraId="1C1C4D6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4D33986" w14:textId="77777777" w:rsidR="005C0825" w:rsidRPr="003849F5" w:rsidRDefault="005C0825">
                  <w:pPr>
                    <w:pStyle w:val="Paragraph"/>
                    <w:rPr>
                      <w:noProof/>
                      <w:lang w:val="fi-FI" w:eastAsia="fi-FI"/>
                    </w:rPr>
                  </w:pPr>
                  <w:r w:rsidRPr="003849F5">
                    <w:rPr>
                      <w:noProof/>
                      <w:lang w:val="fi-FI" w:eastAsia="fi-FI"/>
                    </w:rPr>
                    <w:t>jonka leveys on vähintään 6,30 mutta enintään 585 mm,</w:t>
                  </w:r>
                </w:p>
              </w:tc>
            </w:tr>
            <w:tr w:rsidR="005C0825" w:rsidRPr="003849F5" w14:paraId="333D3244" w14:textId="77777777" w:rsidTr="005C0825">
              <w:trPr>
                <w:tblCellSpacing w:w="0" w:type="dxa"/>
              </w:trPr>
              <w:tc>
                <w:tcPr>
                  <w:tcW w:w="220" w:type="dxa"/>
                  <w:hideMark/>
                </w:tcPr>
                <w:p w14:paraId="16C04BE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A2BF404" w14:textId="77777777" w:rsidR="005C0825" w:rsidRPr="003849F5" w:rsidRDefault="005C0825">
                  <w:pPr>
                    <w:pStyle w:val="Paragraph"/>
                    <w:rPr>
                      <w:noProof/>
                      <w:lang w:val="fi-FI" w:eastAsia="fi-FI"/>
                    </w:rPr>
                  </w:pPr>
                  <w:r w:rsidRPr="003849F5">
                    <w:rPr>
                      <w:noProof/>
                      <w:lang w:val="fi-FI" w:eastAsia="fi-FI"/>
                    </w:rPr>
                    <w:t>jonka murtovenymä on enintään 200 prosenttia, ja</w:t>
                  </w:r>
                </w:p>
              </w:tc>
            </w:tr>
            <w:tr w:rsidR="005C0825" w:rsidRPr="003849F5" w14:paraId="6AB3110F" w14:textId="77777777" w:rsidTr="005C0825">
              <w:trPr>
                <w:tblCellSpacing w:w="0" w:type="dxa"/>
              </w:trPr>
              <w:tc>
                <w:tcPr>
                  <w:tcW w:w="220" w:type="dxa"/>
                  <w:hideMark/>
                </w:tcPr>
                <w:p w14:paraId="4DBE3B5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5F81E67" w14:textId="77777777" w:rsidR="005C0825" w:rsidRPr="003849F5" w:rsidRDefault="005C0825">
                  <w:pPr>
                    <w:pStyle w:val="Paragraph"/>
                    <w:rPr>
                      <w:noProof/>
                      <w:lang w:val="fi-FI" w:eastAsia="fi-FI"/>
                    </w:rPr>
                  </w:pPr>
                  <w:r w:rsidRPr="003849F5">
                    <w:rPr>
                      <w:noProof/>
                      <w:lang w:val="fi-FI" w:eastAsia="fi-FI"/>
                    </w:rPr>
                    <w:t>joka on päällystetty yhdeltä puolelta enintään 40 µm:n paksuisella kerroksella puristusherkkää silikoniliimaa</w:t>
                  </w:r>
                </w:p>
              </w:tc>
            </w:tr>
          </w:tbl>
          <w:p w14:paraId="72A25CC4"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9CDAFC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2DC765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EB4279E"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7D837B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7F067DA" w14:textId="77777777" w:rsidR="005C0825" w:rsidRPr="003849F5" w:rsidRDefault="005C0825">
            <w:pPr>
              <w:pStyle w:val="Paragraph"/>
              <w:rPr>
                <w:noProof/>
                <w:szCs w:val="16"/>
                <w:lang w:val="fi-FI" w:eastAsia="fi-FI"/>
              </w:rPr>
            </w:pPr>
            <w:r w:rsidRPr="003849F5">
              <w:rPr>
                <w:noProof/>
                <w:szCs w:val="16"/>
                <w:lang w:val="fi-FI" w:eastAsia="fi-FI"/>
              </w:rPr>
              <w:t>0.4314</w:t>
            </w:r>
          </w:p>
        </w:tc>
        <w:tc>
          <w:tcPr>
            <w:tcW w:w="1133" w:type="dxa"/>
            <w:tcBorders>
              <w:top w:val="single" w:sz="4" w:space="0" w:color="auto"/>
              <w:left w:val="single" w:sz="4" w:space="0" w:color="auto"/>
              <w:bottom w:val="single" w:sz="4" w:space="0" w:color="auto"/>
              <w:right w:val="single" w:sz="4" w:space="0" w:color="auto"/>
            </w:tcBorders>
            <w:hideMark/>
          </w:tcPr>
          <w:p w14:paraId="7CCCE28C"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5B1C0096" w14:textId="77777777" w:rsidR="005C0825" w:rsidRPr="003849F5" w:rsidRDefault="005C0825">
            <w:pPr>
              <w:pStyle w:val="Paragraph"/>
              <w:jc w:val="center"/>
              <w:rPr>
                <w:noProof/>
                <w:szCs w:val="16"/>
                <w:lang w:val="fi-FI" w:eastAsia="fi-FI"/>
              </w:rPr>
            </w:pPr>
            <w:r w:rsidRPr="003849F5">
              <w:rPr>
                <w:noProof/>
                <w:szCs w:val="16"/>
                <w:lang w:val="fi-FI" w:eastAsia="fi-FI"/>
              </w:rPr>
              <w:t>22</w:t>
            </w:r>
          </w:p>
        </w:tc>
        <w:tc>
          <w:tcPr>
            <w:tcW w:w="4118" w:type="dxa"/>
            <w:tcBorders>
              <w:top w:val="single" w:sz="4" w:space="0" w:color="auto"/>
              <w:left w:val="single" w:sz="4" w:space="0" w:color="auto"/>
              <w:bottom w:val="single" w:sz="4" w:space="0" w:color="auto"/>
              <w:right w:val="single" w:sz="4" w:space="0" w:color="auto"/>
            </w:tcBorders>
            <w:hideMark/>
          </w:tcPr>
          <w:p w14:paraId="5C4F63EA" w14:textId="77777777" w:rsidR="005C0825" w:rsidRPr="003849F5" w:rsidRDefault="005C0825">
            <w:pPr>
              <w:pStyle w:val="Paragraph"/>
              <w:rPr>
                <w:noProof/>
                <w:szCs w:val="16"/>
                <w:lang w:val="fi-FI" w:eastAsia="fi-FI"/>
              </w:rPr>
            </w:pPr>
            <w:r w:rsidRPr="003849F5">
              <w:rPr>
                <w:noProof/>
                <w:szCs w:val="16"/>
                <w:lang w:val="fi-FI" w:eastAsia="fi-FI"/>
              </w:rPr>
              <w:t>Polyesteri-, polyeteeni- tai polypropyleenikalvo, joka on päällystetty ainakin toiselta puolelta puristusherkällä akryyli- ja/tai kumiliimalla, myös jos siinä on irrotettava kalvo, rullina, joiden leveys on vähintään 45,7 cm mutta enintään 160 cm</w:t>
            </w:r>
          </w:p>
        </w:tc>
        <w:tc>
          <w:tcPr>
            <w:tcW w:w="911" w:type="dxa"/>
            <w:tcBorders>
              <w:top w:val="single" w:sz="4" w:space="0" w:color="auto"/>
              <w:left w:val="single" w:sz="4" w:space="0" w:color="auto"/>
              <w:bottom w:val="single" w:sz="4" w:space="0" w:color="auto"/>
              <w:right w:val="single" w:sz="4" w:space="0" w:color="auto"/>
            </w:tcBorders>
            <w:hideMark/>
          </w:tcPr>
          <w:p w14:paraId="6CB8F7A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F018DE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9AC7383"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E87BEA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CDE3A20" w14:textId="77777777" w:rsidR="005C0825" w:rsidRPr="003849F5" w:rsidRDefault="005C0825">
            <w:pPr>
              <w:pStyle w:val="Paragraph"/>
              <w:rPr>
                <w:noProof/>
                <w:szCs w:val="16"/>
                <w:lang w:val="fi-FI" w:eastAsia="fi-FI"/>
              </w:rPr>
            </w:pPr>
            <w:r w:rsidRPr="003849F5">
              <w:rPr>
                <w:noProof/>
                <w:szCs w:val="16"/>
                <w:lang w:val="fi-FI" w:eastAsia="fi-FI"/>
              </w:rPr>
              <w:t>0.3243</w:t>
            </w:r>
          </w:p>
        </w:tc>
        <w:tc>
          <w:tcPr>
            <w:tcW w:w="1133" w:type="dxa"/>
            <w:tcBorders>
              <w:top w:val="single" w:sz="4" w:space="0" w:color="auto"/>
              <w:left w:val="single" w:sz="4" w:space="0" w:color="auto"/>
              <w:bottom w:val="single" w:sz="4" w:space="0" w:color="auto"/>
              <w:right w:val="single" w:sz="4" w:space="0" w:color="auto"/>
            </w:tcBorders>
            <w:hideMark/>
          </w:tcPr>
          <w:p w14:paraId="3468C4F4"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32588AA0"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09CAE8A1" w14:textId="77777777" w:rsidR="005C0825" w:rsidRPr="003849F5" w:rsidRDefault="005C0825">
            <w:pPr>
              <w:pStyle w:val="Paragraph"/>
              <w:rPr>
                <w:noProof/>
                <w:szCs w:val="16"/>
                <w:lang w:val="fi-FI" w:eastAsia="fi-FI"/>
              </w:rPr>
            </w:pPr>
            <w:r w:rsidRPr="003849F5">
              <w:rPr>
                <w:noProof/>
                <w:szCs w:val="16"/>
                <w:lang w:val="fi-FI" w:eastAsia="fi-FI"/>
              </w:rPr>
              <w:t>Kalvo, joka koostuu yhdestä kolmeen kerrostetusta poly(eteenitereftalaatti)kerroksesta ja tereftaalihapon, sebasiinihapon ja etyleeniglykolin kopolymeeristä, päällystetty toiselta puolelta hankausta kestävällä akryylikerroksella ja toiselta puolelta puristusherkällä akryyliliimalla, vesiliukoisella metyyliselluloosakerroksella ja suojaavalla poly(eteenitereftalaatti)kalvolla</w:t>
            </w:r>
          </w:p>
        </w:tc>
        <w:tc>
          <w:tcPr>
            <w:tcW w:w="911" w:type="dxa"/>
            <w:tcBorders>
              <w:top w:val="single" w:sz="4" w:space="0" w:color="auto"/>
              <w:left w:val="single" w:sz="4" w:space="0" w:color="auto"/>
              <w:bottom w:val="single" w:sz="4" w:space="0" w:color="auto"/>
              <w:right w:val="single" w:sz="4" w:space="0" w:color="auto"/>
            </w:tcBorders>
            <w:hideMark/>
          </w:tcPr>
          <w:p w14:paraId="484B2D6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71A664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AD23D5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E6FD4C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8AA8954" w14:textId="77777777" w:rsidR="005C0825" w:rsidRPr="003849F5" w:rsidRDefault="005C0825">
            <w:pPr>
              <w:pStyle w:val="Paragraph"/>
              <w:rPr>
                <w:noProof/>
                <w:szCs w:val="16"/>
                <w:lang w:val="fi-FI" w:eastAsia="fi-FI"/>
              </w:rPr>
            </w:pPr>
            <w:r w:rsidRPr="003849F5">
              <w:rPr>
                <w:noProof/>
                <w:szCs w:val="16"/>
                <w:lang w:val="fi-FI" w:eastAsia="fi-FI"/>
              </w:rPr>
              <w:t>0.4760</w:t>
            </w:r>
          </w:p>
        </w:tc>
        <w:tc>
          <w:tcPr>
            <w:tcW w:w="1133" w:type="dxa"/>
            <w:tcBorders>
              <w:top w:val="single" w:sz="4" w:space="0" w:color="auto"/>
              <w:left w:val="single" w:sz="4" w:space="0" w:color="auto"/>
              <w:bottom w:val="single" w:sz="4" w:space="0" w:color="auto"/>
              <w:right w:val="single" w:sz="4" w:space="0" w:color="auto"/>
            </w:tcBorders>
            <w:hideMark/>
          </w:tcPr>
          <w:p w14:paraId="116321E0"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2317575B" w14:textId="77777777" w:rsidR="005C0825" w:rsidRPr="003849F5" w:rsidRDefault="005C0825">
            <w:pPr>
              <w:pStyle w:val="Paragraph"/>
              <w:jc w:val="center"/>
              <w:rPr>
                <w:noProof/>
                <w:szCs w:val="16"/>
                <w:lang w:val="fi-FI" w:eastAsia="fi-FI"/>
              </w:rPr>
            </w:pPr>
            <w:r w:rsidRPr="003849F5">
              <w:rPr>
                <w:noProof/>
                <w:szCs w:val="16"/>
                <w:lang w:val="fi-FI" w:eastAsia="fi-FI"/>
              </w:rPr>
              <w:t>24</w:t>
            </w:r>
          </w:p>
        </w:tc>
        <w:tc>
          <w:tcPr>
            <w:tcW w:w="4118" w:type="dxa"/>
            <w:tcBorders>
              <w:top w:val="single" w:sz="4" w:space="0" w:color="auto"/>
              <w:left w:val="single" w:sz="4" w:space="0" w:color="auto"/>
              <w:bottom w:val="single" w:sz="4" w:space="0" w:color="auto"/>
              <w:right w:val="single" w:sz="4" w:space="0" w:color="auto"/>
            </w:tcBorders>
            <w:hideMark/>
          </w:tcPr>
          <w:p w14:paraId="517F14C0" w14:textId="77777777" w:rsidR="005C0825" w:rsidRPr="003849F5" w:rsidRDefault="005C0825">
            <w:pPr>
              <w:pStyle w:val="Paragraph"/>
              <w:rPr>
                <w:noProof/>
                <w:szCs w:val="16"/>
                <w:lang w:val="fi-FI" w:eastAsia="fi-FI"/>
              </w:rPr>
            </w:pPr>
            <w:r w:rsidRPr="003849F5">
              <w:rPr>
                <w:noProof/>
                <w:szCs w:val="16"/>
                <w:lang w:val="fi-FI" w:eastAsia="fi-FI"/>
              </w:rPr>
              <w:t>Heijastava kerrostettu levy, joka: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8613A94" w14:textId="77777777" w:rsidTr="005C0825">
              <w:trPr>
                <w:tblCellSpacing w:w="0" w:type="dxa"/>
              </w:trPr>
              <w:tc>
                <w:tcPr>
                  <w:tcW w:w="220" w:type="dxa"/>
                  <w:hideMark/>
                </w:tcPr>
                <w:p w14:paraId="134BE9A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24FBF0D" w14:textId="77777777" w:rsidR="005C0825" w:rsidRPr="003849F5" w:rsidRDefault="005C0825">
                  <w:pPr>
                    <w:pStyle w:val="Paragraph"/>
                    <w:rPr>
                      <w:noProof/>
                      <w:lang w:val="fi-FI" w:eastAsia="fi-FI"/>
                    </w:rPr>
                  </w:pPr>
                  <w:r w:rsidRPr="003849F5">
                    <w:rPr>
                      <w:noProof/>
                      <w:lang w:val="fi-FI" w:eastAsia="fi-FI"/>
                    </w:rPr>
                    <w:t>koostuu epoksiakrylaattikerroksesta, joka on yhdeltä puolelta kohokuvioitu säännöllisellä kuviolla</w:t>
                  </w:r>
                </w:p>
              </w:tc>
            </w:tr>
            <w:tr w:rsidR="005C0825" w:rsidRPr="003849F5" w14:paraId="65BDB738" w14:textId="77777777" w:rsidTr="005C0825">
              <w:trPr>
                <w:tblCellSpacing w:w="0" w:type="dxa"/>
              </w:trPr>
              <w:tc>
                <w:tcPr>
                  <w:tcW w:w="220" w:type="dxa"/>
                  <w:hideMark/>
                </w:tcPr>
                <w:p w14:paraId="351105F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91F02DD" w14:textId="77777777" w:rsidR="005C0825" w:rsidRPr="003849F5" w:rsidRDefault="005C0825">
                  <w:pPr>
                    <w:pStyle w:val="Paragraph"/>
                    <w:rPr>
                      <w:noProof/>
                      <w:lang w:val="fi-FI" w:eastAsia="fi-FI"/>
                    </w:rPr>
                  </w:pPr>
                  <w:r w:rsidRPr="003849F5">
                    <w:rPr>
                      <w:noProof/>
                      <w:lang w:val="fi-FI" w:eastAsia="fi-FI"/>
                    </w:rPr>
                    <w:t>on peitetty molemmilta puolilta yhdellä tai useammalla muovikerroksella</w:t>
                  </w:r>
                </w:p>
              </w:tc>
            </w:tr>
            <w:tr w:rsidR="005C0825" w:rsidRPr="003849F5" w14:paraId="36B00404" w14:textId="77777777" w:rsidTr="005C0825">
              <w:trPr>
                <w:tblCellSpacing w:w="0" w:type="dxa"/>
              </w:trPr>
              <w:tc>
                <w:tcPr>
                  <w:tcW w:w="220" w:type="dxa"/>
                  <w:hideMark/>
                </w:tcPr>
                <w:p w14:paraId="3A2ABE8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4DB2891" w14:textId="77777777" w:rsidR="005C0825" w:rsidRPr="003849F5" w:rsidRDefault="005C0825">
                  <w:pPr>
                    <w:pStyle w:val="Paragraph"/>
                    <w:rPr>
                      <w:noProof/>
                      <w:lang w:val="fi-FI" w:eastAsia="fi-FI"/>
                    </w:rPr>
                  </w:pPr>
                  <w:r w:rsidRPr="003849F5">
                    <w:rPr>
                      <w:noProof/>
                      <w:lang w:val="fi-FI" w:eastAsia="fi-FI"/>
                    </w:rPr>
                    <w:t>on peitetty yhdeltä puolelta liimakerroksella ja irrotettavalla kalvolla</w:t>
                  </w:r>
                </w:p>
              </w:tc>
            </w:tr>
          </w:tbl>
          <w:p w14:paraId="1996CFE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9B3224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83677D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CA198C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DAA2C6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3439EA0" w14:textId="77777777" w:rsidR="005C0825" w:rsidRPr="003849F5" w:rsidRDefault="005C0825">
            <w:pPr>
              <w:pStyle w:val="Paragraph"/>
              <w:rPr>
                <w:noProof/>
                <w:szCs w:val="16"/>
                <w:lang w:val="fi-FI" w:eastAsia="fi-FI"/>
              </w:rPr>
            </w:pPr>
            <w:r w:rsidRPr="003849F5">
              <w:rPr>
                <w:noProof/>
                <w:szCs w:val="16"/>
                <w:lang w:val="fi-FI" w:eastAsia="fi-FI"/>
              </w:rPr>
              <w:t>0.4415</w:t>
            </w:r>
          </w:p>
        </w:tc>
        <w:tc>
          <w:tcPr>
            <w:tcW w:w="1133" w:type="dxa"/>
            <w:tcBorders>
              <w:top w:val="single" w:sz="4" w:space="0" w:color="auto"/>
              <w:left w:val="single" w:sz="4" w:space="0" w:color="auto"/>
              <w:bottom w:val="single" w:sz="4" w:space="0" w:color="auto"/>
              <w:right w:val="single" w:sz="4" w:space="0" w:color="auto"/>
            </w:tcBorders>
            <w:hideMark/>
          </w:tcPr>
          <w:p w14:paraId="34295E61"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32168B8D"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25F471AC" w14:textId="77777777" w:rsidR="005C0825" w:rsidRPr="003849F5" w:rsidRDefault="005C0825">
            <w:pPr>
              <w:pStyle w:val="Paragraph"/>
              <w:rPr>
                <w:noProof/>
                <w:szCs w:val="16"/>
                <w:lang w:val="fi-FI" w:eastAsia="fi-FI"/>
              </w:rPr>
            </w:pPr>
            <w:r w:rsidRPr="003849F5">
              <w:rPr>
                <w:noProof/>
                <w:szCs w:val="16"/>
                <w:lang w:val="fi-FI" w:eastAsia="fi-FI"/>
              </w:rPr>
              <w:t>Itsekiinnittyvä läpinäkyvä poly(eteeni)kalvo, jossa ei ole epäpuhtauksia eikä vikoja ja joka on toiselta puolelta päällystetty puristusherkällä akryyliliimalla ja jonka paksuus on vähintään 60 mutta enintään 70 μm ja leveys yli 1 245 mutta enintään 1 255 mm</w:t>
            </w:r>
          </w:p>
        </w:tc>
        <w:tc>
          <w:tcPr>
            <w:tcW w:w="911" w:type="dxa"/>
            <w:tcBorders>
              <w:top w:val="single" w:sz="4" w:space="0" w:color="auto"/>
              <w:left w:val="single" w:sz="4" w:space="0" w:color="auto"/>
              <w:bottom w:val="single" w:sz="4" w:space="0" w:color="auto"/>
              <w:right w:val="single" w:sz="4" w:space="0" w:color="auto"/>
            </w:tcBorders>
            <w:hideMark/>
          </w:tcPr>
          <w:p w14:paraId="2DB997F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407DFA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D1D073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328A94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477705E" w14:textId="77777777" w:rsidR="005C0825" w:rsidRPr="003849F5" w:rsidRDefault="005C0825">
            <w:pPr>
              <w:pStyle w:val="Paragraph"/>
              <w:rPr>
                <w:noProof/>
                <w:szCs w:val="16"/>
                <w:lang w:val="fi-FI" w:eastAsia="fi-FI"/>
              </w:rPr>
            </w:pPr>
            <w:r w:rsidRPr="003849F5">
              <w:rPr>
                <w:noProof/>
                <w:szCs w:val="16"/>
                <w:lang w:val="fi-FI" w:eastAsia="fi-FI"/>
              </w:rPr>
              <w:t>0.4398</w:t>
            </w:r>
          </w:p>
        </w:tc>
        <w:tc>
          <w:tcPr>
            <w:tcW w:w="1133" w:type="dxa"/>
            <w:tcBorders>
              <w:top w:val="single" w:sz="4" w:space="0" w:color="auto"/>
              <w:left w:val="single" w:sz="4" w:space="0" w:color="auto"/>
              <w:bottom w:val="single" w:sz="4" w:space="0" w:color="auto"/>
              <w:right w:val="single" w:sz="4" w:space="0" w:color="auto"/>
            </w:tcBorders>
            <w:hideMark/>
          </w:tcPr>
          <w:p w14:paraId="551EC261"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1813E339"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4E00CF55" w14:textId="77777777" w:rsidR="005C0825" w:rsidRPr="003849F5" w:rsidRDefault="005C0825">
            <w:pPr>
              <w:pStyle w:val="Paragraph"/>
              <w:rPr>
                <w:noProof/>
                <w:szCs w:val="16"/>
                <w:lang w:val="fi-FI" w:eastAsia="fi-FI"/>
              </w:rPr>
            </w:pPr>
            <w:r w:rsidRPr="003849F5">
              <w:rPr>
                <w:noProof/>
                <w:szCs w:val="16"/>
                <w:lang w:val="fi-FI" w:eastAsia="fi-FI"/>
              </w:rPr>
              <w:t>Rullina oleva heijastava kerrostettu levy, jonka leveys on yli 20 cm, joka on kohokuvioitu säännöllisellä kuviolla ja joka koostuu poly(vinyylikloridi)kalvosta, jonka yksi puoli on päällystetty</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659"/>
            </w:tblGrid>
            <w:tr w:rsidR="005C0825" w:rsidRPr="003849F5" w14:paraId="7283D448" w14:textId="77777777" w:rsidTr="005C0825">
              <w:trPr>
                <w:tblCellSpacing w:w="0" w:type="dxa"/>
              </w:trPr>
              <w:tc>
                <w:tcPr>
                  <w:tcW w:w="220" w:type="dxa"/>
                  <w:hideMark/>
                </w:tcPr>
                <w:p w14:paraId="101ED09D" w14:textId="77777777" w:rsidR="005C0825" w:rsidRPr="003849F5" w:rsidRDefault="005C0825">
                  <w:pPr>
                    <w:pStyle w:val="Paragraph"/>
                    <w:rPr>
                      <w:noProof/>
                      <w:szCs w:val="20"/>
                      <w:lang w:val="fi-FI" w:eastAsia="fi-FI"/>
                    </w:rPr>
                  </w:pPr>
                  <w:r w:rsidRPr="003849F5">
                    <w:rPr>
                      <w:noProof/>
                      <w:lang w:val="fi-FI" w:eastAsia="fi-FI"/>
                    </w:rPr>
                    <w:t>—</w:t>
                  </w:r>
                </w:p>
              </w:tc>
              <w:tc>
                <w:tcPr>
                  <w:tcW w:w="3659" w:type="dxa"/>
                  <w:hideMark/>
                </w:tcPr>
                <w:p w14:paraId="0935DD9F" w14:textId="77777777" w:rsidR="005C0825" w:rsidRPr="003849F5" w:rsidRDefault="005C0825">
                  <w:pPr>
                    <w:pStyle w:val="Paragraph"/>
                    <w:rPr>
                      <w:noProof/>
                      <w:lang w:val="fi-FI" w:eastAsia="fi-FI"/>
                    </w:rPr>
                  </w:pPr>
                  <w:r w:rsidRPr="003849F5">
                    <w:rPr>
                      <w:noProof/>
                      <w:lang w:val="fi-FI" w:eastAsia="fi-FI"/>
                    </w:rPr>
                    <w:t>lasisia mikrohelmiä sisältävällä polyuretaanikerroksella,</w:t>
                  </w:r>
                </w:p>
              </w:tc>
            </w:tr>
            <w:tr w:rsidR="005C0825" w:rsidRPr="003849F5" w14:paraId="3DCFDFBE" w14:textId="77777777" w:rsidTr="005C0825">
              <w:trPr>
                <w:tblCellSpacing w:w="0" w:type="dxa"/>
              </w:trPr>
              <w:tc>
                <w:tcPr>
                  <w:tcW w:w="220" w:type="dxa"/>
                  <w:hideMark/>
                </w:tcPr>
                <w:p w14:paraId="4673BED9" w14:textId="77777777" w:rsidR="005C0825" w:rsidRPr="003849F5" w:rsidRDefault="005C0825">
                  <w:pPr>
                    <w:pStyle w:val="Paragraph"/>
                    <w:rPr>
                      <w:noProof/>
                      <w:lang w:val="fi-FI" w:eastAsia="fi-FI"/>
                    </w:rPr>
                  </w:pPr>
                  <w:r w:rsidRPr="003849F5">
                    <w:rPr>
                      <w:noProof/>
                      <w:lang w:val="fi-FI" w:eastAsia="fi-FI"/>
                    </w:rPr>
                    <w:t>—</w:t>
                  </w:r>
                </w:p>
              </w:tc>
              <w:tc>
                <w:tcPr>
                  <w:tcW w:w="3659" w:type="dxa"/>
                  <w:hideMark/>
                </w:tcPr>
                <w:p w14:paraId="616D6BDD" w14:textId="77777777" w:rsidR="005C0825" w:rsidRPr="003849F5" w:rsidRDefault="005C0825">
                  <w:pPr>
                    <w:pStyle w:val="Paragraph"/>
                    <w:rPr>
                      <w:noProof/>
                      <w:lang w:val="fi-FI" w:eastAsia="fi-FI"/>
                    </w:rPr>
                  </w:pPr>
                  <w:r w:rsidRPr="003849F5">
                    <w:rPr>
                      <w:noProof/>
                      <w:lang w:val="fi-FI" w:eastAsia="fi-FI"/>
                    </w:rPr>
                    <w:t>poly(eteenivinyyliasetaatti)kerroksella,</w:t>
                  </w:r>
                </w:p>
              </w:tc>
            </w:tr>
            <w:tr w:rsidR="005C0825" w:rsidRPr="003849F5" w14:paraId="35F5768B" w14:textId="77777777" w:rsidTr="005C0825">
              <w:trPr>
                <w:tblCellSpacing w:w="0" w:type="dxa"/>
              </w:trPr>
              <w:tc>
                <w:tcPr>
                  <w:tcW w:w="220" w:type="dxa"/>
                  <w:hideMark/>
                </w:tcPr>
                <w:p w14:paraId="6AC7496C" w14:textId="77777777" w:rsidR="005C0825" w:rsidRPr="003849F5" w:rsidRDefault="005C0825">
                  <w:pPr>
                    <w:pStyle w:val="Paragraph"/>
                    <w:rPr>
                      <w:noProof/>
                      <w:lang w:val="fi-FI" w:eastAsia="fi-FI"/>
                    </w:rPr>
                  </w:pPr>
                  <w:r w:rsidRPr="003849F5">
                    <w:rPr>
                      <w:noProof/>
                      <w:lang w:val="fi-FI" w:eastAsia="fi-FI"/>
                    </w:rPr>
                    <w:t>—</w:t>
                  </w:r>
                </w:p>
              </w:tc>
              <w:tc>
                <w:tcPr>
                  <w:tcW w:w="3659" w:type="dxa"/>
                  <w:hideMark/>
                </w:tcPr>
                <w:p w14:paraId="7A58A66C" w14:textId="77777777" w:rsidR="005C0825" w:rsidRPr="003849F5" w:rsidRDefault="005C0825">
                  <w:pPr>
                    <w:pStyle w:val="Paragraph"/>
                    <w:rPr>
                      <w:noProof/>
                      <w:lang w:val="fi-FI" w:eastAsia="fi-FI"/>
                    </w:rPr>
                  </w:pPr>
                  <w:r w:rsidRPr="003849F5">
                    <w:rPr>
                      <w:noProof/>
                      <w:lang w:val="fi-FI" w:eastAsia="fi-FI"/>
                    </w:rPr>
                    <w:t>liimakerroksella, ja</w:t>
                  </w:r>
                </w:p>
              </w:tc>
            </w:tr>
            <w:tr w:rsidR="005C0825" w:rsidRPr="003849F5" w14:paraId="1021C607" w14:textId="77777777" w:rsidTr="005C0825">
              <w:trPr>
                <w:tblCellSpacing w:w="0" w:type="dxa"/>
              </w:trPr>
              <w:tc>
                <w:tcPr>
                  <w:tcW w:w="220" w:type="dxa"/>
                  <w:hideMark/>
                </w:tcPr>
                <w:p w14:paraId="24D18F56" w14:textId="77777777" w:rsidR="005C0825" w:rsidRPr="003849F5" w:rsidRDefault="005C0825">
                  <w:pPr>
                    <w:pStyle w:val="Paragraph"/>
                    <w:rPr>
                      <w:noProof/>
                      <w:lang w:val="fi-FI" w:eastAsia="fi-FI"/>
                    </w:rPr>
                  </w:pPr>
                  <w:r w:rsidRPr="003849F5">
                    <w:rPr>
                      <w:noProof/>
                      <w:lang w:val="fi-FI" w:eastAsia="fi-FI"/>
                    </w:rPr>
                    <w:t>—</w:t>
                  </w:r>
                </w:p>
              </w:tc>
              <w:tc>
                <w:tcPr>
                  <w:tcW w:w="3659" w:type="dxa"/>
                  <w:hideMark/>
                </w:tcPr>
                <w:p w14:paraId="16748BBE" w14:textId="77777777" w:rsidR="005C0825" w:rsidRPr="003849F5" w:rsidRDefault="005C0825">
                  <w:pPr>
                    <w:pStyle w:val="Paragraph"/>
                    <w:rPr>
                      <w:noProof/>
                      <w:lang w:val="fi-FI" w:eastAsia="fi-FI"/>
                    </w:rPr>
                  </w:pPr>
                  <w:r w:rsidRPr="003849F5">
                    <w:rPr>
                      <w:noProof/>
                      <w:lang w:val="fi-FI" w:eastAsia="fi-FI"/>
                    </w:rPr>
                    <w:t>irrotettavalla kalvolla</w:t>
                  </w:r>
                </w:p>
              </w:tc>
            </w:tr>
          </w:tbl>
          <w:p w14:paraId="7AB6B16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DC021A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ED87CF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23E82B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D1FA5C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9F2CEA0" w14:textId="77777777" w:rsidR="005C0825" w:rsidRPr="003849F5" w:rsidRDefault="005C0825">
            <w:pPr>
              <w:pStyle w:val="Paragraph"/>
              <w:rPr>
                <w:noProof/>
                <w:szCs w:val="16"/>
                <w:lang w:val="fi-FI" w:eastAsia="fi-FI"/>
              </w:rPr>
            </w:pPr>
            <w:r w:rsidRPr="003849F5">
              <w:rPr>
                <w:noProof/>
                <w:szCs w:val="16"/>
                <w:lang w:val="fi-FI" w:eastAsia="fi-FI"/>
              </w:rPr>
              <w:t>0.7503</w:t>
            </w:r>
          </w:p>
        </w:tc>
        <w:tc>
          <w:tcPr>
            <w:tcW w:w="1133" w:type="dxa"/>
            <w:tcBorders>
              <w:top w:val="single" w:sz="4" w:space="0" w:color="auto"/>
              <w:left w:val="single" w:sz="4" w:space="0" w:color="auto"/>
              <w:bottom w:val="single" w:sz="4" w:space="0" w:color="auto"/>
              <w:right w:val="single" w:sz="4" w:space="0" w:color="auto"/>
            </w:tcBorders>
            <w:hideMark/>
          </w:tcPr>
          <w:p w14:paraId="22EDB50E"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1447A744" w14:textId="77777777" w:rsidR="005C0825" w:rsidRPr="003849F5" w:rsidRDefault="005C0825">
            <w:pPr>
              <w:pStyle w:val="Paragraph"/>
              <w:jc w:val="center"/>
              <w:rPr>
                <w:noProof/>
                <w:szCs w:val="16"/>
                <w:lang w:val="fi-FI" w:eastAsia="fi-FI"/>
              </w:rPr>
            </w:pPr>
            <w:r w:rsidRPr="003849F5">
              <w:rPr>
                <w:noProof/>
                <w:szCs w:val="16"/>
                <w:lang w:val="fi-FI" w:eastAsia="fi-FI"/>
              </w:rPr>
              <w:t>37</w:t>
            </w:r>
          </w:p>
        </w:tc>
        <w:tc>
          <w:tcPr>
            <w:tcW w:w="4118" w:type="dxa"/>
            <w:tcBorders>
              <w:top w:val="single" w:sz="4" w:space="0" w:color="auto"/>
              <w:left w:val="single" w:sz="4" w:space="0" w:color="auto"/>
              <w:bottom w:val="single" w:sz="4" w:space="0" w:color="auto"/>
              <w:right w:val="single" w:sz="4" w:space="0" w:color="auto"/>
            </w:tcBorders>
            <w:hideMark/>
          </w:tcPr>
          <w:p w14:paraId="1BE892A1" w14:textId="77777777" w:rsidR="005C0825" w:rsidRPr="003849F5" w:rsidRDefault="005C0825">
            <w:pPr>
              <w:pStyle w:val="Paragraph"/>
              <w:rPr>
                <w:noProof/>
                <w:szCs w:val="16"/>
                <w:lang w:val="fi-FI" w:eastAsia="fi-FI"/>
              </w:rPr>
            </w:pPr>
            <w:r w:rsidRPr="003849F5">
              <w:rPr>
                <w:noProof/>
                <w:szCs w:val="16"/>
                <w:lang w:val="fi-FI" w:eastAsia="fi-FI"/>
              </w:rPr>
              <w:t>Polyeteeni- tai polykarbonaattikalvo, valmiiksi mittoihin leikattu,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43460D3" w14:textId="77777777" w:rsidTr="005C0825">
              <w:trPr>
                <w:tblCellSpacing w:w="0" w:type="dxa"/>
              </w:trPr>
              <w:tc>
                <w:tcPr>
                  <w:tcW w:w="220" w:type="dxa"/>
                  <w:hideMark/>
                </w:tcPr>
                <w:p w14:paraId="444DE36F"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B1AF4F5" w14:textId="77777777" w:rsidR="005C0825" w:rsidRPr="003849F5" w:rsidRDefault="005C0825">
                  <w:pPr>
                    <w:pStyle w:val="Paragraph"/>
                    <w:rPr>
                      <w:noProof/>
                      <w:lang w:val="fi-FI" w:eastAsia="fi-FI"/>
                    </w:rPr>
                  </w:pPr>
                  <w:r w:rsidRPr="003849F5">
                    <w:rPr>
                      <w:noProof/>
                      <w:lang w:val="fi-FI" w:eastAsia="fi-FI"/>
                    </w:rPr>
                    <w:t>toinen puoli on osittain painettu ja jossa osa painatuksesta joko antaa tietoa painamattomilla alueilla näkyvissä olevien valodiodien (LED) merkityksestä tai ilmaisee ne kohdat, joita on kosketettava järjestelmän käyttämiseksi</w:t>
                  </w:r>
                </w:p>
              </w:tc>
            </w:tr>
            <w:tr w:rsidR="005C0825" w:rsidRPr="003849F5" w14:paraId="5F0BBEC6" w14:textId="77777777" w:rsidTr="005C0825">
              <w:trPr>
                <w:tblCellSpacing w:w="0" w:type="dxa"/>
              </w:trPr>
              <w:tc>
                <w:tcPr>
                  <w:tcW w:w="220" w:type="dxa"/>
                  <w:hideMark/>
                </w:tcPr>
                <w:p w14:paraId="7873685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E781006" w14:textId="77777777" w:rsidR="005C0825" w:rsidRPr="003849F5" w:rsidRDefault="005C0825">
                  <w:pPr>
                    <w:pStyle w:val="Paragraph"/>
                    <w:rPr>
                      <w:noProof/>
                      <w:lang w:val="fi-FI" w:eastAsia="fi-FI"/>
                    </w:rPr>
                  </w:pPr>
                  <w:r w:rsidRPr="003849F5">
                    <w:rPr>
                      <w:noProof/>
                      <w:lang w:val="fi-FI" w:eastAsia="fi-FI"/>
                    </w:rPr>
                    <w:t>toinen puoli on päällystetty osittain liimakerroksella</w:t>
                  </w:r>
                </w:p>
              </w:tc>
            </w:tr>
            <w:tr w:rsidR="005C0825" w:rsidRPr="003849F5" w14:paraId="2253DC1E" w14:textId="77777777" w:rsidTr="005C0825">
              <w:trPr>
                <w:tblCellSpacing w:w="0" w:type="dxa"/>
              </w:trPr>
              <w:tc>
                <w:tcPr>
                  <w:tcW w:w="220" w:type="dxa"/>
                  <w:hideMark/>
                </w:tcPr>
                <w:p w14:paraId="60A290D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79C4D71" w14:textId="77777777" w:rsidR="005C0825" w:rsidRPr="003849F5" w:rsidRDefault="005C0825">
                  <w:pPr>
                    <w:pStyle w:val="Paragraph"/>
                    <w:rPr>
                      <w:noProof/>
                      <w:lang w:val="fi-FI" w:eastAsia="fi-FI"/>
                    </w:rPr>
                  </w:pPr>
                  <w:r w:rsidRPr="003849F5">
                    <w:rPr>
                      <w:noProof/>
                      <w:lang w:val="fi-FI" w:eastAsia="fi-FI"/>
                    </w:rPr>
                    <w:t>molemmat puolet on päällystetty irrotettavalla suojakalvolla ja</w:t>
                  </w:r>
                </w:p>
              </w:tc>
            </w:tr>
            <w:tr w:rsidR="005C0825" w:rsidRPr="003849F5" w14:paraId="728BCC05" w14:textId="77777777" w:rsidTr="005C0825">
              <w:trPr>
                <w:tblCellSpacing w:w="0" w:type="dxa"/>
              </w:trPr>
              <w:tc>
                <w:tcPr>
                  <w:tcW w:w="220" w:type="dxa"/>
                  <w:hideMark/>
                </w:tcPr>
                <w:p w14:paraId="06302C3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11DE2A0" w14:textId="77777777" w:rsidR="005C0825" w:rsidRPr="003849F5" w:rsidRDefault="005C0825">
                  <w:pPr>
                    <w:pStyle w:val="Paragraph"/>
                    <w:rPr>
                      <w:noProof/>
                      <w:lang w:val="fi-FI" w:eastAsia="fi-FI"/>
                    </w:rPr>
                  </w:pPr>
                  <w:r w:rsidRPr="003849F5">
                    <w:rPr>
                      <w:noProof/>
                      <w:lang w:val="fi-FI" w:eastAsia="fi-FI"/>
                    </w:rPr>
                    <w:t>mitat ovat enintään 14 × 2,5 cm,</w:t>
                  </w:r>
                </w:p>
              </w:tc>
            </w:tr>
          </w:tbl>
          <w:p w14:paraId="781EC8FC" w14:textId="77777777" w:rsidR="005C0825" w:rsidRPr="003849F5" w:rsidRDefault="005C0825">
            <w:pPr>
              <w:pStyle w:val="Paragraph"/>
              <w:rPr>
                <w:noProof/>
                <w:szCs w:val="16"/>
                <w:lang w:val="fi-FI" w:eastAsia="fi-FI"/>
              </w:rPr>
            </w:pPr>
            <w:r w:rsidRPr="003849F5">
              <w:rPr>
                <w:noProof/>
                <w:szCs w:val="16"/>
                <w:lang w:val="fi-FI" w:eastAsia="fi-FI"/>
              </w:rPr>
              <w:t>mekatronisella järjestelmällä varustetuissa säädettävissä huonekaluissa käytettävien painonappikytkimien valmistukseen tarkoitettu</w:t>
            </w:r>
          </w:p>
          <w:p w14:paraId="501169F3"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71A799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DB7D91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1113B5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1AE86C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2284760" w14:textId="77777777" w:rsidR="005C0825" w:rsidRPr="003849F5" w:rsidRDefault="005C0825">
            <w:pPr>
              <w:pStyle w:val="Paragraph"/>
              <w:rPr>
                <w:noProof/>
                <w:szCs w:val="16"/>
                <w:lang w:val="fi-FI" w:eastAsia="fi-FI"/>
              </w:rPr>
            </w:pPr>
            <w:r w:rsidRPr="003849F5">
              <w:rPr>
                <w:noProof/>
                <w:szCs w:val="16"/>
                <w:lang w:val="fi-FI" w:eastAsia="fi-FI"/>
              </w:rPr>
              <w:t>0.4445</w:t>
            </w:r>
          </w:p>
        </w:tc>
        <w:tc>
          <w:tcPr>
            <w:tcW w:w="1133" w:type="dxa"/>
            <w:tcBorders>
              <w:top w:val="single" w:sz="4" w:space="0" w:color="auto"/>
              <w:left w:val="single" w:sz="4" w:space="0" w:color="auto"/>
              <w:bottom w:val="single" w:sz="4" w:space="0" w:color="auto"/>
              <w:right w:val="single" w:sz="4" w:space="0" w:color="auto"/>
            </w:tcBorders>
            <w:hideMark/>
          </w:tcPr>
          <w:p w14:paraId="5E46CD32"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5D3ACE28" w14:textId="77777777" w:rsidR="005C0825" w:rsidRPr="003849F5" w:rsidRDefault="005C0825">
            <w:pPr>
              <w:pStyle w:val="Paragraph"/>
              <w:jc w:val="center"/>
              <w:rPr>
                <w:noProof/>
                <w:szCs w:val="16"/>
                <w:lang w:val="fi-FI" w:eastAsia="fi-FI"/>
              </w:rPr>
            </w:pPr>
            <w:r w:rsidRPr="003849F5">
              <w:rPr>
                <w:noProof/>
                <w:szCs w:val="16"/>
                <w:lang w:val="fi-FI" w:eastAsia="fi-FI"/>
              </w:rPr>
              <w:t>49</w:t>
            </w:r>
          </w:p>
        </w:tc>
        <w:tc>
          <w:tcPr>
            <w:tcW w:w="4118" w:type="dxa"/>
            <w:tcBorders>
              <w:top w:val="single" w:sz="4" w:space="0" w:color="auto"/>
              <w:left w:val="single" w:sz="4" w:space="0" w:color="auto"/>
              <w:bottom w:val="single" w:sz="4" w:space="0" w:color="auto"/>
              <w:right w:val="single" w:sz="4" w:space="0" w:color="auto"/>
            </w:tcBorders>
            <w:hideMark/>
          </w:tcPr>
          <w:p w14:paraId="3403C0F4" w14:textId="77777777" w:rsidR="005C0825" w:rsidRPr="003849F5" w:rsidRDefault="005C0825">
            <w:pPr>
              <w:pStyle w:val="Paragraph"/>
              <w:rPr>
                <w:noProof/>
                <w:szCs w:val="16"/>
                <w:lang w:val="fi-FI" w:eastAsia="fi-FI"/>
              </w:rPr>
            </w:pPr>
            <w:r w:rsidRPr="003849F5">
              <w:rPr>
                <w:noProof/>
                <w:szCs w:val="16"/>
                <w:lang w:val="fi-FI" w:eastAsia="fi-FI"/>
              </w:rPr>
              <w:t>Heijastava laminoitu levy, jossa on säännöllisellä kuviolla yhdeltä puolelta kohokuvioitu poly(metyylimetakrylaatti)kalvo, lasisia mikrohelmiä sisältävä polymeerikalvo, liimakerros ja irrotettava kalvo</w:t>
            </w:r>
          </w:p>
        </w:tc>
        <w:tc>
          <w:tcPr>
            <w:tcW w:w="911" w:type="dxa"/>
            <w:tcBorders>
              <w:top w:val="single" w:sz="4" w:space="0" w:color="auto"/>
              <w:left w:val="single" w:sz="4" w:space="0" w:color="auto"/>
              <w:bottom w:val="single" w:sz="4" w:space="0" w:color="auto"/>
              <w:right w:val="single" w:sz="4" w:space="0" w:color="auto"/>
            </w:tcBorders>
            <w:hideMark/>
          </w:tcPr>
          <w:p w14:paraId="0F0E241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C8C2D5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8B48DB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3A7D4F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F74F7BF" w14:textId="77777777" w:rsidR="005C0825" w:rsidRPr="003849F5" w:rsidRDefault="005C0825">
            <w:pPr>
              <w:pStyle w:val="Paragraph"/>
              <w:rPr>
                <w:noProof/>
                <w:szCs w:val="16"/>
                <w:lang w:val="fi-FI" w:eastAsia="fi-FI"/>
              </w:rPr>
            </w:pPr>
            <w:r w:rsidRPr="003849F5">
              <w:rPr>
                <w:noProof/>
                <w:szCs w:val="16"/>
                <w:lang w:val="fi-FI" w:eastAsia="fi-FI"/>
              </w:rPr>
              <w:t>0.5507</w:t>
            </w:r>
          </w:p>
        </w:tc>
        <w:tc>
          <w:tcPr>
            <w:tcW w:w="1133" w:type="dxa"/>
            <w:tcBorders>
              <w:top w:val="single" w:sz="4" w:space="0" w:color="auto"/>
              <w:left w:val="single" w:sz="4" w:space="0" w:color="auto"/>
              <w:bottom w:val="single" w:sz="4" w:space="0" w:color="auto"/>
              <w:right w:val="single" w:sz="4" w:space="0" w:color="auto"/>
            </w:tcBorders>
            <w:hideMark/>
          </w:tcPr>
          <w:p w14:paraId="455165D4"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5EBC5134" w14:textId="77777777" w:rsidR="005C0825" w:rsidRPr="003849F5" w:rsidRDefault="005C0825">
            <w:pPr>
              <w:pStyle w:val="Paragraph"/>
              <w:jc w:val="center"/>
              <w:rPr>
                <w:noProof/>
                <w:szCs w:val="16"/>
                <w:lang w:val="fi-FI" w:eastAsia="fi-FI"/>
              </w:rPr>
            </w:pPr>
            <w:r w:rsidRPr="003849F5">
              <w:rPr>
                <w:noProof/>
                <w:szCs w:val="16"/>
                <w:lang w:val="fi-FI" w:eastAsia="fi-FI"/>
              </w:rPr>
              <w:t>51</w:t>
            </w:r>
          </w:p>
        </w:tc>
        <w:tc>
          <w:tcPr>
            <w:tcW w:w="4118" w:type="dxa"/>
            <w:tcBorders>
              <w:top w:val="single" w:sz="4" w:space="0" w:color="auto"/>
              <w:left w:val="single" w:sz="4" w:space="0" w:color="auto"/>
              <w:bottom w:val="single" w:sz="4" w:space="0" w:color="auto"/>
              <w:right w:val="single" w:sz="4" w:space="0" w:color="auto"/>
            </w:tcBorders>
            <w:hideMark/>
          </w:tcPr>
          <w:p w14:paraId="798413E6" w14:textId="77777777" w:rsidR="005C0825" w:rsidRPr="003849F5" w:rsidRDefault="005C0825">
            <w:pPr>
              <w:pStyle w:val="Paragraph"/>
              <w:rPr>
                <w:noProof/>
                <w:szCs w:val="16"/>
                <w:lang w:val="fi-FI" w:eastAsia="fi-FI"/>
              </w:rPr>
            </w:pPr>
            <w:r w:rsidRPr="003849F5">
              <w:rPr>
                <w:noProof/>
                <w:szCs w:val="16"/>
                <w:lang w:val="fi-FI" w:eastAsia="fi-FI"/>
              </w:rPr>
              <w:t>Poly(metyylimetakrylaatista) valmistettu biaksiaalisesti orientoitu kalvo, jonka paksuus on vähintään 50 µm mutta enintään 90 µm ja joka on peitetty toiselta puolelta liimakerroksella ja irrotettavalla kalvolla</w:t>
            </w:r>
          </w:p>
        </w:tc>
        <w:tc>
          <w:tcPr>
            <w:tcW w:w="911" w:type="dxa"/>
            <w:tcBorders>
              <w:top w:val="single" w:sz="4" w:space="0" w:color="auto"/>
              <w:left w:val="single" w:sz="4" w:space="0" w:color="auto"/>
              <w:bottom w:val="single" w:sz="4" w:space="0" w:color="auto"/>
              <w:right w:val="single" w:sz="4" w:space="0" w:color="auto"/>
            </w:tcBorders>
            <w:hideMark/>
          </w:tcPr>
          <w:p w14:paraId="5AFC60D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F1C869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464A20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AB2753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8A1979E" w14:textId="77777777" w:rsidR="005C0825" w:rsidRPr="003849F5" w:rsidRDefault="005C0825">
            <w:pPr>
              <w:pStyle w:val="Paragraph"/>
              <w:rPr>
                <w:noProof/>
                <w:szCs w:val="16"/>
                <w:lang w:val="fi-FI" w:eastAsia="fi-FI"/>
              </w:rPr>
            </w:pPr>
            <w:r w:rsidRPr="003849F5">
              <w:rPr>
                <w:noProof/>
                <w:szCs w:val="16"/>
                <w:lang w:val="fi-FI" w:eastAsia="fi-FI"/>
              </w:rPr>
              <w:t>0.4532</w:t>
            </w:r>
          </w:p>
        </w:tc>
        <w:tc>
          <w:tcPr>
            <w:tcW w:w="1133" w:type="dxa"/>
            <w:tcBorders>
              <w:top w:val="single" w:sz="4" w:space="0" w:color="auto"/>
              <w:left w:val="single" w:sz="4" w:space="0" w:color="auto"/>
              <w:bottom w:val="single" w:sz="4" w:space="0" w:color="auto"/>
              <w:right w:val="single" w:sz="4" w:space="0" w:color="auto"/>
            </w:tcBorders>
            <w:hideMark/>
          </w:tcPr>
          <w:p w14:paraId="0A424F5C"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2CEB306C" w14:textId="77777777" w:rsidR="005C0825" w:rsidRPr="003849F5" w:rsidRDefault="005C0825">
            <w:pPr>
              <w:pStyle w:val="Paragraph"/>
              <w:jc w:val="center"/>
              <w:rPr>
                <w:noProof/>
                <w:szCs w:val="16"/>
                <w:lang w:val="fi-FI" w:eastAsia="fi-FI"/>
              </w:rPr>
            </w:pPr>
            <w:r w:rsidRPr="003849F5">
              <w:rPr>
                <w:noProof/>
                <w:szCs w:val="16"/>
                <w:lang w:val="fi-FI" w:eastAsia="fi-FI"/>
              </w:rPr>
              <w:t>54</w:t>
            </w:r>
          </w:p>
        </w:tc>
        <w:tc>
          <w:tcPr>
            <w:tcW w:w="4118" w:type="dxa"/>
            <w:tcBorders>
              <w:top w:val="single" w:sz="4" w:space="0" w:color="auto"/>
              <w:left w:val="single" w:sz="4" w:space="0" w:color="auto"/>
              <w:bottom w:val="single" w:sz="4" w:space="0" w:color="auto"/>
              <w:right w:val="single" w:sz="4" w:space="0" w:color="auto"/>
            </w:tcBorders>
            <w:hideMark/>
          </w:tcPr>
          <w:p w14:paraId="55AD7B52" w14:textId="77777777" w:rsidR="005C0825" w:rsidRPr="003849F5" w:rsidRDefault="005C0825">
            <w:pPr>
              <w:pStyle w:val="Paragraph"/>
              <w:rPr>
                <w:noProof/>
                <w:szCs w:val="16"/>
                <w:lang w:val="fi-FI" w:eastAsia="fi-FI"/>
              </w:rPr>
            </w:pPr>
            <w:r w:rsidRPr="003849F5">
              <w:rPr>
                <w:noProof/>
                <w:szCs w:val="16"/>
                <w:lang w:val="fi-FI" w:eastAsia="fi-FI"/>
              </w:rPr>
              <w:t>Poly(vinyylikloridi)kalvo, joka on yhdeltä puolelta päällystetty</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AC1D722" w14:textId="77777777" w:rsidTr="005C0825">
              <w:trPr>
                <w:tblCellSpacing w:w="0" w:type="dxa"/>
              </w:trPr>
              <w:tc>
                <w:tcPr>
                  <w:tcW w:w="220" w:type="dxa"/>
                  <w:hideMark/>
                </w:tcPr>
                <w:p w14:paraId="7B60DBB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DD90C83" w14:textId="77777777" w:rsidR="005C0825" w:rsidRPr="003849F5" w:rsidRDefault="005C0825">
                  <w:pPr>
                    <w:pStyle w:val="Paragraph"/>
                    <w:rPr>
                      <w:noProof/>
                      <w:lang w:val="fi-FI" w:eastAsia="fi-FI"/>
                    </w:rPr>
                  </w:pPr>
                  <w:r w:rsidRPr="003849F5">
                    <w:rPr>
                      <w:noProof/>
                      <w:lang w:val="fi-FI" w:eastAsia="fi-FI"/>
                    </w:rPr>
                    <w:t>polymeerikalvolla</w:t>
                  </w:r>
                </w:p>
              </w:tc>
            </w:tr>
            <w:tr w:rsidR="005C0825" w:rsidRPr="003849F5" w14:paraId="76BD1FEF" w14:textId="77777777" w:rsidTr="005C0825">
              <w:trPr>
                <w:tblCellSpacing w:w="0" w:type="dxa"/>
              </w:trPr>
              <w:tc>
                <w:tcPr>
                  <w:tcW w:w="220" w:type="dxa"/>
                  <w:hideMark/>
                </w:tcPr>
                <w:p w14:paraId="1966E92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C0B40AE" w14:textId="77777777" w:rsidR="005C0825" w:rsidRPr="003849F5" w:rsidRDefault="005C0825">
                  <w:pPr>
                    <w:pStyle w:val="Paragraph"/>
                    <w:rPr>
                      <w:noProof/>
                      <w:lang w:val="fi-FI" w:eastAsia="fi-FI"/>
                    </w:rPr>
                  </w:pPr>
                  <w:r w:rsidRPr="003849F5">
                    <w:rPr>
                      <w:noProof/>
                      <w:lang w:val="fi-FI" w:eastAsia="fi-FI"/>
                    </w:rPr>
                    <w:t>liimakerroksella</w:t>
                  </w:r>
                </w:p>
              </w:tc>
            </w:tr>
            <w:tr w:rsidR="005C0825" w:rsidRPr="003849F5" w14:paraId="6FA0513D" w14:textId="77777777" w:rsidTr="005C0825">
              <w:trPr>
                <w:tblCellSpacing w:w="0" w:type="dxa"/>
              </w:trPr>
              <w:tc>
                <w:tcPr>
                  <w:tcW w:w="220" w:type="dxa"/>
                  <w:hideMark/>
                </w:tcPr>
                <w:p w14:paraId="507F140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630224A" w14:textId="77777777" w:rsidR="005C0825" w:rsidRPr="003849F5" w:rsidRDefault="005C0825">
                  <w:pPr>
                    <w:pStyle w:val="Paragraph"/>
                    <w:rPr>
                      <w:noProof/>
                      <w:lang w:val="fi-FI" w:eastAsia="fi-FI"/>
                    </w:rPr>
                  </w:pPr>
                  <w:r w:rsidRPr="003849F5">
                    <w:rPr>
                      <w:noProof/>
                      <w:lang w:val="fi-FI" w:eastAsia="fi-FI"/>
                    </w:rPr>
                    <w:t>irrotettavalla kalvolla, jonka toinen puoli on kohokuvioitu ja jossa on litistyneitä palloja</w:t>
                  </w:r>
                </w:p>
              </w:tc>
            </w:tr>
          </w:tbl>
          <w:p w14:paraId="745981A0" w14:textId="77777777" w:rsidR="005C0825" w:rsidRPr="003849F5" w:rsidRDefault="005C0825">
            <w:pPr>
              <w:pStyle w:val="Paragraph"/>
              <w:rPr>
                <w:noProof/>
                <w:szCs w:val="16"/>
                <w:lang w:val="fi-FI" w:eastAsia="fi-FI"/>
              </w:rPr>
            </w:pPr>
            <w:r w:rsidRPr="003849F5">
              <w:rPr>
                <w:noProof/>
                <w:szCs w:val="16"/>
                <w:lang w:val="fi-FI" w:eastAsia="fi-FI"/>
              </w:rPr>
              <w:t>myös jos se on toiselta puolelta päällystetty liimakerroksella ja metalloidulla polymeerikerroksella</w:t>
            </w:r>
          </w:p>
        </w:tc>
        <w:tc>
          <w:tcPr>
            <w:tcW w:w="911" w:type="dxa"/>
            <w:tcBorders>
              <w:top w:val="single" w:sz="4" w:space="0" w:color="auto"/>
              <w:left w:val="single" w:sz="4" w:space="0" w:color="auto"/>
              <w:bottom w:val="single" w:sz="4" w:space="0" w:color="auto"/>
              <w:right w:val="single" w:sz="4" w:space="0" w:color="auto"/>
            </w:tcBorders>
            <w:hideMark/>
          </w:tcPr>
          <w:p w14:paraId="28CEC9B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01C5AC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AD4399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FD8417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B481965" w14:textId="77777777" w:rsidR="005C0825" w:rsidRPr="003849F5" w:rsidRDefault="005C0825">
            <w:pPr>
              <w:pStyle w:val="Paragraph"/>
              <w:rPr>
                <w:noProof/>
                <w:szCs w:val="16"/>
                <w:lang w:val="fi-FI" w:eastAsia="fi-FI"/>
              </w:rPr>
            </w:pPr>
            <w:r w:rsidRPr="003849F5">
              <w:rPr>
                <w:noProof/>
                <w:szCs w:val="16"/>
                <w:lang w:val="fi-FI" w:eastAsia="fi-FI"/>
              </w:rPr>
              <w:t>0.4947</w:t>
            </w:r>
          </w:p>
        </w:tc>
        <w:tc>
          <w:tcPr>
            <w:tcW w:w="1133" w:type="dxa"/>
            <w:tcBorders>
              <w:top w:val="single" w:sz="4" w:space="0" w:color="auto"/>
              <w:left w:val="single" w:sz="4" w:space="0" w:color="auto"/>
              <w:bottom w:val="single" w:sz="4" w:space="0" w:color="auto"/>
              <w:right w:val="single" w:sz="4" w:space="0" w:color="auto"/>
            </w:tcBorders>
            <w:hideMark/>
          </w:tcPr>
          <w:p w14:paraId="4803240A"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3B8A6049"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469CA364" w14:textId="77777777" w:rsidR="005C0825" w:rsidRPr="003849F5" w:rsidRDefault="005C0825">
            <w:pPr>
              <w:pStyle w:val="Paragraph"/>
              <w:rPr>
                <w:noProof/>
                <w:szCs w:val="16"/>
                <w:lang w:val="fi-FI" w:eastAsia="fi-FI"/>
              </w:rPr>
            </w:pPr>
            <w:r w:rsidRPr="003849F5">
              <w:rPr>
                <w:noProof/>
                <w:szCs w:val="16"/>
                <w:lang w:val="fi-FI" w:eastAsia="fi-FI"/>
              </w:rPr>
              <w:t>Itsekiinnittyvä kalvo, jonka paksuus on vähintään 40 mutta enintään 475 μm, joka koostuu yhdestä tai useammasta läpinäkyvästä, metalloidusta tai värjätystä poly(eteenitereftalaatti)kerroksesta ja joka on yhdeltä puolelta peitetty naarmuuntumattomalla kerroksella ja toiselta puolelta puristeherkällä liimalla ja irrotettavalla kalvolla</w:t>
            </w:r>
          </w:p>
        </w:tc>
        <w:tc>
          <w:tcPr>
            <w:tcW w:w="911" w:type="dxa"/>
            <w:tcBorders>
              <w:top w:val="single" w:sz="4" w:space="0" w:color="auto"/>
              <w:left w:val="single" w:sz="4" w:space="0" w:color="auto"/>
              <w:bottom w:val="single" w:sz="4" w:space="0" w:color="auto"/>
              <w:right w:val="single" w:sz="4" w:space="0" w:color="auto"/>
            </w:tcBorders>
            <w:hideMark/>
          </w:tcPr>
          <w:p w14:paraId="0235092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ABC34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36F4C8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ADE285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655662D" w14:textId="77777777" w:rsidR="005C0825" w:rsidRPr="003849F5" w:rsidRDefault="005C0825">
            <w:pPr>
              <w:pStyle w:val="Paragraph"/>
              <w:rPr>
                <w:noProof/>
                <w:szCs w:val="16"/>
                <w:lang w:val="fi-FI" w:eastAsia="fi-FI"/>
              </w:rPr>
            </w:pPr>
            <w:r w:rsidRPr="003849F5">
              <w:rPr>
                <w:noProof/>
                <w:szCs w:val="16"/>
                <w:lang w:val="fi-FI" w:eastAsia="fi-FI"/>
              </w:rPr>
              <w:t>0.4925</w:t>
            </w:r>
          </w:p>
        </w:tc>
        <w:tc>
          <w:tcPr>
            <w:tcW w:w="1133" w:type="dxa"/>
            <w:tcBorders>
              <w:top w:val="single" w:sz="4" w:space="0" w:color="auto"/>
              <w:left w:val="single" w:sz="4" w:space="0" w:color="auto"/>
              <w:bottom w:val="single" w:sz="4" w:space="0" w:color="auto"/>
              <w:right w:val="single" w:sz="4" w:space="0" w:color="auto"/>
            </w:tcBorders>
            <w:hideMark/>
          </w:tcPr>
          <w:p w14:paraId="353D994D"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172EE75B"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7D6E535D" w14:textId="77777777" w:rsidR="005C0825" w:rsidRPr="003849F5" w:rsidRDefault="005C0825">
            <w:pPr>
              <w:pStyle w:val="Paragraph"/>
              <w:rPr>
                <w:noProof/>
                <w:szCs w:val="16"/>
                <w:lang w:val="fi-FI" w:eastAsia="fi-FI"/>
              </w:rPr>
            </w:pPr>
            <w:r w:rsidRPr="003849F5">
              <w:rPr>
                <w:noProof/>
                <w:szCs w:val="16"/>
                <w:lang w:val="fi-FI" w:eastAsia="fi-FI"/>
              </w:rPr>
              <w:t>Itsekiinnittyvät kiillotuslaikat, mikrohuokoista polyuretaania, myös tyynyllä päällystetyt</w:t>
            </w:r>
          </w:p>
        </w:tc>
        <w:tc>
          <w:tcPr>
            <w:tcW w:w="911" w:type="dxa"/>
            <w:tcBorders>
              <w:top w:val="single" w:sz="4" w:space="0" w:color="auto"/>
              <w:left w:val="single" w:sz="4" w:space="0" w:color="auto"/>
              <w:bottom w:val="single" w:sz="4" w:space="0" w:color="auto"/>
              <w:right w:val="single" w:sz="4" w:space="0" w:color="auto"/>
            </w:tcBorders>
            <w:hideMark/>
          </w:tcPr>
          <w:p w14:paraId="0C8117A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F75986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D651B88"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82A905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7BF70A6" w14:textId="77777777" w:rsidR="005C0825" w:rsidRPr="003849F5" w:rsidRDefault="005C0825">
            <w:pPr>
              <w:pStyle w:val="Paragraph"/>
              <w:rPr>
                <w:noProof/>
                <w:szCs w:val="16"/>
                <w:lang w:val="fi-FI" w:eastAsia="fi-FI"/>
              </w:rPr>
            </w:pPr>
            <w:r w:rsidRPr="003849F5">
              <w:rPr>
                <w:noProof/>
                <w:szCs w:val="16"/>
                <w:lang w:val="fi-FI" w:eastAsia="fi-FI"/>
              </w:rPr>
              <w:t>0.4964</w:t>
            </w:r>
          </w:p>
        </w:tc>
        <w:tc>
          <w:tcPr>
            <w:tcW w:w="1133" w:type="dxa"/>
            <w:tcBorders>
              <w:top w:val="single" w:sz="4" w:space="0" w:color="auto"/>
              <w:left w:val="single" w:sz="4" w:space="0" w:color="auto"/>
              <w:bottom w:val="single" w:sz="4" w:space="0" w:color="auto"/>
              <w:right w:val="single" w:sz="4" w:space="0" w:color="auto"/>
            </w:tcBorders>
            <w:hideMark/>
          </w:tcPr>
          <w:p w14:paraId="26514342"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168E023C" w14:textId="77777777" w:rsidR="005C0825" w:rsidRPr="003849F5" w:rsidRDefault="005C0825">
            <w:pPr>
              <w:pStyle w:val="Paragraph"/>
              <w:jc w:val="center"/>
              <w:rPr>
                <w:noProof/>
                <w:szCs w:val="16"/>
                <w:lang w:val="fi-FI" w:eastAsia="fi-FI"/>
              </w:rPr>
            </w:pPr>
            <w:r w:rsidRPr="003849F5">
              <w:rPr>
                <w:noProof/>
                <w:szCs w:val="16"/>
                <w:lang w:val="fi-FI" w:eastAsia="fi-FI"/>
              </w:rPr>
              <w:t>82</w:t>
            </w:r>
          </w:p>
        </w:tc>
        <w:tc>
          <w:tcPr>
            <w:tcW w:w="4118" w:type="dxa"/>
            <w:tcBorders>
              <w:top w:val="single" w:sz="4" w:space="0" w:color="auto"/>
              <w:left w:val="single" w:sz="4" w:space="0" w:color="auto"/>
              <w:bottom w:val="single" w:sz="4" w:space="0" w:color="auto"/>
              <w:right w:val="single" w:sz="4" w:space="0" w:color="auto"/>
            </w:tcBorders>
            <w:hideMark/>
          </w:tcPr>
          <w:p w14:paraId="60F887AB" w14:textId="77777777" w:rsidR="005C0825" w:rsidRPr="003849F5" w:rsidRDefault="005C0825">
            <w:pPr>
              <w:pStyle w:val="Paragraph"/>
              <w:rPr>
                <w:noProof/>
                <w:szCs w:val="16"/>
                <w:lang w:val="fi-FI" w:eastAsia="fi-FI"/>
              </w:rPr>
            </w:pPr>
            <w:r w:rsidRPr="003849F5">
              <w:rPr>
                <w:noProof/>
                <w:szCs w:val="16"/>
                <w:lang w:val="fi-FI" w:eastAsia="fi-FI"/>
              </w:rPr>
              <w:t>Heijastava kalvo, joka koostuu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382C0D0" w14:textId="77777777" w:rsidTr="005C0825">
              <w:trPr>
                <w:tblCellSpacing w:w="0" w:type="dxa"/>
              </w:trPr>
              <w:tc>
                <w:tcPr>
                  <w:tcW w:w="220" w:type="dxa"/>
                  <w:hideMark/>
                </w:tcPr>
                <w:p w14:paraId="39799D1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98C3966" w14:textId="77777777" w:rsidR="005C0825" w:rsidRPr="003849F5" w:rsidRDefault="005C0825">
                  <w:pPr>
                    <w:pStyle w:val="Paragraph"/>
                    <w:rPr>
                      <w:noProof/>
                      <w:lang w:val="fi-FI" w:eastAsia="fi-FI"/>
                    </w:rPr>
                  </w:pPr>
                  <w:r w:rsidRPr="003849F5">
                    <w:rPr>
                      <w:noProof/>
                      <w:lang w:val="fi-FI" w:eastAsia="fi-FI"/>
                    </w:rPr>
                    <w:t>polyuretaanikerroksesta</w:t>
                  </w:r>
                </w:p>
              </w:tc>
            </w:tr>
            <w:tr w:rsidR="005C0825" w:rsidRPr="003849F5" w14:paraId="3654DC9F" w14:textId="77777777" w:rsidTr="005C0825">
              <w:trPr>
                <w:tblCellSpacing w:w="0" w:type="dxa"/>
              </w:trPr>
              <w:tc>
                <w:tcPr>
                  <w:tcW w:w="220" w:type="dxa"/>
                  <w:hideMark/>
                </w:tcPr>
                <w:p w14:paraId="2A2BE5B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117BA59" w14:textId="77777777" w:rsidR="005C0825" w:rsidRPr="003849F5" w:rsidRDefault="005C0825">
                  <w:pPr>
                    <w:pStyle w:val="Paragraph"/>
                    <w:rPr>
                      <w:noProof/>
                      <w:lang w:val="fi-FI" w:eastAsia="fi-FI"/>
                    </w:rPr>
                  </w:pPr>
                  <w:r w:rsidRPr="003849F5">
                    <w:rPr>
                      <w:noProof/>
                      <w:lang w:val="fi-FI" w:eastAsia="fi-FI"/>
                    </w:rPr>
                    <w:t>lasisia mikrohelmiä sisältävästä kerroksesta</w:t>
                  </w:r>
                </w:p>
              </w:tc>
            </w:tr>
            <w:tr w:rsidR="005C0825" w:rsidRPr="003849F5" w14:paraId="4405FE30" w14:textId="77777777" w:rsidTr="005C0825">
              <w:trPr>
                <w:tblCellSpacing w:w="0" w:type="dxa"/>
              </w:trPr>
              <w:tc>
                <w:tcPr>
                  <w:tcW w:w="220" w:type="dxa"/>
                  <w:hideMark/>
                </w:tcPr>
                <w:p w14:paraId="70A0960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BA780D3" w14:textId="77777777" w:rsidR="005C0825" w:rsidRPr="003849F5" w:rsidRDefault="005C0825">
                  <w:pPr>
                    <w:pStyle w:val="Paragraph"/>
                    <w:rPr>
                      <w:noProof/>
                      <w:lang w:val="fi-FI" w:eastAsia="fi-FI"/>
                    </w:rPr>
                  </w:pPr>
                  <w:r w:rsidRPr="003849F5">
                    <w:rPr>
                      <w:noProof/>
                      <w:lang w:val="fi-FI" w:eastAsia="fi-FI"/>
                    </w:rPr>
                    <w:t>metalloidusta alumiinikerroksesta, ja</w:t>
                  </w:r>
                </w:p>
              </w:tc>
            </w:tr>
            <w:tr w:rsidR="005C0825" w:rsidRPr="003849F5" w14:paraId="06EF557A" w14:textId="77777777" w:rsidTr="005C0825">
              <w:trPr>
                <w:tblCellSpacing w:w="0" w:type="dxa"/>
              </w:trPr>
              <w:tc>
                <w:tcPr>
                  <w:tcW w:w="220" w:type="dxa"/>
                  <w:hideMark/>
                </w:tcPr>
                <w:p w14:paraId="34F5419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FE31D7F" w14:textId="77777777" w:rsidR="005C0825" w:rsidRPr="003849F5" w:rsidRDefault="005C0825">
                  <w:pPr>
                    <w:pStyle w:val="Paragraph"/>
                    <w:rPr>
                      <w:noProof/>
                      <w:lang w:val="fi-FI" w:eastAsia="fi-FI"/>
                    </w:rPr>
                  </w:pPr>
                  <w:r w:rsidRPr="003849F5">
                    <w:rPr>
                      <w:noProof/>
                      <w:lang w:val="fi-FI" w:eastAsia="fi-FI"/>
                    </w:rPr>
                    <w:t>liimakerroksesta, jonka toinen puoli tai molemmat puolet on peitetty irrotettavalla kalvolla</w:t>
                  </w:r>
                </w:p>
              </w:tc>
            </w:tr>
            <w:tr w:rsidR="005C0825" w:rsidRPr="003849F5" w14:paraId="35EDB84A" w14:textId="77777777" w:rsidTr="005C0825">
              <w:trPr>
                <w:tblCellSpacing w:w="0" w:type="dxa"/>
              </w:trPr>
              <w:tc>
                <w:tcPr>
                  <w:tcW w:w="220" w:type="dxa"/>
                  <w:hideMark/>
                </w:tcPr>
                <w:p w14:paraId="26AECF9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B5F668C" w14:textId="77777777" w:rsidR="005C0825" w:rsidRPr="003849F5" w:rsidRDefault="005C0825">
                  <w:pPr>
                    <w:pStyle w:val="Paragraph"/>
                    <w:rPr>
                      <w:noProof/>
                      <w:lang w:val="fi-FI" w:eastAsia="fi-FI"/>
                    </w:rPr>
                  </w:pPr>
                  <w:r w:rsidRPr="003849F5">
                    <w:rPr>
                      <w:noProof/>
                      <w:lang w:val="fi-FI" w:eastAsia="fi-FI"/>
                    </w:rPr>
                    <w:t>myös jos siinä on poly(vinyylikloridi)kerros</w:t>
                  </w:r>
                </w:p>
              </w:tc>
            </w:tr>
            <w:tr w:rsidR="005C0825" w:rsidRPr="003849F5" w14:paraId="2FBE2E68" w14:textId="77777777" w:rsidTr="005C0825">
              <w:trPr>
                <w:tblCellSpacing w:w="0" w:type="dxa"/>
              </w:trPr>
              <w:tc>
                <w:tcPr>
                  <w:tcW w:w="220" w:type="dxa"/>
                  <w:hideMark/>
                </w:tcPr>
                <w:p w14:paraId="7BC3C7E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0D8944E" w14:textId="77777777" w:rsidR="005C0825" w:rsidRPr="003849F5" w:rsidRDefault="005C0825">
                  <w:pPr>
                    <w:pStyle w:val="Paragraph"/>
                    <w:rPr>
                      <w:noProof/>
                      <w:lang w:val="fi-FI" w:eastAsia="fi-FI"/>
                    </w:rPr>
                  </w:pPr>
                  <w:r w:rsidRPr="003849F5">
                    <w:rPr>
                      <w:noProof/>
                      <w:lang w:val="fi-FI" w:eastAsia="fi-FI"/>
                    </w:rPr>
                    <w:t>kerroksesta, myös jos se sisältää turvapainatuksia tietojen väärentämisen, muuttamisen tai korvaamisen taikka jäljentämisen estämiseksi tai virallisen merkin aiotusta käyttötarkoituksesta</w:t>
                  </w:r>
                </w:p>
              </w:tc>
            </w:tr>
          </w:tbl>
          <w:p w14:paraId="2E071CD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1EAC59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6AA148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5E187F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0E3E6B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3EFF927" w14:textId="77777777" w:rsidR="005C0825" w:rsidRPr="003849F5" w:rsidRDefault="005C0825">
            <w:pPr>
              <w:pStyle w:val="Paragraph"/>
              <w:rPr>
                <w:noProof/>
                <w:szCs w:val="16"/>
                <w:lang w:val="fi-FI" w:eastAsia="fi-FI"/>
              </w:rPr>
            </w:pPr>
            <w:r w:rsidRPr="003849F5">
              <w:rPr>
                <w:noProof/>
                <w:szCs w:val="16"/>
                <w:lang w:val="fi-FI" w:eastAsia="fi-FI"/>
              </w:rPr>
              <w:t>0.4459</w:t>
            </w:r>
          </w:p>
        </w:tc>
        <w:tc>
          <w:tcPr>
            <w:tcW w:w="1133" w:type="dxa"/>
            <w:tcBorders>
              <w:top w:val="single" w:sz="4" w:space="0" w:color="auto"/>
              <w:left w:val="single" w:sz="4" w:space="0" w:color="auto"/>
              <w:bottom w:val="single" w:sz="4" w:space="0" w:color="auto"/>
              <w:right w:val="single" w:sz="4" w:space="0" w:color="auto"/>
            </w:tcBorders>
            <w:hideMark/>
          </w:tcPr>
          <w:p w14:paraId="783612C6" w14:textId="77777777" w:rsidR="005C0825" w:rsidRPr="003849F5" w:rsidRDefault="005C0825">
            <w:pPr>
              <w:pStyle w:val="Paragraph"/>
              <w:jc w:val="right"/>
              <w:rPr>
                <w:noProof/>
                <w:szCs w:val="16"/>
                <w:lang w:val="fi-FI" w:eastAsia="fi-FI"/>
              </w:rPr>
            </w:pPr>
            <w:r w:rsidRPr="003849F5">
              <w:rPr>
                <w:noProof/>
                <w:szCs w:val="16"/>
                <w:lang w:val="fi-FI" w:eastAsia="fi-FI"/>
              </w:rPr>
              <w:t>ex 3919 90 80</w:t>
            </w:r>
          </w:p>
        </w:tc>
        <w:tc>
          <w:tcPr>
            <w:tcW w:w="547" w:type="dxa"/>
            <w:tcBorders>
              <w:top w:val="single" w:sz="4" w:space="0" w:color="auto"/>
              <w:left w:val="single" w:sz="4" w:space="0" w:color="auto"/>
              <w:bottom w:val="single" w:sz="4" w:space="0" w:color="auto"/>
              <w:right w:val="single" w:sz="4" w:space="0" w:color="auto"/>
            </w:tcBorders>
            <w:hideMark/>
          </w:tcPr>
          <w:p w14:paraId="4D7B2C51" w14:textId="77777777" w:rsidR="005C0825" w:rsidRPr="003849F5" w:rsidRDefault="005C0825">
            <w:pPr>
              <w:pStyle w:val="Paragraph"/>
              <w:jc w:val="center"/>
              <w:rPr>
                <w:noProof/>
                <w:szCs w:val="16"/>
                <w:lang w:val="fi-FI" w:eastAsia="fi-FI"/>
              </w:rPr>
            </w:pPr>
            <w:r w:rsidRPr="003849F5">
              <w:rPr>
                <w:noProof/>
                <w:szCs w:val="16"/>
                <w:lang w:val="fi-FI" w:eastAsia="fi-FI"/>
              </w:rPr>
              <w:t>83</w:t>
            </w:r>
          </w:p>
        </w:tc>
        <w:tc>
          <w:tcPr>
            <w:tcW w:w="4118" w:type="dxa"/>
            <w:tcBorders>
              <w:top w:val="single" w:sz="4" w:space="0" w:color="auto"/>
              <w:left w:val="single" w:sz="4" w:space="0" w:color="auto"/>
              <w:bottom w:val="single" w:sz="4" w:space="0" w:color="auto"/>
              <w:right w:val="single" w:sz="4" w:space="0" w:color="auto"/>
            </w:tcBorders>
            <w:hideMark/>
          </w:tcPr>
          <w:p w14:paraId="095FF8F8" w14:textId="77777777" w:rsidR="005C0825" w:rsidRPr="003849F5" w:rsidRDefault="005C0825">
            <w:pPr>
              <w:pStyle w:val="Paragraph"/>
              <w:rPr>
                <w:noProof/>
                <w:szCs w:val="16"/>
                <w:lang w:val="fi-FI" w:eastAsia="fi-FI"/>
              </w:rPr>
            </w:pPr>
            <w:r w:rsidRPr="003849F5">
              <w:rPr>
                <w:noProof/>
                <w:szCs w:val="16"/>
                <w:lang w:val="fi-FI" w:eastAsia="fi-FI"/>
              </w:rPr>
              <w:t>Heijastin- tai diffuusorilevyt rullina: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5A4F91F" w14:textId="77777777" w:rsidTr="005C0825">
              <w:trPr>
                <w:tblCellSpacing w:w="0" w:type="dxa"/>
              </w:trPr>
              <w:tc>
                <w:tcPr>
                  <w:tcW w:w="220" w:type="dxa"/>
                  <w:hideMark/>
                </w:tcPr>
                <w:p w14:paraId="41DEF7E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1D8CFB4" w14:textId="77777777" w:rsidR="005C0825" w:rsidRPr="003849F5" w:rsidRDefault="005C0825">
                  <w:pPr>
                    <w:pStyle w:val="Paragraph"/>
                    <w:rPr>
                      <w:noProof/>
                      <w:lang w:val="fi-FI" w:eastAsia="fi-FI"/>
                    </w:rPr>
                  </w:pPr>
                  <w:r w:rsidRPr="003849F5">
                    <w:rPr>
                      <w:noProof/>
                      <w:lang w:val="fi-FI" w:eastAsia="fi-FI"/>
                    </w:rPr>
                    <w:t>ultravioletti- tai infrapunalämpösäteiltä suojaavat, ikkunoihin kiinnitettäväksi tarkoitetut tai</w:t>
                  </w:r>
                </w:p>
              </w:tc>
            </w:tr>
            <w:tr w:rsidR="005C0825" w:rsidRPr="003849F5" w14:paraId="54BA9F6B" w14:textId="77777777" w:rsidTr="005C0825">
              <w:trPr>
                <w:tblCellSpacing w:w="0" w:type="dxa"/>
              </w:trPr>
              <w:tc>
                <w:tcPr>
                  <w:tcW w:w="220" w:type="dxa"/>
                  <w:hideMark/>
                </w:tcPr>
                <w:p w14:paraId="74F5CDB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4E29D56" w14:textId="77777777" w:rsidR="005C0825" w:rsidRPr="003849F5" w:rsidRDefault="005C0825">
                  <w:pPr>
                    <w:pStyle w:val="Paragraph"/>
                    <w:rPr>
                      <w:noProof/>
                      <w:lang w:val="fi-FI" w:eastAsia="fi-FI"/>
                    </w:rPr>
                  </w:pPr>
                  <w:r w:rsidRPr="003849F5">
                    <w:rPr>
                      <w:noProof/>
                      <w:lang w:val="fi-FI" w:eastAsia="fi-FI"/>
                    </w:rPr>
                    <w:t>tasaisesti valoa läpäisevät ja jakavat, LCD-moduuleihin tarkoitetut</w:t>
                  </w:r>
                </w:p>
              </w:tc>
            </w:tr>
          </w:tbl>
          <w:p w14:paraId="1682A80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D7524C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210D96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B705E7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D26AB0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217379A" w14:textId="77777777" w:rsidR="005C0825" w:rsidRPr="003849F5" w:rsidRDefault="005C0825">
            <w:pPr>
              <w:pStyle w:val="Paragraph"/>
              <w:rPr>
                <w:noProof/>
                <w:szCs w:val="16"/>
                <w:lang w:val="fi-FI" w:eastAsia="fi-FI"/>
              </w:rPr>
            </w:pPr>
            <w:r w:rsidRPr="003849F5">
              <w:rPr>
                <w:noProof/>
                <w:szCs w:val="16"/>
                <w:lang w:val="fi-FI" w:eastAsia="fi-FI"/>
              </w:rPr>
              <w:t>0.3241</w:t>
            </w:r>
          </w:p>
        </w:tc>
        <w:tc>
          <w:tcPr>
            <w:tcW w:w="1133" w:type="dxa"/>
            <w:tcBorders>
              <w:top w:val="single" w:sz="4" w:space="0" w:color="auto"/>
              <w:left w:val="single" w:sz="4" w:space="0" w:color="auto"/>
              <w:bottom w:val="single" w:sz="4" w:space="0" w:color="auto"/>
              <w:right w:val="single" w:sz="4" w:space="0" w:color="auto"/>
            </w:tcBorders>
            <w:hideMark/>
          </w:tcPr>
          <w:p w14:paraId="0FBCD41C" w14:textId="77777777" w:rsidR="005C0825" w:rsidRPr="003849F5" w:rsidRDefault="005C0825">
            <w:pPr>
              <w:pStyle w:val="Paragraph"/>
              <w:jc w:val="right"/>
              <w:rPr>
                <w:noProof/>
                <w:szCs w:val="16"/>
                <w:lang w:val="fi-FI" w:eastAsia="fi-FI"/>
              </w:rPr>
            </w:pPr>
            <w:r w:rsidRPr="003849F5">
              <w:rPr>
                <w:noProof/>
                <w:szCs w:val="16"/>
                <w:lang w:val="fi-FI" w:eastAsia="fi-FI"/>
              </w:rPr>
              <w:t>ex 3920 10 25</w:t>
            </w:r>
          </w:p>
        </w:tc>
        <w:tc>
          <w:tcPr>
            <w:tcW w:w="547" w:type="dxa"/>
            <w:tcBorders>
              <w:top w:val="single" w:sz="4" w:space="0" w:color="auto"/>
              <w:left w:val="single" w:sz="4" w:space="0" w:color="auto"/>
              <w:bottom w:val="single" w:sz="4" w:space="0" w:color="auto"/>
              <w:right w:val="single" w:sz="4" w:space="0" w:color="auto"/>
            </w:tcBorders>
            <w:hideMark/>
          </w:tcPr>
          <w:p w14:paraId="5A21E7D9"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1C85A14" w14:textId="77777777" w:rsidR="005C0825" w:rsidRPr="003849F5" w:rsidRDefault="005C0825">
            <w:pPr>
              <w:pStyle w:val="Paragraph"/>
              <w:rPr>
                <w:noProof/>
                <w:szCs w:val="16"/>
                <w:lang w:val="fi-FI" w:eastAsia="fi-FI"/>
              </w:rPr>
            </w:pPr>
            <w:r w:rsidRPr="003849F5">
              <w:rPr>
                <w:noProof/>
                <w:szCs w:val="16"/>
                <w:lang w:val="fi-FI" w:eastAsia="fi-FI"/>
              </w:rPr>
              <w:t>Yksikerroksinen korkeatiheyspolyeteenikalvo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864"/>
            </w:tblGrid>
            <w:tr w:rsidR="005C0825" w:rsidRPr="003849F5" w14:paraId="53B1A85D" w14:textId="77777777" w:rsidTr="005C0825">
              <w:trPr>
                <w:tblCellSpacing w:w="0" w:type="dxa"/>
              </w:trPr>
              <w:tc>
                <w:tcPr>
                  <w:tcW w:w="220" w:type="dxa"/>
                  <w:hideMark/>
                </w:tcPr>
                <w:p w14:paraId="5E34A0D5" w14:textId="77777777" w:rsidR="005C0825" w:rsidRPr="003849F5" w:rsidRDefault="005C0825">
                  <w:pPr>
                    <w:pStyle w:val="Paragraph"/>
                    <w:rPr>
                      <w:noProof/>
                      <w:szCs w:val="20"/>
                      <w:lang w:val="fi-FI" w:eastAsia="fi-FI"/>
                    </w:rPr>
                  </w:pPr>
                  <w:r w:rsidRPr="003849F5">
                    <w:rPr>
                      <w:noProof/>
                      <w:lang w:val="fi-FI" w:eastAsia="fi-FI"/>
                    </w:rPr>
                    <w:t>—</w:t>
                  </w:r>
                </w:p>
              </w:tc>
              <w:tc>
                <w:tcPr>
                  <w:tcW w:w="3864" w:type="dxa"/>
                  <w:hideMark/>
                </w:tcPr>
                <w:p w14:paraId="240AF6FA" w14:textId="77777777" w:rsidR="005C0825" w:rsidRPr="003849F5" w:rsidRDefault="005C0825">
                  <w:pPr>
                    <w:pStyle w:val="Paragraph"/>
                    <w:rPr>
                      <w:noProof/>
                      <w:lang w:val="fi-FI" w:eastAsia="fi-FI"/>
                    </w:rPr>
                  </w:pPr>
                  <w:r w:rsidRPr="003849F5">
                    <w:rPr>
                      <w:noProof/>
                      <w:lang w:val="fi-FI" w:eastAsia="fi-FI"/>
                    </w:rPr>
                    <w:t>joka sisältää vähintään 99 painoprosenttia polyeteeniä,</w:t>
                  </w:r>
                </w:p>
              </w:tc>
            </w:tr>
            <w:tr w:rsidR="005C0825" w:rsidRPr="003849F5" w14:paraId="155A5BDF" w14:textId="77777777" w:rsidTr="005C0825">
              <w:trPr>
                <w:tblCellSpacing w:w="0" w:type="dxa"/>
              </w:trPr>
              <w:tc>
                <w:tcPr>
                  <w:tcW w:w="220" w:type="dxa"/>
                  <w:hideMark/>
                </w:tcPr>
                <w:p w14:paraId="6194E5EE" w14:textId="77777777" w:rsidR="005C0825" w:rsidRPr="003849F5" w:rsidRDefault="005C0825">
                  <w:pPr>
                    <w:pStyle w:val="Paragraph"/>
                    <w:rPr>
                      <w:noProof/>
                      <w:lang w:val="fi-FI" w:eastAsia="fi-FI"/>
                    </w:rPr>
                  </w:pPr>
                  <w:r w:rsidRPr="003849F5">
                    <w:rPr>
                      <w:noProof/>
                      <w:lang w:val="fi-FI" w:eastAsia="fi-FI"/>
                    </w:rPr>
                    <w:t>—</w:t>
                  </w:r>
                </w:p>
              </w:tc>
              <w:tc>
                <w:tcPr>
                  <w:tcW w:w="3864" w:type="dxa"/>
                  <w:hideMark/>
                </w:tcPr>
                <w:p w14:paraId="2845B5C0" w14:textId="77777777" w:rsidR="005C0825" w:rsidRPr="003849F5" w:rsidRDefault="005C0825">
                  <w:pPr>
                    <w:pStyle w:val="Paragraph"/>
                    <w:rPr>
                      <w:noProof/>
                      <w:lang w:val="fi-FI" w:eastAsia="fi-FI"/>
                    </w:rPr>
                  </w:pPr>
                  <w:r w:rsidRPr="003849F5">
                    <w:rPr>
                      <w:noProof/>
                      <w:lang w:val="fi-FI" w:eastAsia="fi-FI"/>
                    </w:rPr>
                    <w:t>jonka paksuus on vähintään 12 mutta enintään 20 μm,</w:t>
                  </w:r>
                </w:p>
              </w:tc>
            </w:tr>
            <w:tr w:rsidR="005C0825" w:rsidRPr="003849F5" w14:paraId="3D1459C7" w14:textId="77777777" w:rsidTr="005C0825">
              <w:trPr>
                <w:tblCellSpacing w:w="0" w:type="dxa"/>
              </w:trPr>
              <w:tc>
                <w:tcPr>
                  <w:tcW w:w="220" w:type="dxa"/>
                  <w:hideMark/>
                </w:tcPr>
                <w:p w14:paraId="46833AAD" w14:textId="77777777" w:rsidR="005C0825" w:rsidRPr="003849F5" w:rsidRDefault="005C0825">
                  <w:pPr>
                    <w:pStyle w:val="Paragraph"/>
                    <w:rPr>
                      <w:noProof/>
                      <w:lang w:val="fi-FI" w:eastAsia="fi-FI"/>
                    </w:rPr>
                  </w:pPr>
                  <w:r w:rsidRPr="003849F5">
                    <w:rPr>
                      <w:noProof/>
                      <w:lang w:val="fi-FI" w:eastAsia="fi-FI"/>
                    </w:rPr>
                    <w:t>—</w:t>
                  </w:r>
                </w:p>
              </w:tc>
              <w:tc>
                <w:tcPr>
                  <w:tcW w:w="3864" w:type="dxa"/>
                  <w:hideMark/>
                </w:tcPr>
                <w:p w14:paraId="336ECF52" w14:textId="77777777" w:rsidR="005C0825" w:rsidRPr="003849F5" w:rsidRDefault="005C0825">
                  <w:pPr>
                    <w:pStyle w:val="Paragraph"/>
                    <w:rPr>
                      <w:noProof/>
                      <w:lang w:val="fi-FI" w:eastAsia="fi-FI"/>
                    </w:rPr>
                  </w:pPr>
                  <w:r w:rsidRPr="003849F5">
                    <w:rPr>
                      <w:noProof/>
                      <w:lang w:val="fi-FI" w:eastAsia="fi-FI"/>
                    </w:rPr>
                    <w:t>jonka pituus on vähintään 4 000 m mutta enintään 7 000 m,</w:t>
                  </w:r>
                </w:p>
              </w:tc>
            </w:tr>
            <w:tr w:rsidR="005C0825" w:rsidRPr="003849F5" w14:paraId="6878DD42" w14:textId="77777777" w:rsidTr="005C0825">
              <w:trPr>
                <w:tblCellSpacing w:w="0" w:type="dxa"/>
              </w:trPr>
              <w:tc>
                <w:tcPr>
                  <w:tcW w:w="220" w:type="dxa"/>
                  <w:hideMark/>
                </w:tcPr>
                <w:p w14:paraId="50C4EABA" w14:textId="77777777" w:rsidR="005C0825" w:rsidRPr="003849F5" w:rsidRDefault="005C0825">
                  <w:pPr>
                    <w:pStyle w:val="Paragraph"/>
                    <w:rPr>
                      <w:noProof/>
                      <w:lang w:val="fi-FI" w:eastAsia="fi-FI"/>
                    </w:rPr>
                  </w:pPr>
                  <w:r w:rsidRPr="003849F5">
                    <w:rPr>
                      <w:noProof/>
                      <w:lang w:val="fi-FI" w:eastAsia="fi-FI"/>
                    </w:rPr>
                    <w:t>—</w:t>
                  </w:r>
                </w:p>
              </w:tc>
              <w:tc>
                <w:tcPr>
                  <w:tcW w:w="3864" w:type="dxa"/>
                  <w:hideMark/>
                </w:tcPr>
                <w:p w14:paraId="2D6DCDB1" w14:textId="77777777" w:rsidR="005C0825" w:rsidRPr="003849F5" w:rsidRDefault="005C0825">
                  <w:pPr>
                    <w:pStyle w:val="Paragraph"/>
                    <w:rPr>
                      <w:noProof/>
                      <w:lang w:val="fi-FI" w:eastAsia="fi-FI"/>
                    </w:rPr>
                  </w:pPr>
                  <w:r w:rsidRPr="003849F5">
                    <w:rPr>
                      <w:noProof/>
                      <w:lang w:val="fi-FI" w:eastAsia="fi-FI"/>
                    </w:rPr>
                    <w:t>jonka leveys on vähintään 600 mm mutta enintään 900 mm</w:t>
                  </w:r>
                </w:p>
              </w:tc>
            </w:tr>
          </w:tbl>
          <w:p w14:paraId="7FCD24A2"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C035E1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83ED47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D69567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E56F6D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F7D2F25" w14:textId="77777777" w:rsidR="005C0825" w:rsidRPr="003849F5" w:rsidRDefault="005C0825">
            <w:pPr>
              <w:pStyle w:val="Paragraph"/>
              <w:rPr>
                <w:noProof/>
                <w:szCs w:val="16"/>
                <w:lang w:val="fi-FI" w:eastAsia="fi-FI"/>
              </w:rPr>
            </w:pPr>
            <w:r w:rsidRPr="003849F5">
              <w:rPr>
                <w:noProof/>
                <w:szCs w:val="16"/>
                <w:lang w:val="fi-FI" w:eastAsia="fi-FI"/>
              </w:rPr>
              <w:t>0.4419</w:t>
            </w:r>
          </w:p>
        </w:tc>
        <w:tc>
          <w:tcPr>
            <w:tcW w:w="1133" w:type="dxa"/>
            <w:tcBorders>
              <w:top w:val="single" w:sz="4" w:space="0" w:color="auto"/>
              <w:left w:val="single" w:sz="4" w:space="0" w:color="auto"/>
              <w:bottom w:val="single" w:sz="4" w:space="0" w:color="auto"/>
              <w:right w:val="single" w:sz="4" w:space="0" w:color="auto"/>
            </w:tcBorders>
            <w:hideMark/>
          </w:tcPr>
          <w:p w14:paraId="30869055" w14:textId="77777777" w:rsidR="005C0825" w:rsidRPr="003849F5" w:rsidRDefault="005C0825">
            <w:pPr>
              <w:pStyle w:val="Paragraph"/>
              <w:jc w:val="right"/>
              <w:rPr>
                <w:noProof/>
                <w:szCs w:val="16"/>
                <w:lang w:val="fi-FI" w:eastAsia="fi-FI"/>
              </w:rPr>
            </w:pPr>
            <w:r w:rsidRPr="003849F5">
              <w:rPr>
                <w:noProof/>
                <w:szCs w:val="16"/>
                <w:lang w:val="fi-FI" w:eastAsia="fi-FI"/>
              </w:rPr>
              <w:t>ex 3920 10 28</w:t>
            </w:r>
          </w:p>
        </w:tc>
        <w:tc>
          <w:tcPr>
            <w:tcW w:w="547" w:type="dxa"/>
            <w:tcBorders>
              <w:top w:val="single" w:sz="4" w:space="0" w:color="auto"/>
              <w:left w:val="single" w:sz="4" w:space="0" w:color="auto"/>
              <w:bottom w:val="single" w:sz="4" w:space="0" w:color="auto"/>
              <w:right w:val="single" w:sz="4" w:space="0" w:color="auto"/>
            </w:tcBorders>
            <w:hideMark/>
          </w:tcPr>
          <w:p w14:paraId="355BEA51" w14:textId="77777777" w:rsidR="005C0825" w:rsidRPr="003849F5" w:rsidRDefault="005C0825">
            <w:pPr>
              <w:pStyle w:val="Paragraph"/>
              <w:jc w:val="center"/>
              <w:rPr>
                <w:noProof/>
                <w:szCs w:val="16"/>
                <w:lang w:val="fi-FI" w:eastAsia="fi-FI"/>
              </w:rPr>
            </w:pPr>
            <w:r w:rsidRPr="003849F5">
              <w:rPr>
                <w:noProof/>
                <w:szCs w:val="16"/>
                <w:lang w:val="fi-FI" w:eastAsia="fi-FI"/>
              </w:rPr>
              <w:t>91</w:t>
            </w:r>
          </w:p>
        </w:tc>
        <w:tc>
          <w:tcPr>
            <w:tcW w:w="4118" w:type="dxa"/>
            <w:tcBorders>
              <w:top w:val="single" w:sz="4" w:space="0" w:color="auto"/>
              <w:left w:val="single" w:sz="4" w:space="0" w:color="auto"/>
              <w:bottom w:val="single" w:sz="4" w:space="0" w:color="auto"/>
              <w:right w:val="single" w:sz="4" w:space="0" w:color="auto"/>
            </w:tcBorders>
            <w:hideMark/>
          </w:tcPr>
          <w:p w14:paraId="2238EC4F" w14:textId="77777777" w:rsidR="005C0825" w:rsidRPr="003849F5" w:rsidRDefault="005C0825">
            <w:pPr>
              <w:pStyle w:val="Paragraph"/>
              <w:rPr>
                <w:noProof/>
                <w:szCs w:val="16"/>
                <w:lang w:val="fi-FI" w:eastAsia="fi-FI"/>
              </w:rPr>
            </w:pPr>
            <w:r w:rsidRPr="003849F5">
              <w:rPr>
                <w:noProof/>
                <w:szCs w:val="16"/>
                <w:lang w:val="fi-FI" w:eastAsia="fi-FI"/>
              </w:rPr>
              <w:t>Poly(eteeni)kalvo, jolle on painettu graafinen kuvio neljää perusmusteväriä ja erikoisvärejä käyttämällä, jotta on saatu monivärikuvio kalvon yhdelle puolelle ja yksivärinen kuvio toiselle puolelle, ja jonka graafisella kuviolla on seuraavat ominaisuudet: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535"/>
            </w:tblGrid>
            <w:tr w:rsidR="005C0825" w:rsidRPr="003849F5" w14:paraId="5B5814A1" w14:textId="77777777" w:rsidTr="005C0825">
              <w:trPr>
                <w:tblCellSpacing w:w="0" w:type="dxa"/>
              </w:trPr>
              <w:tc>
                <w:tcPr>
                  <w:tcW w:w="220" w:type="dxa"/>
                  <w:hideMark/>
                </w:tcPr>
                <w:p w14:paraId="7CCE6617" w14:textId="77777777" w:rsidR="005C0825" w:rsidRPr="003849F5" w:rsidRDefault="005C0825">
                  <w:pPr>
                    <w:pStyle w:val="Paragraph"/>
                    <w:rPr>
                      <w:noProof/>
                      <w:szCs w:val="20"/>
                      <w:lang w:val="fi-FI" w:eastAsia="fi-FI"/>
                    </w:rPr>
                  </w:pPr>
                  <w:r w:rsidRPr="003849F5">
                    <w:rPr>
                      <w:noProof/>
                      <w:lang w:val="fi-FI" w:eastAsia="fi-FI"/>
                    </w:rPr>
                    <w:t>—</w:t>
                  </w:r>
                </w:p>
              </w:tc>
              <w:tc>
                <w:tcPr>
                  <w:tcW w:w="3535" w:type="dxa"/>
                  <w:hideMark/>
                </w:tcPr>
                <w:p w14:paraId="152F86EE" w14:textId="77777777" w:rsidR="005C0825" w:rsidRPr="003849F5" w:rsidRDefault="005C0825">
                  <w:pPr>
                    <w:pStyle w:val="Paragraph"/>
                    <w:rPr>
                      <w:noProof/>
                      <w:lang w:val="fi-FI" w:eastAsia="fi-FI"/>
                    </w:rPr>
                  </w:pPr>
                  <w:r w:rsidRPr="003849F5">
                    <w:rPr>
                      <w:noProof/>
                      <w:lang w:val="fi-FI" w:eastAsia="fi-FI"/>
                    </w:rPr>
                    <w:t>se on tasavälein toistuva kalvon pituussuunnassa ja</w:t>
                  </w:r>
                </w:p>
              </w:tc>
            </w:tr>
            <w:tr w:rsidR="005C0825" w:rsidRPr="003849F5" w14:paraId="7D9D4ECE" w14:textId="77777777" w:rsidTr="005C0825">
              <w:trPr>
                <w:tblCellSpacing w:w="0" w:type="dxa"/>
              </w:trPr>
              <w:tc>
                <w:tcPr>
                  <w:tcW w:w="220" w:type="dxa"/>
                  <w:hideMark/>
                </w:tcPr>
                <w:p w14:paraId="5D1C38DB" w14:textId="77777777" w:rsidR="005C0825" w:rsidRPr="003849F5" w:rsidRDefault="005C0825">
                  <w:pPr>
                    <w:pStyle w:val="Paragraph"/>
                    <w:rPr>
                      <w:noProof/>
                      <w:lang w:val="fi-FI" w:eastAsia="fi-FI"/>
                    </w:rPr>
                  </w:pPr>
                  <w:r w:rsidRPr="003849F5">
                    <w:rPr>
                      <w:noProof/>
                      <w:lang w:val="fi-FI" w:eastAsia="fi-FI"/>
                    </w:rPr>
                    <w:t>—</w:t>
                  </w:r>
                </w:p>
              </w:tc>
              <w:tc>
                <w:tcPr>
                  <w:tcW w:w="3535" w:type="dxa"/>
                  <w:hideMark/>
                </w:tcPr>
                <w:p w14:paraId="1EBE17A1" w14:textId="77777777" w:rsidR="005C0825" w:rsidRPr="003849F5" w:rsidRDefault="005C0825">
                  <w:pPr>
                    <w:pStyle w:val="Paragraph"/>
                    <w:rPr>
                      <w:noProof/>
                      <w:lang w:val="fi-FI" w:eastAsia="fi-FI"/>
                    </w:rPr>
                  </w:pPr>
                  <w:r w:rsidRPr="003849F5">
                    <w:rPr>
                      <w:noProof/>
                      <w:lang w:val="fi-FI" w:eastAsia="fi-FI"/>
                    </w:rPr>
                    <w:t>yhdenmukainen kummalta puolelta tahansa katsottuna</w:t>
                  </w:r>
                </w:p>
              </w:tc>
            </w:tr>
          </w:tbl>
          <w:p w14:paraId="16E53471"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219936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A39247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D38FD3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AAD55D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948FB2A" w14:textId="77777777" w:rsidR="005C0825" w:rsidRPr="003849F5" w:rsidRDefault="005C0825">
            <w:pPr>
              <w:pStyle w:val="Paragraph"/>
              <w:rPr>
                <w:noProof/>
                <w:szCs w:val="16"/>
                <w:lang w:val="fi-FI" w:eastAsia="fi-FI"/>
              </w:rPr>
            </w:pPr>
            <w:r w:rsidRPr="003849F5">
              <w:rPr>
                <w:noProof/>
                <w:szCs w:val="16"/>
                <w:lang w:val="fi-FI" w:eastAsia="fi-FI"/>
              </w:rPr>
              <w:t>0.6640</w:t>
            </w:r>
          </w:p>
        </w:tc>
        <w:tc>
          <w:tcPr>
            <w:tcW w:w="1133" w:type="dxa"/>
            <w:tcBorders>
              <w:top w:val="single" w:sz="4" w:space="0" w:color="auto"/>
              <w:left w:val="single" w:sz="4" w:space="0" w:color="auto"/>
              <w:bottom w:val="single" w:sz="4" w:space="0" w:color="auto"/>
              <w:right w:val="single" w:sz="4" w:space="0" w:color="auto"/>
            </w:tcBorders>
            <w:hideMark/>
          </w:tcPr>
          <w:p w14:paraId="1FD83860" w14:textId="77777777" w:rsidR="005C0825" w:rsidRPr="003849F5" w:rsidRDefault="005C0825">
            <w:pPr>
              <w:pStyle w:val="Paragraph"/>
              <w:jc w:val="right"/>
              <w:rPr>
                <w:noProof/>
                <w:szCs w:val="16"/>
                <w:lang w:val="fi-FI" w:eastAsia="fi-FI"/>
              </w:rPr>
            </w:pPr>
            <w:r w:rsidRPr="003849F5">
              <w:rPr>
                <w:noProof/>
                <w:szCs w:val="16"/>
                <w:lang w:val="fi-FI" w:eastAsia="fi-FI"/>
              </w:rPr>
              <w:t>ex 3920 10 40</w:t>
            </w:r>
          </w:p>
        </w:tc>
        <w:tc>
          <w:tcPr>
            <w:tcW w:w="547" w:type="dxa"/>
            <w:tcBorders>
              <w:top w:val="single" w:sz="4" w:space="0" w:color="auto"/>
              <w:left w:val="single" w:sz="4" w:space="0" w:color="auto"/>
              <w:bottom w:val="single" w:sz="4" w:space="0" w:color="auto"/>
              <w:right w:val="single" w:sz="4" w:space="0" w:color="auto"/>
            </w:tcBorders>
            <w:hideMark/>
          </w:tcPr>
          <w:p w14:paraId="44F7849B"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6A6FDF5" w14:textId="77777777" w:rsidR="005C0825" w:rsidRPr="003849F5" w:rsidRDefault="005C0825">
            <w:pPr>
              <w:pStyle w:val="Paragraph"/>
              <w:rPr>
                <w:noProof/>
                <w:szCs w:val="16"/>
                <w:lang w:val="fi-FI" w:eastAsia="fi-FI"/>
              </w:rPr>
            </w:pPr>
            <w:r w:rsidRPr="003849F5">
              <w:rPr>
                <w:noProof/>
                <w:szCs w:val="16"/>
                <w:lang w:val="fi-FI" w:eastAsia="fi-FI"/>
              </w:rPr>
              <w:t>Monikerroksinen letkukalvo, joka on pääasiassa polyeteeniä 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49578C5" w14:textId="77777777" w:rsidTr="005C0825">
              <w:trPr>
                <w:tblCellSpacing w:w="0" w:type="dxa"/>
              </w:trPr>
              <w:tc>
                <w:tcPr>
                  <w:tcW w:w="220" w:type="dxa"/>
                  <w:hideMark/>
                </w:tcPr>
                <w:p w14:paraId="2F697D1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CEFBF94" w14:textId="77777777" w:rsidR="005C0825" w:rsidRPr="003849F5" w:rsidRDefault="005C0825">
                  <w:pPr>
                    <w:pStyle w:val="Paragraph"/>
                    <w:rPr>
                      <w:noProof/>
                      <w:lang w:val="fi-FI" w:eastAsia="fi-FI"/>
                    </w:rPr>
                  </w:pPr>
                  <w:r w:rsidRPr="003849F5">
                    <w:rPr>
                      <w:noProof/>
                      <w:lang w:val="fi-FI" w:eastAsia="fi-FI"/>
                    </w:rPr>
                    <w:t>jossa on kolmikerroksinen eriste, jonka ydinkerros on eteenivinyylialkoholia ja joka on päällystetty jommaltakummalta puolelta polyamidikerroksella ja toiselta puolelta vähintään yhdellä polyeteenikerroksella</w:t>
                  </w:r>
                </w:p>
              </w:tc>
            </w:tr>
            <w:tr w:rsidR="005C0825" w:rsidRPr="003849F5" w14:paraId="09799EF4" w14:textId="77777777" w:rsidTr="005C0825">
              <w:trPr>
                <w:tblCellSpacing w:w="0" w:type="dxa"/>
              </w:trPr>
              <w:tc>
                <w:tcPr>
                  <w:tcW w:w="220" w:type="dxa"/>
                  <w:hideMark/>
                </w:tcPr>
                <w:p w14:paraId="4546D58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97ADCE8" w14:textId="77777777" w:rsidR="005C0825" w:rsidRPr="003849F5" w:rsidRDefault="005C0825">
                  <w:pPr>
                    <w:pStyle w:val="Paragraph"/>
                    <w:rPr>
                      <w:noProof/>
                      <w:lang w:val="fi-FI" w:eastAsia="fi-FI"/>
                    </w:rPr>
                  </w:pPr>
                  <w:r w:rsidRPr="003849F5">
                    <w:rPr>
                      <w:noProof/>
                      <w:lang w:val="fi-FI" w:eastAsia="fi-FI"/>
                    </w:rPr>
                    <w:t>jonka kokonaispaksuus on vähintään 55 µm</w:t>
                  </w:r>
                </w:p>
              </w:tc>
            </w:tr>
            <w:tr w:rsidR="005C0825" w:rsidRPr="003849F5" w14:paraId="59E13E93" w14:textId="77777777" w:rsidTr="005C0825">
              <w:trPr>
                <w:tblCellSpacing w:w="0" w:type="dxa"/>
              </w:trPr>
              <w:tc>
                <w:tcPr>
                  <w:tcW w:w="220" w:type="dxa"/>
                  <w:hideMark/>
                </w:tcPr>
                <w:p w14:paraId="19D3B4F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9D2DFD1" w14:textId="77777777" w:rsidR="005C0825" w:rsidRPr="003849F5" w:rsidRDefault="005C0825">
                  <w:pPr>
                    <w:pStyle w:val="Paragraph"/>
                    <w:rPr>
                      <w:noProof/>
                      <w:lang w:val="fi-FI" w:eastAsia="fi-FI"/>
                    </w:rPr>
                  </w:pPr>
                  <w:r w:rsidRPr="003849F5">
                    <w:rPr>
                      <w:noProof/>
                      <w:lang w:val="fi-FI" w:eastAsia="fi-FI"/>
                    </w:rPr>
                    <w:t>jonka läpimitta on vähintään 500, mutta enintään 600 mm</w:t>
                  </w:r>
                </w:p>
              </w:tc>
            </w:tr>
          </w:tbl>
          <w:p w14:paraId="312A6B9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36E3FB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78E603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C0DDB93"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3A4B29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6C3F9B8" w14:textId="77777777" w:rsidR="005C0825" w:rsidRPr="003849F5" w:rsidRDefault="005C0825">
            <w:pPr>
              <w:pStyle w:val="Paragraph"/>
              <w:rPr>
                <w:noProof/>
                <w:szCs w:val="16"/>
                <w:lang w:val="fi-FI" w:eastAsia="fi-FI"/>
              </w:rPr>
            </w:pPr>
            <w:r w:rsidRPr="003849F5">
              <w:rPr>
                <w:noProof/>
                <w:szCs w:val="16"/>
                <w:lang w:val="fi-FI" w:eastAsia="fi-FI"/>
              </w:rPr>
              <w:t>0.3754</w:t>
            </w:r>
          </w:p>
        </w:tc>
        <w:tc>
          <w:tcPr>
            <w:tcW w:w="1133" w:type="dxa"/>
            <w:tcBorders>
              <w:top w:val="single" w:sz="4" w:space="0" w:color="auto"/>
              <w:left w:val="single" w:sz="4" w:space="0" w:color="auto"/>
              <w:bottom w:val="single" w:sz="4" w:space="0" w:color="auto"/>
              <w:right w:val="single" w:sz="4" w:space="0" w:color="auto"/>
            </w:tcBorders>
            <w:hideMark/>
          </w:tcPr>
          <w:p w14:paraId="374FDA0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3920 10 89</w:t>
            </w:r>
          </w:p>
        </w:tc>
        <w:tc>
          <w:tcPr>
            <w:tcW w:w="547" w:type="dxa"/>
            <w:tcBorders>
              <w:top w:val="single" w:sz="4" w:space="0" w:color="auto"/>
              <w:left w:val="single" w:sz="4" w:space="0" w:color="auto"/>
              <w:bottom w:val="single" w:sz="4" w:space="0" w:color="auto"/>
              <w:right w:val="single" w:sz="4" w:space="0" w:color="auto"/>
            </w:tcBorders>
            <w:hideMark/>
          </w:tcPr>
          <w:p w14:paraId="0D6C9571"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19ADC16E" w14:textId="77777777" w:rsidR="005C0825" w:rsidRPr="003849F5" w:rsidRDefault="005C0825">
            <w:pPr>
              <w:pStyle w:val="Paragraph"/>
              <w:rPr>
                <w:noProof/>
                <w:szCs w:val="16"/>
                <w:lang w:val="fi-FI" w:eastAsia="fi-FI"/>
              </w:rPr>
            </w:pPr>
            <w:r w:rsidRPr="003849F5">
              <w:rPr>
                <w:noProof/>
                <w:szCs w:val="16"/>
                <w:lang w:val="fi-FI" w:eastAsia="fi-FI"/>
              </w:rPr>
              <w:t>Monikerroslevy, jossa on akryylipinnoite ja joka on kerrostettu suurtiheyspolyeteenilevyksi ja jonka kokonaispaksuus on vähintään 0,8 mm mutta enintään 1,2 mm</w:t>
            </w:r>
          </w:p>
        </w:tc>
        <w:tc>
          <w:tcPr>
            <w:tcW w:w="911" w:type="dxa"/>
            <w:tcBorders>
              <w:top w:val="single" w:sz="4" w:space="0" w:color="auto"/>
              <w:left w:val="single" w:sz="4" w:space="0" w:color="auto"/>
              <w:bottom w:val="single" w:sz="4" w:space="0" w:color="auto"/>
              <w:right w:val="single" w:sz="4" w:space="0" w:color="auto"/>
            </w:tcBorders>
            <w:hideMark/>
          </w:tcPr>
          <w:p w14:paraId="39E2675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A327E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3FBF8F"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0A78DE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063CB9C" w14:textId="77777777" w:rsidR="005C0825" w:rsidRPr="003849F5" w:rsidRDefault="005C0825">
            <w:pPr>
              <w:pStyle w:val="Paragraph"/>
              <w:rPr>
                <w:noProof/>
                <w:szCs w:val="16"/>
                <w:lang w:val="fi-FI" w:eastAsia="fi-FI"/>
              </w:rPr>
            </w:pPr>
            <w:r w:rsidRPr="003849F5">
              <w:rPr>
                <w:noProof/>
                <w:szCs w:val="16"/>
                <w:lang w:val="fi-FI" w:eastAsia="fi-FI"/>
              </w:rPr>
              <w:t>0.8149</w:t>
            </w:r>
          </w:p>
        </w:tc>
        <w:tc>
          <w:tcPr>
            <w:tcW w:w="1133" w:type="dxa"/>
            <w:tcBorders>
              <w:top w:val="single" w:sz="4" w:space="0" w:color="auto"/>
              <w:left w:val="single" w:sz="4" w:space="0" w:color="auto"/>
              <w:bottom w:val="single" w:sz="4" w:space="0" w:color="auto"/>
              <w:right w:val="single" w:sz="4" w:space="0" w:color="auto"/>
            </w:tcBorders>
            <w:hideMark/>
          </w:tcPr>
          <w:p w14:paraId="0F86CC1C" w14:textId="77777777" w:rsidR="005C0825" w:rsidRPr="003849F5" w:rsidRDefault="005C0825">
            <w:pPr>
              <w:pStyle w:val="Paragraph"/>
              <w:jc w:val="right"/>
              <w:rPr>
                <w:noProof/>
                <w:szCs w:val="16"/>
                <w:lang w:val="fi-FI" w:eastAsia="fi-FI"/>
              </w:rPr>
            </w:pPr>
            <w:r w:rsidRPr="003849F5">
              <w:rPr>
                <w:noProof/>
                <w:szCs w:val="16"/>
                <w:lang w:val="fi-FI" w:eastAsia="fi-FI"/>
              </w:rPr>
              <w:t>ex 3920 10 89</w:t>
            </w:r>
          </w:p>
        </w:tc>
        <w:tc>
          <w:tcPr>
            <w:tcW w:w="547" w:type="dxa"/>
            <w:tcBorders>
              <w:top w:val="single" w:sz="4" w:space="0" w:color="auto"/>
              <w:left w:val="single" w:sz="4" w:space="0" w:color="auto"/>
              <w:bottom w:val="single" w:sz="4" w:space="0" w:color="auto"/>
              <w:right w:val="single" w:sz="4" w:space="0" w:color="auto"/>
            </w:tcBorders>
            <w:hideMark/>
          </w:tcPr>
          <w:p w14:paraId="4150F6A3"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5A12905B" w14:textId="77777777" w:rsidR="005C0825" w:rsidRPr="003849F5" w:rsidRDefault="005C0825">
            <w:pPr>
              <w:pStyle w:val="Paragraph"/>
              <w:rPr>
                <w:noProof/>
                <w:szCs w:val="16"/>
                <w:lang w:val="fi-FI" w:eastAsia="fi-FI"/>
              </w:rPr>
            </w:pPr>
            <w:r w:rsidRPr="003849F5">
              <w:rPr>
                <w:noProof/>
                <w:szCs w:val="16"/>
                <w:lang w:val="fi-FI" w:eastAsia="fi-FI"/>
              </w:rPr>
              <w:t>Okteenin ja eteenin kopolymeerista valmistettu muovikalvo, jonka paksuus on vähintään 0,45 mutta enintään 0,75 mm, lasi-lasi-aurinkopaneelien valmistukseen tarkoitettu</w:t>
            </w:r>
          </w:p>
          <w:p w14:paraId="1538C781"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E4A6E8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87F735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C785D7E"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B8DC4F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6FBBCAD" w14:textId="77777777" w:rsidR="005C0825" w:rsidRPr="003849F5" w:rsidRDefault="005C0825">
            <w:pPr>
              <w:pStyle w:val="Paragraph"/>
              <w:rPr>
                <w:noProof/>
                <w:szCs w:val="16"/>
                <w:lang w:val="fi-FI" w:eastAsia="fi-FI"/>
              </w:rPr>
            </w:pPr>
            <w:r w:rsidRPr="003849F5">
              <w:rPr>
                <w:noProof/>
                <w:szCs w:val="16"/>
                <w:lang w:val="fi-FI" w:eastAsia="fi-FI"/>
              </w:rPr>
              <w:t>0.5139</w:t>
            </w:r>
          </w:p>
        </w:tc>
        <w:tc>
          <w:tcPr>
            <w:tcW w:w="1133" w:type="dxa"/>
            <w:tcBorders>
              <w:top w:val="single" w:sz="4" w:space="0" w:color="auto"/>
              <w:left w:val="single" w:sz="4" w:space="0" w:color="auto"/>
              <w:bottom w:val="single" w:sz="4" w:space="0" w:color="auto"/>
              <w:right w:val="single" w:sz="4" w:space="0" w:color="auto"/>
            </w:tcBorders>
            <w:hideMark/>
          </w:tcPr>
          <w:p w14:paraId="0281DF9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3920 10 89</w:t>
            </w:r>
          </w:p>
        </w:tc>
        <w:tc>
          <w:tcPr>
            <w:tcW w:w="547" w:type="dxa"/>
            <w:tcBorders>
              <w:top w:val="single" w:sz="4" w:space="0" w:color="auto"/>
              <w:left w:val="single" w:sz="4" w:space="0" w:color="auto"/>
              <w:bottom w:val="single" w:sz="4" w:space="0" w:color="auto"/>
              <w:right w:val="single" w:sz="4" w:space="0" w:color="auto"/>
            </w:tcBorders>
            <w:hideMark/>
          </w:tcPr>
          <w:p w14:paraId="4B6B53CF"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6F7B0FA1" w14:textId="77777777" w:rsidR="005C0825" w:rsidRPr="003849F5" w:rsidRDefault="005C0825">
            <w:pPr>
              <w:pStyle w:val="Paragraph"/>
              <w:rPr>
                <w:noProof/>
                <w:szCs w:val="16"/>
                <w:lang w:val="fi-FI" w:eastAsia="fi-FI"/>
              </w:rPr>
            </w:pPr>
            <w:r w:rsidRPr="003849F5">
              <w:rPr>
                <w:noProof/>
                <w:szCs w:val="16"/>
                <w:lang w:val="fi-FI" w:eastAsia="fi-FI"/>
              </w:rPr>
              <w:t>Eteenivinyyliasetaattikalvo (EVA-kalvo):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189"/>
            </w:tblGrid>
            <w:tr w:rsidR="005C0825" w:rsidRPr="003849F5" w14:paraId="7726200D" w14:textId="77777777" w:rsidTr="005C0825">
              <w:trPr>
                <w:tblCellSpacing w:w="0" w:type="dxa"/>
              </w:trPr>
              <w:tc>
                <w:tcPr>
                  <w:tcW w:w="220" w:type="dxa"/>
                  <w:hideMark/>
                </w:tcPr>
                <w:p w14:paraId="5F1385C1" w14:textId="77777777" w:rsidR="005C0825" w:rsidRPr="003849F5" w:rsidRDefault="005C0825">
                  <w:pPr>
                    <w:pStyle w:val="Paragraph"/>
                    <w:rPr>
                      <w:noProof/>
                      <w:szCs w:val="20"/>
                      <w:lang w:val="fi-FI" w:eastAsia="fi-FI"/>
                    </w:rPr>
                  </w:pPr>
                  <w:r w:rsidRPr="003849F5">
                    <w:rPr>
                      <w:noProof/>
                      <w:lang w:val="fi-FI" w:eastAsia="fi-FI"/>
                    </w:rPr>
                    <w:t>—</w:t>
                  </w:r>
                </w:p>
              </w:tc>
              <w:tc>
                <w:tcPr>
                  <w:tcW w:w="2189" w:type="dxa"/>
                  <w:hideMark/>
                </w:tcPr>
                <w:p w14:paraId="0AFF171B" w14:textId="77777777" w:rsidR="005C0825" w:rsidRPr="003849F5" w:rsidRDefault="005C0825">
                  <w:pPr>
                    <w:pStyle w:val="Paragraph"/>
                    <w:rPr>
                      <w:noProof/>
                      <w:lang w:val="fi-FI" w:eastAsia="fi-FI"/>
                    </w:rPr>
                  </w:pPr>
                  <w:r w:rsidRPr="003849F5">
                    <w:rPr>
                      <w:noProof/>
                      <w:lang w:val="fi-FI" w:eastAsia="fi-FI"/>
                    </w:rPr>
                    <w:t> pinta kohokuvioitu aaltomaisesti</w:t>
                  </w:r>
                </w:p>
              </w:tc>
            </w:tr>
            <w:tr w:rsidR="005C0825" w:rsidRPr="003849F5" w14:paraId="0296C684" w14:textId="77777777" w:rsidTr="005C0825">
              <w:trPr>
                <w:tblCellSpacing w:w="0" w:type="dxa"/>
              </w:trPr>
              <w:tc>
                <w:tcPr>
                  <w:tcW w:w="220" w:type="dxa"/>
                  <w:hideMark/>
                </w:tcPr>
                <w:p w14:paraId="0CA88A3D" w14:textId="77777777" w:rsidR="005C0825" w:rsidRPr="003849F5" w:rsidRDefault="005C0825">
                  <w:pPr>
                    <w:pStyle w:val="Paragraph"/>
                    <w:rPr>
                      <w:noProof/>
                      <w:lang w:val="fi-FI" w:eastAsia="fi-FI"/>
                    </w:rPr>
                  </w:pPr>
                  <w:r w:rsidRPr="003849F5">
                    <w:rPr>
                      <w:noProof/>
                      <w:lang w:val="fi-FI" w:eastAsia="fi-FI"/>
                    </w:rPr>
                    <w:t>—</w:t>
                  </w:r>
                </w:p>
              </w:tc>
              <w:tc>
                <w:tcPr>
                  <w:tcW w:w="2189" w:type="dxa"/>
                  <w:hideMark/>
                </w:tcPr>
                <w:p w14:paraId="38CBEED9" w14:textId="77777777" w:rsidR="005C0825" w:rsidRPr="003849F5" w:rsidRDefault="005C0825">
                  <w:pPr>
                    <w:pStyle w:val="Paragraph"/>
                    <w:rPr>
                      <w:noProof/>
                      <w:lang w:val="fi-FI" w:eastAsia="fi-FI"/>
                    </w:rPr>
                  </w:pPr>
                  <w:r w:rsidRPr="003849F5">
                    <w:rPr>
                      <w:noProof/>
                      <w:lang w:val="fi-FI" w:eastAsia="fi-FI"/>
                    </w:rPr>
                    <w:t> kerrostamaton</w:t>
                  </w:r>
                </w:p>
              </w:tc>
            </w:tr>
            <w:tr w:rsidR="005C0825" w:rsidRPr="003849F5" w14:paraId="23B2A3B7" w14:textId="77777777" w:rsidTr="005C0825">
              <w:trPr>
                <w:tblCellSpacing w:w="0" w:type="dxa"/>
              </w:trPr>
              <w:tc>
                <w:tcPr>
                  <w:tcW w:w="220" w:type="dxa"/>
                  <w:hideMark/>
                </w:tcPr>
                <w:p w14:paraId="6D4A5499" w14:textId="77777777" w:rsidR="005C0825" w:rsidRPr="003849F5" w:rsidRDefault="005C0825">
                  <w:pPr>
                    <w:pStyle w:val="Paragraph"/>
                    <w:rPr>
                      <w:noProof/>
                      <w:lang w:val="fi-FI" w:eastAsia="fi-FI"/>
                    </w:rPr>
                  </w:pPr>
                  <w:r w:rsidRPr="003849F5">
                    <w:rPr>
                      <w:noProof/>
                      <w:lang w:val="fi-FI" w:eastAsia="fi-FI"/>
                    </w:rPr>
                    <w:t>—</w:t>
                  </w:r>
                </w:p>
              </w:tc>
              <w:tc>
                <w:tcPr>
                  <w:tcW w:w="2189" w:type="dxa"/>
                  <w:hideMark/>
                </w:tcPr>
                <w:p w14:paraId="579C5696" w14:textId="77777777" w:rsidR="005C0825" w:rsidRPr="003849F5" w:rsidRDefault="005C0825">
                  <w:pPr>
                    <w:pStyle w:val="Paragraph"/>
                    <w:rPr>
                      <w:noProof/>
                      <w:lang w:val="fi-FI" w:eastAsia="fi-FI"/>
                    </w:rPr>
                  </w:pPr>
                  <w:r w:rsidRPr="003849F5">
                    <w:rPr>
                      <w:noProof/>
                      <w:lang w:val="fi-FI" w:eastAsia="fi-FI"/>
                    </w:rPr>
                    <w:t> silloittumaton, ja</w:t>
                  </w:r>
                </w:p>
              </w:tc>
            </w:tr>
            <w:tr w:rsidR="005C0825" w:rsidRPr="003849F5" w14:paraId="20342E4E" w14:textId="77777777" w:rsidTr="005C0825">
              <w:trPr>
                <w:tblCellSpacing w:w="0" w:type="dxa"/>
              </w:trPr>
              <w:tc>
                <w:tcPr>
                  <w:tcW w:w="220" w:type="dxa"/>
                  <w:hideMark/>
                </w:tcPr>
                <w:p w14:paraId="173F7A8D" w14:textId="77777777" w:rsidR="005C0825" w:rsidRPr="003849F5" w:rsidRDefault="005C0825">
                  <w:pPr>
                    <w:pStyle w:val="Paragraph"/>
                    <w:rPr>
                      <w:noProof/>
                      <w:lang w:val="fi-FI" w:eastAsia="fi-FI"/>
                    </w:rPr>
                  </w:pPr>
                  <w:r w:rsidRPr="003849F5">
                    <w:rPr>
                      <w:noProof/>
                      <w:lang w:val="fi-FI" w:eastAsia="fi-FI"/>
                    </w:rPr>
                    <w:t>—</w:t>
                  </w:r>
                </w:p>
              </w:tc>
              <w:tc>
                <w:tcPr>
                  <w:tcW w:w="2189" w:type="dxa"/>
                  <w:hideMark/>
                </w:tcPr>
                <w:p w14:paraId="794D293E" w14:textId="77777777" w:rsidR="005C0825" w:rsidRPr="003849F5" w:rsidRDefault="005C0825">
                  <w:pPr>
                    <w:pStyle w:val="Paragraph"/>
                    <w:rPr>
                      <w:noProof/>
                      <w:lang w:val="fi-FI" w:eastAsia="fi-FI"/>
                    </w:rPr>
                  </w:pPr>
                  <w:r w:rsidRPr="003849F5">
                    <w:rPr>
                      <w:noProof/>
                      <w:lang w:val="fi-FI" w:eastAsia="fi-FI"/>
                    </w:rPr>
                    <w:t> paksuus yli 0,3 mm</w:t>
                  </w:r>
                </w:p>
              </w:tc>
            </w:tr>
          </w:tbl>
          <w:p w14:paraId="0CE126B4"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4967BF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C1F866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0731F8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B68B88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8CA8E7A" w14:textId="77777777" w:rsidR="005C0825" w:rsidRPr="003849F5" w:rsidRDefault="005C0825">
            <w:pPr>
              <w:pStyle w:val="Paragraph"/>
              <w:rPr>
                <w:noProof/>
                <w:szCs w:val="16"/>
                <w:lang w:val="fi-FI" w:eastAsia="fi-FI"/>
              </w:rPr>
            </w:pPr>
            <w:r w:rsidRPr="003849F5">
              <w:rPr>
                <w:noProof/>
                <w:szCs w:val="16"/>
                <w:lang w:val="fi-FI" w:eastAsia="fi-FI"/>
              </w:rPr>
              <w:t>0.5482</w:t>
            </w:r>
          </w:p>
        </w:tc>
        <w:tc>
          <w:tcPr>
            <w:tcW w:w="1133" w:type="dxa"/>
            <w:tcBorders>
              <w:top w:val="single" w:sz="4" w:space="0" w:color="auto"/>
              <w:left w:val="single" w:sz="4" w:space="0" w:color="auto"/>
              <w:bottom w:val="single" w:sz="4" w:space="0" w:color="auto"/>
              <w:right w:val="single" w:sz="4" w:space="0" w:color="auto"/>
            </w:tcBorders>
            <w:hideMark/>
          </w:tcPr>
          <w:p w14:paraId="2DC8A820"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3920 20 21</w:t>
            </w:r>
          </w:p>
        </w:tc>
        <w:tc>
          <w:tcPr>
            <w:tcW w:w="547" w:type="dxa"/>
            <w:tcBorders>
              <w:top w:val="single" w:sz="4" w:space="0" w:color="auto"/>
              <w:left w:val="single" w:sz="4" w:space="0" w:color="auto"/>
              <w:bottom w:val="single" w:sz="4" w:space="0" w:color="auto"/>
              <w:right w:val="single" w:sz="4" w:space="0" w:color="auto"/>
            </w:tcBorders>
            <w:hideMark/>
          </w:tcPr>
          <w:p w14:paraId="05E6AA3F"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7D1DE576" w14:textId="77777777" w:rsidR="005C0825" w:rsidRPr="003849F5" w:rsidRDefault="005C0825">
            <w:pPr>
              <w:pStyle w:val="Paragraph"/>
              <w:rPr>
                <w:noProof/>
                <w:szCs w:val="16"/>
                <w:lang w:val="fi-FI" w:eastAsia="fi-FI"/>
              </w:rPr>
            </w:pPr>
            <w:r w:rsidRPr="003849F5">
              <w:rPr>
                <w:noProof/>
                <w:szCs w:val="16"/>
                <w:lang w:val="fi-FI" w:eastAsia="fi-FI"/>
              </w:rPr>
              <w:t>Levyinä oleva biaksiaalisesti orientoitu polypropeenikalvo,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6D460CD" w14:textId="77777777" w:rsidTr="005C0825">
              <w:trPr>
                <w:tblCellSpacing w:w="0" w:type="dxa"/>
              </w:trPr>
              <w:tc>
                <w:tcPr>
                  <w:tcW w:w="220" w:type="dxa"/>
                  <w:hideMark/>
                </w:tcPr>
                <w:p w14:paraId="7EF8D10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A771E5B" w14:textId="77777777" w:rsidR="005C0825" w:rsidRPr="003849F5" w:rsidRDefault="005C0825">
                  <w:pPr>
                    <w:pStyle w:val="Paragraph"/>
                    <w:rPr>
                      <w:noProof/>
                      <w:lang w:val="fi-FI" w:eastAsia="fi-FI"/>
                    </w:rPr>
                  </w:pPr>
                  <w:r w:rsidRPr="003849F5">
                    <w:rPr>
                      <w:noProof/>
                      <w:lang w:val="fi-FI" w:eastAsia="fi-FI"/>
                    </w:rPr>
                    <w:t>jonka paksuus on enintään 0,1 mm,</w:t>
                  </w:r>
                </w:p>
              </w:tc>
            </w:tr>
            <w:tr w:rsidR="005C0825" w:rsidRPr="003849F5" w14:paraId="44D0146A" w14:textId="77777777" w:rsidTr="005C0825">
              <w:trPr>
                <w:tblCellSpacing w:w="0" w:type="dxa"/>
              </w:trPr>
              <w:tc>
                <w:tcPr>
                  <w:tcW w:w="220" w:type="dxa"/>
                  <w:hideMark/>
                </w:tcPr>
                <w:p w14:paraId="0C9266D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7806C85" w14:textId="77777777" w:rsidR="005C0825" w:rsidRPr="003849F5" w:rsidRDefault="005C0825">
                  <w:pPr>
                    <w:pStyle w:val="Paragraph"/>
                    <w:rPr>
                      <w:noProof/>
                      <w:lang w:val="fi-FI" w:eastAsia="fi-FI"/>
                    </w:rPr>
                  </w:pPr>
                  <w:r w:rsidRPr="003849F5">
                    <w:rPr>
                      <w:noProof/>
                      <w:lang w:val="fi-FI" w:eastAsia="fi-FI"/>
                    </w:rPr>
                    <w:t>jonka molemmat puolet on painettu erityispäällysteellä, jotta turvaominaisuudet voidaan painaa seteleihin</w:t>
                  </w:r>
                </w:p>
              </w:tc>
            </w:tr>
          </w:tbl>
          <w:p w14:paraId="7DAC082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BC11A8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A248C8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7301A2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5E7E9E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B7B7226" w14:textId="77777777" w:rsidR="005C0825" w:rsidRPr="003849F5" w:rsidRDefault="005C0825">
            <w:pPr>
              <w:pStyle w:val="Paragraph"/>
              <w:rPr>
                <w:noProof/>
                <w:szCs w:val="16"/>
                <w:lang w:val="fi-FI" w:eastAsia="fi-FI"/>
              </w:rPr>
            </w:pPr>
            <w:r w:rsidRPr="003849F5">
              <w:rPr>
                <w:noProof/>
                <w:szCs w:val="16"/>
                <w:lang w:val="fi-FI" w:eastAsia="fi-FI"/>
              </w:rPr>
              <w:t>0.8205</w:t>
            </w:r>
          </w:p>
        </w:tc>
        <w:tc>
          <w:tcPr>
            <w:tcW w:w="1133" w:type="dxa"/>
            <w:tcBorders>
              <w:top w:val="single" w:sz="4" w:space="0" w:color="auto"/>
              <w:left w:val="single" w:sz="4" w:space="0" w:color="auto"/>
              <w:bottom w:val="single" w:sz="4" w:space="0" w:color="auto"/>
              <w:right w:val="single" w:sz="4" w:space="0" w:color="auto"/>
            </w:tcBorders>
            <w:hideMark/>
          </w:tcPr>
          <w:p w14:paraId="59D6FF9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3920 20 21</w:t>
            </w:r>
          </w:p>
        </w:tc>
        <w:tc>
          <w:tcPr>
            <w:tcW w:w="547" w:type="dxa"/>
            <w:tcBorders>
              <w:top w:val="single" w:sz="4" w:space="0" w:color="auto"/>
              <w:left w:val="single" w:sz="4" w:space="0" w:color="auto"/>
              <w:bottom w:val="single" w:sz="4" w:space="0" w:color="auto"/>
              <w:right w:val="single" w:sz="4" w:space="0" w:color="auto"/>
            </w:tcBorders>
            <w:hideMark/>
          </w:tcPr>
          <w:p w14:paraId="2818DB6A"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5CA63FE2" w14:textId="77777777" w:rsidR="005C0825" w:rsidRPr="003849F5" w:rsidRDefault="005C0825">
            <w:pPr>
              <w:pStyle w:val="Paragraph"/>
              <w:rPr>
                <w:noProof/>
                <w:szCs w:val="16"/>
                <w:lang w:val="fi-FI" w:eastAsia="fi-FI"/>
              </w:rPr>
            </w:pPr>
            <w:r w:rsidRPr="003849F5">
              <w:rPr>
                <w:noProof/>
                <w:szCs w:val="16"/>
                <w:lang w:val="fi-FI" w:eastAsia="fi-FI"/>
              </w:rPr>
              <w:t>Biaksiaalisesti orientoitu kalvo, jossa on useita polypropeenikerroksia ja jonka kokonaispaksuus on enintään 14 mikronia</w:t>
            </w:r>
          </w:p>
        </w:tc>
        <w:tc>
          <w:tcPr>
            <w:tcW w:w="911" w:type="dxa"/>
            <w:tcBorders>
              <w:top w:val="single" w:sz="4" w:space="0" w:color="auto"/>
              <w:left w:val="single" w:sz="4" w:space="0" w:color="auto"/>
              <w:bottom w:val="single" w:sz="4" w:space="0" w:color="auto"/>
              <w:right w:val="single" w:sz="4" w:space="0" w:color="auto"/>
            </w:tcBorders>
            <w:hideMark/>
          </w:tcPr>
          <w:p w14:paraId="70ED9AC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658217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E094D50"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473168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D0515B7" w14:textId="77777777" w:rsidR="005C0825" w:rsidRPr="003849F5" w:rsidRDefault="005C0825">
            <w:pPr>
              <w:pStyle w:val="Paragraph"/>
              <w:rPr>
                <w:noProof/>
                <w:szCs w:val="16"/>
                <w:lang w:val="fi-FI" w:eastAsia="fi-FI"/>
              </w:rPr>
            </w:pPr>
            <w:r w:rsidRPr="003849F5">
              <w:rPr>
                <w:noProof/>
                <w:szCs w:val="16"/>
                <w:lang w:val="fi-FI" w:eastAsia="fi-FI"/>
              </w:rPr>
              <w:t>0.4394</w:t>
            </w:r>
          </w:p>
        </w:tc>
        <w:tc>
          <w:tcPr>
            <w:tcW w:w="1133" w:type="dxa"/>
            <w:tcBorders>
              <w:top w:val="single" w:sz="4" w:space="0" w:color="auto"/>
              <w:left w:val="single" w:sz="4" w:space="0" w:color="auto"/>
              <w:bottom w:val="single" w:sz="4" w:space="0" w:color="auto"/>
              <w:right w:val="single" w:sz="4" w:space="0" w:color="auto"/>
            </w:tcBorders>
            <w:hideMark/>
          </w:tcPr>
          <w:p w14:paraId="571EDC4E" w14:textId="77777777" w:rsidR="005C0825" w:rsidRPr="003849F5" w:rsidRDefault="005C0825">
            <w:pPr>
              <w:pStyle w:val="Paragraph"/>
              <w:jc w:val="right"/>
              <w:rPr>
                <w:noProof/>
                <w:szCs w:val="16"/>
                <w:lang w:val="fi-FI" w:eastAsia="fi-FI"/>
              </w:rPr>
            </w:pPr>
            <w:r w:rsidRPr="003849F5">
              <w:rPr>
                <w:noProof/>
                <w:szCs w:val="16"/>
                <w:lang w:val="fi-FI" w:eastAsia="fi-FI"/>
              </w:rPr>
              <w:t>ex 3920 20 29</w:t>
            </w:r>
          </w:p>
        </w:tc>
        <w:tc>
          <w:tcPr>
            <w:tcW w:w="547" w:type="dxa"/>
            <w:tcBorders>
              <w:top w:val="single" w:sz="4" w:space="0" w:color="auto"/>
              <w:left w:val="single" w:sz="4" w:space="0" w:color="auto"/>
              <w:bottom w:val="single" w:sz="4" w:space="0" w:color="auto"/>
              <w:right w:val="single" w:sz="4" w:space="0" w:color="auto"/>
            </w:tcBorders>
            <w:hideMark/>
          </w:tcPr>
          <w:p w14:paraId="55F67979"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6B9EE854" w14:textId="77777777" w:rsidR="005C0825" w:rsidRPr="003849F5" w:rsidRDefault="005C0825">
            <w:pPr>
              <w:pStyle w:val="Paragraph"/>
              <w:rPr>
                <w:noProof/>
                <w:szCs w:val="16"/>
                <w:lang w:val="fi-FI" w:eastAsia="fi-FI"/>
              </w:rPr>
            </w:pPr>
            <w:r w:rsidRPr="003849F5">
              <w:rPr>
                <w:noProof/>
                <w:szCs w:val="16"/>
                <w:lang w:val="fi-FI" w:eastAsia="fi-FI"/>
              </w:rPr>
              <w:t>Monoaksiaalisesti orientoitu kalvo, jonka kokonaispaksuus on enintään 75 µm ja jossa on kolme tai neljä kerrosta, joista jokainen sisältää polypropeenin ja polyeteenin seosta, myös jos sen ydinkerros sisältää titaanidioksidia; kalvon ominaisuudet ovat seuraavat: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FDEC88B" w14:textId="77777777" w:rsidTr="005C0825">
              <w:trPr>
                <w:tblCellSpacing w:w="0" w:type="dxa"/>
              </w:trPr>
              <w:tc>
                <w:tcPr>
                  <w:tcW w:w="220" w:type="dxa"/>
                  <w:hideMark/>
                </w:tcPr>
                <w:p w14:paraId="4A43C26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4857B7A" w14:textId="77777777" w:rsidR="005C0825" w:rsidRPr="003849F5" w:rsidRDefault="005C0825">
                  <w:pPr>
                    <w:pStyle w:val="Paragraph"/>
                    <w:rPr>
                      <w:noProof/>
                      <w:lang w:val="fi-FI" w:eastAsia="fi-FI"/>
                    </w:rPr>
                  </w:pPr>
                  <w:r w:rsidRPr="003849F5">
                    <w:rPr>
                      <w:noProof/>
                      <w:lang w:val="fi-FI" w:eastAsia="fi-FI"/>
                    </w:rPr>
                    <w:t>vetomurtolujuus valmistussuunnassa vähintään 120 mutta enintään 270 MPa ja</w:t>
                  </w:r>
                </w:p>
              </w:tc>
            </w:tr>
            <w:tr w:rsidR="005C0825" w:rsidRPr="003849F5" w14:paraId="2E725216" w14:textId="77777777" w:rsidTr="005C0825">
              <w:trPr>
                <w:tblCellSpacing w:w="0" w:type="dxa"/>
              </w:trPr>
              <w:tc>
                <w:tcPr>
                  <w:tcW w:w="220" w:type="dxa"/>
                  <w:hideMark/>
                </w:tcPr>
                <w:p w14:paraId="10C0527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D2779A4" w14:textId="77777777" w:rsidR="005C0825" w:rsidRPr="003849F5" w:rsidRDefault="005C0825">
                  <w:pPr>
                    <w:pStyle w:val="Paragraph"/>
                    <w:rPr>
                      <w:noProof/>
                      <w:lang w:val="fi-FI" w:eastAsia="fi-FI"/>
                    </w:rPr>
                  </w:pPr>
                  <w:r w:rsidRPr="003849F5">
                    <w:rPr>
                      <w:noProof/>
                      <w:lang w:val="fi-FI" w:eastAsia="fi-FI"/>
                    </w:rPr>
                    <w:t>vetomurtolujuus poikittaissuunnassa vähintään 10 mutta enintään 40 MPa</w:t>
                  </w:r>
                </w:p>
              </w:tc>
            </w:tr>
          </w:tbl>
          <w:p w14:paraId="72C3D0BC" w14:textId="77777777" w:rsidR="005C0825" w:rsidRPr="003849F5" w:rsidRDefault="005C0825">
            <w:pPr>
              <w:pStyle w:val="Paragraph"/>
              <w:rPr>
                <w:noProof/>
                <w:szCs w:val="16"/>
                <w:lang w:val="fi-FI" w:eastAsia="fi-FI"/>
              </w:rPr>
            </w:pPr>
            <w:r w:rsidRPr="003849F5">
              <w:rPr>
                <w:noProof/>
                <w:szCs w:val="16"/>
                <w:lang w:val="fi-FI" w:eastAsia="fi-FI"/>
              </w:rPr>
              <w:t>ASTM D882/ISO 527-3 –menetelmän avulla määritettynä</w:t>
            </w:r>
          </w:p>
        </w:tc>
        <w:tc>
          <w:tcPr>
            <w:tcW w:w="911" w:type="dxa"/>
            <w:tcBorders>
              <w:top w:val="single" w:sz="4" w:space="0" w:color="auto"/>
              <w:left w:val="single" w:sz="4" w:space="0" w:color="auto"/>
              <w:bottom w:val="single" w:sz="4" w:space="0" w:color="auto"/>
              <w:right w:val="single" w:sz="4" w:space="0" w:color="auto"/>
            </w:tcBorders>
            <w:hideMark/>
          </w:tcPr>
          <w:p w14:paraId="5D2BA5B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E81738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73B2E7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63B322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E33030B" w14:textId="77777777" w:rsidR="005C0825" w:rsidRPr="003849F5" w:rsidRDefault="005C0825">
            <w:pPr>
              <w:pStyle w:val="Paragraph"/>
              <w:rPr>
                <w:noProof/>
                <w:szCs w:val="16"/>
                <w:lang w:val="fi-FI" w:eastAsia="fi-FI"/>
              </w:rPr>
            </w:pPr>
            <w:r w:rsidRPr="003849F5">
              <w:rPr>
                <w:noProof/>
                <w:szCs w:val="16"/>
                <w:lang w:val="fi-FI" w:eastAsia="fi-FI"/>
              </w:rPr>
              <w:t>0.3028</w:t>
            </w:r>
          </w:p>
        </w:tc>
        <w:tc>
          <w:tcPr>
            <w:tcW w:w="1133" w:type="dxa"/>
            <w:tcBorders>
              <w:top w:val="single" w:sz="4" w:space="0" w:color="auto"/>
              <w:left w:val="single" w:sz="4" w:space="0" w:color="auto"/>
              <w:bottom w:val="single" w:sz="4" w:space="0" w:color="auto"/>
              <w:right w:val="single" w:sz="4" w:space="0" w:color="auto"/>
            </w:tcBorders>
            <w:hideMark/>
          </w:tcPr>
          <w:p w14:paraId="46088EF8" w14:textId="77777777" w:rsidR="005C0825" w:rsidRPr="003849F5" w:rsidRDefault="005C0825">
            <w:pPr>
              <w:pStyle w:val="Paragraph"/>
              <w:jc w:val="right"/>
              <w:rPr>
                <w:noProof/>
                <w:szCs w:val="16"/>
                <w:lang w:val="fi-FI" w:eastAsia="fi-FI"/>
              </w:rPr>
            </w:pPr>
            <w:r w:rsidRPr="003849F5">
              <w:rPr>
                <w:noProof/>
                <w:szCs w:val="16"/>
                <w:lang w:val="fi-FI" w:eastAsia="fi-FI"/>
              </w:rPr>
              <w:t>ex 3920 20 29</w:t>
            </w:r>
          </w:p>
        </w:tc>
        <w:tc>
          <w:tcPr>
            <w:tcW w:w="547" w:type="dxa"/>
            <w:tcBorders>
              <w:top w:val="single" w:sz="4" w:space="0" w:color="auto"/>
              <w:left w:val="single" w:sz="4" w:space="0" w:color="auto"/>
              <w:bottom w:val="single" w:sz="4" w:space="0" w:color="auto"/>
              <w:right w:val="single" w:sz="4" w:space="0" w:color="auto"/>
            </w:tcBorders>
            <w:hideMark/>
          </w:tcPr>
          <w:p w14:paraId="51618EFE"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26B78A61" w14:textId="77777777" w:rsidR="005C0825" w:rsidRPr="003849F5" w:rsidRDefault="005C0825">
            <w:pPr>
              <w:pStyle w:val="Paragraph"/>
              <w:rPr>
                <w:noProof/>
                <w:szCs w:val="16"/>
                <w:lang w:val="fi-FI" w:eastAsia="fi-FI"/>
              </w:rPr>
            </w:pPr>
            <w:r w:rsidRPr="003849F5">
              <w:rPr>
                <w:noProof/>
                <w:szCs w:val="16"/>
                <w:lang w:val="fi-FI" w:eastAsia="fi-FI"/>
              </w:rPr>
              <w:t>Monoaksiaalisesti orientoitu kolmikerroksinen kalvo, jonka jokainen kerros koostuu eteenin ja vinyyliasetaatin kopolymeerin ja polypropeenin seoksesta, myös jos sen ydinkerros sisältää titaanioksidia; kalvon ominaisuudet ovat seuraavat: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B974FF2" w14:textId="77777777" w:rsidTr="005C0825">
              <w:trPr>
                <w:tblCellSpacing w:w="0" w:type="dxa"/>
              </w:trPr>
              <w:tc>
                <w:tcPr>
                  <w:tcW w:w="220" w:type="dxa"/>
                  <w:hideMark/>
                </w:tcPr>
                <w:p w14:paraId="6A44787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FCF37AA" w14:textId="77777777" w:rsidR="005C0825" w:rsidRPr="003849F5" w:rsidRDefault="005C0825">
                  <w:pPr>
                    <w:pStyle w:val="Paragraph"/>
                    <w:rPr>
                      <w:noProof/>
                      <w:lang w:val="fi-FI" w:eastAsia="fi-FI"/>
                    </w:rPr>
                  </w:pPr>
                  <w:r w:rsidRPr="003849F5">
                    <w:rPr>
                      <w:noProof/>
                      <w:lang w:val="fi-FI" w:eastAsia="fi-FI"/>
                    </w:rPr>
                    <w:t>paksuus vähintään 55 mutta enintään 97 µm</w:t>
                  </w:r>
                </w:p>
              </w:tc>
            </w:tr>
            <w:tr w:rsidR="005C0825" w:rsidRPr="003849F5" w14:paraId="1501F03E" w14:textId="77777777" w:rsidTr="005C0825">
              <w:trPr>
                <w:tblCellSpacing w:w="0" w:type="dxa"/>
              </w:trPr>
              <w:tc>
                <w:tcPr>
                  <w:tcW w:w="220" w:type="dxa"/>
                  <w:hideMark/>
                </w:tcPr>
                <w:p w14:paraId="66E2D2E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6C2AA09" w14:textId="77777777" w:rsidR="005C0825" w:rsidRPr="003849F5" w:rsidRDefault="005C0825">
                  <w:pPr>
                    <w:pStyle w:val="Paragraph"/>
                    <w:rPr>
                      <w:noProof/>
                      <w:lang w:val="fi-FI" w:eastAsia="fi-FI"/>
                    </w:rPr>
                  </w:pPr>
                  <w:r w:rsidRPr="003849F5">
                    <w:rPr>
                      <w:noProof/>
                      <w:lang w:val="fi-FI" w:eastAsia="fi-FI"/>
                    </w:rPr>
                    <w:t>vetomoduuli valmistussuunnassa vähintään 0,30 mutta enintään 1,45 GPa ja</w:t>
                  </w:r>
                </w:p>
              </w:tc>
            </w:tr>
            <w:tr w:rsidR="005C0825" w:rsidRPr="003849F5" w14:paraId="466887F8" w14:textId="77777777" w:rsidTr="005C0825">
              <w:trPr>
                <w:tblCellSpacing w:w="0" w:type="dxa"/>
              </w:trPr>
              <w:tc>
                <w:tcPr>
                  <w:tcW w:w="220" w:type="dxa"/>
                  <w:hideMark/>
                </w:tcPr>
                <w:p w14:paraId="066A2D4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256C8F7" w14:textId="77777777" w:rsidR="005C0825" w:rsidRPr="003849F5" w:rsidRDefault="005C0825">
                  <w:pPr>
                    <w:pStyle w:val="Paragraph"/>
                    <w:rPr>
                      <w:noProof/>
                      <w:lang w:val="fi-FI" w:eastAsia="fi-FI"/>
                    </w:rPr>
                  </w:pPr>
                  <w:r w:rsidRPr="003849F5">
                    <w:rPr>
                      <w:noProof/>
                      <w:lang w:val="fi-FI" w:eastAsia="fi-FI"/>
                    </w:rPr>
                    <w:t>vetomoduuli poikittaissuunnassa vähintään 0,20 mutta enintään 0,70 GPa</w:t>
                  </w:r>
                </w:p>
              </w:tc>
            </w:tr>
          </w:tbl>
          <w:p w14:paraId="3334FF9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33D730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771EDF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8C204B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CAE4F7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800B873" w14:textId="77777777" w:rsidR="005C0825" w:rsidRPr="003849F5" w:rsidRDefault="005C0825">
            <w:pPr>
              <w:pStyle w:val="Paragraph"/>
              <w:rPr>
                <w:noProof/>
                <w:szCs w:val="16"/>
                <w:lang w:val="fi-FI" w:eastAsia="fi-FI"/>
              </w:rPr>
            </w:pPr>
            <w:r w:rsidRPr="003849F5">
              <w:rPr>
                <w:noProof/>
                <w:szCs w:val="16"/>
                <w:lang w:val="fi-FI" w:eastAsia="fi-FI"/>
              </w:rPr>
              <w:t>0.5167</w:t>
            </w:r>
          </w:p>
        </w:tc>
        <w:tc>
          <w:tcPr>
            <w:tcW w:w="1133" w:type="dxa"/>
            <w:tcBorders>
              <w:top w:val="single" w:sz="4" w:space="0" w:color="auto"/>
              <w:left w:val="single" w:sz="4" w:space="0" w:color="auto"/>
              <w:bottom w:val="single" w:sz="4" w:space="0" w:color="auto"/>
              <w:right w:val="single" w:sz="4" w:space="0" w:color="auto"/>
            </w:tcBorders>
            <w:hideMark/>
          </w:tcPr>
          <w:p w14:paraId="6EB0CDEB" w14:textId="77777777" w:rsidR="005C0825" w:rsidRPr="003849F5" w:rsidRDefault="005C0825">
            <w:pPr>
              <w:pStyle w:val="Paragraph"/>
              <w:jc w:val="right"/>
              <w:rPr>
                <w:noProof/>
                <w:szCs w:val="16"/>
                <w:lang w:val="fi-FI" w:eastAsia="fi-FI"/>
              </w:rPr>
            </w:pPr>
            <w:r w:rsidRPr="003849F5">
              <w:rPr>
                <w:noProof/>
                <w:szCs w:val="16"/>
                <w:lang w:val="fi-FI" w:eastAsia="fi-FI"/>
              </w:rPr>
              <w:t>ex 3920 20 29</w:t>
            </w:r>
          </w:p>
        </w:tc>
        <w:tc>
          <w:tcPr>
            <w:tcW w:w="547" w:type="dxa"/>
            <w:tcBorders>
              <w:top w:val="single" w:sz="4" w:space="0" w:color="auto"/>
              <w:left w:val="single" w:sz="4" w:space="0" w:color="auto"/>
              <w:bottom w:val="single" w:sz="4" w:space="0" w:color="auto"/>
              <w:right w:val="single" w:sz="4" w:space="0" w:color="auto"/>
            </w:tcBorders>
            <w:hideMark/>
          </w:tcPr>
          <w:p w14:paraId="0FD8AEC7" w14:textId="77777777" w:rsidR="005C0825" w:rsidRPr="003849F5" w:rsidRDefault="005C0825">
            <w:pPr>
              <w:pStyle w:val="Paragraph"/>
              <w:jc w:val="center"/>
              <w:rPr>
                <w:noProof/>
                <w:szCs w:val="16"/>
                <w:lang w:val="fi-FI" w:eastAsia="fi-FI"/>
              </w:rPr>
            </w:pPr>
            <w:r w:rsidRPr="003849F5">
              <w:rPr>
                <w:noProof/>
                <w:szCs w:val="16"/>
                <w:lang w:val="fi-FI" w:eastAsia="fi-FI"/>
              </w:rPr>
              <w:t>94</w:t>
            </w:r>
          </w:p>
        </w:tc>
        <w:tc>
          <w:tcPr>
            <w:tcW w:w="4118" w:type="dxa"/>
            <w:tcBorders>
              <w:top w:val="single" w:sz="4" w:space="0" w:color="auto"/>
              <w:left w:val="single" w:sz="4" w:space="0" w:color="auto"/>
              <w:bottom w:val="single" w:sz="4" w:space="0" w:color="auto"/>
              <w:right w:val="single" w:sz="4" w:space="0" w:color="auto"/>
            </w:tcBorders>
            <w:hideMark/>
          </w:tcPr>
          <w:p w14:paraId="06B5CC42" w14:textId="77777777" w:rsidR="005C0825" w:rsidRPr="003849F5" w:rsidRDefault="005C0825">
            <w:pPr>
              <w:pStyle w:val="Paragraph"/>
              <w:rPr>
                <w:noProof/>
                <w:szCs w:val="16"/>
                <w:lang w:val="fi-FI" w:eastAsia="fi-FI"/>
              </w:rPr>
            </w:pPr>
            <w:r w:rsidRPr="003849F5">
              <w:rPr>
                <w:noProof/>
                <w:szCs w:val="16"/>
                <w:lang w:val="fi-FI" w:eastAsia="fi-FI"/>
              </w:rPr>
              <w:t>Monoaksiaalisesti orientoitu koekstrudoitu kalvo: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75FBB0E" w14:textId="77777777" w:rsidTr="005C0825">
              <w:trPr>
                <w:tblCellSpacing w:w="0" w:type="dxa"/>
              </w:trPr>
              <w:tc>
                <w:tcPr>
                  <w:tcW w:w="220" w:type="dxa"/>
                  <w:hideMark/>
                </w:tcPr>
                <w:p w14:paraId="0769A9CA"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BA36B7E" w14:textId="77777777" w:rsidR="005C0825" w:rsidRPr="003849F5" w:rsidRDefault="005C0825">
                  <w:pPr>
                    <w:pStyle w:val="Paragraph"/>
                    <w:rPr>
                      <w:noProof/>
                      <w:lang w:val="fi-FI" w:eastAsia="fi-FI"/>
                    </w:rPr>
                  </w:pPr>
                  <w:r w:rsidRPr="003849F5">
                    <w:rPr>
                      <w:noProof/>
                      <w:lang w:val="fi-FI" w:eastAsia="fi-FI"/>
                    </w:rPr>
                    <w:t>3–5-kerroksinen</w:t>
                  </w:r>
                </w:p>
              </w:tc>
            </w:tr>
            <w:tr w:rsidR="005C0825" w:rsidRPr="003849F5" w14:paraId="4B509077" w14:textId="77777777" w:rsidTr="005C0825">
              <w:trPr>
                <w:tblCellSpacing w:w="0" w:type="dxa"/>
              </w:trPr>
              <w:tc>
                <w:tcPr>
                  <w:tcW w:w="220" w:type="dxa"/>
                  <w:hideMark/>
                </w:tcPr>
                <w:p w14:paraId="3E97F2B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646F5CC" w14:textId="77777777" w:rsidR="005C0825" w:rsidRPr="003849F5" w:rsidRDefault="005C0825">
                  <w:pPr>
                    <w:pStyle w:val="Paragraph"/>
                    <w:rPr>
                      <w:noProof/>
                      <w:lang w:val="fi-FI" w:eastAsia="fi-FI"/>
                    </w:rPr>
                  </w:pPr>
                  <w:r w:rsidRPr="003849F5">
                    <w:rPr>
                      <w:noProof/>
                      <w:lang w:val="fi-FI" w:eastAsia="fi-FI"/>
                    </w:rPr>
                    <w:t>jokainen kerros koostuu pääasiassa polypropeenista ja/tai polyeteenistä</w:t>
                  </w:r>
                </w:p>
              </w:tc>
            </w:tr>
            <w:tr w:rsidR="005C0825" w:rsidRPr="003849F5" w14:paraId="6F72B488" w14:textId="77777777" w:rsidTr="005C0825">
              <w:trPr>
                <w:tblCellSpacing w:w="0" w:type="dxa"/>
              </w:trPr>
              <w:tc>
                <w:tcPr>
                  <w:tcW w:w="220" w:type="dxa"/>
                  <w:hideMark/>
                </w:tcPr>
                <w:p w14:paraId="6CC2FAA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F168ED8" w14:textId="77777777" w:rsidR="005C0825" w:rsidRPr="003849F5" w:rsidRDefault="005C0825">
                  <w:pPr>
                    <w:pStyle w:val="Paragraph"/>
                    <w:rPr>
                      <w:noProof/>
                      <w:lang w:val="fi-FI" w:eastAsia="fi-FI"/>
                    </w:rPr>
                  </w:pPr>
                  <w:r w:rsidRPr="003849F5">
                    <w:rPr>
                      <w:noProof/>
                      <w:lang w:val="fi-FI" w:eastAsia="fi-FI"/>
                    </w:rPr>
                    <w:t>kussakin kerroksessa enintään 10 painoprosenttia muita polymeerejä,</w:t>
                  </w:r>
                </w:p>
              </w:tc>
            </w:tr>
            <w:tr w:rsidR="005C0825" w:rsidRPr="003849F5" w14:paraId="052FF523" w14:textId="77777777" w:rsidTr="005C0825">
              <w:trPr>
                <w:tblCellSpacing w:w="0" w:type="dxa"/>
              </w:trPr>
              <w:tc>
                <w:tcPr>
                  <w:tcW w:w="220" w:type="dxa"/>
                  <w:hideMark/>
                </w:tcPr>
                <w:p w14:paraId="1E84AAD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29B91A9" w14:textId="77777777" w:rsidR="005C0825" w:rsidRPr="003849F5" w:rsidRDefault="005C0825">
                  <w:pPr>
                    <w:pStyle w:val="Paragraph"/>
                    <w:rPr>
                      <w:noProof/>
                      <w:lang w:val="fi-FI" w:eastAsia="fi-FI"/>
                    </w:rPr>
                  </w:pPr>
                  <w:r w:rsidRPr="003849F5">
                    <w:rPr>
                      <w:noProof/>
                      <w:lang w:val="fi-FI" w:eastAsia="fi-FI"/>
                    </w:rPr>
                    <w:t>myös jos sen ydinkerros sisältää titaanidioksidia</w:t>
                  </w:r>
                </w:p>
              </w:tc>
            </w:tr>
            <w:tr w:rsidR="005C0825" w:rsidRPr="003849F5" w14:paraId="2213D791" w14:textId="77777777" w:rsidTr="005C0825">
              <w:trPr>
                <w:tblCellSpacing w:w="0" w:type="dxa"/>
              </w:trPr>
              <w:tc>
                <w:tcPr>
                  <w:tcW w:w="220" w:type="dxa"/>
                  <w:hideMark/>
                </w:tcPr>
                <w:p w14:paraId="1BDBF30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007B0BB" w14:textId="77777777" w:rsidR="005C0825" w:rsidRPr="003849F5" w:rsidRDefault="005C0825">
                  <w:pPr>
                    <w:pStyle w:val="Paragraph"/>
                    <w:rPr>
                      <w:noProof/>
                      <w:lang w:val="fi-FI" w:eastAsia="fi-FI"/>
                    </w:rPr>
                  </w:pPr>
                  <w:r w:rsidRPr="003849F5">
                    <w:rPr>
                      <w:noProof/>
                      <w:lang w:val="fi-FI" w:eastAsia="fi-FI"/>
                    </w:rPr>
                    <w:t>kokonaispaksuus enintään 75 µm</w:t>
                  </w:r>
                </w:p>
              </w:tc>
            </w:tr>
          </w:tbl>
          <w:p w14:paraId="6E41A32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71CE1F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A158FA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833F799"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C323DE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62B92D9" w14:textId="77777777" w:rsidR="005C0825" w:rsidRPr="003849F5" w:rsidRDefault="005C0825">
            <w:pPr>
              <w:pStyle w:val="Paragraph"/>
              <w:rPr>
                <w:noProof/>
                <w:szCs w:val="16"/>
                <w:lang w:val="fi-FI" w:eastAsia="fi-FI"/>
              </w:rPr>
            </w:pPr>
            <w:r w:rsidRPr="003849F5">
              <w:rPr>
                <w:noProof/>
                <w:szCs w:val="16"/>
                <w:lang w:val="fi-FI" w:eastAsia="fi-FI"/>
              </w:rPr>
              <w:t>0.3024</w:t>
            </w:r>
          </w:p>
        </w:tc>
        <w:tc>
          <w:tcPr>
            <w:tcW w:w="1133" w:type="dxa"/>
            <w:tcBorders>
              <w:top w:val="single" w:sz="4" w:space="0" w:color="auto"/>
              <w:left w:val="single" w:sz="4" w:space="0" w:color="auto"/>
              <w:bottom w:val="single" w:sz="4" w:space="0" w:color="auto"/>
              <w:right w:val="single" w:sz="4" w:space="0" w:color="auto"/>
            </w:tcBorders>
            <w:hideMark/>
          </w:tcPr>
          <w:p w14:paraId="60AD6A05" w14:textId="77777777" w:rsidR="005C0825" w:rsidRPr="003849F5" w:rsidRDefault="005C0825">
            <w:pPr>
              <w:pStyle w:val="Paragraph"/>
              <w:jc w:val="right"/>
              <w:rPr>
                <w:noProof/>
                <w:szCs w:val="16"/>
                <w:lang w:val="fi-FI" w:eastAsia="fi-FI"/>
              </w:rPr>
            </w:pPr>
            <w:r w:rsidRPr="003849F5">
              <w:rPr>
                <w:noProof/>
                <w:szCs w:val="16"/>
                <w:lang w:val="fi-FI" w:eastAsia="fi-FI"/>
              </w:rPr>
              <w:t>ex 3920 43 10</w:t>
            </w:r>
          </w:p>
        </w:tc>
        <w:tc>
          <w:tcPr>
            <w:tcW w:w="547" w:type="dxa"/>
            <w:tcBorders>
              <w:top w:val="single" w:sz="4" w:space="0" w:color="auto"/>
              <w:left w:val="single" w:sz="4" w:space="0" w:color="auto"/>
              <w:bottom w:val="single" w:sz="4" w:space="0" w:color="auto"/>
              <w:right w:val="single" w:sz="4" w:space="0" w:color="auto"/>
            </w:tcBorders>
            <w:hideMark/>
          </w:tcPr>
          <w:p w14:paraId="77C91DD3" w14:textId="77777777" w:rsidR="005C0825" w:rsidRPr="003849F5" w:rsidRDefault="005C0825">
            <w:pPr>
              <w:pStyle w:val="Paragraph"/>
              <w:jc w:val="center"/>
              <w:rPr>
                <w:noProof/>
                <w:szCs w:val="16"/>
                <w:lang w:val="fi-FI" w:eastAsia="fi-FI"/>
              </w:rPr>
            </w:pPr>
            <w:r w:rsidRPr="003849F5">
              <w:rPr>
                <w:noProof/>
                <w:szCs w:val="16"/>
                <w:lang w:val="fi-FI" w:eastAsia="fi-FI"/>
              </w:rPr>
              <w:t>92</w:t>
            </w:r>
          </w:p>
        </w:tc>
        <w:tc>
          <w:tcPr>
            <w:tcW w:w="4118" w:type="dxa"/>
            <w:tcBorders>
              <w:top w:val="single" w:sz="4" w:space="0" w:color="auto"/>
              <w:left w:val="single" w:sz="4" w:space="0" w:color="auto"/>
              <w:bottom w:val="single" w:sz="4" w:space="0" w:color="auto"/>
              <w:right w:val="single" w:sz="4" w:space="0" w:color="auto"/>
            </w:tcBorders>
            <w:hideMark/>
          </w:tcPr>
          <w:p w14:paraId="798A29F3" w14:textId="77777777" w:rsidR="005C0825" w:rsidRPr="003849F5" w:rsidRDefault="005C0825">
            <w:pPr>
              <w:pStyle w:val="Paragraph"/>
              <w:rPr>
                <w:noProof/>
                <w:szCs w:val="16"/>
                <w:lang w:val="fi-FI" w:eastAsia="fi-FI"/>
              </w:rPr>
            </w:pPr>
            <w:r w:rsidRPr="003849F5">
              <w:rPr>
                <w:noProof/>
                <w:szCs w:val="16"/>
                <w:lang w:val="fi-FI" w:eastAsia="fi-FI"/>
              </w:rPr>
              <w:t>Poly(vinyylikloridi)levyt, tehty ultraviolettisäteilyä kestäviksi, jopa ilman mikroskooppisia reikiä, paksuus vähintään 60 mutta enintään 80 µm, ja jotka sisältävät vähintään 30 mutta enintään 40 osaa pehmitettä 100 osaa poly(vinyylikloridia) kohden</w:t>
            </w:r>
          </w:p>
        </w:tc>
        <w:tc>
          <w:tcPr>
            <w:tcW w:w="911" w:type="dxa"/>
            <w:tcBorders>
              <w:top w:val="single" w:sz="4" w:space="0" w:color="auto"/>
              <w:left w:val="single" w:sz="4" w:space="0" w:color="auto"/>
              <w:bottom w:val="single" w:sz="4" w:space="0" w:color="auto"/>
              <w:right w:val="single" w:sz="4" w:space="0" w:color="auto"/>
            </w:tcBorders>
            <w:hideMark/>
          </w:tcPr>
          <w:p w14:paraId="44784AA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D5FBB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D262A5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9339D0B"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7E7E27B3" w14:textId="77777777" w:rsidR="005C0825" w:rsidRPr="003849F5" w:rsidRDefault="005C0825">
            <w:pPr>
              <w:pStyle w:val="Paragraph"/>
              <w:rPr>
                <w:noProof/>
                <w:szCs w:val="16"/>
                <w:lang w:val="fi-FI" w:eastAsia="fi-FI"/>
              </w:rPr>
            </w:pPr>
            <w:r w:rsidRPr="003849F5">
              <w:rPr>
                <w:noProof/>
                <w:szCs w:val="16"/>
                <w:lang w:val="fi-FI" w:eastAsia="fi-FI"/>
              </w:rPr>
              <w:t>0.3235</w:t>
            </w:r>
          </w:p>
          <w:p w14:paraId="48C5FB3B"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6E43F45A" w14:textId="77777777" w:rsidR="005C0825" w:rsidRPr="003849F5" w:rsidRDefault="005C0825">
            <w:pPr>
              <w:pStyle w:val="Paragraph"/>
              <w:jc w:val="right"/>
              <w:rPr>
                <w:noProof/>
                <w:szCs w:val="16"/>
                <w:lang w:val="fi-FI" w:eastAsia="fi-FI"/>
              </w:rPr>
            </w:pPr>
            <w:r w:rsidRPr="003849F5">
              <w:rPr>
                <w:noProof/>
                <w:szCs w:val="16"/>
                <w:lang w:val="fi-FI" w:eastAsia="fi-FI"/>
              </w:rPr>
              <w:t>ex 3920 43 10</w:t>
            </w:r>
          </w:p>
          <w:p w14:paraId="40020C71" w14:textId="77777777" w:rsidR="005C0825" w:rsidRPr="003849F5" w:rsidRDefault="005C0825">
            <w:pPr>
              <w:pStyle w:val="Paragraph"/>
              <w:jc w:val="right"/>
              <w:rPr>
                <w:noProof/>
                <w:szCs w:val="16"/>
                <w:lang w:val="fi-FI" w:eastAsia="fi-FI"/>
              </w:rPr>
            </w:pPr>
            <w:r w:rsidRPr="003849F5">
              <w:rPr>
                <w:noProof/>
                <w:szCs w:val="16"/>
                <w:lang w:val="fi-FI" w:eastAsia="fi-FI"/>
              </w:rPr>
              <w:t>ex 3920 49 10</w:t>
            </w:r>
          </w:p>
        </w:tc>
        <w:tc>
          <w:tcPr>
            <w:tcW w:w="547" w:type="dxa"/>
            <w:tcBorders>
              <w:top w:val="single" w:sz="4" w:space="0" w:color="auto"/>
              <w:left w:val="single" w:sz="4" w:space="0" w:color="auto"/>
              <w:bottom w:val="single" w:sz="4" w:space="0" w:color="auto"/>
              <w:right w:val="single" w:sz="4" w:space="0" w:color="auto"/>
            </w:tcBorders>
            <w:hideMark/>
          </w:tcPr>
          <w:p w14:paraId="29A42CAF" w14:textId="77777777" w:rsidR="005C0825" w:rsidRPr="003849F5" w:rsidRDefault="005C0825">
            <w:pPr>
              <w:pStyle w:val="Paragraph"/>
              <w:jc w:val="center"/>
              <w:rPr>
                <w:noProof/>
                <w:szCs w:val="16"/>
                <w:lang w:val="fi-FI" w:eastAsia="fi-FI"/>
              </w:rPr>
            </w:pPr>
            <w:r w:rsidRPr="003849F5">
              <w:rPr>
                <w:noProof/>
                <w:szCs w:val="16"/>
                <w:lang w:val="fi-FI" w:eastAsia="fi-FI"/>
              </w:rPr>
              <w:t>94</w:t>
            </w:r>
          </w:p>
          <w:p w14:paraId="1A53030D" w14:textId="77777777" w:rsidR="005C0825" w:rsidRPr="003849F5" w:rsidRDefault="005C0825">
            <w:pPr>
              <w:pStyle w:val="Paragraph"/>
              <w:jc w:val="center"/>
              <w:rPr>
                <w:noProof/>
                <w:szCs w:val="16"/>
                <w:lang w:val="fi-FI" w:eastAsia="fi-FI"/>
              </w:rPr>
            </w:pPr>
            <w:r w:rsidRPr="003849F5">
              <w:rPr>
                <w:noProof/>
                <w:szCs w:val="16"/>
                <w:lang w:val="fi-FI" w:eastAsia="fi-FI"/>
              </w:rPr>
              <w:t>93</w:t>
            </w:r>
          </w:p>
        </w:tc>
        <w:tc>
          <w:tcPr>
            <w:tcW w:w="4118" w:type="dxa"/>
            <w:tcBorders>
              <w:top w:val="single" w:sz="4" w:space="0" w:color="auto"/>
              <w:left w:val="single" w:sz="4" w:space="0" w:color="auto"/>
              <w:bottom w:val="nil"/>
              <w:right w:val="single" w:sz="4" w:space="0" w:color="auto"/>
            </w:tcBorders>
          </w:tcPr>
          <w:p w14:paraId="7DA8DC84" w14:textId="77777777" w:rsidR="005C0825" w:rsidRPr="003849F5" w:rsidRDefault="005C0825">
            <w:pPr>
              <w:pStyle w:val="Paragraph"/>
              <w:rPr>
                <w:noProof/>
                <w:szCs w:val="16"/>
                <w:lang w:val="fi-FI" w:eastAsia="fi-FI"/>
              </w:rPr>
            </w:pPr>
            <w:r w:rsidRPr="003849F5">
              <w:rPr>
                <w:noProof/>
                <w:szCs w:val="16"/>
                <w:lang w:val="fi-FI" w:eastAsia="fi-FI"/>
              </w:rPr>
              <w:t>Kalvo, jonka peilikiilto on vähintään 70 yksikköä kiiltomittarilla 60 ° kulmasta mitattuna (ISO 2813:2000-menetelmällä määritettynä), joka koostuu yhdestä tai kahdesta poly(vinyylikloridi)kerroksesta, jotka on päällystetty molemmilta puolilta muovikerroksella, jonka paksuus on vähintään 0,26 mm mutta enintään 1,0 mm, ja jonka kiiltävä puoli on päällystetty suojaavalla polyeteenikalvolla, vähintään 1 000 mm mutta enintään 1 450 mm levyisinä rullina, nimikkeen 9403 tuotteiden valmistukseen tarkoitettu</w:t>
            </w:r>
          </w:p>
          <w:p w14:paraId="5220A92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4A05A73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55ECBA5A" w14:textId="77777777" w:rsidR="005C0825" w:rsidRPr="003849F5" w:rsidRDefault="005C0825">
            <w:pPr>
              <w:pStyle w:val="Paragraph"/>
              <w:rPr>
                <w:noProof/>
                <w:szCs w:val="16"/>
                <w:lang w:val="fi-FI" w:eastAsia="fi-FI"/>
              </w:rPr>
            </w:pPr>
            <w:r w:rsidRPr="003849F5">
              <w:rPr>
                <w:noProof/>
                <w:szCs w:val="16"/>
                <w:lang w:val="fi-FI" w:eastAsia="fi-FI"/>
              </w:rPr>
              <w:t>0 %</w:t>
            </w:r>
          </w:p>
          <w:p w14:paraId="75B5F292"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027D01C" w14:textId="77777777" w:rsidR="005C0825" w:rsidRPr="003849F5" w:rsidRDefault="005C0825">
            <w:pPr>
              <w:pStyle w:val="Paragraph"/>
              <w:rPr>
                <w:noProof/>
                <w:szCs w:val="16"/>
                <w:lang w:val="fi-FI" w:eastAsia="fi-FI"/>
              </w:rPr>
            </w:pPr>
            <w:r w:rsidRPr="003849F5">
              <w:rPr>
                <w:noProof/>
                <w:szCs w:val="16"/>
                <w:lang w:val="fi-FI" w:eastAsia="fi-FI"/>
              </w:rPr>
              <w:t>-</w:t>
            </w:r>
          </w:p>
          <w:p w14:paraId="7267B2C9"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0F42C973" w14:textId="77777777" w:rsidR="005C0825" w:rsidRPr="003849F5" w:rsidRDefault="005C0825">
            <w:pPr>
              <w:pStyle w:val="Paragraph"/>
              <w:rPr>
                <w:noProof/>
                <w:szCs w:val="16"/>
                <w:lang w:val="fi-FI" w:eastAsia="fi-FI"/>
              </w:rPr>
            </w:pPr>
            <w:r w:rsidRPr="003849F5">
              <w:rPr>
                <w:noProof/>
                <w:szCs w:val="16"/>
                <w:lang w:val="fi-FI" w:eastAsia="fi-FI"/>
              </w:rPr>
              <w:t>31.12.2023</w:t>
            </w:r>
          </w:p>
          <w:p w14:paraId="10370125" w14:textId="77777777" w:rsidR="005C0825" w:rsidRPr="003849F5" w:rsidRDefault="005C0825">
            <w:pPr>
              <w:pStyle w:val="Paragraph"/>
              <w:rPr>
                <w:noProof/>
                <w:szCs w:val="16"/>
                <w:lang w:val="fi-FI" w:eastAsia="fi-FI"/>
              </w:rPr>
            </w:pPr>
          </w:p>
        </w:tc>
      </w:tr>
      <w:tr w:rsidR="005C0825" w:rsidRPr="003849F5" w14:paraId="7A32922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C1C761B" w14:textId="77777777" w:rsidR="005C0825" w:rsidRPr="003849F5" w:rsidRDefault="005C0825">
            <w:pPr>
              <w:pStyle w:val="Paragraph"/>
              <w:rPr>
                <w:noProof/>
                <w:szCs w:val="16"/>
                <w:lang w:val="fi-FI" w:eastAsia="fi-FI"/>
              </w:rPr>
            </w:pPr>
            <w:r w:rsidRPr="003849F5">
              <w:rPr>
                <w:noProof/>
                <w:szCs w:val="16"/>
                <w:lang w:val="fi-FI" w:eastAsia="fi-FI"/>
              </w:rPr>
              <w:t>0.3026</w:t>
            </w:r>
          </w:p>
        </w:tc>
        <w:tc>
          <w:tcPr>
            <w:tcW w:w="1133" w:type="dxa"/>
            <w:tcBorders>
              <w:top w:val="single" w:sz="4" w:space="0" w:color="auto"/>
              <w:left w:val="single" w:sz="4" w:space="0" w:color="auto"/>
              <w:bottom w:val="single" w:sz="4" w:space="0" w:color="auto"/>
              <w:right w:val="single" w:sz="4" w:space="0" w:color="auto"/>
            </w:tcBorders>
            <w:hideMark/>
          </w:tcPr>
          <w:p w14:paraId="2AEBABBF" w14:textId="77777777" w:rsidR="005C0825" w:rsidRPr="003849F5" w:rsidRDefault="005C0825">
            <w:pPr>
              <w:pStyle w:val="Paragraph"/>
              <w:jc w:val="right"/>
              <w:rPr>
                <w:noProof/>
                <w:szCs w:val="16"/>
                <w:lang w:val="fi-FI" w:eastAsia="fi-FI"/>
              </w:rPr>
            </w:pPr>
            <w:r w:rsidRPr="003849F5">
              <w:rPr>
                <w:noProof/>
                <w:szCs w:val="16"/>
                <w:lang w:val="fi-FI" w:eastAsia="fi-FI"/>
              </w:rPr>
              <w:t>ex 3920 43 10</w:t>
            </w:r>
          </w:p>
        </w:tc>
        <w:tc>
          <w:tcPr>
            <w:tcW w:w="547" w:type="dxa"/>
            <w:tcBorders>
              <w:top w:val="single" w:sz="4" w:space="0" w:color="auto"/>
              <w:left w:val="single" w:sz="4" w:space="0" w:color="auto"/>
              <w:bottom w:val="single" w:sz="4" w:space="0" w:color="auto"/>
              <w:right w:val="single" w:sz="4" w:space="0" w:color="auto"/>
            </w:tcBorders>
            <w:hideMark/>
          </w:tcPr>
          <w:p w14:paraId="2E28923C" w14:textId="77777777" w:rsidR="005C0825" w:rsidRPr="003849F5" w:rsidRDefault="005C0825">
            <w:pPr>
              <w:pStyle w:val="Paragraph"/>
              <w:jc w:val="center"/>
              <w:rPr>
                <w:noProof/>
                <w:szCs w:val="16"/>
                <w:lang w:val="fi-FI" w:eastAsia="fi-FI"/>
              </w:rPr>
            </w:pPr>
            <w:r w:rsidRPr="003849F5">
              <w:rPr>
                <w:noProof/>
                <w:szCs w:val="16"/>
                <w:lang w:val="fi-FI" w:eastAsia="fi-FI"/>
              </w:rPr>
              <w:t>95</w:t>
            </w:r>
          </w:p>
        </w:tc>
        <w:tc>
          <w:tcPr>
            <w:tcW w:w="4118" w:type="dxa"/>
            <w:tcBorders>
              <w:top w:val="single" w:sz="4" w:space="0" w:color="auto"/>
              <w:left w:val="single" w:sz="4" w:space="0" w:color="auto"/>
              <w:bottom w:val="single" w:sz="4" w:space="0" w:color="auto"/>
              <w:right w:val="single" w:sz="4" w:space="0" w:color="auto"/>
            </w:tcBorders>
            <w:hideMark/>
          </w:tcPr>
          <w:p w14:paraId="657EC516" w14:textId="77777777" w:rsidR="005C0825" w:rsidRPr="003849F5" w:rsidRDefault="005C0825">
            <w:pPr>
              <w:pStyle w:val="Paragraph"/>
              <w:rPr>
                <w:noProof/>
                <w:szCs w:val="16"/>
                <w:lang w:val="fi-FI" w:eastAsia="fi-FI"/>
              </w:rPr>
            </w:pPr>
            <w:r w:rsidRPr="003849F5">
              <w:rPr>
                <w:noProof/>
                <w:szCs w:val="16"/>
                <w:lang w:val="fi-FI" w:eastAsia="fi-FI"/>
              </w:rPr>
              <w:t>Heijastava laminaattikalvo, joka koostuu poly(vinyylikloridi)kerroksesta ja jotain toista muovia olevasta kerroksesta, joka on kuvioitu säännöllisellä pyramidikuviolla, päällystetty toiselta puolelta irrotettavalla suojakalvolla</w:t>
            </w:r>
          </w:p>
        </w:tc>
        <w:tc>
          <w:tcPr>
            <w:tcW w:w="911" w:type="dxa"/>
            <w:tcBorders>
              <w:top w:val="single" w:sz="4" w:space="0" w:color="auto"/>
              <w:left w:val="single" w:sz="4" w:space="0" w:color="auto"/>
              <w:bottom w:val="single" w:sz="4" w:space="0" w:color="auto"/>
              <w:right w:val="single" w:sz="4" w:space="0" w:color="auto"/>
            </w:tcBorders>
            <w:hideMark/>
          </w:tcPr>
          <w:p w14:paraId="4B5BCD2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DA748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6B49E8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7D190D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11EF98F" w14:textId="77777777" w:rsidR="005C0825" w:rsidRPr="003849F5" w:rsidRDefault="005C0825">
            <w:pPr>
              <w:pStyle w:val="Paragraph"/>
              <w:rPr>
                <w:noProof/>
                <w:szCs w:val="16"/>
                <w:lang w:val="fi-FI" w:eastAsia="fi-FI"/>
              </w:rPr>
            </w:pPr>
            <w:r w:rsidRPr="003849F5">
              <w:rPr>
                <w:noProof/>
                <w:szCs w:val="16"/>
                <w:lang w:val="fi-FI" w:eastAsia="fi-FI"/>
              </w:rPr>
              <w:t>0.5930</w:t>
            </w:r>
          </w:p>
        </w:tc>
        <w:tc>
          <w:tcPr>
            <w:tcW w:w="1133" w:type="dxa"/>
            <w:tcBorders>
              <w:top w:val="single" w:sz="4" w:space="0" w:color="auto"/>
              <w:left w:val="single" w:sz="4" w:space="0" w:color="auto"/>
              <w:bottom w:val="single" w:sz="4" w:space="0" w:color="auto"/>
              <w:right w:val="single" w:sz="4" w:space="0" w:color="auto"/>
            </w:tcBorders>
            <w:hideMark/>
          </w:tcPr>
          <w:p w14:paraId="1C588665" w14:textId="77777777" w:rsidR="005C0825" w:rsidRPr="003849F5" w:rsidRDefault="005C0825">
            <w:pPr>
              <w:pStyle w:val="Paragraph"/>
              <w:jc w:val="right"/>
              <w:rPr>
                <w:noProof/>
                <w:szCs w:val="16"/>
                <w:lang w:val="fi-FI" w:eastAsia="fi-FI"/>
              </w:rPr>
            </w:pPr>
            <w:r w:rsidRPr="003849F5">
              <w:rPr>
                <w:noProof/>
                <w:szCs w:val="16"/>
                <w:lang w:val="fi-FI" w:eastAsia="fi-FI"/>
              </w:rPr>
              <w:t>ex 3920 49 10</w:t>
            </w:r>
          </w:p>
        </w:tc>
        <w:tc>
          <w:tcPr>
            <w:tcW w:w="547" w:type="dxa"/>
            <w:tcBorders>
              <w:top w:val="single" w:sz="4" w:space="0" w:color="auto"/>
              <w:left w:val="single" w:sz="4" w:space="0" w:color="auto"/>
              <w:bottom w:val="single" w:sz="4" w:space="0" w:color="auto"/>
              <w:right w:val="single" w:sz="4" w:space="0" w:color="auto"/>
            </w:tcBorders>
            <w:hideMark/>
          </w:tcPr>
          <w:p w14:paraId="0B2880F3"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2BE7A85B" w14:textId="77777777" w:rsidR="005C0825" w:rsidRPr="003849F5" w:rsidRDefault="005C0825">
            <w:pPr>
              <w:pStyle w:val="Paragraph"/>
              <w:rPr>
                <w:noProof/>
                <w:szCs w:val="16"/>
                <w:lang w:val="fi-FI" w:eastAsia="fi-FI"/>
              </w:rPr>
            </w:pPr>
            <w:r w:rsidRPr="003849F5">
              <w:rPr>
                <w:noProof/>
                <w:szCs w:val="16"/>
                <w:lang w:val="fi-FI" w:eastAsia="fi-FI"/>
              </w:rPr>
              <w:t>(Polyvinyyli)kloridikopolymeerikalvo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286"/>
            </w:tblGrid>
            <w:tr w:rsidR="005C0825" w:rsidRPr="003849F5" w14:paraId="49B36D2C" w14:textId="77777777" w:rsidTr="005C0825">
              <w:trPr>
                <w:tblCellSpacing w:w="0" w:type="dxa"/>
              </w:trPr>
              <w:tc>
                <w:tcPr>
                  <w:tcW w:w="220" w:type="dxa"/>
                  <w:hideMark/>
                </w:tcPr>
                <w:p w14:paraId="7132847C" w14:textId="77777777" w:rsidR="005C0825" w:rsidRPr="003849F5" w:rsidRDefault="005C0825">
                  <w:pPr>
                    <w:pStyle w:val="Paragraph"/>
                    <w:rPr>
                      <w:noProof/>
                      <w:szCs w:val="20"/>
                      <w:lang w:val="fi-FI" w:eastAsia="fi-FI"/>
                    </w:rPr>
                  </w:pPr>
                  <w:r w:rsidRPr="003849F5">
                    <w:rPr>
                      <w:noProof/>
                      <w:lang w:val="fi-FI" w:eastAsia="fi-FI"/>
                    </w:rPr>
                    <w:t>—</w:t>
                  </w:r>
                </w:p>
              </w:tc>
              <w:tc>
                <w:tcPr>
                  <w:tcW w:w="3286" w:type="dxa"/>
                  <w:hideMark/>
                </w:tcPr>
                <w:p w14:paraId="3A116DF0" w14:textId="77777777" w:rsidR="005C0825" w:rsidRPr="003849F5" w:rsidRDefault="005C0825">
                  <w:pPr>
                    <w:pStyle w:val="Paragraph"/>
                    <w:rPr>
                      <w:noProof/>
                      <w:lang w:val="fi-FI" w:eastAsia="fi-FI"/>
                    </w:rPr>
                  </w:pPr>
                  <w:r w:rsidRPr="003849F5">
                    <w:rPr>
                      <w:noProof/>
                      <w:lang w:val="fi-FI" w:eastAsia="fi-FI"/>
                    </w:rPr>
                    <w:t>jossa on vähintään 45 painoprosenttia täyteaineita,</w:t>
                  </w:r>
                </w:p>
              </w:tc>
            </w:tr>
            <w:tr w:rsidR="005C0825" w:rsidRPr="003849F5" w14:paraId="33CDEE41" w14:textId="77777777" w:rsidTr="005C0825">
              <w:trPr>
                <w:tblCellSpacing w:w="0" w:type="dxa"/>
              </w:trPr>
              <w:tc>
                <w:tcPr>
                  <w:tcW w:w="220" w:type="dxa"/>
                  <w:hideMark/>
                </w:tcPr>
                <w:p w14:paraId="03701ACA" w14:textId="77777777" w:rsidR="005C0825" w:rsidRPr="003849F5" w:rsidRDefault="005C0825">
                  <w:pPr>
                    <w:pStyle w:val="Paragraph"/>
                    <w:rPr>
                      <w:noProof/>
                      <w:lang w:val="fi-FI" w:eastAsia="fi-FI"/>
                    </w:rPr>
                  </w:pPr>
                  <w:r w:rsidRPr="003849F5">
                    <w:rPr>
                      <w:noProof/>
                      <w:lang w:val="fi-FI" w:eastAsia="fi-FI"/>
                    </w:rPr>
                    <w:t>—</w:t>
                  </w:r>
                </w:p>
              </w:tc>
              <w:tc>
                <w:tcPr>
                  <w:tcW w:w="3286" w:type="dxa"/>
                  <w:hideMark/>
                </w:tcPr>
                <w:p w14:paraId="7EC056C6" w14:textId="77777777" w:rsidR="005C0825" w:rsidRPr="003849F5" w:rsidRDefault="005C0825">
                  <w:pPr>
                    <w:pStyle w:val="Paragraph"/>
                    <w:rPr>
                      <w:noProof/>
                      <w:lang w:val="fi-FI" w:eastAsia="fi-FI"/>
                    </w:rPr>
                  </w:pPr>
                  <w:r w:rsidRPr="003849F5">
                    <w:rPr>
                      <w:noProof/>
                      <w:lang w:val="fi-FI" w:eastAsia="fi-FI"/>
                    </w:rPr>
                    <w:t>joka on kantaja-aineella</w:t>
                  </w:r>
                </w:p>
              </w:tc>
            </w:tr>
          </w:tbl>
          <w:p w14:paraId="7E3A050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2E0FB4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C156D5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D10C7E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70E1B1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DAEF447" w14:textId="77777777" w:rsidR="005C0825" w:rsidRPr="003849F5" w:rsidRDefault="005C0825">
            <w:pPr>
              <w:pStyle w:val="Paragraph"/>
              <w:rPr>
                <w:noProof/>
                <w:szCs w:val="16"/>
                <w:lang w:val="fi-FI" w:eastAsia="fi-FI"/>
              </w:rPr>
            </w:pPr>
            <w:r w:rsidRPr="003849F5">
              <w:rPr>
                <w:noProof/>
                <w:szCs w:val="16"/>
                <w:lang w:val="fi-FI" w:eastAsia="fi-FI"/>
              </w:rPr>
              <w:t>0.3021</w:t>
            </w:r>
          </w:p>
        </w:tc>
        <w:tc>
          <w:tcPr>
            <w:tcW w:w="1133" w:type="dxa"/>
            <w:tcBorders>
              <w:top w:val="single" w:sz="4" w:space="0" w:color="auto"/>
              <w:left w:val="single" w:sz="4" w:space="0" w:color="auto"/>
              <w:bottom w:val="single" w:sz="4" w:space="0" w:color="auto"/>
              <w:right w:val="single" w:sz="4" w:space="0" w:color="auto"/>
            </w:tcBorders>
            <w:hideMark/>
          </w:tcPr>
          <w:p w14:paraId="4BDE3603" w14:textId="77777777" w:rsidR="005C0825" w:rsidRPr="003849F5" w:rsidRDefault="005C0825">
            <w:pPr>
              <w:pStyle w:val="Paragraph"/>
              <w:jc w:val="right"/>
              <w:rPr>
                <w:noProof/>
                <w:szCs w:val="16"/>
                <w:lang w:val="fi-FI" w:eastAsia="fi-FI"/>
              </w:rPr>
            </w:pPr>
            <w:r w:rsidRPr="003849F5">
              <w:rPr>
                <w:noProof/>
                <w:szCs w:val="16"/>
                <w:lang w:val="fi-FI" w:eastAsia="fi-FI"/>
              </w:rPr>
              <w:t>ex 3920 51 00</w:t>
            </w:r>
          </w:p>
        </w:tc>
        <w:tc>
          <w:tcPr>
            <w:tcW w:w="547" w:type="dxa"/>
            <w:tcBorders>
              <w:top w:val="single" w:sz="4" w:space="0" w:color="auto"/>
              <w:left w:val="single" w:sz="4" w:space="0" w:color="auto"/>
              <w:bottom w:val="single" w:sz="4" w:space="0" w:color="auto"/>
              <w:right w:val="single" w:sz="4" w:space="0" w:color="auto"/>
            </w:tcBorders>
            <w:hideMark/>
          </w:tcPr>
          <w:p w14:paraId="26CAF259"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2C01154" w14:textId="77777777" w:rsidR="005C0825" w:rsidRPr="003849F5" w:rsidRDefault="005C0825">
            <w:pPr>
              <w:pStyle w:val="Paragraph"/>
              <w:rPr>
                <w:noProof/>
                <w:szCs w:val="16"/>
                <w:lang w:val="fi-FI" w:eastAsia="fi-FI"/>
              </w:rPr>
            </w:pPr>
            <w:r w:rsidRPr="003849F5">
              <w:rPr>
                <w:noProof/>
                <w:szCs w:val="16"/>
                <w:lang w:val="fi-FI" w:eastAsia="fi-FI"/>
              </w:rPr>
              <w:t>Poly(metyylimetakrylaatti)levy, joka sisältää aluminiumtrihydroksidia ja jonka paksuus on vähintään 3,5 mm mutta enintään 19 mm</w:t>
            </w:r>
          </w:p>
        </w:tc>
        <w:tc>
          <w:tcPr>
            <w:tcW w:w="911" w:type="dxa"/>
            <w:tcBorders>
              <w:top w:val="single" w:sz="4" w:space="0" w:color="auto"/>
              <w:left w:val="single" w:sz="4" w:space="0" w:color="auto"/>
              <w:bottom w:val="single" w:sz="4" w:space="0" w:color="auto"/>
              <w:right w:val="single" w:sz="4" w:space="0" w:color="auto"/>
            </w:tcBorders>
            <w:hideMark/>
          </w:tcPr>
          <w:p w14:paraId="2D65AAE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05AC65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577268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73CB12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331A8C8" w14:textId="77777777" w:rsidR="005C0825" w:rsidRPr="003849F5" w:rsidRDefault="005C0825">
            <w:pPr>
              <w:pStyle w:val="Paragraph"/>
              <w:rPr>
                <w:noProof/>
                <w:szCs w:val="16"/>
                <w:lang w:val="fi-FI" w:eastAsia="fi-FI"/>
              </w:rPr>
            </w:pPr>
            <w:r w:rsidRPr="003849F5">
              <w:rPr>
                <w:noProof/>
                <w:szCs w:val="16"/>
                <w:lang w:val="fi-FI" w:eastAsia="fi-FI"/>
              </w:rPr>
              <w:t>0.5506</w:t>
            </w:r>
          </w:p>
        </w:tc>
        <w:tc>
          <w:tcPr>
            <w:tcW w:w="1133" w:type="dxa"/>
            <w:tcBorders>
              <w:top w:val="single" w:sz="4" w:space="0" w:color="auto"/>
              <w:left w:val="single" w:sz="4" w:space="0" w:color="auto"/>
              <w:bottom w:val="single" w:sz="4" w:space="0" w:color="auto"/>
              <w:right w:val="single" w:sz="4" w:space="0" w:color="auto"/>
            </w:tcBorders>
            <w:hideMark/>
          </w:tcPr>
          <w:p w14:paraId="4324C451" w14:textId="77777777" w:rsidR="005C0825" w:rsidRPr="003849F5" w:rsidRDefault="005C0825">
            <w:pPr>
              <w:pStyle w:val="Paragraph"/>
              <w:jc w:val="right"/>
              <w:rPr>
                <w:noProof/>
                <w:szCs w:val="16"/>
                <w:lang w:val="fi-FI" w:eastAsia="fi-FI"/>
              </w:rPr>
            </w:pPr>
            <w:r w:rsidRPr="003849F5">
              <w:rPr>
                <w:noProof/>
                <w:szCs w:val="16"/>
                <w:lang w:val="fi-FI" w:eastAsia="fi-FI"/>
              </w:rPr>
              <w:t>ex 3920 51 00</w:t>
            </w:r>
          </w:p>
        </w:tc>
        <w:tc>
          <w:tcPr>
            <w:tcW w:w="547" w:type="dxa"/>
            <w:tcBorders>
              <w:top w:val="single" w:sz="4" w:space="0" w:color="auto"/>
              <w:left w:val="single" w:sz="4" w:space="0" w:color="auto"/>
              <w:bottom w:val="single" w:sz="4" w:space="0" w:color="auto"/>
              <w:right w:val="single" w:sz="4" w:space="0" w:color="auto"/>
            </w:tcBorders>
            <w:hideMark/>
          </w:tcPr>
          <w:p w14:paraId="748C3216"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16A6DF4" w14:textId="77777777" w:rsidR="005C0825" w:rsidRPr="003849F5" w:rsidRDefault="005C0825">
            <w:pPr>
              <w:pStyle w:val="Paragraph"/>
              <w:rPr>
                <w:noProof/>
                <w:szCs w:val="16"/>
                <w:lang w:val="fi-FI" w:eastAsia="fi-FI"/>
              </w:rPr>
            </w:pPr>
            <w:r w:rsidRPr="003849F5">
              <w:rPr>
                <w:noProof/>
                <w:szCs w:val="16"/>
                <w:lang w:val="fi-FI" w:eastAsia="fi-FI"/>
              </w:rPr>
              <w:t>Poly(metyylimetakrylaatista) valmistettu biaksiaalisesti orientoitu kalvo, jonka paksuus on vähintään 50 µm mutta enintään 90 µm</w:t>
            </w:r>
          </w:p>
        </w:tc>
        <w:tc>
          <w:tcPr>
            <w:tcW w:w="911" w:type="dxa"/>
            <w:tcBorders>
              <w:top w:val="single" w:sz="4" w:space="0" w:color="auto"/>
              <w:left w:val="single" w:sz="4" w:space="0" w:color="auto"/>
              <w:bottom w:val="single" w:sz="4" w:space="0" w:color="auto"/>
              <w:right w:val="single" w:sz="4" w:space="0" w:color="auto"/>
            </w:tcBorders>
            <w:hideMark/>
          </w:tcPr>
          <w:p w14:paraId="2B08FC2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BDA40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04A8E2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387241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E6430F5" w14:textId="77777777" w:rsidR="005C0825" w:rsidRPr="003849F5" w:rsidRDefault="005C0825">
            <w:pPr>
              <w:pStyle w:val="Paragraph"/>
              <w:rPr>
                <w:noProof/>
                <w:szCs w:val="16"/>
                <w:lang w:val="fi-FI" w:eastAsia="fi-FI"/>
              </w:rPr>
            </w:pPr>
            <w:r w:rsidRPr="003849F5">
              <w:rPr>
                <w:noProof/>
                <w:szCs w:val="16"/>
                <w:lang w:val="fi-FI" w:eastAsia="fi-FI"/>
              </w:rPr>
              <w:t>0.5753</w:t>
            </w:r>
          </w:p>
        </w:tc>
        <w:tc>
          <w:tcPr>
            <w:tcW w:w="1133" w:type="dxa"/>
            <w:tcBorders>
              <w:top w:val="single" w:sz="4" w:space="0" w:color="auto"/>
              <w:left w:val="single" w:sz="4" w:space="0" w:color="auto"/>
              <w:bottom w:val="single" w:sz="4" w:space="0" w:color="auto"/>
              <w:right w:val="single" w:sz="4" w:space="0" w:color="auto"/>
            </w:tcBorders>
            <w:hideMark/>
          </w:tcPr>
          <w:p w14:paraId="34B6E50C" w14:textId="77777777" w:rsidR="005C0825" w:rsidRPr="003849F5" w:rsidRDefault="005C0825">
            <w:pPr>
              <w:pStyle w:val="Paragraph"/>
              <w:jc w:val="right"/>
              <w:rPr>
                <w:noProof/>
                <w:szCs w:val="16"/>
                <w:lang w:val="fi-FI" w:eastAsia="fi-FI"/>
              </w:rPr>
            </w:pPr>
            <w:r w:rsidRPr="003849F5">
              <w:rPr>
                <w:noProof/>
                <w:szCs w:val="16"/>
                <w:lang w:val="fi-FI" w:eastAsia="fi-FI"/>
              </w:rPr>
              <w:t>ex 3920 51 00</w:t>
            </w:r>
          </w:p>
        </w:tc>
        <w:tc>
          <w:tcPr>
            <w:tcW w:w="547" w:type="dxa"/>
            <w:tcBorders>
              <w:top w:val="single" w:sz="4" w:space="0" w:color="auto"/>
              <w:left w:val="single" w:sz="4" w:space="0" w:color="auto"/>
              <w:bottom w:val="single" w:sz="4" w:space="0" w:color="auto"/>
              <w:right w:val="single" w:sz="4" w:space="0" w:color="auto"/>
            </w:tcBorders>
            <w:hideMark/>
          </w:tcPr>
          <w:p w14:paraId="677DC01E"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5E403908" w14:textId="77777777" w:rsidR="005C0825" w:rsidRPr="003849F5" w:rsidRDefault="005C0825">
            <w:pPr>
              <w:pStyle w:val="Paragraph"/>
              <w:rPr>
                <w:noProof/>
                <w:szCs w:val="16"/>
                <w:lang w:val="fi-FI" w:eastAsia="fi-FI"/>
              </w:rPr>
            </w:pPr>
            <w:r w:rsidRPr="003849F5">
              <w:rPr>
                <w:noProof/>
                <w:szCs w:val="16"/>
                <w:lang w:val="fi-FI" w:eastAsia="fi-FI"/>
              </w:rPr>
              <w:t>Polymetyylimetakrylaatista valmistetut levyt, jotka ovat EN 4366 (MIL-PRF-25690) -standardin mukaisia</w:t>
            </w:r>
          </w:p>
        </w:tc>
        <w:tc>
          <w:tcPr>
            <w:tcW w:w="911" w:type="dxa"/>
            <w:tcBorders>
              <w:top w:val="single" w:sz="4" w:space="0" w:color="auto"/>
              <w:left w:val="single" w:sz="4" w:space="0" w:color="auto"/>
              <w:bottom w:val="single" w:sz="4" w:space="0" w:color="auto"/>
              <w:right w:val="single" w:sz="4" w:space="0" w:color="auto"/>
            </w:tcBorders>
            <w:hideMark/>
          </w:tcPr>
          <w:p w14:paraId="60D8C49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6FAC92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E0366B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73A051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2812C86" w14:textId="77777777" w:rsidR="005C0825" w:rsidRPr="003849F5" w:rsidRDefault="005C0825">
            <w:pPr>
              <w:pStyle w:val="Paragraph"/>
              <w:rPr>
                <w:noProof/>
                <w:szCs w:val="16"/>
                <w:lang w:val="fi-FI" w:eastAsia="fi-FI"/>
              </w:rPr>
            </w:pPr>
            <w:r w:rsidRPr="003849F5">
              <w:rPr>
                <w:noProof/>
                <w:szCs w:val="16"/>
                <w:lang w:val="fi-FI" w:eastAsia="fi-FI"/>
              </w:rPr>
              <w:t>0.7949</w:t>
            </w:r>
          </w:p>
        </w:tc>
        <w:tc>
          <w:tcPr>
            <w:tcW w:w="1133" w:type="dxa"/>
            <w:tcBorders>
              <w:top w:val="single" w:sz="4" w:space="0" w:color="auto"/>
              <w:left w:val="single" w:sz="4" w:space="0" w:color="auto"/>
              <w:bottom w:val="single" w:sz="4" w:space="0" w:color="auto"/>
              <w:right w:val="single" w:sz="4" w:space="0" w:color="auto"/>
            </w:tcBorders>
            <w:hideMark/>
          </w:tcPr>
          <w:p w14:paraId="1095EF2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3920 61 00</w:t>
            </w:r>
          </w:p>
        </w:tc>
        <w:tc>
          <w:tcPr>
            <w:tcW w:w="547" w:type="dxa"/>
            <w:tcBorders>
              <w:top w:val="single" w:sz="4" w:space="0" w:color="auto"/>
              <w:left w:val="single" w:sz="4" w:space="0" w:color="auto"/>
              <w:bottom w:val="single" w:sz="4" w:space="0" w:color="auto"/>
              <w:right w:val="single" w:sz="4" w:space="0" w:color="auto"/>
            </w:tcBorders>
            <w:hideMark/>
          </w:tcPr>
          <w:p w14:paraId="6304F9F8"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50F68585" w14:textId="77777777" w:rsidR="005C0825" w:rsidRPr="003849F5" w:rsidRDefault="005C0825">
            <w:pPr>
              <w:pStyle w:val="Paragraph"/>
              <w:rPr>
                <w:noProof/>
                <w:szCs w:val="16"/>
                <w:lang w:val="fi-FI" w:eastAsia="fi-FI"/>
              </w:rPr>
            </w:pPr>
            <w:r w:rsidRPr="003849F5">
              <w:rPr>
                <w:noProof/>
                <w:szCs w:val="16"/>
                <w:lang w:val="fi-FI" w:eastAsia="fi-FI"/>
              </w:rPr>
              <w:t>Suulakepuristetut lämpömuovautuvat kalvot tai polykarbonaattikalvot, joiden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482"/>
            </w:tblGrid>
            <w:tr w:rsidR="005C0825" w:rsidRPr="003849F5" w14:paraId="0489F256" w14:textId="77777777" w:rsidTr="005C0825">
              <w:trPr>
                <w:tblCellSpacing w:w="0" w:type="dxa"/>
              </w:trPr>
              <w:tc>
                <w:tcPr>
                  <w:tcW w:w="220" w:type="dxa"/>
                  <w:hideMark/>
                </w:tcPr>
                <w:p w14:paraId="1C6D24C6" w14:textId="77777777" w:rsidR="005C0825" w:rsidRPr="003849F5" w:rsidRDefault="005C0825">
                  <w:pPr>
                    <w:pStyle w:val="Paragraph"/>
                    <w:rPr>
                      <w:noProof/>
                      <w:szCs w:val="20"/>
                      <w:lang w:val="fi-FI" w:eastAsia="fi-FI"/>
                    </w:rPr>
                  </w:pPr>
                  <w:r w:rsidRPr="003849F5">
                    <w:rPr>
                      <w:noProof/>
                      <w:lang w:val="fi-FI" w:eastAsia="fi-FI"/>
                    </w:rPr>
                    <w:t>—</w:t>
                  </w:r>
                </w:p>
              </w:tc>
              <w:tc>
                <w:tcPr>
                  <w:tcW w:w="3482" w:type="dxa"/>
                  <w:hideMark/>
                </w:tcPr>
                <w:p w14:paraId="22287129" w14:textId="77777777" w:rsidR="005C0825" w:rsidRPr="003849F5" w:rsidRDefault="005C0825">
                  <w:pPr>
                    <w:pStyle w:val="Paragraph"/>
                    <w:rPr>
                      <w:noProof/>
                      <w:lang w:val="fi-FI" w:eastAsia="fi-FI"/>
                    </w:rPr>
                  </w:pPr>
                  <w:r w:rsidRPr="003849F5">
                    <w:rPr>
                      <w:noProof/>
                      <w:lang w:val="fi-FI" w:eastAsia="fi-FI"/>
                    </w:rPr>
                    <w:t>molemmat puolet ovat mattapintaisia,</w:t>
                  </w:r>
                </w:p>
              </w:tc>
            </w:tr>
            <w:tr w:rsidR="005C0825" w:rsidRPr="003849F5" w14:paraId="63F02188" w14:textId="77777777" w:rsidTr="005C0825">
              <w:trPr>
                <w:tblCellSpacing w:w="0" w:type="dxa"/>
              </w:trPr>
              <w:tc>
                <w:tcPr>
                  <w:tcW w:w="220" w:type="dxa"/>
                  <w:hideMark/>
                </w:tcPr>
                <w:p w14:paraId="3B2288D0" w14:textId="77777777" w:rsidR="005C0825" w:rsidRPr="003849F5" w:rsidRDefault="005C0825">
                  <w:pPr>
                    <w:pStyle w:val="Paragraph"/>
                    <w:rPr>
                      <w:noProof/>
                      <w:lang w:val="fi-FI" w:eastAsia="fi-FI"/>
                    </w:rPr>
                  </w:pPr>
                  <w:r w:rsidRPr="003849F5">
                    <w:rPr>
                      <w:noProof/>
                      <w:lang w:val="fi-FI" w:eastAsia="fi-FI"/>
                    </w:rPr>
                    <w:t>—</w:t>
                  </w:r>
                </w:p>
              </w:tc>
              <w:tc>
                <w:tcPr>
                  <w:tcW w:w="3482" w:type="dxa"/>
                  <w:hideMark/>
                </w:tcPr>
                <w:p w14:paraId="36E7568D" w14:textId="77777777" w:rsidR="005C0825" w:rsidRPr="003849F5" w:rsidRDefault="005C0825">
                  <w:pPr>
                    <w:pStyle w:val="Paragraph"/>
                    <w:rPr>
                      <w:noProof/>
                      <w:lang w:val="fi-FI" w:eastAsia="fi-FI"/>
                    </w:rPr>
                  </w:pPr>
                  <w:r w:rsidRPr="003849F5">
                    <w:rPr>
                      <w:noProof/>
                      <w:lang w:val="fi-FI" w:eastAsia="fi-FI"/>
                    </w:rPr>
                    <w:t>paksuus on yli 50 mutta enintään 200 μm,</w:t>
                  </w:r>
                </w:p>
              </w:tc>
            </w:tr>
            <w:tr w:rsidR="005C0825" w:rsidRPr="003849F5" w14:paraId="3308793F" w14:textId="77777777" w:rsidTr="005C0825">
              <w:trPr>
                <w:tblCellSpacing w:w="0" w:type="dxa"/>
              </w:trPr>
              <w:tc>
                <w:tcPr>
                  <w:tcW w:w="220" w:type="dxa"/>
                  <w:hideMark/>
                </w:tcPr>
                <w:p w14:paraId="0E435519" w14:textId="77777777" w:rsidR="005C0825" w:rsidRPr="003849F5" w:rsidRDefault="005C0825">
                  <w:pPr>
                    <w:pStyle w:val="Paragraph"/>
                    <w:rPr>
                      <w:noProof/>
                      <w:lang w:val="fi-FI" w:eastAsia="fi-FI"/>
                    </w:rPr>
                  </w:pPr>
                  <w:r w:rsidRPr="003849F5">
                    <w:rPr>
                      <w:noProof/>
                      <w:lang w:val="fi-FI" w:eastAsia="fi-FI"/>
                    </w:rPr>
                    <w:t>—</w:t>
                  </w:r>
                </w:p>
              </w:tc>
              <w:tc>
                <w:tcPr>
                  <w:tcW w:w="3482" w:type="dxa"/>
                  <w:hideMark/>
                </w:tcPr>
                <w:p w14:paraId="482448C5" w14:textId="77777777" w:rsidR="005C0825" w:rsidRPr="003849F5" w:rsidRDefault="005C0825">
                  <w:pPr>
                    <w:pStyle w:val="Paragraph"/>
                    <w:rPr>
                      <w:noProof/>
                      <w:lang w:val="fi-FI" w:eastAsia="fi-FI"/>
                    </w:rPr>
                  </w:pPr>
                  <w:r w:rsidRPr="003849F5">
                    <w:rPr>
                      <w:noProof/>
                      <w:lang w:val="fi-FI" w:eastAsia="fi-FI"/>
                    </w:rPr>
                    <w:t>leveys on vähintään 800 mutta enintään 1 500 mm, ja</w:t>
                  </w:r>
                </w:p>
              </w:tc>
            </w:tr>
            <w:tr w:rsidR="005C0825" w:rsidRPr="003849F5" w14:paraId="0A81EA50" w14:textId="77777777" w:rsidTr="005C0825">
              <w:trPr>
                <w:tblCellSpacing w:w="0" w:type="dxa"/>
              </w:trPr>
              <w:tc>
                <w:tcPr>
                  <w:tcW w:w="220" w:type="dxa"/>
                  <w:hideMark/>
                </w:tcPr>
                <w:p w14:paraId="67202AE5" w14:textId="77777777" w:rsidR="005C0825" w:rsidRPr="003849F5" w:rsidRDefault="005C0825">
                  <w:pPr>
                    <w:pStyle w:val="Paragraph"/>
                    <w:rPr>
                      <w:noProof/>
                      <w:lang w:val="fi-FI" w:eastAsia="fi-FI"/>
                    </w:rPr>
                  </w:pPr>
                  <w:r w:rsidRPr="003849F5">
                    <w:rPr>
                      <w:noProof/>
                      <w:lang w:val="fi-FI" w:eastAsia="fi-FI"/>
                    </w:rPr>
                    <w:t>—</w:t>
                  </w:r>
                </w:p>
              </w:tc>
              <w:tc>
                <w:tcPr>
                  <w:tcW w:w="3482" w:type="dxa"/>
                  <w:hideMark/>
                </w:tcPr>
                <w:p w14:paraId="581A7832" w14:textId="77777777" w:rsidR="005C0825" w:rsidRPr="003849F5" w:rsidRDefault="005C0825">
                  <w:pPr>
                    <w:pStyle w:val="Paragraph"/>
                    <w:rPr>
                      <w:noProof/>
                      <w:lang w:val="fi-FI" w:eastAsia="fi-FI"/>
                    </w:rPr>
                  </w:pPr>
                  <w:r w:rsidRPr="003849F5">
                    <w:rPr>
                      <w:noProof/>
                      <w:lang w:val="fi-FI" w:eastAsia="fi-FI"/>
                    </w:rPr>
                    <w:t>pituus on vähintään 300 mutta enintään 2 500 m</w:t>
                  </w:r>
                </w:p>
              </w:tc>
            </w:tr>
          </w:tbl>
          <w:p w14:paraId="3506B1D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CE24AF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062E43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CD9B679"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9A50860"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37E31C7A" w14:textId="77777777" w:rsidR="005C0825" w:rsidRPr="003849F5" w:rsidRDefault="005C0825">
            <w:pPr>
              <w:pStyle w:val="Paragraph"/>
              <w:rPr>
                <w:noProof/>
                <w:szCs w:val="16"/>
                <w:lang w:val="fi-FI" w:eastAsia="fi-FI"/>
              </w:rPr>
            </w:pPr>
            <w:r w:rsidRPr="003849F5">
              <w:rPr>
                <w:noProof/>
                <w:szCs w:val="16"/>
                <w:lang w:val="fi-FI" w:eastAsia="fi-FI"/>
              </w:rPr>
              <w:t>0.7418</w:t>
            </w:r>
          </w:p>
          <w:p w14:paraId="1EC8403A"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0354A4A0" w14:textId="77777777" w:rsidR="005C0825" w:rsidRPr="003849F5" w:rsidRDefault="005C0825">
            <w:pPr>
              <w:pStyle w:val="Paragraph"/>
              <w:jc w:val="right"/>
              <w:rPr>
                <w:noProof/>
                <w:szCs w:val="16"/>
                <w:lang w:val="fi-FI" w:eastAsia="fi-FI"/>
              </w:rPr>
            </w:pPr>
            <w:r w:rsidRPr="003849F5">
              <w:rPr>
                <w:noProof/>
                <w:szCs w:val="16"/>
                <w:lang w:val="fi-FI" w:eastAsia="fi-FI"/>
              </w:rPr>
              <w:t>ex 3920 62 19</w:t>
            </w:r>
          </w:p>
          <w:p w14:paraId="613C4066" w14:textId="77777777" w:rsidR="005C0825" w:rsidRPr="003849F5" w:rsidRDefault="005C0825">
            <w:pPr>
              <w:pStyle w:val="Paragraph"/>
              <w:jc w:val="right"/>
              <w:rPr>
                <w:noProof/>
                <w:szCs w:val="16"/>
                <w:lang w:val="fi-FI" w:eastAsia="fi-FI"/>
              </w:rPr>
            </w:pPr>
            <w:r w:rsidRPr="003849F5">
              <w:rPr>
                <w:noProof/>
                <w:szCs w:val="16"/>
                <w:lang w:val="fi-FI" w:eastAsia="fi-FI"/>
              </w:rPr>
              <w:t>ex 3920 62 90</w:t>
            </w:r>
          </w:p>
        </w:tc>
        <w:tc>
          <w:tcPr>
            <w:tcW w:w="547" w:type="dxa"/>
            <w:tcBorders>
              <w:top w:val="single" w:sz="4" w:space="0" w:color="auto"/>
              <w:left w:val="single" w:sz="4" w:space="0" w:color="auto"/>
              <w:bottom w:val="single" w:sz="4" w:space="0" w:color="auto"/>
              <w:right w:val="single" w:sz="4" w:space="0" w:color="auto"/>
            </w:tcBorders>
            <w:hideMark/>
          </w:tcPr>
          <w:p w14:paraId="5F7F84B0" w14:textId="77777777" w:rsidR="005C0825" w:rsidRPr="003849F5" w:rsidRDefault="005C0825">
            <w:pPr>
              <w:pStyle w:val="Paragraph"/>
              <w:jc w:val="center"/>
              <w:rPr>
                <w:noProof/>
                <w:szCs w:val="16"/>
                <w:lang w:val="fi-FI" w:eastAsia="fi-FI"/>
              </w:rPr>
            </w:pPr>
            <w:r w:rsidRPr="003849F5">
              <w:rPr>
                <w:noProof/>
                <w:szCs w:val="16"/>
                <w:lang w:val="fi-FI" w:eastAsia="fi-FI"/>
              </w:rPr>
              <w:t>05</w:t>
            </w:r>
          </w:p>
          <w:p w14:paraId="3A12398A"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683648A9" w14:textId="77777777" w:rsidR="005C0825" w:rsidRPr="003849F5" w:rsidRDefault="005C0825">
            <w:pPr>
              <w:pStyle w:val="Paragraph"/>
              <w:rPr>
                <w:noProof/>
                <w:szCs w:val="16"/>
                <w:lang w:val="fi-FI" w:eastAsia="fi-FI"/>
              </w:rPr>
            </w:pPr>
            <w:r w:rsidRPr="003849F5">
              <w:rPr>
                <w:noProof/>
                <w:szCs w:val="16"/>
                <w:lang w:val="fi-FI" w:eastAsia="fi-FI"/>
              </w:rPr>
              <w:t>Poly(eteenitereftalaatti)kalvo, rullina, joka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E9AD419" w14:textId="77777777" w:rsidTr="005C0825">
              <w:trPr>
                <w:tblCellSpacing w:w="0" w:type="dxa"/>
              </w:trPr>
              <w:tc>
                <w:tcPr>
                  <w:tcW w:w="220" w:type="dxa"/>
                  <w:hideMark/>
                </w:tcPr>
                <w:p w14:paraId="058E59F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11DC852" w14:textId="77777777" w:rsidR="005C0825" w:rsidRPr="003849F5" w:rsidRDefault="005C0825">
                  <w:pPr>
                    <w:pStyle w:val="Paragraph"/>
                    <w:rPr>
                      <w:noProof/>
                      <w:lang w:val="fi-FI" w:eastAsia="fi-FI"/>
                    </w:rPr>
                  </w:pPr>
                  <w:r w:rsidRPr="003849F5">
                    <w:rPr>
                      <w:noProof/>
                      <w:lang w:val="fi-FI" w:eastAsia="fi-FI"/>
                    </w:rPr>
                    <w:t>paksuudeltaan vähintään 0,335 mm mutta enintään 0,365 mm, ja</w:t>
                  </w:r>
                </w:p>
              </w:tc>
            </w:tr>
            <w:tr w:rsidR="005C0825" w:rsidRPr="003849F5" w14:paraId="04AB64A9" w14:textId="77777777" w:rsidTr="005C0825">
              <w:trPr>
                <w:tblCellSpacing w:w="0" w:type="dxa"/>
              </w:trPr>
              <w:tc>
                <w:tcPr>
                  <w:tcW w:w="220" w:type="dxa"/>
                  <w:hideMark/>
                </w:tcPr>
                <w:p w14:paraId="04C7828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4E808ED" w14:textId="77777777" w:rsidR="005C0825" w:rsidRPr="003849F5" w:rsidRDefault="005C0825">
                  <w:pPr>
                    <w:pStyle w:val="Paragraph"/>
                    <w:rPr>
                      <w:noProof/>
                      <w:lang w:val="fi-FI" w:eastAsia="fi-FI"/>
                    </w:rPr>
                  </w:pPr>
                  <w:r w:rsidRPr="003849F5">
                    <w:rPr>
                      <w:noProof/>
                      <w:lang w:val="fi-FI" w:eastAsia="fi-FI"/>
                    </w:rPr>
                    <w:t>päällystetty kultakerroksella, jonka vahvuus on vähintään 0,03 mutta enintään 0,06 μm</w:t>
                  </w:r>
                </w:p>
              </w:tc>
            </w:tr>
          </w:tbl>
          <w:p w14:paraId="3E4164E9" w14:textId="77777777" w:rsidR="005C0825" w:rsidRPr="003849F5" w:rsidRDefault="005C0825">
            <w:pPr>
              <w:pStyle w:val="Paragraph"/>
              <w:rPr>
                <w:noProof/>
                <w:szCs w:val="16"/>
                <w:lang w:val="fi-FI" w:eastAsia="fi-FI"/>
              </w:rPr>
            </w:pPr>
          </w:p>
          <w:p w14:paraId="6DC91D5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5777F650" w14:textId="77777777" w:rsidR="005C0825" w:rsidRPr="003849F5" w:rsidRDefault="005C0825">
            <w:pPr>
              <w:pStyle w:val="Paragraph"/>
              <w:rPr>
                <w:noProof/>
                <w:szCs w:val="16"/>
                <w:lang w:val="fi-FI" w:eastAsia="fi-FI"/>
              </w:rPr>
            </w:pPr>
            <w:r w:rsidRPr="003849F5">
              <w:rPr>
                <w:noProof/>
                <w:szCs w:val="16"/>
                <w:lang w:val="fi-FI" w:eastAsia="fi-FI"/>
              </w:rPr>
              <w:t>0 %</w:t>
            </w:r>
          </w:p>
          <w:p w14:paraId="30313534"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AD2D312" w14:textId="77777777" w:rsidR="005C0825" w:rsidRPr="003849F5" w:rsidRDefault="005C0825">
            <w:pPr>
              <w:pStyle w:val="Paragraph"/>
              <w:rPr>
                <w:noProof/>
                <w:szCs w:val="16"/>
                <w:lang w:val="fi-FI" w:eastAsia="fi-FI"/>
              </w:rPr>
            </w:pPr>
            <w:r w:rsidRPr="003849F5">
              <w:rPr>
                <w:noProof/>
                <w:szCs w:val="16"/>
                <w:lang w:val="fi-FI" w:eastAsia="fi-FI"/>
              </w:rPr>
              <w:t>-</w:t>
            </w:r>
          </w:p>
          <w:p w14:paraId="34F848CF"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340DFD00" w14:textId="77777777" w:rsidR="005C0825" w:rsidRPr="003849F5" w:rsidRDefault="005C0825">
            <w:pPr>
              <w:pStyle w:val="Paragraph"/>
              <w:rPr>
                <w:noProof/>
                <w:szCs w:val="16"/>
                <w:lang w:val="fi-FI" w:eastAsia="fi-FI"/>
              </w:rPr>
            </w:pPr>
            <w:r w:rsidRPr="003849F5">
              <w:rPr>
                <w:noProof/>
                <w:szCs w:val="16"/>
                <w:lang w:val="fi-FI" w:eastAsia="fi-FI"/>
              </w:rPr>
              <w:t>31.12.2022</w:t>
            </w:r>
          </w:p>
          <w:p w14:paraId="17AFADA3" w14:textId="77777777" w:rsidR="005C0825" w:rsidRPr="003849F5" w:rsidRDefault="005C0825">
            <w:pPr>
              <w:pStyle w:val="Paragraph"/>
              <w:rPr>
                <w:noProof/>
                <w:szCs w:val="16"/>
                <w:lang w:val="fi-FI" w:eastAsia="fi-FI"/>
              </w:rPr>
            </w:pPr>
          </w:p>
        </w:tc>
      </w:tr>
      <w:tr w:rsidR="005C0825" w:rsidRPr="003849F5" w14:paraId="7E97D0A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B3F33A0" w14:textId="77777777" w:rsidR="005C0825" w:rsidRPr="003849F5" w:rsidRDefault="005C0825">
            <w:pPr>
              <w:pStyle w:val="Paragraph"/>
              <w:rPr>
                <w:noProof/>
                <w:szCs w:val="16"/>
                <w:lang w:val="fi-FI" w:eastAsia="fi-FI"/>
              </w:rPr>
            </w:pPr>
            <w:r w:rsidRPr="003849F5">
              <w:rPr>
                <w:noProof/>
                <w:szCs w:val="16"/>
                <w:lang w:val="fi-FI" w:eastAsia="fi-FI"/>
              </w:rPr>
              <w:t>0.3234</w:t>
            </w:r>
          </w:p>
        </w:tc>
        <w:tc>
          <w:tcPr>
            <w:tcW w:w="1133" w:type="dxa"/>
            <w:tcBorders>
              <w:top w:val="single" w:sz="4" w:space="0" w:color="auto"/>
              <w:left w:val="single" w:sz="4" w:space="0" w:color="auto"/>
              <w:bottom w:val="single" w:sz="4" w:space="0" w:color="auto"/>
              <w:right w:val="single" w:sz="4" w:space="0" w:color="auto"/>
            </w:tcBorders>
            <w:hideMark/>
          </w:tcPr>
          <w:p w14:paraId="22AC586B" w14:textId="77777777" w:rsidR="005C0825" w:rsidRPr="003849F5" w:rsidRDefault="005C0825">
            <w:pPr>
              <w:pStyle w:val="Paragraph"/>
              <w:jc w:val="right"/>
              <w:rPr>
                <w:noProof/>
                <w:szCs w:val="16"/>
                <w:lang w:val="fi-FI" w:eastAsia="fi-FI"/>
              </w:rPr>
            </w:pPr>
            <w:r w:rsidRPr="003849F5">
              <w:rPr>
                <w:noProof/>
                <w:szCs w:val="16"/>
                <w:lang w:val="fi-FI" w:eastAsia="fi-FI"/>
              </w:rPr>
              <w:t>ex 3920 62 19</w:t>
            </w:r>
          </w:p>
        </w:tc>
        <w:tc>
          <w:tcPr>
            <w:tcW w:w="547" w:type="dxa"/>
            <w:tcBorders>
              <w:top w:val="single" w:sz="4" w:space="0" w:color="auto"/>
              <w:left w:val="single" w:sz="4" w:space="0" w:color="auto"/>
              <w:bottom w:val="single" w:sz="4" w:space="0" w:color="auto"/>
              <w:right w:val="single" w:sz="4" w:space="0" w:color="auto"/>
            </w:tcBorders>
            <w:hideMark/>
          </w:tcPr>
          <w:p w14:paraId="48C8CBCD" w14:textId="77777777" w:rsidR="005C0825" w:rsidRPr="003849F5" w:rsidRDefault="005C0825">
            <w:pPr>
              <w:pStyle w:val="Paragraph"/>
              <w:jc w:val="center"/>
              <w:rPr>
                <w:noProof/>
                <w:szCs w:val="16"/>
                <w:lang w:val="fi-FI" w:eastAsia="fi-FI"/>
              </w:rPr>
            </w:pPr>
            <w:r w:rsidRPr="003849F5">
              <w:rPr>
                <w:noProof/>
                <w:szCs w:val="16"/>
                <w:lang w:val="fi-FI" w:eastAsia="fi-FI"/>
              </w:rPr>
              <w:t>08</w:t>
            </w:r>
          </w:p>
        </w:tc>
        <w:tc>
          <w:tcPr>
            <w:tcW w:w="4118" w:type="dxa"/>
            <w:tcBorders>
              <w:top w:val="single" w:sz="4" w:space="0" w:color="auto"/>
              <w:left w:val="single" w:sz="4" w:space="0" w:color="auto"/>
              <w:bottom w:val="single" w:sz="4" w:space="0" w:color="auto"/>
              <w:right w:val="single" w:sz="4" w:space="0" w:color="auto"/>
            </w:tcBorders>
            <w:hideMark/>
          </w:tcPr>
          <w:p w14:paraId="5A3F4386" w14:textId="77777777" w:rsidR="005C0825" w:rsidRPr="003849F5" w:rsidRDefault="005C0825">
            <w:pPr>
              <w:pStyle w:val="Paragraph"/>
              <w:rPr>
                <w:noProof/>
                <w:szCs w:val="16"/>
                <w:lang w:val="fi-FI" w:eastAsia="fi-FI"/>
              </w:rPr>
            </w:pPr>
            <w:r w:rsidRPr="003849F5">
              <w:rPr>
                <w:noProof/>
                <w:szCs w:val="16"/>
                <w:lang w:val="fi-FI" w:eastAsia="fi-FI"/>
              </w:rPr>
              <w:t>Poly(eteenitereftalaatti)kalvo, liimalla päällystämätön, jonka paksuus on enintään 25 µm, joko: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033"/>
            </w:tblGrid>
            <w:tr w:rsidR="005C0825" w:rsidRPr="003849F5" w14:paraId="7706ACDA" w14:textId="77777777" w:rsidTr="005C0825">
              <w:trPr>
                <w:tblCellSpacing w:w="0" w:type="dxa"/>
              </w:trPr>
              <w:tc>
                <w:tcPr>
                  <w:tcW w:w="220" w:type="dxa"/>
                  <w:hideMark/>
                </w:tcPr>
                <w:p w14:paraId="480E5388" w14:textId="77777777" w:rsidR="005C0825" w:rsidRPr="003849F5" w:rsidRDefault="005C0825">
                  <w:pPr>
                    <w:pStyle w:val="Paragraph"/>
                    <w:rPr>
                      <w:noProof/>
                      <w:szCs w:val="20"/>
                      <w:lang w:val="fi-FI" w:eastAsia="fi-FI"/>
                    </w:rPr>
                  </w:pPr>
                  <w:r w:rsidRPr="003849F5">
                    <w:rPr>
                      <w:noProof/>
                      <w:lang w:val="fi-FI" w:eastAsia="fi-FI"/>
                    </w:rPr>
                    <w:t>—</w:t>
                  </w:r>
                </w:p>
              </w:tc>
              <w:tc>
                <w:tcPr>
                  <w:tcW w:w="3033" w:type="dxa"/>
                  <w:hideMark/>
                </w:tcPr>
                <w:p w14:paraId="68A758CD" w14:textId="77777777" w:rsidR="005C0825" w:rsidRPr="003849F5" w:rsidRDefault="005C0825">
                  <w:pPr>
                    <w:pStyle w:val="Paragraph"/>
                    <w:rPr>
                      <w:noProof/>
                      <w:lang w:val="fi-FI" w:eastAsia="fi-FI"/>
                    </w:rPr>
                  </w:pPr>
                  <w:r w:rsidRPr="003849F5">
                    <w:rPr>
                      <w:noProof/>
                      <w:lang w:val="fi-FI" w:eastAsia="fi-FI"/>
                    </w:rPr>
                    <w:t>yksinomaan massana värjätty tai</w:t>
                  </w:r>
                </w:p>
              </w:tc>
            </w:tr>
            <w:tr w:rsidR="005C0825" w:rsidRPr="003849F5" w14:paraId="75BBBC81" w14:textId="77777777" w:rsidTr="005C0825">
              <w:trPr>
                <w:tblCellSpacing w:w="0" w:type="dxa"/>
              </w:trPr>
              <w:tc>
                <w:tcPr>
                  <w:tcW w:w="220" w:type="dxa"/>
                  <w:hideMark/>
                </w:tcPr>
                <w:p w14:paraId="5622151D" w14:textId="77777777" w:rsidR="005C0825" w:rsidRPr="003849F5" w:rsidRDefault="005C0825">
                  <w:pPr>
                    <w:pStyle w:val="Paragraph"/>
                    <w:rPr>
                      <w:noProof/>
                      <w:lang w:val="fi-FI" w:eastAsia="fi-FI"/>
                    </w:rPr>
                  </w:pPr>
                  <w:r w:rsidRPr="003849F5">
                    <w:rPr>
                      <w:noProof/>
                      <w:lang w:val="fi-FI" w:eastAsia="fi-FI"/>
                    </w:rPr>
                    <w:t>—</w:t>
                  </w:r>
                </w:p>
              </w:tc>
              <w:tc>
                <w:tcPr>
                  <w:tcW w:w="3033" w:type="dxa"/>
                  <w:hideMark/>
                </w:tcPr>
                <w:p w14:paraId="7490E55B" w14:textId="77777777" w:rsidR="005C0825" w:rsidRPr="003849F5" w:rsidRDefault="005C0825">
                  <w:pPr>
                    <w:pStyle w:val="Paragraph"/>
                    <w:rPr>
                      <w:noProof/>
                      <w:lang w:val="fi-FI" w:eastAsia="fi-FI"/>
                    </w:rPr>
                  </w:pPr>
                  <w:r w:rsidRPr="003849F5">
                    <w:rPr>
                      <w:noProof/>
                      <w:lang w:val="fi-FI" w:eastAsia="fi-FI"/>
                    </w:rPr>
                    <w:t>massana värjätty ja toiselta puolelta metalloitu</w:t>
                  </w:r>
                </w:p>
              </w:tc>
            </w:tr>
          </w:tbl>
          <w:p w14:paraId="3E3BA92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1D54CF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EF61C4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2A7E8B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6FB507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12B9F03" w14:textId="77777777" w:rsidR="005C0825" w:rsidRPr="003849F5" w:rsidRDefault="005C0825">
            <w:pPr>
              <w:pStyle w:val="Paragraph"/>
              <w:rPr>
                <w:noProof/>
                <w:szCs w:val="16"/>
                <w:lang w:val="fi-FI" w:eastAsia="fi-FI"/>
              </w:rPr>
            </w:pPr>
            <w:r w:rsidRPr="003849F5">
              <w:rPr>
                <w:noProof/>
                <w:szCs w:val="16"/>
                <w:lang w:val="fi-FI" w:eastAsia="fi-FI"/>
              </w:rPr>
              <w:t>0.3017</w:t>
            </w:r>
          </w:p>
        </w:tc>
        <w:tc>
          <w:tcPr>
            <w:tcW w:w="1133" w:type="dxa"/>
            <w:tcBorders>
              <w:top w:val="single" w:sz="4" w:space="0" w:color="auto"/>
              <w:left w:val="single" w:sz="4" w:space="0" w:color="auto"/>
              <w:bottom w:val="single" w:sz="4" w:space="0" w:color="auto"/>
              <w:right w:val="single" w:sz="4" w:space="0" w:color="auto"/>
            </w:tcBorders>
            <w:hideMark/>
          </w:tcPr>
          <w:p w14:paraId="217FFD80" w14:textId="77777777" w:rsidR="005C0825" w:rsidRPr="003849F5" w:rsidRDefault="005C0825">
            <w:pPr>
              <w:pStyle w:val="Paragraph"/>
              <w:jc w:val="right"/>
              <w:rPr>
                <w:noProof/>
                <w:szCs w:val="16"/>
                <w:lang w:val="fi-FI" w:eastAsia="fi-FI"/>
              </w:rPr>
            </w:pPr>
            <w:r w:rsidRPr="003849F5">
              <w:rPr>
                <w:noProof/>
                <w:szCs w:val="16"/>
                <w:lang w:val="fi-FI" w:eastAsia="fi-FI"/>
              </w:rPr>
              <w:t>ex 3920 62 19</w:t>
            </w:r>
          </w:p>
        </w:tc>
        <w:tc>
          <w:tcPr>
            <w:tcW w:w="547" w:type="dxa"/>
            <w:tcBorders>
              <w:top w:val="single" w:sz="4" w:space="0" w:color="auto"/>
              <w:left w:val="single" w:sz="4" w:space="0" w:color="auto"/>
              <w:bottom w:val="single" w:sz="4" w:space="0" w:color="auto"/>
              <w:right w:val="single" w:sz="4" w:space="0" w:color="auto"/>
            </w:tcBorders>
            <w:hideMark/>
          </w:tcPr>
          <w:p w14:paraId="462CCEF2" w14:textId="77777777" w:rsidR="005C0825" w:rsidRPr="003849F5" w:rsidRDefault="005C0825">
            <w:pPr>
              <w:pStyle w:val="Paragraph"/>
              <w:jc w:val="center"/>
              <w:rPr>
                <w:noProof/>
                <w:szCs w:val="16"/>
                <w:lang w:val="fi-FI" w:eastAsia="fi-FI"/>
              </w:rPr>
            </w:pPr>
            <w:r w:rsidRPr="003849F5">
              <w:rPr>
                <w:noProof/>
                <w:szCs w:val="16"/>
                <w:lang w:val="fi-FI" w:eastAsia="fi-FI"/>
              </w:rPr>
              <w:t>12</w:t>
            </w:r>
          </w:p>
        </w:tc>
        <w:tc>
          <w:tcPr>
            <w:tcW w:w="4118" w:type="dxa"/>
            <w:tcBorders>
              <w:top w:val="single" w:sz="4" w:space="0" w:color="auto"/>
              <w:left w:val="single" w:sz="4" w:space="0" w:color="auto"/>
              <w:bottom w:val="single" w:sz="4" w:space="0" w:color="auto"/>
              <w:right w:val="single" w:sz="4" w:space="0" w:color="auto"/>
            </w:tcBorders>
            <w:hideMark/>
          </w:tcPr>
          <w:p w14:paraId="400C03A3" w14:textId="77777777" w:rsidR="005C0825" w:rsidRPr="003849F5" w:rsidRDefault="005C0825">
            <w:pPr>
              <w:pStyle w:val="Paragraph"/>
              <w:rPr>
                <w:noProof/>
                <w:szCs w:val="16"/>
                <w:lang w:val="fi-FI" w:eastAsia="fi-FI"/>
              </w:rPr>
            </w:pPr>
            <w:r w:rsidRPr="003849F5">
              <w:rPr>
                <w:noProof/>
                <w:szCs w:val="16"/>
                <w:lang w:val="fi-FI" w:eastAsia="fi-FI"/>
              </w:rPr>
              <w:t>Pelkästä poly(eteenitereftalaatista) valmistettu kalvo, jonka kokonaispaksuus on enintään 120 µm ja joka koostuu yhdestä tai kahdesta kerroksesta, joista kussakin on väriainetta ja/tai ultraviolettisäteitä imevää ainetta koko massassa, liima- tai muulla aineella päällystämätön</w:t>
            </w:r>
          </w:p>
        </w:tc>
        <w:tc>
          <w:tcPr>
            <w:tcW w:w="911" w:type="dxa"/>
            <w:tcBorders>
              <w:top w:val="single" w:sz="4" w:space="0" w:color="auto"/>
              <w:left w:val="single" w:sz="4" w:space="0" w:color="auto"/>
              <w:bottom w:val="single" w:sz="4" w:space="0" w:color="auto"/>
              <w:right w:val="single" w:sz="4" w:space="0" w:color="auto"/>
            </w:tcBorders>
            <w:hideMark/>
          </w:tcPr>
          <w:p w14:paraId="27F4695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67B1D3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C1D315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353634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24BC2D9" w14:textId="77777777" w:rsidR="005C0825" w:rsidRPr="003849F5" w:rsidRDefault="005C0825">
            <w:pPr>
              <w:pStyle w:val="Paragraph"/>
              <w:rPr>
                <w:noProof/>
                <w:szCs w:val="16"/>
                <w:lang w:val="fi-FI" w:eastAsia="fi-FI"/>
              </w:rPr>
            </w:pPr>
            <w:r w:rsidRPr="003849F5">
              <w:rPr>
                <w:noProof/>
                <w:szCs w:val="16"/>
                <w:lang w:val="fi-FI" w:eastAsia="fi-FI"/>
              </w:rPr>
              <w:t>0.3022</w:t>
            </w:r>
          </w:p>
        </w:tc>
        <w:tc>
          <w:tcPr>
            <w:tcW w:w="1133" w:type="dxa"/>
            <w:tcBorders>
              <w:top w:val="single" w:sz="4" w:space="0" w:color="auto"/>
              <w:left w:val="single" w:sz="4" w:space="0" w:color="auto"/>
              <w:bottom w:val="single" w:sz="4" w:space="0" w:color="auto"/>
              <w:right w:val="single" w:sz="4" w:space="0" w:color="auto"/>
            </w:tcBorders>
            <w:hideMark/>
          </w:tcPr>
          <w:p w14:paraId="7F7EC6D6" w14:textId="77777777" w:rsidR="005C0825" w:rsidRPr="003849F5" w:rsidRDefault="005C0825">
            <w:pPr>
              <w:pStyle w:val="Paragraph"/>
              <w:jc w:val="right"/>
              <w:rPr>
                <w:noProof/>
                <w:szCs w:val="16"/>
                <w:lang w:val="fi-FI" w:eastAsia="fi-FI"/>
              </w:rPr>
            </w:pPr>
            <w:r w:rsidRPr="003849F5">
              <w:rPr>
                <w:noProof/>
                <w:szCs w:val="16"/>
                <w:lang w:val="fi-FI" w:eastAsia="fi-FI"/>
              </w:rPr>
              <w:t>ex 3920 62 19</w:t>
            </w:r>
          </w:p>
        </w:tc>
        <w:tc>
          <w:tcPr>
            <w:tcW w:w="547" w:type="dxa"/>
            <w:tcBorders>
              <w:top w:val="single" w:sz="4" w:space="0" w:color="auto"/>
              <w:left w:val="single" w:sz="4" w:space="0" w:color="auto"/>
              <w:bottom w:val="single" w:sz="4" w:space="0" w:color="auto"/>
              <w:right w:val="single" w:sz="4" w:space="0" w:color="auto"/>
            </w:tcBorders>
            <w:hideMark/>
          </w:tcPr>
          <w:p w14:paraId="3D9EEEF0" w14:textId="77777777" w:rsidR="005C0825" w:rsidRPr="003849F5" w:rsidRDefault="005C0825">
            <w:pPr>
              <w:pStyle w:val="Paragraph"/>
              <w:jc w:val="center"/>
              <w:rPr>
                <w:noProof/>
                <w:szCs w:val="16"/>
                <w:lang w:val="fi-FI" w:eastAsia="fi-FI"/>
              </w:rPr>
            </w:pPr>
            <w:r w:rsidRPr="003849F5">
              <w:rPr>
                <w:noProof/>
                <w:szCs w:val="16"/>
                <w:lang w:val="fi-FI" w:eastAsia="fi-FI"/>
              </w:rPr>
              <w:t>18</w:t>
            </w:r>
          </w:p>
        </w:tc>
        <w:tc>
          <w:tcPr>
            <w:tcW w:w="4118" w:type="dxa"/>
            <w:tcBorders>
              <w:top w:val="single" w:sz="4" w:space="0" w:color="auto"/>
              <w:left w:val="single" w:sz="4" w:space="0" w:color="auto"/>
              <w:bottom w:val="single" w:sz="4" w:space="0" w:color="auto"/>
              <w:right w:val="single" w:sz="4" w:space="0" w:color="auto"/>
            </w:tcBorders>
            <w:hideMark/>
          </w:tcPr>
          <w:p w14:paraId="154135F2" w14:textId="77777777" w:rsidR="005C0825" w:rsidRPr="003849F5" w:rsidRDefault="005C0825">
            <w:pPr>
              <w:pStyle w:val="Paragraph"/>
              <w:rPr>
                <w:noProof/>
                <w:szCs w:val="16"/>
                <w:lang w:val="fi-FI" w:eastAsia="fi-FI"/>
              </w:rPr>
            </w:pPr>
            <w:r w:rsidRPr="003849F5">
              <w:rPr>
                <w:noProof/>
                <w:szCs w:val="16"/>
                <w:lang w:val="fi-FI" w:eastAsia="fi-FI"/>
              </w:rPr>
              <w:t>Pelkästä poly(eteenitereftalaatista) valmistettu laminoitu kalvo, jonka kokonaispaksuus on enintään 120 µm ja joka koostuu yhdestä pelkästään metalloidusta kerroksesta sekä yhdestä tai kahdesta kerroksesta, joista kussakin on väriainetta ja/tai ultraviolettisäteitä imevää ainetta koko massassa, liima- tai muulla aineella päällystämätön</w:t>
            </w:r>
          </w:p>
        </w:tc>
        <w:tc>
          <w:tcPr>
            <w:tcW w:w="911" w:type="dxa"/>
            <w:tcBorders>
              <w:top w:val="single" w:sz="4" w:space="0" w:color="auto"/>
              <w:left w:val="single" w:sz="4" w:space="0" w:color="auto"/>
              <w:bottom w:val="single" w:sz="4" w:space="0" w:color="auto"/>
              <w:right w:val="single" w:sz="4" w:space="0" w:color="auto"/>
            </w:tcBorders>
            <w:hideMark/>
          </w:tcPr>
          <w:p w14:paraId="01BF46B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2082D4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EBEA88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29EC5B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114BC1E" w14:textId="77777777" w:rsidR="005C0825" w:rsidRPr="003849F5" w:rsidRDefault="005C0825">
            <w:pPr>
              <w:pStyle w:val="Paragraph"/>
              <w:rPr>
                <w:noProof/>
                <w:szCs w:val="16"/>
                <w:lang w:val="fi-FI" w:eastAsia="fi-FI"/>
              </w:rPr>
            </w:pPr>
            <w:r w:rsidRPr="003849F5">
              <w:rPr>
                <w:noProof/>
                <w:szCs w:val="16"/>
                <w:lang w:val="fi-FI" w:eastAsia="fi-FI"/>
              </w:rPr>
              <w:t>0.3034</w:t>
            </w:r>
          </w:p>
        </w:tc>
        <w:tc>
          <w:tcPr>
            <w:tcW w:w="1133" w:type="dxa"/>
            <w:tcBorders>
              <w:top w:val="single" w:sz="4" w:space="0" w:color="auto"/>
              <w:left w:val="single" w:sz="4" w:space="0" w:color="auto"/>
              <w:bottom w:val="single" w:sz="4" w:space="0" w:color="auto"/>
              <w:right w:val="single" w:sz="4" w:space="0" w:color="auto"/>
            </w:tcBorders>
            <w:hideMark/>
          </w:tcPr>
          <w:p w14:paraId="63818125" w14:textId="77777777" w:rsidR="005C0825" w:rsidRPr="003849F5" w:rsidRDefault="005C0825">
            <w:pPr>
              <w:pStyle w:val="Paragraph"/>
              <w:jc w:val="right"/>
              <w:rPr>
                <w:noProof/>
                <w:szCs w:val="16"/>
                <w:lang w:val="fi-FI" w:eastAsia="fi-FI"/>
              </w:rPr>
            </w:pPr>
            <w:r w:rsidRPr="003849F5">
              <w:rPr>
                <w:noProof/>
                <w:szCs w:val="16"/>
                <w:lang w:val="fi-FI" w:eastAsia="fi-FI"/>
              </w:rPr>
              <w:t>ex 3920 62 19</w:t>
            </w:r>
          </w:p>
        </w:tc>
        <w:tc>
          <w:tcPr>
            <w:tcW w:w="547" w:type="dxa"/>
            <w:tcBorders>
              <w:top w:val="single" w:sz="4" w:space="0" w:color="auto"/>
              <w:left w:val="single" w:sz="4" w:space="0" w:color="auto"/>
              <w:bottom w:val="single" w:sz="4" w:space="0" w:color="auto"/>
              <w:right w:val="single" w:sz="4" w:space="0" w:color="auto"/>
            </w:tcBorders>
            <w:hideMark/>
          </w:tcPr>
          <w:p w14:paraId="7A4455C2"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A9AF434" w14:textId="77777777" w:rsidR="005C0825" w:rsidRPr="003849F5" w:rsidRDefault="005C0825">
            <w:pPr>
              <w:pStyle w:val="Paragraph"/>
              <w:rPr>
                <w:noProof/>
                <w:szCs w:val="16"/>
                <w:lang w:val="fi-FI" w:eastAsia="fi-FI"/>
              </w:rPr>
            </w:pPr>
            <w:r w:rsidRPr="003849F5">
              <w:rPr>
                <w:noProof/>
                <w:szCs w:val="16"/>
                <w:lang w:val="fi-FI" w:eastAsia="fi-FI"/>
              </w:rPr>
              <w:t>Heijastava polyesterikalvo, joka on kohokuvioitu pyramidikuvioilla, tarkoitettu turvatarrojen ja -merkkien, suojavaatteiden ja -vaatetustarvikkeiden tai koululaukkujen, -kassien tai niiden kaltaisten säilytysesineiden valmistukseen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5974B2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29FB7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DA0F33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671E36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014D82C" w14:textId="77777777" w:rsidR="005C0825" w:rsidRPr="003849F5" w:rsidRDefault="005C0825">
            <w:pPr>
              <w:pStyle w:val="Paragraph"/>
              <w:rPr>
                <w:noProof/>
                <w:szCs w:val="16"/>
                <w:lang w:val="fi-FI" w:eastAsia="fi-FI"/>
              </w:rPr>
            </w:pPr>
            <w:r w:rsidRPr="003849F5">
              <w:rPr>
                <w:noProof/>
                <w:szCs w:val="16"/>
                <w:lang w:val="fi-FI" w:eastAsia="fi-FI"/>
              </w:rPr>
              <w:t>0.3356</w:t>
            </w:r>
          </w:p>
        </w:tc>
        <w:tc>
          <w:tcPr>
            <w:tcW w:w="1133" w:type="dxa"/>
            <w:tcBorders>
              <w:top w:val="single" w:sz="4" w:space="0" w:color="auto"/>
              <w:left w:val="single" w:sz="4" w:space="0" w:color="auto"/>
              <w:bottom w:val="single" w:sz="4" w:space="0" w:color="auto"/>
              <w:right w:val="single" w:sz="4" w:space="0" w:color="auto"/>
            </w:tcBorders>
            <w:hideMark/>
          </w:tcPr>
          <w:p w14:paraId="6AB5FB21" w14:textId="77777777" w:rsidR="005C0825" w:rsidRPr="003849F5" w:rsidRDefault="005C0825">
            <w:pPr>
              <w:pStyle w:val="Paragraph"/>
              <w:jc w:val="right"/>
              <w:rPr>
                <w:noProof/>
                <w:szCs w:val="16"/>
                <w:lang w:val="fi-FI" w:eastAsia="fi-FI"/>
              </w:rPr>
            </w:pPr>
            <w:r w:rsidRPr="003849F5">
              <w:rPr>
                <w:noProof/>
                <w:szCs w:val="16"/>
                <w:lang w:val="fi-FI" w:eastAsia="fi-FI"/>
              </w:rPr>
              <w:t>ex 3920 62 19</w:t>
            </w:r>
          </w:p>
        </w:tc>
        <w:tc>
          <w:tcPr>
            <w:tcW w:w="547" w:type="dxa"/>
            <w:tcBorders>
              <w:top w:val="single" w:sz="4" w:space="0" w:color="auto"/>
              <w:left w:val="single" w:sz="4" w:space="0" w:color="auto"/>
              <w:bottom w:val="single" w:sz="4" w:space="0" w:color="auto"/>
              <w:right w:val="single" w:sz="4" w:space="0" w:color="auto"/>
            </w:tcBorders>
            <w:hideMark/>
          </w:tcPr>
          <w:p w14:paraId="62701799" w14:textId="77777777" w:rsidR="005C0825" w:rsidRPr="003849F5" w:rsidRDefault="005C0825">
            <w:pPr>
              <w:pStyle w:val="Paragraph"/>
              <w:jc w:val="center"/>
              <w:rPr>
                <w:noProof/>
                <w:szCs w:val="16"/>
                <w:lang w:val="fi-FI" w:eastAsia="fi-FI"/>
              </w:rPr>
            </w:pPr>
            <w:r w:rsidRPr="003849F5">
              <w:rPr>
                <w:noProof/>
                <w:szCs w:val="16"/>
                <w:lang w:val="fi-FI" w:eastAsia="fi-FI"/>
              </w:rPr>
              <w:t>38</w:t>
            </w:r>
          </w:p>
        </w:tc>
        <w:tc>
          <w:tcPr>
            <w:tcW w:w="4118" w:type="dxa"/>
            <w:tcBorders>
              <w:top w:val="single" w:sz="4" w:space="0" w:color="auto"/>
              <w:left w:val="single" w:sz="4" w:space="0" w:color="auto"/>
              <w:bottom w:val="single" w:sz="4" w:space="0" w:color="auto"/>
              <w:right w:val="single" w:sz="4" w:space="0" w:color="auto"/>
            </w:tcBorders>
            <w:hideMark/>
          </w:tcPr>
          <w:p w14:paraId="01463708" w14:textId="77777777" w:rsidR="005C0825" w:rsidRPr="003849F5" w:rsidRDefault="005C0825">
            <w:pPr>
              <w:pStyle w:val="Paragraph"/>
              <w:rPr>
                <w:noProof/>
                <w:szCs w:val="16"/>
                <w:lang w:val="fi-FI" w:eastAsia="fi-FI"/>
              </w:rPr>
            </w:pPr>
            <w:r w:rsidRPr="003849F5">
              <w:rPr>
                <w:noProof/>
                <w:szCs w:val="16"/>
                <w:lang w:val="fi-FI" w:eastAsia="fi-FI"/>
              </w:rPr>
              <w:t>Poly(eteenitereftalaatti)kalvo, jonka paksuus on enintään 12 µm, joka on päällystetty toiselta puolelta enintään 35 nm paksuisella alumiinioksidikerroksella</w:t>
            </w:r>
          </w:p>
        </w:tc>
        <w:tc>
          <w:tcPr>
            <w:tcW w:w="911" w:type="dxa"/>
            <w:tcBorders>
              <w:top w:val="single" w:sz="4" w:space="0" w:color="auto"/>
              <w:left w:val="single" w:sz="4" w:space="0" w:color="auto"/>
              <w:bottom w:val="single" w:sz="4" w:space="0" w:color="auto"/>
              <w:right w:val="single" w:sz="4" w:space="0" w:color="auto"/>
            </w:tcBorders>
            <w:hideMark/>
          </w:tcPr>
          <w:p w14:paraId="7DB9D75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D870F9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16E7B0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FC00E9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A2EB56B" w14:textId="77777777" w:rsidR="005C0825" w:rsidRPr="003849F5" w:rsidRDefault="005C0825">
            <w:pPr>
              <w:pStyle w:val="Paragraph"/>
              <w:rPr>
                <w:noProof/>
                <w:szCs w:val="16"/>
                <w:lang w:val="fi-FI" w:eastAsia="fi-FI"/>
              </w:rPr>
            </w:pPr>
            <w:r w:rsidRPr="003849F5">
              <w:rPr>
                <w:noProof/>
                <w:szCs w:val="16"/>
                <w:lang w:val="fi-FI" w:eastAsia="fi-FI"/>
              </w:rPr>
              <w:t>0.3357</w:t>
            </w:r>
          </w:p>
        </w:tc>
        <w:tc>
          <w:tcPr>
            <w:tcW w:w="1133" w:type="dxa"/>
            <w:tcBorders>
              <w:top w:val="single" w:sz="4" w:space="0" w:color="auto"/>
              <w:left w:val="single" w:sz="4" w:space="0" w:color="auto"/>
              <w:bottom w:val="single" w:sz="4" w:space="0" w:color="auto"/>
              <w:right w:val="single" w:sz="4" w:space="0" w:color="auto"/>
            </w:tcBorders>
            <w:hideMark/>
          </w:tcPr>
          <w:p w14:paraId="6CF2CE7E" w14:textId="77777777" w:rsidR="005C0825" w:rsidRPr="003849F5" w:rsidRDefault="005C0825">
            <w:pPr>
              <w:pStyle w:val="Paragraph"/>
              <w:jc w:val="right"/>
              <w:rPr>
                <w:noProof/>
                <w:szCs w:val="16"/>
                <w:lang w:val="fi-FI" w:eastAsia="fi-FI"/>
              </w:rPr>
            </w:pPr>
            <w:r w:rsidRPr="003849F5">
              <w:rPr>
                <w:noProof/>
                <w:szCs w:val="16"/>
                <w:lang w:val="fi-FI" w:eastAsia="fi-FI"/>
              </w:rPr>
              <w:t>ex 3920 62 19</w:t>
            </w:r>
          </w:p>
        </w:tc>
        <w:tc>
          <w:tcPr>
            <w:tcW w:w="547" w:type="dxa"/>
            <w:tcBorders>
              <w:top w:val="single" w:sz="4" w:space="0" w:color="auto"/>
              <w:left w:val="single" w:sz="4" w:space="0" w:color="auto"/>
              <w:bottom w:val="single" w:sz="4" w:space="0" w:color="auto"/>
              <w:right w:val="single" w:sz="4" w:space="0" w:color="auto"/>
            </w:tcBorders>
            <w:hideMark/>
          </w:tcPr>
          <w:p w14:paraId="39E8A518" w14:textId="77777777" w:rsidR="005C0825" w:rsidRPr="003849F5" w:rsidRDefault="005C0825">
            <w:pPr>
              <w:pStyle w:val="Paragraph"/>
              <w:jc w:val="center"/>
              <w:rPr>
                <w:noProof/>
                <w:szCs w:val="16"/>
                <w:lang w:val="fi-FI" w:eastAsia="fi-FI"/>
              </w:rPr>
            </w:pPr>
            <w:r w:rsidRPr="003849F5">
              <w:rPr>
                <w:noProof/>
                <w:szCs w:val="16"/>
                <w:lang w:val="fi-FI" w:eastAsia="fi-FI"/>
              </w:rPr>
              <w:t>48</w:t>
            </w:r>
          </w:p>
        </w:tc>
        <w:tc>
          <w:tcPr>
            <w:tcW w:w="4118" w:type="dxa"/>
            <w:tcBorders>
              <w:top w:val="single" w:sz="4" w:space="0" w:color="auto"/>
              <w:left w:val="single" w:sz="4" w:space="0" w:color="auto"/>
              <w:bottom w:val="single" w:sz="4" w:space="0" w:color="auto"/>
              <w:right w:val="single" w:sz="4" w:space="0" w:color="auto"/>
            </w:tcBorders>
            <w:hideMark/>
          </w:tcPr>
          <w:p w14:paraId="2D126429" w14:textId="77777777" w:rsidR="005C0825" w:rsidRPr="003849F5" w:rsidRDefault="005C0825">
            <w:pPr>
              <w:pStyle w:val="Paragraph"/>
              <w:rPr>
                <w:noProof/>
                <w:szCs w:val="16"/>
                <w:lang w:val="fi-FI" w:eastAsia="fi-FI"/>
              </w:rPr>
            </w:pPr>
            <w:r w:rsidRPr="003849F5">
              <w:rPr>
                <w:noProof/>
                <w:szCs w:val="16"/>
                <w:lang w:val="fi-FI" w:eastAsia="fi-FI"/>
              </w:rPr>
              <w:t>Poly(eteenitereftalaatti)levyt tai -rullat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2906703" w14:textId="77777777" w:rsidTr="005C0825">
              <w:trPr>
                <w:tblCellSpacing w:w="0" w:type="dxa"/>
              </w:trPr>
              <w:tc>
                <w:tcPr>
                  <w:tcW w:w="220" w:type="dxa"/>
                  <w:hideMark/>
                </w:tcPr>
                <w:p w14:paraId="3599359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1A99A47" w14:textId="77777777" w:rsidR="005C0825" w:rsidRPr="003849F5" w:rsidRDefault="005C0825">
                  <w:pPr>
                    <w:pStyle w:val="Paragraph"/>
                    <w:rPr>
                      <w:noProof/>
                      <w:lang w:val="fi-FI" w:eastAsia="fi-FI"/>
                    </w:rPr>
                  </w:pPr>
                  <w:r w:rsidRPr="003849F5">
                    <w:rPr>
                      <w:noProof/>
                      <w:lang w:val="fi-FI" w:eastAsia="fi-FI"/>
                    </w:rPr>
                    <w:t>jotka on päällystetty molemmilta puolilta epoksiakryylihartsikerroksella</w:t>
                  </w:r>
                </w:p>
              </w:tc>
            </w:tr>
            <w:tr w:rsidR="005C0825" w:rsidRPr="003849F5" w14:paraId="0976D252" w14:textId="77777777" w:rsidTr="005C0825">
              <w:trPr>
                <w:tblCellSpacing w:w="0" w:type="dxa"/>
              </w:trPr>
              <w:tc>
                <w:tcPr>
                  <w:tcW w:w="220" w:type="dxa"/>
                  <w:hideMark/>
                </w:tcPr>
                <w:p w14:paraId="28CCDA6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5E33BB7" w14:textId="77777777" w:rsidR="005C0825" w:rsidRPr="003849F5" w:rsidRDefault="005C0825">
                  <w:pPr>
                    <w:pStyle w:val="Paragraph"/>
                    <w:rPr>
                      <w:noProof/>
                      <w:lang w:val="fi-FI" w:eastAsia="fi-FI"/>
                    </w:rPr>
                  </w:pPr>
                  <w:r w:rsidRPr="003849F5">
                    <w:rPr>
                      <w:noProof/>
                      <w:lang w:val="fi-FI" w:eastAsia="fi-FI"/>
                    </w:rPr>
                    <w:t>joiden kokonaispaksuus on 37 μm (± 3 μm)</w:t>
                  </w:r>
                </w:p>
              </w:tc>
            </w:tr>
          </w:tbl>
          <w:p w14:paraId="2E6F4A6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E8687F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A1A14A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597E885"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9BFD3D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FC42EC" w14:textId="77777777" w:rsidR="005C0825" w:rsidRPr="003849F5" w:rsidRDefault="005C0825">
            <w:pPr>
              <w:pStyle w:val="Paragraph"/>
              <w:rPr>
                <w:noProof/>
                <w:szCs w:val="16"/>
                <w:lang w:val="fi-FI" w:eastAsia="fi-FI"/>
              </w:rPr>
            </w:pPr>
            <w:r w:rsidRPr="003849F5">
              <w:rPr>
                <w:noProof/>
                <w:szCs w:val="16"/>
                <w:lang w:val="fi-FI" w:eastAsia="fi-FI"/>
              </w:rPr>
              <w:t>0.2589</w:t>
            </w:r>
          </w:p>
        </w:tc>
        <w:tc>
          <w:tcPr>
            <w:tcW w:w="1133" w:type="dxa"/>
            <w:tcBorders>
              <w:top w:val="single" w:sz="4" w:space="0" w:color="auto"/>
              <w:left w:val="single" w:sz="4" w:space="0" w:color="auto"/>
              <w:bottom w:val="single" w:sz="4" w:space="0" w:color="auto"/>
              <w:right w:val="single" w:sz="4" w:space="0" w:color="auto"/>
            </w:tcBorders>
            <w:hideMark/>
          </w:tcPr>
          <w:p w14:paraId="09A01494" w14:textId="77777777" w:rsidR="005C0825" w:rsidRPr="003849F5" w:rsidRDefault="005C0825">
            <w:pPr>
              <w:pStyle w:val="Paragraph"/>
              <w:jc w:val="right"/>
              <w:rPr>
                <w:noProof/>
                <w:szCs w:val="16"/>
                <w:lang w:val="fi-FI" w:eastAsia="fi-FI"/>
              </w:rPr>
            </w:pPr>
            <w:r w:rsidRPr="003849F5">
              <w:rPr>
                <w:noProof/>
                <w:szCs w:val="16"/>
                <w:lang w:val="fi-FI" w:eastAsia="fi-FI"/>
              </w:rPr>
              <w:t>ex 3920 62 19</w:t>
            </w:r>
          </w:p>
        </w:tc>
        <w:tc>
          <w:tcPr>
            <w:tcW w:w="547" w:type="dxa"/>
            <w:tcBorders>
              <w:top w:val="single" w:sz="4" w:space="0" w:color="auto"/>
              <w:left w:val="single" w:sz="4" w:space="0" w:color="auto"/>
              <w:bottom w:val="single" w:sz="4" w:space="0" w:color="auto"/>
              <w:right w:val="single" w:sz="4" w:space="0" w:color="auto"/>
            </w:tcBorders>
            <w:hideMark/>
          </w:tcPr>
          <w:p w14:paraId="5D42381F" w14:textId="77777777" w:rsidR="005C0825" w:rsidRPr="003849F5" w:rsidRDefault="005C0825">
            <w:pPr>
              <w:pStyle w:val="Paragraph"/>
              <w:jc w:val="center"/>
              <w:rPr>
                <w:noProof/>
                <w:szCs w:val="16"/>
                <w:lang w:val="fi-FI" w:eastAsia="fi-FI"/>
              </w:rPr>
            </w:pPr>
            <w:r w:rsidRPr="003849F5">
              <w:rPr>
                <w:noProof/>
                <w:szCs w:val="16"/>
                <w:lang w:val="fi-FI" w:eastAsia="fi-FI"/>
              </w:rPr>
              <w:t>52</w:t>
            </w:r>
          </w:p>
        </w:tc>
        <w:tc>
          <w:tcPr>
            <w:tcW w:w="4118" w:type="dxa"/>
            <w:tcBorders>
              <w:top w:val="single" w:sz="4" w:space="0" w:color="auto"/>
              <w:left w:val="single" w:sz="4" w:space="0" w:color="auto"/>
              <w:bottom w:val="single" w:sz="4" w:space="0" w:color="auto"/>
              <w:right w:val="single" w:sz="4" w:space="0" w:color="auto"/>
            </w:tcBorders>
            <w:hideMark/>
          </w:tcPr>
          <w:p w14:paraId="506FEC9B" w14:textId="77777777" w:rsidR="005C0825" w:rsidRPr="003849F5" w:rsidRDefault="005C0825">
            <w:pPr>
              <w:pStyle w:val="Paragraph"/>
              <w:rPr>
                <w:noProof/>
                <w:szCs w:val="16"/>
                <w:lang w:val="fi-FI" w:eastAsia="fi-FI"/>
              </w:rPr>
            </w:pPr>
            <w:r w:rsidRPr="003849F5">
              <w:rPr>
                <w:noProof/>
                <w:szCs w:val="16"/>
                <w:lang w:val="fi-FI" w:eastAsia="fi-FI"/>
              </w:rPr>
              <w:t>Polyeteenitereftalaatista, polyeteeninaftalaatista tai samantyyppisestä polyesteristä valmistettu kalvo, toiselta puolelta pinnoitettu metallilla ja/tai metallioksideilla, sisältää vähemmän kuin 0,1 painoprosenttia alumiinia, paksuus enintään 300 µm ja ominaispintavastus enintään 10 000 ohmia (per neliö) (ASTM D257 -menetelmällä määritettynä)</w:t>
            </w:r>
          </w:p>
        </w:tc>
        <w:tc>
          <w:tcPr>
            <w:tcW w:w="911" w:type="dxa"/>
            <w:tcBorders>
              <w:top w:val="single" w:sz="4" w:space="0" w:color="auto"/>
              <w:left w:val="single" w:sz="4" w:space="0" w:color="auto"/>
              <w:bottom w:val="single" w:sz="4" w:space="0" w:color="auto"/>
              <w:right w:val="single" w:sz="4" w:space="0" w:color="auto"/>
            </w:tcBorders>
            <w:hideMark/>
          </w:tcPr>
          <w:p w14:paraId="70D4CCF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EC958E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D64A94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6EEA51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F2E325F" w14:textId="77777777" w:rsidR="005C0825" w:rsidRPr="003849F5" w:rsidRDefault="005C0825">
            <w:pPr>
              <w:pStyle w:val="Paragraph"/>
              <w:rPr>
                <w:noProof/>
                <w:szCs w:val="16"/>
                <w:lang w:val="fi-FI" w:eastAsia="fi-FI"/>
              </w:rPr>
            </w:pPr>
            <w:r w:rsidRPr="003849F5">
              <w:rPr>
                <w:noProof/>
                <w:szCs w:val="16"/>
                <w:lang w:val="fi-FI" w:eastAsia="fi-FI"/>
              </w:rPr>
              <w:t>0.4344</w:t>
            </w:r>
          </w:p>
        </w:tc>
        <w:tc>
          <w:tcPr>
            <w:tcW w:w="1133" w:type="dxa"/>
            <w:tcBorders>
              <w:top w:val="single" w:sz="4" w:space="0" w:color="auto"/>
              <w:left w:val="single" w:sz="4" w:space="0" w:color="auto"/>
              <w:bottom w:val="single" w:sz="4" w:space="0" w:color="auto"/>
              <w:right w:val="single" w:sz="4" w:space="0" w:color="auto"/>
            </w:tcBorders>
            <w:hideMark/>
          </w:tcPr>
          <w:p w14:paraId="5A4F55DB" w14:textId="77777777" w:rsidR="005C0825" w:rsidRPr="003849F5" w:rsidRDefault="005C0825">
            <w:pPr>
              <w:pStyle w:val="Paragraph"/>
              <w:jc w:val="right"/>
              <w:rPr>
                <w:noProof/>
                <w:szCs w:val="16"/>
                <w:lang w:val="fi-FI" w:eastAsia="fi-FI"/>
              </w:rPr>
            </w:pPr>
            <w:r w:rsidRPr="003849F5">
              <w:rPr>
                <w:noProof/>
                <w:szCs w:val="16"/>
                <w:lang w:val="fi-FI" w:eastAsia="fi-FI"/>
              </w:rPr>
              <w:t>ex 3920 62 19</w:t>
            </w:r>
          </w:p>
        </w:tc>
        <w:tc>
          <w:tcPr>
            <w:tcW w:w="547" w:type="dxa"/>
            <w:tcBorders>
              <w:top w:val="single" w:sz="4" w:space="0" w:color="auto"/>
              <w:left w:val="single" w:sz="4" w:space="0" w:color="auto"/>
              <w:bottom w:val="single" w:sz="4" w:space="0" w:color="auto"/>
              <w:right w:val="single" w:sz="4" w:space="0" w:color="auto"/>
            </w:tcBorders>
            <w:hideMark/>
          </w:tcPr>
          <w:p w14:paraId="309D8967"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26ACFBE7" w14:textId="77777777" w:rsidR="005C0825" w:rsidRPr="003849F5" w:rsidRDefault="005C0825">
            <w:pPr>
              <w:pStyle w:val="Paragraph"/>
              <w:rPr>
                <w:noProof/>
                <w:szCs w:val="16"/>
                <w:lang w:val="fi-FI" w:eastAsia="fi-FI"/>
              </w:rPr>
            </w:pPr>
            <w:r w:rsidRPr="003849F5">
              <w:rPr>
                <w:noProof/>
                <w:szCs w:val="16"/>
                <w:lang w:val="fi-FI" w:eastAsia="fi-FI"/>
              </w:rPr>
              <w:t>Poly(eteenitereftalaatti)kalvo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B0F5135" w14:textId="77777777" w:rsidTr="005C0825">
              <w:trPr>
                <w:tblCellSpacing w:w="0" w:type="dxa"/>
              </w:trPr>
              <w:tc>
                <w:tcPr>
                  <w:tcW w:w="220" w:type="dxa"/>
                  <w:hideMark/>
                </w:tcPr>
                <w:p w14:paraId="55488B5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B16217B" w14:textId="77777777" w:rsidR="005C0825" w:rsidRPr="003849F5" w:rsidRDefault="005C0825">
                  <w:pPr>
                    <w:pStyle w:val="Paragraph"/>
                    <w:rPr>
                      <w:noProof/>
                      <w:lang w:val="fi-FI" w:eastAsia="fi-FI"/>
                    </w:rPr>
                  </w:pPr>
                  <w:r w:rsidRPr="003849F5">
                    <w:rPr>
                      <w:noProof/>
                      <w:lang w:val="fi-FI" w:eastAsia="fi-FI"/>
                    </w:rPr>
                    <w:t>jonka paksuus on enintään 20µm,</w:t>
                  </w:r>
                </w:p>
              </w:tc>
            </w:tr>
            <w:tr w:rsidR="005C0825" w:rsidRPr="003849F5" w14:paraId="43C2E697" w14:textId="77777777" w:rsidTr="005C0825">
              <w:trPr>
                <w:tblCellSpacing w:w="0" w:type="dxa"/>
              </w:trPr>
              <w:tc>
                <w:tcPr>
                  <w:tcW w:w="220" w:type="dxa"/>
                  <w:hideMark/>
                </w:tcPr>
                <w:p w14:paraId="15AB632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B08982D" w14:textId="77777777" w:rsidR="005C0825" w:rsidRPr="003849F5" w:rsidRDefault="005C0825">
                  <w:pPr>
                    <w:pStyle w:val="Paragraph"/>
                    <w:rPr>
                      <w:noProof/>
                      <w:lang w:val="fi-FI" w:eastAsia="fi-FI"/>
                    </w:rPr>
                  </w:pPr>
                  <w:r w:rsidRPr="003849F5">
                    <w:rPr>
                      <w:noProof/>
                      <w:lang w:val="fi-FI" w:eastAsia="fi-FI"/>
                    </w:rPr>
                    <w:t>joka on ainakin yhdeltä puolelta päällystetty kaasueristekerroksella, jossa on enintään 2µm:n paksuinen polymeerimatriisi, johon pii tai alumiinioksidi on levitetty</w:t>
                  </w:r>
                </w:p>
              </w:tc>
            </w:tr>
          </w:tbl>
          <w:p w14:paraId="27150C98"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D90DF9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9DF4CF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697C1B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5782C54"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3C3FBAD2" w14:textId="77777777" w:rsidR="005C0825" w:rsidRPr="003849F5" w:rsidRDefault="005C0825">
            <w:pPr>
              <w:pStyle w:val="Paragraph"/>
              <w:rPr>
                <w:noProof/>
                <w:szCs w:val="16"/>
                <w:lang w:val="fi-FI" w:eastAsia="fi-FI"/>
              </w:rPr>
            </w:pPr>
            <w:r w:rsidRPr="003849F5">
              <w:rPr>
                <w:noProof/>
                <w:szCs w:val="16"/>
                <w:lang w:val="fi-FI" w:eastAsia="fi-FI"/>
              </w:rPr>
              <w:t>0.8011</w:t>
            </w:r>
          </w:p>
          <w:p w14:paraId="73EED9EF"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2D2BA940" w14:textId="77777777" w:rsidR="005C0825" w:rsidRPr="003849F5" w:rsidRDefault="005C0825">
            <w:pPr>
              <w:pStyle w:val="Paragraph"/>
              <w:jc w:val="right"/>
              <w:rPr>
                <w:noProof/>
                <w:szCs w:val="16"/>
                <w:lang w:val="fi-FI" w:eastAsia="fi-FI"/>
              </w:rPr>
            </w:pPr>
            <w:r w:rsidRPr="003849F5">
              <w:rPr>
                <w:noProof/>
                <w:szCs w:val="16"/>
                <w:lang w:val="fi-FI" w:eastAsia="fi-FI"/>
              </w:rPr>
              <w:t>ex 3920 62 19</w:t>
            </w:r>
          </w:p>
          <w:p w14:paraId="7F08C6CD" w14:textId="77777777" w:rsidR="005C0825" w:rsidRPr="003849F5" w:rsidRDefault="005C0825">
            <w:pPr>
              <w:pStyle w:val="Paragraph"/>
              <w:jc w:val="right"/>
              <w:rPr>
                <w:noProof/>
                <w:szCs w:val="16"/>
                <w:lang w:val="fi-FI" w:eastAsia="fi-FI"/>
              </w:rPr>
            </w:pPr>
            <w:r w:rsidRPr="003849F5">
              <w:rPr>
                <w:noProof/>
                <w:szCs w:val="16"/>
                <w:lang w:val="fi-FI" w:eastAsia="fi-FI"/>
              </w:rPr>
              <w:t>ex 3920 62 90</w:t>
            </w:r>
          </w:p>
        </w:tc>
        <w:tc>
          <w:tcPr>
            <w:tcW w:w="547" w:type="dxa"/>
            <w:tcBorders>
              <w:top w:val="single" w:sz="4" w:space="0" w:color="auto"/>
              <w:left w:val="single" w:sz="4" w:space="0" w:color="auto"/>
              <w:bottom w:val="single" w:sz="4" w:space="0" w:color="auto"/>
              <w:right w:val="single" w:sz="4" w:space="0" w:color="auto"/>
            </w:tcBorders>
            <w:hideMark/>
          </w:tcPr>
          <w:p w14:paraId="0EBF9C6A" w14:textId="77777777" w:rsidR="005C0825" w:rsidRPr="003849F5" w:rsidRDefault="005C0825">
            <w:pPr>
              <w:pStyle w:val="Paragraph"/>
              <w:jc w:val="center"/>
              <w:rPr>
                <w:noProof/>
                <w:szCs w:val="16"/>
                <w:lang w:val="fi-FI" w:eastAsia="fi-FI"/>
              </w:rPr>
            </w:pPr>
            <w:r w:rsidRPr="003849F5">
              <w:rPr>
                <w:noProof/>
                <w:szCs w:val="16"/>
                <w:lang w:val="fi-FI" w:eastAsia="fi-FI"/>
              </w:rPr>
              <w:t>68</w:t>
            </w:r>
          </w:p>
          <w:p w14:paraId="67E03E63"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nil"/>
              <w:right w:val="single" w:sz="4" w:space="0" w:color="auto"/>
            </w:tcBorders>
          </w:tcPr>
          <w:p w14:paraId="20C6386E" w14:textId="77777777" w:rsidR="005C0825" w:rsidRPr="003849F5" w:rsidRDefault="005C0825">
            <w:pPr>
              <w:pStyle w:val="Paragraph"/>
              <w:rPr>
                <w:noProof/>
                <w:szCs w:val="16"/>
                <w:lang w:val="fi-FI" w:eastAsia="fi-FI"/>
              </w:rPr>
            </w:pPr>
            <w:r w:rsidRPr="003849F5">
              <w:rPr>
                <w:noProof/>
                <w:szCs w:val="16"/>
                <w:lang w:val="fi-FI" w:eastAsia="fi-FI"/>
              </w:rPr>
              <w:t>Poly(eteenitereftalaatti)kalvo, rullina,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84E2FB8" w14:textId="77777777" w:rsidTr="005C0825">
              <w:trPr>
                <w:tblCellSpacing w:w="0" w:type="dxa"/>
              </w:trPr>
              <w:tc>
                <w:tcPr>
                  <w:tcW w:w="220" w:type="dxa"/>
                  <w:hideMark/>
                </w:tcPr>
                <w:p w14:paraId="6F6F8CF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5805BCB" w14:textId="77777777" w:rsidR="005C0825" w:rsidRPr="003849F5" w:rsidRDefault="005C0825">
                  <w:pPr>
                    <w:pStyle w:val="Paragraph"/>
                    <w:rPr>
                      <w:noProof/>
                      <w:lang w:val="fi-FI" w:eastAsia="fi-FI"/>
                    </w:rPr>
                  </w:pPr>
                  <w:r w:rsidRPr="003849F5">
                    <w:rPr>
                      <w:noProof/>
                      <w:lang w:val="fi-FI" w:eastAsia="fi-FI"/>
                    </w:rPr>
                    <w:t>joiden paksuus on vähintään 50 mutta enintään 350 μm, ja</w:t>
                  </w:r>
                </w:p>
              </w:tc>
            </w:tr>
            <w:tr w:rsidR="005C0825" w:rsidRPr="003849F5" w14:paraId="5AC1EED8" w14:textId="77777777" w:rsidTr="005C0825">
              <w:trPr>
                <w:tblCellSpacing w:w="0" w:type="dxa"/>
              </w:trPr>
              <w:tc>
                <w:tcPr>
                  <w:tcW w:w="220" w:type="dxa"/>
                  <w:hideMark/>
                </w:tcPr>
                <w:p w14:paraId="7A898FC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A5E3272" w14:textId="77777777" w:rsidR="005C0825" w:rsidRPr="003849F5" w:rsidRDefault="005C0825">
                  <w:pPr>
                    <w:pStyle w:val="Paragraph"/>
                    <w:rPr>
                      <w:noProof/>
                      <w:lang w:val="fi-FI" w:eastAsia="fi-FI"/>
                    </w:rPr>
                  </w:pPr>
                  <w:r w:rsidRPr="003849F5">
                    <w:rPr>
                      <w:noProof/>
                      <w:lang w:val="fi-FI" w:eastAsia="fi-FI"/>
                    </w:rPr>
                    <w:t>joiden pinnassa on kerros sputteroitua jalometallia (esim. kulta tai palladium), jonka paksuus on vähintään 0,02 mutta enintään 0,06 μm</w:t>
                  </w:r>
                </w:p>
              </w:tc>
            </w:tr>
          </w:tbl>
          <w:p w14:paraId="5CF4AD7B" w14:textId="77777777" w:rsidR="005C0825" w:rsidRPr="003849F5" w:rsidRDefault="005C0825">
            <w:pPr>
              <w:pStyle w:val="Paragraph"/>
              <w:rPr>
                <w:noProof/>
                <w:szCs w:val="16"/>
                <w:lang w:val="fi-FI" w:eastAsia="fi-FI"/>
              </w:rPr>
            </w:pPr>
          </w:p>
          <w:p w14:paraId="31B03FC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518C2F1A" w14:textId="77777777" w:rsidR="005C0825" w:rsidRPr="003849F5" w:rsidRDefault="005C0825">
            <w:pPr>
              <w:pStyle w:val="Paragraph"/>
              <w:rPr>
                <w:noProof/>
                <w:szCs w:val="16"/>
                <w:lang w:val="fi-FI" w:eastAsia="fi-FI"/>
              </w:rPr>
            </w:pPr>
            <w:r w:rsidRPr="003849F5">
              <w:rPr>
                <w:noProof/>
                <w:szCs w:val="16"/>
                <w:lang w:val="fi-FI" w:eastAsia="fi-FI"/>
              </w:rPr>
              <w:t>0 %</w:t>
            </w:r>
          </w:p>
          <w:p w14:paraId="09F7E8EB"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06AF2524" w14:textId="77777777" w:rsidR="005C0825" w:rsidRPr="003849F5" w:rsidRDefault="005C0825">
            <w:pPr>
              <w:pStyle w:val="Paragraph"/>
              <w:rPr>
                <w:noProof/>
                <w:szCs w:val="16"/>
                <w:lang w:val="fi-FI" w:eastAsia="fi-FI"/>
              </w:rPr>
            </w:pPr>
            <w:r w:rsidRPr="003849F5">
              <w:rPr>
                <w:noProof/>
                <w:szCs w:val="16"/>
                <w:lang w:val="fi-FI" w:eastAsia="fi-FI"/>
              </w:rPr>
              <w:t>-</w:t>
            </w:r>
          </w:p>
          <w:p w14:paraId="0830782D"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467EFC43" w14:textId="77777777" w:rsidR="005C0825" w:rsidRPr="003849F5" w:rsidRDefault="005C0825">
            <w:pPr>
              <w:pStyle w:val="Paragraph"/>
              <w:rPr>
                <w:noProof/>
                <w:szCs w:val="16"/>
                <w:lang w:val="fi-FI" w:eastAsia="fi-FI"/>
              </w:rPr>
            </w:pPr>
            <w:r w:rsidRPr="003849F5">
              <w:rPr>
                <w:noProof/>
                <w:szCs w:val="16"/>
                <w:lang w:val="fi-FI" w:eastAsia="fi-FI"/>
              </w:rPr>
              <w:t>31.12.2025</w:t>
            </w:r>
          </w:p>
          <w:p w14:paraId="10A06CBC" w14:textId="77777777" w:rsidR="005C0825" w:rsidRPr="003849F5" w:rsidRDefault="005C0825">
            <w:pPr>
              <w:pStyle w:val="Paragraph"/>
              <w:rPr>
                <w:noProof/>
                <w:szCs w:val="16"/>
                <w:lang w:val="fi-FI" w:eastAsia="fi-FI"/>
              </w:rPr>
            </w:pPr>
          </w:p>
        </w:tc>
      </w:tr>
      <w:tr w:rsidR="005C0825" w:rsidRPr="003849F5" w14:paraId="7312B87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E499006" w14:textId="77777777" w:rsidR="005C0825" w:rsidRPr="003849F5" w:rsidRDefault="005C0825">
            <w:pPr>
              <w:pStyle w:val="Paragraph"/>
              <w:rPr>
                <w:noProof/>
                <w:szCs w:val="16"/>
                <w:lang w:val="fi-FI" w:eastAsia="fi-FI"/>
              </w:rPr>
            </w:pPr>
            <w:r w:rsidRPr="003849F5">
              <w:rPr>
                <w:noProof/>
                <w:szCs w:val="16"/>
                <w:lang w:val="fi-FI" w:eastAsia="fi-FI"/>
              </w:rPr>
              <w:t>0.4520</w:t>
            </w:r>
          </w:p>
        </w:tc>
        <w:tc>
          <w:tcPr>
            <w:tcW w:w="1133" w:type="dxa"/>
            <w:tcBorders>
              <w:top w:val="single" w:sz="4" w:space="0" w:color="auto"/>
              <w:left w:val="single" w:sz="4" w:space="0" w:color="auto"/>
              <w:bottom w:val="single" w:sz="4" w:space="0" w:color="auto"/>
              <w:right w:val="single" w:sz="4" w:space="0" w:color="auto"/>
            </w:tcBorders>
            <w:hideMark/>
          </w:tcPr>
          <w:p w14:paraId="0726F340" w14:textId="77777777" w:rsidR="005C0825" w:rsidRPr="003849F5" w:rsidRDefault="005C0825">
            <w:pPr>
              <w:pStyle w:val="Paragraph"/>
              <w:jc w:val="right"/>
              <w:rPr>
                <w:noProof/>
                <w:szCs w:val="16"/>
                <w:lang w:val="fi-FI" w:eastAsia="fi-FI"/>
              </w:rPr>
            </w:pPr>
            <w:r w:rsidRPr="003849F5">
              <w:rPr>
                <w:noProof/>
                <w:szCs w:val="16"/>
                <w:lang w:val="fi-FI" w:eastAsia="fi-FI"/>
              </w:rPr>
              <w:t>ex 3920 62 19</w:t>
            </w:r>
          </w:p>
        </w:tc>
        <w:tc>
          <w:tcPr>
            <w:tcW w:w="547" w:type="dxa"/>
            <w:tcBorders>
              <w:top w:val="single" w:sz="4" w:space="0" w:color="auto"/>
              <w:left w:val="single" w:sz="4" w:space="0" w:color="auto"/>
              <w:bottom w:val="single" w:sz="4" w:space="0" w:color="auto"/>
              <w:right w:val="single" w:sz="4" w:space="0" w:color="auto"/>
            </w:tcBorders>
            <w:hideMark/>
          </w:tcPr>
          <w:p w14:paraId="7C4E9325" w14:textId="77777777" w:rsidR="005C0825" w:rsidRPr="003849F5" w:rsidRDefault="005C0825">
            <w:pPr>
              <w:pStyle w:val="Paragraph"/>
              <w:jc w:val="center"/>
              <w:rPr>
                <w:noProof/>
                <w:szCs w:val="16"/>
                <w:lang w:val="fi-FI" w:eastAsia="fi-FI"/>
              </w:rPr>
            </w:pPr>
            <w:r w:rsidRPr="003849F5">
              <w:rPr>
                <w:noProof/>
                <w:szCs w:val="16"/>
                <w:lang w:val="fi-FI" w:eastAsia="fi-FI"/>
              </w:rPr>
              <w:t>76</w:t>
            </w:r>
          </w:p>
        </w:tc>
        <w:tc>
          <w:tcPr>
            <w:tcW w:w="4118" w:type="dxa"/>
            <w:tcBorders>
              <w:top w:val="single" w:sz="4" w:space="0" w:color="auto"/>
              <w:left w:val="single" w:sz="4" w:space="0" w:color="auto"/>
              <w:bottom w:val="single" w:sz="4" w:space="0" w:color="auto"/>
              <w:right w:val="single" w:sz="4" w:space="0" w:color="auto"/>
            </w:tcBorders>
            <w:hideMark/>
          </w:tcPr>
          <w:p w14:paraId="6D6FFBC8" w14:textId="77777777" w:rsidR="005C0825" w:rsidRPr="003849F5" w:rsidRDefault="005C0825">
            <w:pPr>
              <w:pStyle w:val="Paragraph"/>
              <w:rPr>
                <w:noProof/>
                <w:szCs w:val="16"/>
                <w:lang w:val="fi-FI" w:eastAsia="fi-FI"/>
              </w:rPr>
            </w:pPr>
            <w:r w:rsidRPr="003849F5">
              <w:rPr>
                <w:noProof/>
                <w:szCs w:val="16"/>
                <w:lang w:val="fi-FI" w:eastAsia="fi-FI"/>
              </w:rPr>
              <w:t>Läpinäkyvä poly(eteenitereftalaatti)kalvo: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9946366" w14:textId="77777777" w:rsidTr="005C0825">
              <w:trPr>
                <w:tblCellSpacing w:w="0" w:type="dxa"/>
              </w:trPr>
              <w:tc>
                <w:tcPr>
                  <w:tcW w:w="220" w:type="dxa"/>
                  <w:hideMark/>
                </w:tcPr>
                <w:p w14:paraId="7C1B25E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88A3808" w14:textId="77777777" w:rsidR="005C0825" w:rsidRPr="003849F5" w:rsidRDefault="005C0825">
                  <w:pPr>
                    <w:pStyle w:val="Paragraph"/>
                    <w:rPr>
                      <w:noProof/>
                      <w:lang w:val="fi-FI" w:eastAsia="fi-FI"/>
                    </w:rPr>
                  </w:pPr>
                  <w:r w:rsidRPr="003849F5">
                    <w:rPr>
                      <w:noProof/>
                      <w:lang w:val="fi-FI" w:eastAsia="fi-FI"/>
                    </w:rPr>
                    <w:t>joka on päällystetty molemmin puolin akryylipohjaisia orgaanisia aineita olevilla kerroksilla, joiden paksuus on vähintään 7 nm mutta enintään 80 nm,</w:t>
                  </w:r>
                </w:p>
              </w:tc>
            </w:tr>
            <w:tr w:rsidR="005C0825" w:rsidRPr="003849F5" w14:paraId="56D7C7AE" w14:textId="77777777" w:rsidTr="005C0825">
              <w:trPr>
                <w:tblCellSpacing w:w="0" w:type="dxa"/>
              </w:trPr>
              <w:tc>
                <w:tcPr>
                  <w:tcW w:w="220" w:type="dxa"/>
                  <w:hideMark/>
                </w:tcPr>
                <w:p w14:paraId="3CB6076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E4637CF" w14:textId="77777777" w:rsidR="005C0825" w:rsidRPr="003849F5" w:rsidRDefault="005C0825">
                  <w:pPr>
                    <w:pStyle w:val="Paragraph"/>
                    <w:rPr>
                      <w:noProof/>
                      <w:lang w:val="fi-FI" w:eastAsia="fi-FI"/>
                    </w:rPr>
                  </w:pPr>
                  <w:r w:rsidRPr="003849F5">
                    <w:rPr>
                      <w:noProof/>
                      <w:lang w:val="fi-FI" w:eastAsia="fi-FI"/>
                    </w:rPr>
                    <w:t>jonka pintajännitys on vähintään 36 Dyne/cm mutta enintään 39 Dyne/cm,</w:t>
                  </w:r>
                </w:p>
              </w:tc>
            </w:tr>
            <w:tr w:rsidR="005C0825" w:rsidRPr="003849F5" w14:paraId="30F18C1E" w14:textId="77777777" w:rsidTr="005C0825">
              <w:trPr>
                <w:tblCellSpacing w:w="0" w:type="dxa"/>
              </w:trPr>
              <w:tc>
                <w:tcPr>
                  <w:tcW w:w="220" w:type="dxa"/>
                  <w:hideMark/>
                </w:tcPr>
                <w:p w14:paraId="2F1442F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75AC984" w14:textId="77777777" w:rsidR="005C0825" w:rsidRPr="003849F5" w:rsidRDefault="005C0825">
                  <w:pPr>
                    <w:pStyle w:val="Paragraph"/>
                    <w:rPr>
                      <w:noProof/>
                      <w:lang w:val="fi-FI" w:eastAsia="fi-FI"/>
                    </w:rPr>
                  </w:pPr>
                  <w:r w:rsidRPr="003849F5">
                    <w:rPr>
                      <w:noProof/>
                      <w:lang w:val="fi-FI" w:eastAsia="fi-FI"/>
                    </w:rPr>
                    <w:t>jonka valonläpäisy on enemmän kuin 93 %,</w:t>
                  </w:r>
                </w:p>
              </w:tc>
            </w:tr>
            <w:tr w:rsidR="005C0825" w:rsidRPr="003849F5" w14:paraId="7C658D60" w14:textId="77777777" w:rsidTr="005C0825">
              <w:trPr>
                <w:tblCellSpacing w:w="0" w:type="dxa"/>
              </w:trPr>
              <w:tc>
                <w:tcPr>
                  <w:tcW w:w="220" w:type="dxa"/>
                  <w:hideMark/>
                </w:tcPr>
                <w:p w14:paraId="3D99397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A3E202F" w14:textId="77777777" w:rsidR="005C0825" w:rsidRPr="003849F5" w:rsidRDefault="005C0825">
                  <w:pPr>
                    <w:pStyle w:val="Paragraph"/>
                    <w:rPr>
                      <w:noProof/>
                      <w:lang w:val="fi-FI" w:eastAsia="fi-FI"/>
                    </w:rPr>
                  </w:pPr>
                  <w:r w:rsidRPr="003849F5">
                    <w:rPr>
                      <w:noProof/>
                      <w:lang w:val="fi-FI" w:eastAsia="fi-FI"/>
                    </w:rPr>
                    <w:t>jonka sameusarvo (haze value) on enintään 1,3 %,</w:t>
                  </w:r>
                </w:p>
              </w:tc>
            </w:tr>
            <w:tr w:rsidR="005C0825" w:rsidRPr="003849F5" w14:paraId="0D8FEAF5" w14:textId="77777777" w:rsidTr="005C0825">
              <w:trPr>
                <w:tblCellSpacing w:w="0" w:type="dxa"/>
              </w:trPr>
              <w:tc>
                <w:tcPr>
                  <w:tcW w:w="220" w:type="dxa"/>
                  <w:hideMark/>
                </w:tcPr>
                <w:p w14:paraId="5EEDA81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E556852" w14:textId="77777777" w:rsidR="005C0825" w:rsidRPr="003849F5" w:rsidRDefault="005C0825">
                  <w:pPr>
                    <w:pStyle w:val="Paragraph"/>
                    <w:rPr>
                      <w:noProof/>
                      <w:lang w:val="fi-FI" w:eastAsia="fi-FI"/>
                    </w:rPr>
                  </w:pPr>
                  <w:r w:rsidRPr="003849F5">
                    <w:rPr>
                      <w:noProof/>
                      <w:lang w:val="fi-FI" w:eastAsia="fi-FI"/>
                    </w:rPr>
                    <w:t>jonka kokonaispaksuus on vähintään 10 µm mutta enintään 350 µm,</w:t>
                  </w:r>
                </w:p>
              </w:tc>
            </w:tr>
            <w:tr w:rsidR="005C0825" w:rsidRPr="003849F5" w14:paraId="2E16CBEC" w14:textId="77777777" w:rsidTr="005C0825">
              <w:trPr>
                <w:tblCellSpacing w:w="0" w:type="dxa"/>
              </w:trPr>
              <w:tc>
                <w:tcPr>
                  <w:tcW w:w="220" w:type="dxa"/>
                  <w:hideMark/>
                </w:tcPr>
                <w:p w14:paraId="6535725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E6FB244" w14:textId="77777777" w:rsidR="005C0825" w:rsidRPr="003849F5" w:rsidRDefault="005C0825">
                  <w:pPr>
                    <w:pStyle w:val="Paragraph"/>
                    <w:rPr>
                      <w:noProof/>
                      <w:lang w:val="fi-FI" w:eastAsia="fi-FI"/>
                    </w:rPr>
                  </w:pPr>
                  <w:r w:rsidRPr="003849F5">
                    <w:rPr>
                      <w:noProof/>
                      <w:lang w:val="fi-FI" w:eastAsia="fi-FI"/>
                    </w:rPr>
                    <w:t>jonka leveys on vähintään 800 mm mutta enintään 1 600 mm</w:t>
                  </w:r>
                </w:p>
              </w:tc>
            </w:tr>
          </w:tbl>
          <w:p w14:paraId="3B99E1D2"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978FAE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13E199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6681C4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D7EE29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03CCA03" w14:textId="77777777" w:rsidR="005C0825" w:rsidRPr="003849F5" w:rsidRDefault="005C0825">
            <w:pPr>
              <w:pStyle w:val="Paragraph"/>
              <w:rPr>
                <w:noProof/>
                <w:szCs w:val="16"/>
                <w:lang w:val="fi-FI" w:eastAsia="fi-FI"/>
              </w:rPr>
            </w:pPr>
            <w:r w:rsidRPr="003849F5">
              <w:rPr>
                <w:noProof/>
                <w:szCs w:val="16"/>
                <w:lang w:val="fi-FI" w:eastAsia="fi-FI"/>
              </w:rPr>
              <w:t>0.3328</w:t>
            </w:r>
          </w:p>
        </w:tc>
        <w:tc>
          <w:tcPr>
            <w:tcW w:w="1133" w:type="dxa"/>
            <w:tcBorders>
              <w:top w:val="single" w:sz="4" w:space="0" w:color="auto"/>
              <w:left w:val="single" w:sz="4" w:space="0" w:color="auto"/>
              <w:bottom w:val="single" w:sz="4" w:space="0" w:color="auto"/>
              <w:right w:val="single" w:sz="4" w:space="0" w:color="auto"/>
            </w:tcBorders>
            <w:hideMark/>
          </w:tcPr>
          <w:p w14:paraId="271EA1E5" w14:textId="77777777" w:rsidR="005C0825" w:rsidRPr="003849F5" w:rsidRDefault="005C0825">
            <w:pPr>
              <w:pStyle w:val="Paragraph"/>
              <w:jc w:val="right"/>
              <w:rPr>
                <w:noProof/>
                <w:szCs w:val="16"/>
                <w:lang w:val="fi-FI" w:eastAsia="fi-FI"/>
              </w:rPr>
            </w:pPr>
            <w:r w:rsidRPr="003849F5">
              <w:rPr>
                <w:noProof/>
                <w:szCs w:val="16"/>
                <w:lang w:val="fi-FI" w:eastAsia="fi-FI"/>
              </w:rPr>
              <w:t>ex 3920 69 00</w:t>
            </w:r>
          </w:p>
        </w:tc>
        <w:tc>
          <w:tcPr>
            <w:tcW w:w="547" w:type="dxa"/>
            <w:tcBorders>
              <w:top w:val="single" w:sz="4" w:space="0" w:color="auto"/>
              <w:left w:val="single" w:sz="4" w:space="0" w:color="auto"/>
              <w:bottom w:val="single" w:sz="4" w:space="0" w:color="auto"/>
              <w:right w:val="single" w:sz="4" w:space="0" w:color="auto"/>
            </w:tcBorders>
            <w:hideMark/>
          </w:tcPr>
          <w:p w14:paraId="5D3588A2"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69C7A2C3" w14:textId="77777777" w:rsidR="005C0825" w:rsidRPr="003849F5" w:rsidRDefault="005C0825">
            <w:pPr>
              <w:pStyle w:val="Paragraph"/>
              <w:rPr>
                <w:noProof/>
                <w:szCs w:val="16"/>
                <w:lang w:val="fi-FI" w:eastAsia="fi-FI"/>
              </w:rPr>
            </w:pPr>
            <w:r w:rsidRPr="003849F5">
              <w:rPr>
                <w:noProof/>
                <w:szCs w:val="16"/>
                <w:lang w:val="fi-FI" w:eastAsia="fi-FI"/>
              </w:rPr>
              <w:t>Poly(eteeninaftaleeni-2,6-dikarboksylaattia) oleva kalvo</w:t>
            </w:r>
          </w:p>
        </w:tc>
        <w:tc>
          <w:tcPr>
            <w:tcW w:w="911" w:type="dxa"/>
            <w:tcBorders>
              <w:top w:val="single" w:sz="4" w:space="0" w:color="auto"/>
              <w:left w:val="single" w:sz="4" w:space="0" w:color="auto"/>
              <w:bottom w:val="single" w:sz="4" w:space="0" w:color="auto"/>
              <w:right w:val="single" w:sz="4" w:space="0" w:color="auto"/>
            </w:tcBorders>
            <w:hideMark/>
          </w:tcPr>
          <w:p w14:paraId="2ABC12F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C307EC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B7D359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4B2205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7C87050" w14:textId="77777777" w:rsidR="005C0825" w:rsidRPr="003849F5" w:rsidRDefault="005C0825">
            <w:pPr>
              <w:pStyle w:val="Paragraph"/>
              <w:rPr>
                <w:noProof/>
                <w:szCs w:val="16"/>
                <w:lang w:val="fi-FI" w:eastAsia="fi-FI"/>
              </w:rPr>
            </w:pPr>
            <w:r w:rsidRPr="003849F5">
              <w:rPr>
                <w:noProof/>
                <w:szCs w:val="16"/>
                <w:lang w:val="fi-FI" w:eastAsia="fi-FI"/>
              </w:rPr>
              <w:t>0.7882</w:t>
            </w:r>
          </w:p>
        </w:tc>
        <w:tc>
          <w:tcPr>
            <w:tcW w:w="1133" w:type="dxa"/>
            <w:tcBorders>
              <w:top w:val="single" w:sz="4" w:space="0" w:color="auto"/>
              <w:left w:val="single" w:sz="4" w:space="0" w:color="auto"/>
              <w:bottom w:val="single" w:sz="4" w:space="0" w:color="auto"/>
              <w:right w:val="single" w:sz="4" w:space="0" w:color="auto"/>
            </w:tcBorders>
            <w:hideMark/>
          </w:tcPr>
          <w:p w14:paraId="7F896747" w14:textId="77777777" w:rsidR="005C0825" w:rsidRPr="003849F5" w:rsidRDefault="005C0825">
            <w:pPr>
              <w:pStyle w:val="Paragraph"/>
              <w:jc w:val="right"/>
              <w:rPr>
                <w:noProof/>
                <w:szCs w:val="16"/>
                <w:lang w:val="fi-FI" w:eastAsia="fi-FI"/>
              </w:rPr>
            </w:pPr>
            <w:r w:rsidRPr="003849F5">
              <w:rPr>
                <w:noProof/>
                <w:szCs w:val="16"/>
                <w:lang w:val="fi-FI" w:eastAsia="fi-FI"/>
              </w:rPr>
              <w:t>ex 3920 69 00</w:t>
            </w:r>
          </w:p>
        </w:tc>
        <w:tc>
          <w:tcPr>
            <w:tcW w:w="547" w:type="dxa"/>
            <w:tcBorders>
              <w:top w:val="single" w:sz="4" w:space="0" w:color="auto"/>
              <w:left w:val="single" w:sz="4" w:space="0" w:color="auto"/>
              <w:bottom w:val="single" w:sz="4" w:space="0" w:color="auto"/>
              <w:right w:val="single" w:sz="4" w:space="0" w:color="auto"/>
            </w:tcBorders>
            <w:hideMark/>
          </w:tcPr>
          <w:p w14:paraId="554C142A"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2AE7562" w14:textId="77777777" w:rsidR="005C0825" w:rsidRPr="003849F5" w:rsidRDefault="005C0825">
            <w:pPr>
              <w:pStyle w:val="Paragraph"/>
              <w:rPr>
                <w:noProof/>
                <w:szCs w:val="16"/>
                <w:lang w:val="fi-FI" w:eastAsia="fi-FI"/>
              </w:rPr>
            </w:pPr>
            <w:r w:rsidRPr="003849F5">
              <w:rPr>
                <w:noProof/>
                <w:szCs w:val="16"/>
                <w:lang w:val="fi-FI" w:eastAsia="fi-FI"/>
              </w:rPr>
              <w:t>Yksi- tai monikerroksinen, transversaalisesti orientoitu kutistekalvo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E2F3257" w14:textId="77777777" w:rsidTr="005C0825">
              <w:trPr>
                <w:tblCellSpacing w:w="0" w:type="dxa"/>
              </w:trPr>
              <w:tc>
                <w:tcPr>
                  <w:tcW w:w="220" w:type="dxa"/>
                  <w:hideMark/>
                </w:tcPr>
                <w:p w14:paraId="59DA208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01F5C93" w14:textId="77777777" w:rsidR="005C0825" w:rsidRPr="003849F5" w:rsidRDefault="005C0825">
                  <w:pPr>
                    <w:pStyle w:val="Paragraph"/>
                    <w:rPr>
                      <w:noProof/>
                      <w:lang w:val="fi-FI" w:eastAsia="fi-FI"/>
                    </w:rPr>
                  </w:pPr>
                  <w:r w:rsidRPr="003849F5">
                    <w:rPr>
                      <w:noProof/>
                      <w:lang w:val="fi-FI" w:eastAsia="fi-FI"/>
                    </w:rPr>
                    <w:t>joka sisältää enemmän kuin 85 painoprosenttia polymaitohappoa ja enintään 5 painoprosenttia inorgaanisia tai orgaanisia lisäaineita ja enintään 10 painoprosenttia biohajoaviin polyestereihin perustuvia lisäaineita,</w:t>
                  </w:r>
                </w:p>
              </w:tc>
            </w:tr>
            <w:tr w:rsidR="005C0825" w:rsidRPr="003849F5" w14:paraId="638A94E3" w14:textId="77777777" w:rsidTr="005C0825">
              <w:trPr>
                <w:tblCellSpacing w:w="0" w:type="dxa"/>
              </w:trPr>
              <w:tc>
                <w:tcPr>
                  <w:tcW w:w="220" w:type="dxa"/>
                  <w:hideMark/>
                </w:tcPr>
                <w:p w14:paraId="23AB23A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78279E1" w14:textId="77777777" w:rsidR="005C0825" w:rsidRPr="003849F5" w:rsidRDefault="005C0825">
                  <w:pPr>
                    <w:pStyle w:val="Paragraph"/>
                    <w:rPr>
                      <w:noProof/>
                      <w:lang w:val="fi-FI" w:eastAsia="fi-FI"/>
                    </w:rPr>
                  </w:pPr>
                  <w:r w:rsidRPr="003849F5">
                    <w:rPr>
                      <w:noProof/>
                      <w:lang w:val="fi-FI" w:eastAsia="fi-FI"/>
                    </w:rPr>
                    <w:t>jonka paksuus on vähintään 20 mutta enintään 100 μm,</w:t>
                  </w:r>
                </w:p>
              </w:tc>
            </w:tr>
            <w:tr w:rsidR="005C0825" w:rsidRPr="003849F5" w14:paraId="2F7E2700" w14:textId="77777777" w:rsidTr="005C0825">
              <w:trPr>
                <w:tblCellSpacing w:w="0" w:type="dxa"/>
              </w:trPr>
              <w:tc>
                <w:tcPr>
                  <w:tcW w:w="220" w:type="dxa"/>
                  <w:hideMark/>
                </w:tcPr>
                <w:p w14:paraId="567EB4E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5EE3BEF" w14:textId="77777777" w:rsidR="005C0825" w:rsidRPr="003849F5" w:rsidRDefault="005C0825">
                  <w:pPr>
                    <w:pStyle w:val="Paragraph"/>
                    <w:rPr>
                      <w:noProof/>
                      <w:lang w:val="fi-FI" w:eastAsia="fi-FI"/>
                    </w:rPr>
                  </w:pPr>
                  <w:r w:rsidRPr="003849F5">
                    <w:rPr>
                      <w:noProof/>
                      <w:lang w:val="fi-FI" w:eastAsia="fi-FI"/>
                    </w:rPr>
                    <w:t>jonka pituus on vähintään 2 385 m mutta enintään 9 075 m,</w:t>
                  </w:r>
                </w:p>
              </w:tc>
            </w:tr>
            <w:tr w:rsidR="005C0825" w:rsidRPr="003849F5" w14:paraId="31DE5004" w14:textId="77777777" w:rsidTr="005C0825">
              <w:trPr>
                <w:tblCellSpacing w:w="0" w:type="dxa"/>
              </w:trPr>
              <w:tc>
                <w:tcPr>
                  <w:tcW w:w="220" w:type="dxa"/>
                  <w:hideMark/>
                </w:tcPr>
                <w:p w14:paraId="15AB096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D94D5E3" w14:textId="77777777" w:rsidR="005C0825" w:rsidRPr="003849F5" w:rsidRDefault="005C0825">
                  <w:pPr>
                    <w:pStyle w:val="Paragraph"/>
                    <w:rPr>
                      <w:noProof/>
                      <w:lang w:val="fi-FI" w:eastAsia="fi-FI"/>
                    </w:rPr>
                  </w:pPr>
                  <w:r w:rsidRPr="003849F5">
                    <w:rPr>
                      <w:noProof/>
                      <w:lang w:val="fi-FI" w:eastAsia="fi-FI"/>
                    </w:rPr>
                    <w:t>joka on biohajoava ja kompostoitava (EN 13432-menetelmän avulla määritettynä)</w:t>
                  </w:r>
                </w:p>
              </w:tc>
            </w:tr>
          </w:tbl>
          <w:p w14:paraId="38B0682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29914B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5BD455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919FAA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390C7F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08FF94E" w14:textId="77777777" w:rsidR="005C0825" w:rsidRPr="003849F5" w:rsidRDefault="005C0825">
            <w:pPr>
              <w:pStyle w:val="Paragraph"/>
              <w:rPr>
                <w:noProof/>
                <w:szCs w:val="16"/>
                <w:lang w:val="fi-FI" w:eastAsia="fi-FI"/>
              </w:rPr>
            </w:pPr>
            <w:r w:rsidRPr="003849F5">
              <w:rPr>
                <w:noProof/>
                <w:szCs w:val="16"/>
                <w:lang w:val="fi-FI" w:eastAsia="fi-FI"/>
              </w:rPr>
              <w:t>0.6483</w:t>
            </w:r>
          </w:p>
        </w:tc>
        <w:tc>
          <w:tcPr>
            <w:tcW w:w="1133" w:type="dxa"/>
            <w:tcBorders>
              <w:top w:val="single" w:sz="4" w:space="0" w:color="auto"/>
              <w:left w:val="single" w:sz="4" w:space="0" w:color="auto"/>
              <w:bottom w:val="single" w:sz="4" w:space="0" w:color="auto"/>
              <w:right w:val="single" w:sz="4" w:space="0" w:color="auto"/>
            </w:tcBorders>
            <w:hideMark/>
          </w:tcPr>
          <w:p w14:paraId="0E5C12A9" w14:textId="77777777" w:rsidR="005C0825" w:rsidRPr="003849F5" w:rsidRDefault="005C0825">
            <w:pPr>
              <w:pStyle w:val="Paragraph"/>
              <w:jc w:val="right"/>
              <w:rPr>
                <w:noProof/>
                <w:szCs w:val="16"/>
                <w:lang w:val="fi-FI" w:eastAsia="fi-FI"/>
              </w:rPr>
            </w:pPr>
            <w:r w:rsidRPr="003849F5">
              <w:rPr>
                <w:noProof/>
                <w:szCs w:val="16"/>
                <w:lang w:val="fi-FI" w:eastAsia="fi-FI"/>
              </w:rPr>
              <w:t>ex 3920 69 00</w:t>
            </w:r>
          </w:p>
        </w:tc>
        <w:tc>
          <w:tcPr>
            <w:tcW w:w="547" w:type="dxa"/>
            <w:tcBorders>
              <w:top w:val="single" w:sz="4" w:space="0" w:color="auto"/>
              <w:left w:val="single" w:sz="4" w:space="0" w:color="auto"/>
              <w:bottom w:val="single" w:sz="4" w:space="0" w:color="auto"/>
              <w:right w:val="single" w:sz="4" w:space="0" w:color="auto"/>
            </w:tcBorders>
            <w:hideMark/>
          </w:tcPr>
          <w:p w14:paraId="7D449164"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4A8AABC7" w14:textId="77777777" w:rsidR="005C0825" w:rsidRPr="003849F5" w:rsidRDefault="005C0825">
            <w:pPr>
              <w:pStyle w:val="Paragraph"/>
              <w:rPr>
                <w:noProof/>
                <w:szCs w:val="16"/>
                <w:lang w:val="fi-FI" w:eastAsia="fi-FI"/>
              </w:rPr>
            </w:pPr>
            <w:r w:rsidRPr="003849F5">
              <w:rPr>
                <w:noProof/>
                <w:szCs w:val="16"/>
                <w:lang w:val="fi-FI" w:eastAsia="fi-FI"/>
              </w:rPr>
              <w:t>Yksikerroksinen, biaksiaalisesti orientoitu kalvo,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BA49B3C" w14:textId="77777777" w:rsidTr="005C0825">
              <w:trPr>
                <w:tblCellSpacing w:w="0" w:type="dxa"/>
              </w:trPr>
              <w:tc>
                <w:tcPr>
                  <w:tcW w:w="220" w:type="dxa"/>
                  <w:hideMark/>
                </w:tcPr>
                <w:p w14:paraId="44ECD44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C98593F" w14:textId="77777777" w:rsidR="005C0825" w:rsidRPr="003849F5" w:rsidRDefault="005C0825">
                  <w:pPr>
                    <w:pStyle w:val="Paragraph"/>
                    <w:rPr>
                      <w:noProof/>
                      <w:lang w:val="fi-FI" w:eastAsia="fi-FI"/>
                    </w:rPr>
                  </w:pPr>
                  <w:r w:rsidRPr="003849F5">
                    <w:rPr>
                      <w:noProof/>
                      <w:lang w:val="fi-FI" w:eastAsia="fi-FI"/>
                    </w:rPr>
                    <w:t>joka sisältää enemmän kuin 85 painoprosenttia poly(maitohappoa) ja enintään 10,50 painoprosenttia muuntopoly(maitohappo)pohjaista polymeeria, polyglykoliesteriä ja talkkia,</w:t>
                  </w:r>
                </w:p>
              </w:tc>
            </w:tr>
            <w:tr w:rsidR="005C0825" w:rsidRPr="003849F5" w14:paraId="4598DE11" w14:textId="77777777" w:rsidTr="005C0825">
              <w:trPr>
                <w:tblCellSpacing w:w="0" w:type="dxa"/>
              </w:trPr>
              <w:tc>
                <w:tcPr>
                  <w:tcW w:w="220" w:type="dxa"/>
                  <w:hideMark/>
                </w:tcPr>
                <w:p w14:paraId="44E3FC0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9477678" w14:textId="77777777" w:rsidR="005C0825" w:rsidRPr="003849F5" w:rsidRDefault="005C0825">
                  <w:pPr>
                    <w:pStyle w:val="Paragraph"/>
                    <w:rPr>
                      <w:noProof/>
                      <w:lang w:val="fi-FI" w:eastAsia="fi-FI"/>
                    </w:rPr>
                  </w:pPr>
                  <w:r w:rsidRPr="003849F5">
                    <w:rPr>
                      <w:noProof/>
                      <w:lang w:val="fi-FI" w:eastAsia="fi-FI"/>
                    </w:rPr>
                    <w:t>jonka paksuus on vähintään 20 µm mutta enintään 120 µm</w:t>
                  </w:r>
                </w:p>
              </w:tc>
            </w:tr>
            <w:tr w:rsidR="005C0825" w:rsidRPr="003849F5" w14:paraId="6B72B824" w14:textId="77777777" w:rsidTr="005C0825">
              <w:trPr>
                <w:tblCellSpacing w:w="0" w:type="dxa"/>
              </w:trPr>
              <w:tc>
                <w:tcPr>
                  <w:tcW w:w="220" w:type="dxa"/>
                  <w:hideMark/>
                </w:tcPr>
                <w:p w14:paraId="148C116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C84BDD0" w14:textId="77777777" w:rsidR="005C0825" w:rsidRPr="003849F5" w:rsidRDefault="005C0825">
                  <w:pPr>
                    <w:pStyle w:val="Paragraph"/>
                    <w:rPr>
                      <w:noProof/>
                      <w:lang w:val="fi-FI" w:eastAsia="fi-FI"/>
                    </w:rPr>
                  </w:pPr>
                  <w:r w:rsidRPr="003849F5">
                    <w:rPr>
                      <w:noProof/>
                      <w:lang w:val="fi-FI" w:eastAsia="fi-FI"/>
                    </w:rPr>
                    <w:t>biohajoava ja kompostoitava (EN 13432 -menetelmän avulla määritettynä)</w:t>
                  </w:r>
                </w:p>
              </w:tc>
            </w:tr>
          </w:tbl>
          <w:p w14:paraId="2B0F264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F3C4C8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50D5F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32D7FE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BA7F4A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453282A" w14:textId="77777777" w:rsidR="005C0825" w:rsidRPr="003849F5" w:rsidRDefault="005C0825">
            <w:pPr>
              <w:pStyle w:val="Paragraph"/>
              <w:rPr>
                <w:noProof/>
                <w:szCs w:val="16"/>
                <w:lang w:val="fi-FI" w:eastAsia="fi-FI"/>
              </w:rPr>
            </w:pPr>
            <w:r w:rsidRPr="003849F5">
              <w:rPr>
                <w:noProof/>
                <w:szCs w:val="16"/>
                <w:lang w:val="fi-FI" w:eastAsia="fi-FI"/>
              </w:rPr>
              <w:t>0.6484</w:t>
            </w:r>
          </w:p>
        </w:tc>
        <w:tc>
          <w:tcPr>
            <w:tcW w:w="1133" w:type="dxa"/>
            <w:tcBorders>
              <w:top w:val="single" w:sz="4" w:space="0" w:color="auto"/>
              <w:left w:val="single" w:sz="4" w:space="0" w:color="auto"/>
              <w:bottom w:val="single" w:sz="4" w:space="0" w:color="auto"/>
              <w:right w:val="single" w:sz="4" w:space="0" w:color="auto"/>
            </w:tcBorders>
            <w:hideMark/>
          </w:tcPr>
          <w:p w14:paraId="6538CC41" w14:textId="77777777" w:rsidR="005C0825" w:rsidRPr="003849F5" w:rsidRDefault="005C0825">
            <w:pPr>
              <w:pStyle w:val="Paragraph"/>
              <w:jc w:val="right"/>
              <w:rPr>
                <w:noProof/>
                <w:szCs w:val="16"/>
                <w:lang w:val="fi-FI" w:eastAsia="fi-FI"/>
              </w:rPr>
            </w:pPr>
            <w:r w:rsidRPr="003849F5">
              <w:rPr>
                <w:noProof/>
                <w:szCs w:val="16"/>
                <w:lang w:val="fi-FI" w:eastAsia="fi-FI"/>
              </w:rPr>
              <w:t>ex 3920 69 00</w:t>
            </w:r>
          </w:p>
        </w:tc>
        <w:tc>
          <w:tcPr>
            <w:tcW w:w="547" w:type="dxa"/>
            <w:tcBorders>
              <w:top w:val="single" w:sz="4" w:space="0" w:color="auto"/>
              <w:left w:val="single" w:sz="4" w:space="0" w:color="auto"/>
              <w:bottom w:val="single" w:sz="4" w:space="0" w:color="auto"/>
              <w:right w:val="single" w:sz="4" w:space="0" w:color="auto"/>
            </w:tcBorders>
            <w:hideMark/>
          </w:tcPr>
          <w:p w14:paraId="4F00D7F1"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6E691BD4" w14:textId="77777777" w:rsidR="005C0825" w:rsidRPr="003849F5" w:rsidRDefault="005C0825">
            <w:pPr>
              <w:pStyle w:val="Paragraph"/>
              <w:rPr>
                <w:noProof/>
                <w:szCs w:val="16"/>
                <w:lang w:val="fi-FI" w:eastAsia="fi-FI"/>
              </w:rPr>
            </w:pPr>
            <w:r w:rsidRPr="003849F5">
              <w:rPr>
                <w:noProof/>
                <w:szCs w:val="16"/>
                <w:lang w:val="fi-FI" w:eastAsia="fi-FI"/>
              </w:rPr>
              <w:t>Yksikerroksinen, transversaalisesti orientoitu, kutistekalvo,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C94311B" w14:textId="77777777" w:rsidTr="005C0825">
              <w:trPr>
                <w:tblCellSpacing w:w="0" w:type="dxa"/>
              </w:trPr>
              <w:tc>
                <w:tcPr>
                  <w:tcW w:w="220" w:type="dxa"/>
                  <w:hideMark/>
                </w:tcPr>
                <w:p w14:paraId="515D87B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C2BEF9E" w14:textId="77777777" w:rsidR="005C0825" w:rsidRPr="003849F5" w:rsidRDefault="005C0825">
                  <w:pPr>
                    <w:pStyle w:val="Paragraph"/>
                    <w:rPr>
                      <w:noProof/>
                      <w:lang w:val="fi-FI" w:eastAsia="fi-FI"/>
                    </w:rPr>
                  </w:pPr>
                  <w:r w:rsidRPr="003849F5">
                    <w:rPr>
                      <w:noProof/>
                      <w:lang w:val="fi-FI" w:eastAsia="fi-FI"/>
                    </w:rPr>
                    <w:t>joka sisältää enemmän kuin 80 painoprosenttia poly(maitohappoa) ja enintään 15,75 % painoprosenttia muuntopoly(maitohappo)lisiäaneita,</w:t>
                  </w:r>
                </w:p>
              </w:tc>
            </w:tr>
            <w:tr w:rsidR="005C0825" w:rsidRPr="003849F5" w14:paraId="2531A77A" w14:textId="77777777" w:rsidTr="005C0825">
              <w:trPr>
                <w:tblCellSpacing w:w="0" w:type="dxa"/>
              </w:trPr>
              <w:tc>
                <w:tcPr>
                  <w:tcW w:w="220" w:type="dxa"/>
                  <w:hideMark/>
                </w:tcPr>
                <w:p w14:paraId="2C2C8ED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47059CB" w14:textId="77777777" w:rsidR="005C0825" w:rsidRPr="003849F5" w:rsidRDefault="005C0825">
                  <w:pPr>
                    <w:pStyle w:val="Paragraph"/>
                    <w:rPr>
                      <w:noProof/>
                      <w:lang w:val="fi-FI" w:eastAsia="fi-FI"/>
                    </w:rPr>
                  </w:pPr>
                  <w:r w:rsidRPr="003849F5">
                    <w:rPr>
                      <w:noProof/>
                      <w:lang w:val="fi-FI" w:eastAsia="fi-FI"/>
                    </w:rPr>
                    <w:t>paksuus vähintään 45 µm mutta enintään 50 µm,</w:t>
                  </w:r>
                </w:p>
              </w:tc>
            </w:tr>
            <w:tr w:rsidR="005C0825" w:rsidRPr="003849F5" w14:paraId="79D2537A" w14:textId="77777777" w:rsidTr="005C0825">
              <w:trPr>
                <w:tblCellSpacing w:w="0" w:type="dxa"/>
              </w:trPr>
              <w:tc>
                <w:tcPr>
                  <w:tcW w:w="220" w:type="dxa"/>
                  <w:hideMark/>
                </w:tcPr>
                <w:p w14:paraId="7CF2A7E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420CFD8" w14:textId="77777777" w:rsidR="005C0825" w:rsidRPr="003849F5" w:rsidRDefault="005C0825">
                  <w:pPr>
                    <w:pStyle w:val="Paragraph"/>
                    <w:rPr>
                      <w:noProof/>
                      <w:lang w:val="fi-FI" w:eastAsia="fi-FI"/>
                    </w:rPr>
                  </w:pPr>
                  <w:r w:rsidRPr="003849F5">
                    <w:rPr>
                      <w:noProof/>
                      <w:lang w:val="fi-FI" w:eastAsia="fi-FI"/>
                    </w:rPr>
                    <w:t>biohajoava ja kompostoitava (EN 13432-menetelmän avulla määritettynä)</w:t>
                  </w:r>
                </w:p>
              </w:tc>
            </w:tr>
          </w:tbl>
          <w:p w14:paraId="14D9708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4BD97A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8706BA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BDF2C0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D7C6CA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560D5C6" w14:textId="77777777" w:rsidR="005C0825" w:rsidRPr="003849F5" w:rsidRDefault="005C0825">
            <w:pPr>
              <w:pStyle w:val="Paragraph"/>
              <w:rPr>
                <w:noProof/>
                <w:szCs w:val="16"/>
                <w:lang w:val="fi-FI" w:eastAsia="fi-FI"/>
              </w:rPr>
            </w:pPr>
            <w:r w:rsidRPr="003849F5">
              <w:rPr>
                <w:noProof/>
                <w:szCs w:val="16"/>
                <w:lang w:val="fi-FI" w:eastAsia="fi-FI"/>
              </w:rPr>
              <w:t>0.7883</w:t>
            </w:r>
          </w:p>
        </w:tc>
        <w:tc>
          <w:tcPr>
            <w:tcW w:w="1133" w:type="dxa"/>
            <w:tcBorders>
              <w:top w:val="single" w:sz="4" w:space="0" w:color="auto"/>
              <w:left w:val="single" w:sz="4" w:space="0" w:color="auto"/>
              <w:bottom w:val="single" w:sz="4" w:space="0" w:color="auto"/>
              <w:right w:val="single" w:sz="4" w:space="0" w:color="auto"/>
            </w:tcBorders>
            <w:hideMark/>
          </w:tcPr>
          <w:p w14:paraId="5EF5EE7C" w14:textId="77777777" w:rsidR="005C0825" w:rsidRPr="003849F5" w:rsidRDefault="005C0825">
            <w:pPr>
              <w:pStyle w:val="Paragraph"/>
              <w:jc w:val="right"/>
              <w:rPr>
                <w:noProof/>
                <w:szCs w:val="16"/>
                <w:lang w:val="fi-FI" w:eastAsia="fi-FI"/>
              </w:rPr>
            </w:pPr>
            <w:r w:rsidRPr="003849F5">
              <w:rPr>
                <w:noProof/>
                <w:szCs w:val="16"/>
                <w:lang w:val="fi-FI" w:eastAsia="fi-FI"/>
              </w:rPr>
              <w:t>ex 3920 69 00</w:t>
            </w:r>
          </w:p>
        </w:tc>
        <w:tc>
          <w:tcPr>
            <w:tcW w:w="547" w:type="dxa"/>
            <w:tcBorders>
              <w:top w:val="single" w:sz="4" w:space="0" w:color="auto"/>
              <w:left w:val="single" w:sz="4" w:space="0" w:color="auto"/>
              <w:bottom w:val="single" w:sz="4" w:space="0" w:color="auto"/>
              <w:right w:val="single" w:sz="4" w:space="0" w:color="auto"/>
            </w:tcBorders>
            <w:hideMark/>
          </w:tcPr>
          <w:p w14:paraId="1BCAF7EC"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5495C949" w14:textId="77777777" w:rsidR="005C0825" w:rsidRPr="003849F5" w:rsidRDefault="005C0825">
            <w:pPr>
              <w:pStyle w:val="Paragraph"/>
              <w:rPr>
                <w:noProof/>
                <w:szCs w:val="16"/>
                <w:lang w:val="fi-FI" w:eastAsia="fi-FI"/>
              </w:rPr>
            </w:pPr>
            <w:r w:rsidRPr="003849F5">
              <w:rPr>
                <w:noProof/>
                <w:szCs w:val="16"/>
                <w:lang w:val="fi-FI" w:eastAsia="fi-FI"/>
              </w:rPr>
              <w:t>Yksi- tai monikerroksinen, biaksiaalisesti orientoitu kutistekalvo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C8630BF" w14:textId="77777777" w:rsidTr="005C0825">
              <w:trPr>
                <w:tblCellSpacing w:w="0" w:type="dxa"/>
              </w:trPr>
              <w:tc>
                <w:tcPr>
                  <w:tcW w:w="220" w:type="dxa"/>
                  <w:hideMark/>
                </w:tcPr>
                <w:p w14:paraId="1157EA5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4C59F89" w14:textId="77777777" w:rsidR="005C0825" w:rsidRPr="003849F5" w:rsidRDefault="005C0825">
                  <w:pPr>
                    <w:pStyle w:val="Paragraph"/>
                    <w:rPr>
                      <w:noProof/>
                      <w:lang w:val="fi-FI" w:eastAsia="fi-FI"/>
                    </w:rPr>
                  </w:pPr>
                  <w:r w:rsidRPr="003849F5">
                    <w:rPr>
                      <w:noProof/>
                      <w:lang w:val="fi-FI" w:eastAsia="fi-FI"/>
                    </w:rPr>
                    <w:t>joka sisältää enemmän kuin 85 painoprosenttia polymaitohappoa ja enintään 5 painoprosenttia inorgaanisia tai orgaanisia lisäaineita ja enintään 10 painoprosenttia biohajoaviin polyestereihin perustuvia lisäaineita,</w:t>
                  </w:r>
                </w:p>
              </w:tc>
            </w:tr>
            <w:tr w:rsidR="005C0825" w:rsidRPr="003849F5" w14:paraId="728AFD62" w14:textId="77777777" w:rsidTr="005C0825">
              <w:trPr>
                <w:tblCellSpacing w:w="0" w:type="dxa"/>
              </w:trPr>
              <w:tc>
                <w:tcPr>
                  <w:tcW w:w="220" w:type="dxa"/>
                  <w:hideMark/>
                </w:tcPr>
                <w:p w14:paraId="2308F17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9245985" w14:textId="77777777" w:rsidR="005C0825" w:rsidRPr="003849F5" w:rsidRDefault="005C0825">
                  <w:pPr>
                    <w:pStyle w:val="Paragraph"/>
                    <w:rPr>
                      <w:noProof/>
                      <w:lang w:val="fi-FI" w:eastAsia="fi-FI"/>
                    </w:rPr>
                  </w:pPr>
                  <w:r w:rsidRPr="003849F5">
                    <w:rPr>
                      <w:noProof/>
                      <w:lang w:val="fi-FI" w:eastAsia="fi-FI"/>
                    </w:rPr>
                    <w:t>jonka paksuus on vähintään 9 mutta enintään 120 μm,</w:t>
                  </w:r>
                </w:p>
              </w:tc>
            </w:tr>
            <w:tr w:rsidR="005C0825" w:rsidRPr="003849F5" w14:paraId="3344F727" w14:textId="77777777" w:rsidTr="005C0825">
              <w:trPr>
                <w:tblCellSpacing w:w="0" w:type="dxa"/>
              </w:trPr>
              <w:tc>
                <w:tcPr>
                  <w:tcW w:w="220" w:type="dxa"/>
                  <w:hideMark/>
                </w:tcPr>
                <w:p w14:paraId="5927900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DCD97CA" w14:textId="77777777" w:rsidR="005C0825" w:rsidRPr="003849F5" w:rsidRDefault="005C0825">
                  <w:pPr>
                    <w:pStyle w:val="Paragraph"/>
                    <w:rPr>
                      <w:noProof/>
                      <w:lang w:val="fi-FI" w:eastAsia="fi-FI"/>
                    </w:rPr>
                  </w:pPr>
                  <w:r w:rsidRPr="003849F5">
                    <w:rPr>
                      <w:noProof/>
                      <w:lang w:val="fi-FI" w:eastAsia="fi-FI"/>
                    </w:rPr>
                    <w:t>jonka pituus on vähintään 1 395 m mutta enintään 21 560 m,</w:t>
                  </w:r>
                </w:p>
              </w:tc>
            </w:tr>
            <w:tr w:rsidR="005C0825" w:rsidRPr="003849F5" w14:paraId="1BC4CE67" w14:textId="77777777" w:rsidTr="005C0825">
              <w:trPr>
                <w:tblCellSpacing w:w="0" w:type="dxa"/>
              </w:trPr>
              <w:tc>
                <w:tcPr>
                  <w:tcW w:w="220" w:type="dxa"/>
                  <w:hideMark/>
                </w:tcPr>
                <w:p w14:paraId="77CA53A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7F9231D" w14:textId="77777777" w:rsidR="005C0825" w:rsidRPr="003849F5" w:rsidRDefault="005C0825">
                  <w:pPr>
                    <w:pStyle w:val="Paragraph"/>
                    <w:rPr>
                      <w:noProof/>
                      <w:lang w:val="fi-FI" w:eastAsia="fi-FI"/>
                    </w:rPr>
                  </w:pPr>
                  <w:r w:rsidRPr="003849F5">
                    <w:rPr>
                      <w:noProof/>
                      <w:lang w:val="fi-FI" w:eastAsia="fi-FI"/>
                    </w:rPr>
                    <w:t>joka on biohajoava ja kompostoitava (EN 13432-menetelmän avulla määritettynä)</w:t>
                  </w:r>
                </w:p>
              </w:tc>
            </w:tr>
          </w:tbl>
          <w:p w14:paraId="682F081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F56C09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E28017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FCD993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69FB5F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9607AE4" w14:textId="77777777" w:rsidR="005C0825" w:rsidRPr="003849F5" w:rsidRDefault="005C0825">
            <w:pPr>
              <w:pStyle w:val="Paragraph"/>
              <w:rPr>
                <w:noProof/>
                <w:szCs w:val="16"/>
                <w:lang w:val="fi-FI" w:eastAsia="fi-FI"/>
              </w:rPr>
            </w:pPr>
            <w:r w:rsidRPr="003849F5">
              <w:rPr>
                <w:noProof/>
                <w:szCs w:val="16"/>
                <w:lang w:val="fi-FI" w:eastAsia="fi-FI"/>
              </w:rPr>
              <w:t>0.6515</w:t>
            </w:r>
          </w:p>
        </w:tc>
        <w:tc>
          <w:tcPr>
            <w:tcW w:w="1133" w:type="dxa"/>
            <w:tcBorders>
              <w:top w:val="single" w:sz="4" w:space="0" w:color="auto"/>
              <w:left w:val="single" w:sz="4" w:space="0" w:color="auto"/>
              <w:bottom w:val="single" w:sz="4" w:space="0" w:color="auto"/>
              <w:right w:val="single" w:sz="4" w:space="0" w:color="auto"/>
            </w:tcBorders>
            <w:hideMark/>
          </w:tcPr>
          <w:p w14:paraId="55572FDA" w14:textId="77777777" w:rsidR="005C0825" w:rsidRPr="003849F5" w:rsidRDefault="005C0825">
            <w:pPr>
              <w:pStyle w:val="Paragraph"/>
              <w:jc w:val="right"/>
              <w:rPr>
                <w:noProof/>
                <w:szCs w:val="16"/>
                <w:lang w:val="fi-FI" w:eastAsia="fi-FI"/>
              </w:rPr>
            </w:pPr>
            <w:r w:rsidRPr="003849F5">
              <w:rPr>
                <w:noProof/>
                <w:szCs w:val="16"/>
                <w:lang w:val="fi-FI" w:eastAsia="fi-FI"/>
              </w:rPr>
              <w:t>ex 3920 79 10</w:t>
            </w:r>
          </w:p>
        </w:tc>
        <w:tc>
          <w:tcPr>
            <w:tcW w:w="547" w:type="dxa"/>
            <w:tcBorders>
              <w:top w:val="single" w:sz="4" w:space="0" w:color="auto"/>
              <w:left w:val="single" w:sz="4" w:space="0" w:color="auto"/>
              <w:bottom w:val="single" w:sz="4" w:space="0" w:color="auto"/>
              <w:right w:val="single" w:sz="4" w:space="0" w:color="auto"/>
            </w:tcBorders>
            <w:hideMark/>
          </w:tcPr>
          <w:p w14:paraId="0CD3B2CA"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07E94C6" w14:textId="77777777" w:rsidR="005C0825" w:rsidRPr="003849F5" w:rsidRDefault="005C0825">
            <w:pPr>
              <w:pStyle w:val="Paragraph"/>
              <w:rPr>
                <w:noProof/>
                <w:szCs w:val="16"/>
                <w:lang w:val="fi-FI" w:eastAsia="fi-FI"/>
              </w:rPr>
            </w:pPr>
            <w:r w:rsidRPr="003849F5">
              <w:rPr>
                <w:noProof/>
                <w:szCs w:val="16"/>
                <w:lang w:val="fi-FI" w:eastAsia="fi-FI"/>
              </w:rPr>
              <w:t>Maalatut vulkaanikuitulevylaatat, joiden paksuus on enintään 1,5 mm</w:t>
            </w:r>
          </w:p>
        </w:tc>
        <w:tc>
          <w:tcPr>
            <w:tcW w:w="911" w:type="dxa"/>
            <w:tcBorders>
              <w:top w:val="single" w:sz="4" w:space="0" w:color="auto"/>
              <w:left w:val="single" w:sz="4" w:space="0" w:color="auto"/>
              <w:bottom w:val="single" w:sz="4" w:space="0" w:color="auto"/>
              <w:right w:val="single" w:sz="4" w:space="0" w:color="auto"/>
            </w:tcBorders>
            <w:hideMark/>
          </w:tcPr>
          <w:p w14:paraId="031E3BE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9ED142A"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572B63C7"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D81F33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813A090" w14:textId="77777777" w:rsidR="005C0825" w:rsidRPr="003849F5" w:rsidRDefault="005C0825">
            <w:pPr>
              <w:pStyle w:val="Paragraph"/>
              <w:rPr>
                <w:noProof/>
                <w:szCs w:val="16"/>
                <w:lang w:val="fi-FI" w:eastAsia="fi-FI"/>
              </w:rPr>
            </w:pPr>
            <w:r w:rsidRPr="003849F5">
              <w:rPr>
                <w:noProof/>
                <w:szCs w:val="16"/>
                <w:lang w:val="fi-FI" w:eastAsia="fi-FI"/>
              </w:rPr>
              <w:t>0.4766</w:t>
            </w:r>
          </w:p>
        </w:tc>
        <w:tc>
          <w:tcPr>
            <w:tcW w:w="1133" w:type="dxa"/>
            <w:tcBorders>
              <w:top w:val="single" w:sz="4" w:space="0" w:color="auto"/>
              <w:left w:val="single" w:sz="4" w:space="0" w:color="auto"/>
              <w:bottom w:val="single" w:sz="4" w:space="0" w:color="auto"/>
              <w:right w:val="single" w:sz="4" w:space="0" w:color="auto"/>
            </w:tcBorders>
            <w:hideMark/>
          </w:tcPr>
          <w:p w14:paraId="14038F21" w14:textId="77777777" w:rsidR="005C0825" w:rsidRPr="003849F5" w:rsidRDefault="005C0825">
            <w:pPr>
              <w:pStyle w:val="Paragraph"/>
              <w:jc w:val="right"/>
              <w:rPr>
                <w:noProof/>
                <w:szCs w:val="16"/>
                <w:lang w:val="fi-FI" w:eastAsia="fi-FI"/>
              </w:rPr>
            </w:pPr>
            <w:r w:rsidRPr="003849F5">
              <w:rPr>
                <w:noProof/>
                <w:szCs w:val="16"/>
                <w:lang w:val="fi-FI" w:eastAsia="fi-FI"/>
              </w:rPr>
              <w:t>ex 3920 91 00</w:t>
            </w:r>
          </w:p>
        </w:tc>
        <w:tc>
          <w:tcPr>
            <w:tcW w:w="547" w:type="dxa"/>
            <w:tcBorders>
              <w:top w:val="single" w:sz="4" w:space="0" w:color="auto"/>
              <w:left w:val="single" w:sz="4" w:space="0" w:color="auto"/>
              <w:bottom w:val="single" w:sz="4" w:space="0" w:color="auto"/>
              <w:right w:val="single" w:sz="4" w:space="0" w:color="auto"/>
            </w:tcBorders>
            <w:hideMark/>
          </w:tcPr>
          <w:p w14:paraId="67969E28" w14:textId="77777777" w:rsidR="005C0825" w:rsidRPr="003849F5" w:rsidRDefault="005C0825">
            <w:pPr>
              <w:pStyle w:val="Paragraph"/>
              <w:jc w:val="center"/>
              <w:rPr>
                <w:noProof/>
                <w:szCs w:val="16"/>
                <w:lang w:val="fi-FI" w:eastAsia="fi-FI"/>
              </w:rPr>
            </w:pPr>
            <w:r w:rsidRPr="003849F5">
              <w:rPr>
                <w:noProof/>
                <w:szCs w:val="16"/>
                <w:lang w:val="fi-FI" w:eastAsia="fi-FI"/>
              </w:rPr>
              <w:t>52</w:t>
            </w:r>
          </w:p>
        </w:tc>
        <w:tc>
          <w:tcPr>
            <w:tcW w:w="4118" w:type="dxa"/>
            <w:tcBorders>
              <w:top w:val="single" w:sz="4" w:space="0" w:color="auto"/>
              <w:left w:val="single" w:sz="4" w:space="0" w:color="auto"/>
              <w:bottom w:val="single" w:sz="4" w:space="0" w:color="auto"/>
              <w:right w:val="single" w:sz="4" w:space="0" w:color="auto"/>
            </w:tcBorders>
            <w:hideMark/>
          </w:tcPr>
          <w:p w14:paraId="183E5514" w14:textId="77777777" w:rsidR="005C0825" w:rsidRPr="003849F5" w:rsidRDefault="005C0825">
            <w:pPr>
              <w:pStyle w:val="Paragraph"/>
              <w:rPr>
                <w:noProof/>
                <w:szCs w:val="16"/>
                <w:lang w:val="fi-FI" w:eastAsia="fi-FI"/>
              </w:rPr>
            </w:pPr>
            <w:r w:rsidRPr="003849F5">
              <w:rPr>
                <w:noProof/>
                <w:szCs w:val="16"/>
                <w:lang w:val="fi-FI" w:eastAsia="fi-FI"/>
              </w:rPr>
              <w:t>Poly(vinyylibutyraali)kalvo: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3BE98E5" w14:textId="77777777" w:rsidTr="005C0825">
              <w:trPr>
                <w:tblCellSpacing w:w="0" w:type="dxa"/>
              </w:trPr>
              <w:tc>
                <w:tcPr>
                  <w:tcW w:w="220" w:type="dxa"/>
                  <w:hideMark/>
                </w:tcPr>
                <w:p w14:paraId="2A528D00"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BF7FD56" w14:textId="77777777" w:rsidR="005C0825" w:rsidRPr="003849F5" w:rsidRDefault="005C0825">
                  <w:pPr>
                    <w:pStyle w:val="Paragraph"/>
                    <w:rPr>
                      <w:noProof/>
                      <w:lang w:val="fi-FI" w:eastAsia="fi-FI"/>
                    </w:rPr>
                  </w:pPr>
                  <w:r w:rsidRPr="003849F5">
                    <w:rPr>
                      <w:noProof/>
                      <w:lang w:val="fi-FI" w:eastAsia="fi-FI"/>
                    </w:rPr>
                    <w:t>jossa on vähintään 26 mutta enintään 30 painoprosenttia trietyleeniglykoli bis(2- etyyliheksanoaattia) pehmitteenä</w:t>
                  </w:r>
                </w:p>
              </w:tc>
            </w:tr>
            <w:tr w:rsidR="005C0825" w:rsidRPr="003849F5" w14:paraId="657EBE52" w14:textId="77777777" w:rsidTr="005C0825">
              <w:trPr>
                <w:tblCellSpacing w:w="0" w:type="dxa"/>
              </w:trPr>
              <w:tc>
                <w:tcPr>
                  <w:tcW w:w="220" w:type="dxa"/>
                  <w:hideMark/>
                </w:tcPr>
                <w:p w14:paraId="31FC5C1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964A79B" w14:textId="77777777" w:rsidR="005C0825" w:rsidRPr="003849F5" w:rsidRDefault="005C0825">
                  <w:pPr>
                    <w:pStyle w:val="Paragraph"/>
                    <w:rPr>
                      <w:noProof/>
                      <w:lang w:val="fi-FI" w:eastAsia="fi-FI"/>
                    </w:rPr>
                  </w:pPr>
                  <w:r w:rsidRPr="003849F5">
                    <w:rPr>
                      <w:noProof/>
                      <w:lang w:val="fi-FI" w:eastAsia="fi-FI"/>
                    </w:rPr>
                    <w:t>jonka paksuus on vähintään 0,73 mutta enintään 1,50 mm</w:t>
                  </w:r>
                </w:p>
              </w:tc>
            </w:tr>
          </w:tbl>
          <w:p w14:paraId="4A5847E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7CB22E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707351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A8D65A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93E535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D5C5142" w14:textId="77777777" w:rsidR="005C0825" w:rsidRPr="003849F5" w:rsidRDefault="005C0825">
            <w:pPr>
              <w:pStyle w:val="Paragraph"/>
              <w:rPr>
                <w:noProof/>
                <w:szCs w:val="16"/>
                <w:lang w:val="fi-FI" w:eastAsia="fi-FI"/>
              </w:rPr>
            </w:pPr>
            <w:r w:rsidRPr="003849F5">
              <w:rPr>
                <w:noProof/>
                <w:szCs w:val="16"/>
                <w:lang w:val="fi-FI" w:eastAsia="fi-FI"/>
              </w:rPr>
              <w:t>0.3329</w:t>
            </w:r>
          </w:p>
        </w:tc>
        <w:tc>
          <w:tcPr>
            <w:tcW w:w="1133" w:type="dxa"/>
            <w:tcBorders>
              <w:top w:val="single" w:sz="4" w:space="0" w:color="auto"/>
              <w:left w:val="single" w:sz="4" w:space="0" w:color="auto"/>
              <w:bottom w:val="single" w:sz="4" w:space="0" w:color="auto"/>
              <w:right w:val="single" w:sz="4" w:space="0" w:color="auto"/>
            </w:tcBorders>
            <w:hideMark/>
          </w:tcPr>
          <w:p w14:paraId="39A6275F" w14:textId="77777777" w:rsidR="005C0825" w:rsidRPr="003849F5" w:rsidRDefault="005C0825">
            <w:pPr>
              <w:pStyle w:val="Paragraph"/>
              <w:jc w:val="right"/>
              <w:rPr>
                <w:noProof/>
                <w:szCs w:val="16"/>
                <w:lang w:val="fi-FI" w:eastAsia="fi-FI"/>
              </w:rPr>
            </w:pPr>
            <w:r w:rsidRPr="003849F5">
              <w:rPr>
                <w:noProof/>
                <w:szCs w:val="16"/>
                <w:lang w:val="fi-FI" w:eastAsia="fi-FI"/>
              </w:rPr>
              <w:t>ex 3920 91 00</w:t>
            </w:r>
          </w:p>
        </w:tc>
        <w:tc>
          <w:tcPr>
            <w:tcW w:w="547" w:type="dxa"/>
            <w:tcBorders>
              <w:top w:val="single" w:sz="4" w:space="0" w:color="auto"/>
              <w:left w:val="single" w:sz="4" w:space="0" w:color="auto"/>
              <w:bottom w:val="single" w:sz="4" w:space="0" w:color="auto"/>
              <w:right w:val="single" w:sz="4" w:space="0" w:color="auto"/>
            </w:tcBorders>
            <w:hideMark/>
          </w:tcPr>
          <w:p w14:paraId="36412B8C" w14:textId="77777777" w:rsidR="005C0825" w:rsidRPr="003849F5" w:rsidRDefault="005C0825">
            <w:pPr>
              <w:pStyle w:val="Paragraph"/>
              <w:jc w:val="center"/>
              <w:rPr>
                <w:noProof/>
                <w:szCs w:val="16"/>
                <w:lang w:val="fi-FI" w:eastAsia="fi-FI"/>
              </w:rPr>
            </w:pPr>
            <w:r w:rsidRPr="003849F5">
              <w:rPr>
                <w:noProof/>
                <w:szCs w:val="16"/>
                <w:lang w:val="fi-FI" w:eastAsia="fi-FI"/>
              </w:rPr>
              <w:t>91</w:t>
            </w:r>
          </w:p>
        </w:tc>
        <w:tc>
          <w:tcPr>
            <w:tcW w:w="4118" w:type="dxa"/>
            <w:tcBorders>
              <w:top w:val="single" w:sz="4" w:space="0" w:color="auto"/>
              <w:left w:val="single" w:sz="4" w:space="0" w:color="auto"/>
              <w:bottom w:val="single" w:sz="4" w:space="0" w:color="auto"/>
              <w:right w:val="single" w:sz="4" w:space="0" w:color="auto"/>
            </w:tcBorders>
            <w:hideMark/>
          </w:tcPr>
          <w:p w14:paraId="7D3070FF" w14:textId="77777777" w:rsidR="005C0825" w:rsidRPr="003849F5" w:rsidRDefault="005C0825">
            <w:pPr>
              <w:pStyle w:val="Paragraph"/>
              <w:rPr>
                <w:noProof/>
                <w:szCs w:val="16"/>
                <w:lang w:val="fi-FI" w:eastAsia="fi-FI"/>
              </w:rPr>
            </w:pPr>
            <w:r w:rsidRPr="003849F5">
              <w:rPr>
                <w:noProof/>
                <w:szCs w:val="16"/>
                <w:lang w:val="fi-FI" w:eastAsia="fi-FI"/>
              </w:rPr>
              <w:t>Poly(vinyylibutyraali)kalvot, joissa on värillinen reunanauha</w:t>
            </w:r>
          </w:p>
        </w:tc>
        <w:tc>
          <w:tcPr>
            <w:tcW w:w="911" w:type="dxa"/>
            <w:tcBorders>
              <w:top w:val="single" w:sz="4" w:space="0" w:color="auto"/>
              <w:left w:val="single" w:sz="4" w:space="0" w:color="auto"/>
              <w:bottom w:val="single" w:sz="4" w:space="0" w:color="auto"/>
              <w:right w:val="single" w:sz="4" w:space="0" w:color="auto"/>
            </w:tcBorders>
            <w:hideMark/>
          </w:tcPr>
          <w:p w14:paraId="466BF05B" w14:textId="77777777" w:rsidR="005C0825" w:rsidRPr="003849F5" w:rsidRDefault="005C0825">
            <w:pPr>
              <w:pStyle w:val="Paragraph"/>
              <w:rPr>
                <w:noProof/>
                <w:szCs w:val="16"/>
                <w:lang w:val="fi-FI" w:eastAsia="fi-FI"/>
              </w:rPr>
            </w:pPr>
            <w:r w:rsidRPr="003849F5">
              <w:rPr>
                <w:noProof/>
                <w:szCs w:val="16"/>
                <w:lang w:val="fi-FI" w:eastAsia="fi-FI"/>
              </w:rPr>
              <w:t>3 %</w:t>
            </w:r>
          </w:p>
        </w:tc>
        <w:tc>
          <w:tcPr>
            <w:tcW w:w="999" w:type="dxa"/>
            <w:tcBorders>
              <w:top w:val="single" w:sz="4" w:space="0" w:color="auto"/>
              <w:left w:val="single" w:sz="4" w:space="0" w:color="auto"/>
              <w:bottom w:val="single" w:sz="4" w:space="0" w:color="auto"/>
              <w:right w:val="single" w:sz="4" w:space="0" w:color="auto"/>
            </w:tcBorders>
            <w:hideMark/>
          </w:tcPr>
          <w:p w14:paraId="35F0A78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C56CE8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62F2C0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70FBD91" w14:textId="77777777" w:rsidR="005C0825" w:rsidRPr="003849F5" w:rsidRDefault="005C0825">
            <w:pPr>
              <w:pStyle w:val="Paragraph"/>
              <w:rPr>
                <w:noProof/>
                <w:szCs w:val="16"/>
                <w:lang w:val="fi-FI" w:eastAsia="fi-FI"/>
              </w:rPr>
            </w:pPr>
            <w:r w:rsidRPr="003849F5">
              <w:rPr>
                <w:noProof/>
                <w:szCs w:val="16"/>
                <w:lang w:val="fi-FI" w:eastAsia="fi-FI"/>
              </w:rPr>
              <w:t>0.3136</w:t>
            </w:r>
          </w:p>
        </w:tc>
        <w:tc>
          <w:tcPr>
            <w:tcW w:w="1133" w:type="dxa"/>
            <w:tcBorders>
              <w:top w:val="single" w:sz="4" w:space="0" w:color="auto"/>
              <w:left w:val="single" w:sz="4" w:space="0" w:color="auto"/>
              <w:bottom w:val="single" w:sz="4" w:space="0" w:color="auto"/>
              <w:right w:val="single" w:sz="4" w:space="0" w:color="auto"/>
            </w:tcBorders>
            <w:hideMark/>
          </w:tcPr>
          <w:p w14:paraId="41E84DC6" w14:textId="77777777" w:rsidR="005C0825" w:rsidRPr="003849F5" w:rsidRDefault="005C0825">
            <w:pPr>
              <w:pStyle w:val="Paragraph"/>
              <w:jc w:val="right"/>
              <w:rPr>
                <w:noProof/>
                <w:szCs w:val="16"/>
                <w:lang w:val="fi-FI" w:eastAsia="fi-FI"/>
              </w:rPr>
            </w:pPr>
            <w:r w:rsidRPr="003849F5">
              <w:rPr>
                <w:noProof/>
                <w:szCs w:val="16"/>
                <w:lang w:val="fi-FI" w:eastAsia="fi-FI"/>
              </w:rPr>
              <w:t>ex 3920 91 00</w:t>
            </w:r>
          </w:p>
        </w:tc>
        <w:tc>
          <w:tcPr>
            <w:tcW w:w="547" w:type="dxa"/>
            <w:tcBorders>
              <w:top w:val="single" w:sz="4" w:space="0" w:color="auto"/>
              <w:left w:val="single" w:sz="4" w:space="0" w:color="auto"/>
              <w:bottom w:val="single" w:sz="4" w:space="0" w:color="auto"/>
              <w:right w:val="single" w:sz="4" w:space="0" w:color="auto"/>
            </w:tcBorders>
            <w:hideMark/>
          </w:tcPr>
          <w:p w14:paraId="07FC8691" w14:textId="77777777" w:rsidR="005C0825" w:rsidRPr="003849F5" w:rsidRDefault="005C0825">
            <w:pPr>
              <w:pStyle w:val="Paragraph"/>
              <w:jc w:val="center"/>
              <w:rPr>
                <w:noProof/>
                <w:szCs w:val="16"/>
                <w:lang w:val="fi-FI" w:eastAsia="fi-FI"/>
              </w:rPr>
            </w:pPr>
            <w:r w:rsidRPr="003849F5">
              <w:rPr>
                <w:noProof/>
                <w:szCs w:val="16"/>
                <w:lang w:val="fi-FI" w:eastAsia="fi-FI"/>
              </w:rPr>
              <w:t>93</w:t>
            </w:r>
          </w:p>
        </w:tc>
        <w:tc>
          <w:tcPr>
            <w:tcW w:w="4118" w:type="dxa"/>
            <w:tcBorders>
              <w:top w:val="single" w:sz="4" w:space="0" w:color="auto"/>
              <w:left w:val="single" w:sz="4" w:space="0" w:color="auto"/>
              <w:bottom w:val="single" w:sz="4" w:space="0" w:color="auto"/>
              <w:right w:val="single" w:sz="4" w:space="0" w:color="auto"/>
            </w:tcBorders>
            <w:hideMark/>
          </w:tcPr>
          <w:p w14:paraId="7DC30FC9" w14:textId="77777777" w:rsidR="005C0825" w:rsidRPr="003849F5" w:rsidRDefault="005C0825">
            <w:pPr>
              <w:pStyle w:val="Paragraph"/>
              <w:rPr>
                <w:noProof/>
                <w:szCs w:val="16"/>
                <w:lang w:val="fi-FI" w:eastAsia="fi-FI"/>
              </w:rPr>
            </w:pPr>
            <w:r w:rsidRPr="003849F5">
              <w:rPr>
                <w:noProof/>
                <w:szCs w:val="16"/>
                <w:lang w:val="fi-FI" w:eastAsia="fi-FI"/>
              </w:rPr>
              <w:t>Poly(eteenitereftalaatti)kalvo, myös toiselta tai molemmilta puolilta metalloitu, tai poly(eteenitereftalaatti)kalvoista valmistettu vain ulkopinnoiltaan metalloitu laminaattikalvo, jolla on seuraavat ominaisuudet: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0F36EC7" w14:textId="77777777" w:rsidTr="005C0825">
              <w:trPr>
                <w:tblCellSpacing w:w="0" w:type="dxa"/>
              </w:trPr>
              <w:tc>
                <w:tcPr>
                  <w:tcW w:w="220" w:type="dxa"/>
                  <w:hideMark/>
                </w:tcPr>
                <w:p w14:paraId="3F418B2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085329C" w14:textId="77777777" w:rsidR="005C0825" w:rsidRPr="003849F5" w:rsidRDefault="005C0825">
                  <w:pPr>
                    <w:pStyle w:val="Paragraph"/>
                    <w:rPr>
                      <w:noProof/>
                      <w:lang w:val="fi-FI" w:eastAsia="fi-FI"/>
                    </w:rPr>
                  </w:pPr>
                  <w:r w:rsidRPr="003849F5">
                    <w:rPr>
                      <w:noProof/>
                      <w:lang w:val="fi-FI" w:eastAsia="fi-FI"/>
                    </w:rPr>
                    <w:t>näkyvän valon läpäisykyky vähintään 50 %</w:t>
                  </w:r>
                </w:p>
              </w:tc>
            </w:tr>
            <w:tr w:rsidR="005C0825" w:rsidRPr="003849F5" w14:paraId="614475F0" w14:textId="77777777" w:rsidTr="005C0825">
              <w:trPr>
                <w:tblCellSpacing w:w="0" w:type="dxa"/>
              </w:trPr>
              <w:tc>
                <w:tcPr>
                  <w:tcW w:w="220" w:type="dxa"/>
                  <w:hideMark/>
                </w:tcPr>
                <w:p w14:paraId="35ED958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68ED9BF" w14:textId="77777777" w:rsidR="005C0825" w:rsidRPr="003849F5" w:rsidRDefault="005C0825">
                  <w:pPr>
                    <w:pStyle w:val="Paragraph"/>
                    <w:rPr>
                      <w:noProof/>
                      <w:lang w:val="fi-FI" w:eastAsia="fi-FI"/>
                    </w:rPr>
                  </w:pPr>
                  <w:r w:rsidRPr="003849F5">
                    <w:rPr>
                      <w:noProof/>
                      <w:lang w:val="fi-FI" w:eastAsia="fi-FI"/>
                    </w:rPr>
                    <w:t>päällystetty toiselta tai molemmilta puolilta poly(vinyylibutyraali)kerroksella, mutta ei päällystetty liima-aineella eikä millään muulla aineella kuin poly(vinyylibutyraalilla)</w:t>
                  </w:r>
                </w:p>
              </w:tc>
            </w:tr>
            <w:tr w:rsidR="005C0825" w:rsidRPr="003849F5" w14:paraId="0DB28818" w14:textId="77777777" w:rsidTr="005C0825">
              <w:trPr>
                <w:tblCellSpacing w:w="0" w:type="dxa"/>
              </w:trPr>
              <w:tc>
                <w:tcPr>
                  <w:tcW w:w="220" w:type="dxa"/>
                  <w:hideMark/>
                </w:tcPr>
                <w:p w14:paraId="1A6D544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F46E455" w14:textId="77777777" w:rsidR="005C0825" w:rsidRPr="003849F5" w:rsidRDefault="005C0825">
                  <w:pPr>
                    <w:pStyle w:val="Paragraph"/>
                    <w:rPr>
                      <w:noProof/>
                      <w:lang w:val="fi-FI" w:eastAsia="fi-FI"/>
                    </w:rPr>
                  </w:pPr>
                  <w:r w:rsidRPr="003849F5">
                    <w:rPr>
                      <w:noProof/>
                      <w:lang w:val="fi-FI" w:eastAsia="fi-FI"/>
                    </w:rPr>
                    <w:t>kokonaispaksuus enintään 0,2 mm lukuun ottamatta poly(vinyylibutyraalia), ja poly(vinyylibutyraali)kerroksen paksuus yli 0,2 mm </w:t>
                  </w:r>
                </w:p>
              </w:tc>
            </w:tr>
          </w:tbl>
          <w:p w14:paraId="151BB3E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2D1345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ED24A9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4838FC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3B1BF5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AB973AB" w14:textId="77777777" w:rsidR="005C0825" w:rsidRPr="003849F5" w:rsidRDefault="005C0825">
            <w:pPr>
              <w:pStyle w:val="Paragraph"/>
              <w:rPr>
                <w:noProof/>
                <w:szCs w:val="16"/>
                <w:lang w:val="fi-FI" w:eastAsia="fi-FI"/>
              </w:rPr>
            </w:pPr>
            <w:r w:rsidRPr="003849F5">
              <w:rPr>
                <w:noProof/>
                <w:szCs w:val="16"/>
                <w:lang w:val="fi-FI" w:eastAsia="fi-FI"/>
              </w:rPr>
              <w:t>0.4508</w:t>
            </w:r>
          </w:p>
        </w:tc>
        <w:tc>
          <w:tcPr>
            <w:tcW w:w="1133" w:type="dxa"/>
            <w:tcBorders>
              <w:top w:val="single" w:sz="4" w:space="0" w:color="auto"/>
              <w:left w:val="single" w:sz="4" w:space="0" w:color="auto"/>
              <w:bottom w:val="single" w:sz="4" w:space="0" w:color="auto"/>
              <w:right w:val="single" w:sz="4" w:space="0" w:color="auto"/>
            </w:tcBorders>
            <w:hideMark/>
          </w:tcPr>
          <w:p w14:paraId="47974083" w14:textId="77777777" w:rsidR="005C0825" w:rsidRPr="003849F5" w:rsidRDefault="005C0825">
            <w:pPr>
              <w:pStyle w:val="Paragraph"/>
              <w:jc w:val="right"/>
              <w:rPr>
                <w:noProof/>
                <w:szCs w:val="16"/>
                <w:lang w:val="fi-FI" w:eastAsia="fi-FI"/>
              </w:rPr>
            </w:pPr>
            <w:r w:rsidRPr="003849F5">
              <w:rPr>
                <w:noProof/>
                <w:szCs w:val="16"/>
                <w:lang w:val="fi-FI" w:eastAsia="fi-FI"/>
              </w:rPr>
              <w:t>ex 3920 91 00</w:t>
            </w:r>
          </w:p>
        </w:tc>
        <w:tc>
          <w:tcPr>
            <w:tcW w:w="547" w:type="dxa"/>
            <w:tcBorders>
              <w:top w:val="single" w:sz="4" w:space="0" w:color="auto"/>
              <w:left w:val="single" w:sz="4" w:space="0" w:color="auto"/>
              <w:bottom w:val="single" w:sz="4" w:space="0" w:color="auto"/>
              <w:right w:val="single" w:sz="4" w:space="0" w:color="auto"/>
            </w:tcBorders>
            <w:hideMark/>
          </w:tcPr>
          <w:p w14:paraId="1092AFD1" w14:textId="77777777" w:rsidR="005C0825" w:rsidRPr="003849F5" w:rsidRDefault="005C0825">
            <w:pPr>
              <w:pStyle w:val="Paragraph"/>
              <w:jc w:val="center"/>
              <w:rPr>
                <w:noProof/>
                <w:szCs w:val="16"/>
                <w:lang w:val="fi-FI" w:eastAsia="fi-FI"/>
              </w:rPr>
            </w:pPr>
            <w:r w:rsidRPr="003849F5">
              <w:rPr>
                <w:noProof/>
                <w:szCs w:val="16"/>
                <w:lang w:val="fi-FI" w:eastAsia="fi-FI"/>
              </w:rPr>
              <w:t>95</w:t>
            </w:r>
          </w:p>
        </w:tc>
        <w:tc>
          <w:tcPr>
            <w:tcW w:w="4118" w:type="dxa"/>
            <w:tcBorders>
              <w:top w:val="single" w:sz="4" w:space="0" w:color="auto"/>
              <w:left w:val="single" w:sz="4" w:space="0" w:color="auto"/>
              <w:bottom w:val="single" w:sz="4" w:space="0" w:color="auto"/>
              <w:right w:val="single" w:sz="4" w:space="0" w:color="auto"/>
            </w:tcBorders>
            <w:hideMark/>
          </w:tcPr>
          <w:p w14:paraId="666FB0AD" w14:textId="77777777" w:rsidR="005C0825" w:rsidRPr="003849F5" w:rsidRDefault="005C0825">
            <w:pPr>
              <w:pStyle w:val="Paragraph"/>
              <w:rPr>
                <w:noProof/>
                <w:szCs w:val="16"/>
                <w:lang w:val="fi-FI" w:eastAsia="fi-FI"/>
              </w:rPr>
            </w:pPr>
            <w:r w:rsidRPr="003849F5">
              <w:rPr>
                <w:noProof/>
                <w:szCs w:val="16"/>
                <w:lang w:val="fi-FI" w:eastAsia="fi-FI"/>
              </w:rPr>
              <w:t>Koekstrudoitu kolmikerroksinen poly(vinyylibutyraali)kalvo, jossa on värillinen reunanauha ja joka sisältää vähintään 29 mutta enintään 31 painoprosenttia 2,2’-etyleenidioksidietyyli-bis(2-etyyliheksanoaattia) pehmittimenä</w:t>
            </w:r>
          </w:p>
        </w:tc>
        <w:tc>
          <w:tcPr>
            <w:tcW w:w="911" w:type="dxa"/>
            <w:tcBorders>
              <w:top w:val="single" w:sz="4" w:space="0" w:color="auto"/>
              <w:left w:val="single" w:sz="4" w:space="0" w:color="auto"/>
              <w:bottom w:val="single" w:sz="4" w:space="0" w:color="auto"/>
              <w:right w:val="single" w:sz="4" w:space="0" w:color="auto"/>
            </w:tcBorders>
            <w:hideMark/>
          </w:tcPr>
          <w:p w14:paraId="65D9CF3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FEE455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2E62F4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174246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5065E0D" w14:textId="77777777" w:rsidR="005C0825" w:rsidRPr="003849F5" w:rsidRDefault="005C0825">
            <w:pPr>
              <w:pStyle w:val="Paragraph"/>
              <w:rPr>
                <w:noProof/>
                <w:szCs w:val="16"/>
                <w:lang w:val="fi-FI" w:eastAsia="fi-FI"/>
              </w:rPr>
            </w:pPr>
            <w:r w:rsidRPr="003849F5">
              <w:rPr>
                <w:noProof/>
                <w:szCs w:val="16"/>
                <w:lang w:val="fi-FI" w:eastAsia="fi-FI"/>
              </w:rPr>
              <w:t>0.3917</w:t>
            </w:r>
          </w:p>
        </w:tc>
        <w:tc>
          <w:tcPr>
            <w:tcW w:w="1133" w:type="dxa"/>
            <w:tcBorders>
              <w:top w:val="single" w:sz="4" w:space="0" w:color="auto"/>
              <w:left w:val="single" w:sz="4" w:space="0" w:color="auto"/>
              <w:bottom w:val="single" w:sz="4" w:space="0" w:color="auto"/>
              <w:right w:val="single" w:sz="4" w:space="0" w:color="auto"/>
            </w:tcBorders>
            <w:hideMark/>
          </w:tcPr>
          <w:p w14:paraId="6052CC7F" w14:textId="77777777" w:rsidR="005C0825" w:rsidRPr="003849F5" w:rsidRDefault="005C0825">
            <w:pPr>
              <w:pStyle w:val="Paragraph"/>
              <w:jc w:val="right"/>
              <w:rPr>
                <w:noProof/>
                <w:szCs w:val="16"/>
                <w:lang w:val="fi-FI" w:eastAsia="fi-FI"/>
              </w:rPr>
            </w:pPr>
            <w:r w:rsidRPr="003849F5">
              <w:rPr>
                <w:noProof/>
                <w:szCs w:val="16"/>
                <w:lang w:val="fi-FI" w:eastAsia="fi-FI"/>
              </w:rPr>
              <w:t>ex 3920 99 28</w:t>
            </w:r>
          </w:p>
        </w:tc>
        <w:tc>
          <w:tcPr>
            <w:tcW w:w="547" w:type="dxa"/>
            <w:tcBorders>
              <w:top w:val="single" w:sz="4" w:space="0" w:color="auto"/>
              <w:left w:val="single" w:sz="4" w:space="0" w:color="auto"/>
              <w:bottom w:val="single" w:sz="4" w:space="0" w:color="auto"/>
              <w:right w:val="single" w:sz="4" w:space="0" w:color="auto"/>
            </w:tcBorders>
            <w:hideMark/>
          </w:tcPr>
          <w:p w14:paraId="637C11AE"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9BF2F7B" w14:textId="77777777" w:rsidR="005C0825" w:rsidRPr="003849F5" w:rsidRDefault="005C0825">
            <w:pPr>
              <w:pStyle w:val="Paragraph"/>
              <w:rPr>
                <w:noProof/>
                <w:szCs w:val="16"/>
                <w:lang w:val="fi-FI" w:eastAsia="fi-FI"/>
              </w:rPr>
            </w:pPr>
            <w:r w:rsidRPr="003849F5">
              <w:rPr>
                <w:noProof/>
                <w:szCs w:val="16"/>
                <w:lang w:val="fi-FI" w:eastAsia="fi-FI"/>
              </w:rPr>
              <w:t>Polymeerikalvo, joka sisältää seuraavia monomeerejä: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402"/>
            </w:tblGrid>
            <w:tr w:rsidR="005C0825" w:rsidRPr="003849F5" w14:paraId="373B7FD9" w14:textId="77777777" w:rsidTr="005C0825">
              <w:trPr>
                <w:tblCellSpacing w:w="0" w:type="dxa"/>
              </w:trPr>
              <w:tc>
                <w:tcPr>
                  <w:tcW w:w="220" w:type="dxa"/>
                  <w:hideMark/>
                </w:tcPr>
                <w:p w14:paraId="268D5169" w14:textId="77777777" w:rsidR="005C0825" w:rsidRPr="003849F5" w:rsidRDefault="005C0825">
                  <w:pPr>
                    <w:pStyle w:val="Paragraph"/>
                    <w:rPr>
                      <w:noProof/>
                      <w:szCs w:val="20"/>
                      <w:lang w:val="fi-FI" w:eastAsia="fi-FI"/>
                    </w:rPr>
                  </w:pPr>
                  <w:r w:rsidRPr="003849F5">
                    <w:rPr>
                      <w:noProof/>
                      <w:lang w:val="fi-FI" w:eastAsia="fi-FI"/>
                    </w:rPr>
                    <w:t>—</w:t>
                  </w:r>
                </w:p>
              </w:tc>
              <w:tc>
                <w:tcPr>
                  <w:tcW w:w="3402" w:type="dxa"/>
                  <w:hideMark/>
                </w:tcPr>
                <w:p w14:paraId="1678E6D0" w14:textId="77777777" w:rsidR="005C0825" w:rsidRPr="003849F5" w:rsidRDefault="005C0825">
                  <w:pPr>
                    <w:pStyle w:val="Paragraph"/>
                    <w:rPr>
                      <w:noProof/>
                      <w:lang w:val="fi-FI" w:eastAsia="fi-FI"/>
                    </w:rPr>
                  </w:pPr>
                  <w:r w:rsidRPr="003849F5">
                    <w:rPr>
                      <w:noProof/>
                      <w:lang w:val="fi-FI" w:eastAsia="fi-FI"/>
                    </w:rPr>
                    <w:t>poly(tetrametyleenieetteriglykoli),</w:t>
                  </w:r>
                </w:p>
              </w:tc>
            </w:tr>
            <w:tr w:rsidR="005C0825" w:rsidRPr="003849F5" w14:paraId="6A96CFB0" w14:textId="77777777" w:rsidTr="005C0825">
              <w:trPr>
                <w:tblCellSpacing w:w="0" w:type="dxa"/>
              </w:trPr>
              <w:tc>
                <w:tcPr>
                  <w:tcW w:w="220" w:type="dxa"/>
                  <w:hideMark/>
                </w:tcPr>
                <w:p w14:paraId="00A469D9" w14:textId="77777777" w:rsidR="005C0825" w:rsidRPr="003849F5" w:rsidRDefault="005C0825">
                  <w:pPr>
                    <w:pStyle w:val="Paragraph"/>
                    <w:rPr>
                      <w:noProof/>
                      <w:lang w:val="fi-FI" w:eastAsia="fi-FI"/>
                    </w:rPr>
                  </w:pPr>
                  <w:r w:rsidRPr="003849F5">
                    <w:rPr>
                      <w:noProof/>
                      <w:lang w:val="fi-FI" w:eastAsia="fi-FI"/>
                    </w:rPr>
                    <w:t>—</w:t>
                  </w:r>
                </w:p>
              </w:tc>
              <w:tc>
                <w:tcPr>
                  <w:tcW w:w="3402" w:type="dxa"/>
                  <w:hideMark/>
                </w:tcPr>
                <w:p w14:paraId="3E7D5E48" w14:textId="77777777" w:rsidR="005C0825" w:rsidRPr="003849F5" w:rsidRDefault="005C0825">
                  <w:pPr>
                    <w:pStyle w:val="Paragraph"/>
                    <w:rPr>
                      <w:noProof/>
                      <w:lang w:val="fi-FI" w:eastAsia="fi-FI"/>
                    </w:rPr>
                  </w:pPr>
                  <w:r w:rsidRPr="003849F5">
                    <w:rPr>
                      <w:noProof/>
                      <w:lang w:val="fi-FI" w:eastAsia="fi-FI"/>
                    </w:rPr>
                    <w:t>bis(4-isosyanaattisykloheksyyli)metaani,</w:t>
                  </w:r>
                </w:p>
              </w:tc>
            </w:tr>
            <w:tr w:rsidR="005C0825" w:rsidRPr="003849F5" w14:paraId="0CD87E44" w14:textId="77777777" w:rsidTr="005C0825">
              <w:trPr>
                <w:tblCellSpacing w:w="0" w:type="dxa"/>
              </w:trPr>
              <w:tc>
                <w:tcPr>
                  <w:tcW w:w="220" w:type="dxa"/>
                  <w:hideMark/>
                </w:tcPr>
                <w:p w14:paraId="36AA8EF2" w14:textId="77777777" w:rsidR="005C0825" w:rsidRPr="003849F5" w:rsidRDefault="005C0825">
                  <w:pPr>
                    <w:pStyle w:val="Paragraph"/>
                    <w:rPr>
                      <w:noProof/>
                      <w:lang w:val="fi-FI" w:eastAsia="fi-FI"/>
                    </w:rPr>
                  </w:pPr>
                  <w:r w:rsidRPr="003849F5">
                    <w:rPr>
                      <w:noProof/>
                      <w:lang w:val="fi-FI" w:eastAsia="fi-FI"/>
                    </w:rPr>
                    <w:t>—</w:t>
                  </w:r>
                </w:p>
              </w:tc>
              <w:tc>
                <w:tcPr>
                  <w:tcW w:w="3402" w:type="dxa"/>
                  <w:hideMark/>
                </w:tcPr>
                <w:p w14:paraId="483AA4FE" w14:textId="77777777" w:rsidR="005C0825" w:rsidRPr="003849F5" w:rsidRDefault="005C0825">
                  <w:pPr>
                    <w:pStyle w:val="Paragraph"/>
                    <w:rPr>
                      <w:noProof/>
                      <w:lang w:val="fi-FI" w:eastAsia="fi-FI"/>
                    </w:rPr>
                  </w:pPr>
                  <w:r w:rsidRPr="003849F5">
                    <w:rPr>
                      <w:noProof/>
                      <w:lang w:val="fi-FI" w:eastAsia="fi-FI"/>
                    </w:rPr>
                    <w:t>1,4-butaanidioli tai 1,3-butaanidioli,</w:t>
                  </w:r>
                </w:p>
              </w:tc>
            </w:tr>
            <w:tr w:rsidR="005C0825" w:rsidRPr="003849F5" w14:paraId="0D6DFA93" w14:textId="77777777" w:rsidTr="005C0825">
              <w:trPr>
                <w:tblCellSpacing w:w="0" w:type="dxa"/>
              </w:trPr>
              <w:tc>
                <w:tcPr>
                  <w:tcW w:w="220" w:type="dxa"/>
                  <w:hideMark/>
                </w:tcPr>
                <w:p w14:paraId="6870AFF2" w14:textId="77777777" w:rsidR="005C0825" w:rsidRPr="003849F5" w:rsidRDefault="005C0825">
                  <w:pPr>
                    <w:pStyle w:val="Paragraph"/>
                    <w:rPr>
                      <w:noProof/>
                      <w:lang w:val="fi-FI" w:eastAsia="fi-FI"/>
                    </w:rPr>
                  </w:pPr>
                  <w:r w:rsidRPr="003849F5">
                    <w:rPr>
                      <w:noProof/>
                      <w:lang w:val="fi-FI" w:eastAsia="fi-FI"/>
                    </w:rPr>
                    <w:t>—</w:t>
                  </w:r>
                </w:p>
              </w:tc>
              <w:tc>
                <w:tcPr>
                  <w:tcW w:w="3402" w:type="dxa"/>
                  <w:hideMark/>
                </w:tcPr>
                <w:p w14:paraId="461ACE6D" w14:textId="77777777" w:rsidR="005C0825" w:rsidRPr="003849F5" w:rsidRDefault="005C0825">
                  <w:pPr>
                    <w:pStyle w:val="Paragraph"/>
                    <w:rPr>
                      <w:noProof/>
                      <w:lang w:val="fi-FI" w:eastAsia="fi-FI"/>
                    </w:rPr>
                  </w:pPr>
                  <w:r w:rsidRPr="003849F5">
                    <w:rPr>
                      <w:noProof/>
                      <w:lang w:val="fi-FI" w:eastAsia="fi-FI"/>
                    </w:rPr>
                    <w:t>paksuus vähintään 0,25 mm mutta enintään 5,0 mm,</w:t>
                  </w:r>
                </w:p>
              </w:tc>
            </w:tr>
            <w:tr w:rsidR="005C0825" w:rsidRPr="003849F5" w14:paraId="6AA96962" w14:textId="77777777" w:rsidTr="005C0825">
              <w:trPr>
                <w:tblCellSpacing w:w="0" w:type="dxa"/>
              </w:trPr>
              <w:tc>
                <w:tcPr>
                  <w:tcW w:w="220" w:type="dxa"/>
                  <w:hideMark/>
                </w:tcPr>
                <w:p w14:paraId="4F329E1C" w14:textId="77777777" w:rsidR="005C0825" w:rsidRPr="003849F5" w:rsidRDefault="005C0825">
                  <w:pPr>
                    <w:pStyle w:val="Paragraph"/>
                    <w:rPr>
                      <w:noProof/>
                      <w:lang w:val="fi-FI" w:eastAsia="fi-FI"/>
                    </w:rPr>
                  </w:pPr>
                  <w:r w:rsidRPr="003849F5">
                    <w:rPr>
                      <w:noProof/>
                      <w:lang w:val="fi-FI" w:eastAsia="fi-FI"/>
                    </w:rPr>
                    <w:t>—</w:t>
                  </w:r>
                </w:p>
              </w:tc>
              <w:tc>
                <w:tcPr>
                  <w:tcW w:w="3402" w:type="dxa"/>
                  <w:hideMark/>
                </w:tcPr>
                <w:p w14:paraId="63E887AA" w14:textId="77777777" w:rsidR="005C0825" w:rsidRPr="003849F5" w:rsidRDefault="005C0825">
                  <w:pPr>
                    <w:pStyle w:val="Paragraph"/>
                    <w:rPr>
                      <w:noProof/>
                      <w:lang w:val="fi-FI" w:eastAsia="fi-FI"/>
                    </w:rPr>
                  </w:pPr>
                  <w:r w:rsidRPr="003849F5">
                    <w:rPr>
                      <w:noProof/>
                      <w:lang w:val="fi-FI" w:eastAsia="fi-FI"/>
                    </w:rPr>
                    <w:t>toisella pinnalla säännöllinen kohokuvio,</w:t>
                  </w:r>
                </w:p>
              </w:tc>
            </w:tr>
            <w:tr w:rsidR="005C0825" w:rsidRPr="003849F5" w14:paraId="3C6BB9CA" w14:textId="77777777" w:rsidTr="005C0825">
              <w:trPr>
                <w:tblCellSpacing w:w="0" w:type="dxa"/>
              </w:trPr>
              <w:tc>
                <w:tcPr>
                  <w:tcW w:w="220" w:type="dxa"/>
                  <w:hideMark/>
                </w:tcPr>
                <w:p w14:paraId="003CD2A3" w14:textId="77777777" w:rsidR="005C0825" w:rsidRPr="003849F5" w:rsidRDefault="005C0825">
                  <w:pPr>
                    <w:pStyle w:val="Paragraph"/>
                    <w:rPr>
                      <w:noProof/>
                      <w:lang w:val="fi-FI" w:eastAsia="fi-FI"/>
                    </w:rPr>
                  </w:pPr>
                  <w:r w:rsidRPr="003849F5">
                    <w:rPr>
                      <w:noProof/>
                      <w:lang w:val="fi-FI" w:eastAsia="fi-FI"/>
                    </w:rPr>
                    <w:t>—</w:t>
                  </w:r>
                </w:p>
              </w:tc>
              <w:tc>
                <w:tcPr>
                  <w:tcW w:w="3402" w:type="dxa"/>
                  <w:hideMark/>
                </w:tcPr>
                <w:p w14:paraId="38695842" w14:textId="77777777" w:rsidR="005C0825" w:rsidRPr="003849F5" w:rsidRDefault="005C0825">
                  <w:pPr>
                    <w:pStyle w:val="Paragraph"/>
                    <w:rPr>
                      <w:noProof/>
                      <w:lang w:val="fi-FI" w:eastAsia="fi-FI"/>
                    </w:rPr>
                  </w:pPr>
                  <w:r w:rsidRPr="003849F5">
                    <w:rPr>
                      <w:noProof/>
                      <w:lang w:val="fi-FI" w:eastAsia="fi-FI"/>
                    </w:rPr>
                    <w:t>peitetty irrotettavalla kalvolla</w:t>
                  </w:r>
                </w:p>
              </w:tc>
            </w:tr>
          </w:tbl>
          <w:p w14:paraId="0BC34C22"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E4C6E5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532167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D9392D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C0708E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FA48FE1" w14:textId="77777777" w:rsidR="005C0825" w:rsidRPr="003849F5" w:rsidRDefault="005C0825">
            <w:pPr>
              <w:pStyle w:val="Paragraph"/>
              <w:rPr>
                <w:noProof/>
                <w:szCs w:val="16"/>
                <w:lang w:val="fi-FI" w:eastAsia="fi-FI"/>
              </w:rPr>
            </w:pPr>
            <w:r w:rsidRPr="003849F5">
              <w:rPr>
                <w:noProof/>
                <w:szCs w:val="16"/>
                <w:lang w:val="fi-FI" w:eastAsia="fi-FI"/>
              </w:rPr>
              <w:t>0.5938</w:t>
            </w:r>
          </w:p>
        </w:tc>
        <w:tc>
          <w:tcPr>
            <w:tcW w:w="1133" w:type="dxa"/>
            <w:tcBorders>
              <w:top w:val="single" w:sz="4" w:space="0" w:color="auto"/>
              <w:left w:val="single" w:sz="4" w:space="0" w:color="auto"/>
              <w:bottom w:val="single" w:sz="4" w:space="0" w:color="auto"/>
              <w:right w:val="single" w:sz="4" w:space="0" w:color="auto"/>
            </w:tcBorders>
            <w:hideMark/>
          </w:tcPr>
          <w:p w14:paraId="47308122" w14:textId="77777777" w:rsidR="005C0825" w:rsidRPr="003849F5" w:rsidRDefault="005C0825">
            <w:pPr>
              <w:pStyle w:val="Paragraph"/>
              <w:jc w:val="right"/>
              <w:rPr>
                <w:noProof/>
                <w:szCs w:val="16"/>
                <w:lang w:val="fi-FI" w:eastAsia="fi-FI"/>
              </w:rPr>
            </w:pPr>
            <w:r w:rsidRPr="003849F5">
              <w:rPr>
                <w:noProof/>
                <w:szCs w:val="16"/>
                <w:lang w:val="fi-FI" w:eastAsia="fi-FI"/>
              </w:rPr>
              <w:t>ex 3920 99 28</w:t>
            </w:r>
          </w:p>
        </w:tc>
        <w:tc>
          <w:tcPr>
            <w:tcW w:w="547" w:type="dxa"/>
            <w:tcBorders>
              <w:top w:val="single" w:sz="4" w:space="0" w:color="auto"/>
              <w:left w:val="single" w:sz="4" w:space="0" w:color="auto"/>
              <w:bottom w:val="single" w:sz="4" w:space="0" w:color="auto"/>
              <w:right w:val="single" w:sz="4" w:space="0" w:color="auto"/>
            </w:tcBorders>
            <w:hideMark/>
          </w:tcPr>
          <w:p w14:paraId="2AD6C4DA"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0C4AAE53" w14:textId="77777777" w:rsidR="005C0825" w:rsidRPr="003849F5" w:rsidRDefault="005C0825">
            <w:pPr>
              <w:pStyle w:val="Paragraph"/>
              <w:rPr>
                <w:noProof/>
                <w:szCs w:val="16"/>
                <w:lang w:val="fi-FI" w:eastAsia="fi-FI"/>
              </w:rPr>
            </w:pPr>
            <w:r w:rsidRPr="003849F5">
              <w:rPr>
                <w:noProof/>
                <w:szCs w:val="16"/>
                <w:lang w:val="fi-FI" w:eastAsia="fi-FI"/>
              </w:rPr>
              <w:t>Yhdeltä puolelta metalloitu läpinäkyvä polyuretaanikalvo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AFC13C9" w14:textId="77777777" w:rsidTr="005C0825">
              <w:trPr>
                <w:tblCellSpacing w:w="0" w:type="dxa"/>
              </w:trPr>
              <w:tc>
                <w:tcPr>
                  <w:tcW w:w="220" w:type="dxa"/>
                  <w:hideMark/>
                </w:tcPr>
                <w:p w14:paraId="280E5270"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87D5393" w14:textId="77777777" w:rsidR="005C0825" w:rsidRPr="003849F5" w:rsidRDefault="005C0825">
                  <w:pPr>
                    <w:pStyle w:val="Paragraph"/>
                    <w:rPr>
                      <w:noProof/>
                      <w:lang w:val="fi-FI" w:eastAsia="fi-FI"/>
                    </w:rPr>
                  </w:pPr>
                  <w:r w:rsidRPr="003849F5">
                    <w:rPr>
                      <w:noProof/>
                      <w:lang w:val="fi-FI" w:eastAsia="fi-FI"/>
                    </w:rPr>
                    <w:t>jonka kiilto on yli 90 astetta ASTM D2457-menetelmän avulla määritettynä,</w:t>
                  </w:r>
                </w:p>
              </w:tc>
            </w:tr>
            <w:tr w:rsidR="005C0825" w:rsidRPr="003849F5" w14:paraId="228C140A" w14:textId="77777777" w:rsidTr="005C0825">
              <w:trPr>
                <w:tblCellSpacing w:w="0" w:type="dxa"/>
              </w:trPr>
              <w:tc>
                <w:tcPr>
                  <w:tcW w:w="220" w:type="dxa"/>
                  <w:hideMark/>
                </w:tcPr>
                <w:p w14:paraId="038FB04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A6A7EB7" w14:textId="77777777" w:rsidR="005C0825" w:rsidRPr="003849F5" w:rsidRDefault="005C0825">
                  <w:pPr>
                    <w:pStyle w:val="Paragraph"/>
                    <w:rPr>
                      <w:noProof/>
                      <w:lang w:val="fi-FI" w:eastAsia="fi-FI"/>
                    </w:rPr>
                  </w:pPr>
                  <w:r w:rsidRPr="003849F5">
                    <w:rPr>
                      <w:noProof/>
                      <w:lang w:val="fi-FI" w:eastAsia="fi-FI"/>
                    </w:rPr>
                    <w:t>jonka metalloitu puoli on päällystetty polyeteeni/polypropyleenikopolymeerista koostuvalla lämpökiinnittyvällä liimakerroksella,</w:t>
                  </w:r>
                </w:p>
              </w:tc>
            </w:tr>
            <w:tr w:rsidR="005C0825" w:rsidRPr="003849F5" w14:paraId="3FD3CE16" w14:textId="77777777" w:rsidTr="005C0825">
              <w:trPr>
                <w:tblCellSpacing w:w="0" w:type="dxa"/>
              </w:trPr>
              <w:tc>
                <w:tcPr>
                  <w:tcW w:w="220" w:type="dxa"/>
                  <w:hideMark/>
                </w:tcPr>
                <w:p w14:paraId="72E98A2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4655E00" w14:textId="77777777" w:rsidR="005C0825" w:rsidRPr="003849F5" w:rsidRDefault="005C0825">
                  <w:pPr>
                    <w:pStyle w:val="Paragraph"/>
                    <w:rPr>
                      <w:noProof/>
                      <w:lang w:val="fi-FI" w:eastAsia="fi-FI"/>
                    </w:rPr>
                  </w:pPr>
                  <w:r w:rsidRPr="003849F5">
                    <w:rPr>
                      <w:noProof/>
                      <w:lang w:val="fi-FI" w:eastAsia="fi-FI"/>
                    </w:rPr>
                    <w:t>jonka toinen puoli on päällystetty suojaavalla poly(eteenitereftalaatti)</w:t>
                  </w:r>
                  <w:r w:rsidRPr="003849F5">
                    <w:rPr>
                      <w:noProof/>
                      <w:lang w:val="fi-FI" w:eastAsia="fi-FI"/>
                    </w:rPr>
                    <w:softHyphen/>
                    <w:t>kalvolla,</w:t>
                  </w:r>
                </w:p>
              </w:tc>
            </w:tr>
            <w:tr w:rsidR="005C0825" w:rsidRPr="003849F5" w14:paraId="19762C2A" w14:textId="77777777" w:rsidTr="005C0825">
              <w:trPr>
                <w:tblCellSpacing w:w="0" w:type="dxa"/>
              </w:trPr>
              <w:tc>
                <w:tcPr>
                  <w:tcW w:w="220" w:type="dxa"/>
                  <w:hideMark/>
                </w:tcPr>
                <w:p w14:paraId="3B9602A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4F08049" w14:textId="77777777" w:rsidR="005C0825" w:rsidRPr="003849F5" w:rsidRDefault="005C0825">
                  <w:pPr>
                    <w:pStyle w:val="Paragraph"/>
                    <w:rPr>
                      <w:noProof/>
                      <w:lang w:val="fi-FI" w:eastAsia="fi-FI"/>
                    </w:rPr>
                  </w:pPr>
                  <w:r w:rsidRPr="003849F5">
                    <w:rPr>
                      <w:noProof/>
                      <w:lang w:val="fi-FI" w:eastAsia="fi-FI"/>
                    </w:rPr>
                    <w:t>jonka kokonaispaksuus on yli 204 µm mutta enintään 244 µm</w:t>
                  </w:r>
                </w:p>
              </w:tc>
            </w:tr>
          </w:tbl>
          <w:p w14:paraId="6589113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666292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8464DA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C1EFE1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F9FC70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4EC8CFB" w14:textId="77777777" w:rsidR="005C0825" w:rsidRPr="003849F5" w:rsidRDefault="005C0825">
            <w:pPr>
              <w:pStyle w:val="Paragraph"/>
              <w:rPr>
                <w:noProof/>
                <w:szCs w:val="16"/>
                <w:lang w:val="fi-FI" w:eastAsia="fi-FI"/>
              </w:rPr>
            </w:pPr>
            <w:r w:rsidRPr="003849F5">
              <w:rPr>
                <w:noProof/>
                <w:szCs w:val="16"/>
                <w:lang w:val="fi-FI" w:eastAsia="fi-FI"/>
              </w:rPr>
              <w:t>0.8005</w:t>
            </w:r>
          </w:p>
        </w:tc>
        <w:tc>
          <w:tcPr>
            <w:tcW w:w="1133" w:type="dxa"/>
            <w:tcBorders>
              <w:top w:val="single" w:sz="4" w:space="0" w:color="auto"/>
              <w:left w:val="single" w:sz="4" w:space="0" w:color="auto"/>
              <w:bottom w:val="single" w:sz="4" w:space="0" w:color="auto"/>
              <w:right w:val="single" w:sz="4" w:space="0" w:color="auto"/>
            </w:tcBorders>
            <w:hideMark/>
          </w:tcPr>
          <w:p w14:paraId="31E972F1" w14:textId="77777777" w:rsidR="005C0825" w:rsidRPr="003849F5" w:rsidRDefault="005C0825">
            <w:pPr>
              <w:pStyle w:val="Paragraph"/>
              <w:jc w:val="right"/>
              <w:rPr>
                <w:noProof/>
                <w:szCs w:val="16"/>
                <w:lang w:val="fi-FI" w:eastAsia="fi-FI"/>
              </w:rPr>
            </w:pPr>
            <w:r w:rsidRPr="003849F5">
              <w:rPr>
                <w:noProof/>
                <w:szCs w:val="16"/>
                <w:lang w:val="fi-FI" w:eastAsia="fi-FI"/>
              </w:rPr>
              <w:t>ex 3920 99 28</w:t>
            </w:r>
          </w:p>
        </w:tc>
        <w:tc>
          <w:tcPr>
            <w:tcW w:w="547" w:type="dxa"/>
            <w:tcBorders>
              <w:top w:val="single" w:sz="4" w:space="0" w:color="auto"/>
              <w:left w:val="single" w:sz="4" w:space="0" w:color="auto"/>
              <w:bottom w:val="single" w:sz="4" w:space="0" w:color="auto"/>
              <w:right w:val="single" w:sz="4" w:space="0" w:color="auto"/>
            </w:tcBorders>
            <w:hideMark/>
          </w:tcPr>
          <w:p w14:paraId="63EB67D5" w14:textId="77777777" w:rsidR="005C0825" w:rsidRPr="003849F5" w:rsidRDefault="005C0825">
            <w:pPr>
              <w:pStyle w:val="Paragraph"/>
              <w:jc w:val="center"/>
              <w:rPr>
                <w:noProof/>
                <w:szCs w:val="16"/>
                <w:lang w:val="fi-FI" w:eastAsia="fi-FI"/>
              </w:rPr>
            </w:pPr>
            <w:r w:rsidRPr="003849F5">
              <w:rPr>
                <w:noProof/>
                <w:szCs w:val="16"/>
                <w:lang w:val="fi-FI" w:eastAsia="fi-FI"/>
              </w:rPr>
              <w:t>48</w:t>
            </w:r>
          </w:p>
        </w:tc>
        <w:tc>
          <w:tcPr>
            <w:tcW w:w="4118" w:type="dxa"/>
            <w:tcBorders>
              <w:top w:val="single" w:sz="4" w:space="0" w:color="auto"/>
              <w:left w:val="single" w:sz="4" w:space="0" w:color="auto"/>
              <w:bottom w:val="single" w:sz="4" w:space="0" w:color="auto"/>
              <w:right w:val="single" w:sz="4" w:space="0" w:color="auto"/>
            </w:tcBorders>
            <w:hideMark/>
          </w:tcPr>
          <w:p w14:paraId="58FB3FE0" w14:textId="77777777" w:rsidR="005C0825" w:rsidRPr="003849F5" w:rsidRDefault="005C0825">
            <w:pPr>
              <w:pStyle w:val="Paragraph"/>
              <w:rPr>
                <w:noProof/>
                <w:szCs w:val="16"/>
                <w:lang w:val="fi-FI" w:eastAsia="fi-FI"/>
              </w:rPr>
            </w:pPr>
            <w:r w:rsidRPr="003849F5">
              <w:rPr>
                <w:noProof/>
                <w:szCs w:val="16"/>
                <w:lang w:val="fi-FI" w:eastAsia="fi-FI"/>
              </w:rPr>
              <w:t>Lämpömuovautuva polyuretaanikalvo, rullina,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0366712" w14:textId="77777777" w:rsidTr="005C0825">
              <w:trPr>
                <w:tblCellSpacing w:w="0" w:type="dxa"/>
              </w:trPr>
              <w:tc>
                <w:tcPr>
                  <w:tcW w:w="220" w:type="dxa"/>
                  <w:hideMark/>
                </w:tcPr>
                <w:p w14:paraId="39CE6AF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EEB33FE" w14:textId="77777777" w:rsidR="005C0825" w:rsidRPr="003849F5" w:rsidRDefault="005C0825">
                  <w:pPr>
                    <w:pStyle w:val="Paragraph"/>
                    <w:rPr>
                      <w:noProof/>
                      <w:lang w:val="fi-FI" w:eastAsia="fi-FI"/>
                    </w:rPr>
                  </w:pPr>
                  <w:r w:rsidRPr="003849F5">
                    <w:rPr>
                      <w:noProof/>
                      <w:lang w:val="fi-FI" w:eastAsia="fi-FI"/>
                    </w:rPr>
                    <w:t>jonka leveys on vähintään 900 mutta enintään 1016 mm,</w:t>
                  </w:r>
                </w:p>
              </w:tc>
            </w:tr>
            <w:tr w:rsidR="005C0825" w:rsidRPr="003849F5" w14:paraId="1C911E00" w14:textId="77777777" w:rsidTr="005C0825">
              <w:trPr>
                <w:tblCellSpacing w:w="0" w:type="dxa"/>
              </w:trPr>
              <w:tc>
                <w:tcPr>
                  <w:tcW w:w="220" w:type="dxa"/>
                  <w:hideMark/>
                </w:tcPr>
                <w:p w14:paraId="221D088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EDD584B" w14:textId="77777777" w:rsidR="005C0825" w:rsidRPr="003849F5" w:rsidRDefault="005C0825">
                  <w:pPr>
                    <w:pStyle w:val="Paragraph"/>
                    <w:rPr>
                      <w:noProof/>
                      <w:lang w:val="fi-FI" w:eastAsia="fi-FI"/>
                    </w:rPr>
                  </w:pPr>
                  <w:r w:rsidRPr="003849F5">
                    <w:rPr>
                      <w:noProof/>
                      <w:lang w:val="fi-FI" w:eastAsia="fi-FI"/>
                    </w:rPr>
                    <w:t>jossa on mattapinta,</w:t>
                  </w:r>
                </w:p>
              </w:tc>
            </w:tr>
            <w:tr w:rsidR="005C0825" w:rsidRPr="003849F5" w14:paraId="40400F61" w14:textId="77777777" w:rsidTr="005C0825">
              <w:trPr>
                <w:tblCellSpacing w:w="0" w:type="dxa"/>
              </w:trPr>
              <w:tc>
                <w:tcPr>
                  <w:tcW w:w="220" w:type="dxa"/>
                  <w:hideMark/>
                </w:tcPr>
                <w:p w14:paraId="063896E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402F364" w14:textId="77777777" w:rsidR="005C0825" w:rsidRPr="003849F5" w:rsidRDefault="005C0825">
                  <w:pPr>
                    <w:pStyle w:val="Paragraph"/>
                    <w:rPr>
                      <w:noProof/>
                      <w:lang w:val="fi-FI" w:eastAsia="fi-FI"/>
                    </w:rPr>
                  </w:pPr>
                  <w:r w:rsidRPr="003849F5">
                    <w:rPr>
                      <w:noProof/>
                      <w:lang w:val="fi-FI" w:eastAsia="fi-FI"/>
                    </w:rPr>
                    <w:t>jonka paksuus on 0,4 mm (± 8 %),</w:t>
                  </w:r>
                </w:p>
              </w:tc>
            </w:tr>
            <w:tr w:rsidR="005C0825" w:rsidRPr="003849F5" w14:paraId="5DCEC034" w14:textId="77777777" w:rsidTr="005C0825">
              <w:trPr>
                <w:tblCellSpacing w:w="0" w:type="dxa"/>
              </w:trPr>
              <w:tc>
                <w:tcPr>
                  <w:tcW w:w="220" w:type="dxa"/>
                  <w:hideMark/>
                </w:tcPr>
                <w:p w14:paraId="749AE41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52D16C0" w14:textId="77777777" w:rsidR="005C0825" w:rsidRPr="003849F5" w:rsidRDefault="005C0825">
                  <w:pPr>
                    <w:pStyle w:val="Paragraph"/>
                    <w:rPr>
                      <w:noProof/>
                      <w:lang w:val="fi-FI" w:eastAsia="fi-FI"/>
                    </w:rPr>
                  </w:pPr>
                  <w:r w:rsidRPr="003849F5">
                    <w:rPr>
                      <w:noProof/>
                      <w:lang w:val="fi-FI" w:eastAsia="fi-FI"/>
                    </w:rPr>
                    <w:t>jonka murtovenymä on vähintään 480 % (ASTM D412 (Die C)),</w:t>
                  </w:r>
                </w:p>
              </w:tc>
            </w:tr>
            <w:tr w:rsidR="005C0825" w:rsidRPr="003849F5" w14:paraId="6FC86F1E" w14:textId="77777777" w:rsidTr="005C0825">
              <w:trPr>
                <w:tblCellSpacing w:w="0" w:type="dxa"/>
              </w:trPr>
              <w:tc>
                <w:tcPr>
                  <w:tcW w:w="220" w:type="dxa"/>
                  <w:hideMark/>
                </w:tcPr>
                <w:p w14:paraId="5FB07FD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125BCCB" w14:textId="77777777" w:rsidR="005C0825" w:rsidRPr="003849F5" w:rsidRDefault="005C0825">
                  <w:pPr>
                    <w:pStyle w:val="Paragraph"/>
                    <w:rPr>
                      <w:noProof/>
                      <w:lang w:val="fi-FI" w:eastAsia="fi-FI"/>
                    </w:rPr>
                  </w:pPr>
                  <w:r w:rsidRPr="003849F5">
                    <w:rPr>
                      <w:noProof/>
                      <w:lang w:val="fi-FI" w:eastAsia="fi-FI"/>
                    </w:rPr>
                    <w:t>jonka vetomurtolujuus valmistussuunnassa on 470 (± 10) kg/cm²  (ASTM D412 (Die C)),</w:t>
                  </w:r>
                </w:p>
              </w:tc>
            </w:tr>
            <w:tr w:rsidR="005C0825" w:rsidRPr="003849F5" w14:paraId="505CE613" w14:textId="77777777" w:rsidTr="005C0825">
              <w:trPr>
                <w:tblCellSpacing w:w="0" w:type="dxa"/>
              </w:trPr>
              <w:tc>
                <w:tcPr>
                  <w:tcW w:w="220" w:type="dxa"/>
                  <w:hideMark/>
                </w:tcPr>
                <w:p w14:paraId="775BB4A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42E5418" w14:textId="77777777" w:rsidR="005C0825" w:rsidRPr="003849F5" w:rsidRDefault="005C0825">
                  <w:pPr>
                    <w:pStyle w:val="Paragraph"/>
                    <w:rPr>
                      <w:noProof/>
                      <w:lang w:val="fi-FI" w:eastAsia="fi-FI"/>
                    </w:rPr>
                  </w:pPr>
                  <w:r w:rsidRPr="003849F5">
                    <w:rPr>
                      <w:noProof/>
                      <w:lang w:val="fi-FI" w:eastAsia="fi-FI"/>
                    </w:rPr>
                    <w:t>jonka Shore A -kovuus on 90 (± 3) (ASTM D2240),</w:t>
                  </w:r>
                </w:p>
              </w:tc>
            </w:tr>
            <w:tr w:rsidR="005C0825" w:rsidRPr="003849F5" w14:paraId="1EE5D7C9" w14:textId="77777777" w:rsidTr="005C0825">
              <w:trPr>
                <w:tblCellSpacing w:w="0" w:type="dxa"/>
              </w:trPr>
              <w:tc>
                <w:tcPr>
                  <w:tcW w:w="220" w:type="dxa"/>
                  <w:hideMark/>
                </w:tcPr>
                <w:p w14:paraId="16F33A1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C07B635" w14:textId="77777777" w:rsidR="005C0825" w:rsidRPr="003849F5" w:rsidRDefault="005C0825">
                  <w:pPr>
                    <w:pStyle w:val="Paragraph"/>
                    <w:rPr>
                      <w:noProof/>
                      <w:lang w:val="fi-FI" w:eastAsia="fi-FI"/>
                    </w:rPr>
                  </w:pPr>
                  <w:r w:rsidRPr="003849F5">
                    <w:rPr>
                      <w:noProof/>
                      <w:lang w:val="fi-FI" w:eastAsia="fi-FI"/>
                    </w:rPr>
                    <w:t>jonka repäisylujuus on 100 (± 10)  kg/cm²  (ASTM D624 (Die C)),</w:t>
                  </w:r>
                </w:p>
              </w:tc>
            </w:tr>
            <w:tr w:rsidR="005C0825" w:rsidRPr="003849F5" w14:paraId="53B12A61" w14:textId="77777777" w:rsidTr="005C0825">
              <w:trPr>
                <w:tblCellSpacing w:w="0" w:type="dxa"/>
              </w:trPr>
              <w:tc>
                <w:tcPr>
                  <w:tcW w:w="220" w:type="dxa"/>
                  <w:hideMark/>
                </w:tcPr>
                <w:p w14:paraId="72940D4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4CDBBFA" w14:textId="77777777" w:rsidR="005C0825" w:rsidRPr="003849F5" w:rsidRDefault="005C0825">
                  <w:pPr>
                    <w:pStyle w:val="Paragraph"/>
                    <w:rPr>
                      <w:noProof/>
                      <w:lang w:val="fi-FI" w:eastAsia="fi-FI"/>
                    </w:rPr>
                  </w:pPr>
                  <w:r w:rsidRPr="003849F5">
                    <w:rPr>
                      <w:noProof/>
                      <w:lang w:val="fi-FI" w:eastAsia="fi-FI"/>
                    </w:rPr>
                    <w:t>jonka sulamispiste on 165 °C (± 10 °C)</w:t>
                  </w:r>
                </w:p>
              </w:tc>
            </w:tr>
          </w:tbl>
          <w:p w14:paraId="4EB3ACC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DF8D49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E01885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BD759E1"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0D5BE9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FA363E3" w14:textId="77777777" w:rsidR="005C0825" w:rsidRPr="003849F5" w:rsidRDefault="005C0825">
            <w:pPr>
              <w:pStyle w:val="Paragraph"/>
              <w:rPr>
                <w:noProof/>
                <w:szCs w:val="16"/>
                <w:lang w:val="fi-FI" w:eastAsia="fi-FI"/>
              </w:rPr>
            </w:pPr>
            <w:r w:rsidRPr="003849F5">
              <w:rPr>
                <w:noProof/>
                <w:szCs w:val="16"/>
                <w:lang w:val="fi-FI" w:eastAsia="fi-FI"/>
              </w:rPr>
              <w:t>0.4192</w:t>
            </w:r>
          </w:p>
        </w:tc>
        <w:tc>
          <w:tcPr>
            <w:tcW w:w="1133" w:type="dxa"/>
            <w:tcBorders>
              <w:top w:val="single" w:sz="4" w:space="0" w:color="auto"/>
              <w:left w:val="single" w:sz="4" w:space="0" w:color="auto"/>
              <w:bottom w:val="single" w:sz="4" w:space="0" w:color="auto"/>
              <w:right w:val="single" w:sz="4" w:space="0" w:color="auto"/>
            </w:tcBorders>
            <w:hideMark/>
          </w:tcPr>
          <w:p w14:paraId="0A3BB71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3920 99 28</w:t>
            </w:r>
          </w:p>
        </w:tc>
        <w:tc>
          <w:tcPr>
            <w:tcW w:w="547" w:type="dxa"/>
            <w:tcBorders>
              <w:top w:val="single" w:sz="4" w:space="0" w:color="auto"/>
              <w:left w:val="single" w:sz="4" w:space="0" w:color="auto"/>
              <w:bottom w:val="single" w:sz="4" w:space="0" w:color="auto"/>
              <w:right w:val="single" w:sz="4" w:space="0" w:color="auto"/>
            </w:tcBorders>
            <w:hideMark/>
          </w:tcPr>
          <w:p w14:paraId="2FEC7721"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1DA2EB2E" w14:textId="77777777" w:rsidR="005C0825" w:rsidRPr="003849F5" w:rsidRDefault="005C0825">
            <w:pPr>
              <w:pStyle w:val="Paragraph"/>
              <w:rPr>
                <w:noProof/>
                <w:szCs w:val="16"/>
                <w:lang w:val="fi-FI" w:eastAsia="fi-FI"/>
              </w:rPr>
            </w:pPr>
            <w:r w:rsidRPr="003849F5">
              <w:rPr>
                <w:noProof/>
                <w:szCs w:val="16"/>
                <w:lang w:val="fi-FI" w:eastAsia="fi-FI"/>
              </w:rPr>
              <w:t>Lämpömuovautuva polyuretaanikalvo, paksuus vähintään 250 μm mutta enintään 350 μm, yhdeltä puolelta irrotettavalla suojakalvolla peitetty</w:t>
            </w:r>
          </w:p>
        </w:tc>
        <w:tc>
          <w:tcPr>
            <w:tcW w:w="911" w:type="dxa"/>
            <w:tcBorders>
              <w:top w:val="single" w:sz="4" w:space="0" w:color="auto"/>
              <w:left w:val="single" w:sz="4" w:space="0" w:color="auto"/>
              <w:bottom w:val="single" w:sz="4" w:space="0" w:color="auto"/>
              <w:right w:val="single" w:sz="4" w:space="0" w:color="auto"/>
            </w:tcBorders>
            <w:hideMark/>
          </w:tcPr>
          <w:p w14:paraId="0E25146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F8CCBA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76E62E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1AE00C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2FE86CC" w14:textId="77777777" w:rsidR="005C0825" w:rsidRPr="003849F5" w:rsidRDefault="005C0825">
            <w:pPr>
              <w:pStyle w:val="Paragraph"/>
              <w:rPr>
                <w:noProof/>
                <w:szCs w:val="16"/>
                <w:lang w:val="fi-FI" w:eastAsia="fi-FI"/>
              </w:rPr>
            </w:pPr>
            <w:r w:rsidRPr="003849F5">
              <w:rPr>
                <w:noProof/>
                <w:szCs w:val="16"/>
                <w:lang w:val="fi-FI" w:eastAsia="fi-FI"/>
              </w:rPr>
              <w:t>0.6579</w:t>
            </w:r>
          </w:p>
        </w:tc>
        <w:tc>
          <w:tcPr>
            <w:tcW w:w="1133" w:type="dxa"/>
            <w:tcBorders>
              <w:top w:val="single" w:sz="4" w:space="0" w:color="auto"/>
              <w:left w:val="single" w:sz="4" w:space="0" w:color="auto"/>
              <w:bottom w:val="single" w:sz="4" w:space="0" w:color="auto"/>
              <w:right w:val="single" w:sz="4" w:space="0" w:color="auto"/>
            </w:tcBorders>
            <w:hideMark/>
          </w:tcPr>
          <w:p w14:paraId="1985F9F5" w14:textId="77777777" w:rsidR="005C0825" w:rsidRPr="003849F5" w:rsidRDefault="005C0825">
            <w:pPr>
              <w:pStyle w:val="Paragraph"/>
              <w:jc w:val="right"/>
              <w:rPr>
                <w:noProof/>
                <w:szCs w:val="16"/>
                <w:lang w:val="fi-FI" w:eastAsia="fi-FI"/>
              </w:rPr>
            </w:pPr>
            <w:r w:rsidRPr="003849F5">
              <w:rPr>
                <w:noProof/>
                <w:szCs w:val="16"/>
                <w:lang w:val="fi-FI" w:eastAsia="fi-FI"/>
              </w:rPr>
              <w:t>ex 3920 99 28</w:t>
            </w:r>
          </w:p>
        </w:tc>
        <w:tc>
          <w:tcPr>
            <w:tcW w:w="547" w:type="dxa"/>
            <w:tcBorders>
              <w:top w:val="single" w:sz="4" w:space="0" w:color="auto"/>
              <w:left w:val="single" w:sz="4" w:space="0" w:color="auto"/>
              <w:bottom w:val="single" w:sz="4" w:space="0" w:color="auto"/>
              <w:right w:val="single" w:sz="4" w:space="0" w:color="auto"/>
            </w:tcBorders>
            <w:hideMark/>
          </w:tcPr>
          <w:p w14:paraId="43D2F3AC"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0EDAF081" w14:textId="77777777" w:rsidR="005C0825" w:rsidRPr="003849F5" w:rsidRDefault="005C0825">
            <w:pPr>
              <w:pStyle w:val="Paragraph"/>
              <w:rPr>
                <w:noProof/>
                <w:szCs w:val="16"/>
                <w:lang w:val="fi-FI" w:eastAsia="fi-FI"/>
              </w:rPr>
            </w:pPr>
            <w:r w:rsidRPr="003849F5">
              <w:rPr>
                <w:noProof/>
                <w:szCs w:val="16"/>
                <w:lang w:val="fi-FI" w:eastAsia="fi-FI"/>
              </w:rPr>
              <w:t>Mattapintainen, lämpömuovautuva polyuretaanikalvo, rullina,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F76C41E" w14:textId="77777777" w:rsidTr="005C0825">
              <w:trPr>
                <w:tblCellSpacing w:w="0" w:type="dxa"/>
              </w:trPr>
              <w:tc>
                <w:tcPr>
                  <w:tcW w:w="220" w:type="dxa"/>
                  <w:hideMark/>
                </w:tcPr>
                <w:p w14:paraId="00494CF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719AFB7" w14:textId="77777777" w:rsidR="005C0825" w:rsidRPr="003849F5" w:rsidRDefault="005C0825">
                  <w:pPr>
                    <w:pStyle w:val="Paragraph"/>
                    <w:rPr>
                      <w:noProof/>
                      <w:lang w:val="fi-FI" w:eastAsia="fi-FI"/>
                    </w:rPr>
                  </w:pPr>
                  <w:r w:rsidRPr="003849F5">
                    <w:rPr>
                      <w:noProof/>
                      <w:lang w:val="fi-FI" w:eastAsia="fi-FI"/>
                    </w:rPr>
                    <w:t>leveys 1 640 mm  (± 10 mm),</w:t>
                  </w:r>
                </w:p>
              </w:tc>
            </w:tr>
            <w:tr w:rsidR="005C0825" w:rsidRPr="003849F5" w14:paraId="27BF6953" w14:textId="77777777" w:rsidTr="005C0825">
              <w:trPr>
                <w:tblCellSpacing w:w="0" w:type="dxa"/>
              </w:trPr>
              <w:tc>
                <w:tcPr>
                  <w:tcW w:w="220" w:type="dxa"/>
                  <w:hideMark/>
                </w:tcPr>
                <w:p w14:paraId="1A4E836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114D86B" w14:textId="77777777" w:rsidR="005C0825" w:rsidRPr="003849F5" w:rsidRDefault="005C0825">
                  <w:pPr>
                    <w:pStyle w:val="Paragraph"/>
                    <w:rPr>
                      <w:noProof/>
                      <w:lang w:val="fi-FI" w:eastAsia="fi-FI"/>
                    </w:rPr>
                  </w:pPr>
                  <w:r w:rsidRPr="003849F5">
                    <w:rPr>
                      <w:noProof/>
                      <w:lang w:val="fi-FI" w:eastAsia="fi-FI"/>
                    </w:rPr>
                    <w:t>kiiltoa vähintään 3,3 mutta enintään 3,8 astetta (ASTM D2457 -menetelmän avulla määritettynä),</w:t>
                  </w:r>
                </w:p>
              </w:tc>
            </w:tr>
            <w:tr w:rsidR="005C0825" w:rsidRPr="003849F5" w14:paraId="6AEB48B1" w14:textId="77777777" w:rsidTr="005C0825">
              <w:trPr>
                <w:tblCellSpacing w:w="0" w:type="dxa"/>
              </w:trPr>
              <w:tc>
                <w:tcPr>
                  <w:tcW w:w="220" w:type="dxa"/>
                  <w:hideMark/>
                </w:tcPr>
                <w:p w14:paraId="7538509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C77CC74" w14:textId="77777777" w:rsidR="005C0825" w:rsidRPr="003849F5" w:rsidRDefault="005C0825">
                  <w:pPr>
                    <w:pStyle w:val="Paragraph"/>
                    <w:rPr>
                      <w:noProof/>
                      <w:lang w:val="fi-FI" w:eastAsia="fi-FI"/>
                    </w:rPr>
                  </w:pPr>
                  <w:r w:rsidRPr="003849F5">
                    <w:rPr>
                      <w:noProof/>
                      <w:lang w:val="fi-FI" w:eastAsia="fi-FI"/>
                    </w:rPr>
                    <w:t>pinnankarheus vähintään 1,9 mutta enintään 2,8 Ra (ISO 4287 -menetelmän avulla määritettynä),</w:t>
                  </w:r>
                </w:p>
              </w:tc>
            </w:tr>
            <w:tr w:rsidR="005C0825" w:rsidRPr="003849F5" w14:paraId="7098E1E0" w14:textId="77777777" w:rsidTr="005C0825">
              <w:trPr>
                <w:tblCellSpacing w:w="0" w:type="dxa"/>
              </w:trPr>
              <w:tc>
                <w:tcPr>
                  <w:tcW w:w="220" w:type="dxa"/>
                  <w:hideMark/>
                </w:tcPr>
                <w:p w14:paraId="5F50A43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3B98E67" w14:textId="77777777" w:rsidR="005C0825" w:rsidRPr="003849F5" w:rsidRDefault="005C0825">
                  <w:pPr>
                    <w:pStyle w:val="Paragraph"/>
                    <w:rPr>
                      <w:noProof/>
                      <w:lang w:val="fi-FI" w:eastAsia="fi-FI"/>
                    </w:rPr>
                  </w:pPr>
                  <w:r w:rsidRPr="003849F5">
                    <w:rPr>
                      <w:noProof/>
                      <w:lang w:val="fi-FI" w:eastAsia="fi-FI"/>
                    </w:rPr>
                    <w:t>paksuus enemmän kuin 365 µm mutta enintään 760 µm,</w:t>
                  </w:r>
                </w:p>
              </w:tc>
            </w:tr>
            <w:tr w:rsidR="005C0825" w:rsidRPr="003849F5" w14:paraId="066CFEDC" w14:textId="77777777" w:rsidTr="005C0825">
              <w:trPr>
                <w:tblCellSpacing w:w="0" w:type="dxa"/>
              </w:trPr>
              <w:tc>
                <w:tcPr>
                  <w:tcW w:w="220" w:type="dxa"/>
                  <w:hideMark/>
                </w:tcPr>
                <w:p w14:paraId="341E542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A8E0BF2" w14:textId="77777777" w:rsidR="005C0825" w:rsidRPr="003849F5" w:rsidRDefault="005C0825">
                  <w:pPr>
                    <w:pStyle w:val="Paragraph"/>
                    <w:rPr>
                      <w:noProof/>
                      <w:lang w:val="fi-FI" w:eastAsia="fi-FI"/>
                    </w:rPr>
                  </w:pPr>
                  <w:r w:rsidRPr="003849F5">
                    <w:rPr>
                      <w:noProof/>
                      <w:lang w:val="fi-FI" w:eastAsia="fi-FI"/>
                    </w:rPr>
                    <w:t>kovuus 90 (± 4) (Shore A (ASTM D2240) -menetelmän avulla määritettynä),</w:t>
                  </w:r>
                </w:p>
              </w:tc>
            </w:tr>
            <w:tr w:rsidR="005C0825" w:rsidRPr="003849F5" w14:paraId="4FE79277" w14:textId="77777777" w:rsidTr="005C0825">
              <w:trPr>
                <w:tblCellSpacing w:w="0" w:type="dxa"/>
              </w:trPr>
              <w:tc>
                <w:tcPr>
                  <w:tcW w:w="220" w:type="dxa"/>
                  <w:hideMark/>
                </w:tcPr>
                <w:p w14:paraId="1E79FD6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8FA9309" w14:textId="77777777" w:rsidR="005C0825" w:rsidRPr="003849F5" w:rsidRDefault="005C0825">
                  <w:pPr>
                    <w:pStyle w:val="Paragraph"/>
                    <w:rPr>
                      <w:noProof/>
                      <w:lang w:val="fi-FI" w:eastAsia="fi-FI"/>
                    </w:rPr>
                  </w:pPr>
                  <w:r w:rsidRPr="003849F5">
                    <w:rPr>
                      <w:noProof/>
                      <w:lang w:val="fi-FI" w:eastAsia="fi-FI"/>
                    </w:rPr>
                    <w:t>murtovenymä 470 prosenttia (EN ISO 527 -menetelmän avulla määritettynä)</w:t>
                  </w:r>
                </w:p>
              </w:tc>
            </w:tr>
          </w:tbl>
          <w:p w14:paraId="01EAC30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649080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AC52977" w14:textId="77777777" w:rsidR="005C0825" w:rsidRPr="003849F5" w:rsidRDefault="005C0825">
            <w:pPr>
              <w:pStyle w:val="Paragraph"/>
              <w:rPr>
                <w:noProof/>
                <w:szCs w:val="16"/>
                <w:lang w:val="fi-FI" w:eastAsia="fi-FI"/>
              </w:rPr>
            </w:pPr>
            <w:r w:rsidRPr="003849F5">
              <w:rPr>
                <w:noProof/>
                <w:szCs w:val="16"/>
                <w:lang w:val="fi-FI" w:eastAsia="fi-FI"/>
              </w:rPr>
              <w:t>m²</w:t>
            </w:r>
          </w:p>
        </w:tc>
        <w:tc>
          <w:tcPr>
            <w:tcW w:w="783" w:type="dxa"/>
            <w:tcBorders>
              <w:top w:val="single" w:sz="4" w:space="0" w:color="auto"/>
              <w:left w:val="single" w:sz="4" w:space="0" w:color="auto"/>
              <w:bottom w:val="single" w:sz="4" w:space="0" w:color="auto"/>
              <w:right w:val="single" w:sz="4" w:space="0" w:color="auto"/>
            </w:tcBorders>
            <w:hideMark/>
          </w:tcPr>
          <w:p w14:paraId="58D4AAEC"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3553FA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6041A9" w14:textId="77777777" w:rsidR="005C0825" w:rsidRPr="003849F5" w:rsidRDefault="005C0825">
            <w:pPr>
              <w:pStyle w:val="Paragraph"/>
              <w:rPr>
                <w:noProof/>
                <w:szCs w:val="16"/>
                <w:lang w:val="fi-FI" w:eastAsia="fi-FI"/>
              </w:rPr>
            </w:pPr>
            <w:r w:rsidRPr="003849F5">
              <w:rPr>
                <w:noProof/>
                <w:szCs w:val="16"/>
                <w:lang w:val="fi-FI" w:eastAsia="fi-FI"/>
              </w:rPr>
              <w:t>0.5315</w:t>
            </w:r>
          </w:p>
        </w:tc>
        <w:tc>
          <w:tcPr>
            <w:tcW w:w="1133" w:type="dxa"/>
            <w:tcBorders>
              <w:top w:val="single" w:sz="4" w:space="0" w:color="auto"/>
              <w:left w:val="single" w:sz="4" w:space="0" w:color="auto"/>
              <w:bottom w:val="single" w:sz="4" w:space="0" w:color="auto"/>
              <w:right w:val="single" w:sz="4" w:space="0" w:color="auto"/>
            </w:tcBorders>
            <w:hideMark/>
          </w:tcPr>
          <w:p w14:paraId="76C3BDF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3920 99 28</w:t>
            </w:r>
          </w:p>
        </w:tc>
        <w:tc>
          <w:tcPr>
            <w:tcW w:w="547" w:type="dxa"/>
            <w:tcBorders>
              <w:top w:val="single" w:sz="4" w:space="0" w:color="auto"/>
              <w:left w:val="single" w:sz="4" w:space="0" w:color="auto"/>
              <w:bottom w:val="single" w:sz="4" w:space="0" w:color="auto"/>
              <w:right w:val="single" w:sz="4" w:space="0" w:color="auto"/>
            </w:tcBorders>
            <w:hideMark/>
          </w:tcPr>
          <w:p w14:paraId="4E5AC6AD"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0B84CC11" w14:textId="77777777" w:rsidR="005C0825" w:rsidRPr="003849F5" w:rsidRDefault="005C0825">
            <w:pPr>
              <w:pStyle w:val="Paragraph"/>
              <w:rPr>
                <w:noProof/>
                <w:szCs w:val="16"/>
                <w:lang w:val="fi-FI" w:eastAsia="fi-FI"/>
              </w:rPr>
            </w:pPr>
            <w:r w:rsidRPr="003849F5">
              <w:rPr>
                <w:noProof/>
                <w:szCs w:val="16"/>
                <w:lang w:val="fi-FI" w:eastAsia="fi-FI"/>
              </w:rPr>
              <w:t>Rullina olevat epoksihartsista koostuvat levyt, joilla on johdeominaisuuksia ja joissa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F00024D" w14:textId="77777777" w:rsidTr="005C0825">
              <w:trPr>
                <w:tblCellSpacing w:w="0" w:type="dxa"/>
              </w:trPr>
              <w:tc>
                <w:tcPr>
                  <w:tcW w:w="220" w:type="dxa"/>
                  <w:hideMark/>
                </w:tcPr>
                <w:p w14:paraId="00956D4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F8D68F2" w14:textId="77777777" w:rsidR="005C0825" w:rsidRPr="003849F5" w:rsidRDefault="005C0825">
                  <w:pPr>
                    <w:pStyle w:val="Paragraph"/>
                    <w:rPr>
                      <w:noProof/>
                      <w:lang w:val="fi-FI" w:eastAsia="fi-FI"/>
                    </w:rPr>
                  </w:pPr>
                  <w:r w:rsidRPr="003849F5">
                    <w:rPr>
                      <w:noProof/>
                      <w:lang w:val="fi-FI" w:eastAsia="fi-FI"/>
                    </w:rPr>
                    <w:t>metallilla, myös jos se on seostettu kullalla, päällystettyjä mikrojyväsiä (”microspheres”),</w:t>
                  </w:r>
                </w:p>
              </w:tc>
            </w:tr>
            <w:tr w:rsidR="005C0825" w:rsidRPr="003849F5" w14:paraId="15B070BC" w14:textId="77777777" w:rsidTr="005C0825">
              <w:trPr>
                <w:tblCellSpacing w:w="0" w:type="dxa"/>
              </w:trPr>
              <w:tc>
                <w:tcPr>
                  <w:tcW w:w="220" w:type="dxa"/>
                  <w:hideMark/>
                </w:tcPr>
                <w:p w14:paraId="6E65290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9E4B2E9" w14:textId="77777777" w:rsidR="005C0825" w:rsidRPr="003849F5" w:rsidRDefault="005C0825">
                  <w:pPr>
                    <w:pStyle w:val="Paragraph"/>
                    <w:rPr>
                      <w:noProof/>
                      <w:lang w:val="fi-FI" w:eastAsia="fi-FI"/>
                    </w:rPr>
                  </w:pPr>
                  <w:r w:rsidRPr="003849F5">
                    <w:rPr>
                      <w:noProof/>
                      <w:lang w:val="fi-FI" w:eastAsia="fi-FI"/>
                    </w:rPr>
                    <w:t>liimakerros,</w:t>
                  </w:r>
                </w:p>
              </w:tc>
            </w:tr>
            <w:tr w:rsidR="005C0825" w:rsidRPr="003849F5" w14:paraId="5C15AA1B" w14:textId="77777777" w:rsidTr="005C0825">
              <w:trPr>
                <w:tblCellSpacing w:w="0" w:type="dxa"/>
              </w:trPr>
              <w:tc>
                <w:tcPr>
                  <w:tcW w:w="220" w:type="dxa"/>
                  <w:hideMark/>
                </w:tcPr>
                <w:p w14:paraId="2CE198D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5B140F3" w14:textId="77777777" w:rsidR="005C0825" w:rsidRPr="003849F5" w:rsidRDefault="005C0825">
                  <w:pPr>
                    <w:pStyle w:val="Paragraph"/>
                    <w:rPr>
                      <w:noProof/>
                      <w:lang w:val="fi-FI" w:eastAsia="fi-FI"/>
                    </w:rPr>
                  </w:pPr>
                  <w:r w:rsidRPr="003849F5">
                    <w:rPr>
                      <w:noProof/>
                      <w:lang w:val="fi-FI" w:eastAsia="fi-FI"/>
                    </w:rPr>
                    <w:t>suojaava silikoni- tai poly(eteenitereftalaatti)kerros yhdellä puolella,</w:t>
                  </w:r>
                </w:p>
              </w:tc>
            </w:tr>
            <w:tr w:rsidR="005C0825" w:rsidRPr="003849F5" w14:paraId="46AD16FD" w14:textId="77777777" w:rsidTr="005C0825">
              <w:trPr>
                <w:tblCellSpacing w:w="0" w:type="dxa"/>
              </w:trPr>
              <w:tc>
                <w:tcPr>
                  <w:tcW w:w="220" w:type="dxa"/>
                  <w:hideMark/>
                </w:tcPr>
                <w:p w14:paraId="462BA30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31924FF" w14:textId="77777777" w:rsidR="005C0825" w:rsidRPr="003849F5" w:rsidRDefault="005C0825">
                  <w:pPr>
                    <w:pStyle w:val="Paragraph"/>
                    <w:rPr>
                      <w:noProof/>
                      <w:lang w:val="fi-FI" w:eastAsia="fi-FI"/>
                    </w:rPr>
                  </w:pPr>
                  <w:r w:rsidRPr="003849F5">
                    <w:rPr>
                      <w:noProof/>
                      <w:lang w:val="fi-FI" w:eastAsia="fi-FI"/>
                    </w:rPr>
                    <w:t>suojaava poly(eteenitereftalaatti)kerros toisella puolella, ja</w:t>
                  </w:r>
                </w:p>
              </w:tc>
            </w:tr>
            <w:tr w:rsidR="005C0825" w:rsidRPr="003849F5" w14:paraId="72F3DD8F" w14:textId="77777777" w:rsidTr="005C0825">
              <w:trPr>
                <w:tblCellSpacing w:w="0" w:type="dxa"/>
              </w:trPr>
              <w:tc>
                <w:tcPr>
                  <w:tcW w:w="220" w:type="dxa"/>
                  <w:hideMark/>
                </w:tcPr>
                <w:p w14:paraId="7957C54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737CE58" w14:textId="77777777" w:rsidR="005C0825" w:rsidRPr="003849F5" w:rsidRDefault="005C0825">
                  <w:pPr>
                    <w:pStyle w:val="Paragraph"/>
                    <w:rPr>
                      <w:noProof/>
                      <w:lang w:val="fi-FI" w:eastAsia="fi-FI"/>
                    </w:rPr>
                  </w:pPr>
                  <w:r w:rsidRPr="003849F5">
                    <w:rPr>
                      <w:noProof/>
                      <w:lang w:val="fi-FI" w:eastAsia="fi-FI"/>
                    </w:rPr>
                    <w:t>jonka leveys on vähintään 5 mutta enintään 100 cm, ja</w:t>
                  </w:r>
                </w:p>
              </w:tc>
            </w:tr>
            <w:tr w:rsidR="005C0825" w:rsidRPr="003849F5" w14:paraId="6475EC8F" w14:textId="77777777" w:rsidTr="005C0825">
              <w:trPr>
                <w:tblCellSpacing w:w="0" w:type="dxa"/>
              </w:trPr>
              <w:tc>
                <w:tcPr>
                  <w:tcW w:w="220" w:type="dxa"/>
                  <w:hideMark/>
                </w:tcPr>
                <w:p w14:paraId="10879DC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DBBB0AF" w14:textId="77777777" w:rsidR="005C0825" w:rsidRPr="003849F5" w:rsidRDefault="005C0825">
                  <w:pPr>
                    <w:pStyle w:val="Paragraph"/>
                    <w:rPr>
                      <w:noProof/>
                      <w:lang w:val="fi-FI" w:eastAsia="fi-FI"/>
                    </w:rPr>
                  </w:pPr>
                  <w:r w:rsidRPr="003849F5">
                    <w:rPr>
                      <w:noProof/>
                      <w:lang w:val="fi-FI" w:eastAsia="fi-FI"/>
                    </w:rPr>
                    <w:t>pituus enintään 2 000 m</w:t>
                  </w:r>
                </w:p>
              </w:tc>
            </w:tr>
          </w:tbl>
          <w:p w14:paraId="1B0112A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334547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9988ED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CAC26B1"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3A131C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8788E7C" w14:textId="77777777" w:rsidR="005C0825" w:rsidRPr="003849F5" w:rsidRDefault="005C0825">
            <w:pPr>
              <w:pStyle w:val="Paragraph"/>
              <w:rPr>
                <w:noProof/>
                <w:szCs w:val="16"/>
                <w:lang w:val="fi-FI" w:eastAsia="fi-FI"/>
              </w:rPr>
            </w:pPr>
            <w:r w:rsidRPr="003849F5">
              <w:rPr>
                <w:noProof/>
                <w:szCs w:val="16"/>
                <w:lang w:val="fi-FI" w:eastAsia="fi-FI"/>
              </w:rPr>
              <w:t>0.3326</w:t>
            </w:r>
          </w:p>
        </w:tc>
        <w:tc>
          <w:tcPr>
            <w:tcW w:w="1133" w:type="dxa"/>
            <w:tcBorders>
              <w:top w:val="single" w:sz="4" w:space="0" w:color="auto"/>
              <w:left w:val="single" w:sz="4" w:space="0" w:color="auto"/>
              <w:bottom w:val="single" w:sz="4" w:space="0" w:color="auto"/>
              <w:right w:val="single" w:sz="4" w:space="0" w:color="auto"/>
            </w:tcBorders>
            <w:hideMark/>
          </w:tcPr>
          <w:p w14:paraId="43FF258F" w14:textId="77777777" w:rsidR="005C0825" w:rsidRPr="003849F5" w:rsidRDefault="005C0825">
            <w:pPr>
              <w:pStyle w:val="Paragraph"/>
              <w:jc w:val="right"/>
              <w:rPr>
                <w:noProof/>
                <w:szCs w:val="16"/>
                <w:lang w:val="fi-FI" w:eastAsia="fi-FI"/>
              </w:rPr>
            </w:pPr>
            <w:r w:rsidRPr="003849F5">
              <w:rPr>
                <w:noProof/>
                <w:szCs w:val="16"/>
                <w:lang w:val="fi-FI" w:eastAsia="fi-FI"/>
              </w:rPr>
              <w:t>ex 3920 99 59</w:t>
            </w:r>
          </w:p>
        </w:tc>
        <w:tc>
          <w:tcPr>
            <w:tcW w:w="547" w:type="dxa"/>
            <w:tcBorders>
              <w:top w:val="single" w:sz="4" w:space="0" w:color="auto"/>
              <w:left w:val="single" w:sz="4" w:space="0" w:color="auto"/>
              <w:bottom w:val="single" w:sz="4" w:space="0" w:color="auto"/>
              <w:right w:val="single" w:sz="4" w:space="0" w:color="auto"/>
            </w:tcBorders>
            <w:hideMark/>
          </w:tcPr>
          <w:p w14:paraId="2E50A8C1"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6766CABA" w14:textId="77777777" w:rsidR="005C0825" w:rsidRPr="003849F5" w:rsidRDefault="005C0825">
            <w:pPr>
              <w:pStyle w:val="Paragraph"/>
              <w:rPr>
                <w:noProof/>
                <w:szCs w:val="16"/>
                <w:lang w:val="fi-FI" w:eastAsia="fi-FI"/>
              </w:rPr>
            </w:pPr>
            <w:r w:rsidRPr="003849F5">
              <w:rPr>
                <w:noProof/>
                <w:szCs w:val="16"/>
                <w:lang w:val="fi-FI" w:eastAsia="fi-FI"/>
              </w:rPr>
              <w:t>Poly(1-klooritrifluorieteeni)kalvot</w:t>
            </w:r>
          </w:p>
        </w:tc>
        <w:tc>
          <w:tcPr>
            <w:tcW w:w="911" w:type="dxa"/>
            <w:tcBorders>
              <w:top w:val="single" w:sz="4" w:space="0" w:color="auto"/>
              <w:left w:val="single" w:sz="4" w:space="0" w:color="auto"/>
              <w:bottom w:val="single" w:sz="4" w:space="0" w:color="auto"/>
              <w:right w:val="single" w:sz="4" w:space="0" w:color="auto"/>
            </w:tcBorders>
            <w:hideMark/>
          </w:tcPr>
          <w:p w14:paraId="6D7C40D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2D19C2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E6068C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436701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9FF66B3" w14:textId="77777777" w:rsidR="005C0825" w:rsidRPr="003849F5" w:rsidRDefault="005C0825">
            <w:pPr>
              <w:pStyle w:val="Paragraph"/>
              <w:rPr>
                <w:noProof/>
                <w:szCs w:val="16"/>
                <w:lang w:val="fi-FI" w:eastAsia="fi-FI"/>
              </w:rPr>
            </w:pPr>
            <w:r w:rsidRPr="003849F5">
              <w:rPr>
                <w:noProof/>
                <w:szCs w:val="16"/>
                <w:lang w:val="fi-FI" w:eastAsia="fi-FI"/>
              </w:rPr>
              <w:t>0.7603</w:t>
            </w:r>
          </w:p>
        </w:tc>
        <w:tc>
          <w:tcPr>
            <w:tcW w:w="1133" w:type="dxa"/>
            <w:tcBorders>
              <w:top w:val="single" w:sz="4" w:space="0" w:color="auto"/>
              <w:left w:val="single" w:sz="4" w:space="0" w:color="auto"/>
              <w:bottom w:val="single" w:sz="4" w:space="0" w:color="auto"/>
              <w:right w:val="single" w:sz="4" w:space="0" w:color="auto"/>
            </w:tcBorders>
            <w:hideMark/>
          </w:tcPr>
          <w:p w14:paraId="1613BED7" w14:textId="77777777" w:rsidR="005C0825" w:rsidRPr="003849F5" w:rsidRDefault="005C0825">
            <w:pPr>
              <w:pStyle w:val="Paragraph"/>
              <w:jc w:val="right"/>
              <w:rPr>
                <w:noProof/>
                <w:szCs w:val="16"/>
                <w:lang w:val="fi-FI" w:eastAsia="fi-FI"/>
              </w:rPr>
            </w:pPr>
            <w:r w:rsidRPr="003849F5">
              <w:rPr>
                <w:noProof/>
                <w:szCs w:val="16"/>
                <w:lang w:val="fi-FI" w:eastAsia="fi-FI"/>
              </w:rPr>
              <w:t>ex 3920 99 59</w:t>
            </w:r>
          </w:p>
        </w:tc>
        <w:tc>
          <w:tcPr>
            <w:tcW w:w="547" w:type="dxa"/>
            <w:tcBorders>
              <w:top w:val="single" w:sz="4" w:space="0" w:color="auto"/>
              <w:left w:val="single" w:sz="4" w:space="0" w:color="auto"/>
              <w:bottom w:val="single" w:sz="4" w:space="0" w:color="auto"/>
              <w:right w:val="single" w:sz="4" w:space="0" w:color="auto"/>
            </w:tcBorders>
            <w:hideMark/>
          </w:tcPr>
          <w:p w14:paraId="0E8D0178"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527E1762" w14:textId="77777777" w:rsidR="005C0825" w:rsidRPr="003849F5" w:rsidRDefault="005C0825">
            <w:pPr>
              <w:pStyle w:val="Paragraph"/>
              <w:rPr>
                <w:noProof/>
                <w:szCs w:val="16"/>
                <w:lang w:val="fi-FI" w:eastAsia="fi-FI"/>
              </w:rPr>
            </w:pPr>
            <w:r w:rsidRPr="003849F5">
              <w:rPr>
                <w:noProof/>
                <w:szCs w:val="16"/>
                <w:lang w:val="fi-FI" w:eastAsia="fi-FI"/>
              </w:rPr>
              <w:t>Poly(tetrafluorietyleeni)kalvo, jossa on vähintään 10 painoprosenttia grafiittia</w:t>
            </w:r>
          </w:p>
        </w:tc>
        <w:tc>
          <w:tcPr>
            <w:tcW w:w="911" w:type="dxa"/>
            <w:tcBorders>
              <w:top w:val="single" w:sz="4" w:space="0" w:color="auto"/>
              <w:left w:val="single" w:sz="4" w:space="0" w:color="auto"/>
              <w:bottom w:val="single" w:sz="4" w:space="0" w:color="auto"/>
              <w:right w:val="single" w:sz="4" w:space="0" w:color="auto"/>
            </w:tcBorders>
            <w:hideMark/>
          </w:tcPr>
          <w:p w14:paraId="4A53ECA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0ABC68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8EAD69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D0E9BA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777D08B" w14:textId="77777777" w:rsidR="005C0825" w:rsidRPr="003849F5" w:rsidRDefault="005C0825">
            <w:pPr>
              <w:pStyle w:val="Paragraph"/>
              <w:rPr>
                <w:noProof/>
                <w:szCs w:val="16"/>
                <w:lang w:val="fi-FI" w:eastAsia="fi-FI"/>
              </w:rPr>
            </w:pPr>
            <w:r w:rsidRPr="003849F5">
              <w:rPr>
                <w:noProof/>
                <w:szCs w:val="16"/>
                <w:lang w:val="fi-FI" w:eastAsia="fi-FI"/>
              </w:rPr>
              <w:t>0.2873</w:t>
            </w:r>
          </w:p>
        </w:tc>
        <w:tc>
          <w:tcPr>
            <w:tcW w:w="1133" w:type="dxa"/>
            <w:tcBorders>
              <w:top w:val="single" w:sz="4" w:space="0" w:color="auto"/>
              <w:left w:val="single" w:sz="4" w:space="0" w:color="auto"/>
              <w:bottom w:val="single" w:sz="4" w:space="0" w:color="auto"/>
              <w:right w:val="single" w:sz="4" w:space="0" w:color="auto"/>
            </w:tcBorders>
            <w:hideMark/>
          </w:tcPr>
          <w:p w14:paraId="5A882D53" w14:textId="77777777" w:rsidR="005C0825" w:rsidRPr="003849F5" w:rsidRDefault="005C0825">
            <w:pPr>
              <w:pStyle w:val="Paragraph"/>
              <w:jc w:val="right"/>
              <w:rPr>
                <w:noProof/>
                <w:szCs w:val="16"/>
                <w:lang w:val="fi-FI" w:eastAsia="fi-FI"/>
              </w:rPr>
            </w:pPr>
            <w:r w:rsidRPr="003849F5">
              <w:rPr>
                <w:noProof/>
                <w:szCs w:val="16"/>
                <w:lang w:val="fi-FI" w:eastAsia="fi-FI"/>
              </w:rPr>
              <w:t>ex 3920 99 59</w:t>
            </w:r>
          </w:p>
        </w:tc>
        <w:tc>
          <w:tcPr>
            <w:tcW w:w="547" w:type="dxa"/>
            <w:tcBorders>
              <w:top w:val="single" w:sz="4" w:space="0" w:color="auto"/>
              <w:left w:val="single" w:sz="4" w:space="0" w:color="auto"/>
              <w:bottom w:val="single" w:sz="4" w:space="0" w:color="auto"/>
              <w:right w:val="single" w:sz="4" w:space="0" w:color="auto"/>
            </w:tcBorders>
            <w:hideMark/>
          </w:tcPr>
          <w:p w14:paraId="353FB846"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688D1737" w14:textId="77777777" w:rsidR="005C0825" w:rsidRPr="003849F5" w:rsidRDefault="005C0825">
            <w:pPr>
              <w:pStyle w:val="Paragraph"/>
              <w:rPr>
                <w:noProof/>
                <w:szCs w:val="16"/>
                <w:lang w:val="fi-FI" w:eastAsia="fi-FI"/>
              </w:rPr>
            </w:pPr>
            <w:r w:rsidRPr="003849F5">
              <w:rPr>
                <w:noProof/>
                <w:szCs w:val="16"/>
                <w:lang w:val="fi-FI" w:eastAsia="fi-FI"/>
              </w:rPr>
              <w:t>Ioninvaihtomembraanit, fluorattua muovia</w:t>
            </w:r>
          </w:p>
        </w:tc>
        <w:tc>
          <w:tcPr>
            <w:tcW w:w="911" w:type="dxa"/>
            <w:tcBorders>
              <w:top w:val="single" w:sz="4" w:space="0" w:color="auto"/>
              <w:left w:val="single" w:sz="4" w:space="0" w:color="auto"/>
              <w:bottom w:val="single" w:sz="4" w:space="0" w:color="auto"/>
              <w:right w:val="single" w:sz="4" w:space="0" w:color="auto"/>
            </w:tcBorders>
            <w:hideMark/>
          </w:tcPr>
          <w:p w14:paraId="07C0854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FC4D42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D0B7ED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D17EBD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4765ECA" w14:textId="77777777" w:rsidR="005C0825" w:rsidRPr="003849F5" w:rsidRDefault="005C0825">
            <w:pPr>
              <w:pStyle w:val="Paragraph"/>
              <w:rPr>
                <w:noProof/>
                <w:szCs w:val="16"/>
                <w:lang w:val="fi-FI" w:eastAsia="fi-FI"/>
              </w:rPr>
            </w:pPr>
            <w:r w:rsidRPr="003849F5">
              <w:rPr>
                <w:noProof/>
                <w:szCs w:val="16"/>
                <w:lang w:val="fi-FI" w:eastAsia="fi-FI"/>
              </w:rPr>
              <w:t>0.3135</w:t>
            </w:r>
          </w:p>
        </w:tc>
        <w:tc>
          <w:tcPr>
            <w:tcW w:w="1133" w:type="dxa"/>
            <w:tcBorders>
              <w:top w:val="single" w:sz="4" w:space="0" w:color="auto"/>
              <w:left w:val="single" w:sz="4" w:space="0" w:color="auto"/>
              <w:bottom w:val="single" w:sz="4" w:space="0" w:color="auto"/>
              <w:right w:val="single" w:sz="4" w:space="0" w:color="auto"/>
            </w:tcBorders>
            <w:hideMark/>
          </w:tcPr>
          <w:p w14:paraId="3C1F2E72" w14:textId="77777777" w:rsidR="005C0825" w:rsidRPr="003849F5" w:rsidRDefault="005C0825">
            <w:pPr>
              <w:pStyle w:val="Paragraph"/>
              <w:jc w:val="right"/>
              <w:rPr>
                <w:noProof/>
                <w:szCs w:val="16"/>
                <w:lang w:val="fi-FI" w:eastAsia="fi-FI"/>
              </w:rPr>
            </w:pPr>
            <w:r w:rsidRPr="003849F5">
              <w:rPr>
                <w:noProof/>
                <w:szCs w:val="16"/>
                <w:lang w:val="fi-FI" w:eastAsia="fi-FI"/>
              </w:rPr>
              <w:t>ex 3920 99 59</w:t>
            </w:r>
          </w:p>
        </w:tc>
        <w:tc>
          <w:tcPr>
            <w:tcW w:w="547" w:type="dxa"/>
            <w:tcBorders>
              <w:top w:val="single" w:sz="4" w:space="0" w:color="auto"/>
              <w:left w:val="single" w:sz="4" w:space="0" w:color="auto"/>
              <w:bottom w:val="single" w:sz="4" w:space="0" w:color="auto"/>
              <w:right w:val="single" w:sz="4" w:space="0" w:color="auto"/>
            </w:tcBorders>
            <w:hideMark/>
          </w:tcPr>
          <w:p w14:paraId="134594B2"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6F663CDD" w14:textId="77777777" w:rsidR="005C0825" w:rsidRPr="003849F5" w:rsidRDefault="005C0825">
            <w:pPr>
              <w:pStyle w:val="Paragraph"/>
              <w:rPr>
                <w:noProof/>
                <w:szCs w:val="16"/>
                <w:lang w:val="fi-FI" w:eastAsia="fi-FI"/>
              </w:rPr>
            </w:pPr>
            <w:r w:rsidRPr="003849F5">
              <w:rPr>
                <w:noProof/>
                <w:szCs w:val="16"/>
                <w:lang w:val="fi-FI" w:eastAsia="fi-FI"/>
              </w:rPr>
              <w:t>Vinyylialkoholikopolymeeristä valmistettu, kylmään veteen liukeneva kalvo, jonka paksuus on vähintään 34 μm mutta enintään 90 μm, jonka vetomurtolujuus on vähintään 20 MPa mutta enintään 55 MPa ja murtovenymä on vähintään 250 % mutta enintään 900 %</w:t>
            </w:r>
          </w:p>
        </w:tc>
        <w:tc>
          <w:tcPr>
            <w:tcW w:w="911" w:type="dxa"/>
            <w:tcBorders>
              <w:top w:val="single" w:sz="4" w:space="0" w:color="auto"/>
              <w:left w:val="single" w:sz="4" w:space="0" w:color="auto"/>
              <w:bottom w:val="single" w:sz="4" w:space="0" w:color="auto"/>
              <w:right w:val="single" w:sz="4" w:space="0" w:color="auto"/>
            </w:tcBorders>
            <w:hideMark/>
          </w:tcPr>
          <w:p w14:paraId="4039E01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756011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973733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C657D8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9C01976" w14:textId="77777777" w:rsidR="005C0825" w:rsidRPr="003849F5" w:rsidRDefault="005C0825">
            <w:pPr>
              <w:pStyle w:val="Paragraph"/>
              <w:rPr>
                <w:noProof/>
                <w:szCs w:val="16"/>
                <w:lang w:val="fi-FI" w:eastAsia="fi-FI"/>
              </w:rPr>
            </w:pPr>
            <w:r w:rsidRPr="003849F5">
              <w:rPr>
                <w:noProof/>
                <w:szCs w:val="16"/>
                <w:lang w:val="fi-FI" w:eastAsia="fi-FI"/>
              </w:rPr>
              <w:t>0.7529</w:t>
            </w:r>
          </w:p>
        </w:tc>
        <w:tc>
          <w:tcPr>
            <w:tcW w:w="1133" w:type="dxa"/>
            <w:tcBorders>
              <w:top w:val="single" w:sz="4" w:space="0" w:color="auto"/>
              <w:left w:val="single" w:sz="4" w:space="0" w:color="auto"/>
              <w:bottom w:val="single" w:sz="4" w:space="0" w:color="auto"/>
              <w:right w:val="single" w:sz="4" w:space="0" w:color="auto"/>
            </w:tcBorders>
            <w:hideMark/>
          </w:tcPr>
          <w:p w14:paraId="299D82BC" w14:textId="77777777" w:rsidR="005C0825" w:rsidRPr="003849F5" w:rsidRDefault="005C0825">
            <w:pPr>
              <w:pStyle w:val="Paragraph"/>
              <w:jc w:val="right"/>
              <w:rPr>
                <w:noProof/>
                <w:szCs w:val="16"/>
                <w:lang w:val="fi-FI" w:eastAsia="fi-FI"/>
              </w:rPr>
            </w:pPr>
            <w:r w:rsidRPr="003849F5">
              <w:rPr>
                <w:noProof/>
                <w:szCs w:val="16"/>
                <w:lang w:val="fi-FI" w:eastAsia="fi-FI"/>
              </w:rPr>
              <w:t>ex 3920 99 59</w:t>
            </w:r>
          </w:p>
        </w:tc>
        <w:tc>
          <w:tcPr>
            <w:tcW w:w="547" w:type="dxa"/>
            <w:tcBorders>
              <w:top w:val="single" w:sz="4" w:space="0" w:color="auto"/>
              <w:left w:val="single" w:sz="4" w:space="0" w:color="auto"/>
              <w:bottom w:val="single" w:sz="4" w:space="0" w:color="auto"/>
              <w:right w:val="single" w:sz="4" w:space="0" w:color="auto"/>
            </w:tcBorders>
            <w:hideMark/>
          </w:tcPr>
          <w:p w14:paraId="1AAD28FC"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000A185A" w14:textId="77777777" w:rsidR="005C0825" w:rsidRPr="003849F5" w:rsidRDefault="005C0825">
            <w:pPr>
              <w:pStyle w:val="Paragraph"/>
              <w:rPr>
                <w:noProof/>
                <w:szCs w:val="16"/>
                <w:lang w:val="fi-FI" w:eastAsia="fi-FI"/>
              </w:rPr>
            </w:pPr>
            <w:r w:rsidRPr="003849F5">
              <w:rPr>
                <w:noProof/>
                <w:szCs w:val="16"/>
                <w:lang w:val="fi-FI" w:eastAsia="fi-FI"/>
              </w:rPr>
              <w:t>Fluoratusta eteenipropeenihartsista (CAS RN 25067-11-2) valmistettu kalvo,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A4FD8E3" w14:textId="77777777" w:rsidTr="005C0825">
              <w:trPr>
                <w:tblCellSpacing w:w="0" w:type="dxa"/>
              </w:trPr>
              <w:tc>
                <w:tcPr>
                  <w:tcW w:w="220" w:type="dxa"/>
                  <w:hideMark/>
                </w:tcPr>
                <w:p w14:paraId="1E54EF2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B6705A2" w14:textId="77777777" w:rsidR="005C0825" w:rsidRPr="003849F5" w:rsidRDefault="005C0825">
                  <w:pPr>
                    <w:pStyle w:val="Paragraph"/>
                    <w:rPr>
                      <w:noProof/>
                      <w:lang w:val="fi-FI" w:eastAsia="fi-FI"/>
                    </w:rPr>
                  </w:pPr>
                  <w:r w:rsidRPr="003849F5">
                    <w:rPr>
                      <w:noProof/>
                      <w:lang w:val="fi-FI" w:eastAsia="fi-FI"/>
                    </w:rPr>
                    <w:t>paksuus on vähintään 0,010 mutta enintään 0,80 mm</w:t>
                  </w:r>
                </w:p>
              </w:tc>
            </w:tr>
            <w:tr w:rsidR="005C0825" w:rsidRPr="003849F5" w14:paraId="6BC968CF" w14:textId="77777777" w:rsidTr="005C0825">
              <w:trPr>
                <w:tblCellSpacing w:w="0" w:type="dxa"/>
              </w:trPr>
              <w:tc>
                <w:tcPr>
                  <w:tcW w:w="220" w:type="dxa"/>
                  <w:hideMark/>
                </w:tcPr>
                <w:p w14:paraId="64406FC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70D141D" w14:textId="77777777" w:rsidR="005C0825" w:rsidRPr="003849F5" w:rsidRDefault="005C0825">
                  <w:pPr>
                    <w:pStyle w:val="Paragraph"/>
                    <w:rPr>
                      <w:noProof/>
                      <w:lang w:val="fi-FI" w:eastAsia="fi-FI"/>
                    </w:rPr>
                  </w:pPr>
                  <w:r w:rsidRPr="003849F5">
                    <w:rPr>
                      <w:noProof/>
                      <w:lang w:val="fi-FI" w:eastAsia="fi-FI"/>
                    </w:rPr>
                    <w:t>leveys on vähintään 1 219 mutta enintään 1 575 mm ja</w:t>
                  </w:r>
                </w:p>
              </w:tc>
            </w:tr>
            <w:tr w:rsidR="005C0825" w:rsidRPr="003849F5" w14:paraId="11C5B6A6" w14:textId="77777777" w:rsidTr="005C0825">
              <w:trPr>
                <w:tblCellSpacing w:w="0" w:type="dxa"/>
              </w:trPr>
              <w:tc>
                <w:tcPr>
                  <w:tcW w:w="220" w:type="dxa"/>
                  <w:hideMark/>
                </w:tcPr>
                <w:p w14:paraId="28C6C9F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D3E801C" w14:textId="77777777" w:rsidR="005C0825" w:rsidRPr="003849F5" w:rsidRDefault="005C0825">
                  <w:pPr>
                    <w:pStyle w:val="Paragraph"/>
                    <w:rPr>
                      <w:noProof/>
                      <w:lang w:val="fi-FI" w:eastAsia="fi-FI"/>
                    </w:rPr>
                  </w:pPr>
                  <w:r w:rsidRPr="003849F5">
                    <w:rPr>
                      <w:noProof/>
                      <w:lang w:val="fi-FI" w:eastAsia="fi-FI"/>
                    </w:rPr>
                    <w:t>sulamispiste on 252 °C (ASTM D-3418 –menetelmän avulla määritettynä)</w:t>
                  </w:r>
                </w:p>
              </w:tc>
            </w:tr>
          </w:tbl>
          <w:p w14:paraId="68FCB72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20C0E0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382930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34F831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2674E9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8E3C6D" w14:textId="77777777" w:rsidR="005C0825" w:rsidRPr="003849F5" w:rsidRDefault="005C0825">
            <w:pPr>
              <w:pStyle w:val="Paragraph"/>
              <w:rPr>
                <w:noProof/>
                <w:szCs w:val="16"/>
                <w:lang w:val="fi-FI" w:eastAsia="fi-FI"/>
              </w:rPr>
            </w:pPr>
            <w:r w:rsidRPr="003849F5">
              <w:rPr>
                <w:noProof/>
                <w:szCs w:val="16"/>
                <w:lang w:val="fi-FI" w:eastAsia="fi-FI"/>
              </w:rPr>
              <w:t>0.4095</w:t>
            </w:r>
          </w:p>
        </w:tc>
        <w:tc>
          <w:tcPr>
            <w:tcW w:w="1133" w:type="dxa"/>
            <w:tcBorders>
              <w:top w:val="single" w:sz="4" w:space="0" w:color="auto"/>
              <w:left w:val="single" w:sz="4" w:space="0" w:color="auto"/>
              <w:bottom w:val="single" w:sz="4" w:space="0" w:color="auto"/>
              <w:right w:val="single" w:sz="4" w:space="0" w:color="auto"/>
            </w:tcBorders>
            <w:hideMark/>
          </w:tcPr>
          <w:p w14:paraId="17B0EFE7" w14:textId="77777777" w:rsidR="005C0825" w:rsidRPr="003849F5" w:rsidRDefault="005C0825">
            <w:pPr>
              <w:pStyle w:val="Paragraph"/>
              <w:jc w:val="right"/>
              <w:rPr>
                <w:noProof/>
                <w:szCs w:val="16"/>
                <w:lang w:val="fi-FI" w:eastAsia="fi-FI"/>
              </w:rPr>
            </w:pPr>
            <w:r w:rsidRPr="003849F5">
              <w:rPr>
                <w:noProof/>
                <w:szCs w:val="16"/>
                <w:lang w:val="fi-FI" w:eastAsia="fi-FI"/>
              </w:rPr>
              <w:t>ex 3920 99 90</w:t>
            </w:r>
          </w:p>
        </w:tc>
        <w:tc>
          <w:tcPr>
            <w:tcW w:w="547" w:type="dxa"/>
            <w:tcBorders>
              <w:top w:val="single" w:sz="4" w:space="0" w:color="auto"/>
              <w:left w:val="single" w:sz="4" w:space="0" w:color="auto"/>
              <w:bottom w:val="single" w:sz="4" w:space="0" w:color="auto"/>
              <w:right w:val="single" w:sz="4" w:space="0" w:color="auto"/>
            </w:tcBorders>
            <w:hideMark/>
          </w:tcPr>
          <w:p w14:paraId="79F01D46"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B9FF4A7" w14:textId="77777777" w:rsidR="005C0825" w:rsidRPr="003849F5" w:rsidRDefault="005C0825">
            <w:pPr>
              <w:pStyle w:val="Paragraph"/>
              <w:rPr>
                <w:noProof/>
                <w:szCs w:val="16"/>
                <w:lang w:val="fi-FI" w:eastAsia="fi-FI"/>
              </w:rPr>
            </w:pPr>
            <w:r w:rsidRPr="003849F5">
              <w:rPr>
                <w:noProof/>
                <w:szCs w:val="16"/>
                <w:lang w:val="fi-FI" w:eastAsia="fi-FI"/>
              </w:rPr>
              <w:t>Anisotrooppinen johtava kalvo, rullissa, leveys vähintään 1,2 mutta enintään 3,15 mm ja pituus enintään 300 m, elektronisten osien yhdistämiseen nestekide- tai plasmanäyttöjen tuotannossa</w:t>
            </w:r>
          </w:p>
        </w:tc>
        <w:tc>
          <w:tcPr>
            <w:tcW w:w="911" w:type="dxa"/>
            <w:tcBorders>
              <w:top w:val="single" w:sz="4" w:space="0" w:color="auto"/>
              <w:left w:val="single" w:sz="4" w:space="0" w:color="auto"/>
              <w:bottom w:val="single" w:sz="4" w:space="0" w:color="auto"/>
              <w:right w:val="single" w:sz="4" w:space="0" w:color="auto"/>
            </w:tcBorders>
            <w:hideMark/>
          </w:tcPr>
          <w:p w14:paraId="127965A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63CF62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BBD25F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233273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03F2ECD" w14:textId="77777777" w:rsidR="005C0825" w:rsidRPr="003849F5" w:rsidRDefault="005C0825">
            <w:pPr>
              <w:pStyle w:val="Paragraph"/>
              <w:rPr>
                <w:noProof/>
                <w:szCs w:val="16"/>
                <w:lang w:val="fi-FI" w:eastAsia="fi-FI"/>
              </w:rPr>
            </w:pPr>
            <w:r w:rsidRPr="003849F5">
              <w:rPr>
                <w:noProof/>
                <w:szCs w:val="16"/>
                <w:lang w:val="fi-FI" w:eastAsia="fi-FI"/>
              </w:rPr>
              <w:t>0.3318</w:t>
            </w:r>
          </w:p>
        </w:tc>
        <w:tc>
          <w:tcPr>
            <w:tcW w:w="1133" w:type="dxa"/>
            <w:tcBorders>
              <w:top w:val="single" w:sz="4" w:space="0" w:color="auto"/>
              <w:left w:val="single" w:sz="4" w:space="0" w:color="auto"/>
              <w:bottom w:val="single" w:sz="4" w:space="0" w:color="auto"/>
              <w:right w:val="single" w:sz="4" w:space="0" w:color="auto"/>
            </w:tcBorders>
            <w:hideMark/>
          </w:tcPr>
          <w:p w14:paraId="42F36BE7" w14:textId="77777777" w:rsidR="005C0825" w:rsidRPr="003849F5" w:rsidRDefault="005C0825">
            <w:pPr>
              <w:pStyle w:val="Paragraph"/>
              <w:jc w:val="right"/>
              <w:rPr>
                <w:noProof/>
                <w:szCs w:val="16"/>
                <w:lang w:val="fi-FI" w:eastAsia="fi-FI"/>
              </w:rPr>
            </w:pPr>
            <w:r w:rsidRPr="003849F5">
              <w:rPr>
                <w:noProof/>
                <w:szCs w:val="16"/>
                <w:lang w:val="fi-FI" w:eastAsia="fi-FI"/>
              </w:rPr>
              <w:t>ex 3921 13 10</w:t>
            </w:r>
          </w:p>
        </w:tc>
        <w:tc>
          <w:tcPr>
            <w:tcW w:w="547" w:type="dxa"/>
            <w:tcBorders>
              <w:top w:val="single" w:sz="4" w:space="0" w:color="auto"/>
              <w:left w:val="single" w:sz="4" w:space="0" w:color="auto"/>
              <w:bottom w:val="single" w:sz="4" w:space="0" w:color="auto"/>
              <w:right w:val="single" w:sz="4" w:space="0" w:color="auto"/>
            </w:tcBorders>
            <w:hideMark/>
          </w:tcPr>
          <w:p w14:paraId="0F7F5975"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3979D7F" w14:textId="77777777" w:rsidR="005C0825" w:rsidRPr="003849F5" w:rsidRDefault="005C0825">
            <w:pPr>
              <w:pStyle w:val="Paragraph"/>
              <w:rPr>
                <w:noProof/>
                <w:szCs w:val="16"/>
                <w:lang w:val="fi-FI" w:eastAsia="fi-FI"/>
              </w:rPr>
            </w:pPr>
            <w:r w:rsidRPr="003849F5">
              <w:rPr>
                <w:noProof/>
                <w:szCs w:val="16"/>
                <w:lang w:val="fi-FI" w:eastAsia="fi-FI"/>
              </w:rPr>
              <w:t>Polyuretaanivaahtolevy, jonka paksuus on 3mm (± 15 prosenttia) ja ominaispaino on vähintään 0,09435, mutta enintään 0,10092</w:t>
            </w:r>
          </w:p>
        </w:tc>
        <w:tc>
          <w:tcPr>
            <w:tcW w:w="911" w:type="dxa"/>
            <w:tcBorders>
              <w:top w:val="single" w:sz="4" w:space="0" w:color="auto"/>
              <w:left w:val="single" w:sz="4" w:space="0" w:color="auto"/>
              <w:bottom w:val="single" w:sz="4" w:space="0" w:color="auto"/>
              <w:right w:val="single" w:sz="4" w:space="0" w:color="auto"/>
            </w:tcBorders>
            <w:hideMark/>
          </w:tcPr>
          <w:p w14:paraId="0A81C94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012C4B1" w14:textId="77777777" w:rsidR="005C0825" w:rsidRPr="003849F5" w:rsidRDefault="005C0825">
            <w:pPr>
              <w:pStyle w:val="Paragraph"/>
              <w:rPr>
                <w:noProof/>
                <w:szCs w:val="16"/>
                <w:lang w:val="fi-FI" w:eastAsia="fi-FI"/>
              </w:rPr>
            </w:pPr>
            <w:r w:rsidRPr="003849F5">
              <w:rPr>
                <w:noProof/>
                <w:szCs w:val="16"/>
                <w:lang w:val="fi-FI" w:eastAsia="fi-FI"/>
              </w:rPr>
              <w:t>m³</w:t>
            </w:r>
          </w:p>
        </w:tc>
        <w:tc>
          <w:tcPr>
            <w:tcW w:w="783" w:type="dxa"/>
            <w:tcBorders>
              <w:top w:val="single" w:sz="4" w:space="0" w:color="auto"/>
              <w:left w:val="single" w:sz="4" w:space="0" w:color="auto"/>
              <w:bottom w:val="single" w:sz="4" w:space="0" w:color="auto"/>
              <w:right w:val="single" w:sz="4" w:space="0" w:color="auto"/>
            </w:tcBorders>
            <w:hideMark/>
          </w:tcPr>
          <w:p w14:paraId="5B107A5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07E75F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F7526C1" w14:textId="77777777" w:rsidR="005C0825" w:rsidRPr="003849F5" w:rsidRDefault="005C0825">
            <w:pPr>
              <w:pStyle w:val="Paragraph"/>
              <w:rPr>
                <w:noProof/>
                <w:szCs w:val="16"/>
                <w:lang w:val="fi-FI" w:eastAsia="fi-FI"/>
              </w:rPr>
            </w:pPr>
            <w:r w:rsidRPr="003849F5">
              <w:rPr>
                <w:noProof/>
                <w:szCs w:val="16"/>
                <w:lang w:val="fi-FI" w:eastAsia="fi-FI"/>
              </w:rPr>
              <w:t>0.5815</w:t>
            </w:r>
          </w:p>
        </w:tc>
        <w:tc>
          <w:tcPr>
            <w:tcW w:w="1133" w:type="dxa"/>
            <w:tcBorders>
              <w:top w:val="single" w:sz="4" w:space="0" w:color="auto"/>
              <w:left w:val="single" w:sz="4" w:space="0" w:color="auto"/>
              <w:bottom w:val="single" w:sz="4" w:space="0" w:color="auto"/>
              <w:right w:val="single" w:sz="4" w:space="0" w:color="auto"/>
            </w:tcBorders>
            <w:hideMark/>
          </w:tcPr>
          <w:p w14:paraId="6C5C7A8D" w14:textId="77777777" w:rsidR="005C0825" w:rsidRPr="003849F5" w:rsidRDefault="005C0825">
            <w:pPr>
              <w:pStyle w:val="Paragraph"/>
              <w:jc w:val="right"/>
              <w:rPr>
                <w:noProof/>
                <w:szCs w:val="16"/>
                <w:lang w:val="fi-FI" w:eastAsia="fi-FI"/>
              </w:rPr>
            </w:pPr>
            <w:r w:rsidRPr="003849F5">
              <w:rPr>
                <w:noProof/>
                <w:szCs w:val="16"/>
                <w:lang w:val="fi-FI" w:eastAsia="fi-FI"/>
              </w:rPr>
              <w:t>ex 3921 13 10</w:t>
            </w:r>
          </w:p>
        </w:tc>
        <w:tc>
          <w:tcPr>
            <w:tcW w:w="547" w:type="dxa"/>
            <w:tcBorders>
              <w:top w:val="single" w:sz="4" w:space="0" w:color="auto"/>
              <w:left w:val="single" w:sz="4" w:space="0" w:color="auto"/>
              <w:bottom w:val="single" w:sz="4" w:space="0" w:color="auto"/>
              <w:right w:val="single" w:sz="4" w:space="0" w:color="auto"/>
            </w:tcBorders>
            <w:hideMark/>
          </w:tcPr>
          <w:p w14:paraId="32D65528"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638DA297" w14:textId="77777777" w:rsidR="005C0825" w:rsidRPr="003849F5" w:rsidRDefault="005C0825">
            <w:pPr>
              <w:pStyle w:val="Paragraph"/>
              <w:rPr>
                <w:noProof/>
                <w:szCs w:val="16"/>
                <w:lang w:val="fi-FI" w:eastAsia="fi-FI"/>
              </w:rPr>
            </w:pPr>
            <w:r w:rsidRPr="003849F5">
              <w:rPr>
                <w:noProof/>
                <w:szCs w:val="16"/>
                <w:lang w:val="fi-FI" w:eastAsia="fi-FI"/>
              </w:rPr>
              <w:t>Avokennoiset polyuretaanivaahtorullat: </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504"/>
            </w:tblGrid>
            <w:tr w:rsidR="005C0825" w:rsidRPr="003849F5" w14:paraId="5371D4D0" w14:textId="77777777" w:rsidTr="005C0825">
              <w:trPr>
                <w:tblCellSpacing w:w="0" w:type="dxa"/>
              </w:trPr>
              <w:tc>
                <w:tcPr>
                  <w:tcW w:w="220" w:type="dxa"/>
                  <w:hideMark/>
                </w:tcPr>
                <w:p w14:paraId="4BA36A80" w14:textId="77777777" w:rsidR="005C0825" w:rsidRPr="003849F5" w:rsidRDefault="005C0825">
                  <w:pPr>
                    <w:pStyle w:val="Paragraph"/>
                    <w:rPr>
                      <w:noProof/>
                      <w:szCs w:val="20"/>
                      <w:lang w:val="fi-FI" w:eastAsia="fi-FI"/>
                    </w:rPr>
                  </w:pPr>
                  <w:r w:rsidRPr="003849F5">
                    <w:rPr>
                      <w:noProof/>
                      <w:lang w:val="fi-FI" w:eastAsia="fi-FI"/>
                    </w:rPr>
                    <w:t>—</w:t>
                  </w:r>
                </w:p>
              </w:tc>
              <w:tc>
                <w:tcPr>
                  <w:tcW w:w="3504" w:type="dxa"/>
                  <w:hideMark/>
                </w:tcPr>
                <w:p w14:paraId="57397CB3" w14:textId="77777777" w:rsidR="005C0825" w:rsidRPr="003849F5" w:rsidRDefault="005C0825">
                  <w:pPr>
                    <w:pStyle w:val="Paragraph"/>
                    <w:rPr>
                      <w:noProof/>
                      <w:lang w:val="fi-FI" w:eastAsia="fi-FI"/>
                    </w:rPr>
                  </w:pPr>
                  <w:r w:rsidRPr="003849F5">
                    <w:rPr>
                      <w:noProof/>
                      <w:lang w:val="fi-FI" w:eastAsia="fi-FI"/>
                    </w:rPr>
                    <w:t>paksuus 2,29 mm (± 0,25 mm),</w:t>
                  </w:r>
                </w:p>
              </w:tc>
            </w:tr>
            <w:tr w:rsidR="005C0825" w:rsidRPr="003849F5" w14:paraId="64FE2391" w14:textId="77777777" w:rsidTr="005C0825">
              <w:trPr>
                <w:tblCellSpacing w:w="0" w:type="dxa"/>
              </w:trPr>
              <w:tc>
                <w:tcPr>
                  <w:tcW w:w="220" w:type="dxa"/>
                  <w:hideMark/>
                </w:tcPr>
                <w:p w14:paraId="50FE1E15" w14:textId="77777777" w:rsidR="005C0825" w:rsidRPr="003849F5" w:rsidRDefault="005C0825">
                  <w:pPr>
                    <w:pStyle w:val="Paragraph"/>
                    <w:rPr>
                      <w:noProof/>
                      <w:lang w:val="fi-FI" w:eastAsia="fi-FI"/>
                    </w:rPr>
                  </w:pPr>
                  <w:r w:rsidRPr="003849F5">
                    <w:rPr>
                      <w:noProof/>
                      <w:lang w:val="fi-FI" w:eastAsia="fi-FI"/>
                    </w:rPr>
                    <w:t>—</w:t>
                  </w:r>
                </w:p>
              </w:tc>
              <w:tc>
                <w:tcPr>
                  <w:tcW w:w="3504" w:type="dxa"/>
                  <w:hideMark/>
                </w:tcPr>
                <w:p w14:paraId="3FD4E265" w14:textId="77777777" w:rsidR="005C0825" w:rsidRPr="003849F5" w:rsidRDefault="005C0825">
                  <w:pPr>
                    <w:pStyle w:val="Paragraph"/>
                    <w:rPr>
                      <w:noProof/>
                      <w:lang w:val="fi-FI" w:eastAsia="fi-FI"/>
                    </w:rPr>
                  </w:pPr>
                  <w:r w:rsidRPr="003849F5">
                    <w:rPr>
                      <w:noProof/>
                      <w:lang w:val="fi-FI" w:eastAsia="fi-FI"/>
                    </w:rPr>
                    <w:t>pintakäsitelty huokoisella tartunta-aineella ja</w:t>
                  </w:r>
                </w:p>
              </w:tc>
            </w:tr>
            <w:tr w:rsidR="005C0825" w:rsidRPr="003849F5" w14:paraId="00B46F8B" w14:textId="77777777" w:rsidTr="005C0825">
              <w:trPr>
                <w:tblCellSpacing w:w="0" w:type="dxa"/>
              </w:trPr>
              <w:tc>
                <w:tcPr>
                  <w:tcW w:w="220" w:type="dxa"/>
                  <w:hideMark/>
                </w:tcPr>
                <w:p w14:paraId="04A75A94" w14:textId="77777777" w:rsidR="005C0825" w:rsidRPr="003849F5" w:rsidRDefault="005C0825">
                  <w:pPr>
                    <w:pStyle w:val="Paragraph"/>
                    <w:rPr>
                      <w:noProof/>
                      <w:lang w:val="fi-FI" w:eastAsia="fi-FI"/>
                    </w:rPr>
                  </w:pPr>
                  <w:r w:rsidRPr="003849F5">
                    <w:rPr>
                      <w:noProof/>
                      <w:lang w:val="fi-FI" w:eastAsia="fi-FI"/>
                    </w:rPr>
                    <w:t>—</w:t>
                  </w:r>
                </w:p>
              </w:tc>
              <w:tc>
                <w:tcPr>
                  <w:tcW w:w="3504" w:type="dxa"/>
                  <w:hideMark/>
                </w:tcPr>
                <w:p w14:paraId="234A9EA2" w14:textId="77777777" w:rsidR="005C0825" w:rsidRPr="003849F5" w:rsidRDefault="005C0825">
                  <w:pPr>
                    <w:pStyle w:val="Paragraph"/>
                    <w:rPr>
                      <w:noProof/>
                      <w:lang w:val="fi-FI" w:eastAsia="fi-FI"/>
                    </w:rPr>
                  </w:pPr>
                  <w:r w:rsidRPr="003849F5">
                    <w:rPr>
                      <w:noProof/>
                      <w:lang w:val="fi-FI" w:eastAsia="fi-FI"/>
                    </w:rPr>
                    <w:t>laminoitu polyesterikalvoon ja tekstiiliainekerrokseen</w:t>
                  </w:r>
                </w:p>
              </w:tc>
            </w:tr>
          </w:tbl>
          <w:p w14:paraId="2527CDF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3142AA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7B461E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E1CC35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CD5E37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E802F4B" w14:textId="77777777" w:rsidR="005C0825" w:rsidRPr="003849F5" w:rsidRDefault="005C0825">
            <w:pPr>
              <w:pStyle w:val="Paragraph"/>
              <w:rPr>
                <w:noProof/>
                <w:szCs w:val="16"/>
                <w:lang w:val="fi-FI" w:eastAsia="fi-FI"/>
              </w:rPr>
            </w:pPr>
            <w:r w:rsidRPr="003849F5">
              <w:rPr>
                <w:noProof/>
                <w:szCs w:val="16"/>
                <w:lang w:val="fi-FI" w:eastAsia="fi-FI"/>
              </w:rPr>
              <w:t>0.6066</w:t>
            </w:r>
          </w:p>
        </w:tc>
        <w:tc>
          <w:tcPr>
            <w:tcW w:w="1133" w:type="dxa"/>
            <w:tcBorders>
              <w:top w:val="single" w:sz="4" w:space="0" w:color="auto"/>
              <w:left w:val="single" w:sz="4" w:space="0" w:color="auto"/>
              <w:bottom w:val="single" w:sz="4" w:space="0" w:color="auto"/>
              <w:right w:val="single" w:sz="4" w:space="0" w:color="auto"/>
            </w:tcBorders>
            <w:hideMark/>
          </w:tcPr>
          <w:p w14:paraId="36A30A51" w14:textId="77777777" w:rsidR="005C0825" w:rsidRPr="003849F5" w:rsidRDefault="005C0825">
            <w:pPr>
              <w:pStyle w:val="Paragraph"/>
              <w:jc w:val="right"/>
              <w:rPr>
                <w:noProof/>
                <w:szCs w:val="16"/>
                <w:lang w:val="fi-FI" w:eastAsia="fi-FI"/>
              </w:rPr>
            </w:pPr>
            <w:r w:rsidRPr="003849F5">
              <w:rPr>
                <w:noProof/>
                <w:szCs w:val="16"/>
                <w:lang w:val="fi-FI" w:eastAsia="fi-FI"/>
              </w:rPr>
              <w:t>ex 3921 19 00</w:t>
            </w:r>
          </w:p>
        </w:tc>
        <w:tc>
          <w:tcPr>
            <w:tcW w:w="547" w:type="dxa"/>
            <w:tcBorders>
              <w:top w:val="single" w:sz="4" w:space="0" w:color="auto"/>
              <w:left w:val="single" w:sz="4" w:space="0" w:color="auto"/>
              <w:bottom w:val="single" w:sz="4" w:space="0" w:color="auto"/>
              <w:right w:val="single" w:sz="4" w:space="0" w:color="auto"/>
            </w:tcBorders>
            <w:hideMark/>
          </w:tcPr>
          <w:p w14:paraId="27CF9680"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1CD7481" w14:textId="77777777" w:rsidR="005C0825" w:rsidRPr="003849F5" w:rsidRDefault="005C0825">
            <w:pPr>
              <w:pStyle w:val="Paragraph"/>
              <w:rPr>
                <w:noProof/>
                <w:szCs w:val="16"/>
                <w:lang w:val="fi-FI" w:eastAsia="fi-FI"/>
              </w:rPr>
            </w:pPr>
            <w:r w:rsidRPr="003849F5">
              <w:rPr>
                <w:noProof/>
                <w:szCs w:val="16"/>
                <w:lang w:val="fi-FI" w:eastAsia="fi-FI"/>
              </w:rPr>
              <w:t>Laatat, joiden rakenne on huokoinen ja joissa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CE7430B" w14:textId="77777777" w:rsidTr="005C0825">
              <w:trPr>
                <w:tblCellSpacing w:w="0" w:type="dxa"/>
              </w:trPr>
              <w:tc>
                <w:tcPr>
                  <w:tcW w:w="220" w:type="dxa"/>
                  <w:hideMark/>
                </w:tcPr>
                <w:p w14:paraId="21FB680F"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4D3D034" w14:textId="77777777" w:rsidR="005C0825" w:rsidRPr="003849F5" w:rsidRDefault="005C0825">
                  <w:pPr>
                    <w:pStyle w:val="Paragraph"/>
                    <w:rPr>
                      <w:noProof/>
                      <w:lang w:val="fi-FI" w:eastAsia="fi-FI"/>
                    </w:rPr>
                  </w:pPr>
                  <w:r w:rsidRPr="003849F5">
                    <w:rPr>
                      <w:noProof/>
                      <w:lang w:val="fi-FI" w:eastAsia="fi-FI"/>
                    </w:rPr>
                    <w:t>polyamidi-6:a tai poly(epoksianhydridiä),</w:t>
                  </w:r>
                </w:p>
              </w:tc>
            </w:tr>
            <w:tr w:rsidR="005C0825" w:rsidRPr="003849F5" w14:paraId="67F431FB" w14:textId="77777777" w:rsidTr="005C0825">
              <w:trPr>
                <w:tblCellSpacing w:w="0" w:type="dxa"/>
              </w:trPr>
              <w:tc>
                <w:tcPr>
                  <w:tcW w:w="220" w:type="dxa"/>
                  <w:hideMark/>
                </w:tcPr>
                <w:p w14:paraId="1F03C2E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E5903D0" w14:textId="77777777" w:rsidR="005C0825" w:rsidRPr="003849F5" w:rsidRDefault="005C0825">
                  <w:pPr>
                    <w:pStyle w:val="Paragraph"/>
                    <w:rPr>
                      <w:noProof/>
                      <w:lang w:val="fi-FI" w:eastAsia="fi-FI"/>
                    </w:rPr>
                  </w:pPr>
                  <w:r w:rsidRPr="003849F5">
                    <w:rPr>
                      <w:noProof/>
                      <w:lang w:val="fi-FI" w:eastAsia="fi-FI"/>
                    </w:rPr>
                    <w:t>jos niissä on polytetrafluorieteeniä, sitä vähintään 7 mutta enintään 9 painoprosenttia,</w:t>
                  </w:r>
                </w:p>
              </w:tc>
            </w:tr>
            <w:tr w:rsidR="005C0825" w:rsidRPr="003849F5" w14:paraId="7527E5E5" w14:textId="77777777" w:rsidTr="005C0825">
              <w:trPr>
                <w:tblCellSpacing w:w="0" w:type="dxa"/>
              </w:trPr>
              <w:tc>
                <w:tcPr>
                  <w:tcW w:w="220" w:type="dxa"/>
                  <w:hideMark/>
                </w:tcPr>
                <w:p w14:paraId="1E2E47E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089E520" w14:textId="77777777" w:rsidR="005C0825" w:rsidRPr="003849F5" w:rsidRDefault="005C0825">
                  <w:pPr>
                    <w:pStyle w:val="Paragraph"/>
                    <w:rPr>
                      <w:noProof/>
                      <w:lang w:val="fi-FI" w:eastAsia="fi-FI"/>
                    </w:rPr>
                  </w:pPr>
                  <w:r w:rsidRPr="003849F5">
                    <w:rPr>
                      <w:noProof/>
                      <w:lang w:val="fi-FI" w:eastAsia="fi-FI"/>
                    </w:rPr>
                    <w:t>vähintään 10 mutta enintään 25 painoprosenttia epäorgaanisia täyteaineita</w:t>
                  </w:r>
                </w:p>
              </w:tc>
            </w:tr>
          </w:tbl>
          <w:p w14:paraId="16AB8A5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DE6E0B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D48377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6844EF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B670EC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8463F7" w14:textId="77777777" w:rsidR="005C0825" w:rsidRPr="003849F5" w:rsidRDefault="005C0825">
            <w:pPr>
              <w:pStyle w:val="Paragraph"/>
              <w:rPr>
                <w:noProof/>
                <w:szCs w:val="16"/>
                <w:lang w:val="fi-FI" w:eastAsia="fi-FI"/>
              </w:rPr>
            </w:pPr>
            <w:r w:rsidRPr="003849F5">
              <w:rPr>
                <w:noProof/>
                <w:szCs w:val="16"/>
                <w:lang w:val="fi-FI" w:eastAsia="fi-FI"/>
              </w:rPr>
              <w:t>0.6911</w:t>
            </w:r>
          </w:p>
        </w:tc>
        <w:tc>
          <w:tcPr>
            <w:tcW w:w="1133" w:type="dxa"/>
            <w:tcBorders>
              <w:top w:val="single" w:sz="4" w:space="0" w:color="auto"/>
              <w:left w:val="single" w:sz="4" w:space="0" w:color="auto"/>
              <w:bottom w:val="single" w:sz="4" w:space="0" w:color="auto"/>
              <w:right w:val="single" w:sz="4" w:space="0" w:color="auto"/>
            </w:tcBorders>
            <w:hideMark/>
          </w:tcPr>
          <w:p w14:paraId="35FBA76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3921 19 00</w:t>
            </w:r>
          </w:p>
        </w:tc>
        <w:tc>
          <w:tcPr>
            <w:tcW w:w="547" w:type="dxa"/>
            <w:tcBorders>
              <w:top w:val="single" w:sz="4" w:space="0" w:color="auto"/>
              <w:left w:val="single" w:sz="4" w:space="0" w:color="auto"/>
              <w:bottom w:val="single" w:sz="4" w:space="0" w:color="auto"/>
              <w:right w:val="single" w:sz="4" w:space="0" w:color="auto"/>
            </w:tcBorders>
            <w:hideMark/>
          </w:tcPr>
          <w:p w14:paraId="125164B3"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5790D170" w14:textId="77777777" w:rsidR="005C0825" w:rsidRPr="003849F5" w:rsidRDefault="005C0825">
            <w:pPr>
              <w:pStyle w:val="Paragraph"/>
              <w:rPr>
                <w:noProof/>
                <w:szCs w:val="16"/>
                <w:lang w:val="fi-FI" w:eastAsia="fi-FI"/>
              </w:rPr>
            </w:pPr>
            <w:r w:rsidRPr="003849F5">
              <w:rPr>
                <w:noProof/>
                <w:szCs w:val="16"/>
                <w:lang w:val="fi-FI" w:eastAsia="fi-FI"/>
              </w:rPr>
              <w:t>Läpinäkyvä, mikrohuokoinen, akryylihapolla oksastettu polyeteenikalvo, rullina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881"/>
            </w:tblGrid>
            <w:tr w:rsidR="005C0825" w:rsidRPr="003849F5" w14:paraId="4BF75F96" w14:textId="77777777" w:rsidTr="005C0825">
              <w:trPr>
                <w:tblCellSpacing w:w="0" w:type="dxa"/>
              </w:trPr>
              <w:tc>
                <w:tcPr>
                  <w:tcW w:w="220" w:type="dxa"/>
                  <w:hideMark/>
                </w:tcPr>
                <w:p w14:paraId="69BF882E" w14:textId="77777777" w:rsidR="005C0825" w:rsidRPr="003849F5" w:rsidRDefault="005C0825">
                  <w:pPr>
                    <w:pStyle w:val="Paragraph"/>
                    <w:rPr>
                      <w:noProof/>
                      <w:szCs w:val="20"/>
                      <w:lang w:val="fi-FI" w:eastAsia="fi-FI"/>
                    </w:rPr>
                  </w:pPr>
                  <w:r w:rsidRPr="003849F5">
                    <w:rPr>
                      <w:noProof/>
                      <w:lang w:val="fi-FI" w:eastAsia="fi-FI"/>
                    </w:rPr>
                    <w:t>—</w:t>
                  </w:r>
                </w:p>
              </w:tc>
              <w:tc>
                <w:tcPr>
                  <w:tcW w:w="2881" w:type="dxa"/>
                  <w:hideMark/>
                </w:tcPr>
                <w:p w14:paraId="73D84C63" w14:textId="77777777" w:rsidR="005C0825" w:rsidRPr="003849F5" w:rsidRDefault="005C0825">
                  <w:pPr>
                    <w:pStyle w:val="Paragraph"/>
                    <w:rPr>
                      <w:noProof/>
                      <w:lang w:val="fi-FI" w:eastAsia="fi-FI"/>
                    </w:rPr>
                  </w:pPr>
                  <w:r w:rsidRPr="003849F5">
                    <w:rPr>
                      <w:noProof/>
                      <w:lang w:val="fi-FI" w:eastAsia="fi-FI"/>
                    </w:rPr>
                    <w:t>leveys vähintään 98 mutta enintään170 mm</w:t>
                  </w:r>
                </w:p>
              </w:tc>
            </w:tr>
            <w:tr w:rsidR="005C0825" w:rsidRPr="003849F5" w14:paraId="7CFDC631" w14:textId="77777777" w:rsidTr="005C0825">
              <w:trPr>
                <w:tblCellSpacing w:w="0" w:type="dxa"/>
              </w:trPr>
              <w:tc>
                <w:tcPr>
                  <w:tcW w:w="220" w:type="dxa"/>
                  <w:hideMark/>
                </w:tcPr>
                <w:p w14:paraId="6C1ACD70" w14:textId="77777777" w:rsidR="005C0825" w:rsidRPr="003849F5" w:rsidRDefault="005C0825">
                  <w:pPr>
                    <w:pStyle w:val="Paragraph"/>
                    <w:rPr>
                      <w:noProof/>
                      <w:lang w:val="fi-FI" w:eastAsia="fi-FI"/>
                    </w:rPr>
                  </w:pPr>
                  <w:r w:rsidRPr="003849F5">
                    <w:rPr>
                      <w:noProof/>
                      <w:lang w:val="fi-FI" w:eastAsia="fi-FI"/>
                    </w:rPr>
                    <w:t>—</w:t>
                  </w:r>
                </w:p>
              </w:tc>
              <w:tc>
                <w:tcPr>
                  <w:tcW w:w="2881" w:type="dxa"/>
                  <w:hideMark/>
                </w:tcPr>
                <w:p w14:paraId="5B483A9F" w14:textId="77777777" w:rsidR="005C0825" w:rsidRPr="003849F5" w:rsidRDefault="005C0825">
                  <w:pPr>
                    <w:pStyle w:val="Paragraph"/>
                    <w:rPr>
                      <w:noProof/>
                      <w:lang w:val="fi-FI" w:eastAsia="fi-FI"/>
                    </w:rPr>
                  </w:pPr>
                  <w:r w:rsidRPr="003849F5">
                    <w:rPr>
                      <w:noProof/>
                      <w:lang w:val="fi-FI" w:eastAsia="fi-FI"/>
                    </w:rPr>
                    <w:t>paksuus vähintään 15 mutta enintään 36 µm</w:t>
                  </w:r>
                </w:p>
              </w:tc>
            </w:tr>
          </w:tbl>
          <w:p w14:paraId="2EA93D3D" w14:textId="77777777" w:rsidR="005C0825" w:rsidRPr="003849F5" w:rsidRDefault="005C0825">
            <w:pPr>
              <w:pStyle w:val="Paragraph"/>
              <w:rPr>
                <w:noProof/>
                <w:szCs w:val="16"/>
                <w:lang w:val="fi-FI" w:eastAsia="fi-FI"/>
              </w:rPr>
            </w:pPr>
            <w:r w:rsidRPr="003849F5">
              <w:rPr>
                <w:noProof/>
                <w:szCs w:val="16"/>
                <w:lang w:val="fi-FI" w:eastAsia="fi-FI"/>
              </w:rPr>
              <w:t>jollaisia käytetään alkaliparistojen erottimien valmistuksessa</w:t>
            </w:r>
          </w:p>
        </w:tc>
        <w:tc>
          <w:tcPr>
            <w:tcW w:w="911" w:type="dxa"/>
            <w:tcBorders>
              <w:top w:val="single" w:sz="4" w:space="0" w:color="auto"/>
              <w:left w:val="single" w:sz="4" w:space="0" w:color="auto"/>
              <w:bottom w:val="single" w:sz="4" w:space="0" w:color="auto"/>
              <w:right w:val="single" w:sz="4" w:space="0" w:color="auto"/>
            </w:tcBorders>
            <w:hideMark/>
          </w:tcPr>
          <w:p w14:paraId="2D9F1551" w14:textId="77777777" w:rsidR="005C0825" w:rsidRPr="003849F5" w:rsidRDefault="005C0825">
            <w:pPr>
              <w:pStyle w:val="Paragraph"/>
              <w:rPr>
                <w:noProof/>
                <w:szCs w:val="16"/>
                <w:lang w:val="fi-FI" w:eastAsia="fi-FI"/>
              </w:rPr>
            </w:pPr>
            <w:r w:rsidRPr="003849F5">
              <w:rPr>
                <w:noProof/>
                <w:szCs w:val="16"/>
                <w:lang w:val="fi-FI" w:eastAsia="fi-FI"/>
              </w:rPr>
              <w:t>3.2 %</w:t>
            </w:r>
          </w:p>
        </w:tc>
        <w:tc>
          <w:tcPr>
            <w:tcW w:w="999" w:type="dxa"/>
            <w:tcBorders>
              <w:top w:val="single" w:sz="4" w:space="0" w:color="auto"/>
              <w:left w:val="single" w:sz="4" w:space="0" w:color="auto"/>
              <w:bottom w:val="single" w:sz="4" w:space="0" w:color="auto"/>
              <w:right w:val="single" w:sz="4" w:space="0" w:color="auto"/>
            </w:tcBorders>
            <w:hideMark/>
          </w:tcPr>
          <w:p w14:paraId="4B019B3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7AB8DAE"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F3FF89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BAD9A9E" w14:textId="77777777" w:rsidR="005C0825" w:rsidRPr="003849F5" w:rsidRDefault="005C0825">
            <w:pPr>
              <w:pStyle w:val="Paragraph"/>
              <w:rPr>
                <w:noProof/>
                <w:szCs w:val="16"/>
                <w:lang w:val="fi-FI" w:eastAsia="fi-FI"/>
              </w:rPr>
            </w:pPr>
            <w:r w:rsidRPr="003849F5">
              <w:rPr>
                <w:noProof/>
                <w:szCs w:val="16"/>
                <w:lang w:val="fi-FI" w:eastAsia="fi-FI"/>
              </w:rPr>
              <w:t>0.7263</w:t>
            </w:r>
          </w:p>
        </w:tc>
        <w:tc>
          <w:tcPr>
            <w:tcW w:w="1133" w:type="dxa"/>
            <w:tcBorders>
              <w:top w:val="single" w:sz="4" w:space="0" w:color="auto"/>
              <w:left w:val="single" w:sz="4" w:space="0" w:color="auto"/>
              <w:bottom w:val="single" w:sz="4" w:space="0" w:color="auto"/>
              <w:right w:val="single" w:sz="4" w:space="0" w:color="auto"/>
            </w:tcBorders>
            <w:hideMark/>
          </w:tcPr>
          <w:p w14:paraId="3E11621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3921 19 00</w:t>
            </w:r>
          </w:p>
        </w:tc>
        <w:tc>
          <w:tcPr>
            <w:tcW w:w="547" w:type="dxa"/>
            <w:tcBorders>
              <w:top w:val="single" w:sz="4" w:space="0" w:color="auto"/>
              <w:left w:val="single" w:sz="4" w:space="0" w:color="auto"/>
              <w:bottom w:val="single" w:sz="4" w:space="0" w:color="auto"/>
              <w:right w:val="single" w:sz="4" w:space="0" w:color="auto"/>
            </w:tcBorders>
            <w:hideMark/>
          </w:tcPr>
          <w:p w14:paraId="3BECB2CB"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0293F68F" w14:textId="77777777" w:rsidR="005C0825" w:rsidRPr="003849F5" w:rsidRDefault="005C0825">
            <w:pPr>
              <w:pStyle w:val="Paragraph"/>
              <w:rPr>
                <w:noProof/>
                <w:szCs w:val="16"/>
                <w:lang w:val="fi-FI" w:eastAsia="fi-FI"/>
              </w:rPr>
            </w:pPr>
            <w:r w:rsidRPr="003849F5">
              <w:rPr>
                <w:noProof/>
                <w:szCs w:val="16"/>
                <w:lang w:val="fi-FI" w:eastAsia="fi-FI"/>
              </w:rPr>
              <w:t>Mikrohuokoinen yksikerroksinen polypropeenikalvo tai mikrohuokoinen kolmikerroksinen polypropeeni-, polyetyleeni- ja polypropeenikalvo, joista kunkin kalvon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9995363" w14:textId="77777777" w:rsidTr="005C0825">
              <w:trPr>
                <w:tblCellSpacing w:w="0" w:type="dxa"/>
              </w:trPr>
              <w:tc>
                <w:tcPr>
                  <w:tcW w:w="220" w:type="dxa"/>
                  <w:hideMark/>
                </w:tcPr>
                <w:p w14:paraId="0166732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25BDF7B" w14:textId="77777777" w:rsidR="005C0825" w:rsidRPr="003849F5" w:rsidRDefault="005C0825">
                  <w:pPr>
                    <w:pStyle w:val="Paragraph"/>
                    <w:rPr>
                      <w:noProof/>
                      <w:lang w:val="fi-FI" w:eastAsia="fi-FI"/>
                    </w:rPr>
                  </w:pPr>
                  <w:r w:rsidRPr="003849F5">
                    <w:rPr>
                      <w:noProof/>
                      <w:lang w:val="fi-FI" w:eastAsia="fi-FI"/>
                    </w:rPr>
                    <w:t>kutistuminen poikkisuunnassa on nolla</w:t>
                  </w:r>
                </w:p>
              </w:tc>
            </w:tr>
            <w:tr w:rsidR="005C0825" w:rsidRPr="003849F5" w14:paraId="65F40871" w14:textId="77777777" w:rsidTr="005C0825">
              <w:trPr>
                <w:tblCellSpacing w:w="0" w:type="dxa"/>
              </w:trPr>
              <w:tc>
                <w:tcPr>
                  <w:tcW w:w="220" w:type="dxa"/>
                  <w:hideMark/>
                </w:tcPr>
                <w:p w14:paraId="7A20BE4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53178CC" w14:textId="77777777" w:rsidR="005C0825" w:rsidRPr="003849F5" w:rsidRDefault="005C0825">
                  <w:pPr>
                    <w:pStyle w:val="Paragraph"/>
                    <w:rPr>
                      <w:noProof/>
                      <w:lang w:val="fi-FI" w:eastAsia="fi-FI"/>
                    </w:rPr>
                  </w:pPr>
                  <w:r w:rsidRPr="003849F5">
                    <w:rPr>
                      <w:noProof/>
                      <w:lang w:val="fi-FI" w:eastAsia="fi-FI"/>
                    </w:rPr>
                    <w:t>kokonaispaksuus on vähintään 8 mutta enintään 50 µm</w:t>
                  </w:r>
                </w:p>
              </w:tc>
            </w:tr>
            <w:tr w:rsidR="005C0825" w:rsidRPr="003849F5" w14:paraId="6232F383" w14:textId="77777777" w:rsidTr="005C0825">
              <w:trPr>
                <w:tblCellSpacing w:w="0" w:type="dxa"/>
              </w:trPr>
              <w:tc>
                <w:tcPr>
                  <w:tcW w:w="220" w:type="dxa"/>
                  <w:hideMark/>
                </w:tcPr>
                <w:p w14:paraId="5DF4CB3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323DF1C" w14:textId="77777777" w:rsidR="005C0825" w:rsidRPr="003849F5" w:rsidRDefault="005C0825">
                  <w:pPr>
                    <w:pStyle w:val="Paragraph"/>
                    <w:rPr>
                      <w:noProof/>
                      <w:lang w:val="fi-FI" w:eastAsia="fi-FI"/>
                    </w:rPr>
                  </w:pPr>
                  <w:r w:rsidRPr="003849F5">
                    <w:rPr>
                      <w:noProof/>
                      <w:lang w:val="fi-FI" w:eastAsia="fi-FI"/>
                    </w:rPr>
                    <w:t>leveys on vähintään 15 mutta enintään 900 mm</w:t>
                  </w:r>
                </w:p>
              </w:tc>
            </w:tr>
            <w:tr w:rsidR="005C0825" w:rsidRPr="003849F5" w14:paraId="6DF8E43E" w14:textId="77777777" w:rsidTr="005C0825">
              <w:trPr>
                <w:tblCellSpacing w:w="0" w:type="dxa"/>
              </w:trPr>
              <w:tc>
                <w:tcPr>
                  <w:tcW w:w="220" w:type="dxa"/>
                  <w:hideMark/>
                </w:tcPr>
                <w:p w14:paraId="57B4C73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D4BBF5B" w14:textId="77777777" w:rsidR="005C0825" w:rsidRPr="003849F5" w:rsidRDefault="005C0825">
                  <w:pPr>
                    <w:pStyle w:val="Paragraph"/>
                    <w:rPr>
                      <w:noProof/>
                      <w:lang w:val="fi-FI" w:eastAsia="fi-FI"/>
                    </w:rPr>
                  </w:pPr>
                  <w:r w:rsidRPr="003849F5">
                    <w:rPr>
                      <w:noProof/>
                      <w:lang w:val="fi-FI" w:eastAsia="fi-FI"/>
                    </w:rPr>
                    <w:t>pituus on suurempi kuin 200 mutta enintään 8 000 m,</w:t>
                  </w:r>
                </w:p>
              </w:tc>
            </w:tr>
            <w:tr w:rsidR="005C0825" w:rsidRPr="003849F5" w14:paraId="7CD176DA" w14:textId="77777777" w:rsidTr="005C0825">
              <w:trPr>
                <w:tblCellSpacing w:w="0" w:type="dxa"/>
              </w:trPr>
              <w:tc>
                <w:tcPr>
                  <w:tcW w:w="220" w:type="dxa"/>
                  <w:hideMark/>
                </w:tcPr>
                <w:p w14:paraId="005904B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217241E" w14:textId="77777777" w:rsidR="005C0825" w:rsidRPr="003849F5" w:rsidRDefault="005C0825">
                  <w:pPr>
                    <w:pStyle w:val="Paragraph"/>
                    <w:rPr>
                      <w:noProof/>
                      <w:lang w:val="fi-FI" w:eastAsia="fi-FI"/>
                    </w:rPr>
                  </w:pPr>
                  <w:r w:rsidRPr="003849F5">
                    <w:rPr>
                      <w:noProof/>
                      <w:lang w:val="fi-FI" w:eastAsia="fi-FI"/>
                    </w:rPr>
                    <w:t>keskimääräinen huokoskoko on 0,02–0,1 µm</w:t>
                  </w:r>
                </w:p>
              </w:tc>
            </w:tr>
            <w:tr w:rsidR="005C0825" w:rsidRPr="003849F5" w14:paraId="510F998B" w14:textId="77777777" w:rsidTr="005C0825">
              <w:trPr>
                <w:tblCellSpacing w:w="0" w:type="dxa"/>
              </w:trPr>
              <w:tc>
                <w:tcPr>
                  <w:tcW w:w="220" w:type="dxa"/>
                  <w:hideMark/>
                </w:tcPr>
                <w:p w14:paraId="0AC97D4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ED734C0" w14:textId="77777777" w:rsidR="005C0825" w:rsidRPr="003849F5" w:rsidRDefault="005C0825">
                  <w:pPr>
                    <w:pStyle w:val="Paragraph"/>
                    <w:rPr>
                      <w:noProof/>
                      <w:lang w:val="fi-FI" w:eastAsia="fi-FI"/>
                    </w:rPr>
                  </w:pPr>
                  <w:r w:rsidRPr="003849F5">
                    <w:rPr>
                      <w:noProof/>
                      <w:lang w:val="fi-FI" w:eastAsia="fi-FI"/>
                    </w:rPr>
                    <w:t>myös jos kalvo on kerrostettu sellaisella kuitukankaasta valmistetulla polypropeenimatolla, jonka paksuus on 50–200 µm</w:t>
                  </w:r>
                </w:p>
              </w:tc>
            </w:tr>
            <w:tr w:rsidR="005C0825" w:rsidRPr="003849F5" w14:paraId="5A1590F5" w14:textId="77777777" w:rsidTr="005C0825">
              <w:trPr>
                <w:tblCellSpacing w:w="0" w:type="dxa"/>
              </w:trPr>
              <w:tc>
                <w:tcPr>
                  <w:tcW w:w="220" w:type="dxa"/>
                  <w:hideMark/>
                </w:tcPr>
                <w:p w14:paraId="5E8243A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6698B66" w14:textId="77777777" w:rsidR="005C0825" w:rsidRPr="003849F5" w:rsidRDefault="005C0825">
                  <w:pPr>
                    <w:pStyle w:val="Paragraph"/>
                    <w:rPr>
                      <w:noProof/>
                      <w:lang w:val="fi-FI" w:eastAsia="fi-FI"/>
                    </w:rPr>
                  </w:pPr>
                  <w:r w:rsidRPr="003849F5">
                    <w:rPr>
                      <w:noProof/>
                      <w:lang w:val="fi-FI" w:eastAsia="fi-FI"/>
                    </w:rPr>
                    <w:t>myös jos kalvo on päällystetty pinta-aktiivisella aineella</w:t>
                  </w:r>
                </w:p>
              </w:tc>
            </w:tr>
            <w:tr w:rsidR="005C0825" w:rsidRPr="003849F5" w14:paraId="41747F3F" w14:textId="77777777" w:rsidTr="005C0825">
              <w:trPr>
                <w:tblCellSpacing w:w="0" w:type="dxa"/>
              </w:trPr>
              <w:tc>
                <w:tcPr>
                  <w:tcW w:w="220" w:type="dxa"/>
                  <w:hideMark/>
                </w:tcPr>
                <w:p w14:paraId="0866FD1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2083F62" w14:textId="77777777" w:rsidR="005C0825" w:rsidRPr="003849F5" w:rsidRDefault="005C0825">
                  <w:pPr>
                    <w:pStyle w:val="Paragraph"/>
                    <w:rPr>
                      <w:noProof/>
                      <w:lang w:val="fi-FI" w:eastAsia="fi-FI"/>
                    </w:rPr>
                  </w:pPr>
                  <w:r w:rsidRPr="003849F5">
                    <w:rPr>
                      <w:noProof/>
                      <w:lang w:val="fi-FI" w:eastAsia="fi-FI"/>
                    </w:rPr>
                    <w:t>myös jos kalvo on yhdeltä tai kahdelta puolelta päällystetty sellaisella keraamisella kerroksella, jonka paksuus on vähintään 1 mutta enintään 5 µm</w:t>
                  </w:r>
                </w:p>
              </w:tc>
            </w:tr>
            <w:tr w:rsidR="005C0825" w:rsidRPr="003849F5" w14:paraId="57AE187B" w14:textId="77777777" w:rsidTr="005C0825">
              <w:trPr>
                <w:tblCellSpacing w:w="0" w:type="dxa"/>
              </w:trPr>
              <w:tc>
                <w:tcPr>
                  <w:tcW w:w="220" w:type="dxa"/>
                  <w:hideMark/>
                </w:tcPr>
                <w:p w14:paraId="2D427C6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AABB0E4" w14:textId="77777777" w:rsidR="005C0825" w:rsidRPr="003849F5" w:rsidRDefault="005C0825">
                  <w:pPr>
                    <w:pStyle w:val="Paragraph"/>
                    <w:rPr>
                      <w:noProof/>
                      <w:lang w:val="fi-FI" w:eastAsia="fi-FI"/>
                    </w:rPr>
                  </w:pPr>
                  <w:r w:rsidRPr="003849F5">
                    <w:rPr>
                      <w:noProof/>
                      <w:lang w:val="fi-FI" w:eastAsia="fi-FI"/>
                    </w:rPr>
                    <w:t>myös jos kalvo on yhdeltä tai kahdelta puolelta päällystetty sellaisella tahmealla PVdF-tyyppisellä tai samantyyppisellä sidekerroksella, jonka paksuus on vähintään 0,5 mutta enintään 5 µm</w:t>
                  </w:r>
                </w:p>
              </w:tc>
            </w:tr>
          </w:tbl>
          <w:p w14:paraId="4CEE17F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51A9DDF" w14:textId="77777777" w:rsidR="005C0825" w:rsidRPr="003849F5" w:rsidRDefault="005C0825">
            <w:pPr>
              <w:pStyle w:val="Paragraph"/>
              <w:rPr>
                <w:noProof/>
                <w:szCs w:val="16"/>
                <w:lang w:val="fi-FI" w:eastAsia="fi-FI"/>
              </w:rPr>
            </w:pPr>
            <w:r w:rsidRPr="003849F5">
              <w:rPr>
                <w:noProof/>
                <w:szCs w:val="16"/>
                <w:lang w:val="fi-FI" w:eastAsia="fi-FI"/>
              </w:rPr>
              <w:t>3.2 %</w:t>
            </w:r>
          </w:p>
        </w:tc>
        <w:tc>
          <w:tcPr>
            <w:tcW w:w="999" w:type="dxa"/>
            <w:tcBorders>
              <w:top w:val="single" w:sz="4" w:space="0" w:color="auto"/>
              <w:left w:val="single" w:sz="4" w:space="0" w:color="auto"/>
              <w:bottom w:val="single" w:sz="4" w:space="0" w:color="auto"/>
              <w:right w:val="single" w:sz="4" w:space="0" w:color="auto"/>
            </w:tcBorders>
            <w:hideMark/>
          </w:tcPr>
          <w:p w14:paraId="49275BD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5FBFDB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856116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430A6C6" w14:textId="77777777" w:rsidR="005C0825" w:rsidRPr="003849F5" w:rsidRDefault="005C0825">
            <w:pPr>
              <w:pStyle w:val="Paragraph"/>
              <w:rPr>
                <w:noProof/>
                <w:szCs w:val="16"/>
                <w:lang w:val="fi-FI" w:eastAsia="fi-FI"/>
              </w:rPr>
            </w:pPr>
            <w:r w:rsidRPr="003849F5">
              <w:rPr>
                <w:noProof/>
                <w:szCs w:val="16"/>
                <w:lang w:val="fi-FI" w:eastAsia="fi-FI"/>
              </w:rPr>
              <w:t>0.7132</w:t>
            </w:r>
          </w:p>
        </w:tc>
        <w:tc>
          <w:tcPr>
            <w:tcW w:w="1133" w:type="dxa"/>
            <w:tcBorders>
              <w:top w:val="single" w:sz="4" w:space="0" w:color="auto"/>
              <w:left w:val="single" w:sz="4" w:space="0" w:color="auto"/>
              <w:bottom w:val="single" w:sz="4" w:space="0" w:color="auto"/>
              <w:right w:val="single" w:sz="4" w:space="0" w:color="auto"/>
            </w:tcBorders>
            <w:hideMark/>
          </w:tcPr>
          <w:p w14:paraId="197AE5A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3921 19 00</w:t>
            </w:r>
          </w:p>
        </w:tc>
        <w:tc>
          <w:tcPr>
            <w:tcW w:w="547" w:type="dxa"/>
            <w:tcBorders>
              <w:top w:val="single" w:sz="4" w:space="0" w:color="auto"/>
              <w:left w:val="single" w:sz="4" w:space="0" w:color="auto"/>
              <w:bottom w:val="single" w:sz="4" w:space="0" w:color="auto"/>
              <w:right w:val="single" w:sz="4" w:space="0" w:color="auto"/>
            </w:tcBorders>
            <w:hideMark/>
          </w:tcPr>
          <w:p w14:paraId="1AC9FF55"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52551F6B" w14:textId="77777777" w:rsidR="005C0825" w:rsidRPr="003849F5" w:rsidRDefault="005C0825">
            <w:pPr>
              <w:pStyle w:val="Paragraph"/>
              <w:rPr>
                <w:noProof/>
                <w:szCs w:val="16"/>
                <w:lang w:val="fi-FI" w:eastAsia="fi-FI"/>
              </w:rPr>
            </w:pPr>
            <w:r w:rsidRPr="003849F5">
              <w:rPr>
                <w:noProof/>
                <w:szCs w:val="16"/>
                <w:lang w:val="fi-FI" w:eastAsia="fi-FI"/>
              </w:rPr>
              <w:t>Polytetrafluorieteeniä (PTFE) oleva huokoinen membraani, joka on kerrostettu kehruumenetelmällä (spunbonded) valmistetulle polyesterikuitukankaalle ja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3F52506" w14:textId="77777777" w:rsidTr="005C0825">
              <w:trPr>
                <w:tblCellSpacing w:w="0" w:type="dxa"/>
              </w:trPr>
              <w:tc>
                <w:tcPr>
                  <w:tcW w:w="220" w:type="dxa"/>
                  <w:hideMark/>
                </w:tcPr>
                <w:p w14:paraId="26A326E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C1886B8" w14:textId="77777777" w:rsidR="005C0825" w:rsidRPr="003849F5" w:rsidRDefault="005C0825">
                  <w:pPr>
                    <w:pStyle w:val="Paragraph"/>
                    <w:rPr>
                      <w:noProof/>
                      <w:lang w:val="fi-FI" w:eastAsia="fi-FI"/>
                    </w:rPr>
                  </w:pPr>
                  <w:r w:rsidRPr="003849F5">
                    <w:rPr>
                      <w:noProof/>
                      <w:lang w:val="fi-FI" w:eastAsia="fi-FI"/>
                    </w:rPr>
                    <w:t>kokonaispaksuus on yli 0,05 mutta enintään 0,20 mm,</w:t>
                  </w:r>
                </w:p>
              </w:tc>
            </w:tr>
            <w:tr w:rsidR="005C0825" w:rsidRPr="003849F5" w14:paraId="502FB500" w14:textId="77777777" w:rsidTr="005C0825">
              <w:trPr>
                <w:tblCellSpacing w:w="0" w:type="dxa"/>
              </w:trPr>
              <w:tc>
                <w:tcPr>
                  <w:tcW w:w="220" w:type="dxa"/>
                  <w:hideMark/>
                </w:tcPr>
                <w:p w14:paraId="5E9A2B6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B7FC830" w14:textId="77777777" w:rsidR="005C0825" w:rsidRPr="003849F5" w:rsidRDefault="005C0825">
                  <w:pPr>
                    <w:pStyle w:val="Paragraph"/>
                    <w:rPr>
                      <w:noProof/>
                      <w:lang w:val="fi-FI" w:eastAsia="fi-FI"/>
                    </w:rPr>
                  </w:pPr>
                  <w:r w:rsidRPr="003849F5">
                    <w:rPr>
                      <w:noProof/>
                      <w:lang w:val="fi-FI" w:eastAsia="fi-FI"/>
                    </w:rPr>
                    <w:t>vedenpitävyys on painearvona ilmaistuna välillä 5 ja 200 kPa ISO 811 -standardin mukaisesti, ja</w:t>
                  </w:r>
                </w:p>
              </w:tc>
            </w:tr>
            <w:tr w:rsidR="005C0825" w:rsidRPr="003849F5" w14:paraId="0E8B68A7" w14:textId="77777777" w:rsidTr="005C0825">
              <w:trPr>
                <w:tblCellSpacing w:w="0" w:type="dxa"/>
              </w:trPr>
              <w:tc>
                <w:tcPr>
                  <w:tcW w:w="220" w:type="dxa"/>
                  <w:hideMark/>
                </w:tcPr>
                <w:p w14:paraId="513F997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FF03E1C" w14:textId="77777777" w:rsidR="005C0825" w:rsidRPr="003849F5" w:rsidRDefault="005C0825">
                  <w:pPr>
                    <w:pStyle w:val="Paragraph"/>
                    <w:rPr>
                      <w:noProof/>
                      <w:lang w:val="fi-FI" w:eastAsia="fi-FI"/>
                    </w:rPr>
                  </w:pPr>
                  <w:r w:rsidRPr="003849F5">
                    <w:rPr>
                      <w:noProof/>
                      <w:lang w:val="fi-FI" w:eastAsia="fi-FI"/>
                    </w:rPr>
                    <w:t>ilman läpäisykyky on vähintään 0,08 cm³/cm²/s ISO 5636-5 -standardin mukaisesti</w:t>
                  </w:r>
                </w:p>
              </w:tc>
            </w:tr>
          </w:tbl>
          <w:p w14:paraId="153A962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39F149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8E57DB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7155476"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0B9B3F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8E76547" w14:textId="77777777" w:rsidR="005C0825" w:rsidRPr="003849F5" w:rsidRDefault="005C0825">
            <w:pPr>
              <w:pStyle w:val="Paragraph"/>
              <w:rPr>
                <w:noProof/>
                <w:szCs w:val="16"/>
                <w:lang w:val="fi-FI" w:eastAsia="fi-FI"/>
              </w:rPr>
            </w:pPr>
            <w:r w:rsidRPr="003849F5">
              <w:rPr>
                <w:noProof/>
                <w:szCs w:val="16"/>
                <w:lang w:val="fi-FI" w:eastAsia="fi-FI"/>
              </w:rPr>
              <w:t>0.7280</w:t>
            </w:r>
          </w:p>
        </w:tc>
        <w:tc>
          <w:tcPr>
            <w:tcW w:w="1133" w:type="dxa"/>
            <w:tcBorders>
              <w:top w:val="single" w:sz="4" w:space="0" w:color="auto"/>
              <w:left w:val="single" w:sz="4" w:space="0" w:color="auto"/>
              <w:bottom w:val="single" w:sz="4" w:space="0" w:color="auto"/>
              <w:right w:val="single" w:sz="4" w:space="0" w:color="auto"/>
            </w:tcBorders>
            <w:hideMark/>
          </w:tcPr>
          <w:p w14:paraId="40253719" w14:textId="77777777" w:rsidR="005C0825" w:rsidRPr="003849F5" w:rsidRDefault="005C0825">
            <w:pPr>
              <w:pStyle w:val="Paragraph"/>
              <w:jc w:val="right"/>
              <w:rPr>
                <w:noProof/>
                <w:szCs w:val="16"/>
                <w:lang w:val="fi-FI" w:eastAsia="fi-FI"/>
              </w:rPr>
            </w:pPr>
            <w:r w:rsidRPr="003849F5">
              <w:rPr>
                <w:noProof/>
                <w:szCs w:val="16"/>
                <w:lang w:val="fi-FI" w:eastAsia="fi-FI"/>
              </w:rPr>
              <w:t>ex 3921 19 00</w:t>
            </w:r>
          </w:p>
        </w:tc>
        <w:tc>
          <w:tcPr>
            <w:tcW w:w="547" w:type="dxa"/>
            <w:tcBorders>
              <w:top w:val="single" w:sz="4" w:space="0" w:color="auto"/>
              <w:left w:val="single" w:sz="4" w:space="0" w:color="auto"/>
              <w:bottom w:val="single" w:sz="4" w:space="0" w:color="auto"/>
              <w:right w:val="single" w:sz="4" w:space="0" w:color="auto"/>
            </w:tcBorders>
            <w:hideMark/>
          </w:tcPr>
          <w:p w14:paraId="6EBF9FE8"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486681B7" w14:textId="77777777" w:rsidR="005C0825" w:rsidRPr="003849F5" w:rsidRDefault="005C0825">
            <w:pPr>
              <w:pStyle w:val="Paragraph"/>
              <w:rPr>
                <w:noProof/>
                <w:szCs w:val="16"/>
                <w:lang w:val="fi-FI" w:eastAsia="fi-FI"/>
              </w:rPr>
            </w:pPr>
            <w:r w:rsidRPr="003849F5">
              <w:rPr>
                <w:noProof/>
                <w:szCs w:val="16"/>
                <w:lang w:val="fi-FI" w:eastAsia="fi-FI"/>
              </w:rPr>
              <w:t>Monihuokoinen monikerroksinen erotinkalvo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3D37531" w14:textId="77777777" w:rsidTr="005C0825">
              <w:trPr>
                <w:tblCellSpacing w:w="0" w:type="dxa"/>
              </w:trPr>
              <w:tc>
                <w:tcPr>
                  <w:tcW w:w="220" w:type="dxa"/>
                  <w:hideMark/>
                </w:tcPr>
                <w:p w14:paraId="1F8B1BD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6B75F65" w14:textId="77777777" w:rsidR="005C0825" w:rsidRPr="003849F5" w:rsidRDefault="005C0825">
                  <w:pPr>
                    <w:pStyle w:val="Paragraph"/>
                    <w:rPr>
                      <w:noProof/>
                      <w:lang w:val="fi-FI" w:eastAsia="fi-FI"/>
                    </w:rPr>
                  </w:pPr>
                  <w:r w:rsidRPr="003849F5">
                    <w:rPr>
                      <w:noProof/>
                      <w:lang w:val="fi-FI" w:eastAsia="fi-FI"/>
                    </w:rPr>
                    <w:t>jossa on yksi mikrohuokoinen polyeteenikerros, joka on kahden mikrohuokoisen polypropyleenikerroksen välissä, myös jos se on päällystetty alumiinioksidilla molemmin puolin</w:t>
                  </w:r>
                </w:p>
              </w:tc>
            </w:tr>
            <w:tr w:rsidR="005C0825" w:rsidRPr="003849F5" w14:paraId="4AE5BD46" w14:textId="77777777" w:rsidTr="005C0825">
              <w:trPr>
                <w:tblCellSpacing w:w="0" w:type="dxa"/>
              </w:trPr>
              <w:tc>
                <w:tcPr>
                  <w:tcW w:w="220" w:type="dxa"/>
                  <w:hideMark/>
                </w:tcPr>
                <w:p w14:paraId="5243A7E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88E01BF" w14:textId="77777777" w:rsidR="005C0825" w:rsidRPr="003849F5" w:rsidRDefault="005C0825">
                  <w:pPr>
                    <w:pStyle w:val="Paragraph"/>
                    <w:rPr>
                      <w:noProof/>
                      <w:lang w:val="fi-FI" w:eastAsia="fi-FI"/>
                    </w:rPr>
                  </w:pPr>
                  <w:r w:rsidRPr="003849F5">
                    <w:rPr>
                      <w:noProof/>
                      <w:lang w:val="fi-FI" w:eastAsia="fi-FI"/>
                    </w:rPr>
                    <w:t>jonka leveys on vähintään 65 mutta enintään 170 mm</w:t>
                  </w:r>
                </w:p>
              </w:tc>
            </w:tr>
            <w:tr w:rsidR="005C0825" w:rsidRPr="003849F5" w14:paraId="5B916736" w14:textId="77777777" w:rsidTr="005C0825">
              <w:trPr>
                <w:tblCellSpacing w:w="0" w:type="dxa"/>
              </w:trPr>
              <w:tc>
                <w:tcPr>
                  <w:tcW w:w="220" w:type="dxa"/>
                  <w:hideMark/>
                </w:tcPr>
                <w:p w14:paraId="6A9B0BC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920D4D2" w14:textId="77777777" w:rsidR="005C0825" w:rsidRPr="003849F5" w:rsidRDefault="005C0825">
                  <w:pPr>
                    <w:pStyle w:val="Paragraph"/>
                    <w:rPr>
                      <w:noProof/>
                      <w:lang w:val="fi-FI" w:eastAsia="fi-FI"/>
                    </w:rPr>
                  </w:pPr>
                  <w:r w:rsidRPr="003849F5">
                    <w:rPr>
                      <w:noProof/>
                      <w:lang w:val="fi-FI" w:eastAsia="fi-FI"/>
                    </w:rPr>
                    <w:t>jonka kokonaispaksuus on vähintään 0,01 mutta enintään 0,03 mm</w:t>
                  </w:r>
                </w:p>
              </w:tc>
            </w:tr>
            <w:tr w:rsidR="005C0825" w:rsidRPr="003849F5" w14:paraId="2478208D" w14:textId="77777777" w:rsidTr="005C0825">
              <w:trPr>
                <w:tblCellSpacing w:w="0" w:type="dxa"/>
              </w:trPr>
              <w:tc>
                <w:tcPr>
                  <w:tcW w:w="220" w:type="dxa"/>
                  <w:hideMark/>
                </w:tcPr>
                <w:p w14:paraId="7431642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5DCD8DB" w14:textId="77777777" w:rsidR="005C0825" w:rsidRPr="003849F5" w:rsidRDefault="005C0825">
                  <w:pPr>
                    <w:pStyle w:val="Paragraph"/>
                    <w:rPr>
                      <w:noProof/>
                      <w:lang w:val="fi-FI" w:eastAsia="fi-FI"/>
                    </w:rPr>
                  </w:pPr>
                  <w:r w:rsidRPr="003849F5">
                    <w:rPr>
                      <w:noProof/>
                      <w:lang w:val="fi-FI" w:eastAsia="fi-FI"/>
                    </w:rPr>
                    <w:t>jonka huokoisuus on vähintään 0,25 mutta enintään 0,65</w:t>
                  </w:r>
                </w:p>
              </w:tc>
            </w:tr>
          </w:tbl>
          <w:p w14:paraId="2F8596A4"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2F0EE1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FEBB4E3" w14:textId="77777777" w:rsidR="005C0825" w:rsidRPr="003849F5" w:rsidRDefault="005C0825">
            <w:pPr>
              <w:pStyle w:val="Paragraph"/>
              <w:rPr>
                <w:noProof/>
                <w:szCs w:val="16"/>
                <w:lang w:val="fi-FI" w:eastAsia="fi-FI"/>
              </w:rPr>
            </w:pPr>
            <w:r w:rsidRPr="003849F5">
              <w:rPr>
                <w:noProof/>
                <w:szCs w:val="16"/>
                <w:lang w:val="fi-FI" w:eastAsia="fi-FI"/>
              </w:rPr>
              <w:t>m²</w:t>
            </w:r>
          </w:p>
        </w:tc>
        <w:tc>
          <w:tcPr>
            <w:tcW w:w="783" w:type="dxa"/>
            <w:tcBorders>
              <w:top w:val="single" w:sz="4" w:space="0" w:color="auto"/>
              <w:left w:val="single" w:sz="4" w:space="0" w:color="auto"/>
              <w:bottom w:val="single" w:sz="4" w:space="0" w:color="auto"/>
              <w:right w:val="single" w:sz="4" w:space="0" w:color="auto"/>
            </w:tcBorders>
            <w:hideMark/>
          </w:tcPr>
          <w:p w14:paraId="708746F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2FDFDB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F3AD756" w14:textId="77777777" w:rsidR="005C0825" w:rsidRPr="003849F5" w:rsidRDefault="005C0825">
            <w:pPr>
              <w:pStyle w:val="Paragraph"/>
              <w:rPr>
                <w:noProof/>
                <w:szCs w:val="16"/>
                <w:lang w:val="fi-FI" w:eastAsia="fi-FI"/>
              </w:rPr>
            </w:pPr>
            <w:r w:rsidRPr="003849F5">
              <w:rPr>
                <w:noProof/>
                <w:szCs w:val="16"/>
                <w:lang w:val="fi-FI" w:eastAsia="fi-FI"/>
              </w:rPr>
              <w:t>0.7309</w:t>
            </w:r>
          </w:p>
        </w:tc>
        <w:tc>
          <w:tcPr>
            <w:tcW w:w="1133" w:type="dxa"/>
            <w:tcBorders>
              <w:top w:val="single" w:sz="4" w:space="0" w:color="auto"/>
              <w:left w:val="single" w:sz="4" w:space="0" w:color="auto"/>
              <w:bottom w:val="single" w:sz="4" w:space="0" w:color="auto"/>
              <w:right w:val="single" w:sz="4" w:space="0" w:color="auto"/>
            </w:tcBorders>
            <w:hideMark/>
          </w:tcPr>
          <w:p w14:paraId="4F63E3B2" w14:textId="77777777" w:rsidR="005C0825" w:rsidRPr="003849F5" w:rsidRDefault="005C0825">
            <w:pPr>
              <w:pStyle w:val="Paragraph"/>
              <w:jc w:val="right"/>
              <w:rPr>
                <w:noProof/>
                <w:szCs w:val="16"/>
                <w:lang w:val="fi-FI" w:eastAsia="fi-FI"/>
              </w:rPr>
            </w:pPr>
            <w:r w:rsidRPr="003849F5">
              <w:rPr>
                <w:noProof/>
                <w:szCs w:val="16"/>
                <w:lang w:val="fi-FI" w:eastAsia="fi-FI"/>
              </w:rPr>
              <w:t>ex 3921 19 00</w:t>
            </w:r>
          </w:p>
        </w:tc>
        <w:tc>
          <w:tcPr>
            <w:tcW w:w="547" w:type="dxa"/>
            <w:tcBorders>
              <w:top w:val="single" w:sz="4" w:space="0" w:color="auto"/>
              <w:left w:val="single" w:sz="4" w:space="0" w:color="auto"/>
              <w:bottom w:val="single" w:sz="4" w:space="0" w:color="auto"/>
              <w:right w:val="single" w:sz="4" w:space="0" w:color="auto"/>
            </w:tcBorders>
            <w:hideMark/>
          </w:tcPr>
          <w:p w14:paraId="4622FB41"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470DD36A" w14:textId="77777777" w:rsidR="005C0825" w:rsidRPr="003849F5" w:rsidRDefault="005C0825">
            <w:pPr>
              <w:pStyle w:val="Paragraph"/>
              <w:rPr>
                <w:noProof/>
                <w:szCs w:val="16"/>
                <w:lang w:val="fi-FI" w:eastAsia="fi-FI"/>
              </w:rPr>
            </w:pPr>
            <w:r w:rsidRPr="003849F5">
              <w:rPr>
                <w:noProof/>
                <w:szCs w:val="16"/>
                <w:lang w:val="fi-FI" w:eastAsia="fi-FI"/>
              </w:rPr>
              <w:t>Mikrohuokoiset kalvot laajennetusta polytetrafluorieteenistä, rullina, joiden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891"/>
            </w:tblGrid>
            <w:tr w:rsidR="005C0825" w:rsidRPr="003849F5" w14:paraId="38AAEF18" w14:textId="77777777" w:rsidTr="005C0825">
              <w:trPr>
                <w:tblCellSpacing w:w="0" w:type="dxa"/>
              </w:trPr>
              <w:tc>
                <w:tcPr>
                  <w:tcW w:w="220" w:type="dxa"/>
                  <w:hideMark/>
                </w:tcPr>
                <w:p w14:paraId="78746B70" w14:textId="77777777" w:rsidR="005C0825" w:rsidRPr="003849F5" w:rsidRDefault="005C0825">
                  <w:pPr>
                    <w:pStyle w:val="Paragraph"/>
                    <w:rPr>
                      <w:noProof/>
                      <w:szCs w:val="20"/>
                      <w:lang w:val="fi-FI" w:eastAsia="fi-FI"/>
                    </w:rPr>
                  </w:pPr>
                  <w:r w:rsidRPr="003849F5">
                    <w:rPr>
                      <w:noProof/>
                      <w:lang w:val="fi-FI" w:eastAsia="fi-FI"/>
                    </w:rPr>
                    <w:t>—</w:t>
                  </w:r>
                </w:p>
              </w:tc>
              <w:tc>
                <w:tcPr>
                  <w:tcW w:w="3891" w:type="dxa"/>
                  <w:hideMark/>
                </w:tcPr>
                <w:p w14:paraId="254A910A" w14:textId="77777777" w:rsidR="005C0825" w:rsidRPr="003849F5" w:rsidRDefault="005C0825">
                  <w:pPr>
                    <w:pStyle w:val="Paragraph"/>
                    <w:rPr>
                      <w:noProof/>
                      <w:lang w:val="fi-FI" w:eastAsia="fi-FI"/>
                    </w:rPr>
                  </w:pPr>
                  <w:r w:rsidRPr="003849F5">
                    <w:rPr>
                      <w:noProof/>
                      <w:lang w:val="fi-FI" w:eastAsia="fi-FI"/>
                    </w:rPr>
                    <w:t>leveys on vähintään 1 600 mm mutta enintään 1 730 mm, ja</w:t>
                  </w:r>
                </w:p>
              </w:tc>
            </w:tr>
            <w:tr w:rsidR="005C0825" w:rsidRPr="003849F5" w14:paraId="0B4C24B4" w14:textId="77777777" w:rsidTr="005C0825">
              <w:trPr>
                <w:tblCellSpacing w:w="0" w:type="dxa"/>
              </w:trPr>
              <w:tc>
                <w:tcPr>
                  <w:tcW w:w="220" w:type="dxa"/>
                  <w:hideMark/>
                </w:tcPr>
                <w:p w14:paraId="10A349FB" w14:textId="77777777" w:rsidR="005C0825" w:rsidRPr="003849F5" w:rsidRDefault="005C0825">
                  <w:pPr>
                    <w:pStyle w:val="Paragraph"/>
                    <w:rPr>
                      <w:noProof/>
                      <w:lang w:val="fi-FI" w:eastAsia="fi-FI"/>
                    </w:rPr>
                  </w:pPr>
                  <w:r w:rsidRPr="003849F5">
                    <w:rPr>
                      <w:noProof/>
                      <w:lang w:val="fi-FI" w:eastAsia="fi-FI"/>
                    </w:rPr>
                    <w:t>—</w:t>
                  </w:r>
                </w:p>
              </w:tc>
              <w:tc>
                <w:tcPr>
                  <w:tcW w:w="3891" w:type="dxa"/>
                  <w:hideMark/>
                </w:tcPr>
                <w:p w14:paraId="6359E8FD" w14:textId="77777777" w:rsidR="005C0825" w:rsidRPr="003849F5" w:rsidRDefault="005C0825">
                  <w:pPr>
                    <w:pStyle w:val="Paragraph"/>
                    <w:rPr>
                      <w:noProof/>
                      <w:lang w:val="fi-FI" w:eastAsia="fi-FI"/>
                    </w:rPr>
                  </w:pPr>
                  <w:r w:rsidRPr="003849F5">
                    <w:rPr>
                      <w:noProof/>
                      <w:lang w:val="fi-FI" w:eastAsia="fi-FI"/>
                    </w:rPr>
                    <w:t>kalvon paksuus on vähintään 15 μm mutta enintään 50 μm</w:t>
                  </w:r>
                </w:p>
              </w:tc>
            </w:tr>
          </w:tbl>
          <w:p w14:paraId="0328CB5C" w14:textId="77777777" w:rsidR="005C0825" w:rsidRPr="003849F5" w:rsidRDefault="005C0825">
            <w:pPr>
              <w:pStyle w:val="Paragraph"/>
              <w:rPr>
                <w:noProof/>
                <w:szCs w:val="16"/>
                <w:lang w:val="fi-FI" w:eastAsia="fi-FI"/>
              </w:rPr>
            </w:pPr>
            <w:r w:rsidRPr="003849F5">
              <w:rPr>
                <w:noProof/>
                <w:szCs w:val="16"/>
                <w:lang w:val="fi-FI" w:eastAsia="fi-FI"/>
              </w:rPr>
              <w:t>kaksikomponenttisen polytetrafluorieteenikalvon valmistukseen tarkoitetut</w:t>
            </w:r>
          </w:p>
          <w:p w14:paraId="4F0E4437"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15BC9D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95C635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85B55F9"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B9DD62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4FBEBB0" w14:textId="77777777" w:rsidR="005C0825" w:rsidRPr="003849F5" w:rsidRDefault="005C0825">
            <w:pPr>
              <w:pStyle w:val="Paragraph"/>
              <w:rPr>
                <w:noProof/>
                <w:szCs w:val="16"/>
                <w:lang w:val="fi-FI" w:eastAsia="fi-FI"/>
              </w:rPr>
            </w:pPr>
            <w:r w:rsidRPr="003849F5">
              <w:rPr>
                <w:noProof/>
                <w:szCs w:val="16"/>
                <w:lang w:val="fi-FI" w:eastAsia="fi-FI"/>
              </w:rPr>
              <w:t>0.3314</w:t>
            </w:r>
          </w:p>
        </w:tc>
        <w:tc>
          <w:tcPr>
            <w:tcW w:w="1133" w:type="dxa"/>
            <w:tcBorders>
              <w:top w:val="single" w:sz="4" w:space="0" w:color="auto"/>
              <w:left w:val="single" w:sz="4" w:space="0" w:color="auto"/>
              <w:bottom w:val="single" w:sz="4" w:space="0" w:color="auto"/>
              <w:right w:val="single" w:sz="4" w:space="0" w:color="auto"/>
            </w:tcBorders>
            <w:hideMark/>
          </w:tcPr>
          <w:p w14:paraId="2F8DA957" w14:textId="77777777" w:rsidR="005C0825" w:rsidRPr="003849F5" w:rsidRDefault="005C0825">
            <w:pPr>
              <w:pStyle w:val="Paragraph"/>
              <w:jc w:val="right"/>
              <w:rPr>
                <w:noProof/>
                <w:szCs w:val="16"/>
                <w:lang w:val="fi-FI" w:eastAsia="fi-FI"/>
              </w:rPr>
            </w:pPr>
            <w:r w:rsidRPr="003849F5">
              <w:rPr>
                <w:noProof/>
                <w:szCs w:val="16"/>
                <w:lang w:val="fi-FI" w:eastAsia="fi-FI"/>
              </w:rPr>
              <w:t>ex 3921 19 00</w:t>
            </w:r>
          </w:p>
        </w:tc>
        <w:tc>
          <w:tcPr>
            <w:tcW w:w="547" w:type="dxa"/>
            <w:tcBorders>
              <w:top w:val="single" w:sz="4" w:space="0" w:color="auto"/>
              <w:left w:val="single" w:sz="4" w:space="0" w:color="auto"/>
              <w:bottom w:val="single" w:sz="4" w:space="0" w:color="auto"/>
              <w:right w:val="single" w:sz="4" w:space="0" w:color="auto"/>
            </w:tcBorders>
            <w:hideMark/>
          </w:tcPr>
          <w:p w14:paraId="68A63662" w14:textId="77777777" w:rsidR="005C0825" w:rsidRPr="003849F5" w:rsidRDefault="005C0825">
            <w:pPr>
              <w:pStyle w:val="Paragraph"/>
              <w:jc w:val="center"/>
              <w:rPr>
                <w:noProof/>
                <w:szCs w:val="16"/>
                <w:lang w:val="fi-FI" w:eastAsia="fi-FI"/>
              </w:rPr>
            </w:pPr>
            <w:r w:rsidRPr="003849F5">
              <w:rPr>
                <w:noProof/>
                <w:szCs w:val="16"/>
                <w:lang w:val="fi-FI" w:eastAsia="fi-FI"/>
              </w:rPr>
              <w:t>93</w:t>
            </w:r>
          </w:p>
        </w:tc>
        <w:tc>
          <w:tcPr>
            <w:tcW w:w="4118" w:type="dxa"/>
            <w:tcBorders>
              <w:top w:val="single" w:sz="4" w:space="0" w:color="auto"/>
              <w:left w:val="single" w:sz="4" w:space="0" w:color="auto"/>
              <w:bottom w:val="single" w:sz="4" w:space="0" w:color="auto"/>
              <w:right w:val="single" w:sz="4" w:space="0" w:color="auto"/>
            </w:tcBorders>
            <w:hideMark/>
          </w:tcPr>
          <w:p w14:paraId="4B814E41" w14:textId="77777777" w:rsidR="005C0825" w:rsidRPr="003849F5" w:rsidRDefault="005C0825">
            <w:pPr>
              <w:pStyle w:val="Paragraph"/>
              <w:rPr>
                <w:noProof/>
                <w:szCs w:val="16"/>
                <w:lang w:val="fi-FI" w:eastAsia="fi-FI"/>
              </w:rPr>
            </w:pPr>
            <w:r w:rsidRPr="003849F5">
              <w:rPr>
                <w:noProof/>
                <w:szCs w:val="16"/>
                <w:lang w:val="fi-FI" w:eastAsia="fi-FI"/>
              </w:rPr>
              <w:t>Kaistaleet, mikrohuokoisesta polytetrafluorieteenistä, kuitukangaspohjalla, dialyysilaitteiden suodattimien valmistukseen tarkoitetut</w:t>
            </w:r>
          </w:p>
          <w:p w14:paraId="3AA3E8BC"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D2434F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11091D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3B7C21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6318C8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12D824B" w14:textId="77777777" w:rsidR="005C0825" w:rsidRPr="003849F5" w:rsidRDefault="005C0825">
            <w:pPr>
              <w:pStyle w:val="Paragraph"/>
              <w:rPr>
                <w:noProof/>
                <w:szCs w:val="16"/>
                <w:lang w:val="fi-FI" w:eastAsia="fi-FI"/>
              </w:rPr>
            </w:pPr>
            <w:r w:rsidRPr="003849F5">
              <w:rPr>
                <w:noProof/>
                <w:szCs w:val="16"/>
                <w:lang w:val="fi-FI" w:eastAsia="fi-FI"/>
              </w:rPr>
              <w:t>0.3002</w:t>
            </w:r>
          </w:p>
        </w:tc>
        <w:tc>
          <w:tcPr>
            <w:tcW w:w="1133" w:type="dxa"/>
            <w:tcBorders>
              <w:top w:val="single" w:sz="4" w:space="0" w:color="auto"/>
              <w:left w:val="single" w:sz="4" w:space="0" w:color="auto"/>
              <w:bottom w:val="single" w:sz="4" w:space="0" w:color="auto"/>
              <w:right w:val="single" w:sz="4" w:space="0" w:color="auto"/>
            </w:tcBorders>
            <w:hideMark/>
          </w:tcPr>
          <w:p w14:paraId="19EC2ED8" w14:textId="77777777" w:rsidR="005C0825" w:rsidRPr="003849F5" w:rsidRDefault="005C0825">
            <w:pPr>
              <w:pStyle w:val="Paragraph"/>
              <w:jc w:val="right"/>
              <w:rPr>
                <w:noProof/>
                <w:szCs w:val="16"/>
                <w:lang w:val="fi-FI" w:eastAsia="fi-FI"/>
              </w:rPr>
            </w:pPr>
            <w:r w:rsidRPr="003849F5">
              <w:rPr>
                <w:noProof/>
                <w:szCs w:val="16"/>
                <w:lang w:val="fi-FI" w:eastAsia="fi-FI"/>
              </w:rPr>
              <w:t>ex 3921 19 00</w:t>
            </w:r>
          </w:p>
        </w:tc>
        <w:tc>
          <w:tcPr>
            <w:tcW w:w="547" w:type="dxa"/>
            <w:tcBorders>
              <w:top w:val="single" w:sz="4" w:space="0" w:color="auto"/>
              <w:left w:val="single" w:sz="4" w:space="0" w:color="auto"/>
              <w:bottom w:val="single" w:sz="4" w:space="0" w:color="auto"/>
              <w:right w:val="single" w:sz="4" w:space="0" w:color="auto"/>
            </w:tcBorders>
            <w:hideMark/>
          </w:tcPr>
          <w:p w14:paraId="14CDE5C5" w14:textId="77777777" w:rsidR="005C0825" w:rsidRPr="003849F5" w:rsidRDefault="005C0825">
            <w:pPr>
              <w:pStyle w:val="Paragraph"/>
              <w:jc w:val="center"/>
              <w:rPr>
                <w:noProof/>
                <w:szCs w:val="16"/>
                <w:lang w:val="fi-FI" w:eastAsia="fi-FI"/>
              </w:rPr>
            </w:pPr>
            <w:r w:rsidRPr="003849F5">
              <w:rPr>
                <w:noProof/>
                <w:szCs w:val="16"/>
                <w:lang w:val="fi-FI" w:eastAsia="fi-FI"/>
              </w:rPr>
              <w:t>95</w:t>
            </w:r>
          </w:p>
        </w:tc>
        <w:tc>
          <w:tcPr>
            <w:tcW w:w="4118" w:type="dxa"/>
            <w:tcBorders>
              <w:top w:val="single" w:sz="4" w:space="0" w:color="auto"/>
              <w:left w:val="single" w:sz="4" w:space="0" w:color="auto"/>
              <w:bottom w:val="single" w:sz="4" w:space="0" w:color="auto"/>
              <w:right w:val="single" w:sz="4" w:space="0" w:color="auto"/>
            </w:tcBorders>
            <w:hideMark/>
          </w:tcPr>
          <w:p w14:paraId="39F46D1D" w14:textId="77777777" w:rsidR="005C0825" w:rsidRPr="003849F5" w:rsidRDefault="005C0825">
            <w:pPr>
              <w:pStyle w:val="Paragraph"/>
              <w:rPr>
                <w:noProof/>
                <w:szCs w:val="16"/>
                <w:lang w:val="fi-FI" w:eastAsia="fi-FI"/>
              </w:rPr>
            </w:pPr>
            <w:r w:rsidRPr="003849F5">
              <w:rPr>
                <w:noProof/>
                <w:szCs w:val="16"/>
                <w:lang w:val="fi-FI" w:eastAsia="fi-FI"/>
              </w:rPr>
              <w:t>Polyeetterisulfonista valmistettu kalvo, jonka paksuus on enintään 200 µm</w:t>
            </w:r>
          </w:p>
        </w:tc>
        <w:tc>
          <w:tcPr>
            <w:tcW w:w="911" w:type="dxa"/>
            <w:tcBorders>
              <w:top w:val="single" w:sz="4" w:space="0" w:color="auto"/>
              <w:left w:val="single" w:sz="4" w:space="0" w:color="auto"/>
              <w:bottom w:val="single" w:sz="4" w:space="0" w:color="auto"/>
              <w:right w:val="single" w:sz="4" w:space="0" w:color="auto"/>
            </w:tcBorders>
            <w:hideMark/>
          </w:tcPr>
          <w:p w14:paraId="710AD45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81E40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D15BE4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EC00F3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5E9C022" w14:textId="77777777" w:rsidR="005C0825" w:rsidRPr="003849F5" w:rsidRDefault="005C0825">
            <w:pPr>
              <w:pStyle w:val="Paragraph"/>
              <w:rPr>
                <w:noProof/>
                <w:szCs w:val="16"/>
                <w:lang w:val="fi-FI" w:eastAsia="fi-FI"/>
              </w:rPr>
            </w:pPr>
            <w:r w:rsidRPr="003849F5">
              <w:rPr>
                <w:noProof/>
                <w:szCs w:val="16"/>
                <w:lang w:val="fi-FI" w:eastAsia="fi-FI"/>
              </w:rPr>
              <w:t>0.3003</w:t>
            </w:r>
          </w:p>
        </w:tc>
        <w:tc>
          <w:tcPr>
            <w:tcW w:w="1133" w:type="dxa"/>
            <w:tcBorders>
              <w:top w:val="single" w:sz="4" w:space="0" w:color="auto"/>
              <w:left w:val="single" w:sz="4" w:space="0" w:color="auto"/>
              <w:bottom w:val="single" w:sz="4" w:space="0" w:color="auto"/>
              <w:right w:val="single" w:sz="4" w:space="0" w:color="auto"/>
            </w:tcBorders>
            <w:hideMark/>
          </w:tcPr>
          <w:p w14:paraId="037CBA10" w14:textId="77777777" w:rsidR="005C0825" w:rsidRPr="003849F5" w:rsidRDefault="005C0825">
            <w:pPr>
              <w:pStyle w:val="Paragraph"/>
              <w:jc w:val="right"/>
              <w:rPr>
                <w:noProof/>
                <w:szCs w:val="16"/>
                <w:lang w:val="fi-FI" w:eastAsia="fi-FI"/>
              </w:rPr>
            </w:pPr>
            <w:r w:rsidRPr="003849F5">
              <w:rPr>
                <w:noProof/>
                <w:szCs w:val="16"/>
                <w:lang w:val="fi-FI" w:eastAsia="fi-FI"/>
              </w:rPr>
              <w:t>ex 3921 90 10</w:t>
            </w:r>
          </w:p>
        </w:tc>
        <w:tc>
          <w:tcPr>
            <w:tcW w:w="547" w:type="dxa"/>
            <w:tcBorders>
              <w:top w:val="single" w:sz="4" w:space="0" w:color="auto"/>
              <w:left w:val="single" w:sz="4" w:space="0" w:color="auto"/>
              <w:bottom w:val="single" w:sz="4" w:space="0" w:color="auto"/>
              <w:right w:val="single" w:sz="4" w:space="0" w:color="auto"/>
            </w:tcBorders>
            <w:hideMark/>
          </w:tcPr>
          <w:p w14:paraId="62FAA5E4"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4BB10DE" w14:textId="77777777" w:rsidR="005C0825" w:rsidRPr="003849F5" w:rsidRDefault="005C0825">
            <w:pPr>
              <w:pStyle w:val="Paragraph"/>
              <w:rPr>
                <w:noProof/>
                <w:szCs w:val="16"/>
                <w:lang w:val="fi-FI" w:eastAsia="fi-FI"/>
              </w:rPr>
            </w:pPr>
            <w:r w:rsidRPr="003849F5">
              <w:rPr>
                <w:noProof/>
                <w:szCs w:val="16"/>
                <w:lang w:val="fi-FI" w:eastAsia="fi-FI"/>
              </w:rPr>
              <w:t>Komposiittilaatat poly(eteenitereftalaatista) tai poly(buteenitereftalaatista), lasikuiduilla vahvistetut</w:t>
            </w:r>
          </w:p>
        </w:tc>
        <w:tc>
          <w:tcPr>
            <w:tcW w:w="911" w:type="dxa"/>
            <w:tcBorders>
              <w:top w:val="single" w:sz="4" w:space="0" w:color="auto"/>
              <w:left w:val="single" w:sz="4" w:space="0" w:color="auto"/>
              <w:bottom w:val="single" w:sz="4" w:space="0" w:color="auto"/>
              <w:right w:val="single" w:sz="4" w:space="0" w:color="auto"/>
            </w:tcBorders>
            <w:hideMark/>
          </w:tcPr>
          <w:p w14:paraId="5782E3D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36BD57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AE8598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D6A415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915D780" w14:textId="77777777" w:rsidR="005C0825" w:rsidRPr="003849F5" w:rsidRDefault="005C0825">
            <w:pPr>
              <w:pStyle w:val="Paragraph"/>
              <w:rPr>
                <w:noProof/>
                <w:szCs w:val="16"/>
                <w:lang w:val="fi-FI" w:eastAsia="fi-FI"/>
              </w:rPr>
            </w:pPr>
            <w:r w:rsidRPr="003849F5">
              <w:rPr>
                <w:noProof/>
                <w:szCs w:val="16"/>
                <w:lang w:val="fi-FI" w:eastAsia="fi-FI"/>
              </w:rPr>
              <w:t>0.4379</w:t>
            </w:r>
          </w:p>
        </w:tc>
        <w:tc>
          <w:tcPr>
            <w:tcW w:w="1133" w:type="dxa"/>
            <w:tcBorders>
              <w:top w:val="single" w:sz="4" w:space="0" w:color="auto"/>
              <w:left w:val="single" w:sz="4" w:space="0" w:color="auto"/>
              <w:bottom w:val="single" w:sz="4" w:space="0" w:color="auto"/>
              <w:right w:val="single" w:sz="4" w:space="0" w:color="auto"/>
            </w:tcBorders>
            <w:hideMark/>
          </w:tcPr>
          <w:p w14:paraId="35F92DD4" w14:textId="77777777" w:rsidR="005C0825" w:rsidRPr="003849F5" w:rsidRDefault="005C0825">
            <w:pPr>
              <w:pStyle w:val="Paragraph"/>
              <w:jc w:val="right"/>
              <w:rPr>
                <w:noProof/>
                <w:szCs w:val="16"/>
                <w:lang w:val="fi-FI" w:eastAsia="fi-FI"/>
              </w:rPr>
            </w:pPr>
            <w:r w:rsidRPr="003849F5">
              <w:rPr>
                <w:noProof/>
                <w:szCs w:val="16"/>
                <w:lang w:val="fi-FI" w:eastAsia="fi-FI"/>
              </w:rPr>
              <w:t>ex 3921 90 10</w:t>
            </w:r>
          </w:p>
        </w:tc>
        <w:tc>
          <w:tcPr>
            <w:tcW w:w="547" w:type="dxa"/>
            <w:tcBorders>
              <w:top w:val="single" w:sz="4" w:space="0" w:color="auto"/>
              <w:left w:val="single" w:sz="4" w:space="0" w:color="auto"/>
              <w:bottom w:val="single" w:sz="4" w:space="0" w:color="auto"/>
              <w:right w:val="single" w:sz="4" w:space="0" w:color="auto"/>
            </w:tcBorders>
            <w:hideMark/>
          </w:tcPr>
          <w:p w14:paraId="3360002C"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4F36FE1" w14:textId="77777777" w:rsidR="005C0825" w:rsidRPr="003849F5" w:rsidRDefault="005C0825">
            <w:pPr>
              <w:pStyle w:val="Paragraph"/>
              <w:rPr>
                <w:noProof/>
                <w:szCs w:val="16"/>
                <w:lang w:val="fi-FI" w:eastAsia="fi-FI"/>
              </w:rPr>
            </w:pPr>
            <w:r w:rsidRPr="003849F5">
              <w:rPr>
                <w:noProof/>
                <w:szCs w:val="16"/>
                <w:lang w:val="fi-FI" w:eastAsia="fi-FI"/>
              </w:rPr>
              <w:t>Poly(eteenitereftalaatti)kalvo, jonka toinen puoli tai molemmat puolet on laminoitu yksisuuntaisella poly(eteenitereftalaatti)kuitukangaskerroksella ja kyllästetty polyuretaanilla tai epoksidihartsilla</w:t>
            </w:r>
          </w:p>
        </w:tc>
        <w:tc>
          <w:tcPr>
            <w:tcW w:w="911" w:type="dxa"/>
            <w:tcBorders>
              <w:top w:val="single" w:sz="4" w:space="0" w:color="auto"/>
              <w:left w:val="single" w:sz="4" w:space="0" w:color="auto"/>
              <w:bottom w:val="single" w:sz="4" w:space="0" w:color="auto"/>
              <w:right w:val="single" w:sz="4" w:space="0" w:color="auto"/>
            </w:tcBorders>
            <w:hideMark/>
          </w:tcPr>
          <w:p w14:paraId="0A17C0B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C47F16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F04277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6ADEC5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05A7DDA" w14:textId="77777777" w:rsidR="005C0825" w:rsidRPr="003849F5" w:rsidRDefault="005C0825">
            <w:pPr>
              <w:pStyle w:val="Paragraph"/>
              <w:rPr>
                <w:noProof/>
                <w:szCs w:val="16"/>
                <w:lang w:val="fi-FI" w:eastAsia="fi-FI"/>
              </w:rPr>
            </w:pPr>
            <w:r w:rsidRPr="003849F5">
              <w:rPr>
                <w:noProof/>
                <w:szCs w:val="16"/>
                <w:lang w:val="fi-FI" w:eastAsia="fi-FI"/>
              </w:rPr>
              <w:t>0.6156</w:t>
            </w:r>
          </w:p>
        </w:tc>
        <w:tc>
          <w:tcPr>
            <w:tcW w:w="1133" w:type="dxa"/>
            <w:tcBorders>
              <w:top w:val="single" w:sz="4" w:space="0" w:color="auto"/>
              <w:left w:val="single" w:sz="4" w:space="0" w:color="auto"/>
              <w:bottom w:val="single" w:sz="4" w:space="0" w:color="auto"/>
              <w:right w:val="single" w:sz="4" w:space="0" w:color="auto"/>
            </w:tcBorders>
            <w:hideMark/>
          </w:tcPr>
          <w:p w14:paraId="3A9AF1B5" w14:textId="77777777" w:rsidR="005C0825" w:rsidRPr="003849F5" w:rsidRDefault="005C0825">
            <w:pPr>
              <w:pStyle w:val="Paragraph"/>
              <w:jc w:val="right"/>
              <w:rPr>
                <w:noProof/>
                <w:szCs w:val="16"/>
                <w:lang w:val="fi-FI" w:eastAsia="fi-FI"/>
              </w:rPr>
            </w:pPr>
            <w:r w:rsidRPr="003849F5">
              <w:rPr>
                <w:noProof/>
                <w:szCs w:val="16"/>
                <w:lang w:val="fi-FI" w:eastAsia="fi-FI"/>
              </w:rPr>
              <w:t>ex 3921 90 10</w:t>
            </w:r>
          </w:p>
        </w:tc>
        <w:tc>
          <w:tcPr>
            <w:tcW w:w="547" w:type="dxa"/>
            <w:tcBorders>
              <w:top w:val="single" w:sz="4" w:space="0" w:color="auto"/>
              <w:left w:val="single" w:sz="4" w:space="0" w:color="auto"/>
              <w:bottom w:val="single" w:sz="4" w:space="0" w:color="auto"/>
              <w:right w:val="single" w:sz="4" w:space="0" w:color="auto"/>
            </w:tcBorders>
            <w:hideMark/>
          </w:tcPr>
          <w:p w14:paraId="65377A9A"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C675B96" w14:textId="77777777" w:rsidR="005C0825" w:rsidRPr="003849F5" w:rsidRDefault="005C0825">
            <w:pPr>
              <w:pStyle w:val="Paragraph"/>
              <w:rPr>
                <w:noProof/>
                <w:szCs w:val="16"/>
                <w:lang w:val="fi-FI" w:eastAsia="fi-FI"/>
              </w:rPr>
            </w:pPr>
            <w:r w:rsidRPr="003849F5">
              <w:rPr>
                <w:noProof/>
                <w:szCs w:val="16"/>
                <w:lang w:val="fi-FI" w:eastAsia="fi-FI"/>
              </w:rPr>
              <w:t>Monikerroksinen kalvo,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449BDC0" w14:textId="77777777" w:rsidTr="005C0825">
              <w:trPr>
                <w:tblCellSpacing w:w="0" w:type="dxa"/>
              </w:trPr>
              <w:tc>
                <w:tcPr>
                  <w:tcW w:w="220" w:type="dxa"/>
                  <w:hideMark/>
                </w:tcPr>
                <w:p w14:paraId="443143B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0FF7C21" w14:textId="77777777" w:rsidR="005C0825" w:rsidRPr="003849F5" w:rsidRDefault="005C0825">
                  <w:pPr>
                    <w:pStyle w:val="Paragraph"/>
                    <w:rPr>
                      <w:noProof/>
                      <w:lang w:val="fi-FI" w:eastAsia="fi-FI"/>
                    </w:rPr>
                  </w:pPr>
                  <w:r w:rsidRPr="003849F5">
                    <w:rPr>
                      <w:noProof/>
                      <w:lang w:val="fi-FI" w:eastAsia="fi-FI"/>
                    </w:rPr>
                    <w:t>poly(eteenitereftalaatti)kalvo, jonka paksuus on yli 100 mutta enintään 150 µm,</w:t>
                  </w:r>
                </w:p>
              </w:tc>
            </w:tr>
            <w:tr w:rsidR="005C0825" w:rsidRPr="003849F5" w14:paraId="043B0C2F" w14:textId="77777777" w:rsidTr="005C0825">
              <w:trPr>
                <w:tblCellSpacing w:w="0" w:type="dxa"/>
              </w:trPr>
              <w:tc>
                <w:tcPr>
                  <w:tcW w:w="220" w:type="dxa"/>
                  <w:hideMark/>
                </w:tcPr>
                <w:p w14:paraId="2C015EB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B9A9460" w14:textId="77777777" w:rsidR="005C0825" w:rsidRPr="003849F5" w:rsidRDefault="005C0825">
                  <w:pPr>
                    <w:pStyle w:val="Paragraph"/>
                    <w:rPr>
                      <w:noProof/>
                      <w:lang w:val="fi-FI" w:eastAsia="fi-FI"/>
                    </w:rPr>
                  </w:pPr>
                  <w:r w:rsidRPr="003849F5">
                    <w:rPr>
                      <w:noProof/>
                      <w:lang w:val="fi-FI" w:eastAsia="fi-FI"/>
                    </w:rPr>
                    <w:t>fenoliainetta oleva pohjuste, jonka paksuus on yli 8 mutta enintään 15 µm,</w:t>
                  </w:r>
                </w:p>
              </w:tc>
            </w:tr>
            <w:tr w:rsidR="005C0825" w:rsidRPr="003849F5" w14:paraId="27542633" w14:textId="77777777" w:rsidTr="005C0825">
              <w:trPr>
                <w:tblCellSpacing w:w="0" w:type="dxa"/>
              </w:trPr>
              <w:tc>
                <w:tcPr>
                  <w:tcW w:w="220" w:type="dxa"/>
                  <w:hideMark/>
                </w:tcPr>
                <w:p w14:paraId="684F0A5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B4D80D4" w14:textId="77777777" w:rsidR="005C0825" w:rsidRPr="003849F5" w:rsidRDefault="005C0825">
                  <w:pPr>
                    <w:pStyle w:val="Paragraph"/>
                    <w:rPr>
                      <w:noProof/>
                      <w:lang w:val="fi-FI" w:eastAsia="fi-FI"/>
                    </w:rPr>
                  </w:pPr>
                  <w:r w:rsidRPr="003849F5">
                    <w:rPr>
                      <w:noProof/>
                      <w:lang w:val="fi-FI" w:eastAsia="fi-FI"/>
                    </w:rPr>
                    <w:t>synteettistä kumia oleva liimakerros, jonka paksuus on yli 20 mutta enintään 30 µm, ja</w:t>
                  </w:r>
                </w:p>
              </w:tc>
            </w:tr>
            <w:tr w:rsidR="005C0825" w:rsidRPr="003849F5" w14:paraId="48A4A1C0" w14:textId="77777777" w:rsidTr="005C0825">
              <w:trPr>
                <w:tblCellSpacing w:w="0" w:type="dxa"/>
              </w:trPr>
              <w:tc>
                <w:tcPr>
                  <w:tcW w:w="220" w:type="dxa"/>
                  <w:hideMark/>
                </w:tcPr>
                <w:p w14:paraId="624A3C8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501FF1B" w14:textId="77777777" w:rsidR="005C0825" w:rsidRPr="003849F5" w:rsidRDefault="005C0825">
                  <w:pPr>
                    <w:pStyle w:val="Paragraph"/>
                    <w:rPr>
                      <w:noProof/>
                      <w:lang w:val="fi-FI" w:eastAsia="fi-FI"/>
                    </w:rPr>
                  </w:pPr>
                  <w:r w:rsidRPr="003849F5">
                    <w:rPr>
                      <w:noProof/>
                      <w:lang w:val="fi-FI" w:eastAsia="fi-FI"/>
                    </w:rPr>
                    <w:t>läpinäkyvä irrotettava poly(eteenitereftalaatti)kalvo, jonka paksuus on yli 35 mutta enintään 40 µm</w:t>
                  </w:r>
                </w:p>
              </w:tc>
            </w:tr>
          </w:tbl>
          <w:p w14:paraId="6EDE0EA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7E4F69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5D48AC6" w14:textId="77777777" w:rsidR="005C0825" w:rsidRPr="003849F5" w:rsidRDefault="005C0825">
            <w:pPr>
              <w:pStyle w:val="Paragraph"/>
              <w:rPr>
                <w:noProof/>
                <w:szCs w:val="16"/>
                <w:lang w:val="fi-FI" w:eastAsia="fi-FI"/>
              </w:rPr>
            </w:pPr>
            <w:r w:rsidRPr="003849F5">
              <w:rPr>
                <w:noProof/>
                <w:szCs w:val="16"/>
                <w:lang w:val="fi-FI" w:eastAsia="fi-FI"/>
              </w:rPr>
              <w:t>m²</w:t>
            </w:r>
          </w:p>
        </w:tc>
        <w:tc>
          <w:tcPr>
            <w:tcW w:w="783" w:type="dxa"/>
            <w:tcBorders>
              <w:top w:val="single" w:sz="4" w:space="0" w:color="auto"/>
              <w:left w:val="single" w:sz="4" w:space="0" w:color="auto"/>
              <w:bottom w:val="single" w:sz="4" w:space="0" w:color="auto"/>
              <w:right w:val="single" w:sz="4" w:space="0" w:color="auto"/>
            </w:tcBorders>
            <w:hideMark/>
          </w:tcPr>
          <w:p w14:paraId="45DC7CD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3F4EFE5"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4950B433" w14:textId="77777777" w:rsidR="005C0825" w:rsidRPr="003849F5" w:rsidRDefault="005C0825">
            <w:pPr>
              <w:pStyle w:val="Paragraph"/>
              <w:rPr>
                <w:noProof/>
                <w:szCs w:val="16"/>
                <w:lang w:val="fi-FI" w:eastAsia="fi-FI"/>
              </w:rPr>
            </w:pPr>
            <w:r w:rsidRPr="003849F5">
              <w:rPr>
                <w:noProof/>
                <w:szCs w:val="16"/>
                <w:lang w:val="fi-FI" w:eastAsia="fi-FI"/>
              </w:rPr>
              <w:t>0.4844</w:t>
            </w:r>
          </w:p>
          <w:p w14:paraId="381DE643" w14:textId="77777777" w:rsidR="005C0825" w:rsidRPr="003849F5" w:rsidRDefault="005C0825">
            <w:pPr>
              <w:pStyle w:val="Paragraph"/>
              <w:rPr>
                <w:noProof/>
                <w:szCs w:val="16"/>
                <w:lang w:val="fi-FI" w:eastAsia="fi-FI"/>
              </w:rPr>
            </w:pPr>
          </w:p>
          <w:p w14:paraId="6E177B18" w14:textId="77777777" w:rsidR="005C0825" w:rsidRPr="003849F5" w:rsidRDefault="005C0825">
            <w:pPr>
              <w:pStyle w:val="Paragraph"/>
              <w:rPr>
                <w:noProof/>
                <w:szCs w:val="16"/>
                <w:lang w:val="fi-FI" w:eastAsia="fi-FI"/>
              </w:rPr>
            </w:pPr>
          </w:p>
          <w:p w14:paraId="15DA30FF" w14:textId="77777777" w:rsidR="005C0825" w:rsidRPr="003849F5" w:rsidRDefault="005C0825">
            <w:pPr>
              <w:pStyle w:val="Paragraph"/>
              <w:rPr>
                <w:noProof/>
                <w:szCs w:val="16"/>
                <w:lang w:val="fi-FI" w:eastAsia="fi-FI"/>
              </w:rPr>
            </w:pPr>
          </w:p>
          <w:p w14:paraId="6E96620D" w14:textId="77777777" w:rsidR="005C0825" w:rsidRPr="003849F5" w:rsidRDefault="005C0825">
            <w:pPr>
              <w:pStyle w:val="Paragraph"/>
              <w:rPr>
                <w:noProof/>
                <w:szCs w:val="16"/>
                <w:lang w:val="fi-FI" w:eastAsia="fi-FI"/>
              </w:rPr>
            </w:pPr>
          </w:p>
          <w:p w14:paraId="1A3C8E80" w14:textId="77777777" w:rsidR="005C0825" w:rsidRPr="003849F5" w:rsidRDefault="005C0825">
            <w:pPr>
              <w:pStyle w:val="Paragraph"/>
              <w:rPr>
                <w:noProof/>
                <w:szCs w:val="16"/>
                <w:lang w:val="fi-FI" w:eastAsia="fi-FI"/>
              </w:rPr>
            </w:pPr>
          </w:p>
          <w:p w14:paraId="20338F0E" w14:textId="77777777" w:rsidR="005C0825" w:rsidRPr="003849F5" w:rsidRDefault="005C0825">
            <w:pPr>
              <w:pStyle w:val="Paragraph"/>
              <w:rPr>
                <w:noProof/>
                <w:szCs w:val="16"/>
                <w:lang w:val="fi-FI" w:eastAsia="fi-FI"/>
              </w:rPr>
            </w:pPr>
          </w:p>
          <w:p w14:paraId="7503DBA8" w14:textId="77777777" w:rsidR="005C0825" w:rsidRPr="003849F5" w:rsidRDefault="005C0825">
            <w:pPr>
              <w:pStyle w:val="Paragraph"/>
              <w:rPr>
                <w:noProof/>
                <w:szCs w:val="16"/>
                <w:lang w:val="fi-FI" w:eastAsia="fi-FI"/>
              </w:rPr>
            </w:pPr>
          </w:p>
          <w:p w14:paraId="300EB87D"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3FC86203" w14:textId="77777777" w:rsidR="005C0825" w:rsidRPr="00281E3A" w:rsidRDefault="005C0825">
            <w:pPr>
              <w:pStyle w:val="Paragraph"/>
              <w:jc w:val="right"/>
              <w:rPr>
                <w:noProof/>
                <w:szCs w:val="16"/>
                <w:lang w:val="fr-FR" w:eastAsia="fi-FI"/>
              </w:rPr>
            </w:pPr>
            <w:r w:rsidRPr="00281E3A">
              <w:rPr>
                <w:rStyle w:val="FootnoteReference"/>
                <w:noProof/>
                <w:lang w:val="fr-FR" w:eastAsia="fi-FI"/>
              </w:rPr>
              <w:t>ex</w:t>
            </w:r>
            <w:r w:rsidRPr="00281E3A">
              <w:rPr>
                <w:noProof/>
                <w:szCs w:val="16"/>
                <w:lang w:val="fr-FR" w:eastAsia="fi-FI"/>
              </w:rPr>
              <w:t> 3921 90 55</w:t>
            </w:r>
          </w:p>
          <w:p w14:paraId="0564D553" w14:textId="77777777" w:rsidR="005C0825" w:rsidRPr="00281E3A" w:rsidRDefault="005C0825">
            <w:pPr>
              <w:pStyle w:val="Paragraph"/>
              <w:jc w:val="right"/>
              <w:rPr>
                <w:noProof/>
                <w:szCs w:val="16"/>
                <w:lang w:val="fr-FR" w:eastAsia="fi-FI"/>
              </w:rPr>
            </w:pPr>
            <w:r w:rsidRPr="00281E3A">
              <w:rPr>
                <w:noProof/>
                <w:szCs w:val="16"/>
                <w:lang w:val="fr-FR" w:eastAsia="fi-FI"/>
              </w:rPr>
              <w:t>ex 7019 61 00</w:t>
            </w:r>
          </w:p>
          <w:p w14:paraId="08588887" w14:textId="77777777" w:rsidR="005C0825" w:rsidRPr="00281E3A" w:rsidRDefault="005C0825">
            <w:pPr>
              <w:pStyle w:val="Paragraph"/>
              <w:jc w:val="right"/>
              <w:rPr>
                <w:noProof/>
                <w:szCs w:val="16"/>
                <w:lang w:val="fr-FR" w:eastAsia="fi-FI"/>
              </w:rPr>
            </w:pPr>
            <w:r w:rsidRPr="00281E3A">
              <w:rPr>
                <w:noProof/>
                <w:szCs w:val="16"/>
                <w:lang w:val="fr-FR" w:eastAsia="fi-FI"/>
              </w:rPr>
              <w:t>ex 7019 61 00</w:t>
            </w:r>
          </w:p>
          <w:p w14:paraId="477A5F6F" w14:textId="77777777" w:rsidR="005C0825" w:rsidRPr="00281E3A" w:rsidRDefault="005C0825">
            <w:pPr>
              <w:pStyle w:val="Paragraph"/>
              <w:jc w:val="right"/>
              <w:rPr>
                <w:noProof/>
                <w:szCs w:val="16"/>
                <w:lang w:val="fr-FR" w:eastAsia="fi-FI"/>
              </w:rPr>
            </w:pPr>
            <w:r w:rsidRPr="00281E3A">
              <w:rPr>
                <w:noProof/>
                <w:szCs w:val="16"/>
                <w:lang w:val="fr-FR" w:eastAsia="fi-FI"/>
              </w:rPr>
              <w:t>ex 7019 65 00</w:t>
            </w:r>
          </w:p>
          <w:p w14:paraId="3CAC0E99" w14:textId="77777777" w:rsidR="005C0825" w:rsidRPr="00281E3A" w:rsidRDefault="005C0825">
            <w:pPr>
              <w:pStyle w:val="Paragraph"/>
              <w:jc w:val="right"/>
              <w:rPr>
                <w:noProof/>
                <w:szCs w:val="16"/>
                <w:lang w:val="fr-FR" w:eastAsia="fi-FI"/>
              </w:rPr>
            </w:pPr>
            <w:r w:rsidRPr="00281E3A">
              <w:rPr>
                <w:noProof/>
                <w:szCs w:val="16"/>
                <w:lang w:val="fr-FR" w:eastAsia="fi-FI"/>
              </w:rPr>
              <w:t>ex 7019 65 00</w:t>
            </w:r>
          </w:p>
          <w:p w14:paraId="2FB8E54A" w14:textId="77777777" w:rsidR="005C0825" w:rsidRPr="003849F5" w:rsidRDefault="005C0825">
            <w:pPr>
              <w:pStyle w:val="Paragraph"/>
              <w:jc w:val="right"/>
              <w:rPr>
                <w:noProof/>
                <w:szCs w:val="16"/>
                <w:lang w:val="fi-FI" w:eastAsia="fi-FI"/>
              </w:rPr>
            </w:pPr>
            <w:r w:rsidRPr="003849F5">
              <w:rPr>
                <w:noProof/>
                <w:szCs w:val="16"/>
                <w:lang w:val="fi-FI" w:eastAsia="fi-FI"/>
              </w:rPr>
              <w:t>ex 7019 66 00</w:t>
            </w:r>
          </w:p>
          <w:p w14:paraId="63411C53" w14:textId="77777777" w:rsidR="005C0825" w:rsidRPr="003849F5" w:rsidRDefault="005C0825">
            <w:pPr>
              <w:pStyle w:val="Paragraph"/>
              <w:jc w:val="right"/>
              <w:rPr>
                <w:noProof/>
                <w:szCs w:val="16"/>
                <w:lang w:val="fi-FI" w:eastAsia="fi-FI"/>
              </w:rPr>
            </w:pPr>
            <w:r w:rsidRPr="003849F5">
              <w:rPr>
                <w:noProof/>
                <w:szCs w:val="16"/>
                <w:lang w:val="fi-FI" w:eastAsia="fi-FI"/>
              </w:rPr>
              <w:t>ex 7019 66 00</w:t>
            </w:r>
          </w:p>
          <w:p w14:paraId="53E89130" w14:textId="77777777" w:rsidR="005C0825" w:rsidRPr="003849F5" w:rsidRDefault="005C0825">
            <w:pPr>
              <w:pStyle w:val="Paragraph"/>
              <w:jc w:val="right"/>
              <w:rPr>
                <w:noProof/>
                <w:szCs w:val="16"/>
                <w:lang w:val="fi-FI" w:eastAsia="fi-FI"/>
              </w:rPr>
            </w:pPr>
            <w:r w:rsidRPr="003849F5">
              <w:rPr>
                <w:noProof/>
                <w:szCs w:val="16"/>
                <w:lang w:val="fi-FI" w:eastAsia="fi-FI"/>
              </w:rPr>
              <w:t>ex 7019 90 00</w:t>
            </w:r>
          </w:p>
          <w:p w14:paraId="1C16D401" w14:textId="77777777" w:rsidR="005C0825" w:rsidRPr="003849F5" w:rsidRDefault="005C0825">
            <w:pPr>
              <w:pStyle w:val="Paragraph"/>
              <w:jc w:val="right"/>
              <w:rPr>
                <w:noProof/>
                <w:szCs w:val="16"/>
                <w:lang w:val="fi-FI" w:eastAsia="fi-FI"/>
              </w:rPr>
            </w:pPr>
            <w:r w:rsidRPr="003849F5">
              <w:rPr>
                <w:noProof/>
                <w:szCs w:val="16"/>
                <w:lang w:val="fi-FI" w:eastAsia="fi-FI"/>
              </w:rPr>
              <w:t>ex 7019 90 00</w:t>
            </w:r>
          </w:p>
        </w:tc>
        <w:tc>
          <w:tcPr>
            <w:tcW w:w="547" w:type="dxa"/>
            <w:tcBorders>
              <w:top w:val="single" w:sz="4" w:space="0" w:color="auto"/>
              <w:left w:val="single" w:sz="4" w:space="0" w:color="auto"/>
              <w:bottom w:val="single" w:sz="4" w:space="0" w:color="auto"/>
              <w:right w:val="single" w:sz="4" w:space="0" w:color="auto"/>
            </w:tcBorders>
            <w:hideMark/>
          </w:tcPr>
          <w:p w14:paraId="32CFDD9E" w14:textId="77777777" w:rsidR="005C0825" w:rsidRPr="003849F5" w:rsidRDefault="005C0825">
            <w:pPr>
              <w:pStyle w:val="Paragraph"/>
              <w:jc w:val="center"/>
              <w:rPr>
                <w:noProof/>
                <w:szCs w:val="16"/>
                <w:lang w:val="fi-FI" w:eastAsia="fi-FI"/>
              </w:rPr>
            </w:pPr>
            <w:r w:rsidRPr="003849F5">
              <w:rPr>
                <w:noProof/>
                <w:szCs w:val="16"/>
                <w:lang w:val="fi-FI" w:eastAsia="fi-FI"/>
              </w:rPr>
              <w:t>25</w:t>
            </w:r>
          </w:p>
          <w:p w14:paraId="6B75B32A" w14:textId="77777777" w:rsidR="005C0825" w:rsidRPr="003849F5" w:rsidRDefault="005C0825">
            <w:pPr>
              <w:pStyle w:val="Paragraph"/>
              <w:jc w:val="center"/>
              <w:rPr>
                <w:noProof/>
                <w:szCs w:val="16"/>
                <w:lang w:val="fi-FI" w:eastAsia="fi-FI"/>
              </w:rPr>
            </w:pPr>
            <w:r w:rsidRPr="003849F5">
              <w:rPr>
                <w:noProof/>
                <w:szCs w:val="16"/>
                <w:lang w:val="fi-FI" w:eastAsia="fi-FI"/>
              </w:rPr>
              <w:t>21</w:t>
            </w:r>
          </w:p>
          <w:p w14:paraId="1D673803" w14:textId="77777777" w:rsidR="005C0825" w:rsidRPr="003849F5" w:rsidRDefault="005C0825">
            <w:pPr>
              <w:pStyle w:val="Paragraph"/>
              <w:jc w:val="center"/>
              <w:rPr>
                <w:noProof/>
                <w:szCs w:val="16"/>
                <w:lang w:val="fi-FI" w:eastAsia="fi-FI"/>
              </w:rPr>
            </w:pPr>
            <w:r w:rsidRPr="003849F5">
              <w:rPr>
                <w:noProof/>
                <w:szCs w:val="16"/>
                <w:lang w:val="fi-FI" w:eastAsia="fi-FI"/>
              </w:rPr>
              <w:t>29</w:t>
            </w:r>
          </w:p>
          <w:p w14:paraId="1BDC9858" w14:textId="77777777" w:rsidR="005C0825" w:rsidRPr="003849F5" w:rsidRDefault="005C0825">
            <w:pPr>
              <w:pStyle w:val="Paragraph"/>
              <w:jc w:val="center"/>
              <w:rPr>
                <w:noProof/>
                <w:szCs w:val="16"/>
                <w:lang w:val="fi-FI" w:eastAsia="fi-FI"/>
              </w:rPr>
            </w:pPr>
            <w:r w:rsidRPr="003849F5">
              <w:rPr>
                <w:noProof/>
                <w:szCs w:val="16"/>
                <w:lang w:val="fi-FI" w:eastAsia="fi-FI"/>
              </w:rPr>
              <w:t>21</w:t>
            </w:r>
          </w:p>
          <w:p w14:paraId="78CD25DB" w14:textId="77777777" w:rsidR="005C0825" w:rsidRPr="003849F5" w:rsidRDefault="005C0825">
            <w:pPr>
              <w:pStyle w:val="Paragraph"/>
              <w:jc w:val="center"/>
              <w:rPr>
                <w:noProof/>
                <w:szCs w:val="16"/>
                <w:lang w:val="fi-FI" w:eastAsia="fi-FI"/>
              </w:rPr>
            </w:pPr>
            <w:r w:rsidRPr="003849F5">
              <w:rPr>
                <w:noProof/>
                <w:szCs w:val="16"/>
                <w:lang w:val="fi-FI" w:eastAsia="fi-FI"/>
              </w:rPr>
              <w:t>29</w:t>
            </w:r>
          </w:p>
          <w:p w14:paraId="7132441B" w14:textId="77777777" w:rsidR="005C0825" w:rsidRPr="003849F5" w:rsidRDefault="005C0825">
            <w:pPr>
              <w:pStyle w:val="Paragraph"/>
              <w:jc w:val="center"/>
              <w:rPr>
                <w:noProof/>
                <w:szCs w:val="16"/>
                <w:lang w:val="fi-FI" w:eastAsia="fi-FI"/>
              </w:rPr>
            </w:pPr>
            <w:r w:rsidRPr="003849F5">
              <w:rPr>
                <w:noProof/>
                <w:szCs w:val="16"/>
                <w:lang w:val="fi-FI" w:eastAsia="fi-FI"/>
              </w:rPr>
              <w:t>21</w:t>
            </w:r>
          </w:p>
          <w:p w14:paraId="306BC243" w14:textId="77777777" w:rsidR="005C0825" w:rsidRPr="003849F5" w:rsidRDefault="005C0825">
            <w:pPr>
              <w:pStyle w:val="Paragraph"/>
              <w:jc w:val="center"/>
              <w:rPr>
                <w:noProof/>
                <w:szCs w:val="16"/>
                <w:lang w:val="fi-FI" w:eastAsia="fi-FI"/>
              </w:rPr>
            </w:pPr>
            <w:r w:rsidRPr="003849F5">
              <w:rPr>
                <w:noProof/>
                <w:szCs w:val="16"/>
                <w:lang w:val="fi-FI" w:eastAsia="fi-FI"/>
              </w:rPr>
              <w:t>29</w:t>
            </w:r>
          </w:p>
          <w:p w14:paraId="310840F5" w14:textId="77777777" w:rsidR="005C0825" w:rsidRPr="003849F5" w:rsidRDefault="005C0825">
            <w:pPr>
              <w:pStyle w:val="Paragraph"/>
              <w:jc w:val="center"/>
              <w:rPr>
                <w:noProof/>
                <w:szCs w:val="16"/>
                <w:lang w:val="fi-FI" w:eastAsia="fi-FI"/>
              </w:rPr>
            </w:pPr>
            <w:r w:rsidRPr="003849F5">
              <w:rPr>
                <w:noProof/>
                <w:szCs w:val="16"/>
                <w:lang w:val="fi-FI" w:eastAsia="fi-FI"/>
              </w:rPr>
              <w:t>21</w:t>
            </w:r>
          </w:p>
          <w:p w14:paraId="24B0CED2" w14:textId="77777777" w:rsidR="005C0825" w:rsidRPr="003849F5" w:rsidRDefault="005C0825">
            <w:pPr>
              <w:pStyle w:val="Paragraph"/>
              <w:jc w:val="center"/>
              <w:rPr>
                <w:noProof/>
                <w:szCs w:val="16"/>
                <w:lang w:val="fi-FI" w:eastAsia="fi-FI"/>
              </w:rPr>
            </w:pPr>
            <w:r w:rsidRPr="003849F5">
              <w:rPr>
                <w:noProof/>
                <w:szCs w:val="16"/>
                <w:lang w:val="fi-FI" w:eastAsia="fi-FI"/>
              </w:rPr>
              <w:t>29</w:t>
            </w:r>
          </w:p>
        </w:tc>
        <w:tc>
          <w:tcPr>
            <w:tcW w:w="4118" w:type="dxa"/>
            <w:tcBorders>
              <w:top w:val="single" w:sz="4" w:space="0" w:color="auto"/>
              <w:left w:val="single" w:sz="4" w:space="0" w:color="auto"/>
              <w:bottom w:val="nil"/>
              <w:right w:val="single" w:sz="4" w:space="0" w:color="auto"/>
            </w:tcBorders>
          </w:tcPr>
          <w:p w14:paraId="2DFB23A2" w14:textId="77777777" w:rsidR="005C0825" w:rsidRPr="003849F5" w:rsidRDefault="005C0825">
            <w:pPr>
              <w:pStyle w:val="Paragraph"/>
              <w:rPr>
                <w:noProof/>
                <w:szCs w:val="16"/>
                <w:lang w:val="fi-FI" w:eastAsia="fi-FI"/>
              </w:rPr>
            </w:pPr>
            <w:r w:rsidRPr="003849F5">
              <w:rPr>
                <w:noProof/>
                <w:szCs w:val="16"/>
                <w:lang w:val="fi-FI" w:eastAsia="fi-FI"/>
              </w:rPr>
              <w:t>Prepreglevyt tai -rullat, jotka sisältävät polyimidihartsia</w:t>
            </w:r>
          </w:p>
          <w:p w14:paraId="1692D36C" w14:textId="77777777" w:rsidR="005C0825" w:rsidRPr="003849F5" w:rsidRDefault="005C0825">
            <w:pPr>
              <w:pStyle w:val="Paragraph"/>
              <w:rPr>
                <w:noProof/>
                <w:szCs w:val="16"/>
                <w:lang w:val="fi-FI" w:eastAsia="fi-FI"/>
              </w:rPr>
            </w:pPr>
          </w:p>
          <w:p w14:paraId="19C59A59" w14:textId="77777777" w:rsidR="005C0825" w:rsidRPr="003849F5" w:rsidRDefault="005C0825">
            <w:pPr>
              <w:pStyle w:val="Paragraph"/>
              <w:rPr>
                <w:noProof/>
                <w:szCs w:val="16"/>
                <w:lang w:val="fi-FI" w:eastAsia="fi-FI"/>
              </w:rPr>
            </w:pPr>
          </w:p>
          <w:p w14:paraId="4CBF0014" w14:textId="77777777" w:rsidR="005C0825" w:rsidRPr="003849F5" w:rsidRDefault="005C0825">
            <w:pPr>
              <w:pStyle w:val="Paragraph"/>
              <w:rPr>
                <w:noProof/>
                <w:szCs w:val="16"/>
                <w:lang w:val="fi-FI" w:eastAsia="fi-FI"/>
              </w:rPr>
            </w:pPr>
          </w:p>
          <w:p w14:paraId="5672DE80" w14:textId="77777777" w:rsidR="005C0825" w:rsidRPr="003849F5" w:rsidRDefault="005C0825">
            <w:pPr>
              <w:pStyle w:val="Paragraph"/>
              <w:rPr>
                <w:noProof/>
                <w:szCs w:val="16"/>
                <w:lang w:val="fi-FI" w:eastAsia="fi-FI"/>
              </w:rPr>
            </w:pPr>
          </w:p>
          <w:p w14:paraId="0FCEA92C" w14:textId="77777777" w:rsidR="005C0825" w:rsidRPr="003849F5" w:rsidRDefault="005C0825">
            <w:pPr>
              <w:pStyle w:val="Paragraph"/>
              <w:rPr>
                <w:noProof/>
                <w:szCs w:val="16"/>
                <w:lang w:val="fi-FI" w:eastAsia="fi-FI"/>
              </w:rPr>
            </w:pPr>
          </w:p>
          <w:p w14:paraId="063CBA34" w14:textId="77777777" w:rsidR="005C0825" w:rsidRPr="003849F5" w:rsidRDefault="005C0825">
            <w:pPr>
              <w:pStyle w:val="Paragraph"/>
              <w:rPr>
                <w:noProof/>
                <w:szCs w:val="16"/>
                <w:lang w:val="fi-FI" w:eastAsia="fi-FI"/>
              </w:rPr>
            </w:pPr>
          </w:p>
          <w:p w14:paraId="62C01FBA" w14:textId="77777777" w:rsidR="005C0825" w:rsidRPr="003849F5" w:rsidRDefault="005C0825">
            <w:pPr>
              <w:pStyle w:val="Paragraph"/>
              <w:rPr>
                <w:noProof/>
                <w:szCs w:val="16"/>
                <w:lang w:val="fi-FI" w:eastAsia="fi-FI"/>
              </w:rPr>
            </w:pPr>
          </w:p>
          <w:p w14:paraId="7F8DFD4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053B9845" w14:textId="77777777" w:rsidR="005C0825" w:rsidRPr="003849F5" w:rsidRDefault="005C0825">
            <w:pPr>
              <w:pStyle w:val="Paragraph"/>
              <w:rPr>
                <w:noProof/>
                <w:szCs w:val="16"/>
                <w:lang w:val="fi-FI" w:eastAsia="fi-FI"/>
              </w:rPr>
            </w:pPr>
            <w:r w:rsidRPr="003849F5">
              <w:rPr>
                <w:noProof/>
                <w:szCs w:val="16"/>
                <w:lang w:val="fi-FI" w:eastAsia="fi-FI"/>
              </w:rPr>
              <w:t>0 %</w:t>
            </w:r>
          </w:p>
          <w:p w14:paraId="5A4D3727" w14:textId="77777777" w:rsidR="005C0825" w:rsidRPr="003849F5" w:rsidRDefault="005C0825">
            <w:pPr>
              <w:pStyle w:val="Paragraph"/>
              <w:rPr>
                <w:noProof/>
                <w:szCs w:val="16"/>
                <w:lang w:val="fi-FI" w:eastAsia="fi-FI"/>
              </w:rPr>
            </w:pPr>
          </w:p>
          <w:p w14:paraId="5F49B3D3" w14:textId="77777777" w:rsidR="005C0825" w:rsidRPr="003849F5" w:rsidRDefault="005C0825">
            <w:pPr>
              <w:pStyle w:val="Paragraph"/>
              <w:rPr>
                <w:noProof/>
                <w:szCs w:val="16"/>
                <w:lang w:val="fi-FI" w:eastAsia="fi-FI"/>
              </w:rPr>
            </w:pPr>
          </w:p>
          <w:p w14:paraId="29848BA2" w14:textId="77777777" w:rsidR="005C0825" w:rsidRPr="003849F5" w:rsidRDefault="005C0825">
            <w:pPr>
              <w:pStyle w:val="Paragraph"/>
              <w:rPr>
                <w:noProof/>
                <w:szCs w:val="16"/>
                <w:lang w:val="fi-FI" w:eastAsia="fi-FI"/>
              </w:rPr>
            </w:pPr>
          </w:p>
          <w:p w14:paraId="5CED817E" w14:textId="77777777" w:rsidR="005C0825" w:rsidRPr="003849F5" w:rsidRDefault="005C0825">
            <w:pPr>
              <w:pStyle w:val="Paragraph"/>
              <w:rPr>
                <w:noProof/>
                <w:szCs w:val="16"/>
                <w:lang w:val="fi-FI" w:eastAsia="fi-FI"/>
              </w:rPr>
            </w:pPr>
          </w:p>
          <w:p w14:paraId="1E8DAF18" w14:textId="77777777" w:rsidR="005C0825" w:rsidRPr="003849F5" w:rsidRDefault="005C0825">
            <w:pPr>
              <w:pStyle w:val="Paragraph"/>
              <w:rPr>
                <w:noProof/>
                <w:szCs w:val="16"/>
                <w:lang w:val="fi-FI" w:eastAsia="fi-FI"/>
              </w:rPr>
            </w:pPr>
          </w:p>
          <w:p w14:paraId="3C82E9E9" w14:textId="77777777" w:rsidR="005C0825" w:rsidRPr="003849F5" w:rsidRDefault="005C0825">
            <w:pPr>
              <w:pStyle w:val="Paragraph"/>
              <w:rPr>
                <w:noProof/>
                <w:szCs w:val="16"/>
                <w:lang w:val="fi-FI" w:eastAsia="fi-FI"/>
              </w:rPr>
            </w:pPr>
          </w:p>
          <w:p w14:paraId="05546059" w14:textId="77777777" w:rsidR="005C0825" w:rsidRPr="003849F5" w:rsidRDefault="005C0825">
            <w:pPr>
              <w:pStyle w:val="Paragraph"/>
              <w:rPr>
                <w:noProof/>
                <w:szCs w:val="16"/>
                <w:lang w:val="fi-FI" w:eastAsia="fi-FI"/>
              </w:rPr>
            </w:pPr>
          </w:p>
          <w:p w14:paraId="1100DB80"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8F17492" w14:textId="77777777" w:rsidR="005C0825" w:rsidRPr="003849F5" w:rsidRDefault="005C0825">
            <w:pPr>
              <w:pStyle w:val="Paragraph"/>
              <w:rPr>
                <w:noProof/>
                <w:szCs w:val="16"/>
                <w:lang w:val="fi-FI" w:eastAsia="fi-FI"/>
              </w:rPr>
            </w:pPr>
            <w:r w:rsidRPr="003849F5">
              <w:rPr>
                <w:noProof/>
                <w:szCs w:val="16"/>
                <w:lang w:val="fi-FI" w:eastAsia="fi-FI"/>
              </w:rPr>
              <w:t>-</w:t>
            </w:r>
          </w:p>
          <w:p w14:paraId="1211F24A" w14:textId="77777777" w:rsidR="005C0825" w:rsidRPr="003849F5" w:rsidRDefault="005C0825">
            <w:pPr>
              <w:pStyle w:val="Paragraph"/>
              <w:rPr>
                <w:noProof/>
                <w:szCs w:val="16"/>
                <w:lang w:val="fi-FI" w:eastAsia="fi-FI"/>
              </w:rPr>
            </w:pPr>
          </w:p>
          <w:p w14:paraId="5588ADEA" w14:textId="77777777" w:rsidR="005C0825" w:rsidRPr="003849F5" w:rsidRDefault="005C0825">
            <w:pPr>
              <w:pStyle w:val="Paragraph"/>
              <w:rPr>
                <w:noProof/>
                <w:szCs w:val="16"/>
                <w:lang w:val="fi-FI" w:eastAsia="fi-FI"/>
              </w:rPr>
            </w:pPr>
          </w:p>
          <w:p w14:paraId="7784CA36" w14:textId="77777777" w:rsidR="005C0825" w:rsidRPr="003849F5" w:rsidRDefault="005C0825">
            <w:pPr>
              <w:pStyle w:val="Paragraph"/>
              <w:rPr>
                <w:noProof/>
                <w:szCs w:val="16"/>
                <w:lang w:val="fi-FI" w:eastAsia="fi-FI"/>
              </w:rPr>
            </w:pPr>
          </w:p>
          <w:p w14:paraId="3C4E8283" w14:textId="77777777" w:rsidR="005C0825" w:rsidRPr="003849F5" w:rsidRDefault="005C0825">
            <w:pPr>
              <w:pStyle w:val="Paragraph"/>
              <w:rPr>
                <w:noProof/>
                <w:szCs w:val="16"/>
                <w:lang w:val="fi-FI" w:eastAsia="fi-FI"/>
              </w:rPr>
            </w:pPr>
          </w:p>
          <w:p w14:paraId="2AF1B009" w14:textId="77777777" w:rsidR="005C0825" w:rsidRPr="003849F5" w:rsidRDefault="005C0825">
            <w:pPr>
              <w:pStyle w:val="Paragraph"/>
              <w:rPr>
                <w:noProof/>
                <w:szCs w:val="16"/>
                <w:lang w:val="fi-FI" w:eastAsia="fi-FI"/>
              </w:rPr>
            </w:pPr>
          </w:p>
          <w:p w14:paraId="14FB17F2" w14:textId="77777777" w:rsidR="005C0825" w:rsidRPr="003849F5" w:rsidRDefault="005C0825">
            <w:pPr>
              <w:pStyle w:val="Paragraph"/>
              <w:rPr>
                <w:noProof/>
                <w:szCs w:val="16"/>
                <w:lang w:val="fi-FI" w:eastAsia="fi-FI"/>
              </w:rPr>
            </w:pPr>
          </w:p>
          <w:p w14:paraId="7FD26E1C" w14:textId="77777777" w:rsidR="005C0825" w:rsidRPr="003849F5" w:rsidRDefault="005C0825">
            <w:pPr>
              <w:pStyle w:val="Paragraph"/>
              <w:rPr>
                <w:noProof/>
                <w:szCs w:val="16"/>
                <w:lang w:val="fi-FI" w:eastAsia="fi-FI"/>
              </w:rPr>
            </w:pPr>
          </w:p>
          <w:p w14:paraId="46D72826"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472C1CEF" w14:textId="77777777" w:rsidR="005C0825" w:rsidRPr="003849F5" w:rsidRDefault="005C0825">
            <w:pPr>
              <w:pStyle w:val="Paragraph"/>
              <w:rPr>
                <w:noProof/>
                <w:szCs w:val="16"/>
                <w:lang w:val="fi-FI" w:eastAsia="fi-FI"/>
              </w:rPr>
            </w:pPr>
            <w:r w:rsidRPr="003849F5">
              <w:rPr>
                <w:noProof/>
                <w:szCs w:val="16"/>
                <w:lang w:val="fi-FI" w:eastAsia="fi-FI"/>
              </w:rPr>
              <w:t>31.12.2024</w:t>
            </w:r>
          </w:p>
          <w:p w14:paraId="025EE295" w14:textId="77777777" w:rsidR="005C0825" w:rsidRPr="003849F5" w:rsidRDefault="005C0825">
            <w:pPr>
              <w:pStyle w:val="Paragraph"/>
              <w:rPr>
                <w:noProof/>
                <w:szCs w:val="16"/>
                <w:lang w:val="fi-FI" w:eastAsia="fi-FI"/>
              </w:rPr>
            </w:pPr>
          </w:p>
          <w:p w14:paraId="0D2714DF" w14:textId="77777777" w:rsidR="005C0825" w:rsidRPr="003849F5" w:rsidRDefault="005C0825">
            <w:pPr>
              <w:pStyle w:val="Paragraph"/>
              <w:rPr>
                <w:noProof/>
                <w:szCs w:val="16"/>
                <w:lang w:val="fi-FI" w:eastAsia="fi-FI"/>
              </w:rPr>
            </w:pPr>
          </w:p>
          <w:p w14:paraId="2F585EF8" w14:textId="77777777" w:rsidR="005C0825" w:rsidRPr="003849F5" w:rsidRDefault="005C0825">
            <w:pPr>
              <w:pStyle w:val="Paragraph"/>
              <w:rPr>
                <w:noProof/>
                <w:szCs w:val="16"/>
                <w:lang w:val="fi-FI" w:eastAsia="fi-FI"/>
              </w:rPr>
            </w:pPr>
          </w:p>
          <w:p w14:paraId="6C402427" w14:textId="77777777" w:rsidR="005C0825" w:rsidRPr="003849F5" w:rsidRDefault="005C0825">
            <w:pPr>
              <w:pStyle w:val="Paragraph"/>
              <w:rPr>
                <w:noProof/>
                <w:szCs w:val="16"/>
                <w:lang w:val="fi-FI" w:eastAsia="fi-FI"/>
              </w:rPr>
            </w:pPr>
          </w:p>
          <w:p w14:paraId="73B7D57A" w14:textId="77777777" w:rsidR="005C0825" w:rsidRPr="003849F5" w:rsidRDefault="005C0825">
            <w:pPr>
              <w:pStyle w:val="Paragraph"/>
              <w:rPr>
                <w:noProof/>
                <w:szCs w:val="16"/>
                <w:lang w:val="fi-FI" w:eastAsia="fi-FI"/>
              </w:rPr>
            </w:pPr>
          </w:p>
          <w:p w14:paraId="6E85A1BA" w14:textId="77777777" w:rsidR="005C0825" w:rsidRPr="003849F5" w:rsidRDefault="005C0825">
            <w:pPr>
              <w:pStyle w:val="Paragraph"/>
              <w:rPr>
                <w:noProof/>
                <w:szCs w:val="16"/>
                <w:lang w:val="fi-FI" w:eastAsia="fi-FI"/>
              </w:rPr>
            </w:pPr>
          </w:p>
          <w:p w14:paraId="179A58E1" w14:textId="77777777" w:rsidR="005C0825" w:rsidRPr="003849F5" w:rsidRDefault="005C0825">
            <w:pPr>
              <w:pStyle w:val="Paragraph"/>
              <w:rPr>
                <w:noProof/>
                <w:szCs w:val="16"/>
                <w:lang w:val="fi-FI" w:eastAsia="fi-FI"/>
              </w:rPr>
            </w:pPr>
          </w:p>
          <w:p w14:paraId="17507067" w14:textId="77777777" w:rsidR="005C0825" w:rsidRPr="003849F5" w:rsidRDefault="005C0825">
            <w:pPr>
              <w:pStyle w:val="Paragraph"/>
              <w:rPr>
                <w:noProof/>
                <w:szCs w:val="16"/>
                <w:lang w:val="fi-FI" w:eastAsia="fi-FI"/>
              </w:rPr>
            </w:pPr>
          </w:p>
        </w:tc>
      </w:tr>
      <w:tr w:rsidR="005C0825" w:rsidRPr="003849F5" w14:paraId="67BE627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6A3DAD0" w14:textId="77777777" w:rsidR="005C0825" w:rsidRPr="003849F5" w:rsidRDefault="005C0825">
            <w:pPr>
              <w:pStyle w:val="Paragraph"/>
              <w:rPr>
                <w:noProof/>
                <w:szCs w:val="16"/>
                <w:lang w:val="fi-FI" w:eastAsia="fi-FI"/>
              </w:rPr>
            </w:pPr>
            <w:r w:rsidRPr="003849F5">
              <w:rPr>
                <w:noProof/>
                <w:szCs w:val="16"/>
                <w:lang w:val="fi-FI" w:eastAsia="fi-FI"/>
              </w:rPr>
              <w:t>0.7510</w:t>
            </w:r>
          </w:p>
        </w:tc>
        <w:tc>
          <w:tcPr>
            <w:tcW w:w="1133" w:type="dxa"/>
            <w:tcBorders>
              <w:top w:val="single" w:sz="4" w:space="0" w:color="auto"/>
              <w:left w:val="single" w:sz="4" w:space="0" w:color="auto"/>
              <w:bottom w:val="single" w:sz="4" w:space="0" w:color="auto"/>
              <w:right w:val="single" w:sz="4" w:space="0" w:color="auto"/>
            </w:tcBorders>
            <w:hideMark/>
          </w:tcPr>
          <w:p w14:paraId="370E475D" w14:textId="77777777" w:rsidR="005C0825" w:rsidRPr="003849F5" w:rsidRDefault="005C0825">
            <w:pPr>
              <w:pStyle w:val="Paragraph"/>
              <w:jc w:val="right"/>
              <w:rPr>
                <w:noProof/>
                <w:szCs w:val="16"/>
                <w:lang w:val="fi-FI" w:eastAsia="fi-FI"/>
              </w:rPr>
            </w:pPr>
            <w:r w:rsidRPr="003849F5">
              <w:rPr>
                <w:noProof/>
                <w:szCs w:val="16"/>
                <w:lang w:val="fi-FI" w:eastAsia="fi-FI"/>
              </w:rPr>
              <w:t>ex 3921 90 55</w:t>
            </w:r>
          </w:p>
        </w:tc>
        <w:tc>
          <w:tcPr>
            <w:tcW w:w="547" w:type="dxa"/>
            <w:tcBorders>
              <w:top w:val="single" w:sz="4" w:space="0" w:color="auto"/>
              <w:left w:val="single" w:sz="4" w:space="0" w:color="auto"/>
              <w:bottom w:val="single" w:sz="4" w:space="0" w:color="auto"/>
              <w:right w:val="single" w:sz="4" w:space="0" w:color="auto"/>
            </w:tcBorders>
            <w:hideMark/>
          </w:tcPr>
          <w:p w14:paraId="39D4808B"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28543275" w14:textId="77777777" w:rsidR="005C0825" w:rsidRPr="003849F5" w:rsidRDefault="005C0825">
            <w:pPr>
              <w:pStyle w:val="Paragraph"/>
              <w:rPr>
                <w:noProof/>
                <w:szCs w:val="16"/>
                <w:lang w:val="fi-FI" w:eastAsia="fi-FI"/>
              </w:rPr>
            </w:pPr>
            <w:r w:rsidRPr="003849F5">
              <w:rPr>
                <w:noProof/>
                <w:szCs w:val="16"/>
                <w:lang w:val="fi-FI" w:eastAsia="fi-FI"/>
              </w:rPr>
              <w:t>Lasikuitu, joka on kyllästetty epoksihartsilla, älykorttien valmistukseen tarkoitettu</w:t>
            </w:r>
          </w:p>
          <w:p w14:paraId="412083CD"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76D2C6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24C8E6E" w14:textId="77777777" w:rsidR="005C0825" w:rsidRPr="003849F5" w:rsidRDefault="005C0825">
            <w:pPr>
              <w:pStyle w:val="Paragraph"/>
              <w:rPr>
                <w:noProof/>
                <w:szCs w:val="16"/>
                <w:lang w:val="fi-FI" w:eastAsia="fi-FI"/>
              </w:rPr>
            </w:pPr>
            <w:r w:rsidRPr="003849F5">
              <w:rPr>
                <w:noProof/>
                <w:szCs w:val="16"/>
                <w:lang w:val="fi-FI" w:eastAsia="fi-FI"/>
              </w:rPr>
              <w:t>m²</w:t>
            </w:r>
          </w:p>
        </w:tc>
        <w:tc>
          <w:tcPr>
            <w:tcW w:w="783" w:type="dxa"/>
            <w:tcBorders>
              <w:top w:val="single" w:sz="4" w:space="0" w:color="auto"/>
              <w:left w:val="single" w:sz="4" w:space="0" w:color="auto"/>
              <w:bottom w:val="single" w:sz="4" w:space="0" w:color="auto"/>
              <w:right w:val="single" w:sz="4" w:space="0" w:color="auto"/>
            </w:tcBorders>
            <w:hideMark/>
          </w:tcPr>
          <w:p w14:paraId="5E01023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255168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DD4B724" w14:textId="77777777" w:rsidR="005C0825" w:rsidRPr="003849F5" w:rsidRDefault="005C0825">
            <w:pPr>
              <w:pStyle w:val="Paragraph"/>
              <w:rPr>
                <w:noProof/>
                <w:szCs w:val="16"/>
                <w:lang w:val="fi-FI" w:eastAsia="fi-FI"/>
              </w:rPr>
            </w:pPr>
            <w:r w:rsidRPr="003849F5">
              <w:rPr>
                <w:noProof/>
                <w:szCs w:val="16"/>
                <w:lang w:val="fi-FI" w:eastAsia="fi-FI"/>
              </w:rPr>
              <w:t>0.6742</w:t>
            </w:r>
          </w:p>
        </w:tc>
        <w:tc>
          <w:tcPr>
            <w:tcW w:w="1133" w:type="dxa"/>
            <w:tcBorders>
              <w:top w:val="single" w:sz="4" w:space="0" w:color="auto"/>
              <w:left w:val="single" w:sz="4" w:space="0" w:color="auto"/>
              <w:bottom w:val="single" w:sz="4" w:space="0" w:color="auto"/>
              <w:right w:val="single" w:sz="4" w:space="0" w:color="auto"/>
            </w:tcBorders>
            <w:hideMark/>
          </w:tcPr>
          <w:p w14:paraId="3482AB3B" w14:textId="77777777" w:rsidR="005C0825" w:rsidRPr="003849F5" w:rsidRDefault="005C0825">
            <w:pPr>
              <w:pStyle w:val="Paragraph"/>
              <w:jc w:val="right"/>
              <w:rPr>
                <w:noProof/>
                <w:szCs w:val="16"/>
                <w:lang w:val="fi-FI" w:eastAsia="fi-FI"/>
              </w:rPr>
            </w:pPr>
            <w:r w:rsidRPr="003849F5">
              <w:rPr>
                <w:noProof/>
                <w:szCs w:val="16"/>
                <w:lang w:val="fi-FI" w:eastAsia="fi-FI"/>
              </w:rPr>
              <w:t>ex 3921 90 55</w:t>
            </w:r>
          </w:p>
        </w:tc>
        <w:tc>
          <w:tcPr>
            <w:tcW w:w="547" w:type="dxa"/>
            <w:tcBorders>
              <w:top w:val="single" w:sz="4" w:space="0" w:color="auto"/>
              <w:left w:val="single" w:sz="4" w:space="0" w:color="auto"/>
              <w:bottom w:val="single" w:sz="4" w:space="0" w:color="auto"/>
              <w:right w:val="single" w:sz="4" w:space="0" w:color="auto"/>
            </w:tcBorders>
            <w:hideMark/>
          </w:tcPr>
          <w:p w14:paraId="13EFD765"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7326F2D0" w14:textId="77777777" w:rsidR="005C0825" w:rsidRPr="003849F5" w:rsidRDefault="005C0825">
            <w:pPr>
              <w:pStyle w:val="Paragraph"/>
              <w:rPr>
                <w:noProof/>
                <w:szCs w:val="16"/>
                <w:lang w:val="fi-FI" w:eastAsia="fi-FI"/>
              </w:rPr>
            </w:pPr>
            <w:r w:rsidRPr="003849F5">
              <w:rPr>
                <w:noProof/>
                <w:szCs w:val="16"/>
                <w:lang w:val="fi-FI" w:eastAsia="fi-FI"/>
              </w:rPr>
              <w:t>Kolmikerroksinen kangaslevy, rullina,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5596DE7" w14:textId="77777777" w:rsidTr="005C0825">
              <w:trPr>
                <w:tblCellSpacing w:w="0" w:type="dxa"/>
              </w:trPr>
              <w:tc>
                <w:tcPr>
                  <w:tcW w:w="220" w:type="dxa"/>
                  <w:hideMark/>
                </w:tcPr>
                <w:p w14:paraId="383E0D7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F96C03B" w14:textId="77777777" w:rsidR="005C0825" w:rsidRPr="003849F5" w:rsidRDefault="005C0825">
                  <w:pPr>
                    <w:pStyle w:val="Paragraph"/>
                    <w:rPr>
                      <w:noProof/>
                      <w:lang w:val="fi-FI" w:eastAsia="fi-FI"/>
                    </w:rPr>
                  </w:pPr>
                  <w:r w:rsidRPr="003849F5">
                    <w:rPr>
                      <w:noProof/>
                      <w:lang w:val="fi-FI" w:eastAsia="fi-FI"/>
                    </w:rPr>
                    <w:t>jonka ydinkerros on 100-prosenttista polyamiditaftia tai polyamidin ja polyesterin sekoitusta olevaa taftia</w:t>
                  </w:r>
                </w:p>
              </w:tc>
            </w:tr>
            <w:tr w:rsidR="005C0825" w:rsidRPr="003849F5" w14:paraId="31B308D8" w14:textId="77777777" w:rsidTr="005C0825">
              <w:trPr>
                <w:tblCellSpacing w:w="0" w:type="dxa"/>
              </w:trPr>
              <w:tc>
                <w:tcPr>
                  <w:tcW w:w="220" w:type="dxa"/>
                  <w:hideMark/>
                </w:tcPr>
                <w:p w14:paraId="22DA01E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0888DC2" w14:textId="77777777" w:rsidR="005C0825" w:rsidRPr="003849F5" w:rsidRDefault="005C0825">
                  <w:pPr>
                    <w:pStyle w:val="Paragraph"/>
                    <w:rPr>
                      <w:noProof/>
                      <w:lang w:val="fi-FI" w:eastAsia="fi-FI"/>
                    </w:rPr>
                  </w:pPr>
                  <w:r w:rsidRPr="003849F5">
                    <w:rPr>
                      <w:noProof/>
                      <w:lang w:val="fi-FI" w:eastAsia="fi-FI"/>
                    </w:rPr>
                    <w:t>joka on päällystetty molemmilta puolilta polyamidilla,</w:t>
                  </w:r>
                </w:p>
              </w:tc>
            </w:tr>
            <w:tr w:rsidR="005C0825" w:rsidRPr="003849F5" w14:paraId="6C503121" w14:textId="77777777" w:rsidTr="005C0825">
              <w:trPr>
                <w:tblCellSpacing w:w="0" w:type="dxa"/>
              </w:trPr>
              <w:tc>
                <w:tcPr>
                  <w:tcW w:w="220" w:type="dxa"/>
                  <w:hideMark/>
                </w:tcPr>
                <w:p w14:paraId="3C67173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9F37805" w14:textId="77777777" w:rsidR="005C0825" w:rsidRPr="003849F5" w:rsidRDefault="005C0825">
                  <w:pPr>
                    <w:pStyle w:val="Paragraph"/>
                    <w:rPr>
                      <w:noProof/>
                      <w:lang w:val="fi-FI" w:eastAsia="fi-FI"/>
                    </w:rPr>
                  </w:pPr>
                  <w:r w:rsidRPr="003849F5">
                    <w:rPr>
                      <w:noProof/>
                      <w:lang w:val="fi-FI" w:eastAsia="fi-FI"/>
                    </w:rPr>
                    <w:t>jonka kokonaispaksuus on enintään 135 µm</w:t>
                  </w:r>
                </w:p>
              </w:tc>
            </w:tr>
            <w:tr w:rsidR="005C0825" w:rsidRPr="003849F5" w14:paraId="50EE2255" w14:textId="77777777" w:rsidTr="005C0825">
              <w:trPr>
                <w:tblCellSpacing w:w="0" w:type="dxa"/>
              </w:trPr>
              <w:tc>
                <w:tcPr>
                  <w:tcW w:w="220" w:type="dxa"/>
                  <w:hideMark/>
                </w:tcPr>
                <w:p w14:paraId="5B79AC9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5DFAC9E" w14:textId="77777777" w:rsidR="005C0825" w:rsidRPr="003849F5" w:rsidRDefault="005C0825">
                  <w:pPr>
                    <w:pStyle w:val="Paragraph"/>
                    <w:rPr>
                      <w:noProof/>
                      <w:lang w:val="fi-FI" w:eastAsia="fi-FI"/>
                    </w:rPr>
                  </w:pPr>
                  <w:r w:rsidRPr="003849F5">
                    <w:rPr>
                      <w:noProof/>
                      <w:lang w:val="fi-FI" w:eastAsia="fi-FI"/>
                    </w:rPr>
                    <w:t>jonka kokonaispaino on enintään 80 g/m</w:t>
                  </w:r>
                  <w:r w:rsidRPr="003849F5">
                    <w:rPr>
                      <w:noProof/>
                      <w:vertAlign w:val="superscript"/>
                      <w:lang w:val="fi-FI" w:eastAsia="fi-FI"/>
                    </w:rPr>
                    <w:t>2</w:t>
                  </w:r>
                </w:p>
              </w:tc>
            </w:tr>
          </w:tbl>
          <w:p w14:paraId="5AA7F72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8C1C96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57F7F1" w14:textId="77777777" w:rsidR="005C0825" w:rsidRPr="003849F5" w:rsidRDefault="005C0825">
            <w:pPr>
              <w:pStyle w:val="Paragraph"/>
              <w:rPr>
                <w:noProof/>
                <w:szCs w:val="16"/>
                <w:lang w:val="fi-FI" w:eastAsia="fi-FI"/>
              </w:rPr>
            </w:pPr>
            <w:r w:rsidRPr="003849F5">
              <w:rPr>
                <w:noProof/>
                <w:szCs w:val="16"/>
                <w:lang w:val="fi-FI" w:eastAsia="fi-FI"/>
              </w:rPr>
              <w:t>m²</w:t>
            </w:r>
          </w:p>
        </w:tc>
        <w:tc>
          <w:tcPr>
            <w:tcW w:w="783" w:type="dxa"/>
            <w:tcBorders>
              <w:top w:val="single" w:sz="4" w:space="0" w:color="auto"/>
              <w:left w:val="single" w:sz="4" w:space="0" w:color="auto"/>
              <w:bottom w:val="single" w:sz="4" w:space="0" w:color="auto"/>
              <w:right w:val="single" w:sz="4" w:space="0" w:color="auto"/>
            </w:tcBorders>
            <w:hideMark/>
          </w:tcPr>
          <w:p w14:paraId="72CFA0B4"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EEEFFE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54DD358" w14:textId="77777777" w:rsidR="005C0825" w:rsidRPr="003849F5" w:rsidRDefault="005C0825">
            <w:pPr>
              <w:pStyle w:val="Paragraph"/>
              <w:rPr>
                <w:noProof/>
                <w:szCs w:val="16"/>
                <w:lang w:val="fi-FI" w:eastAsia="fi-FI"/>
              </w:rPr>
            </w:pPr>
            <w:r w:rsidRPr="003849F5">
              <w:rPr>
                <w:noProof/>
                <w:szCs w:val="16"/>
                <w:lang w:val="fi-FI" w:eastAsia="fi-FI"/>
              </w:rPr>
              <w:t>0.3312</w:t>
            </w:r>
          </w:p>
        </w:tc>
        <w:tc>
          <w:tcPr>
            <w:tcW w:w="1133" w:type="dxa"/>
            <w:tcBorders>
              <w:top w:val="single" w:sz="4" w:space="0" w:color="auto"/>
              <w:left w:val="single" w:sz="4" w:space="0" w:color="auto"/>
              <w:bottom w:val="single" w:sz="4" w:space="0" w:color="auto"/>
              <w:right w:val="single" w:sz="4" w:space="0" w:color="auto"/>
            </w:tcBorders>
            <w:hideMark/>
          </w:tcPr>
          <w:p w14:paraId="05B1A772" w14:textId="77777777" w:rsidR="005C0825" w:rsidRPr="003849F5" w:rsidRDefault="005C0825">
            <w:pPr>
              <w:pStyle w:val="Paragraph"/>
              <w:jc w:val="right"/>
              <w:rPr>
                <w:noProof/>
                <w:szCs w:val="16"/>
                <w:lang w:val="fi-FI" w:eastAsia="fi-FI"/>
              </w:rPr>
            </w:pPr>
            <w:r w:rsidRPr="003849F5">
              <w:rPr>
                <w:noProof/>
                <w:szCs w:val="16"/>
                <w:lang w:val="fi-FI" w:eastAsia="fi-FI"/>
              </w:rPr>
              <w:t>ex 3921 90 60</w:t>
            </w:r>
          </w:p>
        </w:tc>
        <w:tc>
          <w:tcPr>
            <w:tcW w:w="547" w:type="dxa"/>
            <w:tcBorders>
              <w:top w:val="single" w:sz="4" w:space="0" w:color="auto"/>
              <w:left w:val="single" w:sz="4" w:space="0" w:color="auto"/>
              <w:bottom w:val="single" w:sz="4" w:space="0" w:color="auto"/>
              <w:right w:val="single" w:sz="4" w:space="0" w:color="auto"/>
            </w:tcBorders>
            <w:hideMark/>
          </w:tcPr>
          <w:p w14:paraId="0B71770A"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1AF07E12" w14:textId="77777777" w:rsidR="005C0825" w:rsidRPr="003849F5" w:rsidRDefault="005C0825">
            <w:pPr>
              <w:pStyle w:val="Paragraph"/>
              <w:rPr>
                <w:noProof/>
                <w:szCs w:val="16"/>
                <w:lang w:val="fi-FI" w:eastAsia="fi-FI"/>
              </w:rPr>
            </w:pPr>
            <w:r w:rsidRPr="003849F5">
              <w:rPr>
                <w:noProof/>
                <w:szCs w:val="16"/>
                <w:lang w:val="fi-FI" w:eastAsia="fi-FI"/>
              </w:rPr>
              <w:t>Ioninvaihtomembraanit, jotka perustuvat kankaaseen, joka on päällystetty tai peitetty molemmilta puolilta fluoratulla muovilla, kloori-alkalielektrolyysisolujen valmistukseen tarkoitetut</w:t>
            </w:r>
          </w:p>
          <w:p w14:paraId="17213E4D"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15FC79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277FD5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03EA93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0009BB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1DAEAC7" w14:textId="77777777" w:rsidR="005C0825" w:rsidRPr="003849F5" w:rsidRDefault="005C0825">
            <w:pPr>
              <w:pStyle w:val="Paragraph"/>
              <w:rPr>
                <w:noProof/>
                <w:szCs w:val="16"/>
                <w:lang w:val="fi-FI" w:eastAsia="fi-FI"/>
              </w:rPr>
            </w:pPr>
            <w:r w:rsidRPr="003849F5">
              <w:rPr>
                <w:noProof/>
                <w:szCs w:val="16"/>
                <w:lang w:val="fi-FI" w:eastAsia="fi-FI"/>
              </w:rPr>
              <w:t>0.5396</w:t>
            </w:r>
          </w:p>
        </w:tc>
        <w:tc>
          <w:tcPr>
            <w:tcW w:w="1133" w:type="dxa"/>
            <w:tcBorders>
              <w:top w:val="single" w:sz="4" w:space="0" w:color="auto"/>
              <w:left w:val="single" w:sz="4" w:space="0" w:color="auto"/>
              <w:bottom w:val="single" w:sz="4" w:space="0" w:color="auto"/>
              <w:right w:val="single" w:sz="4" w:space="0" w:color="auto"/>
            </w:tcBorders>
            <w:hideMark/>
          </w:tcPr>
          <w:p w14:paraId="466D82D3"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3923 10 90</w:t>
            </w:r>
          </w:p>
        </w:tc>
        <w:tc>
          <w:tcPr>
            <w:tcW w:w="547" w:type="dxa"/>
            <w:tcBorders>
              <w:top w:val="single" w:sz="4" w:space="0" w:color="auto"/>
              <w:left w:val="single" w:sz="4" w:space="0" w:color="auto"/>
              <w:bottom w:val="single" w:sz="4" w:space="0" w:color="auto"/>
              <w:right w:val="single" w:sz="4" w:space="0" w:color="auto"/>
            </w:tcBorders>
            <w:hideMark/>
          </w:tcPr>
          <w:p w14:paraId="7240AAC6"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5E461C5" w14:textId="77777777" w:rsidR="005C0825" w:rsidRPr="003849F5" w:rsidRDefault="005C0825">
            <w:pPr>
              <w:pStyle w:val="Paragraph"/>
              <w:rPr>
                <w:noProof/>
                <w:szCs w:val="16"/>
                <w:lang w:val="fi-FI" w:eastAsia="fi-FI"/>
              </w:rPr>
            </w:pPr>
            <w:r w:rsidRPr="003849F5">
              <w:rPr>
                <w:noProof/>
                <w:szCs w:val="16"/>
                <w:lang w:val="fi-FI" w:eastAsia="fi-FI"/>
              </w:rPr>
              <w:t>Valomaskien tai kiekkojen kotelot,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4111496" w14:textId="77777777" w:rsidTr="005C0825">
              <w:trPr>
                <w:tblCellSpacing w:w="0" w:type="dxa"/>
              </w:trPr>
              <w:tc>
                <w:tcPr>
                  <w:tcW w:w="220" w:type="dxa"/>
                  <w:hideMark/>
                </w:tcPr>
                <w:p w14:paraId="1587958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D7F9F5B" w14:textId="77777777" w:rsidR="005C0825" w:rsidRPr="003849F5" w:rsidRDefault="005C0825">
                  <w:pPr>
                    <w:pStyle w:val="Paragraph"/>
                    <w:rPr>
                      <w:noProof/>
                      <w:lang w:val="fi-FI" w:eastAsia="fi-FI"/>
                    </w:rPr>
                  </w:pPr>
                  <w:r w:rsidRPr="003849F5">
                    <w:rPr>
                      <w:noProof/>
                      <w:lang w:val="fi-FI" w:eastAsia="fi-FI"/>
                    </w:rPr>
                    <w:t>jotka koostuvat antistaattisista materiaaleista tai kestomuovien sekoituksista, joilla on erityiset sähköstaattisen purkauksen (ESD) ja kaasun purkautumisen ominaisuudet,</w:t>
                  </w:r>
                </w:p>
              </w:tc>
            </w:tr>
            <w:tr w:rsidR="005C0825" w:rsidRPr="003849F5" w14:paraId="14B415E5" w14:textId="77777777" w:rsidTr="005C0825">
              <w:trPr>
                <w:tblCellSpacing w:w="0" w:type="dxa"/>
              </w:trPr>
              <w:tc>
                <w:tcPr>
                  <w:tcW w:w="220" w:type="dxa"/>
                  <w:hideMark/>
                </w:tcPr>
                <w:p w14:paraId="4E4FB6F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32B71A8" w14:textId="77777777" w:rsidR="005C0825" w:rsidRPr="003849F5" w:rsidRDefault="005C0825">
                  <w:pPr>
                    <w:pStyle w:val="Paragraph"/>
                    <w:rPr>
                      <w:noProof/>
                      <w:lang w:val="fi-FI" w:eastAsia="fi-FI"/>
                    </w:rPr>
                  </w:pPr>
                  <w:r w:rsidRPr="003849F5">
                    <w:rPr>
                      <w:noProof/>
                      <w:lang w:val="fi-FI" w:eastAsia="fi-FI"/>
                    </w:rPr>
                    <w:t>joilla on ei-huokoisen, hankausta tai iskua kestävän pinnan ominaisuudet,</w:t>
                  </w:r>
                </w:p>
              </w:tc>
            </w:tr>
            <w:tr w:rsidR="005C0825" w:rsidRPr="003849F5" w14:paraId="1B114C6F" w14:textId="77777777" w:rsidTr="005C0825">
              <w:trPr>
                <w:tblCellSpacing w:w="0" w:type="dxa"/>
              </w:trPr>
              <w:tc>
                <w:tcPr>
                  <w:tcW w:w="220" w:type="dxa"/>
                  <w:hideMark/>
                </w:tcPr>
                <w:p w14:paraId="5BB8C03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9B1F503" w14:textId="77777777" w:rsidR="005C0825" w:rsidRPr="003849F5" w:rsidRDefault="005C0825">
                  <w:pPr>
                    <w:pStyle w:val="Paragraph"/>
                    <w:rPr>
                      <w:noProof/>
                      <w:lang w:val="fi-FI" w:eastAsia="fi-FI"/>
                    </w:rPr>
                  </w:pPr>
                  <w:r w:rsidRPr="003849F5">
                    <w:rPr>
                      <w:noProof/>
                      <w:lang w:val="fi-FI" w:eastAsia="fi-FI"/>
                    </w:rPr>
                    <w:t>jotka on varustettu erikoissuunnitellulla kiinnitysjärjestelmällä, joka suojaa valomaskia tai kiekkoja pintavahingoilta tai kosmeettisilta vahingoilta,</w:t>
                  </w:r>
                </w:p>
              </w:tc>
            </w:tr>
            <w:tr w:rsidR="005C0825" w:rsidRPr="003849F5" w14:paraId="03996D33" w14:textId="77777777" w:rsidTr="005C0825">
              <w:trPr>
                <w:tblCellSpacing w:w="0" w:type="dxa"/>
              </w:trPr>
              <w:tc>
                <w:tcPr>
                  <w:tcW w:w="220" w:type="dxa"/>
                  <w:hideMark/>
                </w:tcPr>
                <w:p w14:paraId="01ADF7B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A052CEE" w14:textId="77777777" w:rsidR="005C0825" w:rsidRPr="003849F5" w:rsidRDefault="005C0825">
                  <w:pPr>
                    <w:pStyle w:val="Paragraph"/>
                    <w:rPr>
                      <w:noProof/>
                      <w:lang w:val="fi-FI" w:eastAsia="fi-FI"/>
                    </w:rPr>
                  </w:pPr>
                  <w:r w:rsidRPr="003849F5">
                    <w:rPr>
                      <w:noProof/>
                      <w:lang w:val="fi-FI" w:eastAsia="fi-FI"/>
                    </w:rPr>
                    <w:t>joissa voi olla tiivisteitä, ja</w:t>
                  </w:r>
                </w:p>
              </w:tc>
            </w:tr>
          </w:tbl>
          <w:p w14:paraId="2FFEF39E" w14:textId="77777777" w:rsidR="005C0825" w:rsidRPr="003849F5" w:rsidRDefault="005C0825">
            <w:pPr>
              <w:pStyle w:val="Paragraph"/>
              <w:rPr>
                <w:noProof/>
                <w:szCs w:val="16"/>
                <w:lang w:val="fi-FI" w:eastAsia="fi-FI"/>
              </w:rPr>
            </w:pPr>
            <w:r w:rsidRPr="003849F5">
              <w:rPr>
                <w:noProof/>
                <w:szCs w:val="16"/>
                <w:lang w:val="fi-FI" w:eastAsia="fi-FI"/>
              </w:rPr>
              <w:t>jollaisia käytetään optisessa litografiassa tai muussa puolijohteiden valmistuksessa valomaskien tai kiekkojen säilyttämiseen</w:t>
            </w:r>
          </w:p>
        </w:tc>
        <w:tc>
          <w:tcPr>
            <w:tcW w:w="911" w:type="dxa"/>
            <w:tcBorders>
              <w:top w:val="single" w:sz="4" w:space="0" w:color="auto"/>
              <w:left w:val="single" w:sz="4" w:space="0" w:color="auto"/>
              <w:bottom w:val="single" w:sz="4" w:space="0" w:color="auto"/>
              <w:right w:val="single" w:sz="4" w:space="0" w:color="auto"/>
            </w:tcBorders>
            <w:hideMark/>
          </w:tcPr>
          <w:p w14:paraId="62D4C48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784309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54981AD"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32C174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263B652" w14:textId="77777777" w:rsidR="005C0825" w:rsidRPr="003849F5" w:rsidRDefault="005C0825">
            <w:pPr>
              <w:pStyle w:val="Paragraph"/>
              <w:rPr>
                <w:noProof/>
                <w:szCs w:val="16"/>
                <w:lang w:val="fi-FI" w:eastAsia="fi-FI"/>
              </w:rPr>
            </w:pPr>
            <w:r w:rsidRPr="003849F5">
              <w:rPr>
                <w:noProof/>
                <w:szCs w:val="16"/>
                <w:lang w:val="fi-FI" w:eastAsia="fi-FI"/>
              </w:rPr>
              <w:t>0.7630</w:t>
            </w:r>
          </w:p>
        </w:tc>
        <w:tc>
          <w:tcPr>
            <w:tcW w:w="1133" w:type="dxa"/>
            <w:tcBorders>
              <w:top w:val="single" w:sz="4" w:space="0" w:color="auto"/>
              <w:left w:val="single" w:sz="4" w:space="0" w:color="auto"/>
              <w:bottom w:val="single" w:sz="4" w:space="0" w:color="auto"/>
              <w:right w:val="single" w:sz="4" w:space="0" w:color="auto"/>
            </w:tcBorders>
            <w:hideMark/>
          </w:tcPr>
          <w:p w14:paraId="665629A6" w14:textId="77777777" w:rsidR="005C0825" w:rsidRPr="003849F5" w:rsidRDefault="005C0825">
            <w:pPr>
              <w:pStyle w:val="Paragraph"/>
              <w:jc w:val="right"/>
              <w:rPr>
                <w:noProof/>
                <w:szCs w:val="16"/>
                <w:lang w:val="fi-FI" w:eastAsia="fi-FI"/>
              </w:rPr>
            </w:pPr>
            <w:r w:rsidRPr="003849F5">
              <w:rPr>
                <w:noProof/>
                <w:szCs w:val="16"/>
                <w:lang w:val="fi-FI" w:eastAsia="fi-FI"/>
              </w:rPr>
              <w:t>ex 3926 30 00</w:t>
            </w:r>
          </w:p>
        </w:tc>
        <w:tc>
          <w:tcPr>
            <w:tcW w:w="547" w:type="dxa"/>
            <w:tcBorders>
              <w:top w:val="single" w:sz="4" w:space="0" w:color="auto"/>
              <w:left w:val="single" w:sz="4" w:space="0" w:color="auto"/>
              <w:bottom w:val="single" w:sz="4" w:space="0" w:color="auto"/>
              <w:right w:val="single" w:sz="4" w:space="0" w:color="auto"/>
            </w:tcBorders>
            <w:hideMark/>
          </w:tcPr>
          <w:p w14:paraId="1288B88C"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21C9446" w14:textId="77777777" w:rsidR="005C0825" w:rsidRPr="003849F5" w:rsidRDefault="005C0825">
            <w:pPr>
              <w:pStyle w:val="Paragraph"/>
              <w:rPr>
                <w:noProof/>
                <w:szCs w:val="16"/>
                <w:lang w:val="fi-FI" w:eastAsia="fi-FI"/>
              </w:rPr>
            </w:pPr>
            <w:r w:rsidRPr="003849F5">
              <w:rPr>
                <w:noProof/>
                <w:szCs w:val="16"/>
                <w:lang w:val="fi-FI" w:eastAsia="fi-FI"/>
              </w:rPr>
              <w:t>Sisäoven muovikahva, moottoriajoneuvojen valmistukseen tarkoitettu</w:t>
            </w:r>
          </w:p>
          <w:p w14:paraId="3D710ADC"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4BA741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00350F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A470F8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A157B39"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6D86833E" w14:textId="77777777" w:rsidR="005C0825" w:rsidRPr="003849F5" w:rsidRDefault="005C0825">
            <w:pPr>
              <w:pStyle w:val="Paragraph"/>
              <w:rPr>
                <w:noProof/>
                <w:szCs w:val="16"/>
                <w:lang w:val="fi-FI" w:eastAsia="fi-FI"/>
              </w:rPr>
            </w:pPr>
            <w:r w:rsidRPr="003849F5">
              <w:rPr>
                <w:noProof/>
                <w:szCs w:val="16"/>
                <w:lang w:val="fi-FI" w:eastAsia="fi-FI"/>
              </w:rPr>
              <w:t>0.7335</w:t>
            </w:r>
          </w:p>
          <w:p w14:paraId="5C65CA0C"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4805172F" w14:textId="77777777" w:rsidR="005C0825" w:rsidRPr="003849F5" w:rsidRDefault="005C0825">
            <w:pPr>
              <w:pStyle w:val="Paragraph"/>
              <w:jc w:val="right"/>
              <w:rPr>
                <w:noProof/>
                <w:szCs w:val="16"/>
                <w:lang w:val="fi-FI" w:eastAsia="fi-FI"/>
              </w:rPr>
            </w:pPr>
            <w:r w:rsidRPr="003849F5">
              <w:rPr>
                <w:noProof/>
                <w:szCs w:val="16"/>
                <w:lang w:val="fi-FI" w:eastAsia="fi-FI"/>
              </w:rPr>
              <w:t>ex 3926 30 00</w:t>
            </w:r>
          </w:p>
          <w:p w14:paraId="06574456" w14:textId="77777777" w:rsidR="005C0825" w:rsidRPr="003849F5" w:rsidRDefault="005C0825">
            <w:pPr>
              <w:pStyle w:val="Paragraph"/>
              <w:jc w:val="right"/>
              <w:rPr>
                <w:noProof/>
                <w:szCs w:val="16"/>
                <w:lang w:val="fi-FI" w:eastAsia="fi-FI"/>
              </w:rPr>
            </w:pPr>
            <w:r w:rsidRPr="003849F5">
              <w:rPr>
                <w:noProof/>
                <w:szCs w:val="16"/>
                <w:lang w:val="fi-FI" w:eastAsia="fi-FI"/>
              </w:rPr>
              <w:t>ex 3926 90 97</w:t>
            </w:r>
          </w:p>
        </w:tc>
        <w:tc>
          <w:tcPr>
            <w:tcW w:w="547" w:type="dxa"/>
            <w:tcBorders>
              <w:top w:val="single" w:sz="4" w:space="0" w:color="auto"/>
              <w:left w:val="single" w:sz="4" w:space="0" w:color="auto"/>
              <w:bottom w:val="single" w:sz="4" w:space="0" w:color="auto"/>
              <w:right w:val="single" w:sz="4" w:space="0" w:color="auto"/>
            </w:tcBorders>
            <w:hideMark/>
          </w:tcPr>
          <w:p w14:paraId="5CE55E0C" w14:textId="77777777" w:rsidR="005C0825" w:rsidRPr="003849F5" w:rsidRDefault="005C0825">
            <w:pPr>
              <w:pStyle w:val="Paragraph"/>
              <w:jc w:val="center"/>
              <w:rPr>
                <w:noProof/>
                <w:szCs w:val="16"/>
                <w:lang w:val="fi-FI" w:eastAsia="fi-FI"/>
              </w:rPr>
            </w:pPr>
            <w:r w:rsidRPr="003849F5">
              <w:rPr>
                <w:noProof/>
                <w:szCs w:val="16"/>
                <w:lang w:val="fi-FI" w:eastAsia="fi-FI"/>
              </w:rPr>
              <w:t>50</w:t>
            </w:r>
          </w:p>
          <w:p w14:paraId="6655E526" w14:textId="77777777" w:rsidR="005C0825" w:rsidRPr="003849F5" w:rsidRDefault="005C0825">
            <w:pPr>
              <w:pStyle w:val="Paragraph"/>
              <w:jc w:val="center"/>
              <w:rPr>
                <w:noProof/>
                <w:szCs w:val="16"/>
                <w:lang w:val="fi-FI" w:eastAsia="fi-FI"/>
              </w:rPr>
            </w:pPr>
            <w:r w:rsidRPr="003849F5">
              <w:rPr>
                <w:noProof/>
                <w:szCs w:val="16"/>
                <w:lang w:val="fi-FI" w:eastAsia="fi-FI"/>
              </w:rPr>
              <w:t>48</w:t>
            </w:r>
          </w:p>
        </w:tc>
        <w:tc>
          <w:tcPr>
            <w:tcW w:w="4118" w:type="dxa"/>
            <w:tcBorders>
              <w:top w:val="single" w:sz="4" w:space="0" w:color="auto"/>
              <w:left w:val="single" w:sz="4" w:space="0" w:color="auto"/>
              <w:bottom w:val="nil"/>
              <w:right w:val="single" w:sz="4" w:space="0" w:color="auto"/>
            </w:tcBorders>
          </w:tcPr>
          <w:p w14:paraId="0844C723" w14:textId="77777777" w:rsidR="005C0825" w:rsidRPr="003849F5" w:rsidRDefault="005C0825">
            <w:pPr>
              <w:pStyle w:val="Paragraph"/>
              <w:rPr>
                <w:noProof/>
                <w:szCs w:val="16"/>
                <w:lang w:val="fi-FI" w:eastAsia="fi-FI"/>
              </w:rPr>
            </w:pPr>
            <w:r w:rsidRPr="003849F5">
              <w:rPr>
                <w:noProof/>
                <w:szCs w:val="16"/>
                <w:lang w:val="fi-FI" w:eastAsia="fi-FI"/>
              </w:rPr>
              <w:t>Päällystetyt koristeelliset sisä- tai ulko-osat, joissa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8A0AF36" w14:textId="77777777" w:rsidTr="005C0825">
              <w:trPr>
                <w:tblCellSpacing w:w="0" w:type="dxa"/>
              </w:trPr>
              <w:tc>
                <w:tcPr>
                  <w:tcW w:w="220" w:type="dxa"/>
                  <w:hideMark/>
                </w:tcPr>
                <w:p w14:paraId="51984582"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9AF641E" w14:textId="77777777" w:rsidR="005C0825" w:rsidRPr="003849F5" w:rsidRDefault="005C0825">
                  <w:pPr>
                    <w:pStyle w:val="Paragraph"/>
                    <w:rPr>
                      <w:noProof/>
                      <w:lang w:val="fi-FI" w:eastAsia="fi-FI"/>
                    </w:rPr>
                  </w:pPr>
                  <w:r w:rsidRPr="003849F5">
                    <w:rPr>
                      <w:noProof/>
                      <w:lang w:val="fi-FI" w:eastAsia="fi-FI"/>
                    </w:rPr>
                    <w:t>on akryylinitriili-butadieeni-styreeni-(ABS)-kopolymeeri, myös polykarbonaatin kanssa sekoitettu, ja</w:t>
                  </w:r>
                </w:p>
              </w:tc>
            </w:tr>
            <w:tr w:rsidR="005C0825" w:rsidRPr="003849F5" w14:paraId="20E199FC" w14:textId="77777777" w:rsidTr="005C0825">
              <w:trPr>
                <w:tblCellSpacing w:w="0" w:type="dxa"/>
              </w:trPr>
              <w:tc>
                <w:tcPr>
                  <w:tcW w:w="220" w:type="dxa"/>
                  <w:hideMark/>
                </w:tcPr>
                <w:p w14:paraId="076E7C1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49A5CA9" w14:textId="77777777" w:rsidR="005C0825" w:rsidRPr="003849F5" w:rsidRDefault="005C0825">
                  <w:pPr>
                    <w:pStyle w:val="Paragraph"/>
                    <w:rPr>
                      <w:noProof/>
                      <w:lang w:val="fi-FI" w:eastAsia="fi-FI"/>
                    </w:rPr>
                  </w:pPr>
                  <w:r w:rsidRPr="003849F5">
                    <w:rPr>
                      <w:noProof/>
                      <w:lang w:val="fi-FI" w:eastAsia="fi-FI"/>
                    </w:rPr>
                    <w:t>on PVC-kalvo</w:t>
                  </w:r>
                </w:p>
              </w:tc>
            </w:tr>
            <w:tr w:rsidR="005C0825" w:rsidRPr="003849F5" w14:paraId="77BB3BCC" w14:textId="77777777" w:rsidTr="005C0825">
              <w:trPr>
                <w:tblCellSpacing w:w="0" w:type="dxa"/>
              </w:trPr>
              <w:tc>
                <w:tcPr>
                  <w:tcW w:w="220" w:type="dxa"/>
                  <w:hideMark/>
                </w:tcPr>
                <w:p w14:paraId="09DD232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39B4BE5" w14:textId="77777777" w:rsidR="005C0825" w:rsidRPr="003849F5" w:rsidRDefault="005C0825">
                  <w:pPr>
                    <w:pStyle w:val="Paragraph"/>
                    <w:rPr>
                      <w:noProof/>
                      <w:lang w:val="fi-FI" w:eastAsia="fi-FI"/>
                    </w:rPr>
                  </w:pPr>
                  <w:r w:rsidRPr="003849F5">
                    <w:rPr>
                      <w:noProof/>
                      <w:lang w:val="fi-FI" w:eastAsia="fi-FI"/>
                    </w:rPr>
                    <w:t>ei ole kupari-, nikkeli- ja kromikerroksia,</w:t>
                  </w:r>
                </w:p>
              </w:tc>
            </w:tr>
          </w:tbl>
          <w:p w14:paraId="64F1F65F" w14:textId="77777777" w:rsidR="005C0825" w:rsidRPr="003849F5" w:rsidRDefault="005C0825">
            <w:pPr>
              <w:pStyle w:val="Paragraph"/>
              <w:rPr>
                <w:noProof/>
                <w:szCs w:val="16"/>
                <w:lang w:val="fi-FI" w:eastAsia="fi-FI"/>
              </w:rPr>
            </w:pPr>
            <w:r w:rsidRPr="003849F5">
              <w:rPr>
                <w:noProof/>
                <w:szCs w:val="16"/>
                <w:lang w:val="fi-FI" w:eastAsia="fi-FI"/>
              </w:rPr>
              <w:t>nimikkeiden 8701–8705 ajoneuvojen osien valmistukseen tarkoitetut</w:t>
            </w:r>
          </w:p>
          <w:p w14:paraId="31857EB1"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695A2085"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419E6E73" w14:textId="77777777" w:rsidR="005C0825" w:rsidRPr="003849F5" w:rsidRDefault="005C0825">
            <w:pPr>
              <w:pStyle w:val="Paragraph"/>
              <w:rPr>
                <w:noProof/>
                <w:szCs w:val="16"/>
                <w:lang w:val="fi-FI" w:eastAsia="fi-FI"/>
              </w:rPr>
            </w:pPr>
            <w:r w:rsidRPr="003849F5">
              <w:rPr>
                <w:noProof/>
                <w:szCs w:val="16"/>
                <w:lang w:val="fi-FI" w:eastAsia="fi-FI"/>
              </w:rPr>
              <w:t>0 %</w:t>
            </w:r>
          </w:p>
          <w:p w14:paraId="76000D56"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7B0C9B18" w14:textId="77777777" w:rsidR="005C0825" w:rsidRPr="003849F5" w:rsidRDefault="005C0825">
            <w:pPr>
              <w:pStyle w:val="Paragraph"/>
              <w:rPr>
                <w:noProof/>
                <w:szCs w:val="16"/>
                <w:lang w:val="fi-FI" w:eastAsia="fi-FI"/>
              </w:rPr>
            </w:pPr>
            <w:r w:rsidRPr="003849F5">
              <w:rPr>
                <w:noProof/>
                <w:szCs w:val="16"/>
                <w:lang w:val="fi-FI" w:eastAsia="fi-FI"/>
              </w:rPr>
              <w:t>p/st</w:t>
            </w:r>
          </w:p>
          <w:p w14:paraId="2DA6D57D"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7458FA4B" w14:textId="77777777" w:rsidR="005C0825" w:rsidRPr="003849F5" w:rsidRDefault="005C0825">
            <w:pPr>
              <w:pStyle w:val="Paragraph"/>
              <w:rPr>
                <w:noProof/>
                <w:szCs w:val="16"/>
                <w:lang w:val="fi-FI" w:eastAsia="fi-FI"/>
              </w:rPr>
            </w:pPr>
            <w:r w:rsidRPr="003849F5">
              <w:rPr>
                <w:noProof/>
                <w:szCs w:val="16"/>
                <w:lang w:val="fi-FI" w:eastAsia="fi-FI"/>
              </w:rPr>
              <w:t>31.12.2022</w:t>
            </w:r>
          </w:p>
          <w:p w14:paraId="1486FFF1" w14:textId="77777777" w:rsidR="005C0825" w:rsidRPr="003849F5" w:rsidRDefault="005C0825">
            <w:pPr>
              <w:pStyle w:val="Paragraph"/>
              <w:rPr>
                <w:noProof/>
                <w:szCs w:val="16"/>
                <w:lang w:val="fi-FI" w:eastAsia="fi-FI"/>
              </w:rPr>
            </w:pPr>
          </w:p>
        </w:tc>
      </w:tr>
      <w:tr w:rsidR="005C0825" w:rsidRPr="003849F5" w14:paraId="41B3D16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524F5CD" w14:textId="77777777" w:rsidR="005C0825" w:rsidRPr="003849F5" w:rsidRDefault="005C0825">
            <w:pPr>
              <w:pStyle w:val="Paragraph"/>
              <w:rPr>
                <w:noProof/>
                <w:szCs w:val="16"/>
                <w:lang w:val="fi-FI" w:eastAsia="fi-FI"/>
              </w:rPr>
            </w:pPr>
            <w:r w:rsidRPr="003849F5">
              <w:rPr>
                <w:noProof/>
                <w:szCs w:val="16"/>
                <w:lang w:val="fi-FI" w:eastAsia="fi-FI"/>
              </w:rPr>
              <w:t>0.2764</w:t>
            </w:r>
          </w:p>
        </w:tc>
        <w:tc>
          <w:tcPr>
            <w:tcW w:w="1133" w:type="dxa"/>
            <w:tcBorders>
              <w:top w:val="single" w:sz="4" w:space="0" w:color="auto"/>
              <w:left w:val="single" w:sz="4" w:space="0" w:color="auto"/>
              <w:bottom w:val="single" w:sz="4" w:space="0" w:color="auto"/>
              <w:right w:val="single" w:sz="4" w:space="0" w:color="auto"/>
            </w:tcBorders>
            <w:hideMark/>
          </w:tcPr>
          <w:p w14:paraId="35F686E0" w14:textId="77777777" w:rsidR="005C0825" w:rsidRPr="003849F5" w:rsidRDefault="005C0825">
            <w:pPr>
              <w:pStyle w:val="Paragraph"/>
              <w:jc w:val="right"/>
              <w:rPr>
                <w:noProof/>
                <w:szCs w:val="16"/>
                <w:lang w:val="fi-FI" w:eastAsia="fi-FI"/>
              </w:rPr>
            </w:pPr>
            <w:r w:rsidRPr="003849F5">
              <w:rPr>
                <w:noProof/>
                <w:szCs w:val="16"/>
                <w:lang w:val="fi-FI" w:eastAsia="fi-FI"/>
              </w:rPr>
              <w:t>ex 3926 90 97</w:t>
            </w:r>
          </w:p>
        </w:tc>
        <w:tc>
          <w:tcPr>
            <w:tcW w:w="547" w:type="dxa"/>
            <w:tcBorders>
              <w:top w:val="single" w:sz="4" w:space="0" w:color="auto"/>
              <w:left w:val="single" w:sz="4" w:space="0" w:color="auto"/>
              <w:bottom w:val="single" w:sz="4" w:space="0" w:color="auto"/>
              <w:right w:val="single" w:sz="4" w:space="0" w:color="auto"/>
            </w:tcBorders>
            <w:hideMark/>
          </w:tcPr>
          <w:p w14:paraId="4DA10B34"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6379CD6" w14:textId="77777777" w:rsidR="005C0825" w:rsidRPr="003849F5" w:rsidRDefault="005C0825">
            <w:pPr>
              <w:pStyle w:val="Paragraph"/>
              <w:rPr>
                <w:noProof/>
                <w:szCs w:val="16"/>
                <w:lang w:val="fi-FI" w:eastAsia="fi-FI"/>
              </w:rPr>
            </w:pPr>
            <w:r w:rsidRPr="003849F5">
              <w:rPr>
                <w:noProof/>
                <w:szCs w:val="16"/>
                <w:lang w:val="fi-FI" w:eastAsia="fi-FI"/>
              </w:rPr>
              <w:t>Divinyylibentseenipolymeeristä valmistetut mikropallot, läpimitta on vähintään 4,5 µm, mutta enintään 80 µm</w:t>
            </w:r>
          </w:p>
        </w:tc>
        <w:tc>
          <w:tcPr>
            <w:tcW w:w="911" w:type="dxa"/>
            <w:tcBorders>
              <w:top w:val="single" w:sz="4" w:space="0" w:color="auto"/>
              <w:left w:val="single" w:sz="4" w:space="0" w:color="auto"/>
              <w:bottom w:val="single" w:sz="4" w:space="0" w:color="auto"/>
              <w:right w:val="single" w:sz="4" w:space="0" w:color="auto"/>
            </w:tcBorders>
            <w:hideMark/>
          </w:tcPr>
          <w:p w14:paraId="0E889A8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99C1BC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4E1B39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C5A9E4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A75D1BC" w14:textId="77777777" w:rsidR="005C0825" w:rsidRPr="003849F5" w:rsidRDefault="005C0825">
            <w:pPr>
              <w:pStyle w:val="Paragraph"/>
              <w:rPr>
                <w:noProof/>
                <w:szCs w:val="16"/>
                <w:lang w:val="fi-FI" w:eastAsia="fi-FI"/>
              </w:rPr>
            </w:pPr>
            <w:r w:rsidRPr="003849F5">
              <w:rPr>
                <w:noProof/>
                <w:szCs w:val="16"/>
                <w:lang w:val="fi-FI" w:eastAsia="fi-FI"/>
              </w:rPr>
              <w:t>0.3756</w:t>
            </w:r>
          </w:p>
        </w:tc>
        <w:tc>
          <w:tcPr>
            <w:tcW w:w="1133" w:type="dxa"/>
            <w:tcBorders>
              <w:top w:val="single" w:sz="4" w:space="0" w:color="auto"/>
              <w:left w:val="single" w:sz="4" w:space="0" w:color="auto"/>
              <w:bottom w:val="single" w:sz="4" w:space="0" w:color="auto"/>
              <w:right w:val="single" w:sz="4" w:space="0" w:color="auto"/>
            </w:tcBorders>
            <w:hideMark/>
          </w:tcPr>
          <w:p w14:paraId="04FBE74D" w14:textId="77777777" w:rsidR="005C0825" w:rsidRPr="003849F5" w:rsidRDefault="005C0825">
            <w:pPr>
              <w:pStyle w:val="Paragraph"/>
              <w:jc w:val="right"/>
              <w:rPr>
                <w:noProof/>
                <w:szCs w:val="16"/>
                <w:lang w:val="fi-FI" w:eastAsia="fi-FI"/>
              </w:rPr>
            </w:pPr>
            <w:r w:rsidRPr="003849F5">
              <w:rPr>
                <w:noProof/>
                <w:szCs w:val="16"/>
                <w:lang w:val="fi-FI" w:eastAsia="fi-FI"/>
              </w:rPr>
              <w:t>ex 3926 90 97</w:t>
            </w:r>
          </w:p>
        </w:tc>
        <w:tc>
          <w:tcPr>
            <w:tcW w:w="547" w:type="dxa"/>
            <w:tcBorders>
              <w:top w:val="single" w:sz="4" w:space="0" w:color="auto"/>
              <w:left w:val="single" w:sz="4" w:space="0" w:color="auto"/>
              <w:bottom w:val="single" w:sz="4" w:space="0" w:color="auto"/>
              <w:right w:val="single" w:sz="4" w:space="0" w:color="auto"/>
            </w:tcBorders>
            <w:hideMark/>
          </w:tcPr>
          <w:p w14:paraId="4EE52BD2"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48CEEFA1" w14:textId="77777777" w:rsidR="005C0825" w:rsidRPr="003849F5" w:rsidRDefault="005C0825">
            <w:pPr>
              <w:pStyle w:val="Paragraph"/>
              <w:rPr>
                <w:noProof/>
                <w:szCs w:val="16"/>
                <w:lang w:val="fi-FI" w:eastAsia="fi-FI"/>
              </w:rPr>
            </w:pPr>
            <w:r w:rsidRPr="003849F5">
              <w:rPr>
                <w:noProof/>
                <w:szCs w:val="16"/>
                <w:lang w:val="fi-FI" w:eastAsia="fi-FI"/>
              </w:rPr>
              <w:t>Lasikuitulujitemuovia oleva poikittainen lehtijousi, moottoriajoneuvojen jousitusjärjestelmien valmistukseen tarkoitettu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5CBD33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773F6F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6D6753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92F017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B763280" w14:textId="77777777" w:rsidR="005C0825" w:rsidRPr="003849F5" w:rsidRDefault="005C0825">
            <w:pPr>
              <w:pStyle w:val="Paragraph"/>
              <w:rPr>
                <w:noProof/>
                <w:szCs w:val="16"/>
                <w:lang w:val="fi-FI" w:eastAsia="fi-FI"/>
              </w:rPr>
            </w:pPr>
            <w:r w:rsidRPr="003849F5">
              <w:rPr>
                <w:noProof/>
                <w:szCs w:val="16"/>
                <w:lang w:val="fi-FI" w:eastAsia="fi-FI"/>
              </w:rPr>
              <w:t>0.2978</w:t>
            </w:r>
          </w:p>
        </w:tc>
        <w:tc>
          <w:tcPr>
            <w:tcW w:w="1133" w:type="dxa"/>
            <w:tcBorders>
              <w:top w:val="single" w:sz="4" w:space="0" w:color="auto"/>
              <w:left w:val="single" w:sz="4" w:space="0" w:color="auto"/>
              <w:bottom w:val="single" w:sz="4" w:space="0" w:color="auto"/>
              <w:right w:val="single" w:sz="4" w:space="0" w:color="auto"/>
            </w:tcBorders>
            <w:hideMark/>
          </w:tcPr>
          <w:p w14:paraId="607C4140" w14:textId="77777777" w:rsidR="005C0825" w:rsidRPr="003849F5" w:rsidRDefault="005C0825">
            <w:pPr>
              <w:pStyle w:val="Paragraph"/>
              <w:jc w:val="right"/>
              <w:rPr>
                <w:noProof/>
                <w:szCs w:val="16"/>
                <w:lang w:val="fi-FI" w:eastAsia="fi-FI"/>
              </w:rPr>
            </w:pPr>
            <w:r w:rsidRPr="003849F5">
              <w:rPr>
                <w:noProof/>
                <w:szCs w:val="16"/>
                <w:lang w:val="fi-FI" w:eastAsia="fi-FI"/>
              </w:rPr>
              <w:t>ex 3926 90 97</w:t>
            </w:r>
          </w:p>
        </w:tc>
        <w:tc>
          <w:tcPr>
            <w:tcW w:w="547" w:type="dxa"/>
            <w:tcBorders>
              <w:top w:val="single" w:sz="4" w:space="0" w:color="auto"/>
              <w:left w:val="single" w:sz="4" w:space="0" w:color="auto"/>
              <w:bottom w:val="single" w:sz="4" w:space="0" w:color="auto"/>
              <w:right w:val="single" w:sz="4" w:space="0" w:color="auto"/>
            </w:tcBorders>
            <w:hideMark/>
          </w:tcPr>
          <w:p w14:paraId="19E00B8B"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43279E6D" w14:textId="77777777" w:rsidR="005C0825" w:rsidRPr="003849F5" w:rsidRDefault="005C0825">
            <w:pPr>
              <w:pStyle w:val="Paragraph"/>
              <w:rPr>
                <w:noProof/>
                <w:szCs w:val="16"/>
                <w:lang w:val="fi-FI" w:eastAsia="fi-FI"/>
              </w:rPr>
            </w:pPr>
            <w:r w:rsidRPr="003849F5">
              <w:rPr>
                <w:noProof/>
                <w:szCs w:val="16"/>
                <w:lang w:val="fi-FI" w:eastAsia="fi-FI"/>
              </w:rPr>
              <w:t>Heijastavat levy tai kalvo, yläpuoli poly(vinyylikloridia), joka on kohokuvioitu säännöllisillä pyramidikuvioilla ja kuumasaumattu samansuuntaisesti tai ristikkäiskuvioisesti alapuoleen, joka on muovia taikka neulottua tai kudottua kangasta, joka on päällystetty toiselta puolelta muovilla</w:t>
            </w:r>
          </w:p>
        </w:tc>
        <w:tc>
          <w:tcPr>
            <w:tcW w:w="911" w:type="dxa"/>
            <w:tcBorders>
              <w:top w:val="single" w:sz="4" w:space="0" w:color="auto"/>
              <w:left w:val="single" w:sz="4" w:space="0" w:color="auto"/>
              <w:bottom w:val="single" w:sz="4" w:space="0" w:color="auto"/>
              <w:right w:val="single" w:sz="4" w:space="0" w:color="auto"/>
            </w:tcBorders>
            <w:hideMark/>
          </w:tcPr>
          <w:p w14:paraId="61F587A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361D32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AEE75E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1594A3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B58933E" w14:textId="77777777" w:rsidR="005C0825" w:rsidRPr="003849F5" w:rsidRDefault="005C0825">
            <w:pPr>
              <w:pStyle w:val="Paragraph"/>
              <w:rPr>
                <w:noProof/>
                <w:szCs w:val="16"/>
                <w:lang w:val="fi-FI" w:eastAsia="fi-FI"/>
              </w:rPr>
            </w:pPr>
            <w:r w:rsidRPr="003849F5">
              <w:rPr>
                <w:noProof/>
                <w:szCs w:val="16"/>
                <w:lang w:val="fi-FI" w:eastAsia="fi-FI"/>
              </w:rPr>
              <w:t>0.6717</w:t>
            </w:r>
          </w:p>
        </w:tc>
        <w:tc>
          <w:tcPr>
            <w:tcW w:w="1133" w:type="dxa"/>
            <w:tcBorders>
              <w:top w:val="single" w:sz="4" w:space="0" w:color="auto"/>
              <w:left w:val="single" w:sz="4" w:space="0" w:color="auto"/>
              <w:bottom w:val="single" w:sz="4" w:space="0" w:color="auto"/>
              <w:right w:val="single" w:sz="4" w:space="0" w:color="auto"/>
            </w:tcBorders>
            <w:hideMark/>
          </w:tcPr>
          <w:p w14:paraId="601576E8" w14:textId="77777777" w:rsidR="005C0825" w:rsidRPr="003849F5" w:rsidRDefault="005C0825">
            <w:pPr>
              <w:pStyle w:val="Paragraph"/>
              <w:jc w:val="right"/>
              <w:rPr>
                <w:noProof/>
                <w:szCs w:val="16"/>
                <w:lang w:val="fi-FI" w:eastAsia="fi-FI"/>
              </w:rPr>
            </w:pPr>
            <w:r w:rsidRPr="003849F5">
              <w:rPr>
                <w:noProof/>
                <w:szCs w:val="16"/>
                <w:lang w:val="fi-FI" w:eastAsia="fi-FI"/>
              </w:rPr>
              <w:t>ex 3926 90 97</w:t>
            </w:r>
          </w:p>
        </w:tc>
        <w:tc>
          <w:tcPr>
            <w:tcW w:w="547" w:type="dxa"/>
            <w:tcBorders>
              <w:top w:val="single" w:sz="4" w:space="0" w:color="auto"/>
              <w:left w:val="single" w:sz="4" w:space="0" w:color="auto"/>
              <w:bottom w:val="single" w:sz="4" w:space="0" w:color="auto"/>
              <w:right w:val="single" w:sz="4" w:space="0" w:color="auto"/>
            </w:tcBorders>
            <w:hideMark/>
          </w:tcPr>
          <w:p w14:paraId="327F83C4"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60EEB5BE" w14:textId="77777777" w:rsidR="005C0825" w:rsidRPr="003849F5" w:rsidRDefault="005C0825">
            <w:pPr>
              <w:pStyle w:val="Paragraph"/>
              <w:rPr>
                <w:noProof/>
                <w:szCs w:val="16"/>
                <w:lang w:val="fi-FI" w:eastAsia="fi-FI"/>
              </w:rPr>
            </w:pPr>
            <w:r w:rsidRPr="003849F5">
              <w:rPr>
                <w:noProof/>
                <w:szCs w:val="16"/>
                <w:lang w:val="fi-FI" w:eastAsia="fi-FI"/>
              </w:rPr>
              <w:t>Moottoriajoneuvojen ulkopuolisen taustapeilin muovikuori, jossa on liittimet</w:t>
            </w:r>
          </w:p>
        </w:tc>
        <w:tc>
          <w:tcPr>
            <w:tcW w:w="911" w:type="dxa"/>
            <w:tcBorders>
              <w:top w:val="single" w:sz="4" w:space="0" w:color="auto"/>
              <w:left w:val="single" w:sz="4" w:space="0" w:color="auto"/>
              <w:bottom w:val="single" w:sz="4" w:space="0" w:color="auto"/>
              <w:right w:val="single" w:sz="4" w:space="0" w:color="auto"/>
            </w:tcBorders>
            <w:hideMark/>
          </w:tcPr>
          <w:p w14:paraId="40BF151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D97D4E2"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44CEECA5"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C34445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981C6E5" w14:textId="77777777" w:rsidR="005C0825" w:rsidRPr="003849F5" w:rsidRDefault="005C0825">
            <w:pPr>
              <w:pStyle w:val="Paragraph"/>
              <w:rPr>
                <w:noProof/>
                <w:szCs w:val="16"/>
                <w:lang w:val="fi-FI" w:eastAsia="fi-FI"/>
              </w:rPr>
            </w:pPr>
            <w:r w:rsidRPr="003849F5">
              <w:rPr>
                <w:noProof/>
                <w:szCs w:val="16"/>
                <w:lang w:val="fi-FI" w:eastAsia="fi-FI"/>
              </w:rPr>
              <w:t>0.7445</w:t>
            </w:r>
          </w:p>
        </w:tc>
        <w:tc>
          <w:tcPr>
            <w:tcW w:w="1133" w:type="dxa"/>
            <w:tcBorders>
              <w:top w:val="single" w:sz="4" w:space="0" w:color="auto"/>
              <w:left w:val="single" w:sz="4" w:space="0" w:color="auto"/>
              <w:bottom w:val="single" w:sz="4" w:space="0" w:color="auto"/>
              <w:right w:val="single" w:sz="4" w:space="0" w:color="auto"/>
            </w:tcBorders>
            <w:hideMark/>
          </w:tcPr>
          <w:p w14:paraId="32B83CFF" w14:textId="77777777" w:rsidR="005C0825" w:rsidRPr="003849F5" w:rsidRDefault="005C0825">
            <w:pPr>
              <w:pStyle w:val="Paragraph"/>
              <w:jc w:val="right"/>
              <w:rPr>
                <w:noProof/>
                <w:szCs w:val="16"/>
                <w:lang w:val="fi-FI" w:eastAsia="fi-FI"/>
              </w:rPr>
            </w:pPr>
            <w:r w:rsidRPr="003849F5">
              <w:rPr>
                <w:noProof/>
                <w:szCs w:val="16"/>
                <w:lang w:val="fi-FI" w:eastAsia="fi-FI"/>
              </w:rPr>
              <w:t>ex 3926 90 97</w:t>
            </w:r>
          </w:p>
        </w:tc>
        <w:tc>
          <w:tcPr>
            <w:tcW w:w="547" w:type="dxa"/>
            <w:tcBorders>
              <w:top w:val="single" w:sz="4" w:space="0" w:color="auto"/>
              <w:left w:val="single" w:sz="4" w:space="0" w:color="auto"/>
              <w:bottom w:val="single" w:sz="4" w:space="0" w:color="auto"/>
              <w:right w:val="single" w:sz="4" w:space="0" w:color="auto"/>
            </w:tcBorders>
            <w:hideMark/>
          </w:tcPr>
          <w:p w14:paraId="6108DB80" w14:textId="77777777" w:rsidR="005C0825" w:rsidRPr="003849F5" w:rsidRDefault="005C0825">
            <w:pPr>
              <w:pStyle w:val="Paragraph"/>
              <w:jc w:val="center"/>
              <w:rPr>
                <w:noProof/>
                <w:szCs w:val="16"/>
                <w:lang w:val="fi-FI" w:eastAsia="fi-FI"/>
              </w:rPr>
            </w:pPr>
            <w:r w:rsidRPr="003849F5">
              <w:rPr>
                <w:noProof/>
                <w:szCs w:val="16"/>
                <w:lang w:val="fi-FI" w:eastAsia="fi-FI"/>
              </w:rPr>
              <w:t>27</w:t>
            </w:r>
          </w:p>
        </w:tc>
        <w:tc>
          <w:tcPr>
            <w:tcW w:w="4118" w:type="dxa"/>
            <w:tcBorders>
              <w:top w:val="single" w:sz="4" w:space="0" w:color="auto"/>
              <w:left w:val="single" w:sz="4" w:space="0" w:color="auto"/>
              <w:bottom w:val="single" w:sz="4" w:space="0" w:color="auto"/>
              <w:right w:val="single" w:sz="4" w:space="0" w:color="auto"/>
            </w:tcBorders>
            <w:hideMark/>
          </w:tcPr>
          <w:p w14:paraId="2BD9A7AD" w14:textId="77777777" w:rsidR="005C0825" w:rsidRPr="003849F5" w:rsidRDefault="005C0825">
            <w:pPr>
              <w:pStyle w:val="Paragraph"/>
              <w:rPr>
                <w:noProof/>
                <w:szCs w:val="16"/>
                <w:lang w:val="fi-FI" w:eastAsia="fi-FI"/>
              </w:rPr>
            </w:pPr>
            <w:r w:rsidRPr="003849F5">
              <w:rPr>
                <w:noProof/>
                <w:szCs w:val="16"/>
                <w:lang w:val="fi-FI" w:eastAsia="fi-FI"/>
              </w:rPr>
              <w:t>Polyeteenivaahdosta valmistettu tiiviste, jonka tarkoituksena on täyttää moottoriajoneuvon korin ja taustapeilin kannan välinen tila</w:t>
            </w:r>
          </w:p>
        </w:tc>
        <w:tc>
          <w:tcPr>
            <w:tcW w:w="911" w:type="dxa"/>
            <w:tcBorders>
              <w:top w:val="single" w:sz="4" w:space="0" w:color="auto"/>
              <w:left w:val="single" w:sz="4" w:space="0" w:color="auto"/>
              <w:bottom w:val="single" w:sz="4" w:space="0" w:color="auto"/>
              <w:right w:val="single" w:sz="4" w:space="0" w:color="auto"/>
            </w:tcBorders>
            <w:hideMark/>
          </w:tcPr>
          <w:p w14:paraId="58025A1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D46C75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F5A748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79C4EA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C2DADE4" w14:textId="77777777" w:rsidR="005C0825" w:rsidRPr="003849F5" w:rsidRDefault="005C0825">
            <w:pPr>
              <w:pStyle w:val="Paragraph"/>
              <w:rPr>
                <w:noProof/>
                <w:szCs w:val="16"/>
                <w:lang w:val="fi-FI" w:eastAsia="fi-FI"/>
              </w:rPr>
            </w:pPr>
            <w:r w:rsidRPr="003849F5">
              <w:rPr>
                <w:noProof/>
                <w:szCs w:val="16"/>
                <w:lang w:val="fi-FI" w:eastAsia="fi-FI"/>
              </w:rPr>
              <w:t>0.5474</w:t>
            </w:r>
          </w:p>
        </w:tc>
        <w:tc>
          <w:tcPr>
            <w:tcW w:w="1133" w:type="dxa"/>
            <w:tcBorders>
              <w:top w:val="single" w:sz="4" w:space="0" w:color="auto"/>
              <w:left w:val="single" w:sz="4" w:space="0" w:color="auto"/>
              <w:bottom w:val="single" w:sz="4" w:space="0" w:color="auto"/>
              <w:right w:val="single" w:sz="4" w:space="0" w:color="auto"/>
            </w:tcBorders>
            <w:hideMark/>
          </w:tcPr>
          <w:p w14:paraId="5F74F53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3926 90 97</w:t>
            </w:r>
          </w:p>
        </w:tc>
        <w:tc>
          <w:tcPr>
            <w:tcW w:w="547" w:type="dxa"/>
            <w:tcBorders>
              <w:top w:val="single" w:sz="4" w:space="0" w:color="auto"/>
              <w:left w:val="single" w:sz="4" w:space="0" w:color="auto"/>
              <w:bottom w:val="single" w:sz="4" w:space="0" w:color="auto"/>
              <w:right w:val="single" w:sz="4" w:space="0" w:color="auto"/>
            </w:tcBorders>
            <w:hideMark/>
          </w:tcPr>
          <w:p w14:paraId="24EF5230"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0C30B8CF" w14:textId="77777777" w:rsidR="005C0825" w:rsidRPr="003849F5" w:rsidRDefault="005C0825">
            <w:pPr>
              <w:pStyle w:val="Paragraph"/>
              <w:rPr>
                <w:noProof/>
                <w:szCs w:val="16"/>
                <w:lang w:val="fi-FI" w:eastAsia="fi-FI"/>
              </w:rPr>
            </w:pPr>
            <w:r w:rsidRPr="003849F5">
              <w:rPr>
                <w:noProof/>
                <w:szCs w:val="16"/>
                <w:lang w:val="fi-FI" w:eastAsia="fi-FI"/>
              </w:rPr>
              <w:t>Autoradioiden ja autojen ilmastointilaitteiden etupaneelien osat,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1FED0EF" w14:textId="77777777" w:rsidTr="005C0825">
              <w:trPr>
                <w:tblCellSpacing w:w="0" w:type="dxa"/>
              </w:trPr>
              <w:tc>
                <w:tcPr>
                  <w:tcW w:w="220" w:type="dxa"/>
                  <w:hideMark/>
                </w:tcPr>
                <w:p w14:paraId="442E879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8153E2B" w14:textId="77777777" w:rsidR="005C0825" w:rsidRPr="003849F5" w:rsidRDefault="005C0825">
                  <w:pPr>
                    <w:pStyle w:val="Paragraph"/>
                    <w:rPr>
                      <w:noProof/>
                      <w:lang w:val="fi-FI" w:eastAsia="fi-FI"/>
                    </w:rPr>
                  </w:pPr>
                  <w:r w:rsidRPr="003849F5">
                    <w:rPr>
                      <w:noProof/>
                      <w:lang w:val="fi-FI" w:eastAsia="fi-FI"/>
                    </w:rPr>
                    <w:t>jotka on valmistettu akryylinitriilibutadieenistyreenistä, myös polykarbonaattia sisältävästä</w:t>
                  </w:r>
                </w:p>
              </w:tc>
            </w:tr>
            <w:tr w:rsidR="005C0825" w:rsidRPr="003849F5" w14:paraId="38FA315B" w14:textId="77777777" w:rsidTr="005C0825">
              <w:trPr>
                <w:tblCellSpacing w:w="0" w:type="dxa"/>
              </w:trPr>
              <w:tc>
                <w:tcPr>
                  <w:tcW w:w="220" w:type="dxa"/>
                  <w:hideMark/>
                </w:tcPr>
                <w:p w14:paraId="57A24E7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8A83B5E" w14:textId="77777777" w:rsidR="005C0825" w:rsidRPr="003849F5" w:rsidRDefault="005C0825">
                  <w:pPr>
                    <w:pStyle w:val="Paragraph"/>
                    <w:rPr>
                      <w:noProof/>
                      <w:lang w:val="fi-FI" w:eastAsia="fi-FI"/>
                    </w:rPr>
                  </w:pPr>
                  <w:r w:rsidRPr="003849F5">
                    <w:rPr>
                      <w:noProof/>
                      <w:lang w:val="fi-FI" w:eastAsia="fi-FI"/>
                    </w:rPr>
                    <w:t>jotka on pinnoitettu kupari-, nikkeli- ja kromikerroksilla</w:t>
                  </w:r>
                </w:p>
              </w:tc>
            </w:tr>
            <w:tr w:rsidR="005C0825" w:rsidRPr="003849F5" w14:paraId="5B42F30E" w14:textId="77777777" w:rsidTr="005C0825">
              <w:trPr>
                <w:tblCellSpacing w:w="0" w:type="dxa"/>
              </w:trPr>
              <w:tc>
                <w:tcPr>
                  <w:tcW w:w="220" w:type="dxa"/>
                  <w:hideMark/>
                </w:tcPr>
                <w:p w14:paraId="7144505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4CB031A" w14:textId="77777777" w:rsidR="005C0825" w:rsidRPr="003849F5" w:rsidRDefault="005C0825">
                  <w:pPr>
                    <w:pStyle w:val="Paragraph"/>
                    <w:rPr>
                      <w:noProof/>
                      <w:lang w:val="fi-FI" w:eastAsia="fi-FI"/>
                    </w:rPr>
                  </w:pPr>
                  <w:r w:rsidRPr="003849F5">
                    <w:rPr>
                      <w:noProof/>
                      <w:lang w:val="fi-FI" w:eastAsia="fi-FI"/>
                    </w:rPr>
                    <w:t>joiden pinnoitteen kokonaispaksuus on vähintään 5,54, mutta enintään 49,6 µm </w:t>
                  </w:r>
                </w:p>
              </w:tc>
            </w:tr>
          </w:tbl>
          <w:p w14:paraId="32734E88"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C98873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287C0E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CFFACFE"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9F4A41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28280B1" w14:textId="77777777" w:rsidR="005C0825" w:rsidRPr="003849F5" w:rsidRDefault="005C0825">
            <w:pPr>
              <w:pStyle w:val="Paragraph"/>
              <w:rPr>
                <w:noProof/>
                <w:szCs w:val="16"/>
                <w:lang w:val="fi-FI" w:eastAsia="fi-FI"/>
              </w:rPr>
            </w:pPr>
            <w:r w:rsidRPr="003849F5">
              <w:rPr>
                <w:noProof/>
                <w:szCs w:val="16"/>
                <w:lang w:val="fi-FI" w:eastAsia="fi-FI"/>
              </w:rPr>
              <w:t>0.6301</w:t>
            </w:r>
          </w:p>
        </w:tc>
        <w:tc>
          <w:tcPr>
            <w:tcW w:w="1133" w:type="dxa"/>
            <w:tcBorders>
              <w:top w:val="single" w:sz="4" w:space="0" w:color="auto"/>
              <w:left w:val="single" w:sz="4" w:space="0" w:color="auto"/>
              <w:bottom w:val="single" w:sz="4" w:space="0" w:color="auto"/>
              <w:right w:val="single" w:sz="4" w:space="0" w:color="auto"/>
            </w:tcBorders>
            <w:hideMark/>
          </w:tcPr>
          <w:p w14:paraId="638FAAD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3926 90 97</w:t>
            </w:r>
          </w:p>
        </w:tc>
        <w:tc>
          <w:tcPr>
            <w:tcW w:w="547" w:type="dxa"/>
            <w:tcBorders>
              <w:top w:val="single" w:sz="4" w:space="0" w:color="auto"/>
              <w:left w:val="single" w:sz="4" w:space="0" w:color="auto"/>
              <w:bottom w:val="single" w:sz="4" w:space="0" w:color="auto"/>
              <w:right w:val="single" w:sz="4" w:space="0" w:color="auto"/>
            </w:tcBorders>
            <w:hideMark/>
          </w:tcPr>
          <w:p w14:paraId="199AD2B5"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63921BE1" w14:textId="77777777" w:rsidR="005C0825" w:rsidRPr="003849F5" w:rsidRDefault="005C0825">
            <w:pPr>
              <w:pStyle w:val="Paragraph"/>
              <w:rPr>
                <w:noProof/>
                <w:szCs w:val="16"/>
                <w:lang w:val="fi-FI" w:eastAsia="fi-FI"/>
              </w:rPr>
            </w:pPr>
            <w:r w:rsidRPr="003849F5">
              <w:rPr>
                <w:noProof/>
                <w:szCs w:val="16"/>
                <w:lang w:val="fi-FI" w:eastAsia="fi-FI"/>
              </w:rPr>
              <w:t>Akryylinitriilibutadieenistyreenistä, polykarbonaatista, polymetyylimetakrylaatista tai lämpömuovautuvasta polyuretaanista valmistetut kotelot, koteloiden osat, lieriöt, säätöpyörät, kehykset, kannet, yläosat ja muut osat, jollaisia käytetään kaukosäädinten valmistukseen</w:t>
            </w:r>
          </w:p>
        </w:tc>
        <w:tc>
          <w:tcPr>
            <w:tcW w:w="911" w:type="dxa"/>
            <w:tcBorders>
              <w:top w:val="single" w:sz="4" w:space="0" w:color="auto"/>
              <w:left w:val="single" w:sz="4" w:space="0" w:color="auto"/>
              <w:bottom w:val="single" w:sz="4" w:space="0" w:color="auto"/>
              <w:right w:val="single" w:sz="4" w:space="0" w:color="auto"/>
            </w:tcBorders>
            <w:hideMark/>
          </w:tcPr>
          <w:p w14:paraId="7744746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339D2B"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0F21422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4365EC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9480E34" w14:textId="77777777" w:rsidR="005C0825" w:rsidRPr="003849F5" w:rsidRDefault="005C0825">
            <w:pPr>
              <w:pStyle w:val="Paragraph"/>
              <w:rPr>
                <w:noProof/>
                <w:szCs w:val="16"/>
                <w:lang w:val="fi-FI" w:eastAsia="fi-FI"/>
              </w:rPr>
            </w:pPr>
            <w:r w:rsidRPr="003849F5">
              <w:rPr>
                <w:noProof/>
                <w:szCs w:val="16"/>
                <w:lang w:val="fi-FI" w:eastAsia="fi-FI"/>
              </w:rPr>
              <w:t>0.7061</w:t>
            </w:r>
          </w:p>
        </w:tc>
        <w:tc>
          <w:tcPr>
            <w:tcW w:w="1133" w:type="dxa"/>
            <w:tcBorders>
              <w:top w:val="single" w:sz="4" w:space="0" w:color="auto"/>
              <w:left w:val="single" w:sz="4" w:space="0" w:color="auto"/>
              <w:bottom w:val="single" w:sz="4" w:space="0" w:color="auto"/>
              <w:right w:val="single" w:sz="4" w:space="0" w:color="auto"/>
            </w:tcBorders>
            <w:hideMark/>
          </w:tcPr>
          <w:p w14:paraId="2C55A06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3926 90 97</w:t>
            </w:r>
          </w:p>
        </w:tc>
        <w:tc>
          <w:tcPr>
            <w:tcW w:w="547" w:type="dxa"/>
            <w:tcBorders>
              <w:top w:val="single" w:sz="4" w:space="0" w:color="auto"/>
              <w:left w:val="single" w:sz="4" w:space="0" w:color="auto"/>
              <w:bottom w:val="single" w:sz="4" w:space="0" w:color="auto"/>
              <w:right w:val="single" w:sz="4" w:space="0" w:color="auto"/>
            </w:tcBorders>
            <w:hideMark/>
          </w:tcPr>
          <w:p w14:paraId="6BF876FF"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35FA0914" w14:textId="77777777" w:rsidR="005C0825" w:rsidRPr="003849F5" w:rsidRDefault="005C0825">
            <w:pPr>
              <w:pStyle w:val="Paragraph"/>
              <w:rPr>
                <w:noProof/>
                <w:szCs w:val="16"/>
                <w:lang w:val="fi-FI" w:eastAsia="fi-FI"/>
              </w:rPr>
            </w:pPr>
            <w:r w:rsidRPr="003849F5">
              <w:rPr>
                <w:noProof/>
                <w:szCs w:val="16"/>
                <w:lang w:val="fi-FI" w:eastAsia="fi-FI"/>
              </w:rPr>
              <w:t>Rintaimplantin silikonikuori</w:t>
            </w:r>
          </w:p>
        </w:tc>
        <w:tc>
          <w:tcPr>
            <w:tcW w:w="911" w:type="dxa"/>
            <w:tcBorders>
              <w:top w:val="single" w:sz="4" w:space="0" w:color="auto"/>
              <w:left w:val="single" w:sz="4" w:space="0" w:color="auto"/>
              <w:bottom w:val="single" w:sz="4" w:space="0" w:color="auto"/>
              <w:right w:val="single" w:sz="4" w:space="0" w:color="auto"/>
            </w:tcBorders>
            <w:hideMark/>
          </w:tcPr>
          <w:p w14:paraId="543B023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6D1739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C4C3FBF"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48C3A0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4DEAA58" w14:textId="77777777" w:rsidR="005C0825" w:rsidRPr="003849F5" w:rsidRDefault="005C0825">
            <w:pPr>
              <w:pStyle w:val="Paragraph"/>
              <w:rPr>
                <w:noProof/>
                <w:szCs w:val="16"/>
                <w:lang w:val="fi-FI" w:eastAsia="fi-FI"/>
              </w:rPr>
            </w:pPr>
            <w:r w:rsidRPr="003849F5">
              <w:rPr>
                <w:noProof/>
                <w:szCs w:val="16"/>
                <w:lang w:val="fi-FI" w:eastAsia="fi-FI"/>
              </w:rPr>
              <w:t>0.3850</w:t>
            </w:r>
          </w:p>
        </w:tc>
        <w:tc>
          <w:tcPr>
            <w:tcW w:w="1133" w:type="dxa"/>
            <w:tcBorders>
              <w:top w:val="single" w:sz="4" w:space="0" w:color="auto"/>
              <w:left w:val="single" w:sz="4" w:space="0" w:color="auto"/>
              <w:bottom w:val="single" w:sz="4" w:space="0" w:color="auto"/>
              <w:right w:val="single" w:sz="4" w:space="0" w:color="auto"/>
            </w:tcBorders>
            <w:hideMark/>
          </w:tcPr>
          <w:p w14:paraId="4D39D8B2" w14:textId="77777777" w:rsidR="005C0825" w:rsidRPr="003849F5" w:rsidRDefault="005C0825">
            <w:pPr>
              <w:pStyle w:val="Paragraph"/>
              <w:jc w:val="right"/>
              <w:rPr>
                <w:noProof/>
                <w:szCs w:val="16"/>
                <w:lang w:val="fi-FI" w:eastAsia="fi-FI"/>
              </w:rPr>
            </w:pPr>
            <w:r w:rsidRPr="003849F5">
              <w:rPr>
                <w:noProof/>
                <w:szCs w:val="16"/>
                <w:lang w:val="fi-FI" w:eastAsia="fi-FI"/>
              </w:rPr>
              <w:t>ex 3926 90 97</w:t>
            </w:r>
          </w:p>
        </w:tc>
        <w:tc>
          <w:tcPr>
            <w:tcW w:w="547" w:type="dxa"/>
            <w:tcBorders>
              <w:top w:val="single" w:sz="4" w:space="0" w:color="auto"/>
              <w:left w:val="single" w:sz="4" w:space="0" w:color="auto"/>
              <w:bottom w:val="single" w:sz="4" w:space="0" w:color="auto"/>
              <w:right w:val="single" w:sz="4" w:space="0" w:color="auto"/>
            </w:tcBorders>
            <w:hideMark/>
          </w:tcPr>
          <w:p w14:paraId="3F3AFFA1" w14:textId="77777777" w:rsidR="005C0825" w:rsidRPr="003849F5" w:rsidRDefault="005C0825">
            <w:pPr>
              <w:pStyle w:val="Paragraph"/>
              <w:jc w:val="center"/>
              <w:rPr>
                <w:noProof/>
                <w:szCs w:val="16"/>
                <w:lang w:val="fi-FI" w:eastAsia="fi-FI"/>
              </w:rPr>
            </w:pPr>
            <w:r w:rsidRPr="003849F5">
              <w:rPr>
                <w:noProof/>
                <w:szCs w:val="16"/>
                <w:lang w:val="fi-FI" w:eastAsia="fi-FI"/>
              </w:rPr>
              <w:t>43</w:t>
            </w:r>
          </w:p>
        </w:tc>
        <w:tc>
          <w:tcPr>
            <w:tcW w:w="4118" w:type="dxa"/>
            <w:tcBorders>
              <w:top w:val="single" w:sz="4" w:space="0" w:color="auto"/>
              <w:left w:val="single" w:sz="4" w:space="0" w:color="auto"/>
              <w:bottom w:val="single" w:sz="4" w:space="0" w:color="auto"/>
              <w:right w:val="single" w:sz="4" w:space="0" w:color="auto"/>
            </w:tcBorders>
            <w:hideMark/>
          </w:tcPr>
          <w:p w14:paraId="556D8A98" w14:textId="77777777" w:rsidR="005C0825" w:rsidRPr="003849F5" w:rsidRDefault="005C0825">
            <w:pPr>
              <w:pStyle w:val="Paragraph"/>
              <w:rPr>
                <w:noProof/>
                <w:szCs w:val="16"/>
                <w:lang w:val="fi-FI" w:eastAsia="fi-FI"/>
              </w:rPr>
            </w:pPr>
            <w:r w:rsidRPr="003849F5">
              <w:rPr>
                <w:noProof/>
                <w:szCs w:val="16"/>
                <w:lang w:val="fi-FI" w:eastAsia="fi-FI"/>
              </w:rPr>
              <w:t>Seos, jossa on vettä sekä vähintään 19 mutta enintään 35 painoprosenttia akryylinitriilin, metakrylonitriilin ja isobornyylimetakrylaatin tai muun metakrylaatin kopolymeeria olevia paisutettuja onttoja mikropalloja, joiden halkaisija on vähintään 3 mutta enintään 4,95 μm</w:t>
            </w:r>
          </w:p>
        </w:tc>
        <w:tc>
          <w:tcPr>
            <w:tcW w:w="911" w:type="dxa"/>
            <w:tcBorders>
              <w:top w:val="single" w:sz="4" w:space="0" w:color="auto"/>
              <w:left w:val="single" w:sz="4" w:space="0" w:color="auto"/>
              <w:bottom w:val="single" w:sz="4" w:space="0" w:color="auto"/>
              <w:right w:val="single" w:sz="4" w:space="0" w:color="auto"/>
            </w:tcBorders>
            <w:hideMark/>
          </w:tcPr>
          <w:p w14:paraId="666AD18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AF4AF2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7F09B8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26230C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29AF52A" w14:textId="77777777" w:rsidR="005C0825" w:rsidRPr="003849F5" w:rsidRDefault="005C0825">
            <w:pPr>
              <w:pStyle w:val="Paragraph"/>
              <w:rPr>
                <w:noProof/>
                <w:szCs w:val="16"/>
                <w:lang w:val="fi-FI" w:eastAsia="fi-FI"/>
              </w:rPr>
            </w:pPr>
            <w:r w:rsidRPr="003849F5">
              <w:rPr>
                <w:noProof/>
                <w:szCs w:val="16"/>
                <w:lang w:val="fi-FI" w:eastAsia="fi-FI"/>
              </w:rPr>
              <w:t>0.6166</w:t>
            </w:r>
          </w:p>
        </w:tc>
        <w:tc>
          <w:tcPr>
            <w:tcW w:w="1133" w:type="dxa"/>
            <w:tcBorders>
              <w:top w:val="single" w:sz="4" w:space="0" w:color="auto"/>
              <w:left w:val="single" w:sz="4" w:space="0" w:color="auto"/>
              <w:bottom w:val="single" w:sz="4" w:space="0" w:color="auto"/>
              <w:right w:val="single" w:sz="4" w:space="0" w:color="auto"/>
            </w:tcBorders>
            <w:hideMark/>
          </w:tcPr>
          <w:p w14:paraId="0DBBFED6" w14:textId="77777777" w:rsidR="005C0825" w:rsidRPr="003849F5" w:rsidRDefault="005C0825">
            <w:pPr>
              <w:pStyle w:val="Paragraph"/>
              <w:jc w:val="right"/>
              <w:rPr>
                <w:noProof/>
                <w:szCs w:val="16"/>
                <w:lang w:val="fi-FI" w:eastAsia="fi-FI"/>
              </w:rPr>
            </w:pPr>
            <w:r w:rsidRPr="003849F5">
              <w:rPr>
                <w:noProof/>
                <w:szCs w:val="16"/>
                <w:lang w:val="fi-FI" w:eastAsia="fi-FI"/>
              </w:rPr>
              <w:t>ex 3926 90 97</w:t>
            </w:r>
          </w:p>
        </w:tc>
        <w:tc>
          <w:tcPr>
            <w:tcW w:w="547" w:type="dxa"/>
            <w:tcBorders>
              <w:top w:val="single" w:sz="4" w:space="0" w:color="auto"/>
              <w:left w:val="single" w:sz="4" w:space="0" w:color="auto"/>
              <w:bottom w:val="single" w:sz="4" w:space="0" w:color="auto"/>
              <w:right w:val="single" w:sz="4" w:space="0" w:color="auto"/>
            </w:tcBorders>
            <w:hideMark/>
          </w:tcPr>
          <w:p w14:paraId="002C2287"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383543CD" w14:textId="77777777" w:rsidR="005C0825" w:rsidRPr="003849F5" w:rsidRDefault="005C0825">
            <w:pPr>
              <w:pStyle w:val="Paragraph"/>
              <w:rPr>
                <w:noProof/>
                <w:szCs w:val="16"/>
                <w:lang w:val="fi-FI" w:eastAsia="fi-FI"/>
              </w:rPr>
            </w:pPr>
            <w:r w:rsidRPr="003849F5">
              <w:rPr>
                <w:noProof/>
                <w:szCs w:val="16"/>
                <w:lang w:val="fi-FI" w:eastAsia="fi-FI"/>
              </w:rPr>
              <w:t>Autoradion etupaneelin nuppi, joka on valmistettu bisfenoli A -pohjaisesta polykarbonaatista ja joka on suoraan pakattu vähintään 300 kappaleen pakkauksiin</w:t>
            </w:r>
          </w:p>
        </w:tc>
        <w:tc>
          <w:tcPr>
            <w:tcW w:w="911" w:type="dxa"/>
            <w:tcBorders>
              <w:top w:val="single" w:sz="4" w:space="0" w:color="auto"/>
              <w:left w:val="single" w:sz="4" w:space="0" w:color="auto"/>
              <w:bottom w:val="single" w:sz="4" w:space="0" w:color="auto"/>
              <w:right w:val="single" w:sz="4" w:space="0" w:color="auto"/>
            </w:tcBorders>
            <w:hideMark/>
          </w:tcPr>
          <w:p w14:paraId="6E76D02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F1BAD93"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43DEB8B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8D0C8D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F647BE" w14:textId="77777777" w:rsidR="005C0825" w:rsidRPr="003849F5" w:rsidRDefault="005C0825">
            <w:pPr>
              <w:pStyle w:val="Paragraph"/>
              <w:rPr>
                <w:noProof/>
                <w:szCs w:val="16"/>
                <w:lang w:val="fi-FI" w:eastAsia="fi-FI"/>
              </w:rPr>
            </w:pPr>
            <w:r w:rsidRPr="003849F5">
              <w:rPr>
                <w:noProof/>
                <w:szCs w:val="16"/>
                <w:lang w:val="fi-FI" w:eastAsia="fi-FI"/>
              </w:rPr>
              <w:t>0.8118</w:t>
            </w:r>
          </w:p>
        </w:tc>
        <w:tc>
          <w:tcPr>
            <w:tcW w:w="1133" w:type="dxa"/>
            <w:tcBorders>
              <w:top w:val="single" w:sz="4" w:space="0" w:color="auto"/>
              <w:left w:val="single" w:sz="4" w:space="0" w:color="auto"/>
              <w:bottom w:val="single" w:sz="4" w:space="0" w:color="auto"/>
              <w:right w:val="single" w:sz="4" w:space="0" w:color="auto"/>
            </w:tcBorders>
            <w:hideMark/>
          </w:tcPr>
          <w:p w14:paraId="522B0AC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3926 90 97</w:t>
            </w:r>
          </w:p>
        </w:tc>
        <w:tc>
          <w:tcPr>
            <w:tcW w:w="547" w:type="dxa"/>
            <w:tcBorders>
              <w:top w:val="single" w:sz="4" w:space="0" w:color="auto"/>
              <w:left w:val="single" w:sz="4" w:space="0" w:color="auto"/>
              <w:bottom w:val="single" w:sz="4" w:space="0" w:color="auto"/>
              <w:right w:val="single" w:sz="4" w:space="0" w:color="auto"/>
            </w:tcBorders>
            <w:hideMark/>
          </w:tcPr>
          <w:p w14:paraId="584879EF" w14:textId="77777777" w:rsidR="005C0825" w:rsidRPr="003849F5" w:rsidRDefault="005C0825">
            <w:pPr>
              <w:pStyle w:val="Paragraph"/>
              <w:jc w:val="center"/>
              <w:rPr>
                <w:noProof/>
                <w:szCs w:val="16"/>
                <w:lang w:val="fi-FI" w:eastAsia="fi-FI"/>
              </w:rPr>
            </w:pPr>
            <w:r w:rsidRPr="003849F5">
              <w:rPr>
                <w:noProof/>
                <w:szCs w:val="16"/>
                <w:lang w:val="fi-FI" w:eastAsia="fi-FI"/>
              </w:rPr>
              <w:t>58</w:t>
            </w:r>
          </w:p>
        </w:tc>
        <w:tc>
          <w:tcPr>
            <w:tcW w:w="4118" w:type="dxa"/>
            <w:tcBorders>
              <w:top w:val="single" w:sz="4" w:space="0" w:color="auto"/>
              <w:left w:val="single" w:sz="4" w:space="0" w:color="auto"/>
              <w:bottom w:val="single" w:sz="4" w:space="0" w:color="auto"/>
              <w:right w:val="single" w:sz="4" w:space="0" w:color="auto"/>
            </w:tcBorders>
            <w:hideMark/>
          </w:tcPr>
          <w:p w14:paraId="6F7AAE46" w14:textId="77777777" w:rsidR="005C0825" w:rsidRPr="003849F5" w:rsidRDefault="005C0825">
            <w:pPr>
              <w:pStyle w:val="Paragraph"/>
              <w:rPr>
                <w:noProof/>
                <w:szCs w:val="16"/>
                <w:lang w:val="fi-FI" w:eastAsia="fi-FI"/>
              </w:rPr>
            </w:pPr>
            <w:r w:rsidRPr="003849F5">
              <w:rPr>
                <w:noProof/>
                <w:szCs w:val="16"/>
                <w:lang w:val="fi-FI" w:eastAsia="fi-FI"/>
              </w:rPr>
              <w:t>Muoviset renkaat ja/tai tulpat: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4912154" w14:textId="77777777" w:rsidTr="005C0825">
              <w:trPr>
                <w:tblCellSpacing w:w="0" w:type="dxa"/>
              </w:trPr>
              <w:tc>
                <w:tcPr>
                  <w:tcW w:w="220" w:type="dxa"/>
                  <w:hideMark/>
                </w:tcPr>
                <w:p w14:paraId="507C953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675141B" w14:textId="77777777" w:rsidR="005C0825" w:rsidRPr="003849F5" w:rsidRDefault="005C0825">
                  <w:pPr>
                    <w:pStyle w:val="Paragraph"/>
                    <w:rPr>
                      <w:noProof/>
                      <w:lang w:val="fi-FI" w:eastAsia="fi-FI"/>
                    </w:rPr>
                  </w:pPr>
                  <w:r w:rsidRPr="003849F5">
                    <w:rPr>
                      <w:noProof/>
                      <w:lang w:val="fi-FI" w:eastAsia="fi-FI"/>
                    </w:rPr>
                    <w:t>myös ruostumattomasta teräksestä valmistetulla renkaalla tuetut</w:t>
                  </w:r>
                </w:p>
              </w:tc>
            </w:tr>
            <w:tr w:rsidR="005C0825" w:rsidRPr="003849F5" w14:paraId="6347F555" w14:textId="77777777" w:rsidTr="005C0825">
              <w:trPr>
                <w:tblCellSpacing w:w="0" w:type="dxa"/>
              </w:trPr>
              <w:tc>
                <w:tcPr>
                  <w:tcW w:w="220" w:type="dxa"/>
                  <w:hideMark/>
                </w:tcPr>
                <w:p w14:paraId="2EB8855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7DFE458" w14:textId="77777777" w:rsidR="005C0825" w:rsidRPr="003849F5" w:rsidRDefault="005C0825">
                  <w:pPr>
                    <w:pStyle w:val="Paragraph"/>
                    <w:rPr>
                      <w:noProof/>
                      <w:lang w:val="fi-FI" w:eastAsia="fi-FI"/>
                    </w:rPr>
                  </w:pPr>
                  <w:r w:rsidRPr="003849F5">
                    <w:rPr>
                      <w:noProof/>
                      <w:lang w:val="fi-FI" w:eastAsia="fi-FI"/>
                    </w:rPr>
                    <w:t>vähintään 2,7:n mutta enintään 114 MPa:n enimmäiskäyttöpaineelle soveltuvat,</w:t>
                  </w:r>
                </w:p>
              </w:tc>
            </w:tr>
          </w:tbl>
          <w:p w14:paraId="5A9BB756" w14:textId="77777777" w:rsidR="005C0825" w:rsidRPr="003849F5" w:rsidRDefault="005C0825">
            <w:pPr>
              <w:pStyle w:val="Paragraph"/>
              <w:rPr>
                <w:noProof/>
                <w:szCs w:val="16"/>
                <w:lang w:val="fi-FI" w:eastAsia="fi-FI"/>
              </w:rPr>
            </w:pPr>
            <w:r w:rsidRPr="003849F5">
              <w:rPr>
                <w:noProof/>
                <w:szCs w:val="16"/>
                <w:lang w:val="fi-FI" w:eastAsia="fi-FI"/>
              </w:rPr>
              <w:t>tarkoitetut putkiin,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63327C3" w14:textId="77777777" w:rsidTr="005C0825">
              <w:trPr>
                <w:tblCellSpacing w:w="0" w:type="dxa"/>
              </w:trPr>
              <w:tc>
                <w:tcPr>
                  <w:tcW w:w="220" w:type="dxa"/>
                  <w:hideMark/>
                </w:tcPr>
                <w:p w14:paraId="22D548F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B5C1233" w14:textId="77777777" w:rsidR="005C0825" w:rsidRPr="003849F5" w:rsidRDefault="005C0825">
                  <w:pPr>
                    <w:pStyle w:val="Paragraph"/>
                    <w:rPr>
                      <w:noProof/>
                      <w:lang w:val="fi-FI" w:eastAsia="fi-FI"/>
                    </w:rPr>
                  </w:pPr>
                  <w:r w:rsidRPr="003849F5">
                    <w:rPr>
                      <w:noProof/>
                      <w:lang w:val="fi-FI" w:eastAsia="fi-FI"/>
                    </w:rPr>
                    <w:t>joiden ulkoläpimitta on vähintään 0,33 mutta enintään 3,3 mm</w:t>
                  </w:r>
                </w:p>
              </w:tc>
            </w:tr>
            <w:tr w:rsidR="005C0825" w:rsidRPr="003849F5" w14:paraId="23A3EE2E" w14:textId="77777777" w:rsidTr="005C0825">
              <w:trPr>
                <w:tblCellSpacing w:w="0" w:type="dxa"/>
              </w:trPr>
              <w:tc>
                <w:tcPr>
                  <w:tcW w:w="220" w:type="dxa"/>
                  <w:hideMark/>
                </w:tcPr>
                <w:p w14:paraId="338939C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27A949C" w14:textId="77777777" w:rsidR="005C0825" w:rsidRPr="003849F5" w:rsidRDefault="005C0825">
                  <w:pPr>
                    <w:pStyle w:val="Paragraph"/>
                    <w:rPr>
                      <w:noProof/>
                      <w:lang w:val="fi-FI" w:eastAsia="fi-FI"/>
                    </w:rPr>
                  </w:pPr>
                  <w:r w:rsidRPr="003849F5">
                    <w:rPr>
                      <w:noProof/>
                      <w:lang w:val="fi-FI" w:eastAsia="fi-FI"/>
                    </w:rPr>
                    <w:t>jotka soveltuvat vähintään 2,7:n mutta enintään 114 MPa:n enimmäiskäyttöpaineelle</w:t>
                  </w:r>
                </w:p>
              </w:tc>
            </w:tr>
            <w:tr w:rsidR="005C0825" w:rsidRPr="003849F5" w14:paraId="42343FF5" w14:textId="77777777" w:rsidTr="005C0825">
              <w:trPr>
                <w:tblCellSpacing w:w="0" w:type="dxa"/>
              </w:trPr>
              <w:tc>
                <w:tcPr>
                  <w:tcW w:w="220" w:type="dxa"/>
                  <w:hideMark/>
                </w:tcPr>
                <w:p w14:paraId="62F5157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F44EC90" w14:textId="77777777" w:rsidR="005C0825" w:rsidRPr="003849F5" w:rsidRDefault="005C0825">
                  <w:pPr>
                    <w:pStyle w:val="Paragraph"/>
                    <w:rPr>
                      <w:noProof/>
                      <w:lang w:val="fi-FI" w:eastAsia="fi-FI"/>
                    </w:rPr>
                  </w:pPr>
                  <w:r w:rsidRPr="003849F5">
                    <w:rPr>
                      <w:noProof/>
                      <w:lang w:val="fi-FI" w:eastAsia="fi-FI"/>
                    </w:rPr>
                    <w:t>jotka soveltuvat kaikille kromatografiassa käytettäville nesteille,</w:t>
                  </w:r>
                </w:p>
              </w:tc>
            </w:tr>
          </w:tbl>
          <w:p w14:paraId="6986665B" w14:textId="77777777" w:rsidR="005C0825" w:rsidRPr="003849F5" w:rsidRDefault="005C0825">
            <w:pPr>
              <w:pStyle w:val="Paragraph"/>
              <w:rPr>
                <w:noProof/>
                <w:szCs w:val="16"/>
                <w:lang w:val="fi-FI" w:eastAsia="fi-FI"/>
              </w:rPr>
            </w:pPr>
            <w:r w:rsidRPr="003849F5">
              <w:rPr>
                <w:noProof/>
                <w:szCs w:val="16"/>
                <w:lang w:val="fi-FI" w:eastAsia="fi-FI"/>
              </w:rPr>
              <w:t>kromatografiajärjestelmien valmistukseen tarkoitetut</w:t>
            </w:r>
          </w:p>
          <w:p w14:paraId="64118E6B"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091852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9ADDA5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D9D5B9F"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69EA56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CB4BC89" w14:textId="77777777" w:rsidR="005C0825" w:rsidRPr="003849F5" w:rsidRDefault="005C0825">
            <w:pPr>
              <w:pStyle w:val="Paragraph"/>
              <w:rPr>
                <w:noProof/>
                <w:szCs w:val="16"/>
                <w:lang w:val="fi-FI" w:eastAsia="fi-FI"/>
              </w:rPr>
            </w:pPr>
            <w:r w:rsidRPr="003849F5">
              <w:rPr>
                <w:noProof/>
                <w:szCs w:val="16"/>
                <w:lang w:val="fi-FI" w:eastAsia="fi-FI"/>
              </w:rPr>
              <w:t>0.7196</w:t>
            </w:r>
          </w:p>
        </w:tc>
        <w:tc>
          <w:tcPr>
            <w:tcW w:w="1133" w:type="dxa"/>
            <w:tcBorders>
              <w:top w:val="single" w:sz="4" w:space="0" w:color="auto"/>
              <w:left w:val="single" w:sz="4" w:space="0" w:color="auto"/>
              <w:bottom w:val="single" w:sz="4" w:space="0" w:color="auto"/>
              <w:right w:val="single" w:sz="4" w:space="0" w:color="auto"/>
            </w:tcBorders>
            <w:hideMark/>
          </w:tcPr>
          <w:p w14:paraId="3CB1C00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3926 90 97</w:t>
            </w:r>
          </w:p>
        </w:tc>
        <w:tc>
          <w:tcPr>
            <w:tcW w:w="547" w:type="dxa"/>
            <w:tcBorders>
              <w:top w:val="single" w:sz="4" w:space="0" w:color="auto"/>
              <w:left w:val="single" w:sz="4" w:space="0" w:color="auto"/>
              <w:bottom w:val="single" w:sz="4" w:space="0" w:color="auto"/>
              <w:right w:val="single" w:sz="4" w:space="0" w:color="auto"/>
            </w:tcBorders>
            <w:hideMark/>
          </w:tcPr>
          <w:p w14:paraId="0A212B9C" w14:textId="77777777" w:rsidR="005C0825" w:rsidRPr="003849F5" w:rsidRDefault="005C0825">
            <w:pPr>
              <w:pStyle w:val="Paragraph"/>
              <w:jc w:val="center"/>
              <w:rPr>
                <w:noProof/>
                <w:szCs w:val="16"/>
                <w:lang w:val="fi-FI" w:eastAsia="fi-FI"/>
              </w:rPr>
            </w:pPr>
            <w:r w:rsidRPr="003849F5">
              <w:rPr>
                <w:noProof/>
                <w:szCs w:val="16"/>
                <w:lang w:val="fi-FI" w:eastAsia="fi-FI"/>
              </w:rPr>
              <w:t>77</w:t>
            </w:r>
          </w:p>
        </w:tc>
        <w:tc>
          <w:tcPr>
            <w:tcW w:w="4118" w:type="dxa"/>
            <w:tcBorders>
              <w:top w:val="single" w:sz="4" w:space="0" w:color="auto"/>
              <w:left w:val="single" w:sz="4" w:space="0" w:color="auto"/>
              <w:bottom w:val="single" w:sz="4" w:space="0" w:color="auto"/>
              <w:right w:val="single" w:sz="4" w:space="0" w:color="auto"/>
            </w:tcBorders>
            <w:hideMark/>
          </w:tcPr>
          <w:p w14:paraId="3592A955" w14:textId="77777777" w:rsidR="005C0825" w:rsidRPr="003849F5" w:rsidRDefault="005C0825">
            <w:pPr>
              <w:pStyle w:val="Paragraph"/>
              <w:rPr>
                <w:noProof/>
                <w:szCs w:val="16"/>
                <w:lang w:val="fi-FI" w:eastAsia="fi-FI"/>
              </w:rPr>
            </w:pPr>
            <w:r w:rsidRPr="003849F5">
              <w:rPr>
                <w:noProof/>
                <w:szCs w:val="16"/>
                <w:lang w:val="fi-FI" w:eastAsia="fi-FI"/>
              </w:rPr>
              <w:t>Silikonia oleva irrotusrengas, jonka sisäläpimitta on vähintään 14,7 mutta enintään 16,0 mm ja joita on tuotetta lähinnä olevassa pakkauksessa vähintään 2 500 kappaletta ja jollaisia käytetään autojen pysäköintitutka-anturijärjestelmissä</w:t>
            </w:r>
          </w:p>
        </w:tc>
        <w:tc>
          <w:tcPr>
            <w:tcW w:w="911" w:type="dxa"/>
            <w:tcBorders>
              <w:top w:val="single" w:sz="4" w:space="0" w:color="auto"/>
              <w:left w:val="single" w:sz="4" w:space="0" w:color="auto"/>
              <w:bottom w:val="single" w:sz="4" w:space="0" w:color="auto"/>
              <w:right w:val="single" w:sz="4" w:space="0" w:color="auto"/>
            </w:tcBorders>
            <w:hideMark/>
          </w:tcPr>
          <w:p w14:paraId="5676FB6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D981409"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3E4560C8"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CBAEF3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F3B7A72" w14:textId="77777777" w:rsidR="005C0825" w:rsidRPr="003849F5" w:rsidRDefault="005C0825">
            <w:pPr>
              <w:pStyle w:val="Paragraph"/>
              <w:rPr>
                <w:noProof/>
                <w:szCs w:val="16"/>
                <w:lang w:val="fi-FI" w:eastAsia="fi-FI"/>
              </w:rPr>
            </w:pPr>
            <w:r w:rsidRPr="003849F5">
              <w:rPr>
                <w:noProof/>
                <w:szCs w:val="16"/>
                <w:lang w:val="fi-FI" w:eastAsia="fi-FI"/>
              </w:rPr>
              <w:t>0.3046</w:t>
            </w:r>
          </w:p>
        </w:tc>
        <w:tc>
          <w:tcPr>
            <w:tcW w:w="1133" w:type="dxa"/>
            <w:tcBorders>
              <w:top w:val="single" w:sz="4" w:space="0" w:color="auto"/>
              <w:left w:val="single" w:sz="4" w:space="0" w:color="auto"/>
              <w:bottom w:val="single" w:sz="4" w:space="0" w:color="auto"/>
              <w:right w:val="single" w:sz="4" w:space="0" w:color="auto"/>
            </w:tcBorders>
            <w:hideMark/>
          </w:tcPr>
          <w:p w14:paraId="77D512B8" w14:textId="77777777" w:rsidR="005C0825" w:rsidRPr="003849F5" w:rsidRDefault="005C0825">
            <w:pPr>
              <w:pStyle w:val="Paragraph"/>
              <w:jc w:val="right"/>
              <w:rPr>
                <w:noProof/>
                <w:szCs w:val="16"/>
                <w:lang w:val="fi-FI" w:eastAsia="fi-FI"/>
              </w:rPr>
            </w:pPr>
            <w:r w:rsidRPr="003849F5">
              <w:rPr>
                <w:noProof/>
                <w:szCs w:val="16"/>
                <w:lang w:val="fi-FI" w:eastAsia="fi-FI"/>
              </w:rPr>
              <w:t>ex 4007 00 00</w:t>
            </w:r>
          </w:p>
        </w:tc>
        <w:tc>
          <w:tcPr>
            <w:tcW w:w="547" w:type="dxa"/>
            <w:tcBorders>
              <w:top w:val="single" w:sz="4" w:space="0" w:color="auto"/>
              <w:left w:val="single" w:sz="4" w:space="0" w:color="auto"/>
              <w:bottom w:val="single" w:sz="4" w:space="0" w:color="auto"/>
              <w:right w:val="single" w:sz="4" w:space="0" w:color="auto"/>
            </w:tcBorders>
            <w:hideMark/>
          </w:tcPr>
          <w:p w14:paraId="443C1C99"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121E7E2" w14:textId="77777777" w:rsidR="005C0825" w:rsidRPr="003849F5" w:rsidRDefault="005C0825">
            <w:pPr>
              <w:pStyle w:val="Paragraph"/>
              <w:rPr>
                <w:noProof/>
                <w:szCs w:val="16"/>
                <w:lang w:val="fi-FI" w:eastAsia="fi-FI"/>
              </w:rPr>
            </w:pPr>
            <w:r w:rsidRPr="003849F5">
              <w:rPr>
                <w:noProof/>
                <w:szCs w:val="16"/>
                <w:lang w:val="fi-FI" w:eastAsia="fi-FI"/>
              </w:rPr>
              <w:t>Silikonoitu ja vulkanoitu kumilanka, myös kerrattu</w:t>
            </w:r>
          </w:p>
        </w:tc>
        <w:tc>
          <w:tcPr>
            <w:tcW w:w="911" w:type="dxa"/>
            <w:tcBorders>
              <w:top w:val="single" w:sz="4" w:space="0" w:color="auto"/>
              <w:left w:val="single" w:sz="4" w:space="0" w:color="auto"/>
              <w:bottom w:val="single" w:sz="4" w:space="0" w:color="auto"/>
              <w:right w:val="single" w:sz="4" w:space="0" w:color="auto"/>
            </w:tcBorders>
            <w:hideMark/>
          </w:tcPr>
          <w:p w14:paraId="1CC99BD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D6BB58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81F1D7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B31CCC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A772024" w14:textId="77777777" w:rsidR="005C0825" w:rsidRPr="003849F5" w:rsidRDefault="005C0825">
            <w:pPr>
              <w:pStyle w:val="Paragraph"/>
              <w:rPr>
                <w:noProof/>
                <w:szCs w:val="16"/>
                <w:lang w:val="fi-FI" w:eastAsia="fi-FI"/>
              </w:rPr>
            </w:pPr>
            <w:r w:rsidRPr="003849F5">
              <w:rPr>
                <w:noProof/>
                <w:szCs w:val="16"/>
                <w:lang w:val="fi-FI" w:eastAsia="fi-FI"/>
              </w:rPr>
              <w:t>0.6708</w:t>
            </w:r>
          </w:p>
        </w:tc>
        <w:tc>
          <w:tcPr>
            <w:tcW w:w="1133" w:type="dxa"/>
            <w:tcBorders>
              <w:top w:val="single" w:sz="4" w:space="0" w:color="auto"/>
              <w:left w:val="single" w:sz="4" w:space="0" w:color="auto"/>
              <w:bottom w:val="single" w:sz="4" w:space="0" w:color="auto"/>
              <w:right w:val="single" w:sz="4" w:space="0" w:color="auto"/>
            </w:tcBorders>
            <w:hideMark/>
          </w:tcPr>
          <w:p w14:paraId="0718C9CB" w14:textId="77777777" w:rsidR="005C0825" w:rsidRPr="003849F5" w:rsidRDefault="005C0825">
            <w:pPr>
              <w:pStyle w:val="Paragraph"/>
              <w:jc w:val="right"/>
              <w:rPr>
                <w:noProof/>
                <w:szCs w:val="16"/>
                <w:lang w:val="fi-FI" w:eastAsia="fi-FI"/>
              </w:rPr>
            </w:pPr>
            <w:r w:rsidRPr="003849F5">
              <w:rPr>
                <w:noProof/>
                <w:szCs w:val="16"/>
                <w:lang w:val="fi-FI" w:eastAsia="fi-FI"/>
              </w:rPr>
              <w:t>ex 4009 42 00</w:t>
            </w:r>
          </w:p>
        </w:tc>
        <w:tc>
          <w:tcPr>
            <w:tcW w:w="547" w:type="dxa"/>
            <w:tcBorders>
              <w:top w:val="single" w:sz="4" w:space="0" w:color="auto"/>
              <w:left w:val="single" w:sz="4" w:space="0" w:color="auto"/>
              <w:bottom w:val="single" w:sz="4" w:space="0" w:color="auto"/>
              <w:right w:val="single" w:sz="4" w:space="0" w:color="auto"/>
            </w:tcBorders>
            <w:hideMark/>
          </w:tcPr>
          <w:p w14:paraId="5D021383"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3B36D38" w14:textId="77777777" w:rsidR="005C0825" w:rsidRPr="003849F5" w:rsidRDefault="005C0825">
            <w:pPr>
              <w:pStyle w:val="Paragraph"/>
              <w:rPr>
                <w:noProof/>
                <w:szCs w:val="16"/>
                <w:lang w:val="fi-FI" w:eastAsia="fi-FI"/>
              </w:rPr>
            </w:pPr>
            <w:r w:rsidRPr="003849F5">
              <w:rPr>
                <w:noProof/>
                <w:szCs w:val="16"/>
                <w:lang w:val="fi-FI" w:eastAsia="fi-FI"/>
              </w:rPr>
              <w:t>Kuminen jarruletku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12B34F3" w14:textId="77777777" w:rsidTr="005C0825">
              <w:trPr>
                <w:tblCellSpacing w:w="0" w:type="dxa"/>
              </w:trPr>
              <w:tc>
                <w:tcPr>
                  <w:tcW w:w="220" w:type="dxa"/>
                  <w:hideMark/>
                </w:tcPr>
                <w:p w14:paraId="0571D50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B059B7E" w14:textId="77777777" w:rsidR="005C0825" w:rsidRPr="003849F5" w:rsidRDefault="005C0825">
                  <w:pPr>
                    <w:pStyle w:val="Paragraph"/>
                    <w:rPr>
                      <w:noProof/>
                      <w:lang w:val="fi-FI" w:eastAsia="fi-FI"/>
                    </w:rPr>
                  </w:pPr>
                  <w:r w:rsidRPr="003849F5">
                    <w:rPr>
                      <w:noProof/>
                      <w:lang w:val="fi-FI" w:eastAsia="fi-FI"/>
                    </w:rPr>
                    <w:t>jossa on tekstiilinauhoja</w:t>
                  </w:r>
                </w:p>
              </w:tc>
            </w:tr>
            <w:tr w:rsidR="005C0825" w:rsidRPr="003849F5" w14:paraId="7F231B3A" w14:textId="77777777" w:rsidTr="005C0825">
              <w:trPr>
                <w:tblCellSpacing w:w="0" w:type="dxa"/>
              </w:trPr>
              <w:tc>
                <w:tcPr>
                  <w:tcW w:w="220" w:type="dxa"/>
                  <w:hideMark/>
                </w:tcPr>
                <w:p w14:paraId="119B11A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5007F5F" w14:textId="77777777" w:rsidR="005C0825" w:rsidRPr="003849F5" w:rsidRDefault="005C0825">
                  <w:pPr>
                    <w:pStyle w:val="Paragraph"/>
                    <w:rPr>
                      <w:noProof/>
                      <w:lang w:val="fi-FI" w:eastAsia="fi-FI"/>
                    </w:rPr>
                  </w:pPr>
                  <w:r w:rsidRPr="003849F5">
                    <w:rPr>
                      <w:noProof/>
                      <w:lang w:val="fi-FI" w:eastAsia="fi-FI"/>
                    </w:rPr>
                    <w:t>jonka seinämän paksuus on 3,2 mm</w:t>
                  </w:r>
                </w:p>
              </w:tc>
            </w:tr>
            <w:tr w:rsidR="005C0825" w:rsidRPr="003849F5" w14:paraId="2603B8D9" w14:textId="77777777" w:rsidTr="005C0825">
              <w:trPr>
                <w:tblCellSpacing w:w="0" w:type="dxa"/>
              </w:trPr>
              <w:tc>
                <w:tcPr>
                  <w:tcW w:w="220" w:type="dxa"/>
                  <w:hideMark/>
                </w:tcPr>
                <w:p w14:paraId="00D8775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B67BE7F" w14:textId="77777777" w:rsidR="005C0825" w:rsidRPr="003849F5" w:rsidRDefault="005C0825">
                  <w:pPr>
                    <w:pStyle w:val="Paragraph"/>
                    <w:rPr>
                      <w:noProof/>
                      <w:lang w:val="fi-FI" w:eastAsia="fi-FI"/>
                    </w:rPr>
                  </w:pPr>
                  <w:r w:rsidRPr="003849F5">
                    <w:rPr>
                      <w:noProof/>
                      <w:lang w:val="fi-FI" w:eastAsia="fi-FI"/>
                    </w:rPr>
                    <w:t>jonka molempiin päihin on puristettu ontot metalliset päätekappaleet ja</w:t>
                  </w:r>
                </w:p>
              </w:tc>
            </w:tr>
            <w:tr w:rsidR="005C0825" w:rsidRPr="003849F5" w14:paraId="11418233" w14:textId="77777777" w:rsidTr="005C0825">
              <w:trPr>
                <w:tblCellSpacing w:w="0" w:type="dxa"/>
              </w:trPr>
              <w:tc>
                <w:tcPr>
                  <w:tcW w:w="220" w:type="dxa"/>
                  <w:hideMark/>
                </w:tcPr>
                <w:p w14:paraId="77D7305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5665116" w14:textId="77777777" w:rsidR="005C0825" w:rsidRPr="003849F5" w:rsidRDefault="005C0825">
                  <w:pPr>
                    <w:pStyle w:val="Paragraph"/>
                    <w:rPr>
                      <w:noProof/>
                      <w:lang w:val="fi-FI" w:eastAsia="fi-FI"/>
                    </w:rPr>
                  </w:pPr>
                  <w:r w:rsidRPr="003849F5">
                    <w:rPr>
                      <w:noProof/>
                      <w:lang w:val="fi-FI" w:eastAsia="fi-FI"/>
                    </w:rPr>
                    <w:t>jossa on yksi tai useampi kiinnitin,</w:t>
                  </w:r>
                </w:p>
              </w:tc>
            </w:tr>
          </w:tbl>
          <w:p w14:paraId="192CA3C4" w14:textId="77777777" w:rsidR="005C0825" w:rsidRPr="003849F5" w:rsidRDefault="005C0825">
            <w:pPr>
              <w:pStyle w:val="Paragraph"/>
              <w:rPr>
                <w:noProof/>
                <w:szCs w:val="16"/>
                <w:lang w:val="fi-FI" w:eastAsia="fi-FI"/>
              </w:rPr>
            </w:pPr>
            <w:r w:rsidRPr="003849F5">
              <w:rPr>
                <w:noProof/>
                <w:szCs w:val="16"/>
                <w:lang w:val="fi-FI" w:eastAsia="fi-FI"/>
              </w:rPr>
              <w:t>87 ryhmän tavaroiden valmistukseen tarkoitettu</w:t>
            </w:r>
          </w:p>
          <w:p w14:paraId="60934362"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C8CF4C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6961DA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7FD4AF8"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AD5941B"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7088FEF2" w14:textId="77777777" w:rsidR="005C0825" w:rsidRPr="003849F5" w:rsidRDefault="005C0825">
            <w:pPr>
              <w:pStyle w:val="Paragraph"/>
              <w:rPr>
                <w:noProof/>
                <w:szCs w:val="16"/>
                <w:lang w:val="fi-FI" w:eastAsia="fi-FI"/>
              </w:rPr>
            </w:pPr>
            <w:r w:rsidRPr="003849F5">
              <w:rPr>
                <w:noProof/>
                <w:szCs w:val="16"/>
                <w:lang w:val="fi-FI" w:eastAsia="fi-FI"/>
              </w:rPr>
              <w:t>0.7042</w:t>
            </w:r>
          </w:p>
          <w:p w14:paraId="52A98D6A" w14:textId="77777777" w:rsidR="005C0825" w:rsidRPr="003849F5" w:rsidRDefault="005C0825">
            <w:pPr>
              <w:pStyle w:val="Paragraph"/>
              <w:rPr>
                <w:noProof/>
                <w:szCs w:val="16"/>
                <w:lang w:val="fi-FI" w:eastAsia="fi-FI"/>
              </w:rPr>
            </w:pPr>
          </w:p>
          <w:p w14:paraId="4DA2ECF4"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7E69377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4010 31 00</w:t>
            </w:r>
          </w:p>
          <w:p w14:paraId="25829100" w14:textId="77777777" w:rsidR="005C0825" w:rsidRPr="003849F5" w:rsidRDefault="005C0825">
            <w:pPr>
              <w:pStyle w:val="Paragraph"/>
              <w:jc w:val="right"/>
              <w:rPr>
                <w:noProof/>
                <w:szCs w:val="16"/>
                <w:lang w:val="fi-FI" w:eastAsia="fi-FI"/>
              </w:rPr>
            </w:pPr>
            <w:r w:rsidRPr="003849F5">
              <w:rPr>
                <w:noProof/>
                <w:szCs w:val="16"/>
                <w:lang w:val="fi-FI" w:eastAsia="fi-FI"/>
              </w:rPr>
              <w:t>ex 4010 33 00</w:t>
            </w:r>
          </w:p>
          <w:p w14:paraId="1D0177B5" w14:textId="77777777" w:rsidR="005C0825" w:rsidRPr="003849F5" w:rsidRDefault="005C0825">
            <w:pPr>
              <w:pStyle w:val="Paragraph"/>
              <w:jc w:val="right"/>
              <w:rPr>
                <w:noProof/>
                <w:szCs w:val="16"/>
                <w:lang w:val="fi-FI" w:eastAsia="fi-FI"/>
              </w:rPr>
            </w:pPr>
            <w:r w:rsidRPr="003849F5">
              <w:rPr>
                <w:noProof/>
                <w:szCs w:val="16"/>
                <w:lang w:val="fi-FI" w:eastAsia="fi-FI"/>
              </w:rPr>
              <w:t>ex 4010 39 00</w:t>
            </w:r>
          </w:p>
        </w:tc>
        <w:tc>
          <w:tcPr>
            <w:tcW w:w="547" w:type="dxa"/>
            <w:tcBorders>
              <w:top w:val="single" w:sz="4" w:space="0" w:color="auto"/>
              <w:left w:val="single" w:sz="4" w:space="0" w:color="auto"/>
              <w:bottom w:val="single" w:sz="4" w:space="0" w:color="auto"/>
              <w:right w:val="single" w:sz="4" w:space="0" w:color="auto"/>
            </w:tcBorders>
            <w:hideMark/>
          </w:tcPr>
          <w:p w14:paraId="5C5A11E6"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066D98C6"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358A8CD7"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1F49F4B1" w14:textId="77777777" w:rsidR="005C0825" w:rsidRPr="003849F5" w:rsidRDefault="005C0825">
            <w:pPr>
              <w:pStyle w:val="Paragraph"/>
              <w:rPr>
                <w:noProof/>
                <w:szCs w:val="16"/>
                <w:lang w:val="fi-FI" w:eastAsia="fi-FI"/>
              </w:rPr>
            </w:pPr>
            <w:r w:rsidRPr="003849F5">
              <w:rPr>
                <w:noProof/>
                <w:szCs w:val="16"/>
                <w:lang w:val="fi-FI" w:eastAsia="fi-FI"/>
              </w:rPr>
              <w:t>Vulkanoidusta kumista valmistettu päätön käyttöhihna, jonka poikkileikkaus on puolisuunnikkaan muotoinen (kiilahihnat) ja jonka sisäpuolella on pituussuunnassa kiilauurrettu kuvio, 87 ryhmän tavaroiden valmistukseen tarkoitettu</w:t>
            </w:r>
          </w:p>
          <w:p w14:paraId="733CE2F2"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01DB440C" w14:textId="77777777" w:rsidR="005C0825" w:rsidRPr="003849F5" w:rsidRDefault="005C0825">
            <w:pPr>
              <w:pStyle w:val="Paragraph"/>
              <w:rPr>
                <w:noProof/>
                <w:szCs w:val="16"/>
                <w:lang w:val="fi-FI" w:eastAsia="fi-FI"/>
              </w:rPr>
            </w:pPr>
          </w:p>
          <w:p w14:paraId="53CE23A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263A865A" w14:textId="77777777" w:rsidR="005C0825" w:rsidRPr="003849F5" w:rsidRDefault="005C0825">
            <w:pPr>
              <w:pStyle w:val="Paragraph"/>
              <w:rPr>
                <w:noProof/>
                <w:szCs w:val="16"/>
                <w:lang w:val="fi-FI" w:eastAsia="fi-FI"/>
              </w:rPr>
            </w:pPr>
            <w:r w:rsidRPr="003849F5">
              <w:rPr>
                <w:noProof/>
                <w:szCs w:val="16"/>
                <w:lang w:val="fi-FI" w:eastAsia="fi-FI"/>
              </w:rPr>
              <w:t>0 %</w:t>
            </w:r>
          </w:p>
          <w:p w14:paraId="2E40FC85" w14:textId="77777777" w:rsidR="005C0825" w:rsidRPr="003849F5" w:rsidRDefault="005C0825">
            <w:pPr>
              <w:pStyle w:val="Paragraph"/>
              <w:rPr>
                <w:noProof/>
                <w:szCs w:val="16"/>
                <w:lang w:val="fi-FI" w:eastAsia="fi-FI"/>
              </w:rPr>
            </w:pPr>
          </w:p>
          <w:p w14:paraId="0E243B48"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1F02FF24" w14:textId="77777777" w:rsidR="005C0825" w:rsidRPr="003849F5" w:rsidRDefault="005C0825">
            <w:pPr>
              <w:pStyle w:val="Paragraph"/>
              <w:rPr>
                <w:noProof/>
                <w:szCs w:val="16"/>
                <w:lang w:val="fi-FI" w:eastAsia="fi-FI"/>
              </w:rPr>
            </w:pPr>
            <w:r w:rsidRPr="003849F5">
              <w:rPr>
                <w:noProof/>
                <w:szCs w:val="16"/>
                <w:lang w:val="fi-FI" w:eastAsia="fi-FI"/>
              </w:rPr>
              <w:t>-</w:t>
            </w:r>
          </w:p>
          <w:p w14:paraId="5102D494" w14:textId="77777777" w:rsidR="005C0825" w:rsidRPr="003849F5" w:rsidRDefault="005C0825">
            <w:pPr>
              <w:pStyle w:val="Paragraph"/>
              <w:rPr>
                <w:noProof/>
                <w:szCs w:val="16"/>
                <w:lang w:val="fi-FI" w:eastAsia="fi-FI"/>
              </w:rPr>
            </w:pPr>
          </w:p>
          <w:p w14:paraId="74A21D0F"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0A41CCDA" w14:textId="77777777" w:rsidR="005C0825" w:rsidRPr="003849F5" w:rsidRDefault="005C0825">
            <w:pPr>
              <w:pStyle w:val="Paragraph"/>
              <w:rPr>
                <w:noProof/>
                <w:szCs w:val="16"/>
                <w:lang w:val="fi-FI" w:eastAsia="fi-FI"/>
              </w:rPr>
            </w:pPr>
            <w:r w:rsidRPr="003849F5">
              <w:rPr>
                <w:noProof/>
                <w:szCs w:val="16"/>
                <w:lang w:val="fi-FI" w:eastAsia="fi-FI"/>
              </w:rPr>
              <w:t>31.12.2023</w:t>
            </w:r>
          </w:p>
          <w:p w14:paraId="195C792D" w14:textId="77777777" w:rsidR="005C0825" w:rsidRPr="003849F5" w:rsidRDefault="005C0825">
            <w:pPr>
              <w:pStyle w:val="Paragraph"/>
              <w:rPr>
                <w:noProof/>
                <w:szCs w:val="16"/>
                <w:lang w:val="fi-FI" w:eastAsia="fi-FI"/>
              </w:rPr>
            </w:pPr>
          </w:p>
          <w:p w14:paraId="0BA16CBF" w14:textId="77777777" w:rsidR="005C0825" w:rsidRPr="003849F5" w:rsidRDefault="005C0825">
            <w:pPr>
              <w:pStyle w:val="Paragraph"/>
              <w:rPr>
                <w:noProof/>
                <w:szCs w:val="16"/>
                <w:lang w:val="fi-FI" w:eastAsia="fi-FI"/>
              </w:rPr>
            </w:pPr>
          </w:p>
        </w:tc>
      </w:tr>
      <w:tr w:rsidR="005C0825" w:rsidRPr="003849F5" w14:paraId="39D99FA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E9FBCE7" w14:textId="77777777" w:rsidR="005C0825" w:rsidRPr="003849F5" w:rsidRDefault="005C0825">
            <w:pPr>
              <w:pStyle w:val="Paragraph"/>
              <w:rPr>
                <w:noProof/>
                <w:szCs w:val="16"/>
                <w:lang w:val="fi-FI" w:eastAsia="fi-FI"/>
              </w:rPr>
            </w:pPr>
            <w:r w:rsidRPr="003849F5">
              <w:rPr>
                <w:noProof/>
                <w:szCs w:val="16"/>
                <w:lang w:val="fi-FI" w:eastAsia="fi-FI"/>
              </w:rPr>
              <w:t>0.6844</w:t>
            </w:r>
          </w:p>
        </w:tc>
        <w:tc>
          <w:tcPr>
            <w:tcW w:w="1133" w:type="dxa"/>
            <w:tcBorders>
              <w:top w:val="single" w:sz="4" w:space="0" w:color="auto"/>
              <w:left w:val="single" w:sz="4" w:space="0" w:color="auto"/>
              <w:bottom w:val="single" w:sz="4" w:space="0" w:color="auto"/>
              <w:right w:val="single" w:sz="4" w:space="0" w:color="auto"/>
            </w:tcBorders>
            <w:hideMark/>
          </w:tcPr>
          <w:p w14:paraId="511ED5BD" w14:textId="77777777" w:rsidR="005C0825" w:rsidRPr="003849F5" w:rsidRDefault="005C0825">
            <w:pPr>
              <w:pStyle w:val="Paragraph"/>
              <w:jc w:val="right"/>
              <w:rPr>
                <w:noProof/>
                <w:szCs w:val="16"/>
                <w:lang w:val="fi-FI" w:eastAsia="fi-FI"/>
              </w:rPr>
            </w:pPr>
            <w:r w:rsidRPr="003849F5">
              <w:rPr>
                <w:noProof/>
                <w:szCs w:val="16"/>
                <w:lang w:val="fi-FI" w:eastAsia="fi-FI"/>
              </w:rPr>
              <w:t>ex 4016 93 00</w:t>
            </w:r>
          </w:p>
        </w:tc>
        <w:tc>
          <w:tcPr>
            <w:tcW w:w="547" w:type="dxa"/>
            <w:tcBorders>
              <w:top w:val="single" w:sz="4" w:space="0" w:color="auto"/>
              <w:left w:val="single" w:sz="4" w:space="0" w:color="auto"/>
              <w:bottom w:val="single" w:sz="4" w:space="0" w:color="auto"/>
              <w:right w:val="single" w:sz="4" w:space="0" w:color="auto"/>
            </w:tcBorders>
            <w:hideMark/>
          </w:tcPr>
          <w:p w14:paraId="26FA9C30"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7469FD2" w14:textId="77777777" w:rsidR="005C0825" w:rsidRPr="003849F5" w:rsidRDefault="005C0825">
            <w:pPr>
              <w:pStyle w:val="Paragraph"/>
              <w:rPr>
                <w:noProof/>
                <w:szCs w:val="16"/>
                <w:lang w:val="fi-FI" w:eastAsia="fi-FI"/>
              </w:rPr>
            </w:pPr>
            <w:r w:rsidRPr="003849F5">
              <w:rPr>
                <w:noProof/>
                <w:szCs w:val="16"/>
                <w:lang w:val="fi-FI" w:eastAsia="fi-FI"/>
              </w:rPr>
              <w:t>Suorakulmion muotoinen eteeni-propeeni-dieenikumitiiviste,</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4F81877" w14:textId="77777777" w:rsidTr="005C0825">
              <w:trPr>
                <w:tblCellSpacing w:w="0" w:type="dxa"/>
              </w:trPr>
              <w:tc>
                <w:tcPr>
                  <w:tcW w:w="220" w:type="dxa"/>
                  <w:hideMark/>
                </w:tcPr>
                <w:p w14:paraId="6B6E38F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E8B66EA" w14:textId="77777777" w:rsidR="005C0825" w:rsidRPr="003849F5" w:rsidRDefault="005C0825">
                  <w:pPr>
                    <w:pStyle w:val="Paragraph"/>
                    <w:rPr>
                      <w:noProof/>
                      <w:lang w:val="fi-FI" w:eastAsia="fi-FI"/>
                    </w:rPr>
                  </w:pPr>
                  <w:r w:rsidRPr="003849F5">
                    <w:rPr>
                      <w:noProof/>
                      <w:lang w:val="fi-FI" w:eastAsia="fi-FI"/>
                    </w:rPr>
                    <w:t>jonka pituus on vähintään 72 mutta enintään 825 mm,</w:t>
                  </w:r>
                </w:p>
              </w:tc>
            </w:tr>
            <w:tr w:rsidR="005C0825" w:rsidRPr="003849F5" w14:paraId="0E5C3F4D" w14:textId="77777777" w:rsidTr="005C0825">
              <w:trPr>
                <w:tblCellSpacing w:w="0" w:type="dxa"/>
              </w:trPr>
              <w:tc>
                <w:tcPr>
                  <w:tcW w:w="220" w:type="dxa"/>
                  <w:hideMark/>
                </w:tcPr>
                <w:p w14:paraId="7CCF780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E3B91FC" w14:textId="77777777" w:rsidR="005C0825" w:rsidRPr="003849F5" w:rsidRDefault="005C0825">
                  <w:pPr>
                    <w:pStyle w:val="Paragraph"/>
                    <w:rPr>
                      <w:noProof/>
                      <w:lang w:val="fi-FI" w:eastAsia="fi-FI"/>
                    </w:rPr>
                  </w:pPr>
                  <w:r w:rsidRPr="003849F5">
                    <w:rPr>
                      <w:noProof/>
                      <w:lang w:val="fi-FI" w:eastAsia="fi-FI"/>
                    </w:rPr>
                    <w:t>jonka leveys on vähintään 18 mutta enintään 155 mm,</w:t>
                  </w:r>
                </w:p>
              </w:tc>
            </w:tr>
            <w:tr w:rsidR="005C0825" w:rsidRPr="003849F5" w14:paraId="4392A986" w14:textId="77777777" w:rsidTr="005C0825">
              <w:trPr>
                <w:tblCellSpacing w:w="0" w:type="dxa"/>
              </w:trPr>
              <w:tc>
                <w:tcPr>
                  <w:tcW w:w="220" w:type="dxa"/>
                  <w:hideMark/>
                </w:tcPr>
                <w:p w14:paraId="03F51CC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D5DD3C9" w14:textId="77777777" w:rsidR="005C0825" w:rsidRPr="003849F5" w:rsidRDefault="005C0825">
                  <w:pPr>
                    <w:pStyle w:val="Paragraph"/>
                    <w:rPr>
                      <w:noProof/>
                      <w:lang w:val="fi-FI" w:eastAsia="fi-FI"/>
                    </w:rPr>
                  </w:pPr>
                  <w:r w:rsidRPr="003849F5">
                    <w:rPr>
                      <w:noProof/>
                      <w:lang w:val="fi-FI" w:eastAsia="fi-FI"/>
                    </w:rPr>
                    <w:t>jonka huippulämpötila on vähintään 150 mutta enintään 240 °C,</w:t>
                  </w:r>
                </w:p>
              </w:tc>
            </w:tr>
            <w:tr w:rsidR="005C0825" w:rsidRPr="003849F5" w14:paraId="70B6A533" w14:textId="77777777" w:rsidTr="005C0825">
              <w:trPr>
                <w:tblCellSpacing w:w="0" w:type="dxa"/>
              </w:trPr>
              <w:tc>
                <w:tcPr>
                  <w:tcW w:w="220" w:type="dxa"/>
                  <w:hideMark/>
                </w:tcPr>
                <w:p w14:paraId="6C7E5BE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698D881" w14:textId="77777777" w:rsidR="005C0825" w:rsidRPr="003849F5" w:rsidRDefault="005C0825">
                  <w:pPr>
                    <w:pStyle w:val="Paragraph"/>
                    <w:rPr>
                      <w:noProof/>
                      <w:lang w:val="fi-FI" w:eastAsia="fi-FI"/>
                    </w:rPr>
                  </w:pPr>
                  <w:r w:rsidRPr="003849F5">
                    <w:rPr>
                      <w:noProof/>
                      <w:lang w:val="fi-FI" w:eastAsia="fi-FI"/>
                    </w:rPr>
                    <w:t>jossa aineksen sallittu ylivuoto on jakomuotin saumakohdassa enintään 0,3 mm</w:t>
                  </w:r>
                </w:p>
              </w:tc>
            </w:tr>
          </w:tbl>
          <w:p w14:paraId="29EC9BA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51C0E8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06698C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B00D435"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C5772C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CCF0F40" w14:textId="77777777" w:rsidR="005C0825" w:rsidRPr="003849F5" w:rsidRDefault="005C0825">
            <w:pPr>
              <w:pStyle w:val="Paragraph"/>
              <w:rPr>
                <w:noProof/>
                <w:szCs w:val="16"/>
                <w:lang w:val="fi-FI" w:eastAsia="fi-FI"/>
              </w:rPr>
            </w:pPr>
            <w:r w:rsidRPr="003849F5">
              <w:rPr>
                <w:noProof/>
                <w:szCs w:val="16"/>
                <w:lang w:val="fi-FI" w:eastAsia="fi-FI"/>
              </w:rPr>
              <w:t>0.7170</w:t>
            </w:r>
          </w:p>
        </w:tc>
        <w:tc>
          <w:tcPr>
            <w:tcW w:w="1133" w:type="dxa"/>
            <w:tcBorders>
              <w:top w:val="single" w:sz="4" w:space="0" w:color="auto"/>
              <w:left w:val="single" w:sz="4" w:space="0" w:color="auto"/>
              <w:bottom w:val="single" w:sz="4" w:space="0" w:color="auto"/>
              <w:right w:val="single" w:sz="4" w:space="0" w:color="auto"/>
            </w:tcBorders>
            <w:hideMark/>
          </w:tcPr>
          <w:p w14:paraId="5E8909E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4016 99 57</w:t>
            </w:r>
          </w:p>
        </w:tc>
        <w:tc>
          <w:tcPr>
            <w:tcW w:w="547" w:type="dxa"/>
            <w:tcBorders>
              <w:top w:val="single" w:sz="4" w:space="0" w:color="auto"/>
              <w:left w:val="single" w:sz="4" w:space="0" w:color="auto"/>
              <w:bottom w:val="single" w:sz="4" w:space="0" w:color="auto"/>
              <w:right w:val="single" w:sz="4" w:space="0" w:color="auto"/>
            </w:tcBorders>
            <w:hideMark/>
          </w:tcPr>
          <w:p w14:paraId="4A4EB6B8"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8C480B8" w14:textId="77777777" w:rsidR="005C0825" w:rsidRPr="003849F5" w:rsidRDefault="005C0825">
            <w:pPr>
              <w:pStyle w:val="Paragraph"/>
              <w:rPr>
                <w:noProof/>
                <w:szCs w:val="16"/>
                <w:lang w:val="fi-FI" w:eastAsia="fi-FI"/>
              </w:rPr>
            </w:pPr>
            <w:r w:rsidRPr="003849F5">
              <w:rPr>
                <w:noProof/>
                <w:szCs w:val="16"/>
                <w:lang w:val="fi-FI" w:eastAsia="fi-FI"/>
              </w:rPr>
              <w:t xml:space="preserve">Ilmanottoletku moottorin polttokammioon tapahtuvaa ilman syöttämistä varten, jossa on vähintään </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073"/>
            </w:tblGrid>
            <w:tr w:rsidR="005C0825" w:rsidRPr="003849F5" w14:paraId="19F3FE0E" w14:textId="77777777" w:rsidTr="005C0825">
              <w:trPr>
                <w:tblCellSpacing w:w="0" w:type="dxa"/>
              </w:trPr>
              <w:tc>
                <w:tcPr>
                  <w:tcW w:w="220" w:type="dxa"/>
                  <w:hideMark/>
                </w:tcPr>
                <w:p w14:paraId="358ADE73" w14:textId="77777777" w:rsidR="005C0825" w:rsidRPr="003849F5" w:rsidRDefault="005C0825">
                  <w:pPr>
                    <w:pStyle w:val="Paragraph"/>
                    <w:rPr>
                      <w:noProof/>
                      <w:szCs w:val="20"/>
                      <w:lang w:val="fi-FI" w:eastAsia="fi-FI"/>
                    </w:rPr>
                  </w:pPr>
                  <w:r w:rsidRPr="003849F5">
                    <w:rPr>
                      <w:noProof/>
                      <w:lang w:val="fi-FI" w:eastAsia="fi-FI"/>
                    </w:rPr>
                    <w:t>—</w:t>
                  </w:r>
                </w:p>
              </w:tc>
              <w:tc>
                <w:tcPr>
                  <w:tcW w:w="2073" w:type="dxa"/>
                  <w:hideMark/>
                </w:tcPr>
                <w:p w14:paraId="2B849FD2" w14:textId="77777777" w:rsidR="005C0825" w:rsidRPr="003849F5" w:rsidRDefault="005C0825">
                  <w:pPr>
                    <w:pStyle w:val="Paragraph"/>
                    <w:rPr>
                      <w:noProof/>
                      <w:lang w:val="fi-FI" w:eastAsia="fi-FI"/>
                    </w:rPr>
                  </w:pPr>
                  <w:r w:rsidRPr="003849F5">
                    <w:rPr>
                      <w:noProof/>
                      <w:lang w:val="fi-FI" w:eastAsia="fi-FI"/>
                    </w:rPr>
                    <w:t>yksi taipuisa kumiletku,</w:t>
                  </w:r>
                </w:p>
              </w:tc>
            </w:tr>
            <w:tr w:rsidR="005C0825" w:rsidRPr="003849F5" w14:paraId="06D5EECC" w14:textId="77777777" w:rsidTr="005C0825">
              <w:trPr>
                <w:tblCellSpacing w:w="0" w:type="dxa"/>
              </w:trPr>
              <w:tc>
                <w:tcPr>
                  <w:tcW w:w="220" w:type="dxa"/>
                  <w:hideMark/>
                </w:tcPr>
                <w:p w14:paraId="40660C7E" w14:textId="77777777" w:rsidR="005C0825" w:rsidRPr="003849F5" w:rsidRDefault="005C0825">
                  <w:pPr>
                    <w:pStyle w:val="Paragraph"/>
                    <w:rPr>
                      <w:noProof/>
                      <w:lang w:val="fi-FI" w:eastAsia="fi-FI"/>
                    </w:rPr>
                  </w:pPr>
                  <w:r w:rsidRPr="003849F5">
                    <w:rPr>
                      <w:noProof/>
                      <w:lang w:val="fi-FI" w:eastAsia="fi-FI"/>
                    </w:rPr>
                    <w:t>—</w:t>
                  </w:r>
                </w:p>
              </w:tc>
              <w:tc>
                <w:tcPr>
                  <w:tcW w:w="2073" w:type="dxa"/>
                  <w:hideMark/>
                </w:tcPr>
                <w:p w14:paraId="25FA1A76" w14:textId="77777777" w:rsidR="005C0825" w:rsidRPr="003849F5" w:rsidRDefault="005C0825">
                  <w:pPr>
                    <w:pStyle w:val="Paragraph"/>
                    <w:rPr>
                      <w:noProof/>
                      <w:lang w:val="fi-FI" w:eastAsia="fi-FI"/>
                    </w:rPr>
                  </w:pPr>
                  <w:r w:rsidRPr="003849F5">
                    <w:rPr>
                      <w:noProof/>
                      <w:lang w:val="fi-FI" w:eastAsia="fi-FI"/>
                    </w:rPr>
                    <w:t>yksi muoviletku, ja</w:t>
                  </w:r>
                </w:p>
              </w:tc>
            </w:tr>
            <w:tr w:rsidR="005C0825" w:rsidRPr="003849F5" w14:paraId="3701B8E5" w14:textId="77777777" w:rsidTr="005C0825">
              <w:trPr>
                <w:tblCellSpacing w:w="0" w:type="dxa"/>
              </w:trPr>
              <w:tc>
                <w:tcPr>
                  <w:tcW w:w="220" w:type="dxa"/>
                  <w:hideMark/>
                </w:tcPr>
                <w:p w14:paraId="5836B7FD" w14:textId="77777777" w:rsidR="005C0825" w:rsidRPr="003849F5" w:rsidRDefault="005C0825">
                  <w:pPr>
                    <w:pStyle w:val="Paragraph"/>
                    <w:rPr>
                      <w:noProof/>
                      <w:lang w:val="fi-FI" w:eastAsia="fi-FI"/>
                    </w:rPr>
                  </w:pPr>
                  <w:r w:rsidRPr="003849F5">
                    <w:rPr>
                      <w:noProof/>
                      <w:lang w:val="fi-FI" w:eastAsia="fi-FI"/>
                    </w:rPr>
                    <w:t>—</w:t>
                  </w:r>
                </w:p>
              </w:tc>
              <w:tc>
                <w:tcPr>
                  <w:tcW w:w="2073" w:type="dxa"/>
                  <w:hideMark/>
                </w:tcPr>
                <w:p w14:paraId="463D415F" w14:textId="77777777" w:rsidR="005C0825" w:rsidRPr="003849F5" w:rsidRDefault="005C0825">
                  <w:pPr>
                    <w:pStyle w:val="Paragraph"/>
                    <w:rPr>
                      <w:noProof/>
                      <w:lang w:val="fi-FI" w:eastAsia="fi-FI"/>
                    </w:rPr>
                  </w:pPr>
                  <w:r w:rsidRPr="003849F5">
                    <w:rPr>
                      <w:noProof/>
                      <w:lang w:val="fi-FI" w:eastAsia="fi-FI"/>
                    </w:rPr>
                    <w:t>metallikiinnikkeitä,</w:t>
                  </w:r>
                </w:p>
              </w:tc>
            </w:tr>
            <w:tr w:rsidR="005C0825" w:rsidRPr="003849F5" w14:paraId="3C913B5D" w14:textId="77777777" w:rsidTr="005C0825">
              <w:trPr>
                <w:tblCellSpacing w:w="0" w:type="dxa"/>
              </w:trPr>
              <w:tc>
                <w:tcPr>
                  <w:tcW w:w="220" w:type="dxa"/>
                  <w:hideMark/>
                </w:tcPr>
                <w:p w14:paraId="581F0BCC" w14:textId="77777777" w:rsidR="005C0825" w:rsidRPr="003849F5" w:rsidRDefault="005C0825">
                  <w:pPr>
                    <w:pStyle w:val="Paragraph"/>
                    <w:rPr>
                      <w:noProof/>
                      <w:lang w:val="fi-FI" w:eastAsia="fi-FI"/>
                    </w:rPr>
                  </w:pPr>
                  <w:r w:rsidRPr="003849F5">
                    <w:rPr>
                      <w:noProof/>
                      <w:lang w:val="fi-FI" w:eastAsia="fi-FI"/>
                    </w:rPr>
                    <w:t>—</w:t>
                  </w:r>
                </w:p>
              </w:tc>
              <w:tc>
                <w:tcPr>
                  <w:tcW w:w="2073" w:type="dxa"/>
                  <w:hideMark/>
                </w:tcPr>
                <w:p w14:paraId="3A146C73" w14:textId="77777777" w:rsidR="005C0825" w:rsidRPr="003849F5" w:rsidRDefault="005C0825">
                  <w:pPr>
                    <w:pStyle w:val="Paragraph"/>
                    <w:rPr>
                      <w:noProof/>
                      <w:lang w:val="fi-FI" w:eastAsia="fi-FI"/>
                    </w:rPr>
                  </w:pPr>
                  <w:r w:rsidRPr="003849F5">
                    <w:rPr>
                      <w:noProof/>
                      <w:lang w:val="fi-FI" w:eastAsia="fi-FI"/>
                    </w:rPr>
                    <w:t>myös resonaattorilla varustettu,</w:t>
                  </w:r>
                </w:p>
              </w:tc>
            </w:tr>
          </w:tbl>
          <w:p w14:paraId="2A9F327B" w14:textId="77777777" w:rsidR="005C0825" w:rsidRPr="003849F5" w:rsidRDefault="005C0825">
            <w:pPr>
              <w:pStyle w:val="Paragraph"/>
              <w:rPr>
                <w:noProof/>
                <w:szCs w:val="16"/>
                <w:lang w:val="fi-FI" w:eastAsia="fi-FI"/>
              </w:rPr>
            </w:pPr>
            <w:r w:rsidRPr="003849F5">
              <w:rPr>
                <w:noProof/>
                <w:szCs w:val="16"/>
                <w:lang w:val="fi-FI" w:eastAsia="fi-FI"/>
              </w:rPr>
              <w:t>87 ryhmän tavaroiden valmistukseen tarkoitettu</w:t>
            </w:r>
          </w:p>
          <w:p w14:paraId="38606E67"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678377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CF4A61A"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4094ED11"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527EF4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1DC0335" w14:textId="77777777" w:rsidR="005C0825" w:rsidRPr="003849F5" w:rsidRDefault="005C0825">
            <w:pPr>
              <w:pStyle w:val="Paragraph"/>
              <w:rPr>
                <w:noProof/>
                <w:szCs w:val="16"/>
                <w:lang w:val="fi-FI" w:eastAsia="fi-FI"/>
              </w:rPr>
            </w:pPr>
            <w:r w:rsidRPr="003849F5">
              <w:rPr>
                <w:noProof/>
                <w:szCs w:val="16"/>
                <w:lang w:val="fi-FI" w:eastAsia="fi-FI"/>
              </w:rPr>
              <w:t>0.7357</w:t>
            </w:r>
          </w:p>
        </w:tc>
        <w:tc>
          <w:tcPr>
            <w:tcW w:w="1133" w:type="dxa"/>
            <w:tcBorders>
              <w:top w:val="single" w:sz="4" w:space="0" w:color="auto"/>
              <w:left w:val="single" w:sz="4" w:space="0" w:color="auto"/>
              <w:bottom w:val="single" w:sz="4" w:space="0" w:color="auto"/>
              <w:right w:val="single" w:sz="4" w:space="0" w:color="auto"/>
            </w:tcBorders>
            <w:hideMark/>
          </w:tcPr>
          <w:p w14:paraId="6073CED6" w14:textId="77777777" w:rsidR="005C0825" w:rsidRPr="003849F5" w:rsidRDefault="005C0825">
            <w:pPr>
              <w:pStyle w:val="Paragraph"/>
              <w:jc w:val="right"/>
              <w:rPr>
                <w:noProof/>
                <w:szCs w:val="16"/>
                <w:lang w:val="fi-FI" w:eastAsia="fi-FI"/>
              </w:rPr>
            </w:pPr>
            <w:r w:rsidRPr="003849F5">
              <w:rPr>
                <w:noProof/>
                <w:szCs w:val="16"/>
                <w:lang w:val="fi-FI" w:eastAsia="fi-FI"/>
              </w:rPr>
              <w:t>ex 4016 99 57</w:t>
            </w:r>
          </w:p>
        </w:tc>
        <w:tc>
          <w:tcPr>
            <w:tcW w:w="547" w:type="dxa"/>
            <w:tcBorders>
              <w:top w:val="single" w:sz="4" w:space="0" w:color="auto"/>
              <w:left w:val="single" w:sz="4" w:space="0" w:color="auto"/>
              <w:bottom w:val="single" w:sz="4" w:space="0" w:color="auto"/>
              <w:right w:val="single" w:sz="4" w:space="0" w:color="auto"/>
            </w:tcBorders>
            <w:hideMark/>
          </w:tcPr>
          <w:p w14:paraId="55D2C5A0"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1F47BD2" w14:textId="77777777" w:rsidR="005C0825" w:rsidRPr="003849F5" w:rsidRDefault="005C0825">
            <w:pPr>
              <w:pStyle w:val="Paragraph"/>
              <w:rPr>
                <w:noProof/>
                <w:szCs w:val="16"/>
                <w:lang w:val="fi-FI" w:eastAsia="fi-FI"/>
              </w:rPr>
            </w:pPr>
            <w:r w:rsidRPr="003849F5">
              <w:rPr>
                <w:noProof/>
                <w:szCs w:val="16"/>
                <w:lang w:val="fi-FI" w:eastAsia="fi-FI"/>
              </w:rPr>
              <w:t>Vulkanoidusta kumista valmistettu jarrusatulan liukutappien suojakumi,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854BA6B" w14:textId="77777777" w:rsidTr="005C0825">
              <w:trPr>
                <w:tblCellSpacing w:w="0" w:type="dxa"/>
              </w:trPr>
              <w:tc>
                <w:tcPr>
                  <w:tcW w:w="220" w:type="dxa"/>
                  <w:hideMark/>
                </w:tcPr>
                <w:p w14:paraId="6B3EE1F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66F5675" w14:textId="77777777" w:rsidR="005C0825" w:rsidRPr="003849F5" w:rsidRDefault="005C0825">
                  <w:pPr>
                    <w:pStyle w:val="Paragraph"/>
                    <w:rPr>
                      <w:noProof/>
                      <w:lang w:val="fi-FI" w:eastAsia="fi-FI"/>
                    </w:rPr>
                  </w:pPr>
                  <w:r w:rsidRPr="003849F5">
                    <w:rPr>
                      <w:noProof/>
                      <w:lang w:val="fi-FI" w:eastAsia="fi-FI"/>
                    </w:rPr>
                    <w:t>sisäläpimitta on vähintään 5 mm ja ulkoläpimitta enintään 35 mm,</w:t>
                  </w:r>
                </w:p>
              </w:tc>
            </w:tr>
            <w:tr w:rsidR="005C0825" w:rsidRPr="003849F5" w14:paraId="715E23E1" w14:textId="77777777" w:rsidTr="005C0825">
              <w:trPr>
                <w:tblCellSpacing w:w="0" w:type="dxa"/>
              </w:trPr>
              <w:tc>
                <w:tcPr>
                  <w:tcW w:w="220" w:type="dxa"/>
                  <w:hideMark/>
                </w:tcPr>
                <w:p w14:paraId="458074A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C075BEA" w14:textId="77777777" w:rsidR="005C0825" w:rsidRPr="003849F5" w:rsidRDefault="005C0825">
                  <w:pPr>
                    <w:pStyle w:val="Paragraph"/>
                    <w:rPr>
                      <w:noProof/>
                      <w:lang w:val="fi-FI" w:eastAsia="fi-FI"/>
                    </w:rPr>
                  </w:pPr>
                  <w:r w:rsidRPr="003849F5">
                    <w:rPr>
                      <w:noProof/>
                      <w:lang w:val="fi-FI" w:eastAsia="fi-FI"/>
                    </w:rPr>
                    <w:t>korkeus on vähintään 15 mm mutta enintään 40 mm, ja</w:t>
                  </w:r>
                </w:p>
              </w:tc>
            </w:tr>
            <w:tr w:rsidR="005C0825" w:rsidRPr="003849F5" w14:paraId="4C4E4676" w14:textId="77777777" w:rsidTr="005C0825">
              <w:trPr>
                <w:tblCellSpacing w:w="0" w:type="dxa"/>
              </w:trPr>
              <w:tc>
                <w:tcPr>
                  <w:tcW w:w="220" w:type="dxa"/>
                  <w:hideMark/>
                </w:tcPr>
                <w:p w14:paraId="439362F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847F9FE" w14:textId="77777777" w:rsidR="005C0825" w:rsidRPr="003849F5" w:rsidRDefault="005C0825">
                  <w:pPr>
                    <w:pStyle w:val="Paragraph"/>
                    <w:rPr>
                      <w:noProof/>
                      <w:lang w:val="fi-FI" w:eastAsia="fi-FI"/>
                    </w:rPr>
                  </w:pPr>
                  <w:r w:rsidRPr="003849F5">
                    <w:rPr>
                      <w:noProof/>
                      <w:lang w:val="fi-FI" w:eastAsia="fi-FI"/>
                    </w:rPr>
                    <w:t>pinta on rihlattu,</w:t>
                  </w:r>
                </w:p>
              </w:tc>
            </w:tr>
          </w:tbl>
          <w:p w14:paraId="71F1F7C1" w14:textId="77777777" w:rsidR="005C0825" w:rsidRPr="003849F5" w:rsidRDefault="005C0825">
            <w:pPr>
              <w:pStyle w:val="Paragraph"/>
              <w:rPr>
                <w:noProof/>
                <w:szCs w:val="16"/>
                <w:lang w:val="fi-FI" w:eastAsia="fi-FI"/>
              </w:rPr>
            </w:pPr>
            <w:r w:rsidRPr="003849F5">
              <w:rPr>
                <w:noProof/>
                <w:szCs w:val="16"/>
                <w:lang w:val="fi-FI" w:eastAsia="fi-FI"/>
              </w:rPr>
              <w:t>87 ryhmän tavaroiden valmistukseen tarkoitettu</w:t>
            </w:r>
          </w:p>
          <w:p w14:paraId="6ABA8D9D"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1D7AC7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9FFD7F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70D52A3"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ED6776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812B216" w14:textId="77777777" w:rsidR="005C0825" w:rsidRPr="003849F5" w:rsidRDefault="005C0825">
            <w:pPr>
              <w:pStyle w:val="Paragraph"/>
              <w:rPr>
                <w:noProof/>
                <w:szCs w:val="16"/>
                <w:lang w:val="fi-FI" w:eastAsia="fi-FI"/>
              </w:rPr>
            </w:pPr>
            <w:r w:rsidRPr="003849F5">
              <w:rPr>
                <w:noProof/>
                <w:szCs w:val="16"/>
                <w:lang w:val="fi-FI" w:eastAsia="fi-FI"/>
              </w:rPr>
              <w:t>0.5148</w:t>
            </w:r>
          </w:p>
        </w:tc>
        <w:tc>
          <w:tcPr>
            <w:tcW w:w="1133" w:type="dxa"/>
            <w:tcBorders>
              <w:top w:val="single" w:sz="4" w:space="0" w:color="auto"/>
              <w:left w:val="single" w:sz="4" w:space="0" w:color="auto"/>
              <w:bottom w:val="single" w:sz="4" w:space="0" w:color="auto"/>
              <w:right w:val="single" w:sz="4" w:space="0" w:color="auto"/>
            </w:tcBorders>
            <w:hideMark/>
          </w:tcPr>
          <w:p w14:paraId="5046BA2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4016 99 97</w:t>
            </w:r>
          </w:p>
        </w:tc>
        <w:tc>
          <w:tcPr>
            <w:tcW w:w="547" w:type="dxa"/>
            <w:tcBorders>
              <w:top w:val="single" w:sz="4" w:space="0" w:color="auto"/>
              <w:left w:val="single" w:sz="4" w:space="0" w:color="auto"/>
              <w:bottom w:val="single" w:sz="4" w:space="0" w:color="auto"/>
              <w:right w:val="single" w:sz="4" w:space="0" w:color="auto"/>
            </w:tcBorders>
            <w:hideMark/>
          </w:tcPr>
          <w:p w14:paraId="4461356D"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04B71B5" w14:textId="77777777" w:rsidR="005C0825" w:rsidRPr="003849F5" w:rsidRDefault="005C0825">
            <w:pPr>
              <w:pStyle w:val="Paragraph"/>
              <w:rPr>
                <w:noProof/>
                <w:szCs w:val="16"/>
                <w:lang w:val="fi-FI" w:eastAsia="fi-FI"/>
              </w:rPr>
            </w:pPr>
            <w:r w:rsidRPr="003849F5">
              <w:rPr>
                <w:noProof/>
                <w:szCs w:val="16"/>
                <w:lang w:val="fi-FI" w:eastAsia="fi-FI"/>
              </w:rPr>
              <w:t>Paistopuristintyyny</w:t>
            </w:r>
          </w:p>
        </w:tc>
        <w:tc>
          <w:tcPr>
            <w:tcW w:w="911" w:type="dxa"/>
            <w:tcBorders>
              <w:top w:val="single" w:sz="4" w:space="0" w:color="auto"/>
              <w:left w:val="single" w:sz="4" w:space="0" w:color="auto"/>
              <w:bottom w:val="single" w:sz="4" w:space="0" w:color="auto"/>
              <w:right w:val="single" w:sz="4" w:space="0" w:color="auto"/>
            </w:tcBorders>
            <w:hideMark/>
          </w:tcPr>
          <w:p w14:paraId="4956282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94F8CF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BDF413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4719D3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AFBE1B" w14:textId="77777777" w:rsidR="005C0825" w:rsidRPr="003849F5" w:rsidRDefault="005C0825">
            <w:pPr>
              <w:pStyle w:val="Paragraph"/>
              <w:rPr>
                <w:noProof/>
                <w:szCs w:val="16"/>
                <w:lang w:val="fi-FI" w:eastAsia="fi-FI"/>
              </w:rPr>
            </w:pPr>
            <w:r w:rsidRPr="003849F5">
              <w:rPr>
                <w:noProof/>
                <w:szCs w:val="16"/>
                <w:lang w:val="fi-FI" w:eastAsia="fi-FI"/>
              </w:rPr>
              <w:t>0.5842</w:t>
            </w:r>
          </w:p>
        </w:tc>
        <w:tc>
          <w:tcPr>
            <w:tcW w:w="1133" w:type="dxa"/>
            <w:tcBorders>
              <w:top w:val="single" w:sz="4" w:space="0" w:color="auto"/>
              <w:left w:val="single" w:sz="4" w:space="0" w:color="auto"/>
              <w:bottom w:val="single" w:sz="4" w:space="0" w:color="auto"/>
              <w:right w:val="single" w:sz="4" w:space="0" w:color="auto"/>
            </w:tcBorders>
            <w:hideMark/>
          </w:tcPr>
          <w:p w14:paraId="351CC5CF" w14:textId="77777777" w:rsidR="005C0825" w:rsidRPr="003849F5" w:rsidRDefault="005C0825">
            <w:pPr>
              <w:pStyle w:val="Paragraph"/>
              <w:jc w:val="right"/>
              <w:rPr>
                <w:noProof/>
                <w:szCs w:val="16"/>
                <w:lang w:val="fi-FI" w:eastAsia="fi-FI"/>
              </w:rPr>
            </w:pPr>
            <w:r w:rsidRPr="003849F5">
              <w:rPr>
                <w:noProof/>
                <w:szCs w:val="16"/>
                <w:lang w:val="fi-FI" w:eastAsia="fi-FI"/>
              </w:rPr>
              <w:t>ex 4104 41 19</w:t>
            </w:r>
          </w:p>
        </w:tc>
        <w:tc>
          <w:tcPr>
            <w:tcW w:w="547" w:type="dxa"/>
            <w:tcBorders>
              <w:top w:val="single" w:sz="4" w:space="0" w:color="auto"/>
              <w:left w:val="single" w:sz="4" w:space="0" w:color="auto"/>
              <w:bottom w:val="single" w:sz="4" w:space="0" w:color="auto"/>
              <w:right w:val="single" w:sz="4" w:space="0" w:color="auto"/>
            </w:tcBorders>
            <w:hideMark/>
          </w:tcPr>
          <w:p w14:paraId="2BDD724A"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9763D6C" w14:textId="77777777" w:rsidR="005C0825" w:rsidRPr="003849F5" w:rsidRDefault="005C0825">
            <w:pPr>
              <w:pStyle w:val="Paragraph"/>
              <w:rPr>
                <w:noProof/>
                <w:szCs w:val="16"/>
                <w:lang w:val="fi-FI" w:eastAsia="fi-FI"/>
              </w:rPr>
            </w:pPr>
            <w:r w:rsidRPr="003849F5">
              <w:rPr>
                <w:noProof/>
                <w:szCs w:val="16"/>
                <w:lang w:val="fi-FI" w:eastAsia="fi-FI"/>
              </w:rPr>
              <w:t>Puhvelinnahka, halkaistu, kromiparkittu, synteettisesti jälkiparkittu (crust-käsitelty), kuiva</w:t>
            </w:r>
          </w:p>
        </w:tc>
        <w:tc>
          <w:tcPr>
            <w:tcW w:w="911" w:type="dxa"/>
            <w:tcBorders>
              <w:top w:val="single" w:sz="4" w:space="0" w:color="auto"/>
              <w:left w:val="single" w:sz="4" w:space="0" w:color="auto"/>
              <w:bottom w:val="single" w:sz="4" w:space="0" w:color="auto"/>
              <w:right w:val="single" w:sz="4" w:space="0" w:color="auto"/>
            </w:tcBorders>
            <w:hideMark/>
          </w:tcPr>
          <w:p w14:paraId="781F4F7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437A1E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54A0A1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A27843E"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55A871A3" w14:textId="77777777" w:rsidR="005C0825" w:rsidRPr="003849F5" w:rsidRDefault="005C0825">
            <w:pPr>
              <w:pStyle w:val="Paragraph"/>
              <w:rPr>
                <w:noProof/>
                <w:szCs w:val="16"/>
                <w:lang w:val="fi-FI" w:eastAsia="fi-FI"/>
              </w:rPr>
            </w:pPr>
            <w:r w:rsidRPr="003849F5">
              <w:rPr>
                <w:noProof/>
                <w:szCs w:val="16"/>
                <w:lang w:val="fi-FI" w:eastAsia="fi-FI"/>
              </w:rPr>
              <w:t>0.2555</w:t>
            </w:r>
          </w:p>
          <w:p w14:paraId="3A1C5853"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6C754762" w14:textId="77777777" w:rsidR="005C0825" w:rsidRPr="003849F5" w:rsidRDefault="005C0825">
            <w:pPr>
              <w:pStyle w:val="Paragraph"/>
              <w:jc w:val="right"/>
              <w:rPr>
                <w:noProof/>
                <w:szCs w:val="16"/>
                <w:lang w:val="fi-FI" w:eastAsia="fi-FI"/>
              </w:rPr>
            </w:pPr>
            <w:r w:rsidRPr="003849F5">
              <w:rPr>
                <w:noProof/>
                <w:szCs w:val="16"/>
                <w:lang w:val="fi-FI" w:eastAsia="fi-FI"/>
              </w:rPr>
              <w:t>4105 10 00</w:t>
            </w:r>
          </w:p>
          <w:p w14:paraId="6A4075A2" w14:textId="77777777" w:rsidR="005C0825" w:rsidRPr="003849F5" w:rsidRDefault="005C0825">
            <w:pPr>
              <w:pStyle w:val="Paragraph"/>
              <w:jc w:val="right"/>
              <w:rPr>
                <w:noProof/>
                <w:szCs w:val="16"/>
                <w:lang w:val="fi-FI" w:eastAsia="fi-FI"/>
              </w:rPr>
            </w:pPr>
            <w:r w:rsidRPr="003849F5">
              <w:rPr>
                <w:noProof/>
                <w:szCs w:val="16"/>
                <w:lang w:val="fi-FI" w:eastAsia="fi-FI"/>
              </w:rPr>
              <w:t>4105 30 90</w:t>
            </w:r>
          </w:p>
        </w:tc>
        <w:tc>
          <w:tcPr>
            <w:tcW w:w="547" w:type="dxa"/>
            <w:tcBorders>
              <w:top w:val="single" w:sz="4" w:space="0" w:color="auto"/>
              <w:left w:val="single" w:sz="4" w:space="0" w:color="auto"/>
              <w:bottom w:val="single" w:sz="4" w:space="0" w:color="auto"/>
              <w:right w:val="single" w:sz="4" w:space="0" w:color="auto"/>
            </w:tcBorders>
          </w:tcPr>
          <w:p w14:paraId="45EDAB95" w14:textId="77777777" w:rsidR="005C0825" w:rsidRPr="003849F5" w:rsidRDefault="005C0825">
            <w:pPr>
              <w:pStyle w:val="Paragraph"/>
              <w:rPr>
                <w:noProof/>
                <w:szCs w:val="16"/>
                <w:lang w:val="fi-FI" w:eastAsia="fi-FI"/>
              </w:rPr>
            </w:pPr>
          </w:p>
          <w:p w14:paraId="49DC43E7"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nil"/>
              <w:right w:val="single" w:sz="4" w:space="0" w:color="auto"/>
            </w:tcBorders>
          </w:tcPr>
          <w:p w14:paraId="2225C76B" w14:textId="77777777" w:rsidR="005C0825" w:rsidRPr="003849F5" w:rsidRDefault="005C0825">
            <w:pPr>
              <w:pStyle w:val="Paragraph"/>
              <w:rPr>
                <w:noProof/>
                <w:szCs w:val="16"/>
                <w:lang w:val="fi-FI" w:eastAsia="fi-FI"/>
              </w:rPr>
            </w:pPr>
            <w:r w:rsidRPr="003849F5">
              <w:rPr>
                <w:noProof/>
                <w:szCs w:val="16"/>
                <w:lang w:val="fi-FI" w:eastAsia="fi-FI"/>
              </w:rPr>
              <w:t>Lampaan- tai karitsannahka, muokattu, villapeitteetön, muut kuin nimikkeen 4114 nahka, parkittu tai jälkiparkittu, mutta ei enempää valmistettu, myös halkaistu</w:t>
            </w:r>
          </w:p>
          <w:p w14:paraId="1E6006D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4F293E8" w14:textId="77777777" w:rsidR="005C0825" w:rsidRPr="003849F5" w:rsidRDefault="005C0825">
            <w:pPr>
              <w:pStyle w:val="Paragraph"/>
              <w:rPr>
                <w:noProof/>
                <w:szCs w:val="16"/>
                <w:lang w:val="fi-FI" w:eastAsia="fi-FI"/>
              </w:rPr>
            </w:pPr>
            <w:r w:rsidRPr="003849F5">
              <w:rPr>
                <w:noProof/>
                <w:szCs w:val="16"/>
                <w:lang w:val="fi-FI" w:eastAsia="fi-FI"/>
              </w:rPr>
              <w:t>0 %</w:t>
            </w:r>
          </w:p>
          <w:p w14:paraId="49212185"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170FB6EC" w14:textId="77777777" w:rsidR="005C0825" w:rsidRPr="003849F5" w:rsidRDefault="005C0825">
            <w:pPr>
              <w:pStyle w:val="Paragraph"/>
              <w:rPr>
                <w:noProof/>
                <w:szCs w:val="16"/>
                <w:lang w:val="fi-FI" w:eastAsia="fi-FI"/>
              </w:rPr>
            </w:pPr>
            <w:r w:rsidRPr="003849F5">
              <w:rPr>
                <w:noProof/>
                <w:szCs w:val="16"/>
                <w:lang w:val="fi-FI" w:eastAsia="fi-FI"/>
              </w:rPr>
              <w:t>-</w:t>
            </w:r>
          </w:p>
          <w:p w14:paraId="50E939C6"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1E5A4A0E" w14:textId="77777777" w:rsidR="005C0825" w:rsidRPr="003849F5" w:rsidRDefault="005C0825">
            <w:pPr>
              <w:pStyle w:val="Paragraph"/>
              <w:rPr>
                <w:noProof/>
                <w:szCs w:val="16"/>
                <w:lang w:val="fi-FI" w:eastAsia="fi-FI"/>
              </w:rPr>
            </w:pPr>
            <w:r w:rsidRPr="003849F5">
              <w:rPr>
                <w:noProof/>
                <w:szCs w:val="16"/>
                <w:lang w:val="fi-FI" w:eastAsia="fi-FI"/>
              </w:rPr>
              <w:t>31.12.2023</w:t>
            </w:r>
          </w:p>
          <w:p w14:paraId="08D7CEDC" w14:textId="77777777" w:rsidR="005C0825" w:rsidRPr="003849F5" w:rsidRDefault="005C0825">
            <w:pPr>
              <w:pStyle w:val="Paragraph"/>
              <w:rPr>
                <w:noProof/>
                <w:szCs w:val="16"/>
                <w:lang w:val="fi-FI" w:eastAsia="fi-FI"/>
              </w:rPr>
            </w:pPr>
          </w:p>
        </w:tc>
      </w:tr>
      <w:tr w:rsidR="005C0825" w:rsidRPr="003849F5" w14:paraId="2F9EAF40"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390932D0" w14:textId="77777777" w:rsidR="005C0825" w:rsidRPr="003849F5" w:rsidRDefault="005C0825">
            <w:pPr>
              <w:pStyle w:val="Paragraph"/>
              <w:rPr>
                <w:noProof/>
                <w:szCs w:val="16"/>
                <w:lang w:val="fi-FI" w:eastAsia="fi-FI"/>
              </w:rPr>
            </w:pPr>
            <w:r w:rsidRPr="003849F5">
              <w:rPr>
                <w:noProof/>
                <w:szCs w:val="16"/>
                <w:lang w:val="fi-FI" w:eastAsia="fi-FI"/>
              </w:rPr>
              <w:t>0.2553</w:t>
            </w:r>
          </w:p>
          <w:p w14:paraId="30EF2BCE"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62705A4C" w14:textId="77777777" w:rsidR="005C0825" w:rsidRPr="003849F5" w:rsidRDefault="005C0825">
            <w:pPr>
              <w:pStyle w:val="Paragraph"/>
              <w:jc w:val="right"/>
              <w:rPr>
                <w:noProof/>
                <w:szCs w:val="16"/>
                <w:lang w:val="fi-FI" w:eastAsia="fi-FI"/>
              </w:rPr>
            </w:pPr>
            <w:r w:rsidRPr="003849F5">
              <w:rPr>
                <w:noProof/>
                <w:szCs w:val="16"/>
                <w:lang w:val="fi-FI" w:eastAsia="fi-FI"/>
              </w:rPr>
              <w:t>4106 21 00</w:t>
            </w:r>
          </w:p>
          <w:p w14:paraId="0B44F4FF" w14:textId="77777777" w:rsidR="005C0825" w:rsidRPr="003849F5" w:rsidRDefault="005C0825">
            <w:pPr>
              <w:pStyle w:val="Paragraph"/>
              <w:jc w:val="right"/>
              <w:rPr>
                <w:noProof/>
                <w:szCs w:val="16"/>
                <w:lang w:val="fi-FI" w:eastAsia="fi-FI"/>
              </w:rPr>
            </w:pPr>
            <w:r w:rsidRPr="003849F5">
              <w:rPr>
                <w:noProof/>
                <w:szCs w:val="16"/>
                <w:lang w:val="fi-FI" w:eastAsia="fi-FI"/>
              </w:rPr>
              <w:t>4106 22 90</w:t>
            </w:r>
          </w:p>
        </w:tc>
        <w:tc>
          <w:tcPr>
            <w:tcW w:w="547" w:type="dxa"/>
            <w:tcBorders>
              <w:top w:val="single" w:sz="4" w:space="0" w:color="auto"/>
              <w:left w:val="single" w:sz="4" w:space="0" w:color="auto"/>
              <w:bottom w:val="single" w:sz="4" w:space="0" w:color="auto"/>
              <w:right w:val="single" w:sz="4" w:space="0" w:color="auto"/>
            </w:tcBorders>
          </w:tcPr>
          <w:p w14:paraId="6F7796E0" w14:textId="77777777" w:rsidR="005C0825" w:rsidRPr="003849F5" w:rsidRDefault="005C0825">
            <w:pPr>
              <w:pStyle w:val="Paragraph"/>
              <w:rPr>
                <w:noProof/>
                <w:szCs w:val="16"/>
                <w:lang w:val="fi-FI" w:eastAsia="fi-FI"/>
              </w:rPr>
            </w:pPr>
          </w:p>
          <w:p w14:paraId="59E41113"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nil"/>
              <w:right w:val="single" w:sz="4" w:space="0" w:color="auto"/>
            </w:tcBorders>
          </w:tcPr>
          <w:p w14:paraId="1D6FEFEE" w14:textId="77777777" w:rsidR="005C0825" w:rsidRPr="003849F5" w:rsidRDefault="005C0825">
            <w:pPr>
              <w:pStyle w:val="Paragraph"/>
              <w:rPr>
                <w:noProof/>
                <w:szCs w:val="16"/>
                <w:lang w:val="fi-FI" w:eastAsia="fi-FI"/>
              </w:rPr>
            </w:pPr>
            <w:r w:rsidRPr="003849F5">
              <w:rPr>
                <w:noProof/>
                <w:szCs w:val="16"/>
                <w:lang w:val="fi-FI" w:eastAsia="fi-FI"/>
              </w:rPr>
              <w:t>Vuohen- tai vohlannahka, muokattu, karvapeitteetön, muut kuin nimikkeen 4114 nahka, parkittu tai jälkiparkittu, mutta ei enempää valmistettu, myös halkaistu</w:t>
            </w:r>
          </w:p>
          <w:p w14:paraId="6A5431C2"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3B05D770" w14:textId="77777777" w:rsidR="005C0825" w:rsidRPr="003849F5" w:rsidRDefault="005C0825">
            <w:pPr>
              <w:pStyle w:val="Paragraph"/>
              <w:rPr>
                <w:noProof/>
                <w:szCs w:val="16"/>
                <w:lang w:val="fi-FI" w:eastAsia="fi-FI"/>
              </w:rPr>
            </w:pPr>
            <w:r w:rsidRPr="003849F5">
              <w:rPr>
                <w:noProof/>
                <w:szCs w:val="16"/>
                <w:lang w:val="fi-FI" w:eastAsia="fi-FI"/>
              </w:rPr>
              <w:t>0 %</w:t>
            </w:r>
          </w:p>
          <w:p w14:paraId="6A26B61B"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A252284" w14:textId="77777777" w:rsidR="005C0825" w:rsidRPr="003849F5" w:rsidRDefault="005C0825">
            <w:pPr>
              <w:pStyle w:val="Paragraph"/>
              <w:rPr>
                <w:noProof/>
                <w:szCs w:val="16"/>
                <w:lang w:val="fi-FI" w:eastAsia="fi-FI"/>
              </w:rPr>
            </w:pPr>
            <w:r w:rsidRPr="003849F5">
              <w:rPr>
                <w:noProof/>
                <w:szCs w:val="16"/>
                <w:lang w:val="fi-FI" w:eastAsia="fi-FI"/>
              </w:rPr>
              <w:t>-</w:t>
            </w:r>
          </w:p>
          <w:p w14:paraId="2DAA13B2"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70C26329" w14:textId="77777777" w:rsidR="005C0825" w:rsidRPr="003849F5" w:rsidRDefault="005C0825">
            <w:pPr>
              <w:pStyle w:val="Paragraph"/>
              <w:rPr>
                <w:noProof/>
                <w:szCs w:val="16"/>
                <w:lang w:val="fi-FI" w:eastAsia="fi-FI"/>
              </w:rPr>
            </w:pPr>
            <w:r w:rsidRPr="003849F5">
              <w:rPr>
                <w:noProof/>
                <w:szCs w:val="16"/>
                <w:lang w:val="fi-FI" w:eastAsia="fi-FI"/>
              </w:rPr>
              <w:t>31.12.2023</w:t>
            </w:r>
          </w:p>
          <w:p w14:paraId="6C631161" w14:textId="77777777" w:rsidR="005C0825" w:rsidRPr="003849F5" w:rsidRDefault="005C0825">
            <w:pPr>
              <w:pStyle w:val="Paragraph"/>
              <w:rPr>
                <w:noProof/>
                <w:szCs w:val="16"/>
                <w:lang w:val="fi-FI" w:eastAsia="fi-FI"/>
              </w:rPr>
            </w:pPr>
          </w:p>
        </w:tc>
      </w:tr>
      <w:tr w:rsidR="005C0825" w:rsidRPr="003849F5" w14:paraId="42799D15"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75B5EB36" w14:textId="77777777" w:rsidR="005C0825" w:rsidRPr="003849F5" w:rsidRDefault="005C0825">
            <w:pPr>
              <w:pStyle w:val="Paragraph"/>
              <w:rPr>
                <w:noProof/>
                <w:szCs w:val="16"/>
                <w:lang w:val="fi-FI" w:eastAsia="fi-FI"/>
              </w:rPr>
            </w:pPr>
            <w:r w:rsidRPr="003849F5">
              <w:rPr>
                <w:noProof/>
                <w:szCs w:val="16"/>
                <w:lang w:val="fi-FI" w:eastAsia="fi-FI"/>
              </w:rPr>
              <w:t>0.2554</w:t>
            </w:r>
          </w:p>
          <w:p w14:paraId="5F0D62F6" w14:textId="77777777" w:rsidR="005C0825" w:rsidRPr="003849F5" w:rsidRDefault="005C0825">
            <w:pPr>
              <w:pStyle w:val="Paragraph"/>
              <w:rPr>
                <w:noProof/>
                <w:szCs w:val="16"/>
                <w:lang w:val="fi-FI" w:eastAsia="fi-FI"/>
              </w:rPr>
            </w:pPr>
          </w:p>
          <w:p w14:paraId="1F9A6A62" w14:textId="77777777" w:rsidR="005C0825" w:rsidRPr="003849F5" w:rsidRDefault="005C0825">
            <w:pPr>
              <w:pStyle w:val="Paragraph"/>
              <w:rPr>
                <w:noProof/>
                <w:szCs w:val="16"/>
                <w:lang w:val="fi-FI" w:eastAsia="fi-FI"/>
              </w:rPr>
            </w:pPr>
          </w:p>
          <w:p w14:paraId="01F0047A"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6FE86BBF" w14:textId="77777777" w:rsidR="005C0825" w:rsidRPr="003849F5" w:rsidRDefault="005C0825">
            <w:pPr>
              <w:pStyle w:val="Paragraph"/>
              <w:jc w:val="right"/>
              <w:rPr>
                <w:noProof/>
                <w:szCs w:val="16"/>
                <w:lang w:val="fi-FI" w:eastAsia="fi-FI"/>
              </w:rPr>
            </w:pPr>
            <w:r w:rsidRPr="003849F5">
              <w:rPr>
                <w:noProof/>
                <w:szCs w:val="16"/>
                <w:lang w:val="fi-FI" w:eastAsia="fi-FI"/>
              </w:rPr>
              <w:t>4106 31 00</w:t>
            </w:r>
          </w:p>
          <w:p w14:paraId="427A7DC4" w14:textId="77777777" w:rsidR="005C0825" w:rsidRPr="003849F5" w:rsidRDefault="005C0825">
            <w:pPr>
              <w:pStyle w:val="Paragraph"/>
              <w:jc w:val="right"/>
              <w:rPr>
                <w:noProof/>
                <w:szCs w:val="16"/>
                <w:lang w:val="fi-FI" w:eastAsia="fi-FI"/>
              </w:rPr>
            </w:pPr>
            <w:r w:rsidRPr="003849F5">
              <w:rPr>
                <w:noProof/>
                <w:szCs w:val="16"/>
                <w:lang w:val="fi-FI" w:eastAsia="fi-FI"/>
              </w:rPr>
              <w:t>4106 32 00</w:t>
            </w:r>
          </w:p>
          <w:p w14:paraId="7037B106" w14:textId="77777777" w:rsidR="005C0825" w:rsidRPr="003849F5" w:rsidRDefault="005C0825">
            <w:pPr>
              <w:pStyle w:val="Paragraph"/>
              <w:jc w:val="right"/>
              <w:rPr>
                <w:noProof/>
                <w:szCs w:val="16"/>
                <w:lang w:val="fi-FI" w:eastAsia="fi-FI"/>
              </w:rPr>
            </w:pPr>
            <w:r w:rsidRPr="003849F5">
              <w:rPr>
                <w:noProof/>
                <w:szCs w:val="16"/>
                <w:lang w:val="fi-FI" w:eastAsia="fi-FI"/>
              </w:rPr>
              <w:t>4106 40 90</w:t>
            </w:r>
          </w:p>
          <w:p w14:paraId="238F37CE" w14:textId="77777777" w:rsidR="005C0825" w:rsidRPr="003849F5" w:rsidRDefault="005C0825">
            <w:pPr>
              <w:pStyle w:val="Paragraph"/>
              <w:jc w:val="right"/>
              <w:rPr>
                <w:noProof/>
                <w:szCs w:val="16"/>
                <w:lang w:val="fi-FI" w:eastAsia="fi-FI"/>
              </w:rPr>
            </w:pPr>
            <w:r w:rsidRPr="003849F5">
              <w:rPr>
                <w:noProof/>
                <w:szCs w:val="16"/>
                <w:lang w:val="fi-FI" w:eastAsia="fi-FI"/>
              </w:rPr>
              <w:t>4106 92 00</w:t>
            </w:r>
          </w:p>
        </w:tc>
        <w:tc>
          <w:tcPr>
            <w:tcW w:w="547" w:type="dxa"/>
            <w:tcBorders>
              <w:top w:val="single" w:sz="4" w:space="0" w:color="auto"/>
              <w:left w:val="single" w:sz="4" w:space="0" w:color="auto"/>
              <w:bottom w:val="single" w:sz="4" w:space="0" w:color="auto"/>
              <w:right w:val="single" w:sz="4" w:space="0" w:color="auto"/>
            </w:tcBorders>
          </w:tcPr>
          <w:p w14:paraId="485CA0CB" w14:textId="77777777" w:rsidR="005C0825" w:rsidRPr="003849F5" w:rsidRDefault="005C0825">
            <w:pPr>
              <w:pStyle w:val="Paragraph"/>
              <w:rPr>
                <w:noProof/>
                <w:szCs w:val="16"/>
                <w:lang w:val="fi-FI" w:eastAsia="fi-FI"/>
              </w:rPr>
            </w:pPr>
          </w:p>
          <w:p w14:paraId="2491661D" w14:textId="77777777" w:rsidR="005C0825" w:rsidRPr="003849F5" w:rsidRDefault="005C0825">
            <w:pPr>
              <w:pStyle w:val="Paragraph"/>
              <w:rPr>
                <w:noProof/>
                <w:szCs w:val="16"/>
                <w:lang w:val="fi-FI" w:eastAsia="fi-FI"/>
              </w:rPr>
            </w:pPr>
          </w:p>
          <w:p w14:paraId="79071C41" w14:textId="77777777" w:rsidR="005C0825" w:rsidRPr="003849F5" w:rsidRDefault="005C0825">
            <w:pPr>
              <w:pStyle w:val="Paragraph"/>
              <w:rPr>
                <w:noProof/>
                <w:szCs w:val="16"/>
                <w:lang w:val="fi-FI" w:eastAsia="fi-FI"/>
              </w:rPr>
            </w:pPr>
          </w:p>
          <w:p w14:paraId="20D3F2E2"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nil"/>
              <w:right w:val="single" w:sz="4" w:space="0" w:color="auto"/>
            </w:tcBorders>
          </w:tcPr>
          <w:p w14:paraId="7E1998F2" w14:textId="77777777" w:rsidR="005C0825" w:rsidRPr="003849F5" w:rsidRDefault="005C0825">
            <w:pPr>
              <w:pStyle w:val="Paragraph"/>
              <w:rPr>
                <w:noProof/>
                <w:szCs w:val="16"/>
                <w:lang w:val="fi-FI" w:eastAsia="fi-FI"/>
              </w:rPr>
            </w:pPr>
            <w:r w:rsidRPr="003849F5">
              <w:rPr>
                <w:noProof/>
                <w:szCs w:val="16"/>
                <w:lang w:val="fi-FI" w:eastAsia="fi-FI"/>
              </w:rPr>
              <w:t>Muiden eläinten nahka, muokattu, karvapeitteetön, muut kuin nimikkeen 4114 nahka, ei enempää käsitelty kuin parkittu</w:t>
            </w:r>
          </w:p>
          <w:p w14:paraId="370D7BBE" w14:textId="77777777" w:rsidR="005C0825" w:rsidRPr="003849F5" w:rsidRDefault="005C0825">
            <w:pPr>
              <w:pStyle w:val="Paragraph"/>
              <w:rPr>
                <w:noProof/>
                <w:szCs w:val="16"/>
                <w:lang w:val="fi-FI" w:eastAsia="fi-FI"/>
              </w:rPr>
            </w:pPr>
          </w:p>
          <w:p w14:paraId="1B50FD5F" w14:textId="77777777" w:rsidR="005C0825" w:rsidRPr="003849F5" w:rsidRDefault="005C0825">
            <w:pPr>
              <w:pStyle w:val="Paragraph"/>
              <w:rPr>
                <w:noProof/>
                <w:szCs w:val="16"/>
                <w:lang w:val="fi-FI" w:eastAsia="fi-FI"/>
              </w:rPr>
            </w:pPr>
          </w:p>
          <w:p w14:paraId="0D14D4B8"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73315AF3" w14:textId="77777777" w:rsidR="005C0825" w:rsidRPr="003849F5" w:rsidRDefault="005C0825">
            <w:pPr>
              <w:pStyle w:val="Paragraph"/>
              <w:rPr>
                <w:noProof/>
                <w:szCs w:val="16"/>
                <w:lang w:val="fi-FI" w:eastAsia="fi-FI"/>
              </w:rPr>
            </w:pPr>
            <w:r w:rsidRPr="003849F5">
              <w:rPr>
                <w:noProof/>
                <w:szCs w:val="16"/>
                <w:lang w:val="fi-FI" w:eastAsia="fi-FI"/>
              </w:rPr>
              <w:t>0 %</w:t>
            </w:r>
          </w:p>
          <w:p w14:paraId="477B20C0" w14:textId="77777777" w:rsidR="005C0825" w:rsidRPr="003849F5" w:rsidRDefault="005C0825">
            <w:pPr>
              <w:pStyle w:val="Paragraph"/>
              <w:rPr>
                <w:noProof/>
                <w:szCs w:val="16"/>
                <w:lang w:val="fi-FI" w:eastAsia="fi-FI"/>
              </w:rPr>
            </w:pPr>
          </w:p>
          <w:p w14:paraId="59A444FC" w14:textId="77777777" w:rsidR="005C0825" w:rsidRPr="003849F5" w:rsidRDefault="005C0825">
            <w:pPr>
              <w:pStyle w:val="Paragraph"/>
              <w:rPr>
                <w:noProof/>
                <w:szCs w:val="16"/>
                <w:lang w:val="fi-FI" w:eastAsia="fi-FI"/>
              </w:rPr>
            </w:pPr>
          </w:p>
          <w:p w14:paraId="0DF74C38"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333BD8F" w14:textId="77777777" w:rsidR="005C0825" w:rsidRPr="003849F5" w:rsidRDefault="005C0825">
            <w:pPr>
              <w:pStyle w:val="Paragraph"/>
              <w:rPr>
                <w:noProof/>
                <w:szCs w:val="16"/>
                <w:lang w:val="fi-FI" w:eastAsia="fi-FI"/>
              </w:rPr>
            </w:pPr>
            <w:r w:rsidRPr="003849F5">
              <w:rPr>
                <w:noProof/>
                <w:szCs w:val="16"/>
                <w:lang w:val="fi-FI" w:eastAsia="fi-FI"/>
              </w:rPr>
              <w:t>-</w:t>
            </w:r>
          </w:p>
          <w:p w14:paraId="52FC0026" w14:textId="77777777" w:rsidR="005C0825" w:rsidRPr="003849F5" w:rsidRDefault="005C0825">
            <w:pPr>
              <w:pStyle w:val="Paragraph"/>
              <w:rPr>
                <w:noProof/>
                <w:szCs w:val="16"/>
                <w:lang w:val="fi-FI" w:eastAsia="fi-FI"/>
              </w:rPr>
            </w:pPr>
          </w:p>
          <w:p w14:paraId="289E8C8B" w14:textId="77777777" w:rsidR="005C0825" w:rsidRPr="003849F5" w:rsidRDefault="005C0825">
            <w:pPr>
              <w:pStyle w:val="Paragraph"/>
              <w:rPr>
                <w:noProof/>
                <w:szCs w:val="16"/>
                <w:lang w:val="fi-FI" w:eastAsia="fi-FI"/>
              </w:rPr>
            </w:pPr>
          </w:p>
          <w:p w14:paraId="6582890F"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5BD0F91C" w14:textId="77777777" w:rsidR="005C0825" w:rsidRPr="003849F5" w:rsidRDefault="005C0825">
            <w:pPr>
              <w:pStyle w:val="Paragraph"/>
              <w:rPr>
                <w:noProof/>
                <w:szCs w:val="16"/>
                <w:lang w:val="fi-FI" w:eastAsia="fi-FI"/>
              </w:rPr>
            </w:pPr>
            <w:r w:rsidRPr="003849F5">
              <w:rPr>
                <w:noProof/>
                <w:szCs w:val="16"/>
                <w:lang w:val="fi-FI" w:eastAsia="fi-FI"/>
              </w:rPr>
              <w:t>31.12.2023</w:t>
            </w:r>
          </w:p>
          <w:p w14:paraId="7AF1A041" w14:textId="77777777" w:rsidR="005C0825" w:rsidRPr="003849F5" w:rsidRDefault="005C0825">
            <w:pPr>
              <w:pStyle w:val="Paragraph"/>
              <w:rPr>
                <w:noProof/>
                <w:szCs w:val="16"/>
                <w:lang w:val="fi-FI" w:eastAsia="fi-FI"/>
              </w:rPr>
            </w:pPr>
          </w:p>
          <w:p w14:paraId="229DCBD6" w14:textId="77777777" w:rsidR="005C0825" w:rsidRPr="003849F5" w:rsidRDefault="005C0825">
            <w:pPr>
              <w:pStyle w:val="Paragraph"/>
              <w:rPr>
                <w:noProof/>
                <w:szCs w:val="16"/>
                <w:lang w:val="fi-FI" w:eastAsia="fi-FI"/>
              </w:rPr>
            </w:pPr>
          </w:p>
          <w:p w14:paraId="1AA18BB7" w14:textId="77777777" w:rsidR="005C0825" w:rsidRPr="003849F5" w:rsidRDefault="005C0825">
            <w:pPr>
              <w:pStyle w:val="Paragraph"/>
              <w:rPr>
                <w:noProof/>
                <w:szCs w:val="16"/>
                <w:lang w:val="fi-FI" w:eastAsia="fi-FI"/>
              </w:rPr>
            </w:pPr>
          </w:p>
        </w:tc>
      </w:tr>
      <w:tr w:rsidR="005C0825" w:rsidRPr="003849F5" w14:paraId="78A0B6A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E8C11E9" w14:textId="77777777" w:rsidR="005C0825" w:rsidRPr="003849F5" w:rsidRDefault="005C0825">
            <w:pPr>
              <w:pStyle w:val="Paragraph"/>
              <w:rPr>
                <w:noProof/>
                <w:szCs w:val="16"/>
                <w:lang w:val="fi-FI" w:eastAsia="fi-FI"/>
              </w:rPr>
            </w:pPr>
            <w:r w:rsidRPr="003849F5">
              <w:rPr>
                <w:noProof/>
                <w:szCs w:val="16"/>
                <w:lang w:val="fi-FI" w:eastAsia="fi-FI"/>
              </w:rPr>
              <w:t>0.6223</w:t>
            </w:r>
          </w:p>
        </w:tc>
        <w:tc>
          <w:tcPr>
            <w:tcW w:w="1133" w:type="dxa"/>
            <w:tcBorders>
              <w:top w:val="single" w:sz="4" w:space="0" w:color="auto"/>
              <w:left w:val="single" w:sz="4" w:space="0" w:color="auto"/>
              <w:bottom w:val="single" w:sz="4" w:space="0" w:color="auto"/>
              <w:right w:val="single" w:sz="4" w:space="0" w:color="auto"/>
            </w:tcBorders>
            <w:hideMark/>
          </w:tcPr>
          <w:p w14:paraId="6E97E4F8" w14:textId="77777777" w:rsidR="005C0825" w:rsidRPr="003849F5" w:rsidRDefault="005C0825">
            <w:pPr>
              <w:pStyle w:val="Paragraph"/>
              <w:jc w:val="right"/>
              <w:rPr>
                <w:noProof/>
                <w:szCs w:val="16"/>
                <w:lang w:val="fi-FI" w:eastAsia="fi-FI"/>
              </w:rPr>
            </w:pPr>
            <w:r w:rsidRPr="003849F5">
              <w:rPr>
                <w:noProof/>
                <w:szCs w:val="16"/>
                <w:lang w:val="fi-FI" w:eastAsia="fi-FI"/>
              </w:rPr>
              <w:t>ex 4408 39 30</w:t>
            </w:r>
          </w:p>
        </w:tc>
        <w:tc>
          <w:tcPr>
            <w:tcW w:w="547" w:type="dxa"/>
            <w:tcBorders>
              <w:top w:val="single" w:sz="4" w:space="0" w:color="auto"/>
              <w:left w:val="single" w:sz="4" w:space="0" w:color="auto"/>
              <w:bottom w:val="single" w:sz="4" w:space="0" w:color="auto"/>
              <w:right w:val="single" w:sz="4" w:space="0" w:color="auto"/>
            </w:tcBorders>
            <w:hideMark/>
          </w:tcPr>
          <w:p w14:paraId="5437E95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FFE9F90" w14:textId="77777777" w:rsidR="005C0825" w:rsidRPr="003849F5" w:rsidRDefault="005C0825">
            <w:pPr>
              <w:pStyle w:val="Paragraph"/>
              <w:rPr>
                <w:noProof/>
                <w:szCs w:val="16"/>
                <w:lang w:val="fi-FI" w:eastAsia="fi-FI"/>
              </w:rPr>
            </w:pPr>
            <w:r w:rsidRPr="003849F5">
              <w:rPr>
                <w:noProof/>
                <w:szCs w:val="16"/>
                <w:lang w:val="fi-FI" w:eastAsia="fi-FI"/>
              </w:rPr>
              <w:t>Okouméviilulevyt vanerointia varten,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869"/>
            </w:tblGrid>
            <w:tr w:rsidR="005C0825" w:rsidRPr="003849F5" w14:paraId="3C41FF5F" w14:textId="77777777" w:rsidTr="005C0825">
              <w:trPr>
                <w:tblCellSpacing w:w="0" w:type="dxa"/>
              </w:trPr>
              <w:tc>
                <w:tcPr>
                  <w:tcW w:w="220" w:type="dxa"/>
                  <w:hideMark/>
                </w:tcPr>
                <w:p w14:paraId="663C6107" w14:textId="77777777" w:rsidR="005C0825" w:rsidRPr="003849F5" w:rsidRDefault="005C0825">
                  <w:pPr>
                    <w:pStyle w:val="Paragraph"/>
                    <w:rPr>
                      <w:noProof/>
                      <w:szCs w:val="20"/>
                      <w:lang w:val="fi-FI" w:eastAsia="fi-FI"/>
                    </w:rPr>
                  </w:pPr>
                  <w:r w:rsidRPr="003849F5">
                    <w:rPr>
                      <w:noProof/>
                      <w:lang w:val="fi-FI" w:eastAsia="fi-FI"/>
                    </w:rPr>
                    <w:t>—</w:t>
                  </w:r>
                </w:p>
              </w:tc>
              <w:tc>
                <w:tcPr>
                  <w:tcW w:w="3869" w:type="dxa"/>
                  <w:hideMark/>
                </w:tcPr>
                <w:p w14:paraId="3563445A" w14:textId="77777777" w:rsidR="005C0825" w:rsidRPr="003849F5" w:rsidRDefault="005C0825">
                  <w:pPr>
                    <w:pStyle w:val="Paragraph"/>
                    <w:rPr>
                      <w:noProof/>
                      <w:lang w:val="fi-FI" w:eastAsia="fi-FI"/>
                    </w:rPr>
                  </w:pPr>
                  <w:r w:rsidRPr="003849F5">
                    <w:rPr>
                      <w:noProof/>
                      <w:lang w:val="fi-FI" w:eastAsia="fi-FI"/>
                    </w:rPr>
                    <w:t>joiden pituus on vähintään 1 270 mutta enintään 3 200 mm,</w:t>
                  </w:r>
                </w:p>
              </w:tc>
            </w:tr>
            <w:tr w:rsidR="005C0825" w:rsidRPr="003849F5" w14:paraId="4B32CA10" w14:textId="77777777" w:rsidTr="005C0825">
              <w:trPr>
                <w:tblCellSpacing w:w="0" w:type="dxa"/>
              </w:trPr>
              <w:tc>
                <w:tcPr>
                  <w:tcW w:w="220" w:type="dxa"/>
                  <w:hideMark/>
                </w:tcPr>
                <w:p w14:paraId="4AEEAEB6" w14:textId="77777777" w:rsidR="005C0825" w:rsidRPr="003849F5" w:rsidRDefault="005C0825">
                  <w:pPr>
                    <w:pStyle w:val="Paragraph"/>
                    <w:rPr>
                      <w:noProof/>
                      <w:lang w:val="fi-FI" w:eastAsia="fi-FI"/>
                    </w:rPr>
                  </w:pPr>
                  <w:r w:rsidRPr="003849F5">
                    <w:rPr>
                      <w:noProof/>
                      <w:lang w:val="fi-FI" w:eastAsia="fi-FI"/>
                    </w:rPr>
                    <w:t>—</w:t>
                  </w:r>
                </w:p>
              </w:tc>
              <w:tc>
                <w:tcPr>
                  <w:tcW w:w="3869" w:type="dxa"/>
                  <w:hideMark/>
                </w:tcPr>
                <w:p w14:paraId="41B155BB" w14:textId="77777777" w:rsidR="005C0825" w:rsidRPr="003849F5" w:rsidRDefault="005C0825">
                  <w:pPr>
                    <w:pStyle w:val="Paragraph"/>
                    <w:rPr>
                      <w:noProof/>
                      <w:lang w:val="fi-FI" w:eastAsia="fi-FI"/>
                    </w:rPr>
                  </w:pPr>
                  <w:r w:rsidRPr="003849F5">
                    <w:rPr>
                      <w:noProof/>
                      <w:lang w:val="fi-FI" w:eastAsia="fi-FI"/>
                    </w:rPr>
                    <w:t>joiden leveys on vähintään 150 mutta enintään 2 000 mm,</w:t>
                  </w:r>
                </w:p>
              </w:tc>
            </w:tr>
            <w:tr w:rsidR="005C0825" w:rsidRPr="003849F5" w14:paraId="38EE88B0" w14:textId="77777777" w:rsidTr="005C0825">
              <w:trPr>
                <w:tblCellSpacing w:w="0" w:type="dxa"/>
              </w:trPr>
              <w:tc>
                <w:tcPr>
                  <w:tcW w:w="220" w:type="dxa"/>
                  <w:hideMark/>
                </w:tcPr>
                <w:p w14:paraId="767EAD90" w14:textId="77777777" w:rsidR="005C0825" w:rsidRPr="003849F5" w:rsidRDefault="005C0825">
                  <w:pPr>
                    <w:pStyle w:val="Paragraph"/>
                    <w:rPr>
                      <w:noProof/>
                      <w:lang w:val="fi-FI" w:eastAsia="fi-FI"/>
                    </w:rPr>
                  </w:pPr>
                  <w:r w:rsidRPr="003849F5">
                    <w:rPr>
                      <w:noProof/>
                      <w:lang w:val="fi-FI" w:eastAsia="fi-FI"/>
                    </w:rPr>
                    <w:t>—</w:t>
                  </w:r>
                </w:p>
              </w:tc>
              <w:tc>
                <w:tcPr>
                  <w:tcW w:w="3869" w:type="dxa"/>
                  <w:hideMark/>
                </w:tcPr>
                <w:p w14:paraId="74D560C6" w14:textId="77777777" w:rsidR="005C0825" w:rsidRPr="003849F5" w:rsidRDefault="005C0825">
                  <w:pPr>
                    <w:pStyle w:val="Paragraph"/>
                    <w:rPr>
                      <w:noProof/>
                      <w:lang w:val="fi-FI" w:eastAsia="fi-FI"/>
                    </w:rPr>
                  </w:pPr>
                  <w:r w:rsidRPr="003849F5">
                    <w:rPr>
                      <w:noProof/>
                      <w:lang w:val="fi-FI" w:eastAsia="fi-FI"/>
                    </w:rPr>
                    <w:t>joiden paksuus on vähintään 0,5 mutta enintään 4 mm,</w:t>
                  </w:r>
                </w:p>
              </w:tc>
            </w:tr>
            <w:tr w:rsidR="005C0825" w:rsidRPr="003849F5" w14:paraId="3EE688D4" w14:textId="77777777" w:rsidTr="005C0825">
              <w:trPr>
                <w:tblCellSpacing w:w="0" w:type="dxa"/>
              </w:trPr>
              <w:tc>
                <w:tcPr>
                  <w:tcW w:w="220" w:type="dxa"/>
                  <w:hideMark/>
                </w:tcPr>
                <w:p w14:paraId="31FE8C0C" w14:textId="77777777" w:rsidR="005C0825" w:rsidRPr="003849F5" w:rsidRDefault="005C0825">
                  <w:pPr>
                    <w:pStyle w:val="Paragraph"/>
                    <w:rPr>
                      <w:noProof/>
                      <w:lang w:val="fi-FI" w:eastAsia="fi-FI"/>
                    </w:rPr>
                  </w:pPr>
                  <w:r w:rsidRPr="003849F5">
                    <w:rPr>
                      <w:noProof/>
                      <w:lang w:val="fi-FI" w:eastAsia="fi-FI"/>
                    </w:rPr>
                    <w:t>—</w:t>
                  </w:r>
                </w:p>
              </w:tc>
              <w:tc>
                <w:tcPr>
                  <w:tcW w:w="3869" w:type="dxa"/>
                  <w:hideMark/>
                </w:tcPr>
                <w:p w14:paraId="0D4F8679" w14:textId="77777777" w:rsidR="005C0825" w:rsidRPr="003849F5" w:rsidRDefault="005C0825">
                  <w:pPr>
                    <w:pStyle w:val="Paragraph"/>
                    <w:rPr>
                      <w:noProof/>
                      <w:lang w:val="fi-FI" w:eastAsia="fi-FI"/>
                    </w:rPr>
                  </w:pPr>
                  <w:r w:rsidRPr="003849F5">
                    <w:rPr>
                      <w:noProof/>
                      <w:lang w:val="fi-FI" w:eastAsia="fi-FI"/>
                    </w:rPr>
                    <w:t>jotka ovat hiomattomia, ja</w:t>
                  </w:r>
                </w:p>
              </w:tc>
            </w:tr>
            <w:tr w:rsidR="005C0825" w:rsidRPr="003849F5" w14:paraId="1D50135F" w14:textId="77777777" w:rsidTr="005C0825">
              <w:trPr>
                <w:tblCellSpacing w:w="0" w:type="dxa"/>
              </w:trPr>
              <w:tc>
                <w:tcPr>
                  <w:tcW w:w="220" w:type="dxa"/>
                  <w:hideMark/>
                </w:tcPr>
                <w:p w14:paraId="2D1C01B0" w14:textId="77777777" w:rsidR="005C0825" w:rsidRPr="003849F5" w:rsidRDefault="005C0825">
                  <w:pPr>
                    <w:pStyle w:val="Paragraph"/>
                    <w:rPr>
                      <w:noProof/>
                      <w:lang w:val="fi-FI" w:eastAsia="fi-FI"/>
                    </w:rPr>
                  </w:pPr>
                  <w:r w:rsidRPr="003849F5">
                    <w:rPr>
                      <w:noProof/>
                      <w:lang w:val="fi-FI" w:eastAsia="fi-FI"/>
                    </w:rPr>
                    <w:t>—</w:t>
                  </w:r>
                </w:p>
              </w:tc>
              <w:tc>
                <w:tcPr>
                  <w:tcW w:w="3869" w:type="dxa"/>
                  <w:hideMark/>
                </w:tcPr>
                <w:p w14:paraId="26797A28" w14:textId="77777777" w:rsidR="005C0825" w:rsidRPr="003849F5" w:rsidRDefault="005C0825">
                  <w:pPr>
                    <w:pStyle w:val="Paragraph"/>
                    <w:rPr>
                      <w:noProof/>
                      <w:lang w:val="fi-FI" w:eastAsia="fi-FI"/>
                    </w:rPr>
                  </w:pPr>
                  <w:r w:rsidRPr="003849F5">
                    <w:rPr>
                      <w:noProof/>
                      <w:lang w:val="fi-FI" w:eastAsia="fi-FI"/>
                    </w:rPr>
                    <w:t>jotka ovat höyläämättömiä</w:t>
                  </w:r>
                </w:p>
              </w:tc>
            </w:tr>
          </w:tbl>
          <w:p w14:paraId="2403D7E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27DF80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5A1193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050D8F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D4A9F8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88CEC1B" w14:textId="77777777" w:rsidR="005C0825" w:rsidRPr="003849F5" w:rsidRDefault="005C0825">
            <w:pPr>
              <w:pStyle w:val="Paragraph"/>
              <w:rPr>
                <w:noProof/>
                <w:szCs w:val="16"/>
                <w:lang w:val="fi-FI" w:eastAsia="fi-FI"/>
              </w:rPr>
            </w:pPr>
            <w:r w:rsidRPr="003849F5">
              <w:rPr>
                <w:noProof/>
                <w:szCs w:val="16"/>
                <w:lang w:val="fi-FI" w:eastAsia="fi-FI"/>
              </w:rPr>
              <w:t>0.4217</w:t>
            </w:r>
          </w:p>
        </w:tc>
        <w:tc>
          <w:tcPr>
            <w:tcW w:w="1133" w:type="dxa"/>
            <w:tcBorders>
              <w:top w:val="single" w:sz="4" w:space="0" w:color="auto"/>
              <w:left w:val="single" w:sz="4" w:space="0" w:color="auto"/>
              <w:bottom w:val="single" w:sz="4" w:space="0" w:color="auto"/>
              <w:right w:val="single" w:sz="4" w:space="0" w:color="auto"/>
            </w:tcBorders>
            <w:hideMark/>
          </w:tcPr>
          <w:p w14:paraId="614A98F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5004 00 10</w:t>
            </w:r>
          </w:p>
        </w:tc>
        <w:tc>
          <w:tcPr>
            <w:tcW w:w="547" w:type="dxa"/>
            <w:tcBorders>
              <w:top w:val="single" w:sz="4" w:space="0" w:color="auto"/>
              <w:left w:val="single" w:sz="4" w:space="0" w:color="auto"/>
              <w:bottom w:val="single" w:sz="4" w:space="0" w:color="auto"/>
              <w:right w:val="single" w:sz="4" w:space="0" w:color="auto"/>
            </w:tcBorders>
            <w:hideMark/>
          </w:tcPr>
          <w:p w14:paraId="05DABDFB"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3B70AE5" w14:textId="77777777" w:rsidR="005C0825" w:rsidRPr="003849F5" w:rsidRDefault="005C0825">
            <w:pPr>
              <w:pStyle w:val="Paragraph"/>
              <w:rPr>
                <w:noProof/>
                <w:szCs w:val="16"/>
                <w:lang w:val="fi-FI" w:eastAsia="fi-FI"/>
              </w:rPr>
            </w:pPr>
            <w:r w:rsidRPr="003849F5">
              <w:rPr>
                <w:noProof/>
                <w:szCs w:val="16"/>
                <w:lang w:val="fi-FI" w:eastAsia="fi-FI"/>
              </w:rPr>
              <w:t>Silkkilanka (muu kuin silkkijätteestä kehrätty), ei vähittäismyyntimuodossa, valkaisematon, keitetty tai valkaistu, kokonaan silkkiä</w:t>
            </w:r>
          </w:p>
        </w:tc>
        <w:tc>
          <w:tcPr>
            <w:tcW w:w="911" w:type="dxa"/>
            <w:tcBorders>
              <w:top w:val="single" w:sz="4" w:space="0" w:color="auto"/>
              <w:left w:val="single" w:sz="4" w:space="0" w:color="auto"/>
              <w:bottom w:val="single" w:sz="4" w:space="0" w:color="auto"/>
              <w:right w:val="single" w:sz="4" w:space="0" w:color="auto"/>
            </w:tcBorders>
            <w:hideMark/>
          </w:tcPr>
          <w:p w14:paraId="1029BC5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C2A7A6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4A73289"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BD9C4B8"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42D74F05" w14:textId="77777777" w:rsidR="005C0825" w:rsidRPr="003849F5" w:rsidRDefault="005C0825">
            <w:pPr>
              <w:pStyle w:val="Paragraph"/>
              <w:rPr>
                <w:noProof/>
                <w:szCs w:val="16"/>
                <w:lang w:val="fi-FI" w:eastAsia="fi-FI"/>
              </w:rPr>
            </w:pPr>
            <w:r w:rsidRPr="003849F5">
              <w:rPr>
                <w:noProof/>
                <w:szCs w:val="16"/>
                <w:lang w:val="fi-FI" w:eastAsia="fi-FI"/>
              </w:rPr>
              <w:t>0.2551</w:t>
            </w:r>
          </w:p>
          <w:p w14:paraId="58FF3D25"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52D99579" w14:textId="77777777" w:rsidR="005C0825" w:rsidRPr="003849F5" w:rsidRDefault="005C0825">
            <w:pPr>
              <w:pStyle w:val="Paragraph"/>
              <w:jc w:val="right"/>
              <w:rPr>
                <w:noProof/>
                <w:szCs w:val="16"/>
                <w:lang w:val="fi-FI" w:eastAsia="fi-FI"/>
              </w:rPr>
            </w:pPr>
            <w:r w:rsidRPr="003849F5">
              <w:rPr>
                <w:noProof/>
                <w:szCs w:val="16"/>
                <w:lang w:val="fi-FI" w:eastAsia="fi-FI"/>
              </w:rPr>
              <w:t>ex 5005 00 10</w:t>
            </w:r>
          </w:p>
          <w:p w14:paraId="0048256B" w14:textId="77777777" w:rsidR="005C0825" w:rsidRPr="003849F5" w:rsidRDefault="005C0825">
            <w:pPr>
              <w:pStyle w:val="Paragraph"/>
              <w:jc w:val="right"/>
              <w:rPr>
                <w:noProof/>
                <w:szCs w:val="16"/>
                <w:lang w:val="fi-FI" w:eastAsia="fi-FI"/>
              </w:rPr>
            </w:pPr>
            <w:r w:rsidRPr="003849F5">
              <w:rPr>
                <w:noProof/>
                <w:szCs w:val="16"/>
                <w:lang w:val="fi-FI" w:eastAsia="fi-FI"/>
              </w:rPr>
              <w:t>ex 5005 00 90</w:t>
            </w:r>
          </w:p>
        </w:tc>
        <w:tc>
          <w:tcPr>
            <w:tcW w:w="547" w:type="dxa"/>
            <w:tcBorders>
              <w:top w:val="single" w:sz="4" w:space="0" w:color="auto"/>
              <w:left w:val="single" w:sz="4" w:space="0" w:color="auto"/>
              <w:bottom w:val="single" w:sz="4" w:space="0" w:color="auto"/>
              <w:right w:val="single" w:sz="4" w:space="0" w:color="auto"/>
            </w:tcBorders>
            <w:hideMark/>
          </w:tcPr>
          <w:p w14:paraId="6AD020E8"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4D8B5679"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75814149" w14:textId="77777777" w:rsidR="005C0825" w:rsidRPr="003849F5" w:rsidRDefault="005C0825">
            <w:pPr>
              <w:pStyle w:val="Paragraph"/>
              <w:rPr>
                <w:noProof/>
                <w:szCs w:val="16"/>
                <w:lang w:val="fi-FI" w:eastAsia="fi-FI"/>
              </w:rPr>
            </w:pPr>
            <w:r w:rsidRPr="003849F5">
              <w:rPr>
                <w:noProof/>
                <w:szCs w:val="16"/>
                <w:lang w:val="fi-FI" w:eastAsia="fi-FI"/>
              </w:rPr>
              <w:t>Kokonaan silkkijätteistä (shappesilkki) kehrätty lanka, ei kuitenkaan vähittäismyyntimuodoissa</w:t>
            </w:r>
          </w:p>
          <w:p w14:paraId="7AB28BD8"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2EABE743" w14:textId="77777777" w:rsidR="005C0825" w:rsidRPr="003849F5" w:rsidRDefault="005C0825">
            <w:pPr>
              <w:pStyle w:val="Paragraph"/>
              <w:rPr>
                <w:noProof/>
                <w:szCs w:val="16"/>
                <w:lang w:val="fi-FI" w:eastAsia="fi-FI"/>
              </w:rPr>
            </w:pPr>
            <w:r w:rsidRPr="003849F5">
              <w:rPr>
                <w:noProof/>
                <w:szCs w:val="16"/>
                <w:lang w:val="fi-FI" w:eastAsia="fi-FI"/>
              </w:rPr>
              <w:t>0 %</w:t>
            </w:r>
          </w:p>
          <w:p w14:paraId="13D3D0AE"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FF966CC" w14:textId="77777777" w:rsidR="005C0825" w:rsidRPr="003849F5" w:rsidRDefault="005C0825">
            <w:pPr>
              <w:pStyle w:val="Paragraph"/>
              <w:rPr>
                <w:noProof/>
                <w:szCs w:val="16"/>
                <w:lang w:val="fi-FI" w:eastAsia="fi-FI"/>
              </w:rPr>
            </w:pPr>
            <w:r w:rsidRPr="003849F5">
              <w:rPr>
                <w:noProof/>
                <w:szCs w:val="16"/>
                <w:lang w:val="fi-FI" w:eastAsia="fi-FI"/>
              </w:rPr>
              <w:t>-</w:t>
            </w:r>
          </w:p>
          <w:p w14:paraId="5DE973CE"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600C7B8D" w14:textId="77777777" w:rsidR="005C0825" w:rsidRPr="003849F5" w:rsidRDefault="005C0825">
            <w:pPr>
              <w:pStyle w:val="Paragraph"/>
              <w:rPr>
                <w:noProof/>
                <w:szCs w:val="16"/>
                <w:lang w:val="fi-FI" w:eastAsia="fi-FI"/>
              </w:rPr>
            </w:pPr>
            <w:r w:rsidRPr="003849F5">
              <w:rPr>
                <w:noProof/>
                <w:szCs w:val="16"/>
                <w:lang w:val="fi-FI" w:eastAsia="fi-FI"/>
              </w:rPr>
              <w:t>31.12.2023</w:t>
            </w:r>
          </w:p>
          <w:p w14:paraId="59ECC8A2" w14:textId="77777777" w:rsidR="005C0825" w:rsidRPr="003849F5" w:rsidRDefault="005C0825">
            <w:pPr>
              <w:pStyle w:val="Paragraph"/>
              <w:rPr>
                <w:noProof/>
                <w:szCs w:val="16"/>
                <w:lang w:val="fi-FI" w:eastAsia="fi-FI"/>
              </w:rPr>
            </w:pPr>
          </w:p>
        </w:tc>
      </w:tr>
      <w:tr w:rsidR="005C0825" w:rsidRPr="003849F5" w14:paraId="27B9809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5CA6D4" w14:textId="77777777" w:rsidR="005C0825" w:rsidRPr="003849F5" w:rsidRDefault="005C0825">
            <w:pPr>
              <w:pStyle w:val="Paragraph"/>
              <w:rPr>
                <w:noProof/>
                <w:szCs w:val="16"/>
                <w:lang w:val="fi-FI" w:eastAsia="fi-FI"/>
              </w:rPr>
            </w:pPr>
            <w:r w:rsidRPr="003849F5">
              <w:rPr>
                <w:noProof/>
                <w:szCs w:val="16"/>
                <w:lang w:val="fi-FI" w:eastAsia="fi-FI"/>
              </w:rPr>
              <w:t>0.2544</w:t>
            </w:r>
          </w:p>
        </w:tc>
        <w:tc>
          <w:tcPr>
            <w:tcW w:w="1133" w:type="dxa"/>
            <w:tcBorders>
              <w:top w:val="single" w:sz="4" w:space="0" w:color="auto"/>
              <w:left w:val="single" w:sz="4" w:space="0" w:color="auto"/>
              <w:bottom w:val="single" w:sz="4" w:space="0" w:color="auto"/>
              <w:right w:val="single" w:sz="4" w:space="0" w:color="auto"/>
            </w:tcBorders>
            <w:hideMark/>
          </w:tcPr>
          <w:p w14:paraId="2978E0B8" w14:textId="77777777" w:rsidR="005C0825" w:rsidRPr="003849F5" w:rsidRDefault="005C0825">
            <w:pPr>
              <w:pStyle w:val="Paragraph"/>
              <w:jc w:val="right"/>
              <w:rPr>
                <w:noProof/>
                <w:szCs w:val="16"/>
                <w:lang w:val="fi-FI" w:eastAsia="fi-FI"/>
              </w:rPr>
            </w:pPr>
            <w:r w:rsidRPr="003849F5">
              <w:rPr>
                <w:noProof/>
                <w:szCs w:val="16"/>
                <w:lang w:val="fi-FI" w:eastAsia="fi-FI"/>
              </w:rPr>
              <w:t>5208 11 10</w:t>
            </w:r>
          </w:p>
        </w:tc>
        <w:tc>
          <w:tcPr>
            <w:tcW w:w="547" w:type="dxa"/>
            <w:tcBorders>
              <w:top w:val="single" w:sz="4" w:space="0" w:color="auto"/>
              <w:left w:val="single" w:sz="4" w:space="0" w:color="auto"/>
              <w:bottom w:val="single" w:sz="4" w:space="0" w:color="auto"/>
              <w:right w:val="single" w:sz="4" w:space="0" w:color="auto"/>
            </w:tcBorders>
          </w:tcPr>
          <w:p w14:paraId="1D51B42F"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single" w:sz="4" w:space="0" w:color="auto"/>
              <w:right w:val="single" w:sz="4" w:space="0" w:color="auto"/>
            </w:tcBorders>
            <w:hideMark/>
          </w:tcPr>
          <w:p w14:paraId="627A3189" w14:textId="77777777" w:rsidR="005C0825" w:rsidRPr="003849F5" w:rsidRDefault="005C0825">
            <w:pPr>
              <w:pStyle w:val="Paragraph"/>
              <w:rPr>
                <w:noProof/>
                <w:szCs w:val="16"/>
                <w:lang w:val="fi-FI" w:eastAsia="fi-FI"/>
              </w:rPr>
            </w:pPr>
            <w:r w:rsidRPr="003849F5">
              <w:rPr>
                <w:noProof/>
                <w:szCs w:val="16"/>
                <w:lang w:val="fi-FI" w:eastAsia="fi-FI"/>
              </w:rPr>
              <w:t>Kankaat siteiden, kääreiden ja lääkintäkäyttöön tarkoitettujen sideharsojen valmistukseen</w:t>
            </w:r>
          </w:p>
        </w:tc>
        <w:tc>
          <w:tcPr>
            <w:tcW w:w="911" w:type="dxa"/>
            <w:tcBorders>
              <w:top w:val="single" w:sz="4" w:space="0" w:color="auto"/>
              <w:left w:val="single" w:sz="4" w:space="0" w:color="auto"/>
              <w:bottom w:val="single" w:sz="4" w:space="0" w:color="auto"/>
              <w:right w:val="single" w:sz="4" w:space="0" w:color="auto"/>
            </w:tcBorders>
            <w:hideMark/>
          </w:tcPr>
          <w:p w14:paraId="04CB3309" w14:textId="77777777" w:rsidR="005C0825" w:rsidRPr="003849F5" w:rsidRDefault="005C0825">
            <w:pPr>
              <w:pStyle w:val="Paragraph"/>
              <w:rPr>
                <w:noProof/>
                <w:szCs w:val="16"/>
                <w:lang w:val="fi-FI" w:eastAsia="fi-FI"/>
              </w:rPr>
            </w:pPr>
            <w:r w:rsidRPr="003849F5">
              <w:rPr>
                <w:noProof/>
                <w:szCs w:val="16"/>
                <w:lang w:val="fi-FI" w:eastAsia="fi-FI"/>
              </w:rPr>
              <w:t>5.2 %</w:t>
            </w:r>
          </w:p>
        </w:tc>
        <w:tc>
          <w:tcPr>
            <w:tcW w:w="999" w:type="dxa"/>
            <w:tcBorders>
              <w:top w:val="single" w:sz="4" w:space="0" w:color="auto"/>
              <w:left w:val="single" w:sz="4" w:space="0" w:color="auto"/>
              <w:bottom w:val="single" w:sz="4" w:space="0" w:color="auto"/>
              <w:right w:val="single" w:sz="4" w:space="0" w:color="auto"/>
            </w:tcBorders>
            <w:hideMark/>
          </w:tcPr>
          <w:p w14:paraId="027180B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763B8E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26B708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287D9D6" w14:textId="77777777" w:rsidR="005C0825" w:rsidRPr="003849F5" w:rsidRDefault="005C0825">
            <w:pPr>
              <w:pStyle w:val="Paragraph"/>
              <w:rPr>
                <w:noProof/>
                <w:szCs w:val="16"/>
                <w:lang w:val="fi-FI" w:eastAsia="fi-FI"/>
              </w:rPr>
            </w:pPr>
            <w:r w:rsidRPr="003849F5">
              <w:rPr>
                <w:noProof/>
                <w:szCs w:val="16"/>
                <w:lang w:val="fi-FI" w:eastAsia="fi-FI"/>
              </w:rPr>
              <w:t>0.7372</w:t>
            </w:r>
          </w:p>
        </w:tc>
        <w:tc>
          <w:tcPr>
            <w:tcW w:w="1133" w:type="dxa"/>
            <w:tcBorders>
              <w:top w:val="single" w:sz="4" w:space="0" w:color="auto"/>
              <w:left w:val="single" w:sz="4" w:space="0" w:color="auto"/>
              <w:bottom w:val="single" w:sz="4" w:space="0" w:color="auto"/>
              <w:right w:val="single" w:sz="4" w:space="0" w:color="auto"/>
            </w:tcBorders>
            <w:hideMark/>
          </w:tcPr>
          <w:p w14:paraId="00BC8F35" w14:textId="77777777" w:rsidR="005C0825" w:rsidRPr="003849F5" w:rsidRDefault="005C0825">
            <w:pPr>
              <w:pStyle w:val="Paragraph"/>
              <w:jc w:val="right"/>
              <w:rPr>
                <w:noProof/>
                <w:szCs w:val="16"/>
                <w:lang w:val="fi-FI" w:eastAsia="fi-FI"/>
              </w:rPr>
            </w:pPr>
            <w:r w:rsidRPr="003849F5">
              <w:rPr>
                <w:noProof/>
                <w:szCs w:val="16"/>
                <w:lang w:val="fi-FI" w:eastAsia="fi-FI"/>
              </w:rPr>
              <w:t>ex 5311 00 90</w:t>
            </w:r>
          </w:p>
        </w:tc>
        <w:tc>
          <w:tcPr>
            <w:tcW w:w="547" w:type="dxa"/>
            <w:tcBorders>
              <w:top w:val="single" w:sz="4" w:space="0" w:color="auto"/>
              <w:left w:val="single" w:sz="4" w:space="0" w:color="auto"/>
              <w:bottom w:val="single" w:sz="4" w:space="0" w:color="auto"/>
              <w:right w:val="single" w:sz="4" w:space="0" w:color="auto"/>
            </w:tcBorders>
            <w:hideMark/>
          </w:tcPr>
          <w:p w14:paraId="5CCE9B06"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D1E2CEA" w14:textId="77777777" w:rsidR="005C0825" w:rsidRPr="003849F5" w:rsidRDefault="005C0825">
            <w:pPr>
              <w:pStyle w:val="Paragraph"/>
              <w:rPr>
                <w:noProof/>
                <w:szCs w:val="16"/>
                <w:lang w:val="fi-FI" w:eastAsia="fi-FI"/>
              </w:rPr>
            </w:pPr>
            <w:r w:rsidRPr="003849F5">
              <w:rPr>
                <w:noProof/>
                <w:szCs w:val="16"/>
                <w:lang w:val="fi-FI" w:eastAsia="fi-FI"/>
              </w:rPr>
              <w:t>Palttinasidoksiset kudotut paperilankakankaat, liimattu pehmopaperikerrokselle,</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CAA789D" w14:textId="77777777" w:rsidTr="005C0825">
              <w:trPr>
                <w:tblCellSpacing w:w="0" w:type="dxa"/>
              </w:trPr>
              <w:tc>
                <w:tcPr>
                  <w:tcW w:w="220" w:type="dxa"/>
                  <w:hideMark/>
                </w:tcPr>
                <w:p w14:paraId="09ADFC5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2B6DF89" w14:textId="77777777" w:rsidR="005C0825" w:rsidRPr="003849F5" w:rsidRDefault="005C0825">
                  <w:pPr>
                    <w:pStyle w:val="Paragraph"/>
                    <w:rPr>
                      <w:noProof/>
                      <w:lang w:val="fi-FI" w:eastAsia="fi-FI"/>
                    </w:rPr>
                  </w:pPr>
                  <w:r w:rsidRPr="003849F5">
                    <w:rPr>
                      <w:noProof/>
                      <w:lang w:val="fi-FI" w:eastAsia="fi-FI"/>
                    </w:rPr>
                    <w:t>joiden paino on vähintään 190 g/m2 mutta enintään 280 g/m2,</w:t>
                  </w:r>
                </w:p>
              </w:tc>
            </w:tr>
            <w:tr w:rsidR="005C0825" w:rsidRPr="003849F5" w14:paraId="1DD66C71" w14:textId="77777777" w:rsidTr="005C0825">
              <w:trPr>
                <w:tblCellSpacing w:w="0" w:type="dxa"/>
              </w:trPr>
              <w:tc>
                <w:tcPr>
                  <w:tcW w:w="220" w:type="dxa"/>
                  <w:hideMark/>
                </w:tcPr>
                <w:p w14:paraId="62E203F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3BEE7FC" w14:textId="77777777" w:rsidR="005C0825" w:rsidRPr="003849F5" w:rsidRDefault="005C0825">
                  <w:pPr>
                    <w:pStyle w:val="Paragraph"/>
                    <w:rPr>
                      <w:noProof/>
                      <w:lang w:val="fi-FI" w:eastAsia="fi-FI"/>
                    </w:rPr>
                  </w:pPr>
                  <w:r w:rsidRPr="003849F5">
                    <w:rPr>
                      <w:noProof/>
                      <w:lang w:val="fi-FI" w:eastAsia="fi-FI"/>
                    </w:rPr>
                    <w:t>jotka on leikattu suorakulmaisiksi kappaleiksi, joiden sivun pituus on vähintään 40 cm mutta enintään 140 cm</w:t>
                  </w:r>
                </w:p>
              </w:tc>
            </w:tr>
          </w:tbl>
          <w:p w14:paraId="460ADFE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A3B706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55361E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ADFAFE3"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4D42FB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EC9D04D" w14:textId="77777777" w:rsidR="005C0825" w:rsidRPr="003849F5" w:rsidRDefault="005C0825">
            <w:pPr>
              <w:pStyle w:val="Paragraph"/>
              <w:rPr>
                <w:noProof/>
                <w:szCs w:val="16"/>
                <w:lang w:val="fi-FI" w:eastAsia="fi-FI"/>
              </w:rPr>
            </w:pPr>
            <w:r w:rsidRPr="003849F5">
              <w:rPr>
                <w:noProof/>
                <w:szCs w:val="16"/>
                <w:lang w:val="fi-FI" w:eastAsia="fi-FI"/>
              </w:rPr>
              <w:t>0.7515</w:t>
            </w:r>
          </w:p>
        </w:tc>
        <w:tc>
          <w:tcPr>
            <w:tcW w:w="1133" w:type="dxa"/>
            <w:tcBorders>
              <w:top w:val="single" w:sz="4" w:space="0" w:color="auto"/>
              <w:left w:val="single" w:sz="4" w:space="0" w:color="auto"/>
              <w:bottom w:val="single" w:sz="4" w:space="0" w:color="auto"/>
              <w:right w:val="single" w:sz="4" w:space="0" w:color="auto"/>
            </w:tcBorders>
            <w:hideMark/>
          </w:tcPr>
          <w:p w14:paraId="2F48F636" w14:textId="77777777" w:rsidR="005C0825" w:rsidRPr="003849F5" w:rsidRDefault="005C0825">
            <w:pPr>
              <w:pStyle w:val="Paragraph"/>
              <w:jc w:val="right"/>
              <w:rPr>
                <w:noProof/>
                <w:szCs w:val="16"/>
                <w:lang w:val="fi-FI" w:eastAsia="fi-FI"/>
              </w:rPr>
            </w:pPr>
            <w:r w:rsidRPr="003849F5">
              <w:rPr>
                <w:noProof/>
                <w:szCs w:val="16"/>
                <w:lang w:val="fi-FI" w:eastAsia="fi-FI"/>
              </w:rPr>
              <w:t>ex 5311 00 90</w:t>
            </w:r>
          </w:p>
        </w:tc>
        <w:tc>
          <w:tcPr>
            <w:tcW w:w="547" w:type="dxa"/>
            <w:tcBorders>
              <w:top w:val="single" w:sz="4" w:space="0" w:color="auto"/>
              <w:left w:val="single" w:sz="4" w:space="0" w:color="auto"/>
              <w:bottom w:val="single" w:sz="4" w:space="0" w:color="auto"/>
              <w:right w:val="single" w:sz="4" w:space="0" w:color="auto"/>
            </w:tcBorders>
            <w:hideMark/>
          </w:tcPr>
          <w:p w14:paraId="1D1A4019"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1319C7B1" w14:textId="77777777" w:rsidR="005C0825" w:rsidRPr="003849F5" w:rsidRDefault="005C0825">
            <w:pPr>
              <w:pStyle w:val="Paragraph"/>
              <w:rPr>
                <w:noProof/>
                <w:szCs w:val="16"/>
                <w:lang w:val="fi-FI" w:eastAsia="fi-FI"/>
              </w:rPr>
            </w:pPr>
            <w:r w:rsidRPr="003849F5">
              <w:rPr>
                <w:noProof/>
                <w:szCs w:val="16"/>
                <w:lang w:val="fi-FI" w:eastAsia="fi-FI"/>
              </w:rPr>
              <w:t>Sisalikangasrullat;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144"/>
            </w:tblGrid>
            <w:tr w:rsidR="005C0825" w:rsidRPr="003849F5" w14:paraId="4B1AC993" w14:textId="77777777" w:rsidTr="005C0825">
              <w:trPr>
                <w:tblCellSpacing w:w="0" w:type="dxa"/>
              </w:trPr>
              <w:tc>
                <w:tcPr>
                  <w:tcW w:w="220" w:type="dxa"/>
                  <w:hideMark/>
                </w:tcPr>
                <w:p w14:paraId="5F0E8526" w14:textId="77777777" w:rsidR="005C0825" w:rsidRPr="003849F5" w:rsidRDefault="005C0825">
                  <w:pPr>
                    <w:pStyle w:val="Paragraph"/>
                    <w:rPr>
                      <w:noProof/>
                      <w:szCs w:val="20"/>
                      <w:lang w:val="fi-FI" w:eastAsia="fi-FI"/>
                    </w:rPr>
                  </w:pPr>
                  <w:r w:rsidRPr="003849F5">
                    <w:rPr>
                      <w:noProof/>
                      <w:lang w:val="fi-FI" w:eastAsia="fi-FI"/>
                    </w:rPr>
                    <w:t>—</w:t>
                  </w:r>
                </w:p>
              </w:tc>
              <w:tc>
                <w:tcPr>
                  <w:tcW w:w="3144" w:type="dxa"/>
                  <w:hideMark/>
                </w:tcPr>
                <w:p w14:paraId="4B16F751" w14:textId="77777777" w:rsidR="005C0825" w:rsidRPr="003849F5" w:rsidRDefault="005C0825">
                  <w:pPr>
                    <w:pStyle w:val="Paragraph"/>
                    <w:rPr>
                      <w:noProof/>
                      <w:lang w:val="fi-FI" w:eastAsia="fi-FI"/>
                    </w:rPr>
                  </w:pPr>
                  <w:r w:rsidRPr="003849F5">
                    <w:rPr>
                      <w:noProof/>
                      <w:lang w:val="fi-FI" w:eastAsia="fi-FI"/>
                    </w:rPr>
                    <w:t>pituus vähintään 20 mutta enintään 30 metriä, ja</w:t>
                  </w:r>
                </w:p>
              </w:tc>
            </w:tr>
            <w:tr w:rsidR="005C0825" w:rsidRPr="003849F5" w14:paraId="379053C5" w14:textId="77777777" w:rsidTr="005C0825">
              <w:trPr>
                <w:tblCellSpacing w:w="0" w:type="dxa"/>
              </w:trPr>
              <w:tc>
                <w:tcPr>
                  <w:tcW w:w="220" w:type="dxa"/>
                  <w:hideMark/>
                </w:tcPr>
                <w:p w14:paraId="5DB3DC80" w14:textId="77777777" w:rsidR="005C0825" w:rsidRPr="003849F5" w:rsidRDefault="005C0825">
                  <w:pPr>
                    <w:pStyle w:val="Paragraph"/>
                    <w:rPr>
                      <w:noProof/>
                      <w:lang w:val="fi-FI" w:eastAsia="fi-FI"/>
                    </w:rPr>
                  </w:pPr>
                  <w:r w:rsidRPr="003849F5">
                    <w:rPr>
                      <w:noProof/>
                      <w:lang w:val="fi-FI" w:eastAsia="fi-FI"/>
                    </w:rPr>
                    <w:t>—</w:t>
                  </w:r>
                </w:p>
              </w:tc>
              <w:tc>
                <w:tcPr>
                  <w:tcW w:w="3144" w:type="dxa"/>
                  <w:hideMark/>
                </w:tcPr>
                <w:p w14:paraId="581EFB02" w14:textId="77777777" w:rsidR="005C0825" w:rsidRPr="003849F5" w:rsidRDefault="005C0825">
                  <w:pPr>
                    <w:pStyle w:val="Paragraph"/>
                    <w:rPr>
                      <w:noProof/>
                      <w:lang w:val="fi-FI" w:eastAsia="fi-FI"/>
                    </w:rPr>
                  </w:pPr>
                  <w:r w:rsidRPr="003849F5">
                    <w:rPr>
                      <w:noProof/>
                      <w:lang w:val="fi-FI" w:eastAsia="fi-FI"/>
                    </w:rPr>
                    <w:t>leveys enintään 2,5 metriä</w:t>
                  </w:r>
                </w:p>
              </w:tc>
            </w:tr>
          </w:tbl>
          <w:p w14:paraId="36EA7074" w14:textId="77777777" w:rsidR="005C0825" w:rsidRPr="003849F5" w:rsidRDefault="005C0825">
            <w:pPr>
              <w:pStyle w:val="Paragraph"/>
              <w:rPr>
                <w:noProof/>
                <w:szCs w:val="16"/>
                <w:lang w:val="fi-FI" w:eastAsia="fi-FI"/>
              </w:rPr>
            </w:pPr>
            <w:r w:rsidRPr="003849F5">
              <w:rPr>
                <w:noProof/>
                <w:szCs w:val="16"/>
                <w:lang w:val="fi-FI" w:eastAsia="fi-FI"/>
              </w:rPr>
              <w:t>ruostumatonta terästä olevien keittiövälineiden valmistukseen tarkoitetut</w:t>
            </w:r>
          </w:p>
          <w:p w14:paraId="5AE8DB58"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233AA9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23503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CC9627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BC5BD3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B36D226" w14:textId="77777777" w:rsidR="005C0825" w:rsidRPr="003849F5" w:rsidRDefault="005C0825">
            <w:pPr>
              <w:pStyle w:val="Paragraph"/>
              <w:rPr>
                <w:noProof/>
                <w:szCs w:val="16"/>
                <w:lang w:val="fi-FI" w:eastAsia="fi-FI"/>
              </w:rPr>
            </w:pPr>
            <w:r w:rsidRPr="003849F5">
              <w:rPr>
                <w:noProof/>
                <w:szCs w:val="16"/>
                <w:lang w:val="fi-FI" w:eastAsia="fi-FI"/>
              </w:rPr>
              <w:t>0.7608</w:t>
            </w:r>
          </w:p>
        </w:tc>
        <w:tc>
          <w:tcPr>
            <w:tcW w:w="1133" w:type="dxa"/>
            <w:tcBorders>
              <w:top w:val="single" w:sz="4" w:space="0" w:color="auto"/>
              <w:left w:val="single" w:sz="4" w:space="0" w:color="auto"/>
              <w:bottom w:val="single" w:sz="4" w:space="0" w:color="auto"/>
              <w:right w:val="single" w:sz="4" w:space="0" w:color="auto"/>
            </w:tcBorders>
            <w:hideMark/>
          </w:tcPr>
          <w:p w14:paraId="3128D9C4" w14:textId="77777777" w:rsidR="005C0825" w:rsidRPr="003849F5" w:rsidRDefault="005C0825">
            <w:pPr>
              <w:pStyle w:val="Paragraph"/>
              <w:jc w:val="right"/>
              <w:rPr>
                <w:noProof/>
                <w:szCs w:val="16"/>
                <w:lang w:val="fi-FI" w:eastAsia="fi-FI"/>
              </w:rPr>
            </w:pPr>
            <w:r w:rsidRPr="003849F5">
              <w:rPr>
                <w:noProof/>
                <w:szCs w:val="16"/>
                <w:lang w:val="fi-FI" w:eastAsia="fi-FI"/>
              </w:rPr>
              <w:t>ex 5402 44 00</w:t>
            </w:r>
          </w:p>
        </w:tc>
        <w:tc>
          <w:tcPr>
            <w:tcW w:w="547" w:type="dxa"/>
            <w:tcBorders>
              <w:top w:val="single" w:sz="4" w:space="0" w:color="auto"/>
              <w:left w:val="single" w:sz="4" w:space="0" w:color="auto"/>
              <w:bottom w:val="single" w:sz="4" w:space="0" w:color="auto"/>
              <w:right w:val="single" w:sz="4" w:space="0" w:color="auto"/>
            </w:tcBorders>
            <w:hideMark/>
          </w:tcPr>
          <w:p w14:paraId="073705A7"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4E09C27" w14:textId="77777777" w:rsidR="005C0825" w:rsidRPr="003849F5" w:rsidRDefault="005C0825">
            <w:pPr>
              <w:pStyle w:val="Paragraph"/>
              <w:rPr>
                <w:noProof/>
                <w:szCs w:val="16"/>
                <w:lang w:val="fi-FI" w:eastAsia="fi-FI"/>
              </w:rPr>
            </w:pPr>
            <w:r w:rsidRPr="003849F5">
              <w:rPr>
                <w:noProof/>
                <w:szCs w:val="16"/>
                <w:lang w:val="fi-FI" w:eastAsia="fi-FI"/>
              </w:rPr>
              <w:t>Elastomeerilanka, synteettikuitufilamenttia,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36EF95B" w14:textId="77777777" w:rsidTr="005C0825">
              <w:trPr>
                <w:tblCellSpacing w:w="0" w:type="dxa"/>
              </w:trPr>
              <w:tc>
                <w:tcPr>
                  <w:tcW w:w="220" w:type="dxa"/>
                  <w:hideMark/>
                </w:tcPr>
                <w:p w14:paraId="17D35EC2"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2E7031B" w14:textId="77777777" w:rsidR="005C0825" w:rsidRPr="003849F5" w:rsidRDefault="005C0825">
                  <w:pPr>
                    <w:pStyle w:val="Paragraph"/>
                    <w:rPr>
                      <w:noProof/>
                      <w:lang w:val="fi-FI" w:eastAsia="fi-FI"/>
                    </w:rPr>
                  </w:pPr>
                  <w:r w:rsidRPr="003849F5">
                    <w:rPr>
                      <w:noProof/>
                      <w:lang w:val="fi-FI" w:eastAsia="fi-FI"/>
                    </w:rPr>
                    <w:t>joka on kiertämätön tai jonka kierre on enintään 50 kierrosta metrillä ja joka on vähintään 300 mutta enintään 1 000 desitexiä,</w:t>
                  </w:r>
                </w:p>
              </w:tc>
            </w:tr>
            <w:tr w:rsidR="005C0825" w:rsidRPr="003849F5" w14:paraId="606E11EB" w14:textId="77777777" w:rsidTr="005C0825">
              <w:trPr>
                <w:tblCellSpacing w:w="0" w:type="dxa"/>
              </w:trPr>
              <w:tc>
                <w:tcPr>
                  <w:tcW w:w="220" w:type="dxa"/>
                  <w:hideMark/>
                </w:tcPr>
                <w:p w14:paraId="2360C3A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23F4605" w14:textId="77777777" w:rsidR="005C0825" w:rsidRPr="003849F5" w:rsidRDefault="005C0825">
                  <w:pPr>
                    <w:pStyle w:val="Paragraph"/>
                    <w:rPr>
                      <w:noProof/>
                      <w:lang w:val="fi-FI" w:eastAsia="fi-FI"/>
                    </w:rPr>
                  </w:pPr>
                  <w:r w:rsidRPr="003849F5">
                    <w:rPr>
                      <w:noProof/>
                      <w:lang w:val="fi-FI" w:eastAsia="fi-FI"/>
                    </w:rPr>
                    <w:t>joka koostuu tetrahydrofuraanin ja 3-metyylitetrahydrofuraanin kopolyeetteriglykoliin perustuvista polyuretaaniureoista,</w:t>
                  </w:r>
                </w:p>
              </w:tc>
            </w:tr>
          </w:tbl>
          <w:p w14:paraId="79B257FB" w14:textId="77777777" w:rsidR="005C0825" w:rsidRPr="003849F5" w:rsidRDefault="005C0825">
            <w:pPr>
              <w:pStyle w:val="Paragraph"/>
              <w:rPr>
                <w:noProof/>
                <w:szCs w:val="16"/>
                <w:lang w:val="fi-FI" w:eastAsia="fi-FI"/>
              </w:rPr>
            </w:pPr>
            <w:r w:rsidRPr="003849F5">
              <w:rPr>
                <w:noProof/>
                <w:szCs w:val="16"/>
                <w:lang w:val="fi-FI" w:eastAsia="fi-FI"/>
              </w:rPr>
              <w:t>nimikkeen 9619 kertakäyttöisten hygieniatuotteiden valmistukseen tarkoitettu</w:t>
            </w:r>
          </w:p>
          <w:p w14:paraId="49E642CD"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19D8DD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456282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84F0D7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4D4654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BF8DF64" w14:textId="77777777" w:rsidR="005C0825" w:rsidRPr="003849F5" w:rsidRDefault="005C0825">
            <w:pPr>
              <w:pStyle w:val="Paragraph"/>
              <w:rPr>
                <w:noProof/>
                <w:szCs w:val="16"/>
                <w:lang w:val="fi-FI" w:eastAsia="fi-FI"/>
              </w:rPr>
            </w:pPr>
            <w:r w:rsidRPr="003849F5">
              <w:rPr>
                <w:noProof/>
                <w:szCs w:val="16"/>
                <w:lang w:val="fi-FI" w:eastAsia="fi-FI"/>
              </w:rPr>
              <w:t>0.2975</w:t>
            </w:r>
          </w:p>
        </w:tc>
        <w:tc>
          <w:tcPr>
            <w:tcW w:w="1133" w:type="dxa"/>
            <w:tcBorders>
              <w:top w:val="single" w:sz="4" w:space="0" w:color="auto"/>
              <w:left w:val="single" w:sz="4" w:space="0" w:color="auto"/>
              <w:bottom w:val="single" w:sz="4" w:space="0" w:color="auto"/>
              <w:right w:val="single" w:sz="4" w:space="0" w:color="auto"/>
            </w:tcBorders>
            <w:hideMark/>
          </w:tcPr>
          <w:p w14:paraId="059ED533" w14:textId="77777777" w:rsidR="005C0825" w:rsidRPr="003849F5" w:rsidRDefault="005C0825">
            <w:pPr>
              <w:pStyle w:val="Paragraph"/>
              <w:jc w:val="right"/>
              <w:rPr>
                <w:noProof/>
                <w:szCs w:val="16"/>
                <w:lang w:val="fi-FI" w:eastAsia="fi-FI"/>
              </w:rPr>
            </w:pPr>
            <w:r w:rsidRPr="003849F5">
              <w:rPr>
                <w:noProof/>
                <w:szCs w:val="16"/>
                <w:lang w:val="fi-FI" w:eastAsia="fi-FI"/>
              </w:rPr>
              <w:t>ex 5402 49 00</w:t>
            </w:r>
          </w:p>
        </w:tc>
        <w:tc>
          <w:tcPr>
            <w:tcW w:w="547" w:type="dxa"/>
            <w:tcBorders>
              <w:top w:val="single" w:sz="4" w:space="0" w:color="auto"/>
              <w:left w:val="single" w:sz="4" w:space="0" w:color="auto"/>
              <w:bottom w:val="single" w:sz="4" w:space="0" w:color="auto"/>
              <w:right w:val="single" w:sz="4" w:space="0" w:color="auto"/>
            </w:tcBorders>
            <w:hideMark/>
          </w:tcPr>
          <w:p w14:paraId="3965BF26"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0F62E26F" w14:textId="77777777" w:rsidR="005C0825" w:rsidRPr="003849F5" w:rsidRDefault="005C0825">
            <w:pPr>
              <w:pStyle w:val="Paragraph"/>
              <w:rPr>
                <w:noProof/>
                <w:szCs w:val="16"/>
                <w:lang w:val="fi-FI" w:eastAsia="fi-FI"/>
              </w:rPr>
            </w:pPr>
            <w:r w:rsidRPr="003849F5">
              <w:rPr>
                <w:noProof/>
                <w:szCs w:val="16"/>
                <w:lang w:val="fi-FI" w:eastAsia="fi-FI"/>
              </w:rPr>
              <w:t>Lanka glykoli- ja maitohapon kopolymeeristä, kirurgisten haavanompeluaineiden valmistukseen tarkoitettu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F9576B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F7514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1F4BBC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A8D9C2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33D7602" w14:textId="77777777" w:rsidR="005C0825" w:rsidRPr="003849F5" w:rsidRDefault="005C0825">
            <w:pPr>
              <w:pStyle w:val="Paragraph"/>
              <w:rPr>
                <w:noProof/>
                <w:szCs w:val="16"/>
                <w:lang w:val="fi-FI" w:eastAsia="fi-FI"/>
              </w:rPr>
            </w:pPr>
            <w:r w:rsidRPr="003849F5">
              <w:rPr>
                <w:noProof/>
                <w:szCs w:val="16"/>
                <w:lang w:val="fi-FI" w:eastAsia="fi-FI"/>
              </w:rPr>
              <w:t>0.3098</w:t>
            </w:r>
          </w:p>
        </w:tc>
        <w:tc>
          <w:tcPr>
            <w:tcW w:w="1133" w:type="dxa"/>
            <w:tcBorders>
              <w:top w:val="single" w:sz="4" w:space="0" w:color="auto"/>
              <w:left w:val="single" w:sz="4" w:space="0" w:color="auto"/>
              <w:bottom w:val="single" w:sz="4" w:space="0" w:color="auto"/>
              <w:right w:val="single" w:sz="4" w:space="0" w:color="auto"/>
            </w:tcBorders>
            <w:hideMark/>
          </w:tcPr>
          <w:p w14:paraId="27E50D2F" w14:textId="77777777" w:rsidR="005C0825" w:rsidRPr="003849F5" w:rsidRDefault="005C0825">
            <w:pPr>
              <w:pStyle w:val="Paragraph"/>
              <w:jc w:val="right"/>
              <w:rPr>
                <w:noProof/>
                <w:szCs w:val="16"/>
                <w:lang w:val="fi-FI" w:eastAsia="fi-FI"/>
              </w:rPr>
            </w:pPr>
            <w:r w:rsidRPr="003849F5">
              <w:rPr>
                <w:noProof/>
                <w:szCs w:val="16"/>
                <w:lang w:val="fi-FI" w:eastAsia="fi-FI"/>
              </w:rPr>
              <w:t>ex 5402 49 00</w:t>
            </w:r>
          </w:p>
        </w:tc>
        <w:tc>
          <w:tcPr>
            <w:tcW w:w="547" w:type="dxa"/>
            <w:tcBorders>
              <w:top w:val="single" w:sz="4" w:space="0" w:color="auto"/>
              <w:left w:val="single" w:sz="4" w:space="0" w:color="auto"/>
              <w:bottom w:val="single" w:sz="4" w:space="0" w:color="auto"/>
              <w:right w:val="single" w:sz="4" w:space="0" w:color="auto"/>
            </w:tcBorders>
            <w:hideMark/>
          </w:tcPr>
          <w:p w14:paraId="1937917A"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03D4C127" w14:textId="77777777" w:rsidR="005C0825" w:rsidRPr="003849F5" w:rsidRDefault="005C0825">
            <w:pPr>
              <w:pStyle w:val="Paragraph"/>
              <w:rPr>
                <w:noProof/>
                <w:szCs w:val="16"/>
                <w:lang w:val="fi-FI" w:eastAsia="fi-FI"/>
              </w:rPr>
            </w:pPr>
            <w:r w:rsidRPr="003849F5">
              <w:rPr>
                <w:noProof/>
                <w:szCs w:val="16"/>
                <w:lang w:val="fi-FI" w:eastAsia="fi-FI"/>
              </w:rPr>
              <w:t>Poly(vinyylialkoholista) valmistettu teksturoimaton filamenttilanka</w:t>
            </w:r>
          </w:p>
        </w:tc>
        <w:tc>
          <w:tcPr>
            <w:tcW w:w="911" w:type="dxa"/>
            <w:tcBorders>
              <w:top w:val="single" w:sz="4" w:space="0" w:color="auto"/>
              <w:left w:val="single" w:sz="4" w:space="0" w:color="auto"/>
              <w:bottom w:val="single" w:sz="4" w:space="0" w:color="auto"/>
              <w:right w:val="single" w:sz="4" w:space="0" w:color="auto"/>
            </w:tcBorders>
            <w:hideMark/>
          </w:tcPr>
          <w:p w14:paraId="1402A1C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4041F8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D39B97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127DD8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5ACFA76" w14:textId="77777777" w:rsidR="005C0825" w:rsidRPr="003849F5" w:rsidRDefault="005C0825">
            <w:pPr>
              <w:pStyle w:val="Paragraph"/>
              <w:rPr>
                <w:noProof/>
                <w:szCs w:val="16"/>
                <w:lang w:val="fi-FI" w:eastAsia="fi-FI"/>
              </w:rPr>
            </w:pPr>
            <w:r w:rsidRPr="003849F5">
              <w:rPr>
                <w:noProof/>
                <w:szCs w:val="16"/>
                <w:lang w:val="fi-FI" w:eastAsia="fi-FI"/>
              </w:rPr>
              <w:t>0.3096</w:t>
            </w:r>
          </w:p>
        </w:tc>
        <w:tc>
          <w:tcPr>
            <w:tcW w:w="1133" w:type="dxa"/>
            <w:tcBorders>
              <w:top w:val="single" w:sz="4" w:space="0" w:color="auto"/>
              <w:left w:val="single" w:sz="4" w:space="0" w:color="auto"/>
              <w:bottom w:val="single" w:sz="4" w:space="0" w:color="auto"/>
              <w:right w:val="single" w:sz="4" w:space="0" w:color="auto"/>
            </w:tcBorders>
            <w:hideMark/>
          </w:tcPr>
          <w:p w14:paraId="5811365D" w14:textId="77777777" w:rsidR="005C0825" w:rsidRPr="003849F5" w:rsidRDefault="005C0825">
            <w:pPr>
              <w:pStyle w:val="Paragraph"/>
              <w:jc w:val="right"/>
              <w:rPr>
                <w:noProof/>
                <w:szCs w:val="16"/>
                <w:lang w:val="fi-FI" w:eastAsia="fi-FI"/>
              </w:rPr>
            </w:pPr>
            <w:r w:rsidRPr="003849F5">
              <w:rPr>
                <w:noProof/>
                <w:szCs w:val="16"/>
                <w:lang w:val="fi-FI" w:eastAsia="fi-FI"/>
              </w:rPr>
              <w:t>ex 5402 49 00</w:t>
            </w:r>
          </w:p>
        </w:tc>
        <w:tc>
          <w:tcPr>
            <w:tcW w:w="547" w:type="dxa"/>
            <w:tcBorders>
              <w:top w:val="single" w:sz="4" w:space="0" w:color="auto"/>
              <w:left w:val="single" w:sz="4" w:space="0" w:color="auto"/>
              <w:bottom w:val="single" w:sz="4" w:space="0" w:color="auto"/>
              <w:right w:val="single" w:sz="4" w:space="0" w:color="auto"/>
            </w:tcBorders>
            <w:hideMark/>
          </w:tcPr>
          <w:p w14:paraId="275F8227"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1610C905" w14:textId="77777777" w:rsidR="005C0825" w:rsidRPr="003849F5" w:rsidRDefault="005C0825">
            <w:pPr>
              <w:pStyle w:val="Paragraph"/>
              <w:rPr>
                <w:noProof/>
                <w:szCs w:val="16"/>
                <w:lang w:val="fi-FI" w:eastAsia="fi-FI"/>
              </w:rPr>
            </w:pPr>
            <w:r w:rsidRPr="003849F5">
              <w:rPr>
                <w:noProof/>
                <w:szCs w:val="16"/>
                <w:lang w:val="fi-FI" w:eastAsia="fi-FI"/>
              </w:rPr>
              <w:t>Lanka synteettikuitufilamenteista, yksinkertainen, sisältää vähintään 85 painoprosenttia alkyylinitriiliä kimppuna, joka sisältää vähintään 1000 mutta enintään 25 000 jatkuvaa filamenttia painon ollessa metriä kohden vähintään 0,12 mutta enintään 3,75 g ja pituuden ollessa vähintään 100 m, hiilikuitujen valmistukseen tarkoitettu</w:t>
            </w:r>
          </w:p>
          <w:p w14:paraId="1CFC76CC"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C66298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65318F3" w14:textId="77777777" w:rsidR="005C0825" w:rsidRPr="003849F5" w:rsidRDefault="005C0825">
            <w:pPr>
              <w:pStyle w:val="Paragraph"/>
              <w:rPr>
                <w:noProof/>
                <w:szCs w:val="16"/>
                <w:lang w:val="fi-FI" w:eastAsia="fi-FI"/>
              </w:rPr>
            </w:pPr>
            <w:r w:rsidRPr="003849F5">
              <w:rPr>
                <w:noProof/>
                <w:szCs w:val="16"/>
                <w:lang w:val="fi-FI" w:eastAsia="fi-FI"/>
              </w:rPr>
              <w:t>m</w:t>
            </w:r>
          </w:p>
        </w:tc>
        <w:tc>
          <w:tcPr>
            <w:tcW w:w="783" w:type="dxa"/>
            <w:tcBorders>
              <w:top w:val="single" w:sz="4" w:space="0" w:color="auto"/>
              <w:left w:val="single" w:sz="4" w:space="0" w:color="auto"/>
              <w:bottom w:val="single" w:sz="4" w:space="0" w:color="auto"/>
              <w:right w:val="single" w:sz="4" w:space="0" w:color="auto"/>
            </w:tcBorders>
            <w:hideMark/>
          </w:tcPr>
          <w:p w14:paraId="0CF0E90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AA0E24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16B2C4F" w14:textId="77777777" w:rsidR="005C0825" w:rsidRPr="003849F5" w:rsidRDefault="005C0825">
            <w:pPr>
              <w:pStyle w:val="Paragraph"/>
              <w:rPr>
                <w:noProof/>
                <w:szCs w:val="16"/>
                <w:lang w:val="fi-FI" w:eastAsia="fi-FI"/>
              </w:rPr>
            </w:pPr>
            <w:r w:rsidRPr="003849F5">
              <w:rPr>
                <w:noProof/>
                <w:szCs w:val="16"/>
                <w:lang w:val="fi-FI" w:eastAsia="fi-FI"/>
              </w:rPr>
              <w:t>0.8108</w:t>
            </w:r>
          </w:p>
        </w:tc>
        <w:tc>
          <w:tcPr>
            <w:tcW w:w="1133" w:type="dxa"/>
            <w:tcBorders>
              <w:top w:val="single" w:sz="4" w:space="0" w:color="auto"/>
              <w:left w:val="single" w:sz="4" w:space="0" w:color="auto"/>
              <w:bottom w:val="single" w:sz="4" w:space="0" w:color="auto"/>
              <w:right w:val="single" w:sz="4" w:space="0" w:color="auto"/>
            </w:tcBorders>
            <w:hideMark/>
          </w:tcPr>
          <w:p w14:paraId="478FB47B" w14:textId="77777777" w:rsidR="005C0825" w:rsidRPr="003849F5" w:rsidRDefault="005C0825">
            <w:pPr>
              <w:pStyle w:val="Paragraph"/>
              <w:jc w:val="right"/>
              <w:rPr>
                <w:noProof/>
                <w:szCs w:val="16"/>
                <w:lang w:val="fi-FI" w:eastAsia="fi-FI"/>
              </w:rPr>
            </w:pPr>
            <w:r w:rsidRPr="003849F5">
              <w:rPr>
                <w:noProof/>
                <w:szCs w:val="16"/>
                <w:lang w:val="fi-FI" w:eastAsia="fi-FI"/>
              </w:rPr>
              <w:t>ex 5403 31 00</w:t>
            </w:r>
          </w:p>
        </w:tc>
        <w:tc>
          <w:tcPr>
            <w:tcW w:w="547" w:type="dxa"/>
            <w:tcBorders>
              <w:top w:val="single" w:sz="4" w:space="0" w:color="auto"/>
              <w:left w:val="single" w:sz="4" w:space="0" w:color="auto"/>
              <w:bottom w:val="single" w:sz="4" w:space="0" w:color="auto"/>
              <w:right w:val="single" w:sz="4" w:space="0" w:color="auto"/>
            </w:tcBorders>
            <w:hideMark/>
          </w:tcPr>
          <w:p w14:paraId="6F0BAE18"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E22BFA3" w14:textId="77777777" w:rsidR="005C0825" w:rsidRPr="003849F5" w:rsidRDefault="005C0825">
            <w:pPr>
              <w:pStyle w:val="Paragraph"/>
              <w:rPr>
                <w:noProof/>
                <w:szCs w:val="16"/>
                <w:lang w:val="fi-FI" w:eastAsia="fi-FI"/>
              </w:rPr>
            </w:pPr>
            <w:r w:rsidRPr="003849F5">
              <w:rPr>
                <w:noProof/>
                <w:szCs w:val="16"/>
                <w:lang w:val="fi-FI" w:eastAsia="fi-FI"/>
              </w:rPr>
              <w:t xml:space="preserve">Jatkuvista viskoosifilamenteista valmistettu lanka, joka on vähintään 105 mutta enintään 117 desitexiä ja joka koostuu vähintään 36:sta mutta enintään 40 monofilamentista </w:t>
            </w:r>
          </w:p>
        </w:tc>
        <w:tc>
          <w:tcPr>
            <w:tcW w:w="911" w:type="dxa"/>
            <w:tcBorders>
              <w:top w:val="single" w:sz="4" w:space="0" w:color="auto"/>
              <w:left w:val="single" w:sz="4" w:space="0" w:color="auto"/>
              <w:bottom w:val="single" w:sz="4" w:space="0" w:color="auto"/>
              <w:right w:val="single" w:sz="4" w:space="0" w:color="auto"/>
            </w:tcBorders>
            <w:hideMark/>
          </w:tcPr>
          <w:p w14:paraId="061E9FD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FE7BE5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87E26BC"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3B1548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9165BF3" w14:textId="77777777" w:rsidR="005C0825" w:rsidRPr="003849F5" w:rsidRDefault="005C0825">
            <w:pPr>
              <w:pStyle w:val="Paragraph"/>
              <w:rPr>
                <w:noProof/>
                <w:szCs w:val="16"/>
                <w:lang w:val="fi-FI" w:eastAsia="fi-FI"/>
              </w:rPr>
            </w:pPr>
            <w:r w:rsidRPr="003849F5">
              <w:rPr>
                <w:noProof/>
                <w:szCs w:val="16"/>
                <w:lang w:val="fi-FI" w:eastAsia="fi-FI"/>
              </w:rPr>
              <w:t>0.6884</w:t>
            </w:r>
          </w:p>
        </w:tc>
        <w:tc>
          <w:tcPr>
            <w:tcW w:w="1133" w:type="dxa"/>
            <w:tcBorders>
              <w:top w:val="single" w:sz="4" w:space="0" w:color="auto"/>
              <w:left w:val="single" w:sz="4" w:space="0" w:color="auto"/>
              <w:bottom w:val="single" w:sz="4" w:space="0" w:color="auto"/>
              <w:right w:val="single" w:sz="4" w:space="0" w:color="auto"/>
            </w:tcBorders>
            <w:hideMark/>
          </w:tcPr>
          <w:p w14:paraId="39D220C4" w14:textId="77777777" w:rsidR="005C0825" w:rsidRPr="003849F5" w:rsidRDefault="005C0825">
            <w:pPr>
              <w:pStyle w:val="Paragraph"/>
              <w:jc w:val="right"/>
              <w:rPr>
                <w:noProof/>
                <w:szCs w:val="16"/>
                <w:lang w:val="fi-FI" w:eastAsia="fi-FI"/>
              </w:rPr>
            </w:pPr>
            <w:r w:rsidRPr="003849F5">
              <w:rPr>
                <w:noProof/>
                <w:szCs w:val="16"/>
                <w:lang w:val="fi-FI" w:eastAsia="fi-FI"/>
              </w:rPr>
              <w:t>ex 5403 39 00</w:t>
            </w:r>
          </w:p>
        </w:tc>
        <w:tc>
          <w:tcPr>
            <w:tcW w:w="547" w:type="dxa"/>
            <w:tcBorders>
              <w:top w:val="single" w:sz="4" w:space="0" w:color="auto"/>
              <w:left w:val="single" w:sz="4" w:space="0" w:color="auto"/>
              <w:bottom w:val="single" w:sz="4" w:space="0" w:color="auto"/>
              <w:right w:val="single" w:sz="4" w:space="0" w:color="auto"/>
            </w:tcBorders>
            <w:hideMark/>
          </w:tcPr>
          <w:p w14:paraId="4D3FCE7A"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3E0FEE8" w14:textId="77777777" w:rsidR="005C0825" w:rsidRPr="003849F5" w:rsidRDefault="005C0825">
            <w:pPr>
              <w:pStyle w:val="Paragraph"/>
              <w:rPr>
                <w:noProof/>
                <w:szCs w:val="16"/>
                <w:lang w:val="fi-FI" w:eastAsia="fi-FI"/>
              </w:rPr>
            </w:pPr>
            <w:r w:rsidRPr="003849F5">
              <w:rPr>
                <w:noProof/>
                <w:szCs w:val="16"/>
                <w:lang w:val="fi-FI" w:eastAsia="fi-FI"/>
              </w:rPr>
              <w:t>Biohajoava (standardi EN 14995) monofilamentti, joka on enintään 33 desitexiä ja jossa on vähintään 98 painoprosenttia polylaktidia, elintarviketeollisuudessa käytettävien suodatinkankaiden valmistukseen tarkoitettu</w:t>
            </w:r>
          </w:p>
          <w:p w14:paraId="099FC2E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105E43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A114EA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5031E6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44C182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5052226" w14:textId="77777777" w:rsidR="005C0825" w:rsidRPr="003849F5" w:rsidRDefault="005C0825">
            <w:pPr>
              <w:pStyle w:val="Paragraph"/>
              <w:rPr>
                <w:noProof/>
                <w:szCs w:val="16"/>
                <w:lang w:val="fi-FI" w:eastAsia="fi-FI"/>
              </w:rPr>
            </w:pPr>
            <w:r w:rsidRPr="003849F5">
              <w:rPr>
                <w:noProof/>
                <w:szCs w:val="16"/>
                <w:lang w:val="fi-FI" w:eastAsia="fi-FI"/>
              </w:rPr>
              <w:t>0.2481</w:t>
            </w:r>
          </w:p>
        </w:tc>
        <w:tc>
          <w:tcPr>
            <w:tcW w:w="1133" w:type="dxa"/>
            <w:tcBorders>
              <w:top w:val="single" w:sz="4" w:space="0" w:color="auto"/>
              <w:left w:val="single" w:sz="4" w:space="0" w:color="auto"/>
              <w:bottom w:val="single" w:sz="4" w:space="0" w:color="auto"/>
              <w:right w:val="single" w:sz="4" w:space="0" w:color="auto"/>
            </w:tcBorders>
            <w:hideMark/>
          </w:tcPr>
          <w:p w14:paraId="40FBFAD9" w14:textId="77777777" w:rsidR="005C0825" w:rsidRPr="003849F5" w:rsidRDefault="005C0825">
            <w:pPr>
              <w:pStyle w:val="Paragraph"/>
              <w:jc w:val="right"/>
              <w:rPr>
                <w:noProof/>
                <w:szCs w:val="16"/>
                <w:lang w:val="fi-FI" w:eastAsia="fi-FI"/>
              </w:rPr>
            </w:pPr>
            <w:r w:rsidRPr="003849F5">
              <w:rPr>
                <w:noProof/>
                <w:szCs w:val="16"/>
                <w:lang w:val="fi-FI" w:eastAsia="fi-FI"/>
              </w:rPr>
              <w:t>ex 5404 19 00</w:t>
            </w:r>
          </w:p>
        </w:tc>
        <w:tc>
          <w:tcPr>
            <w:tcW w:w="547" w:type="dxa"/>
            <w:tcBorders>
              <w:top w:val="single" w:sz="4" w:space="0" w:color="auto"/>
              <w:left w:val="single" w:sz="4" w:space="0" w:color="auto"/>
              <w:bottom w:val="single" w:sz="4" w:space="0" w:color="auto"/>
              <w:right w:val="single" w:sz="4" w:space="0" w:color="auto"/>
            </w:tcBorders>
            <w:hideMark/>
          </w:tcPr>
          <w:p w14:paraId="1DD33804"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4B18BB7B" w14:textId="77777777" w:rsidR="005C0825" w:rsidRPr="003849F5" w:rsidRDefault="005C0825">
            <w:pPr>
              <w:pStyle w:val="Paragraph"/>
              <w:rPr>
                <w:noProof/>
                <w:szCs w:val="16"/>
                <w:lang w:val="fi-FI" w:eastAsia="fi-FI"/>
              </w:rPr>
            </w:pPr>
            <w:r w:rsidRPr="003849F5">
              <w:rPr>
                <w:noProof/>
                <w:szCs w:val="16"/>
                <w:lang w:val="fi-FI" w:eastAsia="fi-FI"/>
              </w:rPr>
              <w:t>Monofilamenttilanka, polyesteristä tai poly(buteenitereftalaatista), jonka poikkileikkauksen mitta on vähintään 0,5 mm, mutta enintään 1 mm, vetoketjujen valmistukseen tarkoitettu</w:t>
            </w:r>
          </w:p>
          <w:p w14:paraId="0EDD493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A4E42D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766B14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9ABF11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E506C7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64871FB" w14:textId="77777777" w:rsidR="005C0825" w:rsidRPr="003849F5" w:rsidRDefault="005C0825">
            <w:pPr>
              <w:pStyle w:val="Paragraph"/>
              <w:rPr>
                <w:noProof/>
                <w:szCs w:val="16"/>
                <w:lang w:val="fi-FI" w:eastAsia="fi-FI"/>
              </w:rPr>
            </w:pPr>
            <w:r w:rsidRPr="003849F5">
              <w:rPr>
                <w:noProof/>
                <w:szCs w:val="16"/>
                <w:lang w:val="fi-FI" w:eastAsia="fi-FI"/>
              </w:rPr>
              <w:t>0.8225</w:t>
            </w:r>
          </w:p>
        </w:tc>
        <w:tc>
          <w:tcPr>
            <w:tcW w:w="1133" w:type="dxa"/>
            <w:tcBorders>
              <w:top w:val="single" w:sz="4" w:space="0" w:color="auto"/>
              <w:left w:val="single" w:sz="4" w:space="0" w:color="auto"/>
              <w:bottom w:val="single" w:sz="4" w:space="0" w:color="auto"/>
              <w:right w:val="single" w:sz="4" w:space="0" w:color="auto"/>
            </w:tcBorders>
            <w:hideMark/>
          </w:tcPr>
          <w:p w14:paraId="744978C8"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5404 19 00</w:t>
            </w:r>
          </w:p>
        </w:tc>
        <w:tc>
          <w:tcPr>
            <w:tcW w:w="547" w:type="dxa"/>
            <w:tcBorders>
              <w:top w:val="single" w:sz="4" w:space="0" w:color="auto"/>
              <w:left w:val="single" w:sz="4" w:space="0" w:color="auto"/>
              <w:bottom w:val="single" w:sz="4" w:space="0" w:color="auto"/>
              <w:right w:val="single" w:sz="4" w:space="0" w:color="auto"/>
            </w:tcBorders>
            <w:hideMark/>
          </w:tcPr>
          <w:p w14:paraId="41AB7F40"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6B3D97FC" w14:textId="77777777" w:rsidR="005C0825" w:rsidRPr="003849F5" w:rsidRDefault="005C0825">
            <w:pPr>
              <w:pStyle w:val="Paragraph"/>
              <w:rPr>
                <w:noProof/>
                <w:szCs w:val="16"/>
                <w:lang w:val="fi-FI" w:eastAsia="fi-FI"/>
              </w:rPr>
            </w:pPr>
            <w:r w:rsidRPr="003849F5">
              <w:rPr>
                <w:noProof/>
                <w:szCs w:val="16"/>
                <w:lang w:val="fi-FI" w:eastAsia="fi-FI"/>
              </w:rPr>
              <w:t>Kemiallisesti kartioidut synteettikuitufilamentit, polyesteriä, joiden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326"/>
            </w:tblGrid>
            <w:tr w:rsidR="005C0825" w:rsidRPr="003849F5" w14:paraId="588E2255" w14:textId="77777777" w:rsidTr="005C0825">
              <w:trPr>
                <w:tblCellSpacing w:w="0" w:type="dxa"/>
              </w:trPr>
              <w:tc>
                <w:tcPr>
                  <w:tcW w:w="220" w:type="dxa"/>
                  <w:hideMark/>
                </w:tcPr>
                <w:p w14:paraId="34FC814E" w14:textId="77777777" w:rsidR="005C0825" w:rsidRPr="003849F5" w:rsidRDefault="005C0825">
                  <w:pPr>
                    <w:pStyle w:val="Paragraph"/>
                    <w:rPr>
                      <w:noProof/>
                      <w:szCs w:val="20"/>
                      <w:lang w:val="fi-FI" w:eastAsia="fi-FI"/>
                    </w:rPr>
                  </w:pPr>
                  <w:r w:rsidRPr="003849F5">
                    <w:rPr>
                      <w:noProof/>
                      <w:lang w:val="fi-FI" w:eastAsia="fi-FI"/>
                    </w:rPr>
                    <w:t>—</w:t>
                  </w:r>
                </w:p>
              </w:tc>
              <w:tc>
                <w:tcPr>
                  <w:tcW w:w="3326" w:type="dxa"/>
                  <w:hideMark/>
                </w:tcPr>
                <w:p w14:paraId="55F95065" w14:textId="77777777" w:rsidR="005C0825" w:rsidRPr="003849F5" w:rsidRDefault="005C0825">
                  <w:pPr>
                    <w:pStyle w:val="Paragraph"/>
                    <w:rPr>
                      <w:noProof/>
                      <w:lang w:val="fi-FI" w:eastAsia="fi-FI"/>
                    </w:rPr>
                  </w:pPr>
                  <w:r w:rsidRPr="003849F5">
                    <w:rPr>
                      <w:noProof/>
                      <w:lang w:val="fi-FI" w:eastAsia="fi-FI"/>
                    </w:rPr>
                    <w:t>läpimitta on vähintään 0,1 mutta enintään 0,6 mm, </w:t>
                  </w:r>
                </w:p>
              </w:tc>
            </w:tr>
            <w:tr w:rsidR="005C0825" w:rsidRPr="003849F5" w14:paraId="7E94E542" w14:textId="77777777" w:rsidTr="005C0825">
              <w:trPr>
                <w:tblCellSpacing w:w="0" w:type="dxa"/>
              </w:trPr>
              <w:tc>
                <w:tcPr>
                  <w:tcW w:w="220" w:type="dxa"/>
                  <w:hideMark/>
                </w:tcPr>
                <w:p w14:paraId="5FC80971" w14:textId="77777777" w:rsidR="005C0825" w:rsidRPr="003849F5" w:rsidRDefault="005C0825">
                  <w:pPr>
                    <w:pStyle w:val="Paragraph"/>
                    <w:rPr>
                      <w:noProof/>
                      <w:lang w:val="fi-FI" w:eastAsia="fi-FI"/>
                    </w:rPr>
                  </w:pPr>
                  <w:r w:rsidRPr="003849F5">
                    <w:rPr>
                      <w:noProof/>
                      <w:lang w:val="fi-FI" w:eastAsia="fi-FI"/>
                    </w:rPr>
                    <w:t>—</w:t>
                  </w:r>
                </w:p>
              </w:tc>
              <w:tc>
                <w:tcPr>
                  <w:tcW w:w="3326" w:type="dxa"/>
                  <w:hideMark/>
                </w:tcPr>
                <w:p w14:paraId="181F29D7" w14:textId="77777777" w:rsidR="005C0825" w:rsidRPr="003849F5" w:rsidRDefault="005C0825">
                  <w:pPr>
                    <w:pStyle w:val="Paragraph"/>
                    <w:rPr>
                      <w:noProof/>
                      <w:lang w:val="fi-FI" w:eastAsia="fi-FI"/>
                    </w:rPr>
                  </w:pPr>
                  <w:r w:rsidRPr="003849F5">
                    <w:rPr>
                      <w:noProof/>
                      <w:lang w:val="fi-FI" w:eastAsia="fi-FI"/>
                    </w:rPr>
                    <w:t>pituus on vähintään 30 mutta enintään 120 mm</w:t>
                  </w:r>
                </w:p>
              </w:tc>
            </w:tr>
          </w:tbl>
          <w:p w14:paraId="312C121C" w14:textId="77777777" w:rsidR="005C0825" w:rsidRPr="003849F5" w:rsidRDefault="005C0825">
            <w:pPr>
              <w:pStyle w:val="Paragraph"/>
              <w:rPr>
                <w:noProof/>
                <w:szCs w:val="16"/>
                <w:lang w:val="fi-FI" w:eastAsia="fi-FI"/>
              </w:rPr>
            </w:pPr>
            <w:r w:rsidRPr="003849F5">
              <w:rPr>
                <w:noProof/>
                <w:szCs w:val="16"/>
                <w:lang w:val="fi-FI" w:eastAsia="fi-FI"/>
              </w:rPr>
              <w:t>siveltimien valmistukseen tarkoitettu</w:t>
            </w:r>
          </w:p>
          <w:p w14:paraId="02BF7CD7"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724EE3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ED390F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56D5487"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3BF5F5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E5EC465" w14:textId="77777777" w:rsidR="005C0825" w:rsidRPr="003849F5" w:rsidRDefault="005C0825">
            <w:pPr>
              <w:pStyle w:val="Paragraph"/>
              <w:rPr>
                <w:noProof/>
                <w:szCs w:val="16"/>
                <w:lang w:val="fi-FI" w:eastAsia="fi-FI"/>
              </w:rPr>
            </w:pPr>
            <w:r w:rsidRPr="003849F5">
              <w:rPr>
                <w:noProof/>
                <w:szCs w:val="16"/>
                <w:lang w:val="fi-FI" w:eastAsia="fi-FI"/>
              </w:rPr>
              <w:t>0.3311</w:t>
            </w:r>
          </w:p>
        </w:tc>
        <w:tc>
          <w:tcPr>
            <w:tcW w:w="1133" w:type="dxa"/>
            <w:tcBorders>
              <w:top w:val="single" w:sz="4" w:space="0" w:color="auto"/>
              <w:left w:val="single" w:sz="4" w:space="0" w:color="auto"/>
              <w:bottom w:val="single" w:sz="4" w:space="0" w:color="auto"/>
              <w:right w:val="single" w:sz="4" w:space="0" w:color="auto"/>
            </w:tcBorders>
            <w:hideMark/>
          </w:tcPr>
          <w:p w14:paraId="14A15C11" w14:textId="77777777" w:rsidR="005C0825" w:rsidRPr="003849F5" w:rsidRDefault="005C0825">
            <w:pPr>
              <w:pStyle w:val="Paragraph"/>
              <w:jc w:val="right"/>
              <w:rPr>
                <w:noProof/>
                <w:szCs w:val="16"/>
                <w:lang w:val="fi-FI" w:eastAsia="fi-FI"/>
              </w:rPr>
            </w:pPr>
            <w:r w:rsidRPr="003849F5">
              <w:rPr>
                <w:noProof/>
                <w:szCs w:val="16"/>
                <w:lang w:val="fi-FI" w:eastAsia="fi-FI"/>
              </w:rPr>
              <w:t>ex 5404 90 90</w:t>
            </w:r>
          </w:p>
        </w:tc>
        <w:tc>
          <w:tcPr>
            <w:tcW w:w="547" w:type="dxa"/>
            <w:tcBorders>
              <w:top w:val="single" w:sz="4" w:space="0" w:color="auto"/>
              <w:left w:val="single" w:sz="4" w:space="0" w:color="auto"/>
              <w:bottom w:val="single" w:sz="4" w:space="0" w:color="auto"/>
              <w:right w:val="single" w:sz="4" w:space="0" w:color="auto"/>
            </w:tcBorders>
            <w:hideMark/>
          </w:tcPr>
          <w:p w14:paraId="0D55B7F1"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C7E6222" w14:textId="77777777" w:rsidR="005C0825" w:rsidRPr="003849F5" w:rsidRDefault="005C0825">
            <w:pPr>
              <w:pStyle w:val="Paragraph"/>
              <w:rPr>
                <w:noProof/>
                <w:szCs w:val="16"/>
                <w:lang w:val="fi-FI" w:eastAsia="fi-FI"/>
              </w:rPr>
            </w:pPr>
            <w:r w:rsidRPr="003849F5">
              <w:rPr>
                <w:noProof/>
                <w:szCs w:val="16"/>
                <w:lang w:val="fi-FI" w:eastAsia="fi-FI"/>
              </w:rPr>
              <w:t>Polyimidikaistaleet</w:t>
            </w:r>
          </w:p>
        </w:tc>
        <w:tc>
          <w:tcPr>
            <w:tcW w:w="911" w:type="dxa"/>
            <w:tcBorders>
              <w:top w:val="single" w:sz="4" w:space="0" w:color="auto"/>
              <w:left w:val="single" w:sz="4" w:space="0" w:color="auto"/>
              <w:bottom w:val="single" w:sz="4" w:space="0" w:color="auto"/>
              <w:right w:val="single" w:sz="4" w:space="0" w:color="auto"/>
            </w:tcBorders>
            <w:hideMark/>
          </w:tcPr>
          <w:p w14:paraId="0787741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27C6F1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ABF9B8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674C71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B974C2" w14:textId="77777777" w:rsidR="005C0825" w:rsidRPr="003849F5" w:rsidRDefault="005C0825">
            <w:pPr>
              <w:pStyle w:val="Paragraph"/>
              <w:rPr>
                <w:noProof/>
                <w:szCs w:val="16"/>
                <w:lang w:val="fi-FI" w:eastAsia="fi-FI"/>
              </w:rPr>
            </w:pPr>
            <w:r w:rsidRPr="003849F5">
              <w:rPr>
                <w:noProof/>
                <w:szCs w:val="16"/>
                <w:lang w:val="fi-FI" w:eastAsia="fi-FI"/>
              </w:rPr>
              <w:t>0.4258</w:t>
            </w:r>
          </w:p>
        </w:tc>
        <w:tc>
          <w:tcPr>
            <w:tcW w:w="1133" w:type="dxa"/>
            <w:tcBorders>
              <w:top w:val="single" w:sz="4" w:space="0" w:color="auto"/>
              <w:left w:val="single" w:sz="4" w:space="0" w:color="auto"/>
              <w:bottom w:val="single" w:sz="4" w:space="0" w:color="auto"/>
              <w:right w:val="single" w:sz="4" w:space="0" w:color="auto"/>
            </w:tcBorders>
            <w:hideMark/>
          </w:tcPr>
          <w:p w14:paraId="78C0FC62" w14:textId="77777777" w:rsidR="005C0825" w:rsidRPr="003849F5" w:rsidRDefault="005C0825">
            <w:pPr>
              <w:pStyle w:val="Paragraph"/>
              <w:jc w:val="right"/>
              <w:rPr>
                <w:noProof/>
                <w:szCs w:val="16"/>
                <w:lang w:val="fi-FI" w:eastAsia="fi-FI"/>
              </w:rPr>
            </w:pPr>
            <w:r w:rsidRPr="003849F5">
              <w:rPr>
                <w:noProof/>
                <w:szCs w:val="16"/>
                <w:lang w:val="fi-FI" w:eastAsia="fi-FI"/>
              </w:rPr>
              <w:t>ex 5407 10 00</w:t>
            </w:r>
          </w:p>
        </w:tc>
        <w:tc>
          <w:tcPr>
            <w:tcW w:w="547" w:type="dxa"/>
            <w:tcBorders>
              <w:top w:val="single" w:sz="4" w:space="0" w:color="auto"/>
              <w:left w:val="single" w:sz="4" w:space="0" w:color="auto"/>
              <w:bottom w:val="single" w:sz="4" w:space="0" w:color="auto"/>
              <w:right w:val="single" w:sz="4" w:space="0" w:color="auto"/>
            </w:tcBorders>
            <w:hideMark/>
          </w:tcPr>
          <w:p w14:paraId="1E9F2780"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ABB228E" w14:textId="77777777" w:rsidR="005C0825" w:rsidRPr="003849F5" w:rsidRDefault="005C0825">
            <w:pPr>
              <w:pStyle w:val="Paragraph"/>
              <w:rPr>
                <w:noProof/>
                <w:szCs w:val="16"/>
                <w:lang w:val="fi-FI" w:eastAsia="fi-FI"/>
              </w:rPr>
            </w:pPr>
            <w:r w:rsidRPr="003849F5">
              <w:rPr>
                <w:noProof/>
                <w:szCs w:val="16"/>
                <w:lang w:val="fi-FI" w:eastAsia="fi-FI"/>
              </w:rPr>
              <w:t xml:space="preserve">Kangas, jossa loimi koostuu polyamidi-6,6:ta olevasta filamenttilangasta ja kude polyamidi-6,6:ta, polyuretaania sekä tereftaalihapon, </w:t>
            </w:r>
            <w:r w:rsidRPr="003849F5">
              <w:rPr>
                <w:i/>
                <w:iCs/>
                <w:noProof/>
                <w:szCs w:val="16"/>
                <w:lang w:val="fi-FI" w:eastAsia="fi-FI"/>
              </w:rPr>
              <w:t>p</w:t>
            </w:r>
            <w:r w:rsidRPr="003849F5">
              <w:rPr>
                <w:noProof/>
                <w:szCs w:val="16"/>
                <w:lang w:val="fi-FI" w:eastAsia="fi-FI"/>
              </w:rPr>
              <w:t>-fenyleenidiamiinin ja 3,4’-oksibis(fenyleeniamiinin) kopolymeeriä olevasta filamenttilangasta</w:t>
            </w:r>
          </w:p>
        </w:tc>
        <w:tc>
          <w:tcPr>
            <w:tcW w:w="911" w:type="dxa"/>
            <w:tcBorders>
              <w:top w:val="single" w:sz="4" w:space="0" w:color="auto"/>
              <w:left w:val="single" w:sz="4" w:space="0" w:color="auto"/>
              <w:bottom w:val="single" w:sz="4" w:space="0" w:color="auto"/>
              <w:right w:val="single" w:sz="4" w:space="0" w:color="auto"/>
            </w:tcBorders>
            <w:hideMark/>
          </w:tcPr>
          <w:p w14:paraId="58297F3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B036FA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DE006E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DD7B2BB"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7905D580" w14:textId="77777777" w:rsidR="005C0825" w:rsidRPr="003849F5" w:rsidRDefault="005C0825">
            <w:pPr>
              <w:pStyle w:val="Paragraph"/>
              <w:rPr>
                <w:noProof/>
                <w:szCs w:val="16"/>
                <w:lang w:val="fi-FI" w:eastAsia="fi-FI"/>
              </w:rPr>
            </w:pPr>
            <w:r w:rsidRPr="003849F5">
              <w:rPr>
                <w:noProof/>
                <w:szCs w:val="16"/>
                <w:lang w:val="fi-FI" w:eastAsia="fi-FI"/>
              </w:rPr>
              <w:t>0.3090</w:t>
            </w:r>
          </w:p>
          <w:p w14:paraId="6FDC994A"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7CF1AD95" w14:textId="77777777" w:rsidR="005C0825" w:rsidRPr="003849F5" w:rsidRDefault="005C0825">
            <w:pPr>
              <w:pStyle w:val="Paragraph"/>
              <w:jc w:val="right"/>
              <w:rPr>
                <w:noProof/>
                <w:szCs w:val="16"/>
                <w:lang w:val="fi-FI" w:eastAsia="fi-FI"/>
              </w:rPr>
            </w:pPr>
            <w:r w:rsidRPr="003849F5">
              <w:rPr>
                <w:noProof/>
                <w:szCs w:val="16"/>
                <w:lang w:val="fi-FI" w:eastAsia="fi-FI"/>
              </w:rPr>
              <w:t>ex 5503 11 00</w:t>
            </w:r>
          </w:p>
          <w:p w14:paraId="5E9D1727" w14:textId="77777777" w:rsidR="005C0825" w:rsidRPr="003849F5" w:rsidRDefault="005C0825">
            <w:pPr>
              <w:pStyle w:val="Paragraph"/>
              <w:jc w:val="right"/>
              <w:rPr>
                <w:noProof/>
                <w:szCs w:val="16"/>
                <w:lang w:val="fi-FI" w:eastAsia="fi-FI"/>
              </w:rPr>
            </w:pPr>
            <w:r w:rsidRPr="003849F5">
              <w:rPr>
                <w:noProof/>
                <w:szCs w:val="16"/>
                <w:lang w:val="fi-FI" w:eastAsia="fi-FI"/>
              </w:rPr>
              <w:t>ex 5601 30 00</w:t>
            </w:r>
          </w:p>
        </w:tc>
        <w:tc>
          <w:tcPr>
            <w:tcW w:w="547" w:type="dxa"/>
            <w:tcBorders>
              <w:top w:val="single" w:sz="4" w:space="0" w:color="auto"/>
              <w:left w:val="single" w:sz="4" w:space="0" w:color="auto"/>
              <w:bottom w:val="single" w:sz="4" w:space="0" w:color="auto"/>
              <w:right w:val="single" w:sz="4" w:space="0" w:color="auto"/>
            </w:tcBorders>
            <w:hideMark/>
          </w:tcPr>
          <w:p w14:paraId="4B8E0DE8"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23B855D9"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nil"/>
              <w:right w:val="single" w:sz="4" w:space="0" w:color="auto"/>
            </w:tcBorders>
          </w:tcPr>
          <w:p w14:paraId="71C23421" w14:textId="77777777" w:rsidR="005C0825" w:rsidRPr="003849F5" w:rsidRDefault="005C0825">
            <w:pPr>
              <w:pStyle w:val="Paragraph"/>
              <w:rPr>
                <w:noProof/>
                <w:szCs w:val="16"/>
                <w:lang w:val="fi-FI" w:eastAsia="fi-FI"/>
              </w:rPr>
            </w:pPr>
            <w:r w:rsidRPr="003849F5">
              <w:rPr>
                <w:noProof/>
                <w:szCs w:val="16"/>
                <w:lang w:val="fi-FI" w:eastAsia="fi-FI"/>
              </w:rPr>
              <w:t xml:space="preserve">Synteettikatkokuidut, jotka on valmistettu tereftaalihapon, </w:t>
            </w:r>
            <w:r w:rsidRPr="003849F5">
              <w:rPr>
                <w:i/>
                <w:iCs/>
                <w:noProof/>
                <w:szCs w:val="16"/>
                <w:lang w:val="fi-FI" w:eastAsia="fi-FI"/>
              </w:rPr>
              <w:t>p</w:t>
            </w:r>
            <w:r w:rsidRPr="003849F5">
              <w:rPr>
                <w:noProof/>
                <w:szCs w:val="16"/>
                <w:lang w:val="fi-FI" w:eastAsia="fi-FI"/>
              </w:rPr>
              <w:t>-fenyleenidiamiinin ja 3,4’-oksibis(fenyleeniamiinin)kopolymeeristä, joiden pituus on enintään 7 mm</w:t>
            </w:r>
          </w:p>
          <w:p w14:paraId="4256CF1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1752D3C3" w14:textId="77777777" w:rsidR="005C0825" w:rsidRPr="003849F5" w:rsidRDefault="005C0825">
            <w:pPr>
              <w:pStyle w:val="Paragraph"/>
              <w:rPr>
                <w:noProof/>
                <w:szCs w:val="16"/>
                <w:lang w:val="fi-FI" w:eastAsia="fi-FI"/>
              </w:rPr>
            </w:pPr>
            <w:r w:rsidRPr="003849F5">
              <w:rPr>
                <w:noProof/>
                <w:szCs w:val="16"/>
                <w:lang w:val="fi-FI" w:eastAsia="fi-FI"/>
              </w:rPr>
              <w:t>0 %</w:t>
            </w:r>
          </w:p>
          <w:p w14:paraId="5F929ABB"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1646EF4C" w14:textId="77777777" w:rsidR="005C0825" w:rsidRPr="003849F5" w:rsidRDefault="005C0825">
            <w:pPr>
              <w:pStyle w:val="Paragraph"/>
              <w:rPr>
                <w:noProof/>
                <w:szCs w:val="16"/>
                <w:lang w:val="fi-FI" w:eastAsia="fi-FI"/>
              </w:rPr>
            </w:pPr>
            <w:r w:rsidRPr="003849F5">
              <w:rPr>
                <w:noProof/>
                <w:szCs w:val="16"/>
                <w:lang w:val="fi-FI" w:eastAsia="fi-FI"/>
              </w:rPr>
              <w:t>-</w:t>
            </w:r>
          </w:p>
          <w:p w14:paraId="3A56F7A6"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35676842" w14:textId="77777777" w:rsidR="005C0825" w:rsidRPr="003849F5" w:rsidRDefault="005C0825">
            <w:pPr>
              <w:pStyle w:val="Paragraph"/>
              <w:rPr>
                <w:noProof/>
                <w:szCs w:val="16"/>
                <w:lang w:val="fi-FI" w:eastAsia="fi-FI"/>
              </w:rPr>
            </w:pPr>
            <w:r w:rsidRPr="003849F5">
              <w:rPr>
                <w:noProof/>
                <w:szCs w:val="16"/>
                <w:lang w:val="fi-FI" w:eastAsia="fi-FI"/>
              </w:rPr>
              <w:t>31.12.2023</w:t>
            </w:r>
          </w:p>
          <w:p w14:paraId="5B17745B" w14:textId="77777777" w:rsidR="005C0825" w:rsidRPr="003849F5" w:rsidRDefault="005C0825">
            <w:pPr>
              <w:pStyle w:val="Paragraph"/>
              <w:rPr>
                <w:noProof/>
                <w:szCs w:val="16"/>
                <w:lang w:val="fi-FI" w:eastAsia="fi-FI"/>
              </w:rPr>
            </w:pPr>
          </w:p>
        </w:tc>
      </w:tr>
      <w:tr w:rsidR="005C0825" w:rsidRPr="003849F5" w14:paraId="5D24861A"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46F08A72" w14:textId="77777777" w:rsidR="005C0825" w:rsidRPr="003849F5" w:rsidRDefault="005C0825">
            <w:pPr>
              <w:pStyle w:val="Paragraph"/>
              <w:rPr>
                <w:noProof/>
                <w:szCs w:val="16"/>
                <w:lang w:val="fi-FI" w:eastAsia="fi-FI"/>
              </w:rPr>
            </w:pPr>
            <w:r w:rsidRPr="003849F5">
              <w:rPr>
                <w:noProof/>
                <w:szCs w:val="16"/>
                <w:lang w:val="fi-FI" w:eastAsia="fi-FI"/>
              </w:rPr>
              <w:t>0.3214</w:t>
            </w:r>
          </w:p>
          <w:p w14:paraId="14FC2171" w14:textId="77777777" w:rsidR="005C0825" w:rsidRPr="003849F5" w:rsidRDefault="005C0825">
            <w:pPr>
              <w:pStyle w:val="Paragraph"/>
              <w:rPr>
                <w:noProof/>
                <w:szCs w:val="16"/>
                <w:lang w:val="fi-FI" w:eastAsia="fi-FI"/>
              </w:rPr>
            </w:pPr>
          </w:p>
          <w:p w14:paraId="279BA05A"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18636E4C" w14:textId="77777777" w:rsidR="005C0825" w:rsidRPr="003849F5" w:rsidRDefault="005C0825">
            <w:pPr>
              <w:pStyle w:val="Paragraph"/>
              <w:jc w:val="right"/>
              <w:rPr>
                <w:noProof/>
                <w:szCs w:val="16"/>
                <w:lang w:val="fi-FI" w:eastAsia="fi-FI"/>
              </w:rPr>
            </w:pPr>
            <w:r w:rsidRPr="003849F5">
              <w:rPr>
                <w:noProof/>
                <w:szCs w:val="16"/>
                <w:lang w:val="fi-FI" w:eastAsia="fi-FI"/>
              </w:rPr>
              <w:t>ex 5503 90 00</w:t>
            </w:r>
          </w:p>
          <w:p w14:paraId="398B05AB" w14:textId="77777777" w:rsidR="005C0825" w:rsidRPr="003849F5" w:rsidRDefault="005C0825">
            <w:pPr>
              <w:pStyle w:val="Paragraph"/>
              <w:jc w:val="right"/>
              <w:rPr>
                <w:noProof/>
                <w:szCs w:val="16"/>
                <w:lang w:val="fi-FI" w:eastAsia="fi-FI"/>
              </w:rPr>
            </w:pPr>
            <w:r w:rsidRPr="003849F5">
              <w:rPr>
                <w:noProof/>
                <w:szCs w:val="16"/>
                <w:lang w:val="fi-FI" w:eastAsia="fi-FI"/>
              </w:rPr>
              <w:t>ex 5506 90 00</w:t>
            </w:r>
          </w:p>
          <w:p w14:paraId="25654378" w14:textId="77777777" w:rsidR="005C0825" w:rsidRPr="003849F5" w:rsidRDefault="005C0825">
            <w:pPr>
              <w:pStyle w:val="Paragraph"/>
              <w:jc w:val="right"/>
              <w:rPr>
                <w:noProof/>
                <w:szCs w:val="16"/>
                <w:lang w:val="fi-FI" w:eastAsia="fi-FI"/>
              </w:rPr>
            </w:pPr>
            <w:r w:rsidRPr="003849F5">
              <w:rPr>
                <w:noProof/>
                <w:szCs w:val="16"/>
                <w:lang w:val="fi-FI" w:eastAsia="fi-FI"/>
              </w:rPr>
              <w:t>ex 5601 30 00</w:t>
            </w:r>
          </w:p>
        </w:tc>
        <w:tc>
          <w:tcPr>
            <w:tcW w:w="547" w:type="dxa"/>
            <w:tcBorders>
              <w:top w:val="single" w:sz="4" w:space="0" w:color="auto"/>
              <w:left w:val="single" w:sz="4" w:space="0" w:color="auto"/>
              <w:bottom w:val="single" w:sz="4" w:space="0" w:color="auto"/>
              <w:right w:val="single" w:sz="4" w:space="0" w:color="auto"/>
            </w:tcBorders>
            <w:hideMark/>
          </w:tcPr>
          <w:p w14:paraId="38DA1DF9"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22BCA8F5"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3AAA8E2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3C1B5AA2" w14:textId="77777777" w:rsidR="005C0825" w:rsidRPr="003849F5" w:rsidRDefault="005C0825">
            <w:pPr>
              <w:pStyle w:val="Paragraph"/>
              <w:rPr>
                <w:noProof/>
                <w:szCs w:val="16"/>
                <w:lang w:val="fi-FI" w:eastAsia="fi-FI"/>
              </w:rPr>
            </w:pPr>
            <w:r w:rsidRPr="003849F5">
              <w:rPr>
                <w:noProof/>
                <w:szCs w:val="16"/>
                <w:lang w:val="fi-FI" w:eastAsia="fi-FI"/>
              </w:rPr>
              <w:t>Poly(vinyylialkoholi)kuidut, myös asetyloidut</w:t>
            </w:r>
          </w:p>
          <w:p w14:paraId="0070E01B" w14:textId="77777777" w:rsidR="005C0825" w:rsidRPr="003849F5" w:rsidRDefault="005C0825">
            <w:pPr>
              <w:pStyle w:val="Paragraph"/>
              <w:rPr>
                <w:noProof/>
                <w:szCs w:val="16"/>
                <w:lang w:val="fi-FI" w:eastAsia="fi-FI"/>
              </w:rPr>
            </w:pPr>
          </w:p>
          <w:p w14:paraId="05522AD4"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3C41B147" w14:textId="77777777" w:rsidR="005C0825" w:rsidRPr="003849F5" w:rsidRDefault="005C0825">
            <w:pPr>
              <w:pStyle w:val="Paragraph"/>
              <w:rPr>
                <w:noProof/>
                <w:szCs w:val="16"/>
                <w:lang w:val="fi-FI" w:eastAsia="fi-FI"/>
              </w:rPr>
            </w:pPr>
            <w:r w:rsidRPr="003849F5">
              <w:rPr>
                <w:noProof/>
                <w:szCs w:val="16"/>
                <w:lang w:val="fi-FI" w:eastAsia="fi-FI"/>
              </w:rPr>
              <w:t>0 %</w:t>
            </w:r>
          </w:p>
          <w:p w14:paraId="3F3AC0D9" w14:textId="77777777" w:rsidR="005C0825" w:rsidRPr="003849F5" w:rsidRDefault="005C0825">
            <w:pPr>
              <w:pStyle w:val="Paragraph"/>
              <w:rPr>
                <w:noProof/>
                <w:szCs w:val="16"/>
                <w:lang w:val="fi-FI" w:eastAsia="fi-FI"/>
              </w:rPr>
            </w:pPr>
          </w:p>
          <w:p w14:paraId="4C052D6E"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7DACC4AD" w14:textId="77777777" w:rsidR="005C0825" w:rsidRPr="003849F5" w:rsidRDefault="005C0825">
            <w:pPr>
              <w:pStyle w:val="Paragraph"/>
              <w:rPr>
                <w:noProof/>
                <w:szCs w:val="16"/>
                <w:lang w:val="fi-FI" w:eastAsia="fi-FI"/>
              </w:rPr>
            </w:pPr>
            <w:r w:rsidRPr="003849F5">
              <w:rPr>
                <w:noProof/>
                <w:szCs w:val="16"/>
                <w:lang w:val="fi-FI" w:eastAsia="fi-FI"/>
              </w:rPr>
              <w:t>-</w:t>
            </w:r>
          </w:p>
          <w:p w14:paraId="68021A61" w14:textId="77777777" w:rsidR="005C0825" w:rsidRPr="003849F5" w:rsidRDefault="005C0825">
            <w:pPr>
              <w:pStyle w:val="Paragraph"/>
              <w:rPr>
                <w:noProof/>
                <w:szCs w:val="16"/>
                <w:lang w:val="fi-FI" w:eastAsia="fi-FI"/>
              </w:rPr>
            </w:pPr>
          </w:p>
          <w:p w14:paraId="33BAED0E"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2525088E" w14:textId="77777777" w:rsidR="005C0825" w:rsidRPr="003849F5" w:rsidRDefault="005C0825">
            <w:pPr>
              <w:pStyle w:val="Paragraph"/>
              <w:rPr>
                <w:noProof/>
                <w:szCs w:val="16"/>
                <w:lang w:val="fi-FI" w:eastAsia="fi-FI"/>
              </w:rPr>
            </w:pPr>
            <w:r w:rsidRPr="003849F5">
              <w:rPr>
                <w:noProof/>
                <w:szCs w:val="16"/>
                <w:lang w:val="fi-FI" w:eastAsia="fi-FI"/>
              </w:rPr>
              <w:t>31.12.2023</w:t>
            </w:r>
          </w:p>
          <w:p w14:paraId="18C5FA98" w14:textId="77777777" w:rsidR="005C0825" w:rsidRPr="003849F5" w:rsidRDefault="005C0825">
            <w:pPr>
              <w:pStyle w:val="Paragraph"/>
              <w:rPr>
                <w:noProof/>
                <w:szCs w:val="16"/>
                <w:lang w:val="fi-FI" w:eastAsia="fi-FI"/>
              </w:rPr>
            </w:pPr>
          </w:p>
          <w:p w14:paraId="7E2B45DF" w14:textId="77777777" w:rsidR="005C0825" w:rsidRPr="003849F5" w:rsidRDefault="005C0825">
            <w:pPr>
              <w:pStyle w:val="Paragraph"/>
              <w:rPr>
                <w:noProof/>
                <w:szCs w:val="16"/>
                <w:lang w:val="fi-FI" w:eastAsia="fi-FI"/>
              </w:rPr>
            </w:pPr>
          </w:p>
        </w:tc>
      </w:tr>
      <w:tr w:rsidR="005C0825" w:rsidRPr="003849F5" w14:paraId="3F353A3F"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5D398AA8" w14:textId="77777777" w:rsidR="005C0825" w:rsidRPr="003849F5" w:rsidRDefault="005C0825">
            <w:pPr>
              <w:pStyle w:val="Paragraph"/>
              <w:rPr>
                <w:noProof/>
                <w:szCs w:val="16"/>
                <w:lang w:val="fi-FI" w:eastAsia="fi-FI"/>
              </w:rPr>
            </w:pPr>
            <w:r w:rsidRPr="003849F5">
              <w:rPr>
                <w:noProof/>
                <w:szCs w:val="16"/>
                <w:lang w:val="fi-FI" w:eastAsia="fi-FI"/>
              </w:rPr>
              <w:t>0.3212</w:t>
            </w:r>
          </w:p>
          <w:p w14:paraId="03892880" w14:textId="77777777" w:rsidR="005C0825" w:rsidRPr="003849F5" w:rsidRDefault="005C0825">
            <w:pPr>
              <w:pStyle w:val="Paragraph"/>
              <w:rPr>
                <w:noProof/>
                <w:szCs w:val="16"/>
                <w:lang w:val="fi-FI" w:eastAsia="fi-FI"/>
              </w:rPr>
            </w:pPr>
          </w:p>
          <w:p w14:paraId="3FE36555" w14:textId="77777777" w:rsidR="005C0825" w:rsidRPr="003849F5" w:rsidRDefault="005C0825">
            <w:pPr>
              <w:pStyle w:val="Paragraph"/>
              <w:rPr>
                <w:noProof/>
                <w:szCs w:val="16"/>
                <w:lang w:val="fi-FI" w:eastAsia="fi-FI"/>
              </w:rPr>
            </w:pPr>
          </w:p>
          <w:p w14:paraId="11B33583" w14:textId="77777777" w:rsidR="005C0825" w:rsidRPr="003849F5" w:rsidRDefault="005C0825">
            <w:pPr>
              <w:pStyle w:val="Paragraph"/>
              <w:rPr>
                <w:noProof/>
                <w:szCs w:val="16"/>
                <w:lang w:val="fi-FI" w:eastAsia="fi-FI"/>
              </w:rPr>
            </w:pPr>
          </w:p>
          <w:p w14:paraId="2318AEF2" w14:textId="77777777" w:rsidR="005C0825" w:rsidRPr="003849F5" w:rsidRDefault="005C0825">
            <w:pPr>
              <w:pStyle w:val="Paragraph"/>
              <w:rPr>
                <w:noProof/>
                <w:szCs w:val="16"/>
                <w:lang w:val="fi-FI" w:eastAsia="fi-FI"/>
              </w:rPr>
            </w:pPr>
          </w:p>
          <w:p w14:paraId="04FC30EA" w14:textId="77777777" w:rsidR="005C0825" w:rsidRPr="003849F5" w:rsidRDefault="005C0825">
            <w:pPr>
              <w:pStyle w:val="Paragraph"/>
              <w:rPr>
                <w:noProof/>
                <w:szCs w:val="16"/>
                <w:lang w:val="fi-FI" w:eastAsia="fi-FI"/>
              </w:rPr>
            </w:pPr>
          </w:p>
          <w:p w14:paraId="59ED40EC" w14:textId="77777777" w:rsidR="005C0825" w:rsidRPr="003849F5" w:rsidRDefault="005C0825">
            <w:pPr>
              <w:pStyle w:val="Paragraph"/>
              <w:rPr>
                <w:noProof/>
                <w:szCs w:val="16"/>
                <w:lang w:val="fi-FI" w:eastAsia="fi-FI"/>
              </w:rPr>
            </w:pPr>
          </w:p>
          <w:p w14:paraId="7DE0753F"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26FEF816" w14:textId="77777777" w:rsidR="005C0825" w:rsidRPr="00281E3A" w:rsidRDefault="005C0825">
            <w:pPr>
              <w:pStyle w:val="Paragraph"/>
              <w:jc w:val="right"/>
              <w:rPr>
                <w:noProof/>
                <w:szCs w:val="16"/>
                <w:lang w:val="fr-FR" w:eastAsia="fi-FI"/>
              </w:rPr>
            </w:pPr>
            <w:r w:rsidRPr="00281E3A">
              <w:rPr>
                <w:noProof/>
                <w:szCs w:val="16"/>
                <w:lang w:val="fr-FR" w:eastAsia="fi-FI"/>
              </w:rPr>
              <w:t>ex 5603 11 10</w:t>
            </w:r>
          </w:p>
          <w:p w14:paraId="1E8023C2" w14:textId="77777777" w:rsidR="005C0825" w:rsidRPr="00281E3A" w:rsidRDefault="005C0825">
            <w:pPr>
              <w:pStyle w:val="Paragraph"/>
              <w:jc w:val="right"/>
              <w:rPr>
                <w:noProof/>
                <w:szCs w:val="16"/>
                <w:lang w:val="fr-FR" w:eastAsia="fi-FI"/>
              </w:rPr>
            </w:pPr>
            <w:r w:rsidRPr="00281E3A">
              <w:rPr>
                <w:noProof/>
                <w:szCs w:val="16"/>
                <w:lang w:val="fr-FR" w:eastAsia="fi-FI"/>
              </w:rPr>
              <w:t>ex 5603 11 90</w:t>
            </w:r>
          </w:p>
          <w:p w14:paraId="34E8930F" w14:textId="77777777" w:rsidR="005C0825" w:rsidRPr="00281E3A" w:rsidRDefault="005C0825">
            <w:pPr>
              <w:pStyle w:val="Paragraph"/>
              <w:jc w:val="right"/>
              <w:rPr>
                <w:noProof/>
                <w:szCs w:val="16"/>
                <w:lang w:val="fr-FR" w:eastAsia="fi-FI"/>
              </w:rPr>
            </w:pPr>
            <w:r w:rsidRPr="00281E3A">
              <w:rPr>
                <w:noProof/>
                <w:szCs w:val="16"/>
                <w:lang w:val="fr-FR" w:eastAsia="fi-FI"/>
              </w:rPr>
              <w:t>ex 5603 12 10</w:t>
            </w:r>
          </w:p>
          <w:p w14:paraId="595E6829" w14:textId="77777777" w:rsidR="005C0825" w:rsidRPr="00281E3A" w:rsidRDefault="005C0825">
            <w:pPr>
              <w:pStyle w:val="Paragraph"/>
              <w:jc w:val="right"/>
              <w:rPr>
                <w:noProof/>
                <w:szCs w:val="16"/>
                <w:lang w:val="fr-FR" w:eastAsia="fi-FI"/>
              </w:rPr>
            </w:pPr>
            <w:r w:rsidRPr="00281E3A">
              <w:rPr>
                <w:noProof/>
                <w:szCs w:val="16"/>
                <w:lang w:val="fr-FR" w:eastAsia="fi-FI"/>
              </w:rPr>
              <w:t>ex 5603 12 90</w:t>
            </w:r>
          </w:p>
          <w:p w14:paraId="15CED233" w14:textId="77777777" w:rsidR="005C0825" w:rsidRPr="00281E3A" w:rsidRDefault="005C0825">
            <w:pPr>
              <w:pStyle w:val="Paragraph"/>
              <w:jc w:val="right"/>
              <w:rPr>
                <w:noProof/>
                <w:szCs w:val="16"/>
                <w:lang w:val="fr-FR" w:eastAsia="fi-FI"/>
              </w:rPr>
            </w:pPr>
            <w:r w:rsidRPr="00281E3A">
              <w:rPr>
                <w:noProof/>
                <w:szCs w:val="16"/>
                <w:lang w:val="fr-FR" w:eastAsia="fi-FI"/>
              </w:rPr>
              <w:t>ex 5603 91 10</w:t>
            </w:r>
          </w:p>
          <w:p w14:paraId="3A62B82F" w14:textId="77777777" w:rsidR="005C0825" w:rsidRPr="003849F5" w:rsidRDefault="005C0825">
            <w:pPr>
              <w:pStyle w:val="Paragraph"/>
              <w:jc w:val="right"/>
              <w:rPr>
                <w:noProof/>
                <w:szCs w:val="16"/>
                <w:lang w:val="fi-FI" w:eastAsia="fi-FI"/>
              </w:rPr>
            </w:pPr>
            <w:r w:rsidRPr="003849F5">
              <w:rPr>
                <w:noProof/>
                <w:szCs w:val="16"/>
                <w:lang w:val="fi-FI" w:eastAsia="fi-FI"/>
              </w:rPr>
              <w:t>ex 5603 91 90</w:t>
            </w:r>
          </w:p>
          <w:p w14:paraId="7840ABC0" w14:textId="77777777" w:rsidR="005C0825" w:rsidRPr="003849F5" w:rsidRDefault="005C0825">
            <w:pPr>
              <w:pStyle w:val="Paragraph"/>
              <w:jc w:val="right"/>
              <w:rPr>
                <w:noProof/>
                <w:szCs w:val="16"/>
                <w:lang w:val="fi-FI" w:eastAsia="fi-FI"/>
              </w:rPr>
            </w:pPr>
            <w:r w:rsidRPr="003849F5">
              <w:rPr>
                <w:noProof/>
                <w:szCs w:val="16"/>
                <w:lang w:val="fi-FI" w:eastAsia="fi-FI"/>
              </w:rPr>
              <w:t>ex 5603 92 10</w:t>
            </w:r>
          </w:p>
          <w:p w14:paraId="6409EC4B" w14:textId="77777777" w:rsidR="005C0825" w:rsidRPr="003849F5" w:rsidRDefault="005C0825">
            <w:pPr>
              <w:pStyle w:val="Paragraph"/>
              <w:jc w:val="right"/>
              <w:rPr>
                <w:noProof/>
                <w:szCs w:val="16"/>
                <w:lang w:val="fi-FI" w:eastAsia="fi-FI"/>
              </w:rPr>
            </w:pPr>
            <w:r w:rsidRPr="003849F5">
              <w:rPr>
                <w:noProof/>
                <w:szCs w:val="16"/>
                <w:lang w:val="fi-FI" w:eastAsia="fi-FI"/>
              </w:rPr>
              <w:t>ex 5603 92 90</w:t>
            </w:r>
          </w:p>
        </w:tc>
        <w:tc>
          <w:tcPr>
            <w:tcW w:w="547" w:type="dxa"/>
            <w:tcBorders>
              <w:top w:val="single" w:sz="4" w:space="0" w:color="auto"/>
              <w:left w:val="single" w:sz="4" w:space="0" w:color="auto"/>
              <w:bottom w:val="single" w:sz="4" w:space="0" w:color="auto"/>
              <w:right w:val="single" w:sz="4" w:space="0" w:color="auto"/>
            </w:tcBorders>
            <w:hideMark/>
          </w:tcPr>
          <w:p w14:paraId="6BBAE9B6"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7CA4DD9B"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5BD67220"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4CE52857"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0E496EF8"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3232E002"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64C8843E"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7B861E5A"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63476F1C" w14:textId="77777777" w:rsidR="005C0825" w:rsidRPr="003849F5" w:rsidRDefault="005C0825">
            <w:pPr>
              <w:pStyle w:val="Paragraph"/>
              <w:rPr>
                <w:noProof/>
                <w:szCs w:val="16"/>
                <w:lang w:val="fi-FI" w:eastAsia="fi-FI"/>
              </w:rPr>
            </w:pPr>
            <w:r w:rsidRPr="003849F5">
              <w:rPr>
                <w:noProof/>
                <w:szCs w:val="16"/>
                <w:lang w:val="fi-FI" w:eastAsia="fi-FI"/>
              </w:rPr>
              <w:t>Kuitukangas, poly(vinyylialkoholia), metritavarana tai suorakulmaisiksi kappaleiksi leikattuna, joiden: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653"/>
            </w:tblGrid>
            <w:tr w:rsidR="005C0825" w:rsidRPr="003849F5" w14:paraId="4D8BBEED" w14:textId="77777777" w:rsidTr="005C0825">
              <w:trPr>
                <w:tblCellSpacing w:w="0" w:type="dxa"/>
              </w:trPr>
              <w:tc>
                <w:tcPr>
                  <w:tcW w:w="220" w:type="dxa"/>
                  <w:hideMark/>
                </w:tcPr>
                <w:p w14:paraId="467E6E4C" w14:textId="77777777" w:rsidR="005C0825" w:rsidRPr="003849F5" w:rsidRDefault="005C0825">
                  <w:pPr>
                    <w:pStyle w:val="Paragraph"/>
                    <w:rPr>
                      <w:noProof/>
                      <w:szCs w:val="20"/>
                      <w:lang w:val="fi-FI" w:eastAsia="fi-FI"/>
                    </w:rPr>
                  </w:pPr>
                  <w:r w:rsidRPr="003849F5">
                    <w:rPr>
                      <w:noProof/>
                      <w:lang w:val="fi-FI" w:eastAsia="fi-FI"/>
                    </w:rPr>
                    <w:t>—</w:t>
                  </w:r>
                </w:p>
              </w:tc>
              <w:tc>
                <w:tcPr>
                  <w:tcW w:w="3653" w:type="dxa"/>
                  <w:hideMark/>
                </w:tcPr>
                <w:p w14:paraId="7B5A2D60" w14:textId="77777777" w:rsidR="005C0825" w:rsidRPr="003849F5" w:rsidRDefault="005C0825">
                  <w:pPr>
                    <w:pStyle w:val="Paragraph"/>
                    <w:rPr>
                      <w:noProof/>
                      <w:lang w:val="fi-FI" w:eastAsia="fi-FI"/>
                    </w:rPr>
                  </w:pPr>
                  <w:r w:rsidRPr="003849F5">
                    <w:rPr>
                      <w:noProof/>
                      <w:lang w:val="fi-FI" w:eastAsia="fi-FI"/>
                    </w:rPr>
                    <w:t>paksuus on vähintään 200 µm mutta enintään 280 µm ja</w:t>
                  </w:r>
                </w:p>
              </w:tc>
            </w:tr>
            <w:tr w:rsidR="005C0825" w:rsidRPr="003849F5" w14:paraId="64EDD996" w14:textId="77777777" w:rsidTr="005C0825">
              <w:trPr>
                <w:tblCellSpacing w:w="0" w:type="dxa"/>
              </w:trPr>
              <w:tc>
                <w:tcPr>
                  <w:tcW w:w="220" w:type="dxa"/>
                  <w:hideMark/>
                </w:tcPr>
                <w:p w14:paraId="0528581A" w14:textId="77777777" w:rsidR="005C0825" w:rsidRPr="003849F5" w:rsidRDefault="005C0825">
                  <w:pPr>
                    <w:pStyle w:val="Paragraph"/>
                    <w:rPr>
                      <w:noProof/>
                      <w:lang w:val="fi-FI" w:eastAsia="fi-FI"/>
                    </w:rPr>
                  </w:pPr>
                  <w:r w:rsidRPr="003849F5">
                    <w:rPr>
                      <w:noProof/>
                      <w:lang w:val="fi-FI" w:eastAsia="fi-FI"/>
                    </w:rPr>
                    <w:t>—</w:t>
                  </w:r>
                </w:p>
              </w:tc>
              <w:tc>
                <w:tcPr>
                  <w:tcW w:w="3653" w:type="dxa"/>
                  <w:hideMark/>
                </w:tcPr>
                <w:p w14:paraId="77C8944A" w14:textId="77777777" w:rsidR="005C0825" w:rsidRPr="003849F5" w:rsidRDefault="005C0825">
                  <w:pPr>
                    <w:pStyle w:val="Paragraph"/>
                    <w:rPr>
                      <w:noProof/>
                      <w:lang w:val="fi-FI" w:eastAsia="fi-FI"/>
                    </w:rPr>
                  </w:pPr>
                  <w:r w:rsidRPr="003849F5">
                    <w:rPr>
                      <w:noProof/>
                      <w:lang w:val="fi-FI" w:eastAsia="fi-FI"/>
                    </w:rPr>
                    <w:t>paino vähintään 20 g/m</w:t>
                  </w:r>
                  <w:r w:rsidRPr="003849F5">
                    <w:rPr>
                      <w:noProof/>
                      <w:vertAlign w:val="superscript"/>
                      <w:lang w:val="fi-FI" w:eastAsia="fi-FI"/>
                    </w:rPr>
                    <w:t>2</w:t>
                  </w:r>
                  <w:r w:rsidRPr="003849F5">
                    <w:rPr>
                      <w:noProof/>
                      <w:lang w:val="fi-FI" w:eastAsia="fi-FI"/>
                    </w:rPr>
                    <w:t xml:space="preserve"> mutta enintään 50 g/m</w:t>
                  </w:r>
                  <w:r w:rsidRPr="003849F5">
                    <w:rPr>
                      <w:noProof/>
                      <w:vertAlign w:val="superscript"/>
                      <w:lang w:val="fi-FI" w:eastAsia="fi-FI"/>
                    </w:rPr>
                    <w:t>2</w:t>
                  </w:r>
                </w:p>
              </w:tc>
            </w:tr>
          </w:tbl>
          <w:p w14:paraId="13C12F54" w14:textId="77777777" w:rsidR="005C0825" w:rsidRPr="003849F5" w:rsidRDefault="005C0825">
            <w:pPr>
              <w:pStyle w:val="Paragraph"/>
              <w:rPr>
                <w:noProof/>
                <w:szCs w:val="16"/>
                <w:lang w:val="fi-FI" w:eastAsia="fi-FI"/>
              </w:rPr>
            </w:pPr>
          </w:p>
          <w:p w14:paraId="75416934" w14:textId="77777777" w:rsidR="005C0825" w:rsidRPr="003849F5" w:rsidRDefault="005C0825">
            <w:pPr>
              <w:pStyle w:val="Paragraph"/>
              <w:rPr>
                <w:noProof/>
                <w:szCs w:val="16"/>
                <w:lang w:val="fi-FI" w:eastAsia="fi-FI"/>
              </w:rPr>
            </w:pPr>
          </w:p>
          <w:p w14:paraId="696DD8DD" w14:textId="77777777" w:rsidR="005C0825" w:rsidRPr="003849F5" w:rsidRDefault="005C0825">
            <w:pPr>
              <w:pStyle w:val="Paragraph"/>
              <w:rPr>
                <w:noProof/>
                <w:szCs w:val="16"/>
                <w:lang w:val="fi-FI" w:eastAsia="fi-FI"/>
              </w:rPr>
            </w:pPr>
          </w:p>
          <w:p w14:paraId="3625828F" w14:textId="77777777" w:rsidR="005C0825" w:rsidRPr="003849F5" w:rsidRDefault="005C0825">
            <w:pPr>
              <w:pStyle w:val="Paragraph"/>
              <w:rPr>
                <w:noProof/>
                <w:szCs w:val="16"/>
                <w:lang w:val="fi-FI" w:eastAsia="fi-FI"/>
              </w:rPr>
            </w:pPr>
          </w:p>
          <w:p w14:paraId="580E6D7B" w14:textId="77777777" w:rsidR="005C0825" w:rsidRPr="003849F5" w:rsidRDefault="005C0825">
            <w:pPr>
              <w:pStyle w:val="Paragraph"/>
              <w:rPr>
                <w:noProof/>
                <w:szCs w:val="16"/>
                <w:lang w:val="fi-FI" w:eastAsia="fi-FI"/>
              </w:rPr>
            </w:pPr>
          </w:p>
          <w:p w14:paraId="3C8AF71A" w14:textId="77777777" w:rsidR="005C0825" w:rsidRPr="003849F5" w:rsidRDefault="005C0825">
            <w:pPr>
              <w:pStyle w:val="Paragraph"/>
              <w:rPr>
                <w:noProof/>
                <w:szCs w:val="16"/>
                <w:lang w:val="fi-FI" w:eastAsia="fi-FI"/>
              </w:rPr>
            </w:pPr>
          </w:p>
          <w:p w14:paraId="3A367E1B" w14:textId="77777777" w:rsidR="005C0825" w:rsidRPr="003849F5" w:rsidRDefault="005C0825">
            <w:pPr>
              <w:pStyle w:val="Paragraph"/>
              <w:rPr>
                <w:noProof/>
                <w:szCs w:val="16"/>
                <w:lang w:val="fi-FI" w:eastAsia="fi-FI"/>
              </w:rPr>
            </w:pPr>
          </w:p>
          <w:p w14:paraId="5790AD98"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4608D9D" w14:textId="77777777" w:rsidR="005C0825" w:rsidRPr="003849F5" w:rsidRDefault="005C0825">
            <w:pPr>
              <w:pStyle w:val="Paragraph"/>
              <w:rPr>
                <w:noProof/>
                <w:szCs w:val="16"/>
                <w:lang w:val="fi-FI" w:eastAsia="fi-FI"/>
              </w:rPr>
            </w:pPr>
            <w:r w:rsidRPr="003849F5">
              <w:rPr>
                <w:noProof/>
                <w:szCs w:val="16"/>
                <w:lang w:val="fi-FI" w:eastAsia="fi-FI"/>
              </w:rPr>
              <w:t>0 %</w:t>
            </w:r>
          </w:p>
          <w:p w14:paraId="6725A15D" w14:textId="77777777" w:rsidR="005C0825" w:rsidRPr="003849F5" w:rsidRDefault="005C0825">
            <w:pPr>
              <w:pStyle w:val="Paragraph"/>
              <w:rPr>
                <w:noProof/>
                <w:szCs w:val="16"/>
                <w:lang w:val="fi-FI" w:eastAsia="fi-FI"/>
              </w:rPr>
            </w:pPr>
          </w:p>
          <w:p w14:paraId="29AC6B1E" w14:textId="77777777" w:rsidR="005C0825" w:rsidRPr="003849F5" w:rsidRDefault="005C0825">
            <w:pPr>
              <w:pStyle w:val="Paragraph"/>
              <w:rPr>
                <w:noProof/>
                <w:szCs w:val="16"/>
                <w:lang w:val="fi-FI" w:eastAsia="fi-FI"/>
              </w:rPr>
            </w:pPr>
          </w:p>
          <w:p w14:paraId="56961AD0" w14:textId="77777777" w:rsidR="005C0825" w:rsidRPr="003849F5" w:rsidRDefault="005C0825">
            <w:pPr>
              <w:pStyle w:val="Paragraph"/>
              <w:rPr>
                <w:noProof/>
                <w:szCs w:val="16"/>
                <w:lang w:val="fi-FI" w:eastAsia="fi-FI"/>
              </w:rPr>
            </w:pPr>
          </w:p>
          <w:p w14:paraId="578F9140" w14:textId="77777777" w:rsidR="005C0825" w:rsidRPr="003849F5" w:rsidRDefault="005C0825">
            <w:pPr>
              <w:pStyle w:val="Paragraph"/>
              <w:rPr>
                <w:noProof/>
                <w:szCs w:val="16"/>
                <w:lang w:val="fi-FI" w:eastAsia="fi-FI"/>
              </w:rPr>
            </w:pPr>
          </w:p>
          <w:p w14:paraId="39C42F79" w14:textId="77777777" w:rsidR="005C0825" w:rsidRPr="003849F5" w:rsidRDefault="005C0825">
            <w:pPr>
              <w:pStyle w:val="Paragraph"/>
              <w:rPr>
                <w:noProof/>
                <w:szCs w:val="16"/>
                <w:lang w:val="fi-FI" w:eastAsia="fi-FI"/>
              </w:rPr>
            </w:pPr>
          </w:p>
          <w:p w14:paraId="365E0C06" w14:textId="77777777" w:rsidR="005C0825" w:rsidRPr="003849F5" w:rsidRDefault="005C0825">
            <w:pPr>
              <w:pStyle w:val="Paragraph"/>
              <w:rPr>
                <w:noProof/>
                <w:szCs w:val="16"/>
                <w:lang w:val="fi-FI" w:eastAsia="fi-FI"/>
              </w:rPr>
            </w:pPr>
          </w:p>
          <w:p w14:paraId="51001E91"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0CA17918" w14:textId="77777777" w:rsidR="005C0825" w:rsidRPr="003849F5" w:rsidRDefault="005C0825">
            <w:pPr>
              <w:pStyle w:val="Paragraph"/>
              <w:rPr>
                <w:noProof/>
                <w:szCs w:val="16"/>
                <w:lang w:val="fi-FI" w:eastAsia="fi-FI"/>
              </w:rPr>
            </w:pPr>
            <w:r w:rsidRPr="003849F5">
              <w:rPr>
                <w:noProof/>
                <w:szCs w:val="16"/>
                <w:lang w:val="fi-FI" w:eastAsia="fi-FI"/>
              </w:rPr>
              <w:t>m²</w:t>
            </w:r>
          </w:p>
          <w:p w14:paraId="29AF4E15" w14:textId="77777777" w:rsidR="005C0825" w:rsidRPr="003849F5" w:rsidRDefault="005C0825">
            <w:pPr>
              <w:pStyle w:val="Paragraph"/>
              <w:rPr>
                <w:noProof/>
                <w:szCs w:val="16"/>
                <w:lang w:val="fi-FI" w:eastAsia="fi-FI"/>
              </w:rPr>
            </w:pPr>
          </w:p>
          <w:p w14:paraId="45535698" w14:textId="77777777" w:rsidR="005C0825" w:rsidRPr="003849F5" w:rsidRDefault="005C0825">
            <w:pPr>
              <w:pStyle w:val="Paragraph"/>
              <w:rPr>
                <w:noProof/>
                <w:szCs w:val="16"/>
                <w:lang w:val="fi-FI" w:eastAsia="fi-FI"/>
              </w:rPr>
            </w:pPr>
          </w:p>
          <w:p w14:paraId="292DCC54" w14:textId="77777777" w:rsidR="005C0825" w:rsidRPr="003849F5" w:rsidRDefault="005C0825">
            <w:pPr>
              <w:pStyle w:val="Paragraph"/>
              <w:rPr>
                <w:noProof/>
                <w:szCs w:val="16"/>
                <w:lang w:val="fi-FI" w:eastAsia="fi-FI"/>
              </w:rPr>
            </w:pPr>
          </w:p>
          <w:p w14:paraId="5D047473" w14:textId="77777777" w:rsidR="005C0825" w:rsidRPr="003849F5" w:rsidRDefault="005C0825">
            <w:pPr>
              <w:pStyle w:val="Paragraph"/>
              <w:rPr>
                <w:noProof/>
                <w:szCs w:val="16"/>
                <w:lang w:val="fi-FI" w:eastAsia="fi-FI"/>
              </w:rPr>
            </w:pPr>
          </w:p>
          <w:p w14:paraId="0EF459FD" w14:textId="77777777" w:rsidR="005C0825" w:rsidRPr="003849F5" w:rsidRDefault="005C0825">
            <w:pPr>
              <w:pStyle w:val="Paragraph"/>
              <w:rPr>
                <w:noProof/>
                <w:szCs w:val="16"/>
                <w:lang w:val="fi-FI" w:eastAsia="fi-FI"/>
              </w:rPr>
            </w:pPr>
          </w:p>
          <w:p w14:paraId="4F2CFC33" w14:textId="77777777" w:rsidR="005C0825" w:rsidRPr="003849F5" w:rsidRDefault="005C0825">
            <w:pPr>
              <w:pStyle w:val="Paragraph"/>
              <w:rPr>
                <w:noProof/>
                <w:szCs w:val="16"/>
                <w:lang w:val="fi-FI" w:eastAsia="fi-FI"/>
              </w:rPr>
            </w:pPr>
          </w:p>
          <w:p w14:paraId="0BD420B3"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63F72348" w14:textId="77777777" w:rsidR="005C0825" w:rsidRPr="003849F5" w:rsidRDefault="005C0825">
            <w:pPr>
              <w:pStyle w:val="Paragraph"/>
              <w:rPr>
                <w:noProof/>
                <w:szCs w:val="16"/>
                <w:lang w:val="fi-FI" w:eastAsia="fi-FI"/>
              </w:rPr>
            </w:pPr>
            <w:r w:rsidRPr="003849F5">
              <w:rPr>
                <w:noProof/>
                <w:szCs w:val="16"/>
                <w:lang w:val="fi-FI" w:eastAsia="fi-FI"/>
              </w:rPr>
              <w:t>31.12.2023</w:t>
            </w:r>
          </w:p>
          <w:p w14:paraId="1B115A19" w14:textId="77777777" w:rsidR="005C0825" w:rsidRPr="003849F5" w:rsidRDefault="005C0825">
            <w:pPr>
              <w:pStyle w:val="Paragraph"/>
              <w:rPr>
                <w:noProof/>
                <w:szCs w:val="16"/>
                <w:lang w:val="fi-FI" w:eastAsia="fi-FI"/>
              </w:rPr>
            </w:pPr>
          </w:p>
          <w:p w14:paraId="03BA3BDD" w14:textId="77777777" w:rsidR="005C0825" w:rsidRPr="003849F5" w:rsidRDefault="005C0825">
            <w:pPr>
              <w:pStyle w:val="Paragraph"/>
              <w:rPr>
                <w:noProof/>
                <w:szCs w:val="16"/>
                <w:lang w:val="fi-FI" w:eastAsia="fi-FI"/>
              </w:rPr>
            </w:pPr>
          </w:p>
          <w:p w14:paraId="1A974B67" w14:textId="77777777" w:rsidR="005C0825" w:rsidRPr="003849F5" w:rsidRDefault="005C0825">
            <w:pPr>
              <w:pStyle w:val="Paragraph"/>
              <w:rPr>
                <w:noProof/>
                <w:szCs w:val="16"/>
                <w:lang w:val="fi-FI" w:eastAsia="fi-FI"/>
              </w:rPr>
            </w:pPr>
          </w:p>
          <w:p w14:paraId="39347826" w14:textId="77777777" w:rsidR="005C0825" w:rsidRPr="003849F5" w:rsidRDefault="005C0825">
            <w:pPr>
              <w:pStyle w:val="Paragraph"/>
              <w:rPr>
                <w:noProof/>
                <w:szCs w:val="16"/>
                <w:lang w:val="fi-FI" w:eastAsia="fi-FI"/>
              </w:rPr>
            </w:pPr>
          </w:p>
          <w:p w14:paraId="2CF21974" w14:textId="77777777" w:rsidR="005C0825" w:rsidRPr="003849F5" w:rsidRDefault="005C0825">
            <w:pPr>
              <w:pStyle w:val="Paragraph"/>
              <w:rPr>
                <w:noProof/>
                <w:szCs w:val="16"/>
                <w:lang w:val="fi-FI" w:eastAsia="fi-FI"/>
              </w:rPr>
            </w:pPr>
          </w:p>
          <w:p w14:paraId="5EC75433" w14:textId="77777777" w:rsidR="005C0825" w:rsidRPr="003849F5" w:rsidRDefault="005C0825">
            <w:pPr>
              <w:pStyle w:val="Paragraph"/>
              <w:rPr>
                <w:noProof/>
                <w:szCs w:val="16"/>
                <w:lang w:val="fi-FI" w:eastAsia="fi-FI"/>
              </w:rPr>
            </w:pPr>
          </w:p>
          <w:p w14:paraId="1FF6194C" w14:textId="77777777" w:rsidR="005C0825" w:rsidRPr="003849F5" w:rsidRDefault="005C0825">
            <w:pPr>
              <w:pStyle w:val="Paragraph"/>
              <w:rPr>
                <w:noProof/>
                <w:szCs w:val="16"/>
                <w:lang w:val="fi-FI" w:eastAsia="fi-FI"/>
              </w:rPr>
            </w:pPr>
          </w:p>
        </w:tc>
      </w:tr>
      <w:tr w:rsidR="005C0825" w:rsidRPr="003849F5" w14:paraId="431159F2"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78086138" w14:textId="77777777" w:rsidR="005C0825" w:rsidRPr="003849F5" w:rsidRDefault="005C0825">
            <w:pPr>
              <w:pStyle w:val="Paragraph"/>
              <w:rPr>
                <w:noProof/>
                <w:szCs w:val="16"/>
                <w:lang w:val="fi-FI" w:eastAsia="fi-FI"/>
              </w:rPr>
            </w:pPr>
            <w:r w:rsidRPr="003849F5">
              <w:rPr>
                <w:noProof/>
                <w:szCs w:val="16"/>
                <w:lang w:val="fi-FI" w:eastAsia="fi-FI"/>
              </w:rPr>
              <w:t>0.2552</w:t>
            </w:r>
          </w:p>
          <w:p w14:paraId="7486957B" w14:textId="77777777" w:rsidR="005C0825" w:rsidRPr="003849F5" w:rsidRDefault="005C0825">
            <w:pPr>
              <w:pStyle w:val="Paragraph"/>
              <w:rPr>
                <w:noProof/>
                <w:szCs w:val="16"/>
                <w:lang w:val="fi-FI" w:eastAsia="fi-FI"/>
              </w:rPr>
            </w:pPr>
          </w:p>
          <w:p w14:paraId="6A217E80" w14:textId="77777777" w:rsidR="005C0825" w:rsidRPr="003849F5" w:rsidRDefault="005C0825">
            <w:pPr>
              <w:pStyle w:val="Paragraph"/>
              <w:rPr>
                <w:noProof/>
                <w:szCs w:val="16"/>
                <w:lang w:val="fi-FI" w:eastAsia="fi-FI"/>
              </w:rPr>
            </w:pPr>
          </w:p>
          <w:p w14:paraId="21FEE738" w14:textId="77777777" w:rsidR="005C0825" w:rsidRPr="003849F5" w:rsidRDefault="005C0825">
            <w:pPr>
              <w:pStyle w:val="Paragraph"/>
              <w:rPr>
                <w:noProof/>
                <w:szCs w:val="16"/>
                <w:lang w:val="fi-FI" w:eastAsia="fi-FI"/>
              </w:rPr>
            </w:pPr>
          </w:p>
          <w:p w14:paraId="4AF90657" w14:textId="77777777" w:rsidR="005C0825" w:rsidRPr="003849F5" w:rsidRDefault="005C0825">
            <w:pPr>
              <w:pStyle w:val="Paragraph"/>
              <w:rPr>
                <w:noProof/>
                <w:szCs w:val="16"/>
                <w:lang w:val="fi-FI" w:eastAsia="fi-FI"/>
              </w:rPr>
            </w:pPr>
          </w:p>
          <w:p w14:paraId="4E751DE2"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7E083E9D" w14:textId="77777777" w:rsidR="005C0825" w:rsidRPr="00281E3A" w:rsidRDefault="005C0825">
            <w:pPr>
              <w:pStyle w:val="Paragraph"/>
              <w:jc w:val="right"/>
              <w:rPr>
                <w:noProof/>
                <w:szCs w:val="16"/>
                <w:lang w:val="fr-FR" w:eastAsia="fi-FI"/>
              </w:rPr>
            </w:pPr>
            <w:r w:rsidRPr="00281E3A">
              <w:rPr>
                <w:noProof/>
                <w:szCs w:val="16"/>
                <w:lang w:val="fr-FR" w:eastAsia="fi-FI"/>
              </w:rPr>
              <w:t>ex 5603 12 90</w:t>
            </w:r>
          </w:p>
          <w:p w14:paraId="1D57133C" w14:textId="77777777" w:rsidR="005C0825" w:rsidRPr="00281E3A" w:rsidRDefault="005C0825">
            <w:pPr>
              <w:pStyle w:val="Paragraph"/>
              <w:jc w:val="right"/>
              <w:rPr>
                <w:noProof/>
                <w:szCs w:val="16"/>
                <w:lang w:val="fr-FR" w:eastAsia="fi-FI"/>
              </w:rPr>
            </w:pPr>
            <w:r w:rsidRPr="00281E3A">
              <w:rPr>
                <w:noProof/>
                <w:szCs w:val="16"/>
                <w:lang w:val="fr-FR" w:eastAsia="fi-FI"/>
              </w:rPr>
              <w:t>ex 5603 13 90</w:t>
            </w:r>
          </w:p>
          <w:p w14:paraId="3089A490" w14:textId="77777777" w:rsidR="005C0825" w:rsidRPr="00281E3A" w:rsidRDefault="005C0825">
            <w:pPr>
              <w:pStyle w:val="Paragraph"/>
              <w:jc w:val="right"/>
              <w:rPr>
                <w:noProof/>
                <w:szCs w:val="16"/>
                <w:lang w:val="fr-FR" w:eastAsia="fi-FI"/>
              </w:rPr>
            </w:pPr>
            <w:r w:rsidRPr="00281E3A">
              <w:rPr>
                <w:noProof/>
                <w:szCs w:val="16"/>
                <w:lang w:val="fr-FR" w:eastAsia="fi-FI"/>
              </w:rPr>
              <w:t>ex 5603 14 90</w:t>
            </w:r>
          </w:p>
          <w:p w14:paraId="2B7AF1E5" w14:textId="77777777" w:rsidR="005C0825" w:rsidRPr="00281E3A" w:rsidRDefault="005C0825">
            <w:pPr>
              <w:pStyle w:val="Paragraph"/>
              <w:jc w:val="right"/>
              <w:rPr>
                <w:noProof/>
                <w:szCs w:val="16"/>
                <w:lang w:val="fr-FR" w:eastAsia="fi-FI"/>
              </w:rPr>
            </w:pPr>
            <w:r w:rsidRPr="00281E3A">
              <w:rPr>
                <w:noProof/>
                <w:szCs w:val="16"/>
                <w:lang w:val="fr-FR" w:eastAsia="fi-FI"/>
              </w:rPr>
              <w:t>ex 5603 92 90</w:t>
            </w:r>
          </w:p>
          <w:p w14:paraId="269E9FE8" w14:textId="77777777" w:rsidR="005C0825" w:rsidRPr="00281E3A" w:rsidRDefault="005C0825">
            <w:pPr>
              <w:pStyle w:val="Paragraph"/>
              <w:jc w:val="right"/>
              <w:rPr>
                <w:noProof/>
                <w:szCs w:val="16"/>
                <w:lang w:val="fr-FR" w:eastAsia="fi-FI"/>
              </w:rPr>
            </w:pPr>
            <w:r w:rsidRPr="00281E3A">
              <w:rPr>
                <w:noProof/>
                <w:szCs w:val="16"/>
                <w:lang w:val="fr-FR" w:eastAsia="fi-FI"/>
              </w:rPr>
              <w:t>ex 5603 93 90</w:t>
            </w:r>
          </w:p>
          <w:p w14:paraId="2E694639" w14:textId="77777777" w:rsidR="005C0825" w:rsidRPr="003849F5" w:rsidRDefault="005C0825">
            <w:pPr>
              <w:pStyle w:val="Paragraph"/>
              <w:jc w:val="right"/>
              <w:rPr>
                <w:noProof/>
                <w:szCs w:val="16"/>
                <w:lang w:val="fi-FI" w:eastAsia="fi-FI"/>
              </w:rPr>
            </w:pPr>
            <w:r w:rsidRPr="003849F5">
              <w:rPr>
                <w:noProof/>
                <w:szCs w:val="16"/>
                <w:lang w:val="fi-FI" w:eastAsia="fi-FI"/>
              </w:rPr>
              <w:t>ex 5603 94 90</w:t>
            </w:r>
          </w:p>
        </w:tc>
        <w:tc>
          <w:tcPr>
            <w:tcW w:w="547" w:type="dxa"/>
            <w:tcBorders>
              <w:top w:val="single" w:sz="4" w:space="0" w:color="auto"/>
              <w:left w:val="single" w:sz="4" w:space="0" w:color="auto"/>
              <w:bottom w:val="single" w:sz="4" w:space="0" w:color="auto"/>
              <w:right w:val="single" w:sz="4" w:space="0" w:color="auto"/>
            </w:tcBorders>
            <w:hideMark/>
          </w:tcPr>
          <w:p w14:paraId="17B7C25D" w14:textId="77777777" w:rsidR="005C0825" w:rsidRPr="003849F5" w:rsidRDefault="005C0825">
            <w:pPr>
              <w:pStyle w:val="Paragraph"/>
              <w:jc w:val="center"/>
              <w:rPr>
                <w:noProof/>
                <w:szCs w:val="16"/>
                <w:lang w:val="fi-FI" w:eastAsia="fi-FI"/>
              </w:rPr>
            </w:pPr>
            <w:r w:rsidRPr="003849F5">
              <w:rPr>
                <w:noProof/>
                <w:szCs w:val="16"/>
                <w:lang w:val="fi-FI" w:eastAsia="fi-FI"/>
              </w:rPr>
              <w:t>30</w:t>
            </w:r>
          </w:p>
          <w:p w14:paraId="7FA83276" w14:textId="77777777" w:rsidR="005C0825" w:rsidRPr="003849F5" w:rsidRDefault="005C0825">
            <w:pPr>
              <w:pStyle w:val="Paragraph"/>
              <w:jc w:val="center"/>
              <w:rPr>
                <w:noProof/>
                <w:szCs w:val="16"/>
                <w:lang w:val="fi-FI" w:eastAsia="fi-FI"/>
              </w:rPr>
            </w:pPr>
            <w:r w:rsidRPr="003849F5">
              <w:rPr>
                <w:noProof/>
                <w:szCs w:val="16"/>
                <w:lang w:val="fi-FI" w:eastAsia="fi-FI"/>
              </w:rPr>
              <w:t>30</w:t>
            </w:r>
          </w:p>
          <w:p w14:paraId="72A4E069"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3A420C9D" w14:textId="77777777" w:rsidR="005C0825" w:rsidRPr="003849F5" w:rsidRDefault="005C0825">
            <w:pPr>
              <w:pStyle w:val="Paragraph"/>
              <w:jc w:val="center"/>
              <w:rPr>
                <w:noProof/>
                <w:szCs w:val="16"/>
                <w:lang w:val="fi-FI" w:eastAsia="fi-FI"/>
              </w:rPr>
            </w:pPr>
            <w:r w:rsidRPr="003849F5">
              <w:rPr>
                <w:noProof/>
                <w:szCs w:val="16"/>
                <w:lang w:val="fi-FI" w:eastAsia="fi-FI"/>
              </w:rPr>
              <w:t>60</w:t>
            </w:r>
          </w:p>
          <w:p w14:paraId="12EAAF3E" w14:textId="77777777" w:rsidR="005C0825" w:rsidRPr="003849F5" w:rsidRDefault="005C0825">
            <w:pPr>
              <w:pStyle w:val="Paragraph"/>
              <w:jc w:val="center"/>
              <w:rPr>
                <w:noProof/>
                <w:szCs w:val="16"/>
                <w:lang w:val="fi-FI" w:eastAsia="fi-FI"/>
              </w:rPr>
            </w:pPr>
            <w:r w:rsidRPr="003849F5">
              <w:rPr>
                <w:noProof/>
                <w:szCs w:val="16"/>
                <w:lang w:val="fi-FI" w:eastAsia="fi-FI"/>
              </w:rPr>
              <w:t>40</w:t>
            </w:r>
          </w:p>
          <w:p w14:paraId="50518695"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nil"/>
              <w:right w:val="single" w:sz="4" w:space="0" w:color="auto"/>
            </w:tcBorders>
          </w:tcPr>
          <w:p w14:paraId="62A4F0A5" w14:textId="77777777" w:rsidR="005C0825" w:rsidRPr="003849F5" w:rsidRDefault="005C0825">
            <w:pPr>
              <w:pStyle w:val="Paragraph"/>
              <w:rPr>
                <w:noProof/>
                <w:szCs w:val="16"/>
                <w:lang w:val="fi-FI" w:eastAsia="fi-FI"/>
              </w:rPr>
            </w:pPr>
            <w:r w:rsidRPr="003849F5">
              <w:rPr>
                <w:noProof/>
                <w:szCs w:val="16"/>
                <w:lang w:val="fi-FI" w:eastAsia="fi-FI"/>
              </w:rPr>
              <w:t xml:space="preserve">Kuitukangas </w:t>
            </w:r>
            <w:r w:rsidRPr="003849F5">
              <w:rPr>
                <w:i/>
                <w:iCs/>
                <w:noProof/>
                <w:szCs w:val="16"/>
                <w:lang w:val="fi-FI" w:eastAsia="fi-FI"/>
              </w:rPr>
              <w:t>m</w:t>
            </w:r>
            <w:r w:rsidRPr="003849F5">
              <w:rPr>
                <w:noProof/>
                <w:szCs w:val="16"/>
                <w:lang w:val="fi-FI" w:eastAsia="fi-FI"/>
              </w:rPr>
              <w:t>-fenyleenidiamiinin ja isoftaalihapon polykondensaatiolla saadusta aromaattisesta polyamidista, metritavarana tai suorakulmaisiksi kappaleiksi leikattuna</w:t>
            </w:r>
          </w:p>
          <w:p w14:paraId="6CB0E712" w14:textId="77777777" w:rsidR="005C0825" w:rsidRPr="003849F5" w:rsidRDefault="005C0825">
            <w:pPr>
              <w:pStyle w:val="Paragraph"/>
              <w:rPr>
                <w:noProof/>
                <w:szCs w:val="16"/>
                <w:lang w:val="fi-FI" w:eastAsia="fi-FI"/>
              </w:rPr>
            </w:pPr>
          </w:p>
          <w:p w14:paraId="599D846A" w14:textId="77777777" w:rsidR="005C0825" w:rsidRPr="003849F5" w:rsidRDefault="005C0825">
            <w:pPr>
              <w:pStyle w:val="Paragraph"/>
              <w:rPr>
                <w:noProof/>
                <w:szCs w:val="16"/>
                <w:lang w:val="fi-FI" w:eastAsia="fi-FI"/>
              </w:rPr>
            </w:pPr>
          </w:p>
          <w:p w14:paraId="0AEDBF7C" w14:textId="77777777" w:rsidR="005C0825" w:rsidRPr="003849F5" w:rsidRDefault="005C0825">
            <w:pPr>
              <w:pStyle w:val="Paragraph"/>
              <w:rPr>
                <w:noProof/>
                <w:szCs w:val="16"/>
                <w:lang w:val="fi-FI" w:eastAsia="fi-FI"/>
              </w:rPr>
            </w:pPr>
          </w:p>
          <w:p w14:paraId="5DD7BDE1" w14:textId="77777777" w:rsidR="005C0825" w:rsidRPr="003849F5" w:rsidRDefault="005C0825">
            <w:pPr>
              <w:pStyle w:val="Paragraph"/>
              <w:rPr>
                <w:noProof/>
                <w:szCs w:val="16"/>
                <w:lang w:val="fi-FI" w:eastAsia="fi-FI"/>
              </w:rPr>
            </w:pPr>
          </w:p>
          <w:p w14:paraId="389C45A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5E297E4C" w14:textId="77777777" w:rsidR="005C0825" w:rsidRPr="003849F5" w:rsidRDefault="005C0825">
            <w:pPr>
              <w:pStyle w:val="Paragraph"/>
              <w:rPr>
                <w:noProof/>
                <w:szCs w:val="16"/>
                <w:lang w:val="fi-FI" w:eastAsia="fi-FI"/>
              </w:rPr>
            </w:pPr>
            <w:r w:rsidRPr="003849F5">
              <w:rPr>
                <w:noProof/>
                <w:szCs w:val="16"/>
                <w:lang w:val="fi-FI" w:eastAsia="fi-FI"/>
              </w:rPr>
              <w:t>0 %</w:t>
            </w:r>
          </w:p>
          <w:p w14:paraId="78DF06E4" w14:textId="77777777" w:rsidR="005C0825" w:rsidRPr="003849F5" w:rsidRDefault="005C0825">
            <w:pPr>
              <w:pStyle w:val="Paragraph"/>
              <w:rPr>
                <w:noProof/>
                <w:szCs w:val="16"/>
                <w:lang w:val="fi-FI" w:eastAsia="fi-FI"/>
              </w:rPr>
            </w:pPr>
          </w:p>
          <w:p w14:paraId="1F185E81" w14:textId="77777777" w:rsidR="005C0825" w:rsidRPr="003849F5" w:rsidRDefault="005C0825">
            <w:pPr>
              <w:pStyle w:val="Paragraph"/>
              <w:rPr>
                <w:noProof/>
                <w:szCs w:val="16"/>
                <w:lang w:val="fi-FI" w:eastAsia="fi-FI"/>
              </w:rPr>
            </w:pPr>
          </w:p>
          <w:p w14:paraId="04EE3024" w14:textId="77777777" w:rsidR="005C0825" w:rsidRPr="003849F5" w:rsidRDefault="005C0825">
            <w:pPr>
              <w:pStyle w:val="Paragraph"/>
              <w:rPr>
                <w:noProof/>
                <w:szCs w:val="16"/>
                <w:lang w:val="fi-FI" w:eastAsia="fi-FI"/>
              </w:rPr>
            </w:pPr>
          </w:p>
          <w:p w14:paraId="40B98E2C" w14:textId="77777777" w:rsidR="005C0825" w:rsidRPr="003849F5" w:rsidRDefault="005C0825">
            <w:pPr>
              <w:pStyle w:val="Paragraph"/>
              <w:rPr>
                <w:noProof/>
                <w:szCs w:val="16"/>
                <w:lang w:val="fi-FI" w:eastAsia="fi-FI"/>
              </w:rPr>
            </w:pPr>
          </w:p>
          <w:p w14:paraId="2990178F"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17E4A02B" w14:textId="77777777" w:rsidR="005C0825" w:rsidRPr="003849F5" w:rsidRDefault="005C0825">
            <w:pPr>
              <w:pStyle w:val="Paragraph"/>
              <w:rPr>
                <w:noProof/>
                <w:szCs w:val="16"/>
                <w:lang w:val="fi-FI" w:eastAsia="fi-FI"/>
              </w:rPr>
            </w:pPr>
            <w:r w:rsidRPr="003849F5">
              <w:rPr>
                <w:noProof/>
                <w:szCs w:val="16"/>
                <w:lang w:val="fi-FI" w:eastAsia="fi-FI"/>
              </w:rPr>
              <w:t>m²</w:t>
            </w:r>
          </w:p>
          <w:p w14:paraId="38E15595" w14:textId="77777777" w:rsidR="005C0825" w:rsidRPr="003849F5" w:rsidRDefault="005C0825">
            <w:pPr>
              <w:pStyle w:val="Paragraph"/>
              <w:rPr>
                <w:noProof/>
                <w:szCs w:val="16"/>
                <w:lang w:val="fi-FI" w:eastAsia="fi-FI"/>
              </w:rPr>
            </w:pPr>
          </w:p>
          <w:p w14:paraId="379D054E" w14:textId="77777777" w:rsidR="005C0825" w:rsidRPr="003849F5" w:rsidRDefault="005C0825">
            <w:pPr>
              <w:pStyle w:val="Paragraph"/>
              <w:rPr>
                <w:noProof/>
                <w:szCs w:val="16"/>
                <w:lang w:val="fi-FI" w:eastAsia="fi-FI"/>
              </w:rPr>
            </w:pPr>
          </w:p>
          <w:p w14:paraId="1DE14273" w14:textId="77777777" w:rsidR="005C0825" w:rsidRPr="003849F5" w:rsidRDefault="005C0825">
            <w:pPr>
              <w:pStyle w:val="Paragraph"/>
              <w:rPr>
                <w:noProof/>
                <w:szCs w:val="16"/>
                <w:lang w:val="fi-FI" w:eastAsia="fi-FI"/>
              </w:rPr>
            </w:pPr>
          </w:p>
          <w:p w14:paraId="65BF09B2" w14:textId="77777777" w:rsidR="005C0825" w:rsidRPr="003849F5" w:rsidRDefault="005C0825">
            <w:pPr>
              <w:pStyle w:val="Paragraph"/>
              <w:rPr>
                <w:noProof/>
                <w:szCs w:val="16"/>
                <w:lang w:val="fi-FI" w:eastAsia="fi-FI"/>
              </w:rPr>
            </w:pPr>
          </w:p>
          <w:p w14:paraId="6CE3DC49"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7C86C890" w14:textId="77777777" w:rsidR="005C0825" w:rsidRPr="003849F5" w:rsidRDefault="005C0825">
            <w:pPr>
              <w:pStyle w:val="Paragraph"/>
              <w:rPr>
                <w:noProof/>
                <w:szCs w:val="16"/>
                <w:lang w:val="fi-FI" w:eastAsia="fi-FI"/>
              </w:rPr>
            </w:pPr>
            <w:r w:rsidRPr="003849F5">
              <w:rPr>
                <w:noProof/>
                <w:szCs w:val="16"/>
                <w:lang w:val="fi-FI" w:eastAsia="fi-FI"/>
              </w:rPr>
              <w:t>31.12.2023</w:t>
            </w:r>
          </w:p>
          <w:p w14:paraId="59C939D1" w14:textId="77777777" w:rsidR="005C0825" w:rsidRPr="003849F5" w:rsidRDefault="005C0825">
            <w:pPr>
              <w:pStyle w:val="Paragraph"/>
              <w:rPr>
                <w:noProof/>
                <w:szCs w:val="16"/>
                <w:lang w:val="fi-FI" w:eastAsia="fi-FI"/>
              </w:rPr>
            </w:pPr>
          </w:p>
          <w:p w14:paraId="17BBEA5C" w14:textId="77777777" w:rsidR="005C0825" w:rsidRPr="003849F5" w:rsidRDefault="005C0825">
            <w:pPr>
              <w:pStyle w:val="Paragraph"/>
              <w:rPr>
                <w:noProof/>
                <w:szCs w:val="16"/>
                <w:lang w:val="fi-FI" w:eastAsia="fi-FI"/>
              </w:rPr>
            </w:pPr>
          </w:p>
          <w:p w14:paraId="1F1A8053" w14:textId="77777777" w:rsidR="005C0825" w:rsidRPr="003849F5" w:rsidRDefault="005C0825">
            <w:pPr>
              <w:pStyle w:val="Paragraph"/>
              <w:rPr>
                <w:noProof/>
                <w:szCs w:val="16"/>
                <w:lang w:val="fi-FI" w:eastAsia="fi-FI"/>
              </w:rPr>
            </w:pPr>
          </w:p>
          <w:p w14:paraId="56B9ACC5" w14:textId="77777777" w:rsidR="005C0825" w:rsidRPr="003849F5" w:rsidRDefault="005C0825">
            <w:pPr>
              <w:pStyle w:val="Paragraph"/>
              <w:rPr>
                <w:noProof/>
                <w:szCs w:val="16"/>
                <w:lang w:val="fi-FI" w:eastAsia="fi-FI"/>
              </w:rPr>
            </w:pPr>
          </w:p>
          <w:p w14:paraId="2C25D962" w14:textId="77777777" w:rsidR="005C0825" w:rsidRPr="003849F5" w:rsidRDefault="005C0825">
            <w:pPr>
              <w:pStyle w:val="Paragraph"/>
              <w:rPr>
                <w:noProof/>
                <w:szCs w:val="16"/>
                <w:lang w:val="fi-FI" w:eastAsia="fi-FI"/>
              </w:rPr>
            </w:pPr>
          </w:p>
        </w:tc>
      </w:tr>
      <w:tr w:rsidR="005C0825" w:rsidRPr="003849F5" w14:paraId="3E9E7EAC"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0BB46E7C" w14:textId="77777777" w:rsidR="005C0825" w:rsidRPr="003849F5" w:rsidRDefault="005C0825">
            <w:pPr>
              <w:pStyle w:val="Paragraph"/>
              <w:rPr>
                <w:noProof/>
                <w:szCs w:val="16"/>
                <w:lang w:val="fi-FI" w:eastAsia="fi-FI"/>
              </w:rPr>
            </w:pPr>
            <w:r w:rsidRPr="003849F5">
              <w:rPr>
                <w:noProof/>
                <w:szCs w:val="16"/>
                <w:lang w:val="fi-FI" w:eastAsia="fi-FI"/>
              </w:rPr>
              <w:t>0.2548</w:t>
            </w:r>
          </w:p>
          <w:p w14:paraId="23FF4F29"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148C8FA5" w14:textId="77777777" w:rsidR="005C0825" w:rsidRPr="003849F5" w:rsidRDefault="005C0825">
            <w:pPr>
              <w:pStyle w:val="Paragraph"/>
              <w:jc w:val="right"/>
              <w:rPr>
                <w:noProof/>
                <w:szCs w:val="16"/>
                <w:lang w:val="fi-FI" w:eastAsia="fi-FI"/>
              </w:rPr>
            </w:pPr>
            <w:r w:rsidRPr="003849F5">
              <w:rPr>
                <w:noProof/>
                <w:szCs w:val="16"/>
                <w:lang w:val="fi-FI" w:eastAsia="fi-FI"/>
              </w:rPr>
              <w:t>ex 5603 12 90</w:t>
            </w:r>
          </w:p>
          <w:p w14:paraId="6F6F65CF" w14:textId="77777777" w:rsidR="005C0825" w:rsidRPr="003849F5" w:rsidRDefault="005C0825">
            <w:pPr>
              <w:pStyle w:val="Paragraph"/>
              <w:jc w:val="right"/>
              <w:rPr>
                <w:noProof/>
                <w:szCs w:val="16"/>
                <w:lang w:val="fi-FI" w:eastAsia="fi-FI"/>
              </w:rPr>
            </w:pPr>
            <w:r w:rsidRPr="003849F5">
              <w:rPr>
                <w:noProof/>
                <w:szCs w:val="16"/>
                <w:lang w:val="fi-FI" w:eastAsia="fi-FI"/>
              </w:rPr>
              <w:t>ex 5603 13 90</w:t>
            </w:r>
          </w:p>
        </w:tc>
        <w:tc>
          <w:tcPr>
            <w:tcW w:w="547" w:type="dxa"/>
            <w:tcBorders>
              <w:top w:val="single" w:sz="4" w:space="0" w:color="auto"/>
              <w:left w:val="single" w:sz="4" w:space="0" w:color="auto"/>
              <w:bottom w:val="single" w:sz="4" w:space="0" w:color="auto"/>
              <w:right w:val="single" w:sz="4" w:space="0" w:color="auto"/>
            </w:tcBorders>
            <w:hideMark/>
          </w:tcPr>
          <w:p w14:paraId="1FA1B13C" w14:textId="77777777" w:rsidR="005C0825" w:rsidRPr="003849F5" w:rsidRDefault="005C0825">
            <w:pPr>
              <w:pStyle w:val="Paragraph"/>
              <w:jc w:val="center"/>
              <w:rPr>
                <w:noProof/>
                <w:szCs w:val="16"/>
                <w:lang w:val="fi-FI" w:eastAsia="fi-FI"/>
              </w:rPr>
            </w:pPr>
            <w:r w:rsidRPr="003849F5">
              <w:rPr>
                <w:noProof/>
                <w:szCs w:val="16"/>
                <w:lang w:val="fi-FI" w:eastAsia="fi-FI"/>
              </w:rPr>
              <w:t>60</w:t>
            </w:r>
          </w:p>
          <w:p w14:paraId="1919082A"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nil"/>
              <w:right w:val="single" w:sz="4" w:space="0" w:color="auto"/>
            </w:tcBorders>
          </w:tcPr>
          <w:p w14:paraId="705B0407" w14:textId="77777777" w:rsidR="005C0825" w:rsidRPr="003849F5" w:rsidRDefault="005C0825">
            <w:pPr>
              <w:pStyle w:val="Paragraph"/>
              <w:rPr>
                <w:noProof/>
                <w:szCs w:val="16"/>
                <w:lang w:val="fi-FI" w:eastAsia="fi-FI"/>
              </w:rPr>
            </w:pPr>
            <w:r w:rsidRPr="003849F5">
              <w:rPr>
                <w:noProof/>
                <w:szCs w:val="16"/>
                <w:lang w:val="fi-FI" w:eastAsia="fi-FI"/>
              </w:rPr>
              <w:t>Polyeteenikehruukuitukangas, jonka paino on suurempi kuin 60 g/m</w:t>
            </w:r>
            <w:r w:rsidRPr="003849F5">
              <w:rPr>
                <w:noProof/>
                <w:szCs w:val="16"/>
                <w:vertAlign w:val="superscript"/>
                <w:lang w:val="fi-FI" w:eastAsia="fi-FI"/>
              </w:rPr>
              <w:t>2</w:t>
            </w:r>
            <w:r w:rsidRPr="003849F5">
              <w:rPr>
                <w:noProof/>
                <w:szCs w:val="16"/>
                <w:lang w:val="fi-FI" w:eastAsia="fi-FI"/>
              </w:rPr>
              <w:t xml:space="preserve"> mutta enintään 80 g/m</w:t>
            </w:r>
            <w:r w:rsidRPr="003849F5">
              <w:rPr>
                <w:noProof/>
                <w:szCs w:val="16"/>
                <w:vertAlign w:val="superscript"/>
                <w:lang w:val="fi-FI" w:eastAsia="fi-FI"/>
              </w:rPr>
              <w:t>2</w:t>
            </w:r>
            <w:r w:rsidRPr="003849F5">
              <w:rPr>
                <w:noProof/>
                <w:szCs w:val="16"/>
                <w:lang w:val="fi-FI" w:eastAsia="fi-FI"/>
              </w:rPr>
              <w:t xml:space="preserve"> ja jonka ilmanläpäisyvastus (Gurley) on vähintään 8 sekuntia mutta enintään 36 sekuntia (ISO 5636/5-menetelmällä määritettynä)</w:t>
            </w:r>
          </w:p>
          <w:p w14:paraId="6EB6796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95C3DCE" w14:textId="77777777" w:rsidR="005C0825" w:rsidRPr="003849F5" w:rsidRDefault="005C0825">
            <w:pPr>
              <w:pStyle w:val="Paragraph"/>
              <w:rPr>
                <w:noProof/>
                <w:szCs w:val="16"/>
                <w:lang w:val="fi-FI" w:eastAsia="fi-FI"/>
              </w:rPr>
            </w:pPr>
            <w:r w:rsidRPr="003849F5">
              <w:rPr>
                <w:noProof/>
                <w:szCs w:val="16"/>
                <w:lang w:val="fi-FI" w:eastAsia="fi-FI"/>
              </w:rPr>
              <w:t>0 %</w:t>
            </w:r>
          </w:p>
          <w:p w14:paraId="12BBFC81"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50D28D38" w14:textId="77777777" w:rsidR="005C0825" w:rsidRPr="003849F5" w:rsidRDefault="005C0825">
            <w:pPr>
              <w:pStyle w:val="Paragraph"/>
              <w:rPr>
                <w:noProof/>
                <w:szCs w:val="16"/>
                <w:lang w:val="fi-FI" w:eastAsia="fi-FI"/>
              </w:rPr>
            </w:pPr>
            <w:r w:rsidRPr="003849F5">
              <w:rPr>
                <w:noProof/>
                <w:szCs w:val="16"/>
                <w:lang w:val="fi-FI" w:eastAsia="fi-FI"/>
              </w:rPr>
              <w:t>m²</w:t>
            </w:r>
          </w:p>
          <w:p w14:paraId="38808B90"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3676F492" w14:textId="77777777" w:rsidR="005C0825" w:rsidRPr="003849F5" w:rsidRDefault="005C0825">
            <w:pPr>
              <w:pStyle w:val="Paragraph"/>
              <w:rPr>
                <w:noProof/>
                <w:szCs w:val="16"/>
                <w:lang w:val="fi-FI" w:eastAsia="fi-FI"/>
              </w:rPr>
            </w:pPr>
            <w:r w:rsidRPr="003849F5">
              <w:rPr>
                <w:noProof/>
                <w:szCs w:val="16"/>
                <w:lang w:val="fi-FI" w:eastAsia="fi-FI"/>
              </w:rPr>
              <w:t>31.12.2023</w:t>
            </w:r>
          </w:p>
          <w:p w14:paraId="0C91560A" w14:textId="77777777" w:rsidR="005C0825" w:rsidRPr="003849F5" w:rsidRDefault="005C0825">
            <w:pPr>
              <w:pStyle w:val="Paragraph"/>
              <w:rPr>
                <w:noProof/>
                <w:szCs w:val="16"/>
                <w:lang w:val="fi-FI" w:eastAsia="fi-FI"/>
              </w:rPr>
            </w:pPr>
          </w:p>
        </w:tc>
      </w:tr>
      <w:tr w:rsidR="005C0825" w:rsidRPr="003849F5" w14:paraId="49B2732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16E596F" w14:textId="77777777" w:rsidR="005C0825" w:rsidRPr="003849F5" w:rsidRDefault="005C0825">
            <w:pPr>
              <w:pStyle w:val="Paragraph"/>
              <w:rPr>
                <w:noProof/>
                <w:szCs w:val="16"/>
                <w:lang w:val="fi-FI" w:eastAsia="fi-FI"/>
              </w:rPr>
            </w:pPr>
            <w:r w:rsidRPr="003849F5">
              <w:rPr>
                <w:noProof/>
                <w:szCs w:val="16"/>
                <w:lang w:val="fi-FI" w:eastAsia="fi-FI"/>
              </w:rPr>
              <w:t>0.5059</w:t>
            </w:r>
          </w:p>
        </w:tc>
        <w:tc>
          <w:tcPr>
            <w:tcW w:w="1133" w:type="dxa"/>
            <w:tcBorders>
              <w:top w:val="single" w:sz="4" w:space="0" w:color="auto"/>
              <w:left w:val="single" w:sz="4" w:space="0" w:color="auto"/>
              <w:bottom w:val="single" w:sz="4" w:space="0" w:color="auto"/>
              <w:right w:val="single" w:sz="4" w:space="0" w:color="auto"/>
            </w:tcBorders>
            <w:hideMark/>
          </w:tcPr>
          <w:p w14:paraId="6169E611" w14:textId="77777777" w:rsidR="005C0825" w:rsidRPr="003849F5" w:rsidRDefault="005C0825">
            <w:pPr>
              <w:pStyle w:val="Paragraph"/>
              <w:jc w:val="right"/>
              <w:rPr>
                <w:noProof/>
                <w:szCs w:val="16"/>
                <w:lang w:val="fi-FI" w:eastAsia="fi-FI"/>
              </w:rPr>
            </w:pPr>
            <w:r w:rsidRPr="003849F5">
              <w:rPr>
                <w:noProof/>
                <w:szCs w:val="16"/>
                <w:lang w:val="fi-FI" w:eastAsia="fi-FI"/>
              </w:rPr>
              <w:t>ex 5603 13 10</w:t>
            </w:r>
          </w:p>
        </w:tc>
        <w:tc>
          <w:tcPr>
            <w:tcW w:w="547" w:type="dxa"/>
            <w:tcBorders>
              <w:top w:val="single" w:sz="4" w:space="0" w:color="auto"/>
              <w:left w:val="single" w:sz="4" w:space="0" w:color="auto"/>
              <w:bottom w:val="single" w:sz="4" w:space="0" w:color="auto"/>
              <w:right w:val="single" w:sz="4" w:space="0" w:color="auto"/>
            </w:tcBorders>
            <w:hideMark/>
          </w:tcPr>
          <w:p w14:paraId="36AC05D9"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069305A" w14:textId="77777777" w:rsidR="005C0825" w:rsidRPr="003849F5" w:rsidRDefault="005C0825">
            <w:pPr>
              <w:pStyle w:val="Paragraph"/>
              <w:rPr>
                <w:noProof/>
                <w:szCs w:val="16"/>
                <w:lang w:val="fi-FI" w:eastAsia="fi-FI"/>
              </w:rPr>
            </w:pPr>
            <w:r w:rsidRPr="003849F5">
              <w:rPr>
                <w:noProof/>
                <w:szCs w:val="16"/>
                <w:lang w:val="fi-FI" w:eastAsia="fi-FI"/>
              </w:rPr>
              <w:t>Kehruumenetelmällä (spunbonded) polyeteenistä valmistettu kuitukangas, päällystetty:</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DEC6A2B" w14:textId="77777777" w:rsidTr="005C0825">
              <w:trPr>
                <w:tblCellSpacing w:w="0" w:type="dxa"/>
              </w:trPr>
              <w:tc>
                <w:tcPr>
                  <w:tcW w:w="220" w:type="dxa"/>
                  <w:hideMark/>
                </w:tcPr>
                <w:p w14:paraId="5E7089F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E6AAFF1" w14:textId="77777777" w:rsidR="005C0825" w:rsidRPr="003849F5" w:rsidRDefault="005C0825">
                  <w:pPr>
                    <w:pStyle w:val="Paragraph"/>
                    <w:rPr>
                      <w:noProof/>
                      <w:lang w:val="fi-FI" w:eastAsia="fi-FI"/>
                    </w:rPr>
                  </w:pPr>
                  <w:r w:rsidRPr="003849F5">
                    <w:rPr>
                      <w:noProof/>
                      <w:lang w:val="fi-FI" w:eastAsia="fi-FI"/>
                    </w:rPr>
                    <w:t>paino enemmän kuin 80 mutta enintään 105 g/m² ja</w:t>
                  </w:r>
                </w:p>
              </w:tc>
            </w:tr>
            <w:tr w:rsidR="005C0825" w:rsidRPr="003849F5" w14:paraId="4E275870" w14:textId="77777777" w:rsidTr="005C0825">
              <w:trPr>
                <w:tblCellSpacing w:w="0" w:type="dxa"/>
              </w:trPr>
              <w:tc>
                <w:tcPr>
                  <w:tcW w:w="220" w:type="dxa"/>
                  <w:hideMark/>
                </w:tcPr>
                <w:p w14:paraId="71B1E79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10F2C67" w14:textId="77777777" w:rsidR="005C0825" w:rsidRPr="003849F5" w:rsidRDefault="005C0825">
                  <w:pPr>
                    <w:pStyle w:val="Paragraph"/>
                    <w:rPr>
                      <w:noProof/>
                      <w:lang w:val="fi-FI" w:eastAsia="fi-FI"/>
                    </w:rPr>
                  </w:pPr>
                  <w:r w:rsidRPr="003849F5">
                    <w:rPr>
                      <w:noProof/>
                      <w:lang w:val="fi-FI" w:eastAsia="fi-FI"/>
                    </w:rPr>
                    <w:t>ilmanvastus (Gurley) vähintään 8 mutta enintään 75 sekuntia (ISO5636/5 -menetelmän avulla määritettynä)</w:t>
                  </w:r>
                </w:p>
              </w:tc>
            </w:tr>
          </w:tbl>
          <w:p w14:paraId="5678A58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D738BB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4C359CD" w14:textId="77777777" w:rsidR="005C0825" w:rsidRPr="003849F5" w:rsidRDefault="005C0825">
            <w:pPr>
              <w:pStyle w:val="Paragraph"/>
              <w:rPr>
                <w:noProof/>
                <w:szCs w:val="16"/>
                <w:lang w:val="fi-FI" w:eastAsia="fi-FI"/>
              </w:rPr>
            </w:pPr>
            <w:r w:rsidRPr="003849F5">
              <w:rPr>
                <w:noProof/>
                <w:szCs w:val="16"/>
                <w:lang w:val="fi-FI" w:eastAsia="fi-FI"/>
              </w:rPr>
              <w:t>m²</w:t>
            </w:r>
          </w:p>
        </w:tc>
        <w:tc>
          <w:tcPr>
            <w:tcW w:w="783" w:type="dxa"/>
            <w:tcBorders>
              <w:top w:val="single" w:sz="4" w:space="0" w:color="auto"/>
              <w:left w:val="single" w:sz="4" w:space="0" w:color="auto"/>
              <w:bottom w:val="single" w:sz="4" w:space="0" w:color="auto"/>
              <w:right w:val="single" w:sz="4" w:space="0" w:color="auto"/>
            </w:tcBorders>
            <w:hideMark/>
          </w:tcPr>
          <w:p w14:paraId="5558C60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A038CD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DF8933B" w14:textId="77777777" w:rsidR="005C0825" w:rsidRPr="003849F5" w:rsidRDefault="005C0825">
            <w:pPr>
              <w:pStyle w:val="Paragraph"/>
              <w:rPr>
                <w:noProof/>
                <w:szCs w:val="16"/>
                <w:lang w:val="fi-FI" w:eastAsia="fi-FI"/>
              </w:rPr>
            </w:pPr>
            <w:r w:rsidRPr="003849F5">
              <w:rPr>
                <w:noProof/>
                <w:szCs w:val="16"/>
                <w:lang w:val="fi-FI" w:eastAsia="fi-FI"/>
              </w:rPr>
              <w:t>0.8024</w:t>
            </w:r>
          </w:p>
        </w:tc>
        <w:tc>
          <w:tcPr>
            <w:tcW w:w="1133" w:type="dxa"/>
            <w:tcBorders>
              <w:top w:val="single" w:sz="4" w:space="0" w:color="auto"/>
              <w:left w:val="single" w:sz="4" w:space="0" w:color="auto"/>
              <w:bottom w:val="single" w:sz="4" w:space="0" w:color="auto"/>
              <w:right w:val="single" w:sz="4" w:space="0" w:color="auto"/>
            </w:tcBorders>
            <w:hideMark/>
          </w:tcPr>
          <w:p w14:paraId="24352623" w14:textId="77777777" w:rsidR="005C0825" w:rsidRPr="003849F5" w:rsidRDefault="005C0825">
            <w:pPr>
              <w:pStyle w:val="Paragraph"/>
              <w:jc w:val="right"/>
              <w:rPr>
                <w:noProof/>
                <w:szCs w:val="16"/>
                <w:lang w:val="fi-FI" w:eastAsia="fi-FI"/>
              </w:rPr>
            </w:pPr>
            <w:r w:rsidRPr="003849F5">
              <w:rPr>
                <w:noProof/>
                <w:szCs w:val="16"/>
                <w:lang w:val="fi-FI" w:eastAsia="fi-FI"/>
              </w:rPr>
              <w:t>ex 5603 14 10</w:t>
            </w:r>
          </w:p>
        </w:tc>
        <w:tc>
          <w:tcPr>
            <w:tcW w:w="547" w:type="dxa"/>
            <w:tcBorders>
              <w:top w:val="single" w:sz="4" w:space="0" w:color="auto"/>
              <w:left w:val="single" w:sz="4" w:space="0" w:color="auto"/>
              <w:bottom w:val="single" w:sz="4" w:space="0" w:color="auto"/>
              <w:right w:val="single" w:sz="4" w:space="0" w:color="auto"/>
            </w:tcBorders>
            <w:hideMark/>
          </w:tcPr>
          <w:p w14:paraId="2604CF2E"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18CCF9C" w14:textId="77777777" w:rsidR="005C0825" w:rsidRPr="003849F5" w:rsidRDefault="005C0825">
            <w:pPr>
              <w:pStyle w:val="Paragraph"/>
              <w:rPr>
                <w:noProof/>
                <w:szCs w:val="16"/>
                <w:lang w:val="fi-FI" w:eastAsia="fi-FI"/>
              </w:rPr>
            </w:pPr>
            <w:r w:rsidRPr="003849F5">
              <w:rPr>
                <w:noProof/>
                <w:szCs w:val="16"/>
                <w:lang w:val="fi-FI" w:eastAsia="fi-FI"/>
              </w:rPr>
              <w:t>Kuitukangas, joka koostuu kehruusidotusta poly(etyleenitereftalaatti)väliaineesta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7D12F7F" w14:textId="77777777" w:rsidTr="005C0825">
              <w:trPr>
                <w:tblCellSpacing w:w="0" w:type="dxa"/>
              </w:trPr>
              <w:tc>
                <w:tcPr>
                  <w:tcW w:w="220" w:type="dxa"/>
                  <w:hideMark/>
                </w:tcPr>
                <w:p w14:paraId="32055A7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26CED1D" w14:textId="77777777" w:rsidR="005C0825" w:rsidRPr="003849F5" w:rsidRDefault="005C0825">
                  <w:pPr>
                    <w:pStyle w:val="Paragraph"/>
                    <w:rPr>
                      <w:noProof/>
                      <w:lang w:val="fi-FI" w:eastAsia="fi-FI"/>
                    </w:rPr>
                  </w:pPr>
                  <w:r w:rsidRPr="003849F5">
                    <w:rPr>
                      <w:noProof/>
                      <w:lang w:val="fi-FI" w:eastAsia="fi-FI"/>
                    </w:rPr>
                    <w:t>paino vähintään 160 mutta enintään 300 g/m²,</w:t>
                  </w:r>
                </w:p>
              </w:tc>
            </w:tr>
            <w:tr w:rsidR="005C0825" w:rsidRPr="003849F5" w14:paraId="0567E8CB" w14:textId="77777777" w:rsidTr="005C0825">
              <w:trPr>
                <w:tblCellSpacing w:w="0" w:type="dxa"/>
              </w:trPr>
              <w:tc>
                <w:tcPr>
                  <w:tcW w:w="220" w:type="dxa"/>
                  <w:hideMark/>
                </w:tcPr>
                <w:p w14:paraId="2F1823A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C1CBC12" w14:textId="77777777" w:rsidR="005C0825" w:rsidRPr="003849F5" w:rsidRDefault="005C0825">
                  <w:pPr>
                    <w:pStyle w:val="Paragraph"/>
                    <w:rPr>
                      <w:noProof/>
                      <w:lang w:val="fi-FI" w:eastAsia="fi-FI"/>
                    </w:rPr>
                  </w:pPr>
                  <w:r w:rsidRPr="003849F5">
                    <w:rPr>
                      <w:noProof/>
                      <w:lang w:val="fi-FI" w:eastAsia="fi-FI"/>
                    </w:rPr>
                    <w:t>myös jos se on laminoitu toiselta puolelta kalvolla tai kalvolla ja alumiinilla,</w:t>
                  </w:r>
                </w:p>
              </w:tc>
            </w:tr>
            <w:tr w:rsidR="005C0825" w:rsidRPr="003849F5" w14:paraId="487BD9E6" w14:textId="77777777" w:rsidTr="005C0825">
              <w:trPr>
                <w:tblCellSpacing w:w="0" w:type="dxa"/>
              </w:trPr>
              <w:tc>
                <w:tcPr>
                  <w:tcW w:w="220" w:type="dxa"/>
                  <w:hideMark/>
                </w:tcPr>
                <w:p w14:paraId="7E5A569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AB8A416" w14:textId="77777777" w:rsidR="005C0825" w:rsidRPr="003849F5" w:rsidRDefault="005C0825">
                  <w:pPr>
                    <w:pStyle w:val="Paragraph"/>
                    <w:rPr>
                      <w:noProof/>
                      <w:lang w:val="fi-FI" w:eastAsia="fi-FI"/>
                    </w:rPr>
                  </w:pPr>
                  <w:r w:rsidRPr="003849F5">
                    <w:rPr>
                      <w:noProof/>
                      <w:lang w:val="fi-FI" w:eastAsia="fi-FI"/>
                    </w:rPr>
                    <w:t>DIN-standardin 60335-2-69:2008 mukainen suodatustehokkuus on vähintään suodatusluokka M</w:t>
                  </w:r>
                </w:p>
              </w:tc>
            </w:tr>
            <w:tr w:rsidR="005C0825" w:rsidRPr="003849F5" w14:paraId="13EB5B8C" w14:textId="77777777" w:rsidTr="005C0825">
              <w:trPr>
                <w:tblCellSpacing w:w="0" w:type="dxa"/>
              </w:trPr>
              <w:tc>
                <w:tcPr>
                  <w:tcW w:w="220" w:type="dxa"/>
                  <w:hideMark/>
                </w:tcPr>
                <w:p w14:paraId="52633AB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3CFBF51" w14:textId="77777777" w:rsidR="005C0825" w:rsidRPr="003849F5" w:rsidRDefault="005C0825">
                  <w:pPr>
                    <w:pStyle w:val="Paragraph"/>
                    <w:rPr>
                      <w:noProof/>
                      <w:lang w:val="fi-FI" w:eastAsia="fi-FI"/>
                    </w:rPr>
                  </w:pPr>
                  <w:r w:rsidRPr="003849F5">
                    <w:rPr>
                      <w:noProof/>
                      <w:lang w:val="fi-FI" w:eastAsia="fi-FI"/>
                    </w:rPr>
                    <w:t>laskostettava</w:t>
                  </w:r>
                </w:p>
              </w:tc>
            </w:tr>
          </w:tbl>
          <w:p w14:paraId="4723CA8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31D472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3F8027" w14:textId="77777777" w:rsidR="005C0825" w:rsidRPr="003849F5" w:rsidRDefault="005C0825">
            <w:pPr>
              <w:pStyle w:val="Paragraph"/>
              <w:rPr>
                <w:noProof/>
                <w:szCs w:val="16"/>
                <w:lang w:val="fi-FI" w:eastAsia="fi-FI"/>
              </w:rPr>
            </w:pPr>
            <w:r w:rsidRPr="003849F5">
              <w:rPr>
                <w:noProof/>
                <w:szCs w:val="16"/>
                <w:lang w:val="fi-FI" w:eastAsia="fi-FI"/>
              </w:rPr>
              <w:t>m²</w:t>
            </w:r>
          </w:p>
        </w:tc>
        <w:tc>
          <w:tcPr>
            <w:tcW w:w="783" w:type="dxa"/>
            <w:tcBorders>
              <w:top w:val="single" w:sz="4" w:space="0" w:color="auto"/>
              <w:left w:val="single" w:sz="4" w:space="0" w:color="auto"/>
              <w:bottom w:val="single" w:sz="4" w:space="0" w:color="auto"/>
              <w:right w:val="single" w:sz="4" w:space="0" w:color="auto"/>
            </w:tcBorders>
            <w:hideMark/>
          </w:tcPr>
          <w:p w14:paraId="002441F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1933BD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53F6528" w14:textId="77777777" w:rsidR="005C0825" w:rsidRPr="003849F5" w:rsidRDefault="005C0825">
            <w:pPr>
              <w:pStyle w:val="Paragraph"/>
              <w:rPr>
                <w:noProof/>
                <w:szCs w:val="16"/>
                <w:lang w:val="fi-FI" w:eastAsia="fi-FI"/>
              </w:rPr>
            </w:pPr>
            <w:r w:rsidRPr="003849F5">
              <w:rPr>
                <w:noProof/>
                <w:szCs w:val="16"/>
                <w:lang w:val="fi-FI" w:eastAsia="fi-FI"/>
              </w:rPr>
              <w:t>0.5987</w:t>
            </w:r>
          </w:p>
        </w:tc>
        <w:tc>
          <w:tcPr>
            <w:tcW w:w="1133" w:type="dxa"/>
            <w:tcBorders>
              <w:top w:val="single" w:sz="4" w:space="0" w:color="auto"/>
              <w:left w:val="single" w:sz="4" w:space="0" w:color="auto"/>
              <w:bottom w:val="single" w:sz="4" w:space="0" w:color="auto"/>
              <w:right w:val="single" w:sz="4" w:space="0" w:color="auto"/>
            </w:tcBorders>
            <w:hideMark/>
          </w:tcPr>
          <w:p w14:paraId="2C188F35" w14:textId="77777777" w:rsidR="005C0825" w:rsidRPr="003849F5" w:rsidRDefault="005C0825">
            <w:pPr>
              <w:pStyle w:val="Paragraph"/>
              <w:jc w:val="right"/>
              <w:rPr>
                <w:noProof/>
                <w:szCs w:val="16"/>
                <w:lang w:val="fi-FI" w:eastAsia="fi-FI"/>
              </w:rPr>
            </w:pPr>
            <w:r w:rsidRPr="003849F5">
              <w:rPr>
                <w:noProof/>
                <w:szCs w:val="16"/>
                <w:lang w:val="fi-FI" w:eastAsia="fi-FI"/>
              </w:rPr>
              <w:t>ex 5603 14 90</w:t>
            </w:r>
          </w:p>
        </w:tc>
        <w:tc>
          <w:tcPr>
            <w:tcW w:w="547" w:type="dxa"/>
            <w:tcBorders>
              <w:top w:val="single" w:sz="4" w:space="0" w:color="auto"/>
              <w:left w:val="single" w:sz="4" w:space="0" w:color="auto"/>
              <w:bottom w:val="single" w:sz="4" w:space="0" w:color="auto"/>
              <w:right w:val="single" w:sz="4" w:space="0" w:color="auto"/>
            </w:tcBorders>
            <w:hideMark/>
          </w:tcPr>
          <w:p w14:paraId="453AAD16"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770EEDBF" w14:textId="77777777" w:rsidR="005C0825" w:rsidRPr="003849F5" w:rsidRDefault="005C0825">
            <w:pPr>
              <w:pStyle w:val="Paragraph"/>
              <w:rPr>
                <w:noProof/>
                <w:szCs w:val="16"/>
                <w:lang w:val="fi-FI" w:eastAsia="fi-FI"/>
              </w:rPr>
            </w:pPr>
            <w:r w:rsidRPr="003849F5">
              <w:rPr>
                <w:noProof/>
                <w:szCs w:val="16"/>
                <w:lang w:val="fi-FI" w:eastAsia="fi-FI"/>
              </w:rPr>
              <w:t>Kuitukangas, joka koostuu kehruusidotusta poly(etyleenitereftalaatti)väliaineesta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62BEF45" w14:textId="77777777" w:rsidTr="005C0825">
              <w:trPr>
                <w:tblCellSpacing w:w="0" w:type="dxa"/>
              </w:trPr>
              <w:tc>
                <w:tcPr>
                  <w:tcW w:w="220" w:type="dxa"/>
                  <w:hideMark/>
                </w:tcPr>
                <w:p w14:paraId="12C3A08A"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5F29430" w14:textId="77777777" w:rsidR="005C0825" w:rsidRPr="003849F5" w:rsidRDefault="005C0825">
                  <w:pPr>
                    <w:pStyle w:val="Paragraph"/>
                    <w:rPr>
                      <w:noProof/>
                      <w:lang w:val="fi-FI" w:eastAsia="fi-FI"/>
                    </w:rPr>
                  </w:pPr>
                  <w:r w:rsidRPr="003849F5">
                    <w:rPr>
                      <w:noProof/>
                      <w:lang w:val="fi-FI" w:eastAsia="fi-FI"/>
                    </w:rPr>
                    <w:t>paino vähintään 160 mutta enintään 300 g/m²,</w:t>
                  </w:r>
                </w:p>
              </w:tc>
            </w:tr>
            <w:tr w:rsidR="005C0825" w:rsidRPr="003849F5" w14:paraId="67563A38" w14:textId="77777777" w:rsidTr="005C0825">
              <w:trPr>
                <w:tblCellSpacing w:w="0" w:type="dxa"/>
              </w:trPr>
              <w:tc>
                <w:tcPr>
                  <w:tcW w:w="220" w:type="dxa"/>
                  <w:hideMark/>
                </w:tcPr>
                <w:p w14:paraId="0E87116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EB315BF" w14:textId="77777777" w:rsidR="005C0825" w:rsidRPr="003849F5" w:rsidRDefault="005C0825">
                  <w:pPr>
                    <w:pStyle w:val="Paragraph"/>
                    <w:rPr>
                      <w:noProof/>
                      <w:lang w:val="fi-FI" w:eastAsia="fi-FI"/>
                    </w:rPr>
                  </w:pPr>
                  <w:r w:rsidRPr="003849F5">
                    <w:rPr>
                      <w:noProof/>
                      <w:lang w:val="fi-FI" w:eastAsia="fi-FI"/>
                    </w:rPr>
                    <w:t>kerrostamaton,</w:t>
                  </w:r>
                </w:p>
              </w:tc>
            </w:tr>
            <w:tr w:rsidR="005C0825" w:rsidRPr="003849F5" w14:paraId="51FDA93F" w14:textId="77777777" w:rsidTr="005C0825">
              <w:trPr>
                <w:tblCellSpacing w:w="0" w:type="dxa"/>
              </w:trPr>
              <w:tc>
                <w:tcPr>
                  <w:tcW w:w="220" w:type="dxa"/>
                  <w:hideMark/>
                </w:tcPr>
                <w:p w14:paraId="72045DA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C8A5578" w14:textId="77777777" w:rsidR="005C0825" w:rsidRPr="003849F5" w:rsidRDefault="005C0825">
                  <w:pPr>
                    <w:pStyle w:val="Paragraph"/>
                    <w:rPr>
                      <w:noProof/>
                      <w:lang w:val="fi-FI" w:eastAsia="fi-FI"/>
                    </w:rPr>
                  </w:pPr>
                  <w:r w:rsidRPr="003849F5">
                    <w:rPr>
                      <w:noProof/>
                      <w:lang w:val="fi-FI" w:eastAsia="fi-FI"/>
                    </w:rPr>
                    <w:t>DIN-standardin 60335-2-69:2008 mukainen suodatustehokkuus vähintään suodatusluokka M</w:t>
                  </w:r>
                </w:p>
              </w:tc>
            </w:tr>
            <w:tr w:rsidR="005C0825" w:rsidRPr="003849F5" w14:paraId="73AE6014" w14:textId="77777777" w:rsidTr="005C0825">
              <w:trPr>
                <w:tblCellSpacing w:w="0" w:type="dxa"/>
              </w:trPr>
              <w:tc>
                <w:tcPr>
                  <w:tcW w:w="220" w:type="dxa"/>
                  <w:hideMark/>
                </w:tcPr>
                <w:p w14:paraId="0B52A8C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D20F044" w14:textId="77777777" w:rsidR="005C0825" w:rsidRPr="003849F5" w:rsidRDefault="005C0825">
                  <w:pPr>
                    <w:pStyle w:val="Paragraph"/>
                    <w:rPr>
                      <w:noProof/>
                      <w:lang w:val="fi-FI" w:eastAsia="fi-FI"/>
                    </w:rPr>
                  </w:pPr>
                  <w:r w:rsidRPr="003849F5">
                    <w:rPr>
                      <w:noProof/>
                      <w:lang w:val="fi-FI" w:eastAsia="fi-FI"/>
                    </w:rPr>
                    <w:t>laskostettava</w:t>
                  </w:r>
                </w:p>
              </w:tc>
            </w:tr>
          </w:tbl>
          <w:p w14:paraId="03A8D761" w14:textId="77777777" w:rsidR="005C0825" w:rsidRPr="003849F5" w:rsidRDefault="005C0825">
            <w:pPr>
              <w:pStyle w:val="Paragraph"/>
              <w:rPr>
                <w:noProof/>
                <w:szCs w:val="16"/>
                <w:lang w:val="fi-FI" w:eastAsia="fi-FI"/>
              </w:rPr>
            </w:pPr>
            <w:r w:rsidRPr="003849F5">
              <w:rPr>
                <w:noProof/>
                <w:szCs w:val="16"/>
                <w:lang w:val="fi-FI" w:eastAsia="fi-FI"/>
              </w:rPr>
              <w:t> </w:t>
            </w:r>
          </w:p>
        </w:tc>
        <w:tc>
          <w:tcPr>
            <w:tcW w:w="911" w:type="dxa"/>
            <w:tcBorders>
              <w:top w:val="single" w:sz="4" w:space="0" w:color="auto"/>
              <w:left w:val="single" w:sz="4" w:space="0" w:color="auto"/>
              <w:bottom w:val="single" w:sz="4" w:space="0" w:color="auto"/>
              <w:right w:val="single" w:sz="4" w:space="0" w:color="auto"/>
            </w:tcBorders>
            <w:hideMark/>
          </w:tcPr>
          <w:p w14:paraId="7F5B5E4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F3DCDC5" w14:textId="77777777" w:rsidR="005C0825" w:rsidRPr="003849F5" w:rsidRDefault="005C0825">
            <w:pPr>
              <w:pStyle w:val="Paragraph"/>
              <w:rPr>
                <w:noProof/>
                <w:szCs w:val="16"/>
                <w:lang w:val="fi-FI" w:eastAsia="fi-FI"/>
              </w:rPr>
            </w:pPr>
            <w:r w:rsidRPr="003849F5">
              <w:rPr>
                <w:noProof/>
                <w:szCs w:val="16"/>
                <w:lang w:val="fi-FI" w:eastAsia="fi-FI"/>
              </w:rPr>
              <w:t>m²</w:t>
            </w:r>
          </w:p>
        </w:tc>
        <w:tc>
          <w:tcPr>
            <w:tcW w:w="783" w:type="dxa"/>
            <w:tcBorders>
              <w:top w:val="single" w:sz="4" w:space="0" w:color="auto"/>
              <w:left w:val="single" w:sz="4" w:space="0" w:color="auto"/>
              <w:bottom w:val="single" w:sz="4" w:space="0" w:color="auto"/>
              <w:right w:val="single" w:sz="4" w:space="0" w:color="auto"/>
            </w:tcBorders>
            <w:hideMark/>
          </w:tcPr>
          <w:p w14:paraId="310BED1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A482F5C"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786B4838" w14:textId="77777777" w:rsidR="005C0825" w:rsidRPr="003849F5" w:rsidRDefault="005C0825">
            <w:pPr>
              <w:pStyle w:val="Paragraph"/>
              <w:rPr>
                <w:noProof/>
                <w:szCs w:val="16"/>
                <w:lang w:val="fi-FI" w:eastAsia="fi-FI"/>
              </w:rPr>
            </w:pPr>
            <w:r w:rsidRPr="003849F5">
              <w:rPr>
                <w:noProof/>
                <w:szCs w:val="16"/>
                <w:lang w:val="fi-FI" w:eastAsia="fi-FI"/>
              </w:rPr>
              <w:t>0.3041</w:t>
            </w:r>
          </w:p>
          <w:p w14:paraId="46BE977C"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18C655BA" w14:textId="77777777" w:rsidR="005C0825" w:rsidRPr="003849F5" w:rsidRDefault="005C0825">
            <w:pPr>
              <w:pStyle w:val="Paragraph"/>
              <w:jc w:val="right"/>
              <w:rPr>
                <w:noProof/>
                <w:szCs w:val="16"/>
                <w:lang w:val="fi-FI" w:eastAsia="fi-FI"/>
              </w:rPr>
            </w:pPr>
            <w:r w:rsidRPr="003849F5">
              <w:rPr>
                <w:noProof/>
                <w:szCs w:val="16"/>
                <w:lang w:val="fi-FI" w:eastAsia="fi-FI"/>
              </w:rPr>
              <w:t>ex 5603 92 90</w:t>
            </w:r>
          </w:p>
          <w:p w14:paraId="0BD386B5" w14:textId="77777777" w:rsidR="005C0825" w:rsidRPr="003849F5" w:rsidRDefault="005C0825">
            <w:pPr>
              <w:pStyle w:val="Paragraph"/>
              <w:jc w:val="right"/>
              <w:rPr>
                <w:noProof/>
                <w:szCs w:val="16"/>
                <w:lang w:val="fi-FI" w:eastAsia="fi-FI"/>
              </w:rPr>
            </w:pPr>
            <w:r w:rsidRPr="003849F5">
              <w:rPr>
                <w:noProof/>
                <w:szCs w:val="16"/>
                <w:lang w:val="fi-FI" w:eastAsia="fi-FI"/>
              </w:rPr>
              <w:t>ex 5603 93 90</w:t>
            </w:r>
          </w:p>
        </w:tc>
        <w:tc>
          <w:tcPr>
            <w:tcW w:w="547" w:type="dxa"/>
            <w:tcBorders>
              <w:top w:val="single" w:sz="4" w:space="0" w:color="auto"/>
              <w:left w:val="single" w:sz="4" w:space="0" w:color="auto"/>
              <w:bottom w:val="single" w:sz="4" w:space="0" w:color="auto"/>
              <w:right w:val="single" w:sz="4" w:space="0" w:color="auto"/>
            </w:tcBorders>
            <w:hideMark/>
          </w:tcPr>
          <w:p w14:paraId="4CE381D4"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4EF88512"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nil"/>
              <w:right w:val="single" w:sz="4" w:space="0" w:color="auto"/>
            </w:tcBorders>
          </w:tcPr>
          <w:p w14:paraId="2F15E253" w14:textId="77777777" w:rsidR="005C0825" w:rsidRPr="003849F5" w:rsidRDefault="005C0825">
            <w:pPr>
              <w:pStyle w:val="Paragraph"/>
              <w:rPr>
                <w:noProof/>
                <w:szCs w:val="16"/>
                <w:lang w:val="fi-FI" w:eastAsia="fi-FI"/>
              </w:rPr>
            </w:pPr>
            <w:r w:rsidRPr="003849F5">
              <w:rPr>
                <w:noProof/>
                <w:szCs w:val="16"/>
                <w:lang w:val="fi-FI" w:eastAsia="fi-FI"/>
              </w:rPr>
              <w:t>Kuitukangas, jossa on sulapuhallettua termoplastista elastomeeria oleva keskikerros, joka on molemmin puolin kerrostettu kehruumenetelmällä valmistetuilla (spunbonded) polypropeenikuitufilamenteilla</w:t>
            </w:r>
          </w:p>
          <w:p w14:paraId="75985B5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70F647D1" w14:textId="77777777" w:rsidR="005C0825" w:rsidRPr="003849F5" w:rsidRDefault="005C0825">
            <w:pPr>
              <w:pStyle w:val="Paragraph"/>
              <w:rPr>
                <w:noProof/>
                <w:szCs w:val="16"/>
                <w:lang w:val="fi-FI" w:eastAsia="fi-FI"/>
              </w:rPr>
            </w:pPr>
            <w:r w:rsidRPr="003849F5">
              <w:rPr>
                <w:noProof/>
                <w:szCs w:val="16"/>
                <w:lang w:val="fi-FI" w:eastAsia="fi-FI"/>
              </w:rPr>
              <w:t>0 %</w:t>
            </w:r>
          </w:p>
          <w:p w14:paraId="332E03F4"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075A7831" w14:textId="77777777" w:rsidR="005C0825" w:rsidRPr="003849F5" w:rsidRDefault="005C0825">
            <w:pPr>
              <w:pStyle w:val="Paragraph"/>
              <w:rPr>
                <w:noProof/>
                <w:szCs w:val="16"/>
                <w:lang w:val="fi-FI" w:eastAsia="fi-FI"/>
              </w:rPr>
            </w:pPr>
            <w:r w:rsidRPr="003849F5">
              <w:rPr>
                <w:noProof/>
                <w:szCs w:val="16"/>
                <w:lang w:val="fi-FI" w:eastAsia="fi-FI"/>
              </w:rPr>
              <w:t>m²</w:t>
            </w:r>
          </w:p>
          <w:p w14:paraId="34C1AD65"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0525BB02" w14:textId="77777777" w:rsidR="005C0825" w:rsidRPr="003849F5" w:rsidRDefault="005C0825">
            <w:pPr>
              <w:pStyle w:val="Paragraph"/>
              <w:rPr>
                <w:noProof/>
                <w:szCs w:val="16"/>
                <w:lang w:val="fi-FI" w:eastAsia="fi-FI"/>
              </w:rPr>
            </w:pPr>
            <w:r w:rsidRPr="003849F5">
              <w:rPr>
                <w:noProof/>
                <w:szCs w:val="16"/>
                <w:lang w:val="fi-FI" w:eastAsia="fi-FI"/>
              </w:rPr>
              <w:t>31.12.2023</w:t>
            </w:r>
          </w:p>
          <w:p w14:paraId="138401DD" w14:textId="77777777" w:rsidR="005C0825" w:rsidRPr="003849F5" w:rsidRDefault="005C0825">
            <w:pPr>
              <w:pStyle w:val="Paragraph"/>
              <w:rPr>
                <w:noProof/>
                <w:szCs w:val="16"/>
                <w:lang w:val="fi-FI" w:eastAsia="fi-FI"/>
              </w:rPr>
            </w:pPr>
          </w:p>
        </w:tc>
      </w:tr>
      <w:tr w:rsidR="005C0825" w:rsidRPr="003849F5" w14:paraId="12E1FA35"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4E4DBF7A" w14:textId="77777777" w:rsidR="005C0825" w:rsidRPr="003849F5" w:rsidRDefault="005C0825">
            <w:pPr>
              <w:pStyle w:val="Paragraph"/>
              <w:rPr>
                <w:noProof/>
                <w:szCs w:val="16"/>
                <w:lang w:val="fi-FI" w:eastAsia="fi-FI"/>
              </w:rPr>
            </w:pPr>
            <w:r w:rsidRPr="003849F5">
              <w:rPr>
                <w:noProof/>
                <w:szCs w:val="16"/>
                <w:lang w:val="fi-FI" w:eastAsia="fi-FI"/>
              </w:rPr>
              <w:t>0.3042</w:t>
            </w:r>
          </w:p>
          <w:p w14:paraId="17B78A1B"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7739FF07" w14:textId="77777777" w:rsidR="005C0825" w:rsidRPr="003849F5" w:rsidRDefault="005C0825">
            <w:pPr>
              <w:pStyle w:val="Paragraph"/>
              <w:jc w:val="right"/>
              <w:rPr>
                <w:noProof/>
                <w:szCs w:val="16"/>
                <w:lang w:val="fi-FI" w:eastAsia="fi-FI"/>
              </w:rPr>
            </w:pPr>
            <w:r w:rsidRPr="003849F5">
              <w:rPr>
                <w:noProof/>
                <w:szCs w:val="16"/>
                <w:lang w:val="fi-FI" w:eastAsia="fi-FI"/>
              </w:rPr>
              <w:t>ex 5603 92 90</w:t>
            </w:r>
          </w:p>
          <w:p w14:paraId="06F9ABDA" w14:textId="77777777" w:rsidR="005C0825" w:rsidRPr="003849F5" w:rsidRDefault="005C0825">
            <w:pPr>
              <w:pStyle w:val="Paragraph"/>
              <w:jc w:val="right"/>
              <w:rPr>
                <w:noProof/>
                <w:szCs w:val="16"/>
                <w:lang w:val="fi-FI" w:eastAsia="fi-FI"/>
              </w:rPr>
            </w:pPr>
            <w:r w:rsidRPr="003849F5">
              <w:rPr>
                <w:noProof/>
                <w:szCs w:val="16"/>
                <w:lang w:val="fi-FI" w:eastAsia="fi-FI"/>
              </w:rPr>
              <w:t>ex 5603 94 90</w:t>
            </w:r>
          </w:p>
        </w:tc>
        <w:tc>
          <w:tcPr>
            <w:tcW w:w="547" w:type="dxa"/>
            <w:tcBorders>
              <w:top w:val="single" w:sz="4" w:space="0" w:color="auto"/>
              <w:left w:val="single" w:sz="4" w:space="0" w:color="auto"/>
              <w:bottom w:val="single" w:sz="4" w:space="0" w:color="auto"/>
              <w:right w:val="single" w:sz="4" w:space="0" w:color="auto"/>
            </w:tcBorders>
            <w:hideMark/>
          </w:tcPr>
          <w:p w14:paraId="33428ADC" w14:textId="77777777" w:rsidR="005C0825" w:rsidRPr="003849F5" w:rsidRDefault="005C0825">
            <w:pPr>
              <w:pStyle w:val="Paragraph"/>
              <w:jc w:val="center"/>
              <w:rPr>
                <w:noProof/>
                <w:szCs w:val="16"/>
                <w:lang w:val="fi-FI" w:eastAsia="fi-FI"/>
              </w:rPr>
            </w:pPr>
            <w:r w:rsidRPr="003849F5">
              <w:rPr>
                <w:noProof/>
                <w:szCs w:val="16"/>
                <w:lang w:val="fi-FI" w:eastAsia="fi-FI"/>
              </w:rPr>
              <w:t>70</w:t>
            </w:r>
          </w:p>
          <w:p w14:paraId="1AD5EA66"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nil"/>
              <w:right w:val="single" w:sz="4" w:space="0" w:color="auto"/>
            </w:tcBorders>
          </w:tcPr>
          <w:p w14:paraId="1B8E01AE" w14:textId="77777777" w:rsidR="005C0825" w:rsidRPr="003849F5" w:rsidRDefault="005C0825">
            <w:pPr>
              <w:pStyle w:val="Paragraph"/>
              <w:rPr>
                <w:noProof/>
                <w:szCs w:val="16"/>
                <w:lang w:val="fi-FI" w:eastAsia="fi-FI"/>
              </w:rPr>
            </w:pPr>
            <w:r w:rsidRPr="003849F5">
              <w:rPr>
                <w:noProof/>
                <w:szCs w:val="16"/>
                <w:lang w:val="fi-FI" w:eastAsia="fi-FI"/>
              </w:rPr>
              <w:t>Kuitukangas, jossa on useita kerroksia sulapuhallettujen kuitujen ja polypropeeni- ja polyesterkatkokuitujen sekoituksia, myös yhdeltä puolelta tai kummaltakin puolelta kehruumenetelmällä (spun-bonded) valmistetuilla polypropeenifilamenteilla kerrostettu</w:t>
            </w:r>
          </w:p>
          <w:p w14:paraId="31E333A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74412D0F" w14:textId="77777777" w:rsidR="005C0825" w:rsidRPr="003849F5" w:rsidRDefault="005C0825">
            <w:pPr>
              <w:pStyle w:val="Paragraph"/>
              <w:rPr>
                <w:noProof/>
                <w:szCs w:val="16"/>
                <w:lang w:val="fi-FI" w:eastAsia="fi-FI"/>
              </w:rPr>
            </w:pPr>
            <w:r w:rsidRPr="003849F5">
              <w:rPr>
                <w:noProof/>
                <w:szCs w:val="16"/>
                <w:lang w:val="fi-FI" w:eastAsia="fi-FI"/>
              </w:rPr>
              <w:t>0 %</w:t>
            </w:r>
          </w:p>
          <w:p w14:paraId="036A9CC7"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C0D2961" w14:textId="77777777" w:rsidR="005C0825" w:rsidRPr="003849F5" w:rsidRDefault="005C0825">
            <w:pPr>
              <w:pStyle w:val="Paragraph"/>
              <w:rPr>
                <w:noProof/>
                <w:szCs w:val="16"/>
                <w:lang w:val="fi-FI" w:eastAsia="fi-FI"/>
              </w:rPr>
            </w:pPr>
            <w:r w:rsidRPr="003849F5">
              <w:rPr>
                <w:noProof/>
                <w:szCs w:val="16"/>
                <w:lang w:val="fi-FI" w:eastAsia="fi-FI"/>
              </w:rPr>
              <w:t>m²</w:t>
            </w:r>
          </w:p>
          <w:p w14:paraId="0FF932BA"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661BBDCB" w14:textId="77777777" w:rsidR="005C0825" w:rsidRPr="003849F5" w:rsidRDefault="005C0825">
            <w:pPr>
              <w:pStyle w:val="Paragraph"/>
              <w:rPr>
                <w:noProof/>
                <w:szCs w:val="16"/>
                <w:lang w:val="fi-FI" w:eastAsia="fi-FI"/>
              </w:rPr>
            </w:pPr>
            <w:r w:rsidRPr="003849F5">
              <w:rPr>
                <w:noProof/>
                <w:szCs w:val="16"/>
                <w:lang w:val="fi-FI" w:eastAsia="fi-FI"/>
              </w:rPr>
              <w:t>31.12.2023</w:t>
            </w:r>
          </w:p>
          <w:p w14:paraId="514D05BD" w14:textId="77777777" w:rsidR="005C0825" w:rsidRPr="003849F5" w:rsidRDefault="005C0825">
            <w:pPr>
              <w:pStyle w:val="Paragraph"/>
              <w:rPr>
                <w:noProof/>
                <w:szCs w:val="16"/>
                <w:lang w:val="fi-FI" w:eastAsia="fi-FI"/>
              </w:rPr>
            </w:pPr>
          </w:p>
        </w:tc>
      </w:tr>
      <w:tr w:rsidR="005C0825" w:rsidRPr="003849F5" w14:paraId="79583BE0"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02486EDE" w14:textId="77777777" w:rsidR="005C0825" w:rsidRPr="003849F5" w:rsidRDefault="005C0825">
            <w:pPr>
              <w:pStyle w:val="Paragraph"/>
              <w:rPr>
                <w:noProof/>
                <w:szCs w:val="16"/>
                <w:lang w:val="fi-FI" w:eastAsia="fi-FI"/>
              </w:rPr>
            </w:pPr>
            <w:r w:rsidRPr="003849F5">
              <w:rPr>
                <w:noProof/>
                <w:szCs w:val="16"/>
                <w:lang w:val="fi-FI" w:eastAsia="fi-FI"/>
              </w:rPr>
              <w:t>0.5197</w:t>
            </w:r>
          </w:p>
          <w:p w14:paraId="2FD1E330"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2205662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5603 92 90</w:t>
            </w:r>
          </w:p>
          <w:p w14:paraId="442DD6F7" w14:textId="77777777" w:rsidR="005C0825" w:rsidRPr="003849F5" w:rsidRDefault="005C0825">
            <w:pPr>
              <w:pStyle w:val="Paragraph"/>
              <w:jc w:val="right"/>
              <w:rPr>
                <w:noProof/>
                <w:szCs w:val="16"/>
                <w:lang w:val="fi-FI" w:eastAsia="fi-FI"/>
              </w:rPr>
            </w:pPr>
            <w:r w:rsidRPr="003849F5">
              <w:rPr>
                <w:noProof/>
                <w:szCs w:val="16"/>
                <w:lang w:val="fi-FI" w:eastAsia="fi-FI"/>
              </w:rPr>
              <w:t>ex 5603 93 90</w:t>
            </w:r>
          </w:p>
        </w:tc>
        <w:tc>
          <w:tcPr>
            <w:tcW w:w="547" w:type="dxa"/>
            <w:tcBorders>
              <w:top w:val="single" w:sz="4" w:space="0" w:color="auto"/>
              <w:left w:val="single" w:sz="4" w:space="0" w:color="auto"/>
              <w:bottom w:val="single" w:sz="4" w:space="0" w:color="auto"/>
              <w:right w:val="single" w:sz="4" w:space="0" w:color="auto"/>
            </w:tcBorders>
            <w:hideMark/>
          </w:tcPr>
          <w:p w14:paraId="2D9C9CEB" w14:textId="77777777" w:rsidR="005C0825" w:rsidRPr="003849F5" w:rsidRDefault="005C0825">
            <w:pPr>
              <w:pStyle w:val="Paragraph"/>
              <w:jc w:val="center"/>
              <w:rPr>
                <w:noProof/>
                <w:szCs w:val="16"/>
                <w:lang w:val="fi-FI" w:eastAsia="fi-FI"/>
              </w:rPr>
            </w:pPr>
            <w:r w:rsidRPr="003849F5">
              <w:rPr>
                <w:noProof/>
                <w:szCs w:val="16"/>
                <w:lang w:val="fi-FI" w:eastAsia="fi-FI"/>
              </w:rPr>
              <w:t>80</w:t>
            </w:r>
          </w:p>
          <w:p w14:paraId="6C3CBF61"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nil"/>
              <w:right w:val="single" w:sz="4" w:space="0" w:color="auto"/>
            </w:tcBorders>
          </w:tcPr>
          <w:p w14:paraId="7186EE89" w14:textId="77777777" w:rsidR="005C0825" w:rsidRPr="003849F5" w:rsidRDefault="005C0825">
            <w:pPr>
              <w:pStyle w:val="Paragraph"/>
              <w:rPr>
                <w:noProof/>
                <w:szCs w:val="16"/>
                <w:lang w:val="fi-FI" w:eastAsia="fi-FI"/>
              </w:rPr>
            </w:pPr>
            <w:r w:rsidRPr="003849F5">
              <w:rPr>
                <w:noProof/>
                <w:szCs w:val="16"/>
                <w:lang w:val="fi-FI" w:eastAsia="fi-FI"/>
              </w:rPr>
              <w:t>Elastomeerikerroksella varustettu polyolefiinikuitukangas, jonka molemmat puolet on kerrostettu polyolefiinifilamenteilla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E4D313E" w14:textId="77777777" w:rsidTr="005C0825">
              <w:trPr>
                <w:tblCellSpacing w:w="0" w:type="dxa"/>
              </w:trPr>
              <w:tc>
                <w:tcPr>
                  <w:tcW w:w="220" w:type="dxa"/>
                  <w:hideMark/>
                </w:tcPr>
                <w:p w14:paraId="6079F92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259137B" w14:textId="77777777" w:rsidR="005C0825" w:rsidRPr="003849F5" w:rsidRDefault="005C0825">
                  <w:pPr>
                    <w:pStyle w:val="Paragraph"/>
                    <w:rPr>
                      <w:noProof/>
                      <w:lang w:val="fi-FI" w:eastAsia="fi-FI"/>
                    </w:rPr>
                  </w:pPr>
                  <w:r w:rsidRPr="003849F5">
                    <w:rPr>
                      <w:noProof/>
                      <w:lang w:val="fi-FI" w:eastAsia="fi-FI"/>
                    </w:rPr>
                    <w:t>paino vähintään 25 mutta enintään 150 g/m</w:t>
                  </w:r>
                  <w:r w:rsidRPr="003849F5">
                    <w:rPr>
                      <w:noProof/>
                      <w:vertAlign w:val="superscript"/>
                      <w:lang w:val="fi-FI" w:eastAsia="fi-FI"/>
                    </w:rPr>
                    <w:t>2</w:t>
                  </w:r>
                </w:p>
              </w:tc>
            </w:tr>
            <w:tr w:rsidR="005C0825" w:rsidRPr="003849F5" w14:paraId="0A1FEDC1" w14:textId="77777777" w:rsidTr="005C0825">
              <w:trPr>
                <w:tblCellSpacing w:w="0" w:type="dxa"/>
              </w:trPr>
              <w:tc>
                <w:tcPr>
                  <w:tcW w:w="220" w:type="dxa"/>
                  <w:hideMark/>
                </w:tcPr>
                <w:p w14:paraId="2267166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7D24EA5" w14:textId="77777777" w:rsidR="005C0825" w:rsidRPr="003849F5" w:rsidRDefault="005C0825">
                  <w:pPr>
                    <w:pStyle w:val="Paragraph"/>
                    <w:rPr>
                      <w:noProof/>
                      <w:lang w:val="fi-FI" w:eastAsia="fi-FI"/>
                    </w:rPr>
                  </w:pPr>
                  <w:r w:rsidRPr="003849F5">
                    <w:rPr>
                      <w:noProof/>
                      <w:lang w:val="fi-FI" w:eastAsia="fi-FI"/>
                    </w:rPr>
                    <w:t>metritavarana tai ainoastaan neliön tai suorakaiteen muotoisiksi kappaleiksi leikattuna</w:t>
                  </w:r>
                </w:p>
              </w:tc>
            </w:tr>
            <w:tr w:rsidR="005C0825" w:rsidRPr="003849F5" w14:paraId="3615A741" w14:textId="77777777" w:rsidTr="005C0825">
              <w:trPr>
                <w:tblCellSpacing w:w="0" w:type="dxa"/>
              </w:trPr>
              <w:tc>
                <w:tcPr>
                  <w:tcW w:w="220" w:type="dxa"/>
                  <w:hideMark/>
                </w:tcPr>
                <w:p w14:paraId="05F0C87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147AF1D" w14:textId="77777777" w:rsidR="005C0825" w:rsidRPr="003849F5" w:rsidRDefault="005C0825">
                  <w:pPr>
                    <w:pStyle w:val="Paragraph"/>
                    <w:rPr>
                      <w:noProof/>
                      <w:lang w:val="fi-FI" w:eastAsia="fi-FI"/>
                    </w:rPr>
                  </w:pPr>
                  <w:r w:rsidRPr="003849F5">
                    <w:rPr>
                      <w:noProof/>
                      <w:lang w:val="fi-FI" w:eastAsia="fi-FI"/>
                    </w:rPr>
                    <w:t>kyllästämätön</w:t>
                  </w:r>
                </w:p>
              </w:tc>
            </w:tr>
            <w:tr w:rsidR="005C0825" w:rsidRPr="003849F5" w14:paraId="68CEF12D" w14:textId="77777777" w:rsidTr="005C0825">
              <w:trPr>
                <w:tblCellSpacing w:w="0" w:type="dxa"/>
              </w:trPr>
              <w:tc>
                <w:tcPr>
                  <w:tcW w:w="220" w:type="dxa"/>
                  <w:hideMark/>
                </w:tcPr>
                <w:p w14:paraId="77BE398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7B228AA" w14:textId="77777777" w:rsidR="005C0825" w:rsidRPr="003849F5" w:rsidRDefault="005C0825">
                  <w:pPr>
                    <w:pStyle w:val="Paragraph"/>
                    <w:rPr>
                      <w:noProof/>
                      <w:lang w:val="fi-FI" w:eastAsia="fi-FI"/>
                    </w:rPr>
                  </w:pPr>
                  <w:r w:rsidRPr="003849F5">
                    <w:rPr>
                      <w:noProof/>
                      <w:lang w:val="fi-FI" w:eastAsia="fi-FI"/>
                    </w:rPr>
                    <w:t>venyy poikittaissuuntaisesti tai kuitusuuntaisesti</w:t>
                  </w:r>
                </w:p>
              </w:tc>
            </w:tr>
          </w:tbl>
          <w:p w14:paraId="66072902" w14:textId="77777777" w:rsidR="005C0825" w:rsidRPr="003849F5" w:rsidRDefault="005C0825">
            <w:pPr>
              <w:pStyle w:val="Paragraph"/>
              <w:rPr>
                <w:noProof/>
                <w:szCs w:val="16"/>
                <w:lang w:val="fi-FI" w:eastAsia="fi-FI"/>
              </w:rPr>
            </w:pPr>
            <w:r w:rsidRPr="003849F5">
              <w:rPr>
                <w:noProof/>
                <w:szCs w:val="16"/>
                <w:lang w:val="fi-FI" w:eastAsia="fi-FI"/>
              </w:rPr>
              <w:t>lastenhoitotuotteiden valmistukseen tarkoitettu</w:t>
            </w:r>
          </w:p>
          <w:p w14:paraId="3BBD0D8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5EBC47F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78226FE0" w14:textId="77777777" w:rsidR="005C0825" w:rsidRPr="003849F5" w:rsidRDefault="005C0825">
            <w:pPr>
              <w:pStyle w:val="Paragraph"/>
              <w:rPr>
                <w:noProof/>
                <w:szCs w:val="16"/>
                <w:lang w:val="fi-FI" w:eastAsia="fi-FI"/>
              </w:rPr>
            </w:pPr>
            <w:r w:rsidRPr="003849F5">
              <w:rPr>
                <w:noProof/>
                <w:szCs w:val="16"/>
                <w:lang w:val="fi-FI" w:eastAsia="fi-FI"/>
              </w:rPr>
              <w:t>0 %</w:t>
            </w:r>
          </w:p>
          <w:p w14:paraId="5C2AE2B4"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7447F6D1" w14:textId="77777777" w:rsidR="005C0825" w:rsidRPr="003849F5" w:rsidRDefault="005C0825">
            <w:pPr>
              <w:pStyle w:val="Paragraph"/>
              <w:rPr>
                <w:noProof/>
                <w:szCs w:val="16"/>
                <w:lang w:val="fi-FI" w:eastAsia="fi-FI"/>
              </w:rPr>
            </w:pPr>
            <w:r w:rsidRPr="003849F5">
              <w:rPr>
                <w:noProof/>
                <w:szCs w:val="16"/>
                <w:lang w:val="fi-FI" w:eastAsia="fi-FI"/>
              </w:rPr>
              <w:t>m²</w:t>
            </w:r>
          </w:p>
          <w:p w14:paraId="07D4B18E"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05AC515B" w14:textId="77777777" w:rsidR="005C0825" w:rsidRPr="003849F5" w:rsidRDefault="005C0825">
            <w:pPr>
              <w:pStyle w:val="Paragraph"/>
              <w:rPr>
                <w:noProof/>
                <w:szCs w:val="16"/>
                <w:lang w:val="fi-FI" w:eastAsia="fi-FI"/>
              </w:rPr>
            </w:pPr>
            <w:r w:rsidRPr="003849F5">
              <w:rPr>
                <w:noProof/>
                <w:szCs w:val="16"/>
                <w:lang w:val="fi-FI" w:eastAsia="fi-FI"/>
              </w:rPr>
              <w:t>31.12.2026</w:t>
            </w:r>
          </w:p>
          <w:p w14:paraId="3EB9CF73" w14:textId="77777777" w:rsidR="005C0825" w:rsidRPr="003849F5" w:rsidRDefault="005C0825">
            <w:pPr>
              <w:pStyle w:val="Paragraph"/>
              <w:rPr>
                <w:noProof/>
                <w:szCs w:val="16"/>
                <w:lang w:val="fi-FI" w:eastAsia="fi-FI"/>
              </w:rPr>
            </w:pPr>
          </w:p>
        </w:tc>
      </w:tr>
      <w:tr w:rsidR="005C0825" w:rsidRPr="003849F5" w14:paraId="4F2E3BB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8FDFD0E" w14:textId="77777777" w:rsidR="005C0825" w:rsidRPr="003849F5" w:rsidRDefault="005C0825">
            <w:pPr>
              <w:pStyle w:val="Paragraph"/>
              <w:rPr>
                <w:noProof/>
                <w:szCs w:val="16"/>
                <w:lang w:val="fi-FI" w:eastAsia="fi-FI"/>
              </w:rPr>
            </w:pPr>
            <w:r w:rsidRPr="003849F5">
              <w:rPr>
                <w:noProof/>
                <w:szCs w:val="16"/>
                <w:lang w:val="fi-FI" w:eastAsia="fi-FI"/>
              </w:rPr>
              <w:t>0.6135</w:t>
            </w:r>
          </w:p>
        </w:tc>
        <w:tc>
          <w:tcPr>
            <w:tcW w:w="1133" w:type="dxa"/>
            <w:tcBorders>
              <w:top w:val="single" w:sz="4" w:space="0" w:color="auto"/>
              <w:left w:val="single" w:sz="4" w:space="0" w:color="auto"/>
              <w:bottom w:val="single" w:sz="4" w:space="0" w:color="auto"/>
              <w:right w:val="single" w:sz="4" w:space="0" w:color="auto"/>
            </w:tcBorders>
            <w:hideMark/>
          </w:tcPr>
          <w:p w14:paraId="52E1E584" w14:textId="77777777" w:rsidR="005C0825" w:rsidRPr="003849F5" w:rsidRDefault="005C0825">
            <w:pPr>
              <w:pStyle w:val="Paragraph"/>
              <w:jc w:val="right"/>
              <w:rPr>
                <w:noProof/>
                <w:szCs w:val="16"/>
                <w:lang w:val="fi-FI" w:eastAsia="fi-FI"/>
              </w:rPr>
            </w:pPr>
            <w:r w:rsidRPr="003849F5">
              <w:rPr>
                <w:noProof/>
                <w:szCs w:val="16"/>
                <w:lang w:val="fi-FI" w:eastAsia="fi-FI"/>
              </w:rPr>
              <w:t>ex 5603 93 90</w:t>
            </w:r>
          </w:p>
        </w:tc>
        <w:tc>
          <w:tcPr>
            <w:tcW w:w="547" w:type="dxa"/>
            <w:tcBorders>
              <w:top w:val="single" w:sz="4" w:space="0" w:color="auto"/>
              <w:left w:val="single" w:sz="4" w:space="0" w:color="auto"/>
              <w:bottom w:val="single" w:sz="4" w:space="0" w:color="auto"/>
              <w:right w:val="single" w:sz="4" w:space="0" w:color="auto"/>
            </w:tcBorders>
            <w:hideMark/>
          </w:tcPr>
          <w:p w14:paraId="3F2ED437"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029024F7" w14:textId="77777777" w:rsidR="005C0825" w:rsidRPr="003849F5" w:rsidRDefault="005C0825">
            <w:pPr>
              <w:pStyle w:val="Paragraph"/>
              <w:rPr>
                <w:noProof/>
                <w:szCs w:val="16"/>
                <w:lang w:val="fi-FI" w:eastAsia="fi-FI"/>
              </w:rPr>
            </w:pPr>
            <w:r w:rsidRPr="003849F5">
              <w:rPr>
                <w:noProof/>
                <w:szCs w:val="16"/>
                <w:lang w:val="fi-FI" w:eastAsia="fi-FI"/>
              </w:rPr>
              <w:t>Polyesterikuiduista tehty kuitukangas,</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12E2671" w14:textId="77777777" w:rsidTr="005C0825">
              <w:trPr>
                <w:tblCellSpacing w:w="0" w:type="dxa"/>
              </w:trPr>
              <w:tc>
                <w:tcPr>
                  <w:tcW w:w="220" w:type="dxa"/>
                  <w:hideMark/>
                </w:tcPr>
                <w:p w14:paraId="6EE6C92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6C0E56C" w14:textId="77777777" w:rsidR="005C0825" w:rsidRPr="003849F5" w:rsidRDefault="005C0825">
                  <w:pPr>
                    <w:pStyle w:val="Paragraph"/>
                    <w:rPr>
                      <w:noProof/>
                      <w:lang w:val="fi-FI" w:eastAsia="fi-FI"/>
                    </w:rPr>
                  </w:pPr>
                  <w:r w:rsidRPr="003849F5">
                    <w:rPr>
                      <w:noProof/>
                      <w:lang w:val="fi-FI" w:eastAsia="fi-FI"/>
                    </w:rPr>
                    <w:t>jonka paino on 85 g/m</w:t>
                  </w:r>
                  <w:r w:rsidRPr="003849F5">
                    <w:rPr>
                      <w:noProof/>
                      <w:vertAlign w:val="superscript"/>
                      <w:lang w:val="fi-FI" w:eastAsia="fi-FI"/>
                    </w:rPr>
                    <w:t>2</w:t>
                  </w:r>
                  <w:r w:rsidRPr="003849F5">
                    <w:rPr>
                      <w:noProof/>
                      <w:lang w:val="fi-FI" w:eastAsia="fi-FI"/>
                    </w:rPr>
                    <w:t>,</w:t>
                  </w:r>
                </w:p>
              </w:tc>
            </w:tr>
            <w:tr w:rsidR="005C0825" w:rsidRPr="003849F5" w14:paraId="6B0220EB" w14:textId="77777777" w:rsidTr="005C0825">
              <w:trPr>
                <w:tblCellSpacing w:w="0" w:type="dxa"/>
              </w:trPr>
              <w:tc>
                <w:tcPr>
                  <w:tcW w:w="220" w:type="dxa"/>
                  <w:hideMark/>
                </w:tcPr>
                <w:p w14:paraId="72859E7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B1CCD71" w14:textId="77777777" w:rsidR="005C0825" w:rsidRPr="003849F5" w:rsidRDefault="005C0825">
                  <w:pPr>
                    <w:pStyle w:val="Paragraph"/>
                    <w:rPr>
                      <w:noProof/>
                      <w:lang w:val="fi-FI" w:eastAsia="fi-FI"/>
                    </w:rPr>
                  </w:pPr>
                  <w:r w:rsidRPr="003849F5">
                    <w:rPr>
                      <w:noProof/>
                      <w:lang w:val="fi-FI" w:eastAsia="fi-FI"/>
                    </w:rPr>
                    <w:t>jonka paksuus on kauttaaltaan 95 µm (± 5 µm),</w:t>
                  </w:r>
                </w:p>
              </w:tc>
            </w:tr>
            <w:tr w:rsidR="005C0825" w:rsidRPr="003849F5" w14:paraId="047A8B95" w14:textId="77777777" w:rsidTr="005C0825">
              <w:trPr>
                <w:tblCellSpacing w:w="0" w:type="dxa"/>
              </w:trPr>
              <w:tc>
                <w:tcPr>
                  <w:tcW w:w="220" w:type="dxa"/>
                  <w:hideMark/>
                </w:tcPr>
                <w:p w14:paraId="4BB5D26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9559D26" w14:textId="77777777" w:rsidR="005C0825" w:rsidRPr="003849F5" w:rsidRDefault="005C0825">
                  <w:pPr>
                    <w:pStyle w:val="Paragraph"/>
                    <w:rPr>
                      <w:noProof/>
                      <w:lang w:val="fi-FI" w:eastAsia="fi-FI"/>
                    </w:rPr>
                  </w:pPr>
                  <w:r w:rsidRPr="003849F5">
                    <w:rPr>
                      <w:noProof/>
                      <w:lang w:val="fi-FI" w:eastAsia="fi-FI"/>
                    </w:rPr>
                    <w:t>ei päällystetty eikä peitetty,</w:t>
                  </w:r>
                </w:p>
              </w:tc>
            </w:tr>
            <w:tr w:rsidR="005C0825" w:rsidRPr="003849F5" w14:paraId="61A02249" w14:textId="77777777" w:rsidTr="005C0825">
              <w:trPr>
                <w:tblCellSpacing w:w="0" w:type="dxa"/>
              </w:trPr>
              <w:tc>
                <w:tcPr>
                  <w:tcW w:w="220" w:type="dxa"/>
                  <w:hideMark/>
                </w:tcPr>
                <w:p w14:paraId="6C497F4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AA406A7" w14:textId="77777777" w:rsidR="005C0825" w:rsidRPr="003849F5" w:rsidRDefault="005C0825">
                  <w:pPr>
                    <w:pStyle w:val="Paragraph"/>
                    <w:rPr>
                      <w:noProof/>
                      <w:lang w:val="fi-FI" w:eastAsia="fi-FI"/>
                    </w:rPr>
                  </w:pPr>
                  <w:r w:rsidRPr="003849F5">
                    <w:rPr>
                      <w:noProof/>
                      <w:lang w:val="fi-FI" w:eastAsia="fi-FI"/>
                    </w:rPr>
                    <w:t>1 metrin levyisissä rullissa, joiden pituus on 2 000–5 000 metriä,</w:t>
                  </w:r>
                </w:p>
              </w:tc>
            </w:tr>
          </w:tbl>
          <w:p w14:paraId="575040C1" w14:textId="77777777" w:rsidR="005C0825" w:rsidRPr="003849F5" w:rsidRDefault="005C0825">
            <w:pPr>
              <w:pStyle w:val="Paragraph"/>
              <w:rPr>
                <w:noProof/>
                <w:szCs w:val="16"/>
                <w:lang w:val="fi-FI" w:eastAsia="fi-FI"/>
              </w:rPr>
            </w:pPr>
            <w:r w:rsidRPr="003849F5">
              <w:rPr>
                <w:noProof/>
                <w:szCs w:val="16"/>
                <w:lang w:val="fi-FI" w:eastAsia="fi-FI"/>
              </w:rPr>
              <w:t>joka soveltuu kalvojen päällystämiseen osmoosisuodattimien ja käänteisosmoosisuodattimien valmistuksessa</w:t>
            </w:r>
          </w:p>
          <w:p w14:paraId="3CD11E1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D7BC9A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0F48E3F" w14:textId="77777777" w:rsidR="005C0825" w:rsidRPr="003849F5" w:rsidRDefault="005C0825">
            <w:pPr>
              <w:pStyle w:val="Paragraph"/>
              <w:rPr>
                <w:noProof/>
                <w:szCs w:val="16"/>
                <w:lang w:val="fi-FI" w:eastAsia="fi-FI"/>
              </w:rPr>
            </w:pPr>
            <w:r w:rsidRPr="003849F5">
              <w:rPr>
                <w:noProof/>
                <w:szCs w:val="16"/>
                <w:lang w:val="fi-FI" w:eastAsia="fi-FI"/>
              </w:rPr>
              <w:t>m²</w:t>
            </w:r>
          </w:p>
        </w:tc>
        <w:tc>
          <w:tcPr>
            <w:tcW w:w="783" w:type="dxa"/>
            <w:tcBorders>
              <w:top w:val="single" w:sz="4" w:space="0" w:color="auto"/>
              <w:left w:val="single" w:sz="4" w:space="0" w:color="auto"/>
              <w:bottom w:val="single" w:sz="4" w:space="0" w:color="auto"/>
              <w:right w:val="single" w:sz="4" w:space="0" w:color="auto"/>
            </w:tcBorders>
            <w:hideMark/>
          </w:tcPr>
          <w:p w14:paraId="5101DAA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BEF9B5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B5CFC5" w14:textId="77777777" w:rsidR="005C0825" w:rsidRPr="003849F5" w:rsidRDefault="005C0825">
            <w:pPr>
              <w:pStyle w:val="Paragraph"/>
              <w:rPr>
                <w:noProof/>
                <w:szCs w:val="16"/>
                <w:lang w:val="fi-FI" w:eastAsia="fi-FI"/>
              </w:rPr>
            </w:pPr>
            <w:r w:rsidRPr="003849F5">
              <w:rPr>
                <w:noProof/>
                <w:szCs w:val="16"/>
                <w:lang w:val="fi-FI" w:eastAsia="fi-FI"/>
              </w:rPr>
              <w:t>0.3210</w:t>
            </w:r>
          </w:p>
        </w:tc>
        <w:tc>
          <w:tcPr>
            <w:tcW w:w="1133" w:type="dxa"/>
            <w:tcBorders>
              <w:top w:val="single" w:sz="4" w:space="0" w:color="auto"/>
              <w:left w:val="single" w:sz="4" w:space="0" w:color="auto"/>
              <w:bottom w:val="single" w:sz="4" w:space="0" w:color="auto"/>
              <w:right w:val="single" w:sz="4" w:space="0" w:color="auto"/>
            </w:tcBorders>
            <w:hideMark/>
          </w:tcPr>
          <w:p w14:paraId="48F08ECF" w14:textId="77777777" w:rsidR="005C0825" w:rsidRPr="003849F5" w:rsidRDefault="005C0825">
            <w:pPr>
              <w:pStyle w:val="Paragraph"/>
              <w:jc w:val="right"/>
              <w:rPr>
                <w:noProof/>
                <w:szCs w:val="16"/>
                <w:lang w:val="fi-FI" w:eastAsia="fi-FI"/>
              </w:rPr>
            </w:pPr>
            <w:r w:rsidRPr="003849F5">
              <w:rPr>
                <w:noProof/>
                <w:szCs w:val="16"/>
                <w:lang w:val="fi-FI" w:eastAsia="fi-FI"/>
              </w:rPr>
              <w:t>ex 5603 94 90</w:t>
            </w:r>
          </w:p>
        </w:tc>
        <w:tc>
          <w:tcPr>
            <w:tcW w:w="547" w:type="dxa"/>
            <w:tcBorders>
              <w:top w:val="single" w:sz="4" w:space="0" w:color="auto"/>
              <w:left w:val="single" w:sz="4" w:space="0" w:color="auto"/>
              <w:bottom w:val="single" w:sz="4" w:space="0" w:color="auto"/>
              <w:right w:val="single" w:sz="4" w:space="0" w:color="auto"/>
            </w:tcBorders>
            <w:hideMark/>
          </w:tcPr>
          <w:p w14:paraId="4FA377A9"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4D326DC7" w14:textId="77777777" w:rsidR="005C0825" w:rsidRPr="003849F5" w:rsidRDefault="005C0825">
            <w:pPr>
              <w:pStyle w:val="Paragraph"/>
              <w:rPr>
                <w:noProof/>
                <w:szCs w:val="16"/>
                <w:lang w:val="fi-FI" w:eastAsia="fi-FI"/>
              </w:rPr>
            </w:pPr>
            <w:r w:rsidRPr="003849F5">
              <w:rPr>
                <w:noProof/>
                <w:szCs w:val="16"/>
                <w:lang w:val="fi-FI" w:eastAsia="fi-FI"/>
              </w:rPr>
              <w:t>Akryylikuitusauvat, joiden pituus on enintään 50 cm, kynän kärkien valmistukseen tarkoitetut</w:t>
            </w:r>
          </w:p>
          <w:p w14:paraId="22AA4DE7"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A7B4BE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71B53C6" w14:textId="77777777" w:rsidR="005C0825" w:rsidRPr="003849F5" w:rsidRDefault="005C0825">
            <w:pPr>
              <w:pStyle w:val="Paragraph"/>
              <w:rPr>
                <w:noProof/>
                <w:szCs w:val="16"/>
                <w:lang w:val="fi-FI" w:eastAsia="fi-FI"/>
              </w:rPr>
            </w:pPr>
            <w:r w:rsidRPr="003849F5">
              <w:rPr>
                <w:noProof/>
                <w:szCs w:val="16"/>
                <w:lang w:val="fi-FI" w:eastAsia="fi-FI"/>
              </w:rPr>
              <w:t>m²</w:t>
            </w:r>
          </w:p>
        </w:tc>
        <w:tc>
          <w:tcPr>
            <w:tcW w:w="783" w:type="dxa"/>
            <w:tcBorders>
              <w:top w:val="single" w:sz="4" w:space="0" w:color="auto"/>
              <w:left w:val="single" w:sz="4" w:space="0" w:color="auto"/>
              <w:bottom w:val="single" w:sz="4" w:space="0" w:color="auto"/>
              <w:right w:val="single" w:sz="4" w:space="0" w:color="auto"/>
            </w:tcBorders>
            <w:hideMark/>
          </w:tcPr>
          <w:p w14:paraId="1E69CD2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398594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2285552" w14:textId="77777777" w:rsidR="005C0825" w:rsidRPr="003849F5" w:rsidRDefault="005C0825">
            <w:pPr>
              <w:pStyle w:val="Paragraph"/>
              <w:rPr>
                <w:noProof/>
                <w:szCs w:val="16"/>
                <w:lang w:val="fi-FI" w:eastAsia="fi-FI"/>
              </w:rPr>
            </w:pPr>
            <w:r w:rsidRPr="003849F5">
              <w:rPr>
                <w:noProof/>
                <w:szCs w:val="16"/>
                <w:lang w:val="fi-FI" w:eastAsia="fi-FI"/>
              </w:rPr>
              <w:t>0.3406</w:t>
            </w:r>
          </w:p>
        </w:tc>
        <w:tc>
          <w:tcPr>
            <w:tcW w:w="1133" w:type="dxa"/>
            <w:tcBorders>
              <w:top w:val="single" w:sz="4" w:space="0" w:color="auto"/>
              <w:left w:val="single" w:sz="4" w:space="0" w:color="auto"/>
              <w:bottom w:val="single" w:sz="4" w:space="0" w:color="auto"/>
              <w:right w:val="single" w:sz="4" w:space="0" w:color="auto"/>
            </w:tcBorders>
            <w:hideMark/>
          </w:tcPr>
          <w:p w14:paraId="305DDB0B" w14:textId="77777777" w:rsidR="005C0825" w:rsidRPr="003849F5" w:rsidRDefault="005C0825">
            <w:pPr>
              <w:pStyle w:val="Paragraph"/>
              <w:jc w:val="right"/>
              <w:rPr>
                <w:noProof/>
                <w:szCs w:val="16"/>
                <w:lang w:val="fi-FI" w:eastAsia="fi-FI"/>
              </w:rPr>
            </w:pPr>
            <w:r w:rsidRPr="003849F5">
              <w:rPr>
                <w:noProof/>
                <w:szCs w:val="16"/>
                <w:lang w:val="fi-FI" w:eastAsia="fi-FI"/>
              </w:rPr>
              <w:t>ex 5607 50 90</w:t>
            </w:r>
          </w:p>
        </w:tc>
        <w:tc>
          <w:tcPr>
            <w:tcW w:w="547" w:type="dxa"/>
            <w:tcBorders>
              <w:top w:val="single" w:sz="4" w:space="0" w:color="auto"/>
              <w:left w:val="single" w:sz="4" w:space="0" w:color="auto"/>
              <w:bottom w:val="single" w:sz="4" w:space="0" w:color="auto"/>
              <w:right w:val="single" w:sz="4" w:space="0" w:color="auto"/>
            </w:tcBorders>
            <w:hideMark/>
          </w:tcPr>
          <w:p w14:paraId="1BA90DF0"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F887AF7" w14:textId="77777777" w:rsidR="005C0825" w:rsidRPr="003849F5" w:rsidRDefault="005C0825">
            <w:pPr>
              <w:pStyle w:val="Paragraph"/>
              <w:rPr>
                <w:noProof/>
                <w:szCs w:val="16"/>
                <w:lang w:val="fi-FI" w:eastAsia="fi-FI"/>
              </w:rPr>
            </w:pPr>
            <w:r w:rsidRPr="003849F5">
              <w:rPr>
                <w:noProof/>
                <w:szCs w:val="16"/>
                <w:lang w:val="fi-FI" w:eastAsia="fi-FI"/>
              </w:rPr>
              <w:t>Steriloimaton sidelanka, poly(glykolihaposta) tai poly(glykolihaposta) ja sen maitohapon kanssa muodostetuista kopolymeereistä valmistettu, palmikoitu tai punottu, vaipallinen, kirurgisten haavanompeluaineiden valmistukseen tarkoitettu</w:t>
            </w:r>
          </w:p>
          <w:p w14:paraId="71E23A35"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EDFF35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0876CF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66CB63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590E9F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6A653E1" w14:textId="77777777" w:rsidR="005C0825" w:rsidRPr="003849F5" w:rsidRDefault="005C0825">
            <w:pPr>
              <w:pStyle w:val="Paragraph"/>
              <w:rPr>
                <w:noProof/>
                <w:szCs w:val="16"/>
                <w:lang w:val="fi-FI" w:eastAsia="fi-FI"/>
              </w:rPr>
            </w:pPr>
            <w:r w:rsidRPr="003849F5">
              <w:rPr>
                <w:noProof/>
                <w:szCs w:val="16"/>
                <w:lang w:val="fi-FI" w:eastAsia="fi-FI"/>
              </w:rPr>
              <w:t>0.2415</w:t>
            </w:r>
          </w:p>
        </w:tc>
        <w:tc>
          <w:tcPr>
            <w:tcW w:w="1133" w:type="dxa"/>
            <w:tcBorders>
              <w:top w:val="single" w:sz="4" w:space="0" w:color="auto"/>
              <w:left w:val="single" w:sz="4" w:space="0" w:color="auto"/>
              <w:bottom w:val="single" w:sz="4" w:space="0" w:color="auto"/>
              <w:right w:val="single" w:sz="4" w:space="0" w:color="auto"/>
            </w:tcBorders>
            <w:hideMark/>
          </w:tcPr>
          <w:p w14:paraId="65ECE36F" w14:textId="77777777" w:rsidR="005C0825" w:rsidRPr="003849F5" w:rsidRDefault="005C0825">
            <w:pPr>
              <w:pStyle w:val="Paragraph"/>
              <w:jc w:val="right"/>
              <w:rPr>
                <w:noProof/>
                <w:szCs w:val="16"/>
                <w:lang w:val="fi-FI" w:eastAsia="fi-FI"/>
              </w:rPr>
            </w:pPr>
            <w:r w:rsidRPr="003849F5">
              <w:rPr>
                <w:noProof/>
                <w:szCs w:val="16"/>
                <w:lang w:val="fi-FI" w:eastAsia="fi-FI"/>
              </w:rPr>
              <w:t>ex 5803 00 10</w:t>
            </w:r>
          </w:p>
        </w:tc>
        <w:tc>
          <w:tcPr>
            <w:tcW w:w="547" w:type="dxa"/>
            <w:tcBorders>
              <w:top w:val="single" w:sz="4" w:space="0" w:color="auto"/>
              <w:left w:val="single" w:sz="4" w:space="0" w:color="auto"/>
              <w:bottom w:val="single" w:sz="4" w:space="0" w:color="auto"/>
              <w:right w:val="single" w:sz="4" w:space="0" w:color="auto"/>
            </w:tcBorders>
            <w:hideMark/>
          </w:tcPr>
          <w:p w14:paraId="4BDE0D8A" w14:textId="77777777" w:rsidR="005C0825" w:rsidRPr="003849F5" w:rsidRDefault="005C0825">
            <w:pPr>
              <w:pStyle w:val="Paragraph"/>
              <w:jc w:val="center"/>
              <w:rPr>
                <w:noProof/>
                <w:szCs w:val="16"/>
                <w:lang w:val="fi-FI" w:eastAsia="fi-FI"/>
              </w:rPr>
            </w:pPr>
            <w:r w:rsidRPr="003849F5">
              <w:rPr>
                <w:noProof/>
                <w:szCs w:val="16"/>
                <w:lang w:val="fi-FI" w:eastAsia="fi-FI"/>
              </w:rPr>
              <w:t>91</w:t>
            </w:r>
          </w:p>
        </w:tc>
        <w:tc>
          <w:tcPr>
            <w:tcW w:w="4118" w:type="dxa"/>
            <w:tcBorders>
              <w:top w:val="single" w:sz="4" w:space="0" w:color="auto"/>
              <w:left w:val="single" w:sz="4" w:space="0" w:color="auto"/>
              <w:bottom w:val="single" w:sz="4" w:space="0" w:color="auto"/>
              <w:right w:val="single" w:sz="4" w:space="0" w:color="auto"/>
            </w:tcBorders>
            <w:hideMark/>
          </w:tcPr>
          <w:p w14:paraId="20BA3669" w14:textId="77777777" w:rsidR="005C0825" w:rsidRPr="003849F5" w:rsidRDefault="005C0825">
            <w:pPr>
              <w:pStyle w:val="Paragraph"/>
              <w:rPr>
                <w:noProof/>
                <w:szCs w:val="16"/>
                <w:lang w:val="fi-FI" w:eastAsia="fi-FI"/>
              </w:rPr>
            </w:pPr>
            <w:r w:rsidRPr="003849F5">
              <w:rPr>
                <w:noProof/>
                <w:szCs w:val="16"/>
                <w:lang w:val="fi-FI" w:eastAsia="fi-FI"/>
              </w:rPr>
              <w:t>Lintuniisikagas, puuvillaa, jonka leveys pienempi kuin 1 500 mm</w:t>
            </w:r>
          </w:p>
        </w:tc>
        <w:tc>
          <w:tcPr>
            <w:tcW w:w="911" w:type="dxa"/>
            <w:tcBorders>
              <w:top w:val="single" w:sz="4" w:space="0" w:color="auto"/>
              <w:left w:val="single" w:sz="4" w:space="0" w:color="auto"/>
              <w:bottom w:val="single" w:sz="4" w:space="0" w:color="auto"/>
              <w:right w:val="single" w:sz="4" w:space="0" w:color="auto"/>
            </w:tcBorders>
            <w:hideMark/>
          </w:tcPr>
          <w:p w14:paraId="22C6145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40812C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4C5DBD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89F129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36C1DB7" w14:textId="77777777" w:rsidR="005C0825" w:rsidRPr="003849F5" w:rsidRDefault="005C0825">
            <w:pPr>
              <w:pStyle w:val="Paragraph"/>
              <w:rPr>
                <w:noProof/>
                <w:szCs w:val="16"/>
                <w:lang w:val="fi-FI" w:eastAsia="fi-FI"/>
              </w:rPr>
            </w:pPr>
            <w:r w:rsidRPr="003849F5">
              <w:rPr>
                <w:noProof/>
                <w:szCs w:val="16"/>
                <w:lang w:val="fi-FI" w:eastAsia="fi-FI"/>
              </w:rPr>
              <w:t>0.7081</w:t>
            </w:r>
          </w:p>
        </w:tc>
        <w:tc>
          <w:tcPr>
            <w:tcW w:w="1133" w:type="dxa"/>
            <w:tcBorders>
              <w:top w:val="single" w:sz="4" w:space="0" w:color="auto"/>
              <w:left w:val="single" w:sz="4" w:space="0" w:color="auto"/>
              <w:bottom w:val="single" w:sz="4" w:space="0" w:color="auto"/>
              <w:right w:val="single" w:sz="4" w:space="0" w:color="auto"/>
            </w:tcBorders>
            <w:hideMark/>
          </w:tcPr>
          <w:p w14:paraId="15BCDAC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5903 20 90</w:t>
            </w:r>
          </w:p>
        </w:tc>
        <w:tc>
          <w:tcPr>
            <w:tcW w:w="547" w:type="dxa"/>
            <w:tcBorders>
              <w:top w:val="single" w:sz="4" w:space="0" w:color="auto"/>
              <w:left w:val="single" w:sz="4" w:space="0" w:color="auto"/>
              <w:bottom w:val="single" w:sz="4" w:space="0" w:color="auto"/>
              <w:right w:val="single" w:sz="4" w:space="0" w:color="auto"/>
            </w:tcBorders>
            <w:hideMark/>
          </w:tcPr>
          <w:p w14:paraId="09221AAD"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C662786" w14:textId="77777777" w:rsidR="005C0825" w:rsidRPr="003849F5" w:rsidRDefault="005C0825">
            <w:pPr>
              <w:pStyle w:val="Paragraph"/>
              <w:rPr>
                <w:noProof/>
                <w:szCs w:val="16"/>
                <w:lang w:val="fi-FI" w:eastAsia="fi-FI"/>
              </w:rPr>
            </w:pPr>
            <w:r w:rsidRPr="003849F5">
              <w:rPr>
                <w:noProof/>
                <w:szCs w:val="16"/>
                <w:lang w:val="fi-FI" w:eastAsia="fi-FI"/>
              </w:rPr>
              <w:t>Kaksikerroksinen muovilla laminoitu tekstiilikangas,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313"/>
            </w:tblGrid>
            <w:tr w:rsidR="005C0825" w:rsidRPr="003849F5" w14:paraId="2644F88D" w14:textId="77777777" w:rsidTr="005C0825">
              <w:trPr>
                <w:tblCellSpacing w:w="0" w:type="dxa"/>
              </w:trPr>
              <w:tc>
                <w:tcPr>
                  <w:tcW w:w="220" w:type="dxa"/>
                  <w:hideMark/>
                </w:tcPr>
                <w:p w14:paraId="76074739" w14:textId="77777777" w:rsidR="005C0825" w:rsidRPr="003849F5" w:rsidRDefault="005C0825">
                  <w:pPr>
                    <w:pStyle w:val="Paragraph"/>
                    <w:rPr>
                      <w:noProof/>
                      <w:szCs w:val="20"/>
                      <w:lang w:val="fi-FI" w:eastAsia="fi-FI"/>
                    </w:rPr>
                  </w:pPr>
                  <w:r w:rsidRPr="003849F5">
                    <w:rPr>
                      <w:noProof/>
                      <w:lang w:val="fi-FI" w:eastAsia="fi-FI"/>
                    </w:rPr>
                    <w:t>—</w:t>
                  </w:r>
                </w:p>
              </w:tc>
              <w:tc>
                <w:tcPr>
                  <w:tcW w:w="3313" w:type="dxa"/>
                  <w:hideMark/>
                </w:tcPr>
                <w:p w14:paraId="1044462D" w14:textId="77777777" w:rsidR="005C0825" w:rsidRPr="003849F5" w:rsidRDefault="005C0825">
                  <w:pPr>
                    <w:pStyle w:val="Paragraph"/>
                    <w:rPr>
                      <w:noProof/>
                      <w:lang w:val="fi-FI" w:eastAsia="fi-FI"/>
                    </w:rPr>
                  </w:pPr>
                  <w:r w:rsidRPr="003849F5">
                    <w:rPr>
                      <w:noProof/>
                      <w:lang w:val="fi-FI" w:eastAsia="fi-FI"/>
                    </w:rPr>
                    <w:t>yksi kerros on neulottua polyesteritekstiilikangasta</w:t>
                  </w:r>
                </w:p>
              </w:tc>
            </w:tr>
            <w:tr w:rsidR="005C0825" w:rsidRPr="003849F5" w14:paraId="03AAD5A3" w14:textId="77777777" w:rsidTr="005C0825">
              <w:trPr>
                <w:tblCellSpacing w:w="0" w:type="dxa"/>
              </w:trPr>
              <w:tc>
                <w:tcPr>
                  <w:tcW w:w="220" w:type="dxa"/>
                  <w:hideMark/>
                </w:tcPr>
                <w:p w14:paraId="3F0008A6" w14:textId="77777777" w:rsidR="005C0825" w:rsidRPr="003849F5" w:rsidRDefault="005C0825">
                  <w:pPr>
                    <w:pStyle w:val="Paragraph"/>
                    <w:rPr>
                      <w:noProof/>
                      <w:lang w:val="fi-FI" w:eastAsia="fi-FI"/>
                    </w:rPr>
                  </w:pPr>
                  <w:r w:rsidRPr="003849F5">
                    <w:rPr>
                      <w:noProof/>
                      <w:lang w:val="fi-FI" w:eastAsia="fi-FI"/>
                    </w:rPr>
                    <w:t>—</w:t>
                  </w:r>
                </w:p>
              </w:tc>
              <w:tc>
                <w:tcPr>
                  <w:tcW w:w="3313" w:type="dxa"/>
                  <w:hideMark/>
                </w:tcPr>
                <w:p w14:paraId="7F589075" w14:textId="77777777" w:rsidR="005C0825" w:rsidRPr="003849F5" w:rsidRDefault="005C0825">
                  <w:pPr>
                    <w:pStyle w:val="Paragraph"/>
                    <w:rPr>
                      <w:noProof/>
                      <w:lang w:val="fi-FI" w:eastAsia="fi-FI"/>
                    </w:rPr>
                  </w:pPr>
                  <w:r w:rsidRPr="003849F5">
                    <w:rPr>
                      <w:noProof/>
                      <w:lang w:val="fi-FI" w:eastAsia="fi-FI"/>
                    </w:rPr>
                    <w:t>toinen kerros on polyuretaanivaahtoa</w:t>
                  </w:r>
                </w:p>
              </w:tc>
            </w:tr>
            <w:tr w:rsidR="005C0825" w:rsidRPr="003849F5" w14:paraId="5053DA9A" w14:textId="77777777" w:rsidTr="005C0825">
              <w:trPr>
                <w:tblCellSpacing w:w="0" w:type="dxa"/>
              </w:trPr>
              <w:tc>
                <w:tcPr>
                  <w:tcW w:w="220" w:type="dxa"/>
                  <w:hideMark/>
                </w:tcPr>
                <w:p w14:paraId="4BD28EE1" w14:textId="77777777" w:rsidR="005C0825" w:rsidRPr="003849F5" w:rsidRDefault="005C0825">
                  <w:pPr>
                    <w:pStyle w:val="Paragraph"/>
                    <w:rPr>
                      <w:noProof/>
                      <w:lang w:val="fi-FI" w:eastAsia="fi-FI"/>
                    </w:rPr>
                  </w:pPr>
                  <w:r w:rsidRPr="003849F5">
                    <w:rPr>
                      <w:noProof/>
                      <w:lang w:val="fi-FI" w:eastAsia="fi-FI"/>
                    </w:rPr>
                    <w:t>—</w:t>
                  </w:r>
                </w:p>
              </w:tc>
              <w:tc>
                <w:tcPr>
                  <w:tcW w:w="3313" w:type="dxa"/>
                  <w:hideMark/>
                </w:tcPr>
                <w:p w14:paraId="67C01E36" w14:textId="77777777" w:rsidR="005C0825" w:rsidRPr="003849F5" w:rsidRDefault="005C0825">
                  <w:pPr>
                    <w:pStyle w:val="Paragraph"/>
                    <w:rPr>
                      <w:noProof/>
                      <w:lang w:val="fi-FI" w:eastAsia="fi-FI"/>
                    </w:rPr>
                  </w:pPr>
                  <w:r w:rsidRPr="003849F5">
                    <w:rPr>
                      <w:noProof/>
                      <w:lang w:val="fi-FI" w:eastAsia="fi-FI"/>
                    </w:rPr>
                    <w:t>paino on vähintään 150, mutta enintään 500 g/m2</w:t>
                  </w:r>
                </w:p>
              </w:tc>
            </w:tr>
            <w:tr w:rsidR="005C0825" w:rsidRPr="003849F5" w14:paraId="04180168" w14:textId="77777777" w:rsidTr="005C0825">
              <w:trPr>
                <w:tblCellSpacing w:w="0" w:type="dxa"/>
              </w:trPr>
              <w:tc>
                <w:tcPr>
                  <w:tcW w:w="220" w:type="dxa"/>
                  <w:hideMark/>
                </w:tcPr>
                <w:p w14:paraId="3BF62FBF" w14:textId="77777777" w:rsidR="005C0825" w:rsidRPr="003849F5" w:rsidRDefault="005C0825">
                  <w:pPr>
                    <w:pStyle w:val="Paragraph"/>
                    <w:rPr>
                      <w:noProof/>
                      <w:lang w:val="fi-FI" w:eastAsia="fi-FI"/>
                    </w:rPr>
                  </w:pPr>
                  <w:r w:rsidRPr="003849F5">
                    <w:rPr>
                      <w:noProof/>
                      <w:lang w:val="fi-FI" w:eastAsia="fi-FI"/>
                    </w:rPr>
                    <w:t>—</w:t>
                  </w:r>
                </w:p>
              </w:tc>
              <w:tc>
                <w:tcPr>
                  <w:tcW w:w="3313" w:type="dxa"/>
                  <w:hideMark/>
                </w:tcPr>
                <w:p w14:paraId="6E927824" w14:textId="77777777" w:rsidR="005C0825" w:rsidRPr="003849F5" w:rsidRDefault="005C0825">
                  <w:pPr>
                    <w:pStyle w:val="Paragraph"/>
                    <w:rPr>
                      <w:noProof/>
                      <w:lang w:val="fi-FI" w:eastAsia="fi-FI"/>
                    </w:rPr>
                  </w:pPr>
                  <w:r w:rsidRPr="003849F5">
                    <w:rPr>
                      <w:noProof/>
                      <w:lang w:val="fi-FI" w:eastAsia="fi-FI"/>
                    </w:rPr>
                    <w:t>paksuus on vähintään 1, mutta enintään 5 mm</w:t>
                  </w:r>
                </w:p>
              </w:tc>
            </w:tr>
          </w:tbl>
          <w:p w14:paraId="27FA9DDE" w14:textId="77777777" w:rsidR="005C0825" w:rsidRPr="003849F5" w:rsidRDefault="005C0825">
            <w:pPr>
              <w:pStyle w:val="Paragraph"/>
              <w:rPr>
                <w:noProof/>
                <w:szCs w:val="16"/>
                <w:lang w:val="fi-FI" w:eastAsia="fi-FI"/>
              </w:rPr>
            </w:pPr>
            <w:r w:rsidRPr="003849F5">
              <w:rPr>
                <w:noProof/>
                <w:szCs w:val="16"/>
                <w:lang w:val="fi-FI" w:eastAsia="fi-FI"/>
              </w:rPr>
              <w:t>moottoriajoneuvojen sisäänvedettävän katon valmistukseen tarkoitettu</w:t>
            </w:r>
          </w:p>
          <w:p w14:paraId="54871222"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CCF7CF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F8F42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FBC5F41"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8A606A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998D364" w14:textId="77777777" w:rsidR="005C0825" w:rsidRPr="003849F5" w:rsidRDefault="005C0825">
            <w:pPr>
              <w:pStyle w:val="Paragraph"/>
              <w:rPr>
                <w:noProof/>
                <w:szCs w:val="16"/>
                <w:lang w:val="fi-FI" w:eastAsia="fi-FI"/>
              </w:rPr>
            </w:pPr>
            <w:r w:rsidRPr="003849F5">
              <w:rPr>
                <w:noProof/>
                <w:szCs w:val="16"/>
                <w:lang w:val="fi-FI" w:eastAsia="fi-FI"/>
              </w:rPr>
              <w:t>0.2417</w:t>
            </w:r>
          </w:p>
        </w:tc>
        <w:tc>
          <w:tcPr>
            <w:tcW w:w="1133" w:type="dxa"/>
            <w:tcBorders>
              <w:top w:val="single" w:sz="4" w:space="0" w:color="auto"/>
              <w:left w:val="single" w:sz="4" w:space="0" w:color="auto"/>
              <w:bottom w:val="single" w:sz="4" w:space="0" w:color="auto"/>
              <w:right w:val="single" w:sz="4" w:space="0" w:color="auto"/>
            </w:tcBorders>
            <w:hideMark/>
          </w:tcPr>
          <w:p w14:paraId="56F2876E" w14:textId="77777777" w:rsidR="005C0825" w:rsidRPr="003849F5" w:rsidRDefault="005C0825">
            <w:pPr>
              <w:pStyle w:val="Paragraph"/>
              <w:jc w:val="right"/>
              <w:rPr>
                <w:noProof/>
                <w:szCs w:val="16"/>
                <w:lang w:val="fi-FI" w:eastAsia="fi-FI"/>
              </w:rPr>
            </w:pPr>
            <w:r w:rsidRPr="003849F5">
              <w:rPr>
                <w:noProof/>
                <w:szCs w:val="16"/>
                <w:lang w:val="fi-FI" w:eastAsia="fi-FI"/>
              </w:rPr>
              <w:t>ex 5906 99 90</w:t>
            </w:r>
          </w:p>
        </w:tc>
        <w:tc>
          <w:tcPr>
            <w:tcW w:w="547" w:type="dxa"/>
            <w:tcBorders>
              <w:top w:val="single" w:sz="4" w:space="0" w:color="auto"/>
              <w:left w:val="single" w:sz="4" w:space="0" w:color="auto"/>
              <w:bottom w:val="single" w:sz="4" w:space="0" w:color="auto"/>
              <w:right w:val="single" w:sz="4" w:space="0" w:color="auto"/>
            </w:tcBorders>
            <w:hideMark/>
          </w:tcPr>
          <w:p w14:paraId="31427A94"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E653DA8" w14:textId="77777777" w:rsidR="005C0825" w:rsidRPr="003849F5" w:rsidRDefault="005C0825">
            <w:pPr>
              <w:pStyle w:val="Paragraph"/>
              <w:rPr>
                <w:noProof/>
                <w:szCs w:val="16"/>
                <w:lang w:val="fi-FI" w:eastAsia="fi-FI"/>
              </w:rPr>
            </w:pPr>
            <w:r w:rsidRPr="003849F5">
              <w:rPr>
                <w:noProof/>
                <w:szCs w:val="16"/>
                <w:lang w:val="fi-FI" w:eastAsia="fi-FI"/>
              </w:rPr>
              <w:t xml:space="preserve">Kumilla käsitellyt tekstiilikankaat, joiden loimilangat on valmistettu polyamidi-6,6:sta ja kudelangat polyamidi-6,6:sta, polyuretaanista sekä tereftaalihapon, </w:t>
            </w:r>
            <w:r w:rsidRPr="003849F5">
              <w:rPr>
                <w:i/>
                <w:iCs/>
                <w:noProof/>
                <w:szCs w:val="16"/>
                <w:lang w:val="fi-FI" w:eastAsia="fi-FI"/>
              </w:rPr>
              <w:t>p</w:t>
            </w:r>
            <w:r w:rsidRPr="003849F5">
              <w:rPr>
                <w:noProof/>
                <w:szCs w:val="16"/>
                <w:lang w:val="fi-FI" w:eastAsia="fi-FI"/>
              </w:rPr>
              <w:t>-fenyleenidiamiinin ja 3,4’-oksibis(fenyleeniamiinin)kopolymeeristä</w:t>
            </w:r>
          </w:p>
        </w:tc>
        <w:tc>
          <w:tcPr>
            <w:tcW w:w="911" w:type="dxa"/>
            <w:tcBorders>
              <w:top w:val="single" w:sz="4" w:space="0" w:color="auto"/>
              <w:left w:val="single" w:sz="4" w:space="0" w:color="auto"/>
              <w:bottom w:val="single" w:sz="4" w:space="0" w:color="auto"/>
              <w:right w:val="single" w:sz="4" w:space="0" w:color="auto"/>
            </w:tcBorders>
            <w:hideMark/>
          </w:tcPr>
          <w:p w14:paraId="6CFB313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B9C0D5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CB937F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EF55BB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45B2144" w14:textId="77777777" w:rsidR="005C0825" w:rsidRPr="003849F5" w:rsidRDefault="005C0825">
            <w:pPr>
              <w:pStyle w:val="Paragraph"/>
              <w:rPr>
                <w:noProof/>
                <w:szCs w:val="16"/>
                <w:lang w:val="fi-FI" w:eastAsia="fi-FI"/>
              </w:rPr>
            </w:pPr>
            <w:r w:rsidRPr="003849F5">
              <w:rPr>
                <w:noProof/>
                <w:szCs w:val="16"/>
                <w:lang w:val="fi-FI" w:eastAsia="fi-FI"/>
              </w:rPr>
              <w:t>0.8213</w:t>
            </w:r>
          </w:p>
        </w:tc>
        <w:tc>
          <w:tcPr>
            <w:tcW w:w="1133" w:type="dxa"/>
            <w:tcBorders>
              <w:top w:val="single" w:sz="4" w:space="0" w:color="auto"/>
              <w:left w:val="single" w:sz="4" w:space="0" w:color="auto"/>
              <w:bottom w:val="single" w:sz="4" w:space="0" w:color="auto"/>
              <w:right w:val="single" w:sz="4" w:space="0" w:color="auto"/>
            </w:tcBorders>
            <w:hideMark/>
          </w:tcPr>
          <w:p w14:paraId="671828A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5906 99 90</w:t>
            </w:r>
          </w:p>
        </w:tc>
        <w:tc>
          <w:tcPr>
            <w:tcW w:w="547" w:type="dxa"/>
            <w:tcBorders>
              <w:top w:val="single" w:sz="4" w:space="0" w:color="auto"/>
              <w:left w:val="single" w:sz="4" w:space="0" w:color="auto"/>
              <w:bottom w:val="single" w:sz="4" w:space="0" w:color="auto"/>
              <w:right w:val="single" w:sz="4" w:space="0" w:color="auto"/>
            </w:tcBorders>
            <w:hideMark/>
          </w:tcPr>
          <w:p w14:paraId="24DCB815"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28ECB8E" w14:textId="77777777" w:rsidR="005C0825" w:rsidRPr="003849F5" w:rsidRDefault="005C0825">
            <w:pPr>
              <w:pStyle w:val="Paragraph"/>
              <w:rPr>
                <w:noProof/>
                <w:szCs w:val="16"/>
                <w:lang w:val="fi-FI" w:eastAsia="fi-FI"/>
              </w:rPr>
            </w:pPr>
            <w:r w:rsidRPr="003849F5">
              <w:rPr>
                <w:noProof/>
                <w:szCs w:val="16"/>
                <w:lang w:val="fi-FI" w:eastAsia="fi-FI"/>
              </w:rPr>
              <w:t>Kudottu ja päällystetty kumilla käsitelty tekstiilikangas, jolla on seuraavat ominaisuudet: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6CF60DA" w14:textId="77777777" w:rsidTr="005C0825">
              <w:trPr>
                <w:tblCellSpacing w:w="0" w:type="dxa"/>
              </w:trPr>
              <w:tc>
                <w:tcPr>
                  <w:tcW w:w="220" w:type="dxa"/>
                  <w:hideMark/>
                </w:tcPr>
                <w:p w14:paraId="7B23DCD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9DB8D7B" w14:textId="77777777" w:rsidR="005C0825" w:rsidRPr="003849F5" w:rsidRDefault="005C0825">
                  <w:pPr>
                    <w:pStyle w:val="Paragraph"/>
                    <w:rPr>
                      <w:noProof/>
                      <w:lang w:val="fi-FI" w:eastAsia="fi-FI"/>
                    </w:rPr>
                  </w:pPr>
                  <w:r w:rsidRPr="003849F5">
                    <w:rPr>
                      <w:noProof/>
                      <w:lang w:val="fi-FI" w:eastAsia="fi-FI"/>
                    </w:rPr>
                    <w:t>kolme kerrosta,</w:t>
                  </w:r>
                </w:p>
              </w:tc>
            </w:tr>
            <w:tr w:rsidR="005C0825" w:rsidRPr="003849F5" w14:paraId="60E4DACF" w14:textId="77777777" w:rsidTr="005C0825">
              <w:trPr>
                <w:tblCellSpacing w:w="0" w:type="dxa"/>
              </w:trPr>
              <w:tc>
                <w:tcPr>
                  <w:tcW w:w="220" w:type="dxa"/>
                  <w:hideMark/>
                </w:tcPr>
                <w:p w14:paraId="3CC37BB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26ED4C2" w14:textId="77777777" w:rsidR="005C0825" w:rsidRPr="003849F5" w:rsidRDefault="005C0825">
                  <w:pPr>
                    <w:pStyle w:val="Paragraph"/>
                    <w:rPr>
                      <w:noProof/>
                      <w:lang w:val="fi-FI" w:eastAsia="fi-FI"/>
                    </w:rPr>
                  </w:pPr>
                  <w:r w:rsidRPr="003849F5">
                    <w:rPr>
                      <w:noProof/>
                      <w:lang w:val="fi-FI" w:eastAsia="fi-FI"/>
                    </w:rPr>
                    <w:t>ulommat kerrokset koostuvat luonnonkumista, eteenipropeenidieenikumista (EPDM) ja kloropeenikumista,</w:t>
                  </w:r>
                </w:p>
              </w:tc>
            </w:tr>
            <w:tr w:rsidR="005C0825" w:rsidRPr="003849F5" w14:paraId="429A4AFD" w14:textId="77777777" w:rsidTr="005C0825">
              <w:trPr>
                <w:tblCellSpacing w:w="0" w:type="dxa"/>
              </w:trPr>
              <w:tc>
                <w:tcPr>
                  <w:tcW w:w="220" w:type="dxa"/>
                  <w:hideMark/>
                </w:tcPr>
                <w:p w14:paraId="46AB2A3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F7F52DA" w14:textId="77777777" w:rsidR="005C0825" w:rsidRPr="003849F5" w:rsidRDefault="005C0825">
                  <w:pPr>
                    <w:pStyle w:val="Paragraph"/>
                    <w:rPr>
                      <w:noProof/>
                      <w:lang w:val="fi-FI" w:eastAsia="fi-FI"/>
                    </w:rPr>
                  </w:pPr>
                  <w:r w:rsidRPr="003849F5">
                    <w:rPr>
                      <w:noProof/>
                      <w:lang w:val="fi-FI" w:eastAsia="fi-FI"/>
                    </w:rPr>
                    <w:t>keskikerros koostuu polyesterikankaasta</w:t>
                  </w:r>
                </w:p>
              </w:tc>
            </w:tr>
          </w:tbl>
          <w:p w14:paraId="343BA4ED" w14:textId="77777777" w:rsidR="005C0825" w:rsidRPr="003849F5" w:rsidRDefault="005C0825">
            <w:pPr>
              <w:pStyle w:val="Paragraph"/>
              <w:rPr>
                <w:noProof/>
                <w:szCs w:val="16"/>
                <w:lang w:val="fi-FI" w:eastAsia="fi-FI"/>
              </w:rPr>
            </w:pPr>
            <w:r w:rsidRPr="003849F5">
              <w:rPr>
                <w:noProof/>
                <w:szCs w:val="16"/>
                <w:lang w:val="fi-FI" w:eastAsia="fi-FI"/>
              </w:rPr>
              <w:t>pelastuslauttojen valmistukseen tarkoitettu</w:t>
            </w:r>
          </w:p>
          <w:p w14:paraId="6F32E9D8"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F41E3D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DCE064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3D35F22"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2F29CF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CC5672" w14:textId="77777777" w:rsidR="005C0825" w:rsidRPr="003849F5" w:rsidRDefault="005C0825">
            <w:pPr>
              <w:pStyle w:val="Paragraph"/>
              <w:rPr>
                <w:noProof/>
                <w:szCs w:val="16"/>
                <w:lang w:val="fi-FI" w:eastAsia="fi-FI"/>
              </w:rPr>
            </w:pPr>
            <w:r w:rsidRPr="003849F5">
              <w:rPr>
                <w:noProof/>
                <w:szCs w:val="16"/>
                <w:lang w:val="fi-FI" w:eastAsia="fi-FI"/>
              </w:rPr>
              <w:t>0.2453</w:t>
            </w:r>
          </w:p>
        </w:tc>
        <w:tc>
          <w:tcPr>
            <w:tcW w:w="1133" w:type="dxa"/>
            <w:tcBorders>
              <w:top w:val="single" w:sz="4" w:space="0" w:color="auto"/>
              <w:left w:val="single" w:sz="4" w:space="0" w:color="auto"/>
              <w:bottom w:val="single" w:sz="4" w:space="0" w:color="auto"/>
              <w:right w:val="single" w:sz="4" w:space="0" w:color="auto"/>
            </w:tcBorders>
            <w:hideMark/>
          </w:tcPr>
          <w:p w14:paraId="5B1D1A8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5907 00 00</w:t>
            </w:r>
          </w:p>
        </w:tc>
        <w:tc>
          <w:tcPr>
            <w:tcW w:w="547" w:type="dxa"/>
            <w:tcBorders>
              <w:top w:val="single" w:sz="4" w:space="0" w:color="auto"/>
              <w:left w:val="single" w:sz="4" w:space="0" w:color="auto"/>
              <w:bottom w:val="single" w:sz="4" w:space="0" w:color="auto"/>
              <w:right w:val="single" w:sz="4" w:space="0" w:color="auto"/>
            </w:tcBorders>
            <w:hideMark/>
          </w:tcPr>
          <w:p w14:paraId="068F489F"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1E1A93E" w14:textId="77777777" w:rsidR="005C0825" w:rsidRPr="003849F5" w:rsidRDefault="005C0825">
            <w:pPr>
              <w:pStyle w:val="Paragraph"/>
              <w:rPr>
                <w:noProof/>
                <w:szCs w:val="16"/>
                <w:lang w:val="fi-FI" w:eastAsia="fi-FI"/>
              </w:rPr>
            </w:pPr>
            <w:r w:rsidRPr="003849F5">
              <w:rPr>
                <w:noProof/>
                <w:szCs w:val="16"/>
                <w:lang w:val="fi-FI" w:eastAsia="fi-FI"/>
              </w:rPr>
              <w:t>Tekstiilikankaat, jotka on päällystetty liimalla, johon on upotettu läpimitaltaan enintään 150 µm suuruisia palloja</w:t>
            </w:r>
          </w:p>
        </w:tc>
        <w:tc>
          <w:tcPr>
            <w:tcW w:w="911" w:type="dxa"/>
            <w:tcBorders>
              <w:top w:val="single" w:sz="4" w:space="0" w:color="auto"/>
              <w:left w:val="single" w:sz="4" w:space="0" w:color="auto"/>
              <w:bottom w:val="single" w:sz="4" w:space="0" w:color="auto"/>
              <w:right w:val="single" w:sz="4" w:space="0" w:color="auto"/>
            </w:tcBorders>
            <w:hideMark/>
          </w:tcPr>
          <w:p w14:paraId="0926932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7E9158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3EB3F92"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7E4FF37"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07D13F7" w14:textId="77777777" w:rsidR="005C0825" w:rsidRPr="003849F5" w:rsidRDefault="005C0825">
            <w:pPr>
              <w:pStyle w:val="Paragraph"/>
              <w:rPr>
                <w:noProof/>
                <w:szCs w:val="16"/>
                <w:lang w:val="fi-FI" w:eastAsia="fi-FI"/>
              </w:rPr>
            </w:pPr>
            <w:r w:rsidRPr="003849F5">
              <w:rPr>
                <w:noProof/>
                <w:szCs w:val="16"/>
                <w:lang w:val="fi-FI" w:eastAsia="fi-FI"/>
              </w:rPr>
              <w:t>0.3207</w:t>
            </w:r>
          </w:p>
          <w:p w14:paraId="2973A8D9"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5521568F" w14:textId="77777777" w:rsidR="005C0825" w:rsidRPr="003849F5" w:rsidRDefault="005C0825">
            <w:pPr>
              <w:pStyle w:val="Paragraph"/>
              <w:jc w:val="right"/>
              <w:rPr>
                <w:noProof/>
                <w:szCs w:val="16"/>
                <w:lang w:val="fi-FI" w:eastAsia="fi-FI"/>
              </w:rPr>
            </w:pPr>
            <w:r w:rsidRPr="003849F5">
              <w:rPr>
                <w:noProof/>
                <w:szCs w:val="16"/>
                <w:lang w:val="fi-FI" w:eastAsia="fi-FI"/>
              </w:rPr>
              <w:t>ex 5911 90 99</w:t>
            </w:r>
          </w:p>
          <w:p w14:paraId="7B02A1F5" w14:textId="77777777" w:rsidR="005C0825" w:rsidRPr="003849F5" w:rsidRDefault="005C0825">
            <w:pPr>
              <w:pStyle w:val="Paragraph"/>
              <w:jc w:val="right"/>
              <w:rPr>
                <w:noProof/>
                <w:szCs w:val="16"/>
                <w:lang w:val="fi-FI" w:eastAsia="fi-FI"/>
              </w:rPr>
            </w:pPr>
            <w:r w:rsidRPr="003849F5">
              <w:rPr>
                <w:noProof/>
                <w:szCs w:val="16"/>
                <w:lang w:val="fi-FI" w:eastAsia="fi-FI"/>
              </w:rPr>
              <w:t>ex 8421 99 90</w:t>
            </w:r>
          </w:p>
        </w:tc>
        <w:tc>
          <w:tcPr>
            <w:tcW w:w="547" w:type="dxa"/>
            <w:tcBorders>
              <w:top w:val="single" w:sz="4" w:space="0" w:color="auto"/>
              <w:left w:val="single" w:sz="4" w:space="0" w:color="auto"/>
              <w:bottom w:val="single" w:sz="4" w:space="0" w:color="auto"/>
              <w:right w:val="single" w:sz="4" w:space="0" w:color="auto"/>
            </w:tcBorders>
            <w:hideMark/>
          </w:tcPr>
          <w:p w14:paraId="2F0C376E" w14:textId="77777777" w:rsidR="005C0825" w:rsidRPr="003849F5" w:rsidRDefault="005C0825">
            <w:pPr>
              <w:pStyle w:val="Paragraph"/>
              <w:jc w:val="center"/>
              <w:rPr>
                <w:noProof/>
                <w:szCs w:val="16"/>
                <w:lang w:val="fi-FI" w:eastAsia="fi-FI"/>
              </w:rPr>
            </w:pPr>
            <w:r w:rsidRPr="003849F5">
              <w:rPr>
                <w:noProof/>
                <w:szCs w:val="16"/>
                <w:lang w:val="fi-FI" w:eastAsia="fi-FI"/>
              </w:rPr>
              <w:t>30</w:t>
            </w:r>
          </w:p>
          <w:p w14:paraId="02B74185" w14:textId="77777777" w:rsidR="005C0825" w:rsidRPr="003849F5" w:rsidRDefault="005C0825">
            <w:pPr>
              <w:pStyle w:val="Paragraph"/>
              <w:jc w:val="center"/>
              <w:rPr>
                <w:noProof/>
                <w:szCs w:val="16"/>
                <w:lang w:val="fi-FI" w:eastAsia="fi-FI"/>
              </w:rPr>
            </w:pPr>
            <w:r w:rsidRPr="003849F5">
              <w:rPr>
                <w:noProof/>
                <w:szCs w:val="16"/>
                <w:lang w:val="fi-FI" w:eastAsia="fi-FI"/>
              </w:rPr>
              <w:t>92</w:t>
            </w:r>
          </w:p>
        </w:tc>
        <w:tc>
          <w:tcPr>
            <w:tcW w:w="4118" w:type="dxa"/>
            <w:tcBorders>
              <w:top w:val="single" w:sz="4" w:space="0" w:color="auto"/>
              <w:left w:val="single" w:sz="4" w:space="0" w:color="auto"/>
              <w:bottom w:val="nil"/>
              <w:right w:val="single" w:sz="4" w:space="0" w:color="auto"/>
            </w:tcBorders>
          </w:tcPr>
          <w:p w14:paraId="4B593487" w14:textId="77777777" w:rsidR="005C0825" w:rsidRPr="003849F5" w:rsidRDefault="005C0825">
            <w:pPr>
              <w:pStyle w:val="Paragraph"/>
              <w:rPr>
                <w:noProof/>
                <w:szCs w:val="16"/>
                <w:lang w:val="fi-FI" w:eastAsia="fi-FI"/>
              </w:rPr>
            </w:pPr>
            <w:r w:rsidRPr="003849F5">
              <w:rPr>
                <w:noProof/>
                <w:szCs w:val="16"/>
                <w:lang w:val="fi-FI" w:eastAsia="fi-FI"/>
              </w:rPr>
              <w:t>Sellaisten laitteiden osat, joita käytetään veden puhdistamiseen käänteisellä osmoosilla ja joissa on pääasiassa muoviin perustuvia kalvoja, joiden sisäpuolta tukee kudottu tekstiiliaine tai tekstiiliaineista valmistettu kuitukangas ja jotka on kierretty rei’itetyn putken ympärille ja suljettu lieriön muotoiseen muovikoteloon, jonka seinien paksuus on enintään 4 mm, myös jos suljettu lieriöön, jonka seinien paksuus on vähintään 5 mm</w:t>
            </w:r>
          </w:p>
          <w:p w14:paraId="3840F524"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2F09253E" w14:textId="77777777" w:rsidR="005C0825" w:rsidRPr="003849F5" w:rsidRDefault="005C0825">
            <w:pPr>
              <w:pStyle w:val="Paragraph"/>
              <w:rPr>
                <w:noProof/>
                <w:szCs w:val="16"/>
                <w:lang w:val="fi-FI" w:eastAsia="fi-FI"/>
              </w:rPr>
            </w:pPr>
            <w:r w:rsidRPr="003849F5">
              <w:rPr>
                <w:noProof/>
                <w:szCs w:val="16"/>
                <w:lang w:val="fi-FI" w:eastAsia="fi-FI"/>
              </w:rPr>
              <w:t>0 %</w:t>
            </w:r>
          </w:p>
          <w:p w14:paraId="0CE69A16"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05B1FA50" w14:textId="77777777" w:rsidR="005C0825" w:rsidRPr="003849F5" w:rsidRDefault="005C0825">
            <w:pPr>
              <w:pStyle w:val="Paragraph"/>
              <w:rPr>
                <w:noProof/>
                <w:szCs w:val="16"/>
                <w:lang w:val="fi-FI" w:eastAsia="fi-FI"/>
              </w:rPr>
            </w:pPr>
            <w:r w:rsidRPr="003849F5">
              <w:rPr>
                <w:noProof/>
                <w:szCs w:val="16"/>
                <w:lang w:val="fi-FI" w:eastAsia="fi-FI"/>
              </w:rPr>
              <w:t>-</w:t>
            </w:r>
          </w:p>
          <w:p w14:paraId="17DC8B02"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02CD8B32" w14:textId="77777777" w:rsidR="005C0825" w:rsidRPr="003849F5" w:rsidRDefault="005C0825">
            <w:pPr>
              <w:pStyle w:val="Paragraph"/>
              <w:rPr>
                <w:noProof/>
                <w:szCs w:val="16"/>
                <w:lang w:val="fi-FI" w:eastAsia="fi-FI"/>
              </w:rPr>
            </w:pPr>
            <w:r w:rsidRPr="003849F5">
              <w:rPr>
                <w:noProof/>
                <w:szCs w:val="16"/>
                <w:lang w:val="fi-FI" w:eastAsia="fi-FI"/>
              </w:rPr>
              <w:t>31.12.2023</w:t>
            </w:r>
          </w:p>
          <w:p w14:paraId="2261AADF" w14:textId="77777777" w:rsidR="005C0825" w:rsidRPr="003849F5" w:rsidRDefault="005C0825">
            <w:pPr>
              <w:pStyle w:val="Paragraph"/>
              <w:rPr>
                <w:noProof/>
                <w:szCs w:val="16"/>
                <w:lang w:val="fi-FI" w:eastAsia="fi-FI"/>
              </w:rPr>
            </w:pPr>
          </w:p>
        </w:tc>
      </w:tr>
      <w:tr w:rsidR="005C0825" w:rsidRPr="003849F5" w14:paraId="496ED38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71F8F10" w14:textId="77777777" w:rsidR="005C0825" w:rsidRPr="003849F5" w:rsidRDefault="005C0825">
            <w:pPr>
              <w:pStyle w:val="Paragraph"/>
              <w:rPr>
                <w:noProof/>
                <w:szCs w:val="16"/>
                <w:lang w:val="fi-FI" w:eastAsia="fi-FI"/>
              </w:rPr>
            </w:pPr>
            <w:r w:rsidRPr="003849F5">
              <w:rPr>
                <w:noProof/>
                <w:szCs w:val="16"/>
                <w:lang w:val="fi-FI" w:eastAsia="fi-FI"/>
              </w:rPr>
              <w:t>0.4638</w:t>
            </w:r>
          </w:p>
        </w:tc>
        <w:tc>
          <w:tcPr>
            <w:tcW w:w="1133" w:type="dxa"/>
            <w:tcBorders>
              <w:top w:val="single" w:sz="4" w:space="0" w:color="auto"/>
              <w:left w:val="single" w:sz="4" w:space="0" w:color="auto"/>
              <w:bottom w:val="single" w:sz="4" w:space="0" w:color="auto"/>
              <w:right w:val="single" w:sz="4" w:space="0" w:color="auto"/>
            </w:tcBorders>
            <w:hideMark/>
          </w:tcPr>
          <w:p w14:paraId="20C0277D" w14:textId="77777777" w:rsidR="005C0825" w:rsidRPr="003849F5" w:rsidRDefault="005C0825">
            <w:pPr>
              <w:pStyle w:val="Paragraph"/>
              <w:jc w:val="right"/>
              <w:rPr>
                <w:noProof/>
                <w:szCs w:val="16"/>
                <w:lang w:val="fi-FI" w:eastAsia="fi-FI"/>
              </w:rPr>
            </w:pPr>
            <w:r w:rsidRPr="003849F5">
              <w:rPr>
                <w:noProof/>
                <w:szCs w:val="16"/>
                <w:lang w:val="fi-FI" w:eastAsia="fi-FI"/>
              </w:rPr>
              <w:t>ex 5911 90 99</w:t>
            </w:r>
          </w:p>
        </w:tc>
        <w:tc>
          <w:tcPr>
            <w:tcW w:w="547" w:type="dxa"/>
            <w:tcBorders>
              <w:top w:val="single" w:sz="4" w:space="0" w:color="auto"/>
              <w:left w:val="single" w:sz="4" w:space="0" w:color="auto"/>
              <w:bottom w:val="single" w:sz="4" w:space="0" w:color="auto"/>
              <w:right w:val="single" w:sz="4" w:space="0" w:color="auto"/>
            </w:tcBorders>
            <w:hideMark/>
          </w:tcPr>
          <w:p w14:paraId="06B7B59D"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50BEFB49" w14:textId="77777777" w:rsidR="005C0825" w:rsidRPr="003849F5" w:rsidRDefault="005C0825">
            <w:pPr>
              <w:pStyle w:val="Paragraph"/>
              <w:rPr>
                <w:noProof/>
                <w:szCs w:val="16"/>
                <w:lang w:val="fi-FI" w:eastAsia="fi-FI"/>
              </w:rPr>
            </w:pPr>
            <w:r w:rsidRPr="003849F5">
              <w:rPr>
                <w:noProof/>
                <w:szCs w:val="16"/>
                <w:lang w:val="fi-FI" w:eastAsia="fi-FI"/>
              </w:rPr>
              <w:t>Monikerroksiset kuitukankaiset polyesteriä olevat kiillotuslaput, jotka on kyllästetty polyuretaanilla</w:t>
            </w:r>
          </w:p>
        </w:tc>
        <w:tc>
          <w:tcPr>
            <w:tcW w:w="911" w:type="dxa"/>
            <w:tcBorders>
              <w:top w:val="single" w:sz="4" w:space="0" w:color="auto"/>
              <w:left w:val="single" w:sz="4" w:space="0" w:color="auto"/>
              <w:bottom w:val="single" w:sz="4" w:space="0" w:color="auto"/>
              <w:right w:val="single" w:sz="4" w:space="0" w:color="auto"/>
            </w:tcBorders>
            <w:hideMark/>
          </w:tcPr>
          <w:p w14:paraId="49BB02A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661800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57A8C8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DB754F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B63890" w14:textId="77777777" w:rsidR="005C0825" w:rsidRPr="003849F5" w:rsidRDefault="005C0825">
            <w:pPr>
              <w:pStyle w:val="Paragraph"/>
              <w:rPr>
                <w:noProof/>
                <w:szCs w:val="16"/>
                <w:lang w:val="fi-FI" w:eastAsia="fi-FI"/>
              </w:rPr>
            </w:pPr>
            <w:r w:rsidRPr="003849F5">
              <w:rPr>
                <w:noProof/>
                <w:szCs w:val="16"/>
                <w:lang w:val="fi-FI" w:eastAsia="fi-FI"/>
              </w:rPr>
              <w:t>0.7340</w:t>
            </w:r>
          </w:p>
        </w:tc>
        <w:tc>
          <w:tcPr>
            <w:tcW w:w="1133" w:type="dxa"/>
            <w:tcBorders>
              <w:top w:val="single" w:sz="4" w:space="0" w:color="auto"/>
              <w:left w:val="single" w:sz="4" w:space="0" w:color="auto"/>
              <w:bottom w:val="single" w:sz="4" w:space="0" w:color="auto"/>
              <w:right w:val="single" w:sz="4" w:space="0" w:color="auto"/>
            </w:tcBorders>
            <w:hideMark/>
          </w:tcPr>
          <w:p w14:paraId="58A4C793" w14:textId="77777777" w:rsidR="005C0825" w:rsidRPr="003849F5" w:rsidRDefault="005C0825">
            <w:pPr>
              <w:pStyle w:val="Paragraph"/>
              <w:jc w:val="right"/>
              <w:rPr>
                <w:noProof/>
                <w:szCs w:val="16"/>
                <w:lang w:val="fi-FI" w:eastAsia="fi-FI"/>
              </w:rPr>
            </w:pPr>
            <w:r w:rsidRPr="003849F5">
              <w:rPr>
                <w:noProof/>
                <w:szCs w:val="16"/>
                <w:lang w:val="fi-FI" w:eastAsia="fi-FI"/>
              </w:rPr>
              <w:t>ex 5911 90 99</w:t>
            </w:r>
          </w:p>
        </w:tc>
        <w:tc>
          <w:tcPr>
            <w:tcW w:w="547" w:type="dxa"/>
            <w:tcBorders>
              <w:top w:val="single" w:sz="4" w:space="0" w:color="auto"/>
              <w:left w:val="single" w:sz="4" w:space="0" w:color="auto"/>
              <w:bottom w:val="single" w:sz="4" w:space="0" w:color="auto"/>
              <w:right w:val="single" w:sz="4" w:space="0" w:color="auto"/>
            </w:tcBorders>
            <w:hideMark/>
          </w:tcPr>
          <w:p w14:paraId="44893562"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5ED1C86A" w14:textId="77777777" w:rsidR="005C0825" w:rsidRPr="003849F5" w:rsidRDefault="005C0825">
            <w:pPr>
              <w:pStyle w:val="Paragraph"/>
              <w:rPr>
                <w:noProof/>
                <w:szCs w:val="16"/>
                <w:lang w:val="fi-FI" w:eastAsia="fi-FI"/>
              </w:rPr>
            </w:pPr>
            <w:r w:rsidRPr="003849F5">
              <w:rPr>
                <w:noProof/>
                <w:szCs w:val="16"/>
                <w:lang w:val="fi-FI" w:eastAsia="fi-FI"/>
              </w:rPr>
              <w:t>Kaiuttimen värinänvaimennin, valmistettu pyöreästä, aallotetusta, joustavasta ja muotoonleikatusta tekstiilikuitukankaasta, joka on polyesteriä, puuvillaa tai aramidia tai jossa on kaikkia näitä kolmea kangasta, autokaiuttimissa käytettäväksi tarkoitetut</w:t>
            </w:r>
          </w:p>
        </w:tc>
        <w:tc>
          <w:tcPr>
            <w:tcW w:w="911" w:type="dxa"/>
            <w:tcBorders>
              <w:top w:val="single" w:sz="4" w:space="0" w:color="auto"/>
              <w:left w:val="single" w:sz="4" w:space="0" w:color="auto"/>
              <w:bottom w:val="single" w:sz="4" w:space="0" w:color="auto"/>
              <w:right w:val="single" w:sz="4" w:space="0" w:color="auto"/>
            </w:tcBorders>
            <w:hideMark/>
          </w:tcPr>
          <w:p w14:paraId="3102863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8E3C18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485025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3C2245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D444D24" w14:textId="77777777" w:rsidR="005C0825" w:rsidRPr="003849F5" w:rsidRDefault="005C0825">
            <w:pPr>
              <w:pStyle w:val="Paragraph"/>
              <w:rPr>
                <w:noProof/>
                <w:szCs w:val="16"/>
                <w:lang w:val="fi-FI" w:eastAsia="fi-FI"/>
              </w:rPr>
            </w:pPr>
            <w:r w:rsidRPr="003849F5">
              <w:rPr>
                <w:noProof/>
                <w:szCs w:val="16"/>
                <w:lang w:val="fi-FI" w:eastAsia="fi-FI"/>
              </w:rPr>
              <w:t>0.6469</w:t>
            </w:r>
          </w:p>
        </w:tc>
        <w:tc>
          <w:tcPr>
            <w:tcW w:w="1133" w:type="dxa"/>
            <w:tcBorders>
              <w:top w:val="single" w:sz="4" w:space="0" w:color="auto"/>
              <w:left w:val="single" w:sz="4" w:space="0" w:color="auto"/>
              <w:bottom w:val="single" w:sz="4" w:space="0" w:color="auto"/>
              <w:right w:val="single" w:sz="4" w:space="0" w:color="auto"/>
            </w:tcBorders>
            <w:hideMark/>
          </w:tcPr>
          <w:p w14:paraId="2050591D" w14:textId="77777777" w:rsidR="005C0825" w:rsidRPr="003849F5" w:rsidRDefault="005C0825">
            <w:pPr>
              <w:pStyle w:val="Paragraph"/>
              <w:jc w:val="right"/>
              <w:rPr>
                <w:noProof/>
                <w:szCs w:val="16"/>
                <w:lang w:val="fi-FI" w:eastAsia="fi-FI"/>
              </w:rPr>
            </w:pPr>
            <w:r w:rsidRPr="003849F5">
              <w:rPr>
                <w:noProof/>
                <w:szCs w:val="16"/>
                <w:lang w:val="fi-FI" w:eastAsia="fi-FI"/>
              </w:rPr>
              <w:t>ex 6804 21 00</w:t>
            </w:r>
          </w:p>
        </w:tc>
        <w:tc>
          <w:tcPr>
            <w:tcW w:w="547" w:type="dxa"/>
            <w:tcBorders>
              <w:top w:val="single" w:sz="4" w:space="0" w:color="auto"/>
              <w:left w:val="single" w:sz="4" w:space="0" w:color="auto"/>
              <w:bottom w:val="single" w:sz="4" w:space="0" w:color="auto"/>
              <w:right w:val="single" w:sz="4" w:space="0" w:color="auto"/>
            </w:tcBorders>
            <w:hideMark/>
          </w:tcPr>
          <w:p w14:paraId="45776AC0"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114730F4" w14:textId="77777777" w:rsidR="005C0825" w:rsidRPr="003849F5" w:rsidRDefault="005C0825">
            <w:pPr>
              <w:pStyle w:val="Paragraph"/>
              <w:rPr>
                <w:noProof/>
                <w:szCs w:val="16"/>
                <w:lang w:val="fi-FI" w:eastAsia="fi-FI"/>
              </w:rPr>
            </w:pPr>
            <w:r w:rsidRPr="003849F5">
              <w:rPr>
                <w:noProof/>
                <w:szCs w:val="16"/>
                <w:lang w:val="fi-FI" w:eastAsia="fi-FI"/>
              </w:rPr>
              <w:t>Kiekot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6601545" w14:textId="77777777" w:rsidTr="005C0825">
              <w:trPr>
                <w:tblCellSpacing w:w="0" w:type="dxa"/>
              </w:trPr>
              <w:tc>
                <w:tcPr>
                  <w:tcW w:w="220" w:type="dxa"/>
                  <w:hideMark/>
                </w:tcPr>
                <w:p w14:paraId="732DB50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B863305" w14:textId="77777777" w:rsidR="005C0825" w:rsidRPr="003849F5" w:rsidRDefault="005C0825">
                  <w:pPr>
                    <w:pStyle w:val="Paragraph"/>
                    <w:rPr>
                      <w:noProof/>
                      <w:lang w:val="fi-FI" w:eastAsia="fi-FI"/>
                    </w:rPr>
                  </w:pPr>
                  <w:r w:rsidRPr="003849F5">
                    <w:rPr>
                      <w:noProof/>
                      <w:lang w:val="fi-FI" w:eastAsia="fi-FI"/>
                    </w:rPr>
                    <w:t>metalli-, muovi- tai keraamisen seoksen avulla puristetuista synteettisistä timanteista valmistetut</w:t>
                  </w:r>
                </w:p>
              </w:tc>
            </w:tr>
            <w:tr w:rsidR="005C0825" w:rsidRPr="003849F5" w14:paraId="04B98011" w14:textId="77777777" w:rsidTr="005C0825">
              <w:trPr>
                <w:tblCellSpacing w:w="0" w:type="dxa"/>
              </w:trPr>
              <w:tc>
                <w:tcPr>
                  <w:tcW w:w="220" w:type="dxa"/>
                  <w:hideMark/>
                </w:tcPr>
                <w:p w14:paraId="4F1CB25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AF35967" w14:textId="77777777" w:rsidR="005C0825" w:rsidRPr="003849F5" w:rsidRDefault="005C0825">
                  <w:pPr>
                    <w:pStyle w:val="Paragraph"/>
                    <w:rPr>
                      <w:noProof/>
                      <w:lang w:val="fi-FI" w:eastAsia="fi-FI"/>
                    </w:rPr>
                  </w:pPr>
                  <w:r w:rsidRPr="003849F5">
                    <w:rPr>
                      <w:noProof/>
                      <w:lang w:val="fi-FI" w:eastAsia="fi-FI"/>
                    </w:rPr>
                    <w:t>itseteroittuvat jatkuvan timanttien vapautuksen ansiosta</w:t>
                  </w:r>
                </w:p>
              </w:tc>
            </w:tr>
            <w:tr w:rsidR="005C0825" w:rsidRPr="003849F5" w14:paraId="48B4A12D" w14:textId="77777777" w:rsidTr="005C0825">
              <w:trPr>
                <w:tblCellSpacing w:w="0" w:type="dxa"/>
              </w:trPr>
              <w:tc>
                <w:tcPr>
                  <w:tcW w:w="220" w:type="dxa"/>
                  <w:hideMark/>
                </w:tcPr>
                <w:p w14:paraId="5B72AFC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9CDD6C1" w14:textId="77777777" w:rsidR="005C0825" w:rsidRPr="003849F5" w:rsidRDefault="005C0825">
                  <w:pPr>
                    <w:pStyle w:val="Paragraph"/>
                    <w:rPr>
                      <w:noProof/>
                      <w:lang w:val="fi-FI" w:eastAsia="fi-FI"/>
                    </w:rPr>
                  </w:pPr>
                  <w:r w:rsidRPr="003849F5">
                    <w:rPr>
                      <w:noProof/>
                      <w:lang w:val="fi-FI" w:eastAsia="fi-FI"/>
                    </w:rPr>
                    <w:t>puolijohdekiekkojen laikkakatkaisuun soveltuvat</w:t>
                  </w:r>
                </w:p>
              </w:tc>
            </w:tr>
            <w:tr w:rsidR="005C0825" w:rsidRPr="003849F5" w14:paraId="01289E73" w14:textId="77777777" w:rsidTr="005C0825">
              <w:trPr>
                <w:tblCellSpacing w:w="0" w:type="dxa"/>
              </w:trPr>
              <w:tc>
                <w:tcPr>
                  <w:tcW w:w="220" w:type="dxa"/>
                  <w:hideMark/>
                </w:tcPr>
                <w:p w14:paraId="549806E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74C9CCF" w14:textId="77777777" w:rsidR="005C0825" w:rsidRPr="003849F5" w:rsidRDefault="005C0825">
                  <w:pPr>
                    <w:pStyle w:val="Paragraph"/>
                    <w:rPr>
                      <w:noProof/>
                      <w:lang w:val="fi-FI" w:eastAsia="fi-FI"/>
                    </w:rPr>
                  </w:pPr>
                  <w:r w:rsidRPr="003849F5">
                    <w:rPr>
                      <w:noProof/>
                      <w:lang w:val="fi-FI" w:eastAsia="fi-FI"/>
                    </w:rPr>
                    <w:t>myös jos niissä on reikä keskellä</w:t>
                  </w:r>
                </w:p>
              </w:tc>
            </w:tr>
            <w:tr w:rsidR="005C0825" w:rsidRPr="003849F5" w14:paraId="700AF2D0" w14:textId="77777777" w:rsidTr="005C0825">
              <w:trPr>
                <w:tblCellSpacing w:w="0" w:type="dxa"/>
              </w:trPr>
              <w:tc>
                <w:tcPr>
                  <w:tcW w:w="220" w:type="dxa"/>
                  <w:hideMark/>
                </w:tcPr>
                <w:p w14:paraId="0E534ED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D033B69" w14:textId="77777777" w:rsidR="005C0825" w:rsidRPr="003849F5" w:rsidRDefault="005C0825">
                  <w:pPr>
                    <w:pStyle w:val="Paragraph"/>
                    <w:rPr>
                      <w:noProof/>
                      <w:lang w:val="fi-FI" w:eastAsia="fi-FI"/>
                    </w:rPr>
                  </w:pPr>
                  <w:r w:rsidRPr="003849F5">
                    <w:rPr>
                      <w:noProof/>
                      <w:lang w:val="fi-FI" w:eastAsia="fi-FI"/>
                    </w:rPr>
                    <w:t>myös jos niissä on tukialusta</w:t>
                  </w:r>
                </w:p>
              </w:tc>
            </w:tr>
            <w:tr w:rsidR="005C0825" w:rsidRPr="003849F5" w14:paraId="2E34AB5D" w14:textId="77777777" w:rsidTr="005C0825">
              <w:trPr>
                <w:tblCellSpacing w:w="0" w:type="dxa"/>
              </w:trPr>
              <w:tc>
                <w:tcPr>
                  <w:tcW w:w="220" w:type="dxa"/>
                  <w:hideMark/>
                </w:tcPr>
                <w:p w14:paraId="6F11F89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F7A344A" w14:textId="77777777" w:rsidR="005C0825" w:rsidRPr="003849F5" w:rsidRDefault="005C0825">
                  <w:pPr>
                    <w:pStyle w:val="Paragraph"/>
                    <w:rPr>
                      <w:noProof/>
                      <w:lang w:val="fi-FI" w:eastAsia="fi-FI"/>
                    </w:rPr>
                  </w:pPr>
                  <w:r w:rsidRPr="003849F5">
                    <w:rPr>
                      <w:noProof/>
                      <w:lang w:val="fi-FI" w:eastAsia="fi-FI"/>
                    </w:rPr>
                    <w:t>paino enintään 377 g kappaletta kohden ja</w:t>
                  </w:r>
                </w:p>
              </w:tc>
            </w:tr>
            <w:tr w:rsidR="005C0825" w:rsidRPr="003849F5" w14:paraId="6753FB49" w14:textId="77777777" w:rsidTr="005C0825">
              <w:trPr>
                <w:tblCellSpacing w:w="0" w:type="dxa"/>
              </w:trPr>
              <w:tc>
                <w:tcPr>
                  <w:tcW w:w="220" w:type="dxa"/>
                  <w:hideMark/>
                </w:tcPr>
                <w:p w14:paraId="359ED64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98ED37C" w14:textId="77777777" w:rsidR="005C0825" w:rsidRPr="003849F5" w:rsidRDefault="005C0825">
                  <w:pPr>
                    <w:pStyle w:val="Paragraph"/>
                    <w:rPr>
                      <w:noProof/>
                      <w:lang w:val="fi-FI" w:eastAsia="fi-FI"/>
                    </w:rPr>
                  </w:pPr>
                  <w:r w:rsidRPr="003849F5">
                    <w:rPr>
                      <w:noProof/>
                      <w:lang w:val="fi-FI" w:eastAsia="fi-FI"/>
                    </w:rPr>
                    <w:t>ulkoläpimitta enintään 206 mm</w:t>
                  </w:r>
                </w:p>
              </w:tc>
            </w:tr>
          </w:tbl>
          <w:p w14:paraId="1BDC050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2BA7BE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730C90E"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159DDA0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1BAA27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9FA2495" w14:textId="77777777" w:rsidR="005C0825" w:rsidRPr="003849F5" w:rsidRDefault="005C0825">
            <w:pPr>
              <w:pStyle w:val="Paragraph"/>
              <w:rPr>
                <w:noProof/>
                <w:szCs w:val="16"/>
                <w:lang w:val="fi-FI" w:eastAsia="fi-FI"/>
              </w:rPr>
            </w:pPr>
            <w:r w:rsidRPr="003849F5">
              <w:rPr>
                <w:noProof/>
                <w:szCs w:val="16"/>
                <w:lang w:val="fi-FI" w:eastAsia="fi-FI"/>
              </w:rPr>
              <w:t>0.2755</w:t>
            </w:r>
          </w:p>
        </w:tc>
        <w:tc>
          <w:tcPr>
            <w:tcW w:w="1133" w:type="dxa"/>
            <w:tcBorders>
              <w:top w:val="single" w:sz="4" w:space="0" w:color="auto"/>
              <w:left w:val="single" w:sz="4" w:space="0" w:color="auto"/>
              <w:bottom w:val="single" w:sz="4" w:space="0" w:color="auto"/>
              <w:right w:val="single" w:sz="4" w:space="0" w:color="auto"/>
            </w:tcBorders>
            <w:hideMark/>
          </w:tcPr>
          <w:p w14:paraId="7C5A3A52" w14:textId="77777777" w:rsidR="005C0825" w:rsidRPr="003849F5" w:rsidRDefault="005C0825">
            <w:pPr>
              <w:pStyle w:val="Paragraph"/>
              <w:jc w:val="right"/>
              <w:rPr>
                <w:noProof/>
                <w:szCs w:val="16"/>
                <w:lang w:val="fi-FI" w:eastAsia="fi-FI"/>
              </w:rPr>
            </w:pPr>
            <w:r w:rsidRPr="003849F5">
              <w:rPr>
                <w:noProof/>
                <w:szCs w:val="16"/>
                <w:lang w:val="fi-FI" w:eastAsia="fi-FI"/>
              </w:rPr>
              <w:t>ex 6813 89 00</w:t>
            </w:r>
          </w:p>
        </w:tc>
        <w:tc>
          <w:tcPr>
            <w:tcW w:w="547" w:type="dxa"/>
            <w:tcBorders>
              <w:top w:val="single" w:sz="4" w:space="0" w:color="auto"/>
              <w:left w:val="single" w:sz="4" w:space="0" w:color="auto"/>
              <w:bottom w:val="single" w:sz="4" w:space="0" w:color="auto"/>
              <w:right w:val="single" w:sz="4" w:space="0" w:color="auto"/>
            </w:tcBorders>
            <w:hideMark/>
          </w:tcPr>
          <w:p w14:paraId="2C7C65F5"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B603FBF" w14:textId="77777777" w:rsidR="005C0825" w:rsidRPr="003849F5" w:rsidRDefault="005C0825">
            <w:pPr>
              <w:pStyle w:val="Paragraph"/>
              <w:rPr>
                <w:noProof/>
                <w:szCs w:val="16"/>
                <w:lang w:val="fi-FI" w:eastAsia="fi-FI"/>
              </w:rPr>
            </w:pPr>
            <w:r w:rsidRPr="003849F5">
              <w:rPr>
                <w:noProof/>
                <w:szCs w:val="16"/>
                <w:lang w:val="fi-FI" w:eastAsia="fi-FI"/>
              </w:rPr>
              <w:t>Kitkamateriaali, paksuus alle 20 mm, asentamaton, kitkakomponenttien valmistukseen tarkoitettu</w:t>
            </w:r>
          </w:p>
          <w:p w14:paraId="767A50C2"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D79228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B2E7F3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1D3499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401F02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FF84239" w14:textId="77777777" w:rsidR="005C0825" w:rsidRPr="003849F5" w:rsidRDefault="005C0825">
            <w:pPr>
              <w:pStyle w:val="Paragraph"/>
              <w:rPr>
                <w:noProof/>
                <w:szCs w:val="16"/>
                <w:lang w:val="fi-FI" w:eastAsia="fi-FI"/>
              </w:rPr>
            </w:pPr>
            <w:r w:rsidRPr="003849F5">
              <w:rPr>
                <w:noProof/>
                <w:szCs w:val="16"/>
                <w:lang w:val="fi-FI" w:eastAsia="fi-FI"/>
              </w:rPr>
              <w:t>0.5931</w:t>
            </w:r>
          </w:p>
        </w:tc>
        <w:tc>
          <w:tcPr>
            <w:tcW w:w="1133" w:type="dxa"/>
            <w:tcBorders>
              <w:top w:val="single" w:sz="4" w:space="0" w:color="auto"/>
              <w:left w:val="single" w:sz="4" w:space="0" w:color="auto"/>
              <w:bottom w:val="single" w:sz="4" w:space="0" w:color="auto"/>
              <w:right w:val="single" w:sz="4" w:space="0" w:color="auto"/>
            </w:tcBorders>
            <w:hideMark/>
          </w:tcPr>
          <w:p w14:paraId="421140A6" w14:textId="77777777" w:rsidR="005C0825" w:rsidRPr="003849F5" w:rsidRDefault="005C0825">
            <w:pPr>
              <w:pStyle w:val="Paragraph"/>
              <w:jc w:val="right"/>
              <w:rPr>
                <w:noProof/>
                <w:szCs w:val="16"/>
                <w:lang w:val="fi-FI" w:eastAsia="fi-FI"/>
              </w:rPr>
            </w:pPr>
            <w:r w:rsidRPr="003849F5">
              <w:rPr>
                <w:noProof/>
                <w:szCs w:val="16"/>
                <w:lang w:val="fi-FI" w:eastAsia="fi-FI"/>
              </w:rPr>
              <w:t>ex 6814 10 00</w:t>
            </w:r>
          </w:p>
        </w:tc>
        <w:tc>
          <w:tcPr>
            <w:tcW w:w="547" w:type="dxa"/>
            <w:tcBorders>
              <w:top w:val="single" w:sz="4" w:space="0" w:color="auto"/>
              <w:left w:val="single" w:sz="4" w:space="0" w:color="auto"/>
              <w:bottom w:val="single" w:sz="4" w:space="0" w:color="auto"/>
              <w:right w:val="single" w:sz="4" w:space="0" w:color="auto"/>
            </w:tcBorders>
            <w:hideMark/>
          </w:tcPr>
          <w:p w14:paraId="2AEA0622"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EFA1A6B" w14:textId="77777777" w:rsidR="005C0825" w:rsidRPr="003849F5" w:rsidRDefault="005C0825">
            <w:pPr>
              <w:pStyle w:val="Paragraph"/>
              <w:rPr>
                <w:noProof/>
                <w:szCs w:val="16"/>
                <w:lang w:val="fi-FI" w:eastAsia="fi-FI"/>
              </w:rPr>
            </w:pPr>
            <w:r w:rsidRPr="003849F5">
              <w:rPr>
                <w:noProof/>
                <w:szCs w:val="16"/>
                <w:lang w:val="fi-FI" w:eastAsia="fi-FI"/>
              </w:rPr>
              <w:t>Yhteenpuristettu kiille, jonka paksuus on enintään 0,15 mm, rullina, myös kalsinoitu, myös aramidikuiduilla vahvistettu</w:t>
            </w:r>
          </w:p>
        </w:tc>
        <w:tc>
          <w:tcPr>
            <w:tcW w:w="911" w:type="dxa"/>
            <w:tcBorders>
              <w:top w:val="single" w:sz="4" w:space="0" w:color="auto"/>
              <w:left w:val="single" w:sz="4" w:space="0" w:color="auto"/>
              <w:bottom w:val="single" w:sz="4" w:space="0" w:color="auto"/>
              <w:right w:val="single" w:sz="4" w:space="0" w:color="auto"/>
            </w:tcBorders>
            <w:hideMark/>
          </w:tcPr>
          <w:p w14:paraId="0BD4736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05D26D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0A7E4D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34776F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967EEC6" w14:textId="77777777" w:rsidR="005C0825" w:rsidRPr="003849F5" w:rsidRDefault="005C0825">
            <w:pPr>
              <w:pStyle w:val="Paragraph"/>
              <w:rPr>
                <w:noProof/>
                <w:szCs w:val="16"/>
                <w:lang w:val="fi-FI" w:eastAsia="fi-FI"/>
              </w:rPr>
            </w:pPr>
            <w:r w:rsidRPr="003849F5">
              <w:rPr>
                <w:noProof/>
                <w:szCs w:val="16"/>
                <w:lang w:val="fi-FI" w:eastAsia="fi-FI"/>
              </w:rPr>
              <w:t>0.2546</w:t>
            </w:r>
          </w:p>
        </w:tc>
        <w:tc>
          <w:tcPr>
            <w:tcW w:w="1133" w:type="dxa"/>
            <w:tcBorders>
              <w:top w:val="single" w:sz="4" w:space="0" w:color="auto"/>
              <w:left w:val="single" w:sz="4" w:space="0" w:color="auto"/>
              <w:bottom w:val="single" w:sz="4" w:space="0" w:color="auto"/>
              <w:right w:val="single" w:sz="4" w:space="0" w:color="auto"/>
            </w:tcBorders>
            <w:hideMark/>
          </w:tcPr>
          <w:p w14:paraId="03400883" w14:textId="77777777" w:rsidR="005C0825" w:rsidRPr="003849F5" w:rsidRDefault="005C0825">
            <w:pPr>
              <w:pStyle w:val="Paragraph"/>
              <w:jc w:val="right"/>
              <w:rPr>
                <w:noProof/>
                <w:szCs w:val="16"/>
                <w:lang w:val="fi-FI" w:eastAsia="fi-FI"/>
              </w:rPr>
            </w:pPr>
            <w:r w:rsidRPr="003849F5">
              <w:rPr>
                <w:noProof/>
                <w:szCs w:val="16"/>
                <w:lang w:val="fi-FI" w:eastAsia="fi-FI"/>
              </w:rPr>
              <w:t>ex 6903 90 90</w:t>
            </w:r>
          </w:p>
        </w:tc>
        <w:tc>
          <w:tcPr>
            <w:tcW w:w="547" w:type="dxa"/>
            <w:tcBorders>
              <w:top w:val="single" w:sz="4" w:space="0" w:color="auto"/>
              <w:left w:val="single" w:sz="4" w:space="0" w:color="auto"/>
              <w:bottom w:val="single" w:sz="4" w:space="0" w:color="auto"/>
              <w:right w:val="single" w:sz="4" w:space="0" w:color="auto"/>
            </w:tcBorders>
            <w:hideMark/>
          </w:tcPr>
          <w:p w14:paraId="4A933041"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0BAEFCF8" w14:textId="77777777" w:rsidR="005C0825" w:rsidRPr="003849F5" w:rsidRDefault="005C0825">
            <w:pPr>
              <w:pStyle w:val="Paragraph"/>
              <w:rPr>
                <w:noProof/>
                <w:szCs w:val="16"/>
                <w:lang w:val="fi-FI" w:eastAsia="fi-FI"/>
              </w:rPr>
            </w:pPr>
            <w:r w:rsidRPr="003849F5">
              <w:rPr>
                <w:noProof/>
                <w:szCs w:val="16"/>
                <w:lang w:val="fi-FI" w:eastAsia="fi-FI"/>
              </w:rPr>
              <w:t>Piikarbidireaktoriputket ja -pidikkeet, joiden enimmäiskäyttölämpötila on vähintään 1 370 °C</w:t>
            </w:r>
          </w:p>
        </w:tc>
        <w:tc>
          <w:tcPr>
            <w:tcW w:w="911" w:type="dxa"/>
            <w:tcBorders>
              <w:top w:val="single" w:sz="4" w:space="0" w:color="auto"/>
              <w:left w:val="single" w:sz="4" w:space="0" w:color="auto"/>
              <w:bottom w:val="single" w:sz="4" w:space="0" w:color="auto"/>
              <w:right w:val="single" w:sz="4" w:space="0" w:color="auto"/>
            </w:tcBorders>
            <w:hideMark/>
          </w:tcPr>
          <w:p w14:paraId="532B67E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33E9A8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3BC20E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A8C0EA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7ACBAC7" w14:textId="77777777" w:rsidR="005C0825" w:rsidRPr="003849F5" w:rsidRDefault="005C0825">
            <w:pPr>
              <w:pStyle w:val="Paragraph"/>
              <w:rPr>
                <w:noProof/>
                <w:szCs w:val="16"/>
                <w:lang w:val="fi-FI" w:eastAsia="fi-FI"/>
              </w:rPr>
            </w:pPr>
            <w:r w:rsidRPr="003849F5">
              <w:rPr>
                <w:noProof/>
                <w:szCs w:val="16"/>
                <w:lang w:val="fi-FI" w:eastAsia="fi-FI"/>
              </w:rPr>
              <w:t>0.4978</w:t>
            </w:r>
          </w:p>
        </w:tc>
        <w:tc>
          <w:tcPr>
            <w:tcW w:w="1133" w:type="dxa"/>
            <w:tcBorders>
              <w:top w:val="single" w:sz="4" w:space="0" w:color="auto"/>
              <w:left w:val="single" w:sz="4" w:space="0" w:color="auto"/>
              <w:bottom w:val="single" w:sz="4" w:space="0" w:color="auto"/>
              <w:right w:val="single" w:sz="4" w:space="0" w:color="auto"/>
            </w:tcBorders>
            <w:hideMark/>
          </w:tcPr>
          <w:p w14:paraId="5886294D" w14:textId="77777777" w:rsidR="005C0825" w:rsidRPr="003849F5" w:rsidRDefault="005C0825">
            <w:pPr>
              <w:pStyle w:val="Paragraph"/>
              <w:jc w:val="right"/>
              <w:rPr>
                <w:noProof/>
                <w:szCs w:val="16"/>
                <w:lang w:val="fi-FI" w:eastAsia="fi-FI"/>
              </w:rPr>
            </w:pPr>
            <w:r w:rsidRPr="003849F5">
              <w:rPr>
                <w:noProof/>
                <w:szCs w:val="16"/>
                <w:lang w:val="fi-FI" w:eastAsia="fi-FI"/>
              </w:rPr>
              <w:t>ex 6909 19 00</w:t>
            </w:r>
          </w:p>
        </w:tc>
        <w:tc>
          <w:tcPr>
            <w:tcW w:w="547" w:type="dxa"/>
            <w:tcBorders>
              <w:top w:val="single" w:sz="4" w:space="0" w:color="auto"/>
              <w:left w:val="single" w:sz="4" w:space="0" w:color="auto"/>
              <w:bottom w:val="single" w:sz="4" w:space="0" w:color="auto"/>
              <w:right w:val="single" w:sz="4" w:space="0" w:color="auto"/>
            </w:tcBorders>
            <w:hideMark/>
          </w:tcPr>
          <w:p w14:paraId="2DEB53FA"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80171F7" w14:textId="77777777" w:rsidR="005C0825" w:rsidRPr="003849F5" w:rsidRDefault="005C0825">
            <w:pPr>
              <w:pStyle w:val="Paragraph"/>
              <w:rPr>
                <w:noProof/>
                <w:szCs w:val="16"/>
                <w:lang w:val="fi-FI" w:eastAsia="fi-FI"/>
              </w:rPr>
            </w:pPr>
            <w:r w:rsidRPr="003849F5">
              <w:rPr>
                <w:noProof/>
                <w:szCs w:val="16"/>
                <w:lang w:val="fi-FI" w:eastAsia="fi-FI"/>
              </w:rPr>
              <w:t>Piinitridirullat ja -kuulat  (Si</w:t>
            </w:r>
            <w:r w:rsidRPr="003849F5">
              <w:rPr>
                <w:noProof/>
                <w:szCs w:val="16"/>
                <w:vertAlign w:val="subscript"/>
                <w:lang w:val="fi-FI" w:eastAsia="fi-FI"/>
              </w:rPr>
              <w:t>3</w:t>
            </w:r>
            <w:r w:rsidRPr="003849F5">
              <w:rPr>
                <w:noProof/>
                <w:szCs w:val="16"/>
                <w:lang w:val="fi-FI" w:eastAsia="fi-FI"/>
              </w:rPr>
              <w:t>N</w:t>
            </w:r>
            <w:r w:rsidRPr="003849F5">
              <w:rPr>
                <w:noProof/>
                <w:szCs w:val="16"/>
                <w:vertAlign w:val="subscript"/>
                <w:lang w:val="fi-FI" w:eastAsia="fi-FI"/>
              </w:rPr>
              <w:t>4</w:t>
            </w:r>
            <w:r w:rsidRPr="003849F5">
              <w:rPr>
                <w:noProof/>
                <w:szCs w:val="16"/>
                <w:lang w:val="fi-FI" w:eastAsia="fi-FI"/>
              </w:rPr>
              <w:t>) </w:t>
            </w:r>
          </w:p>
        </w:tc>
        <w:tc>
          <w:tcPr>
            <w:tcW w:w="911" w:type="dxa"/>
            <w:tcBorders>
              <w:top w:val="single" w:sz="4" w:space="0" w:color="auto"/>
              <w:left w:val="single" w:sz="4" w:space="0" w:color="auto"/>
              <w:bottom w:val="single" w:sz="4" w:space="0" w:color="auto"/>
              <w:right w:val="single" w:sz="4" w:space="0" w:color="auto"/>
            </w:tcBorders>
            <w:hideMark/>
          </w:tcPr>
          <w:p w14:paraId="2A7DE9E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B82D5E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553CA7E"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D98511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A19FB93" w14:textId="77777777" w:rsidR="005C0825" w:rsidRPr="003849F5" w:rsidRDefault="005C0825">
            <w:pPr>
              <w:pStyle w:val="Paragraph"/>
              <w:rPr>
                <w:noProof/>
                <w:szCs w:val="16"/>
                <w:lang w:val="fi-FI" w:eastAsia="fi-FI"/>
              </w:rPr>
            </w:pPr>
            <w:r w:rsidRPr="003849F5">
              <w:rPr>
                <w:noProof/>
                <w:szCs w:val="16"/>
                <w:lang w:val="fi-FI" w:eastAsia="fi-FI"/>
              </w:rPr>
              <w:t>0.6071</w:t>
            </w:r>
          </w:p>
        </w:tc>
        <w:tc>
          <w:tcPr>
            <w:tcW w:w="1133" w:type="dxa"/>
            <w:tcBorders>
              <w:top w:val="single" w:sz="4" w:space="0" w:color="auto"/>
              <w:left w:val="single" w:sz="4" w:space="0" w:color="auto"/>
              <w:bottom w:val="single" w:sz="4" w:space="0" w:color="auto"/>
              <w:right w:val="single" w:sz="4" w:space="0" w:color="auto"/>
            </w:tcBorders>
            <w:hideMark/>
          </w:tcPr>
          <w:p w14:paraId="21D4FC03" w14:textId="77777777" w:rsidR="005C0825" w:rsidRPr="003849F5" w:rsidRDefault="005C0825">
            <w:pPr>
              <w:pStyle w:val="Paragraph"/>
              <w:jc w:val="right"/>
              <w:rPr>
                <w:noProof/>
                <w:szCs w:val="16"/>
                <w:lang w:val="fi-FI" w:eastAsia="fi-FI"/>
              </w:rPr>
            </w:pPr>
            <w:r w:rsidRPr="003849F5">
              <w:rPr>
                <w:noProof/>
                <w:szCs w:val="16"/>
                <w:lang w:val="fi-FI" w:eastAsia="fi-FI"/>
              </w:rPr>
              <w:t>ex 6909 19 00</w:t>
            </w:r>
          </w:p>
        </w:tc>
        <w:tc>
          <w:tcPr>
            <w:tcW w:w="547" w:type="dxa"/>
            <w:tcBorders>
              <w:top w:val="single" w:sz="4" w:space="0" w:color="auto"/>
              <w:left w:val="single" w:sz="4" w:space="0" w:color="auto"/>
              <w:bottom w:val="single" w:sz="4" w:space="0" w:color="auto"/>
              <w:right w:val="single" w:sz="4" w:space="0" w:color="auto"/>
            </w:tcBorders>
            <w:hideMark/>
          </w:tcPr>
          <w:p w14:paraId="02D4CF1E"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391A6513" w14:textId="77777777" w:rsidR="005C0825" w:rsidRPr="003849F5" w:rsidRDefault="005C0825">
            <w:pPr>
              <w:pStyle w:val="Paragraph"/>
              <w:rPr>
                <w:noProof/>
                <w:szCs w:val="16"/>
                <w:lang w:val="fi-FI" w:eastAsia="fi-FI"/>
              </w:rPr>
            </w:pPr>
            <w:r w:rsidRPr="003849F5">
              <w:rPr>
                <w:noProof/>
                <w:szCs w:val="16"/>
                <w:lang w:val="fi-FI" w:eastAsia="fi-FI"/>
              </w:rPr>
              <w:t>Keraaminen tukiaine, joka sisältää alumiinioksidia, silikonioksidia ja rautaoksidia</w:t>
            </w:r>
          </w:p>
        </w:tc>
        <w:tc>
          <w:tcPr>
            <w:tcW w:w="911" w:type="dxa"/>
            <w:tcBorders>
              <w:top w:val="single" w:sz="4" w:space="0" w:color="auto"/>
              <w:left w:val="single" w:sz="4" w:space="0" w:color="auto"/>
              <w:bottom w:val="single" w:sz="4" w:space="0" w:color="auto"/>
              <w:right w:val="single" w:sz="4" w:space="0" w:color="auto"/>
            </w:tcBorders>
            <w:hideMark/>
          </w:tcPr>
          <w:p w14:paraId="44A4661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1EC74B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7456DF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049B35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76C5160" w14:textId="77777777" w:rsidR="005C0825" w:rsidRPr="003849F5" w:rsidRDefault="005C0825">
            <w:pPr>
              <w:pStyle w:val="Paragraph"/>
              <w:rPr>
                <w:noProof/>
                <w:szCs w:val="16"/>
                <w:lang w:val="fi-FI" w:eastAsia="fi-FI"/>
              </w:rPr>
            </w:pPr>
            <w:r w:rsidRPr="003849F5">
              <w:rPr>
                <w:noProof/>
                <w:szCs w:val="16"/>
                <w:lang w:val="fi-FI" w:eastAsia="fi-FI"/>
              </w:rPr>
              <w:t>0.3403</w:t>
            </w:r>
          </w:p>
        </w:tc>
        <w:tc>
          <w:tcPr>
            <w:tcW w:w="1133" w:type="dxa"/>
            <w:tcBorders>
              <w:top w:val="single" w:sz="4" w:space="0" w:color="auto"/>
              <w:left w:val="single" w:sz="4" w:space="0" w:color="auto"/>
              <w:bottom w:val="single" w:sz="4" w:space="0" w:color="auto"/>
              <w:right w:val="single" w:sz="4" w:space="0" w:color="auto"/>
            </w:tcBorders>
            <w:hideMark/>
          </w:tcPr>
          <w:p w14:paraId="517A9E2D" w14:textId="77777777" w:rsidR="005C0825" w:rsidRPr="003849F5" w:rsidRDefault="005C0825">
            <w:pPr>
              <w:pStyle w:val="Paragraph"/>
              <w:jc w:val="right"/>
              <w:rPr>
                <w:noProof/>
                <w:szCs w:val="16"/>
                <w:lang w:val="fi-FI" w:eastAsia="fi-FI"/>
              </w:rPr>
            </w:pPr>
            <w:r w:rsidRPr="003849F5">
              <w:rPr>
                <w:noProof/>
                <w:szCs w:val="16"/>
                <w:lang w:val="fi-FI" w:eastAsia="fi-FI"/>
              </w:rPr>
              <w:t>ex 6909 19 00</w:t>
            </w:r>
          </w:p>
        </w:tc>
        <w:tc>
          <w:tcPr>
            <w:tcW w:w="547" w:type="dxa"/>
            <w:tcBorders>
              <w:top w:val="single" w:sz="4" w:space="0" w:color="auto"/>
              <w:left w:val="single" w:sz="4" w:space="0" w:color="auto"/>
              <w:bottom w:val="single" w:sz="4" w:space="0" w:color="auto"/>
              <w:right w:val="single" w:sz="4" w:space="0" w:color="auto"/>
            </w:tcBorders>
            <w:hideMark/>
          </w:tcPr>
          <w:p w14:paraId="6812F711"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A9D3565" w14:textId="77777777" w:rsidR="005C0825" w:rsidRPr="003849F5" w:rsidRDefault="005C0825">
            <w:pPr>
              <w:pStyle w:val="Paragraph"/>
              <w:rPr>
                <w:noProof/>
                <w:szCs w:val="16"/>
                <w:lang w:val="fi-FI" w:eastAsia="fi-FI"/>
              </w:rPr>
            </w:pPr>
            <w:r w:rsidRPr="003849F5">
              <w:rPr>
                <w:noProof/>
                <w:szCs w:val="16"/>
                <w:lang w:val="fi-FI" w:eastAsia="fi-FI"/>
              </w:rPr>
              <w:t>Huokoisia kordieriitin tai mulliitin keraamisia kappaleita sisältävät katalysaattorien kannattimet, joiden kokonaistilavuus on enintään 65 l ja joissa on läpileikkauksen 1 cm</w:t>
            </w:r>
            <w:r w:rsidRPr="003849F5">
              <w:rPr>
                <w:noProof/>
                <w:szCs w:val="16"/>
                <w:vertAlign w:val="superscript"/>
                <w:lang w:val="fi-FI" w:eastAsia="fi-FI"/>
              </w:rPr>
              <w:t>2</w:t>
            </w:r>
            <w:r w:rsidRPr="003849F5">
              <w:rPr>
                <w:noProof/>
                <w:szCs w:val="16"/>
                <w:lang w:val="fi-FI" w:eastAsia="fi-FI"/>
              </w:rPr>
              <w:t xml:space="preserve"> kohti vähintään yksi jatkuva kanava, joka voi olla avonainen molemmista päistä tai tukittu toisesta päästä</w:t>
            </w:r>
          </w:p>
        </w:tc>
        <w:tc>
          <w:tcPr>
            <w:tcW w:w="911" w:type="dxa"/>
            <w:tcBorders>
              <w:top w:val="single" w:sz="4" w:space="0" w:color="auto"/>
              <w:left w:val="single" w:sz="4" w:space="0" w:color="auto"/>
              <w:bottom w:val="single" w:sz="4" w:space="0" w:color="auto"/>
              <w:right w:val="single" w:sz="4" w:space="0" w:color="auto"/>
            </w:tcBorders>
            <w:hideMark/>
          </w:tcPr>
          <w:p w14:paraId="3C1644F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5FEF4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46B37D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B1AC1C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6718C42" w14:textId="77777777" w:rsidR="005C0825" w:rsidRPr="003849F5" w:rsidRDefault="005C0825">
            <w:pPr>
              <w:pStyle w:val="Paragraph"/>
              <w:rPr>
                <w:noProof/>
                <w:szCs w:val="16"/>
                <w:lang w:val="fi-FI" w:eastAsia="fi-FI"/>
              </w:rPr>
            </w:pPr>
            <w:r w:rsidRPr="003849F5">
              <w:rPr>
                <w:noProof/>
                <w:szCs w:val="16"/>
                <w:lang w:val="fi-FI" w:eastAsia="fi-FI"/>
              </w:rPr>
              <w:t>0.8028</w:t>
            </w:r>
          </w:p>
        </w:tc>
        <w:tc>
          <w:tcPr>
            <w:tcW w:w="1133" w:type="dxa"/>
            <w:tcBorders>
              <w:top w:val="single" w:sz="4" w:space="0" w:color="auto"/>
              <w:left w:val="single" w:sz="4" w:space="0" w:color="auto"/>
              <w:bottom w:val="single" w:sz="4" w:space="0" w:color="auto"/>
              <w:right w:val="single" w:sz="4" w:space="0" w:color="auto"/>
            </w:tcBorders>
            <w:hideMark/>
          </w:tcPr>
          <w:p w14:paraId="2D1EABA6" w14:textId="77777777" w:rsidR="005C0825" w:rsidRPr="003849F5" w:rsidRDefault="005C0825">
            <w:pPr>
              <w:pStyle w:val="Paragraph"/>
              <w:jc w:val="right"/>
              <w:rPr>
                <w:noProof/>
                <w:szCs w:val="16"/>
                <w:lang w:val="fi-FI" w:eastAsia="fi-FI"/>
              </w:rPr>
            </w:pPr>
            <w:r w:rsidRPr="003849F5">
              <w:rPr>
                <w:noProof/>
                <w:szCs w:val="16"/>
                <w:lang w:val="fi-FI" w:eastAsia="fi-FI"/>
              </w:rPr>
              <w:t>ex 6909 19 00</w:t>
            </w:r>
          </w:p>
        </w:tc>
        <w:tc>
          <w:tcPr>
            <w:tcW w:w="547" w:type="dxa"/>
            <w:tcBorders>
              <w:top w:val="single" w:sz="4" w:space="0" w:color="auto"/>
              <w:left w:val="single" w:sz="4" w:space="0" w:color="auto"/>
              <w:bottom w:val="single" w:sz="4" w:space="0" w:color="auto"/>
              <w:right w:val="single" w:sz="4" w:space="0" w:color="auto"/>
            </w:tcBorders>
            <w:hideMark/>
          </w:tcPr>
          <w:p w14:paraId="0CABD9D2"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37D010F3" w14:textId="77777777" w:rsidR="005C0825" w:rsidRPr="003849F5" w:rsidRDefault="005C0825">
            <w:pPr>
              <w:pStyle w:val="Paragraph"/>
              <w:rPr>
                <w:noProof/>
                <w:szCs w:val="16"/>
                <w:lang w:val="fi-FI" w:eastAsia="fi-FI"/>
              </w:rPr>
            </w:pPr>
            <w:r w:rsidRPr="003849F5">
              <w:rPr>
                <w:noProof/>
                <w:szCs w:val="16"/>
                <w:lang w:val="fi-FI" w:eastAsia="fi-FI"/>
              </w:rPr>
              <w:t>Moottoriajoneuvojen polttoainejärjestelmiin tarkoitetut keraamisesta hiilestä valmistetut absorptio- tai adsorptiopatruunat,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7C60B3B" w14:textId="77777777" w:rsidTr="005C0825">
              <w:trPr>
                <w:tblCellSpacing w:w="0" w:type="dxa"/>
              </w:trPr>
              <w:tc>
                <w:tcPr>
                  <w:tcW w:w="220" w:type="dxa"/>
                  <w:hideMark/>
                </w:tcPr>
                <w:p w14:paraId="442714F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A5B3326" w14:textId="77777777" w:rsidR="005C0825" w:rsidRPr="003849F5" w:rsidRDefault="005C0825">
                  <w:pPr>
                    <w:pStyle w:val="Paragraph"/>
                    <w:rPr>
                      <w:noProof/>
                      <w:lang w:val="fi-FI" w:eastAsia="fi-FI"/>
                    </w:rPr>
                  </w:pPr>
                  <w:r w:rsidRPr="003849F5">
                    <w:rPr>
                      <w:noProof/>
                      <w:lang w:val="fi-FI" w:eastAsia="fi-FI"/>
                    </w:rPr>
                    <w:t>joilla on ekstrudoitu, poltettu, keraamisesti sidottu lieriön muotoinen monisolurakenne</w:t>
                  </w:r>
                </w:p>
              </w:tc>
            </w:tr>
            <w:tr w:rsidR="005C0825" w:rsidRPr="003849F5" w14:paraId="0F187CC1" w14:textId="77777777" w:rsidTr="005C0825">
              <w:trPr>
                <w:tblCellSpacing w:w="0" w:type="dxa"/>
              </w:trPr>
              <w:tc>
                <w:tcPr>
                  <w:tcW w:w="220" w:type="dxa"/>
                  <w:hideMark/>
                </w:tcPr>
                <w:p w14:paraId="53A9826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8FD0E40" w14:textId="77777777" w:rsidR="005C0825" w:rsidRPr="003849F5" w:rsidRDefault="005C0825">
                  <w:pPr>
                    <w:pStyle w:val="Paragraph"/>
                    <w:rPr>
                      <w:noProof/>
                      <w:lang w:val="fi-FI" w:eastAsia="fi-FI"/>
                    </w:rPr>
                  </w:pPr>
                  <w:r w:rsidRPr="003849F5">
                    <w:rPr>
                      <w:noProof/>
                      <w:lang w:val="fi-FI" w:eastAsia="fi-FI"/>
                    </w:rPr>
                    <w:t>joissa on vähintään 5 mutta enintään 70 painoprosenttia aktiivihiiltä</w:t>
                  </w:r>
                </w:p>
              </w:tc>
            </w:tr>
            <w:tr w:rsidR="005C0825" w:rsidRPr="003849F5" w14:paraId="70039B11" w14:textId="77777777" w:rsidTr="005C0825">
              <w:trPr>
                <w:tblCellSpacing w:w="0" w:type="dxa"/>
              </w:trPr>
              <w:tc>
                <w:tcPr>
                  <w:tcW w:w="220" w:type="dxa"/>
                  <w:hideMark/>
                </w:tcPr>
                <w:p w14:paraId="3976A0E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7068406" w14:textId="77777777" w:rsidR="005C0825" w:rsidRPr="003849F5" w:rsidRDefault="005C0825">
                  <w:pPr>
                    <w:pStyle w:val="Paragraph"/>
                    <w:rPr>
                      <w:noProof/>
                      <w:lang w:val="fi-FI" w:eastAsia="fi-FI"/>
                    </w:rPr>
                  </w:pPr>
                  <w:r w:rsidRPr="003849F5">
                    <w:rPr>
                      <w:noProof/>
                      <w:lang w:val="fi-FI" w:eastAsia="fi-FI"/>
                    </w:rPr>
                    <w:t>joissa on vähintään 30 mutta enintään 90 painoprosenttia keraamista sidosainetta</w:t>
                  </w:r>
                </w:p>
              </w:tc>
            </w:tr>
            <w:tr w:rsidR="005C0825" w:rsidRPr="003849F5" w14:paraId="3CC1340C" w14:textId="77777777" w:rsidTr="005C0825">
              <w:trPr>
                <w:tblCellSpacing w:w="0" w:type="dxa"/>
              </w:trPr>
              <w:tc>
                <w:tcPr>
                  <w:tcW w:w="220" w:type="dxa"/>
                  <w:hideMark/>
                </w:tcPr>
                <w:p w14:paraId="5560C08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BC7D848" w14:textId="77777777" w:rsidR="005C0825" w:rsidRPr="003849F5" w:rsidRDefault="005C0825">
                  <w:pPr>
                    <w:pStyle w:val="Paragraph"/>
                    <w:rPr>
                      <w:noProof/>
                      <w:lang w:val="fi-FI" w:eastAsia="fi-FI"/>
                    </w:rPr>
                  </w:pPr>
                  <w:r w:rsidRPr="003849F5">
                    <w:rPr>
                      <w:noProof/>
                      <w:lang w:val="fi-FI" w:eastAsia="fi-FI"/>
                    </w:rPr>
                    <w:t>joiden läpimitta on vähintään 29 mutta enintään 41 mm</w:t>
                  </w:r>
                </w:p>
              </w:tc>
            </w:tr>
            <w:tr w:rsidR="005C0825" w:rsidRPr="003849F5" w14:paraId="0DAF90AC" w14:textId="77777777" w:rsidTr="005C0825">
              <w:trPr>
                <w:tblCellSpacing w:w="0" w:type="dxa"/>
              </w:trPr>
              <w:tc>
                <w:tcPr>
                  <w:tcW w:w="220" w:type="dxa"/>
                  <w:hideMark/>
                </w:tcPr>
                <w:p w14:paraId="5AF68DC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FAA91FE" w14:textId="77777777" w:rsidR="005C0825" w:rsidRPr="003849F5" w:rsidRDefault="005C0825">
                  <w:pPr>
                    <w:pStyle w:val="Paragraph"/>
                    <w:rPr>
                      <w:noProof/>
                      <w:lang w:val="fi-FI" w:eastAsia="fi-FI"/>
                    </w:rPr>
                  </w:pPr>
                  <w:r w:rsidRPr="003849F5">
                    <w:rPr>
                      <w:noProof/>
                      <w:lang w:val="fi-FI" w:eastAsia="fi-FI"/>
                    </w:rPr>
                    <w:t>joiden pituus on enintään 150 mm</w:t>
                  </w:r>
                </w:p>
              </w:tc>
            </w:tr>
            <w:tr w:rsidR="005C0825" w:rsidRPr="003849F5" w14:paraId="15EDE5BB" w14:textId="77777777" w:rsidTr="005C0825">
              <w:trPr>
                <w:tblCellSpacing w:w="0" w:type="dxa"/>
              </w:trPr>
              <w:tc>
                <w:tcPr>
                  <w:tcW w:w="220" w:type="dxa"/>
                  <w:hideMark/>
                </w:tcPr>
                <w:p w14:paraId="234DD05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B3E090B" w14:textId="77777777" w:rsidR="005C0825" w:rsidRPr="003849F5" w:rsidRDefault="005C0825">
                  <w:pPr>
                    <w:pStyle w:val="Paragraph"/>
                    <w:rPr>
                      <w:noProof/>
                      <w:lang w:val="fi-FI" w:eastAsia="fi-FI"/>
                    </w:rPr>
                  </w:pPr>
                  <w:r w:rsidRPr="003849F5">
                    <w:rPr>
                      <w:noProof/>
                      <w:lang w:val="fi-FI" w:eastAsia="fi-FI"/>
                    </w:rPr>
                    <w:t>jotka on poltettu vähintään 800°C:n lämpötilassa</w:t>
                  </w:r>
                </w:p>
              </w:tc>
            </w:tr>
          </w:tbl>
          <w:p w14:paraId="6292FEC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C456CA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E65A093"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BCE0ECE"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C506BD3"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6C892AC3" w14:textId="77777777" w:rsidR="005C0825" w:rsidRPr="003849F5" w:rsidRDefault="005C0825">
            <w:pPr>
              <w:pStyle w:val="Paragraph"/>
              <w:rPr>
                <w:noProof/>
                <w:szCs w:val="16"/>
                <w:lang w:val="fi-FI" w:eastAsia="fi-FI"/>
              </w:rPr>
            </w:pPr>
            <w:r w:rsidRPr="003849F5">
              <w:rPr>
                <w:noProof/>
                <w:szCs w:val="16"/>
                <w:lang w:val="fi-FI" w:eastAsia="fi-FI"/>
              </w:rPr>
              <w:t>0.2538</w:t>
            </w:r>
          </w:p>
          <w:p w14:paraId="653A6683"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0C7B8A2E" w14:textId="77777777" w:rsidR="005C0825" w:rsidRPr="003849F5" w:rsidRDefault="005C0825">
            <w:pPr>
              <w:pStyle w:val="Paragraph"/>
              <w:jc w:val="right"/>
              <w:rPr>
                <w:noProof/>
                <w:szCs w:val="16"/>
                <w:lang w:val="fi-FI" w:eastAsia="fi-FI"/>
              </w:rPr>
            </w:pPr>
            <w:r w:rsidRPr="003849F5">
              <w:rPr>
                <w:noProof/>
                <w:szCs w:val="16"/>
                <w:lang w:val="fi-FI" w:eastAsia="fi-FI"/>
              </w:rPr>
              <w:t>ex 6909 19 00</w:t>
            </w:r>
          </w:p>
          <w:p w14:paraId="7A70D156" w14:textId="77777777" w:rsidR="005C0825" w:rsidRPr="003849F5" w:rsidRDefault="005C0825">
            <w:pPr>
              <w:pStyle w:val="Paragraph"/>
              <w:jc w:val="right"/>
              <w:rPr>
                <w:noProof/>
                <w:szCs w:val="16"/>
                <w:lang w:val="fi-FI" w:eastAsia="fi-FI"/>
              </w:rPr>
            </w:pPr>
            <w:r w:rsidRPr="003849F5">
              <w:rPr>
                <w:noProof/>
                <w:szCs w:val="16"/>
                <w:lang w:val="fi-FI" w:eastAsia="fi-FI"/>
              </w:rPr>
              <w:t>ex 6914 90 00</w:t>
            </w:r>
          </w:p>
        </w:tc>
        <w:tc>
          <w:tcPr>
            <w:tcW w:w="547" w:type="dxa"/>
            <w:tcBorders>
              <w:top w:val="single" w:sz="4" w:space="0" w:color="auto"/>
              <w:left w:val="single" w:sz="4" w:space="0" w:color="auto"/>
              <w:bottom w:val="single" w:sz="4" w:space="0" w:color="auto"/>
              <w:right w:val="single" w:sz="4" w:space="0" w:color="auto"/>
            </w:tcBorders>
            <w:hideMark/>
          </w:tcPr>
          <w:p w14:paraId="551BCD26" w14:textId="77777777" w:rsidR="005C0825" w:rsidRPr="003849F5" w:rsidRDefault="005C0825">
            <w:pPr>
              <w:pStyle w:val="Paragraph"/>
              <w:jc w:val="center"/>
              <w:rPr>
                <w:noProof/>
                <w:szCs w:val="16"/>
                <w:lang w:val="fi-FI" w:eastAsia="fi-FI"/>
              </w:rPr>
            </w:pPr>
            <w:r w:rsidRPr="003849F5">
              <w:rPr>
                <w:noProof/>
                <w:szCs w:val="16"/>
                <w:lang w:val="fi-FI" w:eastAsia="fi-FI"/>
              </w:rPr>
              <w:t>50</w:t>
            </w:r>
          </w:p>
          <w:p w14:paraId="2699FCDA"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nil"/>
              <w:right w:val="single" w:sz="4" w:space="0" w:color="auto"/>
            </w:tcBorders>
          </w:tcPr>
          <w:p w14:paraId="7C860D0F" w14:textId="77777777" w:rsidR="005C0825" w:rsidRPr="003849F5" w:rsidRDefault="005C0825">
            <w:pPr>
              <w:pStyle w:val="Paragraph"/>
              <w:rPr>
                <w:noProof/>
                <w:szCs w:val="16"/>
                <w:lang w:val="fi-FI" w:eastAsia="fi-FI"/>
              </w:rPr>
            </w:pPr>
            <w:r w:rsidRPr="003849F5">
              <w:rPr>
                <w:noProof/>
                <w:szCs w:val="16"/>
                <w:lang w:val="fi-FI" w:eastAsia="fi-FI"/>
              </w:rPr>
              <w:t>Keraamiset tavarat, jotka on valmistettu keraamisten oksidien jatkuvista filamenteista, jotka sisältävät: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211"/>
            </w:tblGrid>
            <w:tr w:rsidR="005C0825" w:rsidRPr="003849F5" w14:paraId="49BBDDE6" w14:textId="77777777" w:rsidTr="005C0825">
              <w:trPr>
                <w:tblCellSpacing w:w="0" w:type="dxa"/>
              </w:trPr>
              <w:tc>
                <w:tcPr>
                  <w:tcW w:w="220" w:type="dxa"/>
                  <w:hideMark/>
                </w:tcPr>
                <w:p w14:paraId="3DAFFECC" w14:textId="77777777" w:rsidR="005C0825" w:rsidRPr="003849F5" w:rsidRDefault="005C0825">
                  <w:pPr>
                    <w:pStyle w:val="Paragraph"/>
                    <w:rPr>
                      <w:noProof/>
                      <w:szCs w:val="20"/>
                      <w:lang w:val="fi-FI" w:eastAsia="fi-FI"/>
                    </w:rPr>
                  </w:pPr>
                  <w:r w:rsidRPr="003849F5">
                    <w:rPr>
                      <w:noProof/>
                      <w:lang w:val="fi-FI" w:eastAsia="fi-FI"/>
                    </w:rPr>
                    <w:t>—</w:t>
                  </w:r>
                </w:p>
              </w:tc>
              <w:tc>
                <w:tcPr>
                  <w:tcW w:w="3211" w:type="dxa"/>
                  <w:hideMark/>
                </w:tcPr>
                <w:p w14:paraId="23CEA5D0" w14:textId="77777777" w:rsidR="005C0825" w:rsidRPr="003849F5" w:rsidRDefault="005C0825">
                  <w:pPr>
                    <w:pStyle w:val="Paragraph"/>
                    <w:rPr>
                      <w:noProof/>
                      <w:lang w:val="fi-FI" w:eastAsia="fi-FI"/>
                    </w:rPr>
                  </w:pPr>
                  <w:r w:rsidRPr="003849F5">
                    <w:rPr>
                      <w:noProof/>
                      <w:lang w:val="fi-FI" w:eastAsia="fi-FI"/>
                    </w:rPr>
                    <w:t>vähintään 2 painoprosenttia dibooritrioksidia,</w:t>
                  </w:r>
                </w:p>
              </w:tc>
            </w:tr>
            <w:tr w:rsidR="005C0825" w:rsidRPr="003849F5" w14:paraId="53C4114E" w14:textId="77777777" w:rsidTr="005C0825">
              <w:trPr>
                <w:tblCellSpacing w:w="0" w:type="dxa"/>
              </w:trPr>
              <w:tc>
                <w:tcPr>
                  <w:tcW w:w="220" w:type="dxa"/>
                  <w:hideMark/>
                </w:tcPr>
                <w:p w14:paraId="473CA961" w14:textId="77777777" w:rsidR="005C0825" w:rsidRPr="003849F5" w:rsidRDefault="005C0825">
                  <w:pPr>
                    <w:pStyle w:val="Paragraph"/>
                    <w:rPr>
                      <w:noProof/>
                      <w:lang w:val="fi-FI" w:eastAsia="fi-FI"/>
                    </w:rPr>
                  </w:pPr>
                  <w:r w:rsidRPr="003849F5">
                    <w:rPr>
                      <w:noProof/>
                      <w:lang w:val="fi-FI" w:eastAsia="fi-FI"/>
                    </w:rPr>
                    <w:t>—</w:t>
                  </w:r>
                </w:p>
              </w:tc>
              <w:tc>
                <w:tcPr>
                  <w:tcW w:w="3211" w:type="dxa"/>
                  <w:hideMark/>
                </w:tcPr>
                <w:p w14:paraId="7D3ACC7F" w14:textId="77777777" w:rsidR="005C0825" w:rsidRPr="003849F5" w:rsidRDefault="005C0825">
                  <w:pPr>
                    <w:pStyle w:val="Paragraph"/>
                    <w:rPr>
                      <w:noProof/>
                      <w:lang w:val="fi-FI" w:eastAsia="fi-FI"/>
                    </w:rPr>
                  </w:pPr>
                  <w:r w:rsidRPr="003849F5">
                    <w:rPr>
                      <w:noProof/>
                      <w:lang w:val="fi-FI" w:eastAsia="fi-FI"/>
                    </w:rPr>
                    <w:t>enintään 28 painoprosenttia piidioksidia ja</w:t>
                  </w:r>
                </w:p>
              </w:tc>
            </w:tr>
            <w:tr w:rsidR="005C0825" w:rsidRPr="003849F5" w14:paraId="65A9BFAF" w14:textId="77777777" w:rsidTr="005C0825">
              <w:trPr>
                <w:tblCellSpacing w:w="0" w:type="dxa"/>
              </w:trPr>
              <w:tc>
                <w:tcPr>
                  <w:tcW w:w="220" w:type="dxa"/>
                  <w:hideMark/>
                </w:tcPr>
                <w:p w14:paraId="23D8D034" w14:textId="77777777" w:rsidR="005C0825" w:rsidRPr="003849F5" w:rsidRDefault="005C0825">
                  <w:pPr>
                    <w:pStyle w:val="Paragraph"/>
                    <w:rPr>
                      <w:noProof/>
                      <w:lang w:val="fi-FI" w:eastAsia="fi-FI"/>
                    </w:rPr>
                  </w:pPr>
                  <w:r w:rsidRPr="003849F5">
                    <w:rPr>
                      <w:noProof/>
                      <w:lang w:val="fi-FI" w:eastAsia="fi-FI"/>
                    </w:rPr>
                    <w:t>—</w:t>
                  </w:r>
                </w:p>
              </w:tc>
              <w:tc>
                <w:tcPr>
                  <w:tcW w:w="3211" w:type="dxa"/>
                  <w:hideMark/>
                </w:tcPr>
                <w:p w14:paraId="4FB81FD3" w14:textId="77777777" w:rsidR="005C0825" w:rsidRPr="003849F5" w:rsidRDefault="005C0825">
                  <w:pPr>
                    <w:pStyle w:val="Paragraph"/>
                    <w:rPr>
                      <w:noProof/>
                      <w:lang w:val="fi-FI" w:eastAsia="fi-FI"/>
                    </w:rPr>
                  </w:pPr>
                  <w:r w:rsidRPr="003849F5">
                    <w:rPr>
                      <w:noProof/>
                      <w:lang w:val="fi-FI" w:eastAsia="fi-FI"/>
                    </w:rPr>
                    <w:t>vähintään 60 painoprosenttia dialumiinitrioksidia</w:t>
                  </w:r>
                </w:p>
              </w:tc>
            </w:tr>
          </w:tbl>
          <w:p w14:paraId="3C2B9B34" w14:textId="77777777" w:rsidR="005C0825" w:rsidRPr="003849F5" w:rsidRDefault="005C0825">
            <w:pPr>
              <w:pStyle w:val="Paragraph"/>
              <w:rPr>
                <w:noProof/>
                <w:szCs w:val="16"/>
                <w:lang w:val="fi-FI" w:eastAsia="fi-FI"/>
              </w:rPr>
            </w:pPr>
          </w:p>
          <w:p w14:paraId="6FEDF2A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1683E06B" w14:textId="77777777" w:rsidR="005C0825" w:rsidRPr="003849F5" w:rsidRDefault="005C0825">
            <w:pPr>
              <w:pStyle w:val="Paragraph"/>
              <w:rPr>
                <w:noProof/>
                <w:szCs w:val="16"/>
                <w:lang w:val="fi-FI" w:eastAsia="fi-FI"/>
              </w:rPr>
            </w:pPr>
            <w:r w:rsidRPr="003849F5">
              <w:rPr>
                <w:noProof/>
                <w:szCs w:val="16"/>
                <w:lang w:val="fi-FI" w:eastAsia="fi-FI"/>
              </w:rPr>
              <w:t>0 %</w:t>
            </w:r>
          </w:p>
          <w:p w14:paraId="5C452F3A"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531B369" w14:textId="77777777" w:rsidR="005C0825" w:rsidRPr="003849F5" w:rsidRDefault="005C0825">
            <w:pPr>
              <w:pStyle w:val="Paragraph"/>
              <w:rPr>
                <w:noProof/>
                <w:szCs w:val="16"/>
                <w:lang w:val="fi-FI" w:eastAsia="fi-FI"/>
              </w:rPr>
            </w:pPr>
            <w:r w:rsidRPr="003849F5">
              <w:rPr>
                <w:noProof/>
                <w:szCs w:val="16"/>
                <w:lang w:val="fi-FI" w:eastAsia="fi-FI"/>
              </w:rPr>
              <w:t>-</w:t>
            </w:r>
          </w:p>
          <w:p w14:paraId="3EBCC033"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6A26446F" w14:textId="77777777" w:rsidR="005C0825" w:rsidRPr="003849F5" w:rsidRDefault="005C0825">
            <w:pPr>
              <w:pStyle w:val="Paragraph"/>
              <w:rPr>
                <w:noProof/>
                <w:szCs w:val="16"/>
                <w:lang w:val="fi-FI" w:eastAsia="fi-FI"/>
              </w:rPr>
            </w:pPr>
            <w:r w:rsidRPr="003849F5">
              <w:rPr>
                <w:noProof/>
                <w:szCs w:val="16"/>
                <w:lang w:val="fi-FI" w:eastAsia="fi-FI"/>
              </w:rPr>
              <w:t>31.12.2023</w:t>
            </w:r>
          </w:p>
          <w:p w14:paraId="591C4358" w14:textId="77777777" w:rsidR="005C0825" w:rsidRPr="003849F5" w:rsidRDefault="005C0825">
            <w:pPr>
              <w:pStyle w:val="Paragraph"/>
              <w:rPr>
                <w:noProof/>
                <w:szCs w:val="16"/>
                <w:lang w:val="fi-FI" w:eastAsia="fi-FI"/>
              </w:rPr>
            </w:pPr>
          </w:p>
        </w:tc>
      </w:tr>
      <w:tr w:rsidR="005C0825" w:rsidRPr="003849F5" w14:paraId="549542E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44543DD" w14:textId="77777777" w:rsidR="005C0825" w:rsidRPr="003849F5" w:rsidRDefault="005C0825">
            <w:pPr>
              <w:pStyle w:val="Paragraph"/>
              <w:rPr>
                <w:noProof/>
                <w:szCs w:val="16"/>
                <w:lang w:val="fi-FI" w:eastAsia="fi-FI"/>
              </w:rPr>
            </w:pPr>
            <w:r w:rsidRPr="003849F5">
              <w:rPr>
                <w:noProof/>
                <w:szCs w:val="16"/>
                <w:lang w:val="fi-FI" w:eastAsia="fi-FI"/>
              </w:rPr>
              <w:t>0.3766</w:t>
            </w:r>
          </w:p>
        </w:tc>
        <w:tc>
          <w:tcPr>
            <w:tcW w:w="1133" w:type="dxa"/>
            <w:tcBorders>
              <w:top w:val="single" w:sz="4" w:space="0" w:color="auto"/>
              <w:left w:val="single" w:sz="4" w:space="0" w:color="auto"/>
              <w:bottom w:val="single" w:sz="4" w:space="0" w:color="auto"/>
              <w:right w:val="single" w:sz="4" w:space="0" w:color="auto"/>
            </w:tcBorders>
            <w:hideMark/>
          </w:tcPr>
          <w:p w14:paraId="10493055" w14:textId="77777777" w:rsidR="005C0825" w:rsidRPr="003849F5" w:rsidRDefault="005C0825">
            <w:pPr>
              <w:pStyle w:val="Paragraph"/>
              <w:jc w:val="right"/>
              <w:rPr>
                <w:noProof/>
                <w:szCs w:val="16"/>
                <w:lang w:val="fi-FI" w:eastAsia="fi-FI"/>
              </w:rPr>
            </w:pPr>
            <w:r w:rsidRPr="003849F5">
              <w:rPr>
                <w:noProof/>
                <w:szCs w:val="16"/>
                <w:lang w:val="fi-FI" w:eastAsia="fi-FI"/>
              </w:rPr>
              <w:t>ex 6909 19 00</w:t>
            </w:r>
          </w:p>
        </w:tc>
        <w:tc>
          <w:tcPr>
            <w:tcW w:w="547" w:type="dxa"/>
            <w:tcBorders>
              <w:top w:val="single" w:sz="4" w:space="0" w:color="auto"/>
              <w:left w:val="single" w:sz="4" w:space="0" w:color="auto"/>
              <w:bottom w:val="single" w:sz="4" w:space="0" w:color="auto"/>
              <w:right w:val="single" w:sz="4" w:space="0" w:color="auto"/>
            </w:tcBorders>
            <w:hideMark/>
          </w:tcPr>
          <w:p w14:paraId="62CFE573"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5CA24BEF" w14:textId="77777777" w:rsidR="005C0825" w:rsidRPr="003849F5" w:rsidRDefault="005C0825">
            <w:pPr>
              <w:pStyle w:val="Paragraph"/>
              <w:rPr>
                <w:noProof/>
                <w:szCs w:val="16"/>
                <w:lang w:val="fi-FI" w:eastAsia="fi-FI"/>
              </w:rPr>
            </w:pPr>
            <w:r w:rsidRPr="003849F5">
              <w:rPr>
                <w:noProof/>
                <w:szCs w:val="16"/>
                <w:lang w:val="fi-FI" w:eastAsia="fi-FI"/>
              </w:rPr>
              <w:t>Huokoisia keraamisia kappaleita sisältävät katalyyttien kannattimet, piikarbidin ja piin seosta, joiden lujuus on vähemmän kuin 9 Mohsin asteikolla mitattuna ja kokonaistilavuus on enintään 65 l ja joiden loppupäässä on läpileikkauksen pinta-alan yhtä cm²:ä kohden vähintään yksi suljettu kanava</w:t>
            </w:r>
          </w:p>
        </w:tc>
        <w:tc>
          <w:tcPr>
            <w:tcW w:w="911" w:type="dxa"/>
            <w:tcBorders>
              <w:top w:val="single" w:sz="4" w:space="0" w:color="auto"/>
              <w:left w:val="single" w:sz="4" w:space="0" w:color="auto"/>
              <w:bottom w:val="single" w:sz="4" w:space="0" w:color="auto"/>
              <w:right w:val="single" w:sz="4" w:space="0" w:color="auto"/>
            </w:tcBorders>
            <w:hideMark/>
          </w:tcPr>
          <w:p w14:paraId="594803E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ACA032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2E84B1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0A923A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D33EBC8" w14:textId="77777777" w:rsidR="005C0825" w:rsidRPr="003849F5" w:rsidRDefault="005C0825">
            <w:pPr>
              <w:pStyle w:val="Paragraph"/>
              <w:rPr>
                <w:noProof/>
                <w:szCs w:val="16"/>
                <w:lang w:val="fi-FI" w:eastAsia="fi-FI"/>
              </w:rPr>
            </w:pPr>
            <w:r w:rsidRPr="003849F5">
              <w:rPr>
                <w:noProof/>
                <w:szCs w:val="16"/>
                <w:lang w:val="fi-FI" w:eastAsia="fi-FI"/>
              </w:rPr>
              <w:t>0.4582</w:t>
            </w:r>
          </w:p>
        </w:tc>
        <w:tc>
          <w:tcPr>
            <w:tcW w:w="1133" w:type="dxa"/>
            <w:tcBorders>
              <w:top w:val="single" w:sz="4" w:space="0" w:color="auto"/>
              <w:left w:val="single" w:sz="4" w:space="0" w:color="auto"/>
              <w:bottom w:val="single" w:sz="4" w:space="0" w:color="auto"/>
              <w:right w:val="single" w:sz="4" w:space="0" w:color="auto"/>
            </w:tcBorders>
            <w:hideMark/>
          </w:tcPr>
          <w:p w14:paraId="4BE95862" w14:textId="77777777" w:rsidR="005C0825" w:rsidRPr="003849F5" w:rsidRDefault="005C0825">
            <w:pPr>
              <w:pStyle w:val="Paragraph"/>
              <w:jc w:val="right"/>
              <w:rPr>
                <w:noProof/>
                <w:szCs w:val="16"/>
                <w:lang w:val="fi-FI" w:eastAsia="fi-FI"/>
              </w:rPr>
            </w:pPr>
            <w:r w:rsidRPr="003849F5">
              <w:rPr>
                <w:noProof/>
                <w:szCs w:val="16"/>
                <w:lang w:val="fi-FI" w:eastAsia="fi-FI"/>
              </w:rPr>
              <w:t>ex 6909 19 00</w:t>
            </w:r>
          </w:p>
        </w:tc>
        <w:tc>
          <w:tcPr>
            <w:tcW w:w="547" w:type="dxa"/>
            <w:tcBorders>
              <w:top w:val="single" w:sz="4" w:space="0" w:color="auto"/>
              <w:left w:val="single" w:sz="4" w:space="0" w:color="auto"/>
              <w:bottom w:val="single" w:sz="4" w:space="0" w:color="auto"/>
              <w:right w:val="single" w:sz="4" w:space="0" w:color="auto"/>
            </w:tcBorders>
            <w:hideMark/>
          </w:tcPr>
          <w:p w14:paraId="51F083D6"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12FE9996" w14:textId="77777777" w:rsidR="005C0825" w:rsidRPr="003849F5" w:rsidRDefault="005C0825">
            <w:pPr>
              <w:pStyle w:val="Paragraph"/>
              <w:rPr>
                <w:noProof/>
                <w:szCs w:val="16"/>
                <w:lang w:val="fi-FI" w:eastAsia="fi-FI"/>
              </w:rPr>
            </w:pPr>
            <w:r w:rsidRPr="003849F5">
              <w:rPr>
                <w:noProof/>
                <w:szCs w:val="16"/>
                <w:lang w:val="fi-FI" w:eastAsia="fi-FI"/>
              </w:rPr>
              <w:t>Pääasiassa alumiini- ja titaanioksideista valmistetut huokoista keramiikkaa sisältävät katalysaattorien ja suodattimien kannattimet, joiden kokonaistilavuus on enintään 65 litraa ja joissa on läpileikkauksen 1 cm</w:t>
            </w:r>
            <w:r w:rsidRPr="003849F5">
              <w:rPr>
                <w:noProof/>
                <w:szCs w:val="16"/>
                <w:vertAlign w:val="superscript"/>
                <w:lang w:val="fi-FI" w:eastAsia="fi-FI"/>
              </w:rPr>
              <w:t>2</w:t>
            </w:r>
            <w:r w:rsidRPr="003849F5">
              <w:rPr>
                <w:noProof/>
                <w:szCs w:val="16"/>
                <w:lang w:val="fi-FI" w:eastAsia="fi-FI"/>
              </w:rPr>
              <w:t xml:space="preserve"> kohti vähintään yksi kanava (avonainen yhdestä päästä tai molemmista päistä)</w:t>
            </w:r>
          </w:p>
        </w:tc>
        <w:tc>
          <w:tcPr>
            <w:tcW w:w="911" w:type="dxa"/>
            <w:tcBorders>
              <w:top w:val="single" w:sz="4" w:space="0" w:color="auto"/>
              <w:left w:val="single" w:sz="4" w:space="0" w:color="auto"/>
              <w:bottom w:val="single" w:sz="4" w:space="0" w:color="auto"/>
              <w:right w:val="single" w:sz="4" w:space="0" w:color="auto"/>
            </w:tcBorders>
            <w:hideMark/>
          </w:tcPr>
          <w:p w14:paraId="4C56D81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AAD114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C7D5EC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F70D40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3C88139" w14:textId="77777777" w:rsidR="005C0825" w:rsidRPr="003849F5" w:rsidRDefault="005C0825">
            <w:pPr>
              <w:pStyle w:val="Paragraph"/>
              <w:rPr>
                <w:noProof/>
                <w:szCs w:val="16"/>
                <w:lang w:val="fi-FI" w:eastAsia="fi-FI"/>
              </w:rPr>
            </w:pPr>
            <w:r w:rsidRPr="003849F5">
              <w:rPr>
                <w:noProof/>
                <w:szCs w:val="16"/>
                <w:lang w:val="fi-FI" w:eastAsia="fi-FI"/>
              </w:rPr>
              <w:t>0.3404</w:t>
            </w:r>
          </w:p>
        </w:tc>
        <w:tc>
          <w:tcPr>
            <w:tcW w:w="1133" w:type="dxa"/>
            <w:tcBorders>
              <w:top w:val="single" w:sz="4" w:space="0" w:color="auto"/>
              <w:left w:val="single" w:sz="4" w:space="0" w:color="auto"/>
              <w:bottom w:val="single" w:sz="4" w:space="0" w:color="auto"/>
              <w:right w:val="single" w:sz="4" w:space="0" w:color="auto"/>
            </w:tcBorders>
            <w:hideMark/>
          </w:tcPr>
          <w:p w14:paraId="7E124836" w14:textId="77777777" w:rsidR="005C0825" w:rsidRPr="003849F5" w:rsidRDefault="005C0825">
            <w:pPr>
              <w:pStyle w:val="Paragraph"/>
              <w:jc w:val="right"/>
              <w:rPr>
                <w:noProof/>
                <w:szCs w:val="16"/>
                <w:lang w:val="fi-FI" w:eastAsia="fi-FI"/>
              </w:rPr>
            </w:pPr>
            <w:r w:rsidRPr="003849F5">
              <w:rPr>
                <w:noProof/>
                <w:szCs w:val="16"/>
                <w:lang w:val="fi-FI" w:eastAsia="fi-FI"/>
              </w:rPr>
              <w:t>ex 6914 90 00</w:t>
            </w:r>
          </w:p>
        </w:tc>
        <w:tc>
          <w:tcPr>
            <w:tcW w:w="547" w:type="dxa"/>
            <w:tcBorders>
              <w:top w:val="single" w:sz="4" w:space="0" w:color="auto"/>
              <w:left w:val="single" w:sz="4" w:space="0" w:color="auto"/>
              <w:bottom w:val="single" w:sz="4" w:space="0" w:color="auto"/>
              <w:right w:val="single" w:sz="4" w:space="0" w:color="auto"/>
            </w:tcBorders>
            <w:hideMark/>
          </w:tcPr>
          <w:p w14:paraId="1E693E06"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67D3024" w14:textId="77777777" w:rsidR="005C0825" w:rsidRPr="003849F5" w:rsidRDefault="005C0825">
            <w:pPr>
              <w:pStyle w:val="Paragraph"/>
              <w:rPr>
                <w:noProof/>
                <w:szCs w:val="16"/>
                <w:lang w:val="fi-FI" w:eastAsia="fi-FI"/>
              </w:rPr>
            </w:pPr>
            <w:r w:rsidRPr="003849F5">
              <w:rPr>
                <w:noProof/>
                <w:szCs w:val="16"/>
                <w:lang w:val="fi-FI" w:eastAsia="fi-FI"/>
              </w:rPr>
              <w:t>Keraamiset mikropallot, läpinäkyviä, jotka on valmistettu piidioksidista ja zirkoniumdioksidista, joiden läpimitta on suurempi kuin 125 µm</w:t>
            </w:r>
          </w:p>
        </w:tc>
        <w:tc>
          <w:tcPr>
            <w:tcW w:w="911" w:type="dxa"/>
            <w:tcBorders>
              <w:top w:val="single" w:sz="4" w:space="0" w:color="auto"/>
              <w:left w:val="single" w:sz="4" w:space="0" w:color="auto"/>
              <w:bottom w:val="single" w:sz="4" w:space="0" w:color="auto"/>
              <w:right w:val="single" w:sz="4" w:space="0" w:color="auto"/>
            </w:tcBorders>
            <w:hideMark/>
          </w:tcPr>
          <w:p w14:paraId="4BACA54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94C6FB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467067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3CF1AF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68322F3" w14:textId="77777777" w:rsidR="005C0825" w:rsidRPr="003849F5" w:rsidRDefault="005C0825">
            <w:pPr>
              <w:pStyle w:val="Paragraph"/>
              <w:rPr>
                <w:noProof/>
                <w:szCs w:val="16"/>
                <w:lang w:val="fi-FI" w:eastAsia="fi-FI"/>
              </w:rPr>
            </w:pPr>
            <w:r w:rsidRPr="003849F5">
              <w:rPr>
                <w:noProof/>
                <w:szCs w:val="16"/>
                <w:lang w:val="fi-FI" w:eastAsia="fi-FI"/>
              </w:rPr>
              <w:t>0.6286</w:t>
            </w:r>
          </w:p>
        </w:tc>
        <w:tc>
          <w:tcPr>
            <w:tcW w:w="1133" w:type="dxa"/>
            <w:tcBorders>
              <w:top w:val="single" w:sz="4" w:space="0" w:color="auto"/>
              <w:left w:val="single" w:sz="4" w:space="0" w:color="auto"/>
              <w:bottom w:val="single" w:sz="4" w:space="0" w:color="auto"/>
              <w:right w:val="single" w:sz="4" w:space="0" w:color="auto"/>
            </w:tcBorders>
            <w:hideMark/>
          </w:tcPr>
          <w:p w14:paraId="4FE0C1A2" w14:textId="77777777" w:rsidR="005C0825" w:rsidRPr="003849F5" w:rsidRDefault="005C0825">
            <w:pPr>
              <w:pStyle w:val="Paragraph"/>
              <w:jc w:val="right"/>
              <w:rPr>
                <w:noProof/>
                <w:szCs w:val="16"/>
                <w:lang w:val="fi-FI" w:eastAsia="fi-FI"/>
              </w:rPr>
            </w:pPr>
            <w:r w:rsidRPr="003849F5">
              <w:rPr>
                <w:noProof/>
                <w:szCs w:val="16"/>
                <w:lang w:val="fi-FI" w:eastAsia="fi-FI"/>
              </w:rPr>
              <w:t>ex 7006 00 90</w:t>
            </w:r>
          </w:p>
        </w:tc>
        <w:tc>
          <w:tcPr>
            <w:tcW w:w="547" w:type="dxa"/>
            <w:tcBorders>
              <w:top w:val="single" w:sz="4" w:space="0" w:color="auto"/>
              <w:left w:val="single" w:sz="4" w:space="0" w:color="auto"/>
              <w:bottom w:val="single" w:sz="4" w:space="0" w:color="auto"/>
              <w:right w:val="single" w:sz="4" w:space="0" w:color="auto"/>
            </w:tcBorders>
            <w:hideMark/>
          </w:tcPr>
          <w:p w14:paraId="7C713944"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1EAEE89B" w14:textId="77777777" w:rsidR="005C0825" w:rsidRPr="003849F5" w:rsidRDefault="005C0825">
            <w:pPr>
              <w:pStyle w:val="Paragraph"/>
              <w:rPr>
                <w:noProof/>
                <w:szCs w:val="16"/>
                <w:lang w:val="fi-FI" w:eastAsia="fi-FI"/>
              </w:rPr>
            </w:pPr>
            <w:r w:rsidRPr="003849F5">
              <w:rPr>
                <w:noProof/>
                <w:szCs w:val="16"/>
                <w:lang w:val="fi-FI" w:eastAsia="fi-FI"/>
              </w:rPr>
              <w:t>Lasikiekko, valmistettu boorisilikaatista tehdystä float-lasista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245"/>
            </w:tblGrid>
            <w:tr w:rsidR="005C0825" w:rsidRPr="003849F5" w14:paraId="566EAA52" w14:textId="77777777" w:rsidTr="005C0825">
              <w:trPr>
                <w:tblCellSpacing w:w="0" w:type="dxa"/>
              </w:trPr>
              <w:tc>
                <w:tcPr>
                  <w:tcW w:w="220" w:type="dxa"/>
                  <w:hideMark/>
                </w:tcPr>
                <w:p w14:paraId="371E4260" w14:textId="77777777" w:rsidR="005C0825" w:rsidRPr="003849F5" w:rsidRDefault="005C0825">
                  <w:pPr>
                    <w:pStyle w:val="Paragraph"/>
                    <w:rPr>
                      <w:noProof/>
                      <w:szCs w:val="20"/>
                      <w:lang w:val="fi-FI" w:eastAsia="fi-FI"/>
                    </w:rPr>
                  </w:pPr>
                  <w:r w:rsidRPr="003849F5">
                    <w:rPr>
                      <w:noProof/>
                      <w:lang w:val="fi-FI" w:eastAsia="fi-FI"/>
                    </w:rPr>
                    <w:t>—</w:t>
                  </w:r>
                </w:p>
              </w:tc>
              <w:tc>
                <w:tcPr>
                  <w:tcW w:w="2245" w:type="dxa"/>
                  <w:hideMark/>
                </w:tcPr>
                <w:p w14:paraId="1EE51BF8" w14:textId="77777777" w:rsidR="005C0825" w:rsidRPr="003849F5" w:rsidRDefault="005C0825">
                  <w:pPr>
                    <w:pStyle w:val="Paragraph"/>
                    <w:rPr>
                      <w:noProof/>
                      <w:lang w:val="fi-FI" w:eastAsia="fi-FI"/>
                    </w:rPr>
                  </w:pPr>
                  <w:r w:rsidRPr="003849F5">
                    <w:rPr>
                      <w:noProof/>
                      <w:lang w:val="fi-FI" w:eastAsia="fi-FI"/>
                    </w:rPr>
                    <w:t>paksuusvaihtelu enintään 1 µm, ja</w:t>
                  </w:r>
                </w:p>
              </w:tc>
            </w:tr>
            <w:tr w:rsidR="005C0825" w:rsidRPr="003849F5" w14:paraId="2E8D4472" w14:textId="77777777" w:rsidTr="005C0825">
              <w:trPr>
                <w:tblCellSpacing w:w="0" w:type="dxa"/>
              </w:trPr>
              <w:tc>
                <w:tcPr>
                  <w:tcW w:w="220" w:type="dxa"/>
                  <w:hideMark/>
                </w:tcPr>
                <w:p w14:paraId="6E88F297" w14:textId="77777777" w:rsidR="005C0825" w:rsidRPr="003849F5" w:rsidRDefault="005C0825">
                  <w:pPr>
                    <w:pStyle w:val="Paragraph"/>
                    <w:rPr>
                      <w:noProof/>
                      <w:lang w:val="fi-FI" w:eastAsia="fi-FI"/>
                    </w:rPr>
                  </w:pPr>
                  <w:r w:rsidRPr="003849F5">
                    <w:rPr>
                      <w:noProof/>
                      <w:lang w:val="fi-FI" w:eastAsia="fi-FI"/>
                    </w:rPr>
                    <w:t>—</w:t>
                  </w:r>
                </w:p>
              </w:tc>
              <w:tc>
                <w:tcPr>
                  <w:tcW w:w="2245" w:type="dxa"/>
                  <w:hideMark/>
                </w:tcPr>
                <w:p w14:paraId="16CF6CCA" w14:textId="77777777" w:rsidR="005C0825" w:rsidRPr="003849F5" w:rsidRDefault="005C0825">
                  <w:pPr>
                    <w:pStyle w:val="Paragraph"/>
                    <w:rPr>
                      <w:noProof/>
                      <w:lang w:val="fi-FI" w:eastAsia="fi-FI"/>
                    </w:rPr>
                  </w:pPr>
                  <w:r w:rsidRPr="003849F5">
                    <w:rPr>
                      <w:noProof/>
                      <w:lang w:val="fi-FI" w:eastAsia="fi-FI"/>
                    </w:rPr>
                    <w:t>laserkaiverrettu</w:t>
                  </w:r>
                </w:p>
              </w:tc>
            </w:tr>
          </w:tbl>
          <w:p w14:paraId="7C8792B1"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81382D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F904E26"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7E12D70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4077A4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B4ACBF4" w14:textId="77777777" w:rsidR="005C0825" w:rsidRPr="003849F5" w:rsidRDefault="005C0825">
            <w:pPr>
              <w:pStyle w:val="Paragraph"/>
              <w:rPr>
                <w:noProof/>
                <w:szCs w:val="16"/>
                <w:lang w:val="fi-FI" w:eastAsia="fi-FI"/>
              </w:rPr>
            </w:pPr>
            <w:r w:rsidRPr="003849F5">
              <w:rPr>
                <w:noProof/>
                <w:szCs w:val="16"/>
                <w:lang w:val="fi-FI" w:eastAsia="fi-FI"/>
              </w:rPr>
              <w:t>0.7619</w:t>
            </w:r>
          </w:p>
        </w:tc>
        <w:tc>
          <w:tcPr>
            <w:tcW w:w="1133" w:type="dxa"/>
            <w:tcBorders>
              <w:top w:val="single" w:sz="4" w:space="0" w:color="auto"/>
              <w:left w:val="single" w:sz="4" w:space="0" w:color="auto"/>
              <w:bottom w:val="single" w:sz="4" w:space="0" w:color="auto"/>
              <w:right w:val="single" w:sz="4" w:space="0" w:color="auto"/>
            </w:tcBorders>
            <w:hideMark/>
          </w:tcPr>
          <w:p w14:paraId="6F7F0F07" w14:textId="77777777" w:rsidR="005C0825" w:rsidRPr="003849F5" w:rsidRDefault="005C0825">
            <w:pPr>
              <w:pStyle w:val="Paragraph"/>
              <w:jc w:val="right"/>
              <w:rPr>
                <w:noProof/>
                <w:szCs w:val="16"/>
                <w:lang w:val="fi-FI" w:eastAsia="fi-FI"/>
              </w:rPr>
            </w:pPr>
            <w:r w:rsidRPr="003849F5">
              <w:rPr>
                <w:noProof/>
                <w:szCs w:val="16"/>
                <w:lang w:val="fi-FI" w:eastAsia="fi-FI"/>
              </w:rPr>
              <w:t>ex 7006 00 90</w:t>
            </w:r>
          </w:p>
        </w:tc>
        <w:tc>
          <w:tcPr>
            <w:tcW w:w="547" w:type="dxa"/>
            <w:tcBorders>
              <w:top w:val="single" w:sz="4" w:space="0" w:color="auto"/>
              <w:left w:val="single" w:sz="4" w:space="0" w:color="auto"/>
              <w:bottom w:val="single" w:sz="4" w:space="0" w:color="auto"/>
              <w:right w:val="single" w:sz="4" w:space="0" w:color="auto"/>
            </w:tcBorders>
            <w:hideMark/>
          </w:tcPr>
          <w:p w14:paraId="78707301"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0CF8EA1F" w14:textId="77777777" w:rsidR="005C0825" w:rsidRPr="003849F5" w:rsidRDefault="005C0825">
            <w:pPr>
              <w:pStyle w:val="Paragraph"/>
              <w:rPr>
                <w:noProof/>
                <w:szCs w:val="16"/>
                <w:lang w:val="fi-FI" w:eastAsia="fi-FI"/>
              </w:rPr>
            </w:pPr>
            <w:r w:rsidRPr="003849F5">
              <w:rPr>
                <w:noProof/>
                <w:szCs w:val="16"/>
                <w:lang w:val="fi-FI" w:eastAsia="fi-FI"/>
              </w:rPr>
              <w:t>Sooda-kalkkilasista tai boorilasista valmistetut STN-levyt (Super Twisted Nematic) tai TN-levyt (Twisted Nematic),</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1B62800" w14:textId="77777777" w:rsidTr="005C0825">
              <w:trPr>
                <w:tblCellSpacing w:w="0" w:type="dxa"/>
              </w:trPr>
              <w:tc>
                <w:tcPr>
                  <w:tcW w:w="220" w:type="dxa"/>
                  <w:hideMark/>
                </w:tcPr>
                <w:p w14:paraId="443A6B5F"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035F9A0" w14:textId="77777777" w:rsidR="005C0825" w:rsidRPr="003849F5" w:rsidRDefault="005C0825">
                  <w:pPr>
                    <w:pStyle w:val="Paragraph"/>
                    <w:rPr>
                      <w:noProof/>
                      <w:lang w:val="fi-FI" w:eastAsia="fi-FI"/>
                    </w:rPr>
                  </w:pPr>
                  <w:r w:rsidRPr="003849F5">
                    <w:rPr>
                      <w:noProof/>
                      <w:lang w:val="fi-FI" w:eastAsia="fi-FI"/>
                    </w:rPr>
                    <w:t>joiden pituus on vähintään 300 mutta enintään 1 500 mm,</w:t>
                  </w:r>
                </w:p>
              </w:tc>
            </w:tr>
            <w:tr w:rsidR="005C0825" w:rsidRPr="003849F5" w14:paraId="5428DE36" w14:textId="77777777" w:rsidTr="005C0825">
              <w:trPr>
                <w:tblCellSpacing w:w="0" w:type="dxa"/>
              </w:trPr>
              <w:tc>
                <w:tcPr>
                  <w:tcW w:w="220" w:type="dxa"/>
                  <w:hideMark/>
                </w:tcPr>
                <w:p w14:paraId="4429364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C1531EA" w14:textId="77777777" w:rsidR="005C0825" w:rsidRPr="003849F5" w:rsidRDefault="005C0825">
                  <w:pPr>
                    <w:pStyle w:val="Paragraph"/>
                    <w:rPr>
                      <w:noProof/>
                      <w:lang w:val="fi-FI" w:eastAsia="fi-FI"/>
                    </w:rPr>
                  </w:pPr>
                  <w:r w:rsidRPr="003849F5">
                    <w:rPr>
                      <w:noProof/>
                      <w:lang w:val="fi-FI" w:eastAsia="fi-FI"/>
                    </w:rPr>
                    <w:t>joiden leveys on vähintään 300 mutta enintään 1 500 mm,</w:t>
                  </w:r>
                </w:p>
              </w:tc>
            </w:tr>
            <w:tr w:rsidR="005C0825" w:rsidRPr="003849F5" w14:paraId="055C2C8D" w14:textId="77777777" w:rsidTr="005C0825">
              <w:trPr>
                <w:tblCellSpacing w:w="0" w:type="dxa"/>
              </w:trPr>
              <w:tc>
                <w:tcPr>
                  <w:tcW w:w="220" w:type="dxa"/>
                  <w:hideMark/>
                </w:tcPr>
                <w:p w14:paraId="3EE18F5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E45C324" w14:textId="77777777" w:rsidR="005C0825" w:rsidRPr="003849F5" w:rsidRDefault="005C0825">
                  <w:pPr>
                    <w:pStyle w:val="Paragraph"/>
                    <w:rPr>
                      <w:noProof/>
                      <w:lang w:val="fi-FI" w:eastAsia="fi-FI"/>
                    </w:rPr>
                  </w:pPr>
                  <w:r w:rsidRPr="003849F5">
                    <w:rPr>
                      <w:noProof/>
                      <w:lang w:val="fi-FI" w:eastAsia="fi-FI"/>
                    </w:rPr>
                    <w:t>joiden paksuus on vähintään 0,5 mutta enintään 1,1 mm,</w:t>
                  </w:r>
                </w:p>
              </w:tc>
            </w:tr>
            <w:tr w:rsidR="005C0825" w:rsidRPr="003849F5" w14:paraId="49174851" w14:textId="77777777" w:rsidTr="005C0825">
              <w:trPr>
                <w:tblCellSpacing w:w="0" w:type="dxa"/>
              </w:trPr>
              <w:tc>
                <w:tcPr>
                  <w:tcW w:w="220" w:type="dxa"/>
                  <w:hideMark/>
                </w:tcPr>
                <w:p w14:paraId="3C25C31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FB90C3D" w14:textId="77777777" w:rsidR="005C0825" w:rsidRPr="003849F5" w:rsidRDefault="005C0825">
                  <w:pPr>
                    <w:pStyle w:val="Paragraph"/>
                    <w:rPr>
                      <w:noProof/>
                      <w:lang w:val="fi-FI" w:eastAsia="fi-FI"/>
                    </w:rPr>
                  </w:pPr>
                  <w:r w:rsidRPr="003849F5">
                    <w:rPr>
                      <w:noProof/>
                      <w:lang w:val="fi-FI" w:eastAsia="fi-FI"/>
                    </w:rPr>
                    <w:t>joiden yhdellä puolella on indium-tinaoksidipinnoite, jonka vastus on vähintään 80 mutta enintään 160 ohmia,</w:t>
                  </w:r>
                </w:p>
              </w:tc>
            </w:tr>
            <w:tr w:rsidR="005C0825" w:rsidRPr="003849F5" w14:paraId="25980DC0" w14:textId="77777777" w:rsidTr="005C0825">
              <w:trPr>
                <w:tblCellSpacing w:w="0" w:type="dxa"/>
              </w:trPr>
              <w:tc>
                <w:tcPr>
                  <w:tcW w:w="220" w:type="dxa"/>
                  <w:hideMark/>
                </w:tcPr>
                <w:p w14:paraId="1D3E223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3B298AD" w14:textId="77777777" w:rsidR="005C0825" w:rsidRPr="003849F5" w:rsidRDefault="005C0825">
                  <w:pPr>
                    <w:pStyle w:val="Paragraph"/>
                    <w:rPr>
                      <w:noProof/>
                      <w:lang w:val="fi-FI" w:eastAsia="fi-FI"/>
                    </w:rPr>
                  </w:pPr>
                  <w:r w:rsidRPr="003849F5">
                    <w:rPr>
                      <w:noProof/>
                      <w:lang w:val="fi-FI" w:eastAsia="fi-FI"/>
                    </w:rPr>
                    <w:t>myös, jos niissä on piidioksidia (SiO</w:t>
                  </w:r>
                  <w:r w:rsidRPr="003849F5">
                    <w:rPr>
                      <w:noProof/>
                      <w:vertAlign w:val="subscript"/>
                      <w:lang w:val="fi-FI" w:eastAsia="fi-FI"/>
                    </w:rPr>
                    <w:t>2</w:t>
                  </w:r>
                  <w:r w:rsidRPr="003849F5">
                    <w:rPr>
                      <w:noProof/>
                      <w:lang w:val="fi-FI" w:eastAsia="fi-FI"/>
                    </w:rPr>
                    <w:t>) oleva passivaatiokerros indium-tinaoksidikerroksen ja lasipinnan välillä,</w:t>
                  </w:r>
                </w:p>
              </w:tc>
            </w:tr>
            <w:tr w:rsidR="005C0825" w:rsidRPr="003849F5" w14:paraId="1319ADCC" w14:textId="77777777" w:rsidTr="005C0825">
              <w:trPr>
                <w:tblCellSpacing w:w="0" w:type="dxa"/>
              </w:trPr>
              <w:tc>
                <w:tcPr>
                  <w:tcW w:w="220" w:type="dxa"/>
                  <w:hideMark/>
                </w:tcPr>
                <w:p w14:paraId="55543D9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BCC9916" w14:textId="77777777" w:rsidR="005C0825" w:rsidRPr="003849F5" w:rsidRDefault="005C0825">
                  <w:pPr>
                    <w:pStyle w:val="Paragraph"/>
                    <w:rPr>
                      <w:noProof/>
                      <w:lang w:val="fi-FI" w:eastAsia="fi-FI"/>
                    </w:rPr>
                  </w:pPr>
                  <w:r w:rsidRPr="003849F5">
                    <w:rPr>
                      <w:noProof/>
                      <w:lang w:val="fi-FI" w:eastAsia="fi-FI"/>
                    </w:rPr>
                    <w:t>myös, jos niiden toisella puolella on monikerroksinen heijastusta estävä pinnoite, ja</w:t>
                  </w:r>
                </w:p>
              </w:tc>
            </w:tr>
            <w:tr w:rsidR="005C0825" w:rsidRPr="003849F5" w14:paraId="0B54C67C" w14:textId="77777777" w:rsidTr="005C0825">
              <w:trPr>
                <w:tblCellSpacing w:w="0" w:type="dxa"/>
              </w:trPr>
              <w:tc>
                <w:tcPr>
                  <w:tcW w:w="220" w:type="dxa"/>
                  <w:hideMark/>
                </w:tcPr>
                <w:p w14:paraId="5B2D258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E068622" w14:textId="77777777" w:rsidR="005C0825" w:rsidRPr="003849F5" w:rsidRDefault="005C0825">
                  <w:pPr>
                    <w:pStyle w:val="Paragraph"/>
                    <w:rPr>
                      <w:noProof/>
                      <w:lang w:val="fi-FI" w:eastAsia="fi-FI"/>
                    </w:rPr>
                  </w:pPr>
                  <w:r w:rsidRPr="003849F5">
                    <w:rPr>
                      <w:noProof/>
                      <w:lang w:val="fi-FI" w:eastAsia="fi-FI"/>
                    </w:rPr>
                    <w:t>joiden reunat on työstetty (viistottu)</w:t>
                  </w:r>
                </w:p>
              </w:tc>
            </w:tr>
          </w:tbl>
          <w:p w14:paraId="4E4F278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DAC9E3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23E8FF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52553A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934447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DEB91C6" w14:textId="77777777" w:rsidR="005C0825" w:rsidRPr="003849F5" w:rsidRDefault="005C0825">
            <w:pPr>
              <w:pStyle w:val="Paragraph"/>
              <w:rPr>
                <w:noProof/>
                <w:szCs w:val="16"/>
                <w:lang w:val="fi-FI" w:eastAsia="fi-FI"/>
              </w:rPr>
            </w:pPr>
            <w:r w:rsidRPr="003849F5">
              <w:rPr>
                <w:noProof/>
                <w:szCs w:val="16"/>
                <w:lang w:val="fi-FI" w:eastAsia="fi-FI"/>
              </w:rPr>
              <w:t>0.6380</w:t>
            </w:r>
          </w:p>
        </w:tc>
        <w:tc>
          <w:tcPr>
            <w:tcW w:w="1133" w:type="dxa"/>
            <w:tcBorders>
              <w:top w:val="single" w:sz="4" w:space="0" w:color="auto"/>
              <w:left w:val="single" w:sz="4" w:space="0" w:color="auto"/>
              <w:bottom w:val="single" w:sz="4" w:space="0" w:color="auto"/>
              <w:right w:val="single" w:sz="4" w:space="0" w:color="auto"/>
            </w:tcBorders>
            <w:hideMark/>
          </w:tcPr>
          <w:p w14:paraId="21441C71" w14:textId="77777777" w:rsidR="005C0825" w:rsidRPr="003849F5" w:rsidRDefault="005C0825">
            <w:pPr>
              <w:pStyle w:val="Paragraph"/>
              <w:jc w:val="right"/>
              <w:rPr>
                <w:noProof/>
                <w:szCs w:val="16"/>
                <w:lang w:val="fi-FI" w:eastAsia="fi-FI"/>
              </w:rPr>
            </w:pPr>
            <w:r w:rsidRPr="003849F5">
              <w:rPr>
                <w:noProof/>
                <w:szCs w:val="16"/>
                <w:lang w:val="fi-FI" w:eastAsia="fi-FI"/>
              </w:rPr>
              <w:t>ex 7009 10 00</w:t>
            </w:r>
          </w:p>
        </w:tc>
        <w:tc>
          <w:tcPr>
            <w:tcW w:w="547" w:type="dxa"/>
            <w:tcBorders>
              <w:top w:val="single" w:sz="4" w:space="0" w:color="auto"/>
              <w:left w:val="single" w:sz="4" w:space="0" w:color="auto"/>
              <w:bottom w:val="single" w:sz="4" w:space="0" w:color="auto"/>
              <w:right w:val="single" w:sz="4" w:space="0" w:color="auto"/>
            </w:tcBorders>
            <w:hideMark/>
          </w:tcPr>
          <w:p w14:paraId="4D03E7C7"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29DF9722" w14:textId="77777777" w:rsidR="005C0825" w:rsidRPr="003849F5" w:rsidRDefault="005C0825">
            <w:pPr>
              <w:pStyle w:val="Paragraph"/>
              <w:rPr>
                <w:noProof/>
                <w:szCs w:val="16"/>
                <w:lang w:val="fi-FI" w:eastAsia="fi-FI"/>
              </w:rPr>
            </w:pPr>
            <w:r w:rsidRPr="003849F5">
              <w:rPr>
                <w:noProof/>
                <w:szCs w:val="16"/>
                <w:lang w:val="fi-FI" w:eastAsia="fi-FI"/>
              </w:rPr>
              <w:t>Kerroslasi, jossa on mekaaninen himmennys eri kulmista tulevaa valoa varten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EA3BF43" w14:textId="77777777" w:rsidTr="005C0825">
              <w:trPr>
                <w:tblCellSpacing w:w="0" w:type="dxa"/>
              </w:trPr>
              <w:tc>
                <w:tcPr>
                  <w:tcW w:w="220" w:type="dxa"/>
                  <w:hideMark/>
                </w:tcPr>
                <w:p w14:paraId="01B5C507"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5545092" w14:textId="77777777" w:rsidR="005C0825" w:rsidRPr="003849F5" w:rsidRDefault="005C0825">
                  <w:pPr>
                    <w:pStyle w:val="Paragraph"/>
                    <w:rPr>
                      <w:noProof/>
                      <w:lang w:val="fi-FI" w:eastAsia="fi-FI"/>
                    </w:rPr>
                  </w:pPr>
                  <w:r w:rsidRPr="003849F5">
                    <w:rPr>
                      <w:noProof/>
                      <w:lang w:val="fi-FI" w:eastAsia="fi-FI"/>
                    </w:rPr>
                    <w:t>myös kromikerroksella varustettu</w:t>
                  </w:r>
                </w:p>
              </w:tc>
            </w:tr>
            <w:tr w:rsidR="005C0825" w:rsidRPr="003849F5" w14:paraId="489526D1" w14:textId="77777777" w:rsidTr="005C0825">
              <w:trPr>
                <w:tblCellSpacing w:w="0" w:type="dxa"/>
              </w:trPr>
              <w:tc>
                <w:tcPr>
                  <w:tcW w:w="220" w:type="dxa"/>
                  <w:hideMark/>
                </w:tcPr>
                <w:p w14:paraId="6AED767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2E64FEE" w14:textId="77777777" w:rsidR="005C0825" w:rsidRPr="003849F5" w:rsidRDefault="005C0825">
                  <w:pPr>
                    <w:pStyle w:val="Paragraph"/>
                    <w:rPr>
                      <w:noProof/>
                      <w:lang w:val="fi-FI" w:eastAsia="fi-FI"/>
                    </w:rPr>
                  </w:pPr>
                  <w:r w:rsidRPr="003849F5">
                    <w:rPr>
                      <w:noProof/>
                      <w:lang w:val="fi-FI" w:eastAsia="fi-FI"/>
                    </w:rPr>
                    <w:t>jossa on särkymistä estävä liimanauha tai sulateliimanauha</w:t>
                  </w:r>
                </w:p>
              </w:tc>
            </w:tr>
            <w:tr w:rsidR="005C0825" w:rsidRPr="003849F5" w14:paraId="2F2D8B7F" w14:textId="77777777" w:rsidTr="005C0825">
              <w:trPr>
                <w:tblCellSpacing w:w="0" w:type="dxa"/>
              </w:trPr>
              <w:tc>
                <w:tcPr>
                  <w:tcW w:w="220" w:type="dxa"/>
                  <w:hideMark/>
                </w:tcPr>
                <w:p w14:paraId="1CFEF31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BC0D162" w14:textId="77777777" w:rsidR="005C0825" w:rsidRPr="003849F5" w:rsidRDefault="005C0825">
                  <w:pPr>
                    <w:pStyle w:val="Paragraph"/>
                    <w:rPr>
                      <w:noProof/>
                      <w:lang w:val="fi-FI" w:eastAsia="fi-FI"/>
                    </w:rPr>
                  </w:pPr>
                  <w:r w:rsidRPr="003849F5">
                    <w:rPr>
                      <w:noProof/>
                      <w:lang w:val="fi-FI" w:eastAsia="fi-FI"/>
                    </w:rPr>
                    <w:t>jossa on irrotettava kalvo etupuolella ja suojaava paperikalvo takapuolella</w:t>
                  </w:r>
                </w:p>
              </w:tc>
            </w:tr>
          </w:tbl>
          <w:p w14:paraId="014D5A63" w14:textId="77777777" w:rsidR="005C0825" w:rsidRPr="003849F5" w:rsidRDefault="005C0825">
            <w:pPr>
              <w:pStyle w:val="Paragraph"/>
              <w:rPr>
                <w:noProof/>
                <w:szCs w:val="16"/>
                <w:lang w:val="fi-FI" w:eastAsia="fi-FI"/>
              </w:rPr>
            </w:pPr>
            <w:r w:rsidRPr="003849F5">
              <w:rPr>
                <w:noProof/>
                <w:szCs w:val="16"/>
                <w:lang w:val="fi-FI" w:eastAsia="fi-FI"/>
              </w:rPr>
              <w:t>ja jollaista käytetään ajoneuvojen sisäpuolisissa taustapeileissä</w:t>
            </w:r>
          </w:p>
        </w:tc>
        <w:tc>
          <w:tcPr>
            <w:tcW w:w="911" w:type="dxa"/>
            <w:tcBorders>
              <w:top w:val="single" w:sz="4" w:space="0" w:color="auto"/>
              <w:left w:val="single" w:sz="4" w:space="0" w:color="auto"/>
              <w:bottom w:val="single" w:sz="4" w:space="0" w:color="auto"/>
              <w:right w:val="single" w:sz="4" w:space="0" w:color="auto"/>
            </w:tcBorders>
            <w:hideMark/>
          </w:tcPr>
          <w:p w14:paraId="0F9133E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07FDCC9"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5445EA24"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ECFB03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53262F8" w14:textId="77777777" w:rsidR="005C0825" w:rsidRPr="003849F5" w:rsidRDefault="005C0825">
            <w:pPr>
              <w:pStyle w:val="Paragraph"/>
              <w:rPr>
                <w:noProof/>
                <w:szCs w:val="16"/>
                <w:lang w:val="fi-FI" w:eastAsia="fi-FI"/>
              </w:rPr>
            </w:pPr>
            <w:r w:rsidRPr="003849F5">
              <w:rPr>
                <w:noProof/>
                <w:szCs w:val="16"/>
                <w:lang w:val="fi-FI" w:eastAsia="fi-FI"/>
              </w:rPr>
              <w:t>0.6870</w:t>
            </w:r>
          </w:p>
        </w:tc>
        <w:tc>
          <w:tcPr>
            <w:tcW w:w="1133" w:type="dxa"/>
            <w:tcBorders>
              <w:top w:val="single" w:sz="4" w:space="0" w:color="auto"/>
              <w:left w:val="single" w:sz="4" w:space="0" w:color="auto"/>
              <w:bottom w:val="single" w:sz="4" w:space="0" w:color="auto"/>
              <w:right w:val="single" w:sz="4" w:space="0" w:color="auto"/>
            </w:tcBorders>
            <w:hideMark/>
          </w:tcPr>
          <w:p w14:paraId="790B753E" w14:textId="77777777" w:rsidR="005C0825" w:rsidRPr="003849F5" w:rsidRDefault="005C0825">
            <w:pPr>
              <w:pStyle w:val="Paragraph"/>
              <w:jc w:val="right"/>
              <w:rPr>
                <w:noProof/>
                <w:szCs w:val="16"/>
                <w:lang w:val="fi-FI" w:eastAsia="fi-FI"/>
              </w:rPr>
            </w:pPr>
            <w:r w:rsidRPr="003849F5">
              <w:rPr>
                <w:noProof/>
                <w:szCs w:val="16"/>
                <w:lang w:val="fi-FI" w:eastAsia="fi-FI"/>
              </w:rPr>
              <w:t>ex 7009 10 00</w:t>
            </w:r>
          </w:p>
        </w:tc>
        <w:tc>
          <w:tcPr>
            <w:tcW w:w="547" w:type="dxa"/>
            <w:tcBorders>
              <w:top w:val="single" w:sz="4" w:space="0" w:color="auto"/>
              <w:left w:val="single" w:sz="4" w:space="0" w:color="auto"/>
              <w:bottom w:val="single" w:sz="4" w:space="0" w:color="auto"/>
              <w:right w:val="single" w:sz="4" w:space="0" w:color="auto"/>
            </w:tcBorders>
            <w:hideMark/>
          </w:tcPr>
          <w:p w14:paraId="479DD1B8"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0C8365F9" w14:textId="77777777" w:rsidR="005C0825" w:rsidRPr="003849F5" w:rsidRDefault="005C0825">
            <w:pPr>
              <w:pStyle w:val="Paragraph"/>
              <w:rPr>
                <w:noProof/>
                <w:szCs w:val="16"/>
                <w:lang w:val="fi-FI" w:eastAsia="fi-FI"/>
              </w:rPr>
            </w:pPr>
            <w:r w:rsidRPr="003849F5">
              <w:rPr>
                <w:noProof/>
                <w:szCs w:val="16"/>
                <w:lang w:val="fi-FI" w:eastAsia="fi-FI"/>
              </w:rPr>
              <w:t>Elektrokromitekniikalla valmistettu automaattisesti himmentyvä sisätaustapeili,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1087"/>
            </w:tblGrid>
            <w:tr w:rsidR="005C0825" w:rsidRPr="003849F5" w14:paraId="6EEF1545" w14:textId="77777777" w:rsidTr="005C0825">
              <w:trPr>
                <w:tblCellSpacing w:w="0" w:type="dxa"/>
              </w:trPr>
              <w:tc>
                <w:tcPr>
                  <w:tcW w:w="220" w:type="dxa"/>
                  <w:hideMark/>
                </w:tcPr>
                <w:p w14:paraId="27EBCB0A" w14:textId="77777777" w:rsidR="005C0825" w:rsidRPr="003849F5" w:rsidRDefault="005C0825">
                  <w:pPr>
                    <w:pStyle w:val="Paragraph"/>
                    <w:rPr>
                      <w:noProof/>
                      <w:szCs w:val="20"/>
                      <w:lang w:val="fi-FI" w:eastAsia="fi-FI"/>
                    </w:rPr>
                  </w:pPr>
                  <w:r w:rsidRPr="003849F5">
                    <w:rPr>
                      <w:noProof/>
                      <w:lang w:val="fi-FI" w:eastAsia="fi-FI"/>
                    </w:rPr>
                    <w:t>—</w:t>
                  </w:r>
                </w:p>
              </w:tc>
              <w:tc>
                <w:tcPr>
                  <w:tcW w:w="1087" w:type="dxa"/>
                  <w:hideMark/>
                </w:tcPr>
                <w:p w14:paraId="1BD90059" w14:textId="77777777" w:rsidR="005C0825" w:rsidRPr="003849F5" w:rsidRDefault="005C0825">
                  <w:pPr>
                    <w:pStyle w:val="Paragraph"/>
                    <w:rPr>
                      <w:noProof/>
                      <w:lang w:val="fi-FI" w:eastAsia="fi-FI"/>
                    </w:rPr>
                  </w:pPr>
                  <w:r w:rsidRPr="003849F5">
                    <w:rPr>
                      <w:noProof/>
                      <w:lang w:val="fi-FI" w:eastAsia="fi-FI"/>
                    </w:rPr>
                    <w:t>peilin tukialusta</w:t>
                  </w:r>
                </w:p>
              </w:tc>
            </w:tr>
            <w:tr w:rsidR="005C0825" w:rsidRPr="003849F5" w14:paraId="02BDF38B" w14:textId="77777777" w:rsidTr="005C0825">
              <w:trPr>
                <w:tblCellSpacing w:w="0" w:type="dxa"/>
              </w:trPr>
              <w:tc>
                <w:tcPr>
                  <w:tcW w:w="220" w:type="dxa"/>
                  <w:hideMark/>
                </w:tcPr>
                <w:p w14:paraId="650FE815" w14:textId="77777777" w:rsidR="005C0825" w:rsidRPr="003849F5" w:rsidRDefault="005C0825">
                  <w:pPr>
                    <w:pStyle w:val="Paragraph"/>
                    <w:rPr>
                      <w:noProof/>
                      <w:lang w:val="fi-FI" w:eastAsia="fi-FI"/>
                    </w:rPr>
                  </w:pPr>
                  <w:r w:rsidRPr="003849F5">
                    <w:rPr>
                      <w:noProof/>
                      <w:lang w:val="fi-FI" w:eastAsia="fi-FI"/>
                    </w:rPr>
                    <w:t>—</w:t>
                  </w:r>
                </w:p>
              </w:tc>
              <w:tc>
                <w:tcPr>
                  <w:tcW w:w="1087" w:type="dxa"/>
                  <w:hideMark/>
                </w:tcPr>
                <w:p w14:paraId="2E475CC0" w14:textId="77777777" w:rsidR="005C0825" w:rsidRPr="003849F5" w:rsidRDefault="005C0825">
                  <w:pPr>
                    <w:pStyle w:val="Paragraph"/>
                    <w:rPr>
                      <w:noProof/>
                      <w:lang w:val="fi-FI" w:eastAsia="fi-FI"/>
                    </w:rPr>
                  </w:pPr>
                  <w:r w:rsidRPr="003849F5">
                    <w:rPr>
                      <w:noProof/>
                      <w:lang w:val="fi-FI" w:eastAsia="fi-FI"/>
                    </w:rPr>
                    <w:t>muovikotelo</w:t>
                  </w:r>
                </w:p>
              </w:tc>
            </w:tr>
            <w:tr w:rsidR="005C0825" w:rsidRPr="003849F5" w14:paraId="5BB5F377" w14:textId="77777777" w:rsidTr="005C0825">
              <w:trPr>
                <w:tblCellSpacing w:w="0" w:type="dxa"/>
              </w:trPr>
              <w:tc>
                <w:tcPr>
                  <w:tcW w:w="220" w:type="dxa"/>
                  <w:hideMark/>
                </w:tcPr>
                <w:p w14:paraId="4C34BB0A" w14:textId="77777777" w:rsidR="005C0825" w:rsidRPr="003849F5" w:rsidRDefault="005C0825">
                  <w:pPr>
                    <w:pStyle w:val="Paragraph"/>
                    <w:rPr>
                      <w:noProof/>
                      <w:lang w:val="fi-FI" w:eastAsia="fi-FI"/>
                    </w:rPr>
                  </w:pPr>
                  <w:r w:rsidRPr="003849F5">
                    <w:rPr>
                      <w:noProof/>
                      <w:lang w:val="fi-FI" w:eastAsia="fi-FI"/>
                    </w:rPr>
                    <w:t>—</w:t>
                  </w:r>
                </w:p>
              </w:tc>
              <w:tc>
                <w:tcPr>
                  <w:tcW w:w="1087" w:type="dxa"/>
                  <w:hideMark/>
                </w:tcPr>
                <w:p w14:paraId="1DF85A89" w14:textId="77777777" w:rsidR="005C0825" w:rsidRPr="003849F5" w:rsidRDefault="005C0825">
                  <w:pPr>
                    <w:pStyle w:val="Paragraph"/>
                    <w:rPr>
                      <w:noProof/>
                      <w:lang w:val="fi-FI" w:eastAsia="fi-FI"/>
                    </w:rPr>
                  </w:pPr>
                  <w:r w:rsidRPr="003849F5">
                    <w:rPr>
                      <w:noProof/>
                      <w:lang w:val="fi-FI" w:eastAsia="fi-FI"/>
                    </w:rPr>
                    <w:t>integroitu piiri</w:t>
                  </w:r>
                </w:p>
              </w:tc>
            </w:tr>
          </w:tbl>
          <w:p w14:paraId="6E49F0D2" w14:textId="77777777" w:rsidR="005C0825" w:rsidRPr="003849F5" w:rsidRDefault="005C0825">
            <w:pPr>
              <w:pStyle w:val="Paragraph"/>
              <w:rPr>
                <w:noProof/>
                <w:szCs w:val="16"/>
                <w:lang w:val="fi-FI" w:eastAsia="fi-FI"/>
              </w:rPr>
            </w:pPr>
            <w:r w:rsidRPr="003849F5">
              <w:rPr>
                <w:noProof/>
                <w:szCs w:val="16"/>
                <w:lang w:val="fi-FI" w:eastAsia="fi-FI"/>
              </w:rPr>
              <w:t>87 ryhmän moottoriajoneuvojen valmistukseen tarkoitettu</w:t>
            </w:r>
          </w:p>
          <w:p w14:paraId="25A8AB4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2BF16A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7D52BC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7FC8D91"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749EEC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0A82532" w14:textId="77777777" w:rsidR="005C0825" w:rsidRPr="003849F5" w:rsidRDefault="005C0825">
            <w:pPr>
              <w:pStyle w:val="Paragraph"/>
              <w:rPr>
                <w:noProof/>
                <w:szCs w:val="16"/>
                <w:lang w:val="fi-FI" w:eastAsia="fi-FI"/>
              </w:rPr>
            </w:pPr>
            <w:r w:rsidRPr="003849F5">
              <w:rPr>
                <w:noProof/>
                <w:szCs w:val="16"/>
                <w:lang w:val="fi-FI" w:eastAsia="fi-FI"/>
              </w:rPr>
              <w:t>0.5789</w:t>
            </w:r>
          </w:p>
        </w:tc>
        <w:tc>
          <w:tcPr>
            <w:tcW w:w="1133" w:type="dxa"/>
            <w:tcBorders>
              <w:top w:val="single" w:sz="4" w:space="0" w:color="auto"/>
              <w:left w:val="single" w:sz="4" w:space="0" w:color="auto"/>
              <w:bottom w:val="single" w:sz="4" w:space="0" w:color="auto"/>
              <w:right w:val="single" w:sz="4" w:space="0" w:color="auto"/>
            </w:tcBorders>
            <w:hideMark/>
          </w:tcPr>
          <w:p w14:paraId="1DA7A245" w14:textId="77777777" w:rsidR="005C0825" w:rsidRPr="003849F5" w:rsidRDefault="005C0825">
            <w:pPr>
              <w:pStyle w:val="Paragraph"/>
              <w:jc w:val="right"/>
              <w:rPr>
                <w:noProof/>
                <w:szCs w:val="16"/>
                <w:lang w:val="fi-FI" w:eastAsia="fi-FI"/>
              </w:rPr>
            </w:pPr>
            <w:r w:rsidRPr="003849F5">
              <w:rPr>
                <w:noProof/>
                <w:szCs w:val="16"/>
                <w:lang w:val="fi-FI" w:eastAsia="fi-FI"/>
              </w:rPr>
              <w:t>ex 7009 10 00</w:t>
            </w:r>
          </w:p>
        </w:tc>
        <w:tc>
          <w:tcPr>
            <w:tcW w:w="547" w:type="dxa"/>
            <w:tcBorders>
              <w:top w:val="single" w:sz="4" w:space="0" w:color="auto"/>
              <w:left w:val="single" w:sz="4" w:space="0" w:color="auto"/>
              <w:bottom w:val="single" w:sz="4" w:space="0" w:color="auto"/>
              <w:right w:val="single" w:sz="4" w:space="0" w:color="auto"/>
            </w:tcBorders>
            <w:hideMark/>
          </w:tcPr>
          <w:p w14:paraId="4308DFE6"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46824230" w14:textId="77777777" w:rsidR="005C0825" w:rsidRPr="003849F5" w:rsidRDefault="005C0825">
            <w:pPr>
              <w:pStyle w:val="Paragraph"/>
              <w:rPr>
                <w:noProof/>
                <w:szCs w:val="16"/>
                <w:lang w:val="fi-FI" w:eastAsia="fi-FI"/>
              </w:rPr>
            </w:pPr>
            <w:r w:rsidRPr="003849F5">
              <w:rPr>
                <w:noProof/>
                <w:szCs w:val="16"/>
                <w:lang w:val="fi-FI" w:eastAsia="fi-FI"/>
              </w:rPr>
              <w:t>Viimeistelemätön itsehimmentyvä sähkökromilasi moottoriajoneuvojen taustapeilejä varten: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276A84D" w14:textId="77777777" w:rsidTr="005C0825">
              <w:trPr>
                <w:tblCellSpacing w:w="0" w:type="dxa"/>
              </w:trPr>
              <w:tc>
                <w:tcPr>
                  <w:tcW w:w="220" w:type="dxa"/>
                  <w:hideMark/>
                </w:tcPr>
                <w:p w14:paraId="0E31F7C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DFBDDBF" w14:textId="77777777" w:rsidR="005C0825" w:rsidRPr="003849F5" w:rsidRDefault="005C0825">
                  <w:pPr>
                    <w:pStyle w:val="Paragraph"/>
                    <w:rPr>
                      <w:noProof/>
                      <w:lang w:val="fi-FI" w:eastAsia="fi-FI"/>
                    </w:rPr>
                  </w:pPr>
                  <w:r w:rsidRPr="003849F5">
                    <w:rPr>
                      <w:noProof/>
                      <w:lang w:val="fi-FI" w:eastAsia="fi-FI"/>
                    </w:rPr>
                    <w:t>myös muovisella taustalevyllä varustettu,</w:t>
                  </w:r>
                </w:p>
              </w:tc>
            </w:tr>
            <w:tr w:rsidR="005C0825" w:rsidRPr="003849F5" w14:paraId="72E5F093" w14:textId="77777777" w:rsidTr="005C0825">
              <w:trPr>
                <w:tblCellSpacing w:w="0" w:type="dxa"/>
              </w:trPr>
              <w:tc>
                <w:tcPr>
                  <w:tcW w:w="220" w:type="dxa"/>
                  <w:hideMark/>
                </w:tcPr>
                <w:p w14:paraId="0D23697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292C03F" w14:textId="77777777" w:rsidR="005C0825" w:rsidRPr="003849F5" w:rsidRDefault="005C0825">
                  <w:pPr>
                    <w:pStyle w:val="Paragraph"/>
                    <w:rPr>
                      <w:noProof/>
                      <w:lang w:val="fi-FI" w:eastAsia="fi-FI"/>
                    </w:rPr>
                  </w:pPr>
                  <w:r w:rsidRPr="003849F5">
                    <w:rPr>
                      <w:noProof/>
                      <w:lang w:val="fi-FI" w:eastAsia="fi-FI"/>
                    </w:rPr>
                    <w:t>myös lämmityselementillä varustettu,</w:t>
                  </w:r>
                </w:p>
              </w:tc>
            </w:tr>
            <w:tr w:rsidR="005C0825" w:rsidRPr="003849F5" w14:paraId="5D544A69" w14:textId="77777777" w:rsidTr="005C0825">
              <w:trPr>
                <w:tblCellSpacing w:w="0" w:type="dxa"/>
              </w:trPr>
              <w:tc>
                <w:tcPr>
                  <w:tcW w:w="220" w:type="dxa"/>
                  <w:hideMark/>
                </w:tcPr>
                <w:p w14:paraId="7A4B206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F25EF26" w14:textId="77777777" w:rsidR="005C0825" w:rsidRPr="003849F5" w:rsidRDefault="005C0825">
                  <w:pPr>
                    <w:pStyle w:val="Paragraph"/>
                    <w:rPr>
                      <w:noProof/>
                      <w:lang w:val="fi-FI" w:eastAsia="fi-FI"/>
                    </w:rPr>
                  </w:pPr>
                  <w:r w:rsidRPr="003849F5">
                    <w:rPr>
                      <w:noProof/>
                      <w:lang w:val="fi-FI" w:eastAsia="fi-FI"/>
                    </w:rPr>
                    <w:t>myös kuolleen kulman eliminoivalla Blind Spot Module (BSM) -näytöllä varustettu  </w:t>
                  </w:r>
                </w:p>
              </w:tc>
            </w:tr>
          </w:tbl>
          <w:p w14:paraId="05B7948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EC9FEF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646661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5C6D0E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8B9C82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A598071" w14:textId="77777777" w:rsidR="005C0825" w:rsidRPr="003849F5" w:rsidRDefault="005C0825">
            <w:pPr>
              <w:pStyle w:val="Paragraph"/>
              <w:rPr>
                <w:noProof/>
                <w:szCs w:val="16"/>
                <w:lang w:val="fi-FI" w:eastAsia="fi-FI"/>
              </w:rPr>
            </w:pPr>
            <w:r w:rsidRPr="003849F5">
              <w:rPr>
                <w:noProof/>
                <w:szCs w:val="16"/>
                <w:lang w:val="fi-FI" w:eastAsia="fi-FI"/>
              </w:rPr>
              <w:t>0.3400</w:t>
            </w:r>
          </w:p>
        </w:tc>
        <w:tc>
          <w:tcPr>
            <w:tcW w:w="1133" w:type="dxa"/>
            <w:tcBorders>
              <w:top w:val="single" w:sz="4" w:space="0" w:color="auto"/>
              <w:left w:val="single" w:sz="4" w:space="0" w:color="auto"/>
              <w:bottom w:val="single" w:sz="4" w:space="0" w:color="auto"/>
              <w:right w:val="single" w:sz="4" w:space="0" w:color="auto"/>
            </w:tcBorders>
            <w:hideMark/>
          </w:tcPr>
          <w:p w14:paraId="26A11B1C" w14:textId="77777777" w:rsidR="005C0825" w:rsidRPr="003849F5" w:rsidRDefault="005C0825">
            <w:pPr>
              <w:pStyle w:val="Paragraph"/>
              <w:jc w:val="right"/>
              <w:rPr>
                <w:noProof/>
                <w:szCs w:val="16"/>
                <w:lang w:val="fi-FI" w:eastAsia="fi-FI"/>
              </w:rPr>
            </w:pPr>
            <w:r w:rsidRPr="003849F5">
              <w:rPr>
                <w:noProof/>
                <w:szCs w:val="16"/>
                <w:lang w:val="fi-FI" w:eastAsia="fi-FI"/>
              </w:rPr>
              <w:t>ex 7014 00 00</w:t>
            </w:r>
          </w:p>
        </w:tc>
        <w:tc>
          <w:tcPr>
            <w:tcW w:w="547" w:type="dxa"/>
            <w:tcBorders>
              <w:top w:val="single" w:sz="4" w:space="0" w:color="auto"/>
              <w:left w:val="single" w:sz="4" w:space="0" w:color="auto"/>
              <w:bottom w:val="single" w:sz="4" w:space="0" w:color="auto"/>
              <w:right w:val="single" w:sz="4" w:space="0" w:color="auto"/>
            </w:tcBorders>
            <w:hideMark/>
          </w:tcPr>
          <w:p w14:paraId="0D99D385"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15460B1" w14:textId="77777777" w:rsidR="005C0825" w:rsidRPr="003849F5" w:rsidRDefault="005C0825">
            <w:pPr>
              <w:pStyle w:val="Paragraph"/>
              <w:rPr>
                <w:noProof/>
                <w:szCs w:val="16"/>
                <w:lang w:val="fi-FI" w:eastAsia="fi-FI"/>
              </w:rPr>
            </w:pPr>
            <w:r w:rsidRPr="003849F5">
              <w:rPr>
                <w:noProof/>
                <w:szCs w:val="16"/>
                <w:lang w:val="fi-FI" w:eastAsia="fi-FI"/>
              </w:rPr>
              <w:t>Optiset lasielementit (muut kuin nimikkeen 7015 tavarat), optisesti työstämättömät, muut kuin lasiesineet merkinantoa varten</w:t>
            </w:r>
          </w:p>
        </w:tc>
        <w:tc>
          <w:tcPr>
            <w:tcW w:w="911" w:type="dxa"/>
            <w:tcBorders>
              <w:top w:val="single" w:sz="4" w:space="0" w:color="auto"/>
              <w:left w:val="single" w:sz="4" w:space="0" w:color="auto"/>
              <w:bottom w:val="single" w:sz="4" w:space="0" w:color="auto"/>
              <w:right w:val="single" w:sz="4" w:space="0" w:color="auto"/>
            </w:tcBorders>
            <w:hideMark/>
          </w:tcPr>
          <w:p w14:paraId="7D0E5C2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AF2866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51A304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B029921"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A3FCC18" w14:textId="77777777" w:rsidR="005C0825" w:rsidRPr="003849F5" w:rsidRDefault="005C0825">
            <w:pPr>
              <w:pStyle w:val="Paragraph"/>
              <w:rPr>
                <w:noProof/>
                <w:szCs w:val="16"/>
                <w:lang w:val="fi-FI" w:eastAsia="fi-FI"/>
              </w:rPr>
            </w:pPr>
            <w:r w:rsidRPr="003849F5">
              <w:rPr>
                <w:noProof/>
                <w:szCs w:val="16"/>
                <w:lang w:val="fi-FI" w:eastAsia="fi-FI"/>
              </w:rPr>
              <w:t>0.3161</w:t>
            </w:r>
          </w:p>
          <w:p w14:paraId="1C858558"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49594587" w14:textId="77777777" w:rsidR="005C0825" w:rsidRPr="003849F5" w:rsidRDefault="005C0825">
            <w:pPr>
              <w:pStyle w:val="Paragraph"/>
              <w:jc w:val="right"/>
              <w:rPr>
                <w:noProof/>
                <w:szCs w:val="16"/>
                <w:lang w:val="fi-FI" w:eastAsia="fi-FI"/>
              </w:rPr>
            </w:pPr>
            <w:r w:rsidRPr="003849F5">
              <w:rPr>
                <w:noProof/>
                <w:szCs w:val="16"/>
                <w:lang w:val="fi-FI" w:eastAsia="fi-FI"/>
              </w:rPr>
              <w:t>ex 7019 12 00</w:t>
            </w:r>
          </w:p>
          <w:p w14:paraId="00CD2D9B" w14:textId="77777777" w:rsidR="005C0825" w:rsidRPr="003849F5" w:rsidRDefault="005C0825">
            <w:pPr>
              <w:pStyle w:val="Paragraph"/>
              <w:jc w:val="right"/>
              <w:rPr>
                <w:noProof/>
                <w:szCs w:val="16"/>
                <w:lang w:val="fi-FI" w:eastAsia="fi-FI"/>
              </w:rPr>
            </w:pPr>
            <w:r w:rsidRPr="003849F5">
              <w:rPr>
                <w:noProof/>
                <w:szCs w:val="16"/>
                <w:lang w:val="fi-FI" w:eastAsia="fi-FI"/>
              </w:rPr>
              <w:t>ex 7019 12 00</w:t>
            </w:r>
          </w:p>
        </w:tc>
        <w:tc>
          <w:tcPr>
            <w:tcW w:w="547" w:type="dxa"/>
            <w:tcBorders>
              <w:top w:val="single" w:sz="4" w:space="0" w:color="auto"/>
              <w:left w:val="single" w:sz="4" w:space="0" w:color="auto"/>
              <w:bottom w:val="single" w:sz="4" w:space="0" w:color="auto"/>
              <w:right w:val="single" w:sz="4" w:space="0" w:color="auto"/>
            </w:tcBorders>
            <w:hideMark/>
          </w:tcPr>
          <w:p w14:paraId="5A5B3374" w14:textId="77777777" w:rsidR="005C0825" w:rsidRPr="003849F5" w:rsidRDefault="005C0825">
            <w:pPr>
              <w:pStyle w:val="Paragraph"/>
              <w:jc w:val="center"/>
              <w:rPr>
                <w:noProof/>
                <w:szCs w:val="16"/>
                <w:lang w:val="fi-FI" w:eastAsia="fi-FI"/>
              </w:rPr>
            </w:pPr>
            <w:r w:rsidRPr="003849F5">
              <w:rPr>
                <w:noProof/>
                <w:szCs w:val="16"/>
                <w:lang w:val="fi-FI" w:eastAsia="fi-FI"/>
              </w:rPr>
              <w:t>02</w:t>
            </w:r>
          </w:p>
          <w:p w14:paraId="77D1C00E" w14:textId="77777777" w:rsidR="005C0825" w:rsidRPr="003849F5" w:rsidRDefault="005C0825">
            <w:pPr>
              <w:pStyle w:val="Paragraph"/>
              <w:jc w:val="center"/>
              <w:rPr>
                <w:noProof/>
                <w:szCs w:val="16"/>
                <w:lang w:val="fi-FI" w:eastAsia="fi-FI"/>
              </w:rPr>
            </w:pPr>
            <w:r w:rsidRPr="003849F5">
              <w:rPr>
                <w:noProof/>
                <w:szCs w:val="16"/>
                <w:lang w:val="fi-FI" w:eastAsia="fi-FI"/>
              </w:rPr>
              <w:t>22</w:t>
            </w:r>
          </w:p>
        </w:tc>
        <w:tc>
          <w:tcPr>
            <w:tcW w:w="4118" w:type="dxa"/>
            <w:tcBorders>
              <w:top w:val="single" w:sz="4" w:space="0" w:color="auto"/>
              <w:left w:val="single" w:sz="4" w:space="0" w:color="auto"/>
              <w:bottom w:val="nil"/>
              <w:right w:val="single" w:sz="4" w:space="0" w:color="auto"/>
            </w:tcBorders>
          </w:tcPr>
          <w:p w14:paraId="44C1D95D" w14:textId="77777777" w:rsidR="005C0825" w:rsidRPr="003849F5" w:rsidRDefault="005C0825">
            <w:pPr>
              <w:pStyle w:val="Paragraph"/>
              <w:rPr>
                <w:noProof/>
                <w:szCs w:val="16"/>
                <w:lang w:val="fi-FI" w:eastAsia="fi-FI"/>
              </w:rPr>
            </w:pPr>
            <w:r w:rsidRPr="003849F5">
              <w:rPr>
                <w:noProof/>
                <w:szCs w:val="16"/>
                <w:lang w:val="fi-FI" w:eastAsia="fi-FI"/>
              </w:rPr>
              <w:t>Jatkuvakuituinen, kiertämätön lanka (rovings), jonka hienous on vähintään 650 texiä mutta enintään 2 500 texiä, päällystetty polyuretaanikerroksella, johon on myös sekoitettu mahdollisesti muita aineita</w:t>
            </w:r>
          </w:p>
          <w:p w14:paraId="5BBC9D6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DF033DD" w14:textId="77777777" w:rsidR="005C0825" w:rsidRPr="003849F5" w:rsidRDefault="005C0825">
            <w:pPr>
              <w:pStyle w:val="Paragraph"/>
              <w:rPr>
                <w:noProof/>
                <w:szCs w:val="16"/>
                <w:lang w:val="fi-FI" w:eastAsia="fi-FI"/>
              </w:rPr>
            </w:pPr>
            <w:r w:rsidRPr="003849F5">
              <w:rPr>
                <w:noProof/>
                <w:szCs w:val="16"/>
                <w:lang w:val="fi-FI" w:eastAsia="fi-FI"/>
              </w:rPr>
              <w:t>0 %</w:t>
            </w:r>
          </w:p>
          <w:p w14:paraId="33029A40"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05E4518F" w14:textId="77777777" w:rsidR="005C0825" w:rsidRPr="003849F5" w:rsidRDefault="005C0825">
            <w:pPr>
              <w:pStyle w:val="Paragraph"/>
              <w:rPr>
                <w:noProof/>
                <w:szCs w:val="16"/>
                <w:lang w:val="fi-FI" w:eastAsia="fi-FI"/>
              </w:rPr>
            </w:pPr>
            <w:r w:rsidRPr="003849F5">
              <w:rPr>
                <w:noProof/>
                <w:szCs w:val="16"/>
                <w:lang w:val="fi-FI" w:eastAsia="fi-FI"/>
              </w:rPr>
              <w:t>-</w:t>
            </w:r>
          </w:p>
          <w:p w14:paraId="2319994B"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281A8A85" w14:textId="77777777" w:rsidR="005C0825" w:rsidRPr="003849F5" w:rsidRDefault="005C0825">
            <w:pPr>
              <w:pStyle w:val="Paragraph"/>
              <w:rPr>
                <w:noProof/>
                <w:szCs w:val="16"/>
                <w:lang w:val="fi-FI" w:eastAsia="fi-FI"/>
              </w:rPr>
            </w:pPr>
            <w:r w:rsidRPr="003849F5">
              <w:rPr>
                <w:noProof/>
                <w:szCs w:val="16"/>
                <w:lang w:val="fi-FI" w:eastAsia="fi-FI"/>
              </w:rPr>
              <w:t>31.12.2023</w:t>
            </w:r>
          </w:p>
          <w:p w14:paraId="1D40D39B" w14:textId="77777777" w:rsidR="005C0825" w:rsidRPr="003849F5" w:rsidRDefault="005C0825">
            <w:pPr>
              <w:pStyle w:val="Paragraph"/>
              <w:rPr>
                <w:noProof/>
                <w:szCs w:val="16"/>
                <w:lang w:val="fi-FI" w:eastAsia="fi-FI"/>
              </w:rPr>
            </w:pPr>
          </w:p>
        </w:tc>
      </w:tr>
      <w:tr w:rsidR="005C0825" w:rsidRPr="003849F5" w14:paraId="683E7017"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0DB96D32" w14:textId="77777777" w:rsidR="005C0825" w:rsidRPr="003849F5" w:rsidRDefault="005C0825">
            <w:pPr>
              <w:pStyle w:val="Paragraph"/>
              <w:rPr>
                <w:noProof/>
                <w:szCs w:val="16"/>
                <w:lang w:val="fi-FI" w:eastAsia="fi-FI"/>
              </w:rPr>
            </w:pPr>
            <w:r w:rsidRPr="003849F5">
              <w:rPr>
                <w:noProof/>
                <w:szCs w:val="16"/>
                <w:lang w:val="fi-FI" w:eastAsia="fi-FI"/>
              </w:rPr>
              <w:t>0.5750</w:t>
            </w:r>
          </w:p>
          <w:p w14:paraId="1D9EC15A"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6E6C5749" w14:textId="77777777" w:rsidR="005C0825" w:rsidRPr="003849F5" w:rsidRDefault="005C0825">
            <w:pPr>
              <w:pStyle w:val="Paragraph"/>
              <w:jc w:val="right"/>
              <w:rPr>
                <w:noProof/>
                <w:szCs w:val="16"/>
                <w:lang w:val="fi-FI" w:eastAsia="fi-FI"/>
              </w:rPr>
            </w:pPr>
            <w:r w:rsidRPr="003849F5">
              <w:rPr>
                <w:noProof/>
                <w:szCs w:val="16"/>
                <w:lang w:val="fi-FI" w:eastAsia="fi-FI"/>
              </w:rPr>
              <w:t>ex 7019 12 00</w:t>
            </w:r>
          </w:p>
          <w:p w14:paraId="4D5D7132" w14:textId="77777777" w:rsidR="005C0825" w:rsidRPr="003849F5" w:rsidRDefault="005C0825">
            <w:pPr>
              <w:pStyle w:val="Paragraph"/>
              <w:jc w:val="right"/>
              <w:rPr>
                <w:noProof/>
                <w:szCs w:val="16"/>
                <w:lang w:val="fi-FI" w:eastAsia="fi-FI"/>
              </w:rPr>
            </w:pPr>
            <w:r w:rsidRPr="003849F5">
              <w:rPr>
                <w:noProof/>
                <w:szCs w:val="16"/>
                <w:lang w:val="fi-FI" w:eastAsia="fi-FI"/>
              </w:rPr>
              <w:t>ex 7019 12 00</w:t>
            </w:r>
          </w:p>
        </w:tc>
        <w:tc>
          <w:tcPr>
            <w:tcW w:w="547" w:type="dxa"/>
            <w:tcBorders>
              <w:top w:val="single" w:sz="4" w:space="0" w:color="auto"/>
              <w:left w:val="single" w:sz="4" w:space="0" w:color="auto"/>
              <w:bottom w:val="single" w:sz="4" w:space="0" w:color="auto"/>
              <w:right w:val="single" w:sz="4" w:space="0" w:color="auto"/>
            </w:tcBorders>
            <w:hideMark/>
          </w:tcPr>
          <w:p w14:paraId="14CC77BD" w14:textId="77777777" w:rsidR="005C0825" w:rsidRPr="003849F5" w:rsidRDefault="005C0825">
            <w:pPr>
              <w:pStyle w:val="Paragraph"/>
              <w:jc w:val="center"/>
              <w:rPr>
                <w:noProof/>
                <w:szCs w:val="16"/>
                <w:lang w:val="fi-FI" w:eastAsia="fi-FI"/>
              </w:rPr>
            </w:pPr>
            <w:r w:rsidRPr="003849F5">
              <w:rPr>
                <w:noProof/>
                <w:szCs w:val="16"/>
                <w:lang w:val="fi-FI" w:eastAsia="fi-FI"/>
              </w:rPr>
              <w:t>05</w:t>
            </w:r>
          </w:p>
          <w:p w14:paraId="031A48B5"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nil"/>
              <w:right w:val="single" w:sz="4" w:space="0" w:color="auto"/>
            </w:tcBorders>
          </w:tcPr>
          <w:p w14:paraId="22640054" w14:textId="77777777" w:rsidR="005C0825" w:rsidRPr="003849F5" w:rsidRDefault="005C0825">
            <w:pPr>
              <w:pStyle w:val="Paragraph"/>
              <w:rPr>
                <w:noProof/>
                <w:szCs w:val="16"/>
                <w:lang w:val="fi-FI" w:eastAsia="fi-FI"/>
              </w:rPr>
            </w:pPr>
            <w:r w:rsidRPr="003849F5">
              <w:rPr>
                <w:noProof/>
                <w:szCs w:val="16"/>
                <w:lang w:val="fi-FI" w:eastAsia="fi-FI"/>
              </w:rPr>
              <w:t>Jatkuvakuituinen kiertämätön lanka (rovings), 1980 – 2033 texiä, valmistettu jatkuvan kehruun lasifilamenteista, joiden läpimitta on 9 μm (±0,5µm)</w:t>
            </w:r>
          </w:p>
          <w:p w14:paraId="716D4F5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098894C5" w14:textId="77777777" w:rsidR="005C0825" w:rsidRPr="003849F5" w:rsidRDefault="005C0825">
            <w:pPr>
              <w:pStyle w:val="Paragraph"/>
              <w:rPr>
                <w:noProof/>
                <w:szCs w:val="16"/>
                <w:lang w:val="fi-FI" w:eastAsia="fi-FI"/>
              </w:rPr>
            </w:pPr>
            <w:r w:rsidRPr="003849F5">
              <w:rPr>
                <w:noProof/>
                <w:szCs w:val="16"/>
                <w:lang w:val="fi-FI" w:eastAsia="fi-FI"/>
              </w:rPr>
              <w:t>0 %</w:t>
            </w:r>
          </w:p>
          <w:p w14:paraId="57C001D6"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7C135863" w14:textId="77777777" w:rsidR="005C0825" w:rsidRPr="003849F5" w:rsidRDefault="005C0825">
            <w:pPr>
              <w:pStyle w:val="Paragraph"/>
              <w:rPr>
                <w:noProof/>
                <w:szCs w:val="16"/>
                <w:lang w:val="fi-FI" w:eastAsia="fi-FI"/>
              </w:rPr>
            </w:pPr>
            <w:r w:rsidRPr="003849F5">
              <w:rPr>
                <w:noProof/>
                <w:szCs w:val="16"/>
                <w:lang w:val="fi-FI" w:eastAsia="fi-FI"/>
              </w:rPr>
              <w:t>-</w:t>
            </w:r>
          </w:p>
          <w:p w14:paraId="0D32D284"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71C2D1DD" w14:textId="77777777" w:rsidR="005C0825" w:rsidRPr="003849F5" w:rsidRDefault="005C0825">
            <w:pPr>
              <w:pStyle w:val="Paragraph"/>
              <w:rPr>
                <w:noProof/>
                <w:szCs w:val="16"/>
                <w:lang w:val="fi-FI" w:eastAsia="fi-FI"/>
              </w:rPr>
            </w:pPr>
            <w:r w:rsidRPr="003849F5">
              <w:rPr>
                <w:noProof/>
                <w:szCs w:val="16"/>
                <w:lang w:val="fi-FI" w:eastAsia="fi-FI"/>
              </w:rPr>
              <w:t>31.12.2022</w:t>
            </w:r>
          </w:p>
          <w:p w14:paraId="59FA092A" w14:textId="77777777" w:rsidR="005C0825" w:rsidRPr="003849F5" w:rsidRDefault="005C0825">
            <w:pPr>
              <w:pStyle w:val="Paragraph"/>
              <w:rPr>
                <w:noProof/>
                <w:szCs w:val="16"/>
                <w:lang w:val="fi-FI" w:eastAsia="fi-FI"/>
              </w:rPr>
            </w:pPr>
          </w:p>
        </w:tc>
      </w:tr>
      <w:tr w:rsidR="005C0825" w:rsidRPr="003849F5" w14:paraId="2D8965F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E5F0869" w14:textId="77777777" w:rsidR="005C0825" w:rsidRPr="003849F5" w:rsidRDefault="005C0825">
            <w:pPr>
              <w:pStyle w:val="Paragraph"/>
              <w:rPr>
                <w:noProof/>
                <w:szCs w:val="16"/>
                <w:lang w:val="fi-FI" w:eastAsia="fi-FI"/>
              </w:rPr>
            </w:pPr>
            <w:r w:rsidRPr="003849F5">
              <w:rPr>
                <w:noProof/>
                <w:szCs w:val="16"/>
                <w:lang w:val="fi-FI" w:eastAsia="fi-FI"/>
              </w:rPr>
              <w:t>0.2532</w:t>
            </w:r>
          </w:p>
        </w:tc>
        <w:tc>
          <w:tcPr>
            <w:tcW w:w="1133" w:type="dxa"/>
            <w:tcBorders>
              <w:top w:val="single" w:sz="4" w:space="0" w:color="auto"/>
              <w:left w:val="single" w:sz="4" w:space="0" w:color="auto"/>
              <w:bottom w:val="single" w:sz="4" w:space="0" w:color="auto"/>
              <w:right w:val="single" w:sz="4" w:space="0" w:color="auto"/>
            </w:tcBorders>
            <w:hideMark/>
          </w:tcPr>
          <w:p w14:paraId="5ED266C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7019 13 00</w:t>
            </w:r>
          </w:p>
        </w:tc>
        <w:tc>
          <w:tcPr>
            <w:tcW w:w="547" w:type="dxa"/>
            <w:tcBorders>
              <w:top w:val="single" w:sz="4" w:space="0" w:color="auto"/>
              <w:left w:val="single" w:sz="4" w:space="0" w:color="auto"/>
              <w:bottom w:val="single" w:sz="4" w:space="0" w:color="auto"/>
              <w:right w:val="single" w:sz="4" w:space="0" w:color="auto"/>
            </w:tcBorders>
            <w:hideMark/>
          </w:tcPr>
          <w:p w14:paraId="48BCE64F"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1DC49A1" w14:textId="77777777" w:rsidR="005C0825" w:rsidRPr="003849F5" w:rsidRDefault="005C0825">
            <w:pPr>
              <w:pStyle w:val="Paragraph"/>
              <w:rPr>
                <w:noProof/>
                <w:szCs w:val="16"/>
                <w:lang w:val="fi-FI" w:eastAsia="fi-FI"/>
              </w:rPr>
            </w:pPr>
            <w:r w:rsidRPr="003849F5">
              <w:rPr>
                <w:noProof/>
                <w:szCs w:val="16"/>
                <w:lang w:val="fi-FI" w:eastAsia="fi-FI"/>
              </w:rPr>
              <w:t>Lanka, 33 texiä tai sen kerrannainen (± 7,5 %), saatu jatkuvan kehruun lasifilamenteista, joiden nimellinen halkaisija on 3,5 µm tai 4,5 µm, suurimman osan filamenteista ollessa halkaisijaltaan vähintään 3 µm mutta enintään 5,2 µm, muu kuin elastomeereihin kiinnittymisen parantamiseksi käsitelty</w:t>
            </w:r>
          </w:p>
        </w:tc>
        <w:tc>
          <w:tcPr>
            <w:tcW w:w="911" w:type="dxa"/>
            <w:tcBorders>
              <w:top w:val="single" w:sz="4" w:space="0" w:color="auto"/>
              <w:left w:val="single" w:sz="4" w:space="0" w:color="auto"/>
              <w:bottom w:val="single" w:sz="4" w:space="0" w:color="auto"/>
              <w:right w:val="single" w:sz="4" w:space="0" w:color="auto"/>
            </w:tcBorders>
            <w:hideMark/>
          </w:tcPr>
          <w:p w14:paraId="4B0172A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198C10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C32A24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D5347E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B19E0EB" w14:textId="77777777" w:rsidR="005C0825" w:rsidRPr="003849F5" w:rsidRDefault="005C0825">
            <w:pPr>
              <w:pStyle w:val="Paragraph"/>
              <w:rPr>
                <w:noProof/>
                <w:szCs w:val="16"/>
                <w:lang w:val="fi-FI" w:eastAsia="fi-FI"/>
              </w:rPr>
            </w:pPr>
            <w:r w:rsidRPr="003849F5">
              <w:rPr>
                <w:noProof/>
                <w:szCs w:val="16"/>
                <w:lang w:val="fi-FI" w:eastAsia="fi-FI"/>
              </w:rPr>
              <w:t>0.5749</w:t>
            </w:r>
          </w:p>
        </w:tc>
        <w:tc>
          <w:tcPr>
            <w:tcW w:w="1133" w:type="dxa"/>
            <w:tcBorders>
              <w:top w:val="single" w:sz="4" w:space="0" w:color="auto"/>
              <w:left w:val="single" w:sz="4" w:space="0" w:color="auto"/>
              <w:bottom w:val="single" w:sz="4" w:space="0" w:color="auto"/>
              <w:right w:val="single" w:sz="4" w:space="0" w:color="auto"/>
            </w:tcBorders>
            <w:hideMark/>
          </w:tcPr>
          <w:p w14:paraId="7AD65A9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7019 13 00</w:t>
            </w:r>
          </w:p>
        </w:tc>
        <w:tc>
          <w:tcPr>
            <w:tcW w:w="547" w:type="dxa"/>
            <w:tcBorders>
              <w:top w:val="single" w:sz="4" w:space="0" w:color="auto"/>
              <w:left w:val="single" w:sz="4" w:space="0" w:color="auto"/>
              <w:bottom w:val="single" w:sz="4" w:space="0" w:color="auto"/>
              <w:right w:val="single" w:sz="4" w:space="0" w:color="auto"/>
            </w:tcBorders>
            <w:hideMark/>
          </w:tcPr>
          <w:p w14:paraId="0C5DDD59"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0801634C" w14:textId="77777777" w:rsidR="005C0825" w:rsidRPr="003849F5" w:rsidRDefault="005C0825">
            <w:pPr>
              <w:pStyle w:val="Paragraph"/>
              <w:rPr>
                <w:noProof/>
                <w:szCs w:val="16"/>
                <w:lang w:val="fi-FI" w:eastAsia="fi-FI"/>
              </w:rPr>
            </w:pPr>
            <w:r w:rsidRPr="003849F5">
              <w:rPr>
                <w:noProof/>
                <w:szCs w:val="16"/>
                <w:lang w:val="fi-FI" w:eastAsia="fi-FI"/>
              </w:rPr>
              <w:t>S-lasilanka, joka on 33 texiä tai kerrannainen, joka on 33 texiä (± 13 %), valmistettu jatkuvan kehruun lasifilamenteista, joiden kuitujen läpimitta on 9 µm (- 1 µm / + 1,5 µm)</w:t>
            </w:r>
          </w:p>
        </w:tc>
        <w:tc>
          <w:tcPr>
            <w:tcW w:w="911" w:type="dxa"/>
            <w:tcBorders>
              <w:top w:val="single" w:sz="4" w:space="0" w:color="auto"/>
              <w:left w:val="single" w:sz="4" w:space="0" w:color="auto"/>
              <w:bottom w:val="single" w:sz="4" w:space="0" w:color="auto"/>
              <w:right w:val="single" w:sz="4" w:space="0" w:color="auto"/>
            </w:tcBorders>
            <w:hideMark/>
          </w:tcPr>
          <w:p w14:paraId="384B046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0F5645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1177E4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A75F48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EF9220F" w14:textId="77777777" w:rsidR="005C0825" w:rsidRPr="003849F5" w:rsidRDefault="005C0825">
            <w:pPr>
              <w:pStyle w:val="Paragraph"/>
              <w:rPr>
                <w:noProof/>
                <w:szCs w:val="16"/>
                <w:lang w:val="fi-FI" w:eastAsia="fi-FI"/>
              </w:rPr>
            </w:pPr>
            <w:r w:rsidRPr="003849F5">
              <w:rPr>
                <w:noProof/>
                <w:szCs w:val="16"/>
                <w:lang w:val="fi-FI" w:eastAsia="fi-FI"/>
              </w:rPr>
              <w:t>0.5021</w:t>
            </w:r>
          </w:p>
        </w:tc>
        <w:tc>
          <w:tcPr>
            <w:tcW w:w="1133" w:type="dxa"/>
            <w:tcBorders>
              <w:top w:val="single" w:sz="4" w:space="0" w:color="auto"/>
              <w:left w:val="single" w:sz="4" w:space="0" w:color="auto"/>
              <w:bottom w:val="single" w:sz="4" w:space="0" w:color="auto"/>
              <w:right w:val="single" w:sz="4" w:space="0" w:color="auto"/>
            </w:tcBorders>
            <w:hideMark/>
          </w:tcPr>
          <w:p w14:paraId="469C707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7019 13 00</w:t>
            </w:r>
          </w:p>
        </w:tc>
        <w:tc>
          <w:tcPr>
            <w:tcW w:w="547" w:type="dxa"/>
            <w:tcBorders>
              <w:top w:val="single" w:sz="4" w:space="0" w:color="auto"/>
              <w:left w:val="single" w:sz="4" w:space="0" w:color="auto"/>
              <w:bottom w:val="single" w:sz="4" w:space="0" w:color="auto"/>
              <w:right w:val="single" w:sz="4" w:space="0" w:color="auto"/>
            </w:tcBorders>
            <w:hideMark/>
          </w:tcPr>
          <w:p w14:paraId="7A927477"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F8AFC21" w14:textId="77777777" w:rsidR="005C0825" w:rsidRPr="003849F5" w:rsidRDefault="005C0825">
            <w:pPr>
              <w:pStyle w:val="Paragraph"/>
              <w:rPr>
                <w:noProof/>
                <w:szCs w:val="16"/>
                <w:lang w:val="fi-FI" w:eastAsia="fi-FI"/>
              </w:rPr>
            </w:pPr>
            <w:r w:rsidRPr="003849F5">
              <w:rPr>
                <w:noProof/>
                <w:szCs w:val="16"/>
                <w:lang w:val="fi-FI" w:eastAsia="fi-FI"/>
              </w:rPr>
              <w:t>Langat, jotka ovat vähintään 10,3 mutta enintään 11,9 texiä ja jotka on saatu jatkuvista kehrätyistä lasikuitufilamenteista, joista suurimman osan läpimitta on vähintään 4,83 mutta enintään 5,83 µm </w:t>
            </w:r>
          </w:p>
        </w:tc>
        <w:tc>
          <w:tcPr>
            <w:tcW w:w="911" w:type="dxa"/>
            <w:tcBorders>
              <w:top w:val="single" w:sz="4" w:space="0" w:color="auto"/>
              <w:left w:val="single" w:sz="4" w:space="0" w:color="auto"/>
              <w:bottom w:val="single" w:sz="4" w:space="0" w:color="auto"/>
              <w:right w:val="single" w:sz="4" w:space="0" w:color="auto"/>
            </w:tcBorders>
            <w:hideMark/>
          </w:tcPr>
          <w:p w14:paraId="71F7646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AD41BF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641841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6E8681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A3378B3" w14:textId="77777777" w:rsidR="005C0825" w:rsidRPr="003849F5" w:rsidRDefault="005C0825">
            <w:pPr>
              <w:pStyle w:val="Paragraph"/>
              <w:rPr>
                <w:noProof/>
                <w:szCs w:val="16"/>
                <w:lang w:val="fi-FI" w:eastAsia="fi-FI"/>
              </w:rPr>
            </w:pPr>
            <w:r w:rsidRPr="003849F5">
              <w:rPr>
                <w:noProof/>
                <w:szCs w:val="16"/>
                <w:lang w:val="fi-FI" w:eastAsia="fi-FI"/>
              </w:rPr>
              <w:t>0.5020</w:t>
            </w:r>
          </w:p>
        </w:tc>
        <w:tc>
          <w:tcPr>
            <w:tcW w:w="1133" w:type="dxa"/>
            <w:tcBorders>
              <w:top w:val="single" w:sz="4" w:space="0" w:color="auto"/>
              <w:left w:val="single" w:sz="4" w:space="0" w:color="auto"/>
              <w:bottom w:val="single" w:sz="4" w:space="0" w:color="auto"/>
              <w:right w:val="single" w:sz="4" w:space="0" w:color="auto"/>
            </w:tcBorders>
            <w:hideMark/>
          </w:tcPr>
          <w:p w14:paraId="13AA3CB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7019 13 00</w:t>
            </w:r>
          </w:p>
        </w:tc>
        <w:tc>
          <w:tcPr>
            <w:tcW w:w="547" w:type="dxa"/>
            <w:tcBorders>
              <w:top w:val="single" w:sz="4" w:space="0" w:color="auto"/>
              <w:left w:val="single" w:sz="4" w:space="0" w:color="auto"/>
              <w:bottom w:val="single" w:sz="4" w:space="0" w:color="auto"/>
              <w:right w:val="single" w:sz="4" w:space="0" w:color="auto"/>
            </w:tcBorders>
            <w:hideMark/>
          </w:tcPr>
          <w:p w14:paraId="04E7786C"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3F036F19" w14:textId="77777777" w:rsidR="005C0825" w:rsidRPr="003849F5" w:rsidRDefault="005C0825">
            <w:pPr>
              <w:pStyle w:val="Paragraph"/>
              <w:rPr>
                <w:noProof/>
                <w:szCs w:val="16"/>
                <w:lang w:val="fi-FI" w:eastAsia="fi-FI"/>
              </w:rPr>
            </w:pPr>
            <w:r w:rsidRPr="003849F5">
              <w:rPr>
                <w:noProof/>
                <w:szCs w:val="16"/>
                <w:lang w:val="fi-FI" w:eastAsia="fi-FI"/>
              </w:rPr>
              <w:t>Langat, jotka ovat vähintään 5,1 mutta enintään 6,0 texiä ja jotka on saatu jatkuvista kehrätyistä lasikuitufilamenteista, joista suurimman osan läpimitta on vähintään 4,83 mutta enintään 5,83 µm</w:t>
            </w:r>
          </w:p>
        </w:tc>
        <w:tc>
          <w:tcPr>
            <w:tcW w:w="911" w:type="dxa"/>
            <w:tcBorders>
              <w:top w:val="single" w:sz="4" w:space="0" w:color="auto"/>
              <w:left w:val="single" w:sz="4" w:space="0" w:color="auto"/>
              <w:bottom w:val="single" w:sz="4" w:space="0" w:color="auto"/>
              <w:right w:val="single" w:sz="4" w:space="0" w:color="auto"/>
            </w:tcBorders>
            <w:hideMark/>
          </w:tcPr>
          <w:p w14:paraId="01C9DDD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85026B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5EA41BA"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14BF96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CEE2D60" w14:textId="77777777" w:rsidR="005C0825" w:rsidRPr="003849F5" w:rsidRDefault="005C0825">
            <w:pPr>
              <w:pStyle w:val="Paragraph"/>
              <w:rPr>
                <w:noProof/>
                <w:szCs w:val="16"/>
                <w:lang w:val="fi-FI" w:eastAsia="fi-FI"/>
              </w:rPr>
            </w:pPr>
            <w:r w:rsidRPr="003849F5">
              <w:rPr>
                <w:noProof/>
                <w:szCs w:val="16"/>
                <w:lang w:val="fi-FI" w:eastAsia="fi-FI"/>
              </w:rPr>
              <w:t>0.2535</w:t>
            </w:r>
          </w:p>
        </w:tc>
        <w:tc>
          <w:tcPr>
            <w:tcW w:w="1133" w:type="dxa"/>
            <w:tcBorders>
              <w:top w:val="single" w:sz="4" w:space="0" w:color="auto"/>
              <w:left w:val="single" w:sz="4" w:space="0" w:color="auto"/>
              <w:bottom w:val="single" w:sz="4" w:space="0" w:color="auto"/>
              <w:right w:val="single" w:sz="4" w:space="0" w:color="auto"/>
            </w:tcBorders>
            <w:hideMark/>
          </w:tcPr>
          <w:p w14:paraId="284F686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7019 13 00</w:t>
            </w:r>
          </w:p>
        </w:tc>
        <w:tc>
          <w:tcPr>
            <w:tcW w:w="547" w:type="dxa"/>
            <w:tcBorders>
              <w:top w:val="single" w:sz="4" w:space="0" w:color="auto"/>
              <w:left w:val="single" w:sz="4" w:space="0" w:color="auto"/>
              <w:bottom w:val="single" w:sz="4" w:space="0" w:color="auto"/>
              <w:right w:val="single" w:sz="4" w:space="0" w:color="auto"/>
            </w:tcBorders>
            <w:hideMark/>
          </w:tcPr>
          <w:p w14:paraId="09644D66"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7F9F4B4" w14:textId="77777777" w:rsidR="005C0825" w:rsidRPr="003849F5" w:rsidRDefault="005C0825">
            <w:pPr>
              <w:pStyle w:val="Paragraph"/>
              <w:rPr>
                <w:noProof/>
                <w:szCs w:val="16"/>
                <w:lang w:val="fi-FI" w:eastAsia="fi-FI"/>
              </w:rPr>
            </w:pPr>
            <w:r w:rsidRPr="003849F5">
              <w:rPr>
                <w:noProof/>
                <w:szCs w:val="16"/>
                <w:lang w:val="fi-FI" w:eastAsia="fi-FI"/>
              </w:rPr>
              <w:t>Lanka, 22 texiä (± 1,6 texiä), saatu jatkuvan kehruun lasifilamenteista, joiden nimellinen halkaisija on 7 µm, suurimman osan filamenteista ollessa halkaisijaltaan vähintään 6,35 µm mutta enintään 7,61 µm</w:t>
            </w:r>
          </w:p>
        </w:tc>
        <w:tc>
          <w:tcPr>
            <w:tcW w:w="911" w:type="dxa"/>
            <w:tcBorders>
              <w:top w:val="single" w:sz="4" w:space="0" w:color="auto"/>
              <w:left w:val="single" w:sz="4" w:space="0" w:color="auto"/>
              <w:bottom w:val="single" w:sz="4" w:space="0" w:color="auto"/>
              <w:right w:val="single" w:sz="4" w:space="0" w:color="auto"/>
            </w:tcBorders>
            <w:hideMark/>
          </w:tcPr>
          <w:p w14:paraId="7B2D957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CD2FD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0B1D52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8F7A9B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AAC17B8" w14:textId="77777777" w:rsidR="005C0825" w:rsidRPr="003849F5" w:rsidRDefault="005C0825">
            <w:pPr>
              <w:pStyle w:val="Paragraph"/>
              <w:rPr>
                <w:noProof/>
                <w:szCs w:val="16"/>
                <w:lang w:val="fi-FI" w:eastAsia="fi-FI"/>
              </w:rPr>
            </w:pPr>
            <w:r w:rsidRPr="003849F5">
              <w:rPr>
                <w:noProof/>
                <w:szCs w:val="16"/>
                <w:lang w:val="fi-FI" w:eastAsia="fi-FI"/>
              </w:rPr>
              <w:t>0.4848</w:t>
            </w:r>
          </w:p>
        </w:tc>
        <w:tc>
          <w:tcPr>
            <w:tcW w:w="1133" w:type="dxa"/>
            <w:tcBorders>
              <w:top w:val="single" w:sz="4" w:space="0" w:color="auto"/>
              <w:left w:val="single" w:sz="4" w:space="0" w:color="auto"/>
              <w:bottom w:val="single" w:sz="4" w:space="0" w:color="auto"/>
              <w:right w:val="single" w:sz="4" w:space="0" w:color="auto"/>
            </w:tcBorders>
            <w:hideMark/>
          </w:tcPr>
          <w:p w14:paraId="1716E13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7019 13 00</w:t>
            </w:r>
          </w:p>
        </w:tc>
        <w:tc>
          <w:tcPr>
            <w:tcW w:w="547" w:type="dxa"/>
            <w:tcBorders>
              <w:top w:val="single" w:sz="4" w:space="0" w:color="auto"/>
              <w:left w:val="single" w:sz="4" w:space="0" w:color="auto"/>
              <w:bottom w:val="single" w:sz="4" w:space="0" w:color="auto"/>
              <w:right w:val="single" w:sz="4" w:space="0" w:color="auto"/>
            </w:tcBorders>
            <w:hideMark/>
          </w:tcPr>
          <w:p w14:paraId="63CB959C"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14376135" w14:textId="77777777" w:rsidR="005C0825" w:rsidRPr="003849F5" w:rsidRDefault="005C0825">
            <w:pPr>
              <w:pStyle w:val="Paragraph"/>
              <w:rPr>
                <w:noProof/>
                <w:szCs w:val="16"/>
                <w:lang w:val="fi-FI" w:eastAsia="fi-FI"/>
              </w:rPr>
            </w:pPr>
            <w:r w:rsidRPr="003849F5">
              <w:rPr>
                <w:noProof/>
                <w:szCs w:val="16"/>
                <w:lang w:val="fi-FI" w:eastAsia="fi-FI"/>
              </w:rPr>
              <w:t>Lanka, 11 texiä tai sen kerrannainen (± 7,5 %), saatu jatkuvan kehruun lasifilamenteista, joissa on vähintään 93 painoprosenttia piidioksidia ja joiden  nimellishalkaisija on 6–9 µm, ei kuitenkaan käsitellyt</w:t>
            </w:r>
          </w:p>
        </w:tc>
        <w:tc>
          <w:tcPr>
            <w:tcW w:w="911" w:type="dxa"/>
            <w:tcBorders>
              <w:top w:val="single" w:sz="4" w:space="0" w:color="auto"/>
              <w:left w:val="single" w:sz="4" w:space="0" w:color="auto"/>
              <w:bottom w:val="single" w:sz="4" w:space="0" w:color="auto"/>
              <w:right w:val="single" w:sz="4" w:space="0" w:color="auto"/>
            </w:tcBorders>
            <w:hideMark/>
          </w:tcPr>
          <w:p w14:paraId="2B98F86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67F8D6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6612C93"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D59D95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035BE2C" w14:textId="77777777" w:rsidR="005C0825" w:rsidRPr="003849F5" w:rsidRDefault="005C0825">
            <w:pPr>
              <w:pStyle w:val="Paragraph"/>
              <w:rPr>
                <w:noProof/>
                <w:szCs w:val="16"/>
                <w:lang w:val="fi-FI" w:eastAsia="fi-FI"/>
              </w:rPr>
            </w:pPr>
            <w:r w:rsidRPr="003849F5">
              <w:rPr>
                <w:noProof/>
                <w:szCs w:val="16"/>
                <w:lang w:val="fi-FI" w:eastAsia="fi-FI"/>
              </w:rPr>
              <w:t>0.2872</w:t>
            </w:r>
          </w:p>
        </w:tc>
        <w:tc>
          <w:tcPr>
            <w:tcW w:w="1133" w:type="dxa"/>
            <w:tcBorders>
              <w:top w:val="single" w:sz="4" w:space="0" w:color="auto"/>
              <w:left w:val="single" w:sz="4" w:space="0" w:color="auto"/>
              <w:bottom w:val="single" w:sz="4" w:space="0" w:color="auto"/>
              <w:right w:val="single" w:sz="4" w:space="0" w:color="auto"/>
            </w:tcBorders>
            <w:hideMark/>
          </w:tcPr>
          <w:p w14:paraId="18CD73C8"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7019 13 00</w:t>
            </w:r>
          </w:p>
        </w:tc>
        <w:tc>
          <w:tcPr>
            <w:tcW w:w="547" w:type="dxa"/>
            <w:tcBorders>
              <w:top w:val="single" w:sz="4" w:space="0" w:color="auto"/>
              <w:left w:val="single" w:sz="4" w:space="0" w:color="auto"/>
              <w:bottom w:val="single" w:sz="4" w:space="0" w:color="auto"/>
              <w:right w:val="single" w:sz="4" w:space="0" w:color="auto"/>
            </w:tcBorders>
            <w:hideMark/>
          </w:tcPr>
          <w:p w14:paraId="1CDF724F"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43311272" w14:textId="77777777" w:rsidR="005C0825" w:rsidRPr="003849F5" w:rsidRDefault="005C0825">
            <w:pPr>
              <w:pStyle w:val="Paragraph"/>
              <w:rPr>
                <w:noProof/>
                <w:szCs w:val="16"/>
                <w:lang w:val="fi-FI" w:eastAsia="fi-FI"/>
              </w:rPr>
            </w:pPr>
            <w:r w:rsidRPr="003849F5">
              <w:rPr>
                <w:noProof/>
                <w:szCs w:val="16"/>
                <w:lang w:val="fi-FI" w:eastAsia="fi-FI"/>
              </w:rPr>
              <w:t>K- tai U-lasifilamenteista valmistettu kumilla tai muovilla kyllästetty lasinuora,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66ABA65" w14:textId="77777777" w:rsidTr="005C0825">
              <w:trPr>
                <w:tblCellSpacing w:w="0" w:type="dxa"/>
              </w:trPr>
              <w:tc>
                <w:tcPr>
                  <w:tcW w:w="220" w:type="dxa"/>
                  <w:hideMark/>
                </w:tcPr>
                <w:p w14:paraId="4C9D7FC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13B9908" w14:textId="77777777" w:rsidR="005C0825" w:rsidRPr="003849F5" w:rsidRDefault="005C0825">
                  <w:pPr>
                    <w:pStyle w:val="Paragraph"/>
                    <w:rPr>
                      <w:noProof/>
                      <w:lang w:val="fi-FI" w:eastAsia="fi-FI"/>
                    </w:rPr>
                  </w:pPr>
                  <w:r w:rsidRPr="003849F5">
                    <w:rPr>
                      <w:noProof/>
                      <w:lang w:val="fi-FI" w:eastAsia="fi-FI"/>
                    </w:rPr>
                    <w:t>vähintään 9 mutta enintään 16 painoprosenttia magnesiumoksidia,</w:t>
                  </w:r>
                </w:p>
              </w:tc>
            </w:tr>
            <w:tr w:rsidR="005C0825" w:rsidRPr="003849F5" w14:paraId="76228EFC" w14:textId="77777777" w:rsidTr="005C0825">
              <w:trPr>
                <w:tblCellSpacing w:w="0" w:type="dxa"/>
              </w:trPr>
              <w:tc>
                <w:tcPr>
                  <w:tcW w:w="220" w:type="dxa"/>
                  <w:hideMark/>
                </w:tcPr>
                <w:p w14:paraId="777DA38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9F6A4F2" w14:textId="77777777" w:rsidR="005C0825" w:rsidRPr="003849F5" w:rsidRDefault="005C0825">
                  <w:pPr>
                    <w:pStyle w:val="Paragraph"/>
                    <w:rPr>
                      <w:noProof/>
                      <w:lang w:val="fi-FI" w:eastAsia="fi-FI"/>
                    </w:rPr>
                  </w:pPr>
                  <w:r w:rsidRPr="003849F5">
                    <w:rPr>
                      <w:noProof/>
                      <w:lang w:val="fi-FI" w:eastAsia="fi-FI"/>
                    </w:rPr>
                    <w:t>vähintään 19 mutta enintään 25 painoprosenttia alumiinioksidia,</w:t>
                  </w:r>
                </w:p>
              </w:tc>
            </w:tr>
            <w:tr w:rsidR="005C0825" w:rsidRPr="003849F5" w14:paraId="5380DE07" w14:textId="77777777" w:rsidTr="005C0825">
              <w:trPr>
                <w:tblCellSpacing w:w="0" w:type="dxa"/>
              </w:trPr>
              <w:tc>
                <w:tcPr>
                  <w:tcW w:w="220" w:type="dxa"/>
                  <w:hideMark/>
                </w:tcPr>
                <w:p w14:paraId="26D446C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8ACAD4B" w14:textId="77777777" w:rsidR="005C0825" w:rsidRPr="003849F5" w:rsidRDefault="005C0825">
                  <w:pPr>
                    <w:pStyle w:val="Paragraph"/>
                    <w:rPr>
                      <w:noProof/>
                      <w:lang w:val="fi-FI" w:eastAsia="fi-FI"/>
                    </w:rPr>
                  </w:pPr>
                  <w:r w:rsidRPr="003849F5">
                    <w:rPr>
                      <w:noProof/>
                      <w:lang w:val="fi-FI" w:eastAsia="fi-FI"/>
                    </w:rPr>
                    <w:t>vähintään 0 mutta enintään 2 painoprosenttia boorioksidia,</w:t>
                  </w:r>
                </w:p>
              </w:tc>
            </w:tr>
            <w:tr w:rsidR="005C0825" w:rsidRPr="003849F5" w14:paraId="028D9B2B" w14:textId="77777777" w:rsidTr="005C0825">
              <w:trPr>
                <w:tblCellSpacing w:w="0" w:type="dxa"/>
              </w:trPr>
              <w:tc>
                <w:tcPr>
                  <w:tcW w:w="220" w:type="dxa"/>
                  <w:hideMark/>
                </w:tcPr>
                <w:p w14:paraId="11D28CD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5719C7F" w14:textId="77777777" w:rsidR="005C0825" w:rsidRPr="003849F5" w:rsidRDefault="005C0825">
                  <w:pPr>
                    <w:pStyle w:val="Paragraph"/>
                    <w:rPr>
                      <w:noProof/>
                      <w:lang w:val="fi-FI" w:eastAsia="fi-FI"/>
                    </w:rPr>
                  </w:pPr>
                  <w:r w:rsidRPr="003849F5">
                    <w:rPr>
                      <w:noProof/>
                      <w:lang w:val="fi-FI" w:eastAsia="fi-FI"/>
                    </w:rPr>
                    <w:t>ei lainkaan kalsiumoksidia,</w:t>
                  </w:r>
                </w:p>
              </w:tc>
            </w:tr>
          </w:tbl>
          <w:p w14:paraId="0D866ABC" w14:textId="77777777" w:rsidR="005C0825" w:rsidRPr="003849F5" w:rsidRDefault="005C0825">
            <w:pPr>
              <w:pStyle w:val="Paragraph"/>
              <w:rPr>
                <w:noProof/>
                <w:szCs w:val="16"/>
                <w:lang w:val="fi-FI" w:eastAsia="fi-FI"/>
              </w:rPr>
            </w:pPr>
            <w:r w:rsidRPr="003849F5">
              <w:rPr>
                <w:noProof/>
                <w:szCs w:val="16"/>
                <w:lang w:val="fi-FI" w:eastAsia="fi-FI"/>
              </w:rPr>
              <w:t>joka on pinnoitettu vähintään resorsinoli-formaldehydihartsista ja kloorisulfonoidusta polyeteenistä koostuvalla lateksilla</w:t>
            </w:r>
          </w:p>
        </w:tc>
        <w:tc>
          <w:tcPr>
            <w:tcW w:w="911" w:type="dxa"/>
            <w:tcBorders>
              <w:top w:val="single" w:sz="4" w:space="0" w:color="auto"/>
              <w:left w:val="single" w:sz="4" w:space="0" w:color="auto"/>
              <w:bottom w:val="single" w:sz="4" w:space="0" w:color="auto"/>
              <w:right w:val="single" w:sz="4" w:space="0" w:color="auto"/>
            </w:tcBorders>
            <w:hideMark/>
          </w:tcPr>
          <w:p w14:paraId="78B964E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B618C2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84B571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E663B65"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6AF498DA" w14:textId="77777777" w:rsidR="005C0825" w:rsidRPr="003849F5" w:rsidRDefault="005C0825">
            <w:pPr>
              <w:pStyle w:val="Paragraph"/>
              <w:rPr>
                <w:noProof/>
                <w:szCs w:val="16"/>
                <w:lang w:val="fi-FI" w:eastAsia="fi-FI"/>
              </w:rPr>
            </w:pPr>
            <w:r w:rsidRPr="003849F5">
              <w:rPr>
                <w:noProof/>
                <w:szCs w:val="16"/>
                <w:lang w:val="fi-FI" w:eastAsia="fi-FI"/>
              </w:rPr>
              <w:t>0.4476</w:t>
            </w:r>
          </w:p>
          <w:p w14:paraId="4498DBC1" w14:textId="77777777" w:rsidR="005C0825" w:rsidRPr="003849F5" w:rsidRDefault="005C0825">
            <w:pPr>
              <w:pStyle w:val="Paragraph"/>
              <w:rPr>
                <w:noProof/>
                <w:szCs w:val="16"/>
                <w:lang w:val="fi-FI" w:eastAsia="fi-FI"/>
              </w:rPr>
            </w:pPr>
          </w:p>
          <w:p w14:paraId="37335EFE" w14:textId="77777777" w:rsidR="005C0825" w:rsidRPr="003849F5" w:rsidRDefault="005C0825">
            <w:pPr>
              <w:pStyle w:val="Paragraph"/>
              <w:rPr>
                <w:noProof/>
                <w:szCs w:val="16"/>
                <w:lang w:val="fi-FI" w:eastAsia="fi-FI"/>
              </w:rPr>
            </w:pPr>
          </w:p>
          <w:p w14:paraId="48D014FC" w14:textId="77777777" w:rsidR="005C0825" w:rsidRPr="003849F5" w:rsidRDefault="005C0825">
            <w:pPr>
              <w:pStyle w:val="Paragraph"/>
              <w:rPr>
                <w:noProof/>
                <w:szCs w:val="16"/>
                <w:lang w:val="fi-FI" w:eastAsia="fi-FI"/>
              </w:rPr>
            </w:pPr>
          </w:p>
          <w:p w14:paraId="71C1D1CC" w14:textId="77777777" w:rsidR="005C0825" w:rsidRPr="003849F5" w:rsidRDefault="005C0825">
            <w:pPr>
              <w:pStyle w:val="Paragraph"/>
              <w:rPr>
                <w:noProof/>
                <w:szCs w:val="16"/>
                <w:lang w:val="fi-FI" w:eastAsia="fi-FI"/>
              </w:rPr>
            </w:pPr>
          </w:p>
          <w:p w14:paraId="339A7F8A" w14:textId="77777777" w:rsidR="005C0825" w:rsidRPr="003849F5" w:rsidRDefault="005C0825">
            <w:pPr>
              <w:pStyle w:val="Paragraph"/>
              <w:rPr>
                <w:noProof/>
                <w:szCs w:val="16"/>
                <w:lang w:val="fi-FI" w:eastAsia="fi-FI"/>
              </w:rPr>
            </w:pPr>
          </w:p>
          <w:p w14:paraId="491B917F" w14:textId="77777777" w:rsidR="005C0825" w:rsidRPr="003849F5" w:rsidRDefault="005C0825">
            <w:pPr>
              <w:pStyle w:val="Paragraph"/>
              <w:rPr>
                <w:noProof/>
                <w:szCs w:val="16"/>
                <w:lang w:val="fi-FI" w:eastAsia="fi-FI"/>
              </w:rPr>
            </w:pPr>
          </w:p>
          <w:p w14:paraId="41A9901A"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2109FC8E" w14:textId="77777777" w:rsidR="005C0825" w:rsidRPr="00281E3A" w:rsidRDefault="005C0825">
            <w:pPr>
              <w:pStyle w:val="Paragraph"/>
              <w:jc w:val="right"/>
              <w:rPr>
                <w:noProof/>
                <w:szCs w:val="16"/>
                <w:lang w:val="fr-FR" w:eastAsia="fi-FI"/>
              </w:rPr>
            </w:pPr>
            <w:r w:rsidRPr="00281E3A">
              <w:rPr>
                <w:rStyle w:val="FootnoteReference"/>
                <w:noProof/>
                <w:lang w:val="fr-FR" w:eastAsia="fi-FI"/>
              </w:rPr>
              <w:t>ex</w:t>
            </w:r>
            <w:r w:rsidRPr="00281E3A">
              <w:rPr>
                <w:noProof/>
                <w:szCs w:val="16"/>
                <w:lang w:val="fr-FR" w:eastAsia="fi-FI"/>
              </w:rPr>
              <w:t> 7019 61 00</w:t>
            </w:r>
          </w:p>
          <w:p w14:paraId="172A9587" w14:textId="77777777" w:rsidR="005C0825" w:rsidRPr="00281E3A" w:rsidRDefault="005C0825">
            <w:pPr>
              <w:pStyle w:val="Paragraph"/>
              <w:jc w:val="right"/>
              <w:rPr>
                <w:noProof/>
                <w:szCs w:val="16"/>
                <w:lang w:val="fr-FR" w:eastAsia="fi-FI"/>
              </w:rPr>
            </w:pPr>
            <w:r w:rsidRPr="00281E3A">
              <w:rPr>
                <w:noProof/>
                <w:szCs w:val="16"/>
                <w:lang w:val="fr-FR" w:eastAsia="fi-FI"/>
              </w:rPr>
              <w:t>ex 7019 61 00</w:t>
            </w:r>
          </w:p>
          <w:p w14:paraId="57B70986" w14:textId="77777777" w:rsidR="005C0825" w:rsidRPr="00281E3A" w:rsidRDefault="005C0825">
            <w:pPr>
              <w:pStyle w:val="Paragraph"/>
              <w:jc w:val="right"/>
              <w:rPr>
                <w:noProof/>
                <w:szCs w:val="16"/>
                <w:lang w:val="fr-FR" w:eastAsia="fi-FI"/>
              </w:rPr>
            </w:pPr>
            <w:r w:rsidRPr="00281E3A">
              <w:rPr>
                <w:noProof/>
                <w:szCs w:val="16"/>
                <w:lang w:val="fr-FR" w:eastAsia="fi-FI"/>
              </w:rPr>
              <w:t>ex 7019 65 00</w:t>
            </w:r>
          </w:p>
          <w:p w14:paraId="23F53D56" w14:textId="77777777" w:rsidR="005C0825" w:rsidRPr="00281E3A" w:rsidRDefault="005C0825">
            <w:pPr>
              <w:pStyle w:val="Paragraph"/>
              <w:jc w:val="right"/>
              <w:rPr>
                <w:noProof/>
                <w:szCs w:val="16"/>
                <w:lang w:val="fr-FR" w:eastAsia="fi-FI"/>
              </w:rPr>
            </w:pPr>
            <w:r w:rsidRPr="00281E3A">
              <w:rPr>
                <w:noProof/>
                <w:szCs w:val="16"/>
                <w:lang w:val="fr-FR" w:eastAsia="fi-FI"/>
              </w:rPr>
              <w:t>ex 7019 65 00</w:t>
            </w:r>
          </w:p>
          <w:p w14:paraId="123ED60D" w14:textId="77777777" w:rsidR="005C0825" w:rsidRPr="00281E3A" w:rsidRDefault="005C0825">
            <w:pPr>
              <w:pStyle w:val="Paragraph"/>
              <w:jc w:val="right"/>
              <w:rPr>
                <w:noProof/>
                <w:szCs w:val="16"/>
                <w:lang w:val="fr-FR" w:eastAsia="fi-FI"/>
              </w:rPr>
            </w:pPr>
            <w:r w:rsidRPr="00281E3A">
              <w:rPr>
                <w:noProof/>
                <w:szCs w:val="16"/>
                <w:lang w:val="fr-FR" w:eastAsia="fi-FI"/>
              </w:rPr>
              <w:t>ex 7019 66 00</w:t>
            </w:r>
          </w:p>
          <w:p w14:paraId="0FA660FB" w14:textId="77777777" w:rsidR="005C0825" w:rsidRPr="003849F5" w:rsidRDefault="005C0825">
            <w:pPr>
              <w:pStyle w:val="Paragraph"/>
              <w:jc w:val="right"/>
              <w:rPr>
                <w:noProof/>
                <w:szCs w:val="16"/>
                <w:lang w:val="fi-FI" w:eastAsia="fi-FI"/>
              </w:rPr>
            </w:pPr>
            <w:r w:rsidRPr="003849F5">
              <w:rPr>
                <w:noProof/>
                <w:szCs w:val="16"/>
                <w:lang w:val="fi-FI" w:eastAsia="fi-FI"/>
              </w:rPr>
              <w:t>ex 7019 66 00</w:t>
            </w:r>
          </w:p>
          <w:p w14:paraId="7CE32FC2" w14:textId="77777777" w:rsidR="005C0825" w:rsidRPr="003849F5" w:rsidRDefault="005C0825">
            <w:pPr>
              <w:pStyle w:val="Paragraph"/>
              <w:jc w:val="right"/>
              <w:rPr>
                <w:noProof/>
                <w:szCs w:val="16"/>
                <w:lang w:val="fi-FI" w:eastAsia="fi-FI"/>
              </w:rPr>
            </w:pPr>
            <w:r w:rsidRPr="003849F5">
              <w:rPr>
                <w:noProof/>
                <w:szCs w:val="16"/>
                <w:lang w:val="fi-FI" w:eastAsia="fi-FI"/>
              </w:rPr>
              <w:t>ex 7019 90 00</w:t>
            </w:r>
          </w:p>
          <w:p w14:paraId="32AC169F" w14:textId="77777777" w:rsidR="005C0825" w:rsidRPr="003849F5" w:rsidRDefault="005C0825">
            <w:pPr>
              <w:pStyle w:val="Paragraph"/>
              <w:jc w:val="right"/>
              <w:rPr>
                <w:noProof/>
                <w:szCs w:val="16"/>
                <w:lang w:val="fi-FI" w:eastAsia="fi-FI"/>
              </w:rPr>
            </w:pPr>
            <w:r w:rsidRPr="003849F5">
              <w:rPr>
                <w:noProof/>
                <w:szCs w:val="16"/>
                <w:lang w:val="fi-FI" w:eastAsia="fi-FI"/>
              </w:rPr>
              <w:t>ex 7019 90 00</w:t>
            </w:r>
          </w:p>
        </w:tc>
        <w:tc>
          <w:tcPr>
            <w:tcW w:w="547" w:type="dxa"/>
            <w:tcBorders>
              <w:top w:val="single" w:sz="4" w:space="0" w:color="auto"/>
              <w:left w:val="single" w:sz="4" w:space="0" w:color="auto"/>
              <w:bottom w:val="single" w:sz="4" w:space="0" w:color="auto"/>
              <w:right w:val="single" w:sz="4" w:space="0" w:color="auto"/>
            </w:tcBorders>
            <w:hideMark/>
          </w:tcPr>
          <w:p w14:paraId="0EEC9008" w14:textId="77777777" w:rsidR="005C0825" w:rsidRPr="003849F5" w:rsidRDefault="005C0825">
            <w:pPr>
              <w:pStyle w:val="Paragraph"/>
              <w:jc w:val="center"/>
              <w:rPr>
                <w:noProof/>
                <w:szCs w:val="16"/>
                <w:lang w:val="fi-FI" w:eastAsia="fi-FI"/>
              </w:rPr>
            </w:pPr>
            <w:r w:rsidRPr="003849F5">
              <w:rPr>
                <w:noProof/>
                <w:szCs w:val="16"/>
                <w:lang w:val="fi-FI" w:eastAsia="fi-FI"/>
              </w:rPr>
              <w:t>11</w:t>
            </w:r>
          </w:p>
          <w:p w14:paraId="245E3436" w14:textId="77777777" w:rsidR="005C0825" w:rsidRPr="003849F5" w:rsidRDefault="005C0825">
            <w:pPr>
              <w:pStyle w:val="Paragraph"/>
              <w:jc w:val="center"/>
              <w:rPr>
                <w:noProof/>
                <w:szCs w:val="16"/>
                <w:lang w:val="fi-FI" w:eastAsia="fi-FI"/>
              </w:rPr>
            </w:pPr>
            <w:r w:rsidRPr="003849F5">
              <w:rPr>
                <w:noProof/>
                <w:szCs w:val="16"/>
                <w:lang w:val="fi-FI" w:eastAsia="fi-FI"/>
              </w:rPr>
              <w:t>19</w:t>
            </w:r>
          </w:p>
          <w:p w14:paraId="4D05C306" w14:textId="77777777" w:rsidR="005C0825" w:rsidRPr="003849F5" w:rsidRDefault="005C0825">
            <w:pPr>
              <w:pStyle w:val="Paragraph"/>
              <w:jc w:val="center"/>
              <w:rPr>
                <w:noProof/>
                <w:szCs w:val="16"/>
                <w:lang w:val="fi-FI" w:eastAsia="fi-FI"/>
              </w:rPr>
            </w:pPr>
            <w:r w:rsidRPr="003849F5">
              <w:rPr>
                <w:noProof/>
                <w:szCs w:val="16"/>
                <w:lang w:val="fi-FI" w:eastAsia="fi-FI"/>
              </w:rPr>
              <w:t>11</w:t>
            </w:r>
          </w:p>
          <w:p w14:paraId="71179AFD" w14:textId="77777777" w:rsidR="005C0825" w:rsidRPr="003849F5" w:rsidRDefault="005C0825">
            <w:pPr>
              <w:pStyle w:val="Paragraph"/>
              <w:jc w:val="center"/>
              <w:rPr>
                <w:noProof/>
                <w:szCs w:val="16"/>
                <w:lang w:val="fi-FI" w:eastAsia="fi-FI"/>
              </w:rPr>
            </w:pPr>
            <w:r w:rsidRPr="003849F5">
              <w:rPr>
                <w:noProof/>
                <w:szCs w:val="16"/>
                <w:lang w:val="fi-FI" w:eastAsia="fi-FI"/>
              </w:rPr>
              <w:t>19</w:t>
            </w:r>
          </w:p>
          <w:p w14:paraId="31A1C5A3" w14:textId="77777777" w:rsidR="005C0825" w:rsidRPr="003849F5" w:rsidRDefault="005C0825">
            <w:pPr>
              <w:pStyle w:val="Paragraph"/>
              <w:jc w:val="center"/>
              <w:rPr>
                <w:noProof/>
                <w:szCs w:val="16"/>
                <w:lang w:val="fi-FI" w:eastAsia="fi-FI"/>
              </w:rPr>
            </w:pPr>
            <w:r w:rsidRPr="003849F5">
              <w:rPr>
                <w:noProof/>
                <w:szCs w:val="16"/>
                <w:lang w:val="fi-FI" w:eastAsia="fi-FI"/>
              </w:rPr>
              <w:t>11</w:t>
            </w:r>
          </w:p>
          <w:p w14:paraId="2627BD15" w14:textId="77777777" w:rsidR="005C0825" w:rsidRPr="003849F5" w:rsidRDefault="005C0825">
            <w:pPr>
              <w:pStyle w:val="Paragraph"/>
              <w:jc w:val="center"/>
              <w:rPr>
                <w:noProof/>
                <w:szCs w:val="16"/>
                <w:lang w:val="fi-FI" w:eastAsia="fi-FI"/>
              </w:rPr>
            </w:pPr>
            <w:r w:rsidRPr="003849F5">
              <w:rPr>
                <w:noProof/>
                <w:szCs w:val="16"/>
                <w:lang w:val="fi-FI" w:eastAsia="fi-FI"/>
              </w:rPr>
              <w:t>19</w:t>
            </w:r>
          </w:p>
          <w:p w14:paraId="5D8D9150" w14:textId="77777777" w:rsidR="005C0825" w:rsidRPr="003849F5" w:rsidRDefault="005C0825">
            <w:pPr>
              <w:pStyle w:val="Paragraph"/>
              <w:jc w:val="center"/>
              <w:rPr>
                <w:noProof/>
                <w:szCs w:val="16"/>
                <w:lang w:val="fi-FI" w:eastAsia="fi-FI"/>
              </w:rPr>
            </w:pPr>
            <w:r w:rsidRPr="003849F5">
              <w:rPr>
                <w:noProof/>
                <w:szCs w:val="16"/>
                <w:lang w:val="fi-FI" w:eastAsia="fi-FI"/>
              </w:rPr>
              <w:t>11</w:t>
            </w:r>
          </w:p>
          <w:p w14:paraId="1B0C9D3B" w14:textId="77777777" w:rsidR="005C0825" w:rsidRPr="003849F5" w:rsidRDefault="005C0825">
            <w:pPr>
              <w:pStyle w:val="Paragraph"/>
              <w:jc w:val="center"/>
              <w:rPr>
                <w:noProof/>
                <w:szCs w:val="16"/>
                <w:lang w:val="fi-FI" w:eastAsia="fi-FI"/>
              </w:rPr>
            </w:pPr>
            <w:r w:rsidRPr="003849F5">
              <w:rPr>
                <w:noProof/>
                <w:szCs w:val="16"/>
                <w:lang w:val="fi-FI" w:eastAsia="fi-FI"/>
              </w:rPr>
              <w:t>19</w:t>
            </w:r>
          </w:p>
        </w:tc>
        <w:tc>
          <w:tcPr>
            <w:tcW w:w="4118" w:type="dxa"/>
            <w:tcBorders>
              <w:top w:val="single" w:sz="4" w:space="0" w:color="auto"/>
              <w:left w:val="single" w:sz="4" w:space="0" w:color="auto"/>
              <w:bottom w:val="nil"/>
              <w:right w:val="single" w:sz="4" w:space="0" w:color="auto"/>
            </w:tcBorders>
          </w:tcPr>
          <w:p w14:paraId="4DF89AE1" w14:textId="77777777" w:rsidR="005C0825" w:rsidRPr="003849F5" w:rsidRDefault="005C0825">
            <w:pPr>
              <w:pStyle w:val="Paragraph"/>
              <w:rPr>
                <w:noProof/>
                <w:szCs w:val="16"/>
                <w:lang w:val="fi-FI" w:eastAsia="fi-FI"/>
              </w:rPr>
            </w:pPr>
            <w:r w:rsidRPr="003849F5">
              <w:rPr>
                <w:noProof/>
                <w:szCs w:val="16"/>
                <w:lang w:val="fi-FI" w:eastAsia="fi-FI"/>
              </w:rPr>
              <w:t>Jatkuvakuituisesta kiertämättömästä langasta (rovings) valmistetut kudotut kankaat, kyllästetty epoksihartsilla, lämpölaajenemiskerroin 30–120°C:n lämpötila-alueella (IPC-TM-650-menetelmällä määritettynä):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75A4A03" w14:textId="77777777" w:rsidTr="005C0825">
              <w:trPr>
                <w:tblCellSpacing w:w="0" w:type="dxa"/>
              </w:trPr>
              <w:tc>
                <w:tcPr>
                  <w:tcW w:w="220" w:type="dxa"/>
                  <w:hideMark/>
                </w:tcPr>
                <w:p w14:paraId="555A774A"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A9F2BA7" w14:textId="77777777" w:rsidR="005C0825" w:rsidRPr="003849F5" w:rsidRDefault="005C0825">
                  <w:pPr>
                    <w:pStyle w:val="Paragraph"/>
                    <w:rPr>
                      <w:noProof/>
                      <w:lang w:val="fi-FI" w:eastAsia="fi-FI"/>
                    </w:rPr>
                  </w:pPr>
                  <w:r w:rsidRPr="003849F5">
                    <w:rPr>
                      <w:noProof/>
                      <w:lang w:val="fi-FI" w:eastAsia="fi-FI"/>
                    </w:rPr>
                    <w:t>pituus- ja leveyssuuntaan vähintään 10 ppm/°C mutta enintään 12 ppm/°C</w:t>
                  </w:r>
                </w:p>
              </w:tc>
            </w:tr>
            <w:tr w:rsidR="005C0825" w:rsidRPr="003849F5" w14:paraId="7BDD9870" w14:textId="77777777" w:rsidTr="005C0825">
              <w:trPr>
                <w:tblCellSpacing w:w="0" w:type="dxa"/>
              </w:trPr>
              <w:tc>
                <w:tcPr>
                  <w:tcW w:w="220" w:type="dxa"/>
                  <w:hideMark/>
                </w:tcPr>
                <w:p w14:paraId="7DD60C3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7A04E03" w14:textId="77777777" w:rsidR="005C0825" w:rsidRPr="003849F5" w:rsidRDefault="005C0825">
                  <w:pPr>
                    <w:pStyle w:val="Paragraph"/>
                    <w:rPr>
                      <w:noProof/>
                      <w:lang w:val="fi-FI" w:eastAsia="fi-FI"/>
                    </w:rPr>
                  </w:pPr>
                  <w:r w:rsidRPr="003849F5">
                    <w:rPr>
                      <w:noProof/>
                      <w:lang w:val="fi-FI" w:eastAsia="fi-FI"/>
                    </w:rPr>
                    <w:t>ja paksuussuuntaan vähintään 20 ppm/°C mutta enintään 30 ppm/°C, lasittumislämpötila (IPC-TM-650-menetelmän avulla määritettynä) vähintään 152°C mutta enintään 153°C</w:t>
                  </w:r>
                </w:p>
              </w:tc>
            </w:tr>
          </w:tbl>
          <w:p w14:paraId="7F2DE83C" w14:textId="77777777" w:rsidR="005C0825" w:rsidRPr="003849F5" w:rsidRDefault="005C0825">
            <w:pPr>
              <w:pStyle w:val="Paragraph"/>
              <w:rPr>
                <w:noProof/>
                <w:szCs w:val="16"/>
                <w:lang w:val="fi-FI" w:eastAsia="fi-FI"/>
              </w:rPr>
            </w:pPr>
          </w:p>
          <w:p w14:paraId="1F334733" w14:textId="77777777" w:rsidR="005C0825" w:rsidRPr="003849F5" w:rsidRDefault="005C0825">
            <w:pPr>
              <w:pStyle w:val="Paragraph"/>
              <w:rPr>
                <w:noProof/>
                <w:szCs w:val="16"/>
                <w:lang w:val="fi-FI" w:eastAsia="fi-FI"/>
              </w:rPr>
            </w:pPr>
          </w:p>
          <w:p w14:paraId="0D3F3DAE" w14:textId="77777777" w:rsidR="005C0825" w:rsidRPr="003849F5" w:rsidRDefault="005C0825">
            <w:pPr>
              <w:pStyle w:val="Paragraph"/>
              <w:rPr>
                <w:noProof/>
                <w:szCs w:val="16"/>
                <w:lang w:val="fi-FI" w:eastAsia="fi-FI"/>
              </w:rPr>
            </w:pPr>
          </w:p>
          <w:p w14:paraId="4E2E00FF" w14:textId="77777777" w:rsidR="005C0825" w:rsidRPr="003849F5" w:rsidRDefault="005C0825">
            <w:pPr>
              <w:pStyle w:val="Paragraph"/>
              <w:rPr>
                <w:noProof/>
                <w:szCs w:val="16"/>
                <w:lang w:val="fi-FI" w:eastAsia="fi-FI"/>
              </w:rPr>
            </w:pPr>
          </w:p>
          <w:p w14:paraId="55E906BC" w14:textId="77777777" w:rsidR="005C0825" w:rsidRPr="003849F5" w:rsidRDefault="005C0825">
            <w:pPr>
              <w:pStyle w:val="Paragraph"/>
              <w:rPr>
                <w:noProof/>
                <w:szCs w:val="16"/>
                <w:lang w:val="fi-FI" w:eastAsia="fi-FI"/>
              </w:rPr>
            </w:pPr>
          </w:p>
          <w:p w14:paraId="67B43ACD" w14:textId="77777777" w:rsidR="005C0825" w:rsidRPr="003849F5" w:rsidRDefault="005C0825">
            <w:pPr>
              <w:pStyle w:val="Paragraph"/>
              <w:rPr>
                <w:noProof/>
                <w:szCs w:val="16"/>
                <w:lang w:val="fi-FI" w:eastAsia="fi-FI"/>
              </w:rPr>
            </w:pPr>
          </w:p>
          <w:p w14:paraId="0840C8E1" w14:textId="77777777" w:rsidR="005C0825" w:rsidRPr="003849F5" w:rsidRDefault="005C0825">
            <w:pPr>
              <w:pStyle w:val="Paragraph"/>
              <w:rPr>
                <w:noProof/>
                <w:szCs w:val="16"/>
                <w:lang w:val="fi-FI" w:eastAsia="fi-FI"/>
              </w:rPr>
            </w:pPr>
          </w:p>
          <w:p w14:paraId="386723A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7CE7A54" w14:textId="77777777" w:rsidR="005C0825" w:rsidRPr="003849F5" w:rsidRDefault="005C0825">
            <w:pPr>
              <w:pStyle w:val="Paragraph"/>
              <w:rPr>
                <w:noProof/>
                <w:szCs w:val="16"/>
                <w:lang w:val="fi-FI" w:eastAsia="fi-FI"/>
              </w:rPr>
            </w:pPr>
            <w:r w:rsidRPr="003849F5">
              <w:rPr>
                <w:noProof/>
                <w:szCs w:val="16"/>
                <w:lang w:val="fi-FI" w:eastAsia="fi-FI"/>
              </w:rPr>
              <w:t>0 %</w:t>
            </w:r>
          </w:p>
          <w:p w14:paraId="7737D41C" w14:textId="77777777" w:rsidR="005C0825" w:rsidRPr="003849F5" w:rsidRDefault="005C0825">
            <w:pPr>
              <w:pStyle w:val="Paragraph"/>
              <w:rPr>
                <w:noProof/>
                <w:szCs w:val="16"/>
                <w:lang w:val="fi-FI" w:eastAsia="fi-FI"/>
              </w:rPr>
            </w:pPr>
          </w:p>
          <w:p w14:paraId="33D13015" w14:textId="77777777" w:rsidR="005C0825" w:rsidRPr="003849F5" w:rsidRDefault="005C0825">
            <w:pPr>
              <w:pStyle w:val="Paragraph"/>
              <w:rPr>
                <w:noProof/>
                <w:szCs w:val="16"/>
                <w:lang w:val="fi-FI" w:eastAsia="fi-FI"/>
              </w:rPr>
            </w:pPr>
          </w:p>
          <w:p w14:paraId="7B2E5D7B" w14:textId="77777777" w:rsidR="005C0825" w:rsidRPr="003849F5" w:rsidRDefault="005C0825">
            <w:pPr>
              <w:pStyle w:val="Paragraph"/>
              <w:rPr>
                <w:noProof/>
                <w:szCs w:val="16"/>
                <w:lang w:val="fi-FI" w:eastAsia="fi-FI"/>
              </w:rPr>
            </w:pPr>
          </w:p>
          <w:p w14:paraId="3CC53F4E" w14:textId="77777777" w:rsidR="005C0825" w:rsidRPr="003849F5" w:rsidRDefault="005C0825">
            <w:pPr>
              <w:pStyle w:val="Paragraph"/>
              <w:rPr>
                <w:noProof/>
                <w:szCs w:val="16"/>
                <w:lang w:val="fi-FI" w:eastAsia="fi-FI"/>
              </w:rPr>
            </w:pPr>
          </w:p>
          <w:p w14:paraId="761A647B" w14:textId="77777777" w:rsidR="005C0825" w:rsidRPr="003849F5" w:rsidRDefault="005C0825">
            <w:pPr>
              <w:pStyle w:val="Paragraph"/>
              <w:rPr>
                <w:noProof/>
                <w:szCs w:val="16"/>
                <w:lang w:val="fi-FI" w:eastAsia="fi-FI"/>
              </w:rPr>
            </w:pPr>
          </w:p>
          <w:p w14:paraId="6D8DB805" w14:textId="77777777" w:rsidR="005C0825" w:rsidRPr="003849F5" w:rsidRDefault="005C0825">
            <w:pPr>
              <w:pStyle w:val="Paragraph"/>
              <w:rPr>
                <w:noProof/>
                <w:szCs w:val="16"/>
                <w:lang w:val="fi-FI" w:eastAsia="fi-FI"/>
              </w:rPr>
            </w:pPr>
          </w:p>
          <w:p w14:paraId="70D98309"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384EDC6" w14:textId="77777777" w:rsidR="005C0825" w:rsidRPr="003849F5" w:rsidRDefault="005C0825">
            <w:pPr>
              <w:pStyle w:val="Paragraph"/>
              <w:rPr>
                <w:noProof/>
                <w:szCs w:val="16"/>
                <w:lang w:val="fi-FI" w:eastAsia="fi-FI"/>
              </w:rPr>
            </w:pPr>
            <w:r w:rsidRPr="003849F5">
              <w:rPr>
                <w:noProof/>
                <w:szCs w:val="16"/>
                <w:lang w:val="fi-FI" w:eastAsia="fi-FI"/>
              </w:rPr>
              <w:t>-</w:t>
            </w:r>
          </w:p>
          <w:p w14:paraId="7DA2A85B" w14:textId="77777777" w:rsidR="005C0825" w:rsidRPr="003849F5" w:rsidRDefault="005C0825">
            <w:pPr>
              <w:pStyle w:val="Paragraph"/>
              <w:rPr>
                <w:noProof/>
                <w:szCs w:val="16"/>
                <w:lang w:val="fi-FI" w:eastAsia="fi-FI"/>
              </w:rPr>
            </w:pPr>
          </w:p>
          <w:p w14:paraId="6421ACAF" w14:textId="77777777" w:rsidR="005C0825" w:rsidRPr="003849F5" w:rsidRDefault="005C0825">
            <w:pPr>
              <w:pStyle w:val="Paragraph"/>
              <w:rPr>
                <w:noProof/>
                <w:szCs w:val="16"/>
                <w:lang w:val="fi-FI" w:eastAsia="fi-FI"/>
              </w:rPr>
            </w:pPr>
          </w:p>
          <w:p w14:paraId="7AEA98B3" w14:textId="77777777" w:rsidR="005C0825" w:rsidRPr="003849F5" w:rsidRDefault="005C0825">
            <w:pPr>
              <w:pStyle w:val="Paragraph"/>
              <w:rPr>
                <w:noProof/>
                <w:szCs w:val="16"/>
                <w:lang w:val="fi-FI" w:eastAsia="fi-FI"/>
              </w:rPr>
            </w:pPr>
          </w:p>
          <w:p w14:paraId="14F11725" w14:textId="77777777" w:rsidR="005C0825" w:rsidRPr="003849F5" w:rsidRDefault="005C0825">
            <w:pPr>
              <w:pStyle w:val="Paragraph"/>
              <w:rPr>
                <w:noProof/>
                <w:szCs w:val="16"/>
                <w:lang w:val="fi-FI" w:eastAsia="fi-FI"/>
              </w:rPr>
            </w:pPr>
          </w:p>
          <w:p w14:paraId="0011B3B2" w14:textId="77777777" w:rsidR="005C0825" w:rsidRPr="003849F5" w:rsidRDefault="005C0825">
            <w:pPr>
              <w:pStyle w:val="Paragraph"/>
              <w:rPr>
                <w:noProof/>
                <w:szCs w:val="16"/>
                <w:lang w:val="fi-FI" w:eastAsia="fi-FI"/>
              </w:rPr>
            </w:pPr>
          </w:p>
          <w:p w14:paraId="4227718E" w14:textId="77777777" w:rsidR="005C0825" w:rsidRPr="003849F5" w:rsidRDefault="005C0825">
            <w:pPr>
              <w:pStyle w:val="Paragraph"/>
              <w:rPr>
                <w:noProof/>
                <w:szCs w:val="16"/>
                <w:lang w:val="fi-FI" w:eastAsia="fi-FI"/>
              </w:rPr>
            </w:pPr>
          </w:p>
          <w:p w14:paraId="7E3C2FC6"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6601A894" w14:textId="77777777" w:rsidR="005C0825" w:rsidRPr="003849F5" w:rsidRDefault="005C0825">
            <w:pPr>
              <w:pStyle w:val="Paragraph"/>
              <w:rPr>
                <w:noProof/>
                <w:szCs w:val="16"/>
                <w:lang w:val="fi-FI" w:eastAsia="fi-FI"/>
              </w:rPr>
            </w:pPr>
            <w:r w:rsidRPr="003849F5">
              <w:rPr>
                <w:noProof/>
                <w:szCs w:val="16"/>
                <w:lang w:val="fi-FI" w:eastAsia="fi-FI"/>
              </w:rPr>
              <w:t>31.12.2023</w:t>
            </w:r>
          </w:p>
          <w:p w14:paraId="68AD1419" w14:textId="77777777" w:rsidR="005C0825" w:rsidRPr="003849F5" w:rsidRDefault="005C0825">
            <w:pPr>
              <w:pStyle w:val="Paragraph"/>
              <w:rPr>
                <w:noProof/>
                <w:szCs w:val="16"/>
                <w:lang w:val="fi-FI" w:eastAsia="fi-FI"/>
              </w:rPr>
            </w:pPr>
          </w:p>
          <w:p w14:paraId="52E8F738" w14:textId="77777777" w:rsidR="005C0825" w:rsidRPr="003849F5" w:rsidRDefault="005C0825">
            <w:pPr>
              <w:pStyle w:val="Paragraph"/>
              <w:rPr>
                <w:noProof/>
                <w:szCs w:val="16"/>
                <w:lang w:val="fi-FI" w:eastAsia="fi-FI"/>
              </w:rPr>
            </w:pPr>
          </w:p>
          <w:p w14:paraId="4E610E03" w14:textId="77777777" w:rsidR="005C0825" w:rsidRPr="003849F5" w:rsidRDefault="005C0825">
            <w:pPr>
              <w:pStyle w:val="Paragraph"/>
              <w:rPr>
                <w:noProof/>
                <w:szCs w:val="16"/>
                <w:lang w:val="fi-FI" w:eastAsia="fi-FI"/>
              </w:rPr>
            </w:pPr>
          </w:p>
          <w:p w14:paraId="7C636DCA" w14:textId="77777777" w:rsidR="005C0825" w:rsidRPr="003849F5" w:rsidRDefault="005C0825">
            <w:pPr>
              <w:pStyle w:val="Paragraph"/>
              <w:rPr>
                <w:noProof/>
                <w:szCs w:val="16"/>
                <w:lang w:val="fi-FI" w:eastAsia="fi-FI"/>
              </w:rPr>
            </w:pPr>
          </w:p>
          <w:p w14:paraId="0D77E362" w14:textId="77777777" w:rsidR="005C0825" w:rsidRPr="003849F5" w:rsidRDefault="005C0825">
            <w:pPr>
              <w:pStyle w:val="Paragraph"/>
              <w:rPr>
                <w:noProof/>
                <w:szCs w:val="16"/>
                <w:lang w:val="fi-FI" w:eastAsia="fi-FI"/>
              </w:rPr>
            </w:pPr>
          </w:p>
          <w:p w14:paraId="4B5AE9F6" w14:textId="77777777" w:rsidR="005C0825" w:rsidRPr="003849F5" w:rsidRDefault="005C0825">
            <w:pPr>
              <w:pStyle w:val="Paragraph"/>
              <w:rPr>
                <w:noProof/>
                <w:szCs w:val="16"/>
                <w:lang w:val="fi-FI" w:eastAsia="fi-FI"/>
              </w:rPr>
            </w:pPr>
          </w:p>
          <w:p w14:paraId="79CE6784" w14:textId="77777777" w:rsidR="005C0825" w:rsidRPr="003849F5" w:rsidRDefault="005C0825">
            <w:pPr>
              <w:pStyle w:val="Paragraph"/>
              <w:rPr>
                <w:noProof/>
                <w:szCs w:val="16"/>
                <w:lang w:val="fi-FI" w:eastAsia="fi-FI"/>
              </w:rPr>
            </w:pPr>
          </w:p>
        </w:tc>
      </w:tr>
      <w:tr w:rsidR="005C0825" w:rsidRPr="003849F5" w14:paraId="747662E6"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3301890E" w14:textId="77777777" w:rsidR="005C0825" w:rsidRPr="003849F5" w:rsidRDefault="005C0825">
            <w:pPr>
              <w:pStyle w:val="Paragraph"/>
              <w:rPr>
                <w:noProof/>
                <w:szCs w:val="16"/>
                <w:lang w:val="fi-FI" w:eastAsia="fi-FI"/>
              </w:rPr>
            </w:pPr>
            <w:r w:rsidRPr="003849F5">
              <w:rPr>
                <w:noProof/>
                <w:szCs w:val="16"/>
                <w:lang w:val="fi-FI" w:eastAsia="fi-FI"/>
              </w:rPr>
              <w:t>0.7056</w:t>
            </w:r>
          </w:p>
          <w:p w14:paraId="5CF39F32"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092F3B73"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7019 61 00</w:t>
            </w:r>
          </w:p>
          <w:p w14:paraId="74086F09" w14:textId="77777777" w:rsidR="005C0825" w:rsidRPr="003849F5" w:rsidRDefault="005C0825">
            <w:pPr>
              <w:pStyle w:val="Paragraph"/>
              <w:jc w:val="right"/>
              <w:rPr>
                <w:noProof/>
                <w:szCs w:val="16"/>
                <w:lang w:val="fi-FI" w:eastAsia="fi-FI"/>
              </w:rPr>
            </w:pPr>
            <w:r w:rsidRPr="003849F5">
              <w:rPr>
                <w:noProof/>
                <w:szCs w:val="16"/>
                <w:lang w:val="fi-FI" w:eastAsia="fi-FI"/>
              </w:rPr>
              <w:t>ex 7019 63 00</w:t>
            </w:r>
          </w:p>
        </w:tc>
        <w:tc>
          <w:tcPr>
            <w:tcW w:w="547" w:type="dxa"/>
            <w:tcBorders>
              <w:top w:val="single" w:sz="4" w:space="0" w:color="auto"/>
              <w:left w:val="single" w:sz="4" w:space="0" w:color="auto"/>
              <w:bottom w:val="single" w:sz="4" w:space="0" w:color="auto"/>
              <w:right w:val="single" w:sz="4" w:space="0" w:color="auto"/>
            </w:tcBorders>
            <w:hideMark/>
          </w:tcPr>
          <w:p w14:paraId="02989852" w14:textId="77777777" w:rsidR="005C0825" w:rsidRPr="003849F5" w:rsidRDefault="005C0825">
            <w:pPr>
              <w:pStyle w:val="Paragraph"/>
              <w:jc w:val="center"/>
              <w:rPr>
                <w:noProof/>
                <w:szCs w:val="16"/>
                <w:lang w:val="fi-FI" w:eastAsia="fi-FI"/>
              </w:rPr>
            </w:pPr>
            <w:r w:rsidRPr="003849F5">
              <w:rPr>
                <w:noProof/>
                <w:szCs w:val="16"/>
                <w:lang w:val="fi-FI" w:eastAsia="fi-FI"/>
              </w:rPr>
              <w:t>70</w:t>
            </w:r>
          </w:p>
          <w:p w14:paraId="33183292"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nil"/>
              <w:right w:val="single" w:sz="4" w:space="0" w:color="auto"/>
            </w:tcBorders>
          </w:tcPr>
          <w:p w14:paraId="4258C809" w14:textId="77777777" w:rsidR="005C0825" w:rsidRPr="003849F5" w:rsidRDefault="005C0825">
            <w:pPr>
              <w:pStyle w:val="Paragraph"/>
              <w:rPr>
                <w:noProof/>
                <w:szCs w:val="16"/>
                <w:lang w:val="fi-FI" w:eastAsia="fi-FI"/>
              </w:rPr>
            </w:pPr>
            <w:r w:rsidRPr="003849F5">
              <w:rPr>
                <w:noProof/>
                <w:szCs w:val="16"/>
                <w:lang w:val="fi-FI" w:eastAsia="fi-FI"/>
              </w:rPr>
              <w:t>E-lasikuitukankaat: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882"/>
            </w:tblGrid>
            <w:tr w:rsidR="005C0825" w:rsidRPr="003849F5" w14:paraId="0ED8DA5E" w14:textId="77777777" w:rsidTr="005C0825">
              <w:trPr>
                <w:tblCellSpacing w:w="0" w:type="dxa"/>
              </w:trPr>
              <w:tc>
                <w:tcPr>
                  <w:tcW w:w="220" w:type="dxa"/>
                  <w:hideMark/>
                </w:tcPr>
                <w:p w14:paraId="62FEC634" w14:textId="77777777" w:rsidR="005C0825" w:rsidRPr="003849F5" w:rsidRDefault="005C0825">
                  <w:pPr>
                    <w:pStyle w:val="Paragraph"/>
                    <w:rPr>
                      <w:noProof/>
                      <w:szCs w:val="20"/>
                      <w:lang w:val="fi-FI" w:eastAsia="fi-FI"/>
                    </w:rPr>
                  </w:pPr>
                  <w:r w:rsidRPr="003849F5">
                    <w:rPr>
                      <w:noProof/>
                      <w:lang w:val="fi-FI" w:eastAsia="fi-FI"/>
                    </w:rPr>
                    <w:t>—</w:t>
                  </w:r>
                </w:p>
              </w:tc>
              <w:tc>
                <w:tcPr>
                  <w:tcW w:w="3882" w:type="dxa"/>
                  <w:hideMark/>
                </w:tcPr>
                <w:p w14:paraId="630696EC" w14:textId="77777777" w:rsidR="005C0825" w:rsidRPr="003849F5" w:rsidRDefault="005C0825">
                  <w:pPr>
                    <w:pStyle w:val="Paragraph"/>
                    <w:rPr>
                      <w:noProof/>
                      <w:lang w:val="fi-FI" w:eastAsia="fi-FI"/>
                    </w:rPr>
                  </w:pPr>
                  <w:r w:rsidRPr="003849F5">
                    <w:rPr>
                      <w:noProof/>
                      <w:lang w:val="fi-FI" w:eastAsia="fi-FI"/>
                    </w:rPr>
                    <w:t>joiden paino on vähintään 20 mutta enintään 214 g/m²,</w:t>
                  </w:r>
                </w:p>
              </w:tc>
            </w:tr>
            <w:tr w:rsidR="005C0825" w:rsidRPr="003849F5" w14:paraId="4DCA7307" w14:textId="77777777" w:rsidTr="005C0825">
              <w:trPr>
                <w:tblCellSpacing w:w="0" w:type="dxa"/>
              </w:trPr>
              <w:tc>
                <w:tcPr>
                  <w:tcW w:w="220" w:type="dxa"/>
                  <w:hideMark/>
                </w:tcPr>
                <w:p w14:paraId="303DFA94" w14:textId="77777777" w:rsidR="005C0825" w:rsidRPr="003849F5" w:rsidRDefault="005C0825">
                  <w:pPr>
                    <w:pStyle w:val="Paragraph"/>
                    <w:rPr>
                      <w:noProof/>
                      <w:lang w:val="fi-FI" w:eastAsia="fi-FI"/>
                    </w:rPr>
                  </w:pPr>
                  <w:r w:rsidRPr="003849F5">
                    <w:rPr>
                      <w:noProof/>
                      <w:lang w:val="fi-FI" w:eastAsia="fi-FI"/>
                    </w:rPr>
                    <w:t>—</w:t>
                  </w:r>
                </w:p>
              </w:tc>
              <w:tc>
                <w:tcPr>
                  <w:tcW w:w="3882" w:type="dxa"/>
                  <w:hideMark/>
                </w:tcPr>
                <w:p w14:paraId="54C2BC9B" w14:textId="77777777" w:rsidR="005C0825" w:rsidRPr="003849F5" w:rsidRDefault="005C0825">
                  <w:pPr>
                    <w:pStyle w:val="Paragraph"/>
                    <w:rPr>
                      <w:noProof/>
                      <w:lang w:val="fi-FI" w:eastAsia="fi-FI"/>
                    </w:rPr>
                  </w:pPr>
                  <w:r w:rsidRPr="003849F5">
                    <w:rPr>
                      <w:noProof/>
                      <w:lang w:val="fi-FI" w:eastAsia="fi-FI"/>
                    </w:rPr>
                    <w:t>jotka on kyllästetty silaanilla,</w:t>
                  </w:r>
                </w:p>
              </w:tc>
            </w:tr>
            <w:tr w:rsidR="005C0825" w:rsidRPr="003849F5" w14:paraId="3CAFBF71" w14:textId="77777777" w:rsidTr="005C0825">
              <w:trPr>
                <w:tblCellSpacing w:w="0" w:type="dxa"/>
              </w:trPr>
              <w:tc>
                <w:tcPr>
                  <w:tcW w:w="220" w:type="dxa"/>
                  <w:hideMark/>
                </w:tcPr>
                <w:p w14:paraId="6AABC2E2" w14:textId="77777777" w:rsidR="005C0825" w:rsidRPr="003849F5" w:rsidRDefault="005C0825">
                  <w:pPr>
                    <w:pStyle w:val="Paragraph"/>
                    <w:rPr>
                      <w:noProof/>
                      <w:lang w:val="fi-FI" w:eastAsia="fi-FI"/>
                    </w:rPr>
                  </w:pPr>
                  <w:r w:rsidRPr="003849F5">
                    <w:rPr>
                      <w:noProof/>
                      <w:lang w:val="fi-FI" w:eastAsia="fi-FI"/>
                    </w:rPr>
                    <w:t>—</w:t>
                  </w:r>
                </w:p>
              </w:tc>
              <w:tc>
                <w:tcPr>
                  <w:tcW w:w="3882" w:type="dxa"/>
                  <w:hideMark/>
                </w:tcPr>
                <w:p w14:paraId="5A605528" w14:textId="77777777" w:rsidR="005C0825" w:rsidRPr="003849F5" w:rsidRDefault="005C0825">
                  <w:pPr>
                    <w:pStyle w:val="Paragraph"/>
                    <w:rPr>
                      <w:noProof/>
                      <w:lang w:val="fi-FI" w:eastAsia="fi-FI"/>
                    </w:rPr>
                  </w:pPr>
                  <w:r w:rsidRPr="003849F5">
                    <w:rPr>
                      <w:noProof/>
                      <w:lang w:val="fi-FI" w:eastAsia="fi-FI"/>
                    </w:rPr>
                    <w:t>jotka ovat rullina,</w:t>
                  </w:r>
                </w:p>
              </w:tc>
            </w:tr>
            <w:tr w:rsidR="005C0825" w:rsidRPr="003849F5" w14:paraId="16E072E2" w14:textId="77777777" w:rsidTr="005C0825">
              <w:trPr>
                <w:tblCellSpacing w:w="0" w:type="dxa"/>
              </w:trPr>
              <w:tc>
                <w:tcPr>
                  <w:tcW w:w="220" w:type="dxa"/>
                  <w:hideMark/>
                </w:tcPr>
                <w:p w14:paraId="3D5018B5" w14:textId="77777777" w:rsidR="005C0825" w:rsidRPr="003849F5" w:rsidRDefault="005C0825">
                  <w:pPr>
                    <w:pStyle w:val="Paragraph"/>
                    <w:rPr>
                      <w:noProof/>
                      <w:lang w:val="fi-FI" w:eastAsia="fi-FI"/>
                    </w:rPr>
                  </w:pPr>
                  <w:r w:rsidRPr="003849F5">
                    <w:rPr>
                      <w:noProof/>
                      <w:lang w:val="fi-FI" w:eastAsia="fi-FI"/>
                    </w:rPr>
                    <w:t>—</w:t>
                  </w:r>
                </w:p>
              </w:tc>
              <w:tc>
                <w:tcPr>
                  <w:tcW w:w="3882" w:type="dxa"/>
                  <w:hideMark/>
                </w:tcPr>
                <w:p w14:paraId="44D0BC9B" w14:textId="77777777" w:rsidR="005C0825" w:rsidRPr="003849F5" w:rsidRDefault="005C0825">
                  <w:pPr>
                    <w:pStyle w:val="Paragraph"/>
                    <w:rPr>
                      <w:noProof/>
                      <w:lang w:val="fi-FI" w:eastAsia="fi-FI"/>
                    </w:rPr>
                  </w:pPr>
                  <w:r w:rsidRPr="003849F5">
                    <w:rPr>
                      <w:noProof/>
                      <w:lang w:val="fi-FI" w:eastAsia="fi-FI"/>
                    </w:rPr>
                    <w:t>joiden kosteuspitoisuus on enintään 0,13 painoprosenttia, ja</w:t>
                  </w:r>
                </w:p>
              </w:tc>
            </w:tr>
            <w:tr w:rsidR="005C0825" w:rsidRPr="003849F5" w14:paraId="53851F08" w14:textId="77777777" w:rsidTr="005C0825">
              <w:trPr>
                <w:tblCellSpacing w:w="0" w:type="dxa"/>
              </w:trPr>
              <w:tc>
                <w:tcPr>
                  <w:tcW w:w="220" w:type="dxa"/>
                  <w:hideMark/>
                </w:tcPr>
                <w:p w14:paraId="3BA40325" w14:textId="77777777" w:rsidR="005C0825" w:rsidRPr="003849F5" w:rsidRDefault="005C0825">
                  <w:pPr>
                    <w:pStyle w:val="Paragraph"/>
                    <w:rPr>
                      <w:noProof/>
                      <w:lang w:val="fi-FI" w:eastAsia="fi-FI"/>
                    </w:rPr>
                  </w:pPr>
                  <w:r w:rsidRPr="003849F5">
                    <w:rPr>
                      <w:noProof/>
                      <w:lang w:val="fi-FI" w:eastAsia="fi-FI"/>
                    </w:rPr>
                    <w:t>—</w:t>
                  </w:r>
                </w:p>
              </w:tc>
              <w:tc>
                <w:tcPr>
                  <w:tcW w:w="3882" w:type="dxa"/>
                  <w:hideMark/>
                </w:tcPr>
                <w:p w14:paraId="1E198161" w14:textId="77777777" w:rsidR="005C0825" w:rsidRPr="003849F5" w:rsidRDefault="005C0825">
                  <w:pPr>
                    <w:pStyle w:val="Paragraph"/>
                    <w:rPr>
                      <w:noProof/>
                      <w:lang w:val="fi-FI" w:eastAsia="fi-FI"/>
                    </w:rPr>
                  </w:pPr>
                  <w:r w:rsidRPr="003849F5">
                    <w:rPr>
                      <w:noProof/>
                      <w:lang w:val="fi-FI" w:eastAsia="fi-FI"/>
                    </w:rPr>
                    <w:t>joissa on enintään 3 ontelokuitua 100 000 kuidun joukossa,</w:t>
                  </w:r>
                </w:p>
              </w:tc>
            </w:tr>
          </w:tbl>
          <w:p w14:paraId="350469F9" w14:textId="77777777" w:rsidR="005C0825" w:rsidRPr="003849F5" w:rsidRDefault="005C0825">
            <w:pPr>
              <w:pStyle w:val="Paragraph"/>
              <w:rPr>
                <w:noProof/>
                <w:szCs w:val="16"/>
                <w:lang w:val="fi-FI" w:eastAsia="fi-FI"/>
              </w:rPr>
            </w:pPr>
            <w:r w:rsidRPr="003849F5">
              <w:rPr>
                <w:noProof/>
                <w:szCs w:val="16"/>
                <w:lang w:val="fi-FI" w:eastAsia="fi-FI"/>
              </w:rPr>
              <w:t>pelkästään prepreg-levyjen, -rullien tai -laminaattien ja kuparilla pleteroitujen laminaattien valmistukseen tarkoitetut</w:t>
            </w:r>
          </w:p>
          <w:p w14:paraId="056236CC"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23DCF29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E52A94C" w14:textId="77777777" w:rsidR="005C0825" w:rsidRPr="003849F5" w:rsidRDefault="005C0825">
            <w:pPr>
              <w:pStyle w:val="Paragraph"/>
              <w:rPr>
                <w:noProof/>
                <w:szCs w:val="16"/>
                <w:lang w:val="fi-FI" w:eastAsia="fi-FI"/>
              </w:rPr>
            </w:pPr>
            <w:r w:rsidRPr="003849F5">
              <w:rPr>
                <w:noProof/>
                <w:szCs w:val="16"/>
                <w:lang w:val="fi-FI" w:eastAsia="fi-FI"/>
              </w:rPr>
              <w:t>0 %</w:t>
            </w:r>
          </w:p>
          <w:p w14:paraId="7435B5C7"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4B8B8628" w14:textId="77777777" w:rsidR="005C0825" w:rsidRPr="003849F5" w:rsidRDefault="005C0825">
            <w:pPr>
              <w:pStyle w:val="Paragraph"/>
              <w:rPr>
                <w:noProof/>
                <w:szCs w:val="16"/>
                <w:lang w:val="fi-FI" w:eastAsia="fi-FI"/>
              </w:rPr>
            </w:pPr>
            <w:r w:rsidRPr="003849F5">
              <w:rPr>
                <w:noProof/>
                <w:szCs w:val="16"/>
                <w:lang w:val="fi-FI" w:eastAsia="fi-FI"/>
              </w:rPr>
              <w:t>m²</w:t>
            </w:r>
          </w:p>
          <w:p w14:paraId="42A697E7"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0C1E5DED" w14:textId="77777777" w:rsidR="005C0825" w:rsidRPr="003849F5" w:rsidRDefault="005C0825">
            <w:pPr>
              <w:pStyle w:val="Paragraph"/>
              <w:rPr>
                <w:noProof/>
                <w:szCs w:val="16"/>
                <w:lang w:val="fi-FI" w:eastAsia="fi-FI"/>
              </w:rPr>
            </w:pPr>
            <w:r w:rsidRPr="003849F5">
              <w:rPr>
                <w:noProof/>
                <w:szCs w:val="16"/>
                <w:lang w:val="fi-FI" w:eastAsia="fi-FI"/>
              </w:rPr>
              <w:t>31.12.2026</w:t>
            </w:r>
          </w:p>
          <w:p w14:paraId="0405FAE2" w14:textId="77777777" w:rsidR="005C0825" w:rsidRPr="003849F5" w:rsidRDefault="005C0825">
            <w:pPr>
              <w:pStyle w:val="Paragraph"/>
              <w:rPr>
                <w:noProof/>
                <w:szCs w:val="16"/>
                <w:lang w:val="fi-FI" w:eastAsia="fi-FI"/>
              </w:rPr>
            </w:pPr>
          </w:p>
        </w:tc>
      </w:tr>
      <w:tr w:rsidR="005C0825" w:rsidRPr="003849F5" w14:paraId="68E45E3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CBD1799" w14:textId="77777777" w:rsidR="005C0825" w:rsidRPr="003849F5" w:rsidRDefault="005C0825">
            <w:pPr>
              <w:pStyle w:val="Paragraph"/>
              <w:rPr>
                <w:noProof/>
                <w:szCs w:val="16"/>
                <w:lang w:val="fi-FI" w:eastAsia="fi-FI"/>
              </w:rPr>
            </w:pPr>
            <w:r w:rsidRPr="003849F5">
              <w:rPr>
                <w:noProof/>
                <w:szCs w:val="16"/>
                <w:lang w:val="fi-FI" w:eastAsia="fi-FI"/>
              </w:rPr>
              <w:t>0.7647</w:t>
            </w:r>
          </w:p>
        </w:tc>
        <w:tc>
          <w:tcPr>
            <w:tcW w:w="1133" w:type="dxa"/>
            <w:tcBorders>
              <w:top w:val="single" w:sz="4" w:space="0" w:color="auto"/>
              <w:left w:val="single" w:sz="4" w:space="0" w:color="auto"/>
              <w:bottom w:val="single" w:sz="4" w:space="0" w:color="auto"/>
              <w:right w:val="single" w:sz="4" w:space="0" w:color="auto"/>
            </w:tcBorders>
            <w:hideMark/>
          </w:tcPr>
          <w:p w14:paraId="7D3F472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7019 64 00</w:t>
            </w:r>
          </w:p>
        </w:tc>
        <w:tc>
          <w:tcPr>
            <w:tcW w:w="547" w:type="dxa"/>
            <w:tcBorders>
              <w:top w:val="single" w:sz="4" w:space="0" w:color="auto"/>
              <w:left w:val="single" w:sz="4" w:space="0" w:color="auto"/>
              <w:bottom w:val="single" w:sz="4" w:space="0" w:color="auto"/>
              <w:right w:val="single" w:sz="4" w:space="0" w:color="auto"/>
            </w:tcBorders>
            <w:hideMark/>
          </w:tcPr>
          <w:p w14:paraId="7F98DB9C"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62DDE0B" w14:textId="77777777" w:rsidR="005C0825" w:rsidRPr="003849F5" w:rsidRDefault="005C0825">
            <w:pPr>
              <w:pStyle w:val="Paragraph"/>
              <w:rPr>
                <w:noProof/>
                <w:szCs w:val="16"/>
                <w:lang w:val="fi-FI" w:eastAsia="fi-FI"/>
              </w:rPr>
            </w:pPr>
            <w:r w:rsidRPr="003849F5">
              <w:rPr>
                <w:noProof/>
                <w:szCs w:val="16"/>
                <w:lang w:val="fi-FI" w:eastAsia="fi-FI"/>
              </w:rPr>
              <w:t xml:space="preserve">Epoksihartsilla pinnoitettu lasikudottu kangas, jossa on </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819"/>
            </w:tblGrid>
            <w:tr w:rsidR="005C0825" w:rsidRPr="003849F5" w14:paraId="0B6DC49C" w14:textId="77777777" w:rsidTr="005C0825">
              <w:trPr>
                <w:tblCellSpacing w:w="0" w:type="dxa"/>
              </w:trPr>
              <w:tc>
                <w:tcPr>
                  <w:tcW w:w="220" w:type="dxa"/>
                  <w:hideMark/>
                </w:tcPr>
                <w:p w14:paraId="48AC14E7" w14:textId="77777777" w:rsidR="005C0825" w:rsidRPr="003849F5" w:rsidRDefault="005C0825">
                  <w:pPr>
                    <w:pStyle w:val="Paragraph"/>
                    <w:rPr>
                      <w:noProof/>
                      <w:szCs w:val="20"/>
                      <w:lang w:val="fi-FI" w:eastAsia="fi-FI"/>
                    </w:rPr>
                  </w:pPr>
                  <w:r w:rsidRPr="003849F5">
                    <w:rPr>
                      <w:noProof/>
                      <w:lang w:val="fi-FI" w:eastAsia="fi-FI"/>
                    </w:rPr>
                    <w:t>—</w:t>
                  </w:r>
                </w:p>
              </w:tc>
              <w:tc>
                <w:tcPr>
                  <w:tcW w:w="3819" w:type="dxa"/>
                  <w:hideMark/>
                </w:tcPr>
                <w:p w14:paraId="0CAAB1A5" w14:textId="77777777" w:rsidR="005C0825" w:rsidRPr="003849F5" w:rsidRDefault="005C0825">
                  <w:pPr>
                    <w:pStyle w:val="Paragraph"/>
                    <w:rPr>
                      <w:noProof/>
                      <w:lang w:val="fi-FI" w:eastAsia="fi-FI"/>
                    </w:rPr>
                  </w:pPr>
                  <w:r w:rsidRPr="003849F5">
                    <w:rPr>
                      <w:noProof/>
                      <w:lang w:val="fi-FI" w:eastAsia="fi-FI"/>
                    </w:rPr>
                    <w:t>vähintään 91 mutta enintään 93 painoprosenttia lasikuituja</w:t>
                  </w:r>
                </w:p>
              </w:tc>
            </w:tr>
            <w:tr w:rsidR="005C0825" w:rsidRPr="003849F5" w14:paraId="33B11344" w14:textId="77777777" w:rsidTr="005C0825">
              <w:trPr>
                <w:tblCellSpacing w:w="0" w:type="dxa"/>
              </w:trPr>
              <w:tc>
                <w:tcPr>
                  <w:tcW w:w="220" w:type="dxa"/>
                  <w:hideMark/>
                </w:tcPr>
                <w:p w14:paraId="0D1C5AF5" w14:textId="77777777" w:rsidR="005C0825" w:rsidRPr="003849F5" w:rsidRDefault="005C0825">
                  <w:pPr>
                    <w:pStyle w:val="Paragraph"/>
                    <w:rPr>
                      <w:noProof/>
                      <w:lang w:val="fi-FI" w:eastAsia="fi-FI"/>
                    </w:rPr>
                  </w:pPr>
                  <w:r w:rsidRPr="003849F5">
                    <w:rPr>
                      <w:noProof/>
                      <w:lang w:val="fi-FI" w:eastAsia="fi-FI"/>
                    </w:rPr>
                    <w:t>—</w:t>
                  </w:r>
                </w:p>
              </w:tc>
              <w:tc>
                <w:tcPr>
                  <w:tcW w:w="3819" w:type="dxa"/>
                  <w:hideMark/>
                </w:tcPr>
                <w:p w14:paraId="13DA2B05" w14:textId="77777777" w:rsidR="005C0825" w:rsidRPr="003849F5" w:rsidRDefault="005C0825">
                  <w:pPr>
                    <w:pStyle w:val="Paragraph"/>
                    <w:rPr>
                      <w:noProof/>
                      <w:lang w:val="fi-FI" w:eastAsia="fi-FI"/>
                    </w:rPr>
                  </w:pPr>
                  <w:r w:rsidRPr="003849F5">
                    <w:rPr>
                      <w:noProof/>
                      <w:lang w:val="fi-FI" w:eastAsia="fi-FI"/>
                    </w:rPr>
                    <w:t>vähintään 7 mutta enintään 9 painoprosenttia epoksihartsia</w:t>
                  </w:r>
                </w:p>
              </w:tc>
            </w:tr>
          </w:tbl>
          <w:p w14:paraId="2B3CF73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CE5A95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19E41B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F4B5AB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DCCCEAB"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BFF8395" w14:textId="77777777" w:rsidR="005C0825" w:rsidRPr="003849F5" w:rsidRDefault="005C0825">
            <w:pPr>
              <w:pStyle w:val="Paragraph"/>
              <w:rPr>
                <w:noProof/>
                <w:szCs w:val="16"/>
                <w:lang w:val="fi-FI" w:eastAsia="fi-FI"/>
              </w:rPr>
            </w:pPr>
            <w:r w:rsidRPr="003849F5">
              <w:rPr>
                <w:noProof/>
                <w:szCs w:val="16"/>
                <w:lang w:val="fi-FI" w:eastAsia="fi-FI"/>
              </w:rPr>
              <w:t>0.4059</w:t>
            </w:r>
          </w:p>
          <w:p w14:paraId="34679A8F"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05A138F8"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7019 71 00</w:t>
            </w:r>
          </w:p>
          <w:p w14:paraId="15132D7B" w14:textId="77777777" w:rsidR="005C0825" w:rsidRPr="003849F5" w:rsidRDefault="005C0825">
            <w:pPr>
              <w:pStyle w:val="Paragraph"/>
              <w:jc w:val="right"/>
              <w:rPr>
                <w:noProof/>
                <w:szCs w:val="16"/>
                <w:lang w:val="fi-FI" w:eastAsia="fi-FI"/>
              </w:rPr>
            </w:pPr>
            <w:r w:rsidRPr="003849F5">
              <w:rPr>
                <w:noProof/>
                <w:szCs w:val="16"/>
                <w:lang w:val="fi-FI" w:eastAsia="fi-FI"/>
              </w:rPr>
              <w:t>ex 7019 72 00</w:t>
            </w:r>
          </w:p>
        </w:tc>
        <w:tc>
          <w:tcPr>
            <w:tcW w:w="547" w:type="dxa"/>
            <w:tcBorders>
              <w:top w:val="single" w:sz="4" w:space="0" w:color="auto"/>
              <w:left w:val="single" w:sz="4" w:space="0" w:color="auto"/>
              <w:bottom w:val="single" w:sz="4" w:space="0" w:color="auto"/>
              <w:right w:val="single" w:sz="4" w:space="0" w:color="auto"/>
            </w:tcBorders>
            <w:hideMark/>
          </w:tcPr>
          <w:p w14:paraId="1BC481AE" w14:textId="77777777" w:rsidR="005C0825" w:rsidRPr="003849F5" w:rsidRDefault="005C0825">
            <w:pPr>
              <w:pStyle w:val="Paragraph"/>
              <w:jc w:val="center"/>
              <w:rPr>
                <w:noProof/>
                <w:szCs w:val="16"/>
                <w:lang w:val="fi-FI" w:eastAsia="fi-FI"/>
              </w:rPr>
            </w:pPr>
            <w:r w:rsidRPr="003849F5">
              <w:rPr>
                <w:noProof/>
                <w:szCs w:val="16"/>
                <w:lang w:val="fi-FI" w:eastAsia="fi-FI"/>
              </w:rPr>
              <w:t>50</w:t>
            </w:r>
          </w:p>
          <w:p w14:paraId="5CAFBA50"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nil"/>
              <w:right w:val="single" w:sz="4" w:space="0" w:color="auto"/>
            </w:tcBorders>
          </w:tcPr>
          <w:p w14:paraId="5C8B818D" w14:textId="77777777" w:rsidR="005C0825" w:rsidRPr="003849F5" w:rsidRDefault="005C0825">
            <w:pPr>
              <w:pStyle w:val="Paragraph"/>
              <w:rPr>
                <w:noProof/>
                <w:szCs w:val="16"/>
                <w:lang w:val="fi-FI" w:eastAsia="fi-FI"/>
              </w:rPr>
            </w:pPr>
            <w:r w:rsidRPr="003849F5">
              <w:rPr>
                <w:noProof/>
                <w:szCs w:val="16"/>
                <w:lang w:val="fi-FI" w:eastAsia="fi-FI"/>
              </w:rPr>
              <w:t>Lasikuitukangas, ei tekstiilimateriaalia, ilmansuodattimien tai katalyyttien valmistukseen tarkoitettu </w:t>
            </w:r>
            <w:r w:rsidRPr="003849F5">
              <w:rPr>
                <w:rStyle w:val="FootnoteReference"/>
                <w:noProof/>
                <w:lang w:val="fi-FI" w:eastAsia="fi-FI"/>
              </w:rPr>
              <w:t>(1)</w:t>
            </w:r>
          </w:p>
          <w:p w14:paraId="6EF5ED0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B938B45" w14:textId="77777777" w:rsidR="005C0825" w:rsidRPr="003849F5" w:rsidRDefault="005C0825">
            <w:pPr>
              <w:pStyle w:val="Paragraph"/>
              <w:rPr>
                <w:noProof/>
                <w:szCs w:val="16"/>
                <w:lang w:val="fi-FI" w:eastAsia="fi-FI"/>
              </w:rPr>
            </w:pPr>
            <w:r w:rsidRPr="003849F5">
              <w:rPr>
                <w:noProof/>
                <w:szCs w:val="16"/>
                <w:lang w:val="fi-FI" w:eastAsia="fi-FI"/>
              </w:rPr>
              <w:t>0 %</w:t>
            </w:r>
          </w:p>
          <w:p w14:paraId="1652D2FA"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02746C82" w14:textId="77777777" w:rsidR="005C0825" w:rsidRPr="003849F5" w:rsidRDefault="005C0825">
            <w:pPr>
              <w:pStyle w:val="Paragraph"/>
              <w:rPr>
                <w:noProof/>
                <w:szCs w:val="16"/>
                <w:lang w:val="fi-FI" w:eastAsia="fi-FI"/>
              </w:rPr>
            </w:pPr>
            <w:r w:rsidRPr="003849F5">
              <w:rPr>
                <w:noProof/>
                <w:szCs w:val="16"/>
                <w:lang w:val="fi-FI" w:eastAsia="fi-FI"/>
              </w:rPr>
              <w:t>-</w:t>
            </w:r>
          </w:p>
          <w:p w14:paraId="477366BB"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3138F3EC" w14:textId="77777777" w:rsidR="005C0825" w:rsidRPr="003849F5" w:rsidRDefault="005C0825">
            <w:pPr>
              <w:pStyle w:val="Paragraph"/>
              <w:rPr>
                <w:noProof/>
                <w:szCs w:val="16"/>
                <w:lang w:val="fi-FI" w:eastAsia="fi-FI"/>
              </w:rPr>
            </w:pPr>
            <w:r w:rsidRPr="003849F5">
              <w:rPr>
                <w:noProof/>
                <w:szCs w:val="16"/>
                <w:lang w:val="fi-FI" w:eastAsia="fi-FI"/>
              </w:rPr>
              <w:t>31.12.2026</w:t>
            </w:r>
          </w:p>
          <w:p w14:paraId="70F262FF" w14:textId="77777777" w:rsidR="005C0825" w:rsidRPr="003849F5" w:rsidRDefault="005C0825">
            <w:pPr>
              <w:pStyle w:val="Paragraph"/>
              <w:rPr>
                <w:noProof/>
                <w:szCs w:val="16"/>
                <w:lang w:val="fi-FI" w:eastAsia="fi-FI"/>
              </w:rPr>
            </w:pPr>
          </w:p>
        </w:tc>
      </w:tr>
      <w:tr w:rsidR="005C0825" w:rsidRPr="003849F5" w14:paraId="7A08ACB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5213DAD" w14:textId="77777777" w:rsidR="005C0825" w:rsidRPr="003849F5" w:rsidRDefault="005C0825">
            <w:pPr>
              <w:pStyle w:val="Paragraph"/>
              <w:rPr>
                <w:noProof/>
                <w:szCs w:val="16"/>
                <w:lang w:val="fi-FI" w:eastAsia="fi-FI"/>
              </w:rPr>
            </w:pPr>
            <w:r w:rsidRPr="003849F5">
              <w:rPr>
                <w:noProof/>
                <w:szCs w:val="16"/>
                <w:lang w:val="fi-FI" w:eastAsia="fi-FI"/>
              </w:rPr>
              <w:t>0.3940</w:t>
            </w:r>
          </w:p>
        </w:tc>
        <w:tc>
          <w:tcPr>
            <w:tcW w:w="1133" w:type="dxa"/>
            <w:tcBorders>
              <w:top w:val="single" w:sz="4" w:space="0" w:color="auto"/>
              <w:left w:val="single" w:sz="4" w:space="0" w:color="auto"/>
              <w:bottom w:val="single" w:sz="4" w:space="0" w:color="auto"/>
              <w:right w:val="single" w:sz="4" w:space="0" w:color="auto"/>
            </w:tcBorders>
            <w:hideMark/>
          </w:tcPr>
          <w:p w14:paraId="77480197" w14:textId="77777777" w:rsidR="005C0825" w:rsidRPr="003849F5" w:rsidRDefault="005C0825">
            <w:pPr>
              <w:pStyle w:val="Paragraph"/>
              <w:jc w:val="right"/>
              <w:rPr>
                <w:noProof/>
                <w:szCs w:val="16"/>
                <w:lang w:val="fi-FI" w:eastAsia="fi-FI"/>
              </w:rPr>
            </w:pPr>
            <w:r w:rsidRPr="003849F5">
              <w:rPr>
                <w:noProof/>
                <w:szCs w:val="16"/>
                <w:lang w:val="fi-FI" w:eastAsia="fi-FI"/>
              </w:rPr>
              <w:t>ex 7019 90 00</w:t>
            </w:r>
          </w:p>
        </w:tc>
        <w:tc>
          <w:tcPr>
            <w:tcW w:w="547" w:type="dxa"/>
            <w:tcBorders>
              <w:top w:val="single" w:sz="4" w:space="0" w:color="auto"/>
              <w:left w:val="single" w:sz="4" w:space="0" w:color="auto"/>
              <w:bottom w:val="single" w:sz="4" w:space="0" w:color="auto"/>
              <w:right w:val="single" w:sz="4" w:space="0" w:color="auto"/>
            </w:tcBorders>
            <w:hideMark/>
          </w:tcPr>
          <w:p w14:paraId="207205B4"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1518A01" w14:textId="77777777" w:rsidR="005C0825" w:rsidRPr="003849F5" w:rsidRDefault="005C0825">
            <w:pPr>
              <w:pStyle w:val="Paragraph"/>
              <w:rPr>
                <w:noProof/>
                <w:szCs w:val="16"/>
                <w:lang w:val="fi-FI" w:eastAsia="fi-FI"/>
              </w:rPr>
            </w:pPr>
            <w:r w:rsidRPr="003849F5">
              <w:rPr>
                <w:noProof/>
                <w:szCs w:val="16"/>
                <w:lang w:val="fi-FI" w:eastAsia="fi-FI"/>
              </w:rPr>
              <w:t>Muut lasikuidut kuin tekstiililasikuidut, joissa suurin osa kuiduista on halkaisijaltaan alle 4,6µm</w:t>
            </w:r>
          </w:p>
        </w:tc>
        <w:tc>
          <w:tcPr>
            <w:tcW w:w="911" w:type="dxa"/>
            <w:tcBorders>
              <w:top w:val="single" w:sz="4" w:space="0" w:color="auto"/>
              <w:left w:val="single" w:sz="4" w:space="0" w:color="auto"/>
              <w:bottom w:val="single" w:sz="4" w:space="0" w:color="auto"/>
              <w:right w:val="single" w:sz="4" w:space="0" w:color="auto"/>
            </w:tcBorders>
            <w:hideMark/>
          </w:tcPr>
          <w:p w14:paraId="40282A5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FEE487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35EE1C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CB16EB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9D6DA5F" w14:textId="77777777" w:rsidR="005C0825" w:rsidRPr="003849F5" w:rsidRDefault="005C0825">
            <w:pPr>
              <w:pStyle w:val="Paragraph"/>
              <w:rPr>
                <w:noProof/>
                <w:szCs w:val="16"/>
                <w:lang w:val="fi-FI" w:eastAsia="fi-FI"/>
              </w:rPr>
            </w:pPr>
            <w:r w:rsidRPr="003849F5">
              <w:rPr>
                <w:noProof/>
                <w:szCs w:val="16"/>
                <w:lang w:val="fi-FI" w:eastAsia="fi-FI"/>
              </w:rPr>
              <w:t>0.3153</w:t>
            </w:r>
          </w:p>
        </w:tc>
        <w:tc>
          <w:tcPr>
            <w:tcW w:w="1133" w:type="dxa"/>
            <w:tcBorders>
              <w:top w:val="single" w:sz="4" w:space="0" w:color="auto"/>
              <w:left w:val="single" w:sz="4" w:space="0" w:color="auto"/>
              <w:bottom w:val="single" w:sz="4" w:space="0" w:color="auto"/>
              <w:right w:val="single" w:sz="4" w:space="0" w:color="auto"/>
            </w:tcBorders>
            <w:hideMark/>
          </w:tcPr>
          <w:p w14:paraId="02844BF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7019 90 00</w:t>
            </w:r>
          </w:p>
        </w:tc>
        <w:tc>
          <w:tcPr>
            <w:tcW w:w="547" w:type="dxa"/>
            <w:tcBorders>
              <w:top w:val="single" w:sz="4" w:space="0" w:color="auto"/>
              <w:left w:val="single" w:sz="4" w:space="0" w:color="auto"/>
              <w:bottom w:val="single" w:sz="4" w:space="0" w:color="auto"/>
              <w:right w:val="single" w:sz="4" w:space="0" w:color="auto"/>
            </w:tcBorders>
            <w:hideMark/>
          </w:tcPr>
          <w:p w14:paraId="28627029"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6375A84A" w14:textId="77777777" w:rsidR="005C0825" w:rsidRPr="003849F5" w:rsidRDefault="005C0825">
            <w:pPr>
              <w:pStyle w:val="Paragraph"/>
              <w:rPr>
                <w:noProof/>
                <w:szCs w:val="16"/>
                <w:lang w:val="fi-FI" w:eastAsia="fi-FI"/>
              </w:rPr>
            </w:pPr>
            <w:r w:rsidRPr="003849F5">
              <w:rPr>
                <w:noProof/>
                <w:szCs w:val="16"/>
                <w:lang w:val="fi-FI" w:eastAsia="fi-FI"/>
              </w:rPr>
              <w:t>Lasinuora, kumilla tai muovilla kyllästetty, kierretyistä lasifilamenttilangoista valmistettu, vähintään resorsinoli-formaldehydi-vinyylipyridiinihartsista ja akryylinitriilibutadieenikumista (NBR) koostuvalla lateksilla pinnoitettu</w:t>
            </w:r>
          </w:p>
        </w:tc>
        <w:tc>
          <w:tcPr>
            <w:tcW w:w="911" w:type="dxa"/>
            <w:tcBorders>
              <w:top w:val="single" w:sz="4" w:space="0" w:color="auto"/>
              <w:left w:val="single" w:sz="4" w:space="0" w:color="auto"/>
              <w:bottom w:val="single" w:sz="4" w:space="0" w:color="auto"/>
              <w:right w:val="single" w:sz="4" w:space="0" w:color="auto"/>
            </w:tcBorders>
            <w:hideMark/>
          </w:tcPr>
          <w:p w14:paraId="33C6161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14A702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FBE904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7B6FB4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DF09560" w14:textId="77777777" w:rsidR="005C0825" w:rsidRPr="003849F5" w:rsidRDefault="005C0825">
            <w:pPr>
              <w:pStyle w:val="Paragraph"/>
              <w:rPr>
                <w:noProof/>
                <w:szCs w:val="16"/>
                <w:lang w:val="fi-FI" w:eastAsia="fi-FI"/>
              </w:rPr>
            </w:pPr>
            <w:r w:rsidRPr="003849F5">
              <w:rPr>
                <w:noProof/>
                <w:szCs w:val="16"/>
                <w:lang w:val="fi-FI" w:eastAsia="fi-FI"/>
              </w:rPr>
              <w:t>0.4024</w:t>
            </w:r>
          </w:p>
        </w:tc>
        <w:tc>
          <w:tcPr>
            <w:tcW w:w="1133" w:type="dxa"/>
            <w:tcBorders>
              <w:top w:val="single" w:sz="4" w:space="0" w:color="auto"/>
              <w:left w:val="single" w:sz="4" w:space="0" w:color="auto"/>
              <w:bottom w:val="single" w:sz="4" w:space="0" w:color="auto"/>
              <w:right w:val="single" w:sz="4" w:space="0" w:color="auto"/>
            </w:tcBorders>
            <w:hideMark/>
          </w:tcPr>
          <w:p w14:paraId="119F879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7019 90 00</w:t>
            </w:r>
          </w:p>
        </w:tc>
        <w:tc>
          <w:tcPr>
            <w:tcW w:w="547" w:type="dxa"/>
            <w:tcBorders>
              <w:top w:val="single" w:sz="4" w:space="0" w:color="auto"/>
              <w:left w:val="single" w:sz="4" w:space="0" w:color="auto"/>
              <w:bottom w:val="single" w:sz="4" w:space="0" w:color="auto"/>
              <w:right w:val="single" w:sz="4" w:space="0" w:color="auto"/>
            </w:tcBorders>
            <w:hideMark/>
          </w:tcPr>
          <w:p w14:paraId="3021DF03"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E75352F" w14:textId="77777777" w:rsidR="005C0825" w:rsidRPr="003849F5" w:rsidRDefault="005C0825">
            <w:pPr>
              <w:pStyle w:val="Paragraph"/>
              <w:rPr>
                <w:noProof/>
                <w:szCs w:val="16"/>
                <w:lang w:val="fi-FI" w:eastAsia="fi-FI"/>
              </w:rPr>
            </w:pPr>
            <w:r w:rsidRPr="003849F5">
              <w:rPr>
                <w:noProof/>
                <w:szCs w:val="16"/>
                <w:lang w:val="fi-FI" w:eastAsia="fi-FI"/>
              </w:rPr>
              <w:t>Kumilla kyllästetty suurmoduulinen lasinuora (K-tyyppiä), joka on valmistettu kierretyistä suurmoduulisista lasifilamenttilangoista ja pinnoitettu resorsinoli-formaldehydihartsista sekä mahdollisesti vinyylipyridiinistä ja/tai hydratusta akryylinitriilibutadieenikumista (HNBR) koostuvalla lateksilla</w:t>
            </w:r>
          </w:p>
        </w:tc>
        <w:tc>
          <w:tcPr>
            <w:tcW w:w="911" w:type="dxa"/>
            <w:tcBorders>
              <w:top w:val="single" w:sz="4" w:space="0" w:color="auto"/>
              <w:left w:val="single" w:sz="4" w:space="0" w:color="auto"/>
              <w:bottom w:val="single" w:sz="4" w:space="0" w:color="auto"/>
              <w:right w:val="single" w:sz="4" w:space="0" w:color="auto"/>
            </w:tcBorders>
            <w:hideMark/>
          </w:tcPr>
          <w:p w14:paraId="1185FD4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C5359C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4A7E2D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E7EE9C8"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01D26EBF" w14:textId="77777777" w:rsidR="005C0825" w:rsidRPr="003849F5" w:rsidRDefault="005C0825">
            <w:pPr>
              <w:pStyle w:val="Paragraph"/>
              <w:rPr>
                <w:noProof/>
                <w:szCs w:val="16"/>
                <w:lang w:val="fi-FI" w:eastAsia="fi-FI"/>
              </w:rPr>
            </w:pPr>
            <w:r w:rsidRPr="003849F5">
              <w:rPr>
                <w:noProof/>
                <w:szCs w:val="16"/>
                <w:lang w:val="fi-FI" w:eastAsia="fi-FI"/>
              </w:rPr>
              <w:t>0.5348</w:t>
            </w:r>
          </w:p>
          <w:p w14:paraId="00EF3F5A"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755E086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7020 00 10</w:t>
            </w:r>
          </w:p>
          <w:p w14:paraId="33747A47" w14:textId="77777777" w:rsidR="005C0825" w:rsidRPr="003849F5" w:rsidRDefault="005C0825">
            <w:pPr>
              <w:pStyle w:val="Paragraph"/>
              <w:jc w:val="right"/>
              <w:rPr>
                <w:noProof/>
                <w:szCs w:val="16"/>
                <w:lang w:val="fi-FI" w:eastAsia="fi-FI"/>
              </w:rPr>
            </w:pPr>
            <w:r w:rsidRPr="003849F5">
              <w:rPr>
                <w:noProof/>
                <w:szCs w:val="16"/>
                <w:lang w:val="fi-FI" w:eastAsia="fi-FI"/>
              </w:rPr>
              <w:t>ex 7616 99 90</w:t>
            </w:r>
          </w:p>
        </w:tc>
        <w:tc>
          <w:tcPr>
            <w:tcW w:w="547" w:type="dxa"/>
            <w:tcBorders>
              <w:top w:val="single" w:sz="4" w:space="0" w:color="auto"/>
              <w:left w:val="single" w:sz="4" w:space="0" w:color="auto"/>
              <w:bottom w:val="single" w:sz="4" w:space="0" w:color="auto"/>
              <w:right w:val="single" w:sz="4" w:space="0" w:color="auto"/>
            </w:tcBorders>
            <w:hideMark/>
          </w:tcPr>
          <w:p w14:paraId="1683C4FF"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58291DE3" w14:textId="77777777" w:rsidR="005C0825" w:rsidRPr="003849F5" w:rsidRDefault="005C0825">
            <w:pPr>
              <w:pStyle w:val="Paragraph"/>
              <w:jc w:val="center"/>
              <w:rPr>
                <w:noProof/>
                <w:szCs w:val="16"/>
                <w:lang w:val="fi-FI" w:eastAsia="fi-FI"/>
              </w:rPr>
            </w:pPr>
            <w:r w:rsidRPr="003849F5">
              <w:rPr>
                <w:noProof/>
                <w:szCs w:val="16"/>
                <w:lang w:val="fi-FI" w:eastAsia="fi-FI"/>
              </w:rPr>
              <w:t>77</w:t>
            </w:r>
          </w:p>
        </w:tc>
        <w:tc>
          <w:tcPr>
            <w:tcW w:w="4118" w:type="dxa"/>
            <w:tcBorders>
              <w:top w:val="single" w:sz="4" w:space="0" w:color="auto"/>
              <w:left w:val="single" w:sz="4" w:space="0" w:color="auto"/>
              <w:bottom w:val="nil"/>
              <w:right w:val="single" w:sz="4" w:space="0" w:color="auto"/>
            </w:tcBorders>
          </w:tcPr>
          <w:p w14:paraId="3C6C7098" w14:textId="77777777" w:rsidR="005C0825" w:rsidRPr="003849F5" w:rsidRDefault="005C0825">
            <w:pPr>
              <w:pStyle w:val="Paragraph"/>
              <w:rPr>
                <w:noProof/>
                <w:szCs w:val="16"/>
                <w:lang w:val="fi-FI" w:eastAsia="fi-FI"/>
              </w:rPr>
            </w:pPr>
            <w:r w:rsidRPr="003849F5">
              <w:rPr>
                <w:noProof/>
                <w:szCs w:val="16"/>
                <w:lang w:val="fi-FI" w:eastAsia="fi-FI"/>
              </w:rPr>
              <w:t>Television jalusta, myös jos siinä on kiinnitysteline laitteen kiinnittämistä ja vakauttamista varten</w:t>
            </w:r>
          </w:p>
          <w:p w14:paraId="27285CF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5283898F" w14:textId="77777777" w:rsidR="005C0825" w:rsidRPr="003849F5" w:rsidRDefault="005C0825">
            <w:pPr>
              <w:pStyle w:val="Paragraph"/>
              <w:rPr>
                <w:noProof/>
                <w:szCs w:val="16"/>
                <w:lang w:val="fi-FI" w:eastAsia="fi-FI"/>
              </w:rPr>
            </w:pPr>
            <w:r w:rsidRPr="003849F5">
              <w:rPr>
                <w:noProof/>
                <w:szCs w:val="16"/>
                <w:lang w:val="fi-FI" w:eastAsia="fi-FI"/>
              </w:rPr>
              <w:t>0 %</w:t>
            </w:r>
          </w:p>
          <w:p w14:paraId="1B410945"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90D5922" w14:textId="77777777" w:rsidR="005C0825" w:rsidRPr="003849F5" w:rsidRDefault="005C0825">
            <w:pPr>
              <w:pStyle w:val="Paragraph"/>
              <w:rPr>
                <w:noProof/>
                <w:szCs w:val="16"/>
                <w:lang w:val="fi-FI" w:eastAsia="fi-FI"/>
              </w:rPr>
            </w:pPr>
            <w:r w:rsidRPr="003849F5">
              <w:rPr>
                <w:noProof/>
                <w:szCs w:val="16"/>
                <w:lang w:val="fi-FI" w:eastAsia="fi-FI"/>
              </w:rPr>
              <w:t>p/st</w:t>
            </w:r>
          </w:p>
          <w:p w14:paraId="0021489E"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17EB9205" w14:textId="77777777" w:rsidR="005C0825" w:rsidRPr="003849F5" w:rsidRDefault="005C0825">
            <w:pPr>
              <w:pStyle w:val="Paragraph"/>
              <w:rPr>
                <w:noProof/>
                <w:szCs w:val="16"/>
                <w:lang w:val="fi-FI" w:eastAsia="fi-FI"/>
              </w:rPr>
            </w:pPr>
            <w:r w:rsidRPr="003849F5">
              <w:rPr>
                <w:noProof/>
                <w:szCs w:val="16"/>
                <w:lang w:val="fi-FI" w:eastAsia="fi-FI"/>
              </w:rPr>
              <w:t>31.12.2026</w:t>
            </w:r>
          </w:p>
          <w:p w14:paraId="434D7B45" w14:textId="77777777" w:rsidR="005C0825" w:rsidRPr="003849F5" w:rsidRDefault="005C0825">
            <w:pPr>
              <w:pStyle w:val="Paragraph"/>
              <w:rPr>
                <w:noProof/>
                <w:szCs w:val="16"/>
                <w:lang w:val="fi-FI" w:eastAsia="fi-FI"/>
              </w:rPr>
            </w:pPr>
          </w:p>
        </w:tc>
      </w:tr>
      <w:tr w:rsidR="005C0825" w:rsidRPr="003849F5" w14:paraId="7729894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5DB4FEF" w14:textId="77777777" w:rsidR="005C0825" w:rsidRPr="003849F5" w:rsidRDefault="005C0825">
            <w:pPr>
              <w:pStyle w:val="Paragraph"/>
              <w:rPr>
                <w:noProof/>
                <w:szCs w:val="16"/>
                <w:lang w:val="fi-FI" w:eastAsia="fi-FI"/>
              </w:rPr>
            </w:pPr>
            <w:r w:rsidRPr="003849F5">
              <w:rPr>
                <w:noProof/>
                <w:szCs w:val="16"/>
                <w:lang w:val="fi-FI" w:eastAsia="fi-FI"/>
              </w:rPr>
              <w:t>0.7266</w:t>
            </w:r>
          </w:p>
        </w:tc>
        <w:tc>
          <w:tcPr>
            <w:tcW w:w="1133" w:type="dxa"/>
            <w:tcBorders>
              <w:top w:val="single" w:sz="4" w:space="0" w:color="auto"/>
              <w:left w:val="single" w:sz="4" w:space="0" w:color="auto"/>
              <w:bottom w:val="single" w:sz="4" w:space="0" w:color="auto"/>
              <w:right w:val="single" w:sz="4" w:space="0" w:color="auto"/>
            </w:tcBorders>
            <w:hideMark/>
          </w:tcPr>
          <w:p w14:paraId="39965918" w14:textId="77777777" w:rsidR="005C0825" w:rsidRPr="003849F5" w:rsidRDefault="005C0825">
            <w:pPr>
              <w:pStyle w:val="Paragraph"/>
              <w:jc w:val="right"/>
              <w:rPr>
                <w:noProof/>
                <w:szCs w:val="16"/>
                <w:lang w:val="fi-FI" w:eastAsia="fi-FI"/>
              </w:rPr>
            </w:pPr>
            <w:r w:rsidRPr="003849F5">
              <w:rPr>
                <w:noProof/>
                <w:szCs w:val="16"/>
                <w:lang w:val="fi-FI" w:eastAsia="fi-FI"/>
              </w:rPr>
              <w:t>ex 7020 00 10</w:t>
            </w:r>
          </w:p>
        </w:tc>
        <w:tc>
          <w:tcPr>
            <w:tcW w:w="547" w:type="dxa"/>
            <w:tcBorders>
              <w:top w:val="single" w:sz="4" w:space="0" w:color="auto"/>
              <w:left w:val="single" w:sz="4" w:space="0" w:color="auto"/>
              <w:bottom w:val="single" w:sz="4" w:space="0" w:color="auto"/>
              <w:right w:val="single" w:sz="4" w:space="0" w:color="auto"/>
            </w:tcBorders>
            <w:hideMark/>
          </w:tcPr>
          <w:p w14:paraId="57E4BC51"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D195E04" w14:textId="77777777" w:rsidR="005C0825" w:rsidRPr="003849F5" w:rsidRDefault="005C0825">
            <w:pPr>
              <w:pStyle w:val="Paragraph"/>
              <w:rPr>
                <w:noProof/>
                <w:szCs w:val="16"/>
                <w:lang w:val="fi-FI" w:eastAsia="fi-FI"/>
              </w:rPr>
            </w:pPr>
            <w:r w:rsidRPr="003849F5">
              <w:rPr>
                <w:noProof/>
                <w:szCs w:val="16"/>
                <w:lang w:val="fi-FI" w:eastAsia="fi-FI"/>
              </w:rPr>
              <w:t>Sulatettua silikonidioksidia olevien optisten elementtien raaka-aine,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255"/>
            </w:tblGrid>
            <w:tr w:rsidR="005C0825" w:rsidRPr="003849F5" w14:paraId="2D8A71F7" w14:textId="77777777" w:rsidTr="005C0825">
              <w:trPr>
                <w:tblCellSpacing w:w="0" w:type="dxa"/>
              </w:trPr>
              <w:tc>
                <w:tcPr>
                  <w:tcW w:w="220" w:type="dxa"/>
                  <w:hideMark/>
                </w:tcPr>
                <w:p w14:paraId="5138C38D" w14:textId="77777777" w:rsidR="005C0825" w:rsidRPr="003849F5" w:rsidRDefault="005C0825">
                  <w:pPr>
                    <w:pStyle w:val="Paragraph"/>
                    <w:rPr>
                      <w:noProof/>
                      <w:szCs w:val="20"/>
                      <w:lang w:val="fi-FI" w:eastAsia="fi-FI"/>
                    </w:rPr>
                  </w:pPr>
                  <w:r w:rsidRPr="003849F5">
                    <w:rPr>
                      <w:noProof/>
                      <w:lang w:val="fi-FI" w:eastAsia="fi-FI"/>
                    </w:rPr>
                    <w:t>—</w:t>
                  </w:r>
                </w:p>
              </w:tc>
              <w:tc>
                <w:tcPr>
                  <w:tcW w:w="3255" w:type="dxa"/>
                  <w:hideMark/>
                </w:tcPr>
                <w:p w14:paraId="09B2DB0F" w14:textId="77777777" w:rsidR="005C0825" w:rsidRPr="003849F5" w:rsidRDefault="005C0825">
                  <w:pPr>
                    <w:pStyle w:val="Paragraph"/>
                    <w:rPr>
                      <w:noProof/>
                      <w:lang w:val="fi-FI" w:eastAsia="fi-FI"/>
                    </w:rPr>
                  </w:pPr>
                  <w:r w:rsidRPr="003849F5">
                    <w:rPr>
                      <w:noProof/>
                      <w:lang w:val="fi-FI" w:eastAsia="fi-FI"/>
                    </w:rPr>
                    <w:t>paksuus on vähintään 10 mutta enintään 40 cm, ja</w:t>
                  </w:r>
                </w:p>
              </w:tc>
            </w:tr>
            <w:tr w:rsidR="005C0825" w:rsidRPr="003849F5" w14:paraId="633B320A" w14:textId="77777777" w:rsidTr="005C0825">
              <w:trPr>
                <w:tblCellSpacing w:w="0" w:type="dxa"/>
              </w:trPr>
              <w:tc>
                <w:tcPr>
                  <w:tcW w:w="220" w:type="dxa"/>
                  <w:hideMark/>
                </w:tcPr>
                <w:p w14:paraId="3342EE51" w14:textId="77777777" w:rsidR="005C0825" w:rsidRPr="003849F5" w:rsidRDefault="005C0825">
                  <w:pPr>
                    <w:pStyle w:val="Paragraph"/>
                    <w:rPr>
                      <w:noProof/>
                      <w:lang w:val="fi-FI" w:eastAsia="fi-FI"/>
                    </w:rPr>
                  </w:pPr>
                  <w:r w:rsidRPr="003849F5">
                    <w:rPr>
                      <w:noProof/>
                      <w:lang w:val="fi-FI" w:eastAsia="fi-FI"/>
                    </w:rPr>
                    <w:t>—</w:t>
                  </w:r>
                </w:p>
              </w:tc>
              <w:tc>
                <w:tcPr>
                  <w:tcW w:w="3255" w:type="dxa"/>
                  <w:hideMark/>
                </w:tcPr>
                <w:p w14:paraId="29BD6E3F" w14:textId="77777777" w:rsidR="005C0825" w:rsidRPr="003849F5" w:rsidRDefault="005C0825">
                  <w:pPr>
                    <w:pStyle w:val="Paragraph"/>
                    <w:rPr>
                      <w:noProof/>
                      <w:lang w:val="fi-FI" w:eastAsia="fi-FI"/>
                    </w:rPr>
                  </w:pPr>
                  <w:r w:rsidRPr="003849F5">
                    <w:rPr>
                      <w:noProof/>
                      <w:lang w:val="fi-FI" w:eastAsia="fi-FI"/>
                    </w:rPr>
                    <w:t>paino on vähintään 100 kg</w:t>
                  </w:r>
                </w:p>
              </w:tc>
            </w:tr>
          </w:tbl>
          <w:p w14:paraId="70FB8A9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D009E5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C76791"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4BDCF82C"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09E804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F85163C" w14:textId="77777777" w:rsidR="005C0825" w:rsidRPr="003849F5" w:rsidRDefault="005C0825">
            <w:pPr>
              <w:pStyle w:val="Paragraph"/>
              <w:rPr>
                <w:noProof/>
                <w:szCs w:val="16"/>
                <w:lang w:val="fi-FI" w:eastAsia="fi-FI"/>
              </w:rPr>
            </w:pPr>
            <w:r w:rsidRPr="003849F5">
              <w:rPr>
                <w:noProof/>
                <w:szCs w:val="16"/>
                <w:lang w:val="fi-FI" w:eastAsia="fi-FI"/>
              </w:rPr>
              <w:t>0.4127</w:t>
            </w:r>
          </w:p>
        </w:tc>
        <w:tc>
          <w:tcPr>
            <w:tcW w:w="1133" w:type="dxa"/>
            <w:tcBorders>
              <w:top w:val="single" w:sz="4" w:space="0" w:color="auto"/>
              <w:left w:val="single" w:sz="4" w:space="0" w:color="auto"/>
              <w:bottom w:val="single" w:sz="4" w:space="0" w:color="auto"/>
              <w:right w:val="single" w:sz="4" w:space="0" w:color="auto"/>
            </w:tcBorders>
            <w:hideMark/>
          </w:tcPr>
          <w:p w14:paraId="7FB2A56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7201 10 11</w:t>
            </w:r>
          </w:p>
        </w:tc>
        <w:tc>
          <w:tcPr>
            <w:tcW w:w="547" w:type="dxa"/>
            <w:tcBorders>
              <w:top w:val="single" w:sz="4" w:space="0" w:color="auto"/>
              <w:left w:val="single" w:sz="4" w:space="0" w:color="auto"/>
              <w:bottom w:val="single" w:sz="4" w:space="0" w:color="auto"/>
              <w:right w:val="single" w:sz="4" w:space="0" w:color="auto"/>
            </w:tcBorders>
            <w:hideMark/>
          </w:tcPr>
          <w:p w14:paraId="037F732D"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B723F6B" w14:textId="77777777" w:rsidR="005C0825" w:rsidRPr="003849F5" w:rsidRDefault="005C0825">
            <w:pPr>
              <w:pStyle w:val="Paragraph"/>
              <w:rPr>
                <w:noProof/>
                <w:szCs w:val="16"/>
                <w:lang w:val="fi-FI" w:eastAsia="fi-FI"/>
              </w:rPr>
            </w:pPr>
            <w:r w:rsidRPr="003849F5">
              <w:rPr>
                <w:noProof/>
                <w:szCs w:val="16"/>
                <w:lang w:val="fi-FI" w:eastAsia="fi-FI"/>
              </w:rPr>
              <w:t>Harkkorauta valanteina, joiden pituus on enintään 350 mm, leveys enintään 150 mm ja korkeus enintään 150 mm</w:t>
            </w:r>
          </w:p>
        </w:tc>
        <w:tc>
          <w:tcPr>
            <w:tcW w:w="911" w:type="dxa"/>
            <w:tcBorders>
              <w:top w:val="single" w:sz="4" w:space="0" w:color="auto"/>
              <w:left w:val="single" w:sz="4" w:space="0" w:color="auto"/>
              <w:bottom w:val="single" w:sz="4" w:space="0" w:color="auto"/>
              <w:right w:val="single" w:sz="4" w:space="0" w:color="auto"/>
            </w:tcBorders>
            <w:hideMark/>
          </w:tcPr>
          <w:p w14:paraId="78F7BCF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31857E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7F1C1A3"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1BFEB0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ACEE01" w14:textId="77777777" w:rsidR="005C0825" w:rsidRPr="003849F5" w:rsidRDefault="005C0825">
            <w:pPr>
              <w:pStyle w:val="Paragraph"/>
              <w:rPr>
                <w:noProof/>
                <w:szCs w:val="16"/>
                <w:lang w:val="fi-FI" w:eastAsia="fi-FI"/>
              </w:rPr>
            </w:pPr>
            <w:r w:rsidRPr="003849F5">
              <w:rPr>
                <w:noProof/>
                <w:szCs w:val="16"/>
                <w:lang w:val="fi-FI" w:eastAsia="fi-FI"/>
              </w:rPr>
              <w:t>0.4128</w:t>
            </w:r>
          </w:p>
        </w:tc>
        <w:tc>
          <w:tcPr>
            <w:tcW w:w="1133" w:type="dxa"/>
            <w:tcBorders>
              <w:top w:val="single" w:sz="4" w:space="0" w:color="auto"/>
              <w:left w:val="single" w:sz="4" w:space="0" w:color="auto"/>
              <w:bottom w:val="single" w:sz="4" w:space="0" w:color="auto"/>
              <w:right w:val="single" w:sz="4" w:space="0" w:color="auto"/>
            </w:tcBorders>
            <w:hideMark/>
          </w:tcPr>
          <w:p w14:paraId="543362A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7201 10 30</w:t>
            </w:r>
          </w:p>
        </w:tc>
        <w:tc>
          <w:tcPr>
            <w:tcW w:w="547" w:type="dxa"/>
            <w:tcBorders>
              <w:top w:val="single" w:sz="4" w:space="0" w:color="auto"/>
              <w:left w:val="single" w:sz="4" w:space="0" w:color="auto"/>
              <w:bottom w:val="single" w:sz="4" w:space="0" w:color="auto"/>
              <w:right w:val="single" w:sz="4" w:space="0" w:color="auto"/>
            </w:tcBorders>
            <w:hideMark/>
          </w:tcPr>
          <w:p w14:paraId="525C3C5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782CA3D" w14:textId="77777777" w:rsidR="005C0825" w:rsidRPr="003849F5" w:rsidRDefault="005C0825">
            <w:pPr>
              <w:pStyle w:val="Paragraph"/>
              <w:rPr>
                <w:noProof/>
                <w:szCs w:val="16"/>
                <w:lang w:val="fi-FI" w:eastAsia="fi-FI"/>
              </w:rPr>
            </w:pPr>
            <w:r w:rsidRPr="003849F5">
              <w:rPr>
                <w:noProof/>
                <w:szCs w:val="16"/>
                <w:lang w:val="fi-FI" w:eastAsia="fi-FI"/>
              </w:rPr>
              <w:t>Harkkorauta valanteina, joiden pituus on enintään 350 mm, leveys enintään 150 mm, korkeus enintään 150 mm ja jotka sisältävät enintään 1 painoprosentin piitä</w:t>
            </w:r>
          </w:p>
        </w:tc>
        <w:tc>
          <w:tcPr>
            <w:tcW w:w="911" w:type="dxa"/>
            <w:tcBorders>
              <w:top w:val="single" w:sz="4" w:space="0" w:color="auto"/>
              <w:left w:val="single" w:sz="4" w:space="0" w:color="auto"/>
              <w:bottom w:val="single" w:sz="4" w:space="0" w:color="auto"/>
              <w:right w:val="single" w:sz="4" w:space="0" w:color="auto"/>
            </w:tcBorders>
            <w:hideMark/>
          </w:tcPr>
          <w:p w14:paraId="2F9565B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16B27D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6E45C90"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1FE973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AA79EBF" w14:textId="77777777" w:rsidR="005C0825" w:rsidRPr="003849F5" w:rsidRDefault="005C0825">
            <w:pPr>
              <w:pStyle w:val="Paragraph"/>
              <w:rPr>
                <w:noProof/>
                <w:szCs w:val="16"/>
                <w:lang w:val="fi-FI" w:eastAsia="fi-FI"/>
              </w:rPr>
            </w:pPr>
            <w:r w:rsidRPr="003849F5">
              <w:rPr>
                <w:noProof/>
                <w:szCs w:val="16"/>
                <w:lang w:val="fi-FI" w:eastAsia="fi-FI"/>
              </w:rPr>
              <w:t>0.3353</w:t>
            </w:r>
          </w:p>
        </w:tc>
        <w:tc>
          <w:tcPr>
            <w:tcW w:w="1133" w:type="dxa"/>
            <w:tcBorders>
              <w:top w:val="single" w:sz="4" w:space="0" w:color="auto"/>
              <w:left w:val="single" w:sz="4" w:space="0" w:color="auto"/>
              <w:bottom w:val="single" w:sz="4" w:space="0" w:color="auto"/>
              <w:right w:val="single" w:sz="4" w:space="0" w:color="auto"/>
            </w:tcBorders>
            <w:hideMark/>
          </w:tcPr>
          <w:p w14:paraId="5B81B1E5" w14:textId="77777777" w:rsidR="005C0825" w:rsidRPr="003849F5" w:rsidRDefault="005C0825">
            <w:pPr>
              <w:pStyle w:val="Paragraph"/>
              <w:jc w:val="right"/>
              <w:rPr>
                <w:noProof/>
                <w:szCs w:val="16"/>
                <w:lang w:val="fi-FI" w:eastAsia="fi-FI"/>
              </w:rPr>
            </w:pPr>
            <w:r w:rsidRPr="003849F5">
              <w:rPr>
                <w:noProof/>
                <w:szCs w:val="16"/>
                <w:lang w:val="fi-FI" w:eastAsia="fi-FI"/>
              </w:rPr>
              <w:t>7202 50 00</w:t>
            </w:r>
          </w:p>
        </w:tc>
        <w:tc>
          <w:tcPr>
            <w:tcW w:w="547" w:type="dxa"/>
            <w:tcBorders>
              <w:top w:val="single" w:sz="4" w:space="0" w:color="auto"/>
              <w:left w:val="single" w:sz="4" w:space="0" w:color="auto"/>
              <w:bottom w:val="single" w:sz="4" w:space="0" w:color="auto"/>
              <w:right w:val="single" w:sz="4" w:space="0" w:color="auto"/>
            </w:tcBorders>
          </w:tcPr>
          <w:p w14:paraId="199273FD"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single" w:sz="4" w:space="0" w:color="auto"/>
              <w:right w:val="single" w:sz="4" w:space="0" w:color="auto"/>
            </w:tcBorders>
            <w:hideMark/>
          </w:tcPr>
          <w:p w14:paraId="22786390" w14:textId="77777777" w:rsidR="005C0825" w:rsidRPr="003849F5" w:rsidRDefault="005C0825">
            <w:pPr>
              <w:pStyle w:val="Paragraph"/>
              <w:rPr>
                <w:noProof/>
                <w:szCs w:val="16"/>
                <w:lang w:val="fi-FI" w:eastAsia="fi-FI"/>
              </w:rPr>
            </w:pPr>
            <w:r w:rsidRPr="003849F5">
              <w:rPr>
                <w:noProof/>
                <w:szCs w:val="16"/>
                <w:lang w:val="fi-FI" w:eastAsia="fi-FI"/>
              </w:rPr>
              <w:t>Ferropiikromi</w:t>
            </w:r>
          </w:p>
        </w:tc>
        <w:tc>
          <w:tcPr>
            <w:tcW w:w="911" w:type="dxa"/>
            <w:tcBorders>
              <w:top w:val="single" w:sz="4" w:space="0" w:color="auto"/>
              <w:left w:val="single" w:sz="4" w:space="0" w:color="auto"/>
              <w:bottom w:val="single" w:sz="4" w:space="0" w:color="auto"/>
              <w:right w:val="single" w:sz="4" w:space="0" w:color="auto"/>
            </w:tcBorders>
            <w:hideMark/>
          </w:tcPr>
          <w:p w14:paraId="7F905D0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04EE8C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E46177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248834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EFB8C78" w14:textId="77777777" w:rsidR="005C0825" w:rsidRPr="003849F5" w:rsidRDefault="005C0825">
            <w:pPr>
              <w:pStyle w:val="Paragraph"/>
              <w:rPr>
                <w:noProof/>
                <w:szCs w:val="16"/>
                <w:lang w:val="fi-FI" w:eastAsia="fi-FI"/>
              </w:rPr>
            </w:pPr>
            <w:r w:rsidRPr="003849F5">
              <w:rPr>
                <w:noProof/>
                <w:szCs w:val="16"/>
                <w:lang w:val="fi-FI" w:eastAsia="fi-FI"/>
              </w:rPr>
              <w:t>0.4853</w:t>
            </w:r>
          </w:p>
        </w:tc>
        <w:tc>
          <w:tcPr>
            <w:tcW w:w="1133" w:type="dxa"/>
            <w:tcBorders>
              <w:top w:val="single" w:sz="4" w:space="0" w:color="auto"/>
              <w:left w:val="single" w:sz="4" w:space="0" w:color="auto"/>
              <w:bottom w:val="single" w:sz="4" w:space="0" w:color="auto"/>
              <w:right w:val="single" w:sz="4" w:space="0" w:color="auto"/>
            </w:tcBorders>
            <w:hideMark/>
          </w:tcPr>
          <w:p w14:paraId="2348A4B2" w14:textId="77777777" w:rsidR="005C0825" w:rsidRPr="003849F5" w:rsidRDefault="005C0825">
            <w:pPr>
              <w:pStyle w:val="Paragraph"/>
              <w:jc w:val="right"/>
              <w:rPr>
                <w:noProof/>
                <w:szCs w:val="16"/>
                <w:lang w:val="fi-FI" w:eastAsia="fi-FI"/>
              </w:rPr>
            </w:pPr>
            <w:r w:rsidRPr="003849F5">
              <w:rPr>
                <w:noProof/>
                <w:szCs w:val="16"/>
                <w:lang w:val="fi-FI" w:eastAsia="fi-FI"/>
              </w:rPr>
              <w:t>ex 7202 99 80</w:t>
            </w:r>
          </w:p>
        </w:tc>
        <w:tc>
          <w:tcPr>
            <w:tcW w:w="547" w:type="dxa"/>
            <w:tcBorders>
              <w:top w:val="single" w:sz="4" w:space="0" w:color="auto"/>
              <w:left w:val="single" w:sz="4" w:space="0" w:color="auto"/>
              <w:bottom w:val="single" w:sz="4" w:space="0" w:color="auto"/>
              <w:right w:val="single" w:sz="4" w:space="0" w:color="auto"/>
            </w:tcBorders>
            <w:hideMark/>
          </w:tcPr>
          <w:p w14:paraId="34E316FC"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6F57E9E" w14:textId="77777777" w:rsidR="005C0825" w:rsidRPr="003849F5" w:rsidRDefault="005C0825">
            <w:pPr>
              <w:pStyle w:val="Paragraph"/>
              <w:rPr>
                <w:noProof/>
                <w:szCs w:val="16"/>
                <w:lang w:val="fi-FI" w:eastAsia="fi-FI"/>
              </w:rPr>
            </w:pPr>
            <w:r w:rsidRPr="003849F5">
              <w:rPr>
                <w:noProof/>
                <w:szCs w:val="16"/>
                <w:lang w:val="fi-FI" w:eastAsia="fi-FI"/>
              </w:rPr>
              <w:t>Rauta-dysprosium,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526"/>
            </w:tblGrid>
            <w:tr w:rsidR="005C0825" w:rsidRPr="003849F5" w14:paraId="1E7F4EAC" w14:textId="77777777" w:rsidTr="005C0825">
              <w:trPr>
                <w:tblCellSpacing w:w="0" w:type="dxa"/>
              </w:trPr>
              <w:tc>
                <w:tcPr>
                  <w:tcW w:w="220" w:type="dxa"/>
                  <w:hideMark/>
                </w:tcPr>
                <w:p w14:paraId="1307284D" w14:textId="77777777" w:rsidR="005C0825" w:rsidRPr="003849F5" w:rsidRDefault="005C0825">
                  <w:pPr>
                    <w:pStyle w:val="Paragraph"/>
                    <w:rPr>
                      <w:noProof/>
                      <w:szCs w:val="20"/>
                      <w:lang w:val="fi-FI" w:eastAsia="fi-FI"/>
                    </w:rPr>
                  </w:pPr>
                  <w:r w:rsidRPr="003849F5">
                    <w:rPr>
                      <w:noProof/>
                      <w:lang w:val="fi-FI" w:eastAsia="fi-FI"/>
                    </w:rPr>
                    <w:t>—</w:t>
                  </w:r>
                </w:p>
              </w:tc>
              <w:tc>
                <w:tcPr>
                  <w:tcW w:w="3526" w:type="dxa"/>
                  <w:hideMark/>
                </w:tcPr>
                <w:p w14:paraId="14A1CE98" w14:textId="77777777" w:rsidR="005C0825" w:rsidRPr="003849F5" w:rsidRDefault="005C0825">
                  <w:pPr>
                    <w:pStyle w:val="Paragraph"/>
                    <w:rPr>
                      <w:noProof/>
                      <w:lang w:val="fi-FI" w:eastAsia="fi-FI"/>
                    </w:rPr>
                  </w:pPr>
                  <w:r w:rsidRPr="003849F5">
                    <w:rPr>
                      <w:noProof/>
                      <w:lang w:val="fi-FI" w:eastAsia="fi-FI"/>
                    </w:rPr>
                    <w:t>vähintään 78 painoprosenttia dysprosiumia ja</w:t>
                  </w:r>
                </w:p>
              </w:tc>
            </w:tr>
            <w:tr w:rsidR="005C0825" w:rsidRPr="003849F5" w14:paraId="675E699A" w14:textId="77777777" w:rsidTr="005C0825">
              <w:trPr>
                <w:tblCellSpacing w:w="0" w:type="dxa"/>
              </w:trPr>
              <w:tc>
                <w:tcPr>
                  <w:tcW w:w="220" w:type="dxa"/>
                  <w:hideMark/>
                </w:tcPr>
                <w:p w14:paraId="14F9F1D5" w14:textId="77777777" w:rsidR="005C0825" w:rsidRPr="003849F5" w:rsidRDefault="005C0825">
                  <w:pPr>
                    <w:pStyle w:val="Paragraph"/>
                    <w:rPr>
                      <w:noProof/>
                      <w:lang w:val="fi-FI" w:eastAsia="fi-FI"/>
                    </w:rPr>
                  </w:pPr>
                  <w:r w:rsidRPr="003849F5">
                    <w:rPr>
                      <w:noProof/>
                      <w:lang w:val="fi-FI" w:eastAsia="fi-FI"/>
                    </w:rPr>
                    <w:t>—</w:t>
                  </w:r>
                </w:p>
              </w:tc>
              <w:tc>
                <w:tcPr>
                  <w:tcW w:w="3526" w:type="dxa"/>
                  <w:hideMark/>
                </w:tcPr>
                <w:p w14:paraId="53BF2795" w14:textId="77777777" w:rsidR="005C0825" w:rsidRPr="003849F5" w:rsidRDefault="005C0825">
                  <w:pPr>
                    <w:pStyle w:val="Paragraph"/>
                    <w:rPr>
                      <w:noProof/>
                      <w:lang w:val="fi-FI" w:eastAsia="fi-FI"/>
                    </w:rPr>
                  </w:pPr>
                  <w:r w:rsidRPr="003849F5">
                    <w:rPr>
                      <w:noProof/>
                      <w:lang w:val="fi-FI" w:eastAsia="fi-FI"/>
                    </w:rPr>
                    <w:t>vähintään 18 mutta enintään 22 painoprosenttia rautaa</w:t>
                  </w:r>
                </w:p>
              </w:tc>
            </w:tr>
          </w:tbl>
          <w:p w14:paraId="2C06170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0AF535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11C457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4A17D16"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3F715F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2E1A6F9" w14:textId="77777777" w:rsidR="005C0825" w:rsidRPr="003849F5" w:rsidRDefault="005C0825">
            <w:pPr>
              <w:pStyle w:val="Paragraph"/>
              <w:rPr>
                <w:noProof/>
                <w:szCs w:val="16"/>
                <w:lang w:val="fi-FI" w:eastAsia="fi-FI"/>
              </w:rPr>
            </w:pPr>
            <w:r w:rsidRPr="003849F5">
              <w:rPr>
                <w:noProof/>
                <w:szCs w:val="16"/>
                <w:lang w:val="fi-FI" w:eastAsia="fi-FI"/>
              </w:rPr>
              <w:t>0.7235</w:t>
            </w:r>
          </w:p>
        </w:tc>
        <w:tc>
          <w:tcPr>
            <w:tcW w:w="1133" w:type="dxa"/>
            <w:tcBorders>
              <w:top w:val="single" w:sz="4" w:space="0" w:color="auto"/>
              <w:left w:val="single" w:sz="4" w:space="0" w:color="auto"/>
              <w:bottom w:val="single" w:sz="4" w:space="0" w:color="auto"/>
              <w:right w:val="single" w:sz="4" w:space="0" w:color="auto"/>
            </w:tcBorders>
            <w:hideMark/>
          </w:tcPr>
          <w:p w14:paraId="25CF3FF4" w14:textId="77777777" w:rsidR="005C0825" w:rsidRPr="003849F5" w:rsidRDefault="005C0825">
            <w:pPr>
              <w:pStyle w:val="Paragraph"/>
              <w:jc w:val="right"/>
              <w:rPr>
                <w:noProof/>
                <w:szCs w:val="16"/>
                <w:lang w:val="fi-FI" w:eastAsia="fi-FI"/>
              </w:rPr>
            </w:pPr>
            <w:r w:rsidRPr="003849F5">
              <w:rPr>
                <w:noProof/>
                <w:szCs w:val="16"/>
                <w:lang w:val="fi-FI" w:eastAsia="fi-FI"/>
              </w:rPr>
              <w:t>ex 7315 11 90</w:t>
            </w:r>
          </w:p>
        </w:tc>
        <w:tc>
          <w:tcPr>
            <w:tcW w:w="547" w:type="dxa"/>
            <w:tcBorders>
              <w:top w:val="single" w:sz="4" w:space="0" w:color="auto"/>
              <w:left w:val="single" w:sz="4" w:space="0" w:color="auto"/>
              <w:bottom w:val="single" w:sz="4" w:space="0" w:color="auto"/>
              <w:right w:val="single" w:sz="4" w:space="0" w:color="auto"/>
            </w:tcBorders>
            <w:hideMark/>
          </w:tcPr>
          <w:p w14:paraId="1AD52E8A"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F6725C4" w14:textId="77777777" w:rsidR="005C0825" w:rsidRPr="003849F5" w:rsidRDefault="005C0825">
            <w:pPr>
              <w:pStyle w:val="Paragraph"/>
              <w:rPr>
                <w:noProof/>
                <w:szCs w:val="16"/>
                <w:lang w:val="fi-FI" w:eastAsia="fi-FI"/>
              </w:rPr>
            </w:pPr>
            <w:r w:rsidRPr="003849F5">
              <w:rPr>
                <w:noProof/>
                <w:szCs w:val="16"/>
                <w:lang w:val="fi-FI" w:eastAsia="fi-FI"/>
              </w:rPr>
              <w:t>Rullan tapainen terästä oleva jakoketju, jonka väsymisraja on 2 kN moottorin kierrosluvun ollessa vähintään 7 000 kierrosta minuutissa, moottoriajoneuvojen moottorien valmistuksessa käytettäväksi tarkoitettu</w:t>
            </w:r>
          </w:p>
          <w:p w14:paraId="3320D4E7"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D946FC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90A7D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283C3B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EE7A1B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911CB0A" w14:textId="77777777" w:rsidR="005C0825" w:rsidRPr="003849F5" w:rsidRDefault="005C0825">
            <w:pPr>
              <w:pStyle w:val="Paragraph"/>
              <w:rPr>
                <w:noProof/>
                <w:szCs w:val="16"/>
                <w:lang w:val="fi-FI" w:eastAsia="fi-FI"/>
              </w:rPr>
            </w:pPr>
            <w:r w:rsidRPr="003849F5">
              <w:rPr>
                <w:noProof/>
                <w:szCs w:val="16"/>
                <w:lang w:val="fi-FI" w:eastAsia="fi-FI"/>
              </w:rPr>
              <w:t>0.7502</w:t>
            </w:r>
          </w:p>
        </w:tc>
        <w:tc>
          <w:tcPr>
            <w:tcW w:w="1133" w:type="dxa"/>
            <w:tcBorders>
              <w:top w:val="single" w:sz="4" w:space="0" w:color="auto"/>
              <w:left w:val="single" w:sz="4" w:space="0" w:color="auto"/>
              <w:bottom w:val="single" w:sz="4" w:space="0" w:color="auto"/>
              <w:right w:val="single" w:sz="4" w:space="0" w:color="auto"/>
            </w:tcBorders>
            <w:hideMark/>
          </w:tcPr>
          <w:p w14:paraId="1AA72E94" w14:textId="77777777" w:rsidR="005C0825" w:rsidRPr="003849F5" w:rsidRDefault="005C0825">
            <w:pPr>
              <w:pStyle w:val="Paragraph"/>
              <w:jc w:val="right"/>
              <w:rPr>
                <w:noProof/>
                <w:szCs w:val="16"/>
                <w:lang w:val="fi-FI" w:eastAsia="fi-FI"/>
              </w:rPr>
            </w:pPr>
            <w:r w:rsidRPr="003849F5">
              <w:rPr>
                <w:noProof/>
                <w:szCs w:val="16"/>
                <w:lang w:val="fi-FI" w:eastAsia="fi-FI"/>
              </w:rPr>
              <w:t>ex 7318 24 00</w:t>
            </w:r>
          </w:p>
        </w:tc>
        <w:tc>
          <w:tcPr>
            <w:tcW w:w="547" w:type="dxa"/>
            <w:tcBorders>
              <w:top w:val="single" w:sz="4" w:space="0" w:color="auto"/>
              <w:left w:val="single" w:sz="4" w:space="0" w:color="auto"/>
              <w:bottom w:val="single" w:sz="4" w:space="0" w:color="auto"/>
              <w:right w:val="single" w:sz="4" w:space="0" w:color="auto"/>
            </w:tcBorders>
            <w:hideMark/>
          </w:tcPr>
          <w:p w14:paraId="1AB2A57B"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52831E9F" w14:textId="77777777" w:rsidR="005C0825" w:rsidRPr="003849F5" w:rsidRDefault="005C0825">
            <w:pPr>
              <w:pStyle w:val="Paragraph"/>
              <w:rPr>
                <w:noProof/>
                <w:szCs w:val="16"/>
                <w:lang w:val="fi-FI" w:eastAsia="fi-FI"/>
              </w:rPr>
            </w:pPr>
            <w:r w:rsidRPr="003849F5">
              <w:rPr>
                <w:noProof/>
                <w:szCs w:val="16"/>
                <w:lang w:val="fi-FI" w:eastAsia="fi-FI"/>
              </w:rPr>
              <w:t>Putken vetoa kestävän liitoksen osat,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91B926E" w14:textId="77777777" w:rsidTr="005C0825">
              <w:trPr>
                <w:tblCellSpacing w:w="0" w:type="dxa"/>
              </w:trPr>
              <w:tc>
                <w:tcPr>
                  <w:tcW w:w="220" w:type="dxa"/>
                  <w:hideMark/>
                </w:tcPr>
                <w:p w14:paraId="0B3AA9C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4902656" w14:textId="77777777" w:rsidR="005C0825" w:rsidRPr="003849F5" w:rsidRDefault="005C0825">
                  <w:pPr>
                    <w:pStyle w:val="Paragraph"/>
                    <w:rPr>
                      <w:noProof/>
                      <w:lang w:val="fi-FI" w:eastAsia="fi-FI"/>
                    </w:rPr>
                  </w:pPr>
                  <w:r w:rsidRPr="003849F5">
                    <w:rPr>
                      <w:noProof/>
                      <w:lang w:val="fi-FI" w:eastAsia="fi-FI"/>
                    </w:rPr>
                    <w:t>jotka ovat eritelmän 17-4PH mukaista ruostumatonta terästä tai työkaluterästä koskevan eritelmän S7 mukaista terästä,</w:t>
                  </w:r>
                </w:p>
              </w:tc>
            </w:tr>
            <w:tr w:rsidR="005C0825" w:rsidRPr="003849F5" w14:paraId="69E50EE2" w14:textId="77777777" w:rsidTr="005C0825">
              <w:trPr>
                <w:tblCellSpacing w:w="0" w:type="dxa"/>
              </w:trPr>
              <w:tc>
                <w:tcPr>
                  <w:tcW w:w="220" w:type="dxa"/>
                  <w:hideMark/>
                </w:tcPr>
                <w:p w14:paraId="01CD29A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6C2CAA6" w14:textId="77777777" w:rsidR="005C0825" w:rsidRPr="003849F5" w:rsidRDefault="005C0825">
                  <w:pPr>
                    <w:pStyle w:val="Paragraph"/>
                    <w:rPr>
                      <w:noProof/>
                      <w:lang w:val="fi-FI" w:eastAsia="fi-FI"/>
                    </w:rPr>
                  </w:pPr>
                  <w:r w:rsidRPr="003849F5">
                    <w:rPr>
                      <w:noProof/>
                      <w:lang w:val="fi-FI" w:eastAsia="fi-FI"/>
                    </w:rPr>
                    <w:t>jotka on ruiskuvalettu,</w:t>
                  </w:r>
                </w:p>
              </w:tc>
            </w:tr>
            <w:tr w:rsidR="005C0825" w:rsidRPr="003849F5" w14:paraId="4AD038DE" w14:textId="77777777" w:rsidTr="005C0825">
              <w:trPr>
                <w:tblCellSpacing w:w="0" w:type="dxa"/>
              </w:trPr>
              <w:tc>
                <w:tcPr>
                  <w:tcW w:w="220" w:type="dxa"/>
                  <w:hideMark/>
                </w:tcPr>
                <w:p w14:paraId="1378D70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DDD3894" w14:textId="77777777" w:rsidR="005C0825" w:rsidRPr="003849F5" w:rsidRDefault="005C0825">
                  <w:pPr>
                    <w:pStyle w:val="Paragraph"/>
                    <w:rPr>
                      <w:noProof/>
                      <w:lang w:val="fi-FI" w:eastAsia="fi-FI"/>
                    </w:rPr>
                  </w:pPr>
                  <w:r w:rsidRPr="003849F5">
                    <w:rPr>
                      <w:noProof/>
                      <w:lang w:val="fi-FI" w:eastAsia="fi-FI"/>
                    </w:rPr>
                    <w:t>joiden Rockwell-kovuus on 38 HRC (± 1) tai 53 HRC (+ 2/-1),</w:t>
                  </w:r>
                </w:p>
              </w:tc>
            </w:tr>
            <w:tr w:rsidR="005C0825" w:rsidRPr="003849F5" w14:paraId="7E9338CB" w14:textId="77777777" w:rsidTr="005C0825">
              <w:trPr>
                <w:tblCellSpacing w:w="0" w:type="dxa"/>
              </w:trPr>
              <w:tc>
                <w:tcPr>
                  <w:tcW w:w="220" w:type="dxa"/>
                  <w:hideMark/>
                </w:tcPr>
                <w:p w14:paraId="312271D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176331A" w14:textId="77777777" w:rsidR="005C0825" w:rsidRPr="003849F5" w:rsidRDefault="005C0825">
                  <w:pPr>
                    <w:pStyle w:val="Paragraph"/>
                    <w:rPr>
                      <w:noProof/>
                      <w:lang w:val="fi-FI" w:eastAsia="fi-FI"/>
                    </w:rPr>
                  </w:pPr>
                  <w:r w:rsidRPr="003849F5">
                    <w:rPr>
                      <w:noProof/>
                      <w:lang w:val="fi-FI" w:eastAsia="fi-FI"/>
                    </w:rPr>
                    <w:t>joiden mitat ovat vähintään 7 mm x 4 mm x 5 mm mutta enintään 40 mm x 20 mm x 10 mm</w:t>
                  </w:r>
                </w:p>
              </w:tc>
            </w:tr>
          </w:tbl>
          <w:p w14:paraId="70F6C778"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64F2D0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67EFE5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0F0548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250D83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7341883" w14:textId="77777777" w:rsidR="005C0825" w:rsidRPr="003849F5" w:rsidRDefault="005C0825">
            <w:pPr>
              <w:pStyle w:val="Paragraph"/>
              <w:rPr>
                <w:noProof/>
                <w:szCs w:val="16"/>
                <w:lang w:val="fi-FI" w:eastAsia="fi-FI"/>
              </w:rPr>
            </w:pPr>
            <w:r w:rsidRPr="003849F5">
              <w:rPr>
                <w:noProof/>
                <w:szCs w:val="16"/>
                <w:lang w:val="fi-FI" w:eastAsia="fi-FI"/>
              </w:rPr>
              <w:t>0.4548</w:t>
            </w:r>
          </w:p>
        </w:tc>
        <w:tc>
          <w:tcPr>
            <w:tcW w:w="1133" w:type="dxa"/>
            <w:tcBorders>
              <w:top w:val="single" w:sz="4" w:space="0" w:color="auto"/>
              <w:left w:val="single" w:sz="4" w:space="0" w:color="auto"/>
              <w:bottom w:val="single" w:sz="4" w:space="0" w:color="auto"/>
              <w:right w:val="single" w:sz="4" w:space="0" w:color="auto"/>
            </w:tcBorders>
            <w:hideMark/>
          </w:tcPr>
          <w:p w14:paraId="549D3F6B" w14:textId="77777777" w:rsidR="005C0825" w:rsidRPr="003849F5" w:rsidRDefault="005C0825">
            <w:pPr>
              <w:pStyle w:val="Paragraph"/>
              <w:jc w:val="right"/>
              <w:rPr>
                <w:noProof/>
                <w:szCs w:val="16"/>
                <w:lang w:val="fi-FI" w:eastAsia="fi-FI"/>
              </w:rPr>
            </w:pPr>
            <w:r w:rsidRPr="003849F5">
              <w:rPr>
                <w:noProof/>
                <w:szCs w:val="16"/>
                <w:lang w:val="fi-FI" w:eastAsia="fi-FI"/>
              </w:rPr>
              <w:t>ex 7320 90 10</w:t>
            </w:r>
          </w:p>
        </w:tc>
        <w:tc>
          <w:tcPr>
            <w:tcW w:w="547" w:type="dxa"/>
            <w:tcBorders>
              <w:top w:val="single" w:sz="4" w:space="0" w:color="auto"/>
              <w:left w:val="single" w:sz="4" w:space="0" w:color="auto"/>
              <w:bottom w:val="single" w:sz="4" w:space="0" w:color="auto"/>
              <w:right w:val="single" w:sz="4" w:space="0" w:color="auto"/>
            </w:tcBorders>
            <w:hideMark/>
          </w:tcPr>
          <w:p w14:paraId="2F96BFF1" w14:textId="77777777" w:rsidR="005C0825" w:rsidRPr="003849F5" w:rsidRDefault="005C0825">
            <w:pPr>
              <w:pStyle w:val="Paragraph"/>
              <w:jc w:val="center"/>
              <w:rPr>
                <w:noProof/>
                <w:szCs w:val="16"/>
                <w:lang w:val="fi-FI" w:eastAsia="fi-FI"/>
              </w:rPr>
            </w:pPr>
            <w:r w:rsidRPr="003849F5">
              <w:rPr>
                <w:noProof/>
                <w:szCs w:val="16"/>
                <w:lang w:val="fi-FI" w:eastAsia="fi-FI"/>
              </w:rPr>
              <w:t>91</w:t>
            </w:r>
          </w:p>
        </w:tc>
        <w:tc>
          <w:tcPr>
            <w:tcW w:w="4118" w:type="dxa"/>
            <w:tcBorders>
              <w:top w:val="single" w:sz="4" w:space="0" w:color="auto"/>
              <w:left w:val="single" w:sz="4" w:space="0" w:color="auto"/>
              <w:bottom w:val="single" w:sz="4" w:space="0" w:color="auto"/>
              <w:right w:val="single" w:sz="4" w:space="0" w:color="auto"/>
            </w:tcBorders>
            <w:hideMark/>
          </w:tcPr>
          <w:p w14:paraId="454E52BF" w14:textId="77777777" w:rsidR="005C0825" w:rsidRPr="003849F5" w:rsidRDefault="005C0825">
            <w:pPr>
              <w:pStyle w:val="Paragraph"/>
              <w:rPr>
                <w:noProof/>
                <w:szCs w:val="16"/>
                <w:lang w:val="fi-FI" w:eastAsia="fi-FI"/>
              </w:rPr>
            </w:pPr>
            <w:r w:rsidRPr="003849F5">
              <w:rPr>
                <w:noProof/>
                <w:szCs w:val="16"/>
                <w:lang w:val="fi-FI" w:eastAsia="fi-FI"/>
              </w:rPr>
              <w:t>Karkaistusta teräksestä valmistettu tasokierukkajousi: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7572ADF" w14:textId="77777777" w:rsidTr="005C0825">
              <w:trPr>
                <w:tblCellSpacing w:w="0" w:type="dxa"/>
              </w:trPr>
              <w:tc>
                <w:tcPr>
                  <w:tcW w:w="220" w:type="dxa"/>
                  <w:hideMark/>
                </w:tcPr>
                <w:p w14:paraId="68C94D30"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DA3288C" w14:textId="77777777" w:rsidR="005C0825" w:rsidRPr="003849F5" w:rsidRDefault="005C0825">
                  <w:pPr>
                    <w:pStyle w:val="Paragraph"/>
                    <w:rPr>
                      <w:noProof/>
                      <w:lang w:val="fi-FI" w:eastAsia="fi-FI"/>
                    </w:rPr>
                  </w:pPr>
                  <w:r w:rsidRPr="003849F5">
                    <w:rPr>
                      <w:noProof/>
                      <w:lang w:val="fi-FI" w:eastAsia="fi-FI"/>
                    </w:rPr>
                    <w:t>paksuus vähintään 2,67mm, mutta enintään 4,11mm,</w:t>
                  </w:r>
                </w:p>
              </w:tc>
            </w:tr>
            <w:tr w:rsidR="005C0825" w:rsidRPr="003849F5" w14:paraId="359A8C42" w14:textId="77777777" w:rsidTr="005C0825">
              <w:trPr>
                <w:tblCellSpacing w:w="0" w:type="dxa"/>
              </w:trPr>
              <w:tc>
                <w:tcPr>
                  <w:tcW w:w="220" w:type="dxa"/>
                  <w:hideMark/>
                </w:tcPr>
                <w:p w14:paraId="761486B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C806B21" w14:textId="77777777" w:rsidR="005C0825" w:rsidRPr="003849F5" w:rsidRDefault="005C0825">
                  <w:pPr>
                    <w:pStyle w:val="Paragraph"/>
                    <w:rPr>
                      <w:noProof/>
                      <w:lang w:val="fi-FI" w:eastAsia="fi-FI"/>
                    </w:rPr>
                  </w:pPr>
                  <w:r w:rsidRPr="003849F5">
                    <w:rPr>
                      <w:noProof/>
                      <w:lang w:val="fi-FI" w:eastAsia="fi-FI"/>
                    </w:rPr>
                    <w:t>leveys vähintään 12,57mm, mutta enintään 16,01mm,</w:t>
                  </w:r>
                </w:p>
              </w:tc>
            </w:tr>
            <w:tr w:rsidR="005C0825" w:rsidRPr="003849F5" w14:paraId="32C45F03" w14:textId="77777777" w:rsidTr="005C0825">
              <w:trPr>
                <w:tblCellSpacing w:w="0" w:type="dxa"/>
              </w:trPr>
              <w:tc>
                <w:tcPr>
                  <w:tcW w:w="220" w:type="dxa"/>
                  <w:hideMark/>
                </w:tcPr>
                <w:p w14:paraId="05038D7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4566DEF" w14:textId="77777777" w:rsidR="005C0825" w:rsidRPr="003849F5" w:rsidRDefault="005C0825">
                  <w:pPr>
                    <w:pStyle w:val="Paragraph"/>
                    <w:rPr>
                      <w:noProof/>
                      <w:lang w:val="fi-FI" w:eastAsia="fi-FI"/>
                    </w:rPr>
                  </w:pPr>
                  <w:r w:rsidRPr="003849F5">
                    <w:rPr>
                      <w:noProof/>
                      <w:lang w:val="fi-FI" w:eastAsia="fi-FI"/>
                    </w:rPr>
                    <w:t>momentti vähintään 18,05Nm, mutta enintään 73,5Nm,</w:t>
                  </w:r>
                </w:p>
              </w:tc>
            </w:tr>
            <w:tr w:rsidR="005C0825" w:rsidRPr="003849F5" w14:paraId="19CBB7EF" w14:textId="77777777" w:rsidTr="005C0825">
              <w:trPr>
                <w:tblCellSpacing w:w="0" w:type="dxa"/>
              </w:trPr>
              <w:tc>
                <w:tcPr>
                  <w:tcW w:w="220" w:type="dxa"/>
                  <w:hideMark/>
                </w:tcPr>
                <w:p w14:paraId="327DD33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01D2972" w14:textId="77777777" w:rsidR="005C0825" w:rsidRPr="003849F5" w:rsidRDefault="005C0825">
                  <w:pPr>
                    <w:pStyle w:val="Paragraph"/>
                    <w:rPr>
                      <w:noProof/>
                      <w:lang w:val="fi-FI" w:eastAsia="fi-FI"/>
                    </w:rPr>
                  </w:pPr>
                  <w:r w:rsidRPr="003849F5">
                    <w:rPr>
                      <w:noProof/>
                      <w:lang w:val="fi-FI" w:eastAsia="fi-FI"/>
                    </w:rPr>
                    <w:t>lepoasennon ja käytön aikaisen asennusasennon välinen kulma vähintään 76°, mutta enintään 218°,</w:t>
                  </w:r>
                </w:p>
              </w:tc>
            </w:tr>
          </w:tbl>
          <w:p w14:paraId="375C042C" w14:textId="77777777" w:rsidR="005C0825" w:rsidRPr="003849F5" w:rsidRDefault="005C0825">
            <w:pPr>
              <w:pStyle w:val="Paragraph"/>
              <w:rPr>
                <w:noProof/>
                <w:szCs w:val="16"/>
                <w:lang w:val="fi-FI" w:eastAsia="fi-FI"/>
              </w:rPr>
            </w:pPr>
            <w:r w:rsidRPr="003849F5">
              <w:rPr>
                <w:noProof/>
                <w:szCs w:val="16"/>
                <w:lang w:val="fi-FI" w:eastAsia="fi-FI"/>
              </w:rPr>
              <w:t>polttomoottoreissa olevien voimansiirtohihnojen kiristyslaitteiden valmistukseen tarkoitettu</w:t>
            </w:r>
          </w:p>
          <w:p w14:paraId="6018D63D"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3DFBC3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944BD49"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4D1E668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CA0932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28350CF" w14:textId="77777777" w:rsidR="005C0825" w:rsidRPr="003849F5" w:rsidRDefault="005C0825">
            <w:pPr>
              <w:pStyle w:val="Paragraph"/>
              <w:rPr>
                <w:noProof/>
                <w:szCs w:val="16"/>
                <w:lang w:val="fi-FI" w:eastAsia="fi-FI"/>
              </w:rPr>
            </w:pPr>
            <w:r w:rsidRPr="003849F5">
              <w:rPr>
                <w:noProof/>
                <w:szCs w:val="16"/>
                <w:lang w:val="fi-FI" w:eastAsia="fi-FI"/>
              </w:rPr>
              <w:t>0.4126</w:t>
            </w:r>
          </w:p>
        </w:tc>
        <w:tc>
          <w:tcPr>
            <w:tcW w:w="1133" w:type="dxa"/>
            <w:tcBorders>
              <w:top w:val="single" w:sz="4" w:space="0" w:color="auto"/>
              <w:left w:val="single" w:sz="4" w:space="0" w:color="auto"/>
              <w:bottom w:val="single" w:sz="4" w:space="0" w:color="auto"/>
              <w:right w:val="single" w:sz="4" w:space="0" w:color="auto"/>
            </w:tcBorders>
            <w:hideMark/>
          </w:tcPr>
          <w:p w14:paraId="52BFC9B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7326 20 00</w:t>
            </w:r>
          </w:p>
        </w:tc>
        <w:tc>
          <w:tcPr>
            <w:tcW w:w="547" w:type="dxa"/>
            <w:tcBorders>
              <w:top w:val="single" w:sz="4" w:space="0" w:color="auto"/>
              <w:left w:val="single" w:sz="4" w:space="0" w:color="auto"/>
              <w:bottom w:val="single" w:sz="4" w:space="0" w:color="auto"/>
              <w:right w:val="single" w:sz="4" w:space="0" w:color="auto"/>
            </w:tcBorders>
            <w:hideMark/>
          </w:tcPr>
          <w:p w14:paraId="22AAA4B6"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77DA02E" w14:textId="77777777" w:rsidR="005C0825" w:rsidRPr="003849F5" w:rsidRDefault="005C0825">
            <w:pPr>
              <w:pStyle w:val="Paragraph"/>
              <w:rPr>
                <w:noProof/>
                <w:szCs w:val="16"/>
                <w:lang w:val="fi-FI" w:eastAsia="fi-FI"/>
              </w:rPr>
            </w:pPr>
            <w:r w:rsidRPr="003849F5">
              <w:rPr>
                <w:noProof/>
                <w:szCs w:val="16"/>
                <w:lang w:val="fi-FI" w:eastAsia="fi-FI"/>
              </w:rPr>
              <w:t>Huokoinen metalli, joka koostuu sintraamalla ja valssaamalla tiivistetyistä ruostumattomasta teräksestä valmistetuista langoista, joiden halkaisija on vähintään 0,001 mm mutta enintään 0,070 mm</w:t>
            </w:r>
          </w:p>
        </w:tc>
        <w:tc>
          <w:tcPr>
            <w:tcW w:w="911" w:type="dxa"/>
            <w:tcBorders>
              <w:top w:val="single" w:sz="4" w:space="0" w:color="auto"/>
              <w:left w:val="single" w:sz="4" w:space="0" w:color="auto"/>
              <w:bottom w:val="single" w:sz="4" w:space="0" w:color="auto"/>
              <w:right w:val="single" w:sz="4" w:space="0" w:color="auto"/>
            </w:tcBorders>
            <w:hideMark/>
          </w:tcPr>
          <w:p w14:paraId="7976B1D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990861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87571EF"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132A33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73AE569" w14:textId="77777777" w:rsidR="005C0825" w:rsidRPr="003849F5" w:rsidRDefault="005C0825">
            <w:pPr>
              <w:pStyle w:val="Paragraph"/>
              <w:rPr>
                <w:noProof/>
                <w:szCs w:val="16"/>
                <w:lang w:val="fi-FI" w:eastAsia="fi-FI"/>
              </w:rPr>
            </w:pPr>
            <w:r w:rsidRPr="003849F5">
              <w:rPr>
                <w:noProof/>
                <w:szCs w:val="16"/>
                <w:lang w:val="fi-FI" w:eastAsia="fi-FI"/>
              </w:rPr>
              <w:t>0.7414</w:t>
            </w:r>
          </w:p>
        </w:tc>
        <w:tc>
          <w:tcPr>
            <w:tcW w:w="1133" w:type="dxa"/>
            <w:tcBorders>
              <w:top w:val="single" w:sz="4" w:space="0" w:color="auto"/>
              <w:left w:val="single" w:sz="4" w:space="0" w:color="auto"/>
              <w:bottom w:val="single" w:sz="4" w:space="0" w:color="auto"/>
              <w:right w:val="single" w:sz="4" w:space="0" w:color="auto"/>
            </w:tcBorders>
            <w:hideMark/>
          </w:tcPr>
          <w:p w14:paraId="597FD2AC" w14:textId="77777777" w:rsidR="005C0825" w:rsidRPr="003849F5" w:rsidRDefault="005C0825">
            <w:pPr>
              <w:pStyle w:val="Paragraph"/>
              <w:jc w:val="right"/>
              <w:rPr>
                <w:noProof/>
                <w:szCs w:val="16"/>
                <w:lang w:val="fi-FI" w:eastAsia="fi-FI"/>
              </w:rPr>
            </w:pPr>
            <w:r w:rsidRPr="003849F5">
              <w:rPr>
                <w:noProof/>
                <w:szCs w:val="16"/>
                <w:lang w:val="fi-FI" w:eastAsia="fi-FI"/>
              </w:rPr>
              <w:t>ex 7326 90 92</w:t>
            </w:r>
          </w:p>
        </w:tc>
        <w:tc>
          <w:tcPr>
            <w:tcW w:w="547" w:type="dxa"/>
            <w:tcBorders>
              <w:top w:val="single" w:sz="4" w:space="0" w:color="auto"/>
              <w:left w:val="single" w:sz="4" w:space="0" w:color="auto"/>
              <w:bottom w:val="single" w:sz="4" w:space="0" w:color="auto"/>
              <w:right w:val="single" w:sz="4" w:space="0" w:color="auto"/>
            </w:tcBorders>
            <w:hideMark/>
          </w:tcPr>
          <w:p w14:paraId="17C1EF0C"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05FC5BAE" w14:textId="77777777" w:rsidR="005C0825" w:rsidRPr="003849F5" w:rsidRDefault="005C0825">
            <w:pPr>
              <w:pStyle w:val="Paragraph"/>
              <w:rPr>
                <w:noProof/>
                <w:szCs w:val="16"/>
                <w:lang w:val="fi-FI" w:eastAsia="fi-FI"/>
              </w:rPr>
            </w:pPr>
            <w:r w:rsidRPr="003849F5">
              <w:rPr>
                <w:noProof/>
                <w:szCs w:val="16"/>
                <w:lang w:val="fi-FI" w:eastAsia="fi-FI"/>
              </w:rPr>
              <w:t>Yhdestä osasta koostuva teräksinen suukappale, joka on avoimessa muotissa taottu neljästä valukappaleesta, käsitelty ja työstetty ja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86101B4" w14:textId="77777777" w:rsidTr="005C0825">
              <w:trPr>
                <w:tblCellSpacing w:w="0" w:type="dxa"/>
              </w:trPr>
              <w:tc>
                <w:tcPr>
                  <w:tcW w:w="220" w:type="dxa"/>
                  <w:hideMark/>
                </w:tcPr>
                <w:p w14:paraId="3D55DE27"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23863FF" w14:textId="77777777" w:rsidR="005C0825" w:rsidRPr="003849F5" w:rsidRDefault="005C0825">
                  <w:pPr>
                    <w:pStyle w:val="Paragraph"/>
                    <w:rPr>
                      <w:noProof/>
                      <w:lang w:val="fi-FI" w:eastAsia="fi-FI"/>
                    </w:rPr>
                  </w:pPr>
                  <w:r w:rsidRPr="003849F5">
                    <w:rPr>
                      <w:noProof/>
                      <w:lang w:val="fi-FI" w:eastAsia="fi-FI"/>
                    </w:rPr>
                    <w:t>läpimitta on vähintään 5 752 mm mutta enintään 5 758 mm,</w:t>
                  </w:r>
                </w:p>
              </w:tc>
            </w:tr>
            <w:tr w:rsidR="005C0825" w:rsidRPr="003849F5" w14:paraId="11839160" w14:textId="77777777" w:rsidTr="005C0825">
              <w:trPr>
                <w:tblCellSpacing w:w="0" w:type="dxa"/>
              </w:trPr>
              <w:tc>
                <w:tcPr>
                  <w:tcW w:w="220" w:type="dxa"/>
                  <w:hideMark/>
                </w:tcPr>
                <w:p w14:paraId="6C8B4EF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760A415" w14:textId="77777777" w:rsidR="005C0825" w:rsidRPr="003849F5" w:rsidRDefault="005C0825">
                  <w:pPr>
                    <w:pStyle w:val="Paragraph"/>
                    <w:rPr>
                      <w:noProof/>
                      <w:lang w:val="fi-FI" w:eastAsia="fi-FI"/>
                    </w:rPr>
                  </w:pPr>
                  <w:r w:rsidRPr="003849F5">
                    <w:rPr>
                      <w:noProof/>
                      <w:lang w:val="fi-FI" w:eastAsia="fi-FI"/>
                    </w:rPr>
                    <w:t>korkeus on vähintään 3 452 mm mutta enintään 3 454 mm,</w:t>
                  </w:r>
                </w:p>
              </w:tc>
            </w:tr>
            <w:tr w:rsidR="005C0825" w:rsidRPr="003849F5" w14:paraId="48841757" w14:textId="77777777" w:rsidTr="005C0825">
              <w:trPr>
                <w:tblCellSpacing w:w="0" w:type="dxa"/>
              </w:trPr>
              <w:tc>
                <w:tcPr>
                  <w:tcW w:w="220" w:type="dxa"/>
                  <w:hideMark/>
                </w:tcPr>
                <w:p w14:paraId="7F6CB7E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8D75928" w14:textId="77777777" w:rsidR="005C0825" w:rsidRPr="003849F5" w:rsidRDefault="005C0825">
                  <w:pPr>
                    <w:pStyle w:val="Paragraph"/>
                    <w:rPr>
                      <w:noProof/>
                      <w:lang w:val="fi-FI" w:eastAsia="fi-FI"/>
                    </w:rPr>
                  </w:pPr>
                  <w:r w:rsidRPr="003849F5">
                    <w:rPr>
                      <w:noProof/>
                      <w:lang w:val="fi-FI" w:eastAsia="fi-FI"/>
                    </w:rPr>
                    <w:t>kokonaispaino on vähintään 167 875 kg mutta enintään 168 125 kg,</w:t>
                  </w:r>
                </w:p>
              </w:tc>
            </w:tr>
          </w:tbl>
          <w:p w14:paraId="0E804D35" w14:textId="77777777" w:rsidR="005C0825" w:rsidRPr="003849F5" w:rsidRDefault="005C0825">
            <w:pPr>
              <w:pStyle w:val="Paragraph"/>
              <w:rPr>
                <w:noProof/>
                <w:szCs w:val="16"/>
                <w:lang w:val="fi-FI" w:eastAsia="fi-FI"/>
              </w:rPr>
            </w:pPr>
            <w:r w:rsidRPr="003849F5">
              <w:rPr>
                <w:noProof/>
                <w:szCs w:val="16"/>
                <w:lang w:val="fi-FI" w:eastAsia="fi-FI"/>
              </w:rPr>
              <w:t>ydinreaktorin astian valmistukseen tarkoitettu</w:t>
            </w:r>
          </w:p>
        </w:tc>
        <w:tc>
          <w:tcPr>
            <w:tcW w:w="911" w:type="dxa"/>
            <w:tcBorders>
              <w:top w:val="single" w:sz="4" w:space="0" w:color="auto"/>
              <w:left w:val="single" w:sz="4" w:space="0" w:color="auto"/>
              <w:bottom w:val="single" w:sz="4" w:space="0" w:color="auto"/>
              <w:right w:val="single" w:sz="4" w:space="0" w:color="auto"/>
            </w:tcBorders>
            <w:hideMark/>
          </w:tcPr>
          <w:p w14:paraId="6B1EB39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3DD3AD8"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9273BEC"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AAF010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EABCCE4" w14:textId="77777777" w:rsidR="005C0825" w:rsidRPr="003849F5" w:rsidRDefault="005C0825">
            <w:pPr>
              <w:pStyle w:val="Paragraph"/>
              <w:rPr>
                <w:noProof/>
                <w:szCs w:val="16"/>
                <w:lang w:val="fi-FI" w:eastAsia="fi-FI"/>
              </w:rPr>
            </w:pPr>
            <w:r w:rsidRPr="003849F5">
              <w:rPr>
                <w:noProof/>
                <w:szCs w:val="16"/>
                <w:lang w:val="fi-FI" w:eastAsia="fi-FI"/>
              </w:rPr>
              <w:t>0.7891</w:t>
            </w:r>
          </w:p>
        </w:tc>
        <w:tc>
          <w:tcPr>
            <w:tcW w:w="1133" w:type="dxa"/>
            <w:tcBorders>
              <w:top w:val="single" w:sz="4" w:space="0" w:color="auto"/>
              <w:left w:val="single" w:sz="4" w:space="0" w:color="auto"/>
              <w:bottom w:val="single" w:sz="4" w:space="0" w:color="auto"/>
              <w:right w:val="single" w:sz="4" w:space="0" w:color="auto"/>
            </w:tcBorders>
            <w:hideMark/>
          </w:tcPr>
          <w:p w14:paraId="4FE04036" w14:textId="77777777" w:rsidR="005C0825" w:rsidRPr="003849F5" w:rsidRDefault="005C0825">
            <w:pPr>
              <w:pStyle w:val="Paragraph"/>
              <w:jc w:val="right"/>
              <w:rPr>
                <w:noProof/>
                <w:szCs w:val="16"/>
                <w:lang w:val="fi-FI" w:eastAsia="fi-FI"/>
              </w:rPr>
            </w:pPr>
            <w:r w:rsidRPr="003849F5">
              <w:rPr>
                <w:noProof/>
                <w:szCs w:val="16"/>
                <w:lang w:val="fi-FI" w:eastAsia="fi-FI"/>
              </w:rPr>
              <w:t>ex 7326 90 94</w:t>
            </w:r>
          </w:p>
        </w:tc>
        <w:tc>
          <w:tcPr>
            <w:tcW w:w="547" w:type="dxa"/>
            <w:tcBorders>
              <w:top w:val="single" w:sz="4" w:space="0" w:color="auto"/>
              <w:left w:val="single" w:sz="4" w:space="0" w:color="auto"/>
              <w:bottom w:val="single" w:sz="4" w:space="0" w:color="auto"/>
              <w:right w:val="single" w:sz="4" w:space="0" w:color="auto"/>
            </w:tcBorders>
            <w:hideMark/>
          </w:tcPr>
          <w:p w14:paraId="690C3B58"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154D961C" w14:textId="77777777" w:rsidR="005C0825" w:rsidRPr="003849F5" w:rsidRDefault="005C0825">
            <w:pPr>
              <w:pStyle w:val="Paragraph"/>
              <w:rPr>
                <w:noProof/>
                <w:szCs w:val="16"/>
                <w:lang w:val="fi-FI" w:eastAsia="fi-FI"/>
              </w:rPr>
            </w:pPr>
            <w:r w:rsidRPr="003849F5">
              <w:rPr>
                <w:noProof/>
                <w:szCs w:val="16"/>
                <w:lang w:val="fi-FI" w:eastAsia="fi-FI"/>
              </w:rPr>
              <w:t>Teräksinen kuulan kaula, muottiintaottu, myös lämpökäsitelty tai pintakäsitelty, jossa kartiomaisen päätykappaleen keskiön ja varren välinen kulma on alle 90 ° tai jossa kuulan keskiön ja varren välisen kulma on alle 90 °, henkilöautojen perävaunukoukkujen valmistukseen tarkoitettu</w:t>
            </w:r>
          </w:p>
          <w:p w14:paraId="5C845C4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CD5F5A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73DCEE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93829F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89C8AD8"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66C880DA" w14:textId="77777777" w:rsidR="005C0825" w:rsidRPr="003849F5" w:rsidRDefault="005C0825">
            <w:pPr>
              <w:pStyle w:val="Paragraph"/>
              <w:rPr>
                <w:noProof/>
                <w:szCs w:val="16"/>
                <w:lang w:val="fi-FI" w:eastAsia="fi-FI"/>
              </w:rPr>
            </w:pPr>
            <w:r w:rsidRPr="003849F5">
              <w:rPr>
                <w:noProof/>
                <w:szCs w:val="16"/>
                <w:lang w:val="fi-FI" w:eastAsia="fi-FI"/>
              </w:rPr>
              <w:t>0.6680</w:t>
            </w:r>
          </w:p>
          <w:p w14:paraId="35041452"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788C618E" w14:textId="77777777" w:rsidR="005C0825" w:rsidRPr="003849F5" w:rsidRDefault="005C0825">
            <w:pPr>
              <w:pStyle w:val="Paragraph"/>
              <w:jc w:val="right"/>
              <w:rPr>
                <w:noProof/>
                <w:szCs w:val="16"/>
                <w:lang w:val="fi-FI" w:eastAsia="fi-FI"/>
              </w:rPr>
            </w:pPr>
            <w:r w:rsidRPr="003849F5">
              <w:rPr>
                <w:noProof/>
                <w:szCs w:val="16"/>
                <w:lang w:val="fi-FI" w:eastAsia="fi-FI"/>
              </w:rPr>
              <w:t>ex 7326 90 98</w:t>
            </w:r>
          </w:p>
          <w:p w14:paraId="3C8787A3" w14:textId="77777777" w:rsidR="005C0825" w:rsidRPr="003849F5" w:rsidRDefault="005C0825">
            <w:pPr>
              <w:pStyle w:val="Paragraph"/>
              <w:jc w:val="right"/>
              <w:rPr>
                <w:noProof/>
                <w:szCs w:val="16"/>
                <w:lang w:val="fi-FI" w:eastAsia="fi-FI"/>
              </w:rPr>
            </w:pPr>
            <w:r w:rsidRPr="003849F5">
              <w:rPr>
                <w:noProof/>
                <w:szCs w:val="16"/>
                <w:lang w:val="fi-FI" w:eastAsia="fi-FI"/>
              </w:rPr>
              <w:t>ex 7907 00 00</w:t>
            </w:r>
          </w:p>
        </w:tc>
        <w:tc>
          <w:tcPr>
            <w:tcW w:w="547" w:type="dxa"/>
            <w:tcBorders>
              <w:top w:val="single" w:sz="4" w:space="0" w:color="auto"/>
              <w:left w:val="single" w:sz="4" w:space="0" w:color="auto"/>
              <w:bottom w:val="single" w:sz="4" w:space="0" w:color="auto"/>
              <w:right w:val="single" w:sz="4" w:space="0" w:color="auto"/>
            </w:tcBorders>
            <w:hideMark/>
          </w:tcPr>
          <w:p w14:paraId="366B4637" w14:textId="77777777" w:rsidR="005C0825" w:rsidRPr="003849F5" w:rsidRDefault="005C0825">
            <w:pPr>
              <w:pStyle w:val="Paragraph"/>
              <w:jc w:val="center"/>
              <w:rPr>
                <w:noProof/>
                <w:szCs w:val="16"/>
                <w:lang w:val="fi-FI" w:eastAsia="fi-FI"/>
              </w:rPr>
            </w:pPr>
            <w:r w:rsidRPr="003849F5">
              <w:rPr>
                <w:noProof/>
                <w:szCs w:val="16"/>
                <w:lang w:val="fi-FI" w:eastAsia="fi-FI"/>
              </w:rPr>
              <w:t>40</w:t>
            </w:r>
          </w:p>
          <w:p w14:paraId="4C71893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3AA8F524" w14:textId="77777777" w:rsidR="005C0825" w:rsidRPr="003849F5" w:rsidRDefault="005C0825">
            <w:pPr>
              <w:pStyle w:val="Paragraph"/>
              <w:rPr>
                <w:noProof/>
                <w:szCs w:val="16"/>
                <w:lang w:val="fi-FI" w:eastAsia="fi-FI"/>
              </w:rPr>
            </w:pPr>
            <w:r w:rsidRPr="003849F5">
              <w:rPr>
                <w:noProof/>
                <w:szCs w:val="16"/>
                <w:lang w:val="fi-FI" w:eastAsia="fi-FI"/>
              </w:rPr>
              <w:t>Rauta-, teräs- ja/tai sinkkiseospainot: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35FE8D3" w14:textId="77777777" w:rsidTr="005C0825">
              <w:trPr>
                <w:tblCellSpacing w:w="0" w:type="dxa"/>
              </w:trPr>
              <w:tc>
                <w:tcPr>
                  <w:tcW w:w="220" w:type="dxa"/>
                  <w:hideMark/>
                </w:tcPr>
                <w:p w14:paraId="7ED145D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D7101D4" w14:textId="77777777" w:rsidR="005C0825" w:rsidRPr="003849F5" w:rsidRDefault="005C0825">
                  <w:pPr>
                    <w:pStyle w:val="Paragraph"/>
                    <w:rPr>
                      <w:noProof/>
                      <w:lang w:val="fi-FI" w:eastAsia="fi-FI"/>
                    </w:rPr>
                  </w:pPr>
                  <w:r w:rsidRPr="003849F5">
                    <w:rPr>
                      <w:noProof/>
                      <w:lang w:val="fi-FI" w:eastAsia="fi-FI"/>
                    </w:rPr>
                    <w:t>paino enintään 500 grammaa ja mitat enintään 107 mm × 107 mm × 11 mm</w:t>
                  </w:r>
                </w:p>
              </w:tc>
            </w:tr>
            <w:tr w:rsidR="005C0825" w:rsidRPr="003849F5" w14:paraId="6799AB60" w14:textId="77777777" w:rsidTr="005C0825">
              <w:trPr>
                <w:tblCellSpacing w:w="0" w:type="dxa"/>
              </w:trPr>
              <w:tc>
                <w:tcPr>
                  <w:tcW w:w="220" w:type="dxa"/>
                  <w:hideMark/>
                </w:tcPr>
                <w:p w14:paraId="0173B31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EA9EA98" w14:textId="77777777" w:rsidR="005C0825" w:rsidRPr="003849F5" w:rsidRDefault="005C0825">
                  <w:pPr>
                    <w:pStyle w:val="Paragraph"/>
                    <w:rPr>
                      <w:noProof/>
                      <w:lang w:val="fi-FI" w:eastAsia="fi-FI"/>
                    </w:rPr>
                  </w:pPr>
                  <w:r w:rsidRPr="003849F5">
                    <w:rPr>
                      <w:noProof/>
                      <w:lang w:val="fi-FI" w:eastAsia="fi-FI"/>
                    </w:rPr>
                    <w:t>myös muusta aineesta valmistetuilla osilla varustetut</w:t>
                  </w:r>
                </w:p>
              </w:tc>
            </w:tr>
            <w:tr w:rsidR="005C0825" w:rsidRPr="003849F5" w14:paraId="531A32AC" w14:textId="77777777" w:rsidTr="005C0825">
              <w:trPr>
                <w:tblCellSpacing w:w="0" w:type="dxa"/>
              </w:trPr>
              <w:tc>
                <w:tcPr>
                  <w:tcW w:w="220" w:type="dxa"/>
                  <w:hideMark/>
                </w:tcPr>
                <w:p w14:paraId="0D50653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0485CBA" w14:textId="77777777" w:rsidR="005C0825" w:rsidRPr="003849F5" w:rsidRDefault="005C0825">
                  <w:pPr>
                    <w:pStyle w:val="Paragraph"/>
                    <w:rPr>
                      <w:noProof/>
                      <w:lang w:val="fi-FI" w:eastAsia="fi-FI"/>
                    </w:rPr>
                  </w:pPr>
                  <w:r w:rsidRPr="003849F5">
                    <w:rPr>
                      <w:noProof/>
                      <w:lang w:val="fi-FI" w:eastAsia="fi-FI"/>
                    </w:rPr>
                    <w:t>myös muista metalleista valmistetuilla osilla varustetut</w:t>
                  </w:r>
                </w:p>
              </w:tc>
            </w:tr>
            <w:tr w:rsidR="005C0825" w:rsidRPr="003849F5" w14:paraId="6C38728A" w14:textId="77777777" w:rsidTr="005C0825">
              <w:trPr>
                <w:tblCellSpacing w:w="0" w:type="dxa"/>
              </w:trPr>
              <w:tc>
                <w:tcPr>
                  <w:tcW w:w="220" w:type="dxa"/>
                  <w:hideMark/>
                </w:tcPr>
                <w:p w14:paraId="2F16C7E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800A7F7" w14:textId="77777777" w:rsidR="005C0825" w:rsidRPr="003849F5" w:rsidRDefault="005C0825">
                  <w:pPr>
                    <w:pStyle w:val="Paragraph"/>
                    <w:rPr>
                      <w:noProof/>
                      <w:lang w:val="fi-FI" w:eastAsia="fi-FI"/>
                    </w:rPr>
                  </w:pPr>
                  <w:r w:rsidRPr="003849F5">
                    <w:rPr>
                      <w:noProof/>
                      <w:lang w:val="fi-FI" w:eastAsia="fi-FI"/>
                    </w:rPr>
                    <w:t>myös pintakäsitellyt</w:t>
                  </w:r>
                </w:p>
              </w:tc>
            </w:tr>
            <w:tr w:rsidR="005C0825" w:rsidRPr="003849F5" w14:paraId="3CABDAD7" w14:textId="77777777" w:rsidTr="005C0825">
              <w:trPr>
                <w:tblCellSpacing w:w="0" w:type="dxa"/>
              </w:trPr>
              <w:tc>
                <w:tcPr>
                  <w:tcW w:w="220" w:type="dxa"/>
                  <w:hideMark/>
                </w:tcPr>
                <w:p w14:paraId="4C8F00B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51BF5A7" w14:textId="77777777" w:rsidR="005C0825" w:rsidRPr="003849F5" w:rsidRDefault="005C0825">
                  <w:pPr>
                    <w:pStyle w:val="Paragraph"/>
                    <w:rPr>
                      <w:noProof/>
                      <w:lang w:val="fi-FI" w:eastAsia="fi-FI"/>
                    </w:rPr>
                  </w:pPr>
                  <w:r w:rsidRPr="003849F5">
                    <w:rPr>
                      <w:noProof/>
                      <w:lang w:val="fi-FI" w:eastAsia="fi-FI"/>
                    </w:rPr>
                    <w:t>myös painetut,</w:t>
                  </w:r>
                </w:p>
              </w:tc>
            </w:tr>
          </w:tbl>
          <w:p w14:paraId="27F73569" w14:textId="77777777" w:rsidR="005C0825" w:rsidRPr="003849F5" w:rsidRDefault="005C0825">
            <w:pPr>
              <w:pStyle w:val="Paragraph"/>
              <w:rPr>
                <w:noProof/>
                <w:szCs w:val="16"/>
                <w:lang w:val="fi-FI" w:eastAsia="fi-FI"/>
              </w:rPr>
            </w:pPr>
            <w:r w:rsidRPr="003849F5">
              <w:rPr>
                <w:noProof/>
                <w:szCs w:val="16"/>
                <w:lang w:val="fi-FI" w:eastAsia="fi-FI"/>
              </w:rPr>
              <w:t>jollaisia käytetään kaukosäätimien tuotantoon</w:t>
            </w:r>
          </w:p>
          <w:p w14:paraId="51C8C5A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1E545118" w14:textId="77777777" w:rsidR="005C0825" w:rsidRPr="003849F5" w:rsidRDefault="005C0825">
            <w:pPr>
              <w:pStyle w:val="Paragraph"/>
              <w:rPr>
                <w:noProof/>
                <w:szCs w:val="16"/>
                <w:lang w:val="fi-FI" w:eastAsia="fi-FI"/>
              </w:rPr>
            </w:pPr>
            <w:r w:rsidRPr="003849F5">
              <w:rPr>
                <w:noProof/>
                <w:szCs w:val="16"/>
                <w:lang w:val="fi-FI" w:eastAsia="fi-FI"/>
              </w:rPr>
              <w:t>0 %</w:t>
            </w:r>
          </w:p>
          <w:p w14:paraId="23B7D7FE"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5EE5EFAE" w14:textId="77777777" w:rsidR="005C0825" w:rsidRPr="003849F5" w:rsidRDefault="005C0825">
            <w:pPr>
              <w:pStyle w:val="Paragraph"/>
              <w:rPr>
                <w:noProof/>
                <w:szCs w:val="16"/>
                <w:lang w:val="fi-FI" w:eastAsia="fi-FI"/>
              </w:rPr>
            </w:pPr>
            <w:r w:rsidRPr="003849F5">
              <w:rPr>
                <w:noProof/>
                <w:szCs w:val="16"/>
                <w:lang w:val="fi-FI" w:eastAsia="fi-FI"/>
              </w:rPr>
              <w:t>-</w:t>
            </w:r>
          </w:p>
          <w:p w14:paraId="3628E032"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592DACEA" w14:textId="77777777" w:rsidR="005C0825" w:rsidRPr="003849F5" w:rsidRDefault="005C0825">
            <w:pPr>
              <w:pStyle w:val="Paragraph"/>
              <w:rPr>
                <w:noProof/>
                <w:szCs w:val="16"/>
                <w:lang w:val="fi-FI" w:eastAsia="fi-FI"/>
              </w:rPr>
            </w:pPr>
            <w:r w:rsidRPr="003849F5">
              <w:rPr>
                <w:noProof/>
                <w:szCs w:val="16"/>
                <w:lang w:val="fi-FI" w:eastAsia="fi-FI"/>
              </w:rPr>
              <w:t>31.12.2025</w:t>
            </w:r>
          </w:p>
          <w:p w14:paraId="484F632D" w14:textId="77777777" w:rsidR="005C0825" w:rsidRPr="003849F5" w:rsidRDefault="005C0825">
            <w:pPr>
              <w:pStyle w:val="Paragraph"/>
              <w:rPr>
                <w:noProof/>
                <w:szCs w:val="16"/>
                <w:lang w:val="fi-FI" w:eastAsia="fi-FI"/>
              </w:rPr>
            </w:pPr>
          </w:p>
        </w:tc>
      </w:tr>
      <w:tr w:rsidR="005C0825" w:rsidRPr="003849F5" w14:paraId="53ADE09D"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8873D9D" w14:textId="77777777" w:rsidR="005C0825" w:rsidRPr="003849F5" w:rsidRDefault="005C0825">
            <w:pPr>
              <w:pStyle w:val="Paragraph"/>
              <w:rPr>
                <w:noProof/>
                <w:szCs w:val="16"/>
                <w:lang w:val="fi-FI" w:eastAsia="fi-FI"/>
              </w:rPr>
            </w:pPr>
            <w:r w:rsidRPr="003849F5">
              <w:rPr>
                <w:noProof/>
                <w:szCs w:val="16"/>
                <w:lang w:val="fi-FI" w:eastAsia="fi-FI"/>
              </w:rPr>
              <w:t>0.7401</w:t>
            </w:r>
          </w:p>
          <w:p w14:paraId="17536BE8"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765F5BC6" w14:textId="77777777" w:rsidR="005C0825" w:rsidRPr="003849F5" w:rsidRDefault="005C0825">
            <w:pPr>
              <w:pStyle w:val="Paragraph"/>
              <w:jc w:val="right"/>
              <w:rPr>
                <w:noProof/>
                <w:szCs w:val="16"/>
                <w:lang w:val="fi-FI" w:eastAsia="fi-FI"/>
              </w:rPr>
            </w:pPr>
            <w:r w:rsidRPr="003849F5">
              <w:rPr>
                <w:noProof/>
                <w:szCs w:val="16"/>
                <w:lang w:val="fi-FI" w:eastAsia="fi-FI"/>
              </w:rPr>
              <w:t>ex 7409 19 00</w:t>
            </w:r>
          </w:p>
          <w:p w14:paraId="4350B97C" w14:textId="77777777" w:rsidR="005C0825" w:rsidRPr="003849F5" w:rsidRDefault="005C0825">
            <w:pPr>
              <w:pStyle w:val="Paragraph"/>
              <w:jc w:val="right"/>
              <w:rPr>
                <w:noProof/>
                <w:szCs w:val="16"/>
                <w:lang w:val="fi-FI" w:eastAsia="fi-FI"/>
              </w:rPr>
            </w:pPr>
            <w:r w:rsidRPr="003849F5">
              <w:rPr>
                <w:noProof/>
                <w:szCs w:val="16"/>
                <w:lang w:val="fi-FI" w:eastAsia="fi-FI"/>
              </w:rPr>
              <w:t>ex 7410 21 00</w:t>
            </w:r>
          </w:p>
        </w:tc>
        <w:tc>
          <w:tcPr>
            <w:tcW w:w="547" w:type="dxa"/>
            <w:tcBorders>
              <w:top w:val="single" w:sz="4" w:space="0" w:color="auto"/>
              <w:left w:val="single" w:sz="4" w:space="0" w:color="auto"/>
              <w:bottom w:val="single" w:sz="4" w:space="0" w:color="auto"/>
              <w:right w:val="single" w:sz="4" w:space="0" w:color="auto"/>
            </w:tcBorders>
            <w:hideMark/>
          </w:tcPr>
          <w:p w14:paraId="0AE89BF2"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18B35AD9"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nil"/>
              <w:right w:val="single" w:sz="4" w:space="0" w:color="auto"/>
            </w:tcBorders>
          </w:tcPr>
          <w:p w14:paraId="33B0F8B2" w14:textId="77777777" w:rsidR="005C0825" w:rsidRPr="003849F5" w:rsidRDefault="005C0825">
            <w:pPr>
              <w:pStyle w:val="Paragraph"/>
              <w:rPr>
                <w:noProof/>
                <w:szCs w:val="16"/>
                <w:lang w:val="fi-FI" w:eastAsia="fi-FI"/>
              </w:rPr>
            </w:pPr>
            <w:r w:rsidRPr="003849F5">
              <w:rPr>
                <w:noProof/>
                <w:szCs w:val="16"/>
                <w:lang w:val="fi-FI" w:eastAsia="fi-FI"/>
              </w:rPr>
              <w:t>Laatat tai levyt: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C08AE13" w14:textId="77777777" w:rsidTr="005C0825">
              <w:trPr>
                <w:tblCellSpacing w:w="0" w:type="dxa"/>
              </w:trPr>
              <w:tc>
                <w:tcPr>
                  <w:tcW w:w="220" w:type="dxa"/>
                  <w:hideMark/>
                </w:tcPr>
                <w:p w14:paraId="2741918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97942E9" w14:textId="77777777" w:rsidR="005C0825" w:rsidRPr="003849F5" w:rsidRDefault="005C0825">
                  <w:pPr>
                    <w:pStyle w:val="Paragraph"/>
                    <w:rPr>
                      <w:noProof/>
                      <w:lang w:val="fi-FI" w:eastAsia="fi-FI"/>
                    </w:rPr>
                  </w:pPr>
                  <w:r w:rsidRPr="003849F5">
                    <w:rPr>
                      <w:noProof/>
                      <w:lang w:val="fi-FI" w:eastAsia="fi-FI"/>
                    </w:rPr>
                    <w:t>joissa on ainakin yksi kerros paloa pidättävällä keino- tai synteettihartsilla kyllästettyä lasikuitukangasta, jonka lasittumislämpötila (Tg) on yli 130 °C (IPC-TM 650.2.4.25 -menetelmän avulla määritettynä),</w:t>
                  </w:r>
                </w:p>
              </w:tc>
            </w:tr>
            <w:tr w:rsidR="005C0825" w:rsidRPr="003849F5" w14:paraId="7515379D" w14:textId="77777777" w:rsidTr="005C0825">
              <w:trPr>
                <w:tblCellSpacing w:w="0" w:type="dxa"/>
              </w:trPr>
              <w:tc>
                <w:tcPr>
                  <w:tcW w:w="220" w:type="dxa"/>
                  <w:hideMark/>
                </w:tcPr>
                <w:p w14:paraId="540AE90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19B122E" w14:textId="77777777" w:rsidR="005C0825" w:rsidRPr="003849F5" w:rsidRDefault="005C0825">
                  <w:pPr>
                    <w:pStyle w:val="Paragraph"/>
                    <w:rPr>
                      <w:noProof/>
                      <w:lang w:val="fi-FI" w:eastAsia="fi-FI"/>
                    </w:rPr>
                  </w:pPr>
                  <w:r w:rsidRPr="003849F5">
                    <w:rPr>
                      <w:noProof/>
                      <w:lang w:val="fi-FI" w:eastAsia="fi-FI"/>
                    </w:rPr>
                    <w:t>joiden toinen puoli tai molemmat puolet on päällystetty kuparikalvolla, jonka paksuus on enintään 3,2 mm,</w:t>
                  </w:r>
                </w:p>
              </w:tc>
            </w:tr>
          </w:tbl>
          <w:p w14:paraId="4A03781F" w14:textId="77777777" w:rsidR="005C0825" w:rsidRPr="003849F5" w:rsidRDefault="005C0825">
            <w:pPr>
              <w:pStyle w:val="Paragraph"/>
              <w:rPr>
                <w:noProof/>
                <w:szCs w:val="16"/>
                <w:lang w:val="fi-FI" w:eastAsia="fi-FI"/>
              </w:rPr>
            </w:pPr>
            <w:r w:rsidRPr="003849F5">
              <w:rPr>
                <w:noProof/>
                <w:szCs w:val="16"/>
                <w:lang w:val="fi-FI" w:eastAsia="fi-FI"/>
              </w:rPr>
              <w:t>jotka sisältävät ainakin yhtä seuraavista: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D07236B" w14:textId="77777777" w:rsidTr="005C0825">
              <w:trPr>
                <w:tblCellSpacing w:w="0" w:type="dxa"/>
              </w:trPr>
              <w:tc>
                <w:tcPr>
                  <w:tcW w:w="220" w:type="dxa"/>
                  <w:hideMark/>
                </w:tcPr>
                <w:p w14:paraId="0224214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F1E0087" w14:textId="77777777" w:rsidR="005C0825" w:rsidRPr="003849F5" w:rsidRDefault="005C0825">
                  <w:pPr>
                    <w:pStyle w:val="Paragraph"/>
                    <w:rPr>
                      <w:noProof/>
                      <w:lang w:val="fi-FI" w:eastAsia="fi-FI"/>
                    </w:rPr>
                  </w:pPr>
                  <w:r w:rsidRPr="003849F5">
                    <w:rPr>
                      <w:noProof/>
                      <w:lang w:val="fi-FI" w:eastAsia="fi-FI"/>
                    </w:rPr>
                    <w:t>poly(tetrafluorieteeni) (CAS RN 9002-84-0),</w:t>
                  </w:r>
                </w:p>
              </w:tc>
            </w:tr>
            <w:tr w:rsidR="005C0825" w:rsidRPr="003849F5" w14:paraId="5C2FD7A7" w14:textId="77777777" w:rsidTr="005C0825">
              <w:trPr>
                <w:tblCellSpacing w:w="0" w:type="dxa"/>
              </w:trPr>
              <w:tc>
                <w:tcPr>
                  <w:tcW w:w="220" w:type="dxa"/>
                  <w:hideMark/>
                </w:tcPr>
                <w:p w14:paraId="15E6B1B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E3B837B" w14:textId="77777777" w:rsidR="005C0825" w:rsidRPr="003849F5" w:rsidRDefault="005C0825">
                  <w:pPr>
                    <w:pStyle w:val="Paragraph"/>
                    <w:rPr>
                      <w:noProof/>
                      <w:lang w:val="fi-FI" w:eastAsia="fi-FI"/>
                    </w:rPr>
                  </w:pPr>
                  <w:r w:rsidRPr="003849F5">
                    <w:rPr>
                      <w:noProof/>
                      <w:lang w:val="fi-FI" w:eastAsia="fi-FI"/>
                    </w:rPr>
                    <w:t>poly(oksi-(2,6-dimetyyli)-1,4-fenyleeni) (CAS RN 25134-01-4),</w:t>
                  </w:r>
                </w:p>
              </w:tc>
            </w:tr>
            <w:tr w:rsidR="005C0825" w:rsidRPr="003849F5" w14:paraId="32E263EE" w14:textId="77777777" w:rsidTr="005C0825">
              <w:trPr>
                <w:tblCellSpacing w:w="0" w:type="dxa"/>
              </w:trPr>
              <w:tc>
                <w:tcPr>
                  <w:tcW w:w="220" w:type="dxa"/>
                  <w:hideMark/>
                </w:tcPr>
                <w:p w14:paraId="327116E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7898C91" w14:textId="77777777" w:rsidR="005C0825" w:rsidRPr="003849F5" w:rsidRDefault="005C0825">
                  <w:pPr>
                    <w:pStyle w:val="Paragraph"/>
                    <w:rPr>
                      <w:noProof/>
                      <w:lang w:val="fi-FI" w:eastAsia="fi-FI"/>
                    </w:rPr>
                  </w:pPr>
                  <w:r w:rsidRPr="003849F5">
                    <w:rPr>
                      <w:noProof/>
                      <w:lang w:val="fi-FI" w:eastAsia="fi-FI"/>
                    </w:rPr>
                    <w:t>epoksihartsi, jonka lämpölaajeneminen on enintään 10 ppm pituus- ja leveyssuunnassa ja enintään 25 ppm korkeussuunnassa,</w:t>
                  </w:r>
                </w:p>
              </w:tc>
            </w:tr>
          </w:tbl>
          <w:p w14:paraId="32205F5A" w14:textId="77777777" w:rsidR="005C0825" w:rsidRPr="003849F5" w:rsidRDefault="005C0825">
            <w:pPr>
              <w:pStyle w:val="Paragraph"/>
              <w:rPr>
                <w:noProof/>
                <w:szCs w:val="16"/>
                <w:lang w:val="fi-FI" w:eastAsia="fi-FI"/>
              </w:rPr>
            </w:pPr>
            <w:r w:rsidRPr="003849F5">
              <w:rPr>
                <w:noProof/>
                <w:szCs w:val="16"/>
                <w:lang w:val="fi-FI" w:eastAsia="fi-FI"/>
              </w:rPr>
              <w:t>piirilevyjen valmistukseen tarkoitetut</w:t>
            </w:r>
          </w:p>
          <w:p w14:paraId="1EF6DAE3"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7F37EC1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1F69F079" w14:textId="77777777" w:rsidR="005C0825" w:rsidRPr="003849F5" w:rsidRDefault="005C0825">
            <w:pPr>
              <w:pStyle w:val="Paragraph"/>
              <w:rPr>
                <w:noProof/>
                <w:szCs w:val="16"/>
                <w:lang w:val="fi-FI" w:eastAsia="fi-FI"/>
              </w:rPr>
            </w:pPr>
            <w:r w:rsidRPr="003849F5">
              <w:rPr>
                <w:noProof/>
                <w:szCs w:val="16"/>
                <w:lang w:val="fi-FI" w:eastAsia="fi-FI"/>
              </w:rPr>
              <w:t>0 %</w:t>
            </w:r>
          </w:p>
          <w:p w14:paraId="3E3B2700"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7E540B0E" w14:textId="77777777" w:rsidR="005C0825" w:rsidRPr="003849F5" w:rsidRDefault="005C0825">
            <w:pPr>
              <w:pStyle w:val="Paragraph"/>
              <w:rPr>
                <w:noProof/>
                <w:szCs w:val="16"/>
                <w:lang w:val="fi-FI" w:eastAsia="fi-FI"/>
              </w:rPr>
            </w:pPr>
            <w:r w:rsidRPr="003849F5">
              <w:rPr>
                <w:noProof/>
                <w:szCs w:val="16"/>
                <w:lang w:val="fi-FI" w:eastAsia="fi-FI"/>
              </w:rPr>
              <w:t>-</w:t>
            </w:r>
          </w:p>
          <w:p w14:paraId="7939130A"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1D9C69AF" w14:textId="77777777" w:rsidR="005C0825" w:rsidRPr="003849F5" w:rsidRDefault="005C0825">
            <w:pPr>
              <w:pStyle w:val="Paragraph"/>
              <w:rPr>
                <w:noProof/>
                <w:szCs w:val="16"/>
                <w:lang w:val="fi-FI" w:eastAsia="fi-FI"/>
              </w:rPr>
            </w:pPr>
            <w:r w:rsidRPr="003849F5">
              <w:rPr>
                <w:noProof/>
                <w:szCs w:val="16"/>
                <w:lang w:val="fi-FI" w:eastAsia="fi-FI"/>
              </w:rPr>
              <w:t>31.12.2022</w:t>
            </w:r>
          </w:p>
          <w:p w14:paraId="148F2C94" w14:textId="77777777" w:rsidR="005C0825" w:rsidRPr="003849F5" w:rsidRDefault="005C0825">
            <w:pPr>
              <w:pStyle w:val="Paragraph"/>
              <w:rPr>
                <w:noProof/>
                <w:szCs w:val="16"/>
                <w:lang w:val="fi-FI" w:eastAsia="fi-FI"/>
              </w:rPr>
            </w:pPr>
          </w:p>
        </w:tc>
      </w:tr>
      <w:tr w:rsidR="005C0825" w:rsidRPr="003849F5" w14:paraId="75F19D5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08EBF60" w14:textId="77777777" w:rsidR="005C0825" w:rsidRPr="003849F5" w:rsidRDefault="005C0825">
            <w:pPr>
              <w:pStyle w:val="Paragraph"/>
              <w:rPr>
                <w:noProof/>
                <w:szCs w:val="16"/>
                <w:lang w:val="fi-FI" w:eastAsia="fi-FI"/>
              </w:rPr>
            </w:pPr>
            <w:r w:rsidRPr="003849F5">
              <w:rPr>
                <w:noProof/>
                <w:szCs w:val="16"/>
                <w:lang w:val="fi-FI" w:eastAsia="fi-FI"/>
              </w:rPr>
              <w:t>0.3352</w:t>
            </w:r>
          </w:p>
        </w:tc>
        <w:tc>
          <w:tcPr>
            <w:tcW w:w="1133" w:type="dxa"/>
            <w:tcBorders>
              <w:top w:val="single" w:sz="4" w:space="0" w:color="auto"/>
              <w:left w:val="single" w:sz="4" w:space="0" w:color="auto"/>
              <w:bottom w:val="single" w:sz="4" w:space="0" w:color="auto"/>
              <w:right w:val="single" w:sz="4" w:space="0" w:color="auto"/>
            </w:tcBorders>
            <w:hideMark/>
          </w:tcPr>
          <w:p w14:paraId="0F50A5A3" w14:textId="77777777" w:rsidR="005C0825" w:rsidRPr="003849F5" w:rsidRDefault="005C0825">
            <w:pPr>
              <w:pStyle w:val="Paragraph"/>
              <w:jc w:val="right"/>
              <w:rPr>
                <w:noProof/>
                <w:szCs w:val="16"/>
                <w:lang w:val="fi-FI" w:eastAsia="fi-FI"/>
              </w:rPr>
            </w:pPr>
            <w:r w:rsidRPr="003849F5">
              <w:rPr>
                <w:noProof/>
                <w:szCs w:val="16"/>
                <w:lang w:val="fi-FI" w:eastAsia="fi-FI"/>
              </w:rPr>
              <w:t>ex 7410 21 00</w:t>
            </w:r>
          </w:p>
        </w:tc>
        <w:tc>
          <w:tcPr>
            <w:tcW w:w="547" w:type="dxa"/>
            <w:tcBorders>
              <w:top w:val="single" w:sz="4" w:space="0" w:color="auto"/>
              <w:left w:val="single" w:sz="4" w:space="0" w:color="auto"/>
              <w:bottom w:val="single" w:sz="4" w:space="0" w:color="auto"/>
              <w:right w:val="single" w:sz="4" w:space="0" w:color="auto"/>
            </w:tcBorders>
            <w:hideMark/>
          </w:tcPr>
          <w:p w14:paraId="23EF16F0"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64FBBEC" w14:textId="77777777" w:rsidR="005C0825" w:rsidRPr="003849F5" w:rsidRDefault="005C0825">
            <w:pPr>
              <w:pStyle w:val="Paragraph"/>
              <w:rPr>
                <w:noProof/>
                <w:szCs w:val="16"/>
                <w:lang w:val="fi-FI" w:eastAsia="fi-FI"/>
              </w:rPr>
            </w:pPr>
            <w:r w:rsidRPr="003849F5">
              <w:rPr>
                <w:noProof/>
                <w:szCs w:val="16"/>
                <w:lang w:val="fi-FI" w:eastAsia="fi-FI"/>
              </w:rPr>
              <w:t>Molemmilta puolilta kuparifoliolla päällystetyt polytetrafluorieteenilevyt, joissa on täyteaineena alumiinioksidia tai titaanidioksidia tai jotka on vahvistettu lasikuitukankaalla</w:t>
            </w:r>
          </w:p>
        </w:tc>
        <w:tc>
          <w:tcPr>
            <w:tcW w:w="911" w:type="dxa"/>
            <w:tcBorders>
              <w:top w:val="single" w:sz="4" w:space="0" w:color="auto"/>
              <w:left w:val="single" w:sz="4" w:space="0" w:color="auto"/>
              <w:bottom w:val="single" w:sz="4" w:space="0" w:color="auto"/>
              <w:right w:val="single" w:sz="4" w:space="0" w:color="auto"/>
            </w:tcBorders>
            <w:hideMark/>
          </w:tcPr>
          <w:p w14:paraId="5BE9123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76BCA4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D3ADB0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3BE135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12D1D58" w14:textId="77777777" w:rsidR="005C0825" w:rsidRPr="003849F5" w:rsidRDefault="005C0825">
            <w:pPr>
              <w:pStyle w:val="Paragraph"/>
              <w:rPr>
                <w:noProof/>
                <w:szCs w:val="16"/>
                <w:lang w:val="fi-FI" w:eastAsia="fi-FI"/>
              </w:rPr>
            </w:pPr>
            <w:r w:rsidRPr="003849F5">
              <w:rPr>
                <w:noProof/>
                <w:szCs w:val="16"/>
                <w:lang w:val="fi-FI" w:eastAsia="fi-FI"/>
              </w:rPr>
              <w:t>0.7509</w:t>
            </w:r>
          </w:p>
        </w:tc>
        <w:tc>
          <w:tcPr>
            <w:tcW w:w="1133" w:type="dxa"/>
            <w:tcBorders>
              <w:top w:val="single" w:sz="4" w:space="0" w:color="auto"/>
              <w:left w:val="single" w:sz="4" w:space="0" w:color="auto"/>
              <w:bottom w:val="single" w:sz="4" w:space="0" w:color="auto"/>
              <w:right w:val="single" w:sz="4" w:space="0" w:color="auto"/>
            </w:tcBorders>
            <w:hideMark/>
          </w:tcPr>
          <w:p w14:paraId="4ACB889E" w14:textId="77777777" w:rsidR="005C0825" w:rsidRPr="003849F5" w:rsidRDefault="005C0825">
            <w:pPr>
              <w:pStyle w:val="Paragraph"/>
              <w:jc w:val="right"/>
              <w:rPr>
                <w:noProof/>
                <w:szCs w:val="16"/>
                <w:lang w:val="fi-FI" w:eastAsia="fi-FI"/>
              </w:rPr>
            </w:pPr>
            <w:r w:rsidRPr="003849F5">
              <w:rPr>
                <w:noProof/>
                <w:szCs w:val="16"/>
                <w:lang w:val="fi-FI" w:eastAsia="fi-FI"/>
              </w:rPr>
              <w:t>ex 7410 21 00</w:t>
            </w:r>
          </w:p>
        </w:tc>
        <w:tc>
          <w:tcPr>
            <w:tcW w:w="547" w:type="dxa"/>
            <w:tcBorders>
              <w:top w:val="single" w:sz="4" w:space="0" w:color="auto"/>
              <w:left w:val="single" w:sz="4" w:space="0" w:color="auto"/>
              <w:bottom w:val="single" w:sz="4" w:space="0" w:color="auto"/>
              <w:right w:val="single" w:sz="4" w:space="0" w:color="auto"/>
            </w:tcBorders>
            <w:hideMark/>
          </w:tcPr>
          <w:p w14:paraId="7D44F275"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9166345" w14:textId="77777777" w:rsidR="005C0825" w:rsidRPr="003849F5" w:rsidRDefault="005C0825">
            <w:pPr>
              <w:pStyle w:val="Paragraph"/>
              <w:rPr>
                <w:noProof/>
                <w:szCs w:val="16"/>
                <w:lang w:val="fi-FI" w:eastAsia="fi-FI"/>
              </w:rPr>
            </w:pPr>
            <w:r w:rsidRPr="003849F5">
              <w:rPr>
                <w:noProof/>
                <w:szCs w:val="16"/>
                <w:lang w:val="fi-FI" w:eastAsia="fi-FI"/>
              </w:rPr>
              <w:t>Foliot ja rullat, joissa yksi kerros on 100 µm:n paksuista lasiepoksia, joka on kerrostettu yhdeltä tai kahdelta puolelta puhdistetusta kuparista valmistetulla foliolla, jonka paksuus on 35 µm ja sallittu poikkeama 10 %, älykorttien valmistukseen tarkoitetut</w:t>
            </w:r>
          </w:p>
          <w:p w14:paraId="4AEB362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C88E86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B47C141" w14:textId="77777777" w:rsidR="005C0825" w:rsidRPr="003849F5" w:rsidRDefault="005C0825">
            <w:pPr>
              <w:pStyle w:val="Paragraph"/>
              <w:rPr>
                <w:noProof/>
                <w:szCs w:val="16"/>
                <w:lang w:val="fi-FI" w:eastAsia="fi-FI"/>
              </w:rPr>
            </w:pPr>
            <w:r w:rsidRPr="003849F5">
              <w:rPr>
                <w:noProof/>
                <w:szCs w:val="16"/>
                <w:lang w:val="fi-FI" w:eastAsia="fi-FI"/>
              </w:rPr>
              <w:t>m²</w:t>
            </w:r>
          </w:p>
        </w:tc>
        <w:tc>
          <w:tcPr>
            <w:tcW w:w="783" w:type="dxa"/>
            <w:tcBorders>
              <w:top w:val="single" w:sz="4" w:space="0" w:color="auto"/>
              <w:left w:val="single" w:sz="4" w:space="0" w:color="auto"/>
              <w:bottom w:val="single" w:sz="4" w:space="0" w:color="auto"/>
              <w:right w:val="single" w:sz="4" w:space="0" w:color="auto"/>
            </w:tcBorders>
            <w:hideMark/>
          </w:tcPr>
          <w:p w14:paraId="3ACDC9A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865277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DF9AEC1" w14:textId="77777777" w:rsidR="005C0825" w:rsidRPr="003849F5" w:rsidRDefault="005C0825">
            <w:pPr>
              <w:pStyle w:val="Paragraph"/>
              <w:rPr>
                <w:noProof/>
                <w:szCs w:val="16"/>
                <w:lang w:val="fi-FI" w:eastAsia="fi-FI"/>
              </w:rPr>
            </w:pPr>
            <w:r w:rsidRPr="003849F5">
              <w:rPr>
                <w:noProof/>
                <w:szCs w:val="16"/>
                <w:lang w:val="fi-FI" w:eastAsia="fi-FI"/>
              </w:rPr>
              <w:t>0.3005</w:t>
            </w:r>
          </w:p>
        </w:tc>
        <w:tc>
          <w:tcPr>
            <w:tcW w:w="1133" w:type="dxa"/>
            <w:tcBorders>
              <w:top w:val="single" w:sz="4" w:space="0" w:color="auto"/>
              <w:left w:val="single" w:sz="4" w:space="0" w:color="auto"/>
              <w:bottom w:val="single" w:sz="4" w:space="0" w:color="auto"/>
              <w:right w:val="single" w:sz="4" w:space="0" w:color="auto"/>
            </w:tcBorders>
            <w:hideMark/>
          </w:tcPr>
          <w:p w14:paraId="5EB1DF07" w14:textId="77777777" w:rsidR="005C0825" w:rsidRPr="003849F5" w:rsidRDefault="005C0825">
            <w:pPr>
              <w:pStyle w:val="Paragraph"/>
              <w:jc w:val="right"/>
              <w:rPr>
                <w:noProof/>
                <w:szCs w:val="16"/>
                <w:lang w:val="fi-FI" w:eastAsia="fi-FI"/>
              </w:rPr>
            </w:pPr>
            <w:r w:rsidRPr="003849F5">
              <w:rPr>
                <w:noProof/>
                <w:szCs w:val="16"/>
                <w:lang w:val="fi-FI" w:eastAsia="fi-FI"/>
              </w:rPr>
              <w:t>ex 7410 21 00</w:t>
            </w:r>
          </w:p>
        </w:tc>
        <w:tc>
          <w:tcPr>
            <w:tcW w:w="547" w:type="dxa"/>
            <w:tcBorders>
              <w:top w:val="single" w:sz="4" w:space="0" w:color="auto"/>
              <w:left w:val="single" w:sz="4" w:space="0" w:color="auto"/>
              <w:bottom w:val="single" w:sz="4" w:space="0" w:color="auto"/>
              <w:right w:val="single" w:sz="4" w:space="0" w:color="auto"/>
            </w:tcBorders>
            <w:hideMark/>
          </w:tcPr>
          <w:p w14:paraId="68C6033B"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0F76D9A9" w14:textId="77777777" w:rsidR="005C0825" w:rsidRPr="003849F5" w:rsidRDefault="005C0825">
            <w:pPr>
              <w:pStyle w:val="Paragraph"/>
              <w:rPr>
                <w:noProof/>
                <w:szCs w:val="16"/>
                <w:lang w:val="fi-FI" w:eastAsia="fi-FI"/>
              </w:rPr>
            </w:pPr>
            <w:r w:rsidRPr="003849F5">
              <w:rPr>
                <w:noProof/>
                <w:szCs w:val="16"/>
                <w:lang w:val="fi-FI" w:eastAsia="fi-FI"/>
              </w:rPr>
              <w:t>Polyimidikalvo, epoksidihartsia ja/tai lasikuitua sisältävä tai sisältämätön, joka on peitetty kuparifoliolla yhdeltä puolelta tai molemmin puolin</w:t>
            </w:r>
          </w:p>
        </w:tc>
        <w:tc>
          <w:tcPr>
            <w:tcW w:w="911" w:type="dxa"/>
            <w:tcBorders>
              <w:top w:val="single" w:sz="4" w:space="0" w:color="auto"/>
              <w:left w:val="single" w:sz="4" w:space="0" w:color="auto"/>
              <w:bottom w:val="single" w:sz="4" w:space="0" w:color="auto"/>
              <w:right w:val="single" w:sz="4" w:space="0" w:color="auto"/>
            </w:tcBorders>
            <w:hideMark/>
          </w:tcPr>
          <w:p w14:paraId="5D88D91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5FD707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6D0840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D47896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BA7681A" w14:textId="77777777" w:rsidR="005C0825" w:rsidRPr="003849F5" w:rsidRDefault="005C0825">
            <w:pPr>
              <w:pStyle w:val="Paragraph"/>
              <w:rPr>
                <w:noProof/>
                <w:szCs w:val="16"/>
                <w:lang w:val="fi-FI" w:eastAsia="fi-FI"/>
              </w:rPr>
            </w:pPr>
            <w:r w:rsidRPr="003849F5">
              <w:rPr>
                <w:noProof/>
                <w:szCs w:val="16"/>
                <w:lang w:val="fi-FI" w:eastAsia="fi-FI"/>
              </w:rPr>
              <w:t>0.3926</w:t>
            </w:r>
          </w:p>
        </w:tc>
        <w:tc>
          <w:tcPr>
            <w:tcW w:w="1133" w:type="dxa"/>
            <w:tcBorders>
              <w:top w:val="single" w:sz="4" w:space="0" w:color="auto"/>
              <w:left w:val="single" w:sz="4" w:space="0" w:color="auto"/>
              <w:bottom w:val="single" w:sz="4" w:space="0" w:color="auto"/>
              <w:right w:val="single" w:sz="4" w:space="0" w:color="auto"/>
            </w:tcBorders>
            <w:hideMark/>
          </w:tcPr>
          <w:p w14:paraId="10519AEB" w14:textId="77777777" w:rsidR="005C0825" w:rsidRPr="003849F5" w:rsidRDefault="005C0825">
            <w:pPr>
              <w:pStyle w:val="Paragraph"/>
              <w:jc w:val="right"/>
              <w:rPr>
                <w:noProof/>
                <w:szCs w:val="16"/>
                <w:lang w:val="fi-FI" w:eastAsia="fi-FI"/>
              </w:rPr>
            </w:pPr>
            <w:r w:rsidRPr="003849F5">
              <w:rPr>
                <w:noProof/>
                <w:szCs w:val="16"/>
                <w:lang w:val="fi-FI" w:eastAsia="fi-FI"/>
              </w:rPr>
              <w:t>ex 7410 21 00</w:t>
            </w:r>
          </w:p>
        </w:tc>
        <w:tc>
          <w:tcPr>
            <w:tcW w:w="547" w:type="dxa"/>
            <w:tcBorders>
              <w:top w:val="single" w:sz="4" w:space="0" w:color="auto"/>
              <w:left w:val="single" w:sz="4" w:space="0" w:color="auto"/>
              <w:bottom w:val="single" w:sz="4" w:space="0" w:color="auto"/>
              <w:right w:val="single" w:sz="4" w:space="0" w:color="auto"/>
            </w:tcBorders>
            <w:hideMark/>
          </w:tcPr>
          <w:p w14:paraId="25B0EB63"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0F42E96B" w14:textId="77777777" w:rsidR="005C0825" w:rsidRPr="003849F5" w:rsidRDefault="005C0825">
            <w:pPr>
              <w:pStyle w:val="Paragraph"/>
              <w:rPr>
                <w:noProof/>
                <w:szCs w:val="16"/>
                <w:lang w:val="fi-FI" w:eastAsia="fi-FI"/>
              </w:rPr>
            </w:pPr>
            <w:r w:rsidRPr="003849F5">
              <w:rPr>
                <w:noProof/>
                <w:szCs w:val="16"/>
                <w:lang w:val="fi-FI" w:eastAsia="fi-FI"/>
              </w:rPr>
              <w:t>Levyt,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4172071" w14:textId="77777777" w:rsidTr="005C0825">
              <w:trPr>
                <w:tblCellSpacing w:w="0" w:type="dxa"/>
              </w:trPr>
              <w:tc>
                <w:tcPr>
                  <w:tcW w:w="220" w:type="dxa"/>
                  <w:hideMark/>
                </w:tcPr>
                <w:p w14:paraId="1501670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1DADB2C" w14:textId="77777777" w:rsidR="005C0825" w:rsidRPr="003849F5" w:rsidRDefault="005C0825">
                  <w:pPr>
                    <w:pStyle w:val="Paragraph"/>
                    <w:rPr>
                      <w:noProof/>
                      <w:lang w:val="fi-FI" w:eastAsia="fi-FI"/>
                    </w:rPr>
                  </w:pPr>
                  <w:r w:rsidRPr="003849F5">
                    <w:rPr>
                      <w:noProof/>
                      <w:lang w:val="fi-FI" w:eastAsia="fi-FI"/>
                    </w:rPr>
                    <w:t>joissa on vähintään keskimmäinen kerros paperia tai yksi keskeinen kerros minkä tahansa tyyppistä kutomatonta kuitua, joka on laminoitu molemmilta puolilta lasikuitukankaalla ja kyllästetty epoksidihartsilla, tai</w:t>
                  </w:r>
                </w:p>
              </w:tc>
            </w:tr>
            <w:tr w:rsidR="005C0825" w:rsidRPr="003849F5" w14:paraId="0343970E" w14:textId="77777777" w:rsidTr="005C0825">
              <w:trPr>
                <w:tblCellSpacing w:w="0" w:type="dxa"/>
              </w:trPr>
              <w:tc>
                <w:tcPr>
                  <w:tcW w:w="220" w:type="dxa"/>
                  <w:hideMark/>
                </w:tcPr>
                <w:p w14:paraId="364479D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C026758" w14:textId="77777777" w:rsidR="005C0825" w:rsidRPr="003849F5" w:rsidRDefault="005C0825">
                  <w:pPr>
                    <w:pStyle w:val="Paragraph"/>
                    <w:rPr>
                      <w:noProof/>
                      <w:lang w:val="fi-FI" w:eastAsia="fi-FI"/>
                    </w:rPr>
                  </w:pPr>
                  <w:r w:rsidRPr="003849F5">
                    <w:rPr>
                      <w:noProof/>
                      <w:lang w:val="fi-FI" w:eastAsia="fi-FI"/>
                    </w:rPr>
                    <w:t>joissa on useita paperikerroksia, jotka on kyllästetty fenolihartsilla,</w:t>
                  </w:r>
                </w:p>
              </w:tc>
            </w:tr>
          </w:tbl>
          <w:p w14:paraId="53069FC5" w14:textId="77777777" w:rsidR="005C0825" w:rsidRPr="003849F5" w:rsidRDefault="005C0825">
            <w:pPr>
              <w:pStyle w:val="Paragraph"/>
              <w:rPr>
                <w:noProof/>
                <w:szCs w:val="16"/>
                <w:lang w:val="fi-FI" w:eastAsia="fi-FI"/>
              </w:rPr>
            </w:pPr>
            <w:r w:rsidRPr="003849F5">
              <w:rPr>
                <w:noProof/>
                <w:szCs w:val="16"/>
                <w:lang w:val="fi-FI" w:eastAsia="fi-FI"/>
              </w:rPr>
              <w:t>pinnoitettu yhdeltä puolelta tai molemmin puolin kuparikalvolla, jonka paksuus on enintään 0,15 mm</w:t>
            </w:r>
          </w:p>
        </w:tc>
        <w:tc>
          <w:tcPr>
            <w:tcW w:w="911" w:type="dxa"/>
            <w:tcBorders>
              <w:top w:val="single" w:sz="4" w:space="0" w:color="auto"/>
              <w:left w:val="single" w:sz="4" w:space="0" w:color="auto"/>
              <w:bottom w:val="single" w:sz="4" w:space="0" w:color="auto"/>
              <w:right w:val="single" w:sz="4" w:space="0" w:color="auto"/>
            </w:tcBorders>
            <w:hideMark/>
          </w:tcPr>
          <w:p w14:paraId="402C1E7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7987F4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058E4A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32EF33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6EB52B" w14:textId="77777777" w:rsidR="005C0825" w:rsidRPr="003849F5" w:rsidRDefault="005C0825">
            <w:pPr>
              <w:pStyle w:val="Paragraph"/>
              <w:rPr>
                <w:noProof/>
                <w:szCs w:val="16"/>
                <w:lang w:val="fi-FI" w:eastAsia="fi-FI"/>
              </w:rPr>
            </w:pPr>
            <w:r w:rsidRPr="003849F5">
              <w:rPr>
                <w:noProof/>
                <w:szCs w:val="16"/>
                <w:lang w:val="fi-FI" w:eastAsia="fi-FI"/>
              </w:rPr>
              <w:t>0.4479</w:t>
            </w:r>
          </w:p>
        </w:tc>
        <w:tc>
          <w:tcPr>
            <w:tcW w:w="1133" w:type="dxa"/>
            <w:tcBorders>
              <w:top w:val="single" w:sz="4" w:space="0" w:color="auto"/>
              <w:left w:val="single" w:sz="4" w:space="0" w:color="auto"/>
              <w:bottom w:val="single" w:sz="4" w:space="0" w:color="auto"/>
              <w:right w:val="single" w:sz="4" w:space="0" w:color="auto"/>
            </w:tcBorders>
            <w:hideMark/>
          </w:tcPr>
          <w:p w14:paraId="5E29056A" w14:textId="77777777" w:rsidR="005C0825" w:rsidRPr="003849F5" w:rsidRDefault="005C0825">
            <w:pPr>
              <w:pStyle w:val="Paragraph"/>
              <w:jc w:val="right"/>
              <w:rPr>
                <w:noProof/>
                <w:szCs w:val="16"/>
                <w:lang w:val="fi-FI" w:eastAsia="fi-FI"/>
              </w:rPr>
            </w:pPr>
            <w:r w:rsidRPr="003849F5">
              <w:rPr>
                <w:noProof/>
                <w:szCs w:val="16"/>
                <w:lang w:val="fi-FI" w:eastAsia="fi-FI"/>
              </w:rPr>
              <w:t>ex 7410 21 00</w:t>
            </w:r>
          </w:p>
        </w:tc>
        <w:tc>
          <w:tcPr>
            <w:tcW w:w="547" w:type="dxa"/>
            <w:tcBorders>
              <w:top w:val="single" w:sz="4" w:space="0" w:color="auto"/>
              <w:left w:val="single" w:sz="4" w:space="0" w:color="auto"/>
              <w:bottom w:val="single" w:sz="4" w:space="0" w:color="auto"/>
              <w:right w:val="single" w:sz="4" w:space="0" w:color="auto"/>
            </w:tcBorders>
            <w:hideMark/>
          </w:tcPr>
          <w:p w14:paraId="66C1A8B2"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2E7191CD" w14:textId="77777777" w:rsidR="005C0825" w:rsidRPr="003849F5" w:rsidRDefault="005C0825">
            <w:pPr>
              <w:pStyle w:val="Paragraph"/>
              <w:rPr>
                <w:noProof/>
                <w:szCs w:val="16"/>
                <w:lang w:val="fi-FI" w:eastAsia="fi-FI"/>
              </w:rPr>
            </w:pPr>
            <w:r w:rsidRPr="003849F5">
              <w:rPr>
                <w:noProof/>
                <w:szCs w:val="16"/>
                <w:lang w:val="fi-FI" w:eastAsia="fi-FI"/>
              </w:rPr>
              <w:t>Levyt: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72A950C" w14:textId="77777777" w:rsidTr="005C0825">
              <w:trPr>
                <w:tblCellSpacing w:w="0" w:type="dxa"/>
              </w:trPr>
              <w:tc>
                <w:tcPr>
                  <w:tcW w:w="220" w:type="dxa"/>
                  <w:hideMark/>
                </w:tcPr>
                <w:p w14:paraId="55F336D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E8BE058" w14:textId="77777777" w:rsidR="005C0825" w:rsidRPr="003849F5" w:rsidRDefault="005C0825">
                  <w:pPr>
                    <w:pStyle w:val="Paragraph"/>
                    <w:rPr>
                      <w:noProof/>
                      <w:lang w:val="fi-FI" w:eastAsia="fi-FI"/>
                    </w:rPr>
                  </w:pPr>
                  <w:r w:rsidRPr="003849F5">
                    <w:rPr>
                      <w:noProof/>
                      <w:lang w:val="fi-FI" w:eastAsia="fi-FI"/>
                    </w:rPr>
                    <w:t>joissa on vähintään yksi kerros lämpökovettuvalla hartsilla kyllästettyä lasikuitukangasta</w:t>
                  </w:r>
                </w:p>
              </w:tc>
            </w:tr>
            <w:tr w:rsidR="005C0825" w:rsidRPr="003849F5" w14:paraId="7548C9A3" w14:textId="77777777" w:rsidTr="005C0825">
              <w:trPr>
                <w:tblCellSpacing w:w="0" w:type="dxa"/>
              </w:trPr>
              <w:tc>
                <w:tcPr>
                  <w:tcW w:w="220" w:type="dxa"/>
                  <w:hideMark/>
                </w:tcPr>
                <w:p w14:paraId="07A4914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F651E50" w14:textId="77777777" w:rsidR="005C0825" w:rsidRPr="003849F5" w:rsidRDefault="005C0825">
                  <w:pPr>
                    <w:pStyle w:val="Paragraph"/>
                    <w:rPr>
                      <w:noProof/>
                      <w:lang w:val="fi-FI" w:eastAsia="fi-FI"/>
                    </w:rPr>
                  </w:pPr>
                  <w:r w:rsidRPr="003849F5">
                    <w:rPr>
                      <w:noProof/>
                      <w:lang w:val="fi-FI" w:eastAsia="fi-FI"/>
                    </w:rPr>
                    <w:t>jotka on peitetty yhdeltä tai molemmilta puolilta kuparifoliolla, jonka paksuus on enintään 0,15 mm ja</w:t>
                  </w:r>
                </w:p>
              </w:tc>
            </w:tr>
            <w:tr w:rsidR="005C0825" w:rsidRPr="003849F5" w14:paraId="2B3FA695" w14:textId="77777777" w:rsidTr="005C0825">
              <w:trPr>
                <w:tblCellSpacing w:w="0" w:type="dxa"/>
              </w:trPr>
              <w:tc>
                <w:tcPr>
                  <w:tcW w:w="220" w:type="dxa"/>
                  <w:hideMark/>
                </w:tcPr>
                <w:p w14:paraId="046C659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D82BAA8" w14:textId="77777777" w:rsidR="005C0825" w:rsidRPr="003849F5" w:rsidRDefault="005C0825">
                  <w:pPr>
                    <w:pStyle w:val="Paragraph"/>
                    <w:rPr>
                      <w:noProof/>
                      <w:lang w:val="fi-FI" w:eastAsia="fi-FI"/>
                    </w:rPr>
                  </w:pPr>
                  <w:r w:rsidRPr="003849F5">
                    <w:rPr>
                      <w:noProof/>
                      <w:lang w:val="fi-FI" w:eastAsia="fi-FI"/>
                    </w:rPr>
                    <w:t>joiden dielektrisyysvakio (DK) on vähemmän kuin 3,9 ja dielektrisen häviön kerroin (Df) vähemmän kuin 0,015 mittaustaajuuden ollessa 10 GHz IPC-TM-650-testausmenetelmällä mitattuna</w:t>
                  </w:r>
                </w:p>
              </w:tc>
            </w:tr>
          </w:tbl>
          <w:p w14:paraId="43E67D04"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C56E8F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D33C51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61BCA5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CE4464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34EC2F" w14:textId="77777777" w:rsidR="005C0825" w:rsidRPr="003849F5" w:rsidRDefault="005C0825">
            <w:pPr>
              <w:pStyle w:val="Paragraph"/>
              <w:rPr>
                <w:noProof/>
                <w:szCs w:val="16"/>
                <w:lang w:val="fi-FI" w:eastAsia="fi-FI"/>
              </w:rPr>
            </w:pPr>
            <w:r w:rsidRPr="003849F5">
              <w:rPr>
                <w:noProof/>
                <w:szCs w:val="16"/>
                <w:lang w:val="fi-FI" w:eastAsia="fi-FI"/>
              </w:rPr>
              <w:t>0.7341</w:t>
            </w:r>
          </w:p>
        </w:tc>
        <w:tc>
          <w:tcPr>
            <w:tcW w:w="1133" w:type="dxa"/>
            <w:tcBorders>
              <w:top w:val="single" w:sz="4" w:space="0" w:color="auto"/>
              <w:left w:val="single" w:sz="4" w:space="0" w:color="auto"/>
              <w:bottom w:val="single" w:sz="4" w:space="0" w:color="auto"/>
              <w:right w:val="single" w:sz="4" w:space="0" w:color="auto"/>
            </w:tcBorders>
            <w:hideMark/>
          </w:tcPr>
          <w:p w14:paraId="585575D4" w14:textId="77777777" w:rsidR="005C0825" w:rsidRPr="003849F5" w:rsidRDefault="005C0825">
            <w:pPr>
              <w:pStyle w:val="Paragraph"/>
              <w:jc w:val="right"/>
              <w:rPr>
                <w:noProof/>
                <w:szCs w:val="16"/>
                <w:lang w:val="fi-FI" w:eastAsia="fi-FI"/>
              </w:rPr>
            </w:pPr>
            <w:r w:rsidRPr="003849F5">
              <w:rPr>
                <w:noProof/>
                <w:szCs w:val="16"/>
                <w:lang w:val="fi-FI" w:eastAsia="fi-FI"/>
              </w:rPr>
              <w:t>ex 7413 00 00</w:t>
            </w:r>
          </w:p>
        </w:tc>
        <w:tc>
          <w:tcPr>
            <w:tcW w:w="547" w:type="dxa"/>
            <w:tcBorders>
              <w:top w:val="single" w:sz="4" w:space="0" w:color="auto"/>
              <w:left w:val="single" w:sz="4" w:space="0" w:color="auto"/>
              <w:bottom w:val="single" w:sz="4" w:space="0" w:color="auto"/>
              <w:right w:val="single" w:sz="4" w:space="0" w:color="auto"/>
            </w:tcBorders>
            <w:hideMark/>
          </w:tcPr>
          <w:p w14:paraId="61962D0A"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94ACF78" w14:textId="77777777" w:rsidR="005C0825" w:rsidRPr="003849F5" w:rsidRDefault="005C0825">
            <w:pPr>
              <w:pStyle w:val="Paragraph"/>
              <w:rPr>
                <w:noProof/>
                <w:szCs w:val="16"/>
                <w:lang w:val="fi-FI" w:eastAsia="fi-FI"/>
              </w:rPr>
            </w:pPr>
            <w:r w:rsidRPr="003849F5">
              <w:rPr>
                <w:noProof/>
                <w:szCs w:val="16"/>
                <w:lang w:val="fi-FI" w:eastAsia="fi-FI"/>
              </w:rPr>
              <w:t>Kaiuttimen pyöreä kartio, joka koostuu yhdestä tai useammasta värinänvaimentimesta ja vähintään kahdesta eristämättömästä kuparikaapelista, jotka on kudottu tai painettu kiinni siihen</w:t>
            </w:r>
          </w:p>
        </w:tc>
        <w:tc>
          <w:tcPr>
            <w:tcW w:w="911" w:type="dxa"/>
            <w:tcBorders>
              <w:top w:val="single" w:sz="4" w:space="0" w:color="auto"/>
              <w:left w:val="single" w:sz="4" w:space="0" w:color="auto"/>
              <w:bottom w:val="single" w:sz="4" w:space="0" w:color="auto"/>
              <w:right w:val="single" w:sz="4" w:space="0" w:color="auto"/>
            </w:tcBorders>
            <w:hideMark/>
          </w:tcPr>
          <w:p w14:paraId="26060B9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0F7169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2297E6F"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6022C99"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5C692FD1" w14:textId="77777777" w:rsidR="005C0825" w:rsidRPr="003849F5" w:rsidRDefault="005C0825">
            <w:pPr>
              <w:pStyle w:val="Paragraph"/>
              <w:rPr>
                <w:noProof/>
                <w:szCs w:val="16"/>
                <w:lang w:val="fi-FI" w:eastAsia="fi-FI"/>
              </w:rPr>
            </w:pPr>
            <w:r w:rsidRPr="003849F5">
              <w:rPr>
                <w:noProof/>
                <w:szCs w:val="16"/>
                <w:lang w:val="fi-FI" w:eastAsia="fi-FI"/>
              </w:rPr>
              <w:t>0.2447</w:t>
            </w:r>
          </w:p>
          <w:p w14:paraId="4A5C41E9"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5059717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7419 80 90</w:t>
            </w:r>
          </w:p>
          <w:p w14:paraId="1261E82D" w14:textId="77777777" w:rsidR="005C0825" w:rsidRPr="003849F5" w:rsidRDefault="005C0825">
            <w:pPr>
              <w:pStyle w:val="Paragraph"/>
              <w:jc w:val="right"/>
              <w:rPr>
                <w:noProof/>
                <w:szCs w:val="16"/>
                <w:lang w:val="fi-FI" w:eastAsia="fi-FI"/>
              </w:rPr>
            </w:pPr>
            <w:r w:rsidRPr="003849F5">
              <w:rPr>
                <w:noProof/>
                <w:szCs w:val="16"/>
                <w:lang w:val="fi-FI" w:eastAsia="fi-FI"/>
              </w:rPr>
              <w:t>ex 7616 99 90</w:t>
            </w:r>
          </w:p>
        </w:tc>
        <w:tc>
          <w:tcPr>
            <w:tcW w:w="547" w:type="dxa"/>
            <w:tcBorders>
              <w:top w:val="single" w:sz="4" w:space="0" w:color="auto"/>
              <w:left w:val="single" w:sz="4" w:space="0" w:color="auto"/>
              <w:bottom w:val="single" w:sz="4" w:space="0" w:color="auto"/>
              <w:right w:val="single" w:sz="4" w:space="0" w:color="auto"/>
            </w:tcBorders>
            <w:hideMark/>
          </w:tcPr>
          <w:p w14:paraId="5114BDF2" w14:textId="77777777" w:rsidR="005C0825" w:rsidRPr="003849F5" w:rsidRDefault="005C0825">
            <w:pPr>
              <w:pStyle w:val="Paragraph"/>
              <w:jc w:val="center"/>
              <w:rPr>
                <w:noProof/>
                <w:szCs w:val="16"/>
                <w:lang w:val="fi-FI" w:eastAsia="fi-FI"/>
              </w:rPr>
            </w:pPr>
            <w:r w:rsidRPr="003849F5">
              <w:rPr>
                <w:noProof/>
                <w:szCs w:val="16"/>
                <w:lang w:val="fi-FI" w:eastAsia="fi-FI"/>
              </w:rPr>
              <w:t>91</w:t>
            </w:r>
          </w:p>
          <w:p w14:paraId="23C7BE37"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nil"/>
              <w:right w:val="single" w:sz="4" w:space="0" w:color="auto"/>
            </w:tcBorders>
          </w:tcPr>
          <w:p w14:paraId="40D8FA87" w14:textId="77777777" w:rsidR="005C0825" w:rsidRPr="003849F5" w:rsidRDefault="005C0825">
            <w:pPr>
              <w:pStyle w:val="Paragraph"/>
              <w:rPr>
                <w:noProof/>
                <w:szCs w:val="16"/>
                <w:lang w:val="fi-FI" w:eastAsia="fi-FI"/>
              </w:rPr>
            </w:pPr>
            <w:r w:rsidRPr="003849F5">
              <w:rPr>
                <w:noProof/>
                <w:szCs w:val="16"/>
                <w:lang w:val="fi-FI" w:eastAsia="fi-FI"/>
              </w:rPr>
              <w:t>Levykkeet (nk. targets), pinnoitetut, molybdeenisilisidista: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624"/>
            </w:tblGrid>
            <w:tr w:rsidR="005C0825" w:rsidRPr="003849F5" w14:paraId="14655134" w14:textId="77777777" w:rsidTr="005C0825">
              <w:trPr>
                <w:tblCellSpacing w:w="0" w:type="dxa"/>
              </w:trPr>
              <w:tc>
                <w:tcPr>
                  <w:tcW w:w="220" w:type="dxa"/>
                  <w:hideMark/>
                </w:tcPr>
                <w:p w14:paraId="5F0FEFDF" w14:textId="77777777" w:rsidR="005C0825" w:rsidRPr="003849F5" w:rsidRDefault="005C0825">
                  <w:pPr>
                    <w:pStyle w:val="Paragraph"/>
                    <w:rPr>
                      <w:noProof/>
                      <w:szCs w:val="20"/>
                      <w:lang w:val="fi-FI" w:eastAsia="fi-FI"/>
                    </w:rPr>
                  </w:pPr>
                  <w:r w:rsidRPr="003849F5">
                    <w:rPr>
                      <w:noProof/>
                      <w:lang w:val="fi-FI" w:eastAsia="fi-FI"/>
                    </w:rPr>
                    <w:t>—</w:t>
                  </w:r>
                </w:p>
              </w:tc>
              <w:tc>
                <w:tcPr>
                  <w:tcW w:w="2624" w:type="dxa"/>
                  <w:hideMark/>
                </w:tcPr>
                <w:p w14:paraId="01722E42" w14:textId="77777777" w:rsidR="005C0825" w:rsidRPr="003849F5" w:rsidRDefault="005C0825">
                  <w:pPr>
                    <w:pStyle w:val="Paragraph"/>
                    <w:rPr>
                      <w:noProof/>
                      <w:lang w:val="fi-FI" w:eastAsia="fi-FI"/>
                    </w:rPr>
                  </w:pPr>
                  <w:r w:rsidRPr="003849F5">
                    <w:rPr>
                      <w:noProof/>
                      <w:lang w:val="fi-FI" w:eastAsia="fi-FI"/>
                    </w:rPr>
                    <w:t>sisältäen enintään 1mg/kg natriumia ja</w:t>
                  </w:r>
                </w:p>
              </w:tc>
            </w:tr>
            <w:tr w:rsidR="005C0825" w:rsidRPr="003849F5" w14:paraId="4DE74527" w14:textId="77777777" w:rsidTr="005C0825">
              <w:trPr>
                <w:tblCellSpacing w:w="0" w:type="dxa"/>
              </w:trPr>
              <w:tc>
                <w:tcPr>
                  <w:tcW w:w="220" w:type="dxa"/>
                  <w:hideMark/>
                </w:tcPr>
                <w:p w14:paraId="0DE8E65A" w14:textId="77777777" w:rsidR="005C0825" w:rsidRPr="003849F5" w:rsidRDefault="005C0825">
                  <w:pPr>
                    <w:pStyle w:val="Paragraph"/>
                    <w:rPr>
                      <w:noProof/>
                      <w:lang w:val="fi-FI" w:eastAsia="fi-FI"/>
                    </w:rPr>
                  </w:pPr>
                  <w:r w:rsidRPr="003849F5">
                    <w:rPr>
                      <w:noProof/>
                      <w:lang w:val="fi-FI" w:eastAsia="fi-FI"/>
                    </w:rPr>
                    <w:t>—</w:t>
                  </w:r>
                </w:p>
              </w:tc>
              <w:tc>
                <w:tcPr>
                  <w:tcW w:w="2624" w:type="dxa"/>
                  <w:hideMark/>
                </w:tcPr>
                <w:p w14:paraId="3AD9BAFD" w14:textId="77777777" w:rsidR="005C0825" w:rsidRPr="003849F5" w:rsidRDefault="005C0825">
                  <w:pPr>
                    <w:pStyle w:val="Paragraph"/>
                    <w:rPr>
                      <w:noProof/>
                      <w:lang w:val="fi-FI" w:eastAsia="fi-FI"/>
                    </w:rPr>
                  </w:pPr>
                  <w:r w:rsidRPr="003849F5">
                    <w:rPr>
                      <w:noProof/>
                      <w:lang w:val="fi-FI" w:eastAsia="fi-FI"/>
                    </w:rPr>
                    <w:t>asennettuna kupari- tai alumiinialustalle</w:t>
                  </w:r>
                </w:p>
              </w:tc>
            </w:tr>
          </w:tbl>
          <w:p w14:paraId="3C54C508" w14:textId="77777777" w:rsidR="005C0825" w:rsidRPr="003849F5" w:rsidRDefault="005C0825">
            <w:pPr>
              <w:pStyle w:val="Paragraph"/>
              <w:rPr>
                <w:noProof/>
                <w:szCs w:val="16"/>
                <w:lang w:val="fi-FI" w:eastAsia="fi-FI"/>
              </w:rPr>
            </w:pPr>
          </w:p>
          <w:p w14:paraId="1B1791E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72454E7D" w14:textId="77777777" w:rsidR="005C0825" w:rsidRPr="003849F5" w:rsidRDefault="005C0825">
            <w:pPr>
              <w:pStyle w:val="Paragraph"/>
              <w:rPr>
                <w:noProof/>
                <w:szCs w:val="16"/>
                <w:lang w:val="fi-FI" w:eastAsia="fi-FI"/>
              </w:rPr>
            </w:pPr>
            <w:r w:rsidRPr="003849F5">
              <w:rPr>
                <w:noProof/>
                <w:szCs w:val="16"/>
                <w:lang w:val="fi-FI" w:eastAsia="fi-FI"/>
              </w:rPr>
              <w:t>0 %</w:t>
            </w:r>
          </w:p>
          <w:p w14:paraId="67E1101D"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4034085E" w14:textId="77777777" w:rsidR="005C0825" w:rsidRPr="003849F5" w:rsidRDefault="005C0825">
            <w:pPr>
              <w:pStyle w:val="Paragraph"/>
              <w:rPr>
                <w:noProof/>
                <w:szCs w:val="16"/>
                <w:lang w:val="fi-FI" w:eastAsia="fi-FI"/>
              </w:rPr>
            </w:pPr>
            <w:r w:rsidRPr="003849F5">
              <w:rPr>
                <w:noProof/>
                <w:szCs w:val="16"/>
                <w:lang w:val="fi-FI" w:eastAsia="fi-FI"/>
              </w:rPr>
              <w:t>-</w:t>
            </w:r>
          </w:p>
          <w:p w14:paraId="2731E434"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400C6181" w14:textId="77777777" w:rsidR="005C0825" w:rsidRPr="003849F5" w:rsidRDefault="005C0825">
            <w:pPr>
              <w:pStyle w:val="Paragraph"/>
              <w:rPr>
                <w:noProof/>
                <w:szCs w:val="16"/>
                <w:lang w:val="fi-FI" w:eastAsia="fi-FI"/>
              </w:rPr>
            </w:pPr>
            <w:r w:rsidRPr="003849F5">
              <w:rPr>
                <w:noProof/>
                <w:szCs w:val="16"/>
                <w:lang w:val="fi-FI" w:eastAsia="fi-FI"/>
              </w:rPr>
              <w:t>31.12.2023</w:t>
            </w:r>
          </w:p>
          <w:p w14:paraId="360557B3" w14:textId="77777777" w:rsidR="005C0825" w:rsidRPr="003849F5" w:rsidRDefault="005C0825">
            <w:pPr>
              <w:pStyle w:val="Paragraph"/>
              <w:rPr>
                <w:noProof/>
                <w:szCs w:val="16"/>
                <w:lang w:val="fi-FI" w:eastAsia="fi-FI"/>
              </w:rPr>
            </w:pPr>
          </w:p>
        </w:tc>
      </w:tr>
      <w:tr w:rsidR="005C0825" w:rsidRPr="003849F5" w14:paraId="45CA5D9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759066" w14:textId="77777777" w:rsidR="005C0825" w:rsidRPr="003849F5" w:rsidRDefault="005C0825">
            <w:pPr>
              <w:pStyle w:val="Paragraph"/>
              <w:rPr>
                <w:noProof/>
                <w:szCs w:val="16"/>
                <w:lang w:val="fi-FI" w:eastAsia="fi-FI"/>
              </w:rPr>
            </w:pPr>
            <w:r w:rsidRPr="003849F5">
              <w:rPr>
                <w:noProof/>
                <w:szCs w:val="16"/>
                <w:lang w:val="fi-FI" w:eastAsia="fi-FI"/>
              </w:rPr>
              <w:t>0.7911</w:t>
            </w:r>
          </w:p>
        </w:tc>
        <w:tc>
          <w:tcPr>
            <w:tcW w:w="1133" w:type="dxa"/>
            <w:tcBorders>
              <w:top w:val="single" w:sz="4" w:space="0" w:color="auto"/>
              <w:left w:val="single" w:sz="4" w:space="0" w:color="auto"/>
              <w:bottom w:val="single" w:sz="4" w:space="0" w:color="auto"/>
              <w:right w:val="single" w:sz="4" w:space="0" w:color="auto"/>
            </w:tcBorders>
            <w:hideMark/>
          </w:tcPr>
          <w:p w14:paraId="65314FFA" w14:textId="77777777" w:rsidR="005C0825" w:rsidRPr="003849F5" w:rsidRDefault="005C0825">
            <w:pPr>
              <w:pStyle w:val="Paragraph"/>
              <w:jc w:val="right"/>
              <w:rPr>
                <w:noProof/>
                <w:szCs w:val="16"/>
                <w:lang w:val="fi-FI" w:eastAsia="fi-FI"/>
              </w:rPr>
            </w:pPr>
            <w:r w:rsidRPr="003849F5">
              <w:rPr>
                <w:noProof/>
                <w:szCs w:val="16"/>
                <w:lang w:val="fi-FI" w:eastAsia="fi-FI"/>
              </w:rPr>
              <w:t>ex 7506 20 00</w:t>
            </w:r>
          </w:p>
        </w:tc>
        <w:tc>
          <w:tcPr>
            <w:tcW w:w="547" w:type="dxa"/>
            <w:tcBorders>
              <w:top w:val="single" w:sz="4" w:space="0" w:color="auto"/>
              <w:left w:val="single" w:sz="4" w:space="0" w:color="auto"/>
              <w:bottom w:val="single" w:sz="4" w:space="0" w:color="auto"/>
              <w:right w:val="single" w:sz="4" w:space="0" w:color="auto"/>
            </w:tcBorders>
            <w:hideMark/>
          </w:tcPr>
          <w:p w14:paraId="2FD6092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12912A0" w14:textId="77777777" w:rsidR="005C0825" w:rsidRPr="003849F5" w:rsidRDefault="005C0825">
            <w:pPr>
              <w:pStyle w:val="Paragraph"/>
              <w:rPr>
                <w:noProof/>
                <w:szCs w:val="16"/>
                <w:lang w:val="fi-FI" w:eastAsia="fi-FI"/>
              </w:rPr>
            </w:pPr>
            <w:r w:rsidRPr="003849F5">
              <w:rPr>
                <w:noProof/>
                <w:szCs w:val="16"/>
                <w:lang w:val="fi-FI" w:eastAsia="fi-FI"/>
              </w:rPr>
              <w:t>Levyt ja nauhat, kelatut, nikkeliseosta C276 (EN 2.4819)</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F03B49B" w14:textId="77777777" w:rsidTr="005C0825">
              <w:trPr>
                <w:tblCellSpacing w:w="0" w:type="dxa"/>
              </w:trPr>
              <w:tc>
                <w:tcPr>
                  <w:tcW w:w="220" w:type="dxa"/>
                  <w:hideMark/>
                </w:tcPr>
                <w:p w14:paraId="5FBC639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94534B4" w14:textId="77777777" w:rsidR="005C0825" w:rsidRPr="003849F5" w:rsidRDefault="005C0825">
                  <w:pPr>
                    <w:pStyle w:val="Paragraph"/>
                    <w:rPr>
                      <w:noProof/>
                      <w:lang w:val="fi-FI" w:eastAsia="fi-FI"/>
                    </w:rPr>
                  </w:pPr>
                  <w:r w:rsidRPr="003849F5">
                    <w:rPr>
                      <w:noProof/>
                      <w:lang w:val="fi-FI" w:eastAsia="fi-FI"/>
                    </w:rPr>
                    <w:t>joiden paksuus on vähintään 0,5 mutta enintään 3 mm,</w:t>
                  </w:r>
                </w:p>
              </w:tc>
            </w:tr>
            <w:tr w:rsidR="005C0825" w:rsidRPr="003849F5" w14:paraId="1E97F0A8" w14:textId="77777777" w:rsidTr="005C0825">
              <w:trPr>
                <w:tblCellSpacing w:w="0" w:type="dxa"/>
              </w:trPr>
              <w:tc>
                <w:tcPr>
                  <w:tcW w:w="220" w:type="dxa"/>
                  <w:hideMark/>
                </w:tcPr>
                <w:p w14:paraId="5C3488A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66A7F06" w14:textId="77777777" w:rsidR="005C0825" w:rsidRPr="003849F5" w:rsidRDefault="005C0825">
                  <w:pPr>
                    <w:pStyle w:val="Paragraph"/>
                    <w:rPr>
                      <w:noProof/>
                      <w:lang w:val="fi-FI" w:eastAsia="fi-FI"/>
                    </w:rPr>
                  </w:pPr>
                  <w:r w:rsidRPr="003849F5">
                    <w:rPr>
                      <w:noProof/>
                      <w:lang w:val="fi-FI" w:eastAsia="fi-FI"/>
                    </w:rPr>
                    <w:t>joiden leveys on vähintään 770 mm mutta enintään 1 250 mm</w:t>
                  </w:r>
                </w:p>
              </w:tc>
            </w:tr>
          </w:tbl>
          <w:p w14:paraId="45F830F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D7AC4E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9E0979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824C5F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D2626E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F75DFD7" w14:textId="77777777" w:rsidR="005C0825" w:rsidRPr="003849F5" w:rsidRDefault="005C0825">
            <w:pPr>
              <w:pStyle w:val="Paragraph"/>
              <w:rPr>
                <w:noProof/>
                <w:szCs w:val="16"/>
                <w:lang w:val="fi-FI" w:eastAsia="fi-FI"/>
              </w:rPr>
            </w:pPr>
            <w:r w:rsidRPr="003849F5">
              <w:rPr>
                <w:noProof/>
                <w:szCs w:val="16"/>
                <w:lang w:val="fi-FI" w:eastAsia="fi-FI"/>
              </w:rPr>
              <w:t>0.7913</w:t>
            </w:r>
          </w:p>
        </w:tc>
        <w:tc>
          <w:tcPr>
            <w:tcW w:w="1133" w:type="dxa"/>
            <w:tcBorders>
              <w:top w:val="single" w:sz="4" w:space="0" w:color="auto"/>
              <w:left w:val="single" w:sz="4" w:space="0" w:color="auto"/>
              <w:bottom w:val="single" w:sz="4" w:space="0" w:color="auto"/>
              <w:right w:val="single" w:sz="4" w:space="0" w:color="auto"/>
            </w:tcBorders>
            <w:hideMark/>
          </w:tcPr>
          <w:p w14:paraId="681947D2" w14:textId="77777777" w:rsidR="005C0825" w:rsidRPr="003849F5" w:rsidRDefault="005C0825">
            <w:pPr>
              <w:pStyle w:val="Paragraph"/>
              <w:jc w:val="right"/>
              <w:rPr>
                <w:noProof/>
                <w:szCs w:val="16"/>
                <w:lang w:val="fi-FI" w:eastAsia="fi-FI"/>
              </w:rPr>
            </w:pPr>
            <w:r w:rsidRPr="003849F5">
              <w:rPr>
                <w:noProof/>
                <w:szCs w:val="16"/>
                <w:lang w:val="fi-FI" w:eastAsia="fi-FI"/>
              </w:rPr>
              <w:t>ex 7506 20 00</w:t>
            </w:r>
          </w:p>
        </w:tc>
        <w:tc>
          <w:tcPr>
            <w:tcW w:w="547" w:type="dxa"/>
            <w:tcBorders>
              <w:top w:val="single" w:sz="4" w:space="0" w:color="auto"/>
              <w:left w:val="single" w:sz="4" w:space="0" w:color="auto"/>
              <w:bottom w:val="single" w:sz="4" w:space="0" w:color="auto"/>
              <w:right w:val="single" w:sz="4" w:space="0" w:color="auto"/>
            </w:tcBorders>
            <w:hideMark/>
          </w:tcPr>
          <w:p w14:paraId="2CE521ED"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6D534461" w14:textId="77777777" w:rsidR="005C0825" w:rsidRPr="003849F5" w:rsidRDefault="005C0825">
            <w:pPr>
              <w:pStyle w:val="Paragraph"/>
              <w:rPr>
                <w:noProof/>
                <w:szCs w:val="16"/>
                <w:lang w:val="fi-FI" w:eastAsia="fi-FI"/>
              </w:rPr>
            </w:pPr>
            <w:r w:rsidRPr="003849F5">
              <w:rPr>
                <w:noProof/>
                <w:szCs w:val="16"/>
                <w:lang w:val="fi-FI" w:eastAsia="fi-FI"/>
              </w:rPr>
              <w:t>Levyt ja nauhat, kelatut, standardin ASME SB-582/UNS N06030 mukaista nikkeliseosta, joiden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286"/>
            </w:tblGrid>
            <w:tr w:rsidR="005C0825" w:rsidRPr="003849F5" w14:paraId="6AF21520" w14:textId="77777777" w:rsidTr="005C0825">
              <w:trPr>
                <w:tblCellSpacing w:w="0" w:type="dxa"/>
              </w:trPr>
              <w:tc>
                <w:tcPr>
                  <w:tcW w:w="220" w:type="dxa"/>
                  <w:hideMark/>
                </w:tcPr>
                <w:p w14:paraId="2E7341CA" w14:textId="77777777" w:rsidR="005C0825" w:rsidRPr="003849F5" w:rsidRDefault="005C0825">
                  <w:pPr>
                    <w:pStyle w:val="Paragraph"/>
                    <w:rPr>
                      <w:noProof/>
                      <w:szCs w:val="20"/>
                      <w:lang w:val="fi-FI" w:eastAsia="fi-FI"/>
                    </w:rPr>
                  </w:pPr>
                  <w:r w:rsidRPr="003849F5">
                    <w:rPr>
                      <w:noProof/>
                      <w:lang w:val="fi-FI" w:eastAsia="fi-FI"/>
                    </w:rPr>
                    <w:t>—</w:t>
                  </w:r>
                </w:p>
              </w:tc>
              <w:tc>
                <w:tcPr>
                  <w:tcW w:w="3286" w:type="dxa"/>
                  <w:hideMark/>
                </w:tcPr>
                <w:p w14:paraId="16AFA24D" w14:textId="77777777" w:rsidR="005C0825" w:rsidRPr="003849F5" w:rsidRDefault="005C0825">
                  <w:pPr>
                    <w:pStyle w:val="Paragraph"/>
                    <w:rPr>
                      <w:noProof/>
                      <w:lang w:val="fi-FI" w:eastAsia="fi-FI"/>
                    </w:rPr>
                  </w:pPr>
                  <w:r w:rsidRPr="003849F5">
                    <w:rPr>
                      <w:noProof/>
                      <w:lang w:val="fi-FI" w:eastAsia="fi-FI"/>
                    </w:rPr>
                    <w:t>paksuus on vähintään 0,5 mutta enintään 3 mm,</w:t>
                  </w:r>
                </w:p>
              </w:tc>
            </w:tr>
            <w:tr w:rsidR="005C0825" w:rsidRPr="003849F5" w14:paraId="60C7B26E" w14:textId="77777777" w:rsidTr="005C0825">
              <w:trPr>
                <w:tblCellSpacing w:w="0" w:type="dxa"/>
              </w:trPr>
              <w:tc>
                <w:tcPr>
                  <w:tcW w:w="220" w:type="dxa"/>
                  <w:hideMark/>
                </w:tcPr>
                <w:p w14:paraId="64214C75" w14:textId="77777777" w:rsidR="005C0825" w:rsidRPr="003849F5" w:rsidRDefault="005C0825">
                  <w:pPr>
                    <w:pStyle w:val="Paragraph"/>
                    <w:rPr>
                      <w:noProof/>
                      <w:lang w:val="fi-FI" w:eastAsia="fi-FI"/>
                    </w:rPr>
                  </w:pPr>
                  <w:r w:rsidRPr="003849F5">
                    <w:rPr>
                      <w:noProof/>
                      <w:lang w:val="fi-FI" w:eastAsia="fi-FI"/>
                    </w:rPr>
                    <w:t>—</w:t>
                  </w:r>
                </w:p>
              </w:tc>
              <w:tc>
                <w:tcPr>
                  <w:tcW w:w="3286" w:type="dxa"/>
                  <w:hideMark/>
                </w:tcPr>
                <w:p w14:paraId="6C7F0AA1" w14:textId="77777777" w:rsidR="005C0825" w:rsidRPr="003849F5" w:rsidRDefault="005C0825">
                  <w:pPr>
                    <w:pStyle w:val="Paragraph"/>
                    <w:rPr>
                      <w:noProof/>
                      <w:lang w:val="fi-FI" w:eastAsia="fi-FI"/>
                    </w:rPr>
                  </w:pPr>
                  <w:r w:rsidRPr="003849F5">
                    <w:rPr>
                      <w:noProof/>
                      <w:lang w:val="fi-FI" w:eastAsia="fi-FI"/>
                    </w:rPr>
                    <w:t>leveys on vähintään 250 mutta enintään 1 219 mm</w:t>
                  </w:r>
                </w:p>
              </w:tc>
            </w:tr>
          </w:tbl>
          <w:p w14:paraId="68150E2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ACE145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EE28D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1A18989"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54C43B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BAF7FD3" w14:textId="77777777" w:rsidR="005C0825" w:rsidRPr="003849F5" w:rsidRDefault="005C0825">
            <w:pPr>
              <w:pStyle w:val="Paragraph"/>
              <w:rPr>
                <w:noProof/>
                <w:szCs w:val="16"/>
                <w:lang w:val="fi-FI" w:eastAsia="fi-FI"/>
              </w:rPr>
            </w:pPr>
            <w:r w:rsidRPr="003849F5">
              <w:rPr>
                <w:noProof/>
                <w:szCs w:val="16"/>
                <w:lang w:val="fi-FI" w:eastAsia="fi-FI"/>
              </w:rPr>
              <w:t>0.5890</w:t>
            </w:r>
          </w:p>
        </w:tc>
        <w:tc>
          <w:tcPr>
            <w:tcW w:w="1133" w:type="dxa"/>
            <w:tcBorders>
              <w:top w:val="single" w:sz="4" w:space="0" w:color="auto"/>
              <w:left w:val="single" w:sz="4" w:space="0" w:color="auto"/>
              <w:bottom w:val="single" w:sz="4" w:space="0" w:color="auto"/>
              <w:right w:val="single" w:sz="4" w:space="0" w:color="auto"/>
            </w:tcBorders>
            <w:hideMark/>
          </w:tcPr>
          <w:p w14:paraId="76C7B0EB" w14:textId="77777777" w:rsidR="005C0825" w:rsidRPr="003849F5" w:rsidRDefault="005C0825">
            <w:pPr>
              <w:pStyle w:val="Paragraph"/>
              <w:jc w:val="right"/>
              <w:rPr>
                <w:noProof/>
                <w:szCs w:val="16"/>
                <w:lang w:val="fi-FI" w:eastAsia="fi-FI"/>
              </w:rPr>
            </w:pPr>
            <w:r w:rsidRPr="003849F5">
              <w:rPr>
                <w:noProof/>
                <w:szCs w:val="16"/>
                <w:lang w:val="fi-FI" w:eastAsia="fi-FI"/>
              </w:rPr>
              <w:t>7601 20 20</w:t>
            </w:r>
          </w:p>
        </w:tc>
        <w:tc>
          <w:tcPr>
            <w:tcW w:w="547" w:type="dxa"/>
            <w:tcBorders>
              <w:top w:val="single" w:sz="4" w:space="0" w:color="auto"/>
              <w:left w:val="single" w:sz="4" w:space="0" w:color="auto"/>
              <w:bottom w:val="single" w:sz="4" w:space="0" w:color="auto"/>
              <w:right w:val="single" w:sz="4" w:space="0" w:color="auto"/>
            </w:tcBorders>
          </w:tcPr>
          <w:p w14:paraId="65DB1D75" w14:textId="77777777" w:rsidR="005C0825" w:rsidRPr="003849F5" w:rsidRDefault="005C0825">
            <w:pPr>
              <w:pStyle w:val="Paragraph"/>
              <w:rPr>
                <w:noProof/>
                <w:szCs w:val="16"/>
                <w:lang w:val="fi-FI" w:eastAsia="fi-FI"/>
              </w:rPr>
            </w:pPr>
          </w:p>
        </w:tc>
        <w:tc>
          <w:tcPr>
            <w:tcW w:w="4118" w:type="dxa"/>
            <w:tcBorders>
              <w:top w:val="single" w:sz="4" w:space="0" w:color="auto"/>
              <w:left w:val="single" w:sz="4" w:space="0" w:color="auto"/>
              <w:bottom w:val="single" w:sz="4" w:space="0" w:color="auto"/>
              <w:right w:val="single" w:sz="4" w:space="0" w:color="auto"/>
            </w:tcBorders>
            <w:hideMark/>
          </w:tcPr>
          <w:p w14:paraId="2205F589" w14:textId="77777777" w:rsidR="005C0825" w:rsidRPr="003849F5" w:rsidRDefault="005C0825">
            <w:pPr>
              <w:pStyle w:val="Paragraph"/>
              <w:rPr>
                <w:noProof/>
                <w:szCs w:val="16"/>
                <w:lang w:val="fi-FI" w:eastAsia="fi-FI"/>
              </w:rPr>
            </w:pPr>
            <w:r w:rsidRPr="003849F5">
              <w:rPr>
                <w:noProof/>
                <w:szCs w:val="16"/>
                <w:lang w:val="fi-FI" w:eastAsia="fi-FI"/>
              </w:rPr>
              <w:t>Muokkaamattomista alumiiniseoksista valmistetut laatat ja aihiot</w:t>
            </w:r>
          </w:p>
        </w:tc>
        <w:tc>
          <w:tcPr>
            <w:tcW w:w="911" w:type="dxa"/>
            <w:tcBorders>
              <w:top w:val="single" w:sz="4" w:space="0" w:color="auto"/>
              <w:left w:val="single" w:sz="4" w:space="0" w:color="auto"/>
              <w:bottom w:val="single" w:sz="4" w:space="0" w:color="auto"/>
              <w:right w:val="single" w:sz="4" w:space="0" w:color="auto"/>
            </w:tcBorders>
            <w:hideMark/>
          </w:tcPr>
          <w:p w14:paraId="59A94F0D" w14:textId="77777777" w:rsidR="005C0825" w:rsidRPr="003849F5" w:rsidRDefault="005C0825">
            <w:pPr>
              <w:pStyle w:val="Paragraph"/>
              <w:rPr>
                <w:noProof/>
                <w:szCs w:val="16"/>
                <w:lang w:val="fi-FI" w:eastAsia="fi-FI"/>
              </w:rPr>
            </w:pPr>
            <w:r w:rsidRPr="003849F5">
              <w:rPr>
                <w:noProof/>
                <w:szCs w:val="16"/>
                <w:lang w:val="fi-FI" w:eastAsia="fi-FI"/>
              </w:rPr>
              <w:t>4 %</w:t>
            </w:r>
          </w:p>
        </w:tc>
        <w:tc>
          <w:tcPr>
            <w:tcW w:w="999" w:type="dxa"/>
            <w:tcBorders>
              <w:top w:val="single" w:sz="4" w:space="0" w:color="auto"/>
              <w:left w:val="single" w:sz="4" w:space="0" w:color="auto"/>
              <w:bottom w:val="single" w:sz="4" w:space="0" w:color="auto"/>
              <w:right w:val="single" w:sz="4" w:space="0" w:color="auto"/>
            </w:tcBorders>
            <w:hideMark/>
          </w:tcPr>
          <w:p w14:paraId="4F4A8E1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A3A2FE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260FD2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9CF00D2" w14:textId="77777777" w:rsidR="005C0825" w:rsidRPr="003849F5" w:rsidRDefault="005C0825">
            <w:pPr>
              <w:pStyle w:val="Paragraph"/>
              <w:rPr>
                <w:noProof/>
                <w:szCs w:val="16"/>
                <w:lang w:val="fi-FI" w:eastAsia="fi-FI"/>
              </w:rPr>
            </w:pPr>
            <w:r w:rsidRPr="003849F5">
              <w:rPr>
                <w:noProof/>
                <w:szCs w:val="16"/>
                <w:lang w:val="fi-FI" w:eastAsia="fi-FI"/>
              </w:rPr>
              <w:t>0.7752</w:t>
            </w:r>
          </w:p>
        </w:tc>
        <w:tc>
          <w:tcPr>
            <w:tcW w:w="1133" w:type="dxa"/>
            <w:tcBorders>
              <w:top w:val="single" w:sz="4" w:space="0" w:color="auto"/>
              <w:left w:val="single" w:sz="4" w:space="0" w:color="auto"/>
              <w:bottom w:val="single" w:sz="4" w:space="0" w:color="auto"/>
              <w:right w:val="single" w:sz="4" w:space="0" w:color="auto"/>
            </w:tcBorders>
            <w:hideMark/>
          </w:tcPr>
          <w:p w14:paraId="155F78B8" w14:textId="77777777" w:rsidR="005C0825" w:rsidRPr="003849F5" w:rsidRDefault="005C0825">
            <w:pPr>
              <w:pStyle w:val="Paragraph"/>
              <w:jc w:val="right"/>
              <w:rPr>
                <w:noProof/>
                <w:szCs w:val="16"/>
                <w:lang w:val="fi-FI" w:eastAsia="fi-FI"/>
              </w:rPr>
            </w:pPr>
            <w:r w:rsidRPr="003849F5">
              <w:rPr>
                <w:noProof/>
                <w:szCs w:val="16"/>
                <w:lang w:val="fi-FI" w:eastAsia="fi-FI"/>
              </w:rPr>
              <w:t>ex 7604 21 00</w:t>
            </w:r>
          </w:p>
        </w:tc>
        <w:tc>
          <w:tcPr>
            <w:tcW w:w="547" w:type="dxa"/>
            <w:tcBorders>
              <w:top w:val="single" w:sz="4" w:space="0" w:color="auto"/>
              <w:left w:val="single" w:sz="4" w:space="0" w:color="auto"/>
              <w:bottom w:val="single" w:sz="4" w:space="0" w:color="auto"/>
              <w:right w:val="single" w:sz="4" w:space="0" w:color="auto"/>
            </w:tcBorders>
            <w:hideMark/>
          </w:tcPr>
          <w:p w14:paraId="0AA6EB36"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09A2B38" w14:textId="77777777" w:rsidR="005C0825" w:rsidRPr="003849F5" w:rsidRDefault="005C0825">
            <w:pPr>
              <w:pStyle w:val="Paragraph"/>
              <w:rPr>
                <w:noProof/>
                <w:szCs w:val="16"/>
                <w:lang w:val="fi-FI" w:eastAsia="fi-FI"/>
              </w:rPr>
            </w:pPr>
            <w:r w:rsidRPr="003849F5">
              <w:rPr>
                <w:noProof/>
                <w:szCs w:val="16"/>
                <w:lang w:val="fi-FI" w:eastAsia="fi-FI"/>
              </w:rPr>
              <w:t>Ontto profiili: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D53811D" w14:textId="77777777" w:rsidTr="005C0825">
              <w:trPr>
                <w:tblCellSpacing w:w="0" w:type="dxa"/>
              </w:trPr>
              <w:tc>
                <w:tcPr>
                  <w:tcW w:w="220" w:type="dxa"/>
                  <w:hideMark/>
                </w:tcPr>
                <w:p w14:paraId="7578CA7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5FB8614" w14:textId="77777777" w:rsidR="005C0825" w:rsidRPr="003849F5" w:rsidRDefault="005C0825">
                  <w:pPr>
                    <w:pStyle w:val="Paragraph"/>
                    <w:rPr>
                      <w:noProof/>
                      <w:lang w:val="fi-FI" w:eastAsia="fi-FI"/>
                    </w:rPr>
                  </w:pPr>
                  <w:r w:rsidRPr="003849F5">
                    <w:rPr>
                      <w:noProof/>
                      <w:lang w:val="fi-FI" w:eastAsia="fi-FI"/>
                    </w:rPr>
                    <w:t>jossa on yksi alumiiniseosta 6063-T5 tai 6060-T5 oleva suljettu ontelo</w:t>
                  </w:r>
                </w:p>
              </w:tc>
            </w:tr>
            <w:tr w:rsidR="005C0825" w:rsidRPr="003849F5" w14:paraId="71C3E6E7" w14:textId="77777777" w:rsidTr="005C0825">
              <w:trPr>
                <w:tblCellSpacing w:w="0" w:type="dxa"/>
              </w:trPr>
              <w:tc>
                <w:tcPr>
                  <w:tcW w:w="220" w:type="dxa"/>
                  <w:hideMark/>
                </w:tcPr>
                <w:p w14:paraId="578CF2D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54C78D2" w14:textId="77777777" w:rsidR="005C0825" w:rsidRPr="003849F5" w:rsidRDefault="005C0825">
                  <w:pPr>
                    <w:pStyle w:val="Paragraph"/>
                    <w:rPr>
                      <w:noProof/>
                      <w:lang w:val="fi-FI" w:eastAsia="fi-FI"/>
                    </w:rPr>
                  </w:pPr>
                  <w:r w:rsidRPr="003849F5">
                    <w:rPr>
                      <w:noProof/>
                      <w:lang w:val="fi-FI" w:eastAsia="fi-FI"/>
                    </w:rPr>
                    <w:t>jonka seinämän paksuus on enintään 0,7 mm ja</w:t>
                  </w:r>
                </w:p>
              </w:tc>
            </w:tr>
            <w:tr w:rsidR="005C0825" w:rsidRPr="003849F5" w14:paraId="154EFD66" w14:textId="77777777" w:rsidTr="005C0825">
              <w:trPr>
                <w:tblCellSpacing w:w="0" w:type="dxa"/>
              </w:trPr>
              <w:tc>
                <w:tcPr>
                  <w:tcW w:w="220" w:type="dxa"/>
                  <w:hideMark/>
                </w:tcPr>
                <w:p w14:paraId="037E2B3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A4CF490" w14:textId="77777777" w:rsidR="005C0825" w:rsidRPr="003849F5" w:rsidRDefault="005C0825">
                  <w:pPr>
                    <w:pStyle w:val="Paragraph"/>
                    <w:rPr>
                      <w:noProof/>
                      <w:lang w:val="fi-FI" w:eastAsia="fi-FI"/>
                    </w:rPr>
                  </w:pPr>
                  <w:r w:rsidRPr="003849F5">
                    <w:rPr>
                      <w:noProof/>
                      <w:lang w:val="fi-FI" w:eastAsia="fi-FI"/>
                    </w:rPr>
                    <w:t>jossa on 10 µm:n anodisoitu kerros pinnalla,</w:t>
                  </w:r>
                </w:p>
              </w:tc>
            </w:tr>
          </w:tbl>
          <w:p w14:paraId="125BF7AB" w14:textId="77777777" w:rsidR="005C0825" w:rsidRPr="003849F5" w:rsidRDefault="005C0825">
            <w:pPr>
              <w:pStyle w:val="Paragraph"/>
              <w:rPr>
                <w:noProof/>
                <w:szCs w:val="16"/>
                <w:lang w:val="fi-FI" w:eastAsia="fi-FI"/>
              </w:rPr>
            </w:pPr>
            <w:r w:rsidRPr="003849F5">
              <w:rPr>
                <w:noProof/>
                <w:szCs w:val="16"/>
                <w:lang w:val="fi-FI" w:eastAsia="fi-FI"/>
              </w:rPr>
              <w:t>valkotaulujen, korkkitaulujen, jalkatuellisten taulujen, opetustaulujen ja näyttelykaappien kehysten valmistukseen tarkoitettu</w:t>
            </w:r>
          </w:p>
          <w:p w14:paraId="6D3904C7"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F79463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A86C86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FC2E1E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2A4053B"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DDCE81C" w14:textId="77777777" w:rsidR="005C0825" w:rsidRPr="003849F5" w:rsidRDefault="005C0825">
            <w:pPr>
              <w:pStyle w:val="Paragraph"/>
              <w:rPr>
                <w:noProof/>
                <w:szCs w:val="16"/>
                <w:lang w:val="fi-FI" w:eastAsia="fi-FI"/>
              </w:rPr>
            </w:pPr>
            <w:r w:rsidRPr="003849F5">
              <w:rPr>
                <w:noProof/>
                <w:szCs w:val="16"/>
                <w:lang w:val="fi-FI" w:eastAsia="fi-FI"/>
              </w:rPr>
              <w:t>0.5029</w:t>
            </w:r>
          </w:p>
          <w:p w14:paraId="3EC14853" w14:textId="77777777" w:rsidR="005C0825" w:rsidRPr="003849F5" w:rsidRDefault="005C0825">
            <w:pPr>
              <w:pStyle w:val="Paragraph"/>
              <w:rPr>
                <w:noProof/>
                <w:szCs w:val="16"/>
                <w:lang w:val="fi-FI" w:eastAsia="fi-FI"/>
              </w:rPr>
            </w:pPr>
          </w:p>
          <w:p w14:paraId="18005CF0"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60FA3349" w14:textId="77777777" w:rsidR="005C0825" w:rsidRPr="003849F5" w:rsidRDefault="005C0825">
            <w:pPr>
              <w:pStyle w:val="Paragraph"/>
              <w:jc w:val="right"/>
              <w:rPr>
                <w:noProof/>
                <w:szCs w:val="16"/>
                <w:lang w:val="fi-FI" w:eastAsia="fi-FI"/>
              </w:rPr>
            </w:pPr>
            <w:r w:rsidRPr="003849F5">
              <w:rPr>
                <w:noProof/>
                <w:szCs w:val="16"/>
                <w:lang w:val="fi-FI" w:eastAsia="fi-FI"/>
              </w:rPr>
              <w:t>ex 7604 29 10</w:t>
            </w:r>
          </w:p>
          <w:p w14:paraId="798E5806" w14:textId="77777777" w:rsidR="005C0825" w:rsidRPr="003849F5" w:rsidRDefault="005C0825">
            <w:pPr>
              <w:pStyle w:val="Paragraph"/>
              <w:jc w:val="right"/>
              <w:rPr>
                <w:noProof/>
                <w:szCs w:val="16"/>
                <w:lang w:val="fi-FI" w:eastAsia="fi-FI"/>
              </w:rPr>
            </w:pPr>
            <w:r w:rsidRPr="003849F5">
              <w:rPr>
                <w:noProof/>
                <w:szCs w:val="16"/>
                <w:lang w:val="fi-FI" w:eastAsia="fi-FI"/>
              </w:rPr>
              <w:t>ex 7606 12 99</w:t>
            </w:r>
          </w:p>
          <w:p w14:paraId="64D3DC95" w14:textId="77777777" w:rsidR="005C0825" w:rsidRPr="003849F5" w:rsidRDefault="005C0825">
            <w:pPr>
              <w:pStyle w:val="Paragraph"/>
              <w:jc w:val="right"/>
              <w:rPr>
                <w:noProof/>
                <w:szCs w:val="16"/>
                <w:lang w:val="fi-FI" w:eastAsia="fi-FI"/>
              </w:rPr>
            </w:pPr>
            <w:r w:rsidRPr="003849F5">
              <w:rPr>
                <w:noProof/>
                <w:szCs w:val="16"/>
                <w:lang w:val="fi-FI" w:eastAsia="fi-FI"/>
              </w:rPr>
              <w:t>ex 7606 12 99</w:t>
            </w:r>
          </w:p>
        </w:tc>
        <w:tc>
          <w:tcPr>
            <w:tcW w:w="547" w:type="dxa"/>
            <w:tcBorders>
              <w:top w:val="single" w:sz="4" w:space="0" w:color="auto"/>
              <w:left w:val="single" w:sz="4" w:space="0" w:color="auto"/>
              <w:bottom w:val="single" w:sz="4" w:space="0" w:color="auto"/>
              <w:right w:val="single" w:sz="4" w:space="0" w:color="auto"/>
            </w:tcBorders>
            <w:hideMark/>
          </w:tcPr>
          <w:p w14:paraId="2EC22A74"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69E37450" w14:textId="77777777" w:rsidR="005C0825" w:rsidRPr="003849F5" w:rsidRDefault="005C0825">
            <w:pPr>
              <w:pStyle w:val="Paragraph"/>
              <w:jc w:val="center"/>
              <w:rPr>
                <w:noProof/>
                <w:szCs w:val="16"/>
                <w:lang w:val="fi-FI" w:eastAsia="fi-FI"/>
              </w:rPr>
            </w:pPr>
            <w:r w:rsidRPr="003849F5">
              <w:rPr>
                <w:noProof/>
                <w:szCs w:val="16"/>
                <w:lang w:val="fi-FI" w:eastAsia="fi-FI"/>
              </w:rPr>
              <w:t>21</w:t>
            </w:r>
          </w:p>
          <w:p w14:paraId="55F2088A"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nil"/>
              <w:right w:val="single" w:sz="4" w:space="0" w:color="auto"/>
            </w:tcBorders>
          </w:tcPr>
          <w:p w14:paraId="413E6A0E" w14:textId="77777777" w:rsidR="005C0825" w:rsidRPr="003849F5" w:rsidRDefault="005C0825">
            <w:pPr>
              <w:pStyle w:val="Paragraph"/>
              <w:rPr>
                <w:noProof/>
                <w:szCs w:val="16"/>
                <w:lang w:val="fi-FI" w:eastAsia="fi-FI"/>
              </w:rPr>
            </w:pPr>
            <w:r w:rsidRPr="003849F5">
              <w:rPr>
                <w:noProof/>
                <w:szCs w:val="16"/>
                <w:lang w:val="fi-FI" w:eastAsia="fi-FI"/>
              </w:rPr>
              <w:t>Levyt ja tangot, alumiini-litiumseosta</w:t>
            </w:r>
          </w:p>
          <w:p w14:paraId="12775F59" w14:textId="77777777" w:rsidR="005C0825" w:rsidRPr="003849F5" w:rsidRDefault="005C0825">
            <w:pPr>
              <w:pStyle w:val="Paragraph"/>
              <w:rPr>
                <w:noProof/>
                <w:szCs w:val="16"/>
                <w:lang w:val="fi-FI" w:eastAsia="fi-FI"/>
              </w:rPr>
            </w:pPr>
          </w:p>
          <w:p w14:paraId="08919F05"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558E3372" w14:textId="77777777" w:rsidR="005C0825" w:rsidRPr="003849F5" w:rsidRDefault="005C0825">
            <w:pPr>
              <w:pStyle w:val="Paragraph"/>
              <w:rPr>
                <w:noProof/>
                <w:szCs w:val="16"/>
                <w:lang w:val="fi-FI" w:eastAsia="fi-FI"/>
              </w:rPr>
            </w:pPr>
            <w:r w:rsidRPr="003849F5">
              <w:rPr>
                <w:noProof/>
                <w:szCs w:val="16"/>
                <w:lang w:val="fi-FI" w:eastAsia="fi-FI"/>
              </w:rPr>
              <w:t>0 %</w:t>
            </w:r>
          </w:p>
          <w:p w14:paraId="4B5871D5" w14:textId="77777777" w:rsidR="005C0825" w:rsidRPr="003849F5" w:rsidRDefault="005C0825">
            <w:pPr>
              <w:pStyle w:val="Paragraph"/>
              <w:rPr>
                <w:noProof/>
                <w:szCs w:val="16"/>
                <w:lang w:val="fi-FI" w:eastAsia="fi-FI"/>
              </w:rPr>
            </w:pPr>
          </w:p>
          <w:p w14:paraId="1B13D4EB"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2DBFB5C" w14:textId="77777777" w:rsidR="005C0825" w:rsidRPr="003849F5" w:rsidRDefault="005C0825">
            <w:pPr>
              <w:pStyle w:val="Paragraph"/>
              <w:rPr>
                <w:noProof/>
                <w:szCs w:val="16"/>
                <w:lang w:val="fi-FI" w:eastAsia="fi-FI"/>
              </w:rPr>
            </w:pPr>
            <w:r w:rsidRPr="003849F5">
              <w:rPr>
                <w:noProof/>
                <w:szCs w:val="16"/>
                <w:lang w:val="fi-FI" w:eastAsia="fi-FI"/>
              </w:rPr>
              <w:t>-</w:t>
            </w:r>
          </w:p>
          <w:p w14:paraId="2C46D6E8" w14:textId="77777777" w:rsidR="005C0825" w:rsidRPr="003849F5" w:rsidRDefault="005C0825">
            <w:pPr>
              <w:pStyle w:val="Paragraph"/>
              <w:rPr>
                <w:noProof/>
                <w:szCs w:val="16"/>
                <w:lang w:val="fi-FI" w:eastAsia="fi-FI"/>
              </w:rPr>
            </w:pPr>
          </w:p>
          <w:p w14:paraId="34AF5DFF"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46B5BFB3" w14:textId="77777777" w:rsidR="005C0825" w:rsidRPr="003849F5" w:rsidRDefault="005C0825">
            <w:pPr>
              <w:pStyle w:val="Paragraph"/>
              <w:rPr>
                <w:noProof/>
                <w:szCs w:val="16"/>
                <w:lang w:val="fi-FI" w:eastAsia="fi-FI"/>
              </w:rPr>
            </w:pPr>
            <w:r w:rsidRPr="003849F5">
              <w:rPr>
                <w:noProof/>
                <w:szCs w:val="16"/>
                <w:lang w:val="fi-FI" w:eastAsia="fi-FI"/>
              </w:rPr>
              <w:t>31.12.2022</w:t>
            </w:r>
          </w:p>
          <w:p w14:paraId="45881B7B" w14:textId="77777777" w:rsidR="005C0825" w:rsidRPr="003849F5" w:rsidRDefault="005C0825">
            <w:pPr>
              <w:pStyle w:val="Paragraph"/>
              <w:rPr>
                <w:noProof/>
                <w:szCs w:val="16"/>
                <w:lang w:val="fi-FI" w:eastAsia="fi-FI"/>
              </w:rPr>
            </w:pPr>
          </w:p>
          <w:p w14:paraId="11931547" w14:textId="77777777" w:rsidR="005C0825" w:rsidRPr="003849F5" w:rsidRDefault="005C0825">
            <w:pPr>
              <w:pStyle w:val="Paragraph"/>
              <w:rPr>
                <w:noProof/>
                <w:szCs w:val="16"/>
                <w:lang w:val="fi-FI" w:eastAsia="fi-FI"/>
              </w:rPr>
            </w:pPr>
          </w:p>
        </w:tc>
      </w:tr>
      <w:tr w:rsidR="005C0825" w:rsidRPr="003849F5" w14:paraId="0E89BB2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9698A5D" w14:textId="77777777" w:rsidR="005C0825" w:rsidRPr="003849F5" w:rsidRDefault="005C0825">
            <w:pPr>
              <w:pStyle w:val="Paragraph"/>
              <w:rPr>
                <w:noProof/>
                <w:szCs w:val="16"/>
                <w:lang w:val="fi-FI" w:eastAsia="fi-FI"/>
              </w:rPr>
            </w:pPr>
            <w:r w:rsidRPr="003849F5">
              <w:rPr>
                <w:noProof/>
                <w:szCs w:val="16"/>
                <w:lang w:val="fi-FI" w:eastAsia="fi-FI"/>
              </w:rPr>
              <w:t>0.6417</w:t>
            </w:r>
          </w:p>
        </w:tc>
        <w:tc>
          <w:tcPr>
            <w:tcW w:w="1133" w:type="dxa"/>
            <w:tcBorders>
              <w:top w:val="single" w:sz="4" w:space="0" w:color="auto"/>
              <w:left w:val="single" w:sz="4" w:space="0" w:color="auto"/>
              <w:bottom w:val="single" w:sz="4" w:space="0" w:color="auto"/>
              <w:right w:val="single" w:sz="4" w:space="0" w:color="auto"/>
            </w:tcBorders>
            <w:hideMark/>
          </w:tcPr>
          <w:p w14:paraId="60EDFB22" w14:textId="77777777" w:rsidR="005C0825" w:rsidRPr="003849F5" w:rsidRDefault="005C0825">
            <w:pPr>
              <w:pStyle w:val="Paragraph"/>
              <w:jc w:val="right"/>
              <w:rPr>
                <w:noProof/>
                <w:szCs w:val="16"/>
                <w:lang w:val="fi-FI" w:eastAsia="fi-FI"/>
              </w:rPr>
            </w:pPr>
            <w:r w:rsidRPr="003849F5">
              <w:rPr>
                <w:noProof/>
                <w:szCs w:val="16"/>
                <w:lang w:val="fi-FI" w:eastAsia="fi-FI"/>
              </w:rPr>
              <w:t>ex 7604 29 10</w:t>
            </w:r>
          </w:p>
        </w:tc>
        <w:tc>
          <w:tcPr>
            <w:tcW w:w="547" w:type="dxa"/>
            <w:tcBorders>
              <w:top w:val="single" w:sz="4" w:space="0" w:color="auto"/>
              <w:left w:val="single" w:sz="4" w:space="0" w:color="auto"/>
              <w:bottom w:val="single" w:sz="4" w:space="0" w:color="auto"/>
              <w:right w:val="single" w:sz="4" w:space="0" w:color="auto"/>
            </w:tcBorders>
            <w:hideMark/>
          </w:tcPr>
          <w:p w14:paraId="24C8302E"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EED0C9C" w14:textId="77777777" w:rsidR="005C0825" w:rsidRPr="003849F5" w:rsidRDefault="005C0825">
            <w:pPr>
              <w:pStyle w:val="Paragraph"/>
              <w:rPr>
                <w:noProof/>
                <w:szCs w:val="16"/>
                <w:lang w:val="fi-FI" w:eastAsia="fi-FI"/>
              </w:rPr>
            </w:pPr>
            <w:r w:rsidRPr="003849F5">
              <w:rPr>
                <w:noProof/>
                <w:szCs w:val="16"/>
                <w:lang w:val="fi-FI" w:eastAsia="fi-FI"/>
              </w:rPr>
              <w:t>Alumiiniseoksista valmistetut tangot, joissa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15A6081" w14:textId="77777777" w:rsidTr="005C0825">
              <w:trPr>
                <w:tblCellSpacing w:w="0" w:type="dxa"/>
              </w:trPr>
              <w:tc>
                <w:tcPr>
                  <w:tcW w:w="220" w:type="dxa"/>
                  <w:hideMark/>
                </w:tcPr>
                <w:p w14:paraId="5709837A"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305D21D" w14:textId="77777777" w:rsidR="005C0825" w:rsidRPr="003849F5" w:rsidRDefault="005C0825">
                  <w:pPr>
                    <w:pStyle w:val="Paragraph"/>
                    <w:rPr>
                      <w:noProof/>
                      <w:lang w:val="fi-FI" w:eastAsia="fi-FI"/>
                    </w:rPr>
                  </w:pPr>
                  <w:r w:rsidRPr="003849F5">
                    <w:rPr>
                      <w:noProof/>
                      <w:lang w:val="fi-FI" w:eastAsia="fi-FI"/>
                    </w:rPr>
                    <w:t>vähintään 0,25 mutta enintään 7 painoprosenttia sinkkiä ja</w:t>
                  </w:r>
                </w:p>
              </w:tc>
            </w:tr>
            <w:tr w:rsidR="005C0825" w:rsidRPr="003849F5" w14:paraId="36581E1F" w14:textId="77777777" w:rsidTr="005C0825">
              <w:trPr>
                <w:tblCellSpacing w:w="0" w:type="dxa"/>
              </w:trPr>
              <w:tc>
                <w:tcPr>
                  <w:tcW w:w="220" w:type="dxa"/>
                  <w:hideMark/>
                </w:tcPr>
                <w:p w14:paraId="7334F0A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10134EC" w14:textId="77777777" w:rsidR="005C0825" w:rsidRPr="003849F5" w:rsidRDefault="005C0825">
                  <w:pPr>
                    <w:pStyle w:val="Paragraph"/>
                    <w:rPr>
                      <w:noProof/>
                      <w:lang w:val="fi-FI" w:eastAsia="fi-FI"/>
                    </w:rPr>
                  </w:pPr>
                  <w:r w:rsidRPr="003849F5">
                    <w:rPr>
                      <w:noProof/>
                      <w:lang w:val="fi-FI" w:eastAsia="fi-FI"/>
                    </w:rPr>
                    <w:t>vähintään 1 mutta enintään 3 painoprosenttia magnesiumia ja</w:t>
                  </w:r>
                </w:p>
              </w:tc>
            </w:tr>
            <w:tr w:rsidR="005C0825" w:rsidRPr="003849F5" w14:paraId="49BC4471" w14:textId="77777777" w:rsidTr="005C0825">
              <w:trPr>
                <w:tblCellSpacing w:w="0" w:type="dxa"/>
              </w:trPr>
              <w:tc>
                <w:tcPr>
                  <w:tcW w:w="220" w:type="dxa"/>
                  <w:hideMark/>
                </w:tcPr>
                <w:p w14:paraId="6D8863A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464CA94" w14:textId="77777777" w:rsidR="005C0825" w:rsidRPr="003849F5" w:rsidRDefault="005C0825">
                  <w:pPr>
                    <w:pStyle w:val="Paragraph"/>
                    <w:rPr>
                      <w:noProof/>
                      <w:lang w:val="fi-FI" w:eastAsia="fi-FI"/>
                    </w:rPr>
                  </w:pPr>
                  <w:r w:rsidRPr="003849F5">
                    <w:rPr>
                      <w:noProof/>
                      <w:lang w:val="fi-FI" w:eastAsia="fi-FI"/>
                    </w:rPr>
                    <w:t>vähintään 1 mutta enintään 5 painoprosenttia kuparia, ja</w:t>
                  </w:r>
                </w:p>
              </w:tc>
            </w:tr>
            <w:tr w:rsidR="005C0825" w:rsidRPr="003849F5" w14:paraId="6441FF0E" w14:textId="77777777" w:rsidTr="005C0825">
              <w:trPr>
                <w:tblCellSpacing w:w="0" w:type="dxa"/>
              </w:trPr>
              <w:tc>
                <w:tcPr>
                  <w:tcW w:w="220" w:type="dxa"/>
                  <w:hideMark/>
                </w:tcPr>
                <w:p w14:paraId="569A712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DF2BCCD" w14:textId="77777777" w:rsidR="005C0825" w:rsidRPr="003849F5" w:rsidRDefault="005C0825">
                  <w:pPr>
                    <w:pStyle w:val="Paragraph"/>
                    <w:rPr>
                      <w:noProof/>
                      <w:lang w:val="fi-FI" w:eastAsia="fi-FI"/>
                    </w:rPr>
                  </w:pPr>
                  <w:r w:rsidRPr="003849F5">
                    <w:rPr>
                      <w:noProof/>
                      <w:lang w:val="fi-FI" w:eastAsia="fi-FI"/>
                    </w:rPr>
                    <w:t>enintään 1 painoprosentti manganeesia</w:t>
                  </w:r>
                </w:p>
              </w:tc>
            </w:tr>
          </w:tbl>
          <w:p w14:paraId="52E29C38" w14:textId="77777777" w:rsidR="005C0825" w:rsidRPr="003849F5" w:rsidRDefault="005C0825">
            <w:pPr>
              <w:pStyle w:val="Paragraph"/>
              <w:rPr>
                <w:noProof/>
                <w:szCs w:val="16"/>
                <w:lang w:val="fi-FI" w:eastAsia="fi-FI"/>
              </w:rPr>
            </w:pPr>
            <w:r w:rsidRPr="003849F5">
              <w:rPr>
                <w:noProof/>
                <w:szCs w:val="16"/>
                <w:lang w:val="fi-FI" w:eastAsia="fi-FI"/>
              </w:rPr>
              <w:t>ja jotka vastaavat materiaalispesifikaatiota AMS QQ-A-225, jollaisia käytetään avaruusteollisuudessa (niillä on mm. NADCAP- ja AS9100-sertifioinnit) ja jotka on saatu valssaamalla </w:t>
            </w:r>
          </w:p>
        </w:tc>
        <w:tc>
          <w:tcPr>
            <w:tcW w:w="911" w:type="dxa"/>
            <w:tcBorders>
              <w:top w:val="single" w:sz="4" w:space="0" w:color="auto"/>
              <w:left w:val="single" w:sz="4" w:space="0" w:color="auto"/>
              <w:bottom w:val="single" w:sz="4" w:space="0" w:color="auto"/>
              <w:right w:val="single" w:sz="4" w:space="0" w:color="auto"/>
            </w:tcBorders>
            <w:hideMark/>
          </w:tcPr>
          <w:p w14:paraId="5A8FEBE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E59FBC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D1CA243"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6DE5E8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4DEC18E" w14:textId="77777777" w:rsidR="005C0825" w:rsidRPr="003849F5" w:rsidRDefault="005C0825">
            <w:pPr>
              <w:pStyle w:val="Paragraph"/>
              <w:rPr>
                <w:noProof/>
                <w:szCs w:val="16"/>
                <w:lang w:val="fi-FI" w:eastAsia="fi-FI"/>
              </w:rPr>
            </w:pPr>
            <w:r w:rsidRPr="003849F5">
              <w:rPr>
                <w:noProof/>
                <w:szCs w:val="16"/>
                <w:lang w:val="fi-FI" w:eastAsia="fi-FI"/>
              </w:rPr>
              <w:t>0.2410</w:t>
            </w:r>
          </w:p>
        </w:tc>
        <w:tc>
          <w:tcPr>
            <w:tcW w:w="1133" w:type="dxa"/>
            <w:tcBorders>
              <w:top w:val="single" w:sz="4" w:space="0" w:color="auto"/>
              <w:left w:val="single" w:sz="4" w:space="0" w:color="auto"/>
              <w:bottom w:val="single" w:sz="4" w:space="0" w:color="auto"/>
              <w:right w:val="single" w:sz="4" w:space="0" w:color="auto"/>
            </w:tcBorders>
            <w:hideMark/>
          </w:tcPr>
          <w:p w14:paraId="00B4495E" w14:textId="77777777" w:rsidR="005C0825" w:rsidRPr="003849F5" w:rsidRDefault="005C0825">
            <w:pPr>
              <w:pStyle w:val="Paragraph"/>
              <w:jc w:val="right"/>
              <w:rPr>
                <w:noProof/>
                <w:szCs w:val="16"/>
                <w:lang w:val="fi-FI" w:eastAsia="fi-FI"/>
              </w:rPr>
            </w:pPr>
            <w:r w:rsidRPr="003849F5">
              <w:rPr>
                <w:noProof/>
                <w:szCs w:val="16"/>
                <w:lang w:val="fi-FI" w:eastAsia="fi-FI"/>
              </w:rPr>
              <w:t>ex 7605 19 00</w:t>
            </w:r>
          </w:p>
        </w:tc>
        <w:tc>
          <w:tcPr>
            <w:tcW w:w="547" w:type="dxa"/>
            <w:tcBorders>
              <w:top w:val="single" w:sz="4" w:space="0" w:color="auto"/>
              <w:left w:val="single" w:sz="4" w:space="0" w:color="auto"/>
              <w:bottom w:val="single" w:sz="4" w:space="0" w:color="auto"/>
              <w:right w:val="single" w:sz="4" w:space="0" w:color="auto"/>
            </w:tcBorders>
            <w:hideMark/>
          </w:tcPr>
          <w:p w14:paraId="1F6F5A64"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DEB6D7F" w14:textId="77777777" w:rsidR="005C0825" w:rsidRPr="003849F5" w:rsidRDefault="005C0825">
            <w:pPr>
              <w:pStyle w:val="Paragraph"/>
              <w:rPr>
                <w:noProof/>
                <w:szCs w:val="16"/>
                <w:lang w:val="fi-FI" w:eastAsia="fi-FI"/>
              </w:rPr>
            </w:pPr>
            <w:r w:rsidRPr="003849F5">
              <w:rPr>
                <w:noProof/>
                <w:szCs w:val="16"/>
                <w:lang w:val="fi-FI" w:eastAsia="fi-FI"/>
              </w:rPr>
              <w:t>Lanka seostamatonta alumiinia, jonka läpimitta on vähintään 2 mm mutta enintään 6 mm, joka on päällystetty vähintään 0,032 mm mutta enintään 0,117 mm paksulla kuparikerroksella</w:t>
            </w:r>
          </w:p>
        </w:tc>
        <w:tc>
          <w:tcPr>
            <w:tcW w:w="911" w:type="dxa"/>
            <w:tcBorders>
              <w:top w:val="single" w:sz="4" w:space="0" w:color="auto"/>
              <w:left w:val="single" w:sz="4" w:space="0" w:color="auto"/>
              <w:bottom w:val="single" w:sz="4" w:space="0" w:color="auto"/>
              <w:right w:val="single" w:sz="4" w:space="0" w:color="auto"/>
            </w:tcBorders>
            <w:hideMark/>
          </w:tcPr>
          <w:p w14:paraId="1BD464D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E2D30B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6B2727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7DA285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BDD4153" w14:textId="77777777" w:rsidR="005C0825" w:rsidRPr="003849F5" w:rsidRDefault="005C0825">
            <w:pPr>
              <w:pStyle w:val="Paragraph"/>
              <w:rPr>
                <w:noProof/>
                <w:szCs w:val="16"/>
                <w:lang w:val="fi-FI" w:eastAsia="fi-FI"/>
              </w:rPr>
            </w:pPr>
            <w:r w:rsidRPr="003849F5">
              <w:rPr>
                <w:noProof/>
                <w:szCs w:val="16"/>
                <w:lang w:val="fi-FI" w:eastAsia="fi-FI"/>
              </w:rPr>
              <w:t>0.6418</w:t>
            </w:r>
          </w:p>
        </w:tc>
        <w:tc>
          <w:tcPr>
            <w:tcW w:w="1133" w:type="dxa"/>
            <w:tcBorders>
              <w:top w:val="single" w:sz="4" w:space="0" w:color="auto"/>
              <w:left w:val="single" w:sz="4" w:space="0" w:color="auto"/>
              <w:bottom w:val="single" w:sz="4" w:space="0" w:color="auto"/>
              <w:right w:val="single" w:sz="4" w:space="0" w:color="auto"/>
            </w:tcBorders>
            <w:hideMark/>
          </w:tcPr>
          <w:p w14:paraId="721FF6A6" w14:textId="77777777" w:rsidR="005C0825" w:rsidRPr="003849F5" w:rsidRDefault="005C0825">
            <w:pPr>
              <w:pStyle w:val="Paragraph"/>
              <w:jc w:val="right"/>
              <w:rPr>
                <w:noProof/>
                <w:szCs w:val="16"/>
                <w:lang w:val="fi-FI" w:eastAsia="fi-FI"/>
              </w:rPr>
            </w:pPr>
            <w:r w:rsidRPr="003849F5">
              <w:rPr>
                <w:noProof/>
                <w:szCs w:val="16"/>
                <w:lang w:val="fi-FI" w:eastAsia="fi-FI"/>
              </w:rPr>
              <w:t>ex 7605 29 00</w:t>
            </w:r>
          </w:p>
        </w:tc>
        <w:tc>
          <w:tcPr>
            <w:tcW w:w="547" w:type="dxa"/>
            <w:tcBorders>
              <w:top w:val="single" w:sz="4" w:space="0" w:color="auto"/>
              <w:left w:val="single" w:sz="4" w:space="0" w:color="auto"/>
              <w:bottom w:val="single" w:sz="4" w:space="0" w:color="auto"/>
              <w:right w:val="single" w:sz="4" w:space="0" w:color="auto"/>
            </w:tcBorders>
            <w:hideMark/>
          </w:tcPr>
          <w:p w14:paraId="4F4634EA"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368E387" w14:textId="77777777" w:rsidR="005C0825" w:rsidRPr="003849F5" w:rsidRDefault="005C0825">
            <w:pPr>
              <w:pStyle w:val="Paragraph"/>
              <w:rPr>
                <w:noProof/>
                <w:szCs w:val="16"/>
                <w:lang w:val="fi-FI" w:eastAsia="fi-FI"/>
              </w:rPr>
            </w:pPr>
            <w:r w:rsidRPr="003849F5">
              <w:rPr>
                <w:noProof/>
                <w:szCs w:val="16"/>
                <w:lang w:val="fi-FI" w:eastAsia="fi-FI"/>
              </w:rPr>
              <w:t>Alumiiniseoksista valmistettu lanka,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FF445E1" w14:textId="77777777" w:rsidTr="005C0825">
              <w:trPr>
                <w:tblCellSpacing w:w="0" w:type="dxa"/>
              </w:trPr>
              <w:tc>
                <w:tcPr>
                  <w:tcW w:w="220" w:type="dxa"/>
                  <w:hideMark/>
                </w:tcPr>
                <w:p w14:paraId="79ED88CF"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8A65414" w14:textId="77777777" w:rsidR="005C0825" w:rsidRPr="003849F5" w:rsidRDefault="005C0825">
                  <w:pPr>
                    <w:pStyle w:val="Paragraph"/>
                    <w:rPr>
                      <w:noProof/>
                      <w:lang w:val="fi-FI" w:eastAsia="fi-FI"/>
                    </w:rPr>
                  </w:pPr>
                  <w:r w:rsidRPr="003849F5">
                    <w:rPr>
                      <w:noProof/>
                      <w:lang w:val="fi-FI" w:eastAsia="fi-FI"/>
                    </w:rPr>
                    <w:t>vähintään 0,10 mutta enintään 5 painoprosenttia kuparia ja</w:t>
                  </w:r>
                </w:p>
              </w:tc>
            </w:tr>
            <w:tr w:rsidR="005C0825" w:rsidRPr="003849F5" w14:paraId="11880646" w14:textId="77777777" w:rsidTr="005C0825">
              <w:trPr>
                <w:tblCellSpacing w:w="0" w:type="dxa"/>
              </w:trPr>
              <w:tc>
                <w:tcPr>
                  <w:tcW w:w="220" w:type="dxa"/>
                  <w:hideMark/>
                </w:tcPr>
                <w:p w14:paraId="29298E9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A4F5BF8" w14:textId="77777777" w:rsidR="005C0825" w:rsidRPr="003849F5" w:rsidRDefault="005C0825">
                  <w:pPr>
                    <w:pStyle w:val="Paragraph"/>
                    <w:rPr>
                      <w:noProof/>
                      <w:lang w:val="fi-FI" w:eastAsia="fi-FI"/>
                    </w:rPr>
                  </w:pPr>
                  <w:r w:rsidRPr="003849F5">
                    <w:rPr>
                      <w:noProof/>
                      <w:lang w:val="fi-FI" w:eastAsia="fi-FI"/>
                    </w:rPr>
                    <w:t>vähintään 0,2 mutta enintään 6 painoprosenttia magnesiumia ja</w:t>
                  </w:r>
                </w:p>
              </w:tc>
            </w:tr>
            <w:tr w:rsidR="005C0825" w:rsidRPr="003849F5" w14:paraId="1E3C6001" w14:textId="77777777" w:rsidTr="005C0825">
              <w:trPr>
                <w:tblCellSpacing w:w="0" w:type="dxa"/>
              </w:trPr>
              <w:tc>
                <w:tcPr>
                  <w:tcW w:w="220" w:type="dxa"/>
                  <w:hideMark/>
                </w:tcPr>
                <w:p w14:paraId="2A65625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E7AF602" w14:textId="77777777" w:rsidR="005C0825" w:rsidRPr="003849F5" w:rsidRDefault="005C0825">
                  <w:pPr>
                    <w:pStyle w:val="Paragraph"/>
                    <w:rPr>
                      <w:noProof/>
                      <w:lang w:val="fi-FI" w:eastAsia="fi-FI"/>
                    </w:rPr>
                  </w:pPr>
                  <w:r w:rsidRPr="003849F5">
                    <w:rPr>
                      <w:noProof/>
                      <w:lang w:val="fi-FI" w:eastAsia="fi-FI"/>
                    </w:rPr>
                    <w:t>vähintään 0,10 mutta enintään 7 painoprosenttia sinkkiä, ja</w:t>
                  </w:r>
                </w:p>
              </w:tc>
            </w:tr>
            <w:tr w:rsidR="005C0825" w:rsidRPr="003849F5" w14:paraId="7AF7377B" w14:textId="77777777" w:rsidTr="005C0825">
              <w:trPr>
                <w:tblCellSpacing w:w="0" w:type="dxa"/>
              </w:trPr>
              <w:tc>
                <w:tcPr>
                  <w:tcW w:w="220" w:type="dxa"/>
                  <w:hideMark/>
                </w:tcPr>
                <w:p w14:paraId="0D3BBF7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82CD514" w14:textId="77777777" w:rsidR="005C0825" w:rsidRPr="003849F5" w:rsidRDefault="005C0825">
                  <w:pPr>
                    <w:pStyle w:val="Paragraph"/>
                    <w:rPr>
                      <w:noProof/>
                      <w:lang w:val="fi-FI" w:eastAsia="fi-FI"/>
                    </w:rPr>
                  </w:pPr>
                  <w:r w:rsidRPr="003849F5">
                    <w:rPr>
                      <w:noProof/>
                      <w:lang w:val="fi-FI" w:eastAsia="fi-FI"/>
                    </w:rPr>
                    <w:t>enintään 1 painoprosentti manganeesia</w:t>
                  </w:r>
                </w:p>
              </w:tc>
            </w:tr>
          </w:tbl>
          <w:p w14:paraId="79185401" w14:textId="77777777" w:rsidR="005C0825" w:rsidRPr="003849F5" w:rsidRDefault="005C0825">
            <w:pPr>
              <w:pStyle w:val="Paragraph"/>
              <w:rPr>
                <w:noProof/>
                <w:szCs w:val="16"/>
                <w:lang w:val="fi-FI" w:eastAsia="fi-FI"/>
              </w:rPr>
            </w:pPr>
            <w:r w:rsidRPr="003849F5">
              <w:rPr>
                <w:noProof/>
                <w:szCs w:val="16"/>
                <w:lang w:val="fi-FI" w:eastAsia="fi-FI"/>
              </w:rPr>
              <w:t>ja joka vastaa materiaalispesifikaatiota AMS QQ-A-430, jollaista käytetään avaruusteollisuudessa (sillä on mm. NADCAP- ja AS9100-sertifioinnit) ja joka on saatu valssaamalla </w:t>
            </w:r>
          </w:p>
        </w:tc>
        <w:tc>
          <w:tcPr>
            <w:tcW w:w="911" w:type="dxa"/>
            <w:tcBorders>
              <w:top w:val="single" w:sz="4" w:space="0" w:color="auto"/>
              <w:left w:val="single" w:sz="4" w:space="0" w:color="auto"/>
              <w:bottom w:val="single" w:sz="4" w:space="0" w:color="auto"/>
              <w:right w:val="single" w:sz="4" w:space="0" w:color="auto"/>
            </w:tcBorders>
            <w:hideMark/>
          </w:tcPr>
          <w:p w14:paraId="355BA0F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73B5EFB" w14:textId="77777777" w:rsidR="005C0825" w:rsidRPr="003849F5" w:rsidRDefault="005C0825">
            <w:pPr>
              <w:pStyle w:val="Paragraph"/>
              <w:rPr>
                <w:noProof/>
                <w:szCs w:val="16"/>
                <w:lang w:val="fi-FI" w:eastAsia="fi-FI"/>
              </w:rPr>
            </w:pPr>
            <w:r w:rsidRPr="003849F5">
              <w:rPr>
                <w:noProof/>
                <w:szCs w:val="16"/>
                <w:lang w:val="fi-FI" w:eastAsia="fi-FI"/>
              </w:rPr>
              <w:t>m</w:t>
            </w:r>
          </w:p>
        </w:tc>
        <w:tc>
          <w:tcPr>
            <w:tcW w:w="783" w:type="dxa"/>
            <w:tcBorders>
              <w:top w:val="single" w:sz="4" w:space="0" w:color="auto"/>
              <w:left w:val="single" w:sz="4" w:space="0" w:color="auto"/>
              <w:bottom w:val="single" w:sz="4" w:space="0" w:color="auto"/>
              <w:right w:val="single" w:sz="4" w:space="0" w:color="auto"/>
            </w:tcBorders>
            <w:hideMark/>
          </w:tcPr>
          <w:p w14:paraId="5BB7739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0083BF2"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774B870C" w14:textId="77777777" w:rsidR="005C0825" w:rsidRPr="003849F5" w:rsidRDefault="005C0825">
            <w:pPr>
              <w:pStyle w:val="Paragraph"/>
              <w:rPr>
                <w:noProof/>
                <w:szCs w:val="16"/>
                <w:lang w:val="fi-FI" w:eastAsia="fi-FI"/>
              </w:rPr>
            </w:pPr>
            <w:r w:rsidRPr="003849F5">
              <w:rPr>
                <w:noProof/>
                <w:szCs w:val="16"/>
                <w:lang w:val="fi-FI" w:eastAsia="fi-FI"/>
              </w:rPr>
              <w:t>0.5487</w:t>
            </w:r>
          </w:p>
          <w:p w14:paraId="2788BC97" w14:textId="77777777" w:rsidR="005C0825" w:rsidRPr="003849F5" w:rsidRDefault="005C0825">
            <w:pPr>
              <w:pStyle w:val="Paragraph"/>
              <w:rPr>
                <w:noProof/>
                <w:szCs w:val="16"/>
                <w:lang w:val="fi-FI" w:eastAsia="fi-FI"/>
              </w:rPr>
            </w:pPr>
          </w:p>
          <w:p w14:paraId="43B7AF9E" w14:textId="77777777" w:rsidR="005C0825" w:rsidRPr="003849F5" w:rsidRDefault="005C0825">
            <w:pPr>
              <w:pStyle w:val="Paragraph"/>
              <w:rPr>
                <w:noProof/>
                <w:szCs w:val="16"/>
                <w:lang w:val="fi-FI" w:eastAsia="fi-FI"/>
              </w:rPr>
            </w:pPr>
          </w:p>
          <w:p w14:paraId="78D9142A" w14:textId="77777777" w:rsidR="005C0825" w:rsidRPr="003849F5" w:rsidRDefault="005C0825">
            <w:pPr>
              <w:pStyle w:val="Paragraph"/>
              <w:rPr>
                <w:noProof/>
                <w:szCs w:val="16"/>
                <w:lang w:val="fi-FI" w:eastAsia="fi-FI"/>
              </w:rPr>
            </w:pPr>
          </w:p>
          <w:p w14:paraId="3AE7924F" w14:textId="77777777" w:rsidR="005C0825" w:rsidRPr="003849F5" w:rsidRDefault="005C0825">
            <w:pPr>
              <w:pStyle w:val="Paragraph"/>
              <w:rPr>
                <w:noProof/>
                <w:szCs w:val="16"/>
                <w:lang w:val="fi-FI" w:eastAsia="fi-FI"/>
              </w:rPr>
            </w:pPr>
          </w:p>
          <w:p w14:paraId="60E4AEB3"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400EE63D" w14:textId="77777777" w:rsidR="005C0825" w:rsidRPr="00431E74" w:rsidRDefault="005C0825">
            <w:pPr>
              <w:pStyle w:val="Paragraph"/>
              <w:jc w:val="right"/>
              <w:rPr>
                <w:noProof/>
                <w:szCs w:val="16"/>
                <w:lang w:val="fr-FR" w:eastAsia="fi-FI"/>
              </w:rPr>
            </w:pPr>
            <w:r w:rsidRPr="00431E74">
              <w:rPr>
                <w:rStyle w:val="FootnoteReference"/>
                <w:noProof/>
                <w:lang w:val="fr-FR" w:eastAsia="fi-FI"/>
              </w:rPr>
              <w:t>ex</w:t>
            </w:r>
            <w:r w:rsidRPr="00431E74">
              <w:rPr>
                <w:noProof/>
                <w:szCs w:val="16"/>
                <w:lang w:val="fr-FR" w:eastAsia="fi-FI"/>
              </w:rPr>
              <w:t> 7607 11 90</w:t>
            </w:r>
          </w:p>
          <w:p w14:paraId="16A38A81" w14:textId="77777777" w:rsidR="005C0825" w:rsidRPr="00431E74" w:rsidRDefault="005C0825">
            <w:pPr>
              <w:pStyle w:val="Paragraph"/>
              <w:jc w:val="right"/>
              <w:rPr>
                <w:noProof/>
                <w:szCs w:val="16"/>
                <w:lang w:val="fr-FR" w:eastAsia="fi-FI"/>
              </w:rPr>
            </w:pPr>
            <w:r w:rsidRPr="00431E74">
              <w:rPr>
                <w:noProof/>
                <w:szCs w:val="16"/>
                <w:lang w:val="fr-FR" w:eastAsia="fi-FI"/>
              </w:rPr>
              <w:t>ex 7607 11 90</w:t>
            </w:r>
          </w:p>
          <w:p w14:paraId="1B053043" w14:textId="77777777" w:rsidR="005C0825" w:rsidRPr="00431E74" w:rsidRDefault="005C0825">
            <w:pPr>
              <w:pStyle w:val="Paragraph"/>
              <w:jc w:val="right"/>
              <w:rPr>
                <w:noProof/>
                <w:szCs w:val="16"/>
                <w:lang w:val="fr-FR" w:eastAsia="fi-FI"/>
              </w:rPr>
            </w:pPr>
            <w:r w:rsidRPr="00431E74">
              <w:rPr>
                <w:noProof/>
                <w:szCs w:val="16"/>
                <w:lang w:val="fr-FR" w:eastAsia="fi-FI"/>
              </w:rPr>
              <w:t>ex 7607 11 90</w:t>
            </w:r>
          </w:p>
          <w:p w14:paraId="31193310" w14:textId="77777777" w:rsidR="005C0825" w:rsidRPr="00431E74" w:rsidRDefault="005C0825">
            <w:pPr>
              <w:pStyle w:val="Paragraph"/>
              <w:jc w:val="right"/>
              <w:rPr>
                <w:noProof/>
                <w:szCs w:val="16"/>
                <w:lang w:val="fr-FR" w:eastAsia="fi-FI"/>
              </w:rPr>
            </w:pPr>
            <w:r w:rsidRPr="00431E74">
              <w:rPr>
                <w:noProof/>
                <w:szCs w:val="16"/>
                <w:lang w:val="fr-FR" w:eastAsia="fi-FI"/>
              </w:rPr>
              <w:t>ex 7607 11 90</w:t>
            </w:r>
          </w:p>
          <w:p w14:paraId="2EC8B38C" w14:textId="77777777" w:rsidR="005C0825" w:rsidRPr="00431E74" w:rsidRDefault="005C0825">
            <w:pPr>
              <w:pStyle w:val="Paragraph"/>
              <w:jc w:val="right"/>
              <w:rPr>
                <w:noProof/>
                <w:szCs w:val="16"/>
                <w:lang w:val="fr-FR" w:eastAsia="fi-FI"/>
              </w:rPr>
            </w:pPr>
            <w:r w:rsidRPr="00431E74">
              <w:rPr>
                <w:noProof/>
                <w:szCs w:val="16"/>
                <w:lang w:val="fr-FR" w:eastAsia="fi-FI"/>
              </w:rPr>
              <w:t>ex 7607 11 90</w:t>
            </w:r>
          </w:p>
          <w:p w14:paraId="649CC751" w14:textId="77777777" w:rsidR="005C0825" w:rsidRPr="003849F5" w:rsidRDefault="005C0825">
            <w:pPr>
              <w:pStyle w:val="Paragraph"/>
              <w:jc w:val="right"/>
              <w:rPr>
                <w:noProof/>
                <w:szCs w:val="16"/>
                <w:lang w:val="fi-FI" w:eastAsia="fi-FI"/>
              </w:rPr>
            </w:pPr>
            <w:r w:rsidRPr="003849F5">
              <w:rPr>
                <w:noProof/>
                <w:szCs w:val="16"/>
                <w:lang w:val="fi-FI" w:eastAsia="fi-FI"/>
              </w:rPr>
              <w:t>ex 7607 11 90</w:t>
            </w:r>
          </w:p>
        </w:tc>
        <w:tc>
          <w:tcPr>
            <w:tcW w:w="547" w:type="dxa"/>
            <w:tcBorders>
              <w:top w:val="single" w:sz="4" w:space="0" w:color="auto"/>
              <w:left w:val="single" w:sz="4" w:space="0" w:color="auto"/>
              <w:bottom w:val="single" w:sz="4" w:space="0" w:color="auto"/>
              <w:right w:val="single" w:sz="4" w:space="0" w:color="auto"/>
            </w:tcBorders>
            <w:hideMark/>
          </w:tcPr>
          <w:p w14:paraId="6D9756E0" w14:textId="77777777" w:rsidR="005C0825" w:rsidRPr="003849F5" w:rsidRDefault="005C0825">
            <w:pPr>
              <w:pStyle w:val="Paragraph"/>
              <w:jc w:val="center"/>
              <w:rPr>
                <w:noProof/>
                <w:szCs w:val="16"/>
                <w:lang w:val="fi-FI" w:eastAsia="fi-FI"/>
              </w:rPr>
            </w:pPr>
            <w:r w:rsidRPr="003849F5">
              <w:rPr>
                <w:noProof/>
                <w:szCs w:val="16"/>
                <w:lang w:val="fi-FI" w:eastAsia="fi-FI"/>
              </w:rPr>
              <w:t>48</w:t>
            </w:r>
          </w:p>
          <w:p w14:paraId="61ECB128" w14:textId="77777777" w:rsidR="005C0825" w:rsidRPr="003849F5" w:rsidRDefault="005C0825">
            <w:pPr>
              <w:pStyle w:val="Paragraph"/>
              <w:jc w:val="center"/>
              <w:rPr>
                <w:noProof/>
                <w:szCs w:val="16"/>
                <w:lang w:val="fi-FI" w:eastAsia="fi-FI"/>
              </w:rPr>
            </w:pPr>
            <w:r w:rsidRPr="003849F5">
              <w:rPr>
                <w:noProof/>
                <w:szCs w:val="16"/>
                <w:lang w:val="fi-FI" w:eastAsia="fi-FI"/>
              </w:rPr>
              <w:t>49</w:t>
            </w:r>
          </w:p>
          <w:p w14:paraId="50552705" w14:textId="77777777" w:rsidR="005C0825" w:rsidRPr="003849F5" w:rsidRDefault="005C0825">
            <w:pPr>
              <w:pStyle w:val="Paragraph"/>
              <w:jc w:val="center"/>
              <w:rPr>
                <w:noProof/>
                <w:szCs w:val="16"/>
                <w:lang w:val="fi-FI" w:eastAsia="fi-FI"/>
              </w:rPr>
            </w:pPr>
            <w:r w:rsidRPr="003849F5">
              <w:rPr>
                <w:noProof/>
                <w:szCs w:val="16"/>
                <w:lang w:val="fi-FI" w:eastAsia="fi-FI"/>
              </w:rPr>
              <w:t>51</w:t>
            </w:r>
          </w:p>
          <w:p w14:paraId="6DC6BC56" w14:textId="77777777" w:rsidR="005C0825" w:rsidRPr="003849F5" w:rsidRDefault="005C0825">
            <w:pPr>
              <w:pStyle w:val="Paragraph"/>
              <w:jc w:val="center"/>
              <w:rPr>
                <w:noProof/>
                <w:szCs w:val="16"/>
                <w:lang w:val="fi-FI" w:eastAsia="fi-FI"/>
              </w:rPr>
            </w:pPr>
            <w:r w:rsidRPr="003849F5">
              <w:rPr>
                <w:noProof/>
                <w:szCs w:val="16"/>
                <w:lang w:val="fi-FI" w:eastAsia="fi-FI"/>
              </w:rPr>
              <w:t>52</w:t>
            </w:r>
          </w:p>
          <w:p w14:paraId="7C34210E" w14:textId="77777777" w:rsidR="005C0825" w:rsidRPr="003849F5" w:rsidRDefault="005C0825">
            <w:pPr>
              <w:pStyle w:val="Paragraph"/>
              <w:jc w:val="center"/>
              <w:rPr>
                <w:noProof/>
                <w:szCs w:val="16"/>
                <w:lang w:val="fi-FI" w:eastAsia="fi-FI"/>
              </w:rPr>
            </w:pPr>
            <w:r w:rsidRPr="003849F5">
              <w:rPr>
                <w:noProof/>
                <w:szCs w:val="16"/>
                <w:lang w:val="fi-FI" w:eastAsia="fi-FI"/>
              </w:rPr>
              <w:t>53</w:t>
            </w:r>
          </w:p>
          <w:p w14:paraId="76E512FD" w14:textId="77777777" w:rsidR="005C0825" w:rsidRPr="003849F5" w:rsidRDefault="005C0825">
            <w:pPr>
              <w:pStyle w:val="Paragraph"/>
              <w:jc w:val="center"/>
              <w:rPr>
                <w:noProof/>
                <w:szCs w:val="16"/>
                <w:lang w:val="fi-FI" w:eastAsia="fi-FI"/>
              </w:rPr>
            </w:pPr>
            <w:r w:rsidRPr="003849F5">
              <w:rPr>
                <w:noProof/>
                <w:szCs w:val="16"/>
                <w:lang w:val="fi-FI" w:eastAsia="fi-FI"/>
              </w:rPr>
              <w:t>56</w:t>
            </w:r>
          </w:p>
        </w:tc>
        <w:tc>
          <w:tcPr>
            <w:tcW w:w="4118" w:type="dxa"/>
            <w:tcBorders>
              <w:top w:val="single" w:sz="4" w:space="0" w:color="auto"/>
              <w:left w:val="single" w:sz="4" w:space="0" w:color="auto"/>
              <w:bottom w:val="nil"/>
              <w:right w:val="single" w:sz="4" w:space="0" w:color="auto"/>
            </w:tcBorders>
          </w:tcPr>
          <w:p w14:paraId="4D166C52" w14:textId="77777777" w:rsidR="005C0825" w:rsidRPr="003849F5" w:rsidRDefault="005C0825">
            <w:pPr>
              <w:pStyle w:val="Paragraph"/>
              <w:rPr>
                <w:noProof/>
                <w:szCs w:val="16"/>
                <w:lang w:val="fi-FI" w:eastAsia="fi-FI"/>
              </w:rPr>
            </w:pPr>
            <w:r w:rsidRPr="003849F5">
              <w:rPr>
                <w:noProof/>
                <w:szCs w:val="16"/>
                <w:lang w:val="fi-FI" w:eastAsia="fi-FI"/>
              </w:rPr>
              <w:t>Rullina oleva alumiinifolio,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682"/>
            </w:tblGrid>
            <w:tr w:rsidR="005C0825" w:rsidRPr="003849F5" w14:paraId="0980FD1F" w14:textId="77777777" w:rsidTr="005C0825">
              <w:trPr>
                <w:tblCellSpacing w:w="0" w:type="dxa"/>
              </w:trPr>
              <w:tc>
                <w:tcPr>
                  <w:tcW w:w="220" w:type="dxa"/>
                  <w:hideMark/>
                </w:tcPr>
                <w:p w14:paraId="70465BBB" w14:textId="77777777" w:rsidR="005C0825" w:rsidRPr="003849F5" w:rsidRDefault="005C0825">
                  <w:pPr>
                    <w:pStyle w:val="Paragraph"/>
                    <w:rPr>
                      <w:noProof/>
                      <w:szCs w:val="20"/>
                      <w:lang w:val="fi-FI" w:eastAsia="fi-FI"/>
                    </w:rPr>
                  </w:pPr>
                  <w:r w:rsidRPr="003849F5">
                    <w:rPr>
                      <w:noProof/>
                      <w:lang w:val="fi-FI" w:eastAsia="fi-FI"/>
                    </w:rPr>
                    <w:t>—</w:t>
                  </w:r>
                </w:p>
              </w:tc>
              <w:tc>
                <w:tcPr>
                  <w:tcW w:w="3682" w:type="dxa"/>
                  <w:hideMark/>
                </w:tcPr>
                <w:p w14:paraId="5639FBE2" w14:textId="77777777" w:rsidR="005C0825" w:rsidRPr="003849F5" w:rsidRDefault="005C0825">
                  <w:pPr>
                    <w:pStyle w:val="Paragraph"/>
                    <w:rPr>
                      <w:noProof/>
                      <w:lang w:val="fi-FI" w:eastAsia="fi-FI"/>
                    </w:rPr>
                  </w:pPr>
                  <w:r w:rsidRPr="003849F5">
                    <w:rPr>
                      <w:noProof/>
                      <w:lang w:val="fi-FI" w:eastAsia="fi-FI"/>
                    </w:rPr>
                    <w:t>puhtaus on 99,99 painoprosenttia,</w:t>
                  </w:r>
                </w:p>
              </w:tc>
            </w:tr>
            <w:tr w:rsidR="005C0825" w:rsidRPr="003849F5" w14:paraId="2EFDC254" w14:textId="77777777" w:rsidTr="005C0825">
              <w:trPr>
                <w:tblCellSpacing w:w="0" w:type="dxa"/>
              </w:trPr>
              <w:tc>
                <w:tcPr>
                  <w:tcW w:w="220" w:type="dxa"/>
                  <w:hideMark/>
                </w:tcPr>
                <w:p w14:paraId="347B56F1" w14:textId="77777777" w:rsidR="005C0825" w:rsidRPr="003849F5" w:rsidRDefault="005C0825">
                  <w:pPr>
                    <w:pStyle w:val="Paragraph"/>
                    <w:rPr>
                      <w:noProof/>
                      <w:lang w:val="fi-FI" w:eastAsia="fi-FI"/>
                    </w:rPr>
                  </w:pPr>
                  <w:r w:rsidRPr="003849F5">
                    <w:rPr>
                      <w:noProof/>
                      <w:lang w:val="fi-FI" w:eastAsia="fi-FI"/>
                    </w:rPr>
                    <w:t>—</w:t>
                  </w:r>
                </w:p>
              </w:tc>
              <w:tc>
                <w:tcPr>
                  <w:tcW w:w="3682" w:type="dxa"/>
                  <w:hideMark/>
                </w:tcPr>
                <w:p w14:paraId="7AC33CBB" w14:textId="77777777" w:rsidR="005C0825" w:rsidRPr="003849F5" w:rsidRDefault="005C0825">
                  <w:pPr>
                    <w:pStyle w:val="Paragraph"/>
                    <w:rPr>
                      <w:noProof/>
                      <w:lang w:val="fi-FI" w:eastAsia="fi-FI"/>
                    </w:rPr>
                  </w:pPr>
                  <w:r w:rsidRPr="003849F5">
                    <w:rPr>
                      <w:noProof/>
                      <w:lang w:val="fi-FI" w:eastAsia="fi-FI"/>
                    </w:rPr>
                    <w:t>paksuus on vähintään 0,021 mm mutta enintään 0,2 mm,</w:t>
                  </w:r>
                </w:p>
              </w:tc>
            </w:tr>
            <w:tr w:rsidR="005C0825" w:rsidRPr="003849F5" w14:paraId="2C409380" w14:textId="77777777" w:rsidTr="005C0825">
              <w:trPr>
                <w:tblCellSpacing w:w="0" w:type="dxa"/>
              </w:trPr>
              <w:tc>
                <w:tcPr>
                  <w:tcW w:w="220" w:type="dxa"/>
                  <w:hideMark/>
                </w:tcPr>
                <w:p w14:paraId="5814D5AC" w14:textId="77777777" w:rsidR="005C0825" w:rsidRPr="003849F5" w:rsidRDefault="005C0825">
                  <w:pPr>
                    <w:pStyle w:val="Paragraph"/>
                    <w:rPr>
                      <w:noProof/>
                      <w:lang w:val="fi-FI" w:eastAsia="fi-FI"/>
                    </w:rPr>
                  </w:pPr>
                  <w:r w:rsidRPr="003849F5">
                    <w:rPr>
                      <w:noProof/>
                      <w:lang w:val="fi-FI" w:eastAsia="fi-FI"/>
                    </w:rPr>
                    <w:t>—</w:t>
                  </w:r>
                </w:p>
              </w:tc>
              <w:tc>
                <w:tcPr>
                  <w:tcW w:w="3682" w:type="dxa"/>
                  <w:hideMark/>
                </w:tcPr>
                <w:p w14:paraId="32561A6D" w14:textId="77777777" w:rsidR="005C0825" w:rsidRPr="003849F5" w:rsidRDefault="005C0825">
                  <w:pPr>
                    <w:pStyle w:val="Paragraph"/>
                    <w:rPr>
                      <w:noProof/>
                      <w:lang w:val="fi-FI" w:eastAsia="fi-FI"/>
                    </w:rPr>
                  </w:pPr>
                  <w:r w:rsidRPr="003849F5">
                    <w:rPr>
                      <w:noProof/>
                      <w:lang w:val="fi-FI" w:eastAsia="fi-FI"/>
                    </w:rPr>
                    <w:t>leveys on 500 mm,</w:t>
                  </w:r>
                </w:p>
              </w:tc>
            </w:tr>
            <w:tr w:rsidR="005C0825" w:rsidRPr="003849F5" w14:paraId="1B6D9D13" w14:textId="77777777" w:rsidTr="005C0825">
              <w:trPr>
                <w:tblCellSpacing w:w="0" w:type="dxa"/>
              </w:trPr>
              <w:tc>
                <w:tcPr>
                  <w:tcW w:w="220" w:type="dxa"/>
                  <w:hideMark/>
                </w:tcPr>
                <w:p w14:paraId="44676F6A" w14:textId="77777777" w:rsidR="005C0825" w:rsidRPr="003849F5" w:rsidRDefault="005C0825">
                  <w:pPr>
                    <w:pStyle w:val="Paragraph"/>
                    <w:rPr>
                      <w:noProof/>
                      <w:lang w:val="fi-FI" w:eastAsia="fi-FI"/>
                    </w:rPr>
                  </w:pPr>
                  <w:r w:rsidRPr="003849F5">
                    <w:rPr>
                      <w:noProof/>
                      <w:lang w:val="fi-FI" w:eastAsia="fi-FI"/>
                    </w:rPr>
                    <w:t>—</w:t>
                  </w:r>
                </w:p>
              </w:tc>
              <w:tc>
                <w:tcPr>
                  <w:tcW w:w="3682" w:type="dxa"/>
                  <w:hideMark/>
                </w:tcPr>
                <w:p w14:paraId="4F2A0E26" w14:textId="77777777" w:rsidR="005C0825" w:rsidRPr="003849F5" w:rsidRDefault="005C0825">
                  <w:pPr>
                    <w:pStyle w:val="Paragraph"/>
                    <w:rPr>
                      <w:noProof/>
                      <w:lang w:val="fi-FI" w:eastAsia="fi-FI"/>
                    </w:rPr>
                  </w:pPr>
                  <w:r w:rsidRPr="003849F5">
                    <w:rPr>
                      <w:noProof/>
                      <w:lang w:val="fi-FI" w:eastAsia="fi-FI"/>
                    </w:rPr>
                    <w:t>pinnalla on 3–4 nm paksu oksidikerros,</w:t>
                  </w:r>
                </w:p>
              </w:tc>
            </w:tr>
            <w:tr w:rsidR="005C0825" w:rsidRPr="003849F5" w14:paraId="336A2F75" w14:textId="77777777" w:rsidTr="005C0825">
              <w:trPr>
                <w:tblCellSpacing w:w="0" w:type="dxa"/>
              </w:trPr>
              <w:tc>
                <w:tcPr>
                  <w:tcW w:w="220" w:type="dxa"/>
                  <w:hideMark/>
                </w:tcPr>
                <w:p w14:paraId="572FB080" w14:textId="77777777" w:rsidR="005C0825" w:rsidRPr="003849F5" w:rsidRDefault="005C0825">
                  <w:pPr>
                    <w:pStyle w:val="Paragraph"/>
                    <w:rPr>
                      <w:noProof/>
                      <w:lang w:val="fi-FI" w:eastAsia="fi-FI"/>
                    </w:rPr>
                  </w:pPr>
                  <w:r w:rsidRPr="003849F5">
                    <w:rPr>
                      <w:noProof/>
                      <w:lang w:val="fi-FI" w:eastAsia="fi-FI"/>
                    </w:rPr>
                    <w:t>—</w:t>
                  </w:r>
                </w:p>
              </w:tc>
              <w:tc>
                <w:tcPr>
                  <w:tcW w:w="3682" w:type="dxa"/>
                  <w:hideMark/>
                </w:tcPr>
                <w:p w14:paraId="5B930D18" w14:textId="77777777" w:rsidR="005C0825" w:rsidRPr="003849F5" w:rsidRDefault="005C0825">
                  <w:pPr>
                    <w:pStyle w:val="Paragraph"/>
                    <w:rPr>
                      <w:noProof/>
                      <w:lang w:val="fi-FI" w:eastAsia="fi-FI"/>
                    </w:rPr>
                  </w:pPr>
                  <w:r w:rsidRPr="003849F5">
                    <w:rPr>
                      <w:noProof/>
                      <w:lang w:val="fi-FI" w:eastAsia="fi-FI"/>
                    </w:rPr>
                    <w:t>pinta on yli 95-prosenttisesti kuutiokuvioitu</w:t>
                  </w:r>
                </w:p>
              </w:tc>
            </w:tr>
          </w:tbl>
          <w:p w14:paraId="0BAB57E6" w14:textId="77777777" w:rsidR="005C0825" w:rsidRPr="003849F5" w:rsidRDefault="005C0825">
            <w:pPr>
              <w:pStyle w:val="Paragraph"/>
              <w:rPr>
                <w:noProof/>
                <w:szCs w:val="16"/>
                <w:lang w:val="fi-FI" w:eastAsia="fi-FI"/>
              </w:rPr>
            </w:pPr>
          </w:p>
          <w:p w14:paraId="4757D577" w14:textId="77777777" w:rsidR="005C0825" w:rsidRPr="003849F5" w:rsidRDefault="005C0825">
            <w:pPr>
              <w:pStyle w:val="Paragraph"/>
              <w:rPr>
                <w:noProof/>
                <w:szCs w:val="16"/>
                <w:lang w:val="fi-FI" w:eastAsia="fi-FI"/>
              </w:rPr>
            </w:pPr>
          </w:p>
          <w:p w14:paraId="0FA517F1" w14:textId="77777777" w:rsidR="005C0825" w:rsidRPr="003849F5" w:rsidRDefault="005C0825">
            <w:pPr>
              <w:pStyle w:val="Paragraph"/>
              <w:rPr>
                <w:noProof/>
                <w:szCs w:val="16"/>
                <w:lang w:val="fi-FI" w:eastAsia="fi-FI"/>
              </w:rPr>
            </w:pPr>
          </w:p>
          <w:p w14:paraId="4B9426A2" w14:textId="77777777" w:rsidR="005C0825" w:rsidRPr="003849F5" w:rsidRDefault="005C0825">
            <w:pPr>
              <w:pStyle w:val="Paragraph"/>
              <w:rPr>
                <w:noProof/>
                <w:szCs w:val="16"/>
                <w:lang w:val="fi-FI" w:eastAsia="fi-FI"/>
              </w:rPr>
            </w:pPr>
          </w:p>
          <w:p w14:paraId="0D9AE388" w14:textId="77777777" w:rsidR="005C0825" w:rsidRPr="003849F5" w:rsidRDefault="005C0825">
            <w:pPr>
              <w:pStyle w:val="Paragraph"/>
              <w:rPr>
                <w:noProof/>
                <w:szCs w:val="16"/>
                <w:lang w:val="fi-FI" w:eastAsia="fi-FI"/>
              </w:rPr>
            </w:pPr>
          </w:p>
          <w:p w14:paraId="0A17813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42C60123" w14:textId="77777777" w:rsidR="005C0825" w:rsidRPr="003849F5" w:rsidRDefault="005C0825">
            <w:pPr>
              <w:pStyle w:val="Paragraph"/>
              <w:rPr>
                <w:noProof/>
                <w:szCs w:val="16"/>
                <w:lang w:val="fi-FI" w:eastAsia="fi-FI"/>
              </w:rPr>
            </w:pPr>
            <w:r w:rsidRPr="003849F5">
              <w:rPr>
                <w:noProof/>
                <w:szCs w:val="16"/>
                <w:lang w:val="fi-FI" w:eastAsia="fi-FI"/>
              </w:rPr>
              <w:t>0 %</w:t>
            </w:r>
          </w:p>
          <w:p w14:paraId="41267ED8" w14:textId="77777777" w:rsidR="005C0825" w:rsidRPr="003849F5" w:rsidRDefault="005C0825">
            <w:pPr>
              <w:pStyle w:val="Paragraph"/>
              <w:rPr>
                <w:noProof/>
                <w:szCs w:val="16"/>
                <w:lang w:val="fi-FI" w:eastAsia="fi-FI"/>
              </w:rPr>
            </w:pPr>
          </w:p>
          <w:p w14:paraId="7CDD0A38" w14:textId="77777777" w:rsidR="005C0825" w:rsidRPr="003849F5" w:rsidRDefault="005C0825">
            <w:pPr>
              <w:pStyle w:val="Paragraph"/>
              <w:rPr>
                <w:noProof/>
                <w:szCs w:val="16"/>
                <w:lang w:val="fi-FI" w:eastAsia="fi-FI"/>
              </w:rPr>
            </w:pPr>
          </w:p>
          <w:p w14:paraId="46DDF9CF" w14:textId="77777777" w:rsidR="005C0825" w:rsidRPr="003849F5" w:rsidRDefault="005C0825">
            <w:pPr>
              <w:pStyle w:val="Paragraph"/>
              <w:rPr>
                <w:noProof/>
                <w:szCs w:val="16"/>
                <w:lang w:val="fi-FI" w:eastAsia="fi-FI"/>
              </w:rPr>
            </w:pPr>
          </w:p>
          <w:p w14:paraId="4CC55097" w14:textId="77777777" w:rsidR="005C0825" w:rsidRPr="003849F5" w:rsidRDefault="005C0825">
            <w:pPr>
              <w:pStyle w:val="Paragraph"/>
              <w:rPr>
                <w:noProof/>
                <w:szCs w:val="16"/>
                <w:lang w:val="fi-FI" w:eastAsia="fi-FI"/>
              </w:rPr>
            </w:pPr>
          </w:p>
          <w:p w14:paraId="48B19B41"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09DE3C1" w14:textId="77777777" w:rsidR="005C0825" w:rsidRPr="003849F5" w:rsidRDefault="005C0825">
            <w:pPr>
              <w:pStyle w:val="Paragraph"/>
              <w:rPr>
                <w:noProof/>
                <w:szCs w:val="16"/>
                <w:lang w:val="fi-FI" w:eastAsia="fi-FI"/>
              </w:rPr>
            </w:pPr>
            <w:r w:rsidRPr="003849F5">
              <w:rPr>
                <w:noProof/>
                <w:szCs w:val="16"/>
                <w:lang w:val="fi-FI" w:eastAsia="fi-FI"/>
              </w:rPr>
              <w:t>-</w:t>
            </w:r>
          </w:p>
          <w:p w14:paraId="24374678" w14:textId="77777777" w:rsidR="005C0825" w:rsidRPr="003849F5" w:rsidRDefault="005C0825">
            <w:pPr>
              <w:pStyle w:val="Paragraph"/>
              <w:rPr>
                <w:noProof/>
                <w:szCs w:val="16"/>
                <w:lang w:val="fi-FI" w:eastAsia="fi-FI"/>
              </w:rPr>
            </w:pPr>
          </w:p>
          <w:p w14:paraId="77973DE3" w14:textId="77777777" w:rsidR="005C0825" w:rsidRPr="003849F5" w:rsidRDefault="005C0825">
            <w:pPr>
              <w:pStyle w:val="Paragraph"/>
              <w:rPr>
                <w:noProof/>
                <w:szCs w:val="16"/>
                <w:lang w:val="fi-FI" w:eastAsia="fi-FI"/>
              </w:rPr>
            </w:pPr>
          </w:p>
          <w:p w14:paraId="002E1492" w14:textId="77777777" w:rsidR="005C0825" w:rsidRPr="003849F5" w:rsidRDefault="005C0825">
            <w:pPr>
              <w:pStyle w:val="Paragraph"/>
              <w:rPr>
                <w:noProof/>
                <w:szCs w:val="16"/>
                <w:lang w:val="fi-FI" w:eastAsia="fi-FI"/>
              </w:rPr>
            </w:pPr>
          </w:p>
          <w:p w14:paraId="02D7D61F" w14:textId="77777777" w:rsidR="005C0825" w:rsidRPr="003849F5" w:rsidRDefault="005C0825">
            <w:pPr>
              <w:pStyle w:val="Paragraph"/>
              <w:rPr>
                <w:noProof/>
                <w:szCs w:val="16"/>
                <w:lang w:val="fi-FI" w:eastAsia="fi-FI"/>
              </w:rPr>
            </w:pPr>
          </w:p>
          <w:p w14:paraId="2D3E15C4"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41D5D263" w14:textId="77777777" w:rsidR="005C0825" w:rsidRPr="003849F5" w:rsidRDefault="005C0825">
            <w:pPr>
              <w:pStyle w:val="Paragraph"/>
              <w:rPr>
                <w:noProof/>
                <w:szCs w:val="16"/>
                <w:lang w:val="fi-FI" w:eastAsia="fi-FI"/>
              </w:rPr>
            </w:pPr>
            <w:r w:rsidRPr="003849F5">
              <w:rPr>
                <w:noProof/>
                <w:szCs w:val="16"/>
                <w:lang w:val="fi-FI" w:eastAsia="fi-FI"/>
              </w:rPr>
              <w:t>31.12.2026</w:t>
            </w:r>
          </w:p>
          <w:p w14:paraId="42F503E2" w14:textId="77777777" w:rsidR="005C0825" w:rsidRPr="003849F5" w:rsidRDefault="005C0825">
            <w:pPr>
              <w:pStyle w:val="Paragraph"/>
              <w:rPr>
                <w:noProof/>
                <w:szCs w:val="16"/>
                <w:lang w:val="fi-FI" w:eastAsia="fi-FI"/>
              </w:rPr>
            </w:pPr>
          </w:p>
          <w:p w14:paraId="4CA2C413" w14:textId="77777777" w:rsidR="005C0825" w:rsidRPr="003849F5" w:rsidRDefault="005C0825">
            <w:pPr>
              <w:pStyle w:val="Paragraph"/>
              <w:rPr>
                <w:noProof/>
                <w:szCs w:val="16"/>
                <w:lang w:val="fi-FI" w:eastAsia="fi-FI"/>
              </w:rPr>
            </w:pPr>
          </w:p>
          <w:p w14:paraId="1B48F7FA" w14:textId="77777777" w:rsidR="005C0825" w:rsidRPr="003849F5" w:rsidRDefault="005C0825">
            <w:pPr>
              <w:pStyle w:val="Paragraph"/>
              <w:rPr>
                <w:noProof/>
                <w:szCs w:val="16"/>
                <w:lang w:val="fi-FI" w:eastAsia="fi-FI"/>
              </w:rPr>
            </w:pPr>
          </w:p>
          <w:p w14:paraId="595DFAF3" w14:textId="77777777" w:rsidR="005C0825" w:rsidRPr="003849F5" w:rsidRDefault="005C0825">
            <w:pPr>
              <w:pStyle w:val="Paragraph"/>
              <w:rPr>
                <w:noProof/>
                <w:szCs w:val="16"/>
                <w:lang w:val="fi-FI" w:eastAsia="fi-FI"/>
              </w:rPr>
            </w:pPr>
          </w:p>
          <w:p w14:paraId="057120E9" w14:textId="77777777" w:rsidR="005C0825" w:rsidRPr="003849F5" w:rsidRDefault="005C0825">
            <w:pPr>
              <w:pStyle w:val="Paragraph"/>
              <w:rPr>
                <w:noProof/>
                <w:szCs w:val="16"/>
                <w:lang w:val="fi-FI" w:eastAsia="fi-FI"/>
              </w:rPr>
            </w:pPr>
          </w:p>
        </w:tc>
      </w:tr>
      <w:tr w:rsidR="005C0825" w:rsidRPr="003849F5" w14:paraId="638A7131"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36F0A0AF" w14:textId="77777777" w:rsidR="005C0825" w:rsidRPr="003849F5" w:rsidRDefault="005C0825">
            <w:pPr>
              <w:pStyle w:val="Paragraph"/>
              <w:rPr>
                <w:noProof/>
                <w:szCs w:val="16"/>
                <w:lang w:val="fi-FI" w:eastAsia="fi-FI"/>
              </w:rPr>
            </w:pPr>
            <w:r w:rsidRPr="003849F5">
              <w:rPr>
                <w:noProof/>
                <w:szCs w:val="16"/>
                <w:lang w:val="fi-FI" w:eastAsia="fi-FI"/>
              </w:rPr>
              <w:t>0.4050</w:t>
            </w:r>
          </w:p>
          <w:p w14:paraId="48513762"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6EC69453"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7607 11 90</w:t>
            </w:r>
          </w:p>
          <w:p w14:paraId="5335194E" w14:textId="77777777" w:rsidR="005C0825" w:rsidRPr="003849F5" w:rsidRDefault="005C0825">
            <w:pPr>
              <w:pStyle w:val="Paragraph"/>
              <w:jc w:val="right"/>
              <w:rPr>
                <w:noProof/>
                <w:szCs w:val="16"/>
                <w:lang w:val="fi-FI" w:eastAsia="fi-FI"/>
              </w:rPr>
            </w:pPr>
            <w:r w:rsidRPr="003849F5">
              <w:rPr>
                <w:noProof/>
                <w:szCs w:val="16"/>
                <w:lang w:val="fi-FI" w:eastAsia="fi-FI"/>
              </w:rPr>
              <w:t>ex 7607 11 90</w:t>
            </w:r>
          </w:p>
        </w:tc>
        <w:tc>
          <w:tcPr>
            <w:tcW w:w="547" w:type="dxa"/>
            <w:tcBorders>
              <w:top w:val="single" w:sz="4" w:space="0" w:color="auto"/>
              <w:left w:val="single" w:sz="4" w:space="0" w:color="auto"/>
              <w:bottom w:val="single" w:sz="4" w:space="0" w:color="auto"/>
              <w:right w:val="single" w:sz="4" w:space="0" w:color="auto"/>
            </w:tcBorders>
            <w:hideMark/>
          </w:tcPr>
          <w:p w14:paraId="3718A791" w14:textId="77777777" w:rsidR="005C0825" w:rsidRPr="003849F5" w:rsidRDefault="005C0825">
            <w:pPr>
              <w:pStyle w:val="Paragraph"/>
              <w:jc w:val="center"/>
              <w:rPr>
                <w:noProof/>
                <w:szCs w:val="16"/>
                <w:lang w:val="fi-FI" w:eastAsia="fi-FI"/>
              </w:rPr>
            </w:pPr>
            <w:r w:rsidRPr="003849F5">
              <w:rPr>
                <w:noProof/>
                <w:szCs w:val="16"/>
                <w:lang w:val="fi-FI" w:eastAsia="fi-FI"/>
              </w:rPr>
              <w:t>65</w:t>
            </w:r>
          </w:p>
          <w:p w14:paraId="47E14489" w14:textId="77777777" w:rsidR="005C0825" w:rsidRPr="003849F5" w:rsidRDefault="005C0825">
            <w:pPr>
              <w:pStyle w:val="Paragraph"/>
              <w:jc w:val="center"/>
              <w:rPr>
                <w:noProof/>
                <w:szCs w:val="16"/>
                <w:lang w:val="fi-FI" w:eastAsia="fi-FI"/>
              </w:rPr>
            </w:pPr>
            <w:r w:rsidRPr="003849F5">
              <w:rPr>
                <w:noProof/>
                <w:szCs w:val="16"/>
                <w:lang w:val="fi-FI" w:eastAsia="fi-FI"/>
              </w:rPr>
              <w:t>67</w:t>
            </w:r>
          </w:p>
        </w:tc>
        <w:tc>
          <w:tcPr>
            <w:tcW w:w="4118" w:type="dxa"/>
            <w:tcBorders>
              <w:top w:val="single" w:sz="4" w:space="0" w:color="auto"/>
              <w:left w:val="single" w:sz="4" w:space="0" w:color="auto"/>
              <w:bottom w:val="nil"/>
              <w:right w:val="single" w:sz="4" w:space="0" w:color="auto"/>
            </w:tcBorders>
          </w:tcPr>
          <w:p w14:paraId="280F13F6" w14:textId="77777777" w:rsidR="005C0825" w:rsidRPr="003849F5" w:rsidRDefault="005C0825">
            <w:pPr>
              <w:pStyle w:val="Paragraph"/>
              <w:rPr>
                <w:noProof/>
                <w:szCs w:val="16"/>
                <w:lang w:val="fi-FI" w:eastAsia="fi-FI"/>
              </w:rPr>
            </w:pPr>
            <w:r w:rsidRPr="003849F5">
              <w:rPr>
                <w:noProof/>
                <w:szCs w:val="16"/>
                <w:lang w:val="fi-FI" w:eastAsia="fi-FI"/>
              </w:rPr>
              <w:t>Sileä alumiinifolio, jonka ominaisuudet ovat seuraavat: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642"/>
            </w:tblGrid>
            <w:tr w:rsidR="005C0825" w:rsidRPr="003849F5" w14:paraId="3E5FA330" w14:textId="77777777" w:rsidTr="005C0825">
              <w:trPr>
                <w:tblCellSpacing w:w="0" w:type="dxa"/>
              </w:trPr>
              <w:tc>
                <w:tcPr>
                  <w:tcW w:w="220" w:type="dxa"/>
                  <w:hideMark/>
                </w:tcPr>
                <w:p w14:paraId="657D9630" w14:textId="77777777" w:rsidR="005C0825" w:rsidRPr="003849F5" w:rsidRDefault="005C0825">
                  <w:pPr>
                    <w:pStyle w:val="Paragraph"/>
                    <w:rPr>
                      <w:noProof/>
                      <w:szCs w:val="20"/>
                      <w:lang w:val="fi-FI" w:eastAsia="fi-FI"/>
                    </w:rPr>
                  </w:pPr>
                  <w:r w:rsidRPr="003849F5">
                    <w:rPr>
                      <w:noProof/>
                      <w:lang w:val="fi-FI" w:eastAsia="fi-FI"/>
                    </w:rPr>
                    <w:t>—</w:t>
                  </w:r>
                </w:p>
              </w:tc>
              <w:tc>
                <w:tcPr>
                  <w:tcW w:w="3642" w:type="dxa"/>
                  <w:hideMark/>
                </w:tcPr>
                <w:p w14:paraId="1DF796C4" w14:textId="77777777" w:rsidR="005C0825" w:rsidRPr="003849F5" w:rsidRDefault="005C0825">
                  <w:pPr>
                    <w:pStyle w:val="Paragraph"/>
                    <w:rPr>
                      <w:noProof/>
                      <w:lang w:val="fi-FI" w:eastAsia="fi-FI"/>
                    </w:rPr>
                  </w:pPr>
                  <w:r w:rsidRPr="003849F5">
                    <w:rPr>
                      <w:noProof/>
                      <w:lang w:val="fi-FI" w:eastAsia="fi-FI"/>
                    </w:rPr>
                    <w:t>alumiinipitoisuus vähintään 99,98 prosenttia</w:t>
                  </w:r>
                </w:p>
              </w:tc>
            </w:tr>
            <w:tr w:rsidR="005C0825" w:rsidRPr="003849F5" w14:paraId="4D1E6115" w14:textId="77777777" w:rsidTr="005C0825">
              <w:trPr>
                <w:tblCellSpacing w:w="0" w:type="dxa"/>
              </w:trPr>
              <w:tc>
                <w:tcPr>
                  <w:tcW w:w="220" w:type="dxa"/>
                  <w:hideMark/>
                </w:tcPr>
                <w:p w14:paraId="760434F0" w14:textId="77777777" w:rsidR="005C0825" w:rsidRPr="003849F5" w:rsidRDefault="005C0825">
                  <w:pPr>
                    <w:pStyle w:val="Paragraph"/>
                    <w:rPr>
                      <w:noProof/>
                      <w:lang w:val="fi-FI" w:eastAsia="fi-FI"/>
                    </w:rPr>
                  </w:pPr>
                  <w:r w:rsidRPr="003849F5">
                    <w:rPr>
                      <w:noProof/>
                      <w:lang w:val="fi-FI" w:eastAsia="fi-FI"/>
                    </w:rPr>
                    <w:t>—</w:t>
                  </w:r>
                </w:p>
              </w:tc>
              <w:tc>
                <w:tcPr>
                  <w:tcW w:w="3642" w:type="dxa"/>
                  <w:hideMark/>
                </w:tcPr>
                <w:p w14:paraId="1A6FC67D" w14:textId="77777777" w:rsidR="005C0825" w:rsidRPr="003849F5" w:rsidRDefault="005C0825">
                  <w:pPr>
                    <w:pStyle w:val="Paragraph"/>
                    <w:rPr>
                      <w:noProof/>
                      <w:lang w:val="fi-FI" w:eastAsia="fi-FI"/>
                    </w:rPr>
                  </w:pPr>
                  <w:r w:rsidRPr="003849F5">
                    <w:rPr>
                      <w:noProof/>
                      <w:lang w:val="fi-FI" w:eastAsia="fi-FI"/>
                    </w:rPr>
                    <w:t>paksuus vähintään 0,070 mm, mutta enintään 0,125 mm</w:t>
                  </w:r>
                </w:p>
              </w:tc>
            </w:tr>
            <w:tr w:rsidR="005C0825" w:rsidRPr="003849F5" w14:paraId="7C20EF63" w14:textId="77777777" w:rsidTr="005C0825">
              <w:trPr>
                <w:tblCellSpacing w:w="0" w:type="dxa"/>
              </w:trPr>
              <w:tc>
                <w:tcPr>
                  <w:tcW w:w="220" w:type="dxa"/>
                  <w:hideMark/>
                </w:tcPr>
                <w:p w14:paraId="217F3AE6" w14:textId="77777777" w:rsidR="005C0825" w:rsidRPr="003849F5" w:rsidRDefault="005C0825">
                  <w:pPr>
                    <w:pStyle w:val="Paragraph"/>
                    <w:rPr>
                      <w:noProof/>
                      <w:lang w:val="fi-FI" w:eastAsia="fi-FI"/>
                    </w:rPr>
                  </w:pPr>
                  <w:r w:rsidRPr="003849F5">
                    <w:rPr>
                      <w:noProof/>
                      <w:lang w:val="fi-FI" w:eastAsia="fi-FI"/>
                    </w:rPr>
                    <w:t>—</w:t>
                  </w:r>
                </w:p>
              </w:tc>
              <w:tc>
                <w:tcPr>
                  <w:tcW w:w="3642" w:type="dxa"/>
                  <w:hideMark/>
                </w:tcPr>
                <w:p w14:paraId="29033BFC" w14:textId="77777777" w:rsidR="005C0825" w:rsidRPr="003849F5" w:rsidRDefault="005C0825">
                  <w:pPr>
                    <w:pStyle w:val="Paragraph"/>
                    <w:rPr>
                      <w:noProof/>
                      <w:lang w:val="fi-FI" w:eastAsia="fi-FI"/>
                    </w:rPr>
                  </w:pPr>
                  <w:r w:rsidRPr="003849F5">
                    <w:rPr>
                      <w:noProof/>
                      <w:lang w:val="fi-FI" w:eastAsia="fi-FI"/>
                    </w:rPr>
                    <w:t>kuutiokuvioinen pinta</w:t>
                  </w:r>
                </w:p>
              </w:tc>
            </w:tr>
          </w:tbl>
          <w:p w14:paraId="168C95B0" w14:textId="77777777" w:rsidR="005C0825" w:rsidRPr="003849F5" w:rsidRDefault="005C0825">
            <w:pPr>
              <w:pStyle w:val="Paragraph"/>
              <w:rPr>
                <w:noProof/>
                <w:szCs w:val="16"/>
                <w:lang w:val="fi-FI" w:eastAsia="fi-FI"/>
              </w:rPr>
            </w:pPr>
            <w:r w:rsidRPr="003849F5">
              <w:rPr>
                <w:noProof/>
                <w:szCs w:val="16"/>
                <w:lang w:val="fi-FI" w:eastAsia="fi-FI"/>
              </w:rPr>
              <w:t>suurjännitesyövytykseen tarkoitettu</w:t>
            </w:r>
          </w:p>
          <w:p w14:paraId="2A5749F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71BE72EE" w14:textId="77777777" w:rsidR="005C0825" w:rsidRPr="003849F5" w:rsidRDefault="005C0825">
            <w:pPr>
              <w:pStyle w:val="Paragraph"/>
              <w:rPr>
                <w:noProof/>
                <w:szCs w:val="16"/>
                <w:lang w:val="fi-FI" w:eastAsia="fi-FI"/>
              </w:rPr>
            </w:pPr>
            <w:r w:rsidRPr="003849F5">
              <w:rPr>
                <w:noProof/>
                <w:szCs w:val="16"/>
                <w:lang w:val="fi-FI" w:eastAsia="fi-FI"/>
              </w:rPr>
              <w:t>3.7 %</w:t>
            </w:r>
          </w:p>
          <w:p w14:paraId="324C169D"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C0C4C25" w14:textId="77777777" w:rsidR="005C0825" w:rsidRPr="003849F5" w:rsidRDefault="005C0825">
            <w:pPr>
              <w:pStyle w:val="Paragraph"/>
              <w:rPr>
                <w:noProof/>
                <w:szCs w:val="16"/>
                <w:lang w:val="fi-FI" w:eastAsia="fi-FI"/>
              </w:rPr>
            </w:pPr>
            <w:r w:rsidRPr="003849F5">
              <w:rPr>
                <w:noProof/>
                <w:szCs w:val="16"/>
                <w:lang w:val="fi-FI" w:eastAsia="fi-FI"/>
              </w:rPr>
              <w:t>-</w:t>
            </w:r>
          </w:p>
          <w:p w14:paraId="6ED1E960"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05F30216" w14:textId="77777777" w:rsidR="005C0825" w:rsidRPr="003849F5" w:rsidRDefault="005C0825">
            <w:pPr>
              <w:pStyle w:val="Paragraph"/>
              <w:rPr>
                <w:noProof/>
                <w:szCs w:val="16"/>
                <w:lang w:val="fi-FI" w:eastAsia="fi-FI"/>
              </w:rPr>
            </w:pPr>
            <w:r w:rsidRPr="003849F5">
              <w:rPr>
                <w:noProof/>
                <w:szCs w:val="16"/>
                <w:lang w:val="fi-FI" w:eastAsia="fi-FI"/>
              </w:rPr>
              <w:t>31.12.2022</w:t>
            </w:r>
          </w:p>
          <w:p w14:paraId="56A3C35B" w14:textId="77777777" w:rsidR="005C0825" w:rsidRPr="003849F5" w:rsidRDefault="005C0825">
            <w:pPr>
              <w:pStyle w:val="Paragraph"/>
              <w:rPr>
                <w:noProof/>
                <w:szCs w:val="16"/>
                <w:lang w:val="fi-FI" w:eastAsia="fi-FI"/>
              </w:rPr>
            </w:pPr>
          </w:p>
        </w:tc>
      </w:tr>
      <w:tr w:rsidR="005C0825" w:rsidRPr="003849F5" w14:paraId="0547A22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1255DA9" w14:textId="77777777" w:rsidR="005C0825" w:rsidRPr="003849F5" w:rsidRDefault="005C0825">
            <w:pPr>
              <w:pStyle w:val="Paragraph"/>
              <w:rPr>
                <w:noProof/>
                <w:szCs w:val="16"/>
                <w:lang w:val="fi-FI" w:eastAsia="fi-FI"/>
              </w:rPr>
            </w:pPr>
            <w:r w:rsidRPr="003849F5">
              <w:rPr>
                <w:noProof/>
                <w:szCs w:val="16"/>
                <w:lang w:val="fi-FI" w:eastAsia="fi-FI"/>
              </w:rPr>
              <w:t>0.7698</w:t>
            </w:r>
          </w:p>
        </w:tc>
        <w:tc>
          <w:tcPr>
            <w:tcW w:w="1133" w:type="dxa"/>
            <w:tcBorders>
              <w:top w:val="single" w:sz="4" w:space="0" w:color="auto"/>
              <w:left w:val="single" w:sz="4" w:space="0" w:color="auto"/>
              <w:bottom w:val="single" w:sz="4" w:space="0" w:color="auto"/>
              <w:right w:val="single" w:sz="4" w:space="0" w:color="auto"/>
            </w:tcBorders>
            <w:hideMark/>
          </w:tcPr>
          <w:p w14:paraId="2186F5B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7607 20 99</w:t>
            </w:r>
          </w:p>
        </w:tc>
        <w:tc>
          <w:tcPr>
            <w:tcW w:w="547" w:type="dxa"/>
            <w:tcBorders>
              <w:top w:val="single" w:sz="4" w:space="0" w:color="auto"/>
              <w:left w:val="single" w:sz="4" w:space="0" w:color="auto"/>
              <w:bottom w:val="single" w:sz="4" w:space="0" w:color="auto"/>
              <w:right w:val="single" w:sz="4" w:space="0" w:color="auto"/>
            </w:tcBorders>
            <w:hideMark/>
          </w:tcPr>
          <w:p w14:paraId="518D0E60"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B6D48C0" w14:textId="77777777" w:rsidR="005C0825" w:rsidRPr="003849F5" w:rsidRDefault="005C0825">
            <w:pPr>
              <w:pStyle w:val="Paragraph"/>
              <w:rPr>
                <w:noProof/>
                <w:szCs w:val="16"/>
                <w:lang w:val="fi-FI" w:eastAsia="fi-FI"/>
              </w:rPr>
            </w:pPr>
            <w:r w:rsidRPr="003849F5">
              <w:rPr>
                <w:noProof/>
                <w:szCs w:val="16"/>
                <w:lang w:val="fi-FI" w:eastAsia="fi-FI"/>
              </w:rPr>
              <w:t>Alumiinifolio, rullina,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21E2635" w14:textId="77777777" w:rsidTr="005C0825">
              <w:trPr>
                <w:tblCellSpacing w:w="0" w:type="dxa"/>
              </w:trPr>
              <w:tc>
                <w:tcPr>
                  <w:tcW w:w="220" w:type="dxa"/>
                  <w:hideMark/>
                </w:tcPr>
                <w:p w14:paraId="1A8CB95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3AF961A" w14:textId="77777777" w:rsidR="005C0825" w:rsidRPr="003849F5" w:rsidRDefault="005C0825">
                  <w:pPr>
                    <w:pStyle w:val="Paragraph"/>
                    <w:rPr>
                      <w:noProof/>
                      <w:lang w:val="fi-FI" w:eastAsia="fi-FI"/>
                    </w:rPr>
                  </w:pPr>
                  <w:r w:rsidRPr="003849F5">
                    <w:rPr>
                      <w:noProof/>
                      <w:lang w:val="fi-FI" w:eastAsia="fi-FI"/>
                    </w:rPr>
                    <w:t>jonka toinen puoli on pinnoitettu polypropeenilla tai polypropeenilla ja happomodifioidulla polypropeenilla ja toinen polyamidilla ja polyeteenitereftalaatilla, ja niiden välissä on liimakerroksia,</w:t>
                  </w:r>
                </w:p>
              </w:tc>
            </w:tr>
            <w:tr w:rsidR="005C0825" w:rsidRPr="003849F5" w14:paraId="17FFF7A7" w14:textId="77777777" w:rsidTr="005C0825">
              <w:trPr>
                <w:tblCellSpacing w:w="0" w:type="dxa"/>
              </w:trPr>
              <w:tc>
                <w:tcPr>
                  <w:tcW w:w="220" w:type="dxa"/>
                  <w:hideMark/>
                </w:tcPr>
                <w:p w14:paraId="79AC930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C9129DD" w14:textId="77777777" w:rsidR="005C0825" w:rsidRPr="003849F5" w:rsidRDefault="005C0825">
                  <w:pPr>
                    <w:pStyle w:val="Paragraph"/>
                    <w:rPr>
                      <w:noProof/>
                      <w:lang w:val="fi-FI" w:eastAsia="fi-FI"/>
                    </w:rPr>
                  </w:pPr>
                  <w:r w:rsidRPr="003849F5">
                    <w:rPr>
                      <w:noProof/>
                      <w:lang w:val="fi-FI" w:eastAsia="fi-FI"/>
                    </w:rPr>
                    <w:t>jonka leveys on vähintään 200 mutta enintään 400 mm,</w:t>
                  </w:r>
                </w:p>
              </w:tc>
            </w:tr>
            <w:tr w:rsidR="005C0825" w:rsidRPr="003849F5" w14:paraId="721ADEE4" w14:textId="77777777" w:rsidTr="005C0825">
              <w:trPr>
                <w:tblCellSpacing w:w="0" w:type="dxa"/>
              </w:trPr>
              <w:tc>
                <w:tcPr>
                  <w:tcW w:w="220" w:type="dxa"/>
                  <w:hideMark/>
                </w:tcPr>
                <w:p w14:paraId="51CC789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C3B182A" w14:textId="77777777" w:rsidR="005C0825" w:rsidRPr="003849F5" w:rsidRDefault="005C0825">
                  <w:pPr>
                    <w:pStyle w:val="Paragraph"/>
                    <w:rPr>
                      <w:noProof/>
                      <w:lang w:val="fi-FI" w:eastAsia="fi-FI"/>
                    </w:rPr>
                  </w:pPr>
                  <w:r w:rsidRPr="003849F5">
                    <w:rPr>
                      <w:noProof/>
                      <w:lang w:val="fi-FI" w:eastAsia="fi-FI"/>
                    </w:rPr>
                    <w:t>jonka paksuus on vähintään 0,138 mutta enintään 0,168 mm,</w:t>
                  </w:r>
                </w:p>
              </w:tc>
            </w:tr>
          </w:tbl>
          <w:p w14:paraId="0BE5D6A7" w14:textId="77777777" w:rsidR="005C0825" w:rsidRPr="003849F5" w:rsidRDefault="005C0825">
            <w:pPr>
              <w:pStyle w:val="Paragraph"/>
              <w:rPr>
                <w:noProof/>
                <w:szCs w:val="16"/>
                <w:lang w:val="fi-FI" w:eastAsia="fi-FI"/>
              </w:rPr>
            </w:pPr>
            <w:r w:rsidRPr="003849F5">
              <w:rPr>
                <w:noProof/>
                <w:szCs w:val="16"/>
                <w:lang w:val="fi-FI" w:eastAsia="fi-FI"/>
              </w:rPr>
              <w:t>litiumioniakkukennojen koteloiden valmistukseen tarkoitettu</w:t>
            </w:r>
          </w:p>
          <w:p w14:paraId="0B688808"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43759B2" w14:textId="77777777" w:rsidR="005C0825" w:rsidRPr="003849F5" w:rsidRDefault="005C0825">
            <w:pPr>
              <w:pStyle w:val="Paragraph"/>
              <w:rPr>
                <w:noProof/>
                <w:szCs w:val="16"/>
                <w:lang w:val="fi-FI" w:eastAsia="fi-FI"/>
              </w:rPr>
            </w:pPr>
            <w:r w:rsidRPr="003849F5">
              <w:rPr>
                <w:noProof/>
                <w:szCs w:val="16"/>
                <w:lang w:val="fi-FI" w:eastAsia="fi-FI"/>
              </w:rPr>
              <w:t>3.7 %</w:t>
            </w:r>
          </w:p>
        </w:tc>
        <w:tc>
          <w:tcPr>
            <w:tcW w:w="999" w:type="dxa"/>
            <w:tcBorders>
              <w:top w:val="single" w:sz="4" w:space="0" w:color="auto"/>
              <w:left w:val="single" w:sz="4" w:space="0" w:color="auto"/>
              <w:bottom w:val="single" w:sz="4" w:space="0" w:color="auto"/>
              <w:right w:val="single" w:sz="4" w:space="0" w:color="auto"/>
            </w:tcBorders>
            <w:hideMark/>
          </w:tcPr>
          <w:p w14:paraId="1A78E3B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AC5E75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274210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823C36D" w14:textId="77777777" w:rsidR="005C0825" w:rsidRPr="003849F5" w:rsidRDefault="005C0825">
            <w:pPr>
              <w:pStyle w:val="Paragraph"/>
              <w:rPr>
                <w:noProof/>
                <w:szCs w:val="16"/>
                <w:lang w:val="fi-FI" w:eastAsia="fi-FI"/>
              </w:rPr>
            </w:pPr>
            <w:r w:rsidRPr="003849F5">
              <w:rPr>
                <w:noProof/>
                <w:szCs w:val="16"/>
                <w:lang w:val="fi-FI" w:eastAsia="fi-FI"/>
              </w:rPr>
              <w:t>0.7746</w:t>
            </w:r>
          </w:p>
        </w:tc>
        <w:tc>
          <w:tcPr>
            <w:tcW w:w="1133" w:type="dxa"/>
            <w:tcBorders>
              <w:top w:val="single" w:sz="4" w:space="0" w:color="auto"/>
              <w:left w:val="single" w:sz="4" w:space="0" w:color="auto"/>
              <w:bottom w:val="single" w:sz="4" w:space="0" w:color="auto"/>
              <w:right w:val="single" w:sz="4" w:space="0" w:color="auto"/>
            </w:tcBorders>
            <w:hideMark/>
          </w:tcPr>
          <w:p w14:paraId="7F0CF49A" w14:textId="77777777" w:rsidR="005C0825" w:rsidRPr="003849F5" w:rsidRDefault="005C0825">
            <w:pPr>
              <w:pStyle w:val="Paragraph"/>
              <w:jc w:val="right"/>
              <w:rPr>
                <w:noProof/>
                <w:szCs w:val="16"/>
                <w:lang w:val="fi-FI" w:eastAsia="fi-FI"/>
              </w:rPr>
            </w:pPr>
            <w:r w:rsidRPr="003849F5">
              <w:rPr>
                <w:noProof/>
                <w:szCs w:val="16"/>
                <w:lang w:val="fi-FI" w:eastAsia="fi-FI"/>
              </w:rPr>
              <w:t>ex 7608 20 81</w:t>
            </w:r>
          </w:p>
        </w:tc>
        <w:tc>
          <w:tcPr>
            <w:tcW w:w="547" w:type="dxa"/>
            <w:tcBorders>
              <w:top w:val="single" w:sz="4" w:space="0" w:color="auto"/>
              <w:left w:val="single" w:sz="4" w:space="0" w:color="auto"/>
              <w:bottom w:val="single" w:sz="4" w:space="0" w:color="auto"/>
              <w:right w:val="single" w:sz="4" w:space="0" w:color="auto"/>
            </w:tcBorders>
            <w:hideMark/>
          </w:tcPr>
          <w:p w14:paraId="2F10A724"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CE8D8D6" w14:textId="77777777" w:rsidR="005C0825" w:rsidRPr="003849F5" w:rsidRDefault="005C0825">
            <w:pPr>
              <w:pStyle w:val="Paragraph"/>
              <w:rPr>
                <w:noProof/>
                <w:szCs w:val="16"/>
                <w:lang w:val="fi-FI" w:eastAsia="fi-FI"/>
              </w:rPr>
            </w:pPr>
            <w:r w:rsidRPr="003849F5">
              <w:rPr>
                <w:noProof/>
                <w:szCs w:val="16"/>
                <w:lang w:val="fi-FI" w:eastAsia="fi-FI"/>
              </w:rPr>
              <w:t>Saumattomat pursotetut alumiiniseosputket (standardin ASTM B241 mukainen alumiini 6061F), joiden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766"/>
            </w:tblGrid>
            <w:tr w:rsidR="005C0825" w:rsidRPr="003849F5" w14:paraId="0E32F70A" w14:textId="77777777" w:rsidTr="005C0825">
              <w:trPr>
                <w:tblCellSpacing w:w="0" w:type="dxa"/>
              </w:trPr>
              <w:tc>
                <w:tcPr>
                  <w:tcW w:w="220" w:type="dxa"/>
                  <w:hideMark/>
                </w:tcPr>
                <w:p w14:paraId="7BD34B87" w14:textId="77777777" w:rsidR="005C0825" w:rsidRPr="003849F5" w:rsidRDefault="005C0825">
                  <w:pPr>
                    <w:pStyle w:val="Paragraph"/>
                    <w:rPr>
                      <w:noProof/>
                      <w:szCs w:val="20"/>
                      <w:lang w:val="fi-FI" w:eastAsia="fi-FI"/>
                    </w:rPr>
                  </w:pPr>
                  <w:r w:rsidRPr="003849F5">
                    <w:rPr>
                      <w:noProof/>
                      <w:lang w:val="fi-FI" w:eastAsia="fi-FI"/>
                    </w:rPr>
                    <w:t>—</w:t>
                  </w:r>
                </w:p>
              </w:tc>
              <w:tc>
                <w:tcPr>
                  <w:tcW w:w="3766" w:type="dxa"/>
                  <w:hideMark/>
                </w:tcPr>
                <w:p w14:paraId="74056650" w14:textId="77777777" w:rsidR="005C0825" w:rsidRPr="003849F5" w:rsidRDefault="005C0825">
                  <w:pPr>
                    <w:pStyle w:val="Paragraph"/>
                    <w:rPr>
                      <w:noProof/>
                      <w:lang w:val="fi-FI" w:eastAsia="fi-FI"/>
                    </w:rPr>
                  </w:pPr>
                  <w:r w:rsidRPr="003849F5">
                    <w:rPr>
                      <w:noProof/>
                      <w:lang w:val="fi-FI" w:eastAsia="fi-FI"/>
                    </w:rPr>
                    <w:t>ulkoläpimitta on vähintään 320 mutta enintään 400 mm ja</w:t>
                  </w:r>
                </w:p>
              </w:tc>
            </w:tr>
            <w:tr w:rsidR="005C0825" w:rsidRPr="003849F5" w14:paraId="6ACF6712" w14:textId="77777777" w:rsidTr="005C0825">
              <w:trPr>
                <w:tblCellSpacing w:w="0" w:type="dxa"/>
              </w:trPr>
              <w:tc>
                <w:tcPr>
                  <w:tcW w:w="220" w:type="dxa"/>
                  <w:hideMark/>
                </w:tcPr>
                <w:p w14:paraId="543BE45E" w14:textId="77777777" w:rsidR="005C0825" w:rsidRPr="003849F5" w:rsidRDefault="005C0825">
                  <w:pPr>
                    <w:pStyle w:val="Paragraph"/>
                    <w:rPr>
                      <w:noProof/>
                      <w:lang w:val="fi-FI" w:eastAsia="fi-FI"/>
                    </w:rPr>
                  </w:pPr>
                  <w:r w:rsidRPr="003849F5">
                    <w:rPr>
                      <w:noProof/>
                      <w:lang w:val="fi-FI" w:eastAsia="fi-FI"/>
                    </w:rPr>
                    <w:t>—</w:t>
                  </w:r>
                </w:p>
              </w:tc>
              <w:tc>
                <w:tcPr>
                  <w:tcW w:w="3766" w:type="dxa"/>
                  <w:hideMark/>
                </w:tcPr>
                <w:p w14:paraId="18B4CAA9" w14:textId="77777777" w:rsidR="005C0825" w:rsidRPr="003849F5" w:rsidRDefault="005C0825">
                  <w:pPr>
                    <w:pStyle w:val="Paragraph"/>
                    <w:rPr>
                      <w:noProof/>
                      <w:lang w:val="fi-FI" w:eastAsia="fi-FI"/>
                    </w:rPr>
                  </w:pPr>
                  <w:r w:rsidRPr="003849F5">
                    <w:rPr>
                      <w:noProof/>
                      <w:lang w:val="fi-FI" w:eastAsia="fi-FI"/>
                    </w:rPr>
                    <w:t>seinämän paksuus on vähintään 8 mutta enintään 10 mm,</w:t>
                  </w:r>
                </w:p>
              </w:tc>
            </w:tr>
          </w:tbl>
          <w:p w14:paraId="31B207CA" w14:textId="77777777" w:rsidR="005C0825" w:rsidRPr="003849F5" w:rsidRDefault="005C0825">
            <w:pPr>
              <w:pStyle w:val="Paragraph"/>
              <w:rPr>
                <w:noProof/>
                <w:szCs w:val="16"/>
                <w:lang w:val="fi-FI" w:eastAsia="fi-FI"/>
              </w:rPr>
            </w:pPr>
            <w:r w:rsidRPr="003849F5">
              <w:rPr>
                <w:noProof/>
                <w:szCs w:val="16"/>
                <w:lang w:val="fi-FI" w:eastAsia="fi-FI"/>
              </w:rPr>
              <w:t>korkeapainesäiliöiden valmistukseen tarkoitetut</w:t>
            </w:r>
          </w:p>
          <w:p w14:paraId="15E199B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AD3BAD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7B348A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3F82A1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F97A98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C24E85B" w14:textId="77777777" w:rsidR="005C0825" w:rsidRPr="003849F5" w:rsidRDefault="005C0825">
            <w:pPr>
              <w:pStyle w:val="Paragraph"/>
              <w:rPr>
                <w:noProof/>
                <w:szCs w:val="16"/>
                <w:lang w:val="fi-FI" w:eastAsia="fi-FI"/>
              </w:rPr>
            </w:pPr>
            <w:r w:rsidRPr="003849F5">
              <w:rPr>
                <w:noProof/>
                <w:szCs w:val="16"/>
                <w:lang w:val="fi-FI" w:eastAsia="fi-FI"/>
              </w:rPr>
              <w:t>0.6138</w:t>
            </w:r>
          </w:p>
        </w:tc>
        <w:tc>
          <w:tcPr>
            <w:tcW w:w="1133" w:type="dxa"/>
            <w:tcBorders>
              <w:top w:val="single" w:sz="4" w:space="0" w:color="auto"/>
              <w:left w:val="single" w:sz="4" w:space="0" w:color="auto"/>
              <w:bottom w:val="single" w:sz="4" w:space="0" w:color="auto"/>
              <w:right w:val="single" w:sz="4" w:space="0" w:color="auto"/>
            </w:tcBorders>
            <w:hideMark/>
          </w:tcPr>
          <w:p w14:paraId="3EF2D5D5" w14:textId="77777777" w:rsidR="005C0825" w:rsidRPr="003849F5" w:rsidRDefault="005C0825">
            <w:pPr>
              <w:pStyle w:val="Paragraph"/>
              <w:jc w:val="right"/>
              <w:rPr>
                <w:noProof/>
                <w:szCs w:val="16"/>
                <w:lang w:val="fi-FI" w:eastAsia="fi-FI"/>
              </w:rPr>
            </w:pPr>
            <w:r w:rsidRPr="003849F5">
              <w:rPr>
                <w:noProof/>
                <w:szCs w:val="16"/>
                <w:lang w:val="fi-FI" w:eastAsia="fi-FI"/>
              </w:rPr>
              <w:t>ex 7608 20 89</w:t>
            </w:r>
          </w:p>
        </w:tc>
        <w:tc>
          <w:tcPr>
            <w:tcW w:w="547" w:type="dxa"/>
            <w:tcBorders>
              <w:top w:val="single" w:sz="4" w:space="0" w:color="auto"/>
              <w:left w:val="single" w:sz="4" w:space="0" w:color="auto"/>
              <w:bottom w:val="single" w:sz="4" w:space="0" w:color="auto"/>
              <w:right w:val="single" w:sz="4" w:space="0" w:color="auto"/>
            </w:tcBorders>
            <w:hideMark/>
          </w:tcPr>
          <w:p w14:paraId="05022001"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D926EC0" w14:textId="77777777" w:rsidR="005C0825" w:rsidRPr="003849F5" w:rsidRDefault="005C0825">
            <w:pPr>
              <w:pStyle w:val="Paragraph"/>
              <w:rPr>
                <w:noProof/>
                <w:szCs w:val="16"/>
                <w:lang w:val="fi-FI" w:eastAsia="fi-FI"/>
              </w:rPr>
            </w:pPr>
            <w:r w:rsidRPr="003849F5">
              <w:rPr>
                <w:noProof/>
                <w:szCs w:val="16"/>
                <w:lang w:val="fi-FI" w:eastAsia="fi-FI"/>
              </w:rPr>
              <w:t>Saumattomat pursotetut alumiiniseosputket: </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846"/>
            </w:tblGrid>
            <w:tr w:rsidR="005C0825" w:rsidRPr="003849F5" w14:paraId="4D52C59D" w14:textId="77777777" w:rsidTr="005C0825">
              <w:trPr>
                <w:tblCellSpacing w:w="0" w:type="dxa"/>
              </w:trPr>
              <w:tc>
                <w:tcPr>
                  <w:tcW w:w="220" w:type="dxa"/>
                  <w:hideMark/>
                </w:tcPr>
                <w:p w14:paraId="35AF91EB" w14:textId="77777777" w:rsidR="005C0825" w:rsidRPr="003849F5" w:rsidRDefault="005C0825">
                  <w:pPr>
                    <w:pStyle w:val="Paragraph"/>
                    <w:rPr>
                      <w:noProof/>
                      <w:szCs w:val="20"/>
                      <w:lang w:val="fi-FI" w:eastAsia="fi-FI"/>
                    </w:rPr>
                  </w:pPr>
                  <w:r w:rsidRPr="003849F5">
                    <w:rPr>
                      <w:noProof/>
                      <w:lang w:val="fi-FI" w:eastAsia="fi-FI"/>
                    </w:rPr>
                    <w:t>—</w:t>
                  </w:r>
                </w:p>
              </w:tc>
              <w:tc>
                <w:tcPr>
                  <w:tcW w:w="3846" w:type="dxa"/>
                  <w:hideMark/>
                </w:tcPr>
                <w:p w14:paraId="2B7DB9DE" w14:textId="77777777" w:rsidR="005C0825" w:rsidRPr="003849F5" w:rsidRDefault="005C0825">
                  <w:pPr>
                    <w:pStyle w:val="Paragraph"/>
                    <w:rPr>
                      <w:noProof/>
                      <w:lang w:val="fi-FI" w:eastAsia="fi-FI"/>
                    </w:rPr>
                  </w:pPr>
                  <w:r w:rsidRPr="003849F5">
                    <w:rPr>
                      <w:noProof/>
                      <w:lang w:val="fi-FI" w:eastAsia="fi-FI"/>
                    </w:rPr>
                    <w:t>ulkoläpimitta vähintään 60 mm mutta enintään 420 mm, ja</w:t>
                  </w:r>
                </w:p>
              </w:tc>
            </w:tr>
            <w:tr w:rsidR="005C0825" w:rsidRPr="003849F5" w14:paraId="0FFD8C80" w14:textId="77777777" w:rsidTr="005C0825">
              <w:trPr>
                <w:tblCellSpacing w:w="0" w:type="dxa"/>
              </w:trPr>
              <w:tc>
                <w:tcPr>
                  <w:tcW w:w="220" w:type="dxa"/>
                  <w:hideMark/>
                </w:tcPr>
                <w:p w14:paraId="7B73F6E4" w14:textId="77777777" w:rsidR="005C0825" w:rsidRPr="003849F5" w:rsidRDefault="005C0825">
                  <w:pPr>
                    <w:pStyle w:val="Paragraph"/>
                    <w:rPr>
                      <w:noProof/>
                      <w:lang w:val="fi-FI" w:eastAsia="fi-FI"/>
                    </w:rPr>
                  </w:pPr>
                  <w:r w:rsidRPr="003849F5">
                    <w:rPr>
                      <w:noProof/>
                      <w:lang w:val="fi-FI" w:eastAsia="fi-FI"/>
                    </w:rPr>
                    <w:t>—</w:t>
                  </w:r>
                </w:p>
              </w:tc>
              <w:tc>
                <w:tcPr>
                  <w:tcW w:w="3846" w:type="dxa"/>
                  <w:hideMark/>
                </w:tcPr>
                <w:p w14:paraId="2AD38762" w14:textId="77777777" w:rsidR="005C0825" w:rsidRPr="003849F5" w:rsidRDefault="005C0825">
                  <w:pPr>
                    <w:pStyle w:val="Paragraph"/>
                    <w:rPr>
                      <w:noProof/>
                      <w:lang w:val="fi-FI" w:eastAsia="fi-FI"/>
                    </w:rPr>
                  </w:pPr>
                  <w:r w:rsidRPr="003849F5">
                    <w:rPr>
                      <w:noProof/>
                      <w:lang w:val="fi-FI" w:eastAsia="fi-FI"/>
                    </w:rPr>
                    <w:t>seinämän paksuus vähintään 10 mm mutta enintään 80 mm</w:t>
                  </w:r>
                </w:p>
              </w:tc>
            </w:tr>
          </w:tbl>
          <w:p w14:paraId="0D03D26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6ACAE2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9A3345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51AC8D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9CF7E7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84FC6E8" w14:textId="77777777" w:rsidR="005C0825" w:rsidRPr="003849F5" w:rsidRDefault="005C0825">
            <w:pPr>
              <w:pStyle w:val="Paragraph"/>
              <w:rPr>
                <w:noProof/>
                <w:szCs w:val="16"/>
                <w:lang w:val="fi-FI" w:eastAsia="fi-FI"/>
              </w:rPr>
            </w:pPr>
            <w:r w:rsidRPr="003849F5">
              <w:rPr>
                <w:noProof/>
                <w:szCs w:val="16"/>
                <w:lang w:val="fi-FI" w:eastAsia="fi-FI"/>
              </w:rPr>
              <w:t>0.7747</w:t>
            </w:r>
          </w:p>
        </w:tc>
        <w:tc>
          <w:tcPr>
            <w:tcW w:w="1133" w:type="dxa"/>
            <w:tcBorders>
              <w:top w:val="single" w:sz="4" w:space="0" w:color="auto"/>
              <w:left w:val="single" w:sz="4" w:space="0" w:color="auto"/>
              <w:bottom w:val="single" w:sz="4" w:space="0" w:color="auto"/>
              <w:right w:val="single" w:sz="4" w:space="0" w:color="auto"/>
            </w:tcBorders>
            <w:hideMark/>
          </w:tcPr>
          <w:p w14:paraId="278E9FE7" w14:textId="77777777" w:rsidR="005C0825" w:rsidRPr="003849F5" w:rsidRDefault="005C0825">
            <w:pPr>
              <w:pStyle w:val="Paragraph"/>
              <w:jc w:val="right"/>
              <w:rPr>
                <w:noProof/>
                <w:szCs w:val="16"/>
                <w:lang w:val="fi-FI" w:eastAsia="fi-FI"/>
              </w:rPr>
            </w:pPr>
            <w:r w:rsidRPr="003849F5">
              <w:rPr>
                <w:noProof/>
                <w:szCs w:val="16"/>
                <w:lang w:val="fi-FI" w:eastAsia="fi-FI"/>
              </w:rPr>
              <w:t>ex 7608 20 89</w:t>
            </w:r>
          </w:p>
        </w:tc>
        <w:tc>
          <w:tcPr>
            <w:tcW w:w="547" w:type="dxa"/>
            <w:tcBorders>
              <w:top w:val="single" w:sz="4" w:space="0" w:color="auto"/>
              <w:left w:val="single" w:sz="4" w:space="0" w:color="auto"/>
              <w:bottom w:val="single" w:sz="4" w:space="0" w:color="auto"/>
              <w:right w:val="single" w:sz="4" w:space="0" w:color="auto"/>
            </w:tcBorders>
            <w:hideMark/>
          </w:tcPr>
          <w:p w14:paraId="259930DE"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00F48739" w14:textId="77777777" w:rsidR="005C0825" w:rsidRPr="003849F5" w:rsidRDefault="005C0825">
            <w:pPr>
              <w:pStyle w:val="Paragraph"/>
              <w:rPr>
                <w:noProof/>
                <w:szCs w:val="16"/>
                <w:lang w:val="fi-FI" w:eastAsia="fi-FI"/>
              </w:rPr>
            </w:pPr>
            <w:r w:rsidRPr="003849F5">
              <w:rPr>
                <w:noProof/>
                <w:szCs w:val="16"/>
                <w:lang w:val="fi-FI" w:eastAsia="fi-FI"/>
              </w:rPr>
              <w:t>Saumattomat venytyspainosorvatut alumiiniseosputket (standardin ISO 7866 mukainen alumiini 6061A), joiden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766"/>
            </w:tblGrid>
            <w:tr w:rsidR="005C0825" w:rsidRPr="003849F5" w14:paraId="776253D6" w14:textId="77777777" w:rsidTr="005C0825">
              <w:trPr>
                <w:tblCellSpacing w:w="0" w:type="dxa"/>
              </w:trPr>
              <w:tc>
                <w:tcPr>
                  <w:tcW w:w="220" w:type="dxa"/>
                  <w:hideMark/>
                </w:tcPr>
                <w:p w14:paraId="3FF44FA0" w14:textId="77777777" w:rsidR="005C0825" w:rsidRPr="003849F5" w:rsidRDefault="005C0825">
                  <w:pPr>
                    <w:pStyle w:val="Paragraph"/>
                    <w:rPr>
                      <w:noProof/>
                      <w:szCs w:val="20"/>
                      <w:lang w:val="fi-FI" w:eastAsia="fi-FI"/>
                    </w:rPr>
                  </w:pPr>
                  <w:r w:rsidRPr="003849F5">
                    <w:rPr>
                      <w:noProof/>
                      <w:lang w:val="fi-FI" w:eastAsia="fi-FI"/>
                    </w:rPr>
                    <w:t>—</w:t>
                  </w:r>
                </w:p>
              </w:tc>
              <w:tc>
                <w:tcPr>
                  <w:tcW w:w="3766" w:type="dxa"/>
                  <w:hideMark/>
                </w:tcPr>
                <w:p w14:paraId="1A9F96A1" w14:textId="77777777" w:rsidR="005C0825" w:rsidRPr="003849F5" w:rsidRDefault="005C0825">
                  <w:pPr>
                    <w:pStyle w:val="Paragraph"/>
                    <w:rPr>
                      <w:noProof/>
                      <w:lang w:val="fi-FI" w:eastAsia="fi-FI"/>
                    </w:rPr>
                  </w:pPr>
                  <w:r w:rsidRPr="003849F5">
                    <w:rPr>
                      <w:noProof/>
                      <w:lang w:val="fi-FI" w:eastAsia="fi-FI"/>
                    </w:rPr>
                    <w:t>ulkoläpimitta on vähintään 378 mutta enintään 385 mm ja</w:t>
                  </w:r>
                </w:p>
              </w:tc>
            </w:tr>
            <w:tr w:rsidR="005C0825" w:rsidRPr="003849F5" w14:paraId="702D825D" w14:textId="77777777" w:rsidTr="005C0825">
              <w:trPr>
                <w:tblCellSpacing w:w="0" w:type="dxa"/>
              </w:trPr>
              <w:tc>
                <w:tcPr>
                  <w:tcW w:w="220" w:type="dxa"/>
                  <w:hideMark/>
                </w:tcPr>
                <w:p w14:paraId="12371F2C" w14:textId="77777777" w:rsidR="005C0825" w:rsidRPr="003849F5" w:rsidRDefault="005C0825">
                  <w:pPr>
                    <w:pStyle w:val="Paragraph"/>
                    <w:rPr>
                      <w:noProof/>
                      <w:lang w:val="fi-FI" w:eastAsia="fi-FI"/>
                    </w:rPr>
                  </w:pPr>
                  <w:r w:rsidRPr="003849F5">
                    <w:rPr>
                      <w:noProof/>
                      <w:lang w:val="fi-FI" w:eastAsia="fi-FI"/>
                    </w:rPr>
                    <w:t>—</w:t>
                  </w:r>
                </w:p>
              </w:tc>
              <w:tc>
                <w:tcPr>
                  <w:tcW w:w="3766" w:type="dxa"/>
                  <w:hideMark/>
                </w:tcPr>
                <w:p w14:paraId="67B39A26" w14:textId="77777777" w:rsidR="005C0825" w:rsidRPr="003849F5" w:rsidRDefault="005C0825">
                  <w:pPr>
                    <w:pStyle w:val="Paragraph"/>
                    <w:rPr>
                      <w:noProof/>
                      <w:lang w:val="fi-FI" w:eastAsia="fi-FI"/>
                    </w:rPr>
                  </w:pPr>
                  <w:r w:rsidRPr="003849F5">
                    <w:rPr>
                      <w:noProof/>
                      <w:lang w:val="fi-FI" w:eastAsia="fi-FI"/>
                    </w:rPr>
                    <w:t>seinämän paksuus on vähintään 4 mutta enintään 7 mm,</w:t>
                  </w:r>
                </w:p>
              </w:tc>
            </w:tr>
          </w:tbl>
          <w:p w14:paraId="1CEF0C78" w14:textId="77777777" w:rsidR="005C0825" w:rsidRPr="003849F5" w:rsidRDefault="005C0825">
            <w:pPr>
              <w:pStyle w:val="Paragraph"/>
              <w:rPr>
                <w:noProof/>
                <w:szCs w:val="16"/>
                <w:lang w:val="fi-FI" w:eastAsia="fi-FI"/>
              </w:rPr>
            </w:pPr>
            <w:r w:rsidRPr="003849F5">
              <w:rPr>
                <w:noProof/>
                <w:szCs w:val="16"/>
                <w:lang w:val="fi-FI" w:eastAsia="fi-FI"/>
              </w:rPr>
              <w:t>korkeapainesäiliöiden valmistukseen tarkoitetut</w:t>
            </w:r>
          </w:p>
          <w:p w14:paraId="19BE139D"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C03347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00AF8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F5B3A11"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0D435D5"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8333801" w14:textId="77777777" w:rsidR="005C0825" w:rsidRPr="003849F5" w:rsidRDefault="005C0825">
            <w:pPr>
              <w:pStyle w:val="Paragraph"/>
              <w:rPr>
                <w:noProof/>
                <w:szCs w:val="16"/>
                <w:lang w:val="fi-FI" w:eastAsia="fi-FI"/>
              </w:rPr>
            </w:pPr>
            <w:r w:rsidRPr="003849F5">
              <w:rPr>
                <w:noProof/>
                <w:szCs w:val="16"/>
                <w:lang w:val="fi-FI" w:eastAsia="fi-FI"/>
              </w:rPr>
              <w:t>0.8194</w:t>
            </w:r>
          </w:p>
          <w:p w14:paraId="7FF84E9C"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73ECA51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7609 00 00</w:t>
            </w:r>
          </w:p>
          <w:p w14:paraId="58873FD9" w14:textId="77777777" w:rsidR="005C0825" w:rsidRPr="003849F5" w:rsidRDefault="005C0825">
            <w:pPr>
              <w:pStyle w:val="Paragraph"/>
              <w:jc w:val="right"/>
              <w:rPr>
                <w:noProof/>
                <w:szCs w:val="16"/>
                <w:lang w:val="fi-FI" w:eastAsia="fi-FI"/>
              </w:rPr>
            </w:pPr>
            <w:r w:rsidRPr="003849F5">
              <w:rPr>
                <w:noProof/>
                <w:szCs w:val="16"/>
                <w:lang w:val="fi-FI" w:eastAsia="fi-FI"/>
              </w:rPr>
              <w:t>ex 8415 90 00</w:t>
            </w:r>
          </w:p>
        </w:tc>
        <w:tc>
          <w:tcPr>
            <w:tcW w:w="547" w:type="dxa"/>
            <w:tcBorders>
              <w:top w:val="single" w:sz="4" w:space="0" w:color="auto"/>
              <w:left w:val="single" w:sz="4" w:space="0" w:color="auto"/>
              <w:bottom w:val="single" w:sz="4" w:space="0" w:color="auto"/>
              <w:right w:val="single" w:sz="4" w:space="0" w:color="auto"/>
            </w:tcBorders>
            <w:hideMark/>
          </w:tcPr>
          <w:p w14:paraId="57A93A7A" w14:textId="77777777" w:rsidR="005C0825" w:rsidRPr="003849F5" w:rsidRDefault="005C0825">
            <w:pPr>
              <w:pStyle w:val="Paragraph"/>
              <w:jc w:val="center"/>
              <w:rPr>
                <w:noProof/>
                <w:szCs w:val="16"/>
                <w:lang w:val="fi-FI" w:eastAsia="fi-FI"/>
              </w:rPr>
            </w:pPr>
            <w:r w:rsidRPr="003849F5">
              <w:rPr>
                <w:noProof/>
                <w:szCs w:val="16"/>
                <w:lang w:val="fi-FI" w:eastAsia="fi-FI"/>
              </w:rPr>
              <w:t>30</w:t>
            </w:r>
          </w:p>
          <w:p w14:paraId="12354193"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nil"/>
              <w:right w:val="single" w:sz="4" w:space="0" w:color="auto"/>
            </w:tcBorders>
          </w:tcPr>
          <w:p w14:paraId="2021636B" w14:textId="77777777" w:rsidR="005C0825" w:rsidRPr="003849F5" w:rsidRDefault="005C0825">
            <w:pPr>
              <w:pStyle w:val="Paragraph"/>
              <w:rPr>
                <w:noProof/>
                <w:szCs w:val="16"/>
                <w:lang w:val="fi-FI" w:eastAsia="fi-FI"/>
              </w:rPr>
            </w:pPr>
            <w:r w:rsidRPr="003849F5">
              <w:rPr>
                <w:noProof/>
                <w:szCs w:val="16"/>
                <w:lang w:val="fi-FI" w:eastAsia="fi-FI"/>
              </w:rPr>
              <w:t>Alumiininen liitäntäkappale autojen ilmastointijärjestelmiä varten  </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9D6FA38" w14:textId="77777777" w:rsidTr="005C0825">
              <w:trPr>
                <w:tblCellSpacing w:w="0" w:type="dxa"/>
              </w:trPr>
              <w:tc>
                <w:tcPr>
                  <w:tcW w:w="220" w:type="dxa"/>
                  <w:hideMark/>
                </w:tcPr>
                <w:p w14:paraId="3BEFD07F"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A1E5CB1" w14:textId="77777777" w:rsidR="005C0825" w:rsidRPr="003849F5" w:rsidRDefault="005C0825">
                  <w:pPr>
                    <w:pStyle w:val="Paragraph"/>
                    <w:rPr>
                      <w:noProof/>
                      <w:lang w:val="fi-FI" w:eastAsia="fi-FI"/>
                    </w:rPr>
                  </w:pPr>
                  <w:r w:rsidRPr="003849F5">
                    <w:rPr>
                      <w:noProof/>
                      <w:lang w:val="fi-FI" w:eastAsia="fi-FI"/>
                    </w:rPr>
                    <w:t>jossa on T6-kovetus,  </w:t>
                  </w:r>
                </w:p>
              </w:tc>
            </w:tr>
            <w:tr w:rsidR="005C0825" w:rsidRPr="003849F5" w14:paraId="416BB8A8" w14:textId="77777777" w:rsidTr="005C0825">
              <w:trPr>
                <w:tblCellSpacing w:w="0" w:type="dxa"/>
              </w:trPr>
              <w:tc>
                <w:tcPr>
                  <w:tcW w:w="220" w:type="dxa"/>
                  <w:hideMark/>
                </w:tcPr>
                <w:p w14:paraId="474A235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23B8BB8" w14:textId="77777777" w:rsidR="005C0825" w:rsidRPr="003849F5" w:rsidRDefault="005C0825">
                  <w:pPr>
                    <w:pStyle w:val="Paragraph"/>
                    <w:rPr>
                      <w:noProof/>
                      <w:lang w:val="fi-FI" w:eastAsia="fi-FI"/>
                    </w:rPr>
                  </w:pPr>
                  <w:r w:rsidRPr="003849F5">
                    <w:rPr>
                      <w:noProof/>
                      <w:lang w:val="fi-FI" w:eastAsia="fi-FI"/>
                    </w:rPr>
                    <w:t>joka on varustettu pyöreillä tapeilla, joiden ulkoura on kehän suuntainen,</w:t>
                  </w:r>
                </w:p>
              </w:tc>
            </w:tr>
            <w:tr w:rsidR="005C0825" w:rsidRPr="003849F5" w14:paraId="2017AC3C" w14:textId="77777777" w:rsidTr="005C0825">
              <w:trPr>
                <w:tblCellSpacing w:w="0" w:type="dxa"/>
              </w:trPr>
              <w:tc>
                <w:tcPr>
                  <w:tcW w:w="220" w:type="dxa"/>
                  <w:hideMark/>
                </w:tcPr>
                <w:p w14:paraId="5C97E25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9D233BD" w14:textId="77777777" w:rsidR="005C0825" w:rsidRPr="003849F5" w:rsidRDefault="005C0825">
                  <w:pPr>
                    <w:pStyle w:val="Paragraph"/>
                    <w:rPr>
                      <w:noProof/>
                      <w:lang w:val="fi-FI" w:eastAsia="fi-FI"/>
                    </w:rPr>
                  </w:pPr>
                  <w:r w:rsidRPr="003849F5">
                    <w:rPr>
                      <w:noProof/>
                      <w:lang w:val="fi-FI" w:eastAsia="fi-FI"/>
                    </w:rPr>
                    <w:t>jossa on läpi meneviä tai läpi menemättömiä reikiä ja jotka on valmistettu profiilista, jonka yläsäde on vähintään 8 mutta enintään 11 mm ja alasäde vähintään 12 mutta enintään 17 mm,</w:t>
                  </w:r>
                </w:p>
              </w:tc>
            </w:tr>
            <w:tr w:rsidR="005C0825" w:rsidRPr="003849F5" w14:paraId="2D75596F" w14:textId="77777777" w:rsidTr="005C0825">
              <w:trPr>
                <w:tblCellSpacing w:w="0" w:type="dxa"/>
              </w:trPr>
              <w:tc>
                <w:tcPr>
                  <w:tcW w:w="220" w:type="dxa"/>
                  <w:hideMark/>
                </w:tcPr>
                <w:p w14:paraId="473733B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BC7DCFB" w14:textId="77777777" w:rsidR="005C0825" w:rsidRPr="003849F5" w:rsidRDefault="005C0825">
                  <w:pPr>
                    <w:pStyle w:val="Paragraph"/>
                    <w:rPr>
                      <w:noProof/>
                      <w:lang w:val="fi-FI" w:eastAsia="fi-FI"/>
                    </w:rPr>
                  </w:pPr>
                  <w:r w:rsidRPr="003849F5">
                    <w:rPr>
                      <w:noProof/>
                      <w:lang w:val="fi-FI" w:eastAsia="fi-FI"/>
                    </w:rPr>
                    <w:t>jonka reikien välinen etäisyys vähintään 15 mutta enintään 22 mm,</w:t>
                  </w:r>
                </w:p>
              </w:tc>
            </w:tr>
            <w:tr w:rsidR="005C0825" w:rsidRPr="003849F5" w14:paraId="2E9EC0C4" w14:textId="77777777" w:rsidTr="005C0825">
              <w:trPr>
                <w:tblCellSpacing w:w="0" w:type="dxa"/>
              </w:trPr>
              <w:tc>
                <w:tcPr>
                  <w:tcW w:w="220" w:type="dxa"/>
                  <w:hideMark/>
                </w:tcPr>
                <w:p w14:paraId="09F4BF6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D5FC895" w14:textId="77777777" w:rsidR="005C0825" w:rsidRPr="003849F5" w:rsidRDefault="005C0825">
                  <w:pPr>
                    <w:pStyle w:val="Paragraph"/>
                    <w:rPr>
                      <w:noProof/>
                      <w:lang w:val="fi-FI" w:eastAsia="fi-FI"/>
                    </w:rPr>
                  </w:pPr>
                  <w:r w:rsidRPr="003849F5">
                    <w:rPr>
                      <w:noProof/>
                      <w:lang w:val="fi-FI" w:eastAsia="fi-FI"/>
                    </w:rPr>
                    <w:t>jossa on juottoon tai puristamiseen suunniteltuja liittimiä,</w:t>
                  </w:r>
                </w:p>
              </w:tc>
            </w:tr>
            <w:tr w:rsidR="005C0825" w:rsidRPr="003849F5" w14:paraId="2C7C8010" w14:textId="77777777" w:rsidTr="005C0825">
              <w:trPr>
                <w:tblCellSpacing w:w="0" w:type="dxa"/>
              </w:trPr>
              <w:tc>
                <w:tcPr>
                  <w:tcW w:w="220" w:type="dxa"/>
                  <w:hideMark/>
                </w:tcPr>
                <w:p w14:paraId="1B55E15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8B39589" w14:textId="77777777" w:rsidR="005C0825" w:rsidRPr="003849F5" w:rsidRDefault="005C0825">
                  <w:pPr>
                    <w:pStyle w:val="Paragraph"/>
                    <w:rPr>
                      <w:noProof/>
                      <w:lang w:val="fi-FI" w:eastAsia="fi-FI"/>
                    </w:rPr>
                  </w:pPr>
                  <w:r w:rsidRPr="003849F5">
                    <w:rPr>
                      <w:noProof/>
                      <w:lang w:val="fi-FI" w:eastAsia="fi-FI"/>
                    </w:rPr>
                    <w:t>jossa on M6- tai M8-luokan kiinnitysruuvin kiinnitysreiät, jotka voivat olla kierteitettyjä,</w:t>
                  </w:r>
                </w:p>
              </w:tc>
            </w:tr>
            <w:tr w:rsidR="005C0825" w:rsidRPr="003849F5" w14:paraId="011701C2" w14:textId="77777777" w:rsidTr="005C0825">
              <w:trPr>
                <w:tblCellSpacing w:w="0" w:type="dxa"/>
              </w:trPr>
              <w:tc>
                <w:tcPr>
                  <w:tcW w:w="220" w:type="dxa"/>
                  <w:hideMark/>
                </w:tcPr>
                <w:p w14:paraId="3F49B0B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90E3514" w14:textId="77777777" w:rsidR="005C0825" w:rsidRPr="003849F5" w:rsidRDefault="005C0825">
                  <w:pPr>
                    <w:pStyle w:val="Paragraph"/>
                    <w:rPr>
                      <w:noProof/>
                      <w:lang w:val="fi-FI" w:eastAsia="fi-FI"/>
                    </w:rPr>
                  </w:pPr>
                  <w:r w:rsidRPr="003849F5">
                    <w:rPr>
                      <w:noProof/>
                      <w:lang w:val="fi-FI" w:eastAsia="fi-FI"/>
                    </w:rPr>
                    <w:t>jonka leveys on vähintään 5 mutta enintään 16 mm,</w:t>
                  </w:r>
                </w:p>
              </w:tc>
            </w:tr>
            <w:tr w:rsidR="005C0825" w:rsidRPr="003849F5" w14:paraId="00650FB2" w14:textId="77777777" w:rsidTr="005C0825">
              <w:trPr>
                <w:tblCellSpacing w:w="0" w:type="dxa"/>
              </w:trPr>
              <w:tc>
                <w:tcPr>
                  <w:tcW w:w="220" w:type="dxa"/>
                  <w:hideMark/>
                </w:tcPr>
                <w:p w14:paraId="6AAB198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0FE8C9C" w14:textId="77777777" w:rsidR="005C0825" w:rsidRPr="003849F5" w:rsidRDefault="005C0825">
                  <w:pPr>
                    <w:pStyle w:val="Paragraph"/>
                    <w:rPr>
                      <w:noProof/>
                      <w:lang w:val="fi-FI" w:eastAsia="fi-FI"/>
                    </w:rPr>
                  </w:pPr>
                  <w:r w:rsidRPr="003849F5">
                    <w:rPr>
                      <w:noProof/>
                      <w:lang w:val="fi-FI" w:eastAsia="fi-FI"/>
                    </w:rPr>
                    <w:t>joka on tarkoitettu kompressorin, lauhduttimen, höyrystimen, jäähdyttimen ja muiden linjojen yhdistämiseen</w:t>
                  </w:r>
                </w:p>
              </w:tc>
            </w:tr>
          </w:tbl>
          <w:p w14:paraId="4017DD08" w14:textId="77777777" w:rsidR="005C0825" w:rsidRPr="003849F5" w:rsidRDefault="005C0825">
            <w:pPr>
              <w:pStyle w:val="Paragraph"/>
              <w:rPr>
                <w:noProof/>
                <w:szCs w:val="16"/>
                <w:lang w:val="fi-FI" w:eastAsia="fi-FI"/>
              </w:rPr>
            </w:pPr>
          </w:p>
          <w:p w14:paraId="6E874CA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57959018" w14:textId="77777777" w:rsidR="005C0825" w:rsidRPr="003849F5" w:rsidRDefault="005C0825">
            <w:pPr>
              <w:pStyle w:val="Paragraph"/>
              <w:rPr>
                <w:noProof/>
                <w:szCs w:val="16"/>
                <w:lang w:val="fi-FI" w:eastAsia="fi-FI"/>
              </w:rPr>
            </w:pPr>
            <w:r w:rsidRPr="003849F5">
              <w:rPr>
                <w:noProof/>
                <w:szCs w:val="16"/>
                <w:lang w:val="fi-FI" w:eastAsia="fi-FI"/>
              </w:rPr>
              <w:t>0 %</w:t>
            </w:r>
          </w:p>
          <w:p w14:paraId="1FC5BD51"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7FFC82AC" w14:textId="77777777" w:rsidR="005C0825" w:rsidRPr="003849F5" w:rsidRDefault="005C0825">
            <w:pPr>
              <w:pStyle w:val="Paragraph"/>
              <w:rPr>
                <w:noProof/>
                <w:szCs w:val="16"/>
                <w:lang w:val="fi-FI" w:eastAsia="fi-FI"/>
              </w:rPr>
            </w:pPr>
            <w:r w:rsidRPr="003849F5">
              <w:rPr>
                <w:noProof/>
                <w:szCs w:val="16"/>
                <w:lang w:val="fi-FI" w:eastAsia="fi-FI"/>
              </w:rPr>
              <w:t>-</w:t>
            </w:r>
          </w:p>
          <w:p w14:paraId="152DEDCF"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1E08D247" w14:textId="77777777" w:rsidR="005C0825" w:rsidRPr="003849F5" w:rsidRDefault="005C0825">
            <w:pPr>
              <w:pStyle w:val="Paragraph"/>
              <w:rPr>
                <w:noProof/>
                <w:szCs w:val="16"/>
                <w:lang w:val="fi-FI" w:eastAsia="fi-FI"/>
              </w:rPr>
            </w:pPr>
            <w:r w:rsidRPr="003849F5">
              <w:rPr>
                <w:noProof/>
                <w:szCs w:val="16"/>
                <w:lang w:val="fi-FI" w:eastAsia="fi-FI"/>
              </w:rPr>
              <w:t>31.12.2026</w:t>
            </w:r>
          </w:p>
          <w:p w14:paraId="5377AA7C" w14:textId="77777777" w:rsidR="005C0825" w:rsidRPr="003849F5" w:rsidRDefault="005C0825">
            <w:pPr>
              <w:pStyle w:val="Paragraph"/>
              <w:rPr>
                <w:noProof/>
                <w:szCs w:val="16"/>
                <w:lang w:val="fi-FI" w:eastAsia="fi-FI"/>
              </w:rPr>
            </w:pPr>
          </w:p>
        </w:tc>
      </w:tr>
      <w:tr w:rsidR="005C0825" w:rsidRPr="003849F5" w14:paraId="709E29B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821FD9A" w14:textId="77777777" w:rsidR="005C0825" w:rsidRPr="003849F5" w:rsidRDefault="005C0825">
            <w:pPr>
              <w:pStyle w:val="Paragraph"/>
              <w:rPr>
                <w:noProof/>
                <w:szCs w:val="16"/>
                <w:lang w:val="fi-FI" w:eastAsia="fi-FI"/>
              </w:rPr>
            </w:pPr>
            <w:r w:rsidRPr="003849F5">
              <w:rPr>
                <w:noProof/>
                <w:szCs w:val="16"/>
                <w:lang w:val="fi-FI" w:eastAsia="fi-FI"/>
              </w:rPr>
              <w:t>0.2445</w:t>
            </w:r>
          </w:p>
        </w:tc>
        <w:tc>
          <w:tcPr>
            <w:tcW w:w="1133" w:type="dxa"/>
            <w:tcBorders>
              <w:top w:val="single" w:sz="4" w:space="0" w:color="auto"/>
              <w:left w:val="single" w:sz="4" w:space="0" w:color="auto"/>
              <w:bottom w:val="single" w:sz="4" w:space="0" w:color="auto"/>
              <w:right w:val="single" w:sz="4" w:space="0" w:color="auto"/>
            </w:tcBorders>
            <w:hideMark/>
          </w:tcPr>
          <w:p w14:paraId="2B0AD2E4" w14:textId="77777777" w:rsidR="005C0825" w:rsidRPr="003849F5" w:rsidRDefault="005C0825">
            <w:pPr>
              <w:pStyle w:val="Paragraph"/>
              <w:jc w:val="right"/>
              <w:rPr>
                <w:noProof/>
                <w:szCs w:val="16"/>
                <w:lang w:val="fi-FI" w:eastAsia="fi-FI"/>
              </w:rPr>
            </w:pPr>
            <w:r w:rsidRPr="003849F5">
              <w:rPr>
                <w:noProof/>
                <w:szCs w:val="16"/>
                <w:lang w:val="fi-FI" w:eastAsia="fi-FI"/>
              </w:rPr>
              <w:t>ex 7613 00 00</w:t>
            </w:r>
          </w:p>
        </w:tc>
        <w:tc>
          <w:tcPr>
            <w:tcW w:w="547" w:type="dxa"/>
            <w:tcBorders>
              <w:top w:val="single" w:sz="4" w:space="0" w:color="auto"/>
              <w:left w:val="single" w:sz="4" w:space="0" w:color="auto"/>
              <w:bottom w:val="single" w:sz="4" w:space="0" w:color="auto"/>
              <w:right w:val="single" w:sz="4" w:space="0" w:color="auto"/>
            </w:tcBorders>
            <w:hideMark/>
          </w:tcPr>
          <w:p w14:paraId="5949356A"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68931360" w14:textId="77777777" w:rsidR="005C0825" w:rsidRPr="003849F5" w:rsidRDefault="005C0825">
            <w:pPr>
              <w:pStyle w:val="Paragraph"/>
              <w:rPr>
                <w:noProof/>
                <w:szCs w:val="16"/>
                <w:lang w:val="fi-FI" w:eastAsia="fi-FI"/>
              </w:rPr>
            </w:pPr>
            <w:r w:rsidRPr="003849F5">
              <w:rPr>
                <w:noProof/>
                <w:szCs w:val="16"/>
                <w:lang w:val="fi-FI" w:eastAsia="fi-FI"/>
              </w:rPr>
              <w:t>Alumiinisäiliö, saumaton, tiivistettyjä luonnonkaasuja tai tiivistettyä vetyä varten, täysin epoksihiilikuitukomposiitista koostuvan päällysteen peittämä, vetoisuus 172 l (± 10 %), omapaino enintään 64 kg</w:t>
            </w:r>
          </w:p>
        </w:tc>
        <w:tc>
          <w:tcPr>
            <w:tcW w:w="911" w:type="dxa"/>
            <w:tcBorders>
              <w:top w:val="single" w:sz="4" w:space="0" w:color="auto"/>
              <w:left w:val="single" w:sz="4" w:space="0" w:color="auto"/>
              <w:bottom w:val="single" w:sz="4" w:space="0" w:color="auto"/>
              <w:right w:val="single" w:sz="4" w:space="0" w:color="auto"/>
            </w:tcBorders>
            <w:hideMark/>
          </w:tcPr>
          <w:p w14:paraId="6D5B2AF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D8CC89B"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7CF8D20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740470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EB31CEE" w14:textId="77777777" w:rsidR="005C0825" w:rsidRPr="003849F5" w:rsidRDefault="005C0825">
            <w:pPr>
              <w:pStyle w:val="Paragraph"/>
              <w:rPr>
                <w:noProof/>
                <w:szCs w:val="16"/>
                <w:lang w:val="fi-FI" w:eastAsia="fi-FI"/>
              </w:rPr>
            </w:pPr>
            <w:r w:rsidRPr="003849F5">
              <w:rPr>
                <w:noProof/>
                <w:szCs w:val="16"/>
                <w:lang w:val="fi-FI" w:eastAsia="fi-FI"/>
              </w:rPr>
              <w:t>0.3928</w:t>
            </w:r>
          </w:p>
        </w:tc>
        <w:tc>
          <w:tcPr>
            <w:tcW w:w="1133" w:type="dxa"/>
            <w:tcBorders>
              <w:top w:val="single" w:sz="4" w:space="0" w:color="auto"/>
              <w:left w:val="single" w:sz="4" w:space="0" w:color="auto"/>
              <w:bottom w:val="single" w:sz="4" w:space="0" w:color="auto"/>
              <w:right w:val="single" w:sz="4" w:space="0" w:color="auto"/>
            </w:tcBorders>
            <w:hideMark/>
          </w:tcPr>
          <w:p w14:paraId="3869D35E" w14:textId="77777777" w:rsidR="005C0825" w:rsidRPr="003849F5" w:rsidRDefault="005C0825">
            <w:pPr>
              <w:pStyle w:val="Paragraph"/>
              <w:jc w:val="right"/>
              <w:rPr>
                <w:noProof/>
                <w:szCs w:val="16"/>
                <w:lang w:val="fi-FI" w:eastAsia="fi-FI"/>
              </w:rPr>
            </w:pPr>
            <w:r w:rsidRPr="003849F5">
              <w:rPr>
                <w:noProof/>
                <w:szCs w:val="16"/>
                <w:lang w:val="fi-FI" w:eastAsia="fi-FI"/>
              </w:rPr>
              <w:t>ex 7616 99 90</w:t>
            </w:r>
          </w:p>
        </w:tc>
        <w:tc>
          <w:tcPr>
            <w:tcW w:w="547" w:type="dxa"/>
            <w:tcBorders>
              <w:top w:val="single" w:sz="4" w:space="0" w:color="auto"/>
              <w:left w:val="single" w:sz="4" w:space="0" w:color="auto"/>
              <w:bottom w:val="single" w:sz="4" w:space="0" w:color="auto"/>
              <w:right w:val="single" w:sz="4" w:space="0" w:color="auto"/>
            </w:tcBorders>
            <w:hideMark/>
          </w:tcPr>
          <w:p w14:paraId="4EDE8F32"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4B284708" w14:textId="77777777" w:rsidR="005C0825" w:rsidRPr="003849F5" w:rsidRDefault="005C0825">
            <w:pPr>
              <w:pStyle w:val="Paragraph"/>
              <w:rPr>
                <w:noProof/>
                <w:szCs w:val="16"/>
                <w:lang w:val="fi-FI" w:eastAsia="fi-FI"/>
              </w:rPr>
            </w:pPr>
            <w:r w:rsidRPr="003849F5">
              <w:rPr>
                <w:noProof/>
                <w:szCs w:val="16"/>
                <w:lang w:val="fi-FI" w:eastAsia="fi-FI"/>
              </w:rPr>
              <w:t>Kennomaiset alumiinilohkot, jollaisia käytetään ilma-aluksen osien valmistuksessa</w:t>
            </w:r>
          </w:p>
          <w:p w14:paraId="6339DDE3"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E02417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795DFDF"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4BBA5AF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C58C20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7F222E7" w14:textId="77777777" w:rsidR="005C0825" w:rsidRPr="003849F5" w:rsidRDefault="005C0825">
            <w:pPr>
              <w:pStyle w:val="Paragraph"/>
              <w:rPr>
                <w:noProof/>
                <w:szCs w:val="16"/>
                <w:lang w:val="fi-FI" w:eastAsia="fi-FI"/>
              </w:rPr>
            </w:pPr>
            <w:r w:rsidRPr="003849F5">
              <w:rPr>
                <w:noProof/>
                <w:szCs w:val="16"/>
                <w:lang w:val="fi-FI" w:eastAsia="fi-FI"/>
              </w:rPr>
              <w:t>0.6534</w:t>
            </w:r>
          </w:p>
        </w:tc>
        <w:tc>
          <w:tcPr>
            <w:tcW w:w="1133" w:type="dxa"/>
            <w:tcBorders>
              <w:top w:val="single" w:sz="4" w:space="0" w:color="auto"/>
              <w:left w:val="single" w:sz="4" w:space="0" w:color="auto"/>
              <w:bottom w:val="single" w:sz="4" w:space="0" w:color="auto"/>
              <w:right w:val="single" w:sz="4" w:space="0" w:color="auto"/>
            </w:tcBorders>
            <w:hideMark/>
          </w:tcPr>
          <w:p w14:paraId="6F31AA58" w14:textId="77777777" w:rsidR="005C0825" w:rsidRPr="003849F5" w:rsidRDefault="005C0825">
            <w:pPr>
              <w:pStyle w:val="Paragraph"/>
              <w:jc w:val="right"/>
              <w:rPr>
                <w:noProof/>
                <w:szCs w:val="16"/>
                <w:lang w:val="fi-FI" w:eastAsia="fi-FI"/>
              </w:rPr>
            </w:pPr>
            <w:r w:rsidRPr="003849F5">
              <w:rPr>
                <w:noProof/>
                <w:szCs w:val="16"/>
                <w:lang w:val="fi-FI" w:eastAsia="fi-FI"/>
              </w:rPr>
              <w:t>ex 7616 99 90</w:t>
            </w:r>
          </w:p>
        </w:tc>
        <w:tc>
          <w:tcPr>
            <w:tcW w:w="547" w:type="dxa"/>
            <w:tcBorders>
              <w:top w:val="single" w:sz="4" w:space="0" w:color="auto"/>
              <w:left w:val="single" w:sz="4" w:space="0" w:color="auto"/>
              <w:bottom w:val="single" w:sz="4" w:space="0" w:color="auto"/>
              <w:right w:val="single" w:sz="4" w:space="0" w:color="auto"/>
            </w:tcBorders>
            <w:hideMark/>
          </w:tcPr>
          <w:p w14:paraId="5F60D52C"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20DEE5B5" w14:textId="77777777" w:rsidR="005C0825" w:rsidRPr="003849F5" w:rsidRDefault="005C0825">
            <w:pPr>
              <w:pStyle w:val="Paragraph"/>
              <w:rPr>
                <w:noProof/>
                <w:szCs w:val="16"/>
                <w:lang w:val="fi-FI" w:eastAsia="fi-FI"/>
              </w:rPr>
            </w:pPr>
            <w:r w:rsidRPr="003849F5">
              <w:rPr>
                <w:noProof/>
                <w:szCs w:val="16"/>
                <w:lang w:val="fi-FI" w:eastAsia="fi-FI"/>
              </w:rPr>
              <w:t>Metalloitu kalvo,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64424D1" w14:textId="77777777" w:rsidTr="005C0825">
              <w:trPr>
                <w:tblCellSpacing w:w="0" w:type="dxa"/>
              </w:trPr>
              <w:tc>
                <w:tcPr>
                  <w:tcW w:w="220" w:type="dxa"/>
                  <w:hideMark/>
                </w:tcPr>
                <w:p w14:paraId="221F19B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E2B17FE" w14:textId="77777777" w:rsidR="005C0825" w:rsidRPr="003849F5" w:rsidRDefault="005C0825">
                  <w:pPr>
                    <w:pStyle w:val="Paragraph"/>
                    <w:rPr>
                      <w:noProof/>
                      <w:lang w:val="fi-FI" w:eastAsia="fi-FI"/>
                    </w:rPr>
                  </w:pPr>
                  <w:r w:rsidRPr="003849F5">
                    <w:rPr>
                      <w:noProof/>
                      <w:lang w:val="fi-FI" w:eastAsia="fi-FI"/>
                    </w:rPr>
                    <w:t>joka koostuu vähintään kahdeksasta, puhtaudeltaan vähintään 99,8 painoprosentin alumiinista (CAS RN 7429-90-5) tehdystä kerroksesta,</w:t>
                  </w:r>
                </w:p>
              </w:tc>
            </w:tr>
            <w:tr w:rsidR="005C0825" w:rsidRPr="003849F5" w14:paraId="40F015A5" w14:textId="77777777" w:rsidTr="005C0825">
              <w:trPr>
                <w:tblCellSpacing w:w="0" w:type="dxa"/>
              </w:trPr>
              <w:tc>
                <w:tcPr>
                  <w:tcW w:w="220" w:type="dxa"/>
                  <w:hideMark/>
                </w:tcPr>
                <w:p w14:paraId="2F4552F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18BF2D8" w14:textId="77777777" w:rsidR="005C0825" w:rsidRPr="003849F5" w:rsidRDefault="005C0825">
                  <w:pPr>
                    <w:pStyle w:val="Paragraph"/>
                    <w:rPr>
                      <w:noProof/>
                      <w:lang w:val="fi-FI" w:eastAsia="fi-FI"/>
                    </w:rPr>
                  </w:pPr>
                  <w:r w:rsidRPr="003849F5">
                    <w:rPr>
                      <w:noProof/>
                      <w:lang w:val="fi-FI" w:eastAsia="fi-FI"/>
                    </w:rPr>
                    <w:t>jonka optinen tiheys alumiinikerrosta kohti on enintään 3,0,</w:t>
                  </w:r>
                </w:p>
              </w:tc>
            </w:tr>
            <w:tr w:rsidR="005C0825" w:rsidRPr="003849F5" w14:paraId="0367ACE1" w14:textId="77777777" w:rsidTr="005C0825">
              <w:trPr>
                <w:tblCellSpacing w:w="0" w:type="dxa"/>
              </w:trPr>
              <w:tc>
                <w:tcPr>
                  <w:tcW w:w="220" w:type="dxa"/>
                  <w:hideMark/>
                </w:tcPr>
                <w:p w14:paraId="557B383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328E860" w14:textId="77777777" w:rsidR="005C0825" w:rsidRPr="003849F5" w:rsidRDefault="005C0825">
                  <w:pPr>
                    <w:pStyle w:val="Paragraph"/>
                    <w:rPr>
                      <w:noProof/>
                      <w:lang w:val="fi-FI" w:eastAsia="fi-FI"/>
                    </w:rPr>
                  </w:pPr>
                  <w:r w:rsidRPr="003849F5">
                    <w:rPr>
                      <w:noProof/>
                      <w:lang w:val="fi-FI" w:eastAsia="fi-FI"/>
                    </w:rPr>
                    <w:t>jonka alumiinikerrokset on erotettu toisistaan hartsikerroksella,</w:t>
                  </w:r>
                </w:p>
              </w:tc>
            </w:tr>
            <w:tr w:rsidR="005C0825" w:rsidRPr="003849F5" w14:paraId="13C521C0" w14:textId="77777777" w:rsidTr="005C0825">
              <w:trPr>
                <w:tblCellSpacing w:w="0" w:type="dxa"/>
              </w:trPr>
              <w:tc>
                <w:tcPr>
                  <w:tcW w:w="220" w:type="dxa"/>
                  <w:hideMark/>
                </w:tcPr>
                <w:p w14:paraId="3B5FECE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A1070D2" w14:textId="77777777" w:rsidR="005C0825" w:rsidRPr="003849F5" w:rsidRDefault="005C0825">
                  <w:pPr>
                    <w:pStyle w:val="Paragraph"/>
                    <w:rPr>
                      <w:noProof/>
                      <w:lang w:val="fi-FI" w:eastAsia="fi-FI"/>
                    </w:rPr>
                  </w:pPr>
                  <w:r w:rsidRPr="003849F5">
                    <w:rPr>
                      <w:noProof/>
                      <w:lang w:val="fi-FI" w:eastAsia="fi-FI"/>
                    </w:rPr>
                    <w:t>jossa on PET-tukikalvo, ja</w:t>
                  </w:r>
                </w:p>
              </w:tc>
            </w:tr>
            <w:tr w:rsidR="005C0825" w:rsidRPr="003849F5" w14:paraId="5FAF43CF" w14:textId="77777777" w:rsidTr="005C0825">
              <w:trPr>
                <w:tblCellSpacing w:w="0" w:type="dxa"/>
              </w:trPr>
              <w:tc>
                <w:tcPr>
                  <w:tcW w:w="220" w:type="dxa"/>
                  <w:hideMark/>
                </w:tcPr>
                <w:p w14:paraId="0CAC871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1C723A5" w14:textId="77777777" w:rsidR="005C0825" w:rsidRPr="003849F5" w:rsidRDefault="005C0825">
                  <w:pPr>
                    <w:pStyle w:val="Paragraph"/>
                    <w:rPr>
                      <w:noProof/>
                      <w:lang w:val="fi-FI" w:eastAsia="fi-FI"/>
                    </w:rPr>
                  </w:pPr>
                  <w:r w:rsidRPr="003849F5">
                    <w:rPr>
                      <w:noProof/>
                      <w:lang w:val="fi-FI" w:eastAsia="fi-FI"/>
                    </w:rPr>
                    <w:t>joka on jopa 50 000 metrin keloissa</w:t>
                  </w:r>
                </w:p>
              </w:tc>
            </w:tr>
          </w:tbl>
          <w:p w14:paraId="61C9585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44F741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724CEA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A1896A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0BB693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417C727" w14:textId="77777777" w:rsidR="005C0825" w:rsidRPr="003849F5" w:rsidRDefault="005C0825">
            <w:pPr>
              <w:pStyle w:val="Paragraph"/>
              <w:rPr>
                <w:noProof/>
                <w:szCs w:val="16"/>
                <w:lang w:val="fi-FI" w:eastAsia="fi-FI"/>
              </w:rPr>
            </w:pPr>
            <w:r w:rsidRPr="003849F5">
              <w:rPr>
                <w:noProof/>
                <w:szCs w:val="16"/>
                <w:lang w:val="fi-FI" w:eastAsia="fi-FI"/>
              </w:rPr>
              <w:t>0.7997</w:t>
            </w:r>
          </w:p>
        </w:tc>
        <w:tc>
          <w:tcPr>
            <w:tcW w:w="1133" w:type="dxa"/>
            <w:tcBorders>
              <w:top w:val="single" w:sz="4" w:space="0" w:color="auto"/>
              <w:left w:val="single" w:sz="4" w:space="0" w:color="auto"/>
              <w:bottom w:val="single" w:sz="4" w:space="0" w:color="auto"/>
              <w:right w:val="single" w:sz="4" w:space="0" w:color="auto"/>
            </w:tcBorders>
            <w:hideMark/>
          </w:tcPr>
          <w:p w14:paraId="4F4009E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7616 99 90</w:t>
            </w:r>
          </w:p>
        </w:tc>
        <w:tc>
          <w:tcPr>
            <w:tcW w:w="547" w:type="dxa"/>
            <w:tcBorders>
              <w:top w:val="single" w:sz="4" w:space="0" w:color="auto"/>
              <w:left w:val="single" w:sz="4" w:space="0" w:color="auto"/>
              <w:bottom w:val="single" w:sz="4" w:space="0" w:color="auto"/>
              <w:right w:val="single" w:sz="4" w:space="0" w:color="auto"/>
            </w:tcBorders>
            <w:hideMark/>
          </w:tcPr>
          <w:p w14:paraId="66C8713A"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32ACB283" w14:textId="77777777" w:rsidR="005C0825" w:rsidRPr="003849F5" w:rsidRDefault="005C0825">
            <w:pPr>
              <w:pStyle w:val="Paragraph"/>
              <w:rPr>
                <w:noProof/>
                <w:szCs w:val="16"/>
                <w:lang w:val="fi-FI" w:eastAsia="fi-FI"/>
              </w:rPr>
            </w:pPr>
            <w:r w:rsidRPr="003849F5">
              <w:rPr>
                <w:noProof/>
                <w:szCs w:val="16"/>
                <w:lang w:val="fi-FI" w:eastAsia="fi-FI"/>
              </w:rPr>
              <w:t>Alumiinilevy,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393"/>
            </w:tblGrid>
            <w:tr w:rsidR="005C0825" w:rsidRPr="003849F5" w14:paraId="5E187322" w14:textId="77777777" w:rsidTr="005C0825">
              <w:trPr>
                <w:tblCellSpacing w:w="0" w:type="dxa"/>
              </w:trPr>
              <w:tc>
                <w:tcPr>
                  <w:tcW w:w="220" w:type="dxa"/>
                  <w:hideMark/>
                </w:tcPr>
                <w:p w14:paraId="26490968" w14:textId="77777777" w:rsidR="005C0825" w:rsidRPr="003849F5" w:rsidRDefault="005C0825">
                  <w:pPr>
                    <w:pStyle w:val="Paragraph"/>
                    <w:rPr>
                      <w:noProof/>
                      <w:szCs w:val="20"/>
                      <w:lang w:val="fi-FI" w:eastAsia="fi-FI"/>
                    </w:rPr>
                  </w:pPr>
                  <w:r w:rsidRPr="003849F5">
                    <w:rPr>
                      <w:noProof/>
                      <w:lang w:val="fi-FI" w:eastAsia="fi-FI"/>
                    </w:rPr>
                    <w:t>—</w:t>
                  </w:r>
                </w:p>
              </w:tc>
              <w:tc>
                <w:tcPr>
                  <w:tcW w:w="3393" w:type="dxa"/>
                  <w:hideMark/>
                </w:tcPr>
                <w:p w14:paraId="5AFAAF00" w14:textId="77777777" w:rsidR="005C0825" w:rsidRPr="003849F5" w:rsidRDefault="005C0825">
                  <w:pPr>
                    <w:pStyle w:val="Paragraph"/>
                    <w:rPr>
                      <w:noProof/>
                      <w:lang w:val="fi-FI" w:eastAsia="fi-FI"/>
                    </w:rPr>
                  </w:pPr>
                  <w:r w:rsidRPr="003849F5">
                    <w:rPr>
                      <w:noProof/>
                      <w:lang w:val="fi-FI" w:eastAsia="fi-FI"/>
                    </w:rPr>
                    <w:t>pituus on vähintään 36 mutta enintään 49 mm,</w:t>
                  </w:r>
                </w:p>
              </w:tc>
            </w:tr>
            <w:tr w:rsidR="005C0825" w:rsidRPr="003849F5" w14:paraId="1FEEA4E9" w14:textId="77777777" w:rsidTr="005C0825">
              <w:trPr>
                <w:tblCellSpacing w:w="0" w:type="dxa"/>
              </w:trPr>
              <w:tc>
                <w:tcPr>
                  <w:tcW w:w="220" w:type="dxa"/>
                  <w:hideMark/>
                </w:tcPr>
                <w:p w14:paraId="6B05BAE9" w14:textId="77777777" w:rsidR="005C0825" w:rsidRPr="003849F5" w:rsidRDefault="005C0825">
                  <w:pPr>
                    <w:pStyle w:val="Paragraph"/>
                    <w:rPr>
                      <w:noProof/>
                      <w:lang w:val="fi-FI" w:eastAsia="fi-FI"/>
                    </w:rPr>
                  </w:pPr>
                  <w:r w:rsidRPr="003849F5">
                    <w:rPr>
                      <w:noProof/>
                      <w:lang w:val="fi-FI" w:eastAsia="fi-FI"/>
                    </w:rPr>
                    <w:t>—</w:t>
                  </w:r>
                </w:p>
              </w:tc>
              <w:tc>
                <w:tcPr>
                  <w:tcW w:w="3393" w:type="dxa"/>
                  <w:hideMark/>
                </w:tcPr>
                <w:p w14:paraId="55E07B7F" w14:textId="77777777" w:rsidR="005C0825" w:rsidRPr="003849F5" w:rsidRDefault="005C0825">
                  <w:pPr>
                    <w:pStyle w:val="Paragraph"/>
                    <w:rPr>
                      <w:noProof/>
                      <w:lang w:val="fi-FI" w:eastAsia="fi-FI"/>
                    </w:rPr>
                  </w:pPr>
                  <w:r w:rsidRPr="003849F5">
                    <w:rPr>
                      <w:noProof/>
                      <w:lang w:val="fi-FI" w:eastAsia="fi-FI"/>
                    </w:rPr>
                    <w:t>leveys on vähintään 29,8 mutta enintään 45,2 mm,</w:t>
                  </w:r>
                </w:p>
              </w:tc>
            </w:tr>
            <w:tr w:rsidR="005C0825" w:rsidRPr="003849F5" w14:paraId="7A72B66A" w14:textId="77777777" w:rsidTr="005C0825">
              <w:trPr>
                <w:tblCellSpacing w:w="0" w:type="dxa"/>
              </w:trPr>
              <w:tc>
                <w:tcPr>
                  <w:tcW w:w="220" w:type="dxa"/>
                  <w:hideMark/>
                </w:tcPr>
                <w:p w14:paraId="21393618" w14:textId="77777777" w:rsidR="005C0825" w:rsidRPr="003849F5" w:rsidRDefault="005C0825">
                  <w:pPr>
                    <w:pStyle w:val="Paragraph"/>
                    <w:rPr>
                      <w:noProof/>
                      <w:lang w:val="fi-FI" w:eastAsia="fi-FI"/>
                    </w:rPr>
                  </w:pPr>
                  <w:r w:rsidRPr="003849F5">
                    <w:rPr>
                      <w:noProof/>
                      <w:lang w:val="fi-FI" w:eastAsia="fi-FI"/>
                    </w:rPr>
                    <w:t>—</w:t>
                  </w:r>
                </w:p>
              </w:tc>
              <w:tc>
                <w:tcPr>
                  <w:tcW w:w="3393" w:type="dxa"/>
                  <w:hideMark/>
                </w:tcPr>
                <w:p w14:paraId="2ADCFA15" w14:textId="77777777" w:rsidR="005C0825" w:rsidRPr="003849F5" w:rsidRDefault="005C0825">
                  <w:pPr>
                    <w:pStyle w:val="Paragraph"/>
                    <w:rPr>
                      <w:noProof/>
                      <w:lang w:val="fi-FI" w:eastAsia="fi-FI"/>
                    </w:rPr>
                  </w:pPr>
                  <w:r w:rsidRPr="003849F5">
                    <w:rPr>
                      <w:noProof/>
                      <w:lang w:val="fi-FI" w:eastAsia="fi-FI"/>
                    </w:rPr>
                    <w:t>paksuus on vähintään 0,18 mutta enintään 0,66 mm,</w:t>
                  </w:r>
                </w:p>
              </w:tc>
            </w:tr>
          </w:tbl>
          <w:p w14:paraId="1DCD08F4" w14:textId="77777777" w:rsidR="005C0825" w:rsidRPr="003849F5" w:rsidRDefault="005C0825">
            <w:pPr>
              <w:pStyle w:val="Paragraph"/>
              <w:rPr>
                <w:noProof/>
                <w:szCs w:val="16"/>
                <w:lang w:val="fi-FI" w:eastAsia="fi-FI"/>
              </w:rPr>
            </w:pPr>
            <w:r w:rsidRPr="003849F5">
              <w:rPr>
                <w:noProof/>
                <w:szCs w:val="16"/>
                <w:lang w:val="fi-FI" w:eastAsia="fi-FI"/>
              </w:rPr>
              <w:t>sellaisella polypropeeninauhalla varustettu: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ACF4F5A" w14:textId="77777777" w:rsidTr="005C0825">
              <w:trPr>
                <w:tblCellSpacing w:w="0" w:type="dxa"/>
              </w:trPr>
              <w:tc>
                <w:tcPr>
                  <w:tcW w:w="220" w:type="dxa"/>
                  <w:hideMark/>
                </w:tcPr>
                <w:p w14:paraId="5DDD49A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D5ED99F" w14:textId="77777777" w:rsidR="005C0825" w:rsidRPr="003849F5" w:rsidRDefault="005C0825">
                  <w:pPr>
                    <w:pStyle w:val="Paragraph"/>
                    <w:rPr>
                      <w:noProof/>
                      <w:lang w:val="fi-FI" w:eastAsia="fi-FI"/>
                    </w:rPr>
                  </w:pPr>
                  <w:r w:rsidRPr="003849F5">
                    <w:rPr>
                      <w:noProof/>
                      <w:lang w:val="fi-FI" w:eastAsia="fi-FI"/>
                    </w:rPr>
                    <w:t>jonka pituus on vähintään 6,5 mutta enintään 16,5 mm,</w:t>
                  </w:r>
                </w:p>
              </w:tc>
            </w:tr>
            <w:tr w:rsidR="005C0825" w:rsidRPr="003849F5" w14:paraId="374ACDEB" w14:textId="77777777" w:rsidTr="005C0825">
              <w:trPr>
                <w:tblCellSpacing w:w="0" w:type="dxa"/>
              </w:trPr>
              <w:tc>
                <w:tcPr>
                  <w:tcW w:w="220" w:type="dxa"/>
                  <w:hideMark/>
                </w:tcPr>
                <w:p w14:paraId="4E23F81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4F0DC93" w14:textId="77777777" w:rsidR="005C0825" w:rsidRPr="003849F5" w:rsidRDefault="005C0825">
                  <w:pPr>
                    <w:pStyle w:val="Paragraph"/>
                    <w:rPr>
                      <w:noProof/>
                      <w:lang w:val="fi-FI" w:eastAsia="fi-FI"/>
                    </w:rPr>
                  </w:pPr>
                  <w:r w:rsidRPr="003849F5">
                    <w:rPr>
                      <w:noProof/>
                      <w:lang w:val="fi-FI" w:eastAsia="fi-FI"/>
                    </w:rPr>
                    <w:t>jonka leveys on vähintään 39 mutta enintään 56 mm,</w:t>
                  </w:r>
                </w:p>
              </w:tc>
            </w:tr>
            <w:tr w:rsidR="005C0825" w:rsidRPr="003849F5" w14:paraId="0AC47FA4" w14:textId="77777777" w:rsidTr="005C0825">
              <w:trPr>
                <w:tblCellSpacing w:w="0" w:type="dxa"/>
              </w:trPr>
              <w:tc>
                <w:tcPr>
                  <w:tcW w:w="220" w:type="dxa"/>
                  <w:hideMark/>
                </w:tcPr>
                <w:p w14:paraId="4BCA740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0D23192" w14:textId="77777777" w:rsidR="005C0825" w:rsidRPr="003849F5" w:rsidRDefault="005C0825">
                  <w:pPr>
                    <w:pStyle w:val="Paragraph"/>
                    <w:rPr>
                      <w:noProof/>
                      <w:lang w:val="fi-FI" w:eastAsia="fi-FI"/>
                    </w:rPr>
                  </w:pPr>
                  <w:r w:rsidRPr="003849F5">
                    <w:rPr>
                      <w:noProof/>
                      <w:lang w:val="fi-FI" w:eastAsia="fi-FI"/>
                    </w:rPr>
                    <w:t>jonka ominaisuudet ovat sellaiset, että pussin ulkokerrokseen voidaan sulatusprosessilla kiinnittää kiinteä sauma, joka estää kennon vuotamisen ja takaa sen paineenkestävyyden</w:t>
                  </w:r>
                </w:p>
              </w:tc>
            </w:tr>
            <w:tr w:rsidR="005C0825" w:rsidRPr="003849F5" w14:paraId="35D434B1" w14:textId="77777777" w:rsidTr="005C0825">
              <w:trPr>
                <w:tblCellSpacing w:w="0" w:type="dxa"/>
              </w:trPr>
              <w:tc>
                <w:tcPr>
                  <w:tcW w:w="220" w:type="dxa"/>
                  <w:hideMark/>
                </w:tcPr>
                <w:p w14:paraId="2F6162A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611D990" w14:textId="77777777" w:rsidR="005C0825" w:rsidRPr="003849F5" w:rsidRDefault="005C0825">
                  <w:pPr>
                    <w:pStyle w:val="Paragraph"/>
                    <w:rPr>
                      <w:noProof/>
                      <w:lang w:val="fi-FI" w:eastAsia="fi-FI"/>
                    </w:rPr>
                  </w:pPr>
                  <w:r w:rsidRPr="003849F5">
                    <w:rPr>
                      <w:noProof/>
                      <w:lang w:val="fi-FI" w:eastAsia="fi-FI"/>
                    </w:rPr>
                    <w:t>joka on vastustuskykyinen elektrolyytin vaikutukselle,</w:t>
                  </w:r>
                </w:p>
              </w:tc>
            </w:tr>
          </w:tbl>
          <w:p w14:paraId="28F639CD" w14:textId="77777777" w:rsidR="005C0825" w:rsidRPr="003849F5" w:rsidRDefault="005C0825">
            <w:pPr>
              <w:pStyle w:val="Paragraph"/>
              <w:rPr>
                <w:noProof/>
                <w:szCs w:val="16"/>
                <w:lang w:val="fi-FI" w:eastAsia="fi-FI"/>
              </w:rPr>
            </w:pPr>
            <w:r w:rsidRPr="003849F5">
              <w:rPr>
                <w:noProof/>
                <w:szCs w:val="16"/>
                <w:lang w:val="fi-FI" w:eastAsia="fi-FI"/>
              </w:rPr>
              <w:t>moottoriajoneuvojen akuissa käytettävien litiumioniakkukennojen valmistukseen tarkoitettu</w:t>
            </w:r>
          </w:p>
          <w:p w14:paraId="09143C9A"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8658C3A" w14:textId="77777777" w:rsidR="005C0825" w:rsidRPr="003849F5" w:rsidRDefault="005C0825">
            <w:pPr>
              <w:pStyle w:val="Paragraph"/>
              <w:rPr>
                <w:noProof/>
                <w:szCs w:val="16"/>
                <w:lang w:val="fi-FI" w:eastAsia="fi-FI"/>
              </w:rPr>
            </w:pPr>
            <w:r w:rsidRPr="003849F5">
              <w:rPr>
                <w:noProof/>
                <w:szCs w:val="16"/>
                <w:lang w:val="fi-FI" w:eastAsia="fi-FI"/>
              </w:rPr>
              <w:t>3 %</w:t>
            </w:r>
          </w:p>
        </w:tc>
        <w:tc>
          <w:tcPr>
            <w:tcW w:w="999" w:type="dxa"/>
            <w:tcBorders>
              <w:top w:val="single" w:sz="4" w:space="0" w:color="auto"/>
              <w:left w:val="single" w:sz="4" w:space="0" w:color="auto"/>
              <w:bottom w:val="single" w:sz="4" w:space="0" w:color="auto"/>
              <w:right w:val="single" w:sz="4" w:space="0" w:color="auto"/>
            </w:tcBorders>
            <w:hideMark/>
          </w:tcPr>
          <w:p w14:paraId="1AC1745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A98532C"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CBC5E65"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00C15A73" w14:textId="77777777" w:rsidR="005C0825" w:rsidRPr="003849F5" w:rsidRDefault="005C0825">
            <w:pPr>
              <w:pStyle w:val="Paragraph"/>
              <w:rPr>
                <w:noProof/>
                <w:szCs w:val="16"/>
                <w:lang w:val="fi-FI" w:eastAsia="fi-FI"/>
              </w:rPr>
            </w:pPr>
            <w:r w:rsidRPr="003849F5">
              <w:rPr>
                <w:noProof/>
                <w:szCs w:val="16"/>
                <w:lang w:val="fi-FI" w:eastAsia="fi-FI"/>
              </w:rPr>
              <w:t>0.5357</w:t>
            </w:r>
          </w:p>
          <w:p w14:paraId="14B7A8F9" w14:textId="77777777" w:rsidR="005C0825" w:rsidRPr="003849F5" w:rsidRDefault="005C0825">
            <w:pPr>
              <w:pStyle w:val="Paragraph"/>
              <w:rPr>
                <w:noProof/>
                <w:szCs w:val="16"/>
                <w:lang w:val="fi-FI" w:eastAsia="fi-FI"/>
              </w:rPr>
            </w:pPr>
          </w:p>
          <w:p w14:paraId="64DA1EF7"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1EE2CC2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7616 99 90</w:t>
            </w:r>
          </w:p>
          <w:p w14:paraId="7DBEAADD" w14:textId="77777777" w:rsidR="005C0825" w:rsidRPr="003849F5" w:rsidRDefault="005C0825">
            <w:pPr>
              <w:pStyle w:val="Paragraph"/>
              <w:jc w:val="right"/>
              <w:rPr>
                <w:noProof/>
                <w:szCs w:val="16"/>
                <w:lang w:val="fi-FI" w:eastAsia="fi-FI"/>
              </w:rPr>
            </w:pPr>
            <w:r w:rsidRPr="003849F5">
              <w:rPr>
                <w:noProof/>
                <w:szCs w:val="16"/>
                <w:lang w:val="fi-FI" w:eastAsia="fi-FI"/>
              </w:rPr>
              <w:t>ex 8482 80 00</w:t>
            </w:r>
          </w:p>
          <w:p w14:paraId="16ADD10E" w14:textId="77777777" w:rsidR="005C0825" w:rsidRPr="003849F5" w:rsidRDefault="005C0825">
            <w:pPr>
              <w:pStyle w:val="Paragraph"/>
              <w:jc w:val="right"/>
              <w:rPr>
                <w:noProof/>
                <w:szCs w:val="16"/>
                <w:lang w:val="fi-FI" w:eastAsia="fi-FI"/>
              </w:rPr>
            </w:pPr>
            <w:r w:rsidRPr="003849F5">
              <w:rPr>
                <w:noProof/>
                <w:szCs w:val="16"/>
                <w:lang w:val="fi-FI" w:eastAsia="fi-FI"/>
              </w:rPr>
              <w:t>ex 8807 30 00</w:t>
            </w:r>
          </w:p>
        </w:tc>
        <w:tc>
          <w:tcPr>
            <w:tcW w:w="547" w:type="dxa"/>
            <w:tcBorders>
              <w:top w:val="single" w:sz="4" w:space="0" w:color="auto"/>
              <w:left w:val="single" w:sz="4" w:space="0" w:color="auto"/>
              <w:bottom w:val="single" w:sz="4" w:space="0" w:color="auto"/>
              <w:right w:val="single" w:sz="4" w:space="0" w:color="auto"/>
            </w:tcBorders>
            <w:hideMark/>
          </w:tcPr>
          <w:p w14:paraId="2539C7CD" w14:textId="77777777" w:rsidR="005C0825" w:rsidRPr="003849F5" w:rsidRDefault="005C0825">
            <w:pPr>
              <w:pStyle w:val="Paragraph"/>
              <w:jc w:val="center"/>
              <w:rPr>
                <w:noProof/>
                <w:szCs w:val="16"/>
                <w:lang w:val="fi-FI" w:eastAsia="fi-FI"/>
              </w:rPr>
            </w:pPr>
            <w:r w:rsidRPr="003849F5">
              <w:rPr>
                <w:noProof/>
                <w:szCs w:val="16"/>
                <w:lang w:val="fi-FI" w:eastAsia="fi-FI"/>
              </w:rPr>
              <w:t>70</w:t>
            </w:r>
          </w:p>
          <w:p w14:paraId="34B2C26A"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48D9262A"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nil"/>
              <w:right w:val="single" w:sz="4" w:space="0" w:color="auto"/>
            </w:tcBorders>
          </w:tcPr>
          <w:p w14:paraId="4D99E1F0" w14:textId="77777777" w:rsidR="005C0825" w:rsidRPr="003849F5" w:rsidRDefault="005C0825">
            <w:pPr>
              <w:pStyle w:val="Paragraph"/>
              <w:rPr>
                <w:noProof/>
                <w:szCs w:val="16"/>
                <w:lang w:val="fi-FI" w:eastAsia="fi-FI"/>
              </w:rPr>
            </w:pPr>
            <w:r w:rsidRPr="003849F5">
              <w:rPr>
                <w:noProof/>
                <w:szCs w:val="16"/>
                <w:lang w:val="fi-FI" w:eastAsia="fi-FI"/>
              </w:rPr>
              <w:t>Liitososat, joita käytetään helikopterin pyrstöroottorin akselien valmistuksessa</w:t>
            </w:r>
          </w:p>
          <w:p w14:paraId="237D955F"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23D8278B" w14:textId="77777777" w:rsidR="005C0825" w:rsidRPr="003849F5" w:rsidRDefault="005C0825">
            <w:pPr>
              <w:pStyle w:val="Paragraph"/>
              <w:rPr>
                <w:noProof/>
                <w:szCs w:val="16"/>
                <w:lang w:val="fi-FI" w:eastAsia="fi-FI"/>
              </w:rPr>
            </w:pPr>
          </w:p>
          <w:p w14:paraId="3671C4A8"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45922D9C" w14:textId="77777777" w:rsidR="005C0825" w:rsidRPr="003849F5" w:rsidRDefault="005C0825">
            <w:pPr>
              <w:pStyle w:val="Paragraph"/>
              <w:rPr>
                <w:noProof/>
                <w:szCs w:val="16"/>
                <w:lang w:val="fi-FI" w:eastAsia="fi-FI"/>
              </w:rPr>
            </w:pPr>
            <w:r w:rsidRPr="003849F5">
              <w:rPr>
                <w:noProof/>
                <w:szCs w:val="16"/>
                <w:lang w:val="fi-FI" w:eastAsia="fi-FI"/>
              </w:rPr>
              <w:t>0 %</w:t>
            </w:r>
          </w:p>
          <w:p w14:paraId="13EC8594" w14:textId="77777777" w:rsidR="005C0825" w:rsidRPr="003849F5" w:rsidRDefault="005C0825">
            <w:pPr>
              <w:pStyle w:val="Paragraph"/>
              <w:rPr>
                <w:noProof/>
                <w:szCs w:val="16"/>
                <w:lang w:val="fi-FI" w:eastAsia="fi-FI"/>
              </w:rPr>
            </w:pPr>
          </w:p>
          <w:p w14:paraId="73CD3250"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2102611" w14:textId="77777777" w:rsidR="005C0825" w:rsidRPr="003849F5" w:rsidRDefault="005C0825">
            <w:pPr>
              <w:pStyle w:val="Paragraph"/>
              <w:rPr>
                <w:noProof/>
                <w:szCs w:val="16"/>
                <w:lang w:val="fi-FI" w:eastAsia="fi-FI"/>
              </w:rPr>
            </w:pPr>
            <w:r w:rsidRPr="003849F5">
              <w:rPr>
                <w:noProof/>
                <w:szCs w:val="16"/>
                <w:lang w:val="fi-FI" w:eastAsia="fi-FI"/>
              </w:rPr>
              <w:t>p/st</w:t>
            </w:r>
          </w:p>
          <w:p w14:paraId="60912F84" w14:textId="77777777" w:rsidR="005C0825" w:rsidRPr="003849F5" w:rsidRDefault="005C0825">
            <w:pPr>
              <w:pStyle w:val="Paragraph"/>
              <w:rPr>
                <w:noProof/>
                <w:szCs w:val="16"/>
                <w:lang w:val="fi-FI" w:eastAsia="fi-FI"/>
              </w:rPr>
            </w:pPr>
          </w:p>
          <w:p w14:paraId="3CD8D6E3"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65B88693" w14:textId="77777777" w:rsidR="005C0825" w:rsidRPr="003849F5" w:rsidRDefault="005C0825">
            <w:pPr>
              <w:pStyle w:val="Paragraph"/>
              <w:rPr>
                <w:noProof/>
                <w:szCs w:val="16"/>
                <w:lang w:val="fi-FI" w:eastAsia="fi-FI"/>
              </w:rPr>
            </w:pPr>
            <w:r w:rsidRPr="003849F5">
              <w:rPr>
                <w:noProof/>
                <w:szCs w:val="16"/>
                <w:lang w:val="fi-FI" w:eastAsia="fi-FI"/>
              </w:rPr>
              <w:t>31.12.2026</w:t>
            </w:r>
          </w:p>
          <w:p w14:paraId="730F9382" w14:textId="77777777" w:rsidR="005C0825" w:rsidRPr="003849F5" w:rsidRDefault="005C0825">
            <w:pPr>
              <w:pStyle w:val="Paragraph"/>
              <w:rPr>
                <w:noProof/>
                <w:szCs w:val="16"/>
                <w:lang w:val="fi-FI" w:eastAsia="fi-FI"/>
              </w:rPr>
            </w:pPr>
          </w:p>
          <w:p w14:paraId="379AE7D3" w14:textId="77777777" w:rsidR="005C0825" w:rsidRPr="003849F5" w:rsidRDefault="005C0825">
            <w:pPr>
              <w:pStyle w:val="Paragraph"/>
              <w:rPr>
                <w:noProof/>
                <w:szCs w:val="16"/>
                <w:lang w:val="fi-FI" w:eastAsia="fi-FI"/>
              </w:rPr>
            </w:pPr>
          </w:p>
        </w:tc>
      </w:tr>
      <w:tr w:rsidR="005C0825" w:rsidRPr="003849F5" w14:paraId="6730A2E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17E333D" w14:textId="77777777" w:rsidR="005C0825" w:rsidRPr="003849F5" w:rsidRDefault="005C0825">
            <w:pPr>
              <w:pStyle w:val="Paragraph"/>
              <w:rPr>
                <w:noProof/>
                <w:szCs w:val="16"/>
                <w:lang w:val="fi-FI" w:eastAsia="fi-FI"/>
              </w:rPr>
            </w:pPr>
            <w:r w:rsidRPr="003849F5">
              <w:rPr>
                <w:noProof/>
                <w:szCs w:val="16"/>
                <w:lang w:val="fi-FI" w:eastAsia="fi-FI"/>
              </w:rPr>
              <w:t>0.6730</w:t>
            </w:r>
          </w:p>
        </w:tc>
        <w:tc>
          <w:tcPr>
            <w:tcW w:w="1133" w:type="dxa"/>
            <w:tcBorders>
              <w:top w:val="single" w:sz="4" w:space="0" w:color="auto"/>
              <w:left w:val="single" w:sz="4" w:space="0" w:color="auto"/>
              <w:bottom w:val="single" w:sz="4" w:space="0" w:color="auto"/>
              <w:right w:val="single" w:sz="4" w:space="0" w:color="auto"/>
            </w:tcBorders>
            <w:hideMark/>
          </w:tcPr>
          <w:p w14:paraId="1180903E" w14:textId="77777777" w:rsidR="005C0825" w:rsidRPr="003849F5" w:rsidRDefault="005C0825">
            <w:pPr>
              <w:pStyle w:val="Paragraph"/>
              <w:jc w:val="right"/>
              <w:rPr>
                <w:noProof/>
                <w:szCs w:val="16"/>
                <w:lang w:val="fi-FI" w:eastAsia="fi-FI"/>
              </w:rPr>
            </w:pPr>
            <w:r w:rsidRPr="003849F5">
              <w:rPr>
                <w:noProof/>
                <w:szCs w:val="16"/>
                <w:lang w:val="fi-FI" w:eastAsia="fi-FI"/>
              </w:rPr>
              <w:t>ex 8101 96 00</w:t>
            </w:r>
          </w:p>
        </w:tc>
        <w:tc>
          <w:tcPr>
            <w:tcW w:w="547" w:type="dxa"/>
            <w:tcBorders>
              <w:top w:val="single" w:sz="4" w:space="0" w:color="auto"/>
              <w:left w:val="single" w:sz="4" w:space="0" w:color="auto"/>
              <w:bottom w:val="single" w:sz="4" w:space="0" w:color="auto"/>
              <w:right w:val="single" w:sz="4" w:space="0" w:color="auto"/>
            </w:tcBorders>
            <w:hideMark/>
          </w:tcPr>
          <w:p w14:paraId="0C2A4F5A"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E32E558" w14:textId="77777777" w:rsidR="005C0825" w:rsidRPr="003849F5" w:rsidRDefault="005C0825">
            <w:pPr>
              <w:pStyle w:val="Paragraph"/>
              <w:rPr>
                <w:noProof/>
                <w:szCs w:val="16"/>
                <w:lang w:val="fi-FI" w:eastAsia="fi-FI"/>
              </w:rPr>
            </w:pPr>
            <w:r w:rsidRPr="003849F5">
              <w:rPr>
                <w:noProof/>
                <w:szCs w:val="16"/>
                <w:lang w:val="fi-FI" w:eastAsia="fi-FI"/>
              </w:rPr>
              <w:t>Volframilanka, jossa on vähintään 99 painoprosenttia volframia ja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B8F2157" w14:textId="77777777" w:rsidTr="005C0825">
              <w:trPr>
                <w:tblCellSpacing w:w="0" w:type="dxa"/>
              </w:trPr>
              <w:tc>
                <w:tcPr>
                  <w:tcW w:w="220" w:type="dxa"/>
                  <w:hideMark/>
                </w:tcPr>
                <w:p w14:paraId="11953CE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54E6540" w14:textId="77777777" w:rsidR="005C0825" w:rsidRPr="003849F5" w:rsidRDefault="005C0825">
                  <w:pPr>
                    <w:pStyle w:val="Paragraph"/>
                    <w:rPr>
                      <w:noProof/>
                      <w:lang w:val="fi-FI" w:eastAsia="fi-FI"/>
                    </w:rPr>
                  </w:pPr>
                  <w:r w:rsidRPr="003849F5">
                    <w:rPr>
                      <w:noProof/>
                      <w:lang w:val="fi-FI" w:eastAsia="fi-FI"/>
                    </w:rPr>
                    <w:t>poikkileikkauksen läpimitta on enintään 50 µm</w:t>
                  </w:r>
                </w:p>
              </w:tc>
            </w:tr>
            <w:tr w:rsidR="005C0825" w:rsidRPr="003849F5" w14:paraId="2E94BC06" w14:textId="77777777" w:rsidTr="005C0825">
              <w:trPr>
                <w:tblCellSpacing w:w="0" w:type="dxa"/>
              </w:trPr>
              <w:tc>
                <w:tcPr>
                  <w:tcW w:w="220" w:type="dxa"/>
                  <w:hideMark/>
                </w:tcPr>
                <w:p w14:paraId="4CFEDF5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8CA2906" w14:textId="77777777" w:rsidR="005C0825" w:rsidRPr="003849F5" w:rsidRDefault="005C0825">
                  <w:pPr>
                    <w:pStyle w:val="Paragraph"/>
                    <w:rPr>
                      <w:noProof/>
                      <w:lang w:val="fi-FI" w:eastAsia="fi-FI"/>
                    </w:rPr>
                  </w:pPr>
                  <w:r w:rsidRPr="003849F5">
                    <w:rPr>
                      <w:noProof/>
                      <w:lang w:val="fi-FI" w:eastAsia="fi-FI"/>
                    </w:rPr>
                    <w:t>vastus on vähintään 40 mutta enintään 300 ohmia yhden metrin pituudessa</w:t>
                  </w:r>
                </w:p>
              </w:tc>
            </w:tr>
          </w:tbl>
          <w:p w14:paraId="1AFDFAC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C8ACB3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3A38AF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4165111"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57F82E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E6A527" w14:textId="77777777" w:rsidR="005C0825" w:rsidRPr="003849F5" w:rsidRDefault="005C0825">
            <w:pPr>
              <w:pStyle w:val="Paragraph"/>
              <w:rPr>
                <w:noProof/>
                <w:szCs w:val="16"/>
                <w:lang w:val="fi-FI" w:eastAsia="fi-FI"/>
              </w:rPr>
            </w:pPr>
            <w:r w:rsidRPr="003849F5">
              <w:rPr>
                <w:noProof/>
                <w:szCs w:val="16"/>
                <w:lang w:val="fi-FI" w:eastAsia="fi-FI"/>
              </w:rPr>
              <w:t>0.7245</w:t>
            </w:r>
          </w:p>
        </w:tc>
        <w:tc>
          <w:tcPr>
            <w:tcW w:w="1133" w:type="dxa"/>
            <w:tcBorders>
              <w:top w:val="single" w:sz="4" w:space="0" w:color="auto"/>
              <w:left w:val="single" w:sz="4" w:space="0" w:color="auto"/>
              <w:bottom w:val="single" w:sz="4" w:space="0" w:color="auto"/>
              <w:right w:val="single" w:sz="4" w:space="0" w:color="auto"/>
            </w:tcBorders>
            <w:hideMark/>
          </w:tcPr>
          <w:p w14:paraId="5E5AA135" w14:textId="77777777" w:rsidR="005C0825" w:rsidRPr="003849F5" w:rsidRDefault="005C0825">
            <w:pPr>
              <w:pStyle w:val="Paragraph"/>
              <w:jc w:val="right"/>
              <w:rPr>
                <w:noProof/>
                <w:szCs w:val="16"/>
                <w:lang w:val="fi-FI" w:eastAsia="fi-FI"/>
              </w:rPr>
            </w:pPr>
            <w:r w:rsidRPr="003849F5">
              <w:rPr>
                <w:noProof/>
                <w:szCs w:val="16"/>
                <w:lang w:val="fi-FI" w:eastAsia="fi-FI"/>
              </w:rPr>
              <w:t>ex 8101 96 00</w:t>
            </w:r>
          </w:p>
        </w:tc>
        <w:tc>
          <w:tcPr>
            <w:tcW w:w="547" w:type="dxa"/>
            <w:tcBorders>
              <w:top w:val="single" w:sz="4" w:space="0" w:color="auto"/>
              <w:left w:val="single" w:sz="4" w:space="0" w:color="auto"/>
              <w:bottom w:val="single" w:sz="4" w:space="0" w:color="auto"/>
              <w:right w:val="single" w:sz="4" w:space="0" w:color="auto"/>
            </w:tcBorders>
            <w:hideMark/>
          </w:tcPr>
          <w:p w14:paraId="55E75880"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73B1612" w14:textId="77777777" w:rsidR="005C0825" w:rsidRPr="003849F5" w:rsidRDefault="005C0825">
            <w:pPr>
              <w:pStyle w:val="Paragraph"/>
              <w:rPr>
                <w:noProof/>
                <w:szCs w:val="16"/>
                <w:lang w:val="fi-FI" w:eastAsia="fi-FI"/>
              </w:rPr>
            </w:pPr>
            <w:r w:rsidRPr="003849F5">
              <w:rPr>
                <w:noProof/>
                <w:szCs w:val="16"/>
                <w:lang w:val="fi-FI" w:eastAsia="fi-FI"/>
              </w:rPr>
              <w:t>Volframilanka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AC0101A" w14:textId="77777777" w:rsidTr="005C0825">
              <w:trPr>
                <w:tblCellSpacing w:w="0" w:type="dxa"/>
              </w:trPr>
              <w:tc>
                <w:tcPr>
                  <w:tcW w:w="220" w:type="dxa"/>
                  <w:hideMark/>
                </w:tcPr>
                <w:p w14:paraId="20CA75C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215007A" w14:textId="77777777" w:rsidR="005C0825" w:rsidRPr="003849F5" w:rsidRDefault="005C0825">
                  <w:pPr>
                    <w:pStyle w:val="Paragraph"/>
                    <w:rPr>
                      <w:noProof/>
                      <w:lang w:val="fi-FI" w:eastAsia="fi-FI"/>
                    </w:rPr>
                  </w:pPr>
                  <w:r w:rsidRPr="003849F5">
                    <w:rPr>
                      <w:noProof/>
                      <w:lang w:val="fi-FI" w:eastAsia="fi-FI"/>
                    </w:rPr>
                    <w:t>jossa on vähintään 99,95 painoprosenttia volframia, ja</w:t>
                  </w:r>
                </w:p>
              </w:tc>
            </w:tr>
            <w:tr w:rsidR="005C0825" w:rsidRPr="003849F5" w14:paraId="5F916D88" w14:textId="77777777" w:rsidTr="005C0825">
              <w:trPr>
                <w:tblCellSpacing w:w="0" w:type="dxa"/>
              </w:trPr>
              <w:tc>
                <w:tcPr>
                  <w:tcW w:w="220" w:type="dxa"/>
                  <w:hideMark/>
                </w:tcPr>
                <w:p w14:paraId="45368FB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934F46A" w14:textId="77777777" w:rsidR="005C0825" w:rsidRPr="003849F5" w:rsidRDefault="005C0825">
                  <w:pPr>
                    <w:pStyle w:val="Paragraph"/>
                    <w:rPr>
                      <w:noProof/>
                      <w:lang w:val="fi-FI" w:eastAsia="fi-FI"/>
                    </w:rPr>
                  </w:pPr>
                  <w:r w:rsidRPr="003849F5">
                    <w:rPr>
                      <w:noProof/>
                      <w:lang w:val="fi-FI" w:eastAsia="fi-FI"/>
                    </w:rPr>
                    <w:t>jonka poikkileikkauksen suurin läpimitta on enintään 1,02 mm</w:t>
                  </w:r>
                </w:p>
              </w:tc>
            </w:tr>
          </w:tbl>
          <w:p w14:paraId="6923F13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2EAB48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11BC90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1FBD74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894EA2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7CEDC1F" w14:textId="77777777" w:rsidR="005C0825" w:rsidRPr="003849F5" w:rsidRDefault="005C0825">
            <w:pPr>
              <w:pStyle w:val="Paragraph"/>
              <w:rPr>
                <w:noProof/>
                <w:szCs w:val="16"/>
                <w:lang w:val="fi-FI" w:eastAsia="fi-FI"/>
              </w:rPr>
            </w:pPr>
            <w:r w:rsidRPr="003849F5">
              <w:rPr>
                <w:noProof/>
                <w:szCs w:val="16"/>
                <w:lang w:val="fi-FI" w:eastAsia="fi-FI"/>
              </w:rPr>
              <w:t>0.5694</w:t>
            </w:r>
          </w:p>
        </w:tc>
        <w:tc>
          <w:tcPr>
            <w:tcW w:w="1133" w:type="dxa"/>
            <w:tcBorders>
              <w:top w:val="single" w:sz="4" w:space="0" w:color="auto"/>
              <w:left w:val="single" w:sz="4" w:space="0" w:color="auto"/>
              <w:bottom w:val="single" w:sz="4" w:space="0" w:color="auto"/>
              <w:right w:val="single" w:sz="4" w:space="0" w:color="auto"/>
            </w:tcBorders>
            <w:hideMark/>
          </w:tcPr>
          <w:p w14:paraId="15DF6E40" w14:textId="77777777" w:rsidR="005C0825" w:rsidRPr="003849F5" w:rsidRDefault="005C0825">
            <w:pPr>
              <w:pStyle w:val="Paragraph"/>
              <w:jc w:val="right"/>
              <w:rPr>
                <w:noProof/>
                <w:szCs w:val="16"/>
                <w:lang w:val="fi-FI" w:eastAsia="fi-FI"/>
              </w:rPr>
            </w:pPr>
            <w:r w:rsidRPr="003849F5">
              <w:rPr>
                <w:noProof/>
                <w:szCs w:val="16"/>
                <w:lang w:val="fi-FI" w:eastAsia="fi-FI"/>
              </w:rPr>
              <w:t>ex 8102 10 00</w:t>
            </w:r>
          </w:p>
        </w:tc>
        <w:tc>
          <w:tcPr>
            <w:tcW w:w="547" w:type="dxa"/>
            <w:tcBorders>
              <w:top w:val="single" w:sz="4" w:space="0" w:color="auto"/>
              <w:left w:val="single" w:sz="4" w:space="0" w:color="auto"/>
              <w:bottom w:val="single" w:sz="4" w:space="0" w:color="auto"/>
              <w:right w:val="single" w:sz="4" w:space="0" w:color="auto"/>
            </w:tcBorders>
            <w:hideMark/>
          </w:tcPr>
          <w:p w14:paraId="379550B0"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64535B1" w14:textId="77777777" w:rsidR="005C0825" w:rsidRPr="003849F5" w:rsidRDefault="005C0825">
            <w:pPr>
              <w:pStyle w:val="Paragraph"/>
              <w:rPr>
                <w:noProof/>
                <w:szCs w:val="16"/>
                <w:lang w:val="fi-FI" w:eastAsia="fi-FI"/>
              </w:rPr>
            </w:pPr>
            <w:r w:rsidRPr="003849F5">
              <w:rPr>
                <w:noProof/>
                <w:szCs w:val="16"/>
                <w:lang w:val="fi-FI" w:eastAsia="fi-FI"/>
              </w:rPr>
              <w:t>Molybdeenijauhe,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720"/>
            </w:tblGrid>
            <w:tr w:rsidR="005C0825" w:rsidRPr="003849F5" w14:paraId="7651EDE2" w14:textId="77777777" w:rsidTr="005C0825">
              <w:trPr>
                <w:tblCellSpacing w:w="0" w:type="dxa"/>
              </w:trPr>
              <w:tc>
                <w:tcPr>
                  <w:tcW w:w="220" w:type="dxa"/>
                  <w:hideMark/>
                </w:tcPr>
                <w:p w14:paraId="5829CB9F" w14:textId="77777777" w:rsidR="005C0825" w:rsidRPr="003849F5" w:rsidRDefault="005C0825">
                  <w:pPr>
                    <w:pStyle w:val="Paragraph"/>
                    <w:rPr>
                      <w:noProof/>
                      <w:szCs w:val="20"/>
                      <w:lang w:val="fi-FI" w:eastAsia="fi-FI"/>
                    </w:rPr>
                  </w:pPr>
                  <w:r w:rsidRPr="003849F5">
                    <w:rPr>
                      <w:noProof/>
                      <w:lang w:val="fi-FI" w:eastAsia="fi-FI"/>
                    </w:rPr>
                    <w:t>—</w:t>
                  </w:r>
                </w:p>
              </w:tc>
              <w:tc>
                <w:tcPr>
                  <w:tcW w:w="3720" w:type="dxa"/>
                  <w:hideMark/>
                </w:tcPr>
                <w:p w14:paraId="56758A92" w14:textId="77777777" w:rsidR="005C0825" w:rsidRPr="003849F5" w:rsidRDefault="005C0825">
                  <w:pPr>
                    <w:pStyle w:val="Paragraph"/>
                    <w:rPr>
                      <w:noProof/>
                      <w:lang w:val="fi-FI" w:eastAsia="fi-FI"/>
                    </w:rPr>
                  </w:pPr>
                  <w:r w:rsidRPr="003849F5">
                    <w:rPr>
                      <w:noProof/>
                      <w:lang w:val="fi-FI" w:eastAsia="fi-FI"/>
                    </w:rPr>
                    <w:t>puhtausaste on vähintään 99 painoprosenttia, ja</w:t>
                  </w:r>
                </w:p>
              </w:tc>
            </w:tr>
            <w:tr w:rsidR="005C0825" w:rsidRPr="003849F5" w14:paraId="207751E5" w14:textId="77777777" w:rsidTr="005C0825">
              <w:trPr>
                <w:tblCellSpacing w:w="0" w:type="dxa"/>
              </w:trPr>
              <w:tc>
                <w:tcPr>
                  <w:tcW w:w="220" w:type="dxa"/>
                  <w:hideMark/>
                </w:tcPr>
                <w:p w14:paraId="401FF80E" w14:textId="77777777" w:rsidR="005C0825" w:rsidRPr="003849F5" w:rsidRDefault="005C0825">
                  <w:pPr>
                    <w:pStyle w:val="Paragraph"/>
                    <w:rPr>
                      <w:noProof/>
                      <w:lang w:val="fi-FI" w:eastAsia="fi-FI"/>
                    </w:rPr>
                  </w:pPr>
                  <w:r w:rsidRPr="003849F5">
                    <w:rPr>
                      <w:noProof/>
                      <w:lang w:val="fi-FI" w:eastAsia="fi-FI"/>
                    </w:rPr>
                    <w:t>—</w:t>
                  </w:r>
                </w:p>
              </w:tc>
              <w:tc>
                <w:tcPr>
                  <w:tcW w:w="3720" w:type="dxa"/>
                  <w:hideMark/>
                </w:tcPr>
                <w:p w14:paraId="257BFBCB" w14:textId="77777777" w:rsidR="005C0825" w:rsidRPr="003849F5" w:rsidRDefault="005C0825">
                  <w:pPr>
                    <w:pStyle w:val="Paragraph"/>
                    <w:rPr>
                      <w:noProof/>
                      <w:lang w:val="fi-FI" w:eastAsia="fi-FI"/>
                    </w:rPr>
                  </w:pPr>
                  <w:r w:rsidRPr="003849F5">
                    <w:rPr>
                      <w:noProof/>
                      <w:lang w:val="fi-FI" w:eastAsia="fi-FI"/>
                    </w:rPr>
                    <w:t>hiukkaskoko on vähintään 1,0 µm mutta enintään 5,0 µm</w:t>
                  </w:r>
                </w:p>
              </w:tc>
            </w:tr>
          </w:tbl>
          <w:p w14:paraId="1C8D8C0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D42514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434A4A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29D5364"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207F5B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3E70D24" w14:textId="77777777" w:rsidR="005C0825" w:rsidRPr="003849F5" w:rsidRDefault="005C0825">
            <w:pPr>
              <w:pStyle w:val="Paragraph"/>
              <w:rPr>
                <w:noProof/>
                <w:szCs w:val="16"/>
                <w:lang w:val="fi-FI" w:eastAsia="fi-FI"/>
              </w:rPr>
            </w:pPr>
            <w:r w:rsidRPr="003849F5">
              <w:rPr>
                <w:noProof/>
                <w:szCs w:val="16"/>
                <w:lang w:val="fi-FI" w:eastAsia="fi-FI"/>
              </w:rPr>
              <w:t>0.5097</w:t>
            </w:r>
          </w:p>
        </w:tc>
        <w:tc>
          <w:tcPr>
            <w:tcW w:w="1133" w:type="dxa"/>
            <w:tcBorders>
              <w:top w:val="single" w:sz="4" w:space="0" w:color="auto"/>
              <w:left w:val="single" w:sz="4" w:space="0" w:color="auto"/>
              <w:bottom w:val="single" w:sz="4" w:space="0" w:color="auto"/>
              <w:right w:val="single" w:sz="4" w:space="0" w:color="auto"/>
            </w:tcBorders>
            <w:hideMark/>
          </w:tcPr>
          <w:p w14:paraId="61F00268" w14:textId="77777777" w:rsidR="005C0825" w:rsidRPr="003849F5" w:rsidRDefault="005C0825">
            <w:pPr>
              <w:pStyle w:val="Paragraph"/>
              <w:jc w:val="right"/>
              <w:rPr>
                <w:noProof/>
                <w:szCs w:val="16"/>
                <w:lang w:val="fi-FI" w:eastAsia="fi-FI"/>
              </w:rPr>
            </w:pPr>
            <w:r w:rsidRPr="003849F5">
              <w:rPr>
                <w:noProof/>
                <w:szCs w:val="16"/>
                <w:lang w:val="fi-FI" w:eastAsia="fi-FI"/>
              </w:rPr>
              <w:t>ex 8104 30 00</w:t>
            </w:r>
          </w:p>
        </w:tc>
        <w:tc>
          <w:tcPr>
            <w:tcW w:w="547" w:type="dxa"/>
            <w:tcBorders>
              <w:top w:val="single" w:sz="4" w:space="0" w:color="auto"/>
              <w:left w:val="single" w:sz="4" w:space="0" w:color="auto"/>
              <w:bottom w:val="single" w:sz="4" w:space="0" w:color="auto"/>
              <w:right w:val="single" w:sz="4" w:space="0" w:color="auto"/>
            </w:tcBorders>
            <w:hideMark/>
          </w:tcPr>
          <w:p w14:paraId="4F9931F0"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431D9C14" w14:textId="77777777" w:rsidR="005C0825" w:rsidRPr="003849F5" w:rsidRDefault="005C0825">
            <w:pPr>
              <w:pStyle w:val="Paragraph"/>
              <w:rPr>
                <w:noProof/>
                <w:szCs w:val="16"/>
                <w:lang w:val="fi-FI" w:eastAsia="fi-FI"/>
              </w:rPr>
            </w:pPr>
            <w:r w:rsidRPr="003849F5">
              <w:rPr>
                <w:noProof/>
                <w:szCs w:val="16"/>
                <w:lang w:val="fi-FI" w:eastAsia="fi-FI"/>
              </w:rPr>
              <w:t>Magnesiumjauhe:</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362"/>
            </w:tblGrid>
            <w:tr w:rsidR="005C0825" w:rsidRPr="003849F5" w14:paraId="073BA478" w14:textId="77777777" w:rsidTr="005C0825">
              <w:trPr>
                <w:tblCellSpacing w:w="0" w:type="dxa"/>
              </w:trPr>
              <w:tc>
                <w:tcPr>
                  <w:tcW w:w="220" w:type="dxa"/>
                  <w:hideMark/>
                </w:tcPr>
                <w:p w14:paraId="61F98793" w14:textId="77777777" w:rsidR="005C0825" w:rsidRPr="003849F5" w:rsidRDefault="005C0825">
                  <w:pPr>
                    <w:pStyle w:val="Paragraph"/>
                    <w:rPr>
                      <w:noProof/>
                      <w:szCs w:val="20"/>
                      <w:lang w:val="fi-FI" w:eastAsia="fi-FI"/>
                    </w:rPr>
                  </w:pPr>
                  <w:r w:rsidRPr="003849F5">
                    <w:rPr>
                      <w:noProof/>
                      <w:lang w:val="fi-FI" w:eastAsia="fi-FI"/>
                    </w:rPr>
                    <w:t>—</w:t>
                  </w:r>
                </w:p>
              </w:tc>
              <w:tc>
                <w:tcPr>
                  <w:tcW w:w="2362" w:type="dxa"/>
                  <w:hideMark/>
                </w:tcPr>
                <w:p w14:paraId="3CD30A37" w14:textId="77777777" w:rsidR="005C0825" w:rsidRPr="003849F5" w:rsidRDefault="005C0825">
                  <w:pPr>
                    <w:pStyle w:val="Paragraph"/>
                    <w:rPr>
                      <w:noProof/>
                      <w:lang w:val="fi-FI" w:eastAsia="fi-FI"/>
                    </w:rPr>
                  </w:pPr>
                  <w:r w:rsidRPr="003849F5">
                    <w:rPr>
                      <w:noProof/>
                      <w:lang w:val="fi-FI" w:eastAsia="fi-FI"/>
                    </w:rPr>
                    <w:t>puhtausaste yli 99,5 painoprosenttia</w:t>
                  </w:r>
                </w:p>
              </w:tc>
            </w:tr>
            <w:tr w:rsidR="005C0825" w:rsidRPr="003849F5" w14:paraId="77A4A2E9" w14:textId="77777777" w:rsidTr="005C0825">
              <w:trPr>
                <w:tblCellSpacing w:w="0" w:type="dxa"/>
              </w:trPr>
              <w:tc>
                <w:tcPr>
                  <w:tcW w:w="220" w:type="dxa"/>
                  <w:hideMark/>
                </w:tcPr>
                <w:p w14:paraId="162143D2" w14:textId="77777777" w:rsidR="005C0825" w:rsidRPr="003849F5" w:rsidRDefault="005C0825">
                  <w:pPr>
                    <w:pStyle w:val="Paragraph"/>
                    <w:rPr>
                      <w:noProof/>
                      <w:lang w:val="fi-FI" w:eastAsia="fi-FI"/>
                    </w:rPr>
                  </w:pPr>
                  <w:r w:rsidRPr="003849F5">
                    <w:rPr>
                      <w:noProof/>
                      <w:lang w:val="fi-FI" w:eastAsia="fi-FI"/>
                    </w:rPr>
                    <w:t>—</w:t>
                  </w:r>
                </w:p>
              </w:tc>
              <w:tc>
                <w:tcPr>
                  <w:tcW w:w="2362" w:type="dxa"/>
                  <w:hideMark/>
                </w:tcPr>
                <w:p w14:paraId="153399EC" w14:textId="77777777" w:rsidR="005C0825" w:rsidRPr="003849F5" w:rsidRDefault="005C0825">
                  <w:pPr>
                    <w:pStyle w:val="Paragraph"/>
                    <w:rPr>
                      <w:noProof/>
                      <w:lang w:val="fi-FI" w:eastAsia="fi-FI"/>
                    </w:rPr>
                  </w:pPr>
                  <w:r w:rsidRPr="003849F5">
                    <w:rPr>
                      <w:noProof/>
                      <w:lang w:val="fi-FI" w:eastAsia="fi-FI"/>
                    </w:rPr>
                    <w:t>hiukkaskoko enintään 0,8 mm</w:t>
                  </w:r>
                </w:p>
              </w:tc>
            </w:tr>
          </w:tbl>
          <w:p w14:paraId="020ABCF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100B83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3A8A17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47A168"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CDC5A0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66931CA" w14:textId="77777777" w:rsidR="005C0825" w:rsidRPr="003849F5" w:rsidRDefault="005C0825">
            <w:pPr>
              <w:pStyle w:val="Paragraph"/>
              <w:rPr>
                <w:noProof/>
                <w:szCs w:val="16"/>
                <w:lang w:val="fi-FI" w:eastAsia="fi-FI"/>
              </w:rPr>
            </w:pPr>
            <w:r w:rsidRPr="003849F5">
              <w:rPr>
                <w:noProof/>
                <w:szCs w:val="16"/>
                <w:lang w:val="fi-FI" w:eastAsia="fi-FI"/>
              </w:rPr>
              <w:t>0.3417</w:t>
            </w:r>
          </w:p>
        </w:tc>
        <w:tc>
          <w:tcPr>
            <w:tcW w:w="1133" w:type="dxa"/>
            <w:tcBorders>
              <w:top w:val="single" w:sz="4" w:space="0" w:color="auto"/>
              <w:left w:val="single" w:sz="4" w:space="0" w:color="auto"/>
              <w:bottom w:val="single" w:sz="4" w:space="0" w:color="auto"/>
              <w:right w:val="single" w:sz="4" w:space="0" w:color="auto"/>
            </w:tcBorders>
            <w:hideMark/>
          </w:tcPr>
          <w:p w14:paraId="5CA7C57C" w14:textId="77777777" w:rsidR="005C0825" w:rsidRPr="003849F5" w:rsidRDefault="005C0825">
            <w:pPr>
              <w:pStyle w:val="Paragraph"/>
              <w:jc w:val="right"/>
              <w:rPr>
                <w:noProof/>
                <w:szCs w:val="16"/>
                <w:lang w:val="fi-FI" w:eastAsia="fi-FI"/>
              </w:rPr>
            </w:pPr>
            <w:r w:rsidRPr="003849F5">
              <w:rPr>
                <w:noProof/>
                <w:szCs w:val="16"/>
                <w:lang w:val="fi-FI" w:eastAsia="fi-FI"/>
              </w:rPr>
              <w:t>ex 8104 90 00</w:t>
            </w:r>
          </w:p>
        </w:tc>
        <w:tc>
          <w:tcPr>
            <w:tcW w:w="547" w:type="dxa"/>
            <w:tcBorders>
              <w:top w:val="single" w:sz="4" w:space="0" w:color="auto"/>
              <w:left w:val="single" w:sz="4" w:space="0" w:color="auto"/>
              <w:bottom w:val="single" w:sz="4" w:space="0" w:color="auto"/>
              <w:right w:val="single" w:sz="4" w:space="0" w:color="auto"/>
            </w:tcBorders>
            <w:hideMark/>
          </w:tcPr>
          <w:p w14:paraId="2B4FFB3E"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6664128" w14:textId="77777777" w:rsidR="005C0825" w:rsidRPr="003849F5" w:rsidRDefault="005C0825">
            <w:pPr>
              <w:pStyle w:val="Paragraph"/>
              <w:rPr>
                <w:noProof/>
                <w:szCs w:val="16"/>
                <w:lang w:val="fi-FI" w:eastAsia="fi-FI"/>
              </w:rPr>
            </w:pPr>
            <w:r w:rsidRPr="003849F5">
              <w:rPr>
                <w:noProof/>
                <w:szCs w:val="16"/>
                <w:lang w:val="fi-FI" w:eastAsia="fi-FI"/>
              </w:rPr>
              <w:t>Hiotut ja kiillotetut magnesiumlevyt, joiden mitat ovat enintään 1500 mm × 2000 mm, pinnoitettu toiselta puolelta valolle epäherkällä epoksihartsilla</w:t>
            </w:r>
          </w:p>
        </w:tc>
        <w:tc>
          <w:tcPr>
            <w:tcW w:w="911" w:type="dxa"/>
            <w:tcBorders>
              <w:top w:val="single" w:sz="4" w:space="0" w:color="auto"/>
              <w:left w:val="single" w:sz="4" w:space="0" w:color="auto"/>
              <w:bottom w:val="single" w:sz="4" w:space="0" w:color="auto"/>
              <w:right w:val="single" w:sz="4" w:space="0" w:color="auto"/>
            </w:tcBorders>
            <w:hideMark/>
          </w:tcPr>
          <w:p w14:paraId="0BDE67E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E44267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784632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B27A02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C76CBB5" w14:textId="77777777" w:rsidR="005C0825" w:rsidRPr="003849F5" w:rsidRDefault="005C0825">
            <w:pPr>
              <w:pStyle w:val="Paragraph"/>
              <w:rPr>
                <w:noProof/>
                <w:szCs w:val="16"/>
                <w:lang w:val="fi-FI" w:eastAsia="fi-FI"/>
              </w:rPr>
            </w:pPr>
            <w:r w:rsidRPr="003849F5">
              <w:rPr>
                <w:noProof/>
                <w:szCs w:val="16"/>
                <w:lang w:val="fi-FI" w:eastAsia="fi-FI"/>
              </w:rPr>
              <w:t>0.5838</w:t>
            </w:r>
          </w:p>
        </w:tc>
        <w:tc>
          <w:tcPr>
            <w:tcW w:w="1133" w:type="dxa"/>
            <w:tcBorders>
              <w:top w:val="single" w:sz="4" w:space="0" w:color="auto"/>
              <w:left w:val="single" w:sz="4" w:space="0" w:color="auto"/>
              <w:bottom w:val="single" w:sz="4" w:space="0" w:color="auto"/>
              <w:right w:val="single" w:sz="4" w:space="0" w:color="auto"/>
            </w:tcBorders>
            <w:hideMark/>
          </w:tcPr>
          <w:p w14:paraId="2471C0B0" w14:textId="77777777" w:rsidR="005C0825" w:rsidRPr="003849F5" w:rsidRDefault="005C0825">
            <w:pPr>
              <w:pStyle w:val="Paragraph"/>
              <w:jc w:val="right"/>
              <w:rPr>
                <w:noProof/>
                <w:szCs w:val="16"/>
                <w:lang w:val="fi-FI" w:eastAsia="fi-FI"/>
              </w:rPr>
            </w:pPr>
            <w:r w:rsidRPr="003849F5">
              <w:rPr>
                <w:noProof/>
                <w:szCs w:val="16"/>
                <w:lang w:val="fi-FI" w:eastAsia="fi-FI"/>
              </w:rPr>
              <w:t>ex 8105 90 00</w:t>
            </w:r>
          </w:p>
        </w:tc>
        <w:tc>
          <w:tcPr>
            <w:tcW w:w="547" w:type="dxa"/>
            <w:tcBorders>
              <w:top w:val="single" w:sz="4" w:space="0" w:color="auto"/>
              <w:left w:val="single" w:sz="4" w:space="0" w:color="auto"/>
              <w:bottom w:val="single" w:sz="4" w:space="0" w:color="auto"/>
              <w:right w:val="single" w:sz="4" w:space="0" w:color="auto"/>
            </w:tcBorders>
            <w:hideMark/>
          </w:tcPr>
          <w:p w14:paraId="3AF9E300"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F864048" w14:textId="77777777" w:rsidR="005C0825" w:rsidRPr="003849F5" w:rsidRDefault="005C0825">
            <w:pPr>
              <w:pStyle w:val="Paragraph"/>
              <w:rPr>
                <w:noProof/>
                <w:szCs w:val="16"/>
                <w:lang w:val="fi-FI" w:eastAsia="fi-FI"/>
              </w:rPr>
            </w:pPr>
            <w:r w:rsidRPr="003849F5">
              <w:rPr>
                <w:noProof/>
                <w:szCs w:val="16"/>
                <w:lang w:val="fi-FI" w:eastAsia="fi-FI"/>
              </w:rPr>
              <w:t>Kobolttiseoksesta valmistut tangot tai langat, jotka sisältävät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250"/>
            </w:tblGrid>
            <w:tr w:rsidR="005C0825" w:rsidRPr="003849F5" w14:paraId="3F488AFD" w14:textId="77777777" w:rsidTr="005C0825">
              <w:trPr>
                <w:tblCellSpacing w:w="0" w:type="dxa"/>
              </w:trPr>
              <w:tc>
                <w:tcPr>
                  <w:tcW w:w="220" w:type="dxa"/>
                  <w:hideMark/>
                </w:tcPr>
                <w:p w14:paraId="7C5CD65B" w14:textId="77777777" w:rsidR="005C0825" w:rsidRPr="003849F5" w:rsidRDefault="005C0825">
                  <w:pPr>
                    <w:pStyle w:val="Paragraph"/>
                    <w:rPr>
                      <w:noProof/>
                      <w:szCs w:val="20"/>
                      <w:lang w:val="fi-FI" w:eastAsia="fi-FI"/>
                    </w:rPr>
                  </w:pPr>
                  <w:r w:rsidRPr="003849F5">
                    <w:rPr>
                      <w:noProof/>
                      <w:lang w:val="fi-FI" w:eastAsia="fi-FI"/>
                    </w:rPr>
                    <w:t>—</w:t>
                  </w:r>
                </w:p>
              </w:tc>
              <w:tc>
                <w:tcPr>
                  <w:tcW w:w="2250" w:type="dxa"/>
                  <w:hideMark/>
                </w:tcPr>
                <w:p w14:paraId="109856D9" w14:textId="77777777" w:rsidR="005C0825" w:rsidRPr="003849F5" w:rsidRDefault="005C0825">
                  <w:pPr>
                    <w:pStyle w:val="Paragraph"/>
                    <w:rPr>
                      <w:noProof/>
                      <w:lang w:val="fi-FI" w:eastAsia="fi-FI"/>
                    </w:rPr>
                  </w:pPr>
                  <w:r w:rsidRPr="003849F5">
                    <w:rPr>
                      <w:noProof/>
                      <w:lang w:val="fi-FI" w:eastAsia="fi-FI"/>
                    </w:rPr>
                    <w:t>35 (± 2) painoprosenttia kobolttia,</w:t>
                  </w:r>
                </w:p>
              </w:tc>
            </w:tr>
            <w:tr w:rsidR="005C0825" w:rsidRPr="003849F5" w14:paraId="7468BB1B" w14:textId="77777777" w:rsidTr="005C0825">
              <w:trPr>
                <w:tblCellSpacing w:w="0" w:type="dxa"/>
              </w:trPr>
              <w:tc>
                <w:tcPr>
                  <w:tcW w:w="220" w:type="dxa"/>
                  <w:hideMark/>
                </w:tcPr>
                <w:p w14:paraId="5D08E2AD" w14:textId="77777777" w:rsidR="005C0825" w:rsidRPr="003849F5" w:rsidRDefault="005C0825">
                  <w:pPr>
                    <w:pStyle w:val="Paragraph"/>
                    <w:rPr>
                      <w:noProof/>
                      <w:lang w:val="fi-FI" w:eastAsia="fi-FI"/>
                    </w:rPr>
                  </w:pPr>
                  <w:r w:rsidRPr="003849F5">
                    <w:rPr>
                      <w:noProof/>
                      <w:lang w:val="fi-FI" w:eastAsia="fi-FI"/>
                    </w:rPr>
                    <w:t>—</w:t>
                  </w:r>
                </w:p>
              </w:tc>
              <w:tc>
                <w:tcPr>
                  <w:tcW w:w="2250" w:type="dxa"/>
                  <w:hideMark/>
                </w:tcPr>
                <w:p w14:paraId="38ECEDBA" w14:textId="77777777" w:rsidR="005C0825" w:rsidRPr="003849F5" w:rsidRDefault="005C0825">
                  <w:pPr>
                    <w:pStyle w:val="Paragraph"/>
                    <w:rPr>
                      <w:noProof/>
                      <w:lang w:val="fi-FI" w:eastAsia="fi-FI"/>
                    </w:rPr>
                  </w:pPr>
                  <w:r w:rsidRPr="003849F5">
                    <w:rPr>
                      <w:noProof/>
                      <w:lang w:val="fi-FI" w:eastAsia="fi-FI"/>
                    </w:rPr>
                    <w:t>25 (± 1) painoprosenttia nikkeliä,</w:t>
                  </w:r>
                </w:p>
              </w:tc>
            </w:tr>
            <w:tr w:rsidR="005C0825" w:rsidRPr="003849F5" w14:paraId="5773D089" w14:textId="77777777" w:rsidTr="005C0825">
              <w:trPr>
                <w:tblCellSpacing w:w="0" w:type="dxa"/>
              </w:trPr>
              <w:tc>
                <w:tcPr>
                  <w:tcW w:w="220" w:type="dxa"/>
                  <w:hideMark/>
                </w:tcPr>
                <w:p w14:paraId="70DEE009" w14:textId="77777777" w:rsidR="005C0825" w:rsidRPr="003849F5" w:rsidRDefault="005C0825">
                  <w:pPr>
                    <w:pStyle w:val="Paragraph"/>
                    <w:rPr>
                      <w:noProof/>
                      <w:lang w:val="fi-FI" w:eastAsia="fi-FI"/>
                    </w:rPr>
                  </w:pPr>
                  <w:r w:rsidRPr="003849F5">
                    <w:rPr>
                      <w:noProof/>
                      <w:lang w:val="fi-FI" w:eastAsia="fi-FI"/>
                    </w:rPr>
                    <w:t>—</w:t>
                  </w:r>
                </w:p>
              </w:tc>
              <w:tc>
                <w:tcPr>
                  <w:tcW w:w="2250" w:type="dxa"/>
                  <w:hideMark/>
                </w:tcPr>
                <w:p w14:paraId="3145A265" w14:textId="77777777" w:rsidR="005C0825" w:rsidRPr="003849F5" w:rsidRDefault="005C0825">
                  <w:pPr>
                    <w:pStyle w:val="Paragraph"/>
                    <w:rPr>
                      <w:noProof/>
                      <w:lang w:val="fi-FI" w:eastAsia="fi-FI"/>
                    </w:rPr>
                  </w:pPr>
                  <w:r w:rsidRPr="003849F5">
                    <w:rPr>
                      <w:noProof/>
                      <w:lang w:val="fi-FI" w:eastAsia="fi-FI"/>
                    </w:rPr>
                    <w:t>19 (± 1) painoprosenttia kromia ja</w:t>
                  </w:r>
                </w:p>
              </w:tc>
            </w:tr>
            <w:tr w:rsidR="005C0825" w:rsidRPr="003849F5" w14:paraId="35499C09" w14:textId="77777777" w:rsidTr="005C0825">
              <w:trPr>
                <w:tblCellSpacing w:w="0" w:type="dxa"/>
              </w:trPr>
              <w:tc>
                <w:tcPr>
                  <w:tcW w:w="220" w:type="dxa"/>
                  <w:hideMark/>
                </w:tcPr>
                <w:p w14:paraId="1113FB6D" w14:textId="77777777" w:rsidR="005C0825" w:rsidRPr="003849F5" w:rsidRDefault="005C0825">
                  <w:pPr>
                    <w:pStyle w:val="Paragraph"/>
                    <w:rPr>
                      <w:noProof/>
                      <w:lang w:val="fi-FI" w:eastAsia="fi-FI"/>
                    </w:rPr>
                  </w:pPr>
                  <w:r w:rsidRPr="003849F5">
                    <w:rPr>
                      <w:noProof/>
                      <w:lang w:val="fi-FI" w:eastAsia="fi-FI"/>
                    </w:rPr>
                    <w:t>—</w:t>
                  </w:r>
                </w:p>
              </w:tc>
              <w:tc>
                <w:tcPr>
                  <w:tcW w:w="2250" w:type="dxa"/>
                  <w:hideMark/>
                </w:tcPr>
                <w:p w14:paraId="46A14E67" w14:textId="77777777" w:rsidR="005C0825" w:rsidRPr="003849F5" w:rsidRDefault="005C0825">
                  <w:pPr>
                    <w:pStyle w:val="Paragraph"/>
                    <w:rPr>
                      <w:noProof/>
                      <w:lang w:val="fi-FI" w:eastAsia="fi-FI"/>
                    </w:rPr>
                  </w:pPr>
                  <w:r w:rsidRPr="003849F5">
                    <w:rPr>
                      <w:noProof/>
                      <w:lang w:val="fi-FI" w:eastAsia="fi-FI"/>
                    </w:rPr>
                    <w:t>7 (± 2 ) painoprosenttia rautaa,</w:t>
                  </w:r>
                </w:p>
              </w:tc>
            </w:tr>
          </w:tbl>
          <w:p w14:paraId="63F3DE35" w14:textId="77777777" w:rsidR="005C0825" w:rsidRPr="003849F5" w:rsidRDefault="005C0825">
            <w:pPr>
              <w:pStyle w:val="Paragraph"/>
              <w:rPr>
                <w:noProof/>
                <w:szCs w:val="16"/>
                <w:lang w:val="fi-FI" w:eastAsia="fi-FI"/>
              </w:rPr>
            </w:pPr>
            <w:r w:rsidRPr="003849F5">
              <w:rPr>
                <w:noProof/>
                <w:szCs w:val="16"/>
                <w:lang w:val="fi-FI" w:eastAsia="fi-FI"/>
              </w:rPr>
              <w:t>ja ovat materiaalieritelmän AMS 5842 vaatimusten mukaiset</w:t>
            </w:r>
          </w:p>
        </w:tc>
        <w:tc>
          <w:tcPr>
            <w:tcW w:w="911" w:type="dxa"/>
            <w:tcBorders>
              <w:top w:val="single" w:sz="4" w:space="0" w:color="auto"/>
              <w:left w:val="single" w:sz="4" w:space="0" w:color="auto"/>
              <w:bottom w:val="single" w:sz="4" w:space="0" w:color="auto"/>
              <w:right w:val="single" w:sz="4" w:space="0" w:color="auto"/>
            </w:tcBorders>
            <w:hideMark/>
          </w:tcPr>
          <w:p w14:paraId="1DA0886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29D6F2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CBEB4B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CD9FD7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A36EF0C" w14:textId="77777777" w:rsidR="005C0825" w:rsidRPr="003849F5" w:rsidRDefault="005C0825">
            <w:pPr>
              <w:pStyle w:val="Paragraph"/>
              <w:rPr>
                <w:noProof/>
                <w:szCs w:val="16"/>
                <w:lang w:val="fi-FI" w:eastAsia="fi-FI"/>
              </w:rPr>
            </w:pPr>
            <w:r w:rsidRPr="003849F5">
              <w:rPr>
                <w:noProof/>
                <w:szCs w:val="16"/>
                <w:lang w:val="fi-FI" w:eastAsia="fi-FI"/>
              </w:rPr>
              <w:t>0.3416</w:t>
            </w:r>
          </w:p>
        </w:tc>
        <w:tc>
          <w:tcPr>
            <w:tcW w:w="1133" w:type="dxa"/>
            <w:tcBorders>
              <w:top w:val="single" w:sz="4" w:space="0" w:color="auto"/>
              <w:left w:val="single" w:sz="4" w:space="0" w:color="auto"/>
              <w:bottom w:val="single" w:sz="4" w:space="0" w:color="auto"/>
              <w:right w:val="single" w:sz="4" w:space="0" w:color="auto"/>
            </w:tcBorders>
            <w:hideMark/>
          </w:tcPr>
          <w:p w14:paraId="087D9021" w14:textId="77777777" w:rsidR="005C0825" w:rsidRPr="003849F5" w:rsidRDefault="005C0825">
            <w:pPr>
              <w:pStyle w:val="Paragraph"/>
              <w:jc w:val="right"/>
              <w:rPr>
                <w:noProof/>
                <w:szCs w:val="16"/>
                <w:lang w:val="fi-FI" w:eastAsia="fi-FI"/>
              </w:rPr>
            </w:pPr>
            <w:r w:rsidRPr="003849F5">
              <w:rPr>
                <w:noProof/>
                <w:szCs w:val="16"/>
                <w:lang w:val="fi-FI" w:eastAsia="fi-FI"/>
              </w:rPr>
              <w:t>ex 8108 20 00</w:t>
            </w:r>
          </w:p>
        </w:tc>
        <w:tc>
          <w:tcPr>
            <w:tcW w:w="547" w:type="dxa"/>
            <w:tcBorders>
              <w:top w:val="single" w:sz="4" w:space="0" w:color="auto"/>
              <w:left w:val="single" w:sz="4" w:space="0" w:color="auto"/>
              <w:bottom w:val="single" w:sz="4" w:space="0" w:color="auto"/>
              <w:right w:val="single" w:sz="4" w:space="0" w:color="auto"/>
            </w:tcBorders>
            <w:hideMark/>
          </w:tcPr>
          <w:p w14:paraId="540F03A0"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F0AEF75" w14:textId="77777777" w:rsidR="005C0825" w:rsidRPr="003849F5" w:rsidRDefault="005C0825">
            <w:pPr>
              <w:pStyle w:val="Paragraph"/>
              <w:rPr>
                <w:noProof/>
                <w:szCs w:val="16"/>
                <w:lang w:val="fi-FI" w:eastAsia="fi-FI"/>
              </w:rPr>
            </w:pPr>
            <w:r w:rsidRPr="003849F5">
              <w:rPr>
                <w:noProof/>
                <w:szCs w:val="16"/>
                <w:lang w:val="fi-FI" w:eastAsia="fi-FI"/>
              </w:rPr>
              <w:t>Titaanisieni</w:t>
            </w:r>
          </w:p>
        </w:tc>
        <w:tc>
          <w:tcPr>
            <w:tcW w:w="911" w:type="dxa"/>
            <w:tcBorders>
              <w:top w:val="single" w:sz="4" w:space="0" w:color="auto"/>
              <w:left w:val="single" w:sz="4" w:space="0" w:color="auto"/>
              <w:bottom w:val="single" w:sz="4" w:space="0" w:color="auto"/>
              <w:right w:val="single" w:sz="4" w:space="0" w:color="auto"/>
            </w:tcBorders>
            <w:hideMark/>
          </w:tcPr>
          <w:p w14:paraId="41914FA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EA9353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C6C969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811CF6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1DE8E0F" w14:textId="77777777" w:rsidR="005C0825" w:rsidRPr="003849F5" w:rsidRDefault="005C0825">
            <w:pPr>
              <w:pStyle w:val="Paragraph"/>
              <w:rPr>
                <w:noProof/>
                <w:szCs w:val="16"/>
                <w:lang w:val="fi-FI" w:eastAsia="fi-FI"/>
              </w:rPr>
            </w:pPr>
            <w:r w:rsidRPr="003849F5">
              <w:rPr>
                <w:noProof/>
                <w:szCs w:val="16"/>
                <w:lang w:val="fi-FI" w:eastAsia="fi-FI"/>
              </w:rPr>
              <w:t>0.4553</w:t>
            </w:r>
          </w:p>
        </w:tc>
        <w:tc>
          <w:tcPr>
            <w:tcW w:w="1133" w:type="dxa"/>
            <w:tcBorders>
              <w:top w:val="single" w:sz="4" w:space="0" w:color="auto"/>
              <w:left w:val="single" w:sz="4" w:space="0" w:color="auto"/>
              <w:bottom w:val="single" w:sz="4" w:space="0" w:color="auto"/>
              <w:right w:val="single" w:sz="4" w:space="0" w:color="auto"/>
            </w:tcBorders>
            <w:hideMark/>
          </w:tcPr>
          <w:p w14:paraId="11FCB3A3" w14:textId="77777777" w:rsidR="005C0825" w:rsidRPr="003849F5" w:rsidRDefault="005C0825">
            <w:pPr>
              <w:pStyle w:val="Paragraph"/>
              <w:jc w:val="right"/>
              <w:rPr>
                <w:noProof/>
                <w:szCs w:val="16"/>
                <w:lang w:val="fi-FI" w:eastAsia="fi-FI"/>
              </w:rPr>
            </w:pPr>
            <w:r w:rsidRPr="003849F5">
              <w:rPr>
                <w:noProof/>
                <w:szCs w:val="16"/>
                <w:lang w:val="fi-FI" w:eastAsia="fi-FI"/>
              </w:rPr>
              <w:t>ex 8108 20 00</w:t>
            </w:r>
          </w:p>
        </w:tc>
        <w:tc>
          <w:tcPr>
            <w:tcW w:w="547" w:type="dxa"/>
            <w:tcBorders>
              <w:top w:val="single" w:sz="4" w:space="0" w:color="auto"/>
              <w:left w:val="single" w:sz="4" w:space="0" w:color="auto"/>
              <w:bottom w:val="single" w:sz="4" w:space="0" w:color="auto"/>
              <w:right w:val="single" w:sz="4" w:space="0" w:color="auto"/>
            </w:tcBorders>
            <w:hideMark/>
          </w:tcPr>
          <w:p w14:paraId="2684340E"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8CDCDA2" w14:textId="77777777" w:rsidR="005C0825" w:rsidRPr="003849F5" w:rsidRDefault="005C0825">
            <w:pPr>
              <w:pStyle w:val="Paragraph"/>
              <w:rPr>
                <w:noProof/>
                <w:szCs w:val="16"/>
                <w:lang w:val="fi-FI" w:eastAsia="fi-FI"/>
              </w:rPr>
            </w:pPr>
            <w:r w:rsidRPr="003849F5">
              <w:rPr>
                <w:noProof/>
                <w:szCs w:val="16"/>
                <w:lang w:val="fi-FI" w:eastAsia="fi-FI"/>
              </w:rPr>
              <w:t>Titaanijauhe, josta vähintään 90 painoprosenttia läpäisee seulan, jonka silmäkoko on 0,224 mm</w:t>
            </w:r>
          </w:p>
        </w:tc>
        <w:tc>
          <w:tcPr>
            <w:tcW w:w="911" w:type="dxa"/>
            <w:tcBorders>
              <w:top w:val="single" w:sz="4" w:space="0" w:color="auto"/>
              <w:left w:val="single" w:sz="4" w:space="0" w:color="auto"/>
              <w:bottom w:val="single" w:sz="4" w:space="0" w:color="auto"/>
              <w:right w:val="single" w:sz="4" w:space="0" w:color="auto"/>
            </w:tcBorders>
            <w:hideMark/>
          </w:tcPr>
          <w:p w14:paraId="4A56A3C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8D6FB8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A7BBD1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EC91F2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E4F9204" w14:textId="77777777" w:rsidR="005C0825" w:rsidRPr="003849F5" w:rsidRDefault="005C0825">
            <w:pPr>
              <w:pStyle w:val="Paragraph"/>
              <w:rPr>
                <w:noProof/>
                <w:szCs w:val="16"/>
                <w:lang w:val="fi-FI" w:eastAsia="fi-FI"/>
              </w:rPr>
            </w:pPr>
            <w:r w:rsidRPr="003849F5">
              <w:rPr>
                <w:noProof/>
                <w:szCs w:val="16"/>
                <w:lang w:val="fi-FI" w:eastAsia="fi-FI"/>
              </w:rPr>
              <w:t>0.7310</w:t>
            </w:r>
          </w:p>
        </w:tc>
        <w:tc>
          <w:tcPr>
            <w:tcW w:w="1133" w:type="dxa"/>
            <w:tcBorders>
              <w:top w:val="single" w:sz="4" w:space="0" w:color="auto"/>
              <w:left w:val="single" w:sz="4" w:space="0" w:color="auto"/>
              <w:bottom w:val="single" w:sz="4" w:space="0" w:color="auto"/>
              <w:right w:val="single" w:sz="4" w:space="0" w:color="auto"/>
            </w:tcBorders>
            <w:hideMark/>
          </w:tcPr>
          <w:p w14:paraId="5DA1823C" w14:textId="77777777" w:rsidR="005C0825" w:rsidRPr="003849F5" w:rsidRDefault="005C0825">
            <w:pPr>
              <w:pStyle w:val="Paragraph"/>
              <w:jc w:val="right"/>
              <w:rPr>
                <w:noProof/>
                <w:szCs w:val="16"/>
                <w:lang w:val="fi-FI" w:eastAsia="fi-FI"/>
              </w:rPr>
            </w:pPr>
            <w:r w:rsidRPr="003849F5">
              <w:rPr>
                <w:noProof/>
                <w:szCs w:val="16"/>
                <w:lang w:val="fi-FI" w:eastAsia="fi-FI"/>
              </w:rPr>
              <w:t>ex 8108 20 00</w:t>
            </w:r>
          </w:p>
        </w:tc>
        <w:tc>
          <w:tcPr>
            <w:tcW w:w="547" w:type="dxa"/>
            <w:tcBorders>
              <w:top w:val="single" w:sz="4" w:space="0" w:color="auto"/>
              <w:left w:val="single" w:sz="4" w:space="0" w:color="auto"/>
              <w:bottom w:val="single" w:sz="4" w:space="0" w:color="auto"/>
              <w:right w:val="single" w:sz="4" w:space="0" w:color="auto"/>
            </w:tcBorders>
            <w:hideMark/>
          </w:tcPr>
          <w:p w14:paraId="180E2F63"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733C988B" w14:textId="77777777" w:rsidR="005C0825" w:rsidRPr="003849F5" w:rsidRDefault="005C0825">
            <w:pPr>
              <w:pStyle w:val="Paragraph"/>
              <w:rPr>
                <w:noProof/>
                <w:szCs w:val="16"/>
                <w:lang w:val="fi-FI" w:eastAsia="fi-FI"/>
              </w:rPr>
            </w:pPr>
            <w:r w:rsidRPr="003849F5">
              <w:rPr>
                <w:noProof/>
                <w:szCs w:val="16"/>
                <w:lang w:val="fi-FI" w:eastAsia="fi-FI"/>
              </w:rPr>
              <w:t>Titaaniseoksesta valmistettu laatta,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571"/>
            </w:tblGrid>
            <w:tr w:rsidR="005C0825" w:rsidRPr="003849F5" w14:paraId="023D0715" w14:textId="77777777" w:rsidTr="005C0825">
              <w:trPr>
                <w:tblCellSpacing w:w="0" w:type="dxa"/>
              </w:trPr>
              <w:tc>
                <w:tcPr>
                  <w:tcW w:w="220" w:type="dxa"/>
                  <w:hideMark/>
                </w:tcPr>
                <w:p w14:paraId="76B4F372" w14:textId="77777777" w:rsidR="005C0825" w:rsidRPr="003849F5" w:rsidRDefault="005C0825">
                  <w:pPr>
                    <w:pStyle w:val="Paragraph"/>
                    <w:rPr>
                      <w:noProof/>
                      <w:szCs w:val="20"/>
                      <w:lang w:val="fi-FI" w:eastAsia="fi-FI"/>
                    </w:rPr>
                  </w:pPr>
                  <w:r w:rsidRPr="003849F5">
                    <w:rPr>
                      <w:noProof/>
                      <w:lang w:val="fi-FI" w:eastAsia="fi-FI"/>
                    </w:rPr>
                    <w:t>—</w:t>
                  </w:r>
                </w:p>
              </w:tc>
              <w:tc>
                <w:tcPr>
                  <w:tcW w:w="3571" w:type="dxa"/>
                  <w:hideMark/>
                </w:tcPr>
                <w:p w14:paraId="16EC4C6F" w14:textId="77777777" w:rsidR="005C0825" w:rsidRPr="003849F5" w:rsidRDefault="005C0825">
                  <w:pPr>
                    <w:pStyle w:val="Paragraph"/>
                    <w:rPr>
                      <w:noProof/>
                      <w:lang w:val="fi-FI" w:eastAsia="fi-FI"/>
                    </w:rPr>
                  </w:pPr>
                  <w:r w:rsidRPr="003849F5">
                    <w:rPr>
                      <w:noProof/>
                      <w:lang w:val="fi-FI" w:eastAsia="fi-FI"/>
                    </w:rPr>
                    <w:t>korkeus on vähintään 20,3 cm mutta enintään 23,3 cm</w:t>
                  </w:r>
                </w:p>
              </w:tc>
            </w:tr>
            <w:tr w:rsidR="005C0825" w:rsidRPr="003849F5" w14:paraId="0EE62D32" w14:textId="77777777" w:rsidTr="005C0825">
              <w:trPr>
                <w:tblCellSpacing w:w="0" w:type="dxa"/>
              </w:trPr>
              <w:tc>
                <w:tcPr>
                  <w:tcW w:w="220" w:type="dxa"/>
                  <w:hideMark/>
                </w:tcPr>
                <w:p w14:paraId="7A45726A" w14:textId="77777777" w:rsidR="005C0825" w:rsidRPr="003849F5" w:rsidRDefault="005C0825">
                  <w:pPr>
                    <w:pStyle w:val="Paragraph"/>
                    <w:rPr>
                      <w:noProof/>
                      <w:lang w:val="fi-FI" w:eastAsia="fi-FI"/>
                    </w:rPr>
                  </w:pPr>
                  <w:r w:rsidRPr="003849F5">
                    <w:rPr>
                      <w:noProof/>
                      <w:lang w:val="fi-FI" w:eastAsia="fi-FI"/>
                    </w:rPr>
                    <w:t>—</w:t>
                  </w:r>
                </w:p>
              </w:tc>
              <w:tc>
                <w:tcPr>
                  <w:tcW w:w="3571" w:type="dxa"/>
                  <w:hideMark/>
                </w:tcPr>
                <w:p w14:paraId="554338C8" w14:textId="77777777" w:rsidR="005C0825" w:rsidRPr="003849F5" w:rsidRDefault="005C0825">
                  <w:pPr>
                    <w:pStyle w:val="Paragraph"/>
                    <w:rPr>
                      <w:noProof/>
                      <w:lang w:val="fi-FI" w:eastAsia="fi-FI"/>
                    </w:rPr>
                  </w:pPr>
                  <w:r w:rsidRPr="003849F5">
                    <w:rPr>
                      <w:noProof/>
                      <w:lang w:val="fi-FI" w:eastAsia="fi-FI"/>
                    </w:rPr>
                    <w:t>pituus on vähintään 246,1 cm mutta enintään 289,6 cm</w:t>
                  </w:r>
                </w:p>
              </w:tc>
            </w:tr>
            <w:tr w:rsidR="005C0825" w:rsidRPr="003849F5" w14:paraId="63478F61" w14:textId="77777777" w:rsidTr="005C0825">
              <w:trPr>
                <w:tblCellSpacing w:w="0" w:type="dxa"/>
              </w:trPr>
              <w:tc>
                <w:tcPr>
                  <w:tcW w:w="220" w:type="dxa"/>
                  <w:hideMark/>
                </w:tcPr>
                <w:p w14:paraId="2F609727" w14:textId="77777777" w:rsidR="005C0825" w:rsidRPr="003849F5" w:rsidRDefault="005C0825">
                  <w:pPr>
                    <w:pStyle w:val="Paragraph"/>
                    <w:rPr>
                      <w:noProof/>
                      <w:lang w:val="fi-FI" w:eastAsia="fi-FI"/>
                    </w:rPr>
                  </w:pPr>
                  <w:r w:rsidRPr="003849F5">
                    <w:rPr>
                      <w:noProof/>
                      <w:lang w:val="fi-FI" w:eastAsia="fi-FI"/>
                    </w:rPr>
                    <w:t>—</w:t>
                  </w:r>
                </w:p>
              </w:tc>
              <w:tc>
                <w:tcPr>
                  <w:tcW w:w="3571" w:type="dxa"/>
                  <w:hideMark/>
                </w:tcPr>
                <w:p w14:paraId="279391A8" w14:textId="77777777" w:rsidR="005C0825" w:rsidRPr="003849F5" w:rsidRDefault="005C0825">
                  <w:pPr>
                    <w:pStyle w:val="Paragraph"/>
                    <w:rPr>
                      <w:noProof/>
                      <w:lang w:val="fi-FI" w:eastAsia="fi-FI"/>
                    </w:rPr>
                  </w:pPr>
                  <w:r w:rsidRPr="003849F5">
                    <w:rPr>
                      <w:noProof/>
                      <w:lang w:val="fi-FI" w:eastAsia="fi-FI"/>
                    </w:rPr>
                    <w:t>leveys on vähintään 40,6 cm mutta enintään 46,7 cm</w:t>
                  </w:r>
                </w:p>
              </w:tc>
            </w:tr>
            <w:tr w:rsidR="005C0825" w:rsidRPr="003849F5" w14:paraId="39BA6436" w14:textId="77777777" w:rsidTr="005C0825">
              <w:trPr>
                <w:tblCellSpacing w:w="0" w:type="dxa"/>
              </w:trPr>
              <w:tc>
                <w:tcPr>
                  <w:tcW w:w="220" w:type="dxa"/>
                  <w:hideMark/>
                </w:tcPr>
                <w:p w14:paraId="4B5462AA" w14:textId="77777777" w:rsidR="005C0825" w:rsidRPr="003849F5" w:rsidRDefault="005C0825">
                  <w:pPr>
                    <w:pStyle w:val="Paragraph"/>
                    <w:rPr>
                      <w:noProof/>
                      <w:lang w:val="fi-FI" w:eastAsia="fi-FI"/>
                    </w:rPr>
                  </w:pPr>
                  <w:r w:rsidRPr="003849F5">
                    <w:rPr>
                      <w:noProof/>
                      <w:lang w:val="fi-FI" w:eastAsia="fi-FI"/>
                    </w:rPr>
                    <w:t>—</w:t>
                  </w:r>
                </w:p>
              </w:tc>
              <w:tc>
                <w:tcPr>
                  <w:tcW w:w="3571" w:type="dxa"/>
                  <w:hideMark/>
                </w:tcPr>
                <w:p w14:paraId="7F59F935" w14:textId="77777777" w:rsidR="005C0825" w:rsidRPr="003849F5" w:rsidRDefault="005C0825">
                  <w:pPr>
                    <w:pStyle w:val="Paragraph"/>
                    <w:rPr>
                      <w:noProof/>
                      <w:lang w:val="fi-FI" w:eastAsia="fi-FI"/>
                    </w:rPr>
                  </w:pPr>
                  <w:r w:rsidRPr="003849F5">
                    <w:rPr>
                      <w:noProof/>
                      <w:lang w:val="fi-FI" w:eastAsia="fi-FI"/>
                    </w:rPr>
                    <w:t>paino on vähintään 820 kg mutta enintään 965 kg,</w:t>
                  </w:r>
                </w:p>
              </w:tc>
            </w:tr>
          </w:tbl>
          <w:p w14:paraId="3EA32C21" w14:textId="77777777" w:rsidR="005C0825" w:rsidRPr="003849F5" w:rsidRDefault="005C0825">
            <w:pPr>
              <w:pStyle w:val="Paragraph"/>
              <w:rPr>
                <w:noProof/>
                <w:szCs w:val="16"/>
                <w:lang w:val="fi-FI" w:eastAsia="fi-FI"/>
              </w:rPr>
            </w:pPr>
            <w:r w:rsidRPr="003849F5">
              <w:rPr>
                <w:noProof/>
                <w:szCs w:val="16"/>
                <w:lang w:val="fi-FI" w:eastAsia="fi-FI"/>
              </w:rPr>
              <w:t>seoksessa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882"/>
            </w:tblGrid>
            <w:tr w:rsidR="005C0825" w:rsidRPr="003849F5" w14:paraId="7E4E1A59" w14:textId="77777777" w:rsidTr="005C0825">
              <w:trPr>
                <w:tblCellSpacing w:w="0" w:type="dxa"/>
              </w:trPr>
              <w:tc>
                <w:tcPr>
                  <w:tcW w:w="220" w:type="dxa"/>
                  <w:hideMark/>
                </w:tcPr>
                <w:p w14:paraId="14E0D6E4" w14:textId="77777777" w:rsidR="005C0825" w:rsidRPr="003849F5" w:rsidRDefault="005C0825">
                  <w:pPr>
                    <w:pStyle w:val="Paragraph"/>
                    <w:rPr>
                      <w:noProof/>
                      <w:szCs w:val="20"/>
                      <w:lang w:val="fi-FI" w:eastAsia="fi-FI"/>
                    </w:rPr>
                  </w:pPr>
                  <w:r w:rsidRPr="003849F5">
                    <w:rPr>
                      <w:noProof/>
                      <w:lang w:val="fi-FI" w:eastAsia="fi-FI"/>
                    </w:rPr>
                    <w:t>—</w:t>
                  </w:r>
                </w:p>
              </w:tc>
              <w:tc>
                <w:tcPr>
                  <w:tcW w:w="3882" w:type="dxa"/>
                  <w:hideMark/>
                </w:tcPr>
                <w:p w14:paraId="10A0A7B2" w14:textId="77777777" w:rsidR="005C0825" w:rsidRPr="003849F5" w:rsidRDefault="005C0825">
                  <w:pPr>
                    <w:pStyle w:val="Paragraph"/>
                    <w:rPr>
                      <w:noProof/>
                      <w:lang w:val="fi-FI" w:eastAsia="fi-FI"/>
                    </w:rPr>
                  </w:pPr>
                  <w:r w:rsidRPr="003849F5">
                    <w:rPr>
                      <w:noProof/>
                      <w:lang w:val="fi-FI" w:eastAsia="fi-FI"/>
                    </w:rPr>
                    <w:t>vähintään 5,2 mutta enintään 6,2 painoprosenttia alumiinia</w:t>
                  </w:r>
                </w:p>
              </w:tc>
            </w:tr>
            <w:tr w:rsidR="005C0825" w:rsidRPr="003849F5" w14:paraId="429A0C56" w14:textId="77777777" w:rsidTr="005C0825">
              <w:trPr>
                <w:tblCellSpacing w:w="0" w:type="dxa"/>
              </w:trPr>
              <w:tc>
                <w:tcPr>
                  <w:tcW w:w="220" w:type="dxa"/>
                  <w:hideMark/>
                </w:tcPr>
                <w:p w14:paraId="1555BB80" w14:textId="77777777" w:rsidR="005C0825" w:rsidRPr="003849F5" w:rsidRDefault="005C0825">
                  <w:pPr>
                    <w:pStyle w:val="Paragraph"/>
                    <w:rPr>
                      <w:noProof/>
                      <w:lang w:val="fi-FI" w:eastAsia="fi-FI"/>
                    </w:rPr>
                  </w:pPr>
                  <w:r w:rsidRPr="003849F5">
                    <w:rPr>
                      <w:noProof/>
                      <w:lang w:val="fi-FI" w:eastAsia="fi-FI"/>
                    </w:rPr>
                    <w:t>—</w:t>
                  </w:r>
                </w:p>
              </w:tc>
              <w:tc>
                <w:tcPr>
                  <w:tcW w:w="3882" w:type="dxa"/>
                  <w:hideMark/>
                </w:tcPr>
                <w:p w14:paraId="1506D806" w14:textId="77777777" w:rsidR="005C0825" w:rsidRPr="003849F5" w:rsidRDefault="005C0825">
                  <w:pPr>
                    <w:pStyle w:val="Paragraph"/>
                    <w:rPr>
                      <w:noProof/>
                      <w:lang w:val="fi-FI" w:eastAsia="fi-FI"/>
                    </w:rPr>
                  </w:pPr>
                  <w:r w:rsidRPr="003849F5">
                    <w:rPr>
                      <w:noProof/>
                      <w:lang w:val="fi-FI" w:eastAsia="fi-FI"/>
                    </w:rPr>
                    <w:t>vähintään 2,5 mutta enintään 4,8 painoprosenttia vanadiinia</w:t>
                  </w:r>
                </w:p>
              </w:tc>
            </w:tr>
          </w:tbl>
          <w:p w14:paraId="2AD814E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EA6138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448957D"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6F9B95A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2AF8C0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4BDF6C3" w14:textId="77777777" w:rsidR="005C0825" w:rsidRPr="003849F5" w:rsidRDefault="005C0825">
            <w:pPr>
              <w:pStyle w:val="Paragraph"/>
              <w:rPr>
                <w:noProof/>
                <w:szCs w:val="16"/>
                <w:lang w:val="fi-FI" w:eastAsia="fi-FI"/>
              </w:rPr>
            </w:pPr>
            <w:r w:rsidRPr="003849F5">
              <w:rPr>
                <w:noProof/>
                <w:szCs w:val="16"/>
                <w:lang w:val="fi-FI" w:eastAsia="fi-FI"/>
              </w:rPr>
              <w:t>0.3211</w:t>
            </w:r>
          </w:p>
        </w:tc>
        <w:tc>
          <w:tcPr>
            <w:tcW w:w="1133" w:type="dxa"/>
            <w:tcBorders>
              <w:top w:val="single" w:sz="4" w:space="0" w:color="auto"/>
              <w:left w:val="single" w:sz="4" w:space="0" w:color="auto"/>
              <w:bottom w:val="single" w:sz="4" w:space="0" w:color="auto"/>
              <w:right w:val="single" w:sz="4" w:space="0" w:color="auto"/>
            </w:tcBorders>
            <w:hideMark/>
          </w:tcPr>
          <w:p w14:paraId="46B06284" w14:textId="77777777" w:rsidR="005C0825" w:rsidRPr="003849F5" w:rsidRDefault="005C0825">
            <w:pPr>
              <w:pStyle w:val="Paragraph"/>
              <w:jc w:val="right"/>
              <w:rPr>
                <w:noProof/>
                <w:szCs w:val="16"/>
                <w:lang w:val="fi-FI" w:eastAsia="fi-FI"/>
              </w:rPr>
            </w:pPr>
            <w:r w:rsidRPr="003849F5">
              <w:rPr>
                <w:noProof/>
                <w:szCs w:val="16"/>
                <w:lang w:val="fi-FI" w:eastAsia="fi-FI"/>
              </w:rPr>
              <w:t>ex 8108 30 00</w:t>
            </w:r>
          </w:p>
        </w:tc>
        <w:tc>
          <w:tcPr>
            <w:tcW w:w="547" w:type="dxa"/>
            <w:tcBorders>
              <w:top w:val="single" w:sz="4" w:space="0" w:color="auto"/>
              <w:left w:val="single" w:sz="4" w:space="0" w:color="auto"/>
              <w:bottom w:val="single" w:sz="4" w:space="0" w:color="auto"/>
              <w:right w:val="single" w:sz="4" w:space="0" w:color="auto"/>
            </w:tcBorders>
            <w:hideMark/>
          </w:tcPr>
          <w:p w14:paraId="77C04D53"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7634E28" w14:textId="77777777" w:rsidR="005C0825" w:rsidRPr="003849F5" w:rsidRDefault="005C0825">
            <w:pPr>
              <w:pStyle w:val="Paragraph"/>
              <w:rPr>
                <w:noProof/>
                <w:szCs w:val="16"/>
                <w:lang w:val="fi-FI" w:eastAsia="fi-FI"/>
              </w:rPr>
            </w:pPr>
            <w:r w:rsidRPr="003849F5">
              <w:rPr>
                <w:noProof/>
                <w:szCs w:val="16"/>
                <w:lang w:val="fi-FI" w:eastAsia="fi-FI"/>
              </w:rPr>
              <w:t>Titaani- ja titaaniyhdistejätteet ja -romu, ei kuitenkaan jätteet ja romu, joissa on vähintään 1 painoprosentti, mutta enintään 2 painoprosenttia alumiinia</w:t>
            </w:r>
          </w:p>
        </w:tc>
        <w:tc>
          <w:tcPr>
            <w:tcW w:w="911" w:type="dxa"/>
            <w:tcBorders>
              <w:top w:val="single" w:sz="4" w:space="0" w:color="auto"/>
              <w:left w:val="single" w:sz="4" w:space="0" w:color="auto"/>
              <w:bottom w:val="single" w:sz="4" w:space="0" w:color="auto"/>
              <w:right w:val="single" w:sz="4" w:space="0" w:color="auto"/>
            </w:tcBorders>
            <w:hideMark/>
          </w:tcPr>
          <w:p w14:paraId="27BA28A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BB74E0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238A8C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2357FF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39C7336" w14:textId="77777777" w:rsidR="005C0825" w:rsidRPr="003849F5" w:rsidRDefault="005C0825">
            <w:pPr>
              <w:pStyle w:val="Paragraph"/>
              <w:rPr>
                <w:noProof/>
                <w:szCs w:val="16"/>
                <w:lang w:val="fi-FI" w:eastAsia="fi-FI"/>
              </w:rPr>
            </w:pPr>
            <w:r w:rsidRPr="003849F5">
              <w:rPr>
                <w:noProof/>
                <w:szCs w:val="16"/>
                <w:lang w:val="fi-FI" w:eastAsia="fi-FI"/>
              </w:rPr>
              <w:t>0.4363</w:t>
            </w:r>
          </w:p>
        </w:tc>
        <w:tc>
          <w:tcPr>
            <w:tcW w:w="1133" w:type="dxa"/>
            <w:tcBorders>
              <w:top w:val="single" w:sz="4" w:space="0" w:color="auto"/>
              <w:left w:val="single" w:sz="4" w:space="0" w:color="auto"/>
              <w:bottom w:val="single" w:sz="4" w:space="0" w:color="auto"/>
              <w:right w:val="single" w:sz="4" w:space="0" w:color="auto"/>
            </w:tcBorders>
            <w:hideMark/>
          </w:tcPr>
          <w:p w14:paraId="03FCCA11" w14:textId="77777777" w:rsidR="005C0825" w:rsidRPr="003849F5" w:rsidRDefault="005C0825">
            <w:pPr>
              <w:pStyle w:val="Paragraph"/>
              <w:jc w:val="right"/>
              <w:rPr>
                <w:noProof/>
                <w:szCs w:val="16"/>
                <w:lang w:val="fi-FI" w:eastAsia="fi-FI"/>
              </w:rPr>
            </w:pPr>
            <w:r w:rsidRPr="003849F5">
              <w:rPr>
                <w:noProof/>
                <w:szCs w:val="16"/>
                <w:lang w:val="fi-FI" w:eastAsia="fi-FI"/>
              </w:rPr>
              <w:t>ex 8108 90 30</w:t>
            </w:r>
          </w:p>
        </w:tc>
        <w:tc>
          <w:tcPr>
            <w:tcW w:w="547" w:type="dxa"/>
            <w:tcBorders>
              <w:top w:val="single" w:sz="4" w:space="0" w:color="auto"/>
              <w:left w:val="single" w:sz="4" w:space="0" w:color="auto"/>
              <w:bottom w:val="single" w:sz="4" w:space="0" w:color="auto"/>
              <w:right w:val="single" w:sz="4" w:space="0" w:color="auto"/>
            </w:tcBorders>
            <w:hideMark/>
          </w:tcPr>
          <w:p w14:paraId="13E0B3CA"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E5DF60B" w14:textId="77777777" w:rsidR="005C0825" w:rsidRPr="003849F5" w:rsidRDefault="005C0825">
            <w:pPr>
              <w:pStyle w:val="Paragraph"/>
              <w:rPr>
                <w:noProof/>
                <w:szCs w:val="16"/>
                <w:lang w:val="fi-FI" w:eastAsia="fi-FI"/>
              </w:rPr>
            </w:pPr>
            <w:r w:rsidRPr="003849F5">
              <w:rPr>
                <w:noProof/>
                <w:szCs w:val="16"/>
                <w:lang w:val="fi-FI" w:eastAsia="fi-FI"/>
              </w:rPr>
              <w:t>Titaaniyhdistetangot, standardin EN 2002-1, EN 4267 tai DIN 65040 mukaiset</w:t>
            </w:r>
          </w:p>
        </w:tc>
        <w:tc>
          <w:tcPr>
            <w:tcW w:w="911" w:type="dxa"/>
            <w:tcBorders>
              <w:top w:val="single" w:sz="4" w:space="0" w:color="auto"/>
              <w:left w:val="single" w:sz="4" w:space="0" w:color="auto"/>
              <w:bottom w:val="single" w:sz="4" w:space="0" w:color="auto"/>
              <w:right w:val="single" w:sz="4" w:space="0" w:color="auto"/>
            </w:tcBorders>
            <w:hideMark/>
          </w:tcPr>
          <w:p w14:paraId="65B4DD8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6A3ACE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02E105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4FAA87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97B26F0" w14:textId="77777777" w:rsidR="005C0825" w:rsidRPr="003849F5" w:rsidRDefault="005C0825">
            <w:pPr>
              <w:pStyle w:val="Paragraph"/>
              <w:rPr>
                <w:noProof/>
                <w:szCs w:val="16"/>
                <w:lang w:val="fi-FI" w:eastAsia="fi-FI"/>
              </w:rPr>
            </w:pPr>
            <w:r w:rsidRPr="003849F5">
              <w:rPr>
                <w:noProof/>
                <w:szCs w:val="16"/>
                <w:lang w:val="fi-FI" w:eastAsia="fi-FI"/>
              </w:rPr>
              <w:t>0.7330</w:t>
            </w:r>
          </w:p>
        </w:tc>
        <w:tc>
          <w:tcPr>
            <w:tcW w:w="1133" w:type="dxa"/>
            <w:tcBorders>
              <w:top w:val="single" w:sz="4" w:space="0" w:color="auto"/>
              <w:left w:val="single" w:sz="4" w:space="0" w:color="auto"/>
              <w:bottom w:val="single" w:sz="4" w:space="0" w:color="auto"/>
              <w:right w:val="single" w:sz="4" w:space="0" w:color="auto"/>
            </w:tcBorders>
            <w:hideMark/>
          </w:tcPr>
          <w:p w14:paraId="54917092" w14:textId="77777777" w:rsidR="005C0825" w:rsidRPr="003849F5" w:rsidRDefault="005C0825">
            <w:pPr>
              <w:pStyle w:val="Paragraph"/>
              <w:jc w:val="right"/>
              <w:rPr>
                <w:noProof/>
                <w:szCs w:val="16"/>
                <w:lang w:val="fi-FI" w:eastAsia="fi-FI"/>
              </w:rPr>
            </w:pPr>
            <w:r w:rsidRPr="003849F5">
              <w:rPr>
                <w:noProof/>
                <w:szCs w:val="16"/>
                <w:lang w:val="fi-FI" w:eastAsia="fi-FI"/>
              </w:rPr>
              <w:t>ex 8108 90 30</w:t>
            </w:r>
          </w:p>
        </w:tc>
        <w:tc>
          <w:tcPr>
            <w:tcW w:w="547" w:type="dxa"/>
            <w:tcBorders>
              <w:top w:val="single" w:sz="4" w:space="0" w:color="auto"/>
              <w:left w:val="single" w:sz="4" w:space="0" w:color="auto"/>
              <w:bottom w:val="single" w:sz="4" w:space="0" w:color="auto"/>
              <w:right w:val="single" w:sz="4" w:space="0" w:color="auto"/>
            </w:tcBorders>
            <w:hideMark/>
          </w:tcPr>
          <w:p w14:paraId="6A987165"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75432028" w14:textId="77777777" w:rsidR="005C0825" w:rsidRPr="003849F5" w:rsidRDefault="005C0825">
            <w:pPr>
              <w:pStyle w:val="Paragraph"/>
              <w:rPr>
                <w:noProof/>
                <w:szCs w:val="16"/>
                <w:lang w:val="fi-FI" w:eastAsia="fi-FI"/>
              </w:rPr>
            </w:pPr>
            <w:r w:rsidRPr="003849F5">
              <w:rPr>
                <w:noProof/>
                <w:szCs w:val="16"/>
                <w:lang w:val="fi-FI" w:eastAsia="fi-FI"/>
              </w:rPr>
              <w:t>Titaaniseoksesta valmistetut tangot ja langat, joiden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F0D487F" w14:textId="77777777" w:rsidTr="005C0825">
              <w:trPr>
                <w:tblCellSpacing w:w="0" w:type="dxa"/>
              </w:trPr>
              <w:tc>
                <w:tcPr>
                  <w:tcW w:w="220" w:type="dxa"/>
                  <w:hideMark/>
                </w:tcPr>
                <w:p w14:paraId="2B35910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1095BA3" w14:textId="77777777" w:rsidR="005C0825" w:rsidRPr="003849F5" w:rsidRDefault="005C0825">
                  <w:pPr>
                    <w:pStyle w:val="Paragraph"/>
                    <w:rPr>
                      <w:noProof/>
                      <w:lang w:val="fi-FI" w:eastAsia="fi-FI"/>
                    </w:rPr>
                  </w:pPr>
                  <w:r w:rsidRPr="003849F5">
                    <w:rPr>
                      <w:noProof/>
                      <w:lang w:val="fi-FI" w:eastAsia="fi-FI"/>
                    </w:rPr>
                    <w:t>samanlainen täyteinen poikkileikkaus on muodoltaan lieriö</w:t>
                  </w:r>
                </w:p>
              </w:tc>
            </w:tr>
            <w:tr w:rsidR="005C0825" w:rsidRPr="003849F5" w14:paraId="1D40252D" w14:textId="77777777" w:rsidTr="005C0825">
              <w:trPr>
                <w:tblCellSpacing w:w="0" w:type="dxa"/>
              </w:trPr>
              <w:tc>
                <w:tcPr>
                  <w:tcW w:w="220" w:type="dxa"/>
                  <w:hideMark/>
                </w:tcPr>
                <w:p w14:paraId="5BA2E02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27E95A9" w14:textId="77777777" w:rsidR="005C0825" w:rsidRPr="003849F5" w:rsidRDefault="005C0825">
                  <w:pPr>
                    <w:pStyle w:val="Paragraph"/>
                    <w:rPr>
                      <w:noProof/>
                      <w:lang w:val="fi-FI" w:eastAsia="fi-FI"/>
                    </w:rPr>
                  </w:pPr>
                  <w:r w:rsidRPr="003849F5">
                    <w:rPr>
                      <w:noProof/>
                      <w:lang w:val="fi-FI" w:eastAsia="fi-FI"/>
                    </w:rPr>
                    <w:t>läpimitta on vähintään 0,8 mutta enintään 5 mm</w:t>
                  </w:r>
                </w:p>
              </w:tc>
            </w:tr>
            <w:tr w:rsidR="005C0825" w:rsidRPr="003849F5" w14:paraId="61A5F3A7" w14:textId="77777777" w:rsidTr="005C0825">
              <w:trPr>
                <w:tblCellSpacing w:w="0" w:type="dxa"/>
              </w:trPr>
              <w:tc>
                <w:tcPr>
                  <w:tcW w:w="220" w:type="dxa"/>
                  <w:hideMark/>
                </w:tcPr>
                <w:p w14:paraId="40DEEC5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31D99E6" w14:textId="77777777" w:rsidR="005C0825" w:rsidRPr="003849F5" w:rsidRDefault="005C0825">
                  <w:pPr>
                    <w:pStyle w:val="Paragraph"/>
                    <w:rPr>
                      <w:noProof/>
                      <w:lang w:val="fi-FI" w:eastAsia="fi-FI"/>
                    </w:rPr>
                  </w:pPr>
                  <w:r w:rsidRPr="003849F5">
                    <w:rPr>
                      <w:noProof/>
                      <w:lang w:val="fi-FI" w:eastAsia="fi-FI"/>
                    </w:rPr>
                    <w:t>alumiinipitoisuus vähintään 0,3 mutta enintään 0,7 painoprosenttia</w:t>
                  </w:r>
                </w:p>
              </w:tc>
            </w:tr>
            <w:tr w:rsidR="005C0825" w:rsidRPr="003849F5" w14:paraId="436C1776" w14:textId="77777777" w:rsidTr="005C0825">
              <w:trPr>
                <w:tblCellSpacing w:w="0" w:type="dxa"/>
              </w:trPr>
              <w:tc>
                <w:tcPr>
                  <w:tcW w:w="220" w:type="dxa"/>
                  <w:hideMark/>
                </w:tcPr>
                <w:p w14:paraId="36814B7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93939D3" w14:textId="77777777" w:rsidR="005C0825" w:rsidRPr="003849F5" w:rsidRDefault="005C0825">
                  <w:pPr>
                    <w:pStyle w:val="Paragraph"/>
                    <w:rPr>
                      <w:noProof/>
                      <w:lang w:val="fi-FI" w:eastAsia="fi-FI"/>
                    </w:rPr>
                  </w:pPr>
                  <w:r w:rsidRPr="003849F5">
                    <w:rPr>
                      <w:noProof/>
                      <w:lang w:val="fi-FI" w:eastAsia="fi-FI"/>
                    </w:rPr>
                    <w:t>piipitoisuus vähintään 0,3 mutta enintään 0,6 painoprosenttia</w:t>
                  </w:r>
                </w:p>
              </w:tc>
            </w:tr>
            <w:tr w:rsidR="005C0825" w:rsidRPr="003849F5" w14:paraId="480A7373" w14:textId="77777777" w:rsidTr="005C0825">
              <w:trPr>
                <w:tblCellSpacing w:w="0" w:type="dxa"/>
              </w:trPr>
              <w:tc>
                <w:tcPr>
                  <w:tcW w:w="220" w:type="dxa"/>
                  <w:hideMark/>
                </w:tcPr>
                <w:p w14:paraId="24CCF27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57EAEF2" w14:textId="77777777" w:rsidR="005C0825" w:rsidRPr="003849F5" w:rsidRDefault="005C0825">
                  <w:pPr>
                    <w:pStyle w:val="Paragraph"/>
                    <w:rPr>
                      <w:noProof/>
                      <w:lang w:val="fi-FI" w:eastAsia="fi-FI"/>
                    </w:rPr>
                  </w:pPr>
                  <w:r w:rsidRPr="003849F5">
                    <w:rPr>
                      <w:noProof/>
                      <w:lang w:val="fi-FI" w:eastAsia="fi-FI"/>
                    </w:rPr>
                    <w:t>niobiumpitoisuus vähintään 0,1 mutta enintään 0,3 painoprosenttia, ja</w:t>
                  </w:r>
                </w:p>
              </w:tc>
            </w:tr>
            <w:tr w:rsidR="005C0825" w:rsidRPr="003849F5" w14:paraId="56FB2C24" w14:textId="77777777" w:rsidTr="005C0825">
              <w:trPr>
                <w:tblCellSpacing w:w="0" w:type="dxa"/>
              </w:trPr>
              <w:tc>
                <w:tcPr>
                  <w:tcW w:w="220" w:type="dxa"/>
                  <w:hideMark/>
                </w:tcPr>
                <w:p w14:paraId="53FBCE1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E1DC428" w14:textId="77777777" w:rsidR="005C0825" w:rsidRPr="003849F5" w:rsidRDefault="005C0825">
                  <w:pPr>
                    <w:pStyle w:val="Paragraph"/>
                    <w:rPr>
                      <w:noProof/>
                      <w:lang w:val="fi-FI" w:eastAsia="fi-FI"/>
                    </w:rPr>
                  </w:pPr>
                  <w:r w:rsidRPr="003849F5">
                    <w:rPr>
                      <w:noProof/>
                      <w:lang w:val="fi-FI" w:eastAsia="fi-FI"/>
                    </w:rPr>
                    <w:t>rautapitoisuus enintään 0,2 painoprosenttia</w:t>
                  </w:r>
                </w:p>
              </w:tc>
            </w:tr>
          </w:tbl>
          <w:p w14:paraId="7CD9336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396A7F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5B6F17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65A65A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CA188A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F1C9252" w14:textId="77777777" w:rsidR="005C0825" w:rsidRPr="003849F5" w:rsidRDefault="005C0825">
            <w:pPr>
              <w:pStyle w:val="Paragraph"/>
              <w:rPr>
                <w:noProof/>
                <w:szCs w:val="16"/>
                <w:lang w:val="fi-FI" w:eastAsia="fi-FI"/>
              </w:rPr>
            </w:pPr>
            <w:r w:rsidRPr="003849F5">
              <w:rPr>
                <w:noProof/>
                <w:szCs w:val="16"/>
                <w:lang w:val="fi-FI" w:eastAsia="fi-FI"/>
              </w:rPr>
              <w:t>0.7942</w:t>
            </w:r>
          </w:p>
        </w:tc>
        <w:tc>
          <w:tcPr>
            <w:tcW w:w="1133" w:type="dxa"/>
            <w:tcBorders>
              <w:top w:val="single" w:sz="4" w:space="0" w:color="auto"/>
              <w:left w:val="single" w:sz="4" w:space="0" w:color="auto"/>
              <w:bottom w:val="single" w:sz="4" w:space="0" w:color="auto"/>
              <w:right w:val="single" w:sz="4" w:space="0" w:color="auto"/>
            </w:tcBorders>
            <w:hideMark/>
          </w:tcPr>
          <w:p w14:paraId="3626587D" w14:textId="77777777" w:rsidR="005C0825" w:rsidRPr="003849F5" w:rsidRDefault="005C0825">
            <w:pPr>
              <w:pStyle w:val="Paragraph"/>
              <w:jc w:val="right"/>
              <w:rPr>
                <w:noProof/>
                <w:szCs w:val="16"/>
                <w:lang w:val="fi-FI" w:eastAsia="fi-FI"/>
              </w:rPr>
            </w:pPr>
            <w:r w:rsidRPr="003849F5">
              <w:rPr>
                <w:noProof/>
                <w:szCs w:val="16"/>
                <w:lang w:val="fi-FI" w:eastAsia="fi-FI"/>
              </w:rPr>
              <w:t>ex 8108 90 30</w:t>
            </w:r>
          </w:p>
        </w:tc>
        <w:tc>
          <w:tcPr>
            <w:tcW w:w="547" w:type="dxa"/>
            <w:tcBorders>
              <w:top w:val="single" w:sz="4" w:space="0" w:color="auto"/>
              <w:left w:val="single" w:sz="4" w:space="0" w:color="auto"/>
              <w:bottom w:val="single" w:sz="4" w:space="0" w:color="auto"/>
              <w:right w:val="single" w:sz="4" w:space="0" w:color="auto"/>
            </w:tcBorders>
            <w:hideMark/>
          </w:tcPr>
          <w:p w14:paraId="781D8142"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1EF4B69E" w14:textId="77777777" w:rsidR="005C0825" w:rsidRPr="003849F5" w:rsidRDefault="005C0825">
            <w:pPr>
              <w:pStyle w:val="Paragraph"/>
              <w:rPr>
                <w:noProof/>
                <w:szCs w:val="16"/>
                <w:lang w:val="fi-FI" w:eastAsia="fi-FI"/>
              </w:rPr>
            </w:pPr>
            <w:r w:rsidRPr="003849F5">
              <w:rPr>
                <w:noProof/>
                <w:szCs w:val="16"/>
                <w:lang w:val="fi-FI" w:eastAsia="fi-FI"/>
              </w:rPr>
              <w:t>Titaanitangot ja -langat, joiden titaanipitoisuus on vähintään 98,8 mutta enintään 99,9 prosenttia ja joiden halkaisija on vähemmän kuin 20 mm</w:t>
            </w:r>
          </w:p>
        </w:tc>
        <w:tc>
          <w:tcPr>
            <w:tcW w:w="911" w:type="dxa"/>
            <w:tcBorders>
              <w:top w:val="single" w:sz="4" w:space="0" w:color="auto"/>
              <w:left w:val="single" w:sz="4" w:space="0" w:color="auto"/>
              <w:bottom w:val="single" w:sz="4" w:space="0" w:color="auto"/>
              <w:right w:val="single" w:sz="4" w:space="0" w:color="auto"/>
            </w:tcBorders>
            <w:hideMark/>
          </w:tcPr>
          <w:p w14:paraId="2D0E85C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12E9D2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44F98B1"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CD5292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C036985" w14:textId="77777777" w:rsidR="005C0825" w:rsidRPr="003849F5" w:rsidRDefault="005C0825">
            <w:pPr>
              <w:pStyle w:val="Paragraph"/>
              <w:rPr>
                <w:noProof/>
                <w:szCs w:val="16"/>
                <w:lang w:val="fi-FI" w:eastAsia="fi-FI"/>
              </w:rPr>
            </w:pPr>
            <w:r w:rsidRPr="003849F5">
              <w:rPr>
                <w:noProof/>
                <w:szCs w:val="16"/>
                <w:lang w:val="fi-FI" w:eastAsia="fi-FI"/>
              </w:rPr>
              <w:t>0.4904</w:t>
            </w:r>
          </w:p>
        </w:tc>
        <w:tc>
          <w:tcPr>
            <w:tcW w:w="1133" w:type="dxa"/>
            <w:tcBorders>
              <w:top w:val="single" w:sz="4" w:space="0" w:color="auto"/>
              <w:left w:val="single" w:sz="4" w:space="0" w:color="auto"/>
              <w:bottom w:val="single" w:sz="4" w:space="0" w:color="auto"/>
              <w:right w:val="single" w:sz="4" w:space="0" w:color="auto"/>
            </w:tcBorders>
            <w:hideMark/>
          </w:tcPr>
          <w:p w14:paraId="59F3F5C5" w14:textId="77777777" w:rsidR="005C0825" w:rsidRPr="003849F5" w:rsidRDefault="005C0825">
            <w:pPr>
              <w:pStyle w:val="Paragraph"/>
              <w:jc w:val="right"/>
              <w:rPr>
                <w:noProof/>
                <w:szCs w:val="16"/>
                <w:lang w:val="fi-FI" w:eastAsia="fi-FI"/>
              </w:rPr>
            </w:pPr>
            <w:r w:rsidRPr="003849F5">
              <w:rPr>
                <w:noProof/>
                <w:szCs w:val="16"/>
                <w:lang w:val="fi-FI" w:eastAsia="fi-FI"/>
              </w:rPr>
              <w:t>ex 8108 90 30</w:t>
            </w:r>
          </w:p>
        </w:tc>
        <w:tc>
          <w:tcPr>
            <w:tcW w:w="547" w:type="dxa"/>
            <w:tcBorders>
              <w:top w:val="single" w:sz="4" w:space="0" w:color="auto"/>
              <w:left w:val="single" w:sz="4" w:space="0" w:color="auto"/>
              <w:bottom w:val="single" w:sz="4" w:space="0" w:color="auto"/>
              <w:right w:val="single" w:sz="4" w:space="0" w:color="auto"/>
            </w:tcBorders>
            <w:hideMark/>
          </w:tcPr>
          <w:p w14:paraId="7F287A7A"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4EEF9A72" w14:textId="77777777" w:rsidR="005C0825" w:rsidRPr="003849F5" w:rsidRDefault="005C0825">
            <w:pPr>
              <w:pStyle w:val="Paragraph"/>
              <w:rPr>
                <w:noProof/>
                <w:szCs w:val="16"/>
                <w:lang w:val="fi-FI" w:eastAsia="fi-FI"/>
              </w:rPr>
            </w:pPr>
            <w:r w:rsidRPr="003849F5">
              <w:rPr>
                <w:noProof/>
                <w:szCs w:val="16"/>
                <w:lang w:val="fi-FI" w:eastAsia="fi-FI"/>
              </w:rPr>
              <w:t>Titaani-alumiini-vanadiumseoksesta (TiAl6V4) valmistettu lanka, jonka halkaisija on vähemmän kuin 20 mm ja joka on AMS-standardin 4928, 4965 tai 4967 mukainen</w:t>
            </w:r>
          </w:p>
        </w:tc>
        <w:tc>
          <w:tcPr>
            <w:tcW w:w="911" w:type="dxa"/>
            <w:tcBorders>
              <w:top w:val="single" w:sz="4" w:space="0" w:color="auto"/>
              <w:left w:val="single" w:sz="4" w:space="0" w:color="auto"/>
              <w:bottom w:val="single" w:sz="4" w:space="0" w:color="auto"/>
              <w:right w:val="single" w:sz="4" w:space="0" w:color="auto"/>
            </w:tcBorders>
            <w:hideMark/>
          </w:tcPr>
          <w:p w14:paraId="5904F8A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EC323F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F4673CD"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9A6791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897D6E4" w14:textId="77777777" w:rsidR="005C0825" w:rsidRPr="003849F5" w:rsidRDefault="005C0825">
            <w:pPr>
              <w:pStyle w:val="Paragraph"/>
              <w:rPr>
                <w:noProof/>
                <w:szCs w:val="16"/>
                <w:lang w:val="fi-FI" w:eastAsia="fi-FI"/>
              </w:rPr>
            </w:pPr>
            <w:r w:rsidRPr="003849F5">
              <w:rPr>
                <w:noProof/>
                <w:szCs w:val="16"/>
                <w:lang w:val="fi-FI" w:eastAsia="fi-FI"/>
              </w:rPr>
              <w:t>0.8105</w:t>
            </w:r>
          </w:p>
        </w:tc>
        <w:tc>
          <w:tcPr>
            <w:tcW w:w="1133" w:type="dxa"/>
            <w:tcBorders>
              <w:top w:val="single" w:sz="4" w:space="0" w:color="auto"/>
              <w:left w:val="single" w:sz="4" w:space="0" w:color="auto"/>
              <w:bottom w:val="single" w:sz="4" w:space="0" w:color="auto"/>
              <w:right w:val="single" w:sz="4" w:space="0" w:color="auto"/>
            </w:tcBorders>
            <w:hideMark/>
          </w:tcPr>
          <w:p w14:paraId="341BC4FE" w14:textId="77777777" w:rsidR="005C0825" w:rsidRPr="003849F5" w:rsidRDefault="005C0825">
            <w:pPr>
              <w:pStyle w:val="Paragraph"/>
              <w:jc w:val="right"/>
              <w:rPr>
                <w:noProof/>
                <w:szCs w:val="16"/>
                <w:lang w:val="fi-FI" w:eastAsia="fi-FI"/>
              </w:rPr>
            </w:pPr>
            <w:r w:rsidRPr="003849F5">
              <w:rPr>
                <w:noProof/>
                <w:szCs w:val="16"/>
                <w:lang w:val="fi-FI" w:eastAsia="fi-FI"/>
              </w:rPr>
              <w:t>ex 8108 90 30</w:t>
            </w:r>
          </w:p>
        </w:tc>
        <w:tc>
          <w:tcPr>
            <w:tcW w:w="547" w:type="dxa"/>
            <w:tcBorders>
              <w:top w:val="single" w:sz="4" w:space="0" w:color="auto"/>
              <w:left w:val="single" w:sz="4" w:space="0" w:color="auto"/>
              <w:bottom w:val="single" w:sz="4" w:space="0" w:color="auto"/>
              <w:right w:val="single" w:sz="4" w:space="0" w:color="auto"/>
            </w:tcBorders>
            <w:hideMark/>
          </w:tcPr>
          <w:p w14:paraId="286107C9"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2D7476BF" w14:textId="77777777" w:rsidR="005C0825" w:rsidRPr="003849F5" w:rsidRDefault="005C0825">
            <w:pPr>
              <w:pStyle w:val="Paragraph"/>
              <w:rPr>
                <w:noProof/>
                <w:szCs w:val="16"/>
                <w:lang w:val="fi-FI" w:eastAsia="fi-FI"/>
              </w:rPr>
            </w:pPr>
            <w:r w:rsidRPr="003849F5">
              <w:rPr>
                <w:noProof/>
                <w:szCs w:val="16"/>
                <w:lang w:val="fi-FI" w:eastAsia="fi-FI"/>
              </w:rPr>
              <w:t>Titaaniseoslangat: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DA0DB69" w14:textId="77777777" w:rsidTr="005C0825">
              <w:trPr>
                <w:tblCellSpacing w:w="0" w:type="dxa"/>
              </w:trPr>
              <w:tc>
                <w:tcPr>
                  <w:tcW w:w="220" w:type="dxa"/>
                  <w:hideMark/>
                </w:tcPr>
                <w:p w14:paraId="67FC573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6AB1DBE" w14:textId="77777777" w:rsidR="005C0825" w:rsidRPr="003849F5" w:rsidRDefault="005C0825">
                  <w:pPr>
                    <w:pStyle w:val="Paragraph"/>
                    <w:rPr>
                      <w:noProof/>
                      <w:lang w:val="fi-FI" w:eastAsia="fi-FI"/>
                    </w:rPr>
                  </w:pPr>
                  <w:r w:rsidRPr="003849F5">
                    <w:rPr>
                      <w:noProof/>
                      <w:lang w:val="fi-FI" w:eastAsia="fi-FI"/>
                    </w:rPr>
                    <w:t>niobiumpitoisuus vähintään 42 mutta enintään 47 painoprosenttia</w:t>
                  </w:r>
                </w:p>
              </w:tc>
            </w:tr>
            <w:tr w:rsidR="005C0825" w:rsidRPr="003849F5" w14:paraId="75734DB2" w14:textId="77777777" w:rsidTr="005C0825">
              <w:trPr>
                <w:tblCellSpacing w:w="0" w:type="dxa"/>
              </w:trPr>
              <w:tc>
                <w:tcPr>
                  <w:tcW w:w="220" w:type="dxa"/>
                  <w:hideMark/>
                </w:tcPr>
                <w:p w14:paraId="1F0E3FB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0AFDB0E" w14:textId="77777777" w:rsidR="005C0825" w:rsidRPr="003849F5" w:rsidRDefault="005C0825">
                  <w:pPr>
                    <w:pStyle w:val="Paragraph"/>
                    <w:rPr>
                      <w:noProof/>
                      <w:lang w:val="fi-FI" w:eastAsia="fi-FI"/>
                    </w:rPr>
                  </w:pPr>
                  <w:r w:rsidRPr="003849F5">
                    <w:rPr>
                      <w:noProof/>
                      <w:lang w:val="fi-FI" w:eastAsia="fi-FI"/>
                    </w:rPr>
                    <w:t>läpimitta enintään 6 mm</w:t>
                  </w:r>
                </w:p>
              </w:tc>
            </w:tr>
            <w:tr w:rsidR="005C0825" w:rsidRPr="003849F5" w14:paraId="183E1BDC" w14:textId="77777777" w:rsidTr="005C0825">
              <w:trPr>
                <w:tblCellSpacing w:w="0" w:type="dxa"/>
              </w:trPr>
              <w:tc>
                <w:tcPr>
                  <w:tcW w:w="220" w:type="dxa"/>
                  <w:hideMark/>
                </w:tcPr>
                <w:p w14:paraId="6378ACE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78E46C8" w14:textId="77777777" w:rsidR="005C0825" w:rsidRPr="003849F5" w:rsidRDefault="005C0825">
                  <w:pPr>
                    <w:pStyle w:val="Paragraph"/>
                    <w:rPr>
                      <w:noProof/>
                      <w:lang w:val="fi-FI" w:eastAsia="fi-FI"/>
                    </w:rPr>
                  </w:pPr>
                  <w:r w:rsidRPr="003849F5">
                    <w:rPr>
                      <w:noProof/>
                      <w:lang w:val="fi-FI" w:eastAsia="fi-FI"/>
                    </w:rPr>
                    <w:t>AMS-standardin 4982 mukaiset,</w:t>
                  </w:r>
                </w:p>
              </w:tc>
            </w:tr>
          </w:tbl>
          <w:p w14:paraId="21BF790D" w14:textId="77777777" w:rsidR="005C0825" w:rsidRPr="003849F5" w:rsidRDefault="005C0825">
            <w:pPr>
              <w:pStyle w:val="Paragraph"/>
              <w:rPr>
                <w:noProof/>
                <w:szCs w:val="16"/>
                <w:lang w:val="fi-FI" w:eastAsia="fi-FI"/>
              </w:rPr>
            </w:pPr>
            <w:r w:rsidRPr="003849F5">
              <w:rPr>
                <w:noProof/>
                <w:szCs w:val="16"/>
                <w:lang w:val="fi-FI" w:eastAsia="fi-FI"/>
              </w:rPr>
              <w:t>avaruusteollisuuden kiinnikkeiden valmistukseen tarkoitetut</w:t>
            </w:r>
          </w:p>
          <w:p w14:paraId="4993AF0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1AF82E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53EABF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0572154"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83A17D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281596D" w14:textId="77777777" w:rsidR="005C0825" w:rsidRPr="003849F5" w:rsidRDefault="005C0825">
            <w:pPr>
              <w:pStyle w:val="Paragraph"/>
              <w:rPr>
                <w:noProof/>
                <w:szCs w:val="16"/>
                <w:lang w:val="fi-FI" w:eastAsia="fi-FI"/>
              </w:rPr>
            </w:pPr>
            <w:r w:rsidRPr="003849F5">
              <w:rPr>
                <w:noProof/>
                <w:szCs w:val="16"/>
                <w:lang w:val="fi-FI" w:eastAsia="fi-FI"/>
              </w:rPr>
              <w:t>0.7077</w:t>
            </w:r>
          </w:p>
        </w:tc>
        <w:tc>
          <w:tcPr>
            <w:tcW w:w="1133" w:type="dxa"/>
            <w:tcBorders>
              <w:top w:val="single" w:sz="4" w:space="0" w:color="auto"/>
              <w:left w:val="single" w:sz="4" w:space="0" w:color="auto"/>
              <w:bottom w:val="single" w:sz="4" w:space="0" w:color="auto"/>
              <w:right w:val="single" w:sz="4" w:space="0" w:color="auto"/>
            </w:tcBorders>
            <w:hideMark/>
          </w:tcPr>
          <w:p w14:paraId="7750892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8108 90 30</w:t>
            </w:r>
          </w:p>
        </w:tc>
        <w:tc>
          <w:tcPr>
            <w:tcW w:w="547" w:type="dxa"/>
            <w:tcBorders>
              <w:top w:val="single" w:sz="4" w:space="0" w:color="auto"/>
              <w:left w:val="single" w:sz="4" w:space="0" w:color="auto"/>
              <w:bottom w:val="single" w:sz="4" w:space="0" w:color="auto"/>
              <w:right w:val="single" w:sz="4" w:space="0" w:color="auto"/>
            </w:tcBorders>
            <w:hideMark/>
          </w:tcPr>
          <w:p w14:paraId="67AAA636"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18B74800" w14:textId="77777777" w:rsidR="005C0825" w:rsidRPr="003849F5" w:rsidRDefault="005C0825">
            <w:pPr>
              <w:pStyle w:val="Paragraph"/>
              <w:rPr>
                <w:noProof/>
                <w:szCs w:val="16"/>
                <w:lang w:val="fi-FI" w:eastAsia="fi-FI"/>
              </w:rPr>
            </w:pPr>
            <w:r w:rsidRPr="003849F5">
              <w:rPr>
                <w:noProof/>
                <w:szCs w:val="16"/>
                <w:lang w:val="fi-FI" w:eastAsia="fi-FI"/>
              </w:rPr>
              <w:t>Taotut lieriön muotoiset titaanitangot, joiden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406"/>
            </w:tblGrid>
            <w:tr w:rsidR="005C0825" w:rsidRPr="003849F5" w14:paraId="3CBF9800" w14:textId="77777777" w:rsidTr="005C0825">
              <w:trPr>
                <w:tblCellSpacing w:w="0" w:type="dxa"/>
              </w:trPr>
              <w:tc>
                <w:tcPr>
                  <w:tcW w:w="220" w:type="dxa"/>
                  <w:hideMark/>
                </w:tcPr>
                <w:p w14:paraId="4A51EE6F" w14:textId="77777777" w:rsidR="005C0825" w:rsidRPr="003849F5" w:rsidRDefault="005C0825">
                  <w:pPr>
                    <w:pStyle w:val="Paragraph"/>
                    <w:rPr>
                      <w:noProof/>
                      <w:szCs w:val="20"/>
                      <w:lang w:val="fi-FI" w:eastAsia="fi-FI"/>
                    </w:rPr>
                  </w:pPr>
                  <w:r w:rsidRPr="003849F5">
                    <w:rPr>
                      <w:noProof/>
                      <w:lang w:val="fi-FI" w:eastAsia="fi-FI"/>
                    </w:rPr>
                    <w:t>—</w:t>
                  </w:r>
                </w:p>
              </w:tc>
              <w:tc>
                <w:tcPr>
                  <w:tcW w:w="3406" w:type="dxa"/>
                  <w:hideMark/>
                </w:tcPr>
                <w:p w14:paraId="4434E846" w14:textId="77777777" w:rsidR="005C0825" w:rsidRPr="003849F5" w:rsidRDefault="005C0825">
                  <w:pPr>
                    <w:pStyle w:val="Paragraph"/>
                    <w:rPr>
                      <w:noProof/>
                      <w:lang w:val="fi-FI" w:eastAsia="fi-FI"/>
                    </w:rPr>
                  </w:pPr>
                  <w:r w:rsidRPr="003849F5">
                    <w:rPr>
                      <w:noProof/>
                      <w:lang w:val="fi-FI" w:eastAsia="fi-FI"/>
                    </w:rPr>
                    <w:t>puhtausaste on vähintään 99,995 painoprosenttia,</w:t>
                  </w:r>
                </w:p>
              </w:tc>
            </w:tr>
            <w:tr w:rsidR="005C0825" w:rsidRPr="003849F5" w14:paraId="7C4DDC47" w14:textId="77777777" w:rsidTr="005C0825">
              <w:trPr>
                <w:tblCellSpacing w:w="0" w:type="dxa"/>
              </w:trPr>
              <w:tc>
                <w:tcPr>
                  <w:tcW w:w="220" w:type="dxa"/>
                  <w:hideMark/>
                </w:tcPr>
                <w:p w14:paraId="1D371849" w14:textId="77777777" w:rsidR="005C0825" w:rsidRPr="003849F5" w:rsidRDefault="005C0825">
                  <w:pPr>
                    <w:pStyle w:val="Paragraph"/>
                    <w:rPr>
                      <w:noProof/>
                      <w:lang w:val="fi-FI" w:eastAsia="fi-FI"/>
                    </w:rPr>
                  </w:pPr>
                  <w:r w:rsidRPr="003849F5">
                    <w:rPr>
                      <w:noProof/>
                      <w:lang w:val="fi-FI" w:eastAsia="fi-FI"/>
                    </w:rPr>
                    <w:t>—</w:t>
                  </w:r>
                </w:p>
              </w:tc>
              <w:tc>
                <w:tcPr>
                  <w:tcW w:w="3406" w:type="dxa"/>
                  <w:hideMark/>
                </w:tcPr>
                <w:p w14:paraId="65AB6BA7" w14:textId="77777777" w:rsidR="005C0825" w:rsidRPr="003849F5" w:rsidRDefault="005C0825">
                  <w:pPr>
                    <w:pStyle w:val="Paragraph"/>
                    <w:rPr>
                      <w:noProof/>
                      <w:lang w:val="fi-FI" w:eastAsia="fi-FI"/>
                    </w:rPr>
                  </w:pPr>
                  <w:r w:rsidRPr="003849F5">
                    <w:rPr>
                      <w:noProof/>
                      <w:lang w:val="fi-FI" w:eastAsia="fi-FI"/>
                    </w:rPr>
                    <w:t>läpimitta on vähintään 140, mutta enintään 200 mm,</w:t>
                  </w:r>
                </w:p>
              </w:tc>
            </w:tr>
            <w:tr w:rsidR="005C0825" w:rsidRPr="003849F5" w14:paraId="63F396BE" w14:textId="77777777" w:rsidTr="005C0825">
              <w:trPr>
                <w:tblCellSpacing w:w="0" w:type="dxa"/>
              </w:trPr>
              <w:tc>
                <w:tcPr>
                  <w:tcW w:w="220" w:type="dxa"/>
                  <w:hideMark/>
                </w:tcPr>
                <w:p w14:paraId="52087E3D" w14:textId="77777777" w:rsidR="005C0825" w:rsidRPr="003849F5" w:rsidRDefault="005C0825">
                  <w:pPr>
                    <w:pStyle w:val="Paragraph"/>
                    <w:rPr>
                      <w:noProof/>
                      <w:lang w:val="fi-FI" w:eastAsia="fi-FI"/>
                    </w:rPr>
                  </w:pPr>
                  <w:r w:rsidRPr="003849F5">
                    <w:rPr>
                      <w:noProof/>
                      <w:lang w:val="fi-FI" w:eastAsia="fi-FI"/>
                    </w:rPr>
                    <w:t>—</w:t>
                  </w:r>
                </w:p>
              </w:tc>
              <w:tc>
                <w:tcPr>
                  <w:tcW w:w="3406" w:type="dxa"/>
                  <w:hideMark/>
                </w:tcPr>
                <w:p w14:paraId="2ADFBA1C" w14:textId="77777777" w:rsidR="005C0825" w:rsidRPr="003849F5" w:rsidRDefault="005C0825">
                  <w:pPr>
                    <w:pStyle w:val="Paragraph"/>
                    <w:rPr>
                      <w:noProof/>
                      <w:lang w:val="fi-FI" w:eastAsia="fi-FI"/>
                    </w:rPr>
                  </w:pPr>
                  <w:r w:rsidRPr="003849F5">
                    <w:rPr>
                      <w:noProof/>
                      <w:lang w:val="fi-FI" w:eastAsia="fi-FI"/>
                    </w:rPr>
                    <w:t>paino on vähintään 5, mutta enintään 300 kg</w:t>
                  </w:r>
                </w:p>
              </w:tc>
            </w:tr>
          </w:tbl>
          <w:p w14:paraId="12EAD74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652B4D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F045FE"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45B9E95B"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380B20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7B2178F" w14:textId="77777777" w:rsidR="005C0825" w:rsidRPr="003849F5" w:rsidRDefault="005C0825">
            <w:pPr>
              <w:pStyle w:val="Paragraph"/>
              <w:rPr>
                <w:noProof/>
                <w:szCs w:val="16"/>
                <w:lang w:val="fi-FI" w:eastAsia="fi-FI"/>
              </w:rPr>
            </w:pPr>
            <w:r w:rsidRPr="003849F5">
              <w:rPr>
                <w:noProof/>
                <w:szCs w:val="16"/>
                <w:lang w:val="fi-FI" w:eastAsia="fi-FI"/>
              </w:rPr>
              <w:t>0.5351</w:t>
            </w:r>
          </w:p>
        </w:tc>
        <w:tc>
          <w:tcPr>
            <w:tcW w:w="1133" w:type="dxa"/>
            <w:tcBorders>
              <w:top w:val="single" w:sz="4" w:space="0" w:color="auto"/>
              <w:left w:val="single" w:sz="4" w:space="0" w:color="auto"/>
              <w:bottom w:val="single" w:sz="4" w:space="0" w:color="auto"/>
              <w:right w:val="single" w:sz="4" w:space="0" w:color="auto"/>
            </w:tcBorders>
            <w:hideMark/>
          </w:tcPr>
          <w:p w14:paraId="463E8B1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8108 90 30</w:t>
            </w:r>
          </w:p>
        </w:tc>
        <w:tc>
          <w:tcPr>
            <w:tcW w:w="547" w:type="dxa"/>
            <w:tcBorders>
              <w:top w:val="single" w:sz="4" w:space="0" w:color="auto"/>
              <w:left w:val="single" w:sz="4" w:space="0" w:color="auto"/>
              <w:bottom w:val="single" w:sz="4" w:space="0" w:color="auto"/>
              <w:right w:val="single" w:sz="4" w:space="0" w:color="auto"/>
            </w:tcBorders>
            <w:hideMark/>
          </w:tcPr>
          <w:p w14:paraId="686B99EB"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02FCCA08" w14:textId="77777777" w:rsidR="005C0825" w:rsidRPr="003849F5" w:rsidRDefault="005C0825">
            <w:pPr>
              <w:pStyle w:val="Paragraph"/>
              <w:rPr>
                <w:noProof/>
                <w:szCs w:val="16"/>
                <w:lang w:val="fi-FI" w:eastAsia="fi-FI"/>
              </w:rPr>
            </w:pPr>
            <w:r w:rsidRPr="003849F5">
              <w:rPr>
                <w:noProof/>
                <w:szCs w:val="16"/>
                <w:lang w:val="fi-FI" w:eastAsia="fi-FI"/>
              </w:rPr>
              <w:t>Titaaniseoksesta valmistettu lanka, joka sisältää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543"/>
            </w:tblGrid>
            <w:tr w:rsidR="005C0825" w:rsidRPr="003849F5" w14:paraId="75F68294" w14:textId="77777777" w:rsidTr="005C0825">
              <w:trPr>
                <w:tblCellSpacing w:w="0" w:type="dxa"/>
              </w:trPr>
              <w:tc>
                <w:tcPr>
                  <w:tcW w:w="220" w:type="dxa"/>
                  <w:hideMark/>
                </w:tcPr>
                <w:p w14:paraId="36DF3979" w14:textId="77777777" w:rsidR="005C0825" w:rsidRPr="003849F5" w:rsidRDefault="005C0825">
                  <w:pPr>
                    <w:pStyle w:val="Paragraph"/>
                    <w:rPr>
                      <w:noProof/>
                      <w:szCs w:val="20"/>
                      <w:lang w:val="fi-FI" w:eastAsia="fi-FI"/>
                    </w:rPr>
                  </w:pPr>
                  <w:r w:rsidRPr="003849F5">
                    <w:rPr>
                      <w:noProof/>
                      <w:lang w:val="fi-FI" w:eastAsia="fi-FI"/>
                    </w:rPr>
                    <w:t>—</w:t>
                  </w:r>
                </w:p>
              </w:tc>
              <w:tc>
                <w:tcPr>
                  <w:tcW w:w="2543" w:type="dxa"/>
                  <w:hideMark/>
                </w:tcPr>
                <w:p w14:paraId="2CACA303" w14:textId="77777777" w:rsidR="005C0825" w:rsidRPr="003849F5" w:rsidRDefault="005C0825">
                  <w:pPr>
                    <w:pStyle w:val="Paragraph"/>
                    <w:rPr>
                      <w:noProof/>
                      <w:lang w:val="fi-FI" w:eastAsia="fi-FI"/>
                    </w:rPr>
                  </w:pPr>
                  <w:r w:rsidRPr="003849F5">
                    <w:rPr>
                      <w:noProof/>
                      <w:lang w:val="fi-FI" w:eastAsia="fi-FI"/>
                    </w:rPr>
                    <w:t> 22 (± 1)  painoprosenttia vanadiinia ja</w:t>
                  </w:r>
                </w:p>
              </w:tc>
            </w:tr>
            <w:tr w:rsidR="005C0825" w:rsidRPr="003849F5" w14:paraId="64DC1B99" w14:textId="77777777" w:rsidTr="005C0825">
              <w:trPr>
                <w:tblCellSpacing w:w="0" w:type="dxa"/>
              </w:trPr>
              <w:tc>
                <w:tcPr>
                  <w:tcW w:w="220" w:type="dxa"/>
                  <w:hideMark/>
                </w:tcPr>
                <w:p w14:paraId="0CFC5577" w14:textId="77777777" w:rsidR="005C0825" w:rsidRPr="003849F5" w:rsidRDefault="005C0825">
                  <w:pPr>
                    <w:pStyle w:val="Paragraph"/>
                    <w:rPr>
                      <w:noProof/>
                      <w:lang w:val="fi-FI" w:eastAsia="fi-FI"/>
                    </w:rPr>
                  </w:pPr>
                  <w:r w:rsidRPr="003849F5">
                    <w:rPr>
                      <w:noProof/>
                      <w:lang w:val="fi-FI" w:eastAsia="fi-FI"/>
                    </w:rPr>
                    <w:t>—</w:t>
                  </w:r>
                </w:p>
              </w:tc>
              <w:tc>
                <w:tcPr>
                  <w:tcW w:w="2543" w:type="dxa"/>
                  <w:hideMark/>
                </w:tcPr>
                <w:p w14:paraId="476766B5" w14:textId="77777777" w:rsidR="005C0825" w:rsidRPr="003849F5" w:rsidRDefault="005C0825">
                  <w:pPr>
                    <w:pStyle w:val="Paragraph"/>
                    <w:rPr>
                      <w:noProof/>
                      <w:lang w:val="fi-FI" w:eastAsia="fi-FI"/>
                    </w:rPr>
                  </w:pPr>
                  <w:r w:rsidRPr="003849F5">
                    <w:rPr>
                      <w:noProof/>
                      <w:lang w:val="fi-FI" w:eastAsia="fi-FI"/>
                    </w:rPr>
                    <w:t> 4 (± 0,5)  painoprosenttia alumiinia</w:t>
                  </w:r>
                </w:p>
              </w:tc>
            </w:tr>
          </w:tbl>
          <w:p w14:paraId="6B1BA15C" w14:textId="77777777" w:rsidR="005C0825" w:rsidRPr="003849F5" w:rsidRDefault="005C0825">
            <w:pPr>
              <w:pStyle w:val="Paragraph"/>
              <w:rPr>
                <w:noProof/>
                <w:szCs w:val="16"/>
                <w:lang w:val="fi-FI" w:eastAsia="fi-FI"/>
              </w:rPr>
            </w:pPr>
            <w:r w:rsidRPr="003849F5">
              <w:rPr>
                <w:noProof/>
                <w:szCs w:val="16"/>
                <w:lang w:val="fi-FI" w:eastAsia="fi-FI"/>
              </w:rPr>
              <w:t>tai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348"/>
            </w:tblGrid>
            <w:tr w:rsidR="005C0825" w:rsidRPr="003849F5" w14:paraId="67C54950" w14:textId="77777777" w:rsidTr="005C0825">
              <w:trPr>
                <w:tblCellSpacing w:w="0" w:type="dxa"/>
              </w:trPr>
              <w:tc>
                <w:tcPr>
                  <w:tcW w:w="220" w:type="dxa"/>
                  <w:hideMark/>
                </w:tcPr>
                <w:p w14:paraId="1E0A2C07" w14:textId="77777777" w:rsidR="005C0825" w:rsidRPr="003849F5" w:rsidRDefault="005C0825">
                  <w:pPr>
                    <w:pStyle w:val="Paragraph"/>
                    <w:rPr>
                      <w:noProof/>
                      <w:szCs w:val="20"/>
                      <w:lang w:val="fi-FI" w:eastAsia="fi-FI"/>
                    </w:rPr>
                  </w:pPr>
                  <w:r w:rsidRPr="003849F5">
                    <w:rPr>
                      <w:noProof/>
                      <w:lang w:val="fi-FI" w:eastAsia="fi-FI"/>
                    </w:rPr>
                    <w:t>—</w:t>
                  </w:r>
                </w:p>
              </w:tc>
              <w:tc>
                <w:tcPr>
                  <w:tcW w:w="2348" w:type="dxa"/>
                  <w:hideMark/>
                </w:tcPr>
                <w:p w14:paraId="0747C7B6" w14:textId="77777777" w:rsidR="005C0825" w:rsidRPr="003849F5" w:rsidRDefault="005C0825">
                  <w:pPr>
                    <w:pStyle w:val="Paragraph"/>
                    <w:rPr>
                      <w:noProof/>
                      <w:lang w:val="fi-FI" w:eastAsia="fi-FI"/>
                    </w:rPr>
                  </w:pPr>
                  <w:r w:rsidRPr="003849F5">
                    <w:rPr>
                      <w:noProof/>
                      <w:lang w:val="fi-FI" w:eastAsia="fi-FI"/>
                    </w:rPr>
                    <w:t>15 (± 1) painoprosenttia vanadiinia,</w:t>
                  </w:r>
                </w:p>
              </w:tc>
            </w:tr>
            <w:tr w:rsidR="005C0825" w:rsidRPr="003849F5" w14:paraId="73AE0F57" w14:textId="77777777" w:rsidTr="005C0825">
              <w:trPr>
                <w:tblCellSpacing w:w="0" w:type="dxa"/>
              </w:trPr>
              <w:tc>
                <w:tcPr>
                  <w:tcW w:w="220" w:type="dxa"/>
                  <w:hideMark/>
                </w:tcPr>
                <w:p w14:paraId="169A64BF" w14:textId="77777777" w:rsidR="005C0825" w:rsidRPr="003849F5" w:rsidRDefault="005C0825">
                  <w:pPr>
                    <w:pStyle w:val="Paragraph"/>
                    <w:rPr>
                      <w:noProof/>
                      <w:lang w:val="fi-FI" w:eastAsia="fi-FI"/>
                    </w:rPr>
                  </w:pPr>
                  <w:r w:rsidRPr="003849F5">
                    <w:rPr>
                      <w:noProof/>
                      <w:lang w:val="fi-FI" w:eastAsia="fi-FI"/>
                    </w:rPr>
                    <w:t>—</w:t>
                  </w:r>
                </w:p>
              </w:tc>
              <w:tc>
                <w:tcPr>
                  <w:tcW w:w="2348" w:type="dxa"/>
                  <w:hideMark/>
                </w:tcPr>
                <w:p w14:paraId="3C17AF54" w14:textId="77777777" w:rsidR="005C0825" w:rsidRPr="003849F5" w:rsidRDefault="005C0825">
                  <w:pPr>
                    <w:pStyle w:val="Paragraph"/>
                    <w:rPr>
                      <w:noProof/>
                      <w:lang w:val="fi-FI" w:eastAsia="fi-FI"/>
                    </w:rPr>
                  </w:pPr>
                  <w:r w:rsidRPr="003849F5">
                    <w:rPr>
                      <w:noProof/>
                      <w:lang w:val="fi-FI" w:eastAsia="fi-FI"/>
                    </w:rPr>
                    <w:t>3 (± 0,5) painoprosenttia kromia,</w:t>
                  </w:r>
                </w:p>
              </w:tc>
            </w:tr>
            <w:tr w:rsidR="005C0825" w:rsidRPr="003849F5" w14:paraId="22EB44A3" w14:textId="77777777" w:rsidTr="005C0825">
              <w:trPr>
                <w:tblCellSpacing w:w="0" w:type="dxa"/>
              </w:trPr>
              <w:tc>
                <w:tcPr>
                  <w:tcW w:w="220" w:type="dxa"/>
                  <w:hideMark/>
                </w:tcPr>
                <w:p w14:paraId="778F7709" w14:textId="77777777" w:rsidR="005C0825" w:rsidRPr="003849F5" w:rsidRDefault="005C0825">
                  <w:pPr>
                    <w:pStyle w:val="Paragraph"/>
                    <w:rPr>
                      <w:noProof/>
                      <w:lang w:val="fi-FI" w:eastAsia="fi-FI"/>
                    </w:rPr>
                  </w:pPr>
                  <w:r w:rsidRPr="003849F5">
                    <w:rPr>
                      <w:noProof/>
                      <w:lang w:val="fi-FI" w:eastAsia="fi-FI"/>
                    </w:rPr>
                    <w:t>—</w:t>
                  </w:r>
                </w:p>
              </w:tc>
              <w:tc>
                <w:tcPr>
                  <w:tcW w:w="2348" w:type="dxa"/>
                  <w:hideMark/>
                </w:tcPr>
                <w:p w14:paraId="55D68CFA" w14:textId="77777777" w:rsidR="005C0825" w:rsidRPr="003849F5" w:rsidRDefault="005C0825">
                  <w:pPr>
                    <w:pStyle w:val="Paragraph"/>
                    <w:rPr>
                      <w:noProof/>
                      <w:lang w:val="fi-FI" w:eastAsia="fi-FI"/>
                    </w:rPr>
                  </w:pPr>
                  <w:r w:rsidRPr="003849F5">
                    <w:rPr>
                      <w:noProof/>
                      <w:lang w:val="fi-FI" w:eastAsia="fi-FI"/>
                    </w:rPr>
                    <w:t>3 (± 0,5) painoprosenttia tinaa ja</w:t>
                  </w:r>
                </w:p>
              </w:tc>
            </w:tr>
            <w:tr w:rsidR="005C0825" w:rsidRPr="003849F5" w14:paraId="1A5863CA" w14:textId="77777777" w:rsidTr="005C0825">
              <w:trPr>
                <w:tblCellSpacing w:w="0" w:type="dxa"/>
              </w:trPr>
              <w:tc>
                <w:tcPr>
                  <w:tcW w:w="220" w:type="dxa"/>
                  <w:hideMark/>
                </w:tcPr>
                <w:p w14:paraId="36B4F7AF" w14:textId="77777777" w:rsidR="005C0825" w:rsidRPr="003849F5" w:rsidRDefault="005C0825">
                  <w:pPr>
                    <w:pStyle w:val="Paragraph"/>
                    <w:rPr>
                      <w:noProof/>
                      <w:lang w:val="fi-FI" w:eastAsia="fi-FI"/>
                    </w:rPr>
                  </w:pPr>
                  <w:r w:rsidRPr="003849F5">
                    <w:rPr>
                      <w:noProof/>
                      <w:lang w:val="fi-FI" w:eastAsia="fi-FI"/>
                    </w:rPr>
                    <w:t>—</w:t>
                  </w:r>
                </w:p>
              </w:tc>
              <w:tc>
                <w:tcPr>
                  <w:tcW w:w="2348" w:type="dxa"/>
                  <w:hideMark/>
                </w:tcPr>
                <w:p w14:paraId="578EBF94" w14:textId="77777777" w:rsidR="005C0825" w:rsidRPr="003849F5" w:rsidRDefault="005C0825">
                  <w:pPr>
                    <w:pStyle w:val="Paragraph"/>
                    <w:rPr>
                      <w:noProof/>
                      <w:lang w:val="fi-FI" w:eastAsia="fi-FI"/>
                    </w:rPr>
                  </w:pPr>
                  <w:r w:rsidRPr="003849F5">
                    <w:rPr>
                      <w:noProof/>
                      <w:lang w:val="fi-FI" w:eastAsia="fi-FI"/>
                    </w:rPr>
                    <w:t>3 (± 0,5) painoprosenttia alumiinia</w:t>
                  </w:r>
                </w:p>
              </w:tc>
            </w:tr>
          </w:tbl>
          <w:p w14:paraId="4BF8F9C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9920B8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2D0E62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31B25AB"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6B17D1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3A1354" w14:textId="77777777" w:rsidR="005C0825" w:rsidRPr="003849F5" w:rsidRDefault="005C0825">
            <w:pPr>
              <w:pStyle w:val="Paragraph"/>
              <w:rPr>
                <w:noProof/>
                <w:szCs w:val="16"/>
                <w:lang w:val="fi-FI" w:eastAsia="fi-FI"/>
              </w:rPr>
            </w:pPr>
            <w:r w:rsidRPr="003849F5">
              <w:rPr>
                <w:noProof/>
                <w:szCs w:val="16"/>
                <w:lang w:val="fi-FI" w:eastAsia="fi-FI"/>
              </w:rPr>
              <w:t>0.7285</w:t>
            </w:r>
          </w:p>
        </w:tc>
        <w:tc>
          <w:tcPr>
            <w:tcW w:w="1133" w:type="dxa"/>
            <w:tcBorders>
              <w:top w:val="single" w:sz="4" w:space="0" w:color="auto"/>
              <w:left w:val="single" w:sz="4" w:space="0" w:color="auto"/>
              <w:bottom w:val="single" w:sz="4" w:space="0" w:color="auto"/>
              <w:right w:val="single" w:sz="4" w:space="0" w:color="auto"/>
            </w:tcBorders>
            <w:hideMark/>
          </w:tcPr>
          <w:p w14:paraId="3E04601F" w14:textId="77777777" w:rsidR="005C0825" w:rsidRPr="003849F5" w:rsidRDefault="005C0825">
            <w:pPr>
              <w:pStyle w:val="Paragraph"/>
              <w:jc w:val="right"/>
              <w:rPr>
                <w:noProof/>
                <w:szCs w:val="16"/>
                <w:lang w:val="fi-FI" w:eastAsia="fi-FI"/>
              </w:rPr>
            </w:pPr>
            <w:r w:rsidRPr="003849F5">
              <w:rPr>
                <w:noProof/>
                <w:szCs w:val="16"/>
                <w:lang w:val="fi-FI" w:eastAsia="fi-FI"/>
              </w:rPr>
              <w:t>ex 8108 90 50</w:t>
            </w:r>
          </w:p>
        </w:tc>
        <w:tc>
          <w:tcPr>
            <w:tcW w:w="547" w:type="dxa"/>
            <w:tcBorders>
              <w:top w:val="single" w:sz="4" w:space="0" w:color="auto"/>
              <w:left w:val="single" w:sz="4" w:space="0" w:color="auto"/>
              <w:bottom w:val="single" w:sz="4" w:space="0" w:color="auto"/>
              <w:right w:val="single" w:sz="4" w:space="0" w:color="auto"/>
            </w:tcBorders>
            <w:hideMark/>
          </w:tcPr>
          <w:p w14:paraId="48E86099"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15CEB789" w14:textId="77777777" w:rsidR="005C0825" w:rsidRPr="003849F5" w:rsidRDefault="005C0825">
            <w:pPr>
              <w:pStyle w:val="Paragraph"/>
              <w:rPr>
                <w:noProof/>
                <w:szCs w:val="16"/>
                <w:lang w:val="fi-FI" w:eastAsia="fi-FI"/>
              </w:rPr>
            </w:pPr>
            <w:r w:rsidRPr="003849F5">
              <w:rPr>
                <w:noProof/>
                <w:szCs w:val="16"/>
                <w:lang w:val="fi-FI" w:eastAsia="fi-FI"/>
              </w:rPr>
              <w:t>Seostamattomasta titaanista valmistetut kylmä- tai kuumavalssatut laatat, levyt ja kaistaleet, joiden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233"/>
            </w:tblGrid>
            <w:tr w:rsidR="005C0825" w:rsidRPr="003849F5" w14:paraId="091E3C4F" w14:textId="77777777" w:rsidTr="005C0825">
              <w:trPr>
                <w:tblCellSpacing w:w="0" w:type="dxa"/>
              </w:trPr>
              <w:tc>
                <w:tcPr>
                  <w:tcW w:w="220" w:type="dxa"/>
                  <w:hideMark/>
                </w:tcPr>
                <w:p w14:paraId="3663B01A" w14:textId="77777777" w:rsidR="005C0825" w:rsidRPr="003849F5" w:rsidRDefault="005C0825">
                  <w:pPr>
                    <w:pStyle w:val="Paragraph"/>
                    <w:rPr>
                      <w:noProof/>
                      <w:szCs w:val="20"/>
                      <w:lang w:val="fi-FI" w:eastAsia="fi-FI"/>
                    </w:rPr>
                  </w:pPr>
                  <w:r w:rsidRPr="003849F5">
                    <w:rPr>
                      <w:noProof/>
                      <w:lang w:val="fi-FI" w:eastAsia="fi-FI"/>
                    </w:rPr>
                    <w:t>—</w:t>
                  </w:r>
                </w:p>
              </w:tc>
              <w:tc>
                <w:tcPr>
                  <w:tcW w:w="3233" w:type="dxa"/>
                  <w:hideMark/>
                </w:tcPr>
                <w:p w14:paraId="2967AB2A" w14:textId="77777777" w:rsidR="005C0825" w:rsidRPr="003849F5" w:rsidRDefault="005C0825">
                  <w:pPr>
                    <w:pStyle w:val="Paragraph"/>
                    <w:rPr>
                      <w:noProof/>
                      <w:lang w:val="fi-FI" w:eastAsia="fi-FI"/>
                    </w:rPr>
                  </w:pPr>
                  <w:r w:rsidRPr="003849F5">
                    <w:rPr>
                      <w:noProof/>
                      <w:lang w:val="fi-FI" w:eastAsia="fi-FI"/>
                    </w:rPr>
                    <w:t>paksuus on vähintään 0,4 mutta enintään 100 mm</w:t>
                  </w:r>
                </w:p>
              </w:tc>
            </w:tr>
            <w:tr w:rsidR="005C0825" w:rsidRPr="003849F5" w14:paraId="1E928301" w14:textId="77777777" w:rsidTr="005C0825">
              <w:trPr>
                <w:tblCellSpacing w:w="0" w:type="dxa"/>
              </w:trPr>
              <w:tc>
                <w:tcPr>
                  <w:tcW w:w="220" w:type="dxa"/>
                  <w:hideMark/>
                </w:tcPr>
                <w:p w14:paraId="67FC5234" w14:textId="77777777" w:rsidR="005C0825" w:rsidRPr="003849F5" w:rsidRDefault="005C0825">
                  <w:pPr>
                    <w:pStyle w:val="Paragraph"/>
                    <w:rPr>
                      <w:noProof/>
                      <w:lang w:val="fi-FI" w:eastAsia="fi-FI"/>
                    </w:rPr>
                  </w:pPr>
                  <w:r w:rsidRPr="003849F5">
                    <w:rPr>
                      <w:noProof/>
                      <w:lang w:val="fi-FI" w:eastAsia="fi-FI"/>
                    </w:rPr>
                    <w:t>—</w:t>
                  </w:r>
                </w:p>
              </w:tc>
              <w:tc>
                <w:tcPr>
                  <w:tcW w:w="3233" w:type="dxa"/>
                  <w:hideMark/>
                </w:tcPr>
                <w:p w14:paraId="55EA74DF" w14:textId="77777777" w:rsidR="005C0825" w:rsidRPr="003849F5" w:rsidRDefault="005C0825">
                  <w:pPr>
                    <w:pStyle w:val="Paragraph"/>
                    <w:rPr>
                      <w:noProof/>
                      <w:lang w:val="fi-FI" w:eastAsia="fi-FI"/>
                    </w:rPr>
                  </w:pPr>
                  <w:r w:rsidRPr="003849F5">
                    <w:rPr>
                      <w:noProof/>
                      <w:lang w:val="fi-FI" w:eastAsia="fi-FI"/>
                    </w:rPr>
                    <w:t>pituus on enintään 14 m, ja</w:t>
                  </w:r>
                </w:p>
              </w:tc>
            </w:tr>
            <w:tr w:rsidR="005C0825" w:rsidRPr="003849F5" w14:paraId="73AAEEC5" w14:textId="77777777" w:rsidTr="005C0825">
              <w:trPr>
                <w:tblCellSpacing w:w="0" w:type="dxa"/>
              </w:trPr>
              <w:tc>
                <w:tcPr>
                  <w:tcW w:w="220" w:type="dxa"/>
                  <w:hideMark/>
                </w:tcPr>
                <w:p w14:paraId="75B877BB" w14:textId="77777777" w:rsidR="005C0825" w:rsidRPr="003849F5" w:rsidRDefault="005C0825">
                  <w:pPr>
                    <w:pStyle w:val="Paragraph"/>
                    <w:rPr>
                      <w:noProof/>
                      <w:lang w:val="fi-FI" w:eastAsia="fi-FI"/>
                    </w:rPr>
                  </w:pPr>
                  <w:r w:rsidRPr="003849F5">
                    <w:rPr>
                      <w:noProof/>
                      <w:lang w:val="fi-FI" w:eastAsia="fi-FI"/>
                    </w:rPr>
                    <w:t>—</w:t>
                  </w:r>
                </w:p>
              </w:tc>
              <w:tc>
                <w:tcPr>
                  <w:tcW w:w="3233" w:type="dxa"/>
                  <w:hideMark/>
                </w:tcPr>
                <w:p w14:paraId="40D62DE1" w14:textId="77777777" w:rsidR="005C0825" w:rsidRPr="003849F5" w:rsidRDefault="005C0825">
                  <w:pPr>
                    <w:pStyle w:val="Paragraph"/>
                    <w:rPr>
                      <w:noProof/>
                      <w:lang w:val="fi-FI" w:eastAsia="fi-FI"/>
                    </w:rPr>
                  </w:pPr>
                  <w:r w:rsidRPr="003849F5">
                    <w:rPr>
                      <w:noProof/>
                      <w:lang w:val="fi-FI" w:eastAsia="fi-FI"/>
                    </w:rPr>
                    <w:t>leveys on enintään 4 m</w:t>
                  </w:r>
                </w:p>
              </w:tc>
            </w:tr>
          </w:tbl>
          <w:p w14:paraId="7F96FA31"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E09291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07ABBA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F7E2DD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D1AC1F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218384B" w14:textId="77777777" w:rsidR="005C0825" w:rsidRPr="003849F5" w:rsidRDefault="005C0825">
            <w:pPr>
              <w:pStyle w:val="Paragraph"/>
              <w:rPr>
                <w:noProof/>
                <w:szCs w:val="16"/>
                <w:lang w:val="fi-FI" w:eastAsia="fi-FI"/>
              </w:rPr>
            </w:pPr>
            <w:r w:rsidRPr="003849F5">
              <w:rPr>
                <w:noProof/>
                <w:szCs w:val="16"/>
                <w:lang w:val="fi-FI" w:eastAsia="fi-FI"/>
              </w:rPr>
              <w:t>0.5352</w:t>
            </w:r>
          </w:p>
        </w:tc>
        <w:tc>
          <w:tcPr>
            <w:tcW w:w="1133" w:type="dxa"/>
            <w:tcBorders>
              <w:top w:val="single" w:sz="4" w:space="0" w:color="auto"/>
              <w:left w:val="single" w:sz="4" w:space="0" w:color="auto"/>
              <w:bottom w:val="single" w:sz="4" w:space="0" w:color="auto"/>
              <w:right w:val="single" w:sz="4" w:space="0" w:color="auto"/>
            </w:tcBorders>
            <w:hideMark/>
          </w:tcPr>
          <w:p w14:paraId="1634486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8108 90 50</w:t>
            </w:r>
          </w:p>
        </w:tc>
        <w:tc>
          <w:tcPr>
            <w:tcW w:w="547" w:type="dxa"/>
            <w:tcBorders>
              <w:top w:val="single" w:sz="4" w:space="0" w:color="auto"/>
              <w:left w:val="single" w:sz="4" w:space="0" w:color="auto"/>
              <w:bottom w:val="single" w:sz="4" w:space="0" w:color="auto"/>
              <w:right w:val="single" w:sz="4" w:space="0" w:color="auto"/>
            </w:tcBorders>
            <w:hideMark/>
          </w:tcPr>
          <w:p w14:paraId="6ECB3365"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047F9392" w14:textId="77777777" w:rsidR="005C0825" w:rsidRPr="003849F5" w:rsidRDefault="005C0825">
            <w:pPr>
              <w:pStyle w:val="Paragraph"/>
              <w:rPr>
                <w:noProof/>
                <w:szCs w:val="16"/>
                <w:lang w:val="fi-FI" w:eastAsia="fi-FI"/>
              </w:rPr>
            </w:pPr>
            <w:r w:rsidRPr="003849F5">
              <w:rPr>
                <w:noProof/>
                <w:szCs w:val="16"/>
                <w:lang w:val="fi-FI" w:eastAsia="fi-FI"/>
              </w:rPr>
              <w:t>Titaaniseoksesta valmistetut laatat, levyt, kaistaleet ja kalvot</w:t>
            </w:r>
          </w:p>
        </w:tc>
        <w:tc>
          <w:tcPr>
            <w:tcW w:w="911" w:type="dxa"/>
            <w:tcBorders>
              <w:top w:val="single" w:sz="4" w:space="0" w:color="auto"/>
              <w:left w:val="single" w:sz="4" w:space="0" w:color="auto"/>
              <w:bottom w:val="single" w:sz="4" w:space="0" w:color="auto"/>
              <w:right w:val="single" w:sz="4" w:space="0" w:color="auto"/>
            </w:tcBorders>
            <w:hideMark/>
          </w:tcPr>
          <w:p w14:paraId="2D4CEE7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B659F2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496828B"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E34DC4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6903F21" w14:textId="77777777" w:rsidR="005C0825" w:rsidRPr="003849F5" w:rsidRDefault="005C0825">
            <w:pPr>
              <w:pStyle w:val="Paragraph"/>
              <w:rPr>
                <w:noProof/>
                <w:szCs w:val="16"/>
                <w:lang w:val="fi-FI" w:eastAsia="fi-FI"/>
              </w:rPr>
            </w:pPr>
            <w:r w:rsidRPr="003849F5">
              <w:rPr>
                <w:noProof/>
                <w:szCs w:val="16"/>
                <w:lang w:val="fi-FI" w:eastAsia="fi-FI"/>
              </w:rPr>
              <w:t>0.6524</w:t>
            </w:r>
          </w:p>
        </w:tc>
        <w:tc>
          <w:tcPr>
            <w:tcW w:w="1133" w:type="dxa"/>
            <w:tcBorders>
              <w:top w:val="single" w:sz="4" w:space="0" w:color="auto"/>
              <w:left w:val="single" w:sz="4" w:space="0" w:color="auto"/>
              <w:bottom w:val="single" w:sz="4" w:space="0" w:color="auto"/>
              <w:right w:val="single" w:sz="4" w:space="0" w:color="auto"/>
            </w:tcBorders>
            <w:hideMark/>
          </w:tcPr>
          <w:p w14:paraId="06D2AE62" w14:textId="77777777" w:rsidR="005C0825" w:rsidRPr="003849F5" w:rsidRDefault="005C0825">
            <w:pPr>
              <w:pStyle w:val="Paragraph"/>
              <w:jc w:val="right"/>
              <w:rPr>
                <w:noProof/>
                <w:szCs w:val="16"/>
                <w:lang w:val="fi-FI" w:eastAsia="fi-FI"/>
              </w:rPr>
            </w:pPr>
            <w:r w:rsidRPr="003849F5">
              <w:rPr>
                <w:noProof/>
                <w:szCs w:val="16"/>
                <w:lang w:val="fi-FI" w:eastAsia="fi-FI"/>
              </w:rPr>
              <w:t>ex 8108 90 50</w:t>
            </w:r>
          </w:p>
        </w:tc>
        <w:tc>
          <w:tcPr>
            <w:tcW w:w="547" w:type="dxa"/>
            <w:tcBorders>
              <w:top w:val="single" w:sz="4" w:space="0" w:color="auto"/>
              <w:left w:val="single" w:sz="4" w:space="0" w:color="auto"/>
              <w:bottom w:val="single" w:sz="4" w:space="0" w:color="auto"/>
              <w:right w:val="single" w:sz="4" w:space="0" w:color="auto"/>
            </w:tcBorders>
            <w:hideMark/>
          </w:tcPr>
          <w:p w14:paraId="5B788D76"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3AD7D9FC" w14:textId="77777777" w:rsidR="005C0825" w:rsidRPr="003849F5" w:rsidRDefault="005C0825">
            <w:pPr>
              <w:pStyle w:val="Paragraph"/>
              <w:rPr>
                <w:noProof/>
                <w:szCs w:val="16"/>
                <w:lang w:val="fi-FI" w:eastAsia="fi-FI"/>
              </w:rPr>
            </w:pPr>
            <w:r w:rsidRPr="003849F5">
              <w:rPr>
                <w:noProof/>
                <w:szCs w:val="16"/>
                <w:lang w:val="fi-FI" w:eastAsia="fi-FI"/>
              </w:rPr>
              <w:t>Levyt, nauha ja folio, sekoittamatonta titaania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1256"/>
            </w:tblGrid>
            <w:tr w:rsidR="005C0825" w:rsidRPr="003849F5" w14:paraId="5C7DEDD5" w14:textId="77777777" w:rsidTr="005C0825">
              <w:trPr>
                <w:tblCellSpacing w:w="0" w:type="dxa"/>
              </w:trPr>
              <w:tc>
                <w:tcPr>
                  <w:tcW w:w="220" w:type="dxa"/>
                  <w:hideMark/>
                </w:tcPr>
                <w:p w14:paraId="05D26487" w14:textId="77777777" w:rsidR="005C0825" w:rsidRPr="003849F5" w:rsidRDefault="005C0825">
                  <w:pPr>
                    <w:pStyle w:val="Paragraph"/>
                    <w:rPr>
                      <w:noProof/>
                      <w:szCs w:val="20"/>
                      <w:lang w:val="fi-FI" w:eastAsia="fi-FI"/>
                    </w:rPr>
                  </w:pPr>
                  <w:r w:rsidRPr="003849F5">
                    <w:rPr>
                      <w:noProof/>
                      <w:lang w:val="fi-FI" w:eastAsia="fi-FI"/>
                    </w:rPr>
                    <w:t>—</w:t>
                  </w:r>
                </w:p>
              </w:tc>
              <w:tc>
                <w:tcPr>
                  <w:tcW w:w="1256" w:type="dxa"/>
                  <w:hideMark/>
                </w:tcPr>
                <w:p w14:paraId="7367498F" w14:textId="77777777" w:rsidR="005C0825" w:rsidRPr="003849F5" w:rsidRDefault="005C0825">
                  <w:pPr>
                    <w:pStyle w:val="Paragraph"/>
                    <w:rPr>
                      <w:noProof/>
                      <w:lang w:val="fi-FI" w:eastAsia="fi-FI"/>
                    </w:rPr>
                  </w:pPr>
                  <w:r w:rsidRPr="003849F5">
                    <w:rPr>
                      <w:noProof/>
                      <w:lang w:val="fi-FI" w:eastAsia="fi-FI"/>
                    </w:rPr>
                    <w:t>leveys yli 750 mm</w:t>
                  </w:r>
                </w:p>
              </w:tc>
            </w:tr>
            <w:tr w:rsidR="005C0825" w:rsidRPr="003849F5" w14:paraId="5D9434F7" w14:textId="77777777" w:rsidTr="005C0825">
              <w:trPr>
                <w:tblCellSpacing w:w="0" w:type="dxa"/>
              </w:trPr>
              <w:tc>
                <w:tcPr>
                  <w:tcW w:w="220" w:type="dxa"/>
                  <w:hideMark/>
                </w:tcPr>
                <w:p w14:paraId="6619DA05" w14:textId="77777777" w:rsidR="005C0825" w:rsidRPr="003849F5" w:rsidRDefault="005C0825">
                  <w:pPr>
                    <w:pStyle w:val="Paragraph"/>
                    <w:rPr>
                      <w:noProof/>
                      <w:lang w:val="fi-FI" w:eastAsia="fi-FI"/>
                    </w:rPr>
                  </w:pPr>
                  <w:r w:rsidRPr="003849F5">
                    <w:rPr>
                      <w:noProof/>
                      <w:lang w:val="fi-FI" w:eastAsia="fi-FI"/>
                    </w:rPr>
                    <w:t>—</w:t>
                  </w:r>
                </w:p>
              </w:tc>
              <w:tc>
                <w:tcPr>
                  <w:tcW w:w="1256" w:type="dxa"/>
                  <w:hideMark/>
                </w:tcPr>
                <w:p w14:paraId="08CDE343" w14:textId="77777777" w:rsidR="005C0825" w:rsidRPr="003849F5" w:rsidRDefault="005C0825">
                  <w:pPr>
                    <w:pStyle w:val="Paragraph"/>
                    <w:rPr>
                      <w:noProof/>
                      <w:lang w:val="fi-FI" w:eastAsia="fi-FI"/>
                    </w:rPr>
                  </w:pPr>
                  <w:r w:rsidRPr="003849F5">
                    <w:rPr>
                      <w:noProof/>
                      <w:lang w:val="fi-FI" w:eastAsia="fi-FI"/>
                    </w:rPr>
                    <w:t>paksuus alle 3 mm</w:t>
                  </w:r>
                </w:p>
              </w:tc>
            </w:tr>
          </w:tbl>
          <w:p w14:paraId="19C0C75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3AC25C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E312C1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F75331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74C7F3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CF480F7" w14:textId="77777777" w:rsidR="005C0825" w:rsidRPr="003849F5" w:rsidRDefault="005C0825">
            <w:pPr>
              <w:pStyle w:val="Paragraph"/>
              <w:rPr>
                <w:noProof/>
                <w:szCs w:val="16"/>
                <w:lang w:val="fi-FI" w:eastAsia="fi-FI"/>
              </w:rPr>
            </w:pPr>
            <w:r w:rsidRPr="003849F5">
              <w:rPr>
                <w:noProof/>
                <w:szCs w:val="16"/>
                <w:lang w:val="fi-FI" w:eastAsia="fi-FI"/>
              </w:rPr>
              <w:t>0.6500</w:t>
            </w:r>
          </w:p>
        </w:tc>
        <w:tc>
          <w:tcPr>
            <w:tcW w:w="1133" w:type="dxa"/>
            <w:tcBorders>
              <w:top w:val="single" w:sz="4" w:space="0" w:color="auto"/>
              <w:left w:val="single" w:sz="4" w:space="0" w:color="auto"/>
              <w:bottom w:val="single" w:sz="4" w:space="0" w:color="auto"/>
              <w:right w:val="single" w:sz="4" w:space="0" w:color="auto"/>
            </w:tcBorders>
            <w:hideMark/>
          </w:tcPr>
          <w:p w14:paraId="3B045B66" w14:textId="77777777" w:rsidR="005C0825" w:rsidRPr="003849F5" w:rsidRDefault="005C0825">
            <w:pPr>
              <w:pStyle w:val="Paragraph"/>
              <w:jc w:val="right"/>
              <w:rPr>
                <w:noProof/>
                <w:szCs w:val="16"/>
                <w:lang w:val="fi-FI" w:eastAsia="fi-FI"/>
              </w:rPr>
            </w:pPr>
            <w:r w:rsidRPr="003849F5">
              <w:rPr>
                <w:noProof/>
                <w:szCs w:val="16"/>
                <w:lang w:val="fi-FI" w:eastAsia="fi-FI"/>
              </w:rPr>
              <w:t>ex 8108 90 50</w:t>
            </w:r>
          </w:p>
        </w:tc>
        <w:tc>
          <w:tcPr>
            <w:tcW w:w="547" w:type="dxa"/>
            <w:tcBorders>
              <w:top w:val="single" w:sz="4" w:space="0" w:color="auto"/>
              <w:left w:val="single" w:sz="4" w:space="0" w:color="auto"/>
              <w:bottom w:val="single" w:sz="4" w:space="0" w:color="auto"/>
              <w:right w:val="single" w:sz="4" w:space="0" w:color="auto"/>
            </w:tcBorders>
            <w:hideMark/>
          </w:tcPr>
          <w:p w14:paraId="31331F76"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114ACFAE" w14:textId="77777777" w:rsidR="005C0825" w:rsidRPr="003849F5" w:rsidRDefault="005C0825">
            <w:pPr>
              <w:pStyle w:val="Paragraph"/>
              <w:rPr>
                <w:noProof/>
                <w:szCs w:val="16"/>
                <w:lang w:val="fi-FI" w:eastAsia="fi-FI"/>
              </w:rPr>
            </w:pPr>
            <w:r w:rsidRPr="003849F5">
              <w:rPr>
                <w:noProof/>
                <w:szCs w:val="16"/>
                <w:lang w:val="fi-FI" w:eastAsia="fi-FI"/>
              </w:rPr>
              <w:t>Nauha tai folio, seostamatonta titaania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589"/>
            </w:tblGrid>
            <w:tr w:rsidR="005C0825" w:rsidRPr="003849F5" w14:paraId="2CC43909" w14:textId="77777777" w:rsidTr="005C0825">
              <w:trPr>
                <w:tblCellSpacing w:w="0" w:type="dxa"/>
              </w:trPr>
              <w:tc>
                <w:tcPr>
                  <w:tcW w:w="220" w:type="dxa"/>
                  <w:hideMark/>
                </w:tcPr>
                <w:p w14:paraId="7E0E0991" w14:textId="77777777" w:rsidR="005C0825" w:rsidRPr="003849F5" w:rsidRDefault="005C0825">
                  <w:pPr>
                    <w:pStyle w:val="Paragraph"/>
                    <w:rPr>
                      <w:noProof/>
                      <w:szCs w:val="20"/>
                      <w:lang w:val="fi-FI" w:eastAsia="fi-FI"/>
                    </w:rPr>
                  </w:pPr>
                  <w:r w:rsidRPr="003849F5">
                    <w:rPr>
                      <w:noProof/>
                      <w:lang w:val="fi-FI" w:eastAsia="fi-FI"/>
                    </w:rPr>
                    <w:t>—</w:t>
                  </w:r>
                </w:p>
              </w:tc>
              <w:tc>
                <w:tcPr>
                  <w:tcW w:w="3589" w:type="dxa"/>
                  <w:hideMark/>
                </w:tcPr>
                <w:p w14:paraId="7B920B30" w14:textId="77777777" w:rsidR="005C0825" w:rsidRPr="003849F5" w:rsidRDefault="005C0825">
                  <w:pPr>
                    <w:pStyle w:val="Paragraph"/>
                    <w:rPr>
                      <w:noProof/>
                      <w:lang w:val="fi-FI" w:eastAsia="fi-FI"/>
                    </w:rPr>
                  </w:pPr>
                  <w:r w:rsidRPr="003849F5">
                    <w:rPr>
                      <w:noProof/>
                      <w:lang w:val="fi-FI" w:eastAsia="fi-FI"/>
                    </w:rPr>
                    <w:t>jossa on yli 0,07 painoprosenttia happea (O</w:t>
                  </w:r>
                  <w:r w:rsidRPr="003849F5">
                    <w:rPr>
                      <w:noProof/>
                      <w:vertAlign w:val="subscript"/>
                      <w:lang w:val="fi-FI" w:eastAsia="fi-FI"/>
                    </w:rPr>
                    <w:t>2</w:t>
                  </w:r>
                  <w:r w:rsidRPr="003849F5">
                    <w:rPr>
                      <w:noProof/>
                      <w:lang w:val="fi-FI" w:eastAsia="fi-FI"/>
                    </w:rPr>
                    <w:t>),</w:t>
                  </w:r>
                </w:p>
              </w:tc>
            </w:tr>
            <w:tr w:rsidR="005C0825" w:rsidRPr="003849F5" w14:paraId="22D7CF8E" w14:textId="77777777" w:rsidTr="005C0825">
              <w:trPr>
                <w:tblCellSpacing w:w="0" w:type="dxa"/>
              </w:trPr>
              <w:tc>
                <w:tcPr>
                  <w:tcW w:w="220" w:type="dxa"/>
                  <w:hideMark/>
                </w:tcPr>
                <w:p w14:paraId="7ECCC6D6" w14:textId="77777777" w:rsidR="005C0825" w:rsidRPr="003849F5" w:rsidRDefault="005C0825">
                  <w:pPr>
                    <w:pStyle w:val="Paragraph"/>
                    <w:rPr>
                      <w:noProof/>
                      <w:lang w:val="fi-FI" w:eastAsia="fi-FI"/>
                    </w:rPr>
                  </w:pPr>
                  <w:r w:rsidRPr="003849F5">
                    <w:rPr>
                      <w:noProof/>
                      <w:lang w:val="fi-FI" w:eastAsia="fi-FI"/>
                    </w:rPr>
                    <w:t>—</w:t>
                  </w:r>
                </w:p>
              </w:tc>
              <w:tc>
                <w:tcPr>
                  <w:tcW w:w="3589" w:type="dxa"/>
                  <w:hideMark/>
                </w:tcPr>
                <w:p w14:paraId="10F50545" w14:textId="77777777" w:rsidR="005C0825" w:rsidRPr="003849F5" w:rsidRDefault="005C0825">
                  <w:pPr>
                    <w:pStyle w:val="Paragraph"/>
                    <w:rPr>
                      <w:noProof/>
                      <w:lang w:val="fi-FI" w:eastAsia="fi-FI"/>
                    </w:rPr>
                  </w:pPr>
                  <w:r w:rsidRPr="003849F5">
                    <w:rPr>
                      <w:noProof/>
                      <w:lang w:val="fi-FI" w:eastAsia="fi-FI"/>
                    </w:rPr>
                    <w:t>jonka paksuus on vähintään 0,4 mutta enintään 2,5 mm</w:t>
                  </w:r>
                </w:p>
              </w:tc>
            </w:tr>
            <w:tr w:rsidR="005C0825" w:rsidRPr="003849F5" w14:paraId="0FC7FCE0" w14:textId="77777777" w:rsidTr="005C0825">
              <w:trPr>
                <w:tblCellSpacing w:w="0" w:type="dxa"/>
              </w:trPr>
              <w:tc>
                <w:tcPr>
                  <w:tcW w:w="220" w:type="dxa"/>
                  <w:hideMark/>
                </w:tcPr>
                <w:p w14:paraId="4C4249DC" w14:textId="77777777" w:rsidR="005C0825" w:rsidRPr="003849F5" w:rsidRDefault="005C0825">
                  <w:pPr>
                    <w:pStyle w:val="Paragraph"/>
                    <w:rPr>
                      <w:noProof/>
                      <w:lang w:val="fi-FI" w:eastAsia="fi-FI"/>
                    </w:rPr>
                  </w:pPr>
                  <w:r w:rsidRPr="003849F5">
                    <w:rPr>
                      <w:noProof/>
                      <w:lang w:val="fi-FI" w:eastAsia="fi-FI"/>
                    </w:rPr>
                    <w:t>—</w:t>
                  </w:r>
                </w:p>
              </w:tc>
              <w:tc>
                <w:tcPr>
                  <w:tcW w:w="3589" w:type="dxa"/>
                  <w:hideMark/>
                </w:tcPr>
                <w:p w14:paraId="26185D82" w14:textId="77777777" w:rsidR="005C0825" w:rsidRPr="003849F5" w:rsidRDefault="005C0825">
                  <w:pPr>
                    <w:pStyle w:val="Paragraph"/>
                    <w:rPr>
                      <w:noProof/>
                      <w:lang w:val="fi-FI" w:eastAsia="fi-FI"/>
                    </w:rPr>
                  </w:pPr>
                  <w:r w:rsidRPr="003849F5">
                    <w:rPr>
                      <w:noProof/>
                      <w:lang w:val="fi-FI" w:eastAsia="fi-FI"/>
                    </w:rPr>
                    <w:t>jonka Vickers HV1 -kovuus on enintään 170</w:t>
                  </w:r>
                </w:p>
              </w:tc>
            </w:tr>
          </w:tbl>
          <w:p w14:paraId="063CDD25" w14:textId="77777777" w:rsidR="005C0825" w:rsidRPr="003849F5" w:rsidRDefault="005C0825">
            <w:pPr>
              <w:pStyle w:val="Paragraph"/>
              <w:rPr>
                <w:noProof/>
                <w:szCs w:val="16"/>
                <w:lang w:val="fi-FI" w:eastAsia="fi-FI"/>
              </w:rPr>
            </w:pPr>
            <w:r w:rsidRPr="003849F5">
              <w:rPr>
                <w:noProof/>
                <w:szCs w:val="16"/>
                <w:lang w:val="fi-FI" w:eastAsia="fi-FI"/>
              </w:rPr>
              <w:t>jollaisia käytetään ydinvoimaloiden lauhduttimien hitsattujen putkien valmistuksessa</w:t>
            </w:r>
          </w:p>
        </w:tc>
        <w:tc>
          <w:tcPr>
            <w:tcW w:w="911" w:type="dxa"/>
            <w:tcBorders>
              <w:top w:val="single" w:sz="4" w:space="0" w:color="auto"/>
              <w:left w:val="single" w:sz="4" w:space="0" w:color="auto"/>
              <w:bottom w:val="single" w:sz="4" w:space="0" w:color="auto"/>
              <w:right w:val="single" w:sz="4" w:space="0" w:color="auto"/>
            </w:tcBorders>
            <w:hideMark/>
          </w:tcPr>
          <w:p w14:paraId="67FC77A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B87501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119011C"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87E2023"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7CB8438E" w14:textId="77777777" w:rsidR="005C0825" w:rsidRPr="003849F5" w:rsidRDefault="005C0825">
            <w:pPr>
              <w:pStyle w:val="Paragraph"/>
              <w:rPr>
                <w:noProof/>
                <w:szCs w:val="16"/>
                <w:lang w:val="fi-FI" w:eastAsia="fi-FI"/>
              </w:rPr>
            </w:pPr>
            <w:r w:rsidRPr="003849F5">
              <w:rPr>
                <w:noProof/>
                <w:szCs w:val="16"/>
                <w:lang w:val="fi-FI" w:eastAsia="fi-FI"/>
              </w:rPr>
              <w:t>0.5353</w:t>
            </w:r>
          </w:p>
          <w:p w14:paraId="440486BD"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7CB1C6B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8108 90 90</w:t>
            </w:r>
          </w:p>
          <w:p w14:paraId="4B215450" w14:textId="77777777" w:rsidR="005C0825" w:rsidRPr="003849F5" w:rsidRDefault="005C0825">
            <w:pPr>
              <w:pStyle w:val="Paragraph"/>
              <w:jc w:val="right"/>
              <w:rPr>
                <w:noProof/>
                <w:szCs w:val="16"/>
                <w:lang w:val="fi-FI" w:eastAsia="fi-FI"/>
              </w:rPr>
            </w:pPr>
            <w:r w:rsidRPr="003849F5">
              <w:rPr>
                <w:noProof/>
                <w:szCs w:val="16"/>
                <w:lang w:val="fi-FI" w:eastAsia="fi-FI"/>
              </w:rPr>
              <w:t>ex 9003 90 00</w:t>
            </w:r>
          </w:p>
        </w:tc>
        <w:tc>
          <w:tcPr>
            <w:tcW w:w="547" w:type="dxa"/>
            <w:tcBorders>
              <w:top w:val="single" w:sz="4" w:space="0" w:color="auto"/>
              <w:left w:val="single" w:sz="4" w:space="0" w:color="auto"/>
              <w:bottom w:val="single" w:sz="4" w:space="0" w:color="auto"/>
              <w:right w:val="single" w:sz="4" w:space="0" w:color="auto"/>
            </w:tcBorders>
            <w:hideMark/>
          </w:tcPr>
          <w:p w14:paraId="58AC6863" w14:textId="77777777" w:rsidR="005C0825" w:rsidRPr="003849F5" w:rsidRDefault="005C0825">
            <w:pPr>
              <w:pStyle w:val="Paragraph"/>
              <w:jc w:val="center"/>
              <w:rPr>
                <w:noProof/>
                <w:szCs w:val="16"/>
                <w:lang w:val="fi-FI" w:eastAsia="fi-FI"/>
              </w:rPr>
            </w:pPr>
            <w:r w:rsidRPr="003849F5">
              <w:rPr>
                <w:noProof/>
                <w:szCs w:val="16"/>
                <w:lang w:val="fi-FI" w:eastAsia="fi-FI"/>
              </w:rPr>
              <w:t>30</w:t>
            </w:r>
          </w:p>
          <w:p w14:paraId="692D8A4F"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nil"/>
              <w:right w:val="single" w:sz="4" w:space="0" w:color="auto"/>
            </w:tcBorders>
          </w:tcPr>
          <w:p w14:paraId="131FEB91" w14:textId="77777777" w:rsidR="005C0825" w:rsidRPr="003849F5" w:rsidRDefault="005C0825">
            <w:pPr>
              <w:pStyle w:val="Paragraph"/>
              <w:rPr>
                <w:noProof/>
                <w:szCs w:val="16"/>
                <w:lang w:val="fi-FI" w:eastAsia="fi-FI"/>
              </w:rPr>
            </w:pPr>
            <w:r w:rsidRPr="003849F5">
              <w:rPr>
                <w:noProof/>
                <w:szCs w:val="16"/>
                <w:lang w:val="fi-FI" w:eastAsia="fi-FI"/>
              </w:rPr>
              <w:t>Titaaniseoksesta valmistetut silmälasien kehyksien osat, mukaan luettuina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F96CC05" w14:textId="77777777" w:rsidTr="005C0825">
              <w:trPr>
                <w:tblCellSpacing w:w="0" w:type="dxa"/>
              </w:trPr>
              <w:tc>
                <w:tcPr>
                  <w:tcW w:w="220" w:type="dxa"/>
                  <w:hideMark/>
                </w:tcPr>
                <w:p w14:paraId="4A9CDE9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F14E4B4" w14:textId="77777777" w:rsidR="005C0825" w:rsidRPr="003849F5" w:rsidRDefault="005C0825">
                  <w:pPr>
                    <w:pStyle w:val="Paragraph"/>
                    <w:rPr>
                      <w:noProof/>
                      <w:lang w:val="fi-FI" w:eastAsia="fi-FI"/>
                    </w:rPr>
                  </w:pPr>
                  <w:r w:rsidRPr="003849F5">
                    <w:rPr>
                      <w:noProof/>
                      <w:lang w:val="fi-FI" w:eastAsia="fi-FI"/>
                    </w:rPr>
                    <w:t>aisat,</w:t>
                  </w:r>
                </w:p>
              </w:tc>
            </w:tr>
            <w:tr w:rsidR="005C0825" w:rsidRPr="003849F5" w14:paraId="30503F18" w14:textId="77777777" w:rsidTr="005C0825">
              <w:trPr>
                <w:tblCellSpacing w:w="0" w:type="dxa"/>
              </w:trPr>
              <w:tc>
                <w:tcPr>
                  <w:tcW w:w="220" w:type="dxa"/>
                  <w:hideMark/>
                </w:tcPr>
                <w:p w14:paraId="371DB4C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9AC4142" w14:textId="77777777" w:rsidR="005C0825" w:rsidRPr="003849F5" w:rsidRDefault="005C0825">
                  <w:pPr>
                    <w:pStyle w:val="Paragraph"/>
                    <w:rPr>
                      <w:noProof/>
                      <w:lang w:val="fi-FI" w:eastAsia="fi-FI"/>
                    </w:rPr>
                  </w:pPr>
                  <w:r w:rsidRPr="003849F5">
                    <w:rPr>
                      <w:noProof/>
                      <w:lang w:val="fi-FI" w:eastAsia="fi-FI"/>
                    </w:rPr>
                    <w:t>aihiot, jollaisia käytetään silmälasien osien valmistuksessa, ja</w:t>
                  </w:r>
                </w:p>
              </w:tc>
            </w:tr>
            <w:tr w:rsidR="005C0825" w:rsidRPr="003849F5" w14:paraId="70A95EA8" w14:textId="77777777" w:rsidTr="005C0825">
              <w:trPr>
                <w:tblCellSpacing w:w="0" w:type="dxa"/>
              </w:trPr>
              <w:tc>
                <w:tcPr>
                  <w:tcW w:w="220" w:type="dxa"/>
                  <w:hideMark/>
                </w:tcPr>
                <w:p w14:paraId="1191457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D221C6E" w14:textId="77777777" w:rsidR="005C0825" w:rsidRPr="003849F5" w:rsidRDefault="005C0825">
                  <w:pPr>
                    <w:pStyle w:val="Paragraph"/>
                    <w:rPr>
                      <w:noProof/>
                      <w:lang w:val="fi-FI" w:eastAsia="fi-FI"/>
                    </w:rPr>
                  </w:pPr>
                  <w:r w:rsidRPr="003849F5">
                    <w:rPr>
                      <w:noProof/>
                      <w:lang w:val="fi-FI" w:eastAsia="fi-FI"/>
                    </w:rPr>
                    <w:t>pultit, jollaisia käytetään silmälasien kehyksissä</w:t>
                  </w:r>
                </w:p>
              </w:tc>
            </w:tr>
          </w:tbl>
          <w:p w14:paraId="2CA143CD" w14:textId="77777777" w:rsidR="005C0825" w:rsidRPr="003849F5" w:rsidRDefault="005C0825">
            <w:pPr>
              <w:pStyle w:val="Paragraph"/>
              <w:rPr>
                <w:noProof/>
                <w:szCs w:val="16"/>
                <w:lang w:val="fi-FI" w:eastAsia="fi-FI"/>
              </w:rPr>
            </w:pPr>
          </w:p>
          <w:p w14:paraId="41B2D12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040FDD62" w14:textId="77777777" w:rsidR="005C0825" w:rsidRPr="003849F5" w:rsidRDefault="005C0825">
            <w:pPr>
              <w:pStyle w:val="Paragraph"/>
              <w:rPr>
                <w:noProof/>
                <w:szCs w:val="16"/>
                <w:lang w:val="fi-FI" w:eastAsia="fi-FI"/>
              </w:rPr>
            </w:pPr>
            <w:r w:rsidRPr="003849F5">
              <w:rPr>
                <w:noProof/>
                <w:szCs w:val="16"/>
                <w:lang w:val="fi-FI" w:eastAsia="fi-FI"/>
              </w:rPr>
              <w:t>0 %</w:t>
            </w:r>
          </w:p>
          <w:p w14:paraId="6FAC9BE4"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4BE568DF" w14:textId="77777777" w:rsidR="005C0825" w:rsidRPr="003849F5" w:rsidRDefault="005C0825">
            <w:pPr>
              <w:pStyle w:val="Paragraph"/>
              <w:rPr>
                <w:noProof/>
                <w:szCs w:val="16"/>
                <w:lang w:val="fi-FI" w:eastAsia="fi-FI"/>
              </w:rPr>
            </w:pPr>
            <w:r w:rsidRPr="003849F5">
              <w:rPr>
                <w:noProof/>
                <w:szCs w:val="16"/>
                <w:lang w:val="fi-FI" w:eastAsia="fi-FI"/>
              </w:rPr>
              <w:t>p/st</w:t>
            </w:r>
          </w:p>
          <w:p w14:paraId="3AF51458"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671A4BEF" w14:textId="77777777" w:rsidR="005C0825" w:rsidRPr="003849F5" w:rsidRDefault="005C0825">
            <w:pPr>
              <w:pStyle w:val="Paragraph"/>
              <w:rPr>
                <w:noProof/>
                <w:szCs w:val="16"/>
                <w:lang w:val="fi-FI" w:eastAsia="fi-FI"/>
              </w:rPr>
            </w:pPr>
            <w:r w:rsidRPr="003849F5">
              <w:rPr>
                <w:noProof/>
                <w:szCs w:val="16"/>
                <w:lang w:val="fi-FI" w:eastAsia="fi-FI"/>
              </w:rPr>
              <w:t>31.12.2026</w:t>
            </w:r>
          </w:p>
          <w:p w14:paraId="76DFF31A" w14:textId="77777777" w:rsidR="005C0825" w:rsidRPr="003849F5" w:rsidRDefault="005C0825">
            <w:pPr>
              <w:pStyle w:val="Paragraph"/>
              <w:rPr>
                <w:noProof/>
                <w:szCs w:val="16"/>
                <w:lang w:val="fi-FI" w:eastAsia="fi-FI"/>
              </w:rPr>
            </w:pPr>
          </w:p>
        </w:tc>
      </w:tr>
      <w:tr w:rsidR="005C0825" w:rsidRPr="003849F5" w14:paraId="1EE9DA68"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69A3A392" w14:textId="77777777" w:rsidR="005C0825" w:rsidRPr="003849F5" w:rsidRDefault="005C0825">
            <w:pPr>
              <w:pStyle w:val="Paragraph"/>
              <w:rPr>
                <w:noProof/>
                <w:szCs w:val="16"/>
                <w:lang w:val="fi-FI" w:eastAsia="fi-FI"/>
              </w:rPr>
            </w:pPr>
            <w:r w:rsidRPr="003849F5">
              <w:rPr>
                <w:noProof/>
                <w:szCs w:val="16"/>
                <w:lang w:val="fi-FI" w:eastAsia="fi-FI"/>
              </w:rPr>
              <w:t>0.2515</w:t>
            </w:r>
          </w:p>
          <w:p w14:paraId="45C71578"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018F78F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8109 21 00</w:t>
            </w:r>
          </w:p>
          <w:p w14:paraId="78210D99" w14:textId="77777777" w:rsidR="005C0825" w:rsidRPr="003849F5" w:rsidRDefault="005C0825">
            <w:pPr>
              <w:pStyle w:val="Paragraph"/>
              <w:jc w:val="right"/>
              <w:rPr>
                <w:noProof/>
                <w:szCs w:val="16"/>
                <w:lang w:val="fi-FI" w:eastAsia="fi-FI"/>
              </w:rPr>
            </w:pPr>
            <w:r w:rsidRPr="003849F5">
              <w:rPr>
                <w:noProof/>
                <w:szCs w:val="16"/>
                <w:lang w:val="fi-FI" w:eastAsia="fi-FI"/>
              </w:rPr>
              <w:t>ex 8109 29 00</w:t>
            </w:r>
          </w:p>
        </w:tc>
        <w:tc>
          <w:tcPr>
            <w:tcW w:w="547" w:type="dxa"/>
            <w:tcBorders>
              <w:top w:val="single" w:sz="4" w:space="0" w:color="auto"/>
              <w:left w:val="single" w:sz="4" w:space="0" w:color="auto"/>
              <w:bottom w:val="single" w:sz="4" w:space="0" w:color="auto"/>
              <w:right w:val="single" w:sz="4" w:space="0" w:color="auto"/>
            </w:tcBorders>
            <w:hideMark/>
          </w:tcPr>
          <w:p w14:paraId="27138D50"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3420F647"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6F94CED1" w14:textId="77777777" w:rsidR="005C0825" w:rsidRPr="003849F5" w:rsidRDefault="005C0825">
            <w:pPr>
              <w:pStyle w:val="Paragraph"/>
              <w:rPr>
                <w:noProof/>
                <w:szCs w:val="16"/>
                <w:lang w:val="fi-FI" w:eastAsia="fi-FI"/>
              </w:rPr>
            </w:pPr>
            <w:r w:rsidRPr="003849F5">
              <w:rPr>
                <w:noProof/>
                <w:szCs w:val="16"/>
                <w:lang w:val="fi-FI" w:eastAsia="fi-FI"/>
              </w:rPr>
              <w:t>Seostamaton zirkonium sieninä tai harkkoina, jotka sisältävät yli 0,01 painoprosenttia hafniumia ja jotka on tarkoitettu kemianteollisuudessa käytettävien sulattamalla laajennettujen putkien, tankojen ja harkkojen valmistukseen</w:t>
            </w:r>
          </w:p>
          <w:p w14:paraId="3ACF1DA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36B0DDD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3A3B62F6" w14:textId="77777777" w:rsidR="005C0825" w:rsidRPr="003849F5" w:rsidRDefault="005C0825">
            <w:pPr>
              <w:pStyle w:val="Paragraph"/>
              <w:rPr>
                <w:noProof/>
                <w:szCs w:val="16"/>
                <w:lang w:val="fi-FI" w:eastAsia="fi-FI"/>
              </w:rPr>
            </w:pPr>
            <w:r w:rsidRPr="003849F5">
              <w:rPr>
                <w:noProof/>
                <w:szCs w:val="16"/>
                <w:lang w:val="fi-FI" w:eastAsia="fi-FI"/>
              </w:rPr>
              <w:t>0 %</w:t>
            </w:r>
          </w:p>
          <w:p w14:paraId="135059C0"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0C8FE130" w14:textId="77777777" w:rsidR="005C0825" w:rsidRPr="003849F5" w:rsidRDefault="005C0825">
            <w:pPr>
              <w:pStyle w:val="Paragraph"/>
              <w:rPr>
                <w:noProof/>
                <w:szCs w:val="16"/>
                <w:lang w:val="fi-FI" w:eastAsia="fi-FI"/>
              </w:rPr>
            </w:pPr>
            <w:r w:rsidRPr="003849F5">
              <w:rPr>
                <w:noProof/>
                <w:szCs w:val="16"/>
                <w:lang w:val="fi-FI" w:eastAsia="fi-FI"/>
              </w:rPr>
              <w:t>-</w:t>
            </w:r>
          </w:p>
          <w:p w14:paraId="06BE9807"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58DAF0C0" w14:textId="77777777" w:rsidR="005C0825" w:rsidRPr="003849F5" w:rsidRDefault="005C0825">
            <w:pPr>
              <w:pStyle w:val="Paragraph"/>
              <w:rPr>
                <w:noProof/>
                <w:szCs w:val="16"/>
                <w:lang w:val="fi-FI" w:eastAsia="fi-FI"/>
              </w:rPr>
            </w:pPr>
            <w:r w:rsidRPr="003849F5">
              <w:rPr>
                <w:noProof/>
                <w:szCs w:val="16"/>
                <w:lang w:val="fi-FI" w:eastAsia="fi-FI"/>
              </w:rPr>
              <w:t>31.12.2023</w:t>
            </w:r>
          </w:p>
          <w:p w14:paraId="6252D608" w14:textId="77777777" w:rsidR="005C0825" w:rsidRPr="003849F5" w:rsidRDefault="005C0825">
            <w:pPr>
              <w:pStyle w:val="Paragraph"/>
              <w:rPr>
                <w:noProof/>
                <w:szCs w:val="16"/>
                <w:lang w:val="fi-FI" w:eastAsia="fi-FI"/>
              </w:rPr>
            </w:pPr>
          </w:p>
        </w:tc>
      </w:tr>
      <w:tr w:rsidR="005C0825" w:rsidRPr="003849F5" w14:paraId="11A9742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C6C9808" w14:textId="77777777" w:rsidR="005C0825" w:rsidRPr="003849F5" w:rsidRDefault="005C0825">
            <w:pPr>
              <w:pStyle w:val="Paragraph"/>
              <w:rPr>
                <w:noProof/>
                <w:szCs w:val="16"/>
                <w:lang w:val="fi-FI" w:eastAsia="fi-FI"/>
              </w:rPr>
            </w:pPr>
            <w:r w:rsidRPr="003849F5">
              <w:rPr>
                <w:noProof/>
                <w:szCs w:val="16"/>
                <w:lang w:val="fi-FI" w:eastAsia="fi-FI"/>
              </w:rPr>
              <w:t>0.3415</w:t>
            </w:r>
          </w:p>
        </w:tc>
        <w:tc>
          <w:tcPr>
            <w:tcW w:w="1133" w:type="dxa"/>
            <w:tcBorders>
              <w:top w:val="single" w:sz="4" w:space="0" w:color="auto"/>
              <w:left w:val="single" w:sz="4" w:space="0" w:color="auto"/>
              <w:bottom w:val="single" w:sz="4" w:space="0" w:color="auto"/>
              <w:right w:val="single" w:sz="4" w:space="0" w:color="auto"/>
            </w:tcBorders>
            <w:hideMark/>
          </w:tcPr>
          <w:p w14:paraId="3D1132FD" w14:textId="77777777" w:rsidR="005C0825" w:rsidRPr="003849F5" w:rsidRDefault="005C0825">
            <w:pPr>
              <w:pStyle w:val="Paragraph"/>
              <w:jc w:val="right"/>
              <w:rPr>
                <w:noProof/>
                <w:szCs w:val="16"/>
                <w:lang w:val="fi-FI" w:eastAsia="fi-FI"/>
              </w:rPr>
            </w:pPr>
            <w:r w:rsidRPr="003849F5">
              <w:rPr>
                <w:noProof/>
                <w:szCs w:val="16"/>
                <w:lang w:val="fi-FI" w:eastAsia="fi-FI"/>
              </w:rPr>
              <w:t>ex 8110 10 00</w:t>
            </w:r>
          </w:p>
        </w:tc>
        <w:tc>
          <w:tcPr>
            <w:tcW w:w="547" w:type="dxa"/>
            <w:tcBorders>
              <w:top w:val="single" w:sz="4" w:space="0" w:color="auto"/>
              <w:left w:val="single" w:sz="4" w:space="0" w:color="auto"/>
              <w:bottom w:val="single" w:sz="4" w:space="0" w:color="auto"/>
              <w:right w:val="single" w:sz="4" w:space="0" w:color="auto"/>
            </w:tcBorders>
            <w:hideMark/>
          </w:tcPr>
          <w:p w14:paraId="57DDE3B5"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67581C0" w14:textId="77777777" w:rsidR="005C0825" w:rsidRPr="003849F5" w:rsidRDefault="005C0825">
            <w:pPr>
              <w:pStyle w:val="Paragraph"/>
              <w:rPr>
                <w:noProof/>
                <w:szCs w:val="16"/>
                <w:lang w:val="fi-FI" w:eastAsia="fi-FI"/>
              </w:rPr>
            </w:pPr>
            <w:r w:rsidRPr="003849F5">
              <w:rPr>
                <w:noProof/>
                <w:szCs w:val="16"/>
                <w:lang w:val="fi-FI" w:eastAsia="fi-FI"/>
              </w:rPr>
              <w:t>Antimoni, harkkoina</w:t>
            </w:r>
          </w:p>
        </w:tc>
        <w:tc>
          <w:tcPr>
            <w:tcW w:w="911" w:type="dxa"/>
            <w:tcBorders>
              <w:top w:val="single" w:sz="4" w:space="0" w:color="auto"/>
              <w:left w:val="single" w:sz="4" w:space="0" w:color="auto"/>
              <w:bottom w:val="single" w:sz="4" w:space="0" w:color="auto"/>
              <w:right w:val="single" w:sz="4" w:space="0" w:color="auto"/>
            </w:tcBorders>
            <w:hideMark/>
          </w:tcPr>
          <w:p w14:paraId="14FF8B4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A8EE54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6FDCCD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2B2355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CDAFB81" w14:textId="77777777" w:rsidR="005C0825" w:rsidRPr="003849F5" w:rsidRDefault="005C0825">
            <w:pPr>
              <w:pStyle w:val="Paragraph"/>
              <w:rPr>
                <w:noProof/>
                <w:szCs w:val="16"/>
                <w:lang w:val="fi-FI" w:eastAsia="fi-FI"/>
              </w:rPr>
            </w:pPr>
            <w:r w:rsidRPr="003849F5">
              <w:rPr>
                <w:noProof/>
                <w:szCs w:val="16"/>
                <w:lang w:val="fi-FI" w:eastAsia="fi-FI"/>
              </w:rPr>
              <w:t>0.3413</w:t>
            </w:r>
          </w:p>
        </w:tc>
        <w:tc>
          <w:tcPr>
            <w:tcW w:w="1133" w:type="dxa"/>
            <w:tcBorders>
              <w:top w:val="single" w:sz="4" w:space="0" w:color="auto"/>
              <w:left w:val="single" w:sz="4" w:space="0" w:color="auto"/>
              <w:bottom w:val="single" w:sz="4" w:space="0" w:color="auto"/>
              <w:right w:val="single" w:sz="4" w:space="0" w:color="auto"/>
            </w:tcBorders>
            <w:hideMark/>
          </w:tcPr>
          <w:p w14:paraId="67EF41D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8112 99 50</w:t>
            </w:r>
          </w:p>
        </w:tc>
        <w:tc>
          <w:tcPr>
            <w:tcW w:w="547" w:type="dxa"/>
            <w:tcBorders>
              <w:top w:val="single" w:sz="4" w:space="0" w:color="auto"/>
              <w:left w:val="single" w:sz="4" w:space="0" w:color="auto"/>
              <w:bottom w:val="single" w:sz="4" w:space="0" w:color="auto"/>
              <w:right w:val="single" w:sz="4" w:space="0" w:color="auto"/>
            </w:tcBorders>
            <w:hideMark/>
          </w:tcPr>
          <w:p w14:paraId="60BD442C"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7ED23E0" w14:textId="77777777" w:rsidR="005C0825" w:rsidRPr="003849F5" w:rsidRDefault="005C0825">
            <w:pPr>
              <w:pStyle w:val="Paragraph"/>
              <w:rPr>
                <w:noProof/>
                <w:szCs w:val="16"/>
                <w:lang w:val="fi-FI" w:eastAsia="fi-FI"/>
              </w:rPr>
            </w:pPr>
            <w:r w:rsidRPr="003849F5">
              <w:rPr>
                <w:noProof/>
                <w:szCs w:val="16"/>
                <w:lang w:val="fi-FI" w:eastAsia="fi-FI"/>
              </w:rPr>
              <w:t>Niobiumin (kolumbium) ja titaanin lejeerinki, tankoina</w:t>
            </w:r>
          </w:p>
        </w:tc>
        <w:tc>
          <w:tcPr>
            <w:tcW w:w="911" w:type="dxa"/>
            <w:tcBorders>
              <w:top w:val="single" w:sz="4" w:space="0" w:color="auto"/>
              <w:left w:val="single" w:sz="4" w:space="0" w:color="auto"/>
              <w:bottom w:val="single" w:sz="4" w:space="0" w:color="auto"/>
              <w:right w:val="single" w:sz="4" w:space="0" w:color="auto"/>
            </w:tcBorders>
            <w:hideMark/>
          </w:tcPr>
          <w:p w14:paraId="3F8624B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3A456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E84AB7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D1225C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9B621C7" w14:textId="77777777" w:rsidR="005C0825" w:rsidRPr="003849F5" w:rsidRDefault="005C0825">
            <w:pPr>
              <w:pStyle w:val="Paragraph"/>
              <w:rPr>
                <w:noProof/>
                <w:szCs w:val="16"/>
                <w:lang w:val="fi-FI" w:eastAsia="fi-FI"/>
              </w:rPr>
            </w:pPr>
            <w:r w:rsidRPr="003849F5">
              <w:rPr>
                <w:noProof/>
                <w:szCs w:val="16"/>
                <w:lang w:val="fi-FI" w:eastAsia="fi-FI"/>
              </w:rPr>
              <w:t>0.5354</w:t>
            </w:r>
          </w:p>
        </w:tc>
        <w:tc>
          <w:tcPr>
            <w:tcW w:w="1133" w:type="dxa"/>
            <w:tcBorders>
              <w:top w:val="single" w:sz="4" w:space="0" w:color="auto"/>
              <w:left w:val="single" w:sz="4" w:space="0" w:color="auto"/>
              <w:bottom w:val="single" w:sz="4" w:space="0" w:color="auto"/>
              <w:right w:val="single" w:sz="4" w:space="0" w:color="auto"/>
            </w:tcBorders>
            <w:hideMark/>
          </w:tcPr>
          <w:p w14:paraId="3B3AA5D6" w14:textId="77777777" w:rsidR="005C0825" w:rsidRPr="003849F5" w:rsidRDefault="005C0825">
            <w:pPr>
              <w:pStyle w:val="Paragraph"/>
              <w:jc w:val="right"/>
              <w:rPr>
                <w:noProof/>
                <w:szCs w:val="16"/>
                <w:lang w:val="fi-FI" w:eastAsia="fi-FI"/>
              </w:rPr>
            </w:pPr>
            <w:r w:rsidRPr="003849F5">
              <w:rPr>
                <w:noProof/>
                <w:szCs w:val="16"/>
                <w:lang w:val="fi-FI" w:eastAsia="fi-FI"/>
              </w:rPr>
              <w:t>ex 8113 00 20</w:t>
            </w:r>
          </w:p>
        </w:tc>
        <w:tc>
          <w:tcPr>
            <w:tcW w:w="547" w:type="dxa"/>
            <w:tcBorders>
              <w:top w:val="single" w:sz="4" w:space="0" w:color="auto"/>
              <w:left w:val="single" w:sz="4" w:space="0" w:color="auto"/>
              <w:bottom w:val="single" w:sz="4" w:space="0" w:color="auto"/>
              <w:right w:val="single" w:sz="4" w:space="0" w:color="auto"/>
            </w:tcBorders>
            <w:hideMark/>
          </w:tcPr>
          <w:p w14:paraId="53F8D4B6"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C053F62" w14:textId="77777777" w:rsidR="005C0825" w:rsidRPr="003849F5" w:rsidRDefault="005C0825">
            <w:pPr>
              <w:pStyle w:val="Paragraph"/>
              <w:rPr>
                <w:noProof/>
                <w:szCs w:val="16"/>
                <w:lang w:val="fi-FI" w:eastAsia="fi-FI"/>
              </w:rPr>
            </w:pPr>
            <w:r w:rsidRPr="003849F5">
              <w:rPr>
                <w:noProof/>
                <w:szCs w:val="16"/>
                <w:lang w:val="fi-FI" w:eastAsia="fi-FI"/>
              </w:rPr>
              <w:t>Kermettiharkot, jotka sisältävät vähintään 60 painoprosenttia alumiinia ja vähintään 5 painoprosenttia boorikarbidia</w:t>
            </w:r>
          </w:p>
        </w:tc>
        <w:tc>
          <w:tcPr>
            <w:tcW w:w="911" w:type="dxa"/>
            <w:tcBorders>
              <w:top w:val="single" w:sz="4" w:space="0" w:color="auto"/>
              <w:left w:val="single" w:sz="4" w:space="0" w:color="auto"/>
              <w:bottom w:val="single" w:sz="4" w:space="0" w:color="auto"/>
              <w:right w:val="single" w:sz="4" w:space="0" w:color="auto"/>
            </w:tcBorders>
            <w:hideMark/>
          </w:tcPr>
          <w:p w14:paraId="405D505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6E00D3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C68019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7CDA4B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C3FD2A7" w14:textId="77777777" w:rsidR="005C0825" w:rsidRPr="003849F5" w:rsidRDefault="005C0825">
            <w:pPr>
              <w:pStyle w:val="Paragraph"/>
              <w:rPr>
                <w:noProof/>
                <w:szCs w:val="16"/>
                <w:lang w:val="fi-FI" w:eastAsia="fi-FI"/>
              </w:rPr>
            </w:pPr>
            <w:r w:rsidRPr="003849F5">
              <w:rPr>
                <w:noProof/>
                <w:szCs w:val="16"/>
                <w:lang w:val="fi-FI" w:eastAsia="fi-FI"/>
              </w:rPr>
              <w:t>0.4316</w:t>
            </w:r>
          </w:p>
        </w:tc>
        <w:tc>
          <w:tcPr>
            <w:tcW w:w="1133" w:type="dxa"/>
            <w:tcBorders>
              <w:top w:val="single" w:sz="4" w:space="0" w:color="auto"/>
              <w:left w:val="single" w:sz="4" w:space="0" w:color="auto"/>
              <w:bottom w:val="single" w:sz="4" w:space="0" w:color="auto"/>
              <w:right w:val="single" w:sz="4" w:space="0" w:color="auto"/>
            </w:tcBorders>
            <w:hideMark/>
          </w:tcPr>
          <w:p w14:paraId="678133A5" w14:textId="77777777" w:rsidR="005C0825" w:rsidRPr="003849F5" w:rsidRDefault="005C0825">
            <w:pPr>
              <w:pStyle w:val="Paragraph"/>
              <w:jc w:val="right"/>
              <w:rPr>
                <w:noProof/>
                <w:szCs w:val="16"/>
                <w:lang w:val="fi-FI" w:eastAsia="fi-FI"/>
              </w:rPr>
            </w:pPr>
            <w:r w:rsidRPr="003849F5">
              <w:rPr>
                <w:noProof/>
                <w:szCs w:val="16"/>
                <w:lang w:val="fi-FI" w:eastAsia="fi-FI"/>
              </w:rPr>
              <w:t>ex 8113 00 90</w:t>
            </w:r>
          </w:p>
        </w:tc>
        <w:tc>
          <w:tcPr>
            <w:tcW w:w="547" w:type="dxa"/>
            <w:tcBorders>
              <w:top w:val="single" w:sz="4" w:space="0" w:color="auto"/>
              <w:left w:val="single" w:sz="4" w:space="0" w:color="auto"/>
              <w:bottom w:val="single" w:sz="4" w:space="0" w:color="auto"/>
              <w:right w:val="single" w:sz="4" w:space="0" w:color="auto"/>
            </w:tcBorders>
            <w:hideMark/>
          </w:tcPr>
          <w:p w14:paraId="62A73F32"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5303D7A" w14:textId="77777777" w:rsidR="005C0825" w:rsidRPr="003849F5" w:rsidRDefault="005C0825">
            <w:pPr>
              <w:pStyle w:val="Paragraph"/>
              <w:rPr>
                <w:noProof/>
                <w:szCs w:val="16"/>
                <w:lang w:val="fi-FI" w:eastAsia="fi-FI"/>
              </w:rPr>
            </w:pPr>
            <w:r w:rsidRPr="003849F5">
              <w:rPr>
                <w:noProof/>
                <w:szCs w:val="16"/>
                <w:lang w:val="fi-FI" w:eastAsia="fi-FI"/>
              </w:rPr>
              <w:t>Alumiinipiikarbidista (AlSiC-9) valmistettu kantolevy, elektronisiin piireihin tarkoitettu</w:t>
            </w:r>
          </w:p>
        </w:tc>
        <w:tc>
          <w:tcPr>
            <w:tcW w:w="911" w:type="dxa"/>
            <w:tcBorders>
              <w:top w:val="single" w:sz="4" w:space="0" w:color="auto"/>
              <w:left w:val="single" w:sz="4" w:space="0" w:color="auto"/>
              <w:bottom w:val="single" w:sz="4" w:space="0" w:color="auto"/>
              <w:right w:val="single" w:sz="4" w:space="0" w:color="auto"/>
            </w:tcBorders>
            <w:hideMark/>
          </w:tcPr>
          <w:p w14:paraId="66B342C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615440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8E0814F"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F796F1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733F0D9" w14:textId="77777777" w:rsidR="005C0825" w:rsidRPr="003849F5" w:rsidRDefault="005C0825">
            <w:pPr>
              <w:pStyle w:val="Paragraph"/>
              <w:rPr>
                <w:noProof/>
                <w:szCs w:val="16"/>
                <w:lang w:val="fi-FI" w:eastAsia="fi-FI"/>
              </w:rPr>
            </w:pPr>
            <w:r w:rsidRPr="003849F5">
              <w:rPr>
                <w:noProof/>
                <w:szCs w:val="16"/>
                <w:lang w:val="fi-FI" w:eastAsia="fi-FI"/>
              </w:rPr>
              <w:t>0.6805</w:t>
            </w:r>
          </w:p>
        </w:tc>
        <w:tc>
          <w:tcPr>
            <w:tcW w:w="1133" w:type="dxa"/>
            <w:tcBorders>
              <w:top w:val="single" w:sz="4" w:space="0" w:color="auto"/>
              <w:left w:val="single" w:sz="4" w:space="0" w:color="auto"/>
              <w:bottom w:val="single" w:sz="4" w:space="0" w:color="auto"/>
              <w:right w:val="single" w:sz="4" w:space="0" w:color="auto"/>
            </w:tcBorders>
            <w:hideMark/>
          </w:tcPr>
          <w:p w14:paraId="6EAB6070" w14:textId="77777777" w:rsidR="005C0825" w:rsidRPr="003849F5" w:rsidRDefault="005C0825">
            <w:pPr>
              <w:pStyle w:val="Paragraph"/>
              <w:jc w:val="right"/>
              <w:rPr>
                <w:noProof/>
                <w:szCs w:val="16"/>
                <w:lang w:val="fi-FI" w:eastAsia="fi-FI"/>
              </w:rPr>
            </w:pPr>
            <w:r w:rsidRPr="003849F5">
              <w:rPr>
                <w:noProof/>
                <w:szCs w:val="16"/>
                <w:lang w:val="fi-FI" w:eastAsia="fi-FI"/>
              </w:rPr>
              <w:t>ex 8113 00 90</w:t>
            </w:r>
          </w:p>
        </w:tc>
        <w:tc>
          <w:tcPr>
            <w:tcW w:w="547" w:type="dxa"/>
            <w:tcBorders>
              <w:top w:val="single" w:sz="4" w:space="0" w:color="auto"/>
              <w:left w:val="single" w:sz="4" w:space="0" w:color="auto"/>
              <w:bottom w:val="single" w:sz="4" w:space="0" w:color="auto"/>
              <w:right w:val="single" w:sz="4" w:space="0" w:color="auto"/>
            </w:tcBorders>
            <w:hideMark/>
          </w:tcPr>
          <w:p w14:paraId="3F9F9DF3"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697B5774" w14:textId="77777777" w:rsidR="005C0825" w:rsidRPr="003849F5" w:rsidRDefault="005C0825">
            <w:pPr>
              <w:pStyle w:val="Paragraph"/>
              <w:rPr>
                <w:noProof/>
                <w:szCs w:val="16"/>
                <w:lang w:val="fi-FI" w:eastAsia="fi-FI"/>
              </w:rPr>
            </w:pPr>
            <w:r w:rsidRPr="003849F5">
              <w:rPr>
                <w:noProof/>
                <w:szCs w:val="16"/>
                <w:lang w:val="fi-FI" w:eastAsia="fi-FI"/>
              </w:rPr>
              <w:t>Kuution muotoinen alumiinipiikarbidin (AISiC) seoksesta valmistettu välike, IGBT-moduulien pakkauksiin tarkoitettu</w:t>
            </w:r>
          </w:p>
        </w:tc>
        <w:tc>
          <w:tcPr>
            <w:tcW w:w="911" w:type="dxa"/>
            <w:tcBorders>
              <w:top w:val="single" w:sz="4" w:space="0" w:color="auto"/>
              <w:left w:val="single" w:sz="4" w:space="0" w:color="auto"/>
              <w:bottom w:val="single" w:sz="4" w:space="0" w:color="auto"/>
              <w:right w:val="single" w:sz="4" w:space="0" w:color="auto"/>
            </w:tcBorders>
            <w:hideMark/>
          </w:tcPr>
          <w:p w14:paraId="3BD6F7B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0EA545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8B2692A"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2F0535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0A872F2" w14:textId="77777777" w:rsidR="005C0825" w:rsidRPr="003849F5" w:rsidRDefault="005C0825">
            <w:pPr>
              <w:pStyle w:val="Paragraph"/>
              <w:rPr>
                <w:noProof/>
                <w:szCs w:val="16"/>
                <w:lang w:val="fi-FI" w:eastAsia="fi-FI"/>
              </w:rPr>
            </w:pPr>
            <w:r w:rsidRPr="003849F5">
              <w:rPr>
                <w:noProof/>
                <w:szCs w:val="16"/>
                <w:lang w:val="fi-FI" w:eastAsia="fi-FI"/>
              </w:rPr>
              <w:t>0.6416</w:t>
            </w:r>
          </w:p>
        </w:tc>
        <w:tc>
          <w:tcPr>
            <w:tcW w:w="1133" w:type="dxa"/>
            <w:tcBorders>
              <w:top w:val="single" w:sz="4" w:space="0" w:color="auto"/>
              <w:left w:val="single" w:sz="4" w:space="0" w:color="auto"/>
              <w:bottom w:val="single" w:sz="4" w:space="0" w:color="auto"/>
              <w:right w:val="single" w:sz="4" w:space="0" w:color="auto"/>
            </w:tcBorders>
            <w:hideMark/>
          </w:tcPr>
          <w:p w14:paraId="794E656F" w14:textId="77777777" w:rsidR="005C0825" w:rsidRPr="003849F5" w:rsidRDefault="005C0825">
            <w:pPr>
              <w:pStyle w:val="Paragraph"/>
              <w:jc w:val="right"/>
              <w:rPr>
                <w:noProof/>
                <w:szCs w:val="16"/>
                <w:lang w:val="fi-FI" w:eastAsia="fi-FI"/>
              </w:rPr>
            </w:pPr>
            <w:r w:rsidRPr="003849F5">
              <w:rPr>
                <w:noProof/>
                <w:szCs w:val="16"/>
                <w:lang w:val="fi-FI" w:eastAsia="fi-FI"/>
              </w:rPr>
              <w:t>ex 8207 19 10</w:t>
            </w:r>
          </w:p>
        </w:tc>
        <w:tc>
          <w:tcPr>
            <w:tcW w:w="547" w:type="dxa"/>
            <w:tcBorders>
              <w:top w:val="single" w:sz="4" w:space="0" w:color="auto"/>
              <w:left w:val="single" w:sz="4" w:space="0" w:color="auto"/>
              <w:bottom w:val="single" w:sz="4" w:space="0" w:color="auto"/>
              <w:right w:val="single" w:sz="4" w:space="0" w:color="auto"/>
            </w:tcBorders>
            <w:hideMark/>
          </w:tcPr>
          <w:p w14:paraId="4F964404"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2BC2E7C" w14:textId="77777777" w:rsidR="005C0825" w:rsidRPr="003849F5" w:rsidRDefault="005C0825">
            <w:pPr>
              <w:pStyle w:val="Paragraph"/>
              <w:rPr>
                <w:noProof/>
                <w:szCs w:val="16"/>
                <w:lang w:val="fi-FI" w:eastAsia="fi-FI"/>
              </w:rPr>
            </w:pPr>
            <w:r w:rsidRPr="003849F5">
              <w:rPr>
                <w:noProof/>
                <w:szCs w:val="16"/>
                <w:lang w:val="fi-FI" w:eastAsia="fi-FI"/>
              </w:rPr>
              <w:t>Poraustyökalujen irto-osat, joissa työtä suorittava osa on puristettua timanttia</w:t>
            </w:r>
          </w:p>
        </w:tc>
        <w:tc>
          <w:tcPr>
            <w:tcW w:w="911" w:type="dxa"/>
            <w:tcBorders>
              <w:top w:val="single" w:sz="4" w:space="0" w:color="auto"/>
              <w:left w:val="single" w:sz="4" w:space="0" w:color="auto"/>
              <w:bottom w:val="single" w:sz="4" w:space="0" w:color="auto"/>
              <w:right w:val="single" w:sz="4" w:space="0" w:color="auto"/>
            </w:tcBorders>
            <w:hideMark/>
          </w:tcPr>
          <w:p w14:paraId="18502D8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6EE7B43"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15FBAB8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5C3AFC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8BA8076" w14:textId="77777777" w:rsidR="005C0825" w:rsidRPr="003849F5" w:rsidRDefault="005C0825">
            <w:pPr>
              <w:pStyle w:val="Paragraph"/>
              <w:rPr>
                <w:noProof/>
                <w:szCs w:val="16"/>
                <w:lang w:val="fi-FI" w:eastAsia="fi-FI"/>
              </w:rPr>
            </w:pPr>
            <w:r w:rsidRPr="003849F5">
              <w:rPr>
                <w:noProof/>
                <w:szCs w:val="16"/>
                <w:lang w:val="fi-FI" w:eastAsia="fi-FI"/>
              </w:rPr>
              <w:t>0.5570</w:t>
            </w:r>
          </w:p>
        </w:tc>
        <w:tc>
          <w:tcPr>
            <w:tcW w:w="1133" w:type="dxa"/>
            <w:tcBorders>
              <w:top w:val="single" w:sz="4" w:space="0" w:color="auto"/>
              <w:left w:val="single" w:sz="4" w:space="0" w:color="auto"/>
              <w:bottom w:val="single" w:sz="4" w:space="0" w:color="auto"/>
              <w:right w:val="single" w:sz="4" w:space="0" w:color="auto"/>
            </w:tcBorders>
            <w:hideMark/>
          </w:tcPr>
          <w:p w14:paraId="75DEDD8B" w14:textId="77777777" w:rsidR="005C0825" w:rsidRPr="003849F5" w:rsidRDefault="005C0825">
            <w:pPr>
              <w:pStyle w:val="Paragraph"/>
              <w:jc w:val="right"/>
              <w:rPr>
                <w:noProof/>
                <w:szCs w:val="16"/>
                <w:lang w:val="fi-FI" w:eastAsia="fi-FI"/>
              </w:rPr>
            </w:pPr>
            <w:r w:rsidRPr="003849F5">
              <w:rPr>
                <w:noProof/>
                <w:szCs w:val="16"/>
                <w:lang w:val="fi-FI" w:eastAsia="fi-FI"/>
              </w:rPr>
              <w:t>ex 8207 30 10</w:t>
            </w:r>
          </w:p>
        </w:tc>
        <w:tc>
          <w:tcPr>
            <w:tcW w:w="547" w:type="dxa"/>
            <w:tcBorders>
              <w:top w:val="single" w:sz="4" w:space="0" w:color="auto"/>
              <w:left w:val="single" w:sz="4" w:space="0" w:color="auto"/>
              <w:bottom w:val="single" w:sz="4" w:space="0" w:color="auto"/>
              <w:right w:val="single" w:sz="4" w:space="0" w:color="auto"/>
            </w:tcBorders>
            <w:hideMark/>
          </w:tcPr>
          <w:p w14:paraId="01E623EC"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4FCC31D" w14:textId="77777777" w:rsidR="005C0825" w:rsidRPr="003849F5" w:rsidRDefault="005C0825">
            <w:pPr>
              <w:pStyle w:val="Paragraph"/>
              <w:rPr>
                <w:noProof/>
                <w:szCs w:val="16"/>
                <w:lang w:val="fi-FI" w:eastAsia="fi-FI"/>
              </w:rPr>
            </w:pPr>
            <w:r w:rsidRPr="003849F5">
              <w:rPr>
                <w:noProof/>
                <w:szCs w:val="16"/>
                <w:lang w:val="fi-FI" w:eastAsia="fi-FI"/>
              </w:rPr>
              <w:t>Siirto- ja/tai rinnakkaispuristintyökalujen sarja metallilevyjen kylmämuovausta, painamista, vetämistä, leikkaamista, kierteittämistä, taivuttamista, kalibrointia, reunoittamista ja kuristamista varten, moottoriajoneuvojen rungon tai korin osien valmistukseen tarkoitettu</w:t>
            </w:r>
          </w:p>
          <w:p w14:paraId="1FD61A1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3B393C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B395F09"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72FFAE03"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634571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3C88D1" w14:textId="77777777" w:rsidR="005C0825" w:rsidRPr="003849F5" w:rsidRDefault="005C0825">
            <w:pPr>
              <w:pStyle w:val="Paragraph"/>
              <w:rPr>
                <w:noProof/>
                <w:szCs w:val="16"/>
                <w:lang w:val="fi-FI" w:eastAsia="fi-FI"/>
              </w:rPr>
            </w:pPr>
            <w:r w:rsidRPr="003849F5">
              <w:rPr>
                <w:noProof/>
                <w:szCs w:val="16"/>
                <w:lang w:val="fi-FI" w:eastAsia="fi-FI"/>
              </w:rPr>
              <w:t>0.7693</w:t>
            </w:r>
          </w:p>
        </w:tc>
        <w:tc>
          <w:tcPr>
            <w:tcW w:w="1133" w:type="dxa"/>
            <w:tcBorders>
              <w:top w:val="single" w:sz="4" w:space="0" w:color="auto"/>
              <w:left w:val="single" w:sz="4" w:space="0" w:color="auto"/>
              <w:bottom w:val="single" w:sz="4" w:space="0" w:color="auto"/>
              <w:right w:val="single" w:sz="4" w:space="0" w:color="auto"/>
            </w:tcBorders>
            <w:hideMark/>
          </w:tcPr>
          <w:p w14:paraId="605993FD" w14:textId="77777777" w:rsidR="005C0825" w:rsidRPr="003849F5" w:rsidRDefault="005C0825">
            <w:pPr>
              <w:pStyle w:val="Paragraph"/>
              <w:jc w:val="right"/>
              <w:rPr>
                <w:noProof/>
                <w:szCs w:val="16"/>
                <w:lang w:val="fi-FI" w:eastAsia="fi-FI"/>
              </w:rPr>
            </w:pPr>
            <w:r w:rsidRPr="003849F5">
              <w:rPr>
                <w:noProof/>
                <w:szCs w:val="16"/>
                <w:lang w:val="fi-FI" w:eastAsia="fi-FI"/>
              </w:rPr>
              <w:t>ex 8301 20 00</w:t>
            </w:r>
          </w:p>
        </w:tc>
        <w:tc>
          <w:tcPr>
            <w:tcW w:w="547" w:type="dxa"/>
            <w:tcBorders>
              <w:top w:val="single" w:sz="4" w:space="0" w:color="auto"/>
              <w:left w:val="single" w:sz="4" w:space="0" w:color="auto"/>
              <w:bottom w:val="single" w:sz="4" w:space="0" w:color="auto"/>
              <w:right w:val="single" w:sz="4" w:space="0" w:color="auto"/>
            </w:tcBorders>
            <w:hideMark/>
          </w:tcPr>
          <w:p w14:paraId="678F377C"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C50836F" w14:textId="77777777" w:rsidR="005C0825" w:rsidRPr="003849F5" w:rsidRDefault="005C0825">
            <w:pPr>
              <w:pStyle w:val="Paragraph"/>
              <w:rPr>
                <w:noProof/>
                <w:szCs w:val="16"/>
                <w:lang w:val="fi-FI" w:eastAsia="fi-FI"/>
              </w:rPr>
            </w:pPr>
            <w:r w:rsidRPr="003849F5">
              <w:rPr>
                <w:noProof/>
                <w:szCs w:val="16"/>
                <w:lang w:val="fi-FI" w:eastAsia="fi-FI"/>
              </w:rPr>
              <w:t>Mekaaninen tai sähkömekaaninen ohjauspylvään lukko: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1869"/>
            </w:tblGrid>
            <w:tr w:rsidR="005C0825" w:rsidRPr="003849F5" w14:paraId="653B5A0C" w14:textId="77777777" w:rsidTr="005C0825">
              <w:trPr>
                <w:tblCellSpacing w:w="0" w:type="dxa"/>
              </w:trPr>
              <w:tc>
                <w:tcPr>
                  <w:tcW w:w="220" w:type="dxa"/>
                  <w:hideMark/>
                </w:tcPr>
                <w:p w14:paraId="37CF2F0A" w14:textId="77777777" w:rsidR="005C0825" w:rsidRPr="003849F5" w:rsidRDefault="005C0825">
                  <w:pPr>
                    <w:pStyle w:val="Paragraph"/>
                    <w:rPr>
                      <w:noProof/>
                      <w:szCs w:val="20"/>
                      <w:lang w:val="fi-FI" w:eastAsia="fi-FI"/>
                    </w:rPr>
                  </w:pPr>
                  <w:r w:rsidRPr="003849F5">
                    <w:rPr>
                      <w:noProof/>
                      <w:lang w:val="fi-FI" w:eastAsia="fi-FI"/>
                    </w:rPr>
                    <w:t>—</w:t>
                  </w:r>
                </w:p>
              </w:tc>
              <w:tc>
                <w:tcPr>
                  <w:tcW w:w="1869" w:type="dxa"/>
                  <w:hideMark/>
                </w:tcPr>
                <w:p w14:paraId="224C53E6" w14:textId="77777777" w:rsidR="005C0825" w:rsidRPr="003849F5" w:rsidRDefault="005C0825">
                  <w:pPr>
                    <w:pStyle w:val="Paragraph"/>
                    <w:rPr>
                      <w:noProof/>
                      <w:lang w:val="fi-FI" w:eastAsia="fi-FI"/>
                    </w:rPr>
                  </w:pPr>
                  <w:r w:rsidRPr="003849F5">
                    <w:rPr>
                      <w:noProof/>
                      <w:lang w:val="fi-FI" w:eastAsia="fi-FI"/>
                    </w:rPr>
                    <w:t>korkeus 10,5 cm (± 3 cm),</w:t>
                  </w:r>
                </w:p>
              </w:tc>
            </w:tr>
            <w:tr w:rsidR="005C0825" w:rsidRPr="003849F5" w14:paraId="05E99B75" w14:textId="77777777" w:rsidTr="005C0825">
              <w:trPr>
                <w:tblCellSpacing w:w="0" w:type="dxa"/>
              </w:trPr>
              <w:tc>
                <w:tcPr>
                  <w:tcW w:w="220" w:type="dxa"/>
                  <w:hideMark/>
                </w:tcPr>
                <w:p w14:paraId="30FA60BE" w14:textId="77777777" w:rsidR="005C0825" w:rsidRPr="003849F5" w:rsidRDefault="005C0825">
                  <w:pPr>
                    <w:pStyle w:val="Paragraph"/>
                    <w:rPr>
                      <w:noProof/>
                      <w:lang w:val="fi-FI" w:eastAsia="fi-FI"/>
                    </w:rPr>
                  </w:pPr>
                  <w:r w:rsidRPr="003849F5">
                    <w:rPr>
                      <w:noProof/>
                      <w:lang w:val="fi-FI" w:eastAsia="fi-FI"/>
                    </w:rPr>
                    <w:t>—</w:t>
                  </w:r>
                </w:p>
              </w:tc>
              <w:tc>
                <w:tcPr>
                  <w:tcW w:w="1869" w:type="dxa"/>
                  <w:hideMark/>
                </w:tcPr>
                <w:p w14:paraId="105E1F76" w14:textId="77777777" w:rsidR="005C0825" w:rsidRPr="003849F5" w:rsidRDefault="005C0825">
                  <w:pPr>
                    <w:pStyle w:val="Paragraph"/>
                    <w:rPr>
                      <w:noProof/>
                      <w:lang w:val="fi-FI" w:eastAsia="fi-FI"/>
                    </w:rPr>
                  </w:pPr>
                  <w:r w:rsidRPr="003849F5">
                    <w:rPr>
                      <w:noProof/>
                      <w:lang w:val="fi-FI" w:eastAsia="fi-FI"/>
                    </w:rPr>
                    <w:t>leveys 6,5 cm (± 3 cm),</w:t>
                  </w:r>
                </w:p>
              </w:tc>
            </w:tr>
            <w:tr w:rsidR="005C0825" w:rsidRPr="003849F5" w14:paraId="3118DBA1" w14:textId="77777777" w:rsidTr="005C0825">
              <w:trPr>
                <w:tblCellSpacing w:w="0" w:type="dxa"/>
              </w:trPr>
              <w:tc>
                <w:tcPr>
                  <w:tcW w:w="220" w:type="dxa"/>
                  <w:hideMark/>
                </w:tcPr>
                <w:p w14:paraId="6DFD83B6" w14:textId="77777777" w:rsidR="005C0825" w:rsidRPr="003849F5" w:rsidRDefault="005C0825">
                  <w:pPr>
                    <w:pStyle w:val="Paragraph"/>
                    <w:rPr>
                      <w:noProof/>
                      <w:lang w:val="fi-FI" w:eastAsia="fi-FI"/>
                    </w:rPr>
                  </w:pPr>
                  <w:r w:rsidRPr="003849F5">
                    <w:rPr>
                      <w:noProof/>
                      <w:lang w:val="fi-FI" w:eastAsia="fi-FI"/>
                    </w:rPr>
                    <w:t>—</w:t>
                  </w:r>
                </w:p>
              </w:tc>
              <w:tc>
                <w:tcPr>
                  <w:tcW w:w="1869" w:type="dxa"/>
                  <w:hideMark/>
                </w:tcPr>
                <w:p w14:paraId="31B2BD67" w14:textId="77777777" w:rsidR="005C0825" w:rsidRPr="003849F5" w:rsidRDefault="005C0825">
                  <w:pPr>
                    <w:pStyle w:val="Paragraph"/>
                    <w:rPr>
                      <w:noProof/>
                      <w:lang w:val="fi-FI" w:eastAsia="fi-FI"/>
                    </w:rPr>
                  </w:pPr>
                  <w:r w:rsidRPr="003849F5">
                    <w:rPr>
                      <w:noProof/>
                      <w:lang w:val="fi-FI" w:eastAsia="fi-FI"/>
                    </w:rPr>
                    <w:t>metallikotelossa,</w:t>
                  </w:r>
                </w:p>
              </w:tc>
            </w:tr>
            <w:tr w:rsidR="005C0825" w:rsidRPr="003849F5" w14:paraId="294CE9A8" w14:textId="77777777" w:rsidTr="005C0825">
              <w:trPr>
                <w:tblCellSpacing w:w="0" w:type="dxa"/>
              </w:trPr>
              <w:tc>
                <w:tcPr>
                  <w:tcW w:w="220" w:type="dxa"/>
                  <w:hideMark/>
                </w:tcPr>
                <w:p w14:paraId="21AE86B5" w14:textId="77777777" w:rsidR="005C0825" w:rsidRPr="003849F5" w:rsidRDefault="005C0825">
                  <w:pPr>
                    <w:pStyle w:val="Paragraph"/>
                    <w:rPr>
                      <w:noProof/>
                      <w:lang w:val="fi-FI" w:eastAsia="fi-FI"/>
                    </w:rPr>
                  </w:pPr>
                  <w:r w:rsidRPr="003849F5">
                    <w:rPr>
                      <w:noProof/>
                      <w:lang w:val="fi-FI" w:eastAsia="fi-FI"/>
                    </w:rPr>
                    <w:t>—</w:t>
                  </w:r>
                </w:p>
              </w:tc>
              <w:tc>
                <w:tcPr>
                  <w:tcW w:w="1869" w:type="dxa"/>
                  <w:hideMark/>
                </w:tcPr>
                <w:p w14:paraId="3F7291B7" w14:textId="77777777" w:rsidR="005C0825" w:rsidRPr="003849F5" w:rsidRDefault="005C0825">
                  <w:pPr>
                    <w:pStyle w:val="Paragraph"/>
                    <w:rPr>
                      <w:noProof/>
                      <w:lang w:val="fi-FI" w:eastAsia="fi-FI"/>
                    </w:rPr>
                  </w:pPr>
                  <w:r w:rsidRPr="003849F5">
                    <w:rPr>
                      <w:noProof/>
                      <w:lang w:val="fi-FI" w:eastAsia="fi-FI"/>
                    </w:rPr>
                    <w:t>myös pidikkeellä varustettu,</w:t>
                  </w:r>
                </w:p>
              </w:tc>
            </w:tr>
          </w:tbl>
          <w:p w14:paraId="06AC9326" w14:textId="77777777" w:rsidR="005C0825" w:rsidRPr="003849F5" w:rsidRDefault="005C0825">
            <w:pPr>
              <w:pStyle w:val="Paragraph"/>
              <w:rPr>
                <w:noProof/>
                <w:szCs w:val="16"/>
                <w:lang w:val="fi-FI" w:eastAsia="fi-FI"/>
              </w:rPr>
            </w:pPr>
            <w:r w:rsidRPr="003849F5">
              <w:rPr>
                <w:noProof/>
                <w:szCs w:val="16"/>
                <w:lang w:val="fi-FI" w:eastAsia="fi-FI"/>
              </w:rPr>
              <w:t>87 ryhmän tavaroiden valmistukseen tarkoitettu</w:t>
            </w:r>
          </w:p>
          <w:p w14:paraId="2595C65D"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DE7A20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A406C0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47DB92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3BBC411"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50FD21D5" w14:textId="77777777" w:rsidR="005C0825" w:rsidRPr="003849F5" w:rsidRDefault="005C0825">
            <w:pPr>
              <w:pStyle w:val="Paragraph"/>
              <w:rPr>
                <w:noProof/>
                <w:szCs w:val="16"/>
                <w:lang w:val="fi-FI" w:eastAsia="fi-FI"/>
              </w:rPr>
            </w:pPr>
            <w:r w:rsidRPr="003849F5">
              <w:rPr>
                <w:noProof/>
                <w:szCs w:val="16"/>
                <w:lang w:val="fi-FI" w:eastAsia="fi-FI"/>
              </w:rPr>
              <w:t>0.5024</w:t>
            </w:r>
          </w:p>
          <w:p w14:paraId="1A07CF8F" w14:textId="77777777" w:rsidR="005C0825" w:rsidRPr="003849F5" w:rsidRDefault="005C0825">
            <w:pPr>
              <w:pStyle w:val="Paragraph"/>
              <w:rPr>
                <w:noProof/>
                <w:szCs w:val="16"/>
                <w:lang w:val="fi-FI" w:eastAsia="fi-FI"/>
              </w:rPr>
            </w:pPr>
          </w:p>
          <w:p w14:paraId="38B258FF" w14:textId="77777777" w:rsidR="005C0825" w:rsidRPr="003849F5" w:rsidRDefault="005C0825">
            <w:pPr>
              <w:pStyle w:val="Paragraph"/>
              <w:rPr>
                <w:noProof/>
                <w:szCs w:val="16"/>
                <w:lang w:val="fi-FI" w:eastAsia="fi-FI"/>
              </w:rPr>
            </w:pPr>
          </w:p>
          <w:p w14:paraId="2D0D0362" w14:textId="77777777" w:rsidR="005C0825" w:rsidRPr="003849F5" w:rsidRDefault="005C0825">
            <w:pPr>
              <w:pStyle w:val="Paragraph"/>
              <w:rPr>
                <w:noProof/>
                <w:szCs w:val="16"/>
                <w:lang w:val="fi-FI" w:eastAsia="fi-FI"/>
              </w:rPr>
            </w:pPr>
          </w:p>
          <w:p w14:paraId="67478AC9" w14:textId="77777777" w:rsidR="005C0825" w:rsidRPr="003849F5" w:rsidRDefault="005C0825">
            <w:pPr>
              <w:pStyle w:val="Paragraph"/>
              <w:rPr>
                <w:noProof/>
                <w:szCs w:val="16"/>
                <w:lang w:val="fi-FI" w:eastAsia="fi-FI"/>
              </w:rPr>
            </w:pPr>
          </w:p>
          <w:p w14:paraId="3EA42619" w14:textId="77777777" w:rsidR="005C0825" w:rsidRPr="003849F5" w:rsidRDefault="005C0825">
            <w:pPr>
              <w:pStyle w:val="Paragraph"/>
              <w:rPr>
                <w:noProof/>
                <w:szCs w:val="16"/>
                <w:lang w:val="fi-FI" w:eastAsia="fi-FI"/>
              </w:rPr>
            </w:pPr>
          </w:p>
          <w:p w14:paraId="3A566832" w14:textId="77777777" w:rsidR="005C0825" w:rsidRPr="003849F5" w:rsidRDefault="005C0825">
            <w:pPr>
              <w:pStyle w:val="Paragraph"/>
              <w:rPr>
                <w:noProof/>
                <w:szCs w:val="16"/>
                <w:lang w:val="fi-FI" w:eastAsia="fi-FI"/>
              </w:rPr>
            </w:pPr>
          </w:p>
          <w:p w14:paraId="1FE81B36" w14:textId="77777777" w:rsidR="005C0825" w:rsidRPr="003849F5" w:rsidRDefault="005C0825">
            <w:pPr>
              <w:pStyle w:val="Paragraph"/>
              <w:rPr>
                <w:noProof/>
                <w:szCs w:val="16"/>
                <w:lang w:val="fi-FI" w:eastAsia="fi-FI"/>
              </w:rPr>
            </w:pPr>
          </w:p>
          <w:p w14:paraId="2668A050" w14:textId="77777777" w:rsidR="005C0825" w:rsidRPr="003849F5" w:rsidRDefault="005C0825">
            <w:pPr>
              <w:pStyle w:val="Paragraph"/>
              <w:rPr>
                <w:noProof/>
                <w:szCs w:val="16"/>
                <w:lang w:val="fi-FI" w:eastAsia="fi-FI"/>
              </w:rPr>
            </w:pPr>
          </w:p>
          <w:p w14:paraId="16DAF1A9" w14:textId="77777777" w:rsidR="005C0825" w:rsidRPr="003849F5" w:rsidRDefault="005C0825">
            <w:pPr>
              <w:pStyle w:val="Paragraph"/>
              <w:rPr>
                <w:noProof/>
                <w:szCs w:val="16"/>
                <w:lang w:val="fi-FI" w:eastAsia="fi-FI"/>
              </w:rPr>
            </w:pPr>
          </w:p>
          <w:p w14:paraId="687596A4"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0220FEE7" w14:textId="77777777" w:rsidR="005C0825" w:rsidRPr="00281E3A" w:rsidRDefault="005C0825">
            <w:pPr>
              <w:pStyle w:val="Paragraph"/>
              <w:jc w:val="right"/>
              <w:rPr>
                <w:noProof/>
                <w:szCs w:val="16"/>
                <w:lang w:val="fr-FR" w:eastAsia="fi-FI"/>
              </w:rPr>
            </w:pPr>
            <w:r w:rsidRPr="00281E3A">
              <w:rPr>
                <w:rStyle w:val="FootnoteReference"/>
                <w:noProof/>
                <w:lang w:val="fr-FR" w:eastAsia="fi-FI"/>
              </w:rPr>
              <w:t>ex</w:t>
            </w:r>
            <w:r w:rsidRPr="00281E3A">
              <w:rPr>
                <w:noProof/>
                <w:szCs w:val="16"/>
                <w:lang w:val="fr-FR" w:eastAsia="fi-FI"/>
              </w:rPr>
              <w:t> 8301 60 00</w:t>
            </w:r>
          </w:p>
          <w:p w14:paraId="46DF97EB" w14:textId="77777777" w:rsidR="005C0825" w:rsidRPr="00281E3A" w:rsidRDefault="005C0825">
            <w:pPr>
              <w:pStyle w:val="Paragraph"/>
              <w:jc w:val="right"/>
              <w:rPr>
                <w:noProof/>
                <w:szCs w:val="16"/>
                <w:lang w:val="fr-FR" w:eastAsia="fi-FI"/>
              </w:rPr>
            </w:pPr>
            <w:r w:rsidRPr="00281E3A">
              <w:rPr>
                <w:noProof/>
                <w:szCs w:val="16"/>
                <w:lang w:val="fr-FR" w:eastAsia="fi-FI"/>
              </w:rPr>
              <w:t>ex 8419 90 85</w:t>
            </w:r>
          </w:p>
          <w:p w14:paraId="0AD3EE77" w14:textId="77777777" w:rsidR="005C0825" w:rsidRPr="00281E3A" w:rsidRDefault="005C0825">
            <w:pPr>
              <w:pStyle w:val="Paragraph"/>
              <w:jc w:val="right"/>
              <w:rPr>
                <w:noProof/>
                <w:szCs w:val="16"/>
                <w:lang w:val="fr-FR" w:eastAsia="fi-FI"/>
              </w:rPr>
            </w:pPr>
            <w:r w:rsidRPr="00281E3A">
              <w:rPr>
                <w:noProof/>
                <w:szCs w:val="16"/>
                <w:lang w:val="fr-FR" w:eastAsia="fi-FI"/>
              </w:rPr>
              <w:t>ex 8479 90 70</w:t>
            </w:r>
          </w:p>
          <w:p w14:paraId="7F6FF869" w14:textId="77777777" w:rsidR="005C0825" w:rsidRPr="00281E3A" w:rsidRDefault="005C0825">
            <w:pPr>
              <w:pStyle w:val="Paragraph"/>
              <w:jc w:val="right"/>
              <w:rPr>
                <w:noProof/>
                <w:szCs w:val="16"/>
                <w:lang w:val="fr-FR" w:eastAsia="fi-FI"/>
              </w:rPr>
            </w:pPr>
            <w:r w:rsidRPr="00281E3A">
              <w:rPr>
                <w:noProof/>
                <w:szCs w:val="16"/>
                <w:lang w:val="fr-FR" w:eastAsia="fi-FI"/>
              </w:rPr>
              <w:t>ex 8481 90 00</w:t>
            </w:r>
          </w:p>
          <w:p w14:paraId="0599C24B" w14:textId="77777777" w:rsidR="005C0825" w:rsidRPr="00281E3A" w:rsidRDefault="005C0825">
            <w:pPr>
              <w:pStyle w:val="Paragraph"/>
              <w:jc w:val="right"/>
              <w:rPr>
                <w:noProof/>
                <w:szCs w:val="16"/>
                <w:lang w:val="fr-FR" w:eastAsia="fi-FI"/>
              </w:rPr>
            </w:pPr>
            <w:r w:rsidRPr="00281E3A">
              <w:rPr>
                <w:noProof/>
                <w:szCs w:val="16"/>
                <w:lang w:val="fr-FR" w:eastAsia="fi-FI"/>
              </w:rPr>
              <w:t>ex 8485 90 90</w:t>
            </w:r>
          </w:p>
          <w:p w14:paraId="76BF6B51" w14:textId="77777777" w:rsidR="005C0825" w:rsidRPr="00281E3A" w:rsidRDefault="005C0825">
            <w:pPr>
              <w:pStyle w:val="Paragraph"/>
              <w:jc w:val="right"/>
              <w:rPr>
                <w:noProof/>
                <w:szCs w:val="16"/>
                <w:lang w:val="fr-FR" w:eastAsia="fi-FI"/>
              </w:rPr>
            </w:pPr>
            <w:r w:rsidRPr="00281E3A">
              <w:rPr>
                <w:noProof/>
                <w:szCs w:val="16"/>
                <w:lang w:val="fr-FR" w:eastAsia="fi-FI"/>
              </w:rPr>
              <w:t>ex 8503 00 99</w:t>
            </w:r>
          </w:p>
          <w:p w14:paraId="28850BD9" w14:textId="77777777" w:rsidR="005C0825" w:rsidRPr="00281E3A" w:rsidRDefault="005C0825">
            <w:pPr>
              <w:pStyle w:val="Paragraph"/>
              <w:jc w:val="right"/>
              <w:rPr>
                <w:noProof/>
                <w:szCs w:val="16"/>
                <w:lang w:val="fr-FR" w:eastAsia="fi-FI"/>
              </w:rPr>
            </w:pPr>
            <w:r w:rsidRPr="00281E3A">
              <w:rPr>
                <w:noProof/>
                <w:szCs w:val="16"/>
                <w:lang w:val="fr-FR" w:eastAsia="fi-FI"/>
              </w:rPr>
              <w:t>ex 8515 90 80</w:t>
            </w:r>
          </w:p>
          <w:p w14:paraId="13243C68" w14:textId="77777777" w:rsidR="005C0825" w:rsidRPr="00281E3A" w:rsidRDefault="005C0825">
            <w:pPr>
              <w:pStyle w:val="Paragraph"/>
              <w:jc w:val="right"/>
              <w:rPr>
                <w:noProof/>
                <w:szCs w:val="16"/>
                <w:lang w:val="fr-FR" w:eastAsia="fi-FI"/>
              </w:rPr>
            </w:pPr>
            <w:r w:rsidRPr="00281E3A">
              <w:rPr>
                <w:noProof/>
                <w:szCs w:val="16"/>
                <w:lang w:val="fr-FR" w:eastAsia="fi-FI"/>
              </w:rPr>
              <w:t>ex 8537 10 98</w:t>
            </w:r>
          </w:p>
          <w:p w14:paraId="702E1A93" w14:textId="77777777" w:rsidR="005C0825" w:rsidRPr="00281E3A" w:rsidRDefault="005C0825">
            <w:pPr>
              <w:pStyle w:val="Paragraph"/>
              <w:jc w:val="right"/>
              <w:rPr>
                <w:noProof/>
                <w:szCs w:val="16"/>
                <w:lang w:val="fr-FR" w:eastAsia="fi-FI"/>
              </w:rPr>
            </w:pPr>
            <w:r w:rsidRPr="00281E3A">
              <w:rPr>
                <w:noProof/>
                <w:szCs w:val="16"/>
                <w:lang w:val="fr-FR" w:eastAsia="fi-FI"/>
              </w:rPr>
              <w:t>ex 8538 90 99</w:t>
            </w:r>
          </w:p>
          <w:p w14:paraId="33BE6D78" w14:textId="77777777" w:rsidR="005C0825" w:rsidRPr="00281E3A" w:rsidRDefault="005C0825">
            <w:pPr>
              <w:pStyle w:val="Paragraph"/>
              <w:jc w:val="right"/>
              <w:rPr>
                <w:noProof/>
                <w:szCs w:val="16"/>
                <w:lang w:val="fr-FR" w:eastAsia="fi-FI"/>
              </w:rPr>
            </w:pPr>
            <w:r w:rsidRPr="00281E3A">
              <w:rPr>
                <w:noProof/>
                <w:szCs w:val="16"/>
                <w:lang w:val="fr-FR" w:eastAsia="fi-FI"/>
              </w:rPr>
              <w:t>ex 8708 99 10</w:t>
            </w:r>
          </w:p>
          <w:p w14:paraId="2B7A5602" w14:textId="77777777" w:rsidR="005C0825" w:rsidRPr="003849F5" w:rsidRDefault="005C0825">
            <w:pPr>
              <w:pStyle w:val="Paragraph"/>
              <w:jc w:val="right"/>
              <w:rPr>
                <w:noProof/>
                <w:szCs w:val="16"/>
                <w:lang w:val="fi-FI" w:eastAsia="fi-FI"/>
              </w:rPr>
            </w:pPr>
            <w:r w:rsidRPr="003849F5">
              <w:rPr>
                <w:noProof/>
                <w:szCs w:val="16"/>
                <w:lang w:val="fi-FI" w:eastAsia="fi-FI"/>
              </w:rPr>
              <w:t>ex 8708 99 97</w:t>
            </w:r>
          </w:p>
        </w:tc>
        <w:tc>
          <w:tcPr>
            <w:tcW w:w="547" w:type="dxa"/>
            <w:tcBorders>
              <w:top w:val="single" w:sz="4" w:space="0" w:color="auto"/>
              <w:left w:val="single" w:sz="4" w:space="0" w:color="auto"/>
              <w:bottom w:val="single" w:sz="4" w:space="0" w:color="auto"/>
              <w:right w:val="single" w:sz="4" w:space="0" w:color="auto"/>
            </w:tcBorders>
            <w:hideMark/>
          </w:tcPr>
          <w:p w14:paraId="0F425429" w14:textId="77777777" w:rsidR="005C0825" w:rsidRPr="003849F5" w:rsidRDefault="005C0825">
            <w:pPr>
              <w:pStyle w:val="Paragraph"/>
              <w:jc w:val="center"/>
              <w:rPr>
                <w:noProof/>
                <w:szCs w:val="16"/>
                <w:lang w:val="fi-FI" w:eastAsia="fi-FI"/>
              </w:rPr>
            </w:pPr>
            <w:r w:rsidRPr="003849F5">
              <w:rPr>
                <w:noProof/>
                <w:szCs w:val="16"/>
                <w:lang w:val="fi-FI" w:eastAsia="fi-FI"/>
              </w:rPr>
              <w:t>30</w:t>
            </w:r>
          </w:p>
          <w:p w14:paraId="7EA35CAB" w14:textId="77777777" w:rsidR="005C0825" w:rsidRPr="003849F5" w:rsidRDefault="005C0825">
            <w:pPr>
              <w:pStyle w:val="Paragraph"/>
              <w:jc w:val="center"/>
              <w:rPr>
                <w:noProof/>
                <w:szCs w:val="16"/>
                <w:lang w:val="fi-FI" w:eastAsia="fi-FI"/>
              </w:rPr>
            </w:pPr>
            <w:r w:rsidRPr="003849F5">
              <w:rPr>
                <w:noProof/>
                <w:szCs w:val="16"/>
                <w:lang w:val="fi-FI" w:eastAsia="fi-FI"/>
              </w:rPr>
              <w:t>40</w:t>
            </w:r>
          </w:p>
          <w:p w14:paraId="5C26F9AA" w14:textId="77777777" w:rsidR="005C0825" w:rsidRPr="003849F5" w:rsidRDefault="005C0825">
            <w:pPr>
              <w:pStyle w:val="Paragraph"/>
              <w:jc w:val="center"/>
              <w:rPr>
                <w:noProof/>
                <w:szCs w:val="16"/>
                <w:lang w:val="fi-FI" w:eastAsia="fi-FI"/>
              </w:rPr>
            </w:pPr>
            <w:r w:rsidRPr="003849F5">
              <w:rPr>
                <w:noProof/>
                <w:szCs w:val="16"/>
                <w:lang w:val="fi-FI" w:eastAsia="fi-FI"/>
              </w:rPr>
              <w:t>30</w:t>
            </w:r>
          </w:p>
          <w:p w14:paraId="5E44DE2D" w14:textId="77777777" w:rsidR="005C0825" w:rsidRPr="003849F5" w:rsidRDefault="005C0825">
            <w:pPr>
              <w:pStyle w:val="Paragraph"/>
              <w:jc w:val="center"/>
              <w:rPr>
                <w:noProof/>
                <w:szCs w:val="16"/>
                <w:lang w:val="fi-FI" w:eastAsia="fi-FI"/>
              </w:rPr>
            </w:pPr>
            <w:r w:rsidRPr="003849F5">
              <w:rPr>
                <w:noProof/>
                <w:szCs w:val="16"/>
                <w:lang w:val="fi-FI" w:eastAsia="fi-FI"/>
              </w:rPr>
              <w:t>50</w:t>
            </w:r>
          </w:p>
          <w:p w14:paraId="130C4203" w14:textId="77777777" w:rsidR="005C0825" w:rsidRPr="003849F5" w:rsidRDefault="005C0825">
            <w:pPr>
              <w:pStyle w:val="Paragraph"/>
              <w:jc w:val="center"/>
              <w:rPr>
                <w:noProof/>
                <w:szCs w:val="16"/>
                <w:lang w:val="fi-FI" w:eastAsia="fi-FI"/>
              </w:rPr>
            </w:pPr>
            <w:r w:rsidRPr="003849F5">
              <w:rPr>
                <w:noProof/>
                <w:szCs w:val="16"/>
                <w:lang w:val="fi-FI" w:eastAsia="fi-FI"/>
              </w:rPr>
              <w:t>30</w:t>
            </w:r>
          </w:p>
          <w:p w14:paraId="584D2283" w14:textId="77777777" w:rsidR="005C0825" w:rsidRPr="003849F5" w:rsidRDefault="005C0825">
            <w:pPr>
              <w:pStyle w:val="Paragraph"/>
              <w:jc w:val="center"/>
              <w:rPr>
                <w:noProof/>
                <w:szCs w:val="16"/>
                <w:lang w:val="fi-FI" w:eastAsia="fi-FI"/>
              </w:rPr>
            </w:pPr>
            <w:r w:rsidRPr="003849F5">
              <w:rPr>
                <w:noProof/>
                <w:szCs w:val="16"/>
                <w:lang w:val="fi-FI" w:eastAsia="fi-FI"/>
              </w:rPr>
              <w:t>43</w:t>
            </w:r>
          </w:p>
          <w:p w14:paraId="2231E8FD" w14:textId="77777777" w:rsidR="005C0825" w:rsidRPr="003849F5" w:rsidRDefault="005C0825">
            <w:pPr>
              <w:pStyle w:val="Paragraph"/>
              <w:jc w:val="center"/>
              <w:rPr>
                <w:noProof/>
                <w:szCs w:val="16"/>
                <w:lang w:val="fi-FI" w:eastAsia="fi-FI"/>
              </w:rPr>
            </w:pPr>
            <w:r w:rsidRPr="003849F5">
              <w:rPr>
                <w:noProof/>
                <w:szCs w:val="16"/>
                <w:lang w:val="fi-FI" w:eastAsia="fi-FI"/>
              </w:rPr>
              <w:t>40</w:t>
            </w:r>
          </w:p>
          <w:p w14:paraId="6FC3ECE0" w14:textId="77777777" w:rsidR="005C0825" w:rsidRPr="003849F5" w:rsidRDefault="005C0825">
            <w:pPr>
              <w:pStyle w:val="Paragraph"/>
              <w:jc w:val="center"/>
              <w:rPr>
                <w:noProof/>
                <w:szCs w:val="16"/>
                <w:lang w:val="fi-FI" w:eastAsia="fi-FI"/>
              </w:rPr>
            </w:pPr>
            <w:r w:rsidRPr="003849F5">
              <w:rPr>
                <w:noProof/>
                <w:szCs w:val="16"/>
                <w:lang w:val="fi-FI" w:eastAsia="fi-FI"/>
              </w:rPr>
              <w:t>55</w:t>
            </w:r>
          </w:p>
          <w:p w14:paraId="4A634BB4" w14:textId="77777777" w:rsidR="005C0825" w:rsidRPr="003849F5" w:rsidRDefault="005C0825">
            <w:pPr>
              <w:pStyle w:val="Paragraph"/>
              <w:jc w:val="center"/>
              <w:rPr>
                <w:noProof/>
                <w:szCs w:val="16"/>
                <w:lang w:val="fi-FI" w:eastAsia="fi-FI"/>
              </w:rPr>
            </w:pPr>
            <w:r w:rsidRPr="003849F5">
              <w:rPr>
                <w:noProof/>
                <w:szCs w:val="16"/>
                <w:lang w:val="fi-FI" w:eastAsia="fi-FI"/>
              </w:rPr>
              <w:t>70</w:t>
            </w:r>
          </w:p>
          <w:p w14:paraId="5E5C1BD2" w14:textId="77777777" w:rsidR="005C0825" w:rsidRPr="003849F5" w:rsidRDefault="005C0825">
            <w:pPr>
              <w:pStyle w:val="Paragraph"/>
              <w:jc w:val="center"/>
              <w:rPr>
                <w:noProof/>
                <w:szCs w:val="16"/>
                <w:lang w:val="fi-FI" w:eastAsia="fi-FI"/>
              </w:rPr>
            </w:pPr>
            <w:r w:rsidRPr="003849F5">
              <w:rPr>
                <w:noProof/>
                <w:szCs w:val="16"/>
                <w:lang w:val="fi-FI" w:eastAsia="fi-FI"/>
              </w:rPr>
              <w:t>55</w:t>
            </w:r>
          </w:p>
          <w:p w14:paraId="0EA4228E" w14:textId="77777777" w:rsidR="005C0825" w:rsidRPr="003849F5" w:rsidRDefault="005C0825">
            <w:pPr>
              <w:pStyle w:val="Paragraph"/>
              <w:jc w:val="center"/>
              <w:rPr>
                <w:noProof/>
                <w:szCs w:val="16"/>
                <w:lang w:val="fi-FI" w:eastAsia="fi-FI"/>
              </w:rPr>
            </w:pPr>
            <w:r w:rsidRPr="003849F5">
              <w:rPr>
                <w:noProof/>
                <w:szCs w:val="16"/>
                <w:lang w:val="fi-FI" w:eastAsia="fi-FI"/>
              </w:rPr>
              <w:t>22</w:t>
            </w:r>
          </w:p>
        </w:tc>
        <w:tc>
          <w:tcPr>
            <w:tcW w:w="4118" w:type="dxa"/>
            <w:tcBorders>
              <w:top w:val="single" w:sz="4" w:space="0" w:color="auto"/>
              <w:left w:val="single" w:sz="4" w:space="0" w:color="auto"/>
              <w:bottom w:val="nil"/>
              <w:right w:val="single" w:sz="4" w:space="0" w:color="auto"/>
            </w:tcBorders>
          </w:tcPr>
          <w:p w14:paraId="49CE5E34" w14:textId="77777777" w:rsidR="005C0825" w:rsidRPr="003849F5" w:rsidRDefault="005C0825">
            <w:pPr>
              <w:pStyle w:val="Paragraph"/>
              <w:rPr>
                <w:noProof/>
                <w:szCs w:val="16"/>
                <w:lang w:val="fi-FI" w:eastAsia="fi-FI"/>
              </w:rPr>
            </w:pPr>
            <w:r w:rsidRPr="003849F5">
              <w:rPr>
                <w:noProof/>
                <w:szCs w:val="16"/>
                <w:lang w:val="fi-FI" w:eastAsia="fi-FI"/>
              </w:rPr>
              <w:t>Silikonista tai muovista valmistetut näppäimet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775"/>
            </w:tblGrid>
            <w:tr w:rsidR="005C0825" w:rsidRPr="003849F5" w14:paraId="68379DA6" w14:textId="77777777" w:rsidTr="005C0825">
              <w:trPr>
                <w:tblCellSpacing w:w="0" w:type="dxa"/>
              </w:trPr>
              <w:tc>
                <w:tcPr>
                  <w:tcW w:w="220" w:type="dxa"/>
                  <w:hideMark/>
                </w:tcPr>
                <w:p w14:paraId="0D00C8B6" w14:textId="77777777" w:rsidR="005C0825" w:rsidRPr="003849F5" w:rsidRDefault="005C0825">
                  <w:pPr>
                    <w:pStyle w:val="Paragraph"/>
                    <w:rPr>
                      <w:noProof/>
                      <w:szCs w:val="20"/>
                      <w:lang w:val="fi-FI" w:eastAsia="fi-FI"/>
                    </w:rPr>
                  </w:pPr>
                  <w:r w:rsidRPr="003849F5">
                    <w:rPr>
                      <w:noProof/>
                      <w:lang w:val="fi-FI" w:eastAsia="fi-FI"/>
                    </w:rPr>
                    <w:t>—</w:t>
                  </w:r>
                </w:p>
              </w:tc>
              <w:tc>
                <w:tcPr>
                  <w:tcW w:w="3775" w:type="dxa"/>
                  <w:hideMark/>
                </w:tcPr>
                <w:p w14:paraId="72209D18" w14:textId="77777777" w:rsidR="005C0825" w:rsidRPr="003849F5" w:rsidRDefault="005C0825">
                  <w:pPr>
                    <w:pStyle w:val="Paragraph"/>
                    <w:rPr>
                      <w:noProof/>
                      <w:lang w:val="fi-FI" w:eastAsia="fi-FI"/>
                    </w:rPr>
                  </w:pPr>
                  <w:r w:rsidRPr="003849F5">
                    <w:rPr>
                      <w:noProof/>
                      <w:lang w:val="fi-FI" w:eastAsia="fi-FI"/>
                    </w:rPr>
                    <w:t>metallista valmistetuilla osilla varustetut ja</w:t>
                  </w:r>
                </w:p>
              </w:tc>
            </w:tr>
            <w:tr w:rsidR="005C0825" w:rsidRPr="003849F5" w14:paraId="7BD6BD6E" w14:textId="77777777" w:rsidTr="005C0825">
              <w:trPr>
                <w:tblCellSpacing w:w="0" w:type="dxa"/>
              </w:trPr>
              <w:tc>
                <w:tcPr>
                  <w:tcW w:w="220" w:type="dxa"/>
                  <w:hideMark/>
                </w:tcPr>
                <w:p w14:paraId="38A7D3EE" w14:textId="77777777" w:rsidR="005C0825" w:rsidRPr="003849F5" w:rsidRDefault="005C0825">
                  <w:pPr>
                    <w:pStyle w:val="Paragraph"/>
                    <w:rPr>
                      <w:noProof/>
                      <w:lang w:val="fi-FI" w:eastAsia="fi-FI"/>
                    </w:rPr>
                  </w:pPr>
                  <w:r w:rsidRPr="003849F5">
                    <w:rPr>
                      <w:noProof/>
                      <w:lang w:val="fi-FI" w:eastAsia="fi-FI"/>
                    </w:rPr>
                    <w:t>—</w:t>
                  </w:r>
                </w:p>
              </w:tc>
              <w:tc>
                <w:tcPr>
                  <w:tcW w:w="3775" w:type="dxa"/>
                  <w:hideMark/>
                </w:tcPr>
                <w:p w14:paraId="197A1726" w14:textId="77777777" w:rsidR="005C0825" w:rsidRPr="003849F5" w:rsidRDefault="005C0825">
                  <w:pPr>
                    <w:pStyle w:val="Paragraph"/>
                    <w:rPr>
                      <w:noProof/>
                      <w:lang w:val="fi-FI" w:eastAsia="fi-FI"/>
                    </w:rPr>
                  </w:pPr>
                  <w:r w:rsidRPr="003849F5">
                    <w:rPr>
                      <w:noProof/>
                      <w:lang w:val="fi-FI" w:eastAsia="fi-FI"/>
                    </w:rPr>
                    <w:t>myös muovista valmistetuilla osilla varustetut</w:t>
                  </w:r>
                </w:p>
              </w:tc>
            </w:tr>
            <w:tr w:rsidR="005C0825" w:rsidRPr="003849F5" w14:paraId="659B5560" w14:textId="77777777" w:rsidTr="005C0825">
              <w:trPr>
                <w:tblCellSpacing w:w="0" w:type="dxa"/>
              </w:trPr>
              <w:tc>
                <w:tcPr>
                  <w:tcW w:w="220" w:type="dxa"/>
                  <w:hideMark/>
                </w:tcPr>
                <w:p w14:paraId="782E20BD" w14:textId="77777777" w:rsidR="005C0825" w:rsidRPr="003849F5" w:rsidRDefault="005C0825">
                  <w:pPr>
                    <w:pStyle w:val="Paragraph"/>
                    <w:rPr>
                      <w:noProof/>
                      <w:lang w:val="fi-FI" w:eastAsia="fi-FI"/>
                    </w:rPr>
                  </w:pPr>
                  <w:r w:rsidRPr="003849F5">
                    <w:rPr>
                      <w:noProof/>
                      <w:lang w:val="fi-FI" w:eastAsia="fi-FI"/>
                    </w:rPr>
                    <w:t>—</w:t>
                  </w:r>
                </w:p>
              </w:tc>
              <w:tc>
                <w:tcPr>
                  <w:tcW w:w="3775" w:type="dxa"/>
                  <w:hideMark/>
                </w:tcPr>
                <w:p w14:paraId="1CAAF590" w14:textId="77777777" w:rsidR="005C0825" w:rsidRPr="003849F5" w:rsidRDefault="005C0825">
                  <w:pPr>
                    <w:pStyle w:val="Paragraph"/>
                    <w:rPr>
                      <w:noProof/>
                      <w:lang w:val="fi-FI" w:eastAsia="fi-FI"/>
                    </w:rPr>
                  </w:pPr>
                  <w:r w:rsidRPr="003849F5">
                    <w:rPr>
                      <w:noProof/>
                      <w:lang w:val="fi-FI" w:eastAsia="fi-FI"/>
                    </w:rPr>
                    <w:t>lasikuidulla tai puulla vahvistettua epoksihartsia</w:t>
                  </w:r>
                </w:p>
              </w:tc>
            </w:tr>
            <w:tr w:rsidR="005C0825" w:rsidRPr="003849F5" w14:paraId="43A6199C" w14:textId="77777777" w:rsidTr="005C0825">
              <w:trPr>
                <w:tblCellSpacing w:w="0" w:type="dxa"/>
              </w:trPr>
              <w:tc>
                <w:tcPr>
                  <w:tcW w:w="220" w:type="dxa"/>
                  <w:hideMark/>
                </w:tcPr>
                <w:p w14:paraId="13272955" w14:textId="77777777" w:rsidR="005C0825" w:rsidRPr="003849F5" w:rsidRDefault="005C0825">
                  <w:pPr>
                    <w:pStyle w:val="Paragraph"/>
                    <w:rPr>
                      <w:noProof/>
                      <w:lang w:val="fi-FI" w:eastAsia="fi-FI"/>
                    </w:rPr>
                  </w:pPr>
                  <w:r w:rsidRPr="003849F5">
                    <w:rPr>
                      <w:noProof/>
                      <w:lang w:val="fi-FI" w:eastAsia="fi-FI"/>
                    </w:rPr>
                    <w:t>—</w:t>
                  </w:r>
                </w:p>
              </w:tc>
              <w:tc>
                <w:tcPr>
                  <w:tcW w:w="3775" w:type="dxa"/>
                  <w:hideMark/>
                </w:tcPr>
                <w:p w14:paraId="6069531B" w14:textId="77777777" w:rsidR="005C0825" w:rsidRPr="003849F5" w:rsidRDefault="005C0825">
                  <w:pPr>
                    <w:pStyle w:val="Paragraph"/>
                    <w:rPr>
                      <w:noProof/>
                      <w:lang w:val="fi-FI" w:eastAsia="fi-FI"/>
                    </w:rPr>
                  </w:pPr>
                  <w:r w:rsidRPr="003849F5">
                    <w:rPr>
                      <w:noProof/>
                      <w:lang w:val="fi-FI" w:eastAsia="fi-FI"/>
                    </w:rPr>
                    <w:t>myös painetut tai pintakäsitellyt</w:t>
                  </w:r>
                </w:p>
              </w:tc>
            </w:tr>
            <w:tr w:rsidR="005C0825" w:rsidRPr="003849F5" w14:paraId="51B15DEC" w14:textId="77777777" w:rsidTr="005C0825">
              <w:trPr>
                <w:tblCellSpacing w:w="0" w:type="dxa"/>
              </w:trPr>
              <w:tc>
                <w:tcPr>
                  <w:tcW w:w="220" w:type="dxa"/>
                  <w:hideMark/>
                </w:tcPr>
                <w:p w14:paraId="5631579A" w14:textId="77777777" w:rsidR="005C0825" w:rsidRPr="003849F5" w:rsidRDefault="005C0825">
                  <w:pPr>
                    <w:pStyle w:val="Paragraph"/>
                    <w:rPr>
                      <w:noProof/>
                      <w:lang w:val="fi-FI" w:eastAsia="fi-FI"/>
                    </w:rPr>
                  </w:pPr>
                  <w:r w:rsidRPr="003849F5">
                    <w:rPr>
                      <w:noProof/>
                      <w:lang w:val="fi-FI" w:eastAsia="fi-FI"/>
                    </w:rPr>
                    <w:t>—</w:t>
                  </w:r>
                </w:p>
              </w:tc>
              <w:tc>
                <w:tcPr>
                  <w:tcW w:w="3775" w:type="dxa"/>
                  <w:hideMark/>
                </w:tcPr>
                <w:p w14:paraId="3DFA984C" w14:textId="77777777" w:rsidR="005C0825" w:rsidRPr="003849F5" w:rsidRDefault="005C0825">
                  <w:pPr>
                    <w:pStyle w:val="Paragraph"/>
                    <w:rPr>
                      <w:noProof/>
                      <w:lang w:val="fi-FI" w:eastAsia="fi-FI"/>
                    </w:rPr>
                  </w:pPr>
                  <w:r w:rsidRPr="003849F5">
                    <w:rPr>
                      <w:noProof/>
                      <w:lang w:val="fi-FI" w:eastAsia="fi-FI"/>
                    </w:rPr>
                    <w:t>myös sähköä johtavilla elementeillä varustetut</w:t>
                  </w:r>
                </w:p>
              </w:tc>
            </w:tr>
            <w:tr w:rsidR="005C0825" w:rsidRPr="003849F5" w14:paraId="3894FF2E" w14:textId="77777777" w:rsidTr="005C0825">
              <w:trPr>
                <w:tblCellSpacing w:w="0" w:type="dxa"/>
              </w:trPr>
              <w:tc>
                <w:tcPr>
                  <w:tcW w:w="220" w:type="dxa"/>
                  <w:hideMark/>
                </w:tcPr>
                <w:p w14:paraId="1C6CF70F" w14:textId="77777777" w:rsidR="005C0825" w:rsidRPr="003849F5" w:rsidRDefault="005C0825">
                  <w:pPr>
                    <w:pStyle w:val="Paragraph"/>
                    <w:rPr>
                      <w:noProof/>
                      <w:lang w:val="fi-FI" w:eastAsia="fi-FI"/>
                    </w:rPr>
                  </w:pPr>
                  <w:r w:rsidRPr="003849F5">
                    <w:rPr>
                      <w:noProof/>
                      <w:lang w:val="fi-FI" w:eastAsia="fi-FI"/>
                    </w:rPr>
                    <w:t>—</w:t>
                  </w:r>
                </w:p>
              </w:tc>
              <w:tc>
                <w:tcPr>
                  <w:tcW w:w="3775" w:type="dxa"/>
                  <w:hideMark/>
                </w:tcPr>
                <w:p w14:paraId="1B4EC980" w14:textId="77777777" w:rsidR="005C0825" w:rsidRPr="003849F5" w:rsidRDefault="005C0825">
                  <w:pPr>
                    <w:pStyle w:val="Paragraph"/>
                    <w:rPr>
                      <w:noProof/>
                      <w:lang w:val="fi-FI" w:eastAsia="fi-FI"/>
                    </w:rPr>
                  </w:pPr>
                  <w:r w:rsidRPr="003849F5">
                    <w:rPr>
                      <w:noProof/>
                      <w:lang w:val="fi-FI" w:eastAsia="fi-FI"/>
                    </w:rPr>
                    <w:t>myös näppäimistöön liimatulla näppäinkalvolla varustetut</w:t>
                  </w:r>
                </w:p>
              </w:tc>
            </w:tr>
            <w:tr w:rsidR="005C0825" w:rsidRPr="003849F5" w14:paraId="06E03FFB" w14:textId="77777777" w:rsidTr="005C0825">
              <w:trPr>
                <w:tblCellSpacing w:w="0" w:type="dxa"/>
              </w:trPr>
              <w:tc>
                <w:tcPr>
                  <w:tcW w:w="220" w:type="dxa"/>
                  <w:hideMark/>
                </w:tcPr>
                <w:p w14:paraId="470E4CB8" w14:textId="77777777" w:rsidR="005C0825" w:rsidRPr="003849F5" w:rsidRDefault="005C0825">
                  <w:pPr>
                    <w:pStyle w:val="Paragraph"/>
                    <w:rPr>
                      <w:noProof/>
                      <w:lang w:val="fi-FI" w:eastAsia="fi-FI"/>
                    </w:rPr>
                  </w:pPr>
                  <w:r w:rsidRPr="003849F5">
                    <w:rPr>
                      <w:noProof/>
                      <w:lang w:val="fi-FI" w:eastAsia="fi-FI"/>
                    </w:rPr>
                    <w:t>—</w:t>
                  </w:r>
                </w:p>
              </w:tc>
              <w:tc>
                <w:tcPr>
                  <w:tcW w:w="3775" w:type="dxa"/>
                  <w:hideMark/>
                </w:tcPr>
                <w:p w14:paraId="0AA213DA" w14:textId="77777777" w:rsidR="005C0825" w:rsidRPr="003849F5" w:rsidRDefault="005C0825">
                  <w:pPr>
                    <w:pStyle w:val="Paragraph"/>
                    <w:rPr>
                      <w:noProof/>
                      <w:lang w:val="fi-FI" w:eastAsia="fi-FI"/>
                    </w:rPr>
                  </w:pPr>
                  <w:r w:rsidRPr="003849F5">
                    <w:rPr>
                      <w:noProof/>
                      <w:lang w:val="fi-FI" w:eastAsia="fi-FI"/>
                    </w:rPr>
                    <w:t>myös yksi- tai monikerroksisella suojakalvolla varustetut</w:t>
                  </w:r>
                </w:p>
              </w:tc>
            </w:tr>
          </w:tbl>
          <w:p w14:paraId="640332FC" w14:textId="77777777" w:rsidR="005C0825" w:rsidRPr="003849F5" w:rsidRDefault="005C0825">
            <w:pPr>
              <w:pStyle w:val="Paragraph"/>
              <w:rPr>
                <w:noProof/>
                <w:szCs w:val="16"/>
                <w:lang w:val="fi-FI" w:eastAsia="fi-FI"/>
              </w:rPr>
            </w:pPr>
          </w:p>
          <w:p w14:paraId="69C7CD3A" w14:textId="77777777" w:rsidR="005C0825" w:rsidRPr="003849F5" w:rsidRDefault="005C0825">
            <w:pPr>
              <w:pStyle w:val="Paragraph"/>
              <w:rPr>
                <w:noProof/>
                <w:szCs w:val="16"/>
                <w:lang w:val="fi-FI" w:eastAsia="fi-FI"/>
              </w:rPr>
            </w:pPr>
          </w:p>
          <w:p w14:paraId="3119288D" w14:textId="77777777" w:rsidR="005C0825" w:rsidRPr="003849F5" w:rsidRDefault="005C0825">
            <w:pPr>
              <w:pStyle w:val="Paragraph"/>
              <w:rPr>
                <w:noProof/>
                <w:szCs w:val="16"/>
                <w:lang w:val="fi-FI" w:eastAsia="fi-FI"/>
              </w:rPr>
            </w:pPr>
          </w:p>
          <w:p w14:paraId="2D357414" w14:textId="77777777" w:rsidR="005C0825" w:rsidRPr="003849F5" w:rsidRDefault="005C0825">
            <w:pPr>
              <w:pStyle w:val="Paragraph"/>
              <w:rPr>
                <w:noProof/>
                <w:szCs w:val="16"/>
                <w:lang w:val="fi-FI" w:eastAsia="fi-FI"/>
              </w:rPr>
            </w:pPr>
          </w:p>
          <w:p w14:paraId="76B2E859" w14:textId="77777777" w:rsidR="005C0825" w:rsidRPr="003849F5" w:rsidRDefault="005C0825">
            <w:pPr>
              <w:pStyle w:val="Paragraph"/>
              <w:rPr>
                <w:noProof/>
                <w:szCs w:val="16"/>
                <w:lang w:val="fi-FI" w:eastAsia="fi-FI"/>
              </w:rPr>
            </w:pPr>
          </w:p>
          <w:p w14:paraId="48888A4E" w14:textId="77777777" w:rsidR="005C0825" w:rsidRPr="003849F5" w:rsidRDefault="005C0825">
            <w:pPr>
              <w:pStyle w:val="Paragraph"/>
              <w:rPr>
                <w:noProof/>
                <w:szCs w:val="16"/>
                <w:lang w:val="fi-FI" w:eastAsia="fi-FI"/>
              </w:rPr>
            </w:pPr>
          </w:p>
          <w:p w14:paraId="392EA26F" w14:textId="77777777" w:rsidR="005C0825" w:rsidRPr="003849F5" w:rsidRDefault="005C0825">
            <w:pPr>
              <w:pStyle w:val="Paragraph"/>
              <w:rPr>
                <w:noProof/>
                <w:szCs w:val="16"/>
                <w:lang w:val="fi-FI" w:eastAsia="fi-FI"/>
              </w:rPr>
            </w:pPr>
          </w:p>
          <w:p w14:paraId="4D1A5CD5" w14:textId="77777777" w:rsidR="005C0825" w:rsidRPr="003849F5" w:rsidRDefault="005C0825">
            <w:pPr>
              <w:pStyle w:val="Paragraph"/>
              <w:rPr>
                <w:noProof/>
                <w:szCs w:val="16"/>
                <w:lang w:val="fi-FI" w:eastAsia="fi-FI"/>
              </w:rPr>
            </w:pPr>
          </w:p>
          <w:p w14:paraId="07682F6C" w14:textId="77777777" w:rsidR="005C0825" w:rsidRPr="003849F5" w:rsidRDefault="005C0825">
            <w:pPr>
              <w:pStyle w:val="Paragraph"/>
              <w:rPr>
                <w:noProof/>
                <w:szCs w:val="16"/>
                <w:lang w:val="fi-FI" w:eastAsia="fi-FI"/>
              </w:rPr>
            </w:pPr>
          </w:p>
          <w:p w14:paraId="42F0061F" w14:textId="77777777" w:rsidR="005C0825" w:rsidRPr="003849F5" w:rsidRDefault="005C0825">
            <w:pPr>
              <w:pStyle w:val="Paragraph"/>
              <w:rPr>
                <w:noProof/>
                <w:szCs w:val="16"/>
                <w:lang w:val="fi-FI" w:eastAsia="fi-FI"/>
              </w:rPr>
            </w:pPr>
          </w:p>
          <w:p w14:paraId="0D279C78"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43AA6CD4" w14:textId="77777777" w:rsidR="005C0825" w:rsidRPr="003849F5" w:rsidRDefault="005C0825">
            <w:pPr>
              <w:pStyle w:val="Paragraph"/>
              <w:rPr>
                <w:noProof/>
                <w:szCs w:val="16"/>
                <w:lang w:val="fi-FI" w:eastAsia="fi-FI"/>
              </w:rPr>
            </w:pPr>
            <w:r w:rsidRPr="003849F5">
              <w:rPr>
                <w:noProof/>
                <w:szCs w:val="16"/>
                <w:lang w:val="fi-FI" w:eastAsia="fi-FI"/>
              </w:rPr>
              <w:t>0 %</w:t>
            </w:r>
          </w:p>
          <w:p w14:paraId="7C1DD48F" w14:textId="77777777" w:rsidR="005C0825" w:rsidRPr="003849F5" w:rsidRDefault="005C0825">
            <w:pPr>
              <w:pStyle w:val="Paragraph"/>
              <w:rPr>
                <w:noProof/>
                <w:szCs w:val="16"/>
                <w:lang w:val="fi-FI" w:eastAsia="fi-FI"/>
              </w:rPr>
            </w:pPr>
          </w:p>
          <w:p w14:paraId="1F706019" w14:textId="77777777" w:rsidR="005C0825" w:rsidRPr="003849F5" w:rsidRDefault="005C0825">
            <w:pPr>
              <w:pStyle w:val="Paragraph"/>
              <w:rPr>
                <w:noProof/>
                <w:szCs w:val="16"/>
                <w:lang w:val="fi-FI" w:eastAsia="fi-FI"/>
              </w:rPr>
            </w:pPr>
          </w:p>
          <w:p w14:paraId="35235328" w14:textId="77777777" w:rsidR="005C0825" w:rsidRPr="003849F5" w:rsidRDefault="005C0825">
            <w:pPr>
              <w:pStyle w:val="Paragraph"/>
              <w:rPr>
                <w:noProof/>
                <w:szCs w:val="16"/>
                <w:lang w:val="fi-FI" w:eastAsia="fi-FI"/>
              </w:rPr>
            </w:pPr>
          </w:p>
          <w:p w14:paraId="273A0897" w14:textId="77777777" w:rsidR="005C0825" w:rsidRPr="003849F5" w:rsidRDefault="005C0825">
            <w:pPr>
              <w:pStyle w:val="Paragraph"/>
              <w:rPr>
                <w:noProof/>
                <w:szCs w:val="16"/>
                <w:lang w:val="fi-FI" w:eastAsia="fi-FI"/>
              </w:rPr>
            </w:pPr>
          </w:p>
          <w:p w14:paraId="78684146" w14:textId="77777777" w:rsidR="005C0825" w:rsidRPr="003849F5" w:rsidRDefault="005C0825">
            <w:pPr>
              <w:pStyle w:val="Paragraph"/>
              <w:rPr>
                <w:noProof/>
                <w:szCs w:val="16"/>
                <w:lang w:val="fi-FI" w:eastAsia="fi-FI"/>
              </w:rPr>
            </w:pPr>
          </w:p>
          <w:p w14:paraId="529D1204" w14:textId="77777777" w:rsidR="005C0825" w:rsidRPr="003849F5" w:rsidRDefault="005C0825">
            <w:pPr>
              <w:pStyle w:val="Paragraph"/>
              <w:rPr>
                <w:noProof/>
                <w:szCs w:val="16"/>
                <w:lang w:val="fi-FI" w:eastAsia="fi-FI"/>
              </w:rPr>
            </w:pPr>
          </w:p>
          <w:p w14:paraId="6EC8F965" w14:textId="77777777" w:rsidR="005C0825" w:rsidRPr="003849F5" w:rsidRDefault="005C0825">
            <w:pPr>
              <w:pStyle w:val="Paragraph"/>
              <w:rPr>
                <w:noProof/>
                <w:szCs w:val="16"/>
                <w:lang w:val="fi-FI" w:eastAsia="fi-FI"/>
              </w:rPr>
            </w:pPr>
          </w:p>
          <w:p w14:paraId="2F147EA5" w14:textId="77777777" w:rsidR="005C0825" w:rsidRPr="003849F5" w:rsidRDefault="005C0825">
            <w:pPr>
              <w:pStyle w:val="Paragraph"/>
              <w:rPr>
                <w:noProof/>
                <w:szCs w:val="16"/>
                <w:lang w:val="fi-FI" w:eastAsia="fi-FI"/>
              </w:rPr>
            </w:pPr>
          </w:p>
          <w:p w14:paraId="404B4999" w14:textId="77777777" w:rsidR="005C0825" w:rsidRPr="003849F5" w:rsidRDefault="005C0825">
            <w:pPr>
              <w:pStyle w:val="Paragraph"/>
              <w:rPr>
                <w:noProof/>
                <w:szCs w:val="16"/>
                <w:lang w:val="fi-FI" w:eastAsia="fi-FI"/>
              </w:rPr>
            </w:pPr>
          </w:p>
          <w:p w14:paraId="23533B44"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4B155A86" w14:textId="77777777" w:rsidR="005C0825" w:rsidRPr="003849F5" w:rsidRDefault="005C0825">
            <w:pPr>
              <w:pStyle w:val="Paragraph"/>
              <w:rPr>
                <w:noProof/>
                <w:szCs w:val="16"/>
                <w:lang w:val="fi-FI" w:eastAsia="fi-FI"/>
              </w:rPr>
            </w:pPr>
            <w:r w:rsidRPr="003849F5">
              <w:rPr>
                <w:noProof/>
                <w:szCs w:val="16"/>
                <w:lang w:val="fi-FI" w:eastAsia="fi-FI"/>
              </w:rPr>
              <w:t>p/st</w:t>
            </w:r>
          </w:p>
          <w:p w14:paraId="0D3E90B6" w14:textId="77777777" w:rsidR="005C0825" w:rsidRPr="003849F5" w:rsidRDefault="005C0825">
            <w:pPr>
              <w:pStyle w:val="Paragraph"/>
              <w:rPr>
                <w:noProof/>
                <w:szCs w:val="16"/>
                <w:lang w:val="fi-FI" w:eastAsia="fi-FI"/>
              </w:rPr>
            </w:pPr>
          </w:p>
          <w:p w14:paraId="34425B47" w14:textId="77777777" w:rsidR="005C0825" w:rsidRPr="003849F5" w:rsidRDefault="005C0825">
            <w:pPr>
              <w:pStyle w:val="Paragraph"/>
              <w:rPr>
                <w:noProof/>
                <w:szCs w:val="16"/>
                <w:lang w:val="fi-FI" w:eastAsia="fi-FI"/>
              </w:rPr>
            </w:pPr>
          </w:p>
          <w:p w14:paraId="70B47F5E" w14:textId="77777777" w:rsidR="005C0825" w:rsidRPr="003849F5" w:rsidRDefault="005C0825">
            <w:pPr>
              <w:pStyle w:val="Paragraph"/>
              <w:rPr>
                <w:noProof/>
                <w:szCs w:val="16"/>
                <w:lang w:val="fi-FI" w:eastAsia="fi-FI"/>
              </w:rPr>
            </w:pPr>
          </w:p>
          <w:p w14:paraId="57872B6A" w14:textId="77777777" w:rsidR="005C0825" w:rsidRPr="003849F5" w:rsidRDefault="005C0825">
            <w:pPr>
              <w:pStyle w:val="Paragraph"/>
              <w:rPr>
                <w:noProof/>
                <w:szCs w:val="16"/>
                <w:lang w:val="fi-FI" w:eastAsia="fi-FI"/>
              </w:rPr>
            </w:pPr>
          </w:p>
          <w:p w14:paraId="77995B7E" w14:textId="77777777" w:rsidR="005C0825" w:rsidRPr="003849F5" w:rsidRDefault="005C0825">
            <w:pPr>
              <w:pStyle w:val="Paragraph"/>
              <w:rPr>
                <w:noProof/>
                <w:szCs w:val="16"/>
                <w:lang w:val="fi-FI" w:eastAsia="fi-FI"/>
              </w:rPr>
            </w:pPr>
          </w:p>
          <w:p w14:paraId="5157F6BF" w14:textId="77777777" w:rsidR="005C0825" w:rsidRPr="003849F5" w:rsidRDefault="005C0825">
            <w:pPr>
              <w:pStyle w:val="Paragraph"/>
              <w:rPr>
                <w:noProof/>
                <w:szCs w:val="16"/>
                <w:lang w:val="fi-FI" w:eastAsia="fi-FI"/>
              </w:rPr>
            </w:pPr>
          </w:p>
          <w:p w14:paraId="36A1CE89" w14:textId="77777777" w:rsidR="005C0825" w:rsidRPr="003849F5" w:rsidRDefault="005C0825">
            <w:pPr>
              <w:pStyle w:val="Paragraph"/>
              <w:rPr>
                <w:noProof/>
                <w:szCs w:val="16"/>
                <w:lang w:val="fi-FI" w:eastAsia="fi-FI"/>
              </w:rPr>
            </w:pPr>
          </w:p>
          <w:p w14:paraId="787D2CBE" w14:textId="77777777" w:rsidR="005C0825" w:rsidRPr="003849F5" w:rsidRDefault="005C0825">
            <w:pPr>
              <w:pStyle w:val="Paragraph"/>
              <w:rPr>
                <w:noProof/>
                <w:szCs w:val="16"/>
                <w:lang w:val="fi-FI" w:eastAsia="fi-FI"/>
              </w:rPr>
            </w:pPr>
          </w:p>
          <w:p w14:paraId="752A6018" w14:textId="77777777" w:rsidR="005C0825" w:rsidRPr="003849F5" w:rsidRDefault="005C0825">
            <w:pPr>
              <w:pStyle w:val="Paragraph"/>
              <w:rPr>
                <w:noProof/>
                <w:szCs w:val="16"/>
                <w:lang w:val="fi-FI" w:eastAsia="fi-FI"/>
              </w:rPr>
            </w:pPr>
          </w:p>
          <w:p w14:paraId="75B56849"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4B6EA431" w14:textId="77777777" w:rsidR="005C0825" w:rsidRPr="003849F5" w:rsidRDefault="005C0825">
            <w:pPr>
              <w:pStyle w:val="Paragraph"/>
              <w:rPr>
                <w:noProof/>
                <w:szCs w:val="16"/>
                <w:lang w:val="fi-FI" w:eastAsia="fi-FI"/>
              </w:rPr>
            </w:pPr>
            <w:r w:rsidRPr="003849F5">
              <w:rPr>
                <w:noProof/>
                <w:szCs w:val="16"/>
                <w:lang w:val="fi-FI" w:eastAsia="fi-FI"/>
              </w:rPr>
              <w:t>31.12.2025</w:t>
            </w:r>
          </w:p>
          <w:p w14:paraId="6E9DC663" w14:textId="77777777" w:rsidR="005C0825" w:rsidRPr="003849F5" w:rsidRDefault="005C0825">
            <w:pPr>
              <w:pStyle w:val="Paragraph"/>
              <w:rPr>
                <w:noProof/>
                <w:szCs w:val="16"/>
                <w:lang w:val="fi-FI" w:eastAsia="fi-FI"/>
              </w:rPr>
            </w:pPr>
          </w:p>
          <w:p w14:paraId="35D0B4F5" w14:textId="77777777" w:rsidR="005C0825" w:rsidRPr="003849F5" w:rsidRDefault="005C0825">
            <w:pPr>
              <w:pStyle w:val="Paragraph"/>
              <w:rPr>
                <w:noProof/>
                <w:szCs w:val="16"/>
                <w:lang w:val="fi-FI" w:eastAsia="fi-FI"/>
              </w:rPr>
            </w:pPr>
          </w:p>
          <w:p w14:paraId="22BAF18C" w14:textId="77777777" w:rsidR="005C0825" w:rsidRPr="003849F5" w:rsidRDefault="005C0825">
            <w:pPr>
              <w:pStyle w:val="Paragraph"/>
              <w:rPr>
                <w:noProof/>
                <w:szCs w:val="16"/>
                <w:lang w:val="fi-FI" w:eastAsia="fi-FI"/>
              </w:rPr>
            </w:pPr>
          </w:p>
          <w:p w14:paraId="78D159D4" w14:textId="77777777" w:rsidR="005C0825" w:rsidRPr="003849F5" w:rsidRDefault="005C0825">
            <w:pPr>
              <w:pStyle w:val="Paragraph"/>
              <w:rPr>
                <w:noProof/>
                <w:szCs w:val="16"/>
                <w:lang w:val="fi-FI" w:eastAsia="fi-FI"/>
              </w:rPr>
            </w:pPr>
          </w:p>
          <w:p w14:paraId="12700F48" w14:textId="77777777" w:rsidR="005C0825" w:rsidRPr="003849F5" w:rsidRDefault="005C0825">
            <w:pPr>
              <w:pStyle w:val="Paragraph"/>
              <w:rPr>
                <w:noProof/>
                <w:szCs w:val="16"/>
                <w:lang w:val="fi-FI" w:eastAsia="fi-FI"/>
              </w:rPr>
            </w:pPr>
          </w:p>
          <w:p w14:paraId="7006FAF8" w14:textId="77777777" w:rsidR="005C0825" w:rsidRPr="003849F5" w:rsidRDefault="005C0825">
            <w:pPr>
              <w:pStyle w:val="Paragraph"/>
              <w:rPr>
                <w:noProof/>
                <w:szCs w:val="16"/>
                <w:lang w:val="fi-FI" w:eastAsia="fi-FI"/>
              </w:rPr>
            </w:pPr>
          </w:p>
          <w:p w14:paraId="56D6F6AD" w14:textId="77777777" w:rsidR="005C0825" w:rsidRPr="003849F5" w:rsidRDefault="005C0825">
            <w:pPr>
              <w:pStyle w:val="Paragraph"/>
              <w:rPr>
                <w:noProof/>
                <w:szCs w:val="16"/>
                <w:lang w:val="fi-FI" w:eastAsia="fi-FI"/>
              </w:rPr>
            </w:pPr>
          </w:p>
          <w:p w14:paraId="0FC22AFC" w14:textId="77777777" w:rsidR="005C0825" w:rsidRPr="003849F5" w:rsidRDefault="005C0825">
            <w:pPr>
              <w:pStyle w:val="Paragraph"/>
              <w:rPr>
                <w:noProof/>
                <w:szCs w:val="16"/>
                <w:lang w:val="fi-FI" w:eastAsia="fi-FI"/>
              </w:rPr>
            </w:pPr>
          </w:p>
          <w:p w14:paraId="26F7BABF" w14:textId="77777777" w:rsidR="005C0825" w:rsidRPr="003849F5" w:rsidRDefault="005C0825">
            <w:pPr>
              <w:pStyle w:val="Paragraph"/>
              <w:rPr>
                <w:noProof/>
                <w:szCs w:val="16"/>
                <w:lang w:val="fi-FI" w:eastAsia="fi-FI"/>
              </w:rPr>
            </w:pPr>
          </w:p>
          <w:p w14:paraId="08C409E1" w14:textId="77777777" w:rsidR="005C0825" w:rsidRPr="003849F5" w:rsidRDefault="005C0825">
            <w:pPr>
              <w:pStyle w:val="Paragraph"/>
              <w:rPr>
                <w:noProof/>
                <w:szCs w:val="16"/>
                <w:lang w:val="fi-FI" w:eastAsia="fi-FI"/>
              </w:rPr>
            </w:pPr>
          </w:p>
        </w:tc>
      </w:tr>
      <w:tr w:rsidR="005C0825" w:rsidRPr="003849F5" w14:paraId="6B55797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55DBD62" w14:textId="77777777" w:rsidR="005C0825" w:rsidRPr="003849F5" w:rsidRDefault="005C0825">
            <w:pPr>
              <w:pStyle w:val="Paragraph"/>
              <w:rPr>
                <w:noProof/>
                <w:szCs w:val="16"/>
                <w:lang w:val="fi-FI" w:eastAsia="fi-FI"/>
              </w:rPr>
            </w:pPr>
            <w:r w:rsidRPr="003849F5">
              <w:rPr>
                <w:noProof/>
                <w:szCs w:val="16"/>
                <w:lang w:val="fi-FI" w:eastAsia="fi-FI"/>
              </w:rPr>
              <w:t>0.7666</w:t>
            </w:r>
          </w:p>
        </w:tc>
        <w:tc>
          <w:tcPr>
            <w:tcW w:w="1133" w:type="dxa"/>
            <w:tcBorders>
              <w:top w:val="single" w:sz="4" w:space="0" w:color="auto"/>
              <w:left w:val="single" w:sz="4" w:space="0" w:color="auto"/>
              <w:bottom w:val="single" w:sz="4" w:space="0" w:color="auto"/>
              <w:right w:val="single" w:sz="4" w:space="0" w:color="auto"/>
            </w:tcBorders>
            <w:hideMark/>
          </w:tcPr>
          <w:p w14:paraId="68372015" w14:textId="77777777" w:rsidR="005C0825" w:rsidRPr="003849F5" w:rsidRDefault="005C0825">
            <w:pPr>
              <w:pStyle w:val="Paragraph"/>
              <w:jc w:val="right"/>
              <w:rPr>
                <w:noProof/>
                <w:szCs w:val="16"/>
                <w:lang w:val="fi-FI" w:eastAsia="fi-FI"/>
              </w:rPr>
            </w:pPr>
            <w:r w:rsidRPr="003849F5">
              <w:rPr>
                <w:noProof/>
                <w:szCs w:val="16"/>
                <w:lang w:val="fi-FI" w:eastAsia="fi-FI"/>
              </w:rPr>
              <w:t>ex 8302 30 00</w:t>
            </w:r>
          </w:p>
        </w:tc>
        <w:tc>
          <w:tcPr>
            <w:tcW w:w="547" w:type="dxa"/>
            <w:tcBorders>
              <w:top w:val="single" w:sz="4" w:space="0" w:color="auto"/>
              <w:left w:val="single" w:sz="4" w:space="0" w:color="auto"/>
              <w:bottom w:val="single" w:sz="4" w:space="0" w:color="auto"/>
              <w:right w:val="single" w:sz="4" w:space="0" w:color="auto"/>
            </w:tcBorders>
            <w:hideMark/>
          </w:tcPr>
          <w:p w14:paraId="25D6AA69"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7543D63" w14:textId="77777777" w:rsidR="005C0825" w:rsidRPr="003849F5" w:rsidRDefault="005C0825">
            <w:pPr>
              <w:pStyle w:val="Paragraph"/>
              <w:rPr>
                <w:noProof/>
                <w:szCs w:val="16"/>
                <w:lang w:val="fi-FI" w:eastAsia="fi-FI"/>
              </w:rPr>
            </w:pPr>
            <w:r w:rsidRPr="003849F5">
              <w:rPr>
                <w:noProof/>
                <w:szCs w:val="16"/>
                <w:lang w:val="fi-FI" w:eastAsia="fi-FI"/>
              </w:rPr>
              <w:t>Pakojärjestelmän tukivarsi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1709B8B" w14:textId="77777777" w:rsidTr="005C0825">
              <w:trPr>
                <w:tblCellSpacing w:w="0" w:type="dxa"/>
              </w:trPr>
              <w:tc>
                <w:tcPr>
                  <w:tcW w:w="220" w:type="dxa"/>
                  <w:hideMark/>
                </w:tcPr>
                <w:p w14:paraId="35C3BE2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161D68D" w14:textId="77777777" w:rsidR="005C0825" w:rsidRPr="003849F5" w:rsidRDefault="005C0825">
                  <w:pPr>
                    <w:pStyle w:val="Paragraph"/>
                    <w:rPr>
                      <w:noProof/>
                      <w:lang w:val="fi-FI" w:eastAsia="fi-FI"/>
                    </w:rPr>
                  </w:pPr>
                  <w:r w:rsidRPr="003849F5">
                    <w:rPr>
                      <w:noProof/>
                      <w:lang w:val="fi-FI" w:eastAsia="fi-FI"/>
                    </w:rPr>
                    <w:t>jonka paksuus on vähintään 0,7 mutta enintään 1,3 mm,</w:t>
                  </w:r>
                </w:p>
              </w:tc>
            </w:tr>
            <w:tr w:rsidR="005C0825" w:rsidRPr="003849F5" w14:paraId="72B1E905" w14:textId="77777777" w:rsidTr="005C0825">
              <w:trPr>
                <w:tblCellSpacing w:w="0" w:type="dxa"/>
              </w:trPr>
              <w:tc>
                <w:tcPr>
                  <w:tcW w:w="220" w:type="dxa"/>
                  <w:hideMark/>
                </w:tcPr>
                <w:p w14:paraId="280BDF7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A87B183" w14:textId="77777777" w:rsidR="005C0825" w:rsidRPr="003849F5" w:rsidRDefault="005C0825">
                  <w:pPr>
                    <w:pStyle w:val="Paragraph"/>
                    <w:rPr>
                      <w:noProof/>
                      <w:lang w:val="fi-FI" w:eastAsia="fi-FI"/>
                    </w:rPr>
                  </w:pPr>
                  <w:r w:rsidRPr="003849F5">
                    <w:rPr>
                      <w:noProof/>
                      <w:lang w:val="fi-FI" w:eastAsia="fi-FI"/>
                    </w:rPr>
                    <w:t>joka on valmistettu standardin EN 10088 mukaisen luokan 1.4310 tai 1.4301 ruostumattomasta teräksestä,</w:t>
                  </w:r>
                </w:p>
              </w:tc>
            </w:tr>
            <w:tr w:rsidR="005C0825" w:rsidRPr="003849F5" w14:paraId="6D953DD2" w14:textId="77777777" w:rsidTr="005C0825">
              <w:trPr>
                <w:tblCellSpacing w:w="0" w:type="dxa"/>
              </w:trPr>
              <w:tc>
                <w:tcPr>
                  <w:tcW w:w="220" w:type="dxa"/>
                  <w:hideMark/>
                </w:tcPr>
                <w:p w14:paraId="2E455D6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61C0FC1" w14:textId="77777777" w:rsidR="005C0825" w:rsidRPr="003849F5" w:rsidRDefault="005C0825">
                  <w:pPr>
                    <w:pStyle w:val="Paragraph"/>
                    <w:rPr>
                      <w:noProof/>
                      <w:lang w:val="fi-FI" w:eastAsia="fi-FI"/>
                    </w:rPr>
                  </w:pPr>
                  <w:r w:rsidRPr="003849F5">
                    <w:rPr>
                      <w:noProof/>
                      <w:lang w:val="fi-FI" w:eastAsia="fi-FI"/>
                    </w:rPr>
                    <w:t>myös jos siinä on asennusreikiä,</w:t>
                  </w:r>
                </w:p>
              </w:tc>
            </w:tr>
          </w:tbl>
          <w:p w14:paraId="117191E9" w14:textId="77777777" w:rsidR="005C0825" w:rsidRPr="003849F5" w:rsidRDefault="005C0825">
            <w:pPr>
              <w:pStyle w:val="Paragraph"/>
              <w:rPr>
                <w:noProof/>
                <w:szCs w:val="16"/>
                <w:lang w:val="fi-FI" w:eastAsia="fi-FI"/>
              </w:rPr>
            </w:pPr>
            <w:r w:rsidRPr="003849F5">
              <w:rPr>
                <w:noProof/>
                <w:szCs w:val="16"/>
                <w:lang w:val="fi-FI" w:eastAsia="fi-FI"/>
              </w:rPr>
              <w:t>autojen pakojärjestelmien valmistukseen tarkoitettu</w:t>
            </w:r>
          </w:p>
          <w:p w14:paraId="4CF74B6B"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615356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6AF12C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5702C0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2024D6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9225068" w14:textId="77777777" w:rsidR="005C0825" w:rsidRPr="003849F5" w:rsidRDefault="005C0825">
            <w:pPr>
              <w:pStyle w:val="Paragraph"/>
              <w:rPr>
                <w:noProof/>
                <w:szCs w:val="16"/>
                <w:lang w:val="fi-FI" w:eastAsia="fi-FI"/>
              </w:rPr>
            </w:pPr>
            <w:r w:rsidRPr="003849F5">
              <w:rPr>
                <w:noProof/>
                <w:szCs w:val="16"/>
                <w:lang w:val="fi-FI" w:eastAsia="fi-FI"/>
              </w:rPr>
              <w:t>0.2602</w:t>
            </w:r>
          </w:p>
        </w:tc>
        <w:tc>
          <w:tcPr>
            <w:tcW w:w="1133" w:type="dxa"/>
            <w:tcBorders>
              <w:top w:val="single" w:sz="4" w:space="0" w:color="auto"/>
              <w:left w:val="single" w:sz="4" w:space="0" w:color="auto"/>
              <w:bottom w:val="single" w:sz="4" w:space="0" w:color="auto"/>
              <w:right w:val="single" w:sz="4" w:space="0" w:color="auto"/>
            </w:tcBorders>
            <w:hideMark/>
          </w:tcPr>
          <w:p w14:paraId="44736ED6" w14:textId="77777777" w:rsidR="005C0825" w:rsidRPr="003849F5" w:rsidRDefault="005C0825">
            <w:pPr>
              <w:pStyle w:val="Paragraph"/>
              <w:jc w:val="right"/>
              <w:rPr>
                <w:noProof/>
                <w:szCs w:val="16"/>
                <w:lang w:val="fi-FI" w:eastAsia="fi-FI"/>
              </w:rPr>
            </w:pPr>
            <w:r w:rsidRPr="003849F5">
              <w:rPr>
                <w:noProof/>
                <w:szCs w:val="16"/>
                <w:lang w:val="fi-FI" w:eastAsia="fi-FI"/>
              </w:rPr>
              <w:t>ex 8309 90 90</w:t>
            </w:r>
          </w:p>
        </w:tc>
        <w:tc>
          <w:tcPr>
            <w:tcW w:w="547" w:type="dxa"/>
            <w:tcBorders>
              <w:top w:val="single" w:sz="4" w:space="0" w:color="auto"/>
              <w:left w:val="single" w:sz="4" w:space="0" w:color="auto"/>
              <w:bottom w:val="single" w:sz="4" w:space="0" w:color="auto"/>
              <w:right w:val="single" w:sz="4" w:space="0" w:color="auto"/>
            </w:tcBorders>
            <w:hideMark/>
          </w:tcPr>
          <w:p w14:paraId="1B6FE568"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EC07C35" w14:textId="77777777" w:rsidR="005C0825" w:rsidRPr="003849F5" w:rsidRDefault="005C0825">
            <w:pPr>
              <w:pStyle w:val="Paragraph"/>
              <w:rPr>
                <w:noProof/>
                <w:szCs w:val="16"/>
                <w:lang w:val="fi-FI" w:eastAsia="fi-FI"/>
              </w:rPr>
            </w:pPr>
            <w:r w:rsidRPr="003849F5">
              <w:rPr>
                <w:noProof/>
                <w:szCs w:val="16"/>
                <w:lang w:val="fi-FI" w:eastAsia="fi-FI"/>
              </w:rPr>
              <w:t>Alumiiniset säilyketölkkien kannet: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1995429" w14:textId="77777777" w:rsidTr="005C0825">
              <w:trPr>
                <w:tblCellSpacing w:w="0" w:type="dxa"/>
              </w:trPr>
              <w:tc>
                <w:tcPr>
                  <w:tcW w:w="220" w:type="dxa"/>
                  <w:hideMark/>
                </w:tcPr>
                <w:p w14:paraId="2969C44A"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99C05DA" w14:textId="77777777" w:rsidR="005C0825" w:rsidRPr="003849F5" w:rsidRDefault="005C0825">
                  <w:pPr>
                    <w:pStyle w:val="Paragraph"/>
                    <w:rPr>
                      <w:noProof/>
                      <w:lang w:val="fi-FI" w:eastAsia="fi-FI"/>
                    </w:rPr>
                  </w:pPr>
                  <w:r w:rsidRPr="003849F5">
                    <w:rPr>
                      <w:noProof/>
                      <w:lang w:val="fi-FI" w:eastAsia="fi-FI"/>
                    </w:rPr>
                    <w:t>halkaisija vähintään 99,00 mm mutta enintään 136,5 mm (± 1 mm),</w:t>
                  </w:r>
                </w:p>
              </w:tc>
            </w:tr>
            <w:tr w:rsidR="005C0825" w:rsidRPr="003849F5" w14:paraId="3C5A1CB6" w14:textId="77777777" w:rsidTr="005C0825">
              <w:trPr>
                <w:tblCellSpacing w:w="0" w:type="dxa"/>
              </w:trPr>
              <w:tc>
                <w:tcPr>
                  <w:tcW w:w="220" w:type="dxa"/>
                  <w:hideMark/>
                </w:tcPr>
                <w:p w14:paraId="023E8C2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49467AD" w14:textId="77777777" w:rsidR="005C0825" w:rsidRPr="003849F5" w:rsidRDefault="005C0825">
                  <w:pPr>
                    <w:pStyle w:val="Paragraph"/>
                    <w:rPr>
                      <w:noProof/>
                      <w:lang w:val="fi-FI" w:eastAsia="fi-FI"/>
                    </w:rPr>
                  </w:pPr>
                  <w:r w:rsidRPr="003849F5">
                    <w:rPr>
                      <w:noProof/>
                      <w:lang w:val="fi-FI" w:eastAsia="fi-FI"/>
                    </w:rPr>
                    <w:t>myös avausrenkaalla varustetut</w:t>
                  </w:r>
                </w:p>
              </w:tc>
            </w:tr>
          </w:tbl>
          <w:p w14:paraId="680C39D2"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81326F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1CAF7B2"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728D4E5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101F59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D60F38A" w14:textId="77777777" w:rsidR="005C0825" w:rsidRPr="003849F5" w:rsidRDefault="005C0825">
            <w:pPr>
              <w:pStyle w:val="Paragraph"/>
              <w:rPr>
                <w:noProof/>
                <w:szCs w:val="16"/>
                <w:lang w:val="fi-FI" w:eastAsia="fi-FI"/>
              </w:rPr>
            </w:pPr>
            <w:r w:rsidRPr="003849F5">
              <w:rPr>
                <w:noProof/>
                <w:szCs w:val="16"/>
                <w:lang w:val="fi-FI" w:eastAsia="fi-FI"/>
              </w:rPr>
              <w:t>0.3947</w:t>
            </w:r>
          </w:p>
        </w:tc>
        <w:tc>
          <w:tcPr>
            <w:tcW w:w="1133" w:type="dxa"/>
            <w:tcBorders>
              <w:top w:val="single" w:sz="4" w:space="0" w:color="auto"/>
              <w:left w:val="single" w:sz="4" w:space="0" w:color="auto"/>
              <w:bottom w:val="single" w:sz="4" w:space="0" w:color="auto"/>
              <w:right w:val="single" w:sz="4" w:space="0" w:color="auto"/>
            </w:tcBorders>
            <w:hideMark/>
          </w:tcPr>
          <w:p w14:paraId="2B6BBDAA" w14:textId="77777777" w:rsidR="005C0825" w:rsidRPr="003849F5" w:rsidRDefault="005C0825">
            <w:pPr>
              <w:pStyle w:val="Paragraph"/>
              <w:jc w:val="right"/>
              <w:rPr>
                <w:noProof/>
                <w:szCs w:val="16"/>
                <w:lang w:val="fi-FI" w:eastAsia="fi-FI"/>
              </w:rPr>
            </w:pPr>
            <w:r w:rsidRPr="003849F5">
              <w:rPr>
                <w:noProof/>
                <w:szCs w:val="16"/>
                <w:lang w:val="fi-FI" w:eastAsia="fi-FI"/>
              </w:rPr>
              <w:t>ex 8401 30 00</w:t>
            </w:r>
          </w:p>
        </w:tc>
        <w:tc>
          <w:tcPr>
            <w:tcW w:w="547" w:type="dxa"/>
            <w:tcBorders>
              <w:top w:val="single" w:sz="4" w:space="0" w:color="auto"/>
              <w:left w:val="single" w:sz="4" w:space="0" w:color="auto"/>
              <w:bottom w:val="single" w:sz="4" w:space="0" w:color="auto"/>
              <w:right w:val="single" w:sz="4" w:space="0" w:color="auto"/>
            </w:tcBorders>
            <w:hideMark/>
          </w:tcPr>
          <w:p w14:paraId="5F57F600"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4C8556A2" w14:textId="77777777" w:rsidR="005C0825" w:rsidRPr="003849F5" w:rsidRDefault="005C0825">
            <w:pPr>
              <w:pStyle w:val="Paragraph"/>
              <w:rPr>
                <w:noProof/>
                <w:szCs w:val="16"/>
                <w:lang w:val="fi-FI" w:eastAsia="fi-FI"/>
              </w:rPr>
            </w:pPr>
            <w:r w:rsidRPr="003849F5">
              <w:rPr>
                <w:noProof/>
                <w:szCs w:val="16"/>
                <w:lang w:val="fi-FI" w:eastAsia="fi-FI"/>
              </w:rPr>
              <w:t>Ydinreaktoreissa käytettävä kuusikulmainen säteilyttämätön polttoaine-elementti</w:t>
            </w:r>
          </w:p>
          <w:p w14:paraId="32596FA0"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C1C20B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E210E2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5282AE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9EC1C9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337ABB9" w14:textId="77777777" w:rsidR="005C0825" w:rsidRPr="003849F5" w:rsidRDefault="005C0825">
            <w:pPr>
              <w:pStyle w:val="Paragraph"/>
              <w:rPr>
                <w:noProof/>
                <w:szCs w:val="16"/>
                <w:lang w:val="fi-FI" w:eastAsia="fi-FI"/>
              </w:rPr>
            </w:pPr>
            <w:r w:rsidRPr="003849F5">
              <w:rPr>
                <w:noProof/>
                <w:szCs w:val="16"/>
                <w:lang w:val="fi-FI" w:eastAsia="fi-FI"/>
              </w:rPr>
              <w:t>0.6319</w:t>
            </w:r>
          </w:p>
        </w:tc>
        <w:tc>
          <w:tcPr>
            <w:tcW w:w="1133" w:type="dxa"/>
            <w:tcBorders>
              <w:top w:val="single" w:sz="4" w:space="0" w:color="auto"/>
              <w:left w:val="single" w:sz="4" w:space="0" w:color="auto"/>
              <w:bottom w:val="single" w:sz="4" w:space="0" w:color="auto"/>
              <w:right w:val="single" w:sz="4" w:space="0" w:color="auto"/>
            </w:tcBorders>
            <w:hideMark/>
          </w:tcPr>
          <w:p w14:paraId="19C3BA71" w14:textId="77777777" w:rsidR="005C0825" w:rsidRPr="003849F5" w:rsidRDefault="005C0825">
            <w:pPr>
              <w:pStyle w:val="Paragraph"/>
              <w:jc w:val="right"/>
              <w:rPr>
                <w:noProof/>
                <w:szCs w:val="16"/>
                <w:lang w:val="fi-FI" w:eastAsia="fi-FI"/>
              </w:rPr>
            </w:pPr>
            <w:r w:rsidRPr="003849F5">
              <w:rPr>
                <w:noProof/>
                <w:szCs w:val="16"/>
                <w:lang w:val="fi-FI" w:eastAsia="fi-FI"/>
              </w:rPr>
              <w:t>ex 8401 40 00</w:t>
            </w:r>
          </w:p>
        </w:tc>
        <w:tc>
          <w:tcPr>
            <w:tcW w:w="547" w:type="dxa"/>
            <w:tcBorders>
              <w:top w:val="single" w:sz="4" w:space="0" w:color="auto"/>
              <w:left w:val="single" w:sz="4" w:space="0" w:color="auto"/>
              <w:bottom w:val="single" w:sz="4" w:space="0" w:color="auto"/>
              <w:right w:val="single" w:sz="4" w:space="0" w:color="auto"/>
            </w:tcBorders>
            <w:hideMark/>
          </w:tcPr>
          <w:p w14:paraId="04D4398D"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CB0880C" w14:textId="77777777" w:rsidR="005C0825" w:rsidRPr="003849F5" w:rsidRDefault="005C0825">
            <w:pPr>
              <w:pStyle w:val="Paragraph"/>
              <w:rPr>
                <w:noProof/>
                <w:szCs w:val="16"/>
                <w:lang w:val="fi-FI" w:eastAsia="fi-FI"/>
              </w:rPr>
            </w:pPr>
            <w:r w:rsidRPr="003849F5">
              <w:rPr>
                <w:noProof/>
                <w:szCs w:val="16"/>
                <w:lang w:val="fi-FI" w:eastAsia="fi-FI"/>
              </w:rPr>
              <w:t>Ruostumattomasta teräksestä valmistetut absorboivat säätösauvat, jotka on täytetty neutroneja absorboivilla kemiallisilla aineilla</w:t>
            </w:r>
          </w:p>
        </w:tc>
        <w:tc>
          <w:tcPr>
            <w:tcW w:w="911" w:type="dxa"/>
            <w:tcBorders>
              <w:top w:val="single" w:sz="4" w:space="0" w:color="auto"/>
              <w:left w:val="single" w:sz="4" w:space="0" w:color="auto"/>
              <w:bottom w:val="single" w:sz="4" w:space="0" w:color="auto"/>
              <w:right w:val="single" w:sz="4" w:space="0" w:color="auto"/>
            </w:tcBorders>
            <w:hideMark/>
          </w:tcPr>
          <w:p w14:paraId="7B602C8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399B7D3"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B2DDFB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6C3375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2118DAC" w14:textId="77777777" w:rsidR="005C0825" w:rsidRPr="003849F5" w:rsidRDefault="005C0825">
            <w:pPr>
              <w:pStyle w:val="Paragraph"/>
              <w:rPr>
                <w:noProof/>
                <w:szCs w:val="16"/>
                <w:lang w:val="fi-FI" w:eastAsia="fi-FI"/>
              </w:rPr>
            </w:pPr>
            <w:r w:rsidRPr="003849F5">
              <w:rPr>
                <w:noProof/>
                <w:szCs w:val="16"/>
                <w:lang w:val="fi-FI" w:eastAsia="fi-FI"/>
              </w:rPr>
              <w:t>0.8012</w:t>
            </w:r>
          </w:p>
        </w:tc>
        <w:tc>
          <w:tcPr>
            <w:tcW w:w="1133" w:type="dxa"/>
            <w:tcBorders>
              <w:top w:val="single" w:sz="4" w:space="0" w:color="auto"/>
              <w:left w:val="single" w:sz="4" w:space="0" w:color="auto"/>
              <w:bottom w:val="single" w:sz="4" w:space="0" w:color="auto"/>
              <w:right w:val="single" w:sz="4" w:space="0" w:color="auto"/>
            </w:tcBorders>
            <w:hideMark/>
          </w:tcPr>
          <w:p w14:paraId="4674B788" w14:textId="77777777" w:rsidR="005C0825" w:rsidRPr="003849F5" w:rsidRDefault="005C0825">
            <w:pPr>
              <w:pStyle w:val="Paragraph"/>
              <w:jc w:val="right"/>
              <w:rPr>
                <w:noProof/>
                <w:szCs w:val="16"/>
                <w:lang w:val="fi-FI" w:eastAsia="fi-FI"/>
              </w:rPr>
            </w:pPr>
            <w:r w:rsidRPr="003849F5">
              <w:rPr>
                <w:noProof/>
                <w:szCs w:val="16"/>
                <w:lang w:val="fi-FI" w:eastAsia="fi-FI"/>
              </w:rPr>
              <w:t>ex 8406 82 00</w:t>
            </w:r>
          </w:p>
        </w:tc>
        <w:tc>
          <w:tcPr>
            <w:tcW w:w="547" w:type="dxa"/>
            <w:tcBorders>
              <w:top w:val="single" w:sz="4" w:space="0" w:color="auto"/>
              <w:left w:val="single" w:sz="4" w:space="0" w:color="auto"/>
              <w:bottom w:val="single" w:sz="4" w:space="0" w:color="auto"/>
              <w:right w:val="single" w:sz="4" w:space="0" w:color="auto"/>
            </w:tcBorders>
            <w:hideMark/>
          </w:tcPr>
          <w:p w14:paraId="06B1B127"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9E5E95A" w14:textId="77777777" w:rsidR="005C0825" w:rsidRPr="003849F5" w:rsidRDefault="005C0825">
            <w:pPr>
              <w:pStyle w:val="Paragraph"/>
              <w:rPr>
                <w:noProof/>
                <w:szCs w:val="16"/>
                <w:lang w:val="fi-FI" w:eastAsia="fi-FI"/>
              </w:rPr>
            </w:pPr>
            <w:r w:rsidRPr="003849F5">
              <w:rPr>
                <w:noProof/>
                <w:szCs w:val="16"/>
                <w:lang w:val="fi-FI" w:eastAsia="fi-FI"/>
              </w:rPr>
              <w:t>Teollisuuden höyryturbiini,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4643C0B" w14:textId="77777777" w:rsidTr="005C0825">
              <w:trPr>
                <w:tblCellSpacing w:w="0" w:type="dxa"/>
              </w:trPr>
              <w:tc>
                <w:tcPr>
                  <w:tcW w:w="220" w:type="dxa"/>
                  <w:hideMark/>
                </w:tcPr>
                <w:p w14:paraId="343606C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7AEB50C" w14:textId="77777777" w:rsidR="005C0825" w:rsidRPr="003849F5" w:rsidRDefault="005C0825">
                  <w:pPr>
                    <w:pStyle w:val="Paragraph"/>
                    <w:rPr>
                      <w:noProof/>
                      <w:lang w:val="fi-FI" w:eastAsia="fi-FI"/>
                    </w:rPr>
                  </w:pPr>
                  <w:r w:rsidRPr="003849F5">
                    <w:rPr>
                      <w:noProof/>
                      <w:lang w:val="fi-FI" w:eastAsia="fi-FI"/>
                    </w:rPr>
                    <w:t>jonka teho on vähintään 5 mutta enintään 40 MW,</w:t>
                  </w:r>
                </w:p>
              </w:tc>
            </w:tr>
            <w:tr w:rsidR="005C0825" w:rsidRPr="003849F5" w14:paraId="0417A2CF" w14:textId="77777777" w:rsidTr="005C0825">
              <w:trPr>
                <w:tblCellSpacing w:w="0" w:type="dxa"/>
              </w:trPr>
              <w:tc>
                <w:tcPr>
                  <w:tcW w:w="220" w:type="dxa"/>
                  <w:hideMark/>
                </w:tcPr>
                <w:p w14:paraId="34602BB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878F9E5" w14:textId="77777777" w:rsidR="005C0825" w:rsidRPr="003849F5" w:rsidRDefault="005C0825">
                  <w:pPr>
                    <w:pStyle w:val="Paragraph"/>
                    <w:rPr>
                      <w:noProof/>
                      <w:lang w:val="fi-FI" w:eastAsia="fi-FI"/>
                    </w:rPr>
                  </w:pPr>
                  <w:r w:rsidRPr="003849F5">
                    <w:rPr>
                      <w:noProof/>
                      <w:lang w:val="fi-FI" w:eastAsia="fi-FI"/>
                    </w:rPr>
                    <w:t>joka on suunniteltu enintään 140 baarin painetta ja enintään 540 °C:n lämpötilaa varten,</w:t>
                  </w:r>
                </w:p>
              </w:tc>
            </w:tr>
            <w:tr w:rsidR="005C0825" w:rsidRPr="003849F5" w14:paraId="20493343" w14:textId="77777777" w:rsidTr="005C0825">
              <w:trPr>
                <w:tblCellSpacing w:w="0" w:type="dxa"/>
              </w:trPr>
              <w:tc>
                <w:tcPr>
                  <w:tcW w:w="220" w:type="dxa"/>
                  <w:hideMark/>
                </w:tcPr>
                <w:p w14:paraId="19CD7FC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BAC691B" w14:textId="77777777" w:rsidR="005C0825" w:rsidRPr="003849F5" w:rsidRDefault="005C0825">
                  <w:pPr>
                    <w:pStyle w:val="Paragraph"/>
                    <w:rPr>
                      <w:noProof/>
                      <w:lang w:val="fi-FI" w:eastAsia="fi-FI"/>
                    </w:rPr>
                  </w:pPr>
                  <w:r w:rsidRPr="003849F5">
                    <w:rPr>
                      <w:noProof/>
                      <w:lang w:val="fi-FI" w:eastAsia="fi-FI"/>
                    </w:rPr>
                    <w:t>jossa on enintään 12 baarin hydraulisella servolla toimivat kaksitieventtiilit tuorehöyryn puolella</w:t>
                  </w:r>
                </w:p>
              </w:tc>
            </w:tr>
          </w:tbl>
          <w:p w14:paraId="33404DF5"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4FB87D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09658A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2D3146C"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8B3576C"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5A2F1494" w14:textId="77777777" w:rsidR="005C0825" w:rsidRPr="003849F5" w:rsidRDefault="005C0825">
            <w:pPr>
              <w:pStyle w:val="Paragraph"/>
              <w:rPr>
                <w:noProof/>
                <w:szCs w:val="16"/>
                <w:lang w:val="fi-FI" w:eastAsia="fi-FI"/>
              </w:rPr>
            </w:pPr>
            <w:r w:rsidRPr="003849F5">
              <w:rPr>
                <w:noProof/>
                <w:szCs w:val="16"/>
                <w:lang w:val="fi-FI" w:eastAsia="fi-FI"/>
              </w:rPr>
              <w:t>0.3830</w:t>
            </w:r>
          </w:p>
          <w:p w14:paraId="5B355FA6" w14:textId="77777777" w:rsidR="005C0825" w:rsidRPr="003849F5" w:rsidRDefault="005C0825">
            <w:pPr>
              <w:pStyle w:val="Paragraph"/>
              <w:rPr>
                <w:noProof/>
                <w:szCs w:val="16"/>
                <w:lang w:val="fi-FI" w:eastAsia="fi-FI"/>
              </w:rPr>
            </w:pPr>
          </w:p>
          <w:p w14:paraId="29A3386D" w14:textId="77777777" w:rsidR="005C0825" w:rsidRPr="003849F5" w:rsidRDefault="005C0825">
            <w:pPr>
              <w:pStyle w:val="Paragraph"/>
              <w:rPr>
                <w:noProof/>
                <w:szCs w:val="16"/>
                <w:lang w:val="fi-FI" w:eastAsia="fi-FI"/>
              </w:rPr>
            </w:pPr>
          </w:p>
          <w:p w14:paraId="75B86E42"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3F6AD0D0" w14:textId="77777777" w:rsidR="005C0825" w:rsidRPr="003849F5" w:rsidRDefault="005C0825">
            <w:pPr>
              <w:pStyle w:val="Paragraph"/>
              <w:jc w:val="right"/>
              <w:rPr>
                <w:noProof/>
                <w:szCs w:val="16"/>
                <w:lang w:val="fi-FI" w:eastAsia="fi-FI"/>
              </w:rPr>
            </w:pPr>
            <w:r w:rsidRPr="003849F5">
              <w:rPr>
                <w:noProof/>
                <w:szCs w:val="16"/>
                <w:lang w:val="fi-FI" w:eastAsia="fi-FI"/>
              </w:rPr>
              <w:t>ex 8407 33 20</w:t>
            </w:r>
          </w:p>
          <w:p w14:paraId="7FD998B2" w14:textId="77777777" w:rsidR="005C0825" w:rsidRPr="003849F5" w:rsidRDefault="005C0825">
            <w:pPr>
              <w:pStyle w:val="Paragraph"/>
              <w:jc w:val="right"/>
              <w:rPr>
                <w:noProof/>
                <w:szCs w:val="16"/>
                <w:lang w:val="fi-FI" w:eastAsia="fi-FI"/>
              </w:rPr>
            </w:pPr>
            <w:r w:rsidRPr="003849F5">
              <w:rPr>
                <w:noProof/>
                <w:szCs w:val="16"/>
                <w:lang w:val="fi-FI" w:eastAsia="fi-FI"/>
              </w:rPr>
              <w:t>ex 8407 33 80</w:t>
            </w:r>
          </w:p>
          <w:p w14:paraId="59C3DC66" w14:textId="77777777" w:rsidR="005C0825" w:rsidRPr="003849F5" w:rsidRDefault="005C0825">
            <w:pPr>
              <w:pStyle w:val="Paragraph"/>
              <w:jc w:val="right"/>
              <w:rPr>
                <w:noProof/>
                <w:szCs w:val="16"/>
                <w:lang w:val="fi-FI" w:eastAsia="fi-FI"/>
              </w:rPr>
            </w:pPr>
            <w:r w:rsidRPr="003849F5">
              <w:rPr>
                <w:noProof/>
                <w:szCs w:val="16"/>
                <w:lang w:val="fi-FI" w:eastAsia="fi-FI"/>
              </w:rPr>
              <w:t>ex 8407 90 80</w:t>
            </w:r>
          </w:p>
          <w:p w14:paraId="49EB1915" w14:textId="77777777" w:rsidR="005C0825" w:rsidRPr="003849F5" w:rsidRDefault="005C0825">
            <w:pPr>
              <w:pStyle w:val="Paragraph"/>
              <w:jc w:val="right"/>
              <w:rPr>
                <w:noProof/>
                <w:szCs w:val="16"/>
                <w:lang w:val="fi-FI" w:eastAsia="fi-FI"/>
              </w:rPr>
            </w:pPr>
            <w:r w:rsidRPr="003849F5">
              <w:rPr>
                <w:noProof/>
                <w:szCs w:val="16"/>
                <w:lang w:val="fi-FI" w:eastAsia="fi-FI"/>
              </w:rPr>
              <w:t>ex 8407 90 90</w:t>
            </w:r>
          </w:p>
        </w:tc>
        <w:tc>
          <w:tcPr>
            <w:tcW w:w="547" w:type="dxa"/>
            <w:tcBorders>
              <w:top w:val="single" w:sz="4" w:space="0" w:color="auto"/>
              <w:left w:val="single" w:sz="4" w:space="0" w:color="auto"/>
              <w:bottom w:val="single" w:sz="4" w:space="0" w:color="auto"/>
              <w:right w:val="single" w:sz="4" w:space="0" w:color="auto"/>
            </w:tcBorders>
            <w:hideMark/>
          </w:tcPr>
          <w:p w14:paraId="5B2E2746"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14A590CF"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2EB109A7"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58CC04D6"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25E27649" w14:textId="77777777" w:rsidR="005C0825" w:rsidRPr="003849F5" w:rsidRDefault="005C0825">
            <w:pPr>
              <w:pStyle w:val="Paragraph"/>
              <w:rPr>
                <w:noProof/>
                <w:szCs w:val="16"/>
                <w:lang w:val="fi-FI" w:eastAsia="fi-FI"/>
              </w:rPr>
            </w:pPr>
            <w:r w:rsidRPr="003849F5">
              <w:rPr>
                <w:noProof/>
                <w:szCs w:val="16"/>
                <w:lang w:val="fi-FI" w:eastAsia="fi-FI"/>
              </w:rPr>
              <w:t>Kipinäsytytteiset iskumäntä- tai kiertomäntämoottorit, iskutilavuus vähintään 300 cm³ ja teho vähintään 6 mutta enintään 20,0 kW, seuraavien tavaroiden valmistukseen tarkoitetut: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9676EF4" w14:textId="77777777" w:rsidTr="005C0825">
              <w:trPr>
                <w:tblCellSpacing w:w="0" w:type="dxa"/>
              </w:trPr>
              <w:tc>
                <w:tcPr>
                  <w:tcW w:w="220" w:type="dxa"/>
                  <w:hideMark/>
                </w:tcPr>
                <w:p w14:paraId="7BE0A19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3A4EEBB" w14:textId="77777777" w:rsidR="005C0825" w:rsidRPr="003849F5" w:rsidRDefault="005C0825">
                  <w:pPr>
                    <w:pStyle w:val="Paragraph"/>
                    <w:rPr>
                      <w:noProof/>
                      <w:lang w:val="fi-FI" w:eastAsia="fi-FI"/>
                    </w:rPr>
                  </w:pPr>
                  <w:r w:rsidRPr="003849F5">
                    <w:rPr>
                      <w:noProof/>
                      <w:lang w:val="fi-FI" w:eastAsia="fi-FI"/>
                    </w:rPr>
                    <w:t>alanimikkeiden 8433 11, 8433 19 ja 8433 20 ruohonleikkuukoneet</w:t>
                  </w:r>
                </w:p>
              </w:tc>
            </w:tr>
            <w:tr w:rsidR="005C0825" w:rsidRPr="003849F5" w14:paraId="4CD6467D" w14:textId="77777777" w:rsidTr="005C0825">
              <w:trPr>
                <w:tblCellSpacing w:w="0" w:type="dxa"/>
              </w:trPr>
              <w:tc>
                <w:tcPr>
                  <w:tcW w:w="220" w:type="dxa"/>
                  <w:hideMark/>
                </w:tcPr>
                <w:p w14:paraId="3018333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B71EE78" w14:textId="77777777" w:rsidR="005C0825" w:rsidRPr="003849F5" w:rsidRDefault="005C0825">
                  <w:pPr>
                    <w:pStyle w:val="Paragraph"/>
                    <w:rPr>
                      <w:noProof/>
                      <w:lang w:val="fi-FI" w:eastAsia="fi-FI"/>
                    </w:rPr>
                  </w:pPr>
                  <w:r w:rsidRPr="003849F5">
                    <w:rPr>
                      <w:noProof/>
                      <w:lang w:val="fi-FI" w:eastAsia="fi-FI"/>
                    </w:rPr>
                    <w:t>alanimikkeiden 8701 91 90 ja 8701 92 90 traktorit, joita käytetään pääasiassa ruohonleikkuukoneina</w:t>
                  </w:r>
                </w:p>
              </w:tc>
            </w:tr>
            <w:tr w:rsidR="005C0825" w:rsidRPr="003849F5" w14:paraId="481BBF63" w14:textId="77777777" w:rsidTr="005C0825">
              <w:trPr>
                <w:tblCellSpacing w:w="0" w:type="dxa"/>
              </w:trPr>
              <w:tc>
                <w:tcPr>
                  <w:tcW w:w="220" w:type="dxa"/>
                  <w:hideMark/>
                </w:tcPr>
                <w:p w14:paraId="535AFB8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4706D3E" w14:textId="77777777" w:rsidR="005C0825" w:rsidRPr="003849F5" w:rsidRDefault="005C0825">
                  <w:pPr>
                    <w:pStyle w:val="Paragraph"/>
                    <w:rPr>
                      <w:noProof/>
                      <w:lang w:val="fi-FI" w:eastAsia="fi-FI"/>
                    </w:rPr>
                  </w:pPr>
                  <w:r w:rsidRPr="003849F5">
                    <w:rPr>
                      <w:noProof/>
                      <w:lang w:val="fi-FI" w:eastAsia="fi-FI"/>
                    </w:rPr>
                    <w:t>alanimikkeen 8433 20 10 iskutilavuudeltaan vähintään 300 cm³:n nelitahtimoottorilla varustetut niittokoneet tai</w:t>
                  </w:r>
                </w:p>
              </w:tc>
            </w:tr>
            <w:tr w:rsidR="005C0825" w:rsidRPr="003849F5" w14:paraId="335C0BE4" w14:textId="77777777" w:rsidTr="005C0825">
              <w:trPr>
                <w:tblCellSpacing w:w="0" w:type="dxa"/>
              </w:trPr>
              <w:tc>
                <w:tcPr>
                  <w:tcW w:w="220" w:type="dxa"/>
                  <w:hideMark/>
                </w:tcPr>
                <w:p w14:paraId="6B8A06F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93A0EF1" w14:textId="77777777" w:rsidR="005C0825" w:rsidRPr="003849F5" w:rsidRDefault="005C0825">
                  <w:pPr>
                    <w:pStyle w:val="Paragraph"/>
                    <w:rPr>
                      <w:noProof/>
                      <w:lang w:val="fi-FI" w:eastAsia="fi-FI"/>
                    </w:rPr>
                  </w:pPr>
                  <w:r w:rsidRPr="003849F5">
                    <w:rPr>
                      <w:noProof/>
                      <w:lang w:val="fi-FI" w:eastAsia="fi-FI"/>
                    </w:rPr>
                    <w:t>alanimikkeen 8430 20 lumiaurat ja lumilingot</w:t>
                  </w:r>
                </w:p>
              </w:tc>
            </w:tr>
          </w:tbl>
          <w:p w14:paraId="6D41099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73199E93" w14:textId="77777777" w:rsidR="005C0825" w:rsidRPr="003849F5" w:rsidRDefault="005C0825">
            <w:pPr>
              <w:pStyle w:val="Paragraph"/>
              <w:rPr>
                <w:noProof/>
                <w:szCs w:val="16"/>
                <w:lang w:val="fi-FI" w:eastAsia="fi-FI"/>
              </w:rPr>
            </w:pPr>
          </w:p>
          <w:p w14:paraId="38E55A93" w14:textId="77777777" w:rsidR="005C0825" w:rsidRPr="003849F5" w:rsidRDefault="005C0825">
            <w:pPr>
              <w:pStyle w:val="Paragraph"/>
              <w:rPr>
                <w:noProof/>
                <w:szCs w:val="16"/>
                <w:lang w:val="fi-FI" w:eastAsia="fi-FI"/>
              </w:rPr>
            </w:pPr>
          </w:p>
          <w:p w14:paraId="51D085E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47ADDA37" w14:textId="77777777" w:rsidR="005C0825" w:rsidRPr="003849F5" w:rsidRDefault="005C0825">
            <w:pPr>
              <w:pStyle w:val="Paragraph"/>
              <w:rPr>
                <w:noProof/>
                <w:szCs w:val="16"/>
                <w:lang w:val="fi-FI" w:eastAsia="fi-FI"/>
              </w:rPr>
            </w:pPr>
            <w:r w:rsidRPr="003849F5">
              <w:rPr>
                <w:noProof/>
                <w:szCs w:val="16"/>
                <w:lang w:val="fi-FI" w:eastAsia="fi-FI"/>
              </w:rPr>
              <w:t>0 %</w:t>
            </w:r>
          </w:p>
          <w:p w14:paraId="73994E03" w14:textId="77777777" w:rsidR="005C0825" w:rsidRPr="003849F5" w:rsidRDefault="005C0825">
            <w:pPr>
              <w:pStyle w:val="Paragraph"/>
              <w:rPr>
                <w:noProof/>
                <w:szCs w:val="16"/>
                <w:lang w:val="fi-FI" w:eastAsia="fi-FI"/>
              </w:rPr>
            </w:pPr>
          </w:p>
          <w:p w14:paraId="5B52C7B8" w14:textId="77777777" w:rsidR="005C0825" w:rsidRPr="003849F5" w:rsidRDefault="005C0825">
            <w:pPr>
              <w:pStyle w:val="Paragraph"/>
              <w:rPr>
                <w:noProof/>
                <w:szCs w:val="16"/>
                <w:lang w:val="fi-FI" w:eastAsia="fi-FI"/>
              </w:rPr>
            </w:pPr>
          </w:p>
          <w:p w14:paraId="11C4B6C9"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42A507CC" w14:textId="77777777" w:rsidR="005C0825" w:rsidRPr="003849F5" w:rsidRDefault="005C0825">
            <w:pPr>
              <w:pStyle w:val="Paragraph"/>
              <w:rPr>
                <w:noProof/>
                <w:szCs w:val="16"/>
                <w:lang w:val="fi-FI" w:eastAsia="fi-FI"/>
              </w:rPr>
            </w:pPr>
            <w:r w:rsidRPr="003849F5">
              <w:rPr>
                <w:noProof/>
                <w:szCs w:val="16"/>
                <w:lang w:val="fi-FI" w:eastAsia="fi-FI"/>
              </w:rPr>
              <w:t>-</w:t>
            </w:r>
          </w:p>
          <w:p w14:paraId="50290196" w14:textId="77777777" w:rsidR="005C0825" w:rsidRPr="003849F5" w:rsidRDefault="005C0825">
            <w:pPr>
              <w:pStyle w:val="Paragraph"/>
              <w:rPr>
                <w:noProof/>
                <w:szCs w:val="16"/>
                <w:lang w:val="fi-FI" w:eastAsia="fi-FI"/>
              </w:rPr>
            </w:pPr>
          </w:p>
          <w:p w14:paraId="502EC796" w14:textId="77777777" w:rsidR="005C0825" w:rsidRPr="003849F5" w:rsidRDefault="005C0825">
            <w:pPr>
              <w:pStyle w:val="Paragraph"/>
              <w:rPr>
                <w:noProof/>
                <w:szCs w:val="16"/>
                <w:lang w:val="fi-FI" w:eastAsia="fi-FI"/>
              </w:rPr>
            </w:pPr>
          </w:p>
          <w:p w14:paraId="2DAB9524"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2A856324" w14:textId="77777777" w:rsidR="005C0825" w:rsidRPr="003849F5" w:rsidRDefault="005C0825">
            <w:pPr>
              <w:pStyle w:val="Paragraph"/>
              <w:rPr>
                <w:noProof/>
                <w:szCs w:val="16"/>
                <w:lang w:val="fi-FI" w:eastAsia="fi-FI"/>
              </w:rPr>
            </w:pPr>
            <w:r w:rsidRPr="003849F5">
              <w:rPr>
                <w:noProof/>
                <w:szCs w:val="16"/>
                <w:lang w:val="fi-FI" w:eastAsia="fi-FI"/>
              </w:rPr>
              <w:t>31.12.2022</w:t>
            </w:r>
          </w:p>
          <w:p w14:paraId="5A39267B" w14:textId="77777777" w:rsidR="005C0825" w:rsidRPr="003849F5" w:rsidRDefault="005C0825">
            <w:pPr>
              <w:pStyle w:val="Paragraph"/>
              <w:rPr>
                <w:noProof/>
                <w:szCs w:val="16"/>
                <w:lang w:val="fi-FI" w:eastAsia="fi-FI"/>
              </w:rPr>
            </w:pPr>
          </w:p>
          <w:p w14:paraId="5D8624AF" w14:textId="77777777" w:rsidR="005C0825" w:rsidRPr="003849F5" w:rsidRDefault="005C0825">
            <w:pPr>
              <w:pStyle w:val="Paragraph"/>
              <w:rPr>
                <w:noProof/>
                <w:szCs w:val="16"/>
                <w:lang w:val="fi-FI" w:eastAsia="fi-FI"/>
              </w:rPr>
            </w:pPr>
          </w:p>
          <w:p w14:paraId="7E3A2BE8" w14:textId="77777777" w:rsidR="005C0825" w:rsidRPr="003849F5" w:rsidRDefault="005C0825">
            <w:pPr>
              <w:pStyle w:val="Paragraph"/>
              <w:rPr>
                <w:noProof/>
                <w:szCs w:val="16"/>
                <w:lang w:val="fi-FI" w:eastAsia="fi-FI"/>
              </w:rPr>
            </w:pPr>
          </w:p>
        </w:tc>
      </w:tr>
      <w:tr w:rsidR="005C0825" w:rsidRPr="003849F5" w14:paraId="2C05BDE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32D92B1" w14:textId="77777777" w:rsidR="005C0825" w:rsidRPr="003849F5" w:rsidRDefault="005C0825">
            <w:pPr>
              <w:pStyle w:val="Paragraph"/>
              <w:rPr>
                <w:noProof/>
                <w:szCs w:val="16"/>
                <w:lang w:val="fi-FI" w:eastAsia="fi-FI"/>
              </w:rPr>
            </w:pPr>
            <w:r w:rsidRPr="003849F5">
              <w:rPr>
                <w:noProof/>
                <w:szCs w:val="16"/>
                <w:lang w:val="fi-FI" w:eastAsia="fi-FI"/>
              </w:rPr>
              <w:t>0.3828</w:t>
            </w:r>
          </w:p>
        </w:tc>
        <w:tc>
          <w:tcPr>
            <w:tcW w:w="1133" w:type="dxa"/>
            <w:tcBorders>
              <w:top w:val="single" w:sz="4" w:space="0" w:color="auto"/>
              <w:left w:val="single" w:sz="4" w:space="0" w:color="auto"/>
              <w:bottom w:val="single" w:sz="4" w:space="0" w:color="auto"/>
              <w:right w:val="single" w:sz="4" w:space="0" w:color="auto"/>
            </w:tcBorders>
            <w:hideMark/>
          </w:tcPr>
          <w:p w14:paraId="76615C93"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8407 90 10</w:t>
            </w:r>
          </w:p>
        </w:tc>
        <w:tc>
          <w:tcPr>
            <w:tcW w:w="547" w:type="dxa"/>
            <w:tcBorders>
              <w:top w:val="single" w:sz="4" w:space="0" w:color="auto"/>
              <w:left w:val="single" w:sz="4" w:space="0" w:color="auto"/>
              <w:bottom w:val="single" w:sz="4" w:space="0" w:color="auto"/>
              <w:right w:val="single" w:sz="4" w:space="0" w:color="auto"/>
            </w:tcBorders>
            <w:hideMark/>
          </w:tcPr>
          <w:p w14:paraId="10297029"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0C09902" w14:textId="77777777" w:rsidR="005C0825" w:rsidRPr="003849F5" w:rsidRDefault="005C0825">
            <w:pPr>
              <w:pStyle w:val="Paragraph"/>
              <w:rPr>
                <w:noProof/>
                <w:szCs w:val="16"/>
                <w:lang w:val="fi-FI" w:eastAsia="fi-FI"/>
              </w:rPr>
            </w:pPr>
            <w:r w:rsidRPr="003849F5">
              <w:rPr>
                <w:noProof/>
                <w:szCs w:val="16"/>
                <w:lang w:val="fi-FI" w:eastAsia="fi-FI"/>
              </w:rPr>
              <w:t>Bensiinikäyttöiset nelitahtimoottorit, iskutilavuus enintään 250cm³, nimikkeen 8432, 8433, 8436 tai 8508 puutarhanhoitolaitteiden valmistukseen tarkoitetut</w:t>
            </w:r>
          </w:p>
          <w:p w14:paraId="17BA997A"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C9E963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AF4AA7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3CA153"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772DD8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353FF97" w14:textId="77777777" w:rsidR="005C0825" w:rsidRPr="003849F5" w:rsidRDefault="005C0825">
            <w:pPr>
              <w:pStyle w:val="Paragraph"/>
              <w:rPr>
                <w:noProof/>
                <w:szCs w:val="16"/>
                <w:lang w:val="fi-FI" w:eastAsia="fi-FI"/>
              </w:rPr>
            </w:pPr>
            <w:r w:rsidRPr="003849F5">
              <w:rPr>
                <w:noProof/>
                <w:szCs w:val="16"/>
                <w:lang w:val="fi-FI" w:eastAsia="fi-FI"/>
              </w:rPr>
              <w:t>0.4996</w:t>
            </w:r>
          </w:p>
        </w:tc>
        <w:tc>
          <w:tcPr>
            <w:tcW w:w="1133" w:type="dxa"/>
            <w:tcBorders>
              <w:top w:val="single" w:sz="4" w:space="0" w:color="auto"/>
              <w:left w:val="single" w:sz="4" w:space="0" w:color="auto"/>
              <w:bottom w:val="single" w:sz="4" w:space="0" w:color="auto"/>
              <w:right w:val="single" w:sz="4" w:space="0" w:color="auto"/>
            </w:tcBorders>
            <w:hideMark/>
          </w:tcPr>
          <w:p w14:paraId="78814388" w14:textId="77777777" w:rsidR="005C0825" w:rsidRPr="003849F5" w:rsidRDefault="005C0825">
            <w:pPr>
              <w:pStyle w:val="Paragraph"/>
              <w:jc w:val="right"/>
              <w:rPr>
                <w:noProof/>
                <w:szCs w:val="16"/>
                <w:lang w:val="fi-FI" w:eastAsia="fi-FI"/>
              </w:rPr>
            </w:pPr>
            <w:r w:rsidRPr="003849F5">
              <w:rPr>
                <w:noProof/>
                <w:szCs w:val="16"/>
                <w:lang w:val="fi-FI" w:eastAsia="fi-FI"/>
              </w:rPr>
              <w:t>ex 8407 90 90</w:t>
            </w:r>
          </w:p>
        </w:tc>
        <w:tc>
          <w:tcPr>
            <w:tcW w:w="547" w:type="dxa"/>
            <w:tcBorders>
              <w:top w:val="single" w:sz="4" w:space="0" w:color="auto"/>
              <w:left w:val="single" w:sz="4" w:space="0" w:color="auto"/>
              <w:bottom w:val="single" w:sz="4" w:space="0" w:color="auto"/>
              <w:right w:val="single" w:sz="4" w:space="0" w:color="auto"/>
            </w:tcBorders>
            <w:hideMark/>
          </w:tcPr>
          <w:p w14:paraId="1208A608"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0D62A7D" w14:textId="77777777" w:rsidR="005C0825" w:rsidRPr="003849F5" w:rsidRDefault="005C0825">
            <w:pPr>
              <w:pStyle w:val="Paragraph"/>
              <w:rPr>
                <w:noProof/>
                <w:szCs w:val="16"/>
                <w:lang w:val="fi-FI" w:eastAsia="fi-FI"/>
              </w:rPr>
            </w:pPr>
            <w:r w:rsidRPr="003849F5">
              <w:rPr>
                <w:noProof/>
                <w:szCs w:val="16"/>
                <w:lang w:val="fi-FI" w:eastAsia="fi-FI"/>
              </w:rPr>
              <w:t>Pienikokoinen nestekaasumoottorijärjestelmä,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4BB367D" w14:textId="77777777" w:rsidTr="005C0825">
              <w:trPr>
                <w:tblCellSpacing w:w="0" w:type="dxa"/>
              </w:trPr>
              <w:tc>
                <w:tcPr>
                  <w:tcW w:w="220" w:type="dxa"/>
                  <w:hideMark/>
                </w:tcPr>
                <w:p w14:paraId="6328F65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57F6E67" w14:textId="77777777" w:rsidR="005C0825" w:rsidRPr="003849F5" w:rsidRDefault="005C0825">
                  <w:pPr>
                    <w:pStyle w:val="Paragraph"/>
                    <w:rPr>
                      <w:noProof/>
                      <w:lang w:val="fi-FI" w:eastAsia="fi-FI"/>
                    </w:rPr>
                  </w:pPr>
                  <w:r w:rsidRPr="003849F5">
                    <w:rPr>
                      <w:noProof/>
                      <w:lang w:val="fi-FI" w:eastAsia="fi-FI"/>
                    </w:rPr>
                    <w:t>6 sylinteriä</w:t>
                  </w:r>
                </w:p>
              </w:tc>
            </w:tr>
            <w:tr w:rsidR="005C0825" w:rsidRPr="003849F5" w14:paraId="20C9400A" w14:textId="77777777" w:rsidTr="005C0825">
              <w:trPr>
                <w:tblCellSpacing w:w="0" w:type="dxa"/>
              </w:trPr>
              <w:tc>
                <w:tcPr>
                  <w:tcW w:w="220" w:type="dxa"/>
                  <w:hideMark/>
                </w:tcPr>
                <w:p w14:paraId="4D2647C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09C8C90" w14:textId="77777777" w:rsidR="005C0825" w:rsidRPr="003849F5" w:rsidRDefault="005C0825">
                  <w:pPr>
                    <w:pStyle w:val="Paragraph"/>
                    <w:rPr>
                      <w:noProof/>
                      <w:lang w:val="fi-FI" w:eastAsia="fi-FI"/>
                    </w:rPr>
                  </w:pPr>
                  <w:r w:rsidRPr="003849F5">
                    <w:rPr>
                      <w:noProof/>
                      <w:lang w:val="fi-FI" w:eastAsia="fi-FI"/>
                    </w:rPr>
                    <w:t>antoteho vähintään 75 mutta enintään 80 kW</w:t>
                  </w:r>
                </w:p>
              </w:tc>
            </w:tr>
            <w:tr w:rsidR="005C0825" w:rsidRPr="003849F5" w14:paraId="70F0DAFC" w14:textId="77777777" w:rsidTr="005C0825">
              <w:trPr>
                <w:tblCellSpacing w:w="0" w:type="dxa"/>
              </w:trPr>
              <w:tc>
                <w:tcPr>
                  <w:tcW w:w="220" w:type="dxa"/>
                  <w:hideMark/>
                </w:tcPr>
                <w:p w14:paraId="63AA7D4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E95B942" w14:textId="77777777" w:rsidR="005C0825" w:rsidRPr="003849F5" w:rsidRDefault="005C0825">
                  <w:pPr>
                    <w:pStyle w:val="Paragraph"/>
                    <w:rPr>
                      <w:noProof/>
                      <w:lang w:val="fi-FI" w:eastAsia="fi-FI"/>
                    </w:rPr>
                  </w:pPr>
                  <w:r w:rsidRPr="003849F5">
                    <w:rPr>
                      <w:noProof/>
                      <w:lang w:val="fi-FI" w:eastAsia="fi-FI"/>
                    </w:rPr>
                    <w:t>imuventtiili ja pakoventtiili muutettu toimimaan jatkuvatoimisesti raskaassa käytössä olevissa laitteissa,</w:t>
                  </w:r>
                </w:p>
              </w:tc>
            </w:tr>
          </w:tbl>
          <w:p w14:paraId="630DF6B9" w14:textId="77777777" w:rsidR="005C0825" w:rsidRPr="003849F5" w:rsidRDefault="005C0825">
            <w:pPr>
              <w:pStyle w:val="Paragraph"/>
              <w:rPr>
                <w:noProof/>
                <w:szCs w:val="16"/>
                <w:lang w:val="fi-FI" w:eastAsia="fi-FI"/>
              </w:rPr>
            </w:pPr>
            <w:r w:rsidRPr="003849F5">
              <w:rPr>
                <w:noProof/>
                <w:szCs w:val="16"/>
                <w:lang w:val="fi-FI" w:eastAsia="fi-FI"/>
              </w:rPr>
              <w:t>nimikkeen 8427 ajoneuvojen valmistukseen tarkoitettu</w:t>
            </w:r>
          </w:p>
          <w:p w14:paraId="29BEF6B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E0CA13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5911AF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AC52040"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79BA53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A9CA02" w14:textId="77777777" w:rsidR="005C0825" w:rsidRPr="003849F5" w:rsidRDefault="005C0825">
            <w:pPr>
              <w:pStyle w:val="Paragraph"/>
              <w:rPr>
                <w:noProof/>
                <w:szCs w:val="16"/>
                <w:lang w:val="fi-FI" w:eastAsia="fi-FI"/>
              </w:rPr>
            </w:pPr>
            <w:r w:rsidRPr="003849F5">
              <w:rPr>
                <w:noProof/>
                <w:szCs w:val="16"/>
                <w:lang w:val="fi-FI" w:eastAsia="fi-FI"/>
              </w:rPr>
              <w:t>0.2598</w:t>
            </w:r>
          </w:p>
        </w:tc>
        <w:tc>
          <w:tcPr>
            <w:tcW w:w="1133" w:type="dxa"/>
            <w:tcBorders>
              <w:top w:val="single" w:sz="4" w:space="0" w:color="auto"/>
              <w:left w:val="single" w:sz="4" w:space="0" w:color="auto"/>
              <w:bottom w:val="single" w:sz="4" w:space="0" w:color="auto"/>
              <w:right w:val="single" w:sz="4" w:space="0" w:color="auto"/>
            </w:tcBorders>
            <w:hideMark/>
          </w:tcPr>
          <w:p w14:paraId="38B75E28" w14:textId="77777777" w:rsidR="005C0825" w:rsidRPr="003849F5" w:rsidRDefault="005C0825">
            <w:pPr>
              <w:pStyle w:val="Paragraph"/>
              <w:jc w:val="right"/>
              <w:rPr>
                <w:noProof/>
                <w:szCs w:val="16"/>
                <w:lang w:val="fi-FI" w:eastAsia="fi-FI"/>
              </w:rPr>
            </w:pPr>
            <w:r w:rsidRPr="003849F5">
              <w:rPr>
                <w:noProof/>
                <w:szCs w:val="16"/>
                <w:lang w:val="fi-FI" w:eastAsia="fi-FI"/>
              </w:rPr>
              <w:t>ex 8408 90 41</w:t>
            </w:r>
          </w:p>
        </w:tc>
        <w:tc>
          <w:tcPr>
            <w:tcW w:w="547" w:type="dxa"/>
            <w:tcBorders>
              <w:top w:val="single" w:sz="4" w:space="0" w:color="auto"/>
              <w:left w:val="single" w:sz="4" w:space="0" w:color="auto"/>
              <w:bottom w:val="single" w:sz="4" w:space="0" w:color="auto"/>
              <w:right w:val="single" w:sz="4" w:space="0" w:color="auto"/>
            </w:tcBorders>
            <w:hideMark/>
          </w:tcPr>
          <w:p w14:paraId="6DA3FD8B"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4742B59B" w14:textId="77777777" w:rsidR="005C0825" w:rsidRPr="003849F5" w:rsidRDefault="005C0825">
            <w:pPr>
              <w:pStyle w:val="Paragraph"/>
              <w:rPr>
                <w:noProof/>
                <w:szCs w:val="16"/>
                <w:lang w:val="fi-FI" w:eastAsia="fi-FI"/>
              </w:rPr>
            </w:pPr>
            <w:r w:rsidRPr="003849F5">
              <w:rPr>
                <w:noProof/>
                <w:szCs w:val="16"/>
                <w:lang w:val="fi-FI" w:eastAsia="fi-FI"/>
              </w:rPr>
              <w:t>Dieselmoottorit, joiden teho on enintään 15 kW ja joissa on 2 tai 3 sylinteriä, ajoneuvoihin asennettavien lämpötilan säätöjärjestelmien valmistukseen tarkoitetut</w:t>
            </w:r>
          </w:p>
          <w:p w14:paraId="653DDBBD"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123D91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74C5C1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75A73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DB6A52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91D30F3" w14:textId="77777777" w:rsidR="005C0825" w:rsidRPr="003849F5" w:rsidRDefault="005C0825">
            <w:pPr>
              <w:pStyle w:val="Paragraph"/>
              <w:rPr>
                <w:noProof/>
                <w:szCs w:val="16"/>
                <w:lang w:val="fi-FI" w:eastAsia="fi-FI"/>
              </w:rPr>
            </w:pPr>
            <w:r w:rsidRPr="003849F5">
              <w:rPr>
                <w:noProof/>
                <w:szCs w:val="16"/>
                <w:lang w:val="fi-FI" w:eastAsia="fi-FI"/>
              </w:rPr>
              <w:t>0.2595</w:t>
            </w:r>
          </w:p>
        </w:tc>
        <w:tc>
          <w:tcPr>
            <w:tcW w:w="1133" w:type="dxa"/>
            <w:tcBorders>
              <w:top w:val="single" w:sz="4" w:space="0" w:color="auto"/>
              <w:left w:val="single" w:sz="4" w:space="0" w:color="auto"/>
              <w:bottom w:val="single" w:sz="4" w:space="0" w:color="auto"/>
              <w:right w:val="single" w:sz="4" w:space="0" w:color="auto"/>
            </w:tcBorders>
            <w:hideMark/>
          </w:tcPr>
          <w:p w14:paraId="1FEBC68D" w14:textId="77777777" w:rsidR="005C0825" w:rsidRPr="003849F5" w:rsidRDefault="005C0825">
            <w:pPr>
              <w:pStyle w:val="Paragraph"/>
              <w:jc w:val="right"/>
              <w:rPr>
                <w:noProof/>
                <w:szCs w:val="16"/>
                <w:lang w:val="fi-FI" w:eastAsia="fi-FI"/>
              </w:rPr>
            </w:pPr>
            <w:r w:rsidRPr="003849F5">
              <w:rPr>
                <w:noProof/>
                <w:szCs w:val="16"/>
                <w:lang w:val="fi-FI" w:eastAsia="fi-FI"/>
              </w:rPr>
              <w:t>ex 8408 90 43</w:t>
            </w:r>
          </w:p>
        </w:tc>
        <w:tc>
          <w:tcPr>
            <w:tcW w:w="547" w:type="dxa"/>
            <w:tcBorders>
              <w:top w:val="single" w:sz="4" w:space="0" w:color="auto"/>
              <w:left w:val="single" w:sz="4" w:space="0" w:color="auto"/>
              <w:bottom w:val="single" w:sz="4" w:space="0" w:color="auto"/>
              <w:right w:val="single" w:sz="4" w:space="0" w:color="auto"/>
            </w:tcBorders>
            <w:hideMark/>
          </w:tcPr>
          <w:p w14:paraId="332CD4C2"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9EADF88" w14:textId="77777777" w:rsidR="005C0825" w:rsidRPr="003849F5" w:rsidRDefault="005C0825">
            <w:pPr>
              <w:pStyle w:val="Paragraph"/>
              <w:rPr>
                <w:noProof/>
                <w:szCs w:val="16"/>
                <w:lang w:val="fi-FI" w:eastAsia="fi-FI"/>
              </w:rPr>
            </w:pPr>
            <w:r w:rsidRPr="003849F5">
              <w:rPr>
                <w:noProof/>
                <w:szCs w:val="16"/>
                <w:lang w:val="fi-FI" w:eastAsia="fi-FI"/>
              </w:rPr>
              <w:t>Dieselmoottorit, joiden teho on enintään 30 kW ja joissa on 4 sylinteriä, ajoneuvoihin asennettavien lämpötilan säätöjärjestelmien valmistukseen tarkoitetut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28E421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68961F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F8007C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61E8FBC"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32EB60F4" w14:textId="77777777" w:rsidR="005C0825" w:rsidRPr="003849F5" w:rsidRDefault="005C0825">
            <w:pPr>
              <w:pStyle w:val="Paragraph"/>
              <w:rPr>
                <w:noProof/>
                <w:szCs w:val="16"/>
                <w:lang w:val="fi-FI" w:eastAsia="fi-FI"/>
              </w:rPr>
            </w:pPr>
            <w:r w:rsidRPr="003849F5">
              <w:rPr>
                <w:noProof/>
                <w:szCs w:val="16"/>
                <w:lang w:val="fi-FI" w:eastAsia="fi-FI"/>
              </w:rPr>
              <w:t>0.5544</w:t>
            </w:r>
          </w:p>
          <w:p w14:paraId="0AF32D90" w14:textId="77777777" w:rsidR="005C0825" w:rsidRPr="003849F5" w:rsidRDefault="005C0825">
            <w:pPr>
              <w:pStyle w:val="Paragraph"/>
              <w:rPr>
                <w:noProof/>
                <w:szCs w:val="16"/>
                <w:lang w:val="fi-FI" w:eastAsia="fi-FI"/>
              </w:rPr>
            </w:pPr>
          </w:p>
          <w:p w14:paraId="2E279447"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3F702CA7" w14:textId="77777777" w:rsidR="005C0825" w:rsidRPr="003849F5" w:rsidRDefault="005C0825">
            <w:pPr>
              <w:pStyle w:val="Paragraph"/>
              <w:jc w:val="right"/>
              <w:rPr>
                <w:noProof/>
                <w:szCs w:val="16"/>
                <w:lang w:val="fi-FI" w:eastAsia="fi-FI"/>
              </w:rPr>
            </w:pPr>
            <w:r w:rsidRPr="003849F5">
              <w:rPr>
                <w:noProof/>
                <w:szCs w:val="16"/>
                <w:lang w:val="fi-FI" w:eastAsia="fi-FI"/>
              </w:rPr>
              <w:t>ex 8408 90 43</w:t>
            </w:r>
          </w:p>
          <w:p w14:paraId="4D6DD9BC" w14:textId="77777777" w:rsidR="005C0825" w:rsidRPr="003849F5" w:rsidRDefault="005C0825">
            <w:pPr>
              <w:pStyle w:val="Paragraph"/>
              <w:jc w:val="right"/>
              <w:rPr>
                <w:noProof/>
                <w:szCs w:val="16"/>
                <w:lang w:val="fi-FI" w:eastAsia="fi-FI"/>
              </w:rPr>
            </w:pPr>
            <w:r w:rsidRPr="003849F5">
              <w:rPr>
                <w:noProof/>
                <w:szCs w:val="16"/>
                <w:lang w:val="fi-FI" w:eastAsia="fi-FI"/>
              </w:rPr>
              <w:t>ex 8408 90 45</w:t>
            </w:r>
          </w:p>
          <w:p w14:paraId="0A46DDB0" w14:textId="77777777" w:rsidR="005C0825" w:rsidRPr="003849F5" w:rsidRDefault="005C0825">
            <w:pPr>
              <w:pStyle w:val="Paragraph"/>
              <w:jc w:val="right"/>
              <w:rPr>
                <w:noProof/>
                <w:szCs w:val="16"/>
                <w:lang w:val="fi-FI" w:eastAsia="fi-FI"/>
              </w:rPr>
            </w:pPr>
            <w:r w:rsidRPr="003849F5">
              <w:rPr>
                <w:noProof/>
                <w:szCs w:val="16"/>
                <w:lang w:val="fi-FI" w:eastAsia="fi-FI"/>
              </w:rPr>
              <w:t>ex 8408 90 47</w:t>
            </w:r>
          </w:p>
        </w:tc>
        <w:tc>
          <w:tcPr>
            <w:tcW w:w="547" w:type="dxa"/>
            <w:tcBorders>
              <w:top w:val="single" w:sz="4" w:space="0" w:color="auto"/>
              <w:left w:val="single" w:sz="4" w:space="0" w:color="auto"/>
              <w:bottom w:val="single" w:sz="4" w:space="0" w:color="auto"/>
              <w:right w:val="single" w:sz="4" w:space="0" w:color="auto"/>
            </w:tcBorders>
            <w:hideMark/>
          </w:tcPr>
          <w:p w14:paraId="5BB35AFD" w14:textId="77777777" w:rsidR="005C0825" w:rsidRPr="003849F5" w:rsidRDefault="005C0825">
            <w:pPr>
              <w:pStyle w:val="Paragraph"/>
              <w:jc w:val="center"/>
              <w:rPr>
                <w:noProof/>
                <w:szCs w:val="16"/>
                <w:lang w:val="fi-FI" w:eastAsia="fi-FI"/>
              </w:rPr>
            </w:pPr>
            <w:r w:rsidRPr="003849F5">
              <w:rPr>
                <w:noProof/>
                <w:szCs w:val="16"/>
                <w:lang w:val="fi-FI" w:eastAsia="fi-FI"/>
              </w:rPr>
              <w:t>40</w:t>
            </w:r>
          </w:p>
          <w:p w14:paraId="0AB682A4" w14:textId="77777777" w:rsidR="005C0825" w:rsidRPr="003849F5" w:rsidRDefault="005C0825">
            <w:pPr>
              <w:pStyle w:val="Paragraph"/>
              <w:jc w:val="center"/>
              <w:rPr>
                <w:noProof/>
                <w:szCs w:val="16"/>
                <w:lang w:val="fi-FI" w:eastAsia="fi-FI"/>
              </w:rPr>
            </w:pPr>
            <w:r w:rsidRPr="003849F5">
              <w:rPr>
                <w:noProof/>
                <w:szCs w:val="16"/>
                <w:lang w:val="fi-FI" w:eastAsia="fi-FI"/>
              </w:rPr>
              <w:t>30</w:t>
            </w:r>
          </w:p>
          <w:p w14:paraId="16BE822E"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nil"/>
              <w:right w:val="single" w:sz="4" w:space="0" w:color="auto"/>
            </w:tcBorders>
          </w:tcPr>
          <w:p w14:paraId="2594E5D2" w14:textId="77777777" w:rsidR="005C0825" w:rsidRPr="003849F5" w:rsidRDefault="005C0825">
            <w:pPr>
              <w:pStyle w:val="Paragraph"/>
              <w:rPr>
                <w:noProof/>
                <w:szCs w:val="16"/>
                <w:lang w:val="fi-FI" w:eastAsia="fi-FI"/>
              </w:rPr>
            </w:pPr>
            <w:r w:rsidRPr="003849F5">
              <w:rPr>
                <w:noProof/>
                <w:szCs w:val="16"/>
                <w:lang w:val="fi-FI" w:eastAsia="fi-FI"/>
              </w:rPr>
              <w:t>Nelisylinterinen, nelitahtinen nestejäähdytteinen puristussytytysmoottori,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682"/>
            </w:tblGrid>
            <w:tr w:rsidR="005C0825" w:rsidRPr="003849F5" w14:paraId="33F4EBAA" w14:textId="77777777" w:rsidTr="005C0825">
              <w:trPr>
                <w:tblCellSpacing w:w="0" w:type="dxa"/>
              </w:trPr>
              <w:tc>
                <w:tcPr>
                  <w:tcW w:w="220" w:type="dxa"/>
                  <w:hideMark/>
                </w:tcPr>
                <w:p w14:paraId="5C416B39" w14:textId="77777777" w:rsidR="005C0825" w:rsidRPr="003849F5" w:rsidRDefault="005C0825">
                  <w:pPr>
                    <w:pStyle w:val="Paragraph"/>
                    <w:rPr>
                      <w:noProof/>
                      <w:szCs w:val="20"/>
                      <w:lang w:val="fi-FI" w:eastAsia="fi-FI"/>
                    </w:rPr>
                  </w:pPr>
                  <w:r w:rsidRPr="003849F5">
                    <w:rPr>
                      <w:noProof/>
                      <w:lang w:val="fi-FI" w:eastAsia="fi-FI"/>
                    </w:rPr>
                    <w:t>—</w:t>
                  </w:r>
                </w:p>
              </w:tc>
              <w:tc>
                <w:tcPr>
                  <w:tcW w:w="3682" w:type="dxa"/>
                  <w:hideMark/>
                </w:tcPr>
                <w:p w14:paraId="54BB63EA" w14:textId="77777777" w:rsidR="005C0825" w:rsidRPr="003849F5" w:rsidRDefault="005C0825">
                  <w:pPr>
                    <w:pStyle w:val="Paragraph"/>
                    <w:rPr>
                      <w:noProof/>
                      <w:lang w:val="fi-FI" w:eastAsia="fi-FI"/>
                    </w:rPr>
                  </w:pPr>
                  <w:r w:rsidRPr="003849F5">
                    <w:rPr>
                      <w:noProof/>
                      <w:lang w:val="fi-FI" w:eastAsia="fi-FI"/>
                    </w:rPr>
                    <w:t>iskutilavuus on enintään 3 850 cm³, ja</w:t>
                  </w:r>
                </w:p>
              </w:tc>
            </w:tr>
            <w:tr w:rsidR="005C0825" w:rsidRPr="003849F5" w14:paraId="2C4F3767" w14:textId="77777777" w:rsidTr="005C0825">
              <w:trPr>
                <w:tblCellSpacing w:w="0" w:type="dxa"/>
              </w:trPr>
              <w:tc>
                <w:tcPr>
                  <w:tcW w:w="220" w:type="dxa"/>
                  <w:hideMark/>
                </w:tcPr>
                <w:p w14:paraId="5601A290" w14:textId="77777777" w:rsidR="005C0825" w:rsidRPr="003849F5" w:rsidRDefault="005C0825">
                  <w:pPr>
                    <w:pStyle w:val="Paragraph"/>
                    <w:rPr>
                      <w:noProof/>
                      <w:lang w:val="fi-FI" w:eastAsia="fi-FI"/>
                    </w:rPr>
                  </w:pPr>
                  <w:r w:rsidRPr="003849F5">
                    <w:rPr>
                      <w:noProof/>
                      <w:lang w:val="fi-FI" w:eastAsia="fi-FI"/>
                    </w:rPr>
                    <w:t>—</w:t>
                  </w:r>
                </w:p>
              </w:tc>
              <w:tc>
                <w:tcPr>
                  <w:tcW w:w="3682" w:type="dxa"/>
                  <w:hideMark/>
                </w:tcPr>
                <w:p w14:paraId="17C644EF" w14:textId="77777777" w:rsidR="005C0825" w:rsidRPr="003849F5" w:rsidRDefault="005C0825">
                  <w:pPr>
                    <w:pStyle w:val="Paragraph"/>
                    <w:rPr>
                      <w:noProof/>
                      <w:lang w:val="fi-FI" w:eastAsia="fi-FI"/>
                    </w:rPr>
                  </w:pPr>
                  <w:r w:rsidRPr="003849F5">
                    <w:rPr>
                      <w:noProof/>
                      <w:lang w:val="fi-FI" w:eastAsia="fi-FI"/>
                    </w:rPr>
                    <w:t>nimellisteho on vähintään 15 kW mutta enintään 85 kW,</w:t>
                  </w:r>
                </w:p>
              </w:tc>
            </w:tr>
          </w:tbl>
          <w:p w14:paraId="760D3532" w14:textId="77777777" w:rsidR="005C0825" w:rsidRPr="003849F5" w:rsidRDefault="005C0825">
            <w:pPr>
              <w:pStyle w:val="Paragraph"/>
              <w:rPr>
                <w:noProof/>
                <w:szCs w:val="16"/>
                <w:lang w:val="fi-FI" w:eastAsia="fi-FI"/>
              </w:rPr>
            </w:pPr>
            <w:r w:rsidRPr="003849F5">
              <w:rPr>
                <w:noProof/>
                <w:szCs w:val="16"/>
                <w:lang w:val="fi-FI" w:eastAsia="fi-FI"/>
              </w:rPr>
              <w:t>nimikkeen 8427 ajoneuvojen valmistukseen tarkoitettu</w:t>
            </w:r>
          </w:p>
          <w:p w14:paraId="73BEA3A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7398BABE" w14:textId="77777777" w:rsidR="005C0825" w:rsidRPr="003849F5" w:rsidRDefault="005C0825">
            <w:pPr>
              <w:pStyle w:val="Paragraph"/>
              <w:rPr>
                <w:noProof/>
                <w:szCs w:val="16"/>
                <w:lang w:val="fi-FI" w:eastAsia="fi-FI"/>
              </w:rPr>
            </w:pPr>
          </w:p>
          <w:p w14:paraId="45410814"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ADFC73F" w14:textId="77777777" w:rsidR="005C0825" w:rsidRPr="003849F5" w:rsidRDefault="005C0825">
            <w:pPr>
              <w:pStyle w:val="Paragraph"/>
              <w:rPr>
                <w:noProof/>
                <w:szCs w:val="16"/>
                <w:lang w:val="fi-FI" w:eastAsia="fi-FI"/>
              </w:rPr>
            </w:pPr>
            <w:r w:rsidRPr="003849F5">
              <w:rPr>
                <w:noProof/>
                <w:szCs w:val="16"/>
                <w:lang w:val="fi-FI" w:eastAsia="fi-FI"/>
              </w:rPr>
              <w:t>0 %</w:t>
            </w:r>
          </w:p>
          <w:p w14:paraId="25EBAFE1" w14:textId="77777777" w:rsidR="005C0825" w:rsidRPr="003849F5" w:rsidRDefault="005C0825">
            <w:pPr>
              <w:pStyle w:val="Paragraph"/>
              <w:rPr>
                <w:noProof/>
                <w:szCs w:val="16"/>
                <w:lang w:val="fi-FI" w:eastAsia="fi-FI"/>
              </w:rPr>
            </w:pPr>
          </w:p>
          <w:p w14:paraId="5DC7051B"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71BC9C1" w14:textId="77777777" w:rsidR="005C0825" w:rsidRPr="003849F5" w:rsidRDefault="005C0825">
            <w:pPr>
              <w:pStyle w:val="Paragraph"/>
              <w:rPr>
                <w:noProof/>
                <w:szCs w:val="16"/>
                <w:lang w:val="fi-FI" w:eastAsia="fi-FI"/>
              </w:rPr>
            </w:pPr>
            <w:r w:rsidRPr="003849F5">
              <w:rPr>
                <w:noProof/>
                <w:szCs w:val="16"/>
                <w:lang w:val="fi-FI" w:eastAsia="fi-FI"/>
              </w:rPr>
              <w:t>-</w:t>
            </w:r>
          </w:p>
          <w:p w14:paraId="4017CF00" w14:textId="77777777" w:rsidR="005C0825" w:rsidRPr="003849F5" w:rsidRDefault="005C0825">
            <w:pPr>
              <w:pStyle w:val="Paragraph"/>
              <w:rPr>
                <w:noProof/>
                <w:szCs w:val="16"/>
                <w:lang w:val="fi-FI" w:eastAsia="fi-FI"/>
              </w:rPr>
            </w:pPr>
          </w:p>
          <w:p w14:paraId="6C6CFD54"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2C3F608D" w14:textId="77777777" w:rsidR="005C0825" w:rsidRPr="003849F5" w:rsidRDefault="005C0825">
            <w:pPr>
              <w:pStyle w:val="Paragraph"/>
              <w:rPr>
                <w:noProof/>
                <w:szCs w:val="16"/>
                <w:lang w:val="fi-FI" w:eastAsia="fi-FI"/>
              </w:rPr>
            </w:pPr>
            <w:r w:rsidRPr="003849F5">
              <w:rPr>
                <w:noProof/>
                <w:szCs w:val="16"/>
                <w:lang w:val="fi-FI" w:eastAsia="fi-FI"/>
              </w:rPr>
              <w:t>31.12.2022</w:t>
            </w:r>
          </w:p>
          <w:p w14:paraId="1667BD65" w14:textId="77777777" w:rsidR="005C0825" w:rsidRPr="003849F5" w:rsidRDefault="005C0825">
            <w:pPr>
              <w:pStyle w:val="Paragraph"/>
              <w:rPr>
                <w:noProof/>
                <w:szCs w:val="16"/>
                <w:lang w:val="fi-FI" w:eastAsia="fi-FI"/>
              </w:rPr>
            </w:pPr>
          </w:p>
          <w:p w14:paraId="24D979B3" w14:textId="77777777" w:rsidR="005C0825" w:rsidRPr="003849F5" w:rsidRDefault="005C0825">
            <w:pPr>
              <w:pStyle w:val="Paragraph"/>
              <w:rPr>
                <w:noProof/>
                <w:szCs w:val="16"/>
                <w:lang w:val="fi-FI" w:eastAsia="fi-FI"/>
              </w:rPr>
            </w:pPr>
          </w:p>
        </w:tc>
      </w:tr>
      <w:tr w:rsidR="005C0825" w:rsidRPr="003849F5" w14:paraId="36D8585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D7CF29F" w14:textId="77777777" w:rsidR="005C0825" w:rsidRPr="003849F5" w:rsidRDefault="005C0825">
            <w:pPr>
              <w:pStyle w:val="Paragraph"/>
              <w:rPr>
                <w:noProof/>
                <w:szCs w:val="16"/>
                <w:lang w:val="fi-FI" w:eastAsia="fi-FI"/>
              </w:rPr>
            </w:pPr>
            <w:r w:rsidRPr="003849F5">
              <w:rPr>
                <w:noProof/>
                <w:szCs w:val="16"/>
                <w:lang w:val="fi-FI" w:eastAsia="fi-FI"/>
              </w:rPr>
              <w:t>0.7670</w:t>
            </w:r>
          </w:p>
        </w:tc>
        <w:tc>
          <w:tcPr>
            <w:tcW w:w="1133" w:type="dxa"/>
            <w:tcBorders>
              <w:top w:val="single" w:sz="4" w:space="0" w:color="auto"/>
              <w:left w:val="single" w:sz="4" w:space="0" w:color="auto"/>
              <w:bottom w:val="single" w:sz="4" w:space="0" w:color="auto"/>
              <w:right w:val="single" w:sz="4" w:space="0" w:color="auto"/>
            </w:tcBorders>
            <w:hideMark/>
          </w:tcPr>
          <w:p w14:paraId="5D7470A3" w14:textId="77777777" w:rsidR="005C0825" w:rsidRPr="003849F5" w:rsidRDefault="005C0825">
            <w:pPr>
              <w:pStyle w:val="Paragraph"/>
              <w:jc w:val="right"/>
              <w:rPr>
                <w:noProof/>
                <w:szCs w:val="16"/>
                <w:lang w:val="fi-FI" w:eastAsia="fi-FI"/>
              </w:rPr>
            </w:pPr>
            <w:r w:rsidRPr="003849F5">
              <w:rPr>
                <w:noProof/>
                <w:szCs w:val="16"/>
                <w:lang w:val="fi-FI" w:eastAsia="fi-FI"/>
              </w:rPr>
              <w:t>ex 8409 91 00</w:t>
            </w:r>
          </w:p>
        </w:tc>
        <w:tc>
          <w:tcPr>
            <w:tcW w:w="547" w:type="dxa"/>
            <w:tcBorders>
              <w:top w:val="single" w:sz="4" w:space="0" w:color="auto"/>
              <w:left w:val="single" w:sz="4" w:space="0" w:color="auto"/>
              <w:bottom w:val="single" w:sz="4" w:space="0" w:color="auto"/>
              <w:right w:val="single" w:sz="4" w:space="0" w:color="auto"/>
            </w:tcBorders>
            <w:hideMark/>
          </w:tcPr>
          <w:p w14:paraId="571203DE"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692B2FA4" w14:textId="77777777" w:rsidR="005C0825" w:rsidRPr="003849F5" w:rsidRDefault="005C0825">
            <w:pPr>
              <w:pStyle w:val="Paragraph"/>
              <w:rPr>
                <w:noProof/>
                <w:szCs w:val="16"/>
                <w:lang w:val="fi-FI" w:eastAsia="fi-FI"/>
              </w:rPr>
            </w:pPr>
            <w:r w:rsidRPr="003849F5">
              <w:rPr>
                <w:noProof/>
                <w:szCs w:val="16"/>
                <w:lang w:val="fi-FI" w:eastAsia="fi-FI"/>
              </w:rPr>
              <w:t>Moottoreiden sylinterien ilmanottomoduuli,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923"/>
            </w:tblGrid>
            <w:tr w:rsidR="005C0825" w:rsidRPr="003849F5" w14:paraId="16957F3B" w14:textId="77777777" w:rsidTr="005C0825">
              <w:trPr>
                <w:tblCellSpacing w:w="0" w:type="dxa"/>
              </w:trPr>
              <w:tc>
                <w:tcPr>
                  <w:tcW w:w="220" w:type="dxa"/>
                  <w:hideMark/>
                </w:tcPr>
                <w:p w14:paraId="38CF982C" w14:textId="77777777" w:rsidR="005C0825" w:rsidRPr="003849F5" w:rsidRDefault="005C0825">
                  <w:pPr>
                    <w:pStyle w:val="Paragraph"/>
                    <w:rPr>
                      <w:noProof/>
                      <w:szCs w:val="20"/>
                      <w:lang w:val="fi-FI" w:eastAsia="fi-FI"/>
                    </w:rPr>
                  </w:pPr>
                  <w:r w:rsidRPr="003849F5">
                    <w:rPr>
                      <w:noProof/>
                      <w:lang w:val="fi-FI" w:eastAsia="fi-FI"/>
                    </w:rPr>
                    <w:t>—</w:t>
                  </w:r>
                </w:p>
              </w:tc>
              <w:tc>
                <w:tcPr>
                  <w:tcW w:w="923" w:type="dxa"/>
                  <w:hideMark/>
                </w:tcPr>
                <w:p w14:paraId="0F0D918D" w14:textId="77777777" w:rsidR="005C0825" w:rsidRPr="003849F5" w:rsidRDefault="005C0825">
                  <w:pPr>
                    <w:pStyle w:val="Paragraph"/>
                    <w:rPr>
                      <w:noProof/>
                      <w:lang w:val="fi-FI" w:eastAsia="fi-FI"/>
                    </w:rPr>
                  </w:pPr>
                  <w:r w:rsidRPr="003849F5">
                    <w:rPr>
                      <w:noProof/>
                      <w:lang w:val="fi-FI" w:eastAsia="fi-FI"/>
                    </w:rPr>
                    <w:t>imuputki</w:t>
                  </w:r>
                </w:p>
              </w:tc>
            </w:tr>
            <w:tr w:rsidR="005C0825" w:rsidRPr="003849F5" w14:paraId="721F4567" w14:textId="77777777" w:rsidTr="005C0825">
              <w:trPr>
                <w:tblCellSpacing w:w="0" w:type="dxa"/>
              </w:trPr>
              <w:tc>
                <w:tcPr>
                  <w:tcW w:w="220" w:type="dxa"/>
                  <w:hideMark/>
                </w:tcPr>
                <w:p w14:paraId="003EA5F9" w14:textId="77777777" w:rsidR="005C0825" w:rsidRPr="003849F5" w:rsidRDefault="005C0825">
                  <w:pPr>
                    <w:pStyle w:val="Paragraph"/>
                    <w:rPr>
                      <w:noProof/>
                      <w:lang w:val="fi-FI" w:eastAsia="fi-FI"/>
                    </w:rPr>
                  </w:pPr>
                  <w:r w:rsidRPr="003849F5">
                    <w:rPr>
                      <w:noProof/>
                      <w:lang w:val="fi-FI" w:eastAsia="fi-FI"/>
                    </w:rPr>
                    <w:t>—</w:t>
                  </w:r>
                </w:p>
              </w:tc>
              <w:tc>
                <w:tcPr>
                  <w:tcW w:w="923" w:type="dxa"/>
                  <w:hideMark/>
                </w:tcPr>
                <w:p w14:paraId="7E71E305" w14:textId="77777777" w:rsidR="005C0825" w:rsidRPr="003849F5" w:rsidRDefault="005C0825">
                  <w:pPr>
                    <w:pStyle w:val="Paragraph"/>
                    <w:rPr>
                      <w:noProof/>
                      <w:lang w:val="fi-FI" w:eastAsia="fi-FI"/>
                    </w:rPr>
                  </w:pPr>
                  <w:r w:rsidRPr="003849F5">
                    <w:rPr>
                      <w:noProof/>
                      <w:lang w:val="fi-FI" w:eastAsia="fi-FI"/>
                    </w:rPr>
                    <w:t>paineanturi</w:t>
                  </w:r>
                </w:p>
              </w:tc>
            </w:tr>
            <w:tr w:rsidR="005C0825" w:rsidRPr="003849F5" w14:paraId="25391266" w14:textId="77777777" w:rsidTr="005C0825">
              <w:trPr>
                <w:tblCellSpacing w:w="0" w:type="dxa"/>
              </w:trPr>
              <w:tc>
                <w:tcPr>
                  <w:tcW w:w="220" w:type="dxa"/>
                  <w:hideMark/>
                </w:tcPr>
                <w:p w14:paraId="34B6821F" w14:textId="77777777" w:rsidR="005C0825" w:rsidRPr="003849F5" w:rsidRDefault="005C0825">
                  <w:pPr>
                    <w:pStyle w:val="Paragraph"/>
                    <w:rPr>
                      <w:noProof/>
                      <w:lang w:val="fi-FI" w:eastAsia="fi-FI"/>
                    </w:rPr>
                  </w:pPr>
                  <w:r w:rsidRPr="003849F5">
                    <w:rPr>
                      <w:noProof/>
                      <w:lang w:val="fi-FI" w:eastAsia="fi-FI"/>
                    </w:rPr>
                    <w:t>—</w:t>
                  </w:r>
                </w:p>
              </w:tc>
              <w:tc>
                <w:tcPr>
                  <w:tcW w:w="923" w:type="dxa"/>
                  <w:hideMark/>
                </w:tcPr>
                <w:p w14:paraId="58AAA2EC" w14:textId="77777777" w:rsidR="005C0825" w:rsidRPr="003849F5" w:rsidRDefault="005C0825">
                  <w:pPr>
                    <w:pStyle w:val="Paragraph"/>
                    <w:rPr>
                      <w:noProof/>
                      <w:lang w:val="fi-FI" w:eastAsia="fi-FI"/>
                    </w:rPr>
                  </w:pPr>
                  <w:r w:rsidRPr="003849F5">
                    <w:rPr>
                      <w:noProof/>
                      <w:lang w:val="fi-FI" w:eastAsia="fi-FI"/>
                    </w:rPr>
                    <w:t>sähkökuristin</w:t>
                  </w:r>
                </w:p>
              </w:tc>
            </w:tr>
            <w:tr w:rsidR="005C0825" w:rsidRPr="003849F5" w14:paraId="2A75DDB4" w14:textId="77777777" w:rsidTr="005C0825">
              <w:trPr>
                <w:tblCellSpacing w:w="0" w:type="dxa"/>
              </w:trPr>
              <w:tc>
                <w:tcPr>
                  <w:tcW w:w="220" w:type="dxa"/>
                  <w:hideMark/>
                </w:tcPr>
                <w:p w14:paraId="1983A4A7" w14:textId="77777777" w:rsidR="005C0825" w:rsidRPr="003849F5" w:rsidRDefault="005C0825">
                  <w:pPr>
                    <w:pStyle w:val="Paragraph"/>
                    <w:rPr>
                      <w:noProof/>
                      <w:lang w:val="fi-FI" w:eastAsia="fi-FI"/>
                    </w:rPr>
                  </w:pPr>
                  <w:r w:rsidRPr="003849F5">
                    <w:rPr>
                      <w:noProof/>
                      <w:lang w:val="fi-FI" w:eastAsia="fi-FI"/>
                    </w:rPr>
                    <w:t>—</w:t>
                  </w:r>
                </w:p>
              </w:tc>
              <w:tc>
                <w:tcPr>
                  <w:tcW w:w="923" w:type="dxa"/>
                  <w:hideMark/>
                </w:tcPr>
                <w:p w14:paraId="6A506D16" w14:textId="77777777" w:rsidR="005C0825" w:rsidRPr="003849F5" w:rsidRDefault="005C0825">
                  <w:pPr>
                    <w:pStyle w:val="Paragraph"/>
                    <w:rPr>
                      <w:noProof/>
                      <w:lang w:val="fi-FI" w:eastAsia="fi-FI"/>
                    </w:rPr>
                  </w:pPr>
                  <w:r w:rsidRPr="003849F5">
                    <w:rPr>
                      <w:noProof/>
                      <w:lang w:val="fi-FI" w:eastAsia="fi-FI"/>
                    </w:rPr>
                    <w:t>letkuja</w:t>
                  </w:r>
                </w:p>
              </w:tc>
            </w:tr>
            <w:tr w:rsidR="005C0825" w:rsidRPr="003849F5" w14:paraId="3BF0714D" w14:textId="77777777" w:rsidTr="005C0825">
              <w:trPr>
                <w:tblCellSpacing w:w="0" w:type="dxa"/>
              </w:trPr>
              <w:tc>
                <w:tcPr>
                  <w:tcW w:w="220" w:type="dxa"/>
                  <w:hideMark/>
                </w:tcPr>
                <w:p w14:paraId="06C70DC6" w14:textId="77777777" w:rsidR="005C0825" w:rsidRPr="003849F5" w:rsidRDefault="005C0825">
                  <w:pPr>
                    <w:pStyle w:val="Paragraph"/>
                    <w:rPr>
                      <w:noProof/>
                      <w:lang w:val="fi-FI" w:eastAsia="fi-FI"/>
                    </w:rPr>
                  </w:pPr>
                  <w:r w:rsidRPr="003849F5">
                    <w:rPr>
                      <w:noProof/>
                      <w:lang w:val="fi-FI" w:eastAsia="fi-FI"/>
                    </w:rPr>
                    <w:t>—</w:t>
                  </w:r>
                </w:p>
              </w:tc>
              <w:tc>
                <w:tcPr>
                  <w:tcW w:w="923" w:type="dxa"/>
                  <w:hideMark/>
                </w:tcPr>
                <w:p w14:paraId="1D680E11" w14:textId="77777777" w:rsidR="005C0825" w:rsidRPr="003849F5" w:rsidRDefault="005C0825">
                  <w:pPr>
                    <w:pStyle w:val="Paragraph"/>
                    <w:rPr>
                      <w:noProof/>
                      <w:lang w:val="fi-FI" w:eastAsia="fi-FI"/>
                    </w:rPr>
                  </w:pPr>
                  <w:r w:rsidRPr="003849F5">
                    <w:rPr>
                      <w:noProof/>
                      <w:lang w:val="fi-FI" w:eastAsia="fi-FI"/>
                    </w:rPr>
                    <w:t>kiinnikkeitä,</w:t>
                  </w:r>
                </w:p>
              </w:tc>
            </w:tr>
          </w:tbl>
          <w:p w14:paraId="1237699F" w14:textId="77777777" w:rsidR="005C0825" w:rsidRPr="003849F5" w:rsidRDefault="005C0825">
            <w:pPr>
              <w:pStyle w:val="Paragraph"/>
              <w:rPr>
                <w:noProof/>
                <w:szCs w:val="16"/>
                <w:lang w:val="fi-FI" w:eastAsia="fi-FI"/>
              </w:rPr>
            </w:pPr>
            <w:r w:rsidRPr="003849F5">
              <w:rPr>
                <w:noProof/>
                <w:szCs w:val="16"/>
                <w:lang w:val="fi-FI" w:eastAsia="fi-FI"/>
              </w:rPr>
              <w:t>moottoriajoneuvojen moottorien valmistukseen tarkoitettu</w:t>
            </w:r>
          </w:p>
          <w:p w14:paraId="72DBB9A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26DFAA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036DC4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3AD350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648CB2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4C0C636" w14:textId="77777777" w:rsidR="005C0825" w:rsidRPr="003849F5" w:rsidRDefault="005C0825">
            <w:pPr>
              <w:pStyle w:val="Paragraph"/>
              <w:rPr>
                <w:noProof/>
                <w:szCs w:val="16"/>
                <w:lang w:val="fi-FI" w:eastAsia="fi-FI"/>
              </w:rPr>
            </w:pPr>
            <w:r w:rsidRPr="003849F5">
              <w:rPr>
                <w:noProof/>
                <w:szCs w:val="16"/>
                <w:lang w:val="fi-FI" w:eastAsia="fi-FI"/>
              </w:rPr>
              <w:t>0.8216</w:t>
            </w:r>
          </w:p>
        </w:tc>
        <w:tc>
          <w:tcPr>
            <w:tcW w:w="1133" w:type="dxa"/>
            <w:tcBorders>
              <w:top w:val="single" w:sz="4" w:space="0" w:color="auto"/>
              <w:left w:val="single" w:sz="4" w:space="0" w:color="auto"/>
              <w:bottom w:val="single" w:sz="4" w:space="0" w:color="auto"/>
              <w:right w:val="single" w:sz="4" w:space="0" w:color="auto"/>
            </w:tcBorders>
            <w:hideMark/>
          </w:tcPr>
          <w:p w14:paraId="1280D498"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8409 91 00</w:t>
            </w:r>
          </w:p>
        </w:tc>
        <w:tc>
          <w:tcPr>
            <w:tcW w:w="547" w:type="dxa"/>
            <w:tcBorders>
              <w:top w:val="single" w:sz="4" w:space="0" w:color="auto"/>
              <w:left w:val="single" w:sz="4" w:space="0" w:color="auto"/>
              <w:bottom w:val="single" w:sz="4" w:space="0" w:color="auto"/>
              <w:right w:val="single" w:sz="4" w:space="0" w:color="auto"/>
            </w:tcBorders>
            <w:hideMark/>
          </w:tcPr>
          <w:p w14:paraId="73688FED"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0D666698" w14:textId="77777777" w:rsidR="005C0825" w:rsidRPr="003849F5" w:rsidRDefault="005C0825">
            <w:pPr>
              <w:pStyle w:val="Paragraph"/>
              <w:rPr>
                <w:noProof/>
                <w:szCs w:val="16"/>
                <w:lang w:val="fi-FI" w:eastAsia="fi-FI"/>
              </w:rPr>
            </w:pPr>
            <w:r w:rsidRPr="003849F5">
              <w:rPr>
                <w:noProof/>
                <w:szCs w:val="16"/>
                <w:lang w:val="fi-FI" w:eastAsia="fi-FI"/>
              </w:rPr>
              <w:t>Polttoaineen jakeluputki, joka koostuu putkijohdosta, korkeapaineanturista ja bensiinin suoraruiskutukseen tarkoitetuista injektoreista, 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75EDAE3" w14:textId="77777777" w:rsidTr="005C0825">
              <w:trPr>
                <w:tblCellSpacing w:w="0" w:type="dxa"/>
              </w:trPr>
              <w:tc>
                <w:tcPr>
                  <w:tcW w:w="220" w:type="dxa"/>
                  <w:hideMark/>
                </w:tcPr>
                <w:p w14:paraId="2C7A937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578D3B6" w14:textId="77777777" w:rsidR="005C0825" w:rsidRPr="003849F5" w:rsidRDefault="005C0825">
                  <w:pPr>
                    <w:pStyle w:val="Paragraph"/>
                    <w:rPr>
                      <w:noProof/>
                      <w:lang w:val="fi-FI" w:eastAsia="fi-FI"/>
                    </w:rPr>
                  </w:pPr>
                  <w:r w:rsidRPr="003849F5">
                    <w:rPr>
                      <w:noProof/>
                      <w:lang w:val="fi-FI" w:eastAsia="fi-FI"/>
                    </w:rPr>
                    <w:t>jonka käyttöpaine on enintään 22,5 MPa,</w:t>
                  </w:r>
                </w:p>
              </w:tc>
            </w:tr>
            <w:tr w:rsidR="005C0825" w:rsidRPr="003849F5" w14:paraId="49F74636" w14:textId="77777777" w:rsidTr="005C0825">
              <w:trPr>
                <w:tblCellSpacing w:w="0" w:type="dxa"/>
              </w:trPr>
              <w:tc>
                <w:tcPr>
                  <w:tcW w:w="220" w:type="dxa"/>
                  <w:hideMark/>
                </w:tcPr>
                <w:p w14:paraId="4D00145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7198B07" w14:textId="77777777" w:rsidR="005C0825" w:rsidRPr="003849F5" w:rsidRDefault="005C0825">
                  <w:pPr>
                    <w:pStyle w:val="Paragraph"/>
                    <w:rPr>
                      <w:noProof/>
                      <w:lang w:val="fi-FI" w:eastAsia="fi-FI"/>
                    </w:rPr>
                  </w:pPr>
                  <w:r w:rsidRPr="003849F5">
                    <w:rPr>
                      <w:noProof/>
                      <w:lang w:val="fi-FI" w:eastAsia="fi-FI"/>
                    </w:rPr>
                    <w:t>jossa on suora solenoidi-injektori,</w:t>
                  </w:r>
                </w:p>
              </w:tc>
            </w:tr>
            <w:tr w:rsidR="005C0825" w:rsidRPr="003849F5" w14:paraId="5AFA7229" w14:textId="77777777" w:rsidTr="005C0825">
              <w:trPr>
                <w:tblCellSpacing w:w="0" w:type="dxa"/>
              </w:trPr>
              <w:tc>
                <w:tcPr>
                  <w:tcW w:w="220" w:type="dxa"/>
                  <w:hideMark/>
                </w:tcPr>
                <w:p w14:paraId="2E4D681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A9E6E4D" w14:textId="77777777" w:rsidR="005C0825" w:rsidRPr="003849F5" w:rsidRDefault="005C0825">
                  <w:pPr>
                    <w:pStyle w:val="Paragraph"/>
                    <w:rPr>
                      <w:noProof/>
                      <w:lang w:val="fi-FI" w:eastAsia="fi-FI"/>
                    </w:rPr>
                  </w:pPr>
                  <w:r w:rsidRPr="003849F5">
                    <w:rPr>
                      <w:noProof/>
                      <w:lang w:val="fi-FI" w:eastAsia="fi-FI"/>
                    </w:rPr>
                    <w:t>jossa on analoginen paineanturi enintään 22,5 MPa:n painetta varten</w:t>
                  </w:r>
                </w:p>
              </w:tc>
            </w:tr>
          </w:tbl>
          <w:p w14:paraId="54FA8834"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A480FA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98D4E9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D0BBC6F"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426F43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1A6BFC2" w14:textId="77777777" w:rsidR="005C0825" w:rsidRPr="003849F5" w:rsidRDefault="005C0825">
            <w:pPr>
              <w:pStyle w:val="Paragraph"/>
              <w:rPr>
                <w:noProof/>
                <w:szCs w:val="16"/>
                <w:lang w:val="fi-FI" w:eastAsia="fi-FI"/>
              </w:rPr>
            </w:pPr>
            <w:r w:rsidRPr="003849F5">
              <w:rPr>
                <w:noProof/>
                <w:szCs w:val="16"/>
                <w:lang w:val="fi-FI" w:eastAsia="fi-FI"/>
              </w:rPr>
              <w:t>0.7027</w:t>
            </w:r>
          </w:p>
        </w:tc>
        <w:tc>
          <w:tcPr>
            <w:tcW w:w="1133" w:type="dxa"/>
            <w:tcBorders>
              <w:top w:val="single" w:sz="4" w:space="0" w:color="auto"/>
              <w:left w:val="single" w:sz="4" w:space="0" w:color="auto"/>
              <w:bottom w:val="single" w:sz="4" w:space="0" w:color="auto"/>
              <w:right w:val="single" w:sz="4" w:space="0" w:color="auto"/>
            </w:tcBorders>
            <w:hideMark/>
          </w:tcPr>
          <w:p w14:paraId="1517437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8409 91 00</w:t>
            </w:r>
          </w:p>
        </w:tc>
        <w:tc>
          <w:tcPr>
            <w:tcW w:w="547" w:type="dxa"/>
            <w:tcBorders>
              <w:top w:val="single" w:sz="4" w:space="0" w:color="auto"/>
              <w:left w:val="single" w:sz="4" w:space="0" w:color="auto"/>
              <w:bottom w:val="single" w:sz="4" w:space="0" w:color="auto"/>
              <w:right w:val="single" w:sz="4" w:space="0" w:color="auto"/>
            </w:tcBorders>
            <w:hideMark/>
          </w:tcPr>
          <w:p w14:paraId="38847C88"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4DAA45BF" w14:textId="77777777" w:rsidR="005C0825" w:rsidRPr="003849F5" w:rsidRDefault="005C0825">
            <w:pPr>
              <w:pStyle w:val="Paragraph"/>
              <w:rPr>
                <w:noProof/>
                <w:szCs w:val="16"/>
                <w:lang w:val="fi-FI" w:eastAsia="fi-FI"/>
              </w:rPr>
            </w:pPr>
            <w:r w:rsidRPr="003849F5">
              <w:rPr>
                <w:noProof/>
                <w:szCs w:val="16"/>
                <w:lang w:val="fi-FI" w:eastAsia="fi-FI"/>
              </w:rPr>
              <w:t>Solenoidiventtiilillä varustettu polttoaineensuihkutin atomisoinnin optimoimiseksi moottorin palotilassa, moottoriajoneuvojen kipinäsytytteisten mäntämoottoreiden valmistukseen tarkoitettu</w:t>
            </w:r>
          </w:p>
          <w:p w14:paraId="1842902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CA0BA8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D2093C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5D1FEC0"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183DDA5"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35732A76" w14:textId="77777777" w:rsidR="005C0825" w:rsidRPr="003849F5" w:rsidRDefault="005C0825">
            <w:pPr>
              <w:pStyle w:val="Paragraph"/>
              <w:rPr>
                <w:noProof/>
                <w:szCs w:val="16"/>
                <w:lang w:val="fi-FI" w:eastAsia="fi-FI"/>
              </w:rPr>
            </w:pPr>
            <w:r w:rsidRPr="003849F5">
              <w:rPr>
                <w:noProof/>
                <w:szCs w:val="16"/>
                <w:lang w:val="fi-FI" w:eastAsia="fi-FI"/>
              </w:rPr>
              <w:t>0.7234</w:t>
            </w:r>
          </w:p>
          <w:p w14:paraId="1E30B3DB"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4D709AD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8409 91 00</w:t>
            </w:r>
          </w:p>
          <w:p w14:paraId="73F22D55" w14:textId="77777777" w:rsidR="005C0825" w:rsidRPr="003849F5" w:rsidRDefault="005C0825">
            <w:pPr>
              <w:pStyle w:val="Paragraph"/>
              <w:jc w:val="right"/>
              <w:rPr>
                <w:noProof/>
                <w:szCs w:val="16"/>
                <w:lang w:val="fi-FI" w:eastAsia="fi-FI"/>
              </w:rPr>
            </w:pPr>
            <w:r w:rsidRPr="003849F5">
              <w:rPr>
                <w:noProof/>
                <w:szCs w:val="16"/>
                <w:lang w:val="fi-FI" w:eastAsia="fi-FI"/>
              </w:rPr>
              <w:t>ex 8409 99 00</w:t>
            </w:r>
          </w:p>
        </w:tc>
        <w:tc>
          <w:tcPr>
            <w:tcW w:w="547" w:type="dxa"/>
            <w:tcBorders>
              <w:top w:val="single" w:sz="4" w:space="0" w:color="auto"/>
              <w:left w:val="single" w:sz="4" w:space="0" w:color="auto"/>
              <w:bottom w:val="single" w:sz="4" w:space="0" w:color="auto"/>
              <w:right w:val="single" w:sz="4" w:space="0" w:color="auto"/>
            </w:tcBorders>
            <w:hideMark/>
          </w:tcPr>
          <w:p w14:paraId="2CC20B4B" w14:textId="77777777" w:rsidR="005C0825" w:rsidRPr="003849F5" w:rsidRDefault="005C0825">
            <w:pPr>
              <w:pStyle w:val="Paragraph"/>
              <w:jc w:val="center"/>
              <w:rPr>
                <w:noProof/>
                <w:szCs w:val="16"/>
                <w:lang w:val="fi-FI" w:eastAsia="fi-FI"/>
              </w:rPr>
            </w:pPr>
            <w:r w:rsidRPr="003849F5">
              <w:rPr>
                <w:noProof/>
                <w:szCs w:val="16"/>
                <w:lang w:val="fi-FI" w:eastAsia="fi-FI"/>
              </w:rPr>
              <w:t>45</w:t>
            </w:r>
          </w:p>
          <w:p w14:paraId="2B380800"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nil"/>
              <w:right w:val="single" w:sz="4" w:space="0" w:color="auto"/>
            </w:tcBorders>
          </w:tcPr>
          <w:p w14:paraId="1F97B3FB" w14:textId="77777777" w:rsidR="005C0825" w:rsidRPr="003849F5" w:rsidRDefault="005C0825">
            <w:pPr>
              <w:pStyle w:val="Paragraph"/>
              <w:rPr>
                <w:noProof/>
                <w:szCs w:val="16"/>
                <w:lang w:val="fi-FI" w:eastAsia="fi-FI"/>
              </w:rPr>
            </w:pPr>
            <w:r w:rsidRPr="003849F5">
              <w:rPr>
                <w:noProof/>
                <w:szCs w:val="16"/>
                <w:lang w:val="fi-FI" w:eastAsia="fi-FI"/>
              </w:rPr>
              <w:t>Metalliseoksesta valmistettu imu- ja pakoventtiili, jonka Rockwell-kovuus on vähintään HRC 20 mutta enintään HRC 50, moottoriajoneuvojen kipinä- tai puristussytytysmoottoreiden valmistukseen tarkoitettu</w:t>
            </w:r>
          </w:p>
          <w:p w14:paraId="19E05EB5"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4F9DF3E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79A30749" w14:textId="77777777" w:rsidR="005C0825" w:rsidRPr="003849F5" w:rsidRDefault="005C0825">
            <w:pPr>
              <w:pStyle w:val="Paragraph"/>
              <w:rPr>
                <w:noProof/>
                <w:szCs w:val="16"/>
                <w:lang w:val="fi-FI" w:eastAsia="fi-FI"/>
              </w:rPr>
            </w:pPr>
            <w:r w:rsidRPr="003849F5">
              <w:rPr>
                <w:noProof/>
                <w:szCs w:val="16"/>
                <w:lang w:val="fi-FI" w:eastAsia="fi-FI"/>
              </w:rPr>
              <w:t>0 %</w:t>
            </w:r>
          </w:p>
          <w:p w14:paraId="7E5B6CF5"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146FF382" w14:textId="77777777" w:rsidR="005C0825" w:rsidRPr="003849F5" w:rsidRDefault="005C0825">
            <w:pPr>
              <w:pStyle w:val="Paragraph"/>
              <w:rPr>
                <w:noProof/>
                <w:szCs w:val="16"/>
                <w:lang w:val="fi-FI" w:eastAsia="fi-FI"/>
              </w:rPr>
            </w:pPr>
            <w:r w:rsidRPr="003849F5">
              <w:rPr>
                <w:noProof/>
                <w:szCs w:val="16"/>
                <w:lang w:val="fi-FI" w:eastAsia="fi-FI"/>
              </w:rPr>
              <w:t>-</w:t>
            </w:r>
          </w:p>
          <w:p w14:paraId="25DD897C"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3EF029EC" w14:textId="77777777" w:rsidR="005C0825" w:rsidRPr="003849F5" w:rsidRDefault="005C0825">
            <w:pPr>
              <w:pStyle w:val="Paragraph"/>
              <w:rPr>
                <w:noProof/>
                <w:szCs w:val="16"/>
                <w:lang w:val="fi-FI" w:eastAsia="fi-FI"/>
              </w:rPr>
            </w:pPr>
            <w:r w:rsidRPr="003849F5">
              <w:rPr>
                <w:noProof/>
                <w:szCs w:val="16"/>
                <w:lang w:val="fi-FI" w:eastAsia="fi-FI"/>
              </w:rPr>
              <w:t>31.12.2026</w:t>
            </w:r>
          </w:p>
          <w:p w14:paraId="1E850E57" w14:textId="77777777" w:rsidR="005C0825" w:rsidRPr="003849F5" w:rsidRDefault="005C0825">
            <w:pPr>
              <w:pStyle w:val="Paragraph"/>
              <w:rPr>
                <w:noProof/>
                <w:szCs w:val="16"/>
                <w:lang w:val="fi-FI" w:eastAsia="fi-FI"/>
              </w:rPr>
            </w:pPr>
          </w:p>
        </w:tc>
      </w:tr>
      <w:tr w:rsidR="005C0825" w:rsidRPr="003849F5" w14:paraId="7A2B714A"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6ADAEC10" w14:textId="77777777" w:rsidR="005C0825" w:rsidRPr="003849F5" w:rsidRDefault="005C0825">
            <w:pPr>
              <w:pStyle w:val="Paragraph"/>
              <w:rPr>
                <w:noProof/>
                <w:szCs w:val="16"/>
                <w:lang w:val="fi-FI" w:eastAsia="fi-FI"/>
              </w:rPr>
            </w:pPr>
            <w:r w:rsidRPr="003849F5">
              <w:rPr>
                <w:noProof/>
                <w:szCs w:val="16"/>
                <w:lang w:val="fi-FI" w:eastAsia="fi-FI"/>
              </w:rPr>
              <w:t>0.6752</w:t>
            </w:r>
          </w:p>
          <w:p w14:paraId="6B9F1C05"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5202CF8C" w14:textId="77777777" w:rsidR="005C0825" w:rsidRPr="003849F5" w:rsidRDefault="005C0825">
            <w:pPr>
              <w:pStyle w:val="Paragraph"/>
              <w:jc w:val="right"/>
              <w:rPr>
                <w:noProof/>
                <w:szCs w:val="16"/>
                <w:lang w:val="fi-FI" w:eastAsia="fi-FI"/>
              </w:rPr>
            </w:pPr>
            <w:r w:rsidRPr="003849F5">
              <w:rPr>
                <w:noProof/>
                <w:szCs w:val="16"/>
                <w:lang w:val="fi-FI" w:eastAsia="fi-FI"/>
              </w:rPr>
              <w:t>ex 8409 91 00</w:t>
            </w:r>
          </w:p>
          <w:p w14:paraId="50E0FEB5" w14:textId="77777777" w:rsidR="005C0825" w:rsidRPr="003849F5" w:rsidRDefault="005C0825">
            <w:pPr>
              <w:pStyle w:val="Paragraph"/>
              <w:jc w:val="right"/>
              <w:rPr>
                <w:noProof/>
                <w:szCs w:val="16"/>
                <w:lang w:val="fi-FI" w:eastAsia="fi-FI"/>
              </w:rPr>
            </w:pPr>
            <w:r w:rsidRPr="003849F5">
              <w:rPr>
                <w:noProof/>
                <w:szCs w:val="16"/>
                <w:lang w:val="fi-FI" w:eastAsia="fi-FI"/>
              </w:rPr>
              <w:t>ex 8409 99 00</w:t>
            </w:r>
          </w:p>
        </w:tc>
        <w:tc>
          <w:tcPr>
            <w:tcW w:w="547" w:type="dxa"/>
            <w:tcBorders>
              <w:top w:val="single" w:sz="4" w:space="0" w:color="auto"/>
              <w:left w:val="single" w:sz="4" w:space="0" w:color="auto"/>
              <w:bottom w:val="single" w:sz="4" w:space="0" w:color="auto"/>
              <w:right w:val="single" w:sz="4" w:space="0" w:color="auto"/>
            </w:tcBorders>
            <w:hideMark/>
          </w:tcPr>
          <w:p w14:paraId="62983F37" w14:textId="77777777" w:rsidR="005C0825" w:rsidRPr="003849F5" w:rsidRDefault="005C0825">
            <w:pPr>
              <w:pStyle w:val="Paragraph"/>
              <w:jc w:val="center"/>
              <w:rPr>
                <w:noProof/>
                <w:szCs w:val="16"/>
                <w:lang w:val="fi-FI" w:eastAsia="fi-FI"/>
              </w:rPr>
            </w:pPr>
            <w:r w:rsidRPr="003849F5">
              <w:rPr>
                <w:noProof/>
                <w:szCs w:val="16"/>
                <w:lang w:val="fi-FI" w:eastAsia="fi-FI"/>
              </w:rPr>
              <w:t>50</w:t>
            </w:r>
          </w:p>
          <w:p w14:paraId="05BE1C8B"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nil"/>
              <w:right w:val="single" w:sz="4" w:space="0" w:color="auto"/>
            </w:tcBorders>
          </w:tcPr>
          <w:p w14:paraId="6959A1C3" w14:textId="77777777" w:rsidR="005C0825" w:rsidRPr="003849F5" w:rsidRDefault="005C0825">
            <w:pPr>
              <w:pStyle w:val="Paragraph"/>
              <w:rPr>
                <w:noProof/>
                <w:szCs w:val="16"/>
                <w:lang w:val="fi-FI" w:eastAsia="fi-FI"/>
              </w:rPr>
            </w:pPr>
            <w:r w:rsidRPr="003849F5">
              <w:rPr>
                <w:noProof/>
                <w:szCs w:val="16"/>
                <w:lang w:val="fi-FI" w:eastAsia="fi-FI"/>
              </w:rPr>
              <w:t>Pakosarja, jossa on turboahdinten turbiinin pesä,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A532631" w14:textId="77777777" w:rsidTr="005C0825">
              <w:trPr>
                <w:tblCellSpacing w:w="0" w:type="dxa"/>
              </w:trPr>
              <w:tc>
                <w:tcPr>
                  <w:tcW w:w="220" w:type="dxa"/>
                  <w:hideMark/>
                </w:tcPr>
                <w:p w14:paraId="2E9FA88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E122CF2" w14:textId="77777777" w:rsidR="005C0825" w:rsidRPr="003849F5" w:rsidRDefault="005C0825">
                  <w:pPr>
                    <w:pStyle w:val="Paragraph"/>
                    <w:rPr>
                      <w:noProof/>
                      <w:lang w:val="fi-FI" w:eastAsia="fi-FI"/>
                    </w:rPr>
                  </w:pPr>
                  <w:r w:rsidRPr="003849F5">
                    <w:rPr>
                      <w:noProof/>
                      <w:lang w:val="fi-FI" w:eastAsia="fi-FI"/>
                    </w:rPr>
                    <w:t>jonka lämmönkestävyys on enintään 1 050 °C ja</w:t>
                  </w:r>
                </w:p>
              </w:tc>
            </w:tr>
            <w:tr w:rsidR="005C0825" w:rsidRPr="003849F5" w14:paraId="6F7A8607" w14:textId="77777777" w:rsidTr="005C0825">
              <w:trPr>
                <w:tblCellSpacing w:w="0" w:type="dxa"/>
              </w:trPr>
              <w:tc>
                <w:tcPr>
                  <w:tcW w:w="220" w:type="dxa"/>
                  <w:hideMark/>
                </w:tcPr>
                <w:p w14:paraId="42ECFD5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8BEEC43" w14:textId="77777777" w:rsidR="005C0825" w:rsidRPr="003849F5" w:rsidRDefault="005C0825">
                  <w:pPr>
                    <w:pStyle w:val="Paragraph"/>
                    <w:rPr>
                      <w:noProof/>
                      <w:lang w:val="fi-FI" w:eastAsia="fi-FI"/>
                    </w:rPr>
                  </w:pPr>
                  <w:r w:rsidRPr="003849F5">
                    <w:rPr>
                      <w:noProof/>
                      <w:lang w:val="fi-FI" w:eastAsia="fi-FI"/>
                    </w:rPr>
                    <w:t>jossa turbiinipyörän asentamista varten jätetyn aukon läpimitta on vähintään 28 mutta enintään 181 mm</w:t>
                  </w:r>
                </w:p>
              </w:tc>
            </w:tr>
          </w:tbl>
          <w:p w14:paraId="4A74A384" w14:textId="77777777" w:rsidR="005C0825" w:rsidRPr="003849F5" w:rsidRDefault="005C0825">
            <w:pPr>
              <w:pStyle w:val="Paragraph"/>
              <w:rPr>
                <w:noProof/>
                <w:szCs w:val="16"/>
                <w:lang w:val="fi-FI" w:eastAsia="fi-FI"/>
              </w:rPr>
            </w:pPr>
          </w:p>
          <w:p w14:paraId="77B1EB3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7F99D59A" w14:textId="77777777" w:rsidR="005C0825" w:rsidRPr="003849F5" w:rsidRDefault="005C0825">
            <w:pPr>
              <w:pStyle w:val="Paragraph"/>
              <w:rPr>
                <w:noProof/>
                <w:szCs w:val="16"/>
                <w:lang w:val="fi-FI" w:eastAsia="fi-FI"/>
              </w:rPr>
            </w:pPr>
            <w:r w:rsidRPr="003849F5">
              <w:rPr>
                <w:noProof/>
                <w:szCs w:val="16"/>
                <w:lang w:val="fi-FI" w:eastAsia="fi-FI"/>
              </w:rPr>
              <w:t>0 %</w:t>
            </w:r>
          </w:p>
          <w:p w14:paraId="4BA4645D"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7CAB2184" w14:textId="77777777" w:rsidR="005C0825" w:rsidRPr="003849F5" w:rsidRDefault="005C0825">
            <w:pPr>
              <w:pStyle w:val="Paragraph"/>
              <w:rPr>
                <w:noProof/>
                <w:szCs w:val="16"/>
                <w:lang w:val="fi-FI" w:eastAsia="fi-FI"/>
              </w:rPr>
            </w:pPr>
            <w:r w:rsidRPr="003849F5">
              <w:rPr>
                <w:noProof/>
                <w:szCs w:val="16"/>
                <w:lang w:val="fi-FI" w:eastAsia="fi-FI"/>
              </w:rPr>
              <w:t>p/st</w:t>
            </w:r>
          </w:p>
          <w:p w14:paraId="4C31CE12"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2DBB71F7" w14:textId="77777777" w:rsidR="005C0825" w:rsidRPr="003849F5" w:rsidRDefault="005C0825">
            <w:pPr>
              <w:pStyle w:val="Paragraph"/>
              <w:rPr>
                <w:noProof/>
                <w:szCs w:val="16"/>
                <w:lang w:val="fi-FI" w:eastAsia="fi-FI"/>
              </w:rPr>
            </w:pPr>
            <w:r w:rsidRPr="003849F5">
              <w:rPr>
                <w:noProof/>
                <w:szCs w:val="16"/>
                <w:lang w:val="fi-FI" w:eastAsia="fi-FI"/>
              </w:rPr>
              <w:t>31.12.2023</w:t>
            </w:r>
          </w:p>
          <w:p w14:paraId="0B0FDA04" w14:textId="77777777" w:rsidR="005C0825" w:rsidRPr="003849F5" w:rsidRDefault="005C0825">
            <w:pPr>
              <w:pStyle w:val="Paragraph"/>
              <w:rPr>
                <w:noProof/>
                <w:szCs w:val="16"/>
                <w:lang w:val="fi-FI" w:eastAsia="fi-FI"/>
              </w:rPr>
            </w:pPr>
          </w:p>
        </w:tc>
      </w:tr>
      <w:tr w:rsidR="005C0825" w:rsidRPr="003849F5" w14:paraId="0EFC110C"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6FA619AB" w14:textId="77777777" w:rsidR="005C0825" w:rsidRPr="003849F5" w:rsidRDefault="005C0825">
            <w:pPr>
              <w:pStyle w:val="Paragraph"/>
              <w:rPr>
                <w:noProof/>
                <w:szCs w:val="16"/>
                <w:lang w:val="fi-FI" w:eastAsia="fi-FI"/>
              </w:rPr>
            </w:pPr>
            <w:r w:rsidRPr="003849F5">
              <w:rPr>
                <w:noProof/>
                <w:szCs w:val="16"/>
                <w:lang w:val="fi-FI" w:eastAsia="fi-FI"/>
              </w:rPr>
              <w:t>0.7667</w:t>
            </w:r>
          </w:p>
          <w:p w14:paraId="5233A3A4"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2219A16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8409 91 00</w:t>
            </w:r>
          </w:p>
          <w:p w14:paraId="4C5273B7" w14:textId="77777777" w:rsidR="005C0825" w:rsidRPr="003849F5" w:rsidRDefault="005C0825">
            <w:pPr>
              <w:pStyle w:val="Paragraph"/>
              <w:jc w:val="right"/>
              <w:rPr>
                <w:noProof/>
                <w:szCs w:val="16"/>
                <w:lang w:val="fi-FI" w:eastAsia="fi-FI"/>
              </w:rPr>
            </w:pPr>
            <w:r w:rsidRPr="003849F5">
              <w:rPr>
                <w:noProof/>
                <w:szCs w:val="16"/>
                <w:lang w:val="fi-FI" w:eastAsia="fi-FI"/>
              </w:rPr>
              <w:t>ex 8409 99 00</w:t>
            </w:r>
          </w:p>
        </w:tc>
        <w:tc>
          <w:tcPr>
            <w:tcW w:w="547" w:type="dxa"/>
            <w:tcBorders>
              <w:top w:val="single" w:sz="4" w:space="0" w:color="auto"/>
              <w:left w:val="single" w:sz="4" w:space="0" w:color="auto"/>
              <w:bottom w:val="single" w:sz="4" w:space="0" w:color="auto"/>
              <w:right w:val="single" w:sz="4" w:space="0" w:color="auto"/>
            </w:tcBorders>
            <w:hideMark/>
          </w:tcPr>
          <w:p w14:paraId="122E1843" w14:textId="77777777" w:rsidR="005C0825" w:rsidRPr="003849F5" w:rsidRDefault="005C0825">
            <w:pPr>
              <w:pStyle w:val="Paragraph"/>
              <w:jc w:val="center"/>
              <w:rPr>
                <w:noProof/>
                <w:szCs w:val="16"/>
                <w:lang w:val="fi-FI" w:eastAsia="fi-FI"/>
              </w:rPr>
            </w:pPr>
            <w:r w:rsidRPr="003849F5">
              <w:rPr>
                <w:noProof/>
                <w:szCs w:val="16"/>
                <w:lang w:val="fi-FI" w:eastAsia="fi-FI"/>
              </w:rPr>
              <w:t>53</w:t>
            </w:r>
          </w:p>
          <w:p w14:paraId="0D658195"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nil"/>
              <w:right w:val="single" w:sz="4" w:space="0" w:color="auto"/>
            </w:tcBorders>
          </w:tcPr>
          <w:p w14:paraId="0A28F04C" w14:textId="77777777" w:rsidR="005C0825" w:rsidRPr="003849F5" w:rsidRDefault="005C0825">
            <w:pPr>
              <w:pStyle w:val="Paragraph"/>
              <w:rPr>
                <w:noProof/>
                <w:szCs w:val="16"/>
                <w:lang w:val="fi-FI" w:eastAsia="fi-FI"/>
              </w:rPr>
            </w:pPr>
            <w:r w:rsidRPr="003849F5">
              <w:rPr>
                <w:noProof/>
                <w:szCs w:val="16"/>
                <w:lang w:val="fi-FI" w:eastAsia="fi-FI"/>
              </w:rPr>
              <w:t>Pakokaasujen takaisinkierrätysjärjestelmä,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1025"/>
            </w:tblGrid>
            <w:tr w:rsidR="005C0825" w:rsidRPr="003849F5" w14:paraId="2DD4AA43" w14:textId="77777777" w:rsidTr="005C0825">
              <w:trPr>
                <w:tblCellSpacing w:w="0" w:type="dxa"/>
              </w:trPr>
              <w:tc>
                <w:tcPr>
                  <w:tcW w:w="220" w:type="dxa"/>
                  <w:hideMark/>
                </w:tcPr>
                <w:p w14:paraId="5F974BCE" w14:textId="77777777" w:rsidR="005C0825" w:rsidRPr="003849F5" w:rsidRDefault="005C0825">
                  <w:pPr>
                    <w:pStyle w:val="Paragraph"/>
                    <w:rPr>
                      <w:noProof/>
                      <w:szCs w:val="20"/>
                      <w:lang w:val="fi-FI" w:eastAsia="fi-FI"/>
                    </w:rPr>
                  </w:pPr>
                  <w:r w:rsidRPr="003849F5">
                    <w:rPr>
                      <w:noProof/>
                      <w:lang w:val="fi-FI" w:eastAsia="fi-FI"/>
                    </w:rPr>
                    <w:t>—</w:t>
                  </w:r>
                </w:p>
              </w:tc>
              <w:tc>
                <w:tcPr>
                  <w:tcW w:w="1025" w:type="dxa"/>
                  <w:hideMark/>
                </w:tcPr>
                <w:p w14:paraId="4A440084" w14:textId="77777777" w:rsidR="005C0825" w:rsidRPr="003849F5" w:rsidRDefault="005C0825">
                  <w:pPr>
                    <w:pStyle w:val="Paragraph"/>
                    <w:rPr>
                      <w:noProof/>
                      <w:lang w:val="fi-FI" w:eastAsia="fi-FI"/>
                    </w:rPr>
                  </w:pPr>
                  <w:r w:rsidRPr="003849F5">
                    <w:rPr>
                      <w:noProof/>
                      <w:lang w:val="fi-FI" w:eastAsia="fi-FI"/>
                    </w:rPr>
                    <w:t>ohjausyksikkö,</w:t>
                  </w:r>
                </w:p>
              </w:tc>
            </w:tr>
            <w:tr w:rsidR="005C0825" w:rsidRPr="003849F5" w14:paraId="2CBB637B" w14:textId="77777777" w:rsidTr="005C0825">
              <w:trPr>
                <w:tblCellSpacing w:w="0" w:type="dxa"/>
              </w:trPr>
              <w:tc>
                <w:tcPr>
                  <w:tcW w:w="220" w:type="dxa"/>
                  <w:hideMark/>
                </w:tcPr>
                <w:p w14:paraId="52948BCE" w14:textId="77777777" w:rsidR="005C0825" w:rsidRPr="003849F5" w:rsidRDefault="005C0825">
                  <w:pPr>
                    <w:pStyle w:val="Paragraph"/>
                    <w:rPr>
                      <w:noProof/>
                      <w:lang w:val="fi-FI" w:eastAsia="fi-FI"/>
                    </w:rPr>
                  </w:pPr>
                  <w:r w:rsidRPr="003849F5">
                    <w:rPr>
                      <w:noProof/>
                      <w:lang w:val="fi-FI" w:eastAsia="fi-FI"/>
                    </w:rPr>
                    <w:t>—</w:t>
                  </w:r>
                </w:p>
              </w:tc>
              <w:tc>
                <w:tcPr>
                  <w:tcW w:w="1025" w:type="dxa"/>
                  <w:hideMark/>
                </w:tcPr>
                <w:p w14:paraId="27C431E8" w14:textId="77777777" w:rsidR="005C0825" w:rsidRPr="003849F5" w:rsidRDefault="005C0825">
                  <w:pPr>
                    <w:pStyle w:val="Paragraph"/>
                    <w:rPr>
                      <w:noProof/>
                      <w:lang w:val="fi-FI" w:eastAsia="fi-FI"/>
                    </w:rPr>
                  </w:pPr>
                  <w:r w:rsidRPr="003849F5">
                    <w:rPr>
                      <w:noProof/>
                      <w:lang w:val="fi-FI" w:eastAsia="fi-FI"/>
                    </w:rPr>
                    <w:t>ilmakuristin,</w:t>
                  </w:r>
                </w:p>
              </w:tc>
            </w:tr>
            <w:tr w:rsidR="005C0825" w:rsidRPr="003849F5" w14:paraId="0FAB9687" w14:textId="77777777" w:rsidTr="005C0825">
              <w:trPr>
                <w:tblCellSpacing w:w="0" w:type="dxa"/>
              </w:trPr>
              <w:tc>
                <w:tcPr>
                  <w:tcW w:w="220" w:type="dxa"/>
                  <w:hideMark/>
                </w:tcPr>
                <w:p w14:paraId="2BE42320" w14:textId="77777777" w:rsidR="005C0825" w:rsidRPr="003849F5" w:rsidRDefault="005C0825">
                  <w:pPr>
                    <w:pStyle w:val="Paragraph"/>
                    <w:rPr>
                      <w:noProof/>
                      <w:lang w:val="fi-FI" w:eastAsia="fi-FI"/>
                    </w:rPr>
                  </w:pPr>
                  <w:r w:rsidRPr="003849F5">
                    <w:rPr>
                      <w:noProof/>
                      <w:lang w:val="fi-FI" w:eastAsia="fi-FI"/>
                    </w:rPr>
                    <w:t>—</w:t>
                  </w:r>
                </w:p>
              </w:tc>
              <w:tc>
                <w:tcPr>
                  <w:tcW w:w="1025" w:type="dxa"/>
                  <w:hideMark/>
                </w:tcPr>
                <w:p w14:paraId="6A245A5D" w14:textId="77777777" w:rsidR="005C0825" w:rsidRPr="003849F5" w:rsidRDefault="005C0825">
                  <w:pPr>
                    <w:pStyle w:val="Paragraph"/>
                    <w:rPr>
                      <w:noProof/>
                      <w:lang w:val="fi-FI" w:eastAsia="fi-FI"/>
                    </w:rPr>
                  </w:pPr>
                  <w:r w:rsidRPr="003849F5">
                    <w:rPr>
                      <w:noProof/>
                      <w:lang w:val="fi-FI" w:eastAsia="fi-FI"/>
                    </w:rPr>
                    <w:t>imusarja,</w:t>
                  </w:r>
                </w:p>
              </w:tc>
            </w:tr>
            <w:tr w:rsidR="005C0825" w:rsidRPr="003849F5" w14:paraId="22001E85" w14:textId="77777777" w:rsidTr="005C0825">
              <w:trPr>
                <w:tblCellSpacing w:w="0" w:type="dxa"/>
              </w:trPr>
              <w:tc>
                <w:tcPr>
                  <w:tcW w:w="220" w:type="dxa"/>
                  <w:hideMark/>
                </w:tcPr>
                <w:p w14:paraId="44BA6C5E" w14:textId="77777777" w:rsidR="005C0825" w:rsidRPr="003849F5" w:rsidRDefault="005C0825">
                  <w:pPr>
                    <w:pStyle w:val="Paragraph"/>
                    <w:rPr>
                      <w:noProof/>
                      <w:lang w:val="fi-FI" w:eastAsia="fi-FI"/>
                    </w:rPr>
                  </w:pPr>
                  <w:r w:rsidRPr="003849F5">
                    <w:rPr>
                      <w:noProof/>
                      <w:lang w:val="fi-FI" w:eastAsia="fi-FI"/>
                    </w:rPr>
                    <w:t>—</w:t>
                  </w:r>
                </w:p>
              </w:tc>
              <w:tc>
                <w:tcPr>
                  <w:tcW w:w="1025" w:type="dxa"/>
                  <w:hideMark/>
                </w:tcPr>
                <w:p w14:paraId="3EDC3C3F" w14:textId="77777777" w:rsidR="005C0825" w:rsidRPr="003849F5" w:rsidRDefault="005C0825">
                  <w:pPr>
                    <w:pStyle w:val="Paragraph"/>
                    <w:rPr>
                      <w:noProof/>
                      <w:lang w:val="fi-FI" w:eastAsia="fi-FI"/>
                    </w:rPr>
                  </w:pPr>
                  <w:r w:rsidRPr="003849F5">
                    <w:rPr>
                      <w:noProof/>
                      <w:lang w:val="fi-FI" w:eastAsia="fi-FI"/>
                    </w:rPr>
                    <w:t>ulostuloletku</w:t>
                  </w:r>
                </w:p>
              </w:tc>
            </w:tr>
          </w:tbl>
          <w:p w14:paraId="799FA1CA" w14:textId="77777777" w:rsidR="005C0825" w:rsidRPr="003849F5" w:rsidRDefault="005C0825">
            <w:pPr>
              <w:pStyle w:val="Paragraph"/>
              <w:rPr>
                <w:noProof/>
                <w:szCs w:val="16"/>
                <w:lang w:val="fi-FI" w:eastAsia="fi-FI"/>
              </w:rPr>
            </w:pPr>
            <w:r w:rsidRPr="003849F5">
              <w:rPr>
                <w:noProof/>
                <w:szCs w:val="16"/>
                <w:lang w:val="fi-FI" w:eastAsia="fi-FI"/>
              </w:rPr>
              <w:t>moottoriajoneuvojen kipinä- tai puristussytytysmoottoreiden valmistukseen tarkoitettu</w:t>
            </w:r>
          </w:p>
          <w:p w14:paraId="7C0EBB8A"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5C3D9265"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412610DF" w14:textId="77777777" w:rsidR="005C0825" w:rsidRPr="003849F5" w:rsidRDefault="005C0825">
            <w:pPr>
              <w:pStyle w:val="Paragraph"/>
              <w:rPr>
                <w:noProof/>
                <w:szCs w:val="16"/>
                <w:lang w:val="fi-FI" w:eastAsia="fi-FI"/>
              </w:rPr>
            </w:pPr>
            <w:r w:rsidRPr="003849F5">
              <w:rPr>
                <w:noProof/>
                <w:szCs w:val="16"/>
                <w:lang w:val="fi-FI" w:eastAsia="fi-FI"/>
              </w:rPr>
              <w:t>0 %</w:t>
            </w:r>
          </w:p>
          <w:p w14:paraId="6C620F3B"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08EF2A92" w14:textId="77777777" w:rsidR="005C0825" w:rsidRPr="003849F5" w:rsidRDefault="005C0825">
            <w:pPr>
              <w:pStyle w:val="Paragraph"/>
              <w:rPr>
                <w:noProof/>
                <w:szCs w:val="16"/>
                <w:lang w:val="fi-FI" w:eastAsia="fi-FI"/>
              </w:rPr>
            </w:pPr>
            <w:r w:rsidRPr="003849F5">
              <w:rPr>
                <w:noProof/>
                <w:szCs w:val="16"/>
                <w:lang w:val="fi-FI" w:eastAsia="fi-FI"/>
              </w:rPr>
              <w:t>-</w:t>
            </w:r>
          </w:p>
          <w:p w14:paraId="5A40D850"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04B75486" w14:textId="77777777" w:rsidR="005C0825" w:rsidRPr="003849F5" w:rsidRDefault="005C0825">
            <w:pPr>
              <w:pStyle w:val="Paragraph"/>
              <w:rPr>
                <w:noProof/>
                <w:szCs w:val="16"/>
                <w:lang w:val="fi-FI" w:eastAsia="fi-FI"/>
              </w:rPr>
            </w:pPr>
            <w:r w:rsidRPr="003849F5">
              <w:rPr>
                <w:noProof/>
                <w:szCs w:val="16"/>
                <w:lang w:val="fi-FI" w:eastAsia="fi-FI"/>
              </w:rPr>
              <w:t>31.12.2023</w:t>
            </w:r>
          </w:p>
          <w:p w14:paraId="08325BE5" w14:textId="77777777" w:rsidR="005C0825" w:rsidRPr="003849F5" w:rsidRDefault="005C0825">
            <w:pPr>
              <w:pStyle w:val="Paragraph"/>
              <w:rPr>
                <w:noProof/>
                <w:szCs w:val="16"/>
                <w:lang w:val="fi-FI" w:eastAsia="fi-FI"/>
              </w:rPr>
            </w:pPr>
          </w:p>
        </w:tc>
      </w:tr>
      <w:tr w:rsidR="005C0825" w:rsidRPr="003849F5" w14:paraId="42B4BDF6"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7726BD51" w14:textId="77777777" w:rsidR="005C0825" w:rsidRPr="003849F5" w:rsidRDefault="005C0825">
            <w:pPr>
              <w:pStyle w:val="Paragraph"/>
              <w:rPr>
                <w:noProof/>
                <w:szCs w:val="16"/>
                <w:lang w:val="fi-FI" w:eastAsia="fi-FI"/>
              </w:rPr>
            </w:pPr>
            <w:r w:rsidRPr="003849F5">
              <w:rPr>
                <w:noProof/>
                <w:szCs w:val="16"/>
                <w:lang w:val="fi-FI" w:eastAsia="fi-FI"/>
              </w:rPr>
              <w:t>0.7961</w:t>
            </w:r>
          </w:p>
          <w:p w14:paraId="2439C2F7"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56F93EFE" w14:textId="77777777" w:rsidR="005C0825" w:rsidRPr="003849F5" w:rsidRDefault="005C0825">
            <w:pPr>
              <w:pStyle w:val="Paragraph"/>
              <w:jc w:val="right"/>
              <w:rPr>
                <w:noProof/>
                <w:szCs w:val="16"/>
                <w:lang w:val="fi-FI" w:eastAsia="fi-FI"/>
              </w:rPr>
            </w:pPr>
            <w:r w:rsidRPr="003849F5">
              <w:rPr>
                <w:noProof/>
                <w:szCs w:val="16"/>
                <w:lang w:val="fi-FI" w:eastAsia="fi-FI"/>
              </w:rPr>
              <w:t>ex 8409 91 00</w:t>
            </w:r>
          </w:p>
          <w:p w14:paraId="32F27822" w14:textId="77777777" w:rsidR="005C0825" w:rsidRPr="003849F5" w:rsidRDefault="005C0825">
            <w:pPr>
              <w:pStyle w:val="Paragraph"/>
              <w:jc w:val="right"/>
              <w:rPr>
                <w:noProof/>
                <w:szCs w:val="16"/>
                <w:lang w:val="fi-FI" w:eastAsia="fi-FI"/>
              </w:rPr>
            </w:pPr>
            <w:r w:rsidRPr="003849F5">
              <w:rPr>
                <w:noProof/>
                <w:szCs w:val="16"/>
                <w:lang w:val="fi-FI" w:eastAsia="fi-FI"/>
              </w:rPr>
              <w:t>ex 8481 90 00</w:t>
            </w:r>
          </w:p>
        </w:tc>
        <w:tc>
          <w:tcPr>
            <w:tcW w:w="547" w:type="dxa"/>
            <w:tcBorders>
              <w:top w:val="single" w:sz="4" w:space="0" w:color="auto"/>
              <w:left w:val="single" w:sz="4" w:space="0" w:color="auto"/>
              <w:bottom w:val="single" w:sz="4" w:space="0" w:color="auto"/>
              <w:right w:val="single" w:sz="4" w:space="0" w:color="auto"/>
            </w:tcBorders>
            <w:hideMark/>
          </w:tcPr>
          <w:p w14:paraId="1AF76C5F" w14:textId="77777777" w:rsidR="005C0825" w:rsidRPr="003849F5" w:rsidRDefault="005C0825">
            <w:pPr>
              <w:pStyle w:val="Paragraph"/>
              <w:jc w:val="center"/>
              <w:rPr>
                <w:noProof/>
                <w:szCs w:val="16"/>
                <w:lang w:val="fi-FI" w:eastAsia="fi-FI"/>
              </w:rPr>
            </w:pPr>
            <w:r w:rsidRPr="003849F5">
              <w:rPr>
                <w:noProof/>
                <w:szCs w:val="16"/>
                <w:lang w:val="fi-FI" w:eastAsia="fi-FI"/>
              </w:rPr>
              <w:t>55</w:t>
            </w:r>
          </w:p>
          <w:p w14:paraId="21053EF2"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nil"/>
              <w:right w:val="single" w:sz="4" w:space="0" w:color="auto"/>
            </w:tcBorders>
          </w:tcPr>
          <w:p w14:paraId="614C99DC" w14:textId="77777777" w:rsidR="005C0825" w:rsidRPr="003849F5" w:rsidRDefault="005C0825">
            <w:pPr>
              <w:pStyle w:val="Paragraph"/>
              <w:rPr>
                <w:noProof/>
                <w:szCs w:val="16"/>
                <w:lang w:val="fi-FI" w:eastAsia="fi-FI"/>
              </w:rPr>
            </w:pPr>
            <w:r w:rsidRPr="003849F5">
              <w:rPr>
                <w:noProof/>
                <w:szCs w:val="16"/>
                <w:lang w:val="fi-FI" w:eastAsia="fi-FI"/>
              </w:rPr>
              <w:t>Suuttimen runko, jolla säädetään polttoaineen ruiskutuskulmaa ja ruiskutettavan polttoaineen jakautumista,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D54DB9A" w14:textId="77777777" w:rsidTr="005C0825">
              <w:trPr>
                <w:tblCellSpacing w:w="0" w:type="dxa"/>
              </w:trPr>
              <w:tc>
                <w:tcPr>
                  <w:tcW w:w="220" w:type="dxa"/>
                  <w:hideMark/>
                </w:tcPr>
                <w:p w14:paraId="52B785D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59702D7" w14:textId="77777777" w:rsidR="005C0825" w:rsidRPr="003849F5" w:rsidRDefault="005C0825">
                  <w:pPr>
                    <w:pStyle w:val="Paragraph"/>
                    <w:rPr>
                      <w:noProof/>
                      <w:lang w:val="fi-FI" w:eastAsia="fi-FI"/>
                    </w:rPr>
                  </w:pPr>
                  <w:r w:rsidRPr="003849F5">
                    <w:rPr>
                      <w:noProof/>
                      <w:lang w:val="fi-FI" w:eastAsia="fi-FI"/>
                    </w:rPr>
                    <w:t>joka on lieriön muotoinen,</w:t>
                  </w:r>
                </w:p>
              </w:tc>
            </w:tr>
            <w:tr w:rsidR="005C0825" w:rsidRPr="003849F5" w14:paraId="59F0A1A6" w14:textId="77777777" w:rsidTr="005C0825">
              <w:trPr>
                <w:tblCellSpacing w:w="0" w:type="dxa"/>
              </w:trPr>
              <w:tc>
                <w:tcPr>
                  <w:tcW w:w="220" w:type="dxa"/>
                  <w:hideMark/>
                </w:tcPr>
                <w:p w14:paraId="6B79998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304CB1B" w14:textId="77777777" w:rsidR="005C0825" w:rsidRPr="003849F5" w:rsidRDefault="005C0825">
                  <w:pPr>
                    <w:pStyle w:val="Paragraph"/>
                    <w:rPr>
                      <w:noProof/>
                      <w:lang w:val="fi-FI" w:eastAsia="fi-FI"/>
                    </w:rPr>
                  </w:pPr>
                  <w:r w:rsidRPr="003849F5">
                    <w:rPr>
                      <w:noProof/>
                      <w:lang w:val="fi-FI" w:eastAsia="fi-FI"/>
                    </w:rPr>
                    <w:t>joka on ruostumatonta terästä,</w:t>
                  </w:r>
                </w:p>
              </w:tc>
            </w:tr>
            <w:tr w:rsidR="005C0825" w:rsidRPr="003849F5" w14:paraId="11679ACF" w14:textId="77777777" w:rsidTr="005C0825">
              <w:trPr>
                <w:tblCellSpacing w:w="0" w:type="dxa"/>
              </w:trPr>
              <w:tc>
                <w:tcPr>
                  <w:tcW w:w="220" w:type="dxa"/>
                  <w:hideMark/>
                </w:tcPr>
                <w:p w14:paraId="7F764B2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82DD595" w14:textId="77777777" w:rsidR="005C0825" w:rsidRPr="003849F5" w:rsidRDefault="005C0825">
                  <w:pPr>
                    <w:pStyle w:val="Paragraph"/>
                    <w:rPr>
                      <w:noProof/>
                      <w:lang w:val="fi-FI" w:eastAsia="fi-FI"/>
                    </w:rPr>
                  </w:pPr>
                  <w:r w:rsidRPr="003849F5">
                    <w:rPr>
                      <w:noProof/>
                      <w:lang w:val="fi-FI" w:eastAsia="fi-FI"/>
                    </w:rPr>
                    <w:t>jossa on vähintään 4 mutta enintään 16 reikää,</w:t>
                  </w:r>
                </w:p>
              </w:tc>
            </w:tr>
            <w:tr w:rsidR="005C0825" w:rsidRPr="003849F5" w14:paraId="02ACB060" w14:textId="77777777" w:rsidTr="005C0825">
              <w:trPr>
                <w:tblCellSpacing w:w="0" w:type="dxa"/>
              </w:trPr>
              <w:tc>
                <w:tcPr>
                  <w:tcW w:w="220" w:type="dxa"/>
                  <w:hideMark/>
                </w:tcPr>
                <w:p w14:paraId="4EAABD6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7312031" w14:textId="77777777" w:rsidR="005C0825" w:rsidRPr="003849F5" w:rsidRDefault="005C0825">
                  <w:pPr>
                    <w:pStyle w:val="Paragraph"/>
                    <w:rPr>
                      <w:noProof/>
                      <w:lang w:val="fi-FI" w:eastAsia="fi-FI"/>
                    </w:rPr>
                  </w:pPr>
                  <w:r w:rsidRPr="003849F5">
                    <w:rPr>
                      <w:noProof/>
                      <w:lang w:val="fi-FI" w:eastAsia="fi-FI"/>
                    </w:rPr>
                    <w:t>jonka virtausnopeus on vähintään 100 mutta enintään 500 cm</w:t>
                  </w:r>
                  <w:r w:rsidRPr="003849F5">
                    <w:rPr>
                      <w:noProof/>
                      <w:vertAlign w:val="superscript"/>
                      <w:lang w:val="fi-FI" w:eastAsia="fi-FI"/>
                    </w:rPr>
                    <w:t>3</w:t>
                  </w:r>
                  <w:r w:rsidRPr="003849F5">
                    <w:rPr>
                      <w:noProof/>
                      <w:lang w:val="fi-FI" w:eastAsia="fi-FI"/>
                    </w:rPr>
                    <w:t xml:space="preserve"> minuutissa</w:t>
                  </w:r>
                </w:p>
              </w:tc>
            </w:tr>
          </w:tbl>
          <w:p w14:paraId="35F70BAC" w14:textId="77777777" w:rsidR="005C0825" w:rsidRPr="003849F5" w:rsidRDefault="005C0825">
            <w:pPr>
              <w:pStyle w:val="Paragraph"/>
              <w:rPr>
                <w:noProof/>
                <w:szCs w:val="16"/>
                <w:lang w:val="fi-FI" w:eastAsia="fi-FI"/>
              </w:rPr>
            </w:pPr>
          </w:p>
          <w:p w14:paraId="6187933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292670C8" w14:textId="77777777" w:rsidR="005C0825" w:rsidRPr="003849F5" w:rsidRDefault="005C0825">
            <w:pPr>
              <w:pStyle w:val="Paragraph"/>
              <w:rPr>
                <w:noProof/>
                <w:szCs w:val="16"/>
                <w:lang w:val="fi-FI" w:eastAsia="fi-FI"/>
              </w:rPr>
            </w:pPr>
            <w:r w:rsidRPr="003849F5">
              <w:rPr>
                <w:noProof/>
                <w:szCs w:val="16"/>
                <w:lang w:val="fi-FI" w:eastAsia="fi-FI"/>
              </w:rPr>
              <w:t>0 %</w:t>
            </w:r>
          </w:p>
          <w:p w14:paraId="42C1620D"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0FDB6BCF" w14:textId="77777777" w:rsidR="005C0825" w:rsidRPr="003849F5" w:rsidRDefault="005C0825">
            <w:pPr>
              <w:pStyle w:val="Paragraph"/>
              <w:rPr>
                <w:noProof/>
                <w:szCs w:val="16"/>
                <w:lang w:val="fi-FI" w:eastAsia="fi-FI"/>
              </w:rPr>
            </w:pPr>
            <w:r w:rsidRPr="003849F5">
              <w:rPr>
                <w:noProof/>
                <w:szCs w:val="16"/>
                <w:lang w:val="fi-FI" w:eastAsia="fi-FI"/>
              </w:rPr>
              <w:t>-</w:t>
            </w:r>
          </w:p>
          <w:p w14:paraId="6FC3AAEE"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40815848" w14:textId="77777777" w:rsidR="005C0825" w:rsidRPr="003849F5" w:rsidRDefault="005C0825">
            <w:pPr>
              <w:pStyle w:val="Paragraph"/>
              <w:rPr>
                <w:noProof/>
                <w:szCs w:val="16"/>
                <w:lang w:val="fi-FI" w:eastAsia="fi-FI"/>
              </w:rPr>
            </w:pPr>
            <w:r w:rsidRPr="003849F5">
              <w:rPr>
                <w:noProof/>
                <w:szCs w:val="16"/>
                <w:lang w:val="fi-FI" w:eastAsia="fi-FI"/>
              </w:rPr>
              <w:t>31.12.2025</w:t>
            </w:r>
          </w:p>
          <w:p w14:paraId="3D24AAAF" w14:textId="77777777" w:rsidR="005C0825" w:rsidRPr="003849F5" w:rsidRDefault="005C0825">
            <w:pPr>
              <w:pStyle w:val="Paragraph"/>
              <w:rPr>
                <w:noProof/>
                <w:szCs w:val="16"/>
                <w:lang w:val="fi-FI" w:eastAsia="fi-FI"/>
              </w:rPr>
            </w:pPr>
          </w:p>
        </w:tc>
      </w:tr>
      <w:tr w:rsidR="005C0825" w:rsidRPr="003849F5" w14:paraId="36ED108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AE85DA9" w14:textId="77777777" w:rsidR="005C0825" w:rsidRPr="003849F5" w:rsidRDefault="005C0825">
            <w:pPr>
              <w:pStyle w:val="Paragraph"/>
              <w:rPr>
                <w:noProof/>
                <w:szCs w:val="16"/>
                <w:lang w:val="fi-FI" w:eastAsia="fi-FI"/>
              </w:rPr>
            </w:pPr>
            <w:r w:rsidRPr="003849F5">
              <w:rPr>
                <w:noProof/>
                <w:szCs w:val="16"/>
                <w:lang w:val="fi-FI" w:eastAsia="fi-FI"/>
              </w:rPr>
              <w:t>0.7661</w:t>
            </w:r>
          </w:p>
        </w:tc>
        <w:tc>
          <w:tcPr>
            <w:tcW w:w="1133" w:type="dxa"/>
            <w:tcBorders>
              <w:top w:val="single" w:sz="4" w:space="0" w:color="auto"/>
              <w:left w:val="single" w:sz="4" w:space="0" w:color="auto"/>
              <w:bottom w:val="single" w:sz="4" w:space="0" w:color="auto"/>
              <w:right w:val="single" w:sz="4" w:space="0" w:color="auto"/>
            </w:tcBorders>
            <w:hideMark/>
          </w:tcPr>
          <w:p w14:paraId="2F5DE753" w14:textId="77777777" w:rsidR="005C0825" w:rsidRPr="003849F5" w:rsidRDefault="005C0825">
            <w:pPr>
              <w:pStyle w:val="Paragraph"/>
              <w:jc w:val="right"/>
              <w:rPr>
                <w:noProof/>
                <w:szCs w:val="16"/>
                <w:lang w:val="fi-FI" w:eastAsia="fi-FI"/>
              </w:rPr>
            </w:pPr>
            <w:r w:rsidRPr="003849F5">
              <w:rPr>
                <w:noProof/>
                <w:szCs w:val="16"/>
                <w:lang w:val="fi-FI" w:eastAsia="fi-FI"/>
              </w:rPr>
              <w:t>ex 8409 91 00</w:t>
            </w:r>
          </w:p>
        </w:tc>
        <w:tc>
          <w:tcPr>
            <w:tcW w:w="547" w:type="dxa"/>
            <w:tcBorders>
              <w:top w:val="single" w:sz="4" w:space="0" w:color="auto"/>
              <w:left w:val="single" w:sz="4" w:space="0" w:color="auto"/>
              <w:bottom w:val="single" w:sz="4" w:space="0" w:color="auto"/>
              <w:right w:val="single" w:sz="4" w:space="0" w:color="auto"/>
            </w:tcBorders>
            <w:hideMark/>
          </w:tcPr>
          <w:p w14:paraId="40802734"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0F6CDDBF" w14:textId="77777777" w:rsidR="005C0825" w:rsidRPr="003849F5" w:rsidRDefault="005C0825">
            <w:pPr>
              <w:pStyle w:val="Paragraph"/>
              <w:rPr>
                <w:noProof/>
                <w:szCs w:val="16"/>
                <w:lang w:val="fi-FI" w:eastAsia="fi-FI"/>
              </w:rPr>
            </w:pPr>
            <w:r w:rsidRPr="003849F5">
              <w:rPr>
                <w:noProof/>
                <w:szCs w:val="16"/>
                <w:lang w:val="fi-FI" w:eastAsia="fi-FI"/>
              </w:rPr>
              <w:t>Imusarja, joka on tarkoitettu yksinomaan moottoriajoneuvojen valmistukseen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976F82C" w14:textId="77777777" w:rsidTr="005C0825">
              <w:trPr>
                <w:tblCellSpacing w:w="0" w:type="dxa"/>
              </w:trPr>
              <w:tc>
                <w:tcPr>
                  <w:tcW w:w="220" w:type="dxa"/>
                  <w:hideMark/>
                </w:tcPr>
                <w:p w14:paraId="5E83926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8950F40" w14:textId="77777777" w:rsidR="005C0825" w:rsidRPr="003849F5" w:rsidRDefault="005C0825">
                  <w:pPr>
                    <w:pStyle w:val="Paragraph"/>
                    <w:rPr>
                      <w:noProof/>
                      <w:lang w:val="fi-FI" w:eastAsia="fi-FI"/>
                    </w:rPr>
                  </w:pPr>
                  <w:r w:rsidRPr="003849F5">
                    <w:rPr>
                      <w:noProof/>
                      <w:lang w:val="fi-FI" w:eastAsia="fi-FI"/>
                    </w:rPr>
                    <w:t>jonka leveys on vähintään 40 mutta enintään 70 mm,</w:t>
                  </w:r>
                </w:p>
              </w:tc>
            </w:tr>
            <w:tr w:rsidR="005C0825" w:rsidRPr="003849F5" w14:paraId="5CD10848" w14:textId="77777777" w:rsidTr="005C0825">
              <w:trPr>
                <w:tblCellSpacing w:w="0" w:type="dxa"/>
              </w:trPr>
              <w:tc>
                <w:tcPr>
                  <w:tcW w:w="220" w:type="dxa"/>
                  <w:hideMark/>
                </w:tcPr>
                <w:p w14:paraId="341B757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C755881" w14:textId="77777777" w:rsidR="005C0825" w:rsidRPr="003849F5" w:rsidRDefault="005C0825">
                  <w:pPr>
                    <w:pStyle w:val="Paragraph"/>
                    <w:rPr>
                      <w:noProof/>
                      <w:lang w:val="fi-FI" w:eastAsia="fi-FI"/>
                    </w:rPr>
                  </w:pPr>
                  <w:r w:rsidRPr="003849F5">
                    <w:rPr>
                      <w:noProof/>
                      <w:lang w:val="fi-FI" w:eastAsia="fi-FI"/>
                    </w:rPr>
                    <w:t>jonka venttiilien pituus on vähintään 250 mutta enintään 350 mm,</w:t>
                  </w:r>
                </w:p>
              </w:tc>
            </w:tr>
            <w:tr w:rsidR="005C0825" w:rsidRPr="003849F5" w14:paraId="27D46ACB" w14:textId="77777777" w:rsidTr="005C0825">
              <w:trPr>
                <w:tblCellSpacing w:w="0" w:type="dxa"/>
              </w:trPr>
              <w:tc>
                <w:tcPr>
                  <w:tcW w:w="220" w:type="dxa"/>
                  <w:hideMark/>
                </w:tcPr>
                <w:p w14:paraId="5A378D9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03EE498" w14:textId="77777777" w:rsidR="005C0825" w:rsidRPr="003849F5" w:rsidRDefault="005C0825">
                  <w:pPr>
                    <w:pStyle w:val="Paragraph"/>
                    <w:rPr>
                      <w:noProof/>
                      <w:lang w:val="fi-FI" w:eastAsia="fi-FI"/>
                    </w:rPr>
                  </w:pPr>
                  <w:r w:rsidRPr="003849F5">
                    <w:rPr>
                      <w:noProof/>
                      <w:lang w:val="fi-FI" w:eastAsia="fi-FI"/>
                    </w:rPr>
                    <w:t>jonka ilman tilavuus on 5,2 litraa, ja</w:t>
                  </w:r>
                </w:p>
              </w:tc>
            </w:tr>
            <w:tr w:rsidR="005C0825" w:rsidRPr="003849F5" w14:paraId="044D511E" w14:textId="77777777" w:rsidTr="005C0825">
              <w:trPr>
                <w:tblCellSpacing w:w="0" w:type="dxa"/>
              </w:trPr>
              <w:tc>
                <w:tcPr>
                  <w:tcW w:w="220" w:type="dxa"/>
                  <w:hideMark/>
                </w:tcPr>
                <w:p w14:paraId="1B11C3D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392DDA2" w14:textId="77777777" w:rsidR="005C0825" w:rsidRPr="003849F5" w:rsidRDefault="005C0825">
                  <w:pPr>
                    <w:pStyle w:val="Paragraph"/>
                    <w:rPr>
                      <w:noProof/>
                      <w:lang w:val="fi-FI" w:eastAsia="fi-FI"/>
                    </w:rPr>
                  </w:pPr>
                  <w:r w:rsidRPr="003849F5">
                    <w:rPr>
                      <w:noProof/>
                      <w:lang w:val="fi-FI" w:eastAsia="fi-FI"/>
                    </w:rPr>
                    <w:t>jossa on sähköinen virtauksenohjausjärjestelmä, joka takaa enimmäistehon kierrosluvun ollessa 3 200 rpm</w:t>
                  </w:r>
                </w:p>
              </w:tc>
            </w:tr>
          </w:tbl>
          <w:p w14:paraId="252DA765"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37B89B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55ED18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199DE2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36B2A5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FA0F805" w14:textId="77777777" w:rsidR="005C0825" w:rsidRPr="003849F5" w:rsidRDefault="005C0825">
            <w:pPr>
              <w:pStyle w:val="Paragraph"/>
              <w:rPr>
                <w:noProof/>
                <w:szCs w:val="16"/>
                <w:lang w:val="fi-FI" w:eastAsia="fi-FI"/>
              </w:rPr>
            </w:pPr>
            <w:r w:rsidRPr="003849F5">
              <w:rPr>
                <w:noProof/>
                <w:szCs w:val="16"/>
                <w:lang w:val="fi-FI" w:eastAsia="fi-FI"/>
              </w:rPr>
              <w:t>0.7965</w:t>
            </w:r>
          </w:p>
        </w:tc>
        <w:tc>
          <w:tcPr>
            <w:tcW w:w="1133" w:type="dxa"/>
            <w:tcBorders>
              <w:top w:val="single" w:sz="4" w:space="0" w:color="auto"/>
              <w:left w:val="single" w:sz="4" w:space="0" w:color="auto"/>
              <w:bottom w:val="single" w:sz="4" w:space="0" w:color="auto"/>
              <w:right w:val="single" w:sz="4" w:space="0" w:color="auto"/>
            </w:tcBorders>
            <w:hideMark/>
          </w:tcPr>
          <w:p w14:paraId="1D57A8E4" w14:textId="77777777" w:rsidR="005C0825" w:rsidRPr="003849F5" w:rsidRDefault="005C0825">
            <w:pPr>
              <w:pStyle w:val="Paragraph"/>
              <w:jc w:val="right"/>
              <w:rPr>
                <w:noProof/>
                <w:szCs w:val="16"/>
                <w:lang w:val="fi-FI" w:eastAsia="fi-FI"/>
              </w:rPr>
            </w:pPr>
            <w:r w:rsidRPr="003849F5">
              <w:rPr>
                <w:noProof/>
                <w:szCs w:val="16"/>
                <w:lang w:val="fi-FI" w:eastAsia="fi-FI"/>
              </w:rPr>
              <w:t>ex 8409 91 00</w:t>
            </w:r>
          </w:p>
        </w:tc>
        <w:tc>
          <w:tcPr>
            <w:tcW w:w="547" w:type="dxa"/>
            <w:tcBorders>
              <w:top w:val="single" w:sz="4" w:space="0" w:color="auto"/>
              <w:left w:val="single" w:sz="4" w:space="0" w:color="auto"/>
              <w:bottom w:val="single" w:sz="4" w:space="0" w:color="auto"/>
              <w:right w:val="single" w:sz="4" w:space="0" w:color="auto"/>
            </w:tcBorders>
            <w:hideMark/>
          </w:tcPr>
          <w:p w14:paraId="46F6FAD6"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0C01AC93" w14:textId="77777777" w:rsidR="005C0825" w:rsidRPr="003849F5" w:rsidRDefault="005C0825">
            <w:pPr>
              <w:pStyle w:val="Paragraph"/>
              <w:rPr>
                <w:noProof/>
                <w:szCs w:val="16"/>
                <w:lang w:val="fi-FI" w:eastAsia="fi-FI"/>
              </w:rPr>
            </w:pPr>
            <w:r w:rsidRPr="003849F5">
              <w:rPr>
                <w:noProof/>
                <w:szCs w:val="16"/>
                <w:lang w:val="fi-FI" w:eastAsia="fi-FI"/>
              </w:rPr>
              <w:t>Polttoaineen ruiskutusventtiilin kotelo, jolla luodaan sähkömagneettinen kenttä ruiskutusventtiilin käynnistämiseksi 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F76397C" w14:textId="77777777" w:rsidTr="005C0825">
              <w:trPr>
                <w:tblCellSpacing w:w="0" w:type="dxa"/>
              </w:trPr>
              <w:tc>
                <w:tcPr>
                  <w:tcW w:w="220" w:type="dxa"/>
                  <w:hideMark/>
                </w:tcPr>
                <w:p w14:paraId="37464C2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EE482AF" w14:textId="77777777" w:rsidR="005C0825" w:rsidRPr="003849F5" w:rsidRDefault="005C0825">
                  <w:pPr>
                    <w:pStyle w:val="Paragraph"/>
                    <w:rPr>
                      <w:noProof/>
                      <w:lang w:val="fi-FI" w:eastAsia="fi-FI"/>
                    </w:rPr>
                  </w:pPr>
                  <w:r w:rsidRPr="003849F5">
                    <w:rPr>
                      <w:noProof/>
                      <w:lang w:val="fi-FI" w:eastAsia="fi-FI"/>
                    </w:rPr>
                    <w:t>jonka sisääntulon läpimitta on vähintään 2 mutta enintään 10 mm,</w:t>
                  </w:r>
                </w:p>
              </w:tc>
            </w:tr>
            <w:tr w:rsidR="005C0825" w:rsidRPr="003849F5" w14:paraId="590A38BC" w14:textId="77777777" w:rsidTr="005C0825">
              <w:trPr>
                <w:tblCellSpacing w:w="0" w:type="dxa"/>
              </w:trPr>
              <w:tc>
                <w:tcPr>
                  <w:tcW w:w="220" w:type="dxa"/>
                  <w:hideMark/>
                </w:tcPr>
                <w:p w14:paraId="35880F9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FCA902F" w14:textId="77777777" w:rsidR="005C0825" w:rsidRPr="003849F5" w:rsidRDefault="005C0825">
                  <w:pPr>
                    <w:pStyle w:val="Paragraph"/>
                    <w:rPr>
                      <w:noProof/>
                      <w:lang w:val="fi-FI" w:eastAsia="fi-FI"/>
                    </w:rPr>
                  </w:pPr>
                  <w:r w:rsidRPr="003849F5">
                    <w:rPr>
                      <w:noProof/>
                      <w:lang w:val="fi-FI" w:eastAsia="fi-FI"/>
                    </w:rPr>
                    <w:t>jonka ulostuloaukon läpimitta on vähintään 2 mutta enintään 10 mm,</w:t>
                  </w:r>
                </w:p>
              </w:tc>
            </w:tr>
            <w:tr w:rsidR="005C0825" w:rsidRPr="003849F5" w14:paraId="49C90E83" w14:textId="77777777" w:rsidTr="005C0825">
              <w:trPr>
                <w:tblCellSpacing w:w="0" w:type="dxa"/>
              </w:trPr>
              <w:tc>
                <w:tcPr>
                  <w:tcW w:w="220" w:type="dxa"/>
                  <w:hideMark/>
                </w:tcPr>
                <w:p w14:paraId="782F601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C85F306" w14:textId="77777777" w:rsidR="005C0825" w:rsidRPr="003849F5" w:rsidRDefault="005C0825">
                  <w:pPr>
                    <w:pStyle w:val="Paragraph"/>
                    <w:rPr>
                      <w:noProof/>
                      <w:lang w:val="fi-FI" w:eastAsia="fi-FI"/>
                    </w:rPr>
                  </w:pPr>
                  <w:r w:rsidRPr="003849F5">
                    <w:rPr>
                      <w:noProof/>
                      <w:lang w:val="fi-FI" w:eastAsia="fi-FI"/>
                    </w:rPr>
                    <w:t>jossa on kela, jonka vastus on vähintään 10 mutta enintään 15 ohmia ja jonka päässä on sähköinen liitäntä,</w:t>
                  </w:r>
                </w:p>
              </w:tc>
            </w:tr>
            <w:tr w:rsidR="005C0825" w:rsidRPr="003849F5" w14:paraId="23849AFA" w14:textId="77777777" w:rsidTr="005C0825">
              <w:trPr>
                <w:tblCellSpacing w:w="0" w:type="dxa"/>
              </w:trPr>
              <w:tc>
                <w:tcPr>
                  <w:tcW w:w="220" w:type="dxa"/>
                  <w:hideMark/>
                </w:tcPr>
                <w:p w14:paraId="413E8F8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8161DDE" w14:textId="77777777" w:rsidR="005C0825" w:rsidRPr="003849F5" w:rsidRDefault="005C0825">
                  <w:pPr>
                    <w:pStyle w:val="Paragraph"/>
                    <w:rPr>
                      <w:noProof/>
                      <w:lang w:val="fi-FI" w:eastAsia="fi-FI"/>
                    </w:rPr>
                  </w:pPr>
                  <w:r w:rsidRPr="003849F5">
                    <w:rPr>
                      <w:noProof/>
                      <w:lang w:val="fi-FI" w:eastAsia="fi-FI"/>
                    </w:rPr>
                    <w:t>jossa on muovinen päällyste, joka on valettu ruostumattomasta teräksestä valmistetun putken ympärille</w:t>
                  </w:r>
                </w:p>
              </w:tc>
            </w:tr>
          </w:tbl>
          <w:p w14:paraId="313A2DA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FF7434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BDCD72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237D821"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3C4E9F9"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414499A9" w14:textId="77777777" w:rsidR="005C0825" w:rsidRPr="003849F5" w:rsidRDefault="005C0825">
            <w:pPr>
              <w:pStyle w:val="Paragraph"/>
              <w:rPr>
                <w:noProof/>
                <w:szCs w:val="16"/>
                <w:lang w:val="fi-FI" w:eastAsia="fi-FI"/>
              </w:rPr>
            </w:pPr>
            <w:r w:rsidRPr="003849F5">
              <w:rPr>
                <w:noProof/>
                <w:szCs w:val="16"/>
                <w:lang w:val="fi-FI" w:eastAsia="fi-FI"/>
              </w:rPr>
              <w:t>0.7967</w:t>
            </w:r>
          </w:p>
          <w:p w14:paraId="7FC7AF7F"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2AA4A9CD" w14:textId="77777777" w:rsidR="005C0825" w:rsidRPr="003849F5" w:rsidRDefault="005C0825">
            <w:pPr>
              <w:pStyle w:val="Paragraph"/>
              <w:jc w:val="right"/>
              <w:rPr>
                <w:noProof/>
                <w:szCs w:val="16"/>
                <w:lang w:val="fi-FI" w:eastAsia="fi-FI"/>
              </w:rPr>
            </w:pPr>
            <w:r w:rsidRPr="003849F5">
              <w:rPr>
                <w:noProof/>
                <w:szCs w:val="16"/>
                <w:lang w:val="fi-FI" w:eastAsia="fi-FI"/>
              </w:rPr>
              <w:t>ex 8409 91 00</w:t>
            </w:r>
          </w:p>
          <w:p w14:paraId="0A12F152" w14:textId="77777777" w:rsidR="005C0825" w:rsidRPr="003849F5" w:rsidRDefault="005C0825">
            <w:pPr>
              <w:pStyle w:val="Paragraph"/>
              <w:jc w:val="right"/>
              <w:rPr>
                <w:noProof/>
                <w:szCs w:val="16"/>
                <w:lang w:val="fi-FI" w:eastAsia="fi-FI"/>
              </w:rPr>
            </w:pPr>
            <w:r w:rsidRPr="003849F5">
              <w:rPr>
                <w:noProof/>
                <w:szCs w:val="16"/>
                <w:lang w:val="fi-FI" w:eastAsia="fi-FI"/>
              </w:rPr>
              <w:t>ex 8481 90 00</w:t>
            </w:r>
          </w:p>
        </w:tc>
        <w:tc>
          <w:tcPr>
            <w:tcW w:w="547" w:type="dxa"/>
            <w:tcBorders>
              <w:top w:val="single" w:sz="4" w:space="0" w:color="auto"/>
              <w:left w:val="single" w:sz="4" w:space="0" w:color="auto"/>
              <w:bottom w:val="single" w:sz="4" w:space="0" w:color="auto"/>
              <w:right w:val="single" w:sz="4" w:space="0" w:color="auto"/>
            </w:tcBorders>
            <w:hideMark/>
          </w:tcPr>
          <w:p w14:paraId="13C09415" w14:textId="77777777" w:rsidR="005C0825" w:rsidRPr="003849F5" w:rsidRDefault="005C0825">
            <w:pPr>
              <w:pStyle w:val="Paragraph"/>
              <w:jc w:val="center"/>
              <w:rPr>
                <w:noProof/>
                <w:szCs w:val="16"/>
                <w:lang w:val="fi-FI" w:eastAsia="fi-FI"/>
              </w:rPr>
            </w:pPr>
            <w:r w:rsidRPr="003849F5">
              <w:rPr>
                <w:noProof/>
                <w:szCs w:val="16"/>
                <w:lang w:val="fi-FI" w:eastAsia="fi-FI"/>
              </w:rPr>
              <w:t>80</w:t>
            </w:r>
          </w:p>
          <w:p w14:paraId="5DFDB36F"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nil"/>
              <w:right w:val="single" w:sz="4" w:space="0" w:color="auto"/>
            </w:tcBorders>
          </w:tcPr>
          <w:p w14:paraId="68D97FF0" w14:textId="77777777" w:rsidR="005C0825" w:rsidRPr="003849F5" w:rsidRDefault="005C0825">
            <w:pPr>
              <w:pStyle w:val="Paragraph"/>
              <w:rPr>
                <w:noProof/>
                <w:szCs w:val="16"/>
                <w:lang w:val="fi-FI" w:eastAsia="fi-FI"/>
              </w:rPr>
            </w:pPr>
            <w:r w:rsidRPr="003849F5">
              <w:rPr>
                <w:noProof/>
                <w:szCs w:val="16"/>
                <w:lang w:val="fi-FI" w:eastAsia="fi-FI"/>
              </w:rPr>
              <w:t>Moottorin polttoainevirran avaamiseen ja sulkemiseen tarkoitettu suutinneula,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6B222DA" w14:textId="77777777" w:rsidTr="005C0825">
              <w:trPr>
                <w:tblCellSpacing w:w="0" w:type="dxa"/>
              </w:trPr>
              <w:tc>
                <w:tcPr>
                  <w:tcW w:w="220" w:type="dxa"/>
                  <w:hideMark/>
                </w:tcPr>
                <w:p w14:paraId="7B0E197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6F4C18D" w14:textId="77777777" w:rsidR="005C0825" w:rsidRPr="003849F5" w:rsidRDefault="005C0825">
                  <w:pPr>
                    <w:pStyle w:val="Paragraph"/>
                    <w:rPr>
                      <w:noProof/>
                      <w:lang w:val="fi-FI" w:eastAsia="fi-FI"/>
                    </w:rPr>
                  </w:pPr>
                  <w:r w:rsidRPr="003849F5">
                    <w:rPr>
                      <w:noProof/>
                      <w:lang w:val="fi-FI" w:eastAsia="fi-FI"/>
                    </w:rPr>
                    <w:t>jossa on 2 reikää,</w:t>
                  </w:r>
                </w:p>
              </w:tc>
            </w:tr>
            <w:tr w:rsidR="005C0825" w:rsidRPr="003849F5" w14:paraId="1A91511D" w14:textId="77777777" w:rsidTr="005C0825">
              <w:trPr>
                <w:tblCellSpacing w:w="0" w:type="dxa"/>
              </w:trPr>
              <w:tc>
                <w:tcPr>
                  <w:tcW w:w="220" w:type="dxa"/>
                  <w:hideMark/>
                </w:tcPr>
                <w:p w14:paraId="0AEFDCD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EF8D1B1" w14:textId="77777777" w:rsidR="005C0825" w:rsidRPr="003849F5" w:rsidRDefault="005C0825">
                  <w:pPr>
                    <w:pStyle w:val="Paragraph"/>
                    <w:rPr>
                      <w:noProof/>
                      <w:lang w:val="fi-FI" w:eastAsia="fi-FI"/>
                    </w:rPr>
                  </w:pPr>
                  <w:r w:rsidRPr="003849F5">
                    <w:rPr>
                      <w:noProof/>
                      <w:lang w:val="fi-FI" w:eastAsia="fi-FI"/>
                    </w:rPr>
                    <w:t>jossa on 4 uraa,</w:t>
                  </w:r>
                </w:p>
              </w:tc>
            </w:tr>
            <w:tr w:rsidR="005C0825" w:rsidRPr="003849F5" w14:paraId="52C0780D" w14:textId="77777777" w:rsidTr="005C0825">
              <w:trPr>
                <w:tblCellSpacing w:w="0" w:type="dxa"/>
              </w:trPr>
              <w:tc>
                <w:tcPr>
                  <w:tcW w:w="220" w:type="dxa"/>
                  <w:hideMark/>
                </w:tcPr>
                <w:p w14:paraId="53E188E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E4D9E59" w14:textId="77777777" w:rsidR="005C0825" w:rsidRPr="003849F5" w:rsidRDefault="005C0825">
                  <w:pPr>
                    <w:pStyle w:val="Paragraph"/>
                    <w:rPr>
                      <w:noProof/>
                      <w:lang w:val="fi-FI" w:eastAsia="fi-FI"/>
                    </w:rPr>
                  </w:pPr>
                  <w:r w:rsidRPr="003849F5">
                    <w:rPr>
                      <w:noProof/>
                      <w:lang w:val="fi-FI" w:eastAsia="fi-FI"/>
                    </w:rPr>
                    <w:t>jonka halkaisija on vähintään 3 mutta enintään 6 mm,</w:t>
                  </w:r>
                </w:p>
              </w:tc>
            </w:tr>
            <w:tr w:rsidR="005C0825" w:rsidRPr="003849F5" w14:paraId="11B098F3" w14:textId="77777777" w:rsidTr="005C0825">
              <w:trPr>
                <w:tblCellSpacing w:w="0" w:type="dxa"/>
              </w:trPr>
              <w:tc>
                <w:tcPr>
                  <w:tcW w:w="220" w:type="dxa"/>
                  <w:hideMark/>
                </w:tcPr>
                <w:p w14:paraId="3CCA5BA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A2AA960" w14:textId="77777777" w:rsidR="005C0825" w:rsidRPr="003849F5" w:rsidRDefault="005C0825">
                  <w:pPr>
                    <w:pStyle w:val="Paragraph"/>
                    <w:rPr>
                      <w:noProof/>
                      <w:lang w:val="fi-FI" w:eastAsia="fi-FI"/>
                    </w:rPr>
                  </w:pPr>
                  <w:r w:rsidRPr="003849F5">
                    <w:rPr>
                      <w:noProof/>
                      <w:lang w:val="fi-FI" w:eastAsia="fi-FI"/>
                    </w:rPr>
                    <w:t>jonka pituus on vähintään 25 mutta enintään 35 mm,</w:t>
                  </w:r>
                </w:p>
              </w:tc>
            </w:tr>
            <w:tr w:rsidR="005C0825" w:rsidRPr="003849F5" w14:paraId="08EBB474" w14:textId="77777777" w:rsidTr="005C0825">
              <w:trPr>
                <w:tblCellSpacing w:w="0" w:type="dxa"/>
              </w:trPr>
              <w:tc>
                <w:tcPr>
                  <w:tcW w:w="220" w:type="dxa"/>
                  <w:hideMark/>
                </w:tcPr>
                <w:p w14:paraId="3EE86A4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5423B59" w14:textId="77777777" w:rsidR="005C0825" w:rsidRPr="003849F5" w:rsidRDefault="005C0825">
                  <w:pPr>
                    <w:pStyle w:val="Paragraph"/>
                    <w:rPr>
                      <w:noProof/>
                      <w:lang w:val="fi-FI" w:eastAsia="fi-FI"/>
                    </w:rPr>
                  </w:pPr>
                  <w:r w:rsidRPr="003849F5">
                    <w:rPr>
                      <w:noProof/>
                      <w:lang w:val="fi-FI" w:eastAsia="fi-FI"/>
                    </w:rPr>
                    <w:t>joka on valmistettu kovakromatusta ruostumattomasta teräksestä</w:t>
                  </w:r>
                </w:p>
              </w:tc>
            </w:tr>
          </w:tbl>
          <w:p w14:paraId="55768800" w14:textId="77777777" w:rsidR="005C0825" w:rsidRPr="003849F5" w:rsidRDefault="005C0825">
            <w:pPr>
              <w:pStyle w:val="Paragraph"/>
              <w:rPr>
                <w:noProof/>
                <w:szCs w:val="16"/>
                <w:lang w:val="fi-FI" w:eastAsia="fi-FI"/>
              </w:rPr>
            </w:pPr>
          </w:p>
          <w:p w14:paraId="3F4C5B3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F551AEF" w14:textId="77777777" w:rsidR="005C0825" w:rsidRPr="003849F5" w:rsidRDefault="005C0825">
            <w:pPr>
              <w:pStyle w:val="Paragraph"/>
              <w:rPr>
                <w:noProof/>
                <w:szCs w:val="16"/>
                <w:lang w:val="fi-FI" w:eastAsia="fi-FI"/>
              </w:rPr>
            </w:pPr>
            <w:r w:rsidRPr="003849F5">
              <w:rPr>
                <w:noProof/>
                <w:szCs w:val="16"/>
                <w:lang w:val="fi-FI" w:eastAsia="fi-FI"/>
              </w:rPr>
              <w:t>0 %</w:t>
            </w:r>
          </w:p>
          <w:p w14:paraId="2EF7329E"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5C5DB189" w14:textId="77777777" w:rsidR="005C0825" w:rsidRPr="003849F5" w:rsidRDefault="005C0825">
            <w:pPr>
              <w:pStyle w:val="Paragraph"/>
              <w:rPr>
                <w:noProof/>
                <w:szCs w:val="16"/>
                <w:lang w:val="fi-FI" w:eastAsia="fi-FI"/>
              </w:rPr>
            </w:pPr>
            <w:r w:rsidRPr="003849F5">
              <w:rPr>
                <w:noProof/>
                <w:szCs w:val="16"/>
                <w:lang w:val="fi-FI" w:eastAsia="fi-FI"/>
              </w:rPr>
              <w:t>-</w:t>
            </w:r>
          </w:p>
          <w:p w14:paraId="1170C251"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2DDB6655" w14:textId="77777777" w:rsidR="005C0825" w:rsidRPr="003849F5" w:rsidRDefault="005C0825">
            <w:pPr>
              <w:pStyle w:val="Paragraph"/>
              <w:rPr>
                <w:noProof/>
                <w:szCs w:val="16"/>
                <w:lang w:val="fi-FI" w:eastAsia="fi-FI"/>
              </w:rPr>
            </w:pPr>
            <w:r w:rsidRPr="003849F5">
              <w:rPr>
                <w:noProof/>
                <w:szCs w:val="16"/>
                <w:lang w:val="fi-FI" w:eastAsia="fi-FI"/>
              </w:rPr>
              <w:t>31.12.2025</w:t>
            </w:r>
          </w:p>
          <w:p w14:paraId="54F19A9A" w14:textId="77777777" w:rsidR="005C0825" w:rsidRPr="003849F5" w:rsidRDefault="005C0825">
            <w:pPr>
              <w:pStyle w:val="Paragraph"/>
              <w:rPr>
                <w:noProof/>
                <w:szCs w:val="16"/>
                <w:lang w:val="fi-FI" w:eastAsia="fi-FI"/>
              </w:rPr>
            </w:pPr>
          </w:p>
        </w:tc>
      </w:tr>
      <w:tr w:rsidR="005C0825" w:rsidRPr="003849F5" w14:paraId="646E02E6"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4450E21A" w14:textId="77777777" w:rsidR="005C0825" w:rsidRPr="003849F5" w:rsidRDefault="005C0825">
            <w:pPr>
              <w:pStyle w:val="Paragraph"/>
              <w:rPr>
                <w:noProof/>
                <w:szCs w:val="16"/>
                <w:lang w:val="fi-FI" w:eastAsia="fi-FI"/>
              </w:rPr>
            </w:pPr>
            <w:r w:rsidRPr="003849F5">
              <w:rPr>
                <w:noProof/>
                <w:szCs w:val="16"/>
                <w:lang w:val="fi-FI" w:eastAsia="fi-FI"/>
              </w:rPr>
              <w:t>0.5199</w:t>
            </w:r>
          </w:p>
          <w:p w14:paraId="6DFEE7D1"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67103E1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8409 99 00</w:t>
            </w:r>
          </w:p>
          <w:p w14:paraId="752B4AFA" w14:textId="77777777" w:rsidR="005C0825" w:rsidRPr="003849F5" w:rsidRDefault="005C0825">
            <w:pPr>
              <w:pStyle w:val="Paragraph"/>
              <w:jc w:val="right"/>
              <w:rPr>
                <w:noProof/>
                <w:szCs w:val="16"/>
                <w:lang w:val="fi-FI" w:eastAsia="fi-FI"/>
              </w:rPr>
            </w:pPr>
            <w:r w:rsidRPr="003849F5">
              <w:rPr>
                <w:noProof/>
                <w:szCs w:val="16"/>
                <w:lang w:val="fi-FI" w:eastAsia="fi-FI"/>
              </w:rPr>
              <w:t>ex 8479 90 70</w:t>
            </w:r>
          </w:p>
        </w:tc>
        <w:tc>
          <w:tcPr>
            <w:tcW w:w="547" w:type="dxa"/>
            <w:tcBorders>
              <w:top w:val="single" w:sz="4" w:space="0" w:color="auto"/>
              <w:left w:val="single" w:sz="4" w:space="0" w:color="auto"/>
              <w:bottom w:val="single" w:sz="4" w:space="0" w:color="auto"/>
              <w:right w:val="single" w:sz="4" w:space="0" w:color="auto"/>
            </w:tcBorders>
            <w:hideMark/>
          </w:tcPr>
          <w:p w14:paraId="18E8495E"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22534808"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nil"/>
              <w:right w:val="single" w:sz="4" w:space="0" w:color="auto"/>
            </w:tcBorders>
          </w:tcPr>
          <w:p w14:paraId="6FFF2D2D" w14:textId="77777777" w:rsidR="005C0825" w:rsidRPr="003849F5" w:rsidRDefault="005C0825">
            <w:pPr>
              <w:pStyle w:val="Paragraph"/>
              <w:rPr>
                <w:noProof/>
                <w:szCs w:val="16"/>
                <w:lang w:val="fi-FI" w:eastAsia="fi-FI"/>
              </w:rPr>
            </w:pPr>
            <w:r w:rsidRPr="003849F5">
              <w:rPr>
                <w:noProof/>
                <w:szCs w:val="16"/>
                <w:lang w:val="fi-FI" w:eastAsia="fi-FI"/>
              </w:rPr>
              <w:t>Injektorit, joissa on magneettiventtiili moottorin polttokammiossa tapahtuvan sumutuksen optimoimiseksi</w:t>
            </w:r>
          </w:p>
          <w:p w14:paraId="2B75021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42DF32F5" w14:textId="77777777" w:rsidR="005C0825" w:rsidRPr="003849F5" w:rsidRDefault="005C0825">
            <w:pPr>
              <w:pStyle w:val="Paragraph"/>
              <w:rPr>
                <w:noProof/>
                <w:szCs w:val="16"/>
                <w:lang w:val="fi-FI" w:eastAsia="fi-FI"/>
              </w:rPr>
            </w:pPr>
            <w:r w:rsidRPr="003849F5">
              <w:rPr>
                <w:noProof/>
                <w:szCs w:val="16"/>
                <w:lang w:val="fi-FI" w:eastAsia="fi-FI"/>
              </w:rPr>
              <w:t>0 %</w:t>
            </w:r>
          </w:p>
          <w:p w14:paraId="07B2B6BA"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E18A940" w14:textId="77777777" w:rsidR="005C0825" w:rsidRPr="003849F5" w:rsidRDefault="005C0825">
            <w:pPr>
              <w:pStyle w:val="Paragraph"/>
              <w:rPr>
                <w:noProof/>
                <w:szCs w:val="16"/>
                <w:lang w:val="fi-FI" w:eastAsia="fi-FI"/>
              </w:rPr>
            </w:pPr>
            <w:r w:rsidRPr="003849F5">
              <w:rPr>
                <w:noProof/>
                <w:szCs w:val="16"/>
                <w:lang w:val="fi-FI" w:eastAsia="fi-FI"/>
              </w:rPr>
              <w:t>p/st</w:t>
            </w:r>
          </w:p>
          <w:p w14:paraId="4321F87B"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094666D2" w14:textId="77777777" w:rsidR="005C0825" w:rsidRPr="003849F5" w:rsidRDefault="005C0825">
            <w:pPr>
              <w:pStyle w:val="Paragraph"/>
              <w:rPr>
                <w:noProof/>
                <w:szCs w:val="16"/>
                <w:lang w:val="fi-FI" w:eastAsia="fi-FI"/>
              </w:rPr>
            </w:pPr>
            <w:r w:rsidRPr="003849F5">
              <w:rPr>
                <w:noProof/>
                <w:szCs w:val="16"/>
                <w:lang w:val="fi-FI" w:eastAsia="fi-FI"/>
              </w:rPr>
              <w:t>31.12.2026</w:t>
            </w:r>
          </w:p>
          <w:p w14:paraId="6CE33B7C" w14:textId="77777777" w:rsidR="005C0825" w:rsidRPr="003849F5" w:rsidRDefault="005C0825">
            <w:pPr>
              <w:pStyle w:val="Paragraph"/>
              <w:rPr>
                <w:noProof/>
                <w:szCs w:val="16"/>
                <w:lang w:val="fi-FI" w:eastAsia="fi-FI"/>
              </w:rPr>
            </w:pPr>
          </w:p>
        </w:tc>
      </w:tr>
      <w:tr w:rsidR="005C0825" w:rsidRPr="003849F5" w14:paraId="101EC75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B721F53" w14:textId="77777777" w:rsidR="005C0825" w:rsidRPr="003849F5" w:rsidRDefault="005C0825">
            <w:pPr>
              <w:pStyle w:val="Paragraph"/>
              <w:rPr>
                <w:noProof/>
                <w:szCs w:val="16"/>
                <w:lang w:val="fi-FI" w:eastAsia="fi-FI"/>
              </w:rPr>
            </w:pPr>
            <w:r w:rsidRPr="003849F5">
              <w:rPr>
                <w:noProof/>
                <w:szCs w:val="16"/>
                <w:lang w:val="fi-FI" w:eastAsia="fi-FI"/>
              </w:rPr>
              <w:t>0.7851</w:t>
            </w:r>
          </w:p>
        </w:tc>
        <w:tc>
          <w:tcPr>
            <w:tcW w:w="1133" w:type="dxa"/>
            <w:tcBorders>
              <w:top w:val="single" w:sz="4" w:space="0" w:color="auto"/>
              <w:left w:val="single" w:sz="4" w:space="0" w:color="auto"/>
              <w:bottom w:val="single" w:sz="4" w:space="0" w:color="auto"/>
              <w:right w:val="single" w:sz="4" w:space="0" w:color="auto"/>
            </w:tcBorders>
            <w:hideMark/>
          </w:tcPr>
          <w:p w14:paraId="142890F7" w14:textId="77777777" w:rsidR="005C0825" w:rsidRPr="003849F5" w:rsidRDefault="005C0825">
            <w:pPr>
              <w:pStyle w:val="Paragraph"/>
              <w:jc w:val="right"/>
              <w:rPr>
                <w:noProof/>
                <w:szCs w:val="16"/>
                <w:lang w:val="fi-FI" w:eastAsia="fi-FI"/>
              </w:rPr>
            </w:pPr>
            <w:r w:rsidRPr="003849F5">
              <w:rPr>
                <w:noProof/>
                <w:szCs w:val="16"/>
                <w:lang w:val="fi-FI" w:eastAsia="fi-FI"/>
              </w:rPr>
              <w:t>ex 8409 99 00</w:t>
            </w:r>
          </w:p>
        </w:tc>
        <w:tc>
          <w:tcPr>
            <w:tcW w:w="547" w:type="dxa"/>
            <w:tcBorders>
              <w:top w:val="single" w:sz="4" w:space="0" w:color="auto"/>
              <w:left w:val="single" w:sz="4" w:space="0" w:color="auto"/>
              <w:bottom w:val="single" w:sz="4" w:space="0" w:color="auto"/>
              <w:right w:val="single" w:sz="4" w:space="0" w:color="auto"/>
            </w:tcBorders>
            <w:hideMark/>
          </w:tcPr>
          <w:p w14:paraId="734E1717"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15D8B283" w14:textId="77777777" w:rsidR="005C0825" w:rsidRPr="003849F5" w:rsidRDefault="005C0825">
            <w:pPr>
              <w:pStyle w:val="Paragraph"/>
              <w:rPr>
                <w:noProof/>
                <w:szCs w:val="16"/>
                <w:lang w:val="fi-FI" w:eastAsia="fi-FI"/>
              </w:rPr>
            </w:pPr>
            <w:r w:rsidRPr="003849F5">
              <w:rPr>
                <w:noProof/>
                <w:szCs w:val="16"/>
                <w:lang w:val="fi-FI" w:eastAsia="fi-FI"/>
              </w:rPr>
              <w:t>Polttoaineen palauttamiseksi polttoaineruiskusta moottorin polttoaineyksikköön tarkoitettu yhdysletku, jossa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478"/>
            </w:tblGrid>
            <w:tr w:rsidR="005C0825" w:rsidRPr="003849F5" w14:paraId="7ACDB1F9" w14:textId="77777777" w:rsidTr="005C0825">
              <w:trPr>
                <w:tblCellSpacing w:w="0" w:type="dxa"/>
              </w:trPr>
              <w:tc>
                <w:tcPr>
                  <w:tcW w:w="220" w:type="dxa"/>
                  <w:hideMark/>
                </w:tcPr>
                <w:p w14:paraId="35450775" w14:textId="77777777" w:rsidR="005C0825" w:rsidRPr="003849F5" w:rsidRDefault="005C0825">
                  <w:pPr>
                    <w:pStyle w:val="Paragraph"/>
                    <w:rPr>
                      <w:noProof/>
                      <w:szCs w:val="20"/>
                      <w:lang w:val="fi-FI" w:eastAsia="fi-FI"/>
                    </w:rPr>
                  </w:pPr>
                  <w:r w:rsidRPr="003849F5">
                    <w:rPr>
                      <w:noProof/>
                      <w:lang w:val="fi-FI" w:eastAsia="fi-FI"/>
                    </w:rPr>
                    <w:t>—</w:t>
                  </w:r>
                </w:p>
              </w:tc>
              <w:tc>
                <w:tcPr>
                  <w:tcW w:w="3478" w:type="dxa"/>
                  <w:hideMark/>
                </w:tcPr>
                <w:p w14:paraId="343BF25D" w14:textId="77777777" w:rsidR="005C0825" w:rsidRPr="003849F5" w:rsidRDefault="005C0825">
                  <w:pPr>
                    <w:pStyle w:val="Paragraph"/>
                    <w:rPr>
                      <w:noProof/>
                      <w:lang w:val="fi-FI" w:eastAsia="fi-FI"/>
                    </w:rPr>
                  </w:pPr>
                  <w:r w:rsidRPr="003849F5">
                    <w:rPr>
                      <w:noProof/>
                      <w:lang w:val="fi-FI" w:eastAsia="fi-FI"/>
                    </w:rPr>
                    <w:t> on kolme kumiletkua, myös jos niissä on suojapunos</w:t>
                  </w:r>
                </w:p>
              </w:tc>
            </w:tr>
            <w:tr w:rsidR="005C0825" w:rsidRPr="003849F5" w14:paraId="34D7D944" w14:textId="77777777" w:rsidTr="005C0825">
              <w:trPr>
                <w:tblCellSpacing w:w="0" w:type="dxa"/>
              </w:trPr>
              <w:tc>
                <w:tcPr>
                  <w:tcW w:w="220" w:type="dxa"/>
                  <w:hideMark/>
                </w:tcPr>
                <w:p w14:paraId="403195A4" w14:textId="77777777" w:rsidR="005C0825" w:rsidRPr="003849F5" w:rsidRDefault="005C0825">
                  <w:pPr>
                    <w:pStyle w:val="Paragraph"/>
                    <w:rPr>
                      <w:noProof/>
                      <w:lang w:val="fi-FI" w:eastAsia="fi-FI"/>
                    </w:rPr>
                  </w:pPr>
                  <w:r w:rsidRPr="003849F5">
                    <w:rPr>
                      <w:noProof/>
                      <w:lang w:val="fi-FI" w:eastAsia="fi-FI"/>
                    </w:rPr>
                    <w:t>—</w:t>
                  </w:r>
                </w:p>
              </w:tc>
              <w:tc>
                <w:tcPr>
                  <w:tcW w:w="3478" w:type="dxa"/>
                  <w:hideMark/>
                </w:tcPr>
                <w:p w14:paraId="49469BE7" w14:textId="77777777" w:rsidR="005C0825" w:rsidRPr="003849F5" w:rsidRDefault="005C0825">
                  <w:pPr>
                    <w:pStyle w:val="Paragraph"/>
                    <w:rPr>
                      <w:noProof/>
                      <w:lang w:val="fi-FI" w:eastAsia="fi-FI"/>
                    </w:rPr>
                  </w:pPr>
                  <w:r w:rsidRPr="003849F5">
                    <w:rPr>
                      <w:noProof/>
                      <w:lang w:val="fi-FI" w:eastAsia="fi-FI"/>
                    </w:rPr>
                    <w:t> kolme liitäntää polttoaineruiskujen liittämiseksi</w:t>
                  </w:r>
                </w:p>
              </w:tc>
            </w:tr>
            <w:tr w:rsidR="005C0825" w:rsidRPr="003849F5" w14:paraId="0A330F7A" w14:textId="77777777" w:rsidTr="005C0825">
              <w:trPr>
                <w:tblCellSpacing w:w="0" w:type="dxa"/>
              </w:trPr>
              <w:tc>
                <w:tcPr>
                  <w:tcW w:w="220" w:type="dxa"/>
                  <w:hideMark/>
                </w:tcPr>
                <w:p w14:paraId="57B6D234" w14:textId="77777777" w:rsidR="005C0825" w:rsidRPr="003849F5" w:rsidRDefault="005C0825">
                  <w:pPr>
                    <w:pStyle w:val="Paragraph"/>
                    <w:rPr>
                      <w:noProof/>
                      <w:lang w:val="fi-FI" w:eastAsia="fi-FI"/>
                    </w:rPr>
                  </w:pPr>
                  <w:r w:rsidRPr="003849F5">
                    <w:rPr>
                      <w:noProof/>
                      <w:lang w:val="fi-FI" w:eastAsia="fi-FI"/>
                    </w:rPr>
                    <w:t>—</w:t>
                  </w:r>
                </w:p>
              </w:tc>
              <w:tc>
                <w:tcPr>
                  <w:tcW w:w="3478" w:type="dxa"/>
                  <w:hideMark/>
                </w:tcPr>
                <w:p w14:paraId="1BAB0031" w14:textId="77777777" w:rsidR="005C0825" w:rsidRPr="003849F5" w:rsidRDefault="005C0825">
                  <w:pPr>
                    <w:pStyle w:val="Paragraph"/>
                    <w:rPr>
                      <w:noProof/>
                      <w:lang w:val="fi-FI" w:eastAsia="fi-FI"/>
                    </w:rPr>
                  </w:pPr>
                  <w:r w:rsidRPr="003849F5">
                    <w:rPr>
                      <w:noProof/>
                      <w:lang w:val="fi-FI" w:eastAsia="fi-FI"/>
                    </w:rPr>
                    <w:t> viisi metallista puristinta</w:t>
                  </w:r>
                </w:p>
              </w:tc>
            </w:tr>
            <w:tr w:rsidR="005C0825" w:rsidRPr="003849F5" w14:paraId="42327758" w14:textId="77777777" w:rsidTr="005C0825">
              <w:trPr>
                <w:tblCellSpacing w:w="0" w:type="dxa"/>
              </w:trPr>
              <w:tc>
                <w:tcPr>
                  <w:tcW w:w="220" w:type="dxa"/>
                  <w:hideMark/>
                </w:tcPr>
                <w:p w14:paraId="63E56D38" w14:textId="77777777" w:rsidR="005C0825" w:rsidRPr="003849F5" w:rsidRDefault="005C0825">
                  <w:pPr>
                    <w:pStyle w:val="Paragraph"/>
                    <w:rPr>
                      <w:noProof/>
                      <w:lang w:val="fi-FI" w:eastAsia="fi-FI"/>
                    </w:rPr>
                  </w:pPr>
                  <w:r w:rsidRPr="003849F5">
                    <w:rPr>
                      <w:noProof/>
                      <w:lang w:val="fi-FI" w:eastAsia="fi-FI"/>
                    </w:rPr>
                    <w:t>—</w:t>
                  </w:r>
                </w:p>
              </w:tc>
              <w:tc>
                <w:tcPr>
                  <w:tcW w:w="3478" w:type="dxa"/>
                  <w:hideMark/>
                </w:tcPr>
                <w:p w14:paraId="739BFC7F" w14:textId="77777777" w:rsidR="005C0825" w:rsidRPr="003849F5" w:rsidRDefault="005C0825">
                  <w:pPr>
                    <w:pStyle w:val="Paragraph"/>
                    <w:rPr>
                      <w:noProof/>
                      <w:lang w:val="fi-FI" w:eastAsia="fi-FI"/>
                    </w:rPr>
                  </w:pPr>
                  <w:r w:rsidRPr="003849F5">
                    <w:rPr>
                      <w:noProof/>
                      <w:lang w:val="fi-FI" w:eastAsia="fi-FI"/>
                    </w:rPr>
                    <w:t> yksi T:n muotoinen muoviliitos,</w:t>
                  </w:r>
                </w:p>
              </w:tc>
            </w:tr>
          </w:tbl>
          <w:p w14:paraId="25193154" w14:textId="77777777" w:rsidR="005C0825" w:rsidRPr="003849F5" w:rsidRDefault="005C0825">
            <w:pPr>
              <w:pStyle w:val="Paragraph"/>
              <w:rPr>
                <w:noProof/>
                <w:szCs w:val="16"/>
                <w:lang w:val="fi-FI" w:eastAsia="fi-FI"/>
              </w:rPr>
            </w:pPr>
            <w:r w:rsidRPr="003849F5">
              <w:rPr>
                <w:noProof/>
                <w:szCs w:val="16"/>
                <w:lang w:val="fi-FI" w:eastAsia="fi-FI"/>
              </w:rPr>
              <w:t>moottoriajoneuvojen moottorien valmistukseen tarkoitettu</w:t>
            </w:r>
          </w:p>
          <w:p w14:paraId="52862C7F"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065DAD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E88D6E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2AA08C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BCFDE8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7D2AF7A" w14:textId="77777777" w:rsidR="005C0825" w:rsidRPr="003849F5" w:rsidRDefault="005C0825">
            <w:pPr>
              <w:pStyle w:val="Paragraph"/>
              <w:rPr>
                <w:noProof/>
                <w:szCs w:val="16"/>
                <w:lang w:val="fi-FI" w:eastAsia="fi-FI"/>
              </w:rPr>
            </w:pPr>
            <w:r w:rsidRPr="003849F5">
              <w:rPr>
                <w:noProof/>
                <w:szCs w:val="16"/>
                <w:lang w:val="fi-FI" w:eastAsia="fi-FI"/>
              </w:rPr>
              <w:t>0.7236</w:t>
            </w:r>
          </w:p>
        </w:tc>
        <w:tc>
          <w:tcPr>
            <w:tcW w:w="1133" w:type="dxa"/>
            <w:tcBorders>
              <w:top w:val="single" w:sz="4" w:space="0" w:color="auto"/>
              <w:left w:val="single" w:sz="4" w:space="0" w:color="auto"/>
              <w:bottom w:val="single" w:sz="4" w:space="0" w:color="auto"/>
              <w:right w:val="single" w:sz="4" w:space="0" w:color="auto"/>
            </w:tcBorders>
            <w:hideMark/>
          </w:tcPr>
          <w:p w14:paraId="38A27E63" w14:textId="77777777" w:rsidR="005C0825" w:rsidRPr="003849F5" w:rsidRDefault="005C0825">
            <w:pPr>
              <w:pStyle w:val="Paragraph"/>
              <w:jc w:val="right"/>
              <w:rPr>
                <w:noProof/>
                <w:szCs w:val="16"/>
                <w:lang w:val="fi-FI" w:eastAsia="fi-FI"/>
              </w:rPr>
            </w:pPr>
            <w:r w:rsidRPr="003849F5">
              <w:rPr>
                <w:noProof/>
                <w:szCs w:val="16"/>
                <w:lang w:val="fi-FI" w:eastAsia="fi-FI"/>
              </w:rPr>
              <w:t>ex 8409 99 00</w:t>
            </w:r>
          </w:p>
        </w:tc>
        <w:tc>
          <w:tcPr>
            <w:tcW w:w="547" w:type="dxa"/>
            <w:tcBorders>
              <w:top w:val="single" w:sz="4" w:space="0" w:color="auto"/>
              <w:left w:val="single" w:sz="4" w:space="0" w:color="auto"/>
              <w:bottom w:val="single" w:sz="4" w:space="0" w:color="auto"/>
              <w:right w:val="single" w:sz="4" w:space="0" w:color="auto"/>
            </w:tcBorders>
            <w:hideMark/>
          </w:tcPr>
          <w:p w14:paraId="4CD7761A"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00DAB0FF" w14:textId="77777777" w:rsidR="005C0825" w:rsidRPr="003849F5" w:rsidRDefault="005C0825">
            <w:pPr>
              <w:pStyle w:val="Paragraph"/>
              <w:rPr>
                <w:noProof/>
                <w:szCs w:val="16"/>
                <w:lang w:val="fi-FI" w:eastAsia="fi-FI"/>
              </w:rPr>
            </w:pPr>
            <w:r w:rsidRPr="003849F5">
              <w:rPr>
                <w:noProof/>
                <w:szCs w:val="16"/>
                <w:lang w:val="fi-FI" w:eastAsia="fi-FI"/>
              </w:rPr>
              <w:t>Moottorin sylintereihin ilmaa syöttävä imusarja, jossa on ainakin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1056"/>
            </w:tblGrid>
            <w:tr w:rsidR="005C0825" w:rsidRPr="003849F5" w14:paraId="17E4C6D2" w14:textId="77777777" w:rsidTr="005C0825">
              <w:trPr>
                <w:tblCellSpacing w:w="0" w:type="dxa"/>
              </w:trPr>
              <w:tc>
                <w:tcPr>
                  <w:tcW w:w="220" w:type="dxa"/>
                  <w:hideMark/>
                </w:tcPr>
                <w:p w14:paraId="60C4C92D" w14:textId="77777777" w:rsidR="005C0825" w:rsidRPr="003849F5" w:rsidRDefault="005C0825">
                  <w:pPr>
                    <w:pStyle w:val="Paragraph"/>
                    <w:rPr>
                      <w:noProof/>
                      <w:szCs w:val="20"/>
                      <w:lang w:val="fi-FI" w:eastAsia="fi-FI"/>
                    </w:rPr>
                  </w:pPr>
                  <w:r w:rsidRPr="003849F5">
                    <w:rPr>
                      <w:noProof/>
                      <w:lang w:val="fi-FI" w:eastAsia="fi-FI"/>
                    </w:rPr>
                    <w:t>—</w:t>
                  </w:r>
                </w:p>
              </w:tc>
              <w:tc>
                <w:tcPr>
                  <w:tcW w:w="1056" w:type="dxa"/>
                  <w:hideMark/>
                </w:tcPr>
                <w:p w14:paraId="7866B96F" w14:textId="77777777" w:rsidR="005C0825" w:rsidRPr="003849F5" w:rsidRDefault="005C0825">
                  <w:pPr>
                    <w:pStyle w:val="Paragraph"/>
                    <w:rPr>
                      <w:noProof/>
                      <w:lang w:val="fi-FI" w:eastAsia="fi-FI"/>
                    </w:rPr>
                  </w:pPr>
                  <w:r w:rsidRPr="003849F5">
                    <w:rPr>
                      <w:noProof/>
                      <w:lang w:val="fi-FI" w:eastAsia="fi-FI"/>
                    </w:rPr>
                    <w:t>kuristin</w:t>
                  </w:r>
                </w:p>
              </w:tc>
            </w:tr>
            <w:tr w:rsidR="005C0825" w:rsidRPr="003849F5" w14:paraId="2ED20C05" w14:textId="77777777" w:rsidTr="005C0825">
              <w:trPr>
                <w:tblCellSpacing w:w="0" w:type="dxa"/>
              </w:trPr>
              <w:tc>
                <w:tcPr>
                  <w:tcW w:w="220" w:type="dxa"/>
                  <w:hideMark/>
                </w:tcPr>
                <w:p w14:paraId="3EAC248E" w14:textId="77777777" w:rsidR="005C0825" w:rsidRPr="003849F5" w:rsidRDefault="005C0825">
                  <w:pPr>
                    <w:pStyle w:val="Paragraph"/>
                    <w:rPr>
                      <w:noProof/>
                      <w:lang w:val="fi-FI" w:eastAsia="fi-FI"/>
                    </w:rPr>
                  </w:pPr>
                  <w:r w:rsidRPr="003849F5">
                    <w:rPr>
                      <w:noProof/>
                      <w:lang w:val="fi-FI" w:eastAsia="fi-FI"/>
                    </w:rPr>
                    <w:t>—</w:t>
                  </w:r>
                </w:p>
              </w:tc>
              <w:tc>
                <w:tcPr>
                  <w:tcW w:w="1056" w:type="dxa"/>
                  <w:hideMark/>
                </w:tcPr>
                <w:p w14:paraId="6D033340" w14:textId="77777777" w:rsidR="005C0825" w:rsidRPr="003849F5" w:rsidRDefault="005C0825">
                  <w:pPr>
                    <w:pStyle w:val="Paragraph"/>
                    <w:rPr>
                      <w:noProof/>
                      <w:lang w:val="fi-FI" w:eastAsia="fi-FI"/>
                    </w:rPr>
                  </w:pPr>
                  <w:r w:rsidRPr="003849F5">
                    <w:rPr>
                      <w:noProof/>
                      <w:lang w:val="fi-FI" w:eastAsia="fi-FI"/>
                    </w:rPr>
                    <w:t>ahtopaineanturi</w:t>
                  </w:r>
                </w:p>
              </w:tc>
            </w:tr>
          </w:tbl>
          <w:p w14:paraId="4B23F9B4" w14:textId="77777777" w:rsidR="005C0825" w:rsidRPr="003849F5" w:rsidRDefault="005C0825">
            <w:pPr>
              <w:pStyle w:val="Paragraph"/>
              <w:rPr>
                <w:noProof/>
                <w:szCs w:val="16"/>
                <w:lang w:val="fi-FI" w:eastAsia="fi-FI"/>
              </w:rPr>
            </w:pPr>
            <w:r w:rsidRPr="003849F5">
              <w:rPr>
                <w:noProof/>
                <w:szCs w:val="16"/>
                <w:lang w:val="fi-FI" w:eastAsia="fi-FI"/>
              </w:rPr>
              <w:t>moottoriajoneuvojen puristussytytysmoottoreiden valmistukseen tarkoitettu</w:t>
            </w:r>
          </w:p>
          <w:p w14:paraId="3E2F38B8"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49FCBE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15D32D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F73E2C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7114C2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099EDDD" w14:textId="77777777" w:rsidR="005C0825" w:rsidRPr="003849F5" w:rsidRDefault="005C0825">
            <w:pPr>
              <w:pStyle w:val="Paragraph"/>
              <w:rPr>
                <w:noProof/>
                <w:szCs w:val="16"/>
                <w:lang w:val="fi-FI" w:eastAsia="fi-FI"/>
              </w:rPr>
            </w:pPr>
            <w:r w:rsidRPr="003849F5">
              <w:rPr>
                <w:noProof/>
                <w:szCs w:val="16"/>
                <w:lang w:val="fi-FI" w:eastAsia="fi-FI"/>
              </w:rPr>
              <w:t>0.7718</w:t>
            </w:r>
          </w:p>
        </w:tc>
        <w:tc>
          <w:tcPr>
            <w:tcW w:w="1133" w:type="dxa"/>
            <w:tcBorders>
              <w:top w:val="single" w:sz="4" w:space="0" w:color="auto"/>
              <w:left w:val="single" w:sz="4" w:space="0" w:color="auto"/>
              <w:bottom w:val="single" w:sz="4" w:space="0" w:color="auto"/>
              <w:right w:val="single" w:sz="4" w:space="0" w:color="auto"/>
            </w:tcBorders>
            <w:hideMark/>
          </w:tcPr>
          <w:p w14:paraId="1C470FEE" w14:textId="77777777" w:rsidR="005C0825" w:rsidRPr="003849F5" w:rsidRDefault="005C0825">
            <w:pPr>
              <w:pStyle w:val="Paragraph"/>
              <w:jc w:val="right"/>
              <w:rPr>
                <w:noProof/>
                <w:szCs w:val="16"/>
                <w:lang w:val="fi-FI" w:eastAsia="fi-FI"/>
              </w:rPr>
            </w:pPr>
            <w:r w:rsidRPr="003849F5">
              <w:rPr>
                <w:noProof/>
                <w:szCs w:val="16"/>
                <w:lang w:val="fi-FI" w:eastAsia="fi-FI"/>
              </w:rPr>
              <w:t>ex 8409 99 00</w:t>
            </w:r>
          </w:p>
        </w:tc>
        <w:tc>
          <w:tcPr>
            <w:tcW w:w="547" w:type="dxa"/>
            <w:tcBorders>
              <w:top w:val="single" w:sz="4" w:space="0" w:color="auto"/>
              <w:left w:val="single" w:sz="4" w:space="0" w:color="auto"/>
              <w:bottom w:val="single" w:sz="4" w:space="0" w:color="auto"/>
              <w:right w:val="single" w:sz="4" w:space="0" w:color="auto"/>
            </w:tcBorders>
            <w:hideMark/>
          </w:tcPr>
          <w:p w14:paraId="6D3ACC5D"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03BF00C1" w14:textId="77777777" w:rsidR="005C0825" w:rsidRPr="003849F5" w:rsidRDefault="005C0825">
            <w:pPr>
              <w:pStyle w:val="Paragraph"/>
              <w:rPr>
                <w:noProof/>
                <w:szCs w:val="16"/>
                <w:lang w:val="fi-FI" w:eastAsia="fi-FI"/>
              </w:rPr>
            </w:pPr>
            <w:r w:rsidRPr="003849F5">
              <w:rPr>
                <w:noProof/>
                <w:szCs w:val="16"/>
                <w:lang w:val="fi-FI" w:eastAsia="fi-FI"/>
              </w:rPr>
              <w:t>Galvanoidusta ferriitti-perliittiteräksestä valmistettu polttoaineen korkeapainejakoputki, jolla on seuraavat ominaisuudet: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841"/>
            </w:tblGrid>
            <w:tr w:rsidR="005C0825" w:rsidRPr="003849F5" w14:paraId="675C8B04" w14:textId="77777777" w:rsidTr="005C0825">
              <w:trPr>
                <w:tblCellSpacing w:w="0" w:type="dxa"/>
              </w:trPr>
              <w:tc>
                <w:tcPr>
                  <w:tcW w:w="220" w:type="dxa"/>
                  <w:hideMark/>
                </w:tcPr>
                <w:p w14:paraId="518C8E0E" w14:textId="77777777" w:rsidR="005C0825" w:rsidRPr="003849F5" w:rsidRDefault="005C0825">
                  <w:pPr>
                    <w:pStyle w:val="Paragraph"/>
                    <w:rPr>
                      <w:noProof/>
                      <w:szCs w:val="20"/>
                      <w:lang w:val="fi-FI" w:eastAsia="fi-FI"/>
                    </w:rPr>
                  </w:pPr>
                  <w:r w:rsidRPr="003849F5">
                    <w:rPr>
                      <w:noProof/>
                      <w:lang w:val="fi-FI" w:eastAsia="fi-FI"/>
                    </w:rPr>
                    <w:t>—</w:t>
                  </w:r>
                </w:p>
              </w:tc>
              <w:tc>
                <w:tcPr>
                  <w:tcW w:w="3841" w:type="dxa"/>
                  <w:hideMark/>
                </w:tcPr>
                <w:p w14:paraId="183293CB" w14:textId="77777777" w:rsidR="005C0825" w:rsidRPr="003849F5" w:rsidRDefault="005C0825">
                  <w:pPr>
                    <w:pStyle w:val="Paragraph"/>
                    <w:rPr>
                      <w:noProof/>
                      <w:lang w:val="fi-FI" w:eastAsia="fi-FI"/>
                    </w:rPr>
                  </w:pPr>
                  <w:r w:rsidRPr="003849F5">
                    <w:rPr>
                      <w:noProof/>
                      <w:lang w:val="fi-FI" w:eastAsia="fi-FI"/>
                    </w:rPr>
                    <w:t>vähintään yksi paineanturi ja yksi venttiili</w:t>
                  </w:r>
                </w:p>
              </w:tc>
            </w:tr>
            <w:tr w:rsidR="005C0825" w:rsidRPr="003849F5" w14:paraId="43E76FB1" w14:textId="77777777" w:rsidTr="005C0825">
              <w:trPr>
                <w:tblCellSpacing w:w="0" w:type="dxa"/>
              </w:trPr>
              <w:tc>
                <w:tcPr>
                  <w:tcW w:w="220" w:type="dxa"/>
                  <w:hideMark/>
                </w:tcPr>
                <w:p w14:paraId="644E021A" w14:textId="77777777" w:rsidR="005C0825" w:rsidRPr="003849F5" w:rsidRDefault="005C0825">
                  <w:pPr>
                    <w:pStyle w:val="Paragraph"/>
                    <w:rPr>
                      <w:noProof/>
                      <w:lang w:val="fi-FI" w:eastAsia="fi-FI"/>
                    </w:rPr>
                  </w:pPr>
                  <w:r w:rsidRPr="003849F5">
                    <w:rPr>
                      <w:noProof/>
                      <w:lang w:val="fi-FI" w:eastAsia="fi-FI"/>
                    </w:rPr>
                    <w:t>—</w:t>
                  </w:r>
                </w:p>
              </w:tc>
              <w:tc>
                <w:tcPr>
                  <w:tcW w:w="3841" w:type="dxa"/>
                  <w:hideMark/>
                </w:tcPr>
                <w:p w14:paraId="1FB37DA2" w14:textId="77777777" w:rsidR="005C0825" w:rsidRPr="003849F5" w:rsidRDefault="005C0825">
                  <w:pPr>
                    <w:pStyle w:val="Paragraph"/>
                    <w:rPr>
                      <w:noProof/>
                      <w:lang w:val="fi-FI" w:eastAsia="fi-FI"/>
                    </w:rPr>
                  </w:pPr>
                  <w:r w:rsidRPr="003849F5">
                    <w:rPr>
                      <w:noProof/>
                      <w:lang w:val="fi-FI" w:eastAsia="fi-FI"/>
                    </w:rPr>
                    <w:t>pituus vähintään 314 mm mutta enintään 322 mm</w:t>
                  </w:r>
                </w:p>
              </w:tc>
            </w:tr>
            <w:tr w:rsidR="005C0825" w:rsidRPr="003849F5" w14:paraId="5DB77DB2" w14:textId="77777777" w:rsidTr="005C0825">
              <w:trPr>
                <w:tblCellSpacing w:w="0" w:type="dxa"/>
              </w:trPr>
              <w:tc>
                <w:tcPr>
                  <w:tcW w:w="220" w:type="dxa"/>
                  <w:hideMark/>
                </w:tcPr>
                <w:p w14:paraId="20B4A9DA" w14:textId="77777777" w:rsidR="005C0825" w:rsidRPr="003849F5" w:rsidRDefault="005C0825">
                  <w:pPr>
                    <w:pStyle w:val="Paragraph"/>
                    <w:rPr>
                      <w:noProof/>
                      <w:lang w:val="fi-FI" w:eastAsia="fi-FI"/>
                    </w:rPr>
                  </w:pPr>
                  <w:r w:rsidRPr="003849F5">
                    <w:rPr>
                      <w:noProof/>
                      <w:lang w:val="fi-FI" w:eastAsia="fi-FI"/>
                    </w:rPr>
                    <w:t>—</w:t>
                  </w:r>
                </w:p>
              </w:tc>
              <w:tc>
                <w:tcPr>
                  <w:tcW w:w="3841" w:type="dxa"/>
                  <w:hideMark/>
                </w:tcPr>
                <w:p w14:paraId="4DE4CDC9" w14:textId="77777777" w:rsidR="005C0825" w:rsidRPr="003849F5" w:rsidRDefault="005C0825">
                  <w:pPr>
                    <w:pStyle w:val="Paragraph"/>
                    <w:rPr>
                      <w:noProof/>
                      <w:lang w:val="fi-FI" w:eastAsia="fi-FI"/>
                    </w:rPr>
                  </w:pPr>
                  <w:r w:rsidRPr="003849F5">
                    <w:rPr>
                      <w:noProof/>
                      <w:lang w:val="fi-FI" w:eastAsia="fi-FI"/>
                    </w:rPr>
                    <w:t>käyttöpaine enintään 225 MPa</w:t>
                  </w:r>
                </w:p>
              </w:tc>
            </w:tr>
            <w:tr w:rsidR="005C0825" w:rsidRPr="003849F5" w14:paraId="2D23D4F0" w14:textId="77777777" w:rsidTr="005C0825">
              <w:trPr>
                <w:tblCellSpacing w:w="0" w:type="dxa"/>
              </w:trPr>
              <w:tc>
                <w:tcPr>
                  <w:tcW w:w="220" w:type="dxa"/>
                  <w:hideMark/>
                </w:tcPr>
                <w:p w14:paraId="635E0229" w14:textId="77777777" w:rsidR="005C0825" w:rsidRPr="003849F5" w:rsidRDefault="005C0825">
                  <w:pPr>
                    <w:pStyle w:val="Paragraph"/>
                    <w:rPr>
                      <w:noProof/>
                      <w:lang w:val="fi-FI" w:eastAsia="fi-FI"/>
                    </w:rPr>
                  </w:pPr>
                  <w:r w:rsidRPr="003849F5">
                    <w:rPr>
                      <w:noProof/>
                      <w:lang w:val="fi-FI" w:eastAsia="fi-FI"/>
                    </w:rPr>
                    <w:t>—</w:t>
                  </w:r>
                </w:p>
              </w:tc>
              <w:tc>
                <w:tcPr>
                  <w:tcW w:w="3841" w:type="dxa"/>
                  <w:hideMark/>
                </w:tcPr>
                <w:p w14:paraId="2885B956" w14:textId="77777777" w:rsidR="005C0825" w:rsidRPr="003849F5" w:rsidRDefault="005C0825">
                  <w:pPr>
                    <w:pStyle w:val="Paragraph"/>
                    <w:rPr>
                      <w:noProof/>
                      <w:lang w:val="fi-FI" w:eastAsia="fi-FI"/>
                    </w:rPr>
                  </w:pPr>
                  <w:r w:rsidRPr="003849F5">
                    <w:rPr>
                      <w:noProof/>
                      <w:lang w:val="fi-FI" w:eastAsia="fi-FI"/>
                    </w:rPr>
                    <w:t>sisäänmenolämpötila enintään 95 °C</w:t>
                  </w:r>
                </w:p>
              </w:tc>
            </w:tr>
            <w:tr w:rsidR="005C0825" w:rsidRPr="003849F5" w14:paraId="4D5A7F22" w14:textId="77777777" w:rsidTr="005C0825">
              <w:trPr>
                <w:tblCellSpacing w:w="0" w:type="dxa"/>
              </w:trPr>
              <w:tc>
                <w:tcPr>
                  <w:tcW w:w="220" w:type="dxa"/>
                  <w:hideMark/>
                </w:tcPr>
                <w:p w14:paraId="52ACB39C" w14:textId="77777777" w:rsidR="005C0825" w:rsidRPr="003849F5" w:rsidRDefault="005C0825">
                  <w:pPr>
                    <w:pStyle w:val="Paragraph"/>
                    <w:rPr>
                      <w:noProof/>
                      <w:lang w:val="fi-FI" w:eastAsia="fi-FI"/>
                    </w:rPr>
                  </w:pPr>
                  <w:r w:rsidRPr="003849F5">
                    <w:rPr>
                      <w:noProof/>
                      <w:lang w:val="fi-FI" w:eastAsia="fi-FI"/>
                    </w:rPr>
                    <w:t>—</w:t>
                  </w:r>
                </w:p>
              </w:tc>
              <w:tc>
                <w:tcPr>
                  <w:tcW w:w="3841" w:type="dxa"/>
                  <w:hideMark/>
                </w:tcPr>
                <w:p w14:paraId="467338E5" w14:textId="77777777" w:rsidR="005C0825" w:rsidRPr="003849F5" w:rsidRDefault="005C0825">
                  <w:pPr>
                    <w:pStyle w:val="Paragraph"/>
                    <w:rPr>
                      <w:noProof/>
                      <w:lang w:val="fi-FI" w:eastAsia="fi-FI"/>
                    </w:rPr>
                  </w:pPr>
                  <w:r w:rsidRPr="003849F5">
                    <w:rPr>
                      <w:noProof/>
                      <w:lang w:val="fi-FI" w:eastAsia="fi-FI"/>
                    </w:rPr>
                    <w:t>toimintalämpötila vähintään -45 °C mutta enintään 145 °C,</w:t>
                  </w:r>
                </w:p>
              </w:tc>
            </w:tr>
          </w:tbl>
          <w:p w14:paraId="23CC224E" w14:textId="77777777" w:rsidR="005C0825" w:rsidRPr="003849F5" w:rsidRDefault="005C0825">
            <w:pPr>
              <w:pStyle w:val="Paragraph"/>
              <w:rPr>
                <w:noProof/>
                <w:szCs w:val="16"/>
                <w:lang w:val="fi-FI" w:eastAsia="fi-FI"/>
              </w:rPr>
            </w:pPr>
            <w:r w:rsidRPr="003849F5">
              <w:rPr>
                <w:noProof/>
                <w:szCs w:val="16"/>
                <w:lang w:val="fi-FI" w:eastAsia="fi-FI"/>
              </w:rPr>
              <w:t>moottoriajoneuvojen puristussytytysmoottoreiden valmistukseen tarkoitettu</w:t>
            </w:r>
          </w:p>
          <w:p w14:paraId="694CD3D7"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367C03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E45C10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50B8C4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C828E9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DA304CE" w14:textId="77777777" w:rsidR="005C0825" w:rsidRPr="003849F5" w:rsidRDefault="005C0825">
            <w:pPr>
              <w:pStyle w:val="Paragraph"/>
              <w:rPr>
                <w:noProof/>
                <w:szCs w:val="16"/>
                <w:lang w:val="fi-FI" w:eastAsia="fi-FI"/>
              </w:rPr>
            </w:pPr>
            <w:r w:rsidRPr="003849F5">
              <w:rPr>
                <w:noProof/>
                <w:szCs w:val="16"/>
                <w:lang w:val="fi-FI" w:eastAsia="fi-FI"/>
              </w:rPr>
              <w:t>0.7233</w:t>
            </w:r>
          </w:p>
        </w:tc>
        <w:tc>
          <w:tcPr>
            <w:tcW w:w="1133" w:type="dxa"/>
            <w:tcBorders>
              <w:top w:val="single" w:sz="4" w:space="0" w:color="auto"/>
              <w:left w:val="single" w:sz="4" w:space="0" w:color="auto"/>
              <w:bottom w:val="single" w:sz="4" w:space="0" w:color="auto"/>
              <w:right w:val="single" w:sz="4" w:space="0" w:color="auto"/>
            </w:tcBorders>
            <w:hideMark/>
          </w:tcPr>
          <w:p w14:paraId="61FC12BF" w14:textId="77777777" w:rsidR="005C0825" w:rsidRPr="003849F5" w:rsidRDefault="005C0825">
            <w:pPr>
              <w:pStyle w:val="Paragraph"/>
              <w:jc w:val="right"/>
              <w:rPr>
                <w:noProof/>
                <w:szCs w:val="16"/>
                <w:lang w:val="fi-FI" w:eastAsia="fi-FI"/>
              </w:rPr>
            </w:pPr>
            <w:r w:rsidRPr="003849F5">
              <w:rPr>
                <w:noProof/>
                <w:szCs w:val="16"/>
                <w:lang w:val="fi-FI" w:eastAsia="fi-FI"/>
              </w:rPr>
              <w:t>ex 8409 99 00</w:t>
            </w:r>
          </w:p>
        </w:tc>
        <w:tc>
          <w:tcPr>
            <w:tcW w:w="547" w:type="dxa"/>
            <w:tcBorders>
              <w:top w:val="single" w:sz="4" w:space="0" w:color="auto"/>
              <w:left w:val="single" w:sz="4" w:space="0" w:color="auto"/>
              <w:bottom w:val="single" w:sz="4" w:space="0" w:color="auto"/>
              <w:right w:val="single" w:sz="4" w:space="0" w:color="auto"/>
            </w:tcBorders>
            <w:hideMark/>
          </w:tcPr>
          <w:p w14:paraId="1E682745"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1CB73B8A" w14:textId="77777777" w:rsidR="005C0825" w:rsidRPr="003849F5" w:rsidRDefault="005C0825">
            <w:pPr>
              <w:pStyle w:val="Paragraph"/>
              <w:rPr>
                <w:noProof/>
                <w:szCs w:val="16"/>
                <w:lang w:val="fi-FI" w:eastAsia="fi-FI"/>
              </w:rPr>
            </w:pPr>
            <w:r w:rsidRPr="003849F5">
              <w:rPr>
                <w:noProof/>
                <w:szCs w:val="16"/>
                <w:lang w:val="fi-FI" w:eastAsia="fi-FI"/>
              </w:rPr>
              <w:t>Moottorin männän jäähdytykseen ja voiteluun tarkoitettu korkeapaineinen öljysuihku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4FFEF8A" w14:textId="77777777" w:rsidTr="005C0825">
              <w:trPr>
                <w:tblCellSpacing w:w="0" w:type="dxa"/>
              </w:trPr>
              <w:tc>
                <w:tcPr>
                  <w:tcW w:w="220" w:type="dxa"/>
                  <w:hideMark/>
                </w:tcPr>
                <w:p w14:paraId="3C73DCD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3EB4D44" w14:textId="77777777" w:rsidR="005C0825" w:rsidRPr="003849F5" w:rsidRDefault="005C0825">
                  <w:pPr>
                    <w:pStyle w:val="Paragraph"/>
                    <w:rPr>
                      <w:noProof/>
                      <w:lang w:val="fi-FI" w:eastAsia="fi-FI"/>
                    </w:rPr>
                  </w:pPr>
                  <w:r w:rsidRPr="003849F5">
                    <w:rPr>
                      <w:noProof/>
                      <w:lang w:val="fi-FI" w:eastAsia="fi-FI"/>
                    </w:rPr>
                    <w:t>jonka avautumispaine on vähintään 1 mutta enintään 3 baaria</w:t>
                  </w:r>
                </w:p>
              </w:tc>
            </w:tr>
            <w:tr w:rsidR="005C0825" w:rsidRPr="003849F5" w14:paraId="60EB3F2D" w14:textId="77777777" w:rsidTr="005C0825">
              <w:trPr>
                <w:tblCellSpacing w:w="0" w:type="dxa"/>
              </w:trPr>
              <w:tc>
                <w:tcPr>
                  <w:tcW w:w="220" w:type="dxa"/>
                  <w:hideMark/>
                </w:tcPr>
                <w:p w14:paraId="59953FB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DB98334" w14:textId="77777777" w:rsidR="005C0825" w:rsidRPr="003849F5" w:rsidRDefault="005C0825">
                  <w:pPr>
                    <w:pStyle w:val="Paragraph"/>
                    <w:rPr>
                      <w:noProof/>
                      <w:lang w:val="fi-FI" w:eastAsia="fi-FI"/>
                    </w:rPr>
                  </w:pPr>
                  <w:r w:rsidRPr="003849F5">
                    <w:rPr>
                      <w:noProof/>
                      <w:lang w:val="fi-FI" w:eastAsia="fi-FI"/>
                    </w:rPr>
                    <w:t>jonka sulkeutumispaine on enemmän kuin 0,7 baaria</w:t>
                  </w:r>
                </w:p>
              </w:tc>
            </w:tr>
            <w:tr w:rsidR="005C0825" w:rsidRPr="003849F5" w14:paraId="1846E795" w14:textId="77777777" w:rsidTr="005C0825">
              <w:trPr>
                <w:tblCellSpacing w:w="0" w:type="dxa"/>
              </w:trPr>
              <w:tc>
                <w:tcPr>
                  <w:tcW w:w="220" w:type="dxa"/>
                  <w:hideMark/>
                </w:tcPr>
                <w:p w14:paraId="3BE380A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1CB88AC" w14:textId="77777777" w:rsidR="005C0825" w:rsidRPr="003849F5" w:rsidRDefault="005C0825">
                  <w:pPr>
                    <w:pStyle w:val="Paragraph"/>
                    <w:rPr>
                      <w:noProof/>
                      <w:lang w:val="fi-FI" w:eastAsia="fi-FI"/>
                    </w:rPr>
                  </w:pPr>
                  <w:r w:rsidRPr="003849F5">
                    <w:rPr>
                      <w:noProof/>
                      <w:lang w:val="fi-FI" w:eastAsia="fi-FI"/>
                    </w:rPr>
                    <w:t>johon käytetään yksisuuntaista venttiiliä</w:t>
                  </w:r>
                </w:p>
              </w:tc>
            </w:tr>
          </w:tbl>
          <w:p w14:paraId="732F0256" w14:textId="77777777" w:rsidR="005C0825" w:rsidRPr="003849F5" w:rsidRDefault="005C0825">
            <w:pPr>
              <w:pStyle w:val="Paragraph"/>
              <w:rPr>
                <w:noProof/>
                <w:szCs w:val="16"/>
                <w:lang w:val="fi-FI" w:eastAsia="fi-FI"/>
              </w:rPr>
            </w:pPr>
            <w:r w:rsidRPr="003849F5">
              <w:rPr>
                <w:noProof/>
                <w:szCs w:val="16"/>
                <w:lang w:val="fi-FI" w:eastAsia="fi-FI"/>
              </w:rPr>
              <w:t>moottoriajoneuvojen puristussytytysmoottoreiden valmistukseen tarkoitettu</w:t>
            </w:r>
          </w:p>
          <w:p w14:paraId="6D799AD2"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D35549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1FBDB4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61847A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A5CD52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7A603EA" w14:textId="77777777" w:rsidR="005C0825" w:rsidRPr="003849F5" w:rsidRDefault="005C0825">
            <w:pPr>
              <w:pStyle w:val="Paragraph"/>
              <w:rPr>
                <w:noProof/>
                <w:szCs w:val="16"/>
                <w:lang w:val="fi-FI" w:eastAsia="fi-FI"/>
              </w:rPr>
            </w:pPr>
            <w:r w:rsidRPr="003849F5">
              <w:rPr>
                <w:noProof/>
                <w:szCs w:val="16"/>
                <w:lang w:val="fi-FI" w:eastAsia="fi-FI"/>
              </w:rPr>
              <w:t>0.6751</w:t>
            </w:r>
          </w:p>
        </w:tc>
        <w:tc>
          <w:tcPr>
            <w:tcW w:w="1133" w:type="dxa"/>
            <w:tcBorders>
              <w:top w:val="single" w:sz="4" w:space="0" w:color="auto"/>
              <w:left w:val="single" w:sz="4" w:space="0" w:color="auto"/>
              <w:bottom w:val="single" w:sz="4" w:space="0" w:color="auto"/>
              <w:right w:val="single" w:sz="4" w:space="0" w:color="auto"/>
            </w:tcBorders>
            <w:hideMark/>
          </w:tcPr>
          <w:p w14:paraId="06F0EA8C" w14:textId="77777777" w:rsidR="005C0825" w:rsidRPr="003849F5" w:rsidRDefault="005C0825">
            <w:pPr>
              <w:pStyle w:val="Paragraph"/>
              <w:jc w:val="right"/>
              <w:rPr>
                <w:noProof/>
                <w:szCs w:val="16"/>
                <w:lang w:val="fi-FI" w:eastAsia="fi-FI"/>
              </w:rPr>
            </w:pPr>
            <w:r w:rsidRPr="003849F5">
              <w:rPr>
                <w:noProof/>
                <w:szCs w:val="16"/>
                <w:lang w:val="fi-FI" w:eastAsia="fi-FI"/>
              </w:rPr>
              <w:t>ex 8411 99 00</w:t>
            </w:r>
          </w:p>
        </w:tc>
        <w:tc>
          <w:tcPr>
            <w:tcW w:w="547" w:type="dxa"/>
            <w:tcBorders>
              <w:top w:val="single" w:sz="4" w:space="0" w:color="auto"/>
              <w:left w:val="single" w:sz="4" w:space="0" w:color="auto"/>
              <w:bottom w:val="single" w:sz="4" w:space="0" w:color="auto"/>
              <w:right w:val="single" w:sz="4" w:space="0" w:color="auto"/>
            </w:tcBorders>
            <w:hideMark/>
          </w:tcPr>
          <w:p w14:paraId="6362BBB9"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DC89141" w14:textId="77777777" w:rsidR="005C0825" w:rsidRPr="003849F5" w:rsidRDefault="005C0825">
            <w:pPr>
              <w:pStyle w:val="Paragraph"/>
              <w:rPr>
                <w:noProof/>
                <w:szCs w:val="16"/>
                <w:lang w:val="fi-FI" w:eastAsia="fi-FI"/>
              </w:rPr>
            </w:pPr>
            <w:r w:rsidRPr="003849F5">
              <w:rPr>
                <w:noProof/>
                <w:szCs w:val="16"/>
                <w:lang w:val="fi-FI" w:eastAsia="fi-FI"/>
              </w:rPr>
              <w:t>Kaasuturbiinin siipipyörä, jollaista käytetään turboahtimissa, 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E18BEFF" w14:textId="77777777" w:rsidTr="005C0825">
              <w:trPr>
                <w:tblCellSpacing w:w="0" w:type="dxa"/>
              </w:trPr>
              <w:tc>
                <w:tcPr>
                  <w:tcW w:w="220" w:type="dxa"/>
                  <w:hideMark/>
                </w:tcPr>
                <w:p w14:paraId="72795DC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50F7C1A" w14:textId="77777777" w:rsidR="005C0825" w:rsidRPr="003849F5" w:rsidRDefault="005C0825">
                  <w:pPr>
                    <w:pStyle w:val="Paragraph"/>
                    <w:rPr>
                      <w:noProof/>
                      <w:lang w:val="fi-FI" w:eastAsia="fi-FI"/>
                    </w:rPr>
                  </w:pPr>
                  <w:r w:rsidRPr="003849F5">
                    <w:rPr>
                      <w:noProof/>
                      <w:lang w:val="fi-FI" w:eastAsia="fi-FI"/>
                    </w:rPr>
                    <w:t>joka on valmistettu standardin DIN G- NiCr13Al6MoNb tai DIN G- NiCr13Al16MoNb tai DIN G- NiCo10W10Cr9AlTi tai DIN G- NiCr12Al6MoNb tai AMS AISI:686 mukaisesta tarkkuusvaletusta nikkeliseoksesta</w:t>
                  </w:r>
                </w:p>
              </w:tc>
            </w:tr>
            <w:tr w:rsidR="005C0825" w:rsidRPr="003849F5" w14:paraId="77C1DAC5" w14:textId="77777777" w:rsidTr="005C0825">
              <w:trPr>
                <w:tblCellSpacing w:w="0" w:type="dxa"/>
              </w:trPr>
              <w:tc>
                <w:tcPr>
                  <w:tcW w:w="220" w:type="dxa"/>
                  <w:hideMark/>
                </w:tcPr>
                <w:p w14:paraId="0664166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8BC381F" w14:textId="77777777" w:rsidR="005C0825" w:rsidRPr="003849F5" w:rsidRDefault="005C0825">
                  <w:pPr>
                    <w:pStyle w:val="Paragraph"/>
                    <w:rPr>
                      <w:noProof/>
                      <w:lang w:val="fi-FI" w:eastAsia="fi-FI"/>
                    </w:rPr>
                  </w:pPr>
                  <w:r w:rsidRPr="003849F5">
                    <w:rPr>
                      <w:noProof/>
                      <w:lang w:val="fi-FI" w:eastAsia="fi-FI"/>
                    </w:rPr>
                    <w:t>jonka lämmönkestävyys on enintään 1 100°C</w:t>
                  </w:r>
                </w:p>
              </w:tc>
            </w:tr>
            <w:tr w:rsidR="005C0825" w:rsidRPr="003849F5" w14:paraId="410EF8EA" w14:textId="77777777" w:rsidTr="005C0825">
              <w:trPr>
                <w:tblCellSpacing w:w="0" w:type="dxa"/>
              </w:trPr>
              <w:tc>
                <w:tcPr>
                  <w:tcW w:w="220" w:type="dxa"/>
                  <w:hideMark/>
                </w:tcPr>
                <w:p w14:paraId="62F2ABC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2B4E702" w14:textId="77777777" w:rsidR="005C0825" w:rsidRPr="003849F5" w:rsidRDefault="005C0825">
                  <w:pPr>
                    <w:pStyle w:val="Paragraph"/>
                    <w:rPr>
                      <w:noProof/>
                      <w:lang w:val="fi-FI" w:eastAsia="fi-FI"/>
                    </w:rPr>
                  </w:pPr>
                  <w:r w:rsidRPr="003849F5">
                    <w:rPr>
                      <w:noProof/>
                      <w:lang w:val="fi-FI" w:eastAsia="fi-FI"/>
                    </w:rPr>
                    <w:t>jonka läpimitta on vähintään 28 mutta enintään 180 mm, ja</w:t>
                  </w:r>
                </w:p>
              </w:tc>
            </w:tr>
            <w:tr w:rsidR="005C0825" w:rsidRPr="003849F5" w14:paraId="6AA1C8B8" w14:textId="77777777" w:rsidTr="005C0825">
              <w:trPr>
                <w:tblCellSpacing w:w="0" w:type="dxa"/>
              </w:trPr>
              <w:tc>
                <w:tcPr>
                  <w:tcW w:w="220" w:type="dxa"/>
                  <w:hideMark/>
                </w:tcPr>
                <w:p w14:paraId="767003E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2524EB2" w14:textId="77777777" w:rsidR="005C0825" w:rsidRPr="003849F5" w:rsidRDefault="005C0825">
                  <w:pPr>
                    <w:pStyle w:val="Paragraph"/>
                    <w:rPr>
                      <w:noProof/>
                      <w:lang w:val="fi-FI" w:eastAsia="fi-FI"/>
                    </w:rPr>
                  </w:pPr>
                  <w:r w:rsidRPr="003849F5">
                    <w:rPr>
                      <w:noProof/>
                      <w:lang w:val="fi-FI" w:eastAsia="fi-FI"/>
                    </w:rPr>
                    <w:t>jonka korkeus on vähintään 20 mutta enintään 150 mm</w:t>
                  </w:r>
                </w:p>
              </w:tc>
            </w:tr>
          </w:tbl>
          <w:p w14:paraId="5B9E34A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F57B80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33B9C97"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60F32199"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381548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6693812" w14:textId="77777777" w:rsidR="005C0825" w:rsidRPr="003849F5" w:rsidRDefault="005C0825">
            <w:pPr>
              <w:pStyle w:val="Paragraph"/>
              <w:rPr>
                <w:noProof/>
                <w:szCs w:val="16"/>
                <w:lang w:val="fi-FI" w:eastAsia="fi-FI"/>
              </w:rPr>
            </w:pPr>
            <w:r w:rsidRPr="003849F5">
              <w:rPr>
                <w:noProof/>
                <w:szCs w:val="16"/>
                <w:lang w:val="fi-FI" w:eastAsia="fi-FI"/>
              </w:rPr>
              <w:t>0.7225</w:t>
            </w:r>
          </w:p>
        </w:tc>
        <w:tc>
          <w:tcPr>
            <w:tcW w:w="1133" w:type="dxa"/>
            <w:tcBorders>
              <w:top w:val="single" w:sz="4" w:space="0" w:color="auto"/>
              <w:left w:val="single" w:sz="4" w:space="0" w:color="auto"/>
              <w:bottom w:val="single" w:sz="4" w:space="0" w:color="auto"/>
              <w:right w:val="single" w:sz="4" w:space="0" w:color="auto"/>
            </w:tcBorders>
            <w:hideMark/>
          </w:tcPr>
          <w:p w14:paraId="0D98BF4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8411 99 00</w:t>
            </w:r>
          </w:p>
        </w:tc>
        <w:tc>
          <w:tcPr>
            <w:tcW w:w="547" w:type="dxa"/>
            <w:tcBorders>
              <w:top w:val="single" w:sz="4" w:space="0" w:color="auto"/>
              <w:left w:val="single" w:sz="4" w:space="0" w:color="auto"/>
              <w:bottom w:val="single" w:sz="4" w:space="0" w:color="auto"/>
              <w:right w:val="single" w:sz="4" w:space="0" w:color="auto"/>
            </w:tcBorders>
            <w:hideMark/>
          </w:tcPr>
          <w:p w14:paraId="37EF4EED"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2B3BA27" w14:textId="77777777" w:rsidR="005C0825" w:rsidRPr="003849F5" w:rsidRDefault="005C0825">
            <w:pPr>
              <w:pStyle w:val="Paragraph"/>
              <w:rPr>
                <w:noProof/>
                <w:szCs w:val="16"/>
                <w:lang w:val="fi-FI" w:eastAsia="fi-FI"/>
              </w:rPr>
            </w:pPr>
            <w:r w:rsidRPr="003849F5">
              <w:rPr>
                <w:noProof/>
                <w:szCs w:val="16"/>
                <w:lang w:val="fi-FI" w:eastAsia="fi-FI"/>
              </w:rPr>
              <w:t>Turboahdinten turbiinin pesä,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8D42011" w14:textId="77777777" w:rsidTr="005C0825">
              <w:trPr>
                <w:tblCellSpacing w:w="0" w:type="dxa"/>
              </w:trPr>
              <w:tc>
                <w:tcPr>
                  <w:tcW w:w="220" w:type="dxa"/>
                  <w:hideMark/>
                </w:tcPr>
                <w:p w14:paraId="73F9651F"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1A95950" w14:textId="77777777" w:rsidR="005C0825" w:rsidRPr="003849F5" w:rsidRDefault="005C0825">
                  <w:pPr>
                    <w:pStyle w:val="Paragraph"/>
                    <w:rPr>
                      <w:noProof/>
                      <w:lang w:val="fi-FI" w:eastAsia="fi-FI"/>
                    </w:rPr>
                  </w:pPr>
                  <w:r w:rsidRPr="003849F5">
                    <w:rPr>
                      <w:noProof/>
                      <w:lang w:val="fi-FI" w:eastAsia="fi-FI"/>
                    </w:rPr>
                    <w:t>jonka lämmönkestävyys on enintään 1 050 °C ja</w:t>
                  </w:r>
                </w:p>
              </w:tc>
            </w:tr>
            <w:tr w:rsidR="005C0825" w:rsidRPr="003849F5" w14:paraId="0EEA0F14" w14:textId="77777777" w:rsidTr="005C0825">
              <w:trPr>
                <w:tblCellSpacing w:w="0" w:type="dxa"/>
              </w:trPr>
              <w:tc>
                <w:tcPr>
                  <w:tcW w:w="220" w:type="dxa"/>
                  <w:hideMark/>
                </w:tcPr>
                <w:p w14:paraId="1CDEE30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DB83586" w14:textId="77777777" w:rsidR="005C0825" w:rsidRPr="003849F5" w:rsidRDefault="005C0825">
                  <w:pPr>
                    <w:pStyle w:val="Paragraph"/>
                    <w:rPr>
                      <w:noProof/>
                      <w:lang w:val="fi-FI" w:eastAsia="fi-FI"/>
                    </w:rPr>
                  </w:pPr>
                  <w:r w:rsidRPr="003849F5">
                    <w:rPr>
                      <w:noProof/>
                      <w:lang w:val="fi-FI" w:eastAsia="fi-FI"/>
                    </w:rPr>
                    <w:t>jossa turbiinipyörän asentamista varten jätetyn aukon läpimitta on vähintään 28 mutta enintään 181 mm</w:t>
                  </w:r>
                </w:p>
              </w:tc>
            </w:tr>
          </w:tbl>
          <w:p w14:paraId="44512AF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8EAF2A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6B6966"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7BB75694"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94B953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3942365" w14:textId="77777777" w:rsidR="005C0825" w:rsidRPr="003849F5" w:rsidRDefault="005C0825">
            <w:pPr>
              <w:pStyle w:val="Paragraph"/>
              <w:rPr>
                <w:noProof/>
                <w:szCs w:val="16"/>
                <w:lang w:val="fi-FI" w:eastAsia="fi-FI"/>
              </w:rPr>
            </w:pPr>
            <w:r w:rsidRPr="003849F5">
              <w:rPr>
                <w:noProof/>
                <w:szCs w:val="16"/>
                <w:lang w:val="fi-FI" w:eastAsia="fi-FI"/>
              </w:rPr>
              <w:t>0.5975</w:t>
            </w:r>
          </w:p>
        </w:tc>
        <w:tc>
          <w:tcPr>
            <w:tcW w:w="1133" w:type="dxa"/>
            <w:tcBorders>
              <w:top w:val="single" w:sz="4" w:space="0" w:color="auto"/>
              <w:left w:val="single" w:sz="4" w:space="0" w:color="auto"/>
              <w:bottom w:val="single" w:sz="4" w:space="0" w:color="auto"/>
              <w:right w:val="single" w:sz="4" w:space="0" w:color="auto"/>
            </w:tcBorders>
            <w:hideMark/>
          </w:tcPr>
          <w:p w14:paraId="751EB28E" w14:textId="77777777" w:rsidR="005C0825" w:rsidRPr="003849F5" w:rsidRDefault="005C0825">
            <w:pPr>
              <w:pStyle w:val="Paragraph"/>
              <w:jc w:val="right"/>
              <w:rPr>
                <w:noProof/>
                <w:szCs w:val="16"/>
                <w:lang w:val="fi-FI" w:eastAsia="fi-FI"/>
              </w:rPr>
            </w:pPr>
            <w:r w:rsidRPr="003849F5">
              <w:rPr>
                <w:noProof/>
                <w:szCs w:val="16"/>
                <w:lang w:val="fi-FI" w:eastAsia="fi-FI"/>
              </w:rPr>
              <w:t>ex 8412 39 00</w:t>
            </w:r>
          </w:p>
        </w:tc>
        <w:tc>
          <w:tcPr>
            <w:tcW w:w="547" w:type="dxa"/>
            <w:tcBorders>
              <w:top w:val="single" w:sz="4" w:space="0" w:color="auto"/>
              <w:left w:val="single" w:sz="4" w:space="0" w:color="auto"/>
              <w:bottom w:val="single" w:sz="4" w:space="0" w:color="auto"/>
              <w:right w:val="single" w:sz="4" w:space="0" w:color="auto"/>
            </w:tcBorders>
            <w:hideMark/>
          </w:tcPr>
          <w:p w14:paraId="35B4DBC3"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65F8A26" w14:textId="77777777" w:rsidR="005C0825" w:rsidRPr="003849F5" w:rsidRDefault="005C0825">
            <w:pPr>
              <w:pStyle w:val="Paragraph"/>
              <w:rPr>
                <w:noProof/>
                <w:szCs w:val="16"/>
                <w:lang w:val="fi-FI" w:eastAsia="fi-FI"/>
              </w:rPr>
            </w:pPr>
            <w:r w:rsidRPr="003849F5">
              <w:rPr>
                <w:noProof/>
                <w:szCs w:val="16"/>
                <w:lang w:val="fi-FI" w:eastAsia="fi-FI"/>
              </w:rPr>
              <w:t>Yksivaiheisen turboahtimen säädin: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B2AF455" w14:textId="77777777" w:rsidTr="005C0825">
              <w:trPr>
                <w:tblCellSpacing w:w="0" w:type="dxa"/>
              </w:trPr>
              <w:tc>
                <w:tcPr>
                  <w:tcW w:w="220" w:type="dxa"/>
                  <w:hideMark/>
                </w:tcPr>
                <w:p w14:paraId="4A43CA7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5BC12D3" w14:textId="77777777" w:rsidR="005C0825" w:rsidRPr="003849F5" w:rsidRDefault="005C0825">
                  <w:pPr>
                    <w:pStyle w:val="Paragraph"/>
                    <w:rPr>
                      <w:noProof/>
                      <w:lang w:val="fi-FI" w:eastAsia="fi-FI"/>
                    </w:rPr>
                  </w:pPr>
                  <w:r w:rsidRPr="003849F5">
                    <w:rPr>
                      <w:noProof/>
                      <w:lang w:val="fi-FI" w:eastAsia="fi-FI"/>
                    </w:rPr>
                    <w:t>myös sellaisilla sisäänrakennetuilla kytkentäsarvilla ja liitosmuhveilla varustettu, joiden liikevara on vähintään 20, mutta enintään 40 mm,</w:t>
                  </w:r>
                </w:p>
              </w:tc>
            </w:tr>
            <w:tr w:rsidR="005C0825" w:rsidRPr="003849F5" w14:paraId="1E7981BE" w14:textId="77777777" w:rsidTr="005C0825">
              <w:trPr>
                <w:tblCellSpacing w:w="0" w:type="dxa"/>
              </w:trPr>
              <w:tc>
                <w:tcPr>
                  <w:tcW w:w="220" w:type="dxa"/>
                  <w:hideMark/>
                </w:tcPr>
                <w:p w14:paraId="79EC25E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3765A77" w14:textId="77777777" w:rsidR="005C0825" w:rsidRPr="003849F5" w:rsidRDefault="005C0825">
                  <w:pPr>
                    <w:pStyle w:val="Paragraph"/>
                    <w:rPr>
                      <w:noProof/>
                      <w:lang w:val="fi-FI" w:eastAsia="fi-FI"/>
                    </w:rPr>
                  </w:pPr>
                  <w:r w:rsidRPr="003849F5">
                    <w:rPr>
                      <w:noProof/>
                      <w:lang w:val="fi-FI" w:eastAsia="fi-FI"/>
                    </w:rPr>
                    <w:t>jonka pituus on enintään 350 mm,</w:t>
                  </w:r>
                </w:p>
              </w:tc>
            </w:tr>
            <w:tr w:rsidR="005C0825" w:rsidRPr="003849F5" w14:paraId="28773340" w14:textId="77777777" w:rsidTr="005C0825">
              <w:trPr>
                <w:tblCellSpacing w:w="0" w:type="dxa"/>
              </w:trPr>
              <w:tc>
                <w:tcPr>
                  <w:tcW w:w="220" w:type="dxa"/>
                  <w:hideMark/>
                </w:tcPr>
                <w:p w14:paraId="367308E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6294634" w14:textId="77777777" w:rsidR="005C0825" w:rsidRPr="003849F5" w:rsidRDefault="005C0825">
                  <w:pPr>
                    <w:pStyle w:val="Paragraph"/>
                    <w:rPr>
                      <w:noProof/>
                      <w:lang w:val="fi-FI" w:eastAsia="fi-FI"/>
                    </w:rPr>
                  </w:pPr>
                  <w:r w:rsidRPr="003849F5">
                    <w:rPr>
                      <w:noProof/>
                      <w:lang w:val="fi-FI" w:eastAsia="fi-FI"/>
                    </w:rPr>
                    <w:t>jonka läpimitta on enintään 75 mm,</w:t>
                  </w:r>
                </w:p>
              </w:tc>
            </w:tr>
            <w:tr w:rsidR="005C0825" w:rsidRPr="003849F5" w14:paraId="60EA1324" w14:textId="77777777" w:rsidTr="005C0825">
              <w:trPr>
                <w:tblCellSpacing w:w="0" w:type="dxa"/>
              </w:trPr>
              <w:tc>
                <w:tcPr>
                  <w:tcW w:w="220" w:type="dxa"/>
                  <w:hideMark/>
                </w:tcPr>
                <w:p w14:paraId="7FF5E98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80DB51F" w14:textId="77777777" w:rsidR="005C0825" w:rsidRPr="003849F5" w:rsidRDefault="005C0825">
                  <w:pPr>
                    <w:pStyle w:val="Paragraph"/>
                    <w:rPr>
                      <w:noProof/>
                      <w:lang w:val="fi-FI" w:eastAsia="fi-FI"/>
                    </w:rPr>
                  </w:pPr>
                  <w:r w:rsidRPr="003849F5">
                    <w:rPr>
                      <w:noProof/>
                      <w:lang w:val="fi-FI" w:eastAsia="fi-FI"/>
                    </w:rPr>
                    <w:t>jonka korkeus on enintään 110 mm</w:t>
                  </w:r>
                </w:p>
              </w:tc>
            </w:tr>
          </w:tbl>
          <w:p w14:paraId="0EED44B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F71E4E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F66D274"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76A4548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4260A0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3A80E44" w14:textId="77777777" w:rsidR="005C0825" w:rsidRPr="003849F5" w:rsidRDefault="005C0825">
            <w:pPr>
              <w:pStyle w:val="Paragraph"/>
              <w:rPr>
                <w:noProof/>
                <w:szCs w:val="16"/>
                <w:lang w:val="fi-FI" w:eastAsia="fi-FI"/>
              </w:rPr>
            </w:pPr>
            <w:r w:rsidRPr="003849F5">
              <w:rPr>
                <w:noProof/>
                <w:szCs w:val="16"/>
                <w:lang w:val="fi-FI" w:eastAsia="fi-FI"/>
              </w:rPr>
              <w:t>0.8148</w:t>
            </w:r>
          </w:p>
        </w:tc>
        <w:tc>
          <w:tcPr>
            <w:tcW w:w="1133" w:type="dxa"/>
            <w:tcBorders>
              <w:top w:val="single" w:sz="4" w:space="0" w:color="auto"/>
              <w:left w:val="single" w:sz="4" w:space="0" w:color="auto"/>
              <w:bottom w:val="single" w:sz="4" w:space="0" w:color="auto"/>
              <w:right w:val="single" w:sz="4" w:space="0" w:color="auto"/>
            </w:tcBorders>
            <w:hideMark/>
          </w:tcPr>
          <w:p w14:paraId="6137EB6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8412 90 80</w:t>
            </w:r>
          </w:p>
        </w:tc>
        <w:tc>
          <w:tcPr>
            <w:tcW w:w="547" w:type="dxa"/>
            <w:tcBorders>
              <w:top w:val="single" w:sz="4" w:space="0" w:color="auto"/>
              <w:left w:val="single" w:sz="4" w:space="0" w:color="auto"/>
              <w:bottom w:val="single" w:sz="4" w:space="0" w:color="auto"/>
              <w:right w:val="single" w:sz="4" w:space="0" w:color="auto"/>
            </w:tcBorders>
            <w:hideMark/>
          </w:tcPr>
          <w:p w14:paraId="394F41DC"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09E7488" w14:textId="77777777" w:rsidR="005C0825" w:rsidRPr="003849F5" w:rsidRDefault="005C0825">
            <w:pPr>
              <w:pStyle w:val="Paragraph"/>
              <w:rPr>
                <w:noProof/>
                <w:szCs w:val="16"/>
                <w:lang w:val="fi-FI" w:eastAsia="fi-FI"/>
              </w:rPr>
            </w:pPr>
            <w:r w:rsidRPr="003849F5">
              <w:rPr>
                <w:noProof/>
                <w:szCs w:val="16"/>
                <w:lang w:val="fi-FI" w:eastAsia="fi-FI"/>
              </w:rPr>
              <w:t>Koneiston alusta, liuoslujitetusta pallografiittivaluraudasta (SSDI) valmistettu, tuuliturbiinin voimansiirtolaitteiston (vaihteisto, jalustalaakeriyksikkö, roottorin akseli) ankkurointiin ja kohdistamiseen tarkoitettu: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024"/>
            </w:tblGrid>
            <w:tr w:rsidR="005C0825" w:rsidRPr="003849F5" w14:paraId="7C7ADD05" w14:textId="77777777" w:rsidTr="005C0825">
              <w:trPr>
                <w:tblCellSpacing w:w="0" w:type="dxa"/>
              </w:trPr>
              <w:tc>
                <w:tcPr>
                  <w:tcW w:w="220" w:type="dxa"/>
                  <w:hideMark/>
                </w:tcPr>
                <w:p w14:paraId="49E9568E" w14:textId="77777777" w:rsidR="005C0825" w:rsidRPr="003849F5" w:rsidRDefault="005C0825">
                  <w:pPr>
                    <w:pStyle w:val="Paragraph"/>
                    <w:rPr>
                      <w:noProof/>
                      <w:szCs w:val="20"/>
                      <w:lang w:val="fi-FI" w:eastAsia="fi-FI"/>
                    </w:rPr>
                  </w:pPr>
                  <w:r w:rsidRPr="003849F5">
                    <w:rPr>
                      <w:noProof/>
                      <w:lang w:val="fi-FI" w:eastAsia="fi-FI"/>
                    </w:rPr>
                    <w:t>—</w:t>
                  </w:r>
                </w:p>
              </w:tc>
              <w:tc>
                <w:tcPr>
                  <w:tcW w:w="3024" w:type="dxa"/>
                  <w:hideMark/>
                </w:tcPr>
                <w:p w14:paraId="17AA5490" w14:textId="77777777" w:rsidR="005C0825" w:rsidRPr="003849F5" w:rsidRDefault="005C0825">
                  <w:pPr>
                    <w:pStyle w:val="Paragraph"/>
                    <w:rPr>
                      <w:noProof/>
                      <w:lang w:val="fi-FI" w:eastAsia="fi-FI"/>
                    </w:rPr>
                  </w:pPr>
                  <w:r w:rsidRPr="003849F5">
                    <w:rPr>
                      <w:noProof/>
                      <w:lang w:val="fi-FI" w:eastAsia="fi-FI"/>
                    </w:rPr>
                    <w:t>pituus vähintään 3,5 mutta enintään 4,5 m</w:t>
                  </w:r>
                </w:p>
              </w:tc>
            </w:tr>
            <w:tr w:rsidR="005C0825" w:rsidRPr="003849F5" w14:paraId="19D7152F" w14:textId="77777777" w:rsidTr="005C0825">
              <w:trPr>
                <w:tblCellSpacing w:w="0" w:type="dxa"/>
              </w:trPr>
              <w:tc>
                <w:tcPr>
                  <w:tcW w:w="220" w:type="dxa"/>
                  <w:hideMark/>
                </w:tcPr>
                <w:p w14:paraId="107DF850" w14:textId="77777777" w:rsidR="005C0825" w:rsidRPr="003849F5" w:rsidRDefault="005C0825">
                  <w:pPr>
                    <w:pStyle w:val="Paragraph"/>
                    <w:rPr>
                      <w:noProof/>
                      <w:lang w:val="fi-FI" w:eastAsia="fi-FI"/>
                    </w:rPr>
                  </w:pPr>
                  <w:r w:rsidRPr="003849F5">
                    <w:rPr>
                      <w:noProof/>
                      <w:lang w:val="fi-FI" w:eastAsia="fi-FI"/>
                    </w:rPr>
                    <w:t>—</w:t>
                  </w:r>
                </w:p>
              </w:tc>
              <w:tc>
                <w:tcPr>
                  <w:tcW w:w="3024" w:type="dxa"/>
                  <w:hideMark/>
                </w:tcPr>
                <w:p w14:paraId="4BABD354" w14:textId="77777777" w:rsidR="005C0825" w:rsidRPr="003849F5" w:rsidRDefault="005C0825">
                  <w:pPr>
                    <w:pStyle w:val="Paragraph"/>
                    <w:rPr>
                      <w:noProof/>
                      <w:lang w:val="fi-FI" w:eastAsia="fi-FI"/>
                    </w:rPr>
                  </w:pPr>
                  <w:r w:rsidRPr="003849F5">
                    <w:rPr>
                      <w:noProof/>
                      <w:lang w:val="fi-FI" w:eastAsia="fi-FI"/>
                    </w:rPr>
                    <w:t>leveys vähintään 2 mutta enintään 4,2 m</w:t>
                  </w:r>
                </w:p>
              </w:tc>
            </w:tr>
            <w:tr w:rsidR="005C0825" w:rsidRPr="003849F5" w14:paraId="05FBB280" w14:textId="77777777" w:rsidTr="005C0825">
              <w:trPr>
                <w:tblCellSpacing w:w="0" w:type="dxa"/>
              </w:trPr>
              <w:tc>
                <w:tcPr>
                  <w:tcW w:w="220" w:type="dxa"/>
                  <w:hideMark/>
                </w:tcPr>
                <w:p w14:paraId="6B54737B" w14:textId="77777777" w:rsidR="005C0825" w:rsidRPr="003849F5" w:rsidRDefault="005C0825">
                  <w:pPr>
                    <w:pStyle w:val="Paragraph"/>
                    <w:rPr>
                      <w:noProof/>
                      <w:lang w:val="fi-FI" w:eastAsia="fi-FI"/>
                    </w:rPr>
                  </w:pPr>
                  <w:r w:rsidRPr="003849F5">
                    <w:rPr>
                      <w:noProof/>
                      <w:lang w:val="fi-FI" w:eastAsia="fi-FI"/>
                    </w:rPr>
                    <w:t>—</w:t>
                  </w:r>
                </w:p>
              </w:tc>
              <w:tc>
                <w:tcPr>
                  <w:tcW w:w="3024" w:type="dxa"/>
                  <w:hideMark/>
                </w:tcPr>
                <w:p w14:paraId="21DF137F" w14:textId="77777777" w:rsidR="005C0825" w:rsidRPr="003849F5" w:rsidRDefault="005C0825">
                  <w:pPr>
                    <w:pStyle w:val="Paragraph"/>
                    <w:rPr>
                      <w:noProof/>
                      <w:lang w:val="fi-FI" w:eastAsia="fi-FI"/>
                    </w:rPr>
                  </w:pPr>
                  <w:r w:rsidRPr="003849F5">
                    <w:rPr>
                      <w:noProof/>
                      <w:lang w:val="fi-FI" w:eastAsia="fi-FI"/>
                    </w:rPr>
                    <w:t>korkeus vähintään 1 mutta enintään 1,3 m</w:t>
                  </w:r>
                </w:p>
              </w:tc>
            </w:tr>
            <w:tr w:rsidR="005C0825" w:rsidRPr="003849F5" w14:paraId="29BB7BA8" w14:textId="77777777" w:rsidTr="005C0825">
              <w:trPr>
                <w:tblCellSpacing w:w="0" w:type="dxa"/>
              </w:trPr>
              <w:tc>
                <w:tcPr>
                  <w:tcW w:w="220" w:type="dxa"/>
                  <w:hideMark/>
                </w:tcPr>
                <w:p w14:paraId="23FB974B" w14:textId="77777777" w:rsidR="005C0825" w:rsidRPr="003849F5" w:rsidRDefault="005C0825">
                  <w:pPr>
                    <w:pStyle w:val="Paragraph"/>
                    <w:rPr>
                      <w:noProof/>
                      <w:lang w:val="fi-FI" w:eastAsia="fi-FI"/>
                    </w:rPr>
                  </w:pPr>
                  <w:r w:rsidRPr="003849F5">
                    <w:rPr>
                      <w:noProof/>
                      <w:lang w:val="fi-FI" w:eastAsia="fi-FI"/>
                    </w:rPr>
                    <w:t>—</w:t>
                  </w:r>
                </w:p>
              </w:tc>
              <w:tc>
                <w:tcPr>
                  <w:tcW w:w="3024" w:type="dxa"/>
                  <w:hideMark/>
                </w:tcPr>
                <w:p w14:paraId="05E7D3F8" w14:textId="77777777" w:rsidR="005C0825" w:rsidRPr="003849F5" w:rsidRDefault="005C0825">
                  <w:pPr>
                    <w:pStyle w:val="Paragraph"/>
                    <w:rPr>
                      <w:noProof/>
                      <w:lang w:val="fi-FI" w:eastAsia="fi-FI"/>
                    </w:rPr>
                  </w:pPr>
                  <w:r w:rsidRPr="003849F5">
                    <w:rPr>
                      <w:noProof/>
                      <w:lang w:val="fi-FI" w:eastAsia="fi-FI"/>
                    </w:rPr>
                    <w:t>paino vähintään 11 mutta enintään 21,5 tonnia</w:t>
                  </w:r>
                </w:p>
              </w:tc>
            </w:tr>
            <w:tr w:rsidR="005C0825" w:rsidRPr="003849F5" w14:paraId="3A459A53" w14:textId="77777777" w:rsidTr="005C0825">
              <w:trPr>
                <w:tblCellSpacing w:w="0" w:type="dxa"/>
              </w:trPr>
              <w:tc>
                <w:tcPr>
                  <w:tcW w:w="220" w:type="dxa"/>
                  <w:hideMark/>
                </w:tcPr>
                <w:p w14:paraId="1883961A" w14:textId="77777777" w:rsidR="005C0825" w:rsidRPr="003849F5" w:rsidRDefault="005C0825">
                  <w:pPr>
                    <w:pStyle w:val="Paragraph"/>
                    <w:rPr>
                      <w:noProof/>
                      <w:lang w:val="fi-FI" w:eastAsia="fi-FI"/>
                    </w:rPr>
                  </w:pPr>
                  <w:r w:rsidRPr="003849F5">
                    <w:rPr>
                      <w:noProof/>
                      <w:lang w:val="fi-FI" w:eastAsia="fi-FI"/>
                    </w:rPr>
                    <w:t>—</w:t>
                  </w:r>
                </w:p>
              </w:tc>
              <w:tc>
                <w:tcPr>
                  <w:tcW w:w="3024" w:type="dxa"/>
                  <w:hideMark/>
                </w:tcPr>
                <w:p w14:paraId="0B223485" w14:textId="77777777" w:rsidR="005C0825" w:rsidRPr="003849F5" w:rsidRDefault="005C0825">
                  <w:pPr>
                    <w:pStyle w:val="Paragraph"/>
                    <w:rPr>
                      <w:noProof/>
                      <w:lang w:val="fi-FI" w:eastAsia="fi-FI"/>
                    </w:rPr>
                  </w:pPr>
                  <w:r w:rsidRPr="003849F5">
                    <w:rPr>
                      <w:noProof/>
                      <w:lang w:val="fi-FI" w:eastAsia="fi-FI"/>
                    </w:rPr>
                    <w:t>kiinnitysreiät kääntölaitteistoa varten</w:t>
                  </w:r>
                </w:p>
              </w:tc>
            </w:tr>
            <w:tr w:rsidR="005C0825" w:rsidRPr="003849F5" w14:paraId="1C0E4820" w14:textId="77777777" w:rsidTr="005C0825">
              <w:trPr>
                <w:tblCellSpacing w:w="0" w:type="dxa"/>
              </w:trPr>
              <w:tc>
                <w:tcPr>
                  <w:tcW w:w="220" w:type="dxa"/>
                  <w:hideMark/>
                </w:tcPr>
                <w:p w14:paraId="1B3E2AFC" w14:textId="77777777" w:rsidR="005C0825" w:rsidRPr="003849F5" w:rsidRDefault="005C0825">
                  <w:pPr>
                    <w:pStyle w:val="Paragraph"/>
                    <w:rPr>
                      <w:noProof/>
                      <w:lang w:val="fi-FI" w:eastAsia="fi-FI"/>
                    </w:rPr>
                  </w:pPr>
                  <w:r w:rsidRPr="003849F5">
                    <w:rPr>
                      <w:noProof/>
                      <w:lang w:val="fi-FI" w:eastAsia="fi-FI"/>
                    </w:rPr>
                    <w:t>—</w:t>
                  </w:r>
                </w:p>
              </w:tc>
              <w:tc>
                <w:tcPr>
                  <w:tcW w:w="3024" w:type="dxa"/>
                  <w:hideMark/>
                </w:tcPr>
                <w:p w14:paraId="3B03CE4E" w14:textId="77777777" w:rsidR="005C0825" w:rsidRPr="003849F5" w:rsidRDefault="005C0825">
                  <w:pPr>
                    <w:pStyle w:val="Paragraph"/>
                    <w:rPr>
                      <w:noProof/>
                      <w:lang w:val="fi-FI" w:eastAsia="fi-FI"/>
                    </w:rPr>
                  </w:pPr>
                  <w:r w:rsidRPr="003849F5">
                    <w:rPr>
                      <w:noProof/>
                      <w:lang w:val="fi-FI" w:eastAsia="fi-FI"/>
                    </w:rPr>
                    <w:t>kiinnityskaulus vaihteiston kannatinta varten</w:t>
                  </w:r>
                </w:p>
              </w:tc>
            </w:tr>
            <w:tr w:rsidR="005C0825" w:rsidRPr="003849F5" w14:paraId="5BFEB364" w14:textId="77777777" w:rsidTr="005C0825">
              <w:trPr>
                <w:tblCellSpacing w:w="0" w:type="dxa"/>
              </w:trPr>
              <w:tc>
                <w:tcPr>
                  <w:tcW w:w="220" w:type="dxa"/>
                  <w:hideMark/>
                </w:tcPr>
                <w:p w14:paraId="6AF1B988" w14:textId="77777777" w:rsidR="005C0825" w:rsidRPr="003849F5" w:rsidRDefault="005C0825">
                  <w:pPr>
                    <w:pStyle w:val="Paragraph"/>
                    <w:rPr>
                      <w:noProof/>
                      <w:lang w:val="fi-FI" w:eastAsia="fi-FI"/>
                    </w:rPr>
                  </w:pPr>
                  <w:r w:rsidRPr="003849F5">
                    <w:rPr>
                      <w:noProof/>
                      <w:lang w:val="fi-FI" w:eastAsia="fi-FI"/>
                    </w:rPr>
                    <w:t>—</w:t>
                  </w:r>
                </w:p>
              </w:tc>
              <w:tc>
                <w:tcPr>
                  <w:tcW w:w="3024" w:type="dxa"/>
                  <w:hideMark/>
                </w:tcPr>
                <w:p w14:paraId="5667824D" w14:textId="77777777" w:rsidR="005C0825" w:rsidRPr="003849F5" w:rsidRDefault="005C0825">
                  <w:pPr>
                    <w:pStyle w:val="Paragraph"/>
                    <w:rPr>
                      <w:noProof/>
                      <w:lang w:val="fi-FI" w:eastAsia="fi-FI"/>
                    </w:rPr>
                  </w:pPr>
                  <w:r w:rsidRPr="003849F5">
                    <w:rPr>
                      <w:noProof/>
                      <w:lang w:val="fi-FI" w:eastAsia="fi-FI"/>
                    </w:rPr>
                    <w:t>voimansiirtolaitteiston kiinnityskehys</w:t>
                  </w:r>
                </w:p>
              </w:tc>
            </w:tr>
            <w:tr w:rsidR="005C0825" w:rsidRPr="003849F5" w14:paraId="15BB0B10" w14:textId="77777777" w:rsidTr="005C0825">
              <w:trPr>
                <w:tblCellSpacing w:w="0" w:type="dxa"/>
              </w:trPr>
              <w:tc>
                <w:tcPr>
                  <w:tcW w:w="220" w:type="dxa"/>
                  <w:hideMark/>
                </w:tcPr>
                <w:p w14:paraId="5534E0FD" w14:textId="77777777" w:rsidR="005C0825" w:rsidRPr="003849F5" w:rsidRDefault="005C0825">
                  <w:pPr>
                    <w:pStyle w:val="Paragraph"/>
                    <w:rPr>
                      <w:noProof/>
                      <w:lang w:val="fi-FI" w:eastAsia="fi-FI"/>
                    </w:rPr>
                  </w:pPr>
                  <w:r w:rsidRPr="003849F5">
                    <w:rPr>
                      <w:noProof/>
                      <w:lang w:val="fi-FI" w:eastAsia="fi-FI"/>
                    </w:rPr>
                    <w:t>—</w:t>
                  </w:r>
                </w:p>
              </w:tc>
              <w:tc>
                <w:tcPr>
                  <w:tcW w:w="3024" w:type="dxa"/>
                  <w:hideMark/>
                </w:tcPr>
                <w:p w14:paraId="68A825B2" w14:textId="77777777" w:rsidR="005C0825" w:rsidRPr="003849F5" w:rsidRDefault="005C0825">
                  <w:pPr>
                    <w:pStyle w:val="Paragraph"/>
                    <w:rPr>
                      <w:noProof/>
                      <w:lang w:val="fi-FI" w:eastAsia="fi-FI"/>
                    </w:rPr>
                  </w:pPr>
                  <w:r w:rsidRPr="003849F5">
                    <w:rPr>
                      <w:noProof/>
                      <w:lang w:val="fi-FI" w:eastAsia="fi-FI"/>
                    </w:rPr>
                    <w:t>erinäisiä ruuvimuhveja</w:t>
                  </w:r>
                </w:p>
              </w:tc>
            </w:tr>
          </w:tbl>
          <w:p w14:paraId="43A41FC8"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A6413A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C519E0B"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228D953" w14:textId="77777777" w:rsidR="005C0825" w:rsidRPr="003849F5" w:rsidRDefault="005C0825">
            <w:pPr>
              <w:pStyle w:val="Paragraph"/>
              <w:rPr>
                <w:noProof/>
                <w:szCs w:val="16"/>
                <w:lang w:val="fi-FI" w:eastAsia="fi-FI"/>
              </w:rPr>
            </w:pPr>
            <w:r w:rsidRPr="003849F5">
              <w:rPr>
                <w:noProof/>
                <w:szCs w:val="16"/>
                <w:lang w:val="fi-FI" w:eastAsia="fi-FI"/>
              </w:rPr>
              <w:t>01.12.2022</w:t>
            </w:r>
          </w:p>
        </w:tc>
      </w:tr>
      <w:tr w:rsidR="005C0825" w:rsidRPr="003849F5" w14:paraId="4BAD3EB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25AEC29" w14:textId="77777777" w:rsidR="005C0825" w:rsidRPr="003849F5" w:rsidRDefault="005C0825">
            <w:pPr>
              <w:pStyle w:val="Paragraph"/>
              <w:rPr>
                <w:noProof/>
                <w:szCs w:val="16"/>
                <w:lang w:val="fi-FI" w:eastAsia="fi-FI"/>
              </w:rPr>
            </w:pPr>
            <w:r w:rsidRPr="003849F5">
              <w:rPr>
                <w:noProof/>
                <w:szCs w:val="16"/>
                <w:lang w:val="fi-FI" w:eastAsia="fi-FI"/>
              </w:rPr>
              <w:t>0.8079</w:t>
            </w:r>
          </w:p>
        </w:tc>
        <w:tc>
          <w:tcPr>
            <w:tcW w:w="1133" w:type="dxa"/>
            <w:tcBorders>
              <w:top w:val="single" w:sz="4" w:space="0" w:color="auto"/>
              <w:left w:val="single" w:sz="4" w:space="0" w:color="auto"/>
              <w:bottom w:val="single" w:sz="4" w:space="0" w:color="auto"/>
              <w:right w:val="single" w:sz="4" w:space="0" w:color="auto"/>
            </w:tcBorders>
            <w:hideMark/>
          </w:tcPr>
          <w:p w14:paraId="452296EB" w14:textId="77777777" w:rsidR="005C0825" w:rsidRPr="003849F5" w:rsidRDefault="005C0825">
            <w:pPr>
              <w:pStyle w:val="Paragraph"/>
              <w:jc w:val="right"/>
              <w:rPr>
                <w:noProof/>
                <w:szCs w:val="16"/>
                <w:lang w:val="fi-FI" w:eastAsia="fi-FI"/>
              </w:rPr>
            </w:pPr>
            <w:r w:rsidRPr="003849F5">
              <w:rPr>
                <w:noProof/>
                <w:szCs w:val="16"/>
                <w:lang w:val="fi-FI" w:eastAsia="fi-FI"/>
              </w:rPr>
              <w:t>ex 8412 90 80</w:t>
            </w:r>
          </w:p>
        </w:tc>
        <w:tc>
          <w:tcPr>
            <w:tcW w:w="547" w:type="dxa"/>
            <w:tcBorders>
              <w:top w:val="single" w:sz="4" w:space="0" w:color="auto"/>
              <w:left w:val="single" w:sz="4" w:space="0" w:color="auto"/>
              <w:bottom w:val="single" w:sz="4" w:space="0" w:color="auto"/>
              <w:right w:val="single" w:sz="4" w:space="0" w:color="auto"/>
            </w:tcBorders>
            <w:hideMark/>
          </w:tcPr>
          <w:p w14:paraId="5B048DC9"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58C03EBF" w14:textId="77777777" w:rsidR="005C0825" w:rsidRPr="003849F5" w:rsidRDefault="005C0825">
            <w:pPr>
              <w:pStyle w:val="Paragraph"/>
              <w:rPr>
                <w:noProof/>
                <w:szCs w:val="16"/>
                <w:lang w:val="fi-FI" w:eastAsia="fi-FI"/>
              </w:rPr>
            </w:pPr>
            <w:r w:rsidRPr="003849F5">
              <w:rPr>
                <w:noProof/>
                <w:szCs w:val="16"/>
                <w:lang w:val="fi-FI" w:eastAsia="fi-FI"/>
              </w:rPr>
              <w:t>Vaihteiston kannatin, jota käytetään tukena ja kuormankantokomponenttina tuuliturbiinin vaihteiston ja koneiston alustan välissä, liuoslujitetusta pallografiittivaluraudasta (SSDI) valmistettu: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966"/>
            </w:tblGrid>
            <w:tr w:rsidR="005C0825" w:rsidRPr="003849F5" w14:paraId="587BF7C6" w14:textId="77777777" w:rsidTr="005C0825">
              <w:trPr>
                <w:tblCellSpacing w:w="0" w:type="dxa"/>
              </w:trPr>
              <w:tc>
                <w:tcPr>
                  <w:tcW w:w="220" w:type="dxa"/>
                  <w:hideMark/>
                </w:tcPr>
                <w:p w14:paraId="62340059" w14:textId="77777777" w:rsidR="005C0825" w:rsidRPr="003849F5" w:rsidRDefault="005C0825">
                  <w:pPr>
                    <w:pStyle w:val="Paragraph"/>
                    <w:rPr>
                      <w:noProof/>
                      <w:szCs w:val="20"/>
                      <w:lang w:val="fi-FI" w:eastAsia="fi-FI"/>
                    </w:rPr>
                  </w:pPr>
                  <w:r w:rsidRPr="003849F5">
                    <w:rPr>
                      <w:noProof/>
                      <w:lang w:val="fi-FI" w:eastAsia="fi-FI"/>
                    </w:rPr>
                    <w:t>—</w:t>
                  </w:r>
                </w:p>
              </w:tc>
              <w:tc>
                <w:tcPr>
                  <w:tcW w:w="2966" w:type="dxa"/>
                  <w:hideMark/>
                </w:tcPr>
                <w:p w14:paraId="7FFE43CC" w14:textId="77777777" w:rsidR="005C0825" w:rsidRPr="003849F5" w:rsidRDefault="005C0825">
                  <w:pPr>
                    <w:pStyle w:val="Paragraph"/>
                    <w:rPr>
                      <w:noProof/>
                      <w:lang w:val="fi-FI" w:eastAsia="fi-FI"/>
                    </w:rPr>
                  </w:pPr>
                  <w:r w:rsidRPr="003849F5">
                    <w:rPr>
                      <w:noProof/>
                      <w:lang w:val="fi-FI" w:eastAsia="fi-FI"/>
                    </w:rPr>
                    <w:t>läpimitta vähintään 2 mutta enintään 5 metriä</w:t>
                  </w:r>
                </w:p>
              </w:tc>
            </w:tr>
            <w:tr w:rsidR="005C0825" w:rsidRPr="003849F5" w14:paraId="6857C14B" w14:textId="77777777" w:rsidTr="005C0825">
              <w:trPr>
                <w:tblCellSpacing w:w="0" w:type="dxa"/>
              </w:trPr>
              <w:tc>
                <w:tcPr>
                  <w:tcW w:w="220" w:type="dxa"/>
                  <w:hideMark/>
                </w:tcPr>
                <w:p w14:paraId="26DD3AC7" w14:textId="77777777" w:rsidR="005C0825" w:rsidRPr="003849F5" w:rsidRDefault="005C0825">
                  <w:pPr>
                    <w:pStyle w:val="Paragraph"/>
                    <w:rPr>
                      <w:noProof/>
                      <w:lang w:val="fi-FI" w:eastAsia="fi-FI"/>
                    </w:rPr>
                  </w:pPr>
                  <w:r w:rsidRPr="003849F5">
                    <w:rPr>
                      <w:noProof/>
                      <w:lang w:val="fi-FI" w:eastAsia="fi-FI"/>
                    </w:rPr>
                    <w:t>—</w:t>
                  </w:r>
                </w:p>
              </w:tc>
              <w:tc>
                <w:tcPr>
                  <w:tcW w:w="2966" w:type="dxa"/>
                  <w:hideMark/>
                </w:tcPr>
                <w:p w14:paraId="1024A196" w14:textId="77777777" w:rsidR="005C0825" w:rsidRPr="003849F5" w:rsidRDefault="005C0825">
                  <w:pPr>
                    <w:pStyle w:val="Paragraph"/>
                    <w:rPr>
                      <w:noProof/>
                      <w:lang w:val="fi-FI" w:eastAsia="fi-FI"/>
                    </w:rPr>
                  </w:pPr>
                  <w:r w:rsidRPr="003849F5">
                    <w:rPr>
                      <w:noProof/>
                      <w:lang w:val="fi-FI" w:eastAsia="fi-FI"/>
                    </w:rPr>
                    <w:t>paino vähintään 2 mutta enintään 7 tonnia</w:t>
                  </w:r>
                </w:p>
              </w:tc>
            </w:tr>
          </w:tbl>
          <w:p w14:paraId="099F573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0E2250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EB2AEDE"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67EB5F20"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658E68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04BE87E" w14:textId="77777777" w:rsidR="005C0825" w:rsidRPr="003849F5" w:rsidRDefault="005C0825">
            <w:pPr>
              <w:pStyle w:val="Paragraph"/>
              <w:rPr>
                <w:noProof/>
                <w:szCs w:val="16"/>
                <w:lang w:val="fi-FI" w:eastAsia="fi-FI"/>
              </w:rPr>
            </w:pPr>
            <w:r w:rsidRPr="003849F5">
              <w:rPr>
                <w:noProof/>
                <w:szCs w:val="16"/>
                <w:lang w:val="fi-FI" w:eastAsia="fi-FI"/>
              </w:rPr>
              <w:t>0.7161</w:t>
            </w:r>
          </w:p>
        </w:tc>
        <w:tc>
          <w:tcPr>
            <w:tcW w:w="1133" w:type="dxa"/>
            <w:tcBorders>
              <w:top w:val="single" w:sz="4" w:space="0" w:color="auto"/>
              <w:left w:val="single" w:sz="4" w:space="0" w:color="auto"/>
              <w:bottom w:val="single" w:sz="4" w:space="0" w:color="auto"/>
              <w:right w:val="single" w:sz="4" w:space="0" w:color="auto"/>
            </w:tcBorders>
            <w:hideMark/>
          </w:tcPr>
          <w:p w14:paraId="0B2306D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8413 30 20</w:t>
            </w:r>
          </w:p>
        </w:tc>
        <w:tc>
          <w:tcPr>
            <w:tcW w:w="547" w:type="dxa"/>
            <w:tcBorders>
              <w:top w:val="single" w:sz="4" w:space="0" w:color="auto"/>
              <w:left w:val="single" w:sz="4" w:space="0" w:color="auto"/>
              <w:bottom w:val="single" w:sz="4" w:space="0" w:color="auto"/>
              <w:right w:val="single" w:sz="4" w:space="0" w:color="auto"/>
            </w:tcBorders>
            <w:hideMark/>
          </w:tcPr>
          <w:p w14:paraId="59CA0A25"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6F41571" w14:textId="77777777" w:rsidR="005C0825" w:rsidRPr="003849F5" w:rsidRDefault="005C0825">
            <w:pPr>
              <w:pStyle w:val="Paragraph"/>
              <w:rPr>
                <w:noProof/>
                <w:szCs w:val="16"/>
                <w:lang w:val="fi-FI" w:eastAsia="fi-FI"/>
              </w:rPr>
            </w:pPr>
            <w:r w:rsidRPr="003849F5">
              <w:rPr>
                <w:noProof/>
                <w:szCs w:val="16"/>
                <w:lang w:val="fi-FI" w:eastAsia="fi-FI"/>
              </w:rPr>
              <w:t>Bensiinin suoraruiskutukseen tarkoitettu yksisylinterinen radiaalimäntäkorkeapainepumppu: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E50D654" w14:textId="77777777" w:rsidTr="005C0825">
              <w:trPr>
                <w:tblCellSpacing w:w="0" w:type="dxa"/>
              </w:trPr>
              <w:tc>
                <w:tcPr>
                  <w:tcW w:w="220" w:type="dxa"/>
                  <w:hideMark/>
                </w:tcPr>
                <w:p w14:paraId="4CE76E6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58299BD" w14:textId="77777777" w:rsidR="005C0825" w:rsidRPr="003849F5" w:rsidRDefault="005C0825">
                  <w:pPr>
                    <w:pStyle w:val="Paragraph"/>
                    <w:rPr>
                      <w:noProof/>
                      <w:lang w:val="fi-FI" w:eastAsia="fi-FI"/>
                    </w:rPr>
                  </w:pPr>
                  <w:r w:rsidRPr="003849F5">
                    <w:rPr>
                      <w:noProof/>
                      <w:lang w:val="fi-FI" w:eastAsia="fi-FI"/>
                    </w:rPr>
                    <w:t>jonka käyttöpaine on vähintään 200 mutta enintään 350 baaria,</w:t>
                  </w:r>
                </w:p>
              </w:tc>
            </w:tr>
            <w:tr w:rsidR="005C0825" w:rsidRPr="003849F5" w14:paraId="564C1B78" w14:textId="77777777" w:rsidTr="005C0825">
              <w:trPr>
                <w:tblCellSpacing w:w="0" w:type="dxa"/>
              </w:trPr>
              <w:tc>
                <w:tcPr>
                  <w:tcW w:w="220" w:type="dxa"/>
                  <w:hideMark/>
                </w:tcPr>
                <w:p w14:paraId="5E3B393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10EF7FB" w14:textId="77777777" w:rsidR="005C0825" w:rsidRPr="003849F5" w:rsidRDefault="005C0825">
                  <w:pPr>
                    <w:pStyle w:val="Paragraph"/>
                    <w:rPr>
                      <w:noProof/>
                      <w:lang w:val="fi-FI" w:eastAsia="fi-FI"/>
                    </w:rPr>
                  </w:pPr>
                  <w:r w:rsidRPr="003849F5">
                    <w:rPr>
                      <w:noProof/>
                      <w:lang w:val="fi-FI" w:eastAsia="fi-FI"/>
                    </w:rPr>
                    <w:t>jossa on virtauksen säädin, ja</w:t>
                  </w:r>
                </w:p>
              </w:tc>
            </w:tr>
            <w:tr w:rsidR="005C0825" w:rsidRPr="003849F5" w14:paraId="2EF698B0" w14:textId="77777777" w:rsidTr="005C0825">
              <w:trPr>
                <w:tblCellSpacing w:w="0" w:type="dxa"/>
              </w:trPr>
              <w:tc>
                <w:tcPr>
                  <w:tcW w:w="220" w:type="dxa"/>
                  <w:hideMark/>
                </w:tcPr>
                <w:p w14:paraId="40C6A8C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045C07F" w14:textId="77777777" w:rsidR="005C0825" w:rsidRPr="003849F5" w:rsidRDefault="005C0825">
                  <w:pPr>
                    <w:pStyle w:val="Paragraph"/>
                    <w:rPr>
                      <w:noProof/>
                      <w:lang w:val="fi-FI" w:eastAsia="fi-FI"/>
                    </w:rPr>
                  </w:pPr>
                  <w:r w:rsidRPr="003849F5">
                    <w:rPr>
                      <w:noProof/>
                      <w:lang w:val="fi-FI" w:eastAsia="fi-FI"/>
                    </w:rPr>
                    <w:t>jossa on paineenalennusventtiili,</w:t>
                  </w:r>
                </w:p>
              </w:tc>
            </w:tr>
          </w:tbl>
          <w:p w14:paraId="454C5587" w14:textId="77777777" w:rsidR="005C0825" w:rsidRPr="003849F5" w:rsidRDefault="005C0825">
            <w:pPr>
              <w:pStyle w:val="Paragraph"/>
              <w:rPr>
                <w:noProof/>
                <w:szCs w:val="16"/>
                <w:lang w:val="fi-FI" w:eastAsia="fi-FI"/>
              </w:rPr>
            </w:pPr>
            <w:r w:rsidRPr="003849F5">
              <w:rPr>
                <w:noProof/>
                <w:szCs w:val="16"/>
                <w:lang w:val="fi-FI" w:eastAsia="fi-FI"/>
              </w:rPr>
              <w:t>moottoriajoneuvojen moottoreiden valmistukseen tarkoitettu</w:t>
            </w:r>
          </w:p>
          <w:p w14:paraId="1C7A01B9"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FA0DC5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931D00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707190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6233DC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B8FDA85" w14:textId="77777777" w:rsidR="005C0825" w:rsidRPr="003849F5" w:rsidRDefault="005C0825">
            <w:pPr>
              <w:pStyle w:val="Paragraph"/>
              <w:rPr>
                <w:noProof/>
                <w:szCs w:val="16"/>
                <w:lang w:val="fi-FI" w:eastAsia="fi-FI"/>
              </w:rPr>
            </w:pPr>
            <w:r w:rsidRPr="003849F5">
              <w:rPr>
                <w:noProof/>
                <w:szCs w:val="16"/>
                <w:lang w:val="fi-FI" w:eastAsia="fi-FI"/>
              </w:rPr>
              <w:t>0.7969</w:t>
            </w:r>
          </w:p>
        </w:tc>
        <w:tc>
          <w:tcPr>
            <w:tcW w:w="1133" w:type="dxa"/>
            <w:tcBorders>
              <w:top w:val="single" w:sz="4" w:space="0" w:color="auto"/>
              <w:left w:val="single" w:sz="4" w:space="0" w:color="auto"/>
              <w:bottom w:val="single" w:sz="4" w:space="0" w:color="auto"/>
              <w:right w:val="single" w:sz="4" w:space="0" w:color="auto"/>
            </w:tcBorders>
            <w:hideMark/>
          </w:tcPr>
          <w:p w14:paraId="58BF2397" w14:textId="77777777" w:rsidR="005C0825" w:rsidRPr="003849F5" w:rsidRDefault="005C0825">
            <w:pPr>
              <w:pStyle w:val="Paragraph"/>
              <w:jc w:val="right"/>
              <w:rPr>
                <w:noProof/>
                <w:szCs w:val="16"/>
                <w:lang w:val="fi-FI" w:eastAsia="fi-FI"/>
              </w:rPr>
            </w:pPr>
            <w:r w:rsidRPr="003849F5">
              <w:rPr>
                <w:noProof/>
                <w:szCs w:val="16"/>
                <w:lang w:val="fi-FI" w:eastAsia="fi-FI"/>
              </w:rPr>
              <w:t>ex 8413 30 20</w:t>
            </w:r>
          </w:p>
        </w:tc>
        <w:tc>
          <w:tcPr>
            <w:tcW w:w="547" w:type="dxa"/>
            <w:tcBorders>
              <w:top w:val="single" w:sz="4" w:space="0" w:color="auto"/>
              <w:left w:val="single" w:sz="4" w:space="0" w:color="auto"/>
              <w:bottom w:val="single" w:sz="4" w:space="0" w:color="auto"/>
              <w:right w:val="single" w:sz="4" w:space="0" w:color="auto"/>
            </w:tcBorders>
            <w:hideMark/>
          </w:tcPr>
          <w:p w14:paraId="37C53AB0"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4693BD2" w14:textId="77777777" w:rsidR="005C0825" w:rsidRPr="003849F5" w:rsidRDefault="005C0825">
            <w:pPr>
              <w:pStyle w:val="Paragraph"/>
              <w:rPr>
                <w:noProof/>
                <w:szCs w:val="16"/>
                <w:lang w:val="fi-FI" w:eastAsia="fi-FI"/>
              </w:rPr>
            </w:pPr>
            <w:r w:rsidRPr="003849F5">
              <w:rPr>
                <w:noProof/>
                <w:szCs w:val="16"/>
                <w:lang w:val="fi-FI" w:eastAsia="fi-FI"/>
              </w:rPr>
              <w:t>Korkeapaineinen uppomäntäpumppu, dieselin suoraruiskutukseen tarkoitettu,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9F5734C" w14:textId="77777777" w:rsidTr="005C0825">
              <w:trPr>
                <w:tblCellSpacing w:w="0" w:type="dxa"/>
              </w:trPr>
              <w:tc>
                <w:tcPr>
                  <w:tcW w:w="220" w:type="dxa"/>
                  <w:hideMark/>
                </w:tcPr>
                <w:p w14:paraId="74289E82"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555DC68" w14:textId="77777777" w:rsidR="005C0825" w:rsidRPr="003849F5" w:rsidRDefault="005C0825">
                  <w:pPr>
                    <w:pStyle w:val="Paragraph"/>
                    <w:rPr>
                      <w:noProof/>
                      <w:lang w:val="fi-FI" w:eastAsia="fi-FI"/>
                    </w:rPr>
                  </w:pPr>
                  <w:r w:rsidRPr="003849F5">
                    <w:rPr>
                      <w:noProof/>
                      <w:lang w:val="fi-FI" w:eastAsia="fi-FI"/>
                    </w:rPr>
                    <w:t>jonka käyttöpaine on enintään 275 MPa,</w:t>
                  </w:r>
                </w:p>
              </w:tc>
            </w:tr>
            <w:tr w:rsidR="005C0825" w:rsidRPr="003849F5" w14:paraId="51CC3DC7" w14:textId="77777777" w:rsidTr="005C0825">
              <w:trPr>
                <w:tblCellSpacing w:w="0" w:type="dxa"/>
              </w:trPr>
              <w:tc>
                <w:tcPr>
                  <w:tcW w:w="220" w:type="dxa"/>
                  <w:hideMark/>
                </w:tcPr>
                <w:p w14:paraId="38550B9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1A9952A" w14:textId="77777777" w:rsidR="005C0825" w:rsidRPr="003849F5" w:rsidRDefault="005C0825">
                  <w:pPr>
                    <w:pStyle w:val="Paragraph"/>
                    <w:rPr>
                      <w:noProof/>
                      <w:lang w:val="fi-FI" w:eastAsia="fi-FI"/>
                    </w:rPr>
                  </w:pPr>
                  <w:r w:rsidRPr="003849F5">
                    <w:rPr>
                      <w:noProof/>
                      <w:lang w:val="fi-FI" w:eastAsia="fi-FI"/>
                    </w:rPr>
                    <w:t>jossa on nokka-akseli,</w:t>
                  </w:r>
                </w:p>
              </w:tc>
            </w:tr>
            <w:tr w:rsidR="005C0825" w:rsidRPr="003849F5" w14:paraId="0A725B96" w14:textId="77777777" w:rsidTr="005C0825">
              <w:trPr>
                <w:tblCellSpacing w:w="0" w:type="dxa"/>
              </w:trPr>
              <w:tc>
                <w:tcPr>
                  <w:tcW w:w="220" w:type="dxa"/>
                  <w:hideMark/>
                </w:tcPr>
                <w:p w14:paraId="236AED1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81721A3" w14:textId="77777777" w:rsidR="005C0825" w:rsidRPr="003849F5" w:rsidRDefault="005C0825">
                  <w:pPr>
                    <w:pStyle w:val="Paragraph"/>
                    <w:rPr>
                      <w:noProof/>
                      <w:lang w:val="fi-FI" w:eastAsia="fi-FI"/>
                    </w:rPr>
                  </w:pPr>
                  <w:r w:rsidRPr="003849F5">
                    <w:rPr>
                      <w:noProof/>
                      <w:lang w:val="fi-FI" w:eastAsia="fi-FI"/>
                    </w:rPr>
                    <w:t>jonka nesteen pumppausteho on vähintään 15 mutta enintään 1 800 cm</w:t>
                  </w:r>
                  <w:r w:rsidRPr="003849F5">
                    <w:rPr>
                      <w:noProof/>
                      <w:vertAlign w:val="superscript"/>
                      <w:lang w:val="fi-FI" w:eastAsia="fi-FI"/>
                    </w:rPr>
                    <w:t>3</w:t>
                  </w:r>
                  <w:r w:rsidRPr="003849F5">
                    <w:rPr>
                      <w:noProof/>
                      <w:lang w:val="fi-FI" w:eastAsia="fi-FI"/>
                    </w:rPr>
                    <w:t xml:space="preserve"> minuutissa,</w:t>
                  </w:r>
                </w:p>
              </w:tc>
            </w:tr>
            <w:tr w:rsidR="005C0825" w:rsidRPr="003849F5" w14:paraId="1AB7DF8B" w14:textId="77777777" w:rsidTr="005C0825">
              <w:trPr>
                <w:tblCellSpacing w:w="0" w:type="dxa"/>
              </w:trPr>
              <w:tc>
                <w:tcPr>
                  <w:tcW w:w="220" w:type="dxa"/>
                  <w:hideMark/>
                </w:tcPr>
                <w:p w14:paraId="6030362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49A3389" w14:textId="77777777" w:rsidR="005C0825" w:rsidRPr="003849F5" w:rsidRDefault="005C0825">
                  <w:pPr>
                    <w:pStyle w:val="Paragraph"/>
                    <w:rPr>
                      <w:noProof/>
                      <w:lang w:val="fi-FI" w:eastAsia="fi-FI"/>
                    </w:rPr>
                  </w:pPr>
                  <w:r w:rsidRPr="003849F5">
                    <w:rPr>
                      <w:noProof/>
                      <w:lang w:val="fi-FI" w:eastAsia="fi-FI"/>
                    </w:rPr>
                    <w:t>jossa on sähköinen paineensäätöventtiili</w:t>
                  </w:r>
                </w:p>
              </w:tc>
            </w:tr>
          </w:tbl>
          <w:p w14:paraId="1B07A9F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0114E9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00BE1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E8A2E68"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D9F3B6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104C3CB" w14:textId="77777777" w:rsidR="005C0825" w:rsidRPr="003849F5" w:rsidRDefault="005C0825">
            <w:pPr>
              <w:pStyle w:val="Paragraph"/>
              <w:rPr>
                <w:noProof/>
                <w:szCs w:val="16"/>
                <w:lang w:val="fi-FI" w:eastAsia="fi-FI"/>
              </w:rPr>
            </w:pPr>
            <w:r w:rsidRPr="003849F5">
              <w:rPr>
                <w:noProof/>
                <w:szCs w:val="16"/>
                <w:lang w:val="fi-FI" w:eastAsia="fi-FI"/>
              </w:rPr>
              <w:t>0.7970</w:t>
            </w:r>
          </w:p>
        </w:tc>
        <w:tc>
          <w:tcPr>
            <w:tcW w:w="1133" w:type="dxa"/>
            <w:tcBorders>
              <w:top w:val="single" w:sz="4" w:space="0" w:color="auto"/>
              <w:left w:val="single" w:sz="4" w:space="0" w:color="auto"/>
              <w:bottom w:val="single" w:sz="4" w:space="0" w:color="auto"/>
              <w:right w:val="single" w:sz="4" w:space="0" w:color="auto"/>
            </w:tcBorders>
            <w:hideMark/>
          </w:tcPr>
          <w:p w14:paraId="1ED822CE" w14:textId="77777777" w:rsidR="005C0825" w:rsidRPr="003849F5" w:rsidRDefault="005C0825">
            <w:pPr>
              <w:pStyle w:val="Paragraph"/>
              <w:jc w:val="right"/>
              <w:rPr>
                <w:noProof/>
                <w:szCs w:val="16"/>
                <w:lang w:val="fi-FI" w:eastAsia="fi-FI"/>
              </w:rPr>
            </w:pPr>
            <w:r w:rsidRPr="003849F5">
              <w:rPr>
                <w:noProof/>
                <w:szCs w:val="16"/>
                <w:lang w:val="fi-FI" w:eastAsia="fi-FI"/>
              </w:rPr>
              <w:t>ex 8413 30 20</w:t>
            </w:r>
          </w:p>
        </w:tc>
        <w:tc>
          <w:tcPr>
            <w:tcW w:w="547" w:type="dxa"/>
            <w:tcBorders>
              <w:top w:val="single" w:sz="4" w:space="0" w:color="auto"/>
              <w:left w:val="single" w:sz="4" w:space="0" w:color="auto"/>
              <w:bottom w:val="single" w:sz="4" w:space="0" w:color="auto"/>
              <w:right w:val="single" w:sz="4" w:space="0" w:color="auto"/>
            </w:tcBorders>
            <w:hideMark/>
          </w:tcPr>
          <w:p w14:paraId="64BC0D6E"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1D5C1193" w14:textId="77777777" w:rsidR="005C0825" w:rsidRPr="003849F5" w:rsidRDefault="005C0825">
            <w:pPr>
              <w:pStyle w:val="Paragraph"/>
              <w:rPr>
                <w:noProof/>
                <w:szCs w:val="16"/>
                <w:lang w:val="fi-FI" w:eastAsia="fi-FI"/>
              </w:rPr>
            </w:pPr>
            <w:r w:rsidRPr="003849F5">
              <w:rPr>
                <w:noProof/>
                <w:szCs w:val="16"/>
                <w:lang w:val="fi-FI" w:eastAsia="fi-FI"/>
              </w:rPr>
              <w:t>Korkeapaineinen uppomäntäpumppu, dieselin suoraruiskutukseen tarkoitettu,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051"/>
            </w:tblGrid>
            <w:tr w:rsidR="005C0825" w:rsidRPr="003849F5" w14:paraId="1D884542" w14:textId="77777777" w:rsidTr="005C0825">
              <w:trPr>
                <w:tblCellSpacing w:w="0" w:type="dxa"/>
              </w:trPr>
              <w:tc>
                <w:tcPr>
                  <w:tcW w:w="220" w:type="dxa"/>
                  <w:hideMark/>
                </w:tcPr>
                <w:p w14:paraId="701AFB5B" w14:textId="77777777" w:rsidR="005C0825" w:rsidRPr="003849F5" w:rsidRDefault="005C0825">
                  <w:pPr>
                    <w:pStyle w:val="Paragraph"/>
                    <w:rPr>
                      <w:noProof/>
                      <w:szCs w:val="20"/>
                      <w:lang w:val="fi-FI" w:eastAsia="fi-FI"/>
                    </w:rPr>
                  </w:pPr>
                  <w:r w:rsidRPr="003849F5">
                    <w:rPr>
                      <w:noProof/>
                      <w:lang w:val="fi-FI" w:eastAsia="fi-FI"/>
                    </w:rPr>
                    <w:t>—</w:t>
                  </w:r>
                </w:p>
              </w:tc>
              <w:tc>
                <w:tcPr>
                  <w:tcW w:w="3051" w:type="dxa"/>
                  <w:hideMark/>
                </w:tcPr>
                <w:p w14:paraId="5629D2C9" w14:textId="77777777" w:rsidR="005C0825" w:rsidRPr="003849F5" w:rsidRDefault="005C0825">
                  <w:pPr>
                    <w:pStyle w:val="Paragraph"/>
                    <w:rPr>
                      <w:noProof/>
                      <w:lang w:val="fi-FI" w:eastAsia="fi-FI"/>
                    </w:rPr>
                  </w:pPr>
                  <w:r w:rsidRPr="003849F5">
                    <w:rPr>
                      <w:noProof/>
                      <w:lang w:val="fi-FI" w:eastAsia="fi-FI"/>
                    </w:rPr>
                    <w:t>jonka käyttöpaine on enintään 275 MPa,</w:t>
                  </w:r>
                </w:p>
              </w:tc>
            </w:tr>
            <w:tr w:rsidR="005C0825" w:rsidRPr="003849F5" w14:paraId="32F07063" w14:textId="77777777" w:rsidTr="005C0825">
              <w:trPr>
                <w:tblCellSpacing w:w="0" w:type="dxa"/>
              </w:trPr>
              <w:tc>
                <w:tcPr>
                  <w:tcW w:w="220" w:type="dxa"/>
                  <w:hideMark/>
                </w:tcPr>
                <w:p w14:paraId="0FD5BF75" w14:textId="77777777" w:rsidR="005C0825" w:rsidRPr="003849F5" w:rsidRDefault="005C0825">
                  <w:pPr>
                    <w:pStyle w:val="Paragraph"/>
                    <w:rPr>
                      <w:noProof/>
                      <w:lang w:val="fi-FI" w:eastAsia="fi-FI"/>
                    </w:rPr>
                  </w:pPr>
                  <w:r w:rsidRPr="003849F5">
                    <w:rPr>
                      <w:noProof/>
                      <w:lang w:val="fi-FI" w:eastAsia="fi-FI"/>
                    </w:rPr>
                    <w:t>—</w:t>
                  </w:r>
                </w:p>
              </w:tc>
              <w:tc>
                <w:tcPr>
                  <w:tcW w:w="3051" w:type="dxa"/>
                  <w:hideMark/>
                </w:tcPr>
                <w:p w14:paraId="161EB41D" w14:textId="77777777" w:rsidR="005C0825" w:rsidRPr="003849F5" w:rsidRDefault="005C0825">
                  <w:pPr>
                    <w:pStyle w:val="Paragraph"/>
                    <w:rPr>
                      <w:noProof/>
                      <w:lang w:val="fi-FI" w:eastAsia="fi-FI"/>
                    </w:rPr>
                  </w:pPr>
                  <w:r w:rsidRPr="003849F5">
                    <w:rPr>
                      <w:noProof/>
                      <w:lang w:val="fi-FI" w:eastAsia="fi-FI"/>
                    </w:rPr>
                    <w:t>joka on suunniteltu liitettäväksi kampiakseliin,</w:t>
                  </w:r>
                </w:p>
              </w:tc>
            </w:tr>
            <w:tr w:rsidR="005C0825" w:rsidRPr="003849F5" w14:paraId="335854AC" w14:textId="77777777" w:rsidTr="005C0825">
              <w:trPr>
                <w:tblCellSpacing w:w="0" w:type="dxa"/>
              </w:trPr>
              <w:tc>
                <w:tcPr>
                  <w:tcW w:w="220" w:type="dxa"/>
                  <w:hideMark/>
                </w:tcPr>
                <w:p w14:paraId="4D14541D" w14:textId="77777777" w:rsidR="005C0825" w:rsidRPr="003849F5" w:rsidRDefault="005C0825">
                  <w:pPr>
                    <w:pStyle w:val="Paragraph"/>
                    <w:rPr>
                      <w:noProof/>
                      <w:lang w:val="fi-FI" w:eastAsia="fi-FI"/>
                    </w:rPr>
                  </w:pPr>
                  <w:r w:rsidRPr="003849F5">
                    <w:rPr>
                      <w:noProof/>
                      <w:lang w:val="fi-FI" w:eastAsia="fi-FI"/>
                    </w:rPr>
                    <w:t>—</w:t>
                  </w:r>
                </w:p>
              </w:tc>
              <w:tc>
                <w:tcPr>
                  <w:tcW w:w="3051" w:type="dxa"/>
                  <w:hideMark/>
                </w:tcPr>
                <w:p w14:paraId="1FEBC7AF" w14:textId="77777777" w:rsidR="005C0825" w:rsidRPr="003849F5" w:rsidRDefault="005C0825">
                  <w:pPr>
                    <w:pStyle w:val="Paragraph"/>
                    <w:rPr>
                      <w:noProof/>
                      <w:lang w:val="fi-FI" w:eastAsia="fi-FI"/>
                    </w:rPr>
                  </w:pPr>
                  <w:r w:rsidRPr="003849F5">
                    <w:rPr>
                      <w:noProof/>
                      <w:lang w:val="fi-FI" w:eastAsia="fi-FI"/>
                    </w:rPr>
                    <w:t>jossa on sähkömagneettinen venttiili</w:t>
                  </w:r>
                </w:p>
              </w:tc>
            </w:tr>
          </w:tbl>
          <w:p w14:paraId="5EB52AF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73F2A5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D47294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E08AB45"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F275DC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0B5AC64" w14:textId="77777777" w:rsidR="005C0825" w:rsidRPr="003849F5" w:rsidRDefault="005C0825">
            <w:pPr>
              <w:pStyle w:val="Paragraph"/>
              <w:rPr>
                <w:noProof/>
                <w:szCs w:val="16"/>
                <w:lang w:val="fi-FI" w:eastAsia="fi-FI"/>
              </w:rPr>
            </w:pPr>
            <w:r w:rsidRPr="003849F5">
              <w:rPr>
                <w:noProof/>
                <w:szCs w:val="16"/>
                <w:lang w:val="fi-FI" w:eastAsia="fi-FI"/>
              </w:rPr>
              <w:t>0.8215</w:t>
            </w:r>
          </w:p>
        </w:tc>
        <w:tc>
          <w:tcPr>
            <w:tcW w:w="1133" w:type="dxa"/>
            <w:tcBorders>
              <w:top w:val="single" w:sz="4" w:space="0" w:color="auto"/>
              <w:left w:val="single" w:sz="4" w:space="0" w:color="auto"/>
              <w:bottom w:val="single" w:sz="4" w:space="0" w:color="auto"/>
              <w:right w:val="single" w:sz="4" w:space="0" w:color="auto"/>
            </w:tcBorders>
            <w:hideMark/>
          </w:tcPr>
          <w:p w14:paraId="54A33BF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8413 30 20</w:t>
            </w:r>
          </w:p>
        </w:tc>
        <w:tc>
          <w:tcPr>
            <w:tcW w:w="547" w:type="dxa"/>
            <w:tcBorders>
              <w:top w:val="single" w:sz="4" w:space="0" w:color="auto"/>
              <w:left w:val="single" w:sz="4" w:space="0" w:color="auto"/>
              <w:bottom w:val="single" w:sz="4" w:space="0" w:color="auto"/>
              <w:right w:val="single" w:sz="4" w:space="0" w:color="auto"/>
            </w:tcBorders>
            <w:hideMark/>
          </w:tcPr>
          <w:p w14:paraId="15413394"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01646B78" w14:textId="77777777" w:rsidR="005C0825" w:rsidRPr="003849F5" w:rsidRDefault="005C0825">
            <w:pPr>
              <w:pStyle w:val="Paragraph"/>
              <w:rPr>
                <w:noProof/>
                <w:szCs w:val="16"/>
                <w:lang w:val="fi-FI" w:eastAsia="fi-FI"/>
              </w:rPr>
            </w:pPr>
            <w:r w:rsidRPr="003849F5">
              <w:rPr>
                <w:noProof/>
                <w:szCs w:val="16"/>
                <w:lang w:val="fi-FI" w:eastAsia="fi-FI"/>
              </w:rPr>
              <w:t>Korkeapaineinen uppomäntäpumppu, bensiinin suoraruiskutukseen tarkoitettu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051"/>
            </w:tblGrid>
            <w:tr w:rsidR="005C0825" w:rsidRPr="003849F5" w14:paraId="2F7F3907" w14:textId="77777777" w:rsidTr="005C0825">
              <w:trPr>
                <w:tblCellSpacing w:w="0" w:type="dxa"/>
              </w:trPr>
              <w:tc>
                <w:tcPr>
                  <w:tcW w:w="220" w:type="dxa"/>
                  <w:hideMark/>
                </w:tcPr>
                <w:p w14:paraId="047B7EA3" w14:textId="77777777" w:rsidR="005C0825" w:rsidRPr="003849F5" w:rsidRDefault="005C0825">
                  <w:pPr>
                    <w:pStyle w:val="Paragraph"/>
                    <w:rPr>
                      <w:noProof/>
                      <w:szCs w:val="20"/>
                      <w:lang w:val="fi-FI" w:eastAsia="fi-FI"/>
                    </w:rPr>
                  </w:pPr>
                  <w:r w:rsidRPr="003849F5">
                    <w:rPr>
                      <w:noProof/>
                      <w:lang w:val="fi-FI" w:eastAsia="fi-FI"/>
                    </w:rPr>
                    <w:t>—</w:t>
                  </w:r>
                </w:p>
              </w:tc>
              <w:tc>
                <w:tcPr>
                  <w:tcW w:w="3051" w:type="dxa"/>
                  <w:hideMark/>
                </w:tcPr>
                <w:p w14:paraId="10B5F4DB" w14:textId="77777777" w:rsidR="005C0825" w:rsidRPr="003849F5" w:rsidRDefault="005C0825">
                  <w:pPr>
                    <w:pStyle w:val="Paragraph"/>
                    <w:rPr>
                      <w:noProof/>
                      <w:lang w:val="fi-FI" w:eastAsia="fi-FI"/>
                    </w:rPr>
                  </w:pPr>
                  <w:r w:rsidRPr="003849F5">
                    <w:rPr>
                      <w:noProof/>
                      <w:lang w:val="fi-FI" w:eastAsia="fi-FI"/>
                    </w:rPr>
                    <w:t>jonka käyttöpaine on enintään 90 MPa,</w:t>
                  </w:r>
                </w:p>
              </w:tc>
            </w:tr>
            <w:tr w:rsidR="005C0825" w:rsidRPr="003849F5" w14:paraId="78F84DA3" w14:textId="77777777" w:rsidTr="005C0825">
              <w:trPr>
                <w:tblCellSpacing w:w="0" w:type="dxa"/>
              </w:trPr>
              <w:tc>
                <w:tcPr>
                  <w:tcW w:w="220" w:type="dxa"/>
                  <w:hideMark/>
                </w:tcPr>
                <w:p w14:paraId="3EBB9658" w14:textId="77777777" w:rsidR="005C0825" w:rsidRPr="003849F5" w:rsidRDefault="005C0825">
                  <w:pPr>
                    <w:pStyle w:val="Paragraph"/>
                    <w:rPr>
                      <w:noProof/>
                      <w:lang w:val="fi-FI" w:eastAsia="fi-FI"/>
                    </w:rPr>
                  </w:pPr>
                  <w:r w:rsidRPr="003849F5">
                    <w:rPr>
                      <w:noProof/>
                      <w:lang w:val="fi-FI" w:eastAsia="fi-FI"/>
                    </w:rPr>
                    <w:t>—</w:t>
                  </w:r>
                </w:p>
              </w:tc>
              <w:tc>
                <w:tcPr>
                  <w:tcW w:w="3051" w:type="dxa"/>
                  <w:hideMark/>
                </w:tcPr>
                <w:p w14:paraId="3D8380FD" w14:textId="77777777" w:rsidR="005C0825" w:rsidRPr="003849F5" w:rsidRDefault="005C0825">
                  <w:pPr>
                    <w:pStyle w:val="Paragraph"/>
                    <w:rPr>
                      <w:noProof/>
                      <w:lang w:val="fi-FI" w:eastAsia="fi-FI"/>
                    </w:rPr>
                  </w:pPr>
                  <w:r w:rsidRPr="003849F5">
                    <w:rPr>
                      <w:noProof/>
                      <w:lang w:val="fi-FI" w:eastAsia="fi-FI"/>
                    </w:rPr>
                    <w:t>joka on suunniteltu liitettäväksi kampiakseliin,</w:t>
                  </w:r>
                </w:p>
              </w:tc>
            </w:tr>
            <w:tr w:rsidR="005C0825" w:rsidRPr="003849F5" w14:paraId="3293A8DC" w14:textId="77777777" w:rsidTr="005C0825">
              <w:trPr>
                <w:tblCellSpacing w:w="0" w:type="dxa"/>
              </w:trPr>
              <w:tc>
                <w:tcPr>
                  <w:tcW w:w="220" w:type="dxa"/>
                  <w:hideMark/>
                </w:tcPr>
                <w:p w14:paraId="68C75D59" w14:textId="77777777" w:rsidR="005C0825" w:rsidRPr="003849F5" w:rsidRDefault="005C0825">
                  <w:pPr>
                    <w:pStyle w:val="Paragraph"/>
                    <w:rPr>
                      <w:noProof/>
                      <w:lang w:val="fi-FI" w:eastAsia="fi-FI"/>
                    </w:rPr>
                  </w:pPr>
                  <w:r w:rsidRPr="003849F5">
                    <w:rPr>
                      <w:noProof/>
                      <w:lang w:val="fi-FI" w:eastAsia="fi-FI"/>
                    </w:rPr>
                    <w:t>—</w:t>
                  </w:r>
                </w:p>
              </w:tc>
              <w:tc>
                <w:tcPr>
                  <w:tcW w:w="3051" w:type="dxa"/>
                  <w:hideMark/>
                </w:tcPr>
                <w:p w14:paraId="43551857" w14:textId="77777777" w:rsidR="005C0825" w:rsidRPr="003849F5" w:rsidRDefault="005C0825">
                  <w:pPr>
                    <w:pStyle w:val="Paragraph"/>
                    <w:rPr>
                      <w:noProof/>
                      <w:lang w:val="fi-FI" w:eastAsia="fi-FI"/>
                    </w:rPr>
                  </w:pPr>
                  <w:r w:rsidRPr="003849F5">
                    <w:rPr>
                      <w:noProof/>
                      <w:lang w:val="fi-FI" w:eastAsia="fi-FI"/>
                    </w:rPr>
                    <w:t>jossa on sähkömagneettinen venttiili</w:t>
                  </w:r>
                </w:p>
              </w:tc>
            </w:tr>
          </w:tbl>
          <w:p w14:paraId="65C1BEE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4C6CDC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9D2691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817ABD1"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D929C5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4463207" w14:textId="77777777" w:rsidR="005C0825" w:rsidRPr="003849F5" w:rsidRDefault="005C0825">
            <w:pPr>
              <w:pStyle w:val="Paragraph"/>
              <w:rPr>
                <w:noProof/>
                <w:szCs w:val="16"/>
                <w:lang w:val="fi-FI" w:eastAsia="fi-FI"/>
              </w:rPr>
            </w:pPr>
            <w:r w:rsidRPr="003849F5">
              <w:rPr>
                <w:noProof/>
                <w:szCs w:val="16"/>
                <w:lang w:val="fi-FI" w:eastAsia="fi-FI"/>
              </w:rPr>
              <w:t>0.8185</w:t>
            </w:r>
          </w:p>
        </w:tc>
        <w:tc>
          <w:tcPr>
            <w:tcW w:w="1133" w:type="dxa"/>
            <w:tcBorders>
              <w:top w:val="single" w:sz="4" w:space="0" w:color="auto"/>
              <w:left w:val="single" w:sz="4" w:space="0" w:color="auto"/>
              <w:bottom w:val="single" w:sz="4" w:space="0" w:color="auto"/>
              <w:right w:val="single" w:sz="4" w:space="0" w:color="auto"/>
            </w:tcBorders>
            <w:hideMark/>
          </w:tcPr>
          <w:p w14:paraId="03FA04F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8413 70 51</w:t>
            </w:r>
          </w:p>
        </w:tc>
        <w:tc>
          <w:tcPr>
            <w:tcW w:w="547" w:type="dxa"/>
            <w:tcBorders>
              <w:top w:val="single" w:sz="4" w:space="0" w:color="auto"/>
              <w:left w:val="single" w:sz="4" w:space="0" w:color="auto"/>
              <w:bottom w:val="single" w:sz="4" w:space="0" w:color="auto"/>
              <w:right w:val="single" w:sz="4" w:space="0" w:color="auto"/>
            </w:tcBorders>
            <w:hideMark/>
          </w:tcPr>
          <w:p w14:paraId="299E64EF"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C92E470" w14:textId="77777777" w:rsidR="005C0825" w:rsidRPr="003849F5" w:rsidRDefault="005C0825">
            <w:pPr>
              <w:pStyle w:val="Paragraph"/>
              <w:rPr>
                <w:noProof/>
                <w:szCs w:val="16"/>
                <w:lang w:val="fi-FI" w:eastAsia="fi-FI"/>
              </w:rPr>
            </w:pPr>
            <w:r w:rsidRPr="003849F5">
              <w:rPr>
                <w:noProof/>
                <w:szCs w:val="16"/>
                <w:lang w:val="fi-FI" w:eastAsia="fi-FI"/>
              </w:rPr>
              <w:t>Harjaton tasavirtamoottori, juoksupyörällä ja yhdellä sisäänmenolla varustettu yksiasteinen radiaalinen keskipakopumppu, joka on asennettu moottorin akseliin, ja nimellisteholtaan enintään 1800 W:n integroidulla lämmittimellä varustettu kierukkakammio sekä juotettuja turvalaitteita moottorin kanssa yhteenvalettuna rakenteena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322"/>
            </w:tblGrid>
            <w:tr w:rsidR="005C0825" w:rsidRPr="003849F5" w14:paraId="37C95DF4" w14:textId="77777777" w:rsidTr="005C0825">
              <w:trPr>
                <w:tblCellSpacing w:w="0" w:type="dxa"/>
              </w:trPr>
              <w:tc>
                <w:tcPr>
                  <w:tcW w:w="220" w:type="dxa"/>
                  <w:hideMark/>
                </w:tcPr>
                <w:p w14:paraId="6A527EB1" w14:textId="77777777" w:rsidR="005C0825" w:rsidRPr="003849F5" w:rsidRDefault="005C0825">
                  <w:pPr>
                    <w:pStyle w:val="Paragraph"/>
                    <w:rPr>
                      <w:noProof/>
                      <w:szCs w:val="20"/>
                      <w:lang w:val="fi-FI" w:eastAsia="fi-FI"/>
                    </w:rPr>
                  </w:pPr>
                  <w:r w:rsidRPr="003849F5">
                    <w:rPr>
                      <w:noProof/>
                      <w:lang w:val="fi-FI" w:eastAsia="fi-FI"/>
                    </w:rPr>
                    <w:t>—</w:t>
                  </w:r>
                </w:p>
              </w:tc>
              <w:tc>
                <w:tcPr>
                  <w:tcW w:w="3322" w:type="dxa"/>
                  <w:hideMark/>
                </w:tcPr>
                <w:p w14:paraId="79D33C9D" w14:textId="77777777" w:rsidR="005C0825" w:rsidRPr="003849F5" w:rsidRDefault="005C0825">
                  <w:pPr>
                    <w:pStyle w:val="Paragraph"/>
                    <w:rPr>
                      <w:noProof/>
                      <w:lang w:val="fi-FI" w:eastAsia="fi-FI"/>
                    </w:rPr>
                  </w:pPr>
                  <w:r w:rsidRPr="003849F5">
                    <w:rPr>
                      <w:noProof/>
                      <w:lang w:val="fi-FI" w:eastAsia="fi-FI"/>
                    </w:rPr>
                    <w:t>jonka ulostuloaukon läpimitta on vähintään 20 mm</w:t>
                  </w:r>
                </w:p>
              </w:tc>
            </w:tr>
            <w:tr w:rsidR="005C0825" w:rsidRPr="003849F5" w14:paraId="61982491" w14:textId="77777777" w:rsidTr="005C0825">
              <w:trPr>
                <w:tblCellSpacing w:w="0" w:type="dxa"/>
              </w:trPr>
              <w:tc>
                <w:tcPr>
                  <w:tcW w:w="220" w:type="dxa"/>
                  <w:hideMark/>
                </w:tcPr>
                <w:p w14:paraId="43262A7D" w14:textId="77777777" w:rsidR="005C0825" w:rsidRPr="003849F5" w:rsidRDefault="005C0825">
                  <w:pPr>
                    <w:pStyle w:val="Paragraph"/>
                    <w:rPr>
                      <w:noProof/>
                      <w:lang w:val="fi-FI" w:eastAsia="fi-FI"/>
                    </w:rPr>
                  </w:pPr>
                  <w:r w:rsidRPr="003849F5">
                    <w:rPr>
                      <w:noProof/>
                      <w:lang w:val="fi-FI" w:eastAsia="fi-FI"/>
                    </w:rPr>
                    <w:t>—</w:t>
                  </w:r>
                </w:p>
              </w:tc>
              <w:tc>
                <w:tcPr>
                  <w:tcW w:w="3322" w:type="dxa"/>
                  <w:hideMark/>
                </w:tcPr>
                <w:p w14:paraId="2A38D6E0" w14:textId="77777777" w:rsidR="005C0825" w:rsidRPr="003849F5" w:rsidRDefault="005C0825">
                  <w:pPr>
                    <w:pStyle w:val="Paragraph"/>
                    <w:rPr>
                      <w:noProof/>
                      <w:lang w:val="fi-FI" w:eastAsia="fi-FI"/>
                    </w:rPr>
                  </w:pPr>
                  <w:r w:rsidRPr="003849F5">
                    <w:rPr>
                      <w:noProof/>
                      <w:lang w:val="fi-FI" w:eastAsia="fi-FI"/>
                    </w:rPr>
                    <w:t>jossa on 9-urainen staattori</w:t>
                  </w:r>
                </w:p>
              </w:tc>
            </w:tr>
            <w:tr w:rsidR="005C0825" w:rsidRPr="003849F5" w14:paraId="5E32951A" w14:textId="77777777" w:rsidTr="005C0825">
              <w:trPr>
                <w:tblCellSpacing w:w="0" w:type="dxa"/>
              </w:trPr>
              <w:tc>
                <w:tcPr>
                  <w:tcW w:w="220" w:type="dxa"/>
                  <w:hideMark/>
                </w:tcPr>
                <w:p w14:paraId="24BFBCAC" w14:textId="77777777" w:rsidR="005C0825" w:rsidRPr="003849F5" w:rsidRDefault="005C0825">
                  <w:pPr>
                    <w:pStyle w:val="Paragraph"/>
                    <w:rPr>
                      <w:noProof/>
                      <w:lang w:val="fi-FI" w:eastAsia="fi-FI"/>
                    </w:rPr>
                  </w:pPr>
                  <w:r w:rsidRPr="003849F5">
                    <w:rPr>
                      <w:noProof/>
                      <w:lang w:val="fi-FI" w:eastAsia="fi-FI"/>
                    </w:rPr>
                    <w:t>—</w:t>
                  </w:r>
                </w:p>
              </w:tc>
              <w:tc>
                <w:tcPr>
                  <w:tcW w:w="3322" w:type="dxa"/>
                  <w:hideMark/>
                </w:tcPr>
                <w:p w14:paraId="6AB5DED6" w14:textId="77777777" w:rsidR="005C0825" w:rsidRPr="003849F5" w:rsidRDefault="005C0825">
                  <w:pPr>
                    <w:pStyle w:val="Paragraph"/>
                    <w:rPr>
                      <w:noProof/>
                      <w:lang w:val="fi-FI" w:eastAsia="fi-FI"/>
                    </w:rPr>
                  </w:pPr>
                  <w:r w:rsidRPr="003849F5">
                    <w:rPr>
                      <w:noProof/>
                      <w:lang w:val="fi-FI" w:eastAsia="fi-FI"/>
                    </w:rPr>
                    <w:t>jossa on 6-napainen roottori</w:t>
                  </w:r>
                </w:p>
              </w:tc>
            </w:tr>
            <w:tr w:rsidR="005C0825" w:rsidRPr="003849F5" w14:paraId="43B8350A" w14:textId="77777777" w:rsidTr="005C0825">
              <w:trPr>
                <w:tblCellSpacing w:w="0" w:type="dxa"/>
              </w:trPr>
              <w:tc>
                <w:tcPr>
                  <w:tcW w:w="220" w:type="dxa"/>
                  <w:hideMark/>
                </w:tcPr>
                <w:p w14:paraId="558EECB9" w14:textId="77777777" w:rsidR="005C0825" w:rsidRPr="003849F5" w:rsidRDefault="005C0825">
                  <w:pPr>
                    <w:pStyle w:val="Paragraph"/>
                    <w:rPr>
                      <w:noProof/>
                      <w:lang w:val="fi-FI" w:eastAsia="fi-FI"/>
                    </w:rPr>
                  </w:pPr>
                  <w:r w:rsidRPr="003849F5">
                    <w:rPr>
                      <w:noProof/>
                      <w:lang w:val="fi-FI" w:eastAsia="fi-FI"/>
                    </w:rPr>
                    <w:t>—</w:t>
                  </w:r>
                </w:p>
              </w:tc>
              <w:tc>
                <w:tcPr>
                  <w:tcW w:w="3322" w:type="dxa"/>
                  <w:hideMark/>
                </w:tcPr>
                <w:p w14:paraId="671C4CB9" w14:textId="77777777" w:rsidR="005C0825" w:rsidRPr="003849F5" w:rsidRDefault="005C0825">
                  <w:pPr>
                    <w:pStyle w:val="Paragraph"/>
                    <w:rPr>
                      <w:noProof/>
                      <w:lang w:val="fi-FI" w:eastAsia="fi-FI"/>
                    </w:rPr>
                  </w:pPr>
                  <w:r w:rsidRPr="003849F5">
                    <w:rPr>
                      <w:noProof/>
                      <w:lang w:val="fi-FI" w:eastAsia="fi-FI"/>
                    </w:rPr>
                    <w:t>jonka nimellisteho on 95 W</w:t>
                  </w:r>
                </w:p>
              </w:tc>
            </w:tr>
            <w:tr w:rsidR="005C0825" w:rsidRPr="003849F5" w14:paraId="6C44970E" w14:textId="77777777" w:rsidTr="005C0825">
              <w:trPr>
                <w:tblCellSpacing w:w="0" w:type="dxa"/>
              </w:trPr>
              <w:tc>
                <w:tcPr>
                  <w:tcW w:w="220" w:type="dxa"/>
                  <w:hideMark/>
                </w:tcPr>
                <w:p w14:paraId="0CD7A6B0" w14:textId="77777777" w:rsidR="005C0825" w:rsidRPr="003849F5" w:rsidRDefault="005C0825">
                  <w:pPr>
                    <w:pStyle w:val="Paragraph"/>
                    <w:rPr>
                      <w:noProof/>
                      <w:lang w:val="fi-FI" w:eastAsia="fi-FI"/>
                    </w:rPr>
                  </w:pPr>
                  <w:r w:rsidRPr="003849F5">
                    <w:rPr>
                      <w:noProof/>
                      <w:lang w:val="fi-FI" w:eastAsia="fi-FI"/>
                    </w:rPr>
                    <w:t>—</w:t>
                  </w:r>
                </w:p>
              </w:tc>
              <w:tc>
                <w:tcPr>
                  <w:tcW w:w="3322" w:type="dxa"/>
                  <w:hideMark/>
                </w:tcPr>
                <w:p w14:paraId="4822708C" w14:textId="77777777" w:rsidR="005C0825" w:rsidRPr="003849F5" w:rsidRDefault="005C0825">
                  <w:pPr>
                    <w:pStyle w:val="Paragraph"/>
                    <w:rPr>
                      <w:noProof/>
                      <w:lang w:val="fi-FI" w:eastAsia="fi-FI"/>
                    </w:rPr>
                  </w:pPr>
                  <w:r w:rsidRPr="003849F5">
                    <w:rPr>
                      <w:noProof/>
                      <w:lang w:val="fi-FI" w:eastAsia="fi-FI"/>
                    </w:rPr>
                    <w:t>jonka kiertokammiossa on suora ulostulo</w:t>
                  </w:r>
                </w:p>
              </w:tc>
            </w:tr>
            <w:tr w:rsidR="005C0825" w:rsidRPr="003849F5" w14:paraId="66C44CA5" w14:textId="77777777" w:rsidTr="005C0825">
              <w:trPr>
                <w:tblCellSpacing w:w="0" w:type="dxa"/>
              </w:trPr>
              <w:tc>
                <w:tcPr>
                  <w:tcW w:w="220" w:type="dxa"/>
                  <w:hideMark/>
                </w:tcPr>
                <w:p w14:paraId="1E63D904" w14:textId="77777777" w:rsidR="005C0825" w:rsidRPr="003849F5" w:rsidRDefault="005C0825">
                  <w:pPr>
                    <w:pStyle w:val="Paragraph"/>
                    <w:rPr>
                      <w:noProof/>
                      <w:lang w:val="fi-FI" w:eastAsia="fi-FI"/>
                    </w:rPr>
                  </w:pPr>
                  <w:r w:rsidRPr="003849F5">
                    <w:rPr>
                      <w:noProof/>
                      <w:lang w:val="fi-FI" w:eastAsia="fi-FI"/>
                    </w:rPr>
                    <w:t>—</w:t>
                  </w:r>
                </w:p>
              </w:tc>
              <w:tc>
                <w:tcPr>
                  <w:tcW w:w="3322" w:type="dxa"/>
                  <w:hideMark/>
                </w:tcPr>
                <w:p w14:paraId="77893BB3" w14:textId="77777777" w:rsidR="005C0825" w:rsidRPr="003849F5" w:rsidRDefault="005C0825">
                  <w:pPr>
                    <w:pStyle w:val="Paragraph"/>
                    <w:rPr>
                      <w:noProof/>
                      <w:lang w:val="fi-FI" w:eastAsia="fi-FI"/>
                    </w:rPr>
                  </w:pPr>
                  <w:r w:rsidRPr="003849F5">
                    <w:rPr>
                      <w:noProof/>
                      <w:lang w:val="fi-FI" w:eastAsia="fi-FI"/>
                    </w:rPr>
                    <w:t>jonka roottorikammiossa ei ole hiekkasuodatinta</w:t>
                  </w:r>
                </w:p>
              </w:tc>
            </w:tr>
          </w:tbl>
          <w:p w14:paraId="13BD3148"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C185AB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D5DFEB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A01AE91"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9F3957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C854B49" w14:textId="77777777" w:rsidR="005C0825" w:rsidRPr="003849F5" w:rsidRDefault="005C0825">
            <w:pPr>
              <w:pStyle w:val="Paragraph"/>
              <w:rPr>
                <w:noProof/>
                <w:szCs w:val="16"/>
                <w:lang w:val="fi-FI" w:eastAsia="fi-FI"/>
              </w:rPr>
            </w:pPr>
            <w:r w:rsidRPr="003849F5">
              <w:rPr>
                <w:noProof/>
                <w:szCs w:val="16"/>
                <w:lang w:val="fi-FI" w:eastAsia="fi-FI"/>
              </w:rPr>
              <w:t>0.8186</w:t>
            </w:r>
          </w:p>
        </w:tc>
        <w:tc>
          <w:tcPr>
            <w:tcW w:w="1133" w:type="dxa"/>
            <w:tcBorders>
              <w:top w:val="single" w:sz="4" w:space="0" w:color="auto"/>
              <w:left w:val="single" w:sz="4" w:space="0" w:color="auto"/>
              <w:bottom w:val="single" w:sz="4" w:space="0" w:color="auto"/>
              <w:right w:val="single" w:sz="4" w:space="0" w:color="auto"/>
            </w:tcBorders>
            <w:hideMark/>
          </w:tcPr>
          <w:p w14:paraId="20A6360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8413 70 51</w:t>
            </w:r>
          </w:p>
        </w:tc>
        <w:tc>
          <w:tcPr>
            <w:tcW w:w="547" w:type="dxa"/>
            <w:tcBorders>
              <w:top w:val="single" w:sz="4" w:space="0" w:color="auto"/>
              <w:left w:val="single" w:sz="4" w:space="0" w:color="auto"/>
              <w:bottom w:val="single" w:sz="4" w:space="0" w:color="auto"/>
              <w:right w:val="single" w:sz="4" w:space="0" w:color="auto"/>
            </w:tcBorders>
            <w:hideMark/>
          </w:tcPr>
          <w:p w14:paraId="23731318"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0B038D1" w14:textId="77777777" w:rsidR="005C0825" w:rsidRPr="003849F5" w:rsidRDefault="005C0825">
            <w:pPr>
              <w:pStyle w:val="Paragraph"/>
              <w:rPr>
                <w:noProof/>
                <w:szCs w:val="16"/>
                <w:lang w:val="fi-FI" w:eastAsia="fi-FI"/>
              </w:rPr>
            </w:pPr>
            <w:r w:rsidRPr="003849F5">
              <w:rPr>
                <w:noProof/>
                <w:szCs w:val="16"/>
                <w:lang w:val="fi-FI" w:eastAsia="fi-FI"/>
              </w:rPr>
              <w:t>Harjaton tasavirtamoottori, juoksupyörällä ja yhdellä sisäänmenolla varustettu yksiasteinen radiaalinen keskipakopumppu, joka on asennettu moottorin akseliin, ja nimellisteholtaan enintään 1800 W:n integroidulla lämmittimellä varustettu kierukkakammio sekä juotettuja turvalaitteita moottorin kanssa yhteenvalettuna rakenteena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32ECAC9" w14:textId="77777777" w:rsidTr="005C0825">
              <w:trPr>
                <w:tblCellSpacing w:w="0" w:type="dxa"/>
              </w:trPr>
              <w:tc>
                <w:tcPr>
                  <w:tcW w:w="220" w:type="dxa"/>
                  <w:hideMark/>
                </w:tcPr>
                <w:p w14:paraId="53806D2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0E7AEF0" w14:textId="77777777" w:rsidR="005C0825" w:rsidRPr="003849F5" w:rsidRDefault="005C0825">
                  <w:pPr>
                    <w:pStyle w:val="Paragraph"/>
                    <w:rPr>
                      <w:noProof/>
                      <w:lang w:val="fi-FI" w:eastAsia="fi-FI"/>
                    </w:rPr>
                  </w:pPr>
                  <w:r w:rsidRPr="003849F5">
                    <w:rPr>
                      <w:noProof/>
                      <w:lang w:val="fi-FI" w:eastAsia="fi-FI"/>
                    </w:rPr>
                    <w:t>jonka ulostuloaukon läpimitta on vähintään 20 mm</w:t>
                  </w:r>
                </w:p>
              </w:tc>
            </w:tr>
            <w:tr w:rsidR="005C0825" w:rsidRPr="003849F5" w14:paraId="7866BFEC" w14:textId="77777777" w:rsidTr="005C0825">
              <w:trPr>
                <w:tblCellSpacing w:w="0" w:type="dxa"/>
              </w:trPr>
              <w:tc>
                <w:tcPr>
                  <w:tcW w:w="220" w:type="dxa"/>
                  <w:hideMark/>
                </w:tcPr>
                <w:p w14:paraId="4526513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A05B7BD" w14:textId="77777777" w:rsidR="005C0825" w:rsidRPr="003849F5" w:rsidRDefault="005C0825">
                  <w:pPr>
                    <w:pStyle w:val="Paragraph"/>
                    <w:rPr>
                      <w:noProof/>
                      <w:lang w:val="fi-FI" w:eastAsia="fi-FI"/>
                    </w:rPr>
                  </w:pPr>
                  <w:r w:rsidRPr="003849F5">
                    <w:rPr>
                      <w:noProof/>
                      <w:lang w:val="fi-FI" w:eastAsia="fi-FI"/>
                    </w:rPr>
                    <w:t>jossa on 9-urainen staattori</w:t>
                  </w:r>
                </w:p>
              </w:tc>
            </w:tr>
            <w:tr w:rsidR="005C0825" w:rsidRPr="003849F5" w14:paraId="24B8A334" w14:textId="77777777" w:rsidTr="005C0825">
              <w:trPr>
                <w:tblCellSpacing w:w="0" w:type="dxa"/>
              </w:trPr>
              <w:tc>
                <w:tcPr>
                  <w:tcW w:w="220" w:type="dxa"/>
                  <w:hideMark/>
                </w:tcPr>
                <w:p w14:paraId="18DDC10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E4268BC" w14:textId="77777777" w:rsidR="005C0825" w:rsidRPr="003849F5" w:rsidRDefault="005C0825">
                  <w:pPr>
                    <w:pStyle w:val="Paragraph"/>
                    <w:rPr>
                      <w:noProof/>
                      <w:lang w:val="fi-FI" w:eastAsia="fi-FI"/>
                    </w:rPr>
                  </w:pPr>
                  <w:r w:rsidRPr="003849F5">
                    <w:rPr>
                      <w:noProof/>
                      <w:lang w:val="fi-FI" w:eastAsia="fi-FI"/>
                    </w:rPr>
                    <w:t>jossa on 6-napainen roottori</w:t>
                  </w:r>
                </w:p>
              </w:tc>
            </w:tr>
            <w:tr w:rsidR="005C0825" w:rsidRPr="003849F5" w14:paraId="17DE161A" w14:textId="77777777" w:rsidTr="005C0825">
              <w:trPr>
                <w:tblCellSpacing w:w="0" w:type="dxa"/>
              </w:trPr>
              <w:tc>
                <w:tcPr>
                  <w:tcW w:w="220" w:type="dxa"/>
                  <w:hideMark/>
                </w:tcPr>
                <w:p w14:paraId="5A59D07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2A03A01" w14:textId="77777777" w:rsidR="005C0825" w:rsidRPr="003849F5" w:rsidRDefault="005C0825">
                  <w:pPr>
                    <w:pStyle w:val="Paragraph"/>
                    <w:rPr>
                      <w:noProof/>
                      <w:lang w:val="fi-FI" w:eastAsia="fi-FI"/>
                    </w:rPr>
                  </w:pPr>
                  <w:r w:rsidRPr="003849F5">
                    <w:rPr>
                      <w:noProof/>
                      <w:lang w:val="fi-FI" w:eastAsia="fi-FI"/>
                    </w:rPr>
                    <w:t>jonka nimellisteho on 95 W</w:t>
                  </w:r>
                </w:p>
              </w:tc>
            </w:tr>
            <w:tr w:rsidR="005C0825" w:rsidRPr="003849F5" w14:paraId="68188128" w14:textId="77777777" w:rsidTr="005C0825">
              <w:trPr>
                <w:tblCellSpacing w:w="0" w:type="dxa"/>
              </w:trPr>
              <w:tc>
                <w:tcPr>
                  <w:tcW w:w="220" w:type="dxa"/>
                  <w:hideMark/>
                </w:tcPr>
                <w:p w14:paraId="3E029FD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5BABE05" w14:textId="77777777" w:rsidR="005C0825" w:rsidRPr="003849F5" w:rsidRDefault="005C0825">
                  <w:pPr>
                    <w:pStyle w:val="Paragraph"/>
                    <w:rPr>
                      <w:noProof/>
                      <w:lang w:val="fi-FI" w:eastAsia="fi-FI"/>
                    </w:rPr>
                  </w:pPr>
                  <w:r w:rsidRPr="003849F5">
                    <w:rPr>
                      <w:noProof/>
                      <w:lang w:val="fi-FI" w:eastAsia="fi-FI"/>
                    </w:rPr>
                    <w:t>jonka kierukkakammioon on kiinnitetty kumiletkun ulostulo</w:t>
                  </w:r>
                </w:p>
              </w:tc>
            </w:tr>
            <w:tr w:rsidR="005C0825" w:rsidRPr="003849F5" w14:paraId="5488175B" w14:textId="77777777" w:rsidTr="005C0825">
              <w:trPr>
                <w:tblCellSpacing w:w="0" w:type="dxa"/>
              </w:trPr>
              <w:tc>
                <w:tcPr>
                  <w:tcW w:w="220" w:type="dxa"/>
                  <w:hideMark/>
                </w:tcPr>
                <w:p w14:paraId="0F1FD65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36E9648" w14:textId="77777777" w:rsidR="005C0825" w:rsidRPr="003849F5" w:rsidRDefault="005C0825">
                  <w:pPr>
                    <w:pStyle w:val="Paragraph"/>
                    <w:rPr>
                      <w:noProof/>
                      <w:lang w:val="fi-FI" w:eastAsia="fi-FI"/>
                    </w:rPr>
                  </w:pPr>
                  <w:r w:rsidRPr="003849F5">
                    <w:rPr>
                      <w:noProof/>
                      <w:lang w:val="fi-FI" w:eastAsia="fi-FI"/>
                    </w:rPr>
                    <w:t>jonka roottorikammiossa ei ole hiekkasuodatinta</w:t>
                  </w:r>
                </w:p>
              </w:tc>
            </w:tr>
          </w:tbl>
          <w:p w14:paraId="03F4D7A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302C49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C3DA0C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34E327B"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5F396C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0B8D417" w14:textId="77777777" w:rsidR="005C0825" w:rsidRPr="003849F5" w:rsidRDefault="005C0825">
            <w:pPr>
              <w:pStyle w:val="Paragraph"/>
              <w:rPr>
                <w:noProof/>
                <w:szCs w:val="16"/>
                <w:lang w:val="fi-FI" w:eastAsia="fi-FI"/>
              </w:rPr>
            </w:pPr>
            <w:r w:rsidRPr="003849F5">
              <w:rPr>
                <w:noProof/>
                <w:szCs w:val="16"/>
                <w:lang w:val="fi-FI" w:eastAsia="fi-FI"/>
              </w:rPr>
              <w:t>0.8187</w:t>
            </w:r>
          </w:p>
        </w:tc>
        <w:tc>
          <w:tcPr>
            <w:tcW w:w="1133" w:type="dxa"/>
            <w:tcBorders>
              <w:top w:val="single" w:sz="4" w:space="0" w:color="auto"/>
              <w:left w:val="single" w:sz="4" w:space="0" w:color="auto"/>
              <w:bottom w:val="single" w:sz="4" w:space="0" w:color="auto"/>
              <w:right w:val="single" w:sz="4" w:space="0" w:color="auto"/>
            </w:tcBorders>
            <w:hideMark/>
          </w:tcPr>
          <w:p w14:paraId="6DAD272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8413 70 51</w:t>
            </w:r>
          </w:p>
        </w:tc>
        <w:tc>
          <w:tcPr>
            <w:tcW w:w="547" w:type="dxa"/>
            <w:tcBorders>
              <w:top w:val="single" w:sz="4" w:space="0" w:color="auto"/>
              <w:left w:val="single" w:sz="4" w:space="0" w:color="auto"/>
              <w:bottom w:val="single" w:sz="4" w:space="0" w:color="auto"/>
              <w:right w:val="single" w:sz="4" w:space="0" w:color="auto"/>
            </w:tcBorders>
            <w:hideMark/>
          </w:tcPr>
          <w:p w14:paraId="26C326B5"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7B0C233" w14:textId="77777777" w:rsidR="005C0825" w:rsidRPr="003849F5" w:rsidRDefault="005C0825">
            <w:pPr>
              <w:pStyle w:val="Paragraph"/>
              <w:rPr>
                <w:noProof/>
                <w:szCs w:val="16"/>
                <w:lang w:val="fi-FI" w:eastAsia="fi-FI"/>
              </w:rPr>
            </w:pPr>
            <w:r w:rsidRPr="003849F5">
              <w:rPr>
                <w:noProof/>
                <w:szCs w:val="16"/>
                <w:lang w:val="fi-FI" w:eastAsia="fi-FI"/>
              </w:rPr>
              <w:t>Harjaton tasavirtamoottori, juoksupyörällä ja yhdellä sisäänmenolla varustettu yksiasteinen radiaalinen keskipakopumppu, joka on asennettu moottorin akseliin, ja integroidulla lämmittimellä varustettu kierukkakammio moottorin kanssa yhteenvalettuna rakenteena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D6152F8" w14:textId="77777777" w:rsidTr="005C0825">
              <w:trPr>
                <w:tblCellSpacing w:w="0" w:type="dxa"/>
              </w:trPr>
              <w:tc>
                <w:tcPr>
                  <w:tcW w:w="220" w:type="dxa"/>
                  <w:hideMark/>
                </w:tcPr>
                <w:p w14:paraId="4316ED3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196B317" w14:textId="77777777" w:rsidR="005C0825" w:rsidRPr="003849F5" w:rsidRDefault="005C0825">
                  <w:pPr>
                    <w:pStyle w:val="Paragraph"/>
                    <w:rPr>
                      <w:noProof/>
                      <w:lang w:val="fi-FI" w:eastAsia="fi-FI"/>
                    </w:rPr>
                  </w:pPr>
                  <w:r w:rsidRPr="003849F5">
                    <w:rPr>
                      <w:noProof/>
                      <w:lang w:val="fi-FI" w:eastAsia="fi-FI"/>
                    </w:rPr>
                    <w:t>jonka ulostuloaukon läpimitta on vähintään 20 mm</w:t>
                  </w:r>
                </w:p>
              </w:tc>
            </w:tr>
            <w:tr w:rsidR="005C0825" w:rsidRPr="003849F5" w14:paraId="6266DAD6" w14:textId="77777777" w:rsidTr="005C0825">
              <w:trPr>
                <w:tblCellSpacing w:w="0" w:type="dxa"/>
              </w:trPr>
              <w:tc>
                <w:tcPr>
                  <w:tcW w:w="220" w:type="dxa"/>
                  <w:hideMark/>
                </w:tcPr>
                <w:p w14:paraId="49B8D73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3258B89" w14:textId="77777777" w:rsidR="005C0825" w:rsidRPr="003849F5" w:rsidRDefault="005C0825">
                  <w:pPr>
                    <w:pStyle w:val="Paragraph"/>
                    <w:rPr>
                      <w:noProof/>
                      <w:lang w:val="fi-FI" w:eastAsia="fi-FI"/>
                    </w:rPr>
                  </w:pPr>
                  <w:r w:rsidRPr="003849F5">
                    <w:rPr>
                      <w:noProof/>
                      <w:lang w:val="fi-FI" w:eastAsia="fi-FI"/>
                    </w:rPr>
                    <w:t>jossa on 9-urainen staattori, jonka navat on asennettu neliön tai ketjun muotoon</w:t>
                  </w:r>
                </w:p>
              </w:tc>
            </w:tr>
            <w:tr w:rsidR="005C0825" w:rsidRPr="003849F5" w14:paraId="14495F09" w14:textId="77777777" w:rsidTr="005C0825">
              <w:trPr>
                <w:tblCellSpacing w:w="0" w:type="dxa"/>
              </w:trPr>
              <w:tc>
                <w:tcPr>
                  <w:tcW w:w="220" w:type="dxa"/>
                  <w:hideMark/>
                </w:tcPr>
                <w:p w14:paraId="1EE63C4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1A439C8" w14:textId="77777777" w:rsidR="005C0825" w:rsidRPr="003849F5" w:rsidRDefault="005C0825">
                  <w:pPr>
                    <w:pStyle w:val="Paragraph"/>
                    <w:rPr>
                      <w:noProof/>
                      <w:lang w:val="fi-FI" w:eastAsia="fi-FI"/>
                    </w:rPr>
                  </w:pPr>
                  <w:r w:rsidRPr="003849F5">
                    <w:rPr>
                      <w:noProof/>
                      <w:lang w:val="fi-FI" w:eastAsia="fi-FI"/>
                    </w:rPr>
                    <w:t>jossa on 6-napainen roottori</w:t>
                  </w:r>
                </w:p>
              </w:tc>
            </w:tr>
            <w:tr w:rsidR="005C0825" w:rsidRPr="003849F5" w14:paraId="5BE527C5" w14:textId="77777777" w:rsidTr="005C0825">
              <w:trPr>
                <w:tblCellSpacing w:w="0" w:type="dxa"/>
              </w:trPr>
              <w:tc>
                <w:tcPr>
                  <w:tcW w:w="220" w:type="dxa"/>
                  <w:hideMark/>
                </w:tcPr>
                <w:p w14:paraId="5DCFAAA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2D26123" w14:textId="77777777" w:rsidR="005C0825" w:rsidRPr="003849F5" w:rsidRDefault="005C0825">
                  <w:pPr>
                    <w:pStyle w:val="Paragraph"/>
                    <w:rPr>
                      <w:noProof/>
                      <w:lang w:val="fi-FI" w:eastAsia="fi-FI"/>
                    </w:rPr>
                  </w:pPr>
                  <w:r w:rsidRPr="003849F5">
                    <w:rPr>
                      <w:noProof/>
                      <w:lang w:val="fi-FI" w:eastAsia="fi-FI"/>
                    </w:rPr>
                    <w:t>jossa on ferriittisiä tai harvinaista maametallia sisältäviä magneetteja</w:t>
                  </w:r>
                </w:p>
              </w:tc>
            </w:tr>
            <w:tr w:rsidR="005C0825" w:rsidRPr="003849F5" w14:paraId="1CD7E3C9" w14:textId="77777777" w:rsidTr="005C0825">
              <w:trPr>
                <w:tblCellSpacing w:w="0" w:type="dxa"/>
              </w:trPr>
              <w:tc>
                <w:tcPr>
                  <w:tcW w:w="220" w:type="dxa"/>
                  <w:hideMark/>
                </w:tcPr>
                <w:p w14:paraId="0133A94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5F1EB2D" w14:textId="77777777" w:rsidR="005C0825" w:rsidRPr="003849F5" w:rsidRDefault="005C0825">
                  <w:pPr>
                    <w:pStyle w:val="Paragraph"/>
                    <w:rPr>
                      <w:noProof/>
                      <w:lang w:val="fi-FI" w:eastAsia="fi-FI"/>
                    </w:rPr>
                  </w:pPr>
                  <w:r w:rsidRPr="003849F5">
                    <w:rPr>
                      <w:noProof/>
                      <w:lang w:val="fi-FI" w:eastAsia="fi-FI"/>
                    </w:rPr>
                    <w:t>jonka nimellisteho on 95 tai 80 W</w:t>
                  </w:r>
                </w:p>
              </w:tc>
            </w:tr>
            <w:tr w:rsidR="005C0825" w:rsidRPr="003849F5" w14:paraId="2DF2B44B" w14:textId="77777777" w:rsidTr="005C0825">
              <w:trPr>
                <w:tblCellSpacing w:w="0" w:type="dxa"/>
              </w:trPr>
              <w:tc>
                <w:tcPr>
                  <w:tcW w:w="220" w:type="dxa"/>
                  <w:hideMark/>
                </w:tcPr>
                <w:p w14:paraId="214A4B1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A2EBC18" w14:textId="77777777" w:rsidR="005C0825" w:rsidRPr="003849F5" w:rsidRDefault="005C0825">
                  <w:pPr>
                    <w:pStyle w:val="Paragraph"/>
                    <w:rPr>
                      <w:noProof/>
                      <w:lang w:val="fi-FI" w:eastAsia="fi-FI"/>
                    </w:rPr>
                  </w:pPr>
                  <w:r w:rsidRPr="003849F5">
                    <w:rPr>
                      <w:noProof/>
                      <w:lang w:val="fi-FI" w:eastAsia="fi-FI"/>
                    </w:rPr>
                    <w:t>jossa on lämmitin, jonka nimellisteho on 1800 W, ja juotettuja tai laserhitsattuja turvalaitteita</w:t>
                  </w:r>
                </w:p>
              </w:tc>
            </w:tr>
            <w:tr w:rsidR="005C0825" w:rsidRPr="003849F5" w14:paraId="60D0C09D" w14:textId="77777777" w:rsidTr="005C0825">
              <w:trPr>
                <w:tblCellSpacing w:w="0" w:type="dxa"/>
              </w:trPr>
              <w:tc>
                <w:tcPr>
                  <w:tcW w:w="220" w:type="dxa"/>
                  <w:hideMark/>
                </w:tcPr>
                <w:p w14:paraId="52FB775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41E1322" w14:textId="77777777" w:rsidR="005C0825" w:rsidRPr="003849F5" w:rsidRDefault="005C0825">
                  <w:pPr>
                    <w:pStyle w:val="Paragraph"/>
                    <w:rPr>
                      <w:noProof/>
                      <w:lang w:val="fi-FI" w:eastAsia="fi-FI"/>
                    </w:rPr>
                  </w:pPr>
                  <w:r w:rsidRPr="003849F5">
                    <w:rPr>
                      <w:noProof/>
                      <w:lang w:val="fi-FI" w:eastAsia="fi-FI"/>
                    </w:rPr>
                    <w:t>jossa on kierukkakammio, myös jos siihen on kiinnitetty kumiletkun ulostulo</w:t>
                  </w:r>
                </w:p>
              </w:tc>
            </w:tr>
            <w:tr w:rsidR="005C0825" w:rsidRPr="003849F5" w14:paraId="798BFF0C" w14:textId="77777777" w:rsidTr="005C0825">
              <w:trPr>
                <w:tblCellSpacing w:w="0" w:type="dxa"/>
              </w:trPr>
              <w:tc>
                <w:tcPr>
                  <w:tcW w:w="220" w:type="dxa"/>
                  <w:hideMark/>
                </w:tcPr>
                <w:p w14:paraId="437A28E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07F9536" w14:textId="77777777" w:rsidR="005C0825" w:rsidRPr="003849F5" w:rsidRDefault="005C0825">
                  <w:pPr>
                    <w:pStyle w:val="Paragraph"/>
                    <w:rPr>
                      <w:noProof/>
                      <w:lang w:val="fi-FI" w:eastAsia="fi-FI"/>
                    </w:rPr>
                  </w:pPr>
                  <w:r w:rsidRPr="003849F5">
                    <w:rPr>
                      <w:noProof/>
                      <w:lang w:val="fi-FI" w:eastAsia="fi-FI"/>
                    </w:rPr>
                    <w:t>jossa on juotetulla ultraäänihiekkasuodattimella varustettu roottorikammio</w:t>
                  </w:r>
                </w:p>
              </w:tc>
            </w:tr>
          </w:tbl>
          <w:p w14:paraId="0AC465A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B7D4A2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091BB3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1C8F889"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299DB5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CEB6094" w14:textId="77777777" w:rsidR="005C0825" w:rsidRPr="003849F5" w:rsidRDefault="005C0825">
            <w:pPr>
              <w:pStyle w:val="Paragraph"/>
              <w:rPr>
                <w:noProof/>
                <w:szCs w:val="16"/>
                <w:lang w:val="fi-FI" w:eastAsia="fi-FI"/>
              </w:rPr>
            </w:pPr>
            <w:r w:rsidRPr="003849F5">
              <w:rPr>
                <w:noProof/>
                <w:szCs w:val="16"/>
                <w:lang w:val="fi-FI" w:eastAsia="fi-FI"/>
              </w:rPr>
              <w:t>0.6346</w:t>
            </w:r>
          </w:p>
        </w:tc>
        <w:tc>
          <w:tcPr>
            <w:tcW w:w="1133" w:type="dxa"/>
            <w:tcBorders>
              <w:top w:val="single" w:sz="4" w:space="0" w:color="auto"/>
              <w:left w:val="single" w:sz="4" w:space="0" w:color="auto"/>
              <w:bottom w:val="single" w:sz="4" w:space="0" w:color="auto"/>
              <w:right w:val="single" w:sz="4" w:space="0" w:color="auto"/>
            </w:tcBorders>
            <w:hideMark/>
          </w:tcPr>
          <w:p w14:paraId="5CE4C7E9" w14:textId="77777777" w:rsidR="005C0825" w:rsidRPr="003849F5" w:rsidRDefault="005C0825">
            <w:pPr>
              <w:pStyle w:val="Paragraph"/>
              <w:jc w:val="right"/>
              <w:rPr>
                <w:noProof/>
                <w:szCs w:val="16"/>
                <w:lang w:val="fi-FI" w:eastAsia="fi-FI"/>
              </w:rPr>
            </w:pPr>
            <w:r w:rsidRPr="003849F5">
              <w:rPr>
                <w:noProof/>
                <w:szCs w:val="16"/>
                <w:lang w:val="fi-FI" w:eastAsia="fi-FI"/>
              </w:rPr>
              <w:t>ex 8413 91 00</w:t>
            </w:r>
          </w:p>
        </w:tc>
        <w:tc>
          <w:tcPr>
            <w:tcW w:w="547" w:type="dxa"/>
            <w:tcBorders>
              <w:top w:val="single" w:sz="4" w:space="0" w:color="auto"/>
              <w:left w:val="single" w:sz="4" w:space="0" w:color="auto"/>
              <w:bottom w:val="single" w:sz="4" w:space="0" w:color="auto"/>
              <w:right w:val="single" w:sz="4" w:space="0" w:color="auto"/>
            </w:tcBorders>
            <w:hideMark/>
          </w:tcPr>
          <w:p w14:paraId="4FD60DAF"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1D7DCD2" w14:textId="77777777" w:rsidR="005C0825" w:rsidRPr="003849F5" w:rsidRDefault="005C0825">
            <w:pPr>
              <w:pStyle w:val="Paragraph"/>
              <w:rPr>
                <w:noProof/>
                <w:szCs w:val="16"/>
                <w:lang w:val="fi-FI" w:eastAsia="fi-FI"/>
              </w:rPr>
            </w:pPr>
            <w:r w:rsidRPr="003849F5">
              <w:rPr>
                <w:noProof/>
                <w:szCs w:val="16"/>
                <w:lang w:val="fi-FI" w:eastAsia="fi-FI"/>
              </w:rPr>
              <w:t>Polttoainepumpun kansi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CBDA614" w14:textId="77777777" w:rsidTr="005C0825">
              <w:trPr>
                <w:tblCellSpacing w:w="0" w:type="dxa"/>
              </w:trPr>
              <w:tc>
                <w:tcPr>
                  <w:tcW w:w="220" w:type="dxa"/>
                  <w:hideMark/>
                </w:tcPr>
                <w:p w14:paraId="313F53D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580E427" w14:textId="77777777" w:rsidR="005C0825" w:rsidRPr="003849F5" w:rsidRDefault="005C0825">
                  <w:pPr>
                    <w:pStyle w:val="Paragraph"/>
                    <w:rPr>
                      <w:noProof/>
                      <w:lang w:val="fi-FI" w:eastAsia="fi-FI"/>
                    </w:rPr>
                  </w:pPr>
                  <w:r w:rsidRPr="003849F5">
                    <w:rPr>
                      <w:noProof/>
                      <w:lang w:val="fi-FI" w:eastAsia="fi-FI"/>
                    </w:rPr>
                    <w:t>joka koostuu alumiiniseoksista,</w:t>
                  </w:r>
                </w:p>
              </w:tc>
            </w:tr>
            <w:tr w:rsidR="005C0825" w:rsidRPr="003849F5" w14:paraId="05CE806D" w14:textId="77777777" w:rsidTr="005C0825">
              <w:trPr>
                <w:tblCellSpacing w:w="0" w:type="dxa"/>
              </w:trPr>
              <w:tc>
                <w:tcPr>
                  <w:tcW w:w="220" w:type="dxa"/>
                  <w:hideMark/>
                </w:tcPr>
                <w:p w14:paraId="3299150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5C947A6" w14:textId="77777777" w:rsidR="005C0825" w:rsidRPr="003849F5" w:rsidRDefault="005C0825">
                  <w:pPr>
                    <w:pStyle w:val="Paragraph"/>
                    <w:rPr>
                      <w:noProof/>
                      <w:lang w:val="fi-FI" w:eastAsia="fi-FI"/>
                    </w:rPr>
                  </w:pPr>
                  <w:r w:rsidRPr="003849F5">
                    <w:rPr>
                      <w:noProof/>
                      <w:lang w:val="fi-FI" w:eastAsia="fi-FI"/>
                    </w:rPr>
                    <w:t>jonka läpimitta on 38 tai 50 mm,</w:t>
                  </w:r>
                </w:p>
              </w:tc>
            </w:tr>
            <w:tr w:rsidR="005C0825" w:rsidRPr="003849F5" w14:paraId="74F2008C" w14:textId="77777777" w:rsidTr="005C0825">
              <w:trPr>
                <w:tblCellSpacing w:w="0" w:type="dxa"/>
              </w:trPr>
              <w:tc>
                <w:tcPr>
                  <w:tcW w:w="220" w:type="dxa"/>
                  <w:hideMark/>
                </w:tcPr>
                <w:p w14:paraId="5E21964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98E58D0" w14:textId="77777777" w:rsidR="005C0825" w:rsidRPr="003849F5" w:rsidRDefault="005C0825">
                  <w:pPr>
                    <w:pStyle w:val="Paragraph"/>
                    <w:rPr>
                      <w:noProof/>
                      <w:lang w:val="fi-FI" w:eastAsia="fi-FI"/>
                    </w:rPr>
                  </w:pPr>
                  <w:r w:rsidRPr="003849F5">
                    <w:rPr>
                      <w:noProof/>
                      <w:lang w:val="fi-FI" w:eastAsia="fi-FI"/>
                    </w:rPr>
                    <w:t>jonka pinnalla on kaksi samankeskistä renkaan muotoista uraa,</w:t>
                  </w:r>
                </w:p>
              </w:tc>
            </w:tr>
            <w:tr w:rsidR="005C0825" w:rsidRPr="003849F5" w14:paraId="6749CF21" w14:textId="77777777" w:rsidTr="005C0825">
              <w:trPr>
                <w:tblCellSpacing w:w="0" w:type="dxa"/>
              </w:trPr>
              <w:tc>
                <w:tcPr>
                  <w:tcW w:w="220" w:type="dxa"/>
                  <w:hideMark/>
                </w:tcPr>
                <w:p w14:paraId="030BE4A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A4FED26" w14:textId="77777777" w:rsidR="005C0825" w:rsidRPr="003849F5" w:rsidRDefault="005C0825">
                  <w:pPr>
                    <w:pStyle w:val="Paragraph"/>
                    <w:rPr>
                      <w:noProof/>
                      <w:lang w:val="fi-FI" w:eastAsia="fi-FI"/>
                    </w:rPr>
                  </w:pPr>
                  <w:r w:rsidRPr="003849F5">
                    <w:rPr>
                      <w:noProof/>
                      <w:lang w:val="fi-FI" w:eastAsia="fi-FI"/>
                    </w:rPr>
                    <w:t>joka on anodisoitu</w:t>
                  </w:r>
                </w:p>
              </w:tc>
            </w:tr>
          </w:tbl>
          <w:p w14:paraId="159C0D5E" w14:textId="77777777" w:rsidR="005C0825" w:rsidRPr="003849F5" w:rsidRDefault="005C0825">
            <w:pPr>
              <w:pStyle w:val="Paragraph"/>
              <w:rPr>
                <w:noProof/>
                <w:szCs w:val="16"/>
                <w:lang w:val="fi-FI" w:eastAsia="fi-FI"/>
              </w:rPr>
            </w:pPr>
            <w:r w:rsidRPr="003849F5">
              <w:rPr>
                <w:noProof/>
                <w:szCs w:val="16"/>
                <w:lang w:val="fi-FI" w:eastAsia="fi-FI"/>
              </w:rPr>
              <w:t>jollaista käytetään bensiinimoottorilla varustetuissa moottoriajoneuvoissa</w:t>
            </w:r>
          </w:p>
        </w:tc>
        <w:tc>
          <w:tcPr>
            <w:tcW w:w="911" w:type="dxa"/>
            <w:tcBorders>
              <w:top w:val="single" w:sz="4" w:space="0" w:color="auto"/>
              <w:left w:val="single" w:sz="4" w:space="0" w:color="auto"/>
              <w:bottom w:val="single" w:sz="4" w:space="0" w:color="auto"/>
              <w:right w:val="single" w:sz="4" w:space="0" w:color="auto"/>
            </w:tcBorders>
            <w:hideMark/>
          </w:tcPr>
          <w:p w14:paraId="1EB9839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DFA641D"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19DF9D15"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F4D54B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381431E" w14:textId="77777777" w:rsidR="005C0825" w:rsidRPr="003849F5" w:rsidRDefault="005C0825">
            <w:pPr>
              <w:pStyle w:val="Paragraph"/>
              <w:rPr>
                <w:noProof/>
                <w:szCs w:val="16"/>
                <w:lang w:val="fi-FI" w:eastAsia="fi-FI"/>
              </w:rPr>
            </w:pPr>
            <w:r w:rsidRPr="003849F5">
              <w:rPr>
                <w:noProof/>
                <w:szCs w:val="16"/>
                <w:lang w:val="fi-FI" w:eastAsia="fi-FI"/>
              </w:rPr>
              <w:t>0.7669</w:t>
            </w:r>
          </w:p>
        </w:tc>
        <w:tc>
          <w:tcPr>
            <w:tcW w:w="1133" w:type="dxa"/>
            <w:tcBorders>
              <w:top w:val="single" w:sz="4" w:space="0" w:color="auto"/>
              <w:left w:val="single" w:sz="4" w:space="0" w:color="auto"/>
              <w:bottom w:val="single" w:sz="4" w:space="0" w:color="auto"/>
              <w:right w:val="single" w:sz="4" w:space="0" w:color="auto"/>
            </w:tcBorders>
            <w:hideMark/>
          </w:tcPr>
          <w:p w14:paraId="20F8C8EA" w14:textId="77777777" w:rsidR="005C0825" w:rsidRPr="003849F5" w:rsidRDefault="005C0825">
            <w:pPr>
              <w:pStyle w:val="Paragraph"/>
              <w:jc w:val="right"/>
              <w:rPr>
                <w:noProof/>
                <w:szCs w:val="16"/>
                <w:lang w:val="fi-FI" w:eastAsia="fi-FI"/>
              </w:rPr>
            </w:pPr>
            <w:r w:rsidRPr="003849F5">
              <w:rPr>
                <w:noProof/>
                <w:szCs w:val="16"/>
                <w:lang w:val="fi-FI" w:eastAsia="fi-FI"/>
              </w:rPr>
              <w:t>ex 8414 10 25</w:t>
            </w:r>
          </w:p>
        </w:tc>
        <w:tc>
          <w:tcPr>
            <w:tcW w:w="547" w:type="dxa"/>
            <w:tcBorders>
              <w:top w:val="single" w:sz="4" w:space="0" w:color="auto"/>
              <w:left w:val="single" w:sz="4" w:space="0" w:color="auto"/>
              <w:bottom w:val="single" w:sz="4" w:space="0" w:color="auto"/>
              <w:right w:val="single" w:sz="4" w:space="0" w:color="auto"/>
            </w:tcBorders>
            <w:hideMark/>
          </w:tcPr>
          <w:p w14:paraId="03408BE2"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5E430C88" w14:textId="77777777" w:rsidR="005C0825" w:rsidRPr="003849F5" w:rsidRDefault="005C0825">
            <w:pPr>
              <w:pStyle w:val="Paragraph"/>
              <w:rPr>
                <w:noProof/>
                <w:szCs w:val="16"/>
                <w:lang w:val="fi-FI" w:eastAsia="fi-FI"/>
              </w:rPr>
            </w:pPr>
            <w:r w:rsidRPr="003849F5">
              <w:rPr>
                <w:noProof/>
                <w:szCs w:val="16"/>
                <w:lang w:val="fi-FI" w:eastAsia="fi-FI"/>
              </w:rPr>
              <w:t>Tandemipumppu,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DC5BBD6" w14:textId="77777777" w:rsidTr="005C0825">
              <w:trPr>
                <w:tblCellSpacing w:w="0" w:type="dxa"/>
              </w:trPr>
              <w:tc>
                <w:tcPr>
                  <w:tcW w:w="220" w:type="dxa"/>
                  <w:hideMark/>
                </w:tcPr>
                <w:p w14:paraId="4D44966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B4B95FC" w14:textId="77777777" w:rsidR="005C0825" w:rsidRPr="003849F5" w:rsidRDefault="005C0825">
                  <w:pPr>
                    <w:pStyle w:val="Paragraph"/>
                    <w:rPr>
                      <w:noProof/>
                      <w:lang w:val="fi-FI" w:eastAsia="fi-FI"/>
                    </w:rPr>
                  </w:pPr>
                  <w:r w:rsidRPr="003849F5">
                    <w:rPr>
                      <w:noProof/>
                      <w:lang w:val="fi-FI" w:eastAsia="fi-FI"/>
                    </w:rPr>
                    <w:t>öljypumppu, jonka syrjäytys on 21,6 cc/rev (± 2 cc/rev) ja käyttöpaine 1,5 baaria kierrosluvun ollessa 1 000 rpm,</w:t>
                  </w:r>
                </w:p>
              </w:tc>
            </w:tr>
            <w:tr w:rsidR="005C0825" w:rsidRPr="003849F5" w14:paraId="673DA4A3" w14:textId="77777777" w:rsidTr="005C0825">
              <w:trPr>
                <w:tblCellSpacing w:w="0" w:type="dxa"/>
              </w:trPr>
              <w:tc>
                <w:tcPr>
                  <w:tcW w:w="220" w:type="dxa"/>
                  <w:hideMark/>
                </w:tcPr>
                <w:p w14:paraId="25C3F20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9290F52" w14:textId="77777777" w:rsidR="005C0825" w:rsidRPr="003849F5" w:rsidRDefault="005C0825">
                  <w:pPr>
                    <w:pStyle w:val="Paragraph"/>
                    <w:rPr>
                      <w:noProof/>
                      <w:lang w:val="fi-FI" w:eastAsia="fi-FI"/>
                    </w:rPr>
                  </w:pPr>
                  <w:r w:rsidRPr="003849F5">
                    <w:rPr>
                      <w:noProof/>
                      <w:lang w:val="fi-FI" w:eastAsia="fi-FI"/>
                    </w:rPr>
                    <w:t>tyhjöpumppu, jonka syrjäytys on 120 cc/rev (± 12 cc/rev) ja joka saavuttaa suorituskyvyn -666 millibaaria 6 sekunnissa kierrosluvun ollessa 750 rpm</w:t>
                  </w:r>
                </w:p>
              </w:tc>
            </w:tr>
          </w:tbl>
          <w:p w14:paraId="42E1F7FA" w14:textId="77777777" w:rsidR="005C0825" w:rsidRPr="003849F5" w:rsidRDefault="005C0825">
            <w:pPr>
              <w:pStyle w:val="Paragraph"/>
              <w:rPr>
                <w:noProof/>
                <w:szCs w:val="16"/>
                <w:lang w:val="fi-FI" w:eastAsia="fi-FI"/>
              </w:rPr>
            </w:pPr>
            <w:r w:rsidRPr="003849F5">
              <w:rPr>
                <w:noProof/>
                <w:szCs w:val="16"/>
                <w:lang w:val="fi-FI" w:eastAsia="fi-FI"/>
              </w:rPr>
              <w:t>moottoriajoneuvojen moottorien valmistukseen tarkoitettu</w:t>
            </w:r>
          </w:p>
          <w:p w14:paraId="71F307D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3808AA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554613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122636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BA1C0F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4B8D870" w14:textId="77777777" w:rsidR="005C0825" w:rsidRPr="003849F5" w:rsidRDefault="005C0825">
            <w:pPr>
              <w:pStyle w:val="Paragraph"/>
              <w:rPr>
                <w:noProof/>
                <w:szCs w:val="16"/>
                <w:lang w:val="fi-FI" w:eastAsia="fi-FI"/>
              </w:rPr>
            </w:pPr>
            <w:r w:rsidRPr="003849F5">
              <w:rPr>
                <w:noProof/>
                <w:szCs w:val="16"/>
                <w:lang w:val="fi-FI" w:eastAsia="fi-FI"/>
              </w:rPr>
              <w:t>0.7691</w:t>
            </w:r>
          </w:p>
        </w:tc>
        <w:tc>
          <w:tcPr>
            <w:tcW w:w="1133" w:type="dxa"/>
            <w:tcBorders>
              <w:top w:val="single" w:sz="4" w:space="0" w:color="auto"/>
              <w:left w:val="single" w:sz="4" w:space="0" w:color="auto"/>
              <w:bottom w:val="single" w:sz="4" w:space="0" w:color="auto"/>
              <w:right w:val="single" w:sz="4" w:space="0" w:color="auto"/>
            </w:tcBorders>
            <w:hideMark/>
          </w:tcPr>
          <w:p w14:paraId="02540B3F" w14:textId="77777777" w:rsidR="005C0825" w:rsidRPr="003849F5" w:rsidRDefault="005C0825">
            <w:pPr>
              <w:pStyle w:val="Paragraph"/>
              <w:jc w:val="right"/>
              <w:rPr>
                <w:noProof/>
                <w:szCs w:val="16"/>
                <w:lang w:val="fi-FI" w:eastAsia="fi-FI"/>
              </w:rPr>
            </w:pPr>
            <w:r w:rsidRPr="003849F5">
              <w:rPr>
                <w:noProof/>
                <w:szCs w:val="16"/>
                <w:lang w:val="fi-FI" w:eastAsia="fi-FI"/>
              </w:rPr>
              <w:t>ex 8414 10 89</w:t>
            </w:r>
          </w:p>
        </w:tc>
        <w:tc>
          <w:tcPr>
            <w:tcW w:w="547" w:type="dxa"/>
            <w:tcBorders>
              <w:top w:val="single" w:sz="4" w:space="0" w:color="auto"/>
              <w:left w:val="single" w:sz="4" w:space="0" w:color="auto"/>
              <w:bottom w:val="single" w:sz="4" w:space="0" w:color="auto"/>
              <w:right w:val="single" w:sz="4" w:space="0" w:color="auto"/>
            </w:tcBorders>
            <w:hideMark/>
          </w:tcPr>
          <w:p w14:paraId="6D401918"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F0FAA2D" w14:textId="77777777" w:rsidR="005C0825" w:rsidRPr="003849F5" w:rsidRDefault="005C0825">
            <w:pPr>
              <w:pStyle w:val="Paragraph"/>
              <w:rPr>
                <w:noProof/>
                <w:szCs w:val="16"/>
                <w:lang w:val="fi-FI" w:eastAsia="fi-FI"/>
              </w:rPr>
            </w:pPr>
            <w:r w:rsidRPr="003849F5">
              <w:rPr>
                <w:noProof/>
                <w:szCs w:val="16"/>
                <w:lang w:val="fi-FI" w:eastAsia="fi-FI"/>
              </w:rPr>
              <w:t>Sähkökäyttöinen tyhjiöpumppu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594"/>
            </w:tblGrid>
            <w:tr w:rsidR="005C0825" w:rsidRPr="003849F5" w14:paraId="24695382" w14:textId="77777777" w:rsidTr="005C0825">
              <w:trPr>
                <w:tblCellSpacing w:w="0" w:type="dxa"/>
              </w:trPr>
              <w:tc>
                <w:tcPr>
                  <w:tcW w:w="220" w:type="dxa"/>
                  <w:hideMark/>
                </w:tcPr>
                <w:p w14:paraId="270065E1" w14:textId="77777777" w:rsidR="005C0825" w:rsidRPr="003849F5" w:rsidRDefault="005C0825">
                  <w:pPr>
                    <w:pStyle w:val="Paragraph"/>
                    <w:rPr>
                      <w:noProof/>
                      <w:szCs w:val="20"/>
                      <w:lang w:val="fi-FI" w:eastAsia="fi-FI"/>
                    </w:rPr>
                  </w:pPr>
                  <w:r w:rsidRPr="003849F5">
                    <w:rPr>
                      <w:noProof/>
                      <w:lang w:val="fi-FI" w:eastAsia="fi-FI"/>
                    </w:rPr>
                    <w:t>—</w:t>
                  </w:r>
                </w:p>
              </w:tc>
              <w:tc>
                <w:tcPr>
                  <w:tcW w:w="2594" w:type="dxa"/>
                  <w:hideMark/>
                </w:tcPr>
                <w:p w14:paraId="555120EF" w14:textId="77777777" w:rsidR="005C0825" w:rsidRPr="003849F5" w:rsidRDefault="005C0825">
                  <w:pPr>
                    <w:pStyle w:val="Paragraph"/>
                    <w:rPr>
                      <w:noProof/>
                      <w:lang w:val="fi-FI" w:eastAsia="fi-FI"/>
                    </w:rPr>
                  </w:pPr>
                  <w:r w:rsidRPr="003849F5">
                    <w:rPr>
                      <w:noProof/>
                      <w:lang w:val="fi-FI" w:eastAsia="fi-FI"/>
                    </w:rPr>
                    <w:t>CAN-väylällä varustettu</w:t>
                  </w:r>
                </w:p>
              </w:tc>
            </w:tr>
            <w:tr w:rsidR="005C0825" w:rsidRPr="003849F5" w14:paraId="55DB78EC" w14:textId="77777777" w:rsidTr="005C0825">
              <w:trPr>
                <w:tblCellSpacing w:w="0" w:type="dxa"/>
              </w:trPr>
              <w:tc>
                <w:tcPr>
                  <w:tcW w:w="220" w:type="dxa"/>
                  <w:hideMark/>
                </w:tcPr>
                <w:p w14:paraId="77B55E2B" w14:textId="77777777" w:rsidR="005C0825" w:rsidRPr="003849F5" w:rsidRDefault="005C0825">
                  <w:pPr>
                    <w:pStyle w:val="Paragraph"/>
                    <w:rPr>
                      <w:noProof/>
                      <w:lang w:val="fi-FI" w:eastAsia="fi-FI"/>
                    </w:rPr>
                  </w:pPr>
                  <w:r w:rsidRPr="003849F5">
                    <w:rPr>
                      <w:noProof/>
                      <w:lang w:val="fi-FI" w:eastAsia="fi-FI"/>
                    </w:rPr>
                    <w:t>—</w:t>
                  </w:r>
                </w:p>
              </w:tc>
              <w:tc>
                <w:tcPr>
                  <w:tcW w:w="2594" w:type="dxa"/>
                  <w:hideMark/>
                </w:tcPr>
                <w:p w14:paraId="03EA7D74" w14:textId="77777777" w:rsidR="005C0825" w:rsidRPr="003849F5" w:rsidRDefault="005C0825">
                  <w:pPr>
                    <w:pStyle w:val="Paragraph"/>
                    <w:rPr>
                      <w:noProof/>
                      <w:lang w:val="fi-FI" w:eastAsia="fi-FI"/>
                    </w:rPr>
                  </w:pPr>
                  <w:r w:rsidRPr="003849F5">
                    <w:rPr>
                      <w:noProof/>
                      <w:lang w:val="fi-FI" w:eastAsia="fi-FI"/>
                    </w:rPr>
                    <w:t>myös jos siinä on kumiletku</w:t>
                  </w:r>
                </w:p>
              </w:tc>
            </w:tr>
            <w:tr w:rsidR="005C0825" w:rsidRPr="003849F5" w14:paraId="47F45547" w14:textId="77777777" w:rsidTr="005C0825">
              <w:trPr>
                <w:tblCellSpacing w:w="0" w:type="dxa"/>
              </w:trPr>
              <w:tc>
                <w:tcPr>
                  <w:tcW w:w="220" w:type="dxa"/>
                  <w:hideMark/>
                </w:tcPr>
                <w:p w14:paraId="5FBACEE6" w14:textId="77777777" w:rsidR="005C0825" w:rsidRPr="003849F5" w:rsidRDefault="005C0825">
                  <w:pPr>
                    <w:pStyle w:val="Paragraph"/>
                    <w:rPr>
                      <w:noProof/>
                      <w:lang w:val="fi-FI" w:eastAsia="fi-FI"/>
                    </w:rPr>
                  </w:pPr>
                  <w:r w:rsidRPr="003849F5">
                    <w:rPr>
                      <w:noProof/>
                      <w:lang w:val="fi-FI" w:eastAsia="fi-FI"/>
                    </w:rPr>
                    <w:t>—</w:t>
                  </w:r>
                </w:p>
              </w:tc>
              <w:tc>
                <w:tcPr>
                  <w:tcW w:w="2594" w:type="dxa"/>
                  <w:hideMark/>
                </w:tcPr>
                <w:p w14:paraId="1CA02D3E" w14:textId="77777777" w:rsidR="005C0825" w:rsidRPr="003849F5" w:rsidRDefault="005C0825">
                  <w:pPr>
                    <w:pStyle w:val="Paragraph"/>
                    <w:rPr>
                      <w:noProof/>
                      <w:lang w:val="fi-FI" w:eastAsia="fi-FI"/>
                    </w:rPr>
                  </w:pPr>
                  <w:r w:rsidRPr="003849F5">
                    <w:rPr>
                      <w:noProof/>
                      <w:lang w:val="fi-FI" w:eastAsia="fi-FI"/>
                    </w:rPr>
                    <w:t>liitinjohtoon yhdysliittimellä kiinnitetty</w:t>
                  </w:r>
                </w:p>
              </w:tc>
            </w:tr>
            <w:tr w:rsidR="005C0825" w:rsidRPr="003849F5" w14:paraId="0B0FB9F1" w14:textId="77777777" w:rsidTr="005C0825">
              <w:trPr>
                <w:tblCellSpacing w:w="0" w:type="dxa"/>
              </w:trPr>
              <w:tc>
                <w:tcPr>
                  <w:tcW w:w="220" w:type="dxa"/>
                  <w:hideMark/>
                </w:tcPr>
                <w:p w14:paraId="03784FA6" w14:textId="77777777" w:rsidR="005C0825" w:rsidRPr="003849F5" w:rsidRDefault="005C0825">
                  <w:pPr>
                    <w:pStyle w:val="Paragraph"/>
                    <w:rPr>
                      <w:noProof/>
                      <w:lang w:val="fi-FI" w:eastAsia="fi-FI"/>
                    </w:rPr>
                  </w:pPr>
                  <w:r w:rsidRPr="003849F5">
                    <w:rPr>
                      <w:noProof/>
                      <w:lang w:val="fi-FI" w:eastAsia="fi-FI"/>
                    </w:rPr>
                    <w:t>—</w:t>
                  </w:r>
                </w:p>
              </w:tc>
              <w:tc>
                <w:tcPr>
                  <w:tcW w:w="2594" w:type="dxa"/>
                  <w:hideMark/>
                </w:tcPr>
                <w:p w14:paraId="39945864" w14:textId="77777777" w:rsidR="005C0825" w:rsidRPr="003849F5" w:rsidRDefault="005C0825">
                  <w:pPr>
                    <w:pStyle w:val="Paragraph"/>
                    <w:rPr>
                      <w:noProof/>
                      <w:lang w:val="fi-FI" w:eastAsia="fi-FI"/>
                    </w:rPr>
                  </w:pPr>
                  <w:r w:rsidRPr="003849F5">
                    <w:rPr>
                      <w:noProof/>
                      <w:lang w:val="fi-FI" w:eastAsia="fi-FI"/>
                    </w:rPr>
                    <w:t>asennuskiinnikkeellä varustettu</w:t>
                  </w:r>
                </w:p>
              </w:tc>
            </w:tr>
          </w:tbl>
          <w:p w14:paraId="755CFC35" w14:textId="77777777" w:rsidR="005C0825" w:rsidRPr="003849F5" w:rsidRDefault="005C0825">
            <w:pPr>
              <w:pStyle w:val="Paragraph"/>
              <w:rPr>
                <w:noProof/>
                <w:szCs w:val="16"/>
                <w:lang w:val="fi-FI" w:eastAsia="fi-FI"/>
              </w:rPr>
            </w:pPr>
            <w:r w:rsidRPr="003849F5">
              <w:rPr>
                <w:noProof/>
                <w:szCs w:val="16"/>
                <w:lang w:val="fi-FI" w:eastAsia="fi-FI"/>
              </w:rPr>
              <w:t>87 ryhmän tavaroiden valmistukseen tarkoitettu</w:t>
            </w:r>
          </w:p>
          <w:p w14:paraId="0B447D29"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D8243C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96EA70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50B3FF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BA8635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773D210" w14:textId="77777777" w:rsidR="005C0825" w:rsidRPr="003849F5" w:rsidRDefault="005C0825">
            <w:pPr>
              <w:pStyle w:val="Paragraph"/>
              <w:rPr>
                <w:noProof/>
                <w:szCs w:val="16"/>
                <w:lang w:val="fi-FI" w:eastAsia="fi-FI"/>
              </w:rPr>
            </w:pPr>
            <w:r w:rsidRPr="003849F5">
              <w:rPr>
                <w:noProof/>
                <w:szCs w:val="16"/>
                <w:lang w:val="fi-FI" w:eastAsia="fi-FI"/>
              </w:rPr>
              <w:t>0.8111</w:t>
            </w:r>
          </w:p>
        </w:tc>
        <w:tc>
          <w:tcPr>
            <w:tcW w:w="1133" w:type="dxa"/>
            <w:tcBorders>
              <w:top w:val="single" w:sz="4" w:space="0" w:color="auto"/>
              <w:left w:val="single" w:sz="4" w:space="0" w:color="auto"/>
              <w:bottom w:val="single" w:sz="4" w:space="0" w:color="auto"/>
              <w:right w:val="single" w:sz="4" w:space="0" w:color="auto"/>
            </w:tcBorders>
            <w:hideMark/>
          </w:tcPr>
          <w:p w14:paraId="314E9AF6" w14:textId="77777777" w:rsidR="005C0825" w:rsidRPr="003849F5" w:rsidRDefault="005C0825">
            <w:pPr>
              <w:pStyle w:val="Paragraph"/>
              <w:jc w:val="right"/>
              <w:rPr>
                <w:noProof/>
                <w:szCs w:val="16"/>
                <w:lang w:val="fi-FI" w:eastAsia="fi-FI"/>
              </w:rPr>
            </w:pPr>
            <w:r w:rsidRPr="003849F5">
              <w:rPr>
                <w:noProof/>
                <w:szCs w:val="16"/>
                <w:lang w:val="fi-FI" w:eastAsia="fi-FI"/>
              </w:rPr>
              <w:t>ex 8414 30 20</w:t>
            </w:r>
          </w:p>
        </w:tc>
        <w:tc>
          <w:tcPr>
            <w:tcW w:w="547" w:type="dxa"/>
            <w:tcBorders>
              <w:top w:val="single" w:sz="4" w:space="0" w:color="auto"/>
              <w:left w:val="single" w:sz="4" w:space="0" w:color="auto"/>
              <w:bottom w:val="single" w:sz="4" w:space="0" w:color="auto"/>
              <w:right w:val="single" w:sz="4" w:space="0" w:color="auto"/>
            </w:tcBorders>
            <w:hideMark/>
          </w:tcPr>
          <w:p w14:paraId="2F9B9F9E"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047387C" w14:textId="77777777" w:rsidR="005C0825" w:rsidRPr="003849F5" w:rsidRDefault="005C0825">
            <w:pPr>
              <w:pStyle w:val="Paragraph"/>
              <w:rPr>
                <w:noProof/>
                <w:szCs w:val="16"/>
                <w:lang w:val="fi-FI" w:eastAsia="fi-FI"/>
              </w:rPr>
            </w:pPr>
            <w:r w:rsidRPr="003849F5">
              <w:rPr>
                <w:noProof/>
                <w:szCs w:val="16"/>
                <w:lang w:val="fi-FI" w:eastAsia="fi-FI"/>
              </w:rPr>
              <w:t>Hermeettinen kylmäkompressori (mäntäkompressori), isobutaania kylmäaineena käyttävä: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8322520" w14:textId="77777777" w:rsidTr="005C0825">
              <w:trPr>
                <w:tblCellSpacing w:w="0" w:type="dxa"/>
              </w:trPr>
              <w:tc>
                <w:tcPr>
                  <w:tcW w:w="220" w:type="dxa"/>
                  <w:hideMark/>
                </w:tcPr>
                <w:p w14:paraId="474E967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CEFD7AF" w14:textId="77777777" w:rsidR="005C0825" w:rsidRPr="003849F5" w:rsidRDefault="005C0825">
                  <w:pPr>
                    <w:pStyle w:val="Paragraph"/>
                    <w:rPr>
                      <w:noProof/>
                      <w:lang w:val="fi-FI" w:eastAsia="fi-FI"/>
                    </w:rPr>
                  </w:pPr>
                  <w:r w:rsidRPr="003849F5">
                    <w:rPr>
                      <w:noProof/>
                      <w:lang w:val="fi-FI" w:eastAsia="fi-FI"/>
                    </w:rPr>
                    <w:t>kolmivaiheinen harjaton kestomagneettimoottori</w:t>
                  </w:r>
                </w:p>
              </w:tc>
            </w:tr>
            <w:tr w:rsidR="005C0825" w:rsidRPr="003849F5" w14:paraId="53D21A87" w14:textId="77777777" w:rsidTr="005C0825">
              <w:trPr>
                <w:tblCellSpacing w:w="0" w:type="dxa"/>
              </w:trPr>
              <w:tc>
                <w:tcPr>
                  <w:tcW w:w="220" w:type="dxa"/>
                  <w:hideMark/>
                </w:tcPr>
                <w:p w14:paraId="06C6FA3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A79F5A9" w14:textId="77777777" w:rsidR="005C0825" w:rsidRPr="003849F5" w:rsidRDefault="005C0825">
                  <w:pPr>
                    <w:pStyle w:val="Paragraph"/>
                    <w:rPr>
                      <w:noProof/>
                      <w:lang w:val="fi-FI" w:eastAsia="fi-FI"/>
                    </w:rPr>
                  </w:pPr>
                  <w:r w:rsidRPr="003849F5">
                    <w:rPr>
                      <w:noProof/>
                      <w:lang w:val="fi-FI" w:eastAsia="fi-FI"/>
                    </w:rPr>
                    <w:t>vasemmalla puolella imuliitäntä ja tehokerroinkorjausinvertteri (PFC-invertteri)</w:t>
                  </w:r>
                </w:p>
              </w:tc>
            </w:tr>
            <w:tr w:rsidR="005C0825" w:rsidRPr="003849F5" w14:paraId="35749D72" w14:textId="77777777" w:rsidTr="005C0825">
              <w:trPr>
                <w:tblCellSpacing w:w="0" w:type="dxa"/>
              </w:trPr>
              <w:tc>
                <w:tcPr>
                  <w:tcW w:w="220" w:type="dxa"/>
                  <w:hideMark/>
                </w:tcPr>
                <w:p w14:paraId="3E50877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26A5CBD" w14:textId="77777777" w:rsidR="005C0825" w:rsidRPr="003849F5" w:rsidRDefault="005C0825">
                  <w:pPr>
                    <w:pStyle w:val="Paragraph"/>
                    <w:rPr>
                      <w:noProof/>
                      <w:lang w:val="fi-FI" w:eastAsia="fi-FI"/>
                    </w:rPr>
                  </w:pPr>
                  <w:r w:rsidRPr="003849F5">
                    <w:rPr>
                      <w:noProof/>
                      <w:lang w:val="fi-FI" w:eastAsia="fi-FI"/>
                    </w:rPr>
                    <w:t>enimmäisjäähdytysteho vähintään 150 mutta enintään 240 W ASHRAE-olosuhteissa</w:t>
                  </w:r>
                </w:p>
              </w:tc>
            </w:tr>
          </w:tbl>
          <w:p w14:paraId="55C8EFA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89E162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C4E37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357D58D"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CC15AC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F776F1" w14:textId="77777777" w:rsidR="005C0825" w:rsidRPr="003849F5" w:rsidRDefault="005C0825">
            <w:pPr>
              <w:pStyle w:val="Paragraph"/>
              <w:rPr>
                <w:noProof/>
                <w:szCs w:val="16"/>
                <w:lang w:val="fi-FI" w:eastAsia="fi-FI"/>
              </w:rPr>
            </w:pPr>
            <w:r w:rsidRPr="003849F5">
              <w:rPr>
                <w:noProof/>
                <w:szCs w:val="16"/>
                <w:lang w:val="fi-FI" w:eastAsia="fi-FI"/>
              </w:rPr>
              <w:t>0.8112</w:t>
            </w:r>
          </w:p>
        </w:tc>
        <w:tc>
          <w:tcPr>
            <w:tcW w:w="1133" w:type="dxa"/>
            <w:tcBorders>
              <w:top w:val="single" w:sz="4" w:space="0" w:color="auto"/>
              <w:left w:val="single" w:sz="4" w:space="0" w:color="auto"/>
              <w:bottom w:val="single" w:sz="4" w:space="0" w:color="auto"/>
              <w:right w:val="single" w:sz="4" w:space="0" w:color="auto"/>
            </w:tcBorders>
            <w:hideMark/>
          </w:tcPr>
          <w:p w14:paraId="519AC4D4" w14:textId="77777777" w:rsidR="005C0825" w:rsidRPr="003849F5" w:rsidRDefault="005C0825">
            <w:pPr>
              <w:pStyle w:val="Paragraph"/>
              <w:jc w:val="right"/>
              <w:rPr>
                <w:noProof/>
                <w:szCs w:val="16"/>
                <w:lang w:val="fi-FI" w:eastAsia="fi-FI"/>
              </w:rPr>
            </w:pPr>
            <w:r w:rsidRPr="003849F5">
              <w:rPr>
                <w:noProof/>
                <w:szCs w:val="16"/>
                <w:lang w:val="fi-FI" w:eastAsia="fi-FI"/>
              </w:rPr>
              <w:t>ex 8414 30 20</w:t>
            </w:r>
          </w:p>
        </w:tc>
        <w:tc>
          <w:tcPr>
            <w:tcW w:w="547" w:type="dxa"/>
            <w:tcBorders>
              <w:top w:val="single" w:sz="4" w:space="0" w:color="auto"/>
              <w:left w:val="single" w:sz="4" w:space="0" w:color="auto"/>
              <w:bottom w:val="single" w:sz="4" w:space="0" w:color="auto"/>
              <w:right w:val="single" w:sz="4" w:space="0" w:color="auto"/>
            </w:tcBorders>
            <w:hideMark/>
          </w:tcPr>
          <w:p w14:paraId="397DEB95"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2EC3828E" w14:textId="77777777" w:rsidR="005C0825" w:rsidRPr="003849F5" w:rsidRDefault="005C0825">
            <w:pPr>
              <w:pStyle w:val="Paragraph"/>
              <w:rPr>
                <w:noProof/>
                <w:szCs w:val="16"/>
                <w:lang w:val="fi-FI" w:eastAsia="fi-FI"/>
              </w:rPr>
            </w:pPr>
            <w:r w:rsidRPr="003849F5">
              <w:rPr>
                <w:noProof/>
                <w:szCs w:val="16"/>
                <w:lang w:val="fi-FI" w:eastAsia="fi-FI"/>
              </w:rPr>
              <w:t>Hermeettinen kylmäkompressori (mäntäkompressori), isobutaania kylmäaineena käyttävä: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C193043" w14:textId="77777777" w:rsidTr="005C0825">
              <w:trPr>
                <w:tblCellSpacing w:w="0" w:type="dxa"/>
              </w:trPr>
              <w:tc>
                <w:tcPr>
                  <w:tcW w:w="220" w:type="dxa"/>
                  <w:hideMark/>
                </w:tcPr>
                <w:p w14:paraId="1D7449BF"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13DD4CB" w14:textId="77777777" w:rsidR="005C0825" w:rsidRPr="003849F5" w:rsidRDefault="005C0825">
                  <w:pPr>
                    <w:pStyle w:val="Paragraph"/>
                    <w:rPr>
                      <w:noProof/>
                      <w:lang w:val="fi-FI" w:eastAsia="fi-FI"/>
                    </w:rPr>
                  </w:pPr>
                  <w:r w:rsidRPr="003849F5">
                    <w:rPr>
                      <w:noProof/>
                      <w:lang w:val="fi-FI" w:eastAsia="fi-FI"/>
                    </w:rPr>
                    <w:t>kolmivaiheinen harjaton kestomagneettimoottori</w:t>
                  </w:r>
                </w:p>
              </w:tc>
            </w:tr>
            <w:tr w:rsidR="005C0825" w:rsidRPr="003849F5" w14:paraId="2808F6FF" w14:textId="77777777" w:rsidTr="005C0825">
              <w:trPr>
                <w:tblCellSpacing w:w="0" w:type="dxa"/>
              </w:trPr>
              <w:tc>
                <w:tcPr>
                  <w:tcW w:w="220" w:type="dxa"/>
                  <w:hideMark/>
                </w:tcPr>
                <w:p w14:paraId="3D5D3CE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CF5429B" w14:textId="77777777" w:rsidR="005C0825" w:rsidRPr="003849F5" w:rsidRDefault="005C0825">
                  <w:pPr>
                    <w:pStyle w:val="Paragraph"/>
                    <w:rPr>
                      <w:noProof/>
                      <w:lang w:val="fi-FI" w:eastAsia="fi-FI"/>
                    </w:rPr>
                  </w:pPr>
                  <w:r w:rsidRPr="003849F5">
                    <w:rPr>
                      <w:noProof/>
                      <w:lang w:val="fi-FI" w:eastAsia="fi-FI"/>
                    </w:rPr>
                    <w:t>vasemmalla puolella imuliitäntä ja tehokerroinkorjausinvertteri (PFC-invertteri), toteutettavissa oleva kierrosnopeus 1 300–4 500 rpm</w:t>
                  </w:r>
                </w:p>
              </w:tc>
            </w:tr>
            <w:tr w:rsidR="005C0825" w:rsidRPr="003849F5" w14:paraId="279D63B0" w14:textId="77777777" w:rsidTr="005C0825">
              <w:trPr>
                <w:tblCellSpacing w:w="0" w:type="dxa"/>
              </w:trPr>
              <w:tc>
                <w:tcPr>
                  <w:tcW w:w="220" w:type="dxa"/>
                  <w:hideMark/>
                </w:tcPr>
                <w:p w14:paraId="7AF8616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5BEE67F" w14:textId="77777777" w:rsidR="005C0825" w:rsidRPr="003849F5" w:rsidRDefault="005C0825">
                  <w:pPr>
                    <w:pStyle w:val="Paragraph"/>
                    <w:rPr>
                      <w:noProof/>
                      <w:lang w:val="fi-FI" w:eastAsia="fi-FI"/>
                    </w:rPr>
                  </w:pPr>
                  <w:r w:rsidRPr="003849F5">
                    <w:rPr>
                      <w:noProof/>
                      <w:lang w:val="fi-FI" w:eastAsia="fi-FI"/>
                    </w:rPr>
                    <w:t>enimmäisjäähdytysteho vähintään 150 mutta enintään 240 W ASHRAE-olosuhteissa</w:t>
                  </w:r>
                </w:p>
              </w:tc>
            </w:tr>
          </w:tbl>
          <w:p w14:paraId="5C0630B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487341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1E65A3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D205748"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2D3084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0C51569" w14:textId="77777777" w:rsidR="005C0825" w:rsidRPr="003849F5" w:rsidRDefault="005C0825">
            <w:pPr>
              <w:pStyle w:val="Paragraph"/>
              <w:rPr>
                <w:noProof/>
                <w:szCs w:val="16"/>
                <w:lang w:val="fi-FI" w:eastAsia="fi-FI"/>
              </w:rPr>
            </w:pPr>
            <w:r w:rsidRPr="003849F5">
              <w:rPr>
                <w:noProof/>
                <w:szCs w:val="16"/>
                <w:lang w:val="fi-FI" w:eastAsia="fi-FI"/>
              </w:rPr>
              <w:t>0.8134</w:t>
            </w:r>
          </w:p>
        </w:tc>
        <w:tc>
          <w:tcPr>
            <w:tcW w:w="1133" w:type="dxa"/>
            <w:tcBorders>
              <w:top w:val="single" w:sz="4" w:space="0" w:color="auto"/>
              <w:left w:val="single" w:sz="4" w:space="0" w:color="auto"/>
              <w:bottom w:val="single" w:sz="4" w:space="0" w:color="auto"/>
              <w:right w:val="single" w:sz="4" w:space="0" w:color="auto"/>
            </w:tcBorders>
            <w:hideMark/>
          </w:tcPr>
          <w:p w14:paraId="23D313B2" w14:textId="77777777" w:rsidR="005C0825" w:rsidRPr="003849F5" w:rsidRDefault="005C0825">
            <w:pPr>
              <w:pStyle w:val="Paragraph"/>
              <w:jc w:val="right"/>
              <w:rPr>
                <w:noProof/>
                <w:szCs w:val="16"/>
                <w:lang w:val="fi-FI" w:eastAsia="fi-FI"/>
              </w:rPr>
            </w:pPr>
            <w:r w:rsidRPr="003849F5">
              <w:rPr>
                <w:noProof/>
                <w:szCs w:val="16"/>
                <w:lang w:val="fi-FI" w:eastAsia="fi-FI"/>
              </w:rPr>
              <w:t>ex 8414 30 20</w:t>
            </w:r>
          </w:p>
        </w:tc>
        <w:tc>
          <w:tcPr>
            <w:tcW w:w="547" w:type="dxa"/>
            <w:tcBorders>
              <w:top w:val="single" w:sz="4" w:space="0" w:color="auto"/>
              <w:left w:val="single" w:sz="4" w:space="0" w:color="auto"/>
              <w:bottom w:val="single" w:sz="4" w:space="0" w:color="auto"/>
              <w:right w:val="single" w:sz="4" w:space="0" w:color="auto"/>
            </w:tcBorders>
            <w:hideMark/>
          </w:tcPr>
          <w:p w14:paraId="73A75021"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74B9FDBB" w14:textId="77777777" w:rsidR="005C0825" w:rsidRPr="003849F5" w:rsidRDefault="005C0825">
            <w:pPr>
              <w:pStyle w:val="Paragraph"/>
              <w:rPr>
                <w:noProof/>
                <w:szCs w:val="16"/>
                <w:lang w:val="fi-FI" w:eastAsia="fi-FI"/>
              </w:rPr>
            </w:pPr>
            <w:r w:rsidRPr="003849F5">
              <w:rPr>
                <w:noProof/>
                <w:szCs w:val="16"/>
                <w:lang w:val="fi-FI" w:eastAsia="fi-FI"/>
              </w:rPr>
              <w:t>Hermeettinen kylmäkompressori (mäntäkompressori), isobutaania kylmäaineena käyttävä: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DC2D87" w14:paraId="3CD1FF4F" w14:textId="77777777" w:rsidTr="005C0825">
              <w:trPr>
                <w:tblCellSpacing w:w="0" w:type="dxa"/>
              </w:trPr>
              <w:tc>
                <w:tcPr>
                  <w:tcW w:w="220" w:type="dxa"/>
                  <w:hideMark/>
                </w:tcPr>
                <w:p w14:paraId="1E47DB3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5B145DD" w14:textId="77777777" w:rsidR="005C0825" w:rsidRPr="00281E3A" w:rsidRDefault="005C0825">
                  <w:pPr>
                    <w:pStyle w:val="Paragraph"/>
                    <w:rPr>
                      <w:noProof/>
                      <w:lang w:eastAsia="fi-FI"/>
                    </w:rPr>
                  </w:pPr>
                  <w:r w:rsidRPr="00281E3A">
                    <w:rPr>
                      <w:noProof/>
                      <w:lang w:eastAsia="fi-FI"/>
                    </w:rPr>
                    <w:t>RSCR-yksivaihemoottori (Resistance Start Capacitor Run – RSCR)</w:t>
                  </w:r>
                </w:p>
              </w:tc>
            </w:tr>
            <w:tr w:rsidR="005C0825" w:rsidRPr="003849F5" w14:paraId="72BB5EA9" w14:textId="77777777" w:rsidTr="005C0825">
              <w:trPr>
                <w:tblCellSpacing w:w="0" w:type="dxa"/>
              </w:trPr>
              <w:tc>
                <w:tcPr>
                  <w:tcW w:w="220" w:type="dxa"/>
                  <w:hideMark/>
                </w:tcPr>
                <w:p w14:paraId="5F3C533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8522753" w14:textId="77777777" w:rsidR="005C0825" w:rsidRPr="003849F5" w:rsidRDefault="005C0825">
                  <w:pPr>
                    <w:pStyle w:val="Paragraph"/>
                    <w:rPr>
                      <w:noProof/>
                      <w:lang w:val="fi-FI" w:eastAsia="fi-FI"/>
                    </w:rPr>
                  </w:pPr>
                  <w:r w:rsidRPr="003849F5">
                    <w:rPr>
                      <w:noProof/>
                      <w:lang w:val="fi-FI" w:eastAsia="fi-FI"/>
                    </w:rPr>
                    <w:t>yleinen suorituskykykerroin vähintään 1,93 ASHRAE-olosuhteissa</w:t>
                  </w:r>
                </w:p>
              </w:tc>
            </w:tr>
            <w:tr w:rsidR="005C0825" w:rsidRPr="003849F5" w14:paraId="05C19824" w14:textId="77777777" w:rsidTr="005C0825">
              <w:trPr>
                <w:tblCellSpacing w:w="0" w:type="dxa"/>
              </w:trPr>
              <w:tc>
                <w:tcPr>
                  <w:tcW w:w="220" w:type="dxa"/>
                  <w:hideMark/>
                </w:tcPr>
                <w:p w14:paraId="192B6C7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1EDAAE3" w14:textId="77777777" w:rsidR="005C0825" w:rsidRPr="003849F5" w:rsidRDefault="005C0825">
                  <w:pPr>
                    <w:pStyle w:val="Paragraph"/>
                    <w:rPr>
                      <w:noProof/>
                      <w:lang w:val="fi-FI" w:eastAsia="fi-FI"/>
                    </w:rPr>
                  </w:pPr>
                  <w:r w:rsidRPr="003849F5">
                    <w:rPr>
                      <w:noProof/>
                      <w:lang w:val="fi-FI" w:eastAsia="fi-FI"/>
                    </w:rPr>
                    <w:t>enimmäisjäähdytysteho vähintään 150 mutta enintään 180 W ASHRAE-olosuhteissa</w:t>
                  </w:r>
                </w:p>
              </w:tc>
            </w:tr>
          </w:tbl>
          <w:p w14:paraId="6EF6501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A6BEA0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FE270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92BDD3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02008B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4F1A8EC" w14:textId="77777777" w:rsidR="005C0825" w:rsidRPr="003849F5" w:rsidRDefault="005C0825">
            <w:pPr>
              <w:pStyle w:val="Paragraph"/>
              <w:rPr>
                <w:noProof/>
                <w:szCs w:val="16"/>
                <w:lang w:val="fi-FI" w:eastAsia="fi-FI"/>
              </w:rPr>
            </w:pPr>
            <w:r w:rsidRPr="003849F5">
              <w:rPr>
                <w:noProof/>
                <w:szCs w:val="16"/>
                <w:lang w:val="fi-FI" w:eastAsia="fi-FI"/>
              </w:rPr>
              <w:t>0.8135</w:t>
            </w:r>
          </w:p>
        </w:tc>
        <w:tc>
          <w:tcPr>
            <w:tcW w:w="1133" w:type="dxa"/>
            <w:tcBorders>
              <w:top w:val="single" w:sz="4" w:space="0" w:color="auto"/>
              <w:left w:val="single" w:sz="4" w:space="0" w:color="auto"/>
              <w:bottom w:val="single" w:sz="4" w:space="0" w:color="auto"/>
              <w:right w:val="single" w:sz="4" w:space="0" w:color="auto"/>
            </w:tcBorders>
            <w:hideMark/>
          </w:tcPr>
          <w:p w14:paraId="45EA1564" w14:textId="77777777" w:rsidR="005C0825" w:rsidRPr="003849F5" w:rsidRDefault="005C0825">
            <w:pPr>
              <w:pStyle w:val="Paragraph"/>
              <w:jc w:val="right"/>
              <w:rPr>
                <w:noProof/>
                <w:szCs w:val="16"/>
                <w:lang w:val="fi-FI" w:eastAsia="fi-FI"/>
              </w:rPr>
            </w:pPr>
            <w:r w:rsidRPr="003849F5">
              <w:rPr>
                <w:noProof/>
                <w:szCs w:val="16"/>
                <w:lang w:val="fi-FI" w:eastAsia="fi-FI"/>
              </w:rPr>
              <w:t>ex 8414 30 20</w:t>
            </w:r>
          </w:p>
        </w:tc>
        <w:tc>
          <w:tcPr>
            <w:tcW w:w="547" w:type="dxa"/>
            <w:tcBorders>
              <w:top w:val="single" w:sz="4" w:space="0" w:color="auto"/>
              <w:left w:val="single" w:sz="4" w:space="0" w:color="auto"/>
              <w:bottom w:val="single" w:sz="4" w:space="0" w:color="auto"/>
              <w:right w:val="single" w:sz="4" w:space="0" w:color="auto"/>
            </w:tcBorders>
            <w:hideMark/>
          </w:tcPr>
          <w:p w14:paraId="404364E3"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74821DD8" w14:textId="77777777" w:rsidR="005C0825" w:rsidRPr="003849F5" w:rsidRDefault="005C0825">
            <w:pPr>
              <w:pStyle w:val="Paragraph"/>
              <w:rPr>
                <w:noProof/>
                <w:szCs w:val="16"/>
                <w:lang w:val="fi-FI" w:eastAsia="fi-FI"/>
              </w:rPr>
            </w:pPr>
            <w:r w:rsidRPr="003849F5">
              <w:rPr>
                <w:noProof/>
                <w:szCs w:val="16"/>
                <w:lang w:val="fi-FI" w:eastAsia="fi-FI"/>
              </w:rPr>
              <w:t>Hermeettinen kylmäkompressori (mäntäkompressori), isobutaania kylmäaineena käyttävä: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DC2D87" w14:paraId="6DF07FA3" w14:textId="77777777" w:rsidTr="005C0825">
              <w:trPr>
                <w:tblCellSpacing w:w="0" w:type="dxa"/>
              </w:trPr>
              <w:tc>
                <w:tcPr>
                  <w:tcW w:w="220" w:type="dxa"/>
                  <w:hideMark/>
                </w:tcPr>
                <w:p w14:paraId="3EBFEF50"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44CB60A" w14:textId="77777777" w:rsidR="005C0825" w:rsidRPr="00281E3A" w:rsidRDefault="005C0825">
                  <w:pPr>
                    <w:pStyle w:val="Paragraph"/>
                    <w:rPr>
                      <w:noProof/>
                      <w:lang w:eastAsia="fi-FI"/>
                    </w:rPr>
                  </w:pPr>
                  <w:r w:rsidRPr="00281E3A">
                    <w:rPr>
                      <w:noProof/>
                      <w:lang w:eastAsia="fi-FI"/>
                    </w:rPr>
                    <w:t>RSCR-yksivaihemoottori (Resistance Start Capacitor Run – RSCR)</w:t>
                  </w:r>
                </w:p>
              </w:tc>
            </w:tr>
            <w:tr w:rsidR="005C0825" w:rsidRPr="003849F5" w14:paraId="65721EEF" w14:textId="77777777" w:rsidTr="005C0825">
              <w:trPr>
                <w:tblCellSpacing w:w="0" w:type="dxa"/>
              </w:trPr>
              <w:tc>
                <w:tcPr>
                  <w:tcW w:w="220" w:type="dxa"/>
                  <w:hideMark/>
                </w:tcPr>
                <w:p w14:paraId="3E5D808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418C609" w14:textId="77777777" w:rsidR="005C0825" w:rsidRPr="003849F5" w:rsidRDefault="005C0825">
                  <w:pPr>
                    <w:pStyle w:val="Paragraph"/>
                    <w:rPr>
                      <w:noProof/>
                      <w:lang w:val="fi-FI" w:eastAsia="fi-FI"/>
                    </w:rPr>
                  </w:pPr>
                  <w:r w:rsidRPr="003849F5">
                    <w:rPr>
                      <w:noProof/>
                      <w:lang w:val="fi-FI" w:eastAsia="fi-FI"/>
                    </w:rPr>
                    <w:t>yleinen suorituskykykerroin enintään 1,5 ASHRAE-olosuhteissa</w:t>
                  </w:r>
                </w:p>
              </w:tc>
            </w:tr>
            <w:tr w:rsidR="005C0825" w:rsidRPr="003849F5" w14:paraId="35B4AB45" w14:textId="77777777" w:rsidTr="005C0825">
              <w:trPr>
                <w:tblCellSpacing w:w="0" w:type="dxa"/>
              </w:trPr>
              <w:tc>
                <w:tcPr>
                  <w:tcW w:w="220" w:type="dxa"/>
                  <w:hideMark/>
                </w:tcPr>
                <w:p w14:paraId="6619A49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0CC3908" w14:textId="77777777" w:rsidR="005C0825" w:rsidRPr="003849F5" w:rsidRDefault="005C0825">
                  <w:pPr>
                    <w:pStyle w:val="Paragraph"/>
                    <w:rPr>
                      <w:noProof/>
                      <w:lang w:val="fi-FI" w:eastAsia="fi-FI"/>
                    </w:rPr>
                  </w:pPr>
                  <w:r w:rsidRPr="003849F5">
                    <w:rPr>
                      <w:noProof/>
                      <w:lang w:val="fi-FI" w:eastAsia="fi-FI"/>
                    </w:rPr>
                    <w:t>enimmäisjäähdytysteho vähintään 150 mutta enintään 180 W ASHRAE-olosuhteissa</w:t>
                  </w:r>
                </w:p>
              </w:tc>
            </w:tr>
          </w:tbl>
          <w:p w14:paraId="6F1B34D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1C7A31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2C90BD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5D8FAF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B0D7D8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7FAC5B8" w14:textId="77777777" w:rsidR="005C0825" w:rsidRPr="003849F5" w:rsidRDefault="005C0825">
            <w:pPr>
              <w:pStyle w:val="Paragraph"/>
              <w:rPr>
                <w:noProof/>
                <w:szCs w:val="16"/>
                <w:lang w:val="fi-FI" w:eastAsia="fi-FI"/>
              </w:rPr>
            </w:pPr>
            <w:r w:rsidRPr="003849F5">
              <w:rPr>
                <w:noProof/>
                <w:szCs w:val="16"/>
                <w:lang w:val="fi-FI" w:eastAsia="fi-FI"/>
              </w:rPr>
              <w:t>0.4727</w:t>
            </w:r>
          </w:p>
        </w:tc>
        <w:tc>
          <w:tcPr>
            <w:tcW w:w="1133" w:type="dxa"/>
            <w:tcBorders>
              <w:top w:val="single" w:sz="4" w:space="0" w:color="auto"/>
              <w:left w:val="single" w:sz="4" w:space="0" w:color="auto"/>
              <w:bottom w:val="single" w:sz="4" w:space="0" w:color="auto"/>
              <w:right w:val="single" w:sz="4" w:space="0" w:color="auto"/>
            </w:tcBorders>
            <w:hideMark/>
          </w:tcPr>
          <w:p w14:paraId="1A800601" w14:textId="77777777" w:rsidR="005C0825" w:rsidRPr="003849F5" w:rsidRDefault="005C0825">
            <w:pPr>
              <w:pStyle w:val="Paragraph"/>
              <w:jc w:val="right"/>
              <w:rPr>
                <w:noProof/>
                <w:szCs w:val="16"/>
                <w:lang w:val="fi-FI" w:eastAsia="fi-FI"/>
              </w:rPr>
            </w:pPr>
            <w:r w:rsidRPr="003849F5">
              <w:rPr>
                <w:noProof/>
                <w:szCs w:val="16"/>
                <w:lang w:val="fi-FI" w:eastAsia="fi-FI"/>
              </w:rPr>
              <w:t>ex 8414 30 81</w:t>
            </w:r>
          </w:p>
        </w:tc>
        <w:tc>
          <w:tcPr>
            <w:tcW w:w="547" w:type="dxa"/>
            <w:tcBorders>
              <w:top w:val="single" w:sz="4" w:space="0" w:color="auto"/>
              <w:left w:val="single" w:sz="4" w:space="0" w:color="auto"/>
              <w:bottom w:val="single" w:sz="4" w:space="0" w:color="auto"/>
              <w:right w:val="single" w:sz="4" w:space="0" w:color="auto"/>
            </w:tcBorders>
            <w:hideMark/>
          </w:tcPr>
          <w:p w14:paraId="3C731447"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25DDBF50" w14:textId="77777777" w:rsidR="005C0825" w:rsidRPr="003849F5" w:rsidRDefault="005C0825">
            <w:pPr>
              <w:pStyle w:val="Paragraph"/>
              <w:rPr>
                <w:noProof/>
                <w:szCs w:val="16"/>
                <w:lang w:val="fi-FI" w:eastAsia="fi-FI"/>
              </w:rPr>
            </w:pPr>
            <w:r w:rsidRPr="003849F5">
              <w:rPr>
                <w:noProof/>
                <w:szCs w:val="16"/>
                <w:lang w:val="fi-FI" w:eastAsia="fi-FI"/>
              </w:rPr>
              <w:t>Hermeettiset tai puolihermeettiset muuttuvanopeuksiset sähköiset kierukkakompressorit, joiden nimellisteho on vähintään 0,5 kW mutta enintään 10 kW ja syrjäytystilavuus enintään 35 cm</w:t>
            </w:r>
            <w:r w:rsidRPr="003849F5">
              <w:rPr>
                <w:noProof/>
                <w:szCs w:val="16"/>
                <w:vertAlign w:val="superscript"/>
                <w:lang w:val="fi-FI" w:eastAsia="fi-FI"/>
              </w:rPr>
              <w:t>3</w:t>
            </w:r>
            <w:r w:rsidRPr="003849F5">
              <w:rPr>
                <w:noProof/>
                <w:szCs w:val="16"/>
                <w:lang w:val="fi-FI" w:eastAsia="fi-FI"/>
              </w:rPr>
              <w:t xml:space="preserve"> ja jollaisia käytetään jäähdytyslaitteissa</w:t>
            </w:r>
          </w:p>
        </w:tc>
        <w:tc>
          <w:tcPr>
            <w:tcW w:w="911" w:type="dxa"/>
            <w:tcBorders>
              <w:top w:val="single" w:sz="4" w:space="0" w:color="auto"/>
              <w:left w:val="single" w:sz="4" w:space="0" w:color="auto"/>
              <w:bottom w:val="single" w:sz="4" w:space="0" w:color="auto"/>
              <w:right w:val="single" w:sz="4" w:space="0" w:color="auto"/>
            </w:tcBorders>
            <w:hideMark/>
          </w:tcPr>
          <w:p w14:paraId="4701198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03D5C7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D10DD7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9FA147E"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3F9515E2" w14:textId="77777777" w:rsidR="005C0825" w:rsidRPr="003849F5" w:rsidRDefault="005C0825">
            <w:pPr>
              <w:pStyle w:val="Paragraph"/>
              <w:rPr>
                <w:noProof/>
                <w:szCs w:val="16"/>
                <w:lang w:val="fi-FI" w:eastAsia="fi-FI"/>
              </w:rPr>
            </w:pPr>
            <w:r w:rsidRPr="003849F5">
              <w:rPr>
                <w:noProof/>
                <w:szCs w:val="16"/>
                <w:lang w:val="fi-FI" w:eastAsia="fi-FI"/>
              </w:rPr>
              <w:t>0.6160</w:t>
            </w:r>
          </w:p>
          <w:p w14:paraId="55754C47"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0FFC1D15" w14:textId="77777777" w:rsidR="005C0825" w:rsidRPr="003849F5" w:rsidRDefault="005C0825">
            <w:pPr>
              <w:pStyle w:val="Paragraph"/>
              <w:jc w:val="right"/>
              <w:rPr>
                <w:noProof/>
                <w:szCs w:val="16"/>
                <w:lang w:val="fi-FI" w:eastAsia="fi-FI"/>
              </w:rPr>
            </w:pPr>
            <w:r w:rsidRPr="003849F5">
              <w:rPr>
                <w:noProof/>
                <w:szCs w:val="16"/>
                <w:lang w:val="fi-FI" w:eastAsia="fi-FI"/>
              </w:rPr>
              <w:t>ex 8414 30 81</w:t>
            </w:r>
          </w:p>
          <w:p w14:paraId="55F46793" w14:textId="77777777" w:rsidR="005C0825" w:rsidRPr="003849F5" w:rsidRDefault="005C0825">
            <w:pPr>
              <w:pStyle w:val="Paragraph"/>
              <w:jc w:val="right"/>
              <w:rPr>
                <w:noProof/>
                <w:szCs w:val="16"/>
                <w:lang w:val="fi-FI" w:eastAsia="fi-FI"/>
              </w:rPr>
            </w:pPr>
            <w:r w:rsidRPr="003849F5">
              <w:rPr>
                <w:noProof/>
                <w:szCs w:val="16"/>
                <w:lang w:val="fi-FI" w:eastAsia="fi-FI"/>
              </w:rPr>
              <w:t>ex 8414 80 73</w:t>
            </w:r>
          </w:p>
        </w:tc>
        <w:tc>
          <w:tcPr>
            <w:tcW w:w="547" w:type="dxa"/>
            <w:tcBorders>
              <w:top w:val="single" w:sz="4" w:space="0" w:color="auto"/>
              <w:left w:val="single" w:sz="4" w:space="0" w:color="auto"/>
              <w:bottom w:val="single" w:sz="4" w:space="0" w:color="auto"/>
              <w:right w:val="single" w:sz="4" w:space="0" w:color="auto"/>
            </w:tcBorders>
            <w:hideMark/>
          </w:tcPr>
          <w:p w14:paraId="1C364E0B" w14:textId="77777777" w:rsidR="005C0825" w:rsidRPr="003849F5" w:rsidRDefault="005C0825">
            <w:pPr>
              <w:pStyle w:val="Paragraph"/>
              <w:jc w:val="center"/>
              <w:rPr>
                <w:noProof/>
                <w:szCs w:val="16"/>
                <w:lang w:val="fi-FI" w:eastAsia="fi-FI"/>
              </w:rPr>
            </w:pPr>
            <w:r w:rsidRPr="003849F5">
              <w:rPr>
                <w:noProof/>
                <w:szCs w:val="16"/>
                <w:lang w:val="fi-FI" w:eastAsia="fi-FI"/>
              </w:rPr>
              <w:t>60</w:t>
            </w:r>
          </w:p>
          <w:p w14:paraId="6A5CB517"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nil"/>
              <w:right w:val="single" w:sz="4" w:space="0" w:color="auto"/>
            </w:tcBorders>
          </w:tcPr>
          <w:p w14:paraId="019C1CEF" w14:textId="77777777" w:rsidR="005C0825" w:rsidRPr="003849F5" w:rsidRDefault="005C0825">
            <w:pPr>
              <w:pStyle w:val="Paragraph"/>
              <w:rPr>
                <w:noProof/>
                <w:szCs w:val="16"/>
                <w:lang w:val="fi-FI" w:eastAsia="fi-FI"/>
              </w:rPr>
            </w:pPr>
            <w:r w:rsidRPr="003849F5">
              <w:rPr>
                <w:noProof/>
                <w:szCs w:val="16"/>
                <w:lang w:val="fi-FI" w:eastAsia="fi-FI"/>
              </w:rPr>
              <w:t>Hermeettiset pyörivät kompressorit, jotka on tarkoitettu joko fluorihiilivety (HFC) - tai hiilivetyjäähdytyslaitteisiin: </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558639F" w14:textId="77777777" w:rsidTr="005C0825">
              <w:trPr>
                <w:tblCellSpacing w:w="0" w:type="dxa"/>
              </w:trPr>
              <w:tc>
                <w:tcPr>
                  <w:tcW w:w="220" w:type="dxa"/>
                  <w:hideMark/>
                </w:tcPr>
                <w:p w14:paraId="5D0EADA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729B02D" w14:textId="77777777" w:rsidR="005C0825" w:rsidRPr="003849F5" w:rsidRDefault="005C0825">
                  <w:pPr>
                    <w:pStyle w:val="Paragraph"/>
                    <w:rPr>
                      <w:noProof/>
                      <w:lang w:val="fi-FI" w:eastAsia="fi-FI"/>
                    </w:rPr>
                  </w:pPr>
                  <w:r w:rsidRPr="003849F5">
                    <w:rPr>
                      <w:noProof/>
                      <w:lang w:val="fi-FI" w:eastAsia="fi-FI"/>
                    </w:rPr>
                    <w:t>yksivaiheisella vaihtovirralla tai harjattomalla tasavirralla toimivilla säätömoottoreilla käytettävät</w:t>
                  </w:r>
                </w:p>
              </w:tc>
            </w:tr>
            <w:tr w:rsidR="005C0825" w:rsidRPr="003849F5" w14:paraId="41648196" w14:textId="77777777" w:rsidTr="005C0825">
              <w:trPr>
                <w:tblCellSpacing w:w="0" w:type="dxa"/>
              </w:trPr>
              <w:tc>
                <w:tcPr>
                  <w:tcW w:w="220" w:type="dxa"/>
                  <w:hideMark/>
                </w:tcPr>
                <w:p w14:paraId="1AF2AA3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A790FEA" w14:textId="77777777" w:rsidR="005C0825" w:rsidRPr="003849F5" w:rsidRDefault="005C0825">
                  <w:pPr>
                    <w:pStyle w:val="Paragraph"/>
                    <w:rPr>
                      <w:noProof/>
                      <w:lang w:val="fi-FI" w:eastAsia="fi-FI"/>
                    </w:rPr>
                  </w:pPr>
                  <w:r w:rsidRPr="003849F5">
                    <w:rPr>
                      <w:noProof/>
                      <w:lang w:val="fi-FI" w:eastAsia="fi-FI"/>
                    </w:rPr>
                    <w:t>nimellisteho enintään 1,5 kW </w:t>
                  </w:r>
                </w:p>
              </w:tc>
            </w:tr>
            <w:tr w:rsidR="005C0825" w:rsidRPr="003849F5" w14:paraId="3181098F" w14:textId="77777777" w:rsidTr="005C0825">
              <w:trPr>
                <w:tblCellSpacing w:w="0" w:type="dxa"/>
              </w:trPr>
              <w:tc>
                <w:tcPr>
                  <w:tcW w:w="220" w:type="dxa"/>
                  <w:hideMark/>
                </w:tcPr>
                <w:p w14:paraId="47CC41D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205BF1A" w14:textId="77777777" w:rsidR="005C0825" w:rsidRPr="003849F5" w:rsidRDefault="005C0825">
                  <w:pPr>
                    <w:pStyle w:val="Paragraph"/>
                    <w:rPr>
                      <w:noProof/>
                      <w:lang w:val="fi-FI" w:eastAsia="fi-FI"/>
                    </w:rPr>
                  </w:pPr>
                  <w:r w:rsidRPr="003849F5">
                    <w:rPr>
                      <w:noProof/>
                      <w:lang w:val="fi-FI" w:eastAsia="fi-FI"/>
                    </w:rPr>
                    <w:t>nimellisjännite vähintään 100 mutta enintään 240 V</w:t>
                  </w:r>
                </w:p>
              </w:tc>
            </w:tr>
            <w:tr w:rsidR="005C0825" w:rsidRPr="003849F5" w14:paraId="21BA046A" w14:textId="77777777" w:rsidTr="005C0825">
              <w:trPr>
                <w:tblCellSpacing w:w="0" w:type="dxa"/>
              </w:trPr>
              <w:tc>
                <w:tcPr>
                  <w:tcW w:w="220" w:type="dxa"/>
                  <w:hideMark/>
                </w:tcPr>
                <w:p w14:paraId="3E5886D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53AF446" w14:textId="77777777" w:rsidR="005C0825" w:rsidRPr="003849F5" w:rsidRDefault="005C0825">
                  <w:pPr>
                    <w:pStyle w:val="Paragraph"/>
                    <w:rPr>
                      <w:noProof/>
                      <w:lang w:val="fi-FI" w:eastAsia="fi-FI"/>
                    </w:rPr>
                  </w:pPr>
                  <w:r w:rsidRPr="003849F5">
                    <w:rPr>
                      <w:noProof/>
                      <w:lang w:val="fi-FI" w:eastAsia="fi-FI"/>
                    </w:rPr>
                    <w:t>korkeus enintään 300 mm</w:t>
                  </w:r>
                </w:p>
              </w:tc>
            </w:tr>
            <w:tr w:rsidR="005C0825" w:rsidRPr="003849F5" w14:paraId="335A44C3" w14:textId="77777777" w:rsidTr="005C0825">
              <w:trPr>
                <w:tblCellSpacing w:w="0" w:type="dxa"/>
              </w:trPr>
              <w:tc>
                <w:tcPr>
                  <w:tcW w:w="220" w:type="dxa"/>
                  <w:hideMark/>
                </w:tcPr>
                <w:p w14:paraId="784807F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E663DB5" w14:textId="77777777" w:rsidR="005C0825" w:rsidRPr="003849F5" w:rsidRDefault="005C0825">
                  <w:pPr>
                    <w:pStyle w:val="Paragraph"/>
                    <w:rPr>
                      <w:noProof/>
                      <w:lang w:val="fi-FI" w:eastAsia="fi-FI"/>
                    </w:rPr>
                  </w:pPr>
                  <w:r w:rsidRPr="003849F5">
                    <w:rPr>
                      <w:noProof/>
                      <w:lang w:val="fi-FI" w:eastAsia="fi-FI"/>
                    </w:rPr>
                    <w:t>ulkoläpimitta enintään 150 mm</w:t>
                  </w:r>
                </w:p>
              </w:tc>
            </w:tr>
            <w:tr w:rsidR="005C0825" w:rsidRPr="003849F5" w14:paraId="3373EEEC" w14:textId="77777777" w:rsidTr="005C0825">
              <w:trPr>
                <w:tblCellSpacing w:w="0" w:type="dxa"/>
              </w:trPr>
              <w:tc>
                <w:tcPr>
                  <w:tcW w:w="220" w:type="dxa"/>
                  <w:hideMark/>
                </w:tcPr>
                <w:p w14:paraId="290CB7F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7FB6C3B" w14:textId="77777777" w:rsidR="005C0825" w:rsidRPr="003849F5" w:rsidRDefault="005C0825">
                  <w:pPr>
                    <w:pStyle w:val="Paragraph"/>
                    <w:rPr>
                      <w:noProof/>
                      <w:lang w:val="fi-FI" w:eastAsia="fi-FI"/>
                    </w:rPr>
                  </w:pPr>
                  <w:r w:rsidRPr="003849F5">
                    <w:rPr>
                      <w:noProof/>
                      <w:lang w:val="fi-FI" w:eastAsia="fi-FI"/>
                    </w:rPr>
                    <w:t>yksikköpaino enintään 15 kg</w:t>
                  </w:r>
                </w:p>
              </w:tc>
            </w:tr>
          </w:tbl>
          <w:p w14:paraId="01A1A543" w14:textId="77777777" w:rsidR="005C0825" w:rsidRPr="003849F5" w:rsidRDefault="005C0825">
            <w:pPr>
              <w:pStyle w:val="Paragraph"/>
              <w:rPr>
                <w:noProof/>
                <w:szCs w:val="16"/>
                <w:lang w:val="fi-FI" w:eastAsia="fi-FI"/>
              </w:rPr>
            </w:pPr>
            <w:r w:rsidRPr="003849F5">
              <w:rPr>
                <w:noProof/>
                <w:szCs w:val="16"/>
                <w:lang w:val="fi-FI" w:eastAsia="fi-FI"/>
              </w:rPr>
              <w:t>kotitalouksissa käytettävien laitteiden lämpöpumppujen, kuten kuivausrumpujen, valmistukseen tarkoitettu</w:t>
            </w:r>
          </w:p>
          <w:p w14:paraId="314DA06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0A10726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3402BC77" w14:textId="77777777" w:rsidR="005C0825" w:rsidRPr="003849F5" w:rsidRDefault="005C0825">
            <w:pPr>
              <w:pStyle w:val="Paragraph"/>
              <w:rPr>
                <w:noProof/>
                <w:szCs w:val="16"/>
                <w:lang w:val="fi-FI" w:eastAsia="fi-FI"/>
              </w:rPr>
            </w:pPr>
            <w:r w:rsidRPr="003849F5">
              <w:rPr>
                <w:noProof/>
                <w:szCs w:val="16"/>
                <w:lang w:val="fi-FI" w:eastAsia="fi-FI"/>
              </w:rPr>
              <w:t>0 %</w:t>
            </w:r>
          </w:p>
          <w:p w14:paraId="680502E6"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34D15B3" w14:textId="77777777" w:rsidR="005C0825" w:rsidRPr="003849F5" w:rsidRDefault="005C0825">
            <w:pPr>
              <w:pStyle w:val="Paragraph"/>
              <w:rPr>
                <w:noProof/>
                <w:szCs w:val="16"/>
                <w:lang w:val="fi-FI" w:eastAsia="fi-FI"/>
              </w:rPr>
            </w:pPr>
            <w:r w:rsidRPr="003849F5">
              <w:rPr>
                <w:noProof/>
                <w:szCs w:val="16"/>
                <w:lang w:val="fi-FI" w:eastAsia="fi-FI"/>
              </w:rPr>
              <w:t>-</w:t>
            </w:r>
          </w:p>
          <w:p w14:paraId="5F46319E"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22EA6014" w14:textId="77777777" w:rsidR="005C0825" w:rsidRPr="003849F5" w:rsidRDefault="005C0825">
            <w:pPr>
              <w:pStyle w:val="Paragraph"/>
              <w:rPr>
                <w:noProof/>
                <w:szCs w:val="16"/>
                <w:lang w:val="fi-FI" w:eastAsia="fi-FI"/>
              </w:rPr>
            </w:pPr>
            <w:r w:rsidRPr="003849F5">
              <w:rPr>
                <w:noProof/>
                <w:szCs w:val="16"/>
                <w:lang w:val="fi-FI" w:eastAsia="fi-FI"/>
              </w:rPr>
              <w:t>31.12.2023</w:t>
            </w:r>
          </w:p>
          <w:p w14:paraId="1474A567" w14:textId="77777777" w:rsidR="005C0825" w:rsidRPr="003849F5" w:rsidRDefault="005C0825">
            <w:pPr>
              <w:pStyle w:val="Paragraph"/>
              <w:rPr>
                <w:noProof/>
                <w:szCs w:val="16"/>
                <w:lang w:val="fi-FI" w:eastAsia="fi-FI"/>
              </w:rPr>
            </w:pPr>
          </w:p>
        </w:tc>
      </w:tr>
      <w:tr w:rsidR="005C0825" w:rsidRPr="003849F5" w14:paraId="6D9EADD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9F108D4" w14:textId="77777777" w:rsidR="005C0825" w:rsidRPr="003849F5" w:rsidRDefault="005C0825">
            <w:pPr>
              <w:pStyle w:val="Paragraph"/>
              <w:rPr>
                <w:noProof/>
                <w:szCs w:val="16"/>
                <w:lang w:val="fi-FI" w:eastAsia="fi-FI"/>
              </w:rPr>
            </w:pPr>
            <w:r w:rsidRPr="003849F5">
              <w:rPr>
                <w:noProof/>
                <w:szCs w:val="16"/>
                <w:lang w:val="fi-FI" w:eastAsia="fi-FI"/>
              </w:rPr>
              <w:t>0.2593</w:t>
            </w:r>
          </w:p>
        </w:tc>
        <w:tc>
          <w:tcPr>
            <w:tcW w:w="1133" w:type="dxa"/>
            <w:tcBorders>
              <w:top w:val="single" w:sz="4" w:space="0" w:color="auto"/>
              <w:left w:val="single" w:sz="4" w:space="0" w:color="auto"/>
              <w:bottom w:val="single" w:sz="4" w:space="0" w:color="auto"/>
              <w:right w:val="single" w:sz="4" w:space="0" w:color="auto"/>
            </w:tcBorders>
            <w:hideMark/>
          </w:tcPr>
          <w:p w14:paraId="5EEC8BCC" w14:textId="77777777" w:rsidR="005C0825" w:rsidRPr="003849F5" w:rsidRDefault="005C0825">
            <w:pPr>
              <w:pStyle w:val="Paragraph"/>
              <w:jc w:val="right"/>
              <w:rPr>
                <w:noProof/>
                <w:szCs w:val="16"/>
                <w:lang w:val="fi-FI" w:eastAsia="fi-FI"/>
              </w:rPr>
            </w:pPr>
            <w:r w:rsidRPr="003849F5">
              <w:rPr>
                <w:noProof/>
                <w:szCs w:val="16"/>
                <w:lang w:val="fi-FI" w:eastAsia="fi-FI"/>
              </w:rPr>
              <w:t>ex 8414 30 89</w:t>
            </w:r>
          </w:p>
        </w:tc>
        <w:tc>
          <w:tcPr>
            <w:tcW w:w="547" w:type="dxa"/>
            <w:tcBorders>
              <w:top w:val="single" w:sz="4" w:space="0" w:color="auto"/>
              <w:left w:val="single" w:sz="4" w:space="0" w:color="auto"/>
              <w:bottom w:val="single" w:sz="4" w:space="0" w:color="auto"/>
              <w:right w:val="single" w:sz="4" w:space="0" w:color="auto"/>
            </w:tcBorders>
            <w:hideMark/>
          </w:tcPr>
          <w:p w14:paraId="33BC08B2"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4FA66A9B" w14:textId="77777777" w:rsidR="005C0825" w:rsidRPr="003849F5" w:rsidRDefault="005C0825">
            <w:pPr>
              <w:pStyle w:val="Paragraph"/>
              <w:rPr>
                <w:noProof/>
                <w:szCs w:val="16"/>
                <w:lang w:val="fi-FI" w:eastAsia="fi-FI"/>
              </w:rPr>
            </w:pPr>
            <w:r w:rsidRPr="003849F5">
              <w:rPr>
                <w:noProof/>
                <w:szCs w:val="16"/>
                <w:lang w:val="fi-FI" w:eastAsia="fi-FI"/>
              </w:rPr>
              <w:t>Ajoneuvon ilmastointijärjestelmän osa, joka on avoimella akselilla varustettu mäntäkompressori, jonka teho on yli 0,4 kW, mutta enintään 10 kW</w:t>
            </w:r>
          </w:p>
        </w:tc>
        <w:tc>
          <w:tcPr>
            <w:tcW w:w="911" w:type="dxa"/>
            <w:tcBorders>
              <w:top w:val="single" w:sz="4" w:space="0" w:color="auto"/>
              <w:left w:val="single" w:sz="4" w:space="0" w:color="auto"/>
              <w:bottom w:val="single" w:sz="4" w:space="0" w:color="auto"/>
              <w:right w:val="single" w:sz="4" w:space="0" w:color="auto"/>
            </w:tcBorders>
            <w:hideMark/>
          </w:tcPr>
          <w:p w14:paraId="3E54A34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0080AD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F94E19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F7D85C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B7F674B" w14:textId="77777777" w:rsidR="005C0825" w:rsidRPr="003849F5" w:rsidRDefault="005C0825">
            <w:pPr>
              <w:pStyle w:val="Paragraph"/>
              <w:rPr>
                <w:noProof/>
                <w:szCs w:val="16"/>
                <w:lang w:val="fi-FI" w:eastAsia="fi-FI"/>
              </w:rPr>
            </w:pPr>
            <w:r w:rsidRPr="003849F5">
              <w:rPr>
                <w:noProof/>
                <w:szCs w:val="16"/>
                <w:lang w:val="fi-FI" w:eastAsia="fi-FI"/>
              </w:rPr>
              <w:t>0.7694</w:t>
            </w:r>
          </w:p>
        </w:tc>
        <w:tc>
          <w:tcPr>
            <w:tcW w:w="1133" w:type="dxa"/>
            <w:tcBorders>
              <w:top w:val="single" w:sz="4" w:space="0" w:color="auto"/>
              <w:left w:val="single" w:sz="4" w:space="0" w:color="auto"/>
              <w:bottom w:val="single" w:sz="4" w:space="0" w:color="auto"/>
              <w:right w:val="single" w:sz="4" w:space="0" w:color="auto"/>
            </w:tcBorders>
            <w:hideMark/>
          </w:tcPr>
          <w:p w14:paraId="61AA9AF6" w14:textId="77777777" w:rsidR="005C0825" w:rsidRPr="003849F5" w:rsidRDefault="005C0825">
            <w:pPr>
              <w:pStyle w:val="Paragraph"/>
              <w:jc w:val="right"/>
              <w:rPr>
                <w:noProof/>
                <w:szCs w:val="16"/>
                <w:lang w:val="fi-FI" w:eastAsia="fi-FI"/>
              </w:rPr>
            </w:pPr>
            <w:r w:rsidRPr="003849F5">
              <w:rPr>
                <w:noProof/>
                <w:szCs w:val="16"/>
                <w:lang w:val="fi-FI" w:eastAsia="fi-FI"/>
              </w:rPr>
              <w:t>ex 8414 30 89</w:t>
            </w:r>
          </w:p>
        </w:tc>
        <w:tc>
          <w:tcPr>
            <w:tcW w:w="547" w:type="dxa"/>
            <w:tcBorders>
              <w:top w:val="single" w:sz="4" w:space="0" w:color="auto"/>
              <w:left w:val="single" w:sz="4" w:space="0" w:color="auto"/>
              <w:bottom w:val="single" w:sz="4" w:space="0" w:color="auto"/>
              <w:right w:val="single" w:sz="4" w:space="0" w:color="auto"/>
            </w:tcBorders>
            <w:hideMark/>
          </w:tcPr>
          <w:p w14:paraId="6907ACCD"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67D21B7" w14:textId="77777777" w:rsidR="005C0825" w:rsidRPr="003849F5" w:rsidRDefault="005C0825">
            <w:pPr>
              <w:pStyle w:val="Paragraph"/>
              <w:rPr>
                <w:noProof/>
                <w:szCs w:val="16"/>
                <w:lang w:val="fi-FI" w:eastAsia="fi-FI"/>
              </w:rPr>
            </w:pPr>
            <w:r w:rsidRPr="003849F5">
              <w:rPr>
                <w:noProof/>
                <w:szCs w:val="16"/>
                <w:lang w:val="fi-FI" w:eastAsia="fi-FI"/>
              </w:rPr>
              <w:t>Ajoneuvojen ilmastointilaitteissa käytettävä kierukkatyyppinen avoimella akselilla varustettu kompressori, jossa on kytkinyhdistelmä ja jonka teho on yli 0,4 kW ja joka on tarkoitettu 87 ryhmän moottoriajoneuvojen valmistukseen</w:t>
            </w:r>
          </w:p>
          <w:p w14:paraId="6983633D"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082FB5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BF227A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3E912A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2360EF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D821FD2" w14:textId="77777777" w:rsidR="005C0825" w:rsidRPr="003849F5" w:rsidRDefault="005C0825">
            <w:pPr>
              <w:pStyle w:val="Paragraph"/>
              <w:rPr>
                <w:noProof/>
                <w:szCs w:val="16"/>
                <w:lang w:val="fi-FI" w:eastAsia="fi-FI"/>
              </w:rPr>
            </w:pPr>
            <w:r w:rsidRPr="003849F5">
              <w:rPr>
                <w:noProof/>
                <w:szCs w:val="16"/>
                <w:lang w:val="fi-FI" w:eastAsia="fi-FI"/>
              </w:rPr>
              <w:t>0.7595</w:t>
            </w:r>
          </w:p>
        </w:tc>
        <w:tc>
          <w:tcPr>
            <w:tcW w:w="1133" w:type="dxa"/>
            <w:tcBorders>
              <w:top w:val="single" w:sz="4" w:space="0" w:color="auto"/>
              <w:left w:val="single" w:sz="4" w:space="0" w:color="auto"/>
              <w:bottom w:val="single" w:sz="4" w:space="0" w:color="auto"/>
              <w:right w:val="single" w:sz="4" w:space="0" w:color="auto"/>
            </w:tcBorders>
            <w:hideMark/>
          </w:tcPr>
          <w:p w14:paraId="340BB726" w14:textId="77777777" w:rsidR="005C0825" w:rsidRPr="003849F5" w:rsidRDefault="005C0825">
            <w:pPr>
              <w:pStyle w:val="Paragraph"/>
              <w:jc w:val="right"/>
              <w:rPr>
                <w:noProof/>
                <w:szCs w:val="16"/>
                <w:lang w:val="fi-FI" w:eastAsia="fi-FI"/>
              </w:rPr>
            </w:pPr>
            <w:r w:rsidRPr="003849F5">
              <w:rPr>
                <w:noProof/>
                <w:szCs w:val="16"/>
                <w:lang w:val="fi-FI" w:eastAsia="fi-FI"/>
              </w:rPr>
              <w:t>ex 8414 59 35</w:t>
            </w:r>
          </w:p>
        </w:tc>
        <w:tc>
          <w:tcPr>
            <w:tcW w:w="547" w:type="dxa"/>
            <w:tcBorders>
              <w:top w:val="single" w:sz="4" w:space="0" w:color="auto"/>
              <w:left w:val="single" w:sz="4" w:space="0" w:color="auto"/>
              <w:bottom w:val="single" w:sz="4" w:space="0" w:color="auto"/>
              <w:right w:val="single" w:sz="4" w:space="0" w:color="auto"/>
            </w:tcBorders>
            <w:hideMark/>
          </w:tcPr>
          <w:p w14:paraId="407DEA05"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987AB04" w14:textId="77777777" w:rsidR="005C0825" w:rsidRPr="003849F5" w:rsidRDefault="005C0825">
            <w:pPr>
              <w:pStyle w:val="Paragraph"/>
              <w:rPr>
                <w:noProof/>
                <w:szCs w:val="16"/>
                <w:lang w:val="fi-FI" w:eastAsia="fi-FI"/>
              </w:rPr>
            </w:pPr>
            <w:r w:rsidRPr="003849F5">
              <w:rPr>
                <w:noProof/>
                <w:szCs w:val="16"/>
                <w:lang w:val="fi-FI" w:eastAsia="fi-FI"/>
              </w:rPr>
              <w:t>Radiaalituuletin,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702BF73" w14:textId="77777777" w:rsidTr="005C0825">
              <w:trPr>
                <w:tblCellSpacing w:w="0" w:type="dxa"/>
              </w:trPr>
              <w:tc>
                <w:tcPr>
                  <w:tcW w:w="220" w:type="dxa"/>
                  <w:hideMark/>
                </w:tcPr>
                <w:p w14:paraId="24B8933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7F3975D" w14:textId="77777777" w:rsidR="005C0825" w:rsidRPr="003849F5" w:rsidRDefault="005C0825">
                  <w:pPr>
                    <w:pStyle w:val="Paragraph"/>
                    <w:rPr>
                      <w:noProof/>
                      <w:lang w:val="fi-FI" w:eastAsia="fi-FI"/>
                    </w:rPr>
                  </w:pPr>
                  <w:r w:rsidRPr="003849F5">
                    <w:rPr>
                      <w:noProof/>
                      <w:lang w:val="fi-FI" w:eastAsia="fi-FI"/>
                    </w:rPr>
                    <w:t>mitat ovat 25 mm (korkeus) x 85 mm (leveys) x 85 mm (syvyys),</w:t>
                  </w:r>
                </w:p>
              </w:tc>
            </w:tr>
            <w:tr w:rsidR="005C0825" w:rsidRPr="003849F5" w14:paraId="466F9B64" w14:textId="77777777" w:rsidTr="005C0825">
              <w:trPr>
                <w:tblCellSpacing w:w="0" w:type="dxa"/>
              </w:trPr>
              <w:tc>
                <w:tcPr>
                  <w:tcW w:w="220" w:type="dxa"/>
                  <w:hideMark/>
                </w:tcPr>
                <w:p w14:paraId="7F77717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44A035C" w14:textId="77777777" w:rsidR="005C0825" w:rsidRPr="003849F5" w:rsidRDefault="005C0825">
                  <w:pPr>
                    <w:pStyle w:val="Paragraph"/>
                    <w:rPr>
                      <w:noProof/>
                      <w:lang w:val="fi-FI" w:eastAsia="fi-FI"/>
                    </w:rPr>
                  </w:pPr>
                  <w:r w:rsidRPr="003849F5">
                    <w:rPr>
                      <w:noProof/>
                      <w:lang w:val="fi-FI" w:eastAsia="fi-FI"/>
                    </w:rPr>
                    <w:t>paino on 120 g,</w:t>
                  </w:r>
                </w:p>
              </w:tc>
            </w:tr>
            <w:tr w:rsidR="005C0825" w:rsidRPr="003849F5" w14:paraId="5A48235E" w14:textId="77777777" w:rsidTr="005C0825">
              <w:trPr>
                <w:tblCellSpacing w:w="0" w:type="dxa"/>
              </w:trPr>
              <w:tc>
                <w:tcPr>
                  <w:tcW w:w="220" w:type="dxa"/>
                  <w:hideMark/>
                </w:tcPr>
                <w:p w14:paraId="42A9234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DBBD786" w14:textId="77777777" w:rsidR="005C0825" w:rsidRPr="003849F5" w:rsidRDefault="005C0825">
                  <w:pPr>
                    <w:pStyle w:val="Paragraph"/>
                    <w:rPr>
                      <w:noProof/>
                      <w:lang w:val="fi-FI" w:eastAsia="fi-FI"/>
                    </w:rPr>
                  </w:pPr>
                  <w:r w:rsidRPr="003849F5">
                    <w:rPr>
                      <w:noProof/>
                      <w:lang w:val="fi-FI" w:eastAsia="fi-FI"/>
                    </w:rPr>
                    <w:t>nimellisjännite on 13,6 VDC (tasavirtajännite),</w:t>
                  </w:r>
                </w:p>
              </w:tc>
            </w:tr>
            <w:tr w:rsidR="005C0825" w:rsidRPr="003849F5" w14:paraId="677C6926" w14:textId="77777777" w:rsidTr="005C0825">
              <w:trPr>
                <w:tblCellSpacing w:w="0" w:type="dxa"/>
              </w:trPr>
              <w:tc>
                <w:tcPr>
                  <w:tcW w:w="220" w:type="dxa"/>
                  <w:hideMark/>
                </w:tcPr>
                <w:p w14:paraId="1C81B86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78AEB94" w14:textId="77777777" w:rsidR="005C0825" w:rsidRPr="003849F5" w:rsidRDefault="005C0825">
                  <w:pPr>
                    <w:pStyle w:val="Paragraph"/>
                    <w:rPr>
                      <w:noProof/>
                      <w:lang w:val="fi-FI" w:eastAsia="fi-FI"/>
                    </w:rPr>
                  </w:pPr>
                  <w:r w:rsidRPr="003849F5">
                    <w:rPr>
                      <w:noProof/>
                      <w:lang w:val="fi-FI" w:eastAsia="fi-FI"/>
                    </w:rPr>
                    <w:t>käyttöjännite on vähintään 9 mutta enintään 16 VDC (tasavirtajännite),</w:t>
                  </w:r>
                </w:p>
              </w:tc>
            </w:tr>
            <w:tr w:rsidR="005C0825" w:rsidRPr="003849F5" w14:paraId="51A7FB85" w14:textId="77777777" w:rsidTr="005C0825">
              <w:trPr>
                <w:tblCellSpacing w:w="0" w:type="dxa"/>
              </w:trPr>
              <w:tc>
                <w:tcPr>
                  <w:tcW w:w="220" w:type="dxa"/>
                  <w:hideMark/>
                </w:tcPr>
                <w:p w14:paraId="2ADAD59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8409BDB" w14:textId="77777777" w:rsidR="005C0825" w:rsidRPr="003849F5" w:rsidRDefault="005C0825">
                  <w:pPr>
                    <w:pStyle w:val="Paragraph"/>
                    <w:rPr>
                      <w:noProof/>
                      <w:lang w:val="fi-FI" w:eastAsia="fi-FI"/>
                    </w:rPr>
                  </w:pPr>
                  <w:r w:rsidRPr="003849F5">
                    <w:rPr>
                      <w:noProof/>
                      <w:lang w:val="fi-FI" w:eastAsia="fi-FI"/>
                    </w:rPr>
                    <w:t>nimellisvirta on 1,1 A  (TYP),</w:t>
                  </w:r>
                </w:p>
              </w:tc>
            </w:tr>
            <w:tr w:rsidR="005C0825" w:rsidRPr="003849F5" w14:paraId="059F82A3" w14:textId="77777777" w:rsidTr="005C0825">
              <w:trPr>
                <w:tblCellSpacing w:w="0" w:type="dxa"/>
              </w:trPr>
              <w:tc>
                <w:tcPr>
                  <w:tcW w:w="220" w:type="dxa"/>
                  <w:hideMark/>
                </w:tcPr>
                <w:p w14:paraId="34690AC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CCFA952" w14:textId="77777777" w:rsidR="005C0825" w:rsidRPr="003849F5" w:rsidRDefault="005C0825">
                  <w:pPr>
                    <w:pStyle w:val="Paragraph"/>
                    <w:rPr>
                      <w:noProof/>
                      <w:lang w:val="fi-FI" w:eastAsia="fi-FI"/>
                    </w:rPr>
                  </w:pPr>
                  <w:r w:rsidRPr="003849F5">
                    <w:rPr>
                      <w:noProof/>
                      <w:lang w:val="fi-FI" w:eastAsia="fi-FI"/>
                    </w:rPr>
                    <w:t>nimellisteho on 15 W,</w:t>
                  </w:r>
                </w:p>
              </w:tc>
            </w:tr>
            <w:tr w:rsidR="005C0825" w:rsidRPr="003849F5" w14:paraId="35E29E86" w14:textId="77777777" w:rsidTr="005C0825">
              <w:trPr>
                <w:tblCellSpacing w:w="0" w:type="dxa"/>
              </w:trPr>
              <w:tc>
                <w:tcPr>
                  <w:tcW w:w="220" w:type="dxa"/>
                  <w:hideMark/>
                </w:tcPr>
                <w:p w14:paraId="5363648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7139908" w14:textId="77777777" w:rsidR="005C0825" w:rsidRPr="003849F5" w:rsidRDefault="005C0825">
                  <w:pPr>
                    <w:pStyle w:val="Paragraph"/>
                    <w:rPr>
                      <w:noProof/>
                      <w:lang w:val="fi-FI" w:eastAsia="fi-FI"/>
                    </w:rPr>
                  </w:pPr>
                  <w:r w:rsidRPr="003849F5">
                    <w:rPr>
                      <w:noProof/>
                      <w:lang w:val="fi-FI" w:eastAsia="fi-FI"/>
                    </w:rPr>
                    <w:t>pyörimisnopeus on vähintään 500 mutta enintään 4 800 rpm (kierrosta minuutissa) (vapaavirtaus),</w:t>
                  </w:r>
                </w:p>
              </w:tc>
            </w:tr>
            <w:tr w:rsidR="005C0825" w:rsidRPr="003849F5" w14:paraId="2893239D" w14:textId="77777777" w:rsidTr="005C0825">
              <w:trPr>
                <w:tblCellSpacing w:w="0" w:type="dxa"/>
              </w:trPr>
              <w:tc>
                <w:tcPr>
                  <w:tcW w:w="220" w:type="dxa"/>
                  <w:hideMark/>
                </w:tcPr>
                <w:p w14:paraId="51E8539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8DCC58A" w14:textId="77777777" w:rsidR="005C0825" w:rsidRPr="003849F5" w:rsidRDefault="005C0825">
                  <w:pPr>
                    <w:pStyle w:val="Paragraph"/>
                    <w:rPr>
                      <w:noProof/>
                      <w:lang w:val="fi-FI" w:eastAsia="fi-FI"/>
                    </w:rPr>
                  </w:pPr>
                  <w:r w:rsidRPr="003849F5">
                    <w:rPr>
                      <w:noProof/>
                      <w:lang w:val="fi-FI" w:eastAsia="fi-FI"/>
                    </w:rPr>
                    <w:t>ilmavirtaus on enintään 17,5 litraa/sekunti,</w:t>
                  </w:r>
                </w:p>
              </w:tc>
            </w:tr>
            <w:tr w:rsidR="005C0825" w:rsidRPr="003849F5" w14:paraId="221EBD42" w14:textId="77777777" w:rsidTr="005C0825">
              <w:trPr>
                <w:tblCellSpacing w:w="0" w:type="dxa"/>
              </w:trPr>
              <w:tc>
                <w:tcPr>
                  <w:tcW w:w="220" w:type="dxa"/>
                  <w:hideMark/>
                </w:tcPr>
                <w:p w14:paraId="2FCA07C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498B9D9" w14:textId="77777777" w:rsidR="005C0825" w:rsidRPr="003849F5" w:rsidRDefault="005C0825">
                  <w:pPr>
                    <w:pStyle w:val="Paragraph"/>
                    <w:rPr>
                      <w:noProof/>
                      <w:lang w:val="fi-FI" w:eastAsia="fi-FI"/>
                    </w:rPr>
                  </w:pPr>
                  <w:r w:rsidRPr="003849F5">
                    <w:rPr>
                      <w:noProof/>
                      <w:lang w:val="fi-FI" w:eastAsia="fi-FI"/>
                    </w:rPr>
                    <w:t>ilmanpaine on vähintään16 mm H2O ≈ 157 Pa,</w:t>
                  </w:r>
                </w:p>
              </w:tc>
            </w:tr>
            <w:tr w:rsidR="005C0825" w:rsidRPr="003849F5" w14:paraId="2DE73247" w14:textId="77777777" w:rsidTr="005C0825">
              <w:trPr>
                <w:tblCellSpacing w:w="0" w:type="dxa"/>
              </w:trPr>
              <w:tc>
                <w:tcPr>
                  <w:tcW w:w="220" w:type="dxa"/>
                  <w:hideMark/>
                </w:tcPr>
                <w:p w14:paraId="104F578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EDDCBFB" w14:textId="77777777" w:rsidR="005C0825" w:rsidRPr="003849F5" w:rsidRDefault="005C0825">
                  <w:pPr>
                    <w:pStyle w:val="Paragraph"/>
                    <w:rPr>
                      <w:noProof/>
                      <w:lang w:val="fi-FI" w:eastAsia="fi-FI"/>
                    </w:rPr>
                  </w:pPr>
                  <w:r w:rsidRPr="003849F5">
                    <w:rPr>
                      <w:noProof/>
                      <w:lang w:val="fi-FI" w:eastAsia="fi-FI"/>
                    </w:rPr>
                    <w:t>kokonaisäänenpaine on enintään 58 dB(A) kierrosluvun ollessa 4 800 rpm, ja</w:t>
                  </w:r>
                </w:p>
              </w:tc>
            </w:tr>
          </w:tbl>
          <w:p w14:paraId="19809C52" w14:textId="77777777" w:rsidR="005C0825" w:rsidRPr="003849F5" w:rsidRDefault="005C0825">
            <w:pPr>
              <w:pStyle w:val="Paragraph"/>
              <w:rPr>
                <w:noProof/>
                <w:szCs w:val="16"/>
                <w:lang w:val="fi-FI" w:eastAsia="fi-FI"/>
              </w:rPr>
            </w:pPr>
            <w:r w:rsidRPr="003849F5">
              <w:rPr>
                <w:noProof/>
                <w:szCs w:val="16"/>
                <w:lang w:val="fi-FI" w:eastAsia="fi-FI"/>
              </w:rPr>
              <w:t>jossa on FIN-liitäntä (Fan Interconnect Network), jonka kautta se kommunikoi autonistuinten tuuletusjärjestelmissä käytettävien lämmitys- ja ilmastointiohjausyksiköiden kanssa</w:t>
            </w:r>
          </w:p>
        </w:tc>
        <w:tc>
          <w:tcPr>
            <w:tcW w:w="911" w:type="dxa"/>
            <w:tcBorders>
              <w:top w:val="single" w:sz="4" w:space="0" w:color="auto"/>
              <w:left w:val="single" w:sz="4" w:space="0" w:color="auto"/>
              <w:bottom w:val="single" w:sz="4" w:space="0" w:color="auto"/>
              <w:right w:val="single" w:sz="4" w:space="0" w:color="auto"/>
            </w:tcBorders>
            <w:hideMark/>
          </w:tcPr>
          <w:p w14:paraId="75F9B70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7F04F9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929C34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B00910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EE97AE4" w14:textId="77777777" w:rsidR="005C0825" w:rsidRPr="003849F5" w:rsidRDefault="005C0825">
            <w:pPr>
              <w:pStyle w:val="Paragraph"/>
              <w:rPr>
                <w:noProof/>
                <w:szCs w:val="16"/>
                <w:lang w:val="fi-FI" w:eastAsia="fi-FI"/>
              </w:rPr>
            </w:pPr>
            <w:r w:rsidRPr="003849F5">
              <w:rPr>
                <w:noProof/>
                <w:szCs w:val="16"/>
                <w:lang w:val="fi-FI" w:eastAsia="fi-FI"/>
              </w:rPr>
              <w:t>0.8207</w:t>
            </w:r>
          </w:p>
        </w:tc>
        <w:tc>
          <w:tcPr>
            <w:tcW w:w="1133" w:type="dxa"/>
            <w:tcBorders>
              <w:top w:val="single" w:sz="4" w:space="0" w:color="auto"/>
              <w:left w:val="single" w:sz="4" w:space="0" w:color="auto"/>
              <w:bottom w:val="single" w:sz="4" w:space="0" w:color="auto"/>
              <w:right w:val="single" w:sz="4" w:space="0" w:color="auto"/>
            </w:tcBorders>
            <w:hideMark/>
          </w:tcPr>
          <w:p w14:paraId="4E1C502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8414 59 35</w:t>
            </w:r>
          </w:p>
        </w:tc>
        <w:tc>
          <w:tcPr>
            <w:tcW w:w="547" w:type="dxa"/>
            <w:tcBorders>
              <w:top w:val="single" w:sz="4" w:space="0" w:color="auto"/>
              <w:left w:val="single" w:sz="4" w:space="0" w:color="auto"/>
              <w:bottom w:val="single" w:sz="4" w:space="0" w:color="auto"/>
              <w:right w:val="single" w:sz="4" w:space="0" w:color="auto"/>
            </w:tcBorders>
            <w:hideMark/>
          </w:tcPr>
          <w:p w14:paraId="2F3B9B0C"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CB7DBA6" w14:textId="77777777" w:rsidR="005C0825" w:rsidRPr="003849F5" w:rsidRDefault="005C0825">
            <w:pPr>
              <w:pStyle w:val="Paragraph"/>
              <w:rPr>
                <w:noProof/>
                <w:szCs w:val="16"/>
                <w:lang w:val="fi-FI" w:eastAsia="fi-FI"/>
              </w:rPr>
            </w:pPr>
            <w:r w:rsidRPr="003849F5">
              <w:rPr>
                <w:noProof/>
                <w:szCs w:val="16"/>
                <w:lang w:val="fi-FI" w:eastAsia="fi-FI"/>
              </w:rPr>
              <w:t>Hybridihenkilöauton suurjänniteakun jäähdyttämiseen tarkoitettu sähköpuhallin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5B70874" w14:textId="77777777" w:rsidTr="005C0825">
              <w:trPr>
                <w:tblCellSpacing w:w="0" w:type="dxa"/>
              </w:trPr>
              <w:tc>
                <w:tcPr>
                  <w:tcW w:w="220" w:type="dxa"/>
                  <w:hideMark/>
                </w:tcPr>
                <w:p w14:paraId="5472434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E8CAC33" w14:textId="77777777" w:rsidR="005C0825" w:rsidRPr="003849F5" w:rsidRDefault="005C0825">
                  <w:pPr>
                    <w:pStyle w:val="Paragraph"/>
                    <w:rPr>
                      <w:noProof/>
                      <w:lang w:val="fi-FI" w:eastAsia="fi-FI"/>
                    </w:rPr>
                  </w:pPr>
                  <w:r w:rsidRPr="003849F5">
                    <w:rPr>
                      <w:noProof/>
                      <w:lang w:val="fi-FI" w:eastAsia="fi-FI"/>
                    </w:rPr>
                    <w:t>jossa on ohjausyksikkö</w:t>
                  </w:r>
                </w:p>
              </w:tc>
            </w:tr>
            <w:tr w:rsidR="005C0825" w:rsidRPr="003849F5" w14:paraId="05DE758F" w14:textId="77777777" w:rsidTr="005C0825">
              <w:trPr>
                <w:tblCellSpacing w:w="0" w:type="dxa"/>
              </w:trPr>
              <w:tc>
                <w:tcPr>
                  <w:tcW w:w="220" w:type="dxa"/>
                  <w:hideMark/>
                </w:tcPr>
                <w:p w14:paraId="49CC218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72E4A20" w14:textId="77777777" w:rsidR="005C0825" w:rsidRPr="003849F5" w:rsidRDefault="005C0825">
                  <w:pPr>
                    <w:pStyle w:val="Paragraph"/>
                    <w:rPr>
                      <w:noProof/>
                      <w:lang w:val="fi-FI" w:eastAsia="fi-FI"/>
                    </w:rPr>
                  </w:pPr>
                  <w:r w:rsidRPr="003849F5">
                    <w:rPr>
                      <w:noProof/>
                      <w:lang w:val="fi-FI" w:eastAsia="fi-FI"/>
                    </w:rPr>
                    <w:t>jossa on MOSFET-invertteri</w:t>
                  </w:r>
                </w:p>
              </w:tc>
            </w:tr>
            <w:tr w:rsidR="005C0825" w:rsidRPr="003849F5" w14:paraId="7430F876" w14:textId="77777777" w:rsidTr="005C0825">
              <w:trPr>
                <w:tblCellSpacing w:w="0" w:type="dxa"/>
              </w:trPr>
              <w:tc>
                <w:tcPr>
                  <w:tcW w:w="220" w:type="dxa"/>
                  <w:hideMark/>
                </w:tcPr>
                <w:p w14:paraId="4250B0D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C9BE871" w14:textId="77777777" w:rsidR="005C0825" w:rsidRPr="003849F5" w:rsidRDefault="005C0825">
                  <w:pPr>
                    <w:pStyle w:val="Paragraph"/>
                    <w:rPr>
                      <w:noProof/>
                      <w:lang w:val="fi-FI" w:eastAsia="fi-FI"/>
                    </w:rPr>
                  </w:pPr>
                  <w:r w:rsidRPr="003849F5">
                    <w:rPr>
                      <w:noProof/>
                      <w:lang w:val="fi-FI" w:eastAsia="fi-FI"/>
                    </w:rPr>
                    <w:t>jonka nimellisjännite on vähintään 9 mutta enintään 16 V</w:t>
                  </w:r>
                </w:p>
              </w:tc>
            </w:tr>
            <w:tr w:rsidR="005C0825" w:rsidRPr="003849F5" w14:paraId="59128DF3" w14:textId="77777777" w:rsidTr="005C0825">
              <w:trPr>
                <w:tblCellSpacing w:w="0" w:type="dxa"/>
              </w:trPr>
              <w:tc>
                <w:tcPr>
                  <w:tcW w:w="220" w:type="dxa"/>
                  <w:hideMark/>
                </w:tcPr>
                <w:p w14:paraId="15B8B6A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A444B88" w14:textId="77777777" w:rsidR="005C0825" w:rsidRPr="003849F5" w:rsidRDefault="005C0825">
                  <w:pPr>
                    <w:pStyle w:val="Paragraph"/>
                    <w:rPr>
                      <w:noProof/>
                      <w:lang w:val="fi-FI" w:eastAsia="fi-FI"/>
                    </w:rPr>
                  </w:pPr>
                  <w:r w:rsidRPr="003849F5">
                    <w:rPr>
                      <w:noProof/>
                      <w:lang w:val="fi-FI" w:eastAsia="fi-FI"/>
                    </w:rPr>
                    <w:t>jonka toimintalämpötila on vähintään - 40 mutta enintään 80 °C</w:t>
                  </w:r>
                </w:p>
              </w:tc>
            </w:tr>
          </w:tbl>
          <w:p w14:paraId="37DC928C" w14:textId="77777777" w:rsidR="005C0825" w:rsidRPr="003849F5" w:rsidRDefault="005C0825">
            <w:pPr>
              <w:pStyle w:val="Paragraph"/>
              <w:rPr>
                <w:noProof/>
                <w:szCs w:val="16"/>
                <w:lang w:val="fi-FI" w:eastAsia="fi-FI"/>
              </w:rPr>
            </w:pPr>
            <w:r w:rsidRPr="003849F5">
              <w:rPr>
                <w:noProof/>
                <w:szCs w:val="16"/>
                <w:lang w:val="fi-FI" w:eastAsia="fi-FI"/>
              </w:rPr>
              <w:t>joka on tarkoitettu hybridihenkilöautojen valmistukseen</w:t>
            </w:r>
          </w:p>
          <w:p w14:paraId="23EED49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C5E3C2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636B72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C1E21B9"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DD0BF1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C84C5A" w14:textId="77777777" w:rsidR="005C0825" w:rsidRPr="003849F5" w:rsidRDefault="005C0825">
            <w:pPr>
              <w:pStyle w:val="Paragraph"/>
              <w:rPr>
                <w:noProof/>
                <w:szCs w:val="16"/>
                <w:lang w:val="fi-FI" w:eastAsia="fi-FI"/>
              </w:rPr>
            </w:pPr>
            <w:r w:rsidRPr="003849F5">
              <w:rPr>
                <w:noProof/>
                <w:szCs w:val="16"/>
                <w:lang w:val="fi-FI" w:eastAsia="fi-FI"/>
              </w:rPr>
              <w:t>0.7317</w:t>
            </w:r>
          </w:p>
        </w:tc>
        <w:tc>
          <w:tcPr>
            <w:tcW w:w="1133" w:type="dxa"/>
            <w:tcBorders>
              <w:top w:val="single" w:sz="4" w:space="0" w:color="auto"/>
              <w:left w:val="single" w:sz="4" w:space="0" w:color="auto"/>
              <w:bottom w:val="single" w:sz="4" w:space="0" w:color="auto"/>
              <w:right w:val="single" w:sz="4" w:space="0" w:color="auto"/>
            </w:tcBorders>
            <w:hideMark/>
          </w:tcPr>
          <w:p w14:paraId="3225E2E0" w14:textId="77777777" w:rsidR="005C0825" w:rsidRPr="003849F5" w:rsidRDefault="005C0825">
            <w:pPr>
              <w:pStyle w:val="Paragraph"/>
              <w:jc w:val="right"/>
              <w:rPr>
                <w:noProof/>
                <w:szCs w:val="16"/>
                <w:lang w:val="fi-FI" w:eastAsia="fi-FI"/>
              </w:rPr>
            </w:pPr>
            <w:r w:rsidRPr="003849F5">
              <w:rPr>
                <w:noProof/>
                <w:szCs w:val="16"/>
                <w:lang w:val="fi-FI" w:eastAsia="fi-FI"/>
              </w:rPr>
              <w:t>ex 8414 80 22</w:t>
            </w:r>
          </w:p>
        </w:tc>
        <w:tc>
          <w:tcPr>
            <w:tcW w:w="547" w:type="dxa"/>
            <w:tcBorders>
              <w:top w:val="single" w:sz="4" w:space="0" w:color="auto"/>
              <w:left w:val="single" w:sz="4" w:space="0" w:color="auto"/>
              <w:bottom w:val="single" w:sz="4" w:space="0" w:color="auto"/>
              <w:right w:val="single" w:sz="4" w:space="0" w:color="auto"/>
            </w:tcBorders>
            <w:hideMark/>
          </w:tcPr>
          <w:p w14:paraId="727D7E78"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369AC4A" w14:textId="77777777" w:rsidR="005C0825" w:rsidRPr="003849F5" w:rsidRDefault="005C0825">
            <w:pPr>
              <w:pStyle w:val="Paragraph"/>
              <w:rPr>
                <w:noProof/>
                <w:szCs w:val="16"/>
                <w:lang w:val="fi-FI" w:eastAsia="fi-FI"/>
              </w:rPr>
            </w:pPr>
            <w:r w:rsidRPr="003849F5">
              <w:rPr>
                <w:noProof/>
                <w:szCs w:val="16"/>
                <w:lang w:val="fi-FI" w:eastAsia="fi-FI"/>
              </w:rPr>
              <w:t>Ilmakalvokompressori,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082"/>
            </w:tblGrid>
            <w:tr w:rsidR="005C0825" w:rsidRPr="003849F5" w14:paraId="2F3B7A64" w14:textId="77777777" w:rsidTr="005C0825">
              <w:trPr>
                <w:tblCellSpacing w:w="0" w:type="dxa"/>
              </w:trPr>
              <w:tc>
                <w:tcPr>
                  <w:tcW w:w="220" w:type="dxa"/>
                  <w:hideMark/>
                </w:tcPr>
                <w:p w14:paraId="180385E7" w14:textId="77777777" w:rsidR="005C0825" w:rsidRPr="003849F5" w:rsidRDefault="005C0825">
                  <w:pPr>
                    <w:pStyle w:val="Paragraph"/>
                    <w:rPr>
                      <w:noProof/>
                      <w:szCs w:val="20"/>
                      <w:lang w:val="fi-FI" w:eastAsia="fi-FI"/>
                    </w:rPr>
                  </w:pPr>
                  <w:r w:rsidRPr="003849F5">
                    <w:rPr>
                      <w:noProof/>
                      <w:lang w:val="fi-FI" w:eastAsia="fi-FI"/>
                    </w:rPr>
                    <w:t>—</w:t>
                  </w:r>
                </w:p>
              </w:tc>
              <w:tc>
                <w:tcPr>
                  <w:tcW w:w="3082" w:type="dxa"/>
                  <w:hideMark/>
                </w:tcPr>
                <w:p w14:paraId="5A349B6D" w14:textId="77777777" w:rsidR="005C0825" w:rsidRPr="003849F5" w:rsidRDefault="005C0825">
                  <w:pPr>
                    <w:pStyle w:val="Paragraph"/>
                    <w:rPr>
                      <w:noProof/>
                      <w:lang w:val="fi-FI" w:eastAsia="fi-FI"/>
                    </w:rPr>
                  </w:pPr>
                  <w:r w:rsidRPr="003849F5">
                    <w:rPr>
                      <w:noProof/>
                      <w:lang w:val="fi-FI" w:eastAsia="fi-FI"/>
                    </w:rPr>
                    <w:t>virtaus on vähintään 4,5 mutta enintään 7 l/min</w:t>
                  </w:r>
                </w:p>
              </w:tc>
            </w:tr>
            <w:tr w:rsidR="005C0825" w:rsidRPr="003849F5" w14:paraId="015548D8" w14:textId="77777777" w:rsidTr="005C0825">
              <w:trPr>
                <w:tblCellSpacing w:w="0" w:type="dxa"/>
              </w:trPr>
              <w:tc>
                <w:tcPr>
                  <w:tcW w:w="220" w:type="dxa"/>
                  <w:hideMark/>
                </w:tcPr>
                <w:p w14:paraId="17D32759" w14:textId="77777777" w:rsidR="005C0825" w:rsidRPr="003849F5" w:rsidRDefault="005C0825">
                  <w:pPr>
                    <w:pStyle w:val="Paragraph"/>
                    <w:rPr>
                      <w:noProof/>
                      <w:lang w:val="fi-FI" w:eastAsia="fi-FI"/>
                    </w:rPr>
                  </w:pPr>
                  <w:r w:rsidRPr="003849F5">
                    <w:rPr>
                      <w:noProof/>
                      <w:lang w:val="fi-FI" w:eastAsia="fi-FI"/>
                    </w:rPr>
                    <w:t>—</w:t>
                  </w:r>
                </w:p>
              </w:tc>
              <w:tc>
                <w:tcPr>
                  <w:tcW w:w="3082" w:type="dxa"/>
                  <w:hideMark/>
                </w:tcPr>
                <w:p w14:paraId="1A992CB8" w14:textId="77777777" w:rsidR="005C0825" w:rsidRPr="003849F5" w:rsidRDefault="005C0825">
                  <w:pPr>
                    <w:pStyle w:val="Paragraph"/>
                    <w:rPr>
                      <w:noProof/>
                      <w:lang w:val="fi-FI" w:eastAsia="fi-FI"/>
                    </w:rPr>
                  </w:pPr>
                  <w:r w:rsidRPr="003849F5">
                    <w:rPr>
                      <w:noProof/>
                      <w:lang w:val="fi-FI" w:eastAsia="fi-FI"/>
                    </w:rPr>
                    <w:t>virransyöttö on enintään 8,1 W, ja</w:t>
                  </w:r>
                </w:p>
              </w:tc>
            </w:tr>
            <w:tr w:rsidR="005C0825" w:rsidRPr="003849F5" w14:paraId="192CE44F" w14:textId="77777777" w:rsidTr="005C0825">
              <w:trPr>
                <w:tblCellSpacing w:w="0" w:type="dxa"/>
              </w:trPr>
              <w:tc>
                <w:tcPr>
                  <w:tcW w:w="220" w:type="dxa"/>
                  <w:hideMark/>
                </w:tcPr>
                <w:p w14:paraId="3FD82A36" w14:textId="77777777" w:rsidR="005C0825" w:rsidRPr="003849F5" w:rsidRDefault="005C0825">
                  <w:pPr>
                    <w:pStyle w:val="Paragraph"/>
                    <w:rPr>
                      <w:noProof/>
                      <w:lang w:val="fi-FI" w:eastAsia="fi-FI"/>
                    </w:rPr>
                  </w:pPr>
                  <w:r w:rsidRPr="003849F5">
                    <w:rPr>
                      <w:noProof/>
                      <w:lang w:val="fi-FI" w:eastAsia="fi-FI"/>
                    </w:rPr>
                    <w:t>—</w:t>
                  </w:r>
                </w:p>
              </w:tc>
              <w:tc>
                <w:tcPr>
                  <w:tcW w:w="3082" w:type="dxa"/>
                  <w:hideMark/>
                </w:tcPr>
                <w:p w14:paraId="62D825BE" w14:textId="77777777" w:rsidR="005C0825" w:rsidRPr="003849F5" w:rsidRDefault="005C0825">
                  <w:pPr>
                    <w:pStyle w:val="Paragraph"/>
                    <w:rPr>
                      <w:noProof/>
                      <w:lang w:val="fi-FI" w:eastAsia="fi-FI"/>
                    </w:rPr>
                  </w:pPr>
                  <w:r w:rsidRPr="003849F5">
                    <w:rPr>
                      <w:noProof/>
                      <w:lang w:val="fi-FI" w:eastAsia="fi-FI"/>
                    </w:rPr>
                    <w:t>ylipaine on enintään 400 hPa (0,4 baaria)</w:t>
                  </w:r>
                </w:p>
              </w:tc>
            </w:tr>
          </w:tbl>
          <w:p w14:paraId="6A3F6EF5" w14:textId="77777777" w:rsidR="005C0825" w:rsidRPr="003849F5" w:rsidRDefault="005C0825">
            <w:pPr>
              <w:pStyle w:val="Paragraph"/>
              <w:rPr>
                <w:noProof/>
                <w:szCs w:val="16"/>
                <w:lang w:val="fi-FI" w:eastAsia="fi-FI"/>
              </w:rPr>
            </w:pPr>
            <w:r w:rsidRPr="003849F5">
              <w:rPr>
                <w:noProof/>
                <w:szCs w:val="16"/>
                <w:lang w:val="fi-FI" w:eastAsia="fi-FI"/>
              </w:rPr>
              <w:t>jollaisia käytetään moottoriajoneuvojen istuimien tuotannossa</w:t>
            </w:r>
          </w:p>
        </w:tc>
        <w:tc>
          <w:tcPr>
            <w:tcW w:w="911" w:type="dxa"/>
            <w:tcBorders>
              <w:top w:val="single" w:sz="4" w:space="0" w:color="auto"/>
              <w:left w:val="single" w:sz="4" w:space="0" w:color="auto"/>
              <w:bottom w:val="single" w:sz="4" w:space="0" w:color="auto"/>
              <w:right w:val="single" w:sz="4" w:space="0" w:color="auto"/>
            </w:tcBorders>
            <w:hideMark/>
          </w:tcPr>
          <w:p w14:paraId="1E90990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C4C5EB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8DA67E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A84E5A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C3FBBB6" w14:textId="77777777" w:rsidR="005C0825" w:rsidRPr="003849F5" w:rsidRDefault="005C0825">
            <w:pPr>
              <w:pStyle w:val="Paragraph"/>
              <w:rPr>
                <w:noProof/>
                <w:szCs w:val="16"/>
                <w:lang w:val="fi-FI" w:eastAsia="fi-FI"/>
              </w:rPr>
            </w:pPr>
            <w:r w:rsidRPr="003849F5">
              <w:rPr>
                <w:noProof/>
                <w:szCs w:val="16"/>
                <w:lang w:val="fi-FI" w:eastAsia="fi-FI"/>
              </w:rPr>
              <w:t>0.8133</w:t>
            </w:r>
          </w:p>
        </w:tc>
        <w:tc>
          <w:tcPr>
            <w:tcW w:w="1133" w:type="dxa"/>
            <w:tcBorders>
              <w:top w:val="single" w:sz="4" w:space="0" w:color="auto"/>
              <w:left w:val="single" w:sz="4" w:space="0" w:color="auto"/>
              <w:bottom w:val="single" w:sz="4" w:space="0" w:color="auto"/>
              <w:right w:val="single" w:sz="4" w:space="0" w:color="auto"/>
            </w:tcBorders>
            <w:hideMark/>
          </w:tcPr>
          <w:p w14:paraId="0410ED3E" w14:textId="77777777" w:rsidR="005C0825" w:rsidRPr="003849F5" w:rsidRDefault="005C0825">
            <w:pPr>
              <w:pStyle w:val="Paragraph"/>
              <w:jc w:val="right"/>
              <w:rPr>
                <w:noProof/>
                <w:szCs w:val="16"/>
                <w:lang w:val="fi-FI" w:eastAsia="fi-FI"/>
              </w:rPr>
            </w:pPr>
            <w:r w:rsidRPr="003849F5">
              <w:rPr>
                <w:noProof/>
                <w:szCs w:val="16"/>
                <w:lang w:val="fi-FI" w:eastAsia="fi-FI"/>
              </w:rPr>
              <w:t>ex 8414 80 73</w:t>
            </w:r>
          </w:p>
        </w:tc>
        <w:tc>
          <w:tcPr>
            <w:tcW w:w="547" w:type="dxa"/>
            <w:tcBorders>
              <w:top w:val="single" w:sz="4" w:space="0" w:color="auto"/>
              <w:left w:val="single" w:sz="4" w:space="0" w:color="auto"/>
              <w:bottom w:val="single" w:sz="4" w:space="0" w:color="auto"/>
              <w:right w:val="single" w:sz="4" w:space="0" w:color="auto"/>
            </w:tcBorders>
            <w:hideMark/>
          </w:tcPr>
          <w:p w14:paraId="186A18E0"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39490970" w14:textId="77777777" w:rsidR="005C0825" w:rsidRPr="003849F5" w:rsidRDefault="005C0825">
            <w:pPr>
              <w:pStyle w:val="Paragraph"/>
              <w:rPr>
                <w:noProof/>
                <w:szCs w:val="16"/>
                <w:lang w:val="fi-FI" w:eastAsia="fi-FI"/>
              </w:rPr>
            </w:pPr>
            <w:r w:rsidRPr="003849F5">
              <w:rPr>
                <w:noProof/>
                <w:szCs w:val="16"/>
                <w:lang w:val="fi-FI" w:eastAsia="fi-FI"/>
              </w:rPr>
              <w:t>Hermeettinen lämpöpumppukompressori, R134A:ta tai R450A:ta kylmäaineena käyttävä: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3E71DEC" w14:textId="77777777" w:rsidTr="005C0825">
              <w:trPr>
                <w:tblCellSpacing w:w="0" w:type="dxa"/>
              </w:trPr>
              <w:tc>
                <w:tcPr>
                  <w:tcW w:w="220" w:type="dxa"/>
                  <w:hideMark/>
                </w:tcPr>
                <w:p w14:paraId="41FBF32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9AB83AB" w14:textId="77777777" w:rsidR="005C0825" w:rsidRPr="003849F5" w:rsidRDefault="005C0825">
                  <w:pPr>
                    <w:pStyle w:val="Paragraph"/>
                    <w:rPr>
                      <w:noProof/>
                      <w:lang w:val="fi-FI" w:eastAsia="fi-FI"/>
                    </w:rPr>
                  </w:pPr>
                  <w:r w:rsidRPr="003849F5">
                    <w:rPr>
                      <w:noProof/>
                      <w:lang w:val="fi-FI" w:eastAsia="fi-FI"/>
                    </w:rPr>
                    <w:t>yksivaiheisen epätahtimoottorin käyntikondensaattori (PSC)</w:t>
                  </w:r>
                </w:p>
              </w:tc>
            </w:tr>
            <w:tr w:rsidR="005C0825" w:rsidRPr="003849F5" w14:paraId="6C44F37B" w14:textId="77777777" w:rsidTr="005C0825">
              <w:trPr>
                <w:tblCellSpacing w:w="0" w:type="dxa"/>
              </w:trPr>
              <w:tc>
                <w:tcPr>
                  <w:tcW w:w="220" w:type="dxa"/>
                  <w:hideMark/>
                </w:tcPr>
                <w:p w14:paraId="1473C8A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8E60B1C" w14:textId="77777777" w:rsidR="005C0825" w:rsidRPr="003849F5" w:rsidRDefault="005C0825">
                  <w:pPr>
                    <w:pStyle w:val="Paragraph"/>
                    <w:rPr>
                      <w:noProof/>
                      <w:lang w:val="fi-FI" w:eastAsia="fi-FI"/>
                    </w:rPr>
                  </w:pPr>
                  <w:r w:rsidRPr="003849F5">
                    <w:rPr>
                      <w:noProof/>
                      <w:lang w:val="fi-FI" w:eastAsia="fi-FI"/>
                    </w:rPr>
                    <w:t>pohjassa imuliitäntä ja yläpinnalla poistoliitäntä</w:t>
                  </w:r>
                </w:p>
              </w:tc>
            </w:tr>
            <w:tr w:rsidR="005C0825" w:rsidRPr="003849F5" w14:paraId="0FFF6AFE" w14:textId="77777777" w:rsidTr="005C0825">
              <w:trPr>
                <w:tblCellSpacing w:w="0" w:type="dxa"/>
              </w:trPr>
              <w:tc>
                <w:tcPr>
                  <w:tcW w:w="220" w:type="dxa"/>
                  <w:hideMark/>
                </w:tcPr>
                <w:p w14:paraId="2C3DAC5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50A878F" w14:textId="77777777" w:rsidR="005C0825" w:rsidRPr="003849F5" w:rsidRDefault="005C0825">
                  <w:pPr>
                    <w:pStyle w:val="Paragraph"/>
                    <w:rPr>
                      <w:noProof/>
                      <w:lang w:val="fi-FI" w:eastAsia="fi-FI"/>
                    </w:rPr>
                  </w:pPr>
                  <w:r w:rsidRPr="003849F5">
                    <w:rPr>
                      <w:noProof/>
                      <w:lang w:val="fi-FI" w:eastAsia="fi-FI"/>
                    </w:rPr>
                    <w:t>syrjäymä 8,1 tai 8,2 cm</w:t>
                  </w:r>
                  <w:r w:rsidRPr="003849F5">
                    <w:rPr>
                      <w:noProof/>
                      <w:vertAlign w:val="superscript"/>
                      <w:lang w:val="fi-FI" w:eastAsia="fi-FI"/>
                    </w:rPr>
                    <w:t>3</w:t>
                  </w:r>
                </w:p>
              </w:tc>
            </w:tr>
            <w:tr w:rsidR="005C0825" w:rsidRPr="003849F5" w14:paraId="7C9EDB09" w14:textId="77777777" w:rsidTr="005C0825">
              <w:trPr>
                <w:tblCellSpacing w:w="0" w:type="dxa"/>
              </w:trPr>
              <w:tc>
                <w:tcPr>
                  <w:tcW w:w="220" w:type="dxa"/>
                  <w:hideMark/>
                </w:tcPr>
                <w:p w14:paraId="54B8574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EF94A29" w14:textId="77777777" w:rsidR="005C0825" w:rsidRPr="003849F5" w:rsidRDefault="005C0825">
                  <w:pPr>
                    <w:pStyle w:val="Paragraph"/>
                    <w:rPr>
                      <w:noProof/>
                      <w:lang w:val="fi-FI" w:eastAsia="fi-FI"/>
                    </w:rPr>
                  </w:pPr>
                  <w:r w:rsidRPr="003849F5">
                    <w:rPr>
                      <w:noProof/>
                      <w:lang w:val="fi-FI" w:eastAsia="fi-FI"/>
                    </w:rPr>
                    <w:t>kierrosnopeus 3 000 rpm</w:t>
                  </w:r>
                </w:p>
              </w:tc>
            </w:tr>
            <w:tr w:rsidR="005C0825" w:rsidRPr="003849F5" w14:paraId="752C6FAD" w14:textId="77777777" w:rsidTr="005C0825">
              <w:trPr>
                <w:tblCellSpacing w:w="0" w:type="dxa"/>
              </w:trPr>
              <w:tc>
                <w:tcPr>
                  <w:tcW w:w="220" w:type="dxa"/>
                  <w:hideMark/>
                </w:tcPr>
                <w:p w14:paraId="7545E7C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5DA5CF2" w14:textId="77777777" w:rsidR="005C0825" w:rsidRPr="003849F5" w:rsidRDefault="005C0825">
                  <w:pPr>
                    <w:pStyle w:val="Paragraph"/>
                    <w:rPr>
                      <w:noProof/>
                      <w:lang w:val="fi-FI" w:eastAsia="fi-FI"/>
                    </w:rPr>
                  </w:pPr>
                  <w:r w:rsidRPr="003849F5">
                    <w:rPr>
                      <w:noProof/>
                      <w:lang w:val="fi-FI" w:eastAsia="fi-FI"/>
                    </w:rPr>
                    <w:t>jäähdytysteho on vähintään 920 mutta enintään 970 W ASHRAE-olosuhteissa</w:t>
                  </w:r>
                </w:p>
              </w:tc>
            </w:tr>
          </w:tbl>
          <w:p w14:paraId="44C52FC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BC7409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6066D8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FA57BA3"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134DD6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76AC514" w14:textId="77777777" w:rsidR="005C0825" w:rsidRPr="003849F5" w:rsidRDefault="005C0825">
            <w:pPr>
              <w:pStyle w:val="Paragraph"/>
              <w:rPr>
                <w:noProof/>
                <w:szCs w:val="16"/>
                <w:lang w:val="fi-FI" w:eastAsia="fi-FI"/>
              </w:rPr>
            </w:pPr>
            <w:r w:rsidRPr="003849F5">
              <w:rPr>
                <w:noProof/>
                <w:szCs w:val="16"/>
                <w:lang w:val="fi-FI" w:eastAsia="fi-FI"/>
              </w:rPr>
              <w:t>0.2507</w:t>
            </w:r>
          </w:p>
        </w:tc>
        <w:tc>
          <w:tcPr>
            <w:tcW w:w="1133" w:type="dxa"/>
            <w:tcBorders>
              <w:top w:val="single" w:sz="4" w:space="0" w:color="auto"/>
              <w:left w:val="single" w:sz="4" w:space="0" w:color="auto"/>
              <w:bottom w:val="single" w:sz="4" w:space="0" w:color="auto"/>
              <w:right w:val="single" w:sz="4" w:space="0" w:color="auto"/>
            </w:tcBorders>
            <w:hideMark/>
          </w:tcPr>
          <w:p w14:paraId="06177DD1" w14:textId="77777777" w:rsidR="005C0825" w:rsidRPr="003849F5" w:rsidRDefault="005C0825">
            <w:pPr>
              <w:pStyle w:val="Paragraph"/>
              <w:jc w:val="right"/>
              <w:rPr>
                <w:noProof/>
                <w:szCs w:val="16"/>
                <w:lang w:val="fi-FI" w:eastAsia="fi-FI"/>
              </w:rPr>
            </w:pPr>
            <w:r w:rsidRPr="003849F5">
              <w:rPr>
                <w:noProof/>
                <w:szCs w:val="16"/>
                <w:lang w:val="fi-FI" w:eastAsia="fi-FI"/>
              </w:rPr>
              <w:t>ex 8414 90 00</w:t>
            </w:r>
          </w:p>
        </w:tc>
        <w:tc>
          <w:tcPr>
            <w:tcW w:w="547" w:type="dxa"/>
            <w:tcBorders>
              <w:top w:val="single" w:sz="4" w:space="0" w:color="auto"/>
              <w:left w:val="single" w:sz="4" w:space="0" w:color="auto"/>
              <w:bottom w:val="single" w:sz="4" w:space="0" w:color="auto"/>
              <w:right w:val="single" w:sz="4" w:space="0" w:color="auto"/>
            </w:tcBorders>
            <w:hideMark/>
          </w:tcPr>
          <w:p w14:paraId="4E425D78"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63089451" w14:textId="77777777" w:rsidR="005C0825" w:rsidRPr="003849F5" w:rsidRDefault="005C0825">
            <w:pPr>
              <w:pStyle w:val="Paragraph"/>
              <w:rPr>
                <w:noProof/>
                <w:szCs w:val="16"/>
                <w:lang w:val="fi-FI" w:eastAsia="fi-FI"/>
              </w:rPr>
            </w:pPr>
            <w:r w:rsidRPr="003849F5">
              <w:rPr>
                <w:noProof/>
                <w:szCs w:val="16"/>
                <w:lang w:val="fi-FI" w:eastAsia="fi-FI"/>
              </w:rPr>
              <w:t>Alumiinimännät, tarkoitettu liitettäviksi moottoriajoneuvojen ilmastointilaitteiden kompressoreihin</w:t>
            </w:r>
          </w:p>
          <w:p w14:paraId="5B2ECB7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D400DC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D5DC066"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60AABD81"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9FB3BB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41E5C3C" w14:textId="77777777" w:rsidR="005C0825" w:rsidRPr="003849F5" w:rsidRDefault="005C0825">
            <w:pPr>
              <w:pStyle w:val="Paragraph"/>
              <w:rPr>
                <w:noProof/>
                <w:szCs w:val="16"/>
                <w:lang w:val="fi-FI" w:eastAsia="fi-FI"/>
              </w:rPr>
            </w:pPr>
            <w:r w:rsidRPr="003849F5">
              <w:rPr>
                <w:noProof/>
                <w:szCs w:val="16"/>
                <w:lang w:val="fi-FI" w:eastAsia="fi-FI"/>
              </w:rPr>
              <w:t>0.3386</w:t>
            </w:r>
          </w:p>
        </w:tc>
        <w:tc>
          <w:tcPr>
            <w:tcW w:w="1133" w:type="dxa"/>
            <w:tcBorders>
              <w:top w:val="single" w:sz="4" w:space="0" w:color="auto"/>
              <w:left w:val="single" w:sz="4" w:space="0" w:color="auto"/>
              <w:bottom w:val="single" w:sz="4" w:space="0" w:color="auto"/>
              <w:right w:val="single" w:sz="4" w:space="0" w:color="auto"/>
            </w:tcBorders>
            <w:hideMark/>
          </w:tcPr>
          <w:p w14:paraId="0BC53CE5" w14:textId="77777777" w:rsidR="005C0825" w:rsidRPr="003849F5" w:rsidRDefault="005C0825">
            <w:pPr>
              <w:pStyle w:val="Paragraph"/>
              <w:jc w:val="right"/>
              <w:rPr>
                <w:noProof/>
                <w:szCs w:val="16"/>
                <w:lang w:val="fi-FI" w:eastAsia="fi-FI"/>
              </w:rPr>
            </w:pPr>
            <w:r w:rsidRPr="003849F5">
              <w:rPr>
                <w:noProof/>
                <w:szCs w:val="16"/>
                <w:lang w:val="fi-FI" w:eastAsia="fi-FI"/>
              </w:rPr>
              <w:t>ex 8414 90 00</w:t>
            </w:r>
          </w:p>
        </w:tc>
        <w:tc>
          <w:tcPr>
            <w:tcW w:w="547" w:type="dxa"/>
            <w:tcBorders>
              <w:top w:val="single" w:sz="4" w:space="0" w:color="auto"/>
              <w:left w:val="single" w:sz="4" w:space="0" w:color="auto"/>
              <w:bottom w:val="single" w:sz="4" w:space="0" w:color="auto"/>
              <w:right w:val="single" w:sz="4" w:space="0" w:color="auto"/>
            </w:tcBorders>
            <w:hideMark/>
          </w:tcPr>
          <w:p w14:paraId="28BDE187"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781C4B3" w14:textId="77777777" w:rsidR="005C0825" w:rsidRPr="003849F5" w:rsidRDefault="005C0825">
            <w:pPr>
              <w:pStyle w:val="Paragraph"/>
              <w:rPr>
                <w:noProof/>
                <w:szCs w:val="16"/>
                <w:lang w:val="fi-FI" w:eastAsia="fi-FI"/>
              </w:rPr>
            </w:pPr>
            <w:r w:rsidRPr="003849F5">
              <w:rPr>
                <w:noProof/>
                <w:szCs w:val="16"/>
                <w:lang w:val="fi-FI" w:eastAsia="fi-FI"/>
              </w:rPr>
              <w:t>Paineensäätelyjärjestelmä, tarkoitettu liitettäväksi moottoriajoneuvojen ilmastointilaitteiden kompressoreihin</w:t>
            </w:r>
          </w:p>
          <w:p w14:paraId="6863B388"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3EB649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87DC155"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5B6E854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0761EC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62E0C21" w14:textId="77777777" w:rsidR="005C0825" w:rsidRPr="003849F5" w:rsidRDefault="005C0825">
            <w:pPr>
              <w:pStyle w:val="Paragraph"/>
              <w:rPr>
                <w:noProof/>
                <w:szCs w:val="16"/>
                <w:lang w:val="fi-FI" w:eastAsia="fi-FI"/>
              </w:rPr>
            </w:pPr>
            <w:r w:rsidRPr="003849F5">
              <w:rPr>
                <w:noProof/>
                <w:szCs w:val="16"/>
                <w:lang w:val="fi-FI" w:eastAsia="fi-FI"/>
              </w:rPr>
              <w:t>0.4027</w:t>
            </w:r>
          </w:p>
        </w:tc>
        <w:tc>
          <w:tcPr>
            <w:tcW w:w="1133" w:type="dxa"/>
            <w:tcBorders>
              <w:top w:val="single" w:sz="4" w:space="0" w:color="auto"/>
              <w:left w:val="single" w:sz="4" w:space="0" w:color="auto"/>
              <w:bottom w:val="single" w:sz="4" w:space="0" w:color="auto"/>
              <w:right w:val="single" w:sz="4" w:space="0" w:color="auto"/>
            </w:tcBorders>
            <w:hideMark/>
          </w:tcPr>
          <w:p w14:paraId="5F94407A" w14:textId="77777777" w:rsidR="005C0825" w:rsidRPr="003849F5" w:rsidRDefault="005C0825">
            <w:pPr>
              <w:pStyle w:val="Paragraph"/>
              <w:jc w:val="right"/>
              <w:rPr>
                <w:noProof/>
                <w:szCs w:val="16"/>
                <w:lang w:val="fi-FI" w:eastAsia="fi-FI"/>
              </w:rPr>
            </w:pPr>
            <w:r w:rsidRPr="003849F5">
              <w:rPr>
                <w:noProof/>
                <w:szCs w:val="16"/>
                <w:lang w:val="fi-FI" w:eastAsia="fi-FI"/>
              </w:rPr>
              <w:t>ex 8414 90 00</w:t>
            </w:r>
          </w:p>
        </w:tc>
        <w:tc>
          <w:tcPr>
            <w:tcW w:w="547" w:type="dxa"/>
            <w:tcBorders>
              <w:top w:val="single" w:sz="4" w:space="0" w:color="auto"/>
              <w:left w:val="single" w:sz="4" w:space="0" w:color="auto"/>
              <w:bottom w:val="single" w:sz="4" w:space="0" w:color="auto"/>
              <w:right w:val="single" w:sz="4" w:space="0" w:color="auto"/>
            </w:tcBorders>
            <w:hideMark/>
          </w:tcPr>
          <w:p w14:paraId="557A7723"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56396C5B" w14:textId="77777777" w:rsidR="005C0825" w:rsidRPr="003849F5" w:rsidRDefault="005C0825">
            <w:pPr>
              <w:pStyle w:val="Paragraph"/>
              <w:rPr>
                <w:noProof/>
                <w:szCs w:val="16"/>
                <w:lang w:val="fi-FI" w:eastAsia="fi-FI"/>
              </w:rPr>
            </w:pPr>
            <w:r w:rsidRPr="003849F5">
              <w:rPr>
                <w:noProof/>
                <w:szCs w:val="16"/>
                <w:lang w:val="fi-FI" w:eastAsia="fi-FI"/>
              </w:rPr>
              <w:t>Veto-osa moottoriajoneuvojen ilmastointilaitteiden kompressoreihin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3FEB57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D83E72E"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1848807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A96D74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E87197F" w14:textId="77777777" w:rsidR="005C0825" w:rsidRPr="003849F5" w:rsidRDefault="005C0825">
            <w:pPr>
              <w:pStyle w:val="Paragraph"/>
              <w:rPr>
                <w:noProof/>
                <w:szCs w:val="16"/>
                <w:lang w:val="fi-FI" w:eastAsia="fi-FI"/>
              </w:rPr>
            </w:pPr>
            <w:r w:rsidRPr="003849F5">
              <w:rPr>
                <w:noProof/>
                <w:szCs w:val="16"/>
                <w:lang w:val="fi-FI" w:eastAsia="fi-FI"/>
              </w:rPr>
              <w:t>0.6842</w:t>
            </w:r>
          </w:p>
        </w:tc>
        <w:tc>
          <w:tcPr>
            <w:tcW w:w="1133" w:type="dxa"/>
            <w:tcBorders>
              <w:top w:val="single" w:sz="4" w:space="0" w:color="auto"/>
              <w:left w:val="single" w:sz="4" w:space="0" w:color="auto"/>
              <w:bottom w:val="single" w:sz="4" w:space="0" w:color="auto"/>
              <w:right w:val="single" w:sz="4" w:space="0" w:color="auto"/>
            </w:tcBorders>
            <w:hideMark/>
          </w:tcPr>
          <w:p w14:paraId="5FEA043D" w14:textId="77777777" w:rsidR="005C0825" w:rsidRPr="003849F5" w:rsidRDefault="005C0825">
            <w:pPr>
              <w:pStyle w:val="Paragraph"/>
              <w:jc w:val="right"/>
              <w:rPr>
                <w:noProof/>
                <w:szCs w:val="16"/>
                <w:lang w:val="fi-FI" w:eastAsia="fi-FI"/>
              </w:rPr>
            </w:pPr>
            <w:r w:rsidRPr="003849F5">
              <w:rPr>
                <w:noProof/>
                <w:szCs w:val="16"/>
                <w:lang w:val="fi-FI" w:eastAsia="fi-FI"/>
              </w:rPr>
              <w:t>ex 8415 90 00</w:t>
            </w:r>
          </w:p>
        </w:tc>
        <w:tc>
          <w:tcPr>
            <w:tcW w:w="547" w:type="dxa"/>
            <w:tcBorders>
              <w:top w:val="single" w:sz="4" w:space="0" w:color="auto"/>
              <w:left w:val="single" w:sz="4" w:space="0" w:color="auto"/>
              <w:bottom w:val="single" w:sz="4" w:space="0" w:color="auto"/>
              <w:right w:val="single" w:sz="4" w:space="0" w:color="auto"/>
            </w:tcBorders>
            <w:hideMark/>
          </w:tcPr>
          <w:p w14:paraId="2FB16F9A"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45133FCF" w14:textId="77777777" w:rsidR="005C0825" w:rsidRPr="003849F5" w:rsidRDefault="005C0825">
            <w:pPr>
              <w:pStyle w:val="Paragraph"/>
              <w:rPr>
                <w:noProof/>
                <w:szCs w:val="16"/>
                <w:lang w:val="fi-FI" w:eastAsia="fi-FI"/>
              </w:rPr>
            </w:pPr>
            <w:r w:rsidRPr="003849F5">
              <w:rPr>
                <w:noProof/>
                <w:szCs w:val="16"/>
                <w:lang w:val="fi-FI" w:eastAsia="fi-FI"/>
              </w:rPr>
              <w:t>Liekkijuotettu alumiinikappale, jolla autojen ilmastointijärjestelmien lauhdutin liitetään putkeen 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0F574E3" w14:textId="77777777" w:rsidTr="005C0825">
              <w:trPr>
                <w:tblCellSpacing w:w="0" w:type="dxa"/>
              </w:trPr>
              <w:tc>
                <w:tcPr>
                  <w:tcW w:w="220" w:type="dxa"/>
                  <w:hideMark/>
                </w:tcPr>
                <w:p w14:paraId="0E83D260"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22A6F1C" w14:textId="77777777" w:rsidR="005C0825" w:rsidRPr="003849F5" w:rsidRDefault="005C0825">
                  <w:pPr>
                    <w:pStyle w:val="Paragraph"/>
                    <w:rPr>
                      <w:noProof/>
                      <w:lang w:val="fi-FI" w:eastAsia="fi-FI"/>
                    </w:rPr>
                  </w:pPr>
                  <w:r w:rsidRPr="003849F5">
                    <w:rPr>
                      <w:noProof/>
                      <w:lang w:val="fi-FI" w:eastAsia="fi-FI"/>
                    </w:rPr>
                    <w:t>jossa on alumiinista valmistettuja suulakepuristettuja, taivutettuja liitoslinjoja, joiden ulkoläpimitta on vähintään 5 mutta enintään 25 mm,</w:t>
                  </w:r>
                </w:p>
              </w:tc>
            </w:tr>
            <w:tr w:rsidR="005C0825" w:rsidRPr="003849F5" w14:paraId="11FD53C3" w14:textId="77777777" w:rsidTr="005C0825">
              <w:trPr>
                <w:tblCellSpacing w:w="0" w:type="dxa"/>
              </w:trPr>
              <w:tc>
                <w:tcPr>
                  <w:tcW w:w="220" w:type="dxa"/>
                  <w:hideMark/>
                </w:tcPr>
                <w:p w14:paraId="4392221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832052C" w14:textId="77777777" w:rsidR="005C0825" w:rsidRPr="003849F5" w:rsidRDefault="005C0825">
                  <w:pPr>
                    <w:pStyle w:val="Paragraph"/>
                    <w:rPr>
                      <w:noProof/>
                      <w:lang w:val="fi-FI" w:eastAsia="fi-FI"/>
                    </w:rPr>
                  </w:pPr>
                  <w:r w:rsidRPr="003849F5">
                    <w:rPr>
                      <w:noProof/>
                      <w:lang w:val="fi-FI" w:eastAsia="fi-FI"/>
                    </w:rPr>
                    <w:t>jonka paino on vähintään 0,02 mutta enintään 0,25 kg</w:t>
                  </w:r>
                </w:p>
              </w:tc>
            </w:tr>
          </w:tbl>
          <w:p w14:paraId="3E830D1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49A46D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D9C2F8B"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1BD8E35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2C44A1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7CD81A1" w14:textId="77777777" w:rsidR="005C0825" w:rsidRPr="003849F5" w:rsidRDefault="005C0825">
            <w:pPr>
              <w:pStyle w:val="Paragraph"/>
              <w:rPr>
                <w:noProof/>
                <w:szCs w:val="16"/>
                <w:lang w:val="fi-FI" w:eastAsia="fi-FI"/>
              </w:rPr>
            </w:pPr>
            <w:r w:rsidRPr="003849F5">
              <w:rPr>
                <w:noProof/>
                <w:szCs w:val="16"/>
                <w:lang w:val="fi-FI" w:eastAsia="fi-FI"/>
              </w:rPr>
              <w:t>0.6860</w:t>
            </w:r>
          </w:p>
        </w:tc>
        <w:tc>
          <w:tcPr>
            <w:tcW w:w="1133" w:type="dxa"/>
            <w:tcBorders>
              <w:top w:val="single" w:sz="4" w:space="0" w:color="auto"/>
              <w:left w:val="single" w:sz="4" w:space="0" w:color="auto"/>
              <w:bottom w:val="single" w:sz="4" w:space="0" w:color="auto"/>
              <w:right w:val="single" w:sz="4" w:space="0" w:color="auto"/>
            </w:tcBorders>
            <w:hideMark/>
          </w:tcPr>
          <w:p w14:paraId="61F2D83A" w14:textId="77777777" w:rsidR="005C0825" w:rsidRPr="003849F5" w:rsidRDefault="005C0825">
            <w:pPr>
              <w:pStyle w:val="Paragraph"/>
              <w:jc w:val="right"/>
              <w:rPr>
                <w:noProof/>
                <w:szCs w:val="16"/>
                <w:lang w:val="fi-FI" w:eastAsia="fi-FI"/>
              </w:rPr>
            </w:pPr>
            <w:r w:rsidRPr="003849F5">
              <w:rPr>
                <w:noProof/>
                <w:szCs w:val="16"/>
                <w:lang w:val="fi-FI" w:eastAsia="fi-FI"/>
              </w:rPr>
              <w:t>ex 8415 90 00</w:t>
            </w:r>
          </w:p>
        </w:tc>
        <w:tc>
          <w:tcPr>
            <w:tcW w:w="547" w:type="dxa"/>
            <w:tcBorders>
              <w:top w:val="single" w:sz="4" w:space="0" w:color="auto"/>
              <w:left w:val="single" w:sz="4" w:space="0" w:color="auto"/>
              <w:bottom w:val="single" w:sz="4" w:space="0" w:color="auto"/>
              <w:right w:val="single" w:sz="4" w:space="0" w:color="auto"/>
            </w:tcBorders>
            <w:hideMark/>
          </w:tcPr>
          <w:p w14:paraId="3C5E01A3"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7D719883" w14:textId="77777777" w:rsidR="005C0825" w:rsidRPr="003849F5" w:rsidRDefault="005C0825">
            <w:pPr>
              <w:pStyle w:val="Paragraph"/>
              <w:rPr>
                <w:noProof/>
                <w:szCs w:val="16"/>
                <w:lang w:val="fi-FI" w:eastAsia="fi-FI"/>
              </w:rPr>
            </w:pPr>
            <w:r w:rsidRPr="003849F5">
              <w:rPr>
                <w:noProof/>
                <w:szCs w:val="16"/>
                <w:lang w:val="fi-FI" w:eastAsia="fi-FI"/>
              </w:rPr>
              <w:t>Alumiinista kaarihitsaamalla valmistettu irrotettava tasaussäiliö-kuivaaja, joka sisältää polyamidia ja keraamisia elementtejä ja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53220A5" w14:textId="77777777" w:rsidTr="005C0825">
              <w:trPr>
                <w:tblCellSpacing w:w="0" w:type="dxa"/>
              </w:trPr>
              <w:tc>
                <w:tcPr>
                  <w:tcW w:w="220" w:type="dxa"/>
                  <w:hideMark/>
                </w:tcPr>
                <w:p w14:paraId="09F4D2A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042FEB5" w14:textId="77777777" w:rsidR="005C0825" w:rsidRPr="003849F5" w:rsidRDefault="005C0825">
                  <w:pPr>
                    <w:pStyle w:val="Paragraph"/>
                    <w:rPr>
                      <w:noProof/>
                      <w:lang w:val="fi-FI" w:eastAsia="fi-FI"/>
                    </w:rPr>
                  </w:pPr>
                  <w:r w:rsidRPr="003849F5">
                    <w:rPr>
                      <w:noProof/>
                      <w:lang w:val="fi-FI" w:eastAsia="fi-FI"/>
                    </w:rPr>
                    <w:t>pituus on vähintään 143 mutta enintään 292 mm,</w:t>
                  </w:r>
                </w:p>
              </w:tc>
            </w:tr>
            <w:tr w:rsidR="005C0825" w:rsidRPr="003849F5" w14:paraId="1A04B5B3" w14:textId="77777777" w:rsidTr="005C0825">
              <w:trPr>
                <w:tblCellSpacing w:w="0" w:type="dxa"/>
              </w:trPr>
              <w:tc>
                <w:tcPr>
                  <w:tcW w:w="220" w:type="dxa"/>
                  <w:hideMark/>
                </w:tcPr>
                <w:p w14:paraId="1F1B514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60ADE72" w14:textId="77777777" w:rsidR="005C0825" w:rsidRPr="003849F5" w:rsidRDefault="005C0825">
                  <w:pPr>
                    <w:pStyle w:val="Paragraph"/>
                    <w:rPr>
                      <w:noProof/>
                      <w:lang w:val="fi-FI" w:eastAsia="fi-FI"/>
                    </w:rPr>
                  </w:pPr>
                  <w:r w:rsidRPr="003849F5">
                    <w:rPr>
                      <w:noProof/>
                      <w:lang w:val="fi-FI" w:eastAsia="fi-FI"/>
                    </w:rPr>
                    <w:t>halkaisija on vähintään 31 mutta enintään 99 mm,  </w:t>
                  </w:r>
                </w:p>
              </w:tc>
            </w:tr>
            <w:tr w:rsidR="005C0825" w:rsidRPr="003849F5" w14:paraId="118595AC" w14:textId="77777777" w:rsidTr="005C0825">
              <w:trPr>
                <w:tblCellSpacing w:w="0" w:type="dxa"/>
              </w:trPr>
              <w:tc>
                <w:tcPr>
                  <w:tcW w:w="220" w:type="dxa"/>
                  <w:hideMark/>
                </w:tcPr>
                <w:p w14:paraId="41BB584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B36D491" w14:textId="77777777" w:rsidR="005C0825" w:rsidRPr="003849F5" w:rsidRDefault="005C0825">
                  <w:pPr>
                    <w:pStyle w:val="Paragraph"/>
                    <w:rPr>
                      <w:noProof/>
                      <w:lang w:val="fi-FI" w:eastAsia="fi-FI"/>
                    </w:rPr>
                  </w:pPr>
                  <w:r w:rsidRPr="003849F5">
                    <w:rPr>
                      <w:noProof/>
                      <w:lang w:val="fi-FI" w:eastAsia="fi-FI"/>
                    </w:rPr>
                    <w:t>paino on vähintään 0,12 mutta enintään 0,9 kg, </w:t>
                  </w:r>
                </w:p>
              </w:tc>
            </w:tr>
            <w:tr w:rsidR="005C0825" w:rsidRPr="003849F5" w14:paraId="74686E78" w14:textId="77777777" w:rsidTr="005C0825">
              <w:trPr>
                <w:tblCellSpacing w:w="0" w:type="dxa"/>
              </w:trPr>
              <w:tc>
                <w:tcPr>
                  <w:tcW w:w="220" w:type="dxa"/>
                  <w:hideMark/>
                </w:tcPr>
                <w:p w14:paraId="4CCB968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95B08AC" w14:textId="77777777" w:rsidR="005C0825" w:rsidRPr="003849F5" w:rsidRDefault="005C0825">
                  <w:pPr>
                    <w:pStyle w:val="Paragraph"/>
                    <w:rPr>
                      <w:noProof/>
                      <w:lang w:val="fi-FI" w:eastAsia="fi-FI"/>
                    </w:rPr>
                  </w:pPr>
                  <w:r w:rsidRPr="003849F5">
                    <w:rPr>
                      <w:noProof/>
                      <w:lang w:val="fi-FI" w:eastAsia="fi-FI"/>
                    </w:rPr>
                    <w:t>kiteiden pituus on enintään 0,2 mm ja paksuus enintään 0,06 mm, ja </w:t>
                  </w:r>
                </w:p>
              </w:tc>
            </w:tr>
            <w:tr w:rsidR="005C0825" w:rsidRPr="003849F5" w14:paraId="154C8724" w14:textId="77777777" w:rsidTr="005C0825">
              <w:trPr>
                <w:tblCellSpacing w:w="0" w:type="dxa"/>
              </w:trPr>
              <w:tc>
                <w:tcPr>
                  <w:tcW w:w="220" w:type="dxa"/>
                  <w:hideMark/>
                </w:tcPr>
                <w:p w14:paraId="6562F67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09528D7" w14:textId="77777777" w:rsidR="005C0825" w:rsidRPr="003849F5" w:rsidRDefault="005C0825">
                  <w:pPr>
                    <w:pStyle w:val="Paragraph"/>
                    <w:rPr>
                      <w:noProof/>
                      <w:lang w:val="fi-FI" w:eastAsia="fi-FI"/>
                    </w:rPr>
                  </w:pPr>
                  <w:r w:rsidRPr="003849F5">
                    <w:rPr>
                      <w:noProof/>
                      <w:lang w:val="fi-FI" w:eastAsia="fi-FI"/>
                    </w:rPr>
                    <w:t>kiinteiden hiukkasten halkaisija on enintään 0,06 mm,</w:t>
                  </w:r>
                </w:p>
              </w:tc>
            </w:tr>
          </w:tbl>
          <w:p w14:paraId="33E92B0C" w14:textId="77777777" w:rsidR="005C0825" w:rsidRPr="003849F5" w:rsidRDefault="005C0825">
            <w:pPr>
              <w:pStyle w:val="Paragraph"/>
              <w:rPr>
                <w:noProof/>
                <w:szCs w:val="16"/>
                <w:lang w:val="fi-FI" w:eastAsia="fi-FI"/>
              </w:rPr>
            </w:pPr>
            <w:r w:rsidRPr="003849F5">
              <w:rPr>
                <w:noProof/>
                <w:szCs w:val="16"/>
                <w:lang w:val="fi-FI" w:eastAsia="fi-FI"/>
              </w:rPr>
              <w:t>autojen ilmastointijärjestelmien valmistukseen tarkoitettu</w:t>
            </w:r>
          </w:p>
          <w:p w14:paraId="1325435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794AA6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5B31A7"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6E8C988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79A1E1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F5BF0B5" w14:textId="77777777" w:rsidR="005C0825" w:rsidRPr="003849F5" w:rsidRDefault="005C0825">
            <w:pPr>
              <w:pStyle w:val="Paragraph"/>
              <w:rPr>
                <w:noProof/>
                <w:szCs w:val="16"/>
                <w:lang w:val="fi-FI" w:eastAsia="fi-FI"/>
              </w:rPr>
            </w:pPr>
            <w:r w:rsidRPr="003849F5">
              <w:rPr>
                <w:noProof/>
                <w:szCs w:val="16"/>
                <w:lang w:val="fi-FI" w:eastAsia="fi-FI"/>
              </w:rPr>
              <w:t>0.7996</w:t>
            </w:r>
          </w:p>
        </w:tc>
        <w:tc>
          <w:tcPr>
            <w:tcW w:w="1133" w:type="dxa"/>
            <w:tcBorders>
              <w:top w:val="single" w:sz="4" w:space="0" w:color="auto"/>
              <w:left w:val="single" w:sz="4" w:space="0" w:color="auto"/>
              <w:bottom w:val="single" w:sz="4" w:space="0" w:color="auto"/>
              <w:right w:val="single" w:sz="4" w:space="0" w:color="auto"/>
            </w:tcBorders>
            <w:hideMark/>
          </w:tcPr>
          <w:p w14:paraId="652E361B" w14:textId="77777777" w:rsidR="005C0825" w:rsidRPr="003849F5" w:rsidRDefault="005C0825">
            <w:pPr>
              <w:pStyle w:val="Paragraph"/>
              <w:jc w:val="right"/>
              <w:rPr>
                <w:noProof/>
                <w:szCs w:val="16"/>
                <w:lang w:val="fi-FI" w:eastAsia="fi-FI"/>
              </w:rPr>
            </w:pPr>
            <w:r w:rsidRPr="003849F5">
              <w:rPr>
                <w:noProof/>
                <w:szCs w:val="16"/>
                <w:lang w:val="fi-FI" w:eastAsia="fi-FI"/>
              </w:rPr>
              <w:t>ex 8418 99 90</w:t>
            </w:r>
          </w:p>
        </w:tc>
        <w:tc>
          <w:tcPr>
            <w:tcW w:w="547" w:type="dxa"/>
            <w:tcBorders>
              <w:top w:val="single" w:sz="4" w:space="0" w:color="auto"/>
              <w:left w:val="single" w:sz="4" w:space="0" w:color="auto"/>
              <w:bottom w:val="single" w:sz="4" w:space="0" w:color="auto"/>
              <w:right w:val="single" w:sz="4" w:space="0" w:color="auto"/>
            </w:tcBorders>
            <w:hideMark/>
          </w:tcPr>
          <w:p w14:paraId="38DE884B"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4C1F80F5" w14:textId="77777777" w:rsidR="005C0825" w:rsidRPr="003849F5" w:rsidRDefault="005C0825">
            <w:pPr>
              <w:pStyle w:val="Paragraph"/>
              <w:rPr>
                <w:noProof/>
                <w:szCs w:val="16"/>
                <w:lang w:val="fi-FI" w:eastAsia="fi-FI"/>
              </w:rPr>
            </w:pPr>
            <w:r w:rsidRPr="003849F5">
              <w:rPr>
                <w:noProof/>
                <w:szCs w:val="16"/>
                <w:lang w:val="fi-FI" w:eastAsia="fi-FI"/>
              </w:rPr>
              <w:t>Alumiinia oleva liitäntäkappale, tarkoitettu lauhduttimeen liittämistä varten hitsausprosessissa,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504"/>
            </w:tblGrid>
            <w:tr w:rsidR="005C0825" w:rsidRPr="003849F5" w14:paraId="07A9BC41" w14:textId="77777777" w:rsidTr="005C0825">
              <w:trPr>
                <w:tblCellSpacing w:w="0" w:type="dxa"/>
              </w:trPr>
              <w:tc>
                <w:tcPr>
                  <w:tcW w:w="220" w:type="dxa"/>
                  <w:hideMark/>
                </w:tcPr>
                <w:p w14:paraId="6FA31D6E" w14:textId="77777777" w:rsidR="005C0825" w:rsidRPr="003849F5" w:rsidRDefault="005C0825">
                  <w:pPr>
                    <w:pStyle w:val="Paragraph"/>
                    <w:rPr>
                      <w:noProof/>
                      <w:szCs w:val="20"/>
                      <w:lang w:val="fi-FI" w:eastAsia="fi-FI"/>
                    </w:rPr>
                  </w:pPr>
                  <w:r w:rsidRPr="003849F5">
                    <w:rPr>
                      <w:noProof/>
                      <w:lang w:val="fi-FI" w:eastAsia="fi-FI"/>
                    </w:rPr>
                    <w:t>—</w:t>
                  </w:r>
                </w:p>
              </w:tc>
              <w:tc>
                <w:tcPr>
                  <w:tcW w:w="3504" w:type="dxa"/>
                  <w:hideMark/>
                </w:tcPr>
                <w:p w14:paraId="5FACEA6A" w14:textId="77777777" w:rsidR="005C0825" w:rsidRPr="003849F5" w:rsidRDefault="005C0825">
                  <w:pPr>
                    <w:pStyle w:val="Paragraph"/>
                    <w:rPr>
                      <w:noProof/>
                      <w:lang w:val="fi-FI" w:eastAsia="fi-FI"/>
                    </w:rPr>
                  </w:pPr>
                  <w:r w:rsidRPr="003849F5">
                    <w:rPr>
                      <w:noProof/>
                      <w:lang w:val="fi-FI" w:eastAsia="fi-FI"/>
                    </w:rPr>
                    <w:t>joka on karkaistu karkaisuasteeseen T6 tai T5,</w:t>
                  </w:r>
                </w:p>
              </w:tc>
            </w:tr>
            <w:tr w:rsidR="005C0825" w:rsidRPr="003849F5" w14:paraId="4C35B5A9" w14:textId="77777777" w:rsidTr="005C0825">
              <w:trPr>
                <w:tblCellSpacing w:w="0" w:type="dxa"/>
              </w:trPr>
              <w:tc>
                <w:tcPr>
                  <w:tcW w:w="220" w:type="dxa"/>
                  <w:hideMark/>
                </w:tcPr>
                <w:p w14:paraId="15A7B1A1" w14:textId="77777777" w:rsidR="005C0825" w:rsidRPr="003849F5" w:rsidRDefault="005C0825">
                  <w:pPr>
                    <w:pStyle w:val="Paragraph"/>
                    <w:rPr>
                      <w:noProof/>
                      <w:lang w:val="fi-FI" w:eastAsia="fi-FI"/>
                    </w:rPr>
                  </w:pPr>
                  <w:r w:rsidRPr="003849F5">
                    <w:rPr>
                      <w:noProof/>
                      <w:lang w:val="fi-FI" w:eastAsia="fi-FI"/>
                    </w:rPr>
                    <w:t>—</w:t>
                  </w:r>
                </w:p>
              </w:tc>
              <w:tc>
                <w:tcPr>
                  <w:tcW w:w="3504" w:type="dxa"/>
                  <w:hideMark/>
                </w:tcPr>
                <w:p w14:paraId="5D5620D0" w14:textId="77777777" w:rsidR="005C0825" w:rsidRPr="003849F5" w:rsidRDefault="005C0825">
                  <w:pPr>
                    <w:pStyle w:val="Paragraph"/>
                    <w:rPr>
                      <w:noProof/>
                      <w:lang w:val="fi-FI" w:eastAsia="fi-FI"/>
                    </w:rPr>
                  </w:pPr>
                  <w:r w:rsidRPr="003849F5">
                    <w:rPr>
                      <w:noProof/>
                      <w:lang w:val="fi-FI" w:eastAsia="fi-FI"/>
                    </w:rPr>
                    <w:t>jonka paino on enintään 150 g,</w:t>
                  </w:r>
                </w:p>
              </w:tc>
            </w:tr>
            <w:tr w:rsidR="005C0825" w:rsidRPr="003849F5" w14:paraId="3006EA9D" w14:textId="77777777" w:rsidTr="005C0825">
              <w:trPr>
                <w:tblCellSpacing w:w="0" w:type="dxa"/>
              </w:trPr>
              <w:tc>
                <w:tcPr>
                  <w:tcW w:w="220" w:type="dxa"/>
                  <w:hideMark/>
                </w:tcPr>
                <w:p w14:paraId="4386F607" w14:textId="77777777" w:rsidR="005C0825" w:rsidRPr="003849F5" w:rsidRDefault="005C0825">
                  <w:pPr>
                    <w:pStyle w:val="Paragraph"/>
                    <w:rPr>
                      <w:noProof/>
                      <w:lang w:val="fi-FI" w:eastAsia="fi-FI"/>
                    </w:rPr>
                  </w:pPr>
                  <w:r w:rsidRPr="003849F5">
                    <w:rPr>
                      <w:noProof/>
                      <w:lang w:val="fi-FI" w:eastAsia="fi-FI"/>
                    </w:rPr>
                    <w:t>—</w:t>
                  </w:r>
                </w:p>
              </w:tc>
              <w:tc>
                <w:tcPr>
                  <w:tcW w:w="3504" w:type="dxa"/>
                  <w:hideMark/>
                </w:tcPr>
                <w:p w14:paraId="2B993805" w14:textId="77777777" w:rsidR="005C0825" w:rsidRPr="003849F5" w:rsidRDefault="005C0825">
                  <w:pPr>
                    <w:pStyle w:val="Paragraph"/>
                    <w:rPr>
                      <w:noProof/>
                      <w:lang w:val="fi-FI" w:eastAsia="fi-FI"/>
                    </w:rPr>
                  </w:pPr>
                  <w:r w:rsidRPr="003849F5">
                    <w:rPr>
                      <w:noProof/>
                      <w:lang w:val="fi-FI" w:eastAsia="fi-FI"/>
                    </w:rPr>
                    <w:t>jonka pituus on vähintään 20 mutta enintään 150 mm,</w:t>
                  </w:r>
                </w:p>
              </w:tc>
            </w:tr>
            <w:tr w:rsidR="005C0825" w:rsidRPr="003849F5" w14:paraId="0A8DC0D3" w14:textId="77777777" w:rsidTr="005C0825">
              <w:trPr>
                <w:tblCellSpacing w:w="0" w:type="dxa"/>
              </w:trPr>
              <w:tc>
                <w:tcPr>
                  <w:tcW w:w="220" w:type="dxa"/>
                  <w:hideMark/>
                </w:tcPr>
                <w:p w14:paraId="146357DD" w14:textId="77777777" w:rsidR="005C0825" w:rsidRPr="003849F5" w:rsidRDefault="005C0825">
                  <w:pPr>
                    <w:pStyle w:val="Paragraph"/>
                    <w:rPr>
                      <w:noProof/>
                      <w:lang w:val="fi-FI" w:eastAsia="fi-FI"/>
                    </w:rPr>
                  </w:pPr>
                  <w:r w:rsidRPr="003849F5">
                    <w:rPr>
                      <w:noProof/>
                      <w:lang w:val="fi-FI" w:eastAsia="fi-FI"/>
                    </w:rPr>
                    <w:t>—</w:t>
                  </w:r>
                </w:p>
              </w:tc>
              <w:tc>
                <w:tcPr>
                  <w:tcW w:w="3504" w:type="dxa"/>
                  <w:hideMark/>
                </w:tcPr>
                <w:p w14:paraId="422E700F" w14:textId="77777777" w:rsidR="005C0825" w:rsidRPr="003849F5" w:rsidRDefault="005C0825">
                  <w:pPr>
                    <w:pStyle w:val="Paragraph"/>
                    <w:rPr>
                      <w:noProof/>
                      <w:lang w:val="fi-FI" w:eastAsia="fi-FI"/>
                    </w:rPr>
                  </w:pPr>
                  <w:r w:rsidRPr="003849F5">
                    <w:rPr>
                      <w:noProof/>
                      <w:lang w:val="fi-FI" w:eastAsia="fi-FI"/>
                    </w:rPr>
                    <w:t>joissa on kiinnityskisko yhtenä kappaleena</w:t>
                  </w:r>
                </w:p>
              </w:tc>
            </w:tr>
          </w:tbl>
          <w:p w14:paraId="7B2B1C2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FE47C5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B82932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B53596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D76CCC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E80FF05" w14:textId="77777777" w:rsidR="005C0825" w:rsidRPr="003849F5" w:rsidRDefault="005C0825">
            <w:pPr>
              <w:pStyle w:val="Paragraph"/>
              <w:rPr>
                <w:noProof/>
                <w:szCs w:val="16"/>
                <w:lang w:val="fi-FI" w:eastAsia="fi-FI"/>
              </w:rPr>
            </w:pPr>
            <w:r w:rsidRPr="003849F5">
              <w:rPr>
                <w:noProof/>
                <w:szCs w:val="16"/>
                <w:lang w:val="fi-FI" w:eastAsia="fi-FI"/>
              </w:rPr>
              <w:t>0.8004</w:t>
            </w:r>
          </w:p>
        </w:tc>
        <w:tc>
          <w:tcPr>
            <w:tcW w:w="1133" w:type="dxa"/>
            <w:tcBorders>
              <w:top w:val="single" w:sz="4" w:space="0" w:color="auto"/>
              <w:left w:val="single" w:sz="4" w:space="0" w:color="auto"/>
              <w:bottom w:val="single" w:sz="4" w:space="0" w:color="auto"/>
              <w:right w:val="single" w:sz="4" w:space="0" w:color="auto"/>
            </w:tcBorders>
            <w:hideMark/>
          </w:tcPr>
          <w:p w14:paraId="55C4322A" w14:textId="77777777" w:rsidR="005C0825" w:rsidRPr="003849F5" w:rsidRDefault="005C0825">
            <w:pPr>
              <w:pStyle w:val="Paragraph"/>
              <w:jc w:val="right"/>
              <w:rPr>
                <w:noProof/>
                <w:szCs w:val="16"/>
                <w:lang w:val="fi-FI" w:eastAsia="fi-FI"/>
              </w:rPr>
            </w:pPr>
            <w:r w:rsidRPr="003849F5">
              <w:rPr>
                <w:noProof/>
                <w:szCs w:val="16"/>
                <w:lang w:val="fi-FI" w:eastAsia="fi-FI"/>
              </w:rPr>
              <w:t>ex 8418 99 90</w:t>
            </w:r>
          </w:p>
        </w:tc>
        <w:tc>
          <w:tcPr>
            <w:tcW w:w="547" w:type="dxa"/>
            <w:tcBorders>
              <w:top w:val="single" w:sz="4" w:space="0" w:color="auto"/>
              <w:left w:val="single" w:sz="4" w:space="0" w:color="auto"/>
              <w:bottom w:val="single" w:sz="4" w:space="0" w:color="auto"/>
              <w:right w:val="single" w:sz="4" w:space="0" w:color="auto"/>
            </w:tcBorders>
            <w:hideMark/>
          </w:tcPr>
          <w:p w14:paraId="62C55CCF"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8864C16" w14:textId="77777777" w:rsidR="005C0825" w:rsidRPr="003849F5" w:rsidRDefault="005C0825">
            <w:pPr>
              <w:pStyle w:val="Paragraph"/>
              <w:rPr>
                <w:noProof/>
                <w:szCs w:val="16"/>
                <w:lang w:val="fi-FI" w:eastAsia="fi-FI"/>
              </w:rPr>
            </w:pPr>
            <w:r w:rsidRPr="003849F5">
              <w:rPr>
                <w:noProof/>
                <w:szCs w:val="16"/>
                <w:lang w:val="fi-FI" w:eastAsia="fi-FI"/>
              </w:rPr>
              <w:t>Tasaussäiliö-kuivaajaprofiili, tarkoitettu lauhduttimeen liittämistä varten hitsausprosessissa,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562"/>
            </w:tblGrid>
            <w:tr w:rsidR="005C0825" w:rsidRPr="003849F5" w14:paraId="2AD6E5A3" w14:textId="77777777" w:rsidTr="005C0825">
              <w:trPr>
                <w:tblCellSpacing w:w="0" w:type="dxa"/>
              </w:trPr>
              <w:tc>
                <w:tcPr>
                  <w:tcW w:w="220" w:type="dxa"/>
                  <w:hideMark/>
                </w:tcPr>
                <w:p w14:paraId="6321CE7E" w14:textId="77777777" w:rsidR="005C0825" w:rsidRPr="003849F5" w:rsidRDefault="005C0825">
                  <w:pPr>
                    <w:pStyle w:val="Paragraph"/>
                    <w:rPr>
                      <w:noProof/>
                      <w:szCs w:val="20"/>
                      <w:lang w:val="fi-FI" w:eastAsia="fi-FI"/>
                    </w:rPr>
                  </w:pPr>
                  <w:r w:rsidRPr="003849F5">
                    <w:rPr>
                      <w:noProof/>
                      <w:lang w:val="fi-FI" w:eastAsia="fi-FI"/>
                    </w:rPr>
                    <w:t>—</w:t>
                  </w:r>
                </w:p>
              </w:tc>
              <w:tc>
                <w:tcPr>
                  <w:tcW w:w="3562" w:type="dxa"/>
                  <w:hideMark/>
                </w:tcPr>
                <w:p w14:paraId="22FBA432" w14:textId="77777777" w:rsidR="005C0825" w:rsidRPr="003849F5" w:rsidRDefault="005C0825">
                  <w:pPr>
                    <w:pStyle w:val="Paragraph"/>
                    <w:rPr>
                      <w:noProof/>
                      <w:lang w:val="fi-FI" w:eastAsia="fi-FI"/>
                    </w:rPr>
                  </w:pPr>
                  <w:r w:rsidRPr="003849F5">
                    <w:rPr>
                      <w:noProof/>
                      <w:lang w:val="fi-FI" w:eastAsia="fi-FI"/>
                    </w:rPr>
                    <w:t>jonka kovajuotoksen tasomaisuus on enintään 0,2 mm,</w:t>
                  </w:r>
                </w:p>
              </w:tc>
            </w:tr>
            <w:tr w:rsidR="005C0825" w:rsidRPr="003849F5" w14:paraId="0D3CFE63" w14:textId="77777777" w:rsidTr="005C0825">
              <w:trPr>
                <w:tblCellSpacing w:w="0" w:type="dxa"/>
              </w:trPr>
              <w:tc>
                <w:tcPr>
                  <w:tcW w:w="220" w:type="dxa"/>
                  <w:hideMark/>
                </w:tcPr>
                <w:p w14:paraId="11345F08" w14:textId="77777777" w:rsidR="005C0825" w:rsidRPr="003849F5" w:rsidRDefault="005C0825">
                  <w:pPr>
                    <w:pStyle w:val="Paragraph"/>
                    <w:rPr>
                      <w:noProof/>
                      <w:lang w:val="fi-FI" w:eastAsia="fi-FI"/>
                    </w:rPr>
                  </w:pPr>
                  <w:r w:rsidRPr="003849F5">
                    <w:rPr>
                      <w:noProof/>
                      <w:lang w:val="fi-FI" w:eastAsia="fi-FI"/>
                    </w:rPr>
                    <w:t>—</w:t>
                  </w:r>
                </w:p>
              </w:tc>
              <w:tc>
                <w:tcPr>
                  <w:tcW w:w="3562" w:type="dxa"/>
                  <w:hideMark/>
                </w:tcPr>
                <w:p w14:paraId="212E6DF4" w14:textId="77777777" w:rsidR="005C0825" w:rsidRPr="003849F5" w:rsidRDefault="005C0825">
                  <w:pPr>
                    <w:pStyle w:val="Paragraph"/>
                    <w:rPr>
                      <w:noProof/>
                      <w:lang w:val="fi-FI" w:eastAsia="fi-FI"/>
                    </w:rPr>
                  </w:pPr>
                  <w:r w:rsidRPr="003849F5">
                    <w:rPr>
                      <w:noProof/>
                      <w:lang w:val="fi-FI" w:eastAsia="fi-FI"/>
                    </w:rPr>
                    <w:t>jonka paino on vähintään 100 mutta enintään 600 g,</w:t>
                  </w:r>
                </w:p>
              </w:tc>
            </w:tr>
            <w:tr w:rsidR="005C0825" w:rsidRPr="003849F5" w14:paraId="0532174B" w14:textId="77777777" w:rsidTr="005C0825">
              <w:trPr>
                <w:tblCellSpacing w:w="0" w:type="dxa"/>
              </w:trPr>
              <w:tc>
                <w:tcPr>
                  <w:tcW w:w="220" w:type="dxa"/>
                  <w:hideMark/>
                </w:tcPr>
                <w:p w14:paraId="77F7E026" w14:textId="77777777" w:rsidR="005C0825" w:rsidRPr="003849F5" w:rsidRDefault="005C0825">
                  <w:pPr>
                    <w:pStyle w:val="Paragraph"/>
                    <w:rPr>
                      <w:noProof/>
                      <w:lang w:val="fi-FI" w:eastAsia="fi-FI"/>
                    </w:rPr>
                  </w:pPr>
                  <w:r w:rsidRPr="003849F5">
                    <w:rPr>
                      <w:noProof/>
                      <w:lang w:val="fi-FI" w:eastAsia="fi-FI"/>
                    </w:rPr>
                    <w:t>—</w:t>
                  </w:r>
                </w:p>
              </w:tc>
              <w:tc>
                <w:tcPr>
                  <w:tcW w:w="3562" w:type="dxa"/>
                  <w:hideMark/>
                </w:tcPr>
                <w:p w14:paraId="7B5EF6E1" w14:textId="77777777" w:rsidR="005C0825" w:rsidRPr="003849F5" w:rsidRDefault="005C0825">
                  <w:pPr>
                    <w:pStyle w:val="Paragraph"/>
                    <w:rPr>
                      <w:noProof/>
                      <w:lang w:val="fi-FI" w:eastAsia="fi-FI"/>
                    </w:rPr>
                  </w:pPr>
                  <w:r w:rsidRPr="003849F5">
                    <w:rPr>
                      <w:noProof/>
                      <w:lang w:val="fi-FI" w:eastAsia="fi-FI"/>
                    </w:rPr>
                    <w:t>jossa on kiinnityskisko yhtenä kappaleena</w:t>
                  </w:r>
                </w:p>
              </w:tc>
            </w:tr>
          </w:tbl>
          <w:p w14:paraId="6DB44DF8"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920060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C92FED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E47A44C"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DE298C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19BC278" w14:textId="77777777" w:rsidR="005C0825" w:rsidRPr="003849F5" w:rsidRDefault="005C0825">
            <w:pPr>
              <w:pStyle w:val="Paragraph"/>
              <w:rPr>
                <w:noProof/>
                <w:szCs w:val="16"/>
                <w:lang w:val="fi-FI" w:eastAsia="fi-FI"/>
              </w:rPr>
            </w:pPr>
            <w:r w:rsidRPr="003849F5">
              <w:rPr>
                <w:noProof/>
                <w:szCs w:val="16"/>
                <w:lang w:val="fi-FI" w:eastAsia="fi-FI"/>
              </w:rPr>
              <w:t>0.6231</w:t>
            </w:r>
          </w:p>
        </w:tc>
        <w:tc>
          <w:tcPr>
            <w:tcW w:w="1133" w:type="dxa"/>
            <w:tcBorders>
              <w:top w:val="single" w:sz="4" w:space="0" w:color="auto"/>
              <w:left w:val="single" w:sz="4" w:space="0" w:color="auto"/>
              <w:bottom w:val="single" w:sz="4" w:space="0" w:color="auto"/>
              <w:right w:val="single" w:sz="4" w:space="0" w:color="auto"/>
            </w:tcBorders>
            <w:hideMark/>
          </w:tcPr>
          <w:p w14:paraId="0F8041F3" w14:textId="77777777" w:rsidR="005C0825" w:rsidRPr="003849F5" w:rsidRDefault="005C0825">
            <w:pPr>
              <w:pStyle w:val="Paragraph"/>
              <w:jc w:val="right"/>
              <w:rPr>
                <w:noProof/>
                <w:szCs w:val="16"/>
                <w:lang w:val="fi-FI" w:eastAsia="fi-FI"/>
              </w:rPr>
            </w:pPr>
            <w:r w:rsidRPr="003849F5">
              <w:rPr>
                <w:noProof/>
                <w:szCs w:val="16"/>
                <w:lang w:val="fi-FI" w:eastAsia="fi-FI"/>
              </w:rPr>
              <w:t>ex 8421 21 00</w:t>
            </w:r>
          </w:p>
        </w:tc>
        <w:tc>
          <w:tcPr>
            <w:tcW w:w="547" w:type="dxa"/>
            <w:tcBorders>
              <w:top w:val="single" w:sz="4" w:space="0" w:color="auto"/>
              <w:left w:val="single" w:sz="4" w:space="0" w:color="auto"/>
              <w:bottom w:val="single" w:sz="4" w:space="0" w:color="auto"/>
              <w:right w:val="single" w:sz="4" w:space="0" w:color="auto"/>
            </w:tcBorders>
            <w:hideMark/>
          </w:tcPr>
          <w:p w14:paraId="466EBE46"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18669B6" w14:textId="77777777" w:rsidR="005C0825" w:rsidRPr="003849F5" w:rsidRDefault="005C0825">
            <w:pPr>
              <w:pStyle w:val="Paragraph"/>
              <w:rPr>
                <w:noProof/>
                <w:szCs w:val="16"/>
                <w:lang w:val="fi-FI" w:eastAsia="fi-FI"/>
              </w:rPr>
            </w:pPr>
            <w:r w:rsidRPr="003849F5">
              <w:rPr>
                <w:noProof/>
                <w:szCs w:val="16"/>
                <w:lang w:val="fi-FI" w:eastAsia="fi-FI"/>
              </w:rPr>
              <w:t>Veden esikäsittelyjärjestelmä, jossa on yksi tai useampi seuraavista osajärjestelmistä, myös näiden järjestelmien sterilointi- ja puhdistusmoduuleja sisältävät: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1913"/>
            </w:tblGrid>
            <w:tr w:rsidR="005C0825" w:rsidRPr="003849F5" w14:paraId="3605F79C" w14:textId="77777777" w:rsidTr="005C0825">
              <w:trPr>
                <w:tblCellSpacing w:w="0" w:type="dxa"/>
              </w:trPr>
              <w:tc>
                <w:tcPr>
                  <w:tcW w:w="220" w:type="dxa"/>
                  <w:hideMark/>
                </w:tcPr>
                <w:p w14:paraId="3C921C45" w14:textId="77777777" w:rsidR="005C0825" w:rsidRPr="003849F5" w:rsidRDefault="005C0825">
                  <w:pPr>
                    <w:pStyle w:val="Paragraph"/>
                    <w:rPr>
                      <w:noProof/>
                      <w:szCs w:val="20"/>
                      <w:lang w:val="fi-FI" w:eastAsia="fi-FI"/>
                    </w:rPr>
                  </w:pPr>
                  <w:r w:rsidRPr="003849F5">
                    <w:rPr>
                      <w:noProof/>
                      <w:lang w:val="fi-FI" w:eastAsia="fi-FI"/>
                    </w:rPr>
                    <w:t>—</w:t>
                  </w:r>
                </w:p>
              </w:tc>
              <w:tc>
                <w:tcPr>
                  <w:tcW w:w="1913" w:type="dxa"/>
                  <w:hideMark/>
                </w:tcPr>
                <w:p w14:paraId="4C5362E6" w14:textId="77777777" w:rsidR="005C0825" w:rsidRPr="003849F5" w:rsidRDefault="005C0825">
                  <w:pPr>
                    <w:pStyle w:val="Paragraph"/>
                    <w:rPr>
                      <w:noProof/>
                      <w:lang w:val="fi-FI" w:eastAsia="fi-FI"/>
                    </w:rPr>
                  </w:pPr>
                  <w:r w:rsidRPr="003849F5">
                    <w:rPr>
                      <w:noProof/>
                      <w:lang w:val="fi-FI" w:eastAsia="fi-FI"/>
                    </w:rPr>
                    <w:t>ultrasuodatusjärjestelmä</w:t>
                  </w:r>
                </w:p>
              </w:tc>
            </w:tr>
            <w:tr w:rsidR="005C0825" w:rsidRPr="003849F5" w14:paraId="5E07CD9F" w14:textId="77777777" w:rsidTr="005C0825">
              <w:trPr>
                <w:tblCellSpacing w:w="0" w:type="dxa"/>
              </w:trPr>
              <w:tc>
                <w:tcPr>
                  <w:tcW w:w="220" w:type="dxa"/>
                  <w:hideMark/>
                </w:tcPr>
                <w:p w14:paraId="1DF8DE49" w14:textId="77777777" w:rsidR="005C0825" w:rsidRPr="003849F5" w:rsidRDefault="005C0825">
                  <w:pPr>
                    <w:pStyle w:val="Paragraph"/>
                    <w:rPr>
                      <w:noProof/>
                      <w:lang w:val="fi-FI" w:eastAsia="fi-FI"/>
                    </w:rPr>
                  </w:pPr>
                  <w:r w:rsidRPr="003849F5">
                    <w:rPr>
                      <w:noProof/>
                      <w:lang w:val="fi-FI" w:eastAsia="fi-FI"/>
                    </w:rPr>
                    <w:t>—</w:t>
                  </w:r>
                </w:p>
              </w:tc>
              <w:tc>
                <w:tcPr>
                  <w:tcW w:w="1913" w:type="dxa"/>
                  <w:hideMark/>
                </w:tcPr>
                <w:p w14:paraId="6F745C5A" w14:textId="77777777" w:rsidR="005C0825" w:rsidRPr="003849F5" w:rsidRDefault="005C0825">
                  <w:pPr>
                    <w:pStyle w:val="Paragraph"/>
                    <w:rPr>
                      <w:noProof/>
                      <w:lang w:val="fi-FI" w:eastAsia="fi-FI"/>
                    </w:rPr>
                  </w:pPr>
                  <w:r w:rsidRPr="003849F5">
                    <w:rPr>
                      <w:noProof/>
                      <w:lang w:val="fi-FI" w:eastAsia="fi-FI"/>
                    </w:rPr>
                    <w:t>hiilisuodatusjärjestelmä</w:t>
                  </w:r>
                </w:p>
              </w:tc>
            </w:tr>
            <w:tr w:rsidR="005C0825" w:rsidRPr="003849F5" w14:paraId="559ED853" w14:textId="77777777" w:rsidTr="005C0825">
              <w:trPr>
                <w:tblCellSpacing w:w="0" w:type="dxa"/>
              </w:trPr>
              <w:tc>
                <w:tcPr>
                  <w:tcW w:w="220" w:type="dxa"/>
                  <w:hideMark/>
                </w:tcPr>
                <w:p w14:paraId="6C684060" w14:textId="77777777" w:rsidR="005C0825" w:rsidRPr="003849F5" w:rsidRDefault="005C0825">
                  <w:pPr>
                    <w:pStyle w:val="Paragraph"/>
                    <w:rPr>
                      <w:noProof/>
                      <w:lang w:val="fi-FI" w:eastAsia="fi-FI"/>
                    </w:rPr>
                  </w:pPr>
                  <w:r w:rsidRPr="003849F5">
                    <w:rPr>
                      <w:noProof/>
                      <w:lang w:val="fi-FI" w:eastAsia="fi-FI"/>
                    </w:rPr>
                    <w:t>—</w:t>
                  </w:r>
                </w:p>
              </w:tc>
              <w:tc>
                <w:tcPr>
                  <w:tcW w:w="1913" w:type="dxa"/>
                  <w:hideMark/>
                </w:tcPr>
                <w:p w14:paraId="767A8720" w14:textId="77777777" w:rsidR="005C0825" w:rsidRPr="003849F5" w:rsidRDefault="005C0825">
                  <w:pPr>
                    <w:pStyle w:val="Paragraph"/>
                    <w:rPr>
                      <w:noProof/>
                      <w:lang w:val="fi-FI" w:eastAsia="fi-FI"/>
                    </w:rPr>
                  </w:pPr>
                  <w:r w:rsidRPr="003849F5">
                    <w:rPr>
                      <w:noProof/>
                      <w:lang w:val="fi-FI" w:eastAsia="fi-FI"/>
                    </w:rPr>
                    <w:t>vedenpehmennysjärjestelmä,</w:t>
                  </w:r>
                </w:p>
              </w:tc>
            </w:tr>
          </w:tbl>
          <w:p w14:paraId="49DDD22D" w14:textId="77777777" w:rsidR="005C0825" w:rsidRPr="003849F5" w:rsidRDefault="005C0825">
            <w:pPr>
              <w:pStyle w:val="Paragraph"/>
              <w:rPr>
                <w:noProof/>
                <w:szCs w:val="16"/>
                <w:lang w:val="fi-FI" w:eastAsia="fi-FI"/>
              </w:rPr>
            </w:pPr>
            <w:r w:rsidRPr="003849F5">
              <w:rPr>
                <w:noProof/>
                <w:szCs w:val="16"/>
                <w:lang w:val="fi-FI" w:eastAsia="fi-FI"/>
              </w:rPr>
              <w:t>biolääketieteen laboratorioissa käytettäväksi tarkoitettu</w:t>
            </w:r>
          </w:p>
        </w:tc>
        <w:tc>
          <w:tcPr>
            <w:tcW w:w="911" w:type="dxa"/>
            <w:tcBorders>
              <w:top w:val="single" w:sz="4" w:space="0" w:color="auto"/>
              <w:left w:val="single" w:sz="4" w:space="0" w:color="auto"/>
              <w:bottom w:val="single" w:sz="4" w:space="0" w:color="auto"/>
              <w:right w:val="single" w:sz="4" w:space="0" w:color="auto"/>
            </w:tcBorders>
            <w:hideMark/>
          </w:tcPr>
          <w:p w14:paraId="5DD4E30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B15BBB0"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1BCE215C"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0CB52C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90B88F3" w14:textId="77777777" w:rsidR="005C0825" w:rsidRPr="003849F5" w:rsidRDefault="005C0825">
            <w:pPr>
              <w:pStyle w:val="Paragraph"/>
              <w:rPr>
                <w:noProof/>
                <w:szCs w:val="16"/>
                <w:lang w:val="fi-FI" w:eastAsia="fi-FI"/>
              </w:rPr>
            </w:pPr>
            <w:r w:rsidRPr="003849F5">
              <w:rPr>
                <w:noProof/>
                <w:szCs w:val="16"/>
                <w:lang w:val="fi-FI" w:eastAsia="fi-FI"/>
              </w:rPr>
              <w:t>0.3375</w:t>
            </w:r>
          </w:p>
        </w:tc>
        <w:tc>
          <w:tcPr>
            <w:tcW w:w="1133" w:type="dxa"/>
            <w:tcBorders>
              <w:top w:val="single" w:sz="4" w:space="0" w:color="auto"/>
              <w:left w:val="single" w:sz="4" w:space="0" w:color="auto"/>
              <w:bottom w:val="single" w:sz="4" w:space="0" w:color="auto"/>
              <w:right w:val="single" w:sz="4" w:space="0" w:color="auto"/>
            </w:tcBorders>
            <w:hideMark/>
          </w:tcPr>
          <w:p w14:paraId="1A917B6A" w14:textId="77777777" w:rsidR="005C0825" w:rsidRPr="003849F5" w:rsidRDefault="005C0825">
            <w:pPr>
              <w:pStyle w:val="Paragraph"/>
              <w:jc w:val="right"/>
              <w:rPr>
                <w:noProof/>
                <w:szCs w:val="16"/>
                <w:lang w:val="fi-FI" w:eastAsia="fi-FI"/>
              </w:rPr>
            </w:pPr>
            <w:r w:rsidRPr="003849F5">
              <w:rPr>
                <w:noProof/>
                <w:szCs w:val="16"/>
                <w:lang w:val="fi-FI" w:eastAsia="fi-FI"/>
              </w:rPr>
              <w:t>ex 8421 99 90</w:t>
            </w:r>
          </w:p>
        </w:tc>
        <w:tc>
          <w:tcPr>
            <w:tcW w:w="547" w:type="dxa"/>
            <w:tcBorders>
              <w:top w:val="single" w:sz="4" w:space="0" w:color="auto"/>
              <w:left w:val="single" w:sz="4" w:space="0" w:color="auto"/>
              <w:bottom w:val="single" w:sz="4" w:space="0" w:color="auto"/>
              <w:right w:val="single" w:sz="4" w:space="0" w:color="auto"/>
            </w:tcBorders>
            <w:hideMark/>
          </w:tcPr>
          <w:p w14:paraId="5A3860A1" w14:textId="77777777" w:rsidR="005C0825" w:rsidRPr="003849F5" w:rsidRDefault="005C0825">
            <w:pPr>
              <w:pStyle w:val="Paragraph"/>
              <w:jc w:val="center"/>
              <w:rPr>
                <w:noProof/>
                <w:szCs w:val="16"/>
                <w:lang w:val="fi-FI" w:eastAsia="fi-FI"/>
              </w:rPr>
            </w:pPr>
            <w:r w:rsidRPr="003849F5">
              <w:rPr>
                <w:noProof/>
                <w:szCs w:val="16"/>
                <w:lang w:val="fi-FI" w:eastAsia="fi-FI"/>
              </w:rPr>
              <w:t>91</w:t>
            </w:r>
          </w:p>
        </w:tc>
        <w:tc>
          <w:tcPr>
            <w:tcW w:w="4118" w:type="dxa"/>
            <w:tcBorders>
              <w:top w:val="single" w:sz="4" w:space="0" w:color="auto"/>
              <w:left w:val="single" w:sz="4" w:space="0" w:color="auto"/>
              <w:bottom w:val="single" w:sz="4" w:space="0" w:color="auto"/>
              <w:right w:val="single" w:sz="4" w:space="0" w:color="auto"/>
            </w:tcBorders>
            <w:hideMark/>
          </w:tcPr>
          <w:p w14:paraId="3FDFF97F" w14:textId="77777777" w:rsidR="005C0825" w:rsidRPr="003849F5" w:rsidRDefault="005C0825">
            <w:pPr>
              <w:pStyle w:val="Paragraph"/>
              <w:rPr>
                <w:noProof/>
                <w:szCs w:val="16"/>
                <w:lang w:val="fi-FI" w:eastAsia="fi-FI"/>
              </w:rPr>
            </w:pPr>
            <w:r w:rsidRPr="003849F5">
              <w:rPr>
                <w:noProof/>
                <w:szCs w:val="16"/>
                <w:lang w:val="fi-FI" w:eastAsia="fi-FI"/>
              </w:rPr>
              <w:t>Käänteisellä osmoosilla vettä puhdistavien laitteiden osat, joissa on kimppu läpäisevillä seinillä varustettuja onttoja muovikuituja, jotka on toisessa päässä suljettu muoviblokkiin ja jotka toisessa päässä lävistävät muoviblokin, myös lieriöön sijoitetut</w:t>
            </w:r>
          </w:p>
        </w:tc>
        <w:tc>
          <w:tcPr>
            <w:tcW w:w="911" w:type="dxa"/>
            <w:tcBorders>
              <w:top w:val="single" w:sz="4" w:space="0" w:color="auto"/>
              <w:left w:val="single" w:sz="4" w:space="0" w:color="auto"/>
              <w:bottom w:val="single" w:sz="4" w:space="0" w:color="auto"/>
              <w:right w:val="single" w:sz="4" w:space="0" w:color="auto"/>
            </w:tcBorders>
            <w:hideMark/>
          </w:tcPr>
          <w:p w14:paraId="0E73646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BDF0F57"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375C739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87EB7F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3337DDA" w14:textId="77777777" w:rsidR="005C0825" w:rsidRPr="003849F5" w:rsidRDefault="005C0825">
            <w:pPr>
              <w:pStyle w:val="Paragraph"/>
              <w:rPr>
                <w:noProof/>
                <w:szCs w:val="16"/>
                <w:lang w:val="fi-FI" w:eastAsia="fi-FI"/>
              </w:rPr>
            </w:pPr>
            <w:r w:rsidRPr="003849F5">
              <w:rPr>
                <w:noProof/>
                <w:szCs w:val="16"/>
                <w:lang w:val="fi-FI" w:eastAsia="fi-FI"/>
              </w:rPr>
              <w:t>0.5831</w:t>
            </w:r>
          </w:p>
        </w:tc>
        <w:tc>
          <w:tcPr>
            <w:tcW w:w="1133" w:type="dxa"/>
            <w:tcBorders>
              <w:top w:val="single" w:sz="4" w:space="0" w:color="auto"/>
              <w:left w:val="single" w:sz="4" w:space="0" w:color="auto"/>
              <w:bottom w:val="single" w:sz="4" w:space="0" w:color="auto"/>
              <w:right w:val="single" w:sz="4" w:space="0" w:color="auto"/>
            </w:tcBorders>
            <w:hideMark/>
          </w:tcPr>
          <w:p w14:paraId="296FDADB" w14:textId="77777777" w:rsidR="005C0825" w:rsidRPr="003849F5" w:rsidRDefault="005C0825">
            <w:pPr>
              <w:pStyle w:val="Paragraph"/>
              <w:jc w:val="right"/>
              <w:rPr>
                <w:noProof/>
                <w:szCs w:val="16"/>
                <w:lang w:val="fi-FI" w:eastAsia="fi-FI"/>
              </w:rPr>
            </w:pPr>
            <w:r w:rsidRPr="003849F5">
              <w:rPr>
                <w:noProof/>
                <w:szCs w:val="16"/>
                <w:lang w:val="fi-FI" w:eastAsia="fi-FI"/>
              </w:rPr>
              <w:t>ex 8431 20 00</w:t>
            </w:r>
          </w:p>
        </w:tc>
        <w:tc>
          <w:tcPr>
            <w:tcW w:w="547" w:type="dxa"/>
            <w:tcBorders>
              <w:top w:val="single" w:sz="4" w:space="0" w:color="auto"/>
              <w:left w:val="single" w:sz="4" w:space="0" w:color="auto"/>
              <w:bottom w:val="single" w:sz="4" w:space="0" w:color="auto"/>
              <w:right w:val="single" w:sz="4" w:space="0" w:color="auto"/>
            </w:tcBorders>
            <w:hideMark/>
          </w:tcPr>
          <w:p w14:paraId="432BC20D"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00C032EF" w14:textId="77777777" w:rsidR="005C0825" w:rsidRPr="003849F5" w:rsidRDefault="005C0825">
            <w:pPr>
              <w:pStyle w:val="Paragraph"/>
              <w:rPr>
                <w:noProof/>
                <w:szCs w:val="16"/>
                <w:lang w:val="fi-FI" w:eastAsia="fi-FI"/>
              </w:rPr>
            </w:pPr>
            <w:r w:rsidRPr="003849F5">
              <w:rPr>
                <w:noProof/>
                <w:szCs w:val="16"/>
                <w:lang w:val="fi-FI" w:eastAsia="fi-FI"/>
              </w:rPr>
              <w:t>Vetoakseliyksikkö tasauspyörästöineen, jossa alennusvaihteet, lautaspyörä, käyttöakselit, pyörännavat, jarrut ja tukivarsien kiinnikkeet, nimikkeen 8427 ajoneuvojen valmistukseen tarkoitettu</w:t>
            </w:r>
          </w:p>
          <w:p w14:paraId="686EB5D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A43E49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9A512C1"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6CCD3BDE"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B964FD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0649CE7" w14:textId="77777777" w:rsidR="005C0825" w:rsidRPr="003849F5" w:rsidRDefault="005C0825">
            <w:pPr>
              <w:pStyle w:val="Paragraph"/>
              <w:rPr>
                <w:noProof/>
                <w:szCs w:val="16"/>
                <w:lang w:val="fi-FI" w:eastAsia="fi-FI"/>
              </w:rPr>
            </w:pPr>
            <w:r w:rsidRPr="003849F5">
              <w:rPr>
                <w:noProof/>
                <w:szCs w:val="16"/>
                <w:lang w:val="fi-FI" w:eastAsia="fi-FI"/>
              </w:rPr>
              <w:t>0.6193</w:t>
            </w:r>
          </w:p>
        </w:tc>
        <w:tc>
          <w:tcPr>
            <w:tcW w:w="1133" w:type="dxa"/>
            <w:tcBorders>
              <w:top w:val="single" w:sz="4" w:space="0" w:color="auto"/>
              <w:left w:val="single" w:sz="4" w:space="0" w:color="auto"/>
              <w:bottom w:val="single" w:sz="4" w:space="0" w:color="auto"/>
              <w:right w:val="single" w:sz="4" w:space="0" w:color="auto"/>
            </w:tcBorders>
            <w:hideMark/>
          </w:tcPr>
          <w:p w14:paraId="3EE434C4" w14:textId="77777777" w:rsidR="005C0825" w:rsidRPr="003849F5" w:rsidRDefault="005C0825">
            <w:pPr>
              <w:pStyle w:val="Paragraph"/>
              <w:jc w:val="right"/>
              <w:rPr>
                <w:noProof/>
                <w:szCs w:val="16"/>
                <w:lang w:val="fi-FI" w:eastAsia="fi-FI"/>
              </w:rPr>
            </w:pPr>
            <w:r w:rsidRPr="003849F5">
              <w:rPr>
                <w:noProof/>
                <w:szCs w:val="16"/>
                <w:lang w:val="fi-FI" w:eastAsia="fi-FI"/>
              </w:rPr>
              <w:t>ex 8431 20 00</w:t>
            </w:r>
          </w:p>
        </w:tc>
        <w:tc>
          <w:tcPr>
            <w:tcW w:w="547" w:type="dxa"/>
            <w:tcBorders>
              <w:top w:val="single" w:sz="4" w:space="0" w:color="auto"/>
              <w:left w:val="single" w:sz="4" w:space="0" w:color="auto"/>
              <w:bottom w:val="single" w:sz="4" w:space="0" w:color="auto"/>
              <w:right w:val="single" w:sz="4" w:space="0" w:color="auto"/>
            </w:tcBorders>
            <w:hideMark/>
          </w:tcPr>
          <w:p w14:paraId="53C91DCA"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588BF5F" w14:textId="77777777" w:rsidR="005C0825" w:rsidRPr="003849F5" w:rsidRDefault="005C0825">
            <w:pPr>
              <w:pStyle w:val="Paragraph"/>
              <w:rPr>
                <w:noProof/>
                <w:szCs w:val="16"/>
                <w:lang w:val="fi-FI" w:eastAsia="fi-FI"/>
              </w:rPr>
            </w:pPr>
            <w:r w:rsidRPr="003849F5">
              <w:rPr>
                <w:noProof/>
                <w:szCs w:val="16"/>
                <w:lang w:val="fi-FI" w:eastAsia="fi-FI"/>
              </w:rPr>
              <w:t>Muovisella paisuntasäiliöllä ja teräksisellä tukirakenteella varustettu jäähdytin, jossa on rakenteeltaan avonainen alumiininen kennosto ja suorakulmainen jäähdytysripojen profiili, 9 ripaa kennoston alueen tuumalla (2,54 cm), nimikkeen 8427 ajoneuvojen valmistukseen tarkoitettu</w:t>
            </w:r>
          </w:p>
          <w:p w14:paraId="4A229C6B"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CD786D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35CDB5E"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7C58894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61E371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082B59E" w14:textId="77777777" w:rsidR="005C0825" w:rsidRPr="003849F5" w:rsidRDefault="005C0825">
            <w:pPr>
              <w:pStyle w:val="Paragraph"/>
              <w:rPr>
                <w:noProof/>
                <w:szCs w:val="16"/>
                <w:lang w:val="fi-FI" w:eastAsia="fi-FI"/>
              </w:rPr>
            </w:pPr>
            <w:r w:rsidRPr="003849F5">
              <w:rPr>
                <w:noProof/>
                <w:szCs w:val="16"/>
                <w:lang w:val="fi-FI" w:eastAsia="fi-FI"/>
              </w:rPr>
              <w:t>0.6821</w:t>
            </w:r>
          </w:p>
        </w:tc>
        <w:tc>
          <w:tcPr>
            <w:tcW w:w="1133" w:type="dxa"/>
            <w:tcBorders>
              <w:top w:val="single" w:sz="4" w:space="0" w:color="auto"/>
              <w:left w:val="single" w:sz="4" w:space="0" w:color="auto"/>
              <w:bottom w:val="single" w:sz="4" w:space="0" w:color="auto"/>
              <w:right w:val="single" w:sz="4" w:space="0" w:color="auto"/>
            </w:tcBorders>
            <w:hideMark/>
          </w:tcPr>
          <w:p w14:paraId="317E2A44" w14:textId="77777777" w:rsidR="005C0825" w:rsidRPr="003849F5" w:rsidRDefault="005C0825">
            <w:pPr>
              <w:pStyle w:val="Paragraph"/>
              <w:jc w:val="right"/>
              <w:rPr>
                <w:noProof/>
                <w:szCs w:val="16"/>
                <w:lang w:val="fi-FI" w:eastAsia="fi-FI"/>
              </w:rPr>
            </w:pPr>
            <w:r w:rsidRPr="003849F5">
              <w:rPr>
                <w:noProof/>
                <w:szCs w:val="16"/>
                <w:lang w:val="fi-FI" w:eastAsia="fi-FI"/>
              </w:rPr>
              <w:t>ex 8436 99 00</w:t>
            </w:r>
          </w:p>
        </w:tc>
        <w:tc>
          <w:tcPr>
            <w:tcW w:w="547" w:type="dxa"/>
            <w:tcBorders>
              <w:top w:val="single" w:sz="4" w:space="0" w:color="auto"/>
              <w:left w:val="single" w:sz="4" w:space="0" w:color="auto"/>
              <w:bottom w:val="single" w:sz="4" w:space="0" w:color="auto"/>
              <w:right w:val="single" w:sz="4" w:space="0" w:color="auto"/>
            </w:tcBorders>
            <w:hideMark/>
          </w:tcPr>
          <w:p w14:paraId="50285190"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5CDE501" w14:textId="77777777" w:rsidR="005C0825" w:rsidRPr="003849F5" w:rsidRDefault="005C0825">
            <w:pPr>
              <w:pStyle w:val="Paragraph"/>
              <w:rPr>
                <w:noProof/>
                <w:szCs w:val="16"/>
                <w:lang w:val="fi-FI" w:eastAsia="fi-FI"/>
              </w:rPr>
            </w:pPr>
            <w:r w:rsidRPr="003849F5">
              <w:rPr>
                <w:noProof/>
                <w:szCs w:val="16"/>
                <w:lang w:val="fi-FI" w:eastAsia="fi-FI"/>
              </w:rPr>
              <w:t>Osa,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233"/>
            </w:tblGrid>
            <w:tr w:rsidR="005C0825" w:rsidRPr="003849F5" w14:paraId="546462F8" w14:textId="77777777" w:rsidTr="005C0825">
              <w:trPr>
                <w:tblCellSpacing w:w="0" w:type="dxa"/>
              </w:trPr>
              <w:tc>
                <w:tcPr>
                  <w:tcW w:w="220" w:type="dxa"/>
                  <w:hideMark/>
                </w:tcPr>
                <w:p w14:paraId="36D737DF" w14:textId="77777777" w:rsidR="005C0825" w:rsidRPr="003849F5" w:rsidRDefault="005C0825">
                  <w:pPr>
                    <w:pStyle w:val="Paragraph"/>
                    <w:rPr>
                      <w:noProof/>
                      <w:szCs w:val="20"/>
                      <w:lang w:val="fi-FI" w:eastAsia="fi-FI"/>
                    </w:rPr>
                  </w:pPr>
                  <w:r w:rsidRPr="003849F5">
                    <w:rPr>
                      <w:noProof/>
                      <w:lang w:val="fi-FI" w:eastAsia="fi-FI"/>
                    </w:rPr>
                    <w:t>—</w:t>
                  </w:r>
                </w:p>
              </w:tc>
              <w:tc>
                <w:tcPr>
                  <w:tcW w:w="2233" w:type="dxa"/>
                  <w:hideMark/>
                </w:tcPr>
                <w:p w14:paraId="79873E0D" w14:textId="77777777" w:rsidR="005C0825" w:rsidRPr="003849F5" w:rsidRDefault="005C0825">
                  <w:pPr>
                    <w:pStyle w:val="Paragraph"/>
                    <w:rPr>
                      <w:noProof/>
                      <w:lang w:val="fi-FI" w:eastAsia="fi-FI"/>
                    </w:rPr>
                  </w:pPr>
                  <w:r w:rsidRPr="003849F5">
                    <w:rPr>
                      <w:noProof/>
                      <w:lang w:val="fi-FI" w:eastAsia="fi-FI"/>
                    </w:rPr>
                    <w:t>yksivaiheinen vaihtovirtamoottori</w:t>
                  </w:r>
                </w:p>
              </w:tc>
            </w:tr>
            <w:tr w:rsidR="005C0825" w:rsidRPr="003849F5" w14:paraId="5828C899" w14:textId="77777777" w:rsidTr="005C0825">
              <w:trPr>
                <w:tblCellSpacing w:w="0" w:type="dxa"/>
              </w:trPr>
              <w:tc>
                <w:tcPr>
                  <w:tcW w:w="220" w:type="dxa"/>
                  <w:hideMark/>
                </w:tcPr>
                <w:p w14:paraId="2A35B3D0" w14:textId="77777777" w:rsidR="005C0825" w:rsidRPr="003849F5" w:rsidRDefault="005C0825">
                  <w:pPr>
                    <w:pStyle w:val="Paragraph"/>
                    <w:rPr>
                      <w:noProof/>
                      <w:lang w:val="fi-FI" w:eastAsia="fi-FI"/>
                    </w:rPr>
                  </w:pPr>
                  <w:r w:rsidRPr="003849F5">
                    <w:rPr>
                      <w:noProof/>
                      <w:lang w:val="fi-FI" w:eastAsia="fi-FI"/>
                    </w:rPr>
                    <w:t>—</w:t>
                  </w:r>
                </w:p>
              </w:tc>
              <w:tc>
                <w:tcPr>
                  <w:tcW w:w="2233" w:type="dxa"/>
                  <w:hideMark/>
                </w:tcPr>
                <w:p w14:paraId="694005BB" w14:textId="77777777" w:rsidR="005C0825" w:rsidRPr="003849F5" w:rsidRDefault="005C0825">
                  <w:pPr>
                    <w:pStyle w:val="Paragraph"/>
                    <w:rPr>
                      <w:noProof/>
                      <w:lang w:val="fi-FI" w:eastAsia="fi-FI"/>
                    </w:rPr>
                  </w:pPr>
                  <w:r w:rsidRPr="003849F5">
                    <w:rPr>
                      <w:noProof/>
                      <w:lang w:val="fi-FI" w:eastAsia="fi-FI"/>
                    </w:rPr>
                    <w:t>episyklinen pyörästö</w:t>
                  </w:r>
                </w:p>
              </w:tc>
            </w:tr>
            <w:tr w:rsidR="005C0825" w:rsidRPr="003849F5" w14:paraId="6D10FFF2" w14:textId="77777777" w:rsidTr="005C0825">
              <w:trPr>
                <w:tblCellSpacing w:w="0" w:type="dxa"/>
              </w:trPr>
              <w:tc>
                <w:tcPr>
                  <w:tcW w:w="220" w:type="dxa"/>
                  <w:hideMark/>
                </w:tcPr>
                <w:p w14:paraId="2FA4847A" w14:textId="77777777" w:rsidR="005C0825" w:rsidRPr="003849F5" w:rsidRDefault="005C0825">
                  <w:pPr>
                    <w:pStyle w:val="Paragraph"/>
                    <w:rPr>
                      <w:noProof/>
                      <w:lang w:val="fi-FI" w:eastAsia="fi-FI"/>
                    </w:rPr>
                  </w:pPr>
                  <w:r w:rsidRPr="003849F5">
                    <w:rPr>
                      <w:noProof/>
                      <w:lang w:val="fi-FI" w:eastAsia="fi-FI"/>
                    </w:rPr>
                    <w:t>—</w:t>
                  </w:r>
                </w:p>
              </w:tc>
              <w:tc>
                <w:tcPr>
                  <w:tcW w:w="2233" w:type="dxa"/>
                  <w:hideMark/>
                </w:tcPr>
                <w:p w14:paraId="557B0F91" w14:textId="77777777" w:rsidR="005C0825" w:rsidRPr="003849F5" w:rsidRDefault="005C0825">
                  <w:pPr>
                    <w:pStyle w:val="Paragraph"/>
                    <w:rPr>
                      <w:noProof/>
                      <w:lang w:val="fi-FI" w:eastAsia="fi-FI"/>
                    </w:rPr>
                  </w:pPr>
                  <w:r w:rsidRPr="003849F5">
                    <w:rPr>
                      <w:noProof/>
                      <w:lang w:val="fi-FI" w:eastAsia="fi-FI"/>
                    </w:rPr>
                    <w:t>leikkuuterä</w:t>
                  </w:r>
                </w:p>
              </w:tc>
            </w:tr>
          </w:tbl>
          <w:p w14:paraId="4037D1B0" w14:textId="77777777" w:rsidR="005C0825" w:rsidRPr="003849F5" w:rsidRDefault="005C0825">
            <w:pPr>
              <w:pStyle w:val="Paragraph"/>
              <w:rPr>
                <w:noProof/>
                <w:szCs w:val="16"/>
                <w:lang w:val="fi-FI" w:eastAsia="fi-FI"/>
              </w:rPr>
            </w:pPr>
            <w:r w:rsidRPr="003849F5">
              <w:rPr>
                <w:noProof/>
                <w:szCs w:val="16"/>
                <w:lang w:val="fi-FI" w:eastAsia="fi-FI"/>
              </w:rPr>
              <w:t>myös jos siinä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1811"/>
            </w:tblGrid>
            <w:tr w:rsidR="005C0825" w:rsidRPr="003849F5" w14:paraId="6892FF15" w14:textId="77777777" w:rsidTr="005C0825">
              <w:trPr>
                <w:tblCellSpacing w:w="0" w:type="dxa"/>
              </w:trPr>
              <w:tc>
                <w:tcPr>
                  <w:tcW w:w="220" w:type="dxa"/>
                  <w:hideMark/>
                </w:tcPr>
                <w:p w14:paraId="387420A2" w14:textId="77777777" w:rsidR="005C0825" w:rsidRPr="003849F5" w:rsidRDefault="005C0825">
                  <w:pPr>
                    <w:pStyle w:val="Paragraph"/>
                    <w:rPr>
                      <w:noProof/>
                      <w:szCs w:val="20"/>
                      <w:lang w:val="fi-FI" w:eastAsia="fi-FI"/>
                    </w:rPr>
                  </w:pPr>
                  <w:r w:rsidRPr="003849F5">
                    <w:rPr>
                      <w:noProof/>
                      <w:lang w:val="fi-FI" w:eastAsia="fi-FI"/>
                    </w:rPr>
                    <w:t>—</w:t>
                  </w:r>
                </w:p>
              </w:tc>
              <w:tc>
                <w:tcPr>
                  <w:tcW w:w="1811" w:type="dxa"/>
                  <w:hideMark/>
                </w:tcPr>
                <w:p w14:paraId="5A14BC91" w14:textId="77777777" w:rsidR="005C0825" w:rsidRPr="003849F5" w:rsidRDefault="005C0825">
                  <w:pPr>
                    <w:pStyle w:val="Paragraph"/>
                    <w:rPr>
                      <w:noProof/>
                      <w:lang w:val="fi-FI" w:eastAsia="fi-FI"/>
                    </w:rPr>
                  </w:pPr>
                  <w:r w:rsidRPr="003849F5">
                    <w:rPr>
                      <w:noProof/>
                      <w:lang w:val="fi-FI" w:eastAsia="fi-FI"/>
                    </w:rPr>
                    <w:t>kondensaattori</w:t>
                  </w:r>
                </w:p>
              </w:tc>
            </w:tr>
            <w:tr w:rsidR="005C0825" w:rsidRPr="003849F5" w14:paraId="1EDE90E9" w14:textId="77777777" w:rsidTr="005C0825">
              <w:trPr>
                <w:tblCellSpacing w:w="0" w:type="dxa"/>
              </w:trPr>
              <w:tc>
                <w:tcPr>
                  <w:tcW w:w="220" w:type="dxa"/>
                  <w:hideMark/>
                </w:tcPr>
                <w:p w14:paraId="6A50C4DC" w14:textId="77777777" w:rsidR="005C0825" w:rsidRPr="003849F5" w:rsidRDefault="005C0825">
                  <w:pPr>
                    <w:pStyle w:val="Paragraph"/>
                    <w:rPr>
                      <w:noProof/>
                      <w:lang w:val="fi-FI" w:eastAsia="fi-FI"/>
                    </w:rPr>
                  </w:pPr>
                  <w:r w:rsidRPr="003849F5">
                    <w:rPr>
                      <w:noProof/>
                      <w:lang w:val="fi-FI" w:eastAsia="fi-FI"/>
                    </w:rPr>
                    <w:t>—</w:t>
                  </w:r>
                </w:p>
              </w:tc>
              <w:tc>
                <w:tcPr>
                  <w:tcW w:w="1811" w:type="dxa"/>
                  <w:hideMark/>
                </w:tcPr>
                <w:p w14:paraId="379D0BE8" w14:textId="77777777" w:rsidR="005C0825" w:rsidRPr="003849F5" w:rsidRDefault="005C0825">
                  <w:pPr>
                    <w:pStyle w:val="Paragraph"/>
                    <w:rPr>
                      <w:noProof/>
                      <w:lang w:val="fi-FI" w:eastAsia="fi-FI"/>
                    </w:rPr>
                  </w:pPr>
                  <w:r w:rsidRPr="003849F5">
                    <w:rPr>
                      <w:noProof/>
                      <w:lang w:val="fi-FI" w:eastAsia="fi-FI"/>
                    </w:rPr>
                    <w:t>kierrepultilla varustettu osa</w:t>
                  </w:r>
                </w:p>
              </w:tc>
            </w:tr>
          </w:tbl>
          <w:p w14:paraId="5B69F503" w14:textId="77777777" w:rsidR="005C0825" w:rsidRPr="003849F5" w:rsidRDefault="005C0825">
            <w:pPr>
              <w:pStyle w:val="Paragraph"/>
              <w:rPr>
                <w:noProof/>
                <w:szCs w:val="16"/>
                <w:lang w:val="fi-FI" w:eastAsia="fi-FI"/>
              </w:rPr>
            </w:pPr>
            <w:r w:rsidRPr="003849F5">
              <w:rPr>
                <w:noProof/>
                <w:szCs w:val="16"/>
                <w:lang w:val="fi-FI" w:eastAsia="fi-FI"/>
              </w:rPr>
              <w:t>oksasilppurien valmistukseen tarkoitettu</w:t>
            </w:r>
          </w:p>
          <w:p w14:paraId="0AE9610A"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63C742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840ECDC"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7DCB94F3"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3DB5C6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03487A2" w14:textId="77777777" w:rsidR="005C0825" w:rsidRPr="003849F5" w:rsidRDefault="005C0825">
            <w:pPr>
              <w:pStyle w:val="Paragraph"/>
              <w:rPr>
                <w:noProof/>
                <w:szCs w:val="16"/>
                <w:lang w:val="fi-FI" w:eastAsia="fi-FI"/>
              </w:rPr>
            </w:pPr>
            <w:r w:rsidRPr="003849F5">
              <w:rPr>
                <w:noProof/>
                <w:szCs w:val="16"/>
                <w:lang w:val="fi-FI" w:eastAsia="fi-FI"/>
              </w:rPr>
              <w:t>0.3374</w:t>
            </w:r>
          </w:p>
        </w:tc>
        <w:tc>
          <w:tcPr>
            <w:tcW w:w="1133" w:type="dxa"/>
            <w:tcBorders>
              <w:top w:val="single" w:sz="4" w:space="0" w:color="auto"/>
              <w:left w:val="single" w:sz="4" w:space="0" w:color="auto"/>
              <w:bottom w:val="single" w:sz="4" w:space="0" w:color="auto"/>
              <w:right w:val="single" w:sz="4" w:space="0" w:color="auto"/>
            </w:tcBorders>
            <w:hideMark/>
          </w:tcPr>
          <w:p w14:paraId="0A442B9F" w14:textId="77777777" w:rsidR="005C0825" w:rsidRPr="003849F5" w:rsidRDefault="005C0825">
            <w:pPr>
              <w:pStyle w:val="Paragraph"/>
              <w:jc w:val="right"/>
              <w:rPr>
                <w:noProof/>
                <w:szCs w:val="16"/>
                <w:lang w:val="fi-FI" w:eastAsia="fi-FI"/>
              </w:rPr>
            </w:pPr>
            <w:r w:rsidRPr="003849F5">
              <w:rPr>
                <w:noProof/>
                <w:szCs w:val="16"/>
                <w:lang w:val="fi-FI" w:eastAsia="fi-FI"/>
              </w:rPr>
              <w:t>ex 8439 99 00</w:t>
            </w:r>
          </w:p>
        </w:tc>
        <w:tc>
          <w:tcPr>
            <w:tcW w:w="547" w:type="dxa"/>
            <w:tcBorders>
              <w:top w:val="single" w:sz="4" w:space="0" w:color="auto"/>
              <w:left w:val="single" w:sz="4" w:space="0" w:color="auto"/>
              <w:bottom w:val="single" w:sz="4" w:space="0" w:color="auto"/>
              <w:right w:val="single" w:sz="4" w:space="0" w:color="auto"/>
            </w:tcBorders>
            <w:hideMark/>
          </w:tcPr>
          <w:p w14:paraId="744A1719"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9651DF4" w14:textId="77777777" w:rsidR="005C0825" w:rsidRPr="003849F5" w:rsidRDefault="005C0825">
            <w:pPr>
              <w:pStyle w:val="Paragraph"/>
              <w:rPr>
                <w:noProof/>
                <w:szCs w:val="16"/>
                <w:lang w:val="fi-FI" w:eastAsia="fi-FI"/>
              </w:rPr>
            </w:pPr>
            <w:r w:rsidRPr="003849F5">
              <w:rPr>
                <w:noProof/>
                <w:szCs w:val="16"/>
                <w:lang w:val="fi-FI" w:eastAsia="fi-FI"/>
              </w:rPr>
              <w:t>Imutelan vaipat, ei poratut, valmistettu keskipakovalulla seostettujen teräsputkien muodossa, pituudeltaan vähintään 3 000 mm ja ulkoläpimitaltaan vähintään 550 mm</w:t>
            </w:r>
          </w:p>
        </w:tc>
        <w:tc>
          <w:tcPr>
            <w:tcW w:w="911" w:type="dxa"/>
            <w:tcBorders>
              <w:top w:val="single" w:sz="4" w:space="0" w:color="auto"/>
              <w:left w:val="single" w:sz="4" w:space="0" w:color="auto"/>
              <w:bottom w:val="single" w:sz="4" w:space="0" w:color="auto"/>
              <w:right w:val="single" w:sz="4" w:space="0" w:color="auto"/>
            </w:tcBorders>
            <w:hideMark/>
          </w:tcPr>
          <w:p w14:paraId="173B0DD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F8F59D5"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497620F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0A91C2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173B501" w14:textId="77777777" w:rsidR="005C0825" w:rsidRPr="003849F5" w:rsidRDefault="005C0825">
            <w:pPr>
              <w:pStyle w:val="Paragraph"/>
              <w:rPr>
                <w:noProof/>
                <w:szCs w:val="16"/>
                <w:lang w:val="fi-FI" w:eastAsia="fi-FI"/>
              </w:rPr>
            </w:pPr>
            <w:r w:rsidRPr="003849F5">
              <w:rPr>
                <w:noProof/>
                <w:szCs w:val="16"/>
                <w:lang w:val="fi-FI" w:eastAsia="fi-FI"/>
              </w:rPr>
              <w:t>0.2599</w:t>
            </w:r>
          </w:p>
        </w:tc>
        <w:tc>
          <w:tcPr>
            <w:tcW w:w="1133" w:type="dxa"/>
            <w:tcBorders>
              <w:top w:val="single" w:sz="4" w:space="0" w:color="auto"/>
              <w:left w:val="single" w:sz="4" w:space="0" w:color="auto"/>
              <w:bottom w:val="single" w:sz="4" w:space="0" w:color="auto"/>
              <w:right w:val="single" w:sz="4" w:space="0" w:color="auto"/>
            </w:tcBorders>
            <w:hideMark/>
          </w:tcPr>
          <w:p w14:paraId="6EF3B0F1" w14:textId="77777777" w:rsidR="005C0825" w:rsidRPr="003849F5" w:rsidRDefault="005C0825">
            <w:pPr>
              <w:pStyle w:val="Paragraph"/>
              <w:jc w:val="right"/>
              <w:rPr>
                <w:noProof/>
                <w:szCs w:val="16"/>
                <w:lang w:val="fi-FI" w:eastAsia="fi-FI"/>
              </w:rPr>
            </w:pPr>
            <w:r w:rsidRPr="003849F5">
              <w:rPr>
                <w:noProof/>
                <w:szCs w:val="16"/>
                <w:lang w:val="fi-FI" w:eastAsia="fi-FI"/>
              </w:rPr>
              <w:t>ex 8477 80 99</w:t>
            </w:r>
          </w:p>
        </w:tc>
        <w:tc>
          <w:tcPr>
            <w:tcW w:w="547" w:type="dxa"/>
            <w:tcBorders>
              <w:top w:val="single" w:sz="4" w:space="0" w:color="auto"/>
              <w:left w:val="single" w:sz="4" w:space="0" w:color="auto"/>
              <w:bottom w:val="single" w:sz="4" w:space="0" w:color="auto"/>
              <w:right w:val="single" w:sz="4" w:space="0" w:color="auto"/>
            </w:tcBorders>
            <w:hideMark/>
          </w:tcPr>
          <w:p w14:paraId="15D7F5A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8F6E081" w14:textId="77777777" w:rsidR="005C0825" w:rsidRPr="003849F5" w:rsidRDefault="005C0825">
            <w:pPr>
              <w:pStyle w:val="Paragraph"/>
              <w:rPr>
                <w:noProof/>
                <w:szCs w:val="16"/>
                <w:lang w:val="fi-FI" w:eastAsia="fi-FI"/>
              </w:rPr>
            </w:pPr>
            <w:r w:rsidRPr="003849F5">
              <w:rPr>
                <w:noProof/>
                <w:szCs w:val="16"/>
                <w:lang w:val="fi-FI" w:eastAsia="fi-FI"/>
              </w:rPr>
              <w:t>Koneet nimikkeen 3921 muovikalvojen valamista tai pinnanmuokkausta varten</w:t>
            </w:r>
          </w:p>
        </w:tc>
        <w:tc>
          <w:tcPr>
            <w:tcW w:w="911" w:type="dxa"/>
            <w:tcBorders>
              <w:top w:val="single" w:sz="4" w:space="0" w:color="auto"/>
              <w:left w:val="single" w:sz="4" w:space="0" w:color="auto"/>
              <w:bottom w:val="single" w:sz="4" w:space="0" w:color="auto"/>
              <w:right w:val="single" w:sz="4" w:space="0" w:color="auto"/>
            </w:tcBorders>
            <w:hideMark/>
          </w:tcPr>
          <w:p w14:paraId="520F857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880D0F8"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40DD9BA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DD100C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2AAC144" w14:textId="77777777" w:rsidR="005C0825" w:rsidRPr="003849F5" w:rsidRDefault="005C0825">
            <w:pPr>
              <w:pStyle w:val="Paragraph"/>
              <w:rPr>
                <w:noProof/>
                <w:szCs w:val="16"/>
                <w:lang w:val="fi-FI" w:eastAsia="fi-FI"/>
              </w:rPr>
            </w:pPr>
            <w:r w:rsidRPr="003849F5">
              <w:rPr>
                <w:noProof/>
                <w:szCs w:val="16"/>
                <w:lang w:val="fi-FI" w:eastAsia="fi-FI"/>
              </w:rPr>
              <w:t>0.8123</w:t>
            </w:r>
          </w:p>
        </w:tc>
        <w:tc>
          <w:tcPr>
            <w:tcW w:w="1133" w:type="dxa"/>
            <w:tcBorders>
              <w:top w:val="single" w:sz="4" w:space="0" w:color="auto"/>
              <w:left w:val="single" w:sz="4" w:space="0" w:color="auto"/>
              <w:bottom w:val="single" w:sz="4" w:space="0" w:color="auto"/>
              <w:right w:val="single" w:sz="4" w:space="0" w:color="auto"/>
            </w:tcBorders>
            <w:hideMark/>
          </w:tcPr>
          <w:p w14:paraId="2BC51C28" w14:textId="77777777" w:rsidR="005C0825" w:rsidRPr="003849F5" w:rsidRDefault="005C0825">
            <w:pPr>
              <w:pStyle w:val="Paragraph"/>
              <w:jc w:val="right"/>
              <w:rPr>
                <w:noProof/>
                <w:szCs w:val="16"/>
                <w:lang w:val="fi-FI" w:eastAsia="fi-FI"/>
              </w:rPr>
            </w:pPr>
            <w:r w:rsidRPr="003849F5">
              <w:rPr>
                <w:noProof/>
                <w:szCs w:val="16"/>
                <w:lang w:val="fi-FI" w:eastAsia="fi-FI"/>
              </w:rPr>
              <w:t>ex 8479 89 97</w:t>
            </w:r>
          </w:p>
        </w:tc>
        <w:tc>
          <w:tcPr>
            <w:tcW w:w="547" w:type="dxa"/>
            <w:tcBorders>
              <w:top w:val="single" w:sz="4" w:space="0" w:color="auto"/>
              <w:left w:val="single" w:sz="4" w:space="0" w:color="auto"/>
              <w:bottom w:val="single" w:sz="4" w:space="0" w:color="auto"/>
              <w:right w:val="single" w:sz="4" w:space="0" w:color="auto"/>
            </w:tcBorders>
            <w:hideMark/>
          </w:tcPr>
          <w:p w14:paraId="43D5E4D3" w14:textId="77777777" w:rsidR="005C0825" w:rsidRPr="003849F5" w:rsidRDefault="005C0825">
            <w:pPr>
              <w:pStyle w:val="Paragraph"/>
              <w:jc w:val="center"/>
              <w:rPr>
                <w:noProof/>
                <w:szCs w:val="16"/>
                <w:lang w:val="fi-FI" w:eastAsia="fi-FI"/>
              </w:rPr>
            </w:pPr>
            <w:r w:rsidRPr="003849F5">
              <w:rPr>
                <w:noProof/>
                <w:szCs w:val="16"/>
                <w:lang w:val="fi-FI" w:eastAsia="fi-FI"/>
              </w:rPr>
              <w:t>28</w:t>
            </w:r>
          </w:p>
        </w:tc>
        <w:tc>
          <w:tcPr>
            <w:tcW w:w="4118" w:type="dxa"/>
            <w:tcBorders>
              <w:top w:val="single" w:sz="4" w:space="0" w:color="auto"/>
              <w:left w:val="single" w:sz="4" w:space="0" w:color="auto"/>
              <w:bottom w:val="single" w:sz="4" w:space="0" w:color="auto"/>
              <w:right w:val="single" w:sz="4" w:space="0" w:color="auto"/>
            </w:tcBorders>
            <w:hideMark/>
          </w:tcPr>
          <w:p w14:paraId="7FB858A0" w14:textId="77777777" w:rsidR="005C0825" w:rsidRPr="003849F5" w:rsidRDefault="005C0825">
            <w:pPr>
              <w:pStyle w:val="Paragraph"/>
              <w:rPr>
                <w:noProof/>
                <w:szCs w:val="16"/>
                <w:lang w:val="fi-FI" w:eastAsia="fi-FI"/>
              </w:rPr>
            </w:pPr>
            <w:r w:rsidRPr="003849F5">
              <w:rPr>
                <w:noProof/>
                <w:szCs w:val="16"/>
                <w:lang w:val="fi-FI" w:eastAsia="fi-FI"/>
              </w:rPr>
              <w:t>Integroitu sähköjarruyksikkö, joka jarrutettaessa tuottaa välittömästi hydraulisen paineen, jossa on täyssähköinen jarrusäädin, joka mahdollistaa moottoriajoneuvojen hyötyjarrutuksen ja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AADEAE8" w14:textId="77777777" w:rsidTr="005C0825">
              <w:trPr>
                <w:tblCellSpacing w:w="0" w:type="dxa"/>
              </w:trPr>
              <w:tc>
                <w:tcPr>
                  <w:tcW w:w="220" w:type="dxa"/>
                  <w:hideMark/>
                </w:tcPr>
                <w:p w14:paraId="5E2CFA7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E92A416" w14:textId="77777777" w:rsidR="005C0825" w:rsidRPr="003849F5" w:rsidRDefault="005C0825">
                  <w:pPr>
                    <w:pStyle w:val="Paragraph"/>
                    <w:rPr>
                      <w:noProof/>
                      <w:lang w:val="fi-FI" w:eastAsia="fi-FI"/>
                    </w:rPr>
                  </w:pPr>
                  <w:r w:rsidRPr="003849F5">
                    <w:rPr>
                      <w:noProof/>
                      <w:lang w:val="fi-FI" w:eastAsia="fi-FI"/>
                    </w:rPr>
                    <w:t>sähköinen jarruavustin</w:t>
                  </w:r>
                </w:p>
              </w:tc>
            </w:tr>
            <w:tr w:rsidR="005C0825" w:rsidRPr="003849F5" w14:paraId="481D4D5A" w14:textId="77777777" w:rsidTr="005C0825">
              <w:trPr>
                <w:tblCellSpacing w:w="0" w:type="dxa"/>
              </w:trPr>
              <w:tc>
                <w:tcPr>
                  <w:tcW w:w="220" w:type="dxa"/>
                  <w:hideMark/>
                </w:tcPr>
                <w:p w14:paraId="5D19BD7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F87643D" w14:textId="77777777" w:rsidR="005C0825" w:rsidRPr="003849F5" w:rsidRDefault="005C0825">
                  <w:pPr>
                    <w:pStyle w:val="Paragraph"/>
                    <w:rPr>
                      <w:noProof/>
                      <w:lang w:val="fi-FI" w:eastAsia="fi-FI"/>
                    </w:rPr>
                  </w:pPr>
                  <w:r w:rsidRPr="003849F5">
                    <w:rPr>
                      <w:noProof/>
                      <w:lang w:val="fi-FI" w:eastAsia="fi-FI"/>
                    </w:rPr>
                    <w:t>harjattomalla sähkömoottorilla toimiva hydraulinen yksikkö</w:t>
                  </w:r>
                </w:p>
              </w:tc>
            </w:tr>
            <w:tr w:rsidR="005C0825" w:rsidRPr="003849F5" w14:paraId="70546907" w14:textId="77777777" w:rsidTr="005C0825">
              <w:trPr>
                <w:tblCellSpacing w:w="0" w:type="dxa"/>
              </w:trPr>
              <w:tc>
                <w:tcPr>
                  <w:tcW w:w="220" w:type="dxa"/>
                  <w:hideMark/>
                </w:tcPr>
                <w:p w14:paraId="272D63B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35649A8" w14:textId="77777777" w:rsidR="005C0825" w:rsidRPr="003849F5" w:rsidRDefault="005C0825">
                  <w:pPr>
                    <w:pStyle w:val="Paragraph"/>
                    <w:rPr>
                      <w:noProof/>
                      <w:lang w:val="fi-FI" w:eastAsia="fi-FI"/>
                    </w:rPr>
                  </w:pPr>
                  <w:r w:rsidRPr="003849F5">
                    <w:rPr>
                      <w:noProof/>
                      <w:lang w:val="fi-FI" w:eastAsia="fi-FI"/>
                    </w:rPr>
                    <w:t>jarrunestesäiliö,</w:t>
                  </w:r>
                </w:p>
              </w:tc>
            </w:tr>
          </w:tbl>
          <w:p w14:paraId="714E17D1" w14:textId="77777777" w:rsidR="005C0825" w:rsidRPr="003849F5" w:rsidRDefault="005C0825">
            <w:pPr>
              <w:pStyle w:val="Paragraph"/>
              <w:rPr>
                <w:noProof/>
                <w:szCs w:val="16"/>
                <w:lang w:val="fi-FI" w:eastAsia="fi-FI"/>
              </w:rPr>
            </w:pPr>
            <w:r w:rsidRPr="003849F5">
              <w:rPr>
                <w:noProof/>
                <w:szCs w:val="16"/>
                <w:lang w:val="fi-FI" w:eastAsia="fi-FI"/>
              </w:rPr>
              <w:t>ladattavien hybridihenkilöautojen valmistukseen tarkoitettu</w:t>
            </w:r>
          </w:p>
          <w:p w14:paraId="5BF4AAE1"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44C609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1234FF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2BE690E"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E281AC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61778BB" w14:textId="77777777" w:rsidR="005C0825" w:rsidRPr="003849F5" w:rsidRDefault="005C0825">
            <w:pPr>
              <w:pStyle w:val="Paragraph"/>
              <w:rPr>
                <w:noProof/>
                <w:szCs w:val="16"/>
                <w:lang w:val="fi-FI" w:eastAsia="fi-FI"/>
              </w:rPr>
            </w:pPr>
            <w:r w:rsidRPr="003849F5">
              <w:rPr>
                <w:noProof/>
                <w:szCs w:val="16"/>
                <w:lang w:val="fi-FI" w:eastAsia="fi-FI"/>
              </w:rPr>
              <w:t>0.7517</w:t>
            </w:r>
          </w:p>
        </w:tc>
        <w:tc>
          <w:tcPr>
            <w:tcW w:w="1133" w:type="dxa"/>
            <w:tcBorders>
              <w:top w:val="single" w:sz="4" w:space="0" w:color="auto"/>
              <w:left w:val="single" w:sz="4" w:space="0" w:color="auto"/>
              <w:bottom w:val="single" w:sz="4" w:space="0" w:color="auto"/>
              <w:right w:val="single" w:sz="4" w:space="0" w:color="auto"/>
            </w:tcBorders>
            <w:hideMark/>
          </w:tcPr>
          <w:p w14:paraId="0D7F7EB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8479 89 97</w:t>
            </w:r>
          </w:p>
        </w:tc>
        <w:tc>
          <w:tcPr>
            <w:tcW w:w="547" w:type="dxa"/>
            <w:tcBorders>
              <w:top w:val="single" w:sz="4" w:space="0" w:color="auto"/>
              <w:left w:val="single" w:sz="4" w:space="0" w:color="auto"/>
              <w:bottom w:val="single" w:sz="4" w:space="0" w:color="auto"/>
              <w:right w:val="single" w:sz="4" w:space="0" w:color="auto"/>
            </w:tcBorders>
            <w:hideMark/>
          </w:tcPr>
          <w:p w14:paraId="6F2E0C92"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54A53D2A" w14:textId="77777777" w:rsidR="005C0825" w:rsidRPr="003849F5" w:rsidRDefault="005C0825">
            <w:pPr>
              <w:pStyle w:val="Paragraph"/>
              <w:rPr>
                <w:noProof/>
                <w:szCs w:val="16"/>
                <w:lang w:val="fi-FI" w:eastAsia="fi-FI"/>
              </w:rPr>
            </w:pPr>
            <w:r w:rsidRPr="003849F5">
              <w:rPr>
                <w:noProof/>
                <w:szCs w:val="16"/>
                <w:lang w:val="fi-FI" w:eastAsia="fi-FI"/>
              </w:rPr>
              <w:t>Mekaaninen yksikkö, jolla varmistetaan nokka-akselin liike 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09A6164" w14:textId="77777777" w:rsidTr="005C0825">
              <w:trPr>
                <w:tblCellSpacing w:w="0" w:type="dxa"/>
              </w:trPr>
              <w:tc>
                <w:tcPr>
                  <w:tcW w:w="220" w:type="dxa"/>
                  <w:hideMark/>
                </w:tcPr>
                <w:p w14:paraId="6228657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2C9BE68" w14:textId="77777777" w:rsidR="005C0825" w:rsidRPr="003849F5" w:rsidRDefault="005C0825">
                  <w:pPr>
                    <w:pStyle w:val="Paragraph"/>
                    <w:rPr>
                      <w:noProof/>
                      <w:lang w:val="fi-FI" w:eastAsia="fi-FI"/>
                    </w:rPr>
                  </w:pPr>
                  <w:r w:rsidRPr="003849F5">
                    <w:rPr>
                      <w:noProof/>
                      <w:lang w:val="fi-FI" w:eastAsia="fi-FI"/>
                    </w:rPr>
                    <w:t>jossa on 6 tai 8 öljykammiota</w:t>
                  </w:r>
                </w:p>
              </w:tc>
            </w:tr>
            <w:tr w:rsidR="005C0825" w:rsidRPr="003849F5" w14:paraId="00A628F6" w14:textId="77777777" w:rsidTr="005C0825">
              <w:trPr>
                <w:tblCellSpacing w:w="0" w:type="dxa"/>
              </w:trPr>
              <w:tc>
                <w:tcPr>
                  <w:tcW w:w="220" w:type="dxa"/>
                  <w:hideMark/>
                </w:tcPr>
                <w:p w14:paraId="4D97095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64E9B3C" w14:textId="77777777" w:rsidR="005C0825" w:rsidRPr="003849F5" w:rsidRDefault="005C0825">
                  <w:pPr>
                    <w:pStyle w:val="Paragraph"/>
                    <w:rPr>
                      <w:noProof/>
                      <w:lang w:val="fi-FI" w:eastAsia="fi-FI"/>
                    </w:rPr>
                  </w:pPr>
                  <w:r w:rsidRPr="003849F5">
                    <w:rPr>
                      <w:noProof/>
                      <w:lang w:val="fi-FI" w:eastAsia="fi-FI"/>
                    </w:rPr>
                    <w:t>jonka vaiheistusalue on vähintään 18 mutta enintään 62 astetta</w:t>
                  </w:r>
                </w:p>
              </w:tc>
            </w:tr>
            <w:tr w:rsidR="005C0825" w:rsidRPr="003849F5" w14:paraId="0A321692" w14:textId="77777777" w:rsidTr="005C0825">
              <w:trPr>
                <w:tblCellSpacing w:w="0" w:type="dxa"/>
              </w:trPr>
              <w:tc>
                <w:tcPr>
                  <w:tcW w:w="220" w:type="dxa"/>
                  <w:hideMark/>
                </w:tcPr>
                <w:p w14:paraId="017E28E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FF30C77" w14:textId="77777777" w:rsidR="005C0825" w:rsidRPr="003849F5" w:rsidRDefault="005C0825">
                  <w:pPr>
                    <w:pStyle w:val="Paragraph"/>
                    <w:rPr>
                      <w:noProof/>
                      <w:lang w:val="fi-FI" w:eastAsia="fi-FI"/>
                    </w:rPr>
                  </w:pPr>
                  <w:r w:rsidRPr="003849F5">
                    <w:rPr>
                      <w:noProof/>
                      <w:lang w:val="fi-FI" w:eastAsia="fi-FI"/>
                    </w:rPr>
                    <w:t>jossa on teräksestä ja/tai seosteräksestä valmistettu hammaspyörä</w:t>
                  </w:r>
                </w:p>
              </w:tc>
            </w:tr>
            <w:tr w:rsidR="005C0825" w:rsidRPr="003849F5" w14:paraId="4C97D296" w14:textId="77777777" w:rsidTr="005C0825">
              <w:trPr>
                <w:tblCellSpacing w:w="0" w:type="dxa"/>
              </w:trPr>
              <w:tc>
                <w:tcPr>
                  <w:tcW w:w="220" w:type="dxa"/>
                  <w:hideMark/>
                </w:tcPr>
                <w:p w14:paraId="3E98A86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180FDDE" w14:textId="77777777" w:rsidR="005C0825" w:rsidRPr="003849F5" w:rsidRDefault="005C0825">
                  <w:pPr>
                    <w:pStyle w:val="Paragraph"/>
                    <w:rPr>
                      <w:noProof/>
                      <w:lang w:val="fi-FI" w:eastAsia="fi-FI"/>
                    </w:rPr>
                  </w:pPr>
                  <w:r w:rsidRPr="003849F5">
                    <w:rPr>
                      <w:noProof/>
                      <w:lang w:val="fi-FI" w:eastAsia="fi-FI"/>
                    </w:rPr>
                    <w:t>jossa on teräksestä ja/tai terässeoksesta ja/tai alumiiniseoksesta valmistettu roottori</w:t>
                  </w:r>
                </w:p>
              </w:tc>
            </w:tr>
          </w:tbl>
          <w:p w14:paraId="7776B362"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FCCBBA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C48A61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A190D8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4D262BA"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33991DDD" w14:textId="77777777" w:rsidR="005C0825" w:rsidRPr="003849F5" w:rsidRDefault="005C0825">
            <w:pPr>
              <w:pStyle w:val="Paragraph"/>
              <w:rPr>
                <w:noProof/>
                <w:szCs w:val="16"/>
                <w:lang w:val="fi-FI" w:eastAsia="fi-FI"/>
              </w:rPr>
            </w:pPr>
            <w:r w:rsidRPr="003849F5">
              <w:rPr>
                <w:noProof/>
                <w:szCs w:val="16"/>
                <w:lang w:val="fi-FI" w:eastAsia="fi-FI"/>
              </w:rPr>
              <w:t>0.8206</w:t>
            </w:r>
          </w:p>
          <w:p w14:paraId="141B76A3"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7CA30C6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8479 89 97</w:t>
            </w:r>
          </w:p>
          <w:p w14:paraId="161FA64F" w14:textId="77777777" w:rsidR="005C0825" w:rsidRPr="003849F5" w:rsidRDefault="005C0825">
            <w:pPr>
              <w:pStyle w:val="Paragraph"/>
              <w:jc w:val="right"/>
              <w:rPr>
                <w:noProof/>
                <w:szCs w:val="16"/>
                <w:lang w:val="fi-FI" w:eastAsia="fi-FI"/>
              </w:rPr>
            </w:pPr>
            <w:r w:rsidRPr="003849F5">
              <w:rPr>
                <w:noProof/>
                <w:szCs w:val="16"/>
                <w:lang w:val="fi-FI" w:eastAsia="fi-FI"/>
              </w:rPr>
              <w:t>ex 8501 31 00</w:t>
            </w:r>
          </w:p>
        </w:tc>
        <w:tc>
          <w:tcPr>
            <w:tcW w:w="547" w:type="dxa"/>
            <w:tcBorders>
              <w:top w:val="single" w:sz="4" w:space="0" w:color="auto"/>
              <w:left w:val="single" w:sz="4" w:space="0" w:color="auto"/>
              <w:bottom w:val="single" w:sz="4" w:space="0" w:color="auto"/>
              <w:right w:val="single" w:sz="4" w:space="0" w:color="auto"/>
            </w:tcBorders>
            <w:hideMark/>
          </w:tcPr>
          <w:p w14:paraId="573BE4E9" w14:textId="77777777" w:rsidR="005C0825" w:rsidRPr="003849F5" w:rsidRDefault="005C0825">
            <w:pPr>
              <w:pStyle w:val="Paragraph"/>
              <w:jc w:val="center"/>
              <w:rPr>
                <w:noProof/>
                <w:szCs w:val="16"/>
                <w:lang w:val="fi-FI" w:eastAsia="fi-FI"/>
              </w:rPr>
            </w:pPr>
            <w:r w:rsidRPr="003849F5">
              <w:rPr>
                <w:noProof/>
                <w:szCs w:val="16"/>
                <w:lang w:val="fi-FI" w:eastAsia="fi-FI"/>
              </w:rPr>
              <w:t>38</w:t>
            </w:r>
          </w:p>
          <w:p w14:paraId="2FC9B209" w14:textId="77777777" w:rsidR="005C0825" w:rsidRPr="003849F5" w:rsidRDefault="005C0825">
            <w:pPr>
              <w:pStyle w:val="Paragraph"/>
              <w:jc w:val="center"/>
              <w:rPr>
                <w:noProof/>
                <w:szCs w:val="16"/>
                <w:lang w:val="fi-FI" w:eastAsia="fi-FI"/>
              </w:rPr>
            </w:pPr>
            <w:r w:rsidRPr="003849F5">
              <w:rPr>
                <w:noProof/>
                <w:szCs w:val="16"/>
                <w:lang w:val="fi-FI" w:eastAsia="fi-FI"/>
              </w:rPr>
              <w:t>68</w:t>
            </w:r>
          </w:p>
        </w:tc>
        <w:tc>
          <w:tcPr>
            <w:tcW w:w="4118" w:type="dxa"/>
            <w:tcBorders>
              <w:top w:val="single" w:sz="4" w:space="0" w:color="auto"/>
              <w:left w:val="single" w:sz="4" w:space="0" w:color="auto"/>
              <w:bottom w:val="nil"/>
              <w:right w:val="single" w:sz="4" w:space="0" w:color="auto"/>
            </w:tcBorders>
          </w:tcPr>
          <w:p w14:paraId="67BFD29E" w14:textId="77777777" w:rsidR="005C0825" w:rsidRPr="003849F5" w:rsidRDefault="005C0825">
            <w:pPr>
              <w:pStyle w:val="Paragraph"/>
              <w:rPr>
                <w:noProof/>
                <w:szCs w:val="16"/>
                <w:lang w:val="fi-FI" w:eastAsia="fi-FI"/>
              </w:rPr>
            </w:pPr>
            <w:r w:rsidRPr="003849F5">
              <w:rPr>
                <w:noProof/>
                <w:szCs w:val="16"/>
                <w:lang w:val="fi-FI" w:eastAsia="fi-FI"/>
              </w:rPr>
              <w:t>Nokka-akselin säädin, jolla säädellään sähkömoottoria käyttäen polttomoottorin venttiiliajoitusta jatkuvassa muuttuvassa venttiiliajoitusjärjestelmässä (Continuous Variable Valve Timing, CVVT)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984"/>
            </w:tblGrid>
            <w:tr w:rsidR="005C0825" w:rsidRPr="003849F5" w14:paraId="020290C4" w14:textId="77777777" w:rsidTr="005C0825">
              <w:trPr>
                <w:tblCellSpacing w:w="0" w:type="dxa"/>
              </w:trPr>
              <w:tc>
                <w:tcPr>
                  <w:tcW w:w="220" w:type="dxa"/>
                  <w:hideMark/>
                </w:tcPr>
                <w:p w14:paraId="44FFDEF3" w14:textId="77777777" w:rsidR="005C0825" w:rsidRPr="003849F5" w:rsidRDefault="005C0825">
                  <w:pPr>
                    <w:pStyle w:val="Paragraph"/>
                    <w:rPr>
                      <w:noProof/>
                      <w:szCs w:val="20"/>
                      <w:lang w:val="fi-FI" w:eastAsia="fi-FI"/>
                    </w:rPr>
                  </w:pPr>
                  <w:r w:rsidRPr="003849F5">
                    <w:rPr>
                      <w:noProof/>
                      <w:lang w:val="fi-FI" w:eastAsia="fi-FI"/>
                    </w:rPr>
                    <w:t>—</w:t>
                  </w:r>
                </w:p>
              </w:tc>
              <w:tc>
                <w:tcPr>
                  <w:tcW w:w="2984" w:type="dxa"/>
                  <w:hideMark/>
                </w:tcPr>
                <w:p w14:paraId="2718EB2B" w14:textId="77777777" w:rsidR="005C0825" w:rsidRPr="003849F5" w:rsidRDefault="005C0825">
                  <w:pPr>
                    <w:pStyle w:val="Paragraph"/>
                    <w:rPr>
                      <w:noProof/>
                      <w:lang w:val="fi-FI" w:eastAsia="fi-FI"/>
                    </w:rPr>
                  </w:pPr>
                  <w:r w:rsidRPr="003849F5">
                    <w:rPr>
                      <w:noProof/>
                      <w:lang w:val="fi-FI" w:eastAsia="fi-FI"/>
                    </w:rPr>
                    <w:t>pituus vähintään 110 mutta enintään 140 mm</w:t>
                  </w:r>
                </w:p>
              </w:tc>
            </w:tr>
            <w:tr w:rsidR="005C0825" w:rsidRPr="003849F5" w14:paraId="1169615D" w14:textId="77777777" w:rsidTr="005C0825">
              <w:trPr>
                <w:tblCellSpacing w:w="0" w:type="dxa"/>
              </w:trPr>
              <w:tc>
                <w:tcPr>
                  <w:tcW w:w="220" w:type="dxa"/>
                  <w:hideMark/>
                </w:tcPr>
                <w:p w14:paraId="37784EE6" w14:textId="77777777" w:rsidR="005C0825" w:rsidRPr="003849F5" w:rsidRDefault="005C0825">
                  <w:pPr>
                    <w:pStyle w:val="Paragraph"/>
                    <w:rPr>
                      <w:noProof/>
                      <w:lang w:val="fi-FI" w:eastAsia="fi-FI"/>
                    </w:rPr>
                  </w:pPr>
                  <w:r w:rsidRPr="003849F5">
                    <w:rPr>
                      <w:noProof/>
                      <w:lang w:val="fi-FI" w:eastAsia="fi-FI"/>
                    </w:rPr>
                    <w:t>—</w:t>
                  </w:r>
                </w:p>
              </w:tc>
              <w:tc>
                <w:tcPr>
                  <w:tcW w:w="2984" w:type="dxa"/>
                  <w:hideMark/>
                </w:tcPr>
                <w:p w14:paraId="1D77A108" w14:textId="77777777" w:rsidR="005C0825" w:rsidRPr="003849F5" w:rsidRDefault="005C0825">
                  <w:pPr>
                    <w:pStyle w:val="Paragraph"/>
                    <w:rPr>
                      <w:noProof/>
                      <w:lang w:val="fi-FI" w:eastAsia="fi-FI"/>
                    </w:rPr>
                  </w:pPr>
                  <w:r w:rsidRPr="003849F5">
                    <w:rPr>
                      <w:noProof/>
                      <w:lang w:val="fi-FI" w:eastAsia="fi-FI"/>
                    </w:rPr>
                    <w:t>leveys vähintään 90 mutta enintään 130 mm</w:t>
                  </w:r>
                </w:p>
              </w:tc>
            </w:tr>
            <w:tr w:rsidR="005C0825" w:rsidRPr="003849F5" w14:paraId="2B9A470B" w14:textId="77777777" w:rsidTr="005C0825">
              <w:trPr>
                <w:tblCellSpacing w:w="0" w:type="dxa"/>
              </w:trPr>
              <w:tc>
                <w:tcPr>
                  <w:tcW w:w="220" w:type="dxa"/>
                  <w:hideMark/>
                </w:tcPr>
                <w:p w14:paraId="12C8DBC5" w14:textId="77777777" w:rsidR="005C0825" w:rsidRPr="003849F5" w:rsidRDefault="005C0825">
                  <w:pPr>
                    <w:pStyle w:val="Paragraph"/>
                    <w:rPr>
                      <w:noProof/>
                      <w:lang w:val="fi-FI" w:eastAsia="fi-FI"/>
                    </w:rPr>
                  </w:pPr>
                  <w:r w:rsidRPr="003849F5">
                    <w:rPr>
                      <w:noProof/>
                      <w:lang w:val="fi-FI" w:eastAsia="fi-FI"/>
                    </w:rPr>
                    <w:t>—</w:t>
                  </w:r>
                </w:p>
              </w:tc>
              <w:tc>
                <w:tcPr>
                  <w:tcW w:w="2984" w:type="dxa"/>
                  <w:hideMark/>
                </w:tcPr>
                <w:p w14:paraId="3EA3C3C6" w14:textId="77777777" w:rsidR="005C0825" w:rsidRPr="003849F5" w:rsidRDefault="005C0825">
                  <w:pPr>
                    <w:pStyle w:val="Paragraph"/>
                    <w:rPr>
                      <w:noProof/>
                      <w:lang w:val="fi-FI" w:eastAsia="fi-FI"/>
                    </w:rPr>
                  </w:pPr>
                  <w:r w:rsidRPr="003849F5">
                    <w:rPr>
                      <w:noProof/>
                      <w:lang w:val="fi-FI" w:eastAsia="fi-FI"/>
                    </w:rPr>
                    <w:t>korkeus vähintään 80 mutta enintään 110 mm</w:t>
                  </w:r>
                </w:p>
              </w:tc>
            </w:tr>
          </w:tbl>
          <w:p w14:paraId="58A428BE" w14:textId="77777777" w:rsidR="005C0825" w:rsidRPr="003849F5" w:rsidRDefault="005C0825">
            <w:pPr>
              <w:pStyle w:val="Paragraph"/>
              <w:rPr>
                <w:noProof/>
                <w:szCs w:val="16"/>
                <w:lang w:val="fi-FI" w:eastAsia="fi-FI"/>
              </w:rPr>
            </w:pPr>
            <w:r w:rsidRPr="003849F5">
              <w:rPr>
                <w:noProof/>
                <w:szCs w:val="16"/>
                <w:lang w:val="fi-FI" w:eastAsia="fi-FI"/>
              </w:rPr>
              <w:t>moottoriajoneuvojen moottoreiden valmistukseen tarkoitettu</w:t>
            </w:r>
          </w:p>
          <w:p w14:paraId="2CBBE042"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3E9718A5"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45995585" w14:textId="77777777" w:rsidR="005C0825" w:rsidRPr="003849F5" w:rsidRDefault="005C0825">
            <w:pPr>
              <w:pStyle w:val="Paragraph"/>
              <w:rPr>
                <w:noProof/>
                <w:szCs w:val="16"/>
                <w:lang w:val="fi-FI" w:eastAsia="fi-FI"/>
              </w:rPr>
            </w:pPr>
            <w:r w:rsidRPr="003849F5">
              <w:rPr>
                <w:noProof/>
                <w:szCs w:val="16"/>
                <w:lang w:val="fi-FI" w:eastAsia="fi-FI"/>
              </w:rPr>
              <w:t>0 %</w:t>
            </w:r>
          </w:p>
          <w:p w14:paraId="2672B885"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1A1D7AB2" w14:textId="77777777" w:rsidR="005C0825" w:rsidRPr="003849F5" w:rsidRDefault="005C0825">
            <w:pPr>
              <w:pStyle w:val="Paragraph"/>
              <w:rPr>
                <w:noProof/>
                <w:szCs w:val="16"/>
                <w:lang w:val="fi-FI" w:eastAsia="fi-FI"/>
              </w:rPr>
            </w:pPr>
            <w:r w:rsidRPr="003849F5">
              <w:rPr>
                <w:noProof/>
                <w:szCs w:val="16"/>
                <w:lang w:val="fi-FI" w:eastAsia="fi-FI"/>
              </w:rPr>
              <w:t>-</w:t>
            </w:r>
          </w:p>
          <w:p w14:paraId="77F8B0DD"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1AA602F3" w14:textId="77777777" w:rsidR="005C0825" w:rsidRPr="003849F5" w:rsidRDefault="005C0825">
            <w:pPr>
              <w:pStyle w:val="Paragraph"/>
              <w:rPr>
                <w:noProof/>
                <w:szCs w:val="16"/>
                <w:lang w:val="fi-FI" w:eastAsia="fi-FI"/>
              </w:rPr>
            </w:pPr>
            <w:r w:rsidRPr="003849F5">
              <w:rPr>
                <w:noProof/>
                <w:szCs w:val="16"/>
                <w:lang w:val="fi-FI" w:eastAsia="fi-FI"/>
              </w:rPr>
              <w:t>31.12.2026</w:t>
            </w:r>
          </w:p>
          <w:p w14:paraId="6DCBF712" w14:textId="77777777" w:rsidR="005C0825" w:rsidRPr="003849F5" w:rsidRDefault="005C0825">
            <w:pPr>
              <w:pStyle w:val="Paragraph"/>
              <w:rPr>
                <w:noProof/>
                <w:szCs w:val="16"/>
                <w:lang w:val="fi-FI" w:eastAsia="fi-FI"/>
              </w:rPr>
            </w:pPr>
          </w:p>
        </w:tc>
      </w:tr>
      <w:tr w:rsidR="005C0825" w:rsidRPr="003849F5" w14:paraId="7550FC0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62256B5" w14:textId="77777777" w:rsidR="005C0825" w:rsidRPr="003849F5" w:rsidRDefault="005C0825">
            <w:pPr>
              <w:pStyle w:val="Paragraph"/>
              <w:rPr>
                <w:noProof/>
                <w:szCs w:val="16"/>
                <w:lang w:val="fi-FI" w:eastAsia="fi-FI"/>
              </w:rPr>
            </w:pPr>
            <w:r w:rsidRPr="003849F5">
              <w:rPr>
                <w:noProof/>
                <w:szCs w:val="16"/>
                <w:lang w:val="fi-FI" w:eastAsia="fi-FI"/>
              </w:rPr>
              <w:t>0.7979</w:t>
            </w:r>
          </w:p>
        </w:tc>
        <w:tc>
          <w:tcPr>
            <w:tcW w:w="1133" w:type="dxa"/>
            <w:tcBorders>
              <w:top w:val="single" w:sz="4" w:space="0" w:color="auto"/>
              <w:left w:val="single" w:sz="4" w:space="0" w:color="auto"/>
              <w:bottom w:val="single" w:sz="4" w:space="0" w:color="auto"/>
              <w:right w:val="single" w:sz="4" w:space="0" w:color="auto"/>
            </w:tcBorders>
            <w:hideMark/>
          </w:tcPr>
          <w:p w14:paraId="7E652F1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8479 89 97</w:t>
            </w:r>
          </w:p>
        </w:tc>
        <w:tc>
          <w:tcPr>
            <w:tcW w:w="547" w:type="dxa"/>
            <w:tcBorders>
              <w:top w:val="single" w:sz="4" w:space="0" w:color="auto"/>
              <w:left w:val="single" w:sz="4" w:space="0" w:color="auto"/>
              <w:bottom w:val="single" w:sz="4" w:space="0" w:color="auto"/>
              <w:right w:val="single" w:sz="4" w:space="0" w:color="auto"/>
            </w:tcBorders>
            <w:hideMark/>
          </w:tcPr>
          <w:p w14:paraId="0ACDC282"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12ABADA7" w14:textId="77777777" w:rsidR="005C0825" w:rsidRPr="003849F5" w:rsidRDefault="005C0825">
            <w:pPr>
              <w:pStyle w:val="Paragraph"/>
              <w:rPr>
                <w:noProof/>
                <w:szCs w:val="16"/>
                <w:lang w:val="fi-FI" w:eastAsia="fi-FI"/>
              </w:rPr>
            </w:pPr>
            <w:r w:rsidRPr="003849F5">
              <w:rPr>
                <w:noProof/>
                <w:szCs w:val="16"/>
                <w:lang w:val="fi-FI" w:eastAsia="fi-FI"/>
              </w:rPr>
              <w:t xml:space="preserve">Integroitu automatisoitu käyttövalmis kone, joka on tarkoitettu lieriön muotoisten käärittyjen ("jelly roll") litiumioniakkukennojen valmistamiseen käämittämisellä, laippojen kokoamisella ja katodin, erottimen ja anodin leikkaamisella </w:t>
            </w:r>
          </w:p>
        </w:tc>
        <w:tc>
          <w:tcPr>
            <w:tcW w:w="911" w:type="dxa"/>
            <w:tcBorders>
              <w:top w:val="single" w:sz="4" w:space="0" w:color="auto"/>
              <w:left w:val="single" w:sz="4" w:space="0" w:color="auto"/>
              <w:bottom w:val="single" w:sz="4" w:space="0" w:color="auto"/>
              <w:right w:val="single" w:sz="4" w:space="0" w:color="auto"/>
            </w:tcBorders>
            <w:hideMark/>
          </w:tcPr>
          <w:p w14:paraId="5F318A86" w14:textId="77777777" w:rsidR="005C0825" w:rsidRPr="003849F5" w:rsidRDefault="005C0825">
            <w:pPr>
              <w:pStyle w:val="Paragraph"/>
              <w:rPr>
                <w:noProof/>
                <w:szCs w:val="16"/>
                <w:lang w:val="fi-FI" w:eastAsia="fi-FI"/>
              </w:rPr>
            </w:pPr>
            <w:r w:rsidRPr="003849F5">
              <w:rPr>
                <w:noProof/>
                <w:szCs w:val="16"/>
                <w:lang w:val="fi-FI" w:eastAsia="fi-FI"/>
              </w:rPr>
              <w:t>0.8 %</w:t>
            </w:r>
          </w:p>
        </w:tc>
        <w:tc>
          <w:tcPr>
            <w:tcW w:w="999" w:type="dxa"/>
            <w:tcBorders>
              <w:top w:val="single" w:sz="4" w:space="0" w:color="auto"/>
              <w:left w:val="single" w:sz="4" w:space="0" w:color="auto"/>
              <w:bottom w:val="single" w:sz="4" w:space="0" w:color="auto"/>
              <w:right w:val="single" w:sz="4" w:space="0" w:color="auto"/>
            </w:tcBorders>
            <w:hideMark/>
          </w:tcPr>
          <w:p w14:paraId="0A9C32F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55CD48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E07155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EE09379" w14:textId="77777777" w:rsidR="005C0825" w:rsidRPr="003849F5" w:rsidRDefault="005C0825">
            <w:pPr>
              <w:pStyle w:val="Paragraph"/>
              <w:rPr>
                <w:noProof/>
                <w:szCs w:val="16"/>
                <w:lang w:val="fi-FI" w:eastAsia="fi-FI"/>
              </w:rPr>
            </w:pPr>
            <w:r w:rsidRPr="003849F5">
              <w:rPr>
                <w:noProof/>
                <w:szCs w:val="16"/>
                <w:lang w:val="fi-FI" w:eastAsia="fi-FI"/>
              </w:rPr>
              <w:t>0.6230</w:t>
            </w:r>
          </w:p>
        </w:tc>
        <w:tc>
          <w:tcPr>
            <w:tcW w:w="1133" w:type="dxa"/>
            <w:tcBorders>
              <w:top w:val="single" w:sz="4" w:space="0" w:color="auto"/>
              <w:left w:val="single" w:sz="4" w:space="0" w:color="auto"/>
              <w:bottom w:val="single" w:sz="4" w:space="0" w:color="auto"/>
              <w:right w:val="single" w:sz="4" w:space="0" w:color="auto"/>
            </w:tcBorders>
            <w:hideMark/>
          </w:tcPr>
          <w:p w14:paraId="48864C0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8479 89 97</w:t>
            </w:r>
          </w:p>
        </w:tc>
        <w:tc>
          <w:tcPr>
            <w:tcW w:w="547" w:type="dxa"/>
            <w:tcBorders>
              <w:top w:val="single" w:sz="4" w:space="0" w:color="auto"/>
              <w:left w:val="single" w:sz="4" w:space="0" w:color="auto"/>
              <w:bottom w:val="single" w:sz="4" w:space="0" w:color="auto"/>
              <w:right w:val="single" w:sz="4" w:space="0" w:color="auto"/>
            </w:tcBorders>
            <w:hideMark/>
          </w:tcPr>
          <w:p w14:paraId="631F2518"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3CDEFC49" w14:textId="77777777" w:rsidR="005C0825" w:rsidRPr="003849F5" w:rsidRDefault="005C0825">
            <w:pPr>
              <w:pStyle w:val="Paragraph"/>
              <w:rPr>
                <w:noProof/>
                <w:szCs w:val="16"/>
                <w:lang w:val="fi-FI" w:eastAsia="fi-FI"/>
              </w:rPr>
            </w:pPr>
            <w:r w:rsidRPr="003849F5">
              <w:rPr>
                <w:noProof/>
                <w:szCs w:val="16"/>
                <w:lang w:val="fi-FI" w:eastAsia="fi-FI"/>
              </w:rPr>
              <w:t>Biofarmasia-alan soluviljelyyn tarkoitettu bioreaktori,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B8BC84F" w14:textId="77777777" w:rsidTr="005C0825">
              <w:trPr>
                <w:tblCellSpacing w:w="0" w:type="dxa"/>
              </w:trPr>
              <w:tc>
                <w:tcPr>
                  <w:tcW w:w="220" w:type="dxa"/>
                  <w:hideMark/>
                </w:tcPr>
                <w:p w14:paraId="51814BF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84B4B11" w14:textId="77777777" w:rsidR="005C0825" w:rsidRPr="003849F5" w:rsidRDefault="005C0825">
                  <w:pPr>
                    <w:pStyle w:val="Paragraph"/>
                    <w:rPr>
                      <w:noProof/>
                      <w:lang w:val="fi-FI" w:eastAsia="fi-FI"/>
                    </w:rPr>
                  </w:pPr>
                  <w:r w:rsidRPr="003849F5">
                    <w:rPr>
                      <w:noProof/>
                      <w:lang w:val="fi-FI" w:eastAsia="fi-FI"/>
                    </w:rPr>
                    <w:t>jonka sisäpinta on austeniittista ruostumatonta terästä, ja</w:t>
                  </w:r>
                </w:p>
              </w:tc>
            </w:tr>
            <w:tr w:rsidR="005C0825" w:rsidRPr="003849F5" w14:paraId="0C86242F" w14:textId="77777777" w:rsidTr="005C0825">
              <w:trPr>
                <w:tblCellSpacing w:w="0" w:type="dxa"/>
              </w:trPr>
              <w:tc>
                <w:tcPr>
                  <w:tcW w:w="220" w:type="dxa"/>
                  <w:hideMark/>
                </w:tcPr>
                <w:p w14:paraId="2C903F3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4D5E385" w14:textId="77777777" w:rsidR="005C0825" w:rsidRPr="003849F5" w:rsidRDefault="005C0825">
                  <w:pPr>
                    <w:pStyle w:val="Paragraph"/>
                    <w:rPr>
                      <w:noProof/>
                      <w:lang w:val="fi-FI" w:eastAsia="fi-FI"/>
                    </w:rPr>
                  </w:pPr>
                  <w:r w:rsidRPr="003849F5">
                    <w:rPr>
                      <w:noProof/>
                      <w:lang w:val="fi-FI" w:eastAsia="fi-FI"/>
                    </w:rPr>
                    <w:t>jonka käsittelykapasiteetti on jopa 15 000 litraa,</w:t>
                  </w:r>
                </w:p>
              </w:tc>
            </w:tr>
            <w:tr w:rsidR="005C0825" w:rsidRPr="003849F5" w14:paraId="40CAEE63" w14:textId="77777777" w:rsidTr="005C0825">
              <w:trPr>
                <w:tblCellSpacing w:w="0" w:type="dxa"/>
              </w:trPr>
              <w:tc>
                <w:tcPr>
                  <w:tcW w:w="220" w:type="dxa"/>
                  <w:hideMark/>
                </w:tcPr>
                <w:p w14:paraId="1126E1C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BAFC2A5" w14:textId="77777777" w:rsidR="005C0825" w:rsidRPr="003849F5" w:rsidRDefault="005C0825">
                  <w:pPr>
                    <w:pStyle w:val="Paragraph"/>
                    <w:rPr>
                      <w:noProof/>
                      <w:lang w:val="fi-FI" w:eastAsia="fi-FI"/>
                    </w:rPr>
                  </w:pPr>
                  <w:r w:rsidRPr="003849F5">
                    <w:rPr>
                      <w:noProof/>
                      <w:lang w:val="fi-FI" w:eastAsia="fi-FI"/>
                    </w:rPr>
                    <w:t>myös jos siinä on CIP-puhdistusjärjestelmä ("clean-in-process") ja/tai erityinen viljelmäastia</w:t>
                  </w:r>
                </w:p>
              </w:tc>
            </w:tr>
          </w:tbl>
          <w:p w14:paraId="44281984"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167B6B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D97B8D"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3C65875F"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8E50E6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0CB6010" w14:textId="77777777" w:rsidR="005C0825" w:rsidRPr="003849F5" w:rsidRDefault="005C0825">
            <w:pPr>
              <w:pStyle w:val="Paragraph"/>
              <w:rPr>
                <w:noProof/>
                <w:szCs w:val="16"/>
                <w:lang w:val="fi-FI" w:eastAsia="fi-FI"/>
              </w:rPr>
            </w:pPr>
            <w:r w:rsidRPr="003849F5">
              <w:rPr>
                <w:noProof/>
                <w:szCs w:val="16"/>
                <w:lang w:val="fi-FI" w:eastAsia="fi-FI"/>
              </w:rPr>
              <w:t>0.7982</w:t>
            </w:r>
          </w:p>
        </w:tc>
        <w:tc>
          <w:tcPr>
            <w:tcW w:w="1133" w:type="dxa"/>
            <w:tcBorders>
              <w:top w:val="single" w:sz="4" w:space="0" w:color="auto"/>
              <w:left w:val="single" w:sz="4" w:space="0" w:color="auto"/>
              <w:bottom w:val="single" w:sz="4" w:space="0" w:color="auto"/>
              <w:right w:val="single" w:sz="4" w:space="0" w:color="auto"/>
            </w:tcBorders>
            <w:hideMark/>
          </w:tcPr>
          <w:p w14:paraId="65310008"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8479 89 97</w:t>
            </w:r>
          </w:p>
        </w:tc>
        <w:tc>
          <w:tcPr>
            <w:tcW w:w="547" w:type="dxa"/>
            <w:tcBorders>
              <w:top w:val="single" w:sz="4" w:space="0" w:color="auto"/>
              <w:left w:val="single" w:sz="4" w:space="0" w:color="auto"/>
              <w:bottom w:val="single" w:sz="4" w:space="0" w:color="auto"/>
              <w:right w:val="single" w:sz="4" w:space="0" w:color="auto"/>
            </w:tcBorders>
            <w:hideMark/>
          </w:tcPr>
          <w:p w14:paraId="23DB11EB"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264B2423" w14:textId="77777777" w:rsidR="005C0825" w:rsidRPr="003849F5" w:rsidRDefault="005C0825">
            <w:pPr>
              <w:pStyle w:val="Paragraph"/>
              <w:rPr>
                <w:noProof/>
                <w:szCs w:val="16"/>
                <w:lang w:val="fi-FI" w:eastAsia="fi-FI"/>
              </w:rPr>
            </w:pPr>
            <w:r w:rsidRPr="003849F5">
              <w:rPr>
                <w:noProof/>
                <w:szCs w:val="16"/>
                <w:lang w:val="fi-FI" w:eastAsia="fi-FI"/>
              </w:rPr>
              <w:t>Integroitu automatisoitu käyttövalmis kone, jolla kootaan kennot yhteen lieriön muotoisiksi litiumioniakuiksi ja jonka nopeus on 300 osaa minuuttia kohden ja tuotantolinjaa kohden</w:t>
            </w:r>
          </w:p>
        </w:tc>
        <w:tc>
          <w:tcPr>
            <w:tcW w:w="911" w:type="dxa"/>
            <w:tcBorders>
              <w:top w:val="single" w:sz="4" w:space="0" w:color="auto"/>
              <w:left w:val="single" w:sz="4" w:space="0" w:color="auto"/>
              <w:bottom w:val="single" w:sz="4" w:space="0" w:color="auto"/>
              <w:right w:val="single" w:sz="4" w:space="0" w:color="auto"/>
            </w:tcBorders>
            <w:hideMark/>
          </w:tcPr>
          <w:p w14:paraId="2BB61C4C" w14:textId="77777777" w:rsidR="005C0825" w:rsidRPr="003849F5" w:rsidRDefault="005C0825">
            <w:pPr>
              <w:pStyle w:val="Paragraph"/>
              <w:rPr>
                <w:noProof/>
                <w:szCs w:val="16"/>
                <w:lang w:val="fi-FI" w:eastAsia="fi-FI"/>
              </w:rPr>
            </w:pPr>
            <w:r w:rsidRPr="003849F5">
              <w:rPr>
                <w:noProof/>
                <w:szCs w:val="16"/>
                <w:lang w:val="fi-FI" w:eastAsia="fi-FI"/>
              </w:rPr>
              <w:t>0.8 %</w:t>
            </w:r>
          </w:p>
        </w:tc>
        <w:tc>
          <w:tcPr>
            <w:tcW w:w="999" w:type="dxa"/>
            <w:tcBorders>
              <w:top w:val="single" w:sz="4" w:space="0" w:color="auto"/>
              <w:left w:val="single" w:sz="4" w:space="0" w:color="auto"/>
              <w:bottom w:val="single" w:sz="4" w:space="0" w:color="auto"/>
              <w:right w:val="single" w:sz="4" w:space="0" w:color="auto"/>
            </w:tcBorders>
            <w:hideMark/>
          </w:tcPr>
          <w:p w14:paraId="0468515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1049C1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D8D103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665418F" w14:textId="77777777" w:rsidR="005C0825" w:rsidRPr="003849F5" w:rsidRDefault="005C0825">
            <w:pPr>
              <w:pStyle w:val="Paragraph"/>
              <w:rPr>
                <w:noProof/>
                <w:szCs w:val="16"/>
                <w:lang w:val="fi-FI" w:eastAsia="fi-FI"/>
              </w:rPr>
            </w:pPr>
            <w:r w:rsidRPr="003849F5">
              <w:rPr>
                <w:noProof/>
                <w:szCs w:val="16"/>
                <w:lang w:val="fi-FI" w:eastAsia="fi-FI"/>
              </w:rPr>
              <w:t>0.6573</w:t>
            </w:r>
          </w:p>
        </w:tc>
        <w:tc>
          <w:tcPr>
            <w:tcW w:w="1133" w:type="dxa"/>
            <w:tcBorders>
              <w:top w:val="single" w:sz="4" w:space="0" w:color="auto"/>
              <w:left w:val="single" w:sz="4" w:space="0" w:color="auto"/>
              <w:bottom w:val="single" w:sz="4" w:space="0" w:color="auto"/>
              <w:right w:val="single" w:sz="4" w:space="0" w:color="auto"/>
            </w:tcBorders>
            <w:hideMark/>
          </w:tcPr>
          <w:p w14:paraId="1590C5C5" w14:textId="77777777" w:rsidR="005C0825" w:rsidRPr="003849F5" w:rsidRDefault="005C0825">
            <w:pPr>
              <w:pStyle w:val="Paragraph"/>
              <w:jc w:val="right"/>
              <w:rPr>
                <w:noProof/>
                <w:szCs w:val="16"/>
                <w:lang w:val="fi-FI" w:eastAsia="fi-FI"/>
              </w:rPr>
            </w:pPr>
            <w:r w:rsidRPr="003849F5">
              <w:rPr>
                <w:noProof/>
                <w:szCs w:val="16"/>
                <w:lang w:val="fi-FI" w:eastAsia="fi-FI"/>
              </w:rPr>
              <w:t>ex 8479 89 97</w:t>
            </w:r>
          </w:p>
        </w:tc>
        <w:tc>
          <w:tcPr>
            <w:tcW w:w="547" w:type="dxa"/>
            <w:tcBorders>
              <w:top w:val="single" w:sz="4" w:space="0" w:color="auto"/>
              <w:left w:val="single" w:sz="4" w:space="0" w:color="auto"/>
              <w:bottom w:val="single" w:sz="4" w:space="0" w:color="auto"/>
              <w:right w:val="single" w:sz="4" w:space="0" w:color="auto"/>
            </w:tcBorders>
            <w:hideMark/>
          </w:tcPr>
          <w:p w14:paraId="6DFFE098"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0C5812BF" w14:textId="77777777" w:rsidR="005C0825" w:rsidRPr="003849F5" w:rsidRDefault="005C0825">
            <w:pPr>
              <w:pStyle w:val="Paragraph"/>
              <w:rPr>
                <w:noProof/>
                <w:szCs w:val="16"/>
                <w:lang w:val="fi-FI" w:eastAsia="fi-FI"/>
              </w:rPr>
            </w:pPr>
            <w:r w:rsidRPr="003849F5">
              <w:rPr>
                <w:noProof/>
                <w:szCs w:val="16"/>
                <w:lang w:val="fi-FI" w:eastAsia="fi-FI"/>
              </w:rPr>
              <w:t>Kone, jolla kohdistetaan ja liitetään linssejä kamerayksikköön viidellä akselilla ja kiinnitetään ne asentoonsa kaksikomponenttisella kovettuvalla epoksihartsilla</w:t>
            </w:r>
          </w:p>
        </w:tc>
        <w:tc>
          <w:tcPr>
            <w:tcW w:w="911" w:type="dxa"/>
            <w:tcBorders>
              <w:top w:val="single" w:sz="4" w:space="0" w:color="auto"/>
              <w:left w:val="single" w:sz="4" w:space="0" w:color="auto"/>
              <w:bottom w:val="single" w:sz="4" w:space="0" w:color="auto"/>
              <w:right w:val="single" w:sz="4" w:space="0" w:color="auto"/>
            </w:tcBorders>
            <w:hideMark/>
          </w:tcPr>
          <w:p w14:paraId="29D3CFA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D2F2B8"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60B652A3"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B12780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7B4792E" w14:textId="77777777" w:rsidR="005C0825" w:rsidRPr="003849F5" w:rsidRDefault="005C0825">
            <w:pPr>
              <w:pStyle w:val="Paragraph"/>
              <w:rPr>
                <w:noProof/>
                <w:szCs w:val="16"/>
                <w:lang w:val="fi-FI" w:eastAsia="fi-FI"/>
              </w:rPr>
            </w:pPr>
            <w:r w:rsidRPr="003849F5">
              <w:rPr>
                <w:noProof/>
                <w:szCs w:val="16"/>
                <w:lang w:val="fi-FI" w:eastAsia="fi-FI"/>
              </w:rPr>
              <w:t>0.7964</w:t>
            </w:r>
          </w:p>
        </w:tc>
        <w:tc>
          <w:tcPr>
            <w:tcW w:w="1133" w:type="dxa"/>
            <w:tcBorders>
              <w:top w:val="single" w:sz="4" w:space="0" w:color="auto"/>
              <w:left w:val="single" w:sz="4" w:space="0" w:color="auto"/>
              <w:bottom w:val="single" w:sz="4" w:space="0" w:color="auto"/>
              <w:right w:val="single" w:sz="4" w:space="0" w:color="auto"/>
            </w:tcBorders>
            <w:hideMark/>
          </w:tcPr>
          <w:p w14:paraId="2199BA12" w14:textId="77777777" w:rsidR="005C0825" w:rsidRPr="003849F5" w:rsidRDefault="005C0825">
            <w:pPr>
              <w:pStyle w:val="Paragraph"/>
              <w:jc w:val="right"/>
              <w:rPr>
                <w:noProof/>
                <w:szCs w:val="16"/>
                <w:lang w:val="fi-FI" w:eastAsia="fi-FI"/>
              </w:rPr>
            </w:pPr>
            <w:r w:rsidRPr="003849F5">
              <w:rPr>
                <w:noProof/>
                <w:szCs w:val="16"/>
                <w:lang w:val="fi-FI" w:eastAsia="fi-FI"/>
              </w:rPr>
              <w:t>ex 8479 90 70</w:t>
            </w:r>
          </w:p>
        </w:tc>
        <w:tc>
          <w:tcPr>
            <w:tcW w:w="547" w:type="dxa"/>
            <w:tcBorders>
              <w:top w:val="single" w:sz="4" w:space="0" w:color="auto"/>
              <w:left w:val="single" w:sz="4" w:space="0" w:color="auto"/>
              <w:bottom w:val="single" w:sz="4" w:space="0" w:color="auto"/>
              <w:right w:val="single" w:sz="4" w:space="0" w:color="auto"/>
            </w:tcBorders>
            <w:hideMark/>
          </w:tcPr>
          <w:p w14:paraId="21840EA5"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2329C11" w14:textId="77777777" w:rsidR="005C0825" w:rsidRPr="003849F5" w:rsidRDefault="005C0825">
            <w:pPr>
              <w:pStyle w:val="Paragraph"/>
              <w:rPr>
                <w:noProof/>
                <w:szCs w:val="16"/>
                <w:lang w:val="fi-FI" w:eastAsia="fi-FI"/>
              </w:rPr>
            </w:pPr>
            <w:r w:rsidRPr="003849F5">
              <w:rPr>
                <w:noProof/>
                <w:szCs w:val="16"/>
                <w:lang w:val="fi-FI" w:eastAsia="fi-FI"/>
              </w:rPr>
              <w:t>Sellaisen mekaanisen yksikön roottoriosan kotelo, jolla säännellään nokka-akselin liikettä kampiakseliin nähden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981"/>
            </w:tblGrid>
            <w:tr w:rsidR="005C0825" w:rsidRPr="003849F5" w14:paraId="4A197766" w14:textId="77777777" w:rsidTr="005C0825">
              <w:trPr>
                <w:tblCellSpacing w:w="0" w:type="dxa"/>
              </w:trPr>
              <w:tc>
                <w:tcPr>
                  <w:tcW w:w="220" w:type="dxa"/>
                  <w:hideMark/>
                </w:tcPr>
                <w:p w14:paraId="4A9A26FF" w14:textId="77777777" w:rsidR="005C0825" w:rsidRPr="003849F5" w:rsidRDefault="005C0825">
                  <w:pPr>
                    <w:pStyle w:val="Paragraph"/>
                    <w:rPr>
                      <w:noProof/>
                      <w:szCs w:val="20"/>
                      <w:lang w:val="fi-FI" w:eastAsia="fi-FI"/>
                    </w:rPr>
                  </w:pPr>
                  <w:r w:rsidRPr="003849F5">
                    <w:rPr>
                      <w:noProof/>
                      <w:lang w:val="fi-FI" w:eastAsia="fi-FI"/>
                    </w:rPr>
                    <w:t>—</w:t>
                  </w:r>
                </w:p>
              </w:tc>
              <w:tc>
                <w:tcPr>
                  <w:tcW w:w="2981" w:type="dxa"/>
                  <w:hideMark/>
                </w:tcPr>
                <w:p w14:paraId="16D6D0EB" w14:textId="77777777" w:rsidR="005C0825" w:rsidRPr="003849F5" w:rsidRDefault="005C0825">
                  <w:pPr>
                    <w:pStyle w:val="Paragraph"/>
                    <w:rPr>
                      <w:noProof/>
                      <w:lang w:val="fi-FI" w:eastAsia="fi-FI"/>
                    </w:rPr>
                  </w:pPr>
                  <w:r w:rsidRPr="003849F5">
                    <w:rPr>
                      <w:noProof/>
                      <w:lang w:val="fi-FI" w:eastAsia="fi-FI"/>
                    </w:rPr>
                    <w:t>ympyrän muotoinen,</w:t>
                  </w:r>
                </w:p>
              </w:tc>
            </w:tr>
            <w:tr w:rsidR="005C0825" w:rsidRPr="003849F5" w14:paraId="05CAC084" w14:textId="77777777" w:rsidTr="005C0825">
              <w:trPr>
                <w:tblCellSpacing w:w="0" w:type="dxa"/>
              </w:trPr>
              <w:tc>
                <w:tcPr>
                  <w:tcW w:w="220" w:type="dxa"/>
                  <w:hideMark/>
                </w:tcPr>
                <w:p w14:paraId="4E066E74" w14:textId="77777777" w:rsidR="005C0825" w:rsidRPr="003849F5" w:rsidRDefault="005C0825">
                  <w:pPr>
                    <w:pStyle w:val="Paragraph"/>
                    <w:rPr>
                      <w:noProof/>
                      <w:lang w:val="fi-FI" w:eastAsia="fi-FI"/>
                    </w:rPr>
                  </w:pPr>
                  <w:r w:rsidRPr="003849F5">
                    <w:rPr>
                      <w:noProof/>
                      <w:lang w:val="fi-FI" w:eastAsia="fi-FI"/>
                    </w:rPr>
                    <w:t>—</w:t>
                  </w:r>
                </w:p>
              </w:tc>
              <w:tc>
                <w:tcPr>
                  <w:tcW w:w="2981" w:type="dxa"/>
                  <w:hideMark/>
                </w:tcPr>
                <w:p w14:paraId="67C82F48" w14:textId="77777777" w:rsidR="005C0825" w:rsidRPr="003849F5" w:rsidRDefault="005C0825">
                  <w:pPr>
                    <w:pStyle w:val="Paragraph"/>
                    <w:rPr>
                      <w:noProof/>
                      <w:lang w:val="fi-FI" w:eastAsia="fi-FI"/>
                    </w:rPr>
                  </w:pPr>
                  <w:r w:rsidRPr="003849F5">
                    <w:rPr>
                      <w:noProof/>
                      <w:lang w:val="fi-FI" w:eastAsia="fi-FI"/>
                    </w:rPr>
                    <w:t>terässeoksesta sintrausprosessilla valmistettu</w:t>
                  </w:r>
                </w:p>
              </w:tc>
            </w:tr>
            <w:tr w:rsidR="005C0825" w:rsidRPr="003849F5" w14:paraId="3D22D055" w14:textId="77777777" w:rsidTr="005C0825">
              <w:trPr>
                <w:tblCellSpacing w:w="0" w:type="dxa"/>
              </w:trPr>
              <w:tc>
                <w:tcPr>
                  <w:tcW w:w="220" w:type="dxa"/>
                  <w:hideMark/>
                </w:tcPr>
                <w:p w14:paraId="4E4835E2" w14:textId="77777777" w:rsidR="005C0825" w:rsidRPr="003849F5" w:rsidRDefault="005C0825">
                  <w:pPr>
                    <w:pStyle w:val="Paragraph"/>
                    <w:rPr>
                      <w:noProof/>
                      <w:lang w:val="fi-FI" w:eastAsia="fi-FI"/>
                    </w:rPr>
                  </w:pPr>
                  <w:r w:rsidRPr="003849F5">
                    <w:rPr>
                      <w:noProof/>
                      <w:lang w:val="fi-FI" w:eastAsia="fi-FI"/>
                    </w:rPr>
                    <w:t>—</w:t>
                  </w:r>
                </w:p>
              </w:tc>
              <w:tc>
                <w:tcPr>
                  <w:tcW w:w="2981" w:type="dxa"/>
                  <w:hideMark/>
                </w:tcPr>
                <w:p w14:paraId="43480634" w14:textId="77777777" w:rsidR="005C0825" w:rsidRPr="003849F5" w:rsidRDefault="005C0825">
                  <w:pPr>
                    <w:pStyle w:val="Paragraph"/>
                    <w:rPr>
                      <w:noProof/>
                      <w:lang w:val="fi-FI" w:eastAsia="fi-FI"/>
                    </w:rPr>
                  </w:pPr>
                  <w:r w:rsidRPr="003849F5">
                    <w:rPr>
                      <w:noProof/>
                      <w:lang w:val="fi-FI" w:eastAsia="fi-FI"/>
                    </w:rPr>
                    <w:t>enintään 8 öljykammiota sisältävä</w:t>
                  </w:r>
                </w:p>
              </w:tc>
            </w:tr>
            <w:tr w:rsidR="005C0825" w:rsidRPr="003849F5" w14:paraId="47146AD7" w14:textId="77777777" w:rsidTr="005C0825">
              <w:trPr>
                <w:tblCellSpacing w:w="0" w:type="dxa"/>
              </w:trPr>
              <w:tc>
                <w:tcPr>
                  <w:tcW w:w="220" w:type="dxa"/>
                  <w:hideMark/>
                </w:tcPr>
                <w:p w14:paraId="7B9F25BE" w14:textId="77777777" w:rsidR="005C0825" w:rsidRPr="003849F5" w:rsidRDefault="005C0825">
                  <w:pPr>
                    <w:pStyle w:val="Paragraph"/>
                    <w:rPr>
                      <w:noProof/>
                      <w:lang w:val="fi-FI" w:eastAsia="fi-FI"/>
                    </w:rPr>
                  </w:pPr>
                  <w:r w:rsidRPr="003849F5">
                    <w:rPr>
                      <w:noProof/>
                      <w:lang w:val="fi-FI" w:eastAsia="fi-FI"/>
                    </w:rPr>
                    <w:t>—</w:t>
                  </w:r>
                </w:p>
              </w:tc>
              <w:tc>
                <w:tcPr>
                  <w:tcW w:w="2981" w:type="dxa"/>
                  <w:hideMark/>
                </w:tcPr>
                <w:p w14:paraId="2377D433" w14:textId="77777777" w:rsidR="005C0825" w:rsidRPr="003849F5" w:rsidRDefault="005C0825">
                  <w:pPr>
                    <w:pStyle w:val="Paragraph"/>
                    <w:rPr>
                      <w:noProof/>
                      <w:lang w:val="fi-FI" w:eastAsia="fi-FI"/>
                    </w:rPr>
                  </w:pPr>
                  <w:r w:rsidRPr="003849F5">
                    <w:rPr>
                      <w:noProof/>
                      <w:lang w:val="fi-FI" w:eastAsia="fi-FI"/>
                    </w:rPr>
                    <w:t>Rockwell-kovuus vähintään 55</w:t>
                  </w:r>
                </w:p>
              </w:tc>
            </w:tr>
            <w:tr w:rsidR="005C0825" w:rsidRPr="003849F5" w14:paraId="0F4CD7D8" w14:textId="77777777" w:rsidTr="005C0825">
              <w:trPr>
                <w:tblCellSpacing w:w="0" w:type="dxa"/>
              </w:trPr>
              <w:tc>
                <w:tcPr>
                  <w:tcW w:w="220" w:type="dxa"/>
                  <w:hideMark/>
                </w:tcPr>
                <w:p w14:paraId="75538A6D" w14:textId="77777777" w:rsidR="005C0825" w:rsidRPr="003849F5" w:rsidRDefault="005C0825">
                  <w:pPr>
                    <w:pStyle w:val="Paragraph"/>
                    <w:rPr>
                      <w:noProof/>
                      <w:lang w:val="fi-FI" w:eastAsia="fi-FI"/>
                    </w:rPr>
                  </w:pPr>
                  <w:r w:rsidRPr="003849F5">
                    <w:rPr>
                      <w:noProof/>
                      <w:lang w:val="fi-FI" w:eastAsia="fi-FI"/>
                    </w:rPr>
                    <w:t>—</w:t>
                  </w:r>
                </w:p>
              </w:tc>
              <w:tc>
                <w:tcPr>
                  <w:tcW w:w="2981" w:type="dxa"/>
                  <w:hideMark/>
                </w:tcPr>
                <w:p w14:paraId="20F26D03" w14:textId="77777777" w:rsidR="005C0825" w:rsidRPr="003849F5" w:rsidRDefault="005C0825">
                  <w:pPr>
                    <w:pStyle w:val="Paragraph"/>
                    <w:rPr>
                      <w:noProof/>
                      <w:lang w:val="fi-FI" w:eastAsia="fi-FI"/>
                    </w:rPr>
                  </w:pPr>
                  <w:r w:rsidRPr="003849F5">
                    <w:rPr>
                      <w:noProof/>
                      <w:lang w:val="fi-FI" w:eastAsia="fi-FI"/>
                    </w:rPr>
                    <w:t>tiheys vähintään 6,5 mutta enintään 6,7 g/cm</w:t>
                  </w:r>
                  <w:r w:rsidRPr="003849F5">
                    <w:rPr>
                      <w:noProof/>
                      <w:vertAlign w:val="superscript"/>
                      <w:lang w:val="fi-FI" w:eastAsia="fi-FI"/>
                    </w:rPr>
                    <w:t>3</w:t>
                  </w:r>
                </w:p>
              </w:tc>
            </w:tr>
          </w:tbl>
          <w:p w14:paraId="1201457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5D2074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56EC32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5409EA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D40AA4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E929F52" w14:textId="77777777" w:rsidR="005C0825" w:rsidRPr="003849F5" w:rsidRDefault="005C0825">
            <w:pPr>
              <w:pStyle w:val="Paragraph"/>
              <w:rPr>
                <w:noProof/>
                <w:szCs w:val="16"/>
                <w:lang w:val="fi-FI" w:eastAsia="fi-FI"/>
              </w:rPr>
            </w:pPr>
            <w:r w:rsidRPr="003849F5">
              <w:rPr>
                <w:noProof/>
                <w:szCs w:val="16"/>
                <w:lang w:val="fi-FI" w:eastAsia="fi-FI"/>
              </w:rPr>
              <w:t>0.7962</w:t>
            </w:r>
          </w:p>
        </w:tc>
        <w:tc>
          <w:tcPr>
            <w:tcW w:w="1133" w:type="dxa"/>
            <w:tcBorders>
              <w:top w:val="single" w:sz="4" w:space="0" w:color="auto"/>
              <w:left w:val="single" w:sz="4" w:space="0" w:color="auto"/>
              <w:bottom w:val="single" w:sz="4" w:space="0" w:color="auto"/>
              <w:right w:val="single" w:sz="4" w:space="0" w:color="auto"/>
            </w:tcBorders>
            <w:hideMark/>
          </w:tcPr>
          <w:p w14:paraId="39F6E847" w14:textId="77777777" w:rsidR="005C0825" w:rsidRPr="003849F5" w:rsidRDefault="005C0825">
            <w:pPr>
              <w:pStyle w:val="Paragraph"/>
              <w:jc w:val="right"/>
              <w:rPr>
                <w:noProof/>
                <w:szCs w:val="16"/>
                <w:lang w:val="fi-FI" w:eastAsia="fi-FI"/>
              </w:rPr>
            </w:pPr>
            <w:r w:rsidRPr="003849F5">
              <w:rPr>
                <w:noProof/>
                <w:szCs w:val="16"/>
                <w:lang w:val="fi-FI" w:eastAsia="fi-FI"/>
              </w:rPr>
              <w:t>ex 8479 90 70</w:t>
            </w:r>
          </w:p>
        </w:tc>
        <w:tc>
          <w:tcPr>
            <w:tcW w:w="547" w:type="dxa"/>
            <w:tcBorders>
              <w:top w:val="single" w:sz="4" w:space="0" w:color="auto"/>
              <w:left w:val="single" w:sz="4" w:space="0" w:color="auto"/>
              <w:bottom w:val="single" w:sz="4" w:space="0" w:color="auto"/>
              <w:right w:val="single" w:sz="4" w:space="0" w:color="auto"/>
            </w:tcBorders>
            <w:hideMark/>
          </w:tcPr>
          <w:p w14:paraId="5039BD50"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522097E1" w14:textId="77777777" w:rsidR="005C0825" w:rsidRPr="003849F5" w:rsidRDefault="005C0825">
            <w:pPr>
              <w:pStyle w:val="Paragraph"/>
              <w:rPr>
                <w:noProof/>
                <w:szCs w:val="16"/>
                <w:lang w:val="fi-FI" w:eastAsia="fi-FI"/>
              </w:rPr>
            </w:pPr>
            <w:r w:rsidRPr="003849F5">
              <w:rPr>
                <w:noProof/>
                <w:szCs w:val="16"/>
                <w:lang w:val="fi-FI" w:eastAsia="fi-FI"/>
              </w:rPr>
              <w:t>Roottori, joka on osa mekaanista yksikköä, joka varmistaa nokka-akselin liikkeen kampiakseliin nähden: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540"/>
            </w:tblGrid>
            <w:tr w:rsidR="005C0825" w:rsidRPr="003849F5" w14:paraId="33857400" w14:textId="77777777" w:rsidTr="005C0825">
              <w:trPr>
                <w:tblCellSpacing w:w="0" w:type="dxa"/>
              </w:trPr>
              <w:tc>
                <w:tcPr>
                  <w:tcW w:w="220" w:type="dxa"/>
                  <w:hideMark/>
                </w:tcPr>
                <w:p w14:paraId="476F6935" w14:textId="77777777" w:rsidR="005C0825" w:rsidRPr="003849F5" w:rsidRDefault="005C0825">
                  <w:pPr>
                    <w:pStyle w:val="Paragraph"/>
                    <w:rPr>
                      <w:noProof/>
                      <w:szCs w:val="20"/>
                      <w:lang w:val="fi-FI" w:eastAsia="fi-FI"/>
                    </w:rPr>
                  </w:pPr>
                  <w:r w:rsidRPr="003849F5">
                    <w:rPr>
                      <w:noProof/>
                      <w:lang w:val="fi-FI" w:eastAsia="fi-FI"/>
                    </w:rPr>
                    <w:t>—</w:t>
                  </w:r>
                </w:p>
              </w:tc>
              <w:tc>
                <w:tcPr>
                  <w:tcW w:w="2540" w:type="dxa"/>
                  <w:hideMark/>
                </w:tcPr>
                <w:p w14:paraId="1823E143" w14:textId="77777777" w:rsidR="005C0825" w:rsidRPr="003849F5" w:rsidRDefault="005C0825">
                  <w:pPr>
                    <w:pStyle w:val="Paragraph"/>
                    <w:rPr>
                      <w:noProof/>
                      <w:lang w:val="fi-FI" w:eastAsia="fi-FI"/>
                    </w:rPr>
                  </w:pPr>
                  <w:r w:rsidRPr="003849F5">
                    <w:rPr>
                      <w:noProof/>
                      <w:lang w:val="fi-FI" w:eastAsia="fi-FI"/>
                    </w:rPr>
                    <w:t>neljä päistään uritettua lapaa</w:t>
                  </w:r>
                </w:p>
              </w:tc>
            </w:tr>
            <w:tr w:rsidR="005C0825" w:rsidRPr="003849F5" w14:paraId="79DE673A" w14:textId="77777777" w:rsidTr="005C0825">
              <w:trPr>
                <w:tblCellSpacing w:w="0" w:type="dxa"/>
              </w:trPr>
              <w:tc>
                <w:tcPr>
                  <w:tcW w:w="220" w:type="dxa"/>
                  <w:hideMark/>
                </w:tcPr>
                <w:p w14:paraId="21BFE15E" w14:textId="77777777" w:rsidR="005C0825" w:rsidRPr="003849F5" w:rsidRDefault="005C0825">
                  <w:pPr>
                    <w:pStyle w:val="Paragraph"/>
                    <w:rPr>
                      <w:noProof/>
                      <w:lang w:val="fi-FI" w:eastAsia="fi-FI"/>
                    </w:rPr>
                  </w:pPr>
                  <w:r w:rsidRPr="003849F5">
                    <w:rPr>
                      <w:noProof/>
                      <w:lang w:val="fi-FI" w:eastAsia="fi-FI"/>
                    </w:rPr>
                    <w:t>—</w:t>
                  </w:r>
                </w:p>
              </w:tc>
              <w:tc>
                <w:tcPr>
                  <w:tcW w:w="2540" w:type="dxa"/>
                  <w:hideMark/>
                </w:tcPr>
                <w:p w14:paraId="5935A3EC" w14:textId="77777777" w:rsidR="005C0825" w:rsidRPr="003849F5" w:rsidRDefault="005C0825">
                  <w:pPr>
                    <w:pStyle w:val="Paragraph"/>
                    <w:rPr>
                      <w:noProof/>
                      <w:lang w:val="fi-FI" w:eastAsia="fi-FI"/>
                    </w:rPr>
                  </w:pPr>
                  <w:r w:rsidRPr="003849F5">
                    <w:rPr>
                      <w:noProof/>
                      <w:lang w:val="fi-FI" w:eastAsia="fi-FI"/>
                    </w:rPr>
                    <w:t>valmistettu terässeoksesta sintraamalla</w:t>
                  </w:r>
                </w:p>
              </w:tc>
            </w:tr>
          </w:tbl>
          <w:p w14:paraId="642B1BB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4D45C0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1DA889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7B7478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90EDC3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4D0B577" w14:textId="77777777" w:rsidR="005C0825" w:rsidRPr="003849F5" w:rsidRDefault="005C0825">
            <w:pPr>
              <w:pStyle w:val="Paragraph"/>
              <w:rPr>
                <w:noProof/>
                <w:szCs w:val="16"/>
                <w:lang w:val="fi-FI" w:eastAsia="fi-FI"/>
              </w:rPr>
            </w:pPr>
            <w:r w:rsidRPr="003849F5">
              <w:rPr>
                <w:noProof/>
                <w:szCs w:val="16"/>
                <w:lang w:val="fi-FI" w:eastAsia="fi-FI"/>
              </w:rPr>
              <w:t>0.7375</w:t>
            </w:r>
          </w:p>
        </w:tc>
        <w:tc>
          <w:tcPr>
            <w:tcW w:w="1133" w:type="dxa"/>
            <w:tcBorders>
              <w:top w:val="single" w:sz="4" w:space="0" w:color="auto"/>
              <w:left w:val="single" w:sz="4" w:space="0" w:color="auto"/>
              <w:bottom w:val="single" w:sz="4" w:space="0" w:color="auto"/>
              <w:right w:val="single" w:sz="4" w:space="0" w:color="auto"/>
            </w:tcBorders>
            <w:hideMark/>
          </w:tcPr>
          <w:p w14:paraId="15CE6A01" w14:textId="77777777" w:rsidR="005C0825" w:rsidRPr="003849F5" w:rsidRDefault="005C0825">
            <w:pPr>
              <w:pStyle w:val="Paragraph"/>
              <w:jc w:val="right"/>
              <w:rPr>
                <w:noProof/>
                <w:szCs w:val="16"/>
                <w:lang w:val="fi-FI" w:eastAsia="fi-FI"/>
              </w:rPr>
            </w:pPr>
            <w:r w:rsidRPr="003849F5">
              <w:rPr>
                <w:noProof/>
                <w:szCs w:val="16"/>
                <w:lang w:val="fi-FI" w:eastAsia="fi-FI"/>
              </w:rPr>
              <w:t>ex 8481 10 99</w:t>
            </w:r>
          </w:p>
        </w:tc>
        <w:tc>
          <w:tcPr>
            <w:tcW w:w="547" w:type="dxa"/>
            <w:tcBorders>
              <w:top w:val="single" w:sz="4" w:space="0" w:color="auto"/>
              <w:left w:val="single" w:sz="4" w:space="0" w:color="auto"/>
              <w:bottom w:val="single" w:sz="4" w:space="0" w:color="auto"/>
              <w:right w:val="single" w:sz="4" w:space="0" w:color="auto"/>
            </w:tcBorders>
            <w:hideMark/>
          </w:tcPr>
          <w:p w14:paraId="2AC55EB0"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0CE53DC" w14:textId="77777777" w:rsidR="005C0825" w:rsidRPr="003849F5" w:rsidRDefault="005C0825">
            <w:pPr>
              <w:pStyle w:val="Paragraph"/>
              <w:rPr>
                <w:noProof/>
                <w:szCs w:val="16"/>
                <w:lang w:val="fi-FI" w:eastAsia="fi-FI"/>
              </w:rPr>
            </w:pPr>
            <w:r w:rsidRPr="003849F5">
              <w:rPr>
                <w:noProof/>
                <w:szCs w:val="16"/>
                <w:lang w:val="fi-FI" w:eastAsia="fi-FI"/>
              </w:rPr>
              <w:t>Sähkömagneettinen paineenalennusventtiili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407"/>
            </w:tblGrid>
            <w:tr w:rsidR="005C0825" w:rsidRPr="003849F5" w14:paraId="7DAAA21D" w14:textId="77777777" w:rsidTr="005C0825">
              <w:trPr>
                <w:tblCellSpacing w:w="0" w:type="dxa"/>
              </w:trPr>
              <w:tc>
                <w:tcPr>
                  <w:tcW w:w="220" w:type="dxa"/>
                  <w:hideMark/>
                </w:tcPr>
                <w:p w14:paraId="36741B87" w14:textId="77777777" w:rsidR="005C0825" w:rsidRPr="003849F5" w:rsidRDefault="005C0825">
                  <w:pPr>
                    <w:pStyle w:val="Paragraph"/>
                    <w:rPr>
                      <w:noProof/>
                      <w:szCs w:val="20"/>
                      <w:lang w:val="fi-FI" w:eastAsia="fi-FI"/>
                    </w:rPr>
                  </w:pPr>
                  <w:r w:rsidRPr="003849F5">
                    <w:rPr>
                      <w:noProof/>
                      <w:lang w:val="fi-FI" w:eastAsia="fi-FI"/>
                    </w:rPr>
                    <w:t>—</w:t>
                  </w:r>
                </w:p>
              </w:tc>
              <w:tc>
                <w:tcPr>
                  <w:tcW w:w="3407" w:type="dxa"/>
                  <w:hideMark/>
                </w:tcPr>
                <w:p w14:paraId="1F50E695" w14:textId="77777777" w:rsidR="005C0825" w:rsidRPr="003849F5" w:rsidRDefault="005C0825">
                  <w:pPr>
                    <w:pStyle w:val="Paragraph"/>
                    <w:rPr>
                      <w:noProof/>
                      <w:lang w:val="fi-FI" w:eastAsia="fi-FI"/>
                    </w:rPr>
                  </w:pPr>
                  <w:r w:rsidRPr="003849F5">
                    <w:rPr>
                      <w:noProof/>
                      <w:lang w:val="fi-FI" w:eastAsia="fi-FI"/>
                    </w:rPr>
                    <w:t>jossa on mäntä</w:t>
                  </w:r>
                </w:p>
              </w:tc>
            </w:tr>
            <w:tr w:rsidR="005C0825" w:rsidRPr="003849F5" w14:paraId="48EF715C" w14:textId="77777777" w:rsidTr="005C0825">
              <w:trPr>
                <w:tblCellSpacing w:w="0" w:type="dxa"/>
              </w:trPr>
              <w:tc>
                <w:tcPr>
                  <w:tcW w:w="220" w:type="dxa"/>
                  <w:hideMark/>
                </w:tcPr>
                <w:p w14:paraId="161A3763" w14:textId="77777777" w:rsidR="005C0825" w:rsidRPr="003849F5" w:rsidRDefault="005C0825">
                  <w:pPr>
                    <w:pStyle w:val="Paragraph"/>
                    <w:rPr>
                      <w:noProof/>
                      <w:lang w:val="fi-FI" w:eastAsia="fi-FI"/>
                    </w:rPr>
                  </w:pPr>
                  <w:r w:rsidRPr="003849F5">
                    <w:rPr>
                      <w:noProof/>
                      <w:lang w:val="fi-FI" w:eastAsia="fi-FI"/>
                    </w:rPr>
                    <w:t>—</w:t>
                  </w:r>
                </w:p>
              </w:tc>
              <w:tc>
                <w:tcPr>
                  <w:tcW w:w="3407" w:type="dxa"/>
                  <w:hideMark/>
                </w:tcPr>
                <w:p w14:paraId="06CB8664" w14:textId="77777777" w:rsidR="005C0825" w:rsidRPr="003849F5" w:rsidRDefault="005C0825">
                  <w:pPr>
                    <w:pStyle w:val="Paragraph"/>
                    <w:rPr>
                      <w:noProof/>
                      <w:lang w:val="fi-FI" w:eastAsia="fi-FI"/>
                    </w:rPr>
                  </w:pPr>
                  <w:r w:rsidRPr="003849F5">
                    <w:rPr>
                      <w:noProof/>
                      <w:lang w:val="fi-FI" w:eastAsia="fi-FI"/>
                    </w:rPr>
                    <w:t>jonka sisäinen tiiviys on 275 mPa</w:t>
                  </w:r>
                </w:p>
              </w:tc>
            </w:tr>
            <w:tr w:rsidR="005C0825" w:rsidRPr="003849F5" w14:paraId="19BAC58C" w14:textId="77777777" w:rsidTr="005C0825">
              <w:trPr>
                <w:tblCellSpacing w:w="0" w:type="dxa"/>
              </w:trPr>
              <w:tc>
                <w:tcPr>
                  <w:tcW w:w="220" w:type="dxa"/>
                  <w:hideMark/>
                </w:tcPr>
                <w:p w14:paraId="24DCB7C1" w14:textId="77777777" w:rsidR="005C0825" w:rsidRPr="003849F5" w:rsidRDefault="005C0825">
                  <w:pPr>
                    <w:pStyle w:val="Paragraph"/>
                    <w:rPr>
                      <w:noProof/>
                      <w:lang w:val="fi-FI" w:eastAsia="fi-FI"/>
                    </w:rPr>
                  </w:pPr>
                  <w:r w:rsidRPr="003849F5">
                    <w:rPr>
                      <w:noProof/>
                      <w:lang w:val="fi-FI" w:eastAsia="fi-FI"/>
                    </w:rPr>
                    <w:t>—</w:t>
                  </w:r>
                </w:p>
              </w:tc>
              <w:tc>
                <w:tcPr>
                  <w:tcW w:w="3407" w:type="dxa"/>
                  <w:hideMark/>
                </w:tcPr>
                <w:p w14:paraId="42823F14" w14:textId="77777777" w:rsidR="005C0825" w:rsidRPr="003849F5" w:rsidRDefault="005C0825">
                  <w:pPr>
                    <w:pStyle w:val="Paragraph"/>
                    <w:rPr>
                      <w:noProof/>
                      <w:lang w:val="fi-FI" w:eastAsia="fi-FI"/>
                    </w:rPr>
                  </w:pPr>
                  <w:r w:rsidRPr="003849F5">
                    <w:rPr>
                      <w:noProof/>
                      <w:lang w:val="fi-FI" w:eastAsia="fi-FI"/>
                    </w:rPr>
                    <w:t>jossa on muoviliitin, jossa on 2 hopea- tai tinanastaa</w:t>
                  </w:r>
                </w:p>
              </w:tc>
            </w:tr>
          </w:tbl>
          <w:p w14:paraId="2D39593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C1F4B4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79879A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F80BE3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9065CF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A22EA58" w14:textId="77777777" w:rsidR="005C0825" w:rsidRPr="003849F5" w:rsidRDefault="005C0825">
            <w:pPr>
              <w:pStyle w:val="Paragraph"/>
              <w:rPr>
                <w:noProof/>
                <w:szCs w:val="16"/>
                <w:lang w:val="fi-FI" w:eastAsia="fi-FI"/>
              </w:rPr>
            </w:pPr>
            <w:r w:rsidRPr="003849F5">
              <w:rPr>
                <w:noProof/>
                <w:szCs w:val="16"/>
                <w:lang w:val="fi-FI" w:eastAsia="fi-FI"/>
              </w:rPr>
              <w:t>0.7424</w:t>
            </w:r>
          </w:p>
        </w:tc>
        <w:tc>
          <w:tcPr>
            <w:tcW w:w="1133" w:type="dxa"/>
            <w:tcBorders>
              <w:top w:val="single" w:sz="4" w:space="0" w:color="auto"/>
              <w:left w:val="single" w:sz="4" w:space="0" w:color="auto"/>
              <w:bottom w:val="single" w:sz="4" w:space="0" w:color="auto"/>
              <w:right w:val="single" w:sz="4" w:space="0" w:color="auto"/>
            </w:tcBorders>
            <w:hideMark/>
          </w:tcPr>
          <w:p w14:paraId="68850CEE" w14:textId="77777777" w:rsidR="005C0825" w:rsidRPr="003849F5" w:rsidRDefault="005C0825">
            <w:pPr>
              <w:pStyle w:val="Paragraph"/>
              <w:jc w:val="right"/>
              <w:rPr>
                <w:noProof/>
                <w:szCs w:val="16"/>
                <w:lang w:val="fi-FI" w:eastAsia="fi-FI"/>
              </w:rPr>
            </w:pPr>
            <w:r w:rsidRPr="003849F5">
              <w:rPr>
                <w:noProof/>
                <w:szCs w:val="16"/>
                <w:lang w:val="fi-FI" w:eastAsia="fi-FI"/>
              </w:rPr>
              <w:t>ex 8481 10 99</w:t>
            </w:r>
          </w:p>
        </w:tc>
        <w:tc>
          <w:tcPr>
            <w:tcW w:w="547" w:type="dxa"/>
            <w:tcBorders>
              <w:top w:val="single" w:sz="4" w:space="0" w:color="auto"/>
              <w:left w:val="single" w:sz="4" w:space="0" w:color="auto"/>
              <w:bottom w:val="single" w:sz="4" w:space="0" w:color="auto"/>
              <w:right w:val="single" w:sz="4" w:space="0" w:color="auto"/>
            </w:tcBorders>
            <w:hideMark/>
          </w:tcPr>
          <w:p w14:paraId="534DF3EE"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7093D9C2" w14:textId="77777777" w:rsidR="005C0825" w:rsidRPr="003849F5" w:rsidRDefault="005C0825">
            <w:pPr>
              <w:pStyle w:val="Paragraph"/>
              <w:rPr>
                <w:noProof/>
                <w:szCs w:val="16"/>
                <w:lang w:val="fi-FI" w:eastAsia="fi-FI"/>
              </w:rPr>
            </w:pPr>
            <w:r w:rsidRPr="003849F5">
              <w:rPr>
                <w:noProof/>
                <w:szCs w:val="16"/>
                <w:lang w:val="fi-FI" w:eastAsia="fi-FI"/>
              </w:rPr>
              <w:t>Paineenalennusventtiilit, jotka ovat messinkikotelossa ja joiden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423"/>
            </w:tblGrid>
            <w:tr w:rsidR="005C0825" w:rsidRPr="003849F5" w14:paraId="28E6B32F" w14:textId="77777777" w:rsidTr="005C0825">
              <w:trPr>
                <w:tblCellSpacing w:w="0" w:type="dxa"/>
              </w:trPr>
              <w:tc>
                <w:tcPr>
                  <w:tcW w:w="220" w:type="dxa"/>
                  <w:hideMark/>
                </w:tcPr>
                <w:p w14:paraId="7315E1AF" w14:textId="77777777" w:rsidR="005C0825" w:rsidRPr="003849F5" w:rsidRDefault="005C0825">
                  <w:pPr>
                    <w:pStyle w:val="Paragraph"/>
                    <w:rPr>
                      <w:noProof/>
                      <w:szCs w:val="20"/>
                      <w:lang w:val="fi-FI" w:eastAsia="fi-FI"/>
                    </w:rPr>
                  </w:pPr>
                  <w:r w:rsidRPr="003849F5">
                    <w:rPr>
                      <w:noProof/>
                      <w:lang w:val="fi-FI" w:eastAsia="fi-FI"/>
                    </w:rPr>
                    <w:t>—</w:t>
                  </w:r>
                </w:p>
              </w:tc>
              <w:tc>
                <w:tcPr>
                  <w:tcW w:w="2423" w:type="dxa"/>
                  <w:hideMark/>
                </w:tcPr>
                <w:p w14:paraId="297FDA4E" w14:textId="77777777" w:rsidR="005C0825" w:rsidRPr="003849F5" w:rsidRDefault="005C0825">
                  <w:pPr>
                    <w:pStyle w:val="Paragraph"/>
                    <w:rPr>
                      <w:noProof/>
                      <w:lang w:val="fi-FI" w:eastAsia="fi-FI"/>
                    </w:rPr>
                  </w:pPr>
                  <w:r w:rsidRPr="003849F5">
                    <w:rPr>
                      <w:noProof/>
                      <w:lang w:val="fi-FI" w:eastAsia="fi-FI"/>
                    </w:rPr>
                    <w:t>pituus on enintään 30 mm (± 1 mm)</w:t>
                  </w:r>
                </w:p>
              </w:tc>
            </w:tr>
            <w:tr w:rsidR="005C0825" w:rsidRPr="003849F5" w14:paraId="0F037826" w14:textId="77777777" w:rsidTr="005C0825">
              <w:trPr>
                <w:tblCellSpacing w:w="0" w:type="dxa"/>
              </w:trPr>
              <w:tc>
                <w:tcPr>
                  <w:tcW w:w="220" w:type="dxa"/>
                  <w:hideMark/>
                </w:tcPr>
                <w:p w14:paraId="3574EB8A" w14:textId="77777777" w:rsidR="005C0825" w:rsidRPr="003849F5" w:rsidRDefault="005C0825">
                  <w:pPr>
                    <w:pStyle w:val="Paragraph"/>
                    <w:rPr>
                      <w:noProof/>
                      <w:lang w:val="fi-FI" w:eastAsia="fi-FI"/>
                    </w:rPr>
                  </w:pPr>
                  <w:r w:rsidRPr="003849F5">
                    <w:rPr>
                      <w:noProof/>
                      <w:lang w:val="fi-FI" w:eastAsia="fi-FI"/>
                    </w:rPr>
                    <w:t>—</w:t>
                  </w:r>
                </w:p>
              </w:tc>
              <w:tc>
                <w:tcPr>
                  <w:tcW w:w="2423" w:type="dxa"/>
                  <w:hideMark/>
                </w:tcPr>
                <w:p w14:paraId="617CE253" w14:textId="77777777" w:rsidR="005C0825" w:rsidRPr="003849F5" w:rsidRDefault="005C0825">
                  <w:pPr>
                    <w:pStyle w:val="Paragraph"/>
                    <w:rPr>
                      <w:noProof/>
                      <w:lang w:val="fi-FI" w:eastAsia="fi-FI"/>
                    </w:rPr>
                  </w:pPr>
                  <w:r w:rsidRPr="003849F5">
                    <w:rPr>
                      <w:noProof/>
                      <w:lang w:val="fi-FI" w:eastAsia="fi-FI"/>
                    </w:rPr>
                    <w:t>leveys on enintään 18 mm (± 1 mm),</w:t>
                  </w:r>
                </w:p>
              </w:tc>
            </w:tr>
          </w:tbl>
          <w:p w14:paraId="13251629" w14:textId="77777777" w:rsidR="005C0825" w:rsidRPr="003849F5" w:rsidRDefault="005C0825">
            <w:pPr>
              <w:pStyle w:val="Paragraph"/>
              <w:rPr>
                <w:noProof/>
                <w:szCs w:val="16"/>
                <w:lang w:val="fi-FI" w:eastAsia="fi-FI"/>
              </w:rPr>
            </w:pPr>
            <w:r w:rsidRPr="003849F5">
              <w:rPr>
                <w:noProof/>
                <w:szCs w:val="16"/>
                <w:lang w:val="fi-FI" w:eastAsia="fi-FI"/>
              </w:rPr>
              <w:t>jollaisia käytetään moottoriajoneuvojen polttoaineensyöttömoduuleissa</w:t>
            </w:r>
          </w:p>
        </w:tc>
        <w:tc>
          <w:tcPr>
            <w:tcW w:w="911" w:type="dxa"/>
            <w:tcBorders>
              <w:top w:val="single" w:sz="4" w:space="0" w:color="auto"/>
              <w:left w:val="single" w:sz="4" w:space="0" w:color="auto"/>
              <w:bottom w:val="single" w:sz="4" w:space="0" w:color="auto"/>
              <w:right w:val="single" w:sz="4" w:space="0" w:color="auto"/>
            </w:tcBorders>
            <w:hideMark/>
          </w:tcPr>
          <w:p w14:paraId="10CFD9E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0E6E61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5167154"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B38CA25"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42A159A" w14:textId="77777777" w:rsidR="005C0825" w:rsidRPr="003849F5" w:rsidRDefault="005C0825">
            <w:pPr>
              <w:pStyle w:val="Paragraph"/>
              <w:rPr>
                <w:noProof/>
                <w:szCs w:val="16"/>
                <w:lang w:val="fi-FI" w:eastAsia="fi-FI"/>
              </w:rPr>
            </w:pPr>
            <w:r w:rsidRPr="003849F5">
              <w:rPr>
                <w:noProof/>
                <w:szCs w:val="16"/>
                <w:lang w:val="fi-FI" w:eastAsia="fi-FI"/>
              </w:rPr>
              <w:t>0.7968</w:t>
            </w:r>
          </w:p>
          <w:p w14:paraId="2D8B778F"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5A766EC8" w14:textId="77777777" w:rsidR="005C0825" w:rsidRPr="003849F5" w:rsidRDefault="005C0825">
            <w:pPr>
              <w:pStyle w:val="Paragraph"/>
              <w:jc w:val="right"/>
              <w:rPr>
                <w:noProof/>
                <w:szCs w:val="16"/>
                <w:lang w:val="fi-FI" w:eastAsia="fi-FI"/>
              </w:rPr>
            </w:pPr>
            <w:r w:rsidRPr="003849F5">
              <w:rPr>
                <w:noProof/>
                <w:szCs w:val="16"/>
                <w:lang w:val="fi-FI" w:eastAsia="fi-FI"/>
              </w:rPr>
              <w:t>ex 8481 30 91</w:t>
            </w:r>
          </w:p>
          <w:p w14:paraId="0C84D397" w14:textId="77777777" w:rsidR="005C0825" w:rsidRPr="003849F5" w:rsidRDefault="005C0825">
            <w:pPr>
              <w:pStyle w:val="Paragraph"/>
              <w:jc w:val="right"/>
              <w:rPr>
                <w:noProof/>
                <w:szCs w:val="16"/>
                <w:lang w:val="fi-FI" w:eastAsia="fi-FI"/>
              </w:rPr>
            </w:pPr>
            <w:r w:rsidRPr="003849F5">
              <w:rPr>
                <w:noProof/>
                <w:szCs w:val="16"/>
                <w:lang w:val="fi-FI" w:eastAsia="fi-FI"/>
              </w:rPr>
              <w:t>ex 8481 30 99</w:t>
            </w:r>
          </w:p>
        </w:tc>
        <w:tc>
          <w:tcPr>
            <w:tcW w:w="547" w:type="dxa"/>
            <w:tcBorders>
              <w:top w:val="single" w:sz="4" w:space="0" w:color="auto"/>
              <w:left w:val="single" w:sz="4" w:space="0" w:color="auto"/>
              <w:bottom w:val="single" w:sz="4" w:space="0" w:color="auto"/>
              <w:right w:val="single" w:sz="4" w:space="0" w:color="auto"/>
            </w:tcBorders>
            <w:hideMark/>
          </w:tcPr>
          <w:p w14:paraId="5EB5EEAB" w14:textId="77777777" w:rsidR="005C0825" w:rsidRPr="003849F5" w:rsidRDefault="005C0825">
            <w:pPr>
              <w:pStyle w:val="Paragraph"/>
              <w:jc w:val="center"/>
              <w:rPr>
                <w:noProof/>
                <w:szCs w:val="16"/>
                <w:lang w:val="fi-FI" w:eastAsia="fi-FI"/>
              </w:rPr>
            </w:pPr>
            <w:r w:rsidRPr="003849F5">
              <w:rPr>
                <w:noProof/>
                <w:szCs w:val="16"/>
                <w:lang w:val="fi-FI" w:eastAsia="fi-FI"/>
              </w:rPr>
              <w:t>30</w:t>
            </w:r>
          </w:p>
          <w:p w14:paraId="0491F369"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nil"/>
              <w:right w:val="single" w:sz="4" w:space="0" w:color="auto"/>
            </w:tcBorders>
          </w:tcPr>
          <w:p w14:paraId="6E33BC16" w14:textId="77777777" w:rsidR="005C0825" w:rsidRPr="003849F5" w:rsidRDefault="005C0825">
            <w:pPr>
              <w:pStyle w:val="Paragraph"/>
              <w:rPr>
                <w:noProof/>
                <w:szCs w:val="16"/>
                <w:lang w:val="fi-FI" w:eastAsia="fi-FI"/>
              </w:rPr>
            </w:pPr>
            <w:r w:rsidRPr="003849F5">
              <w:rPr>
                <w:noProof/>
                <w:szCs w:val="16"/>
                <w:lang w:val="fi-FI" w:eastAsia="fi-FI"/>
              </w:rPr>
              <w:t>Polttoainevirran avaamiseen ja sulkemiseen tarkoitettu mekaaninen takaiskuventtiili,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DAEC361" w14:textId="77777777" w:rsidTr="005C0825">
              <w:trPr>
                <w:tblCellSpacing w:w="0" w:type="dxa"/>
              </w:trPr>
              <w:tc>
                <w:tcPr>
                  <w:tcW w:w="220" w:type="dxa"/>
                  <w:hideMark/>
                </w:tcPr>
                <w:p w14:paraId="51C399F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7F784CE" w14:textId="77777777" w:rsidR="005C0825" w:rsidRPr="003849F5" w:rsidRDefault="005C0825">
                  <w:pPr>
                    <w:pStyle w:val="Paragraph"/>
                    <w:rPr>
                      <w:noProof/>
                      <w:lang w:val="fi-FI" w:eastAsia="fi-FI"/>
                    </w:rPr>
                  </w:pPr>
                  <w:r w:rsidRPr="003849F5">
                    <w:rPr>
                      <w:noProof/>
                      <w:lang w:val="fi-FI" w:eastAsia="fi-FI"/>
                    </w:rPr>
                    <w:t>jonka käyttöpaine on enintään 250 MPa,</w:t>
                  </w:r>
                </w:p>
              </w:tc>
            </w:tr>
            <w:tr w:rsidR="005C0825" w:rsidRPr="003849F5" w14:paraId="2767B06B" w14:textId="77777777" w:rsidTr="005C0825">
              <w:trPr>
                <w:tblCellSpacing w:w="0" w:type="dxa"/>
              </w:trPr>
              <w:tc>
                <w:tcPr>
                  <w:tcW w:w="220" w:type="dxa"/>
                  <w:hideMark/>
                </w:tcPr>
                <w:p w14:paraId="448A335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4E02E95" w14:textId="77777777" w:rsidR="005C0825" w:rsidRPr="003849F5" w:rsidRDefault="005C0825">
                  <w:pPr>
                    <w:pStyle w:val="Paragraph"/>
                    <w:rPr>
                      <w:noProof/>
                      <w:lang w:val="fi-FI" w:eastAsia="fi-FI"/>
                    </w:rPr>
                  </w:pPr>
                  <w:r w:rsidRPr="003849F5">
                    <w:rPr>
                      <w:noProof/>
                      <w:lang w:val="fi-FI" w:eastAsia="fi-FI"/>
                    </w:rPr>
                    <w:t>jonka virtausnopeus on vähintään 45 mutta enintään 55 cm</w:t>
                  </w:r>
                  <w:r w:rsidRPr="003849F5">
                    <w:rPr>
                      <w:noProof/>
                      <w:vertAlign w:val="superscript"/>
                      <w:lang w:val="fi-FI" w:eastAsia="fi-FI"/>
                    </w:rPr>
                    <w:t>3</w:t>
                  </w:r>
                  <w:r w:rsidRPr="003849F5">
                    <w:rPr>
                      <w:noProof/>
                      <w:lang w:val="fi-FI" w:eastAsia="fi-FI"/>
                    </w:rPr>
                    <w:t xml:space="preserve"> minuutissa,</w:t>
                  </w:r>
                </w:p>
              </w:tc>
            </w:tr>
            <w:tr w:rsidR="005C0825" w:rsidRPr="003849F5" w14:paraId="6D9EE3F0" w14:textId="77777777" w:rsidTr="005C0825">
              <w:trPr>
                <w:tblCellSpacing w:w="0" w:type="dxa"/>
              </w:trPr>
              <w:tc>
                <w:tcPr>
                  <w:tcW w:w="220" w:type="dxa"/>
                  <w:hideMark/>
                </w:tcPr>
                <w:p w14:paraId="4FE7CBB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A800DD2" w14:textId="77777777" w:rsidR="005C0825" w:rsidRPr="003849F5" w:rsidRDefault="005C0825">
                  <w:pPr>
                    <w:pStyle w:val="Paragraph"/>
                    <w:rPr>
                      <w:noProof/>
                      <w:lang w:val="fi-FI" w:eastAsia="fi-FI"/>
                    </w:rPr>
                  </w:pPr>
                  <w:r w:rsidRPr="003849F5">
                    <w:rPr>
                      <w:noProof/>
                      <w:lang w:val="fi-FI" w:eastAsia="fi-FI"/>
                    </w:rPr>
                    <w:t>jossa on 4 sisääntuloreikää, joiden kunkin läpimitta on vähintään 1,2 mutta enintään 1,6 mm,</w:t>
                  </w:r>
                </w:p>
              </w:tc>
            </w:tr>
            <w:tr w:rsidR="005C0825" w:rsidRPr="003849F5" w14:paraId="36484112" w14:textId="77777777" w:rsidTr="005C0825">
              <w:trPr>
                <w:tblCellSpacing w:w="0" w:type="dxa"/>
              </w:trPr>
              <w:tc>
                <w:tcPr>
                  <w:tcW w:w="220" w:type="dxa"/>
                  <w:hideMark/>
                </w:tcPr>
                <w:p w14:paraId="039B664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BB0520A" w14:textId="77777777" w:rsidR="005C0825" w:rsidRPr="003849F5" w:rsidRDefault="005C0825">
                  <w:pPr>
                    <w:pStyle w:val="Paragraph"/>
                    <w:rPr>
                      <w:noProof/>
                      <w:lang w:val="fi-FI" w:eastAsia="fi-FI"/>
                    </w:rPr>
                  </w:pPr>
                  <w:r w:rsidRPr="003849F5">
                    <w:rPr>
                      <w:noProof/>
                      <w:lang w:val="fi-FI" w:eastAsia="fi-FI"/>
                    </w:rPr>
                    <w:t>joka on valmistettu teräksestä</w:t>
                  </w:r>
                </w:p>
              </w:tc>
            </w:tr>
          </w:tbl>
          <w:p w14:paraId="0CF517B3" w14:textId="77777777" w:rsidR="005C0825" w:rsidRPr="003849F5" w:rsidRDefault="005C0825">
            <w:pPr>
              <w:pStyle w:val="Paragraph"/>
              <w:rPr>
                <w:noProof/>
                <w:szCs w:val="16"/>
                <w:lang w:val="fi-FI" w:eastAsia="fi-FI"/>
              </w:rPr>
            </w:pPr>
          </w:p>
          <w:p w14:paraId="319ADE6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1D5408D7" w14:textId="77777777" w:rsidR="005C0825" w:rsidRPr="003849F5" w:rsidRDefault="005C0825">
            <w:pPr>
              <w:pStyle w:val="Paragraph"/>
              <w:rPr>
                <w:noProof/>
                <w:szCs w:val="16"/>
                <w:lang w:val="fi-FI" w:eastAsia="fi-FI"/>
              </w:rPr>
            </w:pPr>
            <w:r w:rsidRPr="003849F5">
              <w:rPr>
                <w:noProof/>
                <w:szCs w:val="16"/>
                <w:lang w:val="fi-FI" w:eastAsia="fi-FI"/>
              </w:rPr>
              <w:t>0 %</w:t>
            </w:r>
          </w:p>
          <w:p w14:paraId="3BE3E2A4"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07A92CF" w14:textId="77777777" w:rsidR="005C0825" w:rsidRPr="003849F5" w:rsidRDefault="005C0825">
            <w:pPr>
              <w:pStyle w:val="Paragraph"/>
              <w:rPr>
                <w:noProof/>
                <w:szCs w:val="16"/>
                <w:lang w:val="fi-FI" w:eastAsia="fi-FI"/>
              </w:rPr>
            </w:pPr>
            <w:r w:rsidRPr="003849F5">
              <w:rPr>
                <w:noProof/>
                <w:szCs w:val="16"/>
                <w:lang w:val="fi-FI" w:eastAsia="fi-FI"/>
              </w:rPr>
              <w:t>-</w:t>
            </w:r>
          </w:p>
          <w:p w14:paraId="695ED1E2"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75A6BE43" w14:textId="77777777" w:rsidR="005C0825" w:rsidRPr="003849F5" w:rsidRDefault="005C0825">
            <w:pPr>
              <w:pStyle w:val="Paragraph"/>
              <w:rPr>
                <w:noProof/>
                <w:szCs w:val="16"/>
                <w:lang w:val="fi-FI" w:eastAsia="fi-FI"/>
              </w:rPr>
            </w:pPr>
            <w:r w:rsidRPr="003849F5">
              <w:rPr>
                <w:noProof/>
                <w:szCs w:val="16"/>
                <w:lang w:val="fi-FI" w:eastAsia="fi-FI"/>
              </w:rPr>
              <w:t>31.12.2025</w:t>
            </w:r>
          </w:p>
          <w:p w14:paraId="18DE1783" w14:textId="77777777" w:rsidR="005C0825" w:rsidRPr="003849F5" w:rsidRDefault="005C0825">
            <w:pPr>
              <w:pStyle w:val="Paragraph"/>
              <w:rPr>
                <w:noProof/>
                <w:szCs w:val="16"/>
                <w:lang w:val="fi-FI" w:eastAsia="fi-FI"/>
              </w:rPr>
            </w:pPr>
          </w:p>
        </w:tc>
      </w:tr>
      <w:tr w:rsidR="005C0825" w:rsidRPr="003849F5" w14:paraId="378CCA9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CAFA0D7" w14:textId="77777777" w:rsidR="005C0825" w:rsidRPr="003849F5" w:rsidRDefault="005C0825">
            <w:pPr>
              <w:pStyle w:val="Paragraph"/>
              <w:rPr>
                <w:noProof/>
                <w:szCs w:val="16"/>
                <w:lang w:val="fi-FI" w:eastAsia="fi-FI"/>
              </w:rPr>
            </w:pPr>
            <w:r w:rsidRPr="003849F5">
              <w:rPr>
                <w:noProof/>
                <w:szCs w:val="16"/>
                <w:lang w:val="fi-FI" w:eastAsia="fi-FI"/>
              </w:rPr>
              <w:t>0.4668</w:t>
            </w:r>
          </w:p>
        </w:tc>
        <w:tc>
          <w:tcPr>
            <w:tcW w:w="1133" w:type="dxa"/>
            <w:tcBorders>
              <w:top w:val="single" w:sz="4" w:space="0" w:color="auto"/>
              <w:left w:val="single" w:sz="4" w:space="0" w:color="auto"/>
              <w:bottom w:val="single" w:sz="4" w:space="0" w:color="auto"/>
              <w:right w:val="single" w:sz="4" w:space="0" w:color="auto"/>
            </w:tcBorders>
            <w:hideMark/>
          </w:tcPr>
          <w:p w14:paraId="28BA492D" w14:textId="77777777" w:rsidR="005C0825" w:rsidRPr="003849F5" w:rsidRDefault="005C0825">
            <w:pPr>
              <w:pStyle w:val="Paragraph"/>
              <w:jc w:val="right"/>
              <w:rPr>
                <w:noProof/>
                <w:szCs w:val="16"/>
                <w:lang w:val="fi-FI" w:eastAsia="fi-FI"/>
              </w:rPr>
            </w:pPr>
            <w:r w:rsidRPr="003849F5">
              <w:rPr>
                <w:noProof/>
                <w:szCs w:val="16"/>
                <w:lang w:val="fi-FI" w:eastAsia="fi-FI"/>
              </w:rPr>
              <w:t>ex 8481 30 91</w:t>
            </w:r>
          </w:p>
        </w:tc>
        <w:tc>
          <w:tcPr>
            <w:tcW w:w="547" w:type="dxa"/>
            <w:tcBorders>
              <w:top w:val="single" w:sz="4" w:space="0" w:color="auto"/>
              <w:left w:val="single" w:sz="4" w:space="0" w:color="auto"/>
              <w:bottom w:val="single" w:sz="4" w:space="0" w:color="auto"/>
              <w:right w:val="single" w:sz="4" w:space="0" w:color="auto"/>
            </w:tcBorders>
            <w:hideMark/>
          </w:tcPr>
          <w:p w14:paraId="0D95FA93" w14:textId="77777777" w:rsidR="005C0825" w:rsidRPr="003849F5" w:rsidRDefault="005C0825">
            <w:pPr>
              <w:pStyle w:val="Paragraph"/>
              <w:jc w:val="center"/>
              <w:rPr>
                <w:noProof/>
                <w:szCs w:val="16"/>
                <w:lang w:val="fi-FI" w:eastAsia="fi-FI"/>
              </w:rPr>
            </w:pPr>
            <w:r w:rsidRPr="003849F5">
              <w:rPr>
                <w:noProof/>
                <w:szCs w:val="16"/>
                <w:lang w:val="fi-FI" w:eastAsia="fi-FI"/>
              </w:rPr>
              <w:t>91</w:t>
            </w:r>
          </w:p>
        </w:tc>
        <w:tc>
          <w:tcPr>
            <w:tcW w:w="4118" w:type="dxa"/>
            <w:tcBorders>
              <w:top w:val="single" w:sz="4" w:space="0" w:color="auto"/>
              <w:left w:val="single" w:sz="4" w:space="0" w:color="auto"/>
              <w:bottom w:val="single" w:sz="4" w:space="0" w:color="auto"/>
              <w:right w:val="single" w:sz="4" w:space="0" w:color="auto"/>
            </w:tcBorders>
            <w:hideMark/>
          </w:tcPr>
          <w:p w14:paraId="4DBA87DB" w14:textId="77777777" w:rsidR="005C0825" w:rsidRPr="003849F5" w:rsidRDefault="005C0825">
            <w:pPr>
              <w:pStyle w:val="Paragraph"/>
              <w:rPr>
                <w:noProof/>
                <w:szCs w:val="16"/>
                <w:lang w:val="fi-FI" w:eastAsia="fi-FI"/>
              </w:rPr>
            </w:pPr>
            <w:r w:rsidRPr="003849F5">
              <w:rPr>
                <w:noProof/>
                <w:szCs w:val="16"/>
                <w:lang w:val="fi-FI" w:eastAsia="fi-FI"/>
              </w:rPr>
              <w:t>Teräksiset takaiskuventtiilit, joiden: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407"/>
            </w:tblGrid>
            <w:tr w:rsidR="005C0825" w:rsidRPr="003849F5" w14:paraId="655BC668" w14:textId="77777777" w:rsidTr="005C0825">
              <w:trPr>
                <w:tblCellSpacing w:w="0" w:type="dxa"/>
              </w:trPr>
              <w:tc>
                <w:tcPr>
                  <w:tcW w:w="220" w:type="dxa"/>
                  <w:hideMark/>
                </w:tcPr>
                <w:p w14:paraId="07FACE14" w14:textId="77777777" w:rsidR="005C0825" w:rsidRPr="003849F5" w:rsidRDefault="005C0825">
                  <w:pPr>
                    <w:pStyle w:val="Paragraph"/>
                    <w:rPr>
                      <w:noProof/>
                      <w:szCs w:val="20"/>
                      <w:lang w:val="fi-FI" w:eastAsia="fi-FI"/>
                    </w:rPr>
                  </w:pPr>
                  <w:r w:rsidRPr="003849F5">
                    <w:rPr>
                      <w:noProof/>
                      <w:lang w:val="fi-FI" w:eastAsia="fi-FI"/>
                    </w:rPr>
                    <w:t>—</w:t>
                  </w:r>
                </w:p>
              </w:tc>
              <w:tc>
                <w:tcPr>
                  <w:tcW w:w="2407" w:type="dxa"/>
                  <w:hideMark/>
                </w:tcPr>
                <w:p w14:paraId="3BC08FDC" w14:textId="77777777" w:rsidR="005C0825" w:rsidRPr="003849F5" w:rsidRDefault="005C0825">
                  <w:pPr>
                    <w:pStyle w:val="Paragraph"/>
                    <w:rPr>
                      <w:noProof/>
                      <w:lang w:val="fi-FI" w:eastAsia="fi-FI"/>
                    </w:rPr>
                  </w:pPr>
                  <w:r w:rsidRPr="003849F5">
                    <w:rPr>
                      <w:noProof/>
                      <w:lang w:val="fi-FI" w:eastAsia="fi-FI"/>
                    </w:rPr>
                    <w:t>avautumispaine on enintään 800 kPa</w:t>
                  </w:r>
                </w:p>
              </w:tc>
            </w:tr>
            <w:tr w:rsidR="005C0825" w:rsidRPr="003849F5" w14:paraId="1BF84FDF" w14:textId="77777777" w:rsidTr="005C0825">
              <w:trPr>
                <w:tblCellSpacing w:w="0" w:type="dxa"/>
              </w:trPr>
              <w:tc>
                <w:tcPr>
                  <w:tcW w:w="220" w:type="dxa"/>
                  <w:hideMark/>
                </w:tcPr>
                <w:p w14:paraId="0CD77BAC" w14:textId="77777777" w:rsidR="005C0825" w:rsidRPr="003849F5" w:rsidRDefault="005C0825">
                  <w:pPr>
                    <w:pStyle w:val="Paragraph"/>
                    <w:rPr>
                      <w:noProof/>
                      <w:lang w:val="fi-FI" w:eastAsia="fi-FI"/>
                    </w:rPr>
                  </w:pPr>
                  <w:r w:rsidRPr="003849F5">
                    <w:rPr>
                      <w:noProof/>
                      <w:lang w:val="fi-FI" w:eastAsia="fi-FI"/>
                    </w:rPr>
                    <w:t>—</w:t>
                  </w:r>
                </w:p>
              </w:tc>
              <w:tc>
                <w:tcPr>
                  <w:tcW w:w="2407" w:type="dxa"/>
                  <w:hideMark/>
                </w:tcPr>
                <w:p w14:paraId="41B01A93" w14:textId="77777777" w:rsidR="005C0825" w:rsidRPr="003849F5" w:rsidRDefault="005C0825">
                  <w:pPr>
                    <w:pStyle w:val="Paragraph"/>
                    <w:rPr>
                      <w:noProof/>
                      <w:lang w:val="fi-FI" w:eastAsia="fi-FI"/>
                    </w:rPr>
                  </w:pPr>
                  <w:r w:rsidRPr="003849F5">
                    <w:rPr>
                      <w:noProof/>
                      <w:lang w:val="fi-FI" w:eastAsia="fi-FI"/>
                    </w:rPr>
                    <w:t>ulkohalkaisija on enintään 37 mm</w:t>
                  </w:r>
                </w:p>
              </w:tc>
            </w:tr>
          </w:tbl>
          <w:p w14:paraId="201CE904"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024117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2BF32B0"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0C085AB7"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FB4EEB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45C25A" w14:textId="77777777" w:rsidR="005C0825" w:rsidRPr="003849F5" w:rsidRDefault="005C0825">
            <w:pPr>
              <w:pStyle w:val="Paragraph"/>
              <w:rPr>
                <w:noProof/>
                <w:szCs w:val="16"/>
                <w:lang w:val="fi-FI" w:eastAsia="fi-FI"/>
              </w:rPr>
            </w:pPr>
            <w:r w:rsidRPr="003849F5">
              <w:rPr>
                <w:noProof/>
                <w:szCs w:val="16"/>
                <w:lang w:val="fi-FI" w:eastAsia="fi-FI"/>
              </w:rPr>
              <w:t>0.7850</w:t>
            </w:r>
          </w:p>
        </w:tc>
        <w:tc>
          <w:tcPr>
            <w:tcW w:w="1133" w:type="dxa"/>
            <w:tcBorders>
              <w:top w:val="single" w:sz="4" w:space="0" w:color="auto"/>
              <w:left w:val="single" w:sz="4" w:space="0" w:color="auto"/>
              <w:bottom w:val="single" w:sz="4" w:space="0" w:color="auto"/>
              <w:right w:val="single" w:sz="4" w:space="0" w:color="auto"/>
            </w:tcBorders>
            <w:hideMark/>
          </w:tcPr>
          <w:p w14:paraId="223DBDF4" w14:textId="77777777" w:rsidR="005C0825" w:rsidRPr="003849F5" w:rsidRDefault="005C0825">
            <w:pPr>
              <w:pStyle w:val="Paragraph"/>
              <w:jc w:val="right"/>
              <w:rPr>
                <w:noProof/>
                <w:szCs w:val="16"/>
                <w:lang w:val="fi-FI" w:eastAsia="fi-FI"/>
              </w:rPr>
            </w:pPr>
            <w:r w:rsidRPr="003849F5">
              <w:rPr>
                <w:noProof/>
                <w:szCs w:val="16"/>
                <w:lang w:val="fi-FI" w:eastAsia="fi-FI"/>
              </w:rPr>
              <w:t>ex 8481 30 99</w:t>
            </w:r>
          </w:p>
        </w:tc>
        <w:tc>
          <w:tcPr>
            <w:tcW w:w="547" w:type="dxa"/>
            <w:tcBorders>
              <w:top w:val="single" w:sz="4" w:space="0" w:color="auto"/>
              <w:left w:val="single" w:sz="4" w:space="0" w:color="auto"/>
              <w:bottom w:val="single" w:sz="4" w:space="0" w:color="auto"/>
              <w:right w:val="single" w:sz="4" w:space="0" w:color="auto"/>
            </w:tcBorders>
            <w:hideMark/>
          </w:tcPr>
          <w:p w14:paraId="35AD0984"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A52D88E" w14:textId="77777777" w:rsidR="005C0825" w:rsidRPr="003849F5" w:rsidRDefault="005C0825">
            <w:pPr>
              <w:pStyle w:val="Paragraph"/>
              <w:rPr>
                <w:noProof/>
                <w:szCs w:val="16"/>
                <w:lang w:val="fi-FI" w:eastAsia="fi-FI"/>
              </w:rPr>
            </w:pPr>
            <w:r w:rsidRPr="003849F5">
              <w:rPr>
                <w:noProof/>
                <w:szCs w:val="16"/>
                <w:lang w:val="fi-FI" w:eastAsia="fi-FI"/>
              </w:rPr>
              <w:t>Jarrutehostimen tarkistusventtiili, jossa on vähintään: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723"/>
            </w:tblGrid>
            <w:tr w:rsidR="005C0825" w:rsidRPr="003849F5" w14:paraId="58C7CF0A" w14:textId="77777777" w:rsidTr="005C0825">
              <w:trPr>
                <w:tblCellSpacing w:w="0" w:type="dxa"/>
              </w:trPr>
              <w:tc>
                <w:tcPr>
                  <w:tcW w:w="220" w:type="dxa"/>
                  <w:hideMark/>
                </w:tcPr>
                <w:p w14:paraId="674AA3FD" w14:textId="77777777" w:rsidR="005C0825" w:rsidRPr="003849F5" w:rsidRDefault="005C0825">
                  <w:pPr>
                    <w:pStyle w:val="Paragraph"/>
                    <w:rPr>
                      <w:noProof/>
                      <w:szCs w:val="20"/>
                      <w:lang w:val="fi-FI" w:eastAsia="fi-FI"/>
                    </w:rPr>
                  </w:pPr>
                  <w:r w:rsidRPr="003849F5">
                    <w:rPr>
                      <w:noProof/>
                      <w:lang w:val="fi-FI" w:eastAsia="fi-FI"/>
                    </w:rPr>
                    <w:t>—</w:t>
                  </w:r>
                </w:p>
              </w:tc>
              <w:tc>
                <w:tcPr>
                  <w:tcW w:w="2723" w:type="dxa"/>
                  <w:hideMark/>
                </w:tcPr>
                <w:p w14:paraId="35820A09" w14:textId="77777777" w:rsidR="005C0825" w:rsidRPr="003849F5" w:rsidRDefault="005C0825">
                  <w:pPr>
                    <w:pStyle w:val="Paragraph"/>
                    <w:rPr>
                      <w:noProof/>
                      <w:lang w:val="fi-FI" w:eastAsia="fi-FI"/>
                    </w:rPr>
                  </w:pPr>
                  <w:r w:rsidRPr="003849F5">
                    <w:rPr>
                      <w:noProof/>
                      <w:lang w:val="fi-FI" w:eastAsia="fi-FI"/>
                    </w:rPr>
                    <w:t> kolme vulkanoitua kumiletkua</w:t>
                  </w:r>
                </w:p>
              </w:tc>
            </w:tr>
            <w:tr w:rsidR="005C0825" w:rsidRPr="003849F5" w14:paraId="1B80E4BA" w14:textId="77777777" w:rsidTr="005C0825">
              <w:trPr>
                <w:tblCellSpacing w:w="0" w:type="dxa"/>
              </w:trPr>
              <w:tc>
                <w:tcPr>
                  <w:tcW w:w="220" w:type="dxa"/>
                  <w:hideMark/>
                </w:tcPr>
                <w:p w14:paraId="045E8F53" w14:textId="77777777" w:rsidR="005C0825" w:rsidRPr="003849F5" w:rsidRDefault="005C0825">
                  <w:pPr>
                    <w:pStyle w:val="Paragraph"/>
                    <w:rPr>
                      <w:noProof/>
                      <w:lang w:val="fi-FI" w:eastAsia="fi-FI"/>
                    </w:rPr>
                  </w:pPr>
                  <w:r w:rsidRPr="003849F5">
                    <w:rPr>
                      <w:noProof/>
                      <w:lang w:val="fi-FI" w:eastAsia="fi-FI"/>
                    </w:rPr>
                    <w:t>—</w:t>
                  </w:r>
                </w:p>
              </w:tc>
              <w:tc>
                <w:tcPr>
                  <w:tcW w:w="2723" w:type="dxa"/>
                  <w:hideMark/>
                </w:tcPr>
                <w:p w14:paraId="3AAD0AB7" w14:textId="77777777" w:rsidR="005C0825" w:rsidRPr="003849F5" w:rsidRDefault="005C0825">
                  <w:pPr>
                    <w:pStyle w:val="Paragraph"/>
                    <w:rPr>
                      <w:noProof/>
                      <w:lang w:val="fi-FI" w:eastAsia="fi-FI"/>
                    </w:rPr>
                  </w:pPr>
                  <w:r w:rsidRPr="003849F5">
                    <w:rPr>
                      <w:noProof/>
                      <w:lang w:val="fi-FI" w:eastAsia="fi-FI"/>
                    </w:rPr>
                    <w:t> yksi kalvoventtiili</w:t>
                  </w:r>
                </w:p>
              </w:tc>
            </w:tr>
            <w:tr w:rsidR="005C0825" w:rsidRPr="003849F5" w14:paraId="4A78CB78" w14:textId="77777777" w:rsidTr="005C0825">
              <w:trPr>
                <w:tblCellSpacing w:w="0" w:type="dxa"/>
              </w:trPr>
              <w:tc>
                <w:tcPr>
                  <w:tcW w:w="220" w:type="dxa"/>
                  <w:hideMark/>
                </w:tcPr>
                <w:p w14:paraId="3AD369AB" w14:textId="77777777" w:rsidR="005C0825" w:rsidRPr="003849F5" w:rsidRDefault="005C0825">
                  <w:pPr>
                    <w:pStyle w:val="Paragraph"/>
                    <w:rPr>
                      <w:noProof/>
                      <w:lang w:val="fi-FI" w:eastAsia="fi-FI"/>
                    </w:rPr>
                  </w:pPr>
                  <w:r w:rsidRPr="003849F5">
                    <w:rPr>
                      <w:noProof/>
                      <w:lang w:val="fi-FI" w:eastAsia="fi-FI"/>
                    </w:rPr>
                    <w:t>—</w:t>
                  </w:r>
                </w:p>
              </w:tc>
              <w:tc>
                <w:tcPr>
                  <w:tcW w:w="2723" w:type="dxa"/>
                  <w:hideMark/>
                </w:tcPr>
                <w:p w14:paraId="5B89A481" w14:textId="77777777" w:rsidR="005C0825" w:rsidRPr="003849F5" w:rsidRDefault="005C0825">
                  <w:pPr>
                    <w:pStyle w:val="Paragraph"/>
                    <w:rPr>
                      <w:noProof/>
                      <w:lang w:val="fi-FI" w:eastAsia="fi-FI"/>
                    </w:rPr>
                  </w:pPr>
                  <w:r w:rsidRPr="003849F5">
                    <w:rPr>
                      <w:noProof/>
                      <w:lang w:val="fi-FI" w:eastAsia="fi-FI"/>
                    </w:rPr>
                    <w:t> kaksi metallista puristinta</w:t>
                  </w:r>
                </w:p>
              </w:tc>
            </w:tr>
            <w:tr w:rsidR="005C0825" w:rsidRPr="003849F5" w14:paraId="0EE250D8" w14:textId="77777777" w:rsidTr="005C0825">
              <w:trPr>
                <w:tblCellSpacing w:w="0" w:type="dxa"/>
              </w:trPr>
              <w:tc>
                <w:tcPr>
                  <w:tcW w:w="220" w:type="dxa"/>
                  <w:hideMark/>
                </w:tcPr>
                <w:p w14:paraId="172295EF" w14:textId="77777777" w:rsidR="005C0825" w:rsidRPr="003849F5" w:rsidRDefault="005C0825">
                  <w:pPr>
                    <w:pStyle w:val="Paragraph"/>
                    <w:rPr>
                      <w:noProof/>
                      <w:lang w:val="fi-FI" w:eastAsia="fi-FI"/>
                    </w:rPr>
                  </w:pPr>
                  <w:r w:rsidRPr="003849F5">
                    <w:rPr>
                      <w:noProof/>
                      <w:lang w:val="fi-FI" w:eastAsia="fi-FI"/>
                    </w:rPr>
                    <w:t>—</w:t>
                  </w:r>
                </w:p>
              </w:tc>
              <w:tc>
                <w:tcPr>
                  <w:tcW w:w="2723" w:type="dxa"/>
                  <w:hideMark/>
                </w:tcPr>
                <w:p w14:paraId="24DEB569" w14:textId="77777777" w:rsidR="005C0825" w:rsidRPr="003849F5" w:rsidRDefault="005C0825">
                  <w:pPr>
                    <w:pStyle w:val="Paragraph"/>
                    <w:rPr>
                      <w:noProof/>
                      <w:lang w:val="fi-FI" w:eastAsia="fi-FI"/>
                    </w:rPr>
                  </w:pPr>
                  <w:r w:rsidRPr="003849F5">
                    <w:rPr>
                      <w:noProof/>
                      <w:lang w:val="fi-FI" w:eastAsia="fi-FI"/>
                    </w:rPr>
                    <w:t> yksi metallipidike</w:t>
                  </w:r>
                </w:p>
              </w:tc>
            </w:tr>
            <w:tr w:rsidR="005C0825" w:rsidRPr="003849F5" w14:paraId="67D01DE5" w14:textId="77777777" w:rsidTr="005C0825">
              <w:trPr>
                <w:tblCellSpacing w:w="0" w:type="dxa"/>
              </w:trPr>
              <w:tc>
                <w:tcPr>
                  <w:tcW w:w="220" w:type="dxa"/>
                  <w:hideMark/>
                </w:tcPr>
                <w:p w14:paraId="1B441DD3" w14:textId="77777777" w:rsidR="005C0825" w:rsidRPr="003849F5" w:rsidRDefault="005C0825">
                  <w:pPr>
                    <w:pStyle w:val="Paragraph"/>
                    <w:rPr>
                      <w:noProof/>
                      <w:lang w:val="fi-FI" w:eastAsia="fi-FI"/>
                    </w:rPr>
                  </w:pPr>
                  <w:r w:rsidRPr="003849F5">
                    <w:rPr>
                      <w:noProof/>
                      <w:lang w:val="fi-FI" w:eastAsia="fi-FI"/>
                    </w:rPr>
                    <w:t>—</w:t>
                  </w:r>
                </w:p>
              </w:tc>
              <w:tc>
                <w:tcPr>
                  <w:tcW w:w="2723" w:type="dxa"/>
                  <w:hideMark/>
                </w:tcPr>
                <w:p w14:paraId="1F38F9B3" w14:textId="77777777" w:rsidR="005C0825" w:rsidRPr="003849F5" w:rsidRDefault="005C0825">
                  <w:pPr>
                    <w:pStyle w:val="Paragraph"/>
                    <w:rPr>
                      <w:noProof/>
                      <w:lang w:val="fi-FI" w:eastAsia="fi-FI"/>
                    </w:rPr>
                  </w:pPr>
                  <w:r w:rsidRPr="003849F5">
                    <w:rPr>
                      <w:noProof/>
                      <w:lang w:val="fi-FI" w:eastAsia="fi-FI"/>
                    </w:rPr>
                    <w:t> myös jos siinä on yhdistävä metalliputki,</w:t>
                  </w:r>
                </w:p>
              </w:tc>
            </w:tr>
          </w:tbl>
          <w:p w14:paraId="3617BA2D" w14:textId="77777777" w:rsidR="005C0825" w:rsidRPr="003849F5" w:rsidRDefault="005C0825">
            <w:pPr>
              <w:pStyle w:val="Paragraph"/>
              <w:rPr>
                <w:noProof/>
                <w:szCs w:val="16"/>
                <w:lang w:val="fi-FI" w:eastAsia="fi-FI"/>
              </w:rPr>
            </w:pPr>
            <w:r w:rsidRPr="003849F5">
              <w:rPr>
                <w:noProof/>
                <w:szCs w:val="16"/>
                <w:lang w:val="fi-FI" w:eastAsia="fi-FI"/>
              </w:rPr>
              <w:t>moottoriajoneuvojen valmistukseen tarkoitettu</w:t>
            </w:r>
          </w:p>
          <w:p w14:paraId="474E1DF9"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AE0BA3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A53B06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A27D7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EDD496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B37A9B2" w14:textId="77777777" w:rsidR="005C0825" w:rsidRPr="003849F5" w:rsidRDefault="005C0825">
            <w:pPr>
              <w:pStyle w:val="Paragraph"/>
              <w:rPr>
                <w:noProof/>
                <w:szCs w:val="16"/>
                <w:lang w:val="fi-FI" w:eastAsia="fi-FI"/>
              </w:rPr>
            </w:pPr>
            <w:r w:rsidRPr="003849F5">
              <w:rPr>
                <w:noProof/>
                <w:szCs w:val="16"/>
                <w:lang w:val="fi-FI" w:eastAsia="fi-FI"/>
              </w:rPr>
              <w:t>0.3363</w:t>
            </w:r>
          </w:p>
        </w:tc>
        <w:tc>
          <w:tcPr>
            <w:tcW w:w="1133" w:type="dxa"/>
            <w:tcBorders>
              <w:top w:val="single" w:sz="4" w:space="0" w:color="auto"/>
              <w:left w:val="single" w:sz="4" w:space="0" w:color="auto"/>
              <w:bottom w:val="single" w:sz="4" w:space="0" w:color="auto"/>
              <w:right w:val="single" w:sz="4" w:space="0" w:color="auto"/>
            </w:tcBorders>
            <w:hideMark/>
          </w:tcPr>
          <w:p w14:paraId="7175CDD4" w14:textId="77777777" w:rsidR="005C0825" w:rsidRPr="003849F5" w:rsidRDefault="005C0825">
            <w:pPr>
              <w:pStyle w:val="Paragraph"/>
              <w:jc w:val="right"/>
              <w:rPr>
                <w:noProof/>
                <w:szCs w:val="16"/>
                <w:lang w:val="fi-FI" w:eastAsia="fi-FI"/>
              </w:rPr>
            </w:pPr>
            <w:r w:rsidRPr="003849F5">
              <w:rPr>
                <w:noProof/>
                <w:szCs w:val="16"/>
                <w:lang w:val="fi-FI" w:eastAsia="fi-FI"/>
              </w:rPr>
              <w:t>ex 8481 80 59</w:t>
            </w:r>
          </w:p>
        </w:tc>
        <w:tc>
          <w:tcPr>
            <w:tcW w:w="547" w:type="dxa"/>
            <w:tcBorders>
              <w:top w:val="single" w:sz="4" w:space="0" w:color="auto"/>
              <w:left w:val="single" w:sz="4" w:space="0" w:color="auto"/>
              <w:bottom w:val="single" w:sz="4" w:space="0" w:color="auto"/>
              <w:right w:val="single" w:sz="4" w:space="0" w:color="auto"/>
            </w:tcBorders>
            <w:hideMark/>
          </w:tcPr>
          <w:p w14:paraId="4F6638BF"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F9BE59C" w14:textId="77777777" w:rsidR="005C0825" w:rsidRPr="003849F5" w:rsidRDefault="005C0825">
            <w:pPr>
              <w:pStyle w:val="Paragraph"/>
              <w:rPr>
                <w:noProof/>
                <w:szCs w:val="16"/>
                <w:lang w:val="fi-FI" w:eastAsia="fi-FI"/>
              </w:rPr>
            </w:pPr>
            <w:r w:rsidRPr="003849F5">
              <w:rPr>
                <w:noProof/>
                <w:szCs w:val="16"/>
                <w:lang w:val="fi-FI" w:eastAsia="fi-FI"/>
              </w:rPr>
              <w:t>Ilman säätöventtiili, jossa on askelmoottori ja venttiilineula, ilmavirtauksen säätelemiseen ruiskutusmoottoreissa joutokäynnin aikana</w:t>
            </w:r>
          </w:p>
        </w:tc>
        <w:tc>
          <w:tcPr>
            <w:tcW w:w="911" w:type="dxa"/>
            <w:tcBorders>
              <w:top w:val="single" w:sz="4" w:space="0" w:color="auto"/>
              <w:left w:val="single" w:sz="4" w:space="0" w:color="auto"/>
              <w:bottom w:val="single" w:sz="4" w:space="0" w:color="auto"/>
              <w:right w:val="single" w:sz="4" w:space="0" w:color="auto"/>
            </w:tcBorders>
            <w:hideMark/>
          </w:tcPr>
          <w:p w14:paraId="3AC44C9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7BA27AD"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5B90D8E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835076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A565640" w14:textId="77777777" w:rsidR="005C0825" w:rsidRPr="003849F5" w:rsidRDefault="005C0825">
            <w:pPr>
              <w:pStyle w:val="Paragraph"/>
              <w:rPr>
                <w:noProof/>
                <w:szCs w:val="16"/>
                <w:lang w:val="fi-FI" w:eastAsia="fi-FI"/>
              </w:rPr>
            </w:pPr>
            <w:r w:rsidRPr="003849F5">
              <w:rPr>
                <w:noProof/>
                <w:szCs w:val="16"/>
                <w:lang w:val="fi-FI" w:eastAsia="fi-FI"/>
              </w:rPr>
              <w:t>0.7155</w:t>
            </w:r>
          </w:p>
        </w:tc>
        <w:tc>
          <w:tcPr>
            <w:tcW w:w="1133" w:type="dxa"/>
            <w:tcBorders>
              <w:top w:val="single" w:sz="4" w:space="0" w:color="auto"/>
              <w:left w:val="single" w:sz="4" w:space="0" w:color="auto"/>
              <w:bottom w:val="single" w:sz="4" w:space="0" w:color="auto"/>
              <w:right w:val="single" w:sz="4" w:space="0" w:color="auto"/>
            </w:tcBorders>
            <w:hideMark/>
          </w:tcPr>
          <w:p w14:paraId="0D37C0E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8481 80 59</w:t>
            </w:r>
          </w:p>
        </w:tc>
        <w:tc>
          <w:tcPr>
            <w:tcW w:w="547" w:type="dxa"/>
            <w:tcBorders>
              <w:top w:val="single" w:sz="4" w:space="0" w:color="auto"/>
              <w:left w:val="single" w:sz="4" w:space="0" w:color="auto"/>
              <w:bottom w:val="single" w:sz="4" w:space="0" w:color="auto"/>
              <w:right w:val="single" w:sz="4" w:space="0" w:color="auto"/>
            </w:tcBorders>
            <w:hideMark/>
          </w:tcPr>
          <w:p w14:paraId="2EF0F840"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6D7072E8" w14:textId="77777777" w:rsidR="005C0825" w:rsidRPr="003849F5" w:rsidRDefault="005C0825">
            <w:pPr>
              <w:pStyle w:val="Paragraph"/>
              <w:rPr>
                <w:noProof/>
                <w:szCs w:val="16"/>
                <w:lang w:val="fi-FI" w:eastAsia="fi-FI"/>
              </w:rPr>
            </w:pPr>
            <w:r w:rsidRPr="003849F5">
              <w:rPr>
                <w:noProof/>
                <w:szCs w:val="16"/>
                <w:lang w:val="fi-FI" w:eastAsia="fi-FI"/>
              </w:rPr>
              <w:t>Paineensäätöventtiili  joka on tarkoitettu moottoriajoneuvojen ilmastointilaitteiden kompressoreihin</w:t>
            </w:r>
          </w:p>
          <w:p w14:paraId="0DF52F50"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224BB7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637E4C6"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49504A09"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7933CB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699C83" w14:textId="77777777" w:rsidR="005C0825" w:rsidRPr="003849F5" w:rsidRDefault="005C0825">
            <w:pPr>
              <w:pStyle w:val="Paragraph"/>
              <w:rPr>
                <w:noProof/>
                <w:szCs w:val="16"/>
                <w:lang w:val="fi-FI" w:eastAsia="fi-FI"/>
              </w:rPr>
            </w:pPr>
            <w:r w:rsidRPr="003849F5">
              <w:rPr>
                <w:noProof/>
                <w:szCs w:val="16"/>
                <w:lang w:val="fi-FI" w:eastAsia="fi-FI"/>
              </w:rPr>
              <w:t>0.7380</w:t>
            </w:r>
          </w:p>
        </w:tc>
        <w:tc>
          <w:tcPr>
            <w:tcW w:w="1133" w:type="dxa"/>
            <w:tcBorders>
              <w:top w:val="single" w:sz="4" w:space="0" w:color="auto"/>
              <w:left w:val="single" w:sz="4" w:space="0" w:color="auto"/>
              <w:bottom w:val="single" w:sz="4" w:space="0" w:color="auto"/>
              <w:right w:val="single" w:sz="4" w:space="0" w:color="auto"/>
            </w:tcBorders>
            <w:hideMark/>
          </w:tcPr>
          <w:p w14:paraId="0FA619DF" w14:textId="77777777" w:rsidR="005C0825" w:rsidRPr="003849F5" w:rsidRDefault="005C0825">
            <w:pPr>
              <w:pStyle w:val="Paragraph"/>
              <w:jc w:val="right"/>
              <w:rPr>
                <w:noProof/>
                <w:szCs w:val="16"/>
                <w:lang w:val="fi-FI" w:eastAsia="fi-FI"/>
              </w:rPr>
            </w:pPr>
            <w:r w:rsidRPr="003849F5">
              <w:rPr>
                <w:noProof/>
                <w:szCs w:val="16"/>
                <w:lang w:val="fi-FI" w:eastAsia="fi-FI"/>
              </w:rPr>
              <w:t>ex 8481 80 59</w:t>
            </w:r>
          </w:p>
        </w:tc>
        <w:tc>
          <w:tcPr>
            <w:tcW w:w="547" w:type="dxa"/>
            <w:tcBorders>
              <w:top w:val="single" w:sz="4" w:space="0" w:color="auto"/>
              <w:left w:val="single" w:sz="4" w:space="0" w:color="auto"/>
              <w:bottom w:val="single" w:sz="4" w:space="0" w:color="auto"/>
              <w:right w:val="single" w:sz="4" w:space="0" w:color="auto"/>
            </w:tcBorders>
            <w:hideMark/>
          </w:tcPr>
          <w:p w14:paraId="723B300A"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3AEDA07" w14:textId="77777777" w:rsidR="005C0825" w:rsidRPr="003849F5" w:rsidRDefault="005C0825">
            <w:pPr>
              <w:pStyle w:val="Paragraph"/>
              <w:rPr>
                <w:noProof/>
                <w:szCs w:val="16"/>
                <w:lang w:val="fi-FI" w:eastAsia="fi-FI"/>
              </w:rPr>
            </w:pPr>
            <w:r w:rsidRPr="003849F5">
              <w:rPr>
                <w:noProof/>
                <w:szCs w:val="16"/>
                <w:lang w:val="fi-FI" w:eastAsia="fi-FI"/>
              </w:rPr>
              <w:t>Kaksisuuntaisen virtauksen säätöventtiili, jossa kotelo 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999EFC6" w14:textId="77777777" w:rsidTr="005C0825">
              <w:trPr>
                <w:tblCellSpacing w:w="0" w:type="dxa"/>
              </w:trPr>
              <w:tc>
                <w:tcPr>
                  <w:tcW w:w="220" w:type="dxa"/>
                  <w:hideMark/>
                </w:tcPr>
                <w:p w14:paraId="45EF3C0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5DF7BB8" w14:textId="77777777" w:rsidR="005C0825" w:rsidRPr="003849F5" w:rsidRDefault="005C0825">
                  <w:pPr>
                    <w:pStyle w:val="Paragraph"/>
                    <w:rPr>
                      <w:noProof/>
                      <w:lang w:val="fi-FI" w:eastAsia="fi-FI"/>
                    </w:rPr>
                  </w:pPr>
                  <w:r w:rsidRPr="003849F5">
                    <w:rPr>
                      <w:noProof/>
                      <w:lang w:val="fi-FI" w:eastAsia="fi-FI"/>
                    </w:rPr>
                    <w:t>jossa on vähintään 5 mutta enintään 16 ulostuloreikää, joiden läpimitta on vähintään 0,05 mutta enintään 0,5 mm,</w:t>
                  </w:r>
                </w:p>
              </w:tc>
            </w:tr>
            <w:tr w:rsidR="005C0825" w:rsidRPr="003849F5" w14:paraId="445DE732" w14:textId="77777777" w:rsidTr="005C0825">
              <w:trPr>
                <w:tblCellSpacing w:w="0" w:type="dxa"/>
              </w:trPr>
              <w:tc>
                <w:tcPr>
                  <w:tcW w:w="220" w:type="dxa"/>
                  <w:hideMark/>
                </w:tcPr>
                <w:p w14:paraId="5190660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BA71859" w14:textId="77777777" w:rsidR="005C0825" w:rsidRPr="003849F5" w:rsidRDefault="005C0825">
                  <w:pPr>
                    <w:pStyle w:val="Paragraph"/>
                    <w:rPr>
                      <w:noProof/>
                      <w:lang w:val="fi-FI" w:eastAsia="fi-FI"/>
                    </w:rPr>
                  </w:pPr>
                  <w:r w:rsidRPr="003849F5">
                    <w:rPr>
                      <w:noProof/>
                      <w:lang w:val="fi-FI" w:eastAsia="fi-FI"/>
                    </w:rPr>
                    <w:t>jonka virtausnopeus on vähintään 330 mutta enintään 5 000 cm</w:t>
                  </w:r>
                  <w:r w:rsidRPr="003849F5">
                    <w:rPr>
                      <w:noProof/>
                      <w:vertAlign w:val="superscript"/>
                      <w:lang w:val="fi-FI" w:eastAsia="fi-FI"/>
                    </w:rPr>
                    <w:t>3</w:t>
                  </w:r>
                  <w:r w:rsidRPr="003849F5">
                    <w:rPr>
                      <w:noProof/>
                      <w:lang w:val="fi-FI" w:eastAsia="fi-FI"/>
                    </w:rPr>
                    <w:t>/minuutissa,</w:t>
                  </w:r>
                </w:p>
              </w:tc>
            </w:tr>
            <w:tr w:rsidR="005C0825" w:rsidRPr="003849F5" w14:paraId="4AC911D3" w14:textId="77777777" w:rsidTr="005C0825">
              <w:trPr>
                <w:tblCellSpacing w:w="0" w:type="dxa"/>
              </w:trPr>
              <w:tc>
                <w:tcPr>
                  <w:tcW w:w="220" w:type="dxa"/>
                  <w:hideMark/>
                </w:tcPr>
                <w:p w14:paraId="617B535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338F2D7" w14:textId="77777777" w:rsidR="005C0825" w:rsidRPr="003849F5" w:rsidRDefault="005C0825">
                  <w:pPr>
                    <w:pStyle w:val="Paragraph"/>
                    <w:rPr>
                      <w:noProof/>
                      <w:lang w:val="fi-FI" w:eastAsia="fi-FI"/>
                    </w:rPr>
                  </w:pPr>
                  <w:r w:rsidRPr="003849F5">
                    <w:rPr>
                      <w:noProof/>
                      <w:lang w:val="fi-FI" w:eastAsia="fi-FI"/>
                    </w:rPr>
                    <w:t>jonka käyttöpaine on vähintään 19 mutta enintään 300 MPa</w:t>
                  </w:r>
                </w:p>
              </w:tc>
            </w:tr>
          </w:tbl>
          <w:p w14:paraId="1EBD9ED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B82CFF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470B28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27E0504"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D7CF3D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68D6FFA" w14:textId="77777777" w:rsidR="005C0825" w:rsidRPr="003849F5" w:rsidRDefault="005C0825">
            <w:pPr>
              <w:pStyle w:val="Paragraph"/>
              <w:rPr>
                <w:noProof/>
                <w:szCs w:val="16"/>
                <w:lang w:val="fi-FI" w:eastAsia="fi-FI"/>
              </w:rPr>
            </w:pPr>
            <w:r w:rsidRPr="003849F5">
              <w:rPr>
                <w:noProof/>
                <w:szCs w:val="16"/>
                <w:lang w:val="fi-FI" w:eastAsia="fi-FI"/>
              </w:rPr>
              <w:t>0.7377</w:t>
            </w:r>
          </w:p>
        </w:tc>
        <w:tc>
          <w:tcPr>
            <w:tcW w:w="1133" w:type="dxa"/>
            <w:tcBorders>
              <w:top w:val="single" w:sz="4" w:space="0" w:color="auto"/>
              <w:left w:val="single" w:sz="4" w:space="0" w:color="auto"/>
              <w:bottom w:val="single" w:sz="4" w:space="0" w:color="auto"/>
              <w:right w:val="single" w:sz="4" w:space="0" w:color="auto"/>
            </w:tcBorders>
            <w:hideMark/>
          </w:tcPr>
          <w:p w14:paraId="5B0DC3E1" w14:textId="77777777" w:rsidR="005C0825" w:rsidRPr="003849F5" w:rsidRDefault="005C0825">
            <w:pPr>
              <w:pStyle w:val="Paragraph"/>
              <w:jc w:val="right"/>
              <w:rPr>
                <w:noProof/>
                <w:szCs w:val="16"/>
                <w:lang w:val="fi-FI" w:eastAsia="fi-FI"/>
              </w:rPr>
            </w:pPr>
            <w:r w:rsidRPr="003849F5">
              <w:rPr>
                <w:noProof/>
                <w:szCs w:val="16"/>
                <w:lang w:val="fi-FI" w:eastAsia="fi-FI"/>
              </w:rPr>
              <w:t>ex 8481 80 59</w:t>
            </w:r>
          </w:p>
        </w:tc>
        <w:tc>
          <w:tcPr>
            <w:tcW w:w="547" w:type="dxa"/>
            <w:tcBorders>
              <w:top w:val="single" w:sz="4" w:space="0" w:color="auto"/>
              <w:left w:val="single" w:sz="4" w:space="0" w:color="auto"/>
              <w:bottom w:val="single" w:sz="4" w:space="0" w:color="auto"/>
              <w:right w:val="single" w:sz="4" w:space="0" w:color="auto"/>
            </w:tcBorders>
            <w:hideMark/>
          </w:tcPr>
          <w:p w14:paraId="3A206475"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07BAAE8E" w14:textId="77777777" w:rsidR="005C0825" w:rsidRPr="003849F5" w:rsidRDefault="005C0825">
            <w:pPr>
              <w:pStyle w:val="Paragraph"/>
              <w:rPr>
                <w:noProof/>
                <w:szCs w:val="16"/>
                <w:lang w:val="fi-FI" w:eastAsia="fi-FI"/>
              </w:rPr>
            </w:pPr>
            <w:r w:rsidRPr="003849F5">
              <w:rPr>
                <w:noProof/>
                <w:szCs w:val="16"/>
                <w:lang w:val="fi-FI" w:eastAsia="fi-FI"/>
              </w:rPr>
              <w:t>Virtauksen säätöventtiili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ECEF63B" w14:textId="77777777" w:rsidTr="005C0825">
              <w:trPr>
                <w:tblCellSpacing w:w="0" w:type="dxa"/>
              </w:trPr>
              <w:tc>
                <w:tcPr>
                  <w:tcW w:w="220" w:type="dxa"/>
                  <w:hideMark/>
                </w:tcPr>
                <w:p w14:paraId="1FC72D1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719AB57" w14:textId="77777777" w:rsidR="005C0825" w:rsidRPr="003849F5" w:rsidRDefault="005C0825">
                  <w:pPr>
                    <w:pStyle w:val="Paragraph"/>
                    <w:rPr>
                      <w:noProof/>
                      <w:lang w:val="fi-FI" w:eastAsia="fi-FI"/>
                    </w:rPr>
                  </w:pPr>
                  <w:r w:rsidRPr="003849F5">
                    <w:rPr>
                      <w:noProof/>
                      <w:lang w:val="fi-FI" w:eastAsia="fi-FI"/>
                    </w:rPr>
                    <w:t>joka on valmistettu teräksestä</w:t>
                  </w:r>
                </w:p>
              </w:tc>
            </w:tr>
            <w:tr w:rsidR="005C0825" w:rsidRPr="003849F5" w14:paraId="7C8326A5" w14:textId="77777777" w:rsidTr="005C0825">
              <w:trPr>
                <w:tblCellSpacing w:w="0" w:type="dxa"/>
              </w:trPr>
              <w:tc>
                <w:tcPr>
                  <w:tcW w:w="220" w:type="dxa"/>
                  <w:hideMark/>
                </w:tcPr>
                <w:p w14:paraId="14C9162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1643648" w14:textId="77777777" w:rsidR="005C0825" w:rsidRPr="003849F5" w:rsidRDefault="005C0825">
                  <w:pPr>
                    <w:pStyle w:val="Paragraph"/>
                    <w:rPr>
                      <w:noProof/>
                      <w:lang w:val="fi-FI" w:eastAsia="fi-FI"/>
                    </w:rPr>
                  </w:pPr>
                  <w:r w:rsidRPr="003849F5">
                    <w:rPr>
                      <w:noProof/>
                      <w:lang w:val="fi-FI" w:eastAsia="fi-FI"/>
                    </w:rPr>
                    <w:t>jonka ulostuloreiän läpimitta on vähintään 0,05 mutta enintään 0,5 mm</w:t>
                  </w:r>
                </w:p>
              </w:tc>
            </w:tr>
            <w:tr w:rsidR="005C0825" w:rsidRPr="003849F5" w14:paraId="7768EF86" w14:textId="77777777" w:rsidTr="005C0825">
              <w:trPr>
                <w:tblCellSpacing w:w="0" w:type="dxa"/>
              </w:trPr>
              <w:tc>
                <w:tcPr>
                  <w:tcW w:w="220" w:type="dxa"/>
                  <w:hideMark/>
                </w:tcPr>
                <w:p w14:paraId="4E6E748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E78B29B" w14:textId="77777777" w:rsidR="005C0825" w:rsidRPr="003849F5" w:rsidRDefault="005C0825">
                  <w:pPr>
                    <w:pStyle w:val="Paragraph"/>
                    <w:rPr>
                      <w:noProof/>
                      <w:lang w:val="fi-FI" w:eastAsia="fi-FI"/>
                    </w:rPr>
                  </w:pPr>
                  <w:r w:rsidRPr="003849F5">
                    <w:rPr>
                      <w:noProof/>
                      <w:lang w:val="fi-FI" w:eastAsia="fi-FI"/>
                    </w:rPr>
                    <w:t>jonka sisäänmenoreiän läpimitta on vähintään 0,1 mutta enintään 1,3 mm</w:t>
                  </w:r>
                </w:p>
              </w:tc>
            </w:tr>
            <w:tr w:rsidR="005C0825" w:rsidRPr="003849F5" w14:paraId="5B1ACB9E" w14:textId="77777777" w:rsidTr="005C0825">
              <w:trPr>
                <w:tblCellSpacing w:w="0" w:type="dxa"/>
              </w:trPr>
              <w:tc>
                <w:tcPr>
                  <w:tcW w:w="220" w:type="dxa"/>
                  <w:hideMark/>
                </w:tcPr>
                <w:p w14:paraId="0FB9D46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7163C79" w14:textId="77777777" w:rsidR="005C0825" w:rsidRPr="003849F5" w:rsidRDefault="005C0825">
                  <w:pPr>
                    <w:pStyle w:val="Paragraph"/>
                    <w:rPr>
                      <w:noProof/>
                      <w:lang w:val="fi-FI" w:eastAsia="fi-FI"/>
                    </w:rPr>
                  </w:pPr>
                  <w:r w:rsidRPr="003849F5">
                    <w:rPr>
                      <w:noProof/>
                      <w:lang w:val="fi-FI" w:eastAsia="fi-FI"/>
                    </w:rPr>
                    <w:t>jossa on krominitridipinnoite</w:t>
                  </w:r>
                </w:p>
              </w:tc>
            </w:tr>
            <w:tr w:rsidR="005C0825" w:rsidRPr="003849F5" w14:paraId="6F227CEC" w14:textId="77777777" w:rsidTr="005C0825">
              <w:trPr>
                <w:tblCellSpacing w:w="0" w:type="dxa"/>
              </w:trPr>
              <w:tc>
                <w:tcPr>
                  <w:tcW w:w="220" w:type="dxa"/>
                  <w:hideMark/>
                </w:tcPr>
                <w:p w14:paraId="2E02483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8982079" w14:textId="77777777" w:rsidR="005C0825" w:rsidRPr="003849F5" w:rsidRDefault="005C0825">
                  <w:pPr>
                    <w:pStyle w:val="Paragraph"/>
                    <w:rPr>
                      <w:noProof/>
                      <w:lang w:val="fi-FI" w:eastAsia="fi-FI"/>
                    </w:rPr>
                  </w:pPr>
                  <w:r w:rsidRPr="003849F5">
                    <w:rPr>
                      <w:noProof/>
                      <w:lang w:val="fi-FI" w:eastAsia="fi-FI"/>
                    </w:rPr>
                    <w:t>jonka pinnankarheus on Rp 0,4</w:t>
                  </w:r>
                </w:p>
              </w:tc>
            </w:tr>
          </w:tbl>
          <w:p w14:paraId="191F6811"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4E8113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5EA52C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976CBFF"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378C67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DA26E46" w14:textId="77777777" w:rsidR="005C0825" w:rsidRPr="003849F5" w:rsidRDefault="005C0825">
            <w:pPr>
              <w:pStyle w:val="Paragraph"/>
              <w:rPr>
                <w:noProof/>
                <w:szCs w:val="16"/>
                <w:lang w:val="fi-FI" w:eastAsia="fi-FI"/>
              </w:rPr>
            </w:pPr>
            <w:r w:rsidRPr="003849F5">
              <w:rPr>
                <w:noProof/>
                <w:szCs w:val="16"/>
                <w:lang w:val="fi-FI" w:eastAsia="fi-FI"/>
              </w:rPr>
              <w:t>0.7381</w:t>
            </w:r>
          </w:p>
        </w:tc>
        <w:tc>
          <w:tcPr>
            <w:tcW w:w="1133" w:type="dxa"/>
            <w:tcBorders>
              <w:top w:val="single" w:sz="4" w:space="0" w:color="auto"/>
              <w:left w:val="single" w:sz="4" w:space="0" w:color="auto"/>
              <w:bottom w:val="single" w:sz="4" w:space="0" w:color="auto"/>
              <w:right w:val="single" w:sz="4" w:space="0" w:color="auto"/>
            </w:tcBorders>
            <w:hideMark/>
          </w:tcPr>
          <w:p w14:paraId="7B6D22A2" w14:textId="77777777" w:rsidR="005C0825" w:rsidRPr="003849F5" w:rsidRDefault="005C0825">
            <w:pPr>
              <w:pStyle w:val="Paragraph"/>
              <w:jc w:val="right"/>
              <w:rPr>
                <w:noProof/>
                <w:szCs w:val="16"/>
                <w:lang w:val="fi-FI" w:eastAsia="fi-FI"/>
              </w:rPr>
            </w:pPr>
            <w:r w:rsidRPr="003849F5">
              <w:rPr>
                <w:noProof/>
                <w:szCs w:val="16"/>
                <w:lang w:val="fi-FI" w:eastAsia="fi-FI"/>
              </w:rPr>
              <w:t>ex 8481 80 59</w:t>
            </w:r>
          </w:p>
        </w:tc>
        <w:tc>
          <w:tcPr>
            <w:tcW w:w="547" w:type="dxa"/>
            <w:tcBorders>
              <w:top w:val="single" w:sz="4" w:space="0" w:color="auto"/>
              <w:left w:val="single" w:sz="4" w:space="0" w:color="auto"/>
              <w:bottom w:val="single" w:sz="4" w:space="0" w:color="auto"/>
              <w:right w:val="single" w:sz="4" w:space="0" w:color="auto"/>
            </w:tcBorders>
            <w:hideMark/>
          </w:tcPr>
          <w:p w14:paraId="24D68B54"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55ABCD56" w14:textId="77777777" w:rsidR="005C0825" w:rsidRPr="003849F5" w:rsidRDefault="005C0825">
            <w:pPr>
              <w:pStyle w:val="Paragraph"/>
              <w:rPr>
                <w:noProof/>
                <w:szCs w:val="16"/>
                <w:lang w:val="fi-FI" w:eastAsia="fi-FI"/>
              </w:rPr>
            </w:pPr>
            <w:r w:rsidRPr="003849F5">
              <w:rPr>
                <w:noProof/>
                <w:szCs w:val="16"/>
                <w:lang w:val="fi-FI" w:eastAsia="fi-FI"/>
              </w:rPr>
              <w:t>Sähkömagneettinen venttiili, määrien hallintaa varten,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832C453" w14:textId="77777777" w:rsidTr="005C0825">
              <w:trPr>
                <w:tblCellSpacing w:w="0" w:type="dxa"/>
              </w:trPr>
              <w:tc>
                <w:tcPr>
                  <w:tcW w:w="220" w:type="dxa"/>
                  <w:hideMark/>
                </w:tcPr>
                <w:p w14:paraId="3AF14272"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48EDFF6" w14:textId="77777777" w:rsidR="005C0825" w:rsidRPr="003849F5" w:rsidRDefault="005C0825">
                  <w:pPr>
                    <w:pStyle w:val="Paragraph"/>
                    <w:rPr>
                      <w:noProof/>
                      <w:lang w:val="fi-FI" w:eastAsia="fi-FI"/>
                    </w:rPr>
                  </w:pPr>
                  <w:r w:rsidRPr="003849F5">
                    <w:rPr>
                      <w:noProof/>
                      <w:lang w:val="fi-FI" w:eastAsia="fi-FI"/>
                    </w:rPr>
                    <w:t>mäntä</w:t>
                  </w:r>
                </w:p>
              </w:tc>
            </w:tr>
            <w:tr w:rsidR="005C0825" w:rsidRPr="003849F5" w14:paraId="53919202" w14:textId="77777777" w:rsidTr="005C0825">
              <w:trPr>
                <w:tblCellSpacing w:w="0" w:type="dxa"/>
              </w:trPr>
              <w:tc>
                <w:tcPr>
                  <w:tcW w:w="220" w:type="dxa"/>
                  <w:hideMark/>
                </w:tcPr>
                <w:p w14:paraId="1EA2637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6CEB8BA" w14:textId="77777777" w:rsidR="005C0825" w:rsidRPr="003849F5" w:rsidRDefault="005C0825">
                  <w:pPr>
                    <w:pStyle w:val="Paragraph"/>
                    <w:rPr>
                      <w:noProof/>
                      <w:lang w:val="fi-FI" w:eastAsia="fi-FI"/>
                    </w:rPr>
                  </w:pPr>
                  <w:r w:rsidRPr="003849F5">
                    <w:rPr>
                      <w:noProof/>
                      <w:lang w:val="fi-FI" w:eastAsia="fi-FI"/>
                    </w:rPr>
                    <w:t>solenoidi, jonka kelan resistanssi on vähintään 1,85 mutta enintään 8,2 ohmia</w:t>
                  </w:r>
                </w:p>
              </w:tc>
            </w:tr>
          </w:tbl>
          <w:p w14:paraId="129B39C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8048C7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18C9C4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A53FF5F"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B2C269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B628CBD" w14:textId="77777777" w:rsidR="005C0825" w:rsidRPr="003849F5" w:rsidRDefault="005C0825">
            <w:pPr>
              <w:pStyle w:val="Paragraph"/>
              <w:rPr>
                <w:noProof/>
                <w:szCs w:val="16"/>
                <w:lang w:val="fi-FI" w:eastAsia="fi-FI"/>
              </w:rPr>
            </w:pPr>
            <w:r w:rsidRPr="003849F5">
              <w:rPr>
                <w:noProof/>
                <w:szCs w:val="16"/>
                <w:lang w:val="fi-FI" w:eastAsia="fi-FI"/>
              </w:rPr>
              <w:t>0.7382</w:t>
            </w:r>
          </w:p>
        </w:tc>
        <w:tc>
          <w:tcPr>
            <w:tcW w:w="1133" w:type="dxa"/>
            <w:tcBorders>
              <w:top w:val="single" w:sz="4" w:space="0" w:color="auto"/>
              <w:left w:val="single" w:sz="4" w:space="0" w:color="auto"/>
              <w:bottom w:val="single" w:sz="4" w:space="0" w:color="auto"/>
              <w:right w:val="single" w:sz="4" w:space="0" w:color="auto"/>
            </w:tcBorders>
            <w:hideMark/>
          </w:tcPr>
          <w:p w14:paraId="7EBDE967" w14:textId="77777777" w:rsidR="005C0825" w:rsidRPr="003849F5" w:rsidRDefault="005C0825">
            <w:pPr>
              <w:pStyle w:val="Paragraph"/>
              <w:jc w:val="right"/>
              <w:rPr>
                <w:noProof/>
                <w:szCs w:val="16"/>
                <w:lang w:val="fi-FI" w:eastAsia="fi-FI"/>
              </w:rPr>
            </w:pPr>
            <w:r w:rsidRPr="003849F5">
              <w:rPr>
                <w:noProof/>
                <w:szCs w:val="16"/>
                <w:lang w:val="fi-FI" w:eastAsia="fi-FI"/>
              </w:rPr>
              <w:t>ex 8481 80 59</w:t>
            </w:r>
          </w:p>
        </w:tc>
        <w:tc>
          <w:tcPr>
            <w:tcW w:w="547" w:type="dxa"/>
            <w:tcBorders>
              <w:top w:val="single" w:sz="4" w:space="0" w:color="auto"/>
              <w:left w:val="single" w:sz="4" w:space="0" w:color="auto"/>
              <w:bottom w:val="single" w:sz="4" w:space="0" w:color="auto"/>
              <w:right w:val="single" w:sz="4" w:space="0" w:color="auto"/>
            </w:tcBorders>
            <w:hideMark/>
          </w:tcPr>
          <w:p w14:paraId="56AFFDD7"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38AA10D3" w14:textId="77777777" w:rsidR="005C0825" w:rsidRPr="003849F5" w:rsidRDefault="005C0825">
            <w:pPr>
              <w:pStyle w:val="Paragraph"/>
              <w:rPr>
                <w:noProof/>
                <w:szCs w:val="16"/>
                <w:lang w:val="fi-FI" w:eastAsia="fi-FI"/>
              </w:rPr>
            </w:pPr>
            <w:r w:rsidRPr="003849F5">
              <w:rPr>
                <w:noProof/>
                <w:szCs w:val="16"/>
                <w:lang w:val="fi-FI" w:eastAsia="fi-FI"/>
              </w:rPr>
              <w:t>Sähkömagneettinen venttiili, määrien hallintaa varten,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E0DAD9C" w14:textId="77777777" w:rsidTr="005C0825">
              <w:trPr>
                <w:tblCellSpacing w:w="0" w:type="dxa"/>
              </w:trPr>
              <w:tc>
                <w:tcPr>
                  <w:tcW w:w="220" w:type="dxa"/>
                  <w:hideMark/>
                </w:tcPr>
                <w:p w14:paraId="6F5441D2"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E6E06F5" w14:textId="77777777" w:rsidR="005C0825" w:rsidRPr="003849F5" w:rsidRDefault="005C0825">
                  <w:pPr>
                    <w:pStyle w:val="Paragraph"/>
                    <w:rPr>
                      <w:noProof/>
                      <w:lang w:val="fi-FI" w:eastAsia="fi-FI"/>
                    </w:rPr>
                  </w:pPr>
                  <w:r w:rsidRPr="003849F5">
                    <w:rPr>
                      <w:noProof/>
                      <w:lang w:val="fi-FI" w:eastAsia="fi-FI"/>
                    </w:rPr>
                    <w:t>solenoidi, jonka kelan resistanssi on vähintään 0,19 mutta enintään 0,66 ohmia ja jonka induktanssi on enintään 1 mH</w:t>
                  </w:r>
                </w:p>
              </w:tc>
            </w:tr>
          </w:tbl>
          <w:p w14:paraId="5DCA13E2"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C69B99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F02A72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3D4862C"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8172CA0"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07D067B0" w14:textId="77777777" w:rsidR="005C0825" w:rsidRPr="003849F5" w:rsidRDefault="005C0825">
            <w:pPr>
              <w:pStyle w:val="Paragraph"/>
              <w:rPr>
                <w:noProof/>
                <w:szCs w:val="16"/>
                <w:lang w:val="fi-FI" w:eastAsia="fi-FI"/>
              </w:rPr>
            </w:pPr>
            <w:r w:rsidRPr="003849F5">
              <w:rPr>
                <w:noProof/>
                <w:szCs w:val="16"/>
                <w:lang w:val="fi-FI" w:eastAsia="fi-FI"/>
              </w:rPr>
              <w:t>0.7960</w:t>
            </w:r>
          </w:p>
          <w:p w14:paraId="61268AB3"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1EA3E4F9" w14:textId="77777777" w:rsidR="005C0825" w:rsidRPr="003849F5" w:rsidRDefault="005C0825">
            <w:pPr>
              <w:pStyle w:val="Paragraph"/>
              <w:jc w:val="right"/>
              <w:rPr>
                <w:noProof/>
                <w:szCs w:val="16"/>
                <w:lang w:val="fi-FI" w:eastAsia="fi-FI"/>
              </w:rPr>
            </w:pPr>
            <w:r w:rsidRPr="003849F5">
              <w:rPr>
                <w:noProof/>
                <w:szCs w:val="16"/>
                <w:lang w:val="fi-FI" w:eastAsia="fi-FI"/>
              </w:rPr>
              <w:t>ex 8481 80 59</w:t>
            </w:r>
          </w:p>
          <w:p w14:paraId="1093E62C" w14:textId="77777777" w:rsidR="005C0825" w:rsidRPr="003849F5" w:rsidRDefault="005C0825">
            <w:pPr>
              <w:pStyle w:val="Paragraph"/>
              <w:jc w:val="right"/>
              <w:rPr>
                <w:noProof/>
                <w:szCs w:val="16"/>
                <w:lang w:val="fi-FI" w:eastAsia="fi-FI"/>
              </w:rPr>
            </w:pPr>
            <w:r w:rsidRPr="003849F5">
              <w:rPr>
                <w:noProof/>
                <w:szCs w:val="16"/>
                <w:lang w:val="fi-FI" w:eastAsia="fi-FI"/>
              </w:rPr>
              <w:t>ex 8481 90 00</w:t>
            </w:r>
          </w:p>
        </w:tc>
        <w:tc>
          <w:tcPr>
            <w:tcW w:w="547" w:type="dxa"/>
            <w:tcBorders>
              <w:top w:val="single" w:sz="4" w:space="0" w:color="auto"/>
              <w:left w:val="single" w:sz="4" w:space="0" w:color="auto"/>
              <w:bottom w:val="single" w:sz="4" w:space="0" w:color="auto"/>
              <w:right w:val="single" w:sz="4" w:space="0" w:color="auto"/>
            </w:tcBorders>
            <w:hideMark/>
          </w:tcPr>
          <w:p w14:paraId="14F1E4ED" w14:textId="77777777" w:rsidR="005C0825" w:rsidRPr="003849F5" w:rsidRDefault="005C0825">
            <w:pPr>
              <w:pStyle w:val="Paragraph"/>
              <w:jc w:val="center"/>
              <w:rPr>
                <w:noProof/>
                <w:szCs w:val="16"/>
                <w:lang w:val="fi-FI" w:eastAsia="fi-FI"/>
              </w:rPr>
            </w:pPr>
            <w:r w:rsidRPr="003849F5">
              <w:rPr>
                <w:noProof/>
                <w:szCs w:val="16"/>
                <w:lang w:val="fi-FI" w:eastAsia="fi-FI"/>
              </w:rPr>
              <w:t>70</w:t>
            </w:r>
          </w:p>
          <w:p w14:paraId="1EE821C1"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nil"/>
              <w:right w:val="single" w:sz="4" w:space="0" w:color="auto"/>
            </w:tcBorders>
          </w:tcPr>
          <w:p w14:paraId="4A63B1CB" w14:textId="77777777" w:rsidR="005C0825" w:rsidRPr="003849F5" w:rsidRDefault="005C0825">
            <w:pPr>
              <w:pStyle w:val="Paragraph"/>
              <w:rPr>
                <w:noProof/>
                <w:szCs w:val="16"/>
                <w:lang w:val="fi-FI" w:eastAsia="fi-FI"/>
              </w:rPr>
            </w:pPr>
            <w:r w:rsidRPr="003849F5">
              <w:rPr>
                <w:noProof/>
                <w:szCs w:val="16"/>
                <w:lang w:val="fi-FI" w:eastAsia="fi-FI"/>
              </w:rPr>
              <w:t>Virtauksensäätöventtiili,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646EBEE" w14:textId="77777777" w:rsidTr="005C0825">
              <w:trPr>
                <w:tblCellSpacing w:w="0" w:type="dxa"/>
              </w:trPr>
              <w:tc>
                <w:tcPr>
                  <w:tcW w:w="220" w:type="dxa"/>
                  <w:hideMark/>
                </w:tcPr>
                <w:p w14:paraId="6DA899E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826097D" w14:textId="77777777" w:rsidR="005C0825" w:rsidRPr="003849F5" w:rsidRDefault="005C0825">
                  <w:pPr>
                    <w:pStyle w:val="Paragraph"/>
                    <w:rPr>
                      <w:noProof/>
                      <w:lang w:val="fi-FI" w:eastAsia="fi-FI"/>
                    </w:rPr>
                  </w:pPr>
                  <w:r w:rsidRPr="003849F5">
                    <w:rPr>
                      <w:noProof/>
                      <w:lang w:val="fi-FI" w:eastAsia="fi-FI"/>
                    </w:rPr>
                    <w:t>joka on valmistettu teräksestä,</w:t>
                  </w:r>
                </w:p>
              </w:tc>
            </w:tr>
            <w:tr w:rsidR="005C0825" w:rsidRPr="003849F5" w14:paraId="0B71D899" w14:textId="77777777" w:rsidTr="005C0825">
              <w:trPr>
                <w:tblCellSpacing w:w="0" w:type="dxa"/>
              </w:trPr>
              <w:tc>
                <w:tcPr>
                  <w:tcW w:w="220" w:type="dxa"/>
                  <w:hideMark/>
                </w:tcPr>
                <w:p w14:paraId="49D5FC7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143A731" w14:textId="77777777" w:rsidR="005C0825" w:rsidRPr="003849F5" w:rsidRDefault="005C0825">
                  <w:pPr>
                    <w:pStyle w:val="Paragraph"/>
                    <w:rPr>
                      <w:noProof/>
                      <w:lang w:val="fi-FI" w:eastAsia="fi-FI"/>
                    </w:rPr>
                  </w:pPr>
                  <w:r w:rsidRPr="003849F5">
                    <w:rPr>
                      <w:noProof/>
                      <w:lang w:val="fi-FI" w:eastAsia="fi-FI"/>
                    </w:rPr>
                    <w:t>jonka ulostuloreiän läpimitta on vähintään 0,05 mutta enintään 0,5 mm,</w:t>
                  </w:r>
                </w:p>
              </w:tc>
            </w:tr>
            <w:tr w:rsidR="005C0825" w:rsidRPr="003849F5" w14:paraId="5CD9BFDA" w14:textId="77777777" w:rsidTr="005C0825">
              <w:trPr>
                <w:tblCellSpacing w:w="0" w:type="dxa"/>
              </w:trPr>
              <w:tc>
                <w:tcPr>
                  <w:tcW w:w="220" w:type="dxa"/>
                  <w:hideMark/>
                </w:tcPr>
                <w:p w14:paraId="298F183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1A1878A" w14:textId="77777777" w:rsidR="005C0825" w:rsidRPr="003849F5" w:rsidRDefault="005C0825">
                  <w:pPr>
                    <w:pStyle w:val="Paragraph"/>
                    <w:rPr>
                      <w:noProof/>
                      <w:lang w:val="fi-FI" w:eastAsia="fi-FI"/>
                    </w:rPr>
                  </w:pPr>
                  <w:r w:rsidRPr="003849F5">
                    <w:rPr>
                      <w:noProof/>
                      <w:lang w:val="fi-FI" w:eastAsia="fi-FI"/>
                    </w:rPr>
                    <w:t>jonka sisäänmenoreiän läpimitta on vähintään 0,1 mutta enintään 1,3 mm</w:t>
                  </w:r>
                </w:p>
              </w:tc>
            </w:tr>
          </w:tbl>
          <w:p w14:paraId="28A1FED0" w14:textId="77777777" w:rsidR="005C0825" w:rsidRPr="003849F5" w:rsidRDefault="005C0825">
            <w:pPr>
              <w:pStyle w:val="Paragraph"/>
              <w:rPr>
                <w:noProof/>
                <w:szCs w:val="16"/>
                <w:lang w:val="fi-FI" w:eastAsia="fi-FI"/>
              </w:rPr>
            </w:pPr>
          </w:p>
          <w:p w14:paraId="69B94BA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04971FB5" w14:textId="77777777" w:rsidR="005C0825" w:rsidRPr="003849F5" w:rsidRDefault="005C0825">
            <w:pPr>
              <w:pStyle w:val="Paragraph"/>
              <w:rPr>
                <w:noProof/>
                <w:szCs w:val="16"/>
                <w:lang w:val="fi-FI" w:eastAsia="fi-FI"/>
              </w:rPr>
            </w:pPr>
            <w:r w:rsidRPr="003849F5">
              <w:rPr>
                <w:noProof/>
                <w:szCs w:val="16"/>
                <w:lang w:val="fi-FI" w:eastAsia="fi-FI"/>
              </w:rPr>
              <w:t>0 %</w:t>
            </w:r>
          </w:p>
          <w:p w14:paraId="34A8096B"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D7E1D39" w14:textId="77777777" w:rsidR="005C0825" w:rsidRPr="003849F5" w:rsidRDefault="005C0825">
            <w:pPr>
              <w:pStyle w:val="Paragraph"/>
              <w:rPr>
                <w:noProof/>
                <w:szCs w:val="16"/>
                <w:lang w:val="fi-FI" w:eastAsia="fi-FI"/>
              </w:rPr>
            </w:pPr>
            <w:r w:rsidRPr="003849F5">
              <w:rPr>
                <w:noProof/>
                <w:szCs w:val="16"/>
                <w:lang w:val="fi-FI" w:eastAsia="fi-FI"/>
              </w:rPr>
              <w:t>-</w:t>
            </w:r>
          </w:p>
          <w:p w14:paraId="5A33D4E5"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117B3015" w14:textId="77777777" w:rsidR="005C0825" w:rsidRPr="003849F5" w:rsidRDefault="005C0825">
            <w:pPr>
              <w:pStyle w:val="Paragraph"/>
              <w:rPr>
                <w:noProof/>
                <w:szCs w:val="16"/>
                <w:lang w:val="fi-FI" w:eastAsia="fi-FI"/>
              </w:rPr>
            </w:pPr>
            <w:r w:rsidRPr="003849F5">
              <w:rPr>
                <w:noProof/>
                <w:szCs w:val="16"/>
                <w:lang w:val="fi-FI" w:eastAsia="fi-FI"/>
              </w:rPr>
              <w:t>31.12.2025</w:t>
            </w:r>
          </w:p>
          <w:p w14:paraId="3DF055C5" w14:textId="77777777" w:rsidR="005C0825" w:rsidRPr="003849F5" w:rsidRDefault="005C0825">
            <w:pPr>
              <w:pStyle w:val="Paragraph"/>
              <w:rPr>
                <w:noProof/>
                <w:szCs w:val="16"/>
                <w:lang w:val="fi-FI" w:eastAsia="fi-FI"/>
              </w:rPr>
            </w:pPr>
          </w:p>
        </w:tc>
      </w:tr>
      <w:tr w:rsidR="005C0825" w:rsidRPr="003849F5" w14:paraId="1FD674C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C17C998" w14:textId="77777777" w:rsidR="005C0825" w:rsidRPr="003849F5" w:rsidRDefault="005C0825">
            <w:pPr>
              <w:pStyle w:val="Paragraph"/>
              <w:rPr>
                <w:noProof/>
                <w:szCs w:val="16"/>
                <w:lang w:val="fi-FI" w:eastAsia="fi-FI"/>
              </w:rPr>
            </w:pPr>
            <w:r w:rsidRPr="003849F5">
              <w:rPr>
                <w:noProof/>
                <w:szCs w:val="16"/>
                <w:lang w:val="fi-FI" w:eastAsia="fi-FI"/>
              </w:rPr>
              <w:t>0.5575</w:t>
            </w:r>
          </w:p>
        </w:tc>
        <w:tc>
          <w:tcPr>
            <w:tcW w:w="1133" w:type="dxa"/>
            <w:tcBorders>
              <w:top w:val="single" w:sz="4" w:space="0" w:color="auto"/>
              <w:left w:val="single" w:sz="4" w:space="0" w:color="auto"/>
              <w:bottom w:val="single" w:sz="4" w:space="0" w:color="auto"/>
              <w:right w:val="single" w:sz="4" w:space="0" w:color="auto"/>
            </w:tcBorders>
            <w:hideMark/>
          </w:tcPr>
          <w:p w14:paraId="779DB364" w14:textId="77777777" w:rsidR="005C0825" w:rsidRPr="003849F5" w:rsidRDefault="005C0825">
            <w:pPr>
              <w:pStyle w:val="Paragraph"/>
              <w:jc w:val="right"/>
              <w:rPr>
                <w:noProof/>
                <w:szCs w:val="16"/>
                <w:lang w:val="fi-FI" w:eastAsia="fi-FI"/>
              </w:rPr>
            </w:pPr>
            <w:r w:rsidRPr="003849F5">
              <w:rPr>
                <w:noProof/>
                <w:szCs w:val="16"/>
                <w:lang w:val="fi-FI" w:eastAsia="fi-FI"/>
              </w:rPr>
              <w:t>ex 8481 80 69</w:t>
            </w:r>
          </w:p>
        </w:tc>
        <w:tc>
          <w:tcPr>
            <w:tcW w:w="547" w:type="dxa"/>
            <w:tcBorders>
              <w:top w:val="single" w:sz="4" w:space="0" w:color="auto"/>
              <w:left w:val="single" w:sz="4" w:space="0" w:color="auto"/>
              <w:bottom w:val="single" w:sz="4" w:space="0" w:color="auto"/>
              <w:right w:val="single" w:sz="4" w:space="0" w:color="auto"/>
            </w:tcBorders>
            <w:hideMark/>
          </w:tcPr>
          <w:p w14:paraId="77F80819"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015BA232" w14:textId="77777777" w:rsidR="005C0825" w:rsidRPr="003849F5" w:rsidRDefault="005C0825">
            <w:pPr>
              <w:pStyle w:val="Paragraph"/>
              <w:rPr>
                <w:noProof/>
                <w:szCs w:val="16"/>
                <w:lang w:val="fi-FI" w:eastAsia="fi-FI"/>
              </w:rPr>
            </w:pPr>
            <w:r w:rsidRPr="003849F5">
              <w:rPr>
                <w:noProof/>
                <w:szCs w:val="16"/>
                <w:lang w:val="fi-FI" w:eastAsia="fi-FI"/>
              </w:rPr>
              <w:t>Jäähdytysaineen virtaussuunnan vaihtamiseen tarkoitettu nelitieventtiili,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2D4AFA1" w14:textId="77777777" w:rsidTr="005C0825">
              <w:trPr>
                <w:tblCellSpacing w:w="0" w:type="dxa"/>
              </w:trPr>
              <w:tc>
                <w:tcPr>
                  <w:tcW w:w="220" w:type="dxa"/>
                  <w:hideMark/>
                </w:tcPr>
                <w:p w14:paraId="3369F610"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3118980" w14:textId="77777777" w:rsidR="005C0825" w:rsidRPr="003849F5" w:rsidRDefault="005C0825">
                  <w:pPr>
                    <w:pStyle w:val="Paragraph"/>
                    <w:rPr>
                      <w:noProof/>
                      <w:lang w:val="fi-FI" w:eastAsia="fi-FI"/>
                    </w:rPr>
                  </w:pPr>
                  <w:r w:rsidRPr="003849F5">
                    <w:rPr>
                      <w:noProof/>
                      <w:lang w:val="fi-FI" w:eastAsia="fi-FI"/>
                    </w:rPr>
                    <w:t>esiohjattu magneettiventtiili,</w:t>
                  </w:r>
                </w:p>
              </w:tc>
            </w:tr>
            <w:tr w:rsidR="005C0825" w:rsidRPr="003849F5" w14:paraId="2F350644" w14:textId="77777777" w:rsidTr="005C0825">
              <w:trPr>
                <w:tblCellSpacing w:w="0" w:type="dxa"/>
              </w:trPr>
              <w:tc>
                <w:tcPr>
                  <w:tcW w:w="220" w:type="dxa"/>
                  <w:hideMark/>
                </w:tcPr>
                <w:p w14:paraId="4462978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55D1681" w14:textId="77777777" w:rsidR="005C0825" w:rsidRPr="003849F5" w:rsidRDefault="005C0825">
                  <w:pPr>
                    <w:pStyle w:val="Paragraph"/>
                    <w:rPr>
                      <w:noProof/>
                      <w:lang w:val="fi-FI" w:eastAsia="fi-FI"/>
                    </w:rPr>
                  </w:pPr>
                  <w:r w:rsidRPr="003849F5">
                    <w:rPr>
                      <w:noProof/>
                      <w:lang w:val="fi-FI" w:eastAsia="fi-FI"/>
                    </w:rPr>
                    <w:t>messinkiä oleva venttiilin runko, jossa on venttiililuisti ja kupariliittimiä</w:t>
                  </w:r>
                </w:p>
              </w:tc>
            </w:tr>
          </w:tbl>
          <w:p w14:paraId="203E2969" w14:textId="77777777" w:rsidR="005C0825" w:rsidRPr="003849F5" w:rsidRDefault="005C0825">
            <w:pPr>
              <w:pStyle w:val="Paragraph"/>
              <w:rPr>
                <w:noProof/>
                <w:szCs w:val="16"/>
                <w:lang w:val="fi-FI" w:eastAsia="fi-FI"/>
              </w:rPr>
            </w:pPr>
            <w:r w:rsidRPr="003849F5">
              <w:rPr>
                <w:noProof/>
                <w:szCs w:val="16"/>
                <w:lang w:val="fi-FI" w:eastAsia="fi-FI"/>
              </w:rPr>
              <w:t>ja jonka käyttöpaine on enintään 4,5 Mpa</w:t>
            </w:r>
          </w:p>
        </w:tc>
        <w:tc>
          <w:tcPr>
            <w:tcW w:w="911" w:type="dxa"/>
            <w:tcBorders>
              <w:top w:val="single" w:sz="4" w:space="0" w:color="auto"/>
              <w:left w:val="single" w:sz="4" w:space="0" w:color="auto"/>
              <w:bottom w:val="single" w:sz="4" w:space="0" w:color="auto"/>
              <w:right w:val="single" w:sz="4" w:space="0" w:color="auto"/>
            </w:tcBorders>
            <w:hideMark/>
          </w:tcPr>
          <w:p w14:paraId="0BC7584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9930318"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17EAA55C"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ABE27F6"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014B5655" w14:textId="77777777" w:rsidR="005C0825" w:rsidRPr="003849F5" w:rsidRDefault="005C0825">
            <w:pPr>
              <w:pStyle w:val="Paragraph"/>
              <w:rPr>
                <w:noProof/>
                <w:szCs w:val="16"/>
                <w:lang w:val="fi-FI" w:eastAsia="fi-FI"/>
              </w:rPr>
            </w:pPr>
            <w:r w:rsidRPr="003849F5">
              <w:rPr>
                <w:noProof/>
                <w:szCs w:val="16"/>
                <w:lang w:val="fi-FI" w:eastAsia="fi-FI"/>
              </w:rPr>
              <w:t>0.7519</w:t>
            </w:r>
          </w:p>
          <w:p w14:paraId="423BB267"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0737E3C0" w14:textId="77777777" w:rsidR="005C0825" w:rsidRPr="003849F5" w:rsidRDefault="005C0825">
            <w:pPr>
              <w:pStyle w:val="Paragraph"/>
              <w:jc w:val="right"/>
              <w:rPr>
                <w:noProof/>
                <w:szCs w:val="16"/>
                <w:lang w:val="fi-FI" w:eastAsia="fi-FI"/>
              </w:rPr>
            </w:pPr>
            <w:r w:rsidRPr="003849F5">
              <w:rPr>
                <w:noProof/>
                <w:szCs w:val="16"/>
                <w:lang w:val="fi-FI" w:eastAsia="fi-FI"/>
              </w:rPr>
              <w:t>ex 8481 80 73</w:t>
            </w:r>
          </w:p>
          <w:p w14:paraId="062902E3" w14:textId="77777777" w:rsidR="005C0825" w:rsidRPr="003849F5" w:rsidRDefault="005C0825">
            <w:pPr>
              <w:pStyle w:val="Paragraph"/>
              <w:jc w:val="right"/>
              <w:rPr>
                <w:noProof/>
                <w:szCs w:val="16"/>
                <w:lang w:val="fi-FI" w:eastAsia="fi-FI"/>
              </w:rPr>
            </w:pPr>
            <w:r w:rsidRPr="003849F5">
              <w:rPr>
                <w:noProof/>
                <w:szCs w:val="16"/>
                <w:lang w:val="fi-FI" w:eastAsia="fi-FI"/>
              </w:rPr>
              <w:t>ex 8481 80 99</w:t>
            </w:r>
          </w:p>
        </w:tc>
        <w:tc>
          <w:tcPr>
            <w:tcW w:w="547" w:type="dxa"/>
            <w:tcBorders>
              <w:top w:val="single" w:sz="4" w:space="0" w:color="auto"/>
              <w:left w:val="single" w:sz="4" w:space="0" w:color="auto"/>
              <w:bottom w:val="single" w:sz="4" w:space="0" w:color="auto"/>
              <w:right w:val="single" w:sz="4" w:space="0" w:color="auto"/>
            </w:tcBorders>
            <w:hideMark/>
          </w:tcPr>
          <w:p w14:paraId="6E60728A"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0516FB31"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nil"/>
              <w:right w:val="single" w:sz="4" w:space="0" w:color="auto"/>
            </w:tcBorders>
          </w:tcPr>
          <w:p w14:paraId="5DAF3F5F" w14:textId="77777777" w:rsidR="005C0825" w:rsidRPr="003849F5" w:rsidRDefault="005C0825">
            <w:pPr>
              <w:pStyle w:val="Paragraph"/>
              <w:rPr>
                <w:noProof/>
                <w:szCs w:val="16"/>
                <w:lang w:val="fi-FI" w:eastAsia="fi-FI"/>
              </w:rPr>
            </w:pPr>
            <w:r w:rsidRPr="003849F5">
              <w:rPr>
                <w:noProof/>
                <w:szCs w:val="16"/>
                <w:lang w:val="fi-FI" w:eastAsia="fi-FI"/>
              </w:rPr>
              <w:t>Paineen- ja virtauksensäätöventtiili, jota ohjataan ulkoisella sähkömagneetilla 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CEB24C6" w14:textId="77777777" w:rsidTr="005C0825">
              <w:trPr>
                <w:tblCellSpacing w:w="0" w:type="dxa"/>
              </w:trPr>
              <w:tc>
                <w:tcPr>
                  <w:tcW w:w="220" w:type="dxa"/>
                  <w:hideMark/>
                </w:tcPr>
                <w:p w14:paraId="271EFEA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B1CDA2F" w14:textId="77777777" w:rsidR="005C0825" w:rsidRPr="003849F5" w:rsidRDefault="005C0825">
                  <w:pPr>
                    <w:pStyle w:val="Paragraph"/>
                    <w:rPr>
                      <w:noProof/>
                      <w:lang w:val="fi-FI" w:eastAsia="fi-FI"/>
                    </w:rPr>
                  </w:pPr>
                  <w:r w:rsidRPr="003849F5">
                    <w:rPr>
                      <w:noProof/>
                      <w:lang w:val="fi-FI" w:eastAsia="fi-FI"/>
                    </w:rPr>
                    <w:t>joka on valmistettu teräksestä ja/tai seosteräksestä/-teräksistä</w:t>
                  </w:r>
                </w:p>
              </w:tc>
            </w:tr>
            <w:tr w:rsidR="005C0825" w:rsidRPr="003849F5" w14:paraId="3DAF73D5" w14:textId="77777777" w:rsidTr="005C0825">
              <w:trPr>
                <w:tblCellSpacing w:w="0" w:type="dxa"/>
              </w:trPr>
              <w:tc>
                <w:tcPr>
                  <w:tcW w:w="220" w:type="dxa"/>
                  <w:hideMark/>
                </w:tcPr>
                <w:p w14:paraId="73EEA8C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5CCD260" w14:textId="77777777" w:rsidR="005C0825" w:rsidRPr="003849F5" w:rsidRDefault="005C0825">
                  <w:pPr>
                    <w:pStyle w:val="Paragraph"/>
                    <w:rPr>
                      <w:noProof/>
                      <w:lang w:val="fi-FI" w:eastAsia="fi-FI"/>
                    </w:rPr>
                  </w:pPr>
                  <w:r w:rsidRPr="003849F5">
                    <w:rPr>
                      <w:noProof/>
                      <w:lang w:val="fi-FI" w:eastAsia="fi-FI"/>
                    </w:rPr>
                    <w:t>jossa ei ole integroitua piiriä</w:t>
                  </w:r>
                </w:p>
              </w:tc>
            </w:tr>
            <w:tr w:rsidR="005C0825" w:rsidRPr="003849F5" w14:paraId="098FE215" w14:textId="77777777" w:rsidTr="005C0825">
              <w:trPr>
                <w:tblCellSpacing w:w="0" w:type="dxa"/>
              </w:trPr>
              <w:tc>
                <w:tcPr>
                  <w:tcW w:w="220" w:type="dxa"/>
                  <w:hideMark/>
                </w:tcPr>
                <w:p w14:paraId="0EFB8CB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353311C" w14:textId="77777777" w:rsidR="005C0825" w:rsidRPr="003849F5" w:rsidRDefault="005C0825">
                  <w:pPr>
                    <w:pStyle w:val="Paragraph"/>
                    <w:rPr>
                      <w:noProof/>
                      <w:lang w:val="fi-FI" w:eastAsia="fi-FI"/>
                    </w:rPr>
                  </w:pPr>
                  <w:r w:rsidRPr="003849F5">
                    <w:rPr>
                      <w:noProof/>
                      <w:lang w:val="fi-FI" w:eastAsia="fi-FI"/>
                    </w:rPr>
                    <w:t>jonka toimintapaine on enintään 1000 kPa</w:t>
                  </w:r>
                </w:p>
              </w:tc>
            </w:tr>
            <w:tr w:rsidR="005C0825" w:rsidRPr="003849F5" w14:paraId="7811B957" w14:textId="77777777" w:rsidTr="005C0825">
              <w:trPr>
                <w:tblCellSpacing w:w="0" w:type="dxa"/>
              </w:trPr>
              <w:tc>
                <w:tcPr>
                  <w:tcW w:w="220" w:type="dxa"/>
                  <w:hideMark/>
                </w:tcPr>
                <w:p w14:paraId="6FE0EA1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2823400" w14:textId="77777777" w:rsidR="005C0825" w:rsidRPr="003849F5" w:rsidRDefault="005C0825">
                  <w:pPr>
                    <w:pStyle w:val="Paragraph"/>
                    <w:rPr>
                      <w:noProof/>
                      <w:lang w:val="fi-FI" w:eastAsia="fi-FI"/>
                    </w:rPr>
                  </w:pPr>
                  <w:r w:rsidRPr="003849F5">
                    <w:rPr>
                      <w:noProof/>
                      <w:lang w:val="fi-FI" w:eastAsia="fi-FI"/>
                    </w:rPr>
                    <w:t>jonka tilavuusvirta on enintään 5 l/min</w:t>
                  </w:r>
                </w:p>
              </w:tc>
            </w:tr>
            <w:tr w:rsidR="005C0825" w:rsidRPr="003849F5" w14:paraId="512DDC60" w14:textId="77777777" w:rsidTr="005C0825">
              <w:trPr>
                <w:tblCellSpacing w:w="0" w:type="dxa"/>
              </w:trPr>
              <w:tc>
                <w:tcPr>
                  <w:tcW w:w="220" w:type="dxa"/>
                  <w:hideMark/>
                </w:tcPr>
                <w:p w14:paraId="5B003A8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2D28465" w14:textId="77777777" w:rsidR="005C0825" w:rsidRPr="003849F5" w:rsidRDefault="005C0825">
                  <w:pPr>
                    <w:pStyle w:val="Paragraph"/>
                    <w:rPr>
                      <w:noProof/>
                      <w:lang w:val="fi-FI" w:eastAsia="fi-FI"/>
                    </w:rPr>
                  </w:pPr>
                  <w:r w:rsidRPr="003849F5">
                    <w:rPr>
                      <w:noProof/>
                      <w:lang w:val="fi-FI" w:eastAsia="fi-FI"/>
                    </w:rPr>
                    <w:t>jossa ei ole sähkömagneettia</w:t>
                  </w:r>
                </w:p>
              </w:tc>
            </w:tr>
          </w:tbl>
          <w:p w14:paraId="676C25DD" w14:textId="77777777" w:rsidR="005C0825" w:rsidRPr="003849F5" w:rsidRDefault="005C0825">
            <w:pPr>
              <w:pStyle w:val="Paragraph"/>
              <w:rPr>
                <w:noProof/>
                <w:szCs w:val="16"/>
                <w:lang w:val="fi-FI" w:eastAsia="fi-FI"/>
              </w:rPr>
            </w:pPr>
          </w:p>
          <w:p w14:paraId="3AF58B11"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78E4E7B6" w14:textId="77777777" w:rsidR="005C0825" w:rsidRPr="003849F5" w:rsidRDefault="005C0825">
            <w:pPr>
              <w:pStyle w:val="Paragraph"/>
              <w:rPr>
                <w:noProof/>
                <w:szCs w:val="16"/>
                <w:lang w:val="fi-FI" w:eastAsia="fi-FI"/>
              </w:rPr>
            </w:pPr>
            <w:r w:rsidRPr="003849F5">
              <w:rPr>
                <w:noProof/>
                <w:szCs w:val="16"/>
                <w:lang w:val="fi-FI" w:eastAsia="fi-FI"/>
              </w:rPr>
              <w:t>0 %</w:t>
            </w:r>
          </w:p>
          <w:p w14:paraId="009A1779"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283353B" w14:textId="77777777" w:rsidR="005C0825" w:rsidRPr="003849F5" w:rsidRDefault="005C0825">
            <w:pPr>
              <w:pStyle w:val="Paragraph"/>
              <w:rPr>
                <w:noProof/>
                <w:szCs w:val="16"/>
                <w:lang w:val="fi-FI" w:eastAsia="fi-FI"/>
              </w:rPr>
            </w:pPr>
            <w:r w:rsidRPr="003849F5">
              <w:rPr>
                <w:noProof/>
                <w:szCs w:val="16"/>
                <w:lang w:val="fi-FI" w:eastAsia="fi-FI"/>
              </w:rPr>
              <w:t>-</w:t>
            </w:r>
          </w:p>
          <w:p w14:paraId="6E9DDBB8"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39030B88" w14:textId="77777777" w:rsidR="005C0825" w:rsidRPr="003849F5" w:rsidRDefault="005C0825">
            <w:pPr>
              <w:pStyle w:val="Paragraph"/>
              <w:rPr>
                <w:noProof/>
                <w:szCs w:val="16"/>
                <w:lang w:val="fi-FI" w:eastAsia="fi-FI"/>
              </w:rPr>
            </w:pPr>
            <w:r w:rsidRPr="003849F5">
              <w:rPr>
                <w:noProof/>
                <w:szCs w:val="16"/>
                <w:lang w:val="fi-FI" w:eastAsia="fi-FI"/>
              </w:rPr>
              <w:t>31.12.2023</w:t>
            </w:r>
          </w:p>
          <w:p w14:paraId="44DE2F02" w14:textId="77777777" w:rsidR="005C0825" w:rsidRPr="003849F5" w:rsidRDefault="005C0825">
            <w:pPr>
              <w:pStyle w:val="Paragraph"/>
              <w:rPr>
                <w:noProof/>
                <w:szCs w:val="16"/>
                <w:lang w:val="fi-FI" w:eastAsia="fi-FI"/>
              </w:rPr>
            </w:pPr>
          </w:p>
        </w:tc>
      </w:tr>
      <w:tr w:rsidR="005C0825" w:rsidRPr="003849F5" w14:paraId="765DC349"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0C0FBFBE" w14:textId="77777777" w:rsidR="005C0825" w:rsidRPr="003849F5" w:rsidRDefault="005C0825">
            <w:pPr>
              <w:pStyle w:val="Paragraph"/>
              <w:rPr>
                <w:noProof/>
                <w:szCs w:val="16"/>
                <w:lang w:val="fi-FI" w:eastAsia="fi-FI"/>
              </w:rPr>
            </w:pPr>
            <w:r w:rsidRPr="003849F5">
              <w:rPr>
                <w:noProof/>
                <w:szCs w:val="16"/>
                <w:lang w:val="fi-FI" w:eastAsia="fi-FI"/>
              </w:rPr>
              <w:t>0.7637</w:t>
            </w:r>
          </w:p>
          <w:p w14:paraId="533B986A"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305303C9" w14:textId="77777777" w:rsidR="005C0825" w:rsidRPr="003849F5" w:rsidRDefault="005C0825">
            <w:pPr>
              <w:pStyle w:val="Paragraph"/>
              <w:jc w:val="right"/>
              <w:rPr>
                <w:noProof/>
                <w:szCs w:val="16"/>
                <w:lang w:val="fi-FI" w:eastAsia="fi-FI"/>
              </w:rPr>
            </w:pPr>
            <w:r w:rsidRPr="003849F5">
              <w:rPr>
                <w:noProof/>
                <w:szCs w:val="16"/>
                <w:lang w:val="fi-FI" w:eastAsia="fi-FI"/>
              </w:rPr>
              <w:t>ex 8481 80 79</w:t>
            </w:r>
          </w:p>
          <w:p w14:paraId="7BC4F15C" w14:textId="77777777" w:rsidR="005C0825" w:rsidRPr="003849F5" w:rsidRDefault="005C0825">
            <w:pPr>
              <w:pStyle w:val="Paragraph"/>
              <w:jc w:val="right"/>
              <w:rPr>
                <w:noProof/>
                <w:szCs w:val="16"/>
                <w:lang w:val="fi-FI" w:eastAsia="fi-FI"/>
              </w:rPr>
            </w:pPr>
            <w:r w:rsidRPr="003849F5">
              <w:rPr>
                <w:noProof/>
                <w:szCs w:val="16"/>
                <w:lang w:val="fi-FI" w:eastAsia="fi-FI"/>
              </w:rPr>
              <w:t>ex 8481 80 99</w:t>
            </w:r>
          </w:p>
        </w:tc>
        <w:tc>
          <w:tcPr>
            <w:tcW w:w="547" w:type="dxa"/>
            <w:tcBorders>
              <w:top w:val="single" w:sz="4" w:space="0" w:color="auto"/>
              <w:left w:val="single" w:sz="4" w:space="0" w:color="auto"/>
              <w:bottom w:val="single" w:sz="4" w:space="0" w:color="auto"/>
              <w:right w:val="single" w:sz="4" w:space="0" w:color="auto"/>
            </w:tcBorders>
            <w:hideMark/>
          </w:tcPr>
          <w:p w14:paraId="4D6C513B" w14:textId="77777777" w:rsidR="005C0825" w:rsidRPr="003849F5" w:rsidRDefault="005C0825">
            <w:pPr>
              <w:pStyle w:val="Paragraph"/>
              <w:jc w:val="center"/>
              <w:rPr>
                <w:noProof/>
                <w:szCs w:val="16"/>
                <w:lang w:val="fi-FI" w:eastAsia="fi-FI"/>
              </w:rPr>
            </w:pPr>
            <w:r w:rsidRPr="003849F5">
              <w:rPr>
                <w:noProof/>
                <w:szCs w:val="16"/>
                <w:lang w:val="fi-FI" w:eastAsia="fi-FI"/>
              </w:rPr>
              <w:t>30</w:t>
            </w:r>
          </w:p>
          <w:p w14:paraId="4F75132F"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nil"/>
              <w:right w:val="single" w:sz="4" w:space="0" w:color="auto"/>
            </w:tcBorders>
          </w:tcPr>
          <w:p w14:paraId="596DC83E" w14:textId="77777777" w:rsidR="005C0825" w:rsidRPr="003849F5" w:rsidRDefault="005C0825">
            <w:pPr>
              <w:pStyle w:val="Paragraph"/>
              <w:rPr>
                <w:noProof/>
                <w:szCs w:val="16"/>
                <w:lang w:val="fi-FI" w:eastAsia="fi-FI"/>
              </w:rPr>
            </w:pPr>
            <w:r w:rsidRPr="003849F5">
              <w:rPr>
                <w:noProof/>
                <w:szCs w:val="16"/>
                <w:lang w:val="fi-FI" w:eastAsia="fi-FI"/>
              </w:rPr>
              <w:t>R410A- tai R32-kaasulle soveltuva huoltoventtiili, joka on yhdistetty ulko- ja sisäyksikköihin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785"/>
            </w:tblGrid>
            <w:tr w:rsidR="005C0825" w:rsidRPr="003849F5" w14:paraId="44E3AD3C" w14:textId="77777777" w:rsidTr="005C0825">
              <w:trPr>
                <w:tblCellSpacing w:w="0" w:type="dxa"/>
              </w:trPr>
              <w:tc>
                <w:tcPr>
                  <w:tcW w:w="220" w:type="dxa"/>
                  <w:hideMark/>
                </w:tcPr>
                <w:p w14:paraId="63A7C804" w14:textId="77777777" w:rsidR="005C0825" w:rsidRPr="003849F5" w:rsidRDefault="005C0825">
                  <w:pPr>
                    <w:pStyle w:val="Paragraph"/>
                    <w:rPr>
                      <w:noProof/>
                      <w:szCs w:val="20"/>
                      <w:lang w:val="fi-FI" w:eastAsia="fi-FI"/>
                    </w:rPr>
                  </w:pPr>
                  <w:r w:rsidRPr="003849F5">
                    <w:rPr>
                      <w:noProof/>
                      <w:lang w:val="fi-FI" w:eastAsia="fi-FI"/>
                    </w:rPr>
                    <w:t>—</w:t>
                  </w:r>
                </w:p>
              </w:tc>
              <w:tc>
                <w:tcPr>
                  <w:tcW w:w="2785" w:type="dxa"/>
                  <w:hideMark/>
                </w:tcPr>
                <w:p w14:paraId="36B124F5" w14:textId="77777777" w:rsidR="005C0825" w:rsidRPr="003849F5" w:rsidRDefault="005C0825">
                  <w:pPr>
                    <w:pStyle w:val="Paragraph"/>
                    <w:rPr>
                      <w:noProof/>
                      <w:lang w:val="fi-FI" w:eastAsia="fi-FI"/>
                    </w:rPr>
                  </w:pPr>
                  <w:r w:rsidRPr="003849F5">
                    <w:rPr>
                      <w:noProof/>
                      <w:lang w:val="fi-FI" w:eastAsia="fi-FI"/>
                    </w:rPr>
                    <w:t>venttiilin rungon kestopaine 6,3 MPa</w:t>
                  </w:r>
                </w:p>
              </w:tc>
            </w:tr>
            <w:tr w:rsidR="005C0825" w:rsidRPr="003849F5" w14:paraId="76D34A9A" w14:textId="77777777" w:rsidTr="005C0825">
              <w:trPr>
                <w:tblCellSpacing w:w="0" w:type="dxa"/>
              </w:trPr>
              <w:tc>
                <w:tcPr>
                  <w:tcW w:w="220" w:type="dxa"/>
                  <w:hideMark/>
                </w:tcPr>
                <w:p w14:paraId="6D79B5A7" w14:textId="77777777" w:rsidR="005C0825" w:rsidRPr="003849F5" w:rsidRDefault="005C0825">
                  <w:pPr>
                    <w:pStyle w:val="Paragraph"/>
                    <w:rPr>
                      <w:noProof/>
                      <w:lang w:val="fi-FI" w:eastAsia="fi-FI"/>
                    </w:rPr>
                  </w:pPr>
                  <w:r w:rsidRPr="003849F5">
                    <w:rPr>
                      <w:noProof/>
                      <w:lang w:val="fi-FI" w:eastAsia="fi-FI"/>
                    </w:rPr>
                    <w:t>—</w:t>
                  </w:r>
                </w:p>
              </w:tc>
              <w:tc>
                <w:tcPr>
                  <w:tcW w:w="2785" w:type="dxa"/>
                  <w:hideMark/>
                </w:tcPr>
                <w:p w14:paraId="713AC638" w14:textId="77777777" w:rsidR="005C0825" w:rsidRPr="003849F5" w:rsidRDefault="005C0825">
                  <w:pPr>
                    <w:pStyle w:val="Paragraph"/>
                    <w:rPr>
                      <w:noProof/>
                      <w:lang w:val="fi-FI" w:eastAsia="fi-FI"/>
                    </w:rPr>
                  </w:pPr>
                  <w:r w:rsidRPr="003849F5">
                    <w:rPr>
                      <w:noProof/>
                      <w:lang w:val="fi-FI" w:eastAsia="fi-FI"/>
                    </w:rPr>
                    <w:t>vuotosuhde alle 1,6 g/a</w:t>
                  </w:r>
                </w:p>
              </w:tc>
            </w:tr>
            <w:tr w:rsidR="005C0825" w:rsidRPr="003849F5" w14:paraId="6ADF4C9A" w14:textId="77777777" w:rsidTr="005C0825">
              <w:trPr>
                <w:tblCellSpacing w:w="0" w:type="dxa"/>
              </w:trPr>
              <w:tc>
                <w:tcPr>
                  <w:tcW w:w="220" w:type="dxa"/>
                  <w:hideMark/>
                </w:tcPr>
                <w:p w14:paraId="22E1E451" w14:textId="77777777" w:rsidR="005C0825" w:rsidRPr="003849F5" w:rsidRDefault="005C0825">
                  <w:pPr>
                    <w:pStyle w:val="Paragraph"/>
                    <w:rPr>
                      <w:noProof/>
                      <w:lang w:val="fi-FI" w:eastAsia="fi-FI"/>
                    </w:rPr>
                  </w:pPr>
                  <w:r w:rsidRPr="003849F5">
                    <w:rPr>
                      <w:noProof/>
                      <w:lang w:val="fi-FI" w:eastAsia="fi-FI"/>
                    </w:rPr>
                    <w:t>—</w:t>
                  </w:r>
                </w:p>
              </w:tc>
              <w:tc>
                <w:tcPr>
                  <w:tcW w:w="2785" w:type="dxa"/>
                  <w:hideMark/>
                </w:tcPr>
                <w:p w14:paraId="4F00C055" w14:textId="77777777" w:rsidR="005C0825" w:rsidRPr="003849F5" w:rsidRDefault="005C0825">
                  <w:pPr>
                    <w:pStyle w:val="Paragraph"/>
                    <w:rPr>
                      <w:noProof/>
                      <w:lang w:val="fi-FI" w:eastAsia="fi-FI"/>
                    </w:rPr>
                  </w:pPr>
                  <w:r w:rsidRPr="003849F5">
                    <w:rPr>
                      <w:noProof/>
                      <w:lang w:val="fi-FI" w:eastAsia="fi-FI"/>
                    </w:rPr>
                    <w:t>epäpuhtaussuhde alle 1,2 mg/PCS</w:t>
                  </w:r>
                </w:p>
              </w:tc>
            </w:tr>
            <w:tr w:rsidR="005C0825" w:rsidRPr="003849F5" w14:paraId="44B641B1" w14:textId="77777777" w:rsidTr="005C0825">
              <w:trPr>
                <w:tblCellSpacing w:w="0" w:type="dxa"/>
              </w:trPr>
              <w:tc>
                <w:tcPr>
                  <w:tcW w:w="220" w:type="dxa"/>
                  <w:hideMark/>
                </w:tcPr>
                <w:p w14:paraId="138A93FA" w14:textId="77777777" w:rsidR="005C0825" w:rsidRPr="003849F5" w:rsidRDefault="005C0825">
                  <w:pPr>
                    <w:pStyle w:val="Paragraph"/>
                    <w:rPr>
                      <w:noProof/>
                      <w:lang w:val="fi-FI" w:eastAsia="fi-FI"/>
                    </w:rPr>
                  </w:pPr>
                  <w:r w:rsidRPr="003849F5">
                    <w:rPr>
                      <w:noProof/>
                      <w:lang w:val="fi-FI" w:eastAsia="fi-FI"/>
                    </w:rPr>
                    <w:t>—</w:t>
                  </w:r>
                </w:p>
              </w:tc>
              <w:tc>
                <w:tcPr>
                  <w:tcW w:w="2785" w:type="dxa"/>
                  <w:hideMark/>
                </w:tcPr>
                <w:p w14:paraId="465BA42E" w14:textId="77777777" w:rsidR="005C0825" w:rsidRPr="003849F5" w:rsidRDefault="005C0825">
                  <w:pPr>
                    <w:pStyle w:val="Paragraph"/>
                    <w:rPr>
                      <w:noProof/>
                      <w:lang w:val="fi-FI" w:eastAsia="fi-FI"/>
                    </w:rPr>
                  </w:pPr>
                  <w:r w:rsidRPr="003849F5">
                    <w:rPr>
                      <w:noProof/>
                      <w:lang w:val="fi-FI" w:eastAsia="fi-FI"/>
                    </w:rPr>
                    <w:t>venttiilin rungon ilmatiiviyspaine 4,2 MPa</w:t>
                  </w:r>
                </w:p>
              </w:tc>
            </w:tr>
          </w:tbl>
          <w:p w14:paraId="1F02F9FF" w14:textId="77777777" w:rsidR="005C0825" w:rsidRPr="003849F5" w:rsidRDefault="005C0825">
            <w:pPr>
              <w:pStyle w:val="Paragraph"/>
              <w:rPr>
                <w:noProof/>
                <w:szCs w:val="16"/>
                <w:lang w:val="fi-FI" w:eastAsia="fi-FI"/>
              </w:rPr>
            </w:pPr>
            <w:r w:rsidRPr="003849F5">
              <w:rPr>
                <w:noProof/>
                <w:szCs w:val="16"/>
                <w:lang w:val="fi-FI" w:eastAsia="fi-FI"/>
              </w:rPr>
              <w:t>ilmastointilaitteiden valmistukseen tarkoitettu</w:t>
            </w:r>
          </w:p>
          <w:p w14:paraId="503D652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5E5F82B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112724CA" w14:textId="77777777" w:rsidR="005C0825" w:rsidRPr="003849F5" w:rsidRDefault="005C0825">
            <w:pPr>
              <w:pStyle w:val="Paragraph"/>
              <w:rPr>
                <w:noProof/>
                <w:szCs w:val="16"/>
                <w:lang w:val="fi-FI" w:eastAsia="fi-FI"/>
              </w:rPr>
            </w:pPr>
            <w:r w:rsidRPr="003849F5">
              <w:rPr>
                <w:noProof/>
                <w:szCs w:val="16"/>
                <w:lang w:val="fi-FI" w:eastAsia="fi-FI"/>
              </w:rPr>
              <w:t>0 %</w:t>
            </w:r>
          </w:p>
          <w:p w14:paraId="25BB1F98"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16B7C544" w14:textId="77777777" w:rsidR="005C0825" w:rsidRPr="003849F5" w:rsidRDefault="005C0825">
            <w:pPr>
              <w:pStyle w:val="Paragraph"/>
              <w:rPr>
                <w:noProof/>
                <w:szCs w:val="16"/>
                <w:lang w:val="fi-FI" w:eastAsia="fi-FI"/>
              </w:rPr>
            </w:pPr>
            <w:r w:rsidRPr="003849F5">
              <w:rPr>
                <w:noProof/>
                <w:szCs w:val="16"/>
                <w:lang w:val="fi-FI" w:eastAsia="fi-FI"/>
              </w:rPr>
              <w:t>-</w:t>
            </w:r>
          </w:p>
          <w:p w14:paraId="23177A47"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56BAAE96" w14:textId="77777777" w:rsidR="005C0825" w:rsidRPr="003849F5" w:rsidRDefault="005C0825">
            <w:pPr>
              <w:pStyle w:val="Paragraph"/>
              <w:rPr>
                <w:noProof/>
                <w:szCs w:val="16"/>
                <w:lang w:val="fi-FI" w:eastAsia="fi-FI"/>
              </w:rPr>
            </w:pPr>
            <w:r w:rsidRPr="003849F5">
              <w:rPr>
                <w:noProof/>
                <w:szCs w:val="16"/>
                <w:lang w:val="fi-FI" w:eastAsia="fi-FI"/>
              </w:rPr>
              <w:t>31.12.2023</w:t>
            </w:r>
          </w:p>
          <w:p w14:paraId="52C8A48E" w14:textId="77777777" w:rsidR="005C0825" w:rsidRPr="003849F5" w:rsidRDefault="005C0825">
            <w:pPr>
              <w:pStyle w:val="Paragraph"/>
              <w:rPr>
                <w:noProof/>
                <w:szCs w:val="16"/>
                <w:lang w:val="fi-FI" w:eastAsia="fi-FI"/>
              </w:rPr>
            </w:pPr>
          </w:p>
        </w:tc>
      </w:tr>
      <w:tr w:rsidR="005C0825" w:rsidRPr="003849F5" w14:paraId="64103E7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619B059" w14:textId="77777777" w:rsidR="005C0825" w:rsidRPr="003849F5" w:rsidRDefault="005C0825">
            <w:pPr>
              <w:pStyle w:val="Paragraph"/>
              <w:rPr>
                <w:noProof/>
                <w:szCs w:val="16"/>
                <w:lang w:val="fi-FI" w:eastAsia="fi-FI"/>
              </w:rPr>
            </w:pPr>
            <w:r w:rsidRPr="003849F5">
              <w:rPr>
                <w:noProof/>
                <w:szCs w:val="16"/>
                <w:lang w:val="fi-FI" w:eastAsia="fi-FI"/>
              </w:rPr>
              <w:t>0.7518</w:t>
            </w:r>
          </w:p>
        </w:tc>
        <w:tc>
          <w:tcPr>
            <w:tcW w:w="1133" w:type="dxa"/>
            <w:tcBorders>
              <w:top w:val="single" w:sz="4" w:space="0" w:color="auto"/>
              <w:left w:val="single" w:sz="4" w:space="0" w:color="auto"/>
              <w:bottom w:val="single" w:sz="4" w:space="0" w:color="auto"/>
              <w:right w:val="single" w:sz="4" w:space="0" w:color="auto"/>
            </w:tcBorders>
            <w:hideMark/>
          </w:tcPr>
          <w:p w14:paraId="228EFE4E" w14:textId="77777777" w:rsidR="005C0825" w:rsidRPr="003849F5" w:rsidRDefault="005C0825">
            <w:pPr>
              <w:pStyle w:val="Paragraph"/>
              <w:jc w:val="right"/>
              <w:rPr>
                <w:noProof/>
                <w:szCs w:val="16"/>
                <w:lang w:val="fi-FI" w:eastAsia="fi-FI"/>
              </w:rPr>
            </w:pPr>
            <w:r w:rsidRPr="003849F5">
              <w:rPr>
                <w:noProof/>
                <w:szCs w:val="16"/>
                <w:lang w:val="fi-FI" w:eastAsia="fi-FI"/>
              </w:rPr>
              <w:t>ex 8481 90 00</w:t>
            </w:r>
          </w:p>
        </w:tc>
        <w:tc>
          <w:tcPr>
            <w:tcW w:w="547" w:type="dxa"/>
            <w:tcBorders>
              <w:top w:val="single" w:sz="4" w:space="0" w:color="auto"/>
              <w:left w:val="single" w:sz="4" w:space="0" w:color="auto"/>
              <w:bottom w:val="single" w:sz="4" w:space="0" w:color="auto"/>
              <w:right w:val="single" w:sz="4" w:space="0" w:color="auto"/>
            </w:tcBorders>
            <w:hideMark/>
          </w:tcPr>
          <w:p w14:paraId="62BEC41C"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4B7654D7" w14:textId="77777777" w:rsidR="005C0825" w:rsidRPr="003849F5" w:rsidRDefault="005C0825">
            <w:pPr>
              <w:pStyle w:val="Paragraph"/>
              <w:rPr>
                <w:noProof/>
                <w:szCs w:val="16"/>
                <w:lang w:val="fi-FI" w:eastAsia="fi-FI"/>
              </w:rPr>
            </w:pPr>
            <w:r w:rsidRPr="003849F5">
              <w:rPr>
                <w:noProof/>
                <w:szCs w:val="16"/>
                <w:lang w:val="fi-FI" w:eastAsia="fi-FI"/>
              </w:rPr>
              <w:t>Venttiilin sulkuelin,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CD6EC08" w14:textId="77777777" w:rsidTr="005C0825">
              <w:trPr>
                <w:tblCellSpacing w:w="0" w:type="dxa"/>
              </w:trPr>
              <w:tc>
                <w:tcPr>
                  <w:tcW w:w="220" w:type="dxa"/>
                  <w:hideMark/>
                </w:tcPr>
                <w:p w14:paraId="15A1A0D0"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4A303D5" w14:textId="77777777" w:rsidR="005C0825" w:rsidRPr="003849F5" w:rsidRDefault="005C0825">
                  <w:pPr>
                    <w:pStyle w:val="Paragraph"/>
                    <w:rPr>
                      <w:noProof/>
                      <w:lang w:val="fi-FI" w:eastAsia="fi-FI"/>
                    </w:rPr>
                  </w:pPr>
                  <w:r w:rsidRPr="003849F5">
                    <w:rPr>
                      <w:noProof/>
                      <w:lang w:val="fi-FI" w:eastAsia="fi-FI"/>
                    </w:rPr>
                    <w:t>jolla avataan ja suljetaan polttoaineen virtaus,</w:t>
                  </w:r>
                </w:p>
              </w:tc>
            </w:tr>
            <w:tr w:rsidR="005C0825" w:rsidRPr="003849F5" w14:paraId="49063742" w14:textId="77777777" w:rsidTr="005C0825">
              <w:trPr>
                <w:tblCellSpacing w:w="0" w:type="dxa"/>
              </w:trPr>
              <w:tc>
                <w:tcPr>
                  <w:tcW w:w="220" w:type="dxa"/>
                  <w:hideMark/>
                </w:tcPr>
                <w:p w14:paraId="4C29A6E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4F3D383" w14:textId="77777777" w:rsidR="005C0825" w:rsidRPr="003849F5" w:rsidRDefault="005C0825">
                  <w:pPr>
                    <w:pStyle w:val="Paragraph"/>
                    <w:rPr>
                      <w:noProof/>
                      <w:lang w:val="fi-FI" w:eastAsia="fi-FI"/>
                    </w:rPr>
                  </w:pPr>
                  <w:r w:rsidRPr="003849F5">
                    <w:rPr>
                      <w:noProof/>
                      <w:lang w:val="fi-FI" w:eastAsia="fi-FI"/>
                    </w:rPr>
                    <w:t>jossa on varsi ja lapa,</w:t>
                  </w:r>
                </w:p>
              </w:tc>
            </w:tr>
            <w:tr w:rsidR="005C0825" w:rsidRPr="003849F5" w14:paraId="1A015A03" w14:textId="77777777" w:rsidTr="005C0825">
              <w:trPr>
                <w:tblCellSpacing w:w="0" w:type="dxa"/>
              </w:trPr>
              <w:tc>
                <w:tcPr>
                  <w:tcW w:w="220" w:type="dxa"/>
                  <w:hideMark/>
                </w:tcPr>
                <w:p w14:paraId="0E82C3C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99CA8B7" w14:textId="77777777" w:rsidR="005C0825" w:rsidRPr="003849F5" w:rsidRDefault="005C0825">
                  <w:pPr>
                    <w:pStyle w:val="Paragraph"/>
                    <w:rPr>
                      <w:noProof/>
                      <w:lang w:val="fi-FI" w:eastAsia="fi-FI"/>
                    </w:rPr>
                  </w:pPr>
                  <w:r w:rsidRPr="003849F5">
                    <w:rPr>
                      <w:noProof/>
                      <w:lang w:val="fi-FI" w:eastAsia="fi-FI"/>
                    </w:rPr>
                    <w:t>jonka lavassa on vähintään 3 mutta enintään 8 reikää,</w:t>
                  </w:r>
                </w:p>
              </w:tc>
            </w:tr>
            <w:tr w:rsidR="005C0825" w:rsidRPr="003849F5" w14:paraId="457AB2D5" w14:textId="77777777" w:rsidTr="005C0825">
              <w:trPr>
                <w:tblCellSpacing w:w="0" w:type="dxa"/>
              </w:trPr>
              <w:tc>
                <w:tcPr>
                  <w:tcW w:w="220" w:type="dxa"/>
                  <w:hideMark/>
                </w:tcPr>
                <w:p w14:paraId="40E6DD4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3C41C32" w14:textId="77777777" w:rsidR="005C0825" w:rsidRPr="003849F5" w:rsidRDefault="005C0825">
                  <w:pPr>
                    <w:pStyle w:val="Paragraph"/>
                    <w:rPr>
                      <w:noProof/>
                      <w:lang w:val="fi-FI" w:eastAsia="fi-FI"/>
                    </w:rPr>
                  </w:pPr>
                  <w:r w:rsidRPr="003849F5">
                    <w:rPr>
                      <w:noProof/>
                      <w:lang w:val="fi-FI" w:eastAsia="fi-FI"/>
                    </w:rPr>
                    <w:t>joka on valmistettu metallista ja/tai seosmetallista/-metalleista</w:t>
                  </w:r>
                </w:p>
              </w:tc>
            </w:tr>
          </w:tbl>
          <w:p w14:paraId="0F2B7B3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222745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ED5665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BC4482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88BC190"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5E38DCF4" w14:textId="77777777" w:rsidR="005C0825" w:rsidRPr="003849F5" w:rsidRDefault="005C0825">
            <w:pPr>
              <w:pStyle w:val="Paragraph"/>
              <w:rPr>
                <w:noProof/>
                <w:szCs w:val="16"/>
                <w:lang w:val="fi-FI" w:eastAsia="fi-FI"/>
              </w:rPr>
            </w:pPr>
            <w:r w:rsidRPr="003849F5">
              <w:rPr>
                <w:noProof/>
                <w:szCs w:val="16"/>
                <w:lang w:val="fi-FI" w:eastAsia="fi-FI"/>
              </w:rPr>
              <w:t>0.6391</w:t>
            </w:r>
          </w:p>
          <w:p w14:paraId="46815D4C" w14:textId="77777777" w:rsidR="005C0825" w:rsidRPr="003849F5" w:rsidRDefault="005C0825">
            <w:pPr>
              <w:pStyle w:val="Paragraph"/>
              <w:rPr>
                <w:noProof/>
                <w:szCs w:val="16"/>
                <w:lang w:val="fi-FI" w:eastAsia="fi-FI"/>
              </w:rPr>
            </w:pPr>
          </w:p>
          <w:p w14:paraId="6BE51296"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4E06E67F" w14:textId="77777777" w:rsidR="005C0825" w:rsidRPr="003849F5" w:rsidRDefault="005C0825">
            <w:pPr>
              <w:pStyle w:val="Paragraph"/>
              <w:jc w:val="right"/>
              <w:rPr>
                <w:noProof/>
                <w:szCs w:val="16"/>
                <w:lang w:val="fi-FI" w:eastAsia="fi-FI"/>
              </w:rPr>
            </w:pPr>
            <w:r w:rsidRPr="003849F5">
              <w:rPr>
                <w:noProof/>
                <w:szCs w:val="16"/>
                <w:lang w:val="fi-FI" w:eastAsia="fi-FI"/>
              </w:rPr>
              <w:t>ex 8482 10 10</w:t>
            </w:r>
          </w:p>
          <w:p w14:paraId="79C58673" w14:textId="77777777" w:rsidR="005C0825" w:rsidRPr="003849F5" w:rsidRDefault="005C0825">
            <w:pPr>
              <w:pStyle w:val="Paragraph"/>
              <w:jc w:val="right"/>
              <w:rPr>
                <w:noProof/>
                <w:szCs w:val="16"/>
                <w:lang w:val="fi-FI" w:eastAsia="fi-FI"/>
              </w:rPr>
            </w:pPr>
            <w:r w:rsidRPr="003849F5">
              <w:rPr>
                <w:noProof/>
                <w:szCs w:val="16"/>
                <w:lang w:val="fi-FI" w:eastAsia="fi-FI"/>
              </w:rPr>
              <w:t>ex 8482 10 90</w:t>
            </w:r>
          </w:p>
          <w:p w14:paraId="29C3F4B2" w14:textId="77777777" w:rsidR="005C0825" w:rsidRPr="003849F5" w:rsidRDefault="005C0825">
            <w:pPr>
              <w:pStyle w:val="Paragraph"/>
              <w:jc w:val="right"/>
              <w:rPr>
                <w:noProof/>
                <w:szCs w:val="16"/>
                <w:lang w:val="fi-FI" w:eastAsia="fi-FI"/>
              </w:rPr>
            </w:pPr>
            <w:r w:rsidRPr="003849F5">
              <w:rPr>
                <w:noProof/>
                <w:szCs w:val="16"/>
                <w:lang w:val="fi-FI" w:eastAsia="fi-FI"/>
              </w:rPr>
              <w:t>ex 8482 50 00</w:t>
            </w:r>
          </w:p>
        </w:tc>
        <w:tc>
          <w:tcPr>
            <w:tcW w:w="547" w:type="dxa"/>
            <w:tcBorders>
              <w:top w:val="single" w:sz="4" w:space="0" w:color="auto"/>
              <w:left w:val="single" w:sz="4" w:space="0" w:color="auto"/>
              <w:bottom w:val="single" w:sz="4" w:space="0" w:color="auto"/>
              <w:right w:val="single" w:sz="4" w:space="0" w:color="auto"/>
            </w:tcBorders>
            <w:hideMark/>
          </w:tcPr>
          <w:p w14:paraId="5D8F2183"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5705780E"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07DB8648"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0BBB3FCB" w14:textId="77777777" w:rsidR="005C0825" w:rsidRPr="003849F5" w:rsidRDefault="005C0825">
            <w:pPr>
              <w:pStyle w:val="Paragraph"/>
              <w:rPr>
                <w:noProof/>
                <w:szCs w:val="16"/>
                <w:lang w:val="fi-FI" w:eastAsia="fi-FI"/>
              </w:rPr>
            </w:pPr>
            <w:r w:rsidRPr="003849F5">
              <w:rPr>
                <w:noProof/>
                <w:szCs w:val="16"/>
                <w:lang w:val="fi-FI" w:eastAsia="fi-FI"/>
              </w:rPr>
              <w:t>Kuula- ja rullalaakerit, joiden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0A1EC4F" w14:textId="77777777" w:rsidTr="005C0825">
              <w:trPr>
                <w:tblCellSpacing w:w="0" w:type="dxa"/>
              </w:trPr>
              <w:tc>
                <w:tcPr>
                  <w:tcW w:w="220" w:type="dxa"/>
                  <w:hideMark/>
                </w:tcPr>
                <w:p w14:paraId="298AF4B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2DBADA8" w14:textId="77777777" w:rsidR="005C0825" w:rsidRPr="003849F5" w:rsidRDefault="005C0825">
                  <w:pPr>
                    <w:pStyle w:val="Paragraph"/>
                    <w:rPr>
                      <w:noProof/>
                      <w:lang w:val="fi-FI" w:eastAsia="fi-FI"/>
                    </w:rPr>
                  </w:pPr>
                  <w:r w:rsidRPr="003849F5">
                    <w:rPr>
                      <w:noProof/>
                      <w:lang w:val="fi-FI" w:eastAsia="fi-FI"/>
                    </w:rPr>
                    <w:t>ulkoläpimitta on vähintään 28 mutta enintään 140 mm ja</w:t>
                  </w:r>
                </w:p>
              </w:tc>
            </w:tr>
            <w:tr w:rsidR="005C0825" w:rsidRPr="003849F5" w14:paraId="7C85D4B0" w14:textId="77777777" w:rsidTr="005C0825">
              <w:trPr>
                <w:tblCellSpacing w:w="0" w:type="dxa"/>
              </w:trPr>
              <w:tc>
                <w:tcPr>
                  <w:tcW w:w="220" w:type="dxa"/>
                  <w:hideMark/>
                </w:tcPr>
                <w:p w14:paraId="6EF36A3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B3E9FD1" w14:textId="77777777" w:rsidR="005C0825" w:rsidRPr="003849F5" w:rsidRDefault="005C0825">
                  <w:pPr>
                    <w:pStyle w:val="Paragraph"/>
                    <w:rPr>
                      <w:noProof/>
                      <w:lang w:val="fi-FI" w:eastAsia="fi-FI"/>
                    </w:rPr>
                  </w:pPr>
                  <w:r w:rsidRPr="003849F5">
                    <w:rPr>
                      <w:noProof/>
                      <w:lang w:val="fi-FI" w:eastAsia="fi-FI"/>
                    </w:rPr>
                    <w:t>toiminnallinen lämpöjännitys yli 150 °C, kun käyttöpaine on enintään 14 MPa,</w:t>
                  </w:r>
                </w:p>
              </w:tc>
            </w:tr>
          </w:tbl>
          <w:p w14:paraId="353D53E2" w14:textId="77777777" w:rsidR="005C0825" w:rsidRPr="003849F5" w:rsidRDefault="005C0825">
            <w:pPr>
              <w:pStyle w:val="Paragraph"/>
              <w:rPr>
                <w:noProof/>
                <w:szCs w:val="16"/>
                <w:lang w:val="fi-FI" w:eastAsia="fi-FI"/>
              </w:rPr>
            </w:pPr>
            <w:r w:rsidRPr="003849F5">
              <w:rPr>
                <w:noProof/>
                <w:szCs w:val="16"/>
                <w:lang w:val="fi-FI" w:eastAsia="fi-FI"/>
              </w:rPr>
              <w:t>ja jotka on tarkoitettu ydinvoimaloiden ydinreaktoreiden suojaamisessa ja valvonnassa käytettävien koneiden valmistukseen</w:t>
            </w:r>
          </w:p>
          <w:p w14:paraId="0CC7C6F8"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6728BE9B" w14:textId="77777777" w:rsidR="005C0825" w:rsidRPr="003849F5" w:rsidRDefault="005C0825">
            <w:pPr>
              <w:pStyle w:val="Paragraph"/>
              <w:rPr>
                <w:noProof/>
                <w:szCs w:val="16"/>
                <w:lang w:val="fi-FI" w:eastAsia="fi-FI"/>
              </w:rPr>
            </w:pPr>
          </w:p>
          <w:p w14:paraId="2125281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297F9D6C" w14:textId="77777777" w:rsidR="005C0825" w:rsidRPr="003849F5" w:rsidRDefault="005C0825">
            <w:pPr>
              <w:pStyle w:val="Paragraph"/>
              <w:rPr>
                <w:noProof/>
                <w:szCs w:val="16"/>
                <w:lang w:val="fi-FI" w:eastAsia="fi-FI"/>
              </w:rPr>
            </w:pPr>
            <w:r w:rsidRPr="003849F5">
              <w:rPr>
                <w:noProof/>
                <w:szCs w:val="16"/>
                <w:lang w:val="fi-FI" w:eastAsia="fi-FI"/>
              </w:rPr>
              <w:t>0 %</w:t>
            </w:r>
          </w:p>
          <w:p w14:paraId="1FC71260" w14:textId="77777777" w:rsidR="005C0825" w:rsidRPr="003849F5" w:rsidRDefault="005C0825">
            <w:pPr>
              <w:pStyle w:val="Paragraph"/>
              <w:rPr>
                <w:noProof/>
                <w:szCs w:val="16"/>
                <w:lang w:val="fi-FI" w:eastAsia="fi-FI"/>
              </w:rPr>
            </w:pPr>
          </w:p>
          <w:p w14:paraId="3318B40F"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55C06C5A" w14:textId="77777777" w:rsidR="005C0825" w:rsidRPr="003849F5" w:rsidRDefault="005C0825">
            <w:pPr>
              <w:pStyle w:val="Paragraph"/>
              <w:rPr>
                <w:noProof/>
                <w:szCs w:val="16"/>
                <w:lang w:val="fi-FI" w:eastAsia="fi-FI"/>
              </w:rPr>
            </w:pPr>
            <w:r w:rsidRPr="003849F5">
              <w:rPr>
                <w:noProof/>
                <w:szCs w:val="16"/>
                <w:lang w:val="fi-FI" w:eastAsia="fi-FI"/>
              </w:rPr>
              <w:t>p/st</w:t>
            </w:r>
          </w:p>
          <w:p w14:paraId="5209AEC8" w14:textId="77777777" w:rsidR="005C0825" w:rsidRPr="003849F5" w:rsidRDefault="005C0825">
            <w:pPr>
              <w:pStyle w:val="Paragraph"/>
              <w:rPr>
                <w:noProof/>
                <w:szCs w:val="16"/>
                <w:lang w:val="fi-FI" w:eastAsia="fi-FI"/>
              </w:rPr>
            </w:pPr>
          </w:p>
          <w:p w14:paraId="588312AF"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3770B039" w14:textId="77777777" w:rsidR="005C0825" w:rsidRPr="003849F5" w:rsidRDefault="005C0825">
            <w:pPr>
              <w:pStyle w:val="Paragraph"/>
              <w:rPr>
                <w:noProof/>
                <w:szCs w:val="16"/>
                <w:lang w:val="fi-FI" w:eastAsia="fi-FI"/>
              </w:rPr>
            </w:pPr>
            <w:r w:rsidRPr="003849F5">
              <w:rPr>
                <w:noProof/>
                <w:szCs w:val="16"/>
                <w:lang w:val="fi-FI" w:eastAsia="fi-FI"/>
              </w:rPr>
              <w:t>31.12.2024</w:t>
            </w:r>
          </w:p>
          <w:p w14:paraId="79253CB7" w14:textId="77777777" w:rsidR="005C0825" w:rsidRPr="003849F5" w:rsidRDefault="005C0825">
            <w:pPr>
              <w:pStyle w:val="Paragraph"/>
              <w:rPr>
                <w:noProof/>
                <w:szCs w:val="16"/>
                <w:lang w:val="fi-FI" w:eastAsia="fi-FI"/>
              </w:rPr>
            </w:pPr>
          </w:p>
          <w:p w14:paraId="249739A9" w14:textId="77777777" w:rsidR="005C0825" w:rsidRPr="003849F5" w:rsidRDefault="005C0825">
            <w:pPr>
              <w:pStyle w:val="Paragraph"/>
              <w:rPr>
                <w:noProof/>
                <w:szCs w:val="16"/>
                <w:lang w:val="fi-FI" w:eastAsia="fi-FI"/>
              </w:rPr>
            </w:pPr>
          </w:p>
        </w:tc>
      </w:tr>
      <w:tr w:rsidR="005C0825" w:rsidRPr="003849F5" w14:paraId="47E6E83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48DA1DC" w14:textId="77777777" w:rsidR="005C0825" w:rsidRPr="003849F5" w:rsidRDefault="005C0825">
            <w:pPr>
              <w:pStyle w:val="Paragraph"/>
              <w:rPr>
                <w:noProof/>
                <w:szCs w:val="16"/>
                <w:lang w:val="fi-FI" w:eastAsia="fi-FI"/>
              </w:rPr>
            </w:pPr>
            <w:r w:rsidRPr="003849F5">
              <w:rPr>
                <w:noProof/>
                <w:szCs w:val="16"/>
                <w:lang w:val="fi-FI" w:eastAsia="fi-FI"/>
              </w:rPr>
              <w:t>0.7735</w:t>
            </w:r>
          </w:p>
        </w:tc>
        <w:tc>
          <w:tcPr>
            <w:tcW w:w="1133" w:type="dxa"/>
            <w:tcBorders>
              <w:top w:val="single" w:sz="4" w:space="0" w:color="auto"/>
              <w:left w:val="single" w:sz="4" w:space="0" w:color="auto"/>
              <w:bottom w:val="single" w:sz="4" w:space="0" w:color="auto"/>
              <w:right w:val="single" w:sz="4" w:space="0" w:color="auto"/>
            </w:tcBorders>
            <w:hideMark/>
          </w:tcPr>
          <w:p w14:paraId="488721A7" w14:textId="77777777" w:rsidR="005C0825" w:rsidRPr="003849F5" w:rsidRDefault="005C0825">
            <w:pPr>
              <w:pStyle w:val="Paragraph"/>
              <w:jc w:val="right"/>
              <w:rPr>
                <w:noProof/>
                <w:szCs w:val="16"/>
                <w:lang w:val="fi-FI" w:eastAsia="fi-FI"/>
              </w:rPr>
            </w:pPr>
            <w:r w:rsidRPr="003849F5">
              <w:rPr>
                <w:noProof/>
                <w:szCs w:val="16"/>
                <w:lang w:val="fi-FI" w:eastAsia="fi-FI"/>
              </w:rPr>
              <w:t>ex 8482 10 10</w:t>
            </w:r>
          </w:p>
        </w:tc>
        <w:tc>
          <w:tcPr>
            <w:tcW w:w="547" w:type="dxa"/>
            <w:tcBorders>
              <w:top w:val="single" w:sz="4" w:space="0" w:color="auto"/>
              <w:left w:val="single" w:sz="4" w:space="0" w:color="auto"/>
              <w:bottom w:val="single" w:sz="4" w:space="0" w:color="auto"/>
              <w:right w:val="single" w:sz="4" w:space="0" w:color="auto"/>
            </w:tcBorders>
            <w:hideMark/>
          </w:tcPr>
          <w:p w14:paraId="0322EE5F"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6E1F58CC" w14:textId="77777777" w:rsidR="005C0825" w:rsidRPr="003849F5" w:rsidRDefault="005C0825">
            <w:pPr>
              <w:pStyle w:val="Paragraph"/>
              <w:rPr>
                <w:noProof/>
                <w:szCs w:val="16"/>
                <w:lang w:val="fi-FI" w:eastAsia="fi-FI"/>
              </w:rPr>
            </w:pPr>
            <w:r w:rsidRPr="003849F5">
              <w:rPr>
                <w:noProof/>
                <w:szCs w:val="16"/>
                <w:lang w:val="fi-FI" w:eastAsia="fi-FI"/>
              </w:rPr>
              <w:t>Kuulalaakerit: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046"/>
            </w:tblGrid>
            <w:tr w:rsidR="005C0825" w:rsidRPr="003849F5" w14:paraId="2EFD1606" w14:textId="77777777" w:rsidTr="005C0825">
              <w:trPr>
                <w:tblCellSpacing w:w="0" w:type="dxa"/>
              </w:trPr>
              <w:tc>
                <w:tcPr>
                  <w:tcW w:w="220" w:type="dxa"/>
                  <w:hideMark/>
                </w:tcPr>
                <w:p w14:paraId="439E8359" w14:textId="77777777" w:rsidR="005C0825" w:rsidRPr="003849F5" w:rsidRDefault="005C0825">
                  <w:pPr>
                    <w:pStyle w:val="Paragraph"/>
                    <w:rPr>
                      <w:noProof/>
                      <w:szCs w:val="20"/>
                      <w:lang w:val="fi-FI" w:eastAsia="fi-FI"/>
                    </w:rPr>
                  </w:pPr>
                  <w:r w:rsidRPr="003849F5">
                    <w:rPr>
                      <w:noProof/>
                      <w:lang w:val="fi-FI" w:eastAsia="fi-FI"/>
                    </w:rPr>
                    <w:t>—</w:t>
                  </w:r>
                </w:p>
              </w:tc>
              <w:tc>
                <w:tcPr>
                  <w:tcW w:w="3046" w:type="dxa"/>
                  <w:hideMark/>
                </w:tcPr>
                <w:p w14:paraId="3321B3D7" w14:textId="77777777" w:rsidR="005C0825" w:rsidRPr="003849F5" w:rsidRDefault="005C0825">
                  <w:pPr>
                    <w:pStyle w:val="Paragraph"/>
                    <w:rPr>
                      <w:noProof/>
                      <w:lang w:val="fi-FI" w:eastAsia="fi-FI"/>
                    </w:rPr>
                  </w:pPr>
                  <w:r w:rsidRPr="003849F5">
                    <w:rPr>
                      <w:noProof/>
                      <w:lang w:val="fi-FI" w:eastAsia="fi-FI"/>
                    </w:rPr>
                    <w:t>sisäläpimitta vähintään 4 mutta enintään 9 mm</w:t>
                  </w:r>
                </w:p>
              </w:tc>
            </w:tr>
            <w:tr w:rsidR="005C0825" w:rsidRPr="003849F5" w14:paraId="6371906B" w14:textId="77777777" w:rsidTr="005C0825">
              <w:trPr>
                <w:tblCellSpacing w:w="0" w:type="dxa"/>
              </w:trPr>
              <w:tc>
                <w:tcPr>
                  <w:tcW w:w="220" w:type="dxa"/>
                  <w:hideMark/>
                </w:tcPr>
                <w:p w14:paraId="3E42B2A1" w14:textId="77777777" w:rsidR="005C0825" w:rsidRPr="003849F5" w:rsidRDefault="005C0825">
                  <w:pPr>
                    <w:pStyle w:val="Paragraph"/>
                    <w:rPr>
                      <w:noProof/>
                      <w:lang w:val="fi-FI" w:eastAsia="fi-FI"/>
                    </w:rPr>
                  </w:pPr>
                  <w:r w:rsidRPr="003849F5">
                    <w:rPr>
                      <w:noProof/>
                      <w:lang w:val="fi-FI" w:eastAsia="fi-FI"/>
                    </w:rPr>
                    <w:t>—</w:t>
                  </w:r>
                </w:p>
              </w:tc>
              <w:tc>
                <w:tcPr>
                  <w:tcW w:w="3046" w:type="dxa"/>
                  <w:hideMark/>
                </w:tcPr>
                <w:p w14:paraId="1FCBAB26" w14:textId="77777777" w:rsidR="005C0825" w:rsidRPr="003849F5" w:rsidRDefault="005C0825">
                  <w:pPr>
                    <w:pStyle w:val="Paragraph"/>
                    <w:rPr>
                      <w:noProof/>
                      <w:lang w:val="fi-FI" w:eastAsia="fi-FI"/>
                    </w:rPr>
                  </w:pPr>
                  <w:r w:rsidRPr="003849F5">
                    <w:rPr>
                      <w:noProof/>
                      <w:lang w:val="fi-FI" w:eastAsia="fi-FI"/>
                    </w:rPr>
                    <w:t>ulkoläpimitta enintään 26 mm,</w:t>
                  </w:r>
                </w:p>
              </w:tc>
            </w:tr>
            <w:tr w:rsidR="005C0825" w:rsidRPr="003849F5" w14:paraId="745FD1DA" w14:textId="77777777" w:rsidTr="005C0825">
              <w:trPr>
                <w:tblCellSpacing w:w="0" w:type="dxa"/>
              </w:trPr>
              <w:tc>
                <w:tcPr>
                  <w:tcW w:w="220" w:type="dxa"/>
                  <w:hideMark/>
                </w:tcPr>
                <w:p w14:paraId="16BE3AE1" w14:textId="77777777" w:rsidR="005C0825" w:rsidRPr="003849F5" w:rsidRDefault="005C0825">
                  <w:pPr>
                    <w:pStyle w:val="Paragraph"/>
                    <w:rPr>
                      <w:noProof/>
                      <w:lang w:val="fi-FI" w:eastAsia="fi-FI"/>
                    </w:rPr>
                  </w:pPr>
                  <w:r w:rsidRPr="003849F5">
                    <w:rPr>
                      <w:noProof/>
                      <w:lang w:val="fi-FI" w:eastAsia="fi-FI"/>
                    </w:rPr>
                    <w:t>—</w:t>
                  </w:r>
                </w:p>
              </w:tc>
              <w:tc>
                <w:tcPr>
                  <w:tcW w:w="3046" w:type="dxa"/>
                  <w:hideMark/>
                </w:tcPr>
                <w:p w14:paraId="1AE593B2" w14:textId="77777777" w:rsidR="005C0825" w:rsidRPr="003849F5" w:rsidRDefault="005C0825">
                  <w:pPr>
                    <w:pStyle w:val="Paragraph"/>
                    <w:rPr>
                      <w:noProof/>
                      <w:lang w:val="fi-FI" w:eastAsia="fi-FI"/>
                    </w:rPr>
                  </w:pPr>
                  <w:r w:rsidRPr="003849F5">
                    <w:rPr>
                      <w:noProof/>
                      <w:lang w:val="fi-FI" w:eastAsia="fi-FI"/>
                    </w:rPr>
                    <w:t>leveys enintään 8 mm,</w:t>
                  </w:r>
                </w:p>
              </w:tc>
            </w:tr>
          </w:tbl>
          <w:p w14:paraId="1B028F42" w14:textId="77777777" w:rsidR="005C0825" w:rsidRPr="003849F5" w:rsidRDefault="005C0825">
            <w:pPr>
              <w:pStyle w:val="Paragraph"/>
              <w:rPr>
                <w:noProof/>
                <w:szCs w:val="16"/>
                <w:lang w:val="fi-FI" w:eastAsia="fi-FI"/>
              </w:rPr>
            </w:pPr>
            <w:r w:rsidRPr="003849F5">
              <w:rPr>
                <w:noProof/>
                <w:szCs w:val="16"/>
                <w:lang w:val="fi-FI" w:eastAsia="fi-FI"/>
              </w:rPr>
              <w:t>sellaisten sähkömoottoreiden valmistukseen tarkoitetut, joiden kierrosluku on vähintään 40 000 mutta enintään 80 000 rpm</w:t>
            </w:r>
          </w:p>
          <w:p w14:paraId="4C3EA29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9EFEC2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44416B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3297128"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CEABCF7"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00677A46" w14:textId="77777777" w:rsidR="005C0825" w:rsidRPr="003849F5" w:rsidRDefault="005C0825">
            <w:pPr>
              <w:pStyle w:val="Paragraph"/>
              <w:rPr>
                <w:noProof/>
                <w:szCs w:val="16"/>
                <w:lang w:val="fi-FI" w:eastAsia="fi-FI"/>
              </w:rPr>
            </w:pPr>
            <w:r w:rsidRPr="003849F5">
              <w:rPr>
                <w:noProof/>
                <w:szCs w:val="16"/>
                <w:lang w:val="fi-FI" w:eastAsia="fi-FI"/>
              </w:rPr>
              <w:t>0.7707</w:t>
            </w:r>
          </w:p>
          <w:p w14:paraId="1CCA7F50"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1F82D62A" w14:textId="77777777" w:rsidR="005C0825" w:rsidRPr="003849F5" w:rsidRDefault="005C0825">
            <w:pPr>
              <w:pStyle w:val="Paragraph"/>
              <w:jc w:val="right"/>
              <w:rPr>
                <w:noProof/>
                <w:szCs w:val="16"/>
                <w:lang w:val="fi-FI" w:eastAsia="fi-FI"/>
              </w:rPr>
            </w:pPr>
            <w:r w:rsidRPr="003849F5">
              <w:rPr>
                <w:noProof/>
                <w:szCs w:val="16"/>
                <w:lang w:val="fi-FI" w:eastAsia="fi-FI"/>
              </w:rPr>
              <w:t>ex 8482 10 10</w:t>
            </w:r>
          </w:p>
          <w:p w14:paraId="795ED0A9" w14:textId="77777777" w:rsidR="005C0825" w:rsidRPr="003849F5" w:rsidRDefault="005C0825">
            <w:pPr>
              <w:pStyle w:val="Paragraph"/>
              <w:jc w:val="right"/>
              <w:rPr>
                <w:noProof/>
                <w:szCs w:val="16"/>
                <w:lang w:val="fi-FI" w:eastAsia="fi-FI"/>
              </w:rPr>
            </w:pPr>
            <w:r w:rsidRPr="003849F5">
              <w:rPr>
                <w:noProof/>
                <w:szCs w:val="16"/>
                <w:lang w:val="fi-FI" w:eastAsia="fi-FI"/>
              </w:rPr>
              <w:t>ex 8482 10 90</w:t>
            </w:r>
          </w:p>
        </w:tc>
        <w:tc>
          <w:tcPr>
            <w:tcW w:w="547" w:type="dxa"/>
            <w:tcBorders>
              <w:top w:val="single" w:sz="4" w:space="0" w:color="auto"/>
              <w:left w:val="single" w:sz="4" w:space="0" w:color="auto"/>
              <w:bottom w:val="single" w:sz="4" w:space="0" w:color="auto"/>
              <w:right w:val="single" w:sz="4" w:space="0" w:color="auto"/>
            </w:tcBorders>
            <w:hideMark/>
          </w:tcPr>
          <w:p w14:paraId="4577E791" w14:textId="77777777" w:rsidR="005C0825" w:rsidRPr="003849F5" w:rsidRDefault="005C0825">
            <w:pPr>
              <w:pStyle w:val="Paragraph"/>
              <w:jc w:val="center"/>
              <w:rPr>
                <w:noProof/>
                <w:szCs w:val="16"/>
                <w:lang w:val="fi-FI" w:eastAsia="fi-FI"/>
              </w:rPr>
            </w:pPr>
            <w:r w:rsidRPr="003849F5">
              <w:rPr>
                <w:noProof/>
                <w:szCs w:val="16"/>
                <w:lang w:val="fi-FI" w:eastAsia="fi-FI"/>
              </w:rPr>
              <w:t>25</w:t>
            </w:r>
          </w:p>
          <w:p w14:paraId="23FB8F67"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nil"/>
              <w:right w:val="single" w:sz="4" w:space="0" w:color="auto"/>
            </w:tcBorders>
          </w:tcPr>
          <w:p w14:paraId="04B92136" w14:textId="77777777" w:rsidR="005C0825" w:rsidRPr="003849F5" w:rsidRDefault="005C0825">
            <w:pPr>
              <w:pStyle w:val="Paragraph"/>
              <w:rPr>
                <w:noProof/>
                <w:szCs w:val="16"/>
                <w:lang w:val="fi-FI" w:eastAsia="fi-FI"/>
              </w:rPr>
            </w:pPr>
            <w:r w:rsidRPr="003849F5">
              <w:rPr>
                <w:noProof/>
                <w:szCs w:val="16"/>
                <w:lang w:val="fi-FI" w:eastAsia="fi-FI"/>
              </w:rPr>
              <w:t>Kaksiriviset kuulalaakerit/kuulalaakerikotelot,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0A7DFB1" w14:textId="77777777" w:rsidTr="005C0825">
              <w:trPr>
                <w:tblCellSpacing w:w="0" w:type="dxa"/>
              </w:trPr>
              <w:tc>
                <w:tcPr>
                  <w:tcW w:w="220" w:type="dxa"/>
                  <w:hideMark/>
                </w:tcPr>
                <w:p w14:paraId="4D3BD05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AB4442B" w14:textId="77777777" w:rsidR="005C0825" w:rsidRPr="003849F5" w:rsidRDefault="005C0825">
                  <w:pPr>
                    <w:pStyle w:val="Paragraph"/>
                    <w:rPr>
                      <w:noProof/>
                      <w:lang w:val="fi-FI" w:eastAsia="fi-FI"/>
                    </w:rPr>
                  </w:pPr>
                  <w:r w:rsidRPr="003849F5">
                    <w:rPr>
                      <w:noProof/>
                      <w:lang w:val="fi-FI" w:eastAsia="fi-FI"/>
                    </w:rPr>
                    <w:t>joiden sisäläpimitta on vähintään 3 mutta enintään 9 mm,</w:t>
                  </w:r>
                </w:p>
              </w:tc>
            </w:tr>
            <w:tr w:rsidR="005C0825" w:rsidRPr="003849F5" w14:paraId="78E692EE" w14:textId="77777777" w:rsidTr="005C0825">
              <w:trPr>
                <w:tblCellSpacing w:w="0" w:type="dxa"/>
              </w:trPr>
              <w:tc>
                <w:tcPr>
                  <w:tcW w:w="220" w:type="dxa"/>
                  <w:hideMark/>
                </w:tcPr>
                <w:p w14:paraId="033D5A6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3C0DCE1" w14:textId="77777777" w:rsidR="005C0825" w:rsidRPr="003849F5" w:rsidRDefault="005C0825">
                  <w:pPr>
                    <w:pStyle w:val="Paragraph"/>
                    <w:rPr>
                      <w:noProof/>
                      <w:lang w:val="fi-FI" w:eastAsia="fi-FI"/>
                    </w:rPr>
                  </w:pPr>
                  <w:r w:rsidRPr="003849F5">
                    <w:rPr>
                      <w:noProof/>
                      <w:lang w:val="fi-FI" w:eastAsia="fi-FI"/>
                    </w:rPr>
                    <w:t>joiden ulkoläpimitta on vähintään 17 mutta enintään 36 mm,</w:t>
                  </w:r>
                </w:p>
              </w:tc>
            </w:tr>
            <w:tr w:rsidR="005C0825" w:rsidRPr="003849F5" w14:paraId="20315575" w14:textId="77777777" w:rsidTr="005C0825">
              <w:trPr>
                <w:tblCellSpacing w:w="0" w:type="dxa"/>
              </w:trPr>
              <w:tc>
                <w:tcPr>
                  <w:tcW w:w="220" w:type="dxa"/>
                  <w:hideMark/>
                </w:tcPr>
                <w:p w14:paraId="409FBA9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AC5C55D" w14:textId="77777777" w:rsidR="005C0825" w:rsidRPr="003849F5" w:rsidRDefault="005C0825">
                  <w:pPr>
                    <w:pStyle w:val="Paragraph"/>
                    <w:rPr>
                      <w:noProof/>
                      <w:lang w:val="fi-FI" w:eastAsia="fi-FI"/>
                    </w:rPr>
                  </w:pPr>
                  <w:r w:rsidRPr="003849F5">
                    <w:rPr>
                      <w:noProof/>
                      <w:lang w:val="fi-FI" w:eastAsia="fi-FI"/>
                    </w:rPr>
                    <w:t>joiden leveys on vähintään 6 mutta enintään 69 mm,</w:t>
                  </w:r>
                </w:p>
              </w:tc>
            </w:tr>
            <w:tr w:rsidR="005C0825" w:rsidRPr="003849F5" w14:paraId="543F62BC" w14:textId="77777777" w:rsidTr="005C0825">
              <w:trPr>
                <w:tblCellSpacing w:w="0" w:type="dxa"/>
              </w:trPr>
              <w:tc>
                <w:tcPr>
                  <w:tcW w:w="220" w:type="dxa"/>
                  <w:hideMark/>
                </w:tcPr>
                <w:p w14:paraId="1FA826B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0E24A0C" w14:textId="77777777" w:rsidR="005C0825" w:rsidRPr="003849F5" w:rsidRDefault="005C0825">
                  <w:pPr>
                    <w:pStyle w:val="Paragraph"/>
                    <w:rPr>
                      <w:noProof/>
                      <w:lang w:val="fi-FI" w:eastAsia="fi-FI"/>
                    </w:rPr>
                  </w:pPr>
                  <w:r w:rsidRPr="003849F5">
                    <w:rPr>
                      <w:noProof/>
                      <w:lang w:val="fi-FI" w:eastAsia="fi-FI"/>
                    </w:rPr>
                    <w:t>jotka on valmistettu ISO 492 -standardin toleranssiluokan 5, DIN 620 -standardin toleranssiluokan P5 tai ANSI 20-standardin toleranssiluokan ABEC 5 mukaisesti,</w:t>
                  </w:r>
                </w:p>
              </w:tc>
            </w:tr>
            <w:tr w:rsidR="005C0825" w:rsidRPr="003849F5" w14:paraId="52CF1736" w14:textId="77777777" w:rsidTr="005C0825">
              <w:trPr>
                <w:tblCellSpacing w:w="0" w:type="dxa"/>
              </w:trPr>
              <w:tc>
                <w:tcPr>
                  <w:tcW w:w="220" w:type="dxa"/>
                  <w:hideMark/>
                </w:tcPr>
                <w:p w14:paraId="1EBB9ED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ECA5296" w14:textId="77777777" w:rsidR="005C0825" w:rsidRPr="003849F5" w:rsidRDefault="005C0825">
                  <w:pPr>
                    <w:pStyle w:val="Paragraph"/>
                    <w:rPr>
                      <w:noProof/>
                      <w:lang w:val="fi-FI" w:eastAsia="fi-FI"/>
                    </w:rPr>
                  </w:pPr>
                  <w:r w:rsidRPr="003849F5">
                    <w:rPr>
                      <w:noProof/>
                      <w:lang w:val="fi-FI" w:eastAsia="fi-FI"/>
                    </w:rPr>
                    <w:t>joissa on keraamisia kuulia,</w:t>
                  </w:r>
                </w:p>
              </w:tc>
            </w:tr>
          </w:tbl>
          <w:p w14:paraId="6DBA60D6" w14:textId="77777777" w:rsidR="005C0825" w:rsidRPr="003849F5" w:rsidRDefault="005C0825">
            <w:pPr>
              <w:pStyle w:val="Paragraph"/>
              <w:rPr>
                <w:noProof/>
                <w:szCs w:val="16"/>
                <w:lang w:val="fi-FI" w:eastAsia="fi-FI"/>
              </w:rPr>
            </w:pPr>
            <w:r w:rsidRPr="003849F5">
              <w:rPr>
                <w:noProof/>
                <w:szCs w:val="16"/>
                <w:lang w:val="fi-FI" w:eastAsia="fi-FI"/>
              </w:rPr>
              <w:t>turbokompressorien (turboahtimien) valmistukseen tarkoitetut</w:t>
            </w:r>
          </w:p>
          <w:p w14:paraId="2221D300"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06A8782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081618C8" w14:textId="77777777" w:rsidR="005C0825" w:rsidRPr="003849F5" w:rsidRDefault="005C0825">
            <w:pPr>
              <w:pStyle w:val="Paragraph"/>
              <w:rPr>
                <w:noProof/>
                <w:szCs w:val="16"/>
                <w:lang w:val="fi-FI" w:eastAsia="fi-FI"/>
              </w:rPr>
            </w:pPr>
            <w:r w:rsidRPr="003849F5">
              <w:rPr>
                <w:noProof/>
                <w:szCs w:val="16"/>
                <w:lang w:val="fi-FI" w:eastAsia="fi-FI"/>
              </w:rPr>
              <w:t>0 %</w:t>
            </w:r>
          </w:p>
          <w:p w14:paraId="52C1755D"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2C06047" w14:textId="77777777" w:rsidR="005C0825" w:rsidRPr="003849F5" w:rsidRDefault="005C0825">
            <w:pPr>
              <w:pStyle w:val="Paragraph"/>
              <w:rPr>
                <w:noProof/>
                <w:szCs w:val="16"/>
                <w:lang w:val="fi-FI" w:eastAsia="fi-FI"/>
              </w:rPr>
            </w:pPr>
            <w:r w:rsidRPr="003849F5">
              <w:rPr>
                <w:noProof/>
                <w:szCs w:val="16"/>
                <w:lang w:val="fi-FI" w:eastAsia="fi-FI"/>
              </w:rPr>
              <w:t>-</w:t>
            </w:r>
          </w:p>
          <w:p w14:paraId="093A686D"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20C4CEE7" w14:textId="77777777" w:rsidR="005C0825" w:rsidRPr="003849F5" w:rsidRDefault="005C0825">
            <w:pPr>
              <w:pStyle w:val="Paragraph"/>
              <w:rPr>
                <w:noProof/>
                <w:szCs w:val="16"/>
                <w:lang w:val="fi-FI" w:eastAsia="fi-FI"/>
              </w:rPr>
            </w:pPr>
            <w:r w:rsidRPr="003849F5">
              <w:rPr>
                <w:noProof/>
                <w:szCs w:val="16"/>
                <w:lang w:val="fi-FI" w:eastAsia="fi-FI"/>
              </w:rPr>
              <w:t>31.12.2024</w:t>
            </w:r>
          </w:p>
          <w:p w14:paraId="39423B53" w14:textId="77777777" w:rsidR="005C0825" w:rsidRPr="003849F5" w:rsidRDefault="005C0825">
            <w:pPr>
              <w:pStyle w:val="Paragraph"/>
              <w:rPr>
                <w:noProof/>
                <w:szCs w:val="16"/>
                <w:lang w:val="fi-FI" w:eastAsia="fi-FI"/>
              </w:rPr>
            </w:pPr>
          </w:p>
        </w:tc>
      </w:tr>
      <w:tr w:rsidR="005C0825" w:rsidRPr="003849F5" w14:paraId="63E89D7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601318" w14:textId="77777777" w:rsidR="005C0825" w:rsidRPr="003849F5" w:rsidRDefault="005C0825">
            <w:pPr>
              <w:pStyle w:val="Paragraph"/>
              <w:rPr>
                <w:noProof/>
                <w:szCs w:val="16"/>
                <w:lang w:val="fi-FI" w:eastAsia="fi-FI"/>
              </w:rPr>
            </w:pPr>
            <w:r w:rsidRPr="003849F5">
              <w:rPr>
                <w:noProof/>
                <w:szCs w:val="16"/>
                <w:lang w:val="fi-FI" w:eastAsia="fi-FI"/>
              </w:rPr>
              <w:t>0.8098</w:t>
            </w:r>
          </w:p>
        </w:tc>
        <w:tc>
          <w:tcPr>
            <w:tcW w:w="1133" w:type="dxa"/>
            <w:tcBorders>
              <w:top w:val="single" w:sz="4" w:space="0" w:color="auto"/>
              <w:left w:val="single" w:sz="4" w:space="0" w:color="auto"/>
              <w:bottom w:val="single" w:sz="4" w:space="0" w:color="auto"/>
              <w:right w:val="single" w:sz="4" w:space="0" w:color="auto"/>
            </w:tcBorders>
            <w:hideMark/>
          </w:tcPr>
          <w:p w14:paraId="44C93E82" w14:textId="77777777" w:rsidR="005C0825" w:rsidRPr="003849F5" w:rsidRDefault="005C0825">
            <w:pPr>
              <w:pStyle w:val="Paragraph"/>
              <w:jc w:val="right"/>
              <w:rPr>
                <w:noProof/>
                <w:szCs w:val="16"/>
                <w:lang w:val="fi-FI" w:eastAsia="fi-FI"/>
              </w:rPr>
            </w:pPr>
            <w:r w:rsidRPr="003849F5">
              <w:rPr>
                <w:noProof/>
                <w:szCs w:val="16"/>
                <w:lang w:val="fi-FI" w:eastAsia="fi-FI"/>
              </w:rPr>
              <w:t>ex 8482 50 00</w:t>
            </w:r>
          </w:p>
        </w:tc>
        <w:tc>
          <w:tcPr>
            <w:tcW w:w="547" w:type="dxa"/>
            <w:tcBorders>
              <w:top w:val="single" w:sz="4" w:space="0" w:color="auto"/>
              <w:left w:val="single" w:sz="4" w:space="0" w:color="auto"/>
              <w:bottom w:val="single" w:sz="4" w:space="0" w:color="auto"/>
              <w:right w:val="single" w:sz="4" w:space="0" w:color="auto"/>
            </w:tcBorders>
            <w:hideMark/>
          </w:tcPr>
          <w:p w14:paraId="776FE34E"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1A701EA0" w14:textId="77777777" w:rsidR="005C0825" w:rsidRPr="003849F5" w:rsidRDefault="005C0825">
            <w:pPr>
              <w:pStyle w:val="Paragraph"/>
              <w:rPr>
                <w:noProof/>
                <w:szCs w:val="16"/>
                <w:lang w:val="fi-FI" w:eastAsia="fi-FI"/>
              </w:rPr>
            </w:pPr>
            <w:r w:rsidRPr="003849F5">
              <w:rPr>
                <w:noProof/>
                <w:szCs w:val="16"/>
                <w:lang w:val="fi-FI" w:eastAsia="fi-FI"/>
              </w:rPr>
              <w:t>Aksiaalirullalaakeri, terästä: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F86892A" w14:textId="77777777" w:rsidTr="005C0825">
              <w:trPr>
                <w:tblCellSpacing w:w="0" w:type="dxa"/>
              </w:trPr>
              <w:tc>
                <w:tcPr>
                  <w:tcW w:w="220" w:type="dxa"/>
                  <w:hideMark/>
                </w:tcPr>
                <w:p w14:paraId="5A539A3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44F413C" w14:textId="77777777" w:rsidR="005C0825" w:rsidRPr="003849F5" w:rsidRDefault="005C0825">
                  <w:pPr>
                    <w:pStyle w:val="Paragraph"/>
                    <w:rPr>
                      <w:noProof/>
                      <w:lang w:val="fi-FI" w:eastAsia="fi-FI"/>
                    </w:rPr>
                  </w:pPr>
                  <w:r w:rsidRPr="003849F5">
                    <w:rPr>
                      <w:noProof/>
                      <w:lang w:val="fi-FI" w:eastAsia="fi-FI"/>
                    </w:rPr>
                    <w:t>rullan pidin kylmävalssattua terästä, jonka hiilipitoisuus on enintään 0,25 prosenttia ja joka on ASTM-standardin A109-98 mukainen</w:t>
                  </w:r>
                </w:p>
              </w:tc>
            </w:tr>
            <w:tr w:rsidR="005C0825" w:rsidRPr="003849F5" w14:paraId="2CF3B258" w14:textId="77777777" w:rsidTr="005C0825">
              <w:trPr>
                <w:tblCellSpacing w:w="0" w:type="dxa"/>
              </w:trPr>
              <w:tc>
                <w:tcPr>
                  <w:tcW w:w="220" w:type="dxa"/>
                  <w:hideMark/>
                </w:tcPr>
                <w:p w14:paraId="6748FF7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67CCDE5" w14:textId="77777777" w:rsidR="005C0825" w:rsidRPr="003849F5" w:rsidRDefault="005C0825">
                  <w:pPr>
                    <w:pStyle w:val="Paragraph"/>
                    <w:rPr>
                      <w:noProof/>
                      <w:lang w:val="fi-FI" w:eastAsia="fi-FI"/>
                    </w:rPr>
                  </w:pPr>
                  <w:r w:rsidRPr="003849F5">
                    <w:rPr>
                      <w:noProof/>
                      <w:lang w:val="fi-FI" w:eastAsia="fi-FI"/>
                    </w:rPr>
                    <w:t>rullat ASTM-standardin 295-94 mukaista laakeriterästä</w:t>
                  </w:r>
                </w:p>
              </w:tc>
            </w:tr>
            <w:tr w:rsidR="005C0825" w:rsidRPr="003849F5" w14:paraId="742A5A43" w14:textId="77777777" w:rsidTr="005C0825">
              <w:trPr>
                <w:tblCellSpacing w:w="0" w:type="dxa"/>
              </w:trPr>
              <w:tc>
                <w:tcPr>
                  <w:tcW w:w="220" w:type="dxa"/>
                  <w:hideMark/>
                </w:tcPr>
                <w:p w14:paraId="1C0DA00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1C10003" w14:textId="77777777" w:rsidR="005C0825" w:rsidRPr="003849F5" w:rsidRDefault="005C0825">
                  <w:pPr>
                    <w:pStyle w:val="Paragraph"/>
                    <w:rPr>
                      <w:noProof/>
                      <w:lang w:val="fi-FI" w:eastAsia="fi-FI"/>
                    </w:rPr>
                  </w:pPr>
                  <w:r w:rsidRPr="003849F5">
                    <w:rPr>
                      <w:noProof/>
                      <w:lang w:val="fi-FI" w:eastAsia="fi-FI"/>
                    </w:rPr>
                    <w:t>ulkoläpimitta vähintään 63 mutta enintään 66 mm,</w:t>
                  </w:r>
                </w:p>
              </w:tc>
            </w:tr>
            <w:tr w:rsidR="005C0825" w:rsidRPr="003849F5" w14:paraId="02547058" w14:textId="77777777" w:rsidTr="005C0825">
              <w:trPr>
                <w:tblCellSpacing w:w="0" w:type="dxa"/>
              </w:trPr>
              <w:tc>
                <w:tcPr>
                  <w:tcW w:w="220" w:type="dxa"/>
                  <w:hideMark/>
                </w:tcPr>
                <w:p w14:paraId="17D5C11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E5E4A47" w14:textId="77777777" w:rsidR="005C0825" w:rsidRPr="003849F5" w:rsidRDefault="005C0825">
                  <w:pPr>
                    <w:pStyle w:val="Paragraph"/>
                    <w:rPr>
                      <w:noProof/>
                      <w:lang w:val="fi-FI" w:eastAsia="fi-FI"/>
                    </w:rPr>
                  </w:pPr>
                  <w:r w:rsidRPr="003849F5">
                    <w:rPr>
                      <w:noProof/>
                      <w:lang w:val="fi-FI" w:eastAsia="fi-FI"/>
                    </w:rPr>
                    <w:t>sisäläpimitta vähintään 44 mutta enintään 46 mm,</w:t>
                  </w:r>
                </w:p>
              </w:tc>
            </w:tr>
            <w:tr w:rsidR="005C0825" w:rsidRPr="003849F5" w14:paraId="731671D6" w14:textId="77777777" w:rsidTr="005C0825">
              <w:trPr>
                <w:tblCellSpacing w:w="0" w:type="dxa"/>
              </w:trPr>
              <w:tc>
                <w:tcPr>
                  <w:tcW w:w="220" w:type="dxa"/>
                  <w:hideMark/>
                </w:tcPr>
                <w:p w14:paraId="7C669ED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7E83A6F" w14:textId="77777777" w:rsidR="005C0825" w:rsidRPr="003849F5" w:rsidRDefault="005C0825">
                  <w:pPr>
                    <w:pStyle w:val="Paragraph"/>
                    <w:rPr>
                      <w:noProof/>
                      <w:lang w:val="fi-FI" w:eastAsia="fi-FI"/>
                    </w:rPr>
                  </w:pPr>
                  <w:r w:rsidRPr="003849F5">
                    <w:rPr>
                      <w:noProof/>
                      <w:lang w:val="fi-FI" w:eastAsia="fi-FI"/>
                    </w:rPr>
                    <w:t>paino vähintään 23 mutta enintään 27 g,</w:t>
                  </w:r>
                </w:p>
              </w:tc>
            </w:tr>
            <w:tr w:rsidR="005C0825" w:rsidRPr="003849F5" w14:paraId="7A9E65C6" w14:textId="77777777" w:rsidTr="005C0825">
              <w:trPr>
                <w:tblCellSpacing w:w="0" w:type="dxa"/>
              </w:trPr>
              <w:tc>
                <w:tcPr>
                  <w:tcW w:w="220" w:type="dxa"/>
                  <w:hideMark/>
                </w:tcPr>
                <w:p w14:paraId="3F1A23D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8DCD32D" w14:textId="77777777" w:rsidR="005C0825" w:rsidRPr="003849F5" w:rsidRDefault="005C0825">
                  <w:pPr>
                    <w:pStyle w:val="Paragraph"/>
                    <w:rPr>
                      <w:noProof/>
                      <w:lang w:val="fi-FI" w:eastAsia="fi-FI"/>
                    </w:rPr>
                  </w:pPr>
                  <w:r w:rsidRPr="003849F5">
                    <w:rPr>
                      <w:noProof/>
                      <w:lang w:val="fi-FI" w:eastAsia="fi-FI"/>
                    </w:rPr>
                    <w:t>vähintään 36 mutta enintään 38 rullaa</w:t>
                  </w:r>
                </w:p>
              </w:tc>
            </w:tr>
          </w:tbl>
          <w:p w14:paraId="29B34382"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D319F5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3BA2FD5"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8C9E1CF"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A84A99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DED9AD8" w14:textId="77777777" w:rsidR="005C0825" w:rsidRPr="003849F5" w:rsidRDefault="005C0825">
            <w:pPr>
              <w:pStyle w:val="Paragraph"/>
              <w:rPr>
                <w:noProof/>
                <w:szCs w:val="16"/>
                <w:lang w:val="fi-FI" w:eastAsia="fi-FI"/>
              </w:rPr>
            </w:pPr>
            <w:r w:rsidRPr="003849F5">
              <w:rPr>
                <w:noProof/>
                <w:szCs w:val="16"/>
                <w:lang w:val="fi-FI" w:eastAsia="fi-FI"/>
              </w:rPr>
              <w:t>0.8088</w:t>
            </w:r>
          </w:p>
        </w:tc>
        <w:tc>
          <w:tcPr>
            <w:tcW w:w="1133" w:type="dxa"/>
            <w:tcBorders>
              <w:top w:val="single" w:sz="4" w:space="0" w:color="auto"/>
              <w:left w:val="single" w:sz="4" w:space="0" w:color="auto"/>
              <w:bottom w:val="single" w:sz="4" w:space="0" w:color="auto"/>
              <w:right w:val="single" w:sz="4" w:space="0" w:color="auto"/>
            </w:tcBorders>
            <w:hideMark/>
          </w:tcPr>
          <w:p w14:paraId="4F5A4EA6" w14:textId="77777777" w:rsidR="005C0825" w:rsidRPr="003849F5" w:rsidRDefault="005C0825">
            <w:pPr>
              <w:pStyle w:val="Paragraph"/>
              <w:jc w:val="right"/>
              <w:rPr>
                <w:noProof/>
                <w:szCs w:val="16"/>
                <w:lang w:val="fi-FI" w:eastAsia="fi-FI"/>
              </w:rPr>
            </w:pPr>
            <w:r w:rsidRPr="003849F5">
              <w:rPr>
                <w:noProof/>
                <w:szCs w:val="16"/>
                <w:lang w:val="fi-FI" w:eastAsia="fi-FI"/>
              </w:rPr>
              <w:t>ex 8482 99 00</w:t>
            </w:r>
          </w:p>
        </w:tc>
        <w:tc>
          <w:tcPr>
            <w:tcW w:w="547" w:type="dxa"/>
            <w:tcBorders>
              <w:top w:val="single" w:sz="4" w:space="0" w:color="auto"/>
              <w:left w:val="single" w:sz="4" w:space="0" w:color="auto"/>
              <w:bottom w:val="single" w:sz="4" w:space="0" w:color="auto"/>
              <w:right w:val="single" w:sz="4" w:space="0" w:color="auto"/>
            </w:tcBorders>
            <w:hideMark/>
          </w:tcPr>
          <w:p w14:paraId="56880BA6"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3C33B4E0" w14:textId="77777777" w:rsidR="005C0825" w:rsidRPr="003849F5" w:rsidRDefault="005C0825">
            <w:pPr>
              <w:pStyle w:val="Paragraph"/>
              <w:rPr>
                <w:noProof/>
                <w:szCs w:val="16"/>
                <w:lang w:val="fi-FI" w:eastAsia="fi-FI"/>
              </w:rPr>
            </w:pPr>
            <w:r w:rsidRPr="003849F5">
              <w:rPr>
                <w:noProof/>
                <w:szCs w:val="16"/>
                <w:lang w:val="fi-FI" w:eastAsia="fi-FI"/>
              </w:rPr>
              <w:t>Sisä- ja ulkorenkaat, terästä, hiomattomat, sisäisellä vierintäuralla varustetut: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555E5C5" w14:textId="77777777" w:rsidTr="005C0825">
              <w:trPr>
                <w:tblCellSpacing w:w="0" w:type="dxa"/>
              </w:trPr>
              <w:tc>
                <w:tcPr>
                  <w:tcW w:w="220" w:type="dxa"/>
                  <w:hideMark/>
                </w:tcPr>
                <w:p w14:paraId="26AEB97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80EA829" w14:textId="77777777" w:rsidR="005C0825" w:rsidRPr="003849F5" w:rsidRDefault="005C0825">
                  <w:pPr>
                    <w:pStyle w:val="Paragraph"/>
                    <w:rPr>
                      <w:noProof/>
                      <w:lang w:val="fi-FI" w:eastAsia="fi-FI"/>
                    </w:rPr>
                  </w:pPr>
                  <w:r w:rsidRPr="003849F5">
                    <w:rPr>
                      <w:noProof/>
                      <w:lang w:val="fi-FI" w:eastAsia="fi-FI"/>
                    </w:rPr>
                    <w:t>sisärenkaan läpimitta vähintään 14,66 mutta enintään 76,2 mm</w:t>
                  </w:r>
                </w:p>
              </w:tc>
            </w:tr>
            <w:tr w:rsidR="005C0825" w:rsidRPr="003849F5" w14:paraId="57E8640E" w14:textId="77777777" w:rsidTr="005C0825">
              <w:trPr>
                <w:tblCellSpacing w:w="0" w:type="dxa"/>
              </w:trPr>
              <w:tc>
                <w:tcPr>
                  <w:tcW w:w="220" w:type="dxa"/>
                  <w:hideMark/>
                </w:tcPr>
                <w:p w14:paraId="4B5C64D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296A298" w14:textId="77777777" w:rsidR="005C0825" w:rsidRPr="003849F5" w:rsidRDefault="005C0825">
                  <w:pPr>
                    <w:pStyle w:val="Paragraph"/>
                    <w:rPr>
                      <w:noProof/>
                      <w:lang w:val="fi-FI" w:eastAsia="fi-FI"/>
                    </w:rPr>
                  </w:pPr>
                  <w:r w:rsidRPr="003849F5">
                    <w:rPr>
                      <w:noProof/>
                      <w:lang w:val="fi-FI" w:eastAsia="fi-FI"/>
                    </w:rPr>
                    <w:t>ulkorenkaan läpimitta vähintään 26 mutta enintään 100 mm</w:t>
                  </w:r>
                </w:p>
              </w:tc>
            </w:tr>
          </w:tbl>
          <w:p w14:paraId="095347D4"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AF7423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AB42CA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D2188A9"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8E7783C"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6E6BCD4A" w14:textId="77777777" w:rsidR="005C0825" w:rsidRPr="003849F5" w:rsidRDefault="005C0825">
            <w:pPr>
              <w:pStyle w:val="Paragraph"/>
              <w:rPr>
                <w:noProof/>
                <w:szCs w:val="16"/>
                <w:lang w:val="fi-FI" w:eastAsia="fi-FI"/>
              </w:rPr>
            </w:pPr>
            <w:r w:rsidRPr="003849F5">
              <w:rPr>
                <w:noProof/>
                <w:szCs w:val="16"/>
                <w:lang w:val="fi-FI" w:eastAsia="fi-FI"/>
              </w:rPr>
              <w:t>0.5744</w:t>
            </w:r>
          </w:p>
          <w:p w14:paraId="38AF873F"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40E43D00" w14:textId="77777777" w:rsidR="005C0825" w:rsidRPr="003849F5" w:rsidRDefault="005C0825">
            <w:pPr>
              <w:pStyle w:val="Paragraph"/>
              <w:jc w:val="right"/>
              <w:rPr>
                <w:noProof/>
                <w:szCs w:val="16"/>
                <w:lang w:val="fi-FI" w:eastAsia="fi-FI"/>
              </w:rPr>
            </w:pPr>
            <w:r w:rsidRPr="003849F5">
              <w:rPr>
                <w:noProof/>
                <w:szCs w:val="16"/>
                <w:lang w:val="fi-FI" w:eastAsia="fi-FI"/>
              </w:rPr>
              <w:t>ex 8483 30 32</w:t>
            </w:r>
          </w:p>
          <w:p w14:paraId="0F04FCEC" w14:textId="77777777" w:rsidR="005C0825" w:rsidRPr="003849F5" w:rsidRDefault="005C0825">
            <w:pPr>
              <w:pStyle w:val="Paragraph"/>
              <w:jc w:val="right"/>
              <w:rPr>
                <w:noProof/>
                <w:szCs w:val="16"/>
                <w:lang w:val="fi-FI" w:eastAsia="fi-FI"/>
              </w:rPr>
            </w:pPr>
            <w:r w:rsidRPr="003849F5">
              <w:rPr>
                <w:noProof/>
                <w:szCs w:val="16"/>
                <w:lang w:val="fi-FI" w:eastAsia="fi-FI"/>
              </w:rPr>
              <w:t>ex 8483 30 38</w:t>
            </w:r>
          </w:p>
        </w:tc>
        <w:tc>
          <w:tcPr>
            <w:tcW w:w="547" w:type="dxa"/>
            <w:tcBorders>
              <w:top w:val="single" w:sz="4" w:space="0" w:color="auto"/>
              <w:left w:val="single" w:sz="4" w:space="0" w:color="auto"/>
              <w:bottom w:val="single" w:sz="4" w:space="0" w:color="auto"/>
              <w:right w:val="single" w:sz="4" w:space="0" w:color="auto"/>
            </w:tcBorders>
            <w:hideMark/>
          </w:tcPr>
          <w:p w14:paraId="4D67ADFE" w14:textId="77777777" w:rsidR="005C0825" w:rsidRPr="003849F5" w:rsidRDefault="005C0825">
            <w:pPr>
              <w:pStyle w:val="Paragraph"/>
              <w:jc w:val="center"/>
              <w:rPr>
                <w:noProof/>
                <w:szCs w:val="16"/>
                <w:lang w:val="fi-FI" w:eastAsia="fi-FI"/>
              </w:rPr>
            </w:pPr>
            <w:r w:rsidRPr="003849F5">
              <w:rPr>
                <w:noProof/>
                <w:szCs w:val="16"/>
                <w:lang w:val="fi-FI" w:eastAsia="fi-FI"/>
              </w:rPr>
              <w:t>30</w:t>
            </w:r>
          </w:p>
          <w:p w14:paraId="1D8AD553"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nil"/>
              <w:right w:val="single" w:sz="4" w:space="0" w:color="auto"/>
            </w:tcBorders>
          </w:tcPr>
          <w:p w14:paraId="722681C7" w14:textId="77777777" w:rsidR="005C0825" w:rsidRPr="003849F5" w:rsidRDefault="005C0825">
            <w:pPr>
              <w:pStyle w:val="Paragraph"/>
              <w:rPr>
                <w:noProof/>
                <w:szCs w:val="16"/>
                <w:lang w:val="fi-FI" w:eastAsia="fi-FI"/>
              </w:rPr>
            </w:pPr>
            <w:r w:rsidRPr="003849F5">
              <w:rPr>
                <w:noProof/>
                <w:szCs w:val="16"/>
                <w:lang w:val="fi-FI" w:eastAsia="fi-FI"/>
              </w:rPr>
              <w:t>Laakeripesä, jollaista käytetään turboahtimissa 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7EAB30B" w14:textId="77777777" w:rsidTr="005C0825">
              <w:trPr>
                <w:tblCellSpacing w:w="0" w:type="dxa"/>
              </w:trPr>
              <w:tc>
                <w:tcPr>
                  <w:tcW w:w="220" w:type="dxa"/>
                  <w:hideMark/>
                </w:tcPr>
                <w:p w14:paraId="4A4DAB1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0A8D471" w14:textId="77777777" w:rsidR="005C0825" w:rsidRPr="003849F5" w:rsidRDefault="005C0825">
                  <w:pPr>
                    <w:pStyle w:val="Paragraph"/>
                    <w:rPr>
                      <w:noProof/>
                      <w:lang w:val="fi-FI" w:eastAsia="fi-FI"/>
                    </w:rPr>
                  </w:pPr>
                  <w:r w:rsidRPr="003849F5">
                    <w:rPr>
                      <w:noProof/>
                      <w:lang w:val="fi-FI" w:eastAsia="fi-FI"/>
                    </w:rPr>
                    <w:t>joka on valmistettu standardin DIN EN 1561 mukaisesti tarkkuusvaletusta harmaavaluraudasta tai standardin DIN EN 1560 mukaisesti tarkkuusvaletusta pallografiittivaluraudasta</w:t>
                  </w:r>
                </w:p>
              </w:tc>
            </w:tr>
            <w:tr w:rsidR="005C0825" w:rsidRPr="003849F5" w14:paraId="0BE9461A" w14:textId="77777777" w:rsidTr="005C0825">
              <w:trPr>
                <w:tblCellSpacing w:w="0" w:type="dxa"/>
              </w:trPr>
              <w:tc>
                <w:tcPr>
                  <w:tcW w:w="220" w:type="dxa"/>
                  <w:hideMark/>
                </w:tcPr>
                <w:p w14:paraId="51E3651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BAB0B9D" w14:textId="77777777" w:rsidR="005C0825" w:rsidRPr="003849F5" w:rsidRDefault="005C0825">
                  <w:pPr>
                    <w:pStyle w:val="Paragraph"/>
                    <w:rPr>
                      <w:noProof/>
                      <w:lang w:val="fi-FI" w:eastAsia="fi-FI"/>
                    </w:rPr>
                  </w:pPr>
                  <w:r w:rsidRPr="003849F5">
                    <w:rPr>
                      <w:noProof/>
                      <w:lang w:val="fi-FI" w:eastAsia="fi-FI"/>
                    </w:rPr>
                    <w:t>jossa on öljykammioita</w:t>
                  </w:r>
                </w:p>
              </w:tc>
            </w:tr>
            <w:tr w:rsidR="005C0825" w:rsidRPr="003849F5" w14:paraId="7BB75538" w14:textId="77777777" w:rsidTr="005C0825">
              <w:trPr>
                <w:tblCellSpacing w:w="0" w:type="dxa"/>
              </w:trPr>
              <w:tc>
                <w:tcPr>
                  <w:tcW w:w="220" w:type="dxa"/>
                  <w:hideMark/>
                </w:tcPr>
                <w:p w14:paraId="0F33128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55AE95D" w14:textId="77777777" w:rsidR="005C0825" w:rsidRPr="003849F5" w:rsidRDefault="005C0825">
                  <w:pPr>
                    <w:pStyle w:val="Paragraph"/>
                    <w:rPr>
                      <w:noProof/>
                      <w:lang w:val="fi-FI" w:eastAsia="fi-FI"/>
                    </w:rPr>
                  </w:pPr>
                  <w:r w:rsidRPr="003849F5">
                    <w:rPr>
                      <w:noProof/>
                      <w:lang w:val="fi-FI" w:eastAsia="fi-FI"/>
                    </w:rPr>
                    <w:t>jossa ei ole laakereita</w:t>
                  </w:r>
                </w:p>
              </w:tc>
            </w:tr>
            <w:tr w:rsidR="005C0825" w:rsidRPr="003849F5" w14:paraId="5F040FDB" w14:textId="77777777" w:rsidTr="005C0825">
              <w:trPr>
                <w:tblCellSpacing w:w="0" w:type="dxa"/>
              </w:trPr>
              <w:tc>
                <w:tcPr>
                  <w:tcW w:w="220" w:type="dxa"/>
                  <w:hideMark/>
                </w:tcPr>
                <w:p w14:paraId="434D4DA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7A84FA5" w14:textId="77777777" w:rsidR="005C0825" w:rsidRPr="003849F5" w:rsidRDefault="005C0825">
                  <w:pPr>
                    <w:pStyle w:val="Paragraph"/>
                    <w:rPr>
                      <w:noProof/>
                      <w:lang w:val="fi-FI" w:eastAsia="fi-FI"/>
                    </w:rPr>
                  </w:pPr>
                  <w:r w:rsidRPr="003849F5">
                    <w:rPr>
                      <w:noProof/>
                      <w:lang w:val="fi-FI" w:eastAsia="fi-FI"/>
                    </w:rPr>
                    <w:t>jonka läpimitta on vähintään 50 mutta enintään 250 mm</w:t>
                  </w:r>
                </w:p>
              </w:tc>
            </w:tr>
            <w:tr w:rsidR="005C0825" w:rsidRPr="003849F5" w14:paraId="4DE538E1" w14:textId="77777777" w:rsidTr="005C0825">
              <w:trPr>
                <w:tblCellSpacing w:w="0" w:type="dxa"/>
              </w:trPr>
              <w:tc>
                <w:tcPr>
                  <w:tcW w:w="220" w:type="dxa"/>
                  <w:hideMark/>
                </w:tcPr>
                <w:p w14:paraId="39E1372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00C960D" w14:textId="77777777" w:rsidR="005C0825" w:rsidRPr="003849F5" w:rsidRDefault="005C0825">
                  <w:pPr>
                    <w:pStyle w:val="Paragraph"/>
                    <w:rPr>
                      <w:noProof/>
                      <w:lang w:val="fi-FI" w:eastAsia="fi-FI"/>
                    </w:rPr>
                  </w:pPr>
                  <w:r w:rsidRPr="003849F5">
                    <w:rPr>
                      <w:noProof/>
                      <w:lang w:val="fi-FI" w:eastAsia="fi-FI"/>
                    </w:rPr>
                    <w:t>jonka korkeus on vähintään 40 mutta enintään 150 mm</w:t>
                  </w:r>
                </w:p>
              </w:tc>
            </w:tr>
            <w:tr w:rsidR="005C0825" w:rsidRPr="003849F5" w14:paraId="283E40A3" w14:textId="77777777" w:rsidTr="005C0825">
              <w:trPr>
                <w:tblCellSpacing w:w="0" w:type="dxa"/>
              </w:trPr>
              <w:tc>
                <w:tcPr>
                  <w:tcW w:w="220" w:type="dxa"/>
                  <w:hideMark/>
                </w:tcPr>
                <w:p w14:paraId="6DC3E68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F6EC9BE" w14:textId="77777777" w:rsidR="005C0825" w:rsidRPr="003849F5" w:rsidRDefault="005C0825">
                  <w:pPr>
                    <w:pStyle w:val="Paragraph"/>
                    <w:rPr>
                      <w:noProof/>
                      <w:lang w:val="fi-FI" w:eastAsia="fi-FI"/>
                    </w:rPr>
                  </w:pPr>
                  <w:r w:rsidRPr="003849F5">
                    <w:rPr>
                      <w:noProof/>
                      <w:lang w:val="fi-FI" w:eastAsia="fi-FI"/>
                    </w:rPr>
                    <w:t>myös jos se on varustettu vesikammioilla ja liittimillä</w:t>
                  </w:r>
                </w:p>
              </w:tc>
            </w:tr>
          </w:tbl>
          <w:p w14:paraId="7742730C" w14:textId="77777777" w:rsidR="005C0825" w:rsidRPr="003849F5" w:rsidRDefault="005C0825">
            <w:pPr>
              <w:pStyle w:val="Paragraph"/>
              <w:rPr>
                <w:noProof/>
                <w:szCs w:val="16"/>
                <w:lang w:val="fi-FI" w:eastAsia="fi-FI"/>
              </w:rPr>
            </w:pPr>
          </w:p>
          <w:p w14:paraId="4B44784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1CC77C23" w14:textId="77777777" w:rsidR="005C0825" w:rsidRPr="003849F5" w:rsidRDefault="005C0825">
            <w:pPr>
              <w:pStyle w:val="Paragraph"/>
              <w:rPr>
                <w:noProof/>
                <w:szCs w:val="16"/>
                <w:lang w:val="fi-FI" w:eastAsia="fi-FI"/>
              </w:rPr>
            </w:pPr>
            <w:r w:rsidRPr="003849F5">
              <w:rPr>
                <w:noProof/>
                <w:szCs w:val="16"/>
                <w:lang w:val="fi-FI" w:eastAsia="fi-FI"/>
              </w:rPr>
              <w:t>0 %</w:t>
            </w:r>
          </w:p>
          <w:p w14:paraId="2BF2089B"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7F40FD7E" w14:textId="77777777" w:rsidR="005C0825" w:rsidRPr="003849F5" w:rsidRDefault="005C0825">
            <w:pPr>
              <w:pStyle w:val="Paragraph"/>
              <w:rPr>
                <w:noProof/>
                <w:szCs w:val="16"/>
                <w:lang w:val="fi-FI" w:eastAsia="fi-FI"/>
              </w:rPr>
            </w:pPr>
            <w:r w:rsidRPr="003849F5">
              <w:rPr>
                <w:noProof/>
                <w:szCs w:val="16"/>
                <w:lang w:val="fi-FI" w:eastAsia="fi-FI"/>
              </w:rPr>
              <w:t>p/st</w:t>
            </w:r>
          </w:p>
          <w:p w14:paraId="7B49CD25"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595006BE" w14:textId="77777777" w:rsidR="005C0825" w:rsidRPr="003849F5" w:rsidRDefault="005C0825">
            <w:pPr>
              <w:pStyle w:val="Paragraph"/>
              <w:rPr>
                <w:noProof/>
                <w:szCs w:val="16"/>
                <w:lang w:val="fi-FI" w:eastAsia="fi-FI"/>
              </w:rPr>
            </w:pPr>
            <w:r w:rsidRPr="003849F5">
              <w:rPr>
                <w:noProof/>
                <w:szCs w:val="16"/>
                <w:lang w:val="fi-FI" w:eastAsia="fi-FI"/>
              </w:rPr>
              <w:t>31.12.2022</w:t>
            </w:r>
          </w:p>
          <w:p w14:paraId="6E1F7C11" w14:textId="77777777" w:rsidR="005C0825" w:rsidRPr="003849F5" w:rsidRDefault="005C0825">
            <w:pPr>
              <w:pStyle w:val="Paragraph"/>
              <w:rPr>
                <w:noProof/>
                <w:szCs w:val="16"/>
                <w:lang w:val="fi-FI" w:eastAsia="fi-FI"/>
              </w:rPr>
            </w:pPr>
          </w:p>
        </w:tc>
      </w:tr>
      <w:tr w:rsidR="005C0825" w:rsidRPr="003849F5" w14:paraId="62AA506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FC6A8A" w14:textId="77777777" w:rsidR="005C0825" w:rsidRPr="003849F5" w:rsidRDefault="005C0825">
            <w:pPr>
              <w:pStyle w:val="Paragraph"/>
              <w:rPr>
                <w:noProof/>
                <w:szCs w:val="16"/>
                <w:lang w:val="fi-FI" w:eastAsia="fi-FI"/>
              </w:rPr>
            </w:pPr>
            <w:r w:rsidRPr="003849F5">
              <w:rPr>
                <w:noProof/>
                <w:szCs w:val="16"/>
                <w:lang w:val="fi-FI" w:eastAsia="fi-FI"/>
              </w:rPr>
              <w:t>0.5202</w:t>
            </w:r>
          </w:p>
        </w:tc>
        <w:tc>
          <w:tcPr>
            <w:tcW w:w="1133" w:type="dxa"/>
            <w:tcBorders>
              <w:top w:val="single" w:sz="4" w:space="0" w:color="auto"/>
              <w:left w:val="single" w:sz="4" w:space="0" w:color="auto"/>
              <w:bottom w:val="single" w:sz="4" w:space="0" w:color="auto"/>
              <w:right w:val="single" w:sz="4" w:space="0" w:color="auto"/>
            </w:tcBorders>
            <w:hideMark/>
          </w:tcPr>
          <w:p w14:paraId="58901AA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8483 40 29</w:t>
            </w:r>
          </w:p>
        </w:tc>
        <w:tc>
          <w:tcPr>
            <w:tcW w:w="547" w:type="dxa"/>
            <w:tcBorders>
              <w:top w:val="single" w:sz="4" w:space="0" w:color="auto"/>
              <w:left w:val="single" w:sz="4" w:space="0" w:color="auto"/>
              <w:bottom w:val="single" w:sz="4" w:space="0" w:color="auto"/>
              <w:right w:val="single" w:sz="4" w:space="0" w:color="auto"/>
            </w:tcBorders>
            <w:hideMark/>
          </w:tcPr>
          <w:p w14:paraId="2B5C6A71"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136C33BD" w14:textId="77777777" w:rsidR="005C0825" w:rsidRPr="003849F5" w:rsidRDefault="005C0825">
            <w:pPr>
              <w:pStyle w:val="Paragraph"/>
              <w:rPr>
                <w:noProof/>
                <w:szCs w:val="16"/>
                <w:lang w:val="fi-FI" w:eastAsia="fi-FI"/>
              </w:rPr>
            </w:pPr>
            <w:r w:rsidRPr="003849F5">
              <w:rPr>
                <w:noProof/>
                <w:szCs w:val="16"/>
                <w:lang w:val="fi-FI" w:eastAsia="fi-FI"/>
              </w:rPr>
              <w:t>Epäkeskovaihdetyyppinen vaihteisto,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09C0366" w14:textId="77777777" w:rsidTr="005C0825">
              <w:trPr>
                <w:tblCellSpacing w:w="0" w:type="dxa"/>
              </w:trPr>
              <w:tc>
                <w:tcPr>
                  <w:tcW w:w="220" w:type="dxa"/>
                  <w:hideMark/>
                </w:tcPr>
                <w:p w14:paraId="3909A67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243DDAD" w14:textId="77777777" w:rsidR="005C0825" w:rsidRPr="003849F5" w:rsidRDefault="005C0825">
                  <w:pPr>
                    <w:pStyle w:val="Paragraph"/>
                    <w:rPr>
                      <w:noProof/>
                      <w:lang w:val="fi-FI" w:eastAsia="fi-FI"/>
                    </w:rPr>
                  </w:pPr>
                  <w:r w:rsidRPr="003849F5">
                    <w:rPr>
                      <w:noProof/>
                      <w:lang w:val="fi-FI" w:eastAsia="fi-FI"/>
                    </w:rPr>
                    <w:t>nimellisvääntömomentti on vähintään 50 mutta enintään 9 000 Nm,</w:t>
                  </w:r>
                </w:p>
              </w:tc>
            </w:tr>
            <w:tr w:rsidR="005C0825" w:rsidRPr="003849F5" w14:paraId="16A7A8C9" w14:textId="77777777" w:rsidTr="005C0825">
              <w:trPr>
                <w:tblCellSpacing w:w="0" w:type="dxa"/>
              </w:trPr>
              <w:tc>
                <w:tcPr>
                  <w:tcW w:w="220" w:type="dxa"/>
                  <w:hideMark/>
                </w:tcPr>
                <w:p w14:paraId="3C3B39D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725F7FE" w14:textId="77777777" w:rsidR="005C0825" w:rsidRPr="003849F5" w:rsidRDefault="005C0825">
                  <w:pPr>
                    <w:pStyle w:val="Paragraph"/>
                    <w:rPr>
                      <w:noProof/>
                      <w:lang w:val="fi-FI" w:eastAsia="fi-FI"/>
                    </w:rPr>
                  </w:pPr>
                  <w:r w:rsidRPr="003849F5">
                    <w:rPr>
                      <w:noProof/>
                      <w:lang w:val="fi-FI" w:eastAsia="fi-FI"/>
                    </w:rPr>
                    <w:t>vakiovälityssuhde on vähintään 1:50 mutta enintään 1:475,</w:t>
                  </w:r>
                </w:p>
              </w:tc>
            </w:tr>
            <w:tr w:rsidR="005C0825" w:rsidRPr="003849F5" w14:paraId="54F4771A" w14:textId="77777777" w:rsidTr="005C0825">
              <w:trPr>
                <w:tblCellSpacing w:w="0" w:type="dxa"/>
              </w:trPr>
              <w:tc>
                <w:tcPr>
                  <w:tcW w:w="220" w:type="dxa"/>
                  <w:hideMark/>
                </w:tcPr>
                <w:p w14:paraId="3902F4D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178DE49" w14:textId="77777777" w:rsidR="005C0825" w:rsidRPr="003849F5" w:rsidRDefault="005C0825">
                  <w:pPr>
                    <w:pStyle w:val="Paragraph"/>
                    <w:rPr>
                      <w:noProof/>
                      <w:lang w:val="fi-FI" w:eastAsia="fi-FI"/>
                    </w:rPr>
                  </w:pPr>
                  <w:r w:rsidRPr="003849F5">
                    <w:rPr>
                      <w:noProof/>
                      <w:lang w:val="fi-FI" w:eastAsia="fi-FI"/>
                    </w:rPr>
                    <w:t>kuollut liike on enintään yksi kaariminuutti,</w:t>
                  </w:r>
                </w:p>
              </w:tc>
            </w:tr>
            <w:tr w:rsidR="005C0825" w:rsidRPr="003849F5" w14:paraId="0B637FA6" w14:textId="77777777" w:rsidTr="005C0825">
              <w:trPr>
                <w:tblCellSpacing w:w="0" w:type="dxa"/>
              </w:trPr>
              <w:tc>
                <w:tcPr>
                  <w:tcW w:w="220" w:type="dxa"/>
                  <w:hideMark/>
                </w:tcPr>
                <w:p w14:paraId="4189FF7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619EB44" w14:textId="77777777" w:rsidR="005C0825" w:rsidRPr="003849F5" w:rsidRDefault="005C0825">
                  <w:pPr>
                    <w:pStyle w:val="Paragraph"/>
                    <w:rPr>
                      <w:noProof/>
                      <w:lang w:val="fi-FI" w:eastAsia="fi-FI"/>
                    </w:rPr>
                  </w:pPr>
                  <w:r w:rsidRPr="003849F5">
                    <w:rPr>
                      <w:noProof/>
                      <w:lang w:val="fi-FI" w:eastAsia="fi-FI"/>
                    </w:rPr>
                    <w:t>tehokkuus yli 80 prosenttia</w:t>
                  </w:r>
                </w:p>
              </w:tc>
            </w:tr>
          </w:tbl>
          <w:p w14:paraId="0324C505" w14:textId="77777777" w:rsidR="005C0825" w:rsidRPr="003849F5" w:rsidRDefault="005C0825">
            <w:pPr>
              <w:pStyle w:val="Paragraph"/>
              <w:rPr>
                <w:noProof/>
                <w:szCs w:val="16"/>
                <w:lang w:val="fi-FI" w:eastAsia="fi-FI"/>
              </w:rPr>
            </w:pPr>
            <w:r w:rsidRPr="003849F5">
              <w:rPr>
                <w:noProof/>
                <w:szCs w:val="16"/>
                <w:lang w:val="fi-FI" w:eastAsia="fi-FI"/>
              </w:rPr>
              <w:t>ja jollaisia käytetään robottivarsissa</w:t>
            </w:r>
          </w:p>
        </w:tc>
        <w:tc>
          <w:tcPr>
            <w:tcW w:w="911" w:type="dxa"/>
            <w:tcBorders>
              <w:top w:val="single" w:sz="4" w:space="0" w:color="auto"/>
              <w:left w:val="single" w:sz="4" w:space="0" w:color="auto"/>
              <w:bottom w:val="single" w:sz="4" w:space="0" w:color="auto"/>
              <w:right w:val="single" w:sz="4" w:space="0" w:color="auto"/>
            </w:tcBorders>
            <w:hideMark/>
          </w:tcPr>
          <w:p w14:paraId="34A70FC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8144F23"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0E2CAB0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33512C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ADAB0D2" w14:textId="77777777" w:rsidR="005C0825" w:rsidRPr="003849F5" w:rsidRDefault="005C0825">
            <w:pPr>
              <w:pStyle w:val="Paragraph"/>
              <w:rPr>
                <w:noProof/>
                <w:szCs w:val="16"/>
                <w:lang w:val="fi-FI" w:eastAsia="fi-FI"/>
              </w:rPr>
            </w:pPr>
            <w:r w:rsidRPr="003849F5">
              <w:rPr>
                <w:noProof/>
                <w:szCs w:val="16"/>
                <w:lang w:val="fi-FI" w:eastAsia="fi-FI"/>
              </w:rPr>
              <w:t>0.5977</w:t>
            </w:r>
          </w:p>
        </w:tc>
        <w:tc>
          <w:tcPr>
            <w:tcW w:w="1133" w:type="dxa"/>
            <w:tcBorders>
              <w:top w:val="single" w:sz="4" w:space="0" w:color="auto"/>
              <w:left w:val="single" w:sz="4" w:space="0" w:color="auto"/>
              <w:bottom w:val="single" w:sz="4" w:space="0" w:color="auto"/>
              <w:right w:val="single" w:sz="4" w:space="0" w:color="auto"/>
            </w:tcBorders>
            <w:hideMark/>
          </w:tcPr>
          <w:p w14:paraId="72BE2D5F" w14:textId="77777777" w:rsidR="005C0825" w:rsidRPr="003849F5" w:rsidRDefault="005C0825">
            <w:pPr>
              <w:pStyle w:val="Paragraph"/>
              <w:jc w:val="right"/>
              <w:rPr>
                <w:noProof/>
                <w:szCs w:val="16"/>
                <w:lang w:val="fi-FI" w:eastAsia="fi-FI"/>
              </w:rPr>
            </w:pPr>
            <w:r w:rsidRPr="003849F5">
              <w:rPr>
                <w:noProof/>
                <w:szCs w:val="16"/>
                <w:lang w:val="fi-FI" w:eastAsia="fi-FI"/>
              </w:rPr>
              <w:t>ex 8483 40 29</w:t>
            </w:r>
          </w:p>
        </w:tc>
        <w:tc>
          <w:tcPr>
            <w:tcW w:w="547" w:type="dxa"/>
            <w:tcBorders>
              <w:top w:val="single" w:sz="4" w:space="0" w:color="auto"/>
              <w:left w:val="single" w:sz="4" w:space="0" w:color="auto"/>
              <w:bottom w:val="single" w:sz="4" w:space="0" w:color="auto"/>
              <w:right w:val="single" w:sz="4" w:space="0" w:color="auto"/>
            </w:tcBorders>
            <w:hideMark/>
          </w:tcPr>
          <w:p w14:paraId="04DF817D"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0D774226" w14:textId="77777777" w:rsidR="005C0825" w:rsidRPr="003849F5" w:rsidRDefault="005C0825">
            <w:pPr>
              <w:pStyle w:val="Paragraph"/>
              <w:rPr>
                <w:noProof/>
                <w:szCs w:val="16"/>
                <w:lang w:val="fi-FI" w:eastAsia="fi-FI"/>
              </w:rPr>
            </w:pPr>
            <w:r w:rsidRPr="003849F5">
              <w:rPr>
                <w:noProof/>
                <w:szCs w:val="16"/>
                <w:lang w:val="fi-FI" w:eastAsia="fi-FI"/>
              </w:rPr>
              <w:t>Episyklinen pyörästö, jollaista käytetään sähkökäyttöisissä käsityökaluissa, joiden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02354AC" w14:textId="77777777" w:rsidTr="005C0825">
              <w:trPr>
                <w:tblCellSpacing w:w="0" w:type="dxa"/>
              </w:trPr>
              <w:tc>
                <w:tcPr>
                  <w:tcW w:w="220" w:type="dxa"/>
                  <w:hideMark/>
                </w:tcPr>
                <w:p w14:paraId="333165F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920F352" w14:textId="77777777" w:rsidR="005C0825" w:rsidRPr="003849F5" w:rsidRDefault="005C0825">
                  <w:pPr>
                    <w:pStyle w:val="Paragraph"/>
                    <w:rPr>
                      <w:noProof/>
                      <w:lang w:val="fi-FI" w:eastAsia="fi-FI"/>
                    </w:rPr>
                  </w:pPr>
                  <w:r w:rsidRPr="003849F5">
                    <w:rPr>
                      <w:noProof/>
                      <w:lang w:val="fi-FI" w:eastAsia="fi-FI"/>
                    </w:rPr>
                    <w:t>nimellisvääntömomentti on vähintään 25 Nm mutta enintään 70 Nm,</w:t>
                  </w:r>
                </w:p>
              </w:tc>
            </w:tr>
            <w:tr w:rsidR="005C0825" w:rsidRPr="003849F5" w14:paraId="3A874D56" w14:textId="77777777" w:rsidTr="005C0825">
              <w:trPr>
                <w:tblCellSpacing w:w="0" w:type="dxa"/>
              </w:trPr>
              <w:tc>
                <w:tcPr>
                  <w:tcW w:w="220" w:type="dxa"/>
                  <w:hideMark/>
                </w:tcPr>
                <w:p w14:paraId="76743A0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3E3F051" w14:textId="77777777" w:rsidR="005C0825" w:rsidRPr="003849F5" w:rsidRDefault="005C0825">
                  <w:pPr>
                    <w:pStyle w:val="Paragraph"/>
                    <w:rPr>
                      <w:noProof/>
                      <w:lang w:val="fi-FI" w:eastAsia="fi-FI"/>
                    </w:rPr>
                  </w:pPr>
                  <w:r w:rsidRPr="003849F5">
                    <w:rPr>
                      <w:noProof/>
                      <w:lang w:val="fi-FI" w:eastAsia="fi-FI"/>
                    </w:rPr>
                    <w:t>vakiovälityssuhde on vähintään 1:12,7 mutta enintään 1:64,3</w:t>
                  </w:r>
                </w:p>
              </w:tc>
            </w:tr>
          </w:tbl>
          <w:p w14:paraId="73AEA405"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DD7547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D054CA"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0B51910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70AC5F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61F4633" w14:textId="77777777" w:rsidR="005C0825" w:rsidRPr="003849F5" w:rsidRDefault="005C0825">
            <w:pPr>
              <w:pStyle w:val="Paragraph"/>
              <w:rPr>
                <w:noProof/>
                <w:szCs w:val="16"/>
                <w:lang w:val="fi-FI" w:eastAsia="fi-FI"/>
              </w:rPr>
            </w:pPr>
            <w:r w:rsidRPr="003849F5">
              <w:rPr>
                <w:noProof/>
                <w:szCs w:val="16"/>
                <w:lang w:val="fi-FI" w:eastAsia="fi-FI"/>
              </w:rPr>
              <w:t>0.2503</w:t>
            </w:r>
          </w:p>
        </w:tc>
        <w:tc>
          <w:tcPr>
            <w:tcW w:w="1133" w:type="dxa"/>
            <w:tcBorders>
              <w:top w:val="single" w:sz="4" w:space="0" w:color="auto"/>
              <w:left w:val="single" w:sz="4" w:space="0" w:color="auto"/>
              <w:bottom w:val="single" w:sz="4" w:space="0" w:color="auto"/>
              <w:right w:val="single" w:sz="4" w:space="0" w:color="auto"/>
            </w:tcBorders>
            <w:hideMark/>
          </w:tcPr>
          <w:p w14:paraId="68D4D270" w14:textId="77777777" w:rsidR="005C0825" w:rsidRPr="003849F5" w:rsidRDefault="005C0825">
            <w:pPr>
              <w:pStyle w:val="Paragraph"/>
              <w:jc w:val="right"/>
              <w:rPr>
                <w:noProof/>
                <w:szCs w:val="16"/>
                <w:lang w:val="fi-FI" w:eastAsia="fi-FI"/>
              </w:rPr>
            </w:pPr>
            <w:r w:rsidRPr="003849F5">
              <w:rPr>
                <w:noProof/>
                <w:szCs w:val="16"/>
                <w:lang w:val="fi-FI" w:eastAsia="fi-FI"/>
              </w:rPr>
              <w:t>ex 8483 40 51</w:t>
            </w:r>
          </w:p>
        </w:tc>
        <w:tc>
          <w:tcPr>
            <w:tcW w:w="547" w:type="dxa"/>
            <w:tcBorders>
              <w:top w:val="single" w:sz="4" w:space="0" w:color="auto"/>
              <w:left w:val="single" w:sz="4" w:space="0" w:color="auto"/>
              <w:bottom w:val="single" w:sz="4" w:space="0" w:color="auto"/>
              <w:right w:val="single" w:sz="4" w:space="0" w:color="auto"/>
            </w:tcBorders>
            <w:hideMark/>
          </w:tcPr>
          <w:p w14:paraId="479A1091"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C7A6A81" w14:textId="77777777" w:rsidR="005C0825" w:rsidRPr="003849F5" w:rsidRDefault="005C0825">
            <w:pPr>
              <w:pStyle w:val="Paragraph"/>
              <w:rPr>
                <w:noProof/>
                <w:szCs w:val="16"/>
                <w:lang w:val="fi-FI" w:eastAsia="fi-FI"/>
              </w:rPr>
            </w:pPr>
            <w:r w:rsidRPr="003849F5">
              <w:rPr>
                <w:noProof/>
                <w:szCs w:val="16"/>
                <w:lang w:val="fi-FI" w:eastAsia="fi-FI"/>
              </w:rPr>
              <w:t>Vaihdelaatikko, jossa on tasauspyörästö pyörän akselilla, alanimikkeen 8433 11 51 itseliikkuvien ajoleikkurien valmistukseen tarkoitettu</w:t>
            </w:r>
          </w:p>
          <w:p w14:paraId="7F54E34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6A003E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3C32237"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0047BB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61C100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3596E32" w14:textId="77777777" w:rsidR="005C0825" w:rsidRPr="003849F5" w:rsidRDefault="005C0825">
            <w:pPr>
              <w:pStyle w:val="Paragraph"/>
              <w:rPr>
                <w:noProof/>
                <w:szCs w:val="16"/>
                <w:lang w:val="fi-FI" w:eastAsia="fi-FI"/>
              </w:rPr>
            </w:pPr>
            <w:r w:rsidRPr="003849F5">
              <w:rPr>
                <w:noProof/>
                <w:szCs w:val="16"/>
                <w:lang w:val="fi-FI" w:eastAsia="fi-FI"/>
              </w:rPr>
              <w:t>0.7920</w:t>
            </w:r>
          </w:p>
        </w:tc>
        <w:tc>
          <w:tcPr>
            <w:tcW w:w="1133" w:type="dxa"/>
            <w:tcBorders>
              <w:top w:val="single" w:sz="4" w:space="0" w:color="auto"/>
              <w:left w:val="single" w:sz="4" w:space="0" w:color="auto"/>
              <w:bottom w:val="single" w:sz="4" w:space="0" w:color="auto"/>
              <w:right w:val="single" w:sz="4" w:space="0" w:color="auto"/>
            </w:tcBorders>
            <w:hideMark/>
          </w:tcPr>
          <w:p w14:paraId="38E5495C" w14:textId="77777777" w:rsidR="005C0825" w:rsidRPr="003849F5" w:rsidRDefault="005C0825">
            <w:pPr>
              <w:pStyle w:val="Paragraph"/>
              <w:jc w:val="right"/>
              <w:rPr>
                <w:noProof/>
                <w:szCs w:val="16"/>
                <w:lang w:val="fi-FI" w:eastAsia="fi-FI"/>
              </w:rPr>
            </w:pPr>
            <w:r w:rsidRPr="003849F5">
              <w:rPr>
                <w:noProof/>
                <w:szCs w:val="16"/>
                <w:lang w:val="fi-FI" w:eastAsia="fi-FI"/>
              </w:rPr>
              <w:t>ex 8483 40 59</w:t>
            </w:r>
          </w:p>
        </w:tc>
        <w:tc>
          <w:tcPr>
            <w:tcW w:w="547" w:type="dxa"/>
            <w:tcBorders>
              <w:top w:val="single" w:sz="4" w:space="0" w:color="auto"/>
              <w:left w:val="single" w:sz="4" w:space="0" w:color="auto"/>
              <w:bottom w:val="single" w:sz="4" w:space="0" w:color="auto"/>
              <w:right w:val="single" w:sz="4" w:space="0" w:color="auto"/>
            </w:tcBorders>
            <w:hideMark/>
          </w:tcPr>
          <w:p w14:paraId="4F3C160D"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F26E370" w14:textId="77777777" w:rsidR="005C0825" w:rsidRPr="003849F5" w:rsidRDefault="005C0825">
            <w:pPr>
              <w:pStyle w:val="Paragraph"/>
              <w:rPr>
                <w:noProof/>
                <w:szCs w:val="16"/>
                <w:lang w:val="fi-FI" w:eastAsia="fi-FI"/>
              </w:rPr>
            </w:pPr>
            <w:r w:rsidRPr="003849F5">
              <w:rPr>
                <w:noProof/>
                <w:szCs w:val="16"/>
                <w:lang w:val="fi-FI" w:eastAsia="fi-FI"/>
              </w:rPr>
              <w:t>Hydrostaattinen vaihteisto,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784"/>
            </w:tblGrid>
            <w:tr w:rsidR="005C0825" w:rsidRPr="003849F5" w14:paraId="2BD7B3BC" w14:textId="77777777" w:rsidTr="005C0825">
              <w:trPr>
                <w:tblCellSpacing w:w="0" w:type="dxa"/>
              </w:trPr>
              <w:tc>
                <w:tcPr>
                  <w:tcW w:w="220" w:type="dxa"/>
                  <w:hideMark/>
                </w:tcPr>
                <w:p w14:paraId="21F01D0D" w14:textId="77777777" w:rsidR="005C0825" w:rsidRPr="003849F5" w:rsidRDefault="005C0825">
                  <w:pPr>
                    <w:pStyle w:val="Paragraph"/>
                    <w:rPr>
                      <w:noProof/>
                      <w:szCs w:val="20"/>
                      <w:lang w:val="fi-FI" w:eastAsia="fi-FI"/>
                    </w:rPr>
                  </w:pPr>
                  <w:r w:rsidRPr="003849F5">
                    <w:rPr>
                      <w:noProof/>
                      <w:lang w:val="fi-FI" w:eastAsia="fi-FI"/>
                    </w:rPr>
                    <w:t>—</w:t>
                  </w:r>
                </w:p>
              </w:tc>
              <w:tc>
                <w:tcPr>
                  <w:tcW w:w="3784" w:type="dxa"/>
                  <w:hideMark/>
                </w:tcPr>
                <w:p w14:paraId="13973BA4" w14:textId="77777777" w:rsidR="005C0825" w:rsidRPr="003849F5" w:rsidRDefault="005C0825">
                  <w:pPr>
                    <w:pStyle w:val="Paragraph"/>
                    <w:rPr>
                      <w:noProof/>
                      <w:lang w:val="fi-FI" w:eastAsia="fi-FI"/>
                    </w:rPr>
                  </w:pPr>
                  <w:r w:rsidRPr="003849F5">
                    <w:rPr>
                      <w:noProof/>
                      <w:lang w:val="fi-FI" w:eastAsia="fi-FI"/>
                    </w:rPr>
                    <w:t>hydraulipumppu ja tasauspyörästö pyörän akselilla</w:t>
                  </w:r>
                </w:p>
              </w:tc>
            </w:tr>
            <w:tr w:rsidR="005C0825" w:rsidRPr="003849F5" w14:paraId="06EB0397" w14:textId="77777777" w:rsidTr="005C0825">
              <w:trPr>
                <w:tblCellSpacing w:w="0" w:type="dxa"/>
              </w:trPr>
              <w:tc>
                <w:tcPr>
                  <w:tcW w:w="220" w:type="dxa"/>
                  <w:hideMark/>
                </w:tcPr>
                <w:p w14:paraId="0D16ECC5" w14:textId="77777777" w:rsidR="005C0825" w:rsidRPr="003849F5" w:rsidRDefault="005C0825">
                  <w:pPr>
                    <w:pStyle w:val="Paragraph"/>
                    <w:rPr>
                      <w:noProof/>
                      <w:lang w:val="fi-FI" w:eastAsia="fi-FI"/>
                    </w:rPr>
                  </w:pPr>
                  <w:r w:rsidRPr="003849F5">
                    <w:rPr>
                      <w:noProof/>
                      <w:lang w:val="fi-FI" w:eastAsia="fi-FI"/>
                    </w:rPr>
                    <w:t>—</w:t>
                  </w:r>
                </w:p>
              </w:tc>
              <w:tc>
                <w:tcPr>
                  <w:tcW w:w="3784" w:type="dxa"/>
                  <w:hideMark/>
                </w:tcPr>
                <w:p w14:paraId="43860141" w14:textId="77777777" w:rsidR="005C0825" w:rsidRPr="003849F5" w:rsidRDefault="005C0825">
                  <w:pPr>
                    <w:pStyle w:val="Paragraph"/>
                    <w:rPr>
                      <w:noProof/>
                      <w:lang w:val="fi-FI" w:eastAsia="fi-FI"/>
                    </w:rPr>
                  </w:pPr>
                  <w:r w:rsidRPr="003849F5">
                    <w:rPr>
                      <w:noProof/>
                      <w:lang w:val="fi-FI" w:eastAsia="fi-FI"/>
                    </w:rPr>
                    <w:t>myös jos siinä on tuulettimen siipipyörä ja/tai hihnapyörä,</w:t>
                  </w:r>
                </w:p>
              </w:tc>
            </w:tr>
          </w:tbl>
          <w:p w14:paraId="00F57DB1" w14:textId="77777777" w:rsidR="005C0825" w:rsidRPr="003849F5" w:rsidRDefault="005C0825">
            <w:pPr>
              <w:pStyle w:val="Paragraph"/>
              <w:rPr>
                <w:noProof/>
                <w:szCs w:val="16"/>
                <w:lang w:val="fi-FI" w:eastAsia="fi-FI"/>
              </w:rPr>
            </w:pPr>
            <w:r w:rsidRPr="003849F5">
              <w:rPr>
                <w:noProof/>
                <w:szCs w:val="16"/>
                <w:lang w:val="fi-FI" w:eastAsia="fi-FI"/>
              </w:rPr>
              <w:t>alanimikkeiden 8433 11 ja 8433 19 ruohonleikkuukoneiden sekä alanimikkeen 8433 20 muiden niittokoneiden valmistukseen tarkoitettu</w:t>
            </w:r>
          </w:p>
          <w:p w14:paraId="64E3ADDD"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D91EAD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1EA8967"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0DA60BB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7E32C8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DA06869" w14:textId="77777777" w:rsidR="005C0825" w:rsidRPr="003849F5" w:rsidRDefault="005C0825">
            <w:pPr>
              <w:pStyle w:val="Paragraph"/>
              <w:rPr>
                <w:noProof/>
                <w:szCs w:val="16"/>
                <w:lang w:val="fi-FI" w:eastAsia="fi-FI"/>
              </w:rPr>
            </w:pPr>
            <w:r w:rsidRPr="003849F5">
              <w:rPr>
                <w:noProof/>
                <w:szCs w:val="16"/>
                <w:lang w:val="fi-FI" w:eastAsia="fi-FI"/>
              </w:rPr>
              <w:t>0.7249</w:t>
            </w:r>
          </w:p>
        </w:tc>
        <w:tc>
          <w:tcPr>
            <w:tcW w:w="1133" w:type="dxa"/>
            <w:tcBorders>
              <w:top w:val="single" w:sz="4" w:space="0" w:color="auto"/>
              <w:left w:val="single" w:sz="4" w:space="0" w:color="auto"/>
              <w:bottom w:val="single" w:sz="4" w:space="0" w:color="auto"/>
              <w:right w:val="single" w:sz="4" w:space="0" w:color="auto"/>
            </w:tcBorders>
            <w:hideMark/>
          </w:tcPr>
          <w:p w14:paraId="3DD26BFF" w14:textId="77777777" w:rsidR="005C0825" w:rsidRPr="003849F5" w:rsidRDefault="005C0825">
            <w:pPr>
              <w:pStyle w:val="Paragraph"/>
              <w:jc w:val="right"/>
              <w:rPr>
                <w:noProof/>
                <w:szCs w:val="16"/>
                <w:lang w:val="fi-FI" w:eastAsia="fi-FI"/>
              </w:rPr>
            </w:pPr>
            <w:r w:rsidRPr="003849F5">
              <w:rPr>
                <w:noProof/>
                <w:szCs w:val="16"/>
                <w:lang w:val="fi-FI" w:eastAsia="fi-FI"/>
              </w:rPr>
              <w:t>ex 8483 40 90</w:t>
            </w:r>
          </w:p>
        </w:tc>
        <w:tc>
          <w:tcPr>
            <w:tcW w:w="547" w:type="dxa"/>
            <w:tcBorders>
              <w:top w:val="single" w:sz="4" w:space="0" w:color="auto"/>
              <w:left w:val="single" w:sz="4" w:space="0" w:color="auto"/>
              <w:bottom w:val="single" w:sz="4" w:space="0" w:color="auto"/>
              <w:right w:val="single" w:sz="4" w:space="0" w:color="auto"/>
            </w:tcBorders>
            <w:hideMark/>
          </w:tcPr>
          <w:p w14:paraId="4C85E62F"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47DC7D07" w14:textId="77777777" w:rsidR="005C0825" w:rsidRPr="003849F5" w:rsidRDefault="005C0825">
            <w:pPr>
              <w:pStyle w:val="Paragraph"/>
              <w:rPr>
                <w:noProof/>
                <w:szCs w:val="16"/>
                <w:lang w:val="fi-FI" w:eastAsia="fi-FI"/>
              </w:rPr>
            </w:pPr>
            <w:r w:rsidRPr="003849F5">
              <w:rPr>
                <w:noProof/>
                <w:szCs w:val="16"/>
                <w:lang w:val="fi-FI" w:eastAsia="fi-FI"/>
              </w:rPr>
              <w:t>Hydrostaattinen vaihteisto,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35E958B" w14:textId="77777777" w:rsidTr="005C0825">
              <w:trPr>
                <w:tblCellSpacing w:w="0" w:type="dxa"/>
              </w:trPr>
              <w:tc>
                <w:tcPr>
                  <w:tcW w:w="220" w:type="dxa"/>
                  <w:hideMark/>
                </w:tcPr>
                <w:p w14:paraId="70B55B3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8795FD6" w14:textId="77777777" w:rsidR="005C0825" w:rsidRPr="003849F5" w:rsidRDefault="005C0825">
                  <w:pPr>
                    <w:pStyle w:val="Paragraph"/>
                    <w:rPr>
                      <w:noProof/>
                      <w:lang w:val="fi-FI" w:eastAsia="fi-FI"/>
                    </w:rPr>
                  </w:pPr>
                  <w:r w:rsidRPr="003849F5">
                    <w:rPr>
                      <w:noProof/>
                      <w:lang w:val="fi-FI" w:eastAsia="fi-FI"/>
                    </w:rPr>
                    <w:t>mitat (ilman akseleita) ovat enintään 154 mm × 115 mm × 108 mm</w:t>
                  </w:r>
                </w:p>
              </w:tc>
            </w:tr>
            <w:tr w:rsidR="005C0825" w:rsidRPr="003849F5" w14:paraId="4F821FD7" w14:textId="77777777" w:rsidTr="005C0825">
              <w:trPr>
                <w:tblCellSpacing w:w="0" w:type="dxa"/>
              </w:trPr>
              <w:tc>
                <w:tcPr>
                  <w:tcW w:w="220" w:type="dxa"/>
                  <w:hideMark/>
                </w:tcPr>
                <w:p w14:paraId="3E9BD8A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BD257E0" w14:textId="77777777" w:rsidR="005C0825" w:rsidRPr="003849F5" w:rsidRDefault="005C0825">
                  <w:pPr>
                    <w:pStyle w:val="Paragraph"/>
                    <w:rPr>
                      <w:noProof/>
                      <w:lang w:val="fi-FI" w:eastAsia="fi-FI"/>
                    </w:rPr>
                  </w:pPr>
                  <w:r w:rsidRPr="003849F5">
                    <w:rPr>
                      <w:noProof/>
                      <w:lang w:val="fi-FI" w:eastAsia="fi-FI"/>
                    </w:rPr>
                    <w:t>paino on enintään 3,3 kg</w:t>
                  </w:r>
                </w:p>
              </w:tc>
            </w:tr>
            <w:tr w:rsidR="005C0825" w:rsidRPr="003849F5" w14:paraId="0220E1EA" w14:textId="77777777" w:rsidTr="005C0825">
              <w:trPr>
                <w:tblCellSpacing w:w="0" w:type="dxa"/>
              </w:trPr>
              <w:tc>
                <w:tcPr>
                  <w:tcW w:w="220" w:type="dxa"/>
                  <w:hideMark/>
                </w:tcPr>
                <w:p w14:paraId="4E0C517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99F5F89" w14:textId="77777777" w:rsidR="005C0825" w:rsidRPr="003849F5" w:rsidRDefault="005C0825">
                  <w:pPr>
                    <w:pStyle w:val="Paragraph"/>
                    <w:rPr>
                      <w:noProof/>
                      <w:lang w:val="fi-FI" w:eastAsia="fi-FI"/>
                    </w:rPr>
                  </w:pPr>
                  <w:r w:rsidRPr="003849F5">
                    <w:rPr>
                      <w:noProof/>
                      <w:lang w:val="fi-FI" w:eastAsia="fi-FI"/>
                    </w:rPr>
                    <w:t>voimantuloakselin enimmäiskierrosnopeus on vähintään 2700 mutta enintään 3 200 kierrosta minuutissa</w:t>
                  </w:r>
                </w:p>
              </w:tc>
            </w:tr>
            <w:tr w:rsidR="005C0825" w:rsidRPr="003849F5" w14:paraId="59446259" w14:textId="77777777" w:rsidTr="005C0825">
              <w:trPr>
                <w:tblCellSpacing w:w="0" w:type="dxa"/>
              </w:trPr>
              <w:tc>
                <w:tcPr>
                  <w:tcW w:w="220" w:type="dxa"/>
                  <w:hideMark/>
                </w:tcPr>
                <w:p w14:paraId="42878B0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4EC534B" w14:textId="77777777" w:rsidR="005C0825" w:rsidRPr="003849F5" w:rsidRDefault="005C0825">
                  <w:pPr>
                    <w:pStyle w:val="Paragraph"/>
                    <w:rPr>
                      <w:noProof/>
                      <w:lang w:val="fi-FI" w:eastAsia="fi-FI"/>
                    </w:rPr>
                  </w:pPr>
                  <w:r w:rsidRPr="003849F5">
                    <w:rPr>
                      <w:noProof/>
                      <w:lang w:val="fi-FI" w:eastAsia="fi-FI"/>
                    </w:rPr>
                    <w:t>ulostuloakselin momentti on enintään 10,4 Nm</w:t>
                  </w:r>
                </w:p>
              </w:tc>
            </w:tr>
            <w:tr w:rsidR="005C0825" w:rsidRPr="003849F5" w14:paraId="556D442B" w14:textId="77777777" w:rsidTr="005C0825">
              <w:trPr>
                <w:tblCellSpacing w:w="0" w:type="dxa"/>
              </w:trPr>
              <w:tc>
                <w:tcPr>
                  <w:tcW w:w="220" w:type="dxa"/>
                  <w:hideMark/>
                </w:tcPr>
                <w:p w14:paraId="2F7DE51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BC9BD3B" w14:textId="77777777" w:rsidR="005C0825" w:rsidRPr="003849F5" w:rsidRDefault="005C0825">
                  <w:pPr>
                    <w:pStyle w:val="Paragraph"/>
                    <w:rPr>
                      <w:noProof/>
                      <w:lang w:val="fi-FI" w:eastAsia="fi-FI"/>
                    </w:rPr>
                  </w:pPr>
                  <w:r w:rsidRPr="003849F5">
                    <w:rPr>
                      <w:noProof/>
                      <w:lang w:val="fi-FI" w:eastAsia="fi-FI"/>
                    </w:rPr>
                    <w:t>ulostuloakselin kierrosnopeus on enintään 930 kierrosta minuutissa 2800 kierroksen ensiönopeudella, ja</w:t>
                  </w:r>
                </w:p>
              </w:tc>
            </w:tr>
            <w:tr w:rsidR="005C0825" w:rsidRPr="003849F5" w14:paraId="52984327" w14:textId="77777777" w:rsidTr="005C0825">
              <w:trPr>
                <w:tblCellSpacing w:w="0" w:type="dxa"/>
              </w:trPr>
              <w:tc>
                <w:tcPr>
                  <w:tcW w:w="220" w:type="dxa"/>
                  <w:hideMark/>
                </w:tcPr>
                <w:p w14:paraId="5BDD074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96C1617" w14:textId="77777777" w:rsidR="005C0825" w:rsidRPr="003849F5" w:rsidRDefault="005C0825">
                  <w:pPr>
                    <w:pStyle w:val="Paragraph"/>
                    <w:rPr>
                      <w:noProof/>
                      <w:lang w:val="fi-FI" w:eastAsia="fi-FI"/>
                    </w:rPr>
                  </w:pPr>
                  <w:r w:rsidRPr="003849F5">
                    <w:rPr>
                      <w:noProof/>
                      <w:lang w:val="fi-FI" w:eastAsia="fi-FI"/>
                    </w:rPr>
                    <w:t>alin käyttölämpötila on -5 °C ja korkein käyttölämpötila +40 °C</w:t>
                  </w:r>
                </w:p>
              </w:tc>
            </w:tr>
          </w:tbl>
          <w:p w14:paraId="3654FDFE" w14:textId="77777777" w:rsidR="005C0825" w:rsidRPr="003849F5" w:rsidRDefault="005C0825">
            <w:pPr>
              <w:pStyle w:val="Paragraph"/>
              <w:rPr>
                <w:noProof/>
                <w:szCs w:val="16"/>
                <w:lang w:val="fi-FI" w:eastAsia="fi-FI"/>
              </w:rPr>
            </w:pPr>
            <w:r w:rsidRPr="003849F5">
              <w:rPr>
                <w:noProof/>
                <w:szCs w:val="16"/>
                <w:lang w:val="fi-FI" w:eastAsia="fi-FI"/>
              </w:rPr>
              <w:t>ja joka on tarkoitettu alanimikkeen 8433 11 90 käsikäyttöisten ruohonleikkuukoneiden valmistukseen</w:t>
            </w:r>
          </w:p>
          <w:p w14:paraId="75A0D668"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64E4B8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4B3EAFB"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354A8BD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67B3F8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13092E2" w14:textId="77777777" w:rsidR="005C0825" w:rsidRPr="003849F5" w:rsidRDefault="005C0825">
            <w:pPr>
              <w:pStyle w:val="Paragraph"/>
              <w:rPr>
                <w:noProof/>
                <w:szCs w:val="16"/>
                <w:lang w:val="fi-FI" w:eastAsia="fi-FI"/>
              </w:rPr>
            </w:pPr>
            <w:r w:rsidRPr="003849F5">
              <w:rPr>
                <w:noProof/>
                <w:szCs w:val="16"/>
                <w:lang w:val="fi-FI" w:eastAsia="fi-FI"/>
              </w:rPr>
              <w:t>0.7248</w:t>
            </w:r>
          </w:p>
        </w:tc>
        <w:tc>
          <w:tcPr>
            <w:tcW w:w="1133" w:type="dxa"/>
            <w:tcBorders>
              <w:top w:val="single" w:sz="4" w:space="0" w:color="auto"/>
              <w:left w:val="single" w:sz="4" w:space="0" w:color="auto"/>
              <w:bottom w:val="single" w:sz="4" w:space="0" w:color="auto"/>
              <w:right w:val="single" w:sz="4" w:space="0" w:color="auto"/>
            </w:tcBorders>
            <w:hideMark/>
          </w:tcPr>
          <w:p w14:paraId="2F7FBF65" w14:textId="77777777" w:rsidR="005C0825" w:rsidRPr="003849F5" w:rsidRDefault="005C0825">
            <w:pPr>
              <w:pStyle w:val="Paragraph"/>
              <w:jc w:val="right"/>
              <w:rPr>
                <w:noProof/>
                <w:szCs w:val="16"/>
                <w:lang w:val="fi-FI" w:eastAsia="fi-FI"/>
              </w:rPr>
            </w:pPr>
            <w:r w:rsidRPr="003849F5">
              <w:rPr>
                <w:noProof/>
                <w:szCs w:val="16"/>
                <w:lang w:val="fi-FI" w:eastAsia="fi-FI"/>
              </w:rPr>
              <w:t>ex 8483 40 90</w:t>
            </w:r>
          </w:p>
        </w:tc>
        <w:tc>
          <w:tcPr>
            <w:tcW w:w="547" w:type="dxa"/>
            <w:tcBorders>
              <w:top w:val="single" w:sz="4" w:space="0" w:color="auto"/>
              <w:left w:val="single" w:sz="4" w:space="0" w:color="auto"/>
              <w:bottom w:val="single" w:sz="4" w:space="0" w:color="auto"/>
              <w:right w:val="single" w:sz="4" w:space="0" w:color="auto"/>
            </w:tcBorders>
            <w:hideMark/>
          </w:tcPr>
          <w:p w14:paraId="52DE509E"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5C7AFD1" w14:textId="77777777" w:rsidR="005C0825" w:rsidRPr="003849F5" w:rsidRDefault="005C0825">
            <w:pPr>
              <w:pStyle w:val="Paragraph"/>
              <w:rPr>
                <w:noProof/>
                <w:szCs w:val="16"/>
                <w:lang w:val="fi-FI" w:eastAsia="fi-FI"/>
              </w:rPr>
            </w:pPr>
            <w:r w:rsidRPr="003849F5">
              <w:rPr>
                <w:noProof/>
                <w:szCs w:val="16"/>
                <w:lang w:val="fi-FI" w:eastAsia="fi-FI"/>
              </w:rPr>
              <w:t>Hydrostaattinen vaihteisto,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E489A4D" w14:textId="77777777" w:rsidTr="005C0825">
              <w:trPr>
                <w:tblCellSpacing w:w="0" w:type="dxa"/>
              </w:trPr>
              <w:tc>
                <w:tcPr>
                  <w:tcW w:w="220" w:type="dxa"/>
                  <w:hideMark/>
                </w:tcPr>
                <w:p w14:paraId="48B0A66A"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BED00E8" w14:textId="77777777" w:rsidR="005C0825" w:rsidRPr="003849F5" w:rsidRDefault="005C0825">
                  <w:pPr>
                    <w:pStyle w:val="Paragraph"/>
                    <w:rPr>
                      <w:noProof/>
                      <w:lang w:val="fi-FI" w:eastAsia="fi-FI"/>
                    </w:rPr>
                  </w:pPr>
                  <w:r w:rsidRPr="003849F5">
                    <w:rPr>
                      <w:noProof/>
                      <w:lang w:val="fi-FI" w:eastAsia="fi-FI"/>
                    </w:rPr>
                    <w:t>alennussuhde on vähintään 20,63:1 mutta enintään 22,68:1</w:t>
                  </w:r>
                </w:p>
              </w:tc>
            </w:tr>
            <w:tr w:rsidR="005C0825" w:rsidRPr="003849F5" w14:paraId="78798FDD" w14:textId="77777777" w:rsidTr="005C0825">
              <w:trPr>
                <w:tblCellSpacing w:w="0" w:type="dxa"/>
              </w:trPr>
              <w:tc>
                <w:tcPr>
                  <w:tcW w:w="220" w:type="dxa"/>
                  <w:hideMark/>
                </w:tcPr>
                <w:p w14:paraId="1254438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5AF7DCA" w14:textId="77777777" w:rsidR="005C0825" w:rsidRPr="003849F5" w:rsidRDefault="005C0825">
                  <w:pPr>
                    <w:pStyle w:val="Paragraph"/>
                    <w:rPr>
                      <w:noProof/>
                      <w:lang w:val="fi-FI" w:eastAsia="fi-FI"/>
                    </w:rPr>
                  </w:pPr>
                  <w:r w:rsidRPr="003849F5">
                    <w:rPr>
                      <w:noProof/>
                      <w:lang w:val="fi-FI" w:eastAsia="fi-FI"/>
                    </w:rPr>
                    <w:t>ensiönopeus on vähintään 1 800 kierrosta minuutissa moottorin ollessa kuormitettuna ja enintään 3 000 kierrosta minuutissa moottorin ollessa kuormittamattomana</w:t>
                  </w:r>
                </w:p>
              </w:tc>
            </w:tr>
            <w:tr w:rsidR="005C0825" w:rsidRPr="003849F5" w14:paraId="665C6165" w14:textId="77777777" w:rsidTr="005C0825">
              <w:trPr>
                <w:tblCellSpacing w:w="0" w:type="dxa"/>
              </w:trPr>
              <w:tc>
                <w:tcPr>
                  <w:tcW w:w="220" w:type="dxa"/>
                  <w:hideMark/>
                </w:tcPr>
                <w:p w14:paraId="6A90F72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667C779" w14:textId="77777777" w:rsidR="005C0825" w:rsidRPr="003849F5" w:rsidRDefault="005C0825">
                  <w:pPr>
                    <w:pStyle w:val="Paragraph"/>
                    <w:rPr>
                      <w:noProof/>
                      <w:lang w:val="fi-FI" w:eastAsia="fi-FI"/>
                    </w:rPr>
                  </w:pPr>
                  <w:r w:rsidRPr="003849F5">
                    <w:rPr>
                      <w:noProof/>
                      <w:lang w:val="fi-FI" w:eastAsia="fi-FI"/>
                    </w:rPr>
                    <w:t>jatkuva toisiomomentti on vähintään 142 mutta enintään 156 Nm</w:t>
                  </w:r>
                </w:p>
              </w:tc>
            </w:tr>
            <w:tr w:rsidR="005C0825" w:rsidRPr="003849F5" w14:paraId="6A413591" w14:textId="77777777" w:rsidTr="005C0825">
              <w:trPr>
                <w:tblCellSpacing w:w="0" w:type="dxa"/>
              </w:trPr>
              <w:tc>
                <w:tcPr>
                  <w:tcW w:w="220" w:type="dxa"/>
                  <w:hideMark/>
                </w:tcPr>
                <w:p w14:paraId="011143E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E65963C" w14:textId="77777777" w:rsidR="005C0825" w:rsidRPr="003849F5" w:rsidRDefault="005C0825">
                  <w:pPr>
                    <w:pStyle w:val="Paragraph"/>
                    <w:rPr>
                      <w:noProof/>
                      <w:lang w:val="fi-FI" w:eastAsia="fi-FI"/>
                    </w:rPr>
                  </w:pPr>
                  <w:r w:rsidRPr="003849F5">
                    <w:rPr>
                      <w:noProof/>
                      <w:lang w:val="fi-FI" w:eastAsia="fi-FI"/>
                    </w:rPr>
                    <w:t>hetkittäinen toisiomomentti on vähintään 264 mutta enintään 291 Nm, ja</w:t>
                  </w:r>
                </w:p>
              </w:tc>
            </w:tr>
            <w:tr w:rsidR="005C0825" w:rsidRPr="003849F5" w14:paraId="49553748" w14:textId="77777777" w:rsidTr="005C0825">
              <w:trPr>
                <w:tblCellSpacing w:w="0" w:type="dxa"/>
              </w:trPr>
              <w:tc>
                <w:tcPr>
                  <w:tcW w:w="220" w:type="dxa"/>
                  <w:hideMark/>
                </w:tcPr>
                <w:p w14:paraId="62B0E2B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6F753C3" w14:textId="77777777" w:rsidR="005C0825" w:rsidRPr="003849F5" w:rsidRDefault="005C0825">
                  <w:pPr>
                    <w:pStyle w:val="Paragraph"/>
                    <w:rPr>
                      <w:noProof/>
                      <w:lang w:val="fi-FI" w:eastAsia="fi-FI"/>
                    </w:rPr>
                  </w:pPr>
                  <w:r w:rsidRPr="003849F5">
                    <w:rPr>
                      <w:noProof/>
                      <w:lang w:val="fi-FI" w:eastAsia="fi-FI"/>
                    </w:rPr>
                    <w:t>akselin halkaisija on vähintään 19,02 mutta enintään 19,06 mm</w:t>
                  </w:r>
                </w:p>
              </w:tc>
            </w:tr>
            <w:tr w:rsidR="005C0825" w:rsidRPr="003849F5" w14:paraId="22C74583" w14:textId="77777777" w:rsidTr="005C0825">
              <w:trPr>
                <w:tblCellSpacing w:w="0" w:type="dxa"/>
              </w:trPr>
              <w:tc>
                <w:tcPr>
                  <w:tcW w:w="220" w:type="dxa"/>
                  <w:hideMark/>
                </w:tcPr>
                <w:p w14:paraId="65369E0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B590FFD" w14:textId="77777777" w:rsidR="005C0825" w:rsidRPr="003849F5" w:rsidRDefault="005C0825">
                  <w:pPr>
                    <w:pStyle w:val="Paragraph"/>
                    <w:rPr>
                      <w:noProof/>
                      <w:lang w:val="fi-FI" w:eastAsia="fi-FI"/>
                    </w:rPr>
                  </w:pPr>
                  <w:r w:rsidRPr="003849F5">
                    <w:rPr>
                      <w:noProof/>
                      <w:lang w:val="fi-FI" w:eastAsia="fi-FI"/>
                    </w:rPr>
                    <w:t>myös jos siinä on tuulettimen siipipyörä tai hihnapyörään integroitu tuulettimen siipipyörä</w:t>
                  </w:r>
                </w:p>
              </w:tc>
            </w:tr>
          </w:tbl>
          <w:p w14:paraId="51C27BF2" w14:textId="77777777" w:rsidR="005C0825" w:rsidRPr="003849F5" w:rsidRDefault="005C0825">
            <w:pPr>
              <w:pStyle w:val="Paragraph"/>
              <w:rPr>
                <w:noProof/>
                <w:szCs w:val="16"/>
                <w:lang w:val="fi-FI" w:eastAsia="fi-FI"/>
              </w:rPr>
            </w:pPr>
            <w:r w:rsidRPr="003849F5">
              <w:rPr>
                <w:noProof/>
                <w:szCs w:val="16"/>
                <w:lang w:val="fi-FI" w:eastAsia="fi-FI"/>
              </w:rPr>
              <w:t>ja joka on tarkoitettu käytettäväksi alanimikkeen 8433 11 51 itseliikkuvien ajoleikkureiden sekä alanimikkeen 8701 91 90 traktoreiden, joita käytetään pääasiassa ruohonleikkureina, valmistuksessa</w:t>
            </w:r>
          </w:p>
          <w:p w14:paraId="2D19C61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0D1054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DC4FD23"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09302154"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079930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13FDCE2" w14:textId="77777777" w:rsidR="005C0825" w:rsidRPr="003849F5" w:rsidRDefault="005C0825">
            <w:pPr>
              <w:pStyle w:val="Paragraph"/>
              <w:rPr>
                <w:noProof/>
                <w:szCs w:val="16"/>
                <w:lang w:val="fi-FI" w:eastAsia="fi-FI"/>
              </w:rPr>
            </w:pPr>
            <w:r w:rsidRPr="003849F5">
              <w:rPr>
                <w:noProof/>
                <w:szCs w:val="16"/>
                <w:lang w:val="fi-FI" w:eastAsia="fi-FI"/>
              </w:rPr>
              <w:t>0.4997</w:t>
            </w:r>
          </w:p>
        </w:tc>
        <w:tc>
          <w:tcPr>
            <w:tcW w:w="1133" w:type="dxa"/>
            <w:tcBorders>
              <w:top w:val="single" w:sz="4" w:space="0" w:color="auto"/>
              <w:left w:val="single" w:sz="4" w:space="0" w:color="auto"/>
              <w:bottom w:val="single" w:sz="4" w:space="0" w:color="auto"/>
              <w:right w:val="single" w:sz="4" w:space="0" w:color="auto"/>
            </w:tcBorders>
            <w:hideMark/>
          </w:tcPr>
          <w:p w14:paraId="5A09733C" w14:textId="77777777" w:rsidR="005C0825" w:rsidRPr="003849F5" w:rsidRDefault="005C0825">
            <w:pPr>
              <w:pStyle w:val="Paragraph"/>
              <w:jc w:val="right"/>
              <w:rPr>
                <w:noProof/>
                <w:szCs w:val="16"/>
                <w:lang w:val="fi-FI" w:eastAsia="fi-FI"/>
              </w:rPr>
            </w:pPr>
            <w:r w:rsidRPr="003849F5">
              <w:rPr>
                <w:noProof/>
                <w:szCs w:val="16"/>
                <w:lang w:val="fi-FI" w:eastAsia="fi-FI"/>
              </w:rPr>
              <w:t>ex 8483 40 90</w:t>
            </w:r>
          </w:p>
        </w:tc>
        <w:tc>
          <w:tcPr>
            <w:tcW w:w="547" w:type="dxa"/>
            <w:tcBorders>
              <w:top w:val="single" w:sz="4" w:space="0" w:color="auto"/>
              <w:left w:val="single" w:sz="4" w:space="0" w:color="auto"/>
              <w:bottom w:val="single" w:sz="4" w:space="0" w:color="auto"/>
              <w:right w:val="single" w:sz="4" w:space="0" w:color="auto"/>
            </w:tcBorders>
            <w:hideMark/>
          </w:tcPr>
          <w:p w14:paraId="3796BA49"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2C75552B" w14:textId="77777777" w:rsidR="005C0825" w:rsidRPr="003849F5" w:rsidRDefault="005C0825">
            <w:pPr>
              <w:pStyle w:val="Paragraph"/>
              <w:rPr>
                <w:noProof/>
                <w:szCs w:val="16"/>
                <w:lang w:val="fi-FI" w:eastAsia="fi-FI"/>
              </w:rPr>
            </w:pPr>
            <w:r w:rsidRPr="003849F5">
              <w:rPr>
                <w:noProof/>
                <w:szCs w:val="16"/>
                <w:lang w:val="fi-FI" w:eastAsia="fi-FI"/>
              </w:rPr>
              <w:t>Voimansiirtokoneiston vaihteisto,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429"/>
            </w:tblGrid>
            <w:tr w:rsidR="005C0825" w:rsidRPr="003849F5" w14:paraId="17D5D5EF" w14:textId="77777777" w:rsidTr="005C0825">
              <w:trPr>
                <w:tblCellSpacing w:w="0" w:type="dxa"/>
              </w:trPr>
              <w:tc>
                <w:tcPr>
                  <w:tcW w:w="220" w:type="dxa"/>
                  <w:hideMark/>
                </w:tcPr>
                <w:p w14:paraId="2C511383" w14:textId="77777777" w:rsidR="005C0825" w:rsidRPr="003849F5" w:rsidRDefault="005C0825">
                  <w:pPr>
                    <w:pStyle w:val="Paragraph"/>
                    <w:rPr>
                      <w:noProof/>
                      <w:szCs w:val="20"/>
                      <w:lang w:val="fi-FI" w:eastAsia="fi-FI"/>
                    </w:rPr>
                  </w:pPr>
                  <w:r w:rsidRPr="003849F5">
                    <w:rPr>
                      <w:noProof/>
                      <w:lang w:val="fi-FI" w:eastAsia="fi-FI"/>
                    </w:rPr>
                    <w:t>—</w:t>
                  </w:r>
                </w:p>
              </w:tc>
              <w:tc>
                <w:tcPr>
                  <w:tcW w:w="2429" w:type="dxa"/>
                  <w:hideMark/>
                </w:tcPr>
                <w:p w14:paraId="3D66479B" w14:textId="77777777" w:rsidR="005C0825" w:rsidRPr="003849F5" w:rsidRDefault="005C0825">
                  <w:pPr>
                    <w:pStyle w:val="Paragraph"/>
                    <w:rPr>
                      <w:noProof/>
                      <w:lang w:val="fi-FI" w:eastAsia="fi-FI"/>
                    </w:rPr>
                  </w:pPr>
                  <w:r w:rsidRPr="003849F5">
                    <w:rPr>
                      <w:noProof/>
                      <w:lang w:val="fi-FI" w:eastAsia="fi-FI"/>
                    </w:rPr>
                    <w:t>enintään 3 vaihdetta,</w:t>
                  </w:r>
                </w:p>
              </w:tc>
            </w:tr>
            <w:tr w:rsidR="005C0825" w:rsidRPr="003849F5" w14:paraId="0257BE68" w14:textId="77777777" w:rsidTr="005C0825">
              <w:trPr>
                <w:tblCellSpacing w:w="0" w:type="dxa"/>
              </w:trPr>
              <w:tc>
                <w:tcPr>
                  <w:tcW w:w="220" w:type="dxa"/>
                  <w:hideMark/>
                </w:tcPr>
                <w:p w14:paraId="017CF663" w14:textId="77777777" w:rsidR="005C0825" w:rsidRPr="003849F5" w:rsidRDefault="005C0825">
                  <w:pPr>
                    <w:pStyle w:val="Paragraph"/>
                    <w:rPr>
                      <w:noProof/>
                      <w:lang w:val="fi-FI" w:eastAsia="fi-FI"/>
                    </w:rPr>
                  </w:pPr>
                  <w:r w:rsidRPr="003849F5">
                    <w:rPr>
                      <w:noProof/>
                      <w:lang w:val="fi-FI" w:eastAsia="fi-FI"/>
                    </w:rPr>
                    <w:t>—</w:t>
                  </w:r>
                </w:p>
              </w:tc>
              <w:tc>
                <w:tcPr>
                  <w:tcW w:w="2429" w:type="dxa"/>
                  <w:hideMark/>
                </w:tcPr>
                <w:p w14:paraId="3204EF29" w14:textId="77777777" w:rsidR="005C0825" w:rsidRPr="003849F5" w:rsidRDefault="005C0825">
                  <w:pPr>
                    <w:pStyle w:val="Paragraph"/>
                    <w:rPr>
                      <w:noProof/>
                      <w:lang w:val="fi-FI" w:eastAsia="fi-FI"/>
                    </w:rPr>
                  </w:pPr>
                  <w:r w:rsidRPr="003849F5">
                    <w:rPr>
                      <w:noProof/>
                      <w:lang w:val="fi-FI" w:eastAsia="fi-FI"/>
                    </w:rPr>
                    <w:t>automaattinen hidastusjärjestelmä, ja</w:t>
                  </w:r>
                </w:p>
              </w:tc>
            </w:tr>
            <w:tr w:rsidR="005C0825" w:rsidRPr="003849F5" w14:paraId="7802F536" w14:textId="77777777" w:rsidTr="005C0825">
              <w:trPr>
                <w:tblCellSpacing w:w="0" w:type="dxa"/>
              </w:trPr>
              <w:tc>
                <w:tcPr>
                  <w:tcW w:w="220" w:type="dxa"/>
                  <w:hideMark/>
                </w:tcPr>
                <w:p w14:paraId="7B3057D5" w14:textId="77777777" w:rsidR="005C0825" w:rsidRPr="003849F5" w:rsidRDefault="005C0825">
                  <w:pPr>
                    <w:pStyle w:val="Paragraph"/>
                    <w:rPr>
                      <w:noProof/>
                      <w:lang w:val="fi-FI" w:eastAsia="fi-FI"/>
                    </w:rPr>
                  </w:pPr>
                  <w:r w:rsidRPr="003849F5">
                    <w:rPr>
                      <w:noProof/>
                      <w:lang w:val="fi-FI" w:eastAsia="fi-FI"/>
                    </w:rPr>
                    <w:t>—</w:t>
                  </w:r>
                </w:p>
              </w:tc>
              <w:tc>
                <w:tcPr>
                  <w:tcW w:w="2429" w:type="dxa"/>
                  <w:hideMark/>
                </w:tcPr>
                <w:p w14:paraId="08A689D9" w14:textId="77777777" w:rsidR="005C0825" w:rsidRPr="003849F5" w:rsidRDefault="005C0825">
                  <w:pPr>
                    <w:pStyle w:val="Paragraph"/>
                    <w:rPr>
                      <w:noProof/>
                      <w:lang w:val="fi-FI" w:eastAsia="fi-FI"/>
                    </w:rPr>
                  </w:pPr>
                  <w:r w:rsidRPr="003849F5">
                    <w:rPr>
                      <w:noProof/>
                      <w:lang w:val="fi-FI" w:eastAsia="fi-FI"/>
                    </w:rPr>
                    <w:t>ajosuunnanvaihtojärjestelmä,</w:t>
                  </w:r>
                </w:p>
              </w:tc>
            </w:tr>
          </w:tbl>
          <w:p w14:paraId="24861F57" w14:textId="77777777" w:rsidR="005C0825" w:rsidRPr="003849F5" w:rsidRDefault="005C0825">
            <w:pPr>
              <w:pStyle w:val="Paragraph"/>
              <w:rPr>
                <w:noProof/>
                <w:szCs w:val="16"/>
                <w:lang w:val="fi-FI" w:eastAsia="fi-FI"/>
              </w:rPr>
            </w:pPr>
            <w:r w:rsidRPr="003849F5">
              <w:rPr>
                <w:noProof/>
                <w:szCs w:val="16"/>
                <w:lang w:val="fi-FI" w:eastAsia="fi-FI"/>
              </w:rPr>
              <w:t>nimikkeen 8427 tavaroiden valmistukseen tarkoitettu </w:t>
            </w:r>
          </w:p>
          <w:p w14:paraId="486D16DC"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C12CFF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C1DD20"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604CE1A6"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8CEB77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309E801" w14:textId="77777777" w:rsidR="005C0825" w:rsidRPr="003849F5" w:rsidRDefault="005C0825">
            <w:pPr>
              <w:pStyle w:val="Paragraph"/>
              <w:rPr>
                <w:noProof/>
                <w:szCs w:val="16"/>
                <w:lang w:val="fi-FI" w:eastAsia="fi-FI"/>
              </w:rPr>
            </w:pPr>
            <w:r w:rsidRPr="003849F5">
              <w:rPr>
                <w:noProof/>
                <w:szCs w:val="16"/>
                <w:lang w:val="fi-FI" w:eastAsia="fi-FI"/>
              </w:rPr>
              <w:t>0.8100</w:t>
            </w:r>
          </w:p>
        </w:tc>
        <w:tc>
          <w:tcPr>
            <w:tcW w:w="1133" w:type="dxa"/>
            <w:tcBorders>
              <w:top w:val="single" w:sz="4" w:space="0" w:color="auto"/>
              <w:left w:val="single" w:sz="4" w:space="0" w:color="auto"/>
              <w:bottom w:val="single" w:sz="4" w:space="0" w:color="auto"/>
              <w:right w:val="single" w:sz="4" w:space="0" w:color="auto"/>
            </w:tcBorders>
            <w:hideMark/>
          </w:tcPr>
          <w:p w14:paraId="3E164941" w14:textId="77777777" w:rsidR="005C0825" w:rsidRPr="003849F5" w:rsidRDefault="005C0825">
            <w:pPr>
              <w:pStyle w:val="Paragraph"/>
              <w:jc w:val="right"/>
              <w:rPr>
                <w:noProof/>
                <w:szCs w:val="16"/>
                <w:lang w:val="fi-FI" w:eastAsia="fi-FI"/>
              </w:rPr>
            </w:pPr>
            <w:r w:rsidRPr="003849F5">
              <w:rPr>
                <w:noProof/>
                <w:szCs w:val="16"/>
                <w:lang w:val="fi-FI" w:eastAsia="fi-FI"/>
              </w:rPr>
              <w:t>ex 8483 50 80</w:t>
            </w:r>
          </w:p>
        </w:tc>
        <w:tc>
          <w:tcPr>
            <w:tcW w:w="547" w:type="dxa"/>
            <w:tcBorders>
              <w:top w:val="single" w:sz="4" w:space="0" w:color="auto"/>
              <w:left w:val="single" w:sz="4" w:space="0" w:color="auto"/>
              <w:bottom w:val="single" w:sz="4" w:space="0" w:color="auto"/>
              <w:right w:val="single" w:sz="4" w:space="0" w:color="auto"/>
            </w:tcBorders>
            <w:hideMark/>
          </w:tcPr>
          <w:p w14:paraId="78050E36"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4FF3862" w14:textId="77777777" w:rsidR="005C0825" w:rsidRPr="003849F5" w:rsidRDefault="005C0825">
            <w:pPr>
              <w:pStyle w:val="Paragraph"/>
              <w:rPr>
                <w:noProof/>
                <w:szCs w:val="16"/>
                <w:lang w:val="fi-FI" w:eastAsia="fi-FI"/>
              </w:rPr>
            </w:pPr>
            <w:r w:rsidRPr="003849F5">
              <w:rPr>
                <w:noProof/>
                <w:szCs w:val="16"/>
                <w:lang w:val="fi-FI" w:eastAsia="fi-FI"/>
              </w:rPr>
              <w:t>Taljat, terästä, ei kuitenkaan valuterästä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8163D3C" w14:textId="77777777" w:rsidTr="005C0825">
              <w:trPr>
                <w:tblCellSpacing w:w="0" w:type="dxa"/>
              </w:trPr>
              <w:tc>
                <w:tcPr>
                  <w:tcW w:w="220" w:type="dxa"/>
                  <w:hideMark/>
                </w:tcPr>
                <w:p w14:paraId="7E22F0B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D79E36B" w14:textId="77777777" w:rsidR="005C0825" w:rsidRPr="003849F5" w:rsidRDefault="005C0825">
                  <w:pPr>
                    <w:pStyle w:val="Paragraph"/>
                    <w:rPr>
                      <w:noProof/>
                      <w:lang w:val="fi-FI" w:eastAsia="fi-FI"/>
                    </w:rPr>
                  </w:pPr>
                  <w:r w:rsidRPr="003849F5">
                    <w:rPr>
                      <w:noProof/>
                      <w:lang w:val="fi-FI" w:eastAsia="fi-FI"/>
                    </w:rPr>
                    <w:t>JIS-standardin G4051 mukaisesta rakennehiiliteräksestä valmistetut</w:t>
                  </w:r>
                </w:p>
              </w:tc>
            </w:tr>
            <w:tr w:rsidR="005C0825" w:rsidRPr="003849F5" w14:paraId="686E1F1A" w14:textId="77777777" w:rsidTr="005C0825">
              <w:trPr>
                <w:tblCellSpacing w:w="0" w:type="dxa"/>
              </w:trPr>
              <w:tc>
                <w:tcPr>
                  <w:tcW w:w="220" w:type="dxa"/>
                  <w:hideMark/>
                </w:tcPr>
                <w:p w14:paraId="38381DE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BE12C52" w14:textId="77777777" w:rsidR="005C0825" w:rsidRPr="003849F5" w:rsidRDefault="005C0825">
                  <w:pPr>
                    <w:pStyle w:val="Paragraph"/>
                    <w:rPr>
                      <w:noProof/>
                      <w:lang w:val="fi-FI" w:eastAsia="fi-FI"/>
                    </w:rPr>
                  </w:pPr>
                  <w:r w:rsidRPr="003849F5">
                    <w:rPr>
                      <w:noProof/>
                      <w:lang w:val="fi-FI" w:eastAsia="fi-FI"/>
                    </w:rPr>
                    <w:t>ulkoläpimitta vähintään 114 mutta enintään 118 mm</w:t>
                  </w:r>
                </w:p>
              </w:tc>
            </w:tr>
            <w:tr w:rsidR="005C0825" w:rsidRPr="003849F5" w14:paraId="6FA67053" w14:textId="77777777" w:rsidTr="005C0825">
              <w:trPr>
                <w:tblCellSpacing w:w="0" w:type="dxa"/>
              </w:trPr>
              <w:tc>
                <w:tcPr>
                  <w:tcW w:w="220" w:type="dxa"/>
                  <w:hideMark/>
                </w:tcPr>
                <w:p w14:paraId="63AC161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BD75A0C" w14:textId="77777777" w:rsidR="005C0825" w:rsidRPr="003849F5" w:rsidRDefault="005C0825">
                  <w:pPr>
                    <w:pStyle w:val="Paragraph"/>
                    <w:rPr>
                      <w:noProof/>
                      <w:lang w:val="fi-FI" w:eastAsia="fi-FI"/>
                    </w:rPr>
                  </w:pPr>
                  <w:r w:rsidRPr="003849F5">
                    <w:rPr>
                      <w:noProof/>
                      <w:lang w:val="fi-FI" w:eastAsia="fi-FI"/>
                    </w:rPr>
                    <w:t>sisäläpimitta vähintään 33 mutta enintään 37 mm</w:t>
                  </w:r>
                </w:p>
              </w:tc>
            </w:tr>
            <w:tr w:rsidR="005C0825" w:rsidRPr="003849F5" w14:paraId="355AADE3" w14:textId="77777777" w:rsidTr="005C0825">
              <w:trPr>
                <w:tblCellSpacing w:w="0" w:type="dxa"/>
              </w:trPr>
              <w:tc>
                <w:tcPr>
                  <w:tcW w:w="220" w:type="dxa"/>
                  <w:hideMark/>
                </w:tcPr>
                <w:p w14:paraId="5F30048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02BA4B6" w14:textId="77777777" w:rsidR="005C0825" w:rsidRPr="003849F5" w:rsidRDefault="005C0825">
                  <w:pPr>
                    <w:pStyle w:val="Paragraph"/>
                    <w:rPr>
                      <w:noProof/>
                      <w:lang w:val="fi-FI" w:eastAsia="fi-FI"/>
                    </w:rPr>
                  </w:pPr>
                  <w:r w:rsidRPr="003849F5">
                    <w:rPr>
                      <w:noProof/>
                      <w:lang w:val="fi-FI" w:eastAsia="fi-FI"/>
                    </w:rPr>
                    <w:t>leveys vähintään 29 mutta enintään 33 mm</w:t>
                  </w:r>
                </w:p>
              </w:tc>
            </w:tr>
            <w:tr w:rsidR="005C0825" w:rsidRPr="003849F5" w14:paraId="0153C6F7" w14:textId="77777777" w:rsidTr="005C0825">
              <w:trPr>
                <w:tblCellSpacing w:w="0" w:type="dxa"/>
              </w:trPr>
              <w:tc>
                <w:tcPr>
                  <w:tcW w:w="220" w:type="dxa"/>
                  <w:hideMark/>
                </w:tcPr>
                <w:p w14:paraId="72CDBA2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96B3818" w14:textId="77777777" w:rsidR="005C0825" w:rsidRPr="003849F5" w:rsidRDefault="005C0825">
                  <w:pPr>
                    <w:pStyle w:val="Paragraph"/>
                    <w:rPr>
                      <w:noProof/>
                      <w:lang w:val="fi-FI" w:eastAsia="fi-FI"/>
                    </w:rPr>
                  </w:pPr>
                  <w:r w:rsidRPr="003849F5">
                    <w:rPr>
                      <w:noProof/>
                      <w:lang w:val="fi-FI" w:eastAsia="fi-FI"/>
                    </w:rPr>
                    <w:t>paino vähintään 0,6 mutta enintään 0,9 kg</w:t>
                  </w:r>
                </w:p>
              </w:tc>
            </w:tr>
            <w:tr w:rsidR="005C0825" w:rsidRPr="003849F5" w14:paraId="5C9DEA28" w14:textId="77777777" w:rsidTr="005C0825">
              <w:trPr>
                <w:tblCellSpacing w:w="0" w:type="dxa"/>
              </w:trPr>
              <w:tc>
                <w:tcPr>
                  <w:tcW w:w="220" w:type="dxa"/>
                  <w:hideMark/>
                </w:tcPr>
                <w:p w14:paraId="0604A7D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BA74F66" w14:textId="77777777" w:rsidR="005C0825" w:rsidRPr="003849F5" w:rsidRDefault="005C0825">
                  <w:pPr>
                    <w:pStyle w:val="Paragraph"/>
                    <w:rPr>
                      <w:noProof/>
                      <w:lang w:val="fi-FI" w:eastAsia="fi-FI"/>
                    </w:rPr>
                  </w:pPr>
                  <w:r w:rsidRPr="003849F5">
                    <w:rPr>
                      <w:noProof/>
                      <w:lang w:val="fi-FI" w:eastAsia="fi-FI"/>
                    </w:rPr>
                    <w:t>joissa on kuusi puolisuunnikkaan muotoista uraa</w:t>
                  </w:r>
                </w:p>
              </w:tc>
            </w:tr>
          </w:tbl>
          <w:p w14:paraId="312CE2E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209F17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2804BFF"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3EF06E9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5CAC3F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D616E08" w14:textId="77777777" w:rsidR="005C0825" w:rsidRPr="003849F5" w:rsidRDefault="005C0825">
            <w:pPr>
              <w:pStyle w:val="Paragraph"/>
              <w:rPr>
                <w:noProof/>
                <w:szCs w:val="16"/>
                <w:lang w:val="fi-FI" w:eastAsia="fi-FI"/>
              </w:rPr>
            </w:pPr>
            <w:r w:rsidRPr="003849F5">
              <w:rPr>
                <w:noProof/>
                <w:szCs w:val="16"/>
                <w:lang w:val="fi-FI" w:eastAsia="fi-FI"/>
              </w:rPr>
              <w:t>0.8209</w:t>
            </w:r>
          </w:p>
        </w:tc>
        <w:tc>
          <w:tcPr>
            <w:tcW w:w="1133" w:type="dxa"/>
            <w:tcBorders>
              <w:top w:val="single" w:sz="4" w:space="0" w:color="auto"/>
              <w:left w:val="single" w:sz="4" w:space="0" w:color="auto"/>
              <w:bottom w:val="single" w:sz="4" w:space="0" w:color="auto"/>
              <w:right w:val="single" w:sz="4" w:space="0" w:color="auto"/>
            </w:tcBorders>
            <w:hideMark/>
          </w:tcPr>
          <w:p w14:paraId="3DC6F0E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8483 90 89</w:t>
            </w:r>
          </w:p>
        </w:tc>
        <w:tc>
          <w:tcPr>
            <w:tcW w:w="547" w:type="dxa"/>
            <w:tcBorders>
              <w:top w:val="single" w:sz="4" w:space="0" w:color="auto"/>
              <w:left w:val="single" w:sz="4" w:space="0" w:color="auto"/>
              <w:bottom w:val="single" w:sz="4" w:space="0" w:color="auto"/>
              <w:right w:val="single" w:sz="4" w:space="0" w:color="auto"/>
            </w:tcBorders>
            <w:hideMark/>
          </w:tcPr>
          <w:p w14:paraId="141509D7"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62745DD" w14:textId="77777777" w:rsidR="005C0825" w:rsidRPr="003849F5" w:rsidRDefault="005C0825">
            <w:pPr>
              <w:pStyle w:val="Paragraph"/>
              <w:rPr>
                <w:noProof/>
                <w:szCs w:val="16"/>
                <w:lang w:val="fi-FI" w:eastAsia="fi-FI"/>
              </w:rPr>
            </w:pPr>
            <w:r w:rsidRPr="003849F5">
              <w:rPr>
                <w:noProof/>
                <w:szCs w:val="16"/>
                <w:lang w:val="fi-FI" w:eastAsia="fi-FI"/>
              </w:rPr>
              <w:t>Jatkuvaa muuttuvaa venttiiliajoitusta varten tarkoitettu ketjuhammaspyörä, jolla optimoidaan polttomoottorin sylinterien täyttyminen 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846"/>
            </w:tblGrid>
            <w:tr w:rsidR="005C0825" w:rsidRPr="003849F5" w14:paraId="425D9019" w14:textId="77777777" w:rsidTr="005C0825">
              <w:trPr>
                <w:tblCellSpacing w:w="0" w:type="dxa"/>
              </w:trPr>
              <w:tc>
                <w:tcPr>
                  <w:tcW w:w="220" w:type="dxa"/>
                  <w:hideMark/>
                </w:tcPr>
                <w:p w14:paraId="2BAFF113" w14:textId="77777777" w:rsidR="005C0825" w:rsidRPr="003849F5" w:rsidRDefault="005C0825">
                  <w:pPr>
                    <w:pStyle w:val="Paragraph"/>
                    <w:rPr>
                      <w:noProof/>
                      <w:szCs w:val="20"/>
                      <w:lang w:val="fi-FI" w:eastAsia="fi-FI"/>
                    </w:rPr>
                  </w:pPr>
                  <w:r w:rsidRPr="003849F5">
                    <w:rPr>
                      <w:noProof/>
                      <w:lang w:val="fi-FI" w:eastAsia="fi-FI"/>
                    </w:rPr>
                    <w:t>—</w:t>
                  </w:r>
                </w:p>
              </w:tc>
              <w:tc>
                <w:tcPr>
                  <w:tcW w:w="3846" w:type="dxa"/>
                  <w:hideMark/>
                </w:tcPr>
                <w:p w14:paraId="17C02BD0" w14:textId="77777777" w:rsidR="005C0825" w:rsidRPr="003849F5" w:rsidRDefault="005C0825">
                  <w:pPr>
                    <w:pStyle w:val="Paragraph"/>
                    <w:rPr>
                      <w:noProof/>
                      <w:lang w:val="fi-FI" w:eastAsia="fi-FI"/>
                    </w:rPr>
                  </w:pPr>
                  <w:r w:rsidRPr="003849F5">
                    <w:rPr>
                      <w:noProof/>
                      <w:lang w:val="fi-FI" w:eastAsia="fi-FI"/>
                    </w:rPr>
                    <w:t>jossa on kotelo</w:t>
                  </w:r>
                </w:p>
              </w:tc>
            </w:tr>
            <w:tr w:rsidR="005C0825" w:rsidRPr="003849F5" w14:paraId="218E02AA" w14:textId="77777777" w:rsidTr="005C0825">
              <w:trPr>
                <w:tblCellSpacing w:w="0" w:type="dxa"/>
              </w:trPr>
              <w:tc>
                <w:tcPr>
                  <w:tcW w:w="220" w:type="dxa"/>
                  <w:hideMark/>
                </w:tcPr>
                <w:p w14:paraId="1A6DD824" w14:textId="77777777" w:rsidR="005C0825" w:rsidRPr="003849F5" w:rsidRDefault="005C0825">
                  <w:pPr>
                    <w:pStyle w:val="Paragraph"/>
                    <w:rPr>
                      <w:noProof/>
                      <w:lang w:val="fi-FI" w:eastAsia="fi-FI"/>
                    </w:rPr>
                  </w:pPr>
                  <w:r w:rsidRPr="003849F5">
                    <w:rPr>
                      <w:noProof/>
                      <w:lang w:val="fi-FI" w:eastAsia="fi-FI"/>
                    </w:rPr>
                    <w:t>—</w:t>
                  </w:r>
                </w:p>
              </w:tc>
              <w:tc>
                <w:tcPr>
                  <w:tcW w:w="3846" w:type="dxa"/>
                  <w:hideMark/>
                </w:tcPr>
                <w:p w14:paraId="03099461" w14:textId="77777777" w:rsidR="005C0825" w:rsidRPr="003849F5" w:rsidRDefault="005C0825">
                  <w:pPr>
                    <w:pStyle w:val="Paragraph"/>
                    <w:rPr>
                      <w:noProof/>
                      <w:lang w:val="fi-FI" w:eastAsia="fi-FI"/>
                    </w:rPr>
                  </w:pPr>
                  <w:r w:rsidRPr="003849F5">
                    <w:rPr>
                      <w:noProof/>
                      <w:lang w:val="fi-FI" w:eastAsia="fi-FI"/>
                    </w:rPr>
                    <w:t>jossa on roottori</w:t>
                  </w:r>
                </w:p>
              </w:tc>
            </w:tr>
            <w:tr w:rsidR="005C0825" w:rsidRPr="003849F5" w14:paraId="7289D4BE" w14:textId="77777777" w:rsidTr="005C0825">
              <w:trPr>
                <w:tblCellSpacing w:w="0" w:type="dxa"/>
              </w:trPr>
              <w:tc>
                <w:tcPr>
                  <w:tcW w:w="220" w:type="dxa"/>
                  <w:hideMark/>
                </w:tcPr>
                <w:p w14:paraId="6008FACA" w14:textId="77777777" w:rsidR="005C0825" w:rsidRPr="003849F5" w:rsidRDefault="005C0825">
                  <w:pPr>
                    <w:pStyle w:val="Paragraph"/>
                    <w:rPr>
                      <w:noProof/>
                      <w:lang w:val="fi-FI" w:eastAsia="fi-FI"/>
                    </w:rPr>
                  </w:pPr>
                  <w:r w:rsidRPr="003849F5">
                    <w:rPr>
                      <w:noProof/>
                      <w:lang w:val="fi-FI" w:eastAsia="fi-FI"/>
                    </w:rPr>
                    <w:t>—</w:t>
                  </w:r>
                </w:p>
              </w:tc>
              <w:tc>
                <w:tcPr>
                  <w:tcW w:w="3846" w:type="dxa"/>
                  <w:hideMark/>
                </w:tcPr>
                <w:p w14:paraId="538A0FB7" w14:textId="77777777" w:rsidR="005C0825" w:rsidRPr="003849F5" w:rsidRDefault="005C0825">
                  <w:pPr>
                    <w:pStyle w:val="Paragraph"/>
                    <w:rPr>
                      <w:noProof/>
                      <w:lang w:val="fi-FI" w:eastAsia="fi-FI"/>
                    </w:rPr>
                  </w:pPr>
                  <w:r w:rsidRPr="003849F5">
                    <w:rPr>
                      <w:noProof/>
                      <w:lang w:val="fi-FI" w:eastAsia="fi-FI"/>
                    </w:rPr>
                    <w:t>jossa on vähintään neljä ruuvia</w:t>
                  </w:r>
                </w:p>
              </w:tc>
            </w:tr>
            <w:tr w:rsidR="005C0825" w:rsidRPr="003849F5" w14:paraId="79569469" w14:textId="77777777" w:rsidTr="005C0825">
              <w:trPr>
                <w:tblCellSpacing w:w="0" w:type="dxa"/>
              </w:trPr>
              <w:tc>
                <w:tcPr>
                  <w:tcW w:w="220" w:type="dxa"/>
                  <w:hideMark/>
                </w:tcPr>
                <w:p w14:paraId="2CB36121" w14:textId="77777777" w:rsidR="005C0825" w:rsidRPr="003849F5" w:rsidRDefault="005C0825">
                  <w:pPr>
                    <w:pStyle w:val="Paragraph"/>
                    <w:rPr>
                      <w:noProof/>
                      <w:lang w:val="fi-FI" w:eastAsia="fi-FI"/>
                    </w:rPr>
                  </w:pPr>
                  <w:r w:rsidRPr="003849F5">
                    <w:rPr>
                      <w:noProof/>
                      <w:lang w:val="fi-FI" w:eastAsia="fi-FI"/>
                    </w:rPr>
                    <w:t>—</w:t>
                  </w:r>
                </w:p>
              </w:tc>
              <w:tc>
                <w:tcPr>
                  <w:tcW w:w="3846" w:type="dxa"/>
                  <w:hideMark/>
                </w:tcPr>
                <w:p w14:paraId="78A1FC3C" w14:textId="77777777" w:rsidR="005C0825" w:rsidRPr="003849F5" w:rsidRDefault="005C0825">
                  <w:pPr>
                    <w:pStyle w:val="Paragraph"/>
                    <w:rPr>
                      <w:noProof/>
                      <w:lang w:val="fi-FI" w:eastAsia="fi-FI"/>
                    </w:rPr>
                  </w:pPr>
                  <w:r w:rsidRPr="003849F5">
                    <w:rPr>
                      <w:noProof/>
                      <w:lang w:val="fi-FI" w:eastAsia="fi-FI"/>
                    </w:rPr>
                    <w:t>jossa on jousi</w:t>
                  </w:r>
                </w:p>
              </w:tc>
            </w:tr>
            <w:tr w:rsidR="005C0825" w:rsidRPr="003849F5" w14:paraId="35AD2D70" w14:textId="77777777" w:rsidTr="005C0825">
              <w:trPr>
                <w:tblCellSpacing w:w="0" w:type="dxa"/>
              </w:trPr>
              <w:tc>
                <w:tcPr>
                  <w:tcW w:w="220" w:type="dxa"/>
                  <w:hideMark/>
                </w:tcPr>
                <w:p w14:paraId="098881D9" w14:textId="77777777" w:rsidR="005C0825" w:rsidRPr="003849F5" w:rsidRDefault="005C0825">
                  <w:pPr>
                    <w:pStyle w:val="Paragraph"/>
                    <w:rPr>
                      <w:noProof/>
                      <w:lang w:val="fi-FI" w:eastAsia="fi-FI"/>
                    </w:rPr>
                  </w:pPr>
                  <w:r w:rsidRPr="003849F5">
                    <w:rPr>
                      <w:noProof/>
                      <w:lang w:val="fi-FI" w:eastAsia="fi-FI"/>
                    </w:rPr>
                    <w:t>—</w:t>
                  </w:r>
                </w:p>
              </w:tc>
              <w:tc>
                <w:tcPr>
                  <w:tcW w:w="3846" w:type="dxa"/>
                  <w:hideMark/>
                </w:tcPr>
                <w:p w14:paraId="54EA257E" w14:textId="77777777" w:rsidR="005C0825" w:rsidRPr="003849F5" w:rsidRDefault="005C0825">
                  <w:pPr>
                    <w:pStyle w:val="Paragraph"/>
                    <w:rPr>
                      <w:noProof/>
                      <w:lang w:val="fi-FI" w:eastAsia="fi-FI"/>
                    </w:rPr>
                  </w:pPr>
                  <w:r w:rsidRPr="003849F5">
                    <w:rPr>
                      <w:noProof/>
                      <w:lang w:val="fi-FI" w:eastAsia="fi-FI"/>
                    </w:rPr>
                    <w:t>jonka ulkoläpimitta on vähintään 80 mutta enintään 95 mm</w:t>
                  </w:r>
                </w:p>
              </w:tc>
            </w:tr>
            <w:tr w:rsidR="005C0825" w:rsidRPr="003849F5" w14:paraId="731834E5" w14:textId="77777777" w:rsidTr="005C0825">
              <w:trPr>
                <w:tblCellSpacing w:w="0" w:type="dxa"/>
              </w:trPr>
              <w:tc>
                <w:tcPr>
                  <w:tcW w:w="220" w:type="dxa"/>
                  <w:hideMark/>
                </w:tcPr>
                <w:p w14:paraId="4FB4F349" w14:textId="77777777" w:rsidR="005C0825" w:rsidRPr="003849F5" w:rsidRDefault="005C0825">
                  <w:pPr>
                    <w:pStyle w:val="Paragraph"/>
                    <w:rPr>
                      <w:noProof/>
                      <w:lang w:val="fi-FI" w:eastAsia="fi-FI"/>
                    </w:rPr>
                  </w:pPr>
                  <w:r w:rsidRPr="003849F5">
                    <w:rPr>
                      <w:noProof/>
                      <w:lang w:val="fi-FI" w:eastAsia="fi-FI"/>
                    </w:rPr>
                    <w:t>—</w:t>
                  </w:r>
                </w:p>
              </w:tc>
              <w:tc>
                <w:tcPr>
                  <w:tcW w:w="3846" w:type="dxa"/>
                  <w:hideMark/>
                </w:tcPr>
                <w:p w14:paraId="6BE609F0" w14:textId="77777777" w:rsidR="005C0825" w:rsidRPr="003849F5" w:rsidRDefault="005C0825">
                  <w:pPr>
                    <w:pStyle w:val="Paragraph"/>
                    <w:rPr>
                      <w:noProof/>
                      <w:lang w:val="fi-FI" w:eastAsia="fi-FI"/>
                    </w:rPr>
                  </w:pPr>
                  <w:r w:rsidRPr="003849F5">
                    <w:rPr>
                      <w:noProof/>
                      <w:lang w:val="fi-FI" w:eastAsia="fi-FI"/>
                    </w:rPr>
                    <w:t>jonka paksuus on vähintään 25 mutta enintään 35 mm</w:t>
                  </w:r>
                </w:p>
              </w:tc>
            </w:tr>
          </w:tbl>
          <w:p w14:paraId="02B22703" w14:textId="77777777" w:rsidR="005C0825" w:rsidRPr="003849F5" w:rsidRDefault="005C0825">
            <w:pPr>
              <w:pStyle w:val="Paragraph"/>
              <w:rPr>
                <w:noProof/>
                <w:szCs w:val="16"/>
                <w:lang w:val="fi-FI" w:eastAsia="fi-FI"/>
              </w:rPr>
            </w:pPr>
            <w:r w:rsidRPr="003849F5">
              <w:rPr>
                <w:noProof/>
                <w:szCs w:val="16"/>
                <w:lang w:val="fi-FI" w:eastAsia="fi-FI"/>
              </w:rPr>
              <w:t>moottoriajoneuvojen moottoreiden valmistukseen tarkoitettu</w:t>
            </w:r>
          </w:p>
          <w:p w14:paraId="078F4E4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FBA7F0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0A8888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C8A6ED5"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EAE466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ECD75E3" w14:textId="77777777" w:rsidR="005C0825" w:rsidRPr="003849F5" w:rsidRDefault="005C0825">
            <w:pPr>
              <w:pStyle w:val="Paragraph"/>
              <w:rPr>
                <w:noProof/>
                <w:szCs w:val="16"/>
                <w:lang w:val="fi-FI" w:eastAsia="fi-FI"/>
              </w:rPr>
            </w:pPr>
            <w:r w:rsidRPr="003849F5">
              <w:rPr>
                <w:noProof/>
                <w:szCs w:val="16"/>
                <w:lang w:val="fi-FI" w:eastAsia="fi-FI"/>
              </w:rPr>
              <w:t>0.7156</w:t>
            </w:r>
          </w:p>
        </w:tc>
        <w:tc>
          <w:tcPr>
            <w:tcW w:w="1133" w:type="dxa"/>
            <w:tcBorders>
              <w:top w:val="single" w:sz="4" w:space="0" w:color="auto"/>
              <w:left w:val="single" w:sz="4" w:space="0" w:color="auto"/>
              <w:bottom w:val="single" w:sz="4" w:space="0" w:color="auto"/>
              <w:right w:val="single" w:sz="4" w:space="0" w:color="auto"/>
            </w:tcBorders>
            <w:hideMark/>
          </w:tcPr>
          <w:p w14:paraId="4B30490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8484 20 00</w:t>
            </w:r>
          </w:p>
        </w:tc>
        <w:tc>
          <w:tcPr>
            <w:tcW w:w="547" w:type="dxa"/>
            <w:tcBorders>
              <w:top w:val="single" w:sz="4" w:space="0" w:color="auto"/>
              <w:left w:val="single" w:sz="4" w:space="0" w:color="auto"/>
              <w:bottom w:val="single" w:sz="4" w:space="0" w:color="auto"/>
              <w:right w:val="single" w:sz="4" w:space="0" w:color="auto"/>
            </w:tcBorders>
            <w:hideMark/>
          </w:tcPr>
          <w:p w14:paraId="166F4B6C"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6AD1D97" w14:textId="77777777" w:rsidR="005C0825" w:rsidRPr="003849F5" w:rsidRDefault="005C0825">
            <w:pPr>
              <w:pStyle w:val="Paragraph"/>
              <w:rPr>
                <w:noProof/>
                <w:szCs w:val="16"/>
                <w:lang w:val="fi-FI" w:eastAsia="fi-FI"/>
              </w:rPr>
            </w:pPr>
            <w:r w:rsidRPr="003849F5">
              <w:rPr>
                <w:noProof/>
                <w:szCs w:val="16"/>
                <w:lang w:val="fi-FI" w:eastAsia="fi-FI"/>
              </w:rPr>
              <w:t>Mekaaninen akselitiiviste, joka on tarkoitettu moottoriajoneuvojen ilmastointilaitteiden valmistuksessa käytettäviin kiertokompressoreihin</w:t>
            </w:r>
          </w:p>
          <w:p w14:paraId="7A54FBE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950A2C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581D928"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317488BB"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EEAFB9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ED08AEE" w14:textId="77777777" w:rsidR="005C0825" w:rsidRPr="003849F5" w:rsidRDefault="005C0825">
            <w:pPr>
              <w:pStyle w:val="Paragraph"/>
              <w:rPr>
                <w:noProof/>
                <w:szCs w:val="16"/>
                <w:lang w:val="fi-FI" w:eastAsia="fi-FI"/>
              </w:rPr>
            </w:pPr>
            <w:r w:rsidRPr="003849F5">
              <w:rPr>
                <w:noProof/>
                <w:szCs w:val="16"/>
                <w:lang w:val="fi-FI" w:eastAsia="fi-FI"/>
              </w:rPr>
              <w:t>0.7604</w:t>
            </w:r>
          </w:p>
        </w:tc>
        <w:tc>
          <w:tcPr>
            <w:tcW w:w="1133" w:type="dxa"/>
            <w:tcBorders>
              <w:top w:val="single" w:sz="4" w:space="0" w:color="auto"/>
              <w:left w:val="single" w:sz="4" w:space="0" w:color="auto"/>
              <w:bottom w:val="single" w:sz="4" w:space="0" w:color="auto"/>
              <w:right w:val="single" w:sz="4" w:space="0" w:color="auto"/>
            </w:tcBorders>
            <w:hideMark/>
          </w:tcPr>
          <w:p w14:paraId="016EA34F" w14:textId="77777777" w:rsidR="005C0825" w:rsidRPr="003849F5" w:rsidRDefault="005C0825">
            <w:pPr>
              <w:pStyle w:val="Paragraph"/>
              <w:jc w:val="right"/>
              <w:rPr>
                <w:noProof/>
                <w:szCs w:val="16"/>
                <w:lang w:val="fi-FI" w:eastAsia="fi-FI"/>
              </w:rPr>
            </w:pPr>
            <w:r w:rsidRPr="003849F5">
              <w:rPr>
                <w:noProof/>
                <w:szCs w:val="16"/>
                <w:lang w:val="fi-FI" w:eastAsia="fi-FI"/>
              </w:rPr>
              <w:t>ex 8484 20 00</w:t>
            </w:r>
          </w:p>
        </w:tc>
        <w:tc>
          <w:tcPr>
            <w:tcW w:w="547" w:type="dxa"/>
            <w:tcBorders>
              <w:top w:val="single" w:sz="4" w:space="0" w:color="auto"/>
              <w:left w:val="single" w:sz="4" w:space="0" w:color="auto"/>
              <w:bottom w:val="single" w:sz="4" w:space="0" w:color="auto"/>
              <w:right w:val="single" w:sz="4" w:space="0" w:color="auto"/>
            </w:tcBorders>
            <w:hideMark/>
          </w:tcPr>
          <w:p w14:paraId="0C7BAED2"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FEE6CB4" w14:textId="77777777" w:rsidR="005C0825" w:rsidRPr="003849F5" w:rsidRDefault="005C0825">
            <w:pPr>
              <w:pStyle w:val="Paragraph"/>
              <w:rPr>
                <w:noProof/>
                <w:szCs w:val="16"/>
                <w:lang w:val="fi-FI" w:eastAsia="fi-FI"/>
              </w:rPr>
            </w:pPr>
            <w:r w:rsidRPr="003849F5">
              <w:rPr>
                <w:noProof/>
                <w:szCs w:val="16"/>
                <w:lang w:val="fi-FI" w:eastAsia="fi-FI"/>
              </w:rPr>
              <w:t>Mekaaninen pintatiivistelaite, jossa on kaksi liikkuvaa rengasta (joista toinen on keraamisesta aineesta valmistettu liitäntärengas, jonka lämmönjohtavuus on alle 80 W/Mk, ja toinen hiilestä valmistettu liukurengas), yksi jousi sekä ulkopuolella oleva nitriilitiiviste</w:t>
            </w:r>
          </w:p>
        </w:tc>
        <w:tc>
          <w:tcPr>
            <w:tcW w:w="911" w:type="dxa"/>
            <w:tcBorders>
              <w:top w:val="single" w:sz="4" w:space="0" w:color="auto"/>
              <w:left w:val="single" w:sz="4" w:space="0" w:color="auto"/>
              <w:bottom w:val="single" w:sz="4" w:space="0" w:color="auto"/>
              <w:right w:val="single" w:sz="4" w:space="0" w:color="auto"/>
            </w:tcBorders>
            <w:hideMark/>
          </w:tcPr>
          <w:p w14:paraId="78CD267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14AA3F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781F04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B962FD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7C324CE" w14:textId="77777777" w:rsidR="005C0825" w:rsidRPr="003849F5" w:rsidRDefault="005C0825">
            <w:pPr>
              <w:pStyle w:val="Paragraph"/>
              <w:rPr>
                <w:noProof/>
                <w:szCs w:val="16"/>
                <w:lang w:val="fi-FI" w:eastAsia="fi-FI"/>
              </w:rPr>
            </w:pPr>
            <w:r w:rsidRPr="003849F5">
              <w:rPr>
                <w:noProof/>
                <w:szCs w:val="16"/>
                <w:lang w:val="fi-FI" w:eastAsia="fi-FI"/>
              </w:rPr>
              <w:t>0.6854</w:t>
            </w:r>
          </w:p>
        </w:tc>
        <w:tc>
          <w:tcPr>
            <w:tcW w:w="1133" w:type="dxa"/>
            <w:tcBorders>
              <w:top w:val="single" w:sz="4" w:space="0" w:color="auto"/>
              <w:left w:val="single" w:sz="4" w:space="0" w:color="auto"/>
              <w:bottom w:val="single" w:sz="4" w:space="0" w:color="auto"/>
              <w:right w:val="single" w:sz="4" w:space="0" w:color="auto"/>
            </w:tcBorders>
            <w:hideMark/>
          </w:tcPr>
          <w:p w14:paraId="6467AEDA" w14:textId="77777777" w:rsidR="005C0825" w:rsidRPr="003849F5" w:rsidRDefault="005C0825">
            <w:pPr>
              <w:pStyle w:val="Paragraph"/>
              <w:jc w:val="right"/>
              <w:rPr>
                <w:noProof/>
                <w:szCs w:val="16"/>
                <w:lang w:val="fi-FI" w:eastAsia="fi-FI"/>
              </w:rPr>
            </w:pPr>
            <w:r w:rsidRPr="003849F5">
              <w:rPr>
                <w:noProof/>
                <w:szCs w:val="16"/>
                <w:lang w:val="fi-FI" w:eastAsia="fi-FI"/>
              </w:rPr>
              <w:t>ex 8501 10 10</w:t>
            </w:r>
          </w:p>
        </w:tc>
        <w:tc>
          <w:tcPr>
            <w:tcW w:w="547" w:type="dxa"/>
            <w:tcBorders>
              <w:top w:val="single" w:sz="4" w:space="0" w:color="auto"/>
              <w:left w:val="single" w:sz="4" w:space="0" w:color="auto"/>
              <w:bottom w:val="single" w:sz="4" w:space="0" w:color="auto"/>
              <w:right w:val="single" w:sz="4" w:space="0" w:color="auto"/>
            </w:tcBorders>
            <w:hideMark/>
          </w:tcPr>
          <w:p w14:paraId="78ABCDFD"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20A5938" w14:textId="77777777" w:rsidR="005C0825" w:rsidRPr="003849F5" w:rsidRDefault="005C0825">
            <w:pPr>
              <w:pStyle w:val="Paragraph"/>
              <w:rPr>
                <w:noProof/>
                <w:szCs w:val="16"/>
                <w:lang w:val="fi-FI" w:eastAsia="fi-FI"/>
              </w:rPr>
            </w:pPr>
            <w:r w:rsidRPr="003849F5">
              <w:rPr>
                <w:noProof/>
                <w:szCs w:val="16"/>
                <w:lang w:val="fi-FI" w:eastAsia="fi-FI"/>
              </w:rPr>
              <w:t>Veden virtauksensäätömekanismilla varustettujen astianpesukoneiden synkronimoottori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5A6C229" w14:textId="77777777" w:rsidTr="005C0825">
              <w:trPr>
                <w:tblCellSpacing w:w="0" w:type="dxa"/>
              </w:trPr>
              <w:tc>
                <w:tcPr>
                  <w:tcW w:w="220" w:type="dxa"/>
                  <w:hideMark/>
                </w:tcPr>
                <w:p w14:paraId="120DB25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2800E06" w14:textId="77777777" w:rsidR="005C0825" w:rsidRPr="003849F5" w:rsidRDefault="005C0825">
                  <w:pPr>
                    <w:pStyle w:val="Paragraph"/>
                    <w:rPr>
                      <w:noProof/>
                      <w:lang w:val="fi-FI" w:eastAsia="fi-FI"/>
                    </w:rPr>
                  </w:pPr>
                  <w:r w:rsidRPr="003849F5">
                    <w:rPr>
                      <w:noProof/>
                      <w:lang w:val="fi-FI" w:eastAsia="fi-FI"/>
                    </w:rPr>
                    <w:t>pituus ilman akselia 24 mm (+/- 0,3)</w:t>
                  </w:r>
                </w:p>
              </w:tc>
            </w:tr>
            <w:tr w:rsidR="005C0825" w:rsidRPr="003849F5" w14:paraId="31C62BD6" w14:textId="77777777" w:rsidTr="005C0825">
              <w:trPr>
                <w:tblCellSpacing w:w="0" w:type="dxa"/>
              </w:trPr>
              <w:tc>
                <w:tcPr>
                  <w:tcW w:w="220" w:type="dxa"/>
                  <w:hideMark/>
                </w:tcPr>
                <w:p w14:paraId="197391C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1ABAADA" w14:textId="77777777" w:rsidR="005C0825" w:rsidRPr="003849F5" w:rsidRDefault="005C0825">
                  <w:pPr>
                    <w:pStyle w:val="Paragraph"/>
                    <w:rPr>
                      <w:noProof/>
                      <w:lang w:val="fi-FI" w:eastAsia="fi-FI"/>
                    </w:rPr>
                  </w:pPr>
                  <w:r w:rsidRPr="003849F5">
                    <w:rPr>
                      <w:noProof/>
                      <w:lang w:val="fi-FI" w:eastAsia="fi-FI"/>
                    </w:rPr>
                    <w:t>läpimitta 49,3 mm (+/- 0,3)</w:t>
                  </w:r>
                </w:p>
              </w:tc>
            </w:tr>
            <w:tr w:rsidR="005C0825" w:rsidRPr="003849F5" w14:paraId="05336579" w14:textId="77777777" w:rsidTr="005C0825">
              <w:trPr>
                <w:tblCellSpacing w:w="0" w:type="dxa"/>
              </w:trPr>
              <w:tc>
                <w:tcPr>
                  <w:tcW w:w="220" w:type="dxa"/>
                  <w:hideMark/>
                </w:tcPr>
                <w:p w14:paraId="1A8C84E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BD2E8A3" w14:textId="77777777" w:rsidR="005C0825" w:rsidRPr="003849F5" w:rsidRDefault="005C0825">
                  <w:pPr>
                    <w:pStyle w:val="Paragraph"/>
                    <w:rPr>
                      <w:noProof/>
                      <w:lang w:val="fi-FI" w:eastAsia="fi-FI"/>
                    </w:rPr>
                  </w:pPr>
                  <w:r w:rsidRPr="003849F5">
                    <w:rPr>
                      <w:noProof/>
                      <w:lang w:val="fi-FI" w:eastAsia="fi-FI"/>
                    </w:rPr>
                    <w:t>nimellisjännite vähintään 220 mutta enintään 240 V AC</w:t>
                  </w:r>
                </w:p>
              </w:tc>
            </w:tr>
            <w:tr w:rsidR="005C0825" w:rsidRPr="003849F5" w14:paraId="220A1657" w14:textId="77777777" w:rsidTr="005C0825">
              <w:trPr>
                <w:tblCellSpacing w:w="0" w:type="dxa"/>
              </w:trPr>
              <w:tc>
                <w:tcPr>
                  <w:tcW w:w="220" w:type="dxa"/>
                  <w:hideMark/>
                </w:tcPr>
                <w:p w14:paraId="1FC8858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AB7A38C" w14:textId="77777777" w:rsidR="005C0825" w:rsidRPr="003849F5" w:rsidRDefault="005C0825">
                  <w:pPr>
                    <w:pStyle w:val="Paragraph"/>
                    <w:rPr>
                      <w:noProof/>
                      <w:lang w:val="fi-FI" w:eastAsia="fi-FI"/>
                    </w:rPr>
                  </w:pPr>
                  <w:r w:rsidRPr="003849F5">
                    <w:rPr>
                      <w:noProof/>
                      <w:lang w:val="fi-FI" w:eastAsia="fi-FI"/>
                    </w:rPr>
                    <w:t>nimellistaajuus vähintään 50 mutta enintään 60 Hz</w:t>
                  </w:r>
                </w:p>
              </w:tc>
            </w:tr>
            <w:tr w:rsidR="005C0825" w:rsidRPr="003849F5" w14:paraId="3660CAF7" w14:textId="77777777" w:rsidTr="005C0825">
              <w:trPr>
                <w:tblCellSpacing w:w="0" w:type="dxa"/>
              </w:trPr>
              <w:tc>
                <w:tcPr>
                  <w:tcW w:w="220" w:type="dxa"/>
                  <w:hideMark/>
                </w:tcPr>
                <w:p w14:paraId="7807D15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EF69FE4" w14:textId="77777777" w:rsidR="005C0825" w:rsidRPr="003849F5" w:rsidRDefault="005C0825">
                  <w:pPr>
                    <w:pStyle w:val="Paragraph"/>
                    <w:rPr>
                      <w:noProof/>
                      <w:lang w:val="fi-FI" w:eastAsia="fi-FI"/>
                    </w:rPr>
                  </w:pPr>
                  <w:r w:rsidRPr="003849F5">
                    <w:rPr>
                      <w:noProof/>
                      <w:lang w:val="fi-FI" w:eastAsia="fi-FI"/>
                    </w:rPr>
                    <w:t>ottoteho enintään 4 W</w:t>
                  </w:r>
                </w:p>
              </w:tc>
            </w:tr>
            <w:tr w:rsidR="005C0825" w:rsidRPr="003849F5" w14:paraId="291D82DD" w14:textId="77777777" w:rsidTr="005C0825">
              <w:trPr>
                <w:tblCellSpacing w:w="0" w:type="dxa"/>
              </w:trPr>
              <w:tc>
                <w:tcPr>
                  <w:tcW w:w="220" w:type="dxa"/>
                  <w:hideMark/>
                </w:tcPr>
                <w:p w14:paraId="3A57371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EE9C453" w14:textId="77777777" w:rsidR="005C0825" w:rsidRPr="003849F5" w:rsidRDefault="005C0825">
                  <w:pPr>
                    <w:pStyle w:val="Paragraph"/>
                    <w:rPr>
                      <w:noProof/>
                      <w:lang w:val="fi-FI" w:eastAsia="fi-FI"/>
                    </w:rPr>
                  </w:pPr>
                  <w:r w:rsidRPr="003849F5">
                    <w:rPr>
                      <w:noProof/>
                      <w:lang w:val="fi-FI" w:eastAsia="fi-FI"/>
                    </w:rPr>
                    <w:t>pyörimisnopeus vähintään 4 mutta enintään 4,8 kierrosta minuutissa</w:t>
                  </w:r>
                </w:p>
              </w:tc>
            </w:tr>
            <w:tr w:rsidR="005C0825" w:rsidRPr="003849F5" w14:paraId="44E97EE4" w14:textId="77777777" w:rsidTr="005C0825">
              <w:trPr>
                <w:tblCellSpacing w:w="0" w:type="dxa"/>
              </w:trPr>
              <w:tc>
                <w:tcPr>
                  <w:tcW w:w="220" w:type="dxa"/>
                  <w:hideMark/>
                </w:tcPr>
                <w:p w14:paraId="6C32228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A63E232" w14:textId="77777777" w:rsidR="005C0825" w:rsidRPr="003849F5" w:rsidRDefault="005C0825">
                  <w:pPr>
                    <w:pStyle w:val="Paragraph"/>
                    <w:rPr>
                      <w:noProof/>
                      <w:lang w:val="fi-FI" w:eastAsia="fi-FI"/>
                    </w:rPr>
                  </w:pPr>
                  <w:r w:rsidRPr="003849F5">
                    <w:rPr>
                      <w:noProof/>
                      <w:lang w:val="fi-FI" w:eastAsia="fi-FI"/>
                    </w:rPr>
                    <w:t>käyttömomentti vähintään 10 kgf/cm</w:t>
                  </w:r>
                </w:p>
              </w:tc>
            </w:tr>
          </w:tbl>
          <w:p w14:paraId="4CB5CBC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557F1D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9E6207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C797BFC"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C36475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BB614E9" w14:textId="77777777" w:rsidR="005C0825" w:rsidRPr="003849F5" w:rsidRDefault="005C0825">
            <w:pPr>
              <w:pStyle w:val="Paragraph"/>
              <w:rPr>
                <w:noProof/>
                <w:szCs w:val="16"/>
                <w:lang w:val="fi-FI" w:eastAsia="fi-FI"/>
              </w:rPr>
            </w:pPr>
            <w:r w:rsidRPr="003849F5">
              <w:rPr>
                <w:noProof/>
                <w:szCs w:val="16"/>
                <w:lang w:val="fi-FI" w:eastAsia="fi-FI"/>
              </w:rPr>
              <w:t>0.7601</w:t>
            </w:r>
          </w:p>
        </w:tc>
        <w:tc>
          <w:tcPr>
            <w:tcW w:w="1133" w:type="dxa"/>
            <w:tcBorders>
              <w:top w:val="single" w:sz="4" w:space="0" w:color="auto"/>
              <w:left w:val="single" w:sz="4" w:space="0" w:color="auto"/>
              <w:bottom w:val="single" w:sz="4" w:space="0" w:color="auto"/>
              <w:right w:val="single" w:sz="4" w:space="0" w:color="auto"/>
            </w:tcBorders>
            <w:hideMark/>
          </w:tcPr>
          <w:p w14:paraId="234D0557" w14:textId="77777777" w:rsidR="005C0825" w:rsidRPr="003849F5" w:rsidRDefault="005C0825">
            <w:pPr>
              <w:pStyle w:val="Paragraph"/>
              <w:jc w:val="right"/>
              <w:rPr>
                <w:noProof/>
                <w:szCs w:val="16"/>
                <w:lang w:val="fi-FI" w:eastAsia="fi-FI"/>
              </w:rPr>
            </w:pPr>
            <w:r w:rsidRPr="003849F5">
              <w:rPr>
                <w:noProof/>
                <w:szCs w:val="16"/>
                <w:lang w:val="fi-FI" w:eastAsia="fi-FI"/>
              </w:rPr>
              <w:t>ex 8501 10 10</w:t>
            </w:r>
          </w:p>
        </w:tc>
        <w:tc>
          <w:tcPr>
            <w:tcW w:w="547" w:type="dxa"/>
            <w:tcBorders>
              <w:top w:val="single" w:sz="4" w:space="0" w:color="auto"/>
              <w:left w:val="single" w:sz="4" w:space="0" w:color="auto"/>
              <w:bottom w:val="single" w:sz="4" w:space="0" w:color="auto"/>
              <w:right w:val="single" w:sz="4" w:space="0" w:color="auto"/>
            </w:tcBorders>
            <w:hideMark/>
          </w:tcPr>
          <w:p w14:paraId="5CD29426"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58A62D4" w14:textId="77777777" w:rsidR="005C0825" w:rsidRPr="003849F5" w:rsidRDefault="005C0825">
            <w:pPr>
              <w:pStyle w:val="Paragraph"/>
              <w:rPr>
                <w:noProof/>
                <w:szCs w:val="16"/>
                <w:lang w:val="fi-FI" w:eastAsia="fi-FI"/>
              </w:rPr>
            </w:pPr>
            <w:r w:rsidRPr="003849F5">
              <w:rPr>
                <w:noProof/>
                <w:szCs w:val="16"/>
                <w:lang w:val="fi-FI" w:eastAsia="fi-FI"/>
              </w:rPr>
              <w:t>Ilmapumppujen moottorit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868"/>
            </w:tblGrid>
            <w:tr w:rsidR="005C0825" w:rsidRPr="003849F5" w14:paraId="7D68E5CD" w14:textId="77777777" w:rsidTr="005C0825">
              <w:trPr>
                <w:tblCellSpacing w:w="0" w:type="dxa"/>
              </w:trPr>
              <w:tc>
                <w:tcPr>
                  <w:tcW w:w="220" w:type="dxa"/>
                  <w:hideMark/>
                </w:tcPr>
                <w:p w14:paraId="78FE1D81" w14:textId="77777777" w:rsidR="005C0825" w:rsidRPr="003849F5" w:rsidRDefault="005C0825">
                  <w:pPr>
                    <w:pStyle w:val="Paragraph"/>
                    <w:rPr>
                      <w:noProof/>
                      <w:szCs w:val="20"/>
                      <w:lang w:val="fi-FI" w:eastAsia="fi-FI"/>
                    </w:rPr>
                  </w:pPr>
                  <w:r w:rsidRPr="003849F5">
                    <w:rPr>
                      <w:noProof/>
                      <w:lang w:val="fi-FI" w:eastAsia="fi-FI"/>
                    </w:rPr>
                    <w:t>—</w:t>
                  </w:r>
                </w:p>
              </w:tc>
              <w:tc>
                <w:tcPr>
                  <w:tcW w:w="3868" w:type="dxa"/>
                  <w:hideMark/>
                </w:tcPr>
                <w:p w14:paraId="47BECA6F" w14:textId="77777777" w:rsidR="005C0825" w:rsidRPr="003849F5" w:rsidRDefault="005C0825">
                  <w:pPr>
                    <w:pStyle w:val="Paragraph"/>
                    <w:rPr>
                      <w:noProof/>
                      <w:lang w:val="fi-FI" w:eastAsia="fi-FI"/>
                    </w:rPr>
                  </w:pPr>
                  <w:r w:rsidRPr="003849F5">
                    <w:rPr>
                      <w:noProof/>
                      <w:lang w:val="fi-FI" w:eastAsia="fi-FI"/>
                    </w:rPr>
                    <w:t>käyttöjännite vähintään 9 mutta enintään 24 VDC</w:t>
                  </w:r>
                </w:p>
              </w:tc>
            </w:tr>
            <w:tr w:rsidR="005C0825" w:rsidRPr="003849F5" w14:paraId="1BD0571B" w14:textId="77777777" w:rsidTr="005C0825">
              <w:trPr>
                <w:tblCellSpacing w:w="0" w:type="dxa"/>
              </w:trPr>
              <w:tc>
                <w:tcPr>
                  <w:tcW w:w="220" w:type="dxa"/>
                  <w:hideMark/>
                </w:tcPr>
                <w:p w14:paraId="3C44F5BD" w14:textId="77777777" w:rsidR="005C0825" w:rsidRPr="003849F5" w:rsidRDefault="005C0825">
                  <w:pPr>
                    <w:pStyle w:val="Paragraph"/>
                    <w:rPr>
                      <w:noProof/>
                      <w:lang w:val="fi-FI" w:eastAsia="fi-FI"/>
                    </w:rPr>
                  </w:pPr>
                  <w:r w:rsidRPr="003849F5">
                    <w:rPr>
                      <w:noProof/>
                      <w:lang w:val="fi-FI" w:eastAsia="fi-FI"/>
                    </w:rPr>
                    <w:t>—</w:t>
                  </w:r>
                </w:p>
              </w:tc>
              <w:tc>
                <w:tcPr>
                  <w:tcW w:w="3868" w:type="dxa"/>
                  <w:hideMark/>
                </w:tcPr>
                <w:p w14:paraId="3C942EB3" w14:textId="77777777" w:rsidR="005C0825" w:rsidRPr="003849F5" w:rsidRDefault="005C0825">
                  <w:pPr>
                    <w:pStyle w:val="Paragraph"/>
                    <w:rPr>
                      <w:noProof/>
                      <w:lang w:val="fi-FI" w:eastAsia="fi-FI"/>
                    </w:rPr>
                  </w:pPr>
                  <w:r w:rsidRPr="003849F5">
                    <w:rPr>
                      <w:noProof/>
                      <w:lang w:val="fi-FI" w:eastAsia="fi-FI"/>
                    </w:rPr>
                    <w:t>alin käyttölämpötila -40°C ja korkein käyttölämpötila 80°C</w:t>
                  </w:r>
                </w:p>
              </w:tc>
            </w:tr>
            <w:tr w:rsidR="005C0825" w:rsidRPr="003849F5" w14:paraId="0DA96A1B" w14:textId="77777777" w:rsidTr="005C0825">
              <w:trPr>
                <w:tblCellSpacing w:w="0" w:type="dxa"/>
              </w:trPr>
              <w:tc>
                <w:tcPr>
                  <w:tcW w:w="220" w:type="dxa"/>
                  <w:hideMark/>
                </w:tcPr>
                <w:p w14:paraId="22AA64A0" w14:textId="77777777" w:rsidR="005C0825" w:rsidRPr="003849F5" w:rsidRDefault="005C0825">
                  <w:pPr>
                    <w:pStyle w:val="Paragraph"/>
                    <w:rPr>
                      <w:noProof/>
                      <w:lang w:val="fi-FI" w:eastAsia="fi-FI"/>
                    </w:rPr>
                  </w:pPr>
                  <w:r w:rsidRPr="003849F5">
                    <w:rPr>
                      <w:noProof/>
                      <w:lang w:val="fi-FI" w:eastAsia="fi-FI"/>
                    </w:rPr>
                    <w:t>—</w:t>
                  </w:r>
                </w:p>
              </w:tc>
              <w:tc>
                <w:tcPr>
                  <w:tcW w:w="3868" w:type="dxa"/>
                  <w:hideMark/>
                </w:tcPr>
                <w:p w14:paraId="7DE32257" w14:textId="77777777" w:rsidR="005C0825" w:rsidRPr="003849F5" w:rsidRDefault="005C0825">
                  <w:pPr>
                    <w:pStyle w:val="Paragraph"/>
                    <w:rPr>
                      <w:noProof/>
                      <w:lang w:val="fi-FI" w:eastAsia="fi-FI"/>
                    </w:rPr>
                  </w:pPr>
                  <w:r w:rsidRPr="003849F5">
                    <w:rPr>
                      <w:noProof/>
                      <w:lang w:val="fi-FI" w:eastAsia="fi-FI"/>
                    </w:rPr>
                    <w:t>teho enintään 18 W </w:t>
                  </w:r>
                </w:p>
              </w:tc>
            </w:tr>
          </w:tbl>
          <w:p w14:paraId="37584315" w14:textId="77777777" w:rsidR="005C0825" w:rsidRPr="003849F5" w:rsidRDefault="005C0825">
            <w:pPr>
              <w:pStyle w:val="Paragraph"/>
              <w:rPr>
                <w:noProof/>
                <w:szCs w:val="16"/>
                <w:lang w:val="fi-FI" w:eastAsia="fi-FI"/>
              </w:rPr>
            </w:pPr>
            <w:r w:rsidRPr="003849F5">
              <w:rPr>
                <w:noProof/>
                <w:szCs w:val="16"/>
                <w:lang w:val="fi-FI" w:eastAsia="fi-FI"/>
              </w:rPr>
              <w:t>auton istuinten pneumaattisen tukirakenteen ja tuuletusjärjestelmien valmistukseen tarkoitetut</w:t>
            </w:r>
          </w:p>
          <w:p w14:paraId="50125C1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B63A19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3A0EE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65A2B2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9ACDDD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95BBC14" w14:textId="77777777" w:rsidR="005C0825" w:rsidRPr="003849F5" w:rsidRDefault="005C0825">
            <w:pPr>
              <w:pStyle w:val="Paragraph"/>
              <w:rPr>
                <w:noProof/>
                <w:szCs w:val="16"/>
                <w:lang w:val="fi-FI" w:eastAsia="fi-FI"/>
              </w:rPr>
            </w:pPr>
            <w:r w:rsidRPr="003849F5">
              <w:rPr>
                <w:noProof/>
                <w:szCs w:val="16"/>
                <w:lang w:val="fi-FI" w:eastAsia="fi-FI"/>
              </w:rPr>
              <w:t>0.7857</w:t>
            </w:r>
          </w:p>
        </w:tc>
        <w:tc>
          <w:tcPr>
            <w:tcW w:w="1133" w:type="dxa"/>
            <w:tcBorders>
              <w:top w:val="single" w:sz="4" w:space="0" w:color="auto"/>
              <w:left w:val="single" w:sz="4" w:space="0" w:color="auto"/>
              <w:bottom w:val="single" w:sz="4" w:space="0" w:color="auto"/>
              <w:right w:val="single" w:sz="4" w:space="0" w:color="auto"/>
            </w:tcBorders>
            <w:hideMark/>
          </w:tcPr>
          <w:p w14:paraId="7F4B458C" w14:textId="77777777" w:rsidR="005C0825" w:rsidRPr="003849F5" w:rsidRDefault="005C0825">
            <w:pPr>
              <w:pStyle w:val="Paragraph"/>
              <w:jc w:val="right"/>
              <w:rPr>
                <w:noProof/>
                <w:szCs w:val="16"/>
                <w:lang w:val="fi-FI" w:eastAsia="fi-FI"/>
              </w:rPr>
            </w:pPr>
            <w:r w:rsidRPr="003849F5">
              <w:rPr>
                <w:noProof/>
                <w:szCs w:val="16"/>
                <w:lang w:val="fi-FI" w:eastAsia="fi-FI"/>
              </w:rPr>
              <w:t>ex 8501 10 10</w:t>
            </w:r>
          </w:p>
        </w:tc>
        <w:tc>
          <w:tcPr>
            <w:tcW w:w="547" w:type="dxa"/>
            <w:tcBorders>
              <w:top w:val="single" w:sz="4" w:space="0" w:color="auto"/>
              <w:left w:val="single" w:sz="4" w:space="0" w:color="auto"/>
              <w:bottom w:val="single" w:sz="4" w:space="0" w:color="auto"/>
              <w:right w:val="single" w:sz="4" w:space="0" w:color="auto"/>
            </w:tcBorders>
            <w:hideMark/>
          </w:tcPr>
          <w:p w14:paraId="05B7F67C"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7D77B8CD" w14:textId="77777777" w:rsidR="005C0825" w:rsidRPr="003849F5" w:rsidRDefault="005C0825">
            <w:pPr>
              <w:pStyle w:val="Paragraph"/>
              <w:rPr>
                <w:noProof/>
                <w:szCs w:val="16"/>
                <w:lang w:val="fi-FI" w:eastAsia="fi-FI"/>
              </w:rPr>
            </w:pPr>
            <w:r w:rsidRPr="003849F5">
              <w:rPr>
                <w:noProof/>
                <w:szCs w:val="16"/>
                <w:lang w:val="fi-FI" w:eastAsia="fi-FI"/>
              </w:rPr>
              <w:t>Synkroninen hybridiaskelmoottori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913"/>
            </w:tblGrid>
            <w:tr w:rsidR="005C0825" w:rsidRPr="003849F5" w14:paraId="70D05D82" w14:textId="77777777" w:rsidTr="005C0825">
              <w:trPr>
                <w:tblCellSpacing w:w="0" w:type="dxa"/>
              </w:trPr>
              <w:tc>
                <w:tcPr>
                  <w:tcW w:w="220" w:type="dxa"/>
                  <w:hideMark/>
                </w:tcPr>
                <w:p w14:paraId="74F994CB" w14:textId="77777777" w:rsidR="005C0825" w:rsidRPr="003849F5" w:rsidRDefault="005C0825">
                  <w:pPr>
                    <w:pStyle w:val="Paragraph"/>
                    <w:rPr>
                      <w:noProof/>
                      <w:szCs w:val="20"/>
                      <w:lang w:val="fi-FI" w:eastAsia="fi-FI"/>
                    </w:rPr>
                  </w:pPr>
                  <w:r w:rsidRPr="003849F5">
                    <w:rPr>
                      <w:noProof/>
                      <w:lang w:val="fi-FI" w:eastAsia="fi-FI"/>
                    </w:rPr>
                    <w:t>—</w:t>
                  </w:r>
                </w:p>
              </w:tc>
              <w:tc>
                <w:tcPr>
                  <w:tcW w:w="2913" w:type="dxa"/>
                  <w:hideMark/>
                </w:tcPr>
                <w:p w14:paraId="25CE278F" w14:textId="77777777" w:rsidR="005C0825" w:rsidRPr="003849F5" w:rsidRDefault="005C0825">
                  <w:pPr>
                    <w:pStyle w:val="Paragraph"/>
                    <w:rPr>
                      <w:noProof/>
                      <w:lang w:val="fi-FI" w:eastAsia="fi-FI"/>
                    </w:rPr>
                  </w:pPr>
                  <w:r w:rsidRPr="003849F5">
                    <w:rPr>
                      <w:noProof/>
                      <w:lang w:val="fi-FI" w:eastAsia="fi-FI"/>
                    </w:rPr>
                    <w:t>jonka teho on enintään 18 W</w:t>
                  </w:r>
                </w:p>
              </w:tc>
            </w:tr>
            <w:tr w:rsidR="005C0825" w:rsidRPr="003849F5" w14:paraId="4FC80FB3" w14:textId="77777777" w:rsidTr="005C0825">
              <w:trPr>
                <w:tblCellSpacing w:w="0" w:type="dxa"/>
              </w:trPr>
              <w:tc>
                <w:tcPr>
                  <w:tcW w:w="220" w:type="dxa"/>
                  <w:hideMark/>
                </w:tcPr>
                <w:p w14:paraId="04A025CA" w14:textId="77777777" w:rsidR="005C0825" w:rsidRPr="003849F5" w:rsidRDefault="005C0825">
                  <w:pPr>
                    <w:pStyle w:val="Paragraph"/>
                    <w:rPr>
                      <w:noProof/>
                      <w:lang w:val="fi-FI" w:eastAsia="fi-FI"/>
                    </w:rPr>
                  </w:pPr>
                  <w:r w:rsidRPr="003849F5">
                    <w:rPr>
                      <w:noProof/>
                      <w:lang w:val="fi-FI" w:eastAsia="fi-FI"/>
                    </w:rPr>
                    <w:t>—</w:t>
                  </w:r>
                </w:p>
              </w:tc>
              <w:tc>
                <w:tcPr>
                  <w:tcW w:w="2913" w:type="dxa"/>
                  <w:hideMark/>
                </w:tcPr>
                <w:p w14:paraId="0ED656AE" w14:textId="77777777" w:rsidR="005C0825" w:rsidRPr="003849F5" w:rsidRDefault="005C0825">
                  <w:pPr>
                    <w:pStyle w:val="Paragraph"/>
                    <w:rPr>
                      <w:noProof/>
                      <w:lang w:val="fi-FI" w:eastAsia="fi-FI"/>
                    </w:rPr>
                  </w:pPr>
                  <w:r w:rsidRPr="003849F5">
                    <w:rPr>
                      <w:noProof/>
                      <w:lang w:val="fi-FI" w:eastAsia="fi-FI"/>
                    </w:rPr>
                    <w:t>joka on kaksivaiheinen</w:t>
                  </w:r>
                </w:p>
              </w:tc>
            </w:tr>
            <w:tr w:rsidR="005C0825" w:rsidRPr="003849F5" w14:paraId="2AA0E0D9" w14:textId="77777777" w:rsidTr="005C0825">
              <w:trPr>
                <w:tblCellSpacing w:w="0" w:type="dxa"/>
              </w:trPr>
              <w:tc>
                <w:tcPr>
                  <w:tcW w:w="220" w:type="dxa"/>
                  <w:hideMark/>
                </w:tcPr>
                <w:p w14:paraId="490F3299" w14:textId="77777777" w:rsidR="005C0825" w:rsidRPr="003849F5" w:rsidRDefault="005C0825">
                  <w:pPr>
                    <w:pStyle w:val="Paragraph"/>
                    <w:rPr>
                      <w:noProof/>
                      <w:lang w:val="fi-FI" w:eastAsia="fi-FI"/>
                    </w:rPr>
                  </w:pPr>
                  <w:r w:rsidRPr="003849F5">
                    <w:rPr>
                      <w:noProof/>
                      <w:lang w:val="fi-FI" w:eastAsia="fi-FI"/>
                    </w:rPr>
                    <w:t>—</w:t>
                  </w:r>
                </w:p>
              </w:tc>
              <w:tc>
                <w:tcPr>
                  <w:tcW w:w="2913" w:type="dxa"/>
                  <w:hideMark/>
                </w:tcPr>
                <w:p w14:paraId="6714F8FD" w14:textId="77777777" w:rsidR="005C0825" w:rsidRPr="003849F5" w:rsidRDefault="005C0825">
                  <w:pPr>
                    <w:pStyle w:val="Paragraph"/>
                    <w:rPr>
                      <w:noProof/>
                      <w:lang w:val="fi-FI" w:eastAsia="fi-FI"/>
                    </w:rPr>
                  </w:pPr>
                  <w:r w:rsidRPr="003849F5">
                    <w:rPr>
                      <w:noProof/>
                      <w:lang w:val="fi-FI" w:eastAsia="fi-FI"/>
                    </w:rPr>
                    <w:t>jonka nimellisvirta on enintään 2,5 A / vaihe</w:t>
                  </w:r>
                </w:p>
              </w:tc>
            </w:tr>
            <w:tr w:rsidR="005C0825" w:rsidRPr="003849F5" w14:paraId="5684D436" w14:textId="77777777" w:rsidTr="005C0825">
              <w:trPr>
                <w:tblCellSpacing w:w="0" w:type="dxa"/>
              </w:trPr>
              <w:tc>
                <w:tcPr>
                  <w:tcW w:w="220" w:type="dxa"/>
                  <w:hideMark/>
                </w:tcPr>
                <w:p w14:paraId="78DE9DA0" w14:textId="77777777" w:rsidR="005C0825" w:rsidRPr="003849F5" w:rsidRDefault="005C0825">
                  <w:pPr>
                    <w:pStyle w:val="Paragraph"/>
                    <w:rPr>
                      <w:noProof/>
                      <w:lang w:val="fi-FI" w:eastAsia="fi-FI"/>
                    </w:rPr>
                  </w:pPr>
                  <w:r w:rsidRPr="003849F5">
                    <w:rPr>
                      <w:noProof/>
                      <w:lang w:val="fi-FI" w:eastAsia="fi-FI"/>
                    </w:rPr>
                    <w:t>—</w:t>
                  </w:r>
                </w:p>
              </w:tc>
              <w:tc>
                <w:tcPr>
                  <w:tcW w:w="2913" w:type="dxa"/>
                  <w:hideMark/>
                </w:tcPr>
                <w:p w14:paraId="0F51F731" w14:textId="77777777" w:rsidR="005C0825" w:rsidRPr="003849F5" w:rsidRDefault="005C0825">
                  <w:pPr>
                    <w:pStyle w:val="Paragraph"/>
                    <w:rPr>
                      <w:noProof/>
                      <w:lang w:val="fi-FI" w:eastAsia="fi-FI"/>
                    </w:rPr>
                  </w:pPr>
                  <w:r w:rsidRPr="003849F5">
                    <w:rPr>
                      <w:noProof/>
                      <w:lang w:val="fi-FI" w:eastAsia="fi-FI"/>
                    </w:rPr>
                    <w:t>jonka nimellisjännite on enintään 20 V</w:t>
                  </w:r>
                </w:p>
              </w:tc>
            </w:tr>
            <w:tr w:rsidR="005C0825" w:rsidRPr="003849F5" w14:paraId="67A3D8B3" w14:textId="77777777" w:rsidTr="005C0825">
              <w:trPr>
                <w:tblCellSpacing w:w="0" w:type="dxa"/>
              </w:trPr>
              <w:tc>
                <w:tcPr>
                  <w:tcW w:w="220" w:type="dxa"/>
                  <w:hideMark/>
                </w:tcPr>
                <w:p w14:paraId="40CE0B69" w14:textId="77777777" w:rsidR="005C0825" w:rsidRPr="003849F5" w:rsidRDefault="005C0825">
                  <w:pPr>
                    <w:pStyle w:val="Paragraph"/>
                    <w:rPr>
                      <w:noProof/>
                      <w:lang w:val="fi-FI" w:eastAsia="fi-FI"/>
                    </w:rPr>
                  </w:pPr>
                  <w:r w:rsidRPr="003849F5">
                    <w:rPr>
                      <w:noProof/>
                      <w:lang w:val="fi-FI" w:eastAsia="fi-FI"/>
                    </w:rPr>
                    <w:t>—</w:t>
                  </w:r>
                </w:p>
              </w:tc>
              <w:tc>
                <w:tcPr>
                  <w:tcW w:w="2913" w:type="dxa"/>
                  <w:hideMark/>
                </w:tcPr>
                <w:p w14:paraId="3B989549" w14:textId="77777777" w:rsidR="005C0825" w:rsidRPr="003849F5" w:rsidRDefault="005C0825">
                  <w:pPr>
                    <w:pStyle w:val="Paragraph"/>
                    <w:rPr>
                      <w:noProof/>
                      <w:lang w:val="fi-FI" w:eastAsia="fi-FI"/>
                    </w:rPr>
                  </w:pPr>
                  <w:r w:rsidRPr="003849F5">
                    <w:rPr>
                      <w:noProof/>
                      <w:lang w:val="fi-FI" w:eastAsia="fi-FI"/>
                    </w:rPr>
                    <w:t>myös kierteitetyllä akselilla varustettu,</w:t>
                  </w:r>
                </w:p>
              </w:tc>
            </w:tr>
          </w:tbl>
          <w:p w14:paraId="13BD3A4D" w14:textId="77777777" w:rsidR="005C0825" w:rsidRPr="003849F5" w:rsidRDefault="005C0825">
            <w:pPr>
              <w:pStyle w:val="Paragraph"/>
              <w:rPr>
                <w:noProof/>
                <w:szCs w:val="16"/>
                <w:lang w:val="fi-FI" w:eastAsia="fi-FI"/>
              </w:rPr>
            </w:pPr>
            <w:r w:rsidRPr="003849F5">
              <w:rPr>
                <w:noProof/>
                <w:szCs w:val="16"/>
                <w:lang w:val="fi-FI" w:eastAsia="fi-FI"/>
              </w:rPr>
              <w:t>3D-tulostinten valmistamiseen tarkoitettu</w:t>
            </w:r>
          </w:p>
          <w:p w14:paraId="5D724555"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3DAB1E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7E7FDE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A05557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0EDEA4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7C78DF8" w14:textId="77777777" w:rsidR="005C0825" w:rsidRPr="003849F5" w:rsidRDefault="005C0825">
            <w:pPr>
              <w:pStyle w:val="Paragraph"/>
              <w:rPr>
                <w:noProof/>
                <w:szCs w:val="16"/>
                <w:lang w:val="fi-FI" w:eastAsia="fi-FI"/>
              </w:rPr>
            </w:pPr>
            <w:r w:rsidRPr="003849F5">
              <w:rPr>
                <w:noProof/>
                <w:szCs w:val="16"/>
                <w:lang w:val="fi-FI" w:eastAsia="fi-FI"/>
              </w:rPr>
              <w:t>0.7197</w:t>
            </w:r>
          </w:p>
        </w:tc>
        <w:tc>
          <w:tcPr>
            <w:tcW w:w="1133" w:type="dxa"/>
            <w:tcBorders>
              <w:top w:val="single" w:sz="4" w:space="0" w:color="auto"/>
              <w:left w:val="single" w:sz="4" w:space="0" w:color="auto"/>
              <w:bottom w:val="single" w:sz="4" w:space="0" w:color="auto"/>
              <w:right w:val="single" w:sz="4" w:space="0" w:color="auto"/>
            </w:tcBorders>
            <w:hideMark/>
          </w:tcPr>
          <w:p w14:paraId="1D9E4F8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8501 10 99</w:t>
            </w:r>
          </w:p>
        </w:tc>
        <w:tc>
          <w:tcPr>
            <w:tcW w:w="547" w:type="dxa"/>
            <w:tcBorders>
              <w:top w:val="single" w:sz="4" w:space="0" w:color="auto"/>
              <w:left w:val="single" w:sz="4" w:space="0" w:color="auto"/>
              <w:bottom w:val="single" w:sz="4" w:space="0" w:color="auto"/>
              <w:right w:val="single" w:sz="4" w:space="0" w:color="auto"/>
            </w:tcBorders>
            <w:hideMark/>
          </w:tcPr>
          <w:p w14:paraId="5D5D4E6C" w14:textId="77777777" w:rsidR="005C0825" w:rsidRPr="003849F5" w:rsidRDefault="005C0825">
            <w:pPr>
              <w:pStyle w:val="Paragraph"/>
              <w:jc w:val="center"/>
              <w:rPr>
                <w:noProof/>
                <w:szCs w:val="16"/>
                <w:lang w:val="fi-FI" w:eastAsia="fi-FI"/>
              </w:rPr>
            </w:pPr>
            <w:r w:rsidRPr="003849F5">
              <w:rPr>
                <w:noProof/>
                <w:szCs w:val="16"/>
                <w:lang w:val="fi-FI" w:eastAsia="fi-FI"/>
              </w:rPr>
              <w:t>56</w:t>
            </w:r>
          </w:p>
        </w:tc>
        <w:tc>
          <w:tcPr>
            <w:tcW w:w="4118" w:type="dxa"/>
            <w:tcBorders>
              <w:top w:val="single" w:sz="4" w:space="0" w:color="auto"/>
              <w:left w:val="single" w:sz="4" w:space="0" w:color="auto"/>
              <w:bottom w:val="single" w:sz="4" w:space="0" w:color="auto"/>
              <w:right w:val="single" w:sz="4" w:space="0" w:color="auto"/>
            </w:tcBorders>
            <w:hideMark/>
          </w:tcPr>
          <w:p w14:paraId="5F966C69" w14:textId="77777777" w:rsidR="005C0825" w:rsidRPr="003849F5" w:rsidRDefault="005C0825">
            <w:pPr>
              <w:pStyle w:val="Paragraph"/>
              <w:rPr>
                <w:noProof/>
                <w:szCs w:val="16"/>
                <w:lang w:val="fi-FI" w:eastAsia="fi-FI"/>
              </w:rPr>
            </w:pPr>
            <w:r w:rsidRPr="003849F5">
              <w:rPr>
                <w:noProof/>
                <w:szCs w:val="16"/>
                <w:lang w:val="fi-FI" w:eastAsia="fi-FI"/>
              </w:rPr>
              <w:t>Tasavirtamoottori: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A1CB310" w14:textId="77777777" w:rsidTr="005C0825">
              <w:trPr>
                <w:tblCellSpacing w:w="0" w:type="dxa"/>
              </w:trPr>
              <w:tc>
                <w:tcPr>
                  <w:tcW w:w="220" w:type="dxa"/>
                  <w:hideMark/>
                </w:tcPr>
                <w:p w14:paraId="28C9D68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238DA54" w14:textId="77777777" w:rsidR="005C0825" w:rsidRPr="003849F5" w:rsidRDefault="005C0825">
                  <w:pPr>
                    <w:pStyle w:val="Paragraph"/>
                    <w:rPr>
                      <w:noProof/>
                      <w:lang w:val="fi-FI" w:eastAsia="fi-FI"/>
                    </w:rPr>
                  </w:pPr>
                  <w:r w:rsidRPr="003849F5">
                    <w:rPr>
                      <w:noProof/>
                      <w:lang w:val="fi-FI" w:eastAsia="fi-FI"/>
                    </w:rPr>
                    <w:t>jonka pyörimisnopeus on enintään 7000 rpm (kuormaamattomana),</w:t>
                  </w:r>
                </w:p>
              </w:tc>
            </w:tr>
            <w:tr w:rsidR="005C0825" w:rsidRPr="003849F5" w14:paraId="4C0E5C98" w14:textId="77777777" w:rsidTr="005C0825">
              <w:trPr>
                <w:tblCellSpacing w:w="0" w:type="dxa"/>
              </w:trPr>
              <w:tc>
                <w:tcPr>
                  <w:tcW w:w="220" w:type="dxa"/>
                  <w:hideMark/>
                </w:tcPr>
                <w:p w14:paraId="7A0E51E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26872F2" w14:textId="77777777" w:rsidR="005C0825" w:rsidRPr="003849F5" w:rsidRDefault="005C0825">
                  <w:pPr>
                    <w:pStyle w:val="Paragraph"/>
                    <w:rPr>
                      <w:noProof/>
                      <w:lang w:val="fi-FI" w:eastAsia="fi-FI"/>
                    </w:rPr>
                  </w:pPr>
                  <w:r w:rsidRPr="003849F5">
                    <w:rPr>
                      <w:noProof/>
                      <w:lang w:val="fi-FI" w:eastAsia="fi-FI"/>
                    </w:rPr>
                    <w:t>jonka nimellisjännite on 12 V (± 4 V),</w:t>
                  </w:r>
                </w:p>
              </w:tc>
            </w:tr>
            <w:tr w:rsidR="005C0825" w:rsidRPr="003849F5" w14:paraId="30E33594" w14:textId="77777777" w:rsidTr="005C0825">
              <w:trPr>
                <w:tblCellSpacing w:w="0" w:type="dxa"/>
              </w:trPr>
              <w:tc>
                <w:tcPr>
                  <w:tcW w:w="220" w:type="dxa"/>
                  <w:hideMark/>
                </w:tcPr>
                <w:p w14:paraId="5E03134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7075F63" w14:textId="77777777" w:rsidR="005C0825" w:rsidRPr="003849F5" w:rsidRDefault="005C0825">
                  <w:pPr>
                    <w:pStyle w:val="Paragraph"/>
                    <w:rPr>
                      <w:noProof/>
                      <w:lang w:val="fi-FI" w:eastAsia="fi-FI"/>
                    </w:rPr>
                  </w:pPr>
                  <w:r w:rsidRPr="003849F5">
                    <w:rPr>
                      <w:noProof/>
                      <w:lang w:val="fi-FI" w:eastAsia="fi-FI"/>
                    </w:rPr>
                    <w:t>jonka enimmäisteho on 13,78 W (3,09 A),</w:t>
                  </w:r>
                </w:p>
              </w:tc>
            </w:tr>
            <w:tr w:rsidR="005C0825" w:rsidRPr="003849F5" w14:paraId="4C1FC120" w14:textId="77777777" w:rsidTr="005C0825">
              <w:trPr>
                <w:tblCellSpacing w:w="0" w:type="dxa"/>
              </w:trPr>
              <w:tc>
                <w:tcPr>
                  <w:tcW w:w="220" w:type="dxa"/>
                  <w:hideMark/>
                </w:tcPr>
                <w:p w14:paraId="178B35B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298D492" w14:textId="77777777" w:rsidR="005C0825" w:rsidRPr="003849F5" w:rsidRDefault="005C0825">
                  <w:pPr>
                    <w:pStyle w:val="Paragraph"/>
                    <w:rPr>
                      <w:noProof/>
                      <w:lang w:val="fi-FI" w:eastAsia="fi-FI"/>
                    </w:rPr>
                  </w:pPr>
                  <w:r w:rsidRPr="003849F5">
                    <w:rPr>
                      <w:noProof/>
                      <w:lang w:val="fi-FI" w:eastAsia="fi-FI"/>
                    </w:rPr>
                    <w:t>jonka toimintalämpötila-alue on -40–160°C,</w:t>
                  </w:r>
                </w:p>
              </w:tc>
            </w:tr>
            <w:tr w:rsidR="005C0825" w:rsidRPr="003849F5" w14:paraId="62502427" w14:textId="77777777" w:rsidTr="005C0825">
              <w:trPr>
                <w:tblCellSpacing w:w="0" w:type="dxa"/>
              </w:trPr>
              <w:tc>
                <w:tcPr>
                  <w:tcW w:w="220" w:type="dxa"/>
                  <w:hideMark/>
                </w:tcPr>
                <w:p w14:paraId="7940CB8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5CCF141" w14:textId="77777777" w:rsidR="005C0825" w:rsidRPr="003849F5" w:rsidRDefault="005C0825">
                  <w:pPr>
                    <w:pStyle w:val="Paragraph"/>
                    <w:rPr>
                      <w:noProof/>
                      <w:lang w:val="fi-FI" w:eastAsia="fi-FI"/>
                    </w:rPr>
                  </w:pPr>
                  <w:r w:rsidRPr="003849F5">
                    <w:rPr>
                      <w:noProof/>
                      <w:lang w:val="fi-FI" w:eastAsia="fi-FI"/>
                    </w:rPr>
                    <w:t>jossa on vaihdeliitäntä,</w:t>
                  </w:r>
                </w:p>
              </w:tc>
            </w:tr>
            <w:tr w:rsidR="005C0825" w:rsidRPr="003849F5" w14:paraId="4CA3510E" w14:textId="77777777" w:rsidTr="005C0825">
              <w:trPr>
                <w:tblCellSpacing w:w="0" w:type="dxa"/>
              </w:trPr>
              <w:tc>
                <w:tcPr>
                  <w:tcW w:w="220" w:type="dxa"/>
                  <w:hideMark/>
                </w:tcPr>
                <w:p w14:paraId="3787C85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F1D2863" w14:textId="77777777" w:rsidR="005C0825" w:rsidRPr="003849F5" w:rsidRDefault="005C0825">
                  <w:pPr>
                    <w:pStyle w:val="Paragraph"/>
                    <w:rPr>
                      <w:noProof/>
                      <w:lang w:val="fi-FI" w:eastAsia="fi-FI"/>
                    </w:rPr>
                  </w:pPr>
                  <w:r w:rsidRPr="003849F5">
                    <w:rPr>
                      <w:noProof/>
                      <w:lang w:val="fi-FI" w:eastAsia="fi-FI"/>
                    </w:rPr>
                    <w:t>jossa on mekaaninen lisäliitäntä,</w:t>
                  </w:r>
                </w:p>
              </w:tc>
            </w:tr>
            <w:tr w:rsidR="005C0825" w:rsidRPr="003849F5" w14:paraId="5735D6F4" w14:textId="77777777" w:rsidTr="005C0825">
              <w:trPr>
                <w:tblCellSpacing w:w="0" w:type="dxa"/>
              </w:trPr>
              <w:tc>
                <w:tcPr>
                  <w:tcW w:w="220" w:type="dxa"/>
                  <w:hideMark/>
                </w:tcPr>
                <w:p w14:paraId="30695FE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591D8C5" w14:textId="77777777" w:rsidR="005C0825" w:rsidRPr="003849F5" w:rsidRDefault="005C0825">
                  <w:pPr>
                    <w:pStyle w:val="Paragraph"/>
                    <w:rPr>
                      <w:noProof/>
                      <w:lang w:val="fi-FI" w:eastAsia="fi-FI"/>
                    </w:rPr>
                  </w:pPr>
                  <w:r w:rsidRPr="003849F5">
                    <w:rPr>
                      <w:noProof/>
                      <w:lang w:val="fi-FI" w:eastAsia="fi-FI"/>
                    </w:rPr>
                    <w:t>jossa on 2 sähköliitosta,</w:t>
                  </w:r>
                </w:p>
              </w:tc>
            </w:tr>
            <w:tr w:rsidR="005C0825" w:rsidRPr="003849F5" w14:paraId="7171CF69" w14:textId="77777777" w:rsidTr="005C0825">
              <w:trPr>
                <w:tblCellSpacing w:w="0" w:type="dxa"/>
              </w:trPr>
              <w:tc>
                <w:tcPr>
                  <w:tcW w:w="220" w:type="dxa"/>
                  <w:hideMark/>
                </w:tcPr>
                <w:p w14:paraId="4784433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813FA30" w14:textId="77777777" w:rsidR="005C0825" w:rsidRPr="003849F5" w:rsidRDefault="005C0825">
                  <w:pPr>
                    <w:pStyle w:val="Paragraph"/>
                    <w:rPr>
                      <w:noProof/>
                      <w:lang w:val="fi-FI" w:eastAsia="fi-FI"/>
                    </w:rPr>
                  </w:pPr>
                  <w:r w:rsidRPr="003849F5">
                    <w:rPr>
                      <w:noProof/>
                      <w:lang w:val="fi-FI" w:eastAsia="fi-FI"/>
                    </w:rPr>
                    <w:t>jonka enimmäisvääntömomentti on 100 Nm</w:t>
                  </w:r>
                </w:p>
              </w:tc>
            </w:tr>
          </w:tbl>
          <w:p w14:paraId="362EF664"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2AF2EE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A7F05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6BC4D4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CFE3A1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2404EF9" w14:textId="77777777" w:rsidR="005C0825" w:rsidRPr="003849F5" w:rsidRDefault="005C0825">
            <w:pPr>
              <w:pStyle w:val="Paragraph"/>
              <w:rPr>
                <w:noProof/>
                <w:szCs w:val="16"/>
                <w:lang w:val="fi-FI" w:eastAsia="fi-FI"/>
              </w:rPr>
            </w:pPr>
            <w:r w:rsidRPr="003849F5">
              <w:rPr>
                <w:noProof/>
                <w:szCs w:val="16"/>
                <w:lang w:val="fi-FI" w:eastAsia="fi-FI"/>
              </w:rPr>
              <w:t>0.7198</w:t>
            </w:r>
          </w:p>
        </w:tc>
        <w:tc>
          <w:tcPr>
            <w:tcW w:w="1133" w:type="dxa"/>
            <w:tcBorders>
              <w:top w:val="single" w:sz="4" w:space="0" w:color="auto"/>
              <w:left w:val="single" w:sz="4" w:space="0" w:color="auto"/>
              <w:bottom w:val="single" w:sz="4" w:space="0" w:color="auto"/>
              <w:right w:val="single" w:sz="4" w:space="0" w:color="auto"/>
            </w:tcBorders>
            <w:hideMark/>
          </w:tcPr>
          <w:p w14:paraId="5822895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8501 10 99</w:t>
            </w:r>
          </w:p>
        </w:tc>
        <w:tc>
          <w:tcPr>
            <w:tcW w:w="547" w:type="dxa"/>
            <w:tcBorders>
              <w:top w:val="single" w:sz="4" w:space="0" w:color="auto"/>
              <w:left w:val="single" w:sz="4" w:space="0" w:color="auto"/>
              <w:bottom w:val="single" w:sz="4" w:space="0" w:color="auto"/>
              <w:right w:val="single" w:sz="4" w:space="0" w:color="auto"/>
            </w:tcBorders>
            <w:hideMark/>
          </w:tcPr>
          <w:p w14:paraId="3FFC85A2" w14:textId="77777777" w:rsidR="005C0825" w:rsidRPr="003849F5" w:rsidRDefault="005C0825">
            <w:pPr>
              <w:pStyle w:val="Paragraph"/>
              <w:jc w:val="center"/>
              <w:rPr>
                <w:noProof/>
                <w:szCs w:val="16"/>
                <w:lang w:val="fi-FI" w:eastAsia="fi-FI"/>
              </w:rPr>
            </w:pPr>
            <w:r w:rsidRPr="003849F5">
              <w:rPr>
                <w:noProof/>
                <w:szCs w:val="16"/>
                <w:lang w:val="fi-FI" w:eastAsia="fi-FI"/>
              </w:rPr>
              <w:t>58</w:t>
            </w:r>
          </w:p>
        </w:tc>
        <w:tc>
          <w:tcPr>
            <w:tcW w:w="4118" w:type="dxa"/>
            <w:tcBorders>
              <w:top w:val="single" w:sz="4" w:space="0" w:color="auto"/>
              <w:left w:val="single" w:sz="4" w:space="0" w:color="auto"/>
              <w:bottom w:val="single" w:sz="4" w:space="0" w:color="auto"/>
              <w:right w:val="single" w:sz="4" w:space="0" w:color="auto"/>
            </w:tcBorders>
            <w:hideMark/>
          </w:tcPr>
          <w:p w14:paraId="559F7151" w14:textId="77777777" w:rsidR="005C0825" w:rsidRPr="003849F5" w:rsidRDefault="005C0825">
            <w:pPr>
              <w:pStyle w:val="Paragraph"/>
              <w:rPr>
                <w:noProof/>
                <w:szCs w:val="16"/>
                <w:lang w:val="fi-FI" w:eastAsia="fi-FI"/>
              </w:rPr>
            </w:pPr>
            <w:r w:rsidRPr="003849F5">
              <w:rPr>
                <w:noProof/>
                <w:szCs w:val="16"/>
                <w:lang w:val="fi-FI" w:eastAsia="fi-FI"/>
              </w:rPr>
              <w:t>Tasavirtamoottori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3822B0C" w14:textId="77777777" w:rsidTr="005C0825">
              <w:trPr>
                <w:tblCellSpacing w:w="0" w:type="dxa"/>
              </w:trPr>
              <w:tc>
                <w:tcPr>
                  <w:tcW w:w="220" w:type="dxa"/>
                  <w:hideMark/>
                </w:tcPr>
                <w:p w14:paraId="60CB059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7A36C64" w14:textId="77777777" w:rsidR="005C0825" w:rsidRPr="003849F5" w:rsidRDefault="005C0825">
                  <w:pPr>
                    <w:pStyle w:val="Paragraph"/>
                    <w:rPr>
                      <w:noProof/>
                      <w:lang w:val="fi-FI" w:eastAsia="fi-FI"/>
                    </w:rPr>
                  </w:pPr>
                  <w:r w:rsidRPr="003849F5">
                    <w:rPr>
                      <w:noProof/>
                      <w:lang w:val="fi-FI" w:eastAsia="fi-FI"/>
                    </w:rPr>
                    <w:t>jonka pyörimisnopeus on enintään 6500 rpm (kuormaamattomana),</w:t>
                  </w:r>
                </w:p>
              </w:tc>
            </w:tr>
            <w:tr w:rsidR="005C0825" w:rsidRPr="003849F5" w14:paraId="4A5231C2" w14:textId="77777777" w:rsidTr="005C0825">
              <w:trPr>
                <w:tblCellSpacing w:w="0" w:type="dxa"/>
              </w:trPr>
              <w:tc>
                <w:tcPr>
                  <w:tcW w:w="220" w:type="dxa"/>
                  <w:hideMark/>
                </w:tcPr>
                <w:p w14:paraId="33BA225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6C4E357" w14:textId="77777777" w:rsidR="005C0825" w:rsidRPr="003849F5" w:rsidRDefault="005C0825">
                  <w:pPr>
                    <w:pStyle w:val="Paragraph"/>
                    <w:rPr>
                      <w:noProof/>
                      <w:lang w:val="fi-FI" w:eastAsia="fi-FI"/>
                    </w:rPr>
                  </w:pPr>
                  <w:r w:rsidRPr="003849F5">
                    <w:rPr>
                      <w:noProof/>
                      <w:lang w:val="fi-FI" w:eastAsia="fi-FI"/>
                    </w:rPr>
                    <w:t>jonka nimellisjännite on 12 V (± 4 V),</w:t>
                  </w:r>
                </w:p>
              </w:tc>
            </w:tr>
            <w:tr w:rsidR="005C0825" w:rsidRPr="003849F5" w14:paraId="0589F1BA" w14:textId="77777777" w:rsidTr="005C0825">
              <w:trPr>
                <w:tblCellSpacing w:w="0" w:type="dxa"/>
              </w:trPr>
              <w:tc>
                <w:tcPr>
                  <w:tcW w:w="220" w:type="dxa"/>
                  <w:hideMark/>
                </w:tcPr>
                <w:p w14:paraId="4E4BBF4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AF71FC0" w14:textId="77777777" w:rsidR="005C0825" w:rsidRPr="003849F5" w:rsidRDefault="005C0825">
                  <w:pPr>
                    <w:pStyle w:val="Paragraph"/>
                    <w:rPr>
                      <w:noProof/>
                      <w:lang w:val="fi-FI" w:eastAsia="fi-FI"/>
                    </w:rPr>
                  </w:pPr>
                  <w:r w:rsidRPr="003849F5">
                    <w:rPr>
                      <w:noProof/>
                      <w:lang w:val="fi-FI" w:eastAsia="fi-FI"/>
                    </w:rPr>
                    <w:t>jonka enimmäisteho on alle 20 W,</w:t>
                  </w:r>
                </w:p>
              </w:tc>
            </w:tr>
            <w:tr w:rsidR="005C0825" w:rsidRPr="003849F5" w14:paraId="1B90E983" w14:textId="77777777" w:rsidTr="005C0825">
              <w:trPr>
                <w:tblCellSpacing w:w="0" w:type="dxa"/>
              </w:trPr>
              <w:tc>
                <w:tcPr>
                  <w:tcW w:w="220" w:type="dxa"/>
                  <w:hideMark/>
                </w:tcPr>
                <w:p w14:paraId="180B326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0997E5A" w14:textId="77777777" w:rsidR="005C0825" w:rsidRPr="003849F5" w:rsidRDefault="005C0825">
                  <w:pPr>
                    <w:pStyle w:val="Paragraph"/>
                    <w:rPr>
                      <w:noProof/>
                      <w:lang w:val="fi-FI" w:eastAsia="fi-FI"/>
                    </w:rPr>
                  </w:pPr>
                  <w:r w:rsidRPr="003849F5">
                    <w:rPr>
                      <w:noProof/>
                      <w:lang w:val="fi-FI" w:eastAsia="fi-FI"/>
                    </w:rPr>
                    <w:t>jonka toimintalämpötila-alue on -40°–160°C,</w:t>
                  </w:r>
                </w:p>
              </w:tc>
            </w:tr>
            <w:tr w:rsidR="005C0825" w:rsidRPr="003849F5" w14:paraId="6AF0B457" w14:textId="77777777" w:rsidTr="005C0825">
              <w:trPr>
                <w:tblCellSpacing w:w="0" w:type="dxa"/>
              </w:trPr>
              <w:tc>
                <w:tcPr>
                  <w:tcW w:w="220" w:type="dxa"/>
                  <w:hideMark/>
                </w:tcPr>
                <w:p w14:paraId="215AFD8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ABC7567" w14:textId="77777777" w:rsidR="005C0825" w:rsidRPr="003849F5" w:rsidRDefault="005C0825">
                  <w:pPr>
                    <w:pStyle w:val="Paragraph"/>
                    <w:rPr>
                      <w:noProof/>
                      <w:lang w:val="fi-FI" w:eastAsia="fi-FI"/>
                    </w:rPr>
                  </w:pPr>
                  <w:r w:rsidRPr="003849F5">
                    <w:rPr>
                      <w:noProof/>
                      <w:lang w:val="fi-FI" w:eastAsia="fi-FI"/>
                    </w:rPr>
                    <w:t>jossa on kierukkapyöräpari,</w:t>
                  </w:r>
                </w:p>
              </w:tc>
            </w:tr>
            <w:tr w:rsidR="005C0825" w:rsidRPr="003849F5" w14:paraId="09BC5087" w14:textId="77777777" w:rsidTr="005C0825">
              <w:trPr>
                <w:tblCellSpacing w:w="0" w:type="dxa"/>
              </w:trPr>
              <w:tc>
                <w:tcPr>
                  <w:tcW w:w="220" w:type="dxa"/>
                  <w:hideMark/>
                </w:tcPr>
                <w:p w14:paraId="2F434D8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401879C" w14:textId="77777777" w:rsidR="005C0825" w:rsidRPr="003849F5" w:rsidRDefault="005C0825">
                  <w:pPr>
                    <w:pStyle w:val="Paragraph"/>
                    <w:rPr>
                      <w:noProof/>
                      <w:lang w:val="fi-FI" w:eastAsia="fi-FI"/>
                    </w:rPr>
                  </w:pPr>
                  <w:r w:rsidRPr="003849F5">
                    <w:rPr>
                      <w:noProof/>
                      <w:lang w:val="fi-FI" w:eastAsia="fi-FI"/>
                    </w:rPr>
                    <w:t>jossa on mekaaninen lisäliitäntä,</w:t>
                  </w:r>
                </w:p>
              </w:tc>
            </w:tr>
            <w:tr w:rsidR="005C0825" w:rsidRPr="003849F5" w14:paraId="70F3FCF6" w14:textId="77777777" w:rsidTr="005C0825">
              <w:trPr>
                <w:tblCellSpacing w:w="0" w:type="dxa"/>
              </w:trPr>
              <w:tc>
                <w:tcPr>
                  <w:tcW w:w="220" w:type="dxa"/>
                  <w:hideMark/>
                </w:tcPr>
                <w:p w14:paraId="186A114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824A5A8" w14:textId="77777777" w:rsidR="005C0825" w:rsidRPr="003849F5" w:rsidRDefault="005C0825">
                  <w:pPr>
                    <w:pStyle w:val="Paragraph"/>
                    <w:rPr>
                      <w:noProof/>
                      <w:lang w:val="fi-FI" w:eastAsia="fi-FI"/>
                    </w:rPr>
                  </w:pPr>
                  <w:r w:rsidRPr="003849F5">
                    <w:rPr>
                      <w:noProof/>
                      <w:lang w:val="fi-FI" w:eastAsia="fi-FI"/>
                    </w:rPr>
                    <w:t>jossa on 2 sähköliitosta,</w:t>
                  </w:r>
                </w:p>
              </w:tc>
            </w:tr>
            <w:tr w:rsidR="005C0825" w:rsidRPr="003849F5" w14:paraId="45AF587C" w14:textId="77777777" w:rsidTr="005C0825">
              <w:trPr>
                <w:tblCellSpacing w:w="0" w:type="dxa"/>
              </w:trPr>
              <w:tc>
                <w:tcPr>
                  <w:tcW w:w="220" w:type="dxa"/>
                  <w:hideMark/>
                </w:tcPr>
                <w:p w14:paraId="5B3C6EE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876EEAE" w14:textId="77777777" w:rsidR="005C0825" w:rsidRPr="003849F5" w:rsidRDefault="005C0825">
                  <w:pPr>
                    <w:pStyle w:val="Paragraph"/>
                    <w:rPr>
                      <w:noProof/>
                      <w:lang w:val="fi-FI" w:eastAsia="fi-FI"/>
                    </w:rPr>
                  </w:pPr>
                  <w:r w:rsidRPr="003849F5">
                    <w:rPr>
                      <w:noProof/>
                      <w:lang w:val="fi-FI" w:eastAsia="fi-FI"/>
                    </w:rPr>
                    <w:t>jonka enimmäisvääntömomentti on 75 Nm</w:t>
                  </w:r>
                </w:p>
              </w:tc>
            </w:tr>
          </w:tbl>
          <w:p w14:paraId="72E26DA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394987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6AB264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EE7C85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2279CF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007D8A0" w14:textId="77777777" w:rsidR="005C0825" w:rsidRPr="003849F5" w:rsidRDefault="005C0825">
            <w:pPr>
              <w:pStyle w:val="Paragraph"/>
              <w:rPr>
                <w:noProof/>
                <w:szCs w:val="16"/>
                <w:lang w:val="fi-FI" w:eastAsia="fi-FI"/>
              </w:rPr>
            </w:pPr>
            <w:r w:rsidRPr="003849F5">
              <w:rPr>
                <w:noProof/>
                <w:szCs w:val="16"/>
                <w:lang w:val="fi-FI" w:eastAsia="fi-FI"/>
              </w:rPr>
              <w:t>0.5846</w:t>
            </w:r>
          </w:p>
        </w:tc>
        <w:tc>
          <w:tcPr>
            <w:tcW w:w="1133" w:type="dxa"/>
            <w:tcBorders>
              <w:top w:val="single" w:sz="4" w:space="0" w:color="auto"/>
              <w:left w:val="single" w:sz="4" w:space="0" w:color="auto"/>
              <w:bottom w:val="single" w:sz="4" w:space="0" w:color="auto"/>
              <w:right w:val="single" w:sz="4" w:space="0" w:color="auto"/>
            </w:tcBorders>
            <w:hideMark/>
          </w:tcPr>
          <w:p w14:paraId="780E6297" w14:textId="77777777" w:rsidR="005C0825" w:rsidRPr="003849F5" w:rsidRDefault="005C0825">
            <w:pPr>
              <w:pStyle w:val="Paragraph"/>
              <w:jc w:val="right"/>
              <w:rPr>
                <w:noProof/>
                <w:szCs w:val="16"/>
                <w:lang w:val="fi-FI" w:eastAsia="fi-FI"/>
              </w:rPr>
            </w:pPr>
            <w:r w:rsidRPr="003849F5">
              <w:rPr>
                <w:noProof/>
                <w:szCs w:val="16"/>
                <w:lang w:val="fi-FI" w:eastAsia="fi-FI"/>
              </w:rPr>
              <w:t>ex 8501 10 99</w:t>
            </w:r>
          </w:p>
        </w:tc>
        <w:tc>
          <w:tcPr>
            <w:tcW w:w="547" w:type="dxa"/>
            <w:tcBorders>
              <w:top w:val="single" w:sz="4" w:space="0" w:color="auto"/>
              <w:left w:val="single" w:sz="4" w:space="0" w:color="auto"/>
              <w:bottom w:val="single" w:sz="4" w:space="0" w:color="auto"/>
              <w:right w:val="single" w:sz="4" w:space="0" w:color="auto"/>
            </w:tcBorders>
            <w:hideMark/>
          </w:tcPr>
          <w:p w14:paraId="5AE92D6B"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3E8057BC" w14:textId="77777777" w:rsidR="005C0825" w:rsidRPr="003849F5" w:rsidRDefault="005C0825">
            <w:pPr>
              <w:pStyle w:val="Paragraph"/>
              <w:rPr>
                <w:noProof/>
                <w:szCs w:val="16"/>
                <w:lang w:val="fi-FI" w:eastAsia="fi-FI"/>
              </w:rPr>
            </w:pPr>
            <w:r w:rsidRPr="003849F5">
              <w:rPr>
                <w:noProof/>
                <w:szCs w:val="16"/>
                <w:lang w:val="fi-FI" w:eastAsia="fi-FI"/>
              </w:rPr>
              <w:t>Tasavirtamoottori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DD3C1FD" w14:textId="77777777" w:rsidTr="005C0825">
              <w:trPr>
                <w:tblCellSpacing w:w="0" w:type="dxa"/>
              </w:trPr>
              <w:tc>
                <w:tcPr>
                  <w:tcW w:w="220" w:type="dxa"/>
                  <w:hideMark/>
                </w:tcPr>
                <w:p w14:paraId="5CB2966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A417FE1" w14:textId="77777777" w:rsidR="005C0825" w:rsidRPr="003849F5" w:rsidRDefault="005C0825">
                  <w:pPr>
                    <w:pStyle w:val="Paragraph"/>
                    <w:rPr>
                      <w:noProof/>
                      <w:lang w:val="fi-FI" w:eastAsia="fi-FI"/>
                    </w:rPr>
                  </w:pPr>
                  <w:r w:rsidRPr="003849F5">
                    <w:rPr>
                      <w:noProof/>
                      <w:lang w:val="fi-FI" w:eastAsia="fi-FI"/>
                    </w:rPr>
                    <w:t>roottorin pyörimisnopeus vähintään 3 500 kierrosta minuutissa mutta enintään 5 000 kierrosta minuutissa kuormitettuna ja enintään 6 500 kierrosta minuutissa kuormittamattomana</w:t>
                  </w:r>
                </w:p>
              </w:tc>
            </w:tr>
            <w:tr w:rsidR="005C0825" w:rsidRPr="003849F5" w14:paraId="54BB76C9" w14:textId="77777777" w:rsidTr="005C0825">
              <w:trPr>
                <w:tblCellSpacing w:w="0" w:type="dxa"/>
              </w:trPr>
              <w:tc>
                <w:tcPr>
                  <w:tcW w:w="220" w:type="dxa"/>
                  <w:hideMark/>
                </w:tcPr>
                <w:p w14:paraId="4FC5EC4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706A381" w14:textId="77777777" w:rsidR="005C0825" w:rsidRPr="003849F5" w:rsidRDefault="005C0825">
                  <w:pPr>
                    <w:pStyle w:val="Paragraph"/>
                    <w:rPr>
                      <w:noProof/>
                      <w:lang w:val="fi-FI" w:eastAsia="fi-FI"/>
                    </w:rPr>
                  </w:pPr>
                  <w:r w:rsidRPr="003849F5">
                    <w:rPr>
                      <w:noProof/>
                      <w:lang w:val="fi-FI" w:eastAsia="fi-FI"/>
                    </w:rPr>
                    <w:t>syöttöjännite vähintään 100 V mutta enintään 240 V</w:t>
                  </w:r>
                </w:p>
              </w:tc>
            </w:tr>
          </w:tbl>
          <w:p w14:paraId="36C8DEA7" w14:textId="77777777" w:rsidR="005C0825" w:rsidRPr="003849F5" w:rsidRDefault="005C0825">
            <w:pPr>
              <w:pStyle w:val="Paragraph"/>
              <w:rPr>
                <w:noProof/>
                <w:szCs w:val="16"/>
                <w:lang w:val="fi-FI" w:eastAsia="fi-FI"/>
              </w:rPr>
            </w:pPr>
            <w:r w:rsidRPr="003849F5">
              <w:rPr>
                <w:noProof/>
                <w:szCs w:val="16"/>
                <w:lang w:val="fi-FI" w:eastAsia="fi-FI"/>
              </w:rPr>
              <w:t>sähkökeittimien valmistukseen tarkoitettu</w:t>
            </w:r>
          </w:p>
          <w:p w14:paraId="53127A25"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6E4B03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E49E2F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395BAAF"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804D02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4BCD3CC" w14:textId="77777777" w:rsidR="005C0825" w:rsidRPr="003849F5" w:rsidRDefault="005C0825">
            <w:pPr>
              <w:pStyle w:val="Paragraph"/>
              <w:rPr>
                <w:noProof/>
                <w:szCs w:val="16"/>
                <w:lang w:val="fi-FI" w:eastAsia="fi-FI"/>
              </w:rPr>
            </w:pPr>
            <w:r w:rsidRPr="003849F5">
              <w:rPr>
                <w:noProof/>
                <w:szCs w:val="16"/>
                <w:lang w:val="fi-FI" w:eastAsia="fi-FI"/>
              </w:rPr>
              <w:t>0.6858</w:t>
            </w:r>
          </w:p>
        </w:tc>
        <w:tc>
          <w:tcPr>
            <w:tcW w:w="1133" w:type="dxa"/>
            <w:tcBorders>
              <w:top w:val="single" w:sz="4" w:space="0" w:color="auto"/>
              <w:left w:val="single" w:sz="4" w:space="0" w:color="auto"/>
              <w:bottom w:val="single" w:sz="4" w:space="0" w:color="auto"/>
              <w:right w:val="single" w:sz="4" w:space="0" w:color="auto"/>
            </w:tcBorders>
            <w:hideMark/>
          </w:tcPr>
          <w:p w14:paraId="7B15F17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8501 10 99</w:t>
            </w:r>
          </w:p>
        </w:tc>
        <w:tc>
          <w:tcPr>
            <w:tcW w:w="547" w:type="dxa"/>
            <w:tcBorders>
              <w:top w:val="single" w:sz="4" w:space="0" w:color="auto"/>
              <w:left w:val="single" w:sz="4" w:space="0" w:color="auto"/>
              <w:bottom w:val="single" w:sz="4" w:space="0" w:color="auto"/>
              <w:right w:val="single" w:sz="4" w:space="0" w:color="auto"/>
            </w:tcBorders>
            <w:hideMark/>
          </w:tcPr>
          <w:p w14:paraId="13DCDFC3" w14:textId="77777777" w:rsidR="005C0825" w:rsidRPr="003849F5" w:rsidRDefault="005C0825">
            <w:pPr>
              <w:pStyle w:val="Paragraph"/>
              <w:jc w:val="center"/>
              <w:rPr>
                <w:noProof/>
                <w:szCs w:val="16"/>
                <w:lang w:val="fi-FI" w:eastAsia="fi-FI"/>
              </w:rPr>
            </w:pPr>
            <w:r w:rsidRPr="003849F5">
              <w:rPr>
                <w:noProof/>
                <w:szCs w:val="16"/>
                <w:lang w:val="fi-FI" w:eastAsia="fi-FI"/>
              </w:rPr>
              <w:t>64</w:t>
            </w:r>
          </w:p>
        </w:tc>
        <w:tc>
          <w:tcPr>
            <w:tcW w:w="4118" w:type="dxa"/>
            <w:tcBorders>
              <w:top w:val="single" w:sz="4" w:space="0" w:color="auto"/>
              <w:left w:val="single" w:sz="4" w:space="0" w:color="auto"/>
              <w:bottom w:val="single" w:sz="4" w:space="0" w:color="auto"/>
              <w:right w:val="single" w:sz="4" w:space="0" w:color="auto"/>
            </w:tcBorders>
            <w:hideMark/>
          </w:tcPr>
          <w:p w14:paraId="1B80EF9E" w14:textId="77777777" w:rsidR="005C0825" w:rsidRPr="003849F5" w:rsidRDefault="005C0825">
            <w:pPr>
              <w:pStyle w:val="Paragraph"/>
              <w:rPr>
                <w:noProof/>
                <w:szCs w:val="16"/>
                <w:lang w:val="fi-FI" w:eastAsia="fi-FI"/>
              </w:rPr>
            </w:pPr>
            <w:r w:rsidRPr="003849F5">
              <w:rPr>
                <w:noProof/>
                <w:szCs w:val="16"/>
                <w:lang w:val="fi-FI" w:eastAsia="fi-FI"/>
              </w:rPr>
              <w:t>Tasavirtamoottori, jolla läpän kulmittaista asentoa kontrolloidaan pakokaasuvirtauksen säätämiseksi kuristusläpässä ja EGR-venttiilissä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39D70FF" w14:textId="77777777" w:rsidTr="005C0825">
              <w:trPr>
                <w:tblCellSpacing w:w="0" w:type="dxa"/>
              </w:trPr>
              <w:tc>
                <w:tcPr>
                  <w:tcW w:w="220" w:type="dxa"/>
                  <w:hideMark/>
                </w:tcPr>
                <w:p w14:paraId="3C75479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A47E808" w14:textId="77777777" w:rsidR="005C0825" w:rsidRPr="003849F5" w:rsidRDefault="005C0825">
                  <w:pPr>
                    <w:pStyle w:val="Paragraph"/>
                    <w:rPr>
                      <w:noProof/>
                      <w:lang w:val="fi-FI" w:eastAsia="fi-FI"/>
                    </w:rPr>
                  </w:pPr>
                  <w:r w:rsidRPr="003849F5">
                    <w:rPr>
                      <w:noProof/>
                      <w:lang w:val="fi-FI" w:eastAsia="fi-FI"/>
                    </w:rPr>
                    <w:t>kotelointiluokka (IP-luokitus) IP69</w:t>
                  </w:r>
                </w:p>
              </w:tc>
            </w:tr>
            <w:tr w:rsidR="005C0825" w:rsidRPr="003849F5" w14:paraId="6B4437C5" w14:textId="77777777" w:rsidTr="005C0825">
              <w:trPr>
                <w:tblCellSpacing w:w="0" w:type="dxa"/>
              </w:trPr>
              <w:tc>
                <w:tcPr>
                  <w:tcW w:w="220" w:type="dxa"/>
                  <w:hideMark/>
                </w:tcPr>
                <w:p w14:paraId="3A04A44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F200A9E" w14:textId="77777777" w:rsidR="005C0825" w:rsidRPr="003849F5" w:rsidRDefault="005C0825">
                  <w:pPr>
                    <w:pStyle w:val="Paragraph"/>
                    <w:rPr>
                      <w:noProof/>
                      <w:lang w:val="fi-FI" w:eastAsia="fi-FI"/>
                    </w:rPr>
                  </w:pPr>
                  <w:r w:rsidRPr="003849F5">
                    <w:rPr>
                      <w:noProof/>
                      <w:lang w:val="fi-FI" w:eastAsia="fi-FI"/>
                    </w:rPr>
                    <w:t>roottorin pyörimisnopeus enintään 6 500 kierrosta minuutissa kuormittamattomana,</w:t>
                  </w:r>
                </w:p>
              </w:tc>
            </w:tr>
            <w:tr w:rsidR="005C0825" w:rsidRPr="003849F5" w14:paraId="07D57922" w14:textId="77777777" w:rsidTr="005C0825">
              <w:trPr>
                <w:tblCellSpacing w:w="0" w:type="dxa"/>
              </w:trPr>
              <w:tc>
                <w:tcPr>
                  <w:tcW w:w="220" w:type="dxa"/>
                  <w:hideMark/>
                </w:tcPr>
                <w:p w14:paraId="331C81B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7AA358E" w14:textId="77777777" w:rsidR="005C0825" w:rsidRPr="003849F5" w:rsidRDefault="005C0825">
                  <w:pPr>
                    <w:pStyle w:val="Paragraph"/>
                    <w:rPr>
                      <w:noProof/>
                      <w:lang w:val="fi-FI" w:eastAsia="fi-FI"/>
                    </w:rPr>
                  </w:pPr>
                  <w:r w:rsidRPr="003849F5">
                    <w:rPr>
                      <w:noProof/>
                      <w:lang w:val="fi-FI" w:eastAsia="fi-FI"/>
                    </w:rPr>
                    <w:t>nimellisjännite 12,0 V (±0,1),</w:t>
                  </w:r>
                </w:p>
              </w:tc>
            </w:tr>
            <w:tr w:rsidR="005C0825" w:rsidRPr="003849F5" w14:paraId="55673D2B" w14:textId="77777777" w:rsidTr="005C0825">
              <w:trPr>
                <w:tblCellSpacing w:w="0" w:type="dxa"/>
              </w:trPr>
              <w:tc>
                <w:tcPr>
                  <w:tcW w:w="220" w:type="dxa"/>
                  <w:hideMark/>
                </w:tcPr>
                <w:p w14:paraId="2394BA1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BB3A254" w14:textId="77777777" w:rsidR="005C0825" w:rsidRPr="003849F5" w:rsidRDefault="005C0825">
                  <w:pPr>
                    <w:pStyle w:val="Paragraph"/>
                    <w:rPr>
                      <w:noProof/>
                      <w:lang w:val="fi-FI" w:eastAsia="fi-FI"/>
                    </w:rPr>
                  </w:pPr>
                  <w:r w:rsidRPr="003849F5">
                    <w:rPr>
                      <w:noProof/>
                      <w:lang w:val="fi-FI" w:eastAsia="fi-FI"/>
                    </w:rPr>
                    <w:t>toimintalämpötila-alue vähintään -40 mutta enintään +165 °C,</w:t>
                  </w:r>
                </w:p>
              </w:tc>
            </w:tr>
            <w:tr w:rsidR="005C0825" w:rsidRPr="003849F5" w14:paraId="7BD2A3C3" w14:textId="77777777" w:rsidTr="005C0825">
              <w:trPr>
                <w:tblCellSpacing w:w="0" w:type="dxa"/>
              </w:trPr>
              <w:tc>
                <w:tcPr>
                  <w:tcW w:w="220" w:type="dxa"/>
                  <w:hideMark/>
                </w:tcPr>
                <w:p w14:paraId="74A26D7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64F5092" w14:textId="77777777" w:rsidR="005C0825" w:rsidRPr="003849F5" w:rsidRDefault="005C0825">
                  <w:pPr>
                    <w:pStyle w:val="Paragraph"/>
                    <w:rPr>
                      <w:noProof/>
                      <w:lang w:val="fi-FI" w:eastAsia="fi-FI"/>
                    </w:rPr>
                  </w:pPr>
                  <w:r w:rsidRPr="003849F5">
                    <w:rPr>
                      <w:noProof/>
                      <w:lang w:val="fi-FI" w:eastAsia="fi-FI"/>
                    </w:rPr>
                    <w:t>myös jos siinä on hammaspyörä,</w:t>
                  </w:r>
                </w:p>
              </w:tc>
            </w:tr>
            <w:tr w:rsidR="005C0825" w:rsidRPr="003849F5" w14:paraId="79A27026" w14:textId="77777777" w:rsidTr="005C0825">
              <w:trPr>
                <w:tblCellSpacing w:w="0" w:type="dxa"/>
              </w:trPr>
              <w:tc>
                <w:tcPr>
                  <w:tcW w:w="220" w:type="dxa"/>
                  <w:hideMark/>
                </w:tcPr>
                <w:p w14:paraId="5AE16EE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569099C" w14:textId="77777777" w:rsidR="005C0825" w:rsidRPr="003849F5" w:rsidRDefault="005C0825">
                  <w:pPr>
                    <w:pStyle w:val="Paragraph"/>
                    <w:rPr>
                      <w:noProof/>
                      <w:lang w:val="fi-FI" w:eastAsia="fi-FI"/>
                    </w:rPr>
                  </w:pPr>
                  <w:r w:rsidRPr="003849F5">
                    <w:rPr>
                      <w:noProof/>
                      <w:lang w:val="fi-FI" w:eastAsia="fi-FI"/>
                    </w:rPr>
                    <w:t>myös jos siinä on moottoriliitin,</w:t>
                  </w:r>
                </w:p>
              </w:tc>
            </w:tr>
            <w:tr w:rsidR="005C0825" w:rsidRPr="003849F5" w14:paraId="42D7B776" w14:textId="77777777" w:rsidTr="005C0825">
              <w:trPr>
                <w:tblCellSpacing w:w="0" w:type="dxa"/>
              </w:trPr>
              <w:tc>
                <w:tcPr>
                  <w:tcW w:w="220" w:type="dxa"/>
                  <w:hideMark/>
                </w:tcPr>
                <w:p w14:paraId="67B550C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1E89638" w14:textId="77777777" w:rsidR="005C0825" w:rsidRPr="003849F5" w:rsidRDefault="005C0825">
                  <w:pPr>
                    <w:pStyle w:val="Paragraph"/>
                    <w:rPr>
                      <w:noProof/>
                      <w:lang w:val="fi-FI" w:eastAsia="fi-FI"/>
                    </w:rPr>
                  </w:pPr>
                  <w:r w:rsidRPr="003849F5">
                    <w:rPr>
                      <w:noProof/>
                      <w:lang w:val="fi-FI" w:eastAsia="fi-FI"/>
                    </w:rPr>
                    <w:t>myös jos siinä on laippa,</w:t>
                  </w:r>
                </w:p>
              </w:tc>
            </w:tr>
            <w:tr w:rsidR="005C0825" w:rsidRPr="003849F5" w14:paraId="2E5DE3BF" w14:textId="77777777" w:rsidTr="005C0825">
              <w:trPr>
                <w:tblCellSpacing w:w="0" w:type="dxa"/>
              </w:trPr>
              <w:tc>
                <w:tcPr>
                  <w:tcW w:w="220" w:type="dxa"/>
                  <w:hideMark/>
                </w:tcPr>
                <w:p w14:paraId="68A610E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5E2F1AA" w14:textId="77777777" w:rsidR="005C0825" w:rsidRPr="003849F5" w:rsidRDefault="005C0825">
                  <w:pPr>
                    <w:pStyle w:val="Paragraph"/>
                    <w:rPr>
                      <w:noProof/>
                      <w:lang w:val="fi-FI" w:eastAsia="fi-FI"/>
                    </w:rPr>
                  </w:pPr>
                  <w:r w:rsidRPr="003849F5">
                    <w:rPr>
                      <w:noProof/>
                      <w:lang w:val="fi-FI" w:eastAsia="fi-FI"/>
                    </w:rPr>
                    <w:t>läpimitta enintään 40 mm (laippa pois lukien)</w:t>
                  </w:r>
                </w:p>
              </w:tc>
            </w:tr>
            <w:tr w:rsidR="005C0825" w:rsidRPr="003849F5" w14:paraId="6A1A4F1A" w14:textId="77777777" w:rsidTr="005C0825">
              <w:trPr>
                <w:tblCellSpacing w:w="0" w:type="dxa"/>
              </w:trPr>
              <w:tc>
                <w:tcPr>
                  <w:tcW w:w="220" w:type="dxa"/>
                  <w:hideMark/>
                </w:tcPr>
                <w:p w14:paraId="62F6D9D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30F3969" w14:textId="77777777" w:rsidR="005C0825" w:rsidRPr="003849F5" w:rsidRDefault="005C0825">
                  <w:pPr>
                    <w:pStyle w:val="Paragraph"/>
                    <w:rPr>
                      <w:noProof/>
                      <w:lang w:val="fi-FI" w:eastAsia="fi-FI"/>
                    </w:rPr>
                  </w:pPr>
                  <w:r w:rsidRPr="003849F5">
                    <w:rPr>
                      <w:noProof/>
                      <w:lang w:val="fi-FI" w:eastAsia="fi-FI"/>
                    </w:rPr>
                    <w:t>kokonaiskorkeus enintään 90 mm (pohjasta hammaspyörään mitattuna)</w:t>
                  </w:r>
                </w:p>
              </w:tc>
            </w:tr>
          </w:tbl>
          <w:p w14:paraId="0E59901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CFA38B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65ECDA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E052FB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F09206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B2635A" w14:textId="77777777" w:rsidR="005C0825" w:rsidRPr="003849F5" w:rsidRDefault="005C0825">
            <w:pPr>
              <w:pStyle w:val="Paragraph"/>
              <w:rPr>
                <w:noProof/>
                <w:szCs w:val="16"/>
                <w:lang w:val="fi-FI" w:eastAsia="fi-FI"/>
              </w:rPr>
            </w:pPr>
            <w:r w:rsidRPr="003849F5">
              <w:rPr>
                <w:noProof/>
                <w:szCs w:val="16"/>
                <w:lang w:val="fi-FI" w:eastAsia="fi-FI"/>
              </w:rPr>
              <w:t>0.6880</w:t>
            </w:r>
          </w:p>
        </w:tc>
        <w:tc>
          <w:tcPr>
            <w:tcW w:w="1133" w:type="dxa"/>
            <w:tcBorders>
              <w:top w:val="single" w:sz="4" w:space="0" w:color="auto"/>
              <w:left w:val="single" w:sz="4" w:space="0" w:color="auto"/>
              <w:bottom w:val="single" w:sz="4" w:space="0" w:color="auto"/>
              <w:right w:val="single" w:sz="4" w:space="0" w:color="auto"/>
            </w:tcBorders>
            <w:hideMark/>
          </w:tcPr>
          <w:p w14:paraId="259A3EDA" w14:textId="77777777" w:rsidR="005C0825" w:rsidRPr="003849F5" w:rsidRDefault="005C0825">
            <w:pPr>
              <w:pStyle w:val="Paragraph"/>
              <w:jc w:val="right"/>
              <w:rPr>
                <w:noProof/>
                <w:szCs w:val="16"/>
                <w:lang w:val="fi-FI" w:eastAsia="fi-FI"/>
              </w:rPr>
            </w:pPr>
            <w:r w:rsidRPr="003849F5">
              <w:rPr>
                <w:noProof/>
                <w:szCs w:val="16"/>
                <w:lang w:val="fi-FI" w:eastAsia="fi-FI"/>
              </w:rPr>
              <w:t>ex 8501 10 99</w:t>
            </w:r>
          </w:p>
        </w:tc>
        <w:tc>
          <w:tcPr>
            <w:tcW w:w="547" w:type="dxa"/>
            <w:tcBorders>
              <w:top w:val="single" w:sz="4" w:space="0" w:color="auto"/>
              <w:left w:val="single" w:sz="4" w:space="0" w:color="auto"/>
              <w:bottom w:val="single" w:sz="4" w:space="0" w:color="auto"/>
              <w:right w:val="single" w:sz="4" w:space="0" w:color="auto"/>
            </w:tcBorders>
            <w:hideMark/>
          </w:tcPr>
          <w:p w14:paraId="2969EBCA"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5F877FDE" w14:textId="77777777" w:rsidR="005C0825" w:rsidRPr="003849F5" w:rsidRDefault="005C0825">
            <w:pPr>
              <w:pStyle w:val="Paragraph"/>
              <w:rPr>
                <w:noProof/>
                <w:szCs w:val="16"/>
                <w:lang w:val="fi-FI" w:eastAsia="fi-FI"/>
              </w:rPr>
            </w:pPr>
            <w:r w:rsidRPr="003849F5">
              <w:rPr>
                <w:noProof/>
                <w:szCs w:val="16"/>
                <w:lang w:val="fi-FI" w:eastAsia="fi-FI"/>
              </w:rPr>
              <w:t>Turboahtimen sähkötoiminen säädinyksikkö:</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BF91F41" w14:textId="77777777" w:rsidTr="005C0825">
              <w:trPr>
                <w:tblCellSpacing w:w="0" w:type="dxa"/>
              </w:trPr>
              <w:tc>
                <w:tcPr>
                  <w:tcW w:w="220" w:type="dxa"/>
                  <w:hideMark/>
                </w:tcPr>
                <w:p w14:paraId="6C415F8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2FAD639" w14:textId="77777777" w:rsidR="005C0825" w:rsidRPr="003849F5" w:rsidRDefault="005C0825">
                  <w:pPr>
                    <w:pStyle w:val="Paragraph"/>
                    <w:rPr>
                      <w:noProof/>
                      <w:lang w:val="fi-FI" w:eastAsia="fi-FI"/>
                    </w:rPr>
                  </w:pPr>
                  <w:r w:rsidRPr="003849F5">
                    <w:rPr>
                      <w:noProof/>
                      <w:lang w:val="fi-FI" w:eastAsia="fi-FI"/>
                    </w:rPr>
                    <w:t>jossa on tasavirtamoottori,</w:t>
                  </w:r>
                </w:p>
              </w:tc>
            </w:tr>
            <w:tr w:rsidR="005C0825" w:rsidRPr="003849F5" w14:paraId="2D4E7F7D" w14:textId="77777777" w:rsidTr="005C0825">
              <w:trPr>
                <w:tblCellSpacing w:w="0" w:type="dxa"/>
              </w:trPr>
              <w:tc>
                <w:tcPr>
                  <w:tcW w:w="220" w:type="dxa"/>
                  <w:hideMark/>
                </w:tcPr>
                <w:p w14:paraId="6F30AC3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94BD59B" w14:textId="77777777" w:rsidR="005C0825" w:rsidRPr="003849F5" w:rsidRDefault="005C0825">
                  <w:pPr>
                    <w:pStyle w:val="Paragraph"/>
                    <w:rPr>
                      <w:noProof/>
                      <w:lang w:val="fi-FI" w:eastAsia="fi-FI"/>
                    </w:rPr>
                  </w:pPr>
                  <w:r w:rsidRPr="003849F5">
                    <w:rPr>
                      <w:noProof/>
                      <w:lang w:val="fi-FI" w:eastAsia="fi-FI"/>
                    </w:rPr>
                    <w:t>jossa on sisäänrakennettu voimansiirtokoneisto,</w:t>
                  </w:r>
                </w:p>
              </w:tc>
            </w:tr>
            <w:tr w:rsidR="005C0825" w:rsidRPr="003849F5" w14:paraId="21B07154" w14:textId="77777777" w:rsidTr="005C0825">
              <w:trPr>
                <w:tblCellSpacing w:w="0" w:type="dxa"/>
              </w:trPr>
              <w:tc>
                <w:tcPr>
                  <w:tcW w:w="220" w:type="dxa"/>
                  <w:hideMark/>
                </w:tcPr>
                <w:p w14:paraId="377DB2A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C3AAA9E" w14:textId="77777777" w:rsidR="005C0825" w:rsidRPr="003849F5" w:rsidRDefault="005C0825">
                  <w:pPr>
                    <w:pStyle w:val="Paragraph"/>
                    <w:rPr>
                      <w:noProof/>
                      <w:lang w:val="fi-FI" w:eastAsia="fi-FI"/>
                    </w:rPr>
                  </w:pPr>
                  <w:r w:rsidRPr="003849F5">
                    <w:rPr>
                      <w:noProof/>
                      <w:lang w:val="fi-FI" w:eastAsia="fi-FI"/>
                    </w:rPr>
                    <w:t>jonka käyttövoima on vähintään 200 N käyttölämpötilan noustessa alimmillaan 140 °C:seen,</w:t>
                  </w:r>
                </w:p>
              </w:tc>
            </w:tr>
            <w:tr w:rsidR="005C0825" w:rsidRPr="003849F5" w14:paraId="3225C20E" w14:textId="77777777" w:rsidTr="005C0825">
              <w:trPr>
                <w:tblCellSpacing w:w="0" w:type="dxa"/>
              </w:trPr>
              <w:tc>
                <w:tcPr>
                  <w:tcW w:w="220" w:type="dxa"/>
                  <w:hideMark/>
                </w:tcPr>
                <w:p w14:paraId="08F855C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A002204" w14:textId="77777777" w:rsidR="005C0825" w:rsidRPr="003849F5" w:rsidRDefault="005C0825">
                  <w:pPr>
                    <w:pStyle w:val="Paragraph"/>
                    <w:rPr>
                      <w:noProof/>
                      <w:lang w:val="fi-FI" w:eastAsia="fi-FI"/>
                    </w:rPr>
                  </w:pPr>
                  <w:r w:rsidRPr="003849F5">
                    <w:rPr>
                      <w:noProof/>
                      <w:lang w:val="fi-FI" w:eastAsia="fi-FI"/>
                    </w:rPr>
                    <w:t>jonka käyttövoima on vähintään 250 N liikeradan joka vaiheessa,</w:t>
                  </w:r>
                </w:p>
              </w:tc>
            </w:tr>
            <w:tr w:rsidR="005C0825" w:rsidRPr="003849F5" w14:paraId="2366D7BA" w14:textId="77777777" w:rsidTr="005C0825">
              <w:trPr>
                <w:tblCellSpacing w:w="0" w:type="dxa"/>
              </w:trPr>
              <w:tc>
                <w:tcPr>
                  <w:tcW w:w="220" w:type="dxa"/>
                  <w:hideMark/>
                </w:tcPr>
                <w:p w14:paraId="6D925B5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2C6102A" w14:textId="77777777" w:rsidR="005C0825" w:rsidRPr="003849F5" w:rsidRDefault="005C0825">
                  <w:pPr>
                    <w:pStyle w:val="Paragraph"/>
                    <w:rPr>
                      <w:noProof/>
                      <w:lang w:val="fi-FI" w:eastAsia="fi-FI"/>
                    </w:rPr>
                  </w:pPr>
                  <w:r w:rsidRPr="003849F5">
                    <w:rPr>
                      <w:noProof/>
                      <w:lang w:val="fi-FI" w:eastAsia="fi-FI"/>
                    </w:rPr>
                    <w:t>jonka liikerata on vähintään 15 mutta enintään 25 mm,</w:t>
                  </w:r>
                </w:p>
              </w:tc>
            </w:tr>
            <w:tr w:rsidR="005C0825" w:rsidRPr="003849F5" w14:paraId="196BBD9B" w14:textId="77777777" w:rsidTr="005C0825">
              <w:trPr>
                <w:tblCellSpacing w:w="0" w:type="dxa"/>
              </w:trPr>
              <w:tc>
                <w:tcPr>
                  <w:tcW w:w="220" w:type="dxa"/>
                  <w:hideMark/>
                </w:tcPr>
                <w:p w14:paraId="3B6EC47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3734D5D" w14:textId="77777777" w:rsidR="005C0825" w:rsidRPr="003849F5" w:rsidRDefault="005C0825">
                  <w:pPr>
                    <w:pStyle w:val="Paragraph"/>
                    <w:rPr>
                      <w:noProof/>
                      <w:lang w:val="fi-FI" w:eastAsia="fi-FI"/>
                    </w:rPr>
                  </w:pPr>
                  <w:r w:rsidRPr="003849F5">
                    <w:rPr>
                      <w:noProof/>
                      <w:lang w:val="fi-FI" w:eastAsia="fi-FI"/>
                    </w:rPr>
                    <w:t>myös OBD- (On-Board Diagnostics-) -liitännällä varustettu</w:t>
                  </w:r>
                </w:p>
              </w:tc>
            </w:tr>
          </w:tbl>
          <w:p w14:paraId="5555AE7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312C5D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3C0B2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484359A"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6CB5C8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2CBF86" w14:textId="77777777" w:rsidR="005C0825" w:rsidRPr="003849F5" w:rsidRDefault="005C0825">
            <w:pPr>
              <w:pStyle w:val="Paragraph"/>
              <w:rPr>
                <w:noProof/>
                <w:szCs w:val="16"/>
                <w:lang w:val="fi-FI" w:eastAsia="fi-FI"/>
              </w:rPr>
            </w:pPr>
            <w:r w:rsidRPr="003849F5">
              <w:rPr>
                <w:noProof/>
                <w:szCs w:val="16"/>
                <w:lang w:val="fi-FI" w:eastAsia="fi-FI"/>
              </w:rPr>
              <w:t>0.6115</w:t>
            </w:r>
          </w:p>
        </w:tc>
        <w:tc>
          <w:tcPr>
            <w:tcW w:w="1133" w:type="dxa"/>
            <w:tcBorders>
              <w:top w:val="single" w:sz="4" w:space="0" w:color="auto"/>
              <w:left w:val="single" w:sz="4" w:space="0" w:color="auto"/>
              <w:bottom w:val="single" w:sz="4" w:space="0" w:color="auto"/>
              <w:right w:val="single" w:sz="4" w:space="0" w:color="auto"/>
            </w:tcBorders>
            <w:hideMark/>
          </w:tcPr>
          <w:p w14:paraId="7BBC42D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8501 10 99</w:t>
            </w:r>
          </w:p>
        </w:tc>
        <w:tc>
          <w:tcPr>
            <w:tcW w:w="547" w:type="dxa"/>
            <w:tcBorders>
              <w:top w:val="single" w:sz="4" w:space="0" w:color="auto"/>
              <w:left w:val="single" w:sz="4" w:space="0" w:color="auto"/>
              <w:bottom w:val="single" w:sz="4" w:space="0" w:color="auto"/>
              <w:right w:val="single" w:sz="4" w:space="0" w:color="auto"/>
            </w:tcBorders>
            <w:hideMark/>
          </w:tcPr>
          <w:p w14:paraId="005CC657"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0231ACE2" w14:textId="77777777" w:rsidR="005C0825" w:rsidRPr="003849F5" w:rsidRDefault="005C0825">
            <w:pPr>
              <w:pStyle w:val="Paragraph"/>
              <w:rPr>
                <w:noProof/>
                <w:szCs w:val="16"/>
                <w:lang w:val="fi-FI" w:eastAsia="fi-FI"/>
              </w:rPr>
            </w:pPr>
            <w:r w:rsidRPr="003849F5">
              <w:rPr>
                <w:noProof/>
                <w:szCs w:val="16"/>
                <w:lang w:val="fi-FI" w:eastAsia="fi-FI"/>
              </w:rPr>
              <w:t>Tasavirta-askelmoottori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E6BF407" w14:textId="77777777" w:rsidTr="005C0825">
              <w:trPr>
                <w:tblCellSpacing w:w="0" w:type="dxa"/>
              </w:trPr>
              <w:tc>
                <w:tcPr>
                  <w:tcW w:w="220" w:type="dxa"/>
                  <w:hideMark/>
                </w:tcPr>
                <w:p w14:paraId="46C2133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E675D1D" w14:textId="77777777" w:rsidR="005C0825" w:rsidRPr="003849F5" w:rsidRDefault="005C0825">
                  <w:pPr>
                    <w:pStyle w:val="Paragraph"/>
                    <w:rPr>
                      <w:noProof/>
                      <w:lang w:val="fi-FI" w:eastAsia="fi-FI"/>
                    </w:rPr>
                  </w:pPr>
                  <w:r w:rsidRPr="003849F5">
                    <w:rPr>
                      <w:noProof/>
                      <w:lang w:val="fi-FI" w:eastAsia="fi-FI"/>
                    </w:rPr>
                    <w:t>jossa on kaksivaihekäämitys</w:t>
                  </w:r>
                </w:p>
              </w:tc>
            </w:tr>
            <w:tr w:rsidR="005C0825" w:rsidRPr="003849F5" w14:paraId="1795709B" w14:textId="77777777" w:rsidTr="005C0825">
              <w:trPr>
                <w:tblCellSpacing w:w="0" w:type="dxa"/>
              </w:trPr>
              <w:tc>
                <w:tcPr>
                  <w:tcW w:w="220" w:type="dxa"/>
                  <w:hideMark/>
                </w:tcPr>
                <w:p w14:paraId="0E7DB03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6DE41F8" w14:textId="77777777" w:rsidR="005C0825" w:rsidRPr="003849F5" w:rsidRDefault="005C0825">
                  <w:pPr>
                    <w:pStyle w:val="Paragraph"/>
                    <w:rPr>
                      <w:noProof/>
                      <w:lang w:val="fi-FI" w:eastAsia="fi-FI"/>
                    </w:rPr>
                  </w:pPr>
                  <w:r w:rsidRPr="003849F5">
                    <w:rPr>
                      <w:noProof/>
                      <w:lang w:val="fi-FI" w:eastAsia="fi-FI"/>
                    </w:rPr>
                    <w:t>jonka nimellisjännite on vähintään 9 mutta enintään 16,0 V</w:t>
                  </w:r>
                </w:p>
              </w:tc>
            </w:tr>
            <w:tr w:rsidR="005C0825" w:rsidRPr="003849F5" w14:paraId="3B8B057C" w14:textId="77777777" w:rsidTr="005C0825">
              <w:trPr>
                <w:tblCellSpacing w:w="0" w:type="dxa"/>
              </w:trPr>
              <w:tc>
                <w:tcPr>
                  <w:tcW w:w="220" w:type="dxa"/>
                  <w:hideMark/>
                </w:tcPr>
                <w:p w14:paraId="5B0DB5E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808900D" w14:textId="77777777" w:rsidR="005C0825" w:rsidRPr="003849F5" w:rsidRDefault="005C0825">
                  <w:pPr>
                    <w:pStyle w:val="Paragraph"/>
                    <w:rPr>
                      <w:noProof/>
                      <w:lang w:val="fi-FI" w:eastAsia="fi-FI"/>
                    </w:rPr>
                  </w:pPr>
                  <w:r w:rsidRPr="003849F5">
                    <w:rPr>
                      <w:noProof/>
                      <w:lang w:val="fi-FI" w:eastAsia="fi-FI"/>
                    </w:rPr>
                    <w:t> jonka toimintalämpötila-alue on vähintään - 40 mutta enintään + 105 °C</w:t>
                  </w:r>
                </w:p>
              </w:tc>
            </w:tr>
            <w:tr w:rsidR="005C0825" w:rsidRPr="003849F5" w14:paraId="0114CBF7" w14:textId="77777777" w:rsidTr="005C0825">
              <w:trPr>
                <w:tblCellSpacing w:w="0" w:type="dxa"/>
              </w:trPr>
              <w:tc>
                <w:tcPr>
                  <w:tcW w:w="220" w:type="dxa"/>
                  <w:hideMark/>
                </w:tcPr>
                <w:p w14:paraId="5F5E39D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CDCE39D" w14:textId="77777777" w:rsidR="005C0825" w:rsidRPr="003849F5" w:rsidRDefault="005C0825">
                  <w:pPr>
                    <w:pStyle w:val="Paragraph"/>
                    <w:rPr>
                      <w:noProof/>
                      <w:lang w:val="fi-FI" w:eastAsia="fi-FI"/>
                    </w:rPr>
                  </w:pPr>
                  <w:r w:rsidRPr="003849F5">
                    <w:rPr>
                      <w:noProof/>
                      <w:lang w:val="fi-FI" w:eastAsia="fi-FI"/>
                    </w:rPr>
                    <w:t>myös jos siinä on hammaspyörä</w:t>
                  </w:r>
                </w:p>
              </w:tc>
            </w:tr>
            <w:tr w:rsidR="005C0825" w:rsidRPr="003849F5" w14:paraId="0576AE3E" w14:textId="77777777" w:rsidTr="005C0825">
              <w:trPr>
                <w:tblCellSpacing w:w="0" w:type="dxa"/>
              </w:trPr>
              <w:tc>
                <w:tcPr>
                  <w:tcW w:w="220" w:type="dxa"/>
                  <w:hideMark/>
                </w:tcPr>
                <w:p w14:paraId="15E1729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4F6A723" w14:textId="77777777" w:rsidR="005C0825" w:rsidRPr="003849F5" w:rsidRDefault="005C0825">
                  <w:pPr>
                    <w:pStyle w:val="Paragraph"/>
                    <w:rPr>
                      <w:noProof/>
                      <w:lang w:val="fi-FI" w:eastAsia="fi-FI"/>
                    </w:rPr>
                  </w:pPr>
                  <w:r w:rsidRPr="003849F5">
                    <w:rPr>
                      <w:noProof/>
                      <w:lang w:val="fi-FI" w:eastAsia="fi-FI"/>
                    </w:rPr>
                    <w:t>myös jos siinä on sähköpistoliitin</w:t>
                  </w:r>
                </w:p>
              </w:tc>
            </w:tr>
          </w:tbl>
          <w:p w14:paraId="3507250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E253F7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600DBB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9F8BF3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4BB2C8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2A92A1D" w14:textId="77777777" w:rsidR="005C0825" w:rsidRPr="003849F5" w:rsidRDefault="005C0825">
            <w:pPr>
              <w:pStyle w:val="Paragraph"/>
              <w:rPr>
                <w:noProof/>
                <w:szCs w:val="16"/>
                <w:lang w:val="fi-FI" w:eastAsia="fi-FI"/>
              </w:rPr>
            </w:pPr>
            <w:r w:rsidRPr="003849F5">
              <w:rPr>
                <w:noProof/>
                <w:szCs w:val="16"/>
                <w:lang w:val="fi-FI" w:eastAsia="fi-FI"/>
              </w:rPr>
              <w:t>0.6627</w:t>
            </w:r>
          </w:p>
        </w:tc>
        <w:tc>
          <w:tcPr>
            <w:tcW w:w="1133" w:type="dxa"/>
            <w:tcBorders>
              <w:top w:val="single" w:sz="4" w:space="0" w:color="auto"/>
              <w:left w:val="single" w:sz="4" w:space="0" w:color="auto"/>
              <w:bottom w:val="single" w:sz="4" w:space="0" w:color="auto"/>
              <w:right w:val="single" w:sz="4" w:space="0" w:color="auto"/>
            </w:tcBorders>
            <w:hideMark/>
          </w:tcPr>
          <w:p w14:paraId="0EC18589" w14:textId="77777777" w:rsidR="005C0825" w:rsidRPr="003849F5" w:rsidRDefault="005C0825">
            <w:pPr>
              <w:pStyle w:val="Paragraph"/>
              <w:jc w:val="right"/>
              <w:rPr>
                <w:noProof/>
                <w:szCs w:val="16"/>
                <w:lang w:val="fi-FI" w:eastAsia="fi-FI"/>
              </w:rPr>
            </w:pPr>
            <w:r w:rsidRPr="003849F5">
              <w:rPr>
                <w:noProof/>
                <w:szCs w:val="16"/>
                <w:lang w:val="fi-FI" w:eastAsia="fi-FI"/>
              </w:rPr>
              <w:t>ex 8501 10 99</w:t>
            </w:r>
          </w:p>
        </w:tc>
        <w:tc>
          <w:tcPr>
            <w:tcW w:w="547" w:type="dxa"/>
            <w:tcBorders>
              <w:top w:val="single" w:sz="4" w:space="0" w:color="auto"/>
              <w:left w:val="single" w:sz="4" w:space="0" w:color="auto"/>
              <w:bottom w:val="single" w:sz="4" w:space="0" w:color="auto"/>
              <w:right w:val="single" w:sz="4" w:space="0" w:color="auto"/>
            </w:tcBorders>
            <w:hideMark/>
          </w:tcPr>
          <w:p w14:paraId="312C9AEF"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17408537" w14:textId="77777777" w:rsidR="005C0825" w:rsidRPr="003849F5" w:rsidRDefault="005C0825">
            <w:pPr>
              <w:pStyle w:val="Paragraph"/>
              <w:rPr>
                <w:noProof/>
                <w:szCs w:val="16"/>
                <w:lang w:val="fi-FI" w:eastAsia="fi-FI"/>
              </w:rPr>
            </w:pPr>
            <w:r w:rsidRPr="003849F5">
              <w:rPr>
                <w:noProof/>
                <w:szCs w:val="16"/>
                <w:lang w:val="fi-FI" w:eastAsia="fi-FI"/>
              </w:rPr>
              <w:t>Kestomagnetoitu tasavirtamoottori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4A50B74" w14:textId="77777777" w:rsidTr="005C0825">
              <w:trPr>
                <w:tblCellSpacing w:w="0" w:type="dxa"/>
              </w:trPr>
              <w:tc>
                <w:tcPr>
                  <w:tcW w:w="220" w:type="dxa"/>
                  <w:hideMark/>
                </w:tcPr>
                <w:p w14:paraId="21433FE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BF79893" w14:textId="77777777" w:rsidR="005C0825" w:rsidRPr="003849F5" w:rsidRDefault="005C0825">
                  <w:pPr>
                    <w:pStyle w:val="Paragraph"/>
                    <w:rPr>
                      <w:noProof/>
                      <w:lang w:val="fi-FI" w:eastAsia="fi-FI"/>
                    </w:rPr>
                  </w:pPr>
                  <w:r w:rsidRPr="003849F5">
                    <w:rPr>
                      <w:noProof/>
                      <w:lang w:val="fi-FI" w:eastAsia="fi-FI"/>
                    </w:rPr>
                    <w:t>jossa on monivaihekäämitys</w:t>
                  </w:r>
                </w:p>
              </w:tc>
            </w:tr>
            <w:tr w:rsidR="005C0825" w:rsidRPr="003849F5" w14:paraId="505F8480" w14:textId="77777777" w:rsidTr="005C0825">
              <w:trPr>
                <w:tblCellSpacing w:w="0" w:type="dxa"/>
              </w:trPr>
              <w:tc>
                <w:tcPr>
                  <w:tcW w:w="220" w:type="dxa"/>
                  <w:hideMark/>
                </w:tcPr>
                <w:p w14:paraId="5AB548F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7BE08AB" w14:textId="77777777" w:rsidR="005C0825" w:rsidRPr="003849F5" w:rsidRDefault="005C0825">
                  <w:pPr>
                    <w:pStyle w:val="Paragraph"/>
                    <w:rPr>
                      <w:noProof/>
                      <w:lang w:val="fi-FI" w:eastAsia="fi-FI"/>
                    </w:rPr>
                  </w:pPr>
                  <w:r w:rsidRPr="003849F5">
                    <w:rPr>
                      <w:noProof/>
                      <w:lang w:val="fi-FI" w:eastAsia="fi-FI"/>
                    </w:rPr>
                    <w:t>jonka ulkoläpimitta on vähintään 28, mutta enintään 35 mm</w:t>
                  </w:r>
                </w:p>
              </w:tc>
            </w:tr>
            <w:tr w:rsidR="005C0825" w:rsidRPr="003849F5" w14:paraId="22C0C308" w14:textId="77777777" w:rsidTr="005C0825">
              <w:trPr>
                <w:tblCellSpacing w:w="0" w:type="dxa"/>
              </w:trPr>
              <w:tc>
                <w:tcPr>
                  <w:tcW w:w="220" w:type="dxa"/>
                  <w:hideMark/>
                </w:tcPr>
                <w:p w14:paraId="7B6B106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561C49E" w14:textId="77777777" w:rsidR="005C0825" w:rsidRPr="003849F5" w:rsidRDefault="005C0825">
                  <w:pPr>
                    <w:pStyle w:val="Paragraph"/>
                    <w:rPr>
                      <w:noProof/>
                      <w:lang w:val="fi-FI" w:eastAsia="fi-FI"/>
                    </w:rPr>
                  </w:pPr>
                  <w:r w:rsidRPr="003849F5">
                    <w:rPr>
                      <w:noProof/>
                      <w:lang w:val="fi-FI" w:eastAsia="fi-FI"/>
                    </w:rPr>
                    <w:t>jonka nimellisnopeus on enintään 12 000 kierrosta minuutissa</w:t>
                  </w:r>
                </w:p>
              </w:tc>
            </w:tr>
            <w:tr w:rsidR="005C0825" w:rsidRPr="003849F5" w14:paraId="1C8020E2" w14:textId="77777777" w:rsidTr="005C0825">
              <w:trPr>
                <w:tblCellSpacing w:w="0" w:type="dxa"/>
              </w:trPr>
              <w:tc>
                <w:tcPr>
                  <w:tcW w:w="220" w:type="dxa"/>
                  <w:hideMark/>
                </w:tcPr>
                <w:p w14:paraId="5806D76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9819D66" w14:textId="77777777" w:rsidR="005C0825" w:rsidRPr="003849F5" w:rsidRDefault="005C0825">
                  <w:pPr>
                    <w:pStyle w:val="Paragraph"/>
                    <w:rPr>
                      <w:noProof/>
                      <w:lang w:val="fi-FI" w:eastAsia="fi-FI"/>
                    </w:rPr>
                  </w:pPr>
                  <w:r w:rsidRPr="003849F5">
                    <w:rPr>
                      <w:noProof/>
                      <w:lang w:val="fi-FI" w:eastAsia="fi-FI"/>
                    </w:rPr>
                    <w:t>syöttöjännite vähintään 8, mutta enintään 27 V</w:t>
                  </w:r>
                </w:p>
              </w:tc>
            </w:tr>
          </w:tbl>
          <w:p w14:paraId="7A7A34D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D4B46B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BE5F16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F6B5C28"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C22787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A8AB4F" w14:textId="77777777" w:rsidR="005C0825" w:rsidRPr="003849F5" w:rsidRDefault="005C0825">
            <w:pPr>
              <w:pStyle w:val="Paragraph"/>
              <w:rPr>
                <w:noProof/>
                <w:szCs w:val="16"/>
                <w:lang w:val="fi-FI" w:eastAsia="fi-FI"/>
              </w:rPr>
            </w:pPr>
            <w:r w:rsidRPr="003849F5">
              <w:rPr>
                <w:noProof/>
                <w:szCs w:val="16"/>
                <w:lang w:val="fi-FI" w:eastAsia="fi-FI"/>
              </w:rPr>
              <w:t>0.2838</w:t>
            </w:r>
          </w:p>
        </w:tc>
        <w:tc>
          <w:tcPr>
            <w:tcW w:w="1133" w:type="dxa"/>
            <w:tcBorders>
              <w:top w:val="single" w:sz="4" w:space="0" w:color="auto"/>
              <w:left w:val="single" w:sz="4" w:space="0" w:color="auto"/>
              <w:bottom w:val="single" w:sz="4" w:space="0" w:color="auto"/>
              <w:right w:val="single" w:sz="4" w:space="0" w:color="auto"/>
            </w:tcBorders>
            <w:hideMark/>
          </w:tcPr>
          <w:p w14:paraId="50C0D53B" w14:textId="77777777" w:rsidR="005C0825" w:rsidRPr="003849F5" w:rsidRDefault="005C0825">
            <w:pPr>
              <w:pStyle w:val="Paragraph"/>
              <w:jc w:val="right"/>
              <w:rPr>
                <w:noProof/>
                <w:szCs w:val="16"/>
                <w:lang w:val="fi-FI" w:eastAsia="fi-FI"/>
              </w:rPr>
            </w:pPr>
            <w:r w:rsidRPr="003849F5">
              <w:rPr>
                <w:noProof/>
                <w:szCs w:val="16"/>
                <w:lang w:val="fi-FI" w:eastAsia="fi-FI"/>
              </w:rPr>
              <w:t>ex 8501 10 99</w:t>
            </w:r>
          </w:p>
        </w:tc>
        <w:tc>
          <w:tcPr>
            <w:tcW w:w="547" w:type="dxa"/>
            <w:tcBorders>
              <w:top w:val="single" w:sz="4" w:space="0" w:color="auto"/>
              <w:left w:val="single" w:sz="4" w:space="0" w:color="auto"/>
              <w:bottom w:val="single" w:sz="4" w:space="0" w:color="auto"/>
              <w:right w:val="single" w:sz="4" w:space="0" w:color="auto"/>
            </w:tcBorders>
            <w:hideMark/>
          </w:tcPr>
          <w:p w14:paraId="10C128FB" w14:textId="77777777" w:rsidR="005C0825" w:rsidRPr="003849F5" w:rsidRDefault="005C0825">
            <w:pPr>
              <w:pStyle w:val="Paragraph"/>
              <w:jc w:val="center"/>
              <w:rPr>
                <w:noProof/>
                <w:szCs w:val="16"/>
                <w:lang w:val="fi-FI" w:eastAsia="fi-FI"/>
              </w:rPr>
            </w:pPr>
            <w:r w:rsidRPr="003849F5">
              <w:rPr>
                <w:noProof/>
                <w:szCs w:val="16"/>
                <w:lang w:val="fi-FI" w:eastAsia="fi-FI"/>
              </w:rPr>
              <w:t>79</w:t>
            </w:r>
          </w:p>
        </w:tc>
        <w:tc>
          <w:tcPr>
            <w:tcW w:w="4118" w:type="dxa"/>
            <w:tcBorders>
              <w:top w:val="single" w:sz="4" w:space="0" w:color="auto"/>
              <w:left w:val="single" w:sz="4" w:space="0" w:color="auto"/>
              <w:bottom w:val="single" w:sz="4" w:space="0" w:color="auto"/>
              <w:right w:val="single" w:sz="4" w:space="0" w:color="auto"/>
            </w:tcBorders>
            <w:hideMark/>
          </w:tcPr>
          <w:p w14:paraId="5D4DD1EA" w14:textId="77777777" w:rsidR="005C0825" w:rsidRPr="003849F5" w:rsidRDefault="005C0825">
            <w:pPr>
              <w:pStyle w:val="Paragraph"/>
              <w:rPr>
                <w:noProof/>
                <w:szCs w:val="16"/>
                <w:lang w:val="fi-FI" w:eastAsia="fi-FI"/>
              </w:rPr>
            </w:pPr>
            <w:r w:rsidRPr="003849F5">
              <w:rPr>
                <w:noProof/>
                <w:szCs w:val="16"/>
                <w:lang w:val="fi-FI" w:eastAsia="fi-FI"/>
              </w:rPr>
              <w:t>Harjallinen tasavirtamoottori, jossa on kolmivaihekäämitetty sisäroottori, myös jos moottori on kierukalla varustettu, ja jonka toimintalämpötila-alue on vähintään -20 °C – +70 °C</w:t>
            </w:r>
          </w:p>
        </w:tc>
        <w:tc>
          <w:tcPr>
            <w:tcW w:w="911" w:type="dxa"/>
            <w:tcBorders>
              <w:top w:val="single" w:sz="4" w:space="0" w:color="auto"/>
              <w:left w:val="single" w:sz="4" w:space="0" w:color="auto"/>
              <w:bottom w:val="single" w:sz="4" w:space="0" w:color="auto"/>
              <w:right w:val="single" w:sz="4" w:space="0" w:color="auto"/>
            </w:tcBorders>
            <w:hideMark/>
          </w:tcPr>
          <w:p w14:paraId="0D7AE8B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F3E346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06D4CA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B220F3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1741FE2" w14:textId="77777777" w:rsidR="005C0825" w:rsidRPr="003849F5" w:rsidRDefault="005C0825">
            <w:pPr>
              <w:pStyle w:val="Paragraph"/>
              <w:rPr>
                <w:noProof/>
                <w:szCs w:val="16"/>
                <w:lang w:val="fi-FI" w:eastAsia="fi-FI"/>
              </w:rPr>
            </w:pPr>
            <w:r w:rsidRPr="003849F5">
              <w:rPr>
                <w:noProof/>
                <w:szCs w:val="16"/>
                <w:lang w:val="fi-FI" w:eastAsia="fi-FI"/>
              </w:rPr>
              <w:t>0.4555</w:t>
            </w:r>
          </w:p>
        </w:tc>
        <w:tc>
          <w:tcPr>
            <w:tcW w:w="1133" w:type="dxa"/>
            <w:tcBorders>
              <w:top w:val="single" w:sz="4" w:space="0" w:color="auto"/>
              <w:left w:val="single" w:sz="4" w:space="0" w:color="auto"/>
              <w:bottom w:val="single" w:sz="4" w:space="0" w:color="auto"/>
              <w:right w:val="single" w:sz="4" w:space="0" w:color="auto"/>
            </w:tcBorders>
            <w:hideMark/>
          </w:tcPr>
          <w:p w14:paraId="7EF7F2D8" w14:textId="77777777" w:rsidR="005C0825" w:rsidRPr="003849F5" w:rsidRDefault="005C0825">
            <w:pPr>
              <w:pStyle w:val="Paragraph"/>
              <w:jc w:val="right"/>
              <w:rPr>
                <w:noProof/>
                <w:szCs w:val="16"/>
                <w:lang w:val="fi-FI" w:eastAsia="fi-FI"/>
              </w:rPr>
            </w:pPr>
            <w:r w:rsidRPr="003849F5">
              <w:rPr>
                <w:noProof/>
                <w:szCs w:val="16"/>
                <w:lang w:val="fi-FI" w:eastAsia="fi-FI"/>
              </w:rPr>
              <w:t>ex 8501 10 99</w:t>
            </w:r>
          </w:p>
        </w:tc>
        <w:tc>
          <w:tcPr>
            <w:tcW w:w="547" w:type="dxa"/>
            <w:tcBorders>
              <w:top w:val="single" w:sz="4" w:space="0" w:color="auto"/>
              <w:left w:val="single" w:sz="4" w:space="0" w:color="auto"/>
              <w:bottom w:val="single" w:sz="4" w:space="0" w:color="auto"/>
              <w:right w:val="single" w:sz="4" w:space="0" w:color="auto"/>
            </w:tcBorders>
            <w:hideMark/>
          </w:tcPr>
          <w:p w14:paraId="092C4F32"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03E6D50F" w14:textId="77777777" w:rsidR="005C0825" w:rsidRPr="003849F5" w:rsidRDefault="005C0825">
            <w:pPr>
              <w:pStyle w:val="Paragraph"/>
              <w:rPr>
                <w:noProof/>
                <w:szCs w:val="16"/>
                <w:lang w:val="fi-FI" w:eastAsia="fi-FI"/>
              </w:rPr>
            </w:pPr>
            <w:r w:rsidRPr="003849F5">
              <w:rPr>
                <w:noProof/>
                <w:szCs w:val="16"/>
                <w:lang w:val="fi-FI" w:eastAsia="fi-FI"/>
              </w:rPr>
              <w:t>Tasavirta-askelmoottori,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757"/>
            </w:tblGrid>
            <w:tr w:rsidR="005C0825" w:rsidRPr="003849F5" w14:paraId="417AA8A1" w14:textId="77777777" w:rsidTr="005C0825">
              <w:trPr>
                <w:tblCellSpacing w:w="0" w:type="dxa"/>
              </w:trPr>
              <w:tc>
                <w:tcPr>
                  <w:tcW w:w="220" w:type="dxa"/>
                  <w:hideMark/>
                </w:tcPr>
                <w:p w14:paraId="49885426" w14:textId="77777777" w:rsidR="005C0825" w:rsidRPr="003849F5" w:rsidRDefault="005C0825">
                  <w:pPr>
                    <w:pStyle w:val="Paragraph"/>
                    <w:rPr>
                      <w:noProof/>
                      <w:szCs w:val="20"/>
                      <w:lang w:val="fi-FI" w:eastAsia="fi-FI"/>
                    </w:rPr>
                  </w:pPr>
                  <w:r w:rsidRPr="003849F5">
                    <w:rPr>
                      <w:noProof/>
                      <w:lang w:val="fi-FI" w:eastAsia="fi-FI"/>
                    </w:rPr>
                    <w:t>—</w:t>
                  </w:r>
                </w:p>
              </w:tc>
              <w:tc>
                <w:tcPr>
                  <w:tcW w:w="3757" w:type="dxa"/>
                  <w:hideMark/>
                </w:tcPr>
                <w:p w14:paraId="0E111C63" w14:textId="77777777" w:rsidR="005C0825" w:rsidRPr="003849F5" w:rsidRDefault="005C0825">
                  <w:pPr>
                    <w:pStyle w:val="Paragraph"/>
                    <w:rPr>
                      <w:noProof/>
                      <w:lang w:val="fi-FI" w:eastAsia="fi-FI"/>
                    </w:rPr>
                  </w:pPr>
                  <w:r w:rsidRPr="003849F5">
                    <w:rPr>
                      <w:noProof/>
                      <w:lang w:val="fi-FI" w:eastAsia="fi-FI"/>
                    </w:rPr>
                    <w:t>askelkulma on 7,5° (± 0,5°),</w:t>
                  </w:r>
                </w:p>
              </w:tc>
            </w:tr>
            <w:tr w:rsidR="005C0825" w:rsidRPr="003849F5" w14:paraId="1F7C7C23" w14:textId="77777777" w:rsidTr="005C0825">
              <w:trPr>
                <w:tblCellSpacing w:w="0" w:type="dxa"/>
              </w:trPr>
              <w:tc>
                <w:tcPr>
                  <w:tcW w:w="220" w:type="dxa"/>
                  <w:hideMark/>
                </w:tcPr>
                <w:p w14:paraId="19A3F7D7" w14:textId="77777777" w:rsidR="005C0825" w:rsidRPr="003849F5" w:rsidRDefault="005C0825">
                  <w:pPr>
                    <w:pStyle w:val="Paragraph"/>
                    <w:rPr>
                      <w:noProof/>
                      <w:lang w:val="fi-FI" w:eastAsia="fi-FI"/>
                    </w:rPr>
                  </w:pPr>
                  <w:r w:rsidRPr="003849F5">
                    <w:rPr>
                      <w:noProof/>
                      <w:lang w:val="fi-FI" w:eastAsia="fi-FI"/>
                    </w:rPr>
                    <w:t>—</w:t>
                  </w:r>
                </w:p>
              </w:tc>
              <w:tc>
                <w:tcPr>
                  <w:tcW w:w="3757" w:type="dxa"/>
                  <w:hideMark/>
                </w:tcPr>
                <w:p w14:paraId="4267B44B" w14:textId="77777777" w:rsidR="005C0825" w:rsidRPr="003849F5" w:rsidRDefault="005C0825">
                  <w:pPr>
                    <w:pStyle w:val="Paragraph"/>
                    <w:rPr>
                      <w:noProof/>
                      <w:lang w:val="fi-FI" w:eastAsia="fi-FI"/>
                    </w:rPr>
                  </w:pPr>
                  <w:r w:rsidRPr="003849F5">
                    <w:rPr>
                      <w:noProof/>
                      <w:lang w:val="fi-FI" w:eastAsia="fi-FI"/>
                    </w:rPr>
                    <w:t>maksimimomentti 25°C lämpötilassa vähintään 25 mNm</w:t>
                  </w:r>
                </w:p>
              </w:tc>
            </w:tr>
            <w:tr w:rsidR="005C0825" w:rsidRPr="003849F5" w14:paraId="5D1335DE" w14:textId="77777777" w:rsidTr="005C0825">
              <w:trPr>
                <w:tblCellSpacing w:w="0" w:type="dxa"/>
              </w:trPr>
              <w:tc>
                <w:tcPr>
                  <w:tcW w:w="220" w:type="dxa"/>
                  <w:hideMark/>
                </w:tcPr>
                <w:p w14:paraId="05B30ADB" w14:textId="77777777" w:rsidR="005C0825" w:rsidRPr="003849F5" w:rsidRDefault="005C0825">
                  <w:pPr>
                    <w:pStyle w:val="Paragraph"/>
                    <w:rPr>
                      <w:noProof/>
                      <w:lang w:val="fi-FI" w:eastAsia="fi-FI"/>
                    </w:rPr>
                  </w:pPr>
                  <w:r w:rsidRPr="003849F5">
                    <w:rPr>
                      <w:noProof/>
                      <w:lang w:val="fi-FI" w:eastAsia="fi-FI"/>
                    </w:rPr>
                    <w:t>—</w:t>
                  </w:r>
                </w:p>
              </w:tc>
              <w:tc>
                <w:tcPr>
                  <w:tcW w:w="3757" w:type="dxa"/>
                  <w:hideMark/>
                </w:tcPr>
                <w:p w14:paraId="40B4399E" w14:textId="77777777" w:rsidR="005C0825" w:rsidRPr="003849F5" w:rsidRDefault="005C0825">
                  <w:pPr>
                    <w:pStyle w:val="Paragraph"/>
                    <w:rPr>
                      <w:noProof/>
                      <w:lang w:val="fi-FI" w:eastAsia="fi-FI"/>
                    </w:rPr>
                  </w:pPr>
                  <w:r w:rsidRPr="003849F5">
                    <w:rPr>
                      <w:noProof/>
                      <w:lang w:val="fi-FI" w:eastAsia="fi-FI"/>
                    </w:rPr>
                    <w:t>ja maksimipulssitiheys vähintään 1 500 pps,</w:t>
                  </w:r>
                </w:p>
              </w:tc>
            </w:tr>
            <w:tr w:rsidR="005C0825" w:rsidRPr="003849F5" w14:paraId="188D6F8F" w14:textId="77777777" w:rsidTr="005C0825">
              <w:trPr>
                <w:tblCellSpacing w:w="0" w:type="dxa"/>
              </w:trPr>
              <w:tc>
                <w:tcPr>
                  <w:tcW w:w="220" w:type="dxa"/>
                  <w:hideMark/>
                </w:tcPr>
                <w:p w14:paraId="45066CD3" w14:textId="77777777" w:rsidR="005C0825" w:rsidRPr="003849F5" w:rsidRDefault="005C0825">
                  <w:pPr>
                    <w:pStyle w:val="Paragraph"/>
                    <w:rPr>
                      <w:noProof/>
                      <w:lang w:val="fi-FI" w:eastAsia="fi-FI"/>
                    </w:rPr>
                  </w:pPr>
                  <w:r w:rsidRPr="003849F5">
                    <w:rPr>
                      <w:noProof/>
                      <w:lang w:val="fi-FI" w:eastAsia="fi-FI"/>
                    </w:rPr>
                    <w:t>—</w:t>
                  </w:r>
                </w:p>
              </w:tc>
              <w:tc>
                <w:tcPr>
                  <w:tcW w:w="3757" w:type="dxa"/>
                  <w:hideMark/>
                </w:tcPr>
                <w:p w14:paraId="2289B910" w14:textId="77777777" w:rsidR="005C0825" w:rsidRPr="003849F5" w:rsidRDefault="005C0825">
                  <w:pPr>
                    <w:pStyle w:val="Paragraph"/>
                    <w:rPr>
                      <w:noProof/>
                      <w:lang w:val="fi-FI" w:eastAsia="fi-FI"/>
                    </w:rPr>
                  </w:pPr>
                  <w:r w:rsidRPr="003849F5">
                    <w:rPr>
                      <w:noProof/>
                      <w:lang w:val="fi-FI" w:eastAsia="fi-FI"/>
                    </w:rPr>
                    <w:t>jossa on kaksivaihekäämitys ja</w:t>
                  </w:r>
                </w:p>
              </w:tc>
            </w:tr>
            <w:tr w:rsidR="005C0825" w:rsidRPr="003849F5" w14:paraId="6D72AD12" w14:textId="77777777" w:rsidTr="005C0825">
              <w:trPr>
                <w:tblCellSpacing w:w="0" w:type="dxa"/>
              </w:trPr>
              <w:tc>
                <w:tcPr>
                  <w:tcW w:w="220" w:type="dxa"/>
                  <w:hideMark/>
                </w:tcPr>
                <w:p w14:paraId="04FD8523" w14:textId="77777777" w:rsidR="005C0825" w:rsidRPr="003849F5" w:rsidRDefault="005C0825">
                  <w:pPr>
                    <w:pStyle w:val="Paragraph"/>
                    <w:rPr>
                      <w:noProof/>
                      <w:lang w:val="fi-FI" w:eastAsia="fi-FI"/>
                    </w:rPr>
                  </w:pPr>
                  <w:r w:rsidRPr="003849F5">
                    <w:rPr>
                      <w:noProof/>
                      <w:lang w:val="fi-FI" w:eastAsia="fi-FI"/>
                    </w:rPr>
                    <w:t>—</w:t>
                  </w:r>
                </w:p>
              </w:tc>
              <w:tc>
                <w:tcPr>
                  <w:tcW w:w="3757" w:type="dxa"/>
                  <w:hideMark/>
                </w:tcPr>
                <w:p w14:paraId="0CE94E6F" w14:textId="77777777" w:rsidR="005C0825" w:rsidRPr="003849F5" w:rsidRDefault="005C0825">
                  <w:pPr>
                    <w:pStyle w:val="Paragraph"/>
                    <w:rPr>
                      <w:noProof/>
                      <w:lang w:val="fi-FI" w:eastAsia="fi-FI"/>
                    </w:rPr>
                  </w:pPr>
                  <w:r w:rsidRPr="003849F5">
                    <w:rPr>
                      <w:noProof/>
                      <w:lang w:val="fi-FI" w:eastAsia="fi-FI"/>
                    </w:rPr>
                    <w:t>jonka nimellisjännite vähintään 10,5 V ja enintään 16,0 V</w:t>
                  </w:r>
                </w:p>
              </w:tc>
            </w:tr>
          </w:tbl>
          <w:p w14:paraId="636686F2"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F53D20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DADF1E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526C36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BFA6BA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4AEACEA" w14:textId="77777777" w:rsidR="005C0825" w:rsidRPr="003849F5" w:rsidRDefault="005C0825">
            <w:pPr>
              <w:pStyle w:val="Paragraph"/>
              <w:rPr>
                <w:noProof/>
                <w:szCs w:val="16"/>
                <w:lang w:val="fi-FI" w:eastAsia="fi-FI"/>
              </w:rPr>
            </w:pPr>
            <w:r w:rsidRPr="003849F5">
              <w:rPr>
                <w:noProof/>
                <w:szCs w:val="16"/>
                <w:lang w:val="fi-FI" w:eastAsia="fi-FI"/>
              </w:rPr>
              <w:t>0.7250</w:t>
            </w:r>
          </w:p>
        </w:tc>
        <w:tc>
          <w:tcPr>
            <w:tcW w:w="1133" w:type="dxa"/>
            <w:tcBorders>
              <w:top w:val="single" w:sz="4" w:space="0" w:color="auto"/>
              <w:left w:val="single" w:sz="4" w:space="0" w:color="auto"/>
              <w:bottom w:val="single" w:sz="4" w:space="0" w:color="auto"/>
              <w:right w:val="single" w:sz="4" w:space="0" w:color="auto"/>
            </w:tcBorders>
            <w:hideMark/>
          </w:tcPr>
          <w:p w14:paraId="2C2C511F" w14:textId="77777777" w:rsidR="005C0825" w:rsidRPr="003849F5" w:rsidRDefault="005C0825">
            <w:pPr>
              <w:pStyle w:val="Paragraph"/>
              <w:jc w:val="right"/>
              <w:rPr>
                <w:noProof/>
                <w:szCs w:val="16"/>
                <w:lang w:val="fi-FI" w:eastAsia="fi-FI"/>
              </w:rPr>
            </w:pPr>
            <w:r w:rsidRPr="003849F5">
              <w:rPr>
                <w:noProof/>
                <w:szCs w:val="16"/>
                <w:lang w:val="fi-FI" w:eastAsia="fi-FI"/>
              </w:rPr>
              <w:t>ex 8501 20 00</w:t>
            </w:r>
          </w:p>
        </w:tc>
        <w:tc>
          <w:tcPr>
            <w:tcW w:w="547" w:type="dxa"/>
            <w:tcBorders>
              <w:top w:val="single" w:sz="4" w:space="0" w:color="auto"/>
              <w:left w:val="single" w:sz="4" w:space="0" w:color="auto"/>
              <w:bottom w:val="single" w:sz="4" w:space="0" w:color="auto"/>
              <w:right w:val="single" w:sz="4" w:space="0" w:color="auto"/>
            </w:tcBorders>
            <w:hideMark/>
          </w:tcPr>
          <w:p w14:paraId="3B30CA02"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59C28DF6" w14:textId="77777777" w:rsidR="005C0825" w:rsidRPr="003849F5" w:rsidRDefault="005C0825">
            <w:pPr>
              <w:pStyle w:val="Paragraph"/>
              <w:rPr>
                <w:noProof/>
                <w:szCs w:val="16"/>
                <w:lang w:val="fi-FI" w:eastAsia="fi-FI"/>
              </w:rPr>
            </w:pPr>
            <w:r w:rsidRPr="003849F5">
              <w:rPr>
                <w:noProof/>
                <w:szCs w:val="16"/>
                <w:lang w:val="fi-FI" w:eastAsia="fi-FI"/>
              </w:rPr>
              <w:t>Yleisvirtamoottori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AA4BD08" w14:textId="77777777" w:rsidTr="005C0825">
              <w:trPr>
                <w:tblCellSpacing w:w="0" w:type="dxa"/>
              </w:trPr>
              <w:tc>
                <w:tcPr>
                  <w:tcW w:w="220" w:type="dxa"/>
                  <w:hideMark/>
                </w:tcPr>
                <w:p w14:paraId="17CCEB0A"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B619BDA" w14:textId="77777777" w:rsidR="005C0825" w:rsidRPr="003849F5" w:rsidRDefault="005C0825">
                  <w:pPr>
                    <w:pStyle w:val="Paragraph"/>
                    <w:rPr>
                      <w:noProof/>
                      <w:lang w:val="fi-FI" w:eastAsia="fi-FI"/>
                    </w:rPr>
                  </w:pPr>
                  <w:r w:rsidRPr="003849F5">
                    <w:rPr>
                      <w:noProof/>
                      <w:lang w:val="fi-FI" w:eastAsia="fi-FI"/>
                    </w:rPr>
                    <w:t>jonka nimellisteho on 1,2 kW</w:t>
                  </w:r>
                </w:p>
              </w:tc>
            </w:tr>
            <w:tr w:rsidR="005C0825" w:rsidRPr="003849F5" w14:paraId="1BF339AE" w14:textId="77777777" w:rsidTr="005C0825">
              <w:trPr>
                <w:tblCellSpacing w:w="0" w:type="dxa"/>
              </w:trPr>
              <w:tc>
                <w:tcPr>
                  <w:tcW w:w="220" w:type="dxa"/>
                  <w:hideMark/>
                </w:tcPr>
                <w:p w14:paraId="7CF4B6A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30FB081" w14:textId="77777777" w:rsidR="005C0825" w:rsidRPr="003849F5" w:rsidRDefault="005C0825">
                  <w:pPr>
                    <w:pStyle w:val="Paragraph"/>
                    <w:rPr>
                      <w:noProof/>
                      <w:lang w:val="fi-FI" w:eastAsia="fi-FI"/>
                    </w:rPr>
                  </w:pPr>
                  <w:r w:rsidRPr="003849F5">
                    <w:rPr>
                      <w:noProof/>
                      <w:lang w:val="fi-FI" w:eastAsia="fi-FI"/>
                    </w:rPr>
                    <w:t>jonka syöttöjännite on 230 V</w:t>
                  </w:r>
                </w:p>
              </w:tc>
            </w:tr>
            <w:tr w:rsidR="005C0825" w:rsidRPr="003849F5" w14:paraId="33963E1D" w14:textId="77777777" w:rsidTr="005C0825">
              <w:trPr>
                <w:tblCellSpacing w:w="0" w:type="dxa"/>
              </w:trPr>
              <w:tc>
                <w:tcPr>
                  <w:tcW w:w="220" w:type="dxa"/>
                  <w:hideMark/>
                </w:tcPr>
                <w:p w14:paraId="5CF8828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4B374D7" w14:textId="77777777" w:rsidR="005C0825" w:rsidRPr="003849F5" w:rsidRDefault="005C0825">
                  <w:pPr>
                    <w:pStyle w:val="Paragraph"/>
                    <w:rPr>
                      <w:noProof/>
                      <w:lang w:val="fi-FI" w:eastAsia="fi-FI"/>
                    </w:rPr>
                  </w:pPr>
                  <w:r w:rsidRPr="003849F5">
                    <w:rPr>
                      <w:noProof/>
                      <w:lang w:val="fi-FI" w:eastAsia="fi-FI"/>
                    </w:rPr>
                    <w:t>jossa on jarru, ja</w:t>
                  </w:r>
                </w:p>
              </w:tc>
            </w:tr>
            <w:tr w:rsidR="005C0825" w:rsidRPr="003849F5" w14:paraId="68357F6D" w14:textId="77777777" w:rsidTr="005C0825">
              <w:trPr>
                <w:tblCellSpacing w:w="0" w:type="dxa"/>
              </w:trPr>
              <w:tc>
                <w:tcPr>
                  <w:tcW w:w="220" w:type="dxa"/>
                  <w:hideMark/>
                </w:tcPr>
                <w:p w14:paraId="25D9A87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A21A7F7" w14:textId="77777777" w:rsidR="005C0825" w:rsidRPr="003849F5" w:rsidRDefault="005C0825">
                  <w:pPr>
                    <w:pStyle w:val="Paragraph"/>
                    <w:rPr>
                      <w:noProof/>
                      <w:lang w:val="fi-FI" w:eastAsia="fi-FI"/>
                    </w:rPr>
                  </w:pPr>
                  <w:r w:rsidRPr="003849F5">
                    <w:rPr>
                      <w:noProof/>
                      <w:lang w:val="fi-FI" w:eastAsia="fi-FI"/>
                    </w:rPr>
                    <w:t>joka on kytketty alennusvaihteeseen, jolla on ulostuloakseli, joka on muovisessa kotelossa</w:t>
                  </w:r>
                </w:p>
              </w:tc>
            </w:tr>
          </w:tbl>
          <w:p w14:paraId="67666A7D" w14:textId="77777777" w:rsidR="005C0825" w:rsidRPr="003849F5" w:rsidRDefault="005C0825">
            <w:pPr>
              <w:pStyle w:val="Paragraph"/>
              <w:rPr>
                <w:noProof/>
                <w:szCs w:val="16"/>
                <w:lang w:val="fi-FI" w:eastAsia="fi-FI"/>
              </w:rPr>
            </w:pPr>
            <w:r w:rsidRPr="003849F5">
              <w:rPr>
                <w:noProof/>
                <w:szCs w:val="16"/>
                <w:lang w:val="fi-FI" w:eastAsia="fi-FI"/>
              </w:rPr>
              <w:t>ja joka on tarkoitettu käytettäväksi ruohonleikkurin terien sähköisenä voimanlähteenä</w:t>
            </w:r>
          </w:p>
          <w:p w14:paraId="5F101AD8"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7E2BDB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094E8E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BB6B99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F08A97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10106C3" w14:textId="77777777" w:rsidR="005C0825" w:rsidRPr="003849F5" w:rsidRDefault="005C0825">
            <w:pPr>
              <w:pStyle w:val="Paragraph"/>
              <w:rPr>
                <w:noProof/>
                <w:szCs w:val="16"/>
                <w:lang w:val="fi-FI" w:eastAsia="fi-FI"/>
              </w:rPr>
            </w:pPr>
            <w:r w:rsidRPr="003849F5">
              <w:rPr>
                <w:noProof/>
                <w:szCs w:val="16"/>
                <w:lang w:val="fi-FI" w:eastAsia="fi-FI"/>
              </w:rPr>
              <w:t>0.5954</w:t>
            </w:r>
          </w:p>
        </w:tc>
        <w:tc>
          <w:tcPr>
            <w:tcW w:w="1133" w:type="dxa"/>
            <w:tcBorders>
              <w:top w:val="single" w:sz="4" w:space="0" w:color="auto"/>
              <w:left w:val="single" w:sz="4" w:space="0" w:color="auto"/>
              <w:bottom w:val="single" w:sz="4" w:space="0" w:color="auto"/>
              <w:right w:val="single" w:sz="4" w:space="0" w:color="auto"/>
            </w:tcBorders>
            <w:hideMark/>
          </w:tcPr>
          <w:p w14:paraId="2F6D5510" w14:textId="77777777" w:rsidR="005C0825" w:rsidRPr="003849F5" w:rsidRDefault="005C0825">
            <w:pPr>
              <w:pStyle w:val="Paragraph"/>
              <w:jc w:val="right"/>
              <w:rPr>
                <w:noProof/>
                <w:szCs w:val="16"/>
                <w:lang w:val="fi-FI" w:eastAsia="fi-FI"/>
              </w:rPr>
            </w:pPr>
            <w:r w:rsidRPr="003849F5">
              <w:rPr>
                <w:noProof/>
                <w:szCs w:val="16"/>
                <w:lang w:val="fi-FI" w:eastAsia="fi-FI"/>
              </w:rPr>
              <w:t>ex 8501 31 00</w:t>
            </w:r>
          </w:p>
        </w:tc>
        <w:tc>
          <w:tcPr>
            <w:tcW w:w="547" w:type="dxa"/>
            <w:tcBorders>
              <w:top w:val="single" w:sz="4" w:space="0" w:color="auto"/>
              <w:left w:val="single" w:sz="4" w:space="0" w:color="auto"/>
              <w:bottom w:val="single" w:sz="4" w:space="0" w:color="auto"/>
              <w:right w:val="single" w:sz="4" w:space="0" w:color="auto"/>
            </w:tcBorders>
            <w:hideMark/>
          </w:tcPr>
          <w:p w14:paraId="106501B6"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0DFF4DC1" w14:textId="77777777" w:rsidR="005C0825" w:rsidRPr="003849F5" w:rsidRDefault="005C0825">
            <w:pPr>
              <w:pStyle w:val="Paragraph"/>
              <w:rPr>
                <w:noProof/>
                <w:szCs w:val="16"/>
                <w:lang w:val="fi-FI" w:eastAsia="fi-FI"/>
              </w:rPr>
            </w:pPr>
            <w:r w:rsidRPr="003849F5">
              <w:rPr>
                <w:noProof/>
                <w:szCs w:val="16"/>
                <w:lang w:val="fi-FI" w:eastAsia="fi-FI"/>
              </w:rPr>
              <w:t>Harjattomat tasavirtamoottorit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1EBB4A5" w14:textId="77777777" w:rsidTr="005C0825">
              <w:trPr>
                <w:tblCellSpacing w:w="0" w:type="dxa"/>
              </w:trPr>
              <w:tc>
                <w:tcPr>
                  <w:tcW w:w="220" w:type="dxa"/>
                  <w:hideMark/>
                </w:tcPr>
                <w:p w14:paraId="1656A627"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530F31F" w14:textId="77777777" w:rsidR="005C0825" w:rsidRPr="003849F5" w:rsidRDefault="005C0825">
                  <w:pPr>
                    <w:pStyle w:val="Paragraph"/>
                    <w:rPr>
                      <w:noProof/>
                      <w:lang w:val="fi-FI" w:eastAsia="fi-FI"/>
                    </w:rPr>
                  </w:pPr>
                  <w:r w:rsidRPr="003849F5">
                    <w:rPr>
                      <w:noProof/>
                      <w:lang w:val="fi-FI" w:eastAsia="fi-FI"/>
                    </w:rPr>
                    <w:t>joiden ulkoläpimitta on vähintään 90 mm mutta enintään 110 mm,</w:t>
                  </w:r>
                </w:p>
              </w:tc>
            </w:tr>
            <w:tr w:rsidR="005C0825" w:rsidRPr="003849F5" w14:paraId="61856ADD" w14:textId="77777777" w:rsidTr="005C0825">
              <w:trPr>
                <w:tblCellSpacing w:w="0" w:type="dxa"/>
              </w:trPr>
              <w:tc>
                <w:tcPr>
                  <w:tcW w:w="220" w:type="dxa"/>
                  <w:hideMark/>
                </w:tcPr>
                <w:p w14:paraId="1A7DE34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A83E8C3" w14:textId="77777777" w:rsidR="005C0825" w:rsidRPr="003849F5" w:rsidRDefault="005C0825">
                  <w:pPr>
                    <w:pStyle w:val="Paragraph"/>
                    <w:rPr>
                      <w:noProof/>
                      <w:lang w:val="fi-FI" w:eastAsia="fi-FI"/>
                    </w:rPr>
                  </w:pPr>
                  <w:r w:rsidRPr="003849F5">
                    <w:rPr>
                      <w:noProof/>
                      <w:lang w:val="fi-FI" w:eastAsia="fi-FI"/>
                    </w:rPr>
                    <w:t>joiden nimellisnopeus on enintään 3 680 kierrosta minuutissa,</w:t>
                  </w:r>
                </w:p>
              </w:tc>
            </w:tr>
            <w:tr w:rsidR="005C0825" w:rsidRPr="003849F5" w14:paraId="1A6D9CCC" w14:textId="77777777" w:rsidTr="005C0825">
              <w:trPr>
                <w:tblCellSpacing w:w="0" w:type="dxa"/>
              </w:trPr>
              <w:tc>
                <w:tcPr>
                  <w:tcW w:w="220" w:type="dxa"/>
                  <w:hideMark/>
                </w:tcPr>
                <w:p w14:paraId="56617AF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4B68DDF" w14:textId="77777777" w:rsidR="005C0825" w:rsidRPr="003849F5" w:rsidRDefault="005C0825">
                  <w:pPr>
                    <w:pStyle w:val="Paragraph"/>
                    <w:rPr>
                      <w:noProof/>
                      <w:lang w:val="fi-FI" w:eastAsia="fi-FI"/>
                    </w:rPr>
                  </w:pPr>
                  <w:r w:rsidRPr="003849F5">
                    <w:rPr>
                      <w:noProof/>
                      <w:lang w:val="fi-FI" w:eastAsia="fi-FI"/>
                    </w:rPr>
                    <w:t>joiden antoteho on vähintään 600 W mutta enintään 740 W, kun nimellisnopeus on 2 300 kierrosta minuutissa ja lämpötila 80 °C,</w:t>
                  </w:r>
                </w:p>
              </w:tc>
            </w:tr>
            <w:tr w:rsidR="005C0825" w:rsidRPr="003849F5" w14:paraId="296E64C1" w14:textId="77777777" w:rsidTr="005C0825">
              <w:trPr>
                <w:tblCellSpacing w:w="0" w:type="dxa"/>
              </w:trPr>
              <w:tc>
                <w:tcPr>
                  <w:tcW w:w="220" w:type="dxa"/>
                  <w:hideMark/>
                </w:tcPr>
                <w:p w14:paraId="7A25107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AF523E1" w14:textId="77777777" w:rsidR="005C0825" w:rsidRPr="003849F5" w:rsidRDefault="005C0825">
                  <w:pPr>
                    <w:pStyle w:val="Paragraph"/>
                    <w:rPr>
                      <w:noProof/>
                      <w:lang w:val="fi-FI" w:eastAsia="fi-FI"/>
                    </w:rPr>
                  </w:pPr>
                  <w:r w:rsidRPr="003849F5">
                    <w:rPr>
                      <w:noProof/>
                      <w:lang w:val="fi-FI" w:eastAsia="fi-FI"/>
                    </w:rPr>
                    <w:t>joiden syöttöjännite on 12 V,</w:t>
                  </w:r>
                </w:p>
              </w:tc>
            </w:tr>
            <w:tr w:rsidR="005C0825" w:rsidRPr="003849F5" w14:paraId="56607C9F" w14:textId="77777777" w:rsidTr="005C0825">
              <w:trPr>
                <w:tblCellSpacing w:w="0" w:type="dxa"/>
              </w:trPr>
              <w:tc>
                <w:tcPr>
                  <w:tcW w:w="220" w:type="dxa"/>
                  <w:hideMark/>
                </w:tcPr>
                <w:p w14:paraId="0B1BF6E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ADB33D6" w14:textId="77777777" w:rsidR="005C0825" w:rsidRPr="003849F5" w:rsidRDefault="005C0825">
                  <w:pPr>
                    <w:pStyle w:val="Paragraph"/>
                    <w:rPr>
                      <w:noProof/>
                      <w:lang w:val="fi-FI" w:eastAsia="fi-FI"/>
                    </w:rPr>
                  </w:pPr>
                  <w:r w:rsidRPr="003849F5">
                    <w:rPr>
                      <w:noProof/>
                      <w:lang w:val="fi-FI" w:eastAsia="fi-FI"/>
                    </w:rPr>
                    <w:t>vääntömomentti enintään 5,67 Nm,</w:t>
                  </w:r>
                </w:p>
              </w:tc>
            </w:tr>
            <w:tr w:rsidR="005C0825" w:rsidRPr="003849F5" w14:paraId="0654DBAF" w14:textId="77777777" w:rsidTr="005C0825">
              <w:trPr>
                <w:tblCellSpacing w:w="0" w:type="dxa"/>
              </w:trPr>
              <w:tc>
                <w:tcPr>
                  <w:tcW w:w="220" w:type="dxa"/>
                  <w:hideMark/>
                </w:tcPr>
                <w:p w14:paraId="4E99BE7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B2CF235" w14:textId="77777777" w:rsidR="005C0825" w:rsidRPr="003849F5" w:rsidRDefault="005C0825">
                  <w:pPr>
                    <w:pStyle w:val="Paragraph"/>
                    <w:rPr>
                      <w:noProof/>
                      <w:lang w:val="fi-FI" w:eastAsia="fi-FI"/>
                    </w:rPr>
                  </w:pPr>
                  <w:r w:rsidRPr="003849F5">
                    <w:rPr>
                      <w:noProof/>
                      <w:lang w:val="fi-FI" w:eastAsia="fi-FI"/>
                    </w:rPr>
                    <w:t>joissa on roottorin asennon mittausanturi,</w:t>
                  </w:r>
                </w:p>
              </w:tc>
            </w:tr>
            <w:tr w:rsidR="005C0825" w:rsidRPr="003849F5" w14:paraId="0529B148" w14:textId="77777777" w:rsidTr="005C0825">
              <w:trPr>
                <w:tblCellSpacing w:w="0" w:type="dxa"/>
              </w:trPr>
              <w:tc>
                <w:tcPr>
                  <w:tcW w:w="220" w:type="dxa"/>
                  <w:hideMark/>
                </w:tcPr>
                <w:p w14:paraId="007C88F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49E3A27" w14:textId="77777777" w:rsidR="005C0825" w:rsidRPr="003849F5" w:rsidRDefault="005C0825">
                  <w:pPr>
                    <w:pStyle w:val="Paragraph"/>
                    <w:rPr>
                      <w:noProof/>
                      <w:lang w:val="fi-FI" w:eastAsia="fi-FI"/>
                    </w:rPr>
                  </w:pPr>
                  <w:r w:rsidRPr="003849F5">
                    <w:rPr>
                      <w:noProof/>
                      <w:lang w:val="fi-FI" w:eastAsia="fi-FI"/>
                    </w:rPr>
                    <w:t>joissa on nollapisterele, ja</w:t>
                  </w:r>
                </w:p>
              </w:tc>
            </w:tr>
            <w:tr w:rsidR="005C0825" w:rsidRPr="003849F5" w14:paraId="66549638" w14:textId="77777777" w:rsidTr="005C0825">
              <w:trPr>
                <w:tblCellSpacing w:w="0" w:type="dxa"/>
              </w:trPr>
              <w:tc>
                <w:tcPr>
                  <w:tcW w:w="220" w:type="dxa"/>
                  <w:hideMark/>
                </w:tcPr>
                <w:p w14:paraId="2B82BE3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1C74FFE" w14:textId="77777777" w:rsidR="005C0825" w:rsidRPr="003849F5" w:rsidRDefault="005C0825">
                  <w:pPr>
                    <w:pStyle w:val="Paragraph"/>
                    <w:rPr>
                      <w:noProof/>
                      <w:lang w:val="fi-FI" w:eastAsia="fi-FI"/>
                    </w:rPr>
                  </w:pPr>
                  <w:r w:rsidRPr="003849F5">
                    <w:rPr>
                      <w:noProof/>
                      <w:lang w:val="fi-FI" w:eastAsia="fi-FI"/>
                    </w:rPr>
                    <w:t>jotka on tarkoitettu käytettäviksi sähköisen ohjaustehostimen ohjausyksikön yhteydessä</w:t>
                  </w:r>
                </w:p>
              </w:tc>
            </w:tr>
          </w:tbl>
          <w:p w14:paraId="5613BF1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E9743B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C0D228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EF1D86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93929D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A59E1DE" w14:textId="77777777" w:rsidR="005C0825" w:rsidRPr="003849F5" w:rsidRDefault="005C0825">
            <w:pPr>
              <w:pStyle w:val="Paragraph"/>
              <w:rPr>
                <w:noProof/>
                <w:szCs w:val="16"/>
                <w:lang w:val="fi-FI" w:eastAsia="fi-FI"/>
              </w:rPr>
            </w:pPr>
            <w:r w:rsidRPr="003849F5">
              <w:rPr>
                <w:noProof/>
                <w:szCs w:val="16"/>
                <w:lang w:val="fi-FI" w:eastAsia="fi-FI"/>
              </w:rPr>
              <w:t>0.5577</w:t>
            </w:r>
          </w:p>
        </w:tc>
        <w:tc>
          <w:tcPr>
            <w:tcW w:w="1133" w:type="dxa"/>
            <w:tcBorders>
              <w:top w:val="single" w:sz="4" w:space="0" w:color="auto"/>
              <w:left w:val="single" w:sz="4" w:space="0" w:color="auto"/>
              <w:bottom w:val="single" w:sz="4" w:space="0" w:color="auto"/>
              <w:right w:val="single" w:sz="4" w:space="0" w:color="auto"/>
            </w:tcBorders>
            <w:hideMark/>
          </w:tcPr>
          <w:p w14:paraId="153ADEDD" w14:textId="77777777" w:rsidR="005C0825" w:rsidRPr="003849F5" w:rsidRDefault="005C0825">
            <w:pPr>
              <w:pStyle w:val="Paragraph"/>
              <w:jc w:val="right"/>
              <w:rPr>
                <w:noProof/>
                <w:szCs w:val="16"/>
                <w:lang w:val="fi-FI" w:eastAsia="fi-FI"/>
              </w:rPr>
            </w:pPr>
            <w:r w:rsidRPr="003849F5">
              <w:rPr>
                <w:noProof/>
                <w:szCs w:val="16"/>
                <w:lang w:val="fi-FI" w:eastAsia="fi-FI"/>
              </w:rPr>
              <w:t>ex 8501 31 00</w:t>
            </w:r>
          </w:p>
        </w:tc>
        <w:tc>
          <w:tcPr>
            <w:tcW w:w="547" w:type="dxa"/>
            <w:tcBorders>
              <w:top w:val="single" w:sz="4" w:space="0" w:color="auto"/>
              <w:left w:val="single" w:sz="4" w:space="0" w:color="auto"/>
              <w:bottom w:val="single" w:sz="4" w:space="0" w:color="auto"/>
              <w:right w:val="single" w:sz="4" w:space="0" w:color="auto"/>
            </w:tcBorders>
            <w:hideMark/>
          </w:tcPr>
          <w:p w14:paraId="0E847644"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0AB9C81A" w14:textId="77777777" w:rsidR="005C0825" w:rsidRPr="003849F5" w:rsidRDefault="005C0825">
            <w:pPr>
              <w:pStyle w:val="Paragraph"/>
              <w:rPr>
                <w:noProof/>
                <w:szCs w:val="16"/>
                <w:lang w:val="fi-FI" w:eastAsia="fi-FI"/>
              </w:rPr>
            </w:pPr>
            <w:r w:rsidRPr="003849F5">
              <w:rPr>
                <w:noProof/>
                <w:szCs w:val="16"/>
                <w:lang w:val="fi-FI" w:eastAsia="fi-FI"/>
              </w:rPr>
              <w:t>Harjattomat tasavirtamoottorit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3F8B684" w14:textId="77777777" w:rsidTr="005C0825">
              <w:trPr>
                <w:tblCellSpacing w:w="0" w:type="dxa"/>
              </w:trPr>
              <w:tc>
                <w:tcPr>
                  <w:tcW w:w="220" w:type="dxa"/>
                  <w:hideMark/>
                </w:tcPr>
                <w:p w14:paraId="143E462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416A65B" w14:textId="77777777" w:rsidR="005C0825" w:rsidRPr="003849F5" w:rsidRDefault="005C0825">
                  <w:pPr>
                    <w:pStyle w:val="Paragraph"/>
                    <w:rPr>
                      <w:noProof/>
                      <w:lang w:val="fi-FI" w:eastAsia="fi-FI"/>
                    </w:rPr>
                  </w:pPr>
                  <w:r w:rsidRPr="003849F5">
                    <w:rPr>
                      <w:noProof/>
                      <w:lang w:val="fi-FI" w:eastAsia="fi-FI"/>
                    </w:rPr>
                    <w:t>joiden ulkohalkaisija on vähintään 80 mutta enintään 200 mm,</w:t>
                  </w:r>
                </w:p>
              </w:tc>
            </w:tr>
            <w:tr w:rsidR="005C0825" w:rsidRPr="003849F5" w14:paraId="2B09AAF1" w14:textId="77777777" w:rsidTr="005C0825">
              <w:trPr>
                <w:tblCellSpacing w:w="0" w:type="dxa"/>
              </w:trPr>
              <w:tc>
                <w:tcPr>
                  <w:tcW w:w="220" w:type="dxa"/>
                  <w:hideMark/>
                </w:tcPr>
                <w:p w14:paraId="577ECE6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6C12733" w14:textId="77777777" w:rsidR="005C0825" w:rsidRPr="003849F5" w:rsidRDefault="005C0825">
                  <w:pPr>
                    <w:pStyle w:val="Paragraph"/>
                    <w:rPr>
                      <w:noProof/>
                      <w:lang w:val="fi-FI" w:eastAsia="fi-FI"/>
                    </w:rPr>
                  </w:pPr>
                  <w:r w:rsidRPr="003849F5">
                    <w:rPr>
                      <w:noProof/>
                      <w:lang w:val="fi-FI" w:eastAsia="fi-FI"/>
                    </w:rPr>
                    <w:t>joiden syöttöjännite on vähintään 9 mutta enintään 16 V,</w:t>
                  </w:r>
                </w:p>
              </w:tc>
            </w:tr>
            <w:tr w:rsidR="005C0825" w:rsidRPr="003849F5" w14:paraId="7F6B8EB1" w14:textId="77777777" w:rsidTr="005C0825">
              <w:trPr>
                <w:tblCellSpacing w:w="0" w:type="dxa"/>
              </w:trPr>
              <w:tc>
                <w:tcPr>
                  <w:tcW w:w="220" w:type="dxa"/>
                  <w:hideMark/>
                </w:tcPr>
                <w:p w14:paraId="2CEFAA1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15D9D63" w14:textId="77777777" w:rsidR="005C0825" w:rsidRPr="003849F5" w:rsidRDefault="005C0825">
                  <w:pPr>
                    <w:pStyle w:val="Paragraph"/>
                    <w:rPr>
                      <w:noProof/>
                      <w:lang w:val="fi-FI" w:eastAsia="fi-FI"/>
                    </w:rPr>
                  </w:pPr>
                  <w:r w:rsidRPr="003849F5">
                    <w:rPr>
                      <w:noProof/>
                      <w:lang w:val="fi-FI" w:eastAsia="fi-FI"/>
                    </w:rPr>
                    <w:t>joiden antoteho 20 °C:n lämpötilassa on vähintään 300 mutta enintään 750 W,</w:t>
                  </w:r>
                </w:p>
              </w:tc>
            </w:tr>
            <w:tr w:rsidR="005C0825" w:rsidRPr="003849F5" w14:paraId="39A561C1" w14:textId="77777777" w:rsidTr="005C0825">
              <w:trPr>
                <w:tblCellSpacing w:w="0" w:type="dxa"/>
              </w:trPr>
              <w:tc>
                <w:tcPr>
                  <w:tcW w:w="220" w:type="dxa"/>
                  <w:hideMark/>
                </w:tcPr>
                <w:p w14:paraId="5C4E113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9F6519A" w14:textId="77777777" w:rsidR="005C0825" w:rsidRPr="003849F5" w:rsidRDefault="005C0825">
                  <w:pPr>
                    <w:pStyle w:val="Paragraph"/>
                    <w:rPr>
                      <w:noProof/>
                      <w:lang w:val="fi-FI" w:eastAsia="fi-FI"/>
                    </w:rPr>
                  </w:pPr>
                  <w:r w:rsidRPr="003849F5">
                    <w:rPr>
                      <w:noProof/>
                      <w:lang w:val="fi-FI" w:eastAsia="fi-FI"/>
                    </w:rPr>
                    <w:t>joiden vääntömomentti 20 °C:n lämpötilassa on vähintään 2,00 mutta enintään 7,00 Nm,</w:t>
                  </w:r>
                </w:p>
              </w:tc>
            </w:tr>
            <w:tr w:rsidR="005C0825" w:rsidRPr="003849F5" w14:paraId="17B92C63" w14:textId="77777777" w:rsidTr="005C0825">
              <w:trPr>
                <w:tblCellSpacing w:w="0" w:type="dxa"/>
              </w:trPr>
              <w:tc>
                <w:tcPr>
                  <w:tcW w:w="220" w:type="dxa"/>
                  <w:hideMark/>
                </w:tcPr>
                <w:p w14:paraId="18A3F6A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53AB185" w14:textId="77777777" w:rsidR="005C0825" w:rsidRPr="003849F5" w:rsidRDefault="005C0825">
                  <w:pPr>
                    <w:pStyle w:val="Paragraph"/>
                    <w:rPr>
                      <w:noProof/>
                      <w:lang w:val="fi-FI" w:eastAsia="fi-FI"/>
                    </w:rPr>
                  </w:pPr>
                  <w:r w:rsidRPr="003849F5">
                    <w:rPr>
                      <w:noProof/>
                      <w:lang w:val="fi-FI" w:eastAsia="fi-FI"/>
                    </w:rPr>
                    <w:t>joiden nimellisnopeus 20 °C:n lämpötilassa on vähintään 600 mutta enintään 3 100 kierrosta minuutissa,</w:t>
                  </w:r>
                </w:p>
              </w:tc>
            </w:tr>
            <w:tr w:rsidR="005C0825" w:rsidRPr="003849F5" w14:paraId="33B3043D" w14:textId="77777777" w:rsidTr="005C0825">
              <w:trPr>
                <w:tblCellSpacing w:w="0" w:type="dxa"/>
              </w:trPr>
              <w:tc>
                <w:tcPr>
                  <w:tcW w:w="220" w:type="dxa"/>
                  <w:hideMark/>
                </w:tcPr>
                <w:p w14:paraId="35E8891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4E0EB63" w14:textId="77777777" w:rsidR="005C0825" w:rsidRPr="003849F5" w:rsidRDefault="005C0825">
                  <w:pPr>
                    <w:pStyle w:val="Paragraph"/>
                    <w:rPr>
                      <w:noProof/>
                      <w:lang w:val="fi-FI" w:eastAsia="fi-FI"/>
                    </w:rPr>
                  </w:pPr>
                  <w:r w:rsidRPr="003849F5">
                    <w:rPr>
                      <w:noProof/>
                      <w:lang w:val="fi-FI" w:eastAsia="fi-FI"/>
                    </w:rPr>
                    <w:t>myös, jos niissä on hihnapyörä,</w:t>
                  </w:r>
                </w:p>
              </w:tc>
            </w:tr>
            <w:tr w:rsidR="005C0825" w:rsidRPr="003849F5" w14:paraId="46FF4909" w14:textId="77777777" w:rsidTr="005C0825">
              <w:trPr>
                <w:tblCellSpacing w:w="0" w:type="dxa"/>
              </w:trPr>
              <w:tc>
                <w:tcPr>
                  <w:tcW w:w="220" w:type="dxa"/>
                  <w:hideMark/>
                </w:tcPr>
                <w:p w14:paraId="75B678B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442F008" w14:textId="77777777" w:rsidR="005C0825" w:rsidRPr="003849F5" w:rsidRDefault="005C0825">
                  <w:pPr>
                    <w:pStyle w:val="Paragraph"/>
                    <w:rPr>
                      <w:noProof/>
                      <w:lang w:val="fi-FI" w:eastAsia="fi-FI"/>
                    </w:rPr>
                  </w:pPr>
                  <w:r w:rsidRPr="003849F5">
                    <w:rPr>
                      <w:noProof/>
                      <w:lang w:val="fi-FI" w:eastAsia="fi-FI"/>
                    </w:rPr>
                    <w:t>myös, jos niissä on elektroninen ohjaustehostimen anturi/ohjain</w:t>
                  </w:r>
                </w:p>
              </w:tc>
            </w:tr>
          </w:tbl>
          <w:p w14:paraId="4AA1A7E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6B3F7C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1356E7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9DC0859"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CFD5415"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61078322" w14:textId="77777777" w:rsidR="005C0825" w:rsidRPr="003849F5" w:rsidRDefault="005C0825">
            <w:pPr>
              <w:pStyle w:val="Paragraph"/>
              <w:rPr>
                <w:noProof/>
                <w:szCs w:val="16"/>
                <w:lang w:val="fi-FI" w:eastAsia="fi-FI"/>
              </w:rPr>
            </w:pPr>
            <w:r w:rsidRPr="003849F5">
              <w:rPr>
                <w:noProof/>
                <w:szCs w:val="16"/>
                <w:lang w:val="fi-FI" w:eastAsia="fi-FI"/>
              </w:rPr>
              <w:t>0.5978</w:t>
            </w:r>
          </w:p>
          <w:p w14:paraId="783EA19D"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15CB0451" w14:textId="77777777" w:rsidR="005C0825" w:rsidRPr="003849F5" w:rsidRDefault="005C0825">
            <w:pPr>
              <w:pStyle w:val="Paragraph"/>
              <w:jc w:val="right"/>
              <w:rPr>
                <w:noProof/>
                <w:szCs w:val="16"/>
                <w:lang w:val="fi-FI" w:eastAsia="fi-FI"/>
              </w:rPr>
            </w:pPr>
            <w:r w:rsidRPr="003849F5">
              <w:rPr>
                <w:noProof/>
                <w:szCs w:val="16"/>
                <w:lang w:val="fi-FI" w:eastAsia="fi-FI"/>
              </w:rPr>
              <w:t>ex 8501 31 00</w:t>
            </w:r>
          </w:p>
          <w:p w14:paraId="287149B4" w14:textId="77777777" w:rsidR="005C0825" w:rsidRPr="003849F5" w:rsidRDefault="005C0825">
            <w:pPr>
              <w:pStyle w:val="Paragraph"/>
              <w:jc w:val="right"/>
              <w:rPr>
                <w:noProof/>
                <w:szCs w:val="16"/>
                <w:lang w:val="fi-FI" w:eastAsia="fi-FI"/>
              </w:rPr>
            </w:pPr>
            <w:r w:rsidRPr="003849F5">
              <w:rPr>
                <w:noProof/>
                <w:szCs w:val="16"/>
                <w:lang w:val="fi-FI" w:eastAsia="fi-FI"/>
              </w:rPr>
              <w:t>ex 8501 32 00</w:t>
            </w:r>
          </w:p>
        </w:tc>
        <w:tc>
          <w:tcPr>
            <w:tcW w:w="547" w:type="dxa"/>
            <w:tcBorders>
              <w:top w:val="single" w:sz="4" w:space="0" w:color="auto"/>
              <w:left w:val="single" w:sz="4" w:space="0" w:color="auto"/>
              <w:bottom w:val="single" w:sz="4" w:space="0" w:color="auto"/>
              <w:right w:val="single" w:sz="4" w:space="0" w:color="auto"/>
            </w:tcBorders>
            <w:hideMark/>
          </w:tcPr>
          <w:p w14:paraId="1D2553A9" w14:textId="77777777" w:rsidR="005C0825" w:rsidRPr="003849F5" w:rsidRDefault="005C0825">
            <w:pPr>
              <w:pStyle w:val="Paragraph"/>
              <w:jc w:val="center"/>
              <w:rPr>
                <w:noProof/>
                <w:szCs w:val="16"/>
                <w:lang w:val="fi-FI" w:eastAsia="fi-FI"/>
              </w:rPr>
            </w:pPr>
            <w:r w:rsidRPr="003849F5">
              <w:rPr>
                <w:noProof/>
                <w:szCs w:val="16"/>
                <w:lang w:val="fi-FI" w:eastAsia="fi-FI"/>
              </w:rPr>
              <w:t>55</w:t>
            </w:r>
          </w:p>
          <w:p w14:paraId="3C0748FF"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nil"/>
              <w:right w:val="single" w:sz="4" w:space="0" w:color="auto"/>
            </w:tcBorders>
          </w:tcPr>
          <w:p w14:paraId="7E8826DD" w14:textId="77777777" w:rsidR="005C0825" w:rsidRPr="003849F5" w:rsidRDefault="005C0825">
            <w:pPr>
              <w:pStyle w:val="Paragraph"/>
              <w:rPr>
                <w:noProof/>
                <w:szCs w:val="16"/>
                <w:lang w:val="fi-FI" w:eastAsia="fi-FI"/>
              </w:rPr>
            </w:pPr>
            <w:r w:rsidRPr="003849F5">
              <w:rPr>
                <w:noProof/>
                <w:szCs w:val="16"/>
                <w:lang w:val="fi-FI" w:eastAsia="fi-FI"/>
              </w:rPr>
              <w:t xml:space="preserve">Tasavirtamoottori, myös kommutaattorilla varustettu </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855"/>
            </w:tblGrid>
            <w:tr w:rsidR="005C0825" w:rsidRPr="003849F5" w14:paraId="7878E633" w14:textId="77777777" w:rsidTr="005C0825">
              <w:trPr>
                <w:tblCellSpacing w:w="0" w:type="dxa"/>
              </w:trPr>
              <w:tc>
                <w:tcPr>
                  <w:tcW w:w="220" w:type="dxa"/>
                  <w:hideMark/>
                </w:tcPr>
                <w:p w14:paraId="4847F062" w14:textId="77777777" w:rsidR="005C0825" w:rsidRPr="003849F5" w:rsidRDefault="005C0825">
                  <w:pPr>
                    <w:pStyle w:val="Paragraph"/>
                    <w:rPr>
                      <w:noProof/>
                      <w:szCs w:val="20"/>
                      <w:lang w:val="fi-FI" w:eastAsia="fi-FI"/>
                    </w:rPr>
                  </w:pPr>
                  <w:r w:rsidRPr="003849F5">
                    <w:rPr>
                      <w:noProof/>
                      <w:lang w:val="fi-FI" w:eastAsia="fi-FI"/>
                    </w:rPr>
                    <w:t>—</w:t>
                  </w:r>
                </w:p>
              </w:tc>
              <w:tc>
                <w:tcPr>
                  <w:tcW w:w="3855" w:type="dxa"/>
                  <w:hideMark/>
                </w:tcPr>
                <w:p w14:paraId="0ADDC270" w14:textId="77777777" w:rsidR="005C0825" w:rsidRPr="003849F5" w:rsidRDefault="005C0825">
                  <w:pPr>
                    <w:pStyle w:val="Paragraph"/>
                    <w:rPr>
                      <w:noProof/>
                      <w:lang w:val="fi-FI" w:eastAsia="fi-FI"/>
                    </w:rPr>
                  </w:pPr>
                  <w:r w:rsidRPr="003849F5">
                    <w:rPr>
                      <w:noProof/>
                      <w:lang w:val="fi-FI" w:eastAsia="fi-FI"/>
                    </w:rPr>
                    <w:t>ulkoläpimitta vähintään 24,2 mutta enintään 140 mm</w:t>
                  </w:r>
                </w:p>
              </w:tc>
            </w:tr>
            <w:tr w:rsidR="005C0825" w:rsidRPr="003849F5" w14:paraId="4EFCFF1A" w14:textId="77777777" w:rsidTr="005C0825">
              <w:trPr>
                <w:tblCellSpacing w:w="0" w:type="dxa"/>
              </w:trPr>
              <w:tc>
                <w:tcPr>
                  <w:tcW w:w="220" w:type="dxa"/>
                  <w:hideMark/>
                </w:tcPr>
                <w:p w14:paraId="5124367A" w14:textId="77777777" w:rsidR="005C0825" w:rsidRPr="003849F5" w:rsidRDefault="005C0825">
                  <w:pPr>
                    <w:pStyle w:val="Paragraph"/>
                    <w:rPr>
                      <w:noProof/>
                      <w:lang w:val="fi-FI" w:eastAsia="fi-FI"/>
                    </w:rPr>
                  </w:pPr>
                  <w:r w:rsidRPr="003849F5">
                    <w:rPr>
                      <w:noProof/>
                      <w:lang w:val="fi-FI" w:eastAsia="fi-FI"/>
                    </w:rPr>
                    <w:t>—</w:t>
                  </w:r>
                </w:p>
              </w:tc>
              <w:tc>
                <w:tcPr>
                  <w:tcW w:w="3855" w:type="dxa"/>
                  <w:hideMark/>
                </w:tcPr>
                <w:p w14:paraId="754ABB36" w14:textId="77777777" w:rsidR="005C0825" w:rsidRPr="003849F5" w:rsidRDefault="005C0825">
                  <w:pPr>
                    <w:pStyle w:val="Paragraph"/>
                    <w:rPr>
                      <w:noProof/>
                      <w:lang w:val="fi-FI" w:eastAsia="fi-FI"/>
                    </w:rPr>
                  </w:pPr>
                  <w:r w:rsidRPr="003849F5">
                    <w:rPr>
                      <w:noProof/>
                      <w:lang w:val="fi-FI" w:eastAsia="fi-FI"/>
                    </w:rPr>
                    <w:t>nimellisnopeus vähintään 3 300 mutta enintään 26 200 rpm</w:t>
                  </w:r>
                </w:p>
              </w:tc>
            </w:tr>
            <w:tr w:rsidR="005C0825" w:rsidRPr="003849F5" w14:paraId="31D428D1" w14:textId="77777777" w:rsidTr="005C0825">
              <w:trPr>
                <w:tblCellSpacing w:w="0" w:type="dxa"/>
              </w:trPr>
              <w:tc>
                <w:tcPr>
                  <w:tcW w:w="220" w:type="dxa"/>
                  <w:hideMark/>
                </w:tcPr>
                <w:p w14:paraId="5AD36548" w14:textId="77777777" w:rsidR="005C0825" w:rsidRPr="003849F5" w:rsidRDefault="005C0825">
                  <w:pPr>
                    <w:pStyle w:val="Paragraph"/>
                    <w:rPr>
                      <w:noProof/>
                      <w:lang w:val="fi-FI" w:eastAsia="fi-FI"/>
                    </w:rPr>
                  </w:pPr>
                  <w:r w:rsidRPr="003849F5">
                    <w:rPr>
                      <w:noProof/>
                      <w:lang w:val="fi-FI" w:eastAsia="fi-FI"/>
                    </w:rPr>
                    <w:t>—</w:t>
                  </w:r>
                </w:p>
              </w:tc>
              <w:tc>
                <w:tcPr>
                  <w:tcW w:w="3855" w:type="dxa"/>
                  <w:hideMark/>
                </w:tcPr>
                <w:p w14:paraId="7AE15704" w14:textId="77777777" w:rsidR="005C0825" w:rsidRPr="003849F5" w:rsidRDefault="005C0825">
                  <w:pPr>
                    <w:pStyle w:val="Paragraph"/>
                    <w:rPr>
                      <w:noProof/>
                      <w:lang w:val="fi-FI" w:eastAsia="fi-FI"/>
                    </w:rPr>
                  </w:pPr>
                  <w:r w:rsidRPr="003849F5">
                    <w:rPr>
                      <w:noProof/>
                      <w:lang w:val="fi-FI" w:eastAsia="fi-FI"/>
                    </w:rPr>
                    <w:t>nimellissyöttöjännite vähintään 3,6 mutta enintään 230 V</w:t>
                  </w:r>
                </w:p>
              </w:tc>
            </w:tr>
            <w:tr w:rsidR="005C0825" w:rsidRPr="003849F5" w14:paraId="441A6CBC" w14:textId="77777777" w:rsidTr="005C0825">
              <w:trPr>
                <w:tblCellSpacing w:w="0" w:type="dxa"/>
              </w:trPr>
              <w:tc>
                <w:tcPr>
                  <w:tcW w:w="220" w:type="dxa"/>
                  <w:hideMark/>
                </w:tcPr>
                <w:p w14:paraId="332EB736" w14:textId="77777777" w:rsidR="005C0825" w:rsidRPr="003849F5" w:rsidRDefault="005C0825">
                  <w:pPr>
                    <w:pStyle w:val="Paragraph"/>
                    <w:rPr>
                      <w:noProof/>
                      <w:lang w:val="fi-FI" w:eastAsia="fi-FI"/>
                    </w:rPr>
                  </w:pPr>
                  <w:r w:rsidRPr="003849F5">
                    <w:rPr>
                      <w:noProof/>
                      <w:lang w:val="fi-FI" w:eastAsia="fi-FI"/>
                    </w:rPr>
                    <w:t>—</w:t>
                  </w:r>
                </w:p>
              </w:tc>
              <w:tc>
                <w:tcPr>
                  <w:tcW w:w="3855" w:type="dxa"/>
                  <w:hideMark/>
                </w:tcPr>
                <w:p w14:paraId="223771EE" w14:textId="77777777" w:rsidR="005C0825" w:rsidRPr="003849F5" w:rsidRDefault="005C0825">
                  <w:pPr>
                    <w:pStyle w:val="Paragraph"/>
                    <w:rPr>
                      <w:noProof/>
                      <w:lang w:val="fi-FI" w:eastAsia="fi-FI"/>
                    </w:rPr>
                  </w:pPr>
                  <w:r w:rsidRPr="003849F5">
                    <w:rPr>
                      <w:noProof/>
                      <w:lang w:val="fi-FI" w:eastAsia="fi-FI"/>
                    </w:rPr>
                    <w:t>antoteho vähintään 37,5 W mutta enintään 2 400 W</w:t>
                  </w:r>
                </w:p>
              </w:tc>
            </w:tr>
            <w:tr w:rsidR="005C0825" w:rsidRPr="003849F5" w14:paraId="01345728" w14:textId="77777777" w:rsidTr="005C0825">
              <w:trPr>
                <w:tblCellSpacing w:w="0" w:type="dxa"/>
              </w:trPr>
              <w:tc>
                <w:tcPr>
                  <w:tcW w:w="220" w:type="dxa"/>
                  <w:hideMark/>
                </w:tcPr>
                <w:p w14:paraId="44CA47C1" w14:textId="77777777" w:rsidR="005C0825" w:rsidRPr="003849F5" w:rsidRDefault="005C0825">
                  <w:pPr>
                    <w:pStyle w:val="Paragraph"/>
                    <w:rPr>
                      <w:noProof/>
                      <w:lang w:val="fi-FI" w:eastAsia="fi-FI"/>
                    </w:rPr>
                  </w:pPr>
                  <w:r w:rsidRPr="003849F5">
                    <w:rPr>
                      <w:noProof/>
                      <w:lang w:val="fi-FI" w:eastAsia="fi-FI"/>
                    </w:rPr>
                    <w:t>—</w:t>
                  </w:r>
                </w:p>
              </w:tc>
              <w:tc>
                <w:tcPr>
                  <w:tcW w:w="3855" w:type="dxa"/>
                  <w:hideMark/>
                </w:tcPr>
                <w:p w14:paraId="1F2FA0B1" w14:textId="77777777" w:rsidR="005C0825" w:rsidRPr="003849F5" w:rsidRDefault="005C0825">
                  <w:pPr>
                    <w:pStyle w:val="Paragraph"/>
                    <w:rPr>
                      <w:noProof/>
                      <w:lang w:val="fi-FI" w:eastAsia="fi-FI"/>
                    </w:rPr>
                  </w:pPr>
                  <w:r w:rsidRPr="003849F5">
                    <w:rPr>
                      <w:noProof/>
                      <w:lang w:val="fi-FI" w:eastAsia="fi-FI"/>
                    </w:rPr>
                    <w:t>tyhjäkäyntivirta enintään 20,1 A</w:t>
                  </w:r>
                </w:p>
              </w:tc>
            </w:tr>
            <w:tr w:rsidR="005C0825" w:rsidRPr="003849F5" w14:paraId="21EC88DB" w14:textId="77777777" w:rsidTr="005C0825">
              <w:trPr>
                <w:tblCellSpacing w:w="0" w:type="dxa"/>
              </w:trPr>
              <w:tc>
                <w:tcPr>
                  <w:tcW w:w="220" w:type="dxa"/>
                  <w:hideMark/>
                </w:tcPr>
                <w:p w14:paraId="50005D7E" w14:textId="77777777" w:rsidR="005C0825" w:rsidRPr="003849F5" w:rsidRDefault="005C0825">
                  <w:pPr>
                    <w:pStyle w:val="Paragraph"/>
                    <w:rPr>
                      <w:noProof/>
                      <w:lang w:val="fi-FI" w:eastAsia="fi-FI"/>
                    </w:rPr>
                  </w:pPr>
                  <w:r w:rsidRPr="003849F5">
                    <w:rPr>
                      <w:noProof/>
                      <w:lang w:val="fi-FI" w:eastAsia="fi-FI"/>
                    </w:rPr>
                    <w:t>—</w:t>
                  </w:r>
                </w:p>
              </w:tc>
              <w:tc>
                <w:tcPr>
                  <w:tcW w:w="3855" w:type="dxa"/>
                  <w:hideMark/>
                </w:tcPr>
                <w:p w14:paraId="390F7AF3" w14:textId="77777777" w:rsidR="005C0825" w:rsidRPr="003849F5" w:rsidRDefault="005C0825">
                  <w:pPr>
                    <w:pStyle w:val="Paragraph"/>
                    <w:rPr>
                      <w:noProof/>
                      <w:lang w:val="fi-FI" w:eastAsia="fi-FI"/>
                    </w:rPr>
                  </w:pPr>
                  <w:r w:rsidRPr="003849F5">
                    <w:rPr>
                      <w:noProof/>
                      <w:lang w:val="fi-FI" w:eastAsia="fi-FI"/>
                    </w:rPr>
                    <w:t>enimmäistehokkuus vähintään 50 %</w:t>
                  </w:r>
                </w:p>
              </w:tc>
            </w:tr>
          </w:tbl>
          <w:p w14:paraId="0A4B0577" w14:textId="77777777" w:rsidR="005C0825" w:rsidRPr="003849F5" w:rsidRDefault="005C0825">
            <w:pPr>
              <w:pStyle w:val="Paragraph"/>
              <w:rPr>
                <w:noProof/>
                <w:szCs w:val="16"/>
                <w:lang w:val="fi-FI" w:eastAsia="fi-FI"/>
              </w:rPr>
            </w:pPr>
            <w:r w:rsidRPr="003849F5">
              <w:rPr>
                <w:noProof/>
                <w:szCs w:val="16"/>
                <w:lang w:val="fi-FI" w:eastAsia="fi-FI"/>
              </w:rPr>
              <w:t>sähkökäyttöisiin käsityökaluihin tai ruohonleikkureihin tarkoitettu</w:t>
            </w:r>
          </w:p>
          <w:p w14:paraId="7B1D59C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300A264C" w14:textId="77777777" w:rsidR="005C0825" w:rsidRPr="003849F5" w:rsidRDefault="005C0825">
            <w:pPr>
              <w:pStyle w:val="Paragraph"/>
              <w:rPr>
                <w:noProof/>
                <w:szCs w:val="16"/>
                <w:lang w:val="fi-FI" w:eastAsia="fi-FI"/>
              </w:rPr>
            </w:pPr>
            <w:r w:rsidRPr="003849F5">
              <w:rPr>
                <w:noProof/>
                <w:szCs w:val="16"/>
                <w:lang w:val="fi-FI" w:eastAsia="fi-FI"/>
              </w:rPr>
              <w:t>0 %</w:t>
            </w:r>
          </w:p>
          <w:p w14:paraId="106C06F5"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1B539436" w14:textId="77777777" w:rsidR="005C0825" w:rsidRPr="003849F5" w:rsidRDefault="005C0825">
            <w:pPr>
              <w:pStyle w:val="Paragraph"/>
              <w:rPr>
                <w:noProof/>
                <w:szCs w:val="16"/>
                <w:lang w:val="fi-FI" w:eastAsia="fi-FI"/>
              </w:rPr>
            </w:pPr>
            <w:r w:rsidRPr="003849F5">
              <w:rPr>
                <w:noProof/>
                <w:szCs w:val="16"/>
                <w:lang w:val="fi-FI" w:eastAsia="fi-FI"/>
              </w:rPr>
              <w:t>-</w:t>
            </w:r>
          </w:p>
          <w:p w14:paraId="70699FB9"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1F2180AF" w14:textId="77777777" w:rsidR="005C0825" w:rsidRPr="003849F5" w:rsidRDefault="005C0825">
            <w:pPr>
              <w:pStyle w:val="Paragraph"/>
              <w:rPr>
                <w:noProof/>
                <w:szCs w:val="16"/>
                <w:lang w:val="fi-FI" w:eastAsia="fi-FI"/>
              </w:rPr>
            </w:pPr>
            <w:r w:rsidRPr="003849F5">
              <w:rPr>
                <w:noProof/>
                <w:szCs w:val="16"/>
                <w:lang w:val="fi-FI" w:eastAsia="fi-FI"/>
              </w:rPr>
              <w:t>31.12.2023</w:t>
            </w:r>
          </w:p>
          <w:p w14:paraId="63527271" w14:textId="77777777" w:rsidR="005C0825" w:rsidRPr="003849F5" w:rsidRDefault="005C0825">
            <w:pPr>
              <w:pStyle w:val="Paragraph"/>
              <w:rPr>
                <w:noProof/>
                <w:szCs w:val="16"/>
                <w:lang w:val="fi-FI" w:eastAsia="fi-FI"/>
              </w:rPr>
            </w:pPr>
          </w:p>
        </w:tc>
      </w:tr>
      <w:tr w:rsidR="005C0825" w:rsidRPr="003849F5" w14:paraId="565CF7D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D8F8D35" w14:textId="77777777" w:rsidR="005C0825" w:rsidRPr="003849F5" w:rsidRDefault="005C0825">
            <w:pPr>
              <w:pStyle w:val="Paragraph"/>
              <w:rPr>
                <w:noProof/>
                <w:szCs w:val="16"/>
                <w:lang w:val="fi-FI" w:eastAsia="fi-FI"/>
              </w:rPr>
            </w:pPr>
            <w:r w:rsidRPr="003849F5">
              <w:rPr>
                <w:noProof/>
                <w:szCs w:val="16"/>
                <w:lang w:val="fi-FI" w:eastAsia="fi-FI"/>
              </w:rPr>
              <w:t>0.4731</w:t>
            </w:r>
          </w:p>
        </w:tc>
        <w:tc>
          <w:tcPr>
            <w:tcW w:w="1133" w:type="dxa"/>
            <w:tcBorders>
              <w:top w:val="single" w:sz="4" w:space="0" w:color="auto"/>
              <w:left w:val="single" w:sz="4" w:space="0" w:color="auto"/>
              <w:bottom w:val="single" w:sz="4" w:space="0" w:color="auto"/>
              <w:right w:val="single" w:sz="4" w:space="0" w:color="auto"/>
            </w:tcBorders>
            <w:hideMark/>
          </w:tcPr>
          <w:p w14:paraId="17291388"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8501 31 00</w:t>
            </w:r>
          </w:p>
        </w:tc>
        <w:tc>
          <w:tcPr>
            <w:tcW w:w="547" w:type="dxa"/>
            <w:tcBorders>
              <w:top w:val="single" w:sz="4" w:space="0" w:color="auto"/>
              <w:left w:val="single" w:sz="4" w:space="0" w:color="auto"/>
              <w:bottom w:val="single" w:sz="4" w:space="0" w:color="auto"/>
              <w:right w:val="single" w:sz="4" w:space="0" w:color="auto"/>
            </w:tcBorders>
            <w:hideMark/>
          </w:tcPr>
          <w:p w14:paraId="1DDF03C0" w14:textId="77777777" w:rsidR="005C0825" w:rsidRPr="003849F5" w:rsidRDefault="005C0825">
            <w:pPr>
              <w:pStyle w:val="Paragraph"/>
              <w:jc w:val="center"/>
              <w:rPr>
                <w:noProof/>
                <w:szCs w:val="16"/>
                <w:lang w:val="fi-FI" w:eastAsia="fi-FI"/>
              </w:rPr>
            </w:pPr>
            <w:r w:rsidRPr="003849F5">
              <w:rPr>
                <w:noProof/>
                <w:szCs w:val="16"/>
                <w:lang w:val="fi-FI" w:eastAsia="fi-FI"/>
              </w:rPr>
              <w:t>58</w:t>
            </w:r>
          </w:p>
        </w:tc>
        <w:tc>
          <w:tcPr>
            <w:tcW w:w="4118" w:type="dxa"/>
            <w:tcBorders>
              <w:top w:val="single" w:sz="4" w:space="0" w:color="auto"/>
              <w:left w:val="single" w:sz="4" w:space="0" w:color="auto"/>
              <w:bottom w:val="single" w:sz="4" w:space="0" w:color="auto"/>
              <w:right w:val="single" w:sz="4" w:space="0" w:color="auto"/>
            </w:tcBorders>
            <w:hideMark/>
          </w:tcPr>
          <w:p w14:paraId="0F9FB133" w14:textId="77777777" w:rsidR="005C0825" w:rsidRPr="003849F5" w:rsidRDefault="005C0825">
            <w:pPr>
              <w:pStyle w:val="Paragraph"/>
              <w:rPr>
                <w:noProof/>
                <w:szCs w:val="16"/>
                <w:lang w:val="fi-FI" w:eastAsia="fi-FI"/>
              </w:rPr>
            </w:pPr>
            <w:r w:rsidRPr="003849F5">
              <w:rPr>
                <w:noProof/>
                <w:szCs w:val="16"/>
                <w:lang w:val="fi-FI" w:eastAsia="fi-FI"/>
              </w:rPr>
              <w:t>Kestomagnetoitu tasavirtamoottori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FF03607" w14:textId="77777777" w:rsidTr="005C0825">
              <w:trPr>
                <w:tblCellSpacing w:w="0" w:type="dxa"/>
              </w:trPr>
              <w:tc>
                <w:tcPr>
                  <w:tcW w:w="220" w:type="dxa"/>
                  <w:hideMark/>
                </w:tcPr>
                <w:p w14:paraId="7C5D99D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DE39C4E" w14:textId="77777777" w:rsidR="005C0825" w:rsidRPr="003849F5" w:rsidRDefault="005C0825">
                  <w:pPr>
                    <w:pStyle w:val="Paragraph"/>
                    <w:rPr>
                      <w:noProof/>
                      <w:lang w:val="fi-FI" w:eastAsia="fi-FI"/>
                    </w:rPr>
                  </w:pPr>
                  <w:r w:rsidRPr="003849F5">
                    <w:rPr>
                      <w:noProof/>
                      <w:lang w:val="fi-FI" w:eastAsia="fi-FI"/>
                    </w:rPr>
                    <w:t>jonka ulkoläpimitta on vähintään 30 mutta enintään 90 mm, mukaan lukien kiinnityslaippa</w:t>
                  </w:r>
                </w:p>
              </w:tc>
            </w:tr>
            <w:tr w:rsidR="005C0825" w:rsidRPr="003849F5" w14:paraId="0CAFD214" w14:textId="77777777" w:rsidTr="005C0825">
              <w:trPr>
                <w:tblCellSpacing w:w="0" w:type="dxa"/>
              </w:trPr>
              <w:tc>
                <w:tcPr>
                  <w:tcW w:w="220" w:type="dxa"/>
                  <w:hideMark/>
                </w:tcPr>
                <w:p w14:paraId="0D556E4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1747B6D" w14:textId="77777777" w:rsidR="005C0825" w:rsidRPr="003849F5" w:rsidRDefault="005C0825">
                  <w:pPr>
                    <w:pStyle w:val="Paragraph"/>
                    <w:rPr>
                      <w:noProof/>
                      <w:lang w:val="fi-FI" w:eastAsia="fi-FI"/>
                    </w:rPr>
                  </w:pPr>
                  <w:r w:rsidRPr="003849F5">
                    <w:rPr>
                      <w:noProof/>
                      <w:lang w:val="fi-FI" w:eastAsia="fi-FI"/>
                    </w:rPr>
                    <w:t>jonka nimellisnopeus on enintään 15 000 kierrosta minuutissa</w:t>
                  </w:r>
                </w:p>
              </w:tc>
            </w:tr>
            <w:tr w:rsidR="005C0825" w:rsidRPr="003849F5" w14:paraId="71846254" w14:textId="77777777" w:rsidTr="005C0825">
              <w:trPr>
                <w:tblCellSpacing w:w="0" w:type="dxa"/>
              </w:trPr>
              <w:tc>
                <w:tcPr>
                  <w:tcW w:w="220" w:type="dxa"/>
                  <w:hideMark/>
                </w:tcPr>
                <w:p w14:paraId="501AF5B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550A2DA" w14:textId="77777777" w:rsidR="005C0825" w:rsidRPr="003849F5" w:rsidRDefault="005C0825">
                  <w:pPr>
                    <w:pStyle w:val="Paragraph"/>
                    <w:rPr>
                      <w:noProof/>
                      <w:lang w:val="fi-FI" w:eastAsia="fi-FI"/>
                    </w:rPr>
                  </w:pPr>
                  <w:r w:rsidRPr="003849F5">
                    <w:rPr>
                      <w:noProof/>
                      <w:lang w:val="fi-FI" w:eastAsia="fi-FI"/>
                    </w:rPr>
                    <w:t>jonka antoteho on vähintään 45 mutta enintään 400 W, ja</w:t>
                  </w:r>
                </w:p>
              </w:tc>
            </w:tr>
            <w:tr w:rsidR="005C0825" w:rsidRPr="003849F5" w14:paraId="4990A783" w14:textId="77777777" w:rsidTr="005C0825">
              <w:trPr>
                <w:tblCellSpacing w:w="0" w:type="dxa"/>
              </w:trPr>
              <w:tc>
                <w:tcPr>
                  <w:tcW w:w="220" w:type="dxa"/>
                  <w:hideMark/>
                </w:tcPr>
                <w:p w14:paraId="7EBD283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9BE0348" w14:textId="77777777" w:rsidR="005C0825" w:rsidRPr="003849F5" w:rsidRDefault="005C0825">
                  <w:pPr>
                    <w:pStyle w:val="Paragraph"/>
                    <w:rPr>
                      <w:noProof/>
                      <w:lang w:val="fi-FI" w:eastAsia="fi-FI"/>
                    </w:rPr>
                  </w:pPr>
                  <w:r w:rsidRPr="003849F5">
                    <w:rPr>
                      <w:noProof/>
                      <w:lang w:val="fi-FI" w:eastAsia="fi-FI"/>
                    </w:rPr>
                    <w:t>jonka syöttöjännite on vähintään 9 mutta enintään 50 V</w:t>
                  </w:r>
                </w:p>
              </w:tc>
            </w:tr>
            <w:tr w:rsidR="005C0825" w:rsidRPr="003849F5" w14:paraId="12C3A5DD" w14:textId="77777777" w:rsidTr="005C0825">
              <w:trPr>
                <w:tblCellSpacing w:w="0" w:type="dxa"/>
              </w:trPr>
              <w:tc>
                <w:tcPr>
                  <w:tcW w:w="220" w:type="dxa"/>
                  <w:hideMark/>
                </w:tcPr>
                <w:p w14:paraId="4D773BE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2431683" w14:textId="77777777" w:rsidR="005C0825" w:rsidRPr="003849F5" w:rsidRDefault="005C0825">
                  <w:pPr>
                    <w:pStyle w:val="Paragraph"/>
                    <w:rPr>
                      <w:noProof/>
                      <w:lang w:val="fi-FI" w:eastAsia="fi-FI"/>
                    </w:rPr>
                  </w:pPr>
                  <w:r w:rsidRPr="003849F5">
                    <w:rPr>
                      <w:noProof/>
                      <w:lang w:val="fi-FI" w:eastAsia="fi-FI"/>
                    </w:rPr>
                    <w:t>myös jos siinä on monivaiheinen käämi</w:t>
                  </w:r>
                </w:p>
              </w:tc>
            </w:tr>
            <w:tr w:rsidR="005C0825" w:rsidRPr="003849F5" w14:paraId="4C4C5323" w14:textId="77777777" w:rsidTr="005C0825">
              <w:trPr>
                <w:tblCellSpacing w:w="0" w:type="dxa"/>
              </w:trPr>
              <w:tc>
                <w:tcPr>
                  <w:tcW w:w="220" w:type="dxa"/>
                  <w:hideMark/>
                </w:tcPr>
                <w:p w14:paraId="76BED5F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2226368" w14:textId="77777777" w:rsidR="005C0825" w:rsidRPr="003849F5" w:rsidRDefault="005C0825">
                  <w:pPr>
                    <w:pStyle w:val="Paragraph"/>
                    <w:rPr>
                      <w:noProof/>
                      <w:lang w:val="fi-FI" w:eastAsia="fi-FI"/>
                    </w:rPr>
                  </w:pPr>
                  <w:r w:rsidRPr="003849F5">
                    <w:rPr>
                      <w:noProof/>
                      <w:lang w:val="fi-FI" w:eastAsia="fi-FI"/>
                    </w:rPr>
                    <w:t>myös jos siinä on ajolevy</w:t>
                  </w:r>
                </w:p>
              </w:tc>
            </w:tr>
            <w:tr w:rsidR="005C0825" w:rsidRPr="003849F5" w14:paraId="3362FFFD" w14:textId="77777777" w:rsidTr="005C0825">
              <w:trPr>
                <w:tblCellSpacing w:w="0" w:type="dxa"/>
              </w:trPr>
              <w:tc>
                <w:tcPr>
                  <w:tcW w:w="220" w:type="dxa"/>
                  <w:hideMark/>
                </w:tcPr>
                <w:p w14:paraId="271E550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1B1F724" w14:textId="77777777" w:rsidR="005C0825" w:rsidRPr="003849F5" w:rsidRDefault="005C0825">
                  <w:pPr>
                    <w:pStyle w:val="Paragraph"/>
                    <w:rPr>
                      <w:noProof/>
                      <w:lang w:val="fi-FI" w:eastAsia="fi-FI"/>
                    </w:rPr>
                  </w:pPr>
                  <w:r w:rsidRPr="003849F5">
                    <w:rPr>
                      <w:noProof/>
                      <w:lang w:val="fi-FI" w:eastAsia="fi-FI"/>
                    </w:rPr>
                    <w:t>myös jos siinä on kampikammio</w:t>
                  </w:r>
                </w:p>
              </w:tc>
            </w:tr>
            <w:tr w:rsidR="005C0825" w:rsidRPr="003849F5" w14:paraId="363215C4" w14:textId="77777777" w:rsidTr="005C0825">
              <w:trPr>
                <w:tblCellSpacing w:w="0" w:type="dxa"/>
              </w:trPr>
              <w:tc>
                <w:tcPr>
                  <w:tcW w:w="220" w:type="dxa"/>
                  <w:hideMark/>
                </w:tcPr>
                <w:p w14:paraId="7803539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2A9C688" w14:textId="77777777" w:rsidR="005C0825" w:rsidRPr="003849F5" w:rsidRDefault="005C0825">
                  <w:pPr>
                    <w:pStyle w:val="Paragraph"/>
                    <w:rPr>
                      <w:noProof/>
                      <w:lang w:val="fi-FI" w:eastAsia="fi-FI"/>
                    </w:rPr>
                  </w:pPr>
                  <w:r w:rsidRPr="003849F5">
                    <w:rPr>
                      <w:noProof/>
                      <w:lang w:val="fi-FI" w:eastAsia="fi-FI"/>
                    </w:rPr>
                    <w:t>myös jos siinä on tuuletin</w:t>
                  </w:r>
                </w:p>
              </w:tc>
            </w:tr>
            <w:tr w:rsidR="005C0825" w:rsidRPr="003849F5" w14:paraId="2ECCCD1D" w14:textId="77777777" w:rsidTr="005C0825">
              <w:trPr>
                <w:tblCellSpacing w:w="0" w:type="dxa"/>
              </w:trPr>
              <w:tc>
                <w:tcPr>
                  <w:tcW w:w="220" w:type="dxa"/>
                  <w:hideMark/>
                </w:tcPr>
                <w:p w14:paraId="3A79C92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D27E6C4" w14:textId="77777777" w:rsidR="005C0825" w:rsidRPr="003849F5" w:rsidRDefault="005C0825">
                  <w:pPr>
                    <w:pStyle w:val="Paragraph"/>
                    <w:rPr>
                      <w:noProof/>
                      <w:lang w:val="fi-FI" w:eastAsia="fi-FI"/>
                    </w:rPr>
                  </w:pPr>
                  <w:r w:rsidRPr="003849F5">
                    <w:rPr>
                      <w:noProof/>
                      <w:lang w:val="fi-FI" w:eastAsia="fi-FI"/>
                    </w:rPr>
                    <w:t>myös jos siinä on kuoriyksikkö</w:t>
                  </w:r>
                </w:p>
              </w:tc>
            </w:tr>
            <w:tr w:rsidR="005C0825" w:rsidRPr="003849F5" w14:paraId="58E4173D" w14:textId="77777777" w:rsidTr="005C0825">
              <w:trPr>
                <w:tblCellSpacing w:w="0" w:type="dxa"/>
              </w:trPr>
              <w:tc>
                <w:tcPr>
                  <w:tcW w:w="220" w:type="dxa"/>
                  <w:hideMark/>
                </w:tcPr>
                <w:p w14:paraId="01E5983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00C74A7" w14:textId="77777777" w:rsidR="005C0825" w:rsidRPr="003849F5" w:rsidRDefault="005C0825">
                  <w:pPr>
                    <w:pStyle w:val="Paragraph"/>
                    <w:rPr>
                      <w:noProof/>
                      <w:lang w:val="fi-FI" w:eastAsia="fi-FI"/>
                    </w:rPr>
                  </w:pPr>
                  <w:r w:rsidRPr="003849F5">
                    <w:rPr>
                      <w:noProof/>
                      <w:lang w:val="fi-FI" w:eastAsia="fi-FI"/>
                    </w:rPr>
                    <w:t>myös jos siinä on aurinkopyörä</w:t>
                  </w:r>
                </w:p>
              </w:tc>
            </w:tr>
            <w:tr w:rsidR="005C0825" w:rsidRPr="003849F5" w14:paraId="7C443143" w14:textId="77777777" w:rsidTr="005C0825">
              <w:trPr>
                <w:tblCellSpacing w:w="0" w:type="dxa"/>
              </w:trPr>
              <w:tc>
                <w:tcPr>
                  <w:tcW w:w="220" w:type="dxa"/>
                  <w:hideMark/>
                </w:tcPr>
                <w:p w14:paraId="415C779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363F1E9" w14:textId="77777777" w:rsidR="005C0825" w:rsidRPr="003849F5" w:rsidRDefault="005C0825">
                  <w:pPr>
                    <w:pStyle w:val="Paragraph"/>
                    <w:rPr>
                      <w:noProof/>
                      <w:lang w:val="fi-FI" w:eastAsia="fi-FI"/>
                    </w:rPr>
                  </w:pPr>
                  <w:r w:rsidRPr="003849F5">
                    <w:rPr>
                      <w:noProof/>
                      <w:lang w:val="fi-FI" w:eastAsia="fi-FI"/>
                    </w:rPr>
                    <w:t>myös jos siinä on nopeuden ja pyörimissuunnan kooderi</w:t>
                  </w:r>
                </w:p>
              </w:tc>
            </w:tr>
            <w:tr w:rsidR="005C0825" w:rsidRPr="003849F5" w14:paraId="1230FBD6" w14:textId="77777777" w:rsidTr="005C0825">
              <w:trPr>
                <w:tblCellSpacing w:w="0" w:type="dxa"/>
              </w:trPr>
              <w:tc>
                <w:tcPr>
                  <w:tcW w:w="220" w:type="dxa"/>
                  <w:hideMark/>
                </w:tcPr>
                <w:p w14:paraId="5F22CB5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4DF363F" w14:textId="77777777" w:rsidR="005C0825" w:rsidRPr="003849F5" w:rsidRDefault="005C0825">
                  <w:pPr>
                    <w:pStyle w:val="Paragraph"/>
                    <w:rPr>
                      <w:noProof/>
                      <w:lang w:val="fi-FI" w:eastAsia="fi-FI"/>
                    </w:rPr>
                  </w:pPr>
                  <w:r w:rsidRPr="003849F5">
                    <w:rPr>
                      <w:noProof/>
                      <w:lang w:val="fi-FI" w:eastAsia="fi-FI"/>
                    </w:rPr>
                    <w:t>myös jos siinä on resolveri- tai Hall-tyyppinen nopeus- tai pyörimissuunta-anturi</w:t>
                  </w:r>
                </w:p>
              </w:tc>
            </w:tr>
            <w:tr w:rsidR="005C0825" w:rsidRPr="003849F5" w14:paraId="3944FAF0" w14:textId="77777777" w:rsidTr="005C0825">
              <w:trPr>
                <w:tblCellSpacing w:w="0" w:type="dxa"/>
              </w:trPr>
              <w:tc>
                <w:tcPr>
                  <w:tcW w:w="220" w:type="dxa"/>
                  <w:hideMark/>
                </w:tcPr>
                <w:p w14:paraId="7C39F84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6F61308" w14:textId="77777777" w:rsidR="005C0825" w:rsidRPr="003849F5" w:rsidRDefault="005C0825">
                  <w:pPr>
                    <w:pStyle w:val="Paragraph"/>
                    <w:rPr>
                      <w:noProof/>
                      <w:lang w:val="fi-FI" w:eastAsia="fi-FI"/>
                    </w:rPr>
                  </w:pPr>
                  <w:r w:rsidRPr="003849F5">
                    <w:rPr>
                      <w:noProof/>
                      <w:lang w:val="fi-FI" w:eastAsia="fi-FI"/>
                    </w:rPr>
                    <w:t>myös jos siinä on kiinnityslaippa</w:t>
                  </w:r>
                </w:p>
              </w:tc>
            </w:tr>
          </w:tbl>
          <w:p w14:paraId="265BABA5"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5D4A65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9FE49C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B61EA0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99158C9"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479D14BA" w14:textId="77777777" w:rsidR="005C0825" w:rsidRPr="003849F5" w:rsidRDefault="005C0825">
            <w:pPr>
              <w:pStyle w:val="Paragraph"/>
              <w:rPr>
                <w:noProof/>
                <w:szCs w:val="16"/>
                <w:lang w:val="fi-FI" w:eastAsia="fi-FI"/>
              </w:rPr>
            </w:pPr>
            <w:r w:rsidRPr="003849F5">
              <w:rPr>
                <w:noProof/>
                <w:szCs w:val="16"/>
                <w:lang w:val="fi-FI" w:eastAsia="fi-FI"/>
              </w:rPr>
              <w:t>0.6809</w:t>
            </w:r>
          </w:p>
          <w:p w14:paraId="7030F5B0"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214E642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8501 31 00</w:t>
            </w:r>
          </w:p>
          <w:p w14:paraId="57646EA7" w14:textId="77777777" w:rsidR="005C0825" w:rsidRPr="003849F5" w:rsidRDefault="005C0825">
            <w:pPr>
              <w:pStyle w:val="Paragraph"/>
              <w:jc w:val="right"/>
              <w:rPr>
                <w:noProof/>
                <w:szCs w:val="16"/>
                <w:lang w:val="fi-FI" w:eastAsia="fi-FI"/>
              </w:rPr>
            </w:pPr>
            <w:r w:rsidRPr="003849F5">
              <w:rPr>
                <w:noProof/>
                <w:szCs w:val="16"/>
                <w:lang w:val="fi-FI" w:eastAsia="fi-FI"/>
              </w:rPr>
              <w:t>ex 8501 32 00</w:t>
            </w:r>
          </w:p>
        </w:tc>
        <w:tc>
          <w:tcPr>
            <w:tcW w:w="547" w:type="dxa"/>
            <w:tcBorders>
              <w:top w:val="single" w:sz="4" w:space="0" w:color="auto"/>
              <w:left w:val="single" w:sz="4" w:space="0" w:color="auto"/>
              <w:bottom w:val="single" w:sz="4" w:space="0" w:color="auto"/>
              <w:right w:val="single" w:sz="4" w:space="0" w:color="auto"/>
            </w:tcBorders>
            <w:hideMark/>
          </w:tcPr>
          <w:p w14:paraId="42F5D1A3" w14:textId="77777777" w:rsidR="005C0825" w:rsidRPr="003849F5" w:rsidRDefault="005C0825">
            <w:pPr>
              <w:pStyle w:val="Paragraph"/>
              <w:jc w:val="center"/>
              <w:rPr>
                <w:noProof/>
                <w:szCs w:val="16"/>
                <w:lang w:val="fi-FI" w:eastAsia="fi-FI"/>
              </w:rPr>
            </w:pPr>
            <w:r w:rsidRPr="003849F5">
              <w:rPr>
                <w:noProof/>
                <w:szCs w:val="16"/>
                <w:lang w:val="fi-FI" w:eastAsia="fi-FI"/>
              </w:rPr>
              <w:t>63</w:t>
            </w:r>
          </w:p>
          <w:p w14:paraId="6B78334D"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nil"/>
              <w:right w:val="single" w:sz="4" w:space="0" w:color="auto"/>
            </w:tcBorders>
          </w:tcPr>
          <w:p w14:paraId="7D55100C" w14:textId="77777777" w:rsidR="005C0825" w:rsidRPr="003849F5" w:rsidRDefault="005C0825">
            <w:pPr>
              <w:pStyle w:val="Paragraph"/>
              <w:rPr>
                <w:noProof/>
                <w:szCs w:val="16"/>
                <w:lang w:val="fi-FI" w:eastAsia="fi-FI"/>
              </w:rPr>
            </w:pPr>
            <w:r w:rsidRPr="003849F5">
              <w:rPr>
                <w:noProof/>
                <w:szCs w:val="16"/>
                <w:lang w:val="fi-FI" w:eastAsia="fi-FI"/>
              </w:rPr>
              <w:t>Asennusvalmis ajoneuvojen tai nimikkeen 8432 tai 8433 laitteiden kestomagnetoitu harjaton tasavirtamoottori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0E2E64F" w14:textId="77777777" w:rsidTr="005C0825">
              <w:trPr>
                <w:tblCellSpacing w:w="0" w:type="dxa"/>
              </w:trPr>
              <w:tc>
                <w:tcPr>
                  <w:tcW w:w="220" w:type="dxa"/>
                  <w:hideMark/>
                </w:tcPr>
                <w:p w14:paraId="43559EF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6C00DEC" w14:textId="77777777" w:rsidR="005C0825" w:rsidRPr="003849F5" w:rsidRDefault="005C0825">
                  <w:pPr>
                    <w:pStyle w:val="Paragraph"/>
                    <w:rPr>
                      <w:noProof/>
                      <w:lang w:val="fi-FI" w:eastAsia="fi-FI"/>
                    </w:rPr>
                  </w:pPr>
                  <w:r w:rsidRPr="003849F5">
                    <w:rPr>
                      <w:noProof/>
                      <w:lang w:val="fi-FI" w:eastAsia="fi-FI"/>
                    </w:rPr>
                    <w:t>jonka ohjearvon mukainen nopeus on enintään 4 100 kierrosta minuutissa</w:t>
                  </w:r>
                </w:p>
              </w:tc>
            </w:tr>
            <w:tr w:rsidR="005C0825" w:rsidRPr="003849F5" w14:paraId="1FE0DAB2" w14:textId="77777777" w:rsidTr="005C0825">
              <w:trPr>
                <w:tblCellSpacing w:w="0" w:type="dxa"/>
              </w:trPr>
              <w:tc>
                <w:tcPr>
                  <w:tcW w:w="220" w:type="dxa"/>
                  <w:hideMark/>
                </w:tcPr>
                <w:p w14:paraId="2BAA3AC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C9E4C45" w14:textId="77777777" w:rsidR="005C0825" w:rsidRPr="003849F5" w:rsidRDefault="005C0825">
                  <w:pPr>
                    <w:pStyle w:val="Paragraph"/>
                    <w:rPr>
                      <w:noProof/>
                      <w:lang w:val="fi-FI" w:eastAsia="fi-FI"/>
                    </w:rPr>
                  </w:pPr>
                  <w:r w:rsidRPr="003849F5">
                    <w:rPr>
                      <w:noProof/>
                      <w:lang w:val="fi-FI" w:eastAsia="fi-FI"/>
                    </w:rPr>
                    <w:t>jonka vähimmäisteho on vähintään 400 W mutta enintään 1,3 kW (jännitteellä 12 V) tai vähintään 750 W mutta enintään 1,55 kW (jännitteellä 36 V)</w:t>
                  </w:r>
                </w:p>
              </w:tc>
            </w:tr>
            <w:tr w:rsidR="005C0825" w:rsidRPr="003849F5" w14:paraId="37B82171" w14:textId="77777777" w:rsidTr="005C0825">
              <w:trPr>
                <w:tblCellSpacing w:w="0" w:type="dxa"/>
              </w:trPr>
              <w:tc>
                <w:tcPr>
                  <w:tcW w:w="220" w:type="dxa"/>
                  <w:hideMark/>
                </w:tcPr>
                <w:p w14:paraId="10329A2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050D2EB" w14:textId="77777777" w:rsidR="005C0825" w:rsidRPr="003849F5" w:rsidRDefault="005C0825">
                  <w:pPr>
                    <w:pStyle w:val="Paragraph"/>
                    <w:rPr>
                      <w:noProof/>
                      <w:lang w:val="fi-FI" w:eastAsia="fi-FI"/>
                    </w:rPr>
                  </w:pPr>
                  <w:r w:rsidRPr="003849F5">
                    <w:rPr>
                      <w:noProof/>
                      <w:lang w:val="fi-FI" w:eastAsia="fi-FI"/>
                    </w:rPr>
                    <w:t>jonka laipan läpimitta on vähintään 85 mutta enintään 200 mm</w:t>
                  </w:r>
                </w:p>
              </w:tc>
            </w:tr>
            <w:tr w:rsidR="005C0825" w:rsidRPr="003849F5" w14:paraId="3CDD8E7E" w14:textId="77777777" w:rsidTr="005C0825">
              <w:trPr>
                <w:tblCellSpacing w:w="0" w:type="dxa"/>
              </w:trPr>
              <w:tc>
                <w:tcPr>
                  <w:tcW w:w="220" w:type="dxa"/>
                  <w:hideMark/>
                </w:tcPr>
                <w:p w14:paraId="2DE7BC0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E242CF5" w14:textId="77777777" w:rsidR="005C0825" w:rsidRPr="003849F5" w:rsidRDefault="005C0825">
                  <w:pPr>
                    <w:pStyle w:val="Paragraph"/>
                    <w:rPr>
                      <w:noProof/>
                      <w:lang w:val="fi-FI" w:eastAsia="fi-FI"/>
                    </w:rPr>
                  </w:pPr>
                  <w:r w:rsidRPr="003849F5">
                    <w:rPr>
                      <w:noProof/>
                      <w:lang w:val="fi-FI" w:eastAsia="fi-FI"/>
                    </w:rPr>
                    <w:t>jonka pituus on enintään 335 mm mitattuna akselin alusta sen uloimpaan päähän</w:t>
                  </w:r>
                </w:p>
              </w:tc>
            </w:tr>
            <w:tr w:rsidR="005C0825" w:rsidRPr="003849F5" w14:paraId="1B20A048" w14:textId="77777777" w:rsidTr="005C0825">
              <w:trPr>
                <w:tblCellSpacing w:w="0" w:type="dxa"/>
              </w:trPr>
              <w:tc>
                <w:tcPr>
                  <w:tcW w:w="220" w:type="dxa"/>
                  <w:hideMark/>
                </w:tcPr>
                <w:p w14:paraId="1AB0494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7F8B40F" w14:textId="77777777" w:rsidR="005C0825" w:rsidRPr="003849F5" w:rsidRDefault="005C0825">
                  <w:pPr>
                    <w:pStyle w:val="Paragraph"/>
                    <w:rPr>
                      <w:noProof/>
                      <w:lang w:val="fi-FI" w:eastAsia="fi-FI"/>
                    </w:rPr>
                  </w:pPr>
                  <w:r w:rsidRPr="003849F5">
                    <w:rPr>
                      <w:noProof/>
                      <w:lang w:val="fi-FI" w:eastAsia="fi-FI"/>
                    </w:rPr>
                    <w:t>jonka kotelon pituus on enintään 265 mm mitattuna laipasta sen uloimpaan päähän</w:t>
                  </w:r>
                </w:p>
              </w:tc>
            </w:tr>
            <w:tr w:rsidR="005C0825" w:rsidRPr="003849F5" w14:paraId="5C72A084" w14:textId="77777777" w:rsidTr="005C0825">
              <w:trPr>
                <w:tblCellSpacing w:w="0" w:type="dxa"/>
              </w:trPr>
              <w:tc>
                <w:tcPr>
                  <w:tcW w:w="220" w:type="dxa"/>
                  <w:hideMark/>
                </w:tcPr>
                <w:p w14:paraId="4DB1B54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58578A8" w14:textId="77777777" w:rsidR="005C0825" w:rsidRPr="003849F5" w:rsidRDefault="005C0825">
                  <w:pPr>
                    <w:pStyle w:val="Paragraph"/>
                    <w:rPr>
                      <w:noProof/>
                      <w:lang w:val="fi-FI" w:eastAsia="fi-FI"/>
                    </w:rPr>
                  </w:pPr>
                  <w:r w:rsidRPr="003849F5">
                    <w:rPr>
                      <w:noProof/>
                      <w:lang w:val="fi-FI" w:eastAsia="fi-FI"/>
                    </w:rPr>
                    <w:t>jossa on alumiinista ruiskuvalettu tai teräslevystä valmistettu enintään kaksiosainen kotelo (sähkökomponentteja sekä vähintään kahdella ja enintään 11 porausreiällä varustetun laipan sisältävä ensisijainen kotelo), myös jos siinä on tiivistemassaa (ura, jossa on O-rengas ja rasvaa)</w:t>
                  </w:r>
                </w:p>
              </w:tc>
            </w:tr>
            <w:tr w:rsidR="005C0825" w:rsidRPr="003849F5" w14:paraId="5EE4726A" w14:textId="77777777" w:rsidTr="005C0825">
              <w:trPr>
                <w:tblCellSpacing w:w="0" w:type="dxa"/>
              </w:trPr>
              <w:tc>
                <w:tcPr>
                  <w:tcW w:w="220" w:type="dxa"/>
                  <w:hideMark/>
                </w:tcPr>
                <w:p w14:paraId="3484DFD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88C068E" w14:textId="77777777" w:rsidR="005C0825" w:rsidRPr="003849F5" w:rsidRDefault="005C0825">
                  <w:pPr>
                    <w:pStyle w:val="Paragraph"/>
                    <w:rPr>
                      <w:noProof/>
                      <w:lang w:val="fi-FI" w:eastAsia="fi-FI"/>
                    </w:rPr>
                  </w:pPr>
                  <w:r w:rsidRPr="003849F5">
                    <w:rPr>
                      <w:noProof/>
                      <w:lang w:val="fi-FI" w:eastAsia="fi-FI"/>
                    </w:rPr>
                    <w:t>jossa on staattori, jossa on yhdenmukainen T-hammasrakenne ja yksöiskierukoita 9/6- tai 12/8-topologialla, ja</w:t>
                  </w:r>
                </w:p>
              </w:tc>
            </w:tr>
            <w:tr w:rsidR="005C0825" w:rsidRPr="003849F5" w14:paraId="25BD3F6C" w14:textId="77777777" w:rsidTr="005C0825">
              <w:trPr>
                <w:tblCellSpacing w:w="0" w:type="dxa"/>
              </w:trPr>
              <w:tc>
                <w:tcPr>
                  <w:tcW w:w="220" w:type="dxa"/>
                  <w:hideMark/>
                </w:tcPr>
                <w:p w14:paraId="7D063DD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3808D65" w14:textId="77777777" w:rsidR="005C0825" w:rsidRPr="003849F5" w:rsidRDefault="005C0825">
                  <w:pPr>
                    <w:pStyle w:val="Paragraph"/>
                    <w:rPr>
                      <w:noProof/>
                      <w:lang w:val="fi-FI" w:eastAsia="fi-FI"/>
                    </w:rPr>
                  </w:pPr>
                  <w:r w:rsidRPr="003849F5">
                    <w:rPr>
                      <w:noProof/>
                      <w:lang w:val="fi-FI" w:eastAsia="fi-FI"/>
                    </w:rPr>
                    <w:t>jossa on pintamagneetteja</w:t>
                  </w:r>
                </w:p>
              </w:tc>
            </w:tr>
            <w:tr w:rsidR="005C0825" w:rsidRPr="003849F5" w14:paraId="05694BEB" w14:textId="77777777" w:rsidTr="005C0825">
              <w:trPr>
                <w:tblCellSpacing w:w="0" w:type="dxa"/>
              </w:trPr>
              <w:tc>
                <w:tcPr>
                  <w:tcW w:w="220" w:type="dxa"/>
                  <w:hideMark/>
                </w:tcPr>
                <w:p w14:paraId="6836E31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CB27619" w14:textId="77777777" w:rsidR="005C0825" w:rsidRPr="003849F5" w:rsidRDefault="005C0825">
                  <w:pPr>
                    <w:pStyle w:val="Paragraph"/>
                    <w:rPr>
                      <w:noProof/>
                      <w:lang w:val="fi-FI" w:eastAsia="fi-FI"/>
                    </w:rPr>
                  </w:pPr>
                  <w:r w:rsidRPr="003849F5">
                    <w:rPr>
                      <w:noProof/>
                      <w:lang w:val="fi-FI" w:eastAsia="fi-FI"/>
                    </w:rPr>
                    <w:t>myös jos siinä on elektroninen ohjaustehostimen ohjain</w:t>
                  </w:r>
                </w:p>
              </w:tc>
            </w:tr>
            <w:tr w:rsidR="005C0825" w:rsidRPr="003849F5" w14:paraId="058D19D3" w14:textId="77777777" w:rsidTr="005C0825">
              <w:trPr>
                <w:tblCellSpacing w:w="0" w:type="dxa"/>
              </w:trPr>
              <w:tc>
                <w:tcPr>
                  <w:tcW w:w="220" w:type="dxa"/>
                  <w:hideMark/>
                </w:tcPr>
                <w:p w14:paraId="339217A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6A1BAEF" w14:textId="77777777" w:rsidR="005C0825" w:rsidRPr="003849F5" w:rsidRDefault="005C0825">
                  <w:pPr>
                    <w:pStyle w:val="Paragraph"/>
                    <w:rPr>
                      <w:noProof/>
                      <w:lang w:val="fi-FI" w:eastAsia="fi-FI"/>
                    </w:rPr>
                  </w:pPr>
                  <w:r w:rsidRPr="003849F5">
                    <w:rPr>
                      <w:noProof/>
                      <w:lang w:val="fi-FI" w:eastAsia="fi-FI"/>
                    </w:rPr>
                    <w:t>myös jos siinä on vetopyörä</w:t>
                  </w:r>
                </w:p>
              </w:tc>
            </w:tr>
            <w:tr w:rsidR="005C0825" w:rsidRPr="003849F5" w14:paraId="43D48CA2" w14:textId="77777777" w:rsidTr="005C0825">
              <w:trPr>
                <w:tblCellSpacing w:w="0" w:type="dxa"/>
              </w:trPr>
              <w:tc>
                <w:tcPr>
                  <w:tcW w:w="220" w:type="dxa"/>
                  <w:hideMark/>
                </w:tcPr>
                <w:p w14:paraId="1124739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E725931" w14:textId="77777777" w:rsidR="005C0825" w:rsidRPr="003849F5" w:rsidRDefault="005C0825">
                  <w:pPr>
                    <w:pStyle w:val="Paragraph"/>
                    <w:rPr>
                      <w:noProof/>
                      <w:lang w:val="fi-FI" w:eastAsia="fi-FI"/>
                    </w:rPr>
                  </w:pPr>
                  <w:r w:rsidRPr="003849F5">
                    <w:rPr>
                      <w:noProof/>
                      <w:lang w:val="fi-FI" w:eastAsia="fi-FI"/>
                    </w:rPr>
                    <w:t>myös jos siinä on roottorin asennon tunnistin</w:t>
                  </w:r>
                </w:p>
              </w:tc>
            </w:tr>
          </w:tbl>
          <w:p w14:paraId="4C2408E7" w14:textId="77777777" w:rsidR="005C0825" w:rsidRPr="003849F5" w:rsidRDefault="005C0825">
            <w:pPr>
              <w:pStyle w:val="Paragraph"/>
              <w:rPr>
                <w:noProof/>
                <w:szCs w:val="16"/>
                <w:lang w:val="fi-FI" w:eastAsia="fi-FI"/>
              </w:rPr>
            </w:pPr>
          </w:p>
          <w:p w14:paraId="1D766EE5"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3890D06" w14:textId="77777777" w:rsidR="005C0825" w:rsidRPr="003849F5" w:rsidRDefault="005C0825">
            <w:pPr>
              <w:pStyle w:val="Paragraph"/>
              <w:rPr>
                <w:noProof/>
                <w:szCs w:val="16"/>
                <w:lang w:val="fi-FI" w:eastAsia="fi-FI"/>
              </w:rPr>
            </w:pPr>
            <w:r w:rsidRPr="003849F5">
              <w:rPr>
                <w:noProof/>
                <w:szCs w:val="16"/>
                <w:lang w:val="fi-FI" w:eastAsia="fi-FI"/>
              </w:rPr>
              <w:t>0 %</w:t>
            </w:r>
          </w:p>
          <w:p w14:paraId="1BC5841C"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0369F35A" w14:textId="77777777" w:rsidR="005C0825" w:rsidRPr="003849F5" w:rsidRDefault="005C0825">
            <w:pPr>
              <w:pStyle w:val="Paragraph"/>
              <w:rPr>
                <w:noProof/>
                <w:szCs w:val="16"/>
                <w:lang w:val="fi-FI" w:eastAsia="fi-FI"/>
              </w:rPr>
            </w:pPr>
            <w:r w:rsidRPr="003849F5">
              <w:rPr>
                <w:noProof/>
                <w:szCs w:val="16"/>
                <w:lang w:val="fi-FI" w:eastAsia="fi-FI"/>
              </w:rPr>
              <w:t>-</w:t>
            </w:r>
          </w:p>
          <w:p w14:paraId="12A97A9F"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0AD1DEB6" w14:textId="77777777" w:rsidR="005C0825" w:rsidRPr="003849F5" w:rsidRDefault="005C0825">
            <w:pPr>
              <w:pStyle w:val="Paragraph"/>
              <w:rPr>
                <w:noProof/>
                <w:szCs w:val="16"/>
                <w:lang w:val="fi-FI" w:eastAsia="fi-FI"/>
              </w:rPr>
            </w:pPr>
            <w:r w:rsidRPr="003849F5">
              <w:rPr>
                <w:noProof/>
                <w:szCs w:val="16"/>
                <w:lang w:val="fi-FI" w:eastAsia="fi-FI"/>
              </w:rPr>
              <w:t>31.12.2025</w:t>
            </w:r>
          </w:p>
          <w:p w14:paraId="3059A164" w14:textId="77777777" w:rsidR="005C0825" w:rsidRPr="003849F5" w:rsidRDefault="005C0825">
            <w:pPr>
              <w:pStyle w:val="Paragraph"/>
              <w:rPr>
                <w:noProof/>
                <w:szCs w:val="16"/>
                <w:lang w:val="fi-FI" w:eastAsia="fi-FI"/>
              </w:rPr>
            </w:pPr>
          </w:p>
        </w:tc>
      </w:tr>
      <w:tr w:rsidR="005C0825" w:rsidRPr="003849F5" w14:paraId="6A4EF927"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58080098" w14:textId="77777777" w:rsidR="005C0825" w:rsidRPr="003849F5" w:rsidRDefault="005C0825">
            <w:pPr>
              <w:pStyle w:val="Paragraph"/>
              <w:rPr>
                <w:noProof/>
                <w:szCs w:val="16"/>
                <w:lang w:val="fi-FI" w:eastAsia="fi-FI"/>
              </w:rPr>
            </w:pPr>
            <w:r w:rsidRPr="003849F5">
              <w:rPr>
                <w:noProof/>
                <w:szCs w:val="16"/>
                <w:lang w:val="fi-FI" w:eastAsia="fi-FI"/>
              </w:rPr>
              <w:t>0.4855</w:t>
            </w:r>
          </w:p>
          <w:p w14:paraId="460B9E83" w14:textId="77777777" w:rsidR="005C0825" w:rsidRPr="003849F5" w:rsidRDefault="005C0825">
            <w:pPr>
              <w:pStyle w:val="Paragraph"/>
              <w:rPr>
                <w:noProof/>
                <w:szCs w:val="16"/>
                <w:lang w:val="fi-FI" w:eastAsia="fi-FI"/>
              </w:rPr>
            </w:pPr>
          </w:p>
          <w:p w14:paraId="46CCD285"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3AB5045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8501 33 00</w:t>
            </w:r>
          </w:p>
          <w:p w14:paraId="4D757200" w14:textId="77777777" w:rsidR="005C0825" w:rsidRPr="003849F5" w:rsidRDefault="005C0825">
            <w:pPr>
              <w:pStyle w:val="Paragraph"/>
              <w:jc w:val="right"/>
              <w:rPr>
                <w:noProof/>
                <w:szCs w:val="16"/>
                <w:lang w:val="fi-FI" w:eastAsia="fi-FI"/>
              </w:rPr>
            </w:pPr>
            <w:r w:rsidRPr="003849F5">
              <w:rPr>
                <w:noProof/>
                <w:szCs w:val="16"/>
                <w:lang w:val="fi-FI" w:eastAsia="fi-FI"/>
              </w:rPr>
              <w:t>ex 8501 40 80</w:t>
            </w:r>
          </w:p>
          <w:p w14:paraId="2DA33A66" w14:textId="77777777" w:rsidR="005C0825" w:rsidRPr="003849F5" w:rsidRDefault="005C0825">
            <w:pPr>
              <w:pStyle w:val="Paragraph"/>
              <w:jc w:val="right"/>
              <w:rPr>
                <w:noProof/>
                <w:szCs w:val="16"/>
                <w:lang w:val="fi-FI" w:eastAsia="fi-FI"/>
              </w:rPr>
            </w:pPr>
            <w:r w:rsidRPr="003849F5">
              <w:rPr>
                <w:noProof/>
                <w:szCs w:val="16"/>
                <w:lang w:val="fi-FI" w:eastAsia="fi-FI"/>
              </w:rPr>
              <w:t>ex 8501 53 50</w:t>
            </w:r>
          </w:p>
        </w:tc>
        <w:tc>
          <w:tcPr>
            <w:tcW w:w="547" w:type="dxa"/>
            <w:tcBorders>
              <w:top w:val="single" w:sz="4" w:space="0" w:color="auto"/>
              <w:left w:val="single" w:sz="4" w:space="0" w:color="auto"/>
              <w:bottom w:val="single" w:sz="4" w:space="0" w:color="auto"/>
              <w:right w:val="single" w:sz="4" w:space="0" w:color="auto"/>
            </w:tcBorders>
            <w:hideMark/>
          </w:tcPr>
          <w:p w14:paraId="6A043112" w14:textId="77777777" w:rsidR="005C0825" w:rsidRPr="003849F5" w:rsidRDefault="005C0825">
            <w:pPr>
              <w:pStyle w:val="Paragraph"/>
              <w:jc w:val="center"/>
              <w:rPr>
                <w:noProof/>
                <w:szCs w:val="16"/>
                <w:lang w:val="fi-FI" w:eastAsia="fi-FI"/>
              </w:rPr>
            </w:pPr>
            <w:r w:rsidRPr="003849F5">
              <w:rPr>
                <w:noProof/>
                <w:szCs w:val="16"/>
                <w:lang w:val="fi-FI" w:eastAsia="fi-FI"/>
              </w:rPr>
              <w:t>30</w:t>
            </w:r>
          </w:p>
          <w:p w14:paraId="3DDB6D76" w14:textId="77777777" w:rsidR="005C0825" w:rsidRPr="003849F5" w:rsidRDefault="005C0825">
            <w:pPr>
              <w:pStyle w:val="Paragraph"/>
              <w:jc w:val="center"/>
              <w:rPr>
                <w:noProof/>
                <w:szCs w:val="16"/>
                <w:lang w:val="fi-FI" w:eastAsia="fi-FI"/>
              </w:rPr>
            </w:pPr>
            <w:r w:rsidRPr="003849F5">
              <w:rPr>
                <w:noProof/>
                <w:szCs w:val="16"/>
                <w:lang w:val="fi-FI" w:eastAsia="fi-FI"/>
              </w:rPr>
              <w:t>50</w:t>
            </w:r>
          </w:p>
          <w:p w14:paraId="26030D4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5E2031BB" w14:textId="77777777" w:rsidR="005C0825" w:rsidRPr="003849F5" w:rsidRDefault="005C0825">
            <w:pPr>
              <w:pStyle w:val="Paragraph"/>
              <w:rPr>
                <w:noProof/>
                <w:szCs w:val="16"/>
                <w:lang w:val="fi-FI" w:eastAsia="fi-FI"/>
              </w:rPr>
            </w:pPr>
            <w:r w:rsidRPr="003849F5">
              <w:rPr>
                <w:noProof/>
                <w:szCs w:val="16"/>
                <w:lang w:val="fi-FI" w:eastAsia="fi-FI"/>
              </w:rPr>
              <w:t>Moottoriajoneuvojen sähkökäyttö, jonka teho on enintään 315 kW ja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30CFABB" w14:textId="77777777" w:rsidTr="005C0825">
              <w:trPr>
                <w:tblCellSpacing w:w="0" w:type="dxa"/>
              </w:trPr>
              <w:tc>
                <w:tcPr>
                  <w:tcW w:w="220" w:type="dxa"/>
                  <w:hideMark/>
                </w:tcPr>
                <w:p w14:paraId="1420B8D7"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65FC4C8" w14:textId="77777777" w:rsidR="005C0825" w:rsidRPr="003849F5" w:rsidRDefault="005C0825">
                  <w:pPr>
                    <w:pStyle w:val="Paragraph"/>
                    <w:rPr>
                      <w:noProof/>
                      <w:lang w:val="fi-FI" w:eastAsia="fi-FI"/>
                    </w:rPr>
                  </w:pPr>
                  <w:r w:rsidRPr="003849F5">
                    <w:rPr>
                      <w:noProof/>
                      <w:lang w:val="fi-FI" w:eastAsia="fi-FI"/>
                    </w:rPr>
                    <w:t>vaihtovirta- tai tasavirtamoottori, myös voimansiirrolla varustettu</w:t>
                  </w:r>
                </w:p>
              </w:tc>
            </w:tr>
            <w:tr w:rsidR="005C0825" w:rsidRPr="003849F5" w14:paraId="3B61643F" w14:textId="77777777" w:rsidTr="005C0825">
              <w:trPr>
                <w:tblCellSpacing w:w="0" w:type="dxa"/>
              </w:trPr>
              <w:tc>
                <w:tcPr>
                  <w:tcW w:w="220" w:type="dxa"/>
                  <w:hideMark/>
                </w:tcPr>
                <w:p w14:paraId="03FBBC1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B6C78C1" w14:textId="77777777" w:rsidR="005C0825" w:rsidRPr="003849F5" w:rsidRDefault="005C0825">
                  <w:pPr>
                    <w:pStyle w:val="Paragraph"/>
                    <w:rPr>
                      <w:noProof/>
                      <w:lang w:val="fi-FI" w:eastAsia="fi-FI"/>
                    </w:rPr>
                  </w:pPr>
                  <w:r w:rsidRPr="003849F5">
                    <w:rPr>
                      <w:noProof/>
                      <w:lang w:val="fi-FI" w:eastAsia="fi-FI"/>
                    </w:rPr>
                    <w:t>myös jos siihen kuuluu tehoelektroniikka</w:t>
                  </w:r>
                </w:p>
              </w:tc>
            </w:tr>
          </w:tbl>
          <w:p w14:paraId="224FA087" w14:textId="77777777" w:rsidR="005C0825" w:rsidRPr="003849F5" w:rsidRDefault="005C0825">
            <w:pPr>
              <w:pStyle w:val="Paragraph"/>
              <w:rPr>
                <w:noProof/>
                <w:szCs w:val="16"/>
                <w:lang w:val="fi-FI" w:eastAsia="fi-FI"/>
              </w:rPr>
            </w:pPr>
          </w:p>
          <w:p w14:paraId="63CE1423" w14:textId="77777777" w:rsidR="005C0825" w:rsidRPr="003849F5" w:rsidRDefault="005C0825">
            <w:pPr>
              <w:pStyle w:val="Paragraph"/>
              <w:rPr>
                <w:noProof/>
                <w:szCs w:val="16"/>
                <w:lang w:val="fi-FI" w:eastAsia="fi-FI"/>
              </w:rPr>
            </w:pPr>
          </w:p>
          <w:p w14:paraId="73E76C4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10322A1A" w14:textId="77777777" w:rsidR="005C0825" w:rsidRPr="003849F5" w:rsidRDefault="005C0825">
            <w:pPr>
              <w:pStyle w:val="Paragraph"/>
              <w:rPr>
                <w:noProof/>
                <w:szCs w:val="16"/>
                <w:lang w:val="fi-FI" w:eastAsia="fi-FI"/>
              </w:rPr>
            </w:pPr>
            <w:r w:rsidRPr="003849F5">
              <w:rPr>
                <w:noProof/>
                <w:szCs w:val="16"/>
                <w:lang w:val="fi-FI" w:eastAsia="fi-FI"/>
              </w:rPr>
              <w:t>0 %</w:t>
            </w:r>
          </w:p>
          <w:p w14:paraId="6F85EB67" w14:textId="77777777" w:rsidR="005C0825" w:rsidRPr="003849F5" w:rsidRDefault="005C0825">
            <w:pPr>
              <w:pStyle w:val="Paragraph"/>
              <w:rPr>
                <w:noProof/>
                <w:szCs w:val="16"/>
                <w:lang w:val="fi-FI" w:eastAsia="fi-FI"/>
              </w:rPr>
            </w:pPr>
          </w:p>
          <w:p w14:paraId="7FA4C4F3"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F24AC44" w14:textId="77777777" w:rsidR="005C0825" w:rsidRPr="003849F5" w:rsidRDefault="005C0825">
            <w:pPr>
              <w:pStyle w:val="Paragraph"/>
              <w:rPr>
                <w:noProof/>
                <w:szCs w:val="16"/>
                <w:lang w:val="fi-FI" w:eastAsia="fi-FI"/>
              </w:rPr>
            </w:pPr>
            <w:r w:rsidRPr="003849F5">
              <w:rPr>
                <w:noProof/>
                <w:szCs w:val="16"/>
                <w:lang w:val="fi-FI" w:eastAsia="fi-FI"/>
              </w:rPr>
              <w:t>-</w:t>
            </w:r>
          </w:p>
          <w:p w14:paraId="6CF18EA2" w14:textId="77777777" w:rsidR="005C0825" w:rsidRPr="003849F5" w:rsidRDefault="005C0825">
            <w:pPr>
              <w:pStyle w:val="Paragraph"/>
              <w:rPr>
                <w:noProof/>
                <w:szCs w:val="16"/>
                <w:lang w:val="fi-FI" w:eastAsia="fi-FI"/>
              </w:rPr>
            </w:pPr>
          </w:p>
          <w:p w14:paraId="09F9C648"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4E385B26" w14:textId="77777777" w:rsidR="005C0825" w:rsidRPr="003849F5" w:rsidRDefault="005C0825">
            <w:pPr>
              <w:pStyle w:val="Paragraph"/>
              <w:rPr>
                <w:noProof/>
                <w:szCs w:val="16"/>
                <w:lang w:val="fi-FI" w:eastAsia="fi-FI"/>
              </w:rPr>
            </w:pPr>
            <w:r w:rsidRPr="003849F5">
              <w:rPr>
                <w:noProof/>
                <w:szCs w:val="16"/>
                <w:lang w:val="fi-FI" w:eastAsia="fi-FI"/>
              </w:rPr>
              <w:t>31.12.2026</w:t>
            </w:r>
          </w:p>
          <w:p w14:paraId="630D93F9" w14:textId="77777777" w:rsidR="005C0825" w:rsidRPr="003849F5" w:rsidRDefault="005C0825">
            <w:pPr>
              <w:pStyle w:val="Paragraph"/>
              <w:rPr>
                <w:noProof/>
                <w:szCs w:val="16"/>
                <w:lang w:val="fi-FI" w:eastAsia="fi-FI"/>
              </w:rPr>
            </w:pPr>
          </w:p>
          <w:p w14:paraId="1AF2A920" w14:textId="77777777" w:rsidR="005C0825" w:rsidRPr="003849F5" w:rsidRDefault="005C0825">
            <w:pPr>
              <w:pStyle w:val="Paragraph"/>
              <w:rPr>
                <w:noProof/>
                <w:szCs w:val="16"/>
                <w:lang w:val="fi-FI" w:eastAsia="fi-FI"/>
              </w:rPr>
            </w:pPr>
          </w:p>
        </w:tc>
      </w:tr>
      <w:tr w:rsidR="005C0825" w:rsidRPr="003849F5" w14:paraId="33BD074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B946C6" w14:textId="77777777" w:rsidR="005C0825" w:rsidRPr="003849F5" w:rsidRDefault="005C0825">
            <w:pPr>
              <w:pStyle w:val="Paragraph"/>
              <w:rPr>
                <w:noProof/>
                <w:szCs w:val="16"/>
                <w:lang w:val="fi-FI" w:eastAsia="fi-FI"/>
              </w:rPr>
            </w:pPr>
            <w:r w:rsidRPr="003849F5">
              <w:rPr>
                <w:noProof/>
                <w:szCs w:val="16"/>
                <w:lang w:val="fi-FI" w:eastAsia="fi-FI"/>
              </w:rPr>
              <w:t>0.8188</w:t>
            </w:r>
          </w:p>
        </w:tc>
        <w:tc>
          <w:tcPr>
            <w:tcW w:w="1133" w:type="dxa"/>
            <w:tcBorders>
              <w:top w:val="single" w:sz="4" w:space="0" w:color="auto"/>
              <w:left w:val="single" w:sz="4" w:space="0" w:color="auto"/>
              <w:bottom w:val="single" w:sz="4" w:space="0" w:color="auto"/>
              <w:right w:val="single" w:sz="4" w:space="0" w:color="auto"/>
            </w:tcBorders>
            <w:hideMark/>
          </w:tcPr>
          <w:p w14:paraId="48DD1290"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8501 40 20</w:t>
            </w:r>
          </w:p>
        </w:tc>
        <w:tc>
          <w:tcPr>
            <w:tcW w:w="547" w:type="dxa"/>
            <w:tcBorders>
              <w:top w:val="single" w:sz="4" w:space="0" w:color="auto"/>
              <w:left w:val="single" w:sz="4" w:space="0" w:color="auto"/>
              <w:bottom w:val="single" w:sz="4" w:space="0" w:color="auto"/>
              <w:right w:val="single" w:sz="4" w:space="0" w:color="auto"/>
            </w:tcBorders>
            <w:hideMark/>
          </w:tcPr>
          <w:p w14:paraId="641E093C"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6F55245A" w14:textId="77777777" w:rsidR="005C0825" w:rsidRPr="003849F5" w:rsidRDefault="005C0825">
            <w:pPr>
              <w:pStyle w:val="Paragraph"/>
              <w:rPr>
                <w:noProof/>
                <w:szCs w:val="16"/>
                <w:lang w:val="fi-FI" w:eastAsia="fi-FI"/>
              </w:rPr>
            </w:pPr>
            <w:r w:rsidRPr="003849F5">
              <w:rPr>
                <w:noProof/>
                <w:szCs w:val="16"/>
                <w:lang w:val="fi-FI" w:eastAsia="fi-FI"/>
              </w:rPr>
              <w:t>Vaihtovirtamoottori, yksivaiheinen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346478B" w14:textId="77777777" w:rsidTr="005C0825">
              <w:trPr>
                <w:tblCellSpacing w:w="0" w:type="dxa"/>
              </w:trPr>
              <w:tc>
                <w:tcPr>
                  <w:tcW w:w="220" w:type="dxa"/>
                  <w:hideMark/>
                </w:tcPr>
                <w:p w14:paraId="30607D9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0BDFAAC" w14:textId="77777777" w:rsidR="005C0825" w:rsidRPr="003849F5" w:rsidRDefault="005C0825">
                  <w:pPr>
                    <w:pStyle w:val="Paragraph"/>
                    <w:rPr>
                      <w:noProof/>
                      <w:lang w:val="fi-FI" w:eastAsia="fi-FI"/>
                    </w:rPr>
                  </w:pPr>
                  <w:r w:rsidRPr="003849F5">
                    <w:rPr>
                      <w:noProof/>
                      <w:lang w:val="fi-FI" w:eastAsia="fi-FI"/>
                    </w:rPr>
                    <w:t>jonka nimellisteho on vähintään 120 mutta enintään 150 W</w:t>
                  </w:r>
                </w:p>
              </w:tc>
            </w:tr>
            <w:tr w:rsidR="005C0825" w:rsidRPr="003849F5" w14:paraId="04C9A798" w14:textId="77777777" w:rsidTr="005C0825">
              <w:trPr>
                <w:tblCellSpacing w:w="0" w:type="dxa"/>
              </w:trPr>
              <w:tc>
                <w:tcPr>
                  <w:tcW w:w="220" w:type="dxa"/>
                  <w:hideMark/>
                </w:tcPr>
                <w:p w14:paraId="0A3355A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E6A72F9" w14:textId="77777777" w:rsidR="005C0825" w:rsidRPr="003849F5" w:rsidRDefault="005C0825">
                  <w:pPr>
                    <w:pStyle w:val="Paragraph"/>
                    <w:rPr>
                      <w:noProof/>
                      <w:lang w:val="fi-FI" w:eastAsia="fi-FI"/>
                    </w:rPr>
                  </w:pPr>
                  <w:r w:rsidRPr="003849F5">
                    <w:rPr>
                      <w:noProof/>
                      <w:lang w:val="fi-FI" w:eastAsia="fi-FI"/>
                    </w:rPr>
                    <w:t>jonka ottoteho on vähintään 280 mutta enintään 350 W</w:t>
                  </w:r>
                </w:p>
              </w:tc>
            </w:tr>
            <w:tr w:rsidR="005C0825" w:rsidRPr="003849F5" w14:paraId="6B48CC21" w14:textId="77777777" w:rsidTr="005C0825">
              <w:trPr>
                <w:tblCellSpacing w:w="0" w:type="dxa"/>
              </w:trPr>
              <w:tc>
                <w:tcPr>
                  <w:tcW w:w="220" w:type="dxa"/>
                  <w:hideMark/>
                </w:tcPr>
                <w:p w14:paraId="472F281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721EB32" w14:textId="77777777" w:rsidR="005C0825" w:rsidRPr="003849F5" w:rsidRDefault="005C0825">
                  <w:pPr>
                    <w:pStyle w:val="Paragraph"/>
                    <w:rPr>
                      <w:noProof/>
                      <w:lang w:val="fi-FI" w:eastAsia="fi-FI"/>
                    </w:rPr>
                  </w:pPr>
                  <w:r w:rsidRPr="003849F5">
                    <w:rPr>
                      <w:noProof/>
                      <w:lang w:val="fi-FI" w:eastAsia="fi-FI"/>
                    </w:rPr>
                    <w:t>jonka ulkoläpimitta kiinnitysliitin ja vetopyörä pois luettuina on vähintään 145 mutta enintään 160 mm</w:t>
                  </w:r>
                </w:p>
              </w:tc>
            </w:tr>
            <w:tr w:rsidR="005C0825" w:rsidRPr="003849F5" w14:paraId="2FBE3990" w14:textId="77777777" w:rsidTr="005C0825">
              <w:trPr>
                <w:tblCellSpacing w:w="0" w:type="dxa"/>
              </w:trPr>
              <w:tc>
                <w:tcPr>
                  <w:tcW w:w="220" w:type="dxa"/>
                  <w:hideMark/>
                </w:tcPr>
                <w:p w14:paraId="62CC0EA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95A7EC5" w14:textId="77777777" w:rsidR="005C0825" w:rsidRPr="003849F5" w:rsidRDefault="005C0825">
                  <w:pPr>
                    <w:pStyle w:val="Paragraph"/>
                    <w:rPr>
                      <w:noProof/>
                      <w:lang w:val="fi-FI" w:eastAsia="fi-FI"/>
                    </w:rPr>
                  </w:pPr>
                  <w:r w:rsidRPr="003849F5">
                    <w:rPr>
                      <w:noProof/>
                      <w:lang w:val="fi-FI" w:eastAsia="fi-FI"/>
                    </w:rPr>
                    <w:t>jonka nimellisnopeus on vähintään 2 680 mutta enintään 3 000 kierrosta minuutissa</w:t>
                  </w:r>
                </w:p>
              </w:tc>
            </w:tr>
            <w:tr w:rsidR="005C0825" w:rsidRPr="003849F5" w14:paraId="7E057D2C" w14:textId="77777777" w:rsidTr="005C0825">
              <w:trPr>
                <w:tblCellSpacing w:w="0" w:type="dxa"/>
              </w:trPr>
              <w:tc>
                <w:tcPr>
                  <w:tcW w:w="220" w:type="dxa"/>
                  <w:hideMark/>
                </w:tcPr>
                <w:p w14:paraId="2FB315A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452F81F" w14:textId="77777777" w:rsidR="005C0825" w:rsidRPr="003849F5" w:rsidRDefault="005C0825">
                  <w:pPr>
                    <w:pStyle w:val="Paragraph"/>
                    <w:rPr>
                      <w:noProof/>
                      <w:lang w:val="fi-FI" w:eastAsia="fi-FI"/>
                    </w:rPr>
                  </w:pPr>
                  <w:r w:rsidRPr="003849F5">
                    <w:rPr>
                      <w:noProof/>
                      <w:lang w:val="fi-FI" w:eastAsia="fi-FI"/>
                    </w:rPr>
                    <w:t>jonka paino on vähintään 4,2 mutta enintään 4,6 kg</w:t>
                  </w:r>
                </w:p>
              </w:tc>
            </w:tr>
            <w:tr w:rsidR="005C0825" w:rsidRPr="003849F5" w14:paraId="779F18F3" w14:textId="77777777" w:rsidTr="005C0825">
              <w:trPr>
                <w:tblCellSpacing w:w="0" w:type="dxa"/>
              </w:trPr>
              <w:tc>
                <w:tcPr>
                  <w:tcW w:w="220" w:type="dxa"/>
                  <w:hideMark/>
                </w:tcPr>
                <w:p w14:paraId="339FFED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C01441F" w14:textId="77777777" w:rsidR="005C0825" w:rsidRPr="003849F5" w:rsidRDefault="005C0825">
                  <w:pPr>
                    <w:pStyle w:val="Paragraph"/>
                    <w:rPr>
                      <w:noProof/>
                      <w:lang w:val="fi-FI" w:eastAsia="fi-FI"/>
                    </w:rPr>
                  </w:pPr>
                  <w:r w:rsidRPr="003849F5">
                    <w:rPr>
                      <w:noProof/>
                      <w:lang w:val="fi-FI" w:eastAsia="fi-FI"/>
                    </w:rPr>
                    <w:t>jossa on vetopyöriä, kara ja kierroslukumittari</w:t>
                  </w:r>
                </w:p>
              </w:tc>
            </w:tr>
          </w:tbl>
          <w:p w14:paraId="2D8D0B41" w14:textId="77777777" w:rsidR="005C0825" w:rsidRPr="003849F5" w:rsidRDefault="005C0825">
            <w:pPr>
              <w:pStyle w:val="Paragraph"/>
              <w:rPr>
                <w:noProof/>
                <w:szCs w:val="16"/>
                <w:lang w:val="fi-FI" w:eastAsia="fi-FI"/>
              </w:rPr>
            </w:pPr>
            <w:r w:rsidRPr="003849F5">
              <w:rPr>
                <w:noProof/>
                <w:szCs w:val="16"/>
                <w:lang w:val="fi-FI" w:eastAsia="fi-FI"/>
              </w:rPr>
              <w:t>kodinkoneiden valmistukseen tarkoitettu</w:t>
            </w:r>
          </w:p>
          <w:p w14:paraId="16F5828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39D143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C1D4B0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AD475EE"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21DCA6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5CBE947" w14:textId="77777777" w:rsidR="005C0825" w:rsidRPr="003849F5" w:rsidRDefault="005C0825">
            <w:pPr>
              <w:pStyle w:val="Paragraph"/>
              <w:rPr>
                <w:noProof/>
                <w:szCs w:val="16"/>
                <w:lang w:val="fi-FI" w:eastAsia="fi-FI"/>
              </w:rPr>
            </w:pPr>
            <w:r w:rsidRPr="003849F5">
              <w:rPr>
                <w:noProof/>
                <w:szCs w:val="16"/>
                <w:lang w:val="fi-FI" w:eastAsia="fi-FI"/>
              </w:rPr>
              <w:t>0.8189</w:t>
            </w:r>
          </w:p>
        </w:tc>
        <w:tc>
          <w:tcPr>
            <w:tcW w:w="1133" w:type="dxa"/>
            <w:tcBorders>
              <w:top w:val="single" w:sz="4" w:space="0" w:color="auto"/>
              <w:left w:val="single" w:sz="4" w:space="0" w:color="auto"/>
              <w:bottom w:val="single" w:sz="4" w:space="0" w:color="auto"/>
              <w:right w:val="single" w:sz="4" w:space="0" w:color="auto"/>
            </w:tcBorders>
            <w:hideMark/>
          </w:tcPr>
          <w:p w14:paraId="2AC1507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8501 40 20</w:t>
            </w:r>
          </w:p>
        </w:tc>
        <w:tc>
          <w:tcPr>
            <w:tcW w:w="547" w:type="dxa"/>
            <w:tcBorders>
              <w:top w:val="single" w:sz="4" w:space="0" w:color="auto"/>
              <w:left w:val="single" w:sz="4" w:space="0" w:color="auto"/>
              <w:bottom w:val="single" w:sz="4" w:space="0" w:color="auto"/>
              <w:right w:val="single" w:sz="4" w:space="0" w:color="auto"/>
            </w:tcBorders>
            <w:hideMark/>
          </w:tcPr>
          <w:p w14:paraId="5539A373"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1F405D07" w14:textId="77777777" w:rsidR="005C0825" w:rsidRPr="003849F5" w:rsidRDefault="005C0825">
            <w:pPr>
              <w:pStyle w:val="Paragraph"/>
              <w:rPr>
                <w:noProof/>
                <w:szCs w:val="16"/>
                <w:lang w:val="fi-FI" w:eastAsia="fi-FI"/>
              </w:rPr>
            </w:pPr>
            <w:r w:rsidRPr="003849F5">
              <w:rPr>
                <w:noProof/>
                <w:szCs w:val="16"/>
                <w:lang w:val="fi-FI" w:eastAsia="fi-FI"/>
              </w:rPr>
              <w:t>Vaihtovirtamoottori, yksivaiheinen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ECCC719" w14:textId="77777777" w:rsidTr="005C0825">
              <w:trPr>
                <w:tblCellSpacing w:w="0" w:type="dxa"/>
              </w:trPr>
              <w:tc>
                <w:tcPr>
                  <w:tcW w:w="220" w:type="dxa"/>
                  <w:hideMark/>
                </w:tcPr>
                <w:p w14:paraId="033D9EC0"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DFFF0FB" w14:textId="77777777" w:rsidR="005C0825" w:rsidRPr="003849F5" w:rsidRDefault="005C0825">
                  <w:pPr>
                    <w:pStyle w:val="Paragraph"/>
                    <w:rPr>
                      <w:noProof/>
                      <w:lang w:val="fi-FI" w:eastAsia="fi-FI"/>
                    </w:rPr>
                  </w:pPr>
                  <w:r w:rsidRPr="003849F5">
                    <w:rPr>
                      <w:noProof/>
                      <w:lang w:val="fi-FI" w:eastAsia="fi-FI"/>
                    </w:rPr>
                    <w:t>jonka nimellisteho on vähintään 275 mutta enintään 325 W </w:t>
                  </w:r>
                </w:p>
              </w:tc>
            </w:tr>
            <w:tr w:rsidR="005C0825" w:rsidRPr="003849F5" w14:paraId="36A241F0" w14:textId="77777777" w:rsidTr="005C0825">
              <w:trPr>
                <w:tblCellSpacing w:w="0" w:type="dxa"/>
              </w:trPr>
              <w:tc>
                <w:tcPr>
                  <w:tcW w:w="220" w:type="dxa"/>
                  <w:hideMark/>
                </w:tcPr>
                <w:p w14:paraId="60FEC28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878A016" w14:textId="77777777" w:rsidR="005C0825" w:rsidRPr="003849F5" w:rsidRDefault="005C0825">
                  <w:pPr>
                    <w:pStyle w:val="Paragraph"/>
                    <w:rPr>
                      <w:noProof/>
                      <w:lang w:val="fi-FI" w:eastAsia="fi-FI"/>
                    </w:rPr>
                  </w:pPr>
                  <w:r w:rsidRPr="003849F5">
                    <w:rPr>
                      <w:noProof/>
                      <w:lang w:val="fi-FI" w:eastAsia="fi-FI"/>
                    </w:rPr>
                    <w:t>jonka ottoteho on vähintään 600 mutta enintään 700 W</w:t>
                  </w:r>
                </w:p>
              </w:tc>
            </w:tr>
            <w:tr w:rsidR="005C0825" w:rsidRPr="003849F5" w14:paraId="0CF5B638" w14:textId="77777777" w:rsidTr="005C0825">
              <w:trPr>
                <w:tblCellSpacing w:w="0" w:type="dxa"/>
              </w:trPr>
              <w:tc>
                <w:tcPr>
                  <w:tcW w:w="220" w:type="dxa"/>
                  <w:hideMark/>
                </w:tcPr>
                <w:p w14:paraId="09C854C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5691FCC" w14:textId="77777777" w:rsidR="005C0825" w:rsidRPr="003849F5" w:rsidRDefault="005C0825">
                  <w:pPr>
                    <w:pStyle w:val="Paragraph"/>
                    <w:rPr>
                      <w:noProof/>
                      <w:lang w:val="fi-FI" w:eastAsia="fi-FI"/>
                    </w:rPr>
                  </w:pPr>
                  <w:r w:rsidRPr="003849F5">
                    <w:rPr>
                      <w:noProof/>
                      <w:lang w:val="fi-FI" w:eastAsia="fi-FI"/>
                    </w:rPr>
                    <w:t>jonka ulkoläpimitta kiinnitin ja liitin pois luettuina on vähintään 150 mutta enintään 170 mm</w:t>
                  </w:r>
                </w:p>
              </w:tc>
            </w:tr>
            <w:tr w:rsidR="005C0825" w:rsidRPr="003849F5" w14:paraId="5DDAE203" w14:textId="77777777" w:rsidTr="005C0825">
              <w:trPr>
                <w:tblCellSpacing w:w="0" w:type="dxa"/>
              </w:trPr>
              <w:tc>
                <w:tcPr>
                  <w:tcW w:w="220" w:type="dxa"/>
                  <w:hideMark/>
                </w:tcPr>
                <w:p w14:paraId="495C456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3DF700F" w14:textId="77777777" w:rsidR="005C0825" w:rsidRPr="003849F5" w:rsidRDefault="005C0825">
                  <w:pPr>
                    <w:pStyle w:val="Paragraph"/>
                    <w:rPr>
                      <w:noProof/>
                      <w:lang w:val="fi-FI" w:eastAsia="fi-FI"/>
                    </w:rPr>
                  </w:pPr>
                  <w:r w:rsidRPr="003849F5">
                    <w:rPr>
                      <w:noProof/>
                      <w:lang w:val="fi-FI" w:eastAsia="fi-FI"/>
                    </w:rPr>
                    <w:t>jonka nimellisnopeus on vähintään 15 000 mutta enintään 20 000 kierrosta minuutissa</w:t>
                  </w:r>
                </w:p>
              </w:tc>
            </w:tr>
            <w:tr w:rsidR="005C0825" w:rsidRPr="003849F5" w14:paraId="2758C6DA" w14:textId="77777777" w:rsidTr="005C0825">
              <w:trPr>
                <w:tblCellSpacing w:w="0" w:type="dxa"/>
              </w:trPr>
              <w:tc>
                <w:tcPr>
                  <w:tcW w:w="220" w:type="dxa"/>
                  <w:hideMark/>
                </w:tcPr>
                <w:p w14:paraId="311D82F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43599C4" w14:textId="77777777" w:rsidR="005C0825" w:rsidRPr="003849F5" w:rsidRDefault="005C0825">
                  <w:pPr>
                    <w:pStyle w:val="Paragraph"/>
                    <w:rPr>
                      <w:noProof/>
                      <w:lang w:val="fi-FI" w:eastAsia="fi-FI"/>
                    </w:rPr>
                  </w:pPr>
                  <w:r w:rsidRPr="003849F5">
                    <w:rPr>
                      <w:noProof/>
                      <w:lang w:val="fi-FI" w:eastAsia="fi-FI"/>
                    </w:rPr>
                    <w:t>jonka paino on vähintään 4,2 kg</w:t>
                  </w:r>
                </w:p>
              </w:tc>
            </w:tr>
            <w:tr w:rsidR="005C0825" w:rsidRPr="003849F5" w14:paraId="1654C65A" w14:textId="77777777" w:rsidTr="005C0825">
              <w:trPr>
                <w:tblCellSpacing w:w="0" w:type="dxa"/>
              </w:trPr>
              <w:tc>
                <w:tcPr>
                  <w:tcW w:w="220" w:type="dxa"/>
                  <w:hideMark/>
                </w:tcPr>
                <w:p w14:paraId="13D15A1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179BD01" w14:textId="77777777" w:rsidR="005C0825" w:rsidRPr="003849F5" w:rsidRDefault="005C0825">
                  <w:pPr>
                    <w:pStyle w:val="Paragraph"/>
                    <w:rPr>
                      <w:noProof/>
                      <w:lang w:val="fi-FI" w:eastAsia="fi-FI"/>
                    </w:rPr>
                  </w:pPr>
                  <w:r w:rsidRPr="003849F5">
                    <w:rPr>
                      <w:noProof/>
                      <w:lang w:val="fi-FI" w:eastAsia="fi-FI"/>
                    </w:rPr>
                    <w:t>jossa on vetopyörä ja kierroslukumittari</w:t>
                  </w:r>
                </w:p>
              </w:tc>
            </w:tr>
          </w:tbl>
          <w:p w14:paraId="4D4A2F41" w14:textId="77777777" w:rsidR="005C0825" w:rsidRPr="003849F5" w:rsidRDefault="005C0825">
            <w:pPr>
              <w:pStyle w:val="Paragraph"/>
              <w:rPr>
                <w:noProof/>
                <w:szCs w:val="16"/>
                <w:lang w:val="fi-FI" w:eastAsia="fi-FI"/>
              </w:rPr>
            </w:pPr>
            <w:r w:rsidRPr="003849F5">
              <w:rPr>
                <w:noProof/>
                <w:szCs w:val="16"/>
                <w:lang w:val="fi-FI" w:eastAsia="fi-FI"/>
              </w:rPr>
              <w:t>kodinkoneiden valmistukseen tarkoitettu</w:t>
            </w:r>
          </w:p>
          <w:p w14:paraId="3203B22C"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2D7087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6DA0B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EBA74C0"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BEE615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BEADDE8" w14:textId="77777777" w:rsidR="005C0825" w:rsidRPr="003849F5" w:rsidRDefault="005C0825">
            <w:pPr>
              <w:pStyle w:val="Paragraph"/>
              <w:rPr>
                <w:noProof/>
                <w:szCs w:val="16"/>
                <w:lang w:val="fi-FI" w:eastAsia="fi-FI"/>
              </w:rPr>
            </w:pPr>
            <w:r w:rsidRPr="003849F5">
              <w:rPr>
                <w:noProof/>
                <w:szCs w:val="16"/>
                <w:lang w:val="fi-FI" w:eastAsia="fi-FI"/>
              </w:rPr>
              <w:t>0.8191</w:t>
            </w:r>
          </w:p>
        </w:tc>
        <w:tc>
          <w:tcPr>
            <w:tcW w:w="1133" w:type="dxa"/>
            <w:tcBorders>
              <w:top w:val="single" w:sz="4" w:space="0" w:color="auto"/>
              <w:left w:val="single" w:sz="4" w:space="0" w:color="auto"/>
              <w:bottom w:val="single" w:sz="4" w:space="0" w:color="auto"/>
              <w:right w:val="single" w:sz="4" w:space="0" w:color="auto"/>
            </w:tcBorders>
            <w:hideMark/>
          </w:tcPr>
          <w:p w14:paraId="0C4FFD3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8501 40 20</w:t>
            </w:r>
          </w:p>
        </w:tc>
        <w:tc>
          <w:tcPr>
            <w:tcW w:w="547" w:type="dxa"/>
            <w:tcBorders>
              <w:top w:val="single" w:sz="4" w:space="0" w:color="auto"/>
              <w:left w:val="single" w:sz="4" w:space="0" w:color="auto"/>
              <w:bottom w:val="single" w:sz="4" w:space="0" w:color="auto"/>
              <w:right w:val="single" w:sz="4" w:space="0" w:color="auto"/>
            </w:tcBorders>
            <w:hideMark/>
          </w:tcPr>
          <w:p w14:paraId="73B272C8"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1FEA6542" w14:textId="77777777" w:rsidR="005C0825" w:rsidRPr="003849F5" w:rsidRDefault="005C0825">
            <w:pPr>
              <w:pStyle w:val="Paragraph"/>
              <w:rPr>
                <w:noProof/>
                <w:szCs w:val="16"/>
                <w:lang w:val="fi-FI" w:eastAsia="fi-FI"/>
              </w:rPr>
            </w:pPr>
            <w:r w:rsidRPr="003849F5">
              <w:rPr>
                <w:noProof/>
                <w:szCs w:val="16"/>
                <w:lang w:val="fi-FI" w:eastAsia="fi-FI"/>
              </w:rPr>
              <w:t>Vaihtovirtamoottori, yksivaiheinen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6217A6D" w14:textId="77777777" w:rsidTr="005C0825">
              <w:trPr>
                <w:tblCellSpacing w:w="0" w:type="dxa"/>
              </w:trPr>
              <w:tc>
                <w:tcPr>
                  <w:tcW w:w="220" w:type="dxa"/>
                  <w:hideMark/>
                </w:tcPr>
                <w:p w14:paraId="7E3B5F87"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6CCB3FB" w14:textId="77777777" w:rsidR="005C0825" w:rsidRPr="003849F5" w:rsidRDefault="005C0825">
                  <w:pPr>
                    <w:pStyle w:val="Paragraph"/>
                    <w:rPr>
                      <w:noProof/>
                      <w:lang w:val="fi-FI" w:eastAsia="fi-FI"/>
                    </w:rPr>
                  </w:pPr>
                  <w:r w:rsidRPr="003849F5">
                    <w:rPr>
                      <w:noProof/>
                      <w:lang w:val="fi-FI" w:eastAsia="fi-FI"/>
                    </w:rPr>
                    <w:t>jonka nimellisteho on vähintään 300 mutta enintään 370 W  </w:t>
                  </w:r>
                </w:p>
              </w:tc>
            </w:tr>
            <w:tr w:rsidR="005C0825" w:rsidRPr="003849F5" w14:paraId="17EC57FD" w14:textId="77777777" w:rsidTr="005C0825">
              <w:trPr>
                <w:tblCellSpacing w:w="0" w:type="dxa"/>
              </w:trPr>
              <w:tc>
                <w:tcPr>
                  <w:tcW w:w="220" w:type="dxa"/>
                  <w:hideMark/>
                </w:tcPr>
                <w:p w14:paraId="3D62840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77112D6" w14:textId="77777777" w:rsidR="005C0825" w:rsidRPr="003849F5" w:rsidRDefault="005C0825">
                  <w:pPr>
                    <w:pStyle w:val="Paragraph"/>
                    <w:rPr>
                      <w:noProof/>
                      <w:lang w:val="fi-FI" w:eastAsia="fi-FI"/>
                    </w:rPr>
                  </w:pPr>
                  <w:r w:rsidRPr="003849F5">
                    <w:rPr>
                      <w:noProof/>
                      <w:lang w:val="fi-FI" w:eastAsia="fi-FI"/>
                    </w:rPr>
                    <w:t>jonka ottoteho on vähintään 600 mutta enintään 700 W</w:t>
                  </w:r>
                </w:p>
              </w:tc>
            </w:tr>
            <w:tr w:rsidR="005C0825" w:rsidRPr="003849F5" w14:paraId="58B72F6B" w14:textId="77777777" w:rsidTr="005C0825">
              <w:trPr>
                <w:tblCellSpacing w:w="0" w:type="dxa"/>
              </w:trPr>
              <w:tc>
                <w:tcPr>
                  <w:tcW w:w="220" w:type="dxa"/>
                  <w:hideMark/>
                </w:tcPr>
                <w:p w14:paraId="60F839E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DD17D0D" w14:textId="77777777" w:rsidR="005C0825" w:rsidRPr="003849F5" w:rsidRDefault="005C0825">
                  <w:pPr>
                    <w:pStyle w:val="Paragraph"/>
                    <w:rPr>
                      <w:noProof/>
                      <w:lang w:val="fi-FI" w:eastAsia="fi-FI"/>
                    </w:rPr>
                  </w:pPr>
                  <w:r w:rsidRPr="003849F5">
                    <w:rPr>
                      <w:noProof/>
                      <w:lang w:val="fi-FI" w:eastAsia="fi-FI"/>
                    </w:rPr>
                    <w:t>jonka ulkoläpimitta kiinnitin ja liitin pois luettuina on vähintään 150 mutta enintään 170 mm</w:t>
                  </w:r>
                </w:p>
              </w:tc>
            </w:tr>
            <w:tr w:rsidR="005C0825" w:rsidRPr="003849F5" w14:paraId="0AD816CA" w14:textId="77777777" w:rsidTr="005C0825">
              <w:trPr>
                <w:tblCellSpacing w:w="0" w:type="dxa"/>
              </w:trPr>
              <w:tc>
                <w:tcPr>
                  <w:tcW w:w="220" w:type="dxa"/>
                  <w:hideMark/>
                </w:tcPr>
                <w:p w14:paraId="06A2F19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41AFFE7" w14:textId="77777777" w:rsidR="005C0825" w:rsidRPr="003849F5" w:rsidRDefault="005C0825">
                  <w:pPr>
                    <w:pStyle w:val="Paragraph"/>
                    <w:rPr>
                      <w:noProof/>
                      <w:lang w:val="fi-FI" w:eastAsia="fi-FI"/>
                    </w:rPr>
                  </w:pPr>
                  <w:r w:rsidRPr="003849F5">
                    <w:rPr>
                      <w:noProof/>
                      <w:lang w:val="fi-FI" w:eastAsia="fi-FI"/>
                    </w:rPr>
                    <w:t>jonka nimellisnopeus on vähintään 15 000 mutta enintään 19 000 kierrosta minuutissa</w:t>
                  </w:r>
                </w:p>
              </w:tc>
            </w:tr>
            <w:tr w:rsidR="005C0825" w:rsidRPr="003849F5" w14:paraId="5866B6A4" w14:textId="77777777" w:rsidTr="005C0825">
              <w:trPr>
                <w:tblCellSpacing w:w="0" w:type="dxa"/>
              </w:trPr>
              <w:tc>
                <w:tcPr>
                  <w:tcW w:w="220" w:type="dxa"/>
                  <w:hideMark/>
                </w:tcPr>
                <w:p w14:paraId="1EEEFD0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16CDCFD" w14:textId="77777777" w:rsidR="005C0825" w:rsidRPr="003849F5" w:rsidRDefault="005C0825">
                  <w:pPr>
                    <w:pStyle w:val="Paragraph"/>
                    <w:rPr>
                      <w:noProof/>
                      <w:lang w:val="fi-FI" w:eastAsia="fi-FI"/>
                    </w:rPr>
                  </w:pPr>
                  <w:r w:rsidRPr="003849F5">
                    <w:rPr>
                      <w:noProof/>
                      <w:lang w:val="fi-FI" w:eastAsia="fi-FI"/>
                    </w:rPr>
                    <w:t>jonka paino on vähintään 4,8 kg</w:t>
                  </w:r>
                </w:p>
              </w:tc>
            </w:tr>
            <w:tr w:rsidR="005C0825" w:rsidRPr="003849F5" w14:paraId="54297D14" w14:textId="77777777" w:rsidTr="005C0825">
              <w:trPr>
                <w:tblCellSpacing w:w="0" w:type="dxa"/>
              </w:trPr>
              <w:tc>
                <w:tcPr>
                  <w:tcW w:w="220" w:type="dxa"/>
                  <w:hideMark/>
                </w:tcPr>
                <w:p w14:paraId="77799E8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FC35891" w14:textId="77777777" w:rsidR="005C0825" w:rsidRPr="003849F5" w:rsidRDefault="005C0825">
                  <w:pPr>
                    <w:pStyle w:val="Paragraph"/>
                    <w:rPr>
                      <w:noProof/>
                      <w:lang w:val="fi-FI" w:eastAsia="fi-FI"/>
                    </w:rPr>
                  </w:pPr>
                  <w:r w:rsidRPr="003849F5">
                    <w:rPr>
                      <w:noProof/>
                      <w:lang w:val="fi-FI" w:eastAsia="fi-FI"/>
                    </w:rPr>
                    <w:t>jossa on vetopyörä</w:t>
                  </w:r>
                </w:p>
              </w:tc>
            </w:tr>
          </w:tbl>
          <w:p w14:paraId="56B05044" w14:textId="77777777" w:rsidR="005C0825" w:rsidRPr="003849F5" w:rsidRDefault="005C0825">
            <w:pPr>
              <w:pStyle w:val="Paragraph"/>
              <w:rPr>
                <w:noProof/>
                <w:szCs w:val="16"/>
                <w:lang w:val="fi-FI" w:eastAsia="fi-FI"/>
              </w:rPr>
            </w:pPr>
            <w:r w:rsidRPr="003849F5">
              <w:rPr>
                <w:noProof/>
                <w:szCs w:val="16"/>
                <w:lang w:val="fi-FI" w:eastAsia="fi-FI"/>
              </w:rPr>
              <w:t>kodinkoneiden valmistukseen tarkoitettu</w:t>
            </w:r>
          </w:p>
          <w:p w14:paraId="45041F0A"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A27906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ADBD47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E72247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430A8B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3184A14" w14:textId="77777777" w:rsidR="005C0825" w:rsidRPr="003849F5" w:rsidRDefault="005C0825">
            <w:pPr>
              <w:pStyle w:val="Paragraph"/>
              <w:rPr>
                <w:noProof/>
                <w:szCs w:val="16"/>
                <w:lang w:val="fi-FI" w:eastAsia="fi-FI"/>
              </w:rPr>
            </w:pPr>
            <w:r w:rsidRPr="003849F5">
              <w:rPr>
                <w:noProof/>
                <w:szCs w:val="16"/>
                <w:lang w:val="fi-FI" w:eastAsia="fi-FI"/>
              </w:rPr>
              <w:t>0.8192</w:t>
            </w:r>
          </w:p>
        </w:tc>
        <w:tc>
          <w:tcPr>
            <w:tcW w:w="1133" w:type="dxa"/>
            <w:tcBorders>
              <w:top w:val="single" w:sz="4" w:space="0" w:color="auto"/>
              <w:left w:val="single" w:sz="4" w:space="0" w:color="auto"/>
              <w:bottom w:val="single" w:sz="4" w:space="0" w:color="auto"/>
              <w:right w:val="single" w:sz="4" w:space="0" w:color="auto"/>
            </w:tcBorders>
            <w:hideMark/>
          </w:tcPr>
          <w:p w14:paraId="25DE991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8501 40 20</w:t>
            </w:r>
          </w:p>
        </w:tc>
        <w:tc>
          <w:tcPr>
            <w:tcW w:w="547" w:type="dxa"/>
            <w:tcBorders>
              <w:top w:val="single" w:sz="4" w:space="0" w:color="auto"/>
              <w:left w:val="single" w:sz="4" w:space="0" w:color="auto"/>
              <w:bottom w:val="single" w:sz="4" w:space="0" w:color="auto"/>
              <w:right w:val="single" w:sz="4" w:space="0" w:color="auto"/>
            </w:tcBorders>
            <w:hideMark/>
          </w:tcPr>
          <w:p w14:paraId="67A3C731"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111D99B7" w14:textId="77777777" w:rsidR="005C0825" w:rsidRPr="003849F5" w:rsidRDefault="005C0825">
            <w:pPr>
              <w:pStyle w:val="Paragraph"/>
              <w:rPr>
                <w:noProof/>
                <w:szCs w:val="16"/>
                <w:lang w:val="fi-FI" w:eastAsia="fi-FI"/>
              </w:rPr>
            </w:pPr>
            <w:r w:rsidRPr="003849F5">
              <w:rPr>
                <w:noProof/>
                <w:szCs w:val="16"/>
                <w:lang w:val="fi-FI" w:eastAsia="fi-FI"/>
              </w:rPr>
              <w:t>Vaihtovirtamoottori, yksivaiheinen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FF6597B" w14:textId="77777777" w:rsidTr="005C0825">
              <w:trPr>
                <w:tblCellSpacing w:w="0" w:type="dxa"/>
              </w:trPr>
              <w:tc>
                <w:tcPr>
                  <w:tcW w:w="220" w:type="dxa"/>
                  <w:hideMark/>
                </w:tcPr>
                <w:p w14:paraId="379EBF1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014FB37" w14:textId="77777777" w:rsidR="005C0825" w:rsidRPr="003849F5" w:rsidRDefault="005C0825">
                  <w:pPr>
                    <w:pStyle w:val="Paragraph"/>
                    <w:rPr>
                      <w:noProof/>
                      <w:lang w:val="fi-FI" w:eastAsia="fi-FI"/>
                    </w:rPr>
                  </w:pPr>
                  <w:r w:rsidRPr="003849F5">
                    <w:rPr>
                      <w:noProof/>
                      <w:lang w:val="fi-FI" w:eastAsia="fi-FI"/>
                    </w:rPr>
                    <w:t>jonka nimellisteho on vähintään 275 mutta enintään 325 W  </w:t>
                  </w:r>
                </w:p>
              </w:tc>
            </w:tr>
            <w:tr w:rsidR="005C0825" w:rsidRPr="003849F5" w14:paraId="49A0B031" w14:textId="77777777" w:rsidTr="005C0825">
              <w:trPr>
                <w:tblCellSpacing w:w="0" w:type="dxa"/>
              </w:trPr>
              <w:tc>
                <w:tcPr>
                  <w:tcW w:w="220" w:type="dxa"/>
                  <w:hideMark/>
                </w:tcPr>
                <w:p w14:paraId="48D377C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3A63087" w14:textId="77777777" w:rsidR="005C0825" w:rsidRPr="003849F5" w:rsidRDefault="005C0825">
                  <w:pPr>
                    <w:pStyle w:val="Paragraph"/>
                    <w:rPr>
                      <w:noProof/>
                      <w:lang w:val="fi-FI" w:eastAsia="fi-FI"/>
                    </w:rPr>
                  </w:pPr>
                  <w:r w:rsidRPr="003849F5">
                    <w:rPr>
                      <w:noProof/>
                      <w:lang w:val="fi-FI" w:eastAsia="fi-FI"/>
                    </w:rPr>
                    <w:t>jonka ottoteho on vähintään 600 mutta enintään 700 W</w:t>
                  </w:r>
                </w:p>
              </w:tc>
            </w:tr>
            <w:tr w:rsidR="005C0825" w:rsidRPr="003849F5" w14:paraId="2CF9E31B" w14:textId="77777777" w:rsidTr="005C0825">
              <w:trPr>
                <w:tblCellSpacing w:w="0" w:type="dxa"/>
              </w:trPr>
              <w:tc>
                <w:tcPr>
                  <w:tcW w:w="220" w:type="dxa"/>
                  <w:hideMark/>
                </w:tcPr>
                <w:p w14:paraId="3494191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093B0FF" w14:textId="77777777" w:rsidR="005C0825" w:rsidRPr="003849F5" w:rsidRDefault="005C0825">
                  <w:pPr>
                    <w:pStyle w:val="Paragraph"/>
                    <w:rPr>
                      <w:noProof/>
                      <w:lang w:val="fi-FI" w:eastAsia="fi-FI"/>
                    </w:rPr>
                  </w:pPr>
                  <w:r w:rsidRPr="003849F5">
                    <w:rPr>
                      <w:noProof/>
                      <w:lang w:val="fi-FI" w:eastAsia="fi-FI"/>
                    </w:rPr>
                    <w:t>jonka ulkoläpimitta kiinnitin ja liitin pois luettuina on vähintään 160 mutta enintään 180 mm</w:t>
                  </w:r>
                </w:p>
              </w:tc>
            </w:tr>
            <w:tr w:rsidR="005C0825" w:rsidRPr="003849F5" w14:paraId="1721BE80" w14:textId="77777777" w:rsidTr="005C0825">
              <w:trPr>
                <w:tblCellSpacing w:w="0" w:type="dxa"/>
              </w:trPr>
              <w:tc>
                <w:tcPr>
                  <w:tcW w:w="220" w:type="dxa"/>
                  <w:hideMark/>
                </w:tcPr>
                <w:p w14:paraId="098A4CB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9ACD987" w14:textId="77777777" w:rsidR="005C0825" w:rsidRPr="003849F5" w:rsidRDefault="005C0825">
                  <w:pPr>
                    <w:pStyle w:val="Paragraph"/>
                    <w:rPr>
                      <w:noProof/>
                      <w:lang w:val="fi-FI" w:eastAsia="fi-FI"/>
                    </w:rPr>
                  </w:pPr>
                  <w:r w:rsidRPr="003849F5">
                    <w:rPr>
                      <w:noProof/>
                      <w:lang w:val="fi-FI" w:eastAsia="fi-FI"/>
                    </w:rPr>
                    <w:t>jonka nimellisnopeus on vähintään 15 000 mutta enintään 19 000 kierrosta minuutissa</w:t>
                  </w:r>
                </w:p>
              </w:tc>
            </w:tr>
            <w:tr w:rsidR="005C0825" w:rsidRPr="003849F5" w14:paraId="303BF79D" w14:textId="77777777" w:rsidTr="005C0825">
              <w:trPr>
                <w:tblCellSpacing w:w="0" w:type="dxa"/>
              </w:trPr>
              <w:tc>
                <w:tcPr>
                  <w:tcW w:w="220" w:type="dxa"/>
                  <w:hideMark/>
                </w:tcPr>
                <w:p w14:paraId="0495FFA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97D8AA1" w14:textId="77777777" w:rsidR="005C0825" w:rsidRPr="003849F5" w:rsidRDefault="005C0825">
                  <w:pPr>
                    <w:pStyle w:val="Paragraph"/>
                    <w:rPr>
                      <w:noProof/>
                      <w:lang w:val="fi-FI" w:eastAsia="fi-FI"/>
                    </w:rPr>
                  </w:pPr>
                  <w:r w:rsidRPr="003849F5">
                    <w:rPr>
                      <w:noProof/>
                      <w:lang w:val="fi-FI" w:eastAsia="fi-FI"/>
                    </w:rPr>
                    <w:t>jonka paino on enintään 4,4 kg</w:t>
                  </w:r>
                </w:p>
              </w:tc>
            </w:tr>
            <w:tr w:rsidR="005C0825" w:rsidRPr="003849F5" w14:paraId="36A5E5E3" w14:textId="77777777" w:rsidTr="005C0825">
              <w:trPr>
                <w:tblCellSpacing w:w="0" w:type="dxa"/>
              </w:trPr>
              <w:tc>
                <w:tcPr>
                  <w:tcW w:w="220" w:type="dxa"/>
                  <w:hideMark/>
                </w:tcPr>
                <w:p w14:paraId="0797139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9D62067" w14:textId="77777777" w:rsidR="005C0825" w:rsidRPr="003849F5" w:rsidRDefault="005C0825">
                  <w:pPr>
                    <w:pStyle w:val="Paragraph"/>
                    <w:rPr>
                      <w:noProof/>
                      <w:lang w:val="fi-FI" w:eastAsia="fi-FI"/>
                    </w:rPr>
                  </w:pPr>
                  <w:r w:rsidRPr="003849F5">
                    <w:rPr>
                      <w:noProof/>
                      <w:lang w:val="fi-FI" w:eastAsia="fi-FI"/>
                    </w:rPr>
                    <w:t>jossa on vetopyörä</w:t>
                  </w:r>
                </w:p>
              </w:tc>
            </w:tr>
          </w:tbl>
          <w:p w14:paraId="15710079" w14:textId="77777777" w:rsidR="005C0825" w:rsidRPr="003849F5" w:rsidRDefault="005C0825">
            <w:pPr>
              <w:pStyle w:val="Paragraph"/>
              <w:rPr>
                <w:noProof/>
                <w:szCs w:val="16"/>
                <w:lang w:val="fi-FI" w:eastAsia="fi-FI"/>
              </w:rPr>
            </w:pPr>
            <w:r w:rsidRPr="003849F5">
              <w:rPr>
                <w:noProof/>
                <w:szCs w:val="16"/>
                <w:lang w:val="fi-FI" w:eastAsia="fi-FI"/>
              </w:rPr>
              <w:t>kodinkoneiden valmistukseen tarkoitettu</w:t>
            </w:r>
          </w:p>
          <w:p w14:paraId="2B2BCE9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AA240C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D9B6FF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F239C51"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E185D0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9C64849" w14:textId="77777777" w:rsidR="005C0825" w:rsidRPr="003849F5" w:rsidRDefault="005C0825">
            <w:pPr>
              <w:pStyle w:val="Paragraph"/>
              <w:rPr>
                <w:noProof/>
                <w:szCs w:val="16"/>
                <w:lang w:val="fi-FI" w:eastAsia="fi-FI"/>
              </w:rPr>
            </w:pPr>
            <w:r w:rsidRPr="003849F5">
              <w:rPr>
                <w:noProof/>
                <w:szCs w:val="16"/>
                <w:lang w:val="fi-FI" w:eastAsia="fi-FI"/>
              </w:rPr>
              <w:t>0.8193</w:t>
            </w:r>
          </w:p>
        </w:tc>
        <w:tc>
          <w:tcPr>
            <w:tcW w:w="1133" w:type="dxa"/>
            <w:tcBorders>
              <w:top w:val="single" w:sz="4" w:space="0" w:color="auto"/>
              <w:left w:val="single" w:sz="4" w:space="0" w:color="auto"/>
              <w:bottom w:val="single" w:sz="4" w:space="0" w:color="auto"/>
              <w:right w:val="single" w:sz="4" w:space="0" w:color="auto"/>
            </w:tcBorders>
            <w:hideMark/>
          </w:tcPr>
          <w:p w14:paraId="16CFC21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8501 40 20</w:t>
            </w:r>
          </w:p>
        </w:tc>
        <w:tc>
          <w:tcPr>
            <w:tcW w:w="547" w:type="dxa"/>
            <w:tcBorders>
              <w:top w:val="single" w:sz="4" w:space="0" w:color="auto"/>
              <w:left w:val="single" w:sz="4" w:space="0" w:color="auto"/>
              <w:bottom w:val="single" w:sz="4" w:space="0" w:color="auto"/>
              <w:right w:val="single" w:sz="4" w:space="0" w:color="auto"/>
            </w:tcBorders>
            <w:hideMark/>
          </w:tcPr>
          <w:p w14:paraId="3B565861"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7A896185" w14:textId="77777777" w:rsidR="005C0825" w:rsidRPr="003849F5" w:rsidRDefault="005C0825">
            <w:pPr>
              <w:pStyle w:val="Paragraph"/>
              <w:rPr>
                <w:noProof/>
                <w:szCs w:val="16"/>
                <w:lang w:val="fi-FI" w:eastAsia="fi-FI"/>
              </w:rPr>
            </w:pPr>
            <w:r w:rsidRPr="003849F5">
              <w:rPr>
                <w:noProof/>
                <w:szCs w:val="16"/>
                <w:lang w:val="fi-FI" w:eastAsia="fi-FI"/>
              </w:rPr>
              <w:t>Vaihtovirtamoottori, yksivaiheinen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722946E" w14:textId="77777777" w:rsidTr="005C0825">
              <w:trPr>
                <w:tblCellSpacing w:w="0" w:type="dxa"/>
              </w:trPr>
              <w:tc>
                <w:tcPr>
                  <w:tcW w:w="220" w:type="dxa"/>
                  <w:hideMark/>
                </w:tcPr>
                <w:p w14:paraId="036F14D2"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77E662C" w14:textId="77777777" w:rsidR="005C0825" w:rsidRPr="003849F5" w:rsidRDefault="005C0825">
                  <w:pPr>
                    <w:pStyle w:val="Paragraph"/>
                    <w:rPr>
                      <w:noProof/>
                      <w:lang w:val="fi-FI" w:eastAsia="fi-FI"/>
                    </w:rPr>
                  </w:pPr>
                  <w:r w:rsidRPr="003849F5">
                    <w:rPr>
                      <w:noProof/>
                      <w:lang w:val="fi-FI" w:eastAsia="fi-FI"/>
                    </w:rPr>
                    <w:t>jonka nimellisteho on vähintään 275 mutta enintään 325 W   </w:t>
                  </w:r>
                </w:p>
              </w:tc>
            </w:tr>
            <w:tr w:rsidR="005C0825" w:rsidRPr="003849F5" w14:paraId="5799BA7B" w14:textId="77777777" w:rsidTr="005C0825">
              <w:trPr>
                <w:tblCellSpacing w:w="0" w:type="dxa"/>
              </w:trPr>
              <w:tc>
                <w:tcPr>
                  <w:tcW w:w="220" w:type="dxa"/>
                  <w:hideMark/>
                </w:tcPr>
                <w:p w14:paraId="74A50FC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B5A7079" w14:textId="77777777" w:rsidR="005C0825" w:rsidRPr="003849F5" w:rsidRDefault="005C0825">
                  <w:pPr>
                    <w:pStyle w:val="Paragraph"/>
                    <w:rPr>
                      <w:noProof/>
                      <w:lang w:val="fi-FI" w:eastAsia="fi-FI"/>
                    </w:rPr>
                  </w:pPr>
                  <w:r w:rsidRPr="003849F5">
                    <w:rPr>
                      <w:noProof/>
                      <w:lang w:val="fi-FI" w:eastAsia="fi-FI"/>
                    </w:rPr>
                    <w:t>jonka antoteho on vähintään 550 mutta enintään 600 W</w:t>
                  </w:r>
                </w:p>
              </w:tc>
            </w:tr>
            <w:tr w:rsidR="005C0825" w:rsidRPr="003849F5" w14:paraId="383CC838" w14:textId="77777777" w:rsidTr="005C0825">
              <w:trPr>
                <w:tblCellSpacing w:w="0" w:type="dxa"/>
              </w:trPr>
              <w:tc>
                <w:tcPr>
                  <w:tcW w:w="220" w:type="dxa"/>
                  <w:hideMark/>
                </w:tcPr>
                <w:p w14:paraId="3F93E98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871FE7D" w14:textId="77777777" w:rsidR="005C0825" w:rsidRPr="003849F5" w:rsidRDefault="005C0825">
                  <w:pPr>
                    <w:pStyle w:val="Paragraph"/>
                    <w:rPr>
                      <w:noProof/>
                      <w:lang w:val="fi-FI" w:eastAsia="fi-FI"/>
                    </w:rPr>
                  </w:pPr>
                  <w:r w:rsidRPr="003849F5">
                    <w:rPr>
                      <w:noProof/>
                      <w:lang w:val="fi-FI" w:eastAsia="fi-FI"/>
                    </w:rPr>
                    <w:t>jonka ottoteho on vähintään 800 mutta enintään 1 000 W</w:t>
                  </w:r>
                </w:p>
              </w:tc>
            </w:tr>
            <w:tr w:rsidR="005C0825" w:rsidRPr="003849F5" w14:paraId="6AAFF058" w14:textId="77777777" w:rsidTr="005C0825">
              <w:trPr>
                <w:tblCellSpacing w:w="0" w:type="dxa"/>
              </w:trPr>
              <w:tc>
                <w:tcPr>
                  <w:tcW w:w="220" w:type="dxa"/>
                  <w:hideMark/>
                </w:tcPr>
                <w:p w14:paraId="0ED9D8C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65DE1E5" w14:textId="77777777" w:rsidR="005C0825" w:rsidRPr="003849F5" w:rsidRDefault="005C0825">
                  <w:pPr>
                    <w:pStyle w:val="Paragraph"/>
                    <w:rPr>
                      <w:noProof/>
                      <w:lang w:val="fi-FI" w:eastAsia="fi-FI"/>
                    </w:rPr>
                  </w:pPr>
                  <w:r w:rsidRPr="003849F5">
                    <w:rPr>
                      <w:noProof/>
                      <w:lang w:val="fi-FI" w:eastAsia="fi-FI"/>
                    </w:rPr>
                    <w:t>jonka ulkoläpimitta on vähintään 150 mutta enintään 170 mm kiinnitin pois lukien</w:t>
                  </w:r>
                </w:p>
              </w:tc>
            </w:tr>
            <w:tr w:rsidR="005C0825" w:rsidRPr="003849F5" w14:paraId="6591CA43" w14:textId="77777777" w:rsidTr="005C0825">
              <w:trPr>
                <w:tblCellSpacing w:w="0" w:type="dxa"/>
              </w:trPr>
              <w:tc>
                <w:tcPr>
                  <w:tcW w:w="220" w:type="dxa"/>
                  <w:hideMark/>
                </w:tcPr>
                <w:p w14:paraId="7AA45E3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EBF8D06" w14:textId="77777777" w:rsidR="005C0825" w:rsidRPr="003849F5" w:rsidRDefault="005C0825">
                  <w:pPr>
                    <w:pStyle w:val="Paragraph"/>
                    <w:rPr>
                      <w:noProof/>
                      <w:lang w:val="fi-FI" w:eastAsia="fi-FI"/>
                    </w:rPr>
                  </w:pPr>
                  <w:r w:rsidRPr="003849F5">
                    <w:rPr>
                      <w:noProof/>
                      <w:lang w:val="fi-FI" w:eastAsia="fi-FI"/>
                    </w:rPr>
                    <w:t>jonka nimellisnopeus on vähintään 16 000 mutta enintään 18 000 kierrosta minuutissa</w:t>
                  </w:r>
                </w:p>
              </w:tc>
            </w:tr>
            <w:tr w:rsidR="005C0825" w:rsidRPr="003849F5" w14:paraId="4DAE822C" w14:textId="77777777" w:rsidTr="005C0825">
              <w:trPr>
                <w:tblCellSpacing w:w="0" w:type="dxa"/>
              </w:trPr>
              <w:tc>
                <w:tcPr>
                  <w:tcW w:w="220" w:type="dxa"/>
                  <w:hideMark/>
                </w:tcPr>
                <w:p w14:paraId="2509573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262A706" w14:textId="77777777" w:rsidR="005C0825" w:rsidRPr="003849F5" w:rsidRDefault="005C0825">
                  <w:pPr>
                    <w:pStyle w:val="Paragraph"/>
                    <w:rPr>
                      <w:noProof/>
                      <w:lang w:val="fi-FI" w:eastAsia="fi-FI"/>
                    </w:rPr>
                  </w:pPr>
                  <w:r w:rsidRPr="003849F5">
                    <w:rPr>
                      <w:noProof/>
                      <w:lang w:val="fi-FI" w:eastAsia="fi-FI"/>
                    </w:rPr>
                    <w:t>jonka paino on vähintään 3,4 mutta enintään 3,7 kg</w:t>
                  </w:r>
                </w:p>
              </w:tc>
            </w:tr>
            <w:tr w:rsidR="005C0825" w:rsidRPr="003849F5" w14:paraId="0A6D095B" w14:textId="77777777" w:rsidTr="005C0825">
              <w:trPr>
                <w:tblCellSpacing w:w="0" w:type="dxa"/>
              </w:trPr>
              <w:tc>
                <w:tcPr>
                  <w:tcW w:w="220" w:type="dxa"/>
                  <w:hideMark/>
                </w:tcPr>
                <w:p w14:paraId="3AC4A88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5821504" w14:textId="77777777" w:rsidR="005C0825" w:rsidRPr="003849F5" w:rsidRDefault="005C0825">
                  <w:pPr>
                    <w:pStyle w:val="Paragraph"/>
                    <w:rPr>
                      <w:noProof/>
                      <w:lang w:val="fi-FI" w:eastAsia="fi-FI"/>
                    </w:rPr>
                  </w:pPr>
                  <w:r w:rsidRPr="003849F5">
                    <w:rPr>
                      <w:noProof/>
                      <w:lang w:val="fi-FI" w:eastAsia="fi-FI"/>
                    </w:rPr>
                    <w:t>jossa on vetopyörä</w:t>
                  </w:r>
                </w:p>
              </w:tc>
            </w:tr>
          </w:tbl>
          <w:p w14:paraId="140CA5CD" w14:textId="77777777" w:rsidR="005C0825" w:rsidRPr="003849F5" w:rsidRDefault="005C0825">
            <w:pPr>
              <w:pStyle w:val="Paragraph"/>
              <w:rPr>
                <w:noProof/>
                <w:szCs w:val="16"/>
                <w:lang w:val="fi-FI" w:eastAsia="fi-FI"/>
              </w:rPr>
            </w:pPr>
            <w:r w:rsidRPr="003849F5">
              <w:rPr>
                <w:noProof/>
                <w:szCs w:val="16"/>
                <w:lang w:val="fi-FI" w:eastAsia="fi-FI"/>
              </w:rPr>
              <w:t>kodinkoneiden valmistukseen tarkoitettu</w:t>
            </w:r>
          </w:p>
          <w:p w14:paraId="444176B9"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E747B7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5B1390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AE6AA19"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C5B6690"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37B55DC9" w14:textId="77777777" w:rsidR="005C0825" w:rsidRPr="003849F5" w:rsidRDefault="005C0825">
            <w:pPr>
              <w:pStyle w:val="Paragraph"/>
              <w:rPr>
                <w:noProof/>
                <w:szCs w:val="16"/>
                <w:lang w:val="fi-FI" w:eastAsia="fi-FI"/>
              </w:rPr>
            </w:pPr>
            <w:r w:rsidRPr="003849F5">
              <w:rPr>
                <w:noProof/>
                <w:szCs w:val="16"/>
                <w:lang w:val="fi-FI" w:eastAsia="fi-FI"/>
              </w:rPr>
              <w:t>0.5329</w:t>
            </w:r>
          </w:p>
          <w:p w14:paraId="43DBC142"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6091E7A0"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8501 51 00</w:t>
            </w:r>
          </w:p>
          <w:p w14:paraId="586FDF7B" w14:textId="77777777" w:rsidR="005C0825" w:rsidRPr="003849F5" w:rsidRDefault="005C0825">
            <w:pPr>
              <w:pStyle w:val="Paragraph"/>
              <w:jc w:val="right"/>
              <w:rPr>
                <w:noProof/>
                <w:szCs w:val="16"/>
                <w:lang w:val="fi-FI" w:eastAsia="fi-FI"/>
              </w:rPr>
            </w:pPr>
            <w:r w:rsidRPr="003849F5">
              <w:rPr>
                <w:noProof/>
                <w:szCs w:val="16"/>
                <w:lang w:val="fi-FI" w:eastAsia="fi-FI"/>
              </w:rPr>
              <w:t>ex 8501 52 20</w:t>
            </w:r>
          </w:p>
        </w:tc>
        <w:tc>
          <w:tcPr>
            <w:tcW w:w="547" w:type="dxa"/>
            <w:tcBorders>
              <w:top w:val="single" w:sz="4" w:space="0" w:color="auto"/>
              <w:left w:val="single" w:sz="4" w:space="0" w:color="auto"/>
              <w:bottom w:val="single" w:sz="4" w:space="0" w:color="auto"/>
              <w:right w:val="single" w:sz="4" w:space="0" w:color="auto"/>
            </w:tcBorders>
            <w:hideMark/>
          </w:tcPr>
          <w:p w14:paraId="56DD6346" w14:textId="77777777" w:rsidR="005C0825" w:rsidRPr="003849F5" w:rsidRDefault="005C0825">
            <w:pPr>
              <w:pStyle w:val="Paragraph"/>
              <w:jc w:val="center"/>
              <w:rPr>
                <w:noProof/>
                <w:szCs w:val="16"/>
                <w:lang w:val="fi-FI" w:eastAsia="fi-FI"/>
              </w:rPr>
            </w:pPr>
            <w:r w:rsidRPr="003849F5">
              <w:rPr>
                <w:noProof/>
                <w:szCs w:val="16"/>
                <w:lang w:val="fi-FI" w:eastAsia="fi-FI"/>
              </w:rPr>
              <w:t>30</w:t>
            </w:r>
          </w:p>
          <w:p w14:paraId="06365C5C"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nil"/>
              <w:right w:val="single" w:sz="4" w:space="0" w:color="auto"/>
            </w:tcBorders>
          </w:tcPr>
          <w:p w14:paraId="6E81E66C" w14:textId="77777777" w:rsidR="005C0825" w:rsidRPr="003849F5" w:rsidRDefault="005C0825">
            <w:pPr>
              <w:pStyle w:val="Paragraph"/>
              <w:rPr>
                <w:noProof/>
                <w:szCs w:val="16"/>
                <w:lang w:val="fi-FI" w:eastAsia="fi-FI"/>
              </w:rPr>
            </w:pPr>
            <w:r w:rsidRPr="003849F5">
              <w:rPr>
                <w:noProof/>
                <w:szCs w:val="16"/>
                <w:lang w:val="fi-FI" w:eastAsia="fi-FI"/>
              </w:rPr>
              <w:t>Resolverilla ja jarrulla varustettu synkroninen vaihtovirtaservomoottori, jonka enimmäisnopeus on 6 000 rpm 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D690145" w14:textId="77777777" w:rsidTr="005C0825">
              <w:trPr>
                <w:tblCellSpacing w:w="0" w:type="dxa"/>
              </w:trPr>
              <w:tc>
                <w:tcPr>
                  <w:tcW w:w="220" w:type="dxa"/>
                  <w:hideMark/>
                </w:tcPr>
                <w:p w14:paraId="0871B57F"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D4C9125" w14:textId="77777777" w:rsidR="005C0825" w:rsidRPr="003849F5" w:rsidRDefault="005C0825">
                  <w:pPr>
                    <w:pStyle w:val="Paragraph"/>
                    <w:rPr>
                      <w:noProof/>
                      <w:lang w:val="fi-FI" w:eastAsia="fi-FI"/>
                    </w:rPr>
                  </w:pPr>
                  <w:r w:rsidRPr="003849F5">
                    <w:rPr>
                      <w:noProof/>
                      <w:lang w:val="fi-FI" w:eastAsia="fi-FI"/>
                    </w:rPr>
                    <w:t>jonka teho on vähintään 340 W mutta enintään 7,4 kW,</w:t>
                  </w:r>
                </w:p>
              </w:tc>
            </w:tr>
            <w:tr w:rsidR="005C0825" w:rsidRPr="003849F5" w14:paraId="742FB8FA" w14:textId="77777777" w:rsidTr="005C0825">
              <w:trPr>
                <w:tblCellSpacing w:w="0" w:type="dxa"/>
              </w:trPr>
              <w:tc>
                <w:tcPr>
                  <w:tcW w:w="220" w:type="dxa"/>
                  <w:hideMark/>
                </w:tcPr>
                <w:p w14:paraId="5062A32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31B2A39" w14:textId="77777777" w:rsidR="005C0825" w:rsidRPr="003849F5" w:rsidRDefault="005C0825">
                  <w:pPr>
                    <w:pStyle w:val="Paragraph"/>
                    <w:rPr>
                      <w:noProof/>
                      <w:lang w:val="fi-FI" w:eastAsia="fi-FI"/>
                    </w:rPr>
                  </w:pPr>
                  <w:r w:rsidRPr="003849F5">
                    <w:rPr>
                      <w:noProof/>
                      <w:lang w:val="fi-FI" w:eastAsia="fi-FI"/>
                    </w:rPr>
                    <w:t>jonka laipan mitat ovat enintään 180 mm × 180 mm, ja</w:t>
                  </w:r>
                </w:p>
              </w:tc>
            </w:tr>
            <w:tr w:rsidR="005C0825" w:rsidRPr="003849F5" w14:paraId="443B37FA" w14:textId="77777777" w:rsidTr="005C0825">
              <w:trPr>
                <w:tblCellSpacing w:w="0" w:type="dxa"/>
              </w:trPr>
              <w:tc>
                <w:tcPr>
                  <w:tcW w:w="220" w:type="dxa"/>
                  <w:hideMark/>
                </w:tcPr>
                <w:p w14:paraId="65D83AC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3544DD8" w14:textId="77777777" w:rsidR="005C0825" w:rsidRPr="003849F5" w:rsidRDefault="005C0825">
                  <w:pPr>
                    <w:pStyle w:val="Paragraph"/>
                    <w:rPr>
                      <w:noProof/>
                      <w:lang w:val="fi-FI" w:eastAsia="fi-FI"/>
                    </w:rPr>
                  </w:pPr>
                  <w:r w:rsidRPr="003849F5">
                    <w:rPr>
                      <w:noProof/>
                      <w:lang w:val="fi-FI" w:eastAsia="fi-FI"/>
                    </w:rPr>
                    <w:t>jossa laipan ja resolverin ääripään välinen pituus on enintään 271 mm</w:t>
                  </w:r>
                </w:p>
              </w:tc>
            </w:tr>
          </w:tbl>
          <w:p w14:paraId="2EDF49DD" w14:textId="77777777" w:rsidR="005C0825" w:rsidRPr="003849F5" w:rsidRDefault="005C0825">
            <w:pPr>
              <w:pStyle w:val="Paragraph"/>
              <w:rPr>
                <w:noProof/>
                <w:szCs w:val="16"/>
                <w:lang w:val="fi-FI" w:eastAsia="fi-FI"/>
              </w:rPr>
            </w:pPr>
          </w:p>
          <w:p w14:paraId="4721672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77FCC30" w14:textId="77777777" w:rsidR="005C0825" w:rsidRPr="003849F5" w:rsidRDefault="005C0825">
            <w:pPr>
              <w:pStyle w:val="Paragraph"/>
              <w:rPr>
                <w:noProof/>
                <w:szCs w:val="16"/>
                <w:lang w:val="fi-FI" w:eastAsia="fi-FI"/>
              </w:rPr>
            </w:pPr>
            <w:r w:rsidRPr="003849F5">
              <w:rPr>
                <w:noProof/>
                <w:szCs w:val="16"/>
                <w:lang w:val="fi-FI" w:eastAsia="fi-FI"/>
              </w:rPr>
              <w:t>0 %</w:t>
            </w:r>
          </w:p>
          <w:p w14:paraId="2CC93909"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E9DE1D1" w14:textId="77777777" w:rsidR="005C0825" w:rsidRPr="003849F5" w:rsidRDefault="005C0825">
            <w:pPr>
              <w:pStyle w:val="Paragraph"/>
              <w:rPr>
                <w:noProof/>
                <w:szCs w:val="16"/>
                <w:lang w:val="fi-FI" w:eastAsia="fi-FI"/>
              </w:rPr>
            </w:pPr>
            <w:r w:rsidRPr="003849F5">
              <w:rPr>
                <w:noProof/>
                <w:szCs w:val="16"/>
                <w:lang w:val="fi-FI" w:eastAsia="fi-FI"/>
              </w:rPr>
              <w:t>-</w:t>
            </w:r>
          </w:p>
          <w:p w14:paraId="49ECD6B5"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1DF5B80B" w14:textId="77777777" w:rsidR="005C0825" w:rsidRPr="003849F5" w:rsidRDefault="005C0825">
            <w:pPr>
              <w:pStyle w:val="Paragraph"/>
              <w:rPr>
                <w:noProof/>
                <w:szCs w:val="16"/>
                <w:lang w:val="fi-FI" w:eastAsia="fi-FI"/>
              </w:rPr>
            </w:pPr>
            <w:r w:rsidRPr="003849F5">
              <w:rPr>
                <w:noProof/>
                <w:szCs w:val="16"/>
                <w:lang w:val="fi-FI" w:eastAsia="fi-FI"/>
              </w:rPr>
              <w:t>31.12.2026</w:t>
            </w:r>
          </w:p>
          <w:p w14:paraId="76A2531D" w14:textId="77777777" w:rsidR="005C0825" w:rsidRPr="003849F5" w:rsidRDefault="005C0825">
            <w:pPr>
              <w:pStyle w:val="Paragraph"/>
              <w:rPr>
                <w:noProof/>
                <w:szCs w:val="16"/>
                <w:lang w:val="fi-FI" w:eastAsia="fi-FI"/>
              </w:rPr>
            </w:pPr>
          </w:p>
        </w:tc>
      </w:tr>
      <w:tr w:rsidR="005C0825" w:rsidRPr="003849F5" w14:paraId="22D0FEE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97A72DC" w14:textId="77777777" w:rsidR="005C0825" w:rsidRPr="003849F5" w:rsidRDefault="005C0825">
            <w:pPr>
              <w:pStyle w:val="Paragraph"/>
              <w:rPr>
                <w:noProof/>
                <w:szCs w:val="16"/>
                <w:lang w:val="fi-FI" w:eastAsia="fi-FI"/>
              </w:rPr>
            </w:pPr>
            <w:r w:rsidRPr="003849F5">
              <w:rPr>
                <w:noProof/>
                <w:szCs w:val="16"/>
                <w:lang w:val="fi-FI" w:eastAsia="fi-FI"/>
              </w:rPr>
              <w:t>0.8190</w:t>
            </w:r>
          </w:p>
        </w:tc>
        <w:tc>
          <w:tcPr>
            <w:tcW w:w="1133" w:type="dxa"/>
            <w:tcBorders>
              <w:top w:val="single" w:sz="4" w:space="0" w:color="auto"/>
              <w:left w:val="single" w:sz="4" w:space="0" w:color="auto"/>
              <w:bottom w:val="single" w:sz="4" w:space="0" w:color="auto"/>
              <w:right w:val="single" w:sz="4" w:space="0" w:color="auto"/>
            </w:tcBorders>
            <w:hideMark/>
          </w:tcPr>
          <w:p w14:paraId="199545E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8501 51 00</w:t>
            </w:r>
          </w:p>
        </w:tc>
        <w:tc>
          <w:tcPr>
            <w:tcW w:w="547" w:type="dxa"/>
            <w:tcBorders>
              <w:top w:val="single" w:sz="4" w:space="0" w:color="auto"/>
              <w:left w:val="single" w:sz="4" w:space="0" w:color="auto"/>
              <w:bottom w:val="single" w:sz="4" w:space="0" w:color="auto"/>
              <w:right w:val="single" w:sz="4" w:space="0" w:color="auto"/>
            </w:tcBorders>
            <w:hideMark/>
          </w:tcPr>
          <w:p w14:paraId="0EA6880E"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5BE4739" w14:textId="77777777" w:rsidR="005C0825" w:rsidRPr="003849F5" w:rsidRDefault="005C0825">
            <w:pPr>
              <w:pStyle w:val="Paragraph"/>
              <w:rPr>
                <w:noProof/>
                <w:szCs w:val="16"/>
                <w:lang w:val="fi-FI" w:eastAsia="fi-FI"/>
              </w:rPr>
            </w:pPr>
            <w:r w:rsidRPr="003849F5">
              <w:rPr>
                <w:noProof/>
                <w:szCs w:val="16"/>
                <w:lang w:val="fi-FI" w:eastAsia="fi-FI"/>
              </w:rPr>
              <w:t>Vaihtovirtamoottori, kolmivaiheinen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3DEC4E6" w14:textId="77777777" w:rsidTr="005C0825">
              <w:trPr>
                <w:tblCellSpacing w:w="0" w:type="dxa"/>
              </w:trPr>
              <w:tc>
                <w:tcPr>
                  <w:tcW w:w="220" w:type="dxa"/>
                  <w:hideMark/>
                </w:tcPr>
                <w:p w14:paraId="0FBF09C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EE720B6" w14:textId="77777777" w:rsidR="005C0825" w:rsidRPr="003849F5" w:rsidRDefault="005C0825">
                  <w:pPr>
                    <w:pStyle w:val="Paragraph"/>
                    <w:rPr>
                      <w:noProof/>
                      <w:lang w:val="fi-FI" w:eastAsia="fi-FI"/>
                    </w:rPr>
                  </w:pPr>
                  <w:r w:rsidRPr="003849F5">
                    <w:rPr>
                      <w:noProof/>
                      <w:lang w:val="fi-FI" w:eastAsia="fi-FI"/>
                    </w:rPr>
                    <w:t>jonka nimellisteho on vähintään 280 mutta enintään 320 W</w:t>
                  </w:r>
                </w:p>
              </w:tc>
            </w:tr>
            <w:tr w:rsidR="005C0825" w:rsidRPr="003849F5" w14:paraId="2C1A10C5" w14:textId="77777777" w:rsidTr="005C0825">
              <w:trPr>
                <w:tblCellSpacing w:w="0" w:type="dxa"/>
              </w:trPr>
              <w:tc>
                <w:tcPr>
                  <w:tcW w:w="220" w:type="dxa"/>
                  <w:hideMark/>
                </w:tcPr>
                <w:p w14:paraId="4434A32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2637206" w14:textId="77777777" w:rsidR="005C0825" w:rsidRPr="003849F5" w:rsidRDefault="005C0825">
                  <w:pPr>
                    <w:pStyle w:val="Paragraph"/>
                    <w:rPr>
                      <w:noProof/>
                      <w:lang w:val="fi-FI" w:eastAsia="fi-FI"/>
                    </w:rPr>
                  </w:pPr>
                  <w:r w:rsidRPr="003849F5">
                    <w:rPr>
                      <w:noProof/>
                      <w:lang w:val="fi-FI" w:eastAsia="fi-FI"/>
                    </w:rPr>
                    <w:t>jonka antoteho on vähintään 480 mutta enintään 540 W  </w:t>
                  </w:r>
                </w:p>
              </w:tc>
            </w:tr>
            <w:tr w:rsidR="005C0825" w:rsidRPr="003849F5" w14:paraId="2A2D615E" w14:textId="77777777" w:rsidTr="005C0825">
              <w:trPr>
                <w:tblCellSpacing w:w="0" w:type="dxa"/>
              </w:trPr>
              <w:tc>
                <w:tcPr>
                  <w:tcW w:w="220" w:type="dxa"/>
                  <w:hideMark/>
                </w:tcPr>
                <w:p w14:paraId="7F021F1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F6ED6A6" w14:textId="77777777" w:rsidR="005C0825" w:rsidRPr="003849F5" w:rsidRDefault="005C0825">
                  <w:pPr>
                    <w:pStyle w:val="Paragraph"/>
                    <w:rPr>
                      <w:noProof/>
                      <w:lang w:val="fi-FI" w:eastAsia="fi-FI"/>
                    </w:rPr>
                  </w:pPr>
                  <w:r w:rsidRPr="003849F5">
                    <w:rPr>
                      <w:noProof/>
                      <w:lang w:val="fi-FI" w:eastAsia="fi-FI"/>
                    </w:rPr>
                    <w:t>jonka ottoteho on vähintään 800 mutta enintään 900 W</w:t>
                  </w:r>
                </w:p>
              </w:tc>
            </w:tr>
            <w:tr w:rsidR="005C0825" w:rsidRPr="003849F5" w14:paraId="06CD3EB0" w14:textId="77777777" w:rsidTr="005C0825">
              <w:trPr>
                <w:tblCellSpacing w:w="0" w:type="dxa"/>
              </w:trPr>
              <w:tc>
                <w:tcPr>
                  <w:tcW w:w="220" w:type="dxa"/>
                  <w:hideMark/>
                </w:tcPr>
                <w:p w14:paraId="29FD1C6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E387429" w14:textId="77777777" w:rsidR="005C0825" w:rsidRPr="003849F5" w:rsidRDefault="005C0825">
                  <w:pPr>
                    <w:pStyle w:val="Paragraph"/>
                    <w:rPr>
                      <w:noProof/>
                      <w:lang w:val="fi-FI" w:eastAsia="fi-FI"/>
                    </w:rPr>
                  </w:pPr>
                  <w:r w:rsidRPr="003849F5">
                    <w:rPr>
                      <w:noProof/>
                      <w:lang w:val="fi-FI" w:eastAsia="fi-FI"/>
                    </w:rPr>
                    <w:t>jonka ulkoläpimitta on vähintään 150 mutta enintään 170 mm</w:t>
                  </w:r>
                </w:p>
              </w:tc>
            </w:tr>
            <w:tr w:rsidR="005C0825" w:rsidRPr="003849F5" w14:paraId="7A76A4E7" w14:textId="77777777" w:rsidTr="005C0825">
              <w:trPr>
                <w:tblCellSpacing w:w="0" w:type="dxa"/>
              </w:trPr>
              <w:tc>
                <w:tcPr>
                  <w:tcW w:w="220" w:type="dxa"/>
                  <w:hideMark/>
                </w:tcPr>
                <w:p w14:paraId="0AEA87B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265E7B3" w14:textId="77777777" w:rsidR="005C0825" w:rsidRPr="003849F5" w:rsidRDefault="005C0825">
                  <w:pPr>
                    <w:pStyle w:val="Paragraph"/>
                    <w:rPr>
                      <w:noProof/>
                      <w:lang w:val="fi-FI" w:eastAsia="fi-FI"/>
                    </w:rPr>
                  </w:pPr>
                  <w:r w:rsidRPr="003849F5">
                    <w:rPr>
                      <w:noProof/>
                      <w:lang w:val="fi-FI" w:eastAsia="fi-FI"/>
                    </w:rPr>
                    <w:t>jonka nimellisnopeus on vähintään 15 000 mutta enintään 20 000 kierrosta minuutissa </w:t>
                  </w:r>
                </w:p>
              </w:tc>
            </w:tr>
            <w:tr w:rsidR="005C0825" w:rsidRPr="003849F5" w14:paraId="32FC2638" w14:textId="77777777" w:rsidTr="005C0825">
              <w:trPr>
                <w:tblCellSpacing w:w="0" w:type="dxa"/>
              </w:trPr>
              <w:tc>
                <w:tcPr>
                  <w:tcW w:w="220" w:type="dxa"/>
                  <w:hideMark/>
                </w:tcPr>
                <w:p w14:paraId="34A11AD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38EA928" w14:textId="77777777" w:rsidR="005C0825" w:rsidRPr="003849F5" w:rsidRDefault="005C0825">
                  <w:pPr>
                    <w:pStyle w:val="Paragraph"/>
                    <w:rPr>
                      <w:noProof/>
                      <w:lang w:val="fi-FI" w:eastAsia="fi-FI"/>
                    </w:rPr>
                  </w:pPr>
                  <w:r w:rsidRPr="003849F5">
                    <w:rPr>
                      <w:noProof/>
                      <w:lang w:val="fi-FI" w:eastAsia="fi-FI"/>
                    </w:rPr>
                    <w:t>jonka paino on vähintään 6 mutta enintään 6,4 kg</w:t>
                  </w:r>
                </w:p>
              </w:tc>
            </w:tr>
            <w:tr w:rsidR="005C0825" w:rsidRPr="003849F5" w14:paraId="733CD7CC" w14:textId="77777777" w:rsidTr="005C0825">
              <w:trPr>
                <w:tblCellSpacing w:w="0" w:type="dxa"/>
              </w:trPr>
              <w:tc>
                <w:tcPr>
                  <w:tcW w:w="220" w:type="dxa"/>
                  <w:hideMark/>
                </w:tcPr>
                <w:p w14:paraId="0E52FF2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1130F40" w14:textId="77777777" w:rsidR="005C0825" w:rsidRPr="003849F5" w:rsidRDefault="005C0825">
                  <w:pPr>
                    <w:pStyle w:val="Paragraph"/>
                    <w:rPr>
                      <w:noProof/>
                      <w:lang w:val="fi-FI" w:eastAsia="fi-FI"/>
                    </w:rPr>
                  </w:pPr>
                  <w:r w:rsidRPr="003849F5">
                    <w:rPr>
                      <w:noProof/>
                      <w:lang w:val="fi-FI" w:eastAsia="fi-FI"/>
                    </w:rPr>
                    <w:t>jossa on vetopyörä ja kierroslukumittari</w:t>
                  </w:r>
                </w:p>
              </w:tc>
            </w:tr>
          </w:tbl>
          <w:p w14:paraId="002FAD3E" w14:textId="77777777" w:rsidR="005C0825" w:rsidRPr="003849F5" w:rsidRDefault="005C0825">
            <w:pPr>
              <w:pStyle w:val="Paragraph"/>
              <w:rPr>
                <w:noProof/>
                <w:szCs w:val="16"/>
                <w:lang w:val="fi-FI" w:eastAsia="fi-FI"/>
              </w:rPr>
            </w:pPr>
            <w:r w:rsidRPr="003849F5">
              <w:rPr>
                <w:noProof/>
                <w:szCs w:val="16"/>
                <w:lang w:val="fi-FI" w:eastAsia="fi-FI"/>
              </w:rPr>
              <w:t>kodinkoneiden valmistukseen tarkoitettu</w:t>
            </w:r>
          </w:p>
          <w:p w14:paraId="4015C80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EA7068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8B2B02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A1BAD37"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895E60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6CFE1A6" w14:textId="77777777" w:rsidR="005C0825" w:rsidRPr="003849F5" w:rsidRDefault="005C0825">
            <w:pPr>
              <w:pStyle w:val="Paragraph"/>
              <w:rPr>
                <w:noProof/>
                <w:szCs w:val="16"/>
                <w:lang w:val="fi-FI" w:eastAsia="fi-FI"/>
              </w:rPr>
            </w:pPr>
            <w:r w:rsidRPr="003849F5">
              <w:rPr>
                <w:noProof/>
                <w:szCs w:val="16"/>
                <w:lang w:val="fi-FI" w:eastAsia="fi-FI"/>
              </w:rPr>
              <w:t>0.6511</w:t>
            </w:r>
          </w:p>
        </w:tc>
        <w:tc>
          <w:tcPr>
            <w:tcW w:w="1133" w:type="dxa"/>
            <w:tcBorders>
              <w:top w:val="single" w:sz="4" w:space="0" w:color="auto"/>
              <w:left w:val="single" w:sz="4" w:space="0" w:color="auto"/>
              <w:bottom w:val="single" w:sz="4" w:space="0" w:color="auto"/>
              <w:right w:val="single" w:sz="4" w:space="0" w:color="auto"/>
            </w:tcBorders>
            <w:hideMark/>
          </w:tcPr>
          <w:p w14:paraId="30106F34" w14:textId="77777777" w:rsidR="005C0825" w:rsidRPr="003849F5" w:rsidRDefault="005C0825">
            <w:pPr>
              <w:pStyle w:val="Paragraph"/>
              <w:jc w:val="right"/>
              <w:rPr>
                <w:noProof/>
                <w:szCs w:val="16"/>
                <w:lang w:val="fi-FI" w:eastAsia="fi-FI"/>
              </w:rPr>
            </w:pPr>
            <w:r w:rsidRPr="003849F5">
              <w:rPr>
                <w:noProof/>
                <w:szCs w:val="16"/>
                <w:lang w:val="fi-FI" w:eastAsia="fi-FI"/>
              </w:rPr>
              <w:t>ex 8501 53 50</w:t>
            </w:r>
          </w:p>
        </w:tc>
        <w:tc>
          <w:tcPr>
            <w:tcW w:w="547" w:type="dxa"/>
            <w:tcBorders>
              <w:top w:val="single" w:sz="4" w:space="0" w:color="auto"/>
              <w:left w:val="single" w:sz="4" w:space="0" w:color="auto"/>
              <w:bottom w:val="single" w:sz="4" w:space="0" w:color="auto"/>
              <w:right w:val="single" w:sz="4" w:space="0" w:color="auto"/>
            </w:tcBorders>
            <w:hideMark/>
          </w:tcPr>
          <w:p w14:paraId="0186E5D3"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F2B9184" w14:textId="77777777" w:rsidR="005C0825" w:rsidRPr="003849F5" w:rsidRDefault="005C0825">
            <w:pPr>
              <w:pStyle w:val="Paragraph"/>
              <w:rPr>
                <w:noProof/>
                <w:szCs w:val="16"/>
                <w:lang w:val="fi-FI" w:eastAsia="fi-FI"/>
              </w:rPr>
            </w:pPr>
            <w:r w:rsidRPr="003849F5">
              <w:rPr>
                <w:noProof/>
                <w:szCs w:val="16"/>
                <w:lang w:val="fi-FI" w:eastAsia="fi-FI"/>
              </w:rPr>
              <w:t>Kestomagneettitahtikoneen (IPMSM) tapainen vaihtovirtainen moottori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589"/>
            </w:tblGrid>
            <w:tr w:rsidR="005C0825" w:rsidRPr="003849F5" w14:paraId="5BA0F65C" w14:textId="77777777" w:rsidTr="005C0825">
              <w:trPr>
                <w:tblCellSpacing w:w="0" w:type="dxa"/>
              </w:trPr>
              <w:tc>
                <w:tcPr>
                  <w:tcW w:w="220" w:type="dxa"/>
                  <w:hideMark/>
                </w:tcPr>
                <w:p w14:paraId="357A41D5" w14:textId="77777777" w:rsidR="005C0825" w:rsidRPr="003849F5" w:rsidRDefault="005C0825">
                  <w:pPr>
                    <w:pStyle w:val="Paragraph"/>
                    <w:rPr>
                      <w:noProof/>
                      <w:szCs w:val="20"/>
                      <w:lang w:val="fi-FI" w:eastAsia="fi-FI"/>
                    </w:rPr>
                  </w:pPr>
                  <w:r w:rsidRPr="003849F5">
                    <w:rPr>
                      <w:noProof/>
                      <w:lang w:val="fi-FI" w:eastAsia="fi-FI"/>
                    </w:rPr>
                    <w:t>—</w:t>
                  </w:r>
                </w:p>
              </w:tc>
              <w:tc>
                <w:tcPr>
                  <w:tcW w:w="3589" w:type="dxa"/>
                  <w:hideMark/>
                </w:tcPr>
                <w:p w14:paraId="2E3C554B" w14:textId="77777777" w:rsidR="005C0825" w:rsidRPr="003849F5" w:rsidRDefault="005C0825">
                  <w:pPr>
                    <w:pStyle w:val="Paragraph"/>
                    <w:rPr>
                      <w:noProof/>
                      <w:lang w:val="fi-FI" w:eastAsia="fi-FI"/>
                    </w:rPr>
                  </w:pPr>
                  <w:r w:rsidRPr="003849F5">
                    <w:rPr>
                      <w:noProof/>
                      <w:lang w:val="fi-FI" w:eastAsia="fi-FI"/>
                    </w:rPr>
                    <w:t>vääntömomentti vähintään 200 mutta enintään 400 Nm</w:t>
                  </w:r>
                </w:p>
              </w:tc>
            </w:tr>
            <w:tr w:rsidR="005C0825" w:rsidRPr="003849F5" w14:paraId="186A0F5E" w14:textId="77777777" w:rsidTr="005C0825">
              <w:trPr>
                <w:tblCellSpacing w:w="0" w:type="dxa"/>
              </w:trPr>
              <w:tc>
                <w:tcPr>
                  <w:tcW w:w="220" w:type="dxa"/>
                  <w:hideMark/>
                </w:tcPr>
                <w:p w14:paraId="491818A3" w14:textId="77777777" w:rsidR="005C0825" w:rsidRPr="003849F5" w:rsidRDefault="005C0825">
                  <w:pPr>
                    <w:pStyle w:val="Paragraph"/>
                    <w:rPr>
                      <w:noProof/>
                      <w:lang w:val="fi-FI" w:eastAsia="fi-FI"/>
                    </w:rPr>
                  </w:pPr>
                  <w:r w:rsidRPr="003849F5">
                    <w:rPr>
                      <w:noProof/>
                      <w:lang w:val="fi-FI" w:eastAsia="fi-FI"/>
                    </w:rPr>
                    <w:t>—</w:t>
                  </w:r>
                </w:p>
              </w:tc>
              <w:tc>
                <w:tcPr>
                  <w:tcW w:w="3589" w:type="dxa"/>
                  <w:hideMark/>
                </w:tcPr>
                <w:p w14:paraId="3C7610AA" w14:textId="77777777" w:rsidR="005C0825" w:rsidRPr="003849F5" w:rsidRDefault="005C0825">
                  <w:pPr>
                    <w:pStyle w:val="Paragraph"/>
                    <w:rPr>
                      <w:noProof/>
                      <w:lang w:val="fi-FI" w:eastAsia="fi-FI"/>
                    </w:rPr>
                  </w:pPr>
                  <w:r w:rsidRPr="003849F5">
                    <w:rPr>
                      <w:noProof/>
                      <w:lang w:val="fi-FI" w:eastAsia="fi-FI"/>
                    </w:rPr>
                    <w:t>antoteho vähintään 50 mutta enintään 200 kW</w:t>
                  </w:r>
                </w:p>
              </w:tc>
            </w:tr>
            <w:tr w:rsidR="005C0825" w:rsidRPr="003849F5" w14:paraId="44ADDED7" w14:textId="77777777" w:rsidTr="005C0825">
              <w:trPr>
                <w:tblCellSpacing w:w="0" w:type="dxa"/>
              </w:trPr>
              <w:tc>
                <w:tcPr>
                  <w:tcW w:w="220" w:type="dxa"/>
                  <w:hideMark/>
                </w:tcPr>
                <w:p w14:paraId="37DC592C" w14:textId="77777777" w:rsidR="005C0825" w:rsidRPr="003849F5" w:rsidRDefault="005C0825">
                  <w:pPr>
                    <w:pStyle w:val="Paragraph"/>
                    <w:rPr>
                      <w:noProof/>
                      <w:lang w:val="fi-FI" w:eastAsia="fi-FI"/>
                    </w:rPr>
                  </w:pPr>
                  <w:r w:rsidRPr="003849F5">
                    <w:rPr>
                      <w:noProof/>
                      <w:lang w:val="fi-FI" w:eastAsia="fi-FI"/>
                    </w:rPr>
                    <w:t>—</w:t>
                  </w:r>
                </w:p>
              </w:tc>
              <w:tc>
                <w:tcPr>
                  <w:tcW w:w="3589" w:type="dxa"/>
                  <w:hideMark/>
                </w:tcPr>
                <w:p w14:paraId="1B55C687" w14:textId="77777777" w:rsidR="005C0825" w:rsidRPr="003849F5" w:rsidRDefault="005C0825">
                  <w:pPr>
                    <w:pStyle w:val="Paragraph"/>
                    <w:rPr>
                      <w:noProof/>
                      <w:lang w:val="fi-FI" w:eastAsia="fi-FI"/>
                    </w:rPr>
                  </w:pPr>
                  <w:r w:rsidRPr="003849F5">
                    <w:rPr>
                      <w:noProof/>
                      <w:lang w:val="fi-FI" w:eastAsia="fi-FI"/>
                    </w:rPr>
                    <w:t>pyörimisnopeus enintään 15 000 rpm</w:t>
                  </w:r>
                </w:p>
              </w:tc>
            </w:tr>
          </w:tbl>
          <w:p w14:paraId="5D4AC7FA" w14:textId="77777777" w:rsidR="005C0825" w:rsidRPr="003849F5" w:rsidRDefault="005C0825">
            <w:pPr>
              <w:pStyle w:val="Paragraph"/>
              <w:rPr>
                <w:noProof/>
                <w:szCs w:val="16"/>
                <w:lang w:val="fi-FI" w:eastAsia="fi-FI"/>
              </w:rPr>
            </w:pPr>
            <w:r w:rsidRPr="003849F5">
              <w:rPr>
                <w:noProof/>
                <w:szCs w:val="16"/>
                <w:lang w:val="fi-FI" w:eastAsia="fi-FI"/>
              </w:rPr>
              <w:t>sähköajoneuvojen valmistukseen tarkoitettu</w:t>
            </w:r>
          </w:p>
          <w:p w14:paraId="18E6B4EA"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5B7287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E98EEB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C0AE23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C88E9D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9A63FEF" w14:textId="77777777" w:rsidR="005C0825" w:rsidRPr="003849F5" w:rsidRDefault="005C0825">
            <w:pPr>
              <w:pStyle w:val="Paragraph"/>
              <w:rPr>
                <w:noProof/>
                <w:szCs w:val="16"/>
                <w:lang w:val="fi-FI" w:eastAsia="fi-FI"/>
              </w:rPr>
            </w:pPr>
            <w:r w:rsidRPr="003849F5">
              <w:rPr>
                <w:noProof/>
                <w:szCs w:val="16"/>
                <w:lang w:val="fi-FI" w:eastAsia="fi-FI"/>
              </w:rPr>
              <w:t>0.8129</w:t>
            </w:r>
          </w:p>
        </w:tc>
        <w:tc>
          <w:tcPr>
            <w:tcW w:w="1133" w:type="dxa"/>
            <w:tcBorders>
              <w:top w:val="single" w:sz="4" w:space="0" w:color="auto"/>
              <w:left w:val="single" w:sz="4" w:space="0" w:color="auto"/>
              <w:bottom w:val="single" w:sz="4" w:space="0" w:color="auto"/>
              <w:right w:val="single" w:sz="4" w:space="0" w:color="auto"/>
            </w:tcBorders>
            <w:hideMark/>
          </w:tcPr>
          <w:p w14:paraId="09EF7FC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8501 53 50</w:t>
            </w:r>
          </w:p>
        </w:tc>
        <w:tc>
          <w:tcPr>
            <w:tcW w:w="547" w:type="dxa"/>
            <w:tcBorders>
              <w:top w:val="single" w:sz="4" w:space="0" w:color="auto"/>
              <w:left w:val="single" w:sz="4" w:space="0" w:color="auto"/>
              <w:bottom w:val="single" w:sz="4" w:space="0" w:color="auto"/>
              <w:right w:val="single" w:sz="4" w:space="0" w:color="auto"/>
            </w:tcBorders>
            <w:hideMark/>
          </w:tcPr>
          <w:p w14:paraId="4406BC5B"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5174C394" w14:textId="77777777" w:rsidR="005C0825" w:rsidRPr="003849F5" w:rsidRDefault="005C0825">
            <w:pPr>
              <w:pStyle w:val="Paragraph"/>
              <w:rPr>
                <w:noProof/>
                <w:szCs w:val="16"/>
                <w:lang w:val="fi-FI" w:eastAsia="fi-FI"/>
              </w:rPr>
            </w:pPr>
            <w:r w:rsidRPr="003849F5">
              <w:rPr>
                <w:noProof/>
                <w:szCs w:val="16"/>
                <w:lang w:val="fi-FI" w:eastAsia="fi-FI"/>
              </w:rPr>
              <w:t>Kestomagneettinen tahtimoottori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DD099B3" w14:textId="77777777" w:rsidTr="005C0825">
              <w:trPr>
                <w:tblCellSpacing w:w="0" w:type="dxa"/>
              </w:trPr>
              <w:tc>
                <w:tcPr>
                  <w:tcW w:w="220" w:type="dxa"/>
                  <w:hideMark/>
                </w:tcPr>
                <w:p w14:paraId="077FDA6A"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EEAB939" w14:textId="77777777" w:rsidR="005C0825" w:rsidRPr="003849F5" w:rsidRDefault="005C0825">
                  <w:pPr>
                    <w:pStyle w:val="Paragraph"/>
                    <w:rPr>
                      <w:noProof/>
                      <w:lang w:val="fi-FI" w:eastAsia="fi-FI"/>
                    </w:rPr>
                  </w:pPr>
                  <w:r w:rsidRPr="003849F5">
                    <w:rPr>
                      <w:noProof/>
                      <w:lang w:val="fi-FI" w:eastAsia="fi-FI"/>
                    </w:rPr>
                    <w:t>jonka jatkuva teho on vähintään 110 mutta enintään 180 kW</w:t>
                  </w:r>
                </w:p>
              </w:tc>
            </w:tr>
            <w:tr w:rsidR="005C0825" w:rsidRPr="003849F5" w14:paraId="08323BBE" w14:textId="77777777" w:rsidTr="005C0825">
              <w:trPr>
                <w:tblCellSpacing w:w="0" w:type="dxa"/>
              </w:trPr>
              <w:tc>
                <w:tcPr>
                  <w:tcW w:w="220" w:type="dxa"/>
                  <w:hideMark/>
                </w:tcPr>
                <w:p w14:paraId="66A5214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7FA4B93" w14:textId="77777777" w:rsidR="005C0825" w:rsidRPr="003849F5" w:rsidRDefault="005C0825">
                  <w:pPr>
                    <w:pStyle w:val="Paragraph"/>
                    <w:rPr>
                      <w:noProof/>
                      <w:lang w:val="fi-FI" w:eastAsia="fi-FI"/>
                    </w:rPr>
                  </w:pPr>
                  <w:r w:rsidRPr="003849F5">
                    <w:rPr>
                      <w:noProof/>
                      <w:lang w:val="fi-FI" w:eastAsia="fi-FI"/>
                    </w:rPr>
                    <w:t>jossa on nestejäähdytysjärjestelmä</w:t>
                  </w:r>
                </w:p>
              </w:tc>
            </w:tr>
            <w:tr w:rsidR="005C0825" w:rsidRPr="003849F5" w14:paraId="5DD9473A" w14:textId="77777777" w:rsidTr="005C0825">
              <w:trPr>
                <w:tblCellSpacing w:w="0" w:type="dxa"/>
              </w:trPr>
              <w:tc>
                <w:tcPr>
                  <w:tcW w:w="220" w:type="dxa"/>
                  <w:hideMark/>
                </w:tcPr>
                <w:p w14:paraId="0A2AACB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231716E" w14:textId="77777777" w:rsidR="005C0825" w:rsidRPr="003849F5" w:rsidRDefault="005C0825">
                  <w:pPr>
                    <w:pStyle w:val="Paragraph"/>
                    <w:rPr>
                      <w:noProof/>
                      <w:lang w:val="fi-FI" w:eastAsia="fi-FI"/>
                    </w:rPr>
                  </w:pPr>
                  <w:r w:rsidRPr="003849F5">
                    <w:rPr>
                      <w:noProof/>
                      <w:lang w:val="fi-FI" w:eastAsia="fi-FI"/>
                    </w:rPr>
                    <w:t>jonka kokonaispituus on vähintään 500 mutta enintään 650 mm</w:t>
                  </w:r>
                </w:p>
              </w:tc>
            </w:tr>
            <w:tr w:rsidR="005C0825" w:rsidRPr="003849F5" w14:paraId="4DE0070F" w14:textId="77777777" w:rsidTr="005C0825">
              <w:trPr>
                <w:tblCellSpacing w:w="0" w:type="dxa"/>
              </w:trPr>
              <w:tc>
                <w:tcPr>
                  <w:tcW w:w="220" w:type="dxa"/>
                  <w:hideMark/>
                </w:tcPr>
                <w:p w14:paraId="738E53B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62F4111" w14:textId="77777777" w:rsidR="005C0825" w:rsidRPr="003849F5" w:rsidRDefault="005C0825">
                  <w:pPr>
                    <w:pStyle w:val="Paragraph"/>
                    <w:rPr>
                      <w:noProof/>
                      <w:lang w:val="fi-FI" w:eastAsia="fi-FI"/>
                    </w:rPr>
                  </w:pPr>
                  <w:r w:rsidRPr="003849F5">
                    <w:rPr>
                      <w:noProof/>
                      <w:lang w:val="fi-FI" w:eastAsia="fi-FI"/>
                    </w:rPr>
                    <w:t>jonka kokonaisleveys on vähintään 600 mutta enintään 700 mm</w:t>
                  </w:r>
                </w:p>
              </w:tc>
            </w:tr>
            <w:tr w:rsidR="005C0825" w:rsidRPr="003849F5" w14:paraId="3C4D55A1" w14:textId="77777777" w:rsidTr="005C0825">
              <w:trPr>
                <w:tblCellSpacing w:w="0" w:type="dxa"/>
              </w:trPr>
              <w:tc>
                <w:tcPr>
                  <w:tcW w:w="220" w:type="dxa"/>
                  <w:hideMark/>
                </w:tcPr>
                <w:p w14:paraId="267BBB2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3C7351C" w14:textId="77777777" w:rsidR="005C0825" w:rsidRPr="003849F5" w:rsidRDefault="005C0825">
                  <w:pPr>
                    <w:pStyle w:val="Paragraph"/>
                    <w:rPr>
                      <w:noProof/>
                      <w:lang w:val="fi-FI" w:eastAsia="fi-FI"/>
                    </w:rPr>
                  </w:pPr>
                  <w:r w:rsidRPr="003849F5">
                    <w:rPr>
                      <w:noProof/>
                      <w:lang w:val="fi-FI" w:eastAsia="fi-FI"/>
                    </w:rPr>
                    <w:t>jonka kokonaiskorkeus on vähintään 550 mutta enintään 650 mm</w:t>
                  </w:r>
                </w:p>
              </w:tc>
            </w:tr>
            <w:tr w:rsidR="005C0825" w:rsidRPr="003849F5" w14:paraId="5D27EFE8" w14:textId="77777777" w:rsidTr="005C0825">
              <w:trPr>
                <w:tblCellSpacing w:w="0" w:type="dxa"/>
              </w:trPr>
              <w:tc>
                <w:tcPr>
                  <w:tcW w:w="220" w:type="dxa"/>
                  <w:hideMark/>
                </w:tcPr>
                <w:p w14:paraId="7DDACF0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E458C65" w14:textId="77777777" w:rsidR="005C0825" w:rsidRPr="003849F5" w:rsidRDefault="005C0825">
                  <w:pPr>
                    <w:pStyle w:val="Paragraph"/>
                    <w:rPr>
                      <w:noProof/>
                      <w:lang w:val="fi-FI" w:eastAsia="fi-FI"/>
                    </w:rPr>
                  </w:pPr>
                  <w:r w:rsidRPr="003849F5">
                    <w:rPr>
                      <w:noProof/>
                      <w:lang w:val="fi-FI" w:eastAsia="fi-FI"/>
                    </w:rPr>
                    <w:t>jonka paino on enintään 350 kg</w:t>
                  </w:r>
                </w:p>
              </w:tc>
            </w:tr>
            <w:tr w:rsidR="005C0825" w:rsidRPr="003849F5" w14:paraId="26387585" w14:textId="77777777" w:rsidTr="005C0825">
              <w:trPr>
                <w:tblCellSpacing w:w="0" w:type="dxa"/>
              </w:trPr>
              <w:tc>
                <w:tcPr>
                  <w:tcW w:w="220" w:type="dxa"/>
                  <w:hideMark/>
                </w:tcPr>
                <w:p w14:paraId="602B82B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043058C" w14:textId="77777777" w:rsidR="005C0825" w:rsidRPr="003849F5" w:rsidRDefault="005C0825">
                  <w:pPr>
                    <w:pStyle w:val="Paragraph"/>
                    <w:rPr>
                      <w:noProof/>
                      <w:lang w:val="fi-FI" w:eastAsia="fi-FI"/>
                    </w:rPr>
                  </w:pPr>
                  <w:r w:rsidRPr="003849F5">
                    <w:rPr>
                      <w:noProof/>
                      <w:lang w:val="fi-FI" w:eastAsia="fi-FI"/>
                    </w:rPr>
                    <w:t>jossa on 3 jousituksen kiinnityskohtaa</w:t>
                  </w:r>
                </w:p>
              </w:tc>
            </w:tr>
          </w:tbl>
          <w:p w14:paraId="5F0148D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F54E41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6BFC4E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5F11395"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A151F1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B7E8A41" w14:textId="77777777" w:rsidR="005C0825" w:rsidRPr="003849F5" w:rsidRDefault="005C0825">
            <w:pPr>
              <w:pStyle w:val="Paragraph"/>
              <w:rPr>
                <w:noProof/>
                <w:szCs w:val="16"/>
                <w:lang w:val="fi-FI" w:eastAsia="fi-FI"/>
              </w:rPr>
            </w:pPr>
            <w:r w:rsidRPr="003849F5">
              <w:rPr>
                <w:noProof/>
                <w:szCs w:val="16"/>
                <w:lang w:val="fi-FI" w:eastAsia="fi-FI"/>
              </w:rPr>
              <w:t>0.5633</w:t>
            </w:r>
          </w:p>
        </w:tc>
        <w:tc>
          <w:tcPr>
            <w:tcW w:w="1133" w:type="dxa"/>
            <w:tcBorders>
              <w:top w:val="single" w:sz="4" w:space="0" w:color="auto"/>
              <w:left w:val="single" w:sz="4" w:space="0" w:color="auto"/>
              <w:bottom w:val="single" w:sz="4" w:space="0" w:color="auto"/>
              <w:right w:val="single" w:sz="4" w:space="0" w:color="auto"/>
            </w:tcBorders>
            <w:hideMark/>
          </w:tcPr>
          <w:p w14:paraId="408ADA92" w14:textId="77777777" w:rsidR="005C0825" w:rsidRPr="003849F5" w:rsidRDefault="005C0825">
            <w:pPr>
              <w:pStyle w:val="Paragraph"/>
              <w:jc w:val="right"/>
              <w:rPr>
                <w:noProof/>
                <w:szCs w:val="16"/>
                <w:lang w:val="fi-FI" w:eastAsia="fi-FI"/>
              </w:rPr>
            </w:pPr>
            <w:r w:rsidRPr="003849F5">
              <w:rPr>
                <w:noProof/>
                <w:szCs w:val="16"/>
                <w:lang w:val="fi-FI" w:eastAsia="fi-FI"/>
              </w:rPr>
              <w:t>ex 8501 62 00</w:t>
            </w:r>
          </w:p>
        </w:tc>
        <w:tc>
          <w:tcPr>
            <w:tcW w:w="547" w:type="dxa"/>
            <w:tcBorders>
              <w:top w:val="single" w:sz="4" w:space="0" w:color="auto"/>
              <w:left w:val="single" w:sz="4" w:space="0" w:color="auto"/>
              <w:bottom w:val="single" w:sz="4" w:space="0" w:color="auto"/>
              <w:right w:val="single" w:sz="4" w:space="0" w:color="auto"/>
            </w:tcBorders>
            <w:hideMark/>
          </w:tcPr>
          <w:p w14:paraId="29EFEFBA"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4CC807E" w14:textId="77777777" w:rsidR="005C0825" w:rsidRPr="003849F5" w:rsidRDefault="005C0825">
            <w:pPr>
              <w:pStyle w:val="Paragraph"/>
              <w:rPr>
                <w:noProof/>
                <w:szCs w:val="16"/>
                <w:lang w:val="fi-FI" w:eastAsia="fi-FI"/>
              </w:rPr>
            </w:pPr>
            <w:r w:rsidRPr="003849F5">
              <w:rPr>
                <w:noProof/>
                <w:szCs w:val="16"/>
                <w:lang w:val="fi-FI" w:eastAsia="fi-FI"/>
              </w:rPr>
              <w:t>Polttokennojärjestelmä,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6061149" w14:textId="77777777" w:rsidTr="005C0825">
              <w:trPr>
                <w:tblCellSpacing w:w="0" w:type="dxa"/>
              </w:trPr>
              <w:tc>
                <w:tcPr>
                  <w:tcW w:w="220" w:type="dxa"/>
                  <w:hideMark/>
                </w:tcPr>
                <w:p w14:paraId="646A5E6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FB38BC6" w14:textId="77777777" w:rsidR="005C0825" w:rsidRPr="003849F5" w:rsidRDefault="005C0825">
                  <w:pPr>
                    <w:pStyle w:val="Paragraph"/>
                    <w:rPr>
                      <w:noProof/>
                      <w:lang w:val="fi-FI" w:eastAsia="fi-FI"/>
                    </w:rPr>
                  </w:pPr>
                  <w:r w:rsidRPr="003849F5">
                    <w:rPr>
                      <w:noProof/>
                      <w:lang w:val="fi-FI" w:eastAsia="fi-FI"/>
                    </w:rPr>
                    <w:t>jossa on ainakin fosforihappopolttokennoja,</w:t>
                  </w:r>
                </w:p>
              </w:tc>
            </w:tr>
            <w:tr w:rsidR="005C0825" w:rsidRPr="003849F5" w14:paraId="792C8D4E" w14:textId="77777777" w:rsidTr="005C0825">
              <w:trPr>
                <w:tblCellSpacing w:w="0" w:type="dxa"/>
              </w:trPr>
              <w:tc>
                <w:tcPr>
                  <w:tcW w:w="220" w:type="dxa"/>
                  <w:hideMark/>
                </w:tcPr>
                <w:p w14:paraId="31D1D5A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9FDD04A" w14:textId="77777777" w:rsidR="005C0825" w:rsidRPr="003849F5" w:rsidRDefault="005C0825">
                  <w:pPr>
                    <w:pStyle w:val="Paragraph"/>
                    <w:rPr>
                      <w:noProof/>
                      <w:lang w:val="fi-FI" w:eastAsia="fi-FI"/>
                    </w:rPr>
                  </w:pPr>
                  <w:r w:rsidRPr="003849F5">
                    <w:rPr>
                      <w:noProof/>
                      <w:lang w:val="fi-FI" w:eastAsia="fi-FI"/>
                    </w:rPr>
                    <w:t>joka on kuoressa, johon on integroitu vesihuolto ja kaasukäsittely,</w:t>
                  </w:r>
                </w:p>
              </w:tc>
            </w:tr>
            <w:tr w:rsidR="005C0825" w:rsidRPr="003849F5" w14:paraId="6731A904" w14:textId="77777777" w:rsidTr="005C0825">
              <w:trPr>
                <w:tblCellSpacing w:w="0" w:type="dxa"/>
              </w:trPr>
              <w:tc>
                <w:tcPr>
                  <w:tcW w:w="220" w:type="dxa"/>
                  <w:hideMark/>
                </w:tcPr>
                <w:p w14:paraId="3D35F52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A0AB0E8" w14:textId="77777777" w:rsidR="005C0825" w:rsidRPr="003849F5" w:rsidRDefault="005C0825">
                  <w:pPr>
                    <w:pStyle w:val="Paragraph"/>
                    <w:rPr>
                      <w:noProof/>
                      <w:lang w:val="fi-FI" w:eastAsia="fi-FI"/>
                    </w:rPr>
                  </w:pPr>
                  <w:r w:rsidRPr="003849F5">
                    <w:rPr>
                      <w:noProof/>
                      <w:lang w:val="fi-FI" w:eastAsia="fi-FI"/>
                    </w:rPr>
                    <w:t>kiinteässä paikassa tapahtuvaan pysyvään energiantuotantoon tarkoitettu</w:t>
                  </w:r>
                </w:p>
              </w:tc>
            </w:tr>
          </w:tbl>
          <w:p w14:paraId="772DFE81"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A8984F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8BEB30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6E5D47A"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FA9620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75790BA" w14:textId="77777777" w:rsidR="005C0825" w:rsidRPr="003849F5" w:rsidRDefault="005C0825">
            <w:pPr>
              <w:pStyle w:val="Paragraph"/>
              <w:rPr>
                <w:noProof/>
                <w:szCs w:val="16"/>
                <w:lang w:val="fi-FI" w:eastAsia="fi-FI"/>
              </w:rPr>
            </w:pPr>
            <w:r w:rsidRPr="003849F5">
              <w:rPr>
                <w:noProof/>
                <w:szCs w:val="16"/>
                <w:lang w:val="fi-FI" w:eastAsia="fi-FI"/>
              </w:rPr>
              <w:t>0.8130</w:t>
            </w:r>
          </w:p>
        </w:tc>
        <w:tc>
          <w:tcPr>
            <w:tcW w:w="1133" w:type="dxa"/>
            <w:tcBorders>
              <w:top w:val="single" w:sz="4" w:space="0" w:color="auto"/>
              <w:left w:val="single" w:sz="4" w:space="0" w:color="auto"/>
              <w:bottom w:val="single" w:sz="4" w:space="0" w:color="auto"/>
              <w:right w:val="single" w:sz="4" w:space="0" w:color="auto"/>
            </w:tcBorders>
            <w:hideMark/>
          </w:tcPr>
          <w:p w14:paraId="6557E657" w14:textId="77777777" w:rsidR="005C0825" w:rsidRPr="003849F5" w:rsidRDefault="005C0825">
            <w:pPr>
              <w:pStyle w:val="Paragraph"/>
              <w:jc w:val="right"/>
              <w:rPr>
                <w:noProof/>
                <w:szCs w:val="16"/>
                <w:lang w:val="fi-FI" w:eastAsia="fi-FI"/>
              </w:rPr>
            </w:pPr>
            <w:r w:rsidRPr="003849F5">
              <w:rPr>
                <w:noProof/>
                <w:szCs w:val="16"/>
                <w:lang w:val="fi-FI" w:eastAsia="fi-FI"/>
              </w:rPr>
              <w:t>ex 8501 62 00</w:t>
            </w:r>
          </w:p>
        </w:tc>
        <w:tc>
          <w:tcPr>
            <w:tcW w:w="547" w:type="dxa"/>
            <w:tcBorders>
              <w:top w:val="single" w:sz="4" w:space="0" w:color="auto"/>
              <w:left w:val="single" w:sz="4" w:space="0" w:color="auto"/>
              <w:bottom w:val="single" w:sz="4" w:space="0" w:color="auto"/>
              <w:right w:val="single" w:sz="4" w:space="0" w:color="auto"/>
            </w:tcBorders>
            <w:hideMark/>
          </w:tcPr>
          <w:p w14:paraId="782C8F56"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083E07C" w14:textId="77777777" w:rsidR="005C0825" w:rsidRPr="003849F5" w:rsidRDefault="005C0825">
            <w:pPr>
              <w:pStyle w:val="Paragraph"/>
              <w:rPr>
                <w:noProof/>
                <w:szCs w:val="16"/>
                <w:lang w:val="fi-FI" w:eastAsia="fi-FI"/>
              </w:rPr>
            </w:pPr>
            <w:r w:rsidRPr="003849F5">
              <w:rPr>
                <w:noProof/>
                <w:szCs w:val="16"/>
                <w:lang w:val="fi-FI" w:eastAsia="fi-FI"/>
              </w:rPr>
              <w:t>Kolmivaihevaihtovirtageneraattori: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877E0E3" w14:textId="77777777" w:rsidTr="005C0825">
              <w:trPr>
                <w:tblCellSpacing w:w="0" w:type="dxa"/>
              </w:trPr>
              <w:tc>
                <w:tcPr>
                  <w:tcW w:w="220" w:type="dxa"/>
                  <w:hideMark/>
                </w:tcPr>
                <w:p w14:paraId="3E47D3D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4966399" w14:textId="77777777" w:rsidR="005C0825" w:rsidRPr="003849F5" w:rsidRDefault="005C0825">
                  <w:pPr>
                    <w:pStyle w:val="Paragraph"/>
                    <w:rPr>
                      <w:noProof/>
                      <w:lang w:val="fi-FI" w:eastAsia="fi-FI"/>
                    </w:rPr>
                  </w:pPr>
                  <w:r w:rsidRPr="003849F5">
                    <w:rPr>
                      <w:noProof/>
                      <w:lang w:val="fi-FI" w:eastAsia="fi-FI"/>
                    </w:rPr>
                    <w:t>jatkuva teho vähintään 147 mutta enintään 222 kVA</w:t>
                  </w:r>
                </w:p>
              </w:tc>
            </w:tr>
            <w:tr w:rsidR="005C0825" w:rsidRPr="003849F5" w14:paraId="2D7230BA" w14:textId="77777777" w:rsidTr="005C0825">
              <w:trPr>
                <w:tblCellSpacing w:w="0" w:type="dxa"/>
              </w:trPr>
              <w:tc>
                <w:tcPr>
                  <w:tcW w:w="220" w:type="dxa"/>
                  <w:hideMark/>
                </w:tcPr>
                <w:p w14:paraId="29FB4B6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8891187" w14:textId="77777777" w:rsidR="005C0825" w:rsidRPr="003849F5" w:rsidRDefault="005C0825">
                  <w:pPr>
                    <w:pStyle w:val="Paragraph"/>
                    <w:rPr>
                      <w:noProof/>
                      <w:lang w:val="fi-FI" w:eastAsia="fi-FI"/>
                    </w:rPr>
                  </w:pPr>
                  <w:r w:rsidRPr="003849F5">
                    <w:rPr>
                      <w:noProof/>
                      <w:lang w:val="fi-FI" w:eastAsia="fi-FI"/>
                    </w:rPr>
                    <w:t>jatkuva vääntömomentti vähintään 650 mutta enintään 900 Nm</w:t>
                  </w:r>
                </w:p>
              </w:tc>
            </w:tr>
            <w:tr w:rsidR="005C0825" w:rsidRPr="003849F5" w14:paraId="6EE35694" w14:textId="77777777" w:rsidTr="005C0825">
              <w:trPr>
                <w:tblCellSpacing w:w="0" w:type="dxa"/>
              </w:trPr>
              <w:tc>
                <w:tcPr>
                  <w:tcW w:w="220" w:type="dxa"/>
                  <w:hideMark/>
                </w:tcPr>
                <w:p w14:paraId="10C40A6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BCF685B" w14:textId="77777777" w:rsidR="005C0825" w:rsidRPr="003849F5" w:rsidRDefault="005C0825">
                  <w:pPr>
                    <w:pStyle w:val="Paragraph"/>
                    <w:rPr>
                      <w:noProof/>
                      <w:lang w:val="fi-FI" w:eastAsia="fi-FI"/>
                    </w:rPr>
                  </w:pPr>
                  <w:r w:rsidRPr="003849F5">
                    <w:rPr>
                      <w:noProof/>
                      <w:lang w:val="fi-FI" w:eastAsia="fi-FI"/>
                    </w:rPr>
                    <w:t>enimmäiskäyttönopeus 2 700 rpm</w:t>
                  </w:r>
                </w:p>
              </w:tc>
            </w:tr>
            <w:tr w:rsidR="005C0825" w:rsidRPr="003849F5" w14:paraId="2A62F3B0" w14:textId="77777777" w:rsidTr="005C0825">
              <w:trPr>
                <w:tblCellSpacing w:w="0" w:type="dxa"/>
              </w:trPr>
              <w:tc>
                <w:tcPr>
                  <w:tcW w:w="220" w:type="dxa"/>
                  <w:hideMark/>
                </w:tcPr>
                <w:p w14:paraId="227D5EB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EA711CE" w14:textId="77777777" w:rsidR="005C0825" w:rsidRPr="003849F5" w:rsidRDefault="005C0825">
                  <w:pPr>
                    <w:pStyle w:val="Paragraph"/>
                    <w:rPr>
                      <w:noProof/>
                      <w:lang w:val="fi-FI" w:eastAsia="fi-FI"/>
                    </w:rPr>
                  </w:pPr>
                  <w:r w:rsidRPr="003849F5">
                    <w:rPr>
                      <w:noProof/>
                      <w:lang w:val="fi-FI" w:eastAsia="fi-FI"/>
                    </w:rPr>
                    <w:t>nestejäähdytysjärjestelmä</w:t>
                  </w:r>
                </w:p>
              </w:tc>
            </w:tr>
            <w:tr w:rsidR="005C0825" w:rsidRPr="003849F5" w14:paraId="3FE075E6" w14:textId="77777777" w:rsidTr="005C0825">
              <w:trPr>
                <w:tblCellSpacing w:w="0" w:type="dxa"/>
              </w:trPr>
              <w:tc>
                <w:tcPr>
                  <w:tcW w:w="220" w:type="dxa"/>
                  <w:hideMark/>
                </w:tcPr>
                <w:p w14:paraId="312B775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B8DF442" w14:textId="77777777" w:rsidR="005C0825" w:rsidRPr="003849F5" w:rsidRDefault="005C0825">
                  <w:pPr>
                    <w:pStyle w:val="Paragraph"/>
                    <w:rPr>
                      <w:noProof/>
                      <w:lang w:val="fi-FI" w:eastAsia="fi-FI"/>
                    </w:rPr>
                  </w:pPr>
                  <w:r w:rsidRPr="003849F5">
                    <w:rPr>
                      <w:noProof/>
                      <w:lang w:val="fi-FI" w:eastAsia="fi-FI"/>
                    </w:rPr>
                    <w:t>pituus vähintään 100 mutta enintään 200 mm</w:t>
                  </w:r>
                </w:p>
              </w:tc>
            </w:tr>
            <w:tr w:rsidR="005C0825" w:rsidRPr="003849F5" w14:paraId="2F67CCEA" w14:textId="77777777" w:rsidTr="005C0825">
              <w:trPr>
                <w:tblCellSpacing w:w="0" w:type="dxa"/>
              </w:trPr>
              <w:tc>
                <w:tcPr>
                  <w:tcW w:w="220" w:type="dxa"/>
                  <w:hideMark/>
                </w:tcPr>
                <w:p w14:paraId="2117BE0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6E1618B" w14:textId="77777777" w:rsidR="005C0825" w:rsidRPr="003849F5" w:rsidRDefault="005C0825">
                  <w:pPr>
                    <w:pStyle w:val="Paragraph"/>
                    <w:rPr>
                      <w:noProof/>
                      <w:lang w:val="fi-FI" w:eastAsia="fi-FI"/>
                    </w:rPr>
                  </w:pPr>
                  <w:r w:rsidRPr="003849F5">
                    <w:rPr>
                      <w:noProof/>
                      <w:lang w:val="fi-FI" w:eastAsia="fi-FI"/>
                    </w:rPr>
                    <w:t>leveys vähintään 550 mutta enintään 650 mm</w:t>
                  </w:r>
                </w:p>
              </w:tc>
            </w:tr>
            <w:tr w:rsidR="005C0825" w:rsidRPr="003849F5" w14:paraId="37EAD1F5" w14:textId="77777777" w:rsidTr="005C0825">
              <w:trPr>
                <w:tblCellSpacing w:w="0" w:type="dxa"/>
              </w:trPr>
              <w:tc>
                <w:tcPr>
                  <w:tcW w:w="220" w:type="dxa"/>
                  <w:hideMark/>
                </w:tcPr>
                <w:p w14:paraId="3C2D086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6A8E1CA" w14:textId="77777777" w:rsidR="005C0825" w:rsidRPr="003849F5" w:rsidRDefault="005C0825">
                  <w:pPr>
                    <w:pStyle w:val="Paragraph"/>
                    <w:rPr>
                      <w:noProof/>
                      <w:lang w:val="fi-FI" w:eastAsia="fi-FI"/>
                    </w:rPr>
                  </w:pPr>
                  <w:r w:rsidRPr="003849F5">
                    <w:rPr>
                      <w:noProof/>
                      <w:lang w:val="fi-FI" w:eastAsia="fi-FI"/>
                    </w:rPr>
                    <w:t>korkeus vähintään 550 mutta enintään 650 mm</w:t>
                  </w:r>
                </w:p>
              </w:tc>
            </w:tr>
            <w:tr w:rsidR="005C0825" w:rsidRPr="003849F5" w14:paraId="54F424EF" w14:textId="77777777" w:rsidTr="005C0825">
              <w:trPr>
                <w:tblCellSpacing w:w="0" w:type="dxa"/>
              </w:trPr>
              <w:tc>
                <w:tcPr>
                  <w:tcW w:w="220" w:type="dxa"/>
                  <w:hideMark/>
                </w:tcPr>
                <w:p w14:paraId="46857A1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9A9DF9C" w14:textId="77777777" w:rsidR="005C0825" w:rsidRPr="003849F5" w:rsidRDefault="005C0825">
                  <w:pPr>
                    <w:pStyle w:val="Paragraph"/>
                    <w:rPr>
                      <w:noProof/>
                      <w:lang w:val="fi-FI" w:eastAsia="fi-FI"/>
                    </w:rPr>
                  </w:pPr>
                  <w:r w:rsidRPr="003849F5">
                    <w:rPr>
                      <w:noProof/>
                      <w:lang w:val="fi-FI" w:eastAsia="fi-FI"/>
                    </w:rPr>
                    <w:t>paino enintään 150 kg</w:t>
                  </w:r>
                </w:p>
              </w:tc>
            </w:tr>
          </w:tbl>
          <w:p w14:paraId="3539C6A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487E39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C3304A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C464A9D"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7850888"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0232753" w14:textId="77777777" w:rsidR="005C0825" w:rsidRPr="003849F5" w:rsidRDefault="005C0825">
            <w:pPr>
              <w:pStyle w:val="Paragraph"/>
              <w:rPr>
                <w:noProof/>
                <w:szCs w:val="16"/>
                <w:lang w:val="fi-FI" w:eastAsia="fi-FI"/>
              </w:rPr>
            </w:pPr>
            <w:r w:rsidRPr="003849F5">
              <w:rPr>
                <w:noProof/>
                <w:szCs w:val="16"/>
                <w:lang w:val="fi-FI" w:eastAsia="fi-FI"/>
              </w:rPr>
              <w:t>0.2837</w:t>
            </w:r>
          </w:p>
          <w:p w14:paraId="2FA86123"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69A3483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8503 00 91</w:t>
            </w:r>
          </w:p>
          <w:p w14:paraId="38165147" w14:textId="77777777" w:rsidR="005C0825" w:rsidRPr="003849F5" w:rsidRDefault="005C0825">
            <w:pPr>
              <w:pStyle w:val="Paragraph"/>
              <w:jc w:val="right"/>
              <w:rPr>
                <w:noProof/>
                <w:szCs w:val="16"/>
                <w:lang w:val="fi-FI" w:eastAsia="fi-FI"/>
              </w:rPr>
            </w:pPr>
            <w:r w:rsidRPr="003849F5">
              <w:rPr>
                <w:noProof/>
                <w:szCs w:val="16"/>
                <w:lang w:val="fi-FI" w:eastAsia="fi-FI"/>
              </w:rPr>
              <w:t>ex 8503 00 99</w:t>
            </w:r>
          </w:p>
        </w:tc>
        <w:tc>
          <w:tcPr>
            <w:tcW w:w="547" w:type="dxa"/>
            <w:tcBorders>
              <w:top w:val="single" w:sz="4" w:space="0" w:color="auto"/>
              <w:left w:val="single" w:sz="4" w:space="0" w:color="auto"/>
              <w:bottom w:val="single" w:sz="4" w:space="0" w:color="auto"/>
              <w:right w:val="single" w:sz="4" w:space="0" w:color="auto"/>
            </w:tcBorders>
            <w:hideMark/>
          </w:tcPr>
          <w:p w14:paraId="4B38EED4" w14:textId="77777777" w:rsidR="005C0825" w:rsidRPr="003849F5" w:rsidRDefault="005C0825">
            <w:pPr>
              <w:pStyle w:val="Paragraph"/>
              <w:jc w:val="center"/>
              <w:rPr>
                <w:noProof/>
                <w:szCs w:val="16"/>
                <w:lang w:val="fi-FI" w:eastAsia="fi-FI"/>
              </w:rPr>
            </w:pPr>
            <w:r w:rsidRPr="003849F5">
              <w:rPr>
                <w:noProof/>
                <w:szCs w:val="16"/>
                <w:lang w:val="fi-FI" w:eastAsia="fi-FI"/>
              </w:rPr>
              <w:t>31</w:t>
            </w:r>
          </w:p>
          <w:p w14:paraId="622F1348" w14:textId="77777777" w:rsidR="005C0825" w:rsidRPr="003849F5" w:rsidRDefault="005C0825">
            <w:pPr>
              <w:pStyle w:val="Paragraph"/>
              <w:jc w:val="center"/>
              <w:rPr>
                <w:noProof/>
                <w:szCs w:val="16"/>
                <w:lang w:val="fi-FI" w:eastAsia="fi-FI"/>
              </w:rPr>
            </w:pPr>
            <w:r w:rsidRPr="003849F5">
              <w:rPr>
                <w:noProof/>
                <w:szCs w:val="16"/>
                <w:lang w:val="fi-FI" w:eastAsia="fi-FI"/>
              </w:rPr>
              <w:t>32</w:t>
            </w:r>
          </w:p>
        </w:tc>
        <w:tc>
          <w:tcPr>
            <w:tcW w:w="4118" w:type="dxa"/>
            <w:tcBorders>
              <w:top w:val="single" w:sz="4" w:space="0" w:color="auto"/>
              <w:left w:val="single" w:sz="4" w:space="0" w:color="auto"/>
              <w:bottom w:val="nil"/>
              <w:right w:val="single" w:sz="4" w:space="0" w:color="auto"/>
            </w:tcBorders>
          </w:tcPr>
          <w:p w14:paraId="430389F2" w14:textId="77777777" w:rsidR="005C0825" w:rsidRPr="003849F5" w:rsidRDefault="005C0825">
            <w:pPr>
              <w:pStyle w:val="Paragraph"/>
              <w:rPr>
                <w:noProof/>
                <w:szCs w:val="16"/>
                <w:lang w:val="fi-FI" w:eastAsia="fi-FI"/>
              </w:rPr>
            </w:pPr>
            <w:r w:rsidRPr="003849F5">
              <w:rPr>
                <w:noProof/>
                <w:szCs w:val="16"/>
                <w:lang w:val="fi-FI" w:eastAsia="fi-FI"/>
              </w:rPr>
              <w:t>Roottori, jonka sisäpuolella on yksi tai kaksi magneettirengasta (yhtenäistä tai osista koostuvaa), myös teräsrenkaaseen yhdistettynä tai teräskoteloon laakeroituna</w:t>
            </w:r>
          </w:p>
          <w:p w14:paraId="79CFEC1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38A2279F" w14:textId="77777777" w:rsidR="005C0825" w:rsidRPr="003849F5" w:rsidRDefault="005C0825">
            <w:pPr>
              <w:pStyle w:val="Paragraph"/>
              <w:rPr>
                <w:noProof/>
                <w:szCs w:val="16"/>
                <w:lang w:val="fi-FI" w:eastAsia="fi-FI"/>
              </w:rPr>
            </w:pPr>
            <w:r w:rsidRPr="003849F5">
              <w:rPr>
                <w:noProof/>
                <w:szCs w:val="16"/>
                <w:lang w:val="fi-FI" w:eastAsia="fi-FI"/>
              </w:rPr>
              <w:t>0 %</w:t>
            </w:r>
          </w:p>
          <w:p w14:paraId="3FD6C7D1"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DBC7A96" w14:textId="77777777" w:rsidR="005C0825" w:rsidRPr="003849F5" w:rsidRDefault="005C0825">
            <w:pPr>
              <w:pStyle w:val="Paragraph"/>
              <w:rPr>
                <w:noProof/>
                <w:szCs w:val="16"/>
                <w:lang w:val="fi-FI" w:eastAsia="fi-FI"/>
              </w:rPr>
            </w:pPr>
            <w:r w:rsidRPr="003849F5">
              <w:rPr>
                <w:noProof/>
                <w:szCs w:val="16"/>
                <w:lang w:val="fi-FI" w:eastAsia="fi-FI"/>
              </w:rPr>
              <w:t>p/st</w:t>
            </w:r>
          </w:p>
          <w:p w14:paraId="32B7A848"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4ABF9930" w14:textId="77777777" w:rsidR="005C0825" w:rsidRPr="003849F5" w:rsidRDefault="005C0825">
            <w:pPr>
              <w:pStyle w:val="Paragraph"/>
              <w:rPr>
                <w:noProof/>
                <w:szCs w:val="16"/>
                <w:lang w:val="fi-FI" w:eastAsia="fi-FI"/>
              </w:rPr>
            </w:pPr>
            <w:r w:rsidRPr="003849F5">
              <w:rPr>
                <w:noProof/>
                <w:szCs w:val="16"/>
                <w:lang w:val="fi-FI" w:eastAsia="fi-FI"/>
              </w:rPr>
              <w:t>31.12.2023</w:t>
            </w:r>
          </w:p>
          <w:p w14:paraId="3364A7C5" w14:textId="77777777" w:rsidR="005C0825" w:rsidRPr="003849F5" w:rsidRDefault="005C0825">
            <w:pPr>
              <w:pStyle w:val="Paragraph"/>
              <w:rPr>
                <w:noProof/>
                <w:szCs w:val="16"/>
                <w:lang w:val="fi-FI" w:eastAsia="fi-FI"/>
              </w:rPr>
            </w:pPr>
          </w:p>
        </w:tc>
      </w:tr>
      <w:tr w:rsidR="005C0825" w:rsidRPr="003849F5" w14:paraId="752C3F5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5A52CB1" w14:textId="77777777" w:rsidR="005C0825" w:rsidRPr="003849F5" w:rsidRDefault="005C0825">
            <w:pPr>
              <w:pStyle w:val="Paragraph"/>
              <w:rPr>
                <w:noProof/>
                <w:szCs w:val="16"/>
                <w:lang w:val="fi-FI" w:eastAsia="fi-FI"/>
              </w:rPr>
            </w:pPr>
            <w:r w:rsidRPr="003849F5">
              <w:rPr>
                <w:noProof/>
                <w:szCs w:val="16"/>
                <w:lang w:val="fi-FI" w:eastAsia="fi-FI"/>
              </w:rPr>
              <w:t>0.2836</w:t>
            </w:r>
          </w:p>
        </w:tc>
        <w:tc>
          <w:tcPr>
            <w:tcW w:w="1133" w:type="dxa"/>
            <w:tcBorders>
              <w:top w:val="single" w:sz="4" w:space="0" w:color="auto"/>
              <w:left w:val="single" w:sz="4" w:space="0" w:color="auto"/>
              <w:bottom w:val="single" w:sz="4" w:space="0" w:color="auto"/>
              <w:right w:val="single" w:sz="4" w:space="0" w:color="auto"/>
            </w:tcBorders>
            <w:hideMark/>
          </w:tcPr>
          <w:p w14:paraId="2CB02944" w14:textId="77777777" w:rsidR="005C0825" w:rsidRPr="003849F5" w:rsidRDefault="005C0825">
            <w:pPr>
              <w:pStyle w:val="Paragraph"/>
              <w:jc w:val="right"/>
              <w:rPr>
                <w:noProof/>
                <w:szCs w:val="16"/>
                <w:lang w:val="fi-FI" w:eastAsia="fi-FI"/>
              </w:rPr>
            </w:pPr>
            <w:r w:rsidRPr="003849F5">
              <w:rPr>
                <w:noProof/>
                <w:szCs w:val="16"/>
                <w:lang w:val="fi-FI" w:eastAsia="fi-FI"/>
              </w:rPr>
              <w:t>ex 8503 00 99</w:t>
            </w:r>
          </w:p>
        </w:tc>
        <w:tc>
          <w:tcPr>
            <w:tcW w:w="547" w:type="dxa"/>
            <w:tcBorders>
              <w:top w:val="single" w:sz="4" w:space="0" w:color="auto"/>
              <w:left w:val="single" w:sz="4" w:space="0" w:color="auto"/>
              <w:bottom w:val="single" w:sz="4" w:space="0" w:color="auto"/>
              <w:right w:val="single" w:sz="4" w:space="0" w:color="auto"/>
            </w:tcBorders>
            <w:hideMark/>
          </w:tcPr>
          <w:p w14:paraId="7D2BDA8F" w14:textId="77777777" w:rsidR="005C0825" w:rsidRPr="003849F5" w:rsidRDefault="005C0825">
            <w:pPr>
              <w:pStyle w:val="Paragraph"/>
              <w:jc w:val="center"/>
              <w:rPr>
                <w:noProof/>
                <w:szCs w:val="16"/>
                <w:lang w:val="fi-FI" w:eastAsia="fi-FI"/>
              </w:rPr>
            </w:pPr>
            <w:r w:rsidRPr="003849F5">
              <w:rPr>
                <w:noProof/>
                <w:szCs w:val="16"/>
                <w:lang w:val="fi-FI" w:eastAsia="fi-FI"/>
              </w:rPr>
              <w:t>31</w:t>
            </w:r>
          </w:p>
        </w:tc>
        <w:tc>
          <w:tcPr>
            <w:tcW w:w="4118" w:type="dxa"/>
            <w:tcBorders>
              <w:top w:val="single" w:sz="4" w:space="0" w:color="auto"/>
              <w:left w:val="single" w:sz="4" w:space="0" w:color="auto"/>
              <w:bottom w:val="single" w:sz="4" w:space="0" w:color="auto"/>
              <w:right w:val="single" w:sz="4" w:space="0" w:color="auto"/>
            </w:tcBorders>
            <w:hideMark/>
          </w:tcPr>
          <w:p w14:paraId="166C9D62" w14:textId="77777777" w:rsidR="005C0825" w:rsidRPr="003849F5" w:rsidRDefault="005C0825">
            <w:pPr>
              <w:pStyle w:val="Paragraph"/>
              <w:rPr>
                <w:noProof/>
                <w:szCs w:val="16"/>
                <w:lang w:val="fi-FI" w:eastAsia="fi-FI"/>
              </w:rPr>
            </w:pPr>
            <w:r w:rsidRPr="003849F5">
              <w:rPr>
                <w:noProof/>
                <w:szCs w:val="16"/>
                <w:lang w:val="fi-FI" w:eastAsia="fi-FI"/>
              </w:rPr>
              <w:t>Sähkömoottorin stanssattu kollektori, jonka ulkoläpimitta on enintään 16 mm</w:t>
            </w:r>
          </w:p>
        </w:tc>
        <w:tc>
          <w:tcPr>
            <w:tcW w:w="911" w:type="dxa"/>
            <w:tcBorders>
              <w:top w:val="single" w:sz="4" w:space="0" w:color="auto"/>
              <w:left w:val="single" w:sz="4" w:space="0" w:color="auto"/>
              <w:bottom w:val="single" w:sz="4" w:space="0" w:color="auto"/>
              <w:right w:val="single" w:sz="4" w:space="0" w:color="auto"/>
            </w:tcBorders>
            <w:hideMark/>
          </w:tcPr>
          <w:p w14:paraId="5FDE6EC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34C8847"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5A1510A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B52037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D87C02E" w14:textId="77777777" w:rsidR="005C0825" w:rsidRPr="003849F5" w:rsidRDefault="005C0825">
            <w:pPr>
              <w:pStyle w:val="Paragraph"/>
              <w:rPr>
                <w:noProof/>
                <w:szCs w:val="16"/>
                <w:lang w:val="fi-FI" w:eastAsia="fi-FI"/>
              </w:rPr>
            </w:pPr>
            <w:r w:rsidRPr="003849F5">
              <w:rPr>
                <w:noProof/>
                <w:szCs w:val="16"/>
                <w:lang w:val="fi-FI" w:eastAsia="fi-FI"/>
              </w:rPr>
              <w:t>0.4599</w:t>
            </w:r>
          </w:p>
        </w:tc>
        <w:tc>
          <w:tcPr>
            <w:tcW w:w="1133" w:type="dxa"/>
            <w:tcBorders>
              <w:top w:val="single" w:sz="4" w:space="0" w:color="auto"/>
              <w:left w:val="single" w:sz="4" w:space="0" w:color="auto"/>
              <w:bottom w:val="single" w:sz="4" w:space="0" w:color="auto"/>
              <w:right w:val="single" w:sz="4" w:space="0" w:color="auto"/>
            </w:tcBorders>
            <w:hideMark/>
          </w:tcPr>
          <w:p w14:paraId="1BE4860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8503 00 99</w:t>
            </w:r>
          </w:p>
        </w:tc>
        <w:tc>
          <w:tcPr>
            <w:tcW w:w="547" w:type="dxa"/>
            <w:tcBorders>
              <w:top w:val="single" w:sz="4" w:space="0" w:color="auto"/>
              <w:left w:val="single" w:sz="4" w:space="0" w:color="auto"/>
              <w:bottom w:val="single" w:sz="4" w:space="0" w:color="auto"/>
              <w:right w:val="single" w:sz="4" w:space="0" w:color="auto"/>
            </w:tcBorders>
            <w:hideMark/>
          </w:tcPr>
          <w:p w14:paraId="28F72BF7"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2D5E5FA6" w14:textId="77777777" w:rsidR="005C0825" w:rsidRPr="003849F5" w:rsidRDefault="005C0825">
            <w:pPr>
              <w:pStyle w:val="Paragraph"/>
              <w:rPr>
                <w:noProof/>
                <w:szCs w:val="16"/>
                <w:lang w:val="fi-FI" w:eastAsia="fi-FI"/>
              </w:rPr>
            </w:pPr>
            <w:r w:rsidRPr="003849F5">
              <w:rPr>
                <w:noProof/>
                <w:szCs w:val="16"/>
                <w:lang w:val="fi-FI" w:eastAsia="fi-FI"/>
              </w:rPr>
              <w:t>Sähköisen ohjaustehostimen harjattoman moottorin staattori, pyöreystoleranssi 50 μm</w:t>
            </w:r>
          </w:p>
        </w:tc>
        <w:tc>
          <w:tcPr>
            <w:tcW w:w="911" w:type="dxa"/>
            <w:tcBorders>
              <w:top w:val="single" w:sz="4" w:space="0" w:color="auto"/>
              <w:left w:val="single" w:sz="4" w:space="0" w:color="auto"/>
              <w:bottom w:val="single" w:sz="4" w:space="0" w:color="auto"/>
              <w:right w:val="single" w:sz="4" w:space="0" w:color="auto"/>
            </w:tcBorders>
            <w:hideMark/>
          </w:tcPr>
          <w:p w14:paraId="188830A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BBE7BB6"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159CCC30"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1134CB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45B9E48" w14:textId="77777777" w:rsidR="005C0825" w:rsidRPr="003849F5" w:rsidRDefault="005C0825">
            <w:pPr>
              <w:pStyle w:val="Paragraph"/>
              <w:rPr>
                <w:noProof/>
                <w:szCs w:val="16"/>
                <w:lang w:val="fi-FI" w:eastAsia="fi-FI"/>
              </w:rPr>
            </w:pPr>
            <w:r w:rsidRPr="003849F5">
              <w:rPr>
                <w:noProof/>
                <w:szCs w:val="16"/>
                <w:lang w:val="fi-FI" w:eastAsia="fi-FI"/>
              </w:rPr>
              <w:t>0.4601</w:t>
            </w:r>
          </w:p>
        </w:tc>
        <w:tc>
          <w:tcPr>
            <w:tcW w:w="1133" w:type="dxa"/>
            <w:tcBorders>
              <w:top w:val="single" w:sz="4" w:space="0" w:color="auto"/>
              <w:left w:val="single" w:sz="4" w:space="0" w:color="auto"/>
              <w:bottom w:val="single" w:sz="4" w:space="0" w:color="auto"/>
              <w:right w:val="single" w:sz="4" w:space="0" w:color="auto"/>
            </w:tcBorders>
            <w:hideMark/>
          </w:tcPr>
          <w:p w14:paraId="59D416E2" w14:textId="77777777" w:rsidR="005C0825" w:rsidRPr="003849F5" w:rsidRDefault="005C0825">
            <w:pPr>
              <w:pStyle w:val="Paragraph"/>
              <w:jc w:val="right"/>
              <w:rPr>
                <w:noProof/>
                <w:szCs w:val="16"/>
                <w:lang w:val="fi-FI" w:eastAsia="fi-FI"/>
              </w:rPr>
            </w:pPr>
            <w:r w:rsidRPr="003849F5">
              <w:rPr>
                <w:noProof/>
                <w:szCs w:val="16"/>
                <w:lang w:val="fi-FI" w:eastAsia="fi-FI"/>
              </w:rPr>
              <w:t>ex 8503 00 99</w:t>
            </w:r>
          </w:p>
        </w:tc>
        <w:tc>
          <w:tcPr>
            <w:tcW w:w="547" w:type="dxa"/>
            <w:tcBorders>
              <w:top w:val="single" w:sz="4" w:space="0" w:color="auto"/>
              <w:left w:val="single" w:sz="4" w:space="0" w:color="auto"/>
              <w:bottom w:val="single" w:sz="4" w:space="0" w:color="auto"/>
              <w:right w:val="single" w:sz="4" w:space="0" w:color="auto"/>
            </w:tcBorders>
            <w:hideMark/>
          </w:tcPr>
          <w:p w14:paraId="387EB711" w14:textId="77777777" w:rsidR="005C0825" w:rsidRPr="003849F5" w:rsidRDefault="005C0825">
            <w:pPr>
              <w:pStyle w:val="Paragraph"/>
              <w:jc w:val="center"/>
              <w:rPr>
                <w:noProof/>
                <w:szCs w:val="16"/>
                <w:lang w:val="fi-FI" w:eastAsia="fi-FI"/>
              </w:rPr>
            </w:pPr>
            <w:r w:rsidRPr="003849F5">
              <w:rPr>
                <w:noProof/>
                <w:szCs w:val="16"/>
                <w:lang w:val="fi-FI" w:eastAsia="fi-FI"/>
              </w:rPr>
              <w:t>34</w:t>
            </w:r>
          </w:p>
        </w:tc>
        <w:tc>
          <w:tcPr>
            <w:tcW w:w="4118" w:type="dxa"/>
            <w:tcBorders>
              <w:top w:val="single" w:sz="4" w:space="0" w:color="auto"/>
              <w:left w:val="single" w:sz="4" w:space="0" w:color="auto"/>
              <w:bottom w:val="single" w:sz="4" w:space="0" w:color="auto"/>
              <w:right w:val="single" w:sz="4" w:space="0" w:color="auto"/>
            </w:tcBorders>
            <w:hideMark/>
          </w:tcPr>
          <w:p w14:paraId="7041CE48" w14:textId="77777777" w:rsidR="005C0825" w:rsidRPr="003849F5" w:rsidRDefault="005C0825">
            <w:pPr>
              <w:pStyle w:val="Paragraph"/>
              <w:rPr>
                <w:noProof/>
                <w:szCs w:val="16"/>
                <w:lang w:val="fi-FI" w:eastAsia="fi-FI"/>
              </w:rPr>
            </w:pPr>
            <w:r w:rsidRPr="003849F5">
              <w:rPr>
                <w:noProof/>
                <w:szCs w:val="16"/>
                <w:lang w:val="fi-FI" w:eastAsia="fi-FI"/>
              </w:rPr>
              <w:t>Sähköisen ohjaustehostimen harjattoman moottorin roottori, pyöreystoleranssi 50 μm</w:t>
            </w:r>
          </w:p>
        </w:tc>
        <w:tc>
          <w:tcPr>
            <w:tcW w:w="911" w:type="dxa"/>
            <w:tcBorders>
              <w:top w:val="single" w:sz="4" w:space="0" w:color="auto"/>
              <w:left w:val="single" w:sz="4" w:space="0" w:color="auto"/>
              <w:bottom w:val="single" w:sz="4" w:space="0" w:color="auto"/>
              <w:right w:val="single" w:sz="4" w:space="0" w:color="auto"/>
            </w:tcBorders>
            <w:hideMark/>
          </w:tcPr>
          <w:p w14:paraId="2793887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1E6C459"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6D076DFC"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A05DD9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C72DF2C" w14:textId="77777777" w:rsidR="005C0825" w:rsidRPr="003849F5" w:rsidRDefault="005C0825">
            <w:pPr>
              <w:pStyle w:val="Paragraph"/>
              <w:rPr>
                <w:noProof/>
                <w:szCs w:val="16"/>
                <w:lang w:val="fi-FI" w:eastAsia="fi-FI"/>
              </w:rPr>
            </w:pPr>
            <w:r w:rsidRPr="003849F5">
              <w:rPr>
                <w:noProof/>
                <w:szCs w:val="16"/>
                <w:lang w:val="fi-FI" w:eastAsia="fi-FI"/>
              </w:rPr>
              <w:t>0.7496</w:t>
            </w:r>
          </w:p>
        </w:tc>
        <w:tc>
          <w:tcPr>
            <w:tcW w:w="1133" w:type="dxa"/>
            <w:tcBorders>
              <w:top w:val="single" w:sz="4" w:space="0" w:color="auto"/>
              <w:left w:val="single" w:sz="4" w:space="0" w:color="auto"/>
              <w:bottom w:val="single" w:sz="4" w:space="0" w:color="auto"/>
              <w:right w:val="single" w:sz="4" w:space="0" w:color="auto"/>
            </w:tcBorders>
            <w:hideMark/>
          </w:tcPr>
          <w:p w14:paraId="0DE87AE5" w14:textId="77777777" w:rsidR="005C0825" w:rsidRPr="003849F5" w:rsidRDefault="005C0825">
            <w:pPr>
              <w:pStyle w:val="Paragraph"/>
              <w:jc w:val="right"/>
              <w:rPr>
                <w:noProof/>
                <w:szCs w:val="16"/>
                <w:lang w:val="fi-FI" w:eastAsia="fi-FI"/>
              </w:rPr>
            </w:pPr>
            <w:r w:rsidRPr="003849F5">
              <w:rPr>
                <w:noProof/>
                <w:szCs w:val="16"/>
                <w:lang w:val="fi-FI" w:eastAsia="fi-FI"/>
              </w:rPr>
              <w:t>ex 8503 00 99</w:t>
            </w:r>
          </w:p>
        </w:tc>
        <w:tc>
          <w:tcPr>
            <w:tcW w:w="547" w:type="dxa"/>
            <w:tcBorders>
              <w:top w:val="single" w:sz="4" w:space="0" w:color="auto"/>
              <w:left w:val="single" w:sz="4" w:space="0" w:color="auto"/>
              <w:bottom w:val="single" w:sz="4" w:space="0" w:color="auto"/>
              <w:right w:val="single" w:sz="4" w:space="0" w:color="auto"/>
            </w:tcBorders>
            <w:hideMark/>
          </w:tcPr>
          <w:p w14:paraId="2ABF69DA" w14:textId="77777777" w:rsidR="005C0825" w:rsidRPr="003849F5" w:rsidRDefault="005C0825">
            <w:pPr>
              <w:pStyle w:val="Paragraph"/>
              <w:jc w:val="center"/>
              <w:rPr>
                <w:noProof/>
                <w:szCs w:val="16"/>
                <w:lang w:val="fi-FI" w:eastAsia="fi-FI"/>
              </w:rPr>
            </w:pPr>
            <w:r w:rsidRPr="003849F5">
              <w:rPr>
                <w:noProof/>
                <w:szCs w:val="16"/>
                <w:lang w:val="fi-FI" w:eastAsia="fi-FI"/>
              </w:rPr>
              <w:t>37</w:t>
            </w:r>
          </w:p>
        </w:tc>
        <w:tc>
          <w:tcPr>
            <w:tcW w:w="4118" w:type="dxa"/>
            <w:tcBorders>
              <w:top w:val="single" w:sz="4" w:space="0" w:color="auto"/>
              <w:left w:val="single" w:sz="4" w:space="0" w:color="auto"/>
              <w:bottom w:val="single" w:sz="4" w:space="0" w:color="auto"/>
              <w:right w:val="single" w:sz="4" w:space="0" w:color="auto"/>
            </w:tcBorders>
            <w:hideMark/>
          </w:tcPr>
          <w:p w14:paraId="0C4C8EB0" w14:textId="77777777" w:rsidR="005C0825" w:rsidRPr="003849F5" w:rsidRDefault="005C0825">
            <w:pPr>
              <w:pStyle w:val="Paragraph"/>
              <w:rPr>
                <w:noProof/>
                <w:szCs w:val="16"/>
                <w:lang w:val="fi-FI" w:eastAsia="fi-FI"/>
              </w:rPr>
            </w:pPr>
            <w:r w:rsidRPr="003849F5">
              <w:rPr>
                <w:noProof/>
                <w:szCs w:val="16"/>
                <w:lang w:val="fi-FI" w:eastAsia="fi-FI"/>
              </w:rPr>
              <w:t>Sähkömoottorin roottori, jonka sylinterin muotoinen runko on valmistettu agglomeroidusta ferriitistä ja muovista ja jonka akseli on valmistettu metallista: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6203BC4" w14:textId="77777777" w:rsidTr="005C0825">
              <w:trPr>
                <w:tblCellSpacing w:w="0" w:type="dxa"/>
              </w:trPr>
              <w:tc>
                <w:tcPr>
                  <w:tcW w:w="220" w:type="dxa"/>
                  <w:hideMark/>
                </w:tcPr>
                <w:p w14:paraId="700ABC2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6E0B8D9" w14:textId="77777777" w:rsidR="005C0825" w:rsidRPr="003849F5" w:rsidRDefault="005C0825">
                  <w:pPr>
                    <w:pStyle w:val="Paragraph"/>
                    <w:rPr>
                      <w:noProof/>
                      <w:lang w:val="fi-FI" w:eastAsia="fi-FI"/>
                    </w:rPr>
                  </w:pPr>
                  <w:r w:rsidRPr="003849F5">
                    <w:rPr>
                      <w:noProof/>
                      <w:lang w:val="fi-FI" w:eastAsia="fi-FI"/>
                    </w:rPr>
                    <w:t>roottorin rungon läpimitta on vähintään 17 mutta enintään 37 mm,</w:t>
                  </w:r>
                </w:p>
              </w:tc>
            </w:tr>
            <w:tr w:rsidR="005C0825" w:rsidRPr="003849F5" w14:paraId="2F8DFAC0" w14:textId="77777777" w:rsidTr="005C0825">
              <w:trPr>
                <w:tblCellSpacing w:w="0" w:type="dxa"/>
              </w:trPr>
              <w:tc>
                <w:tcPr>
                  <w:tcW w:w="220" w:type="dxa"/>
                  <w:hideMark/>
                </w:tcPr>
                <w:p w14:paraId="2DA1AD5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E84967D" w14:textId="77777777" w:rsidR="005C0825" w:rsidRPr="003849F5" w:rsidRDefault="005C0825">
                  <w:pPr>
                    <w:pStyle w:val="Paragraph"/>
                    <w:rPr>
                      <w:noProof/>
                      <w:lang w:val="fi-FI" w:eastAsia="fi-FI"/>
                    </w:rPr>
                  </w:pPr>
                  <w:r w:rsidRPr="003849F5">
                    <w:rPr>
                      <w:noProof/>
                      <w:lang w:val="fi-FI" w:eastAsia="fi-FI"/>
                    </w:rPr>
                    <w:t>roottorin rungon pituus on vähintään 12 mutta enintään 36 mm,</w:t>
                  </w:r>
                </w:p>
              </w:tc>
            </w:tr>
            <w:tr w:rsidR="005C0825" w:rsidRPr="003849F5" w14:paraId="6A4329B1" w14:textId="77777777" w:rsidTr="005C0825">
              <w:trPr>
                <w:tblCellSpacing w:w="0" w:type="dxa"/>
              </w:trPr>
              <w:tc>
                <w:tcPr>
                  <w:tcW w:w="220" w:type="dxa"/>
                  <w:hideMark/>
                </w:tcPr>
                <w:p w14:paraId="74D95A3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166A7E0" w14:textId="77777777" w:rsidR="005C0825" w:rsidRPr="003849F5" w:rsidRDefault="005C0825">
                  <w:pPr>
                    <w:pStyle w:val="Paragraph"/>
                    <w:rPr>
                      <w:noProof/>
                      <w:lang w:val="fi-FI" w:eastAsia="fi-FI"/>
                    </w:rPr>
                  </w:pPr>
                  <w:r w:rsidRPr="003849F5">
                    <w:rPr>
                      <w:noProof/>
                      <w:lang w:val="fi-FI" w:eastAsia="fi-FI"/>
                    </w:rPr>
                    <w:t>akselin pituus on vähintään 52 mutta enintään 82 mm</w:t>
                  </w:r>
                </w:p>
              </w:tc>
            </w:tr>
          </w:tbl>
          <w:p w14:paraId="2DA36C0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17424A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FAE176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4C44E8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C837EF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E130BC6" w14:textId="77777777" w:rsidR="005C0825" w:rsidRPr="003849F5" w:rsidRDefault="005C0825">
            <w:pPr>
              <w:pStyle w:val="Paragraph"/>
              <w:rPr>
                <w:noProof/>
                <w:szCs w:val="16"/>
                <w:lang w:val="fi-FI" w:eastAsia="fi-FI"/>
              </w:rPr>
            </w:pPr>
            <w:r w:rsidRPr="003849F5">
              <w:rPr>
                <w:noProof/>
                <w:szCs w:val="16"/>
                <w:lang w:val="fi-FI" w:eastAsia="fi-FI"/>
              </w:rPr>
              <w:t>0.5783</w:t>
            </w:r>
          </w:p>
        </w:tc>
        <w:tc>
          <w:tcPr>
            <w:tcW w:w="1133" w:type="dxa"/>
            <w:tcBorders>
              <w:top w:val="single" w:sz="4" w:space="0" w:color="auto"/>
              <w:left w:val="single" w:sz="4" w:space="0" w:color="auto"/>
              <w:bottom w:val="single" w:sz="4" w:space="0" w:color="auto"/>
              <w:right w:val="single" w:sz="4" w:space="0" w:color="auto"/>
            </w:tcBorders>
            <w:hideMark/>
          </w:tcPr>
          <w:p w14:paraId="6BB798EC" w14:textId="77777777" w:rsidR="005C0825" w:rsidRPr="003849F5" w:rsidRDefault="005C0825">
            <w:pPr>
              <w:pStyle w:val="Paragraph"/>
              <w:jc w:val="right"/>
              <w:rPr>
                <w:noProof/>
                <w:szCs w:val="16"/>
                <w:lang w:val="fi-FI" w:eastAsia="fi-FI"/>
              </w:rPr>
            </w:pPr>
            <w:r w:rsidRPr="003849F5">
              <w:rPr>
                <w:noProof/>
                <w:szCs w:val="16"/>
                <w:lang w:val="fi-FI" w:eastAsia="fi-FI"/>
              </w:rPr>
              <w:t>ex 8503 00 99</w:t>
            </w:r>
          </w:p>
        </w:tc>
        <w:tc>
          <w:tcPr>
            <w:tcW w:w="547" w:type="dxa"/>
            <w:tcBorders>
              <w:top w:val="single" w:sz="4" w:space="0" w:color="auto"/>
              <w:left w:val="single" w:sz="4" w:space="0" w:color="auto"/>
              <w:bottom w:val="single" w:sz="4" w:space="0" w:color="auto"/>
              <w:right w:val="single" w:sz="4" w:space="0" w:color="auto"/>
            </w:tcBorders>
            <w:hideMark/>
          </w:tcPr>
          <w:p w14:paraId="7D728872"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DE98137" w14:textId="77777777" w:rsidR="005C0825" w:rsidRPr="003849F5" w:rsidRDefault="005C0825">
            <w:pPr>
              <w:pStyle w:val="Paragraph"/>
              <w:rPr>
                <w:noProof/>
                <w:szCs w:val="16"/>
                <w:lang w:val="fi-FI" w:eastAsia="fi-FI"/>
              </w:rPr>
            </w:pPr>
            <w:r w:rsidRPr="003849F5">
              <w:rPr>
                <w:noProof/>
                <w:szCs w:val="16"/>
                <w:lang w:val="fi-FI" w:eastAsia="fi-FI"/>
              </w:rPr>
              <w:t>Polttokennokalvot, rullina tai levyinä, leveys enintään 150 cm, nimikkeen 8501 polttokennojen valmistukseen tarkoitettu</w:t>
            </w:r>
          </w:p>
          <w:p w14:paraId="720EE1EF"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FFE8E8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3AF9376"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1B8E059"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2739E3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BA99766" w14:textId="77777777" w:rsidR="005C0825" w:rsidRPr="003849F5" w:rsidRDefault="005C0825">
            <w:pPr>
              <w:pStyle w:val="Paragraph"/>
              <w:rPr>
                <w:noProof/>
                <w:szCs w:val="16"/>
                <w:lang w:val="fi-FI" w:eastAsia="fi-FI"/>
              </w:rPr>
            </w:pPr>
            <w:r w:rsidRPr="003849F5">
              <w:rPr>
                <w:noProof/>
                <w:szCs w:val="16"/>
                <w:lang w:val="fi-FI" w:eastAsia="fi-FI"/>
              </w:rPr>
              <w:t>0.6161</w:t>
            </w:r>
          </w:p>
        </w:tc>
        <w:tc>
          <w:tcPr>
            <w:tcW w:w="1133" w:type="dxa"/>
            <w:tcBorders>
              <w:top w:val="single" w:sz="4" w:space="0" w:color="auto"/>
              <w:left w:val="single" w:sz="4" w:space="0" w:color="auto"/>
              <w:bottom w:val="single" w:sz="4" w:space="0" w:color="auto"/>
              <w:right w:val="single" w:sz="4" w:space="0" w:color="auto"/>
            </w:tcBorders>
            <w:hideMark/>
          </w:tcPr>
          <w:p w14:paraId="64221891" w14:textId="77777777" w:rsidR="005C0825" w:rsidRPr="003849F5" w:rsidRDefault="005C0825">
            <w:pPr>
              <w:pStyle w:val="Paragraph"/>
              <w:jc w:val="right"/>
              <w:rPr>
                <w:noProof/>
                <w:szCs w:val="16"/>
                <w:lang w:val="fi-FI" w:eastAsia="fi-FI"/>
              </w:rPr>
            </w:pPr>
            <w:r w:rsidRPr="003849F5">
              <w:rPr>
                <w:noProof/>
                <w:szCs w:val="16"/>
                <w:lang w:val="fi-FI" w:eastAsia="fi-FI"/>
              </w:rPr>
              <w:t>ex 8503 00 99</w:t>
            </w:r>
          </w:p>
        </w:tc>
        <w:tc>
          <w:tcPr>
            <w:tcW w:w="547" w:type="dxa"/>
            <w:tcBorders>
              <w:top w:val="single" w:sz="4" w:space="0" w:color="auto"/>
              <w:left w:val="single" w:sz="4" w:space="0" w:color="auto"/>
              <w:bottom w:val="single" w:sz="4" w:space="0" w:color="auto"/>
              <w:right w:val="single" w:sz="4" w:space="0" w:color="auto"/>
            </w:tcBorders>
            <w:hideMark/>
          </w:tcPr>
          <w:p w14:paraId="0B155DE7"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4DC0179F" w14:textId="77777777" w:rsidR="005C0825" w:rsidRPr="003849F5" w:rsidRDefault="005C0825">
            <w:pPr>
              <w:pStyle w:val="Paragraph"/>
              <w:rPr>
                <w:noProof/>
                <w:szCs w:val="16"/>
                <w:lang w:val="fi-FI" w:eastAsia="fi-FI"/>
              </w:rPr>
            </w:pPr>
            <w:r w:rsidRPr="003849F5">
              <w:rPr>
                <w:noProof/>
                <w:szCs w:val="16"/>
                <w:lang w:val="fi-FI" w:eastAsia="fi-FI"/>
              </w:rPr>
              <w:t>Harjattoman moottorin staattori,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575"/>
            </w:tblGrid>
            <w:tr w:rsidR="005C0825" w:rsidRPr="003849F5" w14:paraId="72C41011" w14:textId="77777777" w:rsidTr="005C0825">
              <w:trPr>
                <w:tblCellSpacing w:w="0" w:type="dxa"/>
              </w:trPr>
              <w:tc>
                <w:tcPr>
                  <w:tcW w:w="220" w:type="dxa"/>
                  <w:hideMark/>
                </w:tcPr>
                <w:p w14:paraId="5D570B26" w14:textId="77777777" w:rsidR="005C0825" w:rsidRPr="003849F5" w:rsidRDefault="005C0825">
                  <w:pPr>
                    <w:pStyle w:val="Paragraph"/>
                    <w:rPr>
                      <w:noProof/>
                      <w:szCs w:val="20"/>
                      <w:lang w:val="fi-FI" w:eastAsia="fi-FI"/>
                    </w:rPr>
                  </w:pPr>
                  <w:r w:rsidRPr="003849F5">
                    <w:rPr>
                      <w:noProof/>
                      <w:lang w:val="fi-FI" w:eastAsia="fi-FI"/>
                    </w:rPr>
                    <w:t>—</w:t>
                  </w:r>
                </w:p>
              </w:tc>
              <w:tc>
                <w:tcPr>
                  <w:tcW w:w="3575" w:type="dxa"/>
                  <w:hideMark/>
                </w:tcPr>
                <w:p w14:paraId="6F538938" w14:textId="77777777" w:rsidR="005C0825" w:rsidRPr="003849F5" w:rsidRDefault="005C0825">
                  <w:pPr>
                    <w:pStyle w:val="Paragraph"/>
                    <w:rPr>
                      <w:noProof/>
                      <w:lang w:val="fi-FI" w:eastAsia="fi-FI"/>
                    </w:rPr>
                  </w:pPr>
                  <w:r w:rsidRPr="003849F5">
                    <w:rPr>
                      <w:noProof/>
                      <w:lang w:val="fi-FI" w:eastAsia="fi-FI"/>
                    </w:rPr>
                    <w:t>sisäläpimitta on 206,6 mm (± 0,5),</w:t>
                  </w:r>
                </w:p>
              </w:tc>
            </w:tr>
            <w:tr w:rsidR="005C0825" w:rsidRPr="003849F5" w14:paraId="2FCA3028" w14:textId="77777777" w:rsidTr="005C0825">
              <w:trPr>
                <w:tblCellSpacing w:w="0" w:type="dxa"/>
              </w:trPr>
              <w:tc>
                <w:tcPr>
                  <w:tcW w:w="220" w:type="dxa"/>
                  <w:hideMark/>
                </w:tcPr>
                <w:p w14:paraId="66A95D93" w14:textId="77777777" w:rsidR="005C0825" w:rsidRPr="003849F5" w:rsidRDefault="005C0825">
                  <w:pPr>
                    <w:pStyle w:val="Paragraph"/>
                    <w:rPr>
                      <w:noProof/>
                      <w:lang w:val="fi-FI" w:eastAsia="fi-FI"/>
                    </w:rPr>
                  </w:pPr>
                  <w:r w:rsidRPr="003849F5">
                    <w:rPr>
                      <w:noProof/>
                      <w:lang w:val="fi-FI" w:eastAsia="fi-FI"/>
                    </w:rPr>
                    <w:t>—</w:t>
                  </w:r>
                </w:p>
              </w:tc>
              <w:tc>
                <w:tcPr>
                  <w:tcW w:w="3575" w:type="dxa"/>
                  <w:hideMark/>
                </w:tcPr>
                <w:p w14:paraId="0A77C4EB" w14:textId="77777777" w:rsidR="005C0825" w:rsidRPr="003849F5" w:rsidRDefault="005C0825">
                  <w:pPr>
                    <w:pStyle w:val="Paragraph"/>
                    <w:rPr>
                      <w:noProof/>
                      <w:lang w:val="fi-FI" w:eastAsia="fi-FI"/>
                    </w:rPr>
                  </w:pPr>
                  <w:r w:rsidRPr="003849F5">
                    <w:rPr>
                      <w:noProof/>
                      <w:lang w:val="fi-FI" w:eastAsia="fi-FI"/>
                    </w:rPr>
                    <w:t>ulkoläpimitta 265,0 mm (± 0,2), ja</w:t>
                  </w:r>
                </w:p>
              </w:tc>
            </w:tr>
            <w:tr w:rsidR="005C0825" w:rsidRPr="003849F5" w14:paraId="3FF0BCAE" w14:textId="77777777" w:rsidTr="005C0825">
              <w:trPr>
                <w:tblCellSpacing w:w="0" w:type="dxa"/>
              </w:trPr>
              <w:tc>
                <w:tcPr>
                  <w:tcW w:w="220" w:type="dxa"/>
                  <w:hideMark/>
                </w:tcPr>
                <w:p w14:paraId="7AA63EA0" w14:textId="77777777" w:rsidR="005C0825" w:rsidRPr="003849F5" w:rsidRDefault="005C0825">
                  <w:pPr>
                    <w:pStyle w:val="Paragraph"/>
                    <w:rPr>
                      <w:noProof/>
                      <w:lang w:val="fi-FI" w:eastAsia="fi-FI"/>
                    </w:rPr>
                  </w:pPr>
                  <w:r w:rsidRPr="003849F5">
                    <w:rPr>
                      <w:noProof/>
                      <w:lang w:val="fi-FI" w:eastAsia="fi-FI"/>
                    </w:rPr>
                    <w:t>—</w:t>
                  </w:r>
                </w:p>
              </w:tc>
              <w:tc>
                <w:tcPr>
                  <w:tcW w:w="3575" w:type="dxa"/>
                  <w:hideMark/>
                </w:tcPr>
                <w:p w14:paraId="56BD86FF" w14:textId="77777777" w:rsidR="005C0825" w:rsidRPr="003849F5" w:rsidRDefault="005C0825">
                  <w:pPr>
                    <w:pStyle w:val="Paragraph"/>
                    <w:rPr>
                      <w:noProof/>
                      <w:lang w:val="fi-FI" w:eastAsia="fi-FI"/>
                    </w:rPr>
                  </w:pPr>
                  <w:r w:rsidRPr="003849F5">
                    <w:rPr>
                      <w:noProof/>
                      <w:lang w:val="fi-FI" w:eastAsia="fi-FI"/>
                    </w:rPr>
                    <w:t>leveys on vähintään 37,2 mm mutta enintään 47,8 mm,</w:t>
                  </w:r>
                </w:p>
              </w:tc>
            </w:tr>
          </w:tbl>
          <w:p w14:paraId="11832319" w14:textId="77777777" w:rsidR="005C0825" w:rsidRPr="003849F5" w:rsidRDefault="005C0825">
            <w:pPr>
              <w:pStyle w:val="Paragraph"/>
              <w:rPr>
                <w:noProof/>
                <w:szCs w:val="16"/>
                <w:lang w:val="fi-FI" w:eastAsia="fi-FI"/>
              </w:rPr>
            </w:pPr>
            <w:r w:rsidRPr="003849F5">
              <w:rPr>
                <w:noProof/>
                <w:szCs w:val="16"/>
                <w:lang w:val="fi-FI" w:eastAsia="fi-FI"/>
              </w:rPr>
              <w:t>ja jollaista käytetään suoravetorummulla varustettujen pesukoneiden, kuivaavien pesukoneiden tai kuivausrumpujen valmistuksessa</w:t>
            </w:r>
          </w:p>
        </w:tc>
        <w:tc>
          <w:tcPr>
            <w:tcW w:w="911" w:type="dxa"/>
            <w:tcBorders>
              <w:top w:val="single" w:sz="4" w:space="0" w:color="auto"/>
              <w:left w:val="single" w:sz="4" w:space="0" w:color="auto"/>
              <w:bottom w:val="single" w:sz="4" w:space="0" w:color="auto"/>
              <w:right w:val="single" w:sz="4" w:space="0" w:color="auto"/>
            </w:tcBorders>
            <w:hideMark/>
          </w:tcPr>
          <w:p w14:paraId="6EE63F4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216BF1F"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0DAEB572"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196AC8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888BE74" w14:textId="77777777" w:rsidR="005C0825" w:rsidRPr="003849F5" w:rsidRDefault="005C0825">
            <w:pPr>
              <w:pStyle w:val="Paragraph"/>
              <w:rPr>
                <w:noProof/>
                <w:szCs w:val="16"/>
                <w:lang w:val="fi-FI" w:eastAsia="fi-FI"/>
              </w:rPr>
            </w:pPr>
            <w:r w:rsidRPr="003849F5">
              <w:rPr>
                <w:noProof/>
                <w:szCs w:val="16"/>
                <w:lang w:val="fi-FI" w:eastAsia="fi-FI"/>
              </w:rPr>
              <w:t>0.6379</w:t>
            </w:r>
          </w:p>
        </w:tc>
        <w:tc>
          <w:tcPr>
            <w:tcW w:w="1133" w:type="dxa"/>
            <w:tcBorders>
              <w:top w:val="single" w:sz="4" w:space="0" w:color="auto"/>
              <w:left w:val="single" w:sz="4" w:space="0" w:color="auto"/>
              <w:bottom w:val="single" w:sz="4" w:space="0" w:color="auto"/>
              <w:right w:val="single" w:sz="4" w:space="0" w:color="auto"/>
            </w:tcBorders>
            <w:hideMark/>
          </w:tcPr>
          <w:p w14:paraId="20FF3D44" w14:textId="77777777" w:rsidR="005C0825" w:rsidRPr="003849F5" w:rsidRDefault="005C0825">
            <w:pPr>
              <w:pStyle w:val="Paragraph"/>
              <w:jc w:val="right"/>
              <w:rPr>
                <w:noProof/>
                <w:szCs w:val="16"/>
                <w:lang w:val="fi-FI" w:eastAsia="fi-FI"/>
              </w:rPr>
            </w:pPr>
            <w:r w:rsidRPr="003849F5">
              <w:rPr>
                <w:noProof/>
                <w:szCs w:val="16"/>
                <w:lang w:val="fi-FI" w:eastAsia="fi-FI"/>
              </w:rPr>
              <w:t>ex 8503 00 99</w:t>
            </w:r>
          </w:p>
        </w:tc>
        <w:tc>
          <w:tcPr>
            <w:tcW w:w="547" w:type="dxa"/>
            <w:tcBorders>
              <w:top w:val="single" w:sz="4" w:space="0" w:color="auto"/>
              <w:left w:val="single" w:sz="4" w:space="0" w:color="auto"/>
              <w:bottom w:val="single" w:sz="4" w:space="0" w:color="auto"/>
              <w:right w:val="single" w:sz="4" w:space="0" w:color="auto"/>
            </w:tcBorders>
            <w:hideMark/>
          </w:tcPr>
          <w:p w14:paraId="7ADE0B01"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33591322" w14:textId="77777777" w:rsidR="005C0825" w:rsidRPr="003849F5" w:rsidRDefault="005C0825">
            <w:pPr>
              <w:pStyle w:val="Paragraph"/>
              <w:rPr>
                <w:noProof/>
                <w:szCs w:val="16"/>
                <w:lang w:val="fi-FI" w:eastAsia="fi-FI"/>
              </w:rPr>
            </w:pPr>
            <w:r w:rsidRPr="003849F5">
              <w:rPr>
                <w:noProof/>
                <w:szCs w:val="16"/>
                <w:lang w:val="fi-FI" w:eastAsia="fi-FI"/>
              </w:rPr>
              <w:t>Elektronisen hihnakäyttöisen ohjausjärjestelmän konesuojus, joka on valmistettu galvanoidusta teräksestä, jonka paksuus on enintään 2,5 mm (± 0,25 mm)</w:t>
            </w:r>
          </w:p>
        </w:tc>
        <w:tc>
          <w:tcPr>
            <w:tcW w:w="911" w:type="dxa"/>
            <w:tcBorders>
              <w:top w:val="single" w:sz="4" w:space="0" w:color="auto"/>
              <w:left w:val="single" w:sz="4" w:space="0" w:color="auto"/>
              <w:bottom w:val="single" w:sz="4" w:space="0" w:color="auto"/>
              <w:right w:val="single" w:sz="4" w:space="0" w:color="auto"/>
            </w:tcBorders>
            <w:hideMark/>
          </w:tcPr>
          <w:p w14:paraId="7B3FDD3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C17377D"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01B8977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54EEBB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C64C4A2" w14:textId="77777777" w:rsidR="005C0825" w:rsidRPr="003849F5" w:rsidRDefault="005C0825">
            <w:pPr>
              <w:pStyle w:val="Paragraph"/>
              <w:rPr>
                <w:noProof/>
                <w:szCs w:val="16"/>
                <w:lang w:val="fi-FI" w:eastAsia="fi-FI"/>
              </w:rPr>
            </w:pPr>
            <w:r w:rsidRPr="003849F5">
              <w:rPr>
                <w:noProof/>
                <w:szCs w:val="16"/>
                <w:lang w:val="fi-FI" w:eastAsia="fi-FI"/>
              </w:rPr>
              <w:t>0.7760</w:t>
            </w:r>
          </w:p>
        </w:tc>
        <w:tc>
          <w:tcPr>
            <w:tcW w:w="1133" w:type="dxa"/>
            <w:tcBorders>
              <w:top w:val="single" w:sz="4" w:space="0" w:color="auto"/>
              <w:left w:val="single" w:sz="4" w:space="0" w:color="auto"/>
              <w:bottom w:val="single" w:sz="4" w:space="0" w:color="auto"/>
              <w:right w:val="single" w:sz="4" w:space="0" w:color="auto"/>
            </w:tcBorders>
            <w:hideMark/>
          </w:tcPr>
          <w:p w14:paraId="30D83752" w14:textId="77777777" w:rsidR="005C0825" w:rsidRPr="003849F5" w:rsidRDefault="005C0825">
            <w:pPr>
              <w:pStyle w:val="Paragraph"/>
              <w:jc w:val="right"/>
              <w:rPr>
                <w:noProof/>
                <w:szCs w:val="16"/>
                <w:lang w:val="fi-FI" w:eastAsia="fi-FI"/>
              </w:rPr>
            </w:pPr>
            <w:r w:rsidRPr="003849F5">
              <w:rPr>
                <w:noProof/>
                <w:szCs w:val="16"/>
                <w:lang w:val="fi-FI" w:eastAsia="fi-FI"/>
              </w:rPr>
              <w:t>ex 8503 00 99</w:t>
            </w:r>
          </w:p>
        </w:tc>
        <w:tc>
          <w:tcPr>
            <w:tcW w:w="547" w:type="dxa"/>
            <w:tcBorders>
              <w:top w:val="single" w:sz="4" w:space="0" w:color="auto"/>
              <w:left w:val="single" w:sz="4" w:space="0" w:color="auto"/>
              <w:bottom w:val="single" w:sz="4" w:space="0" w:color="auto"/>
              <w:right w:val="single" w:sz="4" w:space="0" w:color="auto"/>
            </w:tcBorders>
            <w:hideMark/>
          </w:tcPr>
          <w:p w14:paraId="71CF0EAA"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2F7293B5" w14:textId="77777777" w:rsidR="005C0825" w:rsidRPr="003849F5" w:rsidRDefault="005C0825">
            <w:pPr>
              <w:pStyle w:val="Paragraph"/>
              <w:rPr>
                <w:noProof/>
                <w:szCs w:val="16"/>
                <w:lang w:val="fi-FI" w:eastAsia="fi-FI"/>
              </w:rPr>
            </w:pPr>
            <w:r w:rsidRPr="003849F5">
              <w:rPr>
                <w:noProof/>
                <w:szCs w:val="16"/>
                <w:lang w:val="fi-FI" w:eastAsia="fi-FI"/>
              </w:rPr>
              <w:t>Roottorin runko, kerrostettua sähköteknistä levyä,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322"/>
            </w:tblGrid>
            <w:tr w:rsidR="005C0825" w:rsidRPr="003849F5" w14:paraId="06D24F70" w14:textId="77777777" w:rsidTr="005C0825">
              <w:trPr>
                <w:tblCellSpacing w:w="0" w:type="dxa"/>
              </w:trPr>
              <w:tc>
                <w:tcPr>
                  <w:tcW w:w="220" w:type="dxa"/>
                  <w:hideMark/>
                </w:tcPr>
                <w:p w14:paraId="59995BA5" w14:textId="77777777" w:rsidR="005C0825" w:rsidRPr="003849F5" w:rsidRDefault="005C0825">
                  <w:pPr>
                    <w:pStyle w:val="Paragraph"/>
                    <w:rPr>
                      <w:noProof/>
                      <w:szCs w:val="20"/>
                      <w:lang w:val="fi-FI" w:eastAsia="fi-FI"/>
                    </w:rPr>
                  </w:pPr>
                  <w:r w:rsidRPr="003849F5">
                    <w:rPr>
                      <w:noProof/>
                      <w:lang w:val="fi-FI" w:eastAsia="fi-FI"/>
                    </w:rPr>
                    <w:t>—</w:t>
                  </w:r>
                </w:p>
              </w:tc>
              <w:tc>
                <w:tcPr>
                  <w:tcW w:w="3322" w:type="dxa"/>
                  <w:hideMark/>
                </w:tcPr>
                <w:p w14:paraId="6B5DC16C" w14:textId="77777777" w:rsidR="005C0825" w:rsidRPr="003849F5" w:rsidRDefault="005C0825">
                  <w:pPr>
                    <w:pStyle w:val="Paragraph"/>
                    <w:rPr>
                      <w:noProof/>
                      <w:lang w:val="fi-FI" w:eastAsia="fi-FI"/>
                    </w:rPr>
                  </w:pPr>
                  <w:r w:rsidRPr="003849F5">
                    <w:rPr>
                      <w:noProof/>
                      <w:lang w:val="fi-FI" w:eastAsia="fi-FI"/>
                    </w:rPr>
                    <w:t>läpimitta on vähintään 18 mutta enintään 35 mm ja</w:t>
                  </w:r>
                </w:p>
              </w:tc>
            </w:tr>
            <w:tr w:rsidR="005C0825" w:rsidRPr="003849F5" w14:paraId="76832BC9" w14:textId="77777777" w:rsidTr="005C0825">
              <w:trPr>
                <w:tblCellSpacing w:w="0" w:type="dxa"/>
              </w:trPr>
              <w:tc>
                <w:tcPr>
                  <w:tcW w:w="220" w:type="dxa"/>
                  <w:hideMark/>
                </w:tcPr>
                <w:p w14:paraId="4D3E3143" w14:textId="77777777" w:rsidR="005C0825" w:rsidRPr="003849F5" w:rsidRDefault="005C0825">
                  <w:pPr>
                    <w:pStyle w:val="Paragraph"/>
                    <w:rPr>
                      <w:noProof/>
                      <w:lang w:val="fi-FI" w:eastAsia="fi-FI"/>
                    </w:rPr>
                  </w:pPr>
                  <w:r w:rsidRPr="003849F5">
                    <w:rPr>
                      <w:noProof/>
                      <w:lang w:val="fi-FI" w:eastAsia="fi-FI"/>
                    </w:rPr>
                    <w:t>—</w:t>
                  </w:r>
                </w:p>
              </w:tc>
              <w:tc>
                <w:tcPr>
                  <w:tcW w:w="3322" w:type="dxa"/>
                  <w:hideMark/>
                </w:tcPr>
                <w:p w14:paraId="65F4AC4E" w14:textId="77777777" w:rsidR="005C0825" w:rsidRPr="003849F5" w:rsidRDefault="005C0825">
                  <w:pPr>
                    <w:pStyle w:val="Paragraph"/>
                    <w:rPr>
                      <w:noProof/>
                      <w:lang w:val="fi-FI" w:eastAsia="fi-FI"/>
                    </w:rPr>
                  </w:pPr>
                  <w:r w:rsidRPr="003849F5">
                    <w:rPr>
                      <w:noProof/>
                      <w:lang w:val="fi-FI" w:eastAsia="fi-FI"/>
                    </w:rPr>
                    <w:t>pituus on vähintään 20 mutta enintään 65 mm</w:t>
                  </w:r>
                </w:p>
              </w:tc>
            </w:tr>
          </w:tbl>
          <w:p w14:paraId="2133BD1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8EA445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E4BC84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C4EC7AC"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9EE916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FB5002E" w14:textId="77777777" w:rsidR="005C0825" w:rsidRPr="003849F5" w:rsidRDefault="005C0825">
            <w:pPr>
              <w:pStyle w:val="Paragraph"/>
              <w:rPr>
                <w:noProof/>
                <w:szCs w:val="16"/>
                <w:lang w:val="fi-FI" w:eastAsia="fi-FI"/>
              </w:rPr>
            </w:pPr>
            <w:r w:rsidRPr="003849F5">
              <w:rPr>
                <w:noProof/>
                <w:szCs w:val="16"/>
                <w:lang w:val="fi-FI" w:eastAsia="fi-FI"/>
              </w:rPr>
              <w:t>0.7761</w:t>
            </w:r>
          </w:p>
        </w:tc>
        <w:tc>
          <w:tcPr>
            <w:tcW w:w="1133" w:type="dxa"/>
            <w:tcBorders>
              <w:top w:val="single" w:sz="4" w:space="0" w:color="auto"/>
              <w:left w:val="single" w:sz="4" w:space="0" w:color="auto"/>
              <w:bottom w:val="single" w:sz="4" w:space="0" w:color="auto"/>
              <w:right w:val="single" w:sz="4" w:space="0" w:color="auto"/>
            </w:tcBorders>
            <w:hideMark/>
          </w:tcPr>
          <w:p w14:paraId="7DD4A97E"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8503 00 99</w:t>
            </w:r>
          </w:p>
        </w:tc>
        <w:tc>
          <w:tcPr>
            <w:tcW w:w="547" w:type="dxa"/>
            <w:tcBorders>
              <w:top w:val="single" w:sz="4" w:space="0" w:color="auto"/>
              <w:left w:val="single" w:sz="4" w:space="0" w:color="auto"/>
              <w:bottom w:val="single" w:sz="4" w:space="0" w:color="auto"/>
              <w:right w:val="single" w:sz="4" w:space="0" w:color="auto"/>
            </w:tcBorders>
            <w:hideMark/>
          </w:tcPr>
          <w:p w14:paraId="62773D3C"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13750762" w14:textId="77777777" w:rsidR="005C0825" w:rsidRPr="003849F5" w:rsidRDefault="005C0825">
            <w:pPr>
              <w:pStyle w:val="Paragraph"/>
              <w:rPr>
                <w:noProof/>
                <w:szCs w:val="16"/>
                <w:lang w:val="fi-FI" w:eastAsia="fi-FI"/>
              </w:rPr>
            </w:pPr>
            <w:r w:rsidRPr="003849F5">
              <w:rPr>
                <w:noProof/>
                <w:szCs w:val="16"/>
                <w:lang w:val="fi-FI" w:eastAsia="fi-FI"/>
              </w:rPr>
              <w:t>Staattorin runko, kerrostettua sähköteknistä levyä,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606"/>
            </w:tblGrid>
            <w:tr w:rsidR="005C0825" w:rsidRPr="003849F5" w14:paraId="7322C908" w14:textId="77777777" w:rsidTr="005C0825">
              <w:trPr>
                <w:tblCellSpacing w:w="0" w:type="dxa"/>
              </w:trPr>
              <w:tc>
                <w:tcPr>
                  <w:tcW w:w="220" w:type="dxa"/>
                  <w:hideMark/>
                </w:tcPr>
                <w:p w14:paraId="0BA8F340" w14:textId="77777777" w:rsidR="005C0825" w:rsidRPr="003849F5" w:rsidRDefault="005C0825">
                  <w:pPr>
                    <w:pStyle w:val="Paragraph"/>
                    <w:rPr>
                      <w:noProof/>
                      <w:szCs w:val="20"/>
                      <w:lang w:val="fi-FI" w:eastAsia="fi-FI"/>
                    </w:rPr>
                  </w:pPr>
                  <w:r w:rsidRPr="003849F5">
                    <w:rPr>
                      <w:noProof/>
                      <w:lang w:val="fi-FI" w:eastAsia="fi-FI"/>
                    </w:rPr>
                    <w:t>—</w:t>
                  </w:r>
                </w:p>
              </w:tc>
              <w:tc>
                <w:tcPr>
                  <w:tcW w:w="3606" w:type="dxa"/>
                  <w:hideMark/>
                </w:tcPr>
                <w:p w14:paraId="6B889E03" w14:textId="77777777" w:rsidR="005C0825" w:rsidRPr="003849F5" w:rsidRDefault="005C0825">
                  <w:pPr>
                    <w:pStyle w:val="Paragraph"/>
                    <w:rPr>
                      <w:noProof/>
                      <w:lang w:val="fi-FI" w:eastAsia="fi-FI"/>
                    </w:rPr>
                  </w:pPr>
                  <w:r w:rsidRPr="003849F5">
                    <w:rPr>
                      <w:noProof/>
                      <w:lang w:val="fi-FI" w:eastAsia="fi-FI"/>
                    </w:rPr>
                    <w:t>sisäläpimitta on vähintään 18 mutta enintään 35 mm</w:t>
                  </w:r>
                </w:p>
              </w:tc>
            </w:tr>
            <w:tr w:rsidR="005C0825" w:rsidRPr="003849F5" w14:paraId="7D4EC9B7" w14:textId="77777777" w:rsidTr="005C0825">
              <w:trPr>
                <w:tblCellSpacing w:w="0" w:type="dxa"/>
              </w:trPr>
              <w:tc>
                <w:tcPr>
                  <w:tcW w:w="220" w:type="dxa"/>
                  <w:hideMark/>
                </w:tcPr>
                <w:p w14:paraId="18872022" w14:textId="77777777" w:rsidR="005C0825" w:rsidRPr="003849F5" w:rsidRDefault="005C0825">
                  <w:pPr>
                    <w:pStyle w:val="Paragraph"/>
                    <w:rPr>
                      <w:noProof/>
                      <w:lang w:val="fi-FI" w:eastAsia="fi-FI"/>
                    </w:rPr>
                  </w:pPr>
                  <w:r w:rsidRPr="003849F5">
                    <w:rPr>
                      <w:noProof/>
                      <w:lang w:val="fi-FI" w:eastAsia="fi-FI"/>
                    </w:rPr>
                    <w:t>—</w:t>
                  </w:r>
                </w:p>
              </w:tc>
              <w:tc>
                <w:tcPr>
                  <w:tcW w:w="3606" w:type="dxa"/>
                  <w:hideMark/>
                </w:tcPr>
                <w:p w14:paraId="12E8854E" w14:textId="77777777" w:rsidR="005C0825" w:rsidRPr="003849F5" w:rsidRDefault="005C0825">
                  <w:pPr>
                    <w:pStyle w:val="Paragraph"/>
                    <w:rPr>
                      <w:noProof/>
                      <w:lang w:val="fi-FI" w:eastAsia="fi-FI"/>
                    </w:rPr>
                  </w:pPr>
                  <w:r w:rsidRPr="003849F5">
                    <w:rPr>
                      <w:noProof/>
                      <w:lang w:val="fi-FI" w:eastAsia="fi-FI"/>
                    </w:rPr>
                    <w:t>ulkoläpimitta on vähintään 35 mutta enintään 65 mm ja</w:t>
                  </w:r>
                </w:p>
              </w:tc>
            </w:tr>
            <w:tr w:rsidR="005C0825" w:rsidRPr="003849F5" w14:paraId="25978C1B" w14:textId="77777777" w:rsidTr="005C0825">
              <w:trPr>
                <w:tblCellSpacing w:w="0" w:type="dxa"/>
              </w:trPr>
              <w:tc>
                <w:tcPr>
                  <w:tcW w:w="220" w:type="dxa"/>
                  <w:hideMark/>
                </w:tcPr>
                <w:p w14:paraId="529D5D27" w14:textId="77777777" w:rsidR="005C0825" w:rsidRPr="003849F5" w:rsidRDefault="005C0825">
                  <w:pPr>
                    <w:pStyle w:val="Paragraph"/>
                    <w:rPr>
                      <w:noProof/>
                      <w:lang w:val="fi-FI" w:eastAsia="fi-FI"/>
                    </w:rPr>
                  </w:pPr>
                  <w:r w:rsidRPr="003849F5">
                    <w:rPr>
                      <w:noProof/>
                      <w:lang w:val="fi-FI" w:eastAsia="fi-FI"/>
                    </w:rPr>
                    <w:t>—</w:t>
                  </w:r>
                </w:p>
              </w:tc>
              <w:tc>
                <w:tcPr>
                  <w:tcW w:w="3606" w:type="dxa"/>
                  <w:hideMark/>
                </w:tcPr>
                <w:p w14:paraId="7A0B7BC1" w14:textId="77777777" w:rsidR="005C0825" w:rsidRPr="003849F5" w:rsidRDefault="005C0825">
                  <w:pPr>
                    <w:pStyle w:val="Paragraph"/>
                    <w:rPr>
                      <w:noProof/>
                      <w:lang w:val="fi-FI" w:eastAsia="fi-FI"/>
                    </w:rPr>
                  </w:pPr>
                  <w:r w:rsidRPr="003849F5">
                    <w:rPr>
                      <w:noProof/>
                      <w:lang w:val="fi-FI" w:eastAsia="fi-FI"/>
                    </w:rPr>
                    <w:t>pituus on vähintään 20 mm mutta enintään 65 mm</w:t>
                  </w:r>
                </w:p>
              </w:tc>
            </w:tr>
            <w:tr w:rsidR="005C0825" w:rsidRPr="003849F5" w14:paraId="35B9F306" w14:textId="77777777" w:rsidTr="005C0825">
              <w:trPr>
                <w:tblCellSpacing w:w="0" w:type="dxa"/>
              </w:trPr>
              <w:tc>
                <w:tcPr>
                  <w:tcW w:w="220" w:type="dxa"/>
                  <w:hideMark/>
                </w:tcPr>
                <w:p w14:paraId="41E6BE5A" w14:textId="77777777" w:rsidR="005C0825" w:rsidRPr="003849F5" w:rsidRDefault="005C0825">
                  <w:pPr>
                    <w:pStyle w:val="Paragraph"/>
                    <w:rPr>
                      <w:noProof/>
                      <w:lang w:val="fi-FI" w:eastAsia="fi-FI"/>
                    </w:rPr>
                  </w:pPr>
                  <w:r w:rsidRPr="003849F5">
                    <w:rPr>
                      <w:noProof/>
                      <w:lang w:val="fi-FI" w:eastAsia="fi-FI"/>
                    </w:rPr>
                    <w:t>—</w:t>
                  </w:r>
                </w:p>
              </w:tc>
              <w:tc>
                <w:tcPr>
                  <w:tcW w:w="3606" w:type="dxa"/>
                  <w:hideMark/>
                </w:tcPr>
                <w:p w14:paraId="4C2154AB" w14:textId="77777777" w:rsidR="005C0825" w:rsidRPr="003849F5" w:rsidRDefault="005C0825">
                  <w:pPr>
                    <w:pStyle w:val="Paragraph"/>
                    <w:rPr>
                      <w:noProof/>
                      <w:lang w:val="fi-FI" w:eastAsia="fi-FI"/>
                    </w:rPr>
                  </w:pPr>
                  <w:r w:rsidRPr="003849F5">
                    <w:rPr>
                      <w:noProof/>
                      <w:lang w:val="fi-FI" w:eastAsia="fi-FI"/>
                    </w:rPr>
                    <w:t>myös koteloon asennetut</w:t>
                  </w:r>
                </w:p>
              </w:tc>
            </w:tr>
          </w:tbl>
          <w:p w14:paraId="39ACEAE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9BD2CF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973A3C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45FCAA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F4AC8D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04D1EB8" w14:textId="77777777" w:rsidR="005C0825" w:rsidRPr="003849F5" w:rsidRDefault="005C0825">
            <w:pPr>
              <w:pStyle w:val="Paragraph"/>
              <w:rPr>
                <w:noProof/>
                <w:szCs w:val="16"/>
                <w:lang w:val="fi-FI" w:eastAsia="fi-FI"/>
              </w:rPr>
            </w:pPr>
            <w:r w:rsidRPr="003849F5">
              <w:rPr>
                <w:noProof/>
                <w:szCs w:val="16"/>
                <w:lang w:val="fi-FI" w:eastAsia="fi-FI"/>
              </w:rPr>
              <w:t>0.7758</w:t>
            </w:r>
          </w:p>
        </w:tc>
        <w:tc>
          <w:tcPr>
            <w:tcW w:w="1133" w:type="dxa"/>
            <w:tcBorders>
              <w:top w:val="single" w:sz="4" w:space="0" w:color="auto"/>
              <w:left w:val="single" w:sz="4" w:space="0" w:color="auto"/>
              <w:bottom w:val="single" w:sz="4" w:space="0" w:color="auto"/>
              <w:right w:val="single" w:sz="4" w:space="0" w:color="auto"/>
            </w:tcBorders>
            <w:hideMark/>
          </w:tcPr>
          <w:p w14:paraId="39A04DE3" w14:textId="77777777" w:rsidR="005C0825" w:rsidRPr="003849F5" w:rsidRDefault="005C0825">
            <w:pPr>
              <w:pStyle w:val="Paragraph"/>
              <w:jc w:val="right"/>
              <w:rPr>
                <w:noProof/>
                <w:szCs w:val="16"/>
                <w:lang w:val="fi-FI" w:eastAsia="fi-FI"/>
              </w:rPr>
            </w:pPr>
            <w:r w:rsidRPr="003849F5">
              <w:rPr>
                <w:noProof/>
                <w:szCs w:val="16"/>
                <w:lang w:val="fi-FI" w:eastAsia="fi-FI"/>
              </w:rPr>
              <w:t>ex 8503 00 99</w:t>
            </w:r>
          </w:p>
        </w:tc>
        <w:tc>
          <w:tcPr>
            <w:tcW w:w="547" w:type="dxa"/>
            <w:tcBorders>
              <w:top w:val="single" w:sz="4" w:space="0" w:color="auto"/>
              <w:left w:val="single" w:sz="4" w:space="0" w:color="auto"/>
              <w:bottom w:val="single" w:sz="4" w:space="0" w:color="auto"/>
              <w:right w:val="single" w:sz="4" w:space="0" w:color="auto"/>
            </w:tcBorders>
            <w:hideMark/>
          </w:tcPr>
          <w:p w14:paraId="55D8DD86"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7BB73245" w14:textId="77777777" w:rsidR="005C0825" w:rsidRPr="003849F5" w:rsidRDefault="005C0825">
            <w:pPr>
              <w:pStyle w:val="Paragraph"/>
              <w:rPr>
                <w:noProof/>
                <w:szCs w:val="16"/>
                <w:lang w:val="fi-FI" w:eastAsia="fi-FI"/>
              </w:rPr>
            </w:pPr>
            <w:r w:rsidRPr="003849F5">
              <w:rPr>
                <w:noProof/>
                <w:szCs w:val="16"/>
                <w:lang w:val="fi-FI" w:eastAsia="fi-FI"/>
              </w:rPr>
              <w:t>Teräksinen moottorin kotelo: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406"/>
            </w:tblGrid>
            <w:tr w:rsidR="005C0825" w:rsidRPr="003849F5" w14:paraId="7BE24B00" w14:textId="77777777" w:rsidTr="005C0825">
              <w:trPr>
                <w:tblCellSpacing w:w="0" w:type="dxa"/>
              </w:trPr>
              <w:tc>
                <w:tcPr>
                  <w:tcW w:w="220" w:type="dxa"/>
                  <w:hideMark/>
                </w:tcPr>
                <w:p w14:paraId="3E10840B" w14:textId="77777777" w:rsidR="005C0825" w:rsidRPr="003849F5" w:rsidRDefault="005C0825">
                  <w:pPr>
                    <w:pStyle w:val="Paragraph"/>
                    <w:rPr>
                      <w:noProof/>
                      <w:szCs w:val="20"/>
                      <w:lang w:val="fi-FI" w:eastAsia="fi-FI"/>
                    </w:rPr>
                  </w:pPr>
                  <w:r w:rsidRPr="003849F5">
                    <w:rPr>
                      <w:noProof/>
                      <w:lang w:val="fi-FI" w:eastAsia="fi-FI"/>
                    </w:rPr>
                    <w:t>—</w:t>
                  </w:r>
                </w:p>
              </w:tc>
              <w:tc>
                <w:tcPr>
                  <w:tcW w:w="3406" w:type="dxa"/>
                  <w:hideMark/>
                </w:tcPr>
                <w:p w14:paraId="1AA660F5" w14:textId="77777777" w:rsidR="005C0825" w:rsidRPr="003849F5" w:rsidRDefault="005C0825">
                  <w:pPr>
                    <w:pStyle w:val="Paragraph"/>
                    <w:rPr>
                      <w:noProof/>
                      <w:lang w:val="fi-FI" w:eastAsia="fi-FI"/>
                    </w:rPr>
                  </w:pPr>
                  <w:r w:rsidRPr="003849F5">
                    <w:rPr>
                      <w:noProof/>
                      <w:lang w:val="fi-FI" w:eastAsia="fi-FI"/>
                    </w:rPr>
                    <w:t>sisäläpimitta vähintään 35 mutta enintään 65 mm</w:t>
                  </w:r>
                </w:p>
              </w:tc>
            </w:tr>
            <w:tr w:rsidR="005C0825" w:rsidRPr="003849F5" w14:paraId="4A42D94B" w14:textId="77777777" w:rsidTr="005C0825">
              <w:trPr>
                <w:tblCellSpacing w:w="0" w:type="dxa"/>
              </w:trPr>
              <w:tc>
                <w:tcPr>
                  <w:tcW w:w="220" w:type="dxa"/>
                  <w:hideMark/>
                </w:tcPr>
                <w:p w14:paraId="33644174" w14:textId="77777777" w:rsidR="005C0825" w:rsidRPr="003849F5" w:rsidRDefault="005C0825">
                  <w:pPr>
                    <w:pStyle w:val="Paragraph"/>
                    <w:rPr>
                      <w:noProof/>
                      <w:lang w:val="fi-FI" w:eastAsia="fi-FI"/>
                    </w:rPr>
                  </w:pPr>
                  <w:r w:rsidRPr="003849F5">
                    <w:rPr>
                      <w:noProof/>
                      <w:lang w:val="fi-FI" w:eastAsia="fi-FI"/>
                    </w:rPr>
                    <w:t>—</w:t>
                  </w:r>
                </w:p>
              </w:tc>
              <w:tc>
                <w:tcPr>
                  <w:tcW w:w="3406" w:type="dxa"/>
                  <w:hideMark/>
                </w:tcPr>
                <w:p w14:paraId="282FBBC2" w14:textId="77777777" w:rsidR="005C0825" w:rsidRPr="003849F5" w:rsidRDefault="005C0825">
                  <w:pPr>
                    <w:pStyle w:val="Paragraph"/>
                    <w:rPr>
                      <w:noProof/>
                      <w:lang w:val="fi-FI" w:eastAsia="fi-FI"/>
                    </w:rPr>
                  </w:pPr>
                  <w:r w:rsidRPr="003849F5">
                    <w:rPr>
                      <w:noProof/>
                      <w:lang w:val="fi-FI" w:eastAsia="fi-FI"/>
                    </w:rPr>
                    <w:t>ulkoläpimitta vähintään 35 mutta enintään 70 mm ja</w:t>
                  </w:r>
                </w:p>
              </w:tc>
            </w:tr>
            <w:tr w:rsidR="005C0825" w:rsidRPr="003849F5" w14:paraId="3B8956B6" w14:textId="77777777" w:rsidTr="005C0825">
              <w:trPr>
                <w:tblCellSpacing w:w="0" w:type="dxa"/>
              </w:trPr>
              <w:tc>
                <w:tcPr>
                  <w:tcW w:w="220" w:type="dxa"/>
                  <w:hideMark/>
                </w:tcPr>
                <w:p w14:paraId="0196E798" w14:textId="77777777" w:rsidR="005C0825" w:rsidRPr="003849F5" w:rsidRDefault="005C0825">
                  <w:pPr>
                    <w:pStyle w:val="Paragraph"/>
                    <w:rPr>
                      <w:noProof/>
                      <w:lang w:val="fi-FI" w:eastAsia="fi-FI"/>
                    </w:rPr>
                  </w:pPr>
                  <w:r w:rsidRPr="003849F5">
                    <w:rPr>
                      <w:noProof/>
                      <w:lang w:val="fi-FI" w:eastAsia="fi-FI"/>
                    </w:rPr>
                    <w:t>—</w:t>
                  </w:r>
                </w:p>
              </w:tc>
              <w:tc>
                <w:tcPr>
                  <w:tcW w:w="3406" w:type="dxa"/>
                  <w:hideMark/>
                </w:tcPr>
                <w:p w14:paraId="153F616D" w14:textId="77777777" w:rsidR="005C0825" w:rsidRPr="003849F5" w:rsidRDefault="005C0825">
                  <w:pPr>
                    <w:pStyle w:val="Paragraph"/>
                    <w:rPr>
                      <w:noProof/>
                      <w:lang w:val="fi-FI" w:eastAsia="fi-FI"/>
                    </w:rPr>
                  </w:pPr>
                  <w:r w:rsidRPr="003849F5">
                    <w:rPr>
                      <w:noProof/>
                      <w:lang w:val="fi-FI" w:eastAsia="fi-FI"/>
                    </w:rPr>
                    <w:t>pituus vähintään 35 mutta enintään 150 mm</w:t>
                  </w:r>
                </w:p>
              </w:tc>
            </w:tr>
          </w:tbl>
          <w:p w14:paraId="1ED0475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74EA8A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FA80D4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D11CF4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04547B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308A4D9" w14:textId="77777777" w:rsidR="005C0825" w:rsidRPr="003849F5" w:rsidRDefault="005C0825">
            <w:pPr>
              <w:pStyle w:val="Paragraph"/>
              <w:rPr>
                <w:noProof/>
                <w:szCs w:val="16"/>
                <w:lang w:val="fi-FI" w:eastAsia="fi-FI"/>
              </w:rPr>
            </w:pPr>
            <w:r w:rsidRPr="003849F5">
              <w:rPr>
                <w:noProof/>
                <w:szCs w:val="16"/>
                <w:lang w:val="fi-FI" w:eastAsia="fi-FI"/>
              </w:rPr>
              <w:t>0.7549</w:t>
            </w:r>
          </w:p>
        </w:tc>
        <w:tc>
          <w:tcPr>
            <w:tcW w:w="1133" w:type="dxa"/>
            <w:tcBorders>
              <w:top w:val="single" w:sz="4" w:space="0" w:color="auto"/>
              <w:left w:val="single" w:sz="4" w:space="0" w:color="auto"/>
              <w:bottom w:val="single" w:sz="4" w:space="0" w:color="auto"/>
              <w:right w:val="single" w:sz="4" w:space="0" w:color="auto"/>
            </w:tcBorders>
            <w:hideMark/>
          </w:tcPr>
          <w:p w14:paraId="6DA8D526" w14:textId="77777777" w:rsidR="005C0825" w:rsidRPr="003849F5" w:rsidRDefault="005C0825">
            <w:pPr>
              <w:pStyle w:val="Paragraph"/>
              <w:jc w:val="right"/>
              <w:rPr>
                <w:noProof/>
                <w:szCs w:val="16"/>
                <w:lang w:val="fi-FI" w:eastAsia="fi-FI"/>
              </w:rPr>
            </w:pPr>
            <w:r w:rsidRPr="003849F5">
              <w:rPr>
                <w:noProof/>
                <w:szCs w:val="16"/>
                <w:lang w:val="fi-FI" w:eastAsia="fi-FI"/>
              </w:rPr>
              <w:t>ex 8504 31 80</w:t>
            </w:r>
          </w:p>
        </w:tc>
        <w:tc>
          <w:tcPr>
            <w:tcW w:w="547" w:type="dxa"/>
            <w:tcBorders>
              <w:top w:val="single" w:sz="4" w:space="0" w:color="auto"/>
              <w:left w:val="single" w:sz="4" w:space="0" w:color="auto"/>
              <w:bottom w:val="single" w:sz="4" w:space="0" w:color="auto"/>
              <w:right w:val="single" w:sz="4" w:space="0" w:color="auto"/>
            </w:tcBorders>
            <w:hideMark/>
          </w:tcPr>
          <w:p w14:paraId="0105F51D"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5C9918FF" w14:textId="77777777" w:rsidR="005C0825" w:rsidRPr="003849F5" w:rsidRDefault="005C0825">
            <w:pPr>
              <w:pStyle w:val="Paragraph"/>
              <w:rPr>
                <w:noProof/>
                <w:szCs w:val="16"/>
                <w:lang w:val="fi-FI" w:eastAsia="fi-FI"/>
              </w:rPr>
            </w:pPr>
            <w:r w:rsidRPr="003849F5">
              <w:rPr>
                <w:noProof/>
                <w:szCs w:val="16"/>
                <w:lang w:val="fi-FI" w:eastAsia="fi-FI"/>
              </w:rPr>
              <w:t>Sähkömuuntaja: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637C177" w14:textId="77777777" w:rsidTr="005C0825">
              <w:trPr>
                <w:tblCellSpacing w:w="0" w:type="dxa"/>
              </w:trPr>
              <w:tc>
                <w:tcPr>
                  <w:tcW w:w="220" w:type="dxa"/>
                  <w:hideMark/>
                </w:tcPr>
                <w:p w14:paraId="7860E91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8DA3533" w14:textId="77777777" w:rsidR="005C0825" w:rsidRPr="003849F5" w:rsidRDefault="005C0825">
                  <w:pPr>
                    <w:pStyle w:val="Paragraph"/>
                    <w:rPr>
                      <w:noProof/>
                      <w:lang w:val="fi-FI" w:eastAsia="fi-FI"/>
                    </w:rPr>
                  </w:pPr>
                  <w:r w:rsidRPr="003849F5">
                    <w:rPr>
                      <w:noProof/>
                      <w:lang w:val="fi-FI" w:eastAsia="fi-FI"/>
                    </w:rPr>
                    <w:t>jonka teho on 192 tai 216 W</w:t>
                  </w:r>
                </w:p>
              </w:tc>
            </w:tr>
            <w:tr w:rsidR="005C0825" w:rsidRPr="003849F5" w14:paraId="21982E1E" w14:textId="77777777" w:rsidTr="005C0825">
              <w:trPr>
                <w:tblCellSpacing w:w="0" w:type="dxa"/>
              </w:trPr>
              <w:tc>
                <w:tcPr>
                  <w:tcW w:w="220" w:type="dxa"/>
                  <w:hideMark/>
                </w:tcPr>
                <w:p w14:paraId="4405C73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CB7C89E" w14:textId="77777777" w:rsidR="005C0825" w:rsidRPr="003849F5" w:rsidRDefault="005C0825">
                  <w:pPr>
                    <w:pStyle w:val="Paragraph"/>
                    <w:rPr>
                      <w:noProof/>
                      <w:lang w:val="fi-FI" w:eastAsia="fi-FI"/>
                    </w:rPr>
                  </w:pPr>
                  <w:r w:rsidRPr="003849F5">
                    <w:rPr>
                      <w:noProof/>
                      <w:lang w:val="fi-FI" w:eastAsia="fi-FI"/>
                    </w:rPr>
                    <w:t>jonka mitat ovat enintään 27,1 × 26,6 × 18 mm</w:t>
                  </w:r>
                </w:p>
              </w:tc>
            </w:tr>
            <w:tr w:rsidR="005C0825" w:rsidRPr="003849F5" w14:paraId="7CDC1CBF" w14:textId="77777777" w:rsidTr="005C0825">
              <w:trPr>
                <w:tblCellSpacing w:w="0" w:type="dxa"/>
              </w:trPr>
              <w:tc>
                <w:tcPr>
                  <w:tcW w:w="220" w:type="dxa"/>
                  <w:hideMark/>
                </w:tcPr>
                <w:p w14:paraId="662DEAC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A947869" w14:textId="77777777" w:rsidR="005C0825" w:rsidRPr="003849F5" w:rsidRDefault="005C0825">
                  <w:pPr>
                    <w:pStyle w:val="Paragraph"/>
                    <w:rPr>
                      <w:noProof/>
                      <w:lang w:val="fi-FI" w:eastAsia="fi-FI"/>
                    </w:rPr>
                  </w:pPr>
                  <w:r w:rsidRPr="003849F5">
                    <w:rPr>
                      <w:noProof/>
                      <w:lang w:val="fi-FI" w:eastAsia="fi-FI"/>
                    </w:rPr>
                    <w:t>jonka alin käyttölämpötila on -40 °C ja korkein käyttölämpötila +125 °C</w:t>
                  </w:r>
                </w:p>
              </w:tc>
            </w:tr>
            <w:tr w:rsidR="005C0825" w:rsidRPr="003849F5" w14:paraId="0A8AF2E4" w14:textId="77777777" w:rsidTr="005C0825">
              <w:trPr>
                <w:tblCellSpacing w:w="0" w:type="dxa"/>
              </w:trPr>
              <w:tc>
                <w:tcPr>
                  <w:tcW w:w="220" w:type="dxa"/>
                  <w:hideMark/>
                </w:tcPr>
                <w:p w14:paraId="2347CBF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46890E2" w14:textId="77777777" w:rsidR="005C0825" w:rsidRPr="003849F5" w:rsidRDefault="005C0825">
                  <w:pPr>
                    <w:pStyle w:val="Paragraph"/>
                    <w:rPr>
                      <w:noProof/>
                      <w:lang w:val="fi-FI" w:eastAsia="fi-FI"/>
                    </w:rPr>
                  </w:pPr>
                  <w:r w:rsidRPr="003849F5">
                    <w:rPr>
                      <w:noProof/>
                      <w:lang w:val="fi-FI" w:eastAsia="fi-FI"/>
                    </w:rPr>
                    <w:t>jossa on kolme tai neljä induktiivisesti kytkettyä kuparilankakäämiä ja</w:t>
                  </w:r>
                </w:p>
              </w:tc>
            </w:tr>
            <w:tr w:rsidR="005C0825" w:rsidRPr="003849F5" w14:paraId="61F7A254" w14:textId="77777777" w:rsidTr="005C0825">
              <w:trPr>
                <w:tblCellSpacing w:w="0" w:type="dxa"/>
              </w:trPr>
              <w:tc>
                <w:tcPr>
                  <w:tcW w:w="220" w:type="dxa"/>
                  <w:hideMark/>
                </w:tcPr>
                <w:p w14:paraId="0F94BE9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85F7AD2" w14:textId="77777777" w:rsidR="005C0825" w:rsidRPr="003849F5" w:rsidRDefault="005C0825">
                  <w:pPr>
                    <w:pStyle w:val="Paragraph"/>
                    <w:rPr>
                      <w:noProof/>
                      <w:lang w:val="fi-FI" w:eastAsia="fi-FI"/>
                    </w:rPr>
                  </w:pPr>
                  <w:r w:rsidRPr="003849F5">
                    <w:rPr>
                      <w:noProof/>
                      <w:lang w:val="fi-FI" w:eastAsia="fi-FI"/>
                    </w:rPr>
                    <w:t>jossa on yhdeksän kytkentänapaa pohjassa</w:t>
                  </w:r>
                </w:p>
              </w:tc>
            </w:tr>
          </w:tbl>
          <w:p w14:paraId="741B5AC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875DA6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C48B37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C1943A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64E5A9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CDC2BF6" w14:textId="77777777" w:rsidR="005C0825" w:rsidRPr="003849F5" w:rsidRDefault="005C0825">
            <w:pPr>
              <w:pStyle w:val="Paragraph"/>
              <w:rPr>
                <w:noProof/>
                <w:szCs w:val="16"/>
                <w:lang w:val="fi-FI" w:eastAsia="fi-FI"/>
              </w:rPr>
            </w:pPr>
            <w:r w:rsidRPr="003849F5">
              <w:rPr>
                <w:noProof/>
                <w:szCs w:val="16"/>
                <w:lang w:val="fi-FI" w:eastAsia="fi-FI"/>
              </w:rPr>
              <w:t>0.7548</w:t>
            </w:r>
          </w:p>
        </w:tc>
        <w:tc>
          <w:tcPr>
            <w:tcW w:w="1133" w:type="dxa"/>
            <w:tcBorders>
              <w:top w:val="single" w:sz="4" w:space="0" w:color="auto"/>
              <w:left w:val="single" w:sz="4" w:space="0" w:color="auto"/>
              <w:bottom w:val="single" w:sz="4" w:space="0" w:color="auto"/>
              <w:right w:val="single" w:sz="4" w:space="0" w:color="auto"/>
            </w:tcBorders>
            <w:hideMark/>
          </w:tcPr>
          <w:p w14:paraId="258F7455" w14:textId="77777777" w:rsidR="005C0825" w:rsidRPr="003849F5" w:rsidRDefault="005C0825">
            <w:pPr>
              <w:pStyle w:val="Paragraph"/>
              <w:jc w:val="right"/>
              <w:rPr>
                <w:noProof/>
                <w:szCs w:val="16"/>
                <w:lang w:val="fi-FI" w:eastAsia="fi-FI"/>
              </w:rPr>
            </w:pPr>
            <w:r w:rsidRPr="003849F5">
              <w:rPr>
                <w:noProof/>
                <w:szCs w:val="16"/>
                <w:lang w:val="fi-FI" w:eastAsia="fi-FI"/>
              </w:rPr>
              <w:t>ex 8504 31 80</w:t>
            </w:r>
          </w:p>
        </w:tc>
        <w:tc>
          <w:tcPr>
            <w:tcW w:w="547" w:type="dxa"/>
            <w:tcBorders>
              <w:top w:val="single" w:sz="4" w:space="0" w:color="auto"/>
              <w:left w:val="single" w:sz="4" w:space="0" w:color="auto"/>
              <w:bottom w:val="single" w:sz="4" w:space="0" w:color="auto"/>
              <w:right w:val="single" w:sz="4" w:space="0" w:color="auto"/>
            </w:tcBorders>
            <w:hideMark/>
          </w:tcPr>
          <w:p w14:paraId="0B6E9B67"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2D4C6C93" w14:textId="77777777" w:rsidR="005C0825" w:rsidRPr="003849F5" w:rsidRDefault="005C0825">
            <w:pPr>
              <w:pStyle w:val="Paragraph"/>
              <w:rPr>
                <w:noProof/>
                <w:szCs w:val="16"/>
                <w:lang w:val="fi-FI" w:eastAsia="fi-FI"/>
              </w:rPr>
            </w:pPr>
            <w:r w:rsidRPr="003849F5">
              <w:rPr>
                <w:noProof/>
                <w:szCs w:val="16"/>
                <w:lang w:val="fi-FI" w:eastAsia="fi-FI"/>
              </w:rPr>
              <w:t>Sähkömuuntaja: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33B1EAE" w14:textId="77777777" w:rsidTr="005C0825">
              <w:trPr>
                <w:tblCellSpacing w:w="0" w:type="dxa"/>
              </w:trPr>
              <w:tc>
                <w:tcPr>
                  <w:tcW w:w="220" w:type="dxa"/>
                  <w:hideMark/>
                </w:tcPr>
                <w:p w14:paraId="67EE190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443AC70" w14:textId="77777777" w:rsidR="005C0825" w:rsidRPr="003849F5" w:rsidRDefault="005C0825">
                  <w:pPr>
                    <w:pStyle w:val="Paragraph"/>
                    <w:rPr>
                      <w:noProof/>
                      <w:lang w:val="fi-FI" w:eastAsia="fi-FI"/>
                    </w:rPr>
                  </w:pPr>
                  <w:r w:rsidRPr="003849F5">
                    <w:rPr>
                      <w:noProof/>
                      <w:lang w:val="fi-FI" w:eastAsia="fi-FI"/>
                    </w:rPr>
                    <w:t>jonka teho on 432 W</w:t>
                  </w:r>
                </w:p>
              </w:tc>
            </w:tr>
            <w:tr w:rsidR="005C0825" w:rsidRPr="003849F5" w14:paraId="3A0BECA5" w14:textId="77777777" w:rsidTr="005C0825">
              <w:trPr>
                <w:tblCellSpacing w:w="0" w:type="dxa"/>
              </w:trPr>
              <w:tc>
                <w:tcPr>
                  <w:tcW w:w="220" w:type="dxa"/>
                  <w:hideMark/>
                </w:tcPr>
                <w:p w14:paraId="2E14B27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B0F03A6" w14:textId="77777777" w:rsidR="005C0825" w:rsidRPr="003849F5" w:rsidRDefault="005C0825">
                  <w:pPr>
                    <w:pStyle w:val="Paragraph"/>
                    <w:rPr>
                      <w:noProof/>
                      <w:lang w:val="fi-FI" w:eastAsia="fi-FI"/>
                    </w:rPr>
                  </w:pPr>
                  <w:r w:rsidRPr="003849F5">
                    <w:rPr>
                      <w:noProof/>
                      <w:lang w:val="fi-FI" w:eastAsia="fi-FI"/>
                    </w:rPr>
                    <w:t>jonka mitat ovat enintään 24 × 21 × 19 mm</w:t>
                  </w:r>
                </w:p>
              </w:tc>
            </w:tr>
            <w:tr w:rsidR="005C0825" w:rsidRPr="003849F5" w14:paraId="684007AB" w14:textId="77777777" w:rsidTr="005C0825">
              <w:trPr>
                <w:tblCellSpacing w:w="0" w:type="dxa"/>
              </w:trPr>
              <w:tc>
                <w:tcPr>
                  <w:tcW w:w="220" w:type="dxa"/>
                  <w:hideMark/>
                </w:tcPr>
                <w:p w14:paraId="76823AC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D16A189" w14:textId="77777777" w:rsidR="005C0825" w:rsidRPr="003849F5" w:rsidRDefault="005C0825">
                  <w:pPr>
                    <w:pStyle w:val="Paragraph"/>
                    <w:rPr>
                      <w:noProof/>
                      <w:lang w:val="fi-FI" w:eastAsia="fi-FI"/>
                    </w:rPr>
                  </w:pPr>
                  <w:r w:rsidRPr="003849F5">
                    <w:rPr>
                      <w:noProof/>
                      <w:lang w:val="fi-FI" w:eastAsia="fi-FI"/>
                    </w:rPr>
                    <w:t>jonka alin käyttölämpötila on -20 °C ja korkein käyttölämpötila +85 °C</w:t>
                  </w:r>
                </w:p>
              </w:tc>
            </w:tr>
            <w:tr w:rsidR="005C0825" w:rsidRPr="003849F5" w14:paraId="0D8C8DCF" w14:textId="77777777" w:rsidTr="005C0825">
              <w:trPr>
                <w:tblCellSpacing w:w="0" w:type="dxa"/>
              </w:trPr>
              <w:tc>
                <w:tcPr>
                  <w:tcW w:w="220" w:type="dxa"/>
                  <w:hideMark/>
                </w:tcPr>
                <w:p w14:paraId="7B73118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8750D51" w14:textId="77777777" w:rsidR="005C0825" w:rsidRPr="003849F5" w:rsidRDefault="005C0825">
                  <w:pPr>
                    <w:pStyle w:val="Paragraph"/>
                    <w:rPr>
                      <w:noProof/>
                      <w:lang w:val="fi-FI" w:eastAsia="fi-FI"/>
                    </w:rPr>
                  </w:pPr>
                  <w:r w:rsidRPr="003849F5">
                    <w:rPr>
                      <w:noProof/>
                      <w:lang w:val="fi-FI" w:eastAsia="fi-FI"/>
                    </w:rPr>
                    <w:t>jossa kaksi käämiä ja</w:t>
                  </w:r>
                </w:p>
              </w:tc>
            </w:tr>
            <w:tr w:rsidR="005C0825" w:rsidRPr="003849F5" w14:paraId="7D64BD6E" w14:textId="77777777" w:rsidTr="005C0825">
              <w:trPr>
                <w:tblCellSpacing w:w="0" w:type="dxa"/>
              </w:trPr>
              <w:tc>
                <w:tcPr>
                  <w:tcW w:w="220" w:type="dxa"/>
                  <w:hideMark/>
                </w:tcPr>
                <w:p w14:paraId="6428E63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0147F4F" w14:textId="77777777" w:rsidR="005C0825" w:rsidRPr="003849F5" w:rsidRDefault="005C0825">
                  <w:pPr>
                    <w:pStyle w:val="Paragraph"/>
                    <w:rPr>
                      <w:noProof/>
                      <w:lang w:val="fi-FI" w:eastAsia="fi-FI"/>
                    </w:rPr>
                  </w:pPr>
                  <w:r w:rsidRPr="003849F5">
                    <w:rPr>
                      <w:noProof/>
                      <w:lang w:val="fi-FI" w:eastAsia="fi-FI"/>
                    </w:rPr>
                    <w:t>jossa on viisi kytkentänapaa pohjassa</w:t>
                  </w:r>
                </w:p>
              </w:tc>
            </w:tr>
          </w:tbl>
          <w:p w14:paraId="1CC42CF5"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CFD808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439A15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1EFC46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20A9D5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6F53A87" w14:textId="77777777" w:rsidR="005C0825" w:rsidRPr="003849F5" w:rsidRDefault="005C0825">
            <w:pPr>
              <w:pStyle w:val="Paragraph"/>
              <w:rPr>
                <w:noProof/>
                <w:szCs w:val="16"/>
                <w:lang w:val="fi-FI" w:eastAsia="fi-FI"/>
              </w:rPr>
            </w:pPr>
            <w:r w:rsidRPr="003849F5">
              <w:rPr>
                <w:noProof/>
                <w:szCs w:val="16"/>
                <w:lang w:val="fi-FI" w:eastAsia="fi-FI"/>
              </w:rPr>
              <w:t>0.4450</w:t>
            </w:r>
          </w:p>
        </w:tc>
        <w:tc>
          <w:tcPr>
            <w:tcW w:w="1133" w:type="dxa"/>
            <w:tcBorders>
              <w:top w:val="single" w:sz="4" w:space="0" w:color="auto"/>
              <w:left w:val="single" w:sz="4" w:space="0" w:color="auto"/>
              <w:bottom w:val="single" w:sz="4" w:space="0" w:color="auto"/>
              <w:right w:val="single" w:sz="4" w:space="0" w:color="auto"/>
            </w:tcBorders>
            <w:hideMark/>
          </w:tcPr>
          <w:p w14:paraId="68D33351" w14:textId="77777777" w:rsidR="005C0825" w:rsidRPr="003849F5" w:rsidRDefault="005C0825">
            <w:pPr>
              <w:pStyle w:val="Paragraph"/>
              <w:jc w:val="right"/>
              <w:rPr>
                <w:noProof/>
                <w:szCs w:val="16"/>
                <w:lang w:val="fi-FI" w:eastAsia="fi-FI"/>
              </w:rPr>
            </w:pPr>
            <w:r w:rsidRPr="003849F5">
              <w:rPr>
                <w:noProof/>
                <w:szCs w:val="16"/>
                <w:lang w:val="fi-FI" w:eastAsia="fi-FI"/>
              </w:rPr>
              <w:t>ex 8504 31 80</w:t>
            </w:r>
          </w:p>
        </w:tc>
        <w:tc>
          <w:tcPr>
            <w:tcW w:w="547" w:type="dxa"/>
            <w:tcBorders>
              <w:top w:val="single" w:sz="4" w:space="0" w:color="auto"/>
              <w:left w:val="single" w:sz="4" w:space="0" w:color="auto"/>
              <w:bottom w:val="single" w:sz="4" w:space="0" w:color="auto"/>
              <w:right w:val="single" w:sz="4" w:space="0" w:color="auto"/>
            </w:tcBorders>
            <w:hideMark/>
          </w:tcPr>
          <w:p w14:paraId="0964A84F"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599982B" w14:textId="77777777" w:rsidR="005C0825" w:rsidRPr="003849F5" w:rsidRDefault="005C0825">
            <w:pPr>
              <w:pStyle w:val="Paragraph"/>
              <w:rPr>
                <w:noProof/>
                <w:szCs w:val="16"/>
                <w:lang w:val="fi-FI" w:eastAsia="fi-FI"/>
              </w:rPr>
            </w:pPr>
            <w:r w:rsidRPr="003849F5">
              <w:rPr>
                <w:noProof/>
                <w:szCs w:val="16"/>
                <w:lang w:val="fi-FI" w:eastAsia="fi-FI"/>
              </w:rPr>
              <w:t>Tehomuuntajat, teho enintään 1 kVA, staattisten sähkömuuttajien valmistukseen tarkoitetut</w:t>
            </w:r>
          </w:p>
          <w:p w14:paraId="206F8FAD"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2E7A29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B560E7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F74E1E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D15E70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C426DAB" w14:textId="77777777" w:rsidR="005C0825" w:rsidRPr="003849F5" w:rsidRDefault="005C0825">
            <w:pPr>
              <w:pStyle w:val="Paragraph"/>
              <w:rPr>
                <w:noProof/>
                <w:szCs w:val="16"/>
                <w:lang w:val="fi-FI" w:eastAsia="fi-FI"/>
              </w:rPr>
            </w:pPr>
            <w:r w:rsidRPr="003849F5">
              <w:rPr>
                <w:noProof/>
                <w:szCs w:val="16"/>
                <w:lang w:val="fi-FI" w:eastAsia="fi-FI"/>
              </w:rPr>
              <w:t>0.7547</w:t>
            </w:r>
          </w:p>
        </w:tc>
        <w:tc>
          <w:tcPr>
            <w:tcW w:w="1133" w:type="dxa"/>
            <w:tcBorders>
              <w:top w:val="single" w:sz="4" w:space="0" w:color="auto"/>
              <w:left w:val="single" w:sz="4" w:space="0" w:color="auto"/>
              <w:bottom w:val="single" w:sz="4" w:space="0" w:color="auto"/>
              <w:right w:val="single" w:sz="4" w:space="0" w:color="auto"/>
            </w:tcBorders>
            <w:hideMark/>
          </w:tcPr>
          <w:p w14:paraId="3B75FDFB" w14:textId="77777777" w:rsidR="005C0825" w:rsidRPr="003849F5" w:rsidRDefault="005C0825">
            <w:pPr>
              <w:pStyle w:val="Paragraph"/>
              <w:jc w:val="right"/>
              <w:rPr>
                <w:noProof/>
                <w:szCs w:val="16"/>
                <w:lang w:val="fi-FI" w:eastAsia="fi-FI"/>
              </w:rPr>
            </w:pPr>
            <w:r w:rsidRPr="003849F5">
              <w:rPr>
                <w:noProof/>
                <w:szCs w:val="16"/>
                <w:lang w:val="fi-FI" w:eastAsia="fi-FI"/>
              </w:rPr>
              <w:t>ex 8504 31 80</w:t>
            </w:r>
          </w:p>
        </w:tc>
        <w:tc>
          <w:tcPr>
            <w:tcW w:w="547" w:type="dxa"/>
            <w:tcBorders>
              <w:top w:val="single" w:sz="4" w:space="0" w:color="auto"/>
              <w:left w:val="single" w:sz="4" w:space="0" w:color="auto"/>
              <w:bottom w:val="single" w:sz="4" w:space="0" w:color="auto"/>
              <w:right w:val="single" w:sz="4" w:space="0" w:color="auto"/>
            </w:tcBorders>
            <w:hideMark/>
          </w:tcPr>
          <w:p w14:paraId="389D5D40"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080F3CA4" w14:textId="77777777" w:rsidR="005C0825" w:rsidRPr="003849F5" w:rsidRDefault="005C0825">
            <w:pPr>
              <w:pStyle w:val="Paragraph"/>
              <w:rPr>
                <w:noProof/>
                <w:szCs w:val="16"/>
                <w:lang w:val="fi-FI" w:eastAsia="fi-FI"/>
              </w:rPr>
            </w:pPr>
            <w:r w:rsidRPr="003849F5">
              <w:rPr>
                <w:noProof/>
                <w:szCs w:val="16"/>
                <w:lang w:val="fi-FI" w:eastAsia="fi-FI"/>
              </w:rPr>
              <w:t>Sähkömuuntaja: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8F2FCF1" w14:textId="77777777" w:rsidTr="005C0825">
              <w:trPr>
                <w:tblCellSpacing w:w="0" w:type="dxa"/>
              </w:trPr>
              <w:tc>
                <w:tcPr>
                  <w:tcW w:w="220" w:type="dxa"/>
                  <w:hideMark/>
                </w:tcPr>
                <w:p w14:paraId="4B9611A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72F3437" w14:textId="77777777" w:rsidR="005C0825" w:rsidRPr="003849F5" w:rsidRDefault="005C0825">
                  <w:pPr>
                    <w:pStyle w:val="Paragraph"/>
                    <w:rPr>
                      <w:noProof/>
                      <w:lang w:val="fi-FI" w:eastAsia="fi-FI"/>
                    </w:rPr>
                  </w:pPr>
                  <w:r w:rsidRPr="003849F5">
                    <w:rPr>
                      <w:noProof/>
                      <w:lang w:val="fi-FI" w:eastAsia="fi-FI"/>
                    </w:rPr>
                    <w:t>jonka teho on 433 W</w:t>
                  </w:r>
                </w:p>
              </w:tc>
            </w:tr>
            <w:tr w:rsidR="005C0825" w:rsidRPr="003849F5" w14:paraId="2F36E9BF" w14:textId="77777777" w:rsidTr="005C0825">
              <w:trPr>
                <w:tblCellSpacing w:w="0" w:type="dxa"/>
              </w:trPr>
              <w:tc>
                <w:tcPr>
                  <w:tcW w:w="220" w:type="dxa"/>
                  <w:hideMark/>
                </w:tcPr>
                <w:p w14:paraId="2CDE970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254831D" w14:textId="77777777" w:rsidR="005C0825" w:rsidRPr="003849F5" w:rsidRDefault="005C0825">
                  <w:pPr>
                    <w:pStyle w:val="Paragraph"/>
                    <w:rPr>
                      <w:noProof/>
                      <w:lang w:val="fi-FI" w:eastAsia="fi-FI"/>
                    </w:rPr>
                  </w:pPr>
                  <w:r w:rsidRPr="003849F5">
                    <w:rPr>
                      <w:noProof/>
                      <w:lang w:val="fi-FI" w:eastAsia="fi-FI"/>
                    </w:rPr>
                    <w:t>jonka mitat ovat enintään 37,3 × 38,2 × 28,5 mm</w:t>
                  </w:r>
                </w:p>
              </w:tc>
            </w:tr>
            <w:tr w:rsidR="005C0825" w:rsidRPr="003849F5" w14:paraId="08BFEBF7" w14:textId="77777777" w:rsidTr="005C0825">
              <w:trPr>
                <w:tblCellSpacing w:w="0" w:type="dxa"/>
              </w:trPr>
              <w:tc>
                <w:tcPr>
                  <w:tcW w:w="220" w:type="dxa"/>
                  <w:hideMark/>
                </w:tcPr>
                <w:p w14:paraId="68B201C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FFA19E4" w14:textId="77777777" w:rsidR="005C0825" w:rsidRPr="003849F5" w:rsidRDefault="005C0825">
                  <w:pPr>
                    <w:pStyle w:val="Paragraph"/>
                    <w:rPr>
                      <w:noProof/>
                      <w:lang w:val="fi-FI" w:eastAsia="fi-FI"/>
                    </w:rPr>
                  </w:pPr>
                  <w:r w:rsidRPr="003849F5">
                    <w:rPr>
                      <w:noProof/>
                      <w:lang w:val="fi-FI" w:eastAsia="fi-FI"/>
                    </w:rPr>
                    <w:t>jonka alin käyttölämpötila on -40 °C ja korkein käyttölämpötila +125 °C</w:t>
                  </w:r>
                </w:p>
              </w:tc>
            </w:tr>
            <w:tr w:rsidR="005C0825" w:rsidRPr="003849F5" w14:paraId="66153840" w14:textId="77777777" w:rsidTr="005C0825">
              <w:trPr>
                <w:tblCellSpacing w:w="0" w:type="dxa"/>
              </w:trPr>
              <w:tc>
                <w:tcPr>
                  <w:tcW w:w="220" w:type="dxa"/>
                  <w:hideMark/>
                </w:tcPr>
                <w:p w14:paraId="45CC15A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168A1D5" w14:textId="77777777" w:rsidR="005C0825" w:rsidRPr="003849F5" w:rsidRDefault="005C0825">
                  <w:pPr>
                    <w:pStyle w:val="Paragraph"/>
                    <w:rPr>
                      <w:noProof/>
                      <w:lang w:val="fi-FI" w:eastAsia="fi-FI"/>
                    </w:rPr>
                  </w:pPr>
                  <w:r w:rsidRPr="003849F5">
                    <w:rPr>
                      <w:noProof/>
                      <w:lang w:val="fi-FI" w:eastAsia="fi-FI"/>
                    </w:rPr>
                    <w:t>jossa on neljä induktiivisesti kytkettyä kuparilankakäämiä ja</w:t>
                  </w:r>
                </w:p>
              </w:tc>
            </w:tr>
            <w:tr w:rsidR="005C0825" w:rsidRPr="003849F5" w14:paraId="6DD59BB9" w14:textId="77777777" w:rsidTr="005C0825">
              <w:trPr>
                <w:tblCellSpacing w:w="0" w:type="dxa"/>
              </w:trPr>
              <w:tc>
                <w:tcPr>
                  <w:tcW w:w="220" w:type="dxa"/>
                  <w:hideMark/>
                </w:tcPr>
                <w:p w14:paraId="571BE13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39BDF62" w14:textId="77777777" w:rsidR="005C0825" w:rsidRPr="003849F5" w:rsidRDefault="005C0825">
                  <w:pPr>
                    <w:pStyle w:val="Paragraph"/>
                    <w:rPr>
                      <w:noProof/>
                      <w:lang w:val="fi-FI" w:eastAsia="fi-FI"/>
                    </w:rPr>
                  </w:pPr>
                  <w:r w:rsidRPr="003849F5">
                    <w:rPr>
                      <w:noProof/>
                      <w:lang w:val="fi-FI" w:eastAsia="fi-FI"/>
                    </w:rPr>
                    <w:t>jossa on 13 kytkentänapaa pohjassa</w:t>
                  </w:r>
                </w:p>
              </w:tc>
            </w:tr>
          </w:tbl>
          <w:p w14:paraId="36C4025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89AA07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F09EAE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A85E10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F81048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C4C3D67" w14:textId="77777777" w:rsidR="005C0825" w:rsidRPr="003849F5" w:rsidRDefault="005C0825">
            <w:pPr>
              <w:pStyle w:val="Paragraph"/>
              <w:rPr>
                <w:noProof/>
                <w:szCs w:val="16"/>
                <w:lang w:val="fi-FI" w:eastAsia="fi-FI"/>
              </w:rPr>
            </w:pPr>
            <w:r w:rsidRPr="003849F5">
              <w:rPr>
                <w:noProof/>
                <w:szCs w:val="16"/>
                <w:lang w:val="fi-FI" w:eastAsia="fi-FI"/>
              </w:rPr>
              <w:t>0.5598</w:t>
            </w:r>
          </w:p>
        </w:tc>
        <w:tc>
          <w:tcPr>
            <w:tcW w:w="1133" w:type="dxa"/>
            <w:tcBorders>
              <w:top w:val="single" w:sz="4" w:space="0" w:color="auto"/>
              <w:left w:val="single" w:sz="4" w:space="0" w:color="auto"/>
              <w:bottom w:val="single" w:sz="4" w:space="0" w:color="auto"/>
              <w:right w:val="single" w:sz="4" w:space="0" w:color="auto"/>
            </w:tcBorders>
            <w:hideMark/>
          </w:tcPr>
          <w:p w14:paraId="63DC4DB1" w14:textId="77777777" w:rsidR="005C0825" w:rsidRPr="003849F5" w:rsidRDefault="005C0825">
            <w:pPr>
              <w:pStyle w:val="Paragraph"/>
              <w:jc w:val="right"/>
              <w:rPr>
                <w:noProof/>
                <w:szCs w:val="16"/>
                <w:lang w:val="fi-FI" w:eastAsia="fi-FI"/>
              </w:rPr>
            </w:pPr>
            <w:r w:rsidRPr="003849F5">
              <w:rPr>
                <w:noProof/>
                <w:szCs w:val="16"/>
                <w:lang w:val="fi-FI" w:eastAsia="fi-FI"/>
              </w:rPr>
              <w:t>ex 8504 31 80</w:t>
            </w:r>
          </w:p>
        </w:tc>
        <w:tc>
          <w:tcPr>
            <w:tcW w:w="547" w:type="dxa"/>
            <w:tcBorders>
              <w:top w:val="single" w:sz="4" w:space="0" w:color="auto"/>
              <w:left w:val="single" w:sz="4" w:space="0" w:color="auto"/>
              <w:bottom w:val="single" w:sz="4" w:space="0" w:color="auto"/>
              <w:right w:val="single" w:sz="4" w:space="0" w:color="auto"/>
            </w:tcBorders>
            <w:hideMark/>
          </w:tcPr>
          <w:p w14:paraId="159D5EC3"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5149220D" w14:textId="77777777" w:rsidR="005C0825" w:rsidRPr="003849F5" w:rsidRDefault="005C0825">
            <w:pPr>
              <w:pStyle w:val="Paragraph"/>
              <w:rPr>
                <w:noProof/>
                <w:szCs w:val="16"/>
                <w:lang w:val="fi-FI" w:eastAsia="fi-FI"/>
              </w:rPr>
            </w:pPr>
            <w:r w:rsidRPr="003849F5">
              <w:rPr>
                <w:noProof/>
                <w:szCs w:val="16"/>
                <w:lang w:val="fi-FI" w:eastAsia="fi-FI"/>
              </w:rPr>
              <w:t>Sähkömuuntajat,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864"/>
            </w:tblGrid>
            <w:tr w:rsidR="005C0825" w:rsidRPr="003849F5" w14:paraId="1C46A9D7" w14:textId="77777777" w:rsidTr="005C0825">
              <w:trPr>
                <w:tblCellSpacing w:w="0" w:type="dxa"/>
              </w:trPr>
              <w:tc>
                <w:tcPr>
                  <w:tcW w:w="220" w:type="dxa"/>
                  <w:hideMark/>
                </w:tcPr>
                <w:p w14:paraId="7DAC23F0" w14:textId="77777777" w:rsidR="005C0825" w:rsidRPr="003849F5" w:rsidRDefault="005C0825">
                  <w:pPr>
                    <w:pStyle w:val="Paragraph"/>
                    <w:rPr>
                      <w:noProof/>
                      <w:szCs w:val="20"/>
                      <w:lang w:val="fi-FI" w:eastAsia="fi-FI"/>
                    </w:rPr>
                  </w:pPr>
                  <w:r w:rsidRPr="003849F5">
                    <w:rPr>
                      <w:noProof/>
                      <w:lang w:val="fi-FI" w:eastAsia="fi-FI"/>
                    </w:rPr>
                    <w:t>—</w:t>
                  </w:r>
                </w:p>
              </w:tc>
              <w:tc>
                <w:tcPr>
                  <w:tcW w:w="2864" w:type="dxa"/>
                  <w:hideMark/>
                </w:tcPr>
                <w:p w14:paraId="4FEB9883" w14:textId="77777777" w:rsidR="005C0825" w:rsidRPr="003849F5" w:rsidRDefault="005C0825">
                  <w:pPr>
                    <w:pStyle w:val="Paragraph"/>
                    <w:rPr>
                      <w:noProof/>
                      <w:lang w:val="fi-FI" w:eastAsia="fi-FI"/>
                    </w:rPr>
                  </w:pPr>
                  <w:r w:rsidRPr="003849F5">
                    <w:rPr>
                      <w:noProof/>
                      <w:lang w:val="fi-FI" w:eastAsia="fi-FI"/>
                    </w:rPr>
                    <w:t>teho enintään 1 kVA</w:t>
                  </w:r>
                </w:p>
              </w:tc>
            </w:tr>
            <w:tr w:rsidR="005C0825" w:rsidRPr="003849F5" w14:paraId="053E92CC" w14:textId="77777777" w:rsidTr="005C0825">
              <w:trPr>
                <w:tblCellSpacing w:w="0" w:type="dxa"/>
              </w:trPr>
              <w:tc>
                <w:tcPr>
                  <w:tcW w:w="220" w:type="dxa"/>
                  <w:hideMark/>
                </w:tcPr>
                <w:p w14:paraId="5DEE652F" w14:textId="77777777" w:rsidR="005C0825" w:rsidRPr="003849F5" w:rsidRDefault="005C0825">
                  <w:pPr>
                    <w:pStyle w:val="Paragraph"/>
                    <w:rPr>
                      <w:noProof/>
                      <w:lang w:val="fi-FI" w:eastAsia="fi-FI"/>
                    </w:rPr>
                  </w:pPr>
                  <w:r w:rsidRPr="003849F5">
                    <w:rPr>
                      <w:noProof/>
                      <w:lang w:val="fi-FI" w:eastAsia="fi-FI"/>
                    </w:rPr>
                    <w:t>—</w:t>
                  </w:r>
                </w:p>
              </w:tc>
              <w:tc>
                <w:tcPr>
                  <w:tcW w:w="2864" w:type="dxa"/>
                  <w:hideMark/>
                </w:tcPr>
                <w:p w14:paraId="1DACB23D" w14:textId="77777777" w:rsidR="005C0825" w:rsidRPr="003849F5" w:rsidRDefault="005C0825">
                  <w:pPr>
                    <w:pStyle w:val="Paragraph"/>
                    <w:rPr>
                      <w:noProof/>
                      <w:lang w:val="fi-FI" w:eastAsia="fi-FI"/>
                    </w:rPr>
                  </w:pPr>
                  <w:r w:rsidRPr="003849F5">
                    <w:rPr>
                      <w:noProof/>
                      <w:lang w:val="fi-FI" w:eastAsia="fi-FI"/>
                    </w:rPr>
                    <w:t>pistotulpilla tai kaapeleilla varustamattomat</w:t>
                  </w:r>
                </w:p>
              </w:tc>
            </w:tr>
          </w:tbl>
          <w:p w14:paraId="4C925E45" w14:textId="77777777" w:rsidR="005C0825" w:rsidRPr="003849F5" w:rsidRDefault="005C0825">
            <w:pPr>
              <w:pStyle w:val="Paragraph"/>
              <w:rPr>
                <w:noProof/>
                <w:szCs w:val="16"/>
                <w:lang w:val="fi-FI" w:eastAsia="fi-FI"/>
              </w:rPr>
            </w:pPr>
            <w:r w:rsidRPr="003849F5">
              <w:rPr>
                <w:noProof/>
                <w:szCs w:val="16"/>
                <w:lang w:val="fi-FI" w:eastAsia="fi-FI"/>
              </w:rPr>
              <w:t>sovittimien ("set top boxes") ja televisioiden valmistukseen tarkoitetut</w:t>
            </w:r>
          </w:p>
          <w:p w14:paraId="263765D1"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649DA3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A45614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2B1867B"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823081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397CC2B" w14:textId="77777777" w:rsidR="005C0825" w:rsidRPr="003849F5" w:rsidRDefault="005C0825">
            <w:pPr>
              <w:pStyle w:val="Paragraph"/>
              <w:rPr>
                <w:noProof/>
                <w:szCs w:val="16"/>
                <w:lang w:val="fi-FI" w:eastAsia="fi-FI"/>
              </w:rPr>
            </w:pPr>
            <w:r w:rsidRPr="003849F5">
              <w:rPr>
                <w:noProof/>
                <w:szCs w:val="16"/>
                <w:lang w:val="fi-FI" w:eastAsia="fi-FI"/>
              </w:rPr>
              <w:t>0.7551</w:t>
            </w:r>
          </w:p>
        </w:tc>
        <w:tc>
          <w:tcPr>
            <w:tcW w:w="1133" w:type="dxa"/>
            <w:tcBorders>
              <w:top w:val="single" w:sz="4" w:space="0" w:color="auto"/>
              <w:left w:val="single" w:sz="4" w:space="0" w:color="auto"/>
              <w:bottom w:val="single" w:sz="4" w:space="0" w:color="auto"/>
              <w:right w:val="single" w:sz="4" w:space="0" w:color="auto"/>
            </w:tcBorders>
            <w:hideMark/>
          </w:tcPr>
          <w:p w14:paraId="118063A4" w14:textId="77777777" w:rsidR="005C0825" w:rsidRPr="003849F5" w:rsidRDefault="005C0825">
            <w:pPr>
              <w:pStyle w:val="Paragraph"/>
              <w:jc w:val="right"/>
              <w:rPr>
                <w:noProof/>
                <w:szCs w:val="16"/>
                <w:lang w:val="fi-FI" w:eastAsia="fi-FI"/>
              </w:rPr>
            </w:pPr>
            <w:r w:rsidRPr="003849F5">
              <w:rPr>
                <w:noProof/>
                <w:szCs w:val="16"/>
                <w:lang w:val="fi-FI" w:eastAsia="fi-FI"/>
              </w:rPr>
              <w:t>ex 8504 31 80</w:t>
            </w:r>
          </w:p>
        </w:tc>
        <w:tc>
          <w:tcPr>
            <w:tcW w:w="547" w:type="dxa"/>
            <w:tcBorders>
              <w:top w:val="single" w:sz="4" w:space="0" w:color="auto"/>
              <w:left w:val="single" w:sz="4" w:space="0" w:color="auto"/>
              <w:bottom w:val="single" w:sz="4" w:space="0" w:color="auto"/>
              <w:right w:val="single" w:sz="4" w:space="0" w:color="auto"/>
            </w:tcBorders>
            <w:hideMark/>
          </w:tcPr>
          <w:p w14:paraId="057B5223"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670ACE19" w14:textId="77777777" w:rsidR="005C0825" w:rsidRPr="003849F5" w:rsidRDefault="005C0825">
            <w:pPr>
              <w:pStyle w:val="Paragraph"/>
              <w:rPr>
                <w:noProof/>
                <w:szCs w:val="16"/>
                <w:lang w:val="fi-FI" w:eastAsia="fi-FI"/>
              </w:rPr>
            </w:pPr>
            <w:r w:rsidRPr="003849F5">
              <w:rPr>
                <w:noProof/>
                <w:szCs w:val="16"/>
                <w:lang w:val="fi-FI" w:eastAsia="fi-FI"/>
              </w:rPr>
              <w:t>Sähkömuuntaja: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90B1105" w14:textId="77777777" w:rsidTr="005C0825">
              <w:trPr>
                <w:tblCellSpacing w:w="0" w:type="dxa"/>
              </w:trPr>
              <w:tc>
                <w:tcPr>
                  <w:tcW w:w="220" w:type="dxa"/>
                  <w:hideMark/>
                </w:tcPr>
                <w:p w14:paraId="2491769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B7E5836" w14:textId="77777777" w:rsidR="005C0825" w:rsidRPr="003849F5" w:rsidRDefault="005C0825">
                  <w:pPr>
                    <w:pStyle w:val="Paragraph"/>
                    <w:rPr>
                      <w:noProof/>
                      <w:lang w:val="fi-FI" w:eastAsia="fi-FI"/>
                    </w:rPr>
                  </w:pPr>
                  <w:r w:rsidRPr="003849F5">
                    <w:rPr>
                      <w:noProof/>
                      <w:lang w:val="fi-FI" w:eastAsia="fi-FI"/>
                    </w:rPr>
                    <w:t>jonka teho on 0,2 W</w:t>
                  </w:r>
                </w:p>
              </w:tc>
            </w:tr>
            <w:tr w:rsidR="005C0825" w:rsidRPr="003849F5" w14:paraId="1CE207FD" w14:textId="77777777" w:rsidTr="005C0825">
              <w:trPr>
                <w:tblCellSpacing w:w="0" w:type="dxa"/>
              </w:trPr>
              <w:tc>
                <w:tcPr>
                  <w:tcW w:w="220" w:type="dxa"/>
                  <w:hideMark/>
                </w:tcPr>
                <w:p w14:paraId="7898BAF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64980E1" w14:textId="77777777" w:rsidR="005C0825" w:rsidRPr="003849F5" w:rsidRDefault="005C0825">
                  <w:pPr>
                    <w:pStyle w:val="Paragraph"/>
                    <w:rPr>
                      <w:noProof/>
                      <w:lang w:val="fi-FI" w:eastAsia="fi-FI"/>
                    </w:rPr>
                  </w:pPr>
                  <w:r w:rsidRPr="003849F5">
                    <w:rPr>
                      <w:noProof/>
                      <w:lang w:val="fi-FI" w:eastAsia="fi-FI"/>
                    </w:rPr>
                    <w:t>jonka mitat ovat enintään 15 × 15,5 × 14 mm</w:t>
                  </w:r>
                </w:p>
              </w:tc>
            </w:tr>
            <w:tr w:rsidR="005C0825" w:rsidRPr="003849F5" w14:paraId="4B271989" w14:textId="77777777" w:rsidTr="005C0825">
              <w:trPr>
                <w:tblCellSpacing w:w="0" w:type="dxa"/>
              </w:trPr>
              <w:tc>
                <w:tcPr>
                  <w:tcW w:w="220" w:type="dxa"/>
                  <w:hideMark/>
                </w:tcPr>
                <w:p w14:paraId="26593CF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885AC12" w14:textId="77777777" w:rsidR="005C0825" w:rsidRPr="003849F5" w:rsidRDefault="005C0825">
                  <w:pPr>
                    <w:pStyle w:val="Paragraph"/>
                    <w:rPr>
                      <w:noProof/>
                      <w:lang w:val="fi-FI" w:eastAsia="fi-FI"/>
                    </w:rPr>
                  </w:pPr>
                  <w:r w:rsidRPr="003849F5">
                    <w:rPr>
                      <w:noProof/>
                      <w:lang w:val="fi-FI" w:eastAsia="fi-FI"/>
                    </w:rPr>
                    <w:t>jonka alin käyttölämpötila on -10 °C ja korkein käyttölämpötila +125 °C</w:t>
                  </w:r>
                </w:p>
              </w:tc>
            </w:tr>
            <w:tr w:rsidR="005C0825" w:rsidRPr="003849F5" w14:paraId="33B2EBEE" w14:textId="77777777" w:rsidTr="005C0825">
              <w:trPr>
                <w:tblCellSpacing w:w="0" w:type="dxa"/>
              </w:trPr>
              <w:tc>
                <w:tcPr>
                  <w:tcW w:w="220" w:type="dxa"/>
                  <w:hideMark/>
                </w:tcPr>
                <w:p w14:paraId="360B854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30576FE" w14:textId="77777777" w:rsidR="005C0825" w:rsidRPr="003849F5" w:rsidRDefault="005C0825">
                  <w:pPr>
                    <w:pStyle w:val="Paragraph"/>
                    <w:rPr>
                      <w:noProof/>
                      <w:lang w:val="fi-FI" w:eastAsia="fi-FI"/>
                    </w:rPr>
                  </w:pPr>
                  <w:r w:rsidRPr="003849F5">
                    <w:rPr>
                      <w:noProof/>
                      <w:lang w:val="fi-FI" w:eastAsia="fi-FI"/>
                    </w:rPr>
                    <w:t>jossa on kaksi induktiivisesti kytkettyä kuparilankakäämiä</w:t>
                  </w:r>
                </w:p>
              </w:tc>
            </w:tr>
            <w:tr w:rsidR="005C0825" w:rsidRPr="003849F5" w14:paraId="67ACF6FA" w14:textId="77777777" w:rsidTr="005C0825">
              <w:trPr>
                <w:tblCellSpacing w:w="0" w:type="dxa"/>
              </w:trPr>
              <w:tc>
                <w:tcPr>
                  <w:tcW w:w="220" w:type="dxa"/>
                  <w:hideMark/>
                </w:tcPr>
                <w:p w14:paraId="7211D47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110AC41" w14:textId="77777777" w:rsidR="005C0825" w:rsidRPr="003849F5" w:rsidRDefault="005C0825">
                  <w:pPr>
                    <w:pStyle w:val="Paragraph"/>
                    <w:rPr>
                      <w:noProof/>
                      <w:lang w:val="fi-FI" w:eastAsia="fi-FI"/>
                    </w:rPr>
                  </w:pPr>
                  <w:r w:rsidRPr="003849F5">
                    <w:rPr>
                      <w:noProof/>
                      <w:lang w:val="fi-FI" w:eastAsia="fi-FI"/>
                    </w:rPr>
                    <w:t>jossa on viisi kytkentänapaa pohjassa ja</w:t>
                  </w:r>
                </w:p>
              </w:tc>
            </w:tr>
            <w:tr w:rsidR="005C0825" w:rsidRPr="003849F5" w14:paraId="27162FE4" w14:textId="77777777" w:rsidTr="005C0825">
              <w:trPr>
                <w:tblCellSpacing w:w="0" w:type="dxa"/>
              </w:trPr>
              <w:tc>
                <w:tcPr>
                  <w:tcW w:w="220" w:type="dxa"/>
                  <w:hideMark/>
                </w:tcPr>
                <w:p w14:paraId="718BCBF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B1C4881" w14:textId="77777777" w:rsidR="005C0825" w:rsidRPr="003849F5" w:rsidRDefault="005C0825">
                  <w:pPr>
                    <w:pStyle w:val="Paragraph"/>
                    <w:rPr>
                      <w:noProof/>
                      <w:lang w:val="fi-FI" w:eastAsia="fi-FI"/>
                    </w:rPr>
                  </w:pPr>
                  <w:r w:rsidRPr="003849F5">
                    <w:rPr>
                      <w:noProof/>
                      <w:lang w:val="fi-FI" w:eastAsia="fi-FI"/>
                    </w:rPr>
                    <w:t>jossa on kuparisuojus</w:t>
                  </w:r>
                </w:p>
              </w:tc>
            </w:tr>
          </w:tbl>
          <w:p w14:paraId="19380C0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63340D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4B441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D7FBA8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05BE20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2FAEFD1" w14:textId="77777777" w:rsidR="005C0825" w:rsidRPr="003849F5" w:rsidRDefault="005C0825">
            <w:pPr>
              <w:pStyle w:val="Paragraph"/>
              <w:rPr>
                <w:noProof/>
                <w:szCs w:val="16"/>
                <w:lang w:val="fi-FI" w:eastAsia="fi-FI"/>
              </w:rPr>
            </w:pPr>
            <w:r w:rsidRPr="003849F5">
              <w:rPr>
                <w:noProof/>
                <w:szCs w:val="16"/>
                <w:lang w:val="fi-FI" w:eastAsia="fi-FI"/>
              </w:rPr>
              <w:t>0.7000</w:t>
            </w:r>
          </w:p>
        </w:tc>
        <w:tc>
          <w:tcPr>
            <w:tcW w:w="1133" w:type="dxa"/>
            <w:tcBorders>
              <w:top w:val="single" w:sz="4" w:space="0" w:color="auto"/>
              <w:left w:val="single" w:sz="4" w:space="0" w:color="auto"/>
              <w:bottom w:val="single" w:sz="4" w:space="0" w:color="auto"/>
              <w:right w:val="single" w:sz="4" w:space="0" w:color="auto"/>
            </w:tcBorders>
            <w:hideMark/>
          </w:tcPr>
          <w:p w14:paraId="3FCEF00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8504 31 80</w:t>
            </w:r>
          </w:p>
        </w:tc>
        <w:tc>
          <w:tcPr>
            <w:tcW w:w="547" w:type="dxa"/>
            <w:tcBorders>
              <w:top w:val="single" w:sz="4" w:space="0" w:color="auto"/>
              <w:left w:val="single" w:sz="4" w:space="0" w:color="auto"/>
              <w:bottom w:val="single" w:sz="4" w:space="0" w:color="auto"/>
              <w:right w:val="single" w:sz="4" w:space="0" w:color="auto"/>
            </w:tcBorders>
            <w:hideMark/>
          </w:tcPr>
          <w:p w14:paraId="00DA305B"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4D7DCC4E" w14:textId="77777777" w:rsidR="005C0825" w:rsidRPr="003849F5" w:rsidRDefault="005C0825">
            <w:pPr>
              <w:pStyle w:val="Paragraph"/>
              <w:rPr>
                <w:noProof/>
                <w:szCs w:val="16"/>
                <w:lang w:val="fi-FI" w:eastAsia="fi-FI"/>
              </w:rPr>
            </w:pPr>
            <w:r w:rsidRPr="003849F5">
              <w:rPr>
                <w:noProof/>
                <w:szCs w:val="16"/>
                <w:lang w:val="fi-FI" w:eastAsia="fi-FI"/>
              </w:rPr>
              <w:t>Muuntajat, elektronisten ohjaimien, säätölaitteiden ja led-valolähteiden valmistukseen valaisinteollisuudessa tarkoitetut</w:t>
            </w:r>
          </w:p>
          <w:p w14:paraId="6E139D7B"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18D787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B54102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2FD741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DB68D9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FFBCB5D" w14:textId="77777777" w:rsidR="005C0825" w:rsidRPr="003849F5" w:rsidRDefault="005C0825">
            <w:pPr>
              <w:pStyle w:val="Paragraph"/>
              <w:rPr>
                <w:noProof/>
                <w:szCs w:val="16"/>
                <w:lang w:val="fi-FI" w:eastAsia="fi-FI"/>
              </w:rPr>
            </w:pPr>
            <w:r w:rsidRPr="003849F5">
              <w:rPr>
                <w:noProof/>
                <w:szCs w:val="16"/>
                <w:lang w:val="fi-FI" w:eastAsia="fi-FI"/>
              </w:rPr>
              <w:t>0.7764</w:t>
            </w:r>
          </w:p>
        </w:tc>
        <w:tc>
          <w:tcPr>
            <w:tcW w:w="1133" w:type="dxa"/>
            <w:tcBorders>
              <w:top w:val="single" w:sz="4" w:space="0" w:color="auto"/>
              <w:left w:val="single" w:sz="4" w:space="0" w:color="auto"/>
              <w:bottom w:val="single" w:sz="4" w:space="0" w:color="auto"/>
              <w:right w:val="single" w:sz="4" w:space="0" w:color="auto"/>
            </w:tcBorders>
            <w:hideMark/>
          </w:tcPr>
          <w:p w14:paraId="39B582EE" w14:textId="77777777" w:rsidR="005C0825" w:rsidRPr="003849F5" w:rsidRDefault="005C0825">
            <w:pPr>
              <w:pStyle w:val="Paragraph"/>
              <w:jc w:val="right"/>
              <w:rPr>
                <w:noProof/>
                <w:szCs w:val="16"/>
                <w:lang w:val="fi-FI" w:eastAsia="fi-FI"/>
              </w:rPr>
            </w:pPr>
            <w:r w:rsidRPr="003849F5">
              <w:rPr>
                <w:noProof/>
                <w:szCs w:val="16"/>
                <w:lang w:val="fi-FI" w:eastAsia="fi-FI"/>
              </w:rPr>
              <w:t>ex 8504 31 80</w:t>
            </w:r>
          </w:p>
        </w:tc>
        <w:tc>
          <w:tcPr>
            <w:tcW w:w="547" w:type="dxa"/>
            <w:tcBorders>
              <w:top w:val="single" w:sz="4" w:space="0" w:color="auto"/>
              <w:left w:val="single" w:sz="4" w:space="0" w:color="auto"/>
              <w:bottom w:val="single" w:sz="4" w:space="0" w:color="auto"/>
              <w:right w:val="single" w:sz="4" w:space="0" w:color="auto"/>
            </w:tcBorders>
            <w:hideMark/>
          </w:tcPr>
          <w:p w14:paraId="036CBDA1"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7DB382CE" w14:textId="77777777" w:rsidR="005C0825" w:rsidRPr="003849F5" w:rsidRDefault="005C0825">
            <w:pPr>
              <w:pStyle w:val="Paragraph"/>
              <w:rPr>
                <w:noProof/>
                <w:szCs w:val="16"/>
                <w:lang w:val="fi-FI" w:eastAsia="fi-FI"/>
              </w:rPr>
            </w:pPr>
            <w:r w:rsidRPr="003849F5">
              <w:rPr>
                <w:noProof/>
                <w:szCs w:val="16"/>
                <w:lang w:val="fi-FI" w:eastAsia="fi-FI"/>
              </w:rPr>
              <w:t>Sähkömuuntaja,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925143E" w14:textId="77777777" w:rsidTr="005C0825">
              <w:trPr>
                <w:tblCellSpacing w:w="0" w:type="dxa"/>
              </w:trPr>
              <w:tc>
                <w:tcPr>
                  <w:tcW w:w="220" w:type="dxa"/>
                  <w:hideMark/>
                </w:tcPr>
                <w:p w14:paraId="6AAE1750"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3C14948" w14:textId="77777777" w:rsidR="005C0825" w:rsidRPr="003849F5" w:rsidRDefault="005C0825">
                  <w:pPr>
                    <w:pStyle w:val="Paragraph"/>
                    <w:rPr>
                      <w:noProof/>
                      <w:lang w:val="fi-FI" w:eastAsia="fi-FI"/>
                    </w:rPr>
                  </w:pPr>
                  <w:r w:rsidRPr="003849F5">
                    <w:rPr>
                      <w:noProof/>
                      <w:lang w:val="fi-FI" w:eastAsia="fi-FI"/>
                    </w:rPr>
                    <w:t>jonka kapasiteetti on vähintään 0,22 mutta enintään 0,24 kVA,</w:t>
                  </w:r>
                </w:p>
              </w:tc>
            </w:tr>
            <w:tr w:rsidR="005C0825" w:rsidRPr="003849F5" w14:paraId="0888786B" w14:textId="77777777" w:rsidTr="005C0825">
              <w:trPr>
                <w:tblCellSpacing w:w="0" w:type="dxa"/>
              </w:trPr>
              <w:tc>
                <w:tcPr>
                  <w:tcW w:w="220" w:type="dxa"/>
                  <w:hideMark/>
                </w:tcPr>
                <w:p w14:paraId="3E86542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2566C60" w14:textId="77777777" w:rsidR="005C0825" w:rsidRPr="003849F5" w:rsidRDefault="005C0825">
                  <w:pPr>
                    <w:pStyle w:val="Paragraph"/>
                    <w:rPr>
                      <w:noProof/>
                      <w:lang w:val="fi-FI" w:eastAsia="fi-FI"/>
                    </w:rPr>
                  </w:pPr>
                  <w:r w:rsidRPr="003849F5">
                    <w:rPr>
                      <w:noProof/>
                      <w:lang w:val="fi-FI" w:eastAsia="fi-FI"/>
                    </w:rPr>
                    <w:t>jonka alin käyttölämpötila on 10 °C ja korkein käyttölämpötila 125 °C,</w:t>
                  </w:r>
                </w:p>
              </w:tc>
            </w:tr>
            <w:tr w:rsidR="005C0825" w:rsidRPr="003849F5" w14:paraId="24CA4E71" w14:textId="77777777" w:rsidTr="005C0825">
              <w:trPr>
                <w:tblCellSpacing w:w="0" w:type="dxa"/>
              </w:trPr>
              <w:tc>
                <w:tcPr>
                  <w:tcW w:w="220" w:type="dxa"/>
                  <w:hideMark/>
                </w:tcPr>
                <w:p w14:paraId="768056A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489C7FF" w14:textId="77777777" w:rsidR="005C0825" w:rsidRPr="003849F5" w:rsidRDefault="005C0825">
                  <w:pPr>
                    <w:pStyle w:val="Paragraph"/>
                    <w:rPr>
                      <w:noProof/>
                      <w:lang w:val="fi-FI" w:eastAsia="fi-FI"/>
                    </w:rPr>
                  </w:pPr>
                  <w:r w:rsidRPr="003849F5">
                    <w:rPr>
                      <w:noProof/>
                      <w:lang w:val="fi-FI" w:eastAsia="fi-FI"/>
                    </w:rPr>
                    <w:t>jossa on neljä tai viisi induktiivisesti kytkettyä kuparilankakäämiä,</w:t>
                  </w:r>
                </w:p>
              </w:tc>
            </w:tr>
            <w:tr w:rsidR="005C0825" w:rsidRPr="003849F5" w14:paraId="0547D1B5" w14:textId="77777777" w:rsidTr="005C0825">
              <w:trPr>
                <w:tblCellSpacing w:w="0" w:type="dxa"/>
              </w:trPr>
              <w:tc>
                <w:tcPr>
                  <w:tcW w:w="220" w:type="dxa"/>
                  <w:hideMark/>
                </w:tcPr>
                <w:p w14:paraId="002FFF8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C6978B0" w14:textId="77777777" w:rsidR="005C0825" w:rsidRPr="003849F5" w:rsidRDefault="005C0825">
                  <w:pPr>
                    <w:pStyle w:val="Paragraph"/>
                    <w:rPr>
                      <w:noProof/>
                      <w:lang w:val="fi-FI" w:eastAsia="fi-FI"/>
                    </w:rPr>
                  </w:pPr>
                  <w:r w:rsidRPr="003849F5">
                    <w:rPr>
                      <w:noProof/>
                      <w:lang w:val="fi-FI" w:eastAsia="fi-FI"/>
                    </w:rPr>
                    <w:t>jossa on 11 tai 12 kytkentänapaa pohjassa ja</w:t>
                  </w:r>
                </w:p>
              </w:tc>
            </w:tr>
            <w:tr w:rsidR="005C0825" w:rsidRPr="003849F5" w14:paraId="78FFE74A" w14:textId="77777777" w:rsidTr="005C0825">
              <w:trPr>
                <w:tblCellSpacing w:w="0" w:type="dxa"/>
              </w:trPr>
              <w:tc>
                <w:tcPr>
                  <w:tcW w:w="220" w:type="dxa"/>
                  <w:hideMark/>
                </w:tcPr>
                <w:p w14:paraId="2F44BF7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B72AA65" w14:textId="77777777" w:rsidR="005C0825" w:rsidRPr="003849F5" w:rsidRDefault="005C0825">
                  <w:pPr>
                    <w:pStyle w:val="Paragraph"/>
                    <w:rPr>
                      <w:noProof/>
                      <w:lang w:val="fi-FI" w:eastAsia="fi-FI"/>
                    </w:rPr>
                  </w:pPr>
                  <w:r w:rsidRPr="003849F5">
                    <w:rPr>
                      <w:noProof/>
                      <w:lang w:val="fi-FI" w:eastAsia="fi-FI"/>
                    </w:rPr>
                    <w:t>jonka mitat ovat enintään 32 mm x 37,8 mm x 25,8 mm</w:t>
                  </w:r>
                </w:p>
              </w:tc>
            </w:tr>
          </w:tbl>
          <w:p w14:paraId="0C58F2C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B67721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A91EC5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B23F68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167B0CE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F6291D3" w14:textId="77777777" w:rsidR="005C0825" w:rsidRPr="003849F5" w:rsidRDefault="005C0825">
            <w:pPr>
              <w:pStyle w:val="Paragraph"/>
              <w:rPr>
                <w:noProof/>
                <w:szCs w:val="16"/>
                <w:lang w:val="fi-FI" w:eastAsia="fi-FI"/>
              </w:rPr>
            </w:pPr>
            <w:r w:rsidRPr="003849F5">
              <w:rPr>
                <w:noProof/>
                <w:szCs w:val="16"/>
                <w:lang w:val="fi-FI" w:eastAsia="fi-FI"/>
              </w:rPr>
              <w:t>0.7029</w:t>
            </w:r>
          </w:p>
        </w:tc>
        <w:tc>
          <w:tcPr>
            <w:tcW w:w="1133" w:type="dxa"/>
            <w:tcBorders>
              <w:top w:val="single" w:sz="4" w:space="0" w:color="auto"/>
              <w:left w:val="single" w:sz="4" w:space="0" w:color="auto"/>
              <w:bottom w:val="single" w:sz="4" w:space="0" w:color="auto"/>
              <w:right w:val="single" w:sz="4" w:space="0" w:color="auto"/>
            </w:tcBorders>
            <w:hideMark/>
          </w:tcPr>
          <w:p w14:paraId="03813FC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8505 11 00</w:t>
            </w:r>
          </w:p>
        </w:tc>
        <w:tc>
          <w:tcPr>
            <w:tcW w:w="547" w:type="dxa"/>
            <w:tcBorders>
              <w:top w:val="single" w:sz="4" w:space="0" w:color="auto"/>
              <w:left w:val="single" w:sz="4" w:space="0" w:color="auto"/>
              <w:bottom w:val="single" w:sz="4" w:space="0" w:color="auto"/>
              <w:right w:val="single" w:sz="4" w:space="0" w:color="auto"/>
            </w:tcBorders>
            <w:hideMark/>
          </w:tcPr>
          <w:p w14:paraId="10791734" w14:textId="77777777" w:rsidR="005C0825" w:rsidRPr="003849F5" w:rsidRDefault="005C0825">
            <w:pPr>
              <w:pStyle w:val="Paragraph"/>
              <w:jc w:val="center"/>
              <w:rPr>
                <w:noProof/>
                <w:szCs w:val="16"/>
                <w:lang w:val="fi-FI" w:eastAsia="fi-FI"/>
              </w:rPr>
            </w:pPr>
            <w:r w:rsidRPr="003849F5">
              <w:rPr>
                <w:noProof/>
                <w:szCs w:val="16"/>
                <w:lang w:val="fi-FI" w:eastAsia="fi-FI"/>
              </w:rPr>
              <w:t>47</w:t>
            </w:r>
          </w:p>
        </w:tc>
        <w:tc>
          <w:tcPr>
            <w:tcW w:w="4118" w:type="dxa"/>
            <w:tcBorders>
              <w:top w:val="single" w:sz="4" w:space="0" w:color="auto"/>
              <w:left w:val="single" w:sz="4" w:space="0" w:color="auto"/>
              <w:bottom w:val="single" w:sz="4" w:space="0" w:color="auto"/>
              <w:right w:val="single" w:sz="4" w:space="0" w:color="auto"/>
            </w:tcBorders>
            <w:hideMark/>
          </w:tcPr>
          <w:p w14:paraId="107BF22C" w14:textId="77777777" w:rsidR="005C0825" w:rsidRPr="003849F5" w:rsidRDefault="005C0825">
            <w:pPr>
              <w:pStyle w:val="Paragraph"/>
              <w:rPr>
                <w:noProof/>
                <w:szCs w:val="16"/>
                <w:lang w:val="fi-FI" w:eastAsia="fi-FI"/>
              </w:rPr>
            </w:pPr>
            <w:r w:rsidRPr="003849F5">
              <w:rPr>
                <w:noProof/>
                <w:szCs w:val="16"/>
                <w:lang w:val="fi-FI" w:eastAsia="fi-FI"/>
              </w:rPr>
              <w:t>Kolmion, neliön tai suorakulmion muotoiset tavarat, myös kaarevat tai kulmista pyöristetyt, jotka magnetoinnin jälkeen on tarkoitettu käytettäviksi kestomagneetteina ja jotka sisältävät neodyymia, rautaa ja booria ja joiden mitat ovat: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118"/>
            </w:tblGrid>
            <w:tr w:rsidR="005C0825" w:rsidRPr="003849F5" w14:paraId="3E8F9D8D" w14:textId="77777777" w:rsidTr="005C0825">
              <w:trPr>
                <w:tblCellSpacing w:w="0" w:type="dxa"/>
              </w:trPr>
              <w:tc>
                <w:tcPr>
                  <w:tcW w:w="220" w:type="dxa"/>
                  <w:hideMark/>
                </w:tcPr>
                <w:p w14:paraId="7E063203" w14:textId="77777777" w:rsidR="005C0825" w:rsidRPr="003849F5" w:rsidRDefault="005C0825">
                  <w:pPr>
                    <w:pStyle w:val="Paragraph"/>
                    <w:rPr>
                      <w:noProof/>
                      <w:szCs w:val="20"/>
                      <w:lang w:val="fi-FI" w:eastAsia="fi-FI"/>
                    </w:rPr>
                  </w:pPr>
                  <w:r w:rsidRPr="003849F5">
                    <w:rPr>
                      <w:noProof/>
                      <w:lang w:val="fi-FI" w:eastAsia="fi-FI"/>
                    </w:rPr>
                    <w:t>—</w:t>
                  </w:r>
                </w:p>
              </w:tc>
              <w:tc>
                <w:tcPr>
                  <w:tcW w:w="3118" w:type="dxa"/>
                  <w:hideMark/>
                </w:tcPr>
                <w:p w14:paraId="4EB9877D" w14:textId="77777777" w:rsidR="005C0825" w:rsidRPr="003849F5" w:rsidRDefault="005C0825">
                  <w:pPr>
                    <w:pStyle w:val="Paragraph"/>
                    <w:rPr>
                      <w:noProof/>
                      <w:lang w:val="fi-FI" w:eastAsia="fi-FI"/>
                    </w:rPr>
                  </w:pPr>
                  <w:r w:rsidRPr="003849F5">
                    <w:rPr>
                      <w:noProof/>
                      <w:lang w:val="fi-FI" w:eastAsia="fi-FI"/>
                    </w:rPr>
                    <w:t>pituus vähintään 9 mm mutta enintään 105 mm,</w:t>
                  </w:r>
                </w:p>
              </w:tc>
            </w:tr>
            <w:tr w:rsidR="005C0825" w:rsidRPr="003849F5" w14:paraId="6232158C" w14:textId="77777777" w:rsidTr="005C0825">
              <w:trPr>
                <w:tblCellSpacing w:w="0" w:type="dxa"/>
              </w:trPr>
              <w:tc>
                <w:tcPr>
                  <w:tcW w:w="220" w:type="dxa"/>
                  <w:hideMark/>
                </w:tcPr>
                <w:p w14:paraId="269C0D94" w14:textId="77777777" w:rsidR="005C0825" w:rsidRPr="003849F5" w:rsidRDefault="005C0825">
                  <w:pPr>
                    <w:pStyle w:val="Paragraph"/>
                    <w:rPr>
                      <w:noProof/>
                      <w:lang w:val="fi-FI" w:eastAsia="fi-FI"/>
                    </w:rPr>
                  </w:pPr>
                  <w:r w:rsidRPr="003849F5">
                    <w:rPr>
                      <w:noProof/>
                      <w:lang w:val="fi-FI" w:eastAsia="fi-FI"/>
                    </w:rPr>
                    <w:t>—</w:t>
                  </w:r>
                </w:p>
              </w:tc>
              <w:tc>
                <w:tcPr>
                  <w:tcW w:w="3118" w:type="dxa"/>
                  <w:hideMark/>
                </w:tcPr>
                <w:p w14:paraId="4BC1BB0F" w14:textId="77777777" w:rsidR="005C0825" w:rsidRPr="003849F5" w:rsidRDefault="005C0825">
                  <w:pPr>
                    <w:pStyle w:val="Paragraph"/>
                    <w:rPr>
                      <w:noProof/>
                      <w:lang w:val="fi-FI" w:eastAsia="fi-FI"/>
                    </w:rPr>
                  </w:pPr>
                  <w:r w:rsidRPr="003849F5">
                    <w:rPr>
                      <w:noProof/>
                      <w:lang w:val="fi-FI" w:eastAsia="fi-FI"/>
                    </w:rPr>
                    <w:t>leveys vähintään 5 mutta enintään 105 mm, ja</w:t>
                  </w:r>
                </w:p>
              </w:tc>
            </w:tr>
            <w:tr w:rsidR="005C0825" w:rsidRPr="003849F5" w14:paraId="6C62A8EF" w14:textId="77777777" w:rsidTr="005C0825">
              <w:trPr>
                <w:tblCellSpacing w:w="0" w:type="dxa"/>
              </w:trPr>
              <w:tc>
                <w:tcPr>
                  <w:tcW w:w="220" w:type="dxa"/>
                  <w:hideMark/>
                </w:tcPr>
                <w:p w14:paraId="367199AA" w14:textId="77777777" w:rsidR="005C0825" w:rsidRPr="003849F5" w:rsidRDefault="005C0825">
                  <w:pPr>
                    <w:pStyle w:val="Paragraph"/>
                    <w:rPr>
                      <w:noProof/>
                      <w:lang w:val="fi-FI" w:eastAsia="fi-FI"/>
                    </w:rPr>
                  </w:pPr>
                  <w:r w:rsidRPr="003849F5">
                    <w:rPr>
                      <w:noProof/>
                      <w:lang w:val="fi-FI" w:eastAsia="fi-FI"/>
                    </w:rPr>
                    <w:t>—</w:t>
                  </w:r>
                </w:p>
              </w:tc>
              <w:tc>
                <w:tcPr>
                  <w:tcW w:w="3118" w:type="dxa"/>
                  <w:hideMark/>
                </w:tcPr>
                <w:p w14:paraId="3F20E7A0" w14:textId="77777777" w:rsidR="005C0825" w:rsidRPr="003849F5" w:rsidRDefault="005C0825">
                  <w:pPr>
                    <w:pStyle w:val="Paragraph"/>
                    <w:rPr>
                      <w:noProof/>
                      <w:lang w:val="fi-FI" w:eastAsia="fi-FI"/>
                    </w:rPr>
                  </w:pPr>
                  <w:r w:rsidRPr="003849F5">
                    <w:rPr>
                      <w:noProof/>
                      <w:lang w:val="fi-FI" w:eastAsia="fi-FI"/>
                    </w:rPr>
                    <w:t>korkeus vähintään 2 mm mutta enintään 55 mm</w:t>
                  </w:r>
                </w:p>
              </w:tc>
            </w:tr>
          </w:tbl>
          <w:p w14:paraId="1FF7C16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EC43BF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93CD2D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D704104"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3A3996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9AB84BE" w14:textId="77777777" w:rsidR="005C0825" w:rsidRPr="003849F5" w:rsidRDefault="005C0825">
            <w:pPr>
              <w:pStyle w:val="Paragraph"/>
              <w:rPr>
                <w:noProof/>
                <w:szCs w:val="16"/>
                <w:lang w:val="fi-FI" w:eastAsia="fi-FI"/>
              </w:rPr>
            </w:pPr>
            <w:r w:rsidRPr="003849F5">
              <w:rPr>
                <w:noProof/>
                <w:szCs w:val="16"/>
                <w:lang w:val="fi-FI" w:eastAsia="fi-FI"/>
              </w:rPr>
              <w:t>0.5584</w:t>
            </w:r>
          </w:p>
        </w:tc>
        <w:tc>
          <w:tcPr>
            <w:tcW w:w="1133" w:type="dxa"/>
            <w:tcBorders>
              <w:top w:val="single" w:sz="4" w:space="0" w:color="auto"/>
              <w:left w:val="single" w:sz="4" w:space="0" w:color="auto"/>
              <w:bottom w:val="single" w:sz="4" w:space="0" w:color="auto"/>
              <w:right w:val="single" w:sz="4" w:space="0" w:color="auto"/>
            </w:tcBorders>
            <w:hideMark/>
          </w:tcPr>
          <w:p w14:paraId="141019AF" w14:textId="77777777" w:rsidR="005C0825" w:rsidRPr="003849F5" w:rsidRDefault="005C0825">
            <w:pPr>
              <w:pStyle w:val="Paragraph"/>
              <w:jc w:val="right"/>
              <w:rPr>
                <w:noProof/>
                <w:szCs w:val="16"/>
                <w:lang w:val="fi-FI" w:eastAsia="fi-FI"/>
              </w:rPr>
            </w:pPr>
            <w:r w:rsidRPr="003849F5">
              <w:rPr>
                <w:noProof/>
                <w:szCs w:val="16"/>
                <w:lang w:val="fi-FI" w:eastAsia="fi-FI"/>
              </w:rPr>
              <w:t>ex 8505 11 00</w:t>
            </w:r>
          </w:p>
        </w:tc>
        <w:tc>
          <w:tcPr>
            <w:tcW w:w="547" w:type="dxa"/>
            <w:tcBorders>
              <w:top w:val="single" w:sz="4" w:space="0" w:color="auto"/>
              <w:left w:val="single" w:sz="4" w:space="0" w:color="auto"/>
              <w:bottom w:val="single" w:sz="4" w:space="0" w:color="auto"/>
              <w:right w:val="single" w:sz="4" w:space="0" w:color="auto"/>
            </w:tcBorders>
            <w:hideMark/>
          </w:tcPr>
          <w:p w14:paraId="48B60BF1"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0AF4ED54" w14:textId="77777777" w:rsidR="005C0825" w:rsidRPr="003849F5" w:rsidRDefault="005C0825">
            <w:pPr>
              <w:pStyle w:val="Paragraph"/>
              <w:rPr>
                <w:noProof/>
                <w:szCs w:val="16"/>
                <w:lang w:val="fi-FI" w:eastAsia="fi-FI"/>
              </w:rPr>
            </w:pPr>
            <w:r w:rsidRPr="003849F5">
              <w:rPr>
                <w:noProof/>
                <w:szCs w:val="16"/>
                <w:lang w:val="fi-FI" w:eastAsia="fi-FI"/>
              </w:rPr>
              <w:t>Erityisesti muotoillut tangot, joista on tarkoitus tulla kestomagneetteja magnetisoinnin jälkeen, neodyymia, rautaa ja booria sisältävät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789"/>
            </w:tblGrid>
            <w:tr w:rsidR="005C0825" w:rsidRPr="003849F5" w14:paraId="22CE4305" w14:textId="77777777" w:rsidTr="005C0825">
              <w:trPr>
                <w:tblCellSpacing w:w="0" w:type="dxa"/>
              </w:trPr>
              <w:tc>
                <w:tcPr>
                  <w:tcW w:w="220" w:type="dxa"/>
                  <w:hideMark/>
                </w:tcPr>
                <w:p w14:paraId="71415BA5" w14:textId="77777777" w:rsidR="005C0825" w:rsidRPr="003849F5" w:rsidRDefault="005C0825">
                  <w:pPr>
                    <w:pStyle w:val="Paragraph"/>
                    <w:rPr>
                      <w:noProof/>
                      <w:szCs w:val="20"/>
                      <w:lang w:val="fi-FI" w:eastAsia="fi-FI"/>
                    </w:rPr>
                  </w:pPr>
                  <w:r w:rsidRPr="003849F5">
                    <w:rPr>
                      <w:noProof/>
                      <w:lang w:val="fi-FI" w:eastAsia="fi-FI"/>
                    </w:rPr>
                    <w:t>—</w:t>
                  </w:r>
                </w:p>
              </w:tc>
              <w:tc>
                <w:tcPr>
                  <w:tcW w:w="2789" w:type="dxa"/>
                  <w:hideMark/>
                </w:tcPr>
                <w:p w14:paraId="7365C89E" w14:textId="77777777" w:rsidR="005C0825" w:rsidRPr="003849F5" w:rsidRDefault="005C0825">
                  <w:pPr>
                    <w:pStyle w:val="Paragraph"/>
                    <w:rPr>
                      <w:noProof/>
                      <w:lang w:val="fi-FI" w:eastAsia="fi-FI"/>
                    </w:rPr>
                  </w:pPr>
                  <w:r w:rsidRPr="003849F5">
                    <w:rPr>
                      <w:noProof/>
                      <w:lang w:val="fi-FI" w:eastAsia="fi-FI"/>
                    </w:rPr>
                    <w:t>pituus vähintään 15 mutta enintään 52 mm</w:t>
                  </w:r>
                </w:p>
              </w:tc>
            </w:tr>
            <w:tr w:rsidR="005C0825" w:rsidRPr="003849F5" w14:paraId="395BEF37" w14:textId="77777777" w:rsidTr="005C0825">
              <w:trPr>
                <w:tblCellSpacing w:w="0" w:type="dxa"/>
              </w:trPr>
              <w:tc>
                <w:tcPr>
                  <w:tcW w:w="220" w:type="dxa"/>
                  <w:hideMark/>
                </w:tcPr>
                <w:p w14:paraId="5DEDE6C3" w14:textId="77777777" w:rsidR="005C0825" w:rsidRPr="003849F5" w:rsidRDefault="005C0825">
                  <w:pPr>
                    <w:pStyle w:val="Paragraph"/>
                    <w:rPr>
                      <w:noProof/>
                      <w:lang w:val="fi-FI" w:eastAsia="fi-FI"/>
                    </w:rPr>
                  </w:pPr>
                  <w:r w:rsidRPr="003849F5">
                    <w:rPr>
                      <w:noProof/>
                      <w:lang w:val="fi-FI" w:eastAsia="fi-FI"/>
                    </w:rPr>
                    <w:t>—</w:t>
                  </w:r>
                </w:p>
              </w:tc>
              <w:tc>
                <w:tcPr>
                  <w:tcW w:w="2789" w:type="dxa"/>
                  <w:hideMark/>
                </w:tcPr>
                <w:p w14:paraId="0ABABFC7" w14:textId="77777777" w:rsidR="005C0825" w:rsidRPr="003849F5" w:rsidRDefault="005C0825">
                  <w:pPr>
                    <w:pStyle w:val="Paragraph"/>
                    <w:rPr>
                      <w:noProof/>
                      <w:lang w:val="fi-FI" w:eastAsia="fi-FI"/>
                    </w:rPr>
                  </w:pPr>
                  <w:r w:rsidRPr="003849F5">
                    <w:rPr>
                      <w:noProof/>
                      <w:lang w:val="fi-FI" w:eastAsia="fi-FI"/>
                    </w:rPr>
                    <w:t>leveys vähintään 5 enintään 42 mm</w:t>
                  </w:r>
                </w:p>
              </w:tc>
            </w:tr>
          </w:tbl>
          <w:p w14:paraId="16F4D41E" w14:textId="77777777" w:rsidR="005C0825" w:rsidRPr="003849F5" w:rsidRDefault="005C0825">
            <w:pPr>
              <w:pStyle w:val="Paragraph"/>
              <w:rPr>
                <w:noProof/>
                <w:szCs w:val="16"/>
                <w:lang w:val="fi-FI" w:eastAsia="fi-FI"/>
              </w:rPr>
            </w:pPr>
            <w:r w:rsidRPr="003849F5">
              <w:rPr>
                <w:noProof/>
                <w:szCs w:val="16"/>
                <w:lang w:val="fi-FI" w:eastAsia="fi-FI"/>
              </w:rPr>
              <w:t>jollaisia käytetään sähköisten servomoottorien valmistuksessa teollisuusautomaatiossa</w:t>
            </w:r>
          </w:p>
        </w:tc>
        <w:tc>
          <w:tcPr>
            <w:tcW w:w="911" w:type="dxa"/>
            <w:tcBorders>
              <w:top w:val="single" w:sz="4" w:space="0" w:color="auto"/>
              <w:left w:val="single" w:sz="4" w:space="0" w:color="auto"/>
              <w:bottom w:val="single" w:sz="4" w:space="0" w:color="auto"/>
              <w:right w:val="single" w:sz="4" w:space="0" w:color="auto"/>
            </w:tcBorders>
            <w:hideMark/>
          </w:tcPr>
          <w:p w14:paraId="497A532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4D4A0E2"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1C2CF444"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CE4823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64140A4" w14:textId="77777777" w:rsidR="005C0825" w:rsidRPr="003849F5" w:rsidRDefault="005C0825">
            <w:pPr>
              <w:pStyle w:val="Paragraph"/>
              <w:rPr>
                <w:noProof/>
                <w:szCs w:val="16"/>
                <w:lang w:val="fi-FI" w:eastAsia="fi-FI"/>
              </w:rPr>
            </w:pPr>
            <w:r w:rsidRPr="003849F5">
              <w:rPr>
                <w:noProof/>
                <w:szCs w:val="16"/>
                <w:lang w:val="fi-FI" w:eastAsia="fi-FI"/>
              </w:rPr>
              <w:t>0.7567</w:t>
            </w:r>
          </w:p>
        </w:tc>
        <w:tc>
          <w:tcPr>
            <w:tcW w:w="1133" w:type="dxa"/>
            <w:tcBorders>
              <w:top w:val="single" w:sz="4" w:space="0" w:color="auto"/>
              <w:left w:val="single" w:sz="4" w:space="0" w:color="auto"/>
              <w:bottom w:val="single" w:sz="4" w:space="0" w:color="auto"/>
              <w:right w:val="single" w:sz="4" w:space="0" w:color="auto"/>
            </w:tcBorders>
            <w:hideMark/>
          </w:tcPr>
          <w:p w14:paraId="005991D9" w14:textId="77777777" w:rsidR="005C0825" w:rsidRPr="003849F5" w:rsidRDefault="005C0825">
            <w:pPr>
              <w:pStyle w:val="Paragraph"/>
              <w:jc w:val="right"/>
              <w:rPr>
                <w:noProof/>
                <w:szCs w:val="16"/>
                <w:lang w:val="fi-FI" w:eastAsia="fi-FI"/>
              </w:rPr>
            </w:pPr>
            <w:r w:rsidRPr="003849F5">
              <w:rPr>
                <w:noProof/>
                <w:szCs w:val="16"/>
                <w:lang w:val="fi-FI" w:eastAsia="fi-FI"/>
              </w:rPr>
              <w:t>ex 8505 11 00</w:t>
            </w:r>
          </w:p>
        </w:tc>
        <w:tc>
          <w:tcPr>
            <w:tcW w:w="547" w:type="dxa"/>
            <w:tcBorders>
              <w:top w:val="single" w:sz="4" w:space="0" w:color="auto"/>
              <w:left w:val="single" w:sz="4" w:space="0" w:color="auto"/>
              <w:bottom w:val="single" w:sz="4" w:space="0" w:color="auto"/>
              <w:right w:val="single" w:sz="4" w:space="0" w:color="auto"/>
            </w:tcBorders>
            <w:hideMark/>
          </w:tcPr>
          <w:p w14:paraId="073CE323" w14:textId="77777777" w:rsidR="005C0825" w:rsidRPr="003849F5" w:rsidRDefault="005C0825">
            <w:pPr>
              <w:pStyle w:val="Paragraph"/>
              <w:jc w:val="center"/>
              <w:rPr>
                <w:noProof/>
                <w:szCs w:val="16"/>
                <w:lang w:val="fi-FI" w:eastAsia="fi-FI"/>
              </w:rPr>
            </w:pPr>
            <w:r w:rsidRPr="003849F5">
              <w:rPr>
                <w:noProof/>
                <w:szCs w:val="16"/>
                <w:lang w:val="fi-FI" w:eastAsia="fi-FI"/>
              </w:rPr>
              <w:t>53</w:t>
            </w:r>
          </w:p>
        </w:tc>
        <w:tc>
          <w:tcPr>
            <w:tcW w:w="4118" w:type="dxa"/>
            <w:tcBorders>
              <w:top w:val="single" w:sz="4" w:space="0" w:color="auto"/>
              <w:left w:val="single" w:sz="4" w:space="0" w:color="auto"/>
              <w:bottom w:val="single" w:sz="4" w:space="0" w:color="auto"/>
              <w:right w:val="single" w:sz="4" w:space="0" w:color="auto"/>
            </w:tcBorders>
            <w:hideMark/>
          </w:tcPr>
          <w:p w14:paraId="45E27D1F" w14:textId="77777777" w:rsidR="005C0825" w:rsidRPr="003849F5" w:rsidRDefault="005C0825">
            <w:pPr>
              <w:pStyle w:val="Paragraph"/>
              <w:rPr>
                <w:noProof/>
                <w:szCs w:val="16"/>
                <w:lang w:val="fi-FI" w:eastAsia="fi-FI"/>
              </w:rPr>
            </w:pPr>
            <w:r w:rsidRPr="003849F5">
              <w:rPr>
                <w:noProof/>
                <w:szCs w:val="16"/>
                <w:lang w:val="fi-FI" w:eastAsia="fi-FI"/>
              </w:rPr>
              <w:t>Sylinterin muotoiset neodymiumseoksesta valmistetut kestomagneetit, joiden porausreikä on kierteitetty yhdeltä puolen ja joiden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189"/>
            </w:tblGrid>
            <w:tr w:rsidR="005C0825" w:rsidRPr="003849F5" w14:paraId="297B7150" w14:textId="77777777" w:rsidTr="005C0825">
              <w:trPr>
                <w:tblCellSpacing w:w="0" w:type="dxa"/>
              </w:trPr>
              <w:tc>
                <w:tcPr>
                  <w:tcW w:w="220" w:type="dxa"/>
                  <w:hideMark/>
                </w:tcPr>
                <w:p w14:paraId="1CE6FA74" w14:textId="77777777" w:rsidR="005C0825" w:rsidRPr="003849F5" w:rsidRDefault="005C0825">
                  <w:pPr>
                    <w:pStyle w:val="Paragraph"/>
                    <w:rPr>
                      <w:noProof/>
                      <w:szCs w:val="20"/>
                      <w:lang w:val="fi-FI" w:eastAsia="fi-FI"/>
                    </w:rPr>
                  </w:pPr>
                  <w:r w:rsidRPr="003849F5">
                    <w:rPr>
                      <w:noProof/>
                      <w:lang w:val="fi-FI" w:eastAsia="fi-FI"/>
                    </w:rPr>
                    <w:t>—</w:t>
                  </w:r>
                </w:p>
              </w:tc>
              <w:tc>
                <w:tcPr>
                  <w:tcW w:w="3189" w:type="dxa"/>
                  <w:hideMark/>
                </w:tcPr>
                <w:p w14:paraId="6422E36B" w14:textId="77777777" w:rsidR="005C0825" w:rsidRPr="003849F5" w:rsidRDefault="005C0825">
                  <w:pPr>
                    <w:pStyle w:val="Paragraph"/>
                    <w:rPr>
                      <w:noProof/>
                      <w:lang w:val="fi-FI" w:eastAsia="fi-FI"/>
                    </w:rPr>
                  </w:pPr>
                  <w:r w:rsidRPr="003849F5">
                    <w:rPr>
                      <w:noProof/>
                      <w:lang w:val="fi-FI" w:eastAsia="fi-FI"/>
                    </w:rPr>
                    <w:t>pituus on vähintään 97,5 mutta enintään 225 mm</w:t>
                  </w:r>
                </w:p>
              </w:tc>
            </w:tr>
            <w:tr w:rsidR="005C0825" w:rsidRPr="003849F5" w14:paraId="0B94DC08" w14:textId="77777777" w:rsidTr="005C0825">
              <w:trPr>
                <w:tblCellSpacing w:w="0" w:type="dxa"/>
              </w:trPr>
              <w:tc>
                <w:tcPr>
                  <w:tcW w:w="220" w:type="dxa"/>
                  <w:hideMark/>
                </w:tcPr>
                <w:p w14:paraId="7FB6E40C" w14:textId="77777777" w:rsidR="005C0825" w:rsidRPr="003849F5" w:rsidRDefault="005C0825">
                  <w:pPr>
                    <w:pStyle w:val="Paragraph"/>
                    <w:rPr>
                      <w:noProof/>
                      <w:lang w:val="fi-FI" w:eastAsia="fi-FI"/>
                    </w:rPr>
                  </w:pPr>
                  <w:r w:rsidRPr="003849F5">
                    <w:rPr>
                      <w:noProof/>
                      <w:lang w:val="fi-FI" w:eastAsia="fi-FI"/>
                    </w:rPr>
                    <w:t>—</w:t>
                  </w:r>
                </w:p>
              </w:tc>
              <w:tc>
                <w:tcPr>
                  <w:tcW w:w="3189" w:type="dxa"/>
                  <w:hideMark/>
                </w:tcPr>
                <w:p w14:paraId="2657A655" w14:textId="77777777" w:rsidR="005C0825" w:rsidRPr="003849F5" w:rsidRDefault="005C0825">
                  <w:pPr>
                    <w:pStyle w:val="Paragraph"/>
                    <w:rPr>
                      <w:noProof/>
                      <w:lang w:val="fi-FI" w:eastAsia="fi-FI"/>
                    </w:rPr>
                  </w:pPr>
                  <w:r w:rsidRPr="003849F5">
                    <w:rPr>
                      <w:noProof/>
                      <w:lang w:val="fi-FI" w:eastAsia="fi-FI"/>
                    </w:rPr>
                    <w:t>läpimitta on vähintän 19 mutta enintään 25 mm</w:t>
                  </w:r>
                </w:p>
              </w:tc>
            </w:tr>
          </w:tbl>
          <w:p w14:paraId="68C9C784"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FF7FE0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7D91BA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F077A1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02ACC5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563CC4B" w14:textId="77777777" w:rsidR="005C0825" w:rsidRPr="003849F5" w:rsidRDefault="005C0825">
            <w:pPr>
              <w:pStyle w:val="Paragraph"/>
              <w:rPr>
                <w:noProof/>
                <w:szCs w:val="16"/>
                <w:lang w:val="fi-FI" w:eastAsia="fi-FI"/>
              </w:rPr>
            </w:pPr>
            <w:r w:rsidRPr="003849F5">
              <w:rPr>
                <w:noProof/>
                <w:szCs w:val="16"/>
                <w:lang w:val="fi-FI" w:eastAsia="fi-FI"/>
              </w:rPr>
              <w:t>0.5585</w:t>
            </w:r>
          </w:p>
        </w:tc>
        <w:tc>
          <w:tcPr>
            <w:tcW w:w="1133" w:type="dxa"/>
            <w:tcBorders>
              <w:top w:val="single" w:sz="4" w:space="0" w:color="auto"/>
              <w:left w:val="single" w:sz="4" w:space="0" w:color="auto"/>
              <w:bottom w:val="single" w:sz="4" w:space="0" w:color="auto"/>
              <w:right w:val="single" w:sz="4" w:space="0" w:color="auto"/>
            </w:tcBorders>
            <w:hideMark/>
          </w:tcPr>
          <w:p w14:paraId="10A15D6C" w14:textId="77777777" w:rsidR="005C0825" w:rsidRPr="003849F5" w:rsidRDefault="005C0825">
            <w:pPr>
              <w:pStyle w:val="Paragraph"/>
              <w:jc w:val="right"/>
              <w:rPr>
                <w:noProof/>
                <w:szCs w:val="16"/>
                <w:lang w:val="fi-FI" w:eastAsia="fi-FI"/>
              </w:rPr>
            </w:pPr>
            <w:r w:rsidRPr="003849F5">
              <w:rPr>
                <w:noProof/>
                <w:szCs w:val="16"/>
                <w:lang w:val="fi-FI" w:eastAsia="fi-FI"/>
              </w:rPr>
              <w:t>ex 8505 11 00</w:t>
            </w:r>
          </w:p>
        </w:tc>
        <w:tc>
          <w:tcPr>
            <w:tcW w:w="547" w:type="dxa"/>
            <w:tcBorders>
              <w:top w:val="single" w:sz="4" w:space="0" w:color="auto"/>
              <w:left w:val="single" w:sz="4" w:space="0" w:color="auto"/>
              <w:bottom w:val="single" w:sz="4" w:space="0" w:color="auto"/>
              <w:right w:val="single" w:sz="4" w:space="0" w:color="auto"/>
            </w:tcBorders>
            <w:hideMark/>
          </w:tcPr>
          <w:p w14:paraId="1989BB99" w14:textId="77777777" w:rsidR="005C0825" w:rsidRPr="003849F5" w:rsidRDefault="005C0825">
            <w:pPr>
              <w:pStyle w:val="Paragraph"/>
              <w:jc w:val="center"/>
              <w:rPr>
                <w:noProof/>
                <w:szCs w:val="16"/>
                <w:lang w:val="fi-FI" w:eastAsia="fi-FI"/>
              </w:rPr>
            </w:pPr>
            <w:r w:rsidRPr="003849F5">
              <w:rPr>
                <w:noProof/>
                <w:szCs w:val="16"/>
                <w:lang w:val="fi-FI" w:eastAsia="fi-FI"/>
              </w:rPr>
              <w:t>63</w:t>
            </w:r>
          </w:p>
        </w:tc>
        <w:tc>
          <w:tcPr>
            <w:tcW w:w="4118" w:type="dxa"/>
            <w:tcBorders>
              <w:top w:val="single" w:sz="4" w:space="0" w:color="auto"/>
              <w:left w:val="single" w:sz="4" w:space="0" w:color="auto"/>
              <w:bottom w:val="single" w:sz="4" w:space="0" w:color="auto"/>
              <w:right w:val="single" w:sz="4" w:space="0" w:color="auto"/>
            </w:tcBorders>
            <w:hideMark/>
          </w:tcPr>
          <w:p w14:paraId="53EE9B5F" w14:textId="77777777" w:rsidR="005C0825" w:rsidRPr="003849F5" w:rsidRDefault="005C0825">
            <w:pPr>
              <w:pStyle w:val="Paragraph"/>
              <w:rPr>
                <w:noProof/>
                <w:szCs w:val="16"/>
                <w:lang w:val="fi-FI" w:eastAsia="fi-FI"/>
              </w:rPr>
            </w:pPr>
            <w:r w:rsidRPr="003849F5">
              <w:rPr>
                <w:noProof/>
                <w:szCs w:val="16"/>
                <w:lang w:val="fi-FI" w:eastAsia="fi-FI"/>
              </w:rPr>
              <w:t>Neodyymin, raudan ja boorin sekoituksesta valmistetut renkaat, putket, hylsyt ja pinteet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624"/>
            </w:tblGrid>
            <w:tr w:rsidR="005C0825" w:rsidRPr="003849F5" w14:paraId="3CC21283" w14:textId="77777777" w:rsidTr="005C0825">
              <w:trPr>
                <w:tblCellSpacing w:w="0" w:type="dxa"/>
              </w:trPr>
              <w:tc>
                <w:tcPr>
                  <w:tcW w:w="220" w:type="dxa"/>
                  <w:hideMark/>
                </w:tcPr>
                <w:p w14:paraId="03CB6D99" w14:textId="77777777" w:rsidR="005C0825" w:rsidRPr="003849F5" w:rsidRDefault="005C0825">
                  <w:pPr>
                    <w:pStyle w:val="Paragraph"/>
                    <w:rPr>
                      <w:noProof/>
                      <w:szCs w:val="20"/>
                      <w:lang w:val="fi-FI" w:eastAsia="fi-FI"/>
                    </w:rPr>
                  </w:pPr>
                  <w:r w:rsidRPr="003849F5">
                    <w:rPr>
                      <w:noProof/>
                      <w:lang w:val="fi-FI" w:eastAsia="fi-FI"/>
                    </w:rPr>
                    <w:t>—</w:t>
                  </w:r>
                </w:p>
              </w:tc>
              <w:tc>
                <w:tcPr>
                  <w:tcW w:w="2624" w:type="dxa"/>
                  <w:hideMark/>
                </w:tcPr>
                <w:p w14:paraId="2E383125" w14:textId="77777777" w:rsidR="005C0825" w:rsidRPr="003849F5" w:rsidRDefault="005C0825">
                  <w:pPr>
                    <w:pStyle w:val="Paragraph"/>
                    <w:rPr>
                      <w:noProof/>
                      <w:lang w:val="fi-FI" w:eastAsia="fi-FI"/>
                    </w:rPr>
                  </w:pPr>
                  <w:r w:rsidRPr="003849F5">
                    <w:rPr>
                      <w:noProof/>
                      <w:lang w:val="fi-FI" w:eastAsia="fi-FI"/>
                    </w:rPr>
                    <w:t>joiden ulkoläpimitta on enintään 45 mm</w:t>
                  </w:r>
                </w:p>
              </w:tc>
            </w:tr>
            <w:tr w:rsidR="005C0825" w:rsidRPr="003849F5" w14:paraId="1833A11C" w14:textId="77777777" w:rsidTr="005C0825">
              <w:trPr>
                <w:tblCellSpacing w:w="0" w:type="dxa"/>
              </w:trPr>
              <w:tc>
                <w:tcPr>
                  <w:tcW w:w="220" w:type="dxa"/>
                  <w:hideMark/>
                </w:tcPr>
                <w:p w14:paraId="7C4CFCA9" w14:textId="77777777" w:rsidR="005C0825" w:rsidRPr="003849F5" w:rsidRDefault="005C0825">
                  <w:pPr>
                    <w:pStyle w:val="Paragraph"/>
                    <w:rPr>
                      <w:noProof/>
                      <w:lang w:val="fi-FI" w:eastAsia="fi-FI"/>
                    </w:rPr>
                  </w:pPr>
                  <w:r w:rsidRPr="003849F5">
                    <w:rPr>
                      <w:noProof/>
                      <w:lang w:val="fi-FI" w:eastAsia="fi-FI"/>
                    </w:rPr>
                    <w:t>—</w:t>
                  </w:r>
                </w:p>
              </w:tc>
              <w:tc>
                <w:tcPr>
                  <w:tcW w:w="2624" w:type="dxa"/>
                  <w:hideMark/>
                </w:tcPr>
                <w:p w14:paraId="3085CDC4" w14:textId="77777777" w:rsidR="005C0825" w:rsidRPr="003849F5" w:rsidRDefault="005C0825">
                  <w:pPr>
                    <w:pStyle w:val="Paragraph"/>
                    <w:rPr>
                      <w:noProof/>
                      <w:lang w:val="fi-FI" w:eastAsia="fi-FI"/>
                    </w:rPr>
                  </w:pPr>
                  <w:r w:rsidRPr="003849F5">
                    <w:rPr>
                      <w:noProof/>
                      <w:lang w:val="fi-FI" w:eastAsia="fi-FI"/>
                    </w:rPr>
                    <w:t>joiden korkeus on enintään 45 mm</w:t>
                  </w:r>
                </w:p>
              </w:tc>
            </w:tr>
          </w:tbl>
          <w:p w14:paraId="0FB87EE6" w14:textId="77777777" w:rsidR="005C0825" w:rsidRPr="003849F5" w:rsidRDefault="005C0825">
            <w:pPr>
              <w:pStyle w:val="Paragraph"/>
              <w:rPr>
                <w:noProof/>
                <w:szCs w:val="16"/>
                <w:lang w:val="fi-FI" w:eastAsia="fi-FI"/>
              </w:rPr>
            </w:pPr>
            <w:r w:rsidRPr="003849F5">
              <w:rPr>
                <w:noProof/>
                <w:szCs w:val="16"/>
                <w:lang w:val="fi-FI" w:eastAsia="fi-FI"/>
              </w:rPr>
              <w:t>jollaisia käytetään kestomagneettien valmistuksessa magnetisoinnin jälkeen</w:t>
            </w:r>
          </w:p>
        </w:tc>
        <w:tc>
          <w:tcPr>
            <w:tcW w:w="911" w:type="dxa"/>
            <w:tcBorders>
              <w:top w:val="single" w:sz="4" w:space="0" w:color="auto"/>
              <w:left w:val="single" w:sz="4" w:space="0" w:color="auto"/>
              <w:bottom w:val="single" w:sz="4" w:space="0" w:color="auto"/>
              <w:right w:val="single" w:sz="4" w:space="0" w:color="auto"/>
            </w:tcBorders>
            <w:hideMark/>
          </w:tcPr>
          <w:p w14:paraId="33E8FB3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BFA7FFE"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40CF54A"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A38E87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4EDB86A" w14:textId="77777777" w:rsidR="005C0825" w:rsidRPr="003849F5" w:rsidRDefault="005C0825">
            <w:pPr>
              <w:pStyle w:val="Paragraph"/>
              <w:rPr>
                <w:noProof/>
                <w:szCs w:val="16"/>
                <w:lang w:val="fi-FI" w:eastAsia="fi-FI"/>
              </w:rPr>
            </w:pPr>
            <w:r w:rsidRPr="003849F5">
              <w:rPr>
                <w:noProof/>
                <w:szCs w:val="16"/>
                <w:lang w:val="fi-FI" w:eastAsia="fi-FI"/>
              </w:rPr>
              <w:t>0.3740</w:t>
            </w:r>
          </w:p>
        </w:tc>
        <w:tc>
          <w:tcPr>
            <w:tcW w:w="1133" w:type="dxa"/>
            <w:tcBorders>
              <w:top w:val="single" w:sz="4" w:space="0" w:color="auto"/>
              <w:left w:val="single" w:sz="4" w:space="0" w:color="auto"/>
              <w:bottom w:val="single" w:sz="4" w:space="0" w:color="auto"/>
              <w:right w:val="single" w:sz="4" w:space="0" w:color="auto"/>
            </w:tcBorders>
            <w:hideMark/>
          </w:tcPr>
          <w:p w14:paraId="4EC884B0" w14:textId="77777777" w:rsidR="005C0825" w:rsidRPr="003849F5" w:rsidRDefault="005C0825">
            <w:pPr>
              <w:pStyle w:val="Paragraph"/>
              <w:jc w:val="right"/>
              <w:rPr>
                <w:noProof/>
                <w:szCs w:val="16"/>
                <w:lang w:val="fi-FI" w:eastAsia="fi-FI"/>
              </w:rPr>
            </w:pPr>
            <w:r w:rsidRPr="003849F5">
              <w:rPr>
                <w:noProof/>
                <w:szCs w:val="16"/>
                <w:lang w:val="fi-FI" w:eastAsia="fi-FI"/>
              </w:rPr>
              <w:t>ex 8505 11 00</w:t>
            </w:r>
          </w:p>
        </w:tc>
        <w:tc>
          <w:tcPr>
            <w:tcW w:w="547" w:type="dxa"/>
            <w:tcBorders>
              <w:top w:val="single" w:sz="4" w:space="0" w:color="auto"/>
              <w:left w:val="single" w:sz="4" w:space="0" w:color="auto"/>
              <w:bottom w:val="single" w:sz="4" w:space="0" w:color="auto"/>
              <w:right w:val="single" w:sz="4" w:space="0" w:color="auto"/>
            </w:tcBorders>
            <w:hideMark/>
          </w:tcPr>
          <w:p w14:paraId="7D972708"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2AC1489B" w14:textId="77777777" w:rsidR="005C0825" w:rsidRPr="003849F5" w:rsidRDefault="005C0825">
            <w:pPr>
              <w:pStyle w:val="Paragraph"/>
              <w:rPr>
                <w:noProof/>
                <w:szCs w:val="16"/>
                <w:lang w:val="fi-FI" w:eastAsia="fi-FI"/>
              </w:rPr>
            </w:pPr>
            <w:r w:rsidRPr="003849F5">
              <w:rPr>
                <w:noProof/>
                <w:szCs w:val="16"/>
                <w:lang w:val="fi-FI" w:eastAsia="fi-FI"/>
              </w:rPr>
              <w:t>Neodyymin, raudan ja boorin seoksesta koostuvat kestomagneetit, jotka ovat muodoltaan joko suorakulmio, myös pyöristetty, jonka poikkileikkaus on suorakulmion tai puolisuunnikkaan muotoinen ja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1936"/>
            </w:tblGrid>
            <w:tr w:rsidR="005C0825" w:rsidRPr="003849F5" w14:paraId="6C0007F3" w14:textId="77777777" w:rsidTr="005C0825">
              <w:trPr>
                <w:tblCellSpacing w:w="0" w:type="dxa"/>
              </w:trPr>
              <w:tc>
                <w:tcPr>
                  <w:tcW w:w="220" w:type="dxa"/>
                  <w:hideMark/>
                </w:tcPr>
                <w:p w14:paraId="540B2EF6" w14:textId="77777777" w:rsidR="005C0825" w:rsidRPr="003849F5" w:rsidRDefault="005C0825">
                  <w:pPr>
                    <w:pStyle w:val="Paragraph"/>
                    <w:rPr>
                      <w:noProof/>
                      <w:szCs w:val="20"/>
                      <w:lang w:val="fi-FI" w:eastAsia="fi-FI"/>
                    </w:rPr>
                  </w:pPr>
                  <w:r w:rsidRPr="003849F5">
                    <w:rPr>
                      <w:noProof/>
                      <w:lang w:val="fi-FI" w:eastAsia="fi-FI"/>
                    </w:rPr>
                    <w:t>—</w:t>
                  </w:r>
                </w:p>
              </w:tc>
              <w:tc>
                <w:tcPr>
                  <w:tcW w:w="1936" w:type="dxa"/>
                  <w:hideMark/>
                </w:tcPr>
                <w:p w14:paraId="4C15663D" w14:textId="77777777" w:rsidR="005C0825" w:rsidRPr="003849F5" w:rsidRDefault="005C0825">
                  <w:pPr>
                    <w:pStyle w:val="Paragraph"/>
                    <w:rPr>
                      <w:noProof/>
                      <w:lang w:val="fi-FI" w:eastAsia="fi-FI"/>
                    </w:rPr>
                  </w:pPr>
                  <w:r w:rsidRPr="003849F5">
                    <w:rPr>
                      <w:noProof/>
                      <w:lang w:val="fi-FI" w:eastAsia="fi-FI"/>
                    </w:rPr>
                    <w:t>pituus on enintään 140 mm,</w:t>
                  </w:r>
                </w:p>
              </w:tc>
            </w:tr>
            <w:tr w:rsidR="005C0825" w:rsidRPr="003849F5" w14:paraId="2D748CA7" w14:textId="77777777" w:rsidTr="005C0825">
              <w:trPr>
                <w:tblCellSpacing w:w="0" w:type="dxa"/>
              </w:trPr>
              <w:tc>
                <w:tcPr>
                  <w:tcW w:w="220" w:type="dxa"/>
                  <w:hideMark/>
                </w:tcPr>
                <w:p w14:paraId="583DF4A7" w14:textId="77777777" w:rsidR="005C0825" w:rsidRPr="003849F5" w:rsidRDefault="005C0825">
                  <w:pPr>
                    <w:pStyle w:val="Paragraph"/>
                    <w:rPr>
                      <w:noProof/>
                      <w:lang w:val="fi-FI" w:eastAsia="fi-FI"/>
                    </w:rPr>
                  </w:pPr>
                  <w:r w:rsidRPr="003849F5">
                    <w:rPr>
                      <w:noProof/>
                      <w:lang w:val="fi-FI" w:eastAsia="fi-FI"/>
                    </w:rPr>
                    <w:t>—</w:t>
                  </w:r>
                </w:p>
              </w:tc>
              <w:tc>
                <w:tcPr>
                  <w:tcW w:w="1936" w:type="dxa"/>
                  <w:hideMark/>
                </w:tcPr>
                <w:p w14:paraId="5BDFA2C7" w14:textId="77777777" w:rsidR="005C0825" w:rsidRPr="003849F5" w:rsidRDefault="005C0825">
                  <w:pPr>
                    <w:pStyle w:val="Paragraph"/>
                    <w:rPr>
                      <w:noProof/>
                      <w:lang w:val="fi-FI" w:eastAsia="fi-FI"/>
                    </w:rPr>
                  </w:pPr>
                  <w:r w:rsidRPr="003849F5">
                    <w:rPr>
                      <w:noProof/>
                      <w:lang w:val="fi-FI" w:eastAsia="fi-FI"/>
                    </w:rPr>
                    <w:t>leveys on enintään 90 mm, ja</w:t>
                  </w:r>
                </w:p>
              </w:tc>
            </w:tr>
            <w:tr w:rsidR="005C0825" w:rsidRPr="003849F5" w14:paraId="0733ABE9" w14:textId="77777777" w:rsidTr="005C0825">
              <w:trPr>
                <w:tblCellSpacing w:w="0" w:type="dxa"/>
              </w:trPr>
              <w:tc>
                <w:tcPr>
                  <w:tcW w:w="220" w:type="dxa"/>
                  <w:hideMark/>
                </w:tcPr>
                <w:p w14:paraId="6B44ACC5" w14:textId="77777777" w:rsidR="005C0825" w:rsidRPr="003849F5" w:rsidRDefault="005C0825">
                  <w:pPr>
                    <w:pStyle w:val="Paragraph"/>
                    <w:rPr>
                      <w:noProof/>
                      <w:lang w:val="fi-FI" w:eastAsia="fi-FI"/>
                    </w:rPr>
                  </w:pPr>
                  <w:r w:rsidRPr="003849F5">
                    <w:rPr>
                      <w:noProof/>
                      <w:lang w:val="fi-FI" w:eastAsia="fi-FI"/>
                    </w:rPr>
                    <w:t>—</w:t>
                  </w:r>
                </w:p>
              </w:tc>
              <w:tc>
                <w:tcPr>
                  <w:tcW w:w="1936" w:type="dxa"/>
                  <w:hideMark/>
                </w:tcPr>
                <w:p w14:paraId="44A4F40F" w14:textId="77777777" w:rsidR="005C0825" w:rsidRPr="003849F5" w:rsidRDefault="005C0825">
                  <w:pPr>
                    <w:pStyle w:val="Paragraph"/>
                    <w:rPr>
                      <w:noProof/>
                      <w:lang w:val="fi-FI" w:eastAsia="fi-FI"/>
                    </w:rPr>
                  </w:pPr>
                  <w:r w:rsidRPr="003849F5">
                    <w:rPr>
                      <w:noProof/>
                      <w:lang w:val="fi-FI" w:eastAsia="fi-FI"/>
                    </w:rPr>
                    <w:t>korkeus on enintään 55 mm,</w:t>
                  </w:r>
                </w:p>
              </w:tc>
            </w:tr>
          </w:tbl>
          <w:p w14:paraId="6456AF8E" w14:textId="77777777" w:rsidR="005C0825" w:rsidRPr="003849F5" w:rsidRDefault="005C0825">
            <w:pPr>
              <w:pStyle w:val="Paragraph"/>
              <w:rPr>
                <w:noProof/>
                <w:szCs w:val="16"/>
                <w:lang w:val="fi-FI" w:eastAsia="fi-FI"/>
              </w:rPr>
            </w:pPr>
            <w:r w:rsidRPr="003849F5">
              <w:rPr>
                <w:noProof/>
                <w:szCs w:val="16"/>
                <w:lang w:val="fi-FI" w:eastAsia="fi-FI"/>
              </w:rPr>
              <w:t>tai muodoltaan kaareva suorakulmio (tiilityyppinen),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286"/>
            </w:tblGrid>
            <w:tr w:rsidR="005C0825" w:rsidRPr="003849F5" w14:paraId="0F377082" w14:textId="77777777" w:rsidTr="005C0825">
              <w:trPr>
                <w:tblCellSpacing w:w="0" w:type="dxa"/>
              </w:trPr>
              <w:tc>
                <w:tcPr>
                  <w:tcW w:w="220" w:type="dxa"/>
                  <w:hideMark/>
                </w:tcPr>
                <w:p w14:paraId="6C99D757" w14:textId="77777777" w:rsidR="005C0825" w:rsidRPr="003849F5" w:rsidRDefault="005C0825">
                  <w:pPr>
                    <w:pStyle w:val="Paragraph"/>
                    <w:rPr>
                      <w:noProof/>
                      <w:szCs w:val="20"/>
                      <w:lang w:val="fi-FI" w:eastAsia="fi-FI"/>
                    </w:rPr>
                  </w:pPr>
                  <w:r w:rsidRPr="003849F5">
                    <w:rPr>
                      <w:noProof/>
                      <w:lang w:val="fi-FI" w:eastAsia="fi-FI"/>
                    </w:rPr>
                    <w:t>—</w:t>
                  </w:r>
                </w:p>
              </w:tc>
              <w:tc>
                <w:tcPr>
                  <w:tcW w:w="3286" w:type="dxa"/>
                  <w:hideMark/>
                </w:tcPr>
                <w:p w14:paraId="64E70F00" w14:textId="77777777" w:rsidR="005C0825" w:rsidRPr="003849F5" w:rsidRDefault="005C0825">
                  <w:pPr>
                    <w:pStyle w:val="Paragraph"/>
                    <w:rPr>
                      <w:noProof/>
                      <w:lang w:val="fi-FI" w:eastAsia="fi-FI"/>
                    </w:rPr>
                  </w:pPr>
                  <w:r w:rsidRPr="003849F5">
                    <w:rPr>
                      <w:noProof/>
                      <w:lang w:val="fi-FI" w:eastAsia="fi-FI"/>
                    </w:rPr>
                    <w:t>pituus on enintään 75 mm,</w:t>
                  </w:r>
                </w:p>
              </w:tc>
            </w:tr>
            <w:tr w:rsidR="005C0825" w:rsidRPr="003849F5" w14:paraId="6163D451" w14:textId="77777777" w:rsidTr="005C0825">
              <w:trPr>
                <w:tblCellSpacing w:w="0" w:type="dxa"/>
              </w:trPr>
              <w:tc>
                <w:tcPr>
                  <w:tcW w:w="220" w:type="dxa"/>
                  <w:hideMark/>
                </w:tcPr>
                <w:p w14:paraId="5CE3E837" w14:textId="77777777" w:rsidR="005C0825" w:rsidRPr="003849F5" w:rsidRDefault="005C0825">
                  <w:pPr>
                    <w:pStyle w:val="Paragraph"/>
                    <w:rPr>
                      <w:noProof/>
                      <w:lang w:val="fi-FI" w:eastAsia="fi-FI"/>
                    </w:rPr>
                  </w:pPr>
                  <w:r w:rsidRPr="003849F5">
                    <w:rPr>
                      <w:noProof/>
                      <w:lang w:val="fi-FI" w:eastAsia="fi-FI"/>
                    </w:rPr>
                    <w:t>—</w:t>
                  </w:r>
                </w:p>
              </w:tc>
              <w:tc>
                <w:tcPr>
                  <w:tcW w:w="3286" w:type="dxa"/>
                  <w:hideMark/>
                </w:tcPr>
                <w:p w14:paraId="2E5080A4" w14:textId="77777777" w:rsidR="005C0825" w:rsidRPr="003849F5" w:rsidRDefault="005C0825">
                  <w:pPr>
                    <w:pStyle w:val="Paragraph"/>
                    <w:rPr>
                      <w:noProof/>
                      <w:lang w:val="fi-FI" w:eastAsia="fi-FI"/>
                    </w:rPr>
                  </w:pPr>
                  <w:r w:rsidRPr="003849F5">
                    <w:rPr>
                      <w:noProof/>
                      <w:lang w:val="fi-FI" w:eastAsia="fi-FI"/>
                    </w:rPr>
                    <w:t>leveys on enintään 40 mm,</w:t>
                  </w:r>
                </w:p>
              </w:tc>
            </w:tr>
            <w:tr w:rsidR="005C0825" w:rsidRPr="003849F5" w14:paraId="30F082C4" w14:textId="77777777" w:rsidTr="005C0825">
              <w:trPr>
                <w:tblCellSpacing w:w="0" w:type="dxa"/>
              </w:trPr>
              <w:tc>
                <w:tcPr>
                  <w:tcW w:w="220" w:type="dxa"/>
                  <w:hideMark/>
                </w:tcPr>
                <w:p w14:paraId="4DD4FEDE" w14:textId="77777777" w:rsidR="005C0825" w:rsidRPr="003849F5" w:rsidRDefault="005C0825">
                  <w:pPr>
                    <w:pStyle w:val="Paragraph"/>
                    <w:rPr>
                      <w:noProof/>
                      <w:lang w:val="fi-FI" w:eastAsia="fi-FI"/>
                    </w:rPr>
                  </w:pPr>
                  <w:r w:rsidRPr="003849F5">
                    <w:rPr>
                      <w:noProof/>
                      <w:lang w:val="fi-FI" w:eastAsia="fi-FI"/>
                    </w:rPr>
                    <w:t>—</w:t>
                  </w:r>
                </w:p>
              </w:tc>
              <w:tc>
                <w:tcPr>
                  <w:tcW w:w="3286" w:type="dxa"/>
                  <w:hideMark/>
                </w:tcPr>
                <w:p w14:paraId="7F426383" w14:textId="77777777" w:rsidR="005C0825" w:rsidRPr="003849F5" w:rsidRDefault="005C0825">
                  <w:pPr>
                    <w:pStyle w:val="Paragraph"/>
                    <w:rPr>
                      <w:noProof/>
                      <w:lang w:val="fi-FI" w:eastAsia="fi-FI"/>
                    </w:rPr>
                  </w:pPr>
                  <w:r w:rsidRPr="003849F5">
                    <w:rPr>
                      <w:noProof/>
                      <w:lang w:val="fi-FI" w:eastAsia="fi-FI"/>
                    </w:rPr>
                    <w:t>korkeus on enintään 7 mm, ja</w:t>
                  </w:r>
                </w:p>
              </w:tc>
            </w:tr>
            <w:tr w:rsidR="005C0825" w:rsidRPr="003849F5" w14:paraId="5A321DD7" w14:textId="77777777" w:rsidTr="005C0825">
              <w:trPr>
                <w:tblCellSpacing w:w="0" w:type="dxa"/>
              </w:trPr>
              <w:tc>
                <w:tcPr>
                  <w:tcW w:w="220" w:type="dxa"/>
                  <w:hideMark/>
                </w:tcPr>
                <w:p w14:paraId="15D55B84" w14:textId="77777777" w:rsidR="005C0825" w:rsidRPr="003849F5" w:rsidRDefault="005C0825">
                  <w:pPr>
                    <w:pStyle w:val="Paragraph"/>
                    <w:rPr>
                      <w:noProof/>
                      <w:lang w:val="fi-FI" w:eastAsia="fi-FI"/>
                    </w:rPr>
                  </w:pPr>
                  <w:r w:rsidRPr="003849F5">
                    <w:rPr>
                      <w:noProof/>
                      <w:lang w:val="fi-FI" w:eastAsia="fi-FI"/>
                    </w:rPr>
                    <w:t>—</w:t>
                  </w:r>
                </w:p>
              </w:tc>
              <w:tc>
                <w:tcPr>
                  <w:tcW w:w="3286" w:type="dxa"/>
                  <w:hideMark/>
                </w:tcPr>
                <w:p w14:paraId="3524A747" w14:textId="77777777" w:rsidR="005C0825" w:rsidRPr="003849F5" w:rsidRDefault="005C0825">
                  <w:pPr>
                    <w:pStyle w:val="Paragraph"/>
                    <w:rPr>
                      <w:noProof/>
                      <w:lang w:val="fi-FI" w:eastAsia="fi-FI"/>
                    </w:rPr>
                  </w:pPr>
                  <w:r w:rsidRPr="003849F5">
                    <w:rPr>
                      <w:noProof/>
                      <w:lang w:val="fi-FI" w:eastAsia="fi-FI"/>
                    </w:rPr>
                    <w:t>kaarevuussäde yli 86 mm mutta enintään 241 mm,</w:t>
                  </w:r>
                </w:p>
              </w:tc>
            </w:tr>
          </w:tbl>
          <w:p w14:paraId="4FAFB325" w14:textId="77777777" w:rsidR="005C0825" w:rsidRPr="003849F5" w:rsidRDefault="005C0825">
            <w:pPr>
              <w:pStyle w:val="Paragraph"/>
              <w:rPr>
                <w:noProof/>
                <w:szCs w:val="16"/>
                <w:lang w:val="fi-FI" w:eastAsia="fi-FI"/>
              </w:rPr>
            </w:pPr>
            <w:r w:rsidRPr="003849F5">
              <w:rPr>
                <w:noProof/>
                <w:szCs w:val="16"/>
                <w:lang w:val="fi-FI" w:eastAsia="fi-FI"/>
              </w:rPr>
              <w:t>tai muodoltaan kiekko, jonka läpimitta on enintään 90 mm, myös jos siinä on reikä keskellä</w:t>
            </w:r>
          </w:p>
        </w:tc>
        <w:tc>
          <w:tcPr>
            <w:tcW w:w="911" w:type="dxa"/>
            <w:tcBorders>
              <w:top w:val="single" w:sz="4" w:space="0" w:color="auto"/>
              <w:left w:val="single" w:sz="4" w:space="0" w:color="auto"/>
              <w:bottom w:val="single" w:sz="4" w:space="0" w:color="auto"/>
              <w:right w:val="single" w:sz="4" w:space="0" w:color="auto"/>
            </w:tcBorders>
            <w:hideMark/>
          </w:tcPr>
          <w:p w14:paraId="22787DD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7F7992"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4C6783D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F72AAB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43A89D3" w14:textId="77777777" w:rsidR="005C0825" w:rsidRPr="003849F5" w:rsidRDefault="005C0825">
            <w:pPr>
              <w:pStyle w:val="Paragraph"/>
              <w:rPr>
                <w:noProof/>
                <w:szCs w:val="16"/>
                <w:lang w:val="fi-FI" w:eastAsia="fi-FI"/>
              </w:rPr>
            </w:pPr>
            <w:r w:rsidRPr="003849F5">
              <w:rPr>
                <w:noProof/>
                <w:szCs w:val="16"/>
                <w:lang w:val="fi-FI" w:eastAsia="fi-FI"/>
              </w:rPr>
              <w:t>0.7788</w:t>
            </w:r>
          </w:p>
        </w:tc>
        <w:tc>
          <w:tcPr>
            <w:tcW w:w="1133" w:type="dxa"/>
            <w:tcBorders>
              <w:top w:val="single" w:sz="4" w:space="0" w:color="auto"/>
              <w:left w:val="single" w:sz="4" w:space="0" w:color="auto"/>
              <w:bottom w:val="single" w:sz="4" w:space="0" w:color="auto"/>
              <w:right w:val="single" w:sz="4" w:space="0" w:color="auto"/>
            </w:tcBorders>
            <w:hideMark/>
          </w:tcPr>
          <w:p w14:paraId="44C63BC5" w14:textId="77777777" w:rsidR="005C0825" w:rsidRPr="003849F5" w:rsidRDefault="005C0825">
            <w:pPr>
              <w:pStyle w:val="Paragraph"/>
              <w:jc w:val="right"/>
              <w:rPr>
                <w:noProof/>
                <w:szCs w:val="16"/>
                <w:lang w:val="fi-FI" w:eastAsia="fi-FI"/>
              </w:rPr>
            </w:pPr>
            <w:r w:rsidRPr="003849F5">
              <w:rPr>
                <w:noProof/>
                <w:szCs w:val="16"/>
                <w:lang w:val="fi-FI" w:eastAsia="fi-FI"/>
              </w:rPr>
              <w:t>ex 8505 11 00</w:t>
            </w:r>
          </w:p>
        </w:tc>
        <w:tc>
          <w:tcPr>
            <w:tcW w:w="547" w:type="dxa"/>
            <w:tcBorders>
              <w:top w:val="single" w:sz="4" w:space="0" w:color="auto"/>
              <w:left w:val="single" w:sz="4" w:space="0" w:color="auto"/>
              <w:bottom w:val="single" w:sz="4" w:space="0" w:color="auto"/>
              <w:right w:val="single" w:sz="4" w:space="0" w:color="auto"/>
            </w:tcBorders>
            <w:hideMark/>
          </w:tcPr>
          <w:p w14:paraId="03EFBF6C" w14:textId="77777777" w:rsidR="005C0825" w:rsidRPr="003849F5" w:rsidRDefault="005C0825">
            <w:pPr>
              <w:pStyle w:val="Paragraph"/>
              <w:jc w:val="center"/>
              <w:rPr>
                <w:noProof/>
                <w:szCs w:val="16"/>
                <w:lang w:val="fi-FI" w:eastAsia="fi-FI"/>
              </w:rPr>
            </w:pPr>
            <w:r w:rsidRPr="003849F5">
              <w:rPr>
                <w:noProof/>
                <w:szCs w:val="16"/>
                <w:lang w:val="fi-FI" w:eastAsia="fi-FI"/>
              </w:rPr>
              <w:t>68</w:t>
            </w:r>
          </w:p>
        </w:tc>
        <w:tc>
          <w:tcPr>
            <w:tcW w:w="4118" w:type="dxa"/>
            <w:tcBorders>
              <w:top w:val="single" w:sz="4" w:space="0" w:color="auto"/>
              <w:left w:val="single" w:sz="4" w:space="0" w:color="auto"/>
              <w:bottom w:val="single" w:sz="4" w:space="0" w:color="auto"/>
              <w:right w:val="single" w:sz="4" w:space="0" w:color="auto"/>
            </w:tcBorders>
            <w:hideMark/>
          </w:tcPr>
          <w:p w14:paraId="1F8F5752" w14:textId="77777777" w:rsidR="005C0825" w:rsidRPr="003849F5" w:rsidRDefault="005C0825">
            <w:pPr>
              <w:pStyle w:val="Paragraph"/>
              <w:rPr>
                <w:noProof/>
                <w:szCs w:val="16"/>
                <w:lang w:val="fi-FI" w:eastAsia="fi-FI"/>
              </w:rPr>
            </w:pPr>
            <w:r w:rsidRPr="003849F5">
              <w:rPr>
                <w:noProof/>
                <w:szCs w:val="16"/>
                <w:lang w:val="fi-FI" w:eastAsia="fi-FI"/>
              </w:rPr>
              <w:t>Neodyymista, raudasta ja boorista tai samariumin ja koboltin seoksesta valmistetut laatat, myös, jos ne on peitetty sinkillä, jotka magnetoinnin jälkeen on tarkoitettu käytettäviksi kestomagneetteina ja joiden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269"/>
            </w:tblGrid>
            <w:tr w:rsidR="005C0825" w:rsidRPr="003849F5" w14:paraId="667F67CE" w14:textId="77777777" w:rsidTr="005C0825">
              <w:trPr>
                <w:tblCellSpacing w:w="0" w:type="dxa"/>
              </w:trPr>
              <w:tc>
                <w:tcPr>
                  <w:tcW w:w="220" w:type="dxa"/>
                  <w:hideMark/>
                </w:tcPr>
                <w:p w14:paraId="5915AA65" w14:textId="77777777" w:rsidR="005C0825" w:rsidRPr="003849F5" w:rsidRDefault="005C0825">
                  <w:pPr>
                    <w:pStyle w:val="Paragraph"/>
                    <w:rPr>
                      <w:noProof/>
                      <w:szCs w:val="20"/>
                      <w:lang w:val="fi-FI" w:eastAsia="fi-FI"/>
                    </w:rPr>
                  </w:pPr>
                  <w:r w:rsidRPr="003849F5">
                    <w:rPr>
                      <w:noProof/>
                      <w:lang w:val="fi-FI" w:eastAsia="fi-FI"/>
                    </w:rPr>
                    <w:t>—</w:t>
                  </w:r>
                </w:p>
              </w:tc>
              <w:tc>
                <w:tcPr>
                  <w:tcW w:w="3269" w:type="dxa"/>
                  <w:hideMark/>
                </w:tcPr>
                <w:p w14:paraId="2F36DB14" w14:textId="77777777" w:rsidR="005C0825" w:rsidRPr="003849F5" w:rsidRDefault="005C0825">
                  <w:pPr>
                    <w:pStyle w:val="Paragraph"/>
                    <w:rPr>
                      <w:noProof/>
                      <w:lang w:val="fi-FI" w:eastAsia="fi-FI"/>
                    </w:rPr>
                  </w:pPr>
                  <w:r w:rsidRPr="003849F5">
                    <w:rPr>
                      <w:noProof/>
                      <w:lang w:val="fi-FI" w:eastAsia="fi-FI"/>
                    </w:rPr>
                    <w:t>pituus on vähintään 13,8 mutta enintään 45,2 mm,</w:t>
                  </w:r>
                </w:p>
              </w:tc>
            </w:tr>
            <w:tr w:rsidR="005C0825" w:rsidRPr="003849F5" w14:paraId="650F1B51" w14:textId="77777777" w:rsidTr="005C0825">
              <w:trPr>
                <w:tblCellSpacing w:w="0" w:type="dxa"/>
              </w:trPr>
              <w:tc>
                <w:tcPr>
                  <w:tcW w:w="220" w:type="dxa"/>
                  <w:hideMark/>
                </w:tcPr>
                <w:p w14:paraId="40BE25FF" w14:textId="77777777" w:rsidR="005C0825" w:rsidRPr="003849F5" w:rsidRDefault="005C0825">
                  <w:pPr>
                    <w:pStyle w:val="Paragraph"/>
                    <w:rPr>
                      <w:noProof/>
                      <w:lang w:val="fi-FI" w:eastAsia="fi-FI"/>
                    </w:rPr>
                  </w:pPr>
                  <w:r w:rsidRPr="003849F5">
                    <w:rPr>
                      <w:noProof/>
                      <w:lang w:val="fi-FI" w:eastAsia="fi-FI"/>
                    </w:rPr>
                    <w:t>—</w:t>
                  </w:r>
                </w:p>
              </w:tc>
              <w:tc>
                <w:tcPr>
                  <w:tcW w:w="3269" w:type="dxa"/>
                  <w:hideMark/>
                </w:tcPr>
                <w:p w14:paraId="59C49182" w14:textId="77777777" w:rsidR="005C0825" w:rsidRPr="003849F5" w:rsidRDefault="005C0825">
                  <w:pPr>
                    <w:pStyle w:val="Paragraph"/>
                    <w:rPr>
                      <w:noProof/>
                      <w:lang w:val="fi-FI" w:eastAsia="fi-FI"/>
                    </w:rPr>
                  </w:pPr>
                  <w:r w:rsidRPr="003849F5">
                    <w:rPr>
                      <w:noProof/>
                      <w:lang w:val="fi-FI" w:eastAsia="fi-FI"/>
                    </w:rPr>
                    <w:t>leveys on vähintään 7,8 mutta enintään 25,2 mm,</w:t>
                  </w:r>
                </w:p>
              </w:tc>
            </w:tr>
            <w:tr w:rsidR="005C0825" w:rsidRPr="003849F5" w14:paraId="608E2243" w14:textId="77777777" w:rsidTr="005C0825">
              <w:trPr>
                <w:tblCellSpacing w:w="0" w:type="dxa"/>
              </w:trPr>
              <w:tc>
                <w:tcPr>
                  <w:tcW w:w="220" w:type="dxa"/>
                  <w:hideMark/>
                </w:tcPr>
                <w:p w14:paraId="0F97CC45" w14:textId="77777777" w:rsidR="005C0825" w:rsidRPr="003849F5" w:rsidRDefault="005C0825">
                  <w:pPr>
                    <w:pStyle w:val="Paragraph"/>
                    <w:rPr>
                      <w:noProof/>
                      <w:lang w:val="fi-FI" w:eastAsia="fi-FI"/>
                    </w:rPr>
                  </w:pPr>
                  <w:r w:rsidRPr="003849F5">
                    <w:rPr>
                      <w:noProof/>
                      <w:lang w:val="fi-FI" w:eastAsia="fi-FI"/>
                    </w:rPr>
                    <w:t>—</w:t>
                  </w:r>
                </w:p>
              </w:tc>
              <w:tc>
                <w:tcPr>
                  <w:tcW w:w="3269" w:type="dxa"/>
                  <w:hideMark/>
                </w:tcPr>
                <w:p w14:paraId="4D841E60" w14:textId="77777777" w:rsidR="005C0825" w:rsidRPr="003849F5" w:rsidRDefault="005C0825">
                  <w:pPr>
                    <w:pStyle w:val="Paragraph"/>
                    <w:rPr>
                      <w:noProof/>
                      <w:lang w:val="fi-FI" w:eastAsia="fi-FI"/>
                    </w:rPr>
                  </w:pPr>
                  <w:r w:rsidRPr="003849F5">
                    <w:rPr>
                      <w:noProof/>
                      <w:lang w:val="fi-FI" w:eastAsia="fi-FI"/>
                    </w:rPr>
                    <w:t>korkeus on vähintään 1,3 mutta enintään 4,7 mm</w:t>
                  </w:r>
                </w:p>
              </w:tc>
            </w:tr>
          </w:tbl>
          <w:p w14:paraId="47C558E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8F16E3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11DFFF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6F13B0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FC8075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D0C6EF8" w14:textId="77777777" w:rsidR="005C0825" w:rsidRPr="003849F5" w:rsidRDefault="005C0825">
            <w:pPr>
              <w:pStyle w:val="Paragraph"/>
              <w:rPr>
                <w:noProof/>
                <w:szCs w:val="16"/>
                <w:lang w:val="fi-FI" w:eastAsia="fi-FI"/>
              </w:rPr>
            </w:pPr>
            <w:r w:rsidRPr="003849F5">
              <w:rPr>
                <w:noProof/>
                <w:szCs w:val="16"/>
                <w:lang w:val="fi-FI" w:eastAsia="fi-FI"/>
              </w:rPr>
              <w:t>0.5948</w:t>
            </w:r>
          </w:p>
        </w:tc>
        <w:tc>
          <w:tcPr>
            <w:tcW w:w="1133" w:type="dxa"/>
            <w:tcBorders>
              <w:top w:val="single" w:sz="4" w:space="0" w:color="auto"/>
              <w:left w:val="single" w:sz="4" w:space="0" w:color="auto"/>
              <w:bottom w:val="single" w:sz="4" w:space="0" w:color="auto"/>
              <w:right w:val="single" w:sz="4" w:space="0" w:color="auto"/>
            </w:tcBorders>
            <w:hideMark/>
          </w:tcPr>
          <w:p w14:paraId="110A125D" w14:textId="77777777" w:rsidR="005C0825" w:rsidRPr="003849F5" w:rsidRDefault="005C0825">
            <w:pPr>
              <w:pStyle w:val="Paragraph"/>
              <w:jc w:val="right"/>
              <w:rPr>
                <w:noProof/>
                <w:szCs w:val="16"/>
                <w:lang w:val="fi-FI" w:eastAsia="fi-FI"/>
              </w:rPr>
            </w:pPr>
            <w:r w:rsidRPr="003849F5">
              <w:rPr>
                <w:noProof/>
                <w:szCs w:val="16"/>
                <w:lang w:val="fi-FI" w:eastAsia="fi-FI"/>
              </w:rPr>
              <w:t>ex 8505 11 00</w:t>
            </w:r>
          </w:p>
        </w:tc>
        <w:tc>
          <w:tcPr>
            <w:tcW w:w="547" w:type="dxa"/>
            <w:tcBorders>
              <w:top w:val="single" w:sz="4" w:space="0" w:color="auto"/>
              <w:left w:val="single" w:sz="4" w:space="0" w:color="auto"/>
              <w:bottom w:val="single" w:sz="4" w:space="0" w:color="auto"/>
              <w:right w:val="single" w:sz="4" w:space="0" w:color="auto"/>
            </w:tcBorders>
            <w:hideMark/>
          </w:tcPr>
          <w:p w14:paraId="4A6F2D69"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262DF4C1" w14:textId="77777777" w:rsidR="005C0825" w:rsidRPr="003849F5" w:rsidRDefault="005C0825">
            <w:pPr>
              <w:pStyle w:val="Paragraph"/>
              <w:rPr>
                <w:noProof/>
                <w:szCs w:val="16"/>
                <w:lang w:val="fi-FI" w:eastAsia="fi-FI"/>
              </w:rPr>
            </w:pPr>
            <w:r w:rsidRPr="003849F5">
              <w:rPr>
                <w:noProof/>
                <w:szCs w:val="16"/>
                <w:lang w:val="fi-FI" w:eastAsia="fi-FI"/>
              </w:rPr>
              <w:t>Nikkelillä tai sinkillä päällystetty kiekko, joka koostuu neodyymin, raudan ja boorin seoksesta ja joka magnetoinnin jälkeen on tarkoitettu käytettäväksi kestomagneettina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336"/>
            </w:tblGrid>
            <w:tr w:rsidR="005C0825" w:rsidRPr="003849F5" w14:paraId="3F6FE623" w14:textId="77777777" w:rsidTr="005C0825">
              <w:trPr>
                <w:tblCellSpacing w:w="0" w:type="dxa"/>
              </w:trPr>
              <w:tc>
                <w:tcPr>
                  <w:tcW w:w="220" w:type="dxa"/>
                  <w:hideMark/>
                </w:tcPr>
                <w:p w14:paraId="4C136143" w14:textId="77777777" w:rsidR="005C0825" w:rsidRPr="003849F5" w:rsidRDefault="005C0825">
                  <w:pPr>
                    <w:pStyle w:val="Paragraph"/>
                    <w:rPr>
                      <w:noProof/>
                      <w:szCs w:val="20"/>
                      <w:lang w:val="fi-FI" w:eastAsia="fi-FI"/>
                    </w:rPr>
                  </w:pPr>
                  <w:r w:rsidRPr="003849F5">
                    <w:rPr>
                      <w:noProof/>
                      <w:lang w:val="fi-FI" w:eastAsia="fi-FI"/>
                    </w:rPr>
                    <w:t>—</w:t>
                  </w:r>
                </w:p>
              </w:tc>
              <w:tc>
                <w:tcPr>
                  <w:tcW w:w="2336" w:type="dxa"/>
                  <w:hideMark/>
                </w:tcPr>
                <w:p w14:paraId="1E871651" w14:textId="77777777" w:rsidR="005C0825" w:rsidRPr="003849F5" w:rsidRDefault="005C0825">
                  <w:pPr>
                    <w:pStyle w:val="Paragraph"/>
                    <w:rPr>
                      <w:noProof/>
                      <w:lang w:val="fi-FI" w:eastAsia="fi-FI"/>
                    </w:rPr>
                  </w:pPr>
                  <w:r w:rsidRPr="003849F5">
                    <w:rPr>
                      <w:noProof/>
                      <w:lang w:val="fi-FI" w:eastAsia="fi-FI"/>
                    </w:rPr>
                    <w:t>myös jos siinä on reikä keskellä</w:t>
                  </w:r>
                </w:p>
              </w:tc>
            </w:tr>
            <w:tr w:rsidR="005C0825" w:rsidRPr="003849F5" w14:paraId="36A5EAC0" w14:textId="77777777" w:rsidTr="005C0825">
              <w:trPr>
                <w:tblCellSpacing w:w="0" w:type="dxa"/>
              </w:trPr>
              <w:tc>
                <w:tcPr>
                  <w:tcW w:w="220" w:type="dxa"/>
                  <w:hideMark/>
                </w:tcPr>
                <w:p w14:paraId="42DC95D8" w14:textId="77777777" w:rsidR="005C0825" w:rsidRPr="003849F5" w:rsidRDefault="005C0825">
                  <w:pPr>
                    <w:pStyle w:val="Paragraph"/>
                    <w:rPr>
                      <w:noProof/>
                      <w:lang w:val="fi-FI" w:eastAsia="fi-FI"/>
                    </w:rPr>
                  </w:pPr>
                  <w:r w:rsidRPr="003849F5">
                    <w:rPr>
                      <w:noProof/>
                      <w:lang w:val="fi-FI" w:eastAsia="fi-FI"/>
                    </w:rPr>
                    <w:t>—</w:t>
                  </w:r>
                </w:p>
              </w:tc>
              <w:tc>
                <w:tcPr>
                  <w:tcW w:w="2336" w:type="dxa"/>
                  <w:hideMark/>
                </w:tcPr>
                <w:p w14:paraId="236D6419" w14:textId="77777777" w:rsidR="005C0825" w:rsidRPr="003849F5" w:rsidRDefault="005C0825">
                  <w:pPr>
                    <w:pStyle w:val="Paragraph"/>
                    <w:rPr>
                      <w:noProof/>
                      <w:lang w:val="fi-FI" w:eastAsia="fi-FI"/>
                    </w:rPr>
                  </w:pPr>
                  <w:r w:rsidRPr="003849F5">
                    <w:rPr>
                      <w:noProof/>
                      <w:lang w:val="fi-FI" w:eastAsia="fi-FI"/>
                    </w:rPr>
                    <w:t>jonka läpimitta on enintään 90 mm,</w:t>
                  </w:r>
                </w:p>
              </w:tc>
            </w:tr>
          </w:tbl>
          <w:p w14:paraId="162B8F29" w14:textId="77777777" w:rsidR="005C0825" w:rsidRPr="003849F5" w:rsidRDefault="005C0825">
            <w:pPr>
              <w:pStyle w:val="Paragraph"/>
              <w:rPr>
                <w:noProof/>
                <w:szCs w:val="16"/>
                <w:lang w:val="fi-FI" w:eastAsia="fi-FI"/>
              </w:rPr>
            </w:pPr>
            <w:r w:rsidRPr="003849F5">
              <w:rPr>
                <w:noProof/>
                <w:szCs w:val="16"/>
                <w:lang w:val="fi-FI" w:eastAsia="fi-FI"/>
              </w:rPr>
              <w:t>jollaista käytetään autojen kaiuttimissa</w:t>
            </w:r>
          </w:p>
        </w:tc>
        <w:tc>
          <w:tcPr>
            <w:tcW w:w="911" w:type="dxa"/>
            <w:tcBorders>
              <w:top w:val="single" w:sz="4" w:space="0" w:color="auto"/>
              <w:left w:val="single" w:sz="4" w:space="0" w:color="auto"/>
              <w:bottom w:val="single" w:sz="4" w:space="0" w:color="auto"/>
              <w:right w:val="single" w:sz="4" w:space="0" w:color="auto"/>
            </w:tcBorders>
            <w:hideMark/>
          </w:tcPr>
          <w:p w14:paraId="201FCF5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F62265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36549A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E5445AB"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07CEE6A2" w14:textId="77777777" w:rsidR="005C0825" w:rsidRPr="003849F5" w:rsidRDefault="005C0825">
            <w:pPr>
              <w:pStyle w:val="Paragraph"/>
              <w:rPr>
                <w:noProof/>
                <w:szCs w:val="16"/>
                <w:lang w:val="fi-FI" w:eastAsia="fi-FI"/>
              </w:rPr>
            </w:pPr>
            <w:r w:rsidRPr="003849F5">
              <w:rPr>
                <w:noProof/>
                <w:szCs w:val="16"/>
                <w:lang w:val="fi-FI" w:eastAsia="fi-FI"/>
              </w:rPr>
              <w:t>0.6857</w:t>
            </w:r>
          </w:p>
          <w:p w14:paraId="27728DA6"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70B0E701" w14:textId="77777777" w:rsidR="005C0825" w:rsidRPr="003849F5" w:rsidRDefault="005C0825">
            <w:pPr>
              <w:pStyle w:val="Paragraph"/>
              <w:jc w:val="right"/>
              <w:rPr>
                <w:noProof/>
                <w:szCs w:val="16"/>
                <w:lang w:val="fi-FI" w:eastAsia="fi-FI"/>
              </w:rPr>
            </w:pPr>
            <w:r w:rsidRPr="003849F5">
              <w:rPr>
                <w:noProof/>
                <w:szCs w:val="16"/>
                <w:lang w:val="fi-FI" w:eastAsia="fi-FI"/>
              </w:rPr>
              <w:t>ex 8505 11 00</w:t>
            </w:r>
          </w:p>
          <w:p w14:paraId="4D9AF910" w14:textId="77777777" w:rsidR="005C0825" w:rsidRPr="003849F5" w:rsidRDefault="005C0825">
            <w:pPr>
              <w:pStyle w:val="Paragraph"/>
              <w:jc w:val="right"/>
              <w:rPr>
                <w:noProof/>
                <w:szCs w:val="16"/>
                <w:lang w:val="fi-FI" w:eastAsia="fi-FI"/>
              </w:rPr>
            </w:pPr>
            <w:r w:rsidRPr="003849F5">
              <w:rPr>
                <w:noProof/>
                <w:szCs w:val="16"/>
                <w:lang w:val="fi-FI" w:eastAsia="fi-FI"/>
              </w:rPr>
              <w:t>ex 8505 19 90</w:t>
            </w:r>
          </w:p>
        </w:tc>
        <w:tc>
          <w:tcPr>
            <w:tcW w:w="547" w:type="dxa"/>
            <w:tcBorders>
              <w:top w:val="single" w:sz="4" w:space="0" w:color="auto"/>
              <w:left w:val="single" w:sz="4" w:space="0" w:color="auto"/>
              <w:bottom w:val="single" w:sz="4" w:space="0" w:color="auto"/>
              <w:right w:val="single" w:sz="4" w:space="0" w:color="auto"/>
            </w:tcBorders>
            <w:hideMark/>
          </w:tcPr>
          <w:p w14:paraId="4D51C3A3" w14:textId="77777777" w:rsidR="005C0825" w:rsidRPr="003849F5" w:rsidRDefault="005C0825">
            <w:pPr>
              <w:pStyle w:val="Paragraph"/>
              <w:jc w:val="center"/>
              <w:rPr>
                <w:noProof/>
                <w:szCs w:val="16"/>
                <w:lang w:val="fi-FI" w:eastAsia="fi-FI"/>
              </w:rPr>
            </w:pPr>
            <w:r w:rsidRPr="003849F5">
              <w:rPr>
                <w:noProof/>
                <w:szCs w:val="16"/>
                <w:lang w:val="fi-FI" w:eastAsia="fi-FI"/>
              </w:rPr>
              <w:t>73</w:t>
            </w:r>
          </w:p>
          <w:p w14:paraId="54CB2279"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nil"/>
              <w:right w:val="single" w:sz="4" w:space="0" w:color="auto"/>
            </w:tcBorders>
          </w:tcPr>
          <w:p w14:paraId="0FF66921" w14:textId="77777777" w:rsidR="005C0825" w:rsidRPr="003849F5" w:rsidRDefault="005C0825">
            <w:pPr>
              <w:pStyle w:val="Paragraph"/>
              <w:rPr>
                <w:noProof/>
                <w:szCs w:val="16"/>
                <w:lang w:val="fi-FI" w:eastAsia="fi-FI"/>
              </w:rPr>
            </w:pPr>
            <w:r w:rsidRPr="003849F5">
              <w:rPr>
                <w:noProof/>
                <w:szCs w:val="16"/>
                <w:lang w:val="fi-FI" w:eastAsia="fi-FI"/>
              </w:rPr>
              <w:t>Ferriitistä, koboltista tai samariumista tai muusta harvinaisesta maametallista taikka niiden seoksesta valmistetut lattatangon, kaaritangon tai neljännesholkin muotoiset tavarat, myös, jos ne on päällystetty polymeereilla, jotka magnetoinnin jälkeen on tarkoitettu käytettäviksi kestomagneetteina ja joiden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033"/>
            </w:tblGrid>
            <w:tr w:rsidR="005C0825" w:rsidRPr="003849F5" w14:paraId="33111CF9" w14:textId="77777777" w:rsidTr="005C0825">
              <w:trPr>
                <w:tblCellSpacing w:w="0" w:type="dxa"/>
              </w:trPr>
              <w:tc>
                <w:tcPr>
                  <w:tcW w:w="220" w:type="dxa"/>
                  <w:hideMark/>
                </w:tcPr>
                <w:p w14:paraId="7B2BE369" w14:textId="77777777" w:rsidR="005C0825" w:rsidRPr="003849F5" w:rsidRDefault="005C0825">
                  <w:pPr>
                    <w:pStyle w:val="Paragraph"/>
                    <w:rPr>
                      <w:noProof/>
                      <w:szCs w:val="20"/>
                      <w:lang w:val="fi-FI" w:eastAsia="fi-FI"/>
                    </w:rPr>
                  </w:pPr>
                  <w:r w:rsidRPr="003849F5">
                    <w:rPr>
                      <w:noProof/>
                      <w:lang w:val="fi-FI" w:eastAsia="fi-FI"/>
                    </w:rPr>
                    <w:t>—</w:t>
                  </w:r>
                </w:p>
              </w:tc>
              <w:tc>
                <w:tcPr>
                  <w:tcW w:w="3033" w:type="dxa"/>
                  <w:hideMark/>
                </w:tcPr>
                <w:p w14:paraId="5DC03DD6" w14:textId="77777777" w:rsidR="005C0825" w:rsidRPr="003849F5" w:rsidRDefault="005C0825">
                  <w:pPr>
                    <w:pStyle w:val="Paragraph"/>
                    <w:rPr>
                      <w:noProof/>
                      <w:lang w:val="fi-FI" w:eastAsia="fi-FI"/>
                    </w:rPr>
                  </w:pPr>
                  <w:r w:rsidRPr="003849F5">
                    <w:rPr>
                      <w:noProof/>
                      <w:lang w:val="fi-FI" w:eastAsia="fi-FI"/>
                    </w:rPr>
                    <w:t>pituus on vähintään 5 mutta enintään 60 mm,</w:t>
                  </w:r>
                </w:p>
              </w:tc>
            </w:tr>
            <w:tr w:rsidR="005C0825" w:rsidRPr="003849F5" w14:paraId="11C92139" w14:textId="77777777" w:rsidTr="005C0825">
              <w:trPr>
                <w:tblCellSpacing w:w="0" w:type="dxa"/>
              </w:trPr>
              <w:tc>
                <w:tcPr>
                  <w:tcW w:w="220" w:type="dxa"/>
                  <w:hideMark/>
                </w:tcPr>
                <w:p w14:paraId="32915B51" w14:textId="77777777" w:rsidR="005C0825" w:rsidRPr="003849F5" w:rsidRDefault="005C0825">
                  <w:pPr>
                    <w:pStyle w:val="Paragraph"/>
                    <w:rPr>
                      <w:noProof/>
                      <w:lang w:val="fi-FI" w:eastAsia="fi-FI"/>
                    </w:rPr>
                  </w:pPr>
                  <w:r w:rsidRPr="003849F5">
                    <w:rPr>
                      <w:noProof/>
                      <w:lang w:val="fi-FI" w:eastAsia="fi-FI"/>
                    </w:rPr>
                    <w:t>—</w:t>
                  </w:r>
                </w:p>
              </w:tc>
              <w:tc>
                <w:tcPr>
                  <w:tcW w:w="3033" w:type="dxa"/>
                  <w:hideMark/>
                </w:tcPr>
                <w:p w14:paraId="0D690A9F" w14:textId="77777777" w:rsidR="005C0825" w:rsidRPr="003849F5" w:rsidRDefault="005C0825">
                  <w:pPr>
                    <w:pStyle w:val="Paragraph"/>
                    <w:rPr>
                      <w:noProof/>
                      <w:lang w:val="fi-FI" w:eastAsia="fi-FI"/>
                    </w:rPr>
                  </w:pPr>
                  <w:r w:rsidRPr="003849F5">
                    <w:rPr>
                      <w:noProof/>
                      <w:lang w:val="fi-FI" w:eastAsia="fi-FI"/>
                    </w:rPr>
                    <w:t>leveys on vähintään 5 mutta enintään 40 mm,</w:t>
                  </w:r>
                </w:p>
              </w:tc>
            </w:tr>
            <w:tr w:rsidR="005C0825" w:rsidRPr="003849F5" w14:paraId="4FB42C3F" w14:textId="77777777" w:rsidTr="005C0825">
              <w:trPr>
                <w:tblCellSpacing w:w="0" w:type="dxa"/>
              </w:trPr>
              <w:tc>
                <w:tcPr>
                  <w:tcW w:w="220" w:type="dxa"/>
                  <w:hideMark/>
                </w:tcPr>
                <w:p w14:paraId="6C0C48AB" w14:textId="77777777" w:rsidR="005C0825" w:rsidRPr="003849F5" w:rsidRDefault="005C0825">
                  <w:pPr>
                    <w:pStyle w:val="Paragraph"/>
                    <w:rPr>
                      <w:noProof/>
                      <w:lang w:val="fi-FI" w:eastAsia="fi-FI"/>
                    </w:rPr>
                  </w:pPr>
                  <w:r w:rsidRPr="003849F5">
                    <w:rPr>
                      <w:noProof/>
                      <w:lang w:val="fi-FI" w:eastAsia="fi-FI"/>
                    </w:rPr>
                    <w:t>—</w:t>
                  </w:r>
                </w:p>
              </w:tc>
              <w:tc>
                <w:tcPr>
                  <w:tcW w:w="3033" w:type="dxa"/>
                  <w:hideMark/>
                </w:tcPr>
                <w:p w14:paraId="2E4CB478" w14:textId="77777777" w:rsidR="005C0825" w:rsidRPr="003849F5" w:rsidRDefault="005C0825">
                  <w:pPr>
                    <w:pStyle w:val="Paragraph"/>
                    <w:rPr>
                      <w:noProof/>
                      <w:lang w:val="fi-FI" w:eastAsia="fi-FI"/>
                    </w:rPr>
                  </w:pPr>
                  <w:r w:rsidRPr="003849F5">
                    <w:rPr>
                      <w:noProof/>
                      <w:lang w:val="fi-FI" w:eastAsia="fi-FI"/>
                    </w:rPr>
                    <w:t>paksuus on vähintään 3 mutta enintään 15 mm</w:t>
                  </w:r>
                </w:p>
              </w:tc>
            </w:tr>
          </w:tbl>
          <w:p w14:paraId="4E123FC2" w14:textId="77777777" w:rsidR="005C0825" w:rsidRPr="003849F5" w:rsidRDefault="005C0825">
            <w:pPr>
              <w:pStyle w:val="Paragraph"/>
              <w:rPr>
                <w:noProof/>
                <w:szCs w:val="16"/>
                <w:lang w:val="fi-FI" w:eastAsia="fi-FI"/>
              </w:rPr>
            </w:pPr>
          </w:p>
          <w:p w14:paraId="2D24CB45"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7796EF14" w14:textId="77777777" w:rsidR="005C0825" w:rsidRPr="003849F5" w:rsidRDefault="005C0825">
            <w:pPr>
              <w:pStyle w:val="Paragraph"/>
              <w:rPr>
                <w:noProof/>
                <w:szCs w:val="16"/>
                <w:lang w:val="fi-FI" w:eastAsia="fi-FI"/>
              </w:rPr>
            </w:pPr>
            <w:r w:rsidRPr="003849F5">
              <w:rPr>
                <w:noProof/>
                <w:szCs w:val="16"/>
                <w:lang w:val="fi-FI" w:eastAsia="fi-FI"/>
              </w:rPr>
              <w:t>0 %</w:t>
            </w:r>
          </w:p>
          <w:p w14:paraId="745ECA5F"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7386A54E" w14:textId="77777777" w:rsidR="005C0825" w:rsidRPr="003849F5" w:rsidRDefault="005C0825">
            <w:pPr>
              <w:pStyle w:val="Paragraph"/>
              <w:rPr>
                <w:noProof/>
                <w:szCs w:val="16"/>
                <w:lang w:val="fi-FI" w:eastAsia="fi-FI"/>
              </w:rPr>
            </w:pPr>
            <w:r w:rsidRPr="003849F5">
              <w:rPr>
                <w:noProof/>
                <w:szCs w:val="16"/>
                <w:lang w:val="fi-FI" w:eastAsia="fi-FI"/>
              </w:rPr>
              <w:t>p/st</w:t>
            </w:r>
          </w:p>
          <w:p w14:paraId="0F8098DA"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53748BE1" w14:textId="77777777" w:rsidR="005C0825" w:rsidRPr="003849F5" w:rsidRDefault="005C0825">
            <w:pPr>
              <w:pStyle w:val="Paragraph"/>
              <w:rPr>
                <w:noProof/>
                <w:szCs w:val="16"/>
                <w:lang w:val="fi-FI" w:eastAsia="fi-FI"/>
              </w:rPr>
            </w:pPr>
            <w:r w:rsidRPr="003849F5">
              <w:rPr>
                <w:noProof/>
                <w:szCs w:val="16"/>
                <w:lang w:val="fi-FI" w:eastAsia="fi-FI"/>
              </w:rPr>
              <w:t>31.12.2022</w:t>
            </w:r>
          </w:p>
          <w:p w14:paraId="392728C8" w14:textId="77777777" w:rsidR="005C0825" w:rsidRPr="003849F5" w:rsidRDefault="005C0825">
            <w:pPr>
              <w:pStyle w:val="Paragraph"/>
              <w:rPr>
                <w:noProof/>
                <w:szCs w:val="16"/>
                <w:lang w:val="fi-FI" w:eastAsia="fi-FI"/>
              </w:rPr>
            </w:pPr>
          </w:p>
        </w:tc>
      </w:tr>
      <w:tr w:rsidR="005C0825" w:rsidRPr="003849F5" w14:paraId="5B84EDB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016FC2" w14:textId="77777777" w:rsidR="005C0825" w:rsidRPr="003849F5" w:rsidRDefault="005C0825">
            <w:pPr>
              <w:pStyle w:val="Paragraph"/>
              <w:rPr>
                <w:noProof/>
                <w:szCs w:val="16"/>
                <w:lang w:val="fi-FI" w:eastAsia="fi-FI"/>
              </w:rPr>
            </w:pPr>
            <w:r w:rsidRPr="003849F5">
              <w:rPr>
                <w:noProof/>
                <w:szCs w:val="16"/>
                <w:lang w:val="fi-FI" w:eastAsia="fi-FI"/>
              </w:rPr>
              <w:t>0.6347</w:t>
            </w:r>
          </w:p>
        </w:tc>
        <w:tc>
          <w:tcPr>
            <w:tcW w:w="1133" w:type="dxa"/>
            <w:tcBorders>
              <w:top w:val="single" w:sz="4" w:space="0" w:color="auto"/>
              <w:left w:val="single" w:sz="4" w:space="0" w:color="auto"/>
              <w:bottom w:val="single" w:sz="4" w:space="0" w:color="auto"/>
              <w:right w:val="single" w:sz="4" w:space="0" w:color="auto"/>
            </w:tcBorders>
            <w:hideMark/>
          </w:tcPr>
          <w:p w14:paraId="3C295FFC" w14:textId="77777777" w:rsidR="005C0825" w:rsidRPr="003849F5" w:rsidRDefault="005C0825">
            <w:pPr>
              <w:pStyle w:val="Paragraph"/>
              <w:jc w:val="right"/>
              <w:rPr>
                <w:noProof/>
                <w:szCs w:val="16"/>
                <w:lang w:val="fi-FI" w:eastAsia="fi-FI"/>
              </w:rPr>
            </w:pPr>
            <w:r w:rsidRPr="003849F5">
              <w:rPr>
                <w:noProof/>
                <w:szCs w:val="16"/>
                <w:lang w:val="fi-FI" w:eastAsia="fi-FI"/>
              </w:rPr>
              <w:t>ex 8505 11 00</w:t>
            </w:r>
          </w:p>
        </w:tc>
        <w:tc>
          <w:tcPr>
            <w:tcW w:w="547" w:type="dxa"/>
            <w:tcBorders>
              <w:top w:val="single" w:sz="4" w:space="0" w:color="auto"/>
              <w:left w:val="single" w:sz="4" w:space="0" w:color="auto"/>
              <w:bottom w:val="single" w:sz="4" w:space="0" w:color="auto"/>
              <w:right w:val="single" w:sz="4" w:space="0" w:color="auto"/>
            </w:tcBorders>
            <w:hideMark/>
          </w:tcPr>
          <w:p w14:paraId="1A541FCA"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285448AC" w14:textId="77777777" w:rsidR="005C0825" w:rsidRPr="003849F5" w:rsidRDefault="005C0825">
            <w:pPr>
              <w:pStyle w:val="Paragraph"/>
              <w:rPr>
                <w:noProof/>
                <w:szCs w:val="16"/>
                <w:lang w:val="fi-FI" w:eastAsia="fi-FI"/>
              </w:rPr>
            </w:pPr>
            <w:r w:rsidRPr="003849F5">
              <w:rPr>
                <w:noProof/>
                <w:szCs w:val="16"/>
                <w:lang w:val="fi-FI" w:eastAsia="fi-FI"/>
              </w:rPr>
              <w:t>Neljännesholkki, joka magnetoinnin jälkeen on tarkoitettu käytettäväksi kestomagneettina 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766"/>
            </w:tblGrid>
            <w:tr w:rsidR="005C0825" w:rsidRPr="003849F5" w14:paraId="48E3D992" w14:textId="77777777" w:rsidTr="005C0825">
              <w:trPr>
                <w:tblCellSpacing w:w="0" w:type="dxa"/>
              </w:trPr>
              <w:tc>
                <w:tcPr>
                  <w:tcW w:w="220" w:type="dxa"/>
                  <w:hideMark/>
                </w:tcPr>
                <w:p w14:paraId="4474C27B" w14:textId="77777777" w:rsidR="005C0825" w:rsidRPr="003849F5" w:rsidRDefault="005C0825">
                  <w:pPr>
                    <w:pStyle w:val="Paragraph"/>
                    <w:rPr>
                      <w:noProof/>
                      <w:szCs w:val="20"/>
                      <w:lang w:val="fi-FI" w:eastAsia="fi-FI"/>
                    </w:rPr>
                  </w:pPr>
                  <w:r w:rsidRPr="003849F5">
                    <w:rPr>
                      <w:noProof/>
                      <w:lang w:val="fi-FI" w:eastAsia="fi-FI"/>
                    </w:rPr>
                    <w:t>—</w:t>
                  </w:r>
                </w:p>
              </w:tc>
              <w:tc>
                <w:tcPr>
                  <w:tcW w:w="3766" w:type="dxa"/>
                  <w:hideMark/>
                </w:tcPr>
                <w:p w14:paraId="4E55B3E9" w14:textId="77777777" w:rsidR="005C0825" w:rsidRPr="003849F5" w:rsidRDefault="005C0825">
                  <w:pPr>
                    <w:pStyle w:val="Paragraph"/>
                    <w:rPr>
                      <w:noProof/>
                      <w:lang w:val="fi-FI" w:eastAsia="fi-FI"/>
                    </w:rPr>
                  </w:pPr>
                  <w:r w:rsidRPr="003849F5">
                    <w:rPr>
                      <w:noProof/>
                      <w:lang w:val="fi-FI" w:eastAsia="fi-FI"/>
                    </w:rPr>
                    <w:t>joka koostuu vähintään neodyymista, raudasta ja boorista,</w:t>
                  </w:r>
                </w:p>
              </w:tc>
            </w:tr>
            <w:tr w:rsidR="005C0825" w:rsidRPr="003849F5" w14:paraId="2CD7FB25" w14:textId="77777777" w:rsidTr="005C0825">
              <w:trPr>
                <w:tblCellSpacing w:w="0" w:type="dxa"/>
              </w:trPr>
              <w:tc>
                <w:tcPr>
                  <w:tcW w:w="220" w:type="dxa"/>
                  <w:hideMark/>
                </w:tcPr>
                <w:p w14:paraId="681E8D67" w14:textId="77777777" w:rsidR="005C0825" w:rsidRPr="003849F5" w:rsidRDefault="005C0825">
                  <w:pPr>
                    <w:pStyle w:val="Paragraph"/>
                    <w:rPr>
                      <w:noProof/>
                      <w:lang w:val="fi-FI" w:eastAsia="fi-FI"/>
                    </w:rPr>
                  </w:pPr>
                  <w:r w:rsidRPr="003849F5">
                    <w:rPr>
                      <w:noProof/>
                      <w:lang w:val="fi-FI" w:eastAsia="fi-FI"/>
                    </w:rPr>
                    <w:t>—</w:t>
                  </w:r>
                </w:p>
              </w:tc>
              <w:tc>
                <w:tcPr>
                  <w:tcW w:w="3766" w:type="dxa"/>
                  <w:hideMark/>
                </w:tcPr>
                <w:p w14:paraId="7723A0AD" w14:textId="77777777" w:rsidR="005C0825" w:rsidRPr="003849F5" w:rsidRDefault="005C0825">
                  <w:pPr>
                    <w:pStyle w:val="Paragraph"/>
                    <w:rPr>
                      <w:noProof/>
                      <w:lang w:val="fi-FI" w:eastAsia="fi-FI"/>
                    </w:rPr>
                  </w:pPr>
                  <w:r w:rsidRPr="003849F5">
                    <w:rPr>
                      <w:noProof/>
                      <w:lang w:val="fi-FI" w:eastAsia="fi-FI"/>
                    </w:rPr>
                    <w:t>jonka leveys on vähintään 9,1 mutta enintään 10,5 mm,</w:t>
                  </w:r>
                </w:p>
              </w:tc>
            </w:tr>
            <w:tr w:rsidR="005C0825" w:rsidRPr="003849F5" w14:paraId="4A0FC48B" w14:textId="77777777" w:rsidTr="005C0825">
              <w:trPr>
                <w:tblCellSpacing w:w="0" w:type="dxa"/>
              </w:trPr>
              <w:tc>
                <w:tcPr>
                  <w:tcW w:w="220" w:type="dxa"/>
                  <w:hideMark/>
                </w:tcPr>
                <w:p w14:paraId="74CA7C4D" w14:textId="77777777" w:rsidR="005C0825" w:rsidRPr="003849F5" w:rsidRDefault="005C0825">
                  <w:pPr>
                    <w:pStyle w:val="Paragraph"/>
                    <w:rPr>
                      <w:noProof/>
                      <w:lang w:val="fi-FI" w:eastAsia="fi-FI"/>
                    </w:rPr>
                  </w:pPr>
                  <w:r w:rsidRPr="003849F5">
                    <w:rPr>
                      <w:noProof/>
                      <w:lang w:val="fi-FI" w:eastAsia="fi-FI"/>
                    </w:rPr>
                    <w:t>—</w:t>
                  </w:r>
                </w:p>
              </w:tc>
              <w:tc>
                <w:tcPr>
                  <w:tcW w:w="3766" w:type="dxa"/>
                  <w:hideMark/>
                </w:tcPr>
                <w:p w14:paraId="170F8937" w14:textId="77777777" w:rsidR="005C0825" w:rsidRPr="003849F5" w:rsidRDefault="005C0825">
                  <w:pPr>
                    <w:pStyle w:val="Paragraph"/>
                    <w:rPr>
                      <w:noProof/>
                      <w:lang w:val="fi-FI" w:eastAsia="fi-FI"/>
                    </w:rPr>
                  </w:pPr>
                  <w:r w:rsidRPr="003849F5">
                    <w:rPr>
                      <w:noProof/>
                      <w:lang w:val="fi-FI" w:eastAsia="fi-FI"/>
                    </w:rPr>
                    <w:t>jonka pituus on vähintään 20 mutta enintään 30,1 mm,</w:t>
                  </w:r>
                </w:p>
              </w:tc>
            </w:tr>
          </w:tbl>
          <w:p w14:paraId="59F3DFDC" w14:textId="77777777" w:rsidR="005C0825" w:rsidRPr="003849F5" w:rsidRDefault="005C0825">
            <w:pPr>
              <w:pStyle w:val="Paragraph"/>
              <w:rPr>
                <w:noProof/>
                <w:szCs w:val="16"/>
                <w:lang w:val="fi-FI" w:eastAsia="fi-FI"/>
              </w:rPr>
            </w:pPr>
            <w:r w:rsidRPr="003849F5">
              <w:rPr>
                <w:noProof/>
                <w:szCs w:val="16"/>
                <w:lang w:val="fi-FI" w:eastAsia="fi-FI"/>
              </w:rPr>
              <w:t>jollaisia käytetään polttoainepumppujen roottoreissa</w:t>
            </w:r>
          </w:p>
        </w:tc>
        <w:tc>
          <w:tcPr>
            <w:tcW w:w="911" w:type="dxa"/>
            <w:tcBorders>
              <w:top w:val="single" w:sz="4" w:space="0" w:color="auto"/>
              <w:left w:val="single" w:sz="4" w:space="0" w:color="auto"/>
              <w:bottom w:val="single" w:sz="4" w:space="0" w:color="auto"/>
              <w:right w:val="single" w:sz="4" w:space="0" w:color="auto"/>
            </w:tcBorders>
            <w:hideMark/>
          </w:tcPr>
          <w:p w14:paraId="7BDFF32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9811A01"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48CF8097"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8E508D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A106B6" w14:textId="77777777" w:rsidR="005C0825" w:rsidRPr="003849F5" w:rsidRDefault="005C0825">
            <w:pPr>
              <w:pStyle w:val="Paragraph"/>
              <w:rPr>
                <w:noProof/>
                <w:szCs w:val="16"/>
                <w:lang w:val="fi-FI" w:eastAsia="fi-FI"/>
              </w:rPr>
            </w:pPr>
            <w:r w:rsidRPr="003849F5">
              <w:rPr>
                <w:noProof/>
                <w:szCs w:val="16"/>
                <w:lang w:val="fi-FI" w:eastAsia="fi-FI"/>
              </w:rPr>
              <w:t>0.7789</w:t>
            </w:r>
          </w:p>
        </w:tc>
        <w:tc>
          <w:tcPr>
            <w:tcW w:w="1133" w:type="dxa"/>
            <w:tcBorders>
              <w:top w:val="single" w:sz="4" w:space="0" w:color="auto"/>
              <w:left w:val="single" w:sz="4" w:space="0" w:color="auto"/>
              <w:bottom w:val="single" w:sz="4" w:space="0" w:color="auto"/>
              <w:right w:val="single" w:sz="4" w:space="0" w:color="auto"/>
            </w:tcBorders>
            <w:hideMark/>
          </w:tcPr>
          <w:p w14:paraId="5D8B3D8C" w14:textId="77777777" w:rsidR="005C0825" w:rsidRPr="003849F5" w:rsidRDefault="005C0825">
            <w:pPr>
              <w:pStyle w:val="Paragraph"/>
              <w:jc w:val="right"/>
              <w:rPr>
                <w:noProof/>
                <w:szCs w:val="16"/>
                <w:lang w:val="fi-FI" w:eastAsia="fi-FI"/>
              </w:rPr>
            </w:pPr>
            <w:r w:rsidRPr="003849F5">
              <w:rPr>
                <w:noProof/>
                <w:szCs w:val="16"/>
                <w:lang w:val="fi-FI" w:eastAsia="fi-FI"/>
              </w:rPr>
              <w:t>ex 8505 19 10</w:t>
            </w:r>
          </w:p>
        </w:tc>
        <w:tc>
          <w:tcPr>
            <w:tcW w:w="547" w:type="dxa"/>
            <w:tcBorders>
              <w:top w:val="single" w:sz="4" w:space="0" w:color="auto"/>
              <w:left w:val="single" w:sz="4" w:space="0" w:color="auto"/>
              <w:bottom w:val="single" w:sz="4" w:space="0" w:color="auto"/>
              <w:right w:val="single" w:sz="4" w:space="0" w:color="auto"/>
            </w:tcBorders>
            <w:hideMark/>
          </w:tcPr>
          <w:p w14:paraId="41C4FE00"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D510D2F" w14:textId="77777777" w:rsidR="005C0825" w:rsidRPr="003849F5" w:rsidRDefault="005C0825">
            <w:pPr>
              <w:pStyle w:val="Paragraph"/>
              <w:rPr>
                <w:noProof/>
                <w:szCs w:val="16"/>
                <w:lang w:val="fi-FI" w:eastAsia="fi-FI"/>
              </w:rPr>
            </w:pPr>
            <w:r w:rsidRPr="003849F5">
              <w:rPr>
                <w:noProof/>
                <w:szCs w:val="16"/>
                <w:lang w:val="fi-FI" w:eastAsia="fi-FI"/>
              </w:rPr>
              <w:t>Agglomeroidusta ferriitistä valmistettujen kestomagneettien kaarisegmentit, joiden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313"/>
            </w:tblGrid>
            <w:tr w:rsidR="005C0825" w:rsidRPr="003849F5" w14:paraId="069DD050" w14:textId="77777777" w:rsidTr="005C0825">
              <w:trPr>
                <w:tblCellSpacing w:w="0" w:type="dxa"/>
              </w:trPr>
              <w:tc>
                <w:tcPr>
                  <w:tcW w:w="220" w:type="dxa"/>
                  <w:hideMark/>
                </w:tcPr>
                <w:p w14:paraId="69738CFA" w14:textId="77777777" w:rsidR="005C0825" w:rsidRPr="003849F5" w:rsidRDefault="005C0825">
                  <w:pPr>
                    <w:pStyle w:val="Paragraph"/>
                    <w:rPr>
                      <w:noProof/>
                      <w:szCs w:val="20"/>
                      <w:lang w:val="fi-FI" w:eastAsia="fi-FI"/>
                    </w:rPr>
                  </w:pPr>
                  <w:r w:rsidRPr="003849F5">
                    <w:rPr>
                      <w:noProof/>
                      <w:lang w:val="fi-FI" w:eastAsia="fi-FI"/>
                    </w:rPr>
                    <w:t>—</w:t>
                  </w:r>
                </w:p>
              </w:tc>
              <w:tc>
                <w:tcPr>
                  <w:tcW w:w="3313" w:type="dxa"/>
                  <w:hideMark/>
                </w:tcPr>
                <w:p w14:paraId="10F448E9" w14:textId="77777777" w:rsidR="005C0825" w:rsidRPr="003849F5" w:rsidRDefault="005C0825">
                  <w:pPr>
                    <w:pStyle w:val="Paragraph"/>
                    <w:rPr>
                      <w:noProof/>
                      <w:lang w:val="fi-FI" w:eastAsia="fi-FI"/>
                    </w:rPr>
                  </w:pPr>
                  <w:r w:rsidRPr="003849F5">
                    <w:rPr>
                      <w:noProof/>
                      <w:lang w:val="fi-FI" w:eastAsia="fi-FI"/>
                    </w:rPr>
                    <w:t>pituus on vähintään 16,8 mutta enintään 110,2 mm</w:t>
                  </w:r>
                </w:p>
              </w:tc>
            </w:tr>
            <w:tr w:rsidR="005C0825" w:rsidRPr="003849F5" w14:paraId="3A21EDDC" w14:textId="77777777" w:rsidTr="005C0825">
              <w:trPr>
                <w:tblCellSpacing w:w="0" w:type="dxa"/>
              </w:trPr>
              <w:tc>
                <w:tcPr>
                  <w:tcW w:w="220" w:type="dxa"/>
                  <w:hideMark/>
                </w:tcPr>
                <w:p w14:paraId="6F4D5358" w14:textId="77777777" w:rsidR="005C0825" w:rsidRPr="003849F5" w:rsidRDefault="005C0825">
                  <w:pPr>
                    <w:pStyle w:val="Paragraph"/>
                    <w:rPr>
                      <w:noProof/>
                      <w:lang w:val="fi-FI" w:eastAsia="fi-FI"/>
                    </w:rPr>
                  </w:pPr>
                  <w:r w:rsidRPr="003849F5">
                    <w:rPr>
                      <w:noProof/>
                      <w:lang w:val="fi-FI" w:eastAsia="fi-FI"/>
                    </w:rPr>
                    <w:t>—</w:t>
                  </w:r>
                </w:p>
              </w:tc>
              <w:tc>
                <w:tcPr>
                  <w:tcW w:w="3313" w:type="dxa"/>
                  <w:hideMark/>
                </w:tcPr>
                <w:p w14:paraId="04833F59" w14:textId="77777777" w:rsidR="005C0825" w:rsidRPr="003849F5" w:rsidRDefault="005C0825">
                  <w:pPr>
                    <w:pStyle w:val="Paragraph"/>
                    <w:rPr>
                      <w:noProof/>
                      <w:lang w:val="fi-FI" w:eastAsia="fi-FI"/>
                    </w:rPr>
                  </w:pPr>
                  <w:r w:rsidRPr="003849F5">
                    <w:rPr>
                      <w:noProof/>
                      <w:lang w:val="fi-FI" w:eastAsia="fi-FI"/>
                    </w:rPr>
                    <w:t>leveys on vähintään 14,8 mutta enintään 75,2 mm</w:t>
                  </w:r>
                </w:p>
              </w:tc>
            </w:tr>
            <w:tr w:rsidR="005C0825" w:rsidRPr="003849F5" w14:paraId="0AA1F67C" w14:textId="77777777" w:rsidTr="005C0825">
              <w:trPr>
                <w:tblCellSpacing w:w="0" w:type="dxa"/>
              </w:trPr>
              <w:tc>
                <w:tcPr>
                  <w:tcW w:w="220" w:type="dxa"/>
                  <w:hideMark/>
                </w:tcPr>
                <w:p w14:paraId="42AED110" w14:textId="77777777" w:rsidR="005C0825" w:rsidRPr="003849F5" w:rsidRDefault="005C0825">
                  <w:pPr>
                    <w:pStyle w:val="Paragraph"/>
                    <w:rPr>
                      <w:noProof/>
                      <w:lang w:val="fi-FI" w:eastAsia="fi-FI"/>
                    </w:rPr>
                  </w:pPr>
                  <w:r w:rsidRPr="003849F5">
                    <w:rPr>
                      <w:noProof/>
                      <w:lang w:val="fi-FI" w:eastAsia="fi-FI"/>
                    </w:rPr>
                    <w:t>—</w:t>
                  </w:r>
                </w:p>
              </w:tc>
              <w:tc>
                <w:tcPr>
                  <w:tcW w:w="3313" w:type="dxa"/>
                  <w:hideMark/>
                </w:tcPr>
                <w:p w14:paraId="479718DF" w14:textId="77777777" w:rsidR="005C0825" w:rsidRPr="003849F5" w:rsidRDefault="005C0825">
                  <w:pPr>
                    <w:pStyle w:val="Paragraph"/>
                    <w:rPr>
                      <w:noProof/>
                      <w:lang w:val="fi-FI" w:eastAsia="fi-FI"/>
                    </w:rPr>
                  </w:pPr>
                  <w:r w:rsidRPr="003849F5">
                    <w:rPr>
                      <w:noProof/>
                      <w:lang w:val="fi-FI" w:eastAsia="fi-FI"/>
                    </w:rPr>
                    <w:t>paksuus on vähintään 4,8 mutta enintään 13,2 mm,</w:t>
                  </w:r>
                </w:p>
              </w:tc>
            </w:tr>
          </w:tbl>
          <w:p w14:paraId="0279B3DD" w14:textId="77777777" w:rsidR="005C0825" w:rsidRPr="003849F5" w:rsidRDefault="005C0825">
            <w:pPr>
              <w:pStyle w:val="Paragraph"/>
              <w:rPr>
                <w:noProof/>
                <w:szCs w:val="16"/>
                <w:lang w:val="fi-FI" w:eastAsia="fi-FI"/>
              </w:rPr>
            </w:pPr>
            <w:r w:rsidRPr="003849F5">
              <w:rPr>
                <w:noProof/>
                <w:szCs w:val="16"/>
                <w:lang w:val="fi-FI" w:eastAsia="fi-FI"/>
              </w:rPr>
              <w:t>ilmanvaihto- ja ilmastointijärjestelmien sähkömoottoriroottoreiden valmistukseen tarkoitetut</w:t>
            </w:r>
          </w:p>
          <w:p w14:paraId="11F5DD5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038DAA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028075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AAD6413"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8A28F8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90F514" w14:textId="77777777" w:rsidR="005C0825" w:rsidRPr="003849F5" w:rsidRDefault="005C0825">
            <w:pPr>
              <w:pStyle w:val="Paragraph"/>
              <w:rPr>
                <w:noProof/>
                <w:szCs w:val="16"/>
                <w:lang w:val="fi-FI" w:eastAsia="fi-FI"/>
              </w:rPr>
            </w:pPr>
            <w:r w:rsidRPr="003849F5">
              <w:rPr>
                <w:noProof/>
                <w:szCs w:val="16"/>
                <w:lang w:val="fi-FI" w:eastAsia="fi-FI"/>
              </w:rPr>
              <w:t>0.5937</w:t>
            </w:r>
          </w:p>
        </w:tc>
        <w:tc>
          <w:tcPr>
            <w:tcW w:w="1133" w:type="dxa"/>
            <w:tcBorders>
              <w:top w:val="single" w:sz="4" w:space="0" w:color="auto"/>
              <w:left w:val="single" w:sz="4" w:space="0" w:color="auto"/>
              <w:bottom w:val="single" w:sz="4" w:space="0" w:color="auto"/>
              <w:right w:val="single" w:sz="4" w:space="0" w:color="auto"/>
            </w:tcBorders>
            <w:hideMark/>
          </w:tcPr>
          <w:p w14:paraId="7516B2FD" w14:textId="77777777" w:rsidR="005C0825" w:rsidRPr="003849F5" w:rsidRDefault="005C0825">
            <w:pPr>
              <w:pStyle w:val="Paragraph"/>
              <w:jc w:val="right"/>
              <w:rPr>
                <w:noProof/>
                <w:szCs w:val="16"/>
                <w:lang w:val="fi-FI" w:eastAsia="fi-FI"/>
              </w:rPr>
            </w:pPr>
            <w:r w:rsidRPr="003849F5">
              <w:rPr>
                <w:noProof/>
                <w:szCs w:val="16"/>
                <w:lang w:val="fi-FI" w:eastAsia="fi-FI"/>
              </w:rPr>
              <w:t>ex 8505 19 90</w:t>
            </w:r>
          </w:p>
        </w:tc>
        <w:tc>
          <w:tcPr>
            <w:tcW w:w="547" w:type="dxa"/>
            <w:tcBorders>
              <w:top w:val="single" w:sz="4" w:space="0" w:color="auto"/>
              <w:left w:val="single" w:sz="4" w:space="0" w:color="auto"/>
              <w:bottom w:val="single" w:sz="4" w:space="0" w:color="auto"/>
              <w:right w:val="single" w:sz="4" w:space="0" w:color="auto"/>
            </w:tcBorders>
            <w:hideMark/>
          </w:tcPr>
          <w:p w14:paraId="02DD92FE"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095CD027" w14:textId="77777777" w:rsidR="005C0825" w:rsidRPr="003849F5" w:rsidRDefault="005C0825">
            <w:pPr>
              <w:pStyle w:val="Paragraph"/>
              <w:rPr>
                <w:noProof/>
                <w:szCs w:val="16"/>
                <w:lang w:val="fi-FI" w:eastAsia="fi-FI"/>
              </w:rPr>
            </w:pPr>
            <w:r w:rsidRPr="003849F5">
              <w:rPr>
                <w:noProof/>
                <w:szCs w:val="16"/>
                <w:lang w:val="fi-FI" w:eastAsia="fi-FI"/>
              </w:rPr>
              <w:t>Kiekon muotoiset agglomeroidusta ferriitistä valmistetut tavarat, joiden läpimitta on enintään 120 mm, joissa on reikä keskellä, jotka on magnetoinnin jälkeen tarkoitettu käytettäviksi kestomagneetteina ja joiden remanenssi on vähintään 245 mT mutta enintään 470 mT</w:t>
            </w:r>
          </w:p>
        </w:tc>
        <w:tc>
          <w:tcPr>
            <w:tcW w:w="911" w:type="dxa"/>
            <w:tcBorders>
              <w:top w:val="single" w:sz="4" w:space="0" w:color="auto"/>
              <w:left w:val="single" w:sz="4" w:space="0" w:color="auto"/>
              <w:bottom w:val="single" w:sz="4" w:space="0" w:color="auto"/>
              <w:right w:val="single" w:sz="4" w:space="0" w:color="auto"/>
            </w:tcBorders>
            <w:hideMark/>
          </w:tcPr>
          <w:p w14:paraId="48AA0C4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EA62C1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7F7632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F2A04D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680946" w14:textId="77777777" w:rsidR="005C0825" w:rsidRPr="003849F5" w:rsidRDefault="005C0825">
            <w:pPr>
              <w:pStyle w:val="Paragraph"/>
              <w:rPr>
                <w:noProof/>
                <w:szCs w:val="16"/>
                <w:lang w:val="fi-FI" w:eastAsia="fi-FI"/>
              </w:rPr>
            </w:pPr>
            <w:r w:rsidRPr="003849F5">
              <w:rPr>
                <w:noProof/>
                <w:szCs w:val="16"/>
                <w:lang w:val="fi-FI" w:eastAsia="fi-FI"/>
              </w:rPr>
              <w:t>0.7299</w:t>
            </w:r>
          </w:p>
        </w:tc>
        <w:tc>
          <w:tcPr>
            <w:tcW w:w="1133" w:type="dxa"/>
            <w:tcBorders>
              <w:top w:val="single" w:sz="4" w:space="0" w:color="auto"/>
              <w:left w:val="single" w:sz="4" w:space="0" w:color="auto"/>
              <w:bottom w:val="single" w:sz="4" w:space="0" w:color="auto"/>
              <w:right w:val="single" w:sz="4" w:space="0" w:color="auto"/>
            </w:tcBorders>
            <w:hideMark/>
          </w:tcPr>
          <w:p w14:paraId="6538B239" w14:textId="77777777" w:rsidR="005C0825" w:rsidRPr="003849F5" w:rsidRDefault="005C0825">
            <w:pPr>
              <w:pStyle w:val="Paragraph"/>
              <w:jc w:val="right"/>
              <w:rPr>
                <w:noProof/>
                <w:szCs w:val="16"/>
                <w:lang w:val="fi-FI" w:eastAsia="fi-FI"/>
              </w:rPr>
            </w:pPr>
            <w:r w:rsidRPr="003849F5">
              <w:rPr>
                <w:noProof/>
                <w:szCs w:val="16"/>
                <w:lang w:val="fi-FI" w:eastAsia="fi-FI"/>
              </w:rPr>
              <w:t>ex 8505 19 90</w:t>
            </w:r>
          </w:p>
        </w:tc>
        <w:tc>
          <w:tcPr>
            <w:tcW w:w="547" w:type="dxa"/>
            <w:tcBorders>
              <w:top w:val="single" w:sz="4" w:space="0" w:color="auto"/>
              <w:left w:val="single" w:sz="4" w:space="0" w:color="auto"/>
              <w:bottom w:val="single" w:sz="4" w:space="0" w:color="auto"/>
              <w:right w:val="single" w:sz="4" w:space="0" w:color="auto"/>
            </w:tcBorders>
            <w:hideMark/>
          </w:tcPr>
          <w:p w14:paraId="4B1A0ED8"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41B86204" w14:textId="77777777" w:rsidR="005C0825" w:rsidRPr="003849F5" w:rsidRDefault="005C0825">
            <w:pPr>
              <w:pStyle w:val="Paragraph"/>
              <w:rPr>
                <w:noProof/>
                <w:szCs w:val="16"/>
                <w:lang w:val="fi-FI" w:eastAsia="fi-FI"/>
              </w:rPr>
            </w:pPr>
            <w:r w:rsidRPr="003849F5">
              <w:rPr>
                <w:noProof/>
                <w:szCs w:val="16"/>
                <w:lang w:val="fi-FI" w:eastAsia="fi-FI"/>
              </w:rPr>
              <w:t>Suorakulmaisen prisman muotoinen agglomeroidusta ferriitistä valmistettu tavara, joka on magnetisoinnin jälkeen tarkoitettu käytettäväksi kestomagneettina </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E77E079" w14:textId="77777777" w:rsidTr="005C0825">
              <w:trPr>
                <w:tblCellSpacing w:w="0" w:type="dxa"/>
              </w:trPr>
              <w:tc>
                <w:tcPr>
                  <w:tcW w:w="220" w:type="dxa"/>
                  <w:hideMark/>
                </w:tcPr>
                <w:p w14:paraId="5994FC5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3A22525" w14:textId="77777777" w:rsidR="005C0825" w:rsidRPr="003849F5" w:rsidRDefault="005C0825">
                  <w:pPr>
                    <w:pStyle w:val="Paragraph"/>
                    <w:rPr>
                      <w:noProof/>
                      <w:lang w:val="fi-FI" w:eastAsia="fi-FI"/>
                    </w:rPr>
                  </w:pPr>
                  <w:r w:rsidRPr="003849F5">
                    <w:rPr>
                      <w:noProof/>
                      <w:lang w:val="fi-FI" w:eastAsia="fi-FI"/>
                    </w:rPr>
                    <w:t>myös jos sillä on viistetyt reunat</w:t>
                  </w:r>
                </w:p>
              </w:tc>
            </w:tr>
            <w:tr w:rsidR="005C0825" w:rsidRPr="003849F5" w14:paraId="6BCF4695" w14:textId="77777777" w:rsidTr="005C0825">
              <w:trPr>
                <w:tblCellSpacing w:w="0" w:type="dxa"/>
              </w:trPr>
              <w:tc>
                <w:tcPr>
                  <w:tcW w:w="220" w:type="dxa"/>
                  <w:hideMark/>
                </w:tcPr>
                <w:p w14:paraId="17EB483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83F3489" w14:textId="77777777" w:rsidR="005C0825" w:rsidRPr="003849F5" w:rsidRDefault="005C0825">
                  <w:pPr>
                    <w:pStyle w:val="Paragraph"/>
                    <w:rPr>
                      <w:noProof/>
                      <w:lang w:val="fi-FI" w:eastAsia="fi-FI"/>
                    </w:rPr>
                  </w:pPr>
                  <w:r w:rsidRPr="003849F5">
                    <w:rPr>
                      <w:noProof/>
                      <w:lang w:val="fi-FI" w:eastAsia="fi-FI"/>
                    </w:rPr>
                    <w:t>jonka pituus on vähintään 27 mutta enintään 32 mm (+/- 0,15 mm)</w:t>
                  </w:r>
                </w:p>
              </w:tc>
            </w:tr>
            <w:tr w:rsidR="005C0825" w:rsidRPr="003849F5" w14:paraId="3A126A28" w14:textId="77777777" w:rsidTr="005C0825">
              <w:trPr>
                <w:tblCellSpacing w:w="0" w:type="dxa"/>
              </w:trPr>
              <w:tc>
                <w:tcPr>
                  <w:tcW w:w="220" w:type="dxa"/>
                  <w:hideMark/>
                </w:tcPr>
                <w:p w14:paraId="09D3A1A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6EDC104" w14:textId="77777777" w:rsidR="005C0825" w:rsidRPr="003849F5" w:rsidRDefault="005C0825">
                  <w:pPr>
                    <w:pStyle w:val="Paragraph"/>
                    <w:rPr>
                      <w:noProof/>
                      <w:lang w:val="fi-FI" w:eastAsia="fi-FI"/>
                    </w:rPr>
                  </w:pPr>
                  <w:r w:rsidRPr="003849F5">
                    <w:rPr>
                      <w:noProof/>
                      <w:lang w:val="fi-FI" w:eastAsia="fi-FI"/>
                    </w:rPr>
                    <w:t>jonka leveys on vähintään 8,5 mutta enintään 9,5 mm (+0,05 mm / -0,09 mm)</w:t>
                  </w:r>
                </w:p>
              </w:tc>
            </w:tr>
            <w:tr w:rsidR="005C0825" w:rsidRPr="003849F5" w14:paraId="5C5A2DDB" w14:textId="77777777" w:rsidTr="005C0825">
              <w:trPr>
                <w:tblCellSpacing w:w="0" w:type="dxa"/>
              </w:trPr>
              <w:tc>
                <w:tcPr>
                  <w:tcW w:w="220" w:type="dxa"/>
                  <w:hideMark/>
                </w:tcPr>
                <w:p w14:paraId="6F7F40B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FE3AC69" w14:textId="77777777" w:rsidR="005C0825" w:rsidRPr="003849F5" w:rsidRDefault="005C0825">
                  <w:pPr>
                    <w:pStyle w:val="Paragraph"/>
                    <w:rPr>
                      <w:noProof/>
                      <w:lang w:val="fi-FI" w:eastAsia="fi-FI"/>
                    </w:rPr>
                  </w:pPr>
                  <w:r w:rsidRPr="003849F5">
                    <w:rPr>
                      <w:noProof/>
                      <w:lang w:val="fi-FI" w:eastAsia="fi-FI"/>
                    </w:rPr>
                    <w:t>jonka paksuus on vähintään 5,5 mutta enintään 5,8 mm (+0/-0,2 mm), ja</w:t>
                  </w:r>
                </w:p>
              </w:tc>
            </w:tr>
            <w:tr w:rsidR="005C0825" w:rsidRPr="003849F5" w14:paraId="5DDB6AD7" w14:textId="77777777" w:rsidTr="005C0825">
              <w:trPr>
                <w:tblCellSpacing w:w="0" w:type="dxa"/>
              </w:trPr>
              <w:tc>
                <w:tcPr>
                  <w:tcW w:w="220" w:type="dxa"/>
                  <w:hideMark/>
                </w:tcPr>
                <w:p w14:paraId="0A9E123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D2C76EE" w14:textId="77777777" w:rsidR="005C0825" w:rsidRPr="003849F5" w:rsidRDefault="005C0825">
                  <w:pPr>
                    <w:pStyle w:val="Paragraph"/>
                    <w:rPr>
                      <w:noProof/>
                      <w:lang w:val="fi-FI" w:eastAsia="fi-FI"/>
                    </w:rPr>
                  </w:pPr>
                  <w:r w:rsidRPr="003849F5">
                    <w:rPr>
                      <w:noProof/>
                      <w:lang w:val="fi-FI" w:eastAsia="fi-FI"/>
                    </w:rPr>
                    <w:t>jonka paino on vähintään 6,1 mutta enintään 8,3 g</w:t>
                  </w:r>
                </w:p>
              </w:tc>
            </w:tr>
          </w:tbl>
          <w:p w14:paraId="459EA6F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2789BB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7FB701D"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408C2E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31B146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A09702D" w14:textId="77777777" w:rsidR="005C0825" w:rsidRPr="003849F5" w:rsidRDefault="005C0825">
            <w:pPr>
              <w:pStyle w:val="Paragraph"/>
              <w:rPr>
                <w:noProof/>
                <w:szCs w:val="16"/>
                <w:lang w:val="fi-FI" w:eastAsia="fi-FI"/>
              </w:rPr>
            </w:pPr>
            <w:r w:rsidRPr="003849F5">
              <w:rPr>
                <w:noProof/>
                <w:szCs w:val="16"/>
                <w:lang w:val="fi-FI" w:eastAsia="fi-FI"/>
              </w:rPr>
              <w:t>0.7511</w:t>
            </w:r>
          </w:p>
        </w:tc>
        <w:tc>
          <w:tcPr>
            <w:tcW w:w="1133" w:type="dxa"/>
            <w:tcBorders>
              <w:top w:val="single" w:sz="4" w:space="0" w:color="auto"/>
              <w:left w:val="single" w:sz="4" w:space="0" w:color="auto"/>
              <w:bottom w:val="single" w:sz="4" w:space="0" w:color="auto"/>
              <w:right w:val="single" w:sz="4" w:space="0" w:color="auto"/>
            </w:tcBorders>
            <w:hideMark/>
          </w:tcPr>
          <w:p w14:paraId="27211264" w14:textId="77777777" w:rsidR="005C0825" w:rsidRPr="003849F5" w:rsidRDefault="005C0825">
            <w:pPr>
              <w:pStyle w:val="Paragraph"/>
              <w:jc w:val="right"/>
              <w:rPr>
                <w:noProof/>
                <w:szCs w:val="16"/>
                <w:lang w:val="fi-FI" w:eastAsia="fi-FI"/>
              </w:rPr>
            </w:pPr>
            <w:r w:rsidRPr="003849F5">
              <w:rPr>
                <w:noProof/>
                <w:szCs w:val="16"/>
                <w:lang w:val="fi-FI" w:eastAsia="fi-FI"/>
              </w:rPr>
              <w:t>ex 8505 19 90</w:t>
            </w:r>
          </w:p>
        </w:tc>
        <w:tc>
          <w:tcPr>
            <w:tcW w:w="547" w:type="dxa"/>
            <w:tcBorders>
              <w:top w:val="single" w:sz="4" w:space="0" w:color="auto"/>
              <w:left w:val="single" w:sz="4" w:space="0" w:color="auto"/>
              <w:bottom w:val="single" w:sz="4" w:space="0" w:color="auto"/>
              <w:right w:val="single" w:sz="4" w:space="0" w:color="auto"/>
            </w:tcBorders>
            <w:hideMark/>
          </w:tcPr>
          <w:p w14:paraId="3ACB47F7"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2394AD11" w14:textId="77777777" w:rsidR="005C0825" w:rsidRPr="003849F5" w:rsidRDefault="005C0825">
            <w:pPr>
              <w:pStyle w:val="Paragraph"/>
              <w:rPr>
                <w:noProof/>
                <w:szCs w:val="16"/>
                <w:lang w:val="fi-FI" w:eastAsia="fi-FI"/>
              </w:rPr>
            </w:pPr>
            <w:r w:rsidRPr="003849F5">
              <w:rPr>
                <w:noProof/>
                <w:szCs w:val="16"/>
                <w:lang w:val="fi-FI" w:eastAsia="fi-FI"/>
              </w:rPr>
              <w:t>Puoli- tai neljännesholkin muotoinen tai kulmista pyöristetty agglomeroidusta ferriitistä valmistettu tavara, josta tulee kestomagneetti magnetoinnin jälkeen ja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9FF629E" w14:textId="77777777" w:rsidTr="005C0825">
              <w:trPr>
                <w:tblCellSpacing w:w="0" w:type="dxa"/>
              </w:trPr>
              <w:tc>
                <w:tcPr>
                  <w:tcW w:w="220" w:type="dxa"/>
                  <w:hideMark/>
                </w:tcPr>
                <w:p w14:paraId="19C032F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D6F82F1" w14:textId="77777777" w:rsidR="005C0825" w:rsidRPr="003849F5" w:rsidRDefault="005C0825">
                  <w:pPr>
                    <w:pStyle w:val="Paragraph"/>
                    <w:rPr>
                      <w:noProof/>
                      <w:lang w:val="fi-FI" w:eastAsia="fi-FI"/>
                    </w:rPr>
                  </w:pPr>
                  <w:r w:rsidRPr="003849F5">
                    <w:rPr>
                      <w:noProof/>
                      <w:lang w:val="fi-FI" w:eastAsia="fi-FI"/>
                    </w:rPr>
                    <w:t>pituus on vähintään 10 mutta enintään 100 mm (± 1 mm)</w:t>
                  </w:r>
                </w:p>
              </w:tc>
            </w:tr>
            <w:tr w:rsidR="005C0825" w:rsidRPr="003849F5" w14:paraId="330527C6" w14:textId="77777777" w:rsidTr="005C0825">
              <w:trPr>
                <w:tblCellSpacing w:w="0" w:type="dxa"/>
              </w:trPr>
              <w:tc>
                <w:tcPr>
                  <w:tcW w:w="220" w:type="dxa"/>
                  <w:hideMark/>
                </w:tcPr>
                <w:p w14:paraId="1577260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6FAEA8F" w14:textId="77777777" w:rsidR="005C0825" w:rsidRPr="003849F5" w:rsidRDefault="005C0825">
                  <w:pPr>
                    <w:pStyle w:val="Paragraph"/>
                    <w:rPr>
                      <w:noProof/>
                      <w:lang w:val="fi-FI" w:eastAsia="fi-FI"/>
                    </w:rPr>
                  </w:pPr>
                  <w:r w:rsidRPr="003849F5">
                    <w:rPr>
                      <w:noProof/>
                      <w:lang w:val="fi-FI" w:eastAsia="fi-FI"/>
                    </w:rPr>
                    <w:t>leveys on vähintään 10 mutta enintään 100 mm (± 1 mm)</w:t>
                  </w:r>
                </w:p>
              </w:tc>
            </w:tr>
            <w:tr w:rsidR="005C0825" w:rsidRPr="003849F5" w14:paraId="6715407D" w14:textId="77777777" w:rsidTr="005C0825">
              <w:trPr>
                <w:tblCellSpacing w:w="0" w:type="dxa"/>
              </w:trPr>
              <w:tc>
                <w:tcPr>
                  <w:tcW w:w="220" w:type="dxa"/>
                  <w:hideMark/>
                </w:tcPr>
                <w:p w14:paraId="67D396C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B4BD41D" w14:textId="77777777" w:rsidR="005C0825" w:rsidRPr="003849F5" w:rsidRDefault="005C0825">
                  <w:pPr>
                    <w:pStyle w:val="Paragraph"/>
                    <w:rPr>
                      <w:noProof/>
                      <w:lang w:val="fi-FI" w:eastAsia="fi-FI"/>
                    </w:rPr>
                  </w:pPr>
                  <w:r w:rsidRPr="003849F5">
                    <w:rPr>
                      <w:noProof/>
                      <w:lang w:val="fi-FI" w:eastAsia="fi-FI"/>
                    </w:rPr>
                    <w:t>paksuus on vähintään 2 mm mutta enintään 15 mm (± 0,15 mm)</w:t>
                  </w:r>
                </w:p>
              </w:tc>
            </w:tr>
          </w:tbl>
          <w:p w14:paraId="3557E11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762F57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A7096D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C57E5E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3C71E9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0EA6C37" w14:textId="77777777" w:rsidR="005C0825" w:rsidRPr="003849F5" w:rsidRDefault="005C0825">
            <w:pPr>
              <w:pStyle w:val="Paragraph"/>
              <w:rPr>
                <w:noProof/>
                <w:szCs w:val="16"/>
                <w:lang w:val="fi-FI" w:eastAsia="fi-FI"/>
              </w:rPr>
            </w:pPr>
            <w:r w:rsidRPr="003849F5">
              <w:rPr>
                <w:noProof/>
                <w:szCs w:val="16"/>
                <w:lang w:val="fi-FI" w:eastAsia="fi-FI"/>
              </w:rPr>
              <w:t>0.4029</w:t>
            </w:r>
          </w:p>
        </w:tc>
        <w:tc>
          <w:tcPr>
            <w:tcW w:w="1133" w:type="dxa"/>
            <w:tcBorders>
              <w:top w:val="single" w:sz="4" w:space="0" w:color="auto"/>
              <w:left w:val="single" w:sz="4" w:space="0" w:color="auto"/>
              <w:bottom w:val="single" w:sz="4" w:space="0" w:color="auto"/>
              <w:right w:val="single" w:sz="4" w:space="0" w:color="auto"/>
            </w:tcBorders>
            <w:hideMark/>
          </w:tcPr>
          <w:p w14:paraId="5C4647AE" w14:textId="77777777" w:rsidR="005C0825" w:rsidRPr="003849F5" w:rsidRDefault="005C0825">
            <w:pPr>
              <w:pStyle w:val="Paragraph"/>
              <w:jc w:val="right"/>
              <w:rPr>
                <w:noProof/>
                <w:szCs w:val="16"/>
                <w:lang w:val="fi-FI" w:eastAsia="fi-FI"/>
              </w:rPr>
            </w:pPr>
            <w:r w:rsidRPr="003849F5">
              <w:rPr>
                <w:noProof/>
                <w:szCs w:val="16"/>
                <w:lang w:val="fi-FI" w:eastAsia="fi-FI"/>
              </w:rPr>
              <w:t>ex 8505 20 00</w:t>
            </w:r>
          </w:p>
        </w:tc>
        <w:tc>
          <w:tcPr>
            <w:tcW w:w="547" w:type="dxa"/>
            <w:tcBorders>
              <w:top w:val="single" w:sz="4" w:space="0" w:color="auto"/>
              <w:left w:val="single" w:sz="4" w:space="0" w:color="auto"/>
              <w:bottom w:val="single" w:sz="4" w:space="0" w:color="auto"/>
              <w:right w:val="single" w:sz="4" w:space="0" w:color="auto"/>
            </w:tcBorders>
            <w:hideMark/>
          </w:tcPr>
          <w:p w14:paraId="0F38C5EA"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00D6479" w14:textId="77777777" w:rsidR="005C0825" w:rsidRPr="003849F5" w:rsidRDefault="005C0825">
            <w:pPr>
              <w:pStyle w:val="Paragraph"/>
              <w:rPr>
                <w:noProof/>
                <w:szCs w:val="16"/>
                <w:lang w:val="fi-FI" w:eastAsia="fi-FI"/>
              </w:rPr>
            </w:pPr>
            <w:r w:rsidRPr="003849F5">
              <w:rPr>
                <w:noProof/>
                <w:szCs w:val="16"/>
                <w:lang w:val="fi-FI" w:eastAsia="fi-FI"/>
              </w:rPr>
              <w:t>Sähkömagneettinen kytkin, moottoriajoneuvojen ilmastointilaitteiden kompressorien valmistukseen tarkoitettu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CD42DD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2EFF15E"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6A0B6FA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36F62E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8EDD7FC" w14:textId="77777777" w:rsidR="005C0825" w:rsidRPr="003849F5" w:rsidRDefault="005C0825">
            <w:pPr>
              <w:pStyle w:val="Paragraph"/>
              <w:rPr>
                <w:noProof/>
                <w:szCs w:val="16"/>
                <w:lang w:val="fi-FI" w:eastAsia="fi-FI"/>
              </w:rPr>
            </w:pPr>
            <w:r w:rsidRPr="003849F5">
              <w:rPr>
                <w:noProof/>
                <w:szCs w:val="16"/>
                <w:lang w:val="fi-FI" w:eastAsia="fi-FI"/>
              </w:rPr>
              <w:t>0.8095</w:t>
            </w:r>
          </w:p>
        </w:tc>
        <w:tc>
          <w:tcPr>
            <w:tcW w:w="1133" w:type="dxa"/>
            <w:tcBorders>
              <w:top w:val="single" w:sz="4" w:space="0" w:color="auto"/>
              <w:left w:val="single" w:sz="4" w:space="0" w:color="auto"/>
              <w:bottom w:val="single" w:sz="4" w:space="0" w:color="auto"/>
              <w:right w:val="single" w:sz="4" w:space="0" w:color="auto"/>
            </w:tcBorders>
            <w:hideMark/>
          </w:tcPr>
          <w:p w14:paraId="77839072" w14:textId="77777777" w:rsidR="005C0825" w:rsidRPr="003849F5" w:rsidRDefault="005C0825">
            <w:pPr>
              <w:pStyle w:val="Paragraph"/>
              <w:jc w:val="right"/>
              <w:rPr>
                <w:noProof/>
                <w:szCs w:val="16"/>
                <w:lang w:val="fi-FI" w:eastAsia="fi-FI"/>
              </w:rPr>
            </w:pPr>
            <w:r w:rsidRPr="003849F5">
              <w:rPr>
                <w:noProof/>
                <w:szCs w:val="16"/>
                <w:lang w:val="fi-FI" w:eastAsia="fi-FI"/>
              </w:rPr>
              <w:t>ex 8505 90 90</w:t>
            </w:r>
          </w:p>
        </w:tc>
        <w:tc>
          <w:tcPr>
            <w:tcW w:w="547" w:type="dxa"/>
            <w:tcBorders>
              <w:top w:val="single" w:sz="4" w:space="0" w:color="auto"/>
              <w:left w:val="single" w:sz="4" w:space="0" w:color="auto"/>
              <w:bottom w:val="single" w:sz="4" w:space="0" w:color="auto"/>
              <w:right w:val="single" w:sz="4" w:space="0" w:color="auto"/>
            </w:tcBorders>
            <w:hideMark/>
          </w:tcPr>
          <w:p w14:paraId="0D496492"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3A3F1F4" w14:textId="77777777" w:rsidR="005C0825" w:rsidRPr="003849F5" w:rsidRDefault="005C0825">
            <w:pPr>
              <w:pStyle w:val="Paragraph"/>
              <w:rPr>
                <w:noProof/>
                <w:szCs w:val="16"/>
                <w:lang w:val="fi-FI" w:eastAsia="fi-FI"/>
              </w:rPr>
            </w:pPr>
            <w:r w:rsidRPr="003849F5">
              <w:rPr>
                <w:noProof/>
                <w:szCs w:val="16"/>
                <w:lang w:val="fi-FI" w:eastAsia="fi-FI"/>
              </w:rPr>
              <w:t>Sähkömagneettinen kytkinkäämi lieriön muotoisessa metallikotelossa: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A635FB9" w14:textId="77777777" w:rsidTr="005C0825">
              <w:trPr>
                <w:tblCellSpacing w:w="0" w:type="dxa"/>
              </w:trPr>
              <w:tc>
                <w:tcPr>
                  <w:tcW w:w="220" w:type="dxa"/>
                  <w:hideMark/>
                </w:tcPr>
                <w:p w14:paraId="5386115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953AEBD" w14:textId="77777777" w:rsidR="005C0825" w:rsidRPr="003849F5" w:rsidRDefault="005C0825">
                  <w:pPr>
                    <w:pStyle w:val="Paragraph"/>
                    <w:rPr>
                      <w:noProof/>
                      <w:lang w:val="fi-FI" w:eastAsia="fi-FI"/>
                    </w:rPr>
                  </w:pPr>
                  <w:r w:rsidRPr="003849F5">
                    <w:rPr>
                      <w:noProof/>
                      <w:lang w:val="fi-FI" w:eastAsia="fi-FI"/>
                    </w:rPr>
                    <w:t>metallikotelo valmistettu kuumavalssattusta teräksestä, joka on JIS-standardin G 3131 laatuluokan SPHE mukainen</w:t>
                  </w:r>
                </w:p>
              </w:tc>
            </w:tr>
            <w:tr w:rsidR="005C0825" w:rsidRPr="003849F5" w14:paraId="148D7079" w14:textId="77777777" w:rsidTr="005C0825">
              <w:trPr>
                <w:tblCellSpacing w:w="0" w:type="dxa"/>
              </w:trPr>
              <w:tc>
                <w:tcPr>
                  <w:tcW w:w="220" w:type="dxa"/>
                  <w:hideMark/>
                </w:tcPr>
                <w:p w14:paraId="515C3EF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AE8157E" w14:textId="77777777" w:rsidR="005C0825" w:rsidRPr="003849F5" w:rsidRDefault="005C0825">
                  <w:pPr>
                    <w:pStyle w:val="Paragraph"/>
                    <w:rPr>
                      <w:noProof/>
                      <w:lang w:val="fi-FI" w:eastAsia="fi-FI"/>
                    </w:rPr>
                  </w:pPr>
                  <w:r w:rsidRPr="003849F5">
                    <w:rPr>
                      <w:noProof/>
                      <w:lang w:val="fi-FI" w:eastAsia="fi-FI"/>
                    </w:rPr>
                    <w:t>käämi tehty kuparilangasta</w:t>
                  </w:r>
                </w:p>
              </w:tc>
            </w:tr>
            <w:tr w:rsidR="005C0825" w:rsidRPr="003849F5" w14:paraId="48B0B866" w14:textId="77777777" w:rsidTr="005C0825">
              <w:trPr>
                <w:tblCellSpacing w:w="0" w:type="dxa"/>
              </w:trPr>
              <w:tc>
                <w:tcPr>
                  <w:tcW w:w="220" w:type="dxa"/>
                  <w:hideMark/>
                </w:tcPr>
                <w:p w14:paraId="1120827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738CA2C" w14:textId="77777777" w:rsidR="005C0825" w:rsidRPr="003849F5" w:rsidRDefault="005C0825">
                  <w:pPr>
                    <w:pStyle w:val="Paragraph"/>
                    <w:rPr>
                      <w:noProof/>
                      <w:lang w:val="fi-FI" w:eastAsia="fi-FI"/>
                    </w:rPr>
                  </w:pPr>
                  <w:r w:rsidRPr="003849F5">
                    <w:rPr>
                      <w:noProof/>
                      <w:lang w:val="fi-FI" w:eastAsia="fi-FI"/>
                    </w:rPr>
                    <w:t>paino vähintään 0,4 mutta enintään 0,7 kg</w:t>
                  </w:r>
                </w:p>
              </w:tc>
            </w:tr>
            <w:tr w:rsidR="005C0825" w:rsidRPr="003849F5" w14:paraId="2AEC8C83" w14:textId="77777777" w:rsidTr="005C0825">
              <w:trPr>
                <w:tblCellSpacing w:w="0" w:type="dxa"/>
              </w:trPr>
              <w:tc>
                <w:tcPr>
                  <w:tcW w:w="220" w:type="dxa"/>
                  <w:hideMark/>
                </w:tcPr>
                <w:p w14:paraId="3E9F06A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5CF408E" w14:textId="77777777" w:rsidR="005C0825" w:rsidRPr="003849F5" w:rsidRDefault="005C0825">
                  <w:pPr>
                    <w:pStyle w:val="Paragraph"/>
                    <w:rPr>
                      <w:noProof/>
                      <w:lang w:val="fi-FI" w:eastAsia="fi-FI"/>
                    </w:rPr>
                  </w:pPr>
                  <w:r w:rsidRPr="003849F5">
                    <w:rPr>
                      <w:noProof/>
                      <w:lang w:val="fi-FI" w:eastAsia="fi-FI"/>
                    </w:rPr>
                    <w:t>leveys vähintään 22 mutta enintään 25 mm</w:t>
                  </w:r>
                </w:p>
              </w:tc>
            </w:tr>
            <w:tr w:rsidR="005C0825" w:rsidRPr="003849F5" w14:paraId="06B4431B" w14:textId="77777777" w:rsidTr="005C0825">
              <w:trPr>
                <w:tblCellSpacing w:w="0" w:type="dxa"/>
              </w:trPr>
              <w:tc>
                <w:tcPr>
                  <w:tcW w:w="220" w:type="dxa"/>
                  <w:hideMark/>
                </w:tcPr>
                <w:p w14:paraId="4FD73A0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EDB1B55" w14:textId="77777777" w:rsidR="005C0825" w:rsidRPr="003849F5" w:rsidRDefault="005C0825">
                  <w:pPr>
                    <w:pStyle w:val="Paragraph"/>
                    <w:rPr>
                      <w:noProof/>
                      <w:lang w:val="fi-FI" w:eastAsia="fi-FI"/>
                    </w:rPr>
                  </w:pPr>
                  <w:r w:rsidRPr="003849F5">
                    <w:rPr>
                      <w:noProof/>
                      <w:lang w:val="fi-FI" w:eastAsia="fi-FI"/>
                    </w:rPr>
                    <w:t>käämiä lujittamassa levy (käämikilpi), jonka sisäläpimitta on vähintään 44 mutta enintään 46 mm</w:t>
                  </w:r>
                </w:p>
              </w:tc>
            </w:tr>
            <w:tr w:rsidR="005C0825" w:rsidRPr="003849F5" w14:paraId="6A1A3A83" w14:textId="77777777" w:rsidTr="005C0825">
              <w:trPr>
                <w:tblCellSpacing w:w="0" w:type="dxa"/>
              </w:trPr>
              <w:tc>
                <w:tcPr>
                  <w:tcW w:w="220" w:type="dxa"/>
                  <w:hideMark/>
                </w:tcPr>
                <w:p w14:paraId="4C7F114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1C628DB" w14:textId="77777777" w:rsidR="005C0825" w:rsidRPr="003849F5" w:rsidRDefault="005C0825">
                  <w:pPr>
                    <w:pStyle w:val="Paragraph"/>
                    <w:rPr>
                      <w:noProof/>
                      <w:lang w:val="fi-FI" w:eastAsia="fi-FI"/>
                    </w:rPr>
                  </w:pPr>
                  <w:r w:rsidRPr="003849F5">
                    <w:rPr>
                      <w:noProof/>
                      <w:lang w:val="fi-FI" w:eastAsia="fi-FI"/>
                    </w:rPr>
                    <w:t>ulkoläpimitta vähintään 88 mutta enintään 96 mm</w:t>
                  </w:r>
                </w:p>
              </w:tc>
            </w:tr>
            <w:tr w:rsidR="005C0825" w:rsidRPr="003849F5" w14:paraId="3F3BAFDB" w14:textId="77777777" w:rsidTr="005C0825">
              <w:trPr>
                <w:tblCellSpacing w:w="0" w:type="dxa"/>
              </w:trPr>
              <w:tc>
                <w:tcPr>
                  <w:tcW w:w="220" w:type="dxa"/>
                  <w:hideMark/>
                </w:tcPr>
                <w:p w14:paraId="0B43B57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F948193" w14:textId="77777777" w:rsidR="005C0825" w:rsidRPr="003849F5" w:rsidRDefault="005C0825">
                  <w:pPr>
                    <w:pStyle w:val="Paragraph"/>
                    <w:rPr>
                      <w:noProof/>
                      <w:lang w:val="fi-FI" w:eastAsia="fi-FI"/>
                    </w:rPr>
                  </w:pPr>
                  <w:r w:rsidRPr="003849F5">
                    <w:rPr>
                      <w:noProof/>
                      <w:lang w:val="fi-FI" w:eastAsia="fi-FI"/>
                    </w:rPr>
                    <w:t>ilman ankkuria</w:t>
                  </w:r>
                </w:p>
              </w:tc>
            </w:tr>
            <w:tr w:rsidR="005C0825" w:rsidRPr="003849F5" w14:paraId="7AD63BF4" w14:textId="77777777" w:rsidTr="005C0825">
              <w:trPr>
                <w:tblCellSpacing w:w="0" w:type="dxa"/>
              </w:trPr>
              <w:tc>
                <w:tcPr>
                  <w:tcW w:w="220" w:type="dxa"/>
                  <w:hideMark/>
                </w:tcPr>
                <w:p w14:paraId="6FD63B0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8A3468D" w14:textId="77777777" w:rsidR="005C0825" w:rsidRPr="003849F5" w:rsidRDefault="005C0825">
                  <w:pPr>
                    <w:pStyle w:val="Paragraph"/>
                    <w:rPr>
                      <w:noProof/>
                      <w:lang w:val="fi-FI" w:eastAsia="fi-FI"/>
                    </w:rPr>
                  </w:pPr>
                  <w:r w:rsidRPr="003849F5">
                    <w:rPr>
                      <w:noProof/>
                      <w:lang w:val="fi-FI" w:eastAsia="fi-FI"/>
                    </w:rPr>
                    <w:t xml:space="preserve">yksi liitin </w:t>
                  </w:r>
                </w:p>
              </w:tc>
            </w:tr>
          </w:tbl>
          <w:p w14:paraId="07C6EA58"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518D84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2D2ED9"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416B10C6"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AF6021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331419C" w14:textId="77777777" w:rsidR="005C0825" w:rsidRPr="003849F5" w:rsidRDefault="005C0825">
            <w:pPr>
              <w:pStyle w:val="Paragraph"/>
              <w:rPr>
                <w:noProof/>
                <w:szCs w:val="16"/>
                <w:lang w:val="fi-FI" w:eastAsia="fi-FI"/>
              </w:rPr>
            </w:pPr>
            <w:r w:rsidRPr="003849F5">
              <w:rPr>
                <w:noProof/>
                <w:szCs w:val="16"/>
                <w:lang w:val="fi-FI" w:eastAsia="fi-FI"/>
              </w:rPr>
              <w:t>0.6855</w:t>
            </w:r>
          </w:p>
        </w:tc>
        <w:tc>
          <w:tcPr>
            <w:tcW w:w="1133" w:type="dxa"/>
            <w:tcBorders>
              <w:top w:val="single" w:sz="4" w:space="0" w:color="auto"/>
              <w:left w:val="single" w:sz="4" w:space="0" w:color="auto"/>
              <w:bottom w:val="single" w:sz="4" w:space="0" w:color="auto"/>
              <w:right w:val="single" w:sz="4" w:space="0" w:color="auto"/>
            </w:tcBorders>
            <w:hideMark/>
          </w:tcPr>
          <w:p w14:paraId="33AEB86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8506 50 10</w:t>
            </w:r>
          </w:p>
        </w:tc>
        <w:tc>
          <w:tcPr>
            <w:tcW w:w="547" w:type="dxa"/>
            <w:tcBorders>
              <w:top w:val="single" w:sz="4" w:space="0" w:color="auto"/>
              <w:left w:val="single" w:sz="4" w:space="0" w:color="auto"/>
              <w:bottom w:val="single" w:sz="4" w:space="0" w:color="auto"/>
              <w:right w:val="single" w:sz="4" w:space="0" w:color="auto"/>
            </w:tcBorders>
            <w:hideMark/>
          </w:tcPr>
          <w:p w14:paraId="50E5A3EE"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14CED11B" w14:textId="77777777" w:rsidR="005C0825" w:rsidRPr="003849F5" w:rsidRDefault="005C0825">
            <w:pPr>
              <w:pStyle w:val="Paragraph"/>
              <w:rPr>
                <w:noProof/>
                <w:szCs w:val="16"/>
                <w:lang w:val="fi-FI" w:eastAsia="fi-FI"/>
              </w:rPr>
            </w:pPr>
            <w:r w:rsidRPr="003849F5">
              <w:rPr>
                <w:noProof/>
                <w:szCs w:val="16"/>
                <w:lang w:val="fi-FI" w:eastAsia="fi-FI"/>
              </w:rPr>
              <w:t>Lieriömäiset galvaaniset parit ja litiumparit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313"/>
            </w:tblGrid>
            <w:tr w:rsidR="005C0825" w:rsidRPr="003849F5" w14:paraId="7CC1371B" w14:textId="77777777" w:rsidTr="005C0825">
              <w:trPr>
                <w:tblCellSpacing w:w="0" w:type="dxa"/>
              </w:trPr>
              <w:tc>
                <w:tcPr>
                  <w:tcW w:w="220" w:type="dxa"/>
                  <w:hideMark/>
                </w:tcPr>
                <w:p w14:paraId="5D38C502" w14:textId="77777777" w:rsidR="005C0825" w:rsidRPr="003849F5" w:rsidRDefault="005C0825">
                  <w:pPr>
                    <w:pStyle w:val="Paragraph"/>
                    <w:rPr>
                      <w:noProof/>
                      <w:szCs w:val="20"/>
                      <w:lang w:val="fi-FI" w:eastAsia="fi-FI"/>
                    </w:rPr>
                  </w:pPr>
                  <w:r w:rsidRPr="003849F5">
                    <w:rPr>
                      <w:noProof/>
                      <w:lang w:val="fi-FI" w:eastAsia="fi-FI"/>
                    </w:rPr>
                    <w:t>—</w:t>
                  </w:r>
                </w:p>
              </w:tc>
              <w:tc>
                <w:tcPr>
                  <w:tcW w:w="3313" w:type="dxa"/>
                  <w:hideMark/>
                </w:tcPr>
                <w:p w14:paraId="65EAD383" w14:textId="77777777" w:rsidR="005C0825" w:rsidRPr="003849F5" w:rsidRDefault="005C0825">
                  <w:pPr>
                    <w:pStyle w:val="Paragraph"/>
                    <w:rPr>
                      <w:noProof/>
                      <w:lang w:val="fi-FI" w:eastAsia="fi-FI"/>
                    </w:rPr>
                  </w:pPr>
                  <w:r w:rsidRPr="003849F5">
                    <w:rPr>
                      <w:noProof/>
                      <w:lang w:val="fi-FI" w:eastAsia="fi-FI"/>
                    </w:rPr>
                    <w:t>läpimitta vähintään 14,0 mutta enintään 26,0 mm,</w:t>
                  </w:r>
                </w:p>
              </w:tc>
            </w:tr>
            <w:tr w:rsidR="005C0825" w:rsidRPr="003849F5" w14:paraId="3FCF0F74" w14:textId="77777777" w:rsidTr="005C0825">
              <w:trPr>
                <w:tblCellSpacing w:w="0" w:type="dxa"/>
              </w:trPr>
              <w:tc>
                <w:tcPr>
                  <w:tcW w:w="220" w:type="dxa"/>
                  <w:hideMark/>
                </w:tcPr>
                <w:p w14:paraId="1B6C03F1" w14:textId="77777777" w:rsidR="005C0825" w:rsidRPr="003849F5" w:rsidRDefault="005C0825">
                  <w:pPr>
                    <w:pStyle w:val="Paragraph"/>
                    <w:rPr>
                      <w:noProof/>
                      <w:lang w:val="fi-FI" w:eastAsia="fi-FI"/>
                    </w:rPr>
                  </w:pPr>
                  <w:r w:rsidRPr="003849F5">
                    <w:rPr>
                      <w:noProof/>
                      <w:lang w:val="fi-FI" w:eastAsia="fi-FI"/>
                    </w:rPr>
                    <w:t>—</w:t>
                  </w:r>
                </w:p>
              </w:tc>
              <w:tc>
                <w:tcPr>
                  <w:tcW w:w="3313" w:type="dxa"/>
                  <w:hideMark/>
                </w:tcPr>
                <w:p w14:paraId="19DFF537" w14:textId="77777777" w:rsidR="005C0825" w:rsidRPr="003849F5" w:rsidRDefault="005C0825">
                  <w:pPr>
                    <w:pStyle w:val="Paragraph"/>
                    <w:rPr>
                      <w:noProof/>
                      <w:lang w:val="fi-FI" w:eastAsia="fi-FI"/>
                    </w:rPr>
                  </w:pPr>
                  <w:r w:rsidRPr="003849F5">
                    <w:rPr>
                      <w:noProof/>
                      <w:lang w:val="fi-FI" w:eastAsia="fi-FI"/>
                    </w:rPr>
                    <w:t>pituus vähintään 2,2 mutta enintään 51 mm,</w:t>
                  </w:r>
                </w:p>
              </w:tc>
            </w:tr>
            <w:tr w:rsidR="005C0825" w:rsidRPr="003849F5" w14:paraId="116F9E5C" w14:textId="77777777" w:rsidTr="005C0825">
              <w:trPr>
                <w:tblCellSpacing w:w="0" w:type="dxa"/>
              </w:trPr>
              <w:tc>
                <w:tcPr>
                  <w:tcW w:w="220" w:type="dxa"/>
                  <w:hideMark/>
                </w:tcPr>
                <w:p w14:paraId="0590B221" w14:textId="77777777" w:rsidR="005C0825" w:rsidRPr="003849F5" w:rsidRDefault="005C0825">
                  <w:pPr>
                    <w:pStyle w:val="Paragraph"/>
                    <w:rPr>
                      <w:noProof/>
                      <w:lang w:val="fi-FI" w:eastAsia="fi-FI"/>
                    </w:rPr>
                  </w:pPr>
                  <w:r w:rsidRPr="003849F5">
                    <w:rPr>
                      <w:noProof/>
                      <w:lang w:val="fi-FI" w:eastAsia="fi-FI"/>
                    </w:rPr>
                    <w:t>—</w:t>
                  </w:r>
                </w:p>
              </w:tc>
              <w:tc>
                <w:tcPr>
                  <w:tcW w:w="3313" w:type="dxa"/>
                  <w:hideMark/>
                </w:tcPr>
                <w:p w14:paraId="1B0E5F6D" w14:textId="77777777" w:rsidR="005C0825" w:rsidRPr="003849F5" w:rsidRDefault="005C0825">
                  <w:pPr>
                    <w:pStyle w:val="Paragraph"/>
                    <w:rPr>
                      <w:noProof/>
                      <w:lang w:val="fi-FI" w:eastAsia="fi-FI"/>
                    </w:rPr>
                  </w:pPr>
                  <w:r w:rsidRPr="003849F5">
                    <w:rPr>
                      <w:noProof/>
                      <w:lang w:val="fi-FI" w:eastAsia="fi-FI"/>
                    </w:rPr>
                    <w:t>jännite vähintään 1,5 mutta enintään 3,6 V,</w:t>
                  </w:r>
                </w:p>
              </w:tc>
            </w:tr>
            <w:tr w:rsidR="005C0825" w:rsidRPr="003849F5" w14:paraId="4F2F4173" w14:textId="77777777" w:rsidTr="005C0825">
              <w:trPr>
                <w:tblCellSpacing w:w="0" w:type="dxa"/>
              </w:trPr>
              <w:tc>
                <w:tcPr>
                  <w:tcW w:w="220" w:type="dxa"/>
                  <w:hideMark/>
                </w:tcPr>
                <w:p w14:paraId="021AE706" w14:textId="77777777" w:rsidR="005C0825" w:rsidRPr="003849F5" w:rsidRDefault="005C0825">
                  <w:pPr>
                    <w:pStyle w:val="Paragraph"/>
                    <w:rPr>
                      <w:noProof/>
                      <w:lang w:val="fi-FI" w:eastAsia="fi-FI"/>
                    </w:rPr>
                  </w:pPr>
                  <w:r w:rsidRPr="003849F5">
                    <w:rPr>
                      <w:noProof/>
                      <w:lang w:val="fi-FI" w:eastAsia="fi-FI"/>
                    </w:rPr>
                    <w:t>—</w:t>
                  </w:r>
                </w:p>
              </w:tc>
              <w:tc>
                <w:tcPr>
                  <w:tcW w:w="3313" w:type="dxa"/>
                  <w:hideMark/>
                </w:tcPr>
                <w:p w14:paraId="5D1D7C1D" w14:textId="77777777" w:rsidR="005C0825" w:rsidRPr="003849F5" w:rsidRDefault="005C0825">
                  <w:pPr>
                    <w:pStyle w:val="Paragraph"/>
                    <w:rPr>
                      <w:noProof/>
                      <w:lang w:val="fi-FI" w:eastAsia="fi-FI"/>
                    </w:rPr>
                  </w:pPr>
                  <w:r w:rsidRPr="003849F5">
                    <w:rPr>
                      <w:noProof/>
                      <w:lang w:val="fi-FI" w:eastAsia="fi-FI"/>
                    </w:rPr>
                    <w:t>kapasiteetti vähintään 0,15 mutta enintään 5,00 Ah</w:t>
                  </w:r>
                </w:p>
              </w:tc>
            </w:tr>
          </w:tbl>
          <w:p w14:paraId="62EEAC3F" w14:textId="77777777" w:rsidR="005C0825" w:rsidRPr="003849F5" w:rsidRDefault="005C0825">
            <w:pPr>
              <w:pStyle w:val="Paragraph"/>
              <w:rPr>
                <w:noProof/>
                <w:szCs w:val="16"/>
                <w:lang w:val="fi-FI" w:eastAsia="fi-FI"/>
              </w:rPr>
            </w:pPr>
            <w:r w:rsidRPr="003849F5">
              <w:rPr>
                <w:noProof/>
                <w:szCs w:val="16"/>
                <w:lang w:val="fi-FI" w:eastAsia="fi-FI"/>
              </w:rPr>
              <w:t>kaukomittaus- ja lääkintälaitteiden sekä sähkömittareiden ja kaukosäädinten valmistukseen tarkoitetut</w:t>
            </w:r>
          </w:p>
          <w:p w14:paraId="7952D40F"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99E483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845877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E6A316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766FED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ABB7671" w14:textId="77777777" w:rsidR="005C0825" w:rsidRPr="003849F5" w:rsidRDefault="005C0825">
            <w:pPr>
              <w:pStyle w:val="Paragraph"/>
              <w:rPr>
                <w:noProof/>
                <w:szCs w:val="16"/>
                <w:lang w:val="fi-FI" w:eastAsia="fi-FI"/>
              </w:rPr>
            </w:pPr>
            <w:r w:rsidRPr="003849F5">
              <w:rPr>
                <w:noProof/>
                <w:szCs w:val="16"/>
                <w:lang w:val="fi-FI" w:eastAsia="fi-FI"/>
              </w:rPr>
              <w:t>0.7416</w:t>
            </w:r>
          </w:p>
        </w:tc>
        <w:tc>
          <w:tcPr>
            <w:tcW w:w="1133" w:type="dxa"/>
            <w:tcBorders>
              <w:top w:val="single" w:sz="4" w:space="0" w:color="auto"/>
              <w:left w:val="single" w:sz="4" w:space="0" w:color="auto"/>
              <w:bottom w:val="single" w:sz="4" w:space="0" w:color="auto"/>
              <w:right w:val="single" w:sz="4" w:space="0" w:color="auto"/>
            </w:tcBorders>
            <w:hideMark/>
          </w:tcPr>
          <w:p w14:paraId="54BB7C1B" w14:textId="77777777" w:rsidR="005C0825" w:rsidRPr="003849F5" w:rsidRDefault="005C0825">
            <w:pPr>
              <w:pStyle w:val="Paragraph"/>
              <w:jc w:val="right"/>
              <w:rPr>
                <w:noProof/>
                <w:szCs w:val="16"/>
                <w:lang w:val="fi-FI" w:eastAsia="fi-FI"/>
              </w:rPr>
            </w:pPr>
            <w:r w:rsidRPr="003849F5">
              <w:rPr>
                <w:noProof/>
                <w:szCs w:val="16"/>
                <w:lang w:val="fi-FI" w:eastAsia="fi-FI"/>
              </w:rPr>
              <w:t>ex 8506 50 30</w:t>
            </w:r>
          </w:p>
        </w:tc>
        <w:tc>
          <w:tcPr>
            <w:tcW w:w="547" w:type="dxa"/>
            <w:tcBorders>
              <w:top w:val="single" w:sz="4" w:space="0" w:color="auto"/>
              <w:left w:val="single" w:sz="4" w:space="0" w:color="auto"/>
              <w:bottom w:val="single" w:sz="4" w:space="0" w:color="auto"/>
              <w:right w:val="single" w:sz="4" w:space="0" w:color="auto"/>
            </w:tcBorders>
            <w:hideMark/>
          </w:tcPr>
          <w:p w14:paraId="3794F459"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86EBA52" w14:textId="77777777" w:rsidR="005C0825" w:rsidRPr="003849F5" w:rsidRDefault="005C0825">
            <w:pPr>
              <w:pStyle w:val="Paragraph"/>
              <w:rPr>
                <w:noProof/>
                <w:szCs w:val="16"/>
                <w:lang w:val="fi-FI" w:eastAsia="fi-FI"/>
              </w:rPr>
            </w:pPr>
            <w:r w:rsidRPr="003849F5">
              <w:rPr>
                <w:noProof/>
                <w:szCs w:val="16"/>
                <w:lang w:val="fi-FI" w:eastAsia="fi-FI"/>
              </w:rPr>
              <w:t>Litiummangaanidioksidikenno,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865"/>
            </w:tblGrid>
            <w:tr w:rsidR="005C0825" w:rsidRPr="003849F5" w14:paraId="7485AA81" w14:textId="77777777" w:rsidTr="005C0825">
              <w:trPr>
                <w:tblCellSpacing w:w="0" w:type="dxa"/>
              </w:trPr>
              <w:tc>
                <w:tcPr>
                  <w:tcW w:w="220" w:type="dxa"/>
                  <w:hideMark/>
                </w:tcPr>
                <w:p w14:paraId="7AEEBA45" w14:textId="77777777" w:rsidR="005C0825" w:rsidRPr="003849F5" w:rsidRDefault="005C0825">
                  <w:pPr>
                    <w:pStyle w:val="Paragraph"/>
                    <w:rPr>
                      <w:noProof/>
                      <w:szCs w:val="20"/>
                      <w:lang w:val="fi-FI" w:eastAsia="fi-FI"/>
                    </w:rPr>
                  </w:pPr>
                  <w:r w:rsidRPr="003849F5">
                    <w:rPr>
                      <w:noProof/>
                      <w:lang w:val="fi-FI" w:eastAsia="fi-FI"/>
                    </w:rPr>
                    <w:t>—</w:t>
                  </w:r>
                </w:p>
              </w:tc>
              <w:tc>
                <w:tcPr>
                  <w:tcW w:w="3865" w:type="dxa"/>
                  <w:hideMark/>
                </w:tcPr>
                <w:p w14:paraId="336CEB25" w14:textId="77777777" w:rsidR="005C0825" w:rsidRPr="003849F5" w:rsidRDefault="005C0825">
                  <w:pPr>
                    <w:pStyle w:val="Paragraph"/>
                    <w:rPr>
                      <w:noProof/>
                      <w:lang w:val="fi-FI" w:eastAsia="fi-FI"/>
                    </w:rPr>
                  </w:pPr>
                  <w:r w:rsidRPr="003849F5">
                    <w:rPr>
                      <w:noProof/>
                      <w:lang w:val="fi-FI" w:eastAsia="fi-FI"/>
                    </w:rPr>
                    <w:t>läpimitta on vähintään 20 mm mutta enintään 25 mm,</w:t>
                  </w:r>
                </w:p>
              </w:tc>
            </w:tr>
            <w:tr w:rsidR="005C0825" w:rsidRPr="003849F5" w14:paraId="56F44AFF" w14:textId="77777777" w:rsidTr="005C0825">
              <w:trPr>
                <w:tblCellSpacing w:w="0" w:type="dxa"/>
              </w:trPr>
              <w:tc>
                <w:tcPr>
                  <w:tcW w:w="220" w:type="dxa"/>
                  <w:hideMark/>
                </w:tcPr>
                <w:p w14:paraId="46EAFC51" w14:textId="77777777" w:rsidR="005C0825" w:rsidRPr="003849F5" w:rsidRDefault="005C0825">
                  <w:pPr>
                    <w:pStyle w:val="Paragraph"/>
                    <w:rPr>
                      <w:noProof/>
                      <w:lang w:val="fi-FI" w:eastAsia="fi-FI"/>
                    </w:rPr>
                  </w:pPr>
                  <w:r w:rsidRPr="003849F5">
                    <w:rPr>
                      <w:noProof/>
                      <w:lang w:val="fi-FI" w:eastAsia="fi-FI"/>
                    </w:rPr>
                    <w:t>—</w:t>
                  </w:r>
                </w:p>
              </w:tc>
              <w:tc>
                <w:tcPr>
                  <w:tcW w:w="3865" w:type="dxa"/>
                  <w:hideMark/>
                </w:tcPr>
                <w:p w14:paraId="3FDE872B" w14:textId="77777777" w:rsidR="005C0825" w:rsidRPr="003849F5" w:rsidRDefault="005C0825">
                  <w:pPr>
                    <w:pStyle w:val="Paragraph"/>
                    <w:rPr>
                      <w:noProof/>
                      <w:lang w:val="fi-FI" w:eastAsia="fi-FI"/>
                    </w:rPr>
                  </w:pPr>
                  <w:r w:rsidRPr="003849F5">
                    <w:rPr>
                      <w:noProof/>
                      <w:lang w:val="fi-FI" w:eastAsia="fi-FI"/>
                    </w:rPr>
                    <w:t>pituus on vähintään 3 mm mutta enintään 6 mm,</w:t>
                  </w:r>
                </w:p>
              </w:tc>
            </w:tr>
            <w:tr w:rsidR="005C0825" w:rsidRPr="003849F5" w14:paraId="3F252CE2" w14:textId="77777777" w:rsidTr="005C0825">
              <w:trPr>
                <w:tblCellSpacing w:w="0" w:type="dxa"/>
              </w:trPr>
              <w:tc>
                <w:tcPr>
                  <w:tcW w:w="220" w:type="dxa"/>
                  <w:hideMark/>
                </w:tcPr>
                <w:p w14:paraId="74EDF253" w14:textId="77777777" w:rsidR="005C0825" w:rsidRPr="003849F5" w:rsidRDefault="005C0825">
                  <w:pPr>
                    <w:pStyle w:val="Paragraph"/>
                    <w:rPr>
                      <w:noProof/>
                      <w:lang w:val="fi-FI" w:eastAsia="fi-FI"/>
                    </w:rPr>
                  </w:pPr>
                  <w:r w:rsidRPr="003849F5">
                    <w:rPr>
                      <w:noProof/>
                      <w:lang w:val="fi-FI" w:eastAsia="fi-FI"/>
                    </w:rPr>
                    <w:t>—</w:t>
                  </w:r>
                </w:p>
              </w:tc>
              <w:tc>
                <w:tcPr>
                  <w:tcW w:w="3865" w:type="dxa"/>
                  <w:hideMark/>
                </w:tcPr>
                <w:p w14:paraId="67764440" w14:textId="77777777" w:rsidR="005C0825" w:rsidRPr="003849F5" w:rsidRDefault="005C0825">
                  <w:pPr>
                    <w:pStyle w:val="Paragraph"/>
                    <w:rPr>
                      <w:noProof/>
                      <w:lang w:val="fi-FI" w:eastAsia="fi-FI"/>
                    </w:rPr>
                  </w:pPr>
                  <w:r w:rsidRPr="003849F5">
                    <w:rPr>
                      <w:noProof/>
                      <w:lang w:val="fi-FI" w:eastAsia="fi-FI"/>
                    </w:rPr>
                    <w:t>jännite on vähintään 3 V mutta enintään 3,4 V,</w:t>
                  </w:r>
                </w:p>
              </w:tc>
            </w:tr>
            <w:tr w:rsidR="005C0825" w:rsidRPr="003849F5" w14:paraId="13D68224" w14:textId="77777777" w:rsidTr="005C0825">
              <w:trPr>
                <w:tblCellSpacing w:w="0" w:type="dxa"/>
              </w:trPr>
              <w:tc>
                <w:tcPr>
                  <w:tcW w:w="220" w:type="dxa"/>
                  <w:hideMark/>
                </w:tcPr>
                <w:p w14:paraId="1037A795" w14:textId="77777777" w:rsidR="005C0825" w:rsidRPr="003849F5" w:rsidRDefault="005C0825">
                  <w:pPr>
                    <w:pStyle w:val="Paragraph"/>
                    <w:rPr>
                      <w:noProof/>
                      <w:lang w:val="fi-FI" w:eastAsia="fi-FI"/>
                    </w:rPr>
                  </w:pPr>
                  <w:r w:rsidRPr="003849F5">
                    <w:rPr>
                      <w:noProof/>
                      <w:lang w:val="fi-FI" w:eastAsia="fi-FI"/>
                    </w:rPr>
                    <w:t>—</w:t>
                  </w:r>
                </w:p>
              </w:tc>
              <w:tc>
                <w:tcPr>
                  <w:tcW w:w="3865" w:type="dxa"/>
                  <w:hideMark/>
                </w:tcPr>
                <w:p w14:paraId="4224AB90" w14:textId="77777777" w:rsidR="005C0825" w:rsidRPr="003849F5" w:rsidRDefault="005C0825">
                  <w:pPr>
                    <w:pStyle w:val="Paragraph"/>
                    <w:rPr>
                      <w:noProof/>
                      <w:lang w:val="fi-FI" w:eastAsia="fi-FI"/>
                    </w:rPr>
                  </w:pPr>
                  <w:r w:rsidRPr="003849F5">
                    <w:rPr>
                      <w:noProof/>
                      <w:lang w:val="fi-FI" w:eastAsia="fi-FI"/>
                    </w:rPr>
                    <w:t>kapasiteetti on vähintään 200 mutta enintään 600 mAh</w:t>
                  </w:r>
                </w:p>
              </w:tc>
            </w:tr>
            <w:tr w:rsidR="005C0825" w:rsidRPr="003849F5" w14:paraId="1DF7678F" w14:textId="77777777" w:rsidTr="005C0825">
              <w:trPr>
                <w:tblCellSpacing w:w="0" w:type="dxa"/>
              </w:trPr>
              <w:tc>
                <w:tcPr>
                  <w:tcW w:w="220" w:type="dxa"/>
                  <w:hideMark/>
                </w:tcPr>
                <w:p w14:paraId="274B55DA" w14:textId="77777777" w:rsidR="005C0825" w:rsidRPr="003849F5" w:rsidRDefault="005C0825">
                  <w:pPr>
                    <w:pStyle w:val="Paragraph"/>
                    <w:rPr>
                      <w:noProof/>
                      <w:lang w:val="fi-FI" w:eastAsia="fi-FI"/>
                    </w:rPr>
                  </w:pPr>
                  <w:r w:rsidRPr="003849F5">
                    <w:rPr>
                      <w:noProof/>
                      <w:lang w:val="fi-FI" w:eastAsia="fi-FI"/>
                    </w:rPr>
                    <w:t>—</w:t>
                  </w:r>
                </w:p>
              </w:tc>
              <w:tc>
                <w:tcPr>
                  <w:tcW w:w="3865" w:type="dxa"/>
                  <w:hideMark/>
                </w:tcPr>
                <w:p w14:paraId="10295D92" w14:textId="77777777" w:rsidR="005C0825" w:rsidRPr="003849F5" w:rsidRDefault="005C0825">
                  <w:pPr>
                    <w:pStyle w:val="Paragraph"/>
                    <w:rPr>
                      <w:noProof/>
                      <w:lang w:val="fi-FI" w:eastAsia="fi-FI"/>
                    </w:rPr>
                  </w:pPr>
                  <w:r w:rsidRPr="003849F5">
                    <w:rPr>
                      <w:noProof/>
                      <w:lang w:val="fi-FI" w:eastAsia="fi-FI"/>
                    </w:rPr>
                    <w:t>autoteollisuuden testien lämpötila-alue on -40°C – +125°C,</w:t>
                  </w:r>
                </w:p>
              </w:tc>
            </w:tr>
          </w:tbl>
          <w:p w14:paraId="374C914C" w14:textId="77777777" w:rsidR="005C0825" w:rsidRPr="003849F5" w:rsidRDefault="005C0825">
            <w:pPr>
              <w:pStyle w:val="Paragraph"/>
              <w:rPr>
                <w:noProof/>
                <w:szCs w:val="16"/>
                <w:lang w:val="fi-FI" w:eastAsia="fi-FI"/>
              </w:rPr>
            </w:pPr>
            <w:r w:rsidRPr="003849F5">
              <w:rPr>
                <w:noProof/>
                <w:szCs w:val="16"/>
                <w:lang w:val="fi-FI" w:eastAsia="fi-FI"/>
              </w:rPr>
              <w:t>rengaspaineen seurantajärjestelmän osana käytettäväksi tarkoitettu</w:t>
            </w:r>
          </w:p>
          <w:p w14:paraId="0F6EDAD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ACF2A5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987EE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D497DAC"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29548C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54B18EE" w14:textId="77777777" w:rsidR="005C0825" w:rsidRPr="003849F5" w:rsidRDefault="005C0825">
            <w:pPr>
              <w:pStyle w:val="Paragraph"/>
              <w:rPr>
                <w:noProof/>
                <w:szCs w:val="16"/>
                <w:lang w:val="fi-FI" w:eastAsia="fi-FI"/>
              </w:rPr>
            </w:pPr>
            <w:r w:rsidRPr="003849F5">
              <w:rPr>
                <w:noProof/>
                <w:szCs w:val="16"/>
                <w:lang w:val="fi-FI" w:eastAsia="fi-FI"/>
              </w:rPr>
              <w:t>0.2490</w:t>
            </w:r>
          </w:p>
        </w:tc>
        <w:tc>
          <w:tcPr>
            <w:tcW w:w="1133" w:type="dxa"/>
            <w:tcBorders>
              <w:top w:val="single" w:sz="4" w:space="0" w:color="auto"/>
              <w:left w:val="single" w:sz="4" w:space="0" w:color="auto"/>
              <w:bottom w:val="single" w:sz="4" w:space="0" w:color="auto"/>
              <w:right w:val="single" w:sz="4" w:space="0" w:color="auto"/>
            </w:tcBorders>
            <w:hideMark/>
          </w:tcPr>
          <w:p w14:paraId="3D083D59" w14:textId="77777777" w:rsidR="005C0825" w:rsidRPr="003849F5" w:rsidRDefault="005C0825">
            <w:pPr>
              <w:pStyle w:val="Paragraph"/>
              <w:jc w:val="right"/>
              <w:rPr>
                <w:noProof/>
                <w:szCs w:val="16"/>
                <w:lang w:val="fi-FI" w:eastAsia="fi-FI"/>
              </w:rPr>
            </w:pPr>
            <w:r w:rsidRPr="003849F5">
              <w:rPr>
                <w:noProof/>
                <w:szCs w:val="16"/>
                <w:lang w:val="fi-FI" w:eastAsia="fi-FI"/>
              </w:rPr>
              <w:t>ex 8506 50 90</w:t>
            </w:r>
          </w:p>
        </w:tc>
        <w:tc>
          <w:tcPr>
            <w:tcW w:w="547" w:type="dxa"/>
            <w:tcBorders>
              <w:top w:val="single" w:sz="4" w:space="0" w:color="auto"/>
              <w:left w:val="single" w:sz="4" w:space="0" w:color="auto"/>
              <w:bottom w:val="single" w:sz="4" w:space="0" w:color="auto"/>
              <w:right w:val="single" w:sz="4" w:space="0" w:color="auto"/>
            </w:tcBorders>
            <w:hideMark/>
          </w:tcPr>
          <w:p w14:paraId="002665D7"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5C1D88CC" w14:textId="77777777" w:rsidR="005C0825" w:rsidRPr="003849F5" w:rsidRDefault="005C0825">
            <w:pPr>
              <w:pStyle w:val="Paragraph"/>
              <w:rPr>
                <w:noProof/>
                <w:szCs w:val="16"/>
                <w:lang w:val="fi-FI" w:eastAsia="fi-FI"/>
              </w:rPr>
            </w:pPr>
            <w:r w:rsidRPr="003849F5">
              <w:rPr>
                <w:noProof/>
                <w:szCs w:val="16"/>
                <w:lang w:val="fi-FI" w:eastAsia="fi-FI"/>
              </w:rPr>
              <w:t>Litiumjodiparisto, jonka mitat ovat enintään 9 mm × 23 mm × 45 mm ja jännite enintään 2,8 V</w:t>
            </w:r>
          </w:p>
        </w:tc>
        <w:tc>
          <w:tcPr>
            <w:tcW w:w="911" w:type="dxa"/>
            <w:tcBorders>
              <w:top w:val="single" w:sz="4" w:space="0" w:color="auto"/>
              <w:left w:val="single" w:sz="4" w:space="0" w:color="auto"/>
              <w:bottom w:val="single" w:sz="4" w:space="0" w:color="auto"/>
              <w:right w:val="single" w:sz="4" w:space="0" w:color="auto"/>
            </w:tcBorders>
            <w:hideMark/>
          </w:tcPr>
          <w:p w14:paraId="7415F3F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93C5A1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B59E43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418FEC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416E877" w14:textId="77777777" w:rsidR="005C0825" w:rsidRPr="003849F5" w:rsidRDefault="005C0825">
            <w:pPr>
              <w:pStyle w:val="Paragraph"/>
              <w:rPr>
                <w:noProof/>
                <w:szCs w:val="16"/>
                <w:lang w:val="fi-FI" w:eastAsia="fi-FI"/>
              </w:rPr>
            </w:pPr>
            <w:r w:rsidRPr="003849F5">
              <w:rPr>
                <w:noProof/>
                <w:szCs w:val="16"/>
                <w:lang w:val="fi-FI" w:eastAsia="fi-FI"/>
              </w:rPr>
              <w:t>0.2488</w:t>
            </w:r>
          </w:p>
        </w:tc>
        <w:tc>
          <w:tcPr>
            <w:tcW w:w="1133" w:type="dxa"/>
            <w:tcBorders>
              <w:top w:val="single" w:sz="4" w:space="0" w:color="auto"/>
              <w:left w:val="single" w:sz="4" w:space="0" w:color="auto"/>
              <w:bottom w:val="single" w:sz="4" w:space="0" w:color="auto"/>
              <w:right w:val="single" w:sz="4" w:space="0" w:color="auto"/>
            </w:tcBorders>
            <w:hideMark/>
          </w:tcPr>
          <w:p w14:paraId="5DE11125" w14:textId="77777777" w:rsidR="005C0825" w:rsidRPr="003849F5" w:rsidRDefault="005C0825">
            <w:pPr>
              <w:pStyle w:val="Paragraph"/>
              <w:jc w:val="right"/>
              <w:rPr>
                <w:noProof/>
                <w:szCs w:val="16"/>
                <w:lang w:val="fi-FI" w:eastAsia="fi-FI"/>
              </w:rPr>
            </w:pPr>
            <w:r w:rsidRPr="003849F5">
              <w:rPr>
                <w:noProof/>
                <w:szCs w:val="16"/>
                <w:lang w:val="fi-FI" w:eastAsia="fi-FI"/>
              </w:rPr>
              <w:t>ex 8506 50 90</w:t>
            </w:r>
          </w:p>
        </w:tc>
        <w:tc>
          <w:tcPr>
            <w:tcW w:w="547" w:type="dxa"/>
            <w:tcBorders>
              <w:top w:val="single" w:sz="4" w:space="0" w:color="auto"/>
              <w:left w:val="single" w:sz="4" w:space="0" w:color="auto"/>
              <w:bottom w:val="single" w:sz="4" w:space="0" w:color="auto"/>
              <w:right w:val="single" w:sz="4" w:space="0" w:color="auto"/>
            </w:tcBorders>
            <w:hideMark/>
          </w:tcPr>
          <w:p w14:paraId="1E5B9235"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A04C5F5" w14:textId="77777777" w:rsidR="005C0825" w:rsidRPr="003849F5" w:rsidRDefault="005C0825">
            <w:pPr>
              <w:pStyle w:val="Paragraph"/>
              <w:rPr>
                <w:noProof/>
                <w:szCs w:val="16"/>
                <w:lang w:val="fi-FI" w:eastAsia="fi-FI"/>
              </w:rPr>
            </w:pPr>
            <w:r w:rsidRPr="003849F5">
              <w:rPr>
                <w:noProof/>
                <w:szCs w:val="16"/>
                <w:lang w:val="fi-FI" w:eastAsia="fi-FI"/>
              </w:rPr>
              <w:t>Litiumjodi- tai lithiumhopeavanadiumoksidiparisto, jonka mitat ovat enintään 28 mm × 45 mm × 15 mm ja jonka kapasiteetti on vähintään 1,05 Ah</w:t>
            </w:r>
          </w:p>
        </w:tc>
        <w:tc>
          <w:tcPr>
            <w:tcW w:w="911" w:type="dxa"/>
            <w:tcBorders>
              <w:top w:val="single" w:sz="4" w:space="0" w:color="auto"/>
              <w:left w:val="single" w:sz="4" w:space="0" w:color="auto"/>
              <w:bottom w:val="single" w:sz="4" w:space="0" w:color="auto"/>
              <w:right w:val="single" w:sz="4" w:space="0" w:color="auto"/>
            </w:tcBorders>
            <w:hideMark/>
          </w:tcPr>
          <w:p w14:paraId="642B258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64B06C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750DC1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5B31C1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DF2111F" w14:textId="77777777" w:rsidR="005C0825" w:rsidRPr="003849F5" w:rsidRDefault="005C0825">
            <w:pPr>
              <w:pStyle w:val="Paragraph"/>
              <w:rPr>
                <w:noProof/>
                <w:szCs w:val="16"/>
                <w:lang w:val="fi-FI" w:eastAsia="fi-FI"/>
              </w:rPr>
            </w:pPr>
            <w:r w:rsidRPr="003849F5">
              <w:rPr>
                <w:noProof/>
                <w:szCs w:val="16"/>
                <w:lang w:val="fi-FI" w:eastAsia="fi-FI"/>
              </w:rPr>
              <w:t>0.5180</w:t>
            </w:r>
          </w:p>
        </w:tc>
        <w:tc>
          <w:tcPr>
            <w:tcW w:w="1133" w:type="dxa"/>
            <w:tcBorders>
              <w:top w:val="single" w:sz="4" w:space="0" w:color="auto"/>
              <w:left w:val="single" w:sz="4" w:space="0" w:color="auto"/>
              <w:bottom w:val="single" w:sz="4" w:space="0" w:color="auto"/>
              <w:right w:val="single" w:sz="4" w:space="0" w:color="auto"/>
            </w:tcBorders>
            <w:hideMark/>
          </w:tcPr>
          <w:p w14:paraId="7A87B863" w14:textId="77777777" w:rsidR="005C0825" w:rsidRPr="003849F5" w:rsidRDefault="005C0825">
            <w:pPr>
              <w:pStyle w:val="Paragraph"/>
              <w:jc w:val="right"/>
              <w:rPr>
                <w:noProof/>
                <w:szCs w:val="16"/>
                <w:lang w:val="fi-FI" w:eastAsia="fi-FI"/>
              </w:rPr>
            </w:pPr>
            <w:r w:rsidRPr="003849F5">
              <w:rPr>
                <w:noProof/>
                <w:szCs w:val="16"/>
                <w:lang w:val="fi-FI" w:eastAsia="fi-FI"/>
              </w:rPr>
              <w:t>ex 8506 90 00</w:t>
            </w:r>
          </w:p>
        </w:tc>
        <w:tc>
          <w:tcPr>
            <w:tcW w:w="547" w:type="dxa"/>
            <w:tcBorders>
              <w:top w:val="single" w:sz="4" w:space="0" w:color="auto"/>
              <w:left w:val="single" w:sz="4" w:space="0" w:color="auto"/>
              <w:bottom w:val="single" w:sz="4" w:space="0" w:color="auto"/>
              <w:right w:val="single" w:sz="4" w:space="0" w:color="auto"/>
            </w:tcBorders>
            <w:hideMark/>
          </w:tcPr>
          <w:p w14:paraId="43B99DFC"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2EE954D" w14:textId="77777777" w:rsidR="005C0825" w:rsidRPr="003849F5" w:rsidRDefault="005C0825">
            <w:pPr>
              <w:pStyle w:val="Paragraph"/>
              <w:rPr>
                <w:noProof/>
                <w:szCs w:val="16"/>
                <w:lang w:val="fi-FI" w:eastAsia="fi-FI"/>
              </w:rPr>
            </w:pPr>
            <w:r w:rsidRPr="003849F5">
              <w:rPr>
                <w:noProof/>
                <w:szCs w:val="16"/>
                <w:lang w:val="fi-FI" w:eastAsia="fi-FI"/>
              </w:rPr>
              <w:t>Katodi, rullina, ilmasinkkinappiparistoihin (kuulolaitteiden paristoihin) tarkoitettu</w:t>
            </w:r>
          </w:p>
          <w:p w14:paraId="55E2931F"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032F88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E75654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8BC2A6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0CF8C9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3487491" w14:textId="77777777" w:rsidR="005C0825" w:rsidRPr="003849F5" w:rsidRDefault="005C0825">
            <w:pPr>
              <w:pStyle w:val="Paragraph"/>
              <w:rPr>
                <w:noProof/>
                <w:szCs w:val="16"/>
                <w:lang w:val="fi-FI" w:eastAsia="fi-FI"/>
              </w:rPr>
            </w:pPr>
            <w:r w:rsidRPr="003849F5">
              <w:rPr>
                <w:noProof/>
                <w:szCs w:val="16"/>
                <w:lang w:val="fi-FI" w:eastAsia="fi-FI"/>
              </w:rPr>
              <w:t>0.6685</w:t>
            </w:r>
          </w:p>
        </w:tc>
        <w:tc>
          <w:tcPr>
            <w:tcW w:w="1133" w:type="dxa"/>
            <w:tcBorders>
              <w:top w:val="single" w:sz="4" w:space="0" w:color="auto"/>
              <w:left w:val="single" w:sz="4" w:space="0" w:color="auto"/>
              <w:bottom w:val="single" w:sz="4" w:space="0" w:color="auto"/>
              <w:right w:val="single" w:sz="4" w:space="0" w:color="auto"/>
            </w:tcBorders>
            <w:hideMark/>
          </w:tcPr>
          <w:p w14:paraId="1DACC7F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8507 60 00</w:t>
            </w:r>
          </w:p>
        </w:tc>
        <w:tc>
          <w:tcPr>
            <w:tcW w:w="547" w:type="dxa"/>
            <w:tcBorders>
              <w:top w:val="single" w:sz="4" w:space="0" w:color="auto"/>
              <w:left w:val="single" w:sz="4" w:space="0" w:color="auto"/>
              <w:bottom w:val="single" w:sz="4" w:space="0" w:color="auto"/>
              <w:right w:val="single" w:sz="4" w:space="0" w:color="auto"/>
            </w:tcBorders>
            <w:hideMark/>
          </w:tcPr>
          <w:p w14:paraId="087F96FD"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21D015FE" w14:textId="77777777" w:rsidR="005C0825" w:rsidRPr="003849F5" w:rsidRDefault="005C0825">
            <w:pPr>
              <w:pStyle w:val="Paragraph"/>
              <w:rPr>
                <w:noProof/>
                <w:szCs w:val="16"/>
                <w:lang w:val="fi-FI" w:eastAsia="fi-FI"/>
              </w:rPr>
            </w:pPr>
            <w:r w:rsidRPr="003849F5">
              <w:rPr>
                <w:noProof/>
                <w:szCs w:val="16"/>
                <w:lang w:val="fi-FI" w:eastAsia="fi-FI"/>
              </w:rPr>
              <w:t>Sylinterin muotoiset litiumioniakut tai –moduulit, joiden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868"/>
            </w:tblGrid>
            <w:tr w:rsidR="005C0825" w:rsidRPr="003849F5" w14:paraId="5DC58DEF" w14:textId="77777777" w:rsidTr="005C0825">
              <w:trPr>
                <w:tblCellSpacing w:w="0" w:type="dxa"/>
              </w:trPr>
              <w:tc>
                <w:tcPr>
                  <w:tcW w:w="220" w:type="dxa"/>
                  <w:hideMark/>
                </w:tcPr>
                <w:p w14:paraId="46E87FF3" w14:textId="77777777" w:rsidR="005C0825" w:rsidRPr="003849F5" w:rsidRDefault="005C0825">
                  <w:pPr>
                    <w:pStyle w:val="Paragraph"/>
                    <w:rPr>
                      <w:noProof/>
                      <w:szCs w:val="20"/>
                      <w:lang w:val="fi-FI" w:eastAsia="fi-FI"/>
                    </w:rPr>
                  </w:pPr>
                  <w:r w:rsidRPr="003849F5">
                    <w:rPr>
                      <w:noProof/>
                      <w:lang w:val="fi-FI" w:eastAsia="fi-FI"/>
                    </w:rPr>
                    <w:t>—</w:t>
                  </w:r>
                </w:p>
              </w:tc>
              <w:tc>
                <w:tcPr>
                  <w:tcW w:w="3868" w:type="dxa"/>
                  <w:hideMark/>
                </w:tcPr>
                <w:p w14:paraId="60815C7A" w14:textId="77777777" w:rsidR="005C0825" w:rsidRPr="003849F5" w:rsidRDefault="005C0825">
                  <w:pPr>
                    <w:pStyle w:val="Paragraph"/>
                    <w:rPr>
                      <w:noProof/>
                      <w:lang w:val="fi-FI" w:eastAsia="fi-FI"/>
                    </w:rPr>
                  </w:pPr>
                  <w:r w:rsidRPr="003849F5">
                    <w:rPr>
                      <w:noProof/>
                      <w:lang w:val="fi-FI" w:eastAsia="fi-FI"/>
                    </w:rPr>
                    <w:t>nimelliskapasiteetti on vähintään 8,8, mutta enintään 18 Ah</w:t>
                  </w:r>
                </w:p>
              </w:tc>
            </w:tr>
            <w:tr w:rsidR="005C0825" w:rsidRPr="003849F5" w14:paraId="0FFF19F2" w14:textId="77777777" w:rsidTr="005C0825">
              <w:trPr>
                <w:tblCellSpacing w:w="0" w:type="dxa"/>
              </w:trPr>
              <w:tc>
                <w:tcPr>
                  <w:tcW w:w="220" w:type="dxa"/>
                  <w:hideMark/>
                </w:tcPr>
                <w:p w14:paraId="7EE2ECF3" w14:textId="77777777" w:rsidR="005C0825" w:rsidRPr="003849F5" w:rsidRDefault="005C0825">
                  <w:pPr>
                    <w:pStyle w:val="Paragraph"/>
                    <w:rPr>
                      <w:noProof/>
                      <w:lang w:val="fi-FI" w:eastAsia="fi-FI"/>
                    </w:rPr>
                  </w:pPr>
                  <w:r w:rsidRPr="003849F5">
                    <w:rPr>
                      <w:noProof/>
                      <w:lang w:val="fi-FI" w:eastAsia="fi-FI"/>
                    </w:rPr>
                    <w:t>—</w:t>
                  </w:r>
                </w:p>
              </w:tc>
              <w:tc>
                <w:tcPr>
                  <w:tcW w:w="3868" w:type="dxa"/>
                  <w:hideMark/>
                </w:tcPr>
                <w:p w14:paraId="62A93264" w14:textId="77777777" w:rsidR="005C0825" w:rsidRPr="003849F5" w:rsidRDefault="005C0825">
                  <w:pPr>
                    <w:pStyle w:val="Paragraph"/>
                    <w:rPr>
                      <w:noProof/>
                      <w:lang w:val="fi-FI" w:eastAsia="fi-FI"/>
                    </w:rPr>
                  </w:pPr>
                  <w:r w:rsidRPr="003849F5">
                    <w:rPr>
                      <w:noProof/>
                      <w:lang w:val="fi-FI" w:eastAsia="fi-FI"/>
                    </w:rPr>
                    <w:t>nimellisjännite on vähintään 36, mutta enintään 48 V</w:t>
                  </w:r>
                </w:p>
              </w:tc>
            </w:tr>
            <w:tr w:rsidR="005C0825" w:rsidRPr="003849F5" w14:paraId="74469A30" w14:textId="77777777" w:rsidTr="005C0825">
              <w:trPr>
                <w:tblCellSpacing w:w="0" w:type="dxa"/>
              </w:trPr>
              <w:tc>
                <w:tcPr>
                  <w:tcW w:w="220" w:type="dxa"/>
                  <w:hideMark/>
                </w:tcPr>
                <w:p w14:paraId="489316CE" w14:textId="77777777" w:rsidR="005C0825" w:rsidRPr="003849F5" w:rsidRDefault="005C0825">
                  <w:pPr>
                    <w:pStyle w:val="Paragraph"/>
                    <w:rPr>
                      <w:noProof/>
                      <w:lang w:val="fi-FI" w:eastAsia="fi-FI"/>
                    </w:rPr>
                  </w:pPr>
                  <w:r w:rsidRPr="003849F5">
                    <w:rPr>
                      <w:noProof/>
                      <w:lang w:val="fi-FI" w:eastAsia="fi-FI"/>
                    </w:rPr>
                    <w:t>—</w:t>
                  </w:r>
                </w:p>
              </w:tc>
              <w:tc>
                <w:tcPr>
                  <w:tcW w:w="3868" w:type="dxa"/>
                  <w:hideMark/>
                </w:tcPr>
                <w:p w14:paraId="4DDEB806" w14:textId="77777777" w:rsidR="005C0825" w:rsidRPr="003849F5" w:rsidRDefault="005C0825">
                  <w:pPr>
                    <w:pStyle w:val="Paragraph"/>
                    <w:rPr>
                      <w:noProof/>
                      <w:lang w:val="fi-FI" w:eastAsia="fi-FI"/>
                    </w:rPr>
                  </w:pPr>
                  <w:r w:rsidRPr="003849F5">
                    <w:rPr>
                      <w:noProof/>
                      <w:lang w:val="fi-FI" w:eastAsia="fi-FI"/>
                    </w:rPr>
                    <w:t>teho on vähintään 300, mutta enintään 648 Wh,</w:t>
                  </w:r>
                </w:p>
              </w:tc>
            </w:tr>
          </w:tbl>
          <w:p w14:paraId="539625BD" w14:textId="77777777" w:rsidR="005C0825" w:rsidRPr="003849F5" w:rsidRDefault="005C0825">
            <w:pPr>
              <w:pStyle w:val="Paragraph"/>
              <w:rPr>
                <w:noProof/>
                <w:szCs w:val="16"/>
                <w:lang w:val="fi-FI" w:eastAsia="fi-FI"/>
              </w:rPr>
            </w:pPr>
            <w:r w:rsidRPr="003849F5">
              <w:rPr>
                <w:noProof/>
                <w:szCs w:val="16"/>
                <w:lang w:val="fi-FI" w:eastAsia="fi-FI"/>
              </w:rPr>
              <w:t>sähköpolkupyörien valmistukseen tarkoitetut</w:t>
            </w:r>
          </w:p>
          <w:p w14:paraId="423298B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A191173" w14:textId="77777777" w:rsidR="005C0825" w:rsidRPr="003849F5" w:rsidRDefault="005C0825">
            <w:pPr>
              <w:pStyle w:val="Paragraph"/>
              <w:rPr>
                <w:noProof/>
                <w:szCs w:val="16"/>
                <w:lang w:val="fi-FI" w:eastAsia="fi-FI"/>
              </w:rPr>
            </w:pPr>
            <w:r w:rsidRPr="003849F5">
              <w:rPr>
                <w:noProof/>
                <w:szCs w:val="16"/>
                <w:lang w:val="fi-FI" w:eastAsia="fi-FI"/>
              </w:rPr>
              <w:t>1.3 %</w:t>
            </w:r>
          </w:p>
        </w:tc>
        <w:tc>
          <w:tcPr>
            <w:tcW w:w="999" w:type="dxa"/>
            <w:tcBorders>
              <w:top w:val="single" w:sz="4" w:space="0" w:color="auto"/>
              <w:left w:val="single" w:sz="4" w:space="0" w:color="auto"/>
              <w:bottom w:val="single" w:sz="4" w:space="0" w:color="auto"/>
              <w:right w:val="single" w:sz="4" w:space="0" w:color="auto"/>
            </w:tcBorders>
            <w:hideMark/>
          </w:tcPr>
          <w:p w14:paraId="1EBF3D6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9A2422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F9C2A8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5510A7E" w14:textId="77777777" w:rsidR="005C0825" w:rsidRPr="003849F5" w:rsidRDefault="005C0825">
            <w:pPr>
              <w:pStyle w:val="Paragraph"/>
              <w:rPr>
                <w:noProof/>
                <w:szCs w:val="16"/>
                <w:lang w:val="fi-FI" w:eastAsia="fi-FI"/>
              </w:rPr>
            </w:pPr>
            <w:r w:rsidRPr="003849F5">
              <w:rPr>
                <w:noProof/>
                <w:szCs w:val="16"/>
                <w:lang w:val="fi-FI" w:eastAsia="fi-FI"/>
              </w:rPr>
              <w:t>0.6625</w:t>
            </w:r>
          </w:p>
        </w:tc>
        <w:tc>
          <w:tcPr>
            <w:tcW w:w="1133" w:type="dxa"/>
            <w:tcBorders>
              <w:top w:val="single" w:sz="4" w:space="0" w:color="auto"/>
              <w:left w:val="single" w:sz="4" w:space="0" w:color="auto"/>
              <w:bottom w:val="single" w:sz="4" w:space="0" w:color="auto"/>
              <w:right w:val="single" w:sz="4" w:space="0" w:color="auto"/>
            </w:tcBorders>
            <w:hideMark/>
          </w:tcPr>
          <w:p w14:paraId="510C5FD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8507 60 00</w:t>
            </w:r>
          </w:p>
        </w:tc>
        <w:tc>
          <w:tcPr>
            <w:tcW w:w="547" w:type="dxa"/>
            <w:tcBorders>
              <w:top w:val="single" w:sz="4" w:space="0" w:color="auto"/>
              <w:left w:val="single" w:sz="4" w:space="0" w:color="auto"/>
              <w:bottom w:val="single" w:sz="4" w:space="0" w:color="auto"/>
              <w:right w:val="single" w:sz="4" w:space="0" w:color="auto"/>
            </w:tcBorders>
            <w:hideMark/>
          </w:tcPr>
          <w:p w14:paraId="62C65DD3" w14:textId="77777777" w:rsidR="005C0825" w:rsidRPr="003849F5" w:rsidRDefault="005C0825">
            <w:pPr>
              <w:pStyle w:val="Paragraph"/>
              <w:jc w:val="center"/>
              <w:rPr>
                <w:noProof/>
                <w:szCs w:val="16"/>
                <w:lang w:val="fi-FI" w:eastAsia="fi-FI"/>
              </w:rPr>
            </w:pPr>
            <w:r w:rsidRPr="003849F5">
              <w:rPr>
                <w:noProof/>
                <w:szCs w:val="16"/>
                <w:lang w:val="fi-FI" w:eastAsia="fi-FI"/>
              </w:rPr>
              <w:t>17</w:t>
            </w:r>
          </w:p>
        </w:tc>
        <w:tc>
          <w:tcPr>
            <w:tcW w:w="4118" w:type="dxa"/>
            <w:tcBorders>
              <w:top w:val="single" w:sz="4" w:space="0" w:color="auto"/>
              <w:left w:val="single" w:sz="4" w:space="0" w:color="auto"/>
              <w:bottom w:val="single" w:sz="4" w:space="0" w:color="auto"/>
              <w:right w:val="single" w:sz="4" w:space="0" w:color="auto"/>
            </w:tcBorders>
            <w:hideMark/>
          </w:tcPr>
          <w:p w14:paraId="6F0A5EDC" w14:textId="77777777" w:rsidR="005C0825" w:rsidRPr="003849F5" w:rsidRDefault="005C0825">
            <w:pPr>
              <w:pStyle w:val="Paragraph"/>
              <w:rPr>
                <w:noProof/>
                <w:szCs w:val="16"/>
                <w:lang w:val="fi-FI" w:eastAsia="fi-FI"/>
              </w:rPr>
            </w:pPr>
            <w:r w:rsidRPr="003849F5">
              <w:rPr>
                <w:noProof/>
                <w:szCs w:val="16"/>
                <w:lang w:val="fi-FI" w:eastAsia="fi-FI"/>
              </w:rPr>
              <w:t>Litiumionikäynnistysakut, joissa on neljä ladattavaa litiumioniakkuparia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317"/>
            </w:tblGrid>
            <w:tr w:rsidR="005C0825" w:rsidRPr="003849F5" w14:paraId="7445825C" w14:textId="77777777" w:rsidTr="005C0825">
              <w:trPr>
                <w:tblCellSpacing w:w="0" w:type="dxa"/>
              </w:trPr>
              <w:tc>
                <w:tcPr>
                  <w:tcW w:w="220" w:type="dxa"/>
                  <w:hideMark/>
                </w:tcPr>
                <w:p w14:paraId="7BE61DBF" w14:textId="77777777" w:rsidR="005C0825" w:rsidRPr="003849F5" w:rsidRDefault="005C0825">
                  <w:pPr>
                    <w:pStyle w:val="Paragraph"/>
                    <w:rPr>
                      <w:noProof/>
                      <w:szCs w:val="20"/>
                      <w:lang w:val="fi-FI" w:eastAsia="fi-FI"/>
                    </w:rPr>
                  </w:pPr>
                  <w:r w:rsidRPr="003849F5">
                    <w:rPr>
                      <w:noProof/>
                      <w:lang w:val="fi-FI" w:eastAsia="fi-FI"/>
                    </w:rPr>
                    <w:t>—</w:t>
                  </w:r>
                </w:p>
              </w:tc>
              <w:tc>
                <w:tcPr>
                  <w:tcW w:w="3317" w:type="dxa"/>
                  <w:hideMark/>
                </w:tcPr>
                <w:p w14:paraId="46102418" w14:textId="77777777" w:rsidR="005C0825" w:rsidRPr="003849F5" w:rsidRDefault="005C0825">
                  <w:pPr>
                    <w:pStyle w:val="Paragraph"/>
                    <w:rPr>
                      <w:noProof/>
                      <w:lang w:val="fi-FI" w:eastAsia="fi-FI"/>
                    </w:rPr>
                  </w:pPr>
                  <w:r w:rsidRPr="003849F5">
                    <w:rPr>
                      <w:noProof/>
                      <w:lang w:val="fi-FI" w:eastAsia="fi-FI"/>
                    </w:rPr>
                    <w:t>nimellisjännite 12 V</w:t>
                  </w:r>
                </w:p>
              </w:tc>
            </w:tr>
            <w:tr w:rsidR="005C0825" w:rsidRPr="003849F5" w14:paraId="4FD9C8C7" w14:textId="77777777" w:rsidTr="005C0825">
              <w:trPr>
                <w:tblCellSpacing w:w="0" w:type="dxa"/>
              </w:trPr>
              <w:tc>
                <w:tcPr>
                  <w:tcW w:w="220" w:type="dxa"/>
                  <w:hideMark/>
                </w:tcPr>
                <w:p w14:paraId="29A6F4DD" w14:textId="77777777" w:rsidR="005C0825" w:rsidRPr="003849F5" w:rsidRDefault="005C0825">
                  <w:pPr>
                    <w:pStyle w:val="Paragraph"/>
                    <w:rPr>
                      <w:noProof/>
                      <w:lang w:val="fi-FI" w:eastAsia="fi-FI"/>
                    </w:rPr>
                  </w:pPr>
                  <w:r w:rsidRPr="003849F5">
                    <w:rPr>
                      <w:noProof/>
                      <w:lang w:val="fi-FI" w:eastAsia="fi-FI"/>
                    </w:rPr>
                    <w:t>—</w:t>
                  </w:r>
                </w:p>
              </w:tc>
              <w:tc>
                <w:tcPr>
                  <w:tcW w:w="3317" w:type="dxa"/>
                  <w:hideMark/>
                </w:tcPr>
                <w:p w14:paraId="050C9C6E" w14:textId="77777777" w:rsidR="005C0825" w:rsidRPr="003849F5" w:rsidRDefault="005C0825">
                  <w:pPr>
                    <w:pStyle w:val="Paragraph"/>
                    <w:rPr>
                      <w:noProof/>
                      <w:lang w:val="fi-FI" w:eastAsia="fi-FI"/>
                    </w:rPr>
                  </w:pPr>
                  <w:r w:rsidRPr="003849F5">
                    <w:rPr>
                      <w:noProof/>
                      <w:lang w:val="fi-FI" w:eastAsia="fi-FI"/>
                    </w:rPr>
                    <w:t>pituus vähintään 350, mutta enintään 355 mm</w:t>
                  </w:r>
                </w:p>
              </w:tc>
            </w:tr>
            <w:tr w:rsidR="005C0825" w:rsidRPr="003849F5" w14:paraId="00F4024E" w14:textId="77777777" w:rsidTr="005C0825">
              <w:trPr>
                <w:tblCellSpacing w:w="0" w:type="dxa"/>
              </w:trPr>
              <w:tc>
                <w:tcPr>
                  <w:tcW w:w="220" w:type="dxa"/>
                  <w:hideMark/>
                </w:tcPr>
                <w:p w14:paraId="70F8698F" w14:textId="77777777" w:rsidR="005C0825" w:rsidRPr="003849F5" w:rsidRDefault="005C0825">
                  <w:pPr>
                    <w:pStyle w:val="Paragraph"/>
                    <w:rPr>
                      <w:noProof/>
                      <w:lang w:val="fi-FI" w:eastAsia="fi-FI"/>
                    </w:rPr>
                  </w:pPr>
                  <w:r w:rsidRPr="003849F5">
                    <w:rPr>
                      <w:noProof/>
                      <w:lang w:val="fi-FI" w:eastAsia="fi-FI"/>
                    </w:rPr>
                    <w:t>—</w:t>
                  </w:r>
                </w:p>
              </w:tc>
              <w:tc>
                <w:tcPr>
                  <w:tcW w:w="3317" w:type="dxa"/>
                  <w:hideMark/>
                </w:tcPr>
                <w:p w14:paraId="04F6890A" w14:textId="77777777" w:rsidR="005C0825" w:rsidRPr="003849F5" w:rsidRDefault="005C0825">
                  <w:pPr>
                    <w:pStyle w:val="Paragraph"/>
                    <w:rPr>
                      <w:noProof/>
                      <w:lang w:val="fi-FI" w:eastAsia="fi-FI"/>
                    </w:rPr>
                  </w:pPr>
                  <w:r w:rsidRPr="003849F5">
                    <w:rPr>
                      <w:noProof/>
                      <w:lang w:val="fi-FI" w:eastAsia="fi-FI"/>
                    </w:rPr>
                    <w:t>leveys vähintään 170, mutta enintään 180 mm</w:t>
                  </w:r>
                </w:p>
              </w:tc>
            </w:tr>
            <w:tr w:rsidR="005C0825" w:rsidRPr="003849F5" w14:paraId="04659B3B" w14:textId="77777777" w:rsidTr="005C0825">
              <w:trPr>
                <w:tblCellSpacing w:w="0" w:type="dxa"/>
              </w:trPr>
              <w:tc>
                <w:tcPr>
                  <w:tcW w:w="220" w:type="dxa"/>
                  <w:hideMark/>
                </w:tcPr>
                <w:p w14:paraId="2C090A42" w14:textId="77777777" w:rsidR="005C0825" w:rsidRPr="003849F5" w:rsidRDefault="005C0825">
                  <w:pPr>
                    <w:pStyle w:val="Paragraph"/>
                    <w:rPr>
                      <w:noProof/>
                      <w:lang w:val="fi-FI" w:eastAsia="fi-FI"/>
                    </w:rPr>
                  </w:pPr>
                  <w:r w:rsidRPr="003849F5">
                    <w:rPr>
                      <w:noProof/>
                      <w:lang w:val="fi-FI" w:eastAsia="fi-FI"/>
                    </w:rPr>
                    <w:t>—</w:t>
                  </w:r>
                </w:p>
              </w:tc>
              <w:tc>
                <w:tcPr>
                  <w:tcW w:w="3317" w:type="dxa"/>
                  <w:hideMark/>
                </w:tcPr>
                <w:p w14:paraId="71DB47FD" w14:textId="77777777" w:rsidR="005C0825" w:rsidRPr="003849F5" w:rsidRDefault="005C0825">
                  <w:pPr>
                    <w:pStyle w:val="Paragraph"/>
                    <w:rPr>
                      <w:noProof/>
                      <w:lang w:val="fi-FI" w:eastAsia="fi-FI"/>
                    </w:rPr>
                  </w:pPr>
                  <w:r w:rsidRPr="003849F5">
                    <w:rPr>
                      <w:noProof/>
                      <w:lang w:val="fi-FI" w:eastAsia="fi-FI"/>
                    </w:rPr>
                    <w:t>korkeus vähintään 180, mutta enintään 195 mm</w:t>
                  </w:r>
                </w:p>
              </w:tc>
            </w:tr>
            <w:tr w:rsidR="005C0825" w:rsidRPr="003849F5" w14:paraId="0834640F" w14:textId="77777777" w:rsidTr="005C0825">
              <w:trPr>
                <w:tblCellSpacing w:w="0" w:type="dxa"/>
              </w:trPr>
              <w:tc>
                <w:tcPr>
                  <w:tcW w:w="220" w:type="dxa"/>
                  <w:hideMark/>
                </w:tcPr>
                <w:p w14:paraId="4900C7ED" w14:textId="77777777" w:rsidR="005C0825" w:rsidRPr="003849F5" w:rsidRDefault="005C0825">
                  <w:pPr>
                    <w:pStyle w:val="Paragraph"/>
                    <w:rPr>
                      <w:noProof/>
                      <w:lang w:val="fi-FI" w:eastAsia="fi-FI"/>
                    </w:rPr>
                  </w:pPr>
                  <w:r w:rsidRPr="003849F5">
                    <w:rPr>
                      <w:noProof/>
                      <w:lang w:val="fi-FI" w:eastAsia="fi-FI"/>
                    </w:rPr>
                    <w:t>—</w:t>
                  </w:r>
                </w:p>
              </w:tc>
              <w:tc>
                <w:tcPr>
                  <w:tcW w:w="3317" w:type="dxa"/>
                  <w:hideMark/>
                </w:tcPr>
                <w:p w14:paraId="3E02B05B" w14:textId="77777777" w:rsidR="005C0825" w:rsidRPr="003849F5" w:rsidRDefault="005C0825">
                  <w:pPr>
                    <w:pStyle w:val="Paragraph"/>
                    <w:rPr>
                      <w:noProof/>
                      <w:lang w:val="fi-FI" w:eastAsia="fi-FI"/>
                    </w:rPr>
                  </w:pPr>
                  <w:r w:rsidRPr="003849F5">
                    <w:rPr>
                      <w:noProof/>
                      <w:lang w:val="fi-FI" w:eastAsia="fi-FI"/>
                    </w:rPr>
                    <w:t>paino vähintään 10, mutta enintään 15 kg</w:t>
                  </w:r>
                </w:p>
              </w:tc>
            </w:tr>
            <w:tr w:rsidR="005C0825" w:rsidRPr="003849F5" w14:paraId="78AC142A" w14:textId="77777777" w:rsidTr="005C0825">
              <w:trPr>
                <w:tblCellSpacing w:w="0" w:type="dxa"/>
              </w:trPr>
              <w:tc>
                <w:tcPr>
                  <w:tcW w:w="220" w:type="dxa"/>
                  <w:hideMark/>
                </w:tcPr>
                <w:p w14:paraId="5CEF547C" w14:textId="77777777" w:rsidR="005C0825" w:rsidRPr="003849F5" w:rsidRDefault="005C0825">
                  <w:pPr>
                    <w:pStyle w:val="Paragraph"/>
                    <w:rPr>
                      <w:noProof/>
                      <w:lang w:val="fi-FI" w:eastAsia="fi-FI"/>
                    </w:rPr>
                  </w:pPr>
                  <w:r w:rsidRPr="003849F5">
                    <w:rPr>
                      <w:noProof/>
                      <w:lang w:val="fi-FI" w:eastAsia="fi-FI"/>
                    </w:rPr>
                    <w:t>—</w:t>
                  </w:r>
                </w:p>
              </w:tc>
              <w:tc>
                <w:tcPr>
                  <w:tcW w:w="3317" w:type="dxa"/>
                  <w:hideMark/>
                </w:tcPr>
                <w:p w14:paraId="64890C5C" w14:textId="77777777" w:rsidR="005C0825" w:rsidRPr="003849F5" w:rsidRDefault="005C0825">
                  <w:pPr>
                    <w:pStyle w:val="Paragraph"/>
                    <w:rPr>
                      <w:noProof/>
                      <w:lang w:val="fi-FI" w:eastAsia="fi-FI"/>
                    </w:rPr>
                  </w:pPr>
                  <w:r w:rsidRPr="003849F5">
                    <w:rPr>
                      <w:noProof/>
                      <w:lang w:val="fi-FI" w:eastAsia="fi-FI"/>
                    </w:rPr>
                    <w:t>nimellisvaraus vähintään 60, mutta enintään 80 Ah</w:t>
                  </w:r>
                </w:p>
              </w:tc>
            </w:tr>
          </w:tbl>
          <w:p w14:paraId="7C8E7AE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10ED70E" w14:textId="77777777" w:rsidR="005C0825" w:rsidRPr="003849F5" w:rsidRDefault="005C0825">
            <w:pPr>
              <w:pStyle w:val="Paragraph"/>
              <w:rPr>
                <w:noProof/>
                <w:szCs w:val="16"/>
                <w:lang w:val="fi-FI" w:eastAsia="fi-FI"/>
              </w:rPr>
            </w:pPr>
            <w:r w:rsidRPr="003849F5">
              <w:rPr>
                <w:noProof/>
                <w:szCs w:val="16"/>
                <w:lang w:val="fi-FI" w:eastAsia="fi-FI"/>
              </w:rPr>
              <w:t>1.3 %</w:t>
            </w:r>
          </w:p>
        </w:tc>
        <w:tc>
          <w:tcPr>
            <w:tcW w:w="999" w:type="dxa"/>
            <w:tcBorders>
              <w:top w:val="single" w:sz="4" w:space="0" w:color="auto"/>
              <w:left w:val="single" w:sz="4" w:space="0" w:color="auto"/>
              <w:bottom w:val="single" w:sz="4" w:space="0" w:color="auto"/>
              <w:right w:val="single" w:sz="4" w:space="0" w:color="auto"/>
            </w:tcBorders>
            <w:hideMark/>
          </w:tcPr>
          <w:p w14:paraId="315CD86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1E7AB1C"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ADC8AA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51834A3" w14:textId="77777777" w:rsidR="005C0825" w:rsidRPr="003849F5" w:rsidRDefault="005C0825">
            <w:pPr>
              <w:pStyle w:val="Paragraph"/>
              <w:rPr>
                <w:noProof/>
                <w:szCs w:val="16"/>
                <w:lang w:val="fi-FI" w:eastAsia="fi-FI"/>
              </w:rPr>
            </w:pPr>
            <w:r w:rsidRPr="003849F5">
              <w:rPr>
                <w:noProof/>
                <w:szCs w:val="16"/>
                <w:lang w:val="fi-FI" w:eastAsia="fi-FI"/>
              </w:rPr>
              <w:t>0.7663</w:t>
            </w:r>
          </w:p>
        </w:tc>
        <w:tc>
          <w:tcPr>
            <w:tcW w:w="1133" w:type="dxa"/>
            <w:tcBorders>
              <w:top w:val="single" w:sz="4" w:space="0" w:color="auto"/>
              <w:left w:val="single" w:sz="4" w:space="0" w:color="auto"/>
              <w:bottom w:val="single" w:sz="4" w:space="0" w:color="auto"/>
              <w:right w:val="single" w:sz="4" w:space="0" w:color="auto"/>
            </w:tcBorders>
            <w:hideMark/>
          </w:tcPr>
          <w:p w14:paraId="6CA848D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8507 60 00</w:t>
            </w:r>
          </w:p>
        </w:tc>
        <w:tc>
          <w:tcPr>
            <w:tcW w:w="547" w:type="dxa"/>
            <w:tcBorders>
              <w:top w:val="single" w:sz="4" w:space="0" w:color="auto"/>
              <w:left w:val="single" w:sz="4" w:space="0" w:color="auto"/>
              <w:bottom w:val="single" w:sz="4" w:space="0" w:color="auto"/>
              <w:right w:val="single" w:sz="4" w:space="0" w:color="auto"/>
            </w:tcBorders>
            <w:hideMark/>
          </w:tcPr>
          <w:p w14:paraId="0F00964A" w14:textId="77777777" w:rsidR="005C0825" w:rsidRPr="003849F5" w:rsidRDefault="005C0825">
            <w:pPr>
              <w:pStyle w:val="Paragraph"/>
              <w:jc w:val="center"/>
              <w:rPr>
                <w:noProof/>
                <w:szCs w:val="16"/>
                <w:lang w:val="fi-FI" w:eastAsia="fi-FI"/>
              </w:rPr>
            </w:pPr>
            <w:r w:rsidRPr="003849F5">
              <w:rPr>
                <w:noProof/>
                <w:szCs w:val="16"/>
                <w:lang w:val="fi-FI" w:eastAsia="fi-FI"/>
              </w:rPr>
              <w:t>18</w:t>
            </w:r>
          </w:p>
        </w:tc>
        <w:tc>
          <w:tcPr>
            <w:tcW w:w="4118" w:type="dxa"/>
            <w:tcBorders>
              <w:top w:val="single" w:sz="4" w:space="0" w:color="auto"/>
              <w:left w:val="single" w:sz="4" w:space="0" w:color="auto"/>
              <w:bottom w:val="single" w:sz="4" w:space="0" w:color="auto"/>
              <w:right w:val="single" w:sz="4" w:space="0" w:color="auto"/>
            </w:tcBorders>
            <w:hideMark/>
          </w:tcPr>
          <w:p w14:paraId="2492515A" w14:textId="77777777" w:rsidR="005C0825" w:rsidRPr="003849F5" w:rsidRDefault="005C0825">
            <w:pPr>
              <w:pStyle w:val="Paragraph"/>
              <w:rPr>
                <w:noProof/>
                <w:szCs w:val="16"/>
                <w:lang w:val="fi-FI" w:eastAsia="fi-FI"/>
              </w:rPr>
            </w:pPr>
            <w:r w:rsidRPr="003849F5">
              <w:rPr>
                <w:noProof/>
                <w:szCs w:val="16"/>
                <w:lang w:val="fi-FI" w:eastAsia="fi-FI"/>
              </w:rPr>
              <w:t>Litiumionipolymeeriakku, jossa on akunhallintajärjestelmä ja CAN-väyläliitäntä 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52A1DBA" w14:textId="77777777" w:rsidTr="005C0825">
              <w:trPr>
                <w:tblCellSpacing w:w="0" w:type="dxa"/>
              </w:trPr>
              <w:tc>
                <w:tcPr>
                  <w:tcW w:w="220" w:type="dxa"/>
                  <w:hideMark/>
                </w:tcPr>
                <w:p w14:paraId="1C47B39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5C0EBFE" w14:textId="77777777" w:rsidR="005C0825" w:rsidRPr="003849F5" w:rsidRDefault="005C0825">
                  <w:pPr>
                    <w:pStyle w:val="Paragraph"/>
                    <w:rPr>
                      <w:noProof/>
                      <w:lang w:val="fi-FI" w:eastAsia="fi-FI"/>
                    </w:rPr>
                  </w:pPr>
                  <w:r w:rsidRPr="003849F5">
                    <w:rPr>
                      <w:noProof/>
                      <w:lang w:val="fi-FI" w:eastAsia="fi-FI"/>
                    </w:rPr>
                    <w:t>jonka pituus on enintään 1 600 mm,</w:t>
                  </w:r>
                </w:p>
              </w:tc>
            </w:tr>
            <w:tr w:rsidR="005C0825" w:rsidRPr="003849F5" w14:paraId="326CEBC4" w14:textId="77777777" w:rsidTr="005C0825">
              <w:trPr>
                <w:tblCellSpacing w:w="0" w:type="dxa"/>
              </w:trPr>
              <w:tc>
                <w:tcPr>
                  <w:tcW w:w="220" w:type="dxa"/>
                  <w:hideMark/>
                </w:tcPr>
                <w:p w14:paraId="4BC35A1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063DEF4" w14:textId="77777777" w:rsidR="005C0825" w:rsidRPr="003849F5" w:rsidRDefault="005C0825">
                  <w:pPr>
                    <w:pStyle w:val="Paragraph"/>
                    <w:rPr>
                      <w:noProof/>
                      <w:lang w:val="fi-FI" w:eastAsia="fi-FI"/>
                    </w:rPr>
                  </w:pPr>
                  <w:r w:rsidRPr="003849F5">
                    <w:rPr>
                      <w:noProof/>
                      <w:lang w:val="fi-FI" w:eastAsia="fi-FI"/>
                    </w:rPr>
                    <w:t>jonka leveys on enintään 448 mm,</w:t>
                  </w:r>
                </w:p>
              </w:tc>
            </w:tr>
            <w:tr w:rsidR="005C0825" w:rsidRPr="003849F5" w14:paraId="107E22A6" w14:textId="77777777" w:rsidTr="005C0825">
              <w:trPr>
                <w:tblCellSpacing w:w="0" w:type="dxa"/>
              </w:trPr>
              <w:tc>
                <w:tcPr>
                  <w:tcW w:w="220" w:type="dxa"/>
                  <w:hideMark/>
                </w:tcPr>
                <w:p w14:paraId="179D8FB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29F9E07" w14:textId="77777777" w:rsidR="005C0825" w:rsidRPr="003849F5" w:rsidRDefault="005C0825">
                  <w:pPr>
                    <w:pStyle w:val="Paragraph"/>
                    <w:rPr>
                      <w:noProof/>
                      <w:lang w:val="fi-FI" w:eastAsia="fi-FI"/>
                    </w:rPr>
                  </w:pPr>
                  <w:r w:rsidRPr="003849F5">
                    <w:rPr>
                      <w:noProof/>
                      <w:lang w:val="fi-FI" w:eastAsia="fi-FI"/>
                    </w:rPr>
                    <w:t>jonka korkeus on enintään 395 mm,</w:t>
                  </w:r>
                </w:p>
              </w:tc>
            </w:tr>
            <w:tr w:rsidR="005C0825" w:rsidRPr="003849F5" w14:paraId="340CC893" w14:textId="77777777" w:rsidTr="005C0825">
              <w:trPr>
                <w:tblCellSpacing w:w="0" w:type="dxa"/>
              </w:trPr>
              <w:tc>
                <w:tcPr>
                  <w:tcW w:w="220" w:type="dxa"/>
                  <w:hideMark/>
                </w:tcPr>
                <w:p w14:paraId="5204054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F4C7AB7" w14:textId="77777777" w:rsidR="005C0825" w:rsidRPr="003849F5" w:rsidRDefault="005C0825">
                  <w:pPr>
                    <w:pStyle w:val="Paragraph"/>
                    <w:rPr>
                      <w:noProof/>
                      <w:lang w:val="fi-FI" w:eastAsia="fi-FI"/>
                    </w:rPr>
                  </w:pPr>
                  <w:r w:rsidRPr="003849F5">
                    <w:rPr>
                      <w:noProof/>
                      <w:lang w:val="fi-FI" w:eastAsia="fi-FI"/>
                    </w:rPr>
                    <w:t>jonka nimellisjännite on vähintään 280 mutta enintään 400 V,</w:t>
                  </w:r>
                </w:p>
              </w:tc>
            </w:tr>
            <w:tr w:rsidR="005C0825" w:rsidRPr="003849F5" w14:paraId="4F4271AC" w14:textId="77777777" w:rsidTr="005C0825">
              <w:trPr>
                <w:tblCellSpacing w:w="0" w:type="dxa"/>
              </w:trPr>
              <w:tc>
                <w:tcPr>
                  <w:tcW w:w="220" w:type="dxa"/>
                  <w:hideMark/>
                </w:tcPr>
                <w:p w14:paraId="6977803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87FF0B7" w14:textId="77777777" w:rsidR="005C0825" w:rsidRPr="003849F5" w:rsidRDefault="005C0825">
                  <w:pPr>
                    <w:pStyle w:val="Paragraph"/>
                    <w:rPr>
                      <w:noProof/>
                      <w:lang w:val="fi-FI" w:eastAsia="fi-FI"/>
                    </w:rPr>
                  </w:pPr>
                  <w:r w:rsidRPr="003849F5">
                    <w:rPr>
                      <w:noProof/>
                      <w:lang w:val="fi-FI" w:eastAsia="fi-FI"/>
                    </w:rPr>
                    <w:t>jonka nimelliskapasiteetti on vähintään 9,7 mutta enintään 10,35 Ah,</w:t>
                  </w:r>
                </w:p>
              </w:tc>
            </w:tr>
            <w:tr w:rsidR="005C0825" w:rsidRPr="003849F5" w14:paraId="60042EA1" w14:textId="77777777" w:rsidTr="005C0825">
              <w:trPr>
                <w:tblCellSpacing w:w="0" w:type="dxa"/>
              </w:trPr>
              <w:tc>
                <w:tcPr>
                  <w:tcW w:w="220" w:type="dxa"/>
                  <w:hideMark/>
                </w:tcPr>
                <w:p w14:paraId="430FC17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E7E5809" w14:textId="77777777" w:rsidR="005C0825" w:rsidRPr="003849F5" w:rsidRDefault="005C0825">
                  <w:pPr>
                    <w:pStyle w:val="Paragraph"/>
                    <w:rPr>
                      <w:noProof/>
                      <w:lang w:val="fi-FI" w:eastAsia="fi-FI"/>
                    </w:rPr>
                  </w:pPr>
                  <w:r w:rsidRPr="003849F5">
                    <w:rPr>
                      <w:noProof/>
                      <w:lang w:val="fi-FI" w:eastAsia="fi-FI"/>
                    </w:rPr>
                    <w:t>jonka latausjännite on vähintään 110 mutta enintään 230 V ja</w:t>
                  </w:r>
                </w:p>
              </w:tc>
            </w:tr>
            <w:tr w:rsidR="005C0825" w:rsidRPr="003849F5" w14:paraId="6B06ACAD" w14:textId="77777777" w:rsidTr="005C0825">
              <w:trPr>
                <w:tblCellSpacing w:w="0" w:type="dxa"/>
              </w:trPr>
              <w:tc>
                <w:tcPr>
                  <w:tcW w:w="220" w:type="dxa"/>
                  <w:hideMark/>
                </w:tcPr>
                <w:p w14:paraId="1B7DBCC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1BF82B8" w14:textId="77777777" w:rsidR="005C0825" w:rsidRPr="003849F5" w:rsidRDefault="005C0825">
                  <w:pPr>
                    <w:pStyle w:val="Paragraph"/>
                    <w:rPr>
                      <w:noProof/>
                      <w:lang w:val="fi-FI" w:eastAsia="fi-FI"/>
                    </w:rPr>
                  </w:pPr>
                  <w:r w:rsidRPr="003849F5">
                    <w:rPr>
                      <w:noProof/>
                      <w:lang w:val="fi-FI" w:eastAsia="fi-FI"/>
                    </w:rPr>
                    <w:t>jossa on kuusi vähintään 90-kennoista mutta enintään 96-kennoista moduulia teräskotelossa,</w:t>
                  </w:r>
                </w:p>
              </w:tc>
            </w:tr>
          </w:tbl>
          <w:p w14:paraId="7A1B4EE6" w14:textId="77777777" w:rsidR="005C0825" w:rsidRPr="003849F5" w:rsidRDefault="005C0825">
            <w:pPr>
              <w:pStyle w:val="Paragraph"/>
              <w:rPr>
                <w:noProof/>
                <w:szCs w:val="16"/>
                <w:lang w:val="fi-FI" w:eastAsia="fi-FI"/>
              </w:rPr>
            </w:pPr>
            <w:r w:rsidRPr="003849F5">
              <w:rPr>
                <w:noProof/>
                <w:szCs w:val="16"/>
                <w:lang w:val="fi-FI" w:eastAsia="fi-FI"/>
              </w:rPr>
              <w:t>sellaisten nimikkeen 8703 ajoneuvojen valmistukseen tarkoitettu, jotka voidaan ladata ulkoisesta sähkövirtalähteestä</w:t>
            </w:r>
          </w:p>
          <w:p w14:paraId="04AEB6AF"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DA3050E" w14:textId="77777777" w:rsidR="005C0825" w:rsidRPr="003849F5" w:rsidRDefault="005C0825">
            <w:pPr>
              <w:pStyle w:val="Paragraph"/>
              <w:rPr>
                <w:noProof/>
                <w:szCs w:val="16"/>
                <w:lang w:val="fi-FI" w:eastAsia="fi-FI"/>
              </w:rPr>
            </w:pPr>
            <w:r w:rsidRPr="003849F5">
              <w:rPr>
                <w:noProof/>
                <w:szCs w:val="16"/>
                <w:lang w:val="fi-FI" w:eastAsia="fi-FI"/>
              </w:rPr>
              <w:t>1.3 %</w:t>
            </w:r>
          </w:p>
        </w:tc>
        <w:tc>
          <w:tcPr>
            <w:tcW w:w="999" w:type="dxa"/>
            <w:tcBorders>
              <w:top w:val="single" w:sz="4" w:space="0" w:color="auto"/>
              <w:left w:val="single" w:sz="4" w:space="0" w:color="auto"/>
              <w:bottom w:val="single" w:sz="4" w:space="0" w:color="auto"/>
              <w:right w:val="single" w:sz="4" w:space="0" w:color="auto"/>
            </w:tcBorders>
            <w:hideMark/>
          </w:tcPr>
          <w:p w14:paraId="3205CDB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3B2BBD4"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F12039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9BF41CB" w14:textId="77777777" w:rsidR="005C0825" w:rsidRPr="003849F5" w:rsidRDefault="005C0825">
            <w:pPr>
              <w:pStyle w:val="Paragraph"/>
              <w:rPr>
                <w:noProof/>
                <w:szCs w:val="16"/>
                <w:lang w:val="fi-FI" w:eastAsia="fi-FI"/>
              </w:rPr>
            </w:pPr>
            <w:r w:rsidRPr="003849F5">
              <w:rPr>
                <w:noProof/>
                <w:szCs w:val="16"/>
                <w:lang w:val="fi-FI" w:eastAsia="fi-FI"/>
              </w:rPr>
              <w:t>0.7717</w:t>
            </w:r>
          </w:p>
        </w:tc>
        <w:tc>
          <w:tcPr>
            <w:tcW w:w="1133" w:type="dxa"/>
            <w:tcBorders>
              <w:top w:val="single" w:sz="4" w:space="0" w:color="auto"/>
              <w:left w:val="single" w:sz="4" w:space="0" w:color="auto"/>
              <w:bottom w:val="single" w:sz="4" w:space="0" w:color="auto"/>
              <w:right w:val="single" w:sz="4" w:space="0" w:color="auto"/>
            </w:tcBorders>
            <w:hideMark/>
          </w:tcPr>
          <w:p w14:paraId="594BD38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8507 60 00</w:t>
            </w:r>
          </w:p>
        </w:tc>
        <w:tc>
          <w:tcPr>
            <w:tcW w:w="547" w:type="dxa"/>
            <w:tcBorders>
              <w:top w:val="single" w:sz="4" w:space="0" w:color="auto"/>
              <w:left w:val="single" w:sz="4" w:space="0" w:color="auto"/>
              <w:bottom w:val="single" w:sz="4" w:space="0" w:color="auto"/>
              <w:right w:val="single" w:sz="4" w:space="0" w:color="auto"/>
            </w:tcBorders>
            <w:hideMark/>
          </w:tcPr>
          <w:p w14:paraId="4CFEA028" w14:textId="77777777" w:rsidR="005C0825" w:rsidRPr="003849F5" w:rsidRDefault="005C0825">
            <w:pPr>
              <w:pStyle w:val="Paragraph"/>
              <w:jc w:val="center"/>
              <w:rPr>
                <w:noProof/>
                <w:szCs w:val="16"/>
                <w:lang w:val="fi-FI" w:eastAsia="fi-FI"/>
              </w:rPr>
            </w:pPr>
            <w:r w:rsidRPr="003849F5">
              <w:rPr>
                <w:noProof/>
                <w:szCs w:val="16"/>
                <w:lang w:val="fi-FI" w:eastAsia="fi-FI"/>
              </w:rPr>
              <w:t>22</w:t>
            </w:r>
          </w:p>
        </w:tc>
        <w:tc>
          <w:tcPr>
            <w:tcW w:w="4118" w:type="dxa"/>
            <w:tcBorders>
              <w:top w:val="single" w:sz="4" w:space="0" w:color="auto"/>
              <w:left w:val="single" w:sz="4" w:space="0" w:color="auto"/>
              <w:bottom w:val="single" w:sz="4" w:space="0" w:color="auto"/>
              <w:right w:val="single" w:sz="4" w:space="0" w:color="auto"/>
            </w:tcBorders>
            <w:hideMark/>
          </w:tcPr>
          <w:p w14:paraId="5F530E9F" w14:textId="77777777" w:rsidR="005C0825" w:rsidRPr="003849F5" w:rsidRDefault="005C0825">
            <w:pPr>
              <w:pStyle w:val="Paragraph"/>
              <w:rPr>
                <w:noProof/>
                <w:szCs w:val="16"/>
                <w:lang w:val="fi-FI" w:eastAsia="fi-FI"/>
              </w:rPr>
            </w:pPr>
            <w:r w:rsidRPr="003849F5">
              <w:rPr>
                <w:noProof/>
                <w:szCs w:val="16"/>
                <w:lang w:val="fi-FI" w:eastAsia="fi-FI"/>
              </w:rPr>
              <w:t>Pidikkeillä varustetussa metallikotelossa oleva integroitu akkujärjestelmä,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2AC59AE" w14:textId="77777777" w:rsidTr="005C0825">
              <w:trPr>
                <w:tblCellSpacing w:w="0" w:type="dxa"/>
              </w:trPr>
              <w:tc>
                <w:tcPr>
                  <w:tcW w:w="220" w:type="dxa"/>
                  <w:hideMark/>
                </w:tcPr>
                <w:p w14:paraId="1064DFC7"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8E98BFF" w14:textId="77777777" w:rsidR="005C0825" w:rsidRPr="003849F5" w:rsidRDefault="005C0825">
                  <w:pPr>
                    <w:pStyle w:val="Paragraph"/>
                    <w:rPr>
                      <w:noProof/>
                      <w:lang w:val="fi-FI" w:eastAsia="fi-FI"/>
                    </w:rPr>
                  </w:pPr>
                  <w:r w:rsidRPr="003849F5">
                    <w:rPr>
                      <w:noProof/>
                      <w:lang w:val="fi-FI" w:eastAsia="fi-FI"/>
                    </w:rPr>
                    <w:t>litiumioniakku, jonka jännite on 48 V (± 5 V) ja teho 0,44 kWh (± 0,05 kWh)</w:t>
                  </w:r>
                </w:p>
              </w:tc>
            </w:tr>
            <w:tr w:rsidR="005C0825" w:rsidRPr="003849F5" w14:paraId="6D287E66" w14:textId="77777777" w:rsidTr="005C0825">
              <w:trPr>
                <w:tblCellSpacing w:w="0" w:type="dxa"/>
              </w:trPr>
              <w:tc>
                <w:tcPr>
                  <w:tcW w:w="220" w:type="dxa"/>
                  <w:hideMark/>
                </w:tcPr>
                <w:p w14:paraId="28F929D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9C7482A" w14:textId="77777777" w:rsidR="005C0825" w:rsidRPr="003849F5" w:rsidRDefault="005C0825">
                  <w:pPr>
                    <w:pStyle w:val="Paragraph"/>
                    <w:rPr>
                      <w:noProof/>
                      <w:lang w:val="fi-FI" w:eastAsia="fi-FI"/>
                    </w:rPr>
                  </w:pPr>
                  <w:r w:rsidRPr="003849F5">
                    <w:rPr>
                      <w:noProof/>
                      <w:lang w:val="fi-FI" w:eastAsia="fi-FI"/>
                    </w:rPr>
                    <w:t>akunhallintajärjestelmä</w:t>
                  </w:r>
                </w:p>
              </w:tc>
            </w:tr>
            <w:tr w:rsidR="005C0825" w:rsidRPr="003849F5" w14:paraId="143CB446" w14:textId="77777777" w:rsidTr="005C0825">
              <w:trPr>
                <w:tblCellSpacing w:w="0" w:type="dxa"/>
              </w:trPr>
              <w:tc>
                <w:tcPr>
                  <w:tcW w:w="220" w:type="dxa"/>
                  <w:hideMark/>
                </w:tcPr>
                <w:p w14:paraId="4585F4B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F0A9681" w14:textId="77777777" w:rsidR="005C0825" w:rsidRPr="003849F5" w:rsidRDefault="005C0825">
                  <w:pPr>
                    <w:pStyle w:val="Paragraph"/>
                    <w:rPr>
                      <w:noProof/>
                      <w:lang w:val="fi-FI" w:eastAsia="fi-FI"/>
                    </w:rPr>
                  </w:pPr>
                  <w:r w:rsidRPr="003849F5">
                    <w:rPr>
                      <w:noProof/>
                      <w:lang w:val="fi-FI" w:eastAsia="fi-FI"/>
                    </w:rPr>
                    <w:t>rele</w:t>
                  </w:r>
                </w:p>
              </w:tc>
            </w:tr>
            <w:tr w:rsidR="005C0825" w:rsidRPr="003849F5" w14:paraId="37C0DFBF" w14:textId="77777777" w:rsidTr="005C0825">
              <w:trPr>
                <w:tblCellSpacing w:w="0" w:type="dxa"/>
              </w:trPr>
              <w:tc>
                <w:tcPr>
                  <w:tcW w:w="220" w:type="dxa"/>
                  <w:hideMark/>
                </w:tcPr>
                <w:p w14:paraId="77DC99F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50CD128" w14:textId="77777777" w:rsidR="005C0825" w:rsidRPr="003849F5" w:rsidRDefault="005C0825">
                  <w:pPr>
                    <w:pStyle w:val="Paragraph"/>
                    <w:rPr>
                      <w:noProof/>
                      <w:lang w:val="fi-FI" w:eastAsia="fi-FI"/>
                    </w:rPr>
                  </w:pPr>
                  <w:r w:rsidRPr="003849F5">
                    <w:rPr>
                      <w:noProof/>
                      <w:lang w:val="fi-FI" w:eastAsia="fi-FI"/>
                    </w:rPr>
                    <w:t>matalajännitemuuttaja (DC/DC),</w:t>
                  </w:r>
                </w:p>
              </w:tc>
            </w:tr>
            <w:tr w:rsidR="005C0825" w:rsidRPr="003849F5" w14:paraId="315E95E8" w14:textId="77777777" w:rsidTr="005C0825">
              <w:trPr>
                <w:tblCellSpacing w:w="0" w:type="dxa"/>
              </w:trPr>
              <w:tc>
                <w:tcPr>
                  <w:tcW w:w="220" w:type="dxa"/>
                  <w:hideMark/>
                </w:tcPr>
                <w:p w14:paraId="7D5471A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B9940FB" w14:textId="77777777" w:rsidR="005C0825" w:rsidRPr="003849F5" w:rsidRDefault="005C0825">
                  <w:pPr>
                    <w:pStyle w:val="Paragraph"/>
                    <w:rPr>
                      <w:noProof/>
                      <w:lang w:val="fi-FI" w:eastAsia="fi-FI"/>
                    </w:rPr>
                  </w:pPr>
                  <w:r w:rsidRPr="003849F5">
                    <w:rPr>
                      <w:noProof/>
                      <w:lang w:val="fi-FI" w:eastAsia="fi-FI"/>
                    </w:rPr>
                    <w:t>vähintään yksi liitin,</w:t>
                  </w:r>
                </w:p>
              </w:tc>
            </w:tr>
          </w:tbl>
          <w:p w14:paraId="14A9AC04" w14:textId="77777777" w:rsidR="005C0825" w:rsidRPr="003849F5" w:rsidRDefault="005C0825">
            <w:pPr>
              <w:pStyle w:val="Paragraph"/>
              <w:rPr>
                <w:noProof/>
                <w:szCs w:val="16"/>
                <w:lang w:val="fi-FI" w:eastAsia="fi-FI"/>
              </w:rPr>
            </w:pPr>
            <w:r w:rsidRPr="003849F5">
              <w:rPr>
                <w:noProof/>
                <w:szCs w:val="16"/>
                <w:lang w:val="fi-FI" w:eastAsia="fi-FI"/>
              </w:rPr>
              <w:t>hybridimoottoriajoneuvojen valmistukseen tarkoitettu</w:t>
            </w:r>
          </w:p>
          <w:p w14:paraId="4C38DAE9"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C330518" w14:textId="77777777" w:rsidR="005C0825" w:rsidRPr="003849F5" w:rsidRDefault="005C0825">
            <w:pPr>
              <w:pStyle w:val="Paragraph"/>
              <w:rPr>
                <w:noProof/>
                <w:szCs w:val="16"/>
                <w:lang w:val="fi-FI" w:eastAsia="fi-FI"/>
              </w:rPr>
            </w:pPr>
            <w:r w:rsidRPr="003849F5">
              <w:rPr>
                <w:noProof/>
                <w:szCs w:val="16"/>
                <w:lang w:val="fi-FI" w:eastAsia="fi-FI"/>
              </w:rPr>
              <w:t>1.3 %</w:t>
            </w:r>
          </w:p>
        </w:tc>
        <w:tc>
          <w:tcPr>
            <w:tcW w:w="999" w:type="dxa"/>
            <w:tcBorders>
              <w:top w:val="single" w:sz="4" w:space="0" w:color="auto"/>
              <w:left w:val="single" w:sz="4" w:space="0" w:color="auto"/>
              <w:bottom w:val="single" w:sz="4" w:space="0" w:color="auto"/>
              <w:right w:val="single" w:sz="4" w:space="0" w:color="auto"/>
            </w:tcBorders>
            <w:hideMark/>
          </w:tcPr>
          <w:p w14:paraId="0C574B8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BF848EB"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CB965B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11F7AE4" w14:textId="77777777" w:rsidR="005C0825" w:rsidRPr="003849F5" w:rsidRDefault="005C0825">
            <w:pPr>
              <w:pStyle w:val="Paragraph"/>
              <w:rPr>
                <w:noProof/>
                <w:szCs w:val="16"/>
                <w:lang w:val="fi-FI" w:eastAsia="fi-FI"/>
              </w:rPr>
            </w:pPr>
            <w:r w:rsidRPr="003849F5">
              <w:rPr>
                <w:noProof/>
                <w:szCs w:val="16"/>
                <w:lang w:val="fi-FI" w:eastAsia="fi-FI"/>
              </w:rPr>
              <w:t>0.2907</w:t>
            </w:r>
          </w:p>
        </w:tc>
        <w:tc>
          <w:tcPr>
            <w:tcW w:w="1133" w:type="dxa"/>
            <w:tcBorders>
              <w:top w:val="single" w:sz="4" w:space="0" w:color="auto"/>
              <w:left w:val="single" w:sz="4" w:space="0" w:color="auto"/>
              <w:bottom w:val="single" w:sz="4" w:space="0" w:color="auto"/>
              <w:right w:val="single" w:sz="4" w:space="0" w:color="auto"/>
            </w:tcBorders>
            <w:hideMark/>
          </w:tcPr>
          <w:p w14:paraId="2FBA2C8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8507 60 00</w:t>
            </w:r>
          </w:p>
        </w:tc>
        <w:tc>
          <w:tcPr>
            <w:tcW w:w="547" w:type="dxa"/>
            <w:tcBorders>
              <w:top w:val="single" w:sz="4" w:space="0" w:color="auto"/>
              <w:left w:val="single" w:sz="4" w:space="0" w:color="auto"/>
              <w:bottom w:val="single" w:sz="4" w:space="0" w:color="auto"/>
              <w:right w:val="single" w:sz="4" w:space="0" w:color="auto"/>
            </w:tcBorders>
            <w:hideMark/>
          </w:tcPr>
          <w:p w14:paraId="144C387A"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B1F6D16" w14:textId="77777777" w:rsidR="005C0825" w:rsidRPr="003849F5" w:rsidRDefault="005C0825">
            <w:pPr>
              <w:pStyle w:val="Paragraph"/>
              <w:rPr>
                <w:noProof/>
                <w:szCs w:val="16"/>
                <w:lang w:val="fi-FI" w:eastAsia="fi-FI"/>
              </w:rPr>
            </w:pPr>
            <w:r w:rsidRPr="003849F5">
              <w:rPr>
                <w:noProof/>
                <w:szCs w:val="16"/>
                <w:lang w:val="fi-FI" w:eastAsia="fi-FI"/>
              </w:rPr>
              <w:t>Sylinterin muotoinen litiumioniakku tai -moduuli, jonka pituus on vähintään 63 mm ja halkaisija vähintään 17,2 mm, nimelliskapasiteetti vähintään 1 200 mAh, ladattavien akkujen valmistukseen tarkoitettu</w:t>
            </w:r>
          </w:p>
          <w:p w14:paraId="0FA8AF23"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5538E1B" w14:textId="77777777" w:rsidR="005C0825" w:rsidRPr="003849F5" w:rsidRDefault="005C0825">
            <w:pPr>
              <w:pStyle w:val="Paragraph"/>
              <w:rPr>
                <w:noProof/>
                <w:szCs w:val="16"/>
                <w:lang w:val="fi-FI" w:eastAsia="fi-FI"/>
              </w:rPr>
            </w:pPr>
            <w:r w:rsidRPr="003849F5">
              <w:rPr>
                <w:noProof/>
                <w:szCs w:val="16"/>
                <w:lang w:val="fi-FI" w:eastAsia="fi-FI"/>
              </w:rPr>
              <w:t>1.3 %</w:t>
            </w:r>
          </w:p>
        </w:tc>
        <w:tc>
          <w:tcPr>
            <w:tcW w:w="999" w:type="dxa"/>
            <w:tcBorders>
              <w:top w:val="single" w:sz="4" w:space="0" w:color="auto"/>
              <w:left w:val="single" w:sz="4" w:space="0" w:color="auto"/>
              <w:bottom w:val="single" w:sz="4" w:space="0" w:color="auto"/>
              <w:right w:val="single" w:sz="4" w:space="0" w:color="auto"/>
            </w:tcBorders>
            <w:hideMark/>
          </w:tcPr>
          <w:p w14:paraId="017F8B1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507865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9E3719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7EEB1D" w14:textId="77777777" w:rsidR="005C0825" w:rsidRPr="003849F5" w:rsidRDefault="005C0825">
            <w:pPr>
              <w:pStyle w:val="Paragraph"/>
              <w:rPr>
                <w:noProof/>
                <w:szCs w:val="16"/>
                <w:lang w:val="fi-FI" w:eastAsia="fi-FI"/>
              </w:rPr>
            </w:pPr>
            <w:r w:rsidRPr="003849F5">
              <w:rPr>
                <w:noProof/>
                <w:szCs w:val="16"/>
                <w:lang w:val="fi-FI" w:eastAsia="fi-FI"/>
              </w:rPr>
              <w:t>0.6703</w:t>
            </w:r>
          </w:p>
        </w:tc>
        <w:tc>
          <w:tcPr>
            <w:tcW w:w="1133" w:type="dxa"/>
            <w:tcBorders>
              <w:top w:val="single" w:sz="4" w:space="0" w:color="auto"/>
              <w:left w:val="single" w:sz="4" w:space="0" w:color="auto"/>
              <w:bottom w:val="single" w:sz="4" w:space="0" w:color="auto"/>
              <w:right w:val="single" w:sz="4" w:space="0" w:color="auto"/>
            </w:tcBorders>
            <w:hideMark/>
          </w:tcPr>
          <w:p w14:paraId="530E9558"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8507 60 00</w:t>
            </w:r>
          </w:p>
        </w:tc>
        <w:tc>
          <w:tcPr>
            <w:tcW w:w="547" w:type="dxa"/>
            <w:tcBorders>
              <w:top w:val="single" w:sz="4" w:space="0" w:color="auto"/>
              <w:left w:val="single" w:sz="4" w:space="0" w:color="auto"/>
              <w:bottom w:val="single" w:sz="4" w:space="0" w:color="auto"/>
              <w:right w:val="single" w:sz="4" w:space="0" w:color="auto"/>
            </w:tcBorders>
            <w:hideMark/>
          </w:tcPr>
          <w:p w14:paraId="71843AB1"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78CC7D73" w14:textId="77777777" w:rsidR="005C0825" w:rsidRPr="003849F5" w:rsidRDefault="005C0825">
            <w:pPr>
              <w:pStyle w:val="Paragraph"/>
              <w:rPr>
                <w:noProof/>
                <w:szCs w:val="16"/>
                <w:lang w:val="fi-FI" w:eastAsia="fi-FI"/>
              </w:rPr>
            </w:pPr>
            <w:r w:rsidRPr="003849F5">
              <w:rPr>
                <w:noProof/>
                <w:szCs w:val="16"/>
                <w:lang w:val="fi-FI" w:eastAsia="fi-FI"/>
              </w:rPr>
              <w:t>Litiumioniakku,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D969892" w14:textId="77777777" w:rsidTr="005C0825">
              <w:trPr>
                <w:tblCellSpacing w:w="0" w:type="dxa"/>
              </w:trPr>
              <w:tc>
                <w:tcPr>
                  <w:tcW w:w="220" w:type="dxa"/>
                  <w:hideMark/>
                </w:tcPr>
                <w:p w14:paraId="57F5AD5F"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708F473" w14:textId="77777777" w:rsidR="005C0825" w:rsidRPr="003849F5" w:rsidRDefault="005C0825">
                  <w:pPr>
                    <w:pStyle w:val="Paragraph"/>
                    <w:rPr>
                      <w:noProof/>
                      <w:lang w:val="fi-FI" w:eastAsia="fi-FI"/>
                    </w:rPr>
                  </w:pPr>
                  <w:r w:rsidRPr="003849F5">
                    <w:rPr>
                      <w:noProof/>
                      <w:lang w:val="fi-FI" w:eastAsia="fi-FI"/>
                    </w:rPr>
                    <w:t>pituus on vähintään 150 mm mutta enintään 1 000 mm,</w:t>
                  </w:r>
                </w:p>
              </w:tc>
            </w:tr>
            <w:tr w:rsidR="005C0825" w:rsidRPr="003849F5" w14:paraId="41E90223" w14:textId="77777777" w:rsidTr="005C0825">
              <w:trPr>
                <w:tblCellSpacing w:w="0" w:type="dxa"/>
              </w:trPr>
              <w:tc>
                <w:tcPr>
                  <w:tcW w:w="220" w:type="dxa"/>
                  <w:hideMark/>
                </w:tcPr>
                <w:p w14:paraId="15680D1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3CB8638" w14:textId="77777777" w:rsidR="005C0825" w:rsidRPr="003849F5" w:rsidRDefault="005C0825">
                  <w:pPr>
                    <w:pStyle w:val="Paragraph"/>
                    <w:rPr>
                      <w:noProof/>
                      <w:lang w:val="fi-FI" w:eastAsia="fi-FI"/>
                    </w:rPr>
                  </w:pPr>
                  <w:r w:rsidRPr="003849F5">
                    <w:rPr>
                      <w:noProof/>
                      <w:lang w:val="fi-FI" w:eastAsia="fi-FI"/>
                    </w:rPr>
                    <w:t>leveys on vähintään 100 mm mutta enintään 1 000 mm,</w:t>
                  </w:r>
                </w:p>
              </w:tc>
            </w:tr>
            <w:tr w:rsidR="005C0825" w:rsidRPr="003849F5" w14:paraId="3D535BEE" w14:textId="77777777" w:rsidTr="005C0825">
              <w:trPr>
                <w:tblCellSpacing w:w="0" w:type="dxa"/>
              </w:trPr>
              <w:tc>
                <w:tcPr>
                  <w:tcW w:w="220" w:type="dxa"/>
                  <w:hideMark/>
                </w:tcPr>
                <w:p w14:paraId="2303D2D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4BCE2BD" w14:textId="77777777" w:rsidR="005C0825" w:rsidRPr="003849F5" w:rsidRDefault="005C0825">
                  <w:pPr>
                    <w:pStyle w:val="Paragraph"/>
                    <w:rPr>
                      <w:noProof/>
                      <w:lang w:val="fi-FI" w:eastAsia="fi-FI"/>
                    </w:rPr>
                  </w:pPr>
                  <w:r w:rsidRPr="003849F5">
                    <w:rPr>
                      <w:noProof/>
                      <w:lang w:val="fi-FI" w:eastAsia="fi-FI"/>
                    </w:rPr>
                    <w:t>korkeus on vähintään 200 mm mutta enintään 1 500 mm,</w:t>
                  </w:r>
                </w:p>
              </w:tc>
            </w:tr>
            <w:tr w:rsidR="005C0825" w:rsidRPr="003849F5" w14:paraId="62A33617" w14:textId="77777777" w:rsidTr="005C0825">
              <w:trPr>
                <w:tblCellSpacing w:w="0" w:type="dxa"/>
              </w:trPr>
              <w:tc>
                <w:tcPr>
                  <w:tcW w:w="220" w:type="dxa"/>
                  <w:hideMark/>
                </w:tcPr>
                <w:p w14:paraId="41FA892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36DB41B" w14:textId="77777777" w:rsidR="005C0825" w:rsidRPr="003849F5" w:rsidRDefault="005C0825">
                  <w:pPr>
                    <w:pStyle w:val="Paragraph"/>
                    <w:rPr>
                      <w:noProof/>
                      <w:lang w:val="fi-FI" w:eastAsia="fi-FI"/>
                    </w:rPr>
                  </w:pPr>
                  <w:r w:rsidRPr="003849F5">
                    <w:rPr>
                      <w:noProof/>
                      <w:lang w:val="fi-FI" w:eastAsia="fi-FI"/>
                    </w:rPr>
                    <w:t>paino on vähintään 75 mutta enintään 200 kg</w:t>
                  </w:r>
                </w:p>
              </w:tc>
            </w:tr>
            <w:tr w:rsidR="005C0825" w:rsidRPr="003849F5" w14:paraId="73EB96EB" w14:textId="77777777" w:rsidTr="005C0825">
              <w:trPr>
                <w:tblCellSpacing w:w="0" w:type="dxa"/>
              </w:trPr>
              <w:tc>
                <w:tcPr>
                  <w:tcW w:w="220" w:type="dxa"/>
                  <w:hideMark/>
                </w:tcPr>
                <w:p w14:paraId="2A5EF8B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878F8C0" w14:textId="77777777" w:rsidR="005C0825" w:rsidRPr="003849F5" w:rsidRDefault="005C0825">
                  <w:pPr>
                    <w:pStyle w:val="Paragraph"/>
                    <w:rPr>
                      <w:noProof/>
                      <w:lang w:val="fi-FI" w:eastAsia="fi-FI"/>
                    </w:rPr>
                  </w:pPr>
                  <w:r w:rsidRPr="003849F5">
                    <w:rPr>
                      <w:noProof/>
                      <w:lang w:val="fi-FI" w:eastAsia="fi-FI"/>
                    </w:rPr>
                    <w:t>nimelliskapasiteetti on vähintään 150 mutta enintään 500 Ah</w:t>
                  </w:r>
                </w:p>
              </w:tc>
            </w:tr>
            <w:tr w:rsidR="005C0825" w:rsidRPr="003849F5" w14:paraId="08B7F0E3" w14:textId="77777777" w:rsidTr="005C0825">
              <w:trPr>
                <w:tblCellSpacing w:w="0" w:type="dxa"/>
              </w:trPr>
              <w:tc>
                <w:tcPr>
                  <w:tcW w:w="220" w:type="dxa"/>
                  <w:hideMark/>
                </w:tcPr>
                <w:p w14:paraId="3009A5E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D2ED540" w14:textId="77777777" w:rsidR="005C0825" w:rsidRPr="003849F5" w:rsidRDefault="005C0825">
                  <w:pPr>
                    <w:pStyle w:val="Paragraph"/>
                    <w:rPr>
                      <w:noProof/>
                      <w:lang w:val="fi-FI" w:eastAsia="fi-FI"/>
                    </w:rPr>
                  </w:pPr>
                  <w:r w:rsidRPr="003849F5">
                    <w:rPr>
                      <w:noProof/>
                      <w:lang w:val="fi-FI" w:eastAsia="fi-FI"/>
                    </w:rPr>
                    <w:t>nimellislähtöjännite on 230V AC (vaihejännite) tai nimellisjännite on 64V (± 10 %)</w:t>
                  </w:r>
                </w:p>
              </w:tc>
            </w:tr>
          </w:tbl>
          <w:p w14:paraId="13A0F90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17E3CBD" w14:textId="77777777" w:rsidR="005C0825" w:rsidRPr="003849F5" w:rsidRDefault="005C0825">
            <w:pPr>
              <w:pStyle w:val="Paragraph"/>
              <w:rPr>
                <w:noProof/>
                <w:szCs w:val="16"/>
                <w:lang w:val="fi-FI" w:eastAsia="fi-FI"/>
              </w:rPr>
            </w:pPr>
            <w:r w:rsidRPr="003849F5">
              <w:rPr>
                <w:noProof/>
                <w:szCs w:val="16"/>
                <w:lang w:val="fi-FI" w:eastAsia="fi-FI"/>
              </w:rPr>
              <w:t>1.3 %</w:t>
            </w:r>
          </w:p>
        </w:tc>
        <w:tc>
          <w:tcPr>
            <w:tcW w:w="999" w:type="dxa"/>
            <w:tcBorders>
              <w:top w:val="single" w:sz="4" w:space="0" w:color="auto"/>
              <w:left w:val="single" w:sz="4" w:space="0" w:color="auto"/>
              <w:bottom w:val="single" w:sz="4" w:space="0" w:color="auto"/>
              <w:right w:val="single" w:sz="4" w:space="0" w:color="auto"/>
            </w:tcBorders>
            <w:hideMark/>
          </w:tcPr>
          <w:p w14:paraId="02ECE52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5207989"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A8DB24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58958CB" w14:textId="77777777" w:rsidR="005C0825" w:rsidRPr="003849F5" w:rsidRDefault="005C0825">
            <w:pPr>
              <w:pStyle w:val="Paragraph"/>
              <w:rPr>
                <w:noProof/>
                <w:szCs w:val="16"/>
                <w:lang w:val="fi-FI" w:eastAsia="fi-FI"/>
              </w:rPr>
            </w:pPr>
            <w:r w:rsidRPr="003849F5">
              <w:rPr>
                <w:noProof/>
                <w:szCs w:val="16"/>
                <w:lang w:val="fi-FI" w:eastAsia="fi-FI"/>
              </w:rPr>
              <w:t>0.6702</w:t>
            </w:r>
          </w:p>
        </w:tc>
        <w:tc>
          <w:tcPr>
            <w:tcW w:w="1133" w:type="dxa"/>
            <w:tcBorders>
              <w:top w:val="single" w:sz="4" w:space="0" w:color="auto"/>
              <w:left w:val="single" w:sz="4" w:space="0" w:color="auto"/>
              <w:bottom w:val="single" w:sz="4" w:space="0" w:color="auto"/>
              <w:right w:val="single" w:sz="4" w:space="0" w:color="auto"/>
            </w:tcBorders>
            <w:hideMark/>
          </w:tcPr>
          <w:p w14:paraId="01201A4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8507 60 00</w:t>
            </w:r>
          </w:p>
        </w:tc>
        <w:tc>
          <w:tcPr>
            <w:tcW w:w="547" w:type="dxa"/>
            <w:tcBorders>
              <w:top w:val="single" w:sz="4" w:space="0" w:color="auto"/>
              <w:left w:val="single" w:sz="4" w:space="0" w:color="auto"/>
              <w:bottom w:val="single" w:sz="4" w:space="0" w:color="auto"/>
              <w:right w:val="single" w:sz="4" w:space="0" w:color="auto"/>
            </w:tcBorders>
            <w:hideMark/>
          </w:tcPr>
          <w:p w14:paraId="479D9214" w14:textId="77777777" w:rsidR="005C0825" w:rsidRPr="003849F5" w:rsidRDefault="005C0825">
            <w:pPr>
              <w:pStyle w:val="Paragraph"/>
              <w:jc w:val="center"/>
              <w:rPr>
                <w:noProof/>
                <w:szCs w:val="16"/>
                <w:lang w:val="fi-FI" w:eastAsia="fi-FI"/>
              </w:rPr>
            </w:pPr>
            <w:r w:rsidRPr="003849F5">
              <w:rPr>
                <w:noProof/>
                <w:szCs w:val="16"/>
                <w:lang w:val="fi-FI" w:eastAsia="fi-FI"/>
              </w:rPr>
              <w:t>37</w:t>
            </w:r>
          </w:p>
        </w:tc>
        <w:tc>
          <w:tcPr>
            <w:tcW w:w="4118" w:type="dxa"/>
            <w:tcBorders>
              <w:top w:val="single" w:sz="4" w:space="0" w:color="auto"/>
              <w:left w:val="single" w:sz="4" w:space="0" w:color="auto"/>
              <w:bottom w:val="single" w:sz="4" w:space="0" w:color="auto"/>
              <w:right w:val="single" w:sz="4" w:space="0" w:color="auto"/>
            </w:tcBorders>
            <w:hideMark/>
          </w:tcPr>
          <w:p w14:paraId="02F9D326" w14:textId="77777777" w:rsidR="005C0825" w:rsidRPr="003849F5" w:rsidRDefault="005C0825">
            <w:pPr>
              <w:pStyle w:val="Paragraph"/>
              <w:rPr>
                <w:noProof/>
                <w:szCs w:val="16"/>
                <w:lang w:val="fi-FI" w:eastAsia="fi-FI"/>
              </w:rPr>
            </w:pPr>
            <w:r w:rsidRPr="003849F5">
              <w:rPr>
                <w:noProof/>
                <w:szCs w:val="16"/>
                <w:lang w:val="fi-FI" w:eastAsia="fi-FI"/>
              </w:rPr>
              <w:t>Litiumioniakku,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B536837" w14:textId="77777777" w:rsidTr="005C0825">
              <w:trPr>
                <w:tblCellSpacing w:w="0" w:type="dxa"/>
              </w:trPr>
              <w:tc>
                <w:tcPr>
                  <w:tcW w:w="220" w:type="dxa"/>
                  <w:hideMark/>
                </w:tcPr>
                <w:p w14:paraId="45261B7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1F97D93" w14:textId="77777777" w:rsidR="005C0825" w:rsidRPr="003849F5" w:rsidRDefault="005C0825">
                  <w:pPr>
                    <w:pStyle w:val="Paragraph"/>
                    <w:rPr>
                      <w:noProof/>
                      <w:lang w:val="fi-FI" w:eastAsia="fi-FI"/>
                    </w:rPr>
                  </w:pPr>
                  <w:r w:rsidRPr="003849F5">
                    <w:rPr>
                      <w:noProof/>
                      <w:lang w:val="fi-FI" w:eastAsia="fi-FI"/>
                    </w:rPr>
                    <w:t>pituus on vähintään 1 200 mutta enintään 2 000 mm</w:t>
                  </w:r>
                </w:p>
              </w:tc>
            </w:tr>
            <w:tr w:rsidR="005C0825" w:rsidRPr="003849F5" w14:paraId="51256FEB" w14:textId="77777777" w:rsidTr="005C0825">
              <w:trPr>
                <w:tblCellSpacing w:w="0" w:type="dxa"/>
              </w:trPr>
              <w:tc>
                <w:tcPr>
                  <w:tcW w:w="220" w:type="dxa"/>
                  <w:hideMark/>
                </w:tcPr>
                <w:p w14:paraId="09D1CA7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05111D1" w14:textId="77777777" w:rsidR="005C0825" w:rsidRPr="003849F5" w:rsidRDefault="005C0825">
                  <w:pPr>
                    <w:pStyle w:val="Paragraph"/>
                    <w:rPr>
                      <w:noProof/>
                      <w:lang w:val="fi-FI" w:eastAsia="fi-FI"/>
                    </w:rPr>
                  </w:pPr>
                  <w:r w:rsidRPr="003849F5">
                    <w:rPr>
                      <w:noProof/>
                      <w:lang w:val="fi-FI" w:eastAsia="fi-FI"/>
                    </w:rPr>
                    <w:t>leveys on vähintään 800 mm mutta enintään 1 300 mm</w:t>
                  </w:r>
                </w:p>
              </w:tc>
            </w:tr>
            <w:tr w:rsidR="005C0825" w:rsidRPr="003849F5" w14:paraId="6DE9E615" w14:textId="77777777" w:rsidTr="005C0825">
              <w:trPr>
                <w:tblCellSpacing w:w="0" w:type="dxa"/>
              </w:trPr>
              <w:tc>
                <w:tcPr>
                  <w:tcW w:w="220" w:type="dxa"/>
                  <w:hideMark/>
                </w:tcPr>
                <w:p w14:paraId="244360E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7E9C2FB" w14:textId="77777777" w:rsidR="005C0825" w:rsidRPr="003849F5" w:rsidRDefault="005C0825">
                  <w:pPr>
                    <w:pStyle w:val="Paragraph"/>
                    <w:rPr>
                      <w:noProof/>
                      <w:lang w:val="fi-FI" w:eastAsia="fi-FI"/>
                    </w:rPr>
                  </w:pPr>
                  <w:r w:rsidRPr="003849F5">
                    <w:rPr>
                      <w:noProof/>
                      <w:lang w:val="fi-FI" w:eastAsia="fi-FI"/>
                    </w:rPr>
                    <w:t>korkeus on vähintään 2 000 mutta enintään 2 800 mm</w:t>
                  </w:r>
                </w:p>
              </w:tc>
            </w:tr>
            <w:tr w:rsidR="005C0825" w:rsidRPr="003849F5" w14:paraId="4E77E31D" w14:textId="77777777" w:rsidTr="005C0825">
              <w:trPr>
                <w:tblCellSpacing w:w="0" w:type="dxa"/>
              </w:trPr>
              <w:tc>
                <w:tcPr>
                  <w:tcW w:w="220" w:type="dxa"/>
                  <w:hideMark/>
                </w:tcPr>
                <w:p w14:paraId="412C97B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6C5D48C" w14:textId="77777777" w:rsidR="005C0825" w:rsidRPr="003849F5" w:rsidRDefault="005C0825">
                  <w:pPr>
                    <w:pStyle w:val="Paragraph"/>
                    <w:rPr>
                      <w:noProof/>
                      <w:lang w:val="fi-FI" w:eastAsia="fi-FI"/>
                    </w:rPr>
                  </w:pPr>
                  <w:r w:rsidRPr="003849F5">
                    <w:rPr>
                      <w:noProof/>
                      <w:lang w:val="fi-FI" w:eastAsia="fi-FI"/>
                    </w:rPr>
                    <w:t>paino on vähintään 1 800 mutta enintään 3 000 kg</w:t>
                  </w:r>
                </w:p>
              </w:tc>
            </w:tr>
            <w:tr w:rsidR="005C0825" w:rsidRPr="003849F5" w14:paraId="49C8DB48" w14:textId="77777777" w:rsidTr="005C0825">
              <w:trPr>
                <w:tblCellSpacing w:w="0" w:type="dxa"/>
              </w:trPr>
              <w:tc>
                <w:tcPr>
                  <w:tcW w:w="220" w:type="dxa"/>
                  <w:hideMark/>
                </w:tcPr>
                <w:p w14:paraId="6850AAB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9B25737" w14:textId="77777777" w:rsidR="005C0825" w:rsidRPr="003849F5" w:rsidRDefault="005C0825">
                  <w:pPr>
                    <w:pStyle w:val="Paragraph"/>
                    <w:rPr>
                      <w:noProof/>
                      <w:lang w:val="fi-FI" w:eastAsia="fi-FI"/>
                    </w:rPr>
                  </w:pPr>
                  <w:r w:rsidRPr="003849F5">
                    <w:rPr>
                      <w:noProof/>
                      <w:lang w:val="fi-FI" w:eastAsia="fi-FI"/>
                    </w:rPr>
                    <w:t>nimelliskapasiteetti on vähintään 2 800 mutta enintään 7 200 Ah</w:t>
                  </w:r>
                </w:p>
              </w:tc>
            </w:tr>
          </w:tbl>
          <w:p w14:paraId="39912E3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1A63A97" w14:textId="77777777" w:rsidR="005C0825" w:rsidRPr="003849F5" w:rsidRDefault="005C0825">
            <w:pPr>
              <w:pStyle w:val="Paragraph"/>
              <w:rPr>
                <w:noProof/>
                <w:szCs w:val="16"/>
                <w:lang w:val="fi-FI" w:eastAsia="fi-FI"/>
              </w:rPr>
            </w:pPr>
            <w:r w:rsidRPr="003849F5">
              <w:rPr>
                <w:noProof/>
                <w:szCs w:val="16"/>
                <w:lang w:val="fi-FI" w:eastAsia="fi-FI"/>
              </w:rPr>
              <w:t>1.3 %</w:t>
            </w:r>
          </w:p>
        </w:tc>
        <w:tc>
          <w:tcPr>
            <w:tcW w:w="999" w:type="dxa"/>
            <w:tcBorders>
              <w:top w:val="single" w:sz="4" w:space="0" w:color="auto"/>
              <w:left w:val="single" w:sz="4" w:space="0" w:color="auto"/>
              <w:bottom w:val="single" w:sz="4" w:space="0" w:color="auto"/>
              <w:right w:val="single" w:sz="4" w:space="0" w:color="auto"/>
            </w:tcBorders>
            <w:hideMark/>
          </w:tcPr>
          <w:p w14:paraId="3122611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EF3659B"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B67255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8FCB512" w14:textId="77777777" w:rsidR="005C0825" w:rsidRPr="003849F5" w:rsidRDefault="005C0825">
            <w:pPr>
              <w:pStyle w:val="Paragraph"/>
              <w:rPr>
                <w:noProof/>
                <w:szCs w:val="16"/>
                <w:lang w:val="fi-FI" w:eastAsia="fi-FI"/>
              </w:rPr>
            </w:pPr>
            <w:r w:rsidRPr="003849F5">
              <w:rPr>
                <w:noProof/>
                <w:szCs w:val="16"/>
                <w:lang w:val="fi-FI" w:eastAsia="fi-FI"/>
              </w:rPr>
              <w:t>0.8115</w:t>
            </w:r>
          </w:p>
        </w:tc>
        <w:tc>
          <w:tcPr>
            <w:tcW w:w="1133" w:type="dxa"/>
            <w:tcBorders>
              <w:top w:val="single" w:sz="4" w:space="0" w:color="auto"/>
              <w:left w:val="single" w:sz="4" w:space="0" w:color="auto"/>
              <w:bottom w:val="single" w:sz="4" w:space="0" w:color="auto"/>
              <w:right w:val="single" w:sz="4" w:space="0" w:color="auto"/>
            </w:tcBorders>
            <w:hideMark/>
          </w:tcPr>
          <w:p w14:paraId="31BB294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8507 60 00</w:t>
            </w:r>
          </w:p>
        </w:tc>
        <w:tc>
          <w:tcPr>
            <w:tcW w:w="547" w:type="dxa"/>
            <w:tcBorders>
              <w:top w:val="single" w:sz="4" w:space="0" w:color="auto"/>
              <w:left w:val="single" w:sz="4" w:space="0" w:color="auto"/>
              <w:bottom w:val="single" w:sz="4" w:space="0" w:color="auto"/>
              <w:right w:val="single" w:sz="4" w:space="0" w:color="auto"/>
            </w:tcBorders>
            <w:hideMark/>
          </w:tcPr>
          <w:p w14:paraId="742AD23E" w14:textId="77777777" w:rsidR="005C0825" w:rsidRPr="003849F5" w:rsidRDefault="005C0825">
            <w:pPr>
              <w:pStyle w:val="Paragraph"/>
              <w:jc w:val="center"/>
              <w:rPr>
                <w:noProof/>
                <w:szCs w:val="16"/>
                <w:lang w:val="fi-FI" w:eastAsia="fi-FI"/>
              </w:rPr>
            </w:pPr>
            <w:r w:rsidRPr="003849F5">
              <w:rPr>
                <w:noProof/>
                <w:szCs w:val="16"/>
                <w:lang w:val="fi-FI" w:eastAsia="fi-FI"/>
              </w:rPr>
              <w:t>48</w:t>
            </w:r>
          </w:p>
        </w:tc>
        <w:tc>
          <w:tcPr>
            <w:tcW w:w="4118" w:type="dxa"/>
            <w:tcBorders>
              <w:top w:val="single" w:sz="4" w:space="0" w:color="auto"/>
              <w:left w:val="single" w:sz="4" w:space="0" w:color="auto"/>
              <w:bottom w:val="single" w:sz="4" w:space="0" w:color="auto"/>
              <w:right w:val="single" w:sz="4" w:space="0" w:color="auto"/>
            </w:tcBorders>
            <w:hideMark/>
          </w:tcPr>
          <w:p w14:paraId="29D08BBC" w14:textId="77777777" w:rsidR="005C0825" w:rsidRPr="003849F5" w:rsidRDefault="005C0825">
            <w:pPr>
              <w:pStyle w:val="Paragraph"/>
              <w:rPr>
                <w:noProof/>
                <w:szCs w:val="16"/>
                <w:lang w:val="fi-FI" w:eastAsia="fi-FI"/>
              </w:rPr>
            </w:pPr>
            <w:r w:rsidRPr="003849F5">
              <w:rPr>
                <w:noProof/>
                <w:szCs w:val="16"/>
                <w:lang w:val="fi-FI" w:eastAsia="fi-FI"/>
              </w:rPr>
              <w:t>Pidikkeillä varustetussa metallikotelossa oleva integroitu akkujärjestelmä,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B4044CB" w14:textId="77777777" w:rsidTr="005C0825">
              <w:trPr>
                <w:tblCellSpacing w:w="0" w:type="dxa"/>
              </w:trPr>
              <w:tc>
                <w:tcPr>
                  <w:tcW w:w="220" w:type="dxa"/>
                  <w:hideMark/>
                </w:tcPr>
                <w:p w14:paraId="408D84D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02DE1E8" w14:textId="77777777" w:rsidR="005C0825" w:rsidRPr="003849F5" w:rsidRDefault="005C0825">
                  <w:pPr>
                    <w:pStyle w:val="Paragraph"/>
                    <w:rPr>
                      <w:noProof/>
                      <w:lang w:val="fi-FI" w:eastAsia="fi-FI"/>
                    </w:rPr>
                  </w:pPr>
                  <w:r w:rsidRPr="003849F5">
                    <w:rPr>
                      <w:noProof/>
                      <w:lang w:val="fi-FI" w:eastAsia="fi-FI"/>
                    </w:rPr>
                    <w:t>litiumioniakku, jonka jännite on vähintään 36 mutta enintään 50,4 V ja nimellisenergia 0,6 kWh</w:t>
                  </w:r>
                </w:p>
              </w:tc>
            </w:tr>
            <w:tr w:rsidR="005C0825" w:rsidRPr="003849F5" w14:paraId="4D56DEDB" w14:textId="77777777" w:rsidTr="005C0825">
              <w:trPr>
                <w:tblCellSpacing w:w="0" w:type="dxa"/>
              </w:trPr>
              <w:tc>
                <w:tcPr>
                  <w:tcW w:w="220" w:type="dxa"/>
                  <w:hideMark/>
                </w:tcPr>
                <w:p w14:paraId="7B9BEC7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7CBB7CC" w14:textId="77777777" w:rsidR="005C0825" w:rsidRPr="003849F5" w:rsidRDefault="005C0825">
                  <w:pPr>
                    <w:pStyle w:val="Paragraph"/>
                    <w:rPr>
                      <w:noProof/>
                      <w:lang w:val="fi-FI" w:eastAsia="fi-FI"/>
                    </w:rPr>
                  </w:pPr>
                  <w:r w:rsidRPr="003849F5">
                    <w:rPr>
                      <w:noProof/>
                      <w:lang w:val="fi-FI" w:eastAsia="fi-FI"/>
                    </w:rPr>
                    <w:t>akunhallintajärjestelmä</w:t>
                  </w:r>
                </w:p>
              </w:tc>
            </w:tr>
            <w:tr w:rsidR="005C0825" w:rsidRPr="003849F5" w14:paraId="1764C073" w14:textId="77777777" w:rsidTr="005C0825">
              <w:trPr>
                <w:tblCellSpacing w:w="0" w:type="dxa"/>
              </w:trPr>
              <w:tc>
                <w:tcPr>
                  <w:tcW w:w="220" w:type="dxa"/>
                  <w:hideMark/>
                </w:tcPr>
                <w:p w14:paraId="18B057E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0299C7A" w14:textId="77777777" w:rsidR="005C0825" w:rsidRPr="003849F5" w:rsidRDefault="005C0825">
                  <w:pPr>
                    <w:pStyle w:val="Paragraph"/>
                    <w:rPr>
                      <w:noProof/>
                      <w:lang w:val="fi-FI" w:eastAsia="fi-FI"/>
                    </w:rPr>
                  </w:pPr>
                  <w:r w:rsidRPr="003849F5">
                    <w:rPr>
                      <w:noProof/>
                      <w:lang w:val="fi-FI" w:eastAsia="fi-FI"/>
                    </w:rPr>
                    <w:t>tehorele</w:t>
                  </w:r>
                </w:p>
              </w:tc>
            </w:tr>
            <w:tr w:rsidR="005C0825" w:rsidRPr="003849F5" w14:paraId="0872F54C" w14:textId="77777777" w:rsidTr="005C0825">
              <w:trPr>
                <w:tblCellSpacing w:w="0" w:type="dxa"/>
              </w:trPr>
              <w:tc>
                <w:tcPr>
                  <w:tcW w:w="220" w:type="dxa"/>
                  <w:hideMark/>
                </w:tcPr>
                <w:p w14:paraId="0F37C43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96FFE12" w14:textId="77777777" w:rsidR="005C0825" w:rsidRPr="003849F5" w:rsidRDefault="005C0825">
                  <w:pPr>
                    <w:pStyle w:val="Paragraph"/>
                    <w:rPr>
                      <w:noProof/>
                      <w:lang w:val="fi-FI" w:eastAsia="fi-FI"/>
                    </w:rPr>
                  </w:pPr>
                  <w:r w:rsidRPr="003849F5">
                    <w:rPr>
                      <w:noProof/>
                      <w:lang w:val="fi-FI" w:eastAsia="fi-FI"/>
                    </w:rPr>
                    <w:t>jäähdytysjärjestelmä</w:t>
                  </w:r>
                </w:p>
              </w:tc>
            </w:tr>
            <w:tr w:rsidR="005C0825" w:rsidRPr="003849F5" w14:paraId="27A41DFC" w14:textId="77777777" w:rsidTr="005C0825">
              <w:trPr>
                <w:tblCellSpacing w:w="0" w:type="dxa"/>
              </w:trPr>
              <w:tc>
                <w:tcPr>
                  <w:tcW w:w="220" w:type="dxa"/>
                  <w:hideMark/>
                </w:tcPr>
                <w:p w14:paraId="3D3928A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4D91915" w14:textId="77777777" w:rsidR="005C0825" w:rsidRPr="003849F5" w:rsidRDefault="005C0825">
                  <w:pPr>
                    <w:pStyle w:val="Paragraph"/>
                    <w:rPr>
                      <w:noProof/>
                      <w:lang w:val="fi-FI" w:eastAsia="fi-FI"/>
                    </w:rPr>
                  </w:pPr>
                  <w:r w:rsidRPr="003849F5">
                    <w:rPr>
                      <w:noProof/>
                      <w:lang w:val="fi-FI" w:eastAsia="fi-FI"/>
                    </w:rPr>
                    <w:t>neljä liitintä,</w:t>
                  </w:r>
                </w:p>
              </w:tc>
            </w:tr>
          </w:tbl>
          <w:p w14:paraId="5E1F20D7" w14:textId="77777777" w:rsidR="005C0825" w:rsidRPr="003849F5" w:rsidRDefault="005C0825">
            <w:pPr>
              <w:pStyle w:val="Paragraph"/>
              <w:rPr>
                <w:noProof/>
                <w:szCs w:val="16"/>
                <w:lang w:val="fi-FI" w:eastAsia="fi-FI"/>
              </w:rPr>
            </w:pPr>
            <w:r w:rsidRPr="003849F5">
              <w:rPr>
                <w:noProof/>
                <w:szCs w:val="16"/>
                <w:lang w:val="fi-FI" w:eastAsia="fi-FI"/>
              </w:rPr>
              <w:t>kevythybridimoottoriajoneuvojen (mHEV-ajoneuvot) valmistukseen tarkoittu</w:t>
            </w:r>
          </w:p>
          <w:p w14:paraId="6B3BBF3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E232BB1" w14:textId="77777777" w:rsidR="005C0825" w:rsidRPr="003849F5" w:rsidRDefault="005C0825">
            <w:pPr>
              <w:pStyle w:val="Paragraph"/>
              <w:rPr>
                <w:noProof/>
                <w:szCs w:val="16"/>
                <w:lang w:val="fi-FI" w:eastAsia="fi-FI"/>
              </w:rPr>
            </w:pPr>
            <w:r w:rsidRPr="003849F5">
              <w:rPr>
                <w:noProof/>
                <w:szCs w:val="16"/>
                <w:lang w:val="fi-FI" w:eastAsia="fi-FI"/>
              </w:rPr>
              <w:t>1.3 %</w:t>
            </w:r>
          </w:p>
        </w:tc>
        <w:tc>
          <w:tcPr>
            <w:tcW w:w="999" w:type="dxa"/>
            <w:tcBorders>
              <w:top w:val="single" w:sz="4" w:space="0" w:color="auto"/>
              <w:left w:val="single" w:sz="4" w:space="0" w:color="auto"/>
              <w:bottom w:val="single" w:sz="4" w:space="0" w:color="auto"/>
              <w:right w:val="single" w:sz="4" w:space="0" w:color="auto"/>
            </w:tcBorders>
            <w:hideMark/>
          </w:tcPr>
          <w:p w14:paraId="5650249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B991929"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B6BA90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F106693" w14:textId="77777777" w:rsidR="005C0825" w:rsidRPr="003849F5" w:rsidRDefault="005C0825">
            <w:pPr>
              <w:pStyle w:val="Paragraph"/>
              <w:rPr>
                <w:noProof/>
                <w:szCs w:val="16"/>
                <w:lang w:val="fi-FI" w:eastAsia="fi-FI"/>
              </w:rPr>
            </w:pPr>
            <w:r w:rsidRPr="003849F5">
              <w:rPr>
                <w:noProof/>
                <w:szCs w:val="16"/>
                <w:lang w:val="fi-FI" w:eastAsia="fi-FI"/>
              </w:rPr>
              <w:t>0.5548</w:t>
            </w:r>
          </w:p>
        </w:tc>
        <w:tc>
          <w:tcPr>
            <w:tcW w:w="1133" w:type="dxa"/>
            <w:tcBorders>
              <w:top w:val="single" w:sz="4" w:space="0" w:color="auto"/>
              <w:left w:val="single" w:sz="4" w:space="0" w:color="auto"/>
              <w:bottom w:val="single" w:sz="4" w:space="0" w:color="auto"/>
              <w:right w:val="single" w:sz="4" w:space="0" w:color="auto"/>
            </w:tcBorders>
            <w:hideMark/>
          </w:tcPr>
          <w:p w14:paraId="133C0BC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8507 60 00</w:t>
            </w:r>
          </w:p>
        </w:tc>
        <w:tc>
          <w:tcPr>
            <w:tcW w:w="547" w:type="dxa"/>
            <w:tcBorders>
              <w:top w:val="single" w:sz="4" w:space="0" w:color="auto"/>
              <w:left w:val="single" w:sz="4" w:space="0" w:color="auto"/>
              <w:bottom w:val="single" w:sz="4" w:space="0" w:color="auto"/>
              <w:right w:val="single" w:sz="4" w:space="0" w:color="auto"/>
            </w:tcBorders>
            <w:hideMark/>
          </w:tcPr>
          <w:p w14:paraId="019D1DED"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0391C2E6" w14:textId="77777777" w:rsidR="005C0825" w:rsidRPr="003849F5" w:rsidRDefault="005C0825">
            <w:pPr>
              <w:pStyle w:val="Paragraph"/>
              <w:rPr>
                <w:noProof/>
                <w:szCs w:val="16"/>
                <w:lang w:val="fi-FI" w:eastAsia="fi-FI"/>
              </w:rPr>
            </w:pPr>
            <w:r w:rsidRPr="003849F5">
              <w:rPr>
                <w:noProof/>
                <w:szCs w:val="16"/>
                <w:lang w:val="fi-FI" w:eastAsia="fi-FI"/>
              </w:rPr>
              <w:t>Sähköisten litiumioniakkujen asentamiseen tarkoitetut moduulit, joiden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246"/>
            </w:tblGrid>
            <w:tr w:rsidR="005C0825" w:rsidRPr="003849F5" w14:paraId="4B989AEB" w14:textId="77777777" w:rsidTr="005C0825">
              <w:trPr>
                <w:tblCellSpacing w:w="0" w:type="dxa"/>
              </w:trPr>
              <w:tc>
                <w:tcPr>
                  <w:tcW w:w="220" w:type="dxa"/>
                  <w:hideMark/>
                </w:tcPr>
                <w:p w14:paraId="09EEB512" w14:textId="77777777" w:rsidR="005C0825" w:rsidRPr="003849F5" w:rsidRDefault="005C0825">
                  <w:pPr>
                    <w:pStyle w:val="Paragraph"/>
                    <w:rPr>
                      <w:noProof/>
                      <w:szCs w:val="20"/>
                      <w:lang w:val="fi-FI" w:eastAsia="fi-FI"/>
                    </w:rPr>
                  </w:pPr>
                  <w:r w:rsidRPr="003849F5">
                    <w:rPr>
                      <w:noProof/>
                      <w:lang w:val="fi-FI" w:eastAsia="fi-FI"/>
                    </w:rPr>
                    <w:t>—</w:t>
                  </w:r>
                </w:p>
              </w:tc>
              <w:tc>
                <w:tcPr>
                  <w:tcW w:w="3246" w:type="dxa"/>
                  <w:hideMark/>
                </w:tcPr>
                <w:p w14:paraId="25A52567" w14:textId="77777777" w:rsidR="005C0825" w:rsidRPr="003849F5" w:rsidRDefault="005C0825">
                  <w:pPr>
                    <w:pStyle w:val="Paragraph"/>
                    <w:rPr>
                      <w:noProof/>
                      <w:lang w:val="fi-FI" w:eastAsia="fi-FI"/>
                    </w:rPr>
                  </w:pPr>
                  <w:r w:rsidRPr="003849F5">
                    <w:rPr>
                      <w:noProof/>
                      <w:lang w:val="fi-FI" w:eastAsia="fi-FI"/>
                    </w:rPr>
                    <w:t>pituus on vähintään 298 mutta enintään 500 mm,</w:t>
                  </w:r>
                </w:p>
              </w:tc>
            </w:tr>
            <w:tr w:rsidR="005C0825" w:rsidRPr="003849F5" w14:paraId="5636008E" w14:textId="77777777" w:rsidTr="005C0825">
              <w:trPr>
                <w:tblCellSpacing w:w="0" w:type="dxa"/>
              </w:trPr>
              <w:tc>
                <w:tcPr>
                  <w:tcW w:w="220" w:type="dxa"/>
                  <w:hideMark/>
                </w:tcPr>
                <w:p w14:paraId="387C05C2" w14:textId="77777777" w:rsidR="005C0825" w:rsidRPr="003849F5" w:rsidRDefault="005C0825">
                  <w:pPr>
                    <w:pStyle w:val="Paragraph"/>
                    <w:rPr>
                      <w:noProof/>
                      <w:lang w:val="fi-FI" w:eastAsia="fi-FI"/>
                    </w:rPr>
                  </w:pPr>
                  <w:r w:rsidRPr="003849F5">
                    <w:rPr>
                      <w:noProof/>
                      <w:lang w:val="fi-FI" w:eastAsia="fi-FI"/>
                    </w:rPr>
                    <w:t>—</w:t>
                  </w:r>
                </w:p>
              </w:tc>
              <w:tc>
                <w:tcPr>
                  <w:tcW w:w="3246" w:type="dxa"/>
                  <w:hideMark/>
                </w:tcPr>
                <w:p w14:paraId="08F5BBE5" w14:textId="77777777" w:rsidR="005C0825" w:rsidRPr="003849F5" w:rsidRDefault="005C0825">
                  <w:pPr>
                    <w:pStyle w:val="Paragraph"/>
                    <w:rPr>
                      <w:noProof/>
                      <w:lang w:val="fi-FI" w:eastAsia="fi-FI"/>
                    </w:rPr>
                  </w:pPr>
                  <w:r w:rsidRPr="003849F5">
                    <w:rPr>
                      <w:noProof/>
                      <w:lang w:val="fi-FI" w:eastAsia="fi-FI"/>
                    </w:rPr>
                    <w:t>leveys on vähintään 33,5 mutta enintään 209 mm,</w:t>
                  </w:r>
                </w:p>
              </w:tc>
            </w:tr>
            <w:tr w:rsidR="005C0825" w:rsidRPr="003849F5" w14:paraId="3CCF78E4" w14:textId="77777777" w:rsidTr="005C0825">
              <w:trPr>
                <w:tblCellSpacing w:w="0" w:type="dxa"/>
              </w:trPr>
              <w:tc>
                <w:tcPr>
                  <w:tcW w:w="220" w:type="dxa"/>
                  <w:hideMark/>
                </w:tcPr>
                <w:p w14:paraId="70C0228C" w14:textId="77777777" w:rsidR="005C0825" w:rsidRPr="003849F5" w:rsidRDefault="005C0825">
                  <w:pPr>
                    <w:pStyle w:val="Paragraph"/>
                    <w:rPr>
                      <w:noProof/>
                      <w:lang w:val="fi-FI" w:eastAsia="fi-FI"/>
                    </w:rPr>
                  </w:pPr>
                  <w:r w:rsidRPr="003849F5">
                    <w:rPr>
                      <w:noProof/>
                      <w:lang w:val="fi-FI" w:eastAsia="fi-FI"/>
                    </w:rPr>
                    <w:t>—</w:t>
                  </w:r>
                </w:p>
              </w:tc>
              <w:tc>
                <w:tcPr>
                  <w:tcW w:w="3246" w:type="dxa"/>
                  <w:hideMark/>
                </w:tcPr>
                <w:p w14:paraId="15FA4255" w14:textId="77777777" w:rsidR="005C0825" w:rsidRPr="003849F5" w:rsidRDefault="005C0825">
                  <w:pPr>
                    <w:pStyle w:val="Paragraph"/>
                    <w:rPr>
                      <w:noProof/>
                      <w:lang w:val="fi-FI" w:eastAsia="fi-FI"/>
                    </w:rPr>
                  </w:pPr>
                  <w:r w:rsidRPr="003849F5">
                    <w:rPr>
                      <w:noProof/>
                      <w:lang w:val="fi-FI" w:eastAsia="fi-FI"/>
                    </w:rPr>
                    <w:t>korkeus on vähintään 75 mutta enintään 228 mm,</w:t>
                  </w:r>
                </w:p>
              </w:tc>
            </w:tr>
            <w:tr w:rsidR="005C0825" w:rsidRPr="003849F5" w14:paraId="7E272EC9" w14:textId="77777777" w:rsidTr="005C0825">
              <w:trPr>
                <w:tblCellSpacing w:w="0" w:type="dxa"/>
              </w:trPr>
              <w:tc>
                <w:tcPr>
                  <w:tcW w:w="220" w:type="dxa"/>
                  <w:hideMark/>
                </w:tcPr>
                <w:p w14:paraId="7E5D9DA3" w14:textId="77777777" w:rsidR="005C0825" w:rsidRPr="003849F5" w:rsidRDefault="005C0825">
                  <w:pPr>
                    <w:pStyle w:val="Paragraph"/>
                    <w:rPr>
                      <w:noProof/>
                      <w:lang w:val="fi-FI" w:eastAsia="fi-FI"/>
                    </w:rPr>
                  </w:pPr>
                  <w:r w:rsidRPr="003849F5">
                    <w:rPr>
                      <w:noProof/>
                      <w:lang w:val="fi-FI" w:eastAsia="fi-FI"/>
                    </w:rPr>
                    <w:t>—</w:t>
                  </w:r>
                </w:p>
              </w:tc>
              <w:tc>
                <w:tcPr>
                  <w:tcW w:w="3246" w:type="dxa"/>
                  <w:hideMark/>
                </w:tcPr>
                <w:p w14:paraId="68757C1C" w14:textId="77777777" w:rsidR="005C0825" w:rsidRPr="003849F5" w:rsidRDefault="005C0825">
                  <w:pPr>
                    <w:pStyle w:val="Paragraph"/>
                    <w:rPr>
                      <w:noProof/>
                      <w:lang w:val="fi-FI" w:eastAsia="fi-FI"/>
                    </w:rPr>
                  </w:pPr>
                  <w:r w:rsidRPr="003849F5">
                    <w:rPr>
                      <w:noProof/>
                      <w:lang w:val="fi-FI" w:eastAsia="fi-FI"/>
                    </w:rPr>
                    <w:t>paino on vähintään 3,6 mutta enintään 17 kg, ja</w:t>
                  </w:r>
                </w:p>
              </w:tc>
            </w:tr>
            <w:tr w:rsidR="005C0825" w:rsidRPr="003849F5" w14:paraId="30D1090B" w14:textId="77777777" w:rsidTr="005C0825">
              <w:trPr>
                <w:tblCellSpacing w:w="0" w:type="dxa"/>
              </w:trPr>
              <w:tc>
                <w:tcPr>
                  <w:tcW w:w="220" w:type="dxa"/>
                  <w:hideMark/>
                </w:tcPr>
                <w:p w14:paraId="403AD572" w14:textId="77777777" w:rsidR="005C0825" w:rsidRPr="003849F5" w:rsidRDefault="005C0825">
                  <w:pPr>
                    <w:pStyle w:val="Paragraph"/>
                    <w:rPr>
                      <w:noProof/>
                      <w:lang w:val="fi-FI" w:eastAsia="fi-FI"/>
                    </w:rPr>
                  </w:pPr>
                  <w:r w:rsidRPr="003849F5">
                    <w:rPr>
                      <w:noProof/>
                      <w:lang w:val="fi-FI" w:eastAsia="fi-FI"/>
                    </w:rPr>
                    <w:t>—</w:t>
                  </w:r>
                </w:p>
              </w:tc>
              <w:tc>
                <w:tcPr>
                  <w:tcW w:w="3246" w:type="dxa"/>
                  <w:hideMark/>
                </w:tcPr>
                <w:p w14:paraId="2C1B5D24" w14:textId="77777777" w:rsidR="005C0825" w:rsidRPr="003849F5" w:rsidRDefault="005C0825">
                  <w:pPr>
                    <w:pStyle w:val="Paragraph"/>
                    <w:rPr>
                      <w:noProof/>
                      <w:lang w:val="fi-FI" w:eastAsia="fi-FI"/>
                    </w:rPr>
                  </w:pPr>
                  <w:r w:rsidRPr="003849F5">
                    <w:rPr>
                      <w:noProof/>
                      <w:lang w:val="fi-FI" w:eastAsia="fi-FI"/>
                    </w:rPr>
                    <w:t>teho on vähintään 458 mutta enintään 2 158 Wh</w:t>
                  </w:r>
                </w:p>
              </w:tc>
            </w:tr>
          </w:tbl>
          <w:p w14:paraId="5E54B21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24177BE" w14:textId="77777777" w:rsidR="005C0825" w:rsidRPr="003849F5" w:rsidRDefault="005C0825">
            <w:pPr>
              <w:pStyle w:val="Paragraph"/>
              <w:rPr>
                <w:noProof/>
                <w:szCs w:val="16"/>
                <w:lang w:val="fi-FI" w:eastAsia="fi-FI"/>
              </w:rPr>
            </w:pPr>
            <w:r w:rsidRPr="003849F5">
              <w:rPr>
                <w:noProof/>
                <w:szCs w:val="16"/>
                <w:lang w:val="fi-FI" w:eastAsia="fi-FI"/>
              </w:rPr>
              <w:t>1.3 %</w:t>
            </w:r>
          </w:p>
        </w:tc>
        <w:tc>
          <w:tcPr>
            <w:tcW w:w="999" w:type="dxa"/>
            <w:tcBorders>
              <w:top w:val="single" w:sz="4" w:space="0" w:color="auto"/>
              <w:left w:val="single" w:sz="4" w:space="0" w:color="auto"/>
              <w:bottom w:val="single" w:sz="4" w:space="0" w:color="auto"/>
              <w:right w:val="single" w:sz="4" w:space="0" w:color="auto"/>
            </w:tcBorders>
            <w:hideMark/>
          </w:tcPr>
          <w:p w14:paraId="549BAE3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377F129"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0C8F105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C406A8D" w14:textId="77777777" w:rsidR="005C0825" w:rsidRPr="003849F5" w:rsidRDefault="005C0825">
            <w:pPr>
              <w:pStyle w:val="Paragraph"/>
              <w:rPr>
                <w:noProof/>
                <w:szCs w:val="16"/>
                <w:lang w:val="fi-FI" w:eastAsia="fi-FI"/>
              </w:rPr>
            </w:pPr>
            <w:r w:rsidRPr="003849F5">
              <w:rPr>
                <w:noProof/>
                <w:szCs w:val="16"/>
                <w:lang w:val="fi-FI" w:eastAsia="fi-FI"/>
              </w:rPr>
              <w:t>0.7641</w:t>
            </w:r>
          </w:p>
        </w:tc>
        <w:tc>
          <w:tcPr>
            <w:tcW w:w="1133" w:type="dxa"/>
            <w:tcBorders>
              <w:top w:val="single" w:sz="4" w:space="0" w:color="auto"/>
              <w:left w:val="single" w:sz="4" w:space="0" w:color="auto"/>
              <w:bottom w:val="single" w:sz="4" w:space="0" w:color="auto"/>
              <w:right w:val="single" w:sz="4" w:space="0" w:color="auto"/>
            </w:tcBorders>
            <w:hideMark/>
          </w:tcPr>
          <w:p w14:paraId="5E448A7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8507 60 00</w:t>
            </w:r>
          </w:p>
        </w:tc>
        <w:tc>
          <w:tcPr>
            <w:tcW w:w="547" w:type="dxa"/>
            <w:tcBorders>
              <w:top w:val="single" w:sz="4" w:space="0" w:color="auto"/>
              <w:left w:val="single" w:sz="4" w:space="0" w:color="auto"/>
              <w:bottom w:val="single" w:sz="4" w:space="0" w:color="auto"/>
              <w:right w:val="single" w:sz="4" w:space="0" w:color="auto"/>
            </w:tcBorders>
            <w:hideMark/>
          </w:tcPr>
          <w:p w14:paraId="06812957" w14:textId="77777777" w:rsidR="005C0825" w:rsidRPr="003849F5" w:rsidRDefault="005C0825">
            <w:pPr>
              <w:pStyle w:val="Paragraph"/>
              <w:jc w:val="center"/>
              <w:rPr>
                <w:noProof/>
                <w:szCs w:val="16"/>
                <w:lang w:val="fi-FI" w:eastAsia="fi-FI"/>
              </w:rPr>
            </w:pPr>
            <w:r w:rsidRPr="003849F5">
              <w:rPr>
                <w:noProof/>
                <w:szCs w:val="16"/>
                <w:lang w:val="fi-FI" w:eastAsia="fi-FI"/>
              </w:rPr>
              <w:t>58</w:t>
            </w:r>
          </w:p>
        </w:tc>
        <w:tc>
          <w:tcPr>
            <w:tcW w:w="4118" w:type="dxa"/>
            <w:tcBorders>
              <w:top w:val="single" w:sz="4" w:space="0" w:color="auto"/>
              <w:left w:val="single" w:sz="4" w:space="0" w:color="auto"/>
              <w:bottom w:val="single" w:sz="4" w:space="0" w:color="auto"/>
              <w:right w:val="single" w:sz="4" w:space="0" w:color="auto"/>
            </w:tcBorders>
            <w:hideMark/>
          </w:tcPr>
          <w:p w14:paraId="241B98DE" w14:textId="77777777" w:rsidR="005C0825" w:rsidRPr="003849F5" w:rsidRDefault="005C0825">
            <w:pPr>
              <w:pStyle w:val="Paragraph"/>
              <w:rPr>
                <w:noProof/>
                <w:szCs w:val="16"/>
                <w:lang w:val="fi-FI" w:eastAsia="fi-FI"/>
              </w:rPr>
            </w:pPr>
            <w:r w:rsidRPr="003849F5">
              <w:rPr>
                <w:noProof/>
                <w:szCs w:val="16"/>
                <w:lang w:val="fi-FI" w:eastAsia="fi-FI"/>
              </w:rPr>
              <w:t>Prismaattinen litiumioniakku,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748"/>
            </w:tblGrid>
            <w:tr w:rsidR="005C0825" w:rsidRPr="003849F5" w14:paraId="1EFC4513" w14:textId="77777777" w:rsidTr="005C0825">
              <w:trPr>
                <w:tblCellSpacing w:w="0" w:type="dxa"/>
              </w:trPr>
              <w:tc>
                <w:tcPr>
                  <w:tcW w:w="220" w:type="dxa"/>
                  <w:hideMark/>
                </w:tcPr>
                <w:p w14:paraId="51C44135" w14:textId="77777777" w:rsidR="005C0825" w:rsidRPr="003849F5" w:rsidRDefault="005C0825">
                  <w:pPr>
                    <w:pStyle w:val="Paragraph"/>
                    <w:rPr>
                      <w:noProof/>
                      <w:szCs w:val="20"/>
                      <w:lang w:val="fi-FI" w:eastAsia="fi-FI"/>
                    </w:rPr>
                  </w:pPr>
                  <w:r w:rsidRPr="003849F5">
                    <w:rPr>
                      <w:noProof/>
                      <w:lang w:val="fi-FI" w:eastAsia="fi-FI"/>
                    </w:rPr>
                    <w:t>—</w:t>
                  </w:r>
                </w:p>
              </w:tc>
              <w:tc>
                <w:tcPr>
                  <w:tcW w:w="3748" w:type="dxa"/>
                  <w:hideMark/>
                </w:tcPr>
                <w:p w14:paraId="71066FCF" w14:textId="77777777" w:rsidR="005C0825" w:rsidRPr="003849F5" w:rsidRDefault="005C0825">
                  <w:pPr>
                    <w:pStyle w:val="Paragraph"/>
                    <w:rPr>
                      <w:noProof/>
                      <w:lang w:val="fi-FI" w:eastAsia="fi-FI"/>
                    </w:rPr>
                  </w:pPr>
                  <w:r w:rsidRPr="003849F5">
                    <w:rPr>
                      <w:noProof/>
                      <w:lang w:val="fi-FI" w:eastAsia="fi-FI"/>
                    </w:rPr>
                    <w:t>leveys on vähintään 120,00 mutta enintään 305,0 mm</w:t>
                  </w:r>
                </w:p>
              </w:tc>
            </w:tr>
            <w:tr w:rsidR="005C0825" w:rsidRPr="003849F5" w14:paraId="626E0330" w14:textId="77777777" w:rsidTr="005C0825">
              <w:trPr>
                <w:tblCellSpacing w:w="0" w:type="dxa"/>
              </w:trPr>
              <w:tc>
                <w:tcPr>
                  <w:tcW w:w="220" w:type="dxa"/>
                  <w:hideMark/>
                </w:tcPr>
                <w:p w14:paraId="4EF29A88" w14:textId="77777777" w:rsidR="005C0825" w:rsidRPr="003849F5" w:rsidRDefault="005C0825">
                  <w:pPr>
                    <w:pStyle w:val="Paragraph"/>
                    <w:rPr>
                      <w:noProof/>
                      <w:lang w:val="fi-FI" w:eastAsia="fi-FI"/>
                    </w:rPr>
                  </w:pPr>
                  <w:r w:rsidRPr="003849F5">
                    <w:rPr>
                      <w:noProof/>
                      <w:lang w:val="fi-FI" w:eastAsia="fi-FI"/>
                    </w:rPr>
                    <w:t>—</w:t>
                  </w:r>
                </w:p>
              </w:tc>
              <w:tc>
                <w:tcPr>
                  <w:tcW w:w="3748" w:type="dxa"/>
                  <w:hideMark/>
                </w:tcPr>
                <w:p w14:paraId="4C1F28D3" w14:textId="77777777" w:rsidR="005C0825" w:rsidRPr="003849F5" w:rsidRDefault="005C0825">
                  <w:pPr>
                    <w:pStyle w:val="Paragraph"/>
                    <w:rPr>
                      <w:noProof/>
                      <w:lang w:val="fi-FI" w:eastAsia="fi-FI"/>
                    </w:rPr>
                  </w:pPr>
                  <w:r w:rsidRPr="003849F5">
                    <w:rPr>
                      <w:noProof/>
                      <w:lang w:val="fi-FI" w:eastAsia="fi-FI"/>
                    </w:rPr>
                    <w:t>paksuus on vähintään 12,0 mutta enintään 67,0 mm</w:t>
                  </w:r>
                </w:p>
              </w:tc>
            </w:tr>
            <w:tr w:rsidR="005C0825" w:rsidRPr="003849F5" w14:paraId="794AF55C" w14:textId="77777777" w:rsidTr="005C0825">
              <w:trPr>
                <w:tblCellSpacing w:w="0" w:type="dxa"/>
              </w:trPr>
              <w:tc>
                <w:tcPr>
                  <w:tcW w:w="220" w:type="dxa"/>
                  <w:hideMark/>
                </w:tcPr>
                <w:p w14:paraId="317D2ECA" w14:textId="77777777" w:rsidR="005C0825" w:rsidRPr="003849F5" w:rsidRDefault="005C0825">
                  <w:pPr>
                    <w:pStyle w:val="Paragraph"/>
                    <w:rPr>
                      <w:noProof/>
                      <w:lang w:val="fi-FI" w:eastAsia="fi-FI"/>
                    </w:rPr>
                  </w:pPr>
                  <w:r w:rsidRPr="003849F5">
                    <w:rPr>
                      <w:noProof/>
                      <w:lang w:val="fi-FI" w:eastAsia="fi-FI"/>
                    </w:rPr>
                    <w:t>—</w:t>
                  </w:r>
                </w:p>
              </w:tc>
              <w:tc>
                <w:tcPr>
                  <w:tcW w:w="3748" w:type="dxa"/>
                  <w:hideMark/>
                </w:tcPr>
                <w:p w14:paraId="2A78D9DE" w14:textId="77777777" w:rsidR="005C0825" w:rsidRPr="003849F5" w:rsidRDefault="005C0825">
                  <w:pPr>
                    <w:pStyle w:val="Paragraph"/>
                    <w:rPr>
                      <w:noProof/>
                      <w:lang w:val="fi-FI" w:eastAsia="fi-FI"/>
                    </w:rPr>
                  </w:pPr>
                  <w:r w:rsidRPr="003849F5">
                    <w:rPr>
                      <w:noProof/>
                      <w:lang w:val="fi-FI" w:eastAsia="fi-FI"/>
                    </w:rPr>
                    <w:t>korkeus on vähintään 72,0 mutta enintään 126,0 mm)</w:t>
                  </w:r>
                </w:p>
              </w:tc>
            </w:tr>
            <w:tr w:rsidR="005C0825" w:rsidRPr="003849F5" w14:paraId="215B59FC" w14:textId="77777777" w:rsidTr="005C0825">
              <w:trPr>
                <w:tblCellSpacing w:w="0" w:type="dxa"/>
              </w:trPr>
              <w:tc>
                <w:tcPr>
                  <w:tcW w:w="220" w:type="dxa"/>
                  <w:hideMark/>
                </w:tcPr>
                <w:p w14:paraId="4BB3B0D9" w14:textId="77777777" w:rsidR="005C0825" w:rsidRPr="003849F5" w:rsidRDefault="005C0825">
                  <w:pPr>
                    <w:pStyle w:val="Paragraph"/>
                    <w:rPr>
                      <w:noProof/>
                      <w:lang w:val="fi-FI" w:eastAsia="fi-FI"/>
                    </w:rPr>
                  </w:pPr>
                  <w:r w:rsidRPr="003849F5">
                    <w:rPr>
                      <w:noProof/>
                      <w:lang w:val="fi-FI" w:eastAsia="fi-FI"/>
                    </w:rPr>
                    <w:t>—</w:t>
                  </w:r>
                </w:p>
              </w:tc>
              <w:tc>
                <w:tcPr>
                  <w:tcW w:w="3748" w:type="dxa"/>
                  <w:hideMark/>
                </w:tcPr>
                <w:p w14:paraId="47945A5C" w14:textId="77777777" w:rsidR="005C0825" w:rsidRPr="003849F5" w:rsidRDefault="005C0825">
                  <w:pPr>
                    <w:pStyle w:val="Paragraph"/>
                    <w:rPr>
                      <w:noProof/>
                      <w:lang w:val="fi-FI" w:eastAsia="fi-FI"/>
                    </w:rPr>
                  </w:pPr>
                  <w:r w:rsidRPr="003849F5">
                    <w:rPr>
                      <w:noProof/>
                      <w:lang w:val="fi-FI" w:eastAsia="fi-FI"/>
                    </w:rPr>
                    <w:t>nimellisjännite vähintään 3,6 mutta enintään 3,75 V ja</w:t>
                  </w:r>
                </w:p>
              </w:tc>
            </w:tr>
            <w:tr w:rsidR="005C0825" w:rsidRPr="003849F5" w14:paraId="1192FAB0" w14:textId="77777777" w:rsidTr="005C0825">
              <w:trPr>
                <w:tblCellSpacing w:w="0" w:type="dxa"/>
              </w:trPr>
              <w:tc>
                <w:tcPr>
                  <w:tcW w:w="220" w:type="dxa"/>
                  <w:hideMark/>
                </w:tcPr>
                <w:p w14:paraId="4897D4DD" w14:textId="77777777" w:rsidR="005C0825" w:rsidRPr="003849F5" w:rsidRDefault="005C0825">
                  <w:pPr>
                    <w:pStyle w:val="Paragraph"/>
                    <w:rPr>
                      <w:noProof/>
                      <w:lang w:val="fi-FI" w:eastAsia="fi-FI"/>
                    </w:rPr>
                  </w:pPr>
                  <w:r w:rsidRPr="003849F5">
                    <w:rPr>
                      <w:noProof/>
                      <w:lang w:val="fi-FI" w:eastAsia="fi-FI"/>
                    </w:rPr>
                    <w:t>—</w:t>
                  </w:r>
                </w:p>
              </w:tc>
              <w:tc>
                <w:tcPr>
                  <w:tcW w:w="3748" w:type="dxa"/>
                  <w:hideMark/>
                </w:tcPr>
                <w:p w14:paraId="03CE0498" w14:textId="77777777" w:rsidR="005C0825" w:rsidRPr="003849F5" w:rsidRDefault="005C0825">
                  <w:pPr>
                    <w:pStyle w:val="Paragraph"/>
                    <w:rPr>
                      <w:noProof/>
                      <w:lang w:val="fi-FI" w:eastAsia="fi-FI"/>
                    </w:rPr>
                  </w:pPr>
                  <w:r w:rsidRPr="003849F5">
                    <w:rPr>
                      <w:noProof/>
                      <w:lang w:val="fi-FI" w:eastAsia="fi-FI"/>
                    </w:rPr>
                    <w:t>nimelliskapasiteetti vähintään 6,9 mutta enintään 265 Ah,</w:t>
                  </w:r>
                </w:p>
              </w:tc>
            </w:tr>
          </w:tbl>
          <w:p w14:paraId="4EA7DFA5" w14:textId="77777777" w:rsidR="005C0825" w:rsidRPr="003849F5" w:rsidRDefault="005C0825">
            <w:pPr>
              <w:pStyle w:val="Paragraph"/>
              <w:rPr>
                <w:noProof/>
                <w:szCs w:val="16"/>
                <w:lang w:val="fi-FI" w:eastAsia="fi-FI"/>
              </w:rPr>
            </w:pPr>
            <w:r w:rsidRPr="003849F5">
              <w:rPr>
                <w:noProof/>
                <w:szCs w:val="16"/>
                <w:lang w:val="fi-FI" w:eastAsia="fi-FI"/>
              </w:rPr>
              <w:t>jotka on tarkoitettu sähköajoneuvojen ladattavien akkujen valmistukseen</w:t>
            </w:r>
          </w:p>
          <w:p w14:paraId="193B8F2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CEF1586" w14:textId="77777777" w:rsidR="005C0825" w:rsidRPr="003849F5" w:rsidRDefault="005C0825">
            <w:pPr>
              <w:pStyle w:val="Paragraph"/>
              <w:rPr>
                <w:noProof/>
                <w:szCs w:val="16"/>
                <w:lang w:val="fi-FI" w:eastAsia="fi-FI"/>
              </w:rPr>
            </w:pPr>
            <w:r w:rsidRPr="003849F5">
              <w:rPr>
                <w:noProof/>
                <w:szCs w:val="16"/>
                <w:lang w:val="fi-FI" w:eastAsia="fi-FI"/>
              </w:rPr>
              <w:t>1.3 %</w:t>
            </w:r>
          </w:p>
        </w:tc>
        <w:tc>
          <w:tcPr>
            <w:tcW w:w="999" w:type="dxa"/>
            <w:tcBorders>
              <w:top w:val="single" w:sz="4" w:space="0" w:color="auto"/>
              <w:left w:val="single" w:sz="4" w:space="0" w:color="auto"/>
              <w:bottom w:val="single" w:sz="4" w:space="0" w:color="auto"/>
              <w:right w:val="single" w:sz="4" w:space="0" w:color="auto"/>
            </w:tcBorders>
            <w:hideMark/>
          </w:tcPr>
          <w:p w14:paraId="1B19670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89378D3"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80D8F5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772C3B4" w14:textId="77777777" w:rsidR="005C0825" w:rsidRPr="003849F5" w:rsidRDefault="005C0825">
            <w:pPr>
              <w:pStyle w:val="Paragraph"/>
              <w:rPr>
                <w:noProof/>
                <w:szCs w:val="16"/>
                <w:lang w:val="fi-FI" w:eastAsia="fi-FI"/>
              </w:rPr>
            </w:pPr>
            <w:r w:rsidRPr="003849F5">
              <w:rPr>
                <w:noProof/>
                <w:szCs w:val="16"/>
                <w:lang w:val="fi-FI" w:eastAsia="fi-FI"/>
              </w:rPr>
              <w:t>0.5342</w:t>
            </w:r>
          </w:p>
        </w:tc>
        <w:tc>
          <w:tcPr>
            <w:tcW w:w="1133" w:type="dxa"/>
            <w:tcBorders>
              <w:top w:val="single" w:sz="4" w:space="0" w:color="auto"/>
              <w:left w:val="single" w:sz="4" w:space="0" w:color="auto"/>
              <w:bottom w:val="single" w:sz="4" w:space="0" w:color="auto"/>
              <w:right w:val="single" w:sz="4" w:space="0" w:color="auto"/>
            </w:tcBorders>
            <w:hideMark/>
          </w:tcPr>
          <w:p w14:paraId="38CAB20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8507 60 00</w:t>
            </w:r>
          </w:p>
        </w:tc>
        <w:tc>
          <w:tcPr>
            <w:tcW w:w="547" w:type="dxa"/>
            <w:tcBorders>
              <w:top w:val="single" w:sz="4" w:space="0" w:color="auto"/>
              <w:left w:val="single" w:sz="4" w:space="0" w:color="auto"/>
              <w:bottom w:val="single" w:sz="4" w:space="0" w:color="auto"/>
              <w:right w:val="single" w:sz="4" w:space="0" w:color="auto"/>
            </w:tcBorders>
            <w:hideMark/>
          </w:tcPr>
          <w:p w14:paraId="531C5DA8"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0241C8D5" w14:textId="77777777" w:rsidR="005C0825" w:rsidRPr="003849F5" w:rsidRDefault="005C0825">
            <w:pPr>
              <w:pStyle w:val="Paragraph"/>
              <w:rPr>
                <w:noProof/>
                <w:szCs w:val="16"/>
                <w:lang w:val="fi-FI" w:eastAsia="fi-FI"/>
              </w:rPr>
            </w:pPr>
            <w:r w:rsidRPr="003849F5">
              <w:rPr>
                <w:noProof/>
                <w:szCs w:val="16"/>
                <w:lang w:val="fi-FI" w:eastAsia="fi-FI"/>
              </w:rPr>
              <w:t>Litiumioni-lieriöpari,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EA426E6" w14:textId="77777777" w:rsidTr="005C0825">
              <w:trPr>
                <w:tblCellSpacing w:w="0" w:type="dxa"/>
              </w:trPr>
              <w:tc>
                <w:tcPr>
                  <w:tcW w:w="220" w:type="dxa"/>
                  <w:hideMark/>
                </w:tcPr>
                <w:p w14:paraId="30C23BD7"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67E843F" w14:textId="77777777" w:rsidR="005C0825" w:rsidRPr="003849F5" w:rsidRDefault="005C0825">
                  <w:pPr>
                    <w:pStyle w:val="Paragraph"/>
                    <w:rPr>
                      <w:noProof/>
                      <w:lang w:val="fi-FI" w:eastAsia="fi-FI"/>
                    </w:rPr>
                  </w:pPr>
                  <w:r w:rsidRPr="003849F5">
                    <w:rPr>
                      <w:noProof/>
                      <w:lang w:val="fi-FI" w:eastAsia="fi-FI"/>
                    </w:rPr>
                    <w:t>läpimitta on vähintään 9,8 mutta enintään 14,5 mm</w:t>
                  </w:r>
                </w:p>
              </w:tc>
            </w:tr>
            <w:tr w:rsidR="005C0825" w:rsidRPr="003849F5" w14:paraId="52E624C1" w14:textId="77777777" w:rsidTr="005C0825">
              <w:trPr>
                <w:tblCellSpacing w:w="0" w:type="dxa"/>
              </w:trPr>
              <w:tc>
                <w:tcPr>
                  <w:tcW w:w="220" w:type="dxa"/>
                  <w:hideMark/>
                </w:tcPr>
                <w:p w14:paraId="5A75205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A6795AE" w14:textId="77777777" w:rsidR="005C0825" w:rsidRPr="003849F5" w:rsidRDefault="005C0825">
                  <w:pPr>
                    <w:pStyle w:val="Paragraph"/>
                    <w:rPr>
                      <w:noProof/>
                      <w:lang w:val="fi-FI" w:eastAsia="fi-FI"/>
                    </w:rPr>
                  </w:pPr>
                  <w:r w:rsidRPr="003849F5">
                    <w:rPr>
                      <w:noProof/>
                      <w:lang w:val="fi-FI" w:eastAsia="fi-FI"/>
                    </w:rPr>
                    <w:t>nimellisjännite on vähintään 3,0 mutta enintään 4,0 V, ja</w:t>
                  </w:r>
                </w:p>
              </w:tc>
            </w:tr>
            <w:tr w:rsidR="005C0825" w:rsidRPr="003849F5" w14:paraId="47AF974B" w14:textId="77777777" w:rsidTr="005C0825">
              <w:trPr>
                <w:tblCellSpacing w:w="0" w:type="dxa"/>
              </w:trPr>
              <w:tc>
                <w:tcPr>
                  <w:tcW w:w="220" w:type="dxa"/>
                  <w:hideMark/>
                </w:tcPr>
                <w:p w14:paraId="621CD33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6DF82F5" w14:textId="77777777" w:rsidR="005C0825" w:rsidRPr="003849F5" w:rsidRDefault="005C0825">
                  <w:pPr>
                    <w:pStyle w:val="Paragraph"/>
                    <w:rPr>
                      <w:noProof/>
                      <w:lang w:val="fi-FI" w:eastAsia="fi-FI"/>
                    </w:rPr>
                  </w:pPr>
                  <w:r w:rsidRPr="003849F5">
                    <w:rPr>
                      <w:noProof/>
                      <w:lang w:val="fi-FI" w:eastAsia="fi-FI"/>
                    </w:rPr>
                    <w:t>nimelliskapasiteetti on vähintään 200 mutta enintään 1 200 mAh</w:t>
                  </w:r>
                </w:p>
              </w:tc>
            </w:tr>
          </w:tbl>
          <w:p w14:paraId="364BEB1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987B3B2" w14:textId="77777777" w:rsidR="005C0825" w:rsidRPr="003849F5" w:rsidRDefault="005C0825">
            <w:pPr>
              <w:pStyle w:val="Paragraph"/>
              <w:rPr>
                <w:noProof/>
                <w:szCs w:val="16"/>
                <w:lang w:val="fi-FI" w:eastAsia="fi-FI"/>
              </w:rPr>
            </w:pPr>
            <w:r w:rsidRPr="003849F5">
              <w:rPr>
                <w:noProof/>
                <w:szCs w:val="16"/>
                <w:lang w:val="fi-FI" w:eastAsia="fi-FI"/>
              </w:rPr>
              <w:t>1.3 %</w:t>
            </w:r>
          </w:p>
        </w:tc>
        <w:tc>
          <w:tcPr>
            <w:tcW w:w="999" w:type="dxa"/>
            <w:tcBorders>
              <w:top w:val="single" w:sz="4" w:space="0" w:color="auto"/>
              <w:left w:val="single" w:sz="4" w:space="0" w:color="auto"/>
              <w:bottom w:val="single" w:sz="4" w:space="0" w:color="auto"/>
              <w:right w:val="single" w:sz="4" w:space="0" w:color="auto"/>
            </w:tcBorders>
            <w:hideMark/>
          </w:tcPr>
          <w:p w14:paraId="0605665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833032D"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1AFF69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40ED13" w14:textId="77777777" w:rsidR="005C0825" w:rsidRPr="003849F5" w:rsidRDefault="005C0825">
            <w:pPr>
              <w:pStyle w:val="Paragraph"/>
              <w:rPr>
                <w:noProof/>
                <w:szCs w:val="16"/>
                <w:lang w:val="fi-FI" w:eastAsia="fi-FI"/>
              </w:rPr>
            </w:pPr>
            <w:r w:rsidRPr="003849F5">
              <w:rPr>
                <w:noProof/>
                <w:szCs w:val="16"/>
                <w:lang w:val="fi-FI" w:eastAsia="fi-FI"/>
              </w:rPr>
              <w:t>0.7888</w:t>
            </w:r>
          </w:p>
        </w:tc>
        <w:tc>
          <w:tcPr>
            <w:tcW w:w="1133" w:type="dxa"/>
            <w:tcBorders>
              <w:top w:val="single" w:sz="4" w:space="0" w:color="auto"/>
              <w:left w:val="single" w:sz="4" w:space="0" w:color="auto"/>
              <w:bottom w:val="single" w:sz="4" w:space="0" w:color="auto"/>
              <w:right w:val="single" w:sz="4" w:space="0" w:color="auto"/>
            </w:tcBorders>
            <w:hideMark/>
          </w:tcPr>
          <w:p w14:paraId="44D3BE1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8507 60 00</w:t>
            </w:r>
          </w:p>
        </w:tc>
        <w:tc>
          <w:tcPr>
            <w:tcW w:w="547" w:type="dxa"/>
            <w:tcBorders>
              <w:top w:val="single" w:sz="4" w:space="0" w:color="auto"/>
              <w:left w:val="single" w:sz="4" w:space="0" w:color="auto"/>
              <w:bottom w:val="single" w:sz="4" w:space="0" w:color="auto"/>
              <w:right w:val="single" w:sz="4" w:space="0" w:color="auto"/>
            </w:tcBorders>
            <w:hideMark/>
          </w:tcPr>
          <w:p w14:paraId="0A30E13C" w14:textId="77777777" w:rsidR="005C0825" w:rsidRPr="003849F5" w:rsidRDefault="005C0825">
            <w:pPr>
              <w:pStyle w:val="Paragraph"/>
              <w:jc w:val="center"/>
              <w:rPr>
                <w:noProof/>
                <w:szCs w:val="16"/>
                <w:lang w:val="fi-FI" w:eastAsia="fi-FI"/>
              </w:rPr>
            </w:pPr>
            <w:r w:rsidRPr="003849F5">
              <w:rPr>
                <w:noProof/>
                <w:szCs w:val="16"/>
                <w:lang w:val="fi-FI" w:eastAsia="fi-FI"/>
              </w:rPr>
              <w:t>68</w:t>
            </w:r>
          </w:p>
        </w:tc>
        <w:tc>
          <w:tcPr>
            <w:tcW w:w="4118" w:type="dxa"/>
            <w:tcBorders>
              <w:top w:val="single" w:sz="4" w:space="0" w:color="auto"/>
              <w:left w:val="single" w:sz="4" w:space="0" w:color="auto"/>
              <w:bottom w:val="single" w:sz="4" w:space="0" w:color="auto"/>
              <w:right w:val="single" w:sz="4" w:space="0" w:color="auto"/>
            </w:tcBorders>
            <w:hideMark/>
          </w:tcPr>
          <w:p w14:paraId="103D82F5" w14:textId="77777777" w:rsidR="005C0825" w:rsidRPr="003849F5" w:rsidRDefault="005C0825">
            <w:pPr>
              <w:pStyle w:val="Paragraph"/>
              <w:rPr>
                <w:noProof/>
                <w:szCs w:val="16"/>
                <w:lang w:val="fi-FI" w:eastAsia="fi-FI"/>
              </w:rPr>
            </w:pPr>
            <w:r w:rsidRPr="003849F5">
              <w:rPr>
                <w:noProof/>
                <w:szCs w:val="16"/>
                <w:lang w:val="fi-FI" w:eastAsia="fi-FI"/>
              </w:rPr>
              <w:t>Metallikotelossa oleva litiumioniakku,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F7F8AEE" w14:textId="77777777" w:rsidTr="005C0825">
              <w:trPr>
                <w:tblCellSpacing w:w="0" w:type="dxa"/>
              </w:trPr>
              <w:tc>
                <w:tcPr>
                  <w:tcW w:w="220" w:type="dxa"/>
                  <w:hideMark/>
                </w:tcPr>
                <w:p w14:paraId="22D5A16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89DF9A8" w14:textId="77777777" w:rsidR="005C0825" w:rsidRPr="003849F5" w:rsidRDefault="005C0825">
                  <w:pPr>
                    <w:pStyle w:val="Paragraph"/>
                    <w:rPr>
                      <w:noProof/>
                      <w:lang w:val="fi-FI" w:eastAsia="fi-FI"/>
                    </w:rPr>
                  </w:pPr>
                  <w:r w:rsidRPr="003849F5">
                    <w:rPr>
                      <w:noProof/>
                      <w:lang w:val="fi-FI" w:eastAsia="fi-FI"/>
                    </w:rPr>
                    <w:t>pituus on vähintään 65 mutta enintään 225 mm,</w:t>
                  </w:r>
                </w:p>
              </w:tc>
            </w:tr>
            <w:tr w:rsidR="005C0825" w:rsidRPr="003849F5" w14:paraId="7028D7B6" w14:textId="77777777" w:rsidTr="005C0825">
              <w:trPr>
                <w:tblCellSpacing w:w="0" w:type="dxa"/>
              </w:trPr>
              <w:tc>
                <w:tcPr>
                  <w:tcW w:w="220" w:type="dxa"/>
                  <w:hideMark/>
                </w:tcPr>
                <w:p w14:paraId="3B01B1B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B0A95FD" w14:textId="77777777" w:rsidR="005C0825" w:rsidRPr="003849F5" w:rsidRDefault="005C0825">
                  <w:pPr>
                    <w:pStyle w:val="Paragraph"/>
                    <w:rPr>
                      <w:noProof/>
                      <w:lang w:val="fi-FI" w:eastAsia="fi-FI"/>
                    </w:rPr>
                  </w:pPr>
                  <w:r w:rsidRPr="003849F5">
                    <w:rPr>
                      <w:noProof/>
                      <w:lang w:val="fi-FI" w:eastAsia="fi-FI"/>
                    </w:rPr>
                    <w:t>leveys on vähintään 10 mutta enintään 75 mm,</w:t>
                  </w:r>
                </w:p>
              </w:tc>
            </w:tr>
            <w:tr w:rsidR="005C0825" w:rsidRPr="003849F5" w14:paraId="46113012" w14:textId="77777777" w:rsidTr="005C0825">
              <w:trPr>
                <w:tblCellSpacing w:w="0" w:type="dxa"/>
              </w:trPr>
              <w:tc>
                <w:tcPr>
                  <w:tcW w:w="220" w:type="dxa"/>
                  <w:hideMark/>
                </w:tcPr>
                <w:p w14:paraId="69E841E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E35EEA7" w14:textId="77777777" w:rsidR="005C0825" w:rsidRPr="003849F5" w:rsidRDefault="005C0825">
                  <w:pPr>
                    <w:pStyle w:val="Paragraph"/>
                    <w:rPr>
                      <w:noProof/>
                      <w:lang w:val="fi-FI" w:eastAsia="fi-FI"/>
                    </w:rPr>
                  </w:pPr>
                  <w:r w:rsidRPr="003849F5">
                    <w:rPr>
                      <w:noProof/>
                      <w:lang w:val="fi-FI" w:eastAsia="fi-FI"/>
                    </w:rPr>
                    <w:t>korkeus on vähintään 60 mutta enintään 285 mm,</w:t>
                  </w:r>
                </w:p>
              </w:tc>
            </w:tr>
            <w:tr w:rsidR="005C0825" w:rsidRPr="003849F5" w14:paraId="0952C420" w14:textId="77777777" w:rsidTr="005C0825">
              <w:trPr>
                <w:tblCellSpacing w:w="0" w:type="dxa"/>
              </w:trPr>
              <w:tc>
                <w:tcPr>
                  <w:tcW w:w="220" w:type="dxa"/>
                  <w:hideMark/>
                </w:tcPr>
                <w:p w14:paraId="1C6DED3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0334109" w14:textId="77777777" w:rsidR="005C0825" w:rsidRPr="003849F5" w:rsidRDefault="005C0825">
                  <w:pPr>
                    <w:pStyle w:val="Paragraph"/>
                    <w:rPr>
                      <w:noProof/>
                      <w:lang w:val="fi-FI" w:eastAsia="fi-FI"/>
                    </w:rPr>
                  </w:pPr>
                  <w:r w:rsidRPr="003849F5">
                    <w:rPr>
                      <w:noProof/>
                      <w:lang w:val="fi-FI" w:eastAsia="fi-FI"/>
                    </w:rPr>
                    <w:t>nimellisjännite on vähintään 2,1 mutta enintään 3,8 V, ja</w:t>
                  </w:r>
                </w:p>
              </w:tc>
            </w:tr>
            <w:tr w:rsidR="005C0825" w:rsidRPr="003849F5" w14:paraId="7EC30BB3" w14:textId="77777777" w:rsidTr="005C0825">
              <w:trPr>
                <w:tblCellSpacing w:w="0" w:type="dxa"/>
              </w:trPr>
              <w:tc>
                <w:tcPr>
                  <w:tcW w:w="220" w:type="dxa"/>
                  <w:hideMark/>
                </w:tcPr>
                <w:p w14:paraId="473AA88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060705A" w14:textId="77777777" w:rsidR="005C0825" w:rsidRPr="003849F5" w:rsidRDefault="005C0825">
                  <w:pPr>
                    <w:pStyle w:val="Paragraph"/>
                    <w:rPr>
                      <w:noProof/>
                      <w:lang w:val="fi-FI" w:eastAsia="fi-FI"/>
                    </w:rPr>
                  </w:pPr>
                  <w:r w:rsidRPr="003849F5">
                    <w:rPr>
                      <w:noProof/>
                      <w:lang w:val="fi-FI" w:eastAsia="fi-FI"/>
                    </w:rPr>
                    <w:t>nimelliskapasiteetti on vähintään 2,5 mutta enintään 325 Ah</w:t>
                  </w:r>
                </w:p>
              </w:tc>
            </w:tr>
          </w:tbl>
          <w:p w14:paraId="1BA4DE85"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EF95DF9" w14:textId="77777777" w:rsidR="005C0825" w:rsidRPr="003849F5" w:rsidRDefault="005C0825">
            <w:pPr>
              <w:pStyle w:val="Paragraph"/>
              <w:rPr>
                <w:noProof/>
                <w:szCs w:val="16"/>
                <w:lang w:val="fi-FI" w:eastAsia="fi-FI"/>
              </w:rPr>
            </w:pPr>
            <w:r w:rsidRPr="003849F5">
              <w:rPr>
                <w:noProof/>
                <w:szCs w:val="16"/>
                <w:lang w:val="fi-FI" w:eastAsia="fi-FI"/>
              </w:rPr>
              <w:t>1.3 %</w:t>
            </w:r>
          </w:p>
        </w:tc>
        <w:tc>
          <w:tcPr>
            <w:tcW w:w="999" w:type="dxa"/>
            <w:tcBorders>
              <w:top w:val="single" w:sz="4" w:space="0" w:color="auto"/>
              <w:left w:val="single" w:sz="4" w:space="0" w:color="auto"/>
              <w:bottom w:val="single" w:sz="4" w:space="0" w:color="auto"/>
              <w:right w:val="single" w:sz="4" w:space="0" w:color="auto"/>
            </w:tcBorders>
            <w:hideMark/>
          </w:tcPr>
          <w:p w14:paraId="5F96E22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A6E39E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87FA4A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6939DA7" w14:textId="77777777" w:rsidR="005C0825" w:rsidRPr="003849F5" w:rsidRDefault="005C0825">
            <w:pPr>
              <w:pStyle w:val="Paragraph"/>
              <w:rPr>
                <w:noProof/>
                <w:szCs w:val="16"/>
                <w:lang w:val="fi-FI" w:eastAsia="fi-FI"/>
              </w:rPr>
            </w:pPr>
            <w:r w:rsidRPr="003849F5">
              <w:rPr>
                <w:noProof/>
                <w:szCs w:val="16"/>
                <w:lang w:val="fi-FI" w:eastAsia="fi-FI"/>
              </w:rPr>
              <w:t>0.5356</w:t>
            </w:r>
          </w:p>
        </w:tc>
        <w:tc>
          <w:tcPr>
            <w:tcW w:w="1133" w:type="dxa"/>
            <w:tcBorders>
              <w:top w:val="single" w:sz="4" w:space="0" w:color="auto"/>
              <w:left w:val="single" w:sz="4" w:space="0" w:color="auto"/>
              <w:bottom w:val="single" w:sz="4" w:space="0" w:color="auto"/>
              <w:right w:val="single" w:sz="4" w:space="0" w:color="auto"/>
            </w:tcBorders>
            <w:hideMark/>
          </w:tcPr>
          <w:p w14:paraId="2813DC3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8507 60 00</w:t>
            </w:r>
          </w:p>
        </w:tc>
        <w:tc>
          <w:tcPr>
            <w:tcW w:w="547" w:type="dxa"/>
            <w:tcBorders>
              <w:top w:val="single" w:sz="4" w:space="0" w:color="auto"/>
              <w:left w:val="single" w:sz="4" w:space="0" w:color="auto"/>
              <w:bottom w:val="single" w:sz="4" w:space="0" w:color="auto"/>
              <w:right w:val="single" w:sz="4" w:space="0" w:color="auto"/>
            </w:tcBorders>
            <w:hideMark/>
          </w:tcPr>
          <w:p w14:paraId="1CF528CB"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042AA74D" w14:textId="77777777" w:rsidR="005C0825" w:rsidRPr="003849F5" w:rsidRDefault="005C0825">
            <w:pPr>
              <w:pStyle w:val="Paragraph"/>
              <w:rPr>
                <w:noProof/>
                <w:szCs w:val="16"/>
                <w:lang w:val="fi-FI" w:eastAsia="fi-FI"/>
              </w:rPr>
            </w:pPr>
            <w:r w:rsidRPr="003849F5">
              <w:rPr>
                <w:noProof/>
                <w:szCs w:val="16"/>
                <w:lang w:val="fi-FI" w:eastAsia="fi-FI"/>
              </w:rPr>
              <w:t>Suorakaiteen muotoinen litiumioniakku: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531"/>
            </w:tblGrid>
            <w:tr w:rsidR="005C0825" w:rsidRPr="003849F5" w14:paraId="40EE5811" w14:textId="77777777" w:rsidTr="005C0825">
              <w:trPr>
                <w:tblCellSpacing w:w="0" w:type="dxa"/>
              </w:trPr>
              <w:tc>
                <w:tcPr>
                  <w:tcW w:w="220" w:type="dxa"/>
                  <w:hideMark/>
                </w:tcPr>
                <w:p w14:paraId="7360E73F" w14:textId="77777777" w:rsidR="005C0825" w:rsidRPr="003849F5" w:rsidRDefault="005C0825">
                  <w:pPr>
                    <w:pStyle w:val="Paragraph"/>
                    <w:rPr>
                      <w:noProof/>
                      <w:szCs w:val="20"/>
                      <w:lang w:val="fi-FI" w:eastAsia="fi-FI"/>
                    </w:rPr>
                  </w:pPr>
                  <w:r w:rsidRPr="003849F5">
                    <w:rPr>
                      <w:noProof/>
                      <w:lang w:val="fi-FI" w:eastAsia="fi-FI"/>
                    </w:rPr>
                    <w:t>—</w:t>
                  </w:r>
                </w:p>
              </w:tc>
              <w:tc>
                <w:tcPr>
                  <w:tcW w:w="3531" w:type="dxa"/>
                  <w:hideMark/>
                </w:tcPr>
                <w:p w14:paraId="67945784" w14:textId="77777777" w:rsidR="005C0825" w:rsidRPr="003849F5" w:rsidRDefault="005C0825">
                  <w:pPr>
                    <w:pStyle w:val="Paragraph"/>
                    <w:rPr>
                      <w:noProof/>
                      <w:lang w:val="fi-FI" w:eastAsia="fi-FI"/>
                    </w:rPr>
                  </w:pPr>
                  <w:r w:rsidRPr="003849F5">
                    <w:rPr>
                      <w:noProof/>
                      <w:lang w:val="fi-FI" w:eastAsia="fi-FI"/>
                    </w:rPr>
                    <w:t>metallikuoressa</w:t>
                  </w:r>
                </w:p>
              </w:tc>
            </w:tr>
            <w:tr w:rsidR="005C0825" w:rsidRPr="003849F5" w14:paraId="0A260D60" w14:textId="77777777" w:rsidTr="005C0825">
              <w:trPr>
                <w:tblCellSpacing w:w="0" w:type="dxa"/>
              </w:trPr>
              <w:tc>
                <w:tcPr>
                  <w:tcW w:w="220" w:type="dxa"/>
                  <w:hideMark/>
                </w:tcPr>
                <w:p w14:paraId="12B55A59" w14:textId="77777777" w:rsidR="005C0825" w:rsidRPr="003849F5" w:rsidRDefault="005C0825">
                  <w:pPr>
                    <w:pStyle w:val="Paragraph"/>
                    <w:rPr>
                      <w:noProof/>
                      <w:lang w:val="fi-FI" w:eastAsia="fi-FI"/>
                    </w:rPr>
                  </w:pPr>
                  <w:r w:rsidRPr="003849F5">
                    <w:rPr>
                      <w:noProof/>
                      <w:lang w:val="fi-FI" w:eastAsia="fi-FI"/>
                    </w:rPr>
                    <w:t>—</w:t>
                  </w:r>
                </w:p>
              </w:tc>
              <w:tc>
                <w:tcPr>
                  <w:tcW w:w="3531" w:type="dxa"/>
                  <w:hideMark/>
                </w:tcPr>
                <w:p w14:paraId="5257B776" w14:textId="77777777" w:rsidR="005C0825" w:rsidRPr="003849F5" w:rsidRDefault="005C0825">
                  <w:pPr>
                    <w:pStyle w:val="Paragraph"/>
                    <w:rPr>
                      <w:noProof/>
                      <w:lang w:val="fi-FI" w:eastAsia="fi-FI"/>
                    </w:rPr>
                  </w:pPr>
                  <w:r w:rsidRPr="003849F5">
                    <w:rPr>
                      <w:noProof/>
                      <w:lang w:val="fi-FI" w:eastAsia="fi-FI"/>
                    </w:rPr>
                    <w:t>pituus vähintään 147,85 mutta enintään 173,15 mm</w:t>
                  </w:r>
                </w:p>
              </w:tc>
            </w:tr>
            <w:tr w:rsidR="005C0825" w:rsidRPr="003849F5" w14:paraId="6F742070" w14:textId="77777777" w:rsidTr="005C0825">
              <w:trPr>
                <w:tblCellSpacing w:w="0" w:type="dxa"/>
              </w:trPr>
              <w:tc>
                <w:tcPr>
                  <w:tcW w:w="220" w:type="dxa"/>
                  <w:hideMark/>
                </w:tcPr>
                <w:p w14:paraId="70DBD7BD" w14:textId="77777777" w:rsidR="005C0825" w:rsidRPr="003849F5" w:rsidRDefault="005C0825">
                  <w:pPr>
                    <w:pStyle w:val="Paragraph"/>
                    <w:rPr>
                      <w:noProof/>
                      <w:lang w:val="fi-FI" w:eastAsia="fi-FI"/>
                    </w:rPr>
                  </w:pPr>
                  <w:r w:rsidRPr="003849F5">
                    <w:rPr>
                      <w:noProof/>
                      <w:lang w:val="fi-FI" w:eastAsia="fi-FI"/>
                    </w:rPr>
                    <w:t>—</w:t>
                  </w:r>
                </w:p>
              </w:tc>
              <w:tc>
                <w:tcPr>
                  <w:tcW w:w="3531" w:type="dxa"/>
                  <w:hideMark/>
                </w:tcPr>
                <w:p w14:paraId="3CF072E2" w14:textId="77777777" w:rsidR="005C0825" w:rsidRPr="003849F5" w:rsidRDefault="005C0825">
                  <w:pPr>
                    <w:pStyle w:val="Paragraph"/>
                    <w:rPr>
                      <w:noProof/>
                      <w:lang w:val="fi-FI" w:eastAsia="fi-FI"/>
                    </w:rPr>
                  </w:pPr>
                  <w:r w:rsidRPr="003849F5">
                    <w:rPr>
                      <w:noProof/>
                      <w:lang w:val="fi-FI" w:eastAsia="fi-FI"/>
                    </w:rPr>
                    <w:t>leveys vähintään 17,4 mutta enintään 21,1 mm</w:t>
                  </w:r>
                </w:p>
              </w:tc>
            </w:tr>
            <w:tr w:rsidR="005C0825" w:rsidRPr="003849F5" w14:paraId="41A8A8FE" w14:textId="77777777" w:rsidTr="005C0825">
              <w:trPr>
                <w:tblCellSpacing w:w="0" w:type="dxa"/>
              </w:trPr>
              <w:tc>
                <w:tcPr>
                  <w:tcW w:w="220" w:type="dxa"/>
                  <w:hideMark/>
                </w:tcPr>
                <w:p w14:paraId="550D6ECF" w14:textId="77777777" w:rsidR="005C0825" w:rsidRPr="003849F5" w:rsidRDefault="005C0825">
                  <w:pPr>
                    <w:pStyle w:val="Paragraph"/>
                    <w:rPr>
                      <w:noProof/>
                      <w:lang w:val="fi-FI" w:eastAsia="fi-FI"/>
                    </w:rPr>
                  </w:pPr>
                  <w:r w:rsidRPr="003849F5">
                    <w:rPr>
                      <w:noProof/>
                      <w:lang w:val="fi-FI" w:eastAsia="fi-FI"/>
                    </w:rPr>
                    <w:t>—</w:t>
                  </w:r>
                </w:p>
              </w:tc>
              <w:tc>
                <w:tcPr>
                  <w:tcW w:w="3531" w:type="dxa"/>
                  <w:hideMark/>
                </w:tcPr>
                <w:p w14:paraId="7F60DA6E" w14:textId="77777777" w:rsidR="005C0825" w:rsidRPr="003849F5" w:rsidRDefault="005C0825">
                  <w:pPr>
                    <w:pStyle w:val="Paragraph"/>
                    <w:rPr>
                      <w:noProof/>
                      <w:lang w:val="fi-FI" w:eastAsia="fi-FI"/>
                    </w:rPr>
                  </w:pPr>
                  <w:r w:rsidRPr="003849F5">
                    <w:rPr>
                      <w:noProof/>
                      <w:lang w:val="fi-FI" w:eastAsia="fi-FI"/>
                    </w:rPr>
                    <w:t>korkeus vähintään 90,85 mutta enintään 95,15 mm</w:t>
                  </w:r>
                </w:p>
              </w:tc>
            </w:tr>
            <w:tr w:rsidR="005C0825" w:rsidRPr="003849F5" w14:paraId="6422A85C" w14:textId="77777777" w:rsidTr="005C0825">
              <w:trPr>
                <w:tblCellSpacing w:w="0" w:type="dxa"/>
              </w:trPr>
              <w:tc>
                <w:tcPr>
                  <w:tcW w:w="220" w:type="dxa"/>
                  <w:hideMark/>
                </w:tcPr>
                <w:p w14:paraId="7E67FC00" w14:textId="77777777" w:rsidR="005C0825" w:rsidRPr="003849F5" w:rsidRDefault="005C0825">
                  <w:pPr>
                    <w:pStyle w:val="Paragraph"/>
                    <w:rPr>
                      <w:noProof/>
                      <w:lang w:val="fi-FI" w:eastAsia="fi-FI"/>
                    </w:rPr>
                  </w:pPr>
                  <w:r w:rsidRPr="003849F5">
                    <w:rPr>
                      <w:noProof/>
                      <w:lang w:val="fi-FI" w:eastAsia="fi-FI"/>
                    </w:rPr>
                    <w:t>—</w:t>
                  </w:r>
                </w:p>
              </w:tc>
              <w:tc>
                <w:tcPr>
                  <w:tcW w:w="3531" w:type="dxa"/>
                  <w:hideMark/>
                </w:tcPr>
                <w:p w14:paraId="763B8322" w14:textId="77777777" w:rsidR="005C0825" w:rsidRPr="003849F5" w:rsidRDefault="005C0825">
                  <w:pPr>
                    <w:pStyle w:val="Paragraph"/>
                    <w:rPr>
                      <w:noProof/>
                      <w:lang w:val="fi-FI" w:eastAsia="fi-FI"/>
                    </w:rPr>
                  </w:pPr>
                  <w:r w:rsidRPr="003849F5">
                    <w:rPr>
                      <w:noProof/>
                      <w:lang w:val="fi-FI" w:eastAsia="fi-FI"/>
                    </w:rPr>
                    <w:t>nimellisjännite vähintään 3,3 mutta enintään 3,65 V ja</w:t>
                  </w:r>
                </w:p>
              </w:tc>
            </w:tr>
            <w:tr w:rsidR="005C0825" w:rsidRPr="003849F5" w14:paraId="6FB3EFCC" w14:textId="77777777" w:rsidTr="005C0825">
              <w:trPr>
                <w:tblCellSpacing w:w="0" w:type="dxa"/>
              </w:trPr>
              <w:tc>
                <w:tcPr>
                  <w:tcW w:w="220" w:type="dxa"/>
                  <w:hideMark/>
                </w:tcPr>
                <w:p w14:paraId="20A1B8C0" w14:textId="77777777" w:rsidR="005C0825" w:rsidRPr="003849F5" w:rsidRDefault="005C0825">
                  <w:pPr>
                    <w:pStyle w:val="Paragraph"/>
                    <w:rPr>
                      <w:noProof/>
                      <w:lang w:val="fi-FI" w:eastAsia="fi-FI"/>
                    </w:rPr>
                  </w:pPr>
                  <w:r w:rsidRPr="003849F5">
                    <w:rPr>
                      <w:noProof/>
                      <w:lang w:val="fi-FI" w:eastAsia="fi-FI"/>
                    </w:rPr>
                    <w:t>—</w:t>
                  </w:r>
                </w:p>
              </w:tc>
              <w:tc>
                <w:tcPr>
                  <w:tcW w:w="3531" w:type="dxa"/>
                  <w:hideMark/>
                </w:tcPr>
                <w:p w14:paraId="773963BB" w14:textId="77777777" w:rsidR="005C0825" w:rsidRPr="003849F5" w:rsidRDefault="005C0825">
                  <w:pPr>
                    <w:pStyle w:val="Paragraph"/>
                    <w:rPr>
                      <w:noProof/>
                      <w:lang w:val="fi-FI" w:eastAsia="fi-FI"/>
                    </w:rPr>
                  </w:pPr>
                  <w:r w:rsidRPr="003849F5">
                    <w:rPr>
                      <w:noProof/>
                      <w:lang w:val="fi-FI" w:eastAsia="fi-FI"/>
                    </w:rPr>
                    <w:t>nimelliskapasiteetti vähintään 17,5 Ah</w:t>
                  </w:r>
                </w:p>
              </w:tc>
            </w:tr>
          </w:tbl>
          <w:p w14:paraId="6503507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B3363C3" w14:textId="77777777" w:rsidR="005C0825" w:rsidRPr="003849F5" w:rsidRDefault="005C0825">
            <w:pPr>
              <w:pStyle w:val="Paragraph"/>
              <w:rPr>
                <w:noProof/>
                <w:szCs w:val="16"/>
                <w:lang w:val="fi-FI" w:eastAsia="fi-FI"/>
              </w:rPr>
            </w:pPr>
            <w:r w:rsidRPr="003849F5">
              <w:rPr>
                <w:noProof/>
                <w:szCs w:val="16"/>
                <w:lang w:val="fi-FI" w:eastAsia="fi-FI"/>
              </w:rPr>
              <w:t>1.3 %</w:t>
            </w:r>
          </w:p>
        </w:tc>
        <w:tc>
          <w:tcPr>
            <w:tcW w:w="999" w:type="dxa"/>
            <w:tcBorders>
              <w:top w:val="single" w:sz="4" w:space="0" w:color="auto"/>
              <w:left w:val="single" w:sz="4" w:space="0" w:color="auto"/>
              <w:bottom w:val="single" w:sz="4" w:space="0" w:color="auto"/>
              <w:right w:val="single" w:sz="4" w:space="0" w:color="auto"/>
            </w:tcBorders>
            <w:hideMark/>
          </w:tcPr>
          <w:p w14:paraId="0D870AF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0BC07B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84EB11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3DBAF71" w14:textId="77777777" w:rsidR="005C0825" w:rsidRPr="003849F5" w:rsidRDefault="005C0825">
            <w:pPr>
              <w:pStyle w:val="Paragraph"/>
              <w:rPr>
                <w:noProof/>
                <w:szCs w:val="16"/>
                <w:lang w:val="fi-FI" w:eastAsia="fi-FI"/>
              </w:rPr>
            </w:pPr>
            <w:r w:rsidRPr="003849F5">
              <w:rPr>
                <w:noProof/>
                <w:szCs w:val="16"/>
                <w:lang w:val="fi-FI" w:eastAsia="fi-FI"/>
              </w:rPr>
              <w:t>0.6753</w:t>
            </w:r>
          </w:p>
        </w:tc>
        <w:tc>
          <w:tcPr>
            <w:tcW w:w="1133" w:type="dxa"/>
            <w:tcBorders>
              <w:top w:val="single" w:sz="4" w:space="0" w:color="auto"/>
              <w:left w:val="single" w:sz="4" w:space="0" w:color="auto"/>
              <w:bottom w:val="single" w:sz="4" w:space="0" w:color="auto"/>
              <w:right w:val="single" w:sz="4" w:space="0" w:color="auto"/>
            </w:tcBorders>
            <w:hideMark/>
          </w:tcPr>
          <w:p w14:paraId="4DE6850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8507 60 00</w:t>
            </w:r>
          </w:p>
        </w:tc>
        <w:tc>
          <w:tcPr>
            <w:tcW w:w="547" w:type="dxa"/>
            <w:tcBorders>
              <w:top w:val="single" w:sz="4" w:space="0" w:color="auto"/>
              <w:left w:val="single" w:sz="4" w:space="0" w:color="auto"/>
              <w:bottom w:val="single" w:sz="4" w:space="0" w:color="auto"/>
              <w:right w:val="single" w:sz="4" w:space="0" w:color="auto"/>
            </w:tcBorders>
            <w:hideMark/>
          </w:tcPr>
          <w:p w14:paraId="1F8A2481" w14:textId="77777777" w:rsidR="005C0825" w:rsidRPr="003849F5" w:rsidRDefault="005C0825">
            <w:pPr>
              <w:pStyle w:val="Paragraph"/>
              <w:jc w:val="center"/>
              <w:rPr>
                <w:noProof/>
                <w:szCs w:val="16"/>
                <w:lang w:val="fi-FI" w:eastAsia="fi-FI"/>
              </w:rPr>
            </w:pPr>
            <w:r w:rsidRPr="003849F5">
              <w:rPr>
                <w:noProof/>
                <w:szCs w:val="16"/>
                <w:lang w:val="fi-FI" w:eastAsia="fi-FI"/>
              </w:rPr>
              <w:t>77</w:t>
            </w:r>
          </w:p>
        </w:tc>
        <w:tc>
          <w:tcPr>
            <w:tcW w:w="4118" w:type="dxa"/>
            <w:tcBorders>
              <w:top w:val="single" w:sz="4" w:space="0" w:color="auto"/>
              <w:left w:val="single" w:sz="4" w:space="0" w:color="auto"/>
              <w:bottom w:val="single" w:sz="4" w:space="0" w:color="auto"/>
              <w:right w:val="single" w:sz="4" w:space="0" w:color="auto"/>
            </w:tcBorders>
            <w:hideMark/>
          </w:tcPr>
          <w:p w14:paraId="11A71CDE" w14:textId="77777777" w:rsidR="005C0825" w:rsidRPr="003849F5" w:rsidRDefault="005C0825">
            <w:pPr>
              <w:pStyle w:val="Paragraph"/>
              <w:rPr>
                <w:noProof/>
                <w:szCs w:val="16"/>
                <w:lang w:val="fi-FI" w:eastAsia="fi-FI"/>
              </w:rPr>
            </w:pPr>
            <w:r w:rsidRPr="003849F5">
              <w:rPr>
                <w:noProof/>
                <w:szCs w:val="16"/>
                <w:lang w:val="fi-FI" w:eastAsia="fi-FI"/>
              </w:rPr>
              <w:t>Ladattavat litiumioniakut, joiden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286"/>
            </w:tblGrid>
            <w:tr w:rsidR="005C0825" w:rsidRPr="003849F5" w14:paraId="435FF2B8" w14:textId="77777777" w:rsidTr="005C0825">
              <w:trPr>
                <w:tblCellSpacing w:w="0" w:type="dxa"/>
              </w:trPr>
              <w:tc>
                <w:tcPr>
                  <w:tcW w:w="220" w:type="dxa"/>
                  <w:hideMark/>
                </w:tcPr>
                <w:p w14:paraId="530B265F" w14:textId="77777777" w:rsidR="005C0825" w:rsidRPr="003849F5" w:rsidRDefault="005C0825">
                  <w:pPr>
                    <w:pStyle w:val="Paragraph"/>
                    <w:rPr>
                      <w:noProof/>
                      <w:szCs w:val="20"/>
                      <w:lang w:val="fi-FI" w:eastAsia="fi-FI"/>
                    </w:rPr>
                  </w:pPr>
                  <w:r w:rsidRPr="003849F5">
                    <w:rPr>
                      <w:noProof/>
                      <w:lang w:val="fi-FI" w:eastAsia="fi-FI"/>
                    </w:rPr>
                    <w:t>—</w:t>
                  </w:r>
                </w:p>
              </w:tc>
              <w:tc>
                <w:tcPr>
                  <w:tcW w:w="3286" w:type="dxa"/>
                  <w:hideMark/>
                </w:tcPr>
                <w:p w14:paraId="6DCBED6A" w14:textId="77777777" w:rsidR="005C0825" w:rsidRPr="003849F5" w:rsidRDefault="005C0825">
                  <w:pPr>
                    <w:pStyle w:val="Paragraph"/>
                    <w:rPr>
                      <w:noProof/>
                      <w:lang w:val="fi-FI" w:eastAsia="fi-FI"/>
                    </w:rPr>
                  </w:pPr>
                  <w:r w:rsidRPr="003849F5">
                    <w:rPr>
                      <w:noProof/>
                      <w:lang w:val="fi-FI" w:eastAsia="fi-FI"/>
                    </w:rPr>
                    <w:t>pituus on vähintään 700 mutta enintään 2 820 mm</w:t>
                  </w:r>
                </w:p>
              </w:tc>
            </w:tr>
            <w:tr w:rsidR="005C0825" w:rsidRPr="003849F5" w14:paraId="053627B8" w14:textId="77777777" w:rsidTr="005C0825">
              <w:trPr>
                <w:tblCellSpacing w:w="0" w:type="dxa"/>
              </w:trPr>
              <w:tc>
                <w:tcPr>
                  <w:tcW w:w="220" w:type="dxa"/>
                  <w:hideMark/>
                </w:tcPr>
                <w:p w14:paraId="52EF5662" w14:textId="77777777" w:rsidR="005C0825" w:rsidRPr="003849F5" w:rsidRDefault="005C0825">
                  <w:pPr>
                    <w:pStyle w:val="Paragraph"/>
                    <w:rPr>
                      <w:noProof/>
                      <w:lang w:val="fi-FI" w:eastAsia="fi-FI"/>
                    </w:rPr>
                  </w:pPr>
                  <w:r w:rsidRPr="003849F5">
                    <w:rPr>
                      <w:noProof/>
                      <w:lang w:val="fi-FI" w:eastAsia="fi-FI"/>
                    </w:rPr>
                    <w:t>—</w:t>
                  </w:r>
                </w:p>
              </w:tc>
              <w:tc>
                <w:tcPr>
                  <w:tcW w:w="3286" w:type="dxa"/>
                  <w:hideMark/>
                </w:tcPr>
                <w:p w14:paraId="42D1C9C3" w14:textId="77777777" w:rsidR="005C0825" w:rsidRPr="003849F5" w:rsidRDefault="005C0825">
                  <w:pPr>
                    <w:pStyle w:val="Paragraph"/>
                    <w:rPr>
                      <w:noProof/>
                      <w:lang w:val="fi-FI" w:eastAsia="fi-FI"/>
                    </w:rPr>
                  </w:pPr>
                  <w:r w:rsidRPr="003849F5">
                    <w:rPr>
                      <w:noProof/>
                      <w:lang w:val="fi-FI" w:eastAsia="fi-FI"/>
                    </w:rPr>
                    <w:t>leveys on vähintään 935 mutta enintään 1 660 mm</w:t>
                  </w:r>
                </w:p>
              </w:tc>
            </w:tr>
            <w:tr w:rsidR="005C0825" w:rsidRPr="003849F5" w14:paraId="20F0AD65" w14:textId="77777777" w:rsidTr="005C0825">
              <w:trPr>
                <w:tblCellSpacing w:w="0" w:type="dxa"/>
              </w:trPr>
              <w:tc>
                <w:tcPr>
                  <w:tcW w:w="220" w:type="dxa"/>
                  <w:hideMark/>
                </w:tcPr>
                <w:p w14:paraId="099E6436" w14:textId="77777777" w:rsidR="005C0825" w:rsidRPr="003849F5" w:rsidRDefault="005C0825">
                  <w:pPr>
                    <w:pStyle w:val="Paragraph"/>
                    <w:rPr>
                      <w:noProof/>
                      <w:lang w:val="fi-FI" w:eastAsia="fi-FI"/>
                    </w:rPr>
                  </w:pPr>
                  <w:r w:rsidRPr="003849F5">
                    <w:rPr>
                      <w:noProof/>
                      <w:lang w:val="fi-FI" w:eastAsia="fi-FI"/>
                    </w:rPr>
                    <w:t>—</w:t>
                  </w:r>
                </w:p>
              </w:tc>
              <w:tc>
                <w:tcPr>
                  <w:tcW w:w="3286" w:type="dxa"/>
                  <w:hideMark/>
                </w:tcPr>
                <w:p w14:paraId="1C771F18" w14:textId="77777777" w:rsidR="005C0825" w:rsidRPr="003849F5" w:rsidRDefault="005C0825">
                  <w:pPr>
                    <w:pStyle w:val="Paragraph"/>
                    <w:rPr>
                      <w:noProof/>
                      <w:lang w:val="fi-FI" w:eastAsia="fi-FI"/>
                    </w:rPr>
                  </w:pPr>
                  <w:r w:rsidRPr="003849F5">
                    <w:rPr>
                      <w:noProof/>
                      <w:lang w:val="fi-FI" w:eastAsia="fi-FI"/>
                    </w:rPr>
                    <w:t>korkeus on vähintään 85 mutta enintään 700 mm,</w:t>
                  </w:r>
                </w:p>
              </w:tc>
            </w:tr>
            <w:tr w:rsidR="005C0825" w:rsidRPr="003849F5" w14:paraId="7A17594A" w14:textId="77777777" w:rsidTr="005C0825">
              <w:trPr>
                <w:tblCellSpacing w:w="0" w:type="dxa"/>
              </w:trPr>
              <w:tc>
                <w:tcPr>
                  <w:tcW w:w="220" w:type="dxa"/>
                  <w:hideMark/>
                </w:tcPr>
                <w:p w14:paraId="4C38AEB8" w14:textId="77777777" w:rsidR="005C0825" w:rsidRPr="003849F5" w:rsidRDefault="005C0825">
                  <w:pPr>
                    <w:pStyle w:val="Paragraph"/>
                    <w:rPr>
                      <w:noProof/>
                      <w:lang w:val="fi-FI" w:eastAsia="fi-FI"/>
                    </w:rPr>
                  </w:pPr>
                  <w:r w:rsidRPr="003849F5">
                    <w:rPr>
                      <w:noProof/>
                      <w:lang w:val="fi-FI" w:eastAsia="fi-FI"/>
                    </w:rPr>
                    <w:t>—</w:t>
                  </w:r>
                </w:p>
              </w:tc>
              <w:tc>
                <w:tcPr>
                  <w:tcW w:w="3286" w:type="dxa"/>
                  <w:hideMark/>
                </w:tcPr>
                <w:p w14:paraId="35939712" w14:textId="77777777" w:rsidR="005C0825" w:rsidRPr="003849F5" w:rsidRDefault="005C0825">
                  <w:pPr>
                    <w:pStyle w:val="Paragraph"/>
                    <w:rPr>
                      <w:noProof/>
                      <w:lang w:val="fi-FI" w:eastAsia="fi-FI"/>
                    </w:rPr>
                  </w:pPr>
                  <w:r w:rsidRPr="003849F5">
                    <w:rPr>
                      <w:noProof/>
                      <w:lang w:val="fi-FI" w:eastAsia="fi-FI"/>
                    </w:rPr>
                    <w:t>paino on vähintään 250 mutta enintään 700 kg</w:t>
                  </w:r>
                </w:p>
              </w:tc>
            </w:tr>
            <w:tr w:rsidR="005C0825" w:rsidRPr="003849F5" w14:paraId="5653E231" w14:textId="77777777" w:rsidTr="005C0825">
              <w:trPr>
                <w:tblCellSpacing w:w="0" w:type="dxa"/>
              </w:trPr>
              <w:tc>
                <w:tcPr>
                  <w:tcW w:w="220" w:type="dxa"/>
                  <w:hideMark/>
                </w:tcPr>
                <w:p w14:paraId="6CC95E39" w14:textId="77777777" w:rsidR="005C0825" w:rsidRPr="003849F5" w:rsidRDefault="005C0825">
                  <w:pPr>
                    <w:pStyle w:val="Paragraph"/>
                    <w:rPr>
                      <w:noProof/>
                      <w:lang w:val="fi-FI" w:eastAsia="fi-FI"/>
                    </w:rPr>
                  </w:pPr>
                  <w:r w:rsidRPr="003849F5">
                    <w:rPr>
                      <w:noProof/>
                      <w:lang w:val="fi-FI" w:eastAsia="fi-FI"/>
                    </w:rPr>
                    <w:t>—</w:t>
                  </w:r>
                </w:p>
              </w:tc>
              <w:tc>
                <w:tcPr>
                  <w:tcW w:w="3286" w:type="dxa"/>
                  <w:hideMark/>
                </w:tcPr>
                <w:p w14:paraId="043091BE" w14:textId="77777777" w:rsidR="005C0825" w:rsidRPr="003849F5" w:rsidRDefault="005C0825">
                  <w:pPr>
                    <w:pStyle w:val="Paragraph"/>
                    <w:rPr>
                      <w:noProof/>
                      <w:lang w:val="fi-FI" w:eastAsia="fi-FI"/>
                    </w:rPr>
                  </w:pPr>
                  <w:r w:rsidRPr="003849F5">
                    <w:rPr>
                      <w:noProof/>
                      <w:lang w:val="fi-FI" w:eastAsia="fi-FI"/>
                    </w:rPr>
                    <w:t>teho on enintään 175 kWh</w:t>
                  </w:r>
                </w:p>
              </w:tc>
            </w:tr>
            <w:tr w:rsidR="005C0825" w:rsidRPr="003849F5" w14:paraId="4AD0D2B2" w14:textId="77777777" w:rsidTr="005C0825">
              <w:trPr>
                <w:tblCellSpacing w:w="0" w:type="dxa"/>
              </w:trPr>
              <w:tc>
                <w:tcPr>
                  <w:tcW w:w="220" w:type="dxa"/>
                  <w:hideMark/>
                </w:tcPr>
                <w:p w14:paraId="6B19462B" w14:textId="77777777" w:rsidR="005C0825" w:rsidRPr="003849F5" w:rsidRDefault="005C0825">
                  <w:pPr>
                    <w:pStyle w:val="Paragraph"/>
                    <w:rPr>
                      <w:noProof/>
                      <w:lang w:val="fi-FI" w:eastAsia="fi-FI"/>
                    </w:rPr>
                  </w:pPr>
                  <w:r w:rsidRPr="003849F5">
                    <w:rPr>
                      <w:noProof/>
                      <w:lang w:val="fi-FI" w:eastAsia="fi-FI"/>
                    </w:rPr>
                    <w:t>—</w:t>
                  </w:r>
                </w:p>
              </w:tc>
              <w:tc>
                <w:tcPr>
                  <w:tcW w:w="3286" w:type="dxa"/>
                  <w:hideMark/>
                </w:tcPr>
                <w:p w14:paraId="43A5CDB1" w14:textId="77777777" w:rsidR="005C0825" w:rsidRPr="003849F5" w:rsidRDefault="005C0825">
                  <w:pPr>
                    <w:pStyle w:val="Paragraph"/>
                    <w:rPr>
                      <w:noProof/>
                      <w:lang w:val="fi-FI" w:eastAsia="fi-FI"/>
                    </w:rPr>
                  </w:pPr>
                  <w:r w:rsidRPr="003849F5">
                    <w:rPr>
                      <w:noProof/>
                      <w:lang w:val="fi-FI" w:eastAsia="fi-FI"/>
                    </w:rPr>
                    <w:t>nimellisjännite 400 V</w:t>
                  </w:r>
                </w:p>
              </w:tc>
            </w:tr>
          </w:tbl>
          <w:p w14:paraId="482FD6D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E530B8A" w14:textId="77777777" w:rsidR="005C0825" w:rsidRPr="003849F5" w:rsidRDefault="005C0825">
            <w:pPr>
              <w:pStyle w:val="Paragraph"/>
              <w:rPr>
                <w:noProof/>
                <w:szCs w:val="16"/>
                <w:lang w:val="fi-FI" w:eastAsia="fi-FI"/>
              </w:rPr>
            </w:pPr>
            <w:r w:rsidRPr="003849F5">
              <w:rPr>
                <w:noProof/>
                <w:szCs w:val="16"/>
                <w:lang w:val="fi-FI" w:eastAsia="fi-FI"/>
              </w:rPr>
              <w:t>1.3 %</w:t>
            </w:r>
          </w:p>
        </w:tc>
        <w:tc>
          <w:tcPr>
            <w:tcW w:w="999" w:type="dxa"/>
            <w:tcBorders>
              <w:top w:val="single" w:sz="4" w:space="0" w:color="auto"/>
              <w:left w:val="single" w:sz="4" w:space="0" w:color="auto"/>
              <w:bottom w:val="single" w:sz="4" w:space="0" w:color="auto"/>
              <w:right w:val="single" w:sz="4" w:space="0" w:color="auto"/>
            </w:tcBorders>
            <w:hideMark/>
          </w:tcPr>
          <w:p w14:paraId="02EEA7D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8AAB782"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8543A9F"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2DEDDA43" w14:textId="77777777" w:rsidR="005C0825" w:rsidRPr="003849F5" w:rsidRDefault="005C0825">
            <w:pPr>
              <w:pStyle w:val="Paragraph"/>
              <w:rPr>
                <w:noProof/>
                <w:szCs w:val="16"/>
                <w:lang w:val="fi-FI" w:eastAsia="fi-FI"/>
              </w:rPr>
            </w:pPr>
            <w:r w:rsidRPr="003849F5">
              <w:rPr>
                <w:noProof/>
                <w:szCs w:val="16"/>
                <w:lang w:val="fi-FI" w:eastAsia="fi-FI"/>
              </w:rPr>
              <w:t>0.5014</w:t>
            </w:r>
          </w:p>
          <w:p w14:paraId="18DB1AAD"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289B2CA0" w14:textId="77777777" w:rsidR="005C0825" w:rsidRPr="003849F5" w:rsidRDefault="005C0825">
            <w:pPr>
              <w:pStyle w:val="Paragraph"/>
              <w:jc w:val="right"/>
              <w:rPr>
                <w:noProof/>
                <w:szCs w:val="16"/>
                <w:lang w:val="fi-FI" w:eastAsia="fi-FI"/>
              </w:rPr>
            </w:pPr>
            <w:r w:rsidRPr="003849F5">
              <w:rPr>
                <w:noProof/>
                <w:szCs w:val="16"/>
                <w:lang w:val="fi-FI" w:eastAsia="fi-FI"/>
              </w:rPr>
              <w:t>ex 8508 70 00</w:t>
            </w:r>
          </w:p>
          <w:p w14:paraId="640BBE6E" w14:textId="77777777" w:rsidR="005C0825" w:rsidRPr="003849F5" w:rsidRDefault="005C0825">
            <w:pPr>
              <w:pStyle w:val="Paragraph"/>
              <w:jc w:val="right"/>
              <w:rPr>
                <w:noProof/>
                <w:szCs w:val="16"/>
                <w:lang w:val="fi-FI" w:eastAsia="fi-FI"/>
              </w:rPr>
            </w:pPr>
            <w:r w:rsidRPr="003849F5">
              <w:rPr>
                <w:noProof/>
                <w:szCs w:val="16"/>
                <w:lang w:val="fi-FI" w:eastAsia="fi-FI"/>
              </w:rPr>
              <w:t>ex 8537 10 98</w:t>
            </w:r>
          </w:p>
        </w:tc>
        <w:tc>
          <w:tcPr>
            <w:tcW w:w="547" w:type="dxa"/>
            <w:tcBorders>
              <w:top w:val="single" w:sz="4" w:space="0" w:color="auto"/>
              <w:left w:val="single" w:sz="4" w:space="0" w:color="auto"/>
              <w:bottom w:val="single" w:sz="4" w:space="0" w:color="auto"/>
              <w:right w:val="single" w:sz="4" w:space="0" w:color="auto"/>
            </w:tcBorders>
            <w:hideMark/>
          </w:tcPr>
          <w:p w14:paraId="319566AA"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4B906664" w14:textId="77777777" w:rsidR="005C0825" w:rsidRPr="003849F5" w:rsidRDefault="005C0825">
            <w:pPr>
              <w:pStyle w:val="Paragraph"/>
              <w:jc w:val="center"/>
              <w:rPr>
                <w:noProof/>
                <w:szCs w:val="16"/>
                <w:lang w:val="fi-FI" w:eastAsia="fi-FI"/>
              </w:rPr>
            </w:pPr>
            <w:r w:rsidRPr="003849F5">
              <w:rPr>
                <w:noProof/>
                <w:szCs w:val="16"/>
                <w:lang w:val="fi-FI" w:eastAsia="fi-FI"/>
              </w:rPr>
              <w:t>98</w:t>
            </w:r>
          </w:p>
        </w:tc>
        <w:tc>
          <w:tcPr>
            <w:tcW w:w="4118" w:type="dxa"/>
            <w:tcBorders>
              <w:top w:val="single" w:sz="4" w:space="0" w:color="auto"/>
              <w:left w:val="single" w:sz="4" w:space="0" w:color="auto"/>
              <w:bottom w:val="nil"/>
              <w:right w:val="single" w:sz="4" w:space="0" w:color="auto"/>
            </w:tcBorders>
          </w:tcPr>
          <w:p w14:paraId="7DB4F3F9" w14:textId="77777777" w:rsidR="005C0825" w:rsidRPr="003849F5" w:rsidRDefault="005C0825">
            <w:pPr>
              <w:pStyle w:val="Paragraph"/>
              <w:rPr>
                <w:noProof/>
                <w:szCs w:val="16"/>
                <w:lang w:val="fi-FI" w:eastAsia="fi-FI"/>
              </w:rPr>
            </w:pPr>
            <w:r w:rsidRPr="003849F5">
              <w:rPr>
                <w:noProof/>
                <w:szCs w:val="16"/>
                <w:lang w:val="fi-FI" w:eastAsia="fi-FI"/>
              </w:rPr>
              <w:t>Elektroniset piirikortit, jotka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8514318" w14:textId="77777777" w:rsidTr="005C0825">
              <w:trPr>
                <w:tblCellSpacing w:w="0" w:type="dxa"/>
              </w:trPr>
              <w:tc>
                <w:tcPr>
                  <w:tcW w:w="220" w:type="dxa"/>
                  <w:hideMark/>
                </w:tcPr>
                <w:p w14:paraId="22009C02"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C6DB8A5" w14:textId="77777777" w:rsidR="005C0825" w:rsidRPr="003849F5" w:rsidRDefault="005C0825">
                  <w:pPr>
                    <w:pStyle w:val="Paragraph"/>
                    <w:rPr>
                      <w:noProof/>
                      <w:lang w:val="fi-FI" w:eastAsia="fi-FI"/>
                    </w:rPr>
                  </w:pPr>
                  <w:r w:rsidRPr="003849F5">
                    <w:rPr>
                      <w:noProof/>
                      <w:lang w:val="fi-FI" w:eastAsia="fi-FI"/>
                    </w:rPr>
                    <w:t>on yhdistetty johtimella tai radiotaajuudella keskenään ja moottorinohjainkorttiin,</w:t>
                  </w:r>
                </w:p>
              </w:tc>
            </w:tr>
            <w:tr w:rsidR="005C0825" w:rsidRPr="003849F5" w14:paraId="32F27868" w14:textId="77777777" w:rsidTr="005C0825">
              <w:trPr>
                <w:tblCellSpacing w:w="0" w:type="dxa"/>
              </w:trPr>
              <w:tc>
                <w:tcPr>
                  <w:tcW w:w="220" w:type="dxa"/>
                  <w:hideMark/>
                </w:tcPr>
                <w:p w14:paraId="1087CF8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5323A46" w14:textId="77777777" w:rsidR="005C0825" w:rsidRPr="003849F5" w:rsidRDefault="005C0825">
                  <w:pPr>
                    <w:pStyle w:val="Paragraph"/>
                    <w:rPr>
                      <w:noProof/>
                      <w:lang w:val="fi-FI" w:eastAsia="fi-FI"/>
                    </w:rPr>
                  </w:pPr>
                  <w:r w:rsidRPr="003849F5">
                    <w:rPr>
                      <w:noProof/>
                      <w:lang w:val="fi-FI" w:eastAsia="fi-FI"/>
                    </w:rPr>
                    <w:t>ohjaavat tallennetun ohjelman mukaisesti pölynimureiden toimintaa (päälle- tai poiskytkemistä ja imutehoa),</w:t>
                  </w:r>
                </w:p>
              </w:tc>
            </w:tr>
            <w:tr w:rsidR="005C0825" w:rsidRPr="003849F5" w14:paraId="513D7AE8" w14:textId="77777777" w:rsidTr="005C0825">
              <w:trPr>
                <w:tblCellSpacing w:w="0" w:type="dxa"/>
              </w:trPr>
              <w:tc>
                <w:tcPr>
                  <w:tcW w:w="220" w:type="dxa"/>
                  <w:hideMark/>
                </w:tcPr>
                <w:p w14:paraId="1B01F39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4EBB2F7" w14:textId="77777777" w:rsidR="005C0825" w:rsidRPr="003849F5" w:rsidRDefault="005C0825">
                  <w:pPr>
                    <w:pStyle w:val="Paragraph"/>
                    <w:rPr>
                      <w:noProof/>
                      <w:lang w:val="fi-FI" w:eastAsia="fi-FI"/>
                    </w:rPr>
                  </w:pPr>
                  <w:r w:rsidRPr="003849F5">
                    <w:rPr>
                      <w:noProof/>
                      <w:lang w:val="fi-FI" w:eastAsia="fi-FI"/>
                    </w:rPr>
                    <w:t>myös jos niissä on ilmaisimet, jotka ilmoittavat pölyimurin toiminnasta (imutehosta ja/tai pölypussin ja/tai suodattimen vaihtotarpeesta)</w:t>
                  </w:r>
                </w:p>
              </w:tc>
            </w:tr>
          </w:tbl>
          <w:p w14:paraId="3EA0F391" w14:textId="77777777" w:rsidR="005C0825" w:rsidRPr="003849F5" w:rsidRDefault="005C0825">
            <w:pPr>
              <w:pStyle w:val="Paragraph"/>
              <w:rPr>
                <w:noProof/>
                <w:szCs w:val="16"/>
                <w:lang w:val="fi-FI" w:eastAsia="fi-FI"/>
              </w:rPr>
            </w:pPr>
          </w:p>
          <w:p w14:paraId="3FACE0F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63FFF2F" w14:textId="77777777" w:rsidR="005C0825" w:rsidRPr="003849F5" w:rsidRDefault="005C0825">
            <w:pPr>
              <w:pStyle w:val="Paragraph"/>
              <w:rPr>
                <w:noProof/>
                <w:szCs w:val="16"/>
                <w:lang w:val="fi-FI" w:eastAsia="fi-FI"/>
              </w:rPr>
            </w:pPr>
            <w:r w:rsidRPr="003849F5">
              <w:rPr>
                <w:noProof/>
                <w:szCs w:val="16"/>
                <w:lang w:val="fi-FI" w:eastAsia="fi-FI"/>
              </w:rPr>
              <w:t>0 %</w:t>
            </w:r>
          </w:p>
          <w:p w14:paraId="402D8D88"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E9B83FB" w14:textId="77777777" w:rsidR="005C0825" w:rsidRPr="003849F5" w:rsidRDefault="005C0825">
            <w:pPr>
              <w:pStyle w:val="Paragraph"/>
              <w:rPr>
                <w:noProof/>
                <w:szCs w:val="16"/>
                <w:lang w:val="fi-FI" w:eastAsia="fi-FI"/>
              </w:rPr>
            </w:pPr>
            <w:r w:rsidRPr="003849F5">
              <w:rPr>
                <w:noProof/>
                <w:szCs w:val="16"/>
                <w:lang w:val="fi-FI" w:eastAsia="fi-FI"/>
              </w:rPr>
              <w:t>p/st</w:t>
            </w:r>
          </w:p>
          <w:p w14:paraId="1F230B67"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1E793261" w14:textId="77777777" w:rsidR="005C0825" w:rsidRPr="003849F5" w:rsidRDefault="005C0825">
            <w:pPr>
              <w:pStyle w:val="Paragraph"/>
              <w:rPr>
                <w:noProof/>
                <w:szCs w:val="16"/>
                <w:lang w:val="fi-FI" w:eastAsia="fi-FI"/>
              </w:rPr>
            </w:pPr>
            <w:r w:rsidRPr="003849F5">
              <w:rPr>
                <w:noProof/>
                <w:szCs w:val="16"/>
                <w:lang w:val="fi-FI" w:eastAsia="fi-FI"/>
              </w:rPr>
              <w:t>31.12.2025</w:t>
            </w:r>
          </w:p>
          <w:p w14:paraId="2A8E836A" w14:textId="77777777" w:rsidR="005C0825" w:rsidRPr="003849F5" w:rsidRDefault="005C0825">
            <w:pPr>
              <w:pStyle w:val="Paragraph"/>
              <w:rPr>
                <w:noProof/>
                <w:szCs w:val="16"/>
                <w:lang w:val="fi-FI" w:eastAsia="fi-FI"/>
              </w:rPr>
            </w:pPr>
          </w:p>
        </w:tc>
      </w:tr>
      <w:tr w:rsidR="005C0825" w:rsidRPr="003849F5" w14:paraId="5400459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259B9AF" w14:textId="77777777" w:rsidR="005C0825" w:rsidRPr="003849F5" w:rsidRDefault="005C0825">
            <w:pPr>
              <w:pStyle w:val="Paragraph"/>
              <w:rPr>
                <w:noProof/>
                <w:szCs w:val="16"/>
                <w:lang w:val="fi-FI" w:eastAsia="fi-FI"/>
              </w:rPr>
            </w:pPr>
            <w:r w:rsidRPr="003849F5">
              <w:rPr>
                <w:noProof/>
                <w:szCs w:val="16"/>
                <w:lang w:val="fi-FI" w:eastAsia="fi-FI"/>
              </w:rPr>
              <w:t>0.6304</w:t>
            </w:r>
          </w:p>
        </w:tc>
        <w:tc>
          <w:tcPr>
            <w:tcW w:w="1133" w:type="dxa"/>
            <w:tcBorders>
              <w:top w:val="single" w:sz="4" w:space="0" w:color="auto"/>
              <w:left w:val="single" w:sz="4" w:space="0" w:color="auto"/>
              <w:bottom w:val="single" w:sz="4" w:space="0" w:color="auto"/>
              <w:right w:val="single" w:sz="4" w:space="0" w:color="auto"/>
            </w:tcBorders>
            <w:hideMark/>
          </w:tcPr>
          <w:p w14:paraId="173532D6" w14:textId="77777777" w:rsidR="005C0825" w:rsidRPr="003849F5" w:rsidRDefault="005C0825">
            <w:pPr>
              <w:pStyle w:val="Paragraph"/>
              <w:jc w:val="right"/>
              <w:rPr>
                <w:noProof/>
                <w:szCs w:val="16"/>
                <w:lang w:val="fi-FI" w:eastAsia="fi-FI"/>
              </w:rPr>
            </w:pPr>
            <w:r w:rsidRPr="003849F5">
              <w:rPr>
                <w:noProof/>
                <w:szCs w:val="16"/>
                <w:lang w:val="fi-FI" w:eastAsia="fi-FI"/>
              </w:rPr>
              <w:t>ex 8511 30 00</w:t>
            </w:r>
          </w:p>
        </w:tc>
        <w:tc>
          <w:tcPr>
            <w:tcW w:w="547" w:type="dxa"/>
            <w:tcBorders>
              <w:top w:val="single" w:sz="4" w:space="0" w:color="auto"/>
              <w:left w:val="single" w:sz="4" w:space="0" w:color="auto"/>
              <w:bottom w:val="single" w:sz="4" w:space="0" w:color="auto"/>
              <w:right w:val="single" w:sz="4" w:space="0" w:color="auto"/>
            </w:tcBorders>
            <w:hideMark/>
          </w:tcPr>
          <w:p w14:paraId="6EEC016C"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EFF8996" w14:textId="77777777" w:rsidR="005C0825" w:rsidRPr="003849F5" w:rsidRDefault="005C0825">
            <w:pPr>
              <w:pStyle w:val="Paragraph"/>
              <w:rPr>
                <w:noProof/>
                <w:szCs w:val="16"/>
                <w:lang w:val="fi-FI" w:eastAsia="fi-FI"/>
              </w:rPr>
            </w:pPr>
            <w:r w:rsidRPr="003849F5">
              <w:rPr>
                <w:noProof/>
                <w:szCs w:val="16"/>
                <w:lang w:val="fi-FI" w:eastAsia="fi-FI"/>
              </w:rPr>
              <w:t>Sytytysvahvistimella varustettu sytytyspuolasarja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827DBD9" w14:textId="77777777" w:rsidTr="005C0825">
              <w:trPr>
                <w:tblCellSpacing w:w="0" w:type="dxa"/>
              </w:trPr>
              <w:tc>
                <w:tcPr>
                  <w:tcW w:w="220" w:type="dxa"/>
                  <w:hideMark/>
                </w:tcPr>
                <w:p w14:paraId="5C4E3B5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047A8E9" w14:textId="77777777" w:rsidR="005C0825" w:rsidRPr="003849F5" w:rsidRDefault="005C0825">
                  <w:pPr>
                    <w:pStyle w:val="Paragraph"/>
                    <w:rPr>
                      <w:noProof/>
                      <w:lang w:val="fi-FI" w:eastAsia="fi-FI"/>
                    </w:rPr>
                  </w:pPr>
                  <w:r w:rsidRPr="003849F5">
                    <w:rPr>
                      <w:noProof/>
                      <w:lang w:val="fi-FI" w:eastAsia="fi-FI"/>
                    </w:rPr>
                    <w:t>jossa on sytytysvahvistin</w:t>
                  </w:r>
                </w:p>
              </w:tc>
            </w:tr>
            <w:tr w:rsidR="005C0825" w:rsidRPr="003849F5" w14:paraId="65055396" w14:textId="77777777" w:rsidTr="005C0825">
              <w:trPr>
                <w:tblCellSpacing w:w="0" w:type="dxa"/>
              </w:trPr>
              <w:tc>
                <w:tcPr>
                  <w:tcW w:w="220" w:type="dxa"/>
                  <w:hideMark/>
                </w:tcPr>
                <w:p w14:paraId="4C29C83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9F271D1" w14:textId="77777777" w:rsidR="005C0825" w:rsidRPr="003849F5" w:rsidRDefault="005C0825">
                  <w:pPr>
                    <w:pStyle w:val="Paragraph"/>
                    <w:rPr>
                      <w:noProof/>
                      <w:lang w:val="fi-FI" w:eastAsia="fi-FI"/>
                    </w:rPr>
                  </w:pPr>
                  <w:r w:rsidRPr="003849F5">
                    <w:rPr>
                      <w:noProof/>
                      <w:lang w:val="fi-FI" w:eastAsia="fi-FI"/>
                    </w:rPr>
                    <w:t>jossa on liittimillä varustettu sytytyspuolasarja, jossa on integroitu kiinnitysteline</w:t>
                  </w:r>
                </w:p>
              </w:tc>
            </w:tr>
            <w:tr w:rsidR="005C0825" w:rsidRPr="003849F5" w14:paraId="682B09E8" w14:textId="77777777" w:rsidTr="005C0825">
              <w:trPr>
                <w:tblCellSpacing w:w="0" w:type="dxa"/>
              </w:trPr>
              <w:tc>
                <w:tcPr>
                  <w:tcW w:w="220" w:type="dxa"/>
                  <w:hideMark/>
                </w:tcPr>
                <w:p w14:paraId="18649AA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68DC77E" w14:textId="77777777" w:rsidR="005C0825" w:rsidRPr="003849F5" w:rsidRDefault="005C0825">
                  <w:pPr>
                    <w:pStyle w:val="Paragraph"/>
                    <w:rPr>
                      <w:noProof/>
                      <w:lang w:val="fi-FI" w:eastAsia="fi-FI"/>
                    </w:rPr>
                  </w:pPr>
                  <w:r w:rsidRPr="003849F5">
                    <w:rPr>
                      <w:noProof/>
                      <w:lang w:val="fi-FI" w:eastAsia="fi-FI"/>
                    </w:rPr>
                    <w:t>jossa on kotelo</w:t>
                  </w:r>
                </w:p>
              </w:tc>
            </w:tr>
            <w:tr w:rsidR="005C0825" w:rsidRPr="003849F5" w14:paraId="5CB3CD96" w14:textId="77777777" w:rsidTr="005C0825">
              <w:trPr>
                <w:tblCellSpacing w:w="0" w:type="dxa"/>
              </w:trPr>
              <w:tc>
                <w:tcPr>
                  <w:tcW w:w="220" w:type="dxa"/>
                  <w:hideMark/>
                </w:tcPr>
                <w:p w14:paraId="5628010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7BBDA55" w14:textId="77777777" w:rsidR="005C0825" w:rsidRPr="003849F5" w:rsidRDefault="005C0825">
                  <w:pPr>
                    <w:pStyle w:val="Paragraph"/>
                    <w:rPr>
                      <w:noProof/>
                      <w:lang w:val="fi-FI" w:eastAsia="fi-FI"/>
                    </w:rPr>
                  </w:pPr>
                  <w:r w:rsidRPr="003849F5">
                    <w:rPr>
                      <w:noProof/>
                      <w:lang w:val="fi-FI" w:eastAsia="fi-FI"/>
                    </w:rPr>
                    <w:t>jonka pituus on vähintään 90 mutta enintään 200 mm (± 5 mm)</w:t>
                  </w:r>
                </w:p>
              </w:tc>
            </w:tr>
            <w:tr w:rsidR="005C0825" w:rsidRPr="003849F5" w14:paraId="00884487" w14:textId="77777777" w:rsidTr="005C0825">
              <w:trPr>
                <w:tblCellSpacing w:w="0" w:type="dxa"/>
              </w:trPr>
              <w:tc>
                <w:tcPr>
                  <w:tcW w:w="220" w:type="dxa"/>
                  <w:hideMark/>
                </w:tcPr>
                <w:p w14:paraId="78E2E41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355E03D" w14:textId="77777777" w:rsidR="005C0825" w:rsidRPr="003849F5" w:rsidRDefault="005C0825">
                  <w:pPr>
                    <w:pStyle w:val="Paragraph"/>
                    <w:rPr>
                      <w:noProof/>
                      <w:lang w:val="fi-FI" w:eastAsia="fi-FI"/>
                    </w:rPr>
                  </w:pPr>
                  <w:r w:rsidRPr="003849F5">
                    <w:rPr>
                      <w:noProof/>
                      <w:lang w:val="fi-FI" w:eastAsia="fi-FI"/>
                    </w:rPr>
                    <w:t>jonka toimintalämpötila on vähintään -40 mutta enintään +130 °C</w:t>
                  </w:r>
                </w:p>
              </w:tc>
            </w:tr>
            <w:tr w:rsidR="005C0825" w:rsidRPr="003849F5" w14:paraId="7AEC9828" w14:textId="77777777" w:rsidTr="005C0825">
              <w:trPr>
                <w:tblCellSpacing w:w="0" w:type="dxa"/>
              </w:trPr>
              <w:tc>
                <w:tcPr>
                  <w:tcW w:w="220" w:type="dxa"/>
                  <w:hideMark/>
                </w:tcPr>
                <w:p w14:paraId="06B9A3A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AC7B80D" w14:textId="77777777" w:rsidR="005C0825" w:rsidRPr="003849F5" w:rsidRDefault="005C0825">
                  <w:pPr>
                    <w:pStyle w:val="Paragraph"/>
                    <w:rPr>
                      <w:noProof/>
                      <w:lang w:val="fi-FI" w:eastAsia="fi-FI"/>
                    </w:rPr>
                  </w:pPr>
                  <w:r w:rsidRPr="003849F5">
                    <w:rPr>
                      <w:noProof/>
                      <w:lang w:val="fi-FI" w:eastAsia="fi-FI"/>
                    </w:rPr>
                    <w:t>jonka jännite on vähintään 10,5 mutta enintään 16 V</w:t>
                  </w:r>
                </w:p>
              </w:tc>
            </w:tr>
          </w:tbl>
          <w:p w14:paraId="61963F6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C0A9D2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E3B68AA"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682AFB87"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9378CC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97B23CD" w14:textId="77777777" w:rsidR="005C0825" w:rsidRPr="003849F5" w:rsidRDefault="005C0825">
            <w:pPr>
              <w:pStyle w:val="Paragraph"/>
              <w:rPr>
                <w:noProof/>
                <w:szCs w:val="16"/>
                <w:lang w:val="fi-FI" w:eastAsia="fi-FI"/>
              </w:rPr>
            </w:pPr>
            <w:r w:rsidRPr="003849F5">
              <w:rPr>
                <w:noProof/>
                <w:szCs w:val="16"/>
                <w:lang w:val="fi-FI" w:eastAsia="fi-FI"/>
              </w:rPr>
              <w:t>0.7024</w:t>
            </w:r>
          </w:p>
        </w:tc>
        <w:tc>
          <w:tcPr>
            <w:tcW w:w="1133" w:type="dxa"/>
            <w:tcBorders>
              <w:top w:val="single" w:sz="4" w:space="0" w:color="auto"/>
              <w:left w:val="single" w:sz="4" w:space="0" w:color="auto"/>
              <w:bottom w:val="single" w:sz="4" w:space="0" w:color="auto"/>
              <w:right w:val="single" w:sz="4" w:space="0" w:color="auto"/>
            </w:tcBorders>
            <w:hideMark/>
          </w:tcPr>
          <w:p w14:paraId="741936C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8511 30 00</w:t>
            </w:r>
          </w:p>
        </w:tc>
        <w:tc>
          <w:tcPr>
            <w:tcW w:w="547" w:type="dxa"/>
            <w:tcBorders>
              <w:top w:val="single" w:sz="4" w:space="0" w:color="auto"/>
              <w:left w:val="single" w:sz="4" w:space="0" w:color="auto"/>
              <w:bottom w:val="single" w:sz="4" w:space="0" w:color="auto"/>
              <w:right w:val="single" w:sz="4" w:space="0" w:color="auto"/>
            </w:tcBorders>
            <w:hideMark/>
          </w:tcPr>
          <w:p w14:paraId="065853AF"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058F01C5" w14:textId="77777777" w:rsidR="005C0825" w:rsidRPr="003849F5" w:rsidRDefault="005C0825">
            <w:pPr>
              <w:pStyle w:val="Paragraph"/>
              <w:rPr>
                <w:noProof/>
                <w:szCs w:val="16"/>
                <w:lang w:val="fi-FI" w:eastAsia="fi-FI"/>
              </w:rPr>
            </w:pPr>
            <w:r w:rsidRPr="003849F5">
              <w:rPr>
                <w:noProof/>
                <w:szCs w:val="16"/>
                <w:lang w:val="fi-FI" w:eastAsia="fi-FI"/>
              </w:rPr>
              <w:t>Sytytyspuola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79D5661" w14:textId="77777777" w:rsidTr="005C0825">
              <w:trPr>
                <w:tblCellSpacing w:w="0" w:type="dxa"/>
              </w:trPr>
              <w:tc>
                <w:tcPr>
                  <w:tcW w:w="220" w:type="dxa"/>
                  <w:hideMark/>
                </w:tcPr>
                <w:p w14:paraId="5A43A7F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08EF6C2" w14:textId="77777777" w:rsidR="005C0825" w:rsidRPr="003849F5" w:rsidRDefault="005C0825">
                  <w:pPr>
                    <w:pStyle w:val="Paragraph"/>
                    <w:rPr>
                      <w:noProof/>
                      <w:lang w:val="fi-FI" w:eastAsia="fi-FI"/>
                    </w:rPr>
                  </w:pPr>
                  <w:r w:rsidRPr="003849F5">
                    <w:rPr>
                      <w:noProof/>
                      <w:lang w:val="fi-FI" w:eastAsia="fi-FI"/>
                    </w:rPr>
                    <w:t>jonka pituus on vähintään 50 mutta enintään 200 mm</w:t>
                  </w:r>
                </w:p>
              </w:tc>
            </w:tr>
            <w:tr w:rsidR="005C0825" w:rsidRPr="003849F5" w14:paraId="6E1067D3" w14:textId="77777777" w:rsidTr="005C0825">
              <w:trPr>
                <w:tblCellSpacing w:w="0" w:type="dxa"/>
              </w:trPr>
              <w:tc>
                <w:tcPr>
                  <w:tcW w:w="220" w:type="dxa"/>
                  <w:hideMark/>
                </w:tcPr>
                <w:p w14:paraId="2A07A24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1E94BDF" w14:textId="77777777" w:rsidR="005C0825" w:rsidRPr="003849F5" w:rsidRDefault="005C0825">
                  <w:pPr>
                    <w:pStyle w:val="Paragraph"/>
                    <w:rPr>
                      <w:noProof/>
                      <w:lang w:val="fi-FI" w:eastAsia="fi-FI"/>
                    </w:rPr>
                  </w:pPr>
                  <w:r w:rsidRPr="003849F5">
                    <w:rPr>
                      <w:noProof/>
                      <w:lang w:val="fi-FI" w:eastAsia="fi-FI"/>
                    </w:rPr>
                    <w:t>jonka alin toimintalämpötila on -40 °C ja ylin toimintalämpötila on 140 °C, ja</w:t>
                  </w:r>
                </w:p>
              </w:tc>
            </w:tr>
            <w:tr w:rsidR="005C0825" w:rsidRPr="003849F5" w14:paraId="7A284B30" w14:textId="77777777" w:rsidTr="005C0825">
              <w:trPr>
                <w:tblCellSpacing w:w="0" w:type="dxa"/>
              </w:trPr>
              <w:tc>
                <w:tcPr>
                  <w:tcW w:w="220" w:type="dxa"/>
                  <w:hideMark/>
                </w:tcPr>
                <w:p w14:paraId="066C043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8EB6901" w14:textId="77777777" w:rsidR="005C0825" w:rsidRPr="003849F5" w:rsidRDefault="005C0825">
                  <w:pPr>
                    <w:pStyle w:val="Paragraph"/>
                    <w:rPr>
                      <w:noProof/>
                      <w:lang w:val="fi-FI" w:eastAsia="fi-FI"/>
                    </w:rPr>
                  </w:pPr>
                  <w:r w:rsidRPr="003849F5">
                    <w:rPr>
                      <w:noProof/>
                      <w:lang w:val="fi-FI" w:eastAsia="fi-FI"/>
                    </w:rPr>
                    <w:t>jonka jännite on vähintään 9 mutta enintään 16 V</w:t>
                  </w:r>
                </w:p>
              </w:tc>
            </w:tr>
            <w:tr w:rsidR="005C0825" w:rsidRPr="003849F5" w14:paraId="14952026" w14:textId="77777777" w:rsidTr="005C0825">
              <w:trPr>
                <w:tblCellSpacing w:w="0" w:type="dxa"/>
              </w:trPr>
              <w:tc>
                <w:tcPr>
                  <w:tcW w:w="220" w:type="dxa"/>
                  <w:hideMark/>
                </w:tcPr>
                <w:p w14:paraId="76D96C2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E169D16" w14:textId="77777777" w:rsidR="005C0825" w:rsidRPr="003849F5" w:rsidRDefault="005C0825">
                  <w:pPr>
                    <w:pStyle w:val="Paragraph"/>
                    <w:rPr>
                      <w:noProof/>
                      <w:lang w:val="fi-FI" w:eastAsia="fi-FI"/>
                    </w:rPr>
                  </w:pPr>
                  <w:r w:rsidRPr="003849F5">
                    <w:rPr>
                      <w:noProof/>
                      <w:lang w:val="fi-FI" w:eastAsia="fi-FI"/>
                    </w:rPr>
                    <w:t>myös jos siinä on liitäntäkaapeli,</w:t>
                  </w:r>
                </w:p>
              </w:tc>
            </w:tr>
          </w:tbl>
          <w:p w14:paraId="37FF0C66" w14:textId="77777777" w:rsidR="005C0825" w:rsidRPr="003849F5" w:rsidRDefault="005C0825">
            <w:pPr>
              <w:pStyle w:val="Paragraph"/>
              <w:rPr>
                <w:noProof/>
                <w:szCs w:val="16"/>
                <w:lang w:val="fi-FI" w:eastAsia="fi-FI"/>
              </w:rPr>
            </w:pPr>
            <w:r w:rsidRPr="003849F5">
              <w:rPr>
                <w:noProof/>
                <w:szCs w:val="16"/>
                <w:lang w:val="fi-FI" w:eastAsia="fi-FI"/>
              </w:rPr>
              <w:t>moottoriajoneuvojen moottoreiden valmistukseen tarkoitettu</w:t>
            </w:r>
          </w:p>
          <w:p w14:paraId="4E8B808B"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8CF260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DF2594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5578288"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F39A07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3205B07" w14:textId="77777777" w:rsidR="005C0825" w:rsidRPr="003849F5" w:rsidRDefault="005C0825">
            <w:pPr>
              <w:pStyle w:val="Paragraph"/>
              <w:rPr>
                <w:noProof/>
                <w:szCs w:val="16"/>
                <w:lang w:val="fi-FI" w:eastAsia="fi-FI"/>
              </w:rPr>
            </w:pPr>
            <w:r w:rsidRPr="003849F5">
              <w:rPr>
                <w:noProof/>
                <w:szCs w:val="16"/>
                <w:lang w:val="fi-FI" w:eastAsia="fi-FI"/>
              </w:rPr>
              <w:t>0.6856</w:t>
            </w:r>
          </w:p>
        </w:tc>
        <w:tc>
          <w:tcPr>
            <w:tcW w:w="1133" w:type="dxa"/>
            <w:tcBorders>
              <w:top w:val="single" w:sz="4" w:space="0" w:color="auto"/>
              <w:left w:val="single" w:sz="4" w:space="0" w:color="auto"/>
              <w:bottom w:val="single" w:sz="4" w:space="0" w:color="auto"/>
              <w:right w:val="single" w:sz="4" w:space="0" w:color="auto"/>
            </w:tcBorders>
            <w:hideMark/>
          </w:tcPr>
          <w:p w14:paraId="2B50DFE1" w14:textId="77777777" w:rsidR="005C0825" w:rsidRPr="003849F5" w:rsidRDefault="005C0825">
            <w:pPr>
              <w:pStyle w:val="Paragraph"/>
              <w:jc w:val="right"/>
              <w:rPr>
                <w:noProof/>
                <w:szCs w:val="16"/>
                <w:lang w:val="fi-FI" w:eastAsia="fi-FI"/>
              </w:rPr>
            </w:pPr>
            <w:r w:rsidRPr="003849F5">
              <w:rPr>
                <w:noProof/>
                <w:szCs w:val="16"/>
                <w:lang w:val="fi-FI" w:eastAsia="fi-FI"/>
              </w:rPr>
              <w:t>ex 8512 20 00</w:t>
            </w:r>
          </w:p>
        </w:tc>
        <w:tc>
          <w:tcPr>
            <w:tcW w:w="547" w:type="dxa"/>
            <w:tcBorders>
              <w:top w:val="single" w:sz="4" w:space="0" w:color="auto"/>
              <w:left w:val="single" w:sz="4" w:space="0" w:color="auto"/>
              <w:bottom w:val="single" w:sz="4" w:space="0" w:color="auto"/>
              <w:right w:val="single" w:sz="4" w:space="0" w:color="auto"/>
            </w:tcBorders>
            <w:hideMark/>
          </w:tcPr>
          <w:p w14:paraId="58A98764"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ABBDA32" w14:textId="77777777" w:rsidR="005C0825" w:rsidRPr="003849F5" w:rsidRDefault="005C0825">
            <w:pPr>
              <w:pStyle w:val="Paragraph"/>
              <w:rPr>
                <w:noProof/>
                <w:szCs w:val="16"/>
                <w:lang w:val="fi-FI" w:eastAsia="fi-FI"/>
              </w:rPr>
            </w:pPr>
            <w:r w:rsidRPr="003849F5">
              <w:rPr>
                <w:noProof/>
                <w:szCs w:val="16"/>
                <w:lang w:val="fi-FI" w:eastAsia="fi-FI"/>
              </w:rPr>
              <w:t>Valomoduuli, jossa on ainakin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B7CF673" w14:textId="77777777" w:rsidTr="005C0825">
              <w:trPr>
                <w:tblCellSpacing w:w="0" w:type="dxa"/>
              </w:trPr>
              <w:tc>
                <w:tcPr>
                  <w:tcW w:w="220" w:type="dxa"/>
                  <w:hideMark/>
                </w:tcPr>
                <w:p w14:paraId="13AEAC5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F159EE1" w14:textId="77777777" w:rsidR="005C0825" w:rsidRPr="003849F5" w:rsidRDefault="005C0825">
                  <w:pPr>
                    <w:pStyle w:val="Paragraph"/>
                    <w:rPr>
                      <w:noProof/>
                      <w:lang w:val="fi-FI" w:eastAsia="fi-FI"/>
                    </w:rPr>
                  </w:pPr>
                  <w:r w:rsidRPr="003849F5">
                    <w:rPr>
                      <w:noProof/>
                      <w:lang w:val="fi-FI" w:eastAsia="fi-FI"/>
                    </w:rPr>
                    <w:t>kaksi valodiodia</w:t>
                  </w:r>
                </w:p>
              </w:tc>
            </w:tr>
            <w:tr w:rsidR="005C0825" w:rsidRPr="003849F5" w14:paraId="5E8FDE52" w14:textId="77777777" w:rsidTr="005C0825">
              <w:trPr>
                <w:tblCellSpacing w:w="0" w:type="dxa"/>
              </w:trPr>
              <w:tc>
                <w:tcPr>
                  <w:tcW w:w="220" w:type="dxa"/>
                  <w:hideMark/>
                </w:tcPr>
                <w:p w14:paraId="34079C6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306FFCB" w14:textId="77777777" w:rsidR="005C0825" w:rsidRPr="003849F5" w:rsidRDefault="005C0825">
                  <w:pPr>
                    <w:pStyle w:val="Paragraph"/>
                    <w:rPr>
                      <w:noProof/>
                      <w:lang w:val="fi-FI" w:eastAsia="fi-FI"/>
                    </w:rPr>
                  </w:pPr>
                  <w:r w:rsidRPr="003849F5">
                    <w:rPr>
                      <w:noProof/>
                      <w:lang w:val="fi-FI" w:eastAsia="fi-FI"/>
                    </w:rPr>
                    <w:t>lasi- tai muovilinssejä, jotka kohdentavat/hajauttavat valodiodien säteilemää valoa</w:t>
                  </w:r>
                </w:p>
              </w:tc>
            </w:tr>
            <w:tr w:rsidR="005C0825" w:rsidRPr="003849F5" w14:paraId="147D0AC1" w14:textId="77777777" w:rsidTr="005C0825">
              <w:trPr>
                <w:tblCellSpacing w:w="0" w:type="dxa"/>
              </w:trPr>
              <w:tc>
                <w:tcPr>
                  <w:tcW w:w="220" w:type="dxa"/>
                  <w:hideMark/>
                </w:tcPr>
                <w:p w14:paraId="5050C5E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5C43DA0" w14:textId="77777777" w:rsidR="005C0825" w:rsidRPr="003849F5" w:rsidRDefault="005C0825">
                  <w:pPr>
                    <w:pStyle w:val="Paragraph"/>
                    <w:rPr>
                      <w:noProof/>
                      <w:lang w:val="fi-FI" w:eastAsia="fi-FI"/>
                    </w:rPr>
                  </w:pPr>
                  <w:r w:rsidRPr="003849F5">
                    <w:rPr>
                      <w:noProof/>
                      <w:lang w:val="fi-FI" w:eastAsia="fi-FI"/>
                    </w:rPr>
                    <w:t>heijastimia, jotka suuntaavat valodiodien säteilemän valon uudelleen</w:t>
                  </w:r>
                </w:p>
              </w:tc>
            </w:tr>
          </w:tbl>
          <w:p w14:paraId="1C12499C" w14:textId="77777777" w:rsidR="005C0825" w:rsidRPr="003849F5" w:rsidRDefault="005C0825">
            <w:pPr>
              <w:pStyle w:val="Paragraph"/>
              <w:rPr>
                <w:noProof/>
                <w:szCs w:val="16"/>
                <w:lang w:val="fi-FI" w:eastAsia="fi-FI"/>
              </w:rPr>
            </w:pPr>
            <w:r w:rsidRPr="003849F5">
              <w:rPr>
                <w:noProof/>
                <w:szCs w:val="16"/>
                <w:lang w:val="fi-FI" w:eastAsia="fi-FI"/>
              </w:rPr>
              <w:t>jäähdyttimen sisältävässä alumiinikotelossa, joka on asennettu ohjaimen sisältävään kiinnitystelineeseen</w:t>
            </w:r>
          </w:p>
        </w:tc>
        <w:tc>
          <w:tcPr>
            <w:tcW w:w="911" w:type="dxa"/>
            <w:tcBorders>
              <w:top w:val="single" w:sz="4" w:space="0" w:color="auto"/>
              <w:left w:val="single" w:sz="4" w:space="0" w:color="auto"/>
              <w:bottom w:val="single" w:sz="4" w:space="0" w:color="auto"/>
              <w:right w:val="single" w:sz="4" w:space="0" w:color="auto"/>
            </w:tcBorders>
            <w:hideMark/>
          </w:tcPr>
          <w:p w14:paraId="049EA1B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4ADC9BC"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A21013F"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3E3696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0CD88C9" w14:textId="77777777" w:rsidR="005C0825" w:rsidRPr="003849F5" w:rsidRDefault="005C0825">
            <w:pPr>
              <w:pStyle w:val="Paragraph"/>
              <w:rPr>
                <w:noProof/>
                <w:szCs w:val="16"/>
                <w:lang w:val="fi-FI" w:eastAsia="fi-FI"/>
              </w:rPr>
            </w:pPr>
            <w:r w:rsidRPr="003849F5">
              <w:rPr>
                <w:noProof/>
                <w:szCs w:val="16"/>
                <w:lang w:val="fi-FI" w:eastAsia="fi-FI"/>
              </w:rPr>
              <w:t>0.6503</w:t>
            </w:r>
          </w:p>
        </w:tc>
        <w:tc>
          <w:tcPr>
            <w:tcW w:w="1133" w:type="dxa"/>
            <w:tcBorders>
              <w:top w:val="single" w:sz="4" w:space="0" w:color="auto"/>
              <w:left w:val="single" w:sz="4" w:space="0" w:color="auto"/>
              <w:bottom w:val="single" w:sz="4" w:space="0" w:color="auto"/>
              <w:right w:val="single" w:sz="4" w:space="0" w:color="auto"/>
            </w:tcBorders>
            <w:hideMark/>
          </w:tcPr>
          <w:p w14:paraId="18057085" w14:textId="77777777" w:rsidR="005C0825" w:rsidRPr="003849F5" w:rsidRDefault="005C0825">
            <w:pPr>
              <w:pStyle w:val="Paragraph"/>
              <w:jc w:val="right"/>
              <w:rPr>
                <w:noProof/>
                <w:szCs w:val="16"/>
                <w:lang w:val="fi-FI" w:eastAsia="fi-FI"/>
              </w:rPr>
            </w:pPr>
            <w:r w:rsidRPr="003849F5">
              <w:rPr>
                <w:noProof/>
                <w:szCs w:val="16"/>
                <w:lang w:val="fi-FI" w:eastAsia="fi-FI"/>
              </w:rPr>
              <w:t>ex 8512 20 00</w:t>
            </w:r>
          </w:p>
        </w:tc>
        <w:tc>
          <w:tcPr>
            <w:tcW w:w="547" w:type="dxa"/>
            <w:tcBorders>
              <w:top w:val="single" w:sz="4" w:space="0" w:color="auto"/>
              <w:left w:val="single" w:sz="4" w:space="0" w:color="auto"/>
              <w:bottom w:val="single" w:sz="4" w:space="0" w:color="auto"/>
              <w:right w:val="single" w:sz="4" w:space="0" w:color="auto"/>
            </w:tcBorders>
            <w:hideMark/>
          </w:tcPr>
          <w:p w14:paraId="23BA6E91"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423078C2" w14:textId="77777777" w:rsidR="005C0825" w:rsidRPr="003849F5" w:rsidRDefault="005C0825">
            <w:pPr>
              <w:pStyle w:val="Paragraph"/>
              <w:rPr>
                <w:noProof/>
                <w:szCs w:val="16"/>
                <w:lang w:val="fi-FI" w:eastAsia="fi-FI"/>
              </w:rPr>
            </w:pPr>
            <w:r w:rsidRPr="003849F5">
              <w:rPr>
                <w:noProof/>
                <w:szCs w:val="16"/>
                <w:lang w:val="fi-FI" w:eastAsia="fi-FI"/>
              </w:rPr>
              <w:t>Sisäpinnaltaan galvanoidut sumuvalot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A7CD01F" w14:textId="77777777" w:rsidTr="005C0825">
              <w:trPr>
                <w:tblCellSpacing w:w="0" w:type="dxa"/>
              </w:trPr>
              <w:tc>
                <w:tcPr>
                  <w:tcW w:w="220" w:type="dxa"/>
                  <w:hideMark/>
                </w:tcPr>
                <w:p w14:paraId="58957A4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980BA6D" w14:textId="77777777" w:rsidR="005C0825" w:rsidRPr="003849F5" w:rsidRDefault="005C0825">
                  <w:pPr>
                    <w:pStyle w:val="Paragraph"/>
                    <w:rPr>
                      <w:noProof/>
                      <w:lang w:val="fi-FI" w:eastAsia="fi-FI"/>
                    </w:rPr>
                  </w:pPr>
                  <w:r w:rsidRPr="003849F5">
                    <w:rPr>
                      <w:noProof/>
                      <w:lang w:val="fi-FI" w:eastAsia="fi-FI"/>
                    </w:rPr>
                    <w:t>joissa on muovinen pidike vähintään kolmella kiinnittimellä</w:t>
                  </w:r>
                </w:p>
              </w:tc>
            </w:tr>
            <w:tr w:rsidR="005C0825" w:rsidRPr="003849F5" w14:paraId="35C0546C" w14:textId="77777777" w:rsidTr="005C0825">
              <w:trPr>
                <w:tblCellSpacing w:w="0" w:type="dxa"/>
              </w:trPr>
              <w:tc>
                <w:tcPr>
                  <w:tcW w:w="220" w:type="dxa"/>
                  <w:hideMark/>
                </w:tcPr>
                <w:p w14:paraId="01491E1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D141040" w14:textId="77777777" w:rsidR="005C0825" w:rsidRPr="003849F5" w:rsidRDefault="005C0825">
                  <w:pPr>
                    <w:pStyle w:val="Paragraph"/>
                    <w:rPr>
                      <w:noProof/>
                      <w:lang w:val="fi-FI" w:eastAsia="fi-FI"/>
                    </w:rPr>
                  </w:pPr>
                  <w:r w:rsidRPr="003849F5">
                    <w:rPr>
                      <w:noProof/>
                      <w:lang w:val="fi-FI" w:eastAsia="fi-FI"/>
                    </w:rPr>
                    <w:t>joissa on vähintään yksi 12 V:n lamppu</w:t>
                  </w:r>
                </w:p>
              </w:tc>
            </w:tr>
            <w:tr w:rsidR="005C0825" w:rsidRPr="003849F5" w14:paraId="67486A6A" w14:textId="77777777" w:rsidTr="005C0825">
              <w:trPr>
                <w:tblCellSpacing w:w="0" w:type="dxa"/>
              </w:trPr>
              <w:tc>
                <w:tcPr>
                  <w:tcW w:w="220" w:type="dxa"/>
                  <w:hideMark/>
                </w:tcPr>
                <w:p w14:paraId="2E738B4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1B2E6AE" w14:textId="77777777" w:rsidR="005C0825" w:rsidRPr="003849F5" w:rsidRDefault="005C0825">
                  <w:pPr>
                    <w:pStyle w:val="Paragraph"/>
                    <w:rPr>
                      <w:noProof/>
                      <w:lang w:val="fi-FI" w:eastAsia="fi-FI"/>
                    </w:rPr>
                  </w:pPr>
                  <w:r w:rsidRPr="003849F5">
                    <w:rPr>
                      <w:noProof/>
                      <w:lang w:val="fi-FI" w:eastAsia="fi-FI"/>
                    </w:rPr>
                    <w:t>joissa on liitin</w:t>
                  </w:r>
                </w:p>
              </w:tc>
            </w:tr>
            <w:tr w:rsidR="005C0825" w:rsidRPr="003849F5" w14:paraId="26433DD7" w14:textId="77777777" w:rsidTr="005C0825">
              <w:trPr>
                <w:tblCellSpacing w:w="0" w:type="dxa"/>
              </w:trPr>
              <w:tc>
                <w:tcPr>
                  <w:tcW w:w="220" w:type="dxa"/>
                  <w:hideMark/>
                </w:tcPr>
                <w:p w14:paraId="6027501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F38EF5A" w14:textId="77777777" w:rsidR="005C0825" w:rsidRPr="003849F5" w:rsidRDefault="005C0825">
                  <w:pPr>
                    <w:pStyle w:val="Paragraph"/>
                    <w:rPr>
                      <w:noProof/>
                      <w:lang w:val="fi-FI" w:eastAsia="fi-FI"/>
                    </w:rPr>
                  </w:pPr>
                  <w:r w:rsidRPr="003849F5">
                    <w:rPr>
                      <w:noProof/>
                      <w:lang w:val="fi-FI" w:eastAsia="fi-FI"/>
                    </w:rPr>
                    <w:t>joissa on muovikuori</w:t>
                  </w:r>
                </w:p>
              </w:tc>
            </w:tr>
            <w:tr w:rsidR="005C0825" w:rsidRPr="003849F5" w14:paraId="33A3FA3A" w14:textId="77777777" w:rsidTr="005C0825">
              <w:trPr>
                <w:tblCellSpacing w:w="0" w:type="dxa"/>
              </w:trPr>
              <w:tc>
                <w:tcPr>
                  <w:tcW w:w="220" w:type="dxa"/>
                  <w:hideMark/>
                </w:tcPr>
                <w:p w14:paraId="7CA83B6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CFB66CF" w14:textId="77777777" w:rsidR="005C0825" w:rsidRPr="003849F5" w:rsidRDefault="005C0825">
                  <w:pPr>
                    <w:pStyle w:val="Paragraph"/>
                    <w:rPr>
                      <w:noProof/>
                      <w:lang w:val="fi-FI" w:eastAsia="fi-FI"/>
                    </w:rPr>
                  </w:pPr>
                  <w:r w:rsidRPr="003849F5">
                    <w:rPr>
                      <w:noProof/>
                      <w:lang w:val="fi-FI" w:eastAsia="fi-FI"/>
                    </w:rPr>
                    <w:t>myös liitäntäkaapelilla varustetut</w:t>
                  </w:r>
                </w:p>
              </w:tc>
            </w:tr>
          </w:tbl>
          <w:p w14:paraId="34C3538B" w14:textId="77777777" w:rsidR="005C0825" w:rsidRPr="003849F5" w:rsidRDefault="005C0825">
            <w:pPr>
              <w:pStyle w:val="Paragraph"/>
              <w:rPr>
                <w:noProof/>
                <w:szCs w:val="16"/>
                <w:lang w:val="fi-FI" w:eastAsia="fi-FI"/>
              </w:rPr>
            </w:pPr>
            <w:r w:rsidRPr="003849F5">
              <w:rPr>
                <w:noProof/>
                <w:szCs w:val="16"/>
                <w:lang w:val="fi-FI" w:eastAsia="fi-FI"/>
              </w:rPr>
              <w:t>87 ryhmän tavaroiden valmistukseen tarkoitetut</w:t>
            </w:r>
          </w:p>
          <w:p w14:paraId="4468D87B"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545D07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25BEACE"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7B4BBEC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9B2806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64F97C4" w14:textId="77777777" w:rsidR="005C0825" w:rsidRPr="003849F5" w:rsidRDefault="005C0825">
            <w:pPr>
              <w:pStyle w:val="Paragraph"/>
              <w:rPr>
                <w:noProof/>
                <w:szCs w:val="16"/>
                <w:lang w:val="fi-FI" w:eastAsia="fi-FI"/>
              </w:rPr>
            </w:pPr>
            <w:r w:rsidRPr="003849F5">
              <w:rPr>
                <w:noProof/>
                <w:szCs w:val="16"/>
                <w:lang w:val="fi-FI" w:eastAsia="fi-FI"/>
              </w:rPr>
              <w:t>0.6562</w:t>
            </w:r>
          </w:p>
        </w:tc>
        <w:tc>
          <w:tcPr>
            <w:tcW w:w="1133" w:type="dxa"/>
            <w:tcBorders>
              <w:top w:val="single" w:sz="4" w:space="0" w:color="auto"/>
              <w:left w:val="single" w:sz="4" w:space="0" w:color="auto"/>
              <w:bottom w:val="single" w:sz="4" w:space="0" w:color="auto"/>
              <w:right w:val="single" w:sz="4" w:space="0" w:color="auto"/>
            </w:tcBorders>
            <w:hideMark/>
          </w:tcPr>
          <w:p w14:paraId="167E240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8512 20 00</w:t>
            </w:r>
          </w:p>
        </w:tc>
        <w:tc>
          <w:tcPr>
            <w:tcW w:w="547" w:type="dxa"/>
            <w:tcBorders>
              <w:top w:val="single" w:sz="4" w:space="0" w:color="auto"/>
              <w:left w:val="single" w:sz="4" w:space="0" w:color="auto"/>
              <w:bottom w:val="single" w:sz="4" w:space="0" w:color="auto"/>
              <w:right w:val="single" w:sz="4" w:space="0" w:color="auto"/>
            </w:tcBorders>
            <w:hideMark/>
          </w:tcPr>
          <w:p w14:paraId="00380020"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7F698338" w14:textId="77777777" w:rsidR="005C0825" w:rsidRPr="003849F5" w:rsidRDefault="005C0825">
            <w:pPr>
              <w:pStyle w:val="Paragraph"/>
              <w:rPr>
                <w:noProof/>
                <w:szCs w:val="16"/>
                <w:lang w:val="fi-FI" w:eastAsia="fi-FI"/>
              </w:rPr>
            </w:pPr>
            <w:r w:rsidRPr="003849F5">
              <w:rPr>
                <w:noProof/>
                <w:szCs w:val="16"/>
                <w:lang w:val="fi-FI" w:eastAsia="fi-FI"/>
              </w:rPr>
              <w:t>Näyttöruutu, jossa esitetään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087094C" w14:textId="77777777" w:rsidTr="005C0825">
              <w:trPr>
                <w:tblCellSpacing w:w="0" w:type="dxa"/>
              </w:trPr>
              <w:tc>
                <w:tcPr>
                  <w:tcW w:w="220" w:type="dxa"/>
                  <w:hideMark/>
                </w:tcPr>
                <w:p w14:paraId="0DDBF302"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A0658BC" w14:textId="77777777" w:rsidR="005C0825" w:rsidRPr="003849F5" w:rsidRDefault="005C0825">
                  <w:pPr>
                    <w:pStyle w:val="Paragraph"/>
                    <w:rPr>
                      <w:noProof/>
                      <w:lang w:val="fi-FI" w:eastAsia="fi-FI"/>
                    </w:rPr>
                  </w:pPr>
                  <w:r w:rsidRPr="003849F5">
                    <w:rPr>
                      <w:noProof/>
                      <w:lang w:val="fi-FI" w:eastAsia="fi-FI"/>
                    </w:rPr>
                    <w:t>ainakin aika ja päivämäärä, ajoneuvon turvaominaisuuksien tila, ajoneuvon turvaominaisuudet, tai</w:t>
                  </w:r>
                </w:p>
              </w:tc>
            </w:tr>
            <w:tr w:rsidR="005C0825" w:rsidRPr="003849F5" w14:paraId="05A2185F" w14:textId="77777777" w:rsidTr="005C0825">
              <w:trPr>
                <w:tblCellSpacing w:w="0" w:type="dxa"/>
              </w:trPr>
              <w:tc>
                <w:tcPr>
                  <w:tcW w:w="220" w:type="dxa"/>
                  <w:hideMark/>
                </w:tcPr>
                <w:p w14:paraId="077CA31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38A8F23" w14:textId="77777777" w:rsidR="005C0825" w:rsidRPr="003849F5" w:rsidRDefault="005C0825">
                  <w:pPr>
                    <w:pStyle w:val="Paragraph"/>
                    <w:rPr>
                      <w:noProof/>
                      <w:lang w:val="fi-FI" w:eastAsia="fi-FI"/>
                    </w:rPr>
                  </w:pPr>
                  <w:r w:rsidRPr="003849F5">
                    <w:rPr>
                      <w:noProof/>
                      <w:lang w:val="fi-FI" w:eastAsia="fi-FI"/>
                    </w:rPr>
                    <w:t>kaistalla ajamista koskevat turvallisuustiedot, kuolleet kulmat, etäisyys edessä olevasta ajoneuvosta, nykyinen nopeus, nopeusrajoitus </w:t>
                  </w:r>
                </w:p>
              </w:tc>
            </w:tr>
          </w:tbl>
          <w:p w14:paraId="368DA225" w14:textId="77777777" w:rsidR="005C0825" w:rsidRPr="003849F5" w:rsidRDefault="005C0825">
            <w:pPr>
              <w:pStyle w:val="Paragraph"/>
              <w:rPr>
                <w:noProof/>
                <w:szCs w:val="16"/>
                <w:lang w:val="fi-FI" w:eastAsia="fi-FI"/>
              </w:rPr>
            </w:pPr>
            <w:r w:rsidRPr="003849F5">
              <w:rPr>
                <w:noProof/>
                <w:szCs w:val="16"/>
                <w:lang w:val="fi-FI" w:eastAsia="fi-FI"/>
              </w:rPr>
              <w:t>käyttöjännite vähintään 12 mutta enintään 14,4 V ja jollaista käytetään 87 ryhmän tavaroiden valmistukseen</w:t>
            </w:r>
          </w:p>
        </w:tc>
        <w:tc>
          <w:tcPr>
            <w:tcW w:w="911" w:type="dxa"/>
            <w:tcBorders>
              <w:top w:val="single" w:sz="4" w:space="0" w:color="auto"/>
              <w:left w:val="single" w:sz="4" w:space="0" w:color="auto"/>
              <w:bottom w:val="single" w:sz="4" w:space="0" w:color="auto"/>
              <w:right w:val="single" w:sz="4" w:space="0" w:color="auto"/>
            </w:tcBorders>
            <w:hideMark/>
          </w:tcPr>
          <w:p w14:paraId="729230A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D61F80B"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6275BBC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040E16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F52D4A" w14:textId="77777777" w:rsidR="005C0825" w:rsidRPr="003849F5" w:rsidRDefault="005C0825">
            <w:pPr>
              <w:pStyle w:val="Paragraph"/>
              <w:rPr>
                <w:noProof/>
                <w:szCs w:val="16"/>
                <w:lang w:val="fi-FI" w:eastAsia="fi-FI"/>
              </w:rPr>
            </w:pPr>
            <w:r w:rsidRPr="003849F5">
              <w:rPr>
                <w:noProof/>
                <w:szCs w:val="16"/>
                <w:lang w:val="fi-FI" w:eastAsia="fi-FI"/>
              </w:rPr>
              <w:t>0.6504</w:t>
            </w:r>
          </w:p>
        </w:tc>
        <w:tc>
          <w:tcPr>
            <w:tcW w:w="1133" w:type="dxa"/>
            <w:tcBorders>
              <w:top w:val="single" w:sz="4" w:space="0" w:color="auto"/>
              <w:left w:val="single" w:sz="4" w:space="0" w:color="auto"/>
              <w:bottom w:val="single" w:sz="4" w:space="0" w:color="auto"/>
              <w:right w:val="single" w:sz="4" w:space="0" w:color="auto"/>
            </w:tcBorders>
            <w:hideMark/>
          </w:tcPr>
          <w:p w14:paraId="6BD72DFF" w14:textId="77777777" w:rsidR="005C0825" w:rsidRPr="003849F5" w:rsidRDefault="005C0825">
            <w:pPr>
              <w:pStyle w:val="Paragraph"/>
              <w:jc w:val="right"/>
              <w:rPr>
                <w:noProof/>
                <w:szCs w:val="16"/>
                <w:lang w:val="fi-FI" w:eastAsia="fi-FI"/>
              </w:rPr>
            </w:pPr>
            <w:r w:rsidRPr="003849F5">
              <w:rPr>
                <w:noProof/>
                <w:szCs w:val="16"/>
                <w:lang w:val="fi-FI" w:eastAsia="fi-FI"/>
              </w:rPr>
              <w:t>ex 8512 30 90</w:t>
            </w:r>
          </w:p>
        </w:tc>
        <w:tc>
          <w:tcPr>
            <w:tcW w:w="547" w:type="dxa"/>
            <w:tcBorders>
              <w:top w:val="single" w:sz="4" w:space="0" w:color="auto"/>
              <w:left w:val="single" w:sz="4" w:space="0" w:color="auto"/>
              <w:bottom w:val="single" w:sz="4" w:space="0" w:color="auto"/>
              <w:right w:val="single" w:sz="4" w:space="0" w:color="auto"/>
            </w:tcBorders>
            <w:hideMark/>
          </w:tcPr>
          <w:p w14:paraId="390C7FBB"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F8CF895" w14:textId="77777777" w:rsidR="005C0825" w:rsidRPr="003849F5" w:rsidRDefault="005C0825">
            <w:pPr>
              <w:pStyle w:val="Paragraph"/>
              <w:rPr>
                <w:noProof/>
                <w:szCs w:val="16"/>
                <w:lang w:val="fi-FI" w:eastAsia="fi-FI"/>
              </w:rPr>
            </w:pPr>
            <w:r w:rsidRPr="003849F5">
              <w:rPr>
                <w:noProof/>
                <w:szCs w:val="16"/>
                <w:lang w:val="fi-FI" w:eastAsia="fi-FI"/>
              </w:rPr>
              <w:t>Pietsomekaanisella periaatteella toimiva äänitorvikokoonpano, jolla luodaan tietty äänisignaali ja jonka jännite on 12 V ja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153"/>
            </w:tblGrid>
            <w:tr w:rsidR="005C0825" w:rsidRPr="003849F5" w14:paraId="3EC05DE4" w14:textId="77777777" w:rsidTr="005C0825">
              <w:trPr>
                <w:tblCellSpacing w:w="0" w:type="dxa"/>
              </w:trPr>
              <w:tc>
                <w:tcPr>
                  <w:tcW w:w="220" w:type="dxa"/>
                  <w:hideMark/>
                </w:tcPr>
                <w:p w14:paraId="4E294930" w14:textId="77777777" w:rsidR="005C0825" w:rsidRPr="003849F5" w:rsidRDefault="005C0825">
                  <w:pPr>
                    <w:pStyle w:val="Paragraph"/>
                    <w:rPr>
                      <w:noProof/>
                      <w:szCs w:val="20"/>
                      <w:lang w:val="fi-FI" w:eastAsia="fi-FI"/>
                    </w:rPr>
                  </w:pPr>
                  <w:r w:rsidRPr="003849F5">
                    <w:rPr>
                      <w:noProof/>
                      <w:lang w:val="fi-FI" w:eastAsia="fi-FI"/>
                    </w:rPr>
                    <w:t>—</w:t>
                  </w:r>
                </w:p>
              </w:tc>
              <w:tc>
                <w:tcPr>
                  <w:tcW w:w="3153" w:type="dxa"/>
                  <w:hideMark/>
                </w:tcPr>
                <w:p w14:paraId="20E9A735" w14:textId="77777777" w:rsidR="005C0825" w:rsidRPr="003849F5" w:rsidRDefault="005C0825">
                  <w:pPr>
                    <w:pStyle w:val="Paragraph"/>
                    <w:rPr>
                      <w:noProof/>
                      <w:lang w:val="fi-FI" w:eastAsia="fi-FI"/>
                    </w:rPr>
                  </w:pPr>
                  <w:r w:rsidRPr="003849F5">
                    <w:rPr>
                      <w:noProof/>
                      <w:lang w:val="fi-FI" w:eastAsia="fi-FI"/>
                    </w:rPr>
                    <w:t>käämi</w:t>
                  </w:r>
                </w:p>
              </w:tc>
            </w:tr>
            <w:tr w:rsidR="005C0825" w:rsidRPr="003849F5" w14:paraId="38B118BA" w14:textId="77777777" w:rsidTr="005C0825">
              <w:trPr>
                <w:tblCellSpacing w:w="0" w:type="dxa"/>
              </w:trPr>
              <w:tc>
                <w:tcPr>
                  <w:tcW w:w="220" w:type="dxa"/>
                  <w:hideMark/>
                </w:tcPr>
                <w:p w14:paraId="74DED229" w14:textId="77777777" w:rsidR="005C0825" w:rsidRPr="003849F5" w:rsidRDefault="005C0825">
                  <w:pPr>
                    <w:pStyle w:val="Paragraph"/>
                    <w:rPr>
                      <w:noProof/>
                      <w:lang w:val="fi-FI" w:eastAsia="fi-FI"/>
                    </w:rPr>
                  </w:pPr>
                  <w:r w:rsidRPr="003849F5">
                    <w:rPr>
                      <w:noProof/>
                      <w:lang w:val="fi-FI" w:eastAsia="fi-FI"/>
                    </w:rPr>
                    <w:t>—</w:t>
                  </w:r>
                </w:p>
              </w:tc>
              <w:tc>
                <w:tcPr>
                  <w:tcW w:w="3153" w:type="dxa"/>
                  <w:hideMark/>
                </w:tcPr>
                <w:p w14:paraId="23316309" w14:textId="77777777" w:rsidR="005C0825" w:rsidRPr="003849F5" w:rsidRDefault="005C0825">
                  <w:pPr>
                    <w:pStyle w:val="Paragraph"/>
                    <w:rPr>
                      <w:noProof/>
                      <w:lang w:val="fi-FI" w:eastAsia="fi-FI"/>
                    </w:rPr>
                  </w:pPr>
                  <w:r w:rsidRPr="003849F5">
                    <w:rPr>
                      <w:noProof/>
                      <w:lang w:val="fi-FI" w:eastAsia="fi-FI"/>
                    </w:rPr>
                    <w:t>magneetti</w:t>
                  </w:r>
                </w:p>
              </w:tc>
            </w:tr>
            <w:tr w:rsidR="005C0825" w:rsidRPr="003849F5" w14:paraId="62743F2E" w14:textId="77777777" w:rsidTr="005C0825">
              <w:trPr>
                <w:tblCellSpacing w:w="0" w:type="dxa"/>
              </w:trPr>
              <w:tc>
                <w:tcPr>
                  <w:tcW w:w="220" w:type="dxa"/>
                  <w:hideMark/>
                </w:tcPr>
                <w:p w14:paraId="7D0E63D8" w14:textId="77777777" w:rsidR="005C0825" w:rsidRPr="003849F5" w:rsidRDefault="005C0825">
                  <w:pPr>
                    <w:pStyle w:val="Paragraph"/>
                    <w:rPr>
                      <w:noProof/>
                      <w:lang w:val="fi-FI" w:eastAsia="fi-FI"/>
                    </w:rPr>
                  </w:pPr>
                  <w:r w:rsidRPr="003849F5">
                    <w:rPr>
                      <w:noProof/>
                      <w:lang w:val="fi-FI" w:eastAsia="fi-FI"/>
                    </w:rPr>
                    <w:t>—</w:t>
                  </w:r>
                </w:p>
              </w:tc>
              <w:tc>
                <w:tcPr>
                  <w:tcW w:w="3153" w:type="dxa"/>
                  <w:hideMark/>
                </w:tcPr>
                <w:p w14:paraId="2C19523A" w14:textId="77777777" w:rsidR="005C0825" w:rsidRPr="003849F5" w:rsidRDefault="005C0825">
                  <w:pPr>
                    <w:pStyle w:val="Paragraph"/>
                    <w:rPr>
                      <w:noProof/>
                      <w:lang w:val="fi-FI" w:eastAsia="fi-FI"/>
                    </w:rPr>
                  </w:pPr>
                  <w:r w:rsidRPr="003849F5">
                    <w:rPr>
                      <w:noProof/>
                      <w:lang w:val="fi-FI" w:eastAsia="fi-FI"/>
                    </w:rPr>
                    <w:t>metallikalvo</w:t>
                  </w:r>
                </w:p>
              </w:tc>
            </w:tr>
            <w:tr w:rsidR="005C0825" w:rsidRPr="003849F5" w14:paraId="50611159" w14:textId="77777777" w:rsidTr="005C0825">
              <w:trPr>
                <w:tblCellSpacing w:w="0" w:type="dxa"/>
              </w:trPr>
              <w:tc>
                <w:tcPr>
                  <w:tcW w:w="220" w:type="dxa"/>
                  <w:hideMark/>
                </w:tcPr>
                <w:p w14:paraId="20A8A5D3" w14:textId="77777777" w:rsidR="005C0825" w:rsidRPr="003849F5" w:rsidRDefault="005C0825">
                  <w:pPr>
                    <w:pStyle w:val="Paragraph"/>
                    <w:rPr>
                      <w:noProof/>
                      <w:lang w:val="fi-FI" w:eastAsia="fi-FI"/>
                    </w:rPr>
                  </w:pPr>
                  <w:r w:rsidRPr="003849F5">
                    <w:rPr>
                      <w:noProof/>
                      <w:lang w:val="fi-FI" w:eastAsia="fi-FI"/>
                    </w:rPr>
                    <w:t>—</w:t>
                  </w:r>
                </w:p>
              </w:tc>
              <w:tc>
                <w:tcPr>
                  <w:tcW w:w="3153" w:type="dxa"/>
                  <w:hideMark/>
                </w:tcPr>
                <w:p w14:paraId="00EE4887" w14:textId="77777777" w:rsidR="005C0825" w:rsidRPr="003849F5" w:rsidRDefault="005C0825">
                  <w:pPr>
                    <w:pStyle w:val="Paragraph"/>
                    <w:rPr>
                      <w:noProof/>
                      <w:lang w:val="fi-FI" w:eastAsia="fi-FI"/>
                    </w:rPr>
                  </w:pPr>
                  <w:r w:rsidRPr="003849F5">
                    <w:rPr>
                      <w:noProof/>
                      <w:lang w:val="fi-FI" w:eastAsia="fi-FI"/>
                    </w:rPr>
                    <w:t>liitin</w:t>
                  </w:r>
                </w:p>
              </w:tc>
            </w:tr>
            <w:tr w:rsidR="005C0825" w:rsidRPr="003849F5" w14:paraId="2B6FC26C" w14:textId="77777777" w:rsidTr="005C0825">
              <w:trPr>
                <w:tblCellSpacing w:w="0" w:type="dxa"/>
              </w:trPr>
              <w:tc>
                <w:tcPr>
                  <w:tcW w:w="220" w:type="dxa"/>
                  <w:hideMark/>
                </w:tcPr>
                <w:p w14:paraId="36E366EA" w14:textId="77777777" w:rsidR="005C0825" w:rsidRPr="003849F5" w:rsidRDefault="005C0825">
                  <w:pPr>
                    <w:pStyle w:val="Paragraph"/>
                    <w:rPr>
                      <w:noProof/>
                      <w:lang w:val="fi-FI" w:eastAsia="fi-FI"/>
                    </w:rPr>
                  </w:pPr>
                  <w:r w:rsidRPr="003849F5">
                    <w:rPr>
                      <w:noProof/>
                      <w:lang w:val="fi-FI" w:eastAsia="fi-FI"/>
                    </w:rPr>
                    <w:t>—</w:t>
                  </w:r>
                </w:p>
              </w:tc>
              <w:tc>
                <w:tcPr>
                  <w:tcW w:w="3153" w:type="dxa"/>
                  <w:hideMark/>
                </w:tcPr>
                <w:p w14:paraId="4CEFED4F" w14:textId="77777777" w:rsidR="005C0825" w:rsidRPr="003849F5" w:rsidRDefault="005C0825">
                  <w:pPr>
                    <w:pStyle w:val="Paragraph"/>
                    <w:rPr>
                      <w:noProof/>
                      <w:lang w:val="fi-FI" w:eastAsia="fi-FI"/>
                    </w:rPr>
                  </w:pPr>
                  <w:r w:rsidRPr="003849F5">
                    <w:rPr>
                      <w:noProof/>
                      <w:lang w:val="fi-FI" w:eastAsia="fi-FI"/>
                    </w:rPr>
                    <w:t>pidike sen kiinnittämiseksi moottoriajoneuvoon,</w:t>
                  </w:r>
                </w:p>
              </w:tc>
            </w:tr>
          </w:tbl>
          <w:p w14:paraId="79827116" w14:textId="77777777" w:rsidR="005C0825" w:rsidRPr="003849F5" w:rsidRDefault="005C0825">
            <w:pPr>
              <w:pStyle w:val="Paragraph"/>
              <w:rPr>
                <w:noProof/>
                <w:szCs w:val="16"/>
                <w:lang w:val="fi-FI" w:eastAsia="fi-FI"/>
              </w:rPr>
            </w:pPr>
            <w:r w:rsidRPr="003849F5">
              <w:rPr>
                <w:noProof/>
                <w:szCs w:val="16"/>
                <w:lang w:val="fi-FI" w:eastAsia="fi-FI"/>
              </w:rPr>
              <w:t>jollaista käytetään 87 ryhmän tavaroiden valmistuksessa</w:t>
            </w:r>
          </w:p>
        </w:tc>
        <w:tc>
          <w:tcPr>
            <w:tcW w:w="911" w:type="dxa"/>
            <w:tcBorders>
              <w:top w:val="single" w:sz="4" w:space="0" w:color="auto"/>
              <w:left w:val="single" w:sz="4" w:space="0" w:color="auto"/>
              <w:bottom w:val="single" w:sz="4" w:space="0" w:color="auto"/>
              <w:right w:val="single" w:sz="4" w:space="0" w:color="auto"/>
            </w:tcBorders>
            <w:hideMark/>
          </w:tcPr>
          <w:p w14:paraId="1C39609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03C382E"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0144320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9A0F48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4152875" w14:textId="77777777" w:rsidR="005C0825" w:rsidRPr="003849F5" w:rsidRDefault="005C0825">
            <w:pPr>
              <w:pStyle w:val="Paragraph"/>
              <w:rPr>
                <w:noProof/>
                <w:szCs w:val="16"/>
                <w:lang w:val="fi-FI" w:eastAsia="fi-FI"/>
              </w:rPr>
            </w:pPr>
            <w:r w:rsidRPr="003849F5">
              <w:rPr>
                <w:noProof/>
                <w:szCs w:val="16"/>
                <w:lang w:val="fi-FI" w:eastAsia="fi-FI"/>
              </w:rPr>
              <w:t>0.6863</w:t>
            </w:r>
          </w:p>
        </w:tc>
        <w:tc>
          <w:tcPr>
            <w:tcW w:w="1133" w:type="dxa"/>
            <w:tcBorders>
              <w:top w:val="single" w:sz="4" w:space="0" w:color="auto"/>
              <w:left w:val="single" w:sz="4" w:space="0" w:color="auto"/>
              <w:bottom w:val="single" w:sz="4" w:space="0" w:color="auto"/>
              <w:right w:val="single" w:sz="4" w:space="0" w:color="auto"/>
            </w:tcBorders>
            <w:hideMark/>
          </w:tcPr>
          <w:p w14:paraId="7ABDDA44" w14:textId="77777777" w:rsidR="005C0825" w:rsidRPr="003849F5" w:rsidRDefault="005C0825">
            <w:pPr>
              <w:pStyle w:val="Paragraph"/>
              <w:jc w:val="right"/>
              <w:rPr>
                <w:noProof/>
                <w:szCs w:val="16"/>
                <w:lang w:val="fi-FI" w:eastAsia="fi-FI"/>
              </w:rPr>
            </w:pPr>
            <w:r w:rsidRPr="003849F5">
              <w:rPr>
                <w:noProof/>
                <w:szCs w:val="16"/>
                <w:lang w:val="fi-FI" w:eastAsia="fi-FI"/>
              </w:rPr>
              <w:t>ex 8512 30 90</w:t>
            </w:r>
          </w:p>
        </w:tc>
        <w:tc>
          <w:tcPr>
            <w:tcW w:w="547" w:type="dxa"/>
            <w:tcBorders>
              <w:top w:val="single" w:sz="4" w:space="0" w:color="auto"/>
              <w:left w:val="single" w:sz="4" w:space="0" w:color="auto"/>
              <w:bottom w:val="single" w:sz="4" w:space="0" w:color="auto"/>
              <w:right w:val="single" w:sz="4" w:space="0" w:color="auto"/>
            </w:tcBorders>
            <w:hideMark/>
          </w:tcPr>
          <w:p w14:paraId="606B6F6B"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149E3A82" w14:textId="77777777" w:rsidR="005C0825" w:rsidRPr="003849F5" w:rsidRDefault="005C0825">
            <w:pPr>
              <w:pStyle w:val="Paragraph"/>
              <w:rPr>
                <w:noProof/>
                <w:szCs w:val="16"/>
                <w:lang w:val="fi-FI" w:eastAsia="fi-FI"/>
              </w:rPr>
            </w:pPr>
            <w:r w:rsidRPr="003849F5">
              <w:rPr>
                <w:noProof/>
                <w:szCs w:val="16"/>
                <w:lang w:val="fi-FI" w:eastAsia="fi-FI"/>
              </w:rPr>
              <w:t>Muovikotelossa oleva pietsosähköisellä periaatteella toimiva pysäköintianturijärjestelmän varoitussummeri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064"/>
            </w:tblGrid>
            <w:tr w:rsidR="005C0825" w:rsidRPr="003849F5" w14:paraId="77508521" w14:textId="77777777" w:rsidTr="005C0825">
              <w:trPr>
                <w:tblCellSpacing w:w="0" w:type="dxa"/>
              </w:trPr>
              <w:tc>
                <w:tcPr>
                  <w:tcW w:w="220" w:type="dxa"/>
                  <w:hideMark/>
                </w:tcPr>
                <w:p w14:paraId="15375084" w14:textId="77777777" w:rsidR="005C0825" w:rsidRPr="003849F5" w:rsidRDefault="005C0825">
                  <w:pPr>
                    <w:pStyle w:val="Paragraph"/>
                    <w:rPr>
                      <w:noProof/>
                      <w:szCs w:val="20"/>
                      <w:lang w:val="fi-FI" w:eastAsia="fi-FI"/>
                    </w:rPr>
                  </w:pPr>
                  <w:r w:rsidRPr="003849F5">
                    <w:rPr>
                      <w:noProof/>
                      <w:lang w:val="fi-FI" w:eastAsia="fi-FI"/>
                    </w:rPr>
                    <w:t>—</w:t>
                  </w:r>
                </w:p>
              </w:tc>
              <w:tc>
                <w:tcPr>
                  <w:tcW w:w="2064" w:type="dxa"/>
                  <w:hideMark/>
                </w:tcPr>
                <w:p w14:paraId="06188FC7" w14:textId="77777777" w:rsidR="005C0825" w:rsidRPr="003849F5" w:rsidRDefault="005C0825">
                  <w:pPr>
                    <w:pStyle w:val="Paragraph"/>
                    <w:rPr>
                      <w:noProof/>
                      <w:lang w:val="fi-FI" w:eastAsia="fi-FI"/>
                    </w:rPr>
                  </w:pPr>
                  <w:r w:rsidRPr="003849F5">
                    <w:rPr>
                      <w:noProof/>
                      <w:lang w:val="fi-FI" w:eastAsia="fi-FI"/>
                    </w:rPr>
                    <w:t>jossa on painettu piirilevy</w:t>
                  </w:r>
                </w:p>
              </w:tc>
            </w:tr>
            <w:tr w:rsidR="005C0825" w:rsidRPr="003849F5" w14:paraId="6FAB10C6" w14:textId="77777777" w:rsidTr="005C0825">
              <w:trPr>
                <w:tblCellSpacing w:w="0" w:type="dxa"/>
              </w:trPr>
              <w:tc>
                <w:tcPr>
                  <w:tcW w:w="220" w:type="dxa"/>
                  <w:hideMark/>
                </w:tcPr>
                <w:p w14:paraId="671039E6" w14:textId="77777777" w:rsidR="005C0825" w:rsidRPr="003849F5" w:rsidRDefault="005C0825">
                  <w:pPr>
                    <w:pStyle w:val="Paragraph"/>
                    <w:rPr>
                      <w:noProof/>
                      <w:lang w:val="fi-FI" w:eastAsia="fi-FI"/>
                    </w:rPr>
                  </w:pPr>
                  <w:r w:rsidRPr="003849F5">
                    <w:rPr>
                      <w:noProof/>
                      <w:lang w:val="fi-FI" w:eastAsia="fi-FI"/>
                    </w:rPr>
                    <w:t>—</w:t>
                  </w:r>
                </w:p>
              </w:tc>
              <w:tc>
                <w:tcPr>
                  <w:tcW w:w="2064" w:type="dxa"/>
                  <w:hideMark/>
                </w:tcPr>
                <w:p w14:paraId="748A1095" w14:textId="77777777" w:rsidR="005C0825" w:rsidRPr="003849F5" w:rsidRDefault="005C0825">
                  <w:pPr>
                    <w:pStyle w:val="Paragraph"/>
                    <w:rPr>
                      <w:noProof/>
                      <w:lang w:val="fi-FI" w:eastAsia="fi-FI"/>
                    </w:rPr>
                  </w:pPr>
                  <w:r w:rsidRPr="003849F5">
                    <w:rPr>
                      <w:noProof/>
                      <w:lang w:val="fi-FI" w:eastAsia="fi-FI"/>
                    </w:rPr>
                    <w:t>jossa on liitin</w:t>
                  </w:r>
                </w:p>
              </w:tc>
            </w:tr>
            <w:tr w:rsidR="005C0825" w:rsidRPr="003849F5" w14:paraId="26B847FE" w14:textId="77777777" w:rsidTr="005C0825">
              <w:trPr>
                <w:tblCellSpacing w:w="0" w:type="dxa"/>
              </w:trPr>
              <w:tc>
                <w:tcPr>
                  <w:tcW w:w="220" w:type="dxa"/>
                  <w:hideMark/>
                </w:tcPr>
                <w:p w14:paraId="10AF6475" w14:textId="77777777" w:rsidR="005C0825" w:rsidRPr="003849F5" w:rsidRDefault="005C0825">
                  <w:pPr>
                    <w:pStyle w:val="Paragraph"/>
                    <w:rPr>
                      <w:noProof/>
                      <w:lang w:val="fi-FI" w:eastAsia="fi-FI"/>
                    </w:rPr>
                  </w:pPr>
                  <w:r w:rsidRPr="003849F5">
                    <w:rPr>
                      <w:noProof/>
                      <w:lang w:val="fi-FI" w:eastAsia="fi-FI"/>
                    </w:rPr>
                    <w:t>—</w:t>
                  </w:r>
                </w:p>
              </w:tc>
              <w:tc>
                <w:tcPr>
                  <w:tcW w:w="2064" w:type="dxa"/>
                  <w:hideMark/>
                </w:tcPr>
                <w:p w14:paraId="33AD9EF7" w14:textId="77777777" w:rsidR="005C0825" w:rsidRPr="003849F5" w:rsidRDefault="005C0825">
                  <w:pPr>
                    <w:pStyle w:val="Paragraph"/>
                    <w:rPr>
                      <w:noProof/>
                      <w:lang w:val="fi-FI" w:eastAsia="fi-FI"/>
                    </w:rPr>
                  </w:pPr>
                  <w:r w:rsidRPr="003849F5">
                    <w:rPr>
                      <w:noProof/>
                      <w:lang w:val="fi-FI" w:eastAsia="fi-FI"/>
                    </w:rPr>
                    <w:t>myös metallipidikkeessä oleva,</w:t>
                  </w:r>
                </w:p>
              </w:tc>
            </w:tr>
          </w:tbl>
          <w:p w14:paraId="06AEA216" w14:textId="77777777" w:rsidR="005C0825" w:rsidRPr="003849F5" w:rsidRDefault="005C0825">
            <w:pPr>
              <w:pStyle w:val="Paragraph"/>
              <w:rPr>
                <w:noProof/>
                <w:szCs w:val="16"/>
                <w:lang w:val="fi-FI" w:eastAsia="fi-FI"/>
              </w:rPr>
            </w:pPr>
            <w:r w:rsidRPr="003849F5">
              <w:rPr>
                <w:noProof/>
                <w:szCs w:val="16"/>
                <w:lang w:val="fi-FI" w:eastAsia="fi-FI"/>
              </w:rPr>
              <w:t>87 ryhmän tavaroiden valmistukseen tarkoitettu</w:t>
            </w:r>
          </w:p>
          <w:p w14:paraId="748CCC0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87D196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244D9BD"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3662068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F31B1E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ED0F10C" w14:textId="77777777" w:rsidR="005C0825" w:rsidRPr="003849F5" w:rsidRDefault="005C0825">
            <w:pPr>
              <w:pStyle w:val="Paragraph"/>
              <w:rPr>
                <w:noProof/>
                <w:szCs w:val="16"/>
                <w:lang w:val="fi-FI" w:eastAsia="fi-FI"/>
              </w:rPr>
            </w:pPr>
            <w:r w:rsidRPr="003849F5">
              <w:rPr>
                <w:noProof/>
                <w:szCs w:val="16"/>
                <w:lang w:val="fi-FI" w:eastAsia="fi-FI"/>
              </w:rPr>
              <w:t>0.7361</w:t>
            </w:r>
          </w:p>
        </w:tc>
        <w:tc>
          <w:tcPr>
            <w:tcW w:w="1133" w:type="dxa"/>
            <w:tcBorders>
              <w:top w:val="single" w:sz="4" w:space="0" w:color="auto"/>
              <w:left w:val="single" w:sz="4" w:space="0" w:color="auto"/>
              <w:bottom w:val="single" w:sz="4" w:space="0" w:color="auto"/>
              <w:right w:val="single" w:sz="4" w:space="0" w:color="auto"/>
            </w:tcBorders>
            <w:hideMark/>
          </w:tcPr>
          <w:p w14:paraId="10BC40B0" w14:textId="77777777" w:rsidR="005C0825" w:rsidRPr="003849F5" w:rsidRDefault="005C0825">
            <w:pPr>
              <w:pStyle w:val="Paragraph"/>
              <w:jc w:val="right"/>
              <w:rPr>
                <w:noProof/>
                <w:szCs w:val="16"/>
                <w:lang w:val="fi-FI" w:eastAsia="fi-FI"/>
              </w:rPr>
            </w:pPr>
            <w:r w:rsidRPr="003849F5">
              <w:rPr>
                <w:noProof/>
                <w:szCs w:val="16"/>
                <w:lang w:val="fi-FI" w:eastAsia="fi-FI"/>
              </w:rPr>
              <w:t>ex 8512 30 90</w:t>
            </w:r>
          </w:p>
        </w:tc>
        <w:tc>
          <w:tcPr>
            <w:tcW w:w="547" w:type="dxa"/>
            <w:tcBorders>
              <w:top w:val="single" w:sz="4" w:space="0" w:color="auto"/>
              <w:left w:val="single" w:sz="4" w:space="0" w:color="auto"/>
              <w:bottom w:val="single" w:sz="4" w:space="0" w:color="auto"/>
              <w:right w:val="single" w:sz="4" w:space="0" w:color="auto"/>
            </w:tcBorders>
            <w:hideMark/>
          </w:tcPr>
          <w:p w14:paraId="210A65EC"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26F4DB3D" w14:textId="77777777" w:rsidR="005C0825" w:rsidRPr="003849F5" w:rsidRDefault="005C0825">
            <w:pPr>
              <w:pStyle w:val="Paragraph"/>
              <w:rPr>
                <w:noProof/>
                <w:szCs w:val="16"/>
                <w:lang w:val="fi-FI" w:eastAsia="fi-FI"/>
              </w:rPr>
            </w:pPr>
            <w:r w:rsidRPr="003849F5">
              <w:rPr>
                <w:noProof/>
                <w:szCs w:val="16"/>
                <w:lang w:val="fi-FI" w:eastAsia="fi-FI"/>
              </w:rPr>
              <w:t>Äänimerkinantolaite, jollaista käytetään murtohälyttimenä ajoneuvoissa 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8C1DA61" w14:textId="77777777" w:rsidTr="005C0825">
              <w:trPr>
                <w:tblCellSpacing w:w="0" w:type="dxa"/>
              </w:trPr>
              <w:tc>
                <w:tcPr>
                  <w:tcW w:w="220" w:type="dxa"/>
                  <w:hideMark/>
                </w:tcPr>
                <w:p w14:paraId="1A8B781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38B0EC0" w14:textId="77777777" w:rsidR="005C0825" w:rsidRPr="003849F5" w:rsidRDefault="005C0825">
                  <w:pPr>
                    <w:pStyle w:val="Paragraph"/>
                    <w:rPr>
                      <w:noProof/>
                      <w:lang w:val="fi-FI" w:eastAsia="fi-FI"/>
                    </w:rPr>
                  </w:pPr>
                  <w:r w:rsidRPr="003849F5">
                    <w:rPr>
                      <w:noProof/>
                      <w:lang w:val="fi-FI" w:eastAsia="fi-FI"/>
                    </w:rPr>
                    <w:t>jonka toimintalämpötila on vähintään -45 mutta enintään +95 °C,</w:t>
                  </w:r>
                </w:p>
              </w:tc>
            </w:tr>
            <w:tr w:rsidR="005C0825" w:rsidRPr="003849F5" w14:paraId="3733670A" w14:textId="77777777" w:rsidTr="005C0825">
              <w:trPr>
                <w:tblCellSpacing w:w="0" w:type="dxa"/>
              </w:trPr>
              <w:tc>
                <w:tcPr>
                  <w:tcW w:w="220" w:type="dxa"/>
                  <w:hideMark/>
                </w:tcPr>
                <w:p w14:paraId="7FE3942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8B8737D" w14:textId="77777777" w:rsidR="005C0825" w:rsidRPr="003849F5" w:rsidRDefault="005C0825">
                  <w:pPr>
                    <w:pStyle w:val="Paragraph"/>
                    <w:rPr>
                      <w:noProof/>
                      <w:lang w:val="fi-FI" w:eastAsia="fi-FI"/>
                    </w:rPr>
                  </w:pPr>
                  <w:r w:rsidRPr="003849F5">
                    <w:rPr>
                      <w:noProof/>
                      <w:lang w:val="fi-FI" w:eastAsia="fi-FI"/>
                    </w:rPr>
                    <w:t>jonka jännite on vähintään 9 mutta enintään 16 V,</w:t>
                  </w:r>
                </w:p>
              </w:tc>
            </w:tr>
            <w:tr w:rsidR="005C0825" w:rsidRPr="003849F5" w14:paraId="6DED260C" w14:textId="77777777" w:rsidTr="005C0825">
              <w:trPr>
                <w:tblCellSpacing w:w="0" w:type="dxa"/>
              </w:trPr>
              <w:tc>
                <w:tcPr>
                  <w:tcW w:w="220" w:type="dxa"/>
                  <w:hideMark/>
                </w:tcPr>
                <w:p w14:paraId="4A04C24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39ECB61" w14:textId="77777777" w:rsidR="005C0825" w:rsidRPr="003849F5" w:rsidRDefault="005C0825">
                  <w:pPr>
                    <w:pStyle w:val="Paragraph"/>
                    <w:rPr>
                      <w:noProof/>
                      <w:lang w:val="fi-FI" w:eastAsia="fi-FI"/>
                    </w:rPr>
                  </w:pPr>
                  <w:r w:rsidRPr="003849F5">
                    <w:rPr>
                      <w:noProof/>
                      <w:lang w:val="fi-FI" w:eastAsia="fi-FI"/>
                    </w:rPr>
                    <w:t>joka on muovikotelossa</w:t>
                  </w:r>
                </w:p>
              </w:tc>
            </w:tr>
            <w:tr w:rsidR="005C0825" w:rsidRPr="003849F5" w14:paraId="73BA009B" w14:textId="77777777" w:rsidTr="005C0825">
              <w:trPr>
                <w:tblCellSpacing w:w="0" w:type="dxa"/>
              </w:trPr>
              <w:tc>
                <w:tcPr>
                  <w:tcW w:w="220" w:type="dxa"/>
                  <w:hideMark/>
                </w:tcPr>
                <w:p w14:paraId="3DD9841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CACFEDB" w14:textId="77777777" w:rsidR="005C0825" w:rsidRPr="003849F5" w:rsidRDefault="005C0825">
                  <w:pPr>
                    <w:pStyle w:val="Paragraph"/>
                    <w:rPr>
                      <w:noProof/>
                      <w:lang w:val="fi-FI" w:eastAsia="fi-FI"/>
                    </w:rPr>
                  </w:pPr>
                  <w:r w:rsidRPr="003849F5">
                    <w:rPr>
                      <w:noProof/>
                      <w:lang w:val="fi-FI" w:eastAsia="fi-FI"/>
                    </w:rPr>
                    <w:t>myös jos se on metallipidikkeessä</w:t>
                  </w:r>
                </w:p>
              </w:tc>
            </w:tr>
          </w:tbl>
          <w:p w14:paraId="41B62D79" w14:textId="77777777" w:rsidR="005C0825" w:rsidRPr="003849F5" w:rsidRDefault="005C0825">
            <w:pPr>
              <w:pStyle w:val="Paragraph"/>
              <w:rPr>
                <w:noProof/>
                <w:szCs w:val="16"/>
                <w:lang w:val="fi-FI" w:eastAsia="fi-FI"/>
              </w:rPr>
            </w:pPr>
            <w:r w:rsidRPr="003849F5">
              <w:rPr>
                <w:noProof/>
                <w:szCs w:val="16"/>
                <w:lang w:val="fi-FI" w:eastAsia="fi-FI"/>
              </w:rPr>
              <w:t>moottoriajoneuvojen valmistukseen tarkoitettu</w:t>
            </w:r>
          </w:p>
          <w:p w14:paraId="04FB5BD8"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9FF1BA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AD39EC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37EB6A4"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BD9430C"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083D726" w14:textId="77777777" w:rsidR="005C0825" w:rsidRPr="003849F5" w:rsidRDefault="005C0825">
            <w:pPr>
              <w:pStyle w:val="Paragraph"/>
              <w:rPr>
                <w:noProof/>
                <w:szCs w:val="16"/>
                <w:lang w:val="fi-FI" w:eastAsia="fi-FI"/>
              </w:rPr>
            </w:pPr>
            <w:r w:rsidRPr="003849F5">
              <w:rPr>
                <w:noProof/>
                <w:szCs w:val="16"/>
                <w:lang w:val="fi-FI" w:eastAsia="fi-FI"/>
              </w:rPr>
              <w:t>0.5983</w:t>
            </w:r>
          </w:p>
          <w:p w14:paraId="2CE17E8F"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61C0FECD" w14:textId="77777777" w:rsidR="005C0825" w:rsidRPr="003849F5" w:rsidRDefault="005C0825">
            <w:pPr>
              <w:pStyle w:val="Paragraph"/>
              <w:jc w:val="right"/>
              <w:rPr>
                <w:noProof/>
                <w:szCs w:val="16"/>
                <w:lang w:val="fi-FI" w:eastAsia="fi-FI"/>
              </w:rPr>
            </w:pPr>
            <w:r w:rsidRPr="003849F5">
              <w:rPr>
                <w:noProof/>
                <w:szCs w:val="16"/>
                <w:lang w:val="fi-FI" w:eastAsia="fi-FI"/>
              </w:rPr>
              <w:t>ex 8512 40 00</w:t>
            </w:r>
          </w:p>
          <w:p w14:paraId="43FBE9EB" w14:textId="77777777" w:rsidR="005C0825" w:rsidRPr="003849F5" w:rsidRDefault="005C0825">
            <w:pPr>
              <w:pStyle w:val="Paragraph"/>
              <w:jc w:val="right"/>
              <w:rPr>
                <w:noProof/>
                <w:szCs w:val="16"/>
                <w:lang w:val="fi-FI" w:eastAsia="fi-FI"/>
              </w:rPr>
            </w:pPr>
            <w:r w:rsidRPr="003849F5">
              <w:rPr>
                <w:noProof/>
                <w:szCs w:val="16"/>
                <w:lang w:val="fi-FI" w:eastAsia="fi-FI"/>
              </w:rPr>
              <w:t>ex 8516 80 20</w:t>
            </w:r>
          </w:p>
        </w:tc>
        <w:tc>
          <w:tcPr>
            <w:tcW w:w="547" w:type="dxa"/>
            <w:tcBorders>
              <w:top w:val="single" w:sz="4" w:space="0" w:color="auto"/>
              <w:left w:val="single" w:sz="4" w:space="0" w:color="auto"/>
              <w:bottom w:val="single" w:sz="4" w:space="0" w:color="auto"/>
              <w:right w:val="single" w:sz="4" w:space="0" w:color="auto"/>
            </w:tcBorders>
            <w:hideMark/>
          </w:tcPr>
          <w:p w14:paraId="3249C858"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5397A7FE"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nil"/>
              <w:right w:val="single" w:sz="4" w:space="0" w:color="auto"/>
            </w:tcBorders>
          </w:tcPr>
          <w:p w14:paraId="7C1494CF" w14:textId="77777777" w:rsidR="005C0825" w:rsidRPr="003849F5" w:rsidRDefault="005C0825">
            <w:pPr>
              <w:pStyle w:val="Paragraph"/>
              <w:rPr>
                <w:noProof/>
                <w:szCs w:val="16"/>
                <w:lang w:val="fi-FI" w:eastAsia="fi-FI"/>
              </w:rPr>
            </w:pPr>
            <w:r w:rsidRPr="003849F5">
              <w:rPr>
                <w:noProof/>
                <w:szCs w:val="16"/>
                <w:lang w:val="fi-FI" w:eastAsia="fi-FI"/>
              </w:rPr>
              <w:t>Auton sivupeilin lämmityskalvo,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CCE4C1A" w14:textId="77777777" w:rsidTr="005C0825">
              <w:trPr>
                <w:tblCellSpacing w:w="0" w:type="dxa"/>
              </w:trPr>
              <w:tc>
                <w:tcPr>
                  <w:tcW w:w="220" w:type="dxa"/>
                  <w:hideMark/>
                </w:tcPr>
                <w:p w14:paraId="3C9DCBBA"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C9D623C" w14:textId="77777777" w:rsidR="005C0825" w:rsidRPr="003849F5" w:rsidRDefault="005C0825">
                  <w:pPr>
                    <w:pStyle w:val="Paragraph"/>
                    <w:rPr>
                      <w:noProof/>
                      <w:lang w:val="fi-FI" w:eastAsia="fi-FI"/>
                    </w:rPr>
                  </w:pPr>
                  <w:r w:rsidRPr="003849F5">
                    <w:rPr>
                      <w:noProof/>
                      <w:lang w:val="fi-FI" w:eastAsia="fi-FI"/>
                    </w:rPr>
                    <w:t>kaksi sähkökytkentää,</w:t>
                  </w:r>
                </w:p>
              </w:tc>
            </w:tr>
            <w:tr w:rsidR="005C0825" w:rsidRPr="003849F5" w14:paraId="37FCD633" w14:textId="77777777" w:rsidTr="005C0825">
              <w:trPr>
                <w:tblCellSpacing w:w="0" w:type="dxa"/>
              </w:trPr>
              <w:tc>
                <w:tcPr>
                  <w:tcW w:w="220" w:type="dxa"/>
                  <w:hideMark/>
                </w:tcPr>
                <w:p w14:paraId="614A2CA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5A0E1A1" w14:textId="77777777" w:rsidR="005C0825" w:rsidRPr="003849F5" w:rsidRDefault="005C0825">
                  <w:pPr>
                    <w:pStyle w:val="Paragraph"/>
                    <w:rPr>
                      <w:noProof/>
                      <w:lang w:val="fi-FI" w:eastAsia="fi-FI"/>
                    </w:rPr>
                  </w:pPr>
                  <w:r w:rsidRPr="003849F5">
                    <w:rPr>
                      <w:noProof/>
                      <w:lang w:val="fi-FI" w:eastAsia="fi-FI"/>
                    </w:rPr>
                    <w:t>liimautuva kerros molemmilla puolilla (sekä peilin muovikiinnikkeen että peililasin puolella),</w:t>
                  </w:r>
                </w:p>
              </w:tc>
            </w:tr>
            <w:tr w:rsidR="005C0825" w:rsidRPr="003849F5" w14:paraId="24A9EDD3" w14:textId="77777777" w:rsidTr="005C0825">
              <w:trPr>
                <w:tblCellSpacing w:w="0" w:type="dxa"/>
              </w:trPr>
              <w:tc>
                <w:tcPr>
                  <w:tcW w:w="220" w:type="dxa"/>
                  <w:hideMark/>
                </w:tcPr>
                <w:p w14:paraId="79B22DF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39ACCA7" w14:textId="77777777" w:rsidR="005C0825" w:rsidRPr="003849F5" w:rsidRDefault="005C0825">
                  <w:pPr>
                    <w:pStyle w:val="Paragraph"/>
                    <w:rPr>
                      <w:noProof/>
                      <w:lang w:val="fi-FI" w:eastAsia="fi-FI"/>
                    </w:rPr>
                  </w:pPr>
                  <w:r w:rsidRPr="003849F5">
                    <w:rPr>
                      <w:noProof/>
                      <w:lang w:val="fi-FI" w:eastAsia="fi-FI"/>
                    </w:rPr>
                    <w:t>suojaava paperikalvo molemmilla puolilla</w:t>
                  </w:r>
                </w:p>
              </w:tc>
            </w:tr>
          </w:tbl>
          <w:p w14:paraId="26157240" w14:textId="77777777" w:rsidR="005C0825" w:rsidRPr="003849F5" w:rsidRDefault="005C0825">
            <w:pPr>
              <w:pStyle w:val="Paragraph"/>
              <w:rPr>
                <w:noProof/>
                <w:szCs w:val="16"/>
                <w:lang w:val="fi-FI" w:eastAsia="fi-FI"/>
              </w:rPr>
            </w:pPr>
          </w:p>
          <w:p w14:paraId="1FCCB66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0B7D5267" w14:textId="77777777" w:rsidR="005C0825" w:rsidRPr="003849F5" w:rsidRDefault="005C0825">
            <w:pPr>
              <w:pStyle w:val="Paragraph"/>
              <w:rPr>
                <w:noProof/>
                <w:szCs w:val="16"/>
                <w:lang w:val="fi-FI" w:eastAsia="fi-FI"/>
              </w:rPr>
            </w:pPr>
            <w:r w:rsidRPr="003849F5">
              <w:rPr>
                <w:noProof/>
                <w:szCs w:val="16"/>
                <w:lang w:val="fi-FI" w:eastAsia="fi-FI"/>
              </w:rPr>
              <w:t>0 %</w:t>
            </w:r>
          </w:p>
          <w:p w14:paraId="61CEDE81"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583AF7B1" w14:textId="77777777" w:rsidR="005C0825" w:rsidRPr="003849F5" w:rsidRDefault="005C0825">
            <w:pPr>
              <w:pStyle w:val="Paragraph"/>
              <w:rPr>
                <w:noProof/>
                <w:szCs w:val="16"/>
                <w:lang w:val="fi-FI" w:eastAsia="fi-FI"/>
              </w:rPr>
            </w:pPr>
            <w:r w:rsidRPr="003849F5">
              <w:rPr>
                <w:noProof/>
                <w:szCs w:val="16"/>
                <w:lang w:val="fi-FI" w:eastAsia="fi-FI"/>
              </w:rPr>
              <w:t>-</w:t>
            </w:r>
          </w:p>
          <w:p w14:paraId="693D32AA"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6BCD9D24" w14:textId="77777777" w:rsidR="005C0825" w:rsidRPr="003849F5" w:rsidRDefault="005C0825">
            <w:pPr>
              <w:pStyle w:val="Paragraph"/>
              <w:rPr>
                <w:noProof/>
                <w:szCs w:val="16"/>
                <w:lang w:val="fi-FI" w:eastAsia="fi-FI"/>
              </w:rPr>
            </w:pPr>
            <w:r w:rsidRPr="003849F5">
              <w:rPr>
                <w:noProof/>
                <w:szCs w:val="16"/>
                <w:lang w:val="fi-FI" w:eastAsia="fi-FI"/>
              </w:rPr>
              <w:t>31.12.2023</w:t>
            </w:r>
          </w:p>
          <w:p w14:paraId="4A1251CF" w14:textId="77777777" w:rsidR="005C0825" w:rsidRPr="003849F5" w:rsidRDefault="005C0825">
            <w:pPr>
              <w:pStyle w:val="Paragraph"/>
              <w:rPr>
                <w:noProof/>
                <w:szCs w:val="16"/>
                <w:lang w:val="fi-FI" w:eastAsia="fi-FI"/>
              </w:rPr>
            </w:pPr>
          </w:p>
        </w:tc>
      </w:tr>
      <w:tr w:rsidR="005C0825" w:rsidRPr="003849F5" w14:paraId="3B9B2DAE"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8EDFCD4" w14:textId="77777777" w:rsidR="005C0825" w:rsidRPr="003849F5" w:rsidRDefault="005C0825">
            <w:pPr>
              <w:pStyle w:val="Paragraph"/>
              <w:rPr>
                <w:noProof/>
                <w:szCs w:val="16"/>
                <w:lang w:val="fi-FI" w:eastAsia="fi-FI"/>
              </w:rPr>
            </w:pPr>
            <w:r w:rsidRPr="003849F5">
              <w:rPr>
                <w:noProof/>
                <w:szCs w:val="16"/>
                <w:lang w:val="fi-FI" w:eastAsia="fi-FI"/>
              </w:rPr>
              <w:t>0.6522</w:t>
            </w:r>
          </w:p>
          <w:p w14:paraId="7D08FFD8" w14:textId="77777777" w:rsidR="005C0825" w:rsidRPr="003849F5" w:rsidRDefault="005C0825">
            <w:pPr>
              <w:pStyle w:val="Paragraph"/>
              <w:rPr>
                <w:noProof/>
                <w:szCs w:val="16"/>
                <w:lang w:val="fi-FI" w:eastAsia="fi-FI"/>
              </w:rPr>
            </w:pPr>
          </w:p>
          <w:p w14:paraId="5D4BEF76"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452E7495" w14:textId="77777777" w:rsidR="005C0825" w:rsidRPr="003849F5" w:rsidRDefault="005C0825">
            <w:pPr>
              <w:pStyle w:val="Paragraph"/>
              <w:jc w:val="right"/>
              <w:rPr>
                <w:noProof/>
                <w:szCs w:val="16"/>
                <w:lang w:val="fi-FI" w:eastAsia="fi-FI"/>
              </w:rPr>
            </w:pPr>
            <w:r w:rsidRPr="003849F5">
              <w:rPr>
                <w:noProof/>
                <w:szCs w:val="16"/>
                <w:lang w:val="fi-FI" w:eastAsia="fi-FI"/>
              </w:rPr>
              <w:t>ex 8514 20 80</w:t>
            </w:r>
          </w:p>
          <w:p w14:paraId="223B557E" w14:textId="77777777" w:rsidR="005C0825" w:rsidRPr="003849F5" w:rsidRDefault="005C0825">
            <w:pPr>
              <w:pStyle w:val="Paragraph"/>
              <w:jc w:val="right"/>
              <w:rPr>
                <w:noProof/>
                <w:szCs w:val="16"/>
                <w:lang w:val="fi-FI" w:eastAsia="fi-FI"/>
              </w:rPr>
            </w:pPr>
            <w:r w:rsidRPr="003849F5">
              <w:rPr>
                <w:noProof/>
                <w:szCs w:val="16"/>
                <w:lang w:val="fi-FI" w:eastAsia="fi-FI"/>
              </w:rPr>
              <w:t>ex 8516 50 00</w:t>
            </w:r>
          </w:p>
          <w:p w14:paraId="594B82B0" w14:textId="77777777" w:rsidR="005C0825" w:rsidRPr="003849F5" w:rsidRDefault="005C0825">
            <w:pPr>
              <w:pStyle w:val="Paragraph"/>
              <w:jc w:val="right"/>
              <w:rPr>
                <w:noProof/>
                <w:szCs w:val="16"/>
                <w:lang w:val="fi-FI" w:eastAsia="fi-FI"/>
              </w:rPr>
            </w:pPr>
            <w:r w:rsidRPr="003849F5">
              <w:rPr>
                <w:noProof/>
                <w:szCs w:val="16"/>
                <w:lang w:val="fi-FI" w:eastAsia="fi-FI"/>
              </w:rPr>
              <w:t>ex 8516 60 80</w:t>
            </w:r>
          </w:p>
        </w:tc>
        <w:tc>
          <w:tcPr>
            <w:tcW w:w="547" w:type="dxa"/>
            <w:tcBorders>
              <w:top w:val="single" w:sz="4" w:space="0" w:color="auto"/>
              <w:left w:val="single" w:sz="4" w:space="0" w:color="auto"/>
              <w:bottom w:val="single" w:sz="4" w:space="0" w:color="auto"/>
              <w:right w:val="single" w:sz="4" w:space="0" w:color="auto"/>
            </w:tcBorders>
            <w:hideMark/>
          </w:tcPr>
          <w:p w14:paraId="40E17174"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23CA4EFA"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23448C83"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17CF4034" w14:textId="77777777" w:rsidR="005C0825" w:rsidRPr="003849F5" w:rsidRDefault="005C0825">
            <w:pPr>
              <w:pStyle w:val="Paragraph"/>
              <w:rPr>
                <w:noProof/>
                <w:szCs w:val="16"/>
                <w:lang w:val="fi-FI" w:eastAsia="fi-FI"/>
              </w:rPr>
            </w:pPr>
            <w:r w:rsidRPr="003849F5">
              <w:rPr>
                <w:noProof/>
                <w:szCs w:val="16"/>
                <w:lang w:val="fi-FI" w:eastAsia="fi-FI"/>
              </w:rPr>
              <w:t>Pesäkokoonpano, jossa on vähintään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2C8C1E5" w14:textId="77777777" w:rsidTr="005C0825">
              <w:trPr>
                <w:tblCellSpacing w:w="0" w:type="dxa"/>
              </w:trPr>
              <w:tc>
                <w:tcPr>
                  <w:tcW w:w="220" w:type="dxa"/>
                  <w:hideMark/>
                </w:tcPr>
                <w:p w14:paraId="04DED0BA"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2FA2E22" w14:textId="77777777" w:rsidR="005C0825" w:rsidRPr="003849F5" w:rsidRDefault="005C0825">
                  <w:pPr>
                    <w:pStyle w:val="Paragraph"/>
                    <w:rPr>
                      <w:noProof/>
                      <w:lang w:val="fi-FI" w:eastAsia="fi-FI"/>
                    </w:rPr>
                  </w:pPr>
                  <w:r w:rsidRPr="003849F5">
                    <w:rPr>
                      <w:noProof/>
                      <w:lang w:val="fi-FI" w:eastAsia="fi-FI"/>
                    </w:rPr>
                    <w:t>muuntaja, jonka tulojännite on enintään 240 V ja lähtöteho enintään 3 000 W</w:t>
                  </w:r>
                </w:p>
              </w:tc>
            </w:tr>
            <w:tr w:rsidR="005C0825" w:rsidRPr="003849F5" w14:paraId="5BAE2CE4" w14:textId="77777777" w:rsidTr="005C0825">
              <w:trPr>
                <w:tblCellSpacing w:w="0" w:type="dxa"/>
              </w:trPr>
              <w:tc>
                <w:tcPr>
                  <w:tcW w:w="220" w:type="dxa"/>
                  <w:hideMark/>
                </w:tcPr>
                <w:p w14:paraId="6AC3254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B796896" w14:textId="77777777" w:rsidR="005C0825" w:rsidRPr="003849F5" w:rsidRDefault="005C0825">
                  <w:pPr>
                    <w:pStyle w:val="Paragraph"/>
                    <w:rPr>
                      <w:noProof/>
                      <w:lang w:val="fi-FI" w:eastAsia="fi-FI"/>
                    </w:rPr>
                  </w:pPr>
                  <w:r w:rsidRPr="003849F5">
                    <w:rPr>
                      <w:noProof/>
                      <w:lang w:val="fi-FI" w:eastAsia="fi-FI"/>
                    </w:rPr>
                    <w:t>AC- tai DC -tuuletinmoottori, jonka lähtöteho on enintään 42 wattia</w:t>
                  </w:r>
                </w:p>
              </w:tc>
            </w:tr>
            <w:tr w:rsidR="005C0825" w:rsidRPr="003849F5" w14:paraId="55A66E12" w14:textId="77777777" w:rsidTr="005C0825">
              <w:trPr>
                <w:tblCellSpacing w:w="0" w:type="dxa"/>
              </w:trPr>
              <w:tc>
                <w:tcPr>
                  <w:tcW w:w="220" w:type="dxa"/>
                  <w:hideMark/>
                </w:tcPr>
                <w:p w14:paraId="43FCFDF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BA7F673" w14:textId="77777777" w:rsidR="005C0825" w:rsidRPr="003849F5" w:rsidRDefault="005C0825">
                  <w:pPr>
                    <w:pStyle w:val="Paragraph"/>
                    <w:rPr>
                      <w:noProof/>
                      <w:lang w:val="fi-FI" w:eastAsia="fi-FI"/>
                    </w:rPr>
                  </w:pPr>
                  <w:r w:rsidRPr="003849F5">
                    <w:rPr>
                      <w:noProof/>
                      <w:lang w:val="fi-FI" w:eastAsia="fi-FI"/>
                    </w:rPr>
                    <w:t>kotelo ruostumattomasta teräksestä</w:t>
                  </w:r>
                </w:p>
              </w:tc>
            </w:tr>
            <w:tr w:rsidR="005C0825" w:rsidRPr="003849F5" w14:paraId="4BEBBEC2" w14:textId="77777777" w:rsidTr="005C0825">
              <w:trPr>
                <w:tblCellSpacing w:w="0" w:type="dxa"/>
              </w:trPr>
              <w:tc>
                <w:tcPr>
                  <w:tcW w:w="220" w:type="dxa"/>
                  <w:hideMark/>
                </w:tcPr>
                <w:p w14:paraId="6CD98FA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1685E04" w14:textId="77777777" w:rsidR="005C0825" w:rsidRPr="003849F5" w:rsidRDefault="005C0825">
                  <w:pPr>
                    <w:pStyle w:val="Paragraph"/>
                    <w:rPr>
                      <w:noProof/>
                      <w:lang w:val="fi-FI" w:eastAsia="fi-FI"/>
                    </w:rPr>
                  </w:pPr>
                  <w:r w:rsidRPr="003849F5">
                    <w:rPr>
                      <w:noProof/>
                      <w:lang w:val="fi-FI" w:eastAsia="fi-FI"/>
                    </w:rPr>
                    <w:t>myös magnetronilla, jonka mikroaaltolähtöteho on enintään  900 W,</w:t>
                  </w:r>
                </w:p>
              </w:tc>
            </w:tr>
          </w:tbl>
          <w:p w14:paraId="2E01E355" w14:textId="77777777" w:rsidR="005C0825" w:rsidRPr="003849F5" w:rsidRDefault="005C0825">
            <w:pPr>
              <w:pStyle w:val="Paragraph"/>
              <w:rPr>
                <w:noProof/>
                <w:szCs w:val="16"/>
                <w:lang w:val="fi-FI" w:eastAsia="fi-FI"/>
              </w:rPr>
            </w:pPr>
            <w:r w:rsidRPr="003849F5">
              <w:rPr>
                <w:noProof/>
                <w:szCs w:val="16"/>
                <w:lang w:val="fi-FI" w:eastAsia="fi-FI"/>
              </w:rPr>
              <w:t>CN-koodien 8514 2080, 8516 5000 ja 8516 6080 sisäänrakennettujen tuotteiden valmistukseen tarkoitettu</w:t>
            </w:r>
          </w:p>
          <w:p w14:paraId="197AF8F7"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1DADE157" w14:textId="77777777" w:rsidR="005C0825" w:rsidRPr="003849F5" w:rsidRDefault="005C0825">
            <w:pPr>
              <w:pStyle w:val="Paragraph"/>
              <w:rPr>
                <w:noProof/>
                <w:szCs w:val="16"/>
                <w:lang w:val="fi-FI" w:eastAsia="fi-FI"/>
              </w:rPr>
            </w:pPr>
          </w:p>
          <w:p w14:paraId="32AA96A1"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55617807" w14:textId="77777777" w:rsidR="005C0825" w:rsidRPr="003849F5" w:rsidRDefault="005C0825">
            <w:pPr>
              <w:pStyle w:val="Paragraph"/>
              <w:rPr>
                <w:noProof/>
                <w:szCs w:val="16"/>
                <w:lang w:val="fi-FI" w:eastAsia="fi-FI"/>
              </w:rPr>
            </w:pPr>
            <w:r w:rsidRPr="003849F5">
              <w:rPr>
                <w:noProof/>
                <w:szCs w:val="16"/>
                <w:lang w:val="fi-FI" w:eastAsia="fi-FI"/>
              </w:rPr>
              <w:t>0 %</w:t>
            </w:r>
          </w:p>
          <w:p w14:paraId="174680B5" w14:textId="77777777" w:rsidR="005C0825" w:rsidRPr="003849F5" w:rsidRDefault="005C0825">
            <w:pPr>
              <w:pStyle w:val="Paragraph"/>
              <w:rPr>
                <w:noProof/>
                <w:szCs w:val="16"/>
                <w:lang w:val="fi-FI" w:eastAsia="fi-FI"/>
              </w:rPr>
            </w:pPr>
          </w:p>
          <w:p w14:paraId="06C46345"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720F46E" w14:textId="77777777" w:rsidR="005C0825" w:rsidRPr="003849F5" w:rsidRDefault="005C0825">
            <w:pPr>
              <w:pStyle w:val="Paragraph"/>
              <w:rPr>
                <w:noProof/>
                <w:szCs w:val="16"/>
                <w:lang w:val="fi-FI" w:eastAsia="fi-FI"/>
              </w:rPr>
            </w:pPr>
            <w:r w:rsidRPr="003849F5">
              <w:rPr>
                <w:noProof/>
                <w:szCs w:val="16"/>
                <w:lang w:val="fi-FI" w:eastAsia="fi-FI"/>
              </w:rPr>
              <w:t>p/st</w:t>
            </w:r>
          </w:p>
          <w:p w14:paraId="064DF9CE" w14:textId="77777777" w:rsidR="005C0825" w:rsidRPr="003849F5" w:rsidRDefault="005C0825">
            <w:pPr>
              <w:pStyle w:val="Paragraph"/>
              <w:rPr>
                <w:noProof/>
                <w:szCs w:val="16"/>
                <w:lang w:val="fi-FI" w:eastAsia="fi-FI"/>
              </w:rPr>
            </w:pPr>
          </w:p>
          <w:p w14:paraId="7874FF24"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3B6D07D5" w14:textId="77777777" w:rsidR="005C0825" w:rsidRPr="003849F5" w:rsidRDefault="005C0825">
            <w:pPr>
              <w:pStyle w:val="Paragraph"/>
              <w:rPr>
                <w:noProof/>
                <w:szCs w:val="16"/>
                <w:lang w:val="fi-FI" w:eastAsia="fi-FI"/>
              </w:rPr>
            </w:pPr>
            <w:r w:rsidRPr="003849F5">
              <w:rPr>
                <w:noProof/>
                <w:szCs w:val="16"/>
                <w:lang w:val="fi-FI" w:eastAsia="fi-FI"/>
              </w:rPr>
              <w:t>31.12.2024</w:t>
            </w:r>
          </w:p>
          <w:p w14:paraId="60D244AD" w14:textId="77777777" w:rsidR="005C0825" w:rsidRPr="003849F5" w:rsidRDefault="005C0825">
            <w:pPr>
              <w:pStyle w:val="Paragraph"/>
              <w:rPr>
                <w:noProof/>
                <w:szCs w:val="16"/>
                <w:lang w:val="fi-FI" w:eastAsia="fi-FI"/>
              </w:rPr>
            </w:pPr>
          </w:p>
          <w:p w14:paraId="7DA199EE" w14:textId="77777777" w:rsidR="005C0825" w:rsidRPr="003849F5" w:rsidRDefault="005C0825">
            <w:pPr>
              <w:pStyle w:val="Paragraph"/>
              <w:rPr>
                <w:noProof/>
                <w:szCs w:val="16"/>
                <w:lang w:val="fi-FI" w:eastAsia="fi-FI"/>
              </w:rPr>
            </w:pPr>
          </w:p>
        </w:tc>
      </w:tr>
      <w:tr w:rsidR="005C0825" w:rsidRPr="003849F5" w14:paraId="6651154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B344D8B" w14:textId="77777777" w:rsidR="005C0825" w:rsidRPr="003849F5" w:rsidRDefault="005C0825">
            <w:pPr>
              <w:pStyle w:val="Paragraph"/>
              <w:rPr>
                <w:noProof/>
                <w:szCs w:val="16"/>
                <w:lang w:val="fi-FI" w:eastAsia="fi-FI"/>
              </w:rPr>
            </w:pPr>
            <w:r w:rsidRPr="003849F5">
              <w:rPr>
                <w:noProof/>
                <w:szCs w:val="16"/>
                <w:lang w:val="fi-FI" w:eastAsia="fi-FI"/>
              </w:rPr>
              <w:t>0.4732</w:t>
            </w:r>
          </w:p>
        </w:tc>
        <w:tc>
          <w:tcPr>
            <w:tcW w:w="1133" w:type="dxa"/>
            <w:tcBorders>
              <w:top w:val="single" w:sz="4" w:space="0" w:color="auto"/>
              <w:left w:val="single" w:sz="4" w:space="0" w:color="auto"/>
              <w:bottom w:val="single" w:sz="4" w:space="0" w:color="auto"/>
              <w:right w:val="single" w:sz="4" w:space="0" w:color="auto"/>
            </w:tcBorders>
            <w:hideMark/>
          </w:tcPr>
          <w:p w14:paraId="308FA577" w14:textId="77777777" w:rsidR="005C0825" w:rsidRPr="003849F5" w:rsidRDefault="005C0825">
            <w:pPr>
              <w:pStyle w:val="Paragraph"/>
              <w:jc w:val="right"/>
              <w:rPr>
                <w:noProof/>
                <w:szCs w:val="16"/>
                <w:lang w:val="fi-FI" w:eastAsia="fi-FI"/>
              </w:rPr>
            </w:pPr>
            <w:r w:rsidRPr="003849F5">
              <w:rPr>
                <w:noProof/>
                <w:szCs w:val="16"/>
                <w:lang w:val="fi-FI" w:eastAsia="fi-FI"/>
              </w:rPr>
              <w:t>ex 8516 90 00</w:t>
            </w:r>
          </w:p>
        </w:tc>
        <w:tc>
          <w:tcPr>
            <w:tcW w:w="547" w:type="dxa"/>
            <w:tcBorders>
              <w:top w:val="single" w:sz="4" w:space="0" w:color="auto"/>
              <w:left w:val="single" w:sz="4" w:space="0" w:color="auto"/>
              <w:bottom w:val="single" w:sz="4" w:space="0" w:color="auto"/>
              <w:right w:val="single" w:sz="4" w:space="0" w:color="auto"/>
            </w:tcBorders>
            <w:hideMark/>
          </w:tcPr>
          <w:p w14:paraId="11CB8326"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47731621" w14:textId="77777777" w:rsidR="005C0825" w:rsidRPr="003849F5" w:rsidRDefault="005C0825">
            <w:pPr>
              <w:pStyle w:val="Paragraph"/>
              <w:rPr>
                <w:noProof/>
                <w:szCs w:val="16"/>
                <w:lang w:val="fi-FI" w:eastAsia="fi-FI"/>
              </w:rPr>
            </w:pPr>
            <w:r w:rsidRPr="003849F5">
              <w:rPr>
                <w:noProof/>
                <w:szCs w:val="16"/>
                <w:lang w:val="fi-FI" w:eastAsia="fi-FI"/>
              </w:rPr>
              <w:t>Sähköisen rasvakeittimen tuuletusosayksikkö,</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1B47EF6" w14:textId="77777777" w:rsidTr="005C0825">
              <w:trPr>
                <w:tblCellSpacing w:w="0" w:type="dxa"/>
              </w:trPr>
              <w:tc>
                <w:tcPr>
                  <w:tcW w:w="220" w:type="dxa"/>
                  <w:hideMark/>
                </w:tcPr>
                <w:p w14:paraId="2524DB3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1FA7DB0" w14:textId="77777777" w:rsidR="005C0825" w:rsidRPr="003849F5" w:rsidRDefault="005C0825">
                  <w:pPr>
                    <w:pStyle w:val="Paragraph"/>
                    <w:rPr>
                      <w:noProof/>
                      <w:lang w:val="fi-FI" w:eastAsia="fi-FI"/>
                    </w:rPr>
                  </w:pPr>
                  <w:r w:rsidRPr="003849F5">
                    <w:rPr>
                      <w:noProof/>
                      <w:lang w:val="fi-FI" w:eastAsia="fi-FI"/>
                    </w:rPr>
                    <w:t>joka on varustettu moottorilla, jonka nimellisteho on 8 W kierrosnopeudella 4 600 rpm,</w:t>
                  </w:r>
                </w:p>
              </w:tc>
            </w:tr>
            <w:tr w:rsidR="005C0825" w:rsidRPr="003849F5" w14:paraId="63672090" w14:textId="77777777" w:rsidTr="005C0825">
              <w:trPr>
                <w:tblCellSpacing w:w="0" w:type="dxa"/>
              </w:trPr>
              <w:tc>
                <w:tcPr>
                  <w:tcW w:w="220" w:type="dxa"/>
                  <w:hideMark/>
                </w:tcPr>
                <w:p w14:paraId="14777BC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6D48E62" w14:textId="77777777" w:rsidR="005C0825" w:rsidRPr="003849F5" w:rsidRDefault="005C0825">
                  <w:pPr>
                    <w:pStyle w:val="Paragraph"/>
                    <w:rPr>
                      <w:noProof/>
                      <w:lang w:val="fi-FI" w:eastAsia="fi-FI"/>
                    </w:rPr>
                  </w:pPr>
                  <w:r w:rsidRPr="003849F5">
                    <w:rPr>
                      <w:noProof/>
                      <w:lang w:val="fi-FI" w:eastAsia="fi-FI"/>
                    </w:rPr>
                    <w:t>jota ohjataan elektroniikkapiirillä,</w:t>
                  </w:r>
                </w:p>
              </w:tc>
            </w:tr>
            <w:tr w:rsidR="005C0825" w:rsidRPr="003849F5" w14:paraId="3F5CD3D9" w14:textId="77777777" w:rsidTr="005C0825">
              <w:trPr>
                <w:tblCellSpacing w:w="0" w:type="dxa"/>
              </w:trPr>
              <w:tc>
                <w:tcPr>
                  <w:tcW w:w="220" w:type="dxa"/>
                  <w:hideMark/>
                </w:tcPr>
                <w:p w14:paraId="065921C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471DDF5" w14:textId="77777777" w:rsidR="005C0825" w:rsidRPr="003849F5" w:rsidRDefault="005C0825">
                  <w:pPr>
                    <w:pStyle w:val="Paragraph"/>
                    <w:rPr>
                      <w:noProof/>
                      <w:lang w:val="fi-FI" w:eastAsia="fi-FI"/>
                    </w:rPr>
                  </w:pPr>
                  <w:r w:rsidRPr="003849F5">
                    <w:rPr>
                      <w:noProof/>
                      <w:lang w:val="fi-FI" w:eastAsia="fi-FI"/>
                    </w:rPr>
                    <w:t>joka toimii 110 °C:n tai sitä korkeammassa lämpötilassa,</w:t>
                  </w:r>
                </w:p>
              </w:tc>
            </w:tr>
            <w:tr w:rsidR="005C0825" w:rsidRPr="003849F5" w14:paraId="425D2C99" w14:textId="77777777" w:rsidTr="005C0825">
              <w:trPr>
                <w:tblCellSpacing w:w="0" w:type="dxa"/>
              </w:trPr>
              <w:tc>
                <w:tcPr>
                  <w:tcW w:w="220" w:type="dxa"/>
                  <w:hideMark/>
                </w:tcPr>
                <w:p w14:paraId="67380F7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CB6F836" w14:textId="77777777" w:rsidR="005C0825" w:rsidRPr="003849F5" w:rsidRDefault="005C0825">
                  <w:pPr>
                    <w:pStyle w:val="Paragraph"/>
                    <w:rPr>
                      <w:noProof/>
                      <w:lang w:val="fi-FI" w:eastAsia="fi-FI"/>
                    </w:rPr>
                  </w:pPr>
                  <w:r w:rsidRPr="003849F5">
                    <w:rPr>
                      <w:noProof/>
                      <w:lang w:val="fi-FI" w:eastAsia="fi-FI"/>
                    </w:rPr>
                    <w:t>joka on varustettu lämmönsäätimellä</w:t>
                  </w:r>
                </w:p>
              </w:tc>
            </w:tr>
          </w:tbl>
          <w:p w14:paraId="0B84C28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F27597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39FC1FC"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42E1AA5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523888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AB7700" w14:textId="77777777" w:rsidR="005C0825" w:rsidRPr="003849F5" w:rsidRDefault="005C0825">
            <w:pPr>
              <w:pStyle w:val="Paragraph"/>
              <w:rPr>
                <w:noProof/>
                <w:szCs w:val="16"/>
                <w:lang w:val="fi-FI" w:eastAsia="fi-FI"/>
              </w:rPr>
            </w:pPr>
            <w:r w:rsidRPr="003849F5">
              <w:rPr>
                <w:noProof/>
                <w:szCs w:val="16"/>
                <w:lang w:val="fi-FI" w:eastAsia="fi-FI"/>
              </w:rPr>
              <w:t>0.5845</w:t>
            </w:r>
          </w:p>
        </w:tc>
        <w:tc>
          <w:tcPr>
            <w:tcW w:w="1133" w:type="dxa"/>
            <w:tcBorders>
              <w:top w:val="single" w:sz="4" w:space="0" w:color="auto"/>
              <w:left w:val="single" w:sz="4" w:space="0" w:color="auto"/>
              <w:bottom w:val="single" w:sz="4" w:space="0" w:color="auto"/>
              <w:right w:val="single" w:sz="4" w:space="0" w:color="auto"/>
            </w:tcBorders>
            <w:hideMark/>
          </w:tcPr>
          <w:p w14:paraId="00012C25" w14:textId="77777777" w:rsidR="005C0825" w:rsidRPr="003849F5" w:rsidRDefault="005C0825">
            <w:pPr>
              <w:pStyle w:val="Paragraph"/>
              <w:jc w:val="right"/>
              <w:rPr>
                <w:noProof/>
                <w:szCs w:val="16"/>
                <w:lang w:val="fi-FI" w:eastAsia="fi-FI"/>
              </w:rPr>
            </w:pPr>
            <w:r w:rsidRPr="003849F5">
              <w:rPr>
                <w:noProof/>
                <w:szCs w:val="16"/>
                <w:lang w:val="fi-FI" w:eastAsia="fi-FI"/>
              </w:rPr>
              <w:t>ex 8516 90 00</w:t>
            </w:r>
          </w:p>
        </w:tc>
        <w:tc>
          <w:tcPr>
            <w:tcW w:w="547" w:type="dxa"/>
            <w:tcBorders>
              <w:top w:val="single" w:sz="4" w:space="0" w:color="auto"/>
              <w:left w:val="single" w:sz="4" w:space="0" w:color="auto"/>
              <w:bottom w:val="single" w:sz="4" w:space="0" w:color="auto"/>
              <w:right w:val="single" w:sz="4" w:space="0" w:color="auto"/>
            </w:tcBorders>
            <w:hideMark/>
          </w:tcPr>
          <w:p w14:paraId="4807458F"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5A0448AE" w14:textId="77777777" w:rsidR="005C0825" w:rsidRPr="003849F5" w:rsidRDefault="005C0825">
            <w:pPr>
              <w:pStyle w:val="Paragraph"/>
              <w:rPr>
                <w:noProof/>
                <w:szCs w:val="16"/>
                <w:lang w:val="fi-FI" w:eastAsia="fi-FI"/>
              </w:rPr>
            </w:pPr>
            <w:r w:rsidRPr="003849F5">
              <w:rPr>
                <w:noProof/>
                <w:szCs w:val="16"/>
                <w:lang w:val="fi-FI" w:eastAsia="fi-FI"/>
              </w:rPr>
              <w:t>Sisäastia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FE9F1CD" w14:textId="77777777" w:rsidTr="005C0825">
              <w:trPr>
                <w:tblCellSpacing w:w="0" w:type="dxa"/>
              </w:trPr>
              <w:tc>
                <w:tcPr>
                  <w:tcW w:w="220" w:type="dxa"/>
                  <w:hideMark/>
                </w:tcPr>
                <w:p w14:paraId="716518B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E723F0F" w14:textId="77777777" w:rsidR="005C0825" w:rsidRPr="003849F5" w:rsidRDefault="005C0825">
                  <w:pPr>
                    <w:pStyle w:val="Paragraph"/>
                    <w:rPr>
                      <w:noProof/>
                      <w:lang w:val="fi-FI" w:eastAsia="fi-FI"/>
                    </w:rPr>
                  </w:pPr>
                  <w:r w:rsidRPr="003849F5">
                    <w:rPr>
                      <w:noProof/>
                      <w:lang w:val="fi-FI" w:eastAsia="fi-FI"/>
                    </w:rPr>
                    <w:t>jossa on aukot sivuilla ja keskellä,</w:t>
                  </w:r>
                </w:p>
              </w:tc>
            </w:tr>
            <w:tr w:rsidR="005C0825" w:rsidRPr="003849F5" w14:paraId="0E1B1CA9" w14:textId="77777777" w:rsidTr="005C0825">
              <w:trPr>
                <w:tblCellSpacing w:w="0" w:type="dxa"/>
              </w:trPr>
              <w:tc>
                <w:tcPr>
                  <w:tcW w:w="220" w:type="dxa"/>
                  <w:hideMark/>
                </w:tcPr>
                <w:p w14:paraId="1CEE06A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2825C48" w14:textId="77777777" w:rsidR="005C0825" w:rsidRPr="003849F5" w:rsidRDefault="005C0825">
                  <w:pPr>
                    <w:pStyle w:val="Paragraph"/>
                    <w:rPr>
                      <w:noProof/>
                      <w:lang w:val="fi-FI" w:eastAsia="fi-FI"/>
                    </w:rPr>
                  </w:pPr>
                  <w:r w:rsidRPr="003849F5">
                    <w:rPr>
                      <w:noProof/>
                      <w:lang w:val="fi-FI" w:eastAsia="fi-FI"/>
                    </w:rPr>
                    <w:t>valmistettu hehkutetusta alumiinista,</w:t>
                  </w:r>
                </w:p>
              </w:tc>
            </w:tr>
            <w:tr w:rsidR="005C0825" w:rsidRPr="003849F5" w14:paraId="11C1B5DA" w14:textId="77777777" w:rsidTr="005C0825">
              <w:trPr>
                <w:tblCellSpacing w:w="0" w:type="dxa"/>
              </w:trPr>
              <w:tc>
                <w:tcPr>
                  <w:tcW w:w="220" w:type="dxa"/>
                  <w:hideMark/>
                </w:tcPr>
                <w:p w14:paraId="4127457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AA0469D" w14:textId="77777777" w:rsidR="005C0825" w:rsidRPr="003849F5" w:rsidRDefault="005C0825">
                  <w:pPr>
                    <w:pStyle w:val="Paragraph"/>
                    <w:rPr>
                      <w:noProof/>
                      <w:lang w:val="fi-FI" w:eastAsia="fi-FI"/>
                    </w:rPr>
                  </w:pPr>
                  <w:r w:rsidRPr="003849F5">
                    <w:rPr>
                      <w:noProof/>
                      <w:lang w:val="fi-FI" w:eastAsia="fi-FI"/>
                    </w:rPr>
                    <w:t>jossa on vähintään 200 ºC:n lämpötilan kestävä keraaminen pinnoite,</w:t>
                  </w:r>
                </w:p>
              </w:tc>
            </w:tr>
          </w:tbl>
          <w:p w14:paraId="4F6A243E" w14:textId="77777777" w:rsidR="005C0825" w:rsidRPr="003849F5" w:rsidRDefault="005C0825">
            <w:pPr>
              <w:pStyle w:val="Paragraph"/>
              <w:rPr>
                <w:noProof/>
                <w:szCs w:val="16"/>
                <w:lang w:val="fi-FI" w:eastAsia="fi-FI"/>
              </w:rPr>
            </w:pPr>
            <w:r w:rsidRPr="003849F5">
              <w:rPr>
                <w:noProof/>
                <w:szCs w:val="16"/>
                <w:lang w:val="fi-FI" w:eastAsia="fi-FI"/>
              </w:rPr>
              <w:t>sähkökeittimien valmistukseen tarkoitettu</w:t>
            </w:r>
          </w:p>
          <w:p w14:paraId="35FD3345"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DA4A24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FF15654"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889AFA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96E289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F39A976" w14:textId="77777777" w:rsidR="005C0825" w:rsidRPr="003849F5" w:rsidRDefault="005C0825">
            <w:pPr>
              <w:pStyle w:val="Paragraph"/>
              <w:rPr>
                <w:noProof/>
                <w:szCs w:val="16"/>
                <w:lang w:val="fi-FI" w:eastAsia="fi-FI"/>
              </w:rPr>
            </w:pPr>
            <w:r w:rsidRPr="003849F5">
              <w:rPr>
                <w:noProof/>
                <w:szCs w:val="16"/>
                <w:lang w:val="fi-FI" w:eastAsia="fi-FI"/>
              </w:rPr>
              <w:t>0.6521</w:t>
            </w:r>
          </w:p>
        </w:tc>
        <w:tc>
          <w:tcPr>
            <w:tcW w:w="1133" w:type="dxa"/>
            <w:tcBorders>
              <w:top w:val="single" w:sz="4" w:space="0" w:color="auto"/>
              <w:left w:val="single" w:sz="4" w:space="0" w:color="auto"/>
              <w:bottom w:val="single" w:sz="4" w:space="0" w:color="auto"/>
              <w:right w:val="single" w:sz="4" w:space="0" w:color="auto"/>
            </w:tcBorders>
            <w:hideMark/>
          </w:tcPr>
          <w:p w14:paraId="62270ED3" w14:textId="77777777" w:rsidR="005C0825" w:rsidRPr="003849F5" w:rsidRDefault="005C0825">
            <w:pPr>
              <w:pStyle w:val="Paragraph"/>
              <w:jc w:val="right"/>
              <w:rPr>
                <w:noProof/>
                <w:szCs w:val="16"/>
                <w:lang w:val="fi-FI" w:eastAsia="fi-FI"/>
              </w:rPr>
            </w:pPr>
            <w:r w:rsidRPr="003849F5">
              <w:rPr>
                <w:noProof/>
                <w:szCs w:val="16"/>
                <w:lang w:val="fi-FI" w:eastAsia="fi-FI"/>
              </w:rPr>
              <w:t>ex 8516 90 00</w:t>
            </w:r>
          </w:p>
        </w:tc>
        <w:tc>
          <w:tcPr>
            <w:tcW w:w="547" w:type="dxa"/>
            <w:tcBorders>
              <w:top w:val="single" w:sz="4" w:space="0" w:color="auto"/>
              <w:left w:val="single" w:sz="4" w:space="0" w:color="auto"/>
              <w:bottom w:val="single" w:sz="4" w:space="0" w:color="auto"/>
              <w:right w:val="single" w:sz="4" w:space="0" w:color="auto"/>
            </w:tcBorders>
            <w:hideMark/>
          </w:tcPr>
          <w:p w14:paraId="0F709158"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6C848487" w14:textId="77777777" w:rsidR="005C0825" w:rsidRPr="003849F5" w:rsidRDefault="005C0825">
            <w:pPr>
              <w:pStyle w:val="Paragraph"/>
              <w:rPr>
                <w:noProof/>
                <w:szCs w:val="16"/>
                <w:lang w:val="fi-FI" w:eastAsia="fi-FI"/>
              </w:rPr>
            </w:pPr>
            <w:r w:rsidRPr="003849F5">
              <w:rPr>
                <w:noProof/>
                <w:szCs w:val="16"/>
                <w:lang w:val="fi-FI" w:eastAsia="fi-FI"/>
              </w:rPr>
              <w:t>CN-koodien 8514 20 80, 8516 5000 ja 8516 60 80 asennettavaksi tarkoitettujen tuotteiden valmistuksessa käytettävä ovikokoonpano, jossa on kapasitiivinen eriste ja aaltoloukku</w:t>
            </w:r>
          </w:p>
          <w:p w14:paraId="32DD2BA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9E05BD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F302D75"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564CBFF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C6E407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2194230" w14:textId="77777777" w:rsidR="005C0825" w:rsidRPr="003849F5" w:rsidRDefault="005C0825">
            <w:pPr>
              <w:pStyle w:val="Paragraph"/>
              <w:rPr>
                <w:noProof/>
                <w:szCs w:val="16"/>
                <w:lang w:val="fi-FI" w:eastAsia="fi-FI"/>
              </w:rPr>
            </w:pPr>
            <w:r w:rsidRPr="003849F5">
              <w:rPr>
                <w:noProof/>
                <w:szCs w:val="16"/>
                <w:lang w:val="fi-FI" w:eastAsia="fi-FI"/>
              </w:rPr>
              <w:t>0.4733</w:t>
            </w:r>
          </w:p>
        </w:tc>
        <w:tc>
          <w:tcPr>
            <w:tcW w:w="1133" w:type="dxa"/>
            <w:tcBorders>
              <w:top w:val="single" w:sz="4" w:space="0" w:color="auto"/>
              <w:left w:val="single" w:sz="4" w:space="0" w:color="auto"/>
              <w:bottom w:val="single" w:sz="4" w:space="0" w:color="auto"/>
              <w:right w:val="single" w:sz="4" w:space="0" w:color="auto"/>
            </w:tcBorders>
            <w:hideMark/>
          </w:tcPr>
          <w:p w14:paraId="4E0D10E4" w14:textId="77777777" w:rsidR="005C0825" w:rsidRPr="003849F5" w:rsidRDefault="005C0825">
            <w:pPr>
              <w:pStyle w:val="Paragraph"/>
              <w:jc w:val="right"/>
              <w:rPr>
                <w:noProof/>
                <w:szCs w:val="16"/>
                <w:lang w:val="fi-FI" w:eastAsia="fi-FI"/>
              </w:rPr>
            </w:pPr>
            <w:r w:rsidRPr="003849F5">
              <w:rPr>
                <w:noProof/>
                <w:szCs w:val="16"/>
                <w:lang w:val="fi-FI" w:eastAsia="fi-FI"/>
              </w:rPr>
              <w:t>ex 8521 90 00</w:t>
            </w:r>
          </w:p>
        </w:tc>
        <w:tc>
          <w:tcPr>
            <w:tcW w:w="547" w:type="dxa"/>
            <w:tcBorders>
              <w:top w:val="single" w:sz="4" w:space="0" w:color="auto"/>
              <w:left w:val="single" w:sz="4" w:space="0" w:color="auto"/>
              <w:bottom w:val="single" w:sz="4" w:space="0" w:color="auto"/>
              <w:right w:val="single" w:sz="4" w:space="0" w:color="auto"/>
            </w:tcBorders>
            <w:hideMark/>
          </w:tcPr>
          <w:p w14:paraId="664DD291"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293F96A" w14:textId="77777777" w:rsidR="005C0825" w:rsidRPr="003849F5" w:rsidRDefault="005C0825">
            <w:pPr>
              <w:pStyle w:val="Paragraph"/>
              <w:rPr>
                <w:noProof/>
                <w:szCs w:val="16"/>
                <w:lang w:val="fi-FI" w:eastAsia="fi-FI"/>
              </w:rPr>
            </w:pPr>
            <w:r w:rsidRPr="003849F5">
              <w:rPr>
                <w:noProof/>
                <w:szCs w:val="16"/>
                <w:lang w:val="fi-FI" w:eastAsia="fi-FI"/>
              </w:rPr>
              <w:t>Digitaalisen videosignaalin tallennuslaite</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FB82CF9" w14:textId="77777777" w:rsidTr="005C0825">
              <w:trPr>
                <w:tblCellSpacing w:w="0" w:type="dxa"/>
              </w:trPr>
              <w:tc>
                <w:tcPr>
                  <w:tcW w:w="220" w:type="dxa"/>
                  <w:hideMark/>
                </w:tcPr>
                <w:p w14:paraId="11D4313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4703544" w14:textId="77777777" w:rsidR="005C0825" w:rsidRPr="003849F5" w:rsidRDefault="005C0825">
                  <w:pPr>
                    <w:pStyle w:val="Paragraph"/>
                    <w:rPr>
                      <w:noProof/>
                      <w:lang w:val="fi-FI" w:eastAsia="fi-FI"/>
                    </w:rPr>
                  </w:pPr>
                  <w:r w:rsidRPr="003849F5">
                    <w:rPr>
                      <w:noProof/>
                      <w:lang w:val="fi-FI" w:eastAsia="fi-FI"/>
                    </w:rPr>
                    <w:t>jossa ei ole kovalevyasemaa</w:t>
                  </w:r>
                </w:p>
              </w:tc>
            </w:tr>
            <w:tr w:rsidR="005C0825" w:rsidRPr="003849F5" w14:paraId="45BC7A96" w14:textId="77777777" w:rsidTr="005C0825">
              <w:trPr>
                <w:tblCellSpacing w:w="0" w:type="dxa"/>
              </w:trPr>
              <w:tc>
                <w:tcPr>
                  <w:tcW w:w="220" w:type="dxa"/>
                  <w:hideMark/>
                </w:tcPr>
                <w:p w14:paraId="47A219E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0C9B89F" w14:textId="77777777" w:rsidR="005C0825" w:rsidRPr="003849F5" w:rsidRDefault="005C0825">
                  <w:pPr>
                    <w:pStyle w:val="Paragraph"/>
                    <w:rPr>
                      <w:noProof/>
                      <w:lang w:val="fi-FI" w:eastAsia="fi-FI"/>
                    </w:rPr>
                  </w:pPr>
                  <w:r w:rsidRPr="003849F5">
                    <w:rPr>
                      <w:noProof/>
                      <w:lang w:val="fi-FI" w:eastAsia="fi-FI"/>
                    </w:rPr>
                    <w:t>myös jos siinä on uudelleenkirjoitettava DVD-levyasema (DVD-RW)</w:t>
                  </w:r>
                </w:p>
              </w:tc>
            </w:tr>
            <w:tr w:rsidR="005C0825" w:rsidRPr="003849F5" w14:paraId="6C5819CD" w14:textId="77777777" w:rsidTr="005C0825">
              <w:trPr>
                <w:tblCellSpacing w:w="0" w:type="dxa"/>
              </w:trPr>
              <w:tc>
                <w:tcPr>
                  <w:tcW w:w="220" w:type="dxa"/>
                  <w:hideMark/>
                </w:tcPr>
                <w:p w14:paraId="6AB7A9A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2F356DD" w14:textId="77777777" w:rsidR="005C0825" w:rsidRPr="003849F5" w:rsidRDefault="005C0825">
                  <w:pPr>
                    <w:pStyle w:val="Paragraph"/>
                    <w:rPr>
                      <w:noProof/>
                      <w:lang w:val="fi-FI" w:eastAsia="fi-FI"/>
                    </w:rPr>
                  </w:pPr>
                  <w:r w:rsidRPr="003849F5">
                    <w:rPr>
                      <w:noProof/>
                      <w:lang w:val="fi-FI" w:eastAsia="fi-FI"/>
                    </w:rPr>
                    <w:t>jossa on liiketunnistin tai mahdollisuus liiketunnistimen käyttöön internetiin liitettävyyden avulla lähiverkkoliitännän kautta</w:t>
                  </w:r>
                </w:p>
              </w:tc>
            </w:tr>
            <w:tr w:rsidR="005C0825" w:rsidRPr="003849F5" w14:paraId="1BE0DD95" w14:textId="77777777" w:rsidTr="005C0825">
              <w:trPr>
                <w:tblCellSpacing w:w="0" w:type="dxa"/>
              </w:trPr>
              <w:tc>
                <w:tcPr>
                  <w:tcW w:w="220" w:type="dxa"/>
                  <w:hideMark/>
                </w:tcPr>
                <w:p w14:paraId="0AE2AC3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4F45154" w14:textId="77777777" w:rsidR="005C0825" w:rsidRPr="003849F5" w:rsidRDefault="005C0825">
                  <w:pPr>
                    <w:pStyle w:val="Paragraph"/>
                    <w:rPr>
                      <w:noProof/>
                      <w:lang w:val="fi-FI" w:eastAsia="fi-FI"/>
                    </w:rPr>
                  </w:pPr>
                  <w:r w:rsidRPr="003849F5">
                    <w:rPr>
                      <w:noProof/>
                      <w:lang w:val="fi-FI" w:eastAsia="fi-FI"/>
                    </w:rPr>
                    <w:t>myös jos siinä on USB-sarjaportti</w:t>
                  </w:r>
                </w:p>
              </w:tc>
            </w:tr>
          </w:tbl>
          <w:p w14:paraId="1CA15D58" w14:textId="77777777" w:rsidR="005C0825" w:rsidRPr="003849F5" w:rsidRDefault="005C0825">
            <w:pPr>
              <w:pStyle w:val="Paragraph"/>
              <w:rPr>
                <w:noProof/>
                <w:szCs w:val="16"/>
                <w:lang w:val="fi-FI" w:eastAsia="fi-FI"/>
              </w:rPr>
            </w:pPr>
            <w:r w:rsidRPr="003849F5">
              <w:rPr>
                <w:noProof/>
                <w:szCs w:val="16"/>
                <w:lang w:val="fi-FI" w:eastAsia="fi-FI"/>
              </w:rPr>
              <w:t>suljetun piirin kameravalvontajärjestelmien (CCTV) valmistukseen tarkoitettu</w:t>
            </w:r>
          </w:p>
          <w:p w14:paraId="7586C5F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E6696F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0BB292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7275ED7"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081F33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CACC1D8" w14:textId="77777777" w:rsidR="005C0825" w:rsidRPr="003849F5" w:rsidRDefault="005C0825">
            <w:pPr>
              <w:pStyle w:val="Paragraph"/>
              <w:rPr>
                <w:noProof/>
                <w:szCs w:val="16"/>
                <w:lang w:val="fi-FI" w:eastAsia="fi-FI"/>
              </w:rPr>
            </w:pPr>
            <w:r w:rsidRPr="003849F5">
              <w:rPr>
                <w:noProof/>
                <w:szCs w:val="16"/>
                <w:lang w:val="fi-FI" w:eastAsia="fi-FI"/>
              </w:rPr>
              <w:t>0.7972</w:t>
            </w:r>
          </w:p>
        </w:tc>
        <w:tc>
          <w:tcPr>
            <w:tcW w:w="1133" w:type="dxa"/>
            <w:tcBorders>
              <w:top w:val="single" w:sz="4" w:space="0" w:color="auto"/>
              <w:left w:val="single" w:sz="4" w:space="0" w:color="auto"/>
              <w:bottom w:val="single" w:sz="4" w:space="0" w:color="auto"/>
              <w:right w:val="single" w:sz="4" w:space="0" w:color="auto"/>
            </w:tcBorders>
            <w:hideMark/>
          </w:tcPr>
          <w:p w14:paraId="7A954B6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8527 29 00</w:t>
            </w:r>
          </w:p>
        </w:tc>
        <w:tc>
          <w:tcPr>
            <w:tcW w:w="547" w:type="dxa"/>
            <w:tcBorders>
              <w:top w:val="single" w:sz="4" w:space="0" w:color="auto"/>
              <w:left w:val="single" w:sz="4" w:space="0" w:color="auto"/>
              <w:bottom w:val="single" w:sz="4" w:space="0" w:color="auto"/>
              <w:right w:val="single" w:sz="4" w:space="0" w:color="auto"/>
            </w:tcBorders>
            <w:hideMark/>
          </w:tcPr>
          <w:p w14:paraId="4C7B1A71"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9B2417C" w14:textId="77777777" w:rsidR="005C0825" w:rsidRPr="003849F5" w:rsidRDefault="005C0825">
            <w:pPr>
              <w:pStyle w:val="Paragraph"/>
              <w:rPr>
                <w:noProof/>
                <w:szCs w:val="16"/>
                <w:lang w:val="fi-FI" w:eastAsia="fi-FI"/>
              </w:rPr>
            </w:pPr>
            <w:r w:rsidRPr="003849F5">
              <w:rPr>
                <w:noProof/>
                <w:szCs w:val="16"/>
                <w:lang w:val="fi-FI" w:eastAsia="fi-FI"/>
              </w:rPr>
              <w:t>Satelliittiradiovastaanotinmoduuli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0D213E6" w14:textId="77777777" w:rsidTr="005C0825">
              <w:trPr>
                <w:tblCellSpacing w:w="0" w:type="dxa"/>
              </w:trPr>
              <w:tc>
                <w:tcPr>
                  <w:tcW w:w="220" w:type="dxa"/>
                  <w:hideMark/>
                </w:tcPr>
                <w:p w14:paraId="3687031F"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48F8444" w14:textId="77777777" w:rsidR="005C0825" w:rsidRPr="003849F5" w:rsidRDefault="005C0825">
                  <w:pPr>
                    <w:pStyle w:val="Paragraph"/>
                    <w:rPr>
                      <w:noProof/>
                      <w:lang w:val="fi-FI" w:eastAsia="fi-FI"/>
                    </w:rPr>
                  </w:pPr>
                  <w:r w:rsidRPr="003849F5">
                    <w:rPr>
                      <w:noProof/>
                      <w:lang w:val="fi-FI" w:eastAsia="fi-FI"/>
                    </w:rPr>
                    <w:t>joka on suorakulmion muotoinen ja jonka mitat ovat 41,7 × 32,4 × 3,85 mm (± 25 %)</w:t>
                  </w:r>
                </w:p>
              </w:tc>
            </w:tr>
            <w:tr w:rsidR="005C0825" w:rsidRPr="003849F5" w14:paraId="25AA161B" w14:textId="77777777" w:rsidTr="005C0825">
              <w:trPr>
                <w:tblCellSpacing w:w="0" w:type="dxa"/>
              </w:trPr>
              <w:tc>
                <w:tcPr>
                  <w:tcW w:w="220" w:type="dxa"/>
                  <w:hideMark/>
                </w:tcPr>
                <w:p w14:paraId="5652274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8BAE9DA" w14:textId="77777777" w:rsidR="005C0825" w:rsidRPr="003849F5" w:rsidRDefault="005C0825">
                  <w:pPr>
                    <w:pStyle w:val="Paragraph"/>
                    <w:rPr>
                      <w:noProof/>
                      <w:lang w:val="fi-FI" w:eastAsia="fi-FI"/>
                    </w:rPr>
                  </w:pPr>
                  <w:r w:rsidRPr="003849F5">
                    <w:rPr>
                      <w:noProof/>
                      <w:lang w:val="fi-FI" w:eastAsia="fi-FI"/>
                    </w:rPr>
                    <w:t>jossa on jäähdytyslevy ja painettu piirilevy, jossa on vastuksia, kondensaattoreita, transistoreita, keloja, diodeja ja mikropiirejä</w:t>
                  </w:r>
                </w:p>
              </w:tc>
            </w:tr>
            <w:tr w:rsidR="005C0825" w:rsidRPr="003849F5" w14:paraId="2776BFD8" w14:textId="77777777" w:rsidTr="005C0825">
              <w:trPr>
                <w:tblCellSpacing w:w="0" w:type="dxa"/>
              </w:trPr>
              <w:tc>
                <w:tcPr>
                  <w:tcW w:w="220" w:type="dxa"/>
                  <w:hideMark/>
                </w:tcPr>
                <w:p w14:paraId="091ECF5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E052C05" w14:textId="77777777" w:rsidR="005C0825" w:rsidRPr="003849F5" w:rsidRDefault="005C0825">
                  <w:pPr>
                    <w:pStyle w:val="Paragraph"/>
                    <w:rPr>
                      <w:noProof/>
                      <w:lang w:val="fi-FI" w:eastAsia="fi-FI"/>
                    </w:rPr>
                  </w:pPr>
                  <w:r w:rsidRPr="003849F5">
                    <w:rPr>
                      <w:noProof/>
                      <w:lang w:val="fi-FI" w:eastAsia="fi-FI"/>
                    </w:rPr>
                    <w:t>joka kykenee käsittelemään radiotaajuussignaaleja</w:t>
                  </w:r>
                </w:p>
              </w:tc>
            </w:tr>
            <w:tr w:rsidR="005C0825" w:rsidRPr="003849F5" w14:paraId="17429DD3" w14:textId="77777777" w:rsidTr="005C0825">
              <w:trPr>
                <w:tblCellSpacing w:w="0" w:type="dxa"/>
              </w:trPr>
              <w:tc>
                <w:tcPr>
                  <w:tcW w:w="220" w:type="dxa"/>
                  <w:hideMark/>
                </w:tcPr>
                <w:p w14:paraId="11AA770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3A5B5F7" w14:textId="77777777" w:rsidR="005C0825" w:rsidRPr="003849F5" w:rsidRDefault="005C0825">
                  <w:pPr>
                    <w:pStyle w:val="Paragraph"/>
                    <w:rPr>
                      <w:noProof/>
                      <w:lang w:val="fi-FI" w:eastAsia="fi-FI"/>
                    </w:rPr>
                  </w:pPr>
                  <w:r w:rsidRPr="003849F5">
                    <w:rPr>
                      <w:noProof/>
                      <w:lang w:val="fi-FI" w:eastAsia="fi-FI"/>
                    </w:rPr>
                    <w:t>jossa on keskitaajuusyksikkö</w:t>
                  </w:r>
                </w:p>
              </w:tc>
            </w:tr>
          </w:tbl>
          <w:p w14:paraId="71AD5A00" w14:textId="77777777" w:rsidR="005C0825" w:rsidRPr="003849F5" w:rsidRDefault="005C0825">
            <w:pPr>
              <w:pStyle w:val="Paragraph"/>
              <w:rPr>
                <w:noProof/>
                <w:szCs w:val="16"/>
                <w:lang w:val="fi-FI" w:eastAsia="fi-FI"/>
              </w:rPr>
            </w:pPr>
            <w:r w:rsidRPr="003849F5">
              <w:rPr>
                <w:noProof/>
                <w:szCs w:val="16"/>
                <w:lang w:val="fi-FI" w:eastAsia="fi-FI"/>
              </w:rPr>
              <w:t>nimikkeen 8527, 8528 tai 8529 tavaroiden valmistukseen tarkoitettu</w:t>
            </w:r>
          </w:p>
          <w:p w14:paraId="2262B49A"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FB7428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47EF81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5FFC6FF"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268C50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45D3365" w14:textId="77777777" w:rsidR="005C0825" w:rsidRPr="003849F5" w:rsidRDefault="005C0825">
            <w:pPr>
              <w:pStyle w:val="Paragraph"/>
              <w:rPr>
                <w:noProof/>
                <w:szCs w:val="16"/>
                <w:lang w:val="fi-FI" w:eastAsia="fi-FI"/>
              </w:rPr>
            </w:pPr>
            <w:r w:rsidRPr="003849F5">
              <w:rPr>
                <w:noProof/>
                <w:szCs w:val="16"/>
                <w:lang w:val="fi-FI" w:eastAsia="fi-FI"/>
              </w:rPr>
              <w:t>0.6316</w:t>
            </w:r>
          </w:p>
        </w:tc>
        <w:tc>
          <w:tcPr>
            <w:tcW w:w="1133" w:type="dxa"/>
            <w:tcBorders>
              <w:top w:val="single" w:sz="4" w:space="0" w:color="auto"/>
              <w:left w:val="single" w:sz="4" w:space="0" w:color="auto"/>
              <w:bottom w:val="single" w:sz="4" w:space="0" w:color="auto"/>
              <w:right w:val="single" w:sz="4" w:space="0" w:color="auto"/>
            </w:tcBorders>
            <w:hideMark/>
          </w:tcPr>
          <w:p w14:paraId="56896110" w14:textId="77777777" w:rsidR="005C0825" w:rsidRPr="003849F5" w:rsidRDefault="005C0825">
            <w:pPr>
              <w:pStyle w:val="Paragraph"/>
              <w:jc w:val="right"/>
              <w:rPr>
                <w:noProof/>
                <w:szCs w:val="16"/>
                <w:lang w:val="fi-FI" w:eastAsia="fi-FI"/>
              </w:rPr>
            </w:pPr>
            <w:r w:rsidRPr="003849F5">
              <w:rPr>
                <w:noProof/>
                <w:szCs w:val="16"/>
                <w:lang w:val="fi-FI" w:eastAsia="fi-FI"/>
              </w:rPr>
              <w:t>ex 8528 59 00</w:t>
            </w:r>
          </w:p>
        </w:tc>
        <w:tc>
          <w:tcPr>
            <w:tcW w:w="547" w:type="dxa"/>
            <w:tcBorders>
              <w:top w:val="single" w:sz="4" w:space="0" w:color="auto"/>
              <w:left w:val="single" w:sz="4" w:space="0" w:color="auto"/>
              <w:bottom w:val="single" w:sz="4" w:space="0" w:color="auto"/>
              <w:right w:val="single" w:sz="4" w:space="0" w:color="auto"/>
            </w:tcBorders>
            <w:hideMark/>
          </w:tcPr>
          <w:p w14:paraId="6F5D9111"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393310F" w14:textId="77777777" w:rsidR="005C0825" w:rsidRPr="003849F5" w:rsidRDefault="005C0825">
            <w:pPr>
              <w:pStyle w:val="Paragraph"/>
              <w:rPr>
                <w:noProof/>
                <w:szCs w:val="16"/>
                <w:lang w:val="fi-FI" w:eastAsia="fi-FI"/>
              </w:rPr>
            </w:pPr>
            <w:r w:rsidRPr="003849F5">
              <w:rPr>
                <w:noProof/>
                <w:szCs w:val="16"/>
                <w:lang w:val="fi-FI" w:eastAsia="fi-FI"/>
              </w:rPr>
              <w:t>Kehykseen asennettu nestekidenäyttöinen värivideomonitoriyksikkö</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5C03BF0" w14:textId="77777777" w:rsidTr="005C0825">
              <w:trPr>
                <w:tblCellSpacing w:w="0" w:type="dxa"/>
              </w:trPr>
              <w:tc>
                <w:tcPr>
                  <w:tcW w:w="220" w:type="dxa"/>
                  <w:hideMark/>
                </w:tcPr>
                <w:p w14:paraId="70CDFE4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9A04D3F" w14:textId="77777777" w:rsidR="005C0825" w:rsidRPr="003849F5" w:rsidRDefault="005C0825">
                  <w:pPr>
                    <w:pStyle w:val="Paragraph"/>
                    <w:rPr>
                      <w:noProof/>
                      <w:lang w:val="fi-FI" w:eastAsia="fi-FI"/>
                    </w:rPr>
                  </w:pPr>
                  <w:r w:rsidRPr="003849F5">
                    <w:rPr>
                      <w:noProof/>
                      <w:lang w:val="fi-FI" w:eastAsia="fi-FI"/>
                    </w:rPr>
                    <w:t>ei kuitenkaan muihin laitteisiin yhdistetty</w:t>
                  </w:r>
                </w:p>
              </w:tc>
            </w:tr>
            <w:tr w:rsidR="005C0825" w:rsidRPr="003849F5" w14:paraId="5B254925" w14:textId="77777777" w:rsidTr="005C0825">
              <w:trPr>
                <w:tblCellSpacing w:w="0" w:type="dxa"/>
              </w:trPr>
              <w:tc>
                <w:tcPr>
                  <w:tcW w:w="220" w:type="dxa"/>
                  <w:hideMark/>
                </w:tcPr>
                <w:p w14:paraId="3AC815B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8F50749" w14:textId="77777777" w:rsidR="005C0825" w:rsidRPr="003849F5" w:rsidRDefault="005C0825">
                  <w:pPr>
                    <w:pStyle w:val="Paragraph"/>
                    <w:rPr>
                      <w:noProof/>
                      <w:lang w:val="fi-FI" w:eastAsia="fi-FI"/>
                    </w:rPr>
                  </w:pPr>
                  <w:r w:rsidRPr="003849F5">
                    <w:rPr>
                      <w:noProof/>
                      <w:lang w:val="fi-FI" w:eastAsia="fi-FI"/>
                    </w:rPr>
                    <w:t>jossa on kosketusnäyttötoimintoja, ohjauspiiristöllä varustettu painettu piirilevy ja virransyöttö</w:t>
                  </w:r>
                </w:p>
              </w:tc>
            </w:tr>
          </w:tbl>
          <w:p w14:paraId="4073F12D" w14:textId="77777777" w:rsidR="005C0825" w:rsidRPr="003849F5" w:rsidRDefault="005C0825">
            <w:pPr>
              <w:pStyle w:val="Paragraph"/>
              <w:rPr>
                <w:noProof/>
                <w:szCs w:val="16"/>
                <w:lang w:val="fi-FI" w:eastAsia="fi-FI"/>
              </w:rPr>
            </w:pPr>
            <w:r w:rsidRPr="003849F5">
              <w:rPr>
                <w:noProof/>
                <w:szCs w:val="16"/>
                <w:lang w:val="fi-FI" w:eastAsia="fi-FI"/>
              </w:rPr>
              <w:t>pysyvästi ajoneuvojen viihdejärjestelmiin yhdistettäväksi tai asennettavaksi tarkoitettu</w:t>
            </w:r>
          </w:p>
          <w:p w14:paraId="3AF811E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9D4B55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03DE1A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106F16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31BC1B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85C77A2" w14:textId="77777777" w:rsidR="005C0825" w:rsidRPr="003849F5" w:rsidRDefault="005C0825">
            <w:pPr>
              <w:pStyle w:val="Paragraph"/>
              <w:rPr>
                <w:noProof/>
                <w:szCs w:val="16"/>
                <w:lang w:val="fi-FI" w:eastAsia="fi-FI"/>
              </w:rPr>
            </w:pPr>
            <w:r w:rsidRPr="003849F5">
              <w:rPr>
                <w:noProof/>
                <w:szCs w:val="16"/>
                <w:lang w:val="fi-FI" w:eastAsia="fi-FI"/>
              </w:rPr>
              <w:t>0.6689</w:t>
            </w:r>
          </w:p>
        </w:tc>
        <w:tc>
          <w:tcPr>
            <w:tcW w:w="1133" w:type="dxa"/>
            <w:tcBorders>
              <w:top w:val="single" w:sz="4" w:space="0" w:color="auto"/>
              <w:left w:val="single" w:sz="4" w:space="0" w:color="auto"/>
              <w:bottom w:val="single" w:sz="4" w:space="0" w:color="auto"/>
              <w:right w:val="single" w:sz="4" w:space="0" w:color="auto"/>
            </w:tcBorders>
            <w:hideMark/>
          </w:tcPr>
          <w:p w14:paraId="0E6681F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8529 90 65</w:t>
            </w:r>
          </w:p>
        </w:tc>
        <w:tc>
          <w:tcPr>
            <w:tcW w:w="547" w:type="dxa"/>
            <w:tcBorders>
              <w:top w:val="single" w:sz="4" w:space="0" w:color="auto"/>
              <w:left w:val="single" w:sz="4" w:space="0" w:color="auto"/>
              <w:bottom w:val="single" w:sz="4" w:space="0" w:color="auto"/>
              <w:right w:val="single" w:sz="4" w:space="0" w:color="auto"/>
            </w:tcBorders>
            <w:hideMark/>
          </w:tcPr>
          <w:p w14:paraId="0D95450A" w14:textId="77777777" w:rsidR="005C0825" w:rsidRPr="003849F5" w:rsidRDefault="005C0825">
            <w:pPr>
              <w:pStyle w:val="Paragraph"/>
              <w:jc w:val="center"/>
              <w:rPr>
                <w:noProof/>
                <w:szCs w:val="16"/>
                <w:lang w:val="fi-FI" w:eastAsia="fi-FI"/>
              </w:rPr>
            </w:pPr>
            <w:r w:rsidRPr="003849F5">
              <w:rPr>
                <w:noProof/>
                <w:szCs w:val="16"/>
                <w:lang w:val="fi-FI" w:eastAsia="fi-FI"/>
              </w:rPr>
              <w:t>28</w:t>
            </w:r>
          </w:p>
        </w:tc>
        <w:tc>
          <w:tcPr>
            <w:tcW w:w="4118" w:type="dxa"/>
            <w:tcBorders>
              <w:top w:val="single" w:sz="4" w:space="0" w:color="auto"/>
              <w:left w:val="single" w:sz="4" w:space="0" w:color="auto"/>
              <w:bottom w:val="single" w:sz="4" w:space="0" w:color="auto"/>
              <w:right w:val="single" w:sz="4" w:space="0" w:color="auto"/>
            </w:tcBorders>
            <w:hideMark/>
          </w:tcPr>
          <w:p w14:paraId="328655B8" w14:textId="77777777" w:rsidR="005C0825" w:rsidRPr="003849F5" w:rsidRDefault="005C0825">
            <w:pPr>
              <w:pStyle w:val="Paragraph"/>
              <w:rPr>
                <w:noProof/>
                <w:szCs w:val="16"/>
                <w:lang w:val="fi-FI" w:eastAsia="fi-FI"/>
              </w:rPr>
            </w:pPr>
            <w:r w:rsidRPr="003849F5">
              <w:rPr>
                <w:noProof/>
                <w:szCs w:val="16"/>
                <w:lang w:val="fi-FI" w:eastAsia="fi-FI"/>
              </w:rPr>
              <w:t>Elektroninen rakenneyhdistelmä, jossa on ainakin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2240FCC" w14:textId="77777777" w:rsidTr="005C0825">
              <w:trPr>
                <w:tblCellSpacing w:w="0" w:type="dxa"/>
              </w:trPr>
              <w:tc>
                <w:tcPr>
                  <w:tcW w:w="220" w:type="dxa"/>
                  <w:hideMark/>
                </w:tcPr>
                <w:p w14:paraId="6693397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90FE72A" w14:textId="77777777" w:rsidR="005C0825" w:rsidRPr="003849F5" w:rsidRDefault="005C0825">
                  <w:pPr>
                    <w:pStyle w:val="Paragraph"/>
                    <w:rPr>
                      <w:noProof/>
                      <w:lang w:val="fi-FI" w:eastAsia="fi-FI"/>
                    </w:rPr>
                  </w:pPr>
                  <w:r w:rsidRPr="003849F5">
                    <w:rPr>
                      <w:noProof/>
                      <w:lang w:val="fi-FI" w:eastAsia="fi-FI"/>
                    </w:rPr>
                    <w:t>sellainen painettu piirilevy, joka on varustettu</w:t>
                  </w:r>
                </w:p>
              </w:tc>
            </w:tr>
            <w:tr w:rsidR="005C0825" w:rsidRPr="003849F5" w14:paraId="60DED347" w14:textId="77777777" w:rsidTr="005C0825">
              <w:trPr>
                <w:tblCellSpacing w:w="0" w:type="dxa"/>
              </w:trPr>
              <w:tc>
                <w:tcPr>
                  <w:tcW w:w="220" w:type="dxa"/>
                  <w:hideMark/>
                </w:tcPr>
                <w:p w14:paraId="2C7EE14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A94FDF1" w14:textId="77777777" w:rsidR="005C0825" w:rsidRPr="003849F5" w:rsidRDefault="005C0825">
                  <w:pPr>
                    <w:pStyle w:val="Paragraph"/>
                    <w:rPr>
                      <w:noProof/>
                      <w:lang w:val="fi-FI" w:eastAsia="fi-FI"/>
                    </w:rPr>
                  </w:pPr>
                  <w:r w:rsidRPr="003849F5">
                    <w:rPr>
                      <w:noProof/>
                      <w:lang w:val="fi-FI" w:eastAsia="fi-FI"/>
                    </w:rPr>
                    <w:t>vähintään yhdellä FPGA:lla (ohjelmoitava porttimatriisi) ja/tai multimediasovelluksia ja videosignaalien käsittelyä varten tarkoitetuilla prosessoreilla</w:t>
                  </w:r>
                </w:p>
              </w:tc>
            </w:tr>
            <w:tr w:rsidR="005C0825" w:rsidRPr="003849F5" w14:paraId="3B16EA12" w14:textId="77777777" w:rsidTr="005C0825">
              <w:trPr>
                <w:tblCellSpacing w:w="0" w:type="dxa"/>
              </w:trPr>
              <w:tc>
                <w:tcPr>
                  <w:tcW w:w="220" w:type="dxa"/>
                  <w:hideMark/>
                </w:tcPr>
                <w:p w14:paraId="5F5C24A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CF62C85" w14:textId="77777777" w:rsidR="005C0825" w:rsidRPr="003849F5" w:rsidRDefault="005C0825">
                  <w:pPr>
                    <w:pStyle w:val="Paragraph"/>
                    <w:rPr>
                      <w:noProof/>
                      <w:lang w:val="fi-FI" w:eastAsia="fi-FI"/>
                    </w:rPr>
                  </w:pPr>
                  <w:r w:rsidRPr="003849F5">
                    <w:rPr>
                      <w:noProof/>
                      <w:lang w:val="fi-FI" w:eastAsia="fi-FI"/>
                    </w:rPr>
                    <w:t>työmuistilla</w:t>
                  </w:r>
                </w:p>
              </w:tc>
            </w:tr>
            <w:tr w:rsidR="005C0825" w:rsidRPr="003849F5" w14:paraId="46F340DF" w14:textId="77777777" w:rsidTr="005C0825">
              <w:trPr>
                <w:tblCellSpacing w:w="0" w:type="dxa"/>
              </w:trPr>
              <w:tc>
                <w:tcPr>
                  <w:tcW w:w="220" w:type="dxa"/>
                  <w:hideMark/>
                </w:tcPr>
                <w:p w14:paraId="791E82D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28E44D4" w14:textId="77777777" w:rsidR="005C0825" w:rsidRPr="003849F5" w:rsidRDefault="005C0825">
                  <w:pPr>
                    <w:pStyle w:val="Paragraph"/>
                    <w:rPr>
                      <w:noProof/>
                      <w:lang w:val="fi-FI" w:eastAsia="fi-FI"/>
                    </w:rPr>
                  </w:pPr>
                  <w:r w:rsidRPr="003849F5">
                    <w:rPr>
                      <w:noProof/>
                      <w:lang w:val="fi-FI" w:eastAsia="fi-FI"/>
                    </w:rPr>
                    <w:t>myös jos siinä on Flash-muisti</w:t>
                  </w:r>
                </w:p>
              </w:tc>
            </w:tr>
            <w:tr w:rsidR="005C0825" w:rsidRPr="003849F5" w14:paraId="489EC14A" w14:textId="77777777" w:rsidTr="005C0825">
              <w:trPr>
                <w:tblCellSpacing w:w="0" w:type="dxa"/>
              </w:trPr>
              <w:tc>
                <w:tcPr>
                  <w:tcW w:w="220" w:type="dxa"/>
                  <w:hideMark/>
                </w:tcPr>
                <w:p w14:paraId="7D0C8C4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56E0410" w14:textId="77777777" w:rsidR="005C0825" w:rsidRPr="003849F5" w:rsidRDefault="005C0825">
                  <w:pPr>
                    <w:pStyle w:val="Paragraph"/>
                    <w:rPr>
                      <w:noProof/>
                      <w:lang w:val="fi-FI" w:eastAsia="fi-FI"/>
                    </w:rPr>
                  </w:pPr>
                  <w:r w:rsidRPr="003849F5">
                    <w:rPr>
                      <w:noProof/>
                      <w:lang w:val="fi-FI" w:eastAsia="fi-FI"/>
                    </w:rPr>
                    <w:t>myös, jos siinä on yksi tai useampi USB-, HDMI-, VGA- tai RJ-45-liitäntä ja/tai muu multimedialiitäntä</w:t>
                  </w:r>
                </w:p>
              </w:tc>
            </w:tr>
            <w:tr w:rsidR="005C0825" w:rsidRPr="003849F5" w14:paraId="7C873AC3" w14:textId="77777777" w:rsidTr="005C0825">
              <w:trPr>
                <w:tblCellSpacing w:w="0" w:type="dxa"/>
              </w:trPr>
              <w:tc>
                <w:tcPr>
                  <w:tcW w:w="220" w:type="dxa"/>
                  <w:hideMark/>
                </w:tcPr>
                <w:p w14:paraId="0D6A07C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7BA2E19" w14:textId="77777777" w:rsidR="005C0825" w:rsidRPr="003849F5" w:rsidRDefault="005C0825">
                  <w:pPr>
                    <w:pStyle w:val="Paragraph"/>
                    <w:rPr>
                      <w:noProof/>
                      <w:lang w:val="fi-FI" w:eastAsia="fi-FI"/>
                    </w:rPr>
                  </w:pPr>
                  <w:r w:rsidRPr="003849F5">
                    <w:rPr>
                      <w:noProof/>
                      <w:lang w:val="fi-FI" w:eastAsia="fi-FI"/>
                    </w:rPr>
                    <w:t>myös jos siinä on liittimiä ja pistokeliittimiä LCD-näytön, LED-valaistuksen ja ohjauspaneelin kytkemiseksi</w:t>
                  </w:r>
                </w:p>
              </w:tc>
            </w:tr>
          </w:tbl>
          <w:p w14:paraId="6AE64831"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F6C7BA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FD0BF9D"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653ACE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A868F5B"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0AE4BB52" w14:textId="77777777" w:rsidR="005C0825" w:rsidRPr="003849F5" w:rsidRDefault="005C0825">
            <w:pPr>
              <w:pStyle w:val="Paragraph"/>
              <w:rPr>
                <w:noProof/>
                <w:szCs w:val="16"/>
                <w:lang w:val="fi-FI" w:eastAsia="fi-FI"/>
              </w:rPr>
            </w:pPr>
            <w:r w:rsidRPr="003849F5">
              <w:rPr>
                <w:noProof/>
                <w:szCs w:val="16"/>
                <w:lang w:val="fi-FI" w:eastAsia="fi-FI"/>
              </w:rPr>
              <w:t>0.2434</w:t>
            </w:r>
          </w:p>
          <w:p w14:paraId="03F2E0E1"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17A9D20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8529 90 65</w:t>
            </w:r>
          </w:p>
          <w:p w14:paraId="68EB62E2" w14:textId="77777777" w:rsidR="005C0825" w:rsidRPr="003849F5" w:rsidRDefault="005C0825">
            <w:pPr>
              <w:pStyle w:val="Paragraph"/>
              <w:jc w:val="right"/>
              <w:rPr>
                <w:noProof/>
                <w:szCs w:val="16"/>
                <w:lang w:val="fi-FI" w:eastAsia="fi-FI"/>
              </w:rPr>
            </w:pPr>
            <w:r w:rsidRPr="003849F5">
              <w:rPr>
                <w:noProof/>
                <w:szCs w:val="16"/>
                <w:lang w:val="fi-FI" w:eastAsia="fi-FI"/>
              </w:rPr>
              <w:t>ex 8548 00 90</w:t>
            </w:r>
          </w:p>
        </w:tc>
        <w:tc>
          <w:tcPr>
            <w:tcW w:w="547" w:type="dxa"/>
            <w:tcBorders>
              <w:top w:val="single" w:sz="4" w:space="0" w:color="auto"/>
              <w:left w:val="single" w:sz="4" w:space="0" w:color="auto"/>
              <w:bottom w:val="single" w:sz="4" w:space="0" w:color="auto"/>
              <w:right w:val="single" w:sz="4" w:space="0" w:color="auto"/>
            </w:tcBorders>
            <w:hideMark/>
          </w:tcPr>
          <w:p w14:paraId="293D5A1C" w14:textId="77777777" w:rsidR="005C0825" w:rsidRPr="003849F5" w:rsidRDefault="005C0825">
            <w:pPr>
              <w:pStyle w:val="Paragraph"/>
              <w:jc w:val="center"/>
              <w:rPr>
                <w:noProof/>
                <w:szCs w:val="16"/>
                <w:lang w:val="fi-FI" w:eastAsia="fi-FI"/>
              </w:rPr>
            </w:pPr>
            <w:r w:rsidRPr="003849F5">
              <w:rPr>
                <w:noProof/>
                <w:szCs w:val="16"/>
                <w:lang w:val="fi-FI" w:eastAsia="fi-FI"/>
              </w:rPr>
              <w:t>30</w:t>
            </w:r>
          </w:p>
          <w:p w14:paraId="31B6AE21" w14:textId="77777777" w:rsidR="005C0825" w:rsidRPr="003849F5" w:rsidRDefault="005C0825">
            <w:pPr>
              <w:pStyle w:val="Paragraph"/>
              <w:jc w:val="center"/>
              <w:rPr>
                <w:noProof/>
                <w:szCs w:val="16"/>
                <w:lang w:val="fi-FI" w:eastAsia="fi-FI"/>
              </w:rPr>
            </w:pPr>
            <w:r w:rsidRPr="003849F5">
              <w:rPr>
                <w:noProof/>
                <w:szCs w:val="16"/>
                <w:lang w:val="fi-FI" w:eastAsia="fi-FI"/>
              </w:rPr>
              <w:t>44</w:t>
            </w:r>
          </w:p>
        </w:tc>
        <w:tc>
          <w:tcPr>
            <w:tcW w:w="4118" w:type="dxa"/>
            <w:tcBorders>
              <w:top w:val="single" w:sz="4" w:space="0" w:color="auto"/>
              <w:left w:val="single" w:sz="4" w:space="0" w:color="auto"/>
              <w:bottom w:val="nil"/>
              <w:right w:val="single" w:sz="4" w:space="0" w:color="auto"/>
            </w:tcBorders>
          </w:tcPr>
          <w:p w14:paraId="4842E62E" w14:textId="77777777" w:rsidR="005C0825" w:rsidRPr="003849F5" w:rsidRDefault="005C0825">
            <w:pPr>
              <w:pStyle w:val="Paragraph"/>
              <w:rPr>
                <w:noProof/>
                <w:szCs w:val="16"/>
                <w:lang w:val="fi-FI" w:eastAsia="fi-FI"/>
              </w:rPr>
            </w:pPr>
            <w:r w:rsidRPr="003849F5">
              <w:rPr>
                <w:noProof/>
                <w:szCs w:val="16"/>
                <w:lang w:val="fi-FI" w:eastAsia="fi-FI"/>
              </w:rPr>
              <w:t>Mikroprosessori- ja videoprosessoritoiminnolla varustetun televisiovastaanottimen osat, jotka koostuvat vähintään yhdestä mikro-ohjaimesta ja videoprosessorista, johdinkehykseen asennettuina ja muovikotelossa</w:t>
            </w:r>
          </w:p>
          <w:p w14:paraId="4985436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1877DEAD" w14:textId="77777777" w:rsidR="005C0825" w:rsidRPr="003849F5" w:rsidRDefault="005C0825">
            <w:pPr>
              <w:pStyle w:val="Paragraph"/>
              <w:rPr>
                <w:noProof/>
                <w:szCs w:val="16"/>
                <w:lang w:val="fi-FI" w:eastAsia="fi-FI"/>
              </w:rPr>
            </w:pPr>
            <w:r w:rsidRPr="003849F5">
              <w:rPr>
                <w:noProof/>
                <w:szCs w:val="16"/>
                <w:lang w:val="fi-FI" w:eastAsia="fi-FI"/>
              </w:rPr>
              <w:t>0 %</w:t>
            </w:r>
          </w:p>
          <w:p w14:paraId="49A649EB"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0B6EA99F" w14:textId="77777777" w:rsidR="005C0825" w:rsidRPr="003849F5" w:rsidRDefault="005C0825">
            <w:pPr>
              <w:pStyle w:val="Paragraph"/>
              <w:rPr>
                <w:noProof/>
                <w:szCs w:val="16"/>
                <w:lang w:val="fi-FI" w:eastAsia="fi-FI"/>
              </w:rPr>
            </w:pPr>
            <w:r w:rsidRPr="003849F5">
              <w:rPr>
                <w:noProof/>
                <w:szCs w:val="16"/>
                <w:lang w:val="fi-FI" w:eastAsia="fi-FI"/>
              </w:rPr>
              <w:t>p/st</w:t>
            </w:r>
          </w:p>
          <w:p w14:paraId="2F6DE5CC"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26157CF5" w14:textId="77777777" w:rsidR="005C0825" w:rsidRPr="003849F5" w:rsidRDefault="005C0825">
            <w:pPr>
              <w:pStyle w:val="Paragraph"/>
              <w:rPr>
                <w:noProof/>
                <w:szCs w:val="16"/>
                <w:lang w:val="fi-FI" w:eastAsia="fi-FI"/>
              </w:rPr>
            </w:pPr>
            <w:r w:rsidRPr="003849F5">
              <w:rPr>
                <w:noProof/>
                <w:szCs w:val="16"/>
                <w:lang w:val="fi-FI" w:eastAsia="fi-FI"/>
              </w:rPr>
              <w:t>31.12.2023</w:t>
            </w:r>
          </w:p>
          <w:p w14:paraId="21677F2C" w14:textId="77777777" w:rsidR="005C0825" w:rsidRPr="003849F5" w:rsidRDefault="005C0825">
            <w:pPr>
              <w:pStyle w:val="Paragraph"/>
              <w:rPr>
                <w:noProof/>
                <w:szCs w:val="16"/>
                <w:lang w:val="fi-FI" w:eastAsia="fi-FI"/>
              </w:rPr>
            </w:pPr>
          </w:p>
        </w:tc>
      </w:tr>
      <w:tr w:rsidR="005C0825" w:rsidRPr="003849F5" w14:paraId="4ED8D8D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7365DC4" w14:textId="77777777" w:rsidR="005C0825" w:rsidRPr="003849F5" w:rsidRDefault="005C0825">
            <w:pPr>
              <w:pStyle w:val="Paragraph"/>
              <w:rPr>
                <w:noProof/>
                <w:szCs w:val="16"/>
                <w:lang w:val="fi-FI" w:eastAsia="fi-FI"/>
              </w:rPr>
            </w:pPr>
            <w:r w:rsidRPr="003849F5">
              <w:rPr>
                <w:noProof/>
                <w:szCs w:val="16"/>
                <w:lang w:val="fi-FI" w:eastAsia="fi-FI"/>
              </w:rPr>
              <w:t>0.4140</w:t>
            </w:r>
          </w:p>
        </w:tc>
        <w:tc>
          <w:tcPr>
            <w:tcW w:w="1133" w:type="dxa"/>
            <w:tcBorders>
              <w:top w:val="single" w:sz="4" w:space="0" w:color="auto"/>
              <w:left w:val="single" w:sz="4" w:space="0" w:color="auto"/>
              <w:bottom w:val="single" w:sz="4" w:space="0" w:color="auto"/>
              <w:right w:val="single" w:sz="4" w:space="0" w:color="auto"/>
            </w:tcBorders>
            <w:hideMark/>
          </w:tcPr>
          <w:p w14:paraId="3BB7FB8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8529 90 65</w:t>
            </w:r>
          </w:p>
        </w:tc>
        <w:tc>
          <w:tcPr>
            <w:tcW w:w="547" w:type="dxa"/>
            <w:tcBorders>
              <w:top w:val="single" w:sz="4" w:space="0" w:color="auto"/>
              <w:left w:val="single" w:sz="4" w:space="0" w:color="auto"/>
              <w:bottom w:val="single" w:sz="4" w:space="0" w:color="auto"/>
              <w:right w:val="single" w:sz="4" w:space="0" w:color="auto"/>
            </w:tcBorders>
            <w:hideMark/>
          </w:tcPr>
          <w:p w14:paraId="1C391CEC"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56174A06" w14:textId="77777777" w:rsidR="005C0825" w:rsidRPr="003849F5" w:rsidRDefault="005C0825">
            <w:pPr>
              <w:pStyle w:val="Paragraph"/>
              <w:rPr>
                <w:noProof/>
                <w:szCs w:val="16"/>
                <w:lang w:val="fi-FI" w:eastAsia="fi-FI"/>
              </w:rPr>
            </w:pPr>
            <w:r w:rsidRPr="003849F5">
              <w:rPr>
                <w:noProof/>
                <w:szCs w:val="16"/>
                <w:lang w:val="fi-FI" w:eastAsia="fi-FI"/>
              </w:rPr>
              <w:t>Viritin, joka muuntaa suurtaajuussignaalit keskitaajuussignaaleiksi, nimikkeen 8528 tavaroiden valmistukseen tarkoitettu</w:t>
            </w:r>
          </w:p>
          <w:p w14:paraId="567F9C2C"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897359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BEF3054"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021DDDF6"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49A3DB0"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7004A6D2" w14:textId="77777777" w:rsidR="005C0825" w:rsidRPr="003849F5" w:rsidRDefault="005C0825">
            <w:pPr>
              <w:pStyle w:val="Paragraph"/>
              <w:rPr>
                <w:noProof/>
                <w:szCs w:val="16"/>
                <w:lang w:val="fi-FI" w:eastAsia="fi-FI"/>
              </w:rPr>
            </w:pPr>
            <w:r w:rsidRPr="003849F5">
              <w:rPr>
                <w:noProof/>
                <w:szCs w:val="16"/>
                <w:lang w:val="fi-FI" w:eastAsia="fi-FI"/>
              </w:rPr>
              <w:t>0.4893</w:t>
            </w:r>
          </w:p>
          <w:p w14:paraId="7D80C5E3"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5034A28E" w14:textId="77777777" w:rsidR="005C0825" w:rsidRPr="003849F5" w:rsidRDefault="005C0825">
            <w:pPr>
              <w:pStyle w:val="Paragraph"/>
              <w:jc w:val="right"/>
              <w:rPr>
                <w:noProof/>
                <w:szCs w:val="16"/>
                <w:lang w:val="fi-FI" w:eastAsia="fi-FI"/>
              </w:rPr>
            </w:pPr>
            <w:r w:rsidRPr="003849F5">
              <w:rPr>
                <w:noProof/>
                <w:szCs w:val="16"/>
                <w:lang w:val="fi-FI" w:eastAsia="fi-FI"/>
              </w:rPr>
              <w:t>ex 8529 90 65</w:t>
            </w:r>
          </w:p>
          <w:p w14:paraId="0E4CFCA1" w14:textId="77777777" w:rsidR="005C0825" w:rsidRPr="003849F5" w:rsidRDefault="005C0825">
            <w:pPr>
              <w:pStyle w:val="Paragraph"/>
              <w:jc w:val="right"/>
              <w:rPr>
                <w:noProof/>
                <w:szCs w:val="16"/>
                <w:lang w:val="fi-FI" w:eastAsia="fi-FI"/>
              </w:rPr>
            </w:pPr>
            <w:r w:rsidRPr="003849F5">
              <w:rPr>
                <w:noProof/>
                <w:szCs w:val="16"/>
                <w:lang w:val="fi-FI" w:eastAsia="fi-FI"/>
              </w:rPr>
              <w:t>ex 8529 90 92</w:t>
            </w:r>
          </w:p>
        </w:tc>
        <w:tc>
          <w:tcPr>
            <w:tcW w:w="547" w:type="dxa"/>
            <w:tcBorders>
              <w:top w:val="single" w:sz="4" w:space="0" w:color="auto"/>
              <w:left w:val="single" w:sz="4" w:space="0" w:color="auto"/>
              <w:bottom w:val="single" w:sz="4" w:space="0" w:color="auto"/>
              <w:right w:val="single" w:sz="4" w:space="0" w:color="auto"/>
            </w:tcBorders>
            <w:hideMark/>
          </w:tcPr>
          <w:p w14:paraId="3A845433" w14:textId="77777777" w:rsidR="005C0825" w:rsidRPr="003849F5" w:rsidRDefault="005C0825">
            <w:pPr>
              <w:pStyle w:val="Paragraph"/>
              <w:jc w:val="center"/>
              <w:rPr>
                <w:noProof/>
                <w:szCs w:val="16"/>
                <w:lang w:val="fi-FI" w:eastAsia="fi-FI"/>
              </w:rPr>
            </w:pPr>
            <w:r w:rsidRPr="003849F5">
              <w:rPr>
                <w:noProof/>
                <w:szCs w:val="16"/>
                <w:lang w:val="fi-FI" w:eastAsia="fi-FI"/>
              </w:rPr>
              <w:t>65</w:t>
            </w:r>
          </w:p>
          <w:p w14:paraId="019F0CB6" w14:textId="77777777" w:rsidR="005C0825" w:rsidRPr="003849F5" w:rsidRDefault="005C0825">
            <w:pPr>
              <w:pStyle w:val="Paragraph"/>
              <w:jc w:val="center"/>
              <w:rPr>
                <w:noProof/>
                <w:szCs w:val="16"/>
                <w:lang w:val="fi-FI" w:eastAsia="fi-FI"/>
              </w:rPr>
            </w:pPr>
            <w:r w:rsidRPr="003849F5">
              <w:rPr>
                <w:noProof/>
                <w:szCs w:val="16"/>
                <w:lang w:val="fi-FI" w:eastAsia="fi-FI"/>
              </w:rPr>
              <w:t>53</w:t>
            </w:r>
          </w:p>
        </w:tc>
        <w:tc>
          <w:tcPr>
            <w:tcW w:w="4118" w:type="dxa"/>
            <w:tcBorders>
              <w:top w:val="single" w:sz="4" w:space="0" w:color="auto"/>
              <w:left w:val="single" w:sz="4" w:space="0" w:color="auto"/>
              <w:bottom w:val="nil"/>
              <w:right w:val="single" w:sz="4" w:space="0" w:color="auto"/>
            </w:tcBorders>
          </w:tcPr>
          <w:p w14:paraId="4DB74FF9" w14:textId="77777777" w:rsidR="005C0825" w:rsidRPr="003849F5" w:rsidRDefault="005C0825">
            <w:pPr>
              <w:pStyle w:val="Paragraph"/>
              <w:rPr>
                <w:noProof/>
                <w:szCs w:val="16"/>
                <w:lang w:val="fi-FI" w:eastAsia="fi-FI"/>
              </w:rPr>
            </w:pPr>
            <w:r w:rsidRPr="003849F5">
              <w:rPr>
                <w:noProof/>
                <w:szCs w:val="16"/>
                <w:lang w:val="fi-FI" w:eastAsia="fi-FI"/>
              </w:rPr>
              <w:t>Painettu piirilevy syöttöjännitteen ja ohjaussignaalien syöttämiseksi suoraan nestekidelaite- (LCD-) moduulin TFT-lasipaneelilla sijaisevalle ohjauspiirille</w:t>
            </w:r>
          </w:p>
          <w:p w14:paraId="0C83E398"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3ABEFEE2" w14:textId="77777777" w:rsidR="005C0825" w:rsidRPr="003849F5" w:rsidRDefault="005C0825">
            <w:pPr>
              <w:pStyle w:val="Paragraph"/>
              <w:rPr>
                <w:noProof/>
                <w:szCs w:val="16"/>
                <w:lang w:val="fi-FI" w:eastAsia="fi-FI"/>
              </w:rPr>
            </w:pPr>
            <w:r w:rsidRPr="003849F5">
              <w:rPr>
                <w:noProof/>
                <w:szCs w:val="16"/>
                <w:lang w:val="fi-FI" w:eastAsia="fi-FI"/>
              </w:rPr>
              <w:t>0 %</w:t>
            </w:r>
          </w:p>
          <w:p w14:paraId="4C44F493"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0C678864" w14:textId="77777777" w:rsidR="005C0825" w:rsidRPr="003849F5" w:rsidRDefault="005C0825">
            <w:pPr>
              <w:pStyle w:val="Paragraph"/>
              <w:rPr>
                <w:noProof/>
                <w:szCs w:val="16"/>
                <w:lang w:val="fi-FI" w:eastAsia="fi-FI"/>
              </w:rPr>
            </w:pPr>
            <w:r w:rsidRPr="003849F5">
              <w:rPr>
                <w:noProof/>
                <w:szCs w:val="16"/>
                <w:lang w:val="fi-FI" w:eastAsia="fi-FI"/>
              </w:rPr>
              <w:t>p/st</w:t>
            </w:r>
          </w:p>
          <w:p w14:paraId="7AE827C3"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374A4FF6" w14:textId="77777777" w:rsidR="005C0825" w:rsidRPr="003849F5" w:rsidRDefault="005C0825">
            <w:pPr>
              <w:pStyle w:val="Paragraph"/>
              <w:rPr>
                <w:noProof/>
                <w:szCs w:val="16"/>
                <w:lang w:val="fi-FI" w:eastAsia="fi-FI"/>
              </w:rPr>
            </w:pPr>
            <w:r w:rsidRPr="003849F5">
              <w:rPr>
                <w:noProof/>
                <w:szCs w:val="16"/>
                <w:lang w:val="fi-FI" w:eastAsia="fi-FI"/>
              </w:rPr>
              <w:t>31.12.2025</w:t>
            </w:r>
          </w:p>
          <w:p w14:paraId="38EA6E67" w14:textId="77777777" w:rsidR="005C0825" w:rsidRPr="003849F5" w:rsidRDefault="005C0825">
            <w:pPr>
              <w:pStyle w:val="Paragraph"/>
              <w:rPr>
                <w:noProof/>
                <w:szCs w:val="16"/>
                <w:lang w:val="fi-FI" w:eastAsia="fi-FI"/>
              </w:rPr>
            </w:pPr>
          </w:p>
        </w:tc>
      </w:tr>
      <w:tr w:rsidR="005C0825" w:rsidRPr="003849F5" w14:paraId="0F647E7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C3D3B5C" w14:textId="77777777" w:rsidR="005C0825" w:rsidRPr="003849F5" w:rsidRDefault="005C0825">
            <w:pPr>
              <w:pStyle w:val="Paragraph"/>
              <w:rPr>
                <w:noProof/>
                <w:szCs w:val="16"/>
                <w:lang w:val="fi-FI" w:eastAsia="fi-FI"/>
              </w:rPr>
            </w:pPr>
            <w:r w:rsidRPr="003849F5">
              <w:rPr>
                <w:noProof/>
                <w:szCs w:val="16"/>
                <w:lang w:val="fi-FI" w:eastAsia="fi-FI"/>
              </w:rPr>
              <w:t>0.4305</w:t>
            </w:r>
          </w:p>
        </w:tc>
        <w:tc>
          <w:tcPr>
            <w:tcW w:w="1133" w:type="dxa"/>
            <w:tcBorders>
              <w:top w:val="single" w:sz="4" w:space="0" w:color="auto"/>
              <w:left w:val="single" w:sz="4" w:space="0" w:color="auto"/>
              <w:bottom w:val="single" w:sz="4" w:space="0" w:color="auto"/>
              <w:right w:val="single" w:sz="4" w:space="0" w:color="auto"/>
            </w:tcBorders>
            <w:hideMark/>
          </w:tcPr>
          <w:p w14:paraId="541B41FD" w14:textId="77777777" w:rsidR="005C0825" w:rsidRPr="003849F5" w:rsidRDefault="005C0825">
            <w:pPr>
              <w:pStyle w:val="Paragraph"/>
              <w:jc w:val="right"/>
              <w:rPr>
                <w:noProof/>
                <w:szCs w:val="16"/>
                <w:lang w:val="fi-FI" w:eastAsia="fi-FI"/>
              </w:rPr>
            </w:pPr>
            <w:r w:rsidRPr="003849F5">
              <w:rPr>
                <w:noProof/>
                <w:szCs w:val="16"/>
                <w:lang w:val="fi-FI" w:eastAsia="fi-FI"/>
              </w:rPr>
              <w:t>ex 8529 90 65</w:t>
            </w:r>
          </w:p>
        </w:tc>
        <w:tc>
          <w:tcPr>
            <w:tcW w:w="547" w:type="dxa"/>
            <w:tcBorders>
              <w:top w:val="single" w:sz="4" w:space="0" w:color="auto"/>
              <w:left w:val="single" w:sz="4" w:space="0" w:color="auto"/>
              <w:bottom w:val="single" w:sz="4" w:space="0" w:color="auto"/>
              <w:right w:val="single" w:sz="4" w:space="0" w:color="auto"/>
            </w:tcBorders>
            <w:hideMark/>
          </w:tcPr>
          <w:p w14:paraId="34BF73A2"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2FC3D6D5" w14:textId="77777777" w:rsidR="005C0825" w:rsidRPr="003849F5" w:rsidRDefault="005C0825">
            <w:pPr>
              <w:pStyle w:val="Paragraph"/>
              <w:rPr>
                <w:noProof/>
                <w:szCs w:val="16"/>
                <w:lang w:val="fi-FI" w:eastAsia="fi-FI"/>
              </w:rPr>
            </w:pPr>
            <w:r w:rsidRPr="003849F5">
              <w:rPr>
                <w:noProof/>
                <w:szCs w:val="16"/>
                <w:lang w:val="fi-FI" w:eastAsia="fi-FI"/>
              </w:rPr>
              <w:t>Moduulit, jotka koostuvat ainakin puolijohdesiruista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ED38C70" w14:textId="77777777" w:rsidTr="005C0825">
              <w:trPr>
                <w:tblCellSpacing w:w="0" w:type="dxa"/>
              </w:trPr>
              <w:tc>
                <w:tcPr>
                  <w:tcW w:w="220" w:type="dxa"/>
                  <w:hideMark/>
                </w:tcPr>
                <w:p w14:paraId="0715801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EDF1272" w14:textId="77777777" w:rsidR="005C0825" w:rsidRPr="003849F5" w:rsidRDefault="005C0825">
                  <w:pPr>
                    <w:pStyle w:val="Paragraph"/>
                    <w:rPr>
                      <w:noProof/>
                      <w:lang w:val="fi-FI" w:eastAsia="fi-FI"/>
                    </w:rPr>
                  </w:pPr>
                  <w:r w:rsidRPr="003849F5">
                    <w:rPr>
                      <w:noProof/>
                      <w:lang w:val="fi-FI" w:eastAsia="fi-FI"/>
                    </w:rPr>
                    <w:t>joilla tuotetaan ohjaussignaaleja pikselien osoittamista varten tai</w:t>
                  </w:r>
                </w:p>
              </w:tc>
            </w:tr>
            <w:tr w:rsidR="005C0825" w:rsidRPr="003849F5" w14:paraId="3FEC95C7" w14:textId="77777777" w:rsidTr="005C0825">
              <w:trPr>
                <w:tblCellSpacing w:w="0" w:type="dxa"/>
              </w:trPr>
              <w:tc>
                <w:tcPr>
                  <w:tcW w:w="220" w:type="dxa"/>
                  <w:hideMark/>
                </w:tcPr>
                <w:p w14:paraId="04BF632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D4CA1EB" w14:textId="77777777" w:rsidR="005C0825" w:rsidRPr="003849F5" w:rsidRDefault="005C0825">
                  <w:pPr>
                    <w:pStyle w:val="Paragraph"/>
                    <w:rPr>
                      <w:noProof/>
                      <w:lang w:val="fi-FI" w:eastAsia="fi-FI"/>
                    </w:rPr>
                  </w:pPr>
                  <w:r w:rsidRPr="003849F5">
                    <w:rPr>
                      <w:noProof/>
                      <w:lang w:val="fi-FI" w:eastAsia="fi-FI"/>
                    </w:rPr>
                    <w:t>ohjataan pikselien osoittamista</w:t>
                  </w:r>
                </w:p>
              </w:tc>
            </w:tr>
          </w:tbl>
          <w:p w14:paraId="723AD23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59FDA3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083D748"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0CE6DACC"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2D3DEA71"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D54FB45" w14:textId="77777777" w:rsidR="005C0825" w:rsidRPr="003849F5" w:rsidRDefault="005C0825">
            <w:pPr>
              <w:pStyle w:val="Paragraph"/>
              <w:rPr>
                <w:noProof/>
                <w:szCs w:val="16"/>
                <w:lang w:val="fi-FI" w:eastAsia="fi-FI"/>
              </w:rPr>
            </w:pPr>
            <w:r w:rsidRPr="003849F5">
              <w:rPr>
                <w:noProof/>
                <w:szCs w:val="16"/>
                <w:lang w:val="fi-FI" w:eastAsia="fi-FI"/>
              </w:rPr>
              <w:t>0.3966</w:t>
            </w:r>
          </w:p>
          <w:p w14:paraId="60383D96"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689F942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8529 90 92</w:t>
            </w:r>
          </w:p>
          <w:p w14:paraId="4D04B01B" w14:textId="77777777" w:rsidR="005C0825" w:rsidRPr="003849F5" w:rsidRDefault="005C0825">
            <w:pPr>
              <w:pStyle w:val="Paragraph"/>
              <w:jc w:val="right"/>
              <w:rPr>
                <w:noProof/>
                <w:szCs w:val="16"/>
                <w:lang w:val="fi-FI" w:eastAsia="fi-FI"/>
              </w:rPr>
            </w:pPr>
            <w:r w:rsidRPr="003849F5">
              <w:rPr>
                <w:noProof/>
                <w:szCs w:val="16"/>
                <w:lang w:val="fi-FI" w:eastAsia="fi-FI"/>
              </w:rPr>
              <w:t>ex 8548 00 90</w:t>
            </w:r>
          </w:p>
        </w:tc>
        <w:tc>
          <w:tcPr>
            <w:tcW w:w="547" w:type="dxa"/>
            <w:tcBorders>
              <w:top w:val="single" w:sz="4" w:space="0" w:color="auto"/>
              <w:left w:val="single" w:sz="4" w:space="0" w:color="auto"/>
              <w:bottom w:val="single" w:sz="4" w:space="0" w:color="auto"/>
              <w:right w:val="single" w:sz="4" w:space="0" w:color="auto"/>
            </w:tcBorders>
            <w:hideMark/>
          </w:tcPr>
          <w:p w14:paraId="47E4DE44" w14:textId="77777777" w:rsidR="005C0825" w:rsidRPr="003849F5" w:rsidRDefault="005C0825">
            <w:pPr>
              <w:pStyle w:val="Paragraph"/>
              <w:jc w:val="center"/>
              <w:rPr>
                <w:noProof/>
                <w:szCs w:val="16"/>
                <w:lang w:val="fi-FI" w:eastAsia="fi-FI"/>
              </w:rPr>
            </w:pPr>
            <w:r w:rsidRPr="003849F5">
              <w:rPr>
                <w:noProof/>
                <w:szCs w:val="16"/>
                <w:lang w:val="fi-FI" w:eastAsia="fi-FI"/>
              </w:rPr>
              <w:t>15</w:t>
            </w:r>
          </w:p>
          <w:p w14:paraId="322FA41B"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nil"/>
              <w:right w:val="single" w:sz="4" w:space="0" w:color="auto"/>
            </w:tcBorders>
          </w:tcPr>
          <w:p w14:paraId="68B76BA2" w14:textId="77777777" w:rsidR="005C0825" w:rsidRPr="003849F5" w:rsidRDefault="005C0825">
            <w:pPr>
              <w:pStyle w:val="Paragraph"/>
              <w:rPr>
                <w:noProof/>
                <w:szCs w:val="16"/>
                <w:lang w:val="fi-FI" w:eastAsia="fi-FI"/>
              </w:rPr>
            </w:pPr>
            <w:r w:rsidRPr="003849F5">
              <w:rPr>
                <w:noProof/>
                <w:szCs w:val="16"/>
                <w:lang w:val="fi-FI" w:eastAsia="fi-FI"/>
              </w:rPr>
              <w:t>Nestekidelaitemoduulit,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BDFB5EC" w14:textId="77777777" w:rsidTr="005C0825">
              <w:trPr>
                <w:tblCellSpacing w:w="0" w:type="dxa"/>
              </w:trPr>
              <w:tc>
                <w:tcPr>
                  <w:tcW w:w="220" w:type="dxa"/>
                  <w:hideMark/>
                </w:tcPr>
                <w:p w14:paraId="5FA91F2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61D44A7" w14:textId="77777777" w:rsidR="005C0825" w:rsidRPr="003849F5" w:rsidRDefault="005C0825">
                  <w:pPr>
                    <w:pStyle w:val="Paragraph"/>
                    <w:rPr>
                      <w:noProof/>
                      <w:lang w:val="fi-FI" w:eastAsia="fi-FI"/>
                    </w:rPr>
                  </w:pPr>
                  <w:r w:rsidRPr="003849F5">
                    <w:rPr>
                      <w:noProof/>
                      <w:lang w:val="fi-FI" w:eastAsia="fi-FI"/>
                    </w:rPr>
                    <w:t>jotka koostuvat vain yhdestä tai useammasta lasisesta tai muovisesta TFT-kennosta</w:t>
                  </w:r>
                </w:p>
              </w:tc>
            </w:tr>
            <w:tr w:rsidR="005C0825" w:rsidRPr="003849F5" w14:paraId="79F0D676" w14:textId="77777777" w:rsidTr="005C0825">
              <w:trPr>
                <w:tblCellSpacing w:w="0" w:type="dxa"/>
              </w:trPr>
              <w:tc>
                <w:tcPr>
                  <w:tcW w:w="220" w:type="dxa"/>
                  <w:hideMark/>
                </w:tcPr>
                <w:p w14:paraId="3053174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EB17C0C" w14:textId="77777777" w:rsidR="005C0825" w:rsidRPr="003849F5" w:rsidRDefault="005C0825">
                  <w:pPr>
                    <w:pStyle w:val="Paragraph"/>
                    <w:rPr>
                      <w:noProof/>
                      <w:lang w:val="fi-FI" w:eastAsia="fi-FI"/>
                    </w:rPr>
                  </w:pPr>
                  <w:r w:rsidRPr="003849F5">
                    <w:rPr>
                      <w:noProof/>
                      <w:lang w:val="fi-FI" w:eastAsia="fi-FI"/>
                    </w:rPr>
                    <w:t>joihin ei ole yhdistetty kosketusnäyttötoimintoja</w:t>
                  </w:r>
                </w:p>
              </w:tc>
            </w:tr>
            <w:tr w:rsidR="005C0825" w:rsidRPr="003849F5" w14:paraId="31B27A7F" w14:textId="77777777" w:rsidTr="005C0825">
              <w:trPr>
                <w:tblCellSpacing w:w="0" w:type="dxa"/>
              </w:trPr>
              <w:tc>
                <w:tcPr>
                  <w:tcW w:w="220" w:type="dxa"/>
                  <w:hideMark/>
                </w:tcPr>
                <w:p w14:paraId="276061A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79030F2" w14:textId="77777777" w:rsidR="005C0825" w:rsidRPr="003849F5" w:rsidRDefault="005C0825">
                  <w:pPr>
                    <w:pStyle w:val="Paragraph"/>
                    <w:rPr>
                      <w:noProof/>
                      <w:lang w:val="fi-FI" w:eastAsia="fi-FI"/>
                    </w:rPr>
                  </w:pPr>
                  <w:r w:rsidRPr="003849F5">
                    <w:rPr>
                      <w:noProof/>
                      <w:lang w:val="fi-FI" w:eastAsia="fi-FI"/>
                    </w:rPr>
                    <w:t>myös jos niissä on yksi tai useampi painettu piiri, jonka ohjauselektroniikka on vain kuvapisteohjausta varten</w:t>
                  </w:r>
                </w:p>
              </w:tc>
            </w:tr>
            <w:tr w:rsidR="005C0825" w:rsidRPr="003849F5" w14:paraId="5FDF4442" w14:textId="77777777" w:rsidTr="005C0825">
              <w:trPr>
                <w:tblCellSpacing w:w="0" w:type="dxa"/>
              </w:trPr>
              <w:tc>
                <w:tcPr>
                  <w:tcW w:w="220" w:type="dxa"/>
                  <w:hideMark/>
                </w:tcPr>
                <w:p w14:paraId="2712380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0FC0883" w14:textId="77777777" w:rsidR="005C0825" w:rsidRPr="003849F5" w:rsidRDefault="005C0825">
                  <w:pPr>
                    <w:pStyle w:val="Paragraph"/>
                    <w:rPr>
                      <w:noProof/>
                      <w:lang w:val="fi-FI" w:eastAsia="fi-FI"/>
                    </w:rPr>
                  </w:pPr>
                  <w:r w:rsidRPr="003849F5">
                    <w:rPr>
                      <w:noProof/>
                      <w:lang w:val="fi-FI" w:eastAsia="fi-FI"/>
                    </w:rPr>
                    <w:t>myös jos niissä on taustavaloyksikkö, ja</w:t>
                  </w:r>
                </w:p>
              </w:tc>
            </w:tr>
            <w:tr w:rsidR="005C0825" w:rsidRPr="003849F5" w14:paraId="7C97949C" w14:textId="77777777" w:rsidTr="005C0825">
              <w:trPr>
                <w:tblCellSpacing w:w="0" w:type="dxa"/>
              </w:trPr>
              <w:tc>
                <w:tcPr>
                  <w:tcW w:w="220" w:type="dxa"/>
                  <w:hideMark/>
                </w:tcPr>
                <w:p w14:paraId="134A7A7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B47CD31" w14:textId="77777777" w:rsidR="005C0825" w:rsidRPr="003849F5" w:rsidRDefault="005C0825">
                  <w:pPr>
                    <w:pStyle w:val="Paragraph"/>
                    <w:rPr>
                      <w:noProof/>
                      <w:lang w:val="fi-FI" w:eastAsia="fi-FI"/>
                    </w:rPr>
                  </w:pPr>
                  <w:r w:rsidRPr="003849F5">
                    <w:rPr>
                      <w:noProof/>
                      <w:lang w:val="fi-FI" w:eastAsia="fi-FI"/>
                    </w:rPr>
                    <w:t>myös jos niissä on vaihtosuuntaajia</w:t>
                  </w:r>
                </w:p>
              </w:tc>
            </w:tr>
          </w:tbl>
          <w:p w14:paraId="5E2D0D45" w14:textId="77777777" w:rsidR="005C0825" w:rsidRPr="003849F5" w:rsidRDefault="005C0825">
            <w:pPr>
              <w:pStyle w:val="Paragraph"/>
              <w:rPr>
                <w:noProof/>
                <w:szCs w:val="16"/>
                <w:lang w:val="fi-FI" w:eastAsia="fi-FI"/>
              </w:rPr>
            </w:pPr>
          </w:p>
          <w:p w14:paraId="0162FFC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4DFB9530" w14:textId="77777777" w:rsidR="005C0825" w:rsidRPr="003849F5" w:rsidRDefault="005C0825">
            <w:pPr>
              <w:pStyle w:val="Paragraph"/>
              <w:rPr>
                <w:noProof/>
                <w:szCs w:val="16"/>
                <w:lang w:val="fi-FI" w:eastAsia="fi-FI"/>
              </w:rPr>
            </w:pPr>
            <w:r w:rsidRPr="003849F5">
              <w:rPr>
                <w:noProof/>
                <w:szCs w:val="16"/>
                <w:lang w:val="fi-FI" w:eastAsia="fi-FI"/>
              </w:rPr>
              <w:t>0 %</w:t>
            </w:r>
          </w:p>
          <w:p w14:paraId="4797441B"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111C93CE" w14:textId="77777777" w:rsidR="005C0825" w:rsidRPr="003849F5" w:rsidRDefault="005C0825">
            <w:pPr>
              <w:pStyle w:val="Paragraph"/>
              <w:rPr>
                <w:noProof/>
                <w:szCs w:val="16"/>
                <w:lang w:val="fi-FI" w:eastAsia="fi-FI"/>
              </w:rPr>
            </w:pPr>
            <w:r w:rsidRPr="003849F5">
              <w:rPr>
                <w:noProof/>
                <w:szCs w:val="16"/>
                <w:lang w:val="fi-FI" w:eastAsia="fi-FI"/>
              </w:rPr>
              <w:t>p/st</w:t>
            </w:r>
          </w:p>
          <w:p w14:paraId="105F1111"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2A1E7ABD" w14:textId="77777777" w:rsidR="005C0825" w:rsidRPr="003849F5" w:rsidRDefault="005C0825">
            <w:pPr>
              <w:pStyle w:val="Paragraph"/>
              <w:rPr>
                <w:noProof/>
                <w:szCs w:val="16"/>
                <w:lang w:val="fi-FI" w:eastAsia="fi-FI"/>
              </w:rPr>
            </w:pPr>
            <w:r w:rsidRPr="003849F5">
              <w:rPr>
                <w:noProof/>
                <w:szCs w:val="16"/>
                <w:lang w:val="fi-FI" w:eastAsia="fi-FI"/>
              </w:rPr>
              <w:t>31.12.2023</w:t>
            </w:r>
          </w:p>
          <w:p w14:paraId="6E577C06" w14:textId="77777777" w:rsidR="005C0825" w:rsidRPr="003849F5" w:rsidRDefault="005C0825">
            <w:pPr>
              <w:pStyle w:val="Paragraph"/>
              <w:rPr>
                <w:noProof/>
                <w:szCs w:val="16"/>
                <w:lang w:val="fi-FI" w:eastAsia="fi-FI"/>
              </w:rPr>
            </w:pPr>
          </w:p>
        </w:tc>
      </w:tr>
      <w:tr w:rsidR="005C0825" w:rsidRPr="003849F5" w14:paraId="417A5C4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57B90F" w14:textId="77777777" w:rsidR="005C0825" w:rsidRPr="003849F5" w:rsidRDefault="005C0825">
            <w:pPr>
              <w:pStyle w:val="Paragraph"/>
              <w:rPr>
                <w:noProof/>
                <w:szCs w:val="16"/>
                <w:lang w:val="fi-FI" w:eastAsia="fi-FI"/>
              </w:rPr>
            </w:pPr>
            <w:r w:rsidRPr="003849F5">
              <w:rPr>
                <w:noProof/>
                <w:szCs w:val="16"/>
                <w:lang w:val="fi-FI" w:eastAsia="fi-FI"/>
              </w:rPr>
              <w:t>0.4890</w:t>
            </w:r>
          </w:p>
        </w:tc>
        <w:tc>
          <w:tcPr>
            <w:tcW w:w="1133" w:type="dxa"/>
            <w:tcBorders>
              <w:top w:val="single" w:sz="4" w:space="0" w:color="auto"/>
              <w:left w:val="single" w:sz="4" w:space="0" w:color="auto"/>
              <w:bottom w:val="single" w:sz="4" w:space="0" w:color="auto"/>
              <w:right w:val="single" w:sz="4" w:space="0" w:color="auto"/>
            </w:tcBorders>
            <w:hideMark/>
          </w:tcPr>
          <w:p w14:paraId="2F633D48" w14:textId="77777777" w:rsidR="005C0825" w:rsidRPr="003849F5" w:rsidRDefault="005C0825">
            <w:pPr>
              <w:pStyle w:val="Paragraph"/>
              <w:jc w:val="right"/>
              <w:rPr>
                <w:noProof/>
                <w:szCs w:val="16"/>
                <w:lang w:val="fi-FI" w:eastAsia="fi-FI"/>
              </w:rPr>
            </w:pPr>
            <w:r w:rsidRPr="003849F5">
              <w:rPr>
                <w:noProof/>
                <w:szCs w:val="16"/>
                <w:lang w:val="fi-FI" w:eastAsia="fi-FI"/>
              </w:rPr>
              <w:t>ex 8529 90 92</w:t>
            </w:r>
          </w:p>
        </w:tc>
        <w:tc>
          <w:tcPr>
            <w:tcW w:w="547" w:type="dxa"/>
            <w:tcBorders>
              <w:top w:val="single" w:sz="4" w:space="0" w:color="auto"/>
              <w:left w:val="single" w:sz="4" w:space="0" w:color="auto"/>
              <w:bottom w:val="single" w:sz="4" w:space="0" w:color="auto"/>
              <w:right w:val="single" w:sz="4" w:space="0" w:color="auto"/>
            </w:tcBorders>
            <w:hideMark/>
          </w:tcPr>
          <w:p w14:paraId="0D32BBEA"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6E5FC1CB" w14:textId="77777777" w:rsidR="005C0825" w:rsidRPr="003849F5" w:rsidRDefault="005C0825">
            <w:pPr>
              <w:pStyle w:val="Paragraph"/>
              <w:rPr>
                <w:noProof/>
                <w:szCs w:val="16"/>
                <w:lang w:val="fi-FI" w:eastAsia="fi-FI"/>
              </w:rPr>
            </w:pPr>
            <w:r w:rsidRPr="003849F5">
              <w:rPr>
                <w:noProof/>
                <w:szCs w:val="16"/>
                <w:lang w:val="fi-FI" w:eastAsia="fi-FI"/>
              </w:rPr>
              <w:t>Nestekidelaite- (LCD-) -moduulit, joihin ei ole yhdistetty kosketusnäyttötoimintoja ja jotka koostuvat ainoastaan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76B539E" w14:textId="77777777" w:rsidTr="005C0825">
              <w:trPr>
                <w:tblCellSpacing w:w="0" w:type="dxa"/>
              </w:trPr>
              <w:tc>
                <w:tcPr>
                  <w:tcW w:w="220" w:type="dxa"/>
                  <w:hideMark/>
                </w:tcPr>
                <w:p w14:paraId="6A9A750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288066D" w14:textId="77777777" w:rsidR="005C0825" w:rsidRPr="003849F5" w:rsidRDefault="005C0825">
                  <w:pPr>
                    <w:pStyle w:val="Paragraph"/>
                    <w:rPr>
                      <w:noProof/>
                      <w:lang w:val="fi-FI" w:eastAsia="fi-FI"/>
                    </w:rPr>
                  </w:pPr>
                  <w:r w:rsidRPr="003849F5">
                    <w:rPr>
                      <w:noProof/>
                      <w:lang w:val="fi-FI" w:eastAsia="fi-FI"/>
                    </w:rPr>
                    <w:t>yhdestä tai useammasta lasisesta tai muovisesta TFT-kennosta</w:t>
                  </w:r>
                </w:p>
              </w:tc>
            </w:tr>
            <w:tr w:rsidR="005C0825" w:rsidRPr="003849F5" w14:paraId="1F8B642C" w14:textId="77777777" w:rsidTr="005C0825">
              <w:trPr>
                <w:tblCellSpacing w:w="0" w:type="dxa"/>
              </w:trPr>
              <w:tc>
                <w:tcPr>
                  <w:tcW w:w="220" w:type="dxa"/>
                  <w:hideMark/>
                </w:tcPr>
                <w:p w14:paraId="6B73D44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5A46A35" w14:textId="77777777" w:rsidR="005C0825" w:rsidRPr="003849F5" w:rsidRDefault="005C0825">
                  <w:pPr>
                    <w:pStyle w:val="Paragraph"/>
                    <w:rPr>
                      <w:noProof/>
                      <w:lang w:val="fi-FI" w:eastAsia="fi-FI"/>
                    </w:rPr>
                  </w:pPr>
                  <w:r w:rsidRPr="003849F5">
                    <w:rPr>
                      <w:noProof/>
                      <w:lang w:val="fi-FI" w:eastAsia="fi-FI"/>
                    </w:rPr>
                    <w:t>muottivaletusta jäähdytyslevystä</w:t>
                  </w:r>
                </w:p>
              </w:tc>
            </w:tr>
            <w:tr w:rsidR="005C0825" w:rsidRPr="003849F5" w14:paraId="6AB8FB85" w14:textId="77777777" w:rsidTr="005C0825">
              <w:trPr>
                <w:tblCellSpacing w:w="0" w:type="dxa"/>
              </w:trPr>
              <w:tc>
                <w:tcPr>
                  <w:tcW w:w="220" w:type="dxa"/>
                  <w:hideMark/>
                </w:tcPr>
                <w:p w14:paraId="418EBB8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BBE330B" w14:textId="77777777" w:rsidR="005C0825" w:rsidRPr="003849F5" w:rsidRDefault="005C0825">
                  <w:pPr>
                    <w:pStyle w:val="Paragraph"/>
                    <w:rPr>
                      <w:noProof/>
                      <w:lang w:val="fi-FI" w:eastAsia="fi-FI"/>
                    </w:rPr>
                  </w:pPr>
                  <w:r w:rsidRPr="003849F5">
                    <w:rPr>
                      <w:noProof/>
                      <w:lang w:val="fi-FI" w:eastAsia="fi-FI"/>
                    </w:rPr>
                    <w:t>taustavaloyksiköstä</w:t>
                  </w:r>
                </w:p>
              </w:tc>
            </w:tr>
            <w:tr w:rsidR="005C0825" w:rsidRPr="003849F5" w14:paraId="31803F2A" w14:textId="77777777" w:rsidTr="005C0825">
              <w:trPr>
                <w:tblCellSpacing w:w="0" w:type="dxa"/>
              </w:trPr>
              <w:tc>
                <w:tcPr>
                  <w:tcW w:w="220" w:type="dxa"/>
                  <w:hideMark/>
                </w:tcPr>
                <w:p w14:paraId="559604F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7487367" w14:textId="77777777" w:rsidR="005C0825" w:rsidRPr="003849F5" w:rsidRDefault="005C0825">
                  <w:pPr>
                    <w:pStyle w:val="Paragraph"/>
                    <w:rPr>
                      <w:noProof/>
                      <w:lang w:val="fi-FI" w:eastAsia="fi-FI"/>
                    </w:rPr>
                  </w:pPr>
                  <w:r w:rsidRPr="003849F5">
                    <w:rPr>
                      <w:noProof/>
                      <w:lang w:val="fi-FI" w:eastAsia="fi-FI"/>
                    </w:rPr>
                    <w:t>yhdestä mikro-ohjaimella varustetusta painetusta piirilevystä ja</w:t>
                  </w:r>
                </w:p>
              </w:tc>
            </w:tr>
            <w:tr w:rsidR="005C0825" w:rsidRPr="006645BB" w14:paraId="57A9A5B6" w14:textId="77777777" w:rsidTr="005C0825">
              <w:trPr>
                <w:tblCellSpacing w:w="0" w:type="dxa"/>
              </w:trPr>
              <w:tc>
                <w:tcPr>
                  <w:tcW w:w="220" w:type="dxa"/>
                  <w:hideMark/>
                </w:tcPr>
                <w:p w14:paraId="2003F4C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2D1DA1E" w14:textId="77777777" w:rsidR="005C0825" w:rsidRPr="00281E3A" w:rsidRDefault="005C0825">
                  <w:pPr>
                    <w:pStyle w:val="Paragraph"/>
                    <w:rPr>
                      <w:noProof/>
                      <w:lang w:eastAsia="fi-FI"/>
                    </w:rPr>
                  </w:pPr>
                  <w:r w:rsidRPr="00281E3A">
                    <w:rPr>
                      <w:noProof/>
                      <w:lang w:eastAsia="fi-FI"/>
                    </w:rPr>
                    <w:t>LVDS-liitännästä (Low Voltage Differential Signaling)</w:t>
                  </w:r>
                </w:p>
              </w:tc>
            </w:tr>
          </w:tbl>
          <w:p w14:paraId="224717C7" w14:textId="77777777" w:rsidR="005C0825" w:rsidRPr="003849F5" w:rsidRDefault="005C0825">
            <w:pPr>
              <w:pStyle w:val="Paragraph"/>
              <w:rPr>
                <w:noProof/>
                <w:szCs w:val="16"/>
                <w:lang w:val="fi-FI" w:eastAsia="fi-FI"/>
              </w:rPr>
            </w:pPr>
            <w:r w:rsidRPr="003849F5">
              <w:rPr>
                <w:noProof/>
                <w:szCs w:val="16"/>
                <w:lang w:val="fi-FI" w:eastAsia="fi-FI"/>
              </w:rPr>
              <w:t>moottoriajoneuvojen radioiden valmistukseen tarkoitetut</w:t>
            </w:r>
          </w:p>
          <w:p w14:paraId="1C67ECE9"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9F8624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8DF7AD7"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078484C"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D3DB9C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E340E3B" w14:textId="77777777" w:rsidR="005C0825" w:rsidRPr="003849F5" w:rsidRDefault="005C0825">
            <w:pPr>
              <w:pStyle w:val="Paragraph"/>
              <w:rPr>
                <w:noProof/>
                <w:szCs w:val="16"/>
                <w:lang w:val="fi-FI" w:eastAsia="fi-FI"/>
              </w:rPr>
            </w:pPr>
            <w:r w:rsidRPr="003849F5">
              <w:rPr>
                <w:noProof/>
                <w:szCs w:val="16"/>
                <w:lang w:val="fi-FI" w:eastAsia="fi-FI"/>
              </w:rPr>
              <w:t>0.7369</w:t>
            </w:r>
          </w:p>
        </w:tc>
        <w:tc>
          <w:tcPr>
            <w:tcW w:w="1133" w:type="dxa"/>
            <w:tcBorders>
              <w:top w:val="single" w:sz="4" w:space="0" w:color="auto"/>
              <w:left w:val="single" w:sz="4" w:space="0" w:color="auto"/>
              <w:bottom w:val="single" w:sz="4" w:space="0" w:color="auto"/>
              <w:right w:val="single" w:sz="4" w:space="0" w:color="auto"/>
            </w:tcBorders>
            <w:hideMark/>
          </w:tcPr>
          <w:p w14:paraId="7E12A481" w14:textId="77777777" w:rsidR="005C0825" w:rsidRPr="003849F5" w:rsidRDefault="005C0825">
            <w:pPr>
              <w:pStyle w:val="Paragraph"/>
              <w:jc w:val="right"/>
              <w:rPr>
                <w:noProof/>
                <w:szCs w:val="16"/>
                <w:lang w:val="fi-FI" w:eastAsia="fi-FI"/>
              </w:rPr>
            </w:pPr>
            <w:r w:rsidRPr="003849F5">
              <w:rPr>
                <w:noProof/>
                <w:szCs w:val="16"/>
                <w:lang w:val="fi-FI" w:eastAsia="fi-FI"/>
              </w:rPr>
              <w:t>ex 8529 90 92</w:t>
            </w:r>
          </w:p>
        </w:tc>
        <w:tc>
          <w:tcPr>
            <w:tcW w:w="547" w:type="dxa"/>
            <w:tcBorders>
              <w:top w:val="single" w:sz="4" w:space="0" w:color="auto"/>
              <w:left w:val="single" w:sz="4" w:space="0" w:color="auto"/>
              <w:bottom w:val="single" w:sz="4" w:space="0" w:color="auto"/>
              <w:right w:val="single" w:sz="4" w:space="0" w:color="auto"/>
            </w:tcBorders>
            <w:hideMark/>
          </w:tcPr>
          <w:p w14:paraId="2C3DD61C"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5B4BC3B7" w14:textId="77777777" w:rsidR="005C0825" w:rsidRPr="003849F5" w:rsidRDefault="005C0825">
            <w:pPr>
              <w:pStyle w:val="Paragraph"/>
              <w:rPr>
                <w:noProof/>
                <w:szCs w:val="16"/>
                <w:lang w:val="fi-FI" w:eastAsia="fi-FI"/>
              </w:rPr>
            </w:pPr>
            <w:r w:rsidRPr="003849F5">
              <w:rPr>
                <w:noProof/>
                <w:szCs w:val="16"/>
                <w:lang w:val="fi-FI" w:eastAsia="fi-FI"/>
              </w:rPr>
              <w:t>Nestekidenäyttömoduulit (LCD), joissa on kosketusnäyttötoimintoja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3E934A0" w14:textId="77777777" w:rsidTr="005C0825">
              <w:trPr>
                <w:tblCellSpacing w:w="0" w:type="dxa"/>
              </w:trPr>
              <w:tc>
                <w:tcPr>
                  <w:tcW w:w="220" w:type="dxa"/>
                  <w:hideMark/>
                </w:tcPr>
                <w:p w14:paraId="04A031A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09CA16B" w14:textId="77777777" w:rsidR="005C0825" w:rsidRPr="003849F5" w:rsidRDefault="005C0825">
                  <w:pPr>
                    <w:pStyle w:val="Paragraph"/>
                    <w:rPr>
                      <w:noProof/>
                      <w:lang w:val="fi-FI" w:eastAsia="fi-FI"/>
                    </w:rPr>
                  </w:pPr>
                  <w:r w:rsidRPr="003849F5">
                    <w:rPr>
                      <w:noProof/>
                      <w:lang w:val="fi-FI" w:eastAsia="fi-FI"/>
                    </w:rPr>
                    <w:t>jotka koostuvat vain yhdestä tai useammasta TFT-kennosta</w:t>
                  </w:r>
                </w:p>
              </w:tc>
            </w:tr>
            <w:tr w:rsidR="005C0825" w:rsidRPr="003849F5" w14:paraId="1F1C2591" w14:textId="77777777" w:rsidTr="005C0825">
              <w:trPr>
                <w:tblCellSpacing w:w="0" w:type="dxa"/>
              </w:trPr>
              <w:tc>
                <w:tcPr>
                  <w:tcW w:w="220" w:type="dxa"/>
                  <w:hideMark/>
                </w:tcPr>
                <w:p w14:paraId="0494C52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A5C39A4" w14:textId="77777777" w:rsidR="005C0825" w:rsidRPr="003849F5" w:rsidRDefault="005C0825">
                  <w:pPr>
                    <w:pStyle w:val="Paragraph"/>
                    <w:rPr>
                      <w:noProof/>
                      <w:lang w:val="fi-FI" w:eastAsia="fi-FI"/>
                    </w:rPr>
                  </w:pPr>
                  <w:r w:rsidRPr="003849F5">
                    <w:rPr>
                      <w:noProof/>
                      <w:lang w:val="fi-FI" w:eastAsia="fi-FI"/>
                    </w:rPr>
                    <w:t>joiden kuvaruudun läpimitta on vähintään 10,7 cm mutta enintään 36 cm</w:t>
                  </w:r>
                </w:p>
              </w:tc>
            </w:tr>
            <w:tr w:rsidR="005C0825" w:rsidRPr="003849F5" w14:paraId="5953A834" w14:textId="77777777" w:rsidTr="005C0825">
              <w:trPr>
                <w:tblCellSpacing w:w="0" w:type="dxa"/>
              </w:trPr>
              <w:tc>
                <w:tcPr>
                  <w:tcW w:w="220" w:type="dxa"/>
                  <w:hideMark/>
                </w:tcPr>
                <w:p w14:paraId="15D9EF1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4B6F14B" w14:textId="77777777" w:rsidR="005C0825" w:rsidRPr="003849F5" w:rsidRDefault="005C0825">
                  <w:pPr>
                    <w:pStyle w:val="Paragraph"/>
                    <w:rPr>
                      <w:noProof/>
                      <w:lang w:val="fi-FI" w:eastAsia="fi-FI"/>
                    </w:rPr>
                  </w:pPr>
                  <w:r w:rsidRPr="003849F5">
                    <w:rPr>
                      <w:noProof/>
                      <w:lang w:val="fi-FI" w:eastAsia="fi-FI"/>
                    </w:rPr>
                    <w:t>myös jos siinä on LED-taustavalo</w:t>
                  </w:r>
                </w:p>
              </w:tc>
            </w:tr>
            <w:tr w:rsidR="005C0825" w:rsidRPr="003849F5" w14:paraId="6887DB2E" w14:textId="77777777" w:rsidTr="005C0825">
              <w:trPr>
                <w:tblCellSpacing w:w="0" w:type="dxa"/>
              </w:trPr>
              <w:tc>
                <w:tcPr>
                  <w:tcW w:w="220" w:type="dxa"/>
                  <w:hideMark/>
                </w:tcPr>
                <w:p w14:paraId="7968CA8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42F6022" w14:textId="77777777" w:rsidR="005C0825" w:rsidRPr="003849F5" w:rsidRDefault="005C0825">
                  <w:pPr>
                    <w:pStyle w:val="Paragraph"/>
                    <w:rPr>
                      <w:noProof/>
                      <w:lang w:val="fi-FI" w:eastAsia="fi-FI"/>
                    </w:rPr>
                  </w:pPr>
                  <w:r w:rsidRPr="003849F5">
                    <w:rPr>
                      <w:noProof/>
                      <w:lang w:val="fi-FI" w:eastAsia="fi-FI"/>
                    </w:rPr>
                    <w:t>jossa on ohjauselektroniikkaa vain kuvapisteohjausta varten</w:t>
                  </w:r>
                </w:p>
              </w:tc>
            </w:tr>
            <w:tr w:rsidR="005C0825" w:rsidRPr="003849F5" w14:paraId="133336E4" w14:textId="77777777" w:rsidTr="005C0825">
              <w:trPr>
                <w:tblCellSpacing w:w="0" w:type="dxa"/>
              </w:trPr>
              <w:tc>
                <w:tcPr>
                  <w:tcW w:w="220" w:type="dxa"/>
                  <w:hideMark/>
                </w:tcPr>
                <w:p w14:paraId="3EF063F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737653A" w14:textId="77777777" w:rsidR="005C0825" w:rsidRPr="003849F5" w:rsidRDefault="005C0825">
                  <w:pPr>
                    <w:pStyle w:val="Paragraph"/>
                    <w:rPr>
                      <w:noProof/>
                      <w:lang w:val="fi-FI" w:eastAsia="fi-FI"/>
                    </w:rPr>
                  </w:pPr>
                  <w:r w:rsidRPr="003849F5">
                    <w:rPr>
                      <w:noProof/>
                      <w:lang w:val="fi-FI" w:eastAsia="fi-FI"/>
                    </w:rPr>
                    <w:t>ilman EPROM-muistia</w:t>
                  </w:r>
                </w:p>
              </w:tc>
            </w:tr>
            <w:tr w:rsidR="005C0825" w:rsidRPr="003849F5" w14:paraId="2D0D7191" w14:textId="77777777" w:rsidTr="005C0825">
              <w:trPr>
                <w:tblCellSpacing w:w="0" w:type="dxa"/>
              </w:trPr>
              <w:tc>
                <w:tcPr>
                  <w:tcW w:w="220" w:type="dxa"/>
                  <w:hideMark/>
                </w:tcPr>
                <w:p w14:paraId="2ECD93F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FB2E525" w14:textId="77777777" w:rsidR="005C0825" w:rsidRPr="003849F5" w:rsidRDefault="005C0825">
                  <w:pPr>
                    <w:pStyle w:val="Paragraph"/>
                    <w:rPr>
                      <w:noProof/>
                      <w:lang w:val="fi-FI" w:eastAsia="fi-FI"/>
                    </w:rPr>
                  </w:pPr>
                  <w:r w:rsidRPr="003849F5">
                    <w:rPr>
                      <w:noProof/>
                      <w:lang w:val="fi-FI" w:eastAsia="fi-FI"/>
                    </w:rPr>
                    <w:t>jossa on digitaalinen RGB-liitäntä ja kosketusnäyttöliitäntä</w:t>
                  </w:r>
                </w:p>
              </w:tc>
            </w:tr>
          </w:tbl>
          <w:p w14:paraId="77CA9932" w14:textId="77777777" w:rsidR="005C0825" w:rsidRPr="003849F5" w:rsidRDefault="005C0825">
            <w:pPr>
              <w:pStyle w:val="Paragraph"/>
              <w:rPr>
                <w:noProof/>
                <w:szCs w:val="16"/>
                <w:lang w:val="fi-FI" w:eastAsia="fi-FI"/>
              </w:rPr>
            </w:pPr>
            <w:r w:rsidRPr="003849F5">
              <w:rPr>
                <w:noProof/>
                <w:szCs w:val="16"/>
                <w:lang w:val="fi-FI" w:eastAsia="fi-FI"/>
              </w:rPr>
              <w:t>yksinomaan 87 ryhmän moottoriajoneuvoihin asennettaviksi soveltuvat</w:t>
            </w:r>
          </w:p>
          <w:p w14:paraId="326404FB"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21FE7B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D099C8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4C74F65"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43C010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40D945C" w14:textId="77777777" w:rsidR="005C0825" w:rsidRPr="003849F5" w:rsidRDefault="005C0825">
            <w:pPr>
              <w:pStyle w:val="Paragraph"/>
              <w:rPr>
                <w:noProof/>
                <w:szCs w:val="16"/>
                <w:lang w:val="fi-FI" w:eastAsia="fi-FI"/>
              </w:rPr>
            </w:pPr>
            <w:r w:rsidRPr="003849F5">
              <w:rPr>
                <w:noProof/>
                <w:szCs w:val="16"/>
                <w:lang w:val="fi-FI" w:eastAsia="fi-FI"/>
              </w:rPr>
              <w:t>0.6654</w:t>
            </w:r>
          </w:p>
        </w:tc>
        <w:tc>
          <w:tcPr>
            <w:tcW w:w="1133" w:type="dxa"/>
            <w:tcBorders>
              <w:top w:val="single" w:sz="4" w:space="0" w:color="auto"/>
              <w:left w:val="single" w:sz="4" w:space="0" w:color="auto"/>
              <w:bottom w:val="single" w:sz="4" w:space="0" w:color="auto"/>
              <w:right w:val="single" w:sz="4" w:space="0" w:color="auto"/>
            </w:tcBorders>
            <w:hideMark/>
          </w:tcPr>
          <w:p w14:paraId="580171C0" w14:textId="77777777" w:rsidR="005C0825" w:rsidRPr="003849F5" w:rsidRDefault="005C0825">
            <w:pPr>
              <w:pStyle w:val="Paragraph"/>
              <w:jc w:val="right"/>
              <w:rPr>
                <w:noProof/>
                <w:szCs w:val="16"/>
                <w:lang w:val="fi-FI" w:eastAsia="fi-FI"/>
              </w:rPr>
            </w:pPr>
            <w:r w:rsidRPr="003849F5">
              <w:rPr>
                <w:noProof/>
                <w:szCs w:val="16"/>
                <w:lang w:val="fi-FI" w:eastAsia="fi-FI"/>
              </w:rPr>
              <w:t>ex 8529 90 92</w:t>
            </w:r>
          </w:p>
        </w:tc>
        <w:tc>
          <w:tcPr>
            <w:tcW w:w="547" w:type="dxa"/>
            <w:tcBorders>
              <w:top w:val="single" w:sz="4" w:space="0" w:color="auto"/>
              <w:left w:val="single" w:sz="4" w:space="0" w:color="auto"/>
              <w:bottom w:val="single" w:sz="4" w:space="0" w:color="auto"/>
              <w:right w:val="single" w:sz="4" w:space="0" w:color="auto"/>
            </w:tcBorders>
            <w:hideMark/>
          </w:tcPr>
          <w:p w14:paraId="4A75B4E8" w14:textId="77777777" w:rsidR="005C0825" w:rsidRPr="003849F5" w:rsidRDefault="005C0825">
            <w:pPr>
              <w:pStyle w:val="Paragraph"/>
              <w:jc w:val="center"/>
              <w:rPr>
                <w:noProof/>
                <w:szCs w:val="16"/>
                <w:lang w:val="fi-FI" w:eastAsia="fi-FI"/>
              </w:rPr>
            </w:pPr>
            <w:r w:rsidRPr="003849F5">
              <w:rPr>
                <w:noProof/>
                <w:szCs w:val="16"/>
                <w:lang w:val="fi-FI" w:eastAsia="fi-FI"/>
              </w:rPr>
              <w:t>37</w:t>
            </w:r>
          </w:p>
        </w:tc>
        <w:tc>
          <w:tcPr>
            <w:tcW w:w="4118" w:type="dxa"/>
            <w:tcBorders>
              <w:top w:val="single" w:sz="4" w:space="0" w:color="auto"/>
              <w:left w:val="single" w:sz="4" w:space="0" w:color="auto"/>
              <w:bottom w:val="single" w:sz="4" w:space="0" w:color="auto"/>
              <w:right w:val="single" w:sz="4" w:space="0" w:color="auto"/>
            </w:tcBorders>
            <w:hideMark/>
          </w:tcPr>
          <w:p w14:paraId="20AA002D" w14:textId="77777777" w:rsidR="005C0825" w:rsidRPr="003849F5" w:rsidRDefault="005C0825">
            <w:pPr>
              <w:pStyle w:val="Paragraph"/>
              <w:rPr>
                <w:noProof/>
                <w:szCs w:val="16"/>
                <w:lang w:val="fi-FI" w:eastAsia="fi-FI"/>
              </w:rPr>
            </w:pPr>
            <w:r w:rsidRPr="003849F5">
              <w:rPr>
                <w:noProof/>
                <w:szCs w:val="16"/>
                <w:lang w:val="fi-FI" w:eastAsia="fi-FI"/>
              </w:rPr>
              <w:t>Alumiiniseoksesta valmistetut kiinnitys- ja peitelistat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749"/>
            </w:tblGrid>
            <w:tr w:rsidR="005C0825" w:rsidRPr="003849F5" w14:paraId="28F458EF" w14:textId="77777777" w:rsidTr="005C0825">
              <w:trPr>
                <w:tblCellSpacing w:w="0" w:type="dxa"/>
              </w:trPr>
              <w:tc>
                <w:tcPr>
                  <w:tcW w:w="220" w:type="dxa"/>
                  <w:hideMark/>
                </w:tcPr>
                <w:p w14:paraId="34D5744C" w14:textId="77777777" w:rsidR="005C0825" w:rsidRPr="003849F5" w:rsidRDefault="005C0825">
                  <w:pPr>
                    <w:pStyle w:val="Paragraph"/>
                    <w:rPr>
                      <w:noProof/>
                      <w:szCs w:val="20"/>
                      <w:lang w:val="fi-FI" w:eastAsia="fi-FI"/>
                    </w:rPr>
                  </w:pPr>
                  <w:r w:rsidRPr="003849F5">
                    <w:rPr>
                      <w:noProof/>
                      <w:lang w:val="fi-FI" w:eastAsia="fi-FI"/>
                    </w:rPr>
                    <w:t>—</w:t>
                  </w:r>
                </w:p>
              </w:tc>
              <w:tc>
                <w:tcPr>
                  <w:tcW w:w="3749" w:type="dxa"/>
                  <w:hideMark/>
                </w:tcPr>
                <w:p w14:paraId="7BDB590E" w14:textId="77777777" w:rsidR="005C0825" w:rsidRPr="003849F5" w:rsidRDefault="005C0825">
                  <w:pPr>
                    <w:pStyle w:val="Paragraph"/>
                    <w:rPr>
                      <w:noProof/>
                      <w:lang w:val="fi-FI" w:eastAsia="fi-FI"/>
                    </w:rPr>
                  </w:pPr>
                  <w:r w:rsidRPr="003849F5">
                    <w:rPr>
                      <w:noProof/>
                      <w:lang w:val="fi-FI" w:eastAsia="fi-FI"/>
                    </w:rPr>
                    <w:t>jotka sisältävät piitä ja magnesiumia</w:t>
                  </w:r>
                </w:p>
              </w:tc>
            </w:tr>
            <w:tr w:rsidR="005C0825" w:rsidRPr="003849F5" w14:paraId="28B2BD0A" w14:textId="77777777" w:rsidTr="005C0825">
              <w:trPr>
                <w:tblCellSpacing w:w="0" w:type="dxa"/>
              </w:trPr>
              <w:tc>
                <w:tcPr>
                  <w:tcW w:w="220" w:type="dxa"/>
                  <w:hideMark/>
                </w:tcPr>
                <w:p w14:paraId="4104A390" w14:textId="77777777" w:rsidR="005C0825" w:rsidRPr="003849F5" w:rsidRDefault="005C0825">
                  <w:pPr>
                    <w:pStyle w:val="Paragraph"/>
                    <w:rPr>
                      <w:noProof/>
                      <w:lang w:val="fi-FI" w:eastAsia="fi-FI"/>
                    </w:rPr>
                  </w:pPr>
                  <w:r w:rsidRPr="003849F5">
                    <w:rPr>
                      <w:noProof/>
                      <w:lang w:val="fi-FI" w:eastAsia="fi-FI"/>
                    </w:rPr>
                    <w:t>—</w:t>
                  </w:r>
                </w:p>
              </w:tc>
              <w:tc>
                <w:tcPr>
                  <w:tcW w:w="3749" w:type="dxa"/>
                  <w:hideMark/>
                </w:tcPr>
                <w:p w14:paraId="6A03A3E0" w14:textId="77777777" w:rsidR="005C0825" w:rsidRPr="003849F5" w:rsidRDefault="005C0825">
                  <w:pPr>
                    <w:pStyle w:val="Paragraph"/>
                    <w:rPr>
                      <w:noProof/>
                      <w:lang w:val="fi-FI" w:eastAsia="fi-FI"/>
                    </w:rPr>
                  </w:pPr>
                  <w:r w:rsidRPr="003849F5">
                    <w:rPr>
                      <w:noProof/>
                      <w:lang w:val="fi-FI" w:eastAsia="fi-FI"/>
                    </w:rPr>
                    <w:t>joiden pituus on vähintään 300, mutta enintään 2 200 mm</w:t>
                  </w:r>
                </w:p>
              </w:tc>
            </w:tr>
          </w:tbl>
          <w:p w14:paraId="6C0AFB5A" w14:textId="77777777" w:rsidR="005C0825" w:rsidRPr="003849F5" w:rsidRDefault="005C0825">
            <w:pPr>
              <w:pStyle w:val="Paragraph"/>
              <w:rPr>
                <w:noProof/>
                <w:szCs w:val="16"/>
                <w:lang w:val="fi-FI" w:eastAsia="fi-FI"/>
              </w:rPr>
            </w:pPr>
            <w:r w:rsidRPr="003849F5">
              <w:rPr>
                <w:noProof/>
                <w:szCs w:val="16"/>
                <w:lang w:val="fi-FI" w:eastAsia="fi-FI"/>
              </w:rPr>
              <w:t>ja jotka on erityisesti muotoiltu TV-vastaanottimien valmistusta varten</w:t>
            </w:r>
          </w:p>
          <w:p w14:paraId="7C5999E9"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472875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8BEECA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F896031"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0A649F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CFF6EF6" w14:textId="77777777" w:rsidR="005C0825" w:rsidRPr="003849F5" w:rsidRDefault="005C0825">
            <w:pPr>
              <w:pStyle w:val="Paragraph"/>
              <w:rPr>
                <w:noProof/>
                <w:szCs w:val="16"/>
                <w:lang w:val="fi-FI" w:eastAsia="fi-FI"/>
              </w:rPr>
            </w:pPr>
            <w:r w:rsidRPr="003849F5">
              <w:rPr>
                <w:noProof/>
                <w:szCs w:val="16"/>
                <w:lang w:val="fi-FI" w:eastAsia="fi-FI"/>
              </w:rPr>
              <w:t>0.2425</w:t>
            </w:r>
          </w:p>
        </w:tc>
        <w:tc>
          <w:tcPr>
            <w:tcW w:w="1133" w:type="dxa"/>
            <w:tcBorders>
              <w:top w:val="single" w:sz="4" w:space="0" w:color="auto"/>
              <w:left w:val="single" w:sz="4" w:space="0" w:color="auto"/>
              <w:bottom w:val="single" w:sz="4" w:space="0" w:color="auto"/>
              <w:right w:val="single" w:sz="4" w:space="0" w:color="auto"/>
            </w:tcBorders>
            <w:hideMark/>
          </w:tcPr>
          <w:p w14:paraId="2E50A6EA" w14:textId="77777777" w:rsidR="005C0825" w:rsidRPr="003849F5" w:rsidRDefault="005C0825">
            <w:pPr>
              <w:pStyle w:val="Paragraph"/>
              <w:jc w:val="right"/>
              <w:rPr>
                <w:noProof/>
                <w:szCs w:val="16"/>
                <w:lang w:val="fi-FI" w:eastAsia="fi-FI"/>
              </w:rPr>
            </w:pPr>
            <w:r w:rsidRPr="003849F5">
              <w:rPr>
                <w:noProof/>
                <w:szCs w:val="16"/>
                <w:lang w:val="fi-FI" w:eastAsia="fi-FI"/>
              </w:rPr>
              <w:t>ex 8529 90 92</w:t>
            </w:r>
          </w:p>
        </w:tc>
        <w:tc>
          <w:tcPr>
            <w:tcW w:w="547" w:type="dxa"/>
            <w:tcBorders>
              <w:top w:val="single" w:sz="4" w:space="0" w:color="auto"/>
              <w:left w:val="single" w:sz="4" w:space="0" w:color="auto"/>
              <w:bottom w:val="single" w:sz="4" w:space="0" w:color="auto"/>
              <w:right w:val="single" w:sz="4" w:space="0" w:color="auto"/>
            </w:tcBorders>
            <w:hideMark/>
          </w:tcPr>
          <w:p w14:paraId="672026C9" w14:textId="77777777" w:rsidR="005C0825" w:rsidRPr="003849F5" w:rsidRDefault="005C0825">
            <w:pPr>
              <w:pStyle w:val="Paragraph"/>
              <w:jc w:val="center"/>
              <w:rPr>
                <w:noProof/>
                <w:szCs w:val="16"/>
                <w:lang w:val="fi-FI" w:eastAsia="fi-FI"/>
              </w:rPr>
            </w:pPr>
            <w:r w:rsidRPr="003849F5">
              <w:rPr>
                <w:noProof/>
                <w:szCs w:val="16"/>
                <w:lang w:val="fi-FI" w:eastAsia="fi-FI"/>
              </w:rPr>
              <w:t>42</w:t>
            </w:r>
          </w:p>
        </w:tc>
        <w:tc>
          <w:tcPr>
            <w:tcW w:w="4118" w:type="dxa"/>
            <w:tcBorders>
              <w:top w:val="single" w:sz="4" w:space="0" w:color="auto"/>
              <w:left w:val="single" w:sz="4" w:space="0" w:color="auto"/>
              <w:bottom w:val="single" w:sz="4" w:space="0" w:color="auto"/>
              <w:right w:val="single" w:sz="4" w:space="0" w:color="auto"/>
            </w:tcBorders>
            <w:hideMark/>
          </w:tcPr>
          <w:p w14:paraId="577CEDAC" w14:textId="77777777" w:rsidR="005C0825" w:rsidRPr="003849F5" w:rsidRDefault="005C0825">
            <w:pPr>
              <w:pStyle w:val="Paragraph"/>
              <w:rPr>
                <w:noProof/>
                <w:szCs w:val="16"/>
                <w:lang w:val="fi-FI" w:eastAsia="fi-FI"/>
              </w:rPr>
            </w:pPr>
            <w:r w:rsidRPr="003849F5">
              <w:rPr>
                <w:noProof/>
                <w:szCs w:val="16"/>
                <w:lang w:val="fi-FI" w:eastAsia="fi-FI"/>
              </w:rPr>
              <w:t>Alumiiniset jäähdytyslevyt ja jäähdytyslaipat, transistorien ja integroitujen piirien käyttölämpötilan ylläpitoon, nimikkeen 8527 tai 8528 tavaroiden valmistukseen tarkoitettu</w:t>
            </w:r>
          </w:p>
          <w:p w14:paraId="6EB6B49A"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23B5EF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AB74701"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142BD56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63CCDE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670BDD5" w14:textId="77777777" w:rsidR="005C0825" w:rsidRPr="003849F5" w:rsidRDefault="005C0825">
            <w:pPr>
              <w:pStyle w:val="Paragraph"/>
              <w:rPr>
                <w:noProof/>
                <w:szCs w:val="16"/>
                <w:lang w:val="fi-FI" w:eastAsia="fi-FI"/>
              </w:rPr>
            </w:pPr>
            <w:r w:rsidRPr="003849F5">
              <w:rPr>
                <w:noProof/>
                <w:szCs w:val="16"/>
                <w:lang w:val="fi-FI" w:eastAsia="fi-FI"/>
              </w:rPr>
              <w:t>0.3198</w:t>
            </w:r>
          </w:p>
        </w:tc>
        <w:tc>
          <w:tcPr>
            <w:tcW w:w="1133" w:type="dxa"/>
            <w:tcBorders>
              <w:top w:val="single" w:sz="4" w:space="0" w:color="auto"/>
              <w:left w:val="single" w:sz="4" w:space="0" w:color="auto"/>
              <w:bottom w:val="single" w:sz="4" w:space="0" w:color="auto"/>
              <w:right w:val="single" w:sz="4" w:space="0" w:color="auto"/>
            </w:tcBorders>
            <w:hideMark/>
          </w:tcPr>
          <w:p w14:paraId="1E2F6F45" w14:textId="77777777" w:rsidR="005C0825" w:rsidRPr="003849F5" w:rsidRDefault="005C0825">
            <w:pPr>
              <w:pStyle w:val="Paragraph"/>
              <w:jc w:val="right"/>
              <w:rPr>
                <w:noProof/>
                <w:szCs w:val="16"/>
                <w:lang w:val="fi-FI" w:eastAsia="fi-FI"/>
              </w:rPr>
            </w:pPr>
            <w:r w:rsidRPr="003849F5">
              <w:rPr>
                <w:noProof/>
                <w:szCs w:val="16"/>
                <w:lang w:val="fi-FI" w:eastAsia="fi-FI"/>
              </w:rPr>
              <w:t>ex 8529 90 92</w:t>
            </w:r>
          </w:p>
        </w:tc>
        <w:tc>
          <w:tcPr>
            <w:tcW w:w="547" w:type="dxa"/>
            <w:tcBorders>
              <w:top w:val="single" w:sz="4" w:space="0" w:color="auto"/>
              <w:left w:val="single" w:sz="4" w:space="0" w:color="auto"/>
              <w:bottom w:val="single" w:sz="4" w:space="0" w:color="auto"/>
              <w:right w:val="single" w:sz="4" w:space="0" w:color="auto"/>
            </w:tcBorders>
            <w:hideMark/>
          </w:tcPr>
          <w:p w14:paraId="1CCC6A35" w14:textId="77777777" w:rsidR="005C0825" w:rsidRPr="003849F5" w:rsidRDefault="005C0825">
            <w:pPr>
              <w:pStyle w:val="Paragraph"/>
              <w:jc w:val="center"/>
              <w:rPr>
                <w:noProof/>
                <w:szCs w:val="16"/>
                <w:lang w:val="fi-FI" w:eastAsia="fi-FI"/>
              </w:rPr>
            </w:pPr>
            <w:r w:rsidRPr="003849F5">
              <w:rPr>
                <w:noProof/>
                <w:szCs w:val="16"/>
                <w:lang w:val="fi-FI" w:eastAsia="fi-FI"/>
              </w:rPr>
              <w:t>43</w:t>
            </w:r>
          </w:p>
        </w:tc>
        <w:tc>
          <w:tcPr>
            <w:tcW w:w="4118" w:type="dxa"/>
            <w:tcBorders>
              <w:top w:val="single" w:sz="4" w:space="0" w:color="auto"/>
              <w:left w:val="single" w:sz="4" w:space="0" w:color="auto"/>
              <w:bottom w:val="single" w:sz="4" w:space="0" w:color="auto"/>
              <w:right w:val="single" w:sz="4" w:space="0" w:color="auto"/>
            </w:tcBorders>
            <w:hideMark/>
          </w:tcPr>
          <w:p w14:paraId="6913394F" w14:textId="77777777" w:rsidR="005C0825" w:rsidRPr="003849F5" w:rsidRDefault="005C0825">
            <w:pPr>
              <w:pStyle w:val="Paragraph"/>
              <w:rPr>
                <w:noProof/>
                <w:szCs w:val="16"/>
                <w:lang w:val="fi-FI" w:eastAsia="fi-FI"/>
              </w:rPr>
            </w:pPr>
            <w:r w:rsidRPr="003849F5">
              <w:rPr>
                <w:noProof/>
                <w:szCs w:val="16"/>
                <w:lang w:val="fi-FI" w:eastAsia="fi-FI"/>
              </w:rPr>
              <w:t>Plasmanäyttömoduuli, jossa on ainoastaan osoite-elektrodit ja näytön elektrodit, myös sellaiset, joissa on ohjain ja/tai ohjauselekroniikka ainoastaan pikselin osoittamista varten, ja sellaiset joissa on virransyöttö</w:t>
            </w:r>
          </w:p>
        </w:tc>
        <w:tc>
          <w:tcPr>
            <w:tcW w:w="911" w:type="dxa"/>
            <w:tcBorders>
              <w:top w:val="single" w:sz="4" w:space="0" w:color="auto"/>
              <w:left w:val="single" w:sz="4" w:space="0" w:color="auto"/>
              <w:bottom w:val="single" w:sz="4" w:space="0" w:color="auto"/>
              <w:right w:val="single" w:sz="4" w:space="0" w:color="auto"/>
            </w:tcBorders>
            <w:hideMark/>
          </w:tcPr>
          <w:p w14:paraId="218A858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A319995"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3BDDC78A"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33460A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5B2F4ED" w14:textId="77777777" w:rsidR="005C0825" w:rsidRPr="003849F5" w:rsidRDefault="005C0825">
            <w:pPr>
              <w:pStyle w:val="Paragraph"/>
              <w:rPr>
                <w:noProof/>
                <w:szCs w:val="16"/>
                <w:lang w:val="fi-FI" w:eastAsia="fi-FI"/>
              </w:rPr>
            </w:pPr>
            <w:r w:rsidRPr="003849F5">
              <w:rPr>
                <w:noProof/>
                <w:szCs w:val="16"/>
                <w:lang w:val="fi-FI" w:eastAsia="fi-FI"/>
              </w:rPr>
              <w:t>0.4030</w:t>
            </w:r>
          </w:p>
        </w:tc>
        <w:tc>
          <w:tcPr>
            <w:tcW w:w="1133" w:type="dxa"/>
            <w:tcBorders>
              <w:top w:val="single" w:sz="4" w:space="0" w:color="auto"/>
              <w:left w:val="single" w:sz="4" w:space="0" w:color="auto"/>
              <w:bottom w:val="single" w:sz="4" w:space="0" w:color="auto"/>
              <w:right w:val="single" w:sz="4" w:space="0" w:color="auto"/>
            </w:tcBorders>
            <w:hideMark/>
          </w:tcPr>
          <w:p w14:paraId="5D6AE6D0" w14:textId="77777777" w:rsidR="005C0825" w:rsidRPr="003849F5" w:rsidRDefault="005C0825">
            <w:pPr>
              <w:pStyle w:val="Paragraph"/>
              <w:jc w:val="right"/>
              <w:rPr>
                <w:noProof/>
                <w:szCs w:val="16"/>
                <w:lang w:val="fi-FI" w:eastAsia="fi-FI"/>
              </w:rPr>
            </w:pPr>
            <w:r w:rsidRPr="003849F5">
              <w:rPr>
                <w:noProof/>
                <w:szCs w:val="16"/>
                <w:lang w:val="fi-FI" w:eastAsia="fi-FI"/>
              </w:rPr>
              <w:t>ex 8529 90 92</w:t>
            </w:r>
          </w:p>
        </w:tc>
        <w:tc>
          <w:tcPr>
            <w:tcW w:w="547" w:type="dxa"/>
            <w:tcBorders>
              <w:top w:val="single" w:sz="4" w:space="0" w:color="auto"/>
              <w:left w:val="single" w:sz="4" w:space="0" w:color="auto"/>
              <w:bottom w:val="single" w:sz="4" w:space="0" w:color="auto"/>
              <w:right w:val="single" w:sz="4" w:space="0" w:color="auto"/>
            </w:tcBorders>
            <w:hideMark/>
          </w:tcPr>
          <w:p w14:paraId="692594AC"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61C585E4" w14:textId="77777777" w:rsidR="005C0825" w:rsidRPr="003849F5" w:rsidRDefault="005C0825">
            <w:pPr>
              <w:pStyle w:val="Paragraph"/>
              <w:rPr>
                <w:noProof/>
                <w:szCs w:val="16"/>
                <w:lang w:val="fi-FI" w:eastAsia="fi-FI"/>
              </w:rPr>
            </w:pPr>
            <w:r w:rsidRPr="003849F5">
              <w:rPr>
                <w:noProof/>
                <w:szCs w:val="16"/>
                <w:lang w:val="fi-FI" w:eastAsia="fi-FI"/>
              </w:rPr>
              <w:t>TV-lähetysten vastaanottoon tarkoitettu integroitujen piirien yhdistelmä, joka sisältää kanavanvalitsin-dekooderin, virittimen ja virranohjauskytkimen, jotka ovat sirumuodossa, ja GSM-suotimia sekä erillisiä ja sulautettuja passiivisia piirielementtejä DVB-T- ja DVB-H-standardien mukaisten digitaalisten yleisradiolähetysten vastaanottamista varten</w:t>
            </w:r>
          </w:p>
        </w:tc>
        <w:tc>
          <w:tcPr>
            <w:tcW w:w="911" w:type="dxa"/>
            <w:tcBorders>
              <w:top w:val="single" w:sz="4" w:space="0" w:color="auto"/>
              <w:left w:val="single" w:sz="4" w:space="0" w:color="auto"/>
              <w:bottom w:val="single" w:sz="4" w:space="0" w:color="auto"/>
              <w:right w:val="single" w:sz="4" w:space="0" w:color="auto"/>
            </w:tcBorders>
            <w:hideMark/>
          </w:tcPr>
          <w:p w14:paraId="71AE5BE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907E80F"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4F5E642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65AE00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B6C49D2" w14:textId="77777777" w:rsidR="005C0825" w:rsidRPr="003849F5" w:rsidRDefault="005C0825">
            <w:pPr>
              <w:pStyle w:val="Paragraph"/>
              <w:rPr>
                <w:noProof/>
                <w:szCs w:val="16"/>
                <w:lang w:val="fi-FI" w:eastAsia="fi-FI"/>
              </w:rPr>
            </w:pPr>
            <w:r w:rsidRPr="003849F5">
              <w:rPr>
                <w:noProof/>
                <w:szCs w:val="16"/>
                <w:lang w:val="fi-FI" w:eastAsia="fi-FI"/>
              </w:rPr>
              <w:t>0.4609</w:t>
            </w:r>
          </w:p>
        </w:tc>
        <w:tc>
          <w:tcPr>
            <w:tcW w:w="1133" w:type="dxa"/>
            <w:tcBorders>
              <w:top w:val="single" w:sz="4" w:space="0" w:color="auto"/>
              <w:left w:val="single" w:sz="4" w:space="0" w:color="auto"/>
              <w:bottom w:val="single" w:sz="4" w:space="0" w:color="auto"/>
              <w:right w:val="single" w:sz="4" w:space="0" w:color="auto"/>
            </w:tcBorders>
            <w:hideMark/>
          </w:tcPr>
          <w:p w14:paraId="4458D9D3" w14:textId="77777777" w:rsidR="005C0825" w:rsidRPr="003849F5" w:rsidRDefault="005C0825">
            <w:pPr>
              <w:pStyle w:val="Paragraph"/>
              <w:jc w:val="right"/>
              <w:rPr>
                <w:noProof/>
                <w:szCs w:val="16"/>
                <w:lang w:val="fi-FI" w:eastAsia="fi-FI"/>
              </w:rPr>
            </w:pPr>
            <w:r w:rsidRPr="003849F5">
              <w:rPr>
                <w:noProof/>
                <w:szCs w:val="16"/>
                <w:lang w:val="fi-FI" w:eastAsia="fi-FI"/>
              </w:rPr>
              <w:t>ex 8529 90 92</w:t>
            </w:r>
          </w:p>
        </w:tc>
        <w:tc>
          <w:tcPr>
            <w:tcW w:w="547" w:type="dxa"/>
            <w:tcBorders>
              <w:top w:val="single" w:sz="4" w:space="0" w:color="auto"/>
              <w:left w:val="single" w:sz="4" w:space="0" w:color="auto"/>
              <w:bottom w:val="single" w:sz="4" w:space="0" w:color="auto"/>
              <w:right w:val="single" w:sz="4" w:space="0" w:color="auto"/>
            </w:tcBorders>
            <w:hideMark/>
          </w:tcPr>
          <w:p w14:paraId="1FA95A02" w14:textId="77777777" w:rsidR="005C0825" w:rsidRPr="003849F5" w:rsidRDefault="005C0825">
            <w:pPr>
              <w:pStyle w:val="Paragraph"/>
              <w:jc w:val="center"/>
              <w:rPr>
                <w:noProof/>
                <w:szCs w:val="16"/>
                <w:lang w:val="fi-FI" w:eastAsia="fi-FI"/>
              </w:rPr>
            </w:pPr>
            <w:r w:rsidRPr="003849F5">
              <w:rPr>
                <w:noProof/>
                <w:szCs w:val="16"/>
                <w:lang w:val="fi-FI" w:eastAsia="fi-FI"/>
              </w:rPr>
              <w:t>47</w:t>
            </w:r>
          </w:p>
        </w:tc>
        <w:tc>
          <w:tcPr>
            <w:tcW w:w="4118" w:type="dxa"/>
            <w:tcBorders>
              <w:top w:val="single" w:sz="4" w:space="0" w:color="auto"/>
              <w:left w:val="single" w:sz="4" w:space="0" w:color="auto"/>
              <w:bottom w:val="single" w:sz="4" w:space="0" w:color="auto"/>
              <w:right w:val="single" w:sz="4" w:space="0" w:color="auto"/>
            </w:tcBorders>
            <w:hideMark/>
          </w:tcPr>
          <w:p w14:paraId="3EEEB6D9" w14:textId="77777777" w:rsidR="005C0825" w:rsidRPr="003849F5" w:rsidRDefault="005C0825">
            <w:pPr>
              <w:pStyle w:val="Paragraph"/>
              <w:rPr>
                <w:noProof/>
                <w:szCs w:val="16"/>
                <w:lang w:val="fi-FI" w:eastAsia="fi-FI"/>
              </w:rPr>
            </w:pPr>
            <w:r w:rsidRPr="003849F5">
              <w:rPr>
                <w:noProof/>
                <w:szCs w:val="16"/>
                <w:lang w:val="fi-FI" w:eastAsia="fi-FI"/>
              </w:rPr>
              <w:t>Kuva-anturit ("progressive scan" Interline CCDE-Sensor tai CMOS-Sensor) digitaalisia videokameroita varten analogisena tai digitaalisena monoliittisena integroituna piirinä, pikselikoko enintään 12 µm × 12 µm, monokromaattisena versiona, jossa kuhunkin yksittäiseen pikseliin on asennettu mikrolinssejä (mikrolinssien ryhmä), tai värisuotimella varustettuna polykromaattisena versiona, myös pienoislinssien (mikrolinssien) ryhmällä varustettu, jossa kuhunkin yksittäiseen pikseliin on asennettu yksi pienoislinssi</w:t>
            </w:r>
          </w:p>
        </w:tc>
        <w:tc>
          <w:tcPr>
            <w:tcW w:w="911" w:type="dxa"/>
            <w:tcBorders>
              <w:top w:val="single" w:sz="4" w:space="0" w:color="auto"/>
              <w:left w:val="single" w:sz="4" w:space="0" w:color="auto"/>
              <w:bottom w:val="single" w:sz="4" w:space="0" w:color="auto"/>
              <w:right w:val="single" w:sz="4" w:space="0" w:color="auto"/>
            </w:tcBorders>
            <w:hideMark/>
          </w:tcPr>
          <w:p w14:paraId="66E97E8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6A880ED"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966C33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C9703AB"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47515358" w14:textId="77777777" w:rsidR="005C0825" w:rsidRPr="003849F5" w:rsidRDefault="005C0825">
            <w:pPr>
              <w:pStyle w:val="Paragraph"/>
              <w:rPr>
                <w:noProof/>
                <w:szCs w:val="16"/>
                <w:lang w:val="fi-FI" w:eastAsia="fi-FI"/>
              </w:rPr>
            </w:pPr>
            <w:r w:rsidRPr="003849F5">
              <w:rPr>
                <w:noProof/>
                <w:szCs w:val="16"/>
                <w:lang w:val="fi-FI" w:eastAsia="fi-FI"/>
              </w:rPr>
              <w:t>0.4616</w:t>
            </w:r>
          </w:p>
          <w:p w14:paraId="15F738E7"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484EB8E7" w14:textId="77777777" w:rsidR="005C0825" w:rsidRPr="003849F5" w:rsidRDefault="005C0825">
            <w:pPr>
              <w:pStyle w:val="Paragraph"/>
              <w:jc w:val="right"/>
              <w:rPr>
                <w:noProof/>
                <w:szCs w:val="16"/>
                <w:lang w:val="fi-FI" w:eastAsia="fi-FI"/>
              </w:rPr>
            </w:pPr>
            <w:r w:rsidRPr="003849F5">
              <w:rPr>
                <w:noProof/>
                <w:szCs w:val="16"/>
                <w:lang w:val="fi-FI" w:eastAsia="fi-FI"/>
              </w:rPr>
              <w:t>ex 8529 90 92</w:t>
            </w:r>
          </w:p>
          <w:p w14:paraId="0F185E99" w14:textId="77777777" w:rsidR="005C0825" w:rsidRPr="003849F5" w:rsidRDefault="005C0825">
            <w:pPr>
              <w:pStyle w:val="Paragraph"/>
              <w:jc w:val="right"/>
              <w:rPr>
                <w:noProof/>
                <w:szCs w:val="16"/>
                <w:lang w:val="fi-FI" w:eastAsia="fi-FI"/>
              </w:rPr>
            </w:pPr>
            <w:r w:rsidRPr="003849F5">
              <w:rPr>
                <w:noProof/>
                <w:szCs w:val="16"/>
                <w:lang w:val="fi-FI" w:eastAsia="fi-FI"/>
              </w:rPr>
              <w:t>ex 8536 69 90</w:t>
            </w:r>
          </w:p>
        </w:tc>
        <w:tc>
          <w:tcPr>
            <w:tcW w:w="547" w:type="dxa"/>
            <w:tcBorders>
              <w:top w:val="single" w:sz="4" w:space="0" w:color="auto"/>
              <w:left w:val="single" w:sz="4" w:space="0" w:color="auto"/>
              <w:bottom w:val="single" w:sz="4" w:space="0" w:color="auto"/>
              <w:right w:val="single" w:sz="4" w:space="0" w:color="auto"/>
            </w:tcBorders>
            <w:hideMark/>
          </w:tcPr>
          <w:p w14:paraId="34F1BD8B" w14:textId="77777777" w:rsidR="005C0825" w:rsidRPr="003849F5" w:rsidRDefault="005C0825">
            <w:pPr>
              <w:pStyle w:val="Paragraph"/>
              <w:jc w:val="center"/>
              <w:rPr>
                <w:noProof/>
                <w:szCs w:val="16"/>
                <w:lang w:val="fi-FI" w:eastAsia="fi-FI"/>
              </w:rPr>
            </w:pPr>
            <w:r w:rsidRPr="003849F5">
              <w:rPr>
                <w:noProof/>
                <w:szCs w:val="16"/>
                <w:lang w:val="fi-FI" w:eastAsia="fi-FI"/>
              </w:rPr>
              <w:t>49</w:t>
            </w:r>
          </w:p>
          <w:p w14:paraId="39014C8C" w14:textId="77777777" w:rsidR="005C0825" w:rsidRPr="003849F5" w:rsidRDefault="005C0825">
            <w:pPr>
              <w:pStyle w:val="Paragraph"/>
              <w:jc w:val="center"/>
              <w:rPr>
                <w:noProof/>
                <w:szCs w:val="16"/>
                <w:lang w:val="fi-FI" w:eastAsia="fi-FI"/>
              </w:rPr>
            </w:pPr>
            <w:r w:rsidRPr="003849F5">
              <w:rPr>
                <w:noProof/>
                <w:szCs w:val="16"/>
                <w:lang w:val="fi-FI" w:eastAsia="fi-FI"/>
              </w:rPr>
              <w:t>83</w:t>
            </w:r>
          </w:p>
        </w:tc>
        <w:tc>
          <w:tcPr>
            <w:tcW w:w="4118" w:type="dxa"/>
            <w:tcBorders>
              <w:top w:val="single" w:sz="4" w:space="0" w:color="auto"/>
              <w:left w:val="single" w:sz="4" w:space="0" w:color="auto"/>
              <w:bottom w:val="nil"/>
              <w:right w:val="single" w:sz="4" w:space="0" w:color="auto"/>
            </w:tcBorders>
          </w:tcPr>
          <w:p w14:paraId="01E2628B" w14:textId="77777777" w:rsidR="005C0825" w:rsidRPr="003849F5" w:rsidRDefault="005C0825">
            <w:pPr>
              <w:pStyle w:val="Paragraph"/>
              <w:rPr>
                <w:noProof/>
                <w:szCs w:val="16"/>
                <w:lang w:val="fi-FI" w:eastAsia="fi-FI"/>
              </w:rPr>
            </w:pPr>
            <w:r w:rsidRPr="003849F5">
              <w:rPr>
                <w:noProof/>
                <w:szCs w:val="16"/>
                <w:lang w:val="fi-FI" w:eastAsia="fi-FI"/>
              </w:rPr>
              <w:t>Häiriösuodattimella varustettu vaihtovirtapistoke, jossa: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FD727C7" w14:textId="77777777" w:rsidTr="005C0825">
              <w:trPr>
                <w:tblCellSpacing w:w="0" w:type="dxa"/>
              </w:trPr>
              <w:tc>
                <w:tcPr>
                  <w:tcW w:w="220" w:type="dxa"/>
                  <w:hideMark/>
                </w:tcPr>
                <w:p w14:paraId="64EB0D2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8640316" w14:textId="77777777" w:rsidR="005C0825" w:rsidRPr="003849F5" w:rsidRDefault="005C0825">
                  <w:pPr>
                    <w:pStyle w:val="Paragraph"/>
                    <w:rPr>
                      <w:noProof/>
                      <w:lang w:val="fi-FI" w:eastAsia="fi-FI"/>
                    </w:rPr>
                  </w:pPr>
                  <w:r w:rsidRPr="003849F5">
                    <w:rPr>
                      <w:noProof/>
                      <w:lang w:val="fi-FI" w:eastAsia="fi-FI"/>
                    </w:rPr>
                    <w:t>on 230 V:n vaihtovirtapistoke (verkkojohtoliitäntää varten)</w:t>
                  </w:r>
                </w:p>
              </w:tc>
            </w:tr>
            <w:tr w:rsidR="005C0825" w:rsidRPr="003849F5" w14:paraId="1DB2CAC9" w14:textId="77777777" w:rsidTr="005C0825">
              <w:trPr>
                <w:tblCellSpacing w:w="0" w:type="dxa"/>
              </w:trPr>
              <w:tc>
                <w:tcPr>
                  <w:tcW w:w="220" w:type="dxa"/>
                  <w:hideMark/>
                </w:tcPr>
                <w:p w14:paraId="1C1DCD6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E5D55D6" w14:textId="77777777" w:rsidR="005C0825" w:rsidRPr="003849F5" w:rsidRDefault="005C0825">
                  <w:pPr>
                    <w:pStyle w:val="Paragraph"/>
                    <w:rPr>
                      <w:noProof/>
                      <w:lang w:val="fi-FI" w:eastAsia="fi-FI"/>
                    </w:rPr>
                  </w:pPr>
                  <w:r w:rsidRPr="003849F5">
                    <w:rPr>
                      <w:noProof/>
                      <w:lang w:val="fi-FI" w:eastAsia="fi-FI"/>
                    </w:rPr>
                    <w:t>on integroitu häiriösuodatin, joka koostuu kondensaattoreista ja induktoreista</w:t>
                  </w:r>
                </w:p>
              </w:tc>
            </w:tr>
            <w:tr w:rsidR="005C0825" w:rsidRPr="003849F5" w14:paraId="66271DB8" w14:textId="77777777" w:rsidTr="005C0825">
              <w:trPr>
                <w:tblCellSpacing w:w="0" w:type="dxa"/>
              </w:trPr>
              <w:tc>
                <w:tcPr>
                  <w:tcW w:w="220" w:type="dxa"/>
                  <w:hideMark/>
                </w:tcPr>
                <w:p w14:paraId="6F1A44E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DD2417C" w14:textId="77777777" w:rsidR="005C0825" w:rsidRPr="003849F5" w:rsidRDefault="005C0825">
                  <w:pPr>
                    <w:pStyle w:val="Paragraph"/>
                    <w:rPr>
                      <w:noProof/>
                      <w:lang w:val="fi-FI" w:eastAsia="fi-FI"/>
                    </w:rPr>
                  </w:pPr>
                  <w:r w:rsidRPr="003849F5">
                    <w:rPr>
                      <w:noProof/>
                      <w:lang w:val="fi-FI" w:eastAsia="fi-FI"/>
                    </w:rPr>
                    <w:t>on kaapeliliitin vaihtovirtapistokkeen liittämiseksi PDP-virtalähdeyksikköön</w:t>
                  </w:r>
                </w:p>
              </w:tc>
            </w:tr>
          </w:tbl>
          <w:p w14:paraId="05ABF65C" w14:textId="77777777" w:rsidR="005C0825" w:rsidRPr="003849F5" w:rsidRDefault="005C0825">
            <w:pPr>
              <w:pStyle w:val="Paragraph"/>
              <w:rPr>
                <w:noProof/>
                <w:szCs w:val="16"/>
                <w:lang w:val="fi-FI" w:eastAsia="fi-FI"/>
              </w:rPr>
            </w:pPr>
            <w:r w:rsidRPr="003849F5">
              <w:rPr>
                <w:noProof/>
                <w:szCs w:val="16"/>
                <w:lang w:val="fi-FI" w:eastAsia="fi-FI"/>
              </w:rPr>
              <w:t>myös jos siinä on metallituki, jolla vaihtovirtapistoke liitetään PDP-televisioon</w:t>
            </w:r>
          </w:p>
          <w:p w14:paraId="3116EB15"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57455F4B" w14:textId="77777777" w:rsidR="005C0825" w:rsidRPr="003849F5" w:rsidRDefault="005C0825">
            <w:pPr>
              <w:pStyle w:val="Paragraph"/>
              <w:rPr>
                <w:noProof/>
                <w:szCs w:val="16"/>
                <w:lang w:val="fi-FI" w:eastAsia="fi-FI"/>
              </w:rPr>
            </w:pPr>
            <w:r w:rsidRPr="003849F5">
              <w:rPr>
                <w:noProof/>
                <w:szCs w:val="16"/>
                <w:lang w:val="fi-FI" w:eastAsia="fi-FI"/>
              </w:rPr>
              <w:t>0 %</w:t>
            </w:r>
          </w:p>
          <w:p w14:paraId="1B6591D8"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298DDE4" w14:textId="77777777" w:rsidR="005C0825" w:rsidRPr="003849F5" w:rsidRDefault="005C0825">
            <w:pPr>
              <w:pStyle w:val="Paragraph"/>
              <w:rPr>
                <w:noProof/>
                <w:szCs w:val="16"/>
                <w:lang w:val="fi-FI" w:eastAsia="fi-FI"/>
              </w:rPr>
            </w:pPr>
            <w:r w:rsidRPr="003849F5">
              <w:rPr>
                <w:noProof/>
                <w:szCs w:val="16"/>
                <w:lang w:val="fi-FI" w:eastAsia="fi-FI"/>
              </w:rPr>
              <w:t>p/st</w:t>
            </w:r>
          </w:p>
          <w:p w14:paraId="5D85462C"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5CE1F7B9" w14:textId="77777777" w:rsidR="005C0825" w:rsidRPr="003849F5" w:rsidRDefault="005C0825">
            <w:pPr>
              <w:pStyle w:val="Paragraph"/>
              <w:rPr>
                <w:noProof/>
                <w:szCs w:val="16"/>
                <w:lang w:val="fi-FI" w:eastAsia="fi-FI"/>
              </w:rPr>
            </w:pPr>
            <w:r w:rsidRPr="003849F5">
              <w:rPr>
                <w:noProof/>
                <w:szCs w:val="16"/>
                <w:lang w:val="fi-FI" w:eastAsia="fi-FI"/>
              </w:rPr>
              <w:t>31.12.2024</w:t>
            </w:r>
          </w:p>
          <w:p w14:paraId="63E96A11" w14:textId="77777777" w:rsidR="005C0825" w:rsidRPr="003849F5" w:rsidRDefault="005C0825">
            <w:pPr>
              <w:pStyle w:val="Paragraph"/>
              <w:rPr>
                <w:noProof/>
                <w:szCs w:val="16"/>
                <w:lang w:val="fi-FI" w:eastAsia="fi-FI"/>
              </w:rPr>
            </w:pPr>
          </w:p>
        </w:tc>
      </w:tr>
      <w:tr w:rsidR="005C0825" w:rsidRPr="003849F5" w14:paraId="07581D2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8746368" w14:textId="77777777" w:rsidR="005C0825" w:rsidRPr="003849F5" w:rsidRDefault="005C0825">
            <w:pPr>
              <w:pStyle w:val="Paragraph"/>
              <w:rPr>
                <w:noProof/>
                <w:szCs w:val="16"/>
                <w:lang w:val="fi-FI" w:eastAsia="fi-FI"/>
              </w:rPr>
            </w:pPr>
            <w:r w:rsidRPr="003849F5">
              <w:rPr>
                <w:noProof/>
                <w:szCs w:val="16"/>
                <w:lang w:val="fi-FI" w:eastAsia="fi-FI"/>
              </w:rPr>
              <w:t>0.7489</w:t>
            </w:r>
          </w:p>
        </w:tc>
        <w:tc>
          <w:tcPr>
            <w:tcW w:w="1133" w:type="dxa"/>
            <w:tcBorders>
              <w:top w:val="single" w:sz="4" w:space="0" w:color="auto"/>
              <w:left w:val="single" w:sz="4" w:space="0" w:color="auto"/>
              <w:bottom w:val="single" w:sz="4" w:space="0" w:color="auto"/>
              <w:right w:val="single" w:sz="4" w:space="0" w:color="auto"/>
            </w:tcBorders>
            <w:hideMark/>
          </w:tcPr>
          <w:p w14:paraId="44164DAB" w14:textId="77777777" w:rsidR="005C0825" w:rsidRPr="003849F5" w:rsidRDefault="005C0825">
            <w:pPr>
              <w:pStyle w:val="Paragraph"/>
              <w:jc w:val="right"/>
              <w:rPr>
                <w:noProof/>
                <w:szCs w:val="16"/>
                <w:lang w:val="fi-FI" w:eastAsia="fi-FI"/>
              </w:rPr>
            </w:pPr>
            <w:r w:rsidRPr="003849F5">
              <w:rPr>
                <w:noProof/>
                <w:szCs w:val="16"/>
                <w:lang w:val="fi-FI" w:eastAsia="fi-FI"/>
              </w:rPr>
              <w:t>ex 8529 90 92</w:t>
            </w:r>
          </w:p>
        </w:tc>
        <w:tc>
          <w:tcPr>
            <w:tcW w:w="547" w:type="dxa"/>
            <w:tcBorders>
              <w:top w:val="single" w:sz="4" w:space="0" w:color="auto"/>
              <w:left w:val="single" w:sz="4" w:space="0" w:color="auto"/>
              <w:bottom w:val="single" w:sz="4" w:space="0" w:color="auto"/>
              <w:right w:val="single" w:sz="4" w:space="0" w:color="auto"/>
            </w:tcBorders>
            <w:hideMark/>
          </w:tcPr>
          <w:p w14:paraId="26AE7E80" w14:textId="77777777" w:rsidR="005C0825" w:rsidRPr="003849F5" w:rsidRDefault="005C0825">
            <w:pPr>
              <w:pStyle w:val="Paragraph"/>
              <w:jc w:val="center"/>
              <w:rPr>
                <w:noProof/>
                <w:szCs w:val="16"/>
                <w:lang w:val="fi-FI" w:eastAsia="fi-FI"/>
              </w:rPr>
            </w:pPr>
            <w:r w:rsidRPr="003849F5">
              <w:rPr>
                <w:noProof/>
                <w:szCs w:val="16"/>
                <w:lang w:val="fi-FI" w:eastAsia="fi-FI"/>
              </w:rPr>
              <w:t>51</w:t>
            </w:r>
          </w:p>
        </w:tc>
        <w:tc>
          <w:tcPr>
            <w:tcW w:w="4118" w:type="dxa"/>
            <w:tcBorders>
              <w:top w:val="single" w:sz="4" w:space="0" w:color="auto"/>
              <w:left w:val="single" w:sz="4" w:space="0" w:color="auto"/>
              <w:bottom w:val="single" w:sz="4" w:space="0" w:color="auto"/>
              <w:right w:val="single" w:sz="4" w:space="0" w:color="auto"/>
            </w:tcBorders>
            <w:hideMark/>
          </w:tcPr>
          <w:p w14:paraId="0F37C520" w14:textId="77777777" w:rsidR="005C0825" w:rsidRPr="003849F5" w:rsidRDefault="005C0825">
            <w:pPr>
              <w:pStyle w:val="Paragraph"/>
              <w:rPr>
                <w:noProof/>
                <w:szCs w:val="16"/>
                <w:lang w:val="fi-FI" w:eastAsia="fi-FI"/>
              </w:rPr>
            </w:pPr>
            <w:r w:rsidRPr="003849F5">
              <w:rPr>
                <w:noProof/>
                <w:szCs w:val="16"/>
                <w:lang w:val="fi-FI" w:eastAsia="fi-FI"/>
              </w:rPr>
              <w:t>OLED-moduulit, joissa on yksi tai useampi TFT-lasi- tai muovikenno</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B82B25C" w14:textId="77777777" w:rsidTr="005C0825">
              <w:trPr>
                <w:tblCellSpacing w:w="0" w:type="dxa"/>
              </w:trPr>
              <w:tc>
                <w:tcPr>
                  <w:tcW w:w="220" w:type="dxa"/>
                  <w:hideMark/>
                </w:tcPr>
                <w:p w14:paraId="6992212F"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60FE9A2" w14:textId="77777777" w:rsidR="005C0825" w:rsidRPr="003849F5" w:rsidRDefault="005C0825">
                  <w:pPr>
                    <w:pStyle w:val="Paragraph"/>
                    <w:rPr>
                      <w:noProof/>
                      <w:lang w:val="fi-FI" w:eastAsia="fi-FI"/>
                    </w:rPr>
                  </w:pPr>
                  <w:r w:rsidRPr="003849F5">
                    <w:rPr>
                      <w:noProof/>
                      <w:lang w:val="fi-FI" w:eastAsia="fi-FI"/>
                    </w:rPr>
                    <w:t>kuvaruudun läpimitta on vähintään 121 mutta enintään 224 cm,</w:t>
                  </w:r>
                </w:p>
              </w:tc>
            </w:tr>
            <w:tr w:rsidR="005C0825" w:rsidRPr="003849F5" w14:paraId="64278BD1" w14:textId="77777777" w:rsidTr="005C0825">
              <w:trPr>
                <w:tblCellSpacing w:w="0" w:type="dxa"/>
              </w:trPr>
              <w:tc>
                <w:tcPr>
                  <w:tcW w:w="220" w:type="dxa"/>
                  <w:hideMark/>
                </w:tcPr>
                <w:p w14:paraId="70014A5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C8DBA0D" w14:textId="77777777" w:rsidR="005C0825" w:rsidRPr="003849F5" w:rsidRDefault="005C0825">
                  <w:pPr>
                    <w:pStyle w:val="Paragraph"/>
                    <w:rPr>
                      <w:noProof/>
                      <w:lang w:val="fi-FI" w:eastAsia="fi-FI"/>
                    </w:rPr>
                  </w:pPr>
                  <w:r w:rsidRPr="003849F5">
                    <w:rPr>
                      <w:noProof/>
                      <w:lang w:val="fi-FI" w:eastAsia="fi-FI"/>
                    </w:rPr>
                    <w:t>paksuus on enintään 55mm</w:t>
                  </w:r>
                </w:p>
              </w:tc>
            </w:tr>
            <w:tr w:rsidR="005C0825" w:rsidRPr="003849F5" w14:paraId="73D638C5" w14:textId="77777777" w:rsidTr="005C0825">
              <w:trPr>
                <w:tblCellSpacing w:w="0" w:type="dxa"/>
              </w:trPr>
              <w:tc>
                <w:tcPr>
                  <w:tcW w:w="220" w:type="dxa"/>
                  <w:hideMark/>
                </w:tcPr>
                <w:p w14:paraId="5C2BBDF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522D1C5" w14:textId="77777777" w:rsidR="005C0825" w:rsidRPr="003849F5" w:rsidRDefault="005C0825">
                  <w:pPr>
                    <w:pStyle w:val="Paragraph"/>
                    <w:rPr>
                      <w:noProof/>
                      <w:lang w:val="fi-FI" w:eastAsia="fi-FI"/>
                    </w:rPr>
                  </w:pPr>
                  <w:r w:rsidRPr="003849F5">
                    <w:rPr>
                      <w:noProof/>
                      <w:lang w:val="fi-FI" w:eastAsia="fi-FI"/>
                    </w:rPr>
                    <w:t>orgaanista materiaalia sisältävät</w:t>
                  </w:r>
                </w:p>
              </w:tc>
            </w:tr>
            <w:tr w:rsidR="005C0825" w:rsidRPr="003849F5" w14:paraId="7EABE494" w14:textId="77777777" w:rsidTr="005C0825">
              <w:trPr>
                <w:tblCellSpacing w:w="0" w:type="dxa"/>
              </w:trPr>
              <w:tc>
                <w:tcPr>
                  <w:tcW w:w="220" w:type="dxa"/>
                  <w:hideMark/>
                </w:tcPr>
                <w:p w14:paraId="7C4CE55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D06F32E" w14:textId="77777777" w:rsidR="005C0825" w:rsidRPr="003849F5" w:rsidRDefault="005C0825">
                  <w:pPr>
                    <w:pStyle w:val="Paragraph"/>
                    <w:rPr>
                      <w:noProof/>
                      <w:lang w:val="fi-FI" w:eastAsia="fi-FI"/>
                    </w:rPr>
                  </w:pPr>
                  <w:r w:rsidRPr="003849F5">
                    <w:rPr>
                      <w:noProof/>
                      <w:lang w:val="fi-FI" w:eastAsia="fi-FI"/>
                    </w:rPr>
                    <w:t>ohjauselektroniikkaa ainoastaan pikselien ohjausta varten sisältävät</w:t>
                  </w:r>
                </w:p>
              </w:tc>
            </w:tr>
            <w:tr w:rsidR="005C0825" w:rsidRPr="003849F5" w14:paraId="37F265E1" w14:textId="77777777" w:rsidTr="005C0825">
              <w:trPr>
                <w:tblCellSpacing w:w="0" w:type="dxa"/>
              </w:trPr>
              <w:tc>
                <w:tcPr>
                  <w:tcW w:w="220" w:type="dxa"/>
                  <w:hideMark/>
                </w:tcPr>
                <w:p w14:paraId="236CFCC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72B01D7" w14:textId="77777777" w:rsidR="005C0825" w:rsidRPr="003849F5" w:rsidRDefault="005C0825">
                  <w:pPr>
                    <w:pStyle w:val="Paragraph"/>
                    <w:rPr>
                      <w:noProof/>
                      <w:lang w:val="fi-FI" w:eastAsia="fi-FI"/>
                    </w:rPr>
                  </w:pPr>
                  <w:r w:rsidRPr="003849F5">
                    <w:rPr>
                      <w:noProof/>
                      <w:lang w:val="fi-FI" w:eastAsia="fi-FI"/>
                    </w:rPr>
                    <w:t>V-by-One-rajapinnalla varustetut, myös jos niissä on liitin virransyöttä varten     </w:t>
                  </w:r>
                </w:p>
              </w:tc>
            </w:tr>
            <w:tr w:rsidR="005C0825" w:rsidRPr="003849F5" w14:paraId="0EFA8DCC" w14:textId="77777777" w:rsidTr="005C0825">
              <w:trPr>
                <w:tblCellSpacing w:w="0" w:type="dxa"/>
              </w:trPr>
              <w:tc>
                <w:tcPr>
                  <w:tcW w:w="220" w:type="dxa"/>
                  <w:hideMark/>
                </w:tcPr>
                <w:p w14:paraId="693B3B3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05C461D" w14:textId="77777777" w:rsidR="005C0825" w:rsidRPr="003849F5" w:rsidRDefault="005C0825">
                  <w:pPr>
                    <w:pStyle w:val="Paragraph"/>
                    <w:rPr>
                      <w:noProof/>
                      <w:lang w:val="fi-FI" w:eastAsia="fi-FI"/>
                    </w:rPr>
                  </w:pPr>
                  <w:r w:rsidRPr="003849F5">
                    <w:rPr>
                      <w:noProof/>
                      <w:lang w:val="fi-FI" w:eastAsia="fi-FI"/>
                    </w:rPr>
                    <w:t>myös jos niissä on takakansi</w:t>
                  </w:r>
                </w:p>
              </w:tc>
            </w:tr>
          </w:tbl>
          <w:p w14:paraId="3D1E749F" w14:textId="77777777" w:rsidR="005C0825" w:rsidRPr="003849F5" w:rsidRDefault="005C0825">
            <w:pPr>
              <w:pStyle w:val="Paragraph"/>
              <w:rPr>
                <w:noProof/>
                <w:szCs w:val="16"/>
                <w:lang w:val="fi-FI" w:eastAsia="fi-FI"/>
              </w:rPr>
            </w:pPr>
            <w:r w:rsidRPr="003849F5">
              <w:rPr>
                <w:noProof/>
                <w:szCs w:val="16"/>
                <w:lang w:val="fi-FI" w:eastAsia="fi-FI"/>
              </w:rPr>
              <w:t>jollaiset on tarkoitettu TV-vastaanottimien ja -monitoreiden valmistukseen</w:t>
            </w:r>
          </w:p>
        </w:tc>
        <w:tc>
          <w:tcPr>
            <w:tcW w:w="911" w:type="dxa"/>
            <w:tcBorders>
              <w:top w:val="single" w:sz="4" w:space="0" w:color="auto"/>
              <w:left w:val="single" w:sz="4" w:space="0" w:color="auto"/>
              <w:bottom w:val="single" w:sz="4" w:space="0" w:color="auto"/>
              <w:right w:val="single" w:sz="4" w:space="0" w:color="auto"/>
            </w:tcBorders>
            <w:hideMark/>
          </w:tcPr>
          <w:p w14:paraId="546CC35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B8FAB30"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1A7399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EDA13B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A636B30" w14:textId="77777777" w:rsidR="005C0825" w:rsidRPr="003849F5" w:rsidRDefault="005C0825">
            <w:pPr>
              <w:pStyle w:val="Paragraph"/>
              <w:rPr>
                <w:noProof/>
                <w:szCs w:val="16"/>
                <w:lang w:val="fi-FI" w:eastAsia="fi-FI"/>
              </w:rPr>
            </w:pPr>
            <w:r w:rsidRPr="003849F5">
              <w:rPr>
                <w:noProof/>
                <w:szCs w:val="16"/>
                <w:lang w:val="fi-FI" w:eastAsia="fi-FI"/>
              </w:rPr>
              <w:t>0.6343</w:t>
            </w:r>
          </w:p>
        </w:tc>
        <w:tc>
          <w:tcPr>
            <w:tcW w:w="1133" w:type="dxa"/>
            <w:tcBorders>
              <w:top w:val="single" w:sz="4" w:space="0" w:color="auto"/>
              <w:left w:val="single" w:sz="4" w:space="0" w:color="auto"/>
              <w:bottom w:val="single" w:sz="4" w:space="0" w:color="auto"/>
              <w:right w:val="single" w:sz="4" w:space="0" w:color="auto"/>
            </w:tcBorders>
            <w:hideMark/>
          </w:tcPr>
          <w:p w14:paraId="3313E5BF" w14:textId="77777777" w:rsidR="005C0825" w:rsidRPr="003849F5" w:rsidRDefault="005C0825">
            <w:pPr>
              <w:pStyle w:val="Paragraph"/>
              <w:jc w:val="right"/>
              <w:rPr>
                <w:noProof/>
                <w:szCs w:val="16"/>
                <w:lang w:val="fi-FI" w:eastAsia="fi-FI"/>
              </w:rPr>
            </w:pPr>
            <w:r w:rsidRPr="003849F5">
              <w:rPr>
                <w:noProof/>
                <w:szCs w:val="16"/>
                <w:lang w:val="fi-FI" w:eastAsia="fi-FI"/>
              </w:rPr>
              <w:t>ex 8529 90 92</w:t>
            </w:r>
          </w:p>
        </w:tc>
        <w:tc>
          <w:tcPr>
            <w:tcW w:w="547" w:type="dxa"/>
            <w:tcBorders>
              <w:top w:val="single" w:sz="4" w:space="0" w:color="auto"/>
              <w:left w:val="single" w:sz="4" w:space="0" w:color="auto"/>
              <w:bottom w:val="single" w:sz="4" w:space="0" w:color="auto"/>
              <w:right w:val="single" w:sz="4" w:space="0" w:color="auto"/>
            </w:tcBorders>
            <w:hideMark/>
          </w:tcPr>
          <w:p w14:paraId="1D618F54"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42C4532C" w14:textId="77777777" w:rsidR="005C0825" w:rsidRPr="003849F5" w:rsidRDefault="005C0825">
            <w:pPr>
              <w:pStyle w:val="Paragraph"/>
              <w:rPr>
                <w:noProof/>
                <w:szCs w:val="16"/>
                <w:lang w:val="fi-FI" w:eastAsia="fi-FI"/>
              </w:rPr>
            </w:pPr>
            <w:r w:rsidRPr="003849F5">
              <w:rPr>
                <w:noProof/>
                <w:szCs w:val="16"/>
                <w:lang w:val="fi-FI" w:eastAsia="fi-FI"/>
              </w:rPr>
              <w:t>OLED-moduulit, joissa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13F9894" w14:textId="77777777" w:rsidTr="005C0825">
              <w:trPr>
                <w:tblCellSpacing w:w="0" w:type="dxa"/>
              </w:trPr>
              <w:tc>
                <w:tcPr>
                  <w:tcW w:w="220" w:type="dxa"/>
                  <w:hideMark/>
                </w:tcPr>
                <w:p w14:paraId="00B787A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BDC65F1" w14:textId="77777777" w:rsidR="005C0825" w:rsidRPr="003849F5" w:rsidRDefault="005C0825">
                  <w:pPr>
                    <w:pStyle w:val="Paragraph"/>
                    <w:rPr>
                      <w:noProof/>
                      <w:lang w:val="fi-FI" w:eastAsia="fi-FI"/>
                    </w:rPr>
                  </w:pPr>
                  <w:r w:rsidRPr="003849F5">
                    <w:rPr>
                      <w:noProof/>
                      <w:lang w:val="fi-FI" w:eastAsia="fi-FI"/>
                    </w:rPr>
                    <w:t>yksi tai useampi TFT-lasi- tai muovikenno, jotka sisältävät orgaanista ainetta,</w:t>
                  </w:r>
                </w:p>
              </w:tc>
            </w:tr>
            <w:tr w:rsidR="005C0825" w:rsidRPr="003849F5" w14:paraId="29BC58CB" w14:textId="77777777" w:rsidTr="005C0825">
              <w:trPr>
                <w:tblCellSpacing w:w="0" w:type="dxa"/>
              </w:trPr>
              <w:tc>
                <w:tcPr>
                  <w:tcW w:w="220" w:type="dxa"/>
                  <w:hideMark/>
                </w:tcPr>
                <w:p w14:paraId="2FCD5CC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46D8CB8" w14:textId="77777777" w:rsidR="005C0825" w:rsidRPr="003849F5" w:rsidRDefault="005C0825">
                  <w:pPr>
                    <w:pStyle w:val="Paragraph"/>
                    <w:rPr>
                      <w:noProof/>
                      <w:lang w:val="fi-FI" w:eastAsia="fi-FI"/>
                    </w:rPr>
                  </w:pPr>
                  <w:r w:rsidRPr="003849F5">
                    <w:rPr>
                      <w:noProof/>
                      <w:lang w:val="fi-FI" w:eastAsia="fi-FI"/>
                    </w:rPr>
                    <w:t>myös jos ne on varustettu kosketusnäyttötoiminnoilla,</w:t>
                  </w:r>
                </w:p>
              </w:tc>
            </w:tr>
            <w:tr w:rsidR="005C0825" w:rsidRPr="003849F5" w14:paraId="7D848E64" w14:textId="77777777" w:rsidTr="005C0825">
              <w:trPr>
                <w:tblCellSpacing w:w="0" w:type="dxa"/>
              </w:trPr>
              <w:tc>
                <w:tcPr>
                  <w:tcW w:w="220" w:type="dxa"/>
                  <w:hideMark/>
                </w:tcPr>
                <w:p w14:paraId="39A7379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F0C7F82" w14:textId="77777777" w:rsidR="005C0825" w:rsidRPr="003849F5" w:rsidRDefault="005C0825">
                  <w:pPr>
                    <w:pStyle w:val="Paragraph"/>
                    <w:rPr>
                      <w:noProof/>
                      <w:lang w:val="fi-FI" w:eastAsia="fi-FI"/>
                    </w:rPr>
                  </w:pPr>
                  <w:r w:rsidRPr="003849F5">
                    <w:rPr>
                      <w:noProof/>
                      <w:lang w:val="fi-FI" w:eastAsia="fi-FI"/>
                    </w:rPr>
                    <w:t>joissa on yksi tai useampi painettu piirilevy ja ohjauselektroniikkaa pikselien ohjausta varten,</w:t>
                  </w:r>
                </w:p>
              </w:tc>
            </w:tr>
          </w:tbl>
          <w:p w14:paraId="61578F4F" w14:textId="77777777" w:rsidR="005C0825" w:rsidRPr="003849F5" w:rsidRDefault="005C0825">
            <w:pPr>
              <w:pStyle w:val="Paragraph"/>
              <w:rPr>
                <w:noProof/>
                <w:szCs w:val="16"/>
                <w:lang w:val="fi-FI" w:eastAsia="fi-FI"/>
              </w:rPr>
            </w:pPr>
            <w:r w:rsidRPr="003849F5">
              <w:rPr>
                <w:noProof/>
                <w:szCs w:val="16"/>
                <w:lang w:val="fi-FI" w:eastAsia="fi-FI"/>
              </w:rPr>
              <w:t>televisiovastaanottimien ja -monitorien valmistukseen tai 87 ryhmän ajoneuvojen valmistukseen tarkoitetut</w:t>
            </w:r>
          </w:p>
          <w:p w14:paraId="7721A2A3"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069385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FA3DFB0"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0CC93A9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CD5DFA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33314B" w14:textId="77777777" w:rsidR="005C0825" w:rsidRPr="003849F5" w:rsidRDefault="005C0825">
            <w:pPr>
              <w:pStyle w:val="Paragraph"/>
              <w:rPr>
                <w:noProof/>
                <w:szCs w:val="16"/>
                <w:lang w:val="fi-FI" w:eastAsia="fi-FI"/>
              </w:rPr>
            </w:pPr>
            <w:r w:rsidRPr="003849F5">
              <w:rPr>
                <w:noProof/>
                <w:szCs w:val="16"/>
                <w:lang w:val="fi-FI" w:eastAsia="fi-FI"/>
              </w:rPr>
              <w:t>0.5187</w:t>
            </w:r>
          </w:p>
        </w:tc>
        <w:tc>
          <w:tcPr>
            <w:tcW w:w="1133" w:type="dxa"/>
            <w:tcBorders>
              <w:top w:val="single" w:sz="4" w:space="0" w:color="auto"/>
              <w:left w:val="single" w:sz="4" w:space="0" w:color="auto"/>
              <w:bottom w:val="single" w:sz="4" w:space="0" w:color="auto"/>
              <w:right w:val="single" w:sz="4" w:space="0" w:color="auto"/>
            </w:tcBorders>
            <w:hideMark/>
          </w:tcPr>
          <w:p w14:paraId="59F6CD9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8529 90 92</w:t>
            </w:r>
          </w:p>
        </w:tc>
        <w:tc>
          <w:tcPr>
            <w:tcW w:w="547" w:type="dxa"/>
            <w:tcBorders>
              <w:top w:val="single" w:sz="4" w:space="0" w:color="auto"/>
              <w:left w:val="single" w:sz="4" w:space="0" w:color="auto"/>
              <w:bottom w:val="single" w:sz="4" w:space="0" w:color="auto"/>
              <w:right w:val="single" w:sz="4" w:space="0" w:color="auto"/>
            </w:tcBorders>
            <w:hideMark/>
          </w:tcPr>
          <w:p w14:paraId="6C3A9876" w14:textId="77777777" w:rsidR="005C0825" w:rsidRPr="003849F5" w:rsidRDefault="005C0825">
            <w:pPr>
              <w:pStyle w:val="Paragraph"/>
              <w:jc w:val="center"/>
              <w:rPr>
                <w:noProof/>
                <w:szCs w:val="16"/>
                <w:lang w:val="fi-FI" w:eastAsia="fi-FI"/>
              </w:rPr>
            </w:pPr>
            <w:r w:rsidRPr="003849F5">
              <w:rPr>
                <w:noProof/>
                <w:szCs w:val="16"/>
                <w:lang w:val="fi-FI" w:eastAsia="fi-FI"/>
              </w:rPr>
              <w:t>57</w:t>
            </w:r>
          </w:p>
        </w:tc>
        <w:tc>
          <w:tcPr>
            <w:tcW w:w="4118" w:type="dxa"/>
            <w:tcBorders>
              <w:top w:val="single" w:sz="4" w:space="0" w:color="auto"/>
              <w:left w:val="single" w:sz="4" w:space="0" w:color="auto"/>
              <w:bottom w:val="single" w:sz="4" w:space="0" w:color="auto"/>
              <w:right w:val="single" w:sz="4" w:space="0" w:color="auto"/>
            </w:tcBorders>
            <w:hideMark/>
          </w:tcPr>
          <w:p w14:paraId="1EF7C8F3" w14:textId="77777777" w:rsidR="005C0825" w:rsidRPr="003849F5" w:rsidRDefault="005C0825">
            <w:pPr>
              <w:pStyle w:val="Paragraph"/>
              <w:rPr>
                <w:noProof/>
                <w:szCs w:val="16"/>
                <w:lang w:val="fi-FI" w:eastAsia="fi-FI"/>
              </w:rPr>
            </w:pPr>
            <w:r w:rsidRPr="003849F5">
              <w:rPr>
                <w:noProof/>
                <w:szCs w:val="16"/>
                <w:lang w:val="fi-FI" w:eastAsia="fi-FI"/>
              </w:rPr>
              <w:t>Metallinen pidin, kiinnitin tai sisäinen jäykiste, televisioiden, monitorien ja videotoistimien valmistukseen tarkoitettu</w:t>
            </w:r>
          </w:p>
          <w:p w14:paraId="22E4E347"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1EFDBD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9D14755"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5CAA5042"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6FE5A7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3F1BDD2" w14:textId="77777777" w:rsidR="005C0825" w:rsidRPr="003849F5" w:rsidRDefault="005C0825">
            <w:pPr>
              <w:pStyle w:val="Paragraph"/>
              <w:rPr>
                <w:noProof/>
                <w:szCs w:val="16"/>
                <w:lang w:val="fi-FI" w:eastAsia="fi-FI"/>
              </w:rPr>
            </w:pPr>
            <w:r w:rsidRPr="003849F5">
              <w:rPr>
                <w:noProof/>
                <w:szCs w:val="16"/>
                <w:lang w:val="fi-FI" w:eastAsia="fi-FI"/>
              </w:rPr>
              <w:t>0.6629</w:t>
            </w:r>
          </w:p>
        </w:tc>
        <w:tc>
          <w:tcPr>
            <w:tcW w:w="1133" w:type="dxa"/>
            <w:tcBorders>
              <w:top w:val="single" w:sz="4" w:space="0" w:color="auto"/>
              <w:left w:val="single" w:sz="4" w:space="0" w:color="auto"/>
              <w:bottom w:val="single" w:sz="4" w:space="0" w:color="auto"/>
              <w:right w:val="single" w:sz="4" w:space="0" w:color="auto"/>
            </w:tcBorders>
            <w:hideMark/>
          </w:tcPr>
          <w:p w14:paraId="6C0BE4F2" w14:textId="77777777" w:rsidR="005C0825" w:rsidRPr="003849F5" w:rsidRDefault="005C0825">
            <w:pPr>
              <w:pStyle w:val="Paragraph"/>
              <w:jc w:val="right"/>
              <w:rPr>
                <w:noProof/>
                <w:szCs w:val="16"/>
                <w:lang w:val="fi-FI" w:eastAsia="fi-FI"/>
              </w:rPr>
            </w:pPr>
            <w:r w:rsidRPr="003849F5">
              <w:rPr>
                <w:noProof/>
                <w:szCs w:val="16"/>
                <w:lang w:val="fi-FI" w:eastAsia="fi-FI"/>
              </w:rPr>
              <w:t>ex 8529 90 92</w:t>
            </w:r>
          </w:p>
        </w:tc>
        <w:tc>
          <w:tcPr>
            <w:tcW w:w="547" w:type="dxa"/>
            <w:tcBorders>
              <w:top w:val="single" w:sz="4" w:space="0" w:color="auto"/>
              <w:left w:val="single" w:sz="4" w:space="0" w:color="auto"/>
              <w:bottom w:val="single" w:sz="4" w:space="0" w:color="auto"/>
              <w:right w:val="single" w:sz="4" w:space="0" w:color="auto"/>
            </w:tcBorders>
            <w:hideMark/>
          </w:tcPr>
          <w:p w14:paraId="1F5B18F1" w14:textId="77777777" w:rsidR="005C0825" w:rsidRPr="003849F5" w:rsidRDefault="005C0825">
            <w:pPr>
              <w:pStyle w:val="Paragraph"/>
              <w:jc w:val="center"/>
              <w:rPr>
                <w:noProof/>
                <w:szCs w:val="16"/>
                <w:lang w:val="fi-FI" w:eastAsia="fi-FI"/>
              </w:rPr>
            </w:pPr>
            <w:r w:rsidRPr="003849F5">
              <w:rPr>
                <w:noProof/>
                <w:szCs w:val="16"/>
                <w:lang w:val="fi-FI" w:eastAsia="fi-FI"/>
              </w:rPr>
              <w:t>63</w:t>
            </w:r>
          </w:p>
        </w:tc>
        <w:tc>
          <w:tcPr>
            <w:tcW w:w="4118" w:type="dxa"/>
            <w:tcBorders>
              <w:top w:val="single" w:sz="4" w:space="0" w:color="auto"/>
              <w:left w:val="single" w:sz="4" w:space="0" w:color="auto"/>
              <w:bottom w:val="single" w:sz="4" w:space="0" w:color="auto"/>
              <w:right w:val="single" w:sz="4" w:space="0" w:color="auto"/>
            </w:tcBorders>
            <w:hideMark/>
          </w:tcPr>
          <w:p w14:paraId="04D8A74D" w14:textId="77777777" w:rsidR="005C0825" w:rsidRPr="003849F5" w:rsidRDefault="005C0825">
            <w:pPr>
              <w:pStyle w:val="Paragraph"/>
              <w:rPr>
                <w:noProof/>
                <w:szCs w:val="16"/>
                <w:lang w:val="fi-FI" w:eastAsia="fi-FI"/>
              </w:rPr>
            </w:pPr>
            <w:r w:rsidRPr="003849F5">
              <w:rPr>
                <w:noProof/>
                <w:szCs w:val="16"/>
                <w:lang w:val="fi-FI" w:eastAsia="fi-FI"/>
              </w:rPr>
              <w:t>LCD-moduulit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2A8F2A8" w14:textId="77777777" w:rsidTr="005C0825">
              <w:trPr>
                <w:tblCellSpacing w:w="0" w:type="dxa"/>
              </w:trPr>
              <w:tc>
                <w:tcPr>
                  <w:tcW w:w="220" w:type="dxa"/>
                  <w:hideMark/>
                </w:tcPr>
                <w:p w14:paraId="0696EEF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75A6A32" w14:textId="77777777" w:rsidR="005C0825" w:rsidRPr="003849F5" w:rsidRDefault="005C0825">
                  <w:pPr>
                    <w:pStyle w:val="Paragraph"/>
                    <w:rPr>
                      <w:noProof/>
                      <w:lang w:val="fi-FI" w:eastAsia="fi-FI"/>
                    </w:rPr>
                  </w:pPr>
                  <w:r w:rsidRPr="003849F5">
                    <w:rPr>
                      <w:noProof/>
                      <w:lang w:val="fi-FI" w:eastAsia="fi-FI"/>
                    </w:rPr>
                    <w:t>joiden kuvaruudun läpimitta on vähintään 14,5 mutta enintään 38,5 cm</w:t>
                  </w:r>
                </w:p>
              </w:tc>
            </w:tr>
            <w:tr w:rsidR="005C0825" w:rsidRPr="003849F5" w14:paraId="15B0587C" w14:textId="77777777" w:rsidTr="005C0825">
              <w:trPr>
                <w:tblCellSpacing w:w="0" w:type="dxa"/>
              </w:trPr>
              <w:tc>
                <w:tcPr>
                  <w:tcW w:w="220" w:type="dxa"/>
                  <w:hideMark/>
                </w:tcPr>
                <w:p w14:paraId="7671DF7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9978AB1" w14:textId="77777777" w:rsidR="005C0825" w:rsidRPr="003849F5" w:rsidRDefault="005C0825">
                  <w:pPr>
                    <w:pStyle w:val="Paragraph"/>
                    <w:rPr>
                      <w:noProof/>
                      <w:lang w:val="fi-FI" w:eastAsia="fi-FI"/>
                    </w:rPr>
                  </w:pPr>
                  <w:r w:rsidRPr="003849F5">
                    <w:rPr>
                      <w:noProof/>
                      <w:lang w:val="fi-FI" w:eastAsia="fi-FI"/>
                    </w:rPr>
                    <w:t>myös kosketusnäytöllä varustetut</w:t>
                  </w:r>
                </w:p>
              </w:tc>
            </w:tr>
            <w:tr w:rsidR="005C0825" w:rsidRPr="003849F5" w14:paraId="7239B590" w14:textId="77777777" w:rsidTr="005C0825">
              <w:trPr>
                <w:tblCellSpacing w:w="0" w:type="dxa"/>
              </w:trPr>
              <w:tc>
                <w:tcPr>
                  <w:tcW w:w="220" w:type="dxa"/>
                  <w:hideMark/>
                </w:tcPr>
                <w:p w14:paraId="293F38A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96D53ED" w14:textId="77777777" w:rsidR="005C0825" w:rsidRPr="003849F5" w:rsidRDefault="005C0825">
                  <w:pPr>
                    <w:pStyle w:val="Paragraph"/>
                    <w:rPr>
                      <w:noProof/>
                      <w:lang w:val="fi-FI" w:eastAsia="fi-FI"/>
                    </w:rPr>
                  </w:pPr>
                  <w:r w:rsidRPr="003849F5">
                    <w:rPr>
                      <w:noProof/>
                      <w:lang w:val="fi-FI" w:eastAsia="fi-FI"/>
                    </w:rPr>
                    <w:t>joissa on LED-taustavalo</w:t>
                  </w:r>
                </w:p>
              </w:tc>
            </w:tr>
            <w:tr w:rsidR="005C0825" w:rsidRPr="003849F5" w14:paraId="2F7287C1" w14:textId="77777777" w:rsidTr="005C0825">
              <w:trPr>
                <w:tblCellSpacing w:w="0" w:type="dxa"/>
              </w:trPr>
              <w:tc>
                <w:tcPr>
                  <w:tcW w:w="220" w:type="dxa"/>
                  <w:hideMark/>
                </w:tcPr>
                <w:p w14:paraId="2AF748E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BB5906D" w14:textId="77777777" w:rsidR="005C0825" w:rsidRPr="003849F5" w:rsidRDefault="005C0825">
                  <w:pPr>
                    <w:pStyle w:val="Paragraph"/>
                    <w:rPr>
                      <w:noProof/>
                      <w:lang w:val="fi-FI" w:eastAsia="fi-FI"/>
                    </w:rPr>
                  </w:pPr>
                  <w:r w:rsidRPr="003849F5">
                    <w:rPr>
                      <w:noProof/>
                      <w:lang w:val="fi-FI" w:eastAsia="fi-FI"/>
                    </w:rPr>
                    <w:t>joissa on EEPROM-sirulla, mikro-ohjaimella, LVDS-vastaanottimella ja muilla aktiivisilla ja passiivisilla komponenteilla varustettu painettu piirilevy</w:t>
                  </w:r>
                </w:p>
              </w:tc>
            </w:tr>
            <w:tr w:rsidR="005C0825" w:rsidRPr="003849F5" w14:paraId="4AECD313" w14:textId="77777777" w:rsidTr="005C0825">
              <w:trPr>
                <w:tblCellSpacing w:w="0" w:type="dxa"/>
              </w:trPr>
              <w:tc>
                <w:tcPr>
                  <w:tcW w:w="220" w:type="dxa"/>
                  <w:hideMark/>
                </w:tcPr>
                <w:p w14:paraId="57CECF2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3EDF56B" w14:textId="77777777" w:rsidR="005C0825" w:rsidRPr="003849F5" w:rsidRDefault="005C0825">
                  <w:pPr>
                    <w:pStyle w:val="Paragraph"/>
                    <w:rPr>
                      <w:noProof/>
                      <w:lang w:val="fi-FI" w:eastAsia="fi-FI"/>
                    </w:rPr>
                  </w:pPr>
                  <w:r w:rsidRPr="003849F5">
                    <w:rPr>
                      <w:noProof/>
                      <w:lang w:val="fi-FI" w:eastAsia="fi-FI"/>
                    </w:rPr>
                    <w:t>joissa on liitin virransyöttöä varten sekä CAN- ja LVDS-liitännät</w:t>
                  </w:r>
                </w:p>
              </w:tc>
            </w:tr>
            <w:tr w:rsidR="005C0825" w:rsidRPr="003849F5" w14:paraId="39885137" w14:textId="77777777" w:rsidTr="005C0825">
              <w:trPr>
                <w:tblCellSpacing w:w="0" w:type="dxa"/>
              </w:trPr>
              <w:tc>
                <w:tcPr>
                  <w:tcW w:w="220" w:type="dxa"/>
                  <w:hideMark/>
                </w:tcPr>
                <w:p w14:paraId="7A6A6B7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FAAE10B" w14:textId="77777777" w:rsidR="005C0825" w:rsidRPr="003849F5" w:rsidRDefault="005C0825">
                  <w:pPr>
                    <w:pStyle w:val="Paragraph"/>
                    <w:rPr>
                      <w:noProof/>
                      <w:lang w:val="fi-FI" w:eastAsia="fi-FI"/>
                    </w:rPr>
                  </w:pPr>
                  <w:r w:rsidRPr="003849F5">
                    <w:rPr>
                      <w:noProof/>
                      <w:lang w:val="fi-FI" w:eastAsia="fi-FI"/>
                    </w:rPr>
                    <w:t>myös elektronisilla komponenteilla varustetut värin dynaamista säätöä varten</w:t>
                  </w:r>
                </w:p>
              </w:tc>
            </w:tr>
            <w:tr w:rsidR="005C0825" w:rsidRPr="003849F5" w14:paraId="12D4D2EF" w14:textId="77777777" w:rsidTr="005C0825">
              <w:trPr>
                <w:tblCellSpacing w:w="0" w:type="dxa"/>
              </w:trPr>
              <w:tc>
                <w:tcPr>
                  <w:tcW w:w="220" w:type="dxa"/>
                  <w:hideMark/>
                </w:tcPr>
                <w:p w14:paraId="3DA08C3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330D128" w14:textId="77777777" w:rsidR="005C0825" w:rsidRPr="003849F5" w:rsidRDefault="005C0825">
                  <w:pPr>
                    <w:pStyle w:val="Paragraph"/>
                    <w:rPr>
                      <w:noProof/>
                      <w:lang w:val="fi-FI" w:eastAsia="fi-FI"/>
                    </w:rPr>
                  </w:pPr>
                  <w:r w:rsidRPr="003849F5">
                    <w:rPr>
                      <w:noProof/>
                      <w:lang w:val="fi-FI" w:eastAsia="fi-FI"/>
                    </w:rPr>
                    <w:t>jotka ovat kotelossa, myös mekaanisten, kosketusherkkien tai kontaktittomien hallintalaitteiden kanssa ja myös aktiivisen jäähdytysjärjestelmän kanssa</w:t>
                  </w:r>
                </w:p>
              </w:tc>
            </w:tr>
          </w:tbl>
          <w:p w14:paraId="09ACE7C7" w14:textId="77777777" w:rsidR="005C0825" w:rsidRPr="003849F5" w:rsidRDefault="005C0825">
            <w:pPr>
              <w:pStyle w:val="Paragraph"/>
              <w:rPr>
                <w:noProof/>
                <w:szCs w:val="16"/>
                <w:lang w:val="fi-FI" w:eastAsia="fi-FI"/>
              </w:rPr>
            </w:pPr>
            <w:r w:rsidRPr="003849F5">
              <w:rPr>
                <w:noProof/>
                <w:szCs w:val="16"/>
                <w:lang w:val="fi-FI" w:eastAsia="fi-FI"/>
              </w:rPr>
              <w:t>87 ryhmän moottoriajoneuvoihin asennettaviksi tarkoitetut</w:t>
            </w:r>
          </w:p>
          <w:p w14:paraId="494485AC"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4C9032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E8AF00C"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0327C006"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0CDBB7C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6E1F249" w14:textId="77777777" w:rsidR="005C0825" w:rsidRPr="003849F5" w:rsidRDefault="005C0825">
            <w:pPr>
              <w:pStyle w:val="Paragraph"/>
              <w:rPr>
                <w:noProof/>
                <w:szCs w:val="16"/>
                <w:lang w:val="fi-FI" w:eastAsia="fi-FI"/>
              </w:rPr>
            </w:pPr>
            <w:r w:rsidRPr="003849F5">
              <w:rPr>
                <w:noProof/>
                <w:szCs w:val="16"/>
                <w:lang w:val="fi-FI" w:eastAsia="fi-FI"/>
              </w:rPr>
              <w:t>0.5018</w:t>
            </w:r>
          </w:p>
        </w:tc>
        <w:tc>
          <w:tcPr>
            <w:tcW w:w="1133" w:type="dxa"/>
            <w:tcBorders>
              <w:top w:val="single" w:sz="4" w:space="0" w:color="auto"/>
              <w:left w:val="single" w:sz="4" w:space="0" w:color="auto"/>
              <w:bottom w:val="single" w:sz="4" w:space="0" w:color="auto"/>
              <w:right w:val="single" w:sz="4" w:space="0" w:color="auto"/>
            </w:tcBorders>
            <w:hideMark/>
          </w:tcPr>
          <w:p w14:paraId="25189D95" w14:textId="77777777" w:rsidR="005C0825" w:rsidRPr="003849F5" w:rsidRDefault="005C0825">
            <w:pPr>
              <w:pStyle w:val="Paragraph"/>
              <w:jc w:val="right"/>
              <w:rPr>
                <w:noProof/>
                <w:szCs w:val="16"/>
                <w:lang w:val="fi-FI" w:eastAsia="fi-FI"/>
              </w:rPr>
            </w:pPr>
            <w:r w:rsidRPr="003849F5">
              <w:rPr>
                <w:noProof/>
                <w:szCs w:val="16"/>
                <w:lang w:val="fi-FI" w:eastAsia="fi-FI"/>
              </w:rPr>
              <w:t>ex 8529 90 92</w:t>
            </w:r>
          </w:p>
        </w:tc>
        <w:tc>
          <w:tcPr>
            <w:tcW w:w="547" w:type="dxa"/>
            <w:tcBorders>
              <w:top w:val="single" w:sz="4" w:space="0" w:color="auto"/>
              <w:left w:val="single" w:sz="4" w:space="0" w:color="auto"/>
              <w:bottom w:val="single" w:sz="4" w:space="0" w:color="auto"/>
              <w:right w:val="single" w:sz="4" w:space="0" w:color="auto"/>
            </w:tcBorders>
            <w:hideMark/>
          </w:tcPr>
          <w:p w14:paraId="3C622669" w14:textId="77777777" w:rsidR="005C0825" w:rsidRPr="003849F5" w:rsidRDefault="005C0825">
            <w:pPr>
              <w:pStyle w:val="Paragraph"/>
              <w:jc w:val="center"/>
              <w:rPr>
                <w:noProof/>
                <w:szCs w:val="16"/>
                <w:lang w:val="fi-FI" w:eastAsia="fi-FI"/>
              </w:rPr>
            </w:pPr>
            <w:r w:rsidRPr="003849F5">
              <w:rPr>
                <w:noProof/>
                <w:szCs w:val="16"/>
                <w:lang w:val="fi-FI" w:eastAsia="fi-FI"/>
              </w:rPr>
              <w:t>67</w:t>
            </w:r>
          </w:p>
        </w:tc>
        <w:tc>
          <w:tcPr>
            <w:tcW w:w="4118" w:type="dxa"/>
            <w:tcBorders>
              <w:top w:val="single" w:sz="4" w:space="0" w:color="auto"/>
              <w:left w:val="single" w:sz="4" w:space="0" w:color="auto"/>
              <w:bottom w:val="single" w:sz="4" w:space="0" w:color="auto"/>
              <w:right w:val="single" w:sz="4" w:space="0" w:color="auto"/>
            </w:tcBorders>
            <w:hideMark/>
          </w:tcPr>
          <w:p w14:paraId="1C685659" w14:textId="77777777" w:rsidR="005C0825" w:rsidRPr="003849F5" w:rsidRDefault="005C0825">
            <w:pPr>
              <w:pStyle w:val="Paragraph"/>
              <w:rPr>
                <w:noProof/>
                <w:szCs w:val="16"/>
                <w:lang w:val="fi-FI" w:eastAsia="fi-FI"/>
              </w:rPr>
            </w:pPr>
            <w:r w:rsidRPr="003849F5">
              <w:rPr>
                <w:noProof/>
                <w:szCs w:val="16"/>
                <w:lang w:val="fi-FI" w:eastAsia="fi-FI"/>
              </w:rPr>
              <w:t>Nimikkeen 8528 LCD-monitoreihin tarkoitettu LCD-värinäyttöpaneeli: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2C70A9E" w14:textId="77777777" w:rsidTr="005C0825">
              <w:trPr>
                <w:tblCellSpacing w:w="0" w:type="dxa"/>
              </w:trPr>
              <w:tc>
                <w:tcPr>
                  <w:tcW w:w="220" w:type="dxa"/>
                  <w:hideMark/>
                </w:tcPr>
                <w:p w14:paraId="69C563C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490D1A2" w14:textId="77777777" w:rsidR="005C0825" w:rsidRPr="003849F5" w:rsidRDefault="005C0825">
                  <w:pPr>
                    <w:pStyle w:val="Paragraph"/>
                    <w:rPr>
                      <w:noProof/>
                      <w:lang w:val="fi-FI" w:eastAsia="fi-FI"/>
                    </w:rPr>
                  </w:pPr>
                  <w:r w:rsidRPr="003849F5">
                    <w:rPr>
                      <w:noProof/>
                      <w:lang w:val="fi-FI" w:eastAsia="fi-FI"/>
                    </w:rPr>
                    <w:t>jonka kuvaruudun läpimitta on vähintään 14,48 mutta enintään 31,24 cm,</w:t>
                  </w:r>
                </w:p>
              </w:tc>
            </w:tr>
            <w:tr w:rsidR="005C0825" w:rsidRPr="003849F5" w14:paraId="046CEFBF" w14:textId="77777777" w:rsidTr="005C0825">
              <w:trPr>
                <w:tblCellSpacing w:w="0" w:type="dxa"/>
              </w:trPr>
              <w:tc>
                <w:tcPr>
                  <w:tcW w:w="220" w:type="dxa"/>
                  <w:hideMark/>
                </w:tcPr>
                <w:p w14:paraId="38EF364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C020454" w14:textId="77777777" w:rsidR="005C0825" w:rsidRPr="003849F5" w:rsidRDefault="005C0825">
                  <w:pPr>
                    <w:pStyle w:val="Paragraph"/>
                    <w:rPr>
                      <w:noProof/>
                      <w:lang w:val="fi-FI" w:eastAsia="fi-FI"/>
                    </w:rPr>
                  </w:pPr>
                  <w:r w:rsidRPr="003849F5">
                    <w:rPr>
                      <w:noProof/>
                      <w:lang w:val="fi-FI" w:eastAsia="fi-FI"/>
                    </w:rPr>
                    <w:t>myös kosketusnäytöllä varustettu,</w:t>
                  </w:r>
                </w:p>
              </w:tc>
            </w:tr>
            <w:tr w:rsidR="005C0825" w:rsidRPr="003849F5" w14:paraId="6F056832" w14:textId="77777777" w:rsidTr="005C0825">
              <w:trPr>
                <w:tblCellSpacing w:w="0" w:type="dxa"/>
              </w:trPr>
              <w:tc>
                <w:tcPr>
                  <w:tcW w:w="220" w:type="dxa"/>
                  <w:hideMark/>
                </w:tcPr>
                <w:p w14:paraId="6236351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49EE6B4" w14:textId="77777777" w:rsidR="005C0825" w:rsidRPr="003849F5" w:rsidRDefault="005C0825">
                  <w:pPr>
                    <w:pStyle w:val="Paragraph"/>
                    <w:rPr>
                      <w:noProof/>
                      <w:lang w:val="fi-FI" w:eastAsia="fi-FI"/>
                    </w:rPr>
                  </w:pPr>
                  <w:r w:rsidRPr="003849F5">
                    <w:rPr>
                      <w:noProof/>
                      <w:lang w:val="fi-FI" w:eastAsia="fi-FI"/>
                    </w:rPr>
                    <w:t>jossa on taustavalo ja mikro-ohjain,</w:t>
                  </w:r>
                </w:p>
              </w:tc>
            </w:tr>
            <w:tr w:rsidR="005C0825" w:rsidRPr="003849F5" w14:paraId="4F9B3C7B" w14:textId="77777777" w:rsidTr="005C0825">
              <w:trPr>
                <w:tblCellSpacing w:w="0" w:type="dxa"/>
              </w:trPr>
              <w:tc>
                <w:tcPr>
                  <w:tcW w:w="220" w:type="dxa"/>
                  <w:hideMark/>
                </w:tcPr>
                <w:p w14:paraId="3D7B3A1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B6FEB1B" w14:textId="77777777" w:rsidR="005C0825" w:rsidRPr="003849F5" w:rsidRDefault="005C0825">
                  <w:pPr>
                    <w:pStyle w:val="Paragraph"/>
                    <w:rPr>
                      <w:noProof/>
                      <w:lang w:val="fi-FI" w:eastAsia="fi-FI"/>
                    </w:rPr>
                  </w:pPr>
                  <w:r w:rsidRPr="003849F5">
                    <w:rPr>
                      <w:noProof/>
                      <w:lang w:val="fi-FI" w:eastAsia="fi-FI"/>
                    </w:rPr>
                    <w:t>jossa on yhdellä tai useammalla LVDS-liitännällä varustettu CAN-ohjain ja yksi tai useampi CAN-/virtaliitin tai APIX-liitännällä varustettu APIX-ohjain,</w:t>
                  </w:r>
                </w:p>
              </w:tc>
            </w:tr>
            <w:tr w:rsidR="005C0825" w:rsidRPr="003849F5" w14:paraId="272B1CBE" w14:textId="77777777" w:rsidTr="005C0825">
              <w:trPr>
                <w:tblCellSpacing w:w="0" w:type="dxa"/>
              </w:trPr>
              <w:tc>
                <w:tcPr>
                  <w:tcW w:w="220" w:type="dxa"/>
                  <w:hideMark/>
                </w:tcPr>
                <w:p w14:paraId="116C141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A4AEB20" w14:textId="77777777" w:rsidR="005C0825" w:rsidRPr="003849F5" w:rsidRDefault="005C0825">
                  <w:pPr>
                    <w:pStyle w:val="Paragraph"/>
                    <w:rPr>
                      <w:noProof/>
                      <w:lang w:val="fi-FI" w:eastAsia="fi-FI"/>
                    </w:rPr>
                  </w:pPr>
                  <w:r w:rsidRPr="003849F5">
                    <w:rPr>
                      <w:noProof/>
                      <w:lang w:val="fi-FI" w:eastAsia="fi-FI"/>
                    </w:rPr>
                    <w:t>joka on kotelossa, jonka takaseinämässä voi olla jäähdytyslevy,</w:t>
                  </w:r>
                </w:p>
              </w:tc>
            </w:tr>
            <w:tr w:rsidR="005C0825" w:rsidRPr="003849F5" w14:paraId="12723584" w14:textId="77777777" w:rsidTr="005C0825">
              <w:trPr>
                <w:tblCellSpacing w:w="0" w:type="dxa"/>
              </w:trPr>
              <w:tc>
                <w:tcPr>
                  <w:tcW w:w="220" w:type="dxa"/>
                  <w:hideMark/>
                </w:tcPr>
                <w:p w14:paraId="3BFA711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1D0CDC2" w14:textId="77777777" w:rsidR="005C0825" w:rsidRPr="003849F5" w:rsidRDefault="005C0825">
                  <w:pPr>
                    <w:pStyle w:val="Paragraph"/>
                    <w:rPr>
                      <w:noProof/>
                      <w:lang w:val="fi-FI" w:eastAsia="fi-FI"/>
                    </w:rPr>
                  </w:pPr>
                  <w:r w:rsidRPr="003849F5">
                    <w:rPr>
                      <w:noProof/>
                      <w:lang w:val="fi-FI" w:eastAsia="fi-FI"/>
                    </w:rPr>
                    <w:t>jossa ei ole signaalinkäsittelymoduulia,</w:t>
                  </w:r>
                </w:p>
              </w:tc>
            </w:tr>
            <w:tr w:rsidR="005C0825" w:rsidRPr="003849F5" w14:paraId="27239CD2" w14:textId="77777777" w:rsidTr="005C0825">
              <w:trPr>
                <w:tblCellSpacing w:w="0" w:type="dxa"/>
              </w:trPr>
              <w:tc>
                <w:tcPr>
                  <w:tcW w:w="220" w:type="dxa"/>
                  <w:hideMark/>
                </w:tcPr>
                <w:p w14:paraId="427BB89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F66003B" w14:textId="77777777" w:rsidR="005C0825" w:rsidRPr="003849F5" w:rsidRDefault="005C0825">
                  <w:pPr>
                    <w:pStyle w:val="Paragraph"/>
                    <w:rPr>
                      <w:noProof/>
                      <w:lang w:val="fi-FI" w:eastAsia="fi-FI"/>
                    </w:rPr>
                  </w:pPr>
                  <w:r w:rsidRPr="003849F5">
                    <w:rPr>
                      <w:noProof/>
                      <w:lang w:val="fi-FI" w:eastAsia="fi-FI"/>
                    </w:rPr>
                    <w:t>myös haptisella ja äänipalautteella varustettu,</w:t>
                  </w:r>
                </w:p>
              </w:tc>
            </w:tr>
          </w:tbl>
          <w:p w14:paraId="1C43DF69" w14:textId="77777777" w:rsidR="005C0825" w:rsidRPr="003849F5" w:rsidRDefault="005C0825">
            <w:pPr>
              <w:pStyle w:val="Paragraph"/>
              <w:rPr>
                <w:noProof/>
                <w:szCs w:val="16"/>
                <w:lang w:val="fi-FI" w:eastAsia="fi-FI"/>
              </w:rPr>
            </w:pPr>
            <w:r w:rsidRPr="003849F5">
              <w:rPr>
                <w:noProof/>
                <w:szCs w:val="16"/>
                <w:lang w:val="fi-FI" w:eastAsia="fi-FI"/>
              </w:rPr>
              <w:t>87 ryhmän ajoneuvojen valmistukseen tarkoitettu</w:t>
            </w:r>
          </w:p>
          <w:p w14:paraId="72DE7EA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CAEDA9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B058730"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5E200138"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63AC7F2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4273A57" w14:textId="77777777" w:rsidR="005C0825" w:rsidRPr="003849F5" w:rsidRDefault="005C0825">
            <w:pPr>
              <w:pStyle w:val="Paragraph"/>
              <w:rPr>
                <w:noProof/>
                <w:szCs w:val="16"/>
                <w:lang w:val="fi-FI" w:eastAsia="fi-FI"/>
              </w:rPr>
            </w:pPr>
            <w:r w:rsidRPr="003849F5">
              <w:rPr>
                <w:noProof/>
                <w:szCs w:val="16"/>
                <w:lang w:val="fi-FI" w:eastAsia="fi-FI"/>
              </w:rPr>
              <w:t>0.5788</w:t>
            </w:r>
          </w:p>
        </w:tc>
        <w:tc>
          <w:tcPr>
            <w:tcW w:w="1133" w:type="dxa"/>
            <w:tcBorders>
              <w:top w:val="single" w:sz="4" w:space="0" w:color="auto"/>
              <w:left w:val="single" w:sz="4" w:space="0" w:color="auto"/>
              <w:bottom w:val="single" w:sz="4" w:space="0" w:color="auto"/>
              <w:right w:val="single" w:sz="4" w:space="0" w:color="auto"/>
            </w:tcBorders>
            <w:hideMark/>
          </w:tcPr>
          <w:p w14:paraId="4FF61A02" w14:textId="77777777" w:rsidR="005C0825" w:rsidRPr="003849F5" w:rsidRDefault="005C0825">
            <w:pPr>
              <w:pStyle w:val="Paragraph"/>
              <w:jc w:val="right"/>
              <w:rPr>
                <w:noProof/>
                <w:szCs w:val="16"/>
                <w:lang w:val="fi-FI" w:eastAsia="fi-FI"/>
              </w:rPr>
            </w:pPr>
            <w:r w:rsidRPr="003849F5">
              <w:rPr>
                <w:noProof/>
                <w:szCs w:val="16"/>
                <w:lang w:val="fi-FI" w:eastAsia="fi-FI"/>
              </w:rPr>
              <w:t>ex 8529 90 92</w:t>
            </w:r>
          </w:p>
        </w:tc>
        <w:tc>
          <w:tcPr>
            <w:tcW w:w="547" w:type="dxa"/>
            <w:tcBorders>
              <w:top w:val="single" w:sz="4" w:space="0" w:color="auto"/>
              <w:left w:val="single" w:sz="4" w:space="0" w:color="auto"/>
              <w:bottom w:val="single" w:sz="4" w:space="0" w:color="auto"/>
              <w:right w:val="single" w:sz="4" w:space="0" w:color="auto"/>
            </w:tcBorders>
            <w:hideMark/>
          </w:tcPr>
          <w:p w14:paraId="2F50A8FA"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446F4806" w14:textId="77777777" w:rsidR="005C0825" w:rsidRPr="003849F5" w:rsidRDefault="005C0825">
            <w:pPr>
              <w:pStyle w:val="Paragraph"/>
              <w:rPr>
                <w:noProof/>
                <w:szCs w:val="16"/>
                <w:lang w:val="fi-FI" w:eastAsia="fi-FI"/>
              </w:rPr>
            </w:pPr>
            <w:r w:rsidRPr="003849F5">
              <w:rPr>
                <w:noProof/>
                <w:szCs w:val="16"/>
                <w:lang w:val="fi-FI" w:eastAsia="fi-FI"/>
              </w:rPr>
              <w:t>Suorakulmainen kiinnitys- ja suojakehys</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CBB71F6" w14:textId="77777777" w:rsidTr="005C0825">
              <w:trPr>
                <w:tblCellSpacing w:w="0" w:type="dxa"/>
              </w:trPr>
              <w:tc>
                <w:tcPr>
                  <w:tcW w:w="220" w:type="dxa"/>
                  <w:hideMark/>
                </w:tcPr>
                <w:p w14:paraId="7C2AF9C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7BD1AD7" w14:textId="77777777" w:rsidR="005C0825" w:rsidRPr="003849F5" w:rsidRDefault="005C0825">
                  <w:pPr>
                    <w:pStyle w:val="Paragraph"/>
                    <w:rPr>
                      <w:noProof/>
                      <w:lang w:val="fi-FI" w:eastAsia="fi-FI"/>
                    </w:rPr>
                  </w:pPr>
                  <w:r w:rsidRPr="003849F5">
                    <w:rPr>
                      <w:noProof/>
                      <w:lang w:val="fi-FI" w:eastAsia="fi-FI"/>
                    </w:rPr>
                    <w:t>valmistettu alumiiniseoksesta, jossa on piitä ja magnesiumia,</w:t>
                  </w:r>
                </w:p>
              </w:tc>
            </w:tr>
            <w:tr w:rsidR="005C0825" w:rsidRPr="003849F5" w14:paraId="55D6AEA9" w14:textId="77777777" w:rsidTr="005C0825">
              <w:trPr>
                <w:tblCellSpacing w:w="0" w:type="dxa"/>
              </w:trPr>
              <w:tc>
                <w:tcPr>
                  <w:tcW w:w="220" w:type="dxa"/>
                  <w:hideMark/>
                </w:tcPr>
                <w:p w14:paraId="4E0FCBA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F038A1F" w14:textId="77777777" w:rsidR="005C0825" w:rsidRPr="003849F5" w:rsidRDefault="005C0825">
                  <w:pPr>
                    <w:pStyle w:val="Paragraph"/>
                    <w:rPr>
                      <w:noProof/>
                      <w:lang w:val="fi-FI" w:eastAsia="fi-FI"/>
                    </w:rPr>
                  </w:pPr>
                  <w:r w:rsidRPr="003849F5">
                    <w:rPr>
                      <w:noProof/>
                      <w:lang w:val="fi-FI" w:eastAsia="fi-FI"/>
                    </w:rPr>
                    <w:t>pituus vähintään 500 mm mutta enintään 2 200 mm,</w:t>
                  </w:r>
                </w:p>
              </w:tc>
            </w:tr>
            <w:tr w:rsidR="005C0825" w:rsidRPr="003849F5" w14:paraId="069D65D0" w14:textId="77777777" w:rsidTr="005C0825">
              <w:trPr>
                <w:tblCellSpacing w:w="0" w:type="dxa"/>
              </w:trPr>
              <w:tc>
                <w:tcPr>
                  <w:tcW w:w="220" w:type="dxa"/>
                  <w:hideMark/>
                </w:tcPr>
                <w:p w14:paraId="27F77CB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C781A7F" w14:textId="77777777" w:rsidR="005C0825" w:rsidRPr="003849F5" w:rsidRDefault="005C0825">
                  <w:pPr>
                    <w:pStyle w:val="Paragraph"/>
                    <w:rPr>
                      <w:noProof/>
                      <w:lang w:val="fi-FI" w:eastAsia="fi-FI"/>
                    </w:rPr>
                  </w:pPr>
                  <w:r w:rsidRPr="003849F5">
                    <w:rPr>
                      <w:noProof/>
                      <w:lang w:val="fi-FI" w:eastAsia="fi-FI"/>
                    </w:rPr>
                    <w:t>leveys vähintään 300 mm mutta enintään 1 500 mm,</w:t>
                  </w:r>
                </w:p>
              </w:tc>
            </w:tr>
          </w:tbl>
          <w:p w14:paraId="5F5790B6" w14:textId="77777777" w:rsidR="005C0825" w:rsidRPr="003849F5" w:rsidRDefault="005C0825">
            <w:pPr>
              <w:pStyle w:val="Paragraph"/>
              <w:rPr>
                <w:noProof/>
                <w:szCs w:val="16"/>
                <w:lang w:val="fi-FI" w:eastAsia="fi-FI"/>
              </w:rPr>
            </w:pPr>
            <w:r w:rsidRPr="003849F5">
              <w:rPr>
                <w:noProof/>
                <w:szCs w:val="16"/>
                <w:lang w:val="fi-FI" w:eastAsia="fi-FI"/>
              </w:rPr>
              <w:t>jollaisia käytetään televisiovastaanottimien valmistuksessa</w:t>
            </w:r>
          </w:p>
        </w:tc>
        <w:tc>
          <w:tcPr>
            <w:tcW w:w="911" w:type="dxa"/>
            <w:tcBorders>
              <w:top w:val="single" w:sz="4" w:space="0" w:color="auto"/>
              <w:left w:val="single" w:sz="4" w:space="0" w:color="auto"/>
              <w:bottom w:val="single" w:sz="4" w:space="0" w:color="auto"/>
              <w:right w:val="single" w:sz="4" w:space="0" w:color="auto"/>
            </w:tcBorders>
            <w:hideMark/>
          </w:tcPr>
          <w:p w14:paraId="3D57802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0DBBFBD"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6957AD9E"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9704D8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B98006B" w14:textId="77777777" w:rsidR="005C0825" w:rsidRPr="003849F5" w:rsidRDefault="005C0825">
            <w:pPr>
              <w:pStyle w:val="Paragraph"/>
              <w:rPr>
                <w:noProof/>
                <w:szCs w:val="16"/>
                <w:lang w:val="fi-FI" w:eastAsia="fi-FI"/>
              </w:rPr>
            </w:pPr>
            <w:r w:rsidRPr="003849F5">
              <w:rPr>
                <w:noProof/>
                <w:szCs w:val="16"/>
                <w:lang w:val="fi-FI" w:eastAsia="fi-FI"/>
              </w:rPr>
              <w:t>0.8140</w:t>
            </w:r>
          </w:p>
        </w:tc>
        <w:tc>
          <w:tcPr>
            <w:tcW w:w="1133" w:type="dxa"/>
            <w:tcBorders>
              <w:top w:val="single" w:sz="4" w:space="0" w:color="auto"/>
              <w:left w:val="single" w:sz="4" w:space="0" w:color="auto"/>
              <w:bottom w:val="single" w:sz="4" w:space="0" w:color="auto"/>
              <w:right w:val="single" w:sz="4" w:space="0" w:color="auto"/>
            </w:tcBorders>
            <w:hideMark/>
          </w:tcPr>
          <w:p w14:paraId="4154FA9D" w14:textId="77777777" w:rsidR="005C0825" w:rsidRPr="003849F5" w:rsidRDefault="005C0825">
            <w:pPr>
              <w:pStyle w:val="Paragraph"/>
              <w:jc w:val="right"/>
              <w:rPr>
                <w:noProof/>
                <w:szCs w:val="16"/>
                <w:lang w:val="fi-FI" w:eastAsia="fi-FI"/>
              </w:rPr>
            </w:pPr>
            <w:r w:rsidRPr="003849F5">
              <w:rPr>
                <w:noProof/>
                <w:szCs w:val="16"/>
                <w:lang w:val="fi-FI" w:eastAsia="fi-FI"/>
              </w:rPr>
              <w:t>ex 8529 90 92</w:t>
            </w:r>
          </w:p>
        </w:tc>
        <w:tc>
          <w:tcPr>
            <w:tcW w:w="547" w:type="dxa"/>
            <w:tcBorders>
              <w:top w:val="single" w:sz="4" w:space="0" w:color="auto"/>
              <w:left w:val="single" w:sz="4" w:space="0" w:color="auto"/>
              <w:bottom w:val="single" w:sz="4" w:space="0" w:color="auto"/>
              <w:right w:val="single" w:sz="4" w:space="0" w:color="auto"/>
            </w:tcBorders>
            <w:hideMark/>
          </w:tcPr>
          <w:p w14:paraId="741F28AE" w14:textId="77777777" w:rsidR="005C0825" w:rsidRPr="003849F5" w:rsidRDefault="005C0825">
            <w:pPr>
              <w:pStyle w:val="Paragraph"/>
              <w:jc w:val="center"/>
              <w:rPr>
                <w:noProof/>
                <w:szCs w:val="16"/>
                <w:lang w:val="fi-FI" w:eastAsia="fi-FI"/>
              </w:rPr>
            </w:pPr>
            <w:r w:rsidRPr="003849F5">
              <w:rPr>
                <w:noProof/>
                <w:szCs w:val="16"/>
                <w:lang w:val="fi-FI" w:eastAsia="fi-FI"/>
              </w:rPr>
              <w:t>73</w:t>
            </w:r>
          </w:p>
        </w:tc>
        <w:tc>
          <w:tcPr>
            <w:tcW w:w="4118" w:type="dxa"/>
            <w:tcBorders>
              <w:top w:val="single" w:sz="4" w:space="0" w:color="auto"/>
              <w:left w:val="single" w:sz="4" w:space="0" w:color="auto"/>
              <w:bottom w:val="single" w:sz="4" w:space="0" w:color="auto"/>
              <w:right w:val="single" w:sz="4" w:space="0" w:color="auto"/>
            </w:tcBorders>
            <w:hideMark/>
          </w:tcPr>
          <w:p w14:paraId="6A689EA2" w14:textId="77777777" w:rsidR="005C0825" w:rsidRPr="003849F5" w:rsidRDefault="005C0825">
            <w:pPr>
              <w:pStyle w:val="Paragraph"/>
              <w:rPr>
                <w:noProof/>
                <w:szCs w:val="16"/>
                <w:lang w:val="fi-FI" w:eastAsia="fi-FI"/>
              </w:rPr>
            </w:pPr>
            <w:r w:rsidRPr="003849F5">
              <w:rPr>
                <w:noProof/>
                <w:szCs w:val="16"/>
                <w:lang w:val="fi-FI" w:eastAsia="fi-FI"/>
              </w:rPr>
              <w:t>CMOS-kuvailmaisin: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E5F612C" w14:textId="77777777" w:rsidTr="005C0825">
              <w:trPr>
                <w:tblCellSpacing w:w="0" w:type="dxa"/>
              </w:trPr>
              <w:tc>
                <w:tcPr>
                  <w:tcW w:w="220" w:type="dxa"/>
                  <w:hideMark/>
                </w:tcPr>
                <w:p w14:paraId="4A9A9DC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8A35E24" w14:textId="77777777" w:rsidR="005C0825" w:rsidRPr="003849F5" w:rsidRDefault="005C0825">
                  <w:pPr>
                    <w:pStyle w:val="Paragraph"/>
                    <w:rPr>
                      <w:noProof/>
                      <w:lang w:val="fi-FI" w:eastAsia="fi-FI"/>
                    </w:rPr>
                  </w:pPr>
                  <w:r w:rsidRPr="003849F5">
                    <w:rPr>
                      <w:noProof/>
                      <w:lang w:val="fi-FI" w:eastAsia="fi-FI"/>
                    </w:rPr>
                    <w:t>mikrolinssi joka pikselillä (mikrolinssien kattavuus vähintään 99 prosenttia kaikista pikseleistä)</w:t>
                  </w:r>
                </w:p>
              </w:tc>
            </w:tr>
            <w:tr w:rsidR="005C0825" w:rsidRPr="003849F5" w14:paraId="01AB220E" w14:textId="77777777" w:rsidTr="005C0825">
              <w:trPr>
                <w:tblCellSpacing w:w="0" w:type="dxa"/>
              </w:trPr>
              <w:tc>
                <w:tcPr>
                  <w:tcW w:w="220" w:type="dxa"/>
                  <w:hideMark/>
                </w:tcPr>
                <w:p w14:paraId="4C1FA38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4D099D9" w14:textId="77777777" w:rsidR="005C0825" w:rsidRPr="003849F5" w:rsidRDefault="005C0825">
                  <w:pPr>
                    <w:pStyle w:val="Paragraph"/>
                    <w:rPr>
                      <w:noProof/>
                      <w:lang w:val="fi-FI" w:eastAsia="fi-FI"/>
                    </w:rPr>
                  </w:pPr>
                  <w:r w:rsidRPr="003849F5">
                    <w:rPr>
                      <w:noProof/>
                      <w:lang w:val="fi-FI" w:eastAsia="fi-FI"/>
                    </w:rPr>
                    <w:t>kohteista heijastuvan infrapunavalon keräämistä varten,</w:t>
                  </w:r>
                </w:p>
              </w:tc>
            </w:tr>
          </w:tbl>
          <w:p w14:paraId="1D462F41" w14:textId="77777777" w:rsidR="005C0825" w:rsidRPr="003849F5" w:rsidRDefault="005C0825">
            <w:pPr>
              <w:pStyle w:val="Paragraph"/>
              <w:rPr>
                <w:noProof/>
                <w:szCs w:val="16"/>
                <w:lang w:val="fi-FI" w:eastAsia="fi-FI"/>
              </w:rPr>
            </w:pPr>
            <w:r w:rsidRPr="003849F5">
              <w:rPr>
                <w:noProof/>
                <w:szCs w:val="16"/>
                <w:lang w:val="fi-FI" w:eastAsia="fi-FI"/>
              </w:rPr>
              <w:t>tarkoitettu muodostamaan syvyyskuvia etäisyyden mittaamista (lentoaika) varten rakennetuissa kameroissa</w:t>
            </w:r>
          </w:p>
        </w:tc>
        <w:tc>
          <w:tcPr>
            <w:tcW w:w="911" w:type="dxa"/>
            <w:tcBorders>
              <w:top w:val="single" w:sz="4" w:space="0" w:color="auto"/>
              <w:left w:val="single" w:sz="4" w:space="0" w:color="auto"/>
              <w:bottom w:val="single" w:sz="4" w:space="0" w:color="auto"/>
              <w:right w:val="single" w:sz="4" w:space="0" w:color="auto"/>
            </w:tcBorders>
            <w:hideMark/>
          </w:tcPr>
          <w:p w14:paraId="288FA4F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9B9364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1634C3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4FC572F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459E7B8" w14:textId="77777777" w:rsidR="005C0825" w:rsidRPr="003849F5" w:rsidRDefault="005C0825">
            <w:pPr>
              <w:pStyle w:val="Paragraph"/>
              <w:rPr>
                <w:noProof/>
                <w:szCs w:val="16"/>
                <w:lang w:val="fi-FI" w:eastAsia="fi-FI"/>
              </w:rPr>
            </w:pPr>
            <w:r w:rsidRPr="003849F5">
              <w:rPr>
                <w:noProof/>
                <w:szCs w:val="16"/>
                <w:lang w:val="fi-FI" w:eastAsia="fi-FI"/>
              </w:rPr>
              <w:t>0.6781</w:t>
            </w:r>
          </w:p>
        </w:tc>
        <w:tc>
          <w:tcPr>
            <w:tcW w:w="1133" w:type="dxa"/>
            <w:tcBorders>
              <w:top w:val="single" w:sz="4" w:space="0" w:color="auto"/>
              <w:left w:val="single" w:sz="4" w:space="0" w:color="auto"/>
              <w:bottom w:val="single" w:sz="4" w:space="0" w:color="auto"/>
              <w:right w:val="single" w:sz="4" w:space="0" w:color="auto"/>
            </w:tcBorders>
            <w:hideMark/>
          </w:tcPr>
          <w:p w14:paraId="081B2483" w14:textId="77777777" w:rsidR="005C0825" w:rsidRPr="003849F5" w:rsidRDefault="005C0825">
            <w:pPr>
              <w:pStyle w:val="Paragraph"/>
              <w:jc w:val="right"/>
              <w:rPr>
                <w:noProof/>
                <w:szCs w:val="16"/>
                <w:lang w:val="fi-FI" w:eastAsia="fi-FI"/>
              </w:rPr>
            </w:pPr>
            <w:r w:rsidRPr="003849F5">
              <w:rPr>
                <w:noProof/>
                <w:szCs w:val="16"/>
                <w:lang w:val="fi-FI" w:eastAsia="fi-FI"/>
              </w:rPr>
              <w:t>ex 8529 90 92</w:t>
            </w:r>
          </w:p>
        </w:tc>
        <w:tc>
          <w:tcPr>
            <w:tcW w:w="547" w:type="dxa"/>
            <w:tcBorders>
              <w:top w:val="single" w:sz="4" w:space="0" w:color="auto"/>
              <w:left w:val="single" w:sz="4" w:space="0" w:color="auto"/>
              <w:bottom w:val="single" w:sz="4" w:space="0" w:color="auto"/>
              <w:right w:val="single" w:sz="4" w:space="0" w:color="auto"/>
            </w:tcBorders>
            <w:hideMark/>
          </w:tcPr>
          <w:p w14:paraId="14545E94"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03BD14F5" w14:textId="77777777" w:rsidR="005C0825" w:rsidRPr="003849F5" w:rsidRDefault="005C0825">
            <w:pPr>
              <w:pStyle w:val="Paragraph"/>
              <w:rPr>
                <w:noProof/>
                <w:szCs w:val="16"/>
                <w:lang w:val="fi-FI" w:eastAsia="fi-FI"/>
              </w:rPr>
            </w:pPr>
            <w:r w:rsidRPr="003849F5">
              <w:rPr>
                <w:noProof/>
                <w:szCs w:val="16"/>
                <w:lang w:val="fi-FI" w:eastAsia="fi-FI"/>
              </w:rPr>
              <w:t>Kotelossa oleva LCD-värimoduuli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22E24EB" w14:textId="77777777" w:rsidTr="005C0825">
              <w:trPr>
                <w:tblCellSpacing w:w="0" w:type="dxa"/>
              </w:trPr>
              <w:tc>
                <w:tcPr>
                  <w:tcW w:w="220" w:type="dxa"/>
                  <w:hideMark/>
                </w:tcPr>
                <w:p w14:paraId="07D9AF8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52FB48B" w14:textId="77777777" w:rsidR="005C0825" w:rsidRPr="003849F5" w:rsidRDefault="005C0825">
                  <w:pPr>
                    <w:pStyle w:val="Paragraph"/>
                    <w:rPr>
                      <w:noProof/>
                      <w:lang w:val="fi-FI" w:eastAsia="fi-FI"/>
                    </w:rPr>
                  </w:pPr>
                  <w:r w:rsidRPr="003849F5">
                    <w:rPr>
                      <w:noProof/>
                      <w:lang w:val="fi-FI" w:eastAsia="fi-FI"/>
                    </w:rPr>
                    <w:t>jonka näyttöruudun läpimitta on vähintään 14,48 mutta enintään 26 cm,</w:t>
                  </w:r>
                </w:p>
              </w:tc>
            </w:tr>
            <w:tr w:rsidR="005C0825" w:rsidRPr="003849F5" w14:paraId="46367991" w14:textId="77777777" w:rsidTr="005C0825">
              <w:trPr>
                <w:tblCellSpacing w:w="0" w:type="dxa"/>
              </w:trPr>
              <w:tc>
                <w:tcPr>
                  <w:tcW w:w="220" w:type="dxa"/>
                  <w:hideMark/>
                </w:tcPr>
                <w:p w14:paraId="4F4B1ED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FEB0549" w14:textId="77777777" w:rsidR="005C0825" w:rsidRPr="003849F5" w:rsidRDefault="005C0825">
                  <w:pPr>
                    <w:pStyle w:val="Paragraph"/>
                    <w:rPr>
                      <w:noProof/>
                      <w:lang w:val="fi-FI" w:eastAsia="fi-FI"/>
                    </w:rPr>
                  </w:pPr>
                  <w:r w:rsidRPr="003849F5">
                    <w:rPr>
                      <w:noProof/>
                      <w:lang w:val="fi-FI" w:eastAsia="fi-FI"/>
                    </w:rPr>
                    <w:t>jossa ei ole kosketusnäyttöä</w:t>
                  </w:r>
                </w:p>
              </w:tc>
            </w:tr>
            <w:tr w:rsidR="005C0825" w:rsidRPr="003849F5" w14:paraId="6C00D8F2" w14:textId="77777777" w:rsidTr="005C0825">
              <w:trPr>
                <w:tblCellSpacing w:w="0" w:type="dxa"/>
              </w:trPr>
              <w:tc>
                <w:tcPr>
                  <w:tcW w:w="220" w:type="dxa"/>
                  <w:hideMark/>
                </w:tcPr>
                <w:p w14:paraId="32E2846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6FEE76C" w14:textId="77777777" w:rsidR="005C0825" w:rsidRPr="003849F5" w:rsidRDefault="005C0825">
                  <w:pPr>
                    <w:pStyle w:val="Paragraph"/>
                    <w:rPr>
                      <w:noProof/>
                      <w:lang w:val="fi-FI" w:eastAsia="fi-FI"/>
                    </w:rPr>
                  </w:pPr>
                  <w:r w:rsidRPr="003849F5">
                    <w:rPr>
                      <w:noProof/>
                      <w:lang w:val="fi-FI" w:eastAsia="fi-FI"/>
                    </w:rPr>
                    <w:t>jossa on taustavalo ja mikro-ohjain</w:t>
                  </w:r>
                </w:p>
              </w:tc>
            </w:tr>
            <w:tr w:rsidR="005C0825" w:rsidRPr="003849F5" w14:paraId="16A06EA6" w14:textId="77777777" w:rsidTr="005C0825">
              <w:trPr>
                <w:tblCellSpacing w:w="0" w:type="dxa"/>
              </w:trPr>
              <w:tc>
                <w:tcPr>
                  <w:tcW w:w="220" w:type="dxa"/>
                  <w:hideMark/>
                </w:tcPr>
                <w:p w14:paraId="778FBD6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0617A5F" w14:textId="77777777" w:rsidR="005C0825" w:rsidRPr="003849F5" w:rsidRDefault="005C0825">
                  <w:pPr>
                    <w:pStyle w:val="Paragraph"/>
                    <w:rPr>
                      <w:noProof/>
                      <w:lang w:val="fi-FI" w:eastAsia="fi-FI"/>
                    </w:rPr>
                  </w:pPr>
                  <w:r w:rsidRPr="003849F5">
                    <w:rPr>
                      <w:noProof/>
                      <w:lang w:val="fi-FI" w:eastAsia="fi-FI"/>
                    </w:rPr>
                    <w:t>jossa on CAN-ohjain (Controller Area Network) ja LVDS-rajapinta (Low-Voltage Differential Signalling) sekä CAN/virtaliitäntä</w:t>
                  </w:r>
                </w:p>
              </w:tc>
            </w:tr>
            <w:tr w:rsidR="005C0825" w:rsidRPr="003849F5" w14:paraId="680DE663" w14:textId="77777777" w:rsidTr="005C0825">
              <w:trPr>
                <w:tblCellSpacing w:w="0" w:type="dxa"/>
              </w:trPr>
              <w:tc>
                <w:tcPr>
                  <w:tcW w:w="220" w:type="dxa"/>
                  <w:hideMark/>
                </w:tcPr>
                <w:p w14:paraId="23C18B8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311AC5A" w14:textId="77777777" w:rsidR="005C0825" w:rsidRPr="003849F5" w:rsidRDefault="005C0825">
                  <w:pPr>
                    <w:pStyle w:val="Paragraph"/>
                    <w:rPr>
                      <w:noProof/>
                      <w:lang w:val="fi-FI" w:eastAsia="fi-FI"/>
                    </w:rPr>
                  </w:pPr>
                  <w:r w:rsidRPr="003849F5">
                    <w:rPr>
                      <w:noProof/>
                      <w:lang w:val="fi-FI" w:eastAsia="fi-FI"/>
                    </w:rPr>
                    <w:t>jossa ei ole signaalinkäsittelymoduulia</w:t>
                  </w:r>
                </w:p>
              </w:tc>
            </w:tr>
            <w:tr w:rsidR="005C0825" w:rsidRPr="003849F5" w14:paraId="07D7662A" w14:textId="77777777" w:rsidTr="005C0825">
              <w:trPr>
                <w:tblCellSpacing w:w="0" w:type="dxa"/>
              </w:trPr>
              <w:tc>
                <w:tcPr>
                  <w:tcW w:w="220" w:type="dxa"/>
                  <w:hideMark/>
                </w:tcPr>
                <w:p w14:paraId="784C612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5389C78" w14:textId="77777777" w:rsidR="005C0825" w:rsidRPr="003849F5" w:rsidRDefault="005C0825">
                  <w:pPr>
                    <w:pStyle w:val="Paragraph"/>
                    <w:rPr>
                      <w:noProof/>
                      <w:lang w:val="fi-FI" w:eastAsia="fi-FI"/>
                    </w:rPr>
                  </w:pPr>
                  <w:r w:rsidRPr="003849F5">
                    <w:rPr>
                      <w:noProof/>
                      <w:lang w:val="fi-FI" w:eastAsia="fi-FI"/>
                    </w:rPr>
                    <w:t>jossa on ohjauselektroniikkaa vain kuvapisteohjausta varten</w:t>
                  </w:r>
                </w:p>
              </w:tc>
            </w:tr>
            <w:tr w:rsidR="005C0825" w:rsidRPr="003849F5" w14:paraId="0C7C710A" w14:textId="77777777" w:rsidTr="005C0825">
              <w:trPr>
                <w:tblCellSpacing w:w="0" w:type="dxa"/>
              </w:trPr>
              <w:tc>
                <w:tcPr>
                  <w:tcW w:w="220" w:type="dxa"/>
                  <w:hideMark/>
                </w:tcPr>
                <w:p w14:paraId="6D77001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94A8FD4" w14:textId="77777777" w:rsidR="005C0825" w:rsidRPr="003849F5" w:rsidRDefault="005C0825">
                  <w:pPr>
                    <w:pStyle w:val="Paragraph"/>
                    <w:rPr>
                      <w:noProof/>
                      <w:lang w:val="fi-FI" w:eastAsia="fi-FI"/>
                    </w:rPr>
                  </w:pPr>
                  <w:r w:rsidRPr="003849F5">
                    <w:rPr>
                      <w:noProof/>
                      <w:lang w:val="fi-FI" w:eastAsia="fi-FI"/>
                    </w:rPr>
                    <w:t>jossa on moottoroitu mekanismi näyttöruudun siirtämiseksi</w:t>
                  </w:r>
                </w:p>
              </w:tc>
            </w:tr>
          </w:tbl>
          <w:p w14:paraId="1D0948E1" w14:textId="77777777" w:rsidR="005C0825" w:rsidRPr="003849F5" w:rsidRDefault="005C0825">
            <w:pPr>
              <w:pStyle w:val="Paragraph"/>
              <w:rPr>
                <w:noProof/>
                <w:szCs w:val="16"/>
                <w:lang w:val="fi-FI" w:eastAsia="fi-FI"/>
              </w:rPr>
            </w:pPr>
            <w:r w:rsidRPr="003849F5">
              <w:rPr>
                <w:noProof/>
                <w:szCs w:val="16"/>
                <w:lang w:val="fi-FI" w:eastAsia="fi-FI"/>
              </w:rPr>
              <w:t>kiinteästi 87 ryhmän ajoneuvoihin asennettavaksi tarkoitettu</w:t>
            </w:r>
          </w:p>
          <w:p w14:paraId="083D94B7"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D7EF41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A6603DF"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46AF57BB"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BECAFF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4D8DD0D" w14:textId="77777777" w:rsidR="005C0825" w:rsidRPr="003849F5" w:rsidRDefault="005C0825">
            <w:pPr>
              <w:pStyle w:val="Paragraph"/>
              <w:rPr>
                <w:noProof/>
                <w:szCs w:val="16"/>
                <w:lang w:val="fi-FI" w:eastAsia="fi-FI"/>
              </w:rPr>
            </w:pPr>
            <w:r w:rsidRPr="003849F5">
              <w:rPr>
                <w:noProof/>
                <w:szCs w:val="16"/>
                <w:lang w:val="fi-FI" w:eastAsia="fi-FI"/>
              </w:rPr>
              <w:t>0.7048</w:t>
            </w:r>
          </w:p>
        </w:tc>
        <w:tc>
          <w:tcPr>
            <w:tcW w:w="1133" w:type="dxa"/>
            <w:tcBorders>
              <w:top w:val="single" w:sz="4" w:space="0" w:color="auto"/>
              <w:left w:val="single" w:sz="4" w:space="0" w:color="auto"/>
              <w:bottom w:val="single" w:sz="4" w:space="0" w:color="auto"/>
              <w:right w:val="single" w:sz="4" w:space="0" w:color="auto"/>
            </w:tcBorders>
            <w:hideMark/>
          </w:tcPr>
          <w:p w14:paraId="6EA51BB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8536 41 10</w:t>
            </w:r>
          </w:p>
        </w:tc>
        <w:tc>
          <w:tcPr>
            <w:tcW w:w="547" w:type="dxa"/>
            <w:tcBorders>
              <w:top w:val="single" w:sz="4" w:space="0" w:color="auto"/>
              <w:left w:val="single" w:sz="4" w:space="0" w:color="auto"/>
              <w:bottom w:val="single" w:sz="4" w:space="0" w:color="auto"/>
              <w:right w:val="single" w:sz="4" w:space="0" w:color="auto"/>
            </w:tcBorders>
            <w:hideMark/>
          </w:tcPr>
          <w:p w14:paraId="4F24BC61"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4F5BB5F8" w14:textId="77777777" w:rsidR="005C0825" w:rsidRPr="003849F5" w:rsidRDefault="005C0825">
            <w:pPr>
              <w:pStyle w:val="Paragraph"/>
              <w:rPr>
                <w:noProof/>
                <w:szCs w:val="16"/>
                <w:lang w:val="fi-FI" w:eastAsia="fi-FI"/>
              </w:rPr>
            </w:pPr>
            <w:r w:rsidRPr="003849F5">
              <w:rPr>
                <w:noProof/>
                <w:szCs w:val="16"/>
                <w:lang w:val="fi-FI" w:eastAsia="fi-FI"/>
              </w:rPr>
              <w:t>Valosähkörele (fotorele), joka koostuu GaAlAs-valodiodista, galvaanisesti eritetystä tulopiiristä, jossa on fotosähköinen generaattori, ja MOS-tehotransistorista (lähtökytkimenä) liitännöillä varustetussa kotelossa ja joka on tarkoitettu enintään 60 voltin jännitteelle ja enintään 2 amperin virralle</w:t>
            </w:r>
          </w:p>
        </w:tc>
        <w:tc>
          <w:tcPr>
            <w:tcW w:w="911" w:type="dxa"/>
            <w:tcBorders>
              <w:top w:val="single" w:sz="4" w:space="0" w:color="auto"/>
              <w:left w:val="single" w:sz="4" w:space="0" w:color="auto"/>
              <w:bottom w:val="single" w:sz="4" w:space="0" w:color="auto"/>
              <w:right w:val="single" w:sz="4" w:space="0" w:color="auto"/>
            </w:tcBorders>
            <w:hideMark/>
          </w:tcPr>
          <w:p w14:paraId="0C60D80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A4CD58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0A819A5"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7A5EF6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227C5FD" w14:textId="77777777" w:rsidR="005C0825" w:rsidRPr="003849F5" w:rsidRDefault="005C0825">
            <w:pPr>
              <w:pStyle w:val="Paragraph"/>
              <w:rPr>
                <w:noProof/>
                <w:szCs w:val="16"/>
                <w:lang w:val="fi-FI" w:eastAsia="fi-FI"/>
              </w:rPr>
            </w:pPr>
            <w:r w:rsidRPr="003849F5">
              <w:rPr>
                <w:noProof/>
                <w:szCs w:val="16"/>
                <w:lang w:val="fi-FI" w:eastAsia="fi-FI"/>
              </w:rPr>
              <w:t>0.6180</w:t>
            </w:r>
          </w:p>
        </w:tc>
        <w:tc>
          <w:tcPr>
            <w:tcW w:w="1133" w:type="dxa"/>
            <w:tcBorders>
              <w:top w:val="single" w:sz="4" w:space="0" w:color="auto"/>
              <w:left w:val="single" w:sz="4" w:space="0" w:color="auto"/>
              <w:bottom w:val="single" w:sz="4" w:space="0" w:color="auto"/>
              <w:right w:val="single" w:sz="4" w:space="0" w:color="auto"/>
            </w:tcBorders>
            <w:hideMark/>
          </w:tcPr>
          <w:p w14:paraId="0AE34F5C" w14:textId="77777777" w:rsidR="005C0825" w:rsidRPr="003849F5" w:rsidRDefault="005C0825">
            <w:pPr>
              <w:pStyle w:val="Paragraph"/>
              <w:jc w:val="right"/>
              <w:rPr>
                <w:noProof/>
                <w:szCs w:val="16"/>
                <w:lang w:val="fi-FI" w:eastAsia="fi-FI"/>
              </w:rPr>
            </w:pPr>
            <w:r w:rsidRPr="003849F5">
              <w:rPr>
                <w:noProof/>
                <w:szCs w:val="16"/>
                <w:lang w:val="fi-FI" w:eastAsia="fi-FI"/>
              </w:rPr>
              <w:t>ex 8536 41 90</w:t>
            </w:r>
          </w:p>
        </w:tc>
        <w:tc>
          <w:tcPr>
            <w:tcW w:w="547" w:type="dxa"/>
            <w:tcBorders>
              <w:top w:val="single" w:sz="4" w:space="0" w:color="auto"/>
              <w:left w:val="single" w:sz="4" w:space="0" w:color="auto"/>
              <w:bottom w:val="single" w:sz="4" w:space="0" w:color="auto"/>
              <w:right w:val="single" w:sz="4" w:space="0" w:color="auto"/>
            </w:tcBorders>
            <w:hideMark/>
          </w:tcPr>
          <w:p w14:paraId="4D6824BC"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F560F7F" w14:textId="77777777" w:rsidR="005C0825" w:rsidRPr="003849F5" w:rsidRDefault="005C0825">
            <w:pPr>
              <w:pStyle w:val="Paragraph"/>
              <w:rPr>
                <w:noProof/>
                <w:szCs w:val="16"/>
                <w:lang w:val="fi-FI" w:eastAsia="fi-FI"/>
              </w:rPr>
            </w:pPr>
            <w:r w:rsidRPr="003849F5">
              <w:rPr>
                <w:noProof/>
                <w:szCs w:val="16"/>
                <w:lang w:val="fi-FI" w:eastAsia="fi-FI"/>
              </w:rPr>
              <w:t>Tehorele:</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1CB997D" w14:textId="77777777" w:rsidTr="005C0825">
              <w:trPr>
                <w:tblCellSpacing w:w="0" w:type="dxa"/>
              </w:trPr>
              <w:tc>
                <w:tcPr>
                  <w:tcW w:w="220" w:type="dxa"/>
                  <w:hideMark/>
                </w:tcPr>
                <w:p w14:paraId="139D54C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5C92CE2" w14:textId="77777777" w:rsidR="005C0825" w:rsidRPr="003849F5" w:rsidRDefault="005C0825">
                  <w:pPr>
                    <w:pStyle w:val="Paragraph"/>
                    <w:rPr>
                      <w:noProof/>
                      <w:lang w:val="fi-FI" w:eastAsia="fi-FI"/>
                    </w:rPr>
                  </w:pPr>
                  <w:r w:rsidRPr="003849F5">
                    <w:rPr>
                      <w:noProof/>
                      <w:lang w:val="fi-FI" w:eastAsia="fi-FI"/>
                    </w:rPr>
                    <w:t>jossa on sähkömekaaninen ja/tai sähkömagneettinen kytkintoiminto</w:t>
                  </w:r>
                </w:p>
              </w:tc>
            </w:tr>
            <w:tr w:rsidR="005C0825" w:rsidRPr="003849F5" w14:paraId="73246FBA" w14:textId="77777777" w:rsidTr="005C0825">
              <w:trPr>
                <w:tblCellSpacing w:w="0" w:type="dxa"/>
              </w:trPr>
              <w:tc>
                <w:tcPr>
                  <w:tcW w:w="220" w:type="dxa"/>
                  <w:hideMark/>
                </w:tcPr>
                <w:p w14:paraId="5ACC43E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954BEB1" w14:textId="77777777" w:rsidR="005C0825" w:rsidRPr="003849F5" w:rsidRDefault="005C0825">
                  <w:pPr>
                    <w:pStyle w:val="Paragraph"/>
                    <w:rPr>
                      <w:noProof/>
                      <w:lang w:val="fi-FI" w:eastAsia="fi-FI"/>
                    </w:rPr>
                  </w:pPr>
                  <w:r w:rsidRPr="003849F5">
                    <w:rPr>
                      <w:noProof/>
                      <w:lang w:val="fi-FI" w:eastAsia="fi-FI"/>
                    </w:rPr>
                    <w:t>jonka kuormitusvirta on vähintään 3 mutta enintään 16 A</w:t>
                  </w:r>
                </w:p>
              </w:tc>
            </w:tr>
            <w:tr w:rsidR="005C0825" w:rsidRPr="003849F5" w14:paraId="0B893401" w14:textId="77777777" w:rsidTr="005C0825">
              <w:trPr>
                <w:tblCellSpacing w:w="0" w:type="dxa"/>
              </w:trPr>
              <w:tc>
                <w:tcPr>
                  <w:tcW w:w="220" w:type="dxa"/>
                  <w:hideMark/>
                </w:tcPr>
                <w:p w14:paraId="57DF343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8E2454C" w14:textId="77777777" w:rsidR="005C0825" w:rsidRPr="003849F5" w:rsidRDefault="005C0825">
                  <w:pPr>
                    <w:pStyle w:val="Paragraph"/>
                    <w:rPr>
                      <w:noProof/>
                      <w:lang w:val="fi-FI" w:eastAsia="fi-FI"/>
                    </w:rPr>
                  </w:pPr>
                  <w:r w:rsidRPr="003849F5">
                    <w:rPr>
                      <w:noProof/>
                      <w:lang w:val="fi-FI" w:eastAsia="fi-FI"/>
                    </w:rPr>
                    <w:t>jonka kelajännite on vähintään 5 mutta enintään 24 V ja</w:t>
                  </w:r>
                </w:p>
              </w:tc>
            </w:tr>
            <w:tr w:rsidR="005C0825" w:rsidRPr="003849F5" w14:paraId="55B40445" w14:textId="77777777" w:rsidTr="005C0825">
              <w:trPr>
                <w:tblCellSpacing w:w="0" w:type="dxa"/>
              </w:trPr>
              <w:tc>
                <w:tcPr>
                  <w:tcW w:w="220" w:type="dxa"/>
                  <w:hideMark/>
                </w:tcPr>
                <w:p w14:paraId="299CB11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B4308C2" w14:textId="77777777" w:rsidR="005C0825" w:rsidRPr="003849F5" w:rsidRDefault="005C0825">
                  <w:pPr>
                    <w:pStyle w:val="Paragraph"/>
                    <w:rPr>
                      <w:noProof/>
                      <w:lang w:val="fi-FI" w:eastAsia="fi-FI"/>
                    </w:rPr>
                  </w:pPr>
                  <w:r w:rsidRPr="003849F5">
                    <w:rPr>
                      <w:noProof/>
                      <w:lang w:val="fi-FI" w:eastAsia="fi-FI"/>
                    </w:rPr>
                    <w:t>jonka virtapiirin liitinnastojen välinen etäisyys on enintään 15,6 mm</w:t>
                  </w:r>
                </w:p>
              </w:tc>
            </w:tr>
          </w:tbl>
          <w:p w14:paraId="7614A667"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140A75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86194FD"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529DB7E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64598A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3DE9A11" w14:textId="77777777" w:rsidR="005C0825" w:rsidRPr="003849F5" w:rsidRDefault="005C0825">
            <w:pPr>
              <w:pStyle w:val="Paragraph"/>
              <w:rPr>
                <w:noProof/>
                <w:szCs w:val="16"/>
                <w:lang w:val="fi-FI" w:eastAsia="fi-FI"/>
              </w:rPr>
            </w:pPr>
            <w:r w:rsidRPr="003849F5">
              <w:rPr>
                <w:noProof/>
                <w:szCs w:val="16"/>
                <w:lang w:val="fi-FI" w:eastAsia="fi-FI"/>
              </w:rPr>
              <w:t>0.7052</w:t>
            </w:r>
          </w:p>
        </w:tc>
        <w:tc>
          <w:tcPr>
            <w:tcW w:w="1133" w:type="dxa"/>
            <w:tcBorders>
              <w:top w:val="single" w:sz="4" w:space="0" w:color="auto"/>
              <w:left w:val="single" w:sz="4" w:space="0" w:color="auto"/>
              <w:bottom w:val="single" w:sz="4" w:space="0" w:color="auto"/>
              <w:right w:val="single" w:sz="4" w:space="0" w:color="auto"/>
            </w:tcBorders>
            <w:hideMark/>
          </w:tcPr>
          <w:p w14:paraId="0DC92883"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8536 49 00</w:t>
            </w:r>
          </w:p>
        </w:tc>
        <w:tc>
          <w:tcPr>
            <w:tcW w:w="547" w:type="dxa"/>
            <w:tcBorders>
              <w:top w:val="single" w:sz="4" w:space="0" w:color="auto"/>
              <w:left w:val="single" w:sz="4" w:space="0" w:color="auto"/>
              <w:bottom w:val="single" w:sz="4" w:space="0" w:color="auto"/>
              <w:right w:val="single" w:sz="4" w:space="0" w:color="auto"/>
            </w:tcBorders>
            <w:hideMark/>
          </w:tcPr>
          <w:p w14:paraId="7923F51D"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737F5D55" w14:textId="77777777" w:rsidR="005C0825" w:rsidRPr="003849F5" w:rsidRDefault="005C0825">
            <w:pPr>
              <w:pStyle w:val="Paragraph"/>
              <w:rPr>
                <w:noProof/>
                <w:szCs w:val="16"/>
                <w:lang w:val="fi-FI" w:eastAsia="fi-FI"/>
              </w:rPr>
            </w:pPr>
            <w:r w:rsidRPr="003849F5">
              <w:rPr>
                <w:noProof/>
                <w:szCs w:val="16"/>
                <w:lang w:val="fi-FI" w:eastAsia="fi-FI"/>
              </w:rPr>
              <w:t>Valosähkörele (fotorele), joka koostuu kahdesta GaAlAs-valodiodista, kahdesta galvaanisesti eritetystä tulopiiristä, joissa on fotosähköiset generaattorit, ja neljästä MOS-tehotransistorista (lähtökytkimenä) liitännöillä varustetussa kotelossa ja joka on tarkoitettu yli 60 voltin jännitteelle</w:t>
            </w:r>
          </w:p>
        </w:tc>
        <w:tc>
          <w:tcPr>
            <w:tcW w:w="911" w:type="dxa"/>
            <w:tcBorders>
              <w:top w:val="single" w:sz="4" w:space="0" w:color="auto"/>
              <w:left w:val="single" w:sz="4" w:space="0" w:color="auto"/>
              <w:bottom w:val="single" w:sz="4" w:space="0" w:color="auto"/>
              <w:right w:val="single" w:sz="4" w:space="0" w:color="auto"/>
            </w:tcBorders>
            <w:hideMark/>
          </w:tcPr>
          <w:p w14:paraId="782C733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C4C45F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524F7D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A42577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6FEF219" w14:textId="77777777" w:rsidR="005C0825" w:rsidRPr="003849F5" w:rsidRDefault="005C0825">
            <w:pPr>
              <w:pStyle w:val="Paragraph"/>
              <w:rPr>
                <w:noProof/>
                <w:szCs w:val="16"/>
                <w:lang w:val="fi-FI" w:eastAsia="fi-FI"/>
              </w:rPr>
            </w:pPr>
            <w:r w:rsidRPr="003849F5">
              <w:rPr>
                <w:noProof/>
                <w:szCs w:val="16"/>
                <w:lang w:val="fi-FI" w:eastAsia="fi-FI"/>
              </w:rPr>
              <w:t>0.7796</w:t>
            </w:r>
          </w:p>
        </w:tc>
        <w:tc>
          <w:tcPr>
            <w:tcW w:w="1133" w:type="dxa"/>
            <w:tcBorders>
              <w:top w:val="single" w:sz="4" w:space="0" w:color="auto"/>
              <w:left w:val="single" w:sz="4" w:space="0" w:color="auto"/>
              <w:bottom w:val="single" w:sz="4" w:space="0" w:color="auto"/>
              <w:right w:val="single" w:sz="4" w:space="0" w:color="auto"/>
            </w:tcBorders>
            <w:hideMark/>
          </w:tcPr>
          <w:p w14:paraId="0D9A8D57" w14:textId="77777777" w:rsidR="005C0825" w:rsidRPr="003849F5" w:rsidRDefault="005C0825">
            <w:pPr>
              <w:pStyle w:val="Paragraph"/>
              <w:jc w:val="right"/>
              <w:rPr>
                <w:noProof/>
                <w:szCs w:val="16"/>
                <w:lang w:val="fi-FI" w:eastAsia="fi-FI"/>
              </w:rPr>
            </w:pPr>
            <w:r w:rsidRPr="003849F5">
              <w:rPr>
                <w:noProof/>
                <w:szCs w:val="16"/>
                <w:lang w:val="fi-FI" w:eastAsia="fi-FI"/>
              </w:rPr>
              <w:t>ex 8536 49 00</w:t>
            </w:r>
          </w:p>
        </w:tc>
        <w:tc>
          <w:tcPr>
            <w:tcW w:w="547" w:type="dxa"/>
            <w:tcBorders>
              <w:top w:val="single" w:sz="4" w:space="0" w:color="auto"/>
              <w:left w:val="single" w:sz="4" w:space="0" w:color="auto"/>
              <w:bottom w:val="single" w:sz="4" w:space="0" w:color="auto"/>
              <w:right w:val="single" w:sz="4" w:space="0" w:color="auto"/>
            </w:tcBorders>
            <w:hideMark/>
          </w:tcPr>
          <w:p w14:paraId="7D2CF76D"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411D12F9" w14:textId="77777777" w:rsidR="005C0825" w:rsidRPr="003849F5" w:rsidRDefault="005C0825">
            <w:pPr>
              <w:pStyle w:val="Paragraph"/>
              <w:rPr>
                <w:noProof/>
                <w:szCs w:val="16"/>
                <w:lang w:val="fi-FI" w:eastAsia="fi-FI"/>
              </w:rPr>
            </w:pPr>
            <w:r w:rsidRPr="003849F5">
              <w:rPr>
                <w:noProof/>
                <w:szCs w:val="16"/>
                <w:lang w:val="fi-FI" w:eastAsia="fi-FI"/>
              </w:rPr>
              <w:t>Rele,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651"/>
            </w:tblGrid>
            <w:tr w:rsidR="005C0825" w:rsidRPr="003849F5" w14:paraId="257ACD7C" w14:textId="77777777" w:rsidTr="005C0825">
              <w:trPr>
                <w:tblCellSpacing w:w="0" w:type="dxa"/>
              </w:trPr>
              <w:tc>
                <w:tcPr>
                  <w:tcW w:w="220" w:type="dxa"/>
                  <w:hideMark/>
                </w:tcPr>
                <w:p w14:paraId="136DB666" w14:textId="77777777" w:rsidR="005C0825" w:rsidRPr="003849F5" w:rsidRDefault="005C0825">
                  <w:pPr>
                    <w:pStyle w:val="Paragraph"/>
                    <w:rPr>
                      <w:noProof/>
                      <w:szCs w:val="20"/>
                      <w:lang w:val="fi-FI" w:eastAsia="fi-FI"/>
                    </w:rPr>
                  </w:pPr>
                  <w:r w:rsidRPr="003849F5">
                    <w:rPr>
                      <w:noProof/>
                      <w:lang w:val="fi-FI" w:eastAsia="fi-FI"/>
                    </w:rPr>
                    <w:t>—</w:t>
                  </w:r>
                </w:p>
              </w:tc>
              <w:tc>
                <w:tcPr>
                  <w:tcW w:w="3651" w:type="dxa"/>
                  <w:hideMark/>
                </w:tcPr>
                <w:p w14:paraId="72FB15A8" w14:textId="77777777" w:rsidR="005C0825" w:rsidRPr="003849F5" w:rsidRDefault="005C0825">
                  <w:pPr>
                    <w:pStyle w:val="Paragraph"/>
                    <w:rPr>
                      <w:noProof/>
                      <w:lang w:val="fi-FI" w:eastAsia="fi-FI"/>
                    </w:rPr>
                  </w:pPr>
                  <w:r w:rsidRPr="003849F5">
                    <w:rPr>
                      <w:noProof/>
                      <w:lang w:val="fi-FI" w:eastAsia="fi-FI"/>
                    </w:rPr>
                    <w:t>kosketusvirta on vähintään 5 mutta enintään 15 A</w:t>
                  </w:r>
                </w:p>
              </w:tc>
            </w:tr>
            <w:tr w:rsidR="005C0825" w:rsidRPr="003849F5" w14:paraId="1B716AA3" w14:textId="77777777" w:rsidTr="005C0825">
              <w:trPr>
                <w:tblCellSpacing w:w="0" w:type="dxa"/>
              </w:trPr>
              <w:tc>
                <w:tcPr>
                  <w:tcW w:w="220" w:type="dxa"/>
                  <w:hideMark/>
                </w:tcPr>
                <w:p w14:paraId="7329E6D6" w14:textId="77777777" w:rsidR="005C0825" w:rsidRPr="003849F5" w:rsidRDefault="005C0825">
                  <w:pPr>
                    <w:pStyle w:val="Paragraph"/>
                    <w:rPr>
                      <w:noProof/>
                      <w:lang w:val="fi-FI" w:eastAsia="fi-FI"/>
                    </w:rPr>
                  </w:pPr>
                  <w:r w:rsidRPr="003849F5">
                    <w:rPr>
                      <w:noProof/>
                      <w:lang w:val="fi-FI" w:eastAsia="fi-FI"/>
                    </w:rPr>
                    <w:t>—</w:t>
                  </w:r>
                </w:p>
              </w:tc>
              <w:tc>
                <w:tcPr>
                  <w:tcW w:w="3651" w:type="dxa"/>
                  <w:hideMark/>
                </w:tcPr>
                <w:p w14:paraId="298982F3" w14:textId="77777777" w:rsidR="005C0825" w:rsidRPr="003849F5" w:rsidRDefault="005C0825">
                  <w:pPr>
                    <w:pStyle w:val="Paragraph"/>
                    <w:rPr>
                      <w:noProof/>
                      <w:lang w:val="fi-FI" w:eastAsia="fi-FI"/>
                    </w:rPr>
                  </w:pPr>
                  <w:r w:rsidRPr="003849F5">
                    <w:rPr>
                      <w:noProof/>
                      <w:lang w:val="fi-FI" w:eastAsia="fi-FI"/>
                    </w:rPr>
                    <w:t>nimellisjännite on vähintään 80 mutta enintään 270 V ja</w:t>
                  </w:r>
                </w:p>
              </w:tc>
            </w:tr>
            <w:tr w:rsidR="005C0825" w:rsidRPr="003849F5" w14:paraId="0B24AD78" w14:textId="77777777" w:rsidTr="005C0825">
              <w:trPr>
                <w:tblCellSpacing w:w="0" w:type="dxa"/>
              </w:trPr>
              <w:tc>
                <w:tcPr>
                  <w:tcW w:w="220" w:type="dxa"/>
                  <w:hideMark/>
                </w:tcPr>
                <w:p w14:paraId="6914B831" w14:textId="77777777" w:rsidR="005C0825" w:rsidRPr="003849F5" w:rsidRDefault="005C0825">
                  <w:pPr>
                    <w:pStyle w:val="Paragraph"/>
                    <w:rPr>
                      <w:noProof/>
                      <w:lang w:val="fi-FI" w:eastAsia="fi-FI"/>
                    </w:rPr>
                  </w:pPr>
                  <w:r w:rsidRPr="003849F5">
                    <w:rPr>
                      <w:noProof/>
                      <w:lang w:val="fi-FI" w:eastAsia="fi-FI"/>
                    </w:rPr>
                    <w:t>—</w:t>
                  </w:r>
                </w:p>
              </w:tc>
              <w:tc>
                <w:tcPr>
                  <w:tcW w:w="3651" w:type="dxa"/>
                  <w:hideMark/>
                </w:tcPr>
                <w:p w14:paraId="5AEB2CDB" w14:textId="77777777" w:rsidR="005C0825" w:rsidRPr="003849F5" w:rsidRDefault="005C0825">
                  <w:pPr>
                    <w:pStyle w:val="Paragraph"/>
                    <w:rPr>
                      <w:noProof/>
                      <w:lang w:val="fi-FI" w:eastAsia="fi-FI"/>
                    </w:rPr>
                  </w:pPr>
                  <w:r w:rsidRPr="003849F5">
                    <w:rPr>
                      <w:noProof/>
                      <w:lang w:val="fi-FI" w:eastAsia="fi-FI"/>
                    </w:rPr>
                    <w:t>ulkomitat ovat 19 × 15,2 × 15,5 mm,</w:t>
                  </w:r>
                </w:p>
              </w:tc>
            </w:tr>
          </w:tbl>
          <w:p w14:paraId="191F9B41" w14:textId="77777777" w:rsidR="005C0825" w:rsidRPr="003849F5" w:rsidRDefault="005C0825">
            <w:pPr>
              <w:pStyle w:val="Paragraph"/>
              <w:rPr>
                <w:noProof/>
                <w:szCs w:val="16"/>
                <w:lang w:val="fi-FI" w:eastAsia="fi-FI"/>
              </w:rPr>
            </w:pPr>
            <w:r w:rsidRPr="003849F5">
              <w:rPr>
                <w:noProof/>
                <w:szCs w:val="16"/>
                <w:lang w:val="fi-FI" w:eastAsia="fi-FI"/>
              </w:rPr>
              <w:t>kodinkoneiden ohjaustaulujen valmistukseen tarkoitettu</w:t>
            </w:r>
          </w:p>
          <w:p w14:paraId="6C93CB1A"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CE3910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13F27E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EEBE1C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89C9E8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E22D3A3" w14:textId="77777777" w:rsidR="005C0825" w:rsidRPr="003849F5" w:rsidRDefault="005C0825">
            <w:pPr>
              <w:pStyle w:val="Paragraph"/>
              <w:rPr>
                <w:noProof/>
                <w:szCs w:val="16"/>
                <w:lang w:val="fi-FI" w:eastAsia="fi-FI"/>
              </w:rPr>
            </w:pPr>
            <w:r w:rsidRPr="003849F5">
              <w:rPr>
                <w:noProof/>
                <w:szCs w:val="16"/>
                <w:lang w:val="fi-FI" w:eastAsia="fi-FI"/>
              </w:rPr>
              <w:t>0.5795</w:t>
            </w:r>
          </w:p>
        </w:tc>
        <w:tc>
          <w:tcPr>
            <w:tcW w:w="1133" w:type="dxa"/>
            <w:tcBorders>
              <w:top w:val="single" w:sz="4" w:space="0" w:color="auto"/>
              <w:left w:val="single" w:sz="4" w:space="0" w:color="auto"/>
              <w:bottom w:val="single" w:sz="4" w:space="0" w:color="auto"/>
              <w:right w:val="single" w:sz="4" w:space="0" w:color="auto"/>
            </w:tcBorders>
            <w:hideMark/>
          </w:tcPr>
          <w:p w14:paraId="291DF8C5" w14:textId="77777777" w:rsidR="005C0825" w:rsidRPr="003849F5" w:rsidRDefault="005C0825">
            <w:pPr>
              <w:pStyle w:val="Paragraph"/>
              <w:jc w:val="right"/>
              <w:rPr>
                <w:noProof/>
                <w:szCs w:val="16"/>
                <w:lang w:val="fi-FI" w:eastAsia="fi-FI"/>
              </w:rPr>
            </w:pPr>
            <w:r w:rsidRPr="003849F5">
              <w:rPr>
                <w:noProof/>
                <w:szCs w:val="16"/>
                <w:lang w:val="fi-FI" w:eastAsia="fi-FI"/>
              </w:rPr>
              <w:t>ex 8536 69 90</w:t>
            </w:r>
          </w:p>
        </w:tc>
        <w:tc>
          <w:tcPr>
            <w:tcW w:w="547" w:type="dxa"/>
            <w:tcBorders>
              <w:top w:val="single" w:sz="4" w:space="0" w:color="auto"/>
              <w:left w:val="single" w:sz="4" w:space="0" w:color="auto"/>
              <w:bottom w:val="single" w:sz="4" w:space="0" w:color="auto"/>
              <w:right w:val="single" w:sz="4" w:space="0" w:color="auto"/>
            </w:tcBorders>
            <w:hideMark/>
          </w:tcPr>
          <w:p w14:paraId="7DDD6E43" w14:textId="77777777" w:rsidR="005C0825" w:rsidRPr="003849F5" w:rsidRDefault="005C0825">
            <w:pPr>
              <w:pStyle w:val="Paragraph"/>
              <w:jc w:val="center"/>
              <w:rPr>
                <w:noProof/>
                <w:szCs w:val="16"/>
                <w:lang w:val="fi-FI" w:eastAsia="fi-FI"/>
              </w:rPr>
            </w:pPr>
            <w:r w:rsidRPr="003849F5">
              <w:rPr>
                <w:noProof/>
                <w:szCs w:val="16"/>
                <w:lang w:val="fi-FI" w:eastAsia="fi-FI"/>
              </w:rPr>
              <w:t>51</w:t>
            </w:r>
          </w:p>
        </w:tc>
        <w:tc>
          <w:tcPr>
            <w:tcW w:w="4118" w:type="dxa"/>
            <w:tcBorders>
              <w:top w:val="single" w:sz="4" w:space="0" w:color="auto"/>
              <w:left w:val="single" w:sz="4" w:space="0" w:color="auto"/>
              <w:bottom w:val="single" w:sz="4" w:space="0" w:color="auto"/>
              <w:right w:val="single" w:sz="4" w:space="0" w:color="auto"/>
            </w:tcBorders>
            <w:hideMark/>
          </w:tcPr>
          <w:p w14:paraId="32DBF23B" w14:textId="77777777" w:rsidR="005C0825" w:rsidRPr="003849F5" w:rsidRDefault="005C0825">
            <w:pPr>
              <w:pStyle w:val="Paragraph"/>
              <w:rPr>
                <w:noProof/>
                <w:szCs w:val="16"/>
                <w:lang w:val="fi-FI" w:eastAsia="fi-FI"/>
              </w:rPr>
            </w:pPr>
            <w:r w:rsidRPr="003849F5">
              <w:rPr>
                <w:noProof/>
                <w:szCs w:val="16"/>
                <w:lang w:val="fi-FI" w:eastAsia="fi-FI"/>
              </w:rPr>
              <w:t>Muovi- tai metallikoteloon asennetut SCART-liittimet, joissa on 21 nastaa kahdessa rivissä, nimikkeiden 8521 ja 8528 tuotteiden valmistukseen tarkoitetut</w:t>
            </w:r>
          </w:p>
          <w:p w14:paraId="3AE89EDF"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92397E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586FF96"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1707FDB4"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E78631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7BA852" w14:textId="77777777" w:rsidR="005C0825" w:rsidRPr="003849F5" w:rsidRDefault="005C0825">
            <w:pPr>
              <w:pStyle w:val="Paragraph"/>
              <w:rPr>
                <w:noProof/>
                <w:szCs w:val="16"/>
                <w:lang w:val="fi-FI" w:eastAsia="fi-FI"/>
              </w:rPr>
            </w:pPr>
            <w:r w:rsidRPr="003849F5">
              <w:rPr>
                <w:noProof/>
                <w:szCs w:val="16"/>
                <w:lang w:val="fi-FI" w:eastAsia="fi-FI"/>
              </w:rPr>
              <w:t>0.6849</w:t>
            </w:r>
          </w:p>
        </w:tc>
        <w:tc>
          <w:tcPr>
            <w:tcW w:w="1133" w:type="dxa"/>
            <w:tcBorders>
              <w:top w:val="single" w:sz="4" w:space="0" w:color="auto"/>
              <w:left w:val="single" w:sz="4" w:space="0" w:color="auto"/>
              <w:bottom w:val="single" w:sz="4" w:space="0" w:color="auto"/>
              <w:right w:val="single" w:sz="4" w:space="0" w:color="auto"/>
            </w:tcBorders>
            <w:hideMark/>
          </w:tcPr>
          <w:p w14:paraId="71F5197E" w14:textId="77777777" w:rsidR="005C0825" w:rsidRPr="003849F5" w:rsidRDefault="005C0825">
            <w:pPr>
              <w:pStyle w:val="Paragraph"/>
              <w:jc w:val="right"/>
              <w:rPr>
                <w:noProof/>
                <w:szCs w:val="16"/>
                <w:lang w:val="fi-FI" w:eastAsia="fi-FI"/>
              </w:rPr>
            </w:pPr>
            <w:r w:rsidRPr="003849F5">
              <w:rPr>
                <w:noProof/>
                <w:szCs w:val="16"/>
                <w:lang w:val="fi-FI" w:eastAsia="fi-FI"/>
              </w:rPr>
              <w:t>ex 8536 69 90</w:t>
            </w:r>
          </w:p>
        </w:tc>
        <w:tc>
          <w:tcPr>
            <w:tcW w:w="547" w:type="dxa"/>
            <w:tcBorders>
              <w:top w:val="single" w:sz="4" w:space="0" w:color="auto"/>
              <w:left w:val="single" w:sz="4" w:space="0" w:color="auto"/>
              <w:bottom w:val="single" w:sz="4" w:space="0" w:color="auto"/>
              <w:right w:val="single" w:sz="4" w:space="0" w:color="auto"/>
            </w:tcBorders>
            <w:hideMark/>
          </w:tcPr>
          <w:p w14:paraId="62DFF075"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441891BE" w14:textId="77777777" w:rsidR="005C0825" w:rsidRPr="003849F5" w:rsidRDefault="005C0825">
            <w:pPr>
              <w:pStyle w:val="Paragraph"/>
              <w:rPr>
                <w:noProof/>
                <w:szCs w:val="16"/>
                <w:lang w:val="fi-FI" w:eastAsia="fi-FI"/>
              </w:rPr>
            </w:pPr>
            <w:r w:rsidRPr="003849F5">
              <w:rPr>
                <w:noProof/>
                <w:szCs w:val="16"/>
                <w:lang w:val="fi-FI" w:eastAsia="fi-FI"/>
              </w:rPr>
              <w:t>Sähköliittimet ja -pistokeliittimet, joiden pituus on enintään 12,7 mm tai joiden läpimitta on enintään 10,8 mm, kuulolaitteiden ja puheprosessorien tuotantoon tarkoitetut</w:t>
            </w:r>
          </w:p>
          <w:p w14:paraId="7D9C0CAC"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69F1CD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12255C7"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1D415576"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F533DE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B7F2D4F" w14:textId="77777777" w:rsidR="005C0825" w:rsidRPr="003849F5" w:rsidRDefault="005C0825">
            <w:pPr>
              <w:pStyle w:val="Paragraph"/>
              <w:rPr>
                <w:noProof/>
                <w:szCs w:val="16"/>
                <w:lang w:val="fi-FI" w:eastAsia="fi-FI"/>
              </w:rPr>
            </w:pPr>
            <w:r w:rsidRPr="003849F5">
              <w:rPr>
                <w:noProof/>
                <w:szCs w:val="16"/>
                <w:lang w:val="fi-FI" w:eastAsia="fi-FI"/>
              </w:rPr>
              <w:t>0.4614</w:t>
            </w:r>
          </w:p>
        </w:tc>
        <w:tc>
          <w:tcPr>
            <w:tcW w:w="1133" w:type="dxa"/>
            <w:tcBorders>
              <w:top w:val="single" w:sz="4" w:space="0" w:color="auto"/>
              <w:left w:val="single" w:sz="4" w:space="0" w:color="auto"/>
              <w:bottom w:val="single" w:sz="4" w:space="0" w:color="auto"/>
              <w:right w:val="single" w:sz="4" w:space="0" w:color="auto"/>
            </w:tcBorders>
            <w:hideMark/>
          </w:tcPr>
          <w:p w14:paraId="78FA02CB" w14:textId="77777777" w:rsidR="005C0825" w:rsidRPr="003849F5" w:rsidRDefault="005C0825">
            <w:pPr>
              <w:pStyle w:val="Paragraph"/>
              <w:jc w:val="right"/>
              <w:rPr>
                <w:noProof/>
                <w:szCs w:val="16"/>
                <w:lang w:val="fi-FI" w:eastAsia="fi-FI"/>
              </w:rPr>
            </w:pPr>
            <w:r w:rsidRPr="003849F5">
              <w:rPr>
                <w:noProof/>
                <w:szCs w:val="16"/>
                <w:lang w:val="fi-FI" w:eastAsia="fi-FI"/>
              </w:rPr>
              <w:t>ex 8536 69 90</w:t>
            </w:r>
          </w:p>
        </w:tc>
        <w:tc>
          <w:tcPr>
            <w:tcW w:w="547" w:type="dxa"/>
            <w:tcBorders>
              <w:top w:val="single" w:sz="4" w:space="0" w:color="auto"/>
              <w:left w:val="single" w:sz="4" w:space="0" w:color="auto"/>
              <w:bottom w:val="single" w:sz="4" w:space="0" w:color="auto"/>
              <w:right w:val="single" w:sz="4" w:space="0" w:color="auto"/>
            </w:tcBorders>
            <w:hideMark/>
          </w:tcPr>
          <w:p w14:paraId="2A4A1072" w14:textId="77777777" w:rsidR="005C0825" w:rsidRPr="003849F5" w:rsidRDefault="005C0825">
            <w:pPr>
              <w:pStyle w:val="Paragraph"/>
              <w:jc w:val="center"/>
              <w:rPr>
                <w:noProof/>
                <w:szCs w:val="16"/>
                <w:lang w:val="fi-FI" w:eastAsia="fi-FI"/>
              </w:rPr>
            </w:pPr>
            <w:r w:rsidRPr="003849F5">
              <w:rPr>
                <w:noProof/>
                <w:szCs w:val="16"/>
                <w:lang w:val="fi-FI" w:eastAsia="fi-FI"/>
              </w:rPr>
              <w:t>82</w:t>
            </w:r>
          </w:p>
        </w:tc>
        <w:tc>
          <w:tcPr>
            <w:tcW w:w="4118" w:type="dxa"/>
            <w:tcBorders>
              <w:top w:val="single" w:sz="4" w:space="0" w:color="auto"/>
              <w:left w:val="single" w:sz="4" w:space="0" w:color="auto"/>
              <w:bottom w:val="single" w:sz="4" w:space="0" w:color="auto"/>
              <w:right w:val="single" w:sz="4" w:space="0" w:color="auto"/>
            </w:tcBorders>
            <w:hideMark/>
          </w:tcPr>
          <w:p w14:paraId="7665B210" w14:textId="77777777" w:rsidR="005C0825" w:rsidRPr="003849F5" w:rsidRDefault="005C0825">
            <w:pPr>
              <w:pStyle w:val="Paragraph"/>
              <w:rPr>
                <w:noProof/>
                <w:szCs w:val="16"/>
                <w:lang w:val="fi-FI" w:eastAsia="fi-FI"/>
              </w:rPr>
            </w:pPr>
            <w:r w:rsidRPr="003849F5">
              <w:rPr>
                <w:noProof/>
                <w:szCs w:val="16"/>
                <w:lang w:val="fi-FI" w:eastAsia="fi-FI"/>
              </w:rPr>
              <w:t>Lähiverkkoihin tarkoitettu modulaarinen pistoke tai pistokytkin, myös muiden pistokkeiden kanssa yhdistetty, jossa on ainakin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238"/>
            </w:tblGrid>
            <w:tr w:rsidR="005C0825" w:rsidRPr="003849F5" w14:paraId="0DB65BED" w14:textId="77777777" w:rsidTr="005C0825">
              <w:trPr>
                <w:tblCellSpacing w:w="0" w:type="dxa"/>
              </w:trPr>
              <w:tc>
                <w:tcPr>
                  <w:tcW w:w="220" w:type="dxa"/>
                  <w:hideMark/>
                </w:tcPr>
                <w:p w14:paraId="366D090C" w14:textId="77777777" w:rsidR="005C0825" w:rsidRPr="003849F5" w:rsidRDefault="005C0825">
                  <w:pPr>
                    <w:pStyle w:val="Paragraph"/>
                    <w:rPr>
                      <w:noProof/>
                      <w:szCs w:val="20"/>
                      <w:lang w:val="fi-FI" w:eastAsia="fi-FI"/>
                    </w:rPr>
                  </w:pPr>
                  <w:r w:rsidRPr="003849F5">
                    <w:rPr>
                      <w:noProof/>
                      <w:lang w:val="fi-FI" w:eastAsia="fi-FI"/>
                    </w:rPr>
                    <w:t>—</w:t>
                  </w:r>
                </w:p>
              </w:tc>
              <w:tc>
                <w:tcPr>
                  <w:tcW w:w="3238" w:type="dxa"/>
                  <w:hideMark/>
                </w:tcPr>
                <w:p w14:paraId="1000E74E" w14:textId="77777777" w:rsidR="005C0825" w:rsidRPr="003849F5" w:rsidRDefault="005C0825">
                  <w:pPr>
                    <w:pStyle w:val="Paragraph"/>
                    <w:rPr>
                      <w:noProof/>
                      <w:lang w:val="fi-FI" w:eastAsia="fi-FI"/>
                    </w:rPr>
                  </w:pPr>
                  <w:r w:rsidRPr="003849F5">
                    <w:rPr>
                      <w:noProof/>
                      <w:lang w:val="fi-FI" w:eastAsia="fi-FI"/>
                    </w:rPr>
                    <w:t>pulssimuuntaja, jossa laajakaistainen ferriittiydin,</w:t>
                  </w:r>
                </w:p>
              </w:tc>
            </w:tr>
            <w:tr w:rsidR="005C0825" w:rsidRPr="003849F5" w14:paraId="7EEA1925" w14:textId="77777777" w:rsidTr="005C0825">
              <w:trPr>
                <w:tblCellSpacing w:w="0" w:type="dxa"/>
              </w:trPr>
              <w:tc>
                <w:tcPr>
                  <w:tcW w:w="220" w:type="dxa"/>
                  <w:hideMark/>
                </w:tcPr>
                <w:p w14:paraId="27F15C9B" w14:textId="77777777" w:rsidR="005C0825" w:rsidRPr="003849F5" w:rsidRDefault="005C0825">
                  <w:pPr>
                    <w:pStyle w:val="Paragraph"/>
                    <w:rPr>
                      <w:noProof/>
                      <w:lang w:val="fi-FI" w:eastAsia="fi-FI"/>
                    </w:rPr>
                  </w:pPr>
                  <w:r w:rsidRPr="003849F5">
                    <w:rPr>
                      <w:noProof/>
                      <w:lang w:val="fi-FI" w:eastAsia="fi-FI"/>
                    </w:rPr>
                    <w:t>—</w:t>
                  </w:r>
                </w:p>
              </w:tc>
              <w:tc>
                <w:tcPr>
                  <w:tcW w:w="3238" w:type="dxa"/>
                  <w:hideMark/>
                </w:tcPr>
                <w:p w14:paraId="717A610D" w14:textId="77777777" w:rsidR="005C0825" w:rsidRPr="003849F5" w:rsidRDefault="005C0825">
                  <w:pPr>
                    <w:pStyle w:val="Paragraph"/>
                    <w:rPr>
                      <w:noProof/>
                      <w:lang w:val="fi-FI" w:eastAsia="fi-FI"/>
                    </w:rPr>
                  </w:pPr>
                  <w:r w:rsidRPr="003849F5">
                    <w:rPr>
                      <w:noProof/>
                      <w:lang w:val="fi-FI" w:eastAsia="fi-FI"/>
                    </w:rPr>
                    <w:t>yhteismuotoinen kela,</w:t>
                  </w:r>
                </w:p>
              </w:tc>
            </w:tr>
            <w:tr w:rsidR="005C0825" w:rsidRPr="003849F5" w14:paraId="66325F6C" w14:textId="77777777" w:rsidTr="005C0825">
              <w:trPr>
                <w:tblCellSpacing w:w="0" w:type="dxa"/>
              </w:trPr>
              <w:tc>
                <w:tcPr>
                  <w:tcW w:w="220" w:type="dxa"/>
                  <w:hideMark/>
                </w:tcPr>
                <w:p w14:paraId="75D39028" w14:textId="77777777" w:rsidR="005C0825" w:rsidRPr="003849F5" w:rsidRDefault="005C0825">
                  <w:pPr>
                    <w:pStyle w:val="Paragraph"/>
                    <w:rPr>
                      <w:noProof/>
                      <w:lang w:val="fi-FI" w:eastAsia="fi-FI"/>
                    </w:rPr>
                  </w:pPr>
                  <w:r w:rsidRPr="003849F5">
                    <w:rPr>
                      <w:noProof/>
                      <w:lang w:val="fi-FI" w:eastAsia="fi-FI"/>
                    </w:rPr>
                    <w:t>—</w:t>
                  </w:r>
                </w:p>
              </w:tc>
              <w:tc>
                <w:tcPr>
                  <w:tcW w:w="3238" w:type="dxa"/>
                  <w:hideMark/>
                </w:tcPr>
                <w:p w14:paraId="504E4824" w14:textId="77777777" w:rsidR="005C0825" w:rsidRPr="003849F5" w:rsidRDefault="005C0825">
                  <w:pPr>
                    <w:pStyle w:val="Paragraph"/>
                    <w:rPr>
                      <w:noProof/>
                      <w:lang w:val="fi-FI" w:eastAsia="fi-FI"/>
                    </w:rPr>
                  </w:pPr>
                  <w:r w:rsidRPr="003849F5">
                    <w:rPr>
                      <w:noProof/>
                      <w:lang w:val="fi-FI" w:eastAsia="fi-FI"/>
                    </w:rPr>
                    <w:t>vastus,</w:t>
                  </w:r>
                </w:p>
              </w:tc>
            </w:tr>
            <w:tr w:rsidR="005C0825" w:rsidRPr="003849F5" w14:paraId="437281EA" w14:textId="77777777" w:rsidTr="005C0825">
              <w:trPr>
                <w:tblCellSpacing w:w="0" w:type="dxa"/>
              </w:trPr>
              <w:tc>
                <w:tcPr>
                  <w:tcW w:w="220" w:type="dxa"/>
                  <w:hideMark/>
                </w:tcPr>
                <w:p w14:paraId="3583A3FA" w14:textId="77777777" w:rsidR="005C0825" w:rsidRPr="003849F5" w:rsidRDefault="005C0825">
                  <w:pPr>
                    <w:pStyle w:val="Paragraph"/>
                    <w:rPr>
                      <w:noProof/>
                      <w:lang w:val="fi-FI" w:eastAsia="fi-FI"/>
                    </w:rPr>
                  </w:pPr>
                  <w:r w:rsidRPr="003849F5">
                    <w:rPr>
                      <w:noProof/>
                      <w:lang w:val="fi-FI" w:eastAsia="fi-FI"/>
                    </w:rPr>
                    <w:t>—</w:t>
                  </w:r>
                </w:p>
              </w:tc>
              <w:tc>
                <w:tcPr>
                  <w:tcW w:w="3238" w:type="dxa"/>
                  <w:hideMark/>
                </w:tcPr>
                <w:p w14:paraId="16367D52" w14:textId="77777777" w:rsidR="005C0825" w:rsidRPr="003849F5" w:rsidRDefault="005C0825">
                  <w:pPr>
                    <w:pStyle w:val="Paragraph"/>
                    <w:rPr>
                      <w:noProof/>
                      <w:lang w:val="fi-FI" w:eastAsia="fi-FI"/>
                    </w:rPr>
                  </w:pPr>
                  <w:r w:rsidRPr="003849F5">
                    <w:rPr>
                      <w:noProof/>
                      <w:lang w:val="fi-FI" w:eastAsia="fi-FI"/>
                    </w:rPr>
                    <w:t>kondensaattori,</w:t>
                  </w:r>
                </w:p>
              </w:tc>
            </w:tr>
          </w:tbl>
          <w:p w14:paraId="1AEEC0A8" w14:textId="77777777" w:rsidR="005C0825" w:rsidRPr="003849F5" w:rsidRDefault="005C0825">
            <w:pPr>
              <w:pStyle w:val="Paragraph"/>
              <w:rPr>
                <w:noProof/>
                <w:szCs w:val="16"/>
                <w:lang w:val="fi-FI" w:eastAsia="fi-FI"/>
              </w:rPr>
            </w:pPr>
            <w:r w:rsidRPr="003849F5">
              <w:rPr>
                <w:noProof/>
                <w:szCs w:val="16"/>
                <w:lang w:val="fi-FI" w:eastAsia="fi-FI"/>
              </w:rPr>
              <w:t>nimikkeen 8521 tai 8528 tuotteiden valmistukseen tarkoitettu</w:t>
            </w:r>
          </w:p>
          <w:p w14:paraId="5461ADEB"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259F5C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0359760"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72FD026E"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86F74A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779CDC2" w14:textId="77777777" w:rsidR="005C0825" w:rsidRPr="003849F5" w:rsidRDefault="005C0825">
            <w:pPr>
              <w:pStyle w:val="Paragraph"/>
              <w:rPr>
                <w:noProof/>
                <w:szCs w:val="16"/>
                <w:lang w:val="fi-FI" w:eastAsia="fi-FI"/>
              </w:rPr>
            </w:pPr>
            <w:r w:rsidRPr="003849F5">
              <w:rPr>
                <w:noProof/>
                <w:szCs w:val="16"/>
                <w:lang w:val="fi-FI" w:eastAsia="fi-FI"/>
              </w:rPr>
              <w:t>0.5028</w:t>
            </w:r>
          </w:p>
        </w:tc>
        <w:tc>
          <w:tcPr>
            <w:tcW w:w="1133" w:type="dxa"/>
            <w:tcBorders>
              <w:top w:val="single" w:sz="4" w:space="0" w:color="auto"/>
              <w:left w:val="single" w:sz="4" w:space="0" w:color="auto"/>
              <w:bottom w:val="single" w:sz="4" w:space="0" w:color="auto"/>
              <w:right w:val="single" w:sz="4" w:space="0" w:color="auto"/>
            </w:tcBorders>
            <w:hideMark/>
          </w:tcPr>
          <w:p w14:paraId="46D77068" w14:textId="77777777" w:rsidR="005C0825" w:rsidRPr="003849F5" w:rsidRDefault="005C0825">
            <w:pPr>
              <w:pStyle w:val="Paragraph"/>
              <w:jc w:val="right"/>
              <w:rPr>
                <w:noProof/>
                <w:szCs w:val="16"/>
                <w:lang w:val="fi-FI" w:eastAsia="fi-FI"/>
              </w:rPr>
            </w:pPr>
            <w:r w:rsidRPr="003849F5">
              <w:rPr>
                <w:noProof/>
                <w:szCs w:val="16"/>
                <w:lang w:val="fi-FI" w:eastAsia="fi-FI"/>
              </w:rPr>
              <w:t>ex 8536 69 90</w:t>
            </w:r>
          </w:p>
        </w:tc>
        <w:tc>
          <w:tcPr>
            <w:tcW w:w="547" w:type="dxa"/>
            <w:tcBorders>
              <w:top w:val="single" w:sz="4" w:space="0" w:color="auto"/>
              <w:left w:val="single" w:sz="4" w:space="0" w:color="auto"/>
              <w:bottom w:val="single" w:sz="4" w:space="0" w:color="auto"/>
              <w:right w:val="single" w:sz="4" w:space="0" w:color="auto"/>
            </w:tcBorders>
            <w:hideMark/>
          </w:tcPr>
          <w:p w14:paraId="520012F5" w14:textId="77777777" w:rsidR="005C0825" w:rsidRPr="003849F5" w:rsidRDefault="005C0825">
            <w:pPr>
              <w:pStyle w:val="Paragraph"/>
              <w:jc w:val="center"/>
              <w:rPr>
                <w:noProof/>
                <w:szCs w:val="16"/>
                <w:lang w:val="fi-FI" w:eastAsia="fi-FI"/>
              </w:rPr>
            </w:pPr>
            <w:r w:rsidRPr="003849F5">
              <w:rPr>
                <w:noProof/>
                <w:szCs w:val="16"/>
                <w:lang w:val="fi-FI" w:eastAsia="fi-FI"/>
              </w:rPr>
              <w:t>84</w:t>
            </w:r>
          </w:p>
        </w:tc>
        <w:tc>
          <w:tcPr>
            <w:tcW w:w="4118" w:type="dxa"/>
            <w:tcBorders>
              <w:top w:val="single" w:sz="4" w:space="0" w:color="auto"/>
              <w:left w:val="single" w:sz="4" w:space="0" w:color="auto"/>
              <w:bottom w:val="single" w:sz="4" w:space="0" w:color="auto"/>
              <w:right w:val="single" w:sz="4" w:space="0" w:color="auto"/>
            </w:tcBorders>
            <w:hideMark/>
          </w:tcPr>
          <w:p w14:paraId="67E41E4A" w14:textId="77777777" w:rsidR="005C0825" w:rsidRPr="003849F5" w:rsidRDefault="005C0825">
            <w:pPr>
              <w:pStyle w:val="Paragraph"/>
              <w:rPr>
                <w:noProof/>
                <w:szCs w:val="16"/>
                <w:lang w:val="fi-FI" w:eastAsia="fi-FI"/>
              </w:rPr>
            </w:pPr>
            <w:r w:rsidRPr="003849F5">
              <w:rPr>
                <w:noProof/>
                <w:szCs w:val="16"/>
                <w:lang w:val="fi-FI" w:eastAsia="fi-FI"/>
              </w:rPr>
              <w:t>Yksi- tai monityyppinen USB-pistoke tai -pistokytkin muiden USB-laitteiden liittämistä varten, nimikkeen 8521 tai 8528 tavaroiden valmistukseen tarkoitettu</w:t>
            </w:r>
          </w:p>
          <w:p w14:paraId="356ADC31"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F8E1F7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A58EB25"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7041D403"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FCC27A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6DBAE71" w14:textId="77777777" w:rsidR="005C0825" w:rsidRPr="003849F5" w:rsidRDefault="005C0825">
            <w:pPr>
              <w:pStyle w:val="Paragraph"/>
              <w:rPr>
                <w:noProof/>
                <w:szCs w:val="16"/>
                <w:lang w:val="fi-FI" w:eastAsia="fi-FI"/>
              </w:rPr>
            </w:pPr>
            <w:r w:rsidRPr="003849F5">
              <w:rPr>
                <w:noProof/>
                <w:szCs w:val="16"/>
                <w:lang w:val="fi-FI" w:eastAsia="fi-FI"/>
              </w:rPr>
              <w:t>0.5318</w:t>
            </w:r>
          </w:p>
        </w:tc>
        <w:tc>
          <w:tcPr>
            <w:tcW w:w="1133" w:type="dxa"/>
            <w:tcBorders>
              <w:top w:val="single" w:sz="4" w:space="0" w:color="auto"/>
              <w:left w:val="single" w:sz="4" w:space="0" w:color="auto"/>
              <w:bottom w:val="single" w:sz="4" w:space="0" w:color="auto"/>
              <w:right w:val="single" w:sz="4" w:space="0" w:color="auto"/>
            </w:tcBorders>
            <w:hideMark/>
          </w:tcPr>
          <w:p w14:paraId="44C01B9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8536 69 90</w:t>
            </w:r>
          </w:p>
        </w:tc>
        <w:tc>
          <w:tcPr>
            <w:tcW w:w="547" w:type="dxa"/>
            <w:tcBorders>
              <w:top w:val="single" w:sz="4" w:space="0" w:color="auto"/>
              <w:left w:val="single" w:sz="4" w:space="0" w:color="auto"/>
              <w:bottom w:val="single" w:sz="4" w:space="0" w:color="auto"/>
              <w:right w:val="single" w:sz="4" w:space="0" w:color="auto"/>
            </w:tcBorders>
            <w:hideMark/>
          </w:tcPr>
          <w:p w14:paraId="18EF30F9"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2B366E04" w14:textId="77777777" w:rsidR="005C0825" w:rsidRPr="003849F5" w:rsidRDefault="005C0825">
            <w:pPr>
              <w:pStyle w:val="Paragraph"/>
              <w:rPr>
                <w:noProof/>
                <w:szCs w:val="16"/>
                <w:lang w:val="fi-FI" w:eastAsia="fi-FI"/>
              </w:rPr>
            </w:pPr>
            <w:r w:rsidRPr="003849F5">
              <w:rPr>
                <w:noProof/>
                <w:szCs w:val="16"/>
                <w:lang w:val="fi-FI" w:eastAsia="fi-FI"/>
              </w:rPr>
              <w:t>Muovi- tai metallikoteloon asennettu pistoke tai pistokytkin, jossa on enintään 96 nastaa, nimikkeen 8521 tai 8528 tuotteiden valmistukseen tarkoitettu</w:t>
            </w:r>
          </w:p>
          <w:p w14:paraId="622753B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9C3592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640773F"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22BA7A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0D88BC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61A3E62" w14:textId="77777777" w:rsidR="005C0825" w:rsidRPr="003849F5" w:rsidRDefault="005C0825">
            <w:pPr>
              <w:pStyle w:val="Paragraph"/>
              <w:rPr>
                <w:noProof/>
                <w:szCs w:val="16"/>
                <w:lang w:val="fi-FI" w:eastAsia="fi-FI"/>
              </w:rPr>
            </w:pPr>
            <w:r w:rsidRPr="003849F5">
              <w:rPr>
                <w:noProof/>
                <w:szCs w:val="16"/>
                <w:lang w:val="fi-FI" w:eastAsia="fi-FI"/>
              </w:rPr>
              <w:t>0.5316</w:t>
            </w:r>
          </w:p>
        </w:tc>
        <w:tc>
          <w:tcPr>
            <w:tcW w:w="1133" w:type="dxa"/>
            <w:tcBorders>
              <w:top w:val="single" w:sz="4" w:space="0" w:color="auto"/>
              <w:left w:val="single" w:sz="4" w:space="0" w:color="auto"/>
              <w:bottom w:val="single" w:sz="4" w:space="0" w:color="auto"/>
              <w:right w:val="single" w:sz="4" w:space="0" w:color="auto"/>
            </w:tcBorders>
            <w:hideMark/>
          </w:tcPr>
          <w:p w14:paraId="47D8143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8536 69 90</w:t>
            </w:r>
          </w:p>
        </w:tc>
        <w:tc>
          <w:tcPr>
            <w:tcW w:w="547" w:type="dxa"/>
            <w:tcBorders>
              <w:top w:val="single" w:sz="4" w:space="0" w:color="auto"/>
              <w:left w:val="single" w:sz="4" w:space="0" w:color="auto"/>
              <w:bottom w:val="single" w:sz="4" w:space="0" w:color="auto"/>
              <w:right w:val="single" w:sz="4" w:space="0" w:color="auto"/>
            </w:tcBorders>
            <w:hideMark/>
          </w:tcPr>
          <w:p w14:paraId="478D2B72" w14:textId="77777777" w:rsidR="005C0825" w:rsidRPr="003849F5" w:rsidRDefault="005C0825">
            <w:pPr>
              <w:pStyle w:val="Paragraph"/>
              <w:jc w:val="center"/>
              <w:rPr>
                <w:noProof/>
                <w:szCs w:val="16"/>
                <w:lang w:val="fi-FI" w:eastAsia="fi-FI"/>
              </w:rPr>
            </w:pPr>
            <w:r w:rsidRPr="003849F5">
              <w:rPr>
                <w:noProof/>
                <w:szCs w:val="16"/>
                <w:lang w:val="fi-FI" w:eastAsia="fi-FI"/>
              </w:rPr>
              <w:t>86</w:t>
            </w:r>
          </w:p>
        </w:tc>
        <w:tc>
          <w:tcPr>
            <w:tcW w:w="4118" w:type="dxa"/>
            <w:tcBorders>
              <w:top w:val="single" w:sz="4" w:space="0" w:color="auto"/>
              <w:left w:val="single" w:sz="4" w:space="0" w:color="auto"/>
              <w:bottom w:val="single" w:sz="4" w:space="0" w:color="auto"/>
              <w:right w:val="single" w:sz="4" w:space="0" w:color="auto"/>
            </w:tcBorders>
            <w:hideMark/>
          </w:tcPr>
          <w:p w14:paraId="0DC8929A" w14:textId="77777777" w:rsidR="005C0825" w:rsidRPr="003849F5" w:rsidRDefault="005C0825">
            <w:pPr>
              <w:pStyle w:val="Paragraph"/>
              <w:rPr>
                <w:noProof/>
                <w:szCs w:val="16"/>
                <w:lang w:val="fi-FI" w:eastAsia="fi-FI"/>
              </w:rPr>
            </w:pPr>
            <w:r w:rsidRPr="003849F5">
              <w:rPr>
                <w:noProof/>
                <w:szCs w:val="16"/>
                <w:lang w:val="fi-FI" w:eastAsia="fi-FI"/>
              </w:rPr>
              <w:t>Muovi- tai metallikoteloon asennettu HDMI-tyyppinen (High Definition Multimedia Interface) pistoke tai pistotulppa, jossa on 19 tai 20 nastaa kahdessa rivissä, nimikkeen 8521 tai 8528 tuotteiden valmistukseen tarkoitettu</w:t>
            </w:r>
          </w:p>
          <w:p w14:paraId="62ACDDC8"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CC5389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17F6A1"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135D642B"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0979896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E76458E" w14:textId="77777777" w:rsidR="005C0825" w:rsidRPr="003849F5" w:rsidRDefault="005C0825">
            <w:pPr>
              <w:pStyle w:val="Paragraph"/>
              <w:rPr>
                <w:noProof/>
                <w:szCs w:val="16"/>
                <w:lang w:val="fi-FI" w:eastAsia="fi-FI"/>
              </w:rPr>
            </w:pPr>
            <w:r w:rsidRPr="003849F5">
              <w:rPr>
                <w:noProof/>
                <w:szCs w:val="16"/>
                <w:lang w:val="fi-FI" w:eastAsia="fi-FI"/>
              </w:rPr>
              <w:t>0.5181</w:t>
            </w:r>
          </w:p>
        </w:tc>
        <w:tc>
          <w:tcPr>
            <w:tcW w:w="1133" w:type="dxa"/>
            <w:tcBorders>
              <w:top w:val="single" w:sz="4" w:space="0" w:color="auto"/>
              <w:left w:val="single" w:sz="4" w:space="0" w:color="auto"/>
              <w:bottom w:val="single" w:sz="4" w:space="0" w:color="auto"/>
              <w:right w:val="single" w:sz="4" w:space="0" w:color="auto"/>
            </w:tcBorders>
            <w:hideMark/>
          </w:tcPr>
          <w:p w14:paraId="6A57154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8536 70 00</w:t>
            </w:r>
          </w:p>
        </w:tc>
        <w:tc>
          <w:tcPr>
            <w:tcW w:w="547" w:type="dxa"/>
            <w:tcBorders>
              <w:top w:val="single" w:sz="4" w:space="0" w:color="auto"/>
              <w:left w:val="single" w:sz="4" w:space="0" w:color="auto"/>
              <w:bottom w:val="single" w:sz="4" w:space="0" w:color="auto"/>
              <w:right w:val="single" w:sz="4" w:space="0" w:color="auto"/>
            </w:tcBorders>
            <w:hideMark/>
          </w:tcPr>
          <w:p w14:paraId="29D82F15"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592F22C" w14:textId="77777777" w:rsidR="005C0825" w:rsidRPr="003849F5" w:rsidRDefault="005C0825">
            <w:pPr>
              <w:pStyle w:val="Paragraph"/>
              <w:rPr>
                <w:noProof/>
                <w:szCs w:val="16"/>
                <w:lang w:val="fi-FI" w:eastAsia="fi-FI"/>
              </w:rPr>
            </w:pPr>
            <w:r w:rsidRPr="003849F5">
              <w:rPr>
                <w:noProof/>
                <w:szCs w:val="16"/>
                <w:lang w:val="fi-FI" w:eastAsia="fi-FI"/>
              </w:rPr>
              <w:t>Optinen liitin, pistoke tai pistokytkin, nimikkeen 8521 tai 8528 tavaroiden valmistukseen tarkoitettu</w:t>
            </w:r>
          </w:p>
          <w:p w14:paraId="51616F01"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1EC5E3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3E7508E"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5C0A12A1"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79F0097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699D365" w14:textId="77777777" w:rsidR="005C0825" w:rsidRPr="003849F5" w:rsidRDefault="005C0825">
            <w:pPr>
              <w:pStyle w:val="Paragraph"/>
              <w:rPr>
                <w:noProof/>
                <w:szCs w:val="16"/>
                <w:lang w:val="fi-FI" w:eastAsia="fi-FI"/>
              </w:rPr>
            </w:pPr>
            <w:r w:rsidRPr="003849F5">
              <w:rPr>
                <w:noProof/>
                <w:szCs w:val="16"/>
                <w:lang w:val="fi-FI" w:eastAsia="fi-FI"/>
              </w:rPr>
              <w:t>0.7873</w:t>
            </w:r>
          </w:p>
        </w:tc>
        <w:tc>
          <w:tcPr>
            <w:tcW w:w="1133" w:type="dxa"/>
            <w:tcBorders>
              <w:top w:val="single" w:sz="4" w:space="0" w:color="auto"/>
              <w:left w:val="single" w:sz="4" w:space="0" w:color="auto"/>
              <w:bottom w:val="single" w:sz="4" w:space="0" w:color="auto"/>
              <w:right w:val="single" w:sz="4" w:space="0" w:color="auto"/>
            </w:tcBorders>
            <w:hideMark/>
          </w:tcPr>
          <w:p w14:paraId="264F9765" w14:textId="77777777" w:rsidR="005C0825" w:rsidRPr="003849F5" w:rsidRDefault="005C0825">
            <w:pPr>
              <w:pStyle w:val="Paragraph"/>
              <w:jc w:val="right"/>
              <w:rPr>
                <w:noProof/>
                <w:szCs w:val="16"/>
                <w:lang w:val="fi-FI" w:eastAsia="fi-FI"/>
              </w:rPr>
            </w:pPr>
            <w:r w:rsidRPr="003849F5">
              <w:rPr>
                <w:noProof/>
                <w:szCs w:val="16"/>
                <w:lang w:val="fi-FI" w:eastAsia="fi-FI"/>
              </w:rPr>
              <w:t>ex 8537 10 91</w:t>
            </w:r>
          </w:p>
        </w:tc>
        <w:tc>
          <w:tcPr>
            <w:tcW w:w="547" w:type="dxa"/>
            <w:tcBorders>
              <w:top w:val="single" w:sz="4" w:space="0" w:color="auto"/>
              <w:left w:val="single" w:sz="4" w:space="0" w:color="auto"/>
              <w:bottom w:val="single" w:sz="4" w:space="0" w:color="auto"/>
              <w:right w:val="single" w:sz="4" w:space="0" w:color="auto"/>
            </w:tcBorders>
            <w:hideMark/>
          </w:tcPr>
          <w:p w14:paraId="566FBF07"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1800585F" w14:textId="77777777" w:rsidR="005C0825" w:rsidRPr="003849F5" w:rsidRDefault="005C0825">
            <w:pPr>
              <w:pStyle w:val="Paragraph"/>
              <w:rPr>
                <w:noProof/>
                <w:szCs w:val="16"/>
                <w:lang w:val="fi-FI" w:eastAsia="fi-FI"/>
              </w:rPr>
            </w:pPr>
            <w:r w:rsidRPr="003849F5">
              <w:rPr>
                <w:noProof/>
                <w:szCs w:val="16"/>
                <w:lang w:val="fi-FI" w:eastAsia="fi-FI"/>
              </w:rPr>
              <w:t>Elektroninen rakenneyhdistelmä,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EE7E312" w14:textId="77777777" w:rsidTr="005C0825">
              <w:trPr>
                <w:tblCellSpacing w:w="0" w:type="dxa"/>
              </w:trPr>
              <w:tc>
                <w:tcPr>
                  <w:tcW w:w="220" w:type="dxa"/>
                  <w:hideMark/>
                </w:tcPr>
                <w:p w14:paraId="604AEC6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55C3EF4" w14:textId="77777777" w:rsidR="005C0825" w:rsidRPr="003849F5" w:rsidRDefault="005C0825">
                  <w:pPr>
                    <w:pStyle w:val="Paragraph"/>
                    <w:rPr>
                      <w:noProof/>
                      <w:lang w:val="fi-FI" w:eastAsia="fi-FI"/>
                    </w:rPr>
                  </w:pPr>
                  <w:r w:rsidRPr="003849F5">
                    <w:rPr>
                      <w:noProof/>
                      <w:lang w:val="fi-FI" w:eastAsia="fi-FI"/>
                    </w:rPr>
                    <w:t>mikroprosessori</w:t>
                  </w:r>
                </w:p>
              </w:tc>
            </w:tr>
            <w:tr w:rsidR="005C0825" w:rsidRPr="003849F5" w14:paraId="1F99F1B6" w14:textId="77777777" w:rsidTr="005C0825">
              <w:trPr>
                <w:tblCellSpacing w:w="0" w:type="dxa"/>
              </w:trPr>
              <w:tc>
                <w:tcPr>
                  <w:tcW w:w="220" w:type="dxa"/>
                  <w:hideMark/>
                </w:tcPr>
                <w:p w14:paraId="10FEE78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E042206" w14:textId="77777777" w:rsidR="005C0825" w:rsidRPr="003849F5" w:rsidRDefault="005C0825">
                  <w:pPr>
                    <w:pStyle w:val="Paragraph"/>
                    <w:rPr>
                      <w:noProof/>
                      <w:lang w:val="fi-FI" w:eastAsia="fi-FI"/>
                    </w:rPr>
                  </w:pPr>
                  <w:r w:rsidRPr="003849F5">
                    <w:rPr>
                      <w:noProof/>
                      <w:lang w:val="fi-FI" w:eastAsia="fi-FI"/>
                    </w:rPr>
                    <w:t>ohjelmoitava muisti ja muita painetulle piirille asennettuja elektronisia komponentteja,</w:t>
                  </w:r>
                </w:p>
              </w:tc>
            </w:tr>
            <w:tr w:rsidR="005C0825" w:rsidRPr="003849F5" w14:paraId="184218B0" w14:textId="77777777" w:rsidTr="005C0825">
              <w:trPr>
                <w:tblCellSpacing w:w="0" w:type="dxa"/>
              </w:trPr>
              <w:tc>
                <w:tcPr>
                  <w:tcW w:w="220" w:type="dxa"/>
                  <w:hideMark/>
                </w:tcPr>
                <w:p w14:paraId="6FDA891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DC922A0" w14:textId="77777777" w:rsidR="005C0825" w:rsidRPr="003849F5" w:rsidRDefault="005C0825">
                  <w:pPr>
                    <w:pStyle w:val="Paragraph"/>
                    <w:rPr>
                      <w:noProof/>
                      <w:lang w:val="fi-FI" w:eastAsia="fi-FI"/>
                    </w:rPr>
                  </w:pPr>
                  <w:r w:rsidRPr="003849F5">
                    <w:rPr>
                      <w:noProof/>
                      <w:lang w:val="fi-FI" w:eastAsia="fi-FI"/>
                    </w:rPr>
                    <w:t>mahdollisesti myös valodiodin (LED) tai nestekidenäytön (LCD) indikaattoreita,</w:t>
                  </w:r>
                </w:p>
              </w:tc>
            </w:tr>
          </w:tbl>
          <w:p w14:paraId="3AB9D322" w14:textId="77777777" w:rsidR="005C0825" w:rsidRPr="003849F5" w:rsidRDefault="005C0825">
            <w:pPr>
              <w:pStyle w:val="Paragraph"/>
              <w:rPr>
                <w:noProof/>
                <w:szCs w:val="16"/>
                <w:lang w:val="fi-FI" w:eastAsia="fi-FI"/>
              </w:rPr>
            </w:pPr>
            <w:r w:rsidRPr="003849F5">
              <w:rPr>
                <w:noProof/>
                <w:szCs w:val="16"/>
                <w:lang w:val="fi-FI" w:eastAsia="fi-FI"/>
              </w:rPr>
              <w:t>alanimikkeiden 8418 21, 8418 29, 8421 12, 8422 11, 8450 11, 8450 12, 8450 19, 8451 21, 8451 29 ja 8516 60 tavaroiden valmistukseen tarkoitettu</w:t>
            </w:r>
          </w:p>
          <w:p w14:paraId="05E585DD"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14D1FD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6CB498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FD1AD3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348E84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8A95583" w14:textId="77777777" w:rsidR="005C0825" w:rsidRPr="003849F5" w:rsidRDefault="005C0825">
            <w:pPr>
              <w:pStyle w:val="Paragraph"/>
              <w:rPr>
                <w:noProof/>
                <w:szCs w:val="16"/>
                <w:lang w:val="fi-FI" w:eastAsia="fi-FI"/>
              </w:rPr>
            </w:pPr>
            <w:r w:rsidRPr="003849F5">
              <w:rPr>
                <w:noProof/>
                <w:szCs w:val="16"/>
                <w:lang w:val="fi-FI" w:eastAsia="fi-FI"/>
              </w:rPr>
              <w:t>0.8085</w:t>
            </w:r>
          </w:p>
        </w:tc>
        <w:tc>
          <w:tcPr>
            <w:tcW w:w="1133" w:type="dxa"/>
            <w:tcBorders>
              <w:top w:val="single" w:sz="4" w:space="0" w:color="auto"/>
              <w:left w:val="single" w:sz="4" w:space="0" w:color="auto"/>
              <w:bottom w:val="single" w:sz="4" w:space="0" w:color="auto"/>
              <w:right w:val="single" w:sz="4" w:space="0" w:color="auto"/>
            </w:tcBorders>
            <w:hideMark/>
          </w:tcPr>
          <w:p w14:paraId="6342262E" w14:textId="77777777" w:rsidR="005C0825" w:rsidRPr="003849F5" w:rsidRDefault="005C0825">
            <w:pPr>
              <w:pStyle w:val="Paragraph"/>
              <w:jc w:val="right"/>
              <w:rPr>
                <w:noProof/>
                <w:szCs w:val="16"/>
                <w:lang w:val="fi-FI" w:eastAsia="fi-FI"/>
              </w:rPr>
            </w:pPr>
            <w:r w:rsidRPr="003849F5">
              <w:rPr>
                <w:noProof/>
                <w:szCs w:val="16"/>
                <w:lang w:val="fi-FI" w:eastAsia="fi-FI"/>
              </w:rPr>
              <w:t>ex 8537 10 91</w:t>
            </w:r>
          </w:p>
        </w:tc>
        <w:tc>
          <w:tcPr>
            <w:tcW w:w="547" w:type="dxa"/>
            <w:tcBorders>
              <w:top w:val="single" w:sz="4" w:space="0" w:color="auto"/>
              <w:left w:val="single" w:sz="4" w:space="0" w:color="auto"/>
              <w:bottom w:val="single" w:sz="4" w:space="0" w:color="auto"/>
              <w:right w:val="single" w:sz="4" w:space="0" w:color="auto"/>
            </w:tcBorders>
            <w:hideMark/>
          </w:tcPr>
          <w:p w14:paraId="7BBF9743"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001ADC68" w14:textId="77777777" w:rsidR="005C0825" w:rsidRPr="003849F5" w:rsidRDefault="005C0825">
            <w:pPr>
              <w:pStyle w:val="Paragraph"/>
              <w:rPr>
                <w:noProof/>
                <w:szCs w:val="16"/>
                <w:lang w:val="fi-FI" w:eastAsia="fi-FI"/>
              </w:rPr>
            </w:pPr>
            <w:r w:rsidRPr="003849F5">
              <w:rPr>
                <w:noProof/>
                <w:szCs w:val="16"/>
                <w:lang w:val="fi-FI" w:eastAsia="fi-FI"/>
              </w:rPr>
              <w:t>Hybridijärjestelmän pääohjain, joka diagnosoi ja ohjaa hybridikäyttövoimajärjestelmän osia: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984"/>
            </w:tblGrid>
            <w:tr w:rsidR="005C0825" w:rsidRPr="003849F5" w14:paraId="6B818EDA" w14:textId="77777777" w:rsidTr="005C0825">
              <w:trPr>
                <w:tblCellSpacing w:w="0" w:type="dxa"/>
              </w:trPr>
              <w:tc>
                <w:tcPr>
                  <w:tcW w:w="220" w:type="dxa"/>
                  <w:hideMark/>
                </w:tcPr>
                <w:p w14:paraId="21862706" w14:textId="77777777" w:rsidR="005C0825" w:rsidRPr="003849F5" w:rsidRDefault="005C0825">
                  <w:pPr>
                    <w:pStyle w:val="Paragraph"/>
                    <w:rPr>
                      <w:noProof/>
                      <w:szCs w:val="20"/>
                      <w:lang w:val="fi-FI" w:eastAsia="fi-FI"/>
                    </w:rPr>
                  </w:pPr>
                  <w:r w:rsidRPr="003849F5">
                    <w:rPr>
                      <w:noProof/>
                      <w:lang w:val="fi-FI" w:eastAsia="fi-FI"/>
                    </w:rPr>
                    <w:t>—</w:t>
                  </w:r>
                </w:p>
              </w:tc>
              <w:tc>
                <w:tcPr>
                  <w:tcW w:w="2984" w:type="dxa"/>
                  <w:hideMark/>
                </w:tcPr>
                <w:p w14:paraId="3293CF39" w14:textId="77777777" w:rsidR="005C0825" w:rsidRPr="003849F5" w:rsidRDefault="005C0825">
                  <w:pPr>
                    <w:pStyle w:val="Paragraph"/>
                    <w:rPr>
                      <w:noProof/>
                      <w:lang w:val="fi-FI" w:eastAsia="fi-FI"/>
                    </w:rPr>
                  </w:pPr>
                  <w:r w:rsidRPr="003849F5">
                    <w:rPr>
                      <w:noProof/>
                      <w:lang w:val="fi-FI" w:eastAsia="fi-FI"/>
                    </w:rPr>
                    <w:t>ohjelmoitava muisti</w:t>
                  </w:r>
                </w:p>
              </w:tc>
            </w:tr>
            <w:tr w:rsidR="005C0825" w:rsidRPr="003849F5" w14:paraId="27EFF98F" w14:textId="77777777" w:rsidTr="005C0825">
              <w:trPr>
                <w:tblCellSpacing w:w="0" w:type="dxa"/>
              </w:trPr>
              <w:tc>
                <w:tcPr>
                  <w:tcW w:w="220" w:type="dxa"/>
                  <w:hideMark/>
                </w:tcPr>
                <w:p w14:paraId="64523688" w14:textId="77777777" w:rsidR="005C0825" w:rsidRPr="003849F5" w:rsidRDefault="005C0825">
                  <w:pPr>
                    <w:pStyle w:val="Paragraph"/>
                    <w:rPr>
                      <w:noProof/>
                      <w:lang w:val="fi-FI" w:eastAsia="fi-FI"/>
                    </w:rPr>
                  </w:pPr>
                  <w:r w:rsidRPr="003849F5">
                    <w:rPr>
                      <w:noProof/>
                      <w:lang w:val="fi-FI" w:eastAsia="fi-FI"/>
                    </w:rPr>
                    <w:t>—</w:t>
                  </w:r>
                </w:p>
              </w:tc>
              <w:tc>
                <w:tcPr>
                  <w:tcW w:w="2984" w:type="dxa"/>
                  <w:hideMark/>
                </w:tcPr>
                <w:p w14:paraId="4102EAA1" w14:textId="77777777" w:rsidR="005C0825" w:rsidRPr="003849F5" w:rsidRDefault="005C0825">
                  <w:pPr>
                    <w:pStyle w:val="Paragraph"/>
                    <w:rPr>
                      <w:noProof/>
                      <w:lang w:val="fi-FI" w:eastAsia="fi-FI"/>
                    </w:rPr>
                  </w:pPr>
                  <w:r w:rsidRPr="003849F5">
                    <w:rPr>
                      <w:noProof/>
                      <w:lang w:val="fi-FI" w:eastAsia="fi-FI"/>
                    </w:rPr>
                    <w:t>mikroprosessori</w:t>
                  </w:r>
                </w:p>
              </w:tc>
            </w:tr>
            <w:tr w:rsidR="005C0825" w:rsidRPr="003849F5" w14:paraId="0A3331BE" w14:textId="77777777" w:rsidTr="005C0825">
              <w:trPr>
                <w:tblCellSpacing w:w="0" w:type="dxa"/>
              </w:trPr>
              <w:tc>
                <w:tcPr>
                  <w:tcW w:w="220" w:type="dxa"/>
                  <w:hideMark/>
                </w:tcPr>
                <w:p w14:paraId="3C4598F9" w14:textId="77777777" w:rsidR="005C0825" w:rsidRPr="003849F5" w:rsidRDefault="005C0825">
                  <w:pPr>
                    <w:pStyle w:val="Paragraph"/>
                    <w:rPr>
                      <w:noProof/>
                      <w:lang w:val="fi-FI" w:eastAsia="fi-FI"/>
                    </w:rPr>
                  </w:pPr>
                  <w:r w:rsidRPr="003849F5">
                    <w:rPr>
                      <w:noProof/>
                      <w:lang w:val="fi-FI" w:eastAsia="fi-FI"/>
                    </w:rPr>
                    <w:t>—</w:t>
                  </w:r>
                </w:p>
              </w:tc>
              <w:tc>
                <w:tcPr>
                  <w:tcW w:w="2984" w:type="dxa"/>
                  <w:hideMark/>
                </w:tcPr>
                <w:p w14:paraId="550A60DF" w14:textId="77777777" w:rsidR="005C0825" w:rsidRPr="003849F5" w:rsidRDefault="005C0825">
                  <w:pPr>
                    <w:pStyle w:val="Paragraph"/>
                    <w:rPr>
                      <w:noProof/>
                      <w:lang w:val="fi-FI" w:eastAsia="fi-FI"/>
                    </w:rPr>
                  </w:pPr>
                  <w:r w:rsidRPr="003849F5">
                    <w:rPr>
                      <w:noProof/>
                      <w:lang w:val="fi-FI" w:eastAsia="fi-FI"/>
                    </w:rPr>
                    <w:t>vähintään yksi komposiittiliitin</w:t>
                  </w:r>
                </w:p>
              </w:tc>
            </w:tr>
            <w:tr w:rsidR="005C0825" w:rsidRPr="003849F5" w14:paraId="4CEB26BC" w14:textId="77777777" w:rsidTr="005C0825">
              <w:trPr>
                <w:tblCellSpacing w:w="0" w:type="dxa"/>
              </w:trPr>
              <w:tc>
                <w:tcPr>
                  <w:tcW w:w="220" w:type="dxa"/>
                  <w:hideMark/>
                </w:tcPr>
                <w:p w14:paraId="6907FA9F" w14:textId="77777777" w:rsidR="005C0825" w:rsidRPr="003849F5" w:rsidRDefault="005C0825">
                  <w:pPr>
                    <w:pStyle w:val="Paragraph"/>
                    <w:rPr>
                      <w:noProof/>
                      <w:lang w:val="fi-FI" w:eastAsia="fi-FI"/>
                    </w:rPr>
                  </w:pPr>
                  <w:r w:rsidRPr="003849F5">
                    <w:rPr>
                      <w:noProof/>
                      <w:lang w:val="fi-FI" w:eastAsia="fi-FI"/>
                    </w:rPr>
                    <w:t>—</w:t>
                  </w:r>
                </w:p>
              </w:tc>
              <w:tc>
                <w:tcPr>
                  <w:tcW w:w="2984" w:type="dxa"/>
                  <w:hideMark/>
                </w:tcPr>
                <w:p w14:paraId="7226933B" w14:textId="77777777" w:rsidR="005C0825" w:rsidRPr="003849F5" w:rsidRDefault="005C0825">
                  <w:pPr>
                    <w:pStyle w:val="Paragraph"/>
                    <w:rPr>
                      <w:noProof/>
                      <w:lang w:val="fi-FI" w:eastAsia="fi-FI"/>
                    </w:rPr>
                  </w:pPr>
                  <w:r w:rsidRPr="003849F5">
                    <w:rPr>
                      <w:noProof/>
                      <w:lang w:val="fi-FI" w:eastAsia="fi-FI"/>
                    </w:rPr>
                    <w:t>jännite on 24 V</w:t>
                  </w:r>
                </w:p>
              </w:tc>
            </w:tr>
            <w:tr w:rsidR="005C0825" w:rsidRPr="003849F5" w14:paraId="47F5DC40" w14:textId="77777777" w:rsidTr="005C0825">
              <w:trPr>
                <w:tblCellSpacing w:w="0" w:type="dxa"/>
              </w:trPr>
              <w:tc>
                <w:tcPr>
                  <w:tcW w:w="220" w:type="dxa"/>
                  <w:hideMark/>
                </w:tcPr>
                <w:p w14:paraId="7439CE24" w14:textId="77777777" w:rsidR="005C0825" w:rsidRPr="003849F5" w:rsidRDefault="005C0825">
                  <w:pPr>
                    <w:pStyle w:val="Paragraph"/>
                    <w:rPr>
                      <w:noProof/>
                      <w:lang w:val="fi-FI" w:eastAsia="fi-FI"/>
                    </w:rPr>
                  </w:pPr>
                  <w:r w:rsidRPr="003849F5">
                    <w:rPr>
                      <w:noProof/>
                      <w:lang w:val="fi-FI" w:eastAsia="fi-FI"/>
                    </w:rPr>
                    <w:t>—</w:t>
                  </w:r>
                </w:p>
              </w:tc>
              <w:tc>
                <w:tcPr>
                  <w:tcW w:w="2984" w:type="dxa"/>
                  <w:hideMark/>
                </w:tcPr>
                <w:p w14:paraId="68A61EBB" w14:textId="77777777" w:rsidR="005C0825" w:rsidRPr="003849F5" w:rsidRDefault="005C0825">
                  <w:pPr>
                    <w:pStyle w:val="Paragraph"/>
                    <w:rPr>
                      <w:noProof/>
                      <w:lang w:val="fi-FI" w:eastAsia="fi-FI"/>
                    </w:rPr>
                  </w:pPr>
                  <w:r w:rsidRPr="003849F5">
                    <w:rPr>
                      <w:noProof/>
                      <w:lang w:val="fi-FI" w:eastAsia="fi-FI"/>
                    </w:rPr>
                    <w:t>pituus vähintään 350 mutta enintään 400 mm</w:t>
                  </w:r>
                </w:p>
              </w:tc>
            </w:tr>
            <w:tr w:rsidR="005C0825" w:rsidRPr="003849F5" w14:paraId="681CC54C" w14:textId="77777777" w:rsidTr="005C0825">
              <w:trPr>
                <w:tblCellSpacing w:w="0" w:type="dxa"/>
              </w:trPr>
              <w:tc>
                <w:tcPr>
                  <w:tcW w:w="220" w:type="dxa"/>
                  <w:hideMark/>
                </w:tcPr>
                <w:p w14:paraId="3E0F67CE" w14:textId="77777777" w:rsidR="005C0825" w:rsidRPr="003849F5" w:rsidRDefault="005C0825">
                  <w:pPr>
                    <w:pStyle w:val="Paragraph"/>
                    <w:rPr>
                      <w:noProof/>
                      <w:lang w:val="fi-FI" w:eastAsia="fi-FI"/>
                    </w:rPr>
                  </w:pPr>
                  <w:r w:rsidRPr="003849F5">
                    <w:rPr>
                      <w:noProof/>
                      <w:lang w:val="fi-FI" w:eastAsia="fi-FI"/>
                    </w:rPr>
                    <w:t>—</w:t>
                  </w:r>
                </w:p>
              </w:tc>
              <w:tc>
                <w:tcPr>
                  <w:tcW w:w="2984" w:type="dxa"/>
                  <w:hideMark/>
                </w:tcPr>
                <w:p w14:paraId="700E1A88" w14:textId="77777777" w:rsidR="005C0825" w:rsidRPr="003849F5" w:rsidRDefault="005C0825">
                  <w:pPr>
                    <w:pStyle w:val="Paragraph"/>
                    <w:rPr>
                      <w:noProof/>
                      <w:lang w:val="fi-FI" w:eastAsia="fi-FI"/>
                    </w:rPr>
                  </w:pPr>
                  <w:r w:rsidRPr="003849F5">
                    <w:rPr>
                      <w:noProof/>
                      <w:lang w:val="fi-FI" w:eastAsia="fi-FI"/>
                    </w:rPr>
                    <w:t>leveys vähintään 200 mutta enintään 250 mm</w:t>
                  </w:r>
                </w:p>
              </w:tc>
            </w:tr>
            <w:tr w:rsidR="005C0825" w:rsidRPr="003849F5" w14:paraId="27B366EC" w14:textId="77777777" w:rsidTr="005C0825">
              <w:trPr>
                <w:tblCellSpacing w:w="0" w:type="dxa"/>
              </w:trPr>
              <w:tc>
                <w:tcPr>
                  <w:tcW w:w="220" w:type="dxa"/>
                  <w:hideMark/>
                </w:tcPr>
                <w:p w14:paraId="32C9D20C" w14:textId="77777777" w:rsidR="005C0825" w:rsidRPr="003849F5" w:rsidRDefault="005C0825">
                  <w:pPr>
                    <w:pStyle w:val="Paragraph"/>
                    <w:rPr>
                      <w:noProof/>
                      <w:lang w:val="fi-FI" w:eastAsia="fi-FI"/>
                    </w:rPr>
                  </w:pPr>
                  <w:r w:rsidRPr="003849F5">
                    <w:rPr>
                      <w:noProof/>
                      <w:lang w:val="fi-FI" w:eastAsia="fi-FI"/>
                    </w:rPr>
                    <w:t>—</w:t>
                  </w:r>
                </w:p>
              </w:tc>
              <w:tc>
                <w:tcPr>
                  <w:tcW w:w="2984" w:type="dxa"/>
                  <w:hideMark/>
                </w:tcPr>
                <w:p w14:paraId="038BDD3F" w14:textId="77777777" w:rsidR="005C0825" w:rsidRPr="003849F5" w:rsidRDefault="005C0825">
                  <w:pPr>
                    <w:pStyle w:val="Paragraph"/>
                    <w:rPr>
                      <w:noProof/>
                      <w:lang w:val="fi-FI" w:eastAsia="fi-FI"/>
                    </w:rPr>
                  </w:pPr>
                  <w:r w:rsidRPr="003849F5">
                    <w:rPr>
                      <w:noProof/>
                      <w:lang w:val="fi-FI" w:eastAsia="fi-FI"/>
                    </w:rPr>
                    <w:t>korkeus vähintään 80 mutta enintään 120 mm</w:t>
                  </w:r>
                </w:p>
              </w:tc>
            </w:tr>
            <w:tr w:rsidR="005C0825" w:rsidRPr="003849F5" w14:paraId="2E2314FB" w14:textId="77777777" w:rsidTr="005C0825">
              <w:trPr>
                <w:tblCellSpacing w:w="0" w:type="dxa"/>
              </w:trPr>
              <w:tc>
                <w:tcPr>
                  <w:tcW w:w="220" w:type="dxa"/>
                  <w:hideMark/>
                </w:tcPr>
                <w:p w14:paraId="28802595" w14:textId="77777777" w:rsidR="005C0825" w:rsidRPr="003849F5" w:rsidRDefault="005C0825">
                  <w:pPr>
                    <w:pStyle w:val="Paragraph"/>
                    <w:rPr>
                      <w:noProof/>
                      <w:lang w:val="fi-FI" w:eastAsia="fi-FI"/>
                    </w:rPr>
                  </w:pPr>
                  <w:r w:rsidRPr="003849F5">
                    <w:rPr>
                      <w:noProof/>
                      <w:lang w:val="fi-FI" w:eastAsia="fi-FI"/>
                    </w:rPr>
                    <w:t>—</w:t>
                  </w:r>
                </w:p>
              </w:tc>
              <w:tc>
                <w:tcPr>
                  <w:tcW w:w="2984" w:type="dxa"/>
                  <w:hideMark/>
                </w:tcPr>
                <w:p w14:paraId="572E814C" w14:textId="77777777" w:rsidR="005C0825" w:rsidRPr="003849F5" w:rsidRDefault="005C0825">
                  <w:pPr>
                    <w:pStyle w:val="Paragraph"/>
                    <w:rPr>
                      <w:noProof/>
                      <w:lang w:val="fi-FI" w:eastAsia="fi-FI"/>
                    </w:rPr>
                  </w:pPr>
                  <w:r w:rsidRPr="003849F5">
                    <w:rPr>
                      <w:noProof/>
                      <w:lang w:val="fi-FI" w:eastAsia="fi-FI"/>
                    </w:rPr>
                    <w:t>metallikotelossa</w:t>
                  </w:r>
                </w:p>
              </w:tc>
            </w:tr>
          </w:tbl>
          <w:p w14:paraId="12E8A8E5"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2A4062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98CB90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6A3C1A6"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0B0169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F04BA7E" w14:textId="77777777" w:rsidR="005C0825" w:rsidRPr="003849F5" w:rsidRDefault="005C0825">
            <w:pPr>
              <w:pStyle w:val="Paragraph"/>
              <w:rPr>
                <w:noProof/>
                <w:szCs w:val="16"/>
                <w:lang w:val="fi-FI" w:eastAsia="fi-FI"/>
              </w:rPr>
            </w:pPr>
            <w:r w:rsidRPr="003849F5">
              <w:rPr>
                <w:noProof/>
                <w:szCs w:val="16"/>
                <w:lang w:val="fi-FI" w:eastAsia="fi-FI"/>
              </w:rPr>
              <w:t>0.6864</w:t>
            </w:r>
          </w:p>
        </w:tc>
        <w:tc>
          <w:tcPr>
            <w:tcW w:w="1133" w:type="dxa"/>
            <w:tcBorders>
              <w:top w:val="single" w:sz="4" w:space="0" w:color="auto"/>
              <w:left w:val="single" w:sz="4" w:space="0" w:color="auto"/>
              <w:bottom w:val="single" w:sz="4" w:space="0" w:color="auto"/>
              <w:right w:val="single" w:sz="4" w:space="0" w:color="auto"/>
            </w:tcBorders>
            <w:hideMark/>
          </w:tcPr>
          <w:p w14:paraId="737382E2" w14:textId="77777777" w:rsidR="005C0825" w:rsidRPr="003849F5" w:rsidRDefault="005C0825">
            <w:pPr>
              <w:pStyle w:val="Paragraph"/>
              <w:jc w:val="right"/>
              <w:rPr>
                <w:noProof/>
                <w:szCs w:val="16"/>
                <w:lang w:val="fi-FI" w:eastAsia="fi-FI"/>
              </w:rPr>
            </w:pPr>
            <w:r w:rsidRPr="003849F5">
              <w:rPr>
                <w:noProof/>
                <w:szCs w:val="16"/>
                <w:lang w:val="fi-FI" w:eastAsia="fi-FI"/>
              </w:rPr>
              <w:t>ex 8537 10 91</w:t>
            </w:r>
          </w:p>
        </w:tc>
        <w:tc>
          <w:tcPr>
            <w:tcW w:w="547" w:type="dxa"/>
            <w:tcBorders>
              <w:top w:val="single" w:sz="4" w:space="0" w:color="auto"/>
              <w:left w:val="single" w:sz="4" w:space="0" w:color="auto"/>
              <w:bottom w:val="single" w:sz="4" w:space="0" w:color="auto"/>
              <w:right w:val="single" w:sz="4" w:space="0" w:color="auto"/>
            </w:tcBorders>
            <w:hideMark/>
          </w:tcPr>
          <w:p w14:paraId="317115E8"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5A623E38" w14:textId="77777777" w:rsidR="005C0825" w:rsidRPr="003849F5" w:rsidRDefault="005C0825">
            <w:pPr>
              <w:pStyle w:val="Paragraph"/>
              <w:rPr>
                <w:noProof/>
                <w:szCs w:val="16"/>
                <w:lang w:val="fi-FI" w:eastAsia="fi-FI"/>
              </w:rPr>
            </w:pPr>
            <w:r w:rsidRPr="003849F5">
              <w:rPr>
                <w:noProof/>
                <w:szCs w:val="16"/>
                <w:lang w:val="fi-FI" w:eastAsia="fi-FI"/>
              </w:rPr>
              <w:t>Asennuskiinnikkeillä varustetussa muovikotelossa oleva sulakkeen valvontamoduuli,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E61ECC6" w14:textId="77777777" w:rsidTr="005C0825">
              <w:trPr>
                <w:tblCellSpacing w:w="0" w:type="dxa"/>
              </w:trPr>
              <w:tc>
                <w:tcPr>
                  <w:tcW w:w="220" w:type="dxa"/>
                  <w:hideMark/>
                </w:tcPr>
                <w:p w14:paraId="05F9DB7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D660886" w14:textId="77777777" w:rsidR="005C0825" w:rsidRPr="003849F5" w:rsidRDefault="005C0825">
                  <w:pPr>
                    <w:pStyle w:val="Paragraph"/>
                    <w:rPr>
                      <w:noProof/>
                      <w:lang w:val="fi-FI" w:eastAsia="fi-FI"/>
                    </w:rPr>
                  </w:pPr>
                  <w:r w:rsidRPr="003849F5">
                    <w:rPr>
                      <w:noProof/>
                      <w:lang w:val="fi-FI" w:eastAsia="fi-FI"/>
                    </w:rPr>
                    <w:t>liittimiä, myös sulakkeita</w:t>
                  </w:r>
                </w:p>
              </w:tc>
            </w:tr>
            <w:tr w:rsidR="005C0825" w:rsidRPr="003849F5" w14:paraId="0CD66093" w14:textId="77777777" w:rsidTr="005C0825">
              <w:trPr>
                <w:tblCellSpacing w:w="0" w:type="dxa"/>
              </w:trPr>
              <w:tc>
                <w:tcPr>
                  <w:tcW w:w="220" w:type="dxa"/>
                  <w:hideMark/>
                </w:tcPr>
                <w:p w14:paraId="7DC5379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1F205D4" w14:textId="77777777" w:rsidR="005C0825" w:rsidRPr="003849F5" w:rsidRDefault="005C0825">
                  <w:pPr>
                    <w:pStyle w:val="Paragraph"/>
                    <w:rPr>
                      <w:noProof/>
                      <w:lang w:val="fi-FI" w:eastAsia="fi-FI"/>
                    </w:rPr>
                  </w:pPr>
                  <w:r w:rsidRPr="003849F5">
                    <w:rPr>
                      <w:noProof/>
                      <w:lang w:val="fi-FI" w:eastAsia="fi-FI"/>
                    </w:rPr>
                    <w:t>porttikytkentöjä</w:t>
                  </w:r>
                </w:p>
              </w:tc>
            </w:tr>
            <w:tr w:rsidR="005C0825" w:rsidRPr="003849F5" w14:paraId="72719983" w14:textId="77777777" w:rsidTr="005C0825">
              <w:trPr>
                <w:tblCellSpacing w:w="0" w:type="dxa"/>
              </w:trPr>
              <w:tc>
                <w:tcPr>
                  <w:tcW w:w="220" w:type="dxa"/>
                  <w:hideMark/>
                </w:tcPr>
                <w:p w14:paraId="1743909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60FAD21" w14:textId="77777777" w:rsidR="005C0825" w:rsidRPr="003849F5" w:rsidRDefault="005C0825">
                  <w:pPr>
                    <w:pStyle w:val="Paragraph"/>
                    <w:rPr>
                      <w:noProof/>
                      <w:lang w:val="fi-FI" w:eastAsia="fi-FI"/>
                    </w:rPr>
                  </w:pPr>
                  <w:r w:rsidRPr="003849F5">
                    <w:rPr>
                      <w:noProof/>
                      <w:lang w:val="fi-FI" w:eastAsia="fi-FI"/>
                    </w:rPr>
                    <w:t>painettu piirilevy, johon on asennettu mikroprosessori, mikrokytkin ja rele</w:t>
                  </w:r>
                </w:p>
              </w:tc>
            </w:tr>
          </w:tbl>
          <w:p w14:paraId="0B1B1E38" w14:textId="77777777" w:rsidR="005C0825" w:rsidRPr="003849F5" w:rsidRDefault="005C0825">
            <w:pPr>
              <w:pStyle w:val="Paragraph"/>
              <w:rPr>
                <w:noProof/>
                <w:szCs w:val="16"/>
                <w:lang w:val="fi-FI" w:eastAsia="fi-FI"/>
              </w:rPr>
            </w:pPr>
            <w:r w:rsidRPr="003849F5">
              <w:rPr>
                <w:noProof/>
                <w:szCs w:val="16"/>
                <w:lang w:val="fi-FI" w:eastAsia="fi-FI"/>
              </w:rPr>
              <w:t>jollaista käytetään 87 ryhmän tavaroiden valmistukseen</w:t>
            </w:r>
          </w:p>
        </w:tc>
        <w:tc>
          <w:tcPr>
            <w:tcW w:w="911" w:type="dxa"/>
            <w:tcBorders>
              <w:top w:val="single" w:sz="4" w:space="0" w:color="auto"/>
              <w:left w:val="single" w:sz="4" w:space="0" w:color="auto"/>
              <w:bottom w:val="single" w:sz="4" w:space="0" w:color="auto"/>
              <w:right w:val="single" w:sz="4" w:space="0" w:color="auto"/>
            </w:tcBorders>
            <w:hideMark/>
          </w:tcPr>
          <w:p w14:paraId="2A6305E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3E6A4FF"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32548CF3"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C30F2B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E5FE0FF" w14:textId="77777777" w:rsidR="005C0825" w:rsidRPr="003849F5" w:rsidRDefault="005C0825">
            <w:pPr>
              <w:pStyle w:val="Paragraph"/>
              <w:rPr>
                <w:noProof/>
                <w:szCs w:val="16"/>
                <w:lang w:val="fi-FI" w:eastAsia="fi-FI"/>
              </w:rPr>
            </w:pPr>
            <w:r w:rsidRPr="003849F5">
              <w:rPr>
                <w:noProof/>
                <w:szCs w:val="16"/>
                <w:lang w:val="fi-FI" w:eastAsia="fi-FI"/>
              </w:rPr>
              <w:t>0.7627</w:t>
            </w:r>
          </w:p>
        </w:tc>
        <w:tc>
          <w:tcPr>
            <w:tcW w:w="1133" w:type="dxa"/>
            <w:tcBorders>
              <w:top w:val="single" w:sz="4" w:space="0" w:color="auto"/>
              <w:left w:val="single" w:sz="4" w:space="0" w:color="auto"/>
              <w:bottom w:val="single" w:sz="4" w:space="0" w:color="auto"/>
              <w:right w:val="single" w:sz="4" w:space="0" w:color="auto"/>
            </w:tcBorders>
            <w:hideMark/>
          </w:tcPr>
          <w:p w14:paraId="2F476264" w14:textId="77777777" w:rsidR="005C0825" w:rsidRPr="003849F5" w:rsidRDefault="005C0825">
            <w:pPr>
              <w:pStyle w:val="Paragraph"/>
              <w:jc w:val="right"/>
              <w:rPr>
                <w:noProof/>
                <w:szCs w:val="16"/>
                <w:lang w:val="fi-FI" w:eastAsia="fi-FI"/>
              </w:rPr>
            </w:pPr>
            <w:r w:rsidRPr="003849F5">
              <w:rPr>
                <w:noProof/>
                <w:szCs w:val="16"/>
                <w:lang w:val="fi-FI" w:eastAsia="fi-FI"/>
              </w:rPr>
              <w:t>ex 8537 10 91</w:t>
            </w:r>
          </w:p>
        </w:tc>
        <w:tc>
          <w:tcPr>
            <w:tcW w:w="547" w:type="dxa"/>
            <w:tcBorders>
              <w:top w:val="single" w:sz="4" w:space="0" w:color="auto"/>
              <w:left w:val="single" w:sz="4" w:space="0" w:color="auto"/>
              <w:bottom w:val="single" w:sz="4" w:space="0" w:color="auto"/>
              <w:right w:val="single" w:sz="4" w:space="0" w:color="auto"/>
            </w:tcBorders>
            <w:hideMark/>
          </w:tcPr>
          <w:p w14:paraId="6096624E" w14:textId="77777777" w:rsidR="005C0825" w:rsidRPr="003849F5" w:rsidRDefault="005C0825">
            <w:pPr>
              <w:pStyle w:val="Paragraph"/>
              <w:jc w:val="center"/>
              <w:rPr>
                <w:noProof/>
                <w:szCs w:val="16"/>
                <w:lang w:val="fi-FI" w:eastAsia="fi-FI"/>
              </w:rPr>
            </w:pPr>
            <w:r w:rsidRPr="003849F5">
              <w:rPr>
                <w:noProof/>
                <w:szCs w:val="16"/>
                <w:lang w:val="fi-FI" w:eastAsia="fi-FI"/>
              </w:rPr>
              <w:t>57</w:t>
            </w:r>
          </w:p>
        </w:tc>
        <w:tc>
          <w:tcPr>
            <w:tcW w:w="4118" w:type="dxa"/>
            <w:tcBorders>
              <w:top w:val="single" w:sz="4" w:space="0" w:color="auto"/>
              <w:left w:val="single" w:sz="4" w:space="0" w:color="auto"/>
              <w:bottom w:val="single" w:sz="4" w:space="0" w:color="auto"/>
              <w:right w:val="single" w:sz="4" w:space="0" w:color="auto"/>
            </w:tcBorders>
            <w:hideMark/>
          </w:tcPr>
          <w:p w14:paraId="04462B39" w14:textId="77777777" w:rsidR="005C0825" w:rsidRPr="003849F5" w:rsidRDefault="005C0825">
            <w:pPr>
              <w:pStyle w:val="Paragraph"/>
              <w:rPr>
                <w:noProof/>
                <w:szCs w:val="16"/>
                <w:lang w:val="fi-FI" w:eastAsia="fi-FI"/>
              </w:rPr>
            </w:pPr>
            <w:r w:rsidRPr="003849F5">
              <w:rPr>
                <w:noProof/>
                <w:szCs w:val="16"/>
                <w:lang w:val="fi-FI" w:eastAsia="fi-FI"/>
              </w:rPr>
              <w:t>Ohjelmoitava muistin ohjaustaulu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AEB8B8A" w14:textId="77777777" w:rsidTr="005C0825">
              <w:trPr>
                <w:tblCellSpacing w:w="0" w:type="dxa"/>
              </w:trPr>
              <w:tc>
                <w:tcPr>
                  <w:tcW w:w="220" w:type="dxa"/>
                  <w:hideMark/>
                </w:tcPr>
                <w:p w14:paraId="12F4D7D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60A0EED" w14:textId="77777777" w:rsidR="005C0825" w:rsidRPr="003849F5" w:rsidRDefault="005C0825">
                  <w:pPr>
                    <w:pStyle w:val="Paragraph"/>
                    <w:rPr>
                      <w:noProof/>
                      <w:lang w:val="fi-FI" w:eastAsia="fi-FI"/>
                    </w:rPr>
                  </w:pPr>
                  <w:r w:rsidRPr="003849F5">
                    <w:rPr>
                      <w:noProof/>
                      <w:lang w:val="fi-FI" w:eastAsia="fi-FI"/>
                    </w:rPr>
                    <w:t>jossa on vähintään 4 askelmoottoriohjainta,</w:t>
                  </w:r>
                </w:p>
              </w:tc>
            </w:tr>
            <w:tr w:rsidR="005C0825" w:rsidRPr="003849F5" w14:paraId="6D10AF28" w14:textId="77777777" w:rsidTr="005C0825">
              <w:trPr>
                <w:tblCellSpacing w:w="0" w:type="dxa"/>
              </w:trPr>
              <w:tc>
                <w:tcPr>
                  <w:tcW w:w="220" w:type="dxa"/>
                  <w:hideMark/>
                </w:tcPr>
                <w:p w14:paraId="1955072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DFF0FDE" w14:textId="77777777" w:rsidR="005C0825" w:rsidRPr="003849F5" w:rsidRDefault="005C0825">
                  <w:pPr>
                    <w:pStyle w:val="Paragraph"/>
                    <w:rPr>
                      <w:noProof/>
                      <w:lang w:val="fi-FI" w:eastAsia="fi-FI"/>
                    </w:rPr>
                  </w:pPr>
                  <w:r w:rsidRPr="003849F5">
                    <w:rPr>
                      <w:noProof/>
                      <w:lang w:val="fi-FI" w:eastAsia="fi-FI"/>
                    </w:rPr>
                    <w:t>jossa on vähintään 4 MOSFET-transistoreilla varustettua ulosmenoa,</w:t>
                  </w:r>
                </w:p>
              </w:tc>
            </w:tr>
            <w:tr w:rsidR="005C0825" w:rsidRPr="003849F5" w14:paraId="37861519" w14:textId="77777777" w:rsidTr="005C0825">
              <w:trPr>
                <w:tblCellSpacing w:w="0" w:type="dxa"/>
              </w:trPr>
              <w:tc>
                <w:tcPr>
                  <w:tcW w:w="220" w:type="dxa"/>
                  <w:hideMark/>
                </w:tcPr>
                <w:p w14:paraId="341C86F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571BDAB" w14:textId="77777777" w:rsidR="005C0825" w:rsidRPr="003849F5" w:rsidRDefault="005C0825">
                  <w:pPr>
                    <w:pStyle w:val="Paragraph"/>
                    <w:rPr>
                      <w:noProof/>
                      <w:lang w:val="fi-FI" w:eastAsia="fi-FI"/>
                    </w:rPr>
                  </w:pPr>
                  <w:r w:rsidRPr="003849F5">
                    <w:rPr>
                      <w:noProof/>
                      <w:lang w:val="fi-FI" w:eastAsia="fi-FI"/>
                    </w:rPr>
                    <w:t>jossa on pääprosessori,</w:t>
                  </w:r>
                </w:p>
              </w:tc>
            </w:tr>
            <w:tr w:rsidR="005C0825" w:rsidRPr="003849F5" w14:paraId="2DB824E5" w14:textId="77777777" w:rsidTr="005C0825">
              <w:trPr>
                <w:tblCellSpacing w:w="0" w:type="dxa"/>
              </w:trPr>
              <w:tc>
                <w:tcPr>
                  <w:tcW w:w="220" w:type="dxa"/>
                  <w:hideMark/>
                </w:tcPr>
                <w:p w14:paraId="2DE440F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89D1840" w14:textId="77777777" w:rsidR="005C0825" w:rsidRPr="003849F5" w:rsidRDefault="005C0825">
                  <w:pPr>
                    <w:pStyle w:val="Paragraph"/>
                    <w:rPr>
                      <w:noProof/>
                      <w:lang w:val="fi-FI" w:eastAsia="fi-FI"/>
                    </w:rPr>
                  </w:pPr>
                  <w:r w:rsidRPr="003849F5">
                    <w:rPr>
                      <w:noProof/>
                      <w:lang w:val="fi-FI" w:eastAsia="fi-FI"/>
                    </w:rPr>
                    <w:t>jossa on vähintään 3 lämpötilanturien ulosmenoa,</w:t>
                  </w:r>
                </w:p>
              </w:tc>
            </w:tr>
            <w:tr w:rsidR="005C0825" w:rsidRPr="003849F5" w14:paraId="542375B2" w14:textId="77777777" w:rsidTr="005C0825">
              <w:trPr>
                <w:tblCellSpacing w:w="0" w:type="dxa"/>
              </w:trPr>
              <w:tc>
                <w:tcPr>
                  <w:tcW w:w="220" w:type="dxa"/>
                  <w:hideMark/>
                </w:tcPr>
                <w:p w14:paraId="0C6C304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D84A10F" w14:textId="77777777" w:rsidR="005C0825" w:rsidRPr="003849F5" w:rsidRDefault="005C0825">
                  <w:pPr>
                    <w:pStyle w:val="Paragraph"/>
                    <w:rPr>
                      <w:noProof/>
                      <w:lang w:val="fi-FI" w:eastAsia="fi-FI"/>
                    </w:rPr>
                  </w:pPr>
                  <w:r w:rsidRPr="003849F5">
                    <w:rPr>
                      <w:noProof/>
                      <w:lang w:val="fi-FI" w:eastAsia="fi-FI"/>
                    </w:rPr>
                    <w:t>jonka jännite on vähintään 10 mutta enintään 30 V,</w:t>
                  </w:r>
                </w:p>
              </w:tc>
            </w:tr>
          </w:tbl>
          <w:p w14:paraId="6F66FECF" w14:textId="77777777" w:rsidR="005C0825" w:rsidRPr="003849F5" w:rsidRDefault="005C0825">
            <w:pPr>
              <w:pStyle w:val="Paragraph"/>
              <w:rPr>
                <w:noProof/>
                <w:szCs w:val="16"/>
                <w:lang w:val="fi-FI" w:eastAsia="fi-FI"/>
              </w:rPr>
            </w:pPr>
            <w:r w:rsidRPr="003849F5">
              <w:rPr>
                <w:noProof/>
                <w:szCs w:val="16"/>
                <w:lang w:val="fi-FI" w:eastAsia="fi-FI"/>
              </w:rPr>
              <w:t>ja joka on tarkoitettu 3D-tulostinten valmistamiseen</w:t>
            </w:r>
          </w:p>
          <w:p w14:paraId="5D4A4089"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49AB2F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D1915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BC192F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5DF1AD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CDB30AA" w14:textId="77777777" w:rsidR="005C0825" w:rsidRPr="003849F5" w:rsidRDefault="005C0825">
            <w:pPr>
              <w:pStyle w:val="Paragraph"/>
              <w:rPr>
                <w:noProof/>
                <w:szCs w:val="16"/>
                <w:lang w:val="fi-FI" w:eastAsia="fi-FI"/>
              </w:rPr>
            </w:pPr>
            <w:r w:rsidRPr="003849F5">
              <w:rPr>
                <w:noProof/>
                <w:szCs w:val="16"/>
                <w:lang w:val="fi-FI" w:eastAsia="fi-FI"/>
              </w:rPr>
              <w:t>0.7609</w:t>
            </w:r>
          </w:p>
        </w:tc>
        <w:tc>
          <w:tcPr>
            <w:tcW w:w="1133" w:type="dxa"/>
            <w:tcBorders>
              <w:top w:val="single" w:sz="4" w:space="0" w:color="auto"/>
              <w:left w:val="single" w:sz="4" w:space="0" w:color="auto"/>
              <w:bottom w:val="single" w:sz="4" w:space="0" w:color="auto"/>
              <w:right w:val="single" w:sz="4" w:space="0" w:color="auto"/>
            </w:tcBorders>
            <w:hideMark/>
          </w:tcPr>
          <w:p w14:paraId="3FE6C4B9" w14:textId="77777777" w:rsidR="005C0825" w:rsidRPr="003849F5" w:rsidRDefault="005C0825">
            <w:pPr>
              <w:pStyle w:val="Paragraph"/>
              <w:jc w:val="right"/>
              <w:rPr>
                <w:noProof/>
                <w:szCs w:val="16"/>
                <w:lang w:val="fi-FI" w:eastAsia="fi-FI"/>
              </w:rPr>
            </w:pPr>
            <w:r w:rsidRPr="003849F5">
              <w:rPr>
                <w:noProof/>
                <w:szCs w:val="16"/>
                <w:lang w:val="fi-FI" w:eastAsia="fi-FI"/>
              </w:rPr>
              <w:t>ex 8537 10 91</w:t>
            </w:r>
          </w:p>
        </w:tc>
        <w:tc>
          <w:tcPr>
            <w:tcW w:w="547" w:type="dxa"/>
            <w:tcBorders>
              <w:top w:val="single" w:sz="4" w:space="0" w:color="auto"/>
              <w:left w:val="single" w:sz="4" w:space="0" w:color="auto"/>
              <w:bottom w:val="single" w:sz="4" w:space="0" w:color="auto"/>
              <w:right w:val="single" w:sz="4" w:space="0" w:color="auto"/>
            </w:tcBorders>
            <w:hideMark/>
          </w:tcPr>
          <w:p w14:paraId="1315B451" w14:textId="77777777" w:rsidR="005C0825" w:rsidRPr="003849F5" w:rsidRDefault="005C0825">
            <w:pPr>
              <w:pStyle w:val="Paragraph"/>
              <w:jc w:val="center"/>
              <w:rPr>
                <w:noProof/>
                <w:szCs w:val="16"/>
                <w:lang w:val="fi-FI" w:eastAsia="fi-FI"/>
              </w:rPr>
            </w:pPr>
            <w:r w:rsidRPr="003849F5">
              <w:rPr>
                <w:noProof/>
                <w:szCs w:val="16"/>
                <w:lang w:val="fi-FI" w:eastAsia="fi-FI"/>
              </w:rPr>
              <w:t>59</w:t>
            </w:r>
          </w:p>
        </w:tc>
        <w:tc>
          <w:tcPr>
            <w:tcW w:w="4118" w:type="dxa"/>
            <w:tcBorders>
              <w:top w:val="single" w:sz="4" w:space="0" w:color="auto"/>
              <w:left w:val="single" w:sz="4" w:space="0" w:color="auto"/>
              <w:bottom w:val="single" w:sz="4" w:space="0" w:color="auto"/>
              <w:right w:val="single" w:sz="4" w:space="0" w:color="auto"/>
            </w:tcBorders>
            <w:hideMark/>
          </w:tcPr>
          <w:p w14:paraId="42B3495D" w14:textId="77777777" w:rsidR="005C0825" w:rsidRPr="003849F5" w:rsidRDefault="005C0825">
            <w:pPr>
              <w:pStyle w:val="Paragraph"/>
              <w:rPr>
                <w:noProof/>
                <w:szCs w:val="16"/>
                <w:lang w:val="fi-FI" w:eastAsia="fi-FI"/>
              </w:rPr>
            </w:pPr>
            <w:r w:rsidRPr="003849F5">
              <w:rPr>
                <w:noProof/>
                <w:szCs w:val="16"/>
                <w:lang w:val="fi-FI" w:eastAsia="fi-FI"/>
              </w:rPr>
              <w:t>Jokapyörävetoisten ajoneuvojen akselien välisen momentin siirron ohjaamiseen tarkoitetut elektroniset ohjausyksiköt,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69F5166" w14:textId="77777777" w:rsidTr="005C0825">
              <w:trPr>
                <w:tblCellSpacing w:w="0" w:type="dxa"/>
              </w:trPr>
              <w:tc>
                <w:tcPr>
                  <w:tcW w:w="220" w:type="dxa"/>
                  <w:hideMark/>
                </w:tcPr>
                <w:p w14:paraId="731248A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F792C25" w14:textId="77777777" w:rsidR="005C0825" w:rsidRPr="003849F5" w:rsidRDefault="005C0825">
                  <w:pPr>
                    <w:pStyle w:val="Paragraph"/>
                    <w:rPr>
                      <w:noProof/>
                      <w:lang w:val="fi-FI" w:eastAsia="fi-FI"/>
                    </w:rPr>
                  </w:pPr>
                  <w:r w:rsidRPr="003849F5">
                    <w:rPr>
                      <w:noProof/>
                      <w:lang w:val="fi-FI" w:eastAsia="fi-FI"/>
                    </w:rPr>
                    <w:t>joissa on ohjelmoitavalla muistiohjaimella varustettu painettu piirilevy,</w:t>
                  </w:r>
                </w:p>
              </w:tc>
            </w:tr>
            <w:tr w:rsidR="005C0825" w:rsidRPr="003849F5" w14:paraId="4E6FF705" w14:textId="77777777" w:rsidTr="005C0825">
              <w:trPr>
                <w:tblCellSpacing w:w="0" w:type="dxa"/>
              </w:trPr>
              <w:tc>
                <w:tcPr>
                  <w:tcW w:w="220" w:type="dxa"/>
                  <w:hideMark/>
                </w:tcPr>
                <w:p w14:paraId="2902743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E326595" w14:textId="77777777" w:rsidR="005C0825" w:rsidRPr="003849F5" w:rsidRDefault="005C0825">
                  <w:pPr>
                    <w:pStyle w:val="Paragraph"/>
                    <w:rPr>
                      <w:noProof/>
                      <w:lang w:val="fi-FI" w:eastAsia="fi-FI"/>
                    </w:rPr>
                  </w:pPr>
                  <w:r w:rsidRPr="003849F5">
                    <w:rPr>
                      <w:noProof/>
                      <w:lang w:val="fi-FI" w:eastAsia="fi-FI"/>
                    </w:rPr>
                    <w:t>joissa on yksi liitin, ja</w:t>
                  </w:r>
                </w:p>
              </w:tc>
            </w:tr>
            <w:tr w:rsidR="005C0825" w:rsidRPr="003849F5" w14:paraId="4DA6E788" w14:textId="77777777" w:rsidTr="005C0825">
              <w:trPr>
                <w:tblCellSpacing w:w="0" w:type="dxa"/>
              </w:trPr>
              <w:tc>
                <w:tcPr>
                  <w:tcW w:w="220" w:type="dxa"/>
                  <w:hideMark/>
                </w:tcPr>
                <w:p w14:paraId="3864584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C9A7C7E" w14:textId="77777777" w:rsidR="005C0825" w:rsidRPr="003849F5" w:rsidRDefault="005C0825">
                  <w:pPr>
                    <w:pStyle w:val="Paragraph"/>
                    <w:rPr>
                      <w:noProof/>
                      <w:lang w:val="fi-FI" w:eastAsia="fi-FI"/>
                    </w:rPr>
                  </w:pPr>
                  <w:r w:rsidRPr="003849F5">
                    <w:rPr>
                      <w:noProof/>
                      <w:lang w:val="fi-FI" w:eastAsia="fi-FI"/>
                    </w:rPr>
                    <w:t>jotka toimivat teholla 12 V</w:t>
                  </w:r>
                </w:p>
              </w:tc>
            </w:tr>
          </w:tbl>
          <w:p w14:paraId="170D2CB1"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F78456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40CA9E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4E0245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533FA13"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B14650C" w14:textId="77777777" w:rsidR="005C0825" w:rsidRPr="003849F5" w:rsidRDefault="005C0825">
            <w:pPr>
              <w:pStyle w:val="Paragraph"/>
              <w:rPr>
                <w:noProof/>
                <w:szCs w:val="16"/>
                <w:lang w:val="fi-FI" w:eastAsia="fi-FI"/>
              </w:rPr>
            </w:pPr>
            <w:r w:rsidRPr="003849F5">
              <w:rPr>
                <w:noProof/>
                <w:szCs w:val="16"/>
                <w:lang w:val="fi-FI" w:eastAsia="fi-FI"/>
              </w:rPr>
              <w:t>0.6163</w:t>
            </w:r>
          </w:p>
          <w:p w14:paraId="78753BC6"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44830088" w14:textId="77777777" w:rsidR="005C0825" w:rsidRPr="003849F5" w:rsidRDefault="005C0825">
            <w:pPr>
              <w:pStyle w:val="Paragraph"/>
              <w:jc w:val="right"/>
              <w:rPr>
                <w:noProof/>
                <w:szCs w:val="16"/>
                <w:lang w:val="fi-FI" w:eastAsia="fi-FI"/>
              </w:rPr>
            </w:pPr>
            <w:r w:rsidRPr="003849F5">
              <w:rPr>
                <w:noProof/>
                <w:szCs w:val="16"/>
                <w:lang w:val="fi-FI" w:eastAsia="fi-FI"/>
              </w:rPr>
              <w:t>ex 8537 10 91</w:t>
            </w:r>
          </w:p>
          <w:p w14:paraId="70B846EE" w14:textId="77777777" w:rsidR="005C0825" w:rsidRPr="003849F5" w:rsidRDefault="005C0825">
            <w:pPr>
              <w:pStyle w:val="Paragraph"/>
              <w:jc w:val="right"/>
              <w:rPr>
                <w:noProof/>
                <w:szCs w:val="16"/>
                <w:lang w:val="fi-FI" w:eastAsia="fi-FI"/>
              </w:rPr>
            </w:pPr>
            <w:r w:rsidRPr="003849F5">
              <w:rPr>
                <w:noProof/>
                <w:szCs w:val="16"/>
                <w:lang w:val="fi-FI" w:eastAsia="fi-FI"/>
              </w:rPr>
              <w:t>ex 8537 10 98</w:t>
            </w:r>
          </w:p>
        </w:tc>
        <w:tc>
          <w:tcPr>
            <w:tcW w:w="547" w:type="dxa"/>
            <w:tcBorders>
              <w:top w:val="single" w:sz="4" w:space="0" w:color="auto"/>
              <w:left w:val="single" w:sz="4" w:space="0" w:color="auto"/>
              <w:bottom w:val="single" w:sz="4" w:space="0" w:color="auto"/>
              <w:right w:val="single" w:sz="4" w:space="0" w:color="auto"/>
            </w:tcBorders>
            <w:hideMark/>
          </w:tcPr>
          <w:p w14:paraId="68861D62" w14:textId="77777777" w:rsidR="005C0825" w:rsidRPr="003849F5" w:rsidRDefault="005C0825">
            <w:pPr>
              <w:pStyle w:val="Paragraph"/>
              <w:jc w:val="center"/>
              <w:rPr>
                <w:noProof/>
                <w:szCs w:val="16"/>
                <w:lang w:val="fi-FI" w:eastAsia="fi-FI"/>
              </w:rPr>
            </w:pPr>
            <w:r w:rsidRPr="003849F5">
              <w:rPr>
                <w:noProof/>
                <w:szCs w:val="16"/>
                <w:lang w:val="fi-FI" w:eastAsia="fi-FI"/>
              </w:rPr>
              <w:t>60</w:t>
            </w:r>
          </w:p>
          <w:p w14:paraId="7C221B6E"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nil"/>
              <w:right w:val="single" w:sz="4" w:space="0" w:color="auto"/>
            </w:tcBorders>
          </w:tcPr>
          <w:p w14:paraId="43833B34" w14:textId="77777777" w:rsidR="005C0825" w:rsidRPr="003849F5" w:rsidRDefault="005C0825">
            <w:pPr>
              <w:pStyle w:val="Paragraph"/>
              <w:rPr>
                <w:noProof/>
                <w:szCs w:val="16"/>
                <w:lang w:val="fi-FI" w:eastAsia="fi-FI"/>
              </w:rPr>
            </w:pPr>
            <w:r w:rsidRPr="003849F5">
              <w:rPr>
                <w:noProof/>
                <w:szCs w:val="16"/>
                <w:lang w:val="fi-FI" w:eastAsia="fi-FI"/>
              </w:rPr>
              <w:t>Elektroniset ohjausyksiköt, jotka on valmistettu standardin IPC-A-610E luokan 2 mukaisesti ja joissa on ainakin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4229C03" w14:textId="77777777" w:rsidTr="005C0825">
              <w:trPr>
                <w:tblCellSpacing w:w="0" w:type="dxa"/>
              </w:trPr>
              <w:tc>
                <w:tcPr>
                  <w:tcW w:w="220" w:type="dxa"/>
                  <w:hideMark/>
                </w:tcPr>
                <w:p w14:paraId="1C8317A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C2E37E1" w14:textId="77777777" w:rsidR="005C0825" w:rsidRPr="003849F5" w:rsidRDefault="005C0825">
                  <w:pPr>
                    <w:pStyle w:val="Paragraph"/>
                    <w:rPr>
                      <w:noProof/>
                      <w:lang w:val="fi-FI" w:eastAsia="fi-FI"/>
                    </w:rPr>
                  </w:pPr>
                  <w:r w:rsidRPr="003849F5">
                    <w:rPr>
                      <w:noProof/>
                      <w:lang w:val="fi-FI" w:eastAsia="fi-FI"/>
                    </w:rPr>
                    <w:t>virransyöttö vähintään 208 mutta enintään 400 V AC</w:t>
                  </w:r>
                </w:p>
              </w:tc>
            </w:tr>
            <w:tr w:rsidR="005C0825" w:rsidRPr="003849F5" w14:paraId="0C588E28" w14:textId="77777777" w:rsidTr="005C0825">
              <w:trPr>
                <w:tblCellSpacing w:w="0" w:type="dxa"/>
              </w:trPr>
              <w:tc>
                <w:tcPr>
                  <w:tcW w:w="220" w:type="dxa"/>
                  <w:hideMark/>
                </w:tcPr>
                <w:p w14:paraId="7EC800D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9D6466C" w14:textId="77777777" w:rsidR="005C0825" w:rsidRPr="003849F5" w:rsidRDefault="005C0825">
                  <w:pPr>
                    <w:pStyle w:val="Paragraph"/>
                    <w:rPr>
                      <w:noProof/>
                      <w:lang w:val="fi-FI" w:eastAsia="fi-FI"/>
                    </w:rPr>
                  </w:pPr>
                  <w:r w:rsidRPr="003849F5">
                    <w:rPr>
                      <w:noProof/>
                      <w:lang w:val="fi-FI" w:eastAsia="fi-FI"/>
                    </w:rPr>
                    <w:t>looginen virransyöttö 24 V DC</w:t>
                  </w:r>
                </w:p>
              </w:tc>
            </w:tr>
            <w:tr w:rsidR="005C0825" w:rsidRPr="003849F5" w14:paraId="3167E56D" w14:textId="77777777" w:rsidTr="005C0825">
              <w:trPr>
                <w:tblCellSpacing w:w="0" w:type="dxa"/>
              </w:trPr>
              <w:tc>
                <w:tcPr>
                  <w:tcW w:w="220" w:type="dxa"/>
                  <w:hideMark/>
                </w:tcPr>
                <w:p w14:paraId="3C523DB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A17781E" w14:textId="77777777" w:rsidR="005C0825" w:rsidRPr="003849F5" w:rsidRDefault="005C0825">
                  <w:pPr>
                    <w:pStyle w:val="Paragraph"/>
                    <w:rPr>
                      <w:noProof/>
                      <w:lang w:val="fi-FI" w:eastAsia="fi-FI"/>
                    </w:rPr>
                  </w:pPr>
                  <w:r w:rsidRPr="003849F5">
                    <w:rPr>
                      <w:noProof/>
                      <w:lang w:val="fi-FI" w:eastAsia="fi-FI"/>
                    </w:rPr>
                    <w:t>automaattinen katkaisija</w:t>
                  </w:r>
                </w:p>
              </w:tc>
            </w:tr>
            <w:tr w:rsidR="005C0825" w:rsidRPr="003849F5" w14:paraId="570C48D3" w14:textId="77777777" w:rsidTr="005C0825">
              <w:trPr>
                <w:tblCellSpacing w:w="0" w:type="dxa"/>
              </w:trPr>
              <w:tc>
                <w:tcPr>
                  <w:tcW w:w="220" w:type="dxa"/>
                  <w:hideMark/>
                </w:tcPr>
                <w:p w14:paraId="79D947D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FA6A4C8" w14:textId="77777777" w:rsidR="005C0825" w:rsidRPr="003849F5" w:rsidRDefault="005C0825">
                  <w:pPr>
                    <w:pStyle w:val="Paragraph"/>
                    <w:rPr>
                      <w:noProof/>
                      <w:lang w:val="fi-FI" w:eastAsia="fi-FI"/>
                    </w:rPr>
                  </w:pPr>
                  <w:r w:rsidRPr="003849F5">
                    <w:rPr>
                      <w:noProof/>
                      <w:lang w:val="fi-FI" w:eastAsia="fi-FI"/>
                    </w:rPr>
                    <w:t>päävirtakytkin</w:t>
                  </w:r>
                </w:p>
              </w:tc>
            </w:tr>
            <w:tr w:rsidR="005C0825" w:rsidRPr="003849F5" w14:paraId="0E1F63CA" w14:textId="77777777" w:rsidTr="005C0825">
              <w:trPr>
                <w:tblCellSpacing w:w="0" w:type="dxa"/>
              </w:trPr>
              <w:tc>
                <w:tcPr>
                  <w:tcW w:w="220" w:type="dxa"/>
                  <w:hideMark/>
                </w:tcPr>
                <w:p w14:paraId="0D529B0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511FCE3" w14:textId="77777777" w:rsidR="005C0825" w:rsidRPr="003849F5" w:rsidRDefault="005C0825">
                  <w:pPr>
                    <w:pStyle w:val="Paragraph"/>
                    <w:rPr>
                      <w:noProof/>
                      <w:lang w:val="fi-FI" w:eastAsia="fi-FI"/>
                    </w:rPr>
                  </w:pPr>
                  <w:r w:rsidRPr="003849F5">
                    <w:rPr>
                      <w:noProof/>
                      <w:lang w:val="fi-FI" w:eastAsia="fi-FI"/>
                    </w:rPr>
                    <w:t>sisäisiä tai ulkoisia sähköliittimiä ja kaapeleita</w:t>
                  </w:r>
                </w:p>
              </w:tc>
            </w:tr>
            <w:tr w:rsidR="005C0825" w:rsidRPr="003849F5" w14:paraId="4F31FD7B" w14:textId="77777777" w:rsidTr="005C0825">
              <w:trPr>
                <w:tblCellSpacing w:w="0" w:type="dxa"/>
              </w:trPr>
              <w:tc>
                <w:tcPr>
                  <w:tcW w:w="220" w:type="dxa"/>
                  <w:hideMark/>
                </w:tcPr>
                <w:p w14:paraId="6543EF4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A3E9DA0" w14:textId="77777777" w:rsidR="005C0825" w:rsidRPr="003849F5" w:rsidRDefault="005C0825">
                  <w:pPr>
                    <w:pStyle w:val="Paragraph"/>
                    <w:rPr>
                      <w:noProof/>
                      <w:lang w:val="fi-FI" w:eastAsia="fi-FI"/>
                    </w:rPr>
                  </w:pPr>
                  <w:r w:rsidRPr="003849F5">
                    <w:rPr>
                      <w:noProof/>
                      <w:lang w:val="fi-FI" w:eastAsia="fi-FI"/>
                    </w:rPr>
                    <w:t>kotelossa, jonka mitat ovat vähintään 281 x 180 x 75 mutta enintään 630 x 420 x 230 mm</w:t>
                  </w:r>
                </w:p>
              </w:tc>
            </w:tr>
          </w:tbl>
          <w:p w14:paraId="4BD64959" w14:textId="77777777" w:rsidR="005C0825" w:rsidRPr="003849F5" w:rsidRDefault="005C0825">
            <w:pPr>
              <w:pStyle w:val="Paragraph"/>
              <w:rPr>
                <w:noProof/>
                <w:szCs w:val="16"/>
                <w:lang w:val="fi-FI" w:eastAsia="fi-FI"/>
              </w:rPr>
            </w:pPr>
            <w:r w:rsidRPr="003849F5">
              <w:rPr>
                <w:noProof/>
                <w:szCs w:val="16"/>
                <w:lang w:val="fi-FI" w:eastAsia="fi-FI"/>
              </w:rPr>
              <w:t>jollaisia käytetään kierrätys- tai lajittelukoneiden valmistuksessa</w:t>
            </w:r>
          </w:p>
          <w:p w14:paraId="76C8CA3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1002E652" w14:textId="77777777" w:rsidR="005C0825" w:rsidRPr="003849F5" w:rsidRDefault="005C0825">
            <w:pPr>
              <w:pStyle w:val="Paragraph"/>
              <w:rPr>
                <w:noProof/>
                <w:szCs w:val="16"/>
                <w:lang w:val="fi-FI" w:eastAsia="fi-FI"/>
              </w:rPr>
            </w:pPr>
            <w:r w:rsidRPr="003849F5">
              <w:rPr>
                <w:noProof/>
                <w:szCs w:val="16"/>
                <w:lang w:val="fi-FI" w:eastAsia="fi-FI"/>
              </w:rPr>
              <w:t>0 %</w:t>
            </w:r>
          </w:p>
          <w:p w14:paraId="5A4A83C5"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77AE0E4E" w14:textId="77777777" w:rsidR="005C0825" w:rsidRPr="003849F5" w:rsidRDefault="005C0825">
            <w:pPr>
              <w:pStyle w:val="Paragraph"/>
              <w:rPr>
                <w:noProof/>
                <w:szCs w:val="16"/>
                <w:lang w:val="fi-FI" w:eastAsia="fi-FI"/>
              </w:rPr>
            </w:pPr>
            <w:r w:rsidRPr="003849F5">
              <w:rPr>
                <w:noProof/>
                <w:szCs w:val="16"/>
                <w:lang w:val="fi-FI" w:eastAsia="fi-FI"/>
              </w:rPr>
              <w:t>p/st</w:t>
            </w:r>
          </w:p>
          <w:p w14:paraId="6B67BC32"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05ABBFBB" w14:textId="77777777" w:rsidR="005C0825" w:rsidRPr="003849F5" w:rsidRDefault="005C0825">
            <w:pPr>
              <w:pStyle w:val="Paragraph"/>
              <w:rPr>
                <w:noProof/>
                <w:szCs w:val="16"/>
                <w:lang w:val="fi-FI" w:eastAsia="fi-FI"/>
              </w:rPr>
            </w:pPr>
            <w:r w:rsidRPr="003849F5">
              <w:rPr>
                <w:noProof/>
                <w:szCs w:val="16"/>
                <w:lang w:val="fi-FI" w:eastAsia="fi-FI"/>
              </w:rPr>
              <w:t>31.12.2023</w:t>
            </w:r>
          </w:p>
          <w:p w14:paraId="28E71C43" w14:textId="77777777" w:rsidR="005C0825" w:rsidRPr="003849F5" w:rsidRDefault="005C0825">
            <w:pPr>
              <w:pStyle w:val="Paragraph"/>
              <w:rPr>
                <w:noProof/>
                <w:szCs w:val="16"/>
                <w:lang w:val="fi-FI" w:eastAsia="fi-FI"/>
              </w:rPr>
            </w:pPr>
          </w:p>
        </w:tc>
      </w:tr>
      <w:tr w:rsidR="005C0825" w:rsidRPr="003849F5" w14:paraId="38E1591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60D8C88" w14:textId="77777777" w:rsidR="005C0825" w:rsidRPr="003849F5" w:rsidRDefault="005C0825">
            <w:pPr>
              <w:pStyle w:val="Paragraph"/>
              <w:rPr>
                <w:noProof/>
                <w:szCs w:val="16"/>
                <w:lang w:val="fi-FI" w:eastAsia="fi-FI"/>
              </w:rPr>
            </w:pPr>
            <w:r w:rsidRPr="003849F5">
              <w:rPr>
                <w:noProof/>
                <w:szCs w:val="16"/>
                <w:lang w:val="fi-FI" w:eastAsia="fi-FI"/>
              </w:rPr>
              <w:t>0.7610</w:t>
            </w:r>
          </w:p>
        </w:tc>
        <w:tc>
          <w:tcPr>
            <w:tcW w:w="1133" w:type="dxa"/>
            <w:tcBorders>
              <w:top w:val="single" w:sz="4" w:space="0" w:color="auto"/>
              <w:left w:val="single" w:sz="4" w:space="0" w:color="auto"/>
              <w:bottom w:val="single" w:sz="4" w:space="0" w:color="auto"/>
              <w:right w:val="single" w:sz="4" w:space="0" w:color="auto"/>
            </w:tcBorders>
            <w:hideMark/>
          </w:tcPr>
          <w:p w14:paraId="00D53140" w14:textId="77777777" w:rsidR="005C0825" w:rsidRPr="003849F5" w:rsidRDefault="005C0825">
            <w:pPr>
              <w:pStyle w:val="Paragraph"/>
              <w:jc w:val="right"/>
              <w:rPr>
                <w:noProof/>
                <w:szCs w:val="16"/>
                <w:lang w:val="fi-FI" w:eastAsia="fi-FI"/>
              </w:rPr>
            </w:pPr>
            <w:r w:rsidRPr="003849F5">
              <w:rPr>
                <w:noProof/>
                <w:szCs w:val="16"/>
                <w:lang w:val="fi-FI" w:eastAsia="fi-FI"/>
              </w:rPr>
              <w:t>ex 8537 10 91</w:t>
            </w:r>
          </w:p>
        </w:tc>
        <w:tc>
          <w:tcPr>
            <w:tcW w:w="547" w:type="dxa"/>
            <w:tcBorders>
              <w:top w:val="single" w:sz="4" w:space="0" w:color="auto"/>
              <w:left w:val="single" w:sz="4" w:space="0" w:color="auto"/>
              <w:bottom w:val="single" w:sz="4" w:space="0" w:color="auto"/>
              <w:right w:val="single" w:sz="4" w:space="0" w:color="auto"/>
            </w:tcBorders>
            <w:hideMark/>
          </w:tcPr>
          <w:p w14:paraId="0DCF10D6" w14:textId="77777777" w:rsidR="005C0825" w:rsidRPr="003849F5" w:rsidRDefault="005C0825">
            <w:pPr>
              <w:pStyle w:val="Paragraph"/>
              <w:jc w:val="center"/>
              <w:rPr>
                <w:noProof/>
                <w:szCs w:val="16"/>
                <w:lang w:val="fi-FI" w:eastAsia="fi-FI"/>
              </w:rPr>
            </w:pPr>
            <w:r w:rsidRPr="003849F5">
              <w:rPr>
                <w:noProof/>
                <w:szCs w:val="16"/>
                <w:lang w:val="fi-FI" w:eastAsia="fi-FI"/>
              </w:rPr>
              <w:t>63</w:t>
            </w:r>
          </w:p>
        </w:tc>
        <w:tc>
          <w:tcPr>
            <w:tcW w:w="4118" w:type="dxa"/>
            <w:tcBorders>
              <w:top w:val="single" w:sz="4" w:space="0" w:color="auto"/>
              <w:left w:val="single" w:sz="4" w:space="0" w:color="auto"/>
              <w:bottom w:val="single" w:sz="4" w:space="0" w:color="auto"/>
              <w:right w:val="single" w:sz="4" w:space="0" w:color="auto"/>
            </w:tcBorders>
            <w:hideMark/>
          </w:tcPr>
          <w:p w14:paraId="5BC59824" w14:textId="77777777" w:rsidR="005C0825" w:rsidRPr="003849F5" w:rsidRDefault="005C0825">
            <w:pPr>
              <w:pStyle w:val="Paragraph"/>
              <w:rPr>
                <w:noProof/>
                <w:szCs w:val="16"/>
                <w:lang w:val="fi-FI" w:eastAsia="fi-FI"/>
              </w:rPr>
            </w:pPr>
            <w:r w:rsidRPr="003849F5">
              <w:rPr>
                <w:noProof/>
                <w:szCs w:val="16"/>
                <w:lang w:val="fi-FI" w:eastAsia="fi-FI"/>
              </w:rPr>
              <w:t>Henkilöajoneuvojen portaattomasti säätyvän automaattivaihteiston ohjaamiseen soveltuvat elektroniset ohjausyksiköt,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A9F0BC1" w14:textId="77777777" w:rsidTr="005C0825">
              <w:trPr>
                <w:tblCellSpacing w:w="0" w:type="dxa"/>
              </w:trPr>
              <w:tc>
                <w:tcPr>
                  <w:tcW w:w="220" w:type="dxa"/>
                  <w:hideMark/>
                </w:tcPr>
                <w:p w14:paraId="466A7D79"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E5C6BC3" w14:textId="77777777" w:rsidR="005C0825" w:rsidRPr="003849F5" w:rsidRDefault="005C0825">
                  <w:pPr>
                    <w:pStyle w:val="Paragraph"/>
                    <w:rPr>
                      <w:noProof/>
                      <w:lang w:val="fi-FI" w:eastAsia="fi-FI"/>
                    </w:rPr>
                  </w:pPr>
                  <w:r w:rsidRPr="003849F5">
                    <w:rPr>
                      <w:noProof/>
                      <w:lang w:val="fi-FI" w:eastAsia="fi-FI"/>
                    </w:rPr>
                    <w:t>joissa on ohjelmoitavalla muistiohjaimella varustettu painettu piirilevy,</w:t>
                  </w:r>
                </w:p>
              </w:tc>
            </w:tr>
            <w:tr w:rsidR="005C0825" w:rsidRPr="003849F5" w14:paraId="6C855474" w14:textId="77777777" w:rsidTr="005C0825">
              <w:trPr>
                <w:tblCellSpacing w:w="0" w:type="dxa"/>
              </w:trPr>
              <w:tc>
                <w:tcPr>
                  <w:tcW w:w="220" w:type="dxa"/>
                  <w:hideMark/>
                </w:tcPr>
                <w:p w14:paraId="0292C4F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39A9650" w14:textId="77777777" w:rsidR="005C0825" w:rsidRPr="003849F5" w:rsidRDefault="005C0825">
                  <w:pPr>
                    <w:pStyle w:val="Paragraph"/>
                    <w:rPr>
                      <w:noProof/>
                      <w:lang w:val="fi-FI" w:eastAsia="fi-FI"/>
                    </w:rPr>
                  </w:pPr>
                  <w:r w:rsidRPr="003849F5">
                    <w:rPr>
                      <w:noProof/>
                      <w:lang w:val="fi-FI" w:eastAsia="fi-FI"/>
                    </w:rPr>
                    <w:t>jotka ovat metallikotelossa,</w:t>
                  </w:r>
                </w:p>
              </w:tc>
            </w:tr>
            <w:tr w:rsidR="005C0825" w:rsidRPr="003849F5" w14:paraId="182B5734" w14:textId="77777777" w:rsidTr="005C0825">
              <w:trPr>
                <w:tblCellSpacing w:w="0" w:type="dxa"/>
              </w:trPr>
              <w:tc>
                <w:tcPr>
                  <w:tcW w:w="220" w:type="dxa"/>
                  <w:hideMark/>
                </w:tcPr>
                <w:p w14:paraId="5205CB5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357BE46" w14:textId="77777777" w:rsidR="005C0825" w:rsidRPr="003849F5" w:rsidRDefault="005C0825">
                  <w:pPr>
                    <w:pStyle w:val="Paragraph"/>
                    <w:rPr>
                      <w:noProof/>
                      <w:lang w:val="fi-FI" w:eastAsia="fi-FI"/>
                    </w:rPr>
                  </w:pPr>
                  <w:r w:rsidRPr="003849F5">
                    <w:rPr>
                      <w:noProof/>
                      <w:lang w:val="fi-FI" w:eastAsia="fi-FI"/>
                    </w:rPr>
                    <w:t>joissa on yksi liitin, ja</w:t>
                  </w:r>
                </w:p>
              </w:tc>
            </w:tr>
            <w:tr w:rsidR="005C0825" w:rsidRPr="003849F5" w14:paraId="409D9586" w14:textId="77777777" w:rsidTr="005C0825">
              <w:trPr>
                <w:tblCellSpacing w:w="0" w:type="dxa"/>
              </w:trPr>
              <w:tc>
                <w:tcPr>
                  <w:tcW w:w="220" w:type="dxa"/>
                  <w:hideMark/>
                </w:tcPr>
                <w:p w14:paraId="51BD1C3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EF037E8" w14:textId="77777777" w:rsidR="005C0825" w:rsidRPr="003849F5" w:rsidRDefault="005C0825">
                  <w:pPr>
                    <w:pStyle w:val="Paragraph"/>
                    <w:rPr>
                      <w:noProof/>
                      <w:lang w:val="fi-FI" w:eastAsia="fi-FI"/>
                    </w:rPr>
                  </w:pPr>
                  <w:r w:rsidRPr="003849F5">
                    <w:rPr>
                      <w:noProof/>
                      <w:lang w:val="fi-FI" w:eastAsia="fi-FI"/>
                    </w:rPr>
                    <w:t>jotka toimivat teholla 12V</w:t>
                  </w:r>
                </w:p>
              </w:tc>
            </w:tr>
          </w:tbl>
          <w:p w14:paraId="787E122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78ACE7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31F678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6D4482B"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1B8BD8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8237510" w14:textId="77777777" w:rsidR="005C0825" w:rsidRPr="003849F5" w:rsidRDefault="005C0825">
            <w:pPr>
              <w:pStyle w:val="Paragraph"/>
              <w:rPr>
                <w:noProof/>
                <w:szCs w:val="16"/>
                <w:lang w:val="fi-FI" w:eastAsia="fi-FI"/>
              </w:rPr>
            </w:pPr>
            <w:r w:rsidRPr="003849F5">
              <w:rPr>
                <w:noProof/>
                <w:szCs w:val="16"/>
                <w:lang w:val="fi-FI" w:eastAsia="fi-FI"/>
              </w:rPr>
              <w:t>0.7360</w:t>
            </w:r>
          </w:p>
        </w:tc>
        <w:tc>
          <w:tcPr>
            <w:tcW w:w="1133" w:type="dxa"/>
            <w:tcBorders>
              <w:top w:val="single" w:sz="4" w:space="0" w:color="auto"/>
              <w:left w:val="single" w:sz="4" w:space="0" w:color="auto"/>
              <w:bottom w:val="single" w:sz="4" w:space="0" w:color="auto"/>
              <w:right w:val="single" w:sz="4" w:space="0" w:color="auto"/>
            </w:tcBorders>
            <w:hideMark/>
          </w:tcPr>
          <w:p w14:paraId="434EB902" w14:textId="77777777" w:rsidR="005C0825" w:rsidRPr="003849F5" w:rsidRDefault="005C0825">
            <w:pPr>
              <w:pStyle w:val="Paragraph"/>
              <w:jc w:val="right"/>
              <w:rPr>
                <w:noProof/>
                <w:szCs w:val="16"/>
                <w:lang w:val="fi-FI" w:eastAsia="fi-FI"/>
              </w:rPr>
            </w:pPr>
            <w:r w:rsidRPr="003849F5">
              <w:rPr>
                <w:noProof/>
                <w:szCs w:val="16"/>
                <w:lang w:val="fi-FI" w:eastAsia="fi-FI"/>
              </w:rPr>
              <w:t>ex 8537 10 91</w:t>
            </w:r>
          </w:p>
        </w:tc>
        <w:tc>
          <w:tcPr>
            <w:tcW w:w="547" w:type="dxa"/>
            <w:tcBorders>
              <w:top w:val="single" w:sz="4" w:space="0" w:color="auto"/>
              <w:left w:val="single" w:sz="4" w:space="0" w:color="auto"/>
              <w:bottom w:val="single" w:sz="4" w:space="0" w:color="auto"/>
              <w:right w:val="single" w:sz="4" w:space="0" w:color="auto"/>
            </w:tcBorders>
            <w:hideMark/>
          </w:tcPr>
          <w:p w14:paraId="3E1C6588"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626FEA25" w14:textId="77777777" w:rsidR="005C0825" w:rsidRPr="003849F5" w:rsidRDefault="005C0825">
            <w:pPr>
              <w:pStyle w:val="Paragraph"/>
              <w:rPr>
                <w:noProof/>
                <w:szCs w:val="16"/>
                <w:lang w:val="fi-FI" w:eastAsia="fi-FI"/>
              </w:rPr>
            </w:pPr>
            <w:r w:rsidRPr="003849F5">
              <w:rPr>
                <w:noProof/>
                <w:szCs w:val="16"/>
                <w:lang w:val="fi-FI" w:eastAsia="fi-FI"/>
              </w:rPr>
              <w:t>Sähköinen ohjausyksikkö moottorin suorituskyvyn optimoimista varten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255"/>
            </w:tblGrid>
            <w:tr w:rsidR="005C0825" w:rsidRPr="003849F5" w14:paraId="02824B3B" w14:textId="77777777" w:rsidTr="005C0825">
              <w:trPr>
                <w:tblCellSpacing w:w="0" w:type="dxa"/>
              </w:trPr>
              <w:tc>
                <w:tcPr>
                  <w:tcW w:w="220" w:type="dxa"/>
                  <w:hideMark/>
                </w:tcPr>
                <w:p w14:paraId="7A76822D" w14:textId="77777777" w:rsidR="005C0825" w:rsidRPr="003849F5" w:rsidRDefault="005C0825">
                  <w:pPr>
                    <w:pStyle w:val="Paragraph"/>
                    <w:rPr>
                      <w:noProof/>
                      <w:szCs w:val="20"/>
                      <w:lang w:val="fi-FI" w:eastAsia="fi-FI"/>
                    </w:rPr>
                  </w:pPr>
                  <w:r w:rsidRPr="003849F5">
                    <w:rPr>
                      <w:noProof/>
                      <w:lang w:val="fi-FI" w:eastAsia="fi-FI"/>
                    </w:rPr>
                    <w:t>—</w:t>
                  </w:r>
                </w:p>
              </w:tc>
              <w:tc>
                <w:tcPr>
                  <w:tcW w:w="3255" w:type="dxa"/>
                  <w:hideMark/>
                </w:tcPr>
                <w:p w14:paraId="2F6CF867" w14:textId="77777777" w:rsidR="005C0825" w:rsidRPr="003849F5" w:rsidRDefault="005C0825">
                  <w:pPr>
                    <w:pStyle w:val="Paragraph"/>
                    <w:rPr>
                      <w:noProof/>
                      <w:lang w:val="fi-FI" w:eastAsia="fi-FI"/>
                    </w:rPr>
                  </w:pPr>
                  <w:r w:rsidRPr="003849F5">
                    <w:rPr>
                      <w:noProof/>
                      <w:lang w:val="fi-FI" w:eastAsia="fi-FI"/>
                    </w:rPr>
                    <w:t>jolla on ohjelmoitava muisti,</w:t>
                  </w:r>
                </w:p>
              </w:tc>
            </w:tr>
            <w:tr w:rsidR="005C0825" w:rsidRPr="003849F5" w14:paraId="3676AD48" w14:textId="77777777" w:rsidTr="005C0825">
              <w:trPr>
                <w:tblCellSpacing w:w="0" w:type="dxa"/>
              </w:trPr>
              <w:tc>
                <w:tcPr>
                  <w:tcW w:w="220" w:type="dxa"/>
                  <w:hideMark/>
                </w:tcPr>
                <w:p w14:paraId="5B8CD8AB" w14:textId="77777777" w:rsidR="005C0825" w:rsidRPr="003849F5" w:rsidRDefault="005C0825">
                  <w:pPr>
                    <w:pStyle w:val="Paragraph"/>
                    <w:rPr>
                      <w:noProof/>
                      <w:lang w:val="fi-FI" w:eastAsia="fi-FI"/>
                    </w:rPr>
                  </w:pPr>
                  <w:r w:rsidRPr="003849F5">
                    <w:rPr>
                      <w:noProof/>
                      <w:lang w:val="fi-FI" w:eastAsia="fi-FI"/>
                    </w:rPr>
                    <w:t>—</w:t>
                  </w:r>
                </w:p>
              </w:tc>
              <w:tc>
                <w:tcPr>
                  <w:tcW w:w="3255" w:type="dxa"/>
                  <w:hideMark/>
                </w:tcPr>
                <w:p w14:paraId="456107D7" w14:textId="77777777" w:rsidR="005C0825" w:rsidRPr="003849F5" w:rsidRDefault="005C0825">
                  <w:pPr>
                    <w:pStyle w:val="Paragraph"/>
                    <w:rPr>
                      <w:noProof/>
                      <w:lang w:val="fi-FI" w:eastAsia="fi-FI"/>
                    </w:rPr>
                  </w:pPr>
                  <w:r w:rsidRPr="003849F5">
                    <w:rPr>
                      <w:noProof/>
                      <w:lang w:val="fi-FI" w:eastAsia="fi-FI"/>
                    </w:rPr>
                    <w:t>jonka jännite on vähintään 8 mutta enintään 16 V,</w:t>
                  </w:r>
                </w:p>
              </w:tc>
            </w:tr>
            <w:tr w:rsidR="005C0825" w:rsidRPr="003849F5" w14:paraId="138DA889" w14:textId="77777777" w:rsidTr="005C0825">
              <w:trPr>
                <w:tblCellSpacing w:w="0" w:type="dxa"/>
              </w:trPr>
              <w:tc>
                <w:tcPr>
                  <w:tcW w:w="220" w:type="dxa"/>
                  <w:hideMark/>
                </w:tcPr>
                <w:p w14:paraId="01E26566" w14:textId="77777777" w:rsidR="005C0825" w:rsidRPr="003849F5" w:rsidRDefault="005C0825">
                  <w:pPr>
                    <w:pStyle w:val="Paragraph"/>
                    <w:rPr>
                      <w:noProof/>
                      <w:lang w:val="fi-FI" w:eastAsia="fi-FI"/>
                    </w:rPr>
                  </w:pPr>
                  <w:r w:rsidRPr="003849F5">
                    <w:rPr>
                      <w:noProof/>
                      <w:lang w:val="fi-FI" w:eastAsia="fi-FI"/>
                    </w:rPr>
                    <w:t>—</w:t>
                  </w:r>
                </w:p>
              </w:tc>
              <w:tc>
                <w:tcPr>
                  <w:tcW w:w="3255" w:type="dxa"/>
                  <w:hideMark/>
                </w:tcPr>
                <w:p w14:paraId="65589D0B" w14:textId="77777777" w:rsidR="005C0825" w:rsidRPr="003849F5" w:rsidRDefault="005C0825">
                  <w:pPr>
                    <w:pStyle w:val="Paragraph"/>
                    <w:rPr>
                      <w:noProof/>
                      <w:lang w:val="fi-FI" w:eastAsia="fi-FI"/>
                    </w:rPr>
                  </w:pPr>
                  <w:r w:rsidRPr="003849F5">
                    <w:rPr>
                      <w:noProof/>
                      <w:lang w:val="fi-FI" w:eastAsia="fi-FI"/>
                    </w:rPr>
                    <w:t>jossa on vähintään yksi komposiittiliitin,</w:t>
                  </w:r>
                </w:p>
              </w:tc>
            </w:tr>
            <w:tr w:rsidR="005C0825" w:rsidRPr="003849F5" w14:paraId="4CC399FC" w14:textId="77777777" w:rsidTr="005C0825">
              <w:trPr>
                <w:tblCellSpacing w:w="0" w:type="dxa"/>
              </w:trPr>
              <w:tc>
                <w:tcPr>
                  <w:tcW w:w="220" w:type="dxa"/>
                  <w:hideMark/>
                </w:tcPr>
                <w:p w14:paraId="3C874BB6" w14:textId="77777777" w:rsidR="005C0825" w:rsidRPr="003849F5" w:rsidRDefault="005C0825">
                  <w:pPr>
                    <w:pStyle w:val="Paragraph"/>
                    <w:rPr>
                      <w:noProof/>
                      <w:lang w:val="fi-FI" w:eastAsia="fi-FI"/>
                    </w:rPr>
                  </w:pPr>
                  <w:r w:rsidRPr="003849F5">
                    <w:rPr>
                      <w:noProof/>
                      <w:lang w:val="fi-FI" w:eastAsia="fi-FI"/>
                    </w:rPr>
                    <w:t>—</w:t>
                  </w:r>
                </w:p>
              </w:tc>
              <w:tc>
                <w:tcPr>
                  <w:tcW w:w="3255" w:type="dxa"/>
                  <w:hideMark/>
                </w:tcPr>
                <w:p w14:paraId="2D706AF2" w14:textId="77777777" w:rsidR="005C0825" w:rsidRPr="003849F5" w:rsidRDefault="005C0825">
                  <w:pPr>
                    <w:pStyle w:val="Paragraph"/>
                    <w:rPr>
                      <w:noProof/>
                      <w:lang w:val="fi-FI" w:eastAsia="fi-FI"/>
                    </w:rPr>
                  </w:pPr>
                  <w:r w:rsidRPr="003849F5">
                    <w:rPr>
                      <w:noProof/>
                      <w:lang w:val="fi-FI" w:eastAsia="fi-FI"/>
                    </w:rPr>
                    <w:t>joka on metallikotelossa,</w:t>
                  </w:r>
                </w:p>
              </w:tc>
            </w:tr>
            <w:tr w:rsidR="005C0825" w:rsidRPr="003849F5" w14:paraId="64ED02C1" w14:textId="77777777" w:rsidTr="005C0825">
              <w:trPr>
                <w:tblCellSpacing w:w="0" w:type="dxa"/>
              </w:trPr>
              <w:tc>
                <w:tcPr>
                  <w:tcW w:w="220" w:type="dxa"/>
                  <w:hideMark/>
                </w:tcPr>
                <w:p w14:paraId="06F72ABF" w14:textId="77777777" w:rsidR="005C0825" w:rsidRPr="003849F5" w:rsidRDefault="005C0825">
                  <w:pPr>
                    <w:pStyle w:val="Paragraph"/>
                    <w:rPr>
                      <w:noProof/>
                      <w:lang w:val="fi-FI" w:eastAsia="fi-FI"/>
                    </w:rPr>
                  </w:pPr>
                  <w:r w:rsidRPr="003849F5">
                    <w:rPr>
                      <w:noProof/>
                      <w:lang w:val="fi-FI" w:eastAsia="fi-FI"/>
                    </w:rPr>
                    <w:t>—</w:t>
                  </w:r>
                </w:p>
              </w:tc>
              <w:tc>
                <w:tcPr>
                  <w:tcW w:w="3255" w:type="dxa"/>
                  <w:hideMark/>
                </w:tcPr>
                <w:p w14:paraId="532F9ED4" w14:textId="77777777" w:rsidR="005C0825" w:rsidRPr="003849F5" w:rsidRDefault="005C0825">
                  <w:pPr>
                    <w:pStyle w:val="Paragraph"/>
                    <w:rPr>
                      <w:noProof/>
                      <w:lang w:val="fi-FI" w:eastAsia="fi-FI"/>
                    </w:rPr>
                  </w:pPr>
                  <w:r w:rsidRPr="003849F5">
                    <w:rPr>
                      <w:noProof/>
                      <w:lang w:val="fi-FI" w:eastAsia="fi-FI"/>
                    </w:rPr>
                    <w:t>myös jos se on metallipidikkeissä,</w:t>
                  </w:r>
                </w:p>
              </w:tc>
            </w:tr>
          </w:tbl>
          <w:p w14:paraId="738F9AD9" w14:textId="77777777" w:rsidR="005C0825" w:rsidRPr="003849F5" w:rsidRDefault="005C0825">
            <w:pPr>
              <w:pStyle w:val="Paragraph"/>
              <w:rPr>
                <w:noProof/>
                <w:szCs w:val="16"/>
                <w:lang w:val="fi-FI" w:eastAsia="fi-FI"/>
              </w:rPr>
            </w:pPr>
            <w:r w:rsidRPr="003849F5">
              <w:rPr>
                <w:noProof/>
                <w:szCs w:val="16"/>
                <w:lang w:val="fi-FI" w:eastAsia="fi-FI"/>
              </w:rPr>
              <w:t>moottoriajoneuvojen valmistukseen tarkoitettu</w:t>
            </w:r>
          </w:p>
          <w:p w14:paraId="673476E2"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2C1A64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A14B40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74B6043"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390B1C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74B15E5" w14:textId="77777777" w:rsidR="005C0825" w:rsidRPr="003849F5" w:rsidRDefault="005C0825">
            <w:pPr>
              <w:pStyle w:val="Paragraph"/>
              <w:rPr>
                <w:noProof/>
                <w:szCs w:val="16"/>
                <w:lang w:val="fi-FI" w:eastAsia="fi-FI"/>
              </w:rPr>
            </w:pPr>
            <w:r w:rsidRPr="003849F5">
              <w:rPr>
                <w:noProof/>
                <w:szCs w:val="16"/>
                <w:lang w:val="fi-FI" w:eastAsia="fi-FI"/>
              </w:rPr>
              <w:t>0.7660</w:t>
            </w:r>
          </w:p>
        </w:tc>
        <w:tc>
          <w:tcPr>
            <w:tcW w:w="1133" w:type="dxa"/>
            <w:tcBorders>
              <w:top w:val="single" w:sz="4" w:space="0" w:color="auto"/>
              <w:left w:val="single" w:sz="4" w:space="0" w:color="auto"/>
              <w:bottom w:val="single" w:sz="4" w:space="0" w:color="auto"/>
              <w:right w:val="single" w:sz="4" w:space="0" w:color="auto"/>
            </w:tcBorders>
            <w:hideMark/>
          </w:tcPr>
          <w:p w14:paraId="3693BAB9" w14:textId="77777777" w:rsidR="005C0825" w:rsidRPr="003849F5" w:rsidRDefault="005C0825">
            <w:pPr>
              <w:pStyle w:val="Paragraph"/>
              <w:jc w:val="right"/>
              <w:rPr>
                <w:noProof/>
                <w:szCs w:val="16"/>
                <w:lang w:val="fi-FI" w:eastAsia="fi-FI"/>
              </w:rPr>
            </w:pPr>
            <w:r w:rsidRPr="003849F5">
              <w:rPr>
                <w:noProof/>
                <w:szCs w:val="16"/>
                <w:lang w:val="fi-FI" w:eastAsia="fi-FI"/>
              </w:rPr>
              <w:t>ex 8537 10 91</w:t>
            </w:r>
          </w:p>
        </w:tc>
        <w:tc>
          <w:tcPr>
            <w:tcW w:w="547" w:type="dxa"/>
            <w:tcBorders>
              <w:top w:val="single" w:sz="4" w:space="0" w:color="auto"/>
              <w:left w:val="single" w:sz="4" w:space="0" w:color="auto"/>
              <w:bottom w:val="single" w:sz="4" w:space="0" w:color="auto"/>
              <w:right w:val="single" w:sz="4" w:space="0" w:color="auto"/>
            </w:tcBorders>
            <w:hideMark/>
          </w:tcPr>
          <w:p w14:paraId="5C6F1E73" w14:textId="77777777" w:rsidR="005C0825" w:rsidRPr="003849F5" w:rsidRDefault="005C0825">
            <w:pPr>
              <w:pStyle w:val="Paragraph"/>
              <w:jc w:val="center"/>
              <w:rPr>
                <w:noProof/>
                <w:szCs w:val="16"/>
                <w:lang w:val="fi-FI" w:eastAsia="fi-FI"/>
              </w:rPr>
            </w:pPr>
            <w:r w:rsidRPr="003849F5">
              <w:rPr>
                <w:noProof/>
                <w:szCs w:val="16"/>
                <w:lang w:val="fi-FI" w:eastAsia="fi-FI"/>
              </w:rPr>
              <w:t>67</w:t>
            </w:r>
          </w:p>
        </w:tc>
        <w:tc>
          <w:tcPr>
            <w:tcW w:w="4118" w:type="dxa"/>
            <w:tcBorders>
              <w:top w:val="single" w:sz="4" w:space="0" w:color="auto"/>
              <w:left w:val="single" w:sz="4" w:space="0" w:color="auto"/>
              <w:bottom w:val="single" w:sz="4" w:space="0" w:color="auto"/>
              <w:right w:val="single" w:sz="4" w:space="0" w:color="auto"/>
            </w:tcBorders>
            <w:hideMark/>
          </w:tcPr>
          <w:p w14:paraId="2DF01A6A" w14:textId="77777777" w:rsidR="005C0825" w:rsidRPr="003849F5" w:rsidRDefault="005C0825">
            <w:pPr>
              <w:pStyle w:val="Paragraph"/>
              <w:rPr>
                <w:noProof/>
                <w:szCs w:val="16"/>
                <w:lang w:val="fi-FI" w:eastAsia="fi-FI"/>
              </w:rPr>
            </w:pPr>
            <w:r w:rsidRPr="003849F5">
              <w:rPr>
                <w:noProof/>
                <w:szCs w:val="16"/>
                <w:lang w:val="fi-FI" w:eastAsia="fi-FI"/>
              </w:rPr>
              <w:t>Moottorien elektroninen ohjausyksikkö (ECU)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F2F5906" w14:textId="77777777" w:rsidTr="005C0825">
              <w:trPr>
                <w:tblCellSpacing w:w="0" w:type="dxa"/>
              </w:trPr>
              <w:tc>
                <w:tcPr>
                  <w:tcW w:w="220" w:type="dxa"/>
                  <w:hideMark/>
                </w:tcPr>
                <w:p w14:paraId="6F3218EA"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FF2C2FD" w14:textId="77777777" w:rsidR="005C0825" w:rsidRPr="003849F5" w:rsidRDefault="005C0825">
                  <w:pPr>
                    <w:pStyle w:val="Paragraph"/>
                    <w:rPr>
                      <w:noProof/>
                      <w:lang w:val="fi-FI" w:eastAsia="fi-FI"/>
                    </w:rPr>
                  </w:pPr>
                  <w:r w:rsidRPr="003849F5">
                    <w:rPr>
                      <w:noProof/>
                      <w:lang w:val="fi-FI" w:eastAsia="fi-FI"/>
                    </w:rPr>
                    <w:t>jossa on painettu piirilevy (PCB),</w:t>
                  </w:r>
                </w:p>
              </w:tc>
            </w:tr>
            <w:tr w:rsidR="005C0825" w:rsidRPr="003849F5" w14:paraId="4E5FE40C" w14:textId="77777777" w:rsidTr="005C0825">
              <w:trPr>
                <w:tblCellSpacing w:w="0" w:type="dxa"/>
              </w:trPr>
              <w:tc>
                <w:tcPr>
                  <w:tcW w:w="220" w:type="dxa"/>
                  <w:hideMark/>
                </w:tcPr>
                <w:p w14:paraId="6677116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0E438B3" w14:textId="77777777" w:rsidR="005C0825" w:rsidRPr="003849F5" w:rsidRDefault="005C0825">
                  <w:pPr>
                    <w:pStyle w:val="Paragraph"/>
                    <w:rPr>
                      <w:noProof/>
                      <w:lang w:val="fi-FI" w:eastAsia="fi-FI"/>
                    </w:rPr>
                  </w:pPr>
                  <w:r w:rsidRPr="003849F5">
                    <w:rPr>
                      <w:noProof/>
                      <w:lang w:val="fi-FI" w:eastAsia="fi-FI"/>
                    </w:rPr>
                    <w:t>jonka jännite on 12 V,</w:t>
                  </w:r>
                </w:p>
              </w:tc>
            </w:tr>
            <w:tr w:rsidR="005C0825" w:rsidRPr="003849F5" w14:paraId="29FB5757" w14:textId="77777777" w:rsidTr="005C0825">
              <w:trPr>
                <w:tblCellSpacing w:w="0" w:type="dxa"/>
              </w:trPr>
              <w:tc>
                <w:tcPr>
                  <w:tcW w:w="220" w:type="dxa"/>
                  <w:hideMark/>
                </w:tcPr>
                <w:p w14:paraId="4FBC82F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DF92489" w14:textId="77777777" w:rsidR="005C0825" w:rsidRPr="003849F5" w:rsidRDefault="005C0825">
                  <w:pPr>
                    <w:pStyle w:val="Paragraph"/>
                    <w:rPr>
                      <w:noProof/>
                      <w:lang w:val="fi-FI" w:eastAsia="fi-FI"/>
                    </w:rPr>
                  </w:pPr>
                  <w:r w:rsidRPr="003849F5">
                    <w:rPr>
                      <w:noProof/>
                      <w:lang w:val="fi-FI" w:eastAsia="fi-FI"/>
                    </w:rPr>
                    <w:t>joka voidaan ohjelmoida uudelleen,</w:t>
                  </w:r>
                </w:p>
              </w:tc>
            </w:tr>
            <w:tr w:rsidR="005C0825" w:rsidRPr="003849F5" w14:paraId="271DD5BB" w14:textId="77777777" w:rsidTr="005C0825">
              <w:trPr>
                <w:tblCellSpacing w:w="0" w:type="dxa"/>
              </w:trPr>
              <w:tc>
                <w:tcPr>
                  <w:tcW w:w="220" w:type="dxa"/>
                  <w:hideMark/>
                </w:tcPr>
                <w:p w14:paraId="2A52679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65CF488" w14:textId="77777777" w:rsidR="005C0825" w:rsidRPr="003849F5" w:rsidRDefault="005C0825">
                  <w:pPr>
                    <w:pStyle w:val="Paragraph"/>
                    <w:rPr>
                      <w:noProof/>
                      <w:lang w:val="fi-FI" w:eastAsia="fi-FI"/>
                    </w:rPr>
                  </w:pPr>
                  <w:r w:rsidRPr="003849F5">
                    <w:rPr>
                      <w:noProof/>
                      <w:lang w:val="fi-FI" w:eastAsia="fi-FI"/>
                    </w:rPr>
                    <w:t>jossa on mikroprosessori, jolla voidaan ohjata, arvioida ja hallinnoida autojen huoltotoimintoja (polttoaineen ruiskutus- ja sytytysennakon arvot, polttoaine- ja ilmavirtauksen nopeus),</w:t>
                  </w:r>
                </w:p>
              </w:tc>
            </w:tr>
          </w:tbl>
          <w:p w14:paraId="3E9D35FC" w14:textId="77777777" w:rsidR="005C0825" w:rsidRPr="003849F5" w:rsidRDefault="005C0825">
            <w:pPr>
              <w:pStyle w:val="Paragraph"/>
              <w:rPr>
                <w:noProof/>
                <w:szCs w:val="16"/>
                <w:lang w:val="fi-FI" w:eastAsia="fi-FI"/>
              </w:rPr>
            </w:pPr>
            <w:r w:rsidRPr="003849F5">
              <w:rPr>
                <w:noProof/>
                <w:szCs w:val="16"/>
                <w:lang w:val="fi-FI" w:eastAsia="fi-FI"/>
              </w:rPr>
              <w:t>87 luvun tavaroiden valmistukseen tarkoitettu</w:t>
            </w:r>
          </w:p>
          <w:p w14:paraId="302CD03A"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23D061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A1F124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50CB53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46FB11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1012557" w14:textId="77777777" w:rsidR="005C0825" w:rsidRPr="003849F5" w:rsidRDefault="005C0825">
            <w:pPr>
              <w:pStyle w:val="Paragraph"/>
              <w:rPr>
                <w:noProof/>
                <w:szCs w:val="16"/>
                <w:lang w:val="fi-FI" w:eastAsia="fi-FI"/>
              </w:rPr>
            </w:pPr>
            <w:r w:rsidRPr="003849F5">
              <w:rPr>
                <w:noProof/>
                <w:szCs w:val="16"/>
                <w:lang w:val="fi-FI" w:eastAsia="fi-FI"/>
              </w:rPr>
              <w:t>0.7251</w:t>
            </w:r>
          </w:p>
        </w:tc>
        <w:tc>
          <w:tcPr>
            <w:tcW w:w="1133" w:type="dxa"/>
            <w:tcBorders>
              <w:top w:val="single" w:sz="4" w:space="0" w:color="auto"/>
              <w:left w:val="single" w:sz="4" w:space="0" w:color="auto"/>
              <w:bottom w:val="single" w:sz="4" w:space="0" w:color="auto"/>
              <w:right w:val="single" w:sz="4" w:space="0" w:color="auto"/>
            </w:tcBorders>
            <w:hideMark/>
          </w:tcPr>
          <w:p w14:paraId="640252B8" w14:textId="77777777" w:rsidR="005C0825" w:rsidRPr="003849F5" w:rsidRDefault="005C0825">
            <w:pPr>
              <w:pStyle w:val="Paragraph"/>
              <w:jc w:val="right"/>
              <w:rPr>
                <w:noProof/>
                <w:szCs w:val="16"/>
                <w:lang w:val="fi-FI" w:eastAsia="fi-FI"/>
              </w:rPr>
            </w:pPr>
            <w:r w:rsidRPr="003849F5">
              <w:rPr>
                <w:noProof/>
                <w:szCs w:val="16"/>
                <w:lang w:val="fi-FI" w:eastAsia="fi-FI"/>
              </w:rPr>
              <w:t>ex 8537 10 91</w:t>
            </w:r>
          </w:p>
        </w:tc>
        <w:tc>
          <w:tcPr>
            <w:tcW w:w="547" w:type="dxa"/>
            <w:tcBorders>
              <w:top w:val="single" w:sz="4" w:space="0" w:color="auto"/>
              <w:left w:val="single" w:sz="4" w:space="0" w:color="auto"/>
              <w:bottom w:val="single" w:sz="4" w:space="0" w:color="auto"/>
              <w:right w:val="single" w:sz="4" w:space="0" w:color="auto"/>
            </w:tcBorders>
            <w:hideMark/>
          </w:tcPr>
          <w:p w14:paraId="482C4E0F"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66BB80E5" w14:textId="77777777" w:rsidR="005C0825" w:rsidRPr="003849F5" w:rsidRDefault="005C0825">
            <w:pPr>
              <w:pStyle w:val="Paragraph"/>
              <w:rPr>
                <w:noProof/>
                <w:szCs w:val="16"/>
                <w:lang w:val="fi-FI" w:eastAsia="fi-FI"/>
              </w:rPr>
            </w:pPr>
            <w:r w:rsidRPr="003849F5">
              <w:rPr>
                <w:noProof/>
                <w:szCs w:val="16"/>
                <w:lang w:val="fi-FI" w:eastAsia="fi-FI"/>
              </w:rPr>
              <w:t>Ohjelmoitava logiikka, moottorille, enintään 1 000 V:n jännitettä varten, jossa on ainakin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FD3D7B1" w14:textId="77777777" w:rsidTr="005C0825">
              <w:trPr>
                <w:tblCellSpacing w:w="0" w:type="dxa"/>
              </w:trPr>
              <w:tc>
                <w:tcPr>
                  <w:tcW w:w="220" w:type="dxa"/>
                  <w:hideMark/>
                </w:tcPr>
                <w:p w14:paraId="424CBD2A"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501C449" w14:textId="77777777" w:rsidR="005C0825" w:rsidRPr="003849F5" w:rsidRDefault="005C0825">
                  <w:pPr>
                    <w:pStyle w:val="Paragraph"/>
                    <w:rPr>
                      <w:noProof/>
                      <w:lang w:val="fi-FI" w:eastAsia="fi-FI"/>
                    </w:rPr>
                  </w:pPr>
                  <w:r w:rsidRPr="003849F5">
                    <w:rPr>
                      <w:noProof/>
                      <w:lang w:val="fi-FI" w:eastAsia="fi-FI"/>
                    </w:rPr>
                    <w:t>painettu piirilevy, jossa on aktiivisia ja passiivisia komponentteja</w:t>
                  </w:r>
                </w:p>
              </w:tc>
            </w:tr>
            <w:tr w:rsidR="005C0825" w:rsidRPr="003849F5" w14:paraId="44112A96" w14:textId="77777777" w:rsidTr="005C0825">
              <w:trPr>
                <w:tblCellSpacing w:w="0" w:type="dxa"/>
              </w:trPr>
              <w:tc>
                <w:tcPr>
                  <w:tcW w:w="220" w:type="dxa"/>
                  <w:hideMark/>
                </w:tcPr>
                <w:p w14:paraId="7D06A3D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2C7BFAE" w14:textId="77777777" w:rsidR="005C0825" w:rsidRPr="003849F5" w:rsidRDefault="005C0825">
                  <w:pPr>
                    <w:pStyle w:val="Paragraph"/>
                    <w:rPr>
                      <w:noProof/>
                      <w:lang w:val="fi-FI" w:eastAsia="fi-FI"/>
                    </w:rPr>
                  </w:pPr>
                  <w:r w:rsidRPr="003849F5">
                    <w:rPr>
                      <w:noProof/>
                      <w:lang w:val="fi-FI" w:eastAsia="fi-FI"/>
                    </w:rPr>
                    <w:t>alumiinikotelo, ja</w:t>
                  </w:r>
                </w:p>
              </w:tc>
            </w:tr>
            <w:tr w:rsidR="005C0825" w:rsidRPr="003849F5" w14:paraId="5A2AC6C4" w14:textId="77777777" w:rsidTr="005C0825">
              <w:trPr>
                <w:tblCellSpacing w:w="0" w:type="dxa"/>
              </w:trPr>
              <w:tc>
                <w:tcPr>
                  <w:tcW w:w="220" w:type="dxa"/>
                  <w:hideMark/>
                </w:tcPr>
                <w:p w14:paraId="619B950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8B245C1" w14:textId="77777777" w:rsidR="005C0825" w:rsidRPr="003849F5" w:rsidRDefault="005C0825">
                  <w:pPr>
                    <w:pStyle w:val="Paragraph"/>
                    <w:rPr>
                      <w:noProof/>
                      <w:lang w:val="fi-FI" w:eastAsia="fi-FI"/>
                    </w:rPr>
                  </w:pPr>
                  <w:r w:rsidRPr="003849F5">
                    <w:rPr>
                      <w:noProof/>
                      <w:lang w:val="fi-FI" w:eastAsia="fi-FI"/>
                    </w:rPr>
                    <w:t>useita liittimiä</w:t>
                  </w:r>
                </w:p>
              </w:tc>
            </w:tr>
          </w:tbl>
          <w:p w14:paraId="36183C3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ACC1E1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3AA6291"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1A944033"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4AA885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BEA24B7" w14:textId="77777777" w:rsidR="005C0825" w:rsidRPr="003849F5" w:rsidRDefault="005C0825">
            <w:pPr>
              <w:pStyle w:val="Paragraph"/>
              <w:rPr>
                <w:noProof/>
                <w:szCs w:val="16"/>
                <w:lang w:val="fi-FI" w:eastAsia="fi-FI"/>
              </w:rPr>
            </w:pPr>
            <w:r w:rsidRPr="003849F5">
              <w:rPr>
                <w:noProof/>
                <w:szCs w:val="16"/>
                <w:lang w:val="fi-FI" w:eastAsia="fi-FI"/>
              </w:rPr>
              <w:t>0.6140</w:t>
            </w:r>
          </w:p>
        </w:tc>
        <w:tc>
          <w:tcPr>
            <w:tcW w:w="1133" w:type="dxa"/>
            <w:tcBorders>
              <w:top w:val="single" w:sz="4" w:space="0" w:color="auto"/>
              <w:left w:val="single" w:sz="4" w:space="0" w:color="auto"/>
              <w:bottom w:val="single" w:sz="4" w:space="0" w:color="auto"/>
              <w:right w:val="single" w:sz="4" w:space="0" w:color="auto"/>
            </w:tcBorders>
            <w:hideMark/>
          </w:tcPr>
          <w:p w14:paraId="308F3408" w14:textId="77777777" w:rsidR="005C0825" w:rsidRPr="003849F5" w:rsidRDefault="005C0825">
            <w:pPr>
              <w:pStyle w:val="Paragraph"/>
              <w:jc w:val="right"/>
              <w:rPr>
                <w:noProof/>
                <w:szCs w:val="16"/>
                <w:lang w:val="fi-FI" w:eastAsia="fi-FI"/>
              </w:rPr>
            </w:pPr>
            <w:r w:rsidRPr="003849F5">
              <w:rPr>
                <w:noProof/>
                <w:szCs w:val="16"/>
                <w:lang w:val="fi-FI" w:eastAsia="fi-FI"/>
              </w:rPr>
              <w:t>ex 8537 10 98</w:t>
            </w:r>
          </w:p>
        </w:tc>
        <w:tc>
          <w:tcPr>
            <w:tcW w:w="547" w:type="dxa"/>
            <w:tcBorders>
              <w:top w:val="single" w:sz="4" w:space="0" w:color="auto"/>
              <w:left w:val="single" w:sz="4" w:space="0" w:color="auto"/>
              <w:bottom w:val="single" w:sz="4" w:space="0" w:color="auto"/>
              <w:right w:val="single" w:sz="4" w:space="0" w:color="auto"/>
            </w:tcBorders>
            <w:hideMark/>
          </w:tcPr>
          <w:p w14:paraId="00CBEF8D"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2AB1A321" w14:textId="77777777" w:rsidR="005C0825" w:rsidRPr="003849F5" w:rsidRDefault="005C0825">
            <w:pPr>
              <w:pStyle w:val="Paragraph"/>
              <w:rPr>
                <w:noProof/>
                <w:szCs w:val="16"/>
                <w:lang w:val="fi-FI" w:eastAsia="fi-FI"/>
              </w:rPr>
            </w:pPr>
            <w:r w:rsidRPr="003849F5">
              <w:rPr>
                <w:noProof/>
                <w:szCs w:val="16"/>
                <w:lang w:val="fi-FI" w:eastAsia="fi-FI"/>
              </w:rPr>
              <w:t>Integroidut moottoriohjainpiirit, joissa ei ole ohjelmoitavaa muistia 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BBC79EA" w14:textId="77777777" w:rsidTr="005C0825">
              <w:trPr>
                <w:tblCellSpacing w:w="0" w:type="dxa"/>
              </w:trPr>
              <w:tc>
                <w:tcPr>
                  <w:tcW w:w="220" w:type="dxa"/>
                  <w:hideMark/>
                </w:tcPr>
                <w:p w14:paraId="7BCBF79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AE62F96" w14:textId="77777777" w:rsidR="005C0825" w:rsidRPr="003849F5" w:rsidRDefault="005C0825">
                  <w:pPr>
                    <w:pStyle w:val="Paragraph"/>
                    <w:rPr>
                      <w:noProof/>
                      <w:lang w:val="fi-FI" w:eastAsia="fi-FI"/>
                    </w:rPr>
                  </w:pPr>
                  <w:r w:rsidRPr="003849F5">
                    <w:rPr>
                      <w:noProof/>
                      <w:lang w:val="fi-FI" w:eastAsia="fi-FI"/>
                    </w:rPr>
                    <w:t>joissa on yksi tai useampi toisiinsa liittämätön integroitu piiri erillisillä johdinkehyksillä,</w:t>
                  </w:r>
                </w:p>
              </w:tc>
            </w:tr>
            <w:tr w:rsidR="005C0825" w:rsidRPr="003849F5" w14:paraId="5A925A8C" w14:textId="77777777" w:rsidTr="005C0825">
              <w:trPr>
                <w:tblCellSpacing w:w="0" w:type="dxa"/>
              </w:trPr>
              <w:tc>
                <w:tcPr>
                  <w:tcW w:w="220" w:type="dxa"/>
                  <w:hideMark/>
                </w:tcPr>
                <w:p w14:paraId="189DD97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AAD047E" w14:textId="77777777" w:rsidR="005C0825" w:rsidRPr="003849F5" w:rsidRDefault="005C0825">
                  <w:pPr>
                    <w:pStyle w:val="Paragraph"/>
                    <w:rPr>
                      <w:noProof/>
                      <w:lang w:val="fi-FI" w:eastAsia="fi-FI"/>
                    </w:rPr>
                  </w:pPr>
                  <w:r w:rsidRPr="003849F5">
                    <w:rPr>
                      <w:noProof/>
                      <w:lang w:val="fi-FI" w:eastAsia="fi-FI"/>
                    </w:rPr>
                    <w:t> joissa voi olla myös erillisiä metallioksidikanava</w:t>
                  </w:r>
                  <w:r w:rsidRPr="003849F5">
                    <w:rPr>
                      <w:noProof/>
                      <w:lang w:val="fi-FI" w:eastAsia="fi-FI"/>
                    </w:rPr>
                    <w:softHyphen/>
                    <w:t>transistoreita (MOSFET) autojen tasavirtamoottorien ohjaamiseen,</w:t>
                  </w:r>
                </w:p>
              </w:tc>
            </w:tr>
            <w:tr w:rsidR="005C0825" w:rsidRPr="003849F5" w14:paraId="4C7155DA" w14:textId="77777777" w:rsidTr="005C0825">
              <w:trPr>
                <w:tblCellSpacing w:w="0" w:type="dxa"/>
              </w:trPr>
              <w:tc>
                <w:tcPr>
                  <w:tcW w:w="220" w:type="dxa"/>
                  <w:hideMark/>
                </w:tcPr>
                <w:p w14:paraId="3BA8819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A80DB7E" w14:textId="77777777" w:rsidR="005C0825" w:rsidRPr="003849F5" w:rsidRDefault="005C0825">
                  <w:pPr>
                    <w:pStyle w:val="Paragraph"/>
                    <w:rPr>
                      <w:noProof/>
                      <w:lang w:val="fi-FI" w:eastAsia="fi-FI"/>
                    </w:rPr>
                  </w:pPr>
                  <w:r w:rsidRPr="003849F5">
                    <w:rPr>
                      <w:noProof/>
                      <w:lang w:val="fi-FI" w:eastAsia="fi-FI"/>
                    </w:rPr>
                    <w:t>jotka on asennettu muovikoteloon</w:t>
                  </w:r>
                </w:p>
              </w:tc>
            </w:tr>
          </w:tbl>
          <w:p w14:paraId="32F7674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84316B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0CC5715"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5A35953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1A59B1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D3C78BF" w14:textId="77777777" w:rsidR="005C0825" w:rsidRPr="003849F5" w:rsidRDefault="005C0825">
            <w:pPr>
              <w:pStyle w:val="Paragraph"/>
              <w:rPr>
                <w:noProof/>
                <w:szCs w:val="16"/>
                <w:lang w:val="fi-FI" w:eastAsia="fi-FI"/>
              </w:rPr>
            </w:pPr>
            <w:r w:rsidRPr="003849F5">
              <w:rPr>
                <w:noProof/>
                <w:szCs w:val="16"/>
                <w:lang w:val="fi-FI" w:eastAsia="fi-FI"/>
              </w:rPr>
              <w:t>0.7194</w:t>
            </w:r>
          </w:p>
        </w:tc>
        <w:tc>
          <w:tcPr>
            <w:tcW w:w="1133" w:type="dxa"/>
            <w:tcBorders>
              <w:top w:val="single" w:sz="4" w:space="0" w:color="auto"/>
              <w:left w:val="single" w:sz="4" w:space="0" w:color="auto"/>
              <w:bottom w:val="single" w:sz="4" w:space="0" w:color="auto"/>
              <w:right w:val="single" w:sz="4" w:space="0" w:color="auto"/>
            </w:tcBorders>
            <w:hideMark/>
          </w:tcPr>
          <w:p w14:paraId="03F111C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8537 10 98</w:t>
            </w:r>
          </w:p>
        </w:tc>
        <w:tc>
          <w:tcPr>
            <w:tcW w:w="547" w:type="dxa"/>
            <w:tcBorders>
              <w:top w:val="single" w:sz="4" w:space="0" w:color="auto"/>
              <w:left w:val="single" w:sz="4" w:space="0" w:color="auto"/>
              <w:bottom w:val="single" w:sz="4" w:space="0" w:color="auto"/>
              <w:right w:val="single" w:sz="4" w:space="0" w:color="auto"/>
            </w:tcBorders>
            <w:hideMark/>
          </w:tcPr>
          <w:p w14:paraId="5242CED6"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6805CAA5" w14:textId="77777777" w:rsidR="005C0825" w:rsidRPr="003849F5" w:rsidRDefault="005C0825">
            <w:pPr>
              <w:pStyle w:val="Paragraph"/>
              <w:rPr>
                <w:noProof/>
                <w:szCs w:val="16"/>
                <w:lang w:val="fi-FI" w:eastAsia="fi-FI"/>
              </w:rPr>
            </w:pPr>
            <w:r w:rsidRPr="003849F5">
              <w:rPr>
                <w:noProof/>
                <w:szCs w:val="16"/>
                <w:lang w:val="fi-FI" w:eastAsia="fi-FI"/>
              </w:rPr>
              <w:t>Ohjauspyörän alapuolelle asennettava ohjausyksikön vipu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667540B" w14:textId="77777777" w:rsidTr="005C0825">
              <w:trPr>
                <w:tblCellSpacing w:w="0" w:type="dxa"/>
              </w:trPr>
              <w:tc>
                <w:tcPr>
                  <w:tcW w:w="220" w:type="dxa"/>
                  <w:hideMark/>
                </w:tcPr>
                <w:p w14:paraId="413C1327"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8B798A2" w14:textId="77777777" w:rsidR="005C0825" w:rsidRPr="003849F5" w:rsidRDefault="005C0825">
                  <w:pPr>
                    <w:pStyle w:val="Paragraph"/>
                    <w:rPr>
                      <w:noProof/>
                      <w:lang w:val="fi-FI" w:eastAsia="fi-FI"/>
                    </w:rPr>
                  </w:pPr>
                  <w:r w:rsidRPr="003849F5">
                    <w:rPr>
                      <w:noProof/>
                      <w:lang w:val="fi-FI" w:eastAsia="fi-FI"/>
                    </w:rPr>
                    <w:t>jossa on useita yksi- tai moniasentoisia sähköisiä säätimiä (painonappi-, pyörö- tai muunlainen säädin)</w:t>
                  </w:r>
                </w:p>
              </w:tc>
            </w:tr>
            <w:tr w:rsidR="005C0825" w:rsidRPr="003849F5" w14:paraId="7CE3D28F" w14:textId="77777777" w:rsidTr="005C0825">
              <w:trPr>
                <w:tblCellSpacing w:w="0" w:type="dxa"/>
              </w:trPr>
              <w:tc>
                <w:tcPr>
                  <w:tcW w:w="220" w:type="dxa"/>
                  <w:hideMark/>
                </w:tcPr>
                <w:p w14:paraId="751017F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57537A1" w14:textId="77777777" w:rsidR="005C0825" w:rsidRPr="003849F5" w:rsidRDefault="005C0825">
                  <w:pPr>
                    <w:pStyle w:val="Paragraph"/>
                    <w:rPr>
                      <w:noProof/>
                      <w:lang w:val="fi-FI" w:eastAsia="fi-FI"/>
                    </w:rPr>
                  </w:pPr>
                  <w:r w:rsidRPr="003849F5">
                    <w:rPr>
                      <w:noProof/>
                      <w:lang w:val="fi-FI" w:eastAsia="fi-FI"/>
                    </w:rPr>
                    <w:t>joka on varustettu painetuilla piirilevyillä ja/tai sähkökaapeleilla</w:t>
                  </w:r>
                </w:p>
              </w:tc>
            </w:tr>
            <w:tr w:rsidR="005C0825" w:rsidRPr="003849F5" w14:paraId="083B07E7" w14:textId="77777777" w:rsidTr="005C0825">
              <w:trPr>
                <w:tblCellSpacing w:w="0" w:type="dxa"/>
              </w:trPr>
              <w:tc>
                <w:tcPr>
                  <w:tcW w:w="220" w:type="dxa"/>
                  <w:hideMark/>
                </w:tcPr>
                <w:p w14:paraId="4B11A53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EFB42B5" w14:textId="77777777" w:rsidR="005C0825" w:rsidRPr="003849F5" w:rsidRDefault="005C0825">
                  <w:pPr>
                    <w:pStyle w:val="Paragraph"/>
                    <w:rPr>
                      <w:noProof/>
                      <w:lang w:val="fi-FI" w:eastAsia="fi-FI"/>
                    </w:rPr>
                  </w:pPr>
                  <w:r w:rsidRPr="003849F5">
                    <w:rPr>
                      <w:noProof/>
                      <w:lang w:val="fi-FI" w:eastAsia="fi-FI"/>
                    </w:rPr>
                    <w:t>joka on tarkoitettu vähintään 9 mutta enintään 16 V:n käyttöjännitettä varten</w:t>
                  </w:r>
                </w:p>
              </w:tc>
            </w:tr>
          </w:tbl>
          <w:p w14:paraId="5BAADCFE" w14:textId="77777777" w:rsidR="005C0825" w:rsidRPr="003849F5" w:rsidRDefault="005C0825">
            <w:pPr>
              <w:pStyle w:val="Paragraph"/>
              <w:rPr>
                <w:noProof/>
                <w:szCs w:val="16"/>
                <w:lang w:val="fi-FI" w:eastAsia="fi-FI"/>
              </w:rPr>
            </w:pPr>
            <w:r w:rsidRPr="003849F5">
              <w:rPr>
                <w:noProof/>
                <w:szCs w:val="16"/>
                <w:lang w:val="fi-FI" w:eastAsia="fi-FI"/>
              </w:rPr>
              <w:t>jollaisia käytetään 87 ryhmän moottoriajoneuvojen valmistukseen</w:t>
            </w:r>
          </w:p>
        </w:tc>
        <w:tc>
          <w:tcPr>
            <w:tcW w:w="911" w:type="dxa"/>
            <w:tcBorders>
              <w:top w:val="single" w:sz="4" w:space="0" w:color="auto"/>
              <w:left w:val="single" w:sz="4" w:space="0" w:color="auto"/>
              <w:bottom w:val="single" w:sz="4" w:space="0" w:color="auto"/>
              <w:right w:val="single" w:sz="4" w:space="0" w:color="auto"/>
            </w:tcBorders>
            <w:hideMark/>
          </w:tcPr>
          <w:p w14:paraId="44ECDF5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E40784D"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1A53F333"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2E43BD8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93C41C2" w14:textId="77777777" w:rsidR="005C0825" w:rsidRPr="003849F5" w:rsidRDefault="005C0825">
            <w:pPr>
              <w:pStyle w:val="Paragraph"/>
              <w:rPr>
                <w:noProof/>
                <w:szCs w:val="16"/>
                <w:lang w:val="fi-FI" w:eastAsia="fi-FI"/>
              </w:rPr>
            </w:pPr>
            <w:r w:rsidRPr="003849F5">
              <w:rPr>
                <w:noProof/>
                <w:szCs w:val="16"/>
                <w:lang w:val="fi-FI" w:eastAsia="fi-FI"/>
              </w:rPr>
              <w:t>0.6889</w:t>
            </w:r>
          </w:p>
        </w:tc>
        <w:tc>
          <w:tcPr>
            <w:tcW w:w="1133" w:type="dxa"/>
            <w:tcBorders>
              <w:top w:val="single" w:sz="4" w:space="0" w:color="auto"/>
              <w:left w:val="single" w:sz="4" w:space="0" w:color="auto"/>
              <w:bottom w:val="single" w:sz="4" w:space="0" w:color="auto"/>
              <w:right w:val="single" w:sz="4" w:space="0" w:color="auto"/>
            </w:tcBorders>
            <w:hideMark/>
          </w:tcPr>
          <w:p w14:paraId="47B39F58" w14:textId="77777777" w:rsidR="005C0825" w:rsidRPr="003849F5" w:rsidRDefault="005C0825">
            <w:pPr>
              <w:pStyle w:val="Paragraph"/>
              <w:jc w:val="right"/>
              <w:rPr>
                <w:noProof/>
                <w:szCs w:val="16"/>
                <w:lang w:val="fi-FI" w:eastAsia="fi-FI"/>
              </w:rPr>
            </w:pPr>
            <w:r w:rsidRPr="003849F5">
              <w:rPr>
                <w:noProof/>
                <w:szCs w:val="16"/>
                <w:lang w:val="fi-FI" w:eastAsia="fi-FI"/>
              </w:rPr>
              <w:t>ex 8537 10 98</w:t>
            </w:r>
          </w:p>
        </w:tc>
        <w:tc>
          <w:tcPr>
            <w:tcW w:w="547" w:type="dxa"/>
            <w:tcBorders>
              <w:top w:val="single" w:sz="4" w:space="0" w:color="auto"/>
              <w:left w:val="single" w:sz="4" w:space="0" w:color="auto"/>
              <w:bottom w:val="single" w:sz="4" w:space="0" w:color="auto"/>
              <w:right w:val="single" w:sz="4" w:space="0" w:color="auto"/>
            </w:tcBorders>
            <w:hideMark/>
          </w:tcPr>
          <w:p w14:paraId="50F4D413"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5B78C653" w14:textId="77777777" w:rsidR="005C0825" w:rsidRPr="003849F5" w:rsidRDefault="005C0825">
            <w:pPr>
              <w:pStyle w:val="Paragraph"/>
              <w:rPr>
                <w:noProof/>
                <w:szCs w:val="16"/>
                <w:lang w:val="fi-FI" w:eastAsia="fi-FI"/>
              </w:rPr>
            </w:pPr>
            <w:r w:rsidRPr="003849F5">
              <w:rPr>
                <w:noProof/>
                <w:szCs w:val="16"/>
                <w:lang w:val="fi-FI" w:eastAsia="fi-FI"/>
              </w:rPr>
              <w:t>Elektroninen ohjausyksikkö ilman muistia, jännite 12 V, ajoneuvojen tietojenvaihtojärjestelmiin tarkoitettu (audio-, puhelin-, navigointi- ja kamerajärjestelmiin sekä langattomiin huoltopalveluihin liitettäväksi tarkoitettu),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2E8677D" w14:textId="77777777" w:rsidTr="005C0825">
              <w:trPr>
                <w:tblCellSpacing w:w="0" w:type="dxa"/>
              </w:trPr>
              <w:tc>
                <w:tcPr>
                  <w:tcW w:w="220" w:type="dxa"/>
                  <w:hideMark/>
                </w:tcPr>
                <w:p w14:paraId="435D4DC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D7E574F" w14:textId="77777777" w:rsidR="005C0825" w:rsidRPr="003849F5" w:rsidRDefault="005C0825">
                  <w:pPr>
                    <w:pStyle w:val="Paragraph"/>
                    <w:rPr>
                      <w:noProof/>
                      <w:lang w:val="fi-FI" w:eastAsia="fi-FI"/>
                    </w:rPr>
                  </w:pPr>
                  <w:r w:rsidRPr="003849F5">
                    <w:rPr>
                      <w:noProof/>
                      <w:lang w:val="fi-FI" w:eastAsia="fi-FI"/>
                    </w:rPr>
                    <w:t>2 kiertonappia</w:t>
                  </w:r>
                </w:p>
              </w:tc>
            </w:tr>
            <w:tr w:rsidR="005C0825" w:rsidRPr="003849F5" w14:paraId="08A960EE" w14:textId="77777777" w:rsidTr="005C0825">
              <w:trPr>
                <w:tblCellSpacing w:w="0" w:type="dxa"/>
              </w:trPr>
              <w:tc>
                <w:tcPr>
                  <w:tcW w:w="220" w:type="dxa"/>
                  <w:hideMark/>
                </w:tcPr>
                <w:p w14:paraId="48D6EE9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88B0771" w14:textId="77777777" w:rsidR="005C0825" w:rsidRPr="003849F5" w:rsidRDefault="005C0825">
                  <w:pPr>
                    <w:pStyle w:val="Paragraph"/>
                    <w:rPr>
                      <w:noProof/>
                      <w:lang w:val="fi-FI" w:eastAsia="fi-FI"/>
                    </w:rPr>
                  </w:pPr>
                  <w:r w:rsidRPr="003849F5">
                    <w:rPr>
                      <w:noProof/>
                      <w:lang w:val="fi-FI" w:eastAsia="fi-FI"/>
                    </w:rPr>
                    <w:t>vähintään 27 painiketta</w:t>
                  </w:r>
                </w:p>
              </w:tc>
            </w:tr>
            <w:tr w:rsidR="005C0825" w:rsidRPr="003849F5" w14:paraId="4C16EC3A" w14:textId="77777777" w:rsidTr="005C0825">
              <w:trPr>
                <w:tblCellSpacing w:w="0" w:type="dxa"/>
              </w:trPr>
              <w:tc>
                <w:tcPr>
                  <w:tcW w:w="220" w:type="dxa"/>
                  <w:hideMark/>
                </w:tcPr>
                <w:p w14:paraId="64F84D1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4B197BD" w14:textId="77777777" w:rsidR="005C0825" w:rsidRPr="003849F5" w:rsidRDefault="005C0825">
                  <w:pPr>
                    <w:pStyle w:val="Paragraph"/>
                    <w:rPr>
                      <w:noProof/>
                      <w:lang w:val="fi-FI" w:eastAsia="fi-FI"/>
                    </w:rPr>
                  </w:pPr>
                  <w:r w:rsidRPr="003849F5">
                    <w:rPr>
                      <w:noProof/>
                      <w:lang w:val="fi-FI" w:eastAsia="fi-FI"/>
                    </w:rPr>
                    <w:t>LED-valoja</w:t>
                  </w:r>
                </w:p>
              </w:tc>
            </w:tr>
            <w:tr w:rsidR="005C0825" w:rsidRPr="003849F5" w14:paraId="4E7A574B" w14:textId="77777777" w:rsidTr="005C0825">
              <w:trPr>
                <w:tblCellSpacing w:w="0" w:type="dxa"/>
              </w:trPr>
              <w:tc>
                <w:tcPr>
                  <w:tcW w:w="220" w:type="dxa"/>
                  <w:hideMark/>
                </w:tcPr>
                <w:p w14:paraId="26713A4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0D4602C" w14:textId="77777777" w:rsidR="005C0825" w:rsidRPr="003849F5" w:rsidRDefault="005C0825">
                  <w:pPr>
                    <w:pStyle w:val="Paragraph"/>
                    <w:rPr>
                      <w:noProof/>
                      <w:lang w:val="fi-FI" w:eastAsia="fi-FI"/>
                    </w:rPr>
                  </w:pPr>
                  <w:r w:rsidRPr="003849F5">
                    <w:rPr>
                      <w:noProof/>
                      <w:lang w:val="fi-FI" w:eastAsia="fi-FI"/>
                    </w:rPr>
                    <w:t>2 integroitua piiriä ohjaussignaalien vastaanottamiseksi ja lähettämiseksi LIN-väyläohjaimen kautta</w:t>
                  </w:r>
                </w:p>
              </w:tc>
            </w:tr>
          </w:tbl>
          <w:p w14:paraId="4673B3E2"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FC8C48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4298B86"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38DA6AE6"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5DFB26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7CA4120" w14:textId="77777777" w:rsidR="005C0825" w:rsidRPr="003849F5" w:rsidRDefault="005C0825">
            <w:pPr>
              <w:pStyle w:val="Paragraph"/>
              <w:rPr>
                <w:noProof/>
                <w:szCs w:val="16"/>
                <w:lang w:val="fi-FI" w:eastAsia="fi-FI"/>
              </w:rPr>
            </w:pPr>
            <w:r w:rsidRPr="003849F5">
              <w:rPr>
                <w:noProof/>
                <w:szCs w:val="16"/>
                <w:lang w:val="fi-FI" w:eastAsia="fi-FI"/>
              </w:rPr>
              <w:t>0.6508</w:t>
            </w:r>
          </w:p>
        </w:tc>
        <w:tc>
          <w:tcPr>
            <w:tcW w:w="1133" w:type="dxa"/>
            <w:tcBorders>
              <w:top w:val="single" w:sz="4" w:space="0" w:color="auto"/>
              <w:left w:val="single" w:sz="4" w:space="0" w:color="auto"/>
              <w:bottom w:val="single" w:sz="4" w:space="0" w:color="auto"/>
              <w:right w:val="single" w:sz="4" w:space="0" w:color="auto"/>
            </w:tcBorders>
            <w:hideMark/>
          </w:tcPr>
          <w:p w14:paraId="2531501A" w14:textId="77777777" w:rsidR="005C0825" w:rsidRPr="003849F5" w:rsidRDefault="005C0825">
            <w:pPr>
              <w:pStyle w:val="Paragraph"/>
              <w:jc w:val="right"/>
              <w:rPr>
                <w:noProof/>
                <w:szCs w:val="16"/>
                <w:lang w:val="fi-FI" w:eastAsia="fi-FI"/>
              </w:rPr>
            </w:pPr>
            <w:r w:rsidRPr="003849F5">
              <w:rPr>
                <w:noProof/>
                <w:szCs w:val="16"/>
                <w:lang w:val="fi-FI" w:eastAsia="fi-FI"/>
              </w:rPr>
              <w:t>ex 8537 10 98</w:t>
            </w:r>
          </w:p>
        </w:tc>
        <w:tc>
          <w:tcPr>
            <w:tcW w:w="547" w:type="dxa"/>
            <w:tcBorders>
              <w:top w:val="single" w:sz="4" w:space="0" w:color="auto"/>
              <w:left w:val="single" w:sz="4" w:space="0" w:color="auto"/>
              <w:bottom w:val="single" w:sz="4" w:space="0" w:color="auto"/>
              <w:right w:val="single" w:sz="4" w:space="0" w:color="auto"/>
            </w:tcBorders>
            <w:hideMark/>
          </w:tcPr>
          <w:p w14:paraId="6FDAC970"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376EBF48" w14:textId="77777777" w:rsidR="005C0825" w:rsidRPr="003849F5" w:rsidRDefault="005C0825">
            <w:pPr>
              <w:pStyle w:val="Paragraph"/>
              <w:rPr>
                <w:noProof/>
                <w:szCs w:val="16"/>
                <w:lang w:val="fi-FI" w:eastAsia="fi-FI"/>
              </w:rPr>
            </w:pPr>
            <w:r w:rsidRPr="003849F5">
              <w:rPr>
                <w:noProof/>
                <w:szCs w:val="16"/>
                <w:lang w:val="fi-FI" w:eastAsia="fi-FI"/>
              </w:rPr>
              <w:t>Henkilöautojen rengaspaineen seurantaan tarkoitettu sähköinen ohjausyksikkö, jossa on painetun piirilevyn sisältävä muovilaatikko, myös metallisella pidikkeellä,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198"/>
            </w:tblGrid>
            <w:tr w:rsidR="005C0825" w:rsidRPr="003849F5" w14:paraId="5BFC4983" w14:textId="77777777" w:rsidTr="005C0825">
              <w:trPr>
                <w:tblCellSpacing w:w="0" w:type="dxa"/>
              </w:trPr>
              <w:tc>
                <w:tcPr>
                  <w:tcW w:w="220" w:type="dxa"/>
                  <w:hideMark/>
                </w:tcPr>
                <w:p w14:paraId="2EACEEB8" w14:textId="77777777" w:rsidR="005C0825" w:rsidRPr="003849F5" w:rsidRDefault="005C0825">
                  <w:pPr>
                    <w:pStyle w:val="Paragraph"/>
                    <w:rPr>
                      <w:noProof/>
                      <w:szCs w:val="20"/>
                      <w:lang w:val="fi-FI" w:eastAsia="fi-FI"/>
                    </w:rPr>
                  </w:pPr>
                  <w:r w:rsidRPr="003849F5">
                    <w:rPr>
                      <w:noProof/>
                      <w:lang w:val="fi-FI" w:eastAsia="fi-FI"/>
                    </w:rPr>
                    <w:t>—</w:t>
                  </w:r>
                </w:p>
              </w:tc>
              <w:tc>
                <w:tcPr>
                  <w:tcW w:w="3198" w:type="dxa"/>
                  <w:hideMark/>
                </w:tcPr>
                <w:p w14:paraId="3B4EE036" w14:textId="77777777" w:rsidR="005C0825" w:rsidRPr="003849F5" w:rsidRDefault="005C0825">
                  <w:pPr>
                    <w:pStyle w:val="Paragraph"/>
                    <w:rPr>
                      <w:noProof/>
                      <w:lang w:val="fi-FI" w:eastAsia="fi-FI"/>
                    </w:rPr>
                  </w:pPr>
                  <w:r w:rsidRPr="003849F5">
                    <w:rPr>
                      <w:noProof/>
                      <w:lang w:val="fi-FI" w:eastAsia="fi-FI"/>
                    </w:rPr>
                    <w:t>pituus vähintään 50 mm mutta enintään 120 mm,</w:t>
                  </w:r>
                </w:p>
              </w:tc>
            </w:tr>
            <w:tr w:rsidR="005C0825" w:rsidRPr="003849F5" w14:paraId="03940579" w14:textId="77777777" w:rsidTr="005C0825">
              <w:trPr>
                <w:tblCellSpacing w:w="0" w:type="dxa"/>
              </w:trPr>
              <w:tc>
                <w:tcPr>
                  <w:tcW w:w="220" w:type="dxa"/>
                  <w:hideMark/>
                </w:tcPr>
                <w:p w14:paraId="789D14E2" w14:textId="77777777" w:rsidR="005C0825" w:rsidRPr="003849F5" w:rsidRDefault="005C0825">
                  <w:pPr>
                    <w:pStyle w:val="Paragraph"/>
                    <w:rPr>
                      <w:noProof/>
                      <w:lang w:val="fi-FI" w:eastAsia="fi-FI"/>
                    </w:rPr>
                  </w:pPr>
                  <w:r w:rsidRPr="003849F5">
                    <w:rPr>
                      <w:noProof/>
                      <w:lang w:val="fi-FI" w:eastAsia="fi-FI"/>
                    </w:rPr>
                    <w:t>—</w:t>
                  </w:r>
                </w:p>
              </w:tc>
              <w:tc>
                <w:tcPr>
                  <w:tcW w:w="3198" w:type="dxa"/>
                  <w:hideMark/>
                </w:tcPr>
                <w:p w14:paraId="3D370A54" w14:textId="77777777" w:rsidR="005C0825" w:rsidRPr="003849F5" w:rsidRDefault="005C0825">
                  <w:pPr>
                    <w:pStyle w:val="Paragraph"/>
                    <w:rPr>
                      <w:noProof/>
                      <w:lang w:val="fi-FI" w:eastAsia="fi-FI"/>
                    </w:rPr>
                  </w:pPr>
                  <w:r w:rsidRPr="003849F5">
                    <w:rPr>
                      <w:noProof/>
                      <w:lang w:val="fi-FI" w:eastAsia="fi-FI"/>
                    </w:rPr>
                    <w:t>leveys vähintään 20 mm mutta enintään 40 mm,</w:t>
                  </w:r>
                </w:p>
              </w:tc>
            </w:tr>
            <w:tr w:rsidR="005C0825" w:rsidRPr="003849F5" w14:paraId="4423CC80" w14:textId="77777777" w:rsidTr="005C0825">
              <w:trPr>
                <w:tblCellSpacing w:w="0" w:type="dxa"/>
              </w:trPr>
              <w:tc>
                <w:tcPr>
                  <w:tcW w:w="220" w:type="dxa"/>
                  <w:hideMark/>
                </w:tcPr>
                <w:p w14:paraId="60A294F9" w14:textId="77777777" w:rsidR="005C0825" w:rsidRPr="003849F5" w:rsidRDefault="005C0825">
                  <w:pPr>
                    <w:pStyle w:val="Paragraph"/>
                    <w:rPr>
                      <w:noProof/>
                      <w:lang w:val="fi-FI" w:eastAsia="fi-FI"/>
                    </w:rPr>
                  </w:pPr>
                  <w:r w:rsidRPr="003849F5">
                    <w:rPr>
                      <w:noProof/>
                      <w:lang w:val="fi-FI" w:eastAsia="fi-FI"/>
                    </w:rPr>
                    <w:t>—</w:t>
                  </w:r>
                </w:p>
              </w:tc>
              <w:tc>
                <w:tcPr>
                  <w:tcW w:w="3198" w:type="dxa"/>
                  <w:hideMark/>
                </w:tcPr>
                <w:p w14:paraId="583A0021" w14:textId="77777777" w:rsidR="005C0825" w:rsidRPr="003849F5" w:rsidRDefault="005C0825">
                  <w:pPr>
                    <w:pStyle w:val="Paragraph"/>
                    <w:rPr>
                      <w:noProof/>
                      <w:lang w:val="fi-FI" w:eastAsia="fi-FI"/>
                    </w:rPr>
                  </w:pPr>
                  <w:r w:rsidRPr="003849F5">
                    <w:rPr>
                      <w:noProof/>
                      <w:lang w:val="fi-FI" w:eastAsia="fi-FI"/>
                    </w:rPr>
                    <w:t>korkeus vähintään 30 mutta enintään 120 mm</w:t>
                  </w:r>
                </w:p>
              </w:tc>
            </w:tr>
          </w:tbl>
          <w:p w14:paraId="2C693486" w14:textId="77777777" w:rsidR="005C0825" w:rsidRPr="003849F5" w:rsidRDefault="005C0825">
            <w:pPr>
              <w:pStyle w:val="Paragraph"/>
              <w:rPr>
                <w:noProof/>
                <w:szCs w:val="16"/>
                <w:lang w:val="fi-FI" w:eastAsia="fi-FI"/>
              </w:rPr>
            </w:pPr>
            <w:r w:rsidRPr="003849F5">
              <w:rPr>
                <w:noProof/>
                <w:szCs w:val="16"/>
                <w:lang w:val="fi-FI" w:eastAsia="fi-FI"/>
              </w:rPr>
              <w:t>jollaisia käytetään 87 ryhmän tavaroiden valmistukseen</w:t>
            </w:r>
          </w:p>
        </w:tc>
        <w:tc>
          <w:tcPr>
            <w:tcW w:w="911" w:type="dxa"/>
            <w:tcBorders>
              <w:top w:val="single" w:sz="4" w:space="0" w:color="auto"/>
              <w:left w:val="single" w:sz="4" w:space="0" w:color="auto"/>
              <w:bottom w:val="single" w:sz="4" w:space="0" w:color="auto"/>
              <w:right w:val="single" w:sz="4" w:space="0" w:color="auto"/>
            </w:tcBorders>
            <w:hideMark/>
          </w:tcPr>
          <w:p w14:paraId="5B10D35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F88A891"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8B7951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429246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1CCF158" w14:textId="77777777" w:rsidR="005C0825" w:rsidRPr="003849F5" w:rsidRDefault="005C0825">
            <w:pPr>
              <w:pStyle w:val="Paragraph"/>
              <w:rPr>
                <w:noProof/>
                <w:szCs w:val="16"/>
                <w:lang w:val="fi-FI" w:eastAsia="fi-FI"/>
              </w:rPr>
            </w:pPr>
            <w:r w:rsidRPr="003849F5">
              <w:rPr>
                <w:noProof/>
                <w:szCs w:val="16"/>
                <w:lang w:val="fi-FI" w:eastAsia="fi-FI"/>
              </w:rPr>
              <w:t>0.6507</w:t>
            </w:r>
          </w:p>
        </w:tc>
        <w:tc>
          <w:tcPr>
            <w:tcW w:w="1133" w:type="dxa"/>
            <w:tcBorders>
              <w:top w:val="single" w:sz="4" w:space="0" w:color="auto"/>
              <w:left w:val="single" w:sz="4" w:space="0" w:color="auto"/>
              <w:bottom w:val="single" w:sz="4" w:space="0" w:color="auto"/>
              <w:right w:val="single" w:sz="4" w:space="0" w:color="auto"/>
            </w:tcBorders>
            <w:hideMark/>
          </w:tcPr>
          <w:p w14:paraId="7E53661A" w14:textId="77777777" w:rsidR="005C0825" w:rsidRPr="003849F5" w:rsidRDefault="005C0825">
            <w:pPr>
              <w:pStyle w:val="Paragraph"/>
              <w:jc w:val="right"/>
              <w:rPr>
                <w:noProof/>
                <w:szCs w:val="16"/>
                <w:lang w:val="fi-FI" w:eastAsia="fi-FI"/>
              </w:rPr>
            </w:pPr>
            <w:r w:rsidRPr="003849F5">
              <w:rPr>
                <w:noProof/>
                <w:szCs w:val="16"/>
                <w:lang w:val="fi-FI" w:eastAsia="fi-FI"/>
              </w:rPr>
              <w:t>ex 8537 10 98</w:t>
            </w:r>
          </w:p>
        </w:tc>
        <w:tc>
          <w:tcPr>
            <w:tcW w:w="547" w:type="dxa"/>
            <w:tcBorders>
              <w:top w:val="single" w:sz="4" w:space="0" w:color="auto"/>
              <w:left w:val="single" w:sz="4" w:space="0" w:color="auto"/>
              <w:bottom w:val="single" w:sz="4" w:space="0" w:color="auto"/>
              <w:right w:val="single" w:sz="4" w:space="0" w:color="auto"/>
            </w:tcBorders>
            <w:hideMark/>
          </w:tcPr>
          <w:p w14:paraId="6080E8EE"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4C74EB78" w14:textId="77777777" w:rsidR="005C0825" w:rsidRPr="003849F5" w:rsidRDefault="005C0825">
            <w:pPr>
              <w:pStyle w:val="Paragraph"/>
              <w:rPr>
                <w:noProof/>
                <w:szCs w:val="16"/>
                <w:lang w:val="fi-FI" w:eastAsia="fi-FI"/>
              </w:rPr>
            </w:pPr>
            <w:r w:rsidRPr="003849F5">
              <w:rPr>
                <w:noProof/>
                <w:szCs w:val="16"/>
                <w:lang w:val="fi-FI" w:eastAsia="fi-FI"/>
              </w:rPr>
              <w:t>Sähköinen korinohjausmoduuli (Body Control Module),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F8AB574" w14:textId="77777777" w:rsidTr="005C0825">
              <w:trPr>
                <w:tblCellSpacing w:w="0" w:type="dxa"/>
              </w:trPr>
              <w:tc>
                <w:tcPr>
                  <w:tcW w:w="220" w:type="dxa"/>
                  <w:hideMark/>
                </w:tcPr>
                <w:p w14:paraId="3C7A41D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93CE0D9" w14:textId="77777777" w:rsidR="005C0825" w:rsidRPr="003849F5" w:rsidRDefault="005C0825">
                  <w:pPr>
                    <w:pStyle w:val="Paragraph"/>
                    <w:rPr>
                      <w:noProof/>
                      <w:lang w:val="fi-FI" w:eastAsia="fi-FI"/>
                    </w:rPr>
                  </w:pPr>
                  <w:r w:rsidRPr="003849F5">
                    <w:rPr>
                      <w:noProof/>
                      <w:lang w:val="fi-FI" w:eastAsia="fi-FI"/>
                    </w:rPr>
                    <w:t>painetun piirilevyn sisältävä muovilaatikko ja metallinen pidike,</w:t>
                  </w:r>
                </w:p>
              </w:tc>
            </w:tr>
            <w:tr w:rsidR="005C0825" w:rsidRPr="003849F5" w14:paraId="0AF5ABE5" w14:textId="77777777" w:rsidTr="005C0825">
              <w:trPr>
                <w:tblCellSpacing w:w="0" w:type="dxa"/>
              </w:trPr>
              <w:tc>
                <w:tcPr>
                  <w:tcW w:w="220" w:type="dxa"/>
                  <w:hideMark/>
                </w:tcPr>
                <w:p w14:paraId="37600E1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B085D71" w14:textId="77777777" w:rsidR="005C0825" w:rsidRPr="003849F5" w:rsidRDefault="005C0825">
                  <w:pPr>
                    <w:pStyle w:val="Paragraph"/>
                    <w:rPr>
                      <w:noProof/>
                      <w:lang w:val="fi-FI" w:eastAsia="fi-FI"/>
                    </w:rPr>
                  </w:pPr>
                  <w:r w:rsidRPr="003849F5">
                    <w:rPr>
                      <w:noProof/>
                      <w:lang w:val="fi-FI" w:eastAsia="fi-FI"/>
                    </w:rPr>
                    <w:t>jännite vähintään 9V mutta enintään 16V,</w:t>
                  </w:r>
                </w:p>
              </w:tc>
            </w:tr>
            <w:tr w:rsidR="005C0825" w:rsidRPr="003849F5" w14:paraId="2ADCBF32" w14:textId="77777777" w:rsidTr="005C0825">
              <w:trPr>
                <w:tblCellSpacing w:w="0" w:type="dxa"/>
              </w:trPr>
              <w:tc>
                <w:tcPr>
                  <w:tcW w:w="220" w:type="dxa"/>
                  <w:hideMark/>
                </w:tcPr>
                <w:p w14:paraId="0DD01CC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3ECB4B2" w14:textId="77777777" w:rsidR="005C0825" w:rsidRPr="003849F5" w:rsidRDefault="005C0825">
                  <w:pPr>
                    <w:pStyle w:val="Paragraph"/>
                    <w:rPr>
                      <w:noProof/>
                      <w:lang w:val="fi-FI" w:eastAsia="fi-FI"/>
                    </w:rPr>
                  </w:pPr>
                  <w:r w:rsidRPr="003849F5">
                    <w:rPr>
                      <w:noProof/>
                      <w:lang w:val="fi-FI" w:eastAsia="fi-FI"/>
                    </w:rPr>
                    <w:t>joka kykenee valvomaan, arvioimaan ja ohjaamaan auton aputoimintoja, ainakin tuulilasinpyyhinten ajoitusta, ikkunalämmitystä, sisävalaistusta, turvavyömuistutinta,</w:t>
                  </w:r>
                </w:p>
              </w:tc>
            </w:tr>
          </w:tbl>
          <w:p w14:paraId="719FB348" w14:textId="77777777" w:rsidR="005C0825" w:rsidRPr="003849F5" w:rsidRDefault="005C0825">
            <w:pPr>
              <w:pStyle w:val="Paragraph"/>
              <w:rPr>
                <w:noProof/>
                <w:szCs w:val="16"/>
                <w:lang w:val="fi-FI" w:eastAsia="fi-FI"/>
              </w:rPr>
            </w:pPr>
            <w:r w:rsidRPr="003849F5">
              <w:rPr>
                <w:noProof/>
                <w:szCs w:val="16"/>
                <w:lang w:val="fi-FI" w:eastAsia="fi-FI"/>
              </w:rPr>
              <w:t>jollaisia käytetään 87 ryhmän tavaroiden valmistukseen</w:t>
            </w:r>
          </w:p>
        </w:tc>
        <w:tc>
          <w:tcPr>
            <w:tcW w:w="911" w:type="dxa"/>
            <w:tcBorders>
              <w:top w:val="single" w:sz="4" w:space="0" w:color="auto"/>
              <w:left w:val="single" w:sz="4" w:space="0" w:color="auto"/>
              <w:bottom w:val="single" w:sz="4" w:space="0" w:color="auto"/>
              <w:right w:val="single" w:sz="4" w:space="0" w:color="auto"/>
            </w:tcBorders>
            <w:hideMark/>
          </w:tcPr>
          <w:p w14:paraId="16ADD45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5B882FF"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3286459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A809A9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96635C6" w14:textId="77777777" w:rsidR="005C0825" w:rsidRPr="003849F5" w:rsidRDefault="005C0825">
            <w:pPr>
              <w:pStyle w:val="Paragraph"/>
              <w:rPr>
                <w:noProof/>
                <w:szCs w:val="16"/>
                <w:lang w:val="fi-FI" w:eastAsia="fi-FI"/>
              </w:rPr>
            </w:pPr>
            <w:r w:rsidRPr="003849F5">
              <w:rPr>
                <w:noProof/>
                <w:szCs w:val="16"/>
                <w:lang w:val="fi-FI" w:eastAsia="fi-FI"/>
              </w:rPr>
              <w:t>0.6520</w:t>
            </w:r>
          </w:p>
        </w:tc>
        <w:tc>
          <w:tcPr>
            <w:tcW w:w="1133" w:type="dxa"/>
            <w:tcBorders>
              <w:top w:val="single" w:sz="4" w:space="0" w:color="auto"/>
              <w:left w:val="single" w:sz="4" w:space="0" w:color="auto"/>
              <w:bottom w:val="single" w:sz="4" w:space="0" w:color="auto"/>
              <w:right w:val="single" w:sz="4" w:space="0" w:color="auto"/>
            </w:tcBorders>
            <w:hideMark/>
          </w:tcPr>
          <w:p w14:paraId="0129A2CF" w14:textId="77777777" w:rsidR="005C0825" w:rsidRPr="003849F5" w:rsidRDefault="005C0825">
            <w:pPr>
              <w:pStyle w:val="Paragraph"/>
              <w:jc w:val="right"/>
              <w:rPr>
                <w:noProof/>
                <w:szCs w:val="16"/>
                <w:lang w:val="fi-FI" w:eastAsia="fi-FI"/>
              </w:rPr>
            </w:pPr>
            <w:r w:rsidRPr="003849F5">
              <w:rPr>
                <w:noProof/>
                <w:szCs w:val="16"/>
                <w:lang w:val="fi-FI" w:eastAsia="fi-FI"/>
              </w:rPr>
              <w:t>ex 8537 10 98</w:t>
            </w:r>
          </w:p>
        </w:tc>
        <w:tc>
          <w:tcPr>
            <w:tcW w:w="547" w:type="dxa"/>
            <w:tcBorders>
              <w:top w:val="single" w:sz="4" w:space="0" w:color="auto"/>
              <w:left w:val="single" w:sz="4" w:space="0" w:color="auto"/>
              <w:bottom w:val="single" w:sz="4" w:space="0" w:color="auto"/>
              <w:right w:val="single" w:sz="4" w:space="0" w:color="auto"/>
            </w:tcBorders>
            <w:hideMark/>
          </w:tcPr>
          <w:p w14:paraId="35578351"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79558307" w14:textId="77777777" w:rsidR="005C0825" w:rsidRPr="003849F5" w:rsidRDefault="005C0825">
            <w:pPr>
              <w:pStyle w:val="Paragraph"/>
              <w:rPr>
                <w:noProof/>
                <w:szCs w:val="16"/>
                <w:lang w:val="fi-FI" w:eastAsia="fi-FI"/>
              </w:rPr>
            </w:pPr>
            <w:r w:rsidRPr="003849F5">
              <w:rPr>
                <w:noProof/>
                <w:szCs w:val="16"/>
                <w:lang w:val="fi-FI" w:eastAsia="fi-FI"/>
              </w:rPr>
              <w:t>Elektroninen rakenneyhdistelmä,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D642072" w14:textId="77777777" w:rsidTr="005C0825">
              <w:trPr>
                <w:tblCellSpacing w:w="0" w:type="dxa"/>
              </w:trPr>
              <w:tc>
                <w:tcPr>
                  <w:tcW w:w="220" w:type="dxa"/>
                  <w:hideMark/>
                </w:tcPr>
                <w:p w14:paraId="6090AF9F"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9AE4399" w14:textId="77777777" w:rsidR="005C0825" w:rsidRPr="003849F5" w:rsidRDefault="005C0825">
                  <w:pPr>
                    <w:pStyle w:val="Paragraph"/>
                    <w:rPr>
                      <w:noProof/>
                      <w:lang w:val="fi-FI" w:eastAsia="fi-FI"/>
                    </w:rPr>
                  </w:pPr>
                  <w:r w:rsidRPr="003849F5">
                    <w:rPr>
                      <w:noProof/>
                      <w:lang w:val="fi-FI" w:eastAsia="fi-FI"/>
                    </w:rPr>
                    <w:t>mikroprosessori</w:t>
                  </w:r>
                </w:p>
              </w:tc>
            </w:tr>
            <w:tr w:rsidR="005C0825" w:rsidRPr="003849F5" w14:paraId="1CF6A930" w14:textId="77777777" w:rsidTr="005C0825">
              <w:trPr>
                <w:tblCellSpacing w:w="0" w:type="dxa"/>
              </w:trPr>
              <w:tc>
                <w:tcPr>
                  <w:tcW w:w="220" w:type="dxa"/>
                  <w:hideMark/>
                </w:tcPr>
                <w:p w14:paraId="253D836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3E756B8" w14:textId="77777777" w:rsidR="005C0825" w:rsidRPr="003849F5" w:rsidRDefault="005C0825">
                  <w:pPr>
                    <w:pStyle w:val="Paragraph"/>
                    <w:rPr>
                      <w:noProof/>
                      <w:lang w:val="fi-FI" w:eastAsia="fi-FI"/>
                    </w:rPr>
                  </w:pPr>
                  <w:r w:rsidRPr="003849F5">
                    <w:rPr>
                      <w:noProof/>
                      <w:lang w:val="fi-FI" w:eastAsia="fi-FI"/>
                    </w:rPr>
                    <w:t>valodiodin (LED) tai nestekidenäytön (LCD) indikaattoreita</w:t>
                  </w:r>
                </w:p>
              </w:tc>
            </w:tr>
            <w:tr w:rsidR="005C0825" w:rsidRPr="003849F5" w14:paraId="3C9E04F7" w14:textId="77777777" w:rsidTr="005C0825">
              <w:trPr>
                <w:tblCellSpacing w:w="0" w:type="dxa"/>
              </w:trPr>
              <w:tc>
                <w:tcPr>
                  <w:tcW w:w="220" w:type="dxa"/>
                  <w:hideMark/>
                </w:tcPr>
                <w:p w14:paraId="3DC54FD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5947D76" w14:textId="77777777" w:rsidR="005C0825" w:rsidRPr="003849F5" w:rsidRDefault="005C0825">
                  <w:pPr>
                    <w:pStyle w:val="Paragraph"/>
                    <w:rPr>
                      <w:noProof/>
                      <w:lang w:val="fi-FI" w:eastAsia="fi-FI"/>
                    </w:rPr>
                  </w:pPr>
                  <w:r w:rsidRPr="003849F5">
                    <w:rPr>
                      <w:noProof/>
                      <w:lang w:val="fi-FI" w:eastAsia="fi-FI"/>
                    </w:rPr>
                    <w:t>painetulle piirille asennettuja elektronisia komponentteja</w:t>
                  </w:r>
                </w:p>
              </w:tc>
            </w:tr>
          </w:tbl>
          <w:p w14:paraId="15313D31" w14:textId="77777777" w:rsidR="005C0825" w:rsidRPr="003849F5" w:rsidRDefault="005C0825">
            <w:pPr>
              <w:pStyle w:val="Paragraph"/>
              <w:rPr>
                <w:noProof/>
                <w:szCs w:val="16"/>
                <w:lang w:val="fi-FI" w:eastAsia="fi-FI"/>
              </w:rPr>
            </w:pPr>
            <w:r w:rsidRPr="003849F5">
              <w:rPr>
                <w:noProof/>
                <w:szCs w:val="16"/>
                <w:lang w:val="fi-FI" w:eastAsia="fi-FI"/>
              </w:rPr>
              <w:t>joka on tarkoitettu CN-koodien 8514 20 80, 8516 50 00 ja 8516 60 80 sisäänrakennettujen tuotteiden valmistukseen</w:t>
            </w:r>
          </w:p>
          <w:p w14:paraId="1D0542E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DE3E03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A1EAC4C"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65C4D086"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42B36C0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2B8757E" w14:textId="77777777" w:rsidR="005C0825" w:rsidRPr="003849F5" w:rsidRDefault="005C0825">
            <w:pPr>
              <w:pStyle w:val="Paragraph"/>
              <w:rPr>
                <w:noProof/>
                <w:szCs w:val="16"/>
                <w:lang w:val="fi-FI" w:eastAsia="fi-FI"/>
              </w:rPr>
            </w:pPr>
            <w:r w:rsidRPr="003849F5">
              <w:rPr>
                <w:noProof/>
                <w:szCs w:val="16"/>
                <w:lang w:val="fi-FI" w:eastAsia="fi-FI"/>
              </w:rPr>
              <w:t>0.7171</w:t>
            </w:r>
          </w:p>
        </w:tc>
        <w:tc>
          <w:tcPr>
            <w:tcW w:w="1133" w:type="dxa"/>
            <w:tcBorders>
              <w:top w:val="single" w:sz="4" w:space="0" w:color="auto"/>
              <w:left w:val="single" w:sz="4" w:space="0" w:color="auto"/>
              <w:bottom w:val="single" w:sz="4" w:space="0" w:color="auto"/>
              <w:right w:val="single" w:sz="4" w:space="0" w:color="auto"/>
            </w:tcBorders>
            <w:hideMark/>
          </w:tcPr>
          <w:p w14:paraId="3980314D"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8537 10 98</w:t>
            </w:r>
          </w:p>
        </w:tc>
        <w:tc>
          <w:tcPr>
            <w:tcW w:w="547" w:type="dxa"/>
            <w:tcBorders>
              <w:top w:val="single" w:sz="4" w:space="0" w:color="auto"/>
              <w:left w:val="single" w:sz="4" w:space="0" w:color="auto"/>
              <w:bottom w:val="single" w:sz="4" w:space="0" w:color="auto"/>
              <w:right w:val="single" w:sz="4" w:space="0" w:color="auto"/>
            </w:tcBorders>
            <w:hideMark/>
          </w:tcPr>
          <w:p w14:paraId="05F0183D" w14:textId="77777777" w:rsidR="005C0825" w:rsidRPr="003849F5" w:rsidRDefault="005C0825">
            <w:pPr>
              <w:pStyle w:val="Paragraph"/>
              <w:jc w:val="center"/>
              <w:rPr>
                <w:noProof/>
                <w:szCs w:val="16"/>
                <w:lang w:val="fi-FI" w:eastAsia="fi-FI"/>
              </w:rPr>
            </w:pPr>
            <w:r w:rsidRPr="003849F5">
              <w:rPr>
                <w:noProof/>
                <w:szCs w:val="16"/>
                <w:lang w:val="fi-FI" w:eastAsia="fi-FI"/>
              </w:rPr>
              <w:t>75</w:t>
            </w:r>
          </w:p>
        </w:tc>
        <w:tc>
          <w:tcPr>
            <w:tcW w:w="4118" w:type="dxa"/>
            <w:tcBorders>
              <w:top w:val="single" w:sz="4" w:space="0" w:color="auto"/>
              <w:left w:val="single" w:sz="4" w:space="0" w:color="auto"/>
              <w:bottom w:val="single" w:sz="4" w:space="0" w:color="auto"/>
              <w:right w:val="single" w:sz="4" w:space="0" w:color="auto"/>
            </w:tcBorders>
            <w:hideMark/>
          </w:tcPr>
          <w:p w14:paraId="66DE97A7" w14:textId="77777777" w:rsidR="005C0825" w:rsidRPr="003849F5" w:rsidRDefault="005C0825">
            <w:pPr>
              <w:pStyle w:val="Paragraph"/>
              <w:rPr>
                <w:noProof/>
                <w:szCs w:val="16"/>
                <w:lang w:val="fi-FI" w:eastAsia="fi-FI"/>
              </w:rPr>
            </w:pPr>
            <w:r w:rsidRPr="003849F5">
              <w:rPr>
                <w:noProof/>
                <w:szCs w:val="16"/>
                <w:lang w:val="fi-FI" w:eastAsia="fi-FI"/>
              </w:rPr>
              <w:t>Ohjausyksikkö avaimetonta ajoneuvoon pääsyä ja ajoneuvon käynnistämistä varten, sähköisellä kytkentälaitteella varustettu, muovikotelossa, 12 V:n jännitettä varten, myös jos siinä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874"/>
            </w:tblGrid>
            <w:tr w:rsidR="005C0825" w:rsidRPr="003849F5" w14:paraId="20FBE77B" w14:textId="77777777" w:rsidTr="005C0825">
              <w:trPr>
                <w:tblCellSpacing w:w="0" w:type="dxa"/>
              </w:trPr>
              <w:tc>
                <w:tcPr>
                  <w:tcW w:w="220" w:type="dxa"/>
                  <w:hideMark/>
                </w:tcPr>
                <w:p w14:paraId="046CC40E" w14:textId="77777777" w:rsidR="005C0825" w:rsidRPr="003849F5" w:rsidRDefault="005C0825">
                  <w:pPr>
                    <w:pStyle w:val="Paragraph"/>
                    <w:rPr>
                      <w:noProof/>
                      <w:szCs w:val="20"/>
                      <w:lang w:val="fi-FI" w:eastAsia="fi-FI"/>
                    </w:rPr>
                  </w:pPr>
                  <w:r w:rsidRPr="003849F5">
                    <w:rPr>
                      <w:noProof/>
                      <w:lang w:val="fi-FI" w:eastAsia="fi-FI"/>
                    </w:rPr>
                    <w:t>—</w:t>
                  </w:r>
                </w:p>
              </w:tc>
              <w:tc>
                <w:tcPr>
                  <w:tcW w:w="874" w:type="dxa"/>
                  <w:hideMark/>
                </w:tcPr>
                <w:p w14:paraId="5BA9ED27" w14:textId="77777777" w:rsidR="005C0825" w:rsidRPr="003849F5" w:rsidRDefault="005C0825">
                  <w:pPr>
                    <w:pStyle w:val="Paragraph"/>
                    <w:rPr>
                      <w:noProof/>
                      <w:lang w:val="fi-FI" w:eastAsia="fi-FI"/>
                    </w:rPr>
                  </w:pPr>
                  <w:r w:rsidRPr="003849F5">
                    <w:rPr>
                      <w:noProof/>
                      <w:lang w:val="fi-FI" w:eastAsia="fi-FI"/>
                    </w:rPr>
                    <w:t>antenni,</w:t>
                  </w:r>
                </w:p>
              </w:tc>
            </w:tr>
            <w:tr w:rsidR="005C0825" w:rsidRPr="003849F5" w14:paraId="019ECFC5" w14:textId="77777777" w:rsidTr="005C0825">
              <w:trPr>
                <w:tblCellSpacing w:w="0" w:type="dxa"/>
              </w:trPr>
              <w:tc>
                <w:tcPr>
                  <w:tcW w:w="220" w:type="dxa"/>
                  <w:hideMark/>
                </w:tcPr>
                <w:p w14:paraId="7AEC2C40" w14:textId="77777777" w:rsidR="005C0825" w:rsidRPr="003849F5" w:rsidRDefault="005C0825">
                  <w:pPr>
                    <w:pStyle w:val="Paragraph"/>
                    <w:rPr>
                      <w:noProof/>
                      <w:lang w:val="fi-FI" w:eastAsia="fi-FI"/>
                    </w:rPr>
                  </w:pPr>
                  <w:r w:rsidRPr="003849F5">
                    <w:rPr>
                      <w:noProof/>
                      <w:lang w:val="fi-FI" w:eastAsia="fi-FI"/>
                    </w:rPr>
                    <w:t>—</w:t>
                  </w:r>
                </w:p>
              </w:tc>
              <w:tc>
                <w:tcPr>
                  <w:tcW w:w="874" w:type="dxa"/>
                  <w:hideMark/>
                </w:tcPr>
                <w:p w14:paraId="516A99E5" w14:textId="77777777" w:rsidR="005C0825" w:rsidRPr="003849F5" w:rsidRDefault="005C0825">
                  <w:pPr>
                    <w:pStyle w:val="Paragraph"/>
                    <w:rPr>
                      <w:noProof/>
                      <w:lang w:val="fi-FI" w:eastAsia="fi-FI"/>
                    </w:rPr>
                  </w:pPr>
                  <w:r w:rsidRPr="003849F5">
                    <w:rPr>
                      <w:noProof/>
                      <w:lang w:val="fi-FI" w:eastAsia="fi-FI"/>
                    </w:rPr>
                    <w:t>liitin,</w:t>
                  </w:r>
                </w:p>
              </w:tc>
            </w:tr>
            <w:tr w:rsidR="005C0825" w:rsidRPr="003849F5" w14:paraId="3F7F11CD" w14:textId="77777777" w:rsidTr="005C0825">
              <w:trPr>
                <w:tblCellSpacing w:w="0" w:type="dxa"/>
              </w:trPr>
              <w:tc>
                <w:tcPr>
                  <w:tcW w:w="220" w:type="dxa"/>
                  <w:hideMark/>
                </w:tcPr>
                <w:p w14:paraId="4495696B" w14:textId="77777777" w:rsidR="005C0825" w:rsidRPr="003849F5" w:rsidRDefault="005C0825">
                  <w:pPr>
                    <w:pStyle w:val="Paragraph"/>
                    <w:rPr>
                      <w:noProof/>
                      <w:lang w:val="fi-FI" w:eastAsia="fi-FI"/>
                    </w:rPr>
                  </w:pPr>
                  <w:r w:rsidRPr="003849F5">
                    <w:rPr>
                      <w:noProof/>
                      <w:lang w:val="fi-FI" w:eastAsia="fi-FI"/>
                    </w:rPr>
                    <w:t>—</w:t>
                  </w:r>
                </w:p>
              </w:tc>
              <w:tc>
                <w:tcPr>
                  <w:tcW w:w="874" w:type="dxa"/>
                  <w:hideMark/>
                </w:tcPr>
                <w:p w14:paraId="32FA1832" w14:textId="77777777" w:rsidR="005C0825" w:rsidRPr="003849F5" w:rsidRDefault="005C0825">
                  <w:pPr>
                    <w:pStyle w:val="Paragraph"/>
                    <w:rPr>
                      <w:noProof/>
                      <w:lang w:val="fi-FI" w:eastAsia="fi-FI"/>
                    </w:rPr>
                  </w:pPr>
                  <w:r w:rsidRPr="003849F5">
                    <w:rPr>
                      <w:noProof/>
                      <w:lang w:val="fi-FI" w:eastAsia="fi-FI"/>
                    </w:rPr>
                    <w:t>metallipidin,</w:t>
                  </w:r>
                </w:p>
              </w:tc>
            </w:tr>
          </w:tbl>
          <w:p w14:paraId="08DAC4EF" w14:textId="77777777" w:rsidR="005C0825" w:rsidRPr="003849F5" w:rsidRDefault="005C0825">
            <w:pPr>
              <w:pStyle w:val="Paragraph"/>
              <w:rPr>
                <w:noProof/>
                <w:szCs w:val="16"/>
                <w:lang w:val="fi-FI" w:eastAsia="fi-FI"/>
              </w:rPr>
            </w:pPr>
            <w:r w:rsidRPr="003849F5">
              <w:rPr>
                <w:noProof/>
                <w:szCs w:val="16"/>
                <w:lang w:val="fi-FI" w:eastAsia="fi-FI"/>
              </w:rPr>
              <w:t>87 ryhmän tavaroiden valmistukseen tarkoitettu</w:t>
            </w:r>
          </w:p>
          <w:p w14:paraId="4BC1C809"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423D87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E34F75F"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6102C7AF"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F2F633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84502A4" w14:textId="77777777" w:rsidR="005C0825" w:rsidRPr="003849F5" w:rsidRDefault="005C0825">
            <w:pPr>
              <w:pStyle w:val="Paragraph"/>
              <w:rPr>
                <w:noProof/>
                <w:szCs w:val="16"/>
                <w:lang w:val="fi-FI" w:eastAsia="fi-FI"/>
              </w:rPr>
            </w:pPr>
            <w:r w:rsidRPr="003849F5">
              <w:rPr>
                <w:noProof/>
                <w:szCs w:val="16"/>
                <w:lang w:val="fi-FI" w:eastAsia="fi-FI"/>
              </w:rPr>
              <w:t>0.8132</w:t>
            </w:r>
          </w:p>
        </w:tc>
        <w:tc>
          <w:tcPr>
            <w:tcW w:w="1133" w:type="dxa"/>
            <w:tcBorders>
              <w:top w:val="single" w:sz="4" w:space="0" w:color="auto"/>
              <w:left w:val="single" w:sz="4" w:space="0" w:color="auto"/>
              <w:bottom w:val="single" w:sz="4" w:space="0" w:color="auto"/>
              <w:right w:val="single" w:sz="4" w:space="0" w:color="auto"/>
            </w:tcBorders>
            <w:hideMark/>
          </w:tcPr>
          <w:p w14:paraId="0A833834" w14:textId="77777777" w:rsidR="005C0825" w:rsidRPr="003849F5" w:rsidRDefault="005C0825">
            <w:pPr>
              <w:pStyle w:val="Paragraph"/>
              <w:jc w:val="right"/>
              <w:rPr>
                <w:noProof/>
                <w:szCs w:val="16"/>
                <w:lang w:val="fi-FI" w:eastAsia="fi-FI"/>
              </w:rPr>
            </w:pPr>
            <w:r w:rsidRPr="003849F5">
              <w:rPr>
                <w:noProof/>
                <w:szCs w:val="16"/>
                <w:lang w:val="fi-FI" w:eastAsia="fi-FI"/>
              </w:rPr>
              <w:t>ex 8537 10 98</w:t>
            </w:r>
          </w:p>
        </w:tc>
        <w:tc>
          <w:tcPr>
            <w:tcW w:w="547" w:type="dxa"/>
            <w:tcBorders>
              <w:top w:val="single" w:sz="4" w:space="0" w:color="auto"/>
              <w:left w:val="single" w:sz="4" w:space="0" w:color="auto"/>
              <w:bottom w:val="single" w:sz="4" w:space="0" w:color="auto"/>
              <w:right w:val="single" w:sz="4" w:space="0" w:color="auto"/>
            </w:tcBorders>
            <w:hideMark/>
          </w:tcPr>
          <w:p w14:paraId="670FE8A6"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685D0643" w14:textId="77777777" w:rsidR="005C0825" w:rsidRPr="003849F5" w:rsidRDefault="005C0825">
            <w:pPr>
              <w:pStyle w:val="Paragraph"/>
              <w:rPr>
                <w:noProof/>
                <w:szCs w:val="16"/>
                <w:lang w:val="fi-FI" w:eastAsia="fi-FI"/>
              </w:rPr>
            </w:pPr>
            <w:r w:rsidRPr="003849F5">
              <w:rPr>
                <w:noProof/>
                <w:szCs w:val="16"/>
                <w:lang w:val="fi-FI" w:eastAsia="fi-FI"/>
              </w:rPr>
              <w:t>Käyttövoiman ohjausjärjestelmä, jolla on ainakin seuraavat ominaisuudet: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F8F697A" w14:textId="77777777" w:rsidTr="005C0825">
              <w:trPr>
                <w:tblCellSpacing w:w="0" w:type="dxa"/>
              </w:trPr>
              <w:tc>
                <w:tcPr>
                  <w:tcW w:w="220" w:type="dxa"/>
                  <w:hideMark/>
                </w:tcPr>
                <w:p w14:paraId="53C63000"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52C4CE8" w14:textId="77777777" w:rsidR="005C0825" w:rsidRPr="003849F5" w:rsidRDefault="005C0825">
                  <w:pPr>
                    <w:pStyle w:val="Paragraph"/>
                    <w:rPr>
                      <w:noProof/>
                      <w:lang w:val="fi-FI" w:eastAsia="fi-FI"/>
                    </w:rPr>
                  </w:pPr>
                  <w:r w:rsidRPr="003849F5">
                    <w:rPr>
                      <w:noProof/>
                      <w:lang w:val="fi-FI" w:eastAsia="fi-FI"/>
                    </w:rPr>
                    <w:t>tasavirta/vaihtovirta-vaihtosuuntaaja</w:t>
                  </w:r>
                </w:p>
              </w:tc>
            </w:tr>
            <w:tr w:rsidR="005C0825" w:rsidRPr="003849F5" w14:paraId="679B0064" w14:textId="77777777" w:rsidTr="005C0825">
              <w:trPr>
                <w:tblCellSpacing w:w="0" w:type="dxa"/>
              </w:trPr>
              <w:tc>
                <w:tcPr>
                  <w:tcW w:w="220" w:type="dxa"/>
                  <w:hideMark/>
                </w:tcPr>
                <w:p w14:paraId="7BCE374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12B5CFC" w14:textId="77777777" w:rsidR="005C0825" w:rsidRPr="003849F5" w:rsidRDefault="005C0825">
                  <w:pPr>
                    <w:pStyle w:val="Paragraph"/>
                    <w:rPr>
                      <w:noProof/>
                      <w:lang w:val="fi-FI" w:eastAsia="fi-FI"/>
                    </w:rPr>
                  </w:pPr>
                  <w:r w:rsidRPr="003849F5">
                    <w:rPr>
                      <w:noProof/>
                      <w:lang w:val="fi-FI" w:eastAsia="fi-FI"/>
                    </w:rPr>
                    <w:t>teho vähintään 190 mutta enintään 220 kW</w:t>
                  </w:r>
                </w:p>
              </w:tc>
            </w:tr>
            <w:tr w:rsidR="005C0825" w:rsidRPr="003849F5" w14:paraId="505D2A33" w14:textId="77777777" w:rsidTr="005C0825">
              <w:trPr>
                <w:tblCellSpacing w:w="0" w:type="dxa"/>
              </w:trPr>
              <w:tc>
                <w:tcPr>
                  <w:tcW w:w="220" w:type="dxa"/>
                  <w:hideMark/>
                </w:tcPr>
                <w:p w14:paraId="406AFC2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3585FB9" w14:textId="77777777" w:rsidR="005C0825" w:rsidRPr="003849F5" w:rsidRDefault="005C0825">
                  <w:pPr>
                    <w:pStyle w:val="Paragraph"/>
                    <w:rPr>
                      <w:noProof/>
                      <w:lang w:val="fi-FI" w:eastAsia="fi-FI"/>
                    </w:rPr>
                  </w:pPr>
                  <w:r w:rsidRPr="003849F5">
                    <w:rPr>
                      <w:noProof/>
                      <w:lang w:val="fi-FI" w:eastAsia="fi-FI"/>
                    </w:rPr>
                    <w:t>korkeajännitepiirit, joissa on vaihtovirta- ja tasavirtaliitännät ajomoottorin, laturin ja energian varastointijärjestelmän liittämistä varten</w:t>
                  </w:r>
                </w:p>
              </w:tc>
            </w:tr>
            <w:tr w:rsidR="005C0825" w:rsidRPr="003849F5" w14:paraId="544C5061" w14:textId="77777777" w:rsidTr="005C0825">
              <w:trPr>
                <w:tblCellSpacing w:w="0" w:type="dxa"/>
              </w:trPr>
              <w:tc>
                <w:tcPr>
                  <w:tcW w:w="220" w:type="dxa"/>
                  <w:hideMark/>
                </w:tcPr>
                <w:p w14:paraId="2128D93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722FCE3" w14:textId="77777777" w:rsidR="005C0825" w:rsidRPr="003849F5" w:rsidRDefault="005C0825">
                  <w:pPr>
                    <w:pStyle w:val="Paragraph"/>
                    <w:rPr>
                      <w:noProof/>
                      <w:lang w:val="fi-FI" w:eastAsia="fi-FI"/>
                    </w:rPr>
                  </w:pPr>
                  <w:r w:rsidRPr="003849F5">
                    <w:rPr>
                      <w:noProof/>
                      <w:lang w:val="fi-FI" w:eastAsia="fi-FI"/>
                    </w:rPr>
                    <w:t>kaikkien ajomoottorin ja laturin vetojärjestelmätoimintojen kokonaisohjaus</w:t>
                  </w:r>
                </w:p>
              </w:tc>
            </w:tr>
            <w:tr w:rsidR="005C0825" w:rsidRPr="003849F5" w14:paraId="7FDDD8F6" w14:textId="77777777" w:rsidTr="005C0825">
              <w:trPr>
                <w:tblCellSpacing w:w="0" w:type="dxa"/>
              </w:trPr>
              <w:tc>
                <w:tcPr>
                  <w:tcW w:w="220" w:type="dxa"/>
                  <w:hideMark/>
                </w:tcPr>
                <w:p w14:paraId="0EB470C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B567BF2" w14:textId="77777777" w:rsidR="005C0825" w:rsidRPr="003849F5" w:rsidRDefault="005C0825">
                  <w:pPr>
                    <w:pStyle w:val="Paragraph"/>
                    <w:rPr>
                      <w:noProof/>
                      <w:lang w:val="fi-FI" w:eastAsia="fi-FI"/>
                    </w:rPr>
                  </w:pPr>
                  <w:r w:rsidRPr="003849F5">
                    <w:rPr>
                      <w:noProof/>
                      <w:lang w:val="fi-FI" w:eastAsia="fi-FI"/>
                    </w:rPr>
                    <w:t>CAN-väyläliitin, jossa järjestelmäohjausyksikkö</w:t>
                  </w:r>
                </w:p>
              </w:tc>
            </w:tr>
            <w:tr w:rsidR="005C0825" w:rsidRPr="003849F5" w14:paraId="0625F45F" w14:textId="77777777" w:rsidTr="005C0825">
              <w:trPr>
                <w:tblCellSpacing w:w="0" w:type="dxa"/>
              </w:trPr>
              <w:tc>
                <w:tcPr>
                  <w:tcW w:w="220" w:type="dxa"/>
                  <w:hideMark/>
                </w:tcPr>
                <w:p w14:paraId="7CD964B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AF939AA" w14:textId="77777777" w:rsidR="005C0825" w:rsidRPr="003849F5" w:rsidRDefault="005C0825">
                  <w:pPr>
                    <w:pStyle w:val="Paragraph"/>
                    <w:rPr>
                      <w:noProof/>
                      <w:lang w:val="fi-FI" w:eastAsia="fi-FI"/>
                    </w:rPr>
                  </w:pPr>
                  <w:r w:rsidRPr="003849F5">
                    <w:rPr>
                      <w:noProof/>
                      <w:lang w:val="fi-FI" w:eastAsia="fi-FI"/>
                    </w:rPr>
                    <w:t>nestejäähdytysjärjestelmä</w:t>
                  </w:r>
                </w:p>
              </w:tc>
            </w:tr>
            <w:tr w:rsidR="005C0825" w:rsidRPr="003849F5" w14:paraId="734157EA" w14:textId="77777777" w:rsidTr="005C0825">
              <w:trPr>
                <w:tblCellSpacing w:w="0" w:type="dxa"/>
              </w:trPr>
              <w:tc>
                <w:tcPr>
                  <w:tcW w:w="220" w:type="dxa"/>
                  <w:hideMark/>
                </w:tcPr>
                <w:p w14:paraId="791C8A2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6ED9386" w14:textId="77777777" w:rsidR="005C0825" w:rsidRPr="003849F5" w:rsidRDefault="005C0825">
                  <w:pPr>
                    <w:pStyle w:val="Paragraph"/>
                    <w:rPr>
                      <w:noProof/>
                      <w:lang w:val="fi-FI" w:eastAsia="fi-FI"/>
                    </w:rPr>
                  </w:pPr>
                  <w:r w:rsidRPr="003849F5">
                    <w:rPr>
                      <w:noProof/>
                      <w:lang w:val="fi-FI" w:eastAsia="fi-FI"/>
                    </w:rPr>
                    <w:t>pituus vähintään 300 mutta enintään 950 mm</w:t>
                  </w:r>
                </w:p>
              </w:tc>
            </w:tr>
            <w:tr w:rsidR="005C0825" w:rsidRPr="003849F5" w14:paraId="4372956E" w14:textId="77777777" w:rsidTr="005C0825">
              <w:trPr>
                <w:tblCellSpacing w:w="0" w:type="dxa"/>
              </w:trPr>
              <w:tc>
                <w:tcPr>
                  <w:tcW w:w="220" w:type="dxa"/>
                  <w:hideMark/>
                </w:tcPr>
                <w:p w14:paraId="2CD69CD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04C1FF3" w14:textId="77777777" w:rsidR="005C0825" w:rsidRPr="003849F5" w:rsidRDefault="005C0825">
                  <w:pPr>
                    <w:pStyle w:val="Paragraph"/>
                    <w:rPr>
                      <w:noProof/>
                      <w:lang w:val="fi-FI" w:eastAsia="fi-FI"/>
                    </w:rPr>
                  </w:pPr>
                  <w:r w:rsidRPr="003849F5">
                    <w:rPr>
                      <w:noProof/>
                      <w:lang w:val="fi-FI" w:eastAsia="fi-FI"/>
                    </w:rPr>
                    <w:t>leveys vähintään 350 mutta enintään 600 mm</w:t>
                  </w:r>
                </w:p>
              </w:tc>
            </w:tr>
            <w:tr w:rsidR="005C0825" w:rsidRPr="003849F5" w14:paraId="5CA325EA" w14:textId="77777777" w:rsidTr="005C0825">
              <w:trPr>
                <w:tblCellSpacing w:w="0" w:type="dxa"/>
              </w:trPr>
              <w:tc>
                <w:tcPr>
                  <w:tcW w:w="220" w:type="dxa"/>
                  <w:hideMark/>
                </w:tcPr>
                <w:p w14:paraId="1DDB62D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46CCA8D" w14:textId="77777777" w:rsidR="005C0825" w:rsidRPr="003849F5" w:rsidRDefault="005C0825">
                  <w:pPr>
                    <w:pStyle w:val="Paragraph"/>
                    <w:rPr>
                      <w:noProof/>
                      <w:lang w:val="fi-FI" w:eastAsia="fi-FI"/>
                    </w:rPr>
                  </w:pPr>
                  <w:r w:rsidRPr="003849F5">
                    <w:rPr>
                      <w:noProof/>
                      <w:lang w:val="fi-FI" w:eastAsia="fi-FI"/>
                    </w:rPr>
                    <w:t>korkeus vähintään 200 mutta enintään 350 mm,</w:t>
                  </w:r>
                </w:p>
              </w:tc>
            </w:tr>
            <w:tr w:rsidR="005C0825" w:rsidRPr="003849F5" w14:paraId="3EDBF7C0" w14:textId="77777777" w:rsidTr="005C0825">
              <w:trPr>
                <w:tblCellSpacing w:w="0" w:type="dxa"/>
              </w:trPr>
              <w:tc>
                <w:tcPr>
                  <w:tcW w:w="220" w:type="dxa"/>
                  <w:hideMark/>
                </w:tcPr>
                <w:p w14:paraId="79F25FA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24CFEE8" w14:textId="77777777" w:rsidR="005C0825" w:rsidRPr="003849F5" w:rsidRDefault="005C0825">
                  <w:pPr>
                    <w:pStyle w:val="Paragraph"/>
                    <w:rPr>
                      <w:noProof/>
                      <w:lang w:val="fi-FI" w:eastAsia="fi-FI"/>
                    </w:rPr>
                  </w:pPr>
                  <w:r w:rsidRPr="003849F5">
                    <w:rPr>
                      <w:noProof/>
                      <w:lang w:val="fi-FI" w:eastAsia="fi-FI"/>
                    </w:rPr>
                    <w:t>paino on vähintään 40, mutta enintään 90 kg</w:t>
                  </w:r>
                </w:p>
              </w:tc>
            </w:tr>
          </w:tbl>
          <w:p w14:paraId="17BC690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216EB9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457FD55"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E9E6FAF"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613E15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7FD27BE" w14:textId="77777777" w:rsidR="005C0825" w:rsidRPr="003849F5" w:rsidRDefault="005C0825">
            <w:pPr>
              <w:pStyle w:val="Paragraph"/>
              <w:rPr>
                <w:noProof/>
                <w:szCs w:val="16"/>
                <w:lang w:val="fi-FI" w:eastAsia="fi-FI"/>
              </w:rPr>
            </w:pPr>
            <w:r w:rsidRPr="003849F5">
              <w:rPr>
                <w:noProof/>
                <w:szCs w:val="16"/>
                <w:lang w:val="fi-FI" w:eastAsia="fi-FI"/>
              </w:rPr>
              <w:t>0.8124</w:t>
            </w:r>
          </w:p>
        </w:tc>
        <w:tc>
          <w:tcPr>
            <w:tcW w:w="1133" w:type="dxa"/>
            <w:tcBorders>
              <w:top w:val="single" w:sz="4" w:space="0" w:color="auto"/>
              <w:left w:val="single" w:sz="4" w:space="0" w:color="auto"/>
              <w:bottom w:val="single" w:sz="4" w:space="0" w:color="auto"/>
              <w:right w:val="single" w:sz="4" w:space="0" w:color="auto"/>
            </w:tcBorders>
            <w:hideMark/>
          </w:tcPr>
          <w:p w14:paraId="35EA6ECE" w14:textId="77777777" w:rsidR="005C0825" w:rsidRPr="003849F5" w:rsidRDefault="005C0825">
            <w:pPr>
              <w:pStyle w:val="Paragraph"/>
              <w:jc w:val="right"/>
              <w:rPr>
                <w:noProof/>
                <w:szCs w:val="16"/>
                <w:lang w:val="fi-FI" w:eastAsia="fi-FI"/>
              </w:rPr>
            </w:pPr>
            <w:r w:rsidRPr="003849F5">
              <w:rPr>
                <w:noProof/>
                <w:szCs w:val="16"/>
                <w:lang w:val="fi-FI" w:eastAsia="fi-FI"/>
              </w:rPr>
              <w:t>ex 8537 10 98</w:t>
            </w:r>
          </w:p>
        </w:tc>
        <w:tc>
          <w:tcPr>
            <w:tcW w:w="547" w:type="dxa"/>
            <w:tcBorders>
              <w:top w:val="single" w:sz="4" w:space="0" w:color="auto"/>
              <w:left w:val="single" w:sz="4" w:space="0" w:color="auto"/>
              <w:bottom w:val="single" w:sz="4" w:space="0" w:color="auto"/>
              <w:right w:val="single" w:sz="4" w:space="0" w:color="auto"/>
            </w:tcBorders>
            <w:hideMark/>
          </w:tcPr>
          <w:p w14:paraId="7DA992F3" w14:textId="77777777" w:rsidR="005C0825" w:rsidRPr="003849F5" w:rsidRDefault="005C0825">
            <w:pPr>
              <w:pStyle w:val="Paragraph"/>
              <w:jc w:val="center"/>
              <w:rPr>
                <w:noProof/>
                <w:szCs w:val="16"/>
                <w:lang w:val="fi-FI" w:eastAsia="fi-FI"/>
              </w:rPr>
            </w:pPr>
            <w:r w:rsidRPr="003849F5">
              <w:rPr>
                <w:noProof/>
                <w:szCs w:val="16"/>
                <w:lang w:val="fi-FI" w:eastAsia="fi-FI"/>
              </w:rPr>
              <w:t>88</w:t>
            </w:r>
          </w:p>
        </w:tc>
        <w:tc>
          <w:tcPr>
            <w:tcW w:w="4118" w:type="dxa"/>
            <w:tcBorders>
              <w:top w:val="single" w:sz="4" w:space="0" w:color="auto"/>
              <w:left w:val="single" w:sz="4" w:space="0" w:color="auto"/>
              <w:bottom w:val="single" w:sz="4" w:space="0" w:color="auto"/>
              <w:right w:val="single" w:sz="4" w:space="0" w:color="auto"/>
            </w:tcBorders>
            <w:hideMark/>
          </w:tcPr>
          <w:p w14:paraId="6D77645E" w14:textId="77777777" w:rsidR="005C0825" w:rsidRPr="003849F5" w:rsidRDefault="005C0825">
            <w:pPr>
              <w:pStyle w:val="Paragraph"/>
              <w:rPr>
                <w:noProof/>
                <w:szCs w:val="16"/>
                <w:lang w:val="fi-FI" w:eastAsia="fi-FI"/>
              </w:rPr>
            </w:pPr>
            <w:r w:rsidRPr="003849F5">
              <w:rPr>
                <w:noProof/>
                <w:szCs w:val="16"/>
                <w:lang w:val="fi-FI" w:eastAsia="fi-FI"/>
              </w:rPr>
              <w:t>Autoradion ja/tai navigointilaitteen ohjauspaneeli: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4CCF1E47" w14:textId="77777777" w:rsidTr="005C0825">
              <w:trPr>
                <w:tblCellSpacing w:w="0" w:type="dxa"/>
              </w:trPr>
              <w:tc>
                <w:tcPr>
                  <w:tcW w:w="220" w:type="dxa"/>
                  <w:hideMark/>
                </w:tcPr>
                <w:p w14:paraId="1852602A"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B3FE208" w14:textId="77777777" w:rsidR="005C0825" w:rsidRPr="003849F5" w:rsidRDefault="005C0825">
                  <w:pPr>
                    <w:pStyle w:val="Paragraph"/>
                    <w:rPr>
                      <w:noProof/>
                      <w:lang w:val="fi-FI" w:eastAsia="fi-FI"/>
                    </w:rPr>
                  </w:pPr>
                  <w:r w:rsidRPr="003849F5">
                    <w:rPr>
                      <w:noProof/>
                      <w:lang w:val="fi-FI" w:eastAsia="fi-FI"/>
                    </w:rPr>
                    <w:t>passiivisia elektronisia komponentteja</w:t>
                  </w:r>
                </w:p>
              </w:tc>
            </w:tr>
            <w:tr w:rsidR="005C0825" w:rsidRPr="003849F5" w14:paraId="1B3BCE6C" w14:textId="77777777" w:rsidTr="005C0825">
              <w:trPr>
                <w:tblCellSpacing w:w="0" w:type="dxa"/>
              </w:trPr>
              <w:tc>
                <w:tcPr>
                  <w:tcW w:w="220" w:type="dxa"/>
                  <w:hideMark/>
                </w:tcPr>
                <w:p w14:paraId="40C96DA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A813E33" w14:textId="77777777" w:rsidR="005C0825" w:rsidRPr="003849F5" w:rsidRDefault="005C0825">
                  <w:pPr>
                    <w:pStyle w:val="Paragraph"/>
                    <w:rPr>
                      <w:noProof/>
                      <w:lang w:val="fi-FI" w:eastAsia="fi-FI"/>
                    </w:rPr>
                  </w:pPr>
                  <w:r w:rsidRPr="003849F5">
                    <w:rPr>
                      <w:noProof/>
                      <w:lang w:val="fi-FI" w:eastAsia="fi-FI"/>
                    </w:rPr>
                    <w:t>vähintään kaksi kytkintä</w:t>
                  </w:r>
                </w:p>
              </w:tc>
            </w:tr>
            <w:tr w:rsidR="005C0825" w:rsidRPr="003849F5" w14:paraId="7C9B2F71" w14:textId="77777777" w:rsidTr="005C0825">
              <w:trPr>
                <w:tblCellSpacing w:w="0" w:type="dxa"/>
              </w:trPr>
              <w:tc>
                <w:tcPr>
                  <w:tcW w:w="220" w:type="dxa"/>
                  <w:hideMark/>
                </w:tcPr>
                <w:p w14:paraId="606AB8E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9458F66" w14:textId="77777777" w:rsidR="005C0825" w:rsidRPr="003849F5" w:rsidRDefault="005C0825">
                  <w:pPr>
                    <w:pStyle w:val="Paragraph"/>
                    <w:rPr>
                      <w:noProof/>
                      <w:lang w:val="fi-FI" w:eastAsia="fi-FI"/>
                    </w:rPr>
                  </w:pPr>
                  <w:r w:rsidRPr="003849F5">
                    <w:rPr>
                      <w:noProof/>
                      <w:lang w:val="fi-FI" w:eastAsia="fi-FI"/>
                    </w:rPr>
                    <w:t>LEDejä ja vähintään yksi liitin</w:t>
                  </w:r>
                </w:p>
              </w:tc>
            </w:tr>
            <w:tr w:rsidR="005C0825" w:rsidRPr="003849F5" w14:paraId="1AB84617" w14:textId="77777777" w:rsidTr="005C0825">
              <w:trPr>
                <w:tblCellSpacing w:w="0" w:type="dxa"/>
              </w:trPr>
              <w:tc>
                <w:tcPr>
                  <w:tcW w:w="220" w:type="dxa"/>
                  <w:hideMark/>
                </w:tcPr>
                <w:p w14:paraId="6877F7C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D68DB77" w14:textId="77777777" w:rsidR="005C0825" w:rsidRPr="003849F5" w:rsidRDefault="005C0825">
                  <w:pPr>
                    <w:pStyle w:val="Paragraph"/>
                    <w:rPr>
                      <w:noProof/>
                      <w:lang w:val="fi-FI" w:eastAsia="fi-FI"/>
                    </w:rPr>
                  </w:pPr>
                  <w:r w:rsidRPr="003849F5">
                    <w:rPr>
                      <w:noProof/>
                      <w:lang w:val="fi-FI" w:eastAsia="fi-FI"/>
                    </w:rPr>
                    <w:t>myös jos siinä on kytkin suuntavalojen hätävilkkukytkentää varten</w:t>
                  </w:r>
                </w:p>
              </w:tc>
            </w:tr>
            <w:tr w:rsidR="005C0825" w:rsidRPr="003849F5" w14:paraId="2E0007A6" w14:textId="77777777" w:rsidTr="005C0825">
              <w:trPr>
                <w:tblCellSpacing w:w="0" w:type="dxa"/>
              </w:trPr>
              <w:tc>
                <w:tcPr>
                  <w:tcW w:w="220" w:type="dxa"/>
                  <w:hideMark/>
                </w:tcPr>
                <w:p w14:paraId="2A659C6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72CD54F" w14:textId="77777777" w:rsidR="005C0825" w:rsidRPr="003849F5" w:rsidRDefault="005C0825">
                  <w:pPr>
                    <w:pStyle w:val="Paragraph"/>
                    <w:rPr>
                      <w:noProof/>
                      <w:lang w:val="fi-FI" w:eastAsia="fi-FI"/>
                    </w:rPr>
                  </w:pPr>
                  <w:r w:rsidRPr="003849F5">
                    <w:rPr>
                      <w:noProof/>
                      <w:lang w:val="fi-FI" w:eastAsia="fi-FI"/>
                    </w:rPr>
                    <w:t>tarkoitettu enintään 16 V:n jännitteelle,</w:t>
                  </w:r>
                </w:p>
              </w:tc>
            </w:tr>
          </w:tbl>
          <w:p w14:paraId="52323DE0" w14:textId="77777777" w:rsidR="005C0825" w:rsidRPr="003849F5" w:rsidRDefault="005C0825">
            <w:pPr>
              <w:pStyle w:val="Paragraph"/>
              <w:rPr>
                <w:noProof/>
                <w:szCs w:val="16"/>
                <w:lang w:val="fi-FI" w:eastAsia="fi-FI"/>
              </w:rPr>
            </w:pPr>
            <w:r w:rsidRPr="003849F5">
              <w:rPr>
                <w:noProof/>
                <w:szCs w:val="16"/>
                <w:lang w:val="fi-FI" w:eastAsia="fi-FI"/>
              </w:rPr>
              <w:t>87 ryhmän tavaroiden valmistukseen tarkoitettu</w:t>
            </w:r>
          </w:p>
          <w:p w14:paraId="6C7C9AA8"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346088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0C219A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15F0A1E"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F8F35C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3B8822C" w14:textId="77777777" w:rsidR="005C0825" w:rsidRPr="003849F5" w:rsidRDefault="005C0825">
            <w:pPr>
              <w:pStyle w:val="Paragraph"/>
              <w:rPr>
                <w:noProof/>
                <w:szCs w:val="16"/>
                <w:lang w:val="fi-FI" w:eastAsia="fi-FI"/>
              </w:rPr>
            </w:pPr>
            <w:r w:rsidRPr="003849F5">
              <w:rPr>
                <w:noProof/>
                <w:szCs w:val="16"/>
                <w:lang w:val="fi-FI" w:eastAsia="fi-FI"/>
              </w:rPr>
              <w:t>0.3663</w:t>
            </w:r>
          </w:p>
        </w:tc>
        <w:tc>
          <w:tcPr>
            <w:tcW w:w="1133" w:type="dxa"/>
            <w:tcBorders>
              <w:top w:val="single" w:sz="4" w:space="0" w:color="auto"/>
              <w:left w:val="single" w:sz="4" w:space="0" w:color="auto"/>
              <w:bottom w:val="single" w:sz="4" w:space="0" w:color="auto"/>
              <w:right w:val="single" w:sz="4" w:space="0" w:color="auto"/>
            </w:tcBorders>
            <w:hideMark/>
          </w:tcPr>
          <w:p w14:paraId="6866BB55" w14:textId="77777777" w:rsidR="005C0825" w:rsidRPr="003849F5" w:rsidRDefault="005C0825">
            <w:pPr>
              <w:pStyle w:val="Paragraph"/>
              <w:jc w:val="right"/>
              <w:rPr>
                <w:noProof/>
                <w:szCs w:val="16"/>
                <w:lang w:val="fi-FI" w:eastAsia="fi-FI"/>
              </w:rPr>
            </w:pPr>
            <w:r w:rsidRPr="003849F5">
              <w:rPr>
                <w:noProof/>
                <w:szCs w:val="16"/>
                <w:lang w:val="fi-FI" w:eastAsia="fi-FI"/>
              </w:rPr>
              <w:t>ex 8537 10 98</w:t>
            </w:r>
          </w:p>
        </w:tc>
        <w:tc>
          <w:tcPr>
            <w:tcW w:w="547" w:type="dxa"/>
            <w:tcBorders>
              <w:top w:val="single" w:sz="4" w:space="0" w:color="auto"/>
              <w:left w:val="single" w:sz="4" w:space="0" w:color="auto"/>
              <w:bottom w:val="single" w:sz="4" w:space="0" w:color="auto"/>
              <w:right w:val="single" w:sz="4" w:space="0" w:color="auto"/>
            </w:tcBorders>
            <w:hideMark/>
          </w:tcPr>
          <w:p w14:paraId="482D948E" w14:textId="77777777" w:rsidR="005C0825" w:rsidRPr="003849F5" w:rsidRDefault="005C0825">
            <w:pPr>
              <w:pStyle w:val="Paragraph"/>
              <w:jc w:val="center"/>
              <w:rPr>
                <w:noProof/>
                <w:szCs w:val="16"/>
                <w:lang w:val="fi-FI" w:eastAsia="fi-FI"/>
              </w:rPr>
            </w:pPr>
            <w:r w:rsidRPr="003849F5">
              <w:rPr>
                <w:noProof/>
                <w:szCs w:val="16"/>
                <w:lang w:val="fi-FI" w:eastAsia="fi-FI"/>
              </w:rPr>
              <w:t>93</w:t>
            </w:r>
          </w:p>
        </w:tc>
        <w:tc>
          <w:tcPr>
            <w:tcW w:w="4118" w:type="dxa"/>
            <w:tcBorders>
              <w:top w:val="single" w:sz="4" w:space="0" w:color="auto"/>
              <w:left w:val="single" w:sz="4" w:space="0" w:color="auto"/>
              <w:bottom w:val="single" w:sz="4" w:space="0" w:color="auto"/>
              <w:right w:val="single" w:sz="4" w:space="0" w:color="auto"/>
            </w:tcBorders>
            <w:hideMark/>
          </w:tcPr>
          <w:p w14:paraId="17A8DBE9" w14:textId="77777777" w:rsidR="005C0825" w:rsidRPr="003849F5" w:rsidRDefault="005C0825">
            <w:pPr>
              <w:pStyle w:val="Paragraph"/>
              <w:rPr>
                <w:noProof/>
                <w:szCs w:val="16"/>
                <w:lang w:val="fi-FI" w:eastAsia="fi-FI"/>
              </w:rPr>
            </w:pPr>
            <w:r w:rsidRPr="003849F5">
              <w:rPr>
                <w:noProof/>
                <w:szCs w:val="16"/>
                <w:lang w:val="fi-FI" w:eastAsia="fi-FI"/>
              </w:rPr>
              <w:t>Elektroniset ohjausyksiköt 12 V jännitettä varten, ajoneuvoihin asennettavien lämpötilan säätöjärjestelmien valmistukseen tarkoitettu</w:t>
            </w:r>
          </w:p>
          <w:p w14:paraId="440948B2"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336A05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1B214FA"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37DB9FD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CE24C8A"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340FAC46" w14:textId="77777777" w:rsidR="005C0825" w:rsidRPr="003849F5" w:rsidRDefault="005C0825">
            <w:pPr>
              <w:pStyle w:val="Paragraph"/>
              <w:rPr>
                <w:noProof/>
                <w:szCs w:val="16"/>
                <w:lang w:val="fi-FI" w:eastAsia="fi-FI"/>
              </w:rPr>
            </w:pPr>
            <w:r w:rsidRPr="003849F5">
              <w:rPr>
                <w:noProof/>
                <w:szCs w:val="16"/>
                <w:lang w:val="fi-FI" w:eastAsia="fi-FI"/>
              </w:rPr>
              <w:t>0.6866</w:t>
            </w:r>
          </w:p>
          <w:p w14:paraId="5850D943"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30ABC565" w14:textId="77777777" w:rsidR="005C0825" w:rsidRPr="003849F5" w:rsidRDefault="005C0825">
            <w:pPr>
              <w:pStyle w:val="Paragraph"/>
              <w:jc w:val="right"/>
              <w:rPr>
                <w:noProof/>
                <w:szCs w:val="16"/>
                <w:lang w:val="fi-FI" w:eastAsia="fi-FI"/>
              </w:rPr>
            </w:pPr>
            <w:r w:rsidRPr="003849F5">
              <w:rPr>
                <w:noProof/>
                <w:szCs w:val="16"/>
                <w:lang w:val="fi-FI" w:eastAsia="fi-FI"/>
              </w:rPr>
              <w:t>ex 8538 90 91</w:t>
            </w:r>
          </w:p>
          <w:p w14:paraId="48C0764D" w14:textId="77777777" w:rsidR="005C0825" w:rsidRPr="003849F5" w:rsidRDefault="005C0825">
            <w:pPr>
              <w:pStyle w:val="Paragraph"/>
              <w:jc w:val="right"/>
              <w:rPr>
                <w:noProof/>
                <w:szCs w:val="16"/>
                <w:lang w:val="fi-FI" w:eastAsia="fi-FI"/>
              </w:rPr>
            </w:pPr>
            <w:r w:rsidRPr="003849F5">
              <w:rPr>
                <w:noProof/>
                <w:szCs w:val="16"/>
                <w:lang w:val="fi-FI" w:eastAsia="fi-FI"/>
              </w:rPr>
              <w:t>ex 8538 90 99</w:t>
            </w:r>
          </w:p>
        </w:tc>
        <w:tc>
          <w:tcPr>
            <w:tcW w:w="547" w:type="dxa"/>
            <w:tcBorders>
              <w:top w:val="single" w:sz="4" w:space="0" w:color="auto"/>
              <w:left w:val="single" w:sz="4" w:space="0" w:color="auto"/>
              <w:bottom w:val="single" w:sz="4" w:space="0" w:color="auto"/>
              <w:right w:val="single" w:sz="4" w:space="0" w:color="auto"/>
            </w:tcBorders>
            <w:hideMark/>
          </w:tcPr>
          <w:p w14:paraId="1A87542C"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54B4DA8C"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nil"/>
              <w:right w:val="single" w:sz="4" w:space="0" w:color="auto"/>
            </w:tcBorders>
          </w:tcPr>
          <w:p w14:paraId="39312066" w14:textId="77777777" w:rsidR="005C0825" w:rsidRPr="003849F5" w:rsidRDefault="005C0825">
            <w:pPr>
              <w:pStyle w:val="Paragraph"/>
              <w:rPr>
                <w:noProof/>
                <w:szCs w:val="16"/>
                <w:lang w:val="fi-FI" w:eastAsia="fi-FI"/>
              </w:rPr>
            </w:pPr>
            <w:r w:rsidRPr="003849F5">
              <w:rPr>
                <w:noProof/>
                <w:szCs w:val="16"/>
                <w:lang w:val="fi-FI" w:eastAsia="fi-FI"/>
              </w:rPr>
              <w:t>Autonovien lukitusjärjestelmän sisäantenni,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626AAA6" w14:textId="77777777" w:rsidTr="005C0825">
              <w:trPr>
                <w:tblCellSpacing w:w="0" w:type="dxa"/>
              </w:trPr>
              <w:tc>
                <w:tcPr>
                  <w:tcW w:w="220" w:type="dxa"/>
                  <w:hideMark/>
                </w:tcPr>
                <w:p w14:paraId="2CB4C65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E29D6EA" w14:textId="77777777" w:rsidR="005C0825" w:rsidRPr="003849F5" w:rsidRDefault="005C0825">
                  <w:pPr>
                    <w:pStyle w:val="Paragraph"/>
                    <w:rPr>
                      <w:noProof/>
                      <w:lang w:val="fi-FI" w:eastAsia="fi-FI"/>
                    </w:rPr>
                  </w:pPr>
                  <w:r w:rsidRPr="003849F5">
                    <w:rPr>
                      <w:noProof/>
                      <w:lang w:val="fi-FI" w:eastAsia="fi-FI"/>
                    </w:rPr>
                    <w:t>jossa on antennimoduuli muovikotelossa,</w:t>
                  </w:r>
                </w:p>
              </w:tc>
            </w:tr>
            <w:tr w:rsidR="005C0825" w:rsidRPr="003849F5" w14:paraId="1EDA94B5" w14:textId="77777777" w:rsidTr="005C0825">
              <w:trPr>
                <w:tblCellSpacing w:w="0" w:type="dxa"/>
              </w:trPr>
              <w:tc>
                <w:tcPr>
                  <w:tcW w:w="220" w:type="dxa"/>
                  <w:hideMark/>
                </w:tcPr>
                <w:p w14:paraId="646D5B6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25841A1" w14:textId="77777777" w:rsidR="005C0825" w:rsidRPr="003849F5" w:rsidRDefault="005C0825">
                  <w:pPr>
                    <w:pStyle w:val="Paragraph"/>
                    <w:rPr>
                      <w:noProof/>
                      <w:lang w:val="fi-FI" w:eastAsia="fi-FI"/>
                    </w:rPr>
                  </w:pPr>
                  <w:r w:rsidRPr="003849F5">
                    <w:rPr>
                      <w:noProof/>
                      <w:lang w:val="fi-FI" w:eastAsia="fi-FI"/>
                    </w:rPr>
                    <w:t>jossa on pistokeliittimellä varustettu liitäntäkaapeli,</w:t>
                  </w:r>
                </w:p>
              </w:tc>
            </w:tr>
            <w:tr w:rsidR="005C0825" w:rsidRPr="003849F5" w14:paraId="6D78D924" w14:textId="77777777" w:rsidTr="005C0825">
              <w:trPr>
                <w:tblCellSpacing w:w="0" w:type="dxa"/>
              </w:trPr>
              <w:tc>
                <w:tcPr>
                  <w:tcW w:w="220" w:type="dxa"/>
                  <w:hideMark/>
                </w:tcPr>
                <w:p w14:paraId="4287A7B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939E7A7" w14:textId="77777777" w:rsidR="005C0825" w:rsidRPr="003849F5" w:rsidRDefault="005C0825">
                  <w:pPr>
                    <w:pStyle w:val="Paragraph"/>
                    <w:rPr>
                      <w:noProof/>
                      <w:lang w:val="fi-FI" w:eastAsia="fi-FI"/>
                    </w:rPr>
                  </w:pPr>
                  <w:r w:rsidRPr="003849F5">
                    <w:rPr>
                      <w:noProof/>
                      <w:lang w:val="fi-FI" w:eastAsia="fi-FI"/>
                    </w:rPr>
                    <w:t>jossa on vähintään kaksi asennuskiinnikettä,</w:t>
                  </w:r>
                </w:p>
              </w:tc>
            </w:tr>
            <w:tr w:rsidR="005C0825" w:rsidRPr="003849F5" w14:paraId="04EDCA0C" w14:textId="77777777" w:rsidTr="005C0825">
              <w:trPr>
                <w:tblCellSpacing w:w="0" w:type="dxa"/>
              </w:trPr>
              <w:tc>
                <w:tcPr>
                  <w:tcW w:w="220" w:type="dxa"/>
                  <w:hideMark/>
                </w:tcPr>
                <w:p w14:paraId="502F345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DF8980C" w14:textId="77777777" w:rsidR="005C0825" w:rsidRPr="003849F5" w:rsidRDefault="005C0825">
                  <w:pPr>
                    <w:pStyle w:val="Paragraph"/>
                    <w:rPr>
                      <w:noProof/>
                      <w:lang w:val="fi-FI" w:eastAsia="fi-FI"/>
                    </w:rPr>
                  </w:pPr>
                  <w:r w:rsidRPr="003849F5">
                    <w:rPr>
                      <w:noProof/>
                      <w:lang w:val="fi-FI" w:eastAsia="fi-FI"/>
                    </w:rPr>
                    <w:t>myös jos siinä on painettu piirilevy (PCB) sekä integroituja piirejä, diodeja ja transistoreita,</w:t>
                  </w:r>
                </w:p>
              </w:tc>
            </w:tr>
          </w:tbl>
          <w:p w14:paraId="316CDEFD" w14:textId="77777777" w:rsidR="005C0825" w:rsidRPr="003849F5" w:rsidRDefault="005C0825">
            <w:pPr>
              <w:pStyle w:val="Paragraph"/>
              <w:rPr>
                <w:noProof/>
                <w:szCs w:val="16"/>
                <w:lang w:val="fi-FI" w:eastAsia="fi-FI"/>
              </w:rPr>
            </w:pPr>
            <w:r w:rsidRPr="003849F5">
              <w:rPr>
                <w:noProof/>
                <w:szCs w:val="16"/>
                <w:lang w:val="fi-FI" w:eastAsia="fi-FI"/>
              </w:rPr>
              <w:t>87 ryhmän tavaroiden valmistukseen tarkoitettu</w:t>
            </w:r>
          </w:p>
          <w:p w14:paraId="38B3655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5543240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0BCAED14" w14:textId="77777777" w:rsidR="005C0825" w:rsidRPr="003849F5" w:rsidRDefault="005C0825">
            <w:pPr>
              <w:pStyle w:val="Paragraph"/>
              <w:rPr>
                <w:noProof/>
                <w:szCs w:val="16"/>
                <w:lang w:val="fi-FI" w:eastAsia="fi-FI"/>
              </w:rPr>
            </w:pPr>
            <w:r w:rsidRPr="003849F5">
              <w:rPr>
                <w:noProof/>
                <w:szCs w:val="16"/>
                <w:lang w:val="fi-FI" w:eastAsia="fi-FI"/>
              </w:rPr>
              <w:t>0 %</w:t>
            </w:r>
          </w:p>
          <w:p w14:paraId="02F5D064"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B4841AE" w14:textId="77777777" w:rsidR="005C0825" w:rsidRPr="003849F5" w:rsidRDefault="005C0825">
            <w:pPr>
              <w:pStyle w:val="Paragraph"/>
              <w:rPr>
                <w:noProof/>
                <w:szCs w:val="16"/>
                <w:lang w:val="fi-FI" w:eastAsia="fi-FI"/>
              </w:rPr>
            </w:pPr>
            <w:r w:rsidRPr="003849F5">
              <w:rPr>
                <w:noProof/>
                <w:szCs w:val="16"/>
                <w:lang w:val="fi-FI" w:eastAsia="fi-FI"/>
              </w:rPr>
              <w:t>p/st</w:t>
            </w:r>
          </w:p>
          <w:p w14:paraId="0E0C7048"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0E3C29E4" w14:textId="77777777" w:rsidR="005C0825" w:rsidRPr="003849F5" w:rsidRDefault="005C0825">
            <w:pPr>
              <w:pStyle w:val="Paragraph"/>
              <w:rPr>
                <w:noProof/>
                <w:szCs w:val="16"/>
                <w:lang w:val="fi-FI" w:eastAsia="fi-FI"/>
              </w:rPr>
            </w:pPr>
            <w:r w:rsidRPr="003849F5">
              <w:rPr>
                <w:noProof/>
                <w:szCs w:val="16"/>
                <w:lang w:val="fi-FI" w:eastAsia="fi-FI"/>
              </w:rPr>
              <w:t>31.12.2025</w:t>
            </w:r>
          </w:p>
          <w:p w14:paraId="351FB7FE" w14:textId="77777777" w:rsidR="005C0825" w:rsidRPr="003849F5" w:rsidRDefault="005C0825">
            <w:pPr>
              <w:pStyle w:val="Paragraph"/>
              <w:rPr>
                <w:noProof/>
                <w:szCs w:val="16"/>
                <w:lang w:val="fi-FI" w:eastAsia="fi-FI"/>
              </w:rPr>
            </w:pPr>
          </w:p>
        </w:tc>
      </w:tr>
      <w:tr w:rsidR="005C0825" w:rsidRPr="003849F5" w14:paraId="7BB79D24"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309F05A1" w14:textId="77777777" w:rsidR="005C0825" w:rsidRPr="003849F5" w:rsidRDefault="005C0825">
            <w:pPr>
              <w:pStyle w:val="Paragraph"/>
              <w:rPr>
                <w:noProof/>
                <w:szCs w:val="16"/>
                <w:lang w:val="fi-FI" w:eastAsia="fi-FI"/>
              </w:rPr>
            </w:pPr>
            <w:r w:rsidRPr="003849F5">
              <w:rPr>
                <w:noProof/>
                <w:szCs w:val="16"/>
                <w:lang w:val="fi-FI" w:eastAsia="fi-FI"/>
              </w:rPr>
              <w:t>0.6397</w:t>
            </w:r>
          </w:p>
          <w:p w14:paraId="5FA7AD81"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3EB81AA9" w14:textId="77777777" w:rsidR="005C0825" w:rsidRPr="003849F5" w:rsidRDefault="005C0825">
            <w:pPr>
              <w:pStyle w:val="Paragraph"/>
              <w:jc w:val="right"/>
              <w:rPr>
                <w:noProof/>
                <w:szCs w:val="16"/>
                <w:lang w:val="fi-FI" w:eastAsia="fi-FI"/>
              </w:rPr>
            </w:pPr>
            <w:r w:rsidRPr="003849F5">
              <w:rPr>
                <w:noProof/>
                <w:szCs w:val="16"/>
                <w:lang w:val="fi-FI" w:eastAsia="fi-FI"/>
              </w:rPr>
              <w:t>ex 8538 90 99</w:t>
            </w:r>
          </w:p>
          <w:p w14:paraId="37E39558" w14:textId="77777777" w:rsidR="005C0825" w:rsidRPr="003849F5" w:rsidRDefault="005C0825">
            <w:pPr>
              <w:pStyle w:val="Paragraph"/>
              <w:jc w:val="right"/>
              <w:rPr>
                <w:noProof/>
                <w:szCs w:val="16"/>
                <w:lang w:val="fi-FI" w:eastAsia="fi-FI"/>
              </w:rPr>
            </w:pPr>
            <w:r w:rsidRPr="003849F5">
              <w:rPr>
                <w:noProof/>
                <w:szCs w:val="16"/>
                <w:lang w:val="fi-FI" w:eastAsia="fi-FI"/>
              </w:rPr>
              <w:t>ex 8547 20 00</w:t>
            </w:r>
          </w:p>
        </w:tc>
        <w:tc>
          <w:tcPr>
            <w:tcW w:w="547" w:type="dxa"/>
            <w:tcBorders>
              <w:top w:val="single" w:sz="4" w:space="0" w:color="auto"/>
              <w:left w:val="single" w:sz="4" w:space="0" w:color="auto"/>
              <w:bottom w:val="single" w:sz="4" w:space="0" w:color="auto"/>
              <w:right w:val="single" w:sz="4" w:space="0" w:color="auto"/>
            </w:tcBorders>
            <w:hideMark/>
          </w:tcPr>
          <w:p w14:paraId="30E5238A" w14:textId="77777777" w:rsidR="005C0825" w:rsidRPr="003849F5" w:rsidRDefault="005C0825">
            <w:pPr>
              <w:pStyle w:val="Paragraph"/>
              <w:jc w:val="center"/>
              <w:rPr>
                <w:noProof/>
                <w:szCs w:val="16"/>
                <w:lang w:val="fi-FI" w:eastAsia="fi-FI"/>
              </w:rPr>
            </w:pPr>
            <w:r w:rsidRPr="003849F5">
              <w:rPr>
                <w:noProof/>
                <w:szCs w:val="16"/>
                <w:lang w:val="fi-FI" w:eastAsia="fi-FI"/>
              </w:rPr>
              <w:t>30</w:t>
            </w:r>
          </w:p>
          <w:p w14:paraId="6191456A"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1D20DD02" w14:textId="77777777" w:rsidR="005C0825" w:rsidRPr="003849F5" w:rsidRDefault="005C0825">
            <w:pPr>
              <w:pStyle w:val="Paragraph"/>
              <w:rPr>
                <w:noProof/>
                <w:szCs w:val="16"/>
                <w:lang w:val="fi-FI" w:eastAsia="fi-FI"/>
              </w:rPr>
            </w:pPr>
            <w:r w:rsidRPr="003849F5">
              <w:rPr>
                <w:noProof/>
                <w:szCs w:val="16"/>
                <w:lang w:val="fi-FI" w:eastAsia="fi-FI"/>
              </w:rPr>
              <w:t>Polykarbonaatista tai akryylinitriilibutadieenistyreenistä valmistetut ohjauspyörän kytkimien suojat ja kotelot, myös jos niitä ei ole pinnoitettu ulkopuolelta naarmutuksen kestävällä maalilla</w:t>
            </w:r>
          </w:p>
          <w:p w14:paraId="10CB65F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613EFE6" w14:textId="77777777" w:rsidR="005C0825" w:rsidRPr="003849F5" w:rsidRDefault="005C0825">
            <w:pPr>
              <w:pStyle w:val="Paragraph"/>
              <w:rPr>
                <w:noProof/>
                <w:szCs w:val="16"/>
                <w:lang w:val="fi-FI" w:eastAsia="fi-FI"/>
              </w:rPr>
            </w:pPr>
            <w:r w:rsidRPr="003849F5">
              <w:rPr>
                <w:noProof/>
                <w:szCs w:val="16"/>
                <w:lang w:val="fi-FI" w:eastAsia="fi-FI"/>
              </w:rPr>
              <w:t>0 %</w:t>
            </w:r>
          </w:p>
          <w:p w14:paraId="25E740B8"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3AA977B" w14:textId="77777777" w:rsidR="005C0825" w:rsidRPr="003849F5" w:rsidRDefault="005C0825">
            <w:pPr>
              <w:pStyle w:val="Paragraph"/>
              <w:rPr>
                <w:noProof/>
                <w:szCs w:val="16"/>
                <w:lang w:val="fi-FI" w:eastAsia="fi-FI"/>
              </w:rPr>
            </w:pPr>
            <w:r w:rsidRPr="003849F5">
              <w:rPr>
                <w:noProof/>
                <w:szCs w:val="16"/>
                <w:lang w:val="fi-FI" w:eastAsia="fi-FI"/>
              </w:rPr>
              <w:t>p/st</w:t>
            </w:r>
          </w:p>
          <w:p w14:paraId="32820BD9"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420D4638" w14:textId="77777777" w:rsidR="005C0825" w:rsidRPr="003849F5" w:rsidRDefault="005C0825">
            <w:pPr>
              <w:pStyle w:val="Paragraph"/>
              <w:rPr>
                <w:noProof/>
                <w:szCs w:val="16"/>
                <w:lang w:val="fi-FI" w:eastAsia="fi-FI"/>
              </w:rPr>
            </w:pPr>
            <w:r w:rsidRPr="003849F5">
              <w:rPr>
                <w:noProof/>
                <w:szCs w:val="16"/>
                <w:lang w:val="fi-FI" w:eastAsia="fi-FI"/>
              </w:rPr>
              <w:t>31.12.2024</w:t>
            </w:r>
          </w:p>
          <w:p w14:paraId="124BA9A3" w14:textId="77777777" w:rsidR="005C0825" w:rsidRPr="003849F5" w:rsidRDefault="005C0825">
            <w:pPr>
              <w:pStyle w:val="Paragraph"/>
              <w:rPr>
                <w:noProof/>
                <w:szCs w:val="16"/>
                <w:lang w:val="fi-FI" w:eastAsia="fi-FI"/>
              </w:rPr>
            </w:pPr>
          </w:p>
        </w:tc>
      </w:tr>
      <w:tr w:rsidR="005C0825" w:rsidRPr="003849F5" w14:paraId="50B7965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E14607E" w14:textId="77777777" w:rsidR="005C0825" w:rsidRPr="003849F5" w:rsidRDefault="005C0825">
            <w:pPr>
              <w:pStyle w:val="Paragraph"/>
              <w:rPr>
                <w:noProof/>
                <w:szCs w:val="16"/>
                <w:lang w:val="fi-FI" w:eastAsia="fi-FI"/>
              </w:rPr>
            </w:pPr>
            <w:r w:rsidRPr="003849F5">
              <w:rPr>
                <w:noProof/>
                <w:szCs w:val="16"/>
                <w:lang w:val="fi-FI" w:eastAsia="fi-FI"/>
              </w:rPr>
              <w:t>0.6399</w:t>
            </w:r>
          </w:p>
        </w:tc>
        <w:tc>
          <w:tcPr>
            <w:tcW w:w="1133" w:type="dxa"/>
            <w:tcBorders>
              <w:top w:val="single" w:sz="4" w:space="0" w:color="auto"/>
              <w:left w:val="single" w:sz="4" w:space="0" w:color="auto"/>
              <w:bottom w:val="single" w:sz="4" w:space="0" w:color="auto"/>
              <w:right w:val="single" w:sz="4" w:space="0" w:color="auto"/>
            </w:tcBorders>
            <w:hideMark/>
          </w:tcPr>
          <w:p w14:paraId="7EC6A9B2" w14:textId="77777777" w:rsidR="005C0825" w:rsidRPr="003849F5" w:rsidRDefault="005C0825">
            <w:pPr>
              <w:pStyle w:val="Paragraph"/>
              <w:jc w:val="right"/>
              <w:rPr>
                <w:noProof/>
                <w:szCs w:val="16"/>
                <w:lang w:val="fi-FI" w:eastAsia="fi-FI"/>
              </w:rPr>
            </w:pPr>
            <w:r w:rsidRPr="003849F5">
              <w:rPr>
                <w:noProof/>
                <w:szCs w:val="16"/>
                <w:lang w:val="fi-FI" w:eastAsia="fi-FI"/>
              </w:rPr>
              <w:t>ex 8538 90 99</w:t>
            </w:r>
          </w:p>
        </w:tc>
        <w:tc>
          <w:tcPr>
            <w:tcW w:w="547" w:type="dxa"/>
            <w:tcBorders>
              <w:top w:val="single" w:sz="4" w:space="0" w:color="auto"/>
              <w:left w:val="single" w:sz="4" w:space="0" w:color="auto"/>
              <w:bottom w:val="single" w:sz="4" w:space="0" w:color="auto"/>
              <w:right w:val="single" w:sz="4" w:space="0" w:color="auto"/>
            </w:tcBorders>
            <w:hideMark/>
          </w:tcPr>
          <w:p w14:paraId="26690F65"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78067BD" w14:textId="77777777" w:rsidR="005C0825" w:rsidRPr="003849F5" w:rsidRDefault="005C0825">
            <w:pPr>
              <w:pStyle w:val="Paragraph"/>
              <w:rPr>
                <w:noProof/>
                <w:szCs w:val="16"/>
                <w:lang w:val="fi-FI" w:eastAsia="fi-FI"/>
              </w:rPr>
            </w:pPr>
            <w:r w:rsidRPr="003849F5">
              <w:rPr>
                <w:noProof/>
                <w:szCs w:val="16"/>
                <w:lang w:val="fi-FI" w:eastAsia="fi-FI"/>
              </w:rPr>
              <w:t>Polykarbonaatista valmistetut ohjauspyörän säätimien ohjauspainikkeet, jotka on pinnoitettu ulkopuolelta naarmutuksen kestävällä maalilla ja joita on vähintään 500 kappaletta tuotetta lähinnä olevassa pakkauksessa</w:t>
            </w:r>
          </w:p>
        </w:tc>
        <w:tc>
          <w:tcPr>
            <w:tcW w:w="911" w:type="dxa"/>
            <w:tcBorders>
              <w:top w:val="single" w:sz="4" w:space="0" w:color="auto"/>
              <w:left w:val="single" w:sz="4" w:space="0" w:color="auto"/>
              <w:bottom w:val="single" w:sz="4" w:space="0" w:color="auto"/>
              <w:right w:val="single" w:sz="4" w:space="0" w:color="auto"/>
            </w:tcBorders>
            <w:hideMark/>
          </w:tcPr>
          <w:p w14:paraId="0418938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E08207"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68E9142B"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5A7CF6F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E0FE7A4" w14:textId="77777777" w:rsidR="005C0825" w:rsidRPr="003849F5" w:rsidRDefault="005C0825">
            <w:pPr>
              <w:pStyle w:val="Paragraph"/>
              <w:rPr>
                <w:noProof/>
                <w:szCs w:val="16"/>
                <w:lang w:val="fi-FI" w:eastAsia="fi-FI"/>
              </w:rPr>
            </w:pPr>
            <w:r w:rsidRPr="003849F5">
              <w:rPr>
                <w:noProof/>
                <w:szCs w:val="16"/>
                <w:lang w:val="fi-FI" w:eastAsia="fi-FI"/>
              </w:rPr>
              <w:t>0.7195</w:t>
            </w:r>
          </w:p>
        </w:tc>
        <w:tc>
          <w:tcPr>
            <w:tcW w:w="1133" w:type="dxa"/>
            <w:tcBorders>
              <w:top w:val="single" w:sz="4" w:space="0" w:color="auto"/>
              <w:left w:val="single" w:sz="4" w:space="0" w:color="auto"/>
              <w:bottom w:val="single" w:sz="4" w:space="0" w:color="auto"/>
              <w:right w:val="single" w:sz="4" w:space="0" w:color="auto"/>
            </w:tcBorders>
            <w:hideMark/>
          </w:tcPr>
          <w:p w14:paraId="33365C7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8538 90 99</w:t>
            </w:r>
          </w:p>
        </w:tc>
        <w:tc>
          <w:tcPr>
            <w:tcW w:w="547" w:type="dxa"/>
            <w:tcBorders>
              <w:top w:val="single" w:sz="4" w:space="0" w:color="auto"/>
              <w:left w:val="single" w:sz="4" w:space="0" w:color="auto"/>
              <w:bottom w:val="single" w:sz="4" w:space="0" w:color="auto"/>
              <w:right w:val="single" w:sz="4" w:space="0" w:color="auto"/>
            </w:tcBorders>
            <w:hideMark/>
          </w:tcPr>
          <w:p w14:paraId="47860B8F"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single" w:sz="4" w:space="0" w:color="auto"/>
              <w:right w:val="single" w:sz="4" w:space="0" w:color="auto"/>
            </w:tcBorders>
            <w:hideMark/>
          </w:tcPr>
          <w:p w14:paraId="7C764DFA" w14:textId="77777777" w:rsidR="005C0825" w:rsidRPr="003849F5" w:rsidRDefault="005C0825">
            <w:pPr>
              <w:pStyle w:val="Paragraph"/>
              <w:rPr>
                <w:noProof/>
                <w:szCs w:val="16"/>
                <w:lang w:val="fi-FI" w:eastAsia="fi-FI"/>
              </w:rPr>
            </w:pPr>
            <w:r w:rsidRPr="003849F5">
              <w:rPr>
                <w:noProof/>
                <w:szCs w:val="16"/>
                <w:lang w:val="fi-FI" w:eastAsia="fi-FI"/>
              </w:rPr>
              <w:t>Etuohjauspaneeli, joka on muovikotelossa ja jossa on valonjohtimet sekä pyörö-, paine-, painonappi- tai muunlaiset säätimet, mutta jossa ei ole yhtään sähkökomponenttia, ja jollaisia käytetään 87 ryhmän moottoriajoneuvojen kojelaudassa</w:t>
            </w:r>
          </w:p>
        </w:tc>
        <w:tc>
          <w:tcPr>
            <w:tcW w:w="911" w:type="dxa"/>
            <w:tcBorders>
              <w:top w:val="single" w:sz="4" w:space="0" w:color="auto"/>
              <w:left w:val="single" w:sz="4" w:space="0" w:color="auto"/>
              <w:bottom w:val="single" w:sz="4" w:space="0" w:color="auto"/>
              <w:right w:val="single" w:sz="4" w:space="0" w:color="auto"/>
            </w:tcBorders>
            <w:hideMark/>
          </w:tcPr>
          <w:p w14:paraId="619A78A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E12F920"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38EC40C1"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8F1DB4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71B4D2E" w14:textId="77777777" w:rsidR="005C0825" w:rsidRPr="003849F5" w:rsidRDefault="005C0825">
            <w:pPr>
              <w:pStyle w:val="Paragraph"/>
              <w:rPr>
                <w:noProof/>
                <w:szCs w:val="16"/>
                <w:lang w:val="fi-FI" w:eastAsia="fi-FI"/>
              </w:rPr>
            </w:pPr>
            <w:r w:rsidRPr="003849F5">
              <w:rPr>
                <w:noProof/>
                <w:szCs w:val="16"/>
                <w:lang w:val="fi-FI" w:eastAsia="fi-FI"/>
              </w:rPr>
              <w:t>0.2580</w:t>
            </w:r>
          </w:p>
        </w:tc>
        <w:tc>
          <w:tcPr>
            <w:tcW w:w="1133" w:type="dxa"/>
            <w:tcBorders>
              <w:top w:val="single" w:sz="4" w:space="0" w:color="auto"/>
              <w:left w:val="single" w:sz="4" w:space="0" w:color="auto"/>
              <w:bottom w:val="single" w:sz="4" w:space="0" w:color="auto"/>
              <w:right w:val="single" w:sz="4" w:space="0" w:color="auto"/>
            </w:tcBorders>
            <w:hideMark/>
          </w:tcPr>
          <w:p w14:paraId="3D6CA35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8540 20 80</w:t>
            </w:r>
          </w:p>
        </w:tc>
        <w:tc>
          <w:tcPr>
            <w:tcW w:w="547" w:type="dxa"/>
            <w:tcBorders>
              <w:top w:val="single" w:sz="4" w:space="0" w:color="auto"/>
              <w:left w:val="single" w:sz="4" w:space="0" w:color="auto"/>
              <w:bottom w:val="single" w:sz="4" w:space="0" w:color="auto"/>
              <w:right w:val="single" w:sz="4" w:space="0" w:color="auto"/>
            </w:tcBorders>
            <w:hideMark/>
          </w:tcPr>
          <w:p w14:paraId="0BC250D1" w14:textId="77777777" w:rsidR="005C0825" w:rsidRPr="003849F5" w:rsidRDefault="005C0825">
            <w:pPr>
              <w:pStyle w:val="Paragraph"/>
              <w:jc w:val="center"/>
              <w:rPr>
                <w:noProof/>
                <w:szCs w:val="16"/>
                <w:lang w:val="fi-FI" w:eastAsia="fi-FI"/>
              </w:rPr>
            </w:pPr>
            <w:r w:rsidRPr="003849F5">
              <w:rPr>
                <w:noProof/>
                <w:szCs w:val="16"/>
                <w:lang w:val="fi-FI" w:eastAsia="fi-FI"/>
              </w:rPr>
              <w:t>91</w:t>
            </w:r>
          </w:p>
        </w:tc>
        <w:tc>
          <w:tcPr>
            <w:tcW w:w="4118" w:type="dxa"/>
            <w:tcBorders>
              <w:top w:val="single" w:sz="4" w:space="0" w:color="auto"/>
              <w:left w:val="single" w:sz="4" w:space="0" w:color="auto"/>
              <w:bottom w:val="single" w:sz="4" w:space="0" w:color="auto"/>
              <w:right w:val="single" w:sz="4" w:space="0" w:color="auto"/>
            </w:tcBorders>
            <w:hideMark/>
          </w:tcPr>
          <w:p w14:paraId="38A3151A" w14:textId="77777777" w:rsidR="005C0825" w:rsidRPr="003849F5" w:rsidRDefault="005C0825">
            <w:pPr>
              <w:pStyle w:val="Paragraph"/>
              <w:rPr>
                <w:noProof/>
                <w:szCs w:val="16"/>
                <w:lang w:val="fi-FI" w:eastAsia="fi-FI"/>
              </w:rPr>
            </w:pPr>
            <w:r w:rsidRPr="003849F5">
              <w:rPr>
                <w:noProof/>
                <w:szCs w:val="16"/>
                <w:lang w:val="fi-FI" w:eastAsia="fi-FI"/>
              </w:rPr>
              <w:t>Fotomonistin</w:t>
            </w:r>
          </w:p>
        </w:tc>
        <w:tc>
          <w:tcPr>
            <w:tcW w:w="911" w:type="dxa"/>
            <w:tcBorders>
              <w:top w:val="single" w:sz="4" w:space="0" w:color="auto"/>
              <w:left w:val="single" w:sz="4" w:space="0" w:color="auto"/>
              <w:bottom w:val="single" w:sz="4" w:space="0" w:color="auto"/>
              <w:right w:val="single" w:sz="4" w:space="0" w:color="auto"/>
            </w:tcBorders>
            <w:hideMark/>
          </w:tcPr>
          <w:p w14:paraId="636D629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66CBE2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4C8DDCD"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4250630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1775DBD" w14:textId="77777777" w:rsidR="005C0825" w:rsidRPr="003849F5" w:rsidRDefault="005C0825">
            <w:pPr>
              <w:pStyle w:val="Paragraph"/>
              <w:rPr>
                <w:noProof/>
                <w:szCs w:val="16"/>
                <w:lang w:val="fi-FI" w:eastAsia="fi-FI"/>
              </w:rPr>
            </w:pPr>
            <w:r w:rsidRPr="003849F5">
              <w:rPr>
                <w:noProof/>
                <w:szCs w:val="16"/>
                <w:lang w:val="fi-FI" w:eastAsia="fi-FI"/>
              </w:rPr>
              <w:t>0.3959</w:t>
            </w:r>
          </w:p>
        </w:tc>
        <w:tc>
          <w:tcPr>
            <w:tcW w:w="1133" w:type="dxa"/>
            <w:tcBorders>
              <w:top w:val="single" w:sz="4" w:space="0" w:color="auto"/>
              <w:left w:val="single" w:sz="4" w:space="0" w:color="auto"/>
              <w:bottom w:val="single" w:sz="4" w:space="0" w:color="auto"/>
              <w:right w:val="single" w:sz="4" w:space="0" w:color="auto"/>
            </w:tcBorders>
            <w:hideMark/>
          </w:tcPr>
          <w:p w14:paraId="7B53CEAF" w14:textId="77777777" w:rsidR="005C0825" w:rsidRPr="003849F5" w:rsidRDefault="005C0825">
            <w:pPr>
              <w:pStyle w:val="Paragraph"/>
              <w:jc w:val="right"/>
              <w:rPr>
                <w:noProof/>
                <w:szCs w:val="16"/>
                <w:lang w:val="fi-FI" w:eastAsia="fi-FI"/>
              </w:rPr>
            </w:pPr>
            <w:r w:rsidRPr="003849F5">
              <w:rPr>
                <w:noProof/>
                <w:szCs w:val="16"/>
                <w:lang w:val="fi-FI" w:eastAsia="fi-FI"/>
              </w:rPr>
              <w:t>ex 8540 71 00</w:t>
            </w:r>
          </w:p>
        </w:tc>
        <w:tc>
          <w:tcPr>
            <w:tcW w:w="547" w:type="dxa"/>
            <w:tcBorders>
              <w:top w:val="single" w:sz="4" w:space="0" w:color="auto"/>
              <w:left w:val="single" w:sz="4" w:space="0" w:color="auto"/>
              <w:bottom w:val="single" w:sz="4" w:space="0" w:color="auto"/>
              <w:right w:val="single" w:sz="4" w:space="0" w:color="auto"/>
            </w:tcBorders>
            <w:hideMark/>
          </w:tcPr>
          <w:p w14:paraId="592D0429"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F058B03" w14:textId="77777777" w:rsidR="005C0825" w:rsidRPr="003849F5" w:rsidRDefault="005C0825">
            <w:pPr>
              <w:pStyle w:val="Paragraph"/>
              <w:rPr>
                <w:noProof/>
                <w:szCs w:val="16"/>
                <w:lang w:val="fi-FI" w:eastAsia="fi-FI"/>
              </w:rPr>
            </w:pPr>
            <w:r w:rsidRPr="003849F5">
              <w:rPr>
                <w:noProof/>
                <w:szCs w:val="16"/>
                <w:lang w:val="fi-FI" w:eastAsia="fi-FI"/>
              </w:rPr>
              <w:t>Jatkuvatoiminen magnetroni, joka toimii kiinteällä 2 460 MHz:n taajuudella ja jossa on koteloitu magneetti ja antennielementti, alanimikkeen 8516 50 00 tuotteiden valmistukseen tarkoitettu</w:t>
            </w:r>
          </w:p>
          <w:p w14:paraId="02B2BE12"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E32730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074DAF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E0148B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0B0C4E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0F42B29" w14:textId="77777777" w:rsidR="005C0825" w:rsidRPr="003849F5" w:rsidRDefault="005C0825">
            <w:pPr>
              <w:pStyle w:val="Paragraph"/>
              <w:rPr>
                <w:noProof/>
                <w:szCs w:val="16"/>
                <w:lang w:val="fi-FI" w:eastAsia="fi-FI"/>
              </w:rPr>
            </w:pPr>
            <w:r w:rsidRPr="003849F5">
              <w:rPr>
                <w:noProof/>
                <w:szCs w:val="16"/>
                <w:lang w:val="fi-FI" w:eastAsia="fi-FI"/>
              </w:rPr>
              <w:t>0.3445</w:t>
            </w:r>
          </w:p>
        </w:tc>
        <w:tc>
          <w:tcPr>
            <w:tcW w:w="1133" w:type="dxa"/>
            <w:tcBorders>
              <w:top w:val="single" w:sz="4" w:space="0" w:color="auto"/>
              <w:left w:val="single" w:sz="4" w:space="0" w:color="auto"/>
              <w:bottom w:val="single" w:sz="4" w:space="0" w:color="auto"/>
              <w:right w:val="single" w:sz="4" w:space="0" w:color="auto"/>
            </w:tcBorders>
            <w:hideMark/>
          </w:tcPr>
          <w:p w14:paraId="52288408" w14:textId="77777777" w:rsidR="005C0825" w:rsidRPr="003849F5" w:rsidRDefault="005C0825">
            <w:pPr>
              <w:pStyle w:val="Paragraph"/>
              <w:jc w:val="right"/>
              <w:rPr>
                <w:noProof/>
                <w:szCs w:val="16"/>
                <w:lang w:val="fi-FI" w:eastAsia="fi-FI"/>
              </w:rPr>
            </w:pPr>
            <w:r w:rsidRPr="003849F5">
              <w:rPr>
                <w:noProof/>
                <w:szCs w:val="16"/>
                <w:lang w:val="fi-FI" w:eastAsia="fi-FI"/>
              </w:rPr>
              <w:t>ex 8540 89 00</w:t>
            </w:r>
          </w:p>
        </w:tc>
        <w:tc>
          <w:tcPr>
            <w:tcW w:w="547" w:type="dxa"/>
            <w:tcBorders>
              <w:top w:val="single" w:sz="4" w:space="0" w:color="auto"/>
              <w:left w:val="single" w:sz="4" w:space="0" w:color="auto"/>
              <w:bottom w:val="single" w:sz="4" w:space="0" w:color="auto"/>
              <w:right w:val="single" w:sz="4" w:space="0" w:color="auto"/>
            </w:tcBorders>
            <w:hideMark/>
          </w:tcPr>
          <w:p w14:paraId="775E1353" w14:textId="77777777" w:rsidR="005C0825" w:rsidRPr="003849F5" w:rsidRDefault="005C0825">
            <w:pPr>
              <w:pStyle w:val="Paragraph"/>
              <w:jc w:val="center"/>
              <w:rPr>
                <w:noProof/>
                <w:szCs w:val="16"/>
                <w:lang w:val="fi-FI" w:eastAsia="fi-FI"/>
              </w:rPr>
            </w:pPr>
            <w:r w:rsidRPr="003849F5">
              <w:rPr>
                <w:noProof/>
                <w:szCs w:val="16"/>
                <w:lang w:val="fi-FI" w:eastAsia="fi-FI"/>
              </w:rPr>
              <w:t>91</w:t>
            </w:r>
          </w:p>
        </w:tc>
        <w:tc>
          <w:tcPr>
            <w:tcW w:w="4118" w:type="dxa"/>
            <w:tcBorders>
              <w:top w:val="single" w:sz="4" w:space="0" w:color="auto"/>
              <w:left w:val="single" w:sz="4" w:space="0" w:color="auto"/>
              <w:bottom w:val="single" w:sz="4" w:space="0" w:color="auto"/>
              <w:right w:val="single" w:sz="4" w:space="0" w:color="auto"/>
            </w:tcBorders>
            <w:hideMark/>
          </w:tcPr>
          <w:p w14:paraId="6F1850FC" w14:textId="77777777" w:rsidR="005C0825" w:rsidRPr="003849F5" w:rsidRDefault="005C0825">
            <w:pPr>
              <w:pStyle w:val="Paragraph"/>
              <w:rPr>
                <w:noProof/>
                <w:szCs w:val="16"/>
                <w:lang w:val="fi-FI" w:eastAsia="fi-FI"/>
              </w:rPr>
            </w:pPr>
            <w:r w:rsidRPr="003849F5">
              <w:rPr>
                <w:noProof/>
                <w:szCs w:val="16"/>
                <w:lang w:val="fi-FI" w:eastAsia="fi-FI"/>
              </w:rPr>
              <w:t>Putken muotoiset näytöt, jotka koostuvat, johtoja lukuun ottamatta, enintään 300 mm × 350 mm kokoiselle levylle asennetusta lasikotelosta. Putki sisältää yhden tai useampia peräkkäisiä merkkejä tai rivejä. Kukin merkki tai rivi koostuu fluoresoivista tai fosforisoivista osista. Nämä osat on asennettu metallialustalle, joka on päällystetty fluoresoivilla aineilla tai fosforisoivilla suoloilla, jotka muuttuvat valaiseviksi, kun niitä pommitetaan elektroneilla</w:t>
            </w:r>
          </w:p>
        </w:tc>
        <w:tc>
          <w:tcPr>
            <w:tcW w:w="911" w:type="dxa"/>
            <w:tcBorders>
              <w:top w:val="single" w:sz="4" w:space="0" w:color="auto"/>
              <w:left w:val="single" w:sz="4" w:space="0" w:color="auto"/>
              <w:bottom w:val="single" w:sz="4" w:space="0" w:color="auto"/>
              <w:right w:val="single" w:sz="4" w:space="0" w:color="auto"/>
            </w:tcBorders>
            <w:hideMark/>
          </w:tcPr>
          <w:p w14:paraId="12E7BAE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EF8E96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E201AC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2741B9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87F7026" w14:textId="77777777" w:rsidR="005C0825" w:rsidRPr="003849F5" w:rsidRDefault="005C0825">
            <w:pPr>
              <w:pStyle w:val="Paragraph"/>
              <w:rPr>
                <w:noProof/>
                <w:szCs w:val="16"/>
                <w:lang w:val="fi-FI" w:eastAsia="fi-FI"/>
              </w:rPr>
            </w:pPr>
            <w:r w:rsidRPr="003849F5">
              <w:rPr>
                <w:noProof/>
                <w:szCs w:val="16"/>
                <w:lang w:val="fi-FI" w:eastAsia="fi-FI"/>
              </w:rPr>
              <w:t>0.3443</w:t>
            </w:r>
          </w:p>
        </w:tc>
        <w:tc>
          <w:tcPr>
            <w:tcW w:w="1133" w:type="dxa"/>
            <w:tcBorders>
              <w:top w:val="single" w:sz="4" w:space="0" w:color="auto"/>
              <w:left w:val="single" w:sz="4" w:space="0" w:color="auto"/>
              <w:bottom w:val="single" w:sz="4" w:space="0" w:color="auto"/>
              <w:right w:val="single" w:sz="4" w:space="0" w:color="auto"/>
            </w:tcBorders>
            <w:hideMark/>
          </w:tcPr>
          <w:p w14:paraId="6BFE102F" w14:textId="77777777" w:rsidR="005C0825" w:rsidRPr="003849F5" w:rsidRDefault="005C0825">
            <w:pPr>
              <w:pStyle w:val="Paragraph"/>
              <w:jc w:val="right"/>
              <w:rPr>
                <w:noProof/>
                <w:szCs w:val="16"/>
                <w:lang w:val="fi-FI" w:eastAsia="fi-FI"/>
              </w:rPr>
            </w:pPr>
            <w:r w:rsidRPr="003849F5">
              <w:rPr>
                <w:noProof/>
                <w:szCs w:val="16"/>
                <w:lang w:val="fi-FI" w:eastAsia="fi-FI"/>
              </w:rPr>
              <w:t>ex 8540 89 00</w:t>
            </w:r>
          </w:p>
        </w:tc>
        <w:tc>
          <w:tcPr>
            <w:tcW w:w="547" w:type="dxa"/>
            <w:tcBorders>
              <w:top w:val="single" w:sz="4" w:space="0" w:color="auto"/>
              <w:left w:val="single" w:sz="4" w:space="0" w:color="auto"/>
              <w:bottom w:val="single" w:sz="4" w:space="0" w:color="auto"/>
              <w:right w:val="single" w:sz="4" w:space="0" w:color="auto"/>
            </w:tcBorders>
            <w:hideMark/>
          </w:tcPr>
          <w:p w14:paraId="0CBFD121" w14:textId="77777777" w:rsidR="005C0825" w:rsidRPr="003849F5" w:rsidRDefault="005C0825">
            <w:pPr>
              <w:pStyle w:val="Paragraph"/>
              <w:jc w:val="center"/>
              <w:rPr>
                <w:noProof/>
                <w:szCs w:val="16"/>
                <w:lang w:val="fi-FI" w:eastAsia="fi-FI"/>
              </w:rPr>
            </w:pPr>
            <w:r w:rsidRPr="003849F5">
              <w:rPr>
                <w:noProof/>
                <w:szCs w:val="16"/>
                <w:lang w:val="fi-FI" w:eastAsia="fi-FI"/>
              </w:rPr>
              <w:t>92</w:t>
            </w:r>
          </w:p>
        </w:tc>
        <w:tc>
          <w:tcPr>
            <w:tcW w:w="4118" w:type="dxa"/>
            <w:tcBorders>
              <w:top w:val="single" w:sz="4" w:space="0" w:color="auto"/>
              <w:left w:val="single" w:sz="4" w:space="0" w:color="auto"/>
              <w:bottom w:val="single" w:sz="4" w:space="0" w:color="auto"/>
              <w:right w:val="single" w:sz="4" w:space="0" w:color="auto"/>
            </w:tcBorders>
            <w:hideMark/>
          </w:tcPr>
          <w:p w14:paraId="35C68607" w14:textId="77777777" w:rsidR="005C0825" w:rsidRPr="003849F5" w:rsidRDefault="005C0825">
            <w:pPr>
              <w:pStyle w:val="Paragraph"/>
              <w:rPr>
                <w:noProof/>
                <w:szCs w:val="16"/>
                <w:lang w:val="fi-FI" w:eastAsia="fi-FI"/>
              </w:rPr>
            </w:pPr>
            <w:r w:rsidRPr="003849F5">
              <w:rPr>
                <w:noProof/>
                <w:szCs w:val="16"/>
                <w:lang w:val="fi-FI" w:eastAsia="fi-FI"/>
              </w:rPr>
              <w:t>Tyhjiöfluoresenssinäyttöputki</w:t>
            </w:r>
          </w:p>
        </w:tc>
        <w:tc>
          <w:tcPr>
            <w:tcW w:w="911" w:type="dxa"/>
            <w:tcBorders>
              <w:top w:val="single" w:sz="4" w:space="0" w:color="auto"/>
              <w:left w:val="single" w:sz="4" w:space="0" w:color="auto"/>
              <w:bottom w:val="single" w:sz="4" w:space="0" w:color="auto"/>
              <w:right w:val="single" w:sz="4" w:space="0" w:color="auto"/>
            </w:tcBorders>
            <w:hideMark/>
          </w:tcPr>
          <w:p w14:paraId="1C10865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0FFBD7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E140E4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5E5FE4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B538EB4" w14:textId="77777777" w:rsidR="005C0825" w:rsidRPr="003849F5" w:rsidRDefault="005C0825">
            <w:pPr>
              <w:pStyle w:val="Paragraph"/>
              <w:rPr>
                <w:noProof/>
                <w:szCs w:val="16"/>
                <w:lang w:val="fi-FI" w:eastAsia="fi-FI"/>
              </w:rPr>
            </w:pPr>
            <w:r w:rsidRPr="003849F5">
              <w:rPr>
                <w:noProof/>
                <w:szCs w:val="16"/>
                <w:lang w:val="fi-FI" w:eastAsia="fi-FI"/>
              </w:rPr>
              <w:t>0.7409</w:t>
            </w:r>
          </w:p>
        </w:tc>
        <w:tc>
          <w:tcPr>
            <w:tcW w:w="1133" w:type="dxa"/>
            <w:tcBorders>
              <w:top w:val="single" w:sz="4" w:space="0" w:color="auto"/>
              <w:left w:val="single" w:sz="4" w:space="0" w:color="auto"/>
              <w:bottom w:val="single" w:sz="4" w:space="0" w:color="auto"/>
              <w:right w:val="single" w:sz="4" w:space="0" w:color="auto"/>
            </w:tcBorders>
            <w:hideMark/>
          </w:tcPr>
          <w:p w14:paraId="5F966C3A" w14:textId="77777777" w:rsidR="005C0825" w:rsidRPr="003849F5" w:rsidRDefault="005C0825">
            <w:pPr>
              <w:pStyle w:val="Paragraph"/>
              <w:jc w:val="right"/>
              <w:rPr>
                <w:noProof/>
                <w:szCs w:val="16"/>
                <w:lang w:val="fi-FI" w:eastAsia="fi-FI"/>
              </w:rPr>
            </w:pPr>
            <w:r w:rsidRPr="003849F5">
              <w:rPr>
                <w:noProof/>
                <w:szCs w:val="16"/>
                <w:lang w:val="fi-FI" w:eastAsia="fi-FI"/>
              </w:rPr>
              <w:t>ex 8540 91 00</w:t>
            </w:r>
          </w:p>
        </w:tc>
        <w:tc>
          <w:tcPr>
            <w:tcW w:w="547" w:type="dxa"/>
            <w:tcBorders>
              <w:top w:val="single" w:sz="4" w:space="0" w:color="auto"/>
              <w:left w:val="single" w:sz="4" w:space="0" w:color="auto"/>
              <w:bottom w:val="single" w:sz="4" w:space="0" w:color="auto"/>
              <w:right w:val="single" w:sz="4" w:space="0" w:color="auto"/>
            </w:tcBorders>
            <w:hideMark/>
          </w:tcPr>
          <w:p w14:paraId="28C2C8EF"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53A346D3" w14:textId="77777777" w:rsidR="005C0825" w:rsidRPr="003849F5" w:rsidRDefault="005C0825">
            <w:pPr>
              <w:pStyle w:val="Paragraph"/>
              <w:rPr>
                <w:noProof/>
                <w:szCs w:val="16"/>
                <w:lang w:val="fi-FI" w:eastAsia="fi-FI"/>
              </w:rPr>
            </w:pPr>
            <w:r w:rsidRPr="003849F5">
              <w:rPr>
                <w:noProof/>
                <w:szCs w:val="16"/>
                <w:lang w:val="fi-FI" w:eastAsia="fi-FI"/>
              </w:rPr>
              <w:t>Lantaaniheksaboridin (CAS RN 12008-21-8) tai ceriumheksaboridin (CAS RN 12008-02-5) terminen elektronilähde (emissiopiste), metallikotelossa, jossa on sähköisiä liittimiä, 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1F728E3" w14:textId="77777777" w:rsidTr="005C0825">
              <w:trPr>
                <w:tblCellSpacing w:w="0" w:type="dxa"/>
              </w:trPr>
              <w:tc>
                <w:tcPr>
                  <w:tcW w:w="220" w:type="dxa"/>
                  <w:hideMark/>
                </w:tcPr>
                <w:p w14:paraId="39E0E9D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4789BA1" w14:textId="77777777" w:rsidR="005C0825" w:rsidRPr="003849F5" w:rsidRDefault="005C0825">
                  <w:pPr>
                    <w:pStyle w:val="Paragraph"/>
                    <w:rPr>
                      <w:noProof/>
                      <w:lang w:val="fi-FI" w:eastAsia="fi-FI"/>
                    </w:rPr>
                  </w:pPr>
                  <w:r w:rsidRPr="003849F5">
                    <w:rPr>
                      <w:noProof/>
                      <w:lang w:val="fi-FI" w:eastAsia="fi-FI"/>
                    </w:rPr>
                    <w:t>jossa on grafiittisesta hiilestä oleva suoja, joka on asennettu pieneen Vogel-tyyppiseen järjestelmään</w:t>
                  </w:r>
                </w:p>
              </w:tc>
            </w:tr>
            <w:tr w:rsidR="005C0825" w:rsidRPr="003849F5" w14:paraId="7D73A271" w14:textId="77777777" w:rsidTr="005C0825">
              <w:trPr>
                <w:tblCellSpacing w:w="0" w:type="dxa"/>
              </w:trPr>
              <w:tc>
                <w:tcPr>
                  <w:tcW w:w="220" w:type="dxa"/>
                  <w:hideMark/>
                </w:tcPr>
                <w:p w14:paraId="21E8453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6B3092B" w14:textId="77777777" w:rsidR="005C0825" w:rsidRPr="003849F5" w:rsidRDefault="005C0825">
                  <w:pPr>
                    <w:pStyle w:val="Paragraph"/>
                    <w:rPr>
                      <w:noProof/>
                      <w:lang w:val="fi-FI" w:eastAsia="fi-FI"/>
                    </w:rPr>
                  </w:pPr>
                  <w:r w:rsidRPr="003849F5">
                    <w:rPr>
                      <w:noProof/>
                      <w:lang w:val="fi-FI" w:eastAsia="fi-FI"/>
                    </w:rPr>
                    <w:t>jossa on erilliset pyrolyyttiset hiiliharkot, joita käytetään lämmityselementteinä, ja</w:t>
                  </w:r>
                </w:p>
              </w:tc>
            </w:tr>
            <w:tr w:rsidR="005C0825" w:rsidRPr="003849F5" w14:paraId="431E2E4F" w14:textId="77777777" w:rsidTr="005C0825">
              <w:trPr>
                <w:tblCellSpacing w:w="0" w:type="dxa"/>
              </w:trPr>
              <w:tc>
                <w:tcPr>
                  <w:tcW w:w="220" w:type="dxa"/>
                  <w:hideMark/>
                </w:tcPr>
                <w:p w14:paraId="582BB18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F455D6F" w14:textId="77777777" w:rsidR="005C0825" w:rsidRPr="003849F5" w:rsidRDefault="005C0825">
                  <w:pPr>
                    <w:pStyle w:val="Paragraph"/>
                    <w:rPr>
                      <w:noProof/>
                      <w:lang w:val="fi-FI" w:eastAsia="fi-FI"/>
                    </w:rPr>
                  </w:pPr>
                  <w:r w:rsidRPr="003849F5">
                    <w:rPr>
                      <w:noProof/>
                      <w:lang w:val="fi-FI" w:eastAsia="fi-FI"/>
                    </w:rPr>
                    <w:t>jonka katodilämpötila on alle 1800 K 1,26 A:n hehkuvirralla</w:t>
                  </w:r>
                </w:p>
              </w:tc>
            </w:tr>
          </w:tbl>
          <w:p w14:paraId="77E3755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C1AB43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77FD79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E7E1484"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60815C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3596422" w14:textId="77777777" w:rsidR="005C0825" w:rsidRPr="003849F5" w:rsidRDefault="005C0825">
            <w:pPr>
              <w:pStyle w:val="Paragraph"/>
              <w:rPr>
                <w:noProof/>
                <w:szCs w:val="16"/>
                <w:lang w:val="fi-FI" w:eastAsia="fi-FI"/>
              </w:rPr>
            </w:pPr>
            <w:r w:rsidRPr="003849F5">
              <w:rPr>
                <w:noProof/>
                <w:szCs w:val="16"/>
                <w:lang w:val="fi-FI" w:eastAsia="fi-FI"/>
              </w:rPr>
              <w:t>0.7130</w:t>
            </w:r>
          </w:p>
        </w:tc>
        <w:tc>
          <w:tcPr>
            <w:tcW w:w="1133" w:type="dxa"/>
            <w:tcBorders>
              <w:top w:val="single" w:sz="4" w:space="0" w:color="auto"/>
              <w:left w:val="single" w:sz="4" w:space="0" w:color="auto"/>
              <w:bottom w:val="single" w:sz="4" w:space="0" w:color="auto"/>
              <w:right w:val="single" w:sz="4" w:space="0" w:color="auto"/>
            </w:tcBorders>
            <w:hideMark/>
          </w:tcPr>
          <w:p w14:paraId="17631A83"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8543 70 90</w:t>
            </w:r>
          </w:p>
        </w:tc>
        <w:tc>
          <w:tcPr>
            <w:tcW w:w="547" w:type="dxa"/>
            <w:tcBorders>
              <w:top w:val="single" w:sz="4" w:space="0" w:color="auto"/>
              <w:left w:val="single" w:sz="4" w:space="0" w:color="auto"/>
              <w:bottom w:val="single" w:sz="4" w:space="0" w:color="auto"/>
              <w:right w:val="single" w:sz="4" w:space="0" w:color="auto"/>
            </w:tcBorders>
            <w:hideMark/>
          </w:tcPr>
          <w:p w14:paraId="4FFCC2DE"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2ECCB017" w14:textId="77777777" w:rsidR="005C0825" w:rsidRPr="003849F5" w:rsidRDefault="005C0825">
            <w:pPr>
              <w:pStyle w:val="Paragraph"/>
              <w:rPr>
                <w:noProof/>
                <w:szCs w:val="16"/>
                <w:lang w:val="fi-FI" w:eastAsia="fi-FI"/>
              </w:rPr>
            </w:pPr>
            <w:r w:rsidRPr="003849F5">
              <w:rPr>
                <w:noProof/>
                <w:szCs w:val="16"/>
                <w:lang w:val="fi-FI" w:eastAsia="fi-FI"/>
              </w:rPr>
              <w:t>Kerrostettu elektrokromikalvo, joka koostuu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846"/>
            </w:tblGrid>
            <w:tr w:rsidR="005C0825" w:rsidRPr="003849F5" w14:paraId="313B8DEA" w14:textId="77777777" w:rsidTr="005C0825">
              <w:trPr>
                <w:tblCellSpacing w:w="0" w:type="dxa"/>
              </w:trPr>
              <w:tc>
                <w:tcPr>
                  <w:tcW w:w="220" w:type="dxa"/>
                  <w:hideMark/>
                </w:tcPr>
                <w:p w14:paraId="7D8C3C57" w14:textId="77777777" w:rsidR="005C0825" w:rsidRPr="003849F5" w:rsidRDefault="005C0825">
                  <w:pPr>
                    <w:pStyle w:val="Paragraph"/>
                    <w:rPr>
                      <w:noProof/>
                      <w:szCs w:val="20"/>
                      <w:lang w:val="fi-FI" w:eastAsia="fi-FI"/>
                    </w:rPr>
                  </w:pPr>
                  <w:r w:rsidRPr="003849F5">
                    <w:rPr>
                      <w:noProof/>
                      <w:lang w:val="fi-FI" w:eastAsia="fi-FI"/>
                    </w:rPr>
                    <w:t>—</w:t>
                  </w:r>
                </w:p>
              </w:tc>
              <w:tc>
                <w:tcPr>
                  <w:tcW w:w="3846" w:type="dxa"/>
                  <w:hideMark/>
                </w:tcPr>
                <w:p w14:paraId="07F3DB95" w14:textId="77777777" w:rsidR="005C0825" w:rsidRPr="003849F5" w:rsidRDefault="005C0825">
                  <w:pPr>
                    <w:pStyle w:val="Paragraph"/>
                    <w:rPr>
                      <w:noProof/>
                      <w:lang w:val="fi-FI" w:eastAsia="fi-FI"/>
                    </w:rPr>
                  </w:pPr>
                  <w:r w:rsidRPr="003849F5">
                    <w:rPr>
                      <w:noProof/>
                      <w:lang w:val="fi-FI" w:eastAsia="fi-FI"/>
                    </w:rPr>
                    <w:t>kahdesta polyesteriä olevasta ulkokerroksesta,</w:t>
                  </w:r>
                </w:p>
              </w:tc>
            </w:tr>
            <w:tr w:rsidR="005C0825" w:rsidRPr="003849F5" w14:paraId="412CED1B" w14:textId="77777777" w:rsidTr="005C0825">
              <w:trPr>
                <w:tblCellSpacing w:w="0" w:type="dxa"/>
              </w:trPr>
              <w:tc>
                <w:tcPr>
                  <w:tcW w:w="220" w:type="dxa"/>
                  <w:hideMark/>
                </w:tcPr>
                <w:p w14:paraId="54C018FB" w14:textId="77777777" w:rsidR="005C0825" w:rsidRPr="003849F5" w:rsidRDefault="005C0825">
                  <w:pPr>
                    <w:pStyle w:val="Paragraph"/>
                    <w:rPr>
                      <w:noProof/>
                      <w:lang w:val="fi-FI" w:eastAsia="fi-FI"/>
                    </w:rPr>
                  </w:pPr>
                  <w:r w:rsidRPr="003849F5">
                    <w:rPr>
                      <w:noProof/>
                      <w:lang w:val="fi-FI" w:eastAsia="fi-FI"/>
                    </w:rPr>
                    <w:t>—</w:t>
                  </w:r>
                </w:p>
              </w:tc>
              <w:tc>
                <w:tcPr>
                  <w:tcW w:w="3846" w:type="dxa"/>
                  <w:hideMark/>
                </w:tcPr>
                <w:p w14:paraId="688B4041" w14:textId="77777777" w:rsidR="005C0825" w:rsidRPr="003849F5" w:rsidRDefault="005C0825">
                  <w:pPr>
                    <w:pStyle w:val="Paragraph"/>
                    <w:rPr>
                      <w:noProof/>
                      <w:lang w:val="fi-FI" w:eastAsia="fi-FI"/>
                    </w:rPr>
                  </w:pPr>
                  <w:r w:rsidRPr="003849F5">
                    <w:rPr>
                      <w:noProof/>
                      <w:lang w:val="fi-FI" w:eastAsia="fi-FI"/>
                    </w:rPr>
                    <w:t>akryylipolymeeria ja silikonia olevasta keskikerroksesta, ja</w:t>
                  </w:r>
                </w:p>
              </w:tc>
            </w:tr>
            <w:tr w:rsidR="005C0825" w:rsidRPr="003849F5" w14:paraId="62229B9D" w14:textId="77777777" w:rsidTr="005C0825">
              <w:trPr>
                <w:tblCellSpacing w:w="0" w:type="dxa"/>
              </w:trPr>
              <w:tc>
                <w:tcPr>
                  <w:tcW w:w="220" w:type="dxa"/>
                  <w:hideMark/>
                </w:tcPr>
                <w:p w14:paraId="7391096F" w14:textId="77777777" w:rsidR="005C0825" w:rsidRPr="003849F5" w:rsidRDefault="005C0825">
                  <w:pPr>
                    <w:pStyle w:val="Paragraph"/>
                    <w:rPr>
                      <w:noProof/>
                      <w:lang w:val="fi-FI" w:eastAsia="fi-FI"/>
                    </w:rPr>
                  </w:pPr>
                  <w:r w:rsidRPr="003849F5">
                    <w:rPr>
                      <w:noProof/>
                      <w:lang w:val="fi-FI" w:eastAsia="fi-FI"/>
                    </w:rPr>
                    <w:t>—</w:t>
                  </w:r>
                </w:p>
              </w:tc>
              <w:tc>
                <w:tcPr>
                  <w:tcW w:w="3846" w:type="dxa"/>
                  <w:hideMark/>
                </w:tcPr>
                <w:p w14:paraId="1E23E55B" w14:textId="77777777" w:rsidR="005C0825" w:rsidRPr="003849F5" w:rsidRDefault="005C0825">
                  <w:pPr>
                    <w:pStyle w:val="Paragraph"/>
                    <w:rPr>
                      <w:noProof/>
                      <w:lang w:val="fi-FI" w:eastAsia="fi-FI"/>
                    </w:rPr>
                  </w:pPr>
                  <w:r w:rsidRPr="003849F5">
                    <w:rPr>
                      <w:noProof/>
                      <w:lang w:val="fi-FI" w:eastAsia="fi-FI"/>
                    </w:rPr>
                    <w:t>kahdesta sähköliitäntänavasta</w:t>
                  </w:r>
                </w:p>
              </w:tc>
            </w:tr>
          </w:tbl>
          <w:p w14:paraId="64B8C1C8"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EEEF72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08BDF9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10E8B70"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C00747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F37BE05" w14:textId="77777777" w:rsidR="005C0825" w:rsidRPr="003849F5" w:rsidRDefault="005C0825">
            <w:pPr>
              <w:pStyle w:val="Paragraph"/>
              <w:rPr>
                <w:noProof/>
                <w:szCs w:val="16"/>
                <w:lang w:val="fi-FI" w:eastAsia="fi-FI"/>
              </w:rPr>
            </w:pPr>
            <w:r w:rsidRPr="003849F5">
              <w:rPr>
                <w:noProof/>
                <w:szCs w:val="16"/>
                <w:lang w:val="fi-FI" w:eastAsia="fi-FI"/>
              </w:rPr>
              <w:t>0.2826</w:t>
            </w:r>
          </w:p>
        </w:tc>
        <w:tc>
          <w:tcPr>
            <w:tcW w:w="1133" w:type="dxa"/>
            <w:tcBorders>
              <w:top w:val="single" w:sz="4" w:space="0" w:color="auto"/>
              <w:left w:val="single" w:sz="4" w:space="0" w:color="auto"/>
              <w:bottom w:val="single" w:sz="4" w:space="0" w:color="auto"/>
              <w:right w:val="single" w:sz="4" w:space="0" w:color="auto"/>
            </w:tcBorders>
            <w:hideMark/>
          </w:tcPr>
          <w:p w14:paraId="58819A09" w14:textId="77777777" w:rsidR="005C0825" w:rsidRPr="003849F5" w:rsidRDefault="005C0825">
            <w:pPr>
              <w:pStyle w:val="Paragraph"/>
              <w:jc w:val="right"/>
              <w:rPr>
                <w:noProof/>
                <w:szCs w:val="16"/>
                <w:lang w:val="fi-FI" w:eastAsia="fi-FI"/>
              </w:rPr>
            </w:pPr>
            <w:r w:rsidRPr="003849F5">
              <w:rPr>
                <w:noProof/>
                <w:szCs w:val="16"/>
                <w:lang w:val="fi-FI" w:eastAsia="fi-FI"/>
              </w:rPr>
              <w:t>ex 8543 70 90</w:t>
            </w:r>
          </w:p>
        </w:tc>
        <w:tc>
          <w:tcPr>
            <w:tcW w:w="547" w:type="dxa"/>
            <w:tcBorders>
              <w:top w:val="single" w:sz="4" w:space="0" w:color="auto"/>
              <w:left w:val="single" w:sz="4" w:space="0" w:color="auto"/>
              <w:bottom w:val="single" w:sz="4" w:space="0" w:color="auto"/>
              <w:right w:val="single" w:sz="4" w:space="0" w:color="auto"/>
            </w:tcBorders>
            <w:hideMark/>
          </w:tcPr>
          <w:p w14:paraId="7EFF2B66"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E30E9FC" w14:textId="77777777" w:rsidR="005C0825" w:rsidRPr="003849F5" w:rsidRDefault="005C0825">
            <w:pPr>
              <w:pStyle w:val="Paragraph"/>
              <w:rPr>
                <w:noProof/>
                <w:szCs w:val="16"/>
                <w:lang w:val="fi-FI" w:eastAsia="fi-FI"/>
              </w:rPr>
            </w:pPr>
            <w:r w:rsidRPr="003849F5">
              <w:rPr>
                <w:noProof/>
                <w:szCs w:val="16"/>
                <w:lang w:val="fi-FI" w:eastAsia="fi-FI"/>
              </w:rPr>
              <w:t>Vahvistin, jossa on painetulle piirille asennettuja aktiivisia ja passiivisia elementtejä, painetulla piirillä kotelossa</w:t>
            </w:r>
          </w:p>
        </w:tc>
        <w:tc>
          <w:tcPr>
            <w:tcW w:w="911" w:type="dxa"/>
            <w:tcBorders>
              <w:top w:val="single" w:sz="4" w:space="0" w:color="auto"/>
              <w:left w:val="single" w:sz="4" w:space="0" w:color="auto"/>
              <w:bottom w:val="single" w:sz="4" w:space="0" w:color="auto"/>
              <w:right w:val="single" w:sz="4" w:space="0" w:color="auto"/>
            </w:tcBorders>
            <w:hideMark/>
          </w:tcPr>
          <w:p w14:paraId="558D1AD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14AE5EC"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51635D5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19B9D4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88123B1" w14:textId="77777777" w:rsidR="005C0825" w:rsidRPr="003849F5" w:rsidRDefault="005C0825">
            <w:pPr>
              <w:pStyle w:val="Paragraph"/>
              <w:rPr>
                <w:noProof/>
                <w:szCs w:val="16"/>
                <w:lang w:val="fi-FI" w:eastAsia="fi-FI"/>
              </w:rPr>
            </w:pPr>
            <w:r w:rsidRPr="003849F5">
              <w:rPr>
                <w:noProof/>
                <w:szCs w:val="16"/>
                <w:lang w:val="fi-FI" w:eastAsia="fi-FI"/>
              </w:rPr>
              <w:t>0.7055</w:t>
            </w:r>
          </w:p>
        </w:tc>
        <w:tc>
          <w:tcPr>
            <w:tcW w:w="1133" w:type="dxa"/>
            <w:tcBorders>
              <w:top w:val="single" w:sz="4" w:space="0" w:color="auto"/>
              <w:left w:val="single" w:sz="4" w:space="0" w:color="auto"/>
              <w:bottom w:val="single" w:sz="4" w:space="0" w:color="auto"/>
              <w:right w:val="single" w:sz="4" w:space="0" w:color="auto"/>
            </w:tcBorders>
            <w:hideMark/>
          </w:tcPr>
          <w:p w14:paraId="3D43202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8543 70 90</w:t>
            </w:r>
          </w:p>
        </w:tc>
        <w:tc>
          <w:tcPr>
            <w:tcW w:w="547" w:type="dxa"/>
            <w:tcBorders>
              <w:top w:val="single" w:sz="4" w:space="0" w:color="auto"/>
              <w:left w:val="single" w:sz="4" w:space="0" w:color="auto"/>
              <w:bottom w:val="single" w:sz="4" w:space="0" w:color="auto"/>
              <w:right w:val="single" w:sz="4" w:space="0" w:color="auto"/>
            </w:tcBorders>
            <w:hideMark/>
          </w:tcPr>
          <w:p w14:paraId="5334823B" w14:textId="77777777" w:rsidR="005C0825" w:rsidRPr="003849F5" w:rsidRDefault="005C0825">
            <w:pPr>
              <w:pStyle w:val="Paragraph"/>
              <w:jc w:val="center"/>
              <w:rPr>
                <w:noProof/>
                <w:szCs w:val="16"/>
                <w:lang w:val="fi-FI" w:eastAsia="fi-FI"/>
              </w:rPr>
            </w:pPr>
            <w:r w:rsidRPr="003849F5">
              <w:rPr>
                <w:noProof/>
                <w:szCs w:val="16"/>
                <w:lang w:val="fi-FI" w:eastAsia="fi-FI"/>
              </w:rPr>
              <w:t>33</w:t>
            </w:r>
          </w:p>
        </w:tc>
        <w:tc>
          <w:tcPr>
            <w:tcW w:w="4118" w:type="dxa"/>
            <w:tcBorders>
              <w:top w:val="single" w:sz="4" w:space="0" w:color="auto"/>
              <w:left w:val="single" w:sz="4" w:space="0" w:color="auto"/>
              <w:bottom w:val="single" w:sz="4" w:space="0" w:color="auto"/>
              <w:right w:val="single" w:sz="4" w:space="0" w:color="auto"/>
            </w:tcBorders>
            <w:hideMark/>
          </w:tcPr>
          <w:p w14:paraId="2074EF05" w14:textId="77777777" w:rsidR="005C0825" w:rsidRPr="003849F5" w:rsidRDefault="005C0825">
            <w:pPr>
              <w:pStyle w:val="Paragraph"/>
              <w:rPr>
                <w:noProof/>
                <w:szCs w:val="16"/>
                <w:lang w:val="fi-FI" w:eastAsia="fi-FI"/>
              </w:rPr>
            </w:pPr>
            <w:r w:rsidRPr="003849F5">
              <w:rPr>
                <w:noProof/>
                <w:szCs w:val="16"/>
                <w:lang w:val="fi-FI" w:eastAsia="fi-FI"/>
              </w:rPr>
              <w:t>Korkeataajuusvahvistin, koteloitu, joka koostuu metallilaipalle asennetuista yhdestä tai useammasta integroidusta piiristä ja yhdestä tai useammasta erillisestä kondensaattorisirusta, myös integroiduilla passiivisilla laitteilla (IPD) varustettu</w:t>
            </w:r>
          </w:p>
        </w:tc>
        <w:tc>
          <w:tcPr>
            <w:tcW w:w="911" w:type="dxa"/>
            <w:tcBorders>
              <w:top w:val="single" w:sz="4" w:space="0" w:color="auto"/>
              <w:left w:val="single" w:sz="4" w:space="0" w:color="auto"/>
              <w:bottom w:val="single" w:sz="4" w:space="0" w:color="auto"/>
              <w:right w:val="single" w:sz="4" w:space="0" w:color="auto"/>
            </w:tcBorders>
            <w:hideMark/>
          </w:tcPr>
          <w:p w14:paraId="410267A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44EA35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7DE2E1C"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AED776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9EE3E22" w14:textId="77777777" w:rsidR="005C0825" w:rsidRPr="003849F5" w:rsidRDefault="005C0825">
            <w:pPr>
              <w:pStyle w:val="Paragraph"/>
              <w:rPr>
                <w:noProof/>
                <w:szCs w:val="16"/>
                <w:lang w:val="fi-FI" w:eastAsia="fi-FI"/>
              </w:rPr>
            </w:pPr>
            <w:r w:rsidRPr="003849F5">
              <w:rPr>
                <w:noProof/>
                <w:szCs w:val="16"/>
                <w:lang w:val="fi-FI" w:eastAsia="fi-FI"/>
              </w:rPr>
              <w:t>0.2822</w:t>
            </w:r>
          </w:p>
        </w:tc>
        <w:tc>
          <w:tcPr>
            <w:tcW w:w="1133" w:type="dxa"/>
            <w:tcBorders>
              <w:top w:val="single" w:sz="4" w:space="0" w:color="auto"/>
              <w:left w:val="single" w:sz="4" w:space="0" w:color="auto"/>
              <w:bottom w:val="single" w:sz="4" w:space="0" w:color="auto"/>
              <w:right w:val="single" w:sz="4" w:space="0" w:color="auto"/>
            </w:tcBorders>
            <w:hideMark/>
          </w:tcPr>
          <w:p w14:paraId="63D269CD" w14:textId="77777777" w:rsidR="005C0825" w:rsidRPr="003849F5" w:rsidRDefault="005C0825">
            <w:pPr>
              <w:pStyle w:val="Paragraph"/>
              <w:jc w:val="right"/>
              <w:rPr>
                <w:noProof/>
                <w:szCs w:val="16"/>
                <w:lang w:val="fi-FI" w:eastAsia="fi-FI"/>
              </w:rPr>
            </w:pPr>
            <w:r w:rsidRPr="003849F5">
              <w:rPr>
                <w:noProof/>
                <w:szCs w:val="16"/>
                <w:lang w:val="fi-FI" w:eastAsia="fi-FI"/>
              </w:rPr>
              <w:t>ex 8543 70 90</w:t>
            </w:r>
          </w:p>
        </w:tc>
        <w:tc>
          <w:tcPr>
            <w:tcW w:w="547" w:type="dxa"/>
            <w:tcBorders>
              <w:top w:val="single" w:sz="4" w:space="0" w:color="auto"/>
              <w:left w:val="single" w:sz="4" w:space="0" w:color="auto"/>
              <w:bottom w:val="single" w:sz="4" w:space="0" w:color="auto"/>
              <w:right w:val="single" w:sz="4" w:space="0" w:color="auto"/>
            </w:tcBorders>
            <w:hideMark/>
          </w:tcPr>
          <w:p w14:paraId="1A31DA4E"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0590AD58" w14:textId="77777777" w:rsidR="005C0825" w:rsidRPr="003849F5" w:rsidRDefault="005C0825">
            <w:pPr>
              <w:pStyle w:val="Paragraph"/>
              <w:rPr>
                <w:noProof/>
                <w:szCs w:val="16"/>
                <w:lang w:val="fi-FI" w:eastAsia="fi-FI"/>
              </w:rPr>
            </w:pPr>
            <w:r w:rsidRPr="003849F5">
              <w:rPr>
                <w:noProof/>
                <w:szCs w:val="16"/>
                <w:lang w:val="fi-FI" w:eastAsia="fi-FI"/>
              </w:rPr>
              <w:t>Radiotaajuus (RF) modulaattori, joka toimii vähintään 43 MHz:n mutta enintään 870 MHz:n taajuusalueella ja jolla voidaan kytkeä VHF- ja UHF-signaaleja ja joka koostuu painetulle piirille asennetuista aktiivisista ja passiivisista elementeistä, kotelossa</w:t>
            </w:r>
          </w:p>
        </w:tc>
        <w:tc>
          <w:tcPr>
            <w:tcW w:w="911" w:type="dxa"/>
            <w:tcBorders>
              <w:top w:val="single" w:sz="4" w:space="0" w:color="auto"/>
              <w:left w:val="single" w:sz="4" w:space="0" w:color="auto"/>
              <w:bottom w:val="single" w:sz="4" w:space="0" w:color="auto"/>
              <w:right w:val="single" w:sz="4" w:space="0" w:color="auto"/>
            </w:tcBorders>
            <w:hideMark/>
          </w:tcPr>
          <w:p w14:paraId="1A56B5A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B829EDC"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D15085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2BABDF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3097731" w14:textId="77777777" w:rsidR="005C0825" w:rsidRPr="003849F5" w:rsidRDefault="005C0825">
            <w:pPr>
              <w:pStyle w:val="Paragraph"/>
              <w:rPr>
                <w:noProof/>
                <w:szCs w:val="16"/>
                <w:lang w:val="fi-FI" w:eastAsia="fi-FI"/>
              </w:rPr>
            </w:pPr>
            <w:r w:rsidRPr="003849F5">
              <w:rPr>
                <w:noProof/>
                <w:szCs w:val="16"/>
                <w:lang w:val="fi-FI" w:eastAsia="fi-FI"/>
              </w:rPr>
              <w:t>0.2590</w:t>
            </w:r>
          </w:p>
        </w:tc>
        <w:tc>
          <w:tcPr>
            <w:tcW w:w="1133" w:type="dxa"/>
            <w:tcBorders>
              <w:top w:val="single" w:sz="4" w:space="0" w:color="auto"/>
              <w:left w:val="single" w:sz="4" w:space="0" w:color="auto"/>
              <w:bottom w:val="single" w:sz="4" w:space="0" w:color="auto"/>
              <w:right w:val="single" w:sz="4" w:space="0" w:color="auto"/>
            </w:tcBorders>
            <w:hideMark/>
          </w:tcPr>
          <w:p w14:paraId="3D2E5A0F" w14:textId="77777777" w:rsidR="005C0825" w:rsidRPr="003849F5" w:rsidRDefault="005C0825">
            <w:pPr>
              <w:pStyle w:val="Paragraph"/>
              <w:jc w:val="right"/>
              <w:rPr>
                <w:noProof/>
                <w:szCs w:val="16"/>
                <w:lang w:val="fi-FI" w:eastAsia="fi-FI"/>
              </w:rPr>
            </w:pPr>
            <w:r w:rsidRPr="003849F5">
              <w:rPr>
                <w:noProof/>
                <w:szCs w:val="16"/>
                <w:lang w:val="fi-FI" w:eastAsia="fi-FI"/>
              </w:rPr>
              <w:t>ex 8543 70 90</w:t>
            </w:r>
          </w:p>
        </w:tc>
        <w:tc>
          <w:tcPr>
            <w:tcW w:w="547" w:type="dxa"/>
            <w:tcBorders>
              <w:top w:val="single" w:sz="4" w:space="0" w:color="auto"/>
              <w:left w:val="single" w:sz="4" w:space="0" w:color="auto"/>
              <w:bottom w:val="single" w:sz="4" w:space="0" w:color="auto"/>
              <w:right w:val="single" w:sz="4" w:space="0" w:color="auto"/>
            </w:tcBorders>
            <w:hideMark/>
          </w:tcPr>
          <w:p w14:paraId="3641C153"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13A258C2" w14:textId="77777777" w:rsidR="005C0825" w:rsidRPr="003849F5" w:rsidRDefault="005C0825">
            <w:pPr>
              <w:pStyle w:val="Paragraph"/>
              <w:rPr>
                <w:noProof/>
                <w:szCs w:val="16"/>
                <w:lang w:val="fi-FI" w:eastAsia="fi-FI"/>
              </w:rPr>
            </w:pPr>
            <w:r w:rsidRPr="003849F5">
              <w:rPr>
                <w:noProof/>
                <w:szCs w:val="16"/>
                <w:lang w:val="fi-FI" w:eastAsia="fi-FI"/>
              </w:rPr>
              <w:t xml:space="preserve">Pietsosähköisistä kiteistä valmistettu kiinteätaajuuksinen oskillaattori, taajuusalueella 1,8 MHz </w:t>
            </w:r>
            <w:r w:rsidRPr="003849F5">
              <w:rPr>
                <w:rFonts w:cs="Times New Roman"/>
                <w:noProof/>
                <w:szCs w:val="16"/>
                <w:lang w:val="fi-FI" w:eastAsia="fi-FI"/>
              </w:rPr>
              <w:t>—</w:t>
            </w:r>
            <w:r w:rsidRPr="003849F5">
              <w:rPr>
                <w:noProof/>
                <w:szCs w:val="16"/>
                <w:lang w:val="fi-FI" w:eastAsia="fi-FI"/>
              </w:rPr>
              <w:t xml:space="preserve"> 67 MHz, kotelossa</w:t>
            </w:r>
          </w:p>
        </w:tc>
        <w:tc>
          <w:tcPr>
            <w:tcW w:w="911" w:type="dxa"/>
            <w:tcBorders>
              <w:top w:val="single" w:sz="4" w:space="0" w:color="auto"/>
              <w:left w:val="single" w:sz="4" w:space="0" w:color="auto"/>
              <w:bottom w:val="single" w:sz="4" w:space="0" w:color="auto"/>
              <w:right w:val="single" w:sz="4" w:space="0" w:color="auto"/>
            </w:tcBorders>
            <w:hideMark/>
          </w:tcPr>
          <w:p w14:paraId="5633C88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BA05914"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7186280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3887AC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1162E02" w14:textId="77777777" w:rsidR="005C0825" w:rsidRPr="003849F5" w:rsidRDefault="005C0825">
            <w:pPr>
              <w:pStyle w:val="Paragraph"/>
              <w:rPr>
                <w:noProof/>
                <w:szCs w:val="16"/>
                <w:lang w:val="fi-FI" w:eastAsia="fi-FI"/>
              </w:rPr>
            </w:pPr>
            <w:r w:rsidRPr="003849F5">
              <w:rPr>
                <w:noProof/>
                <w:szCs w:val="16"/>
                <w:lang w:val="fi-FI" w:eastAsia="fi-FI"/>
              </w:rPr>
              <w:t>0.3131</w:t>
            </w:r>
          </w:p>
        </w:tc>
        <w:tc>
          <w:tcPr>
            <w:tcW w:w="1133" w:type="dxa"/>
            <w:tcBorders>
              <w:top w:val="single" w:sz="4" w:space="0" w:color="auto"/>
              <w:left w:val="single" w:sz="4" w:space="0" w:color="auto"/>
              <w:bottom w:val="single" w:sz="4" w:space="0" w:color="auto"/>
              <w:right w:val="single" w:sz="4" w:space="0" w:color="auto"/>
            </w:tcBorders>
            <w:hideMark/>
          </w:tcPr>
          <w:p w14:paraId="1AEFB994" w14:textId="77777777" w:rsidR="005C0825" w:rsidRPr="003849F5" w:rsidRDefault="005C0825">
            <w:pPr>
              <w:pStyle w:val="Paragraph"/>
              <w:jc w:val="right"/>
              <w:rPr>
                <w:noProof/>
                <w:szCs w:val="16"/>
                <w:lang w:val="fi-FI" w:eastAsia="fi-FI"/>
              </w:rPr>
            </w:pPr>
            <w:r w:rsidRPr="003849F5">
              <w:rPr>
                <w:noProof/>
                <w:szCs w:val="16"/>
                <w:lang w:val="fi-FI" w:eastAsia="fi-FI"/>
              </w:rPr>
              <w:t>ex 8543 70 90</w:t>
            </w:r>
          </w:p>
        </w:tc>
        <w:tc>
          <w:tcPr>
            <w:tcW w:w="547" w:type="dxa"/>
            <w:tcBorders>
              <w:top w:val="single" w:sz="4" w:space="0" w:color="auto"/>
              <w:left w:val="single" w:sz="4" w:space="0" w:color="auto"/>
              <w:bottom w:val="single" w:sz="4" w:space="0" w:color="auto"/>
              <w:right w:val="single" w:sz="4" w:space="0" w:color="auto"/>
            </w:tcBorders>
            <w:hideMark/>
          </w:tcPr>
          <w:p w14:paraId="79AF14BD"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4CBB9CC8" w14:textId="77777777" w:rsidR="005C0825" w:rsidRPr="003849F5" w:rsidRDefault="005C0825">
            <w:pPr>
              <w:pStyle w:val="Paragraph"/>
              <w:rPr>
                <w:noProof/>
                <w:szCs w:val="16"/>
                <w:lang w:val="fi-FI" w:eastAsia="fi-FI"/>
              </w:rPr>
            </w:pPr>
            <w:r w:rsidRPr="003849F5">
              <w:rPr>
                <w:noProof/>
                <w:szCs w:val="16"/>
                <w:lang w:val="fi-FI" w:eastAsia="fi-FI"/>
              </w:rPr>
              <w:t>Valosähköpiiri, jossa on vähintään yksi valodiodi (LED), myös integroidulla käyttövirtapiirillä varustettu, ja yksi vahvistinpiirillä varustettu fotodiodi, myös integroidulla loogisella porttimatriisipiirillä varustettu, tai vähintään yksi valodiodi ja vähintään kaksi vahvistinpiirillä varustettua fotodiodia, myös integroidulla loogisella porttimatriisipiirillä tai muilla integroiduilla piireillä varustettu, kotelossa</w:t>
            </w:r>
          </w:p>
        </w:tc>
        <w:tc>
          <w:tcPr>
            <w:tcW w:w="911" w:type="dxa"/>
            <w:tcBorders>
              <w:top w:val="single" w:sz="4" w:space="0" w:color="auto"/>
              <w:left w:val="single" w:sz="4" w:space="0" w:color="auto"/>
              <w:bottom w:val="single" w:sz="4" w:space="0" w:color="auto"/>
              <w:right w:val="single" w:sz="4" w:space="0" w:color="auto"/>
            </w:tcBorders>
            <w:hideMark/>
          </w:tcPr>
          <w:p w14:paraId="547A83E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B22967E"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78F469B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B546A6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5DA1FE5" w14:textId="77777777" w:rsidR="005C0825" w:rsidRPr="003849F5" w:rsidRDefault="005C0825">
            <w:pPr>
              <w:pStyle w:val="Paragraph"/>
              <w:rPr>
                <w:noProof/>
                <w:szCs w:val="16"/>
                <w:lang w:val="fi-FI" w:eastAsia="fi-FI"/>
              </w:rPr>
            </w:pPr>
            <w:r w:rsidRPr="003849F5">
              <w:rPr>
                <w:noProof/>
                <w:szCs w:val="16"/>
                <w:lang w:val="fi-FI" w:eastAsia="fi-FI"/>
              </w:rPr>
              <w:t>0.2820</w:t>
            </w:r>
          </w:p>
        </w:tc>
        <w:tc>
          <w:tcPr>
            <w:tcW w:w="1133" w:type="dxa"/>
            <w:tcBorders>
              <w:top w:val="single" w:sz="4" w:space="0" w:color="auto"/>
              <w:left w:val="single" w:sz="4" w:space="0" w:color="auto"/>
              <w:bottom w:val="single" w:sz="4" w:space="0" w:color="auto"/>
              <w:right w:val="single" w:sz="4" w:space="0" w:color="auto"/>
            </w:tcBorders>
            <w:hideMark/>
          </w:tcPr>
          <w:p w14:paraId="0C066F9B" w14:textId="77777777" w:rsidR="005C0825" w:rsidRPr="003849F5" w:rsidRDefault="005C0825">
            <w:pPr>
              <w:pStyle w:val="Paragraph"/>
              <w:jc w:val="right"/>
              <w:rPr>
                <w:noProof/>
                <w:szCs w:val="16"/>
                <w:lang w:val="fi-FI" w:eastAsia="fi-FI"/>
              </w:rPr>
            </w:pPr>
            <w:r w:rsidRPr="003849F5">
              <w:rPr>
                <w:noProof/>
                <w:szCs w:val="16"/>
                <w:lang w:val="fi-FI" w:eastAsia="fi-FI"/>
              </w:rPr>
              <w:t>ex 8543 70 90</w:t>
            </w:r>
          </w:p>
        </w:tc>
        <w:tc>
          <w:tcPr>
            <w:tcW w:w="547" w:type="dxa"/>
            <w:tcBorders>
              <w:top w:val="single" w:sz="4" w:space="0" w:color="auto"/>
              <w:left w:val="single" w:sz="4" w:space="0" w:color="auto"/>
              <w:bottom w:val="single" w:sz="4" w:space="0" w:color="auto"/>
              <w:right w:val="single" w:sz="4" w:space="0" w:color="auto"/>
            </w:tcBorders>
            <w:hideMark/>
          </w:tcPr>
          <w:p w14:paraId="6DF457DC"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51DB88DC" w14:textId="77777777" w:rsidR="005C0825" w:rsidRPr="003849F5" w:rsidRDefault="005C0825">
            <w:pPr>
              <w:pStyle w:val="Paragraph"/>
              <w:rPr>
                <w:noProof/>
                <w:szCs w:val="16"/>
                <w:lang w:val="fi-FI" w:eastAsia="fi-FI"/>
              </w:rPr>
            </w:pPr>
            <w:r w:rsidRPr="003849F5">
              <w:rPr>
                <w:noProof/>
                <w:szCs w:val="16"/>
                <w:lang w:val="fi-FI" w:eastAsia="fi-FI"/>
              </w:rPr>
              <w:t>Lämpötilaa kompensoiva oskillaattori, jossa on painettu piiri, johon on asennettu ainakin pietsosähköinen kide ja säädettävä kondensaattori, kotelossa</w:t>
            </w:r>
          </w:p>
        </w:tc>
        <w:tc>
          <w:tcPr>
            <w:tcW w:w="911" w:type="dxa"/>
            <w:tcBorders>
              <w:top w:val="single" w:sz="4" w:space="0" w:color="auto"/>
              <w:left w:val="single" w:sz="4" w:space="0" w:color="auto"/>
              <w:bottom w:val="single" w:sz="4" w:space="0" w:color="auto"/>
              <w:right w:val="single" w:sz="4" w:space="0" w:color="auto"/>
            </w:tcBorders>
            <w:hideMark/>
          </w:tcPr>
          <w:p w14:paraId="6E1E362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810C5B9"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567E036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E48CF5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0835DF8" w14:textId="77777777" w:rsidR="005C0825" w:rsidRPr="003849F5" w:rsidRDefault="005C0825">
            <w:pPr>
              <w:pStyle w:val="Paragraph"/>
              <w:rPr>
                <w:noProof/>
                <w:szCs w:val="16"/>
                <w:lang w:val="fi-FI" w:eastAsia="fi-FI"/>
              </w:rPr>
            </w:pPr>
            <w:r w:rsidRPr="003849F5">
              <w:rPr>
                <w:noProof/>
                <w:szCs w:val="16"/>
                <w:lang w:val="fi-FI" w:eastAsia="fi-FI"/>
              </w:rPr>
              <w:t>0.2816</w:t>
            </w:r>
          </w:p>
        </w:tc>
        <w:tc>
          <w:tcPr>
            <w:tcW w:w="1133" w:type="dxa"/>
            <w:tcBorders>
              <w:top w:val="single" w:sz="4" w:space="0" w:color="auto"/>
              <w:left w:val="single" w:sz="4" w:space="0" w:color="auto"/>
              <w:bottom w:val="single" w:sz="4" w:space="0" w:color="auto"/>
              <w:right w:val="single" w:sz="4" w:space="0" w:color="auto"/>
            </w:tcBorders>
            <w:hideMark/>
          </w:tcPr>
          <w:p w14:paraId="3AB8B76E" w14:textId="77777777" w:rsidR="005C0825" w:rsidRPr="003849F5" w:rsidRDefault="005C0825">
            <w:pPr>
              <w:pStyle w:val="Paragraph"/>
              <w:jc w:val="right"/>
              <w:rPr>
                <w:noProof/>
                <w:szCs w:val="16"/>
                <w:lang w:val="fi-FI" w:eastAsia="fi-FI"/>
              </w:rPr>
            </w:pPr>
            <w:r w:rsidRPr="003849F5">
              <w:rPr>
                <w:noProof/>
                <w:szCs w:val="16"/>
                <w:lang w:val="fi-FI" w:eastAsia="fi-FI"/>
              </w:rPr>
              <w:t>ex 8543 70 90</w:t>
            </w:r>
          </w:p>
        </w:tc>
        <w:tc>
          <w:tcPr>
            <w:tcW w:w="547" w:type="dxa"/>
            <w:tcBorders>
              <w:top w:val="single" w:sz="4" w:space="0" w:color="auto"/>
              <w:left w:val="single" w:sz="4" w:space="0" w:color="auto"/>
              <w:bottom w:val="single" w:sz="4" w:space="0" w:color="auto"/>
              <w:right w:val="single" w:sz="4" w:space="0" w:color="auto"/>
            </w:tcBorders>
            <w:hideMark/>
          </w:tcPr>
          <w:p w14:paraId="5B61C39C"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509A30E8" w14:textId="77777777" w:rsidR="005C0825" w:rsidRPr="003849F5" w:rsidRDefault="005C0825">
            <w:pPr>
              <w:pStyle w:val="Paragraph"/>
              <w:rPr>
                <w:noProof/>
                <w:szCs w:val="16"/>
                <w:lang w:val="fi-FI" w:eastAsia="fi-FI"/>
              </w:rPr>
            </w:pPr>
            <w:r w:rsidRPr="003849F5">
              <w:rPr>
                <w:noProof/>
                <w:szCs w:val="16"/>
                <w:lang w:val="fi-FI" w:eastAsia="fi-FI"/>
              </w:rPr>
              <w:t>Jänniteohjattu oskillaattori (VCO) lukuun ottamatta lämpötilakompensoitua, joka koostuu painetulle piirille asennetuista aktiivisista ja passiivisista elementeistä ja joka on kotelossa</w:t>
            </w:r>
          </w:p>
        </w:tc>
        <w:tc>
          <w:tcPr>
            <w:tcW w:w="911" w:type="dxa"/>
            <w:tcBorders>
              <w:top w:val="single" w:sz="4" w:space="0" w:color="auto"/>
              <w:left w:val="single" w:sz="4" w:space="0" w:color="auto"/>
              <w:bottom w:val="single" w:sz="4" w:space="0" w:color="auto"/>
              <w:right w:val="single" w:sz="4" w:space="0" w:color="auto"/>
            </w:tcBorders>
            <w:hideMark/>
          </w:tcPr>
          <w:p w14:paraId="46530A1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AB653EA"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3FBE301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A6F48FB"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4A46C0F3" w14:textId="77777777" w:rsidR="005C0825" w:rsidRPr="003849F5" w:rsidRDefault="005C0825">
            <w:pPr>
              <w:pStyle w:val="Paragraph"/>
              <w:rPr>
                <w:noProof/>
                <w:szCs w:val="16"/>
                <w:lang w:val="fi-FI" w:eastAsia="fi-FI"/>
              </w:rPr>
            </w:pPr>
            <w:r w:rsidRPr="003849F5">
              <w:rPr>
                <w:noProof/>
                <w:szCs w:val="16"/>
                <w:lang w:val="fi-FI" w:eastAsia="fi-FI"/>
              </w:rPr>
              <w:t>0.4464</w:t>
            </w:r>
          </w:p>
          <w:p w14:paraId="176518CD" w14:textId="77777777" w:rsidR="005C0825" w:rsidRPr="003849F5" w:rsidRDefault="005C0825">
            <w:pPr>
              <w:pStyle w:val="Paragraph"/>
              <w:rPr>
                <w:noProof/>
                <w:szCs w:val="16"/>
                <w:lang w:val="fi-FI" w:eastAsia="fi-FI"/>
              </w:rPr>
            </w:pPr>
          </w:p>
          <w:p w14:paraId="1C7520E1"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547B1840" w14:textId="77777777" w:rsidR="005C0825" w:rsidRPr="003849F5" w:rsidRDefault="005C0825">
            <w:pPr>
              <w:pStyle w:val="Paragraph"/>
              <w:jc w:val="right"/>
              <w:rPr>
                <w:noProof/>
                <w:szCs w:val="16"/>
                <w:lang w:val="fi-FI" w:eastAsia="fi-FI"/>
              </w:rPr>
            </w:pPr>
            <w:r w:rsidRPr="003849F5">
              <w:rPr>
                <w:noProof/>
                <w:szCs w:val="16"/>
                <w:lang w:val="fi-FI" w:eastAsia="fi-FI"/>
              </w:rPr>
              <w:t>ex 8544 20 00</w:t>
            </w:r>
          </w:p>
          <w:p w14:paraId="115E3827" w14:textId="77777777" w:rsidR="005C0825" w:rsidRPr="003849F5" w:rsidRDefault="005C0825">
            <w:pPr>
              <w:pStyle w:val="Paragraph"/>
              <w:jc w:val="right"/>
              <w:rPr>
                <w:noProof/>
                <w:szCs w:val="16"/>
                <w:lang w:val="fi-FI" w:eastAsia="fi-FI"/>
              </w:rPr>
            </w:pPr>
            <w:r w:rsidRPr="003849F5">
              <w:rPr>
                <w:noProof/>
                <w:szCs w:val="16"/>
                <w:lang w:val="fi-FI" w:eastAsia="fi-FI"/>
              </w:rPr>
              <w:t>ex 8544 42 90</w:t>
            </w:r>
          </w:p>
          <w:p w14:paraId="669CEF08" w14:textId="77777777" w:rsidR="005C0825" w:rsidRPr="003849F5" w:rsidRDefault="005C0825">
            <w:pPr>
              <w:pStyle w:val="Paragraph"/>
              <w:jc w:val="right"/>
              <w:rPr>
                <w:noProof/>
                <w:szCs w:val="16"/>
                <w:lang w:val="fi-FI" w:eastAsia="fi-FI"/>
              </w:rPr>
            </w:pPr>
            <w:r w:rsidRPr="003849F5">
              <w:rPr>
                <w:noProof/>
                <w:szCs w:val="16"/>
                <w:lang w:val="fi-FI" w:eastAsia="fi-FI"/>
              </w:rPr>
              <w:t>ex 8544 49 93</w:t>
            </w:r>
          </w:p>
        </w:tc>
        <w:tc>
          <w:tcPr>
            <w:tcW w:w="547" w:type="dxa"/>
            <w:tcBorders>
              <w:top w:val="single" w:sz="4" w:space="0" w:color="auto"/>
              <w:left w:val="single" w:sz="4" w:space="0" w:color="auto"/>
              <w:bottom w:val="single" w:sz="4" w:space="0" w:color="auto"/>
              <w:right w:val="single" w:sz="4" w:space="0" w:color="auto"/>
            </w:tcBorders>
            <w:hideMark/>
          </w:tcPr>
          <w:p w14:paraId="2D8AEEF5"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45FDF9CE"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3B6534A5"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nil"/>
              <w:right w:val="single" w:sz="4" w:space="0" w:color="auto"/>
            </w:tcBorders>
          </w:tcPr>
          <w:p w14:paraId="34A16B7E" w14:textId="77777777" w:rsidR="005C0825" w:rsidRPr="003849F5" w:rsidRDefault="005C0825">
            <w:pPr>
              <w:pStyle w:val="Paragraph"/>
              <w:rPr>
                <w:noProof/>
                <w:szCs w:val="16"/>
                <w:lang w:val="fi-FI" w:eastAsia="fi-FI"/>
              </w:rPr>
            </w:pPr>
            <w:r w:rsidRPr="003849F5">
              <w:rPr>
                <w:noProof/>
                <w:szCs w:val="16"/>
                <w:lang w:val="fi-FI" w:eastAsia="fi-FI"/>
              </w:rPr>
              <w:t>PET:llä/PVC:llä eristetty taipuisa kaapeli: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FDD7140" w14:textId="77777777" w:rsidTr="005C0825">
              <w:trPr>
                <w:tblCellSpacing w:w="0" w:type="dxa"/>
              </w:trPr>
              <w:tc>
                <w:tcPr>
                  <w:tcW w:w="220" w:type="dxa"/>
                  <w:hideMark/>
                </w:tcPr>
                <w:p w14:paraId="2FA59A8A"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F266AD5" w14:textId="77777777" w:rsidR="005C0825" w:rsidRPr="003849F5" w:rsidRDefault="005C0825">
                  <w:pPr>
                    <w:pStyle w:val="Paragraph"/>
                    <w:rPr>
                      <w:noProof/>
                      <w:lang w:val="fi-FI" w:eastAsia="fi-FI"/>
                    </w:rPr>
                  </w:pPr>
                  <w:r w:rsidRPr="003849F5">
                    <w:rPr>
                      <w:noProof/>
                      <w:lang w:val="fi-FI" w:eastAsia="fi-FI"/>
                    </w:rPr>
                    <w:t>enintään 60 V:n jännitettä varten,</w:t>
                  </w:r>
                </w:p>
              </w:tc>
            </w:tr>
            <w:tr w:rsidR="005C0825" w:rsidRPr="003849F5" w14:paraId="428A0164" w14:textId="77777777" w:rsidTr="005C0825">
              <w:trPr>
                <w:tblCellSpacing w:w="0" w:type="dxa"/>
              </w:trPr>
              <w:tc>
                <w:tcPr>
                  <w:tcW w:w="220" w:type="dxa"/>
                  <w:hideMark/>
                </w:tcPr>
                <w:p w14:paraId="6D4E987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B3BDC94" w14:textId="77777777" w:rsidR="005C0825" w:rsidRPr="003849F5" w:rsidRDefault="005C0825">
                  <w:pPr>
                    <w:pStyle w:val="Paragraph"/>
                    <w:rPr>
                      <w:noProof/>
                      <w:lang w:val="fi-FI" w:eastAsia="fi-FI"/>
                    </w:rPr>
                  </w:pPr>
                  <w:r w:rsidRPr="003849F5">
                    <w:rPr>
                      <w:noProof/>
                      <w:lang w:val="fi-FI" w:eastAsia="fi-FI"/>
                    </w:rPr>
                    <w:t>enintään 1 A:n virtaa varten,</w:t>
                  </w:r>
                </w:p>
              </w:tc>
            </w:tr>
            <w:tr w:rsidR="005C0825" w:rsidRPr="003849F5" w14:paraId="431124D4" w14:textId="77777777" w:rsidTr="005C0825">
              <w:trPr>
                <w:tblCellSpacing w:w="0" w:type="dxa"/>
              </w:trPr>
              <w:tc>
                <w:tcPr>
                  <w:tcW w:w="220" w:type="dxa"/>
                  <w:hideMark/>
                </w:tcPr>
                <w:p w14:paraId="43643B4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7423C53" w14:textId="77777777" w:rsidR="005C0825" w:rsidRPr="003849F5" w:rsidRDefault="005C0825">
                  <w:pPr>
                    <w:pStyle w:val="Paragraph"/>
                    <w:rPr>
                      <w:noProof/>
                      <w:lang w:val="fi-FI" w:eastAsia="fi-FI"/>
                    </w:rPr>
                  </w:pPr>
                  <w:r w:rsidRPr="003849F5">
                    <w:rPr>
                      <w:noProof/>
                      <w:lang w:val="fi-FI" w:eastAsia="fi-FI"/>
                    </w:rPr>
                    <w:t>lämmönkestävyys enintään 105 °C,</w:t>
                  </w:r>
                </w:p>
              </w:tc>
            </w:tr>
            <w:tr w:rsidR="005C0825" w:rsidRPr="003849F5" w14:paraId="02578B9B" w14:textId="77777777" w:rsidTr="005C0825">
              <w:trPr>
                <w:tblCellSpacing w:w="0" w:type="dxa"/>
              </w:trPr>
              <w:tc>
                <w:tcPr>
                  <w:tcW w:w="220" w:type="dxa"/>
                  <w:hideMark/>
                </w:tcPr>
                <w:p w14:paraId="03BEA96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4761D87" w14:textId="77777777" w:rsidR="005C0825" w:rsidRPr="003849F5" w:rsidRDefault="005C0825">
                  <w:pPr>
                    <w:pStyle w:val="Paragraph"/>
                    <w:rPr>
                      <w:noProof/>
                      <w:lang w:val="fi-FI" w:eastAsia="fi-FI"/>
                    </w:rPr>
                  </w:pPr>
                  <w:r w:rsidRPr="003849F5">
                    <w:rPr>
                      <w:noProof/>
                      <w:lang w:val="fi-FI" w:eastAsia="fi-FI"/>
                    </w:rPr>
                    <w:t>yksittäisten lankojen paksuus enintään 0,1 mm (± 0,01 mm) ja leveys enintään 0,8 mm (± 0,03 mm),</w:t>
                  </w:r>
                </w:p>
              </w:tc>
            </w:tr>
            <w:tr w:rsidR="005C0825" w:rsidRPr="003849F5" w14:paraId="69C5868A" w14:textId="77777777" w:rsidTr="005C0825">
              <w:trPr>
                <w:tblCellSpacing w:w="0" w:type="dxa"/>
              </w:trPr>
              <w:tc>
                <w:tcPr>
                  <w:tcW w:w="220" w:type="dxa"/>
                  <w:hideMark/>
                </w:tcPr>
                <w:p w14:paraId="7393585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6B06FFF" w14:textId="77777777" w:rsidR="005C0825" w:rsidRPr="003849F5" w:rsidRDefault="005C0825">
                  <w:pPr>
                    <w:pStyle w:val="Paragraph"/>
                    <w:rPr>
                      <w:noProof/>
                      <w:lang w:val="fi-FI" w:eastAsia="fi-FI"/>
                    </w:rPr>
                  </w:pPr>
                  <w:r w:rsidRPr="003849F5">
                    <w:rPr>
                      <w:noProof/>
                      <w:lang w:val="fi-FI" w:eastAsia="fi-FI"/>
                    </w:rPr>
                    <w:t>johdinten välinen etäisyys enintään 0,5 mm ja</w:t>
                  </w:r>
                </w:p>
              </w:tc>
            </w:tr>
            <w:tr w:rsidR="005C0825" w:rsidRPr="003849F5" w14:paraId="481685C5" w14:textId="77777777" w:rsidTr="005C0825">
              <w:trPr>
                <w:tblCellSpacing w:w="0" w:type="dxa"/>
              </w:trPr>
              <w:tc>
                <w:tcPr>
                  <w:tcW w:w="220" w:type="dxa"/>
                  <w:hideMark/>
                </w:tcPr>
                <w:p w14:paraId="59C7548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F032E5D" w14:textId="77777777" w:rsidR="005C0825" w:rsidRPr="003849F5" w:rsidRDefault="005C0825">
                  <w:pPr>
                    <w:pStyle w:val="Paragraph"/>
                    <w:rPr>
                      <w:noProof/>
                      <w:lang w:val="fi-FI" w:eastAsia="fi-FI"/>
                    </w:rPr>
                  </w:pPr>
                  <w:r w:rsidRPr="003849F5">
                    <w:rPr>
                      <w:noProof/>
                      <w:lang w:val="fi-FI" w:eastAsia="fi-FI"/>
                    </w:rPr>
                    <w:t>jakomitta (etäisyys johdinten keskilinjasta keskilinjaan) enintään 1,25 mm</w:t>
                  </w:r>
                </w:p>
              </w:tc>
            </w:tr>
          </w:tbl>
          <w:p w14:paraId="2316A432" w14:textId="77777777" w:rsidR="005C0825" w:rsidRPr="003849F5" w:rsidRDefault="005C0825">
            <w:pPr>
              <w:pStyle w:val="Paragraph"/>
              <w:rPr>
                <w:noProof/>
                <w:szCs w:val="16"/>
                <w:lang w:val="fi-FI" w:eastAsia="fi-FI"/>
              </w:rPr>
            </w:pPr>
          </w:p>
          <w:p w14:paraId="36A5CC89" w14:textId="77777777" w:rsidR="005C0825" w:rsidRPr="003849F5" w:rsidRDefault="005C0825">
            <w:pPr>
              <w:pStyle w:val="Paragraph"/>
              <w:rPr>
                <w:noProof/>
                <w:szCs w:val="16"/>
                <w:lang w:val="fi-FI" w:eastAsia="fi-FI"/>
              </w:rPr>
            </w:pPr>
          </w:p>
          <w:p w14:paraId="11A46A5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B90DC94" w14:textId="77777777" w:rsidR="005C0825" w:rsidRPr="003849F5" w:rsidRDefault="005C0825">
            <w:pPr>
              <w:pStyle w:val="Paragraph"/>
              <w:rPr>
                <w:noProof/>
                <w:szCs w:val="16"/>
                <w:lang w:val="fi-FI" w:eastAsia="fi-FI"/>
              </w:rPr>
            </w:pPr>
            <w:r w:rsidRPr="003849F5">
              <w:rPr>
                <w:noProof/>
                <w:szCs w:val="16"/>
                <w:lang w:val="fi-FI" w:eastAsia="fi-FI"/>
              </w:rPr>
              <w:t>0 %</w:t>
            </w:r>
          </w:p>
          <w:p w14:paraId="2F6B0A76" w14:textId="77777777" w:rsidR="005C0825" w:rsidRPr="003849F5" w:rsidRDefault="005C0825">
            <w:pPr>
              <w:pStyle w:val="Paragraph"/>
              <w:rPr>
                <w:noProof/>
                <w:szCs w:val="16"/>
                <w:lang w:val="fi-FI" w:eastAsia="fi-FI"/>
              </w:rPr>
            </w:pPr>
          </w:p>
          <w:p w14:paraId="387D0B89"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030693A" w14:textId="77777777" w:rsidR="005C0825" w:rsidRPr="003849F5" w:rsidRDefault="005C0825">
            <w:pPr>
              <w:pStyle w:val="Paragraph"/>
              <w:rPr>
                <w:noProof/>
                <w:szCs w:val="16"/>
                <w:lang w:val="fi-FI" w:eastAsia="fi-FI"/>
              </w:rPr>
            </w:pPr>
            <w:r w:rsidRPr="003849F5">
              <w:rPr>
                <w:noProof/>
                <w:szCs w:val="16"/>
                <w:lang w:val="fi-FI" w:eastAsia="fi-FI"/>
              </w:rPr>
              <w:t>-</w:t>
            </w:r>
          </w:p>
          <w:p w14:paraId="4C41A379" w14:textId="77777777" w:rsidR="005C0825" w:rsidRPr="003849F5" w:rsidRDefault="005C0825">
            <w:pPr>
              <w:pStyle w:val="Paragraph"/>
              <w:rPr>
                <w:noProof/>
                <w:szCs w:val="16"/>
                <w:lang w:val="fi-FI" w:eastAsia="fi-FI"/>
              </w:rPr>
            </w:pPr>
          </w:p>
          <w:p w14:paraId="0D2924CA"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7E7505F6" w14:textId="77777777" w:rsidR="005C0825" w:rsidRPr="003849F5" w:rsidRDefault="005C0825">
            <w:pPr>
              <w:pStyle w:val="Paragraph"/>
              <w:rPr>
                <w:noProof/>
                <w:szCs w:val="16"/>
                <w:lang w:val="fi-FI" w:eastAsia="fi-FI"/>
              </w:rPr>
            </w:pPr>
            <w:r w:rsidRPr="003849F5">
              <w:rPr>
                <w:noProof/>
                <w:szCs w:val="16"/>
                <w:lang w:val="fi-FI" w:eastAsia="fi-FI"/>
              </w:rPr>
              <w:t>31.12.2023</w:t>
            </w:r>
          </w:p>
          <w:p w14:paraId="6A72B17D" w14:textId="77777777" w:rsidR="005C0825" w:rsidRPr="003849F5" w:rsidRDefault="005C0825">
            <w:pPr>
              <w:pStyle w:val="Paragraph"/>
              <w:rPr>
                <w:noProof/>
                <w:szCs w:val="16"/>
                <w:lang w:val="fi-FI" w:eastAsia="fi-FI"/>
              </w:rPr>
            </w:pPr>
          </w:p>
          <w:p w14:paraId="4D1003D1" w14:textId="77777777" w:rsidR="005C0825" w:rsidRPr="003849F5" w:rsidRDefault="005C0825">
            <w:pPr>
              <w:pStyle w:val="Paragraph"/>
              <w:rPr>
                <w:noProof/>
                <w:szCs w:val="16"/>
                <w:lang w:val="fi-FI" w:eastAsia="fi-FI"/>
              </w:rPr>
            </w:pPr>
          </w:p>
        </w:tc>
      </w:tr>
      <w:tr w:rsidR="005C0825" w:rsidRPr="003849F5" w14:paraId="3842B0E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A4FC025" w14:textId="77777777" w:rsidR="005C0825" w:rsidRPr="003849F5" w:rsidRDefault="005C0825">
            <w:pPr>
              <w:pStyle w:val="Paragraph"/>
              <w:rPr>
                <w:noProof/>
                <w:szCs w:val="16"/>
                <w:lang w:val="fi-FI" w:eastAsia="fi-FI"/>
              </w:rPr>
            </w:pPr>
            <w:r w:rsidRPr="003849F5">
              <w:rPr>
                <w:noProof/>
                <w:szCs w:val="16"/>
                <w:lang w:val="fi-FI" w:eastAsia="fi-FI"/>
              </w:rPr>
              <w:t>0.6709</w:t>
            </w:r>
          </w:p>
        </w:tc>
        <w:tc>
          <w:tcPr>
            <w:tcW w:w="1133" w:type="dxa"/>
            <w:tcBorders>
              <w:top w:val="single" w:sz="4" w:space="0" w:color="auto"/>
              <w:left w:val="single" w:sz="4" w:space="0" w:color="auto"/>
              <w:bottom w:val="single" w:sz="4" w:space="0" w:color="auto"/>
              <w:right w:val="single" w:sz="4" w:space="0" w:color="auto"/>
            </w:tcBorders>
            <w:hideMark/>
          </w:tcPr>
          <w:p w14:paraId="008B01C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8544 20 00</w:t>
            </w:r>
          </w:p>
        </w:tc>
        <w:tc>
          <w:tcPr>
            <w:tcW w:w="547" w:type="dxa"/>
            <w:tcBorders>
              <w:top w:val="single" w:sz="4" w:space="0" w:color="auto"/>
              <w:left w:val="single" w:sz="4" w:space="0" w:color="auto"/>
              <w:bottom w:val="single" w:sz="4" w:space="0" w:color="auto"/>
              <w:right w:val="single" w:sz="4" w:space="0" w:color="auto"/>
            </w:tcBorders>
            <w:hideMark/>
          </w:tcPr>
          <w:p w14:paraId="6FCF8A20"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07F2EA3C" w14:textId="77777777" w:rsidR="005C0825" w:rsidRPr="003849F5" w:rsidRDefault="005C0825">
            <w:pPr>
              <w:pStyle w:val="Paragraph"/>
              <w:rPr>
                <w:noProof/>
                <w:szCs w:val="16"/>
                <w:lang w:val="fi-FI" w:eastAsia="fi-FI"/>
              </w:rPr>
            </w:pPr>
            <w:r w:rsidRPr="003849F5">
              <w:rPr>
                <w:noProof/>
                <w:szCs w:val="16"/>
                <w:lang w:val="fi-FI" w:eastAsia="fi-FI"/>
              </w:rPr>
              <w:t>Antennin yhdyskaapeli, joka on tarkoitettu radiosignaalien (AM/FM), mahdollisesti myös GPS-signaalien, lähettämiseen ja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3C8940F" w14:textId="77777777" w:rsidTr="005C0825">
              <w:trPr>
                <w:tblCellSpacing w:w="0" w:type="dxa"/>
              </w:trPr>
              <w:tc>
                <w:tcPr>
                  <w:tcW w:w="220" w:type="dxa"/>
                  <w:hideMark/>
                </w:tcPr>
                <w:p w14:paraId="0D10C18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6DC7D87" w14:textId="77777777" w:rsidR="005C0825" w:rsidRPr="003849F5" w:rsidRDefault="005C0825">
                  <w:pPr>
                    <w:pStyle w:val="Paragraph"/>
                    <w:rPr>
                      <w:noProof/>
                      <w:lang w:val="fi-FI" w:eastAsia="fi-FI"/>
                    </w:rPr>
                  </w:pPr>
                  <w:r w:rsidRPr="003849F5">
                    <w:rPr>
                      <w:noProof/>
                      <w:lang w:val="fi-FI" w:eastAsia="fi-FI"/>
                    </w:rPr>
                    <w:t>koaksiaalikaapeli</w:t>
                  </w:r>
                </w:p>
              </w:tc>
            </w:tr>
            <w:tr w:rsidR="005C0825" w:rsidRPr="003849F5" w14:paraId="14F2FD09" w14:textId="77777777" w:rsidTr="005C0825">
              <w:trPr>
                <w:tblCellSpacing w:w="0" w:type="dxa"/>
              </w:trPr>
              <w:tc>
                <w:tcPr>
                  <w:tcW w:w="220" w:type="dxa"/>
                  <w:hideMark/>
                </w:tcPr>
                <w:p w14:paraId="20E4F27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A37ACF6" w14:textId="77777777" w:rsidR="005C0825" w:rsidRPr="003849F5" w:rsidRDefault="005C0825">
                  <w:pPr>
                    <w:pStyle w:val="Paragraph"/>
                    <w:rPr>
                      <w:noProof/>
                      <w:lang w:val="fi-FI" w:eastAsia="fi-FI"/>
                    </w:rPr>
                  </w:pPr>
                  <w:r w:rsidRPr="003849F5">
                    <w:rPr>
                      <w:noProof/>
                      <w:lang w:val="fi-FI" w:eastAsia="fi-FI"/>
                    </w:rPr>
                    <w:t>vähintään kaksi liitintä, ja</w:t>
                  </w:r>
                </w:p>
              </w:tc>
            </w:tr>
            <w:tr w:rsidR="005C0825" w:rsidRPr="003849F5" w14:paraId="1F17210A" w14:textId="77777777" w:rsidTr="005C0825">
              <w:trPr>
                <w:tblCellSpacing w:w="0" w:type="dxa"/>
              </w:trPr>
              <w:tc>
                <w:tcPr>
                  <w:tcW w:w="220" w:type="dxa"/>
                  <w:hideMark/>
                </w:tcPr>
                <w:p w14:paraId="48E2076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243D38A" w14:textId="77777777" w:rsidR="005C0825" w:rsidRPr="003849F5" w:rsidRDefault="005C0825">
                  <w:pPr>
                    <w:pStyle w:val="Paragraph"/>
                    <w:rPr>
                      <w:noProof/>
                      <w:lang w:val="fi-FI" w:eastAsia="fi-FI"/>
                    </w:rPr>
                  </w:pPr>
                  <w:r w:rsidRPr="003849F5">
                    <w:rPr>
                      <w:noProof/>
                      <w:lang w:val="fi-FI" w:eastAsia="fi-FI"/>
                    </w:rPr>
                    <w:t>vähintään kolme muovipidikettä kojelautaan kiinnittämistä varten</w:t>
                  </w:r>
                </w:p>
              </w:tc>
            </w:tr>
          </w:tbl>
          <w:p w14:paraId="555B302F" w14:textId="77777777" w:rsidR="005C0825" w:rsidRPr="003849F5" w:rsidRDefault="005C0825">
            <w:pPr>
              <w:pStyle w:val="Paragraph"/>
              <w:rPr>
                <w:noProof/>
                <w:szCs w:val="16"/>
                <w:lang w:val="fi-FI" w:eastAsia="fi-FI"/>
              </w:rPr>
            </w:pPr>
            <w:r w:rsidRPr="003849F5">
              <w:rPr>
                <w:noProof/>
                <w:szCs w:val="16"/>
                <w:lang w:val="fi-FI" w:eastAsia="fi-FI"/>
              </w:rPr>
              <w:t>jollaista käytetään 87 ryhmän tavaroiden valmistukseen</w:t>
            </w:r>
          </w:p>
        </w:tc>
        <w:tc>
          <w:tcPr>
            <w:tcW w:w="911" w:type="dxa"/>
            <w:tcBorders>
              <w:top w:val="single" w:sz="4" w:space="0" w:color="auto"/>
              <w:left w:val="single" w:sz="4" w:space="0" w:color="auto"/>
              <w:bottom w:val="single" w:sz="4" w:space="0" w:color="auto"/>
              <w:right w:val="single" w:sz="4" w:space="0" w:color="auto"/>
            </w:tcBorders>
            <w:hideMark/>
          </w:tcPr>
          <w:p w14:paraId="265453B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C1C68C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8EB5C5A"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55CC238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18A51D5" w14:textId="77777777" w:rsidR="005C0825" w:rsidRPr="003849F5" w:rsidRDefault="005C0825">
            <w:pPr>
              <w:pStyle w:val="Paragraph"/>
              <w:rPr>
                <w:noProof/>
                <w:szCs w:val="16"/>
                <w:lang w:val="fi-FI" w:eastAsia="fi-FI"/>
              </w:rPr>
            </w:pPr>
            <w:r w:rsidRPr="003849F5">
              <w:rPr>
                <w:noProof/>
                <w:szCs w:val="16"/>
                <w:lang w:val="fi-FI" w:eastAsia="fi-FI"/>
              </w:rPr>
              <w:t>0.6194</w:t>
            </w:r>
          </w:p>
        </w:tc>
        <w:tc>
          <w:tcPr>
            <w:tcW w:w="1133" w:type="dxa"/>
            <w:tcBorders>
              <w:top w:val="single" w:sz="4" w:space="0" w:color="auto"/>
              <w:left w:val="single" w:sz="4" w:space="0" w:color="auto"/>
              <w:bottom w:val="single" w:sz="4" w:space="0" w:color="auto"/>
              <w:right w:val="single" w:sz="4" w:space="0" w:color="auto"/>
            </w:tcBorders>
            <w:hideMark/>
          </w:tcPr>
          <w:p w14:paraId="62723B22" w14:textId="77777777" w:rsidR="005C0825" w:rsidRPr="003849F5" w:rsidRDefault="005C0825">
            <w:pPr>
              <w:pStyle w:val="Paragraph"/>
              <w:jc w:val="right"/>
              <w:rPr>
                <w:noProof/>
                <w:szCs w:val="16"/>
                <w:lang w:val="fi-FI" w:eastAsia="fi-FI"/>
              </w:rPr>
            </w:pPr>
            <w:r w:rsidRPr="003849F5">
              <w:rPr>
                <w:noProof/>
                <w:szCs w:val="16"/>
                <w:lang w:val="fi-FI" w:eastAsia="fi-FI"/>
              </w:rPr>
              <w:t>ex 8544 30 00</w:t>
            </w:r>
          </w:p>
        </w:tc>
        <w:tc>
          <w:tcPr>
            <w:tcW w:w="547" w:type="dxa"/>
            <w:tcBorders>
              <w:top w:val="single" w:sz="4" w:space="0" w:color="auto"/>
              <w:left w:val="single" w:sz="4" w:space="0" w:color="auto"/>
              <w:bottom w:val="single" w:sz="4" w:space="0" w:color="auto"/>
              <w:right w:val="single" w:sz="4" w:space="0" w:color="auto"/>
            </w:tcBorders>
            <w:hideMark/>
          </w:tcPr>
          <w:p w14:paraId="535370C6"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31A4B93" w14:textId="77777777" w:rsidR="005C0825" w:rsidRPr="003849F5" w:rsidRDefault="005C0825">
            <w:pPr>
              <w:pStyle w:val="Paragraph"/>
              <w:rPr>
                <w:noProof/>
                <w:szCs w:val="16"/>
                <w:lang w:val="fi-FI" w:eastAsia="fi-FI"/>
              </w:rPr>
            </w:pPr>
            <w:r w:rsidRPr="003849F5">
              <w:rPr>
                <w:noProof/>
                <w:szCs w:val="16"/>
                <w:lang w:val="fi-FI" w:eastAsia="fi-FI"/>
              </w:rPr>
              <w:t>Monitoimimittauksessa käytettävä johtonippu, jonka jännite on vähintään 5 mutta enintään 90 V ja jolla voidaan mitata joitakin tai kaikkia seuraavista: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744"/>
            </w:tblGrid>
            <w:tr w:rsidR="005C0825" w:rsidRPr="003849F5" w14:paraId="6CD05B73" w14:textId="77777777" w:rsidTr="005C0825">
              <w:trPr>
                <w:tblCellSpacing w:w="0" w:type="dxa"/>
              </w:trPr>
              <w:tc>
                <w:tcPr>
                  <w:tcW w:w="220" w:type="dxa"/>
                  <w:hideMark/>
                </w:tcPr>
                <w:p w14:paraId="62D2129A" w14:textId="77777777" w:rsidR="005C0825" w:rsidRPr="003849F5" w:rsidRDefault="005C0825">
                  <w:pPr>
                    <w:pStyle w:val="Paragraph"/>
                    <w:rPr>
                      <w:noProof/>
                      <w:szCs w:val="20"/>
                      <w:lang w:val="fi-FI" w:eastAsia="fi-FI"/>
                    </w:rPr>
                  </w:pPr>
                  <w:r w:rsidRPr="003849F5">
                    <w:rPr>
                      <w:noProof/>
                      <w:lang w:val="fi-FI" w:eastAsia="fi-FI"/>
                    </w:rPr>
                    <w:t>—</w:t>
                  </w:r>
                </w:p>
              </w:tc>
              <w:tc>
                <w:tcPr>
                  <w:tcW w:w="2744" w:type="dxa"/>
                  <w:hideMark/>
                </w:tcPr>
                <w:p w14:paraId="302093BC" w14:textId="77777777" w:rsidR="005C0825" w:rsidRPr="003849F5" w:rsidRDefault="005C0825">
                  <w:pPr>
                    <w:pStyle w:val="Paragraph"/>
                    <w:rPr>
                      <w:noProof/>
                      <w:lang w:val="fi-FI" w:eastAsia="fi-FI"/>
                    </w:rPr>
                  </w:pPr>
                  <w:r w:rsidRPr="003849F5">
                    <w:rPr>
                      <w:noProof/>
                      <w:lang w:val="fi-FI" w:eastAsia="fi-FI"/>
                    </w:rPr>
                    <w:t>enintään 24 km/h:n etenemisnopeus</w:t>
                  </w:r>
                </w:p>
              </w:tc>
            </w:tr>
            <w:tr w:rsidR="005C0825" w:rsidRPr="003849F5" w14:paraId="5907852C" w14:textId="77777777" w:rsidTr="005C0825">
              <w:trPr>
                <w:tblCellSpacing w:w="0" w:type="dxa"/>
              </w:trPr>
              <w:tc>
                <w:tcPr>
                  <w:tcW w:w="220" w:type="dxa"/>
                  <w:hideMark/>
                </w:tcPr>
                <w:p w14:paraId="105147E9" w14:textId="77777777" w:rsidR="005C0825" w:rsidRPr="003849F5" w:rsidRDefault="005C0825">
                  <w:pPr>
                    <w:pStyle w:val="Paragraph"/>
                    <w:rPr>
                      <w:noProof/>
                      <w:lang w:val="fi-FI" w:eastAsia="fi-FI"/>
                    </w:rPr>
                  </w:pPr>
                  <w:r w:rsidRPr="003849F5">
                    <w:rPr>
                      <w:noProof/>
                      <w:lang w:val="fi-FI" w:eastAsia="fi-FI"/>
                    </w:rPr>
                    <w:t>—</w:t>
                  </w:r>
                </w:p>
              </w:tc>
              <w:tc>
                <w:tcPr>
                  <w:tcW w:w="2744" w:type="dxa"/>
                  <w:hideMark/>
                </w:tcPr>
                <w:p w14:paraId="1940764F" w14:textId="77777777" w:rsidR="005C0825" w:rsidRPr="003849F5" w:rsidRDefault="005C0825">
                  <w:pPr>
                    <w:pStyle w:val="Paragraph"/>
                    <w:rPr>
                      <w:noProof/>
                      <w:lang w:val="fi-FI" w:eastAsia="fi-FI"/>
                    </w:rPr>
                  </w:pPr>
                  <w:r w:rsidRPr="003849F5">
                    <w:rPr>
                      <w:noProof/>
                      <w:lang w:val="fi-FI" w:eastAsia="fi-FI"/>
                    </w:rPr>
                    <w:t>enintään 4 500 rpm:n moottorikierrosluku</w:t>
                  </w:r>
                </w:p>
              </w:tc>
            </w:tr>
            <w:tr w:rsidR="005C0825" w:rsidRPr="003849F5" w14:paraId="5229AAF3" w14:textId="77777777" w:rsidTr="005C0825">
              <w:trPr>
                <w:tblCellSpacing w:w="0" w:type="dxa"/>
              </w:trPr>
              <w:tc>
                <w:tcPr>
                  <w:tcW w:w="220" w:type="dxa"/>
                  <w:hideMark/>
                </w:tcPr>
                <w:p w14:paraId="108CC5F9" w14:textId="77777777" w:rsidR="005C0825" w:rsidRPr="003849F5" w:rsidRDefault="005C0825">
                  <w:pPr>
                    <w:pStyle w:val="Paragraph"/>
                    <w:rPr>
                      <w:noProof/>
                      <w:lang w:val="fi-FI" w:eastAsia="fi-FI"/>
                    </w:rPr>
                  </w:pPr>
                  <w:r w:rsidRPr="003849F5">
                    <w:rPr>
                      <w:noProof/>
                      <w:lang w:val="fi-FI" w:eastAsia="fi-FI"/>
                    </w:rPr>
                    <w:t>—</w:t>
                  </w:r>
                </w:p>
              </w:tc>
              <w:tc>
                <w:tcPr>
                  <w:tcW w:w="2744" w:type="dxa"/>
                  <w:hideMark/>
                </w:tcPr>
                <w:p w14:paraId="0393A4E6" w14:textId="77777777" w:rsidR="005C0825" w:rsidRPr="003849F5" w:rsidRDefault="005C0825">
                  <w:pPr>
                    <w:pStyle w:val="Paragraph"/>
                    <w:rPr>
                      <w:noProof/>
                      <w:lang w:val="fi-FI" w:eastAsia="fi-FI"/>
                    </w:rPr>
                  </w:pPr>
                  <w:r w:rsidRPr="003849F5">
                    <w:rPr>
                      <w:noProof/>
                      <w:lang w:val="fi-FI" w:eastAsia="fi-FI"/>
                    </w:rPr>
                    <w:t>enintään 25 Mpa:n hydraulipaine</w:t>
                  </w:r>
                </w:p>
              </w:tc>
            </w:tr>
            <w:tr w:rsidR="005C0825" w:rsidRPr="003849F5" w14:paraId="6DF0406A" w14:textId="77777777" w:rsidTr="005C0825">
              <w:trPr>
                <w:tblCellSpacing w:w="0" w:type="dxa"/>
              </w:trPr>
              <w:tc>
                <w:tcPr>
                  <w:tcW w:w="220" w:type="dxa"/>
                  <w:hideMark/>
                </w:tcPr>
                <w:p w14:paraId="23900A3D" w14:textId="77777777" w:rsidR="005C0825" w:rsidRPr="003849F5" w:rsidRDefault="005C0825">
                  <w:pPr>
                    <w:pStyle w:val="Paragraph"/>
                    <w:rPr>
                      <w:noProof/>
                      <w:lang w:val="fi-FI" w:eastAsia="fi-FI"/>
                    </w:rPr>
                  </w:pPr>
                  <w:r w:rsidRPr="003849F5">
                    <w:rPr>
                      <w:noProof/>
                      <w:lang w:val="fi-FI" w:eastAsia="fi-FI"/>
                    </w:rPr>
                    <w:t>—</w:t>
                  </w:r>
                </w:p>
              </w:tc>
              <w:tc>
                <w:tcPr>
                  <w:tcW w:w="2744" w:type="dxa"/>
                  <w:hideMark/>
                </w:tcPr>
                <w:p w14:paraId="67E59775" w14:textId="77777777" w:rsidR="005C0825" w:rsidRPr="003849F5" w:rsidRDefault="005C0825">
                  <w:pPr>
                    <w:pStyle w:val="Paragraph"/>
                    <w:rPr>
                      <w:noProof/>
                      <w:lang w:val="fi-FI" w:eastAsia="fi-FI"/>
                    </w:rPr>
                  </w:pPr>
                  <w:r w:rsidRPr="003849F5">
                    <w:rPr>
                      <w:noProof/>
                      <w:lang w:val="fi-FI" w:eastAsia="fi-FI"/>
                    </w:rPr>
                    <w:t>enintään 50 metrisen tonnin massa, ja</w:t>
                  </w:r>
                </w:p>
              </w:tc>
            </w:tr>
          </w:tbl>
          <w:p w14:paraId="34E40557" w14:textId="77777777" w:rsidR="005C0825" w:rsidRPr="003849F5" w:rsidRDefault="005C0825">
            <w:pPr>
              <w:pStyle w:val="Paragraph"/>
              <w:rPr>
                <w:noProof/>
                <w:szCs w:val="16"/>
                <w:lang w:val="fi-FI" w:eastAsia="fi-FI"/>
              </w:rPr>
            </w:pPr>
            <w:r w:rsidRPr="003849F5">
              <w:rPr>
                <w:noProof/>
                <w:szCs w:val="16"/>
                <w:lang w:val="fi-FI" w:eastAsia="fi-FI"/>
              </w:rPr>
              <w:t>jota käytetään nimikkeen 8427 ajoneuvojen valmistuksessa</w:t>
            </w:r>
          </w:p>
          <w:p w14:paraId="2AADA490"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28EE68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F2DB390"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374E66D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4E4E992"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37C5262" w14:textId="77777777" w:rsidR="005C0825" w:rsidRPr="003849F5" w:rsidRDefault="005C0825">
            <w:pPr>
              <w:pStyle w:val="Paragraph"/>
              <w:rPr>
                <w:noProof/>
                <w:szCs w:val="16"/>
                <w:lang w:val="fi-FI" w:eastAsia="fi-FI"/>
              </w:rPr>
            </w:pPr>
            <w:r w:rsidRPr="003849F5">
              <w:rPr>
                <w:noProof/>
                <w:szCs w:val="16"/>
                <w:lang w:val="fi-FI" w:eastAsia="fi-FI"/>
              </w:rPr>
              <w:t>0.6377</w:t>
            </w:r>
          </w:p>
          <w:p w14:paraId="237126A3"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46E3F50F" w14:textId="77777777" w:rsidR="005C0825" w:rsidRPr="003849F5" w:rsidRDefault="005C0825">
            <w:pPr>
              <w:pStyle w:val="Paragraph"/>
              <w:jc w:val="right"/>
              <w:rPr>
                <w:noProof/>
                <w:szCs w:val="16"/>
                <w:lang w:val="fi-FI" w:eastAsia="fi-FI"/>
              </w:rPr>
            </w:pPr>
            <w:r w:rsidRPr="003849F5">
              <w:rPr>
                <w:noProof/>
                <w:szCs w:val="16"/>
                <w:lang w:val="fi-FI" w:eastAsia="fi-FI"/>
              </w:rPr>
              <w:t>ex 8544 30 00</w:t>
            </w:r>
          </w:p>
          <w:p w14:paraId="323D22FB" w14:textId="77777777" w:rsidR="005C0825" w:rsidRPr="003849F5" w:rsidRDefault="005C0825">
            <w:pPr>
              <w:pStyle w:val="Paragraph"/>
              <w:jc w:val="right"/>
              <w:rPr>
                <w:noProof/>
                <w:szCs w:val="16"/>
                <w:lang w:val="fi-FI" w:eastAsia="fi-FI"/>
              </w:rPr>
            </w:pPr>
            <w:r w:rsidRPr="003849F5">
              <w:rPr>
                <w:noProof/>
                <w:szCs w:val="16"/>
                <w:lang w:val="fi-FI" w:eastAsia="fi-FI"/>
              </w:rPr>
              <w:t>ex 8544 42 90</w:t>
            </w:r>
          </w:p>
        </w:tc>
        <w:tc>
          <w:tcPr>
            <w:tcW w:w="547" w:type="dxa"/>
            <w:tcBorders>
              <w:top w:val="single" w:sz="4" w:space="0" w:color="auto"/>
              <w:left w:val="single" w:sz="4" w:space="0" w:color="auto"/>
              <w:bottom w:val="single" w:sz="4" w:space="0" w:color="auto"/>
              <w:right w:val="single" w:sz="4" w:space="0" w:color="auto"/>
            </w:tcBorders>
            <w:hideMark/>
          </w:tcPr>
          <w:p w14:paraId="6E73CB8D" w14:textId="77777777" w:rsidR="005C0825" w:rsidRPr="003849F5" w:rsidRDefault="005C0825">
            <w:pPr>
              <w:pStyle w:val="Paragraph"/>
              <w:jc w:val="center"/>
              <w:rPr>
                <w:noProof/>
                <w:szCs w:val="16"/>
                <w:lang w:val="fi-FI" w:eastAsia="fi-FI"/>
              </w:rPr>
            </w:pPr>
            <w:r w:rsidRPr="003849F5">
              <w:rPr>
                <w:noProof/>
                <w:szCs w:val="16"/>
                <w:lang w:val="fi-FI" w:eastAsia="fi-FI"/>
              </w:rPr>
              <w:t>40</w:t>
            </w:r>
          </w:p>
          <w:p w14:paraId="6B54CE4A"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nil"/>
              <w:right w:val="single" w:sz="4" w:space="0" w:color="auto"/>
            </w:tcBorders>
          </w:tcPr>
          <w:p w14:paraId="2F7AE6A5" w14:textId="77777777" w:rsidR="005C0825" w:rsidRPr="003849F5" w:rsidRDefault="005C0825">
            <w:pPr>
              <w:pStyle w:val="Paragraph"/>
              <w:rPr>
                <w:noProof/>
                <w:szCs w:val="16"/>
                <w:lang w:val="fi-FI" w:eastAsia="fi-FI"/>
              </w:rPr>
            </w:pPr>
            <w:r w:rsidRPr="003849F5">
              <w:rPr>
                <w:noProof/>
                <w:szCs w:val="16"/>
                <w:lang w:val="fi-FI" w:eastAsia="fi-FI"/>
              </w:rPr>
              <w:t>12 voltin toimintajännitteellä toimivan ohjausjärjestelmän johtosarja, jossa on liittimet molemmissa päissä ja vähintään kolme muovista kiristyspidikettä moottoriajoneuvon ohjausvaihteeseen asentamista varten</w:t>
            </w:r>
          </w:p>
          <w:p w14:paraId="18EF01D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24273E6C" w14:textId="77777777" w:rsidR="005C0825" w:rsidRPr="003849F5" w:rsidRDefault="005C0825">
            <w:pPr>
              <w:pStyle w:val="Paragraph"/>
              <w:rPr>
                <w:noProof/>
                <w:szCs w:val="16"/>
                <w:lang w:val="fi-FI" w:eastAsia="fi-FI"/>
              </w:rPr>
            </w:pPr>
            <w:r w:rsidRPr="003849F5">
              <w:rPr>
                <w:noProof/>
                <w:szCs w:val="16"/>
                <w:lang w:val="fi-FI" w:eastAsia="fi-FI"/>
              </w:rPr>
              <w:t>0 %</w:t>
            </w:r>
          </w:p>
          <w:p w14:paraId="1092857C"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017AE20" w14:textId="77777777" w:rsidR="005C0825" w:rsidRPr="003849F5" w:rsidRDefault="005C0825">
            <w:pPr>
              <w:pStyle w:val="Paragraph"/>
              <w:rPr>
                <w:noProof/>
                <w:szCs w:val="16"/>
                <w:lang w:val="fi-FI" w:eastAsia="fi-FI"/>
              </w:rPr>
            </w:pPr>
            <w:r w:rsidRPr="003849F5">
              <w:rPr>
                <w:noProof/>
                <w:szCs w:val="16"/>
                <w:lang w:val="fi-FI" w:eastAsia="fi-FI"/>
              </w:rPr>
              <w:t>p/st</w:t>
            </w:r>
          </w:p>
          <w:p w14:paraId="077FF7CA"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5351C504" w14:textId="77777777" w:rsidR="005C0825" w:rsidRPr="003849F5" w:rsidRDefault="005C0825">
            <w:pPr>
              <w:pStyle w:val="Paragraph"/>
              <w:rPr>
                <w:noProof/>
                <w:szCs w:val="16"/>
                <w:lang w:val="fi-FI" w:eastAsia="fi-FI"/>
              </w:rPr>
            </w:pPr>
            <w:r w:rsidRPr="003849F5">
              <w:rPr>
                <w:noProof/>
                <w:szCs w:val="16"/>
                <w:lang w:val="fi-FI" w:eastAsia="fi-FI"/>
              </w:rPr>
              <w:t>31.12.2024</w:t>
            </w:r>
          </w:p>
          <w:p w14:paraId="030012FB" w14:textId="77777777" w:rsidR="005C0825" w:rsidRPr="003849F5" w:rsidRDefault="005C0825">
            <w:pPr>
              <w:pStyle w:val="Paragraph"/>
              <w:rPr>
                <w:noProof/>
                <w:szCs w:val="16"/>
                <w:lang w:val="fi-FI" w:eastAsia="fi-FI"/>
              </w:rPr>
            </w:pPr>
          </w:p>
        </w:tc>
      </w:tr>
      <w:tr w:rsidR="005C0825" w:rsidRPr="003849F5" w14:paraId="5D29490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CE15D55" w14:textId="77777777" w:rsidR="005C0825" w:rsidRPr="003849F5" w:rsidRDefault="005C0825">
            <w:pPr>
              <w:pStyle w:val="Paragraph"/>
              <w:rPr>
                <w:noProof/>
                <w:szCs w:val="16"/>
                <w:lang w:val="fi-FI" w:eastAsia="fi-FI"/>
              </w:rPr>
            </w:pPr>
            <w:r w:rsidRPr="003849F5">
              <w:rPr>
                <w:noProof/>
                <w:szCs w:val="16"/>
                <w:lang w:val="fi-FI" w:eastAsia="fi-FI"/>
              </w:rPr>
              <w:t>0.7848</w:t>
            </w:r>
          </w:p>
        </w:tc>
        <w:tc>
          <w:tcPr>
            <w:tcW w:w="1133" w:type="dxa"/>
            <w:tcBorders>
              <w:top w:val="single" w:sz="4" w:space="0" w:color="auto"/>
              <w:left w:val="single" w:sz="4" w:space="0" w:color="auto"/>
              <w:bottom w:val="single" w:sz="4" w:space="0" w:color="auto"/>
              <w:right w:val="single" w:sz="4" w:space="0" w:color="auto"/>
            </w:tcBorders>
            <w:hideMark/>
          </w:tcPr>
          <w:p w14:paraId="7CC667CF" w14:textId="77777777" w:rsidR="005C0825" w:rsidRPr="003849F5" w:rsidRDefault="005C0825">
            <w:pPr>
              <w:pStyle w:val="Paragraph"/>
              <w:jc w:val="right"/>
              <w:rPr>
                <w:noProof/>
                <w:szCs w:val="16"/>
                <w:lang w:val="fi-FI" w:eastAsia="fi-FI"/>
              </w:rPr>
            </w:pPr>
            <w:r w:rsidRPr="003849F5">
              <w:rPr>
                <w:noProof/>
                <w:szCs w:val="16"/>
                <w:lang w:val="fi-FI" w:eastAsia="fi-FI"/>
              </w:rPr>
              <w:t>ex 8544 30 00</w:t>
            </w:r>
          </w:p>
        </w:tc>
        <w:tc>
          <w:tcPr>
            <w:tcW w:w="547" w:type="dxa"/>
            <w:tcBorders>
              <w:top w:val="single" w:sz="4" w:space="0" w:color="auto"/>
              <w:left w:val="single" w:sz="4" w:space="0" w:color="auto"/>
              <w:bottom w:val="single" w:sz="4" w:space="0" w:color="auto"/>
              <w:right w:val="single" w:sz="4" w:space="0" w:color="auto"/>
            </w:tcBorders>
            <w:hideMark/>
          </w:tcPr>
          <w:p w14:paraId="6289598C"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4A3D38AF" w14:textId="77777777" w:rsidR="005C0825" w:rsidRPr="003849F5" w:rsidRDefault="005C0825">
            <w:pPr>
              <w:pStyle w:val="Paragraph"/>
              <w:rPr>
                <w:noProof/>
                <w:szCs w:val="16"/>
                <w:lang w:val="fi-FI" w:eastAsia="fi-FI"/>
              </w:rPr>
            </w:pPr>
            <w:r w:rsidRPr="003849F5">
              <w:rPr>
                <w:noProof/>
                <w:szCs w:val="16"/>
                <w:lang w:val="fi-FI" w:eastAsia="fi-FI"/>
              </w:rPr>
              <w:t>Seitsenjohdinyhdyskaapeli, imuputkiston paineenmittausanturin (Boost Pressure Sensor - BPS) ja hehkutulppien hylsyjen yhdistämiseksi yhteisliittimellä, sisältää neljä hylsyä ja kaksi liitintä, henkilöautojen puristussytytteisten mäntämoottoreiden valmistukseen tarkoitettu</w:t>
            </w:r>
          </w:p>
          <w:p w14:paraId="29B46FD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A332B8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1A8CA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D92A0A2"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3A5BC62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3E2A99F" w14:textId="77777777" w:rsidR="005C0825" w:rsidRPr="003849F5" w:rsidRDefault="005C0825">
            <w:pPr>
              <w:pStyle w:val="Paragraph"/>
              <w:rPr>
                <w:noProof/>
                <w:szCs w:val="16"/>
                <w:lang w:val="fi-FI" w:eastAsia="fi-FI"/>
              </w:rPr>
            </w:pPr>
            <w:r w:rsidRPr="003849F5">
              <w:rPr>
                <w:noProof/>
                <w:szCs w:val="16"/>
                <w:lang w:val="fi-FI" w:eastAsia="fi-FI"/>
              </w:rPr>
              <w:t>0.7847</w:t>
            </w:r>
          </w:p>
        </w:tc>
        <w:tc>
          <w:tcPr>
            <w:tcW w:w="1133" w:type="dxa"/>
            <w:tcBorders>
              <w:top w:val="single" w:sz="4" w:space="0" w:color="auto"/>
              <w:left w:val="single" w:sz="4" w:space="0" w:color="auto"/>
              <w:bottom w:val="single" w:sz="4" w:space="0" w:color="auto"/>
              <w:right w:val="single" w:sz="4" w:space="0" w:color="auto"/>
            </w:tcBorders>
            <w:hideMark/>
          </w:tcPr>
          <w:p w14:paraId="7991EEB5" w14:textId="77777777" w:rsidR="005C0825" w:rsidRPr="003849F5" w:rsidRDefault="005C0825">
            <w:pPr>
              <w:pStyle w:val="Paragraph"/>
              <w:jc w:val="right"/>
              <w:rPr>
                <w:noProof/>
                <w:szCs w:val="16"/>
                <w:lang w:val="fi-FI" w:eastAsia="fi-FI"/>
              </w:rPr>
            </w:pPr>
            <w:r w:rsidRPr="003849F5">
              <w:rPr>
                <w:noProof/>
                <w:szCs w:val="16"/>
                <w:lang w:val="fi-FI" w:eastAsia="fi-FI"/>
              </w:rPr>
              <w:t>ex 8544 30 00</w:t>
            </w:r>
          </w:p>
        </w:tc>
        <w:tc>
          <w:tcPr>
            <w:tcW w:w="547" w:type="dxa"/>
            <w:tcBorders>
              <w:top w:val="single" w:sz="4" w:space="0" w:color="auto"/>
              <w:left w:val="single" w:sz="4" w:space="0" w:color="auto"/>
              <w:bottom w:val="single" w:sz="4" w:space="0" w:color="auto"/>
              <w:right w:val="single" w:sz="4" w:space="0" w:color="auto"/>
            </w:tcBorders>
            <w:hideMark/>
          </w:tcPr>
          <w:p w14:paraId="6E7F8D90"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single" w:sz="4" w:space="0" w:color="auto"/>
              <w:right w:val="single" w:sz="4" w:space="0" w:color="auto"/>
            </w:tcBorders>
            <w:hideMark/>
          </w:tcPr>
          <w:p w14:paraId="2E66B83D" w14:textId="77777777" w:rsidR="005C0825" w:rsidRPr="003849F5" w:rsidRDefault="005C0825">
            <w:pPr>
              <w:pStyle w:val="Paragraph"/>
              <w:rPr>
                <w:noProof/>
                <w:szCs w:val="16"/>
                <w:lang w:val="fi-FI" w:eastAsia="fi-FI"/>
              </w:rPr>
            </w:pPr>
            <w:r w:rsidRPr="003849F5">
              <w:rPr>
                <w:noProof/>
                <w:szCs w:val="16"/>
                <w:lang w:val="fi-FI" w:eastAsia="fi-FI"/>
              </w:rPr>
              <w:t>Viisijohdinyhdyskaapeli, liittimillä varustettu, lämpötila-anturin ja pakosarjan paine-eroanturin kytkemiseksi yhteisliittimeen, henkilöautojen puristussytytteisten mäntämoottoreiden valmistukseen tarkoitettu</w:t>
            </w:r>
          </w:p>
          <w:p w14:paraId="35B6B76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DA7C47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27CF7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A4F96DF"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79F9FF5F"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6DCD712D" w14:textId="77777777" w:rsidR="005C0825" w:rsidRPr="003849F5" w:rsidRDefault="005C0825">
            <w:pPr>
              <w:pStyle w:val="Paragraph"/>
              <w:rPr>
                <w:noProof/>
                <w:szCs w:val="16"/>
                <w:lang w:val="fi-FI" w:eastAsia="fi-FI"/>
              </w:rPr>
            </w:pPr>
            <w:r w:rsidRPr="003849F5">
              <w:rPr>
                <w:noProof/>
                <w:szCs w:val="16"/>
                <w:lang w:val="fi-FI" w:eastAsia="fi-FI"/>
              </w:rPr>
              <w:t>0.6710</w:t>
            </w:r>
          </w:p>
          <w:p w14:paraId="7D7BAF39"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0CFE22DC" w14:textId="77777777" w:rsidR="005C0825" w:rsidRPr="003849F5" w:rsidRDefault="005C0825">
            <w:pPr>
              <w:pStyle w:val="Paragraph"/>
              <w:jc w:val="right"/>
              <w:rPr>
                <w:noProof/>
                <w:szCs w:val="16"/>
                <w:lang w:val="fi-FI" w:eastAsia="fi-FI"/>
              </w:rPr>
            </w:pPr>
            <w:r w:rsidRPr="003849F5">
              <w:rPr>
                <w:noProof/>
                <w:szCs w:val="16"/>
                <w:lang w:val="fi-FI" w:eastAsia="fi-FI"/>
              </w:rPr>
              <w:t>ex 8544 30 00</w:t>
            </w:r>
          </w:p>
          <w:p w14:paraId="0C8BFCDC" w14:textId="77777777" w:rsidR="005C0825" w:rsidRPr="003849F5" w:rsidRDefault="005C0825">
            <w:pPr>
              <w:pStyle w:val="Paragraph"/>
              <w:jc w:val="right"/>
              <w:rPr>
                <w:noProof/>
                <w:szCs w:val="16"/>
                <w:lang w:val="fi-FI" w:eastAsia="fi-FI"/>
              </w:rPr>
            </w:pPr>
            <w:r w:rsidRPr="003849F5">
              <w:rPr>
                <w:noProof/>
                <w:szCs w:val="16"/>
                <w:lang w:val="fi-FI" w:eastAsia="fi-FI"/>
              </w:rPr>
              <w:t>ex 8544 42 90</w:t>
            </w:r>
          </w:p>
        </w:tc>
        <w:tc>
          <w:tcPr>
            <w:tcW w:w="547" w:type="dxa"/>
            <w:tcBorders>
              <w:top w:val="single" w:sz="4" w:space="0" w:color="auto"/>
              <w:left w:val="single" w:sz="4" w:space="0" w:color="auto"/>
              <w:bottom w:val="single" w:sz="4" w:space="0" w:color="auto"/>
              <w:right w:val="single" w:sz="4" w:space="0" w:color="auto"/>
            </w:tcBorders>
            <w:hideMark/>
          </w:tcPr>
          <w:p w14:paraId="71703A78" w14:textId="77777777" w:rsidR="005C0825" w:rsidRPr="003849F5" w:rsidRDefault="005C0825">
            <w:pPr>
              <w:pStyle w:val="Paragraph"/>
              <w:jc w:val="center"/>
              <w:rPr>
                <w:noProof/>
                <w:szCs w:val="16"/>
                <w:lang w:val="fi-FI" w:eastAsia="fi-FI"/>
              </w:rPr>
            </w:pPr>
            <w:r w:rsidRPr="003849F5">
              <w:rPr>
                <w:noProof/>
                <w:szCs w:val="16"/>
                <w:lang w:val="fi-FI" w:eastAsia="fi-FI"/>
              </w:rPr>
              <w:t>60</w:t>
            </w:r>
          </w:p>
          <w:p w14:paraId="797FF06C"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nil"/>
              <w:right w:val="single" w:sz="4" w:space="0" w:color="auto"/>
            </w:tcBorders>
          </w:tcPr>
          <w:p w14:paraId="3C374F8D" w14:textId="77777777" w:rsidR="005C0825" w:rsidRPr="003849F5" w:rsidRDefault="005C0825">
            <w:pPr>
              <w:pStyle w:val="Paragraph"/>
              <w:rPr>
                <w:noProof/>
                <w:szCs w:val="16"/>
                <w:lang w:val="fi-FI" w:eastAsia="fi-FI"/>
              </w:rPr>
            </w:pPr>
            <w:r w:rsidRPr="003849F5">
              <w:rPr>
                <w:noProof/>
                <w:szCs w:val="16"/>
                <w:lang w:val="fi-FI" w:eastAsia="fi-FI"/>
              </w:rPr>
              <w:t>Nelijohdinyhdyskaapeli, jossa on kaksi naarasliitintä digitaalisten signaalien lähettämiseksi navigointi- ja audiojärjestelmistä USB-liittimeen, 87 ryhmän tavaroiden valmistukseen tarkoitettu</w:t>
            </w:r>
          </w:p>
          <w:p w14:paraId="30F3B8DA"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11075AD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23597B1" w14:textId="77777777" w:rsidR="005C0825" w:rsidRPr="003849F5" w:rsidRDefault="005C0825">
            <w:pPr>
              <w:pStyle w:val="Paragraph"/>
              <w:rPr>
                <w:noProof/>
                <w:szCs w:val="16"/>
                <w:lang w:val="fi-FI" w:eastAsia="fi-FI"/>
              </w:rPr>
            </w:pPr>
            <w:r w:rsidRPr="003849F5">
              <w:rPr>
                <w:noProof/>
                <w:szCs w:val="16"/>
                <w:lang w:val="fi-FI" w:eastAsia="fi-FI"/>
              </w:rPr>
              <w:t>0 %</w:t>
            </w:r>
          </w:p>
          <w:p w14:paraId="3D093F1D"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6C6FEE6" w14:textId="77777777" w:rsidR="005C0825" w:rsidRPr="003849F5" w:rsidRDefault="005C0825">
            <w:pPr>
              <w:pStyle w:val="Paragraph"/>
              <w:rPr>
                <w:noProof/>
                <w:szCs w:val="16"/>
                <w:lang w:val="fi-FI" w:eastAsia="fi-FI"/>
              </w:rPr>
            </w:pPr>
            <w:r w:rsidRPr="003849F5">
              <w:rPr>
                <w:noProof/>
                <w:szCs w:val="16"/>
                <w:lang w:val="fi-FI" w:eastAsia="fi-FI"/>
              </w:rPr>
              <w:t>-</w:t>
            </w:r>
          </w:p>
          <w:p w14:paraId="3B2D7C58"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5B081E0C" w14:textId="77777777" w:rsidR="005C0825" w:rsidRPr="003849F5" w:rsidRDefault="005C0825">
            <w:pPr>
              <w:pStyle w:val="Paragraph"/>
              <w:rPr>
                <w:noProof/>
                <w:szCs w:val="16"/>
                <w:lang w:val="fi-FI" w:eastAsia="fi-FI"/>
              </w:rPr>
            </w:pPr>
            <w:r w:rsidRPr="003849F5">
              <w:rPr>
                <w:noProof/>
                <w:szCs w:val="16"/>
                <w:lang w:val="fi-FI" w:eastAsia="fi-FI"/>
              </w:rPr>
              <w:t>31.12.2025</w:t>
            </w:r>
          </w:p>
          <w:p w14:paraId="6175A9A5" w14:textId="77777777" w:rsidR="005C0825" w:rsidRPr="003849F5" w:rsidRDefault="005C0825">
            <w:pPr>
              <w:pStyle w:val="Paragraph"/>
              <w:rPr>
                <w:noProof/>
                <w:szCs w:val="16"/>
                <w:lang w:val="fi-FI" w:eastAsia="fi-FI"/>
              </w:rPr>
            </w:pPr>
          </w:p>
        </w:tc>
      </w:tr>
      <w:tr w:rsidR="005C0825" w:rsidRPr="003849F5" w14:paraId="40978B7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6C6D6F4" w14:textId="77777777" w:rsidR="005C0825" w:rsidRPr="003849F5" w:rsidRDefault="005C0825">
            <w:pPr>
              <w:pStyle w:val="Paragraph"/>
              <w:rPr>
                <w:noProof/>
                <w:szCs w:val="16"/>
                <w:lang w:val="fi-FI" w:eastAsia="fi-FI"/>
              </w:rPr>
            </w:pPr>
            <w:r w:rsidRPr="003849F5">
              <w:rPr>
                <w:noProof/>
                <w:szCs w:val="16"/>
                <w:lang w:val="fi-FI" w:eastAsia="fi-FI"/>
              </w:rPr>
              <w:t>0.6323</w:t>
            </w:r>
          </w:p>
        </w:tc>
        <w:tc>
          <w:tcPr>
            <w:tcW w:w="1133" w:type="dxa"/>
            <w:tcBorders>
              <w:top w:val="single" w:sz="4" w:space="0" w:color="auto"/>
              <w:left w:val="single" w:sz="4" w:space="0" w:color="auto"/>
              <w:bottom w:val="single" w:sz="4" w:space="0" w:color="auto"/>
              <w:right w:val="single" w:sz="4" w:space="0" w:color="auto"/>
            </w:tcBorders>
            <w:hideMark/>
          </w:tcPr>
          <w:p w14:paraId="1530F070" w14:textId="77777777" w:rsidR="005C0825" w:rsidRPr="003849F5" w:rsidRDefault="005C0825">
            <w:pPr>
              <w:pStyle w:val="Paragraph"/>
              <w:jc w:val="right"/>
              <w:rPr>
                <w:noProof/>
                <w:szCs w:val="16"/>
                <w:lang w:val="fi-FI" w:eastAsia="fi-FI"/>
              </w:rPr>
            </w:pPr>
            <w:r w:rsidRPr="003849F5">
              <w:rPr>
                <w:noProof/>
                <w:szCs w:val="16"/>
                <w:lang w:val="fi-FI" w:eastAsia="fi-FI"/>
              </w:rPr>
              <w:t>ex 8544 30 00</w:t>
            </w:r>
          </w:p>
        </w:tc>
        <w:tc>
          <w:tcPr>
            <w:tcW w:w="547" w:type="dxa"/>
            <w:tcBorders>
              <w:top w:val="single" w:sz="4" w:space="0" w:color="auto"/>
              <w:left w:val="single" w:sz="4" w:space="0" w:color="auto"/>
              <w:bottom w:val="single" w:sz="4" w:space="0" w:color="auto"/>
              <w:right w:val="single" w:sz="4" w:space="0" w:color="auto"/>
            </w:tcBorders>
            <w:hideMark/>
          </w:tcPr>
          <w:p w14:paraId="1184A918"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2957BE3C" w14:textId="77777777" w:rsidR="005C0825" w:rsidRPr="003849F5" w:rsidRDefault="005C0825">
            <w:pPr>
              <w:pStyle w:val="Paragraph"/>
              <w:rPr>
                <w:noProof/>
                <w:szCs w:val="16"/>
                <w:lang w:val="fi-FI" w:eastAsia="fi-FI"/>
              </w:rPr>
            </w:pPr>
            <w:r w:rsidRPr="003849F5">
              <w:rPr>
                <w:noProof/>
                <w:szCs w:val="16"/>
                <w:lang w:val="fi-FI" w:eastAsia="fi-FI"/>
              </w:rPr>
              <w:t>Monijännitejohtosarja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255"/>
            </w:tblGrid>
            <w:tr w:rsidR="005C0825" w:rsidRPr="003849F5" w14:paraId="496744DC" w14:textId="77777777" w:rsidTr="005C0825">
              <w:trPr>
                <w:tblCellSpacing w:w="0" w:type="dxa"/>
              </w:trPr>
              <w:tc>
                <w:tcPr>
                  <w:tcW w:w="220" w:type="dxa"/>
                  <w:hideMark/>
                </w:tcPr>
                <w:p w14:paraId="2629C656" w14:textId="77777777" w:rsidR="005C0825" w:rsidRPr="003849F5" w:rsidRDefault="005C0825">
                  <w:pPr>
                    <w:pStyle w:val="Paragraph"/>
                    <w:rPr>
                      <w:noProof/>
                      <w:szCs w:val="20"/>
                      <w:lang w:val="fi-FI" w:eastAsia="fi-FI"/>
                    </w:rPr>
                  </w:pPr>
                  <w:r w:rsidRPr="003849F5">
                    <w:rPr>
                      <w:noProof/>
                      <w:lang w:val="fi-FI" w:eastAsia="fi-FI"/>
                    </w:rPr>
                    <w:t>—</w:t>
                  </w:r>
                </w:p>
              </w:tc>
              <w:tc>
                <w:tcPr>
                  <w:tcW w:w="3255" w:type="dxa"/>
                  <w:hideMark/>
                </w:tcPr>
                <w:p w14:paraId="2BAA901C" w14:textId="77777777" w:rsidR="005C0825" w:rsidRPr="003849F5" w:rsidRDefault="005C0825">
                  <w:pPr>
                    <w:pStyle w:val="Paragraph"/>
                    <w:rPr>
                      <w:noProof/>
                      <w:lang w:val="fi-FI" w:eastAsia="fi-FI"/>
                    </w:rPr>
                  </w:pPr>
                  <w:r w:rsidRPr="003849F5">
                    <w:rPr>
                      <w:noProof/>
                      <w:lang w:val="fi-FI" w:eastAsia="fi-FI"/>
                    </w:rPr>
                    <w:t>jonka jännite on vähintään 5, mutta enintään 90 V</w:t>
                  </w:r>
                </w:p>
              </w:tc>
            </w:tr>
            <w:tr w:rsidR="005C0825" w:rsidRPr="003849F5" w14:paraId="04709102" w14:textId="77777777" w:rsidTr="005C0825">
              <w:trPr>
                <w:tblCellSpacing w:w="0" w:type="dxa"/>
              </w:trPr>
              <w:tc>
                <w:tcPr>
                  <w:tcW w:w="220" w:type="dxa"/>
                  <w:hideMark/>
                </w:tcPr>
                <w:p w14:paraId="19C978BA" w14:textId="77777777" w:rsidR="005C0825" w:rsidRPr="003849F5" w:rsidRDefault="005C0825">
                  <w:pPr>
                    <w:pStyle w:val="Paragraph"/>
                    <w:rPr>
                      <w:noProof/>
                      <w:lang w:val="fi-FI" w:eastAsia="fi-FI"/>
                    </w:rPr>
                  </w:pPr>
                  <w:r w:rsidRPr="003849F5">
                    <w:rPr>
                      <w:noProof/>
                      <w:lang w:val="fi-FI" w:eastAsia="fi-FI"/>
                    </w:rPr>
                    <w:t>—</w:t>
                  </w:r>
                </w:p>
              </w:tc>
              <w:tc>
                <w:tcPr>
                  <w:tcW w:w="3255" w:type="dxa"/>
                  <w:hideMark/>
                </w:tcPr>
                <w:p w14:paraId="61293203" w14:textId="77777777" w:rsidR="005C0825" w:rsidRPr="003849F5" w:rsidRDefault="005C0825">
                  <w:pPr>
                    <w:pStyle w:val="Paragraph"/>
                    <w:rPr>
                      <w:noProof/>
                      <w:lang w:val="fi-FI" w:eastAsia="fi-FI"/>
                    </w:rPr>
                  </w:pPr>
                  <w:r w:rsidRPr="003849F5">
                    <w:rPr>
                      <w:noProof/>
                      <w:lang w:val="fi-FI" w:eastAsia="fi-FI"/>
                    </w:rPr>
                    <w:t>jolla voidaan siirtää tietoa</w:t>
                  </w:r>
                </w:p>
              </w:tc>
            </w:tr>
          </w:tbl>
          <w:p w14:paraId="6D77AD20" w14:textId="77777777" w:rsidR="005C0825" w:rsidRPr="003849F5" w:rsidRDefault="005C0825">
            <w:pPr>
              <w:pStyle w:val="Paragraph"/>
              <w:rPr>
                <w:noProof/>
                <w:szCs w:val="16"/>
                <w:lang w:val="fi-FI" w:eastAsia="fi-FI"/>
              </w:rPr>
            </w:pPr>
            <w:r w:rsidRPr="003849F5">
              <w:rPr>
                <w:noProof/>
                <w:szCs w:val="16"/>
                <w:lang w:val="fi-FI" w:eastAsia="fi-FI"/>
              </w:rPr>
              <w:t>ja joka on tarkoitettu nimikkeen 8711 ajoneuvojen valmistukseen</w:t>
            </w:r>
          </w:p>
          <w:p w14:paraId="233995B2"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33084E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766CD49"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DDE34AD"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0481E6C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0CD498B" w14:textId="77777777" w:rsidR="005C0825" w:rsidRPr="003849F5" w:rsidRDefault="005C0825">
            <w:pPr>
              <w:pStyle w:val="Paragraph"/>
              <w:rPr>
                <w:noProof/>
                <w:szCs w:val="16"/>
                <w:lang w:val="fi-FI" w:eastAsia="fi-FI"/>
              </w:rPr>
            </w:pPr>
            <w:r w:rsidRPr="003849F5">
              <w:rPr>
                <w:noProof/>
                <w:szCs w:val="16"/>
                <w:lang w:val="fi-FI" w:eastAsia="fi-FI"/>
              </w:rPr>
              <w:t>0.6867</w:t>
            </w:r>
          </w:p>
        </w:tc>
        <w:tc>
          <w:tcPr>
            <w:tcW w:w="1133" w:type="dxa"/>
            <w:tcBorders>
              <w:top w:val="single" w:sz="4" w:space="0" w:color="auto"/>
              <w:left w:val="single" w:sz="4" w:space="0" w:color="auto"/>
              <w:bottom w:val="single" w:sz="4" w:space="0" w:color="auto"/>
              <w:right w:val="single" w:sz="4" w:space="0" w:color="auto"/>
            </w:tcBorders>
            <w:hideMark/>
          </w:tcPr>
          <w:p w14:paraId="2E8B04A8" w14:textId="77777777" w:rsidR="005C0825" w:rsidRPr="003849F5" w:rsidRDefault="005C0825">
            <w:pPr>
              <w:pStyle w:val="Paragraph"/>
              <w:jc w:val="right"/>
              <w:rPr>
                <w:noProof/>
                <w:szCs w:val="16"/>
                <w:lang w:val="fi-FI" w:eastAsia="fi-FI"/>
              </w:rPr>
            </w:pPr>
            <w:r w:rsidRPr="003849F5">
              <w:rPr>
                <w:noProof/>
                <w:szCs w:val="16"/>
                <w:lang w:val="fi-FI" w:eastAsia="fi-FI"/>
              </w:rPr>
              <w:t>ex 8544 30 00</w:t>
            </w:r>
          </w:p>
        </w:tc>
        <w:tc>
          <w:tcPr>
            <w:tcW w:w="547" w:type="dxa"/>
            <w:tcBorders>
              <w:top w:val="single" w:sz="4" w:space="0" w:color="auto"/>
              <w:left w:val="single" w:sz="4" w:space="0" w:color="auto"/>
              <w:bottom w:val="single" w:sz="4" w:space="0" w:color="auto"/>
              <w:right w:val="single" w:sz="4" w:space="0" w:color="auto"/>
            </w:tcBorders>
            <w:hideMark/>
          </w:tcPr>
          <w:p w14:paraId="263E6C7C"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43D4A784" w14:textId="77777777" w:rsidR="005C0825" w:rsidRPr="003849F5" w:rsidRDefault="005C0825">
            <w:pPr>
              <w:pStyle w:val="Paragraph"/>
              <w:rPr>
                <w:noProof/>
                <w:szCs w:val="16"/>
                <w:lang w:val="fi-FI" w:eastAsia="fi-FI"/>
              </w:rPr>
            </w:pPr>
            <w:r w:rsidRPr="003849F5">
              <w:rPr>
                <w:noProof/>
                <w:szCs w:val="16"/>
                <w:lang w:val="fi-FI" w:eastAsia="fi-FI"/>
              </w:rPr>
              <w:t>Kaksijohdinjatkojohto, jossa on kaksi liitintä ja ainakin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1847"/>
            </w:tblGrid>
            <w:tr w:rsidR="005C0825" w:rsidRPr="003849F5" w14:paraId="3784D0E9" w14:textId="77777777" w:rsidTr="005C0825">
              <w:trPr>
                <w:tblCellSpacing w:w="0" w:type="dxa"/>
              </w:trPr>
              <w:tc>
                <w:tcPr>
                  <w:tcW w:w="220" w:type="dxa"/>
                  <w:hideMark/>
                </w:tcPr>
                <w:p w14:paraId="502B3DF5" w14:textId="77777777" w:rsidR="005C0825" w:rsidRPr="003849F5" w:rsidRDefault="005C0825">
                  <w:pPr>
                    <w:pStyle w:val="Paragraph"/>
                    <w:rPr>
                      <w:noProof/>
                      <w:szCs w:val="20"/>
                      <w:lang w:val="fi-FI" w:eastAsia="fi-FI"/>
                    </w:rPr>
                  </w:pPr>
                  <w:r w:rsidRPr="003849F5">
                    <w:rPr>
                      <w:noProof/>
                      <w:lang w:val="fi-FI" w:eastAsia="fi-FI"/>
                    </w:rPr>
                    <w:t>—</w:t>
                  </w:r>
                </w:p>
              </w:tc>
              <w:tc>
                <w:tcPr>
                  <w:tcW w:w="1847" w:type="dxa"/>
                  <w:hideMark/>
                </w:tcPr>
                <w:p w14:paraId="25F4B307" w14:textId="77777777" w:rsidR="005C0825" w:rsidRPr="003849F5" w:rsidRDefault="005C0825">
                  <w:pPr>
                    <w:pStyle w:val="Paragraph"/>
                    <w:rPr>
                      <w:noProof/>
                      <w:lang w:val="fi-FI" w:eastAsia="fi-FI"/>
                    </w:rPr>
                  </w:pPr>
                  <w:r w:rsidRPr="003849F5">
                    <w:rPr>
                      <w:noProof/>
                      <w:lang w:val="fi-FI" w:eastAsia="fi-FI"/>
                    </w:rPr>
                    <w:t>läpivientikumi,</w:t>
                  </w:r>
                </w:p>
              </w:tc>
            </w:tr>
            <w:tr w:rsidR="005C0825" w:rsidRPr="003849F5" w14:paraId="1FB9618A" w14:textId="77777777" w:rsidTr="005C0825">
              <w:trPr>
                <w:tblCellSpacing w:w="0" w:type="dxa"/>
              </w:trPr>
              <w:tc>
                <w:tcPr>
                  <w:tcW w:w="220" w:type="dxa"/>
                  <w:hideMark/>
                </w:tcPr>
                <w:p w14:paraId="7D4F4B6A" w14:textId="77777777" w:rsidR="005C0825" w:rsidRPr="003849F5" w:rsidRDefault="005C0825">
                  <w:pPr>
                    <w:pStyle w:val="Paragraph"/>
                    <w:rPr>
                      <w:noProof/>
                      <w:lang w:val="fi-FI" w:eastAsia="fi-FI"/>
                    </w:rPr>
                  </w:pPr>
                  <w:r w:rsidRPr="003849F5">
                    <w:rPr>
                      <w:noProof/>
                      <w:lang w:val="fi-FI" w:eastAsia="fi-FI"/>
                    </w:rPr>
                    <w:t>—</w:t>
                  </w:r>
                </w:p>
              </w:tc>
              <w:tc>
                <w:tcPr>
                  <w:tcW w:w="1847" w:type="dxa"/>
                  <w:hideMark/>
                </w:tcPr>
                <w:p w14:paraId="660D1A5D" w14:textId="77777777" w:rsidR="005C0825" w:rsidRPr="003849F5" w:rsidRDefault="005C0825">
                  <w:pPr>
                    <w:pStyle w:val="Paragraph"/>
                    <w:rPr>
                      <w:noProof/>
                      <w:lang w:val="fi-FI" w:eastAsia="fi-FI"/>
                    </w:rPr>
                  </w:pPr>
                  <w:r w:rsidRPr="003849F5">
                    <w:rPr>
                      <w:noProof/>
                      <w:lang w:val="fi-FI" w:eastAsia="fi-FI"/>
                    </w:rPr>
                    <w:t>metallinen asennuskiinnike,</w:t>
                  </w:r>
                </w:p>
              </w:tc>
            </w:tr>
          </w:tbl>
          <w:p w14:paraId="25DFB95C" w14:textId="77777777" w:rsidR="005C0825" w:rsidRPr="003849F5" w:rsidRDefault="005C0825">
            <w:pPr>
              <w:pStyle w:val="Paragraph"/>
              <w:rPr>
                <w:noProof/>
                <w:szCs w:val="16"/>
                <w:lang w:val="fi-FI" w:eastAsia="fi-FI"/>
              </w:rPr>
            </w:pPr>
            <w:r w:rsidRPr="003849F5">
              <w:rPr>
                <w:noProof/>
                <w:szCs w:val="16"/>
                <w:lang w:val="fi-FI" w:eastAsia="fi-FI"/>
              </w:rPr>
              <w:t>jollaista käytetään ajoneuvojen nopeusanturien yhdistämiseksi 87 ryhmän ajoneuvojen valmistuksessa</w:t>
            </w:r>
          </w:p>
        </w:tc>
        <w:tc>
          <w:tcPr>
            <w:tcW w:w="911" w:type="dxa"/>
            <w:tcBorders>
              <w:top w:val="single" w:sz="4" w:space="0" w:color="auto"/>
              <w:left w:val="single" w:sz="4" w:space="0" w:color="auto"/>
              <w:bottom w:val="single" w:sz="4" w:space="0" w:color="auto"/>
              <w:right w:val="single" w:sz="4" w:space="0" w:color="auto"/>
            </w:tcBorders>
            <w:hideMark/>
          </w:tcPr>
          <w:p w14:paraId="12D6CA2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16EC53"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6B750D08"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5A8180EE"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67FA908" w14:textId="77777777" w:rsidR="005C0825" w:rsidRPr="003849F5" w:rsidRDefault="005C0825">
            <w:pPr>
              <w:pStyle w:val="Paragraph"/>
              <w:rPr>
                <w:noProof/>
                <w:szCs w:val="16"/>
                <w:lang w:val="fi-FI" w:eastAsia="fi-FI"/>
              </w:rPr>
            </w:pPr>
            <w:r w:rsidRPr="003849F5">
              <w:rPr>
                <w:noProof/>
                <w:szCs w:val="16"/>
                <w:lang w:val="fi-FI" w:eastAsia="fi-FI"/>
              </w:rPr>
              <w:t>0.4980</w:t>
            </w:r>
          </w:p>
        </w:tc>
        <w:tc>
          <w:tcPr>
            <w:tcW w:w="1133" w:type="dxa"/>
            <w:tcBorders>
              <w:top w:val="single" w:sz="4" w:space="0" w:color="auto"/>
              <w:left w:val="single" w:sz="4" w:space="0" w:color="auto"/>
              <w:bottom w:val="single" w:sz="4" w:space="0" w:color="auto"/>
              <w:right w:val="single" w:sz="4" w:space="0" w:color="auto"/>
            </w:tcBorders>
            <w:hideMark/>
          </w:tcPr>
          <w:p w14:paraId="6A843C9E" w14:textId="77777777" w:rsidR="005C0825" w:rsidRPr="003849F5" w:rsidRDefault="005C0825">
            <w:pPr>
              <w:pStyle w:val="Paragraph"/>
              <w:jc w:val="right"/>
              <w:rPr>
                <w:noProof/>
                <w:szCs w:val="16"/>
                <w:lang w:val="fi-FI" w:eastAsia="fi-FI"/>
              </w:rPr>
            </w:pPr>
            <w:r w:rsidRPr="003849F5">
              <w:rPr>
                <w:noProof/>
                <w:szCs w:val="16"/>
                <w:lang w:val="fi-FI" w:eastAsia="fi-FI"/>
              </w:rPr>
              <w:t>ex 8544 42 90</w:t>
            </w:r>
          </w:p>
        </w:tc>
        <w:tc>
          <w:tcPr>
            <w:tcW w:w="547" w:type="dxa"/>
            <w:tcBorders>
              <w:top w:val="single" w:sz="4" w:space="0" w:color="auto"/>
              <w:left w:val="single" w:sz="4" w:space="0" w:color="auto"/>
              <w:bottom w:val="single" w:sz="4" w:space="0" w:color="auto"/>
              <w:right w:val="single" w:sz="4" w:space="0" w:color="auto"/>
            </w:tcBorders>
            <w:hideMark/>
          </w:tcPr>
          <w:p w14:paraId="6E1679C0"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F499A5B" w14:textId="77777777" w:rsidR="005C0825" w:rsidRPr="003849F5" w:rsidRDefault="005C0825">
            <w:pPr>
              <w:pStyle w:val="Paragraph"/>
              <w:rPr>
                <w:noProof/>
                <w:szCs w:val="16"/>
                <w:lang w:val="fi-FI" w:eastAsia="fi-FI"/>
              </w:rPr>
            </w:pPr>
            <w:r w:rsidRPr="003849F5">
              <w:rPr>
                <w:noProof/>
                <w:szCs w:val="16"/>
                <w:lang w:val="fi-FI" w:eastAsia="fi-FI"/>
              </w:rPr>
              <w:t>Datasiirtokaapeli, jonka tiedonsiirtokapasiteetti on vähintään 600Mbit/s ja jolla on seuraavat ominaisuudet: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91F1A1D" w14:textId="77777777" w:rsidTr="005C0825">
              <w:trPr>
                <w:tblCellSpacing w:w="0" w:type="dxa"/>
              </w:trPr>
              <w:tc>
                <w:tcPr>
                  <w:tcW w:w="220" w:type="dxa"/>
                  <w:hideMark/>
                </w:tcPr>
                <w:p w14:paraId="75B38C9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4248C18" w14:textId="77777777" w:rsidR="005C0825" w:rsidRPr="003849F5" w:rsidRDefault="005C0825">
                  <w:pPr>
                    <w:pStyle w:val="Paragraph"/>
                    <w:rPr>
                      <w:noProof/>
                      <w:lang w:val="fi-FI" w:eastAsia="fi-FI"/>
                    </w:rPr>
                  </w:pPr>
                  <w:r w:rsidRPr="003849F5">
                    <w:rPr>
                      <w:noProof/>
                      <w:lang w:val="fi-FI" w:eastAsia="fi-FI"/>
                    </w:rPr>
                    <w:t>jännite 1,25 V (±0.25V)</w:t>
                  </w:r>
                </w:p>
              </w:tc>
            </w:tr>
            <w:tr w:rsidR="005C0825" w:rsidRPr="003849F5" w14:paraId="685B2E74" w14:textId="77777777" w:rsidTr="005C0825">
              <w:trPr>
                <w:tblCellSpacing w:w="0" w:type="dxa"/>
              </w:trPr>
              <w:tc>
                <w:tcPr>
                  <w:tcW w:w="220" w:type="dxa"/>
                  <w:hideMark/>
                </w:tcPr>
                <w:p w14:paraId="0939702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B9042AF" w14:textId="77777777" w:rsidR="005C0825" w:rsidRPr="003849F5" w:rsidRDefault="005C0825">
                  <w:pPr>
                    <w:pStyle w:val="Paragraph"/>
                    <w:rPr>
                      <w:noProof/>
                      <w:lang w:val="fi-FI" w:eastAsia="fi-FI"/>
                    </w:rPr>
                  </w:pPr>
                  <w:r w:rsidRPr="003849F5">
                    <w:rPr>
                      <w:noProof/>
                      <w:lang w:val="fi-FI" w:eastAsia="fi-FI"/>
                    </w:rPr>
                    <w:t>toisessa tai kummassakin päässä on liittimet, joista ainakin toisessa on kosketinnastoja, joiden jakoväli on 1mm</w:t>
                  </w:r>
                </w:p>
              </w:tc>
            </w:tr>
            <w:tr w:rsidR="005C0825" w:rsidRPr="003849F5" w14:paraId="37437817" w14:textId="77777777" w:rsidTr="005C0825">
              <w:trPr>
                <w:tblCellSpacing w:w="0" w:type="dxa"/>
              </w:trPr>
              <w:tc>
                <w:tcPr>
                  <w:tcW w:w="220" w:type="dxa"/>
                  <w:hideMark/>
                </w:tcPr>
                <w:p w14:paraId="0D12142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99BC0E3" w14:textId="77777777" w:rsidR="005C0825" w:rsidRPr="003849F5" w:rsidRDefault="005C0825">
                  <w:pPr>
                    <w:pStyle w:val="Paragraph"/>
                    <w:rPr>
                      <w:noProof/>
                      <w:lang w:val="fi-FI" w:eastAsia="fi-FI"/>
                    </w:rPr>
                  </w:pPr>
                  <w:r w:rsidRPr="003849F5">
                    <w:rPr>
                      <w:noProof/>
                      <w:lang w:val="fi-FI" w:eastAsia="fi-FI"/>
                    </w:rPr>
                    <w:t>ulkoinen häiriösuojaus</w:t>
                  </w:r>
                </w:p>
              </w:tc>
            </w:tr>
          </w:tbl>
          <w:p w14:paraId="3262E9F7" w14:textId="77777777" w:rsidR="005C0825" w:rsidRPr="003849F5" w:rsidRDefault="005C0825">
            <w:pPr>
              <w:pStyle w:val="Paragraph"/>
              <w:rPr>
                <w:noProof/>
                <w:szCs w:val="16"/>
                <w:lang w:val="fi-FI" w:eastAsia="fi-FI"/>
              </w:rPr>
            </w:pPr>
            <w:r w:rsidRPr="003849F5">
              <w:rPr>
                <w:noProof/>
                <w:szCs w:val="16"/>
                <w:lang w:val="fi-FI" w:eastAsia="fi-FI"/>
              </w:rPr>
              <w:t>ainoastaan nestekidenäyttö- (LCD-), plasmanäyttö- (PDP-) ja OLED-paneelien ja elektronisten videoprosessointipiirien väliseen tiedonsiirtoon tarkoitettu</w:t>
            </w:r>
          </w:p>
        </w:tc>
        <w:tc>
          <w:tcPr>
            <w:tcW w:w="911" w:type="dxa"/>
            <w:tcBorders>
              <w:top w:val="single" w:sz="4" w:space="0" w:color="auto"/>
              <w:left w:val="single" w:sz="4" w:space="0" w:color="auto"/>
              <w:bottom w:val="single" w:sz="4" w:space="0" w:color="auto"/>
              <w:right w:val="single" w:sz="4" w:space="0" w:color="auto"/>
            </w:tcBorders>
            <w:hideMark/>
          </w:tcPr>
          <w:p w14:paraId="17B679E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E6E7BB6"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7F8CE03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D9A1E5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53C0F17" w14:textId="77777777" w:rsidR="005C0825" w:rsidRPr="003849F5" w:rsidRDefault="005C0825">
            <w:pPr>
              <w:pStyle w:val="Paragraph"/>
              <w:rPr>
                <w:noProof/>
                <w:szCs w:val="16"/>
                <w:lang w:val="fi-FI" w:eastAsia="fi-FI"/>
              </w:rPr>
            </w:pPr>
            <w:r w:rsidRPr="003849F5">
              <w:rPr>
                <w:noProof/>
                <w:szCs w:val="16"/>
                <w:lang w:val="fi-FI" w:eastAsia="fi-FI"/>
              </w:rPr>
              <w:t>0.7545</w:t>
            </w:r>
          </w:p>
        </w:tc>
        <w:tc>
          <w:tcPr>
            <w:tcW w:w="1133" w:type="dxa"/>
            <w:tcBorders>
              <w:top w:val="single" w:sz="4" w:space="0" w:color="auto"/>
              <w:left w:val="single" w:sz="4" w:space="0" w:color="auto"/>
              <w:bottom w:val="single" w:sz="4" w:space="0" w:color="auto"/>
              <w:right w:val="single" w:sz="4" w:space="0" w:color="auto"/>
            </w:tcBorders>
            <w:hideMark/>
          </w:tcPr>
          <w:p w14:paraId="5C1BBD05" w14:textId="77777777" w:rsidR="005C0825" w:rsidRPr="003849F5" w:rsidRDefault="005C0825">
            <w:pPr>
              <w:pStyle w:val="Paragraph"/>
              <w:jc w:val="right"/>
              <w:rPr>
                <w:noProof/>
                <w:szCs w:val="16"/>
                <w:lang w:val="fi-FI" w:eastAsia="fi-FI"/>
              </w:rPr>
            </w:pPr>
            <w:r w:rsidRPr="003849F5">
              <w:rPr>
                <w:noProof/>
                <w:szCs w:val="16"/>
                <w:lang w:val="fi-FI" w:eastAsia="fi-FI"/>
              </w:rPr>
              <w:t>ex 8544 42 90</w:t>
            </w:r>
          </w:p>
        </w:tc>
        <w:tc>
          <w:tcPr>
            <w:tcW w:w="547" w:type="dxa"/>
            <w:tcBorders>
              <w:top w:val="single" w:sz="4" w:space="0" w:color="auto"/>
              <w:left w:val="single" w:sz="4" w:space="0" w:color="auto"/>
              <w:bottom w:val="single" w:sz="4" w:space="0" w:color="auto"/>
              <w:right w:val="single" w:sz="4" w:space="0" w:color="auto"/>
            </w:tcBorders>
            <w:hideMark/>
          </w:tcPr>
          <w:p w14:paraId="2F2F5696"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single" w:sz="4" w:space="0" w:color="auto"/>
              <w:right w:val="single" w:sz="4" w:space="0" w:color="auto"/>
            </w:tcBorders>
            <w:hideMark/>
          </w:tcPr>
          <w:p w14:paraId="4619964D" w14:textId="77777777" w:rsidR="005C0825" w:rsidRPr="003849F5" w:rsidRDefault="005C0825">
            <w:pPr>
              <w:pStyle w:val="Paragraph"/>
              <w:rPr>
                <w:noProof/>
                <w:szCs w:val="16"/>
                <w:lang w:val="fi-FI" w:eastAsia="fi-FI"/>
              </w:rPr>
            </w:pPr>
            <w:r w:rsidRPr="003849F5">
              <w:rPr>
                <w:noProof/>
                <w:szCs w:val="16"/>
                <w:lang w:val="fi-FI" w:eastAsia="fi-FI"/>
              </w:rPr>
              <w:t>PVC:llä eristetty taipuisa 6- tai 8-johtiminen kaapeli: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5DB1A01" w14:textId="77777777" w:rsidTr="005C0825">
              <w:trPr>
                <w:tblCellSpacing w:w="0" w:type="dxa"/>
              </w:trPr>
              <w:tc>
                <w:tcPr>
                  <w:tcW w:w="220" w:type="dxa"/>
                  <w:hideMark/>
                </w:tcPr>
                <w:p w14:paraId="5EA7F1B2"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BF01ED1" w14:textId="77777777" w:rsidR="005C0825" w:rsidRPr="003849F5" w:rsidRDefault="005C0825">
                  <w:pPr>
                    <w:pStyle w:val="Paragraph"/>
                    <w:rPr>
                      <w:noProof/>
                      <w:lang w:val="fi-FI" w:eastAsia="fi-FI"/>
                    </w:rPr>
                  </w:pPr>
                  <w:r w:rsidRPr="003849F5">
                    <w:rPr>
                      <w:noProof/>
                      <w:lang w:val="fi-FI" w:eastAsia="fi-FI"/>
                    </w:rPr>
                    <w:t>jonka pituus on enintään 2 100 mm</w:t>
                  </w:r>
                </w:p>
              </w:tc>
            </w:tr>
            <w:tr w:rsidR="005C0825" w:rsidRPr="003849F5" w14:paraId="76F57491" w14:textId="77777777" w:rsidTr="005C0825">
              <w:trPr>
                <w:tblCellSpacing w:w="0" w:type="dxa"/>
              </w:trPr>
              <w:tc>
                <w:tcPr>
                  <w:tcW w:w="220" w:type="dxa"/>
                  <w:hideMark/>
                </w:tcPr>
                <w:p w14:paraId="71818FB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27393B0" w14:textId="77777777" w:rsidR="005C0825" w:rsidRPr="003849F5" w:rsidRDefault="005C0825">
                  <w:pPr>
                    <w:pStyle w:val="Paragraph"/>
                    <w:rPr>
                      <w:noProof/>
                      <w:lang w:val="fi-FI" w:eastAsia="fi-FI"/>
                    </w:rPr>
                  </w:pPr>
                  <w:r w:rsidRPr="003849F5">
                    <w:rPr>
                      <w:noProof/>
                      <w:lang w:val="fi-FI" w:eastAsia="fi-FI"/>
                    </w:rPr>
                    <w:t>jonka käyttöjännite on vähintään 5 mutta enintään 35 V</w:t>
                  </w:r>
                </w:p>
              </w:tc>
            </w:tr>
            <w:tr w:rsidR="005C0825" w:rsidRPr="003849F5" w14:paraId="4CB8FFDB" w14:textId="77777777" w:rsidTr="005C0825">
              <w:trPr>
                <w:tblCellSpacing w:w="0" w:type="dxa"/>
              </w:trPr>
              <w:tc>
                <w:tcPr>
                  <w:tcW w:w="220" w:type="dxa"/>
                  <w:hideMark/>
                </w:tcPr>
                <w:p w14:paraId="4185D04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593A8A1" w14:textId="77777777" w:rsidR="005C0825" w:rsidRPr="003849F5" w:rsidRDefault="005C0825">
                  <w:pPr>
                    <w:pStyle w:val="Paragraph"/>
                    <w:rPr>
                      <w:noProof/>
                      <w:lang w:val="fi-FI" w:eastAsia="fi-FI"/>
                    </w:rPr>
                  </w:pPr>
                  <w:r w:rsidRPr="003849F5">
                    <w:rPr>
                      <w:noProof/>
                      <w:lang w:val="fi-FI" w:eastAsia="fi-FI"/>
                    </w:rPr>
                    <w:t>jonka lämmönkestävyys on enintään 80 °C</w:t>
                  </w:r>
                </w:p>
              </w:tc>
            </w:tr>
            <w:tr w:rsidR="005C0825" w:rsidRPr="003849F5" w14:paraId="4E01908D" w14:textId="77777777" w:rsidTr="005C0825">
              <w:trPr>
                <w:tblCellSpacing w:w="0" w:type="dxa"/>
              </w:trPr>
              <w:tc>
                <w:tcPr>
                  <w:tcW w:w="220" w:type="dxa"/>
                  <w:hideMark/>
                </w:tcPr>
                <w:p w14:paraId="703C467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367BE6F" w14:textId="77777777" w:rsidR="005C0825" w:rsidRPr="003849F5" w:rsidRDefault="005C0825">
                  <w:pPr>
                    <w:pStyle w:val="Paragraph"/>
                    <w:rPr>
                      <w:noProof/>
                      <w:lang w:val="fi-FI" w:eastAsia="fi-FI"/>
                    </w:rPr>
                  </w:pPr>
                  <w:r w:rsidRPr="003849F5">
                    <w:rPr>
                      <w:noProof/>
                      <w:lang w:val="fi-FI" w:eastAsia="fi-FI"/>
                    </w:rPr>
                    <w:t>jossa on joko ylivalettu 7-napainen pyöreä 270° DIN-urosliitin, 6-napainen A1101-urosliitin tai 8-napainen A1001-urosliitin toisessa päässä ja</w:t>
                  </w:r>
                </w:p>
              </w:tc>
            </w:tr>
            <w:tr w:rsidR="005C0825" w:rsidRPr="003849F5" w14:paraId="43BFBD5A" w14:textId="77777777" w:rsidTr="005C0825">
              <w:trPr>
                <w:tblCellSpacing w:w="0" w:type="dxa"/>
              </w:trPr>
              <w:tc>
                <w:tcPr>
                  <w:tcW w:w="220" w:type="dxa"/>
                  <w:hideMark/>
                </w:tcPr>
                <w:p w14:paraId="2D133E1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6422CDB" w14:textId="77777777" w:rsidR="005C0825" w:rsidRPr="003849F5" w:rsidRDefault="005C0825">
                  <w:pPr>
                    <w:pStyle w:val="Paragraph"/>
                    <w:rPr>
                      <w:noProof/>
                      <w:lang w:val="fi-FI" w:eastAsia="fi-FI"/>
                    </w:rPr>
                  </w:pPr>
                  <w:r w:rsidRPr="003849F5">
                    <w:rPr>
                      <w:noProof/>
                      <w:lang w:val="fi-FI" w:eastAsia="fi-FI"/>
                    </w:rPr>
                    <w:t>jossa on vähintään kaksi kuorittua ja tinattua johdinta toisessa päässä</w:t>
                  </w:r>
                </w:p>
              </w:tc>
            </w:tr>
            <w:tr w:rsidR="005C0825" w:rsidRPr="003849F5" w14:paraId="6B1CFC00" w14:textId="77777777" w:rsidTr="005C0825">
              <w:trPr>
                <w:tblCellSpacing w:w="0" w:type="dxa"/>
              </w:trPr>
              <w:tc>
                <w:tcPr>
                  <w:tcW w:w="220" w:type="dxa"/>
                  <w:hideMark/>
                </w:tcPr>
                <w:p w14:paraId="2DCFFFD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F967BED" w14:textId="77777777" w:rsidR="005C0825" w:rsidRPr="003849F5" w:rsidRDefault="005C0825">
                  <w:pPr>
                    <w:pStyle w:val="Paragraph"/>
                    <w:rPr>
                      <w:noProof/>
                      <w:lang w:val="fi-FI" w:eastAsia="fi-FI"/>
                    </w:rPr>
                  </w:pPr>
                  <w:r w:rsidRPr="003849F5">
                    <w:rPr>
                      <w:noProof/>
                      <w:lang w:val="fi-FI" w:eastAsia="fi-FI"/>
                    </w:rPr>
                    <w:t>myös jos siinä on sisäänrakennetulla jännitystenpäästöllä varustettu kumipehmike</w:t>
                  </w:r>
                </w:p>
              </w:tc>
            </w:tr>
          </w:tbl>
          <w:p w14:paraId="51FC821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5F176A05"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04B2E7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F424D3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400743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C8AA8C7" w14:textId="77777777" w:rsidR="005C0825" w:rsidRPr="003849F5" w:rsidRDefault="005C0825">
            <w:pPr>
              <w:pStyle w:val="Paragraph"/>
              <w:rPr>
                <w:noProof/>
                <w:szCs w:val="16"/>
                <w:lang w:val="fi-FI" w:eastAsia="fi-FI"/>
              </w:rPr>
            </w:pPr>
            <w:r w:rsidRPr="003849F5">
              <w:rPr>
                <w:noProof/>
                <w:szCs w:val="16"/>
                <w:lang w:val="fi-FI" w:eastAsia="fi-FI"/>
              </w:rPr>
              <w:t>0.7538</w:t>
            </w:r>
          </w:p>
        </w:tc>
        <w:tc>
          <w:tcPr>
            <w:tcW w:w="1133" w:type="dxa"/>
            <w:tcBorders>
              <w:top w:val="single" w:sz="4" w:space="0" w:color="auto"/>
              <w:left w:val="single" w:sz="4" w:space="0" w:color="auto"/>
              <w:bottom w:val="single" w:sz="4" w:space="0" w:color="auto"/>
              <w:right w:val="single" w:sz="4" w:space="0" w:color="auto"/>
            </w:tcBorders>
            <w:hideMark/>
          </w:tcPr>
          <w:p w14:paraId="3E79A479" w14:textId="77777777" w:rsidR="005C0825" w:rsidRPr="003849F5" w:rsidRDefault="005C0825">
            <w:pPr>
              <w:pStyle w:val="Paragraph"/>
              <w:jc w:val="right"/>
              <w:rPr>
                <w:noProof/>
                <w:szCs w:val="16"/>
                <w:lang w:val="fi-FI" w:eastAsia="fi-FI"/>
              </w:rPr>
            </w:pPr>
            <w:r w:rsidRPr="003849F5">
              <w:rPr>
                <w:noProof/>
                <w:szCs w:val="16"/>
                <w:lang w:val="fi-FI" w:eastAsia="fi-FI"/>
              </w:rPr>
              <w:t>ex 8544 42 90</w:t>
            </w:r>
          </w:p>
        </w:tc>
        <w:tc>
          <w:tcPr>
            <w:tcW w:w="547" w:type="dxa"/>
            <w:tcBorders>
              <w:top w:val="single" w:sz="4" w:space="0" w:color="auto"/>
              <w:left w:val="single" w:sz="4" w:space="0" w:color="auto"/>
              <w:bottom w:val="single" w:sz="4" w:space="0" w:color="auto"/>
              <w:right w:val="single" w:sz="4" w:space="0" w:color="auto"/>
            </w:tcBorders>
            <w:hideMark/>
          </w:tcPr>
          <w:p w14:paraId="5BA7890D"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single" w:sz="4" w:space="0" w:color="auto"/>
              <w:right w:val="single" w:sz="4" w:space="0" w:color="auto"/>
            </w:tcBorders>
            <w:hideMark/>
          </w:tcPr>
          <w:p w14:paraId="4541A26C" w14:textId="77777777" w:rsidR="005C0825" w:rsidRPr="003849F5" w:rsidRDefault="005C0825">
            <w:pPr>
              <w:pStyle w:val="Paragraph"/>
              <w:rPr>
                <w:noProof/>
                <w:szCs w:val="16"/>
                <w:lang w:val="fi-FI" w:eastAsia="fi-FI"/>
              </w:rPr>
            </w:pPr>
            <w:r w:rsidRPr="003849F5">
              <w:rPr>
                <w:noProof/>
                <w:szCs w:val="16"/>
                <w:lang w:val="fi-FI" w:eastAsia="fi-FI"/>
              </w:rPr>
              <w:t>PVC:llä eristetty taipuisa kaapeli: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9F0110B" w14:textId="77777777" w:rsidTr="005C0825">
              <w:trPr>
                <w:tblCellSpacing w:w="0" w:type="dxa"/>
              </w:trPr>
              <w:tc>
                <w:tcPr>
                  <w:tcW w:w="220" w:type="dxa"/>
                  <w:hideMark/>
                </w:tcPr>
                <w:p w14:paraId="0200D5E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51A3855" w14:textId="77777777" w:rsidR="005C0825" w:rsidRPr="003849F5" w:rsidRDefault="005C0825">
                  <w:pPr>
                    <w:pStyle w:val="Paragraph"/>
                    <w:rPr>
                      <w:noProof/>
                      <w:lang w:val="fi-FI" w:eastAsia="fi-FI"/>
                    </w:rPr>
                  </w:pPr>
                  <w:r w:rsidRPr="003849F5">
                    <w:rPr>
                      <w:noProof/>
                      <w:lang w:val="fi-FI" w:eastAsia="fi-FI"/>
                    </w:rPr>
                    <w:t>jonka pituus on vähintään 1 800 mm</w:t>
                  </w:r>
                </w:p>
              </w:tc>
            </w:tr>
            <w:tr w:rsidR="005C0825" w:rsidRPr="003849F5" w14:paraId="00FD1E80" w14:textId="77777777" w:rsidTr="005C0825">
              <w:trPr>
                <w:tblCellSpacing w:w="0" w:type="dxa"/>
              </w:trPr>
              <w:tc>
                <w:tcPr>
                  <w:tcW w:w="220" w:type="dxa"/>
                  <w:hideMark/>
                </w:tcPr>
                <w:p w14:paraId="59CA764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728BD90" w14:textId="77777777" w:rsidR="005C0825" w:rsidRPr="003849F5" w:rsidRDefault="005C0825">
                  <w:pPr>
                    <w:pStyle w:val="Paragraph"/>
                    <w:rPr>
                      <w:noProof/>
                      <w:lang w:val="fi-FI" w:eastAsia="fi-FI"/>
                    </w:rPr>
                  </w:pPr>
                  <w:r w:rsidRPr="003849F5">
                    <w:rPr>
                      <w:noProof/>
                      <w:lang w:val="fi-FI" w:eastAsia="fi-FI"/>
                    </w:rPr>
                    <w:t>jonka käyttöjännite on vähintään 5 mutta enintään 35 V</w:t>
                  </w:r>
                </w:p>
              </w:tc>
            </w:tr>
            <w:tr w:rsidR="005C0825" w:rsidRPr="003849F5" w14:paraId="4190E6BC" w14:textId="77777777" w:rsidTr="005C0825">
              <w:trPr>
                <w:tblCellSpacing w:w="0" w:type="dxa"/>
              </w:trPr>
              <w:tc>
                <w:tcPr>
                  <w:tcW w:w="220" w:type="dxa"/>
                  <w:hideMark/>
                </w:tcPr>
                <w:p w14:paraId="0987B82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6B10EC8" w14:textId="77777777" w:rsidR="005C0825" w:rsidRPr="003849F5" w:rsidRDefault="005C0825">
                  <w:pPr>
                    <w:pStyle w:val="Paragraph"/>
                    <w:rPr>
                      <w:noProof/>
                      <w:lang w:val="fi-FI" w:eastAsia="fi-FI"/>
                    </w:rPr>
                  </w:pPr>
                  <w:r w:rsidRPr="003849F5">
                    <w:rPr>
                      <w:noProof/>
                      <w:lang w:val="fi-FI" w:eastAsia="fi-FI"/>
                    </w:rPr>
                    <w:t>jonka lämmönkestävyys on enintään 80°C</w:t>
                  </w:r>
                </w:p>
              </w:tc>
            </w:tr>
            <w:tr w:rsidR="005C0825" w:rsidRPr="003849F5" w14:paraId="23AD6C72" w14:textId="77777777" w:rsidTr="005C0825">
              <w:trPr>
                <w:tblCellSpacing w:w="0" w:type="dxa"/>
              </w:trPr>
              <w:tc>
                <w:tcPr>
                  <w:tcW w:w="220" w:type="dxa"/>
                  <w:hideMark/>
                </w:tcPr>
                <w:p w14:paraId="6EF094C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E89B33A" w14:textId="77777777" w:rsidR="005C0825" w:rsidRPr="003849F5" w:rsidRDefault="005C0825">
                  <w:pPr>
                    <w:pStyle w:val="Paragraph"/>
                    <w:rPr>
                      <w:noProof/>
                      <w:lang w:val="fi-FI" w:eastAsia="fi-FI"/>
                    </w:rPr>
                  </w:pPr>
                  <w:r w:rsidRPr="003849F5">
                    <w:rPr>
                      <w:noProof/>
                      <w:lang w:val="fi-FI" w:eastAsia="fi-FI"/>
                    </w:rPr>
                    <w:t>jossa on ylivalettu 8-napainen MiniFit-urosliitin toisessa päässä</w:t>
                  </w:r>
                </w:p>
              </w:tc>
            </w:tr>
            <w:tr w:rsidR="005C0825" w:rsidRPr="003849F5" w14:paraId="608D77C4" w14:textId="77777777" w:rsidTr="005C0825">
              <w:trPr>
                <w:tblCellSpacing w:w="0" w:type="dxa"/>
              </w:trPr>
              <w:tc>
                <w:tcPr>
                  <w:tcW w:w="220" w:type="dxa"/>
                  <w:hideMark/>
                </w:tcPr>
                <w:p w14:paraId="4F2629F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625507D" w14:textId="77777777" w:rsidR="005C0825" w:rsidRPr="003849F5" w:rsidRDefault="005C0825">
                  <w:pPr>
                    <w:pStyle w:val="Paragraph"/>
                    <w:rPr>
                      <w:noProof/>
                      <w:lang w:val="fi-FI" w:eastAsia="fi-FI"/>
                    </w:rPr>
                  </w:pPr>
                  <w:r w:rsidRPr="003849F5">
                    <w:rPr>
                      <w:noProof/>
                      <w:lang w:val="fi-FI" w:eastAsia="fi-FI"/>
                    </w:rPr>
                    <w:t>jossa on joko 6-napainen MiniFit-naarasliitin tai kaksi ylivalettua AMP-liitintä toisessa päässä</w:t>
                  </w:r>
                </w:p>
              </w:tc>
            </w:tr>
            <w:tr w:rsidR="005C0825" w:rsidRPr="003849F5" w14:paraId="43D94AC5" w14:textId="77777777" w:rsidTr="005C0825">
              <w:trPr>
                <w:tblCellSpacing w:w="0" w:type="dxa"/>
              </w:trPr>
              <w:tc>
                <w:tcPr>
                  <w:tcW w:w="220" w:type="dxa"/>
                  <w:hideMark/>
                </w:tcPr>
                <w:p w14:paraId="2E38886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9D6787E" w14:textId="77777777" w:rsidR="005C0825" w:rsidRPr="003849F5" w:rsidRDefault="005C0825">
                  <w:pPr>
                    <w:pStyle w:val="Paragraph"/>
                    <w:rPr>
                      <w:noProof/>
                      <w:lang w:val="fi-FI" w:eastAsia="fi-FI"/>
                    </w:rPr>
                  </w:pPr>
                  <w:r w:rsidRPr="003849F5">
                    <w:rPr>
                      <w:noProof/>
                      <w:lang w:val="fi-FI" w:eastAsia="fi-FI"/>
                    </w:rPr>
                    <w:t>jossa on ylivalettu resistori liittimen sisällä ja</w:t>
                  </w:r>
                </w:p>
              </w:tc>
            </w:tr>
            <w:tr w:rsidR="005C0825" w:rsidRPr="003849F5" w14:paraId="33F88DBE" w14:textId="77777777" w:rsidTr="005C0825">
              <w:trPr>
                <w:tblCellSpacing w:w="0" w:type="dxa"/>
              </w:trPr>
              <w:tc>
                <w:tcPr>
                  <w:tcW w:w="220" w:type="dxa"/>
                  <w:hideMark/>
                </w:tcPr>
                <w:p w14:paraId="02164EF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CE04D0C" w14:textId="77777777" w:rsidR="005C0825" w:rsidRPr="003849F5" w:rsidRDefault="005C0825">
                  <w:pPr>
                    <w:pStyle w:val="Paragraph"/>
                    <w:rPr>
                      <w:noProof/>
                      <w:lang w:val="fi-FI" w:eastAsia="fi-FI"/>
                    </w:rPr>
                  </w:pPr>
                  <w:r w:rsidRPr="003849F5">
                    <w:rPr>
                      <w:noProof/>
                      <w:lang w:val="fi-FI" w:eastAsia="fi-FI"/>
                    </w:rPr>
                    <w:t>jossa on valettu jännitysten päästö kaapelissa</w:t>
                  </w:r>
                </w:p>
              </w:tc>
            </w:tr>
            <w:tr w:rsidR="005C0825" w:rsidRPr="003849F5" w14:paraId="6F6D2CC8" w14:textId="77777777" w:rsidTr="005C0825">
              <w:trPr>
                <w:tblCellSpacing w:w="0" w:type="dxa"/>
              </w:trPr>
              <w:tc>
                <w:tcPr>
                  <w:tcW w:w="220" w:type="dxa"/>
                  <w:hideMark/>
                </w:tcPr>
                <w:p w14:paraId="61628E5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CFB4AB1" w14:textId="77777777" w:rsidR="005C0825" w:rsidRPr="003849F5" w:rsidRDefault="005C0825">
                  <w:pPr>
                    <w:pStyle w:val="Paragraph"/>
                    <w:rPr>
                      <w:noProof/>
                      <w:lang w:val="fi-FI" w:eastAsia="fi-FI"/>
                    </w:rPr>
                  </w:pPr>
                  <w:r w:rsidRPr="003849F5">
                    <w:rPr>
                      <w:noProof/>
                      <w:lang w:val="fi-FI" w:eastAsia="fi-FI"/>
                    </w:rPr>
                    <w:t>myös jos siinä on ylivalettu diodi liittimen sisällä</w:t>
                  </w:r>
                </w:p>
              </w:tc>
            </w:tr>
          </w:tbl>
          <w:p w14:paraId="4A5BF59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4EA2C60"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6B53C6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1DA6FD1"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70919A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076A91C" w14:textId="77777777" w:rsidR="005C0825" w:rsidRPr="003849F5" w:rsidRDefault="005C0825">
            <w:pPr>
              <w:pStyle w:val="Paragraph"/>
              <w:rPr>
                <w:noProof/>
                <w:szCs w:val="16"/>
                <w:lang w:val="fi-FI" w:eastAsia="fi-FI"/>
              </w:rPr>
            </w:pPr>
            <w:r w:rsidRPr="003849F5">
              <w:rPr>
                <w:noProof/>
                <w:szCs w:val="16"/>
                <w:lang w:val="fi-FI" w:eastAsia="fi-FI"/>
              </w:rPr>
              <w:t>0.7544</w:t>
            </w:r>
          </w:p>
        </w:tc>
        <w:tc>
          <w:tcPr>
            <w:tcW w:w="1133" w:type="dxa"/>
            <w:tcBorders>
              <w:top w:val="single" w:sz="4" w:space="0" w:color="auto"/>
              <w:left w:val="single" w:sz="4" w:space="0" w:color="auto"/>
              <w:bottom w:val="single" w:sz="4" w:space="0" w:color="auto"/>
              <w:right w:val="single" w:sz="4" w:space="0" w:color="auto"/>
            </w:tcBorders>
            <w:hideMark/>
          </w:tcPr>
          <w:p w14:paraId="4342762E" w14:textId="77777777" w:rsidR="005C0825" w:rsidRPr="003849F5" w:rsidRDefault="005C0825">
            <w:pPr>
              <w:pStyle w:val="Paragraph"/>
              <w:jc w:val="right"/>
              <w:rPr>
                <w:noProof/>
                <w:szCs w:val="16"/>
                <w:lang w:val="fi-FI" w:eastAsia="fi-FI"/>
              </w:rPr>
            </w:pPr>
            <w:r w:rsidRPr="003849F5">
              <w:rPr>
                <w:noProof/>
                <w:szCs w:val="16"/>
                <w:lang w:val="fi-FI" w:eastAsia="fi-FI"/>
              </w:rPr>
              <w:t>ex 8544 42 90</w:t>
            </w:r>
          </w:p>
        </w:tc>
        <w:tc>
          <w:tcPr>
            <w:tcW w:w="547" w:type="dxa"/>
            <w:tcBorders>
              <w:top w:val="single" w:sz="4" w:space="0" w:color="auto"/>
              <w:left w:val="single" w:sz="4" w:space="0" w:color="auto"/>
              <w:bottom w:val="single" w:sz="4" w:space="0" w:color="auto"/>
              <w:right w:val="single" w:sz="4" w:space="0" w:color="auto"/>
            </w:tcBorders>
            <w:hideMark/>
          </w:tcPr>
          <w:p w14:paraId="67BCA8D6"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single" w:sz="4" w:space="0" w:color="auto"/>
              <w:right w:val="single" w:sz="4" w:space="0" w:color="auto"/>
            </w:tcBorders>
            <w:hideMark/>
          </w:tcPr>
          <w:p w14:paraId="4BA609AF" w14:textId="77777777" w:rsidR="005C0825" w:rsidRPr="003849F5" w:rsidRDefault="005C0825">
            <w:pPr>
              <w:pStyle w:val="Paragraph"/>
              <w:rPr>
                <w:noProof/>
                <w:szCs w:val="16"/>
                <w:lang w:val="fi-FI" w:eastAsia="fi-FI"/>
              </w:rPr>
            </w:pPr>
            <w:r w:rsidRPr="003849F5">
              <w:rPr>
                <w:noProof/>
                <w:szCs w:val="16"/>
                <w:lang w:val="fi-FI" w:eastAsia="fi-FI"/>
              </w:rPr>
              <w:t>PVC:llä eristetty taipuisa 6- tai 8-johtiminen kaapeli: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376D155" w14:textId="77777777" w:rsidTr="005C0825">
              <w:trPr>
                <w:tblCellSpacing w:w="0" w:type="dxa"/>
              </w:trPr>
              <w:tc>
                <w:tcPr>
                  <w:tcW w:w="220" w:type="dxa"/>
                  <w:hideMark/>
                </w:tcPr>
                <w:p w14:paraId="3BCE66A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844D39B" w14:textId="77777777" w:rsidR="005C0825" w:rsidRPr="003849F5" w:rsidRDefault="005C0825">
                  <w:pPr>
                    <w:pStyle w:val="Paragraph"/>
                    <w:rPr>
                      <w:noProof/>
                      <w:lang w:val="fi-FI" w:eastAsia="fi-FI"/>
                    </w:rPr>
                  </w:pPr>
                  <w:r w:rsidRPr="003849F5">
                    <w:rPr>
                      <w:noProof/>
                      <w:lang w:val="fi-FI" w:eastAsia="fi-FI"/>
                    </w:rPr>
                    <w:t>jonka pituus on enintään 1 300 mm</w:t>
                  </w:r>
                </w:p>
              </w:tc>
            </w:tr>
            <w:tr w:rsidR="005C0825" w:rsidRPr="003849F5" w14:paraId="7089B940" w14:textId="77777777" w:rsidTr="005C0825">
              <w:trPr>
                <w:tblCellSpacing w:w="0" w:type="dxa"/>
              </w:trPr>
              <w:tc>
                <w:tcPr>
                  <w:tcW w:w="220" w:type="dxa"/>
                  <w:hideMark/>
                </w:tcPr>
                <w:p w14:paraId="00494C4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6FFDB38" w14:textId="77777777" w:rsidR="005C0825" w:rsidRPr="003849F5" w:rsidRDefault="005C0825">
                  <w:pPr>
                    <w:pStyle w:val="Paragraph"/>
                    <w:rPr>
                      <w:noProof/>
                      <w:lang w:val="fi-FI" w:eastAsia="fi-FI"/>
                    </w:rPr>
                  </w:pPr>
                  <w:r w:rsidRPr="003849F5">
                    <w:rPr>
                      <w:noProof/>
                      <w:lang w:val="fi-FI" w:eastAsia="fi-FI"/>
                    </w:rPr>
                    <w:t>jonka käyttöjännite on vähintään 5 mutta enintään 35 V</w:t>
                  </w:r>
                </w:p>
              </w:tc>
            </w:tr>
            <w:tr w:rsidR="005C0825" w:rsidRPr="003849F5" w14:paraId="2EDE0808" w14:textId="77777777" w:rsidTr="005C0825">
              <w:trPr>
                <w:tblCellSpacing w:w="0" w:type="dxa"/>
              </w:trPr>
              <w:tc>
                <w:tcPr>
                  <w:tcW w:w="220" w:type="dxa"/>
                  <w:hideMark/>
                </w:tcPr>
                <w:p w14:paraId="6E94C68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C908227" w14:textId="77777777" w:rsidR="005C0825" w:rsidRPr="003849F5" w:rsidRDefault="005C0825">
                  <w:pPr>
                    <w:pStyle w:val="Paragraph"/>
                    <w:rPr>
                      <w:noProof/>
                      <w:lang w:val="fi-FI" w:eastAsia="fi-FI"/>
                    </w:rPr>
                  </w:pPr>
                  <w:r w:rsidRPr="003849F5">
                    <w:rPr>
                      <w:noProof/>
                      <w:lang w:val="fi-FI" w:eastAsia="fi-FI"/>
                    </w:rPr>
                    <w:t>jonka lämmönkestävyys on enintään 80 °C</w:t>
                  </w:r>
                </w:p>
              </w:tc>
            </w:tr>
            <w:tr w:rsidR="005C0825" w:rsidRPr="003849F5" w14:paraId="1007937A" w14:textId="77777777" w:rsidTr="005C0825">
              <w:trPr>
                <w:tblCellSpacing w:w="0" w:type="dxa"/>
              </w:trPr>
              <w:tc>
                <w:tcPr>
                  <w:tcW w:w="220" w:type="dxa"/>
                  <w:hideMark/>
                </w:tcPr>
                <w:p w14:paraId="16E6EA0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3AD078E" w14:textId="77777777" w:rsidR="005C0825" w:rsidRPr="003849F5" w:rsidRDefault="005C0825">
                  <w:pPr>
                    <w:pStyle w:val="Paragraph"/>
                    <w:rPr>
                      <w:noProof/>
                      <w:lang w:val="fi-FI" w:eastAsia="fi-FI"/>
                    </w:rPr>
                  </w:pPr>
                  <w:r w:rsidRPr="003849F5">
                    <w:rPr>
                      <w:noProof/>
                      <w:lang w:val="fi-FI" w:eastAsia="fi-FI"/>
                    </w:rPr>
                    <w:t>jossa on joko ylivalettu 8-napainen MiniFit-urosliitin tai ylivalettu 6-napainen DIN-urosliitin toisessa päässä ja</w:t>
                  </w:r>
                </w:p>
              </w:tc>
            </w:tr>
            <w:tr w:rsidR="005C0825" w:rsidRPr="003849F5" w14:paraId="149B6E36" w14:textId="77777777" w:rsidTr="005C0825">
              <w:trPr>
                <w:tblCellSpacing w:w="0" w:type="dxa"/>
              </w:trPr>
              <w:tc>
                <w:tcPr>
                  <w:tcW w:w="220" w:type="dxa"/>
                  <w:hideMark/>
                </w:tcPr>
                <w:p w14:paraId="0DB16E5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AE2A9DD" w14:textId="77777777" w:rsidR="005C0825" w:rsidRPr="003849F5" w:rsidRDefault="005C0825">
                  <w:pPr>
                    <w:pStyle w:val="Paragraph"/>
                    <w:rPr>
                      <w:noProof/>
                      <w:lang w:val="fi-FI" w:eastAsia="fi-FI"/>
                    </w:rPr>
                  </w:pPr>
                  <w:r w:rsidRPr="003849F5">
                    <w:rPr>
                      <w:noProof/>
                      <w:lang w:val="fi-FI" w:eastAsia="fi-FI"/>
                    </w:rPr>
                    <w:t>jossa on ylivalettu 8 napainen MiniFit-naarasliitin tai 8-napainen MicroFit-urosliitin toisessa päässä</w:t>
                  </w:r>
                </w:p>
              </w:tc>
            </w:tr>
          </w:tbl>
          <w:p w14:paraId="29DFC8E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92A79F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94E55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42F562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02A121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32A867F" w14:textId="77777777" w:rsidR="005C0825" w:rsidRPr="003849F5" w:rsidRDefault="005C0825">
            <w:pPr>
              <w:pStyle w:val="Paragraph"/>
              <w:rPr>
                <w:noProof/>
                <w:szCs w:val="16"/>
                <w:lang w:val="fi-FI" w:eastAsia="fi-FI"/>
              </w:rPr>
            </w:pPr>
            <w:r w:rsidRPr="003849F5">
              <w:rPr>
                <w:noProof/>
                <w:szCs w:val="16"/>
                <w:lang w:val="fi-FI" w:eastAsia="fi-FI"/>
              </w:rPr>
              <w:t>0.6853</w:t>
            </w:r>
          </w:p>
        </w:tc>
        <w:tc>
          <w:tcPr>
            <w:tcW w:w="1133" w:type="dxa"/>
            <w:tcBorders>
              <w:top w:val="single" w:sz="4" w:space="0" w:color="auto"/>
              <w:left w:val="single" w:sz="4" w:space="0" w:color="auto"/>
              <w:bottom w:val="single" w:sz="4" w:space="0" w:color="auto"/>
              <w:right w:val="single" w:sz="4" w:space="0" w:color="auto"/>
            </w:tcBorders>
            <w:hideMark/>
          </w:tcPr>
          <w:p w14:paraId="017673CF" w14:textId="77777777" w:rsidR="005C0825" w:rsidRPr="003849F5" w:rsidRDefault="005C0825">
            <w:pPr>
              <w:pStyle w:val="Paragraph"/>
              <w:jc w:val="right"/>
              <w:rPr>
                <w:noProof/>
                <w:szCs w:val="16"/>
                <w:lang w:val="fi-FI" w:eastAsia="fi-FI"/>
              </w:rPr>
            </w:pPr>
            <w:r w:rsidRPr="003849F5">
              <w:rPr>
                <w:noProof/>
                <w:szCs w:val="16"/>
                <w:lang w:val="fi-FI" w:eastAsia="fi-FI"/>
              </w:rPr>
              <w:t>ex 8544 42 90</w:t>
            </w:r>
          </w:p>
        </w:tc>
        <w:tc>
          <w:tcPr>
            <w:tcW w:w="547" w:type="dxa"/>
            <w:tcBorders>
              <w:top w:val="single" w:sz="4" w:space="0" w:color="auto"/>
              <w:left w:val="single" w:sz="4" w:space="0" w:color="auto"/>
              <w:bottom w:val="single" w:sz="4" w:space="0" w:color="auto"/>
              <w:right w:val="single" w:sz="4" w:space="0" w:color="auto"/>
            </w:tcBorders>
            <w:hideMark/>
          </w:tcPr>
          <w:p w14:paraId="38456C1F"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5A51A346" w14:textId="77777777" w:rsidR="005C0825" w:rsidRPr="003849F5" w:rsidRDefault="005C0825">
            <w:pPr>
              <w:pStyle w:val="Paragraph"/>
              <w:rPr>
                <w:noProof/>
                <w:szCs w:val="16"/>
                <w:lang w:val="fi-FI" w:eastAsia="fi-FI"/>
              </w:rPr>
            </w:pPr>
            <w:r w:rsidRPr="003849F5">
              <w:rPr>
                <w:noProof/>
                <w:szCs w:val="16"/>
                <w:lang w:val="fi-FI" w:eastAsia="fi-FI"/>
              </w:rPr>
              <w:t>Sähköjohtimet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189"/>
            </w:tblGrid>
            <w:tr w:rsidR="005C0825" w:rsidRPr="003849F5" w14:paraId="31A9DBE7" w14:textId="77777777" w:rsidTr="005C0825">
              <w:trPr>
                <w:tblCellSpacing w:w="0" w:type="dxa"/>
              </w:trPr>
              <w:tc>
                <w:tcPr>
                  <w:tcW w:w="220" w:type="dxa"/>
                  <w:hideMark/>
                </w:tcPr>
                <w:p w14:paraId="08F19AB6" w14:textId="77777777" w:rsidR="005C0825" w:rsidRPr="003849F5" w:rsidRDefault="005C0825">
                  <w:pPr>
                    <w:pStyle w:val="Paragraph"/>
                    <w:rPr>
                      <w:noProof/>
                      <w:szCs w:val="20"/>
                      <w:lang w:val="fi-FI" w:eastAsia="fi-FI"/>
                    </w:rPr>
                  </w:pPr>
                  <w:r w:rsidRPr="003849F5">
                    <w:rPr>
                      <w:noProof/>
                      <w:lang w:val="fi-FI" w:eastAsia="fi-FI"/>
                    </w:rPr>
                    <w:t>—</w:t>
                  </w:r>
                </w:p>
              </w:tc>
              <w:tc>
                <w:tcPr>
                  <w:tcW w:w="2189" w:type="dxa"/>
                  <w:hideMark/>
                </w:tcPr>
                <w:p w14:paraId="37C8E945" w14:textId="77777777" w:rsidR="005C0825" w:rsidRPr="003849F5" w:rsidRDefault="005C0825">
                  <w:pPr>
                    <w:pStyle w:val="Paragraph"/>
                    <w:rPr>
                      <w:noProof/>
                      <w:lang w:val="fi-FI" w:eastAsia="fi-FI"/>
                    </w:rPr>
                  </w:pPr>
                  <w:r w:rsidRPr="003849F5">
                    <w:rPr>
                      <w:noProof/>
                      <w:lang w:val="fi-FI" w:eastAsia="fi-FI"/>
                    </w:rPr>
                    <w:t>joiden jännite on enintään 80 V</w:t>
                  </w:r>
                </w:p>
              </w:tc>
            </w:tr>
            <w:tr w:rsidR="005C0825" w:rsidRPr="003849F5" w14:paraId="33ACB95B" w14:textId="77777777" w:rsidTr="005C0825">
              <w:trPr>
                <w:tblCellSpacing w:w="0" w:type="dxa"/>
              </w:trPr>
              <w:tc>
                <w:tcPr>
                  <w:tcW w:w="220" w:type="dxa"/>
                  <w:hideMark/>
                </w:tcPr>
                <w:p w14:paraId="5C65EC9B" w14:textId="77777777" w:rsidR="005C0825" w:rsidRPr="003849F5" w:rsidRDefault="005C0825">
                  <w:pPr>
                    <w:pStyle w:val="Paragraph"/>
                    <w:rPr>
                      <w:noProof/>
                      <w:lang w:val="fi-FI" w:eastAsia="fi-FI"/>
                    </w:rPr>
                  </w:pPr>
                  <w:r w:rsidRPr="003849F5">
                    <w:rPr>
                      <w:noProof/>
                      <w:lang w:val="fi-FI" w:eastAsia="fi-FI"/>
                    </w:rPr>
                    <w:t>—</w:t>
                  </w:r>
                </w:p>
              </w:tc>
              <w:tc>
                <w:tcPr>
                  <w:tcW w:w="2189" w:type="dxa"/>
                  <w:hideMark/>
                </w:tcPr>
                <w:p w14:paraId="4D32DF48" w14:textId="77777777" w:rsidR="005C0825" w:rsidRPr="003849F5" w:rsidRDefault="005C0825">
                  <w:pPr>
                    <w:pStyle w:val="Paragraph"/>
                    <w:rPr>
                      <w:noProof/>
                      <w:lang w:val="fi-FI" w:eastAsia="fi-FI"/>
                    </w:rPr>
                  </w:pPr>
                  <w:r w:rsidRPr="003849F5">
                    <w:rPr>
                      <w:noProof/>
                      <w:lang w:val="fi-FI" w:eastAsia="fi-FI"/>
                    </w:rPr>
                    <w:t>joiden pituus on enintään 120 cm</w:t>
                  </w:r>
                </w:p>
              </w:tc>
            </w:tr>
            <w:tr w:rsidR="005C0825" w:rsidRPr="003849F5" w14:paraId="7B397841" w14:textId="77777777" w:rsidTr="005C0825">
              <w:trPr>
                <w:tblCellSpacing w:w="0" w:type="dxa"/>
              </w:trPr>
              <w:tc>
                <w:tcPr>
                  <w:tcW w:w="220" w:type="dxa"/>
                  <w:hideMark/>
                </w:tcPr>
                <w:p w14:paraId="044F96A1" w14:textId="77777777" w:rsidR="005C0825" w:rsidRPr="003849F5" w:rsidRDefault="005C0825">
                  <w:pPr>
                    <w:pStyle w:val="Paragraph"/>
                    <w:rPr>
                      <w:noProof/>
                      <w:lang w:val="fi-FI" w:eastAsia="fi-FI"/>
                    </w:rPr>
                  </w:pPr>
                  <w:r w:rsidRPr="003849F5">
                    <w:rPr>
                      <w:noProof/>
                      <w:lang w:val="fi-FI" w:eastAsia="fi-FI"/>
                    </w:rPr>
                    <w:t>—</w:t>
                  </w:r>
                </w:p>
              </w:tc>
              <w:tc>
                <w:tcPr>
                  <w:tcW w:w="2189" w:type="dxa"/>
                  <w:hideMark/>
                </w:tcPr>
                <w:p w14:paraId="7C52454C" w14:textId="77777777" w:rsidR="005C0825" w:rsidRPr="003849F5" w:rsidRDefault="005C0825">
                  <w:pPr>
                    <w:pStyle w:val="Paragraph"/>
                    <w:rPr>
                      <w:noProof/>
                      <w:lang w:val="fi-FI" w:eastAsia="fi-FI"/>
                    </w:rPr>
                  </w:pPr>
                  <w:r w:rsidRPr="003849F5">
                    <w:rPr>
                      <w:noProof/>
                      <w:lang w:val="fi-FI" w:eastAsia="fi-FI"/>
                    </w:rPr>
                    <w:t>jotka on varustettu liittimillä</w:t>
                  </w:r>
                </w:p>
              </w:tc>
            </w:tr>
          </w:tbl>
          <w:p w14:paraId="66C75B5C" w14:textId="77777777" w:rsidR="005C0825" w:rsidRPr="003849F5" w:rsidRDefault="005C0825">
            <w:pPr>
              <w:pStyle w:val="Paragraph"/>
              <w:rPr>
                <w:noProof/>
                <w:szCs w:val="16"/>
                <w:lang w:val="fi-FI" w:eastAsia="fi-FI"/>
              </w:rPr>
            </w:pPr>
            <w:r w:rsidRPr="003849F5">
              <w:rPr>
                <w:noProof/>
                <w:szCs w:val="16"/>
                <w:lang w:val="fi-FI" w:eastAsia="fi-FI"/>
              </w:rPr>
              <w:t>kuulolaitteiden, lisälaitesarjojen ja puheprosessorien valmistukseen tarkoitetut</w:t>
            </w:r>
          </w:p>
          <w:p w14:paraId="0908BB1B"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EFEB6C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CB5C993"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650306D5"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305B57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904C7BC" w14:textId="77777777" w:rsidR="005C0825" w:rsidRPr="003849F5" w:rsidRDefault="005C0825">
            <w:pPr>
              <w:pStyle w:val="Paragraph"/>
              <w:rPr>
                <w:noProof/>
                <w:szCs w:val="16"/>
                <w:lang w:val="fi-FI" w:eastAsia="fi-FI"/>
              </w:rPr>
            </w:pPr>
            <w:r w:rsidRPr="003849F5">
              <w:rPr>
                <w:noProof/>
                <w:szCs w:val="16"/>
                <w:lang w:val="fi-FI" w:eastAsia="fi-FI"/>
              </w:rPr>
              <w:t>0.7173</w:t>
            </w:r>
          </w:p>
        </w:tc>
        <w:tc>
          <w:tcPr>
            <w:tcW w:w="1133" w:type="dxa"/>
            <w:tcBorders>
              <w:top w:val="single" w:sz="4" w:space="0" w:color="auto"/>
              <w:left w:val="single" w:sz="4" w:space="0" w:color="auto"/>
              <w:bottom w:val="single" w:sz="4" w:space="0" w:color="auto"/>
              <w:right w:val="single" w:sz="4" w:space="0" w:color="auto"/>
            </w:tcBorders>
            <w:hideMark/>
          </w:tcPr>
          <w:p w14:paraId="376F46C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8544 42 90</w:t>
            </w:r>
          </w:p>
        </w:tc>
        <w:tc>
          <w:tcPr>
            <w:tcW w:w="547" w:type="dxa"/>
            <w:tcBorders>
              <w:top w:val="single" w:sz="4" w:space="0" w:color="auto"/>
              <w:left w:val="single" w:sz="4" w:space="0" w:color="auto"/>
              <w:bottom w:val="single" w:sz="4" w:space="0" w:color="auto"/>
              <w:right w:val="single" w:sz="4" w:space="0" w:color="auto"/>
            </w:tcBorders>
            <w:hideMark/>
          </w:tcPr>
          <w:p w14:paraId="42FBCF3C" w14:textId="77777777" w:rsidR="005C0825" w:rsidRPr="003849F5" w:rsidRDefault="005C0825">
            <w:pPr>
              <w:pStyle w:val="Paragraph"/>
              <w:jc w:val="center"/>
              <w:rPr>
                <w:noProof/>
                <w:szCs w:val="16"/>
                <w:lang w:val="fi-FI" w:eastAsia="fi-FI"/>
              </w:rPr>
            </w:pPr>
            <w:r w:rsidRPr="003849F5">
              <w:rPr>
                <w:noProof/>
                <w:szCs w:val="16"/>
                <w:lang w:val="fi-FI" w:eastAsia="fi-FI"/>
              </w:rPr>
              <w:t>80</w:t>
            </w:r>
          </w:p>
        </w:tc>
        <w:tc>
          <w:tcPr>
            <w:tcW w:w="4118" w:type="dxa"/>
            <w:tcBorders>
              <w:top w:val="single" w:sz="4" w:space="0" w:color="auto"/>
              <w:left w:val="single" w:sz="4" w:space="0" w:color="auto"/>
              <w:bottom w:val="single" w:sz="4" w:space="0" w:color="auto"/>
              <w:right w:val="single" w:sz="4" w:space="0" w:color="auto"/>
            </w:tcBorders>
            <w:hideMark/>
          </w:tcPr>
          <w:p w14:paraId="514A0371" w14:textId="77777777" w:rsidR="005C0825" w:rsidRPr="003849F5" w:rsidRDefault="005C0825">
            <w:pPr>
              <w:pStyle w:val="Paragraph"/>
              <w:rPr>
                <w:noProof/>
                <w:szCs w:val="16"/>
                <w:lang w:val="fi-FI" w:eastAsia="fi-FI"/>
              </w:rPr>
            </w:pPr>
            <w:r w:rsidRPr="003849F5">
              <w:rPr>
                <w:noProof/>
                <w:szCs w:val="16"/>
                <w:lang w:val="fi-FI" w:eastAsia="fi-FI"/>
              </w:rPr>
              <w:t>12-johtiminen liitäntäkaapeli, jossa on kaksi liitintä, ja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1843"/>
            </w:tblGrid>
            <w:tr w:rsidR="005C0825" w:rsidRPr="003849F5" w14:paraId="70A9B551" w14:textId="77777777" w:rsidTr="005C0825">
              <w:trPr>
                <w:tblCellSpacing w:w="0" w:type="dxa"/>
              </w:trPr>
              <w:tc>
                <w:tcPr>
                  <w:tcW w:w="220" w:type="dxa"/>
                  <w:hideMark/>
                </w:tcPr>
                <w:p w14:paraId="1F72ED4E" w14:textId="77777777" w:rsidR="005C0825" w:rsidRPr="003849F5" w:rsidRDefault="005C0825">
                  <w:pPr>
                    <w:pStyle w:val="Paragraph"/>
                    <w:rPr>
                      <w:noProof/>
                      <w:szCs w:val="20"/>
                      <w:lang w:val="fi-FI" w:eastAsia="fi-FI"/>
                    </w:rPr>
                  </w:pPr>
                  <w:r w:rsidRPr="003849F5">
                    <w:rPr>
                      <w:noProof/>
                      <w:lang w:val="fi-FI" w:eastAsia="fi-FI"/>
                    </w:rPr>
                    <w:t>—</w:t>
                  </w:r>
                </w:p>
              </w:tc>
              <w:tc>
                <w:tcPr>
                  <w:tcW w:w="1843" w:type="dxa"/>
                  <w:hideMark/>
                </w:tcPr>
                <w:p w14:paraId="1706885A" w14:textId="77777777" w:rsidR="005C0825" w:rsidRPr="003849F5" w:rsidRDefault="005C0825">
                  <w:pPr>
                    <w:pStyle w:val="Paragraph"/>
                    <w:rPr>
                      <w:noProof/>
                      <w:lang w:val="fi-FI" w:eastAsia="fi-FI"/>
                    </w:rPr>
                  </w:pPr>
                  <w:r w:rsidRPr="003849F5">
                    <w:rPr>
                      <w:noProof/>
                      <w:lang w:val="fi-FI" w:eastAsia="fi-FI"/>
                    </w:rPr>
                    <w:t>käyttöjännite on 5 V,</w:t>
                  </w:r>
                </w:p>
              </w:tc>
            </w:tr>
            <w:tr w:rsidR="005C0825" w:rsidRPr="003849F5" w14:paraId="079C5336" w14:textId="77777777" w:rsidTr="005C0825">
              <w:trPr>
                <w:tblCellSpacing w:w="0" w:type="dxa"/>
              </w:trPr>
              <w:tc>
                <w:tcPr>
                  <w:tcW w:w="220" w:type="dxa"/>
                  <w:hideMark/>
                </w:tcPr>
                <w:p w14:paraId="399DCF59" w14:textId="77777777" w:rsidR="005C0825" w:rsidRPr="003849F5" w:rsidRDefault="005C0825">
                  <w:pPr>
                    <w:pStyle w:val="Paragraph"/>
                    <w:rPr>
                      <w:noProof/>
                      <w:lang w:val="fi-FI" w:eastAsia="fi-FI"/>
                    </w:rPr>
                  </w:pPr>
                  <w:r w:rsidRPr="003849F5">
                    <w:rPr>
                      <w:noProof/>
                      <w:lang w:val="fi-FI" w:eastAsia="fi-FI"/>
                    </w:rPr>
                    <w:t>—</w:t>
                  </w:r>
                </w:p>
              </w:tc>
              <w:tc>
                <w:tcPr>
                  <w:tcW w:w="1843" w:type="dxa"/>
                  <w:hideMark/>
                </w:tcPr>
                <w:p w14:paraId="76286AF6" w14:textId="77777777" w:rsidR="005C0825" w:rsidRPr="003849F5" w:rsidRDefault="005C0825">
                  <w:pPr>
                    <w:pStyle w:val="Paragraph"/>
                    <w:rPr>
                      <w:noProof/>
                      <w:lang w:val="fi-FI" w:eastAsia="fi-FI"/>
                    </w:rPr>
                  </w:pPr>
                  <w:r w:rsidRPr="003849F5">
                    <w:rPr>
                      <w:noProof/>
                      <w:lang w:val="fi-FI" w:eastAsia="fi-FI"/>
                    </w:rPr>
                    <w:t>pituus on enintään 300 mm,</w:t>
                  </w:r>
                </w:p>
              </w:tc>
            </w:tr>
          </w:tbl>
          <w:p w14:paraId="1330EB34" w14:textId="77777777" w:rsidR="005C0825" w:rsidRPr="003849F5" w:rsidRDefault="005C0825">
            <w:pPr>
              <w:pStyle w:val="Paragraph"/>
              <w:rPr>
                <w:noProof/>
                <w:szCs w:val="16"/>
                <w:lang w:val="fi-FI" w:eastAsia="fi-FI"/>
              </w:rPr>
            </w:pPr>
            <w:r w:rsidRPr="003849F5">
              <w:rPr>
                <w:noProof/>
                <w:szCs w:val="16"/>
                <w:lang w:val="fi-FI" w:eastAsia="fi-FI"/>
              </w:rPr>
              <w:t>87 ryhmän tavaroiden valmistukseen tarkoitettu</w:t>
            </w:r>
          </w:p>
          <w:p w14:paraId="56BBE04A"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0984BC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D9FE369"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9E43659"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C9897B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D0EAA55" w14:textId="77777777" w:rsidR="005C0825" w:rsidRPr="003849F5" w:rsidRDefault="005C0825">
            <w:pPr>
              <w:pStyle w:val="Paragraph"/>
              <w:rPr>
                <w:noProof/>
                <w:szCs w:val="16"/>
                <w:lang w:val="fi-FI" w:eastAsia="fi-FI"/>
              </w:rPr>
            </w:pPr>
            <w:r w:rsidRPr="003849F5">
              <w:rPr>
                <w:noProof/>
                <w:szCs w:val="16"/>
                <w:lang w:val="fi-FI" w:eastAsia="fi-FI"/>
              </w:rPr>
              <w:t>0.2424</w:t>
            </w:r>
          </w:p>
        </w:tc>
        <w:tc>
          <w:tcPr>
            <w:tcW w:w="1133" w:type="dxa"/>
            <w:tcBorders>
              <w:top w:val="single" w:sz="4" w:space="0" w:color="auto"/>
              <w:left w:val="single" w:sz="4" w:space="0" w:color="auto"/>
              <w:bottom w:val="single" w:sz="4" w:space="0" w:color="auto"/>
              <w:right w:val="single" w:sz="4" w:space="0" w:color="auto"/>
            </w:tcBorders>
            <w:hideMark/>
          </w:tcPr>
          <w:p w14:paraId="36A96981" w14:textId="77777777" w:rsidR="005C0825" w:rsidRPr="003849F5" w:rsidRDefault="005C0825">
            <w:pPr>
              <w:pStyle w:val="Paragraph"/>
              <w:jc w:val="right"/>
              <w:rPr>
                <w:noProof/>
                <w:szCs w:val="16"/>
                <w:lang w:val="fi-FI" w:eastAsia="fi-FI"/>
              </w:rPr>
            </w:pPr>
            <w:r w:rsidRPr="003849F5">
              <w:rPr>
                <w:noProof/>
                <w:szCs w:val="16"/>
                <w:lang w:val="fi-FI" w:eastAsia="fi-FI"/>
              </w:rPr>
              <w:t>ex 8544 49 93</w:t>
            </w:r>
          </w:p>
        </w:tc>
        <w:tc>
          <w:tcPr>
            <w:tcW w:w="547" w:type="dxa"/>
            <w:tcBorders>
              <w:top w:val="single" w:sz="4" w:space="0" w:color="auto"/>
              <w:left w:val="single" w:sz="4" w:space="0" w:color="auto"/>
              <w:bottom w:val="single" w:sz="4" w:space="0" w:color="auto"/>
              <w:right w:val="single" w:sz="4" w:space="0" w:color="auto"/>
            </w:tcBorders>
            <w:hideMark/>
          </w:tcPr>
          <w:p w14:paraId="1C413FA0"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E3294BA" w14:textId="77777777" w:rsidR="005C0825" w:rsidRPr="003849F5" w:rsidRDefault="005C0825">
            <w:pPr>
              <w:pStyle w:val="Paragraph"/>
              <w:rPr>
                <w:noProof/>
                <w:szCs w:val="16"/>
                <w:lang w:val="fi-FI" w:eastAsia="fi-FI"/>
              </w:rPr>
            </w:pPr>
            <w:r w:rsidRPr="003849F5">
              <w:rPr>
                <w:noProof/>
                <w:szCs w:val="16"/>
                <w:lang w:val="fi-FI" w:eastAsia="fi-FI"/>
              </w:rPr>
              <w:t>Kumista tai piistä valmistettu elastomeerinen liitin, jossa on yksi tai useampi johdinelementti</w:t>
            </w:r>
          </w:p>
        </w:tc>
        <w:tc>
          <w:tcPr>
            <w:tcW w:w="911" w:type="dxa"/>
            <w:tcBorders>
              <w:top w:val="single" w:sz="4" w:space="0" w:color="auto"/>
              <w:left w:val="single" w:sz="4" w:space="0" w:color="auto"/>
              <w:bottom w:val="single" w:sz="4" w:space="0" w:color="auto"/>
              <w:right w:val="single" w:sz="4" w:space="0" w:color="auto"/>
            </w:tcBorders>
            <w:hideMark/>
          </w:tcPr>
          <w:p w14:paraId="45804E8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65087C6"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3A7599C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15BB1C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014B6F" w14:textId="77777777" w:rsidR="005C0825" w:rsidRPr="003849F5" w:rsidRDefault="005C0825">
            <w:pPr>
              <w:pStyle w:val="Paragraph"/>
              <w:rPr>
                <w:noProof/>
                <w:szCs w:val="16"/>
                <w:lang w:val="fi-FI" w:eastAsia="fi-FI"/>
              </w:rPr>
            </w:pPr>
            <w:r w:rsidRPr="003849F5">
              <w:rPr>
                <w:noProof/>
                <w:szCs w:val="16"/>
                <w:lang w:val="fi-FI" w:eastAsia="fi-FI"/>
              </w:rPr>
              <w:t>0.6861</w:t>
            </w:r>
          </w:p>
        </w:tc>
        <w:tc>
          <w:tcPr>
            <w:tcW w:w="1133" w:type="dxa"/>
            <w:tcBorders>
              <w:top w:val="single" w:sz="4" w:space="0" w:color="auto"/>
              <w:left w:val="single" w:sz="4" w:space="0" w:color="auto"/>
              <w:bottom w:val="single" w:sz="4" w:space="0" w:color="auto"/>
              <w:right w:val="single" w:sz="4" w:space="0" w:color="auto"/>
            </w:tcBorders>
            <w:hideMark/>
          </w:tcPr>
          <w:p w14:paraId="6DB78FC7" w14:textId="77777777" w:rsidR="005C0825" w:rsidRPr="003849F5" w:rsidRDefault="005C0825">
            <w:pPr>
              <w:pStyle w:val="Paragraph"/>
              <w:jc w:val="right"/>
              <w:rPr>
                <w:noProof/>
                <w:szCs w:val="16"/>
                <w:lang w:val="fi-FI" w:eastAsia="fi-FI"/>
              </w:rPr>
            </w:pPr>
            <w:r w:rsidRPr="003849F5">
              <w:rPr>
                <w:noProof/>
                <w:szCs w:val="16"/>
                <w:lang w:val="fi-FI" w:eastAsia="fi-FI"/>
              </w:rPr>
              <w:t>ex 8544 49 93</w:t>
            </w:r>
          </w:p>
        </w:tc>
        <w:tc>
          <w:tcPr>
            <w:tcW w:w="547" w:type="dxa"/>
            <w:tcBorders>
              <w:top w:val="single" w:sz="4" w:space="0" w:color="auto"/>
              <w:left w:val="single" w:sz="4" w:space="0" w:color="auto"/>
              <w:bottom w:val="single" w:sz="4" w:space="0" w:color="auto"/>
              <w:right w:val="single" w:sz="4" w:space="0" w:color="auto"/>
            </w:tcBorders>
            <w:hideMark/>
          </w:tcPr>
          <w:p w14:paraId="3613B6CF"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2D59043C" w14:textId="77777777" w:rsidR="005C0825" w:rsidRPr="003849F5" w:rsidRDefault="005C0825">
            <w:pPr>
              <w:pStyle w:val="Paragraph"/>
              <w:rPr>
                <w:noProof/>
                <w:szCs w:val="16"/>
                <w:lang w:val="fi-FI" w:eastAsia="fi-FI"/>
              </w:rPr>
            </w:pPr>
            <w:r w:rsidRPr="003849F5">
              <w:rPr>
                <w:noProof/>
                <w:szCs w:val="16"/>
                <w:lang w:val="fi-FI" w:eastAsia="fi-FI"/>
              </w:rPr>
              <w:t>Sähköjohtimet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971"/>
            </w:tblGrid>
            <w:tr w:rsidR="005C0825" w:rsidRPr="003849F5" w14:paraId="02761044" w14:textId="77777777" w:rsidTr="005C0825">
              <w:trPr>
                <w:tblCellSpacing w:w="0" w:type="dxa"/>
              </w:trPr>
              <w:tc>
                <w:tcPr>
                  <w:tcW w:w="220" w:type="dxa"/>
                  <w:hideMark/>
                </w:tcPr>
                <w:p w14:paraId="4B042DE4" w14:textId="77777777" w:rsidR="005C0825" w:rsidRPr="003849F5" w:rsidRDefault="005C0825">
                  <w:pPr>
                    <w:pStyle w:val="Paragraph"/>
                    <w:rPr>
                      <w:noProof/>
                      <w:szCs w:val="20"/>
                      <w:lang w:val="fi-FI" w:eastAsia="fi-FI"/>
                    </w:rPr>
                  </w:pPr>
                  <w:r w:rsidRPr="003849F5">
                    <w:rPr>
                      <w:noProof/>
                      <w:lang w:val="fi-FI" w:eastAsia="fi-FI"/>
                    </w:rPr>
                    <w:t>—</w:t>
                  </w:r>
                </w:p>
              </w:tc>
              <w:tc>
                <w:tcPr>
                  <w:tcW w:w="2971" w:type="dxa"/>
                  <w:hideMark/>
                </w:tcPr>
                <w:p w14:paraId="7A61513A" w14:textId="77777777" w:rsidR="005C0825" w:rsidRPr="003849F5" w:rsidRDefault="005C0825">
                  <w:pPr>
                    <w:pStyle w:val="Paragraph"/>
                    <w:rPr>
                      <w:noProof/>
                      <w:lang w:val="fi-FI" w:eastAsia="fi-FI"/>
                    </w:rPr>
                  </w:pPr>
                  <w:r w:rsidRPr="003849F5">
                    <w:rPr>
                      <w:noProof/>
                      <w:lang w:val="fi-FI" w:eastAsia="fi-FI"/>
                    </w:rPr>
                    <w:t>joiden jännite on enintään 80 V</w:t>
                  </w:r>
                </w:p>
              </w:tc>
            </w:tr>
            <w:tr w:rsidR="005C0825" w:rsidRPr="003849F5" w14:paraId="7D16040A" w14:textId="77777777" w:rsidTr="005C0825">
              <w:trPr>
                <w:tblCellSpacing w:w="0" w:type="dxa"/>
              </w:trPr>
              <w:tc>
                <w:tcPr>
                  <w:tcW w:w="220" w:type="dxa"/>
                  <w:hideMark/>
                </w:tcPr>
                <w:p w14:paraId="065AAD4A" w14:textId="77777777" w:rsidR="005C0825" w:rsidRPr="003849F5" w:rsidRDefault="005C0825">
                  <w:pPr>
                    <w:pStyle w:val="Paragraph"/>
                    <w:rPr>
                      <w:noProof/>
                      <w:lang w:val="fi-FI" w:eastAsia="fi-FI"/>
                    </w:rPr>
                  </w:pPr>
                  <w:r w:rsidRPr="003849F5">
                    <w:rPr>
                      <w:noProof/>
                      <w:lang w:val="fi-FI" w:eastAsia="fi-FI"/>
                    </w:rPr>
                    <w:t>—</w:t>
                  </w:r>
                </w:p>
              </w:tc>
              <w:tc>
                <w:tcPr>
                  <w:tcW w:w="2971" w:type="dxa"/>
                  <w:hideMark/>
                </w:tcPr>
                <w:p w14:paraId="5FB6A648" w14:textId="77777777" w:rsidR="005C0825" w:rsidRPr="003849F5" w:rsidRDefault="005C0825">
                  <w:pPr>
                    <w:pStyle w:val="Paragraph"/>
                    <w:rPr>
                      <w:noProof/>
                      <w:lang w:val="fi-FI" w:eastAsia="fi-FI"/>
                    </w:rPr>
                  </w:pPr>
                  <w:r w:rsidRPr="003849F5">
                    <w:rPr>
                      <w:noProof/>
                      <w:lang w:val="fi-FI" w:eastAsia="fi-FI"/>
                    </w:rPr>
                    <w:t>jotka ovat platinan ja iridiumin seosta</w:t>
                  </w:r>
                </w:p>
              </w:tc>
            </w:tr>
            <w:tr w:rsidR="005C0825" w:rsidRPr="003849F5" w14:paraId="76ED9C95" w14:textId="77777777" w:rsidTr="005C0825">
              <w:trPr>
                <w:tblCellSpacing w:w="0" w:type="dxa"/>
              </w:trPr>
              <w:tc>
                <w:tcPr>
                  <w:tcW w:w="220" w:type="dxa"/>
                  <w:hideMark/>
                </w:tcPr>
                <w:p w14:paraId="50A5FA21" w14:textId="77777777" w:rsidR="005C0825" w:rsidRPr="003849F5" w:rsidRDefault="005C0825">
                  <w:pPr>
                    <w:pStyle w:val="Paragraph"/>
                    <w:rPr>
                      <w:noProof/>
                      <w:lang w:val="fi-FI" w:eastAsia="fi-FI"/>
                    </w:rPr>
                  </w:pPr>
                  <w:r w:rsidRPr="003849F5">
                    <w:rPr>
                      <w:noProof/>
                      <w:lang w:val="fi-FI" w:eastAsia="fi-FI"/>
                    </w:rPr>
                    <w:t>—</w:t>
                  </w:r>
                </w:p>
              </w:tc>
              <w:tc>
                <w:tcPr>
                  <w:tcW w:w="2971" w:type="dxa"/>
                  <w:hideMark/>
                </w:tcPr>
                <w:p w14:paraId="0A799FA1" w14:textId="77777777" w:rsidR="005C0825" w:rsidRPr="003849F5" w:rsidRDefault="005C0825">
                  <w:pPr>
                    <w:pStyle w:val="Paragraph"/>
                    <w:rPr>
                      <w:noProof/>
                      <w:lang w:val="fi-FI" w:eastAsia="fi-FI"/>
                    </w:rPr>
                  </w:pPr>
                  <w:r w:rsidRPr="003849F5">
                    <w:rPr>
                      <w:noProof/>
                      <w:lang w:val="fi-FI" w:eastAsia="fi-FI"/>
                    </w:rPr>
                    <w:t>jotka on päällystetty poly(tetrafluorieteenillä)</w:t>
                  </w:r>
                </w:p>
              </w:tc>
            </w:tr>
            <w:tr w:rsidR="005C0825" w:rsidRPr="003849F5" w14:paraId="3FB58581" w14:textId="77777777" w:rsidTr="005C0825">
              <w:trPr>
                <w:tblCellSpacing w:w="0" w:type="dxa"/>
              </w:trPr>
              <w:tc>
                <w:tcPr>
                  <w:tcW w:w="220" w:type="dxa"/>
                  <w:hideMark/>
                </w:tcPr>
                <w:p w14:paraId="149CE9B5" w14:textId="77777777" w:rsidR="005C0825" w:rsidRPr="003849F5" w:rsidRDefault="005C0825">
                  <w:pPr>
                    <w:pStyle w:val="Paragraph"/>
                    <w:rPr>
                      <w:noProof/>
                      <w:lang w:val="fi-FI" w:eastAsia="fi-FI"/>
                    </w:rPr>
                  </w:pPr>
                  <w:r w:rsidRPr="003849F5">
                    <w:rPr>
                      <w:noProof/>
                      <w:lang w:val="fi-FI" w:eastAsia="fi-FI"/>
                    </w:rPr>
                    <w:t>—</w:t>
                  </w:r>
                </w:p>
              </w:tc>
              <w:tc>
                <w:tcPr>
                  <w:tcW w:w="2971" w:type="dxa"/>
                  <w:hideMark/>
                </w:tcPr>
                <w:p w14:paraId="62BE75AE" w14:textId="77777777" w:rsidR="005C0825" w:rsidRPr="003849F5" w:rsidRDefault="005C0825">
                  <w:pPr>
                    <w:pStyle w:val="Paragraph"/>
                    <w:rPr>
                      <w:noProof/>
                      <w:lang w:val="fi-FI" w:eastAsia="fi-FI"/>
                    </w:rPr>
                  </w:pPr>
                  <w:r w:rsidRPr="003849F5">
                    <w:rPr>
                      <w:noProof/>
                      <w:lang w:val="fi-FI" w:eastAsia="fi-FI"/>
                    </w:rPr>
                    <w:t>joissa ei ole liittimiä</w:t>
                  </w:r>
                </w:p>
              </w:tc>
            </w:tr>
          </w:tbl>
          <w:p w14:paraId="31CF71EB" w14:textId="77777777" w:rsidR="005C0825" w:rsidRPr="003849F5" w:rsidRDefault="005C0825">
            <w:pPr>
              <w:pStyle w:val="Paragraph"/>
              <w:rPr>
                <w:noProof/>
                <w:szCs w:val="16"/>
                <w:lang w:val="fi-FI" w:eastAsia="fi-FI"/>
              </w:rPr>
            </w:pPr>
            <w:r w:rsidRPr="003849F5">
              <w:rPr>
                <w:noProof/>
                <w:szCs w:val="16"/>
                <w:lang w:val="fi-FI" w:eastAsia="fi-FI"/>
              </w:rPr>
              <w:t>kuulolaitteiden, implanttien ja puheprosessorien valmistukseen tarkoitetut</w:t>
            </w:r>
          </w:p>
          <w:p w14:paraId="7E5205DB"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BB7995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81B4E2" w14:textId="77777777" w:rsidR="005C0825" w:rsidRPr="003849F5" w:rsidRDefault="005C0825">
            <w:pPr>
              <w:pStyle w:val="Paragraph"/>
              <w:rPr>
                <w:noProof/>
                <w:szCs w:val="16"/>
                <w:lang w:val="fi-FI" w:eastAsia="fi-FI"/>
              </w:rPr>
            </w:pPr>
            <w:r w:rsidRPr="003849F5">
              <w:rPr>
                <w:noProof/>
                <w:szCs w:val="16"/>
                <w:lang w:val="fi-FI" w:eastAsia="fi-FI"/>
              </w:rPr>
              <w:t>m</w:t>
            </w:r>
          </w:p>
        </w:tc>
        <w:tc>
          <w:tcPr>
            <w:tcW w:w="783" w:type="dxa"/>
            <w:tcBorders>
              <w:top w:val="single" w:sz="4" w:space="0" w:color="auto"/>
              <w:left w:val="single" w:sz="4" w:space="0" w:color="auto"/>
              <w:bottom w:val="single" w:sz="4" w:space="0" w:color="auto"/>
              <w:right w:val="single" w:sz="4" w:space="0" w:color="auto"/>
            </w:tcBorders>
            <w:hideMark/>
          </w:tcPr>
          <w:p w14:paraId="340510A1"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00FB87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5BEF49A" w14:textId="77777777" w:rsidR="005C0825" w:rsidRPr="003849F5" w:rsidRDefault="005C0825">
            <w:pPr>
              <w:pStyle w:val="Paragraph"/>
              <w:rPr>
                <w:noProof/>
                <w:szCs w:val="16"/>
                <w:lang w:val="fi-FI" w:eastAsia="fi-FI"/>
              </w:rPr>
            </w:pPr>
            <w:r w:rsidRPr="003849F5">
              <w:rPr>
                <w:noProof/>
                <w:szCs w:val="16"/>
                <w:lang w:val="fi-FI" w:eastAsia="fi-FI"/>
              </w:rPr>
              <w:t>0.3144</w:t>
            </w:r>
          </w:p>
        </w:tc>
        <w:tc>
          <w:tcPr>
            <w:tcW w:w="1133" w:type="dxa"/>
            <w:tcBorders>
              <w:top w:val="single" w:sz="4" w:space="0" w:color="auto"/>
              <w:left w:val="single" w:sz="4" w:space="0" w:color="auto"/>
              <w:bottom w:val="single" w:sz="4" w:space="0" w:color="auto"/>
              <w:right w:val="single" w:sz="4" w:space="0" w:color="auto"/>
            </w:tcBorders>
            <w:hideMark/>
          </w:tcPr>
          <w:p w14:paraId="39BAC0B1"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8548 00 90</w:t>
            </w:r>
          </w:p>
        </w:tc>
        <w:tc>
          <w:tcPr>
            <w:tcW w:w="547" w:type="dxa"/>
            <w:tcBorders>
              <w:top w:val="single" w:sz="4" w:space="0" w:color="auto"/>
              <w:left w:val="single" w:sz="4" w:space="0" w:color="auto"/>
              <w:bottom w:val="single" w:sz="4" w:space="0" w:color="auto"/>
              <w:right w:val="single" w:sz="4" w:space="0" w:color="auto"/>
            </w:tcBorders>
            <w:hideMark/>
          </w:tcPr>
          <w:p w14:paraId="4C7F0CCF" w14:textId="77777777" w:rsidR="005C0825" w:rsidRPr="003849F5" w:rsidRDefault="005C0825">
            <w:pPr>
              <w:pStyle w:val="Paragraph"/>
              <w:jc w:val="center"/>
              <w:rPr>
                <w:noProof/>
                <w:szCs w:val="16"/>
                <w:lang w:val="fi-FI" w:eastAsia="fi-FI"/>
              </w:rPr>
            </w:pPr>
            <w:r w:rsidRPr="003849F5">
              <w:rPr>
                <w:noProof/>
                <w:szCs w:val="16"/>
                <w:lang w:val="fi-FI" w:eastAsia="fi-FI"/>
              </w:rPr>
              <w:t>41</w:t>
            </w:r>
          </w:p>
        </w:tc>
        <w:tc>
          <w:tcPr>
            <w:tcW w:w="4118" w:type="dxa"/>
            <w:tcBorders>
              <w:top w:val="single" w:sz="4" w:space="0" w:color="auto"/>
              <w:left w:val="single" w:sz="4" w:space="0" w:color="auto"/>
              <w:bottom w:val="single" w:sz="4" w:space="0" w:color="auto"/>
              <w:right w:val="single" w:sz="4" w:space="0" w:color="auto"/>
            </w:tcBorders>
            <w:hideMark/>
          </w:tcPr>
          <w:p w14:paraId="411B381E" w14:textId="77777777" w:rsidR="005C0825" w:rsidRPr="003849F5" w:rsidRDefault="005C0825">
            <w:pPr>
              <w:pStyle w:val="Paragraph"/>
              <w:rPr>
                <w:noProof/>
                <w:szCs w:val="16"/>
                <w:lang w:val="fi-FI" w:eastAsia="fi-FI"/>
              </w:rPr>
            </w:pPr>
            <w:r w:rsidRPr="003849F5">
              <w:rPr>
                <w:noProof/>
                <w:szCs w:val="16"/>
                <w:lang w:val="fi-FI" w:eastAsia="fi-FI"/>
              </w:rPr>
              <w:t>Rakenneyksikkö, jossa on vähintään 1,8 MHz:n mutta enintään 40 MHz:n taajuudella toimiva resonaattori sekä kondensaattori, kotelossa</w:t>
            </w:r>
          </w:p>
        </w:tc>
        <w:tc>
          <w:tcPr>
            <w:tcW w:w="911" w:type="dxa"/>
            <w:tcBorders>
              <w:top w:val="single" w:sz="4" w:space="0" w:color="auto"/>
              <w:left w:val="single" w:sz="4" w:space="0" w:color="auto"/>
              <w:bottom w:val="single" w:sz="4" w:space="0" w:color="auto"/>
              <w:right w:val="single" w:sz="4" w:space="0" w:color="auto"/>
            </w:tcBorders>
            <w:hideMark/>
          </w:tcPr>
          <w:p w14:paraId="4C44A55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08827FE"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0272FAE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2D900F0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624CF69" w14:textId="77777777" w:rsidR="005C0825" w:rsidRPr="003849F5" w:rsidRDefault="005C0825">
            <w:pPr>
              <w:pStyle w:val="Paragraph"/>
              <w:rPr>
                <w:noProof/>
                <w:szCs w:val="16"/>
                <w:lang w:val="fi-FI" w:eastAsia="fi-FI"/>
              </w:rPr>
            </w:pPr>
            <w:r w:rsidRPr="003849F5">
              <w:rPr>
                <w:noProof/>
                <w:szCs w:val="16"/>
                <w:lang w:val="fi-FI" w:eastAsia="fi-FI"/>
              </w:rPr>
              <w:t>0.3193</w:t>
            </w:r>
          </w:p>
        </w:tc>
        <w:tc>
          <w:tcPr>
            <w:tcW w:w="1133" w:type="dxa"/>
            <w:tcBorders>
              <w:top w:val="single" w:sz="4" w:space="0" w:color="auto"/>
              <w:left w:val="single" w:sz="4" w:space="0" w:color="auto"/>
              <w:bottom w:val="single" w:sz="4" w:space="0" w:color="auto"/>
              <w:right w:val="single" w:sz="4" w:space="0" w:color="auto"/>
            </w:tcBorders>
            <w:hideMark/>
          </w:tcPr>
          <w:p w14:paraId="0D35CB5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8548 00 90</w:t>
            </w:r>
          </w:p>
        </w:tc>
        <w:tc>
          <w:tcPr>
            <w:tcW w:w="547" w:type="dxa"/>
            <w:tcBorders>
              <w:top w:val="single" w:sz="4" w:space="0" w:color="auto"/>
              <w:left w:val="single" w:sz="4" w:space="0" w:color="auto"/>
              <w:bottom w:val="single" w:sz="4" w:space="0" w:color="auto"/>
              <w:right w:val="single" w:sz="4" w:space="0" w:color="auto"/>
            </w:tcBorders>
            <w:hideMark/>
          </w:tcPr>
          <w:p w14:paraId="63C6C92E" w14:textId="77777777" w:rsidR="005C0825" w:rsidRPr="003849F5" w:rsidRDefault="005C0825">
            <w:pPr>
              <w:pStyle w:val="Paragraph"/>
              <w:jc w:val="center"/>
              <w:rPr>
                <w:noProof/>
                <w:szCs w:val="16"/>
                <w:lang w:val="fi-FI" w:eastAsia="fi-FI"/>
              </w:rPr>
            </w:pPr>
            <w:r w:rsidRPr="003849F5">
              <w:rPr>
                <w:noProof/>
                <w:szCs w:val="16"/>
                <w:lang w:val="fi-FI" w:eastAsia="fi-FI"/>
              </w:rPr>
              <w:t>43</w:t>
            </w:r>
          </w:p>
        </w:tc>
        <w:tc>
          <w:tcPr>
            <w:tcW w:w="4118" w:type="dxa"/>
            <w:tcBorders>
              <w:top w:val="single" w:sz="4" w:space="0" w:color="auto"/>
              <w:left w:val="single" w:sz="4" w:space="0" w:color="auto"/>
              <w:bottom w:val="single" w:sz="4" w:space="0" w:color="auto"/>
              <w:right w:val="single" w:sz="4" w:space="0" w:color="auto"/>
            </w:tcBorders>
            <w:hideMark/>
          </w:tcPr>
          <w:p w14:paraId="5C20DE39" w14:textId="77777777" w:rsidR="005C0825" w:rsidRPr="003849F5" w:rsidRDefault="005C0825">
            <w:pPr>
              <w:pStyle w:val="Paragraph"/>
              <w:rPr>
                <w:noProof/>
                <w:szCs w:val="16"/>
                <w:lang w:val="fi-FI" w:eastAsia="fi-FI"/>
              </w:rPr>
            </w:pPr>
            <w:r w:rsidRPr="003849F5">
              <w:rPr>
                <w:noProof/>
                <w:szCs w:val="16"/>
                <w:lang w:val="fi-FI" w:eastAsia="fi-FI"/>
              </w:rPr>
              <w:t>Kosketuskuva-anturi</w:t>
            </w:r>
          </w:p>
        </w:tc>
        <w:tc>
          <w:tcPr>
            <w:tcW w:w="911" w:type="dxa"/>
            <w:tcBorders>
              <w:top w:val="single" w:sz="4" w:space="0" w:color="auto"/>
              <w:left w:val="single" w:sz="4" w:space="0" w:color="auto"/>
              <w:bottom w:val="single" w:sz="4" w:space="0" w:color="auto"/>
              <w:right w:val="single" w:sz="4" w:space="0" w:color="auto"/>
            </w:tcBorders>
            <w:hideMark/>
          </w:tcPr>
          <w:p w14:paraId="73FA1BD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D0B70A8"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1AEDBD9E"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36C53CD2"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A9DFF20" w14:textId="77777777" w:rsidR="005C0825" w:rsidRPr="003849F5" w:rsidRDefault="005C0825">
            <w:pPr>
              <w:pStyle w:val="Paragraph"/>
              <w:rPr>
                <w:noProof/>
                <w:szCs w:val="16"/>
                <w:lang w:val="fi-FI" w:eastAsia="fi-FI"/>
              </w:rPr>
            </w:pPr>
            <w:r w:rsidRPr="003849F5">
              <w:rPr>
                <w:noProof/>
                <w:szCs w:val="16"/>
                <w:lang w:val="fi-FI" w:eastAsia="fi-FI"/>
              </w:rPr>
              <w:t>0.3763</w:t>
            </w:r>
          </w:p>
        </w:tc>
        <w:tc>
          <w:tcPr>
            <w:tcW w:w="1133" w:type="dxa"/>
            <w:tcBorders>
              <w:top w:val="single" w:sz="4" w:space="0" w:color="auto"/>
              <w:left w:val="single" w:sz="4" w:space="0" w:color="auto"/>
              <w:bottom w:val="single" w:sz="4" w:space="0" w:color="auto"/>
              <w:right w:val="single" w:sz="4" w:space="0" w:color="auto"/>
            </w:tcBorders>
            <w:hideMark/>
          </w:tcPr>
          <w:p w14:paraId="6A513834"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8548 00 90</w:t>
            </w:r>
          </w:p>
        </w:tc>
        <w:tc>
          <w:tcPr>
            <w:tcW w:w="547" w:type="dxa"/>
            <w:tcBorders>
              <w:top w:val="single" w:sz="4" w:space="0" w:color="auto"/>
              <w:left w:val="single" w:sz="4" w:space="0" w:color="auto"/>
              <w:bottom w:val="single" w:sz="4" w:space="0" w:color="auto"/>
              <w:right w:val="single" w:sz="4" w:space="0" w:color="auto"/>
            </w:tcBorders>
            <w:hideMark/>
          </w:tcPr>
          <w:p w14:paraId="48E60AF7" w14:textId="77777777" w:rsidR="005C0825" w:rsidRPr="003849F5" w:rsidRDefault="005C0825">
            <w:pPr>
              <w:pStyle w:val="Paragraph"/>
              <w:jc w:val="center"/>
              <w:rPr>
                <w:noProof/>
                <w:szCs w:val="16"/>
                <w:lang w:val="fi-FI" w:eastAsia="fi-FI"/>
              </w:rPr>
            </w:pPr>
            <w:r w:rsidRPr="003849F5">
              <w:rPr>
                <w:noProof/>
                <w:szCs w:val="16"/>
                <w:lang w:val="fi-FI" w:eastAsia="fi-FI"/>
              </w:rPr>
              <w:t>48</w:t>
            </w:r>
          </w:p>
        </w:tc>
        <w:tc>
          <w:tcPr>
            <w:tcW w:w="4118" w:type="dxa"/>
            <w:tcBorders>
              <w:top w:val="single" w:sz="4" w:space="0" w:color="auto"/>
              <w:left w:val="single" w:sz="4" w:space="0" w:color="auto"/>
              <w:bottom w:val="single" w:sz="4" w:space="0" w:color="auto"/>
              <w:right w:val="single" w:sz="4" w:space="0" w:color="auto"/>
            </w:tcBorders>
            <w:hideMark/>
          </w:tcPr>
          <w:p w14:paraId="3C3F8B09" w14:textId="77777777" w:rsidR="005C0825" w:rsidRPr="003849F5" w:rsidRDefault="005C0825">
            <w:pPr>
              <w:pStyle w:val="Paragraph"/>
              <w:rPr>
                <w:noProof/>
                <w:szCs w:val="16"/>
                <w:lang w:val="fi-FI" w:eastAsia="fi-FI"/>
              </w:rPr>
            </w:pPr>
            <w:r w:rsidRPr="003849F5">
              <w:rPr>
                <w:noProof/>
                <w:szCs w:val="16"/>
                <w:lang w:val="fi-FI" w:eastAsia="fi-FI"/>
              </w:rPr>
              <w:t>Optinen yksikkö, joka koostuu vähintään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506B8A1" w14:textId="77777777" w:rsidTr="005C0825">
              <w:trPr>
                <w:tblCellSpacing w:w="0" w:type="dxa"/>
              </w:trPr>
              <w:tc>
                <w:tcPr>
                  <w:tcW w:w="220" w:type="dxa"/>
                  <w:hideMark/>
                </w:tcPr>
                <w:p w14:paraId="6CC5A1EC"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4E1C9C6" w14:textId="77777777" w:rsidR="005C0825" w:rsidRPr="003849F5" w:rsidRDefault="005C0825">
                  <w:pPr>
                    <w:pStyle w:val="Paragraph"/>
                    <w:rPr>
                      <w:noProof/>
                      <w:lang w:val="fi-FI" w:eastAsia="fi-FI"/>
                    </w:rPr>
                  </w:pPr>
                  <w:r w:rsidRPr="003849F5">
                    <w:rPr>
                      <w:noProof/>
                      <w:lang w:val="fi-FI" w:eastAsia="fi-FI"/>
                    </w:rPr>
                    <w:t>yhdestä laserdiodista ja yhdestä fotodiodista (photo diode) ja joka toimii vähintään 635 nm:n mutta enintään 815 nm:n aallonpituudella</w:t>
                  </w:r>
                </w:p>
              </w:tc>
            </w:tr>
            <w:tr w:rsidR="005C0825" w:rsidRPr="003849F5" w14:paraId="48CCFF6E" w14:textId="77777777" w:rsidTr="005C0825">
              <w:trPr>
                <w:tblCellSpacing w:w="0" w:type="dxa"/>
              </w:trPr>
              <w:tc>
                <w:tcPr>
                  <w:tcW w:w="220" w:type="dxa"/>
                  <w:hideMark/>
                </w:tcPr>
                <w:p w14:paraId="3DE5AA2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EBDF782" w14:textId="77777777" w:rsidR="005C0825" w:rsidRPr="003849F5" w:rsidRDefault="005C0825">
                  <w:pPr>
                    <w:pStyle w:val="Paragraph"/>
                    <w:rPr>
                      <w:noProof/>
                      <w:lang w:val="fi-FI" w:eastAsia="fi-FI"/>
                    </w:rPr>
                  </w:pPr>
                  <w:r w:rsidRPr="003849F5">
                    <w:rPr>
                      <w:noProof/>
                      <w:lang w:val="fi-FI" w:eastAsia="fi-FI"/>
                    </w:rPr>
                    <w:t>optisesta linssistä</w:t>
                  </w:r>
                </w:p>
              </w:tc>
            </w:tr>
            <w:tr w:rsidR="005C0825" w:rsidRPr="003849F5" w14:paraId="249146FF" w14:textId="77777777" w:rsidTr="005C0825">
              <w:trPr>
                <w:tblCellSpacing w:w="0" w:type="dxa"/>
              </w:trPr>
              <w:tc>
                <w:tcPr>
                  <w:tcW w:w="220" w:type="dxa"/>
                  <w:hideMark/>
                </w:tcPr>
                <w:p w14:paraId="7B700A8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451E37F" w14:textId="77777777" w:rsidR="005C0825" w:rsidRPr="003849F5" w:rsidRDefault="005C0825">
                  <w:pPr>
                    <w:pStyle w:val="Paragraph"/>
                    <w:rPr>
                      <w:noProof/>
                      <w:lang w:val="fi-FI" w:eastAsia="fi-FI"/>
                    </w:rPr>
                  </w:pPr>
                  <w:r w:rsidRPr="003849F5">
                    <w:rPr>
                      <w:noProof/>
                      <w:lang w:val="fi-FI" w:eastAsia="fi-FI"/>
                    </w:rPr>
                    <w:t>"tallentavasta fotoilmaisinmikropiiristä" (PDIC)</w:t>
                  </w:r>
                </w:p>
              </w:tc>
            </w:tr>
            <w:tr w:rsidR="005C0825" w:rsidRPr="003849F5" w14:paraId="110A17E6" w14:textId="77777777" w:rsidTr="005C0825">
              <w:trPr>
                <w:tblCellSpacing w:w="0" w:type="dxa"/>
              </w:trPr>
              <w:tc>
                <w:tcPr>
                  <w:tcW w:w="220" w:type="dxa"/>
                  <w:hideMark/>
                </w:tcPr>
                <w:p w14:paraId="745D5F8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D26B567" w14:textId="77777777" w:rsidR="005C0825" w:rsidRPr="003849F5" w:rsidRDefault="005C0825">
                  <w:pPr>
                    <w:pStyle w:val="Paragraph"/>
                    <w:rPr>
                      <w:noProof/>
                      <w:lang w:val="fi-FI" w:eastAsia="fi-FI"/>
                    </w:rPr>
                  </w:pPr>
                  <w:r w:rsidRPr="003849F5">
                    <w:rPr>
                      <w:noProof/>
                      <w:lang w:val="fi-FI" w:eastAsia="fi-FI"/>
                    </w:rPr>
                    <w:t>tarkennus- ja jäljitystoimilaitteesta</w:t>
                  </w:r>
                </w:p>
              </w:tc>
            </w:tr>
          </w:tbl>
          <w:p w14:paraId="4B43801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7969CC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80A03CA"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634059E3"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6CF1528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7BB1895" w14:textId="77777777" w:rsidR="005C0825" w:rsidRPr="003849F5" w:rsidRDefault="005C0825">
            <w:pPr>
              <w:pStyle w:val="Paragraph"/>
              <w:rPr>
                <w:noProof/>
                <w:szCs w:val="16"/>
                <w:lang w:val="fi-FI" w:eastAsia="fi-FI"/>
              </w:rPr>
            </w:pPr>
            <w:r w:rsidRPr="003849F5">
              <w:rPr>
                <w:noProof/>
                <w:szCs w:val="16"/>
                <w:lang w:val="fi-FI" w:eastAsia="fi-FI"/>
              </w:rPr>
              <w:t>0.3965</w:t>
            </w:r>
          </w:p>
        </w:tc>
        <w:tc>
          <w:tcPr>
            <w:tcW w:w="1133" w:type="dxa"/>
            <w:tcBorders>
              <w:top w:val="single" w:sz="4" w:space="0" w:color="auto"/>
              <w:left w:val="single" w:sz="4" w:space="0" w:color="auto"/>
              <w:bottom w:val="single" w:sz="4" w:space="0" w:color="auto"/>
              <w:right w:val="single" w:sz="4" w:space="0" w:color="auto"/>
            </w:tcBorders>
            <w:hideMark/>
          </w:tcPr>
          <w:p w14:paraId="6FAAF33A"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8548 00 90</w:t>
            </w:r>
          </w:p>
        </w:tc>
        <w:tc>
          <w:tcPr>
            <w:tcW w:w="547" w:type="dxa"/>
            <w:tcBorders>
              <w:top w:val="single" w:sz="4" w:space="0" w:color="auto"/>
              <w:left w:val="single" w:sz="4" w:space="0" w:color="auto"/>
              <w:bottom w:val="single" w:sz="4" w:space="0" w:color="auto"/>
              <w:right w:val="single" w:sz="4" w:space="0" w:color="auto"/>
            </w:tcBorders>
            <w:hideMark/>
          </w:tcPr>
          <w:p w14:paraId="0C41F5E1" w14:textId="77777777" w:rsidR="005C0825" w:rsidRPr="003849F5" w:rsidRDefault="005C0825">
            <w:pPr>
              <w:pStyle w:val="Paragraph"/>
              <w:jc w:val="center"/>
              <w:rPr>
                <w:noProof/>
                <w:szCs w:val="16"/>
                <w:lang w:val="fi-FI" w:eastAsia="fi-FI"/>
              </w:rPr>
            </w:pPr>
            <w:r w:rsidRPr="003849F5">
              <w:rPr>
                <w:noProof/>
                <w:szCs w:val="16"/>
                <w:lang w:val="fi-FI" w:eastAsia="fi-FI"/>
              </w:rPr>
              <w:t>65</w:t>
            </w:r>
          </w:p>
        </w:tc>
        <w:tc>
          <w:tcPr>
            <w:tcW w:w="4118" w:type="dxa"/>
            <w:tcBorders>
              <w:top w:val="single" w:sz="4" w:space="0" w:color="auto"/>
              <w:left w:val="single" w:sz="4" w:space="0" w:color="auto"/>
              <w:bottom w:val="single" w:sz="4" w:space="0" w:color="auto"/>
              <w:right w:val="single" w:sz="4" w:space="0" w:color="auto"/>
            </w:tcBorders>
            <w:hideMark/>
          </w:tcPr>
          <w:p w14:paraId="59826B50" w14:textId="77777777" w:rsidR="005C0825" w:rsidRPr="003849F5" w:rsidRDefault="005C0825">
            <w:pPr>
              <w:pStyle w:val="Paragraph"/>
              <w:rPr>
                <w:noProof/>
                <w:szCs w:val="16"/>
                <w:lang w:val="fi-FI" w:eastAsia="fi-FI"/>
              </w:rPr>
            </w:pPr>
            <w:r w:rsidRPr="003849F5">
              <w:rPr>
                <w:noProof/>
                <w:szCs w:val="16"/>
                <w:lang w:val="fi-FI" w:eastAsia="fi-FI"/>
              </w:rPr>
              <w:t>LCD-moduulit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8058E52" w14:textId="77777777" w:rsidTr="005C0825">
              <w:trPr>
                <w:tblCellSpacing w:w="0" w:type="dxa"/>
              </w:trPr>
              <w:tc>
                <w:tcPr>
                  <w:tcW w:w="220" w:type="dxa"/>
                  <w:hideMark/>
                </w:tcPr>
                <w:p w14:paraId="7B5BCD33"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BDC285F" w14:textId="77777777" w:rsidR="005C0825" w:rsidRPr="003849F5" w:rsidRDefault="005C0825">
                  <w:pPr>
                    <w:pStyle w:val="Paragraph"/>
                    <w:rPr>
                      <w:noProof/>
                      <w:lang w:val="fi-FI" w:eastAsia="fi-FI"/>
                    </w:rPr>
                  </w:pPr>
                  <w:r w:rsidRPr="003849F5">
                    <w:rPr>
                      <w:noProof/>
                      <w:lang w:val="fi-FI" w:eastAsia="fi-FI"/>
                    </w:rPr>
                    <w:t>jotka koostuvat vain yhdestä tai useammasta lasisesta tai muovisesta TFT-kennosta</w:t>
                  </w:r>
                </w:p>
              </w:tc>
            </w:tr>
            <w:tr w:rsidR="005C0825" w:rsidRPr="003849F5" w14:paraId="2C6297F8" w14:textId="77777777" w:rsidTr="005C0825">
              <w:trPr>
                <w:tblCellSpacing w:w="0" w:type="dxa"/>
              </w:trPr>
              <w:tc>
                <w:tcPr>
                  <w:tcW w:w="220" w:type="dxa"/>
                  <w:hideMark/>
                </w:tcPr>
                <w:p w14:paraId="2831900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06FCEF0" w14:textId="77777777" w:rsidR="005C0825" w:rsidRPr="003849F5" w:rsidRDefault="005C0825">
                  <w:pPr>
                    <w:pStyle w:val="Paragraph"/>
                    <w:rPr>
                      <w:noProof/>
                      <w:lang w:val="fi-FI" w:eastAsia="fi-FI"/>
                    </w:rPr>
                  </w:pPr>
                  <w:r w:rsidRPr="003849F5">
                    <w:rPr>
                      <w:noProof/>
                      <w:lang w:val="fi-FI" w:eastAsia="fi-FI"/>
                    </w:rPr>
                    <w:t>joihin on yhdistetty kosketusnäyttötoimintoja</w:t>
                  </w:r>
                </w:p>
              </w:tc>
            </w:tr>
            <w:tr w:rsidR="005C0825" w:rsidRPr="003849F5" w14:paraId="2E71FDFB" w14:textId="77777777" w:rsidTr="005C0825">
              <w:trPr>
                <w:tblCellSpacing w:w="0" w:type="dxa"/>
              </w:trPr>
              <w:tc>
                <w:tcPr>
                  <w:tcW w:w="220" w:type="dxa"/>
                  <w:hideMark/>
                </w:tcPr>
                <w:p w14:paraId="5D6CC33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089B859" w14:textId="77777777" w:rsidR="005C0825" w:rsidRPr="003849F5" w:rsidRDefault="005C0825">
                  <w:pPr>
                    <w:pStyle w:val="Paragraph"/>
                    <w:rPr>
                      <w:noProof/>
                      <w:lang w:val="fi-FI" w:eastAsia="fi-FI"/>
                    </w:rPr>
                  </w:pPr>
                  <w:r w:rsidRPr="003849F5">
                    <w:rPr>
                      <w:noProof/>
                      <w:lang w:val="fi-FI" w:eastAsia="fi-FI"/>
                    </w:rPr>
                    <w:t>joissa on yksi tai useampi painettu piiri, jonka ohjauselektroniikka on vain kuvapisteohjausta varten</w:t>
                  </w:r>
                </w:p>
              </w:tc>
            </w:tr>
            <w:tr w:rsidR="005C0825" w:rsidRPr="003849F5" w14:paraId="608328E2" w14:textId="77777777" w:rsidTr="005C0825">
              <w:trPr>
                <w:tblCellSpacing w:w="0" w:type="dxa"/>
              </w:trPr>
              <w:tc>
                <w:tcPr>
                  <w:tcW w:w="220" w:type="dxa"/>
                  <w:hideMark/>
                </w:tcPr>
                <w:p w14:paraId="6629633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CD1324A" w14:textId="77777777" w:rsidR="005C0825" w:rsidRPr="003849F5" w:rsidRDefault="005C0825">
                  <w:pPr>
                    <w:pStyle w:val="Paragraph"/>
                    <w:rPr>
                      <w:noProof/>
                      <w:lang w:val="fi-FI" w:eastAsia="fi-FI"/>
                    </w:rPr>
                  </w:pPr>
                  <w:r w:rsidRPr="003849F5">
                    <w:rPr>
                      <w:noProof/>
                      <w:lang w:val="fi-FI" w:eastAsia="fi-FI"/>
                    </w:rPr>
                    <w:t>myös jos niissä on taustavaloyksikkö ja</w:t>
                  </w:r>
                </w:p>
              </w:tc>
            </w:tr>
            <w:tr w:rsidR="005C0825" w:rsidRPr="003849F5" w14:paraId="476F7F89" w14:textId="77777777" w:rsidTr="005C0825">
              <w:trPr>
                <w:tblCellSpacing w:w="0" w:type="dxa"/>
              </w:trPr>
              <w:tc>
                <w:tcPr>
                  <w:tcW w:w="220" w:type="dxa"/>
                  <w:hideMark/>
                </w:tcPr>
                <w:p w14:paraId="22C4447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E824A76" w14:textId="77777777" w:rsidR="005C0825" w:rsidRPr="003849F5" w:rsidRDefault="005C0825">
                  <w:pPr>
                    <w:pStyle w:val="Paragraph"/>
                    <w:rPr>
                      <w:noProof/>
                      <w:lang w:val="fi-FI" w:eastAsia="fi-FI"/>
                    </w:rPr>
                  </w:pPr>
                  <w:r w:rsidRPr="003849F5">
                    <w:rPr>
                      <w:noProof/>
                      <w:lang w:val="fi-FI" w:eastAsia="fi-FI"/>
                    </w:rPr>
                    <w:t>myös jos niissä on vaihtosuuntaajia</w:t>
                  </w:r>
                </w:p>
              </w:tc>
            </w:tr>
          </w:tbl>
          <w:p w14:paraId="1B7C8F7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1498F39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AC5D181"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203200D"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F1BCB43"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00F92EDD" w14:textId="77777777" w:rsidR="005C0825" w:rsidRPr="003849F5" w:rsidRDefault="005C0825">
            <w:pPr>
              <w:pStyle w:val="Paragraph"/>
              <w:rPr>
                <w:noProof/>
                <w:szCs w:val="16"/>
                <w:lang w:val="fi-FI" w:eastAsia="fi-FI"/>
              </w:rPr>
            </w:pPr>
            <w:r w:rsidRPr="003849F5">
              <w:rPr>
                <w:noProof/>
                <w:szCs w:val="16"/>
                <w:lang w:val="fi-FI" w:eastAsia="fi-FI"/>
              </w:rPr>
              <w:t>0.5183</w:t>
            </w:r>
          </w:p>
          <w:p w14:paraId="728791F3"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55F703E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8549 13 20</w:t>
            </w:r>
          </w:p>
          <w:p w14:paraId="005E68A7" w14:textId="77777777" w:rsidR="005C0825" w:rsidRPr="003849F5" w:rsidRDefault="005C0825">
            <w:pPr>
              <w:pStyle w:val="Paragraph"/>
              <w:jc w:val="right"/>
              <w:rPr>
                <w:noProof/>
                <w:szCs w:val="16"/>
                <w:lang w:val="fi-FI" w:eastAsia="fi-FI"/>
              </w:rPr>
            </w:pPr>
            <w:r w:rsidRPr="003849F5">
              <w:rPr>
                <w:noProof/>
                <w:szCs w:val="16"/>
                <w:lang w:val="fi-FI" w:eastAsia="fi-FI"/>
              </w:rPr>
              <w:t>ex 8549 14 20</w:t>
            </w:r>
          </w:p>
        </w:tc>
        <w:tc>
          <w:tcPr>
            <w:tcW w:w="547" w:type="dxa"/>
            <w:tcBorders>
              <w:top w:val="single" w:sz="4" w:space="0" w:color="auto"/>
              <w:left w:val="single" w:sz="4" w:space="0" w:color="auto"/>
              <w:bottom w:val="single" w:sz="4" w:space="0" w:color="auto"/>
              <w:right w:val="single" w:sz="4" w:space="0" w:color="auto"/>
            </w:tcBorders>
            <w:hideMark/>
          </w:tcPr>
          <w:p w14:paraId="40E18212"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2647B73F"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284DB16C" w14:textId="77777777" w:rsidR="005C0825" w:rsidRPr="003849F5" w:rsidRDefault="005C0825">
            <w:pPr>
              <w:pStyle w:val="Paragraph"/>
              <w:rPr>
                <w:noProof/>
                <w:szCs w:val="16"/>
                <w:lang w:val="fi-FI" w:eastAsia="fi-FI"/>
              </w:rPr>
            </w:pPr>
            <w:r w:rsidRPr="003849F5">
              <w:rPr>
                <w:noProof/>
                <w:szCs w:val="16"/>
                <w:lang w:val="fi-FI" w:eastAsia="fi-FI"/>
              </w:rPr>
              <w:t>Loppuunkäytetyt litiumioni- tai nikkelimetallihydridisähköakut</w:t>
            </w:r>
          </w:p>
          <w:p w14:paraId="479C454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511B058B" w14:textId="77777777" w:rsidR="005C0825" w:rsidRPr="003849F5" w:rsidRDefault="005C0825">
            <w:pPr>
              <w:pStyle w:val="Paragraph"/>
              <w:rPr>
                <w:noProof/>
                <w:szCs w:val="16"/>
                <w:lang w:val="fi-FI" w:eastAsia="fi-FI"/>
              </w:rPr>
            </w:pPr>
            <w:r w:rsidRPr="003849F5">
              <w:rPr>
                <w:noProof/>
                <w:szCs w:val="16"/>
                <w:lang w:val="fi-FI" w:eastAsia="fi-FI"/>
              </w:rPr>
              <w:t>0 %</w:t>
            </w:r>
          </w:p>
          <w:p w14:paraId="14B08149"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525C948D" w14:textId="77777777" w:rsidR="005C0825" w:rsidRPr="003849F5" w:rsidRDefault="005C0825">
            <w:pPr>
              <w:pStyle w:val="Paragraph"/>
              <w:rPr>
                <w:noProof/>
                <w:szCs w:val="16"/>
                <w:lang w:val="fi-FI" w:eastAsia="fi-FI"/>
              </w:rPr>
            </w:pPr>
            <w:r w:rsidRPr="003849F5">
              <w:rPr>
                <w:noProof/>
                <w:szCs w:val="16"/>
                <w:lang w:val="fi-FI" w:eastAsia="fi-FI"/>
              </w:rPr>
              <w:t>-</w:t>
            </w:r>
          </w:p>
          <w:p w14:paraId="44BBC68E"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72BD0D8D" w14:textId="77777777" w:rsidR="005C0825" w:rsidRPr="003849F5" w:rsidRDefault="005C0825">
            <w:pPr>
              <w:pStyle w:val="Paragraph"/>
              <w:rPr>
                <w:noProof/>
                <w:szCs w:val="16"/>
                <w:lang w:val="fi-FI" w:eastAsia="fi-FI"/>
              </w:rPr>
            </w:pPr>
            <w:r w:rsidRPr="003849F5">
              <w:rPr>
                <w:noProof/>
                <w:szCs w:val="16"/>
                <w:lang w:val="fi-FI" w:eastAsia="fi-FI"/>
              </w:rPr>
              <w:t>31.12.2023</w:t>
            </w:r>
          </w:p>
          <w:p w14:paraId="59BDBD80" w14:textId="77777777" w:rsidR="005C0825" w:rsidRPr="003849F5" w:rsidRDefault="005C0825">
            <w:pPr>
              <w:pStyle w:val="Paragraph"/>
              <w:rPr>
                <w:noProof/>
                <w:szCs w:val="16"/>
                <w:lang w:val="fi-FI" w:eastAsia="fi-FI"/>
              </w:rPr>
            </w:pPr>
          </w:p>
        </w:tc>
      </w:tr>
      <w:tr w:rsidR="005C0825" w:rsidRPr="003849F5" w14:paraId="0ABA43A2"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4851BB88" w14:textId="77777777" w:rsidR="005C0825" w:rsidRPr="003849F5" w:rsidRDefault="005C0825">
            <w:pPr>
              <w:pStyle w:val="Paragraph"/>
              <w:rPr>
                <w:noProof/>
                <w:szCs w:val="16"/>
                <w:lang w:val="fi-FI" w:eastAsia="fi-FI"/>
              </w:rPr>
            </w:pPr>
            <w:r w:rsidRPr="003849F5">
              <w:rPr>
                <w:noProof/>
                <w:szCs w:val="16"/>
                <w:lang w:val="fi-FI" w:eastAsia="fi-FI"/>
              </w:rPr>
              <w:t>0.7165</w:t>
            </w:r>
          </w:p>
          <w:p w14:paraId="0294235B"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081D1076"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8708 10 10</w:t>
            </w:r>
          </w:p>
          <w:p w14:paraId="5E0D2D66" w14:textId="77777777" w:rsidR="005C0825" w:rsidRPr="003849F5" w:rsidRDefault="005C0825">
            <w:pPr>
              <w:pStyle w:val="Paragraph"/>
              <w:jc w:val="right"/>
              <w:rPr>
                <w:noProof/>
                <w:szCs w:val="16"/>
                <w:lang w:val="fi-FI" w:eastAsia="fi-FI"/>
              </w:rPr>
            </w:pPr>
            <w:r w:rsidRPr="003849F5">
              <w:rPr>
                <w:noProof/>
                <w:szCs w:val="16"/>
                <w:lang w:val="fi-FI" w:eastAsia="fi-FI"/>
              </w:rPr>
              <w:t>ex 8708 10 90</w:t>
            </w:r>
          </w:p>
        </w:tc>
        <w:tc>
          <w:tcPr>
            <w:tcW w:w="547" w:type="dxa"/>
            <w:tcBorders>
              <w:top w:val="single" w:sz="4" w:space="0" w:color="auto"/>
              <w:left w:val="single" w:sz="4" w:space="0" w:color="auto"/>
              <w:bottom w:val="single" w:sz="4" w:space="0" w:color="auto"/>
              <w:right w:val="single" w:sz="4" w:space="0" w:color="auto"/>
            </w:tcBorders>
            <w:hideMark/>
          </w:tcPr>
          <w:p w14:paraId="3A938B2C"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494EDB78"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7146652E" w14:textId="77777777" w:rsidR="005C0825" w:rsidRPr="003849F5" w:rsidRDefault="005C0825">
            <w:pPr>
              <w:pStyle w:val="Paragraph"/>
              <w:rPr>
                <w:noProof/>
                <w:szCs w:val="16"/>
                <w:lang w:val="fi-FI" w:eastAsia="fi-FI"/>
              </w:rPr>
            </w:pPr>
            <w:r w:rsidRPr="003849F5">
              <w:rPr>
                <w:noProof/>
                <w:szCs w:val="16"/>
                <w:lang w:val="fi-FI" w:eastAsia="fi-FI"/>
              </w:rPr>
              <w:t>Muovisuojus sumuvalojen ja puskurin välisen tilan täyttämistä varten, myös kromikaistaleella varustettu, 87 ryhmän tavaroiden valmistukseen tarkoitettu</w:t>
            </w:r>
          </w:p>
          <w:p w14:paraId="34A486B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26D07DE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277C0BCC" w14:textId="77777777" w:rsidR="005C0825" w:rsidRPr="003849F5" w:rsidRDefault="005C0825">
            <w:pPr>
              <w:pStyle w:val="Paragraph"/>
              <w:rPr>
                <w:noProof/>
                <w:szCs w:val="16"/>
                <w:lang w:val="fi-FI" w:eastAsia="fi-FI"/>
              </w:rPr>
            </w:pPr>
            <w:r w:rsidRPr="003849F5">
              <w:rPr>
                <w:noProof/>
                <w:szCs w:val="16"/>
                <w:lang w:val="fi-FI" w:eastAsia="fi-FI"/>
              </w:rPr>
              <w:t>0 %</w:t>
            </w:r>
          </w:p>
          <w:p w14:paraId="5CDD6002"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3B910D5" w14:textId="77777777" w:rsidR="005C0825" w:rsidRPr="003849F5" w:rsidRDefault="005C0825">
            <w:pPr>
              <w:pStyle w:val="Paragraph"/>
              <w:rPr>
                <w:noProof/>
                <w:szCs w:val="16"/>
                <w:lang w:val="fi-FI" w:eastAsia="fi-FI"/>
              </w:rPr>
            </w:pPr>
            <w:r w:rsidRPr="003849F5">
              <w:rPr>
                <w:noProof/>
                <w:szCs w:val="16"/>
                <w:lang w:val="fi-FI" w:eastAsia="fi-FI"/>
              </w:rPr>
              <w:t>p/st</w:t>
            </w:r>
          </w:p>
          <w:p w14:paraId="5DC788A1"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4AD16CBE" w14:textId="77777777" w:rsidR="005C0825" w:rsidRPr="003849F5" w:rsidRDefault="005C0825">
            <w:pPr>
              <w:pStyle w:val="Paragraph"/>
              <w:rPr>
                <w:noProof/>
                <w:szCs w:val="16"/>
                <w:lang w:val="fi-FI" w:eastAsia="fi-FI"/>
              </w:rPr>
            </w:pPr>
            <w:r w:rsidRPr="003849F5">
              <w:rPr>
                <w:noProof/>
                <w:szCs w:val="16"/>
                <w:lang w:val="fi-FI" w:eastAsia="fi-FI"/>
              </w:rPr>
              <w:t>31.12.2026</w:t>
            </w:r>
          </w:p>
          <w:p w14:paraId="5F459036" w14:textId="77777777" w:rsidR="005C0825" w:rsidRPr="003849F5" w:rsidRDefault="005C0825">
            <w:pPr>
              <w:pStyle w:val="Paragraph"/>
              <w:rPr>
                <w:noProof/>
                <w:szCs w:val="16"/>
                <w:lang w:val="fi-FI" w:eastAsia="fi-FI"/>
              </w:rPr>
            </w:pPr>
          </w:p>
        </w:tc>
      </w:tr>
      <w:tr w:rsidR="005C0825" w:rsidRPr="003849F5" w14:paraId="2077B371"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26C1536D" w14:textId="77777777" w:rsidR="005C0825" w:rsidRPr="003849F5" w:rsidRDefault="005C0825">
            <w:pPr>
              <w:pStyle w:val="Paragraph"/>
              <w:rPr>
                <w:noProof/>
                <w:szCs w:val="16"/>
                <w:lang w:val="fi-FI" w:eastAsia="fi-FI"/>
              </w:rPr>
            </w:pPr>
            <w:r w:rsidRPr="003849F5">
              <w:rPr>
                <w:noProof/>
                <w:szCs w:val="16"/>
                <w:lang w:val="fi-FI" w:eastAsia="fi-FI"/>
              </w:rPr>
              <w:t>0.6513</w:t>
            </w:r>
          </w:p>
          <w:p w14:paraId="61AA5191" w14:textId="77777777" w:rsidR="005C0825" w:rsidRPr="003849F5" w:rsidRDefault="005C0825">
            <w:pPr>
              <w:pStyle w:val="Paragraph"/>
              <w:rPr>
                <w:noProof/>
                <w:szCs w:val="16"/>
                <w:lang w:val="fi-FI" w:eastAsia="fi-FI"/>
              </w:rPr>
            </w:pPr>
          </w:p>
          <w:p w14:paraId="5E0800C4"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741237EA" w14:textId="77777777" w:rsidR="005C0825" w:rsidRPr="003849F5" w:rsidRDefault="005C0825">
            <w:pPr>
              <w:pStyle w:val="Paragraph"/>
              <w:jc w:val="right"/>
              <w:rPr>
                <w:noProof/>
                <w:szCs w:val="16"/>
                <w:lang w:val="fi-FI" w:eastAsia="fi-FI"/>
              </w:rPr>
            </w:pPr>
            <w:r w:rsidRPr="003849F5">
              <w:rPr>
                <w:noProof/>
                <w:szCs w:val="16"/>
                <w:lang w:val="fi-FI" w:eastAsia="fi-FI"/>
              </w:rPr>
              <w:t>ex 8708 30 10</w:t>
            </w:r>
          </w:p>
          <w:p w14:paraId="79F80E9B" w14:textId="77777777" w:rsidR="005C0825" w:rsidRPr="003849F5" w:rsidRDefault="005C0825">
            <w:pPr>
              <w:pStyle w:val="Paragraph"/>
              <w:jc w:val="right"/>
              <w:rPr>
                <w:noProof/>
                <w:szCs w:val="16"/>
                <w:lang w:val="fi-FI" w:eastAsia="fi-FI"/>
              </w:rPr>
            </w:pPr>
            <w:r w:rsidRPr="003849F5">
              <w:rPr>
                <w:noProof/>
                <w:szCs w:val="16"/>
                <w:lang w:val="fi-FI" w:eastAsia="fi-FI"/>
              </w:rPr>
              <w:t>ex 8708 30 91</w:t>
            </w:r>
          </w:p>
          <w:p w14:paraId="3C55413A" w14:textId="77777777" w:rsidR="005C0825" w:rsidRPr="003849F5" w:rsidRDefault="005C0825">
            <w:pPr>
              <w:pStyle w:val="Paragraph"/>
              <w:jc w:val="right"/>
              <w:rPr>
                <w:noProof/>
                <w:szCs w:val="16"/>
                <w:lang w:val="fi-FI" w:eastAsia="fi-FI"/>
              </w:rPr>
            </w:pPr>
            <w:r w:rsidRPr="003849F5">
              <w:rPr>
                <w:noProof/>
                <w:szCs w:val="16"/>
                <w:lang w:val="fi-FI" w:eastAsia="fi-FI"/>
              </w:rPr>
              <w:t>ex 8708 30 99</w:t>
            </w:r>
          </w:p>
        </w:tc>
        <w:tc>
          <w:tcPr>
            <w:tcW w:w="547" w:type="dxa"/>
            <w:tcBorders>
              <w:top w:val="single" w:sz="4" w:space="0" w:color="auto"/>
              <w:left w:val="single" w:sz="4" w:space="0" w:color="auto"/>
              <w:bottom w:val="single" w:sz="4" w:space="0" w:color="auto"/>
              <w:right w:val="single" w:sz="4" w:space="0" w:color="auto"/>
            </w:tcBorders>
            <w:hideMark/>
          </w:tcPr>
          <w:p w14:paraId="2DB41DB8"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71E4F8E7" w14:textId="77777777" w:rsidR="005C0825" w:rsidRPr="003849F5" w:rsidRDefault="005C0825">
            <w:pPr>
              <w:pStyle w:val="Paragraph"/>
              <w:jc w:val="center"/>
              <w:rPr>
                <w:noProof/>
                <w:szCs w:val="16"/>
                <w:lang w:val="fi-FI" w:eastAsia="fi-FI"/>
              </w:rPr>
            </w:pPr>
            <w:r w:rsidRPr="003849F5">
              <w:rPr>
                <w:noProof/>
                <w:szCs w:val="16"/>
                <w:lang w:val="fi-FI" w:eastAsia="fi-FI"/>
              </w:rPr>
              <w:t>60</w:t>
            </w:r>
          </w:p>
          <w:p w14:paraId="782DA6AF"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0A606FA7" w14:textId="77777777" w:rsidR="005C0825" w:rsidRPr="003849F5" w:rsidRDefault="005C0825">
            <w:pPr>
              <w:pStyle w:val="Paragraph"/>
              <w:rPr>
                <w:noProof/>
                <w:szCs w:val="16"/>
                <w:lang w:val="fi-FI" w:eastAsia="fi-FI"/>
              </w:rPr>
            </w:pPr>
            <w:r w:rsidRPr="003849F5">
              <w:rPr>
                <w:noProof/>
                <w:szCs w:val="16"/>
                <w:lang w:val="fi-FI" w:eastAsia="fi-FI"/>
              </w:rPr>
              <w:t>Moottorilla toimiva jarrunaktivointiyksikkö</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971E315" w14:textId="77777777" w:rsidTr="005C0825">
              <w:trPr>
                <w:tblCellSpacing w:w="0" w:type="dxa"/>
              </w:trPr>
              <w:tc>
                <w:tcPr>
                  <w:tcW w:w="220" w:type="dxa"/>
                  <w:hideMark/>
                </w:tcPr>
                <w:p w14:paraId="30A818AF"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BC7C233" w14:textId="77777777" w:rsidR="005C0825" w:rsidRPr="003849F5" w:rsidRDefault="005C0825">
                  <w:pPr>
                    <w:pStyle w:val="Paragraph"/>
                    <w:rPr>
                      <w:noProof/>
                      <w:lang w:val="fi-FI" w:eastAsia="fi-FI"/>
                    </w:rPr>
                  </w:pPr>
                  <w:r w:rsidRPr="003849F5">
                    <w:rPr>
                      <w:noProof/>
                      <w:lang w:val="fi-FI" w:eastAsia="fi-FI"/>
                    </w:rPr>
                    <w:t>jonka käyttöjännite on 13,5 V (±0,5 V) ja</w:t>
                  </w:r>
                </w:p>
              </w:tc>
            </w:tr>
            <w:tr w:rsidR="005C0825" w:rsidRPr="003849F5" w14:paraId="34474B98" w14:textId="77777777" w:rsidTr="005C0825">
              <w:trPr>
                <w:tblCellSpacing w:w="0" w:type="dxa"/>
              </w:trPr>
              <w:tc>
                <w:tcPr>
                  <w:tcW w:w="220" w:type="dxa"/>
                  <w:hideMark/>
                </w:tcPr>
                <w:p w14:paraId="2121A48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2B27BE2" w14:textId="77777777" w:rsidR="005C0825" w:rsidRPr="003849F5" w:rsidRDefault="005C0825">
                  <w:pPr>
                    <w:pStyle w:val="Paragraph"/>
                    <w:rPr>
                      <w:noProof/>
                      <w:lang w:val="fi-FI" w:eastAsia="fi-FI"/>
                    </w:rPr>
                  </w:pPr>
                  <w:r w:rsidRPr="003849F5">
                    <w:rPr>
                      <w:noProof/>
                      <w:lang w:val="fi-FI" w:eastAsia="fi-FI"/>
                    </w:rPr>
                    <w:t>jossa on liikeruuvimekanismi jarrunesteen paineen säätämiseksi pääsylinterissä</w:t>
                  </w:r>
                </w:p>
              </w:tc>
            </w:tr>
          </w:tbl>
          <w:p w14:paraId="2E2BCC6E" w14:textId="77777777" w:rsidR="005C0825" w:rsidRPr="003849F5" w:rsidRDefault="005C0825">
            <w:pPr>
              <w:pStyle w:val="Paragraph"/>
              <w:rPr>
                <w:noProof/>
                <w:szCs w:val="16"/>
                <w:lang w:val="fi-FI" w:eastAsia="fi-FI"/>
              </w:rPr>
            </w:pPr>
            <w:r w:rsidRPr="003849F5">
              <w:rPr>
                <w:noProof/>
                <w:szCs w:val="16"/>
                <w:lang w:val="fi-FI" w:eastAsia="fi-FI"/>
              </w:rPr>
              <w:t>sähköisten moottoriajoneuvojen valmistukseen tarkoitettu</w:t>
            </w:r>
          </w:p>
          <w:p w14:paraId="614E5301"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14D32C4D" w14:textId="77777777" w:rsidR="005C0825" w:rsidRPr="003849F5" w:rsidRDefault="005C0825">
            <w:pPr>
              <w:pStyle w:val="Paragraph"/>
              <w:rPr>
                <w:noProof/>
                <w:szCs w:val="16"/>
                <w:lang w:val="fi-FI" w:eastAsia="fi-FI"/>
              </w:rPr>
            </w:pPr>
          </w:p>
          <w:p w14:paraId="04573EC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220FD945" w14:textId="77777777" w:rsidR="005C0825" w:rsidRPr="003849F5" w:rsidRDefault="005C0825">
            <w:pPr>
              <w:pStyle w:val="Paragraph"/>
              <w:rPr>
                <w:noProof/>
                <w:szCs w:val="16"/>
                <w:lang w:val="fi-FI" w:eastAsia="fi-FI"/>
              </w:rPr>
            </w:pPr>
            <w:r w:rsidRPr="003849F5">
              <w:rPr>
                <w:noProof/>
                <w:szCs w:val="16"/>
                <w:lang w:val="fi-FI" w:eastAsia="fi-FI"/>
              </w:rPr>
              <w:t>0 %</w:t>
            </w:r>
          </w:p>
          <w:p w14:paraId="550EED67" w14:textId="77777777" w:rsidR="005C0825" w:rsidRPr="003849F5" w:rsidRDefault="005C0825">
            <w:pPr>
              <w:pStyle w:val="Paragraph"/>
              <w:rPr>
                <w:noProof/>
                <w:szCs w:val="16"/>
                <w:lang w:val="fi-FI" w:eastAsia="fi-FI"/>
              </w:rPr>
            </w:pPr>
          </w:p>
          <w:p w14:paraId="38B6713E"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4A2335C8" w14:textId="77777777" w:rsidR="005C0825" w:rsidRPr="003849F5" w:rsidRDefault="005C0825">
            <w:pPr>
              <w:pStyle w:val="Paragraph"/>
              <w:rPr>
                <w:noProof/>
                <w:szCs w:val="16"/>
                <w:lang w:val="fi-FI" w:eastAsia="fi-FI"/>
              </w:rPr>
            </w:pPr>
            <w:r w:rsidRPr="003849F5">
              <w:rPr>
                <w:noProof/>
                <w:szCs w:val="16"/>
                <w:lang w:val="fi-FI" w:eastAsia="fi-FI"/>
              </w:rPr>
              <w:t>p/st</w:t>
            </w:r>
          </w:p>
          <w:p w14:paraId="43D326D4" w14:textId="77777777" w:rsidR="005C0825" w:rsidRPr="003849F5" w:rsidRDefault="005C0825">
            <w:pPr>
              <w:pStyle w:val="Paragraph"/>
              <w:rPr>
                <w:noProof/>
                <w:szCs w:val="16"/>
                <w:lang w:val="fi-FI" w:eastAsia="fi-FI"/>
              </w:rPr>
            </w:pPr>
          </w:p>
          <w:p w14:paraId="16855F72"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15AB5662" w14:textId="77777777" w:rsidR="005C0825" w:rsidRPr="003849F5" w:rsidRDefault="005C0825">
            <w:pPr>
              <w:pStyle w:val="Paragraph"/>
              <w:rPr>
                <w:noProof/>
                <w:szCs w:val="16"/>
                <w:lang w:val="fi-FI" w:eastAsia="fi-FI"/>
              </w:rPr>
            </w:pPr>
            <w:r w:rsidRPr="003849F5">
              <w:rPr>
                <w:noProof/>
                <w:szCs w:val="16"/>
                <w:lang w:val="fi-FI" w:eastAsia="fi-FI"/>
              </w:rPr>
              <w:t>31.12.2024</w:t>
            </w:r>
          </w:p>
          <w:p w14:paraId="691DA964" w14:textId="77777777" w:rsidR="005C0825" w:rsidRPr="003849F5" w:rsidRDefault="005C0825">
            <w:pPr>
              <w:pStyle w:val="Paragraph"/>
              <w:rPr>
                <w:noProof/>
                <w:szCs w:val="16"/>
                <w:lang w:val="fi-FI" w:eastAsia="fi-FI"/>
              </w:rPr>
            </w:pPr>
          </w:p>
          <w:p w14:paraId="31F85F95" w14:textId="77777777" w:rsidR="005C0825" w:rsidRPr="003849F5" w:rsidRDefault="005C0825">
            <w:pPr>
              <w:pStyle w:val="Paragraph"/>
              <w:rPr>
                <w:noProof/>
                <w:szCs w:val="16"/>
                <w:lang w:val="fi-FI" w:eastAsia="fi-FI"/>
              </w:rPr>
            </w:pPr>
          </w:p>
        </w:tc>
      </w:tr>
      <w:tr w:rsidR="005C0825" w:rsidRPr="003849F5" w14:paraId="3DE071F2"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2B2BC780" w14:textId="77777777" w:rsidR="005C0825" w:rsidRPr="003849F5" w:rsidRDefault="005C0825">
            <w:pPr>
              <w:pStyle w:val="Paragraph"/>
              <w:rPr>
                <w:noProof/>
                <w:szCs w:val="16"/>
                <w:lang w:val="fi-FI" w:eastAsia="fi-FI"/>
              </w:rPr>
            </w:pPr>
            <w:r w:rsidRPr="003849F5">
              <w:rPr>
                <w:noProof/>
                <w:szCs w:val="16"/>
                <w:lang w:val="fi-FI" w:eastAsia="fi-FI"/>
              </w:rPr>
              <w:t>0.6590</w:t>
            </w:r>
          </w:p>
          <w:p w14:paraId="49913DFC"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6403C722" w14:textId="77777777" w:rsidR="005C0825" w:rsidRPr="003849F5" w:rsidRDefault="005C0825">
            <w:pPr>
              <w:pStyle w:val="Paragraph"/>
              <w:jc w:val="right"/>
              <w:rPr>
                <w:noProof/>
                <w:szCs w:val="16"/>
                <w:lang w:val="fi-FI" w:eastAsia="fi-FI"/>
              </w:rPr>
            </w:pPr>
            <w:r w:rsidRPr="003849F5">
              <w:rPr>
                <w:noProof/>
                <w:szCs w:val="16"/>
                <w:lang w:val="fi-FI" w:eastAsia="fi-FI"/>
              </w:rPr>
              <w:t>ex 8708 30 10</w:t>
            </w:r>
          </w:p>
          <w:p w14:paraId="7FFB5457" w14:textId="77777777" w:rsidR="005C0825" w:rsidRPr="003849F5" w:rsidRDefault="005C0825">
            <w:pPr>
              <w:pStyle w:val="Paragraph"/>
              <w:jc w:val="right"/>
              <w:rPr>
                <w:noProof/>
                <w:szCs w:val="16"/>
                <w:lang w:val="fi-FI" w:eastAsia="fi-FI"/>
              </w:rPr>
            </w:pPr>
            <w:r w:rsidRPr="003849F5">
              <w:rPr>
                <w:noProof/>
                <w:szCs w:val="16"/>
                <w:lang w:val="fi-FI" w:eastAsia="fi-FI"/>
              </w:rPr>
              <w:t>ex 8708 30 91</w:t>
            </w:r>
          </w:p>
        </w:tc>
        <w:tc>
          <w:tcPr>
            <w:tcW w:w="547" w:type="dxa"/>
            <w:tcBorders>
              <w:top w:val="single" w:sz="4" w:space="0" w:color="auto"/>
              <w:left w:val="single" w:sz="4" w:space="0" w:color="auto"/>
              <w:bottom w:val="single" w:sz="4" w:space="0" w:color="auto"/>
              <w:right w:val="single" w:sz="4" w:space="0" w:color="auto"/>
            </w:tcBorders>
            <w:hideMark/>
          </w:tcPr>
          <w:p w14:paraId="67DF8A82" w14:textId="77777777" w:rsidR="005C0825" w:rsidRPr="003849F5" w:rsidRDefault="005C0825">
            <w:pPr>
              <w:pStyle w:val="Paragraph"/>
              <w:jc w:val="center"/>
              <w:rPr>
                <w:noProof/>
                <w:szCs w:val="16"/>
                <w:lang w:val="fi-FI" w:eastAsia="fi-FI"/>
              </w:rPr>
            </w:pPr>
            <w:r w:rsidRPr="003849F5">
              <w:rPr>
                <w:noProof/>
                <w:szCs w:val="16"/>
                <w:lang w:val="fi-FI" w:eastAsia="fi-FI"/>
              </w:rPr>
              <w:t>40</w:t>
            </w:r>
          </w:p>
          <w:p w14:paraId="05D195A4"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nil"/>
              <w:right w:val="single" w:sz="4" w:space="0" w:color="auto"/>
            </w:tcBorders>
          </w:tcPr>
          <w:p w14:paraId="54666415" w14:textId="77777777" w:rsidR="005C0825" w:rsidRPr="003849F5" w:rsidRDefault="005C0825">
            <w:pPr>
              <w:pStyle w:val="Paragraph"/>
              <w:rPr>
                <w:noProof/>
                <w:szCs w:val="16"/>
                <w:lang w:val="fi-FI" w:eastAsia="fi-FI"/>
              </w:rPr>
            </w:pPr>
            <w:r w:rsidRPr="003849F5">
              <w:rPr>
                <w:noProof/>
                <w:szCs w:val="16"/>
                <w:lang w:val="fi-FI" w:eastAsia="fi-FI"/>
              </w:rPr>
              <w:t>BIR- (”Ball in Ramp-”) tai EPB- (”Electronic Parking Brake”) -version tai pelkällä hydraulisella toiminnolla varustetun levymallisen jarrun satula, jossa on toiminta- ja kiinnitysaukot ja ohjausurat ja jollaisia käytetään 87 ryhmän tavaroiden valmistukseen</w:t>
            </w:r>
          </w:p>
          <w:p w14:paraId="771A599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48ECA9A9" w14:textId="77777777" w:rsidR="005C0825" w:rsidRPr="003849F5" w:rsidRDefault="005C0825">
            <w:pPr>
              <w:pStyle w:val="Paragraph"/>
              <w:rPr>
                <w:noProof/>
                <w:szCs w:val="16"/>
                <w:lang w:val="fi-FI" w:eastAsia="fi-FI"/>
              </w:rPr>
            </w:pPr>
            <w:r w:rsidRPr="003849F5">
              <w:rPr>
                <w:noProof/>
                <w:szCs w:val="16"/>
                <w:lang w:val="fi-FI" w:eastAsia="fi-FI"/>
              </w:rPr>
              <w:t>0 %</w:t>
            </w:r>
          </w:p>
          <w:p w14:paraId="3A359921"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5404D92" w14:textId="77777777" w:rsidR="005C0825" w:rsidRPr="003849F5" w:rsidRDefault="005C0825">
            <w:pPr>
              <w:pStyle w:val="Paragraph"/>
              <w:rPr>
                <w:noProof/>
                <w:szCs w:val="16"/>
                <w:lang w:val="fi-FI" w:eastAsia="fi-FI"/>
              </w:rPr>
            </w:pPr>
            <w:r w:rsidRPr="003849F5">
              <w:rPr>
                <w:noProof/>
                <w:szCs w:val="16"/>
                <w:lang w:val="fi-FI" w:eastAsia="fi-FI"/>
              </w:rPr>
              <w:t>p/st</w:t>
            </w:r>
          </w:p>
          <w:p w14:paraId="7EECB7EC"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5A58C96D" w14:textId="77777777" w:rsidR="005C0825" w:rsidRPr="003849F5" w:rsidRDefault="005C0825">
            <w:pPr>
              <w:pStyle w:val="Paragraph"/>
              <w:rPr>
                <w:noProof/>
                <w:szCs w:val="16"/>
                <w:lang w:val="fi-FI" w:eastAsia="fi-FI"/>
              </w:rPr>
            </w:pPr>
            <w:r w:rsidRPr="003849F5">
              <w:rPr>
                <w:noProof/>
                <w:szCs w:val="16"/>
                <w:lang w:val="fi-FI" w:eastAsia="fi-FI"/>
              </w:rPr>
              <w:t>31.12.2024</w:t>
            </w:r>
          </w:p>
          <w:p w14:paraId="1B343BA2" w14:textId="77777777" w:rsidR="005C0825" w:rsidRPr="003849F5" w:rsidRDefault="005C0825">
            <w:pPr>
              <w:pStyle w:val="Paragraph"/>
              <w:rPr>
                <w:noProof/>
                <w:szCs w:val="16"/>
                <w:lang w:val="fi-FI" w:eastAsia="fi-FI"/>
              </w:rPr>
            </w:pPr>
          </w:p>
        </w:tc>
      </w:tr>
      <w:tr w:rsidR="005C0825" w:rsidRPr="003849F5" w14:paraId="24EEE817"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66801E50" w14:textId="77777777" w:rsidR="005C0825" w:rsidRPr="003849F5" w:rsidRDefault="005C0825">
            <w:pPr>
              <w:pStyle w:val="Paragraph"/>
              <w:rPr>
                <w:noProof/>
                <w:szCs w:val="16"/>
                <w:lang w:val="fi-FI" w:eastAsia="fi-FI"/>
              </w:rPr>
            </w:pPr>
            <w:r w:rsidRPr="003849F5">
              <w:rPr>
                <w:noProof/>
                <w:szCs w:val="16"/>
                <w:lang w:val="fi-FI" w:eastAsia="fi-FI"/>
              </w:rPr>
              <w:t>0.6502</w:t>
            </w:r>
          </w:p>
          <w:p w14:paraId="5C17D540"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195CF190" w14:textId="77777777" w:rsidR="005C0825" w:rsidRPr="003849F5" w:rsidRDefault="005C0825">
            <w:pPr>
              <w:pStyle w:val="Paragraph"/>
              <w:jc w:val="right"/>
              <w:rPr>
                <w:noProof/>
                <w:szCs w:val="16"/>
                <w:lang w:val="fi-FI" w:eastAsia="fi-FI"/>
              </w:rPr>
            </w:pPr>
            <w:r w:rsidRPr="003849F5">
              <w:rPr>
                <w:noProof/>
                <w:szCs w:val="16"/>
                <w:lang w:val="fi-FI" w:eastAsia="fi-FI"/>
              </w:rPr>
              <w:t>ex 8708 30 10</w:t>
            </w:r>
          </w:p>
          <w:p w14:paraId="1DABD7B6" w14:textId="77777777" w:rsidR="005C0825" w:rsidRPr="003849F5" w:rsidRDefault="005C0825">
            <w:pPr>
              <w:pStyle w:val="Paragraph"/>
              <w:jc w:val="right"/>
              <w:rPr>
                <w:noProof/>
                <w:szCs w:val="16"/>
                <w:lang w:val="fi-FI" w:eastAsia="fi-FI"/>
              </w:rPr>
            </w:pPr>
            <w:r w:rsidRPr="003849F5">
              <w:rPr>
                <w:noProof/>
                <w:szCs w:val="16"/>
                <w:lang w:val="fi-FI" w:eastAsia="fi-FI"/>
              </w:rPr>
              <w:t>ex 8708 30 91</w:t>
            </w:r>
          </w:p>
        </w:tc>
        <w:tc>
          <w:tcPr>
            <w:tcW w:w="547" w:type="dxa"/>
            <w:tcBorders>
              <w:top w:val="single" w:sz="4" w:space="0" w:color="auto"/>
              <w:left w:val="single" w:sz="4" w:space="0" w:color="auto"/>
              <w:bottom w:val="single" w:sz="4" w:space="0" w:color="auto"/>
              <w:right w:val="single" w:sz="4" w:space="0" w:color="auto"/>
            </w:tcBorders>
            <w:hideMark/>
          </w:tcPr>
          <w:p w14:paraId="647F3602" w14:textId="77777777" w:rsidR="005C0825" w:rsidRPr="003849F5" w:rsidRDefault="005C0825">
            <w:pPr>
              <w:pStyle w:val="Paragraph"/>
              <w:jc w:val="center"/>
              <w:rPr>
                <w:noProof/>
                <w:szCs w:val="16"/>
                <w:lang w:val="fi-FI" w:eastAsia="fi-FI"/>
              </w:rPr>
            </w:pPr>
            <w:r w:rsidRPr="003849F5">
              <w:rPr>
                <w:noProof/>
                <w:szCs w:val="16"/>
                <w:lang w:val="fi-FI" w:eastAsia="fi-FI"/>
              </w:rPr>
              <w:t>60</w:t>
            </w:r>
          </w:p>
          <w:p w14:paraId="7F47E335"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nil"/>
              <w:right w:val="single" w:sz="4" w:space="0" w:color="auto"/>
            </w:tcBorders>
          </w:tcPr>
          <w:p w14:paraId="03E46B75" w14:textId="77777777" w:rsidR="005C0825" w:rsidRPr="003849F5" w:rsidRDefault="005C0825">
            <w:pPr>
              <w:pStyle w:val="Paragraph"/>
              <w:rPr>
                <w:noProof/>
                <w:szCs w:val="16"/>
                <w:lang w:val="fi-FI" w:eastAsia="fi-FI"/>
              </w:rPr>
            </w:pPr>
            <w:r w:rsidRPr="003849F5">
              <w:rPr>
                <w:noProof/>
                <w:szCs w:val="16"/>
                <w:lang w:val="fi-FI" w:eastAsia="fi-FI"/>
              </w:rPr>
              <w:t>Asbestittomat orgaaniset jarrupalat, joissa kitka-aine on teräksisessä kulutuspinnassa, 87 ryhmän tavaroiden valmistukseen tarkoitetut</w:t>
            </w:r>
          </w:p>
          <w:p w14:paraId="6CFB1D13"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78975D3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1E0A009" w14:textId="77777777" w:rsidR="005C0825" w:rsidRPr="003849F5" w:rsidRDefault="005C0825">
            <w:pPr>
              <w:pStyle w:val="Paragraph"/>
              <w:rPr>
                <w:noProof/>
                <w:szCs w:val="16"/>
                <w:lang w:val="fi-FI" w:eastAsia="fi-FI"/>
              </w:rPr>
            </w:pPr>
            <w:r w:rsidRPr="003849F5">
              <w:rPr>
                <w:noProof/>
                <w:szCs w:val="16"/>
                <w:lang w:val="fi-FI" w:eastAsia="fi-FI"/>
              </w:rPr>
              <w:t>0 %</w:t>
            </w:r>
          </w:p>
          <w:p w14:paraId="01686000"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1C37949A" w14:textId="77777777" w:rsidR="005C0825" w:rsidRPr="003849F5" w:rsidRDefault="005C0825">
            <w:pPr>
              <w:pStyle w:val="Paragraph"/>
              <w:rPr>
                <w:noProof/>
                <w:szCs w:val="16"/>
                <w:lang w:val="fi-FI" w:eastAsia="fi-FI"/>
              </w:rPr>
            </w:pPr>
            <w:r w:rsidRPr="003849F5">
              <w:rPr>
                <w:noProof/>
                <w:szCs w:val="16"/>
                <w:lang w:val="fi-FI" w:eastAsia="fi-FI"/>
              </w:rPr>
              <w:t>p/st</w:t>
            </w:r>
          </w:p>
          <w:p w14:paraId="1B4C9F0E"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657EA986" w14:textId="77777777" w:rsidR="005C0825" w:rsidRPr="003849F5" w:rsidRDefault="005C0825">
            <w:pPr>
              <w:pStyle w:val="Paragraph"/>
              <w:rPr>
                <w:noProof/>
                <w:szCs w:val="16"/>
                <w:lang w:val="fi-FI" w:eastAsia="fi-FI"/>
              </w:rPr>
            </w:pPr>
            <w:r w:rsidRPr="003849F5">
              <w:rPr>
                <w:noProof/>
                <w:szCs w:val="16"/>
                <w:lang w:val="fi-FI" w:eastAsia="fi-FI"/>
              </w:rPr>
              <w:t>31.12.2024</w:t>
            </w:r>
          </w:p>
          <w:p w14:paraId="473A5C2C" w14:textId="77777777" w:rsidR="005C0825" w:rsidRPr="003849F5" w:rsidRDefault="005C0825">
            <w:pPr>
              <w:pStyle w:val="Paragraph"/>
              <w:rPr>
                <w:noProof/>
                <w:szCs w:val="16"/>
                <w:lang w:val="fi-FI" w:eastAsia="fi-FI"/>
              </w:rPr>
            </w:pPr>
          </w:p>
        </w:tc>
      </w:tr>
      <w:tr w:rsidR="005C0825" w:rsidRPr="003849F5" w14:paraId="01438BD2"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7C4A879A" w14:textId="77777777" w:rsidR="005C0825" w:rsidRPr="003849F5" w:rsidRDefault="005C0825">
            <w:pPr>
              <w:pStyle w:val="Paragraph"/>
              <w:rPr>
                <w:noProof/>
                <w:szCs w:val="16"/>
                <w:lang w:val="fi-FI" w:eastAsia="fi-FI"/>
              </w:rPr>
            </w:pPr>
            <w:r w:rsidRPr="003849F5">
              <w:rPr>
                <w:noProof/>
                <w:szCs w:val="16"/>
                <w:lang w:val="fi-FI" w:eastAsia="fi-FI"/>
              </w:rPr>
              <w:t>0.6707</w:t>
            </w:r>
          </w:p>
          <w:p w14:paraId="52412990"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28E454A7" w14:textId="77777777" w:rsidR="005C0825" w:rsidRPr="003849F5" w:rsidRDefault="005C0825">
            <w:pPr>
              <w:pStyle w:val="Paragraph"/>
              <w:jc w:val="right"/>
              <w:rPr>
                <w:noProof/>
                <w:szCs w:val="16"/>
                <w:lang w:val="fi-FI" w:eastAsia="fi-FI"/>
              </w:rPr>
            </w:pPr>
            <w:r w:rsidRPr="003849F5">
              <w:rPr>
                <w:noProof/>
                <w:szCs w:val="16"/>
                <w:lang w:val="fi-FI" w:eastAsia="fi-FI"/>
              </w:rPr>
              <w:t>ex 8708 30 10</w:t>
            </w:r>
          </w:p>
          <w:p w14:paraId="5A904E41" w14:textId="77777777" w:rsidR="005C0825" w:rsidRPr="003849F5" w:rsidRDefault="005C0825">
            <w:pPr>
              <w:pStyle w:val="Paragraph"/>
              <w:jc w:val="right"/>
              <w:rPr>
                <w:noProof/>
                <w:szCs w:val="16"/>
                <w:lang w:val="fi-FI" w:eastAsia="fi-FI"/>
              </w:rPr>
            </w:pPr>
            <w:r w:rsidRPr="003849F5">
              <w:rPr>
                <w:noProof/>
                <w:szCs w:val="16"/>
                <w:lang w:val="fi-FI" w:eastAsia="fi-FI"/>
              </w:rPr>
              <w:t>ex 8708 30 91</w:t>
            </w:r>
          </w:p>
        </w:tc>
        <w:tc>
          <w:tcPr>
            <w:tcW w:w="547" w:type="dxa"/>
            <w:tcBorders>
              <w:top w:val="single" w:sz="4" w:space="0" w:color="auto"/>
              <w:left w:val="single" w:sz="4" w:space="0" w:color="auto"/>
              <w:bottom w:val="single" w:sz="4" w:space="0" w:color="auto"/>
              <w:right w:val="single" w:sz="4" w:space="0" w:color="auto"/>
            </w:tcBorders>
            <w:hideMark/>
          </w:tcPr>
          <w:p w14:paraId="6D16E74E" w14:textId="77777777" w:rsidR="005C0825" w:rsidRPr="003849F5" w:rsidRDefault="005C0825">
            <w:pPr>
              <w:pStyle w:val="Paragraph"/>
              <w:jc w:val="center"/>
              <w:rPr>
                <w:noProof/>
                <w:szCs w:val="16"/>
                <w:lang w:val="fi-FI" w:eastAsia="fi-FI"/>
              </w:rPr>
            </w:pPr>
            <w:r w:rsidRPr="003849F5">
              <w:rPr>
                <w:noProof/>
                <w:szCs w:val="16"/>
                <w:lang w:val="fi-FI" w:eastAsia="fi-FI"/>
              </w:rPr>
              <w:t>70</w:t>
            </w:r>
          </w:p>
          <w:p w14:paraId="22B4976B"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nil"/>
              <w:right w:val="single" w:sz="4" w:space="0" w:color="auto"/>
            </w:tcBorders>
          </w:tcPr>
          <w:p w14:paraId="0521B5EC" w14:textId="77777777" w:rsidR="005C0825" w:rsidRPr="003849F5" w:rsidRDefault="005C0825">
            <w:pPr>
              <w:pStyle w:val="Paragraph"/>
              <w:rPr>
                <w:noProof/>
                <w:szCs w:val="16"/>
                <w:lang w:val="fi-FI" w:eastAsia="fi-FI"/>
              </w:rPr>
            </w:pPr>
            <w:r w:rsidRPr="003849F5">
              <w:rPr>
                <w:noProof/>
                <w:szCs w:val="16"/>
                <w:lang w:val="fi-FI" w:eastAsia="fi-FI"/>
              </w:rPr>
              <w:t>Pallografiittivaluraudasta valmistettu jarrusatulan leuka, jollaista käytetään 87 ryhmän tavaroiden valmistukseen</w:t>
            </w:r>
          </w:p>
          <w:p w14:paraId="794CCE3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1290DA25" w14:textId="77777777" w:rsidR="005C0825" w:rsidRPr="003849F5" w:rsidRDefault="005C0825">
            <w:pPr>
              <w:pStyle w:val="Paragraph"/>
              <w:rPr>
                <w:noProof/>
                <w:szCs w:val="16"/>
                <w:lang w:val="fi-FI" w:eastAsia="fi-FI"/>
              </w:rPr>
            </w:pPr>
            <w:r w:rsidRPr="003849F5">
              <w:rPr>
                <w:noProof/>
                <w:szCs w:val="16"/>
                <w:lang w:val="fi-FI" w:eastAsia="fi-FI"/>
              </w:rPr>
              <w:t>0 %</w:t>
            </w:r>
          </w:p>
          <w:p w14:paraId="5A0D8B24"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549FCBC7" w14:textId="77777777" w:rsidR="005C0825" w:rsidRPr="003849F5" w:rsidRDefault="005C0825">
            <w:pPr>
              <w:pStyle w:val="Paragraph"/>
              <w:rPr>
                <w:noProof/>
                <w:szCs w:val="16"/>
                <w:lang w:val="fi-FI" w:eastAsia="fi-FI"/>
              </w:rPr>
            </w:pPr>
            <w:r w:rsidRPr="003849F5">
              <w:rPr>
                <w:noProof/>
                <w:szCs w:val="16"/>
                <w:lang w:val="fi-FI" w:eastAsia="fi-FI"/>
              </w:rPr>
              <w:t>p/st</w:t>
            </w:r>
          </w:p>
          <w:p w14:paraId="11597A1F"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30AEAF29" w14:textId="77777777" w:rsidR="005C0825" w:rsidRPr="003849F5" w:rsidRDefault="005C0825">
            <w:pPr>
              <w:pStyle w:val="Paragraph"/>
              <w:rPr>
                <w:noProof/>
                <w:szCs w:val="16"/>
                <w:lang w:val="fi-FI" w:eastAsia="fi-FI"/>
              </w:rPr>
            </w:pPr>
            <w:r w:rsidRPr="003849F5">
              <w:rPr>
                <w:noProof/>
                <w:szCs w:val="16"/>
                <w:lang w:val="fi-FI" w:eastAsia="fi-FI"/>
              </w:rPr>
              <w:t>31.12.2025</w:t>
            </w:r>
          </w:p>
          <w:p w14:paraId="38827EB4" w14:textId="77777777" w:rsidR="005C0825" w:rsidRPr="003849F5" w:rsidRDefault="005C0825">
            <w:pPr>
              <w:pStyle w:val="Paragraph"/>
              <w:rPr>
                <w:noProof/>
                <w:szCs w:val="16"/>
                <w:lang w:val="fi-FI" w:eastAsia="fi-FI"/>
              </w:rPr>
            </w:pPr>
          </w:p>
        </w:tc>
      </w:tr>
      <w:tr w:rsidR="005C0825" w:rsidRPr="003849F5" w14:paraId="23788032"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757B542" w14:textId="77777777" w:rsidR="005C0825" w:rsidRPr="003849F5" w:rsidRDefault="005C0825">
            <w:pPr>
              <w:pStyle w:val="Paragraph"/>
              <w:rPr>
                <w:noProof/>
                <w:szCs w:val="16"/>
                <w:lang w:val="fi-FI" w:eastAsia="fi-FI"/>
              </w:rPr>
            </w:pPr>
            <w:r w:rsidRPr="003849F5">
              <w:rPr>
                <w:noProof/>
                <w:szCs w:val="16"/>
                <w:lang w:val="fi-FI" w:eastAsia="fi-FI"/>
              </w:rPr>
              <w:t>0.6869</w:t>
            </w:r>
          </w:p>
          <w:p w14:paraId="1AD160C6"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6D7A48F5" w14:textId="77777777" w:rsidR="005C0825" w:rsidRPr="003849F5" w:rsidRDefault="005C0825">
            <w:pPr>
              <w:pStyle w:val="Paragraph"/>
              <w:jc w:val="right"/>
              <w:rPr>
                <w:noProof/>
                <w:szCs w:val="16"/>
                <w:lang w:val="fi-FI" w:eastAsia="fi-FI"/>
              </w:rPr>
            </w:pPr>
            <w:r w:rsidRPr="003849F5">
              <w:rPr>
                <w:noProof/>
                <w:szCs w:val="16"/>
                <w:lang w:val="fi-FI" w:eastAsia="fi-FI"/>
              </w:rPr>
              <w:t>ex 8708 40 20</w:t>
            </w:r>
          </w:p>
          <w:p w14:paraId="074DC9F8" w14:textId="77777777" w:rsidR="005C0825" w:rsidRPr="003849F5" w:rsidRDefault="005C0825">
            <w:pPr>
              <w:pStyle w:val="Paragraph"/>
              <w:jc w:val="right"/>
              <w:rPr>
                <w:noProof/>
                <w:szCs w:val="16"/>
                <w:lang w:val="fi-FI" w:eastAsia="fi-FI"/>
              </w:rPr>
            </w:pPr>
            <w:r w:rsidRPr="003849F5">
              <w:rPr>
                <w:noProof/>
                <w:szCs w:val="16"/>
                <w:lang w:val="fi-FI" w:eastAsia="fi-FI"/>
              </w:rPr>
              <w:t>ex 8708 40 50</w:t>
            </w:r>
          </w:p>
        </w:tc>
        <w:tc>
          <w:tcPr>
            <w:tcW w:w="547" w:type="dxa"/>
            <w:tcBorders>
              <w:top w:val="single" w:sz="4" w:space="0" w:color="auto"/>
              <w:left w:val="single" w:sz="4" w:space="0" w:color="auto"/>
              <w:bottom w:val="single" w:sz="4" w:space="0" w:color="auto"/>
              <w:right w:val="single" w:sz="4" w:space="0" w:color="auto"/>
            </w:tcBorders>
            <w:hideMark/>
          </w:tcPr>
          <w:p w14:paraId="4E49DAA0"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02551A6C"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15E36319" w14:textId="77777777" w:rsidR="005C0825" w:rsidRPr="003849F5" w:rsidRDefault="005C0825">
            <w:pPr>
              <w:pStyle w:val="Paragraph"/>
              <w:rPr>
                <w:noProof/>
                <w:szCs w:val="16"/>
                <w:lang w:val="fi-FI" w:eastAsia="fi-FI"/>
              </w:rPr>
            </w:pPr>
            <w:r w:rsidRPr="003849F5">
              <w:rPr>
                <w:noProof/>
                <w:szCs w:val="16"/>
                <w:lang w:val="fi-FI" w:eastAsia="fi-FI"/>
              </w:rPr>
              <w:t xml:space="preserve">Automaattinen hydrodynaaminen vaihdelaatikko, </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122"/>
            </w:tblGrid>
            <w:tr w:rsidR="005C0825" w:rsidRPr="003849F5" w14:paraId="347CB262" w14:textId="77777777" w:rsidTr="005C0825">
              <w:trPr>
                <w:tblCellSpacing w:w="0" w:type="dxa"/>
              </w:trPr>
              <w:tc>
                <w:tcPr>
                  <w:tcW w:w="220" w:type="dxa"/>
                  <w:hideMark/>
                </w:tcPr>
                <w:p w14:paraId="4F5D82F6" w14:textId="77777777" w:rsidR="005C0825" w:rsidRPr="003849F5" w:rsidRDefault="005C0825">
                  <w:pPr>
                    <w:pStyle w:val="Paragraph"/>
                    <w:rPr>
                      <w:noProof/>
                      <w:szCs w:val="20"/>
                      <w:lang w:val="fi-FI" w:eastAsia="fi-FI"/>
                    </w:rPr>
                  </w:pPr>
                  <w:r w:rsidRPr="003849F5">
                    <w:rPr>
                      <w:noProof/>
                      <w:lang w:val="fi-FI" w:eastAsia="fi-FI"/>
                    </w:rPr>
                    <w:t>—</w:t>
                  </w:r>
                </w:p>
              </w:tc>
              <w:tc>
                <w:tcPr>
                  <w:tcW w:w="3122" w:type="dxa"/>
                  <w:hideMark/>
                </w:tcPr>
                <w:p w14:paraId="5175EFC8" w14:textId="77777777" w:rsidR="005C0825" w:rsidRPr="003849F5" w:rsidRDefault="005C0825">
                  <w:pPr>
                    <w:pStyle w:val="Paragraph"/>
                    <w:rPr>
                      <w:noProof/>
                      <w:lang w:val="fi-FI" w:eastAsia="fi-FI"/>
                    </w:rPr>
                  </w:pPr>
                  <w:r w:rsidRPr="003849F5">
                    <w:rPr>
                      <w:noProof/>
                      <w:lang w:val="fi-FI" w:eastAsia="fi-FI"/>
                    </w:rPr>
                    <w:t>jossa on hydraulinen momentinmuunnin</w:t>
                  </w:r>
                </w:p>
              </w:tc>
            </w:tr>
            <w:tr w:rsidR="005C0825" w:rsidRPr="003849F5" w14:paraId="50DA91F5" w14:textId="77777777" w:rsidTr="005C0825">
              <w:trPr>
                <w:tblCellSpacing w:w="0" w:type="dxa"/>
              </w:trPr>
              <w:tc>
                <w:tcPr>
                  <w:tcW w:w="220" w:type="dxa"/>
                  <w:hideMark/>
                </w:tcPr>
                <w:p w14:paraId="2ED43491" w14:textId="77777777" w:rsidR="005C0825" w:rsidRPr="003849F5" w:rsidRDefault="005C0825">
                  <w:pPr>
                    <w:pStyle w:val="Paragraph"/>
                    <w:rPr>
                      <w:noProof/>
                      <w:lang w:val="fi-FI" w:eastAsia="fi-FI"/>
                    </w:rPr>
                  </w:pPr>
                  <w:r w:rsidRPr="003849F5">
                    <w:rPr>
                      <w:noProof/>
                      <w:lang w:val="fi-FI" w:eastAsia="fi-FI"/>
                    </w:rPr>
                    <w:t>—</w:t>
                  </w:r>
                </w:p>
              </w:tc>
              <w:tc>
                <w:tcPr>
                  <w:tcW w:w="3122" w:type="dxa"/>
                  <w:hideMark/>
                </w:tcPr>
                <w:p w14:paraId="1DF165C9" w14:textId="77777777" w:rsidR="005C0825" w:rsidRPr="003849F5" w:rsidRDefault="005C0825">
                  <w:pPr>
                    <w:pStyle w:val="Paragraph"/>
                    <w:rPr>
                      <w:noProof/>
                      <w:lang w:val="fi-FI" w:eastAsia="fi-FI"/>
                    </w:rPr>
                  </w:pPr>
                  <w:r w:rsidRPr="003849F5">
                    <w:rPr>
                      <w:noProof/>
                      <w:lang w:val="fi-FI" w:eastAsia="fi-FI"/>
                    </w:rPr>
                    <w:t xml:space="preserve">jossa ei ole jakovaihteistoa eikä kardaaniakselia </w:t>
                  </w:r>
                </w:p>
              </w:tc>
            </w:tr>
            <w:tr w:rsidR="005C0825" w:rsidRPr="003849F5" w14:paraId="73627C5D" w14:textId="77777777" w:rsidTr="005C0825">
              <w:trPr>
                <w:tblCellSpacing w:w="0" w:type="dxa"/>
              </w:trPr>
              <w:tc>
                <w:tcPr>
                  <w:tcW w:w="220" w:type="dxa"/>
                  <w:hideMark/>
                </w:tcPr>
                <w:p w14:paraId="6C1E37D9" w14:textId="77777777" w:rsidR="005C0825" w:rsidRPr="003849F5" w:rsidRDefault="005C0825">
                  <w:pPr>
                    <w:pStyle w:val="Paragraph"/>
                    <w:rPr>
                      <w:noProof/>
                      <w:lang w:val="fi-FI" w:eastAsia="fi-FI"/>
                    </w:rPr>
                  </w:pPr>
                  <w:r w:rsidRPr="003849F5">
                    <w:rPr>
                      <w:noProof/>
                      <w:lang w:val="fi-FI" w:eastAsia="fi-FI"/>
                    </w:rPr>
                    <w:t>—</w:t>
                  </w:r>
                </w:p>
              </w:tc>
              <w:tc>
                <w:tcPr>
                  <w:tcW w:w="3122" w:type="dxa"/>
                  <w:hideMark/>
                </w:tcPr>
                <w:p w14:paraId="5E51637C" w14:textId="77777777" w:rsidR="005C0825" w:rsidRPr="003849F5" w:rsidRDefault="005C0825">
                  <w:pPr>
                    <w:pStyle w:val="Paragraph"/>
                    <w:rPr>
                      <w:noProof/>
                      <w:lang w:val="fi-FI" w:eastAsia="fi-FI"/>
                    </w:rPr>
                  </w:pPr>
                  <w:r w:rsidRPr="003849F5">
                    <w:rPr>
                      <w:noProof/>
                      <w:lang w:val="fi-FI" w:eastAsia="fi-FI"/>
                    </w:rPr>
                    <w:t>myös etutasauspyörästöllä varustettu</w:t>
                  </w:r>
                </w:p>
              </w:tc>
            </w:tr>
          </w:tbl>
          <w:p w14:paraId="2449E057" w14:textId="77777777" w:rsidR="005C0825" w:rsidRPr="003849F5" w:rsidRDefault="005C0825">
            <w:pPr>
              <w:pStyle w:val="Paragraph"/>
              <w:rPr>
                <w:noProof/>
                <w:szCs w:val="16"/>
                <w:lang w:val="fi-FI" w:eastAsia="fi-FI"/>
              </w:rPr>
            </w:pPr>
            <w:r w:rsidRPr="003849F5">
              <w:rPr>
                <w:noProof/>
                <w:szCs w:val="16"/>
                <w:lang w:val="fi-FI" w:eastAsia="fi-FI"/>
              </w:rPr>
              <w:t>87 ryhmän moottoriajoneuvojen valmistukseen&lt;b&gt; &lt;/b&gt;tarkoitettu</w:t>
            </w:r>
          </w:p>
          <w:p w14:paraId="41303A7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723F4D9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01910882" w14:textId="77777777" w:rsidR="005C0825" w:rsidRPr="003849F5" w:rsidRDefault="005C0825">
            <w:pPr>
              <w:pStyle w:val="Paragraph"/>
              <w:rPr>
                <w:noProof/>
                <w:szCs w:val="16"/>
                <w:lang w:val="fi-FI" w:eastAsia="fi-FI"/>
              </w:rPr>
            </w:pPr>
            <w:r w:rsidRPr="003849F5">
              <w:rPr>
                <w:noProof/>
                <w:szCs w:val="16"/>
                <w:lang w:val="fi-FI" w:eastAsia="fi-FI"/>
              </w:rPr>
              <w:t>0 %</w:t>
            </w:r>
          </w:p>
          <w:p w14:paraId="34000492"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7FBC285B" w14:textId="77777777" w:rsidR="005C0825" w:rsidRPr="003849F5" w:rsidRDefault="005C0825">
            <w:pPr>
              <w:pStyle w:val="Paragraph"/>
              <w:rPr>
                <w:noProof/>
                <w:szCs w:val="16"/>
                <w:lang w:val="fi-FI" w:eastAsia="fi-FI"/>
              </w:rPr>
            </w:pPr>
            <w:r w:rsidRPr="003849F5">
              <w:rPr>
                <w:noProof/>
                <w:szCs w:val="16"/>
                <w:lang w:val="fi-FI" w:eastAsia="fi-FI"/>
              </w:rPr>
              <w:t>p/st</w:t>
            </w:r>
          </w:p>
          <w:p w14:paraId="70653629"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75DBB84E" w14:textId="77777777" w:rsidR="005C0825" w:rsidRPr="003849F5" w:rsidRDefault="005C0825">
            <w:pPr>
              <w:pStyle w:val="Paragraph"/>
              <w:rPr>
                <w:noProof/>
                <w:szCs w:val="16"/>
                <w:lang w:val="fi-FI" w:eastAsia="fi-FI"/>
              </w:rPr>
            </w:pPr>
            <w:r w:rsidRPr="003849F5">
              <w:rPr>
                <w:noProof/>
                <w:szCs w:val="16"/>
                <w:lang w:val="fi-FI" w:eastAsia="fi-FI"/>
              </w:rPr>
              <w:t>31.12.2025</w:t>
            </w:r>
          </w:p>
          <w:p w14:paraId="093A7A75" w14:textId="77777777" w:rsidR="005C0825" w:rsidRPr="003849F5" w:rsidRDefault="005C0825">
            <w:pPr>
              <w:pStyle w:val="Paragraph"/>
              <w:rPr>
                <w:noProof/>
                <w:szCs w:val="16"/>
                <w:lang w:val="fi-FI" w:eastAsia="fi-FI"/>
              </w:rPr>
            </w:pPr>
          </w:p>
        </w:tc>
      </w:tr>
      <w:tr w:rsidR="005C0825" w:rsidRPr="003849F5" w14:paraId="0AE75AB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0DABFA6" w14:textId="77777777" w:rsidR="005C0825" w:rsidRPr="003849F5" w:rsidRDefault="005C0825">
            <w:pPr>
              <w:pStyle w:val="Paragraph"/>
              <w:rPr>
                <w:noProof/>
                <w:szCs w:val="16"/>
                <w:lang w:val="fi-FI" w:eastAsia="fi-FI"/>
              </w:rPr>
            </w:pPr>
            <w:r w:rsidRPr="003849F5">
              <w:rPr>
                <w:noProof/>
                <w:szCs w:val="16"/>
                <w:lang w:val="fi-FI" w:eastAsia="fi-FI"/>
              </w:rPr>
              <w:t>0.7253</w:t>
            </w:r>
          </w:p>
        </w:tc>
        <w:tc>
          <w:tcPr>
            <w:tcW w:w="1133" w:type="dxa"/>
            <w:tcBorders>
              <w:top w:val="single" w:sz="4" w:space="0" w:color="auto"/>
              <w:left w:val="single" w:sz="4" w:space="0" w:color="auto"/>
              <w:bottom w:val="single" w:sz="4" w:space="0" w:color="auto"/>
              <w:right w:val="single" w:sz="4" w:space="0" w:color="auto"/>
            </w:tcBorders>
            <w:hideMark/>
          </w:tcPr>
          <w:p w14:paraId="42F73A11" w14:textId="77777777" w:rsidR="005C0825" w:rsidRPr="003849F5" w:rsidRDefault="005C0825">
            <w:pPr>
              <w:pStyle w:val="Paragraph"/>
              <w:jc w:val="right"/>
              <w:rPr>
                <w:noProof/>
                <w:szCs w:val="16"/>
                <w:lang w:val="fi-FI" w:eastAsia="fi-FI"/>
              </w:rPr>
            </w:pPr>
            <w:r w:rsidRPr="003849F5">
              <w:rPr>
                <w:noProof/>
                <w:szCs w:val="16"/>
                <w:lang w:val="fi-FI" w:eastAsia="fi-FI"/>
              </w:rPr>
              <w:t>ex 8708 40 20</w:t>
            </w:r>
          </w:p>
        </w:tc>
        <w:tc>
          <w:tcPr>
            <w:tcW w:w="547" w:type="dxa"/>
            <w:tcBorders>
              <w:top w:val="single" w:sz="4" w:space="0" w:color="auto"/>
              <w:left w:val="single" w:sz="4" w:space="0" w:color="auto"/>
              <w:bottom w:val="single" w:sz="4" w:space="0" w:color="auto"/>
              <w:right w:val="single" w:sz="4" w:space="0" w:color="auto"/>
            </w:tcBorders>
            <w:hideMark/>
          </w:tcPr>
          <w:p w14:paraId="217B7432"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182569B9" w14:textId="77777777" w:rsidR="005C0825" w:rsidRPr="003849F5" w:rsidRDefault="005C0825">
            <w:pPr>
              <w:pStyle w:val="Paragraph"/>
              <w:rPr>
                <w:noProof/>
                <w:szCs w:val="16"/>
                <w:lang w:val="fi-FI" w:eastAsia="fi-FI"/>
              </w:rPr>
            </w:pPr>
            <w:r w:rsidRPr="003849F5">
              <w:rPr>
                <w:noProof/>
                <w:szCs w:val="16"/>
                <w:lang w:val="fi-FI" w:eastAsia="fi-FI"/>
              </w:rPr>
              <w:t>Automaattivaihteisto, jossa on hydraulinen momentinmuunnin ja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193"/>
            </w:tblGrid>
            <w:tr w:rsidR="005C0825" w:rsidRPr="003849F5" w14:paraId="33DFFE38" w14:textId="77777777" w:rsidTr="005C0825">
              <w:trPr>
                <w:tblCellSpacing w:w="0" w:type="dxa"/>
              </w:trPr>
              <w:tc>
                <w:tcPr>
                  <w:tcW w:w="220" w:type="dxa"/>
                  <w:hideMark/>
                </w:tcPr>
                <w:p w14:paraId="6E55A397" w14:textId="77777777" w:rsidR="005C0825" w:rsidRPr="003849F5" w:rsidRDefault="005C0825">
                  <w:pPr>
                    <w:pStyle w:val="Paragraph"/>
                    <w:rPr>
                      <w:noProof/>
                      <w:szCs w:val="20"/>
                      <w:lang w:val="fi-FI" w:eastAsia="fi-FI"/>
                    </w:rPr>
                  </w:pPr>
                  <w:r w:rsidRPr="003849F5">
                    <w:rPr>
                      <w:noProof/>
                      <w:lang w:val="fi-FI" w:eastAsia="fi-FI"/>
                    </w:rPr>
                    <w:t>—</w:t>
                  </w:r>
                </w:p>
              </w:tc>
              <w:tc>
                <w:tcPr>
                  <w:tcW w:w="3193" w:type="dxa"/>
                  <w:hideMark/>
                </w:tcPr>
                <w:p w14:paraId="6671B956" w14:textId="77777777" w:rsidR="005C0825" w:rsidRPr="003849F5" w:rsidRDefault="005C0825">
                  <w:pPr>
                    <w:pStyle w:val="Paragraph"/>
                    <w:rPr>
                      <w:noProof/>
                      <w:lang w:val="fi-FI" w:eastAsia="fi-FI"/>
                    </w:rPr>
                  </w:pPr>
                  <w:r w:rsidRPr="003849F5">
                    <w:rPr>
                      <w:noProof/>
                      <w:lang w:val="fi-FI" w:eastAsia="fi-FI"/>
                    </w:rPr>
                    <w:t>vähintään kahdeksan vaihdetta,</w:t>
                  </w:r>
                </w:p>
              </w:tc>
            </w:tr>
            <w:tr w:rsidR="005C0825" w:rsidRPr="003849F5" w14:paraId="68471EDB" w14:textId="77777777" w:rsidTr="005C0825">
              <w:trPr>
                <w:tblCellSpacing w:w="0" w:type="dxa"/>
              </w:trPr>
              <w:tc>
                <w:tcPr>
                  <w:tcW w:w="220" w:type="dxa"/>
                  <w:hideMark/>
                </w:tcPr>
                <w:p w14:paraId="33288C5A" w14:textId="77777777" w:rsidR="005C0825" w:rsidRPr="003849F5" w:rsidRDefault="005C0825">
                  <w:pPr>
                    <w:pStyle w:val="Paragraph"/>
                    <w:rPr>
                      <w:noProof/>
                      <w:lang w:val="fi-FI" w:eastAsia="fi-FI"/>
                    </w:rPr>
                  </w:pPr>
                  <w:r w:rsidRPr="003849F5">
                    <w:rPr>
                      <w:noProof/>
                      <w:lang w:val="fi-FI" w:eastAsia="fi-FI"/>
                    </w:rPr>
                    <w:t>—</w:t>
                  </w:r>
                </w:p>
              </w:tc>
              <w:tc>
                <w:tcPr>
                  <w:tcW w:w="3193" w:type="dxa"/>
                  <w:hideMark/>
                </w:tcPr>
                <w:p w14:paraId="359D22A7" w14:textId="77777777" w:rsidR="005C0825" w:rsidRPr="003849F5" w:rsidRDefault="005C0825">
                  <w:pPr>
                    <w:pStyle w:val="Paragraph"/>
                    <w:rPr>
                      <w:noProof/>
                      <w:lang w:val="fi-FI" w:eastAsia="fi-FI"/>
                    </w:rPr>
                  </w:pPr>
                  <w:r w:rsidRPr="003849F5">
                    <w:rPr>
                      <w:noProof/>
                      <w:lang w:val="fi-FI" w:eastAsia="fi-FI"/>
                    </w:rPr>
                    <w:t>moottorin vääntömomentti on vähintään 300 Nm</w:t>
                  </w:r>
                </w:p>
              </w:tc>
            </w:tr>
            <w:tr w:rsidR="005C0825" w:rsidRPr="003849F5" w14:paraId="156D5552" w14:textId="77777777" w:rsidTr="005C0825">
              <w:trPr>
                <w:tblCellSpacing w:w="0" w:type="dxa"/>
              </w:trPr>
              <w:tc>
                <w:tcPr>
                  <w:tcW w:w="220" w:type="dxa"/>
                  <w:hideMark/>
                </w:tcPr>
                <w:p w14:paraId="0B77AEA0" w14:textId="77777777" w:rsidR="005C0825" w:rsidRPr="003849F5" w:rsidRDefault="005C0825">
                  <w:pPr>
                    <w:pStyle w:val="Paragraph"/>
                    <w:rPr>
                      <w:noProof/>
                      <w:lang w:val="fi-FI" w:eastAsia="fi-FI"/>
                    </w:rPr>
                  </w:pPr>
                  <w:r w:rsidRPr="003849F5">
                    <w:rPr>
                      <w:noProof/>
                      <w:lang w:val="fi-FI" w:eastAsia="fi-FI"/>
                    </w:rPr>
                    <w:t>—</w:t>
                  </w:r>
                </w:p>
              </w:tc>
              <w:tc>
                <w:tcPr>
                  <w:tcW w:w="3193" w:type="dxa"/>
                  <w:hideMark/>
                </w:tcPr>
                <w:p w14:paraId="0972D54B" w14:textId="77777777" w:rsidR="005C0825" w:rsidRPr="003849F5" w:rsidRDefault="005C0825">
                  <w:pPr>
                    <w:pStyle w:val="Paragraph"/>
                    <w:rPr>
                      <w:noProof/>
                      <w:lang w:val="fi-FI" w:eastAsia="fi-FI"/>
                    </w:rPr>
                  </w:pPr>
                  <w:r w:rsidRPr="003849F5">
                    <w:rPr>
                      <w:noProof/>
                      <w:lang w:val="fi-FI" w:eastAsia="fi-FI"/>
                    </w:rPr>
                    <w:t>poikittais- tai pitkittäisasennus, ja</w:t>
                  </w:r>
                </w:p>
              </w:tc>
            </w:tr>
          </w:tbl>
          <w:p w14:paraId="1E6EF1AC" w14:textId="77777777" w:rsidR="005C0825" w:rsidRPr="003849F5" w:rsidRDefault="005C0825">
            <w:pPr>
              <w:pStyle w:val="Paragraph"/>
              <w:rPr>
                <w:noProof/>
                <w:szCs w:val="16"/>
                <w:lang w:val="fi-FI" w:eastAsia="fi-FI"/>
              </w:rPr>
            </w:pPr>
            <w:r w:rsidRPr="003849F5">
              <w:rPr>
                <w:noProof/>
                <w:szCs w:val="16"/>
                <w:lang w:val="fi-FI" w:eastAsia="fi-FI"/>
              </w:rPr>
              <w:t>joka on nimikkeen 8703 moottoriajoneuvojen valmistukseen tarkoitettu</w:t>
            </w:r>
          </w:p>
          <w:p w14:paraId="213A26E2"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EF265F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43DD772"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137F04C9"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461032B9"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689064E3" w14:textId="77777777" w:rsidR="005C0825" w:rsidRPr="003849F5" w:rsidRDefault="005C0825">
            <w:pPr>
              <w:pStyle w:val="Paragraph"/>
              <w:rPr>
                <w:noProof/>
                <w:szCs w:val="16"/>
                <w:lang w:val="fi-FI" w:eastAsia="fi-FI"/>
              </w:rPr>
            </w:pPr>
            <w:r w:rsidRPr="003849F5">
              <w:rPr>
                <w:noProof/>
                <w:szCs w:val="16"/>
                <w:lang w:val="fi-FI" w:eastAsia="fi-FI"/>
              </w:rPr>
              <w:t>0.7383</w:t>
            </w:r>
          </w:p>
          <w:p w14:paraId="067B5812"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44EE6AD4" w14:textId="77777777" w:rsidR="005C0825" w:rsidRPr="003849F5" w:rsidRDefault="005C0825">
            <w:pPr>
              <w:pStyle w:val="Paragraph"/>
              <w:jc w:val="right"/>
              <w:rPr>
                <w:noProof/>
                <w:szCs w:val="16"/>
                <w:lang w:val="fi-FI" w:eastAsia="fi-FI"/>
              </w:rPr>
            </w:pPr>
            <w:r w:rsidRPr="003849F5">
              <w:rPr>
                <w:noProof/>
                <w:szCs w:val="16"/>
                <w:lang w:val="fi-FI" w:eastAsia="fi-FI"/>
              </w:rPr>
              <w:t>ex 8708 40 20</w:t>
            </w:r>
          </w:p>
          <w:p w14:paraId="09851B04" w14:textId="77777777" w:rsidR="005C0825" w:rsidRPr="003849F5" w:rsidRDefault="005C0825">
            <w:pPr>
              <w:pStyle w:val="Paragraph"/>
              <w:jc w:val="right"/>
              <w:rPr>
                <w:noProof/>
                <w:szCs w:val="16"/>
                <w:lang w:val="fi-FI" w:eastAsia="fi-FI"/>
              </w:rPr>
            </w:pPr>
            <w:r w:rsidRPr="003849F5">
              <w:rPr>
                <w:noProof/>
                <w:szCs w:val="16"/>
                <w:lang w:val="fi-FI" w:eastAsia="fi-FI"/>
              </w:rPr>
              <w:t>ex 8708 40 50</w:t>
            </w:r>
          </w:p>
        </w:tc>
        <w:tc>
          <w:tcPr>
            <w:tcW w:w="547" w:type="dxa"/>
            <w:tcBorders>
              <w:top w:val="single" w:sz="4" w:space="0" w:color="auto"/>
              <w:left w:val="single" w:sz="4" w:space="0" w:color="auto"/>
              <w:bottom w:val="single" w:sz="4" w:space="0" w:color="auto"/>
              <w:right w:val="single" w:sz="4" w:space="0" w:color="auto"/>
            </w:tcBorders>
            <w:hideMark/>
          </w:tcPr>
          <w:p w14:paraId="526A0D51" w14:textId="77777777" w:rsidR="005C0825" w:rsidRPr="003849F5" w:rsidRDefault="005C0825">
            <w:pPr>
              <w:pStyle w:val="Paragraph"/>
              <w:jc w:val="center"/>
              <w:rPr>
                <w:noProof/>
                <w:szCs w:val="16"/>
                <w:lang w:val="fi-FI" w:eastAsia="fi-FI"/>
              </w:rPr>
            </w:pPr>
            <w:r w:rsidRPr="003849F5">
              <w:rPr>
                <w:noProof/>
                <w:szCs w:val="16"/>
                <w:lang w:val="fi-FI" w:eastAsia="fi-FI"/>
              </w:rPr>
              <w:t>50</w:t>
            </w:r>
          </w:p>
          <w:p w14:paraId="498DC45A"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nil"/>
              <w:right w:val="single" w:sz="4" w:space="0" w:color="auto"/>
            </w:tcBorders>
          </w:tcPr>
          <w:p w14:paraId="5EB2880F" w14:textId="77777777" w:rsidR="005C0825" w:rsidRPr="003849F5" w:rsidRDefault="005C0825">
            <w:pPr>
              <w:pStyle w:val="Paragraph"/>
              <w:rPr>
                <w:noProof/>
                <w:szCs w:val="16"/>
                <w:lang w:val="fi-FI" w:eastAsia="fi-FI"/>
              </w:rPr>
            </w:pPr>
            <w:r w:rsidRPr="003849F5">
              <w:rPr>
                <w:noProof/>
                <w:szCs w:val="16"/>
                <w:lang w:val="fi-FI" w:eastAsia="fi-FI"/>
              </w:rPr>
              <w:t>Vaihteistokokonaisuus, jonka sisällä on kolme muuta akselia ja jossa on vaihteiden asentoa säätelevä kiertokytkin ja joka koostuu seuraavista: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362"/>
            </w:tblGrid>
            <w:tr w:rsidR="005C0825" w:rsidRPr="003849F5" w14:paraId="59F9A196" w14:textId="77777777" w:rsidTr="005C0825">
              <w:trPr>
                <w:tblCellSpacing w:w="0" w:type="dxa"/>
              </w:trPr>
              <w:tc>
                <w:tcPr>
                  <w:tcW w:w="220" w:type="dxa"/>
                  <w:hideMark/>
                </w:tcPr>
                <w:p w14:paraId="021A9FB7" w14:textId="77777777" w:rsidR="005C0825" w:rsidRPr="003849F5" w:rsidRDefault="005C0825">
                  <w:pPr>
                    <w:pStyle w:val="Paragraph"/>
                    <w:rPr>
                      <w:noProof/>
                      <w:szCs w:val="20"/>
                      <w:lang w:val="fi-FI" w:eastAsia="fi-FI"/>
                    </w:rPr>
                  </w:pPr>
                  <w:r w:rsidRPr="003849F5">
                    <w:rPr>
                      <w:noProof/>
                      <w:lang w:val="fi-FI" w:eastAsia="fi-FI"/>
                    </w:rPr>
                    <w:t>—</w:t>
                  </w:r>
                </w:p>
              </w:tc>
              <w:tc>
                <w:tcPr>
                  <w:tcW w:w="2362" w:type="dxa"/>
                  <w:hideMark/>
                </w:tcPr>
                <w:p w14:paraId="526DD10C" w14:textId="77777777" w:rsidR="005C0825" w:rsidRPr="003849F5" w:rsidRDefault="005C0825">
                  <w:pPr>
                    <w:pStyle w:val="Paragraph"/>
                    <w:rPr>
                      <w:noProof/>
                      <w:lang w:val="fi-FI" w:eastAsia="fi-FI"/>
                    </w:rPr>
                  </w:pPr>
                  <w:r w:rsidRPr="003849F5">
                    <w:rPr>
                      <w:noProof/>
                      <w:lang w:val="fi-FI" w:eastAsia="fi-FI"/>
                    </w:rPr>
                    <w:t>valualumiinikotelo</w:t>
                  </w:r>
                </w:p>
              </w:tc>
            </w:tr>
            <w:tr w:rsidR="005C0825" w:rsidRPr="003849F5" w14:paraId="01C316F7" w14:textId="77777777" w:rsidTr="005C0825">
              <w:trPr>
                <w:tblCellSpacing w:w="0" w:type="dxa"/>
              </w:trPr>
              <w:tc>
                <w:tcPr>
                  <w:tcW w:w="220" w:type="dxa"/>
                  <w:hideMark/>
                </w:tcPr>
                <w:p w14:paraId="58B8DB5F" w14:textId="77777777" w:rsidR="005C0825" w:rsidRPr="003849F5" w:rsidRDefault="005C0825">
                  <w:pPr>
                    <w:pStyle w:val="Paragraph"/>
                    <w:rPr>
                      <w:noProof/>
                      <w:lang w:val="fi-FI" w:eastAsia="fi-FI"/>
                    </w:rPr>
                  </w:pPr>
                  <w:r w:rsidRPr="003849F5">
                    <w:rPr>
                      <w:noProof/>
                      <w:lang w:val="fi-FI" w:eastAsia="fi-FI"/>
                    </w:rPr>
                    <w:t>—</w:t>
                  </w:r>
                </w:p>
              </w:tc>
              <w:tc>
                <w:tcPr>
                  <w:tcW w:w="2362" w:type="dxa"/>
                  <w:hideMark/>
                </w:tcPr>
                <w:p w14:paraId="46C4AA39" w14:textId="77777777" w:rsidR="005C0825" w:rsidRPr="003849F5" w:rsidRDefault="005C0825">
                  <w:pPr>
                    <w:pStyle w:val="Paragraph"/>
                    <w:rPr>
                      <w:noProof/>
                      <w:lang w:val="fi-FI" w:eastAsia="fi-FI"/>
                    </w:rPr>
                  </w:pPr>
                  <w:r w:rsidRPr="003849F5">
                    <w:rPr>
                      <w:noProof/>
                      <w:lang w:val="fi-FI" w:eastAsia="fi-FI"/>
                    </w:rPr>
                    <w:t>tasauspyörästö</w:t>
                  </w:r>
                </w:p>
              </w:tc>
            </w:tr>
            <w:tr w:rsidR="005C0825" w:rsidRPr="003849F5" w14:paraId="7C7D4929" w14:textId="77777777" w:rsidTr="005C0825">
              <w:trPr>
                <w:tblCellSpacing w:w="0" w:type="dxa"/>
              </w:trPr>
              <w:tc>
                <w:tcPr>
                  <w:tcW w:w="220" w:type="dxa"/>
                  <w:hideMark/>
                </w:tcPr>
                <w:p w14:paraId="3454B56F" w14:textId="77777777" w:rsidR="005C0825" w:rsidRPr="003849F5" w:rsidRDefault="005C0825">
                  <w:pPr>
                    <w:pStyle w:val="Paragraph"/>
                    <w:rPr>
                      <w:noProof/>
                      <w:lang w:val="fi-FI" w:eastAsia="fi-FI"/>
                    </w:rPr>
                  </w:pPr>
                  <w:r w:rsidRPr="003849F5">
                    <w:rPr>
                      <w:noProof/>
                      <w:lang w:val="fi-FI" w:eastAsia="fi-FI"/>
                    </w:rPr>
                    <w:t>—</w:t>
                  </w:r>
                </w:p>
              </w:tc>
              <w:tc>
                <w:tcPr>
                  <w:tcW w:w="2362" w:type="dxa"/>
                  <w:hideMark/>
                </w:tcPr>
                <w:p w14:paraId="30C1238B" w14:textId="77777777" w:rsidR="005C0825" w:rsidRPr="003849F5" w:rsidRDefault="005C0825">
                  <w:pPr>
                    <w:pStyle w:val="Paragraph"/>
                    <w:rPr>
                      <w:noProof/>
                      <w:lang w:val="fi-FI" w:eastAsia="fi-FI"/>
                    </w:rPr>
                  </w:pPr>
                  <w:r w:rsidRPr="003849F5">
                    <w:rPr>
                      <w:noProof/>
                      <w:lang w:val="fi-FI" w:eastAsia="fi-FI"/>
                    </w:rPr>
                    <w:t>kaksi sähkömoottoria ja vaihteistoa,</w:t>
                  </w:r>
                </w:p>
              </w:tc>
            </w:tr>
          </w:tbl>
          <w:p w14:paraId="6D6C968A" w14:textId="77777777" w:rsidR="005C0825" w:rsidRPr="003849F5" w:rsidRDefault="005C0825">
            <w:pPr>
              <w:pStyle w:val="Paragraph"/>
              <w:rPr>
                <w:noProof/>
                <w:szCs w:val="16"/>
                <w:lang w:val="fi-FI" w:eastAsia="fi-FI"/>
              </w:rPr>
            </w:pPr>
            <w:r w:rsidRPr="003849F5">
              <w:rPr>
                <w:noProof/>
                <w:szCs w:val="16"/>
                <w:lang w:val="fi-FI" w:eastAsia="fi-FI"/>
              </w:rPr>
              <w:t>ja jonka mitat ovat seuraavat: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104"/>
            </w:tblGrid>
            <w:tr w:rsidR="005C0825" w:rsidRPr="003849F5" w14:paraId="3C8D04E5" w14:textId="77777777" w:rsidTr="005C0825">
              <w:trPr>
                <w:tblCellSpacing w:w="0" w:type="dxa"/>
              </w:trPr>
              <w:tc>
                <w:tcPr>
                  <w:tcW w:w="220" w:type="dxa"/>
                  <w:hideMark/>
                </w:tcPr>
                <w:p w14:paraId="79D814A8" w14:textId="77777777" w:rsidR="005C0825" w:rsidRPr="003849F5" w:rsidRDefault="005C0825">
                  <w:pPr>
                    <w:pStyle w:val="Paragraph"/>
                    <w:rPr>
                      <w:noProof/>
                      <w:szCs w:val="20"/>
                      <w:lang w:val="fi-FI" w:eastAsia="fi-FI"/>
                    </w:rPr>
                  </w:pPr>
                  <w:r w:rsidRPr="003849F5">
                    <w:rPr>
                      <w:noProof/>
                      <w:lang w:val="fi-FI" w:eastAsia="fi-FI"/>
                    </w:rPr>
                    <w:t>—</w:t>
                  </w:r>
                </w:p>
              </w:tc>
              <w:tc>
                <w:tcPr>
                  <w:tcW w:w="3104" w:type="dxa"/>
                  <w:hideMark/>
                </w:tcPr>
                <w:p w14:paraId="719D59DA" w14:textId="77777777" w:rsidR="005C0825" w:rsidRPr="003849F5" w:rsidRDefault="005C0825">
                  <w:pPr>
                    <w:pStyle w:val="Paragraph"/>
                    <w:rPr>
                      <w:noProof/>
                      <w:lang w:val="fi-FI" w:eastAsia="fi-FI"/>
                    </w:rPr>
                  </w:pPr>
                  <w:r w:rsidRPr="003849F5">
                    <w:rPr>
                      <w:noProof/>
                      <w:lang w:val="fi-FI" w:eastAsia="fi-FI"/>
                    </w:rPr>
                    <w:t>leveys vähintään 280 mutta enintään 470 mm,</w:t>
                  </w:r>
                </w:p>
              </w:tc>
            </w:tr>
            <w:tr w:rsidR="005C0825" w:rsidRPr="003849F5" w14:paraId="7D7923A5" w14:textId="77777777" w:rsidTr="005C0825">
              <w:trPr>
                <w:tblCellSpacing w:w="0" w:type="dxa"/>
              </w:trPr>
              <w:tc>
                <w:tcPr>
                  <w:tcW w:w="220" w:type="dxa"/>
                  <w:hideMark/>
                </w:tcPr>
                <w:p w14:paraId="0901930C" w14:textId="77777777" w:rsidR="005C0825" w:rsidRPr="003849F5" w:rsidRDefault="005C0825">
                  <w:pPr>
                    <w:pStyle w:val="Paragraph"/>
                    <w:rPr>
                      <w:noProof/>
                      <w:lang w:val="fi-FI" w:eastAsia="fi-FI"/>
                    </w:rPr>
                  </w:pPr>
                  <w:r w:rsidRPr="003849F5">
                    <w:rPr>
                      <w:noProof/>
                      <w:lang w:val="fi-FI" w:eastAsia="fi-FI"/>
                    </w:rPr>
                    <w:t>—</w:t>
                  </w:r>
                </w:p>
              </w:tc>
              <w:tc>
                <w:tcPr>
                  <w:tcW w:w="3104" w:type="dxa"/>
                  <w:hideMark/>
                </w:tcPr>
                <w:p w14:paraId="1C72DC46" w14:textId="77777777" w:rsidR="005C0825" w:rsidRPr="003849F5" w:rsidRDefault="005C0825">
                  <w:pPr>
                    <w:pStyle w:val="Paragraph"/>
                    <w:rPr>
                      <w:noProof/>
                      <w:lang w:val="fi-FI" w:eastAsia="fi-FI"/>
                    </w:rPr>
                  </w:pPr>
                  <w:r w:rsidRPr="003849F5">
                    <w:rPr>
                      <w:noProof/>
                      <w:lang w:val="fi-FI" w:eastAsia="fi-FI"/>
                    </w:rPr>
                    <w:t>korkeus vähintään 350 mutta enintään 595 mm,</w:t>
                  </w:r>
                </w:p>
              </w:tc>
            </w:tr>
            <w:tr w:rsidR="005C0825" w:rsidRPr="003849F5" w14:paraId="442C3E61" w14:textId="77777777" w:rsidTr="005C0825">
              <w:trPr>
                <w:tblCellSpacing w:w="0" w:type="dxa"/>
              </w:trPr>
              <w:tc>
                <w:tcPr>
                  <w:tcW w:w="220" w:type="dxa"/>
                  <w:hideMark/>
                </w:tcPr>
                <w:p w14:paraId="2B597651" w14:textId="77777777" w:rsidR="005C0825" w:rsidRPr="003849F5" w:rsidRDefault="005C0825">
                  <w:pPr>
                    <w:pStyle w:val="Paragraph"/>
                    <w:rPr>
                      <w:noProof/>
                      <w:lang w:val="fi-FI" w:eastAsia="fi-FI"/>
                    </w:rPr>
                  </w:pPr>
                  <w:r w:rsidRPr="003849F5">
                    <w:rPr>
                      <w:noProof/>
                      <w:lang w:val="fi-FI" w:eastAsia="fi-FI"/>
                    </w:rPr>
                    <w:t>—</w:t>
                  </w:r>
                </w:p>
              </w:tc>
              <w:tc>
                <w:tcPr>
                  <w:tcW w:w="3104" w:type="dxa"/>
                  <w:hideMark/>
                </w:tcPr>
                <w:p w14:paraId="221CC131" w14:textId="77777777" w:rsidR="005C0825" w:rsidRPr="003849F5" w:rsidRDefault="005C0825">
                  <w:pPr>
                    <w:pStyle w:val="Paragraph"/>
                    <w:rPr>
                      <w:noProof/>
                      <w:lang w:val="fi-FI" w:eastAsia="fi-FI"/>
                    </w:rPr>
                  </w:pPr>
                  <w:r w:rsidRPr="003849F5">
                    <w:rPr>
                      <w:noProof/>
                      <w:lang w:val="fi-FI" w:eastAsia="fi-FI"/>
                    </w:rPr>
                    <w:t>pituus vähintään 410 mutta enintään 690 mm,</w:t>
                  </w:r>
                </w:p>
              </w:tc>
            </w:tr>
          </w:tbl>
          <w:p w14:paraId="7061F750" w14:textId="77777777" w:rsidR="005C0825" w:rsidRPr="003849F5" w:rsidRDefault="005C0825">
            <w:pPr>
              <w:pStyle w:val="Paragraph"/>
              <w:rPr>
                <w:noProof/>
                <w:szCs w:val="16"/>
                <w:lang w:val="fi-FI" w:eastAsia="fi-FI"/>
              </w:rPr>
            </w:pPr>
            <w:r w:rsidRPr="003849F5">
              <w:rPr>
                <w:noProof/>
                <w:szCs w:val="16"/>
                <w:lang w:val="fi-FI" w:eastAsia="fi-FI"/>
              </w:rPr>
              <w:t>87 ryhmän moottoriajoneuvojen valmistukseen tarkoitettu</w:t>
            </w:r>
          </w:p>
          <w:p w14:paraId="79599D5D"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7DF6E8C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044DEF98" w14:textId="77777777" w:rsidR="005C0825" w:rsidRPr="003849F5" w:rsidRDefault="005C0825">
            <w:pPr>
              <w:pStyle w:val="Paragraph"/>
              <w:rPr>
                <w:noProof/>
                <w:szCs w:val="16"/>
                <w:lang w:val="fi-FI" w:eastAsia="fi-FI"/>
              </w:rPr>
            </w:pPr>
            <w:r w:rsidRPr="003849F5">
              <w:rPr>
                <w:noProof/>
                <w:szCs w:val="16"/>
                <w:lang w:val="fi-FI" w:eastAsia="fi-FI"/>
              </w:rPr>
              <w:t>0 %</w:t>
            </w:r>
          </w:p>
          <w:p w14:paraId="3CED5C15"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78F25E81" w14:textId="77777777" w:rsidR="005C0825" w:rsidRPr="003849F5" w:rsidRDefault="005C0825">
            <w:pPr>
              <w:pStyle w:val="Paragraph"/>
              <w:rPr>
                <w:noProof/>
                <w:szCs w:val="16"/>
                <w:lang w:val="fi-FI" w:eastAsia="fi-FI"/>
              </w:rPr>
            </w:pPr>
            <w:r w:rsidRPr="003849F5">
              <w:rPr>
                <w:noProof/>
                <w:szCs w:val="16"/>
                <w:lang w:val="fi-FI" w:eastAsia="fi-FI"/>
              </w:rPr>
              <w:t>-</w:t>
            </w:r>
          </w:p>
          <w:p w14:paraId="052062A5"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4674F715" w14:textId="77777777" w:rsidR="005C0825" w:rsidRPr="003849F5" w:rsidRDefault="005C0825">
            <w:pPr>
              <w:pStyle w:val="Paragraph"/>
              <w:rPr>
                <w:noProof/>
                <w:szCs w:val="16"/>
                <w:lang w:val="fi-FI" w:eastAsia="fi-FI"/>
              </w:rPr>
            </w:pPr>
            <w:r w:rsidRPr="003849F5">
              <w:rPr>
                <w:noProof/>
                <w:szCs w:val="16"/>
                <w:lang w:val="fi-FI" w:eastAsia="fi-FI"/>
              </w:rPr>
              <w:t>31.12.2022</w:t>
            </w:r>
          </w:p>
          <w:p w14:paraId="1037C1BD" w14:textId="77777777" w:rsidR="005C0825" w:rsidRPr="003849F5" w:rsidRDefault="005C0825">
            <w:pPr>
              <w:pStyle w:val="Paragraph"/>
              <w:rPr>
                <w:noProof/>
                <w:szCs w:val="16"/>
                <w:lang w:val="fi-FI" w:eastAsia="fi-FI"/>
              </w:rPr>
            </w:pPr>
          </w:p>
        </w:tc>
      </w:tr>
      <w:tr w:rsidR="005C0825" w:rsidRPr="003849F5" w14:paraId="186441B8"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7676AC7C" w14:textId="77777777" w:rsidR="005C0825" w:rsidRPr="003849F5" w:rsidRDefault="005C0825">
            <w:pPr>
              <w:pStyle w:val="Paragraph"/>
              <w:rPr>
                <w:noProof/>
                <w:szCs w:val="16"/>
                <w:lang w:val="fi-FI" w:eastAsia="fi-FI"/>
              </w:rPr>
            </w:pPr>
            <w:r w:rsidRPr="003849F5">
              <w:rPr>
                <w:noProof/>
                <w:szCs w:val="16"/>
                <w:lang w:val="fi-FI" w:eastAsia="fi-FI"/>
              </w:rPr>
              <w:t>0.7655</w:t>
            </w:r>
          </w:p>
          <w:p w14:paraId="41C4039D"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17CB6D89" w14:textId="77777777" w:rsidR="005C0825" w:rsidRPr="003849F5" w:rsidRDefault="005C0825">
            <w:pPr>
              <w:pStyle w:val="Paragraph"/>
              <w:jc w:val="right"/>
              <w:rPr>
                <w:noProof/>
                <w:szCs w:val="16"/>
                <w:lang w:val="fi-FI" w:eastAsia="fi-FI"/>
              </w:rPr>
            </w:pPr>
            <w:r w:rsidRPr="003849F5">
              <w:rPr>
                <w:noProof/>
                <w:szCs w:val="16"/>
                <w:lang w:val="fi-FI" w:eastAsia="fi-FI"/>
              </w:rPr>
              <w:t>ex 8708 40 20</w:t>
            </w:r>
          </w:p>
          <w:p w14:paraId="7235EFE4" w14:textId="77777777" w:rsidR="005C0825" w:rsidRPr="003849F5" w:rsidRDefault="005C0825">
            <w:pPr>
              <w:pStyle w:val="Paragraph"/>
              <w:jc w:val="right"/>
              <w:rPr>
                <w:noProof/>
                <w:szCs w:val="16"/>
                <w:lang w:val="fi-FI" w:eastAsia="fi-FI"/>
              </w:rPr>
            </w:pPr>
            <w:r w:rsidRPr="003849F5">
              <w:rPr>
                <w:noProof/>
                <w:szCs w:val="16"/>
                <w:lang w:val="fi-FI" w:eastAsia="fi-FI"/>
              </w:rPr>
              <w:t>ex 8708 40 50</w:t>
            </w:r>
          </w:p>
        </w:tc>
        <w:tc>
          <w:tcPr>
            <w:tcW w:w="547" w:type="dxa"/>
            <w:tcBorders>
              <w:top w:val="single" w:sz="4" w:space="0" w:color="auto"/>
              <w:left w:val="single" w:sz="4" w:space="0" w:color="auto"/>
              <w:bottom w:val="single" w:sz="4" w:space="0" w:color="auto"/>
              <w:right w:val="single" w:sz="4" w:space="0" w:color="auto"/>
            </w:tcBorders>
            <w:hideMark/>
          </w:tcPr>
          <w:p w14:paraId="1A40F6D7" w14:textId="77777777" w:rsidR="005C0825" w:rsidRPr="003849F5" w:rsidRDefault="005C0825">
            <w:pPr>
              <w:pStyle w:val="Paragraph"/>
              <w:jc w:val="center"/>
              <w:rPr>
                <w:noProof/>
                <w:szCs w:val="16"/>
                <w:lang w:val="fi-FI" w:eastAsia="fi-FI"/>
              </w:rPr>
            </w:pPr>
            <w:r w:rsidRPr="003849F5">
              <w:rPr>
                <w:noProof/>
                <w:szCs w:val="16"/>
                <w:lang w:val="fi-FI" w:eastAsia="fi-FI"/>
              </w:rPr>
              <w:t>60</w:t>
            </w:r>
          </w:p>
          <w:p w14:paraId="494A5711"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nil"/>
              <w:right w:val="single" w:sz="4" w:space="0" w:color="auto"/>
            </w:tcBorders>
          </w:tcPr>
          <w:p w14:paraId="43FB1386" w14:textId="77777777" w:rsidR="005C0825" w:rsidRPr="003849F5" w:rsidRDefault="005C0825">
            <w:pPr>
              <w:pStyle w:val="Paragraph"/>
              <w:rPr>
                <w:noProof/>
                <w:szCs w:val="16"/>
                <w:lang w:val="fi-FI" w:eastAsia="fi-FI"/>
              </w:rPr>
            </w:pPr>
            <w:r w:rsidRPr="003849F5">
              <w:rPr>
                <w:noProof/>
                <w:szCs w:val="16"/>
                <w:lang w:val="fi-FI" w:eastAsia="fi-FI"/>
              </w:rPr>
              <w:t>Pyöritettävällä vaihdekiekolla varustettu automaattivaihteistokokonaisuus,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434"/>
            </w:tblGrid>
            <w:tr w:rsidR="005C0825" w:rsidRPr="003849F5" w14:paraId="77CCC2C2" w14:textId="77777777" w:rsidTr="005C0825">
              <w:trPr>
                <w:tblCellSpacing w:w="0" w:type="dxa"/>
              </w:trPr>
              <w:tc>
                <w:tcPr>
                  <w:tcW w:w="220" w:type="dxa"/>
                  <w:hideMark/>
                </w:tcPr>
                <w:p w14:paraId="1228C82F" w14:textId="77777777" w:rsidR="005C0825" w:rsidRPr="003849F5" w:rsidRDefault="005C0825">
                  <w:pPr>
                    <w:pStyle w:val="Paragraph"/>
                    <w:rPr>
                      <w:noProof/>
                      <w:szCs w:val="20"/>
                      <w:lang w:val="fi-FI" w:eastAsia="fi-FI"/>
                    </w:rPr>
                  </w:pPr>
                  <w:r w:rsidRPr="003849F5">
                    <w:rPr>
                      <w:noProof/>
                      <w:lang w:val="fi-FI" w:eastAsia="fi-FI"/>
                    </w:rPr>
                    <w:t>—</w:t>
                  </w:r>
                </w:p>
              </w:tc>
              <w:tc>
                <w:tcPr>
                  <w:tcW w:w="3434" w:type="dxa"/>
                  <w:hideMark/>
                </w:tcPr>
                <w:p w14:paraId="41947802" w14:textId="77777777" w:rsidR="005C0825" w:rsidRPr="003849F5" w:rsidRDefault="005C0825">
                  <w:pPr>
                    <w:pStyle w:val="Paragraph"/>
                    <w:rPr>
                      <w:noProof/>
                      <w:lang w:val="fi-FI" w:eastAsia="fi-FI"/>
                    </w:rPr>
                  </w:pPr>
                  <w:r w:rsidRPr="003849F5">
                    <w:rPr>
                      <w:noProof/>
                      <w:lang w:val="fi-FI" w:eastAsia="fi-FI"/>
                    </w:rPr>
                    <w:t>valettu alumiinikotelo,</w:t>
                  </w:r>
                </w:p>
              </w:tc>
            </w:tr>
            <w:tr w:rsidR="005C0825" w:rsidRPr="003849F5" w14:paraId="38488787" w14:textId="77777777" w:rsidTr="005C0825">
              <w:trPr>
                <w:tblCellSpacing w:w="0" w:type="dxa"/>
              </w:trPr>
              <w:tc>
                <w:tcPr>
                  <w:tcW w:w="220" w:type="dxa"/>
                  <w:hideMark/>
                </w:tcPr>
                <w:p w14:paraId="05588B1C" w14:textId="77777777" w:rsidR="005C0825" w:rsidRPr="003849F5" w:rsidRDefault="005C0825">
                  <w:pPr>
                    <w:pStyle w:val="Paragraph"/>
                    <w:rPr>
                      <w:noProof/>
                      <w:lang w:val="fi-FI" w:eastAsia="fi-FI"/>
                    </w:rPr>
                  </w:pPr>
                  <w:r w:rsidRPr="003849F5">
                    <w:rPr>
                      <w:noProof/>
                      <w:lang w:val="fi-FI" w:eastAsia="fi-FI"/>
                    </w:rPr>
                    <w:t>—</w:t>
                  </w:r>
                </w:p>
              </w:tc>
              <w:tc>
                <w:tcPr>
                  <w:tcW w:w="3434" w:type="dxa"/>
                  <w:hideMark/>
                </w:tcPr>
                <w:p w14:paraId="30DD63C0" w14:textId="77777777" w:rsidR="005C0825" w:rsidRPr="003849F5" w:rsidRDefault="005C0825">
                  <w:pPr>
                    <w:pStyle w:val="Paragraph"/>
                    <w:rPr>
                      <w:noProof/>
                      <w:lang w:val="fi-FI" w:eastAsia="fi-FI"/>
                    </w:rPr>
                  </w:pPr>
                  <w:r w:rsidRPr="003849F5">
                    <w:rPr>
                      <w:noProof/>
                      <w:lang w:val="fi-FI" w:eastAsia="fi-FI"/>
                    </w:rPr>
                    <w:t>tasauspyörästö,</w:t>
                  </w:r>
                </w:p>
              </w:tc>
            </w:tr>
            <w:tr w:rsidR="005C0825" w:rsidRPr="003849F5" w14:paraId="40C82BCB" w14:textId="77777777" w:rsidTr="005C0825">
              <w:trPr>
                <w:tblCellSpacing w:w="0" w:type="dxa"/>
              </w:trPr>
              <w:tc>
                <w:tcPr>
                  <w:tcW w:w="220" w:type="dxa"/>
                  <w:hideMark/>
                </w:tcPr>
                <w:p w14:paraId="51842A85" w14:textId="77777777" w:rsidR="005C0825" w:rsidRPr="003849F5" w:rsidRDefault="005C0825">
                  <w:pPr>
                    <w:pStyle w:val="Paragraph"/>
                    <w:rPr>
                      <w:noProof/>
                      <w:lang w:val="fi-FI" w:eastAsia="fi-FI"/>
                    </w:rPr>
                  </w:pPr>
                  <w:r w:rsidRPr="003849F5">
                    <w:rPr>
                      <w:noProof/>
                      <w:lang w:val="fi-FI" w:eastAsia="fi-FI"/>
                    </w:rPr>
                    <w:t>—</w:t>
                  </w:r>
                </w:p>
              </w:tc>
              <w:tc>
                <w:tcPr>
                  <w:tcW w:w="3434" w:type="dxa"/>
                  <w:hideMark/>
                </w:tcPr>
                <w:p w14:paraId="56602068" w14:textId="77777777" w:rsidR="005C0825" w:rsidRPr="003849F5" w:rsidRDefault="005C0825">
                  <w:pPr>
                    <w:pStyle w:val="Paragraph"/>
                    <w:rPr>
                      <w:noProof/>
                      <w:lang w:val="fi-FI" w:eastAsia="fi-FI"/>
                    </w:rPr>
                  </w:pPr>
                  <w:r w:rsidRPr="003849F5">
                    <w:rPr>
                      <w:noProof/>
                      <w:lang w:val="fi-FI" w:eastAsia="fi-FI"/>
                    </w:rPr>
                    <w:t>9-vaihteinen automaattivaihteisto,</w:t>
                  </w:r>
                </w:p>
              </w:tc>
            </w:tr>
            <w:tr w:rsidR="005C0825" w:rsidRPr="003849F5" w14:paraId="126C8DF3" w14:textId="77777777" w:rsidTr="005C0825">
              <w:trPr>
                <w:tblCellSpacing w:w="0" w:type="dxa"/>
              </w:trPr>
              <w:tc>
                <w:tcPr>
                  <w:tcW w:w="220" w:type="dxa"/>
                  <w:hideMark/>
                </w:tcPr>
                <w:p w14:paraId="5A44E7CE" w14:textId="77777777" w:rsidR="005C0825" w:rsidRPr="003849F5" w:rsidRDefault="005C0825">
                  <w:pPr>
                    <w:pStyle w:val="Paragraph"/>
                    <w:rPr>
                      <w:noProof/>
                      <w:lang w:val="fi-FI" w:eastAsia="fi-FI"/>
                    </w:rPr>
                  </w:pPr>
                  <w:r w:rsidRPr="003849F5">
                    <w:rPr>
                      <w:noProof/>
                      <w:lang w:val="fi-FI" w:eastAsia="fi-FI"/>
                    </w:rPr>
                    <w:t>—</w:t>
                  </w:r>
                </w:p>
              </w:tc>
              <w:tc>
                <w:tcPr>
                  <w:tcW w:w="3434" w:type="dxa"/>
                  <w:hideMark/>
                </w:tcPr>
                <w:p w14:paraId="207DBA9B" w14:textId="77777777" w:rsidR="005C0825" w:rsidRPr="003849F5" w:rsidRDefault="005C0825">
                  <w:pPr>
                    <w:pStyle w:val="Paragraph"/>
                    <w:rPr>
                      <w:noProof/>
                      <w:lang w:val="fi-FI" w:eastAsia="fi-FI"/>
                    </w:rPr>
                  </w:pPr>
                  <w:r w:rsidRPr="003849F5">
                    <w:rPr>
                      <w:noProof/>
                      <w:lang w:val="fi-FI" w:eastAsia="fi-FI"/>
                    </w:rPr>
                    <w:t>"electronic range select" -vaihteenvalintajärjestelmä,</w:t>
                  </w:r>
                </w:p>
              </w:tc>
            </w:tr>
          </w:tbl>
          <w:p w14:paraId="698E5B3F" w14:textId="77777777" w:rsidR="005C0825" w:rsidRPr="003849F5" w:rsidRDefault="005C0825">
            <w:pPr>
              <w:pStyle w:val="Paragraph"/>
              <w:rPr>
                <w:noProof/>
                <w:szCs w:val="16"/>
                <w:lang w:val="fi-FI" w:eastAsia="fi-FI"/>
              </w:rPr>
            </w:pPr>
            <w:r w:rsidRPr="003849F5">
              <w:rPr>
                <w:noProof/>
                <w:szCs w:val="16"/>
                <w:lang w:val="fi-FI" w:eastAsia="fi-FI"/>
              </w:rPr>
              <w:t>ja jonka mitat ovat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064"/>
            </w:tblGrid>
            <w:tr w:rsidR="005C0825" w:rsidRPr="003849F5" w14:paraId="6CB18189" w14:textId="77777777" w:rsidTr="005C0825">
              <w:trPr>
                <w:tblCellSpacing w:w="0" w:type="dxa"/>
              </w:trPr>
              <w:tc>
                <w:tcPr>
                  <w:tcW w:w="220" w:type="dxa"/>
                  <w:hideMark/>
                </w:tcPr>
                <w:p w14:paraId="154F7407" w14:textId="77777777" w:rsidR="005C0825" w:rsidRPr="003849F5" w:rsidRDefault="005C0825">
                  <w:pPr>
                    <w:pStyle w:val="Paragraph"/>
                    <w:rPr>
                      <w:noProof/>
                      <w:szCs w:val="20"/>
                      <w:lang w:val="fi-FI" w:eastAsia="fi-FI"/>
                    </w:rPr>
                  </w:pPr>
                  <w:r w:rsidRPr="003849F5">
                    <w:rPr>
                      <w:noProof/>
                      <w:lang w:val="fi-FI" w:eastAsia="fi-FI"/>
                    </w:rPr>
                    <w:t>—</w:t>
                  </w:r>
                </w:p>
              </w:tc>
              <w:tc>
                <w:tcPr>
                  <w:tcW w:w="3064" w:type="dxa"/>
                  <w:hideMark/>
                </w:tcPr>
                <w:p w14:paraId="2422F8DA" w14:textId="77777777" w:rsidR="005C0825" w:rsidRPr="003849F5" w:rsidRDefault="005C0825">
                  <w:pPr>
                    <w:pStyle w:val="Paragraph"/>
                    <w:rPr>
                      <w:noProof/>
                      <w:lang w:val="fi-FI" w:eastAsia="fi-FI"/>
                    </w:rPr>
                  </w:pPr>
                  <w:r w:rsidRPr="003849F5">
                    <w:rPr>
                      <w:noProof/>
                      <w:lang w:val="fi-FI" w:eastAsia="fi-FI"/>
                    </w:rPr>
                    <w:t>leveys vähintään 330 mutta enintään 420 mm</w:t>
                  </w:r>
                </w:p>
              </w:tc>
            </w:tr>
            <w:tr w:rsidR="005C0825" w:rsidRPr="003849F5" w14:paraId="585B3A4E" w14:textId="77777777" w:rsidTr="005C0825">
              <w:trPr>
                <w:tblCellSpacing w:w="0" w:type="dxa"/>
              </w:trPr>
              <w:tc>
                <w:tcPr>
                  <w:tcW w:w="220" w:type="dxa"/>
                  <w:hideMark/>
                </w:tcPr>
                <w:p w14:paraId="70C34367" w14:textId="77777777" w:rsidR="005C0825" w:rsidRPr="003849F5" w:rsidRDefault="005C0825">
                  <w:pPr>
                    <w:pStyle w:val="Paragraph"/>
                    <w:rPr>
                      <w:noProof/>
                      <w:lang w:val="fi-FI" w:eastAsia="fi-FI"/>
                    </w:rPr>
                  </w:pPr>
                  <w:r w:rsidRPr="003849F5">
                    <w:rPr>
                      <w:noProof/>
                      <w:lang w:val="fi-FI" w:eastAsia="fi-FI"/>
                    </w:rPr>
                    <w:t>—</w:t>
                  </w:r>
                </w:p>
              </w:tc>
              <w:tc>
                <w:tcPr>
                  <w:tcW w:w="3064" w:type="dxa"/>
                  <w:hideMark/>
                </w:tcPr>
                <w:p w14:paraId="0DFDB025" w14:textId="77777777" w:rsidR="005C0825" w:rsidRPr="003849F5" w:rsidRDefault="005C0825">
                  <w:pPr>
                    <w:pStyle w:val="Paragraph"/>
                    <w:rPr>
                      <w:noProof/>
                      <w:lang w:val="fi-FI" w:eastAsia="fi-FI"/>
                    </w:rPr>
                  </w:pPr>
                  <w:r w:rsidRPr="003849F5">
                    <w:rPr>
                      <w:noProof/>
                      <w:lang w:val="fi-FI" w:eastAsia="fi-FI"/>
                    </w:rPr>
                    <w:t>korkeus vähintään 380 mutta enintään 450 mm</w:t>
                  </w:r>
                </w:p>
              </w:tc>
            </w:tr>
            <w:tr w:rsidR="005C0825" w:rsidRPr="003849F5" w14:paraId="719D5D02" w14:textId="77777777" w:rsidTr="005C0825">
              <w:trPr>
                <w:tblCellSpacing w:w="0" w:type="dxa"/>
              </w:trPr>
              <w:tc>
                <w:tcPr>
                  <w:tcW w:w="220" w:type="dxa"/>
                  <w:hideMark/>
                </w:tcPr>
                <w:p w14:paraId="3ED8AB63" w14:textId="77777777" w:rsidR="005C0825" w:rsidRPr="003849F5" w:rsidRDefault="005C0825">
                  <w:pPr>
                    <w:pStyle w:val="Paragraph"/>
                    <w:rPr>
                      <w:noProof/>
                      <w:lang w:val="fi-FI" w:eastAsia="fi-FI"/>
                    </w:rPr>
                  </w:pPr>
                  <w:r w:rsidRPr="003849F5">
                    <w:rPr>
                      <w:noProof/>
                      <w:lang w:val="fi-FI" w:eastAsia="fi-FI"/>
                    </w:rPr>
                    <w:t>—</w:t>
                  </w:r>
                </w:p>
              </w:tc>
              <w:tc>
                <w:tcPr>
                  <w:tcW w:w="3064" w:type="dxa"/>
                  <w:hideMark/>
                </w:tcPr>
                <w:p w14:paraId="1933C1C5" w14:textId="77777777" w:rsidR="005C0825" w:rsidRPr="003849F5" w:rsidRDefault="005C0825">
                  <w:pPr>
                    <w:pStyle w:val="Paragraph"/>
                    <w:rPr>
                      <w:noProof/>
                      <w:lang w:val="fi-FI" w:eastAsia="fi-FI"/>
                    </w:rPr>
                  </w:pPr>
                  <w:r w:rsidRPr="003849F5">
                    <w:rPr>
                      <w:noProof/>
                      <w:lang w:val="fi-FI" w:eastAsia="fi-FI"/>
                    </w:rPr>
                    <w:t>pituus vähintään 580 mutta enintään 690 mm</w:t>
                  </w:r>
                </w:p>
              </w:tc>
            </w:tr>
          </w:tbl>
          <w:p w14:paraId="3D0609A4" w14:textId="77777777" w:rsidR="005C0825" w:rsidRPr="003849F5" w:rsidRDefault="005C0825">
            <w:pPr>
              <w:pStyle w:val="Paragraph"/>
              <w:rPr>
                <w:noProof/>
                <w:szCs w:val="16"/>
                <w:lang w:val="fi-FI" w:eastAsia="fi-FI"/>
              </w:rPr>
            </w:pPr>
            <w:r w:rsidRPr="003849F5">
              <w:rPr>
                <w:noProof/>
                <w:szCs w:val="16"/>
                <w:lang w:val="fi-FI" w:eastAsia="fi-FI"/>
              </w:rPr>
              <w:t>nimikkeen 87 ajoneuvojen valmistukseen tarkoitettu</w:t>
            </w:r>
          </w:p>
          <w:p w14:paraId="2BACB26B"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1B45848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54FAA1E2" w14:textId="77777777" w:rsidR="005C0825" w:rsidRPr="003849F5" w:rsidRDefault="005C0825">
            <w:pPr>
              <w:pStyle w:val="Paragraph"/>
              <w:rPr>
                <w:noProof/>
                <w:szCs w:val="16"/>
                <w:lang w:val="fi-FI" w:eastAsia="fi-FI"/>
              </w:rPr>
            </w:pPr>
            <w:r w:rsidRPr="003849F5">
              <w:rPr>
                <w:noProof/>
                <w:szCs w:val="16"/>
                <w:lang w:val="fi-FI" w:eastAsia="fi-FI"/>
              </w:rPr>
              <w:t>0 %</w:t>
            </w:r>
          </w:p>
          <w:p w14:paraId="2E214FB1"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4EFB050D" w14:textId="77777777" w:rsidR="005C0825" w:rsidRPr="003849F5" w:rsidRDefault="005C0825">
            <w:pPr>
              <w:pStyle w:val="Paragraph"/>
              <w:rPr>
                <w:noProof/>
                <w:szCs w:val="16"/>
                <w:lang w:val="fi-FI" w:eastAsia="fi-FI"/>
              </w:rPr>
            </w:pPr>
            <w:r w:rsidRPr="003849F5">
              <w:rPr>
                <w:noProof/>
                <w:szCs w:val="16"/>
                <w:lang w:val="fi-FI" w:eastAsia="fi-FI"/>
              </w:rPr>
              <w:t>-</w:t>
            </w:r>
          </w:p>
          <w:p w14:paraId="0EFDB611"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363E64B2" w14:textId="77777777" w:rsidR="005C0825" w:rsidRPr="003849F5" w:rsidRDefault="005C0825">
            <w:pPr>
              <w:pStyle w:val="Paragraph"/>
              <w:rPr>
                <w:noProof/>
                <w:szCs w:val="16"/>
                <w:lang w:val="fi-FI" w:eastAsia="fi-FI"/>
              </w:rPr>
            </w:pPr>
            <w:r w:rsidRPr="003849F5">
              <w:rPr>
                <w:noProof/>
                <w:szCs w:val="16"/>
                <w:lang w:val="fi-FI" w:eastAsia="fi-FI"/>
              </w:rPr>
              <w:t>31.12.2023</w:t>
            </w:r>
          </w:p>
          <w:p w14:paraId="12A9D530" w14:textId="77777777" w:rsidR="005C0825" w:rsidRPr="003849F5" w:rsidRDefault="005C0825">
            <w:pPr>
              <w:pStyle w:val="Paragraph"/>
              <w:rPr>
                <w:noProof/>
                <w:szCs w:val="16"/>
                <w:lang w:val="fi-FI" w:eastAsia="fi-FI"/>
              </w:rPr>
            </w:pPr>
          </w:p>
        </w:tc>
      </w:tr>
      <w:tr w:rsidR="005C0825" w:rsidRPr="003849F5" w14:paraId="4799C586"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5939FAEC" w14:textId="77777777" w:rsidR="005C0825" w:rsidRPr="003849F5" w:rsidRDefault="005C0825">
            <w:pPr>
              <w:pStyle w:val="Paragraph"/>
              <w:rPr>
                <w:noProof/>
                <w:szCs w:val="16"/>
                <w:lang w:val="fi-FI" w:eastAsia="fi-FI"/>
              </w:rPr>
            </w:pPr>
            <w:r w:rsidRPr="003849F5">
              <w:rPr>
                <w:noProof/>
                <w:szCs w:val="16"/>
                <w:lang w:val="fi-FI" w:eastAsia="fi-FI"/>
              </w:rPr>
              <w:t>0.7856</w:t>
            </w:r>
          </w:p>
          <w:p w14:paraId="205C09BA"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05EDDDD2" w14:textId="77777777" w:rsidR="005C0825" w:rsidRPr="003849F5" w:rsidRDefault="005C0825">
            <w:pPr>
              <w:pStyle w:val="Paragraph"/>
              <w:jc w:val="right"/>
              <w:rPr>
                <w:noProof/>
                <w:szCs w:val="16"/>
                <w:lang w:val="fi-FI" w:eastAsia="fi-FI"/>
              </w:rPr>
            </w:pPr>
            <w:r w:rsidRPr="003849F5">
              <w:rPr>
                <w:noProof/>
                <w:szCs w:val="16"/>
                <w:lang w:val="fi-FI" w:eastAsia="fi-FI"/>
              </w:rPr>
              <w:t>ex 8708 40 20</w:t>
            </w:r>
          </w:p>
          <w:p w14:paraId="11636C14" w14:textId="77777777" w:rsidR="005C0825" w:rsidRPr="003849F5" w:rsidRDefault="005C0825">
            <w:pPr>
              <w:pStyle w:val="Paragraph"/>
              <w:jc w:val="right"/>
              <w:rPr>
                <w:noProof/>
                <w:szCs w:val="16"/>
                <w:lang w:val="fi-FI" w:eastAsia="fi-FI"/>
              </w:rPr>
            </w:pPr>
            <w:r w:rsidRPr="003849F5">
              <w:rPr>
                <w:noProof/>
                <w:szCs w:val="16"/>
                <w:lang w:val="fi-FI" w:eastAsia="fi-FI"/>
              </w:rPr>
              <w:t>ex 8708 40 50</w:t>
            </w:r>
          </w:p>
        </w:tc>
        <w:tc>
          <w:tcPr>
            <w:tcW w:w="547" w:type="dxa"/>
            <w:tcBorders>
              <w:top w:val="single" w:sz="4" w:space="0" w:color="auto"/>
              <w:left w:val="single" w:sz="4" w:space="0" w:color="auto"/>
              <w:bottom w:val="single" w:sz="4" w:space="0" w:color="auto"/>
              <w:right w:val="single" w:sz="4" w:space="0" w:color="auto"/>
            </w:tcBorders>
            <w:hideMark/>
          </w:tcPr>
          <w:p w14:paraId="2E35E3E1" w14:textId="77777777" w:rsidR="005C0825" w:rsidRPr="003849F5" w:rsidRDefault="005C0825">
            <w:pPr>
              <w:pStyle w:val="Paragraph"/>
              <w:jc w:val="center"/>
              <w:rPr>
                <w:noProof/>
                <w:szCs w:val="16"/>
                <w:lang w:val="fi-FI" w:eastAsia="fi-FI"/>
              </w:rPr>
            </w:pPr>
            <w:r w:rsidRPr="003849F5">
              <w:rPr>
                <w:noProof/>
                <w:szCs w:val="16"/>
                <w:lang w:val="fi-FI" w:eastAsia="fi-FI"/>
              </w:rPr>
              <w:t>70</w:t>
            </w:r>
          </w:p>
          <w:p w14:paraId="6473F372"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nil"/>
              <w:right w:val="single" w:sz="4" w:space="0" w:color="auto"/>
            </w:tcBorders>
          </w:tcPr>
          <w:p w14:paraId="4F4F4BE8" w14:textId="77777777" w:rsidR="005C0825" w:rsidRPr="003849F5" w:rsidRDefault="005C0825">
            <w:pPr>
              <w:pStyle w:val="Paragraph"/>
              <w:rPr>
                <w:noProof/>
                <w:szCs w:val="16"/>
                <w:lang w:val="fi-FI" w:eastAsia="fi-FI"/>
              </w:rPr>
            </w:pPr>
            <w:r w:rsidRPr="003849F5">
              <w:rPr>
                <w:noProof/>
                <w:szCs w:val="16"/>
                <w:lang w:val="fi-FI" w:eastAsia="fi-FI"/>
              </w:rPr>
              <w:t>Poikittaisasennukseen tarkoitettu manuaalinen vaihteisto, valualumiinikotelossa,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953"/>
            </w:tblGrid>
            <w:tr w:rsidR="005C0825" w:rsidRPr="003849F5" w14:paraId="41D59D78" w14:textId="77777777" w:rsidTr="005C0825">
              <w:trPr>
                <w:tblCellSpacing w:w="0" w:type="dxa"/>
              </w:trPr>
              <w:tc>
                <w:tcPr>
                  <w:tcW w:w="220" w:type="dxa"/>
                  <w:hideMark/>
                </w:tcPr>
                <w:p w14:paraId="301FE7E9" w14:textId="77777777" w:rsidR="005C0825" w:rsidRPr="003849F5" w:rsidRDefault="005C0825">
                  <w:pPr>
                    <w:pStyle w:val="Paragraph"/>
                    <w:rPr>
                      <w:noProof/>
                      <w:szCs w:val="20"/>
                      <w:lang w:val="fi-FI" w:eastAsia="fi-FI"/>
                    </w:rPr>
                  </w:pPr>
                  <w:r w:rsidRPr="003849F5">
                    <w:rPr>
                      <w:noProof/>
                      <w:lang w:val="fi-FI" w:eastAsia="fi-FI"/>
                    </w:rPr>
                    <w:t>—</w:t>
                  </w:r>
                </w:p>
              </w:tc>
              <w:tc>
                <w:tcPr>
                  <w:tcW w:w="2953" w:type="dxa"/>
                  <w:hideMark/>
                </w:tcPr>
                <w:p w14:paraId="5310AD4F" w14:textId="77777777" w:rsidR="005C0825" w:rsidRPr="003849F5" w:rsidRDefault="005C0825">
                  <w:pPr>
                    <w:pStyle w:val="Paragraph"/>
                    <w:rPr>
                      <w:noProof/>
                      <w:lang w:val="fi-FI" w:eastAsia="fi-FI"/>
                    </w:rPr>
                  </w:pPr>
                  <w:r w:rsidRPr="003849F5">
                    <w:rPr>
                      <w:noProof/>
                      <w:lang w:val="fi-FI" w:eastAsia="fi-FI"/>
                    </w:rPr>
                    <w:t>leveys enintään 480 mm</w:t>
                  </w:r>
                </w:p>
              </w:tc>
            </w:tr>
            <w:tr w:rsidR="005C0825" w:rsidRPr="003849F5" w14:paraId="34D6113B" w14:textId="77777777" w:rsidTr="005C0825">
              <w:trPr>
                <w:tblCellSpacing w:w="0" w:type="dxa"/>
              </w:trPr>
              <w:tc>
                <w:tcPr>
                  <w:tcW w:w="220" w:type="dxa"/>
                  <w:hideMark/>
                </w:tcPr>
                <w:p w14:paraId="3B06E268" w14:textId="77777777" w:rsidR="005C0825" w:rsidRPr="003849F5" w:rsidRDefault="005C0825">
                  <w:pPr>
                    <w:pStyle w:val="Paragraph"/>
                    <w:rPr>
                      <w:noProof/>
                      <w:lang w:val="fi-FI" w:eastAsia="fi-FI"/>
                    </w:rPr>
                  </w:pPr>
                  <w:r w:rsidRPr="003849F5">
                    <w:rPr>
                      <w:noProof/>
                      <w:lang w:val="fi-FI" w:eastAsia="fi-FI"/>
                    </w:rPr>
                    <w:t>—</w:t>
                  </w:r>
                </w:p>
              </w:tc>
              <w:tc>
                <w:tcPr>
                  <w:tcW w:w="2953" w:type="dxa"/>
                  <w:hideMark/>
                </w:tcPr>
                <w:p w14:paraId="12287325" w14:textId="77777777" w:rsidR="005C0825" w:rsidRPr="003849F5" w:rsidRDefault="005C0825">
                  <w:pPr>
                    <w:pStyle w:val="Paragraph"/>
                    <w:rPr>
                      <w:noProof/>
                      <w:lang w:val="fi-FI" w:eastAsia="fi-FI"/>
                    </w:rPr>
                  </w:pPr>
                  <w:r w:rsidRPr="003849F5">
                    <w:rPr>
                      <w:noProof/>
                      <w:lang w:val="fi-FI" w:eastAsia="fi-FI"/>
                    </w:rPr>
                    <w:t>korkeus enintään 400 mm</w:t>
                  </w:r>
                </w:p>
              </w:tc>
            </w:tr>
            <w:tr w:rsidR="005C0825" w:rsidRPr="003849F5" w14:paraId="69AF3FCE" w14:textId="77777777" w:rsidTr="005C0825">
              <w:trPr>
                <w:tblCellSpacing w:w="0" w:type="dxa"/>
              </w:trPr>
              <w:tc>
                <w:tcPr>
                  <w:tcW w:w="220" w:type="dxa"/>
                  <w:hideMark/>
                </w:tcPr>
                <w:p w14:paraId="135FE685" w14:textId="77777777" w:rsidR="005C0825" w:rsidRPr="003849F5" w:rsidRDefault="005C0825">
                  <w:pPr>
                    <w:pStyle w:val="Paragraph"/>
                    <w:rPr>
                      <w:noProof/>
                      <w:lang w:val="fi-FI" w:eastAsia="fi-FI"/>
                    </w:rPr>
                  </w:pPr>
                  <w:r w:rsidRPr="003849F5">
                    <w:rPr>
                      <w:noProof/>
                      <w:lang w:val="fi-FI" w:eastAsia="fi-FI"/>
                    </w:rPr>
                    <w:t>—</w:t>
                  </w:r>
                </w:p>
              </w:tc>
              <w:tc>
                <w:tcPr>
                  <w:tcW w:w="2953" w:type="dxa"/>
                  <w:hideMark/>
                </w:tcPr>
                <w:p w14:paraId="611B26E0" w14:textId="77777777" w:rsidR="005C0825" w:rsidRPr="003849F5" w:rsidRDefault="005C0825">
                  <w:pPr>
                    <w:pStyle w:val="Paragraph"/>
                    <w:rPr>
                      <w:noProof/>
                      <w:lang w:val="fi-FI" w:eastAsia="fi-FI"/>
                    </w:rPr>
                  </w:pPr>
                  <w:r w:rsidRPr="003849F5">
                    <w:rPr>
                      <w:noProof/>
                      <w:lang w:val="fi-FI" w:eastAsia="fi-FI"/>
                    </w:rPr>
                    <w:t>pituus enintään 550 mm</w:t>
                  </w:r>
                </w:p>
              </w:tc>
            </w:tr>
            <w:tr w:rsidR="005C0825" w:rsidRPr="003849F5" w14:paraId="29DCE386" w14:textId="77777777" w:rsidTr="005C0825">
              <w:trPr>
                <w:tblCellSpacing w:w="0" w:type="dxa"/>
              </w:trPr>
              <w:tc>
                <w:tcPr>
                  <w:tcW w:w="220" w:type="dxa"/>
                  <w:hideMark/>
                </w:tcPr>
                <w:p w14:paraId="032FB947" w14:textId="77777777" w:rsidR="005C0825" w:rsidRPr="003849F5" w:rsidRDefault="005C0825">
                  <w:pPr>
                    <w:pStyle w:val="Paragraph"/>
                    <w:rPr>
                      <w:noProof/>
                      <w:lang w:val="fi-FI" w:eastAsia="fi-FI"/>
                    </w:rPr>
                  </w:pPr>
                  <w:r w:rsidRPr="003849F5">
                    <w:rPr>
                      <w:noProof/>
                      <w:lang w:val="fi-FI" w:eastAsia="fi-FI"/>
                    </w:rPr>
                    <w:t>—</w:t>
                  </w:r>
                </w:p>
              </w:tc>
              <w:tc>
                <w:tcPr>
                  <w:tcW w:w="2953" w:type="dxa"/>
                  <w:hideMark/>
                </w:tcPr>
                <w:p w14:paraId="58E37A6F" w14:textId="77777777" w:rsidR="005C0825" w:rsidRPr="003849F5" w:rsidRDefault="005C0825">
                  <w:pPr>
                    <w:pStyle w:val="Paragraph"/>
                    <w:rPr>
                      <w:noProof/>
                      <w:lang w:val="fi-FI" w:eastAsia="fi-FI"/>
                    </w:rPr>
                  </w:pPr>
                  <w:r w:rsidRPr="003849F5">
                    <w:rPr>
                      <w:noProof/>
                      <w:lang w:val="fi-FI" w:eastAsia="fi-FI"/>
                    </w:rPr>
                    <w:t>viisi tai kuusi vaihdetta</w:t>
                  </w:r>
                </w:p>
              </w:tc>
            </w:tr>
            <w:tr w:rsidR="005C0825" w:rsidRPr="003849F5" w14:paraId="779258A4" w14:textId="77777777" w:rsidTr="005C0825">
              <w:trPr>
                <w:tblCellSpacing w:w="0" w:type="dxa"/>
              </w:trPr>
              <w:tc>
                <w:tcPr>
                  <w:tcW w:w="220" w:type="dxa"/>
                  <w:hideMark/>
                </w:tcPr>
                <w:p w14:paraId="1A114514" w14:textId="77777777" w:rsidR="005C0825" w:rsidRPr="003849F5" w:rsidRDefault="005C0825">
                  <w:pPr>
                    <w:pStyle w:val="Paragraph"/>
                    <w:rPr>
                      <w:noProof/>
                      <w:lang w:val="fi-FI" w:eastAsia="fi-FI"/>
                    </w:rPr>
                  </w:pPr>
                  <w:r w:rsidRPr="003849F5">
                    <w:rPr>
                      <w:noProof/>
                      <w:lang w:val="fi-FI" w:eastAsia="fi-FI"/>
                    </w:rPr>
                    <w:t>—</w:t>
                  </w:r>
                </w:p>
              </w:tc>
              <w:tc>
                <w:tcPr>
                  <w:tcW w:w="2953" w:type="dxa"/>
                  <w:hideMark/>
                </w:tcPr>
                <w:p w14:paraId="2393C8FD" w14:textId="77777777" w:rsidR="005C0825" w:rsidRPr="003849F5" w:rsidRDefault="005C0825">
                  <w:pPr>
                    <w:pStyle w:val="Paragraph"/>
                    <w:rPr>
                      <w:noProof/>
                      <w:lang w:val="fi-FI" w:eastAsia="fi-FI"/>
                    </w:rPr>
                  </w:pPr>
                  <w:r w:rsidRPr="003849F5">
                    <w:rPr>
                      <w:noProof/>
                      <w:lang w:val="fi-FI" w:eastAsia="fi-FI"/>
                    </w:rPr>
                    <w:t>tasauspyörästö</w:t>
                  </w:r>
                </w:p>
              </w:tc>
            </w:tr>
            <w:tr w:rsidR="005C0825" w:rsidRPr="003849F5" w14:paraId="16765285" w14:textId="77777777" w:rsidTr="005C0825">
              <w:trPr>
                <w:tblCellSpacing w:w="0" w:type="dxa"/>
              </w:trPr>
              <w:tc>
                <w:tcPr>
                  <w:tcW w:w="220" w:type="dxa"/>
                  <w:hideMark/>
                </w:tcPr>
                <w:p w14:paraId="445F7766" w14:textId="77777777" w:rsidR="005C0825" w:rsidRPr="003849F5" w:rsidRDefault="005C0825">
                  <w:pPr>
                    <w:pStyle w:val="Paragraph"/>
                    <w:rPr>
                      <w:noProof/>
                      <w:lang w:val="fi-FI" w:eastAsia="fi-FI"/>
                    </w:rPr>
                  </w:pPr>
                  <w:r w:rsidRPr="003849F5">
                    <w:rPr>
                      <w:noProof/>
                      <w:lang w:val="fi-FI" w:eastAsia="fi-FI"/>
                    </w:rPr>
                    <w:t>—</w:t>
                  </w:r>
                </w:p>
              </w:tc>
              <w:tc>
                <w:tcPr>
                  <w:tcW w:w="2953" w:type="dxa"/>
                  <w:hideMark/>
                </w:tcPr>
                <w:p w14:paraId="1D746C95" w14:textId="77777777" w:rsidR="005C0825" w:rsidRPr="003849F5" w:rsidRDefault="005C0825">
                  <w:pPr>
                    <w:pStyle w:val="Paragraph"/>
                    <w:rPr>
                      <w:noProof/>
                      <w:lang w:val="fi-FI" w:eastAsia="fi-FI"/>
                    </w:rPr>
                  </w:pPr>
                  <w:r w:rsidRPr="003849F5">
                    <w:rPr>
                      <w:noProof/>
                      <w:lang w:val="fi-FI" w:eastAsia="fi-FI"/>
                    </w:rPr>
                    <w:t>moottorin vääntömomentti enintään 400 Nm,</w:t>
                  </w:r>
                </w:p>
              </w:tc>
            </w:tr>
          </w:tbl>
          <w:p w14:paraId="5448693E" w14:textId="77777777" w:rsidR="005C0825" w:rsidRPr="003849F5" w:rsidRDefault="005C0825">
            <w:pPr>
              <w:pStyle w:val="Paragraph"/>
              <w:rPr>
                <w:noProof/>
                <w:szCs w:val="16"/>
                <w:lang w:val="fi-FI" w:eastAsia="fi-FI"/>
              </w:rPr>
            </w:pPr>
            <w:r w:rsidRPr="003849F5">
              <w:rPr>
                <w:noProof/>
                <w:szCs w:val="16"/>
                <w:lang w:val="fi-FI" w:eastAsia="fi-FI"/>
              </w:rPr>
              <w:t>nimikkeen 8703 moottoriajoneuvojen valmistukseen tarkoitettu</w:t>
            </w:r>
          </w:p>
          <w:p w14:paraId="78FA60D0"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3860FDF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7BFC47BE" w14:textId="77777777" w:rsidR="005C0825" w:rsidRPr="003849F5" w:rsidRDefault="005C0825">
            <w:pPr>
              <w:pStyle w:val="Paragraph"/>
              <w:rPr>
                <w:noProof/>
                <w:szCs w:val="16"/>
                <w:lang w:val="fi-FI" w:eastAsia="fi-FI"/>
              </w:rPr>
            </w:pPr>
            <w:r w:rsidRPr="003849F5">
              <w:rPr>
                <w:noProof/>
                <w:szCs w:val="16"/>
                <w:lang w:val="fi-FI" w:eastAsia="fi-FI"/>
              </w:rPr>
              <w:t>0 %</w:t>
            </w:r>
          </w:p>
          <w:p w14:paraId="185941C2"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33C5B29" w14:textId="77777777" w:rsidR="005C0825" w:rsidRPr="003849F5" w:rsidRDefault="005C0825">
            <w:pPr>
              <w:pStyle w:val="Paragraph"/>
              <w:rPr>
                <w:noProof/>
                <w:szCs w:val="16"/>
                <w:lang w:val="fi-FI" w:eastAsia="fi-FI"/>
              </w:rPr>
            </w:pPr>
            <w:r w:rsidRPr="003849F5">
              <w:rPr>
                <w:noProof/>
                <w:szCs w:val="16"/>
                <w:lang w:val="fi-FI" w:eastAsia="fi-FI"/>
              </w:rPr>
              <w:t>-</w:t>
            </w:r>
          </w:p>
          <w:p w14:paraId="2D8209C4"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70BD5DD2" w14:textId="77777777" w:rsidR="005C0825" w:rsidRPr="003849F5" w:rsidRDefault="005C0825">
            <w:pPr>
              <w:pStyle w:val="Paragraph"/>
              <w:rPr>
                <w:noProof/>
                <w:szCs w:val="16"/>
                <w:lang w:val="fi-FI" w:eastAsia="fi-FI"/>
              </w:rPr>
            </w:pPr>
            <w:r w:rsidRPr="003849F5">
              <w:rPr>
                <w:noProof/>
                <w:szCs w:val="16"/>
                <w:lang w:val="fi-FI" w:eastAsia="fi-FI"/>
              </w:rPr>
              <w:t>31.12.2024</w:t>
            </w:r>
          </w:p>
          <w:p w14:paraId="2BC53548" w14:textId="77777777" w:rsidR="005C0825" w:rsidRPr="003849F5" w:rsidRDefault="005C0825">
            <w:pPr>
              <w:pStyle w:val="Paragraph"/>
              <w:rPr>
                <w:noProof/>
                <w:szCs w:val="16"/>
                <w:lang w:val="fi-FI" w:eastAsia="fi-FI"/>
              </w:rPr>
            </w:pPr>
          </w:p>
        </w:tc>
      </w:tr>
      <w:tr w:rsidR="005C0825" w:rsidRPr="003849F5" w14:paraId="2E46354A"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713B929F" w14:textId="77777777" w:rsidR="005C0825" w:rsidRPr="003849F5" w:rsidRDefault="005C0825">
            <w:pPr>
              <w:pStyle w:val="Paragraph"/>
              <w:rPr>
                <w:noProof/>
                <w:szCs w:val="16"/>
                <w:lang w:val="fi-FI" w:eastAsia="fi-FI"/>
              </w:rPr>
            </w:pPr>
            <w:r w:rsidRPr="003849F5">
              <w:rPr>
                <w:noProof/>
                <w:szCs w:val="16"/>
                <w:lang w:val="fi-FI" w:eastAsia="fi-FI"/>
              </w:rPr>
              <w:t>0.7987</w:t>
            </w:r>
          </w:p>
          <w:p w14:paraId="1574E203"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400F577E" w14:textId="77777777" w:rsidR="005C0825" w:rsidRPr="003849F5" w:rsidRDefault="005C0825">
            <w:pPr>
              <w:pStyle w:val="Paragraph"/>
              <w:jc w:val="right"/>
              <w:rPr>
                <w:noProof/>
                <w:szCs w:val="16"/>
                <w:lang w:val="fi-FI" w:eastAsia="fi-FI"/>
              </w:rPr>
            </w:pPr>
            <w:r w:rsidRPr="003849F5">
              <w:rPr>
                <w:noProof/>
                <w:szCs w:val="16"/>
                <w:lang w:val="fi-FI" w:eastAsia="fi-FI"/>
              </w:rPr>
              <w:t>ex 8708 50 20</w:t>
            </w:r>
          </w:p>
          <w:p w14:paraId="279C64C7" w14:textId="77777777" w:rsidR="005C0825" w:rsidRPr="003849F5" w:rsidRDefault="005C0825">
            <w:pPr>
              <w:pStyle w:val="Paragraph"/>
              <w:jc w:val="right"/>
              <w:rPr>
                <w:noProof/>
                <w:szCs w:val="16"/>
                <w:lang w:val="fi-FI" w:eastAsia="fi-FI"/>
              </w:rPr>
            </w:pPr>
            <w:r w:rsidRPr="003849F5">
              <w:rPr>
                <w:noProof/>
                <w:szCs w:val="16"/>
                <w:lang w:val="fi-FI" w:eastAsia="fi-FI"/>
              </w:rPr>
              <w:t>ex 8708 50 55</w:t>
            </w:r>
          </w:p>
        </w:tc>
        <w:tc>
          <w:tcPr>
            <w:tcW w:w="547" w:type="dxa"/>
            <w:tcBorders>
              <w:top w:val="single" w:sz="4" w:space="0" w:color="auto"/>
              <w:left w:val="single" w:sz="4" w:space="0" w:color="auto"/>
              <w:bottom w:val="single" w:sz="4" w:space="0" w:color="auto"/>
              <w:right w:val="single" w:sz="4" w:space="0" w:color="auto"/>
            </w:tcBorders>
            <w:hideMark/>
          </w:tcPr>
          <w:p w14:paraId="35D2DE44" w14:textId="77777777" w:rsidR="005C0825" w:rsidRPr="003849F5" w:rsidRDefault="005C0825">
            <w:pPr>
              <w:pStyle w:val="Paragraph"/>
              <w:jc w:val="center"/>
              <w:rPr>
                <w:noProof/>
                <w:szCs w:val="16"/>
                <w:lang w:val="fi-FI" w:eastAsia="fi-FI"/>
              </w:rPr>
            </w:pPr>
            <w:r w:rsidRPr="003849F5">
              <w:rPr>
                <w:noProof/>
                <w:szCs w:val="16"/>
                <w:lang w:val="fi-FI" w:eastAsia="fi-FI"/>
              </w:rPr>
              <w:t>15</w:t>
            </w:r>
          </w:p>
          <w:p w14:paraId="75A5A47A"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nil"/>
              <w:right w:val="single" w:sz="4" w:space="0" w:color="auto"/>
            </w:tcBorders>
          </w:tcPr>
          <w:p w14:paraId="6EA3CAFD" w14:textId="77777777" w:rsidR="005C0825" w:rsidRPr="003849F5" w:rsidRDefault="005C0825">
            <w:pPr>
              <w:pStyle w:val="Paragraph"/>
              <w:rPr>
                <w:noProof/>
                <w:szCs w:val="16"/>
                <w:lang w:val="fi-FI" w:eastAsia="fi-FI"/>
              </w:rPr>
            </w:pPr>
            <w:r w:rsidRPr="003849F5">
              <w:rPr>
                <w:noProof/>
                <w:szCs w:val="16"/>
                <w:lang w:val="fi-FI" w:eastAsia="fi-FI"/>
              </w:rPr>
              <w:t>Pallomaisen ulomman vakionopeusnivelen kuulalaakerin pidin, joka on osa ajoneuvon voimansiirtojärjestelmää ja joka on valmistettu hiillettäväksi soveltuvasta materiaalista, jonka hiilipitoisuus on vähintään 0,14 mutta enintään 0,57 prosenttia, taottu, sorvattu, rei’itetty, jyrsitty ja karkaistu</w:t>
            </w:r>
          </w:p>
          <w:p w14:paraId="1CAF30B1"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07EBB59E" w14:textId="77777777" w:rsidR="005C0825" w:rsidRPr="003849F5" w:rsidRDefault="005C0825">
            <w:pPr>
              <w:pStyle w:val="Paragraph"/>
              <w:rPr>
                <w:noProof/>
                <w:szCs w:val="16"/>
                <w:lang w:val="fi-FI" w:eastAsia="fi-FI"/>
              </w:rPr>
            </w:pPr>
            <w:r w:rsidRPr="003849F5">
              <w:rPr>
                <w:noProof/>
                <w:szCs w:val="16"/>
                <w:lang w:val="fi-FI" w:eastAsia="fi-FI"/>
              </w:rPr>
              <w:t>0 %</w:t>
            </w:r>
          </w:p>
          <w:p w14:paraId="78A33487"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8231FD9" w14:textId="77777777" w:rsidR="005C0825" w:rsidRPr="003849F5" w:rsidRDefault="005C0825">
            <w:pPr>
              <w:pStyle w:val="Paragraph"/>
              <w:rPr>
                <w:noProof/>
                <w:szCs w:val="16"/>
                <w:lang w:val="fi-FI" w:eastAsia="fi-FI"/>
              </w:rPr>
            </w:pPr>
            <w:r w:rsidRPr="003849F5">
              <w:rPr>
                <w:noProof/>
                <w:szCs w:val="16"/>
                <w:lang w:val="fi-FI" w:eastAsia="fi-FI"/>
              </w:rPr>
              <w:t>-</w:t>
            </w:r>
          </w:p>
          <w:p w14:paraId="66898499"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44B0C756" w14:textId="77777777" w:rsidR="005C0825" w:rsidRPr="003849F5" w:rsidRDefault="005C0825">
            <w:pPr>
              <w:pStyle w:val="Paragraph"/>
              <w:rPr>
                <w:noProof/>
                <w:szCs w:val="16"/>
                <w:lang w:val="fi-FI" w:eastAsia="fi-FI"/>
              </w:rPr>
            </w:pPr>
            <w:r w:rsidRPr="003849F5">
              <w:rPr>
                <w:noProof/>
                <w:szCs w:val="16"/>
                <w:lang w:val="fi-FI" w:eastAsia="fi-FI"/>
              </w:rPr>
              <w:t>31.12.2025</w:t>
            </w:r>
          </w:p>
          <w:p w14:paraId="4CDBFB58" w14:textId="77777777" w:rsidR="005C0825" w:rsidRPr="003849F5" w:rsidRDefault="005C0825">
            <w:pPr>
              <w:pStyle w:val="Paragraph"/>
              <w:rPr>
                <w:noProof/>
                <w:szCs w:val="16"/>
                <w:lang w:val="fi-FI" w:eastAsia="fi-FI"/>
              </w:rPr>
            </w:pPr>
          </w:p>
        </w:tc>
      </w:tr>
      <w:tr w:rsidR="005C0825" w:rsidRPr="003849F5" w14:paraId="7A8206A4"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567714F3" w14:textId="77777777" w:rsidR="005C0825" w:rsidRPr="003849F5" w:rsidRDefault="005C0825">
            <w:pPr>
              <w:pStyle w:val="Paragraph"/>
              <w:rPr>
                <w:noProof/>
                <w:szCs w:val="16"/>
                <w:lang w:val="fi-FI" w:eastAsia="fi-FI"/>
              </w:rPr>
            </w:pPr>
            <w:r w:rsidRPr="003849F5">
              <w:rPr>
                <w:noProof/>
                <w:szCs w:val="16"/>
                <w:lang w:val="fi-FI" w:eastAsia="fi-FI"/>
              </w:rPr>
              <w:t>0.6648</w:t>
            </w:r>
          </w:p>
          <w:p w14:paraId="316B898B"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0588561E" w14:textId="77777777" w:rsidR="005C0825" w:rsidRPr="003849F5" w:rsidRDefault="005C0825">
            <w:pPr>
              <w:pStyle w:val="Paragraph"/>
              <w:jc w:val="right"/>
              <w:rPr>
                <w:noProof/>
                <w:szCs w:val="16"/>
                <w:lang w:val="fi-FI" w:eastAsia="fi-FI"/>
              </w:rPr>
            </w:pPr>
            <w:r w:rsidRPr="003849F5">
              <w:rPr>
                <w:noProof/>
                <w:szCs w:val="16"/>
                <w:lang w:val="fi-FI" w:eastAsia="fi-FI"/>
              </w:rPr>
              <w:t>ex 8708 50 20</w:t>
            </w:r>
          </w:p>
          <w:p w14:paraId="5A5C6E5A" w14:textId="77777777" w:rsidR="005C0825" w:rsidRPr="003849F5" w:rsidRDefault="005C0825">
            <w:pPr>
              <w:pStyle w:val="Paragraph"/>
              <w:jc w:val="right"/>
              <w:rPr>
                <w:noProof/>
                <w:szCs w:val="16"/>
                <w:lang w:val="fi-FI" w:eastAsia="fi-FI"/>
              </w:rPr>
            </w:pPr>
            <w:r w:rsidRPr="003849F5">
              <w:rPr>
                <w:noProof/>
                <w:szCs w:val="16"/>
                <w:lang w:val="fi-FI" w:eastAsia="fi-FI"/>
              </w:rPr>
              <w:t>ex 8708 50 99</w:t>
            </w:r>
          </w:p>
        </w:tc>
        <w:tc>
          <w:tcPr>
            <w:tcW w:w="547" w:type="dxa"/>
            <w:tcBorders>
              <w:top w:val="single" w:sz="4" w:space="0" w:color="auto"/>
              <w:left w:val="single" w:sz="4" w:space="0" w:color="auto"/>
              <w:bottom w:val="single" w:sz="4" w:space="0" w:color="auto"/>
              <w:right w:val="single" w:sz="4" w:space="0" w:color="auto"/>
            </w:tcBorders>
            <w:hideMark/>
          </w:tcPr>
          <w:p w14:paraId="2702480A"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1D927D34"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17D9F801" w14:textId="77777777" w:rsidR="005C0825" w:rsidRPr="003849F5" w:rsidRDefault="005C0825">
            <w:pPr>
              <w:pStyle w:val="Paragraph"/>
              <w:rPr>
                <w:noProof/>
                <w:szCs w:val="16"/>
                <w:lang w:val="fi-FI" w:eastAsia="fi-FI"/>
              </w:rPr>
            </w:pPr>
            <w:r w:rsidRPr="003849F5">
              <w:rPr>
                <w:noProof/>
                <w:szCs w:val="16"/>
                <w:lang w:val="fi-FI" w:eastAsia="fi-FI"/>
              </w:rPr>
              <w:t>Yhdestä kappaleesta koostuva hiilikuidulla vahvistetusta muovista valmistettu voimansiirtoakseli, jossa ei ole niveltä keskellä, ja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744"/>
            </w:tblGrid>
            <w:tr w:rsidR="005C0825" w:rsidRPr="003849F5" w14:paraId="00D7BD74" w14:textId="77777777" w:rsidTr="005C0825">
              <w:trPr>
                <w:tblCellSpacing w:w="0" w:type="dxa"/>
              </w:trPr>
              <w:tc>
                <w:tcPr>
                  <w:tcW w:w="220" w:type="dxa"/>
                  <w:hideMark/>
                </w:tcPr>
                <w:p w14:paraId="200BF61D" w14:textId="77777777" w:rsidR="005C0825" w:rsidRPr="003849F5" w:rsidRDefault="005C0825">
                  <w:pPr>
                    <w:pStyle w:val="Paragraph"/>
                    <w:rPr>
                      <w:noProof/>
                      <w:szCs w:val="20"/>
                      <w:lang w:val="fi-FI" w:eastAsia="fi-FI"/>
                    </w:rPr>
                  </w:pPr>
                  <w:r w:rsidRPr="003849F5">
                    <w:rPr>
                      <w:noProof/>
                      <w:lang w:val="fi-FI" w:eastAsia="fi-FI"/>
                    </w:rPr>
                    <w:t>—</w:t>
                  </w:r>
                </w:p>
              </w:tc>
              <w:tc>
                <w:tcPr>
                  <w:tcW w:w="2744" w:type="dxa"/>
                  <w:hideMark/>
                </w:tcPr>
                <w:p w14:paraId="05ED6F69" w14:textId="77777777" w:rsidR="005C0825" w:rsidRPr="003849F5" w:rsidRDefault="005C0825">
                  <w:pPr>
                    <w:pStyle w:val="Paragraph"/>
                    <w:rPr>
                      <w:noProof/>
                      <w:lang w:val="fi-FI" w:eastAsia="fi-FI"/>
                    </w:rPr>
                  </w:pPr>
                  <w:r w:rsidRPr="003849F5">
                    <w:rPr>
                      <w:noProof/>
                      <w:lang w:val="fi-FI" w:eastAsia="fi-FI"/>
                    </w:rPr>
                    <w:t>pituus on vähintään 1, mutta enintään 2 m</w:t>
                  </w:r>
                </w:p>
              </w:tc>
            </w:tr>
            <w:tr w:rsidR="005C0825" w:rsidRPr="003849F5" w14:paraId="63EBAE40" w14:textId="77777777" w:rsidTr="005C0825">
              <w:trPr>
                <w:tblCellSpacing w:w="0" w:type="dxa"/>
              </w:trPr>
              <w:tc>
                <w:tcPr>
                  <w:tcW w:w="220" w:type="dxa"/>
                  <w:hideMark/>
                </w:tcPr>
                <w:p w14:paraId="6F8BC85B" w14:textId="77777777" w:rsidR="005C0825" w:rsidRPr="003849F5" w:rsidRDefault="005C0825">
                  <w:pPr>
                    <w:pStyle w:val="Paragraph"/>
                    <w:rPr>
                      <w:noProof/>
                      <w:lang w:val="fi-FI" w:eastAsia="fi-FI"/>
                    </w:rPr>
                  </w:pPr>
                  <w:r w:rsidRPr="003849F5">
                    <w:rPr>
                      <w:noProof/>
                      <w:lang w:val="fi-FI" w:eastAsia="fi-FI"/>
                    </w:rPr>
                    <w:t>—</w:t>
                  </w:r>
                </w:p>
              </w:tc>
              <w:tc>
                <w:tcPr>
                  <w:tcW w:w="2744" w:type="dxa"/>
                  <w:hideMark/>
                </w:tcPr>
                <w:p w14:paraId="60923442" w14:textId="77777777" w:rsidR="005C0825" w:rsidRPr="003849F5" w:rsidRDefault="005C0825">
                  <w:pPr>
                    <w:pStyle w:val="Paragraph"/>
                    <w:rPr>
                      <w:noProof/>
                      <w:lang w:val="fi-FI" w:eastAsia="fi-FI"/>
                    </w:rPr>
                  </w:pPr>
                  <w:r w:rsidRPr="003849F5">
                    <w:rPr>
                      <w:noProof/>
                      <w:lang w:val="fi-FI" w:eastAsia="fi-FI"/>
                    </w:rPr>
                    <w:t>paino on vähintään 6, mutta enintään 9 kg</w:t>
                  </w:r>
                </w:p>
              </w:tc>
            </w:tr>
          </w:tbl>
          <w:p w14:paraId="6388CB21" w14:textId="77777777" w:rsidR="005C0825" w:rsidRPr="003849F5" w:rsidRDefault="005C0825">
            <w:pPr>
              <w:pStyle w:val="Paragraph"/>
              <w:rPr>
                <w:noProof/>
                <w:szCs w:val="16"/>
                <w:lang w:val="fi-FI" w:eastAsia="fi-FI"/>
              </w:rPr>
            </w:pPr>
          </w:p>
          <w:p w14:paraId="11E590D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2EF1AE58" w14:textId="77777777" w:rsidR="005C0825" w:rsidRPr="003849F5" w:rsidRDefault="005C0825">
            <w:pPr>
              <w:pStyle w:val="Paragraph"/>
              <w:rPr>
                <w:noProof/>
                <w:szCs w:val="16"/>
                <w:lang w:val="fi-FI" w:eastAsia="fi-FI"/>
              </w:rPr>
            </w:pPr>
            <w:r w:rsidRPr="003849F5">
              <w:rPr>
                <w:noProof/>
                <w:szCs w:val="16"/>
                <w:lang w:val="fi-FI" w:eastAsia="fi-FI"/>
              </w:rPr>
              <w:t>0 %</w:t>
            </w:r>
          </w:p>
          <w:p w14:paraId="08BA2895"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8B3A1F6" w14:textId="77777777" w:rsidR="005C0825" w:rsidRPr="003849F5" w:rsidRDefault="005C0825">
            <w:pPr>
              <w:pStyle w:val="Paragraph"/>
              <w:rPr>
                <w:noProof/>
                <w:szCs w:val="16"/>
                <w:lang w:val="fi-FI" w:eastAsia="fi-FI"/>
              </w:rPr>
            </w:pPr>
            <w:r w:rsidRPr="003849F5">
              <w:rPr>
                <w:noProof/>
                <w:szCs w:val="16"/>
                <w:lang w:val="fi-FI" w:eastAsia="fi-FI"/>
              </w:rPr>
              <w:t>p/st</w:t>
            </w:r>
          </w:p>
          <w:p w14:paraId="4E593F4C"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50DE13C9" w14:textId="77777777" w:rsidR="005C0825" w:rsidRPr="003849F5" w:rsidRDefault="005C0825">
            <w:pPr>
              <w:pStyle w:val="Paragraph"/>
              <w:rPr>
                <w:noProof/>
                <w:szCs w:val="16"/>
                <w:lang w:val="fi-FI" w:eastAsia="fi-FI"/>
              </w:rPr>
            </w:pPr>
            <w:r w:rsidRPr="003849F5">
              <w:rPr>
                <w:noProof/>
                <w:szCs w:val="16"/>
                <w:lang w:val="fi-FI" w:eastAsia="fi-FI"/>
              </w:rPr>
              <w:t>31.12.2025</w:t>
            </w:r>
          </w:p>
          <w:p w14:paraId="72A9E34D" w14:textId="77777777" w:rsidR="005C0825" w:rsidRPr="003849F5" w:rsidRDefault="005C0825">
            <w:pPr>
              <w:pStyle w:val="Paragraph"/>
              <w:rPr>
                <w:noProof/>
                <w:szCs w:val="16"/>
                <w:lang w:val="fi-FI" w:eastAsia="fi-FI"/>
              </w:rPr>
            </w:pPr>
          </w:p>
        </w:tc>
      </w:tr>
      <w:tr w:rsidR="005C0825" w:rsidRPr="003849F5" w14:paraId="05DD9901"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6945C394" w14:textId="77777777" w:rsidR="005C0825" w:rsidRPr="003849F5" w:rsidRDefault="005C0825">
            <w:pPr>
              <w:pStyle w:val="Paragraph"/>
              <w:rPr>
                <w:noProof/>
                <w:szCs w:val="16"/>
                <w:lang w:val="fi-FI" w:eastAsia="fi-FI"/>
              </w:rPr>
            </w:pPr>
            <w:r w:rsidRPr="003849F5">
              <w:rPr>
                <w:noProof/>
                <w:szCs w:val="16"/>
                <w:lang w:val="fi-FI" w:eastAsia="fi-FI"/>
              </w:rPr>
              <w:t>0.7988</w:t>
            </w:r>
          </w:p>
          <w:p w14:paraId="346CE44D"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507F2827" w14:textId="77777777" w:rsidR="005C0825" w:rsidRPr="003849F5" w:rsidRDefault="005C0825">
            <w:pPr>
              <w:pStyle w:val="Paragraph"/>
              <w:jc w:val="right"/>
              <w:rPr>
                <w:noProof/>
                <w:szCs w:val="16"/>
                <w:lang w:val="fi-FI" w:eastAsia="fi-FI"/>
              </w:rPr>
            </w:pPr>
            <w:r w:rsidRPr="003849F5">
              <w:rPr>
                <w:noProof/>
                <w:szCs w:val="16"/>
                <w:lang w:val="fi-FI" w:eastAsia="fi-FI"/>
              </w:rPr>
              <w:t>ex 8708 50 20</w:t>
            </w:r>
          </w:p>
          <w:p w14:paraId="39343344" w14:textId="77777777" w:rsidR="005C0825" w:rsidRPr="003849F5" w:rsidRDefault="005C0825">
            <w:pPr>
              <w:pStyle w:val="Paragraph"/>
              <w:jc w:val="right"/>
              <w:rPr>
                <w:noProof/>
                <w:szCs w:val="16"/>
                <w:lang w:val="fi-FI" w:eastAsia="fi-FI"/>
              </w:rPr>
            </w:pPr>
            <w:r w:rsidRPr="003849F5">
              <w:rPr>
                <w:noProof/>
                <w:szCs w:val="16"/>
                <w:lang w:val="fi-FI" w:eastAsia="fi-FI"/>
              </w:rPr>
              <w:t>ex 8708 50 99</w:t>
            </w:r>
          </w:p>
        </w:tc>
        <w:tc>
          <w:tcPr>
            <w:tcW w:w="547" w:type="dxa"/>
            <w:tcBorders>
              <w:top w:val="single" w:sz="4" w:space="0" w:color="auto"/>
              <w:left w:val="single" w:sz="4" w:space="0" w:color="auto"/>
              <w:bottom w:val="single" w:sz="4" w:space="0" w:color="auto"/>
              <w:right w:val="single" w:sz="4" w:space="0" w:color="auto"/>
            </w:tcBorders>
            <w:hideMark/>
          </w:tcPr>
          <w:p w14:paraId="229F7C0A" w14:textId="77777777" w:rsidR="005C0825" w:rsidRPr="003849F5" w:rsidRDefault="005C0825">
            <w:pPr>
              <w:pStyle w:val="Paragraph"/>
              <w:jc w:val="center"/>
              <w:rPr>
                <w:noProof/>
                <w:szCs w:val="16"/>
                <w:lang w:val="fi-FI" w:eastAsia="fi-FI"/>
              </w:rPr>
            </w:pPr>
            <w:r w:rsidRPr="003849F5">
              <w:rPr>
                <w:noProof/>
                <w:szCs w:val="16"/>
                <w:lang w:val="fi-FI" w:eastAsia="fi-FI"/>
              </w:rPr>
              <w:t>25</w:t>
            </w:r>
          </w:p>
          <w:p w14:paraId="5B665848"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nil"/>
              <w:right w:val="single" w:sz="4" w:space="0" w:color="auto"/>
            </w:tcBorders>
          </w:tcPr>
          <w:p w14:paraId="0055BB65" w14:textId="77777777" w:rsidR="005C0825" w:rsidRPr="003849F5" w:rsidRDefault="005C0825">
            <w:pPr>
              <w:pStyle w:val="Paragraph"/>
              <w:rPr>
                <w:noProof/>
                <w:szCs w:val="16"/>
                <w:lang w:val="fi-FI" w:eastAsia="fi-FI"/>
              </w:rPr>
            </w:pPr>
            <w:r w:rsidRPr="003849F5">
              <w:rPr>
                <w:noProof/>
                <w:szCs w:val="16"/>
                <w:lang w:val="fi-FI" w:eastAsia="fi-FI"/>
              </w:rPr>
              <w:t>Kuulatyyppisen ulomman vakionopeusnivelen suojus, joka on tarkoitettu vääntömomentin siirtämiseen moottorista ja vaihteistosta moottoriajoneuvojen renkaisiin, ulkokehän muodossa,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6CCD2EE" w14:textId="77777777" w:rsidTr="005C0825">
              <w:trPr>
                <w:tblCellSpacing w:w="0" w:type="dxa"/>
              </w:trPr>
              <w:tc>
                <w:tcPr>
                  <w:tcW w:w="220" w:type="dxa"/>
                  <w:hideMark/>
                </w:tcPr>
                <w:p w14:paraId="7402C11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8B79B48" w14:textId="77777777" w:rsidR="005C0825" w:rsidRPr="003849F5" w:rsidRDefault="005C0825">
                  <w:pPr>
                    <w:pStyle w:val="Paragraph"/>
                    <w:rPr>
                      <w:noProof/>
                      <w:lang w:val="fi-FI" w:eastAsia="fi-FI"/>
                    </w:rPr>
                  </w:pPr>
                  <w:r w:rsidRPr="003849F5">
                    <w:rPr>
                      <w:noProof/>
                      <w:lang w:val="fi-FI" w:eastAsia="fi-FI"/>
                    </w:rPr>
                    <w:t>jossa on vähintään 6 mutta enintään 8 kuulauraa,</w:t>
                  </w:r>
                </w:p>
              </w:tc>
            </w:tr>
            <w:tr w:rsidR="005C0825" w:rsidRPr="003849F5" w14:paraId="6E9C1BCB" w14:textId="77777777" w:rsidTr="005C0825">
              <w:trPr>
                <w:tblCellSpacing w:w="0" w:type="dxa"/>
              </w:trPr>
              <w:tc>
                <w:tcPr>
                  <w:tcW w:w="220" w:type="dxa"/>
                  <w:hideMark/>
                </w:tcPr>
                <w:p w14:paraId="1AC4A9A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5AD90E4" w14:textId="77777777" w:rsidR="005C0825" w:rsidRPr="003849F5" w:rsidRDefault="005C0825">
                  <w:pPr>
                    <w:pStyle w:val="Paragraph"/>
                    <w:rPr>
                      <w:noProof/>
                      <w:lang w:val="fi-FI" w:eastAsia="fi-FI"/>
                    </w:rPr>
                  </w:pPr>
                  <w:r w:rsidRPr="003849F5">
                    <w:rPr>
                      <w:noProof/>
                      <w:lang w:val="fi-FI" w:eastAsia="fi-FI"/>
                    </w:rPr>
                    <w:t>joka on kierteitetty,</w:t>
                  </w:r>
                </w:p>
              </w:tc>
            </w:tr>
            <w:tr w:rsidR="005C0825" w:rsidRPr="003849F5" w14:paraId="271290FD" w14:textId="77777777" w:rsidTr="005C0825">
              <w:trPr>
                <w:tblCellSpacing w:w="0" w:type="dxa"/>
              </w:trPr>
              <w:tc>
                <w:tcPr>
                  <w:tcW w:w="220" w:type="dxa"/>
                  <w:hideMark/>
                </w:tcPr>
                <w:p w14:paraId="75E337F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8E65333" w14:textId="77777777" w:rsidR="005C0825" w:rsidRPr="003849F5" w:rsidRDefault="005C0825">
                  <w:pPr>
                    <w:pStyle w:val="Paragraph"/>
                    <w:rPr>
                      <w:noProof/>
                      <w:lang w:val="fi-FI" w:eastAsia="fi-FI"/>
                    </w:rPr>
                  </w:pPr>
                  <w:r w:rsidRPr="003849F5">
                    <w:rPr>
                      <w:noProof/>
                      <w:lang w:val="fi-FI" w:eastAsia="fi-FI"/>
                    </w:rPr>
                    <w:t>jonka ulkoisessa evolventtihammastuksessa on vähintään 21 mutta enintään 38 hammasta,</w:t>
                  </w:r>
                </w:p>
              </w:tc>
            </w:tr>
            <w:tr w:rsidR="005C0825" w:rsidRPr="003849F5" w14:paraId="5E20AF48" w14:textId="77777777" w:rsidTr="005C0825">
              <w:trPr>
                <w:tblCellSpacing w:w="0" w:type="dxa"/>
              </w:trPr>
              <w:tc>
                <w:tcPr>
                  <w:tcW w:w="220" w:type="dxa"/>
                  <w:hideMark/>
                </w:tcPr>
                <w:p w14:paraId="0E50FC0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3E0476B" w14:textId="77777777" w:rsidR="005C0825" w:rsidRPr="003849F5" w:rsidRDefault="005C0825">
                  <w:pPr>
                    <w:pStyle w:val="Paragraph"/>
                    <w:rPr>
                      <w:noProof/>
                      <w:lang w:val="fi-FI" w:eastAsia="fi-FI"/>
                    </w:rPr>
                  </w:pPr>
                  <w:r w:rsidRPr="003849F5">
                    <w:rPr>
                      <w:noProof/>
                      <w:lang w:val="fi-FI" w:eastAsia="fi-FI"/>
                    </w:rPr>
                    <w:t>joka on tarkoitettu kulkemaan teräksisillä kuulalaakereilla, joiden hiilipitoisuus on vähintään 0,48 mutta enintään 0,57 prosenttia,</w:t>
                  </w:r>
                </w:p>
              </w:tc>
            </w:tr>
            <w:tr w:rsidR="005C0825" w:rsidRPr="003849F5" w14:paraId="2ECB646A" w14:textId="77777777" w:rsidTr="005C0825">
              <w:trPr>
                <w:tblCellSpacing w:w="0" w:type="dxa"/>
              </w:trPr>
              <w:tc>
                <w:tcPr>
                  <w:tcW w:w="220" w:type="dxa"/>
                  <w:hideMark/>
                </w:tcPr>
                <w:p w14:paraId="26F14E1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24CFE7B" w14:textId="77777777" w:rsidR="005C0825" w:rsidRPr="003849F5" w:rsidRDefault="005C0825">
                  <w:pPr>
                    <w:pStyle w:val="Paragraph"/>
                    <w:rPr>
                      <w:noProof/>
                      <w:lang w:val="fi-FI" w:eastAsia="fi-FI"/>
                    </w:rPr>
                  </w:pPr>
                  <w:r w:rsidRPr="003849F5">
                    <w:rPr>
                      <w:noProof/>
                      <w:lang w:val="fi-FI" w:eastAsia="fi-FI"/>
                    </w:rPr>
                    <w:t>taottu, sorvattu, jyrsitty ja karkaistu</w:t>
                  </w:r>
                </w:p>
              </w:tc>
            </w:tr>
          </w:tbl>
          <w:p w14:paraId="4BD80508" w14:textId="77777777" w:rsidR="005C0825" w:rsidRPr="003849F5" w:rsidRDefault="005C0825">
            <w:pPr>
              <w:pStyle w:val="Paragraph"/>
              <w:rPr>
                <w:noProof/>
                <w:szCs w:val="16"/>
                <w:lang w:val="fi-FI" w:eastAsia="fi-FI"/>
              </w:rPr>
            </w:pPr>
          </w:p>
          <w:p w14:paraId="3945EB88"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4A69A243" w14:textId="77777777" w:rsidR="005C0825" w:rsidRPr="003849F5" w:rsidRDefault="005C0825">
            <w:pPr>
              <w:pStyle w:val="Paragraph"/>
              <w:rPr>
                <w:noProof/>
                <w:szCs w:val="16"/>
                <w:lang w:val="fi-FI" w:eastAsia="fi-FI"/>
              </w:rPr>
            </w:pPr>
            <w:r w:rsidRPr="003849F5">
              <w:rPr>
                <w:noProof/>
                <w:szCs w:val="16"/>
                <w:lang w:val="fi-FI" w:eastAsia="fi-FI"/>
              </w:rPr>
              <w:t>0 %</w:t>
            </w:r>
          </w:p>
          <w:p w14:paraId="5182C6B8"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10E6DA4" w14:textId="77777777" w:rsidR="005C0825" w:rsidRPr="003849F5" w:rsidRDefault="005C0825">
            <w:pPr>
              <w:pStyle w:val="Paragraph"/>
              <w:rPr>
                <w:noProof/>
                <w:szCs w:val="16"/>
                <w:lang w:val="fi-FI" w:eastAsia="fi-FI"/>
              </w:rPr>
            </w:pPr>
            <w:r w:rsidRPr="003849F5">
              <w:rPr>
                <w:noProof/>
                <w:szCs w:val="16"/>
                <w:lang w:val="fi-FI" w:eastAsia="fi-FI"/>
              </w:rPr>
              <w:t>-</w:t>
            </w:r>
          </w:p>
          <w:p w14:paraId="4190FC87"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7234999C" w14:textId="77777777" w:rsidR="005C0825" w:rsidRPr="003849F5" w:rsidRDefault="005C0825">
            <w:pPr>
              <w:pStyle w:val="Paragraph"/>
              <w:rPr>
                <w:noProof/>
                <w:szCs w:val="16"/>
                <w:lang w:val="fi-FI" w:eastAsia="fi-FI"/>
              </w:rPr>
            </w:pPr>
            <w:r w:rsidRPr="003849F5">
              <w:rPr>
                <w:noProof/>
                <w:szCs w:val="16"/>
                <w:lang w:val="fi-FI" w:eastAsia="fi-FI"/>
              </w:rPr>
              <w:t>31.12.2025</w:t>
            </w:r>
          </w:p>
          <w:p w14:paraId="66F5FC51" w14:textId="77777777" w:rsidR="005C0825" w:rsidRPr="003849F5" w:rsidRDefault="005C0825">
            <w:pPr>
              <w:pStyle w:val="Paragraph"/>
              <w:rPr>
                <w:noProof/>
                <w:szCs w:val="16"/>
                <w:lang w:val="fi-FI" w:eastAsia="fi-FI"/>
              </w:rPr>
            </w:pPr>
          </w:p>
        </w:tc>
      </w:tr>
      <w:tr w:rsidR="005C0825" w:rsidRPr="003849F5" w14:paraId="72AB881C"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21436C38" w14:textId="77777777" w:rsidR="005C0825" w:rsidRPr="003849F5" w:rsidRDefault="005C0825">
            <w:pPr>
              <w:pStyle w:val="Paragraph"/>
              <w:rPr>
                <w:noProof/>
                <w:szCs w:val="16"/>
                <w:lang w:val="fi-FI" w:eastAsia="fi-FI"/>
              </w:rPr>
            </w:pPr>
            <w:r w:rsidRPr="003849F5">
              <w:rPr>
                <w:noProof/>
                <w:szCs w:val="16"/>
                <w:lang w:val="fi-FI" w:eastAsia="fi-FI"/>
              </w:rPr>
              <w:t>0.7989</w:t>
            </w:r>
          </w:p>
          <w:p w14:paraId="329B644E"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0E63D483" w14:textId="77777777" w:rsidR="005C0825" w:rsidRPr="003849F5" w:rsidRDefault="005C0825">
            <w:pPr>
              <w:pStyle w:val="Paragraph"/>
              <w:jc w:val="right"/>
              <w:rPr>
                <w:noProof/>
                <w:szCs w:val="16"/>
                <w:lang w:val="fi-FI" w:eastAsia="fi-FI"/>
              </w:rPr>
            </w:pPr>
            <w:r w:rsidRPr="003849F5">
              <w:rPr>
                <w:noProof/>
                <w:szCs w:val="16"/>
                <w:lang w:val="fi-FI" w:eastAsia="fi-FI"/>
              </w:rPr>
              <w:t>ex 8708 50 20</w:t>
            </w:r>
          </w:p>
          <w:p w14:paraId="26DC66B4" w14:textId="77777777" w:rsidR="005C0825" w:rsidRPr="003849F5" w:rsidRDefault="005C0825">
            <w:pPr>
              <w:pStyle w:val="Paragraph"/>
              <w:jc w:val="right"/>
              <w:rPr>
                <w:noProof/>
                <w:szCs w:val="16"/>
                <w:lang w:val="fi-FI" w:eastAsia="fi-FI"/>
              </w:rPr>
            </w:pPr>
            <w:r w:rsidRPr="003849F5">
              <w:rPr>
                <w:noProof/>
                <w:szCs w:val="16"/>
                <w:lang w:val="fi-FI" w:eastAsia="fi-FI"/>
              </w:rPr>
              <w:t>ex 8708 50 99</w:t>
            </w:r>
          </w:p>
        </w:tc>
        <w:tc>
          <w:tcPr>
            <w:tcW w:w="547" w:type="dxa"/>
            <w:tcBorders>
              <w:top w:val="single" w:sz="4" w:space="0" w:color="auto"/>
              <w:left w:val="single" w:sz="4" w:space="0" w:color="auto"/>
              <w:bottom w:val="single" w:sz="4" w:space="0" w:color="auto"/>
              <w:right w:val="single" w:sz="4" w:space="0" w:color="auto"/>
            </w:tcBorders>
            <w:hideMark/>
          </w:tcPr>
          <w:p w14:paraId="705CDB4F" w14:textId="77777777" w:rsidR="005C0825" w:rsidRPr="003849F5" w:rsidRDefault="005C0825">
            <w:pPr>
              <w:pStyle w:val="Paragraph"/>
              <w:jc w:val="center"/>
              <w:rPr>
                <w:noProof/>
                <w:szCs w:val="16"/>
                <w:lang w:val="fi-FI" w:eastAsia="fi-FI"/>
              </w:rPr>
            </w:pPr>
            <w:r w:rsidRPr="003849F5">
              <w:rPr>
                <w:noProof/>
                <w:szCs w:val="16"/>
                <w:lang w:val="fi-FI" w:eastAsia="fi-FI"/>
              </w:rPr>
              <w:t>35</w:t>
            </w:r>
          </w:p>
          <w:p w14:paraId="35565053"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nil"/>
              <w:right w:val="single" w:sz="4" w:space="0" w:color="auto"/>
            </w:tcBorders>
          </w:tcPr>
          <w:p w14:paraId="4B5445E9" w14:textId="77777777" w:rsidR="005C0825" w:rsidRPr="003849F5" w:rsidRDefault="005C0825">
            <w:pPr>
              <w:pStyle w:val="Paragraph"/>
              <w:rPr>
                <w:noProof/>
                <w:szCs w:val="16"/>
                <w:lang w:val="fi-FI" w:eastAsia="fi-FI"/>
              </w:rPr>
            </w:pPr>
            <w:r w:rsidRPr="003849F5">
              <w:rPr>
                <w:noProof/>
                <w:szCs w:val="16"/>
                <w:lang w:val="fi-FI" w:eastAsia="fi-FI"/>
              </w:rPr>
              <w:t>Tripod-mallisen sisemmän vakionopeusnivelen suojus,</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597774B" w14:textId="77777777" w:rsidTr="005C0825">
              <w:trPr>
                <w:tblCellSpacing w:w="0" w:type="dxa"/>
              </w:trPr>
              <w:tc>
                <w:tcPr>
                  <w:tcW w:w="220" w:type="dxa"/>
                  <w:hideMark/>
                </w:tcPr>
                <w:p w14:paraId="7B0AD99A"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A4AE09B" w14:textId="77777777" w:rsidR="005C0825" w:rsidRPr="003849F5" w:rsidRDefault="005C0825">
                  <w:pPr>
                    <w:pStyle w:val="Paragraph"/>
                    <w:rPr>
                      <w:noProof/>
                      <w:lang w:val="fi-FI" w:eastAsia="fi-FI"/>
                    </w:rPr>
                  </w:pPr>
                  <w:r w:rsidRPr="003849F5">
                    <w:rPr>
                      <w:noProof/>
                      <w:lang w:val="fi-FI" w:eastAsia="fi-FI"/>
                    </w:rPr>
                    <w:t>jonka ulkohalkaisija on vähintään 67,0 mutta enintään 99,0 mm,</w:t>
                  </w:r>
                </w:p>
              </w:tc>
            </w:tr>
            <w:tr w:rsidR="005C0825" w:rsidRPr="003849F5" w14:paraId="62B758DB" w14:textId="77777777" w:rsidTr="005C0825">
              <w:trPr>
                <w:tblCellSpacing w:w="0" w:type="dxa"/>
              </w:trPr>
              <w:tc>
                <w:tcPr>
                  <w:tcW w:w="220" w:type="dxa"/>
                  <w:hideMark/>
                </w:tcPr>
                <w:p w14:paraId="2EC8620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8662C1E" w14:textId="77777777" w:rsidR="005C0825" w:rsidRPr="003849F5" w:rsidRDefault="005C0825">
                  <w:pPr>
                    <w:pStyle w:val="Paragraph"/>
                    <w:rPr>
                      <w:noProof/>
                      <w:lang w:val="fi-FI" w:eastAsia="fi-FI"/>
                    </w:rPr>
                  </w:pPr>
                  <w:r w:rsidRPr="003849F5">
                    <w:rPr>
                      <w:noProof/>
                      <w:lang w:val="fi-FI" w:eastAsia="fi-FI"/>
                    </w:rPr>
                    <w:t>jossa on 3 kylmäkalibroitua rullalaakeriuraa, joiden läpimitta on vähintään 29,95 mutta enintään 49,2 mm,</w:t>
                  </w:r>
                </w:p>
              </w:tc>
            </w:tr>
            <w:tr w:rsidR="005C0825" w:rsidRPr="003849F5" w14:paraId="6721C671" w14:textId="77777777" w:rsidTr="005C0825">
              <w:trPr>
                <w:tblCellSpacing w:w="0" w:type="dxa"/>
              </w:trPr>
              <w:tc>
                <w:tcPr>
                  <w:tcW w:w="220" w:type="dxa"/>
                  <w:hideMark/>
                </w:tcPr>
                <w:p w14:paraId="2ED8C13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C795E41" w14:textId="77777777" w:rsidR="005C0825" w:rsidRPr="003849F5" w:rsidRDefault="005C0825">
                  <w:pPr>
                    <w:pStyle w:val="Paragraph"/>
                    <w:rPr>
                      <w:noProof/>
                      <w:lang w:val="fi-FI" w:eastAsia="fi-FI"/>
                    </w:rPr>
                  </w:pPr>
                  <w:r w:rsidRPr="003849F5">
                    <w:rPr>
                      <w:noProof/>
                      <w:lang w:val="fi-FI" w:eastAsia="fi-FI"/>
                    </w:rPr>
                    <w:t>jonka ulkohammastuksessa on vähintään 21 mutta enintään 41 hammasta,</w:t>
                  </w:r>
                </w:p>
              </w:tc>
            </w:tr>
            <w:tr w:rsidR="005C0825" w:rsidRPr="003849F5" w14:paraId="583A2732" w14:textId="77777777" w:rsidTr="005C0825">
              <w:trPr>
                <w:tblCellSpacing w:w="0" w:type="dxa"/>
              </w:trPr>
              <w:tc>
                <w:tcPr>
                  <w:tcW w:w="220" w:type="dxa"/>
                  <w:hideMark/>
                </w:tcPr>
                <w:p w14:paraId="15C6CD4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6BE93D6" w14:textId="77777777" w:rsidR="005C0825" w:rsidRPr="003849F5" w:rsidRDefault="005C0825">
                  <w:pPr>
                    <w:pStyle w:val="Paragraph"/>
                    <w:rPr>
                      <w:noProof/>
                      <w:lang w:val="fi-FI" w:eastAsia="fi-FI"/>
                    </w:rPr>
                  </w:pPr>
                  <w:r w:rsidRPr="003849F5">
                    <w:rPr>
                      <w:noProof/>
                      <w:lang w:val="fi-FI" w:eastAsia="fi-FI"/>
                    </w:rPr>
                    <w:t>taottu, sorvattu, valssattu ja karkaistu</w:t>
                  </w:r>
                </w:p>
              </w:tc>
            </w:tr>
          </w:tbl>
          <w:p w14:paraId="49FE9AAE" w14:textId="77777777" w:rsidR="005C0825" w:rsidRPr="003849F5" w:rsidRDefault="005C0825">
            <w:pPr>
              <w:pStyle w:val="Paragraph"/>
              <w:rPr>
                <w:noProof/>
                <w:szCs w:val="16"/>
                <w:lang w:val="fi-FI" w:eastAsia="fi-FI"/>
              </w:rPr>
            </w:pPr>
          </w:p>
          <w:p w14:paraId="4780E62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370ADB1C" w14:textId="77777777" w:rsidR="005C0825" w:rsidRPr="003849F5" w:rsidRDefault="005C0825">
            <w:pPr>
              <w:pStyle w:val="Paragraph"/>
              <w:rPr>
                <w:noProof/>
                <w:szCs w:val="16"/>
                <w:lang w:val="fi-FI" w:eastAsia="fi-FI"/>
              </w:rPr>
            </w:pPr>
            <w:r w:rsidRPr="003849F5">
              <w:rPr>
                <w:noProof/>
                <w:szCs w:val="16"/>
                <w:lang w:val="fi-FI" w:eastAsia="fi-FI"/>
              </w:rPr>
              <w:t>0 %</w:t>
            </w:r>
          </w:p>
          <w:p w14:paraId="368492B2"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16FC821F" w14:textId="77777777" w:rsidR="005C0825" w:rsidRPr="003849F5" w:rsidRDefault="005C0825">
            <w:pPr>
              <w:pStyle w:val="Paragraph"/>
              <w:rPr>
                <w:noProof/>
                <w:szCs w:val="16"/>
                <w:lang w:val="fi-FI" w:eastAsia="fi-FI"/>
              </w:rPr>
            </w:pPr>
            <w:r w:rsidRPr="003849F5">
              <w:rPr>
                <w:noProof/>
                <w:szCs w:val="16"/>
                <w:lang w:val="fi-FI" w:eastAsia="fi-FI"/>
              </w:rPr>
              <w:t>-</w:t>
            </w:r>
          </w:p>
          <w:p w14:paraId="70188F5D"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7940D426" w14:textId="77777777" w:rsidR="005C0825" w:rsidRPr="003849F5" w:rsidRDefault="005C0825">
            <w:pPr>
              <w:pStyle w:val="Paragraph"/>
              <w:rPr>
                <w:noProof/>
                <w:szCs w:val="16"/>
                <w:lang w:val="fi-FI" w:eastAsia="fi-FI"/>
              </w:rPr>
            </w:pPr>
            <w:r w:rsidRPr="003849F5">
              <w:rPr>
                <w:noProof/>
                <w:szCs w:val="16"/>
                <w:lang w:val="fi-FI" w:eastAsia="fi-FI"/>
              </w:rPr>
              <w:t>31.12.2025</w:t>
            </w:r>
          </w:p>
          <w:p w14:paraId="4717AF43" w14:textId="77777777" w:rsidR="005C0825" w:rsidRPr="003849F5" w:rsidRDefault="005C0825">
            <w:pPr>
              <w:pStyle w:val="Paragraph"/>
              <w:rPr>
                <w:noProof/>
                <w:szCs w:val="16"/>
                <w:lang w:val="fi-FI" w:eastAsia="fi-FI"/>
              </w:rPr>
            </w:pPr>
          </w:p>
        </w:tc>
      </w:tr>
      <w:tr w:rsidR="005C0825" w:rsidRPr="003849F5" w14:paraId="26021F07"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39919428" w14:textId="77777777" w:rsidR="005C0825" w:rsidRPr="003849F5" w:rsidRDefault="005C0825">
            <w:pPr>
              <w:pStyle w:val="Paragraph"/>
              <w:rPr>
                <w:noProof/>
                <w:szCs w:val="16"/>
                <w:lang w:val="fi-FI" w:eastAsia="fi-FI"/>
              </w:rPr>
            </w:pPr>
            <w:r w:rsidRPr="003849F5">
              <w:rPr>
                <w:noProof/>
                <w:szCs w:val="16"/>
                <w:lang w:val="fi-FI" w:eastAsia="fi-FI"/>
              </w:rPr>
              <w:t>0.7990</w:t>
            </w:r>
          </w:p>
          <w:p w14:paraId="20ED9148"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54EB4D53" w14:textId="77777777" w:rsidR="005C0825" w:rsidRPr="003849F5" w:rsidRDefault="005C0825">
            <w:pPr>
              <w:pStyle w:val="Paragraph"/>
              <w:jc w:val="right"/>
              <w:rPr>
                <w:noProof/>
                <w:szCs w:val="16"/>
                <w:lang w:val="fi-FI" w:eastAsia="fi-FI"/>
              </w:rPr>
            </w:pPr>
            <w:r w:rsidRPr="003849F5">
              <w:rPr>
                <w:noProof/>
                <w:szCs w:val="16"/>
                <w:lang w:val="fi-FI" w:eastAsia="fi-FI"/>
              </w:rPr>
              <w:t>ex 8708 50 20</w:t>
            </w:r>
          </w:p>
          <w:p w14:paraId="62023EA5" w14:textId="77777777" w:rsidR="005C0825" w:rsidRPr="003849F5" w:rsidRDefault="005C0825">
            <w:pPr>
              <w:pStyle w:val="Paragraph"/>
              <w:jc w:val="right"/>
              <w:rPr>
                <w:noProof/>
                <w:szCs w:val="16"/>
                <w:lang w:val="fi-FI" w:eastAsia="fi-FI"/>
              </w:rPr>
            </w:pPr>
            <w:r w:rsidRPr="003849F5">
              <w:rPr>
                <w:noProof/>
                <w:szCs w:val="16"/>
                <w:lang w:val="fi-FI" w:eastAsia="fi-FI"/>
              </w:rPr>
              <w:t>ex 8708 50 99</w:t>
            </w:r>
          </w:p>
        </w:tc>
        <w:tc>
          <w:tcPr>
            <w:tcW w:w="547" w:type="dxa"/>
            <w:tcBorders>
              <w:top w:val="single" w:sz="4" w:space="0" w:color="auto"/>
              <w:left w:val="single" w:sz="4" w:space="0" w:color="auto"/>
              <w:bottom w:val="single" w:sz="4" w:space="0" w:color="auto"/>
              <w:right w:val="single" w:sz="4" w:space="0" w:color="auto"/>
            </w:tcBorders>
            <w:hideMark/>
          </w:tcPr>
          <w:p w14:paraId="0B2A2373" w14:textId="77777777" w:rsidR="005C0825" w:rsidRPr="003849F5" w:rsidRDefault="005C0825">
            <w:pPr>
              <w:pStyle w:val="Paragraph"/>
              <w:jc w:val="center"/>
              <w:rPr>
                <w:noProof/>
                <w:szCs w:val="16"/>
                <w:lang w:val="fi-FI" w:eastAsia="fi-FI"/>
              </w:rPr>
            </w:pPr>
            <w:r w:rsidRPr="003849F5">
              <w:rPr>
                <w:noProof/>
                <w:szCs w:val="16"/>
                <w:lang w:val="fi-FI" w:eastAsia="fi-FI"/>
              </w:rPr>
              <w:t>45</w:t>
            </w:r>
          </w:p>
          <w:p w14:paraId="6A9EAEA5"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nil"/>
              <w:right w:val="single" w:sz="4" w:space="0" w:color="auto"/>
            </w:tcBorders>
          </w:tcPr>
          <w:p w14:paraId="649ECECC" w14:textId="77777777" w:rsidR="005C0825" w:rsidRPr="003849F5" w:rsidRDefault="005C0825">
            <w:pPr>
              <w:pStyle w:val="Paragraph"/>
              <w:rPr>
                <w:noProof/>
                <w:szCs w:val="16"/>
                <w:lang w:val="fi-FI" w:eastAsia="fi-FI"/>
              </w:rPr>
            </w:pPr>
            <w:r w:rsidRPr="003849F5">
              <w:rPr>
                <w:noProof/>
                <w:szCs w:val="16"/>
                <w:lang w:val="fi-FI" w:eastAsia="fi-FI"/>
              </w:rPr>
              <w:t>Ulomman vakionopeusnivelen sisäkehä, joka on osa ajoneuvon voimansiirtojärjestelmää,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7BC6A17" w14:textId="77777777" w:rsidTr="005C0825">
              <w:trPr>
                <w:tblCellSpacing w:w="0" w:type="dxa"/>
              </w:trPr>
              <w:tc>
                <w:tcPr>
                  <w:tcW w:w="220" w:type="dxa"/>
                  <w:hideMark/>
                </w:tcPr>
                <w:p w14:paraId="3B7066AA"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21F5994" w14:textId="77777777" w:rsidR="005C0825" w:rsidRPr="003849F5" w:rsidRDefault="005C0825">
                  <w:pPr>
                    <w:pStyle w:val="Paragraph"/>
                    <w:rPr>
                      <w:noProof/>
                      <w:lang w:val="fi-FI" w:eastAsia="fi-FI"/>
                    </w:rPr>
                  </w:pPr>
                  <w:r w:rsidRPr="003849F5">
                    <w:rPr>
                      <w:noProof/>
                      <w:lang w:val="fi-FI" w:eastAsia="fi-FI"/>
                    </w:rPr>
                    <w:t>jossa on vähintään 6 mutta enintään 8 kuulauraa, jotka soveltuvat kuulalaakereille, joiden halkaisija on vähintään 12,0 mutta enintään 24,0 mm,</w:t>
                  </w:r>
                </w:p>
              </w:tc>
            </w:tr>
            <w:tr w:rsidR="005C0825" w:rsidRPr="003849F5" w14:paraId="6E9D871F" w14:textId="77777777" w:rsidTr="005C0825">
              <w:trPr>
                <w:tblCellSpacing w:w="0" w:type="dxa"/>
              </w:trPr>
              <w:tc>
                <w:tcPr>
                  <w:tcW w:w="220" w:type="dxa"/>
                  <w:hideMark/>
                </w:tcPr>
                <w:p w14:paraId="423EE0B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13F25E6" w14:textId="77777777" w:rsidR="005C0825" w:rsidRPr="003849F5" w:rsidRDefault="005C0825">
                  <w:pPr>
                    <w:pStyle w:val="Paragraph"/>
                    <w:rPr>
                      <w:noProof/>
                      <w:lang w:val="fi-FI" w:eastAsia="fi-FI"/>
                    </w:rPr>
                  </w:pPr>
                  <w:r w:rsidRPr="003849F5">
                    <w:rPr>
                      <w:noProof/>
                      <w:lang w:val="fi-FI" w:eastAsia="fi-FI"/>
                    </w:rPr>
                    <w:t>taottu, sorvattu, jyrsitty, lävistetty ja karkaistu</w:t>
                  </w:r>
                </w:p>
              </w:tc>
            </w:tr>
          </w:tbl>
          <w:p w14:paraId="2C55B4AA" w14:textId="77777777" w:rsidR="005C0825" w:rsidRPr="003849F5" w:rsidRDefault="005C0825">
            <w:pPr>
              <w:pStyle w:val="Paragraph"/>
              <w:rPr>
                <w:noProof/>
                <w:szCs w:val="16"/>
                <w:lang w:val="fi-FI" w:eastAsia="fi-FI"/>
              </w:rPr>
            </w:pPr>
          </w:p>
          <w:p w14:paraId="6F009B45"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0551AB25" w14:textId="77777777" w:rsidR="005C0825" w:rsidRPr="003849F5" w:rsidRDefault="005C0825">
            <w:pPr>
              <w:pStyle w:val="Paragraph"/>
              <w:rPr>
                <w:noProof/>
                <w:szCs w:val="16"/>
                <w:lang w:val="fi-FI" w:eastAsia="fi-FI"/>
              </w:rPr>
            </w:pPr>
            <w:r w:rsidRPr="003849F5">
              <w:rPr>
                <w:noProof/>
                <w:szCs w:val="16"/>
                <w:lang w:val="fi-FI" w:eastAsia="fi-FI"/>
              </w:rPr>
              <w:t>0 %</w:t>
            </w:r>
          </w:p>
          <w:p w14:paraId="291F4E55"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10CECF2" w14:textId="77777777" w:rsidR="005C0825" w:rsidRPr="003849F5" w:rsidRDefault="005C0825">
            <w:pPr>
              <w:pStyle w:val="Paragraph"/>
              <w:rPr>
                <w:noProof/>
                <w:szCs w:val="16"/>
                <w:lang w:val="fi-FI" w:eastAsia="fi-FI"/>
              </w:rPr>
            </w:pPr>
            <w:r w:rsidRPr="003849F5">
              <w:rPr>
                <w:noProof/>
                <w:szCs w:val="16"/>
                <w:lang w:val="fi-FI" w:eastAsia="fi-FI"/>
              </w:rPr>
              <w:t>-</w:t>
            </w:r>
          </w:p>
          <w:p w14:paraId="57EAC020"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63D97F03" w14:textId="77777777" w:rsidR="005C0825" w:rsidRPr="003849F5" w:rsidRDefault="005C0825">
            <w:pPr>
              <w:pStyle w:val="Paragraph"/>
              <w:rPr>
                <w:noProof/>
                <w:szCs w:val="16"/>
                <w:lang w:val="fi-FI" w:eastAsia="fi-FI"/>
              </w:rPr>
            </w:pPr>
            <w:r w:rsidRPr="003849F5">
              <w:rPr>
                <w:noProof/>
                <w:szCs w:val="16"/>
                <w:lang w:val="fi-FI" w:eastAsia="fi-FI"/>
              </w:rPr>
              <w:t>31.12.2025</w:t>
            </w:r>
          </w:p>
          <w:p w14:paraId="29EA8BCE" w14:textId="77777777" w:rsidR="005C0825" w:rsidRPr="003849F5" w:rsidRDefault="005C0825">
            <w:pPr>
              <w:pStyle w:val="Paragraph"/>
              <w:rPr>
                <w:noProof/>
                <w:szCs w:val="16"/>
                <w:lang w:val="fi-FI" w:eastAsia="fi-FI"/>
              </w:rPr>
            </w:pPr>
          </w:p>
        </w:tc>
      </w:tr>
      <w:tr w:rsidR="005C0825" w:rsidRPr="003849F5" w14:paraId="4ED72C9E"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3A6D0412" w14:textId="77777777" w:rsidR="005C0825" w:rsidRPr="003849F5" w:rsidRDefault="005C0825">
            <w:pPr>
              <w:pStyle w:val="Paragraph"/>
              <w:rPr>
                <w:noProof/>
                <w:szCs w:val="16"/>
                <w:lang w:val="fi-FI" w:eastAsia="fi-FI"/>
              </w:rPr>
            </w:pPr>
            <w:r w:rsidRPr="003849F5">
              <w:rPr>
                <w:noProof/>
                <w:szCs w:val="16"/>
                <w:lang w:val="fi-FI" w:eastAsia="fi-FI"/>
              </w:rPr>
              <w:t>0.7359</w:t>
            </w:r>
          </w:p>
          <w:p w14:paraId="0341E6AF" w14:textId="77777777" w:rsidR="005C0825" w:rsidRPr="003849F5" w:rsidRDefault="005C0825">
            <w:pPr>
              <w:pStyle w:val="Paragraph"/>
              <w:rPr>
                <w:noProof/>
                <w:szCs w:val="16"/>
                <w:lang w:val="fi-FI" w:eastAsia="fi-FI"/>
              </w:rPr>
            </w:pPr>
          </w:p>
          <w:p w14:paraId="123B6746" w14:textId="77777777" w:rsidR="005C0825" w:rsidRPr="003849F5" w:rsidRDefault="005C0825">
            <w:pPr>
              <w:pStyle w:val="Paragraph"/>
              <w:rPr>
                <w:noProof/>
                <w:szCs w:val="16"/>
                <w:lang w:val="fi-FI" w:eastAsia="fi-FI"/>
              </w:rPr>
            </w:pPr>
          </w:p>
          <w:p w14:paraId="0BF5958B"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6776A6F2" w14:textId="77777777" w:rsidR="005C0825" w:rsidRPr="003849F5" w:rsidRDefault="005C0825">
            <w:pPr>
              <w:pStyle w:val="Paragraph"/>
              <w:jc w:val="right"/>
              <w:rPr>
                <w:noProof/>
                <w:szCs w:val="16"/>
                <w:lang w:val="fi-FI" w:eastAsia="fi-FI"/>
              </w:rPr>
            </w:pPr>
            <w:r w:rsidRPr="003849F5">
              <w:rPr>
                <w:noProof/>
                <w:szCs w:val="16"/>
                <w:lang w:val="fi-FI" w:eastAsia="fi-FI"/>
              </w:rPr>
              <w:t>ex 8708 50 20</w:t>
            </w:r>
          </w:p>
          <w:p w14:paraId="4DEF8D9F" w14:textId="77777777" w:rsidR="005C0825" w:rsidRPr="003849F5" w:rsidRDefault="005C0825">
            <w:pPr>
              <w:pStyle w:val="Paragraph"/>
              <w:jc w:val="right"/>
              <w:rPr>
                <w:noProof/>
                <w:szCs w:val="16"/>
                <w:lang w:val="fi-FI" w:eastAsia="fi-FI"/>
              </w:rPr>
            </w:pPr>
            <w:r w:rsidRPr="003849F5">
              <w:rPr>
                <w:noProof/>
                <w:szCs w:val="16"/>
                <w:lang w:val="fi-FI" w:eastAsia="fi-FI"/>
              </w:rPr>
              <w:t>ex 8708 50 55</w:t>
            </w:r>
          </w:p>
          <w:p w14:paraId="7A18E254" w14:textId="77777777" w:rsidR="005C0825" w:rsidRPr="003849F5" w:rsidRDefault="005C0825">
            <w:pPr>
              <w:pStyle w:val="Paragraph"/>
              <w:jc w:val="right"/>
              <w:rPr>
                <w:noProof/>
                <w:szCs w:val="16"/>
                <w:lang w:val="fi-FI" w:eastAsia="fi-FI"/>
              </w:rPr>
            </w:pPr>
            <w:r w:rsidRPr="003849F5">
              <w:rPr>
                <w:noProof/>
                <w:szCs w:val="16"/>
                <w:lang w:val="fi-FI" w:eastAsia="fi-FI"/>
              </w:rPr>
              <w:t>ex 8708 50 91</w:t>
            </w:r>
          </w:p>
          <w:p w14:paraId="27AF9AFE" w14:textId="77777777" w:rsidR="005C0825" w:rsidRPr="003849F5" w:rsidRDefault="005C0825">
            <w:pPr>
              <w:pStyle w:val="Paragraph"/>
              <w:jc w:val="right"/>
              <w:rPr>
                <w:noProof/>
                <w:szCs w:val="16"/>
                <w:lang w:val="fi-FI" w:eastAsia="fi-FI"/>
              </w:rPr>
            </w:pPr>
            <w:r w:rsidRPr="003849F5">
              <w:rPr>
                <w:noProof/>
                <w:szCs w:val="16"/>
                <w:lang w:val="fi-FI" w:eastAsia="fi-FI"/>
              </w:rPr>
              <w:t>ex 8708 50 99</w:t>
            </w:r>
          </w:p>
        </w:tc>
        <w:tc>
          <w:tcPr>
            <w:tcW w:w="547" w:type="dxa"/>
            <w:tcBorders>
              <w:top w:val="single" w:sz="4" w:space="0" w:color="auto"/>
              <w:left w:val="single" w:sz="4" w:space="0" w:color="auto"/>
              <w:bottom w:val="single" w:sz="4" w:space="0" w:color="auto"/>
              <w:right w:val="single" w:sz="4" w:space="0" w:color="auto"/>
            </w:tcBorders>
            <w:hideMark/>
          </w:tcPr>
          <w:p w14:paraId="16D9BA19" w14:textId="77777777" w:rsidR="005C0825" w:rsidRPr="003849F5" w:rsidRDefault="005C0825">
            <w:pPr>
              <w:pStyle w:val="Paragraph"/>
              <w:jc w:val="center"/>
              <w:rPr>
                <w:noProof/>
                <w:szCs w:val="16"/>
                <w:lang w:val="fi-FI" w:eastAsia="fi-FI"/>
              </w:rPr>
            </w:pPr>
            <w:r w:rsidRPr="003849F5">
              <w:rPr>
                <w:noProof/>
                <w:szCs w:val="16"/>
                <w:lang w:val="fi-FI" w:eastAsia="fi-FI"/>
              </w:rPr>
              <w:t>50</w:t>
            </w:r>
          </w:p>
          <w:p w14:paraId="39C510EC"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5826FE48"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6AF5F41C"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nil"/>
              <w:right w:val="single" w:sz="4" w:space="0" w:color="auto"/>
            </w:tcBorders>
          </w:tcPr>
          <w:p w14:paraId="78A2BBD9" w14:textId="77777777" w:rsidR="005C0825" w:rsidRPr="003849F5" w:rsidRDefault="005C0825">
            <w:pPr>
              <w:pStyle w:val="Paragraph"/>
              <w:rPr>
                <w:noProof/>
                <w:szCs w:val="16"/>
                <w:lang w:val="fi-FI" w:eastAsia="fi-FI"/>
              </w:rPr>
            </w:pPr>
            <w:r w:rsidRPr="003849F5">
              <w:rPr>
                <w:noProof/>
                <w:szCs w:val="16"/>
                <w:lang w:val="fi-FI" w:eastAsia="fi-FI"/>
              </w:rPr>
              <w:t>Kolmannen sukupolven kaksoislaippalaakeri, moottoriajoneuvoihin tarkoitettu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8B8CD74" w14:textId="77777777" w:rsidTr="005C0825">
              <w:trPr>
                <w:tblCellSpacing w:w="0" w:type="dxa"/>
              </w:trPr>
              <w:tc>
                <w:tcPr>
                  <w:tcW w:w="220" w:type="dxa"/>
                  <w:hideMark/>
                </w:tcPr>
                <w:p w14:paraId="160D606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A3830E7" w14:textId="77777777" w:rsidR="005C0825" w:rsidRPr="003849F5" w:rsidRDefault="005C0825">
                  <w:pPr>
                    <w:pStyle w:val="Paragraph"/>
                    <w:rPr>
                      <w:noProof/>
                      <w:lang w:val="fi-FI" w:eastAsia="fi-FI"/>
                    </w:rPr>
                  </w:pPr>
                  <w:r w:rsidRPr="003849F5">
                    <w:rPr>
                      <w:noProof/>
                      <w:lang w:val="fi-FI" w:eastAsia="fi-FI"/>
                    </w:rPr>
                    <w:t>jossa on kaksirivinen kuulalaakerointi</w:t>
                  </w:r>
                </w:p>
              </w:tc>
            </w:tr>
            <w:tr w:rsidR="005C0825" w:rsidRPr="003849F5" w14:paraId="3E203B17" w14:textId="77777777" w:rsidTr="005C0825">
              <w:trPr>
                <w:tblCellSpacing w:w="0" w:type="dxa"/>
              </w:trPr>
              <w:tc>
                <w:tcPr>
                  <w:tcW w:w="220" w:type="dxa"/>
                  <w:hideMark/>
                </w:tcPr>
                <w:p w14:paraId="64AEDC8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34F8EA6" w14:textId="77777777" w:rsidR="005C0825" w:rsidRPr="003849F5" w:rsidRDefault="005C0825">
                  <w:pPr>
                    <w:pStyle w:val="Paragraph"/>
                    <w:rPr>
                      <w:noProof/>
                      <w:lang w:val="fi-FI" w:eastAsia="fi-FI"/>
                    </w:rPr>
                  </w:pPr>
                  <w:r w:rsidRPr="003849F5">
                    <w:rPr>
                      <w:noProof/>
                      <w:lang w:val="fi-FI" w:eastAsia="fi-FI"/>
                    </w:rPr>
                    <w:t>myös jos siinä on pulssianturin rengas</w:t>
                  </w:r>
                </w:p>
              </w:tc>
            </w:tr>
            <w:tr w:rsidR="005C0825" w:rsidRPr="003849F5" w14:paraId="7726AB58" w14:textId="77777777" w:rsidTr="005C0825">
              <w:trPr>
                <w:tblCellSpacing w:w="0" w:type="dxa"/>
              </w:trPr>
              <w:tc>
                <w:tcPr>
                  <w:tcW w:w="220" w:type="dxa"/>
                  <w:hideMark/>
                </w:tcPr>
                <w:p w14:paraId="7587B17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1AF8FA5" w14:textId="77777777" w:rsidR="005C0825" w:rsidRPr="003849F5" w:rsidRDefault="005C0825">
                  <w:pPr>
                    <w:pStyle w:val="Paragraph"/>
                    <w:rPr>
                      <w:noProof/>
                      <w:lang w:val="fi-FI" w:eastAsia="fi-FI"/>
                    </w:rPr>
                  </w:pPr>
                  <w:r w:rsidRPr="003849F5">
                    <w:rPr>
                      <w:noProof/>
                      <w:lang w:val="fi-FI" w:eastAsia="fi-FI"/>
                    </w:rPr>
                    <w:t>myös jos siinä on lukkiutumattoman jarrujärjestelmän (ABS) anturi</w:t>
                  </w:r>
                </w:p>
              </w:tc>
            </w:tr>
            <w:tr w:rsidR="005C0825" w:rsidRPr="003849F5" w14:paraId="71D44A37" w14:textId="77777777" w:rsidTr="005C0825">
              <w:trPr>
                <w:tblCellSpacing w:w="0" w:type="dxa"/>
              </w:trPr>
              <w:tc>
                <w:tcPr>
                  <w:tcW w:w="220" w:type="dxa"/>
                  <w:hideMark/>
                </w:tcPr>
                <w:p w14:paraId="2188394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20AC280" w14:textId="77777777" w:rsidR="005C0825" w:rsidRPr="003849F5" w:rsidRDefault="005C0825">
                  <w:pPr>
                    <w:pStyle w:val="Paragraph"/>
                    <w:rPr>
                      <w:noProof/>
                      <w:lang w:val="fi-FI" w:eastAsia="fi-FI"/>
                    </w:rPr>
                  </w:pPr>
                  <w:r w:rsidRPr="003849F5">
                    <w:rPr>
                      <w:noProof/>
                      <w:lang w:val="fi-FI" w:eastAsia="fi-FI"/>
                    </w:rPr>
                    <w:t>myös jos siinä on kiinnitysruuvit</w:t>
                  </w:r>
                </w:p>
              </w:tc>
            </w:tr>
          </w:tbl>
          <w:p w14:paraId="78301624" w14:textId="77777777" w:rsidR="005C0825" w:rsidRPr="003849F5" w:rsidRDefault="005C0825">
            <w:pPr>
              <w:pStyle w:val="Paragraph"/>
              <w:rPr>
                <w:noProof/>
                <w:szCs w:val="16"/>
                <w:lang w:val="fi-FI" w:eastAsia="fi-FI"/>
              </w:rPr>
            </w:pPr>
            <w:r w:rsidRPr="003849F5">
              <w:rPr>
                <w:noProof/>
                <w:szCs w:val="16"/>
                <w:lang w:val="fi-FI" w:eastAsia="fi-FI"/>
              </w:rPr>
              <w:t>87 ryhmän tavaroiden valmistukseen tarkoitettu</w:t>
            </w:r>
          </w:p>
          <w:p w14:paraId="67CE651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74088FCC" w14:textId="77777777" w:rsidR="005C0825" w:rsidRPr="003849F5" w:rsidRDefault="005C0825">
            <w:pPr>
              <w:pStyle w:val="Paragraph"/>
              <w:rPr>
                <w:noProof/>
                <w:szCs w:val="16"/>
                <w:lang w:val="fi-FI" w:eastAsia="fi-FI"/>
              </w:rPr>
            </w:pPr>
          </w:p>
          <w:p w14:paraId="078175A8" w14:textId="77777777" w:rsidR="005C0825" w:rsidRPr="003849F5" w:rsidRDefault="005C0825">
            <w:pPr>
              <w:pStyle w:val="Paragraph"/>
              <w:rPr>
                <w:noProof/>
                <w:szCs w:val="16"/>
                <w:lang w:val="fi-FI" w:eastAsia="fi-FI"/>
              </w:rPr>
            </w:pPr>
          </w:p>
          <w:p w14:paraId="0C8B5AE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592B9547" w14:textId="77777777" w:rsidR="005C0825" w:rsidRPr="003849F5" w:rsidRDefault="005C0825">
            <w:pPr>
              <w:pStyle w:val="Paragraph"/>
              <w:rPr>
                <w:noProof/>
                <w:szCs w:val="16"/>
                <w:lang w:val="fi-FI" w:eastAsia="fi-FI"/>
              </w:rPr>
            </w:pPr>
            <w:r w:rsidRPr="003849F5">
              <w:rPr>
                <w:noProof/>
                <w:szCs w:val="16"/>
                <w:lang w:val="fi-FI" w:eastAsia="fi-FI"/>
              </w:rPr>
              <w:t>0 %</w:t>
            </w:r>
          </w:p>
          <w:p w14:paraId="780AAF90" w14:textId="77777777" w:rsidR="005C0825" w:rsidRPr="003849F5" w:rsidRDefault="005C0825">
            <w:pPr>
              <w:pStyle w:val="Paragraph"/>
              <w:rPr>
                <w:noProof/>
                <w:szCs w:val="16"/>
                <w:lang w:val="fi-FI" w:eastAsia="fi-FI"/>
              </w:rPr>
            </w:pPr>
          </w:p>
          <w:p w14:paraId="4CFE214C" w14:textId="77777777" w:rsidR="005C0825" w:rsidRPr="003849F5" w:rsidRDefault="005C0825">
            <w:pPr>
              <w:pStyle w:val="Paragraph"/>
              <w:rPr>
                <w:noProof/>
                <w:szCs w:val="16"/>
                <w:lang w:val="fi-FI" w:eastAsia="fi-FI"/>
              </w:rPr>
            </w:pPr>
          </w:p>
          <w:p w14:paraId="4C502F5C"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B35B297" w14:textId="77777777" w:rsidR="005C0825" w:rsidRPr="003849F5" w:rsidRDefault="005C0825">
            <w:pPr>
              <w:pStyle w:val="Paragraph"/>
              <w:rPr>
                <w:noProof/>
                <w:szCs w:val="16"/>
                <w:lang w:val="fi-FI" w:eastAsia="fi-FI"/>
              </w:rPr>
            </w:pPr>
            <w:r w:rsidRPr="003849F5">
              <w:rPr>
                <w:noProof/>
                <w:szCs w:val="16"/>
                <w:lang w:val="fi-FI" w:eastAsia="fi-FI"/>
              </w:rPr>
              <w:t>-</w:t>
            </w:r>
          </w:p>
          <w:p w14:paraId="1611205A" w14:textId="77777777" w:rsidR="005C0825" w:rsidRPr="003849F5" w:rsidRDefault="005C0825">
            <w:pPr>
              <w:pStyle w:val="Paragraph"/>
              <w:rPr>
                <w:noProof/>
                <w:szCs w:val="16"/>
                <w:lang w:val="fi-FI" w:eastAsia="fi-FI"/>
              </w:rPr>
            </w:pPr>
          </w:p>
          <w:p w14:paraId="2A12D9D7" w14:textId="77777777" w:rsidR="005C0825" w:rsidRPr="003849F5" w:rsidRDefault="005C0825">
            <w:pPr>
              <w:pStyle w:val="Paragraph"/>
              <w:rPr>
                <w:noProof/>
                <w:szCs w:val="16"/>
                <w:lang w:val="fi-FI" w:eastAsia="fi-FI"/>
              </w:rPr>
            </w:pPr>
          </w:p>
          <w:p w14:paraId="303BC8F9"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0099D752" w14:textId="77777777" w:rsidR="005C0825" w:rsidRPr="003849F5" w:rsidRDefault="005C0825">
            <w:pPr>
              <w:pStyle w:val="Paragraph"/>
              <w:rPr>
                <w:noProof/>
                <w:szCs w:val="16"/>
                <w:lang w:val="fi-FI" w:eastAsia="fi-FI"/>
              </w:rPr>
            </w:pPr>
            <w:r w:rsidRPr="003849F5">
              <w:rPr>
                <w:noProof/>
                <w:szCs w:val="16"/>
                <w:lang w:val="fi-FI" w:eastAsia="fi-FI"/>
              </w:rPr>
              <w:t>31.12.2022</w:t>
            </w:r>
          </w:p>
          <w:p w14:paraId="28E6169E" w14:textId="77777777" w:rsidR="005C0825" w:rsidRPr="003849F5" w:rsidRDefault="005C0825">
            <w:pPr>
              <w:pStyle w:val="Paragraph"/>
              <w:rPr>
                <w:noProof/>
                <w:szCs w:val="16"/>
                <w:lang w:val="fi-FI" w:eastAsia="fi-FI"/>
              </w:rPr>
            </w:pPr>
          </w:p>
          <w:p w14:paraId="1DFE7D39" w14:textId="77777777" w:rsidR="005C0825" w:rsidRPr="003849F5" w:rsidRDefault="005C0825">
            <w:pPr>
              <w:pStyle w:val="Paragraph"/>
              <w:rPr>
                <w:noProof/>
                <w:szCs w:val="16"/>
                <w:lang w:val="fi-FI" w:eastAsia="fi-FI"/>
              </w:rPr>
            </w:pPr>
          </w:p>
          <w:p w14:paraId="4716C02C" w14:textId="77777777" w:rsidR="005C0825" w:rsidRPr="003849F5" w:rsidRDefault="005C0825">
            <w:pPr>
              <w:pStyle w:val="Paragraph"/>
              <w:rPr>
                <w:noProof/>
                <w:szCs w:val="16"/>
                <w:lang w:val="fi-FI" w:eastAsia="fi-FI"/>
              </w:rPr>
            </w:pPr>
          </w:p>
        </w:tc>
      </w:tr>
      <w:tr w:rsidR="005C0825" w:rsidRPr="003849F5" w14:paraId="005AA282"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2FD77647" w14:textId="77777777" w:rsidR="005C0825" w:rsidRPr="003849F5" w:rsidRDefault="005C0825">
            <w:pPr>
              <w:pStyle w:val="Paragraph"/>
              <w:rPr>
                <w:noProof/>
                <w:szCs w:val="16"/>
                <w:lang w:val="fi-FI" w:eastAsia="fi-FI"/>
              </w:rPr>
            </w:pPr>
            <w:r w:rsidRPr="003849F5">
              <w:rPr>
                <w:noProof/>
                <w:szCs w:val="16"/>
                <w:lang w:val="fi-FI" w:eastAsia="fi-FI"/>
              </w:rPr>
              <w:t>0.7991</w:t>
            </w:r>
          </w:p>
          <w:p w14:paraId="77E14334"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17DC11B0" w14:textId="77777777" w:rsidR="005C0825" w:rsidRPr="003849F5" w:rsidRDefault="005C0825">
            <w:pPr>
              <w:pStyle w:val="Paragraph"/>
              <w:jc w:val="right"/>
              <w:rPr>
                <w:noProof/>
                <w:szCs w:val="16"/>
                <w:lang w:val="fi-FI" w:eastAsia="fi-FI"/>
              </w:rPr>
            </w:pPr>
            <w:r w:rsidRPr="003849F5">
              <w:rPr>
                <w:noProof/>
                <w:szCs w:val="16"/>
                <w:lang w:val="fi-FI" w:eastAsia="fi-FI"/>
              </w:rPr>
              <w:t>ex 8708 50 20</w:t>
            </w:r>
          </w:p>
          <w:p w14:paraId="709F40B6" w14:textId="77777777" w:rsidR="005C0825" w:rsidRPr="003849F5" w:rsidRDefault="005C0825">
            <w:pPr>
              <w:pStyle w:val="Paragraph"/>
              <w:jc w:val="right"/>
              <w:rPr>
                <w:noProof/>
                <w:szCs w:val="16"/>
                <w:lang w:val="fi-FI" w:eastAsia="fi-FI"/>
              </w:rPr>
            </w:pPr>
            <w:r w:rsidRPr="003849F5">
              <w:rPr>
                <w:noProof/>
                <w:szCs w:val="16"/>
                <w:lang w:val="fi-FI" w:eastAsia="fi-FI"/>
              </w:rPr>
              <w:t>ex 8708 50 99</w:t>
            </w:r>
          </w:p>
        </w:tc>
        <w:tc>
          <w:tcPr>
            <w:tcW w:w="547" w:type="dxa"/>
            <w:tcBorders>
              <w:top w:val="single" w:sz="4" w:space="0" w:color="auto"/>
              <w:left w:val="single" w:sz="4" w:space="0" w:color="auto"/>
              <w:bottom w:val="single" w:sz="4" w:space="0" w:color="auto"/>
              <w:right w:val="single" w:sz="4" w:space="0" w:color="auto"/>
            </w:tcBorders>
            <w:hideMark/>
          </w:tcPr>
          <w:p w14:paraId="288273AA" w14:textId="77777777" w:rsidR="005C0825" w:rsidRPr="003849F5" w:rsidRDefault="005C0825">
            <w:pPr>
              <w:pStyle w:val="Paragraph"/>
              <w:jc w:val="center"/>
              <w:rPr>
                <w:noProof/>
                <w:szCs w:val="16"/>
                <w:lang w:val="fi-FI" w:eastAsia="fi-FI"/>
              </w:rPr>
            </w:pPr>
            <w:r w:rsidRPr="003849F5">
              <w:rPr>
                <w:noProof/>
                <w:szCs w:val="16"/>
                <w:lang w:val="fi-FI" w:eastAsia="fi-FI"/>
              </w:rPr>
              <w:t>55</w:t>
            </w:r>
          </w:p>
          <w:p w14:paraId="2F9C09D0" w14:textId="77777777" w:rsidR="005C0825" w:rsidRPr="003849F5" w:rsidRDefault="005C0825">
            <w:pPr>
              <w:pStyle w:val="Paragraph"/>
              <w:jc w:val="center"/>
              <w:rPr>
                <w:noProof/>
                <w:szCs w:val="16"/>
                <w:lang w:val="fi-FI" w:eastAsia="fi-FI"/>
              </w:rPr>
            </w:pPr>
            <w:r w:rsidRPr="003849F5">
              <w:rPr>
                <w:noProof/>
                <w:szCs w:val="16"/>
                <w:lang w:val="fi-FI" w:eastAsia="fi-FI"/>
              </w:rPr>
              <w:t>60</w:t>
            </w:r>
          </w:p>
        </w:tc>
        <w:tc>
          <w:tcPr>
            <w:tcW w:w="4118" w:type="dxa"/>
            <w:tcBorders>
              <w:top w:val="single" w:sz="4" w:space="0" w:color="auto"/>
              <w:left w:val="single" w:sz="4" w:space="0" w:color="auto"/>
              <w:bottom w:val="nil"/>
              <w:right w:val="single" w:sz="4" w:space="0" w:color="auto"/>
            </w:tcBorders>
          </w:tcPr>
          <w:p w14:paraId="10314E3A" w14:textId="77777777" w:rsidR="005C0825" w:rsidRPr="003849F5" w:rsidRDefault="005C0825">
            <w:pPr>
              <w:pStyle w:val="Paragraph"/>
              <w:rPr>
                <w:noProof/>
                <w:szCs w:val="16"/>
                <w:lang w:val="fi-FI" w:eastAsia="fi-FI"/>
              </w:rPr>
            </w:pPr>
            <w:r w:rsidRPr="003849F5">
              <w:rPr>
                <w:noProof/>
                <w:szCs w:val="16"/>
                <w:lang w:val="fi-FI" w:eastAsia="fi-FI"/>
              </w:rPr>
              <w:t>Tripod-mallisen sisemmän vakionopeusnivelen tripod-osa, joka on osa ajoneuvon voimansiirtojärjestelmää,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85D21F3" w14:textId="77777777" w:rsidTr="005C0825">
              <w:trPr>
                <w:tblCellSpacing w:w="0" w:type="dxa"/>
              </w:trPr>
              <w:tc>
                <w:tcPr>
                  <w:tcW w:w="220" w:type="dxa"/>
                  <w:hideMark/>
                </w:tcPr>
                <w:p w14:paraId="4E92BC7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E561B2B" w14:textId="77777777" w:rsidR="005C0825" w:rsidRPr="003849F5" w:rsidRDefault="005C0825">
                  <w:pPr>
                    <w:pStyle w:val="Paragraph"/>
                    <w:rPr>
                      <w:noProof/>
                      <w:lang w:val="fi-FI" w:eastAsia="fi-FI"/>
                    </w:rPr>
                  </w:pPr>
                  <w:r w:rsidRPr="003849F5">
                    <w:rPr>
                      <w:noProof/>
                      <w:lang w:val="fi-FI" w:eastAsia="fi-FI"/>
                    </w:rPr>
                    <w:t>jossa on 3 tappia, joiden halkaisija on vähintään 17,128 mutta enintään 25,468 mm,</w:t>
                  </w:r>
                </w:p>
              </w:tc>
            </w:tr>
            <w:tr w:rsidR="005C0825" w:rsidRPr="003849F5" w14:paraId="7C058DF1" w14:textId="77777777" w:rsidTr="005C0825">
              <w:trPr>
                <w:tblCellSpacing w:w="0" w:type="dxa"/>
              </w:trPr>
              <w:tc>
                <w:tcPr>
                  <w:tcW w:w="220" w:type="dxa"/>
                  <w:hideMark/>
                </w:tcPr>
                <w:p w14:paraId="27EC65A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305AE89" w14:textId="77777777" w:rsidR="005C0825" w:rsidRPr="003849F5" w:rsidRDefault="005C0825">
                  <w:pPr>
                    <w:pStyle w:val="Paragraph"/>
                    <w:rPr>
                      <w:noProof/>
                      <w:lang w:val="fi-FI" w:eastAsia="fi-FI"/>
                    </w:rPr>
                  </w:pPr>
                  <w:r w:rsidRPr="003849F5">
                    <w:rPr>
                      <w:noProof/>
                      <w:lang w:val="fi-FI" w:eastAsia="fi-FI"/>
                    </w:rPr>
                    <w:t>taottu, sorvattu, lävistetty ja karkaistu</w:t>
                  </w:r>
                </w:p>
              </w:tc>
            </w:tr>
          </w:tbl>
          <w:p w14:paraId="7C233E06" w14:textId="77777777" w:rsidR="005C0825" w:rsidRPr="003849F5" w:rsidRDefault="005C0825">
            <w:pPr>
              <w:pStyle w:val="Paragraph"/>
              <w:rPr>
                <w:noProof/>
                <w:szCs w:val="16"/>
                <w:lang w:val="fi-FI" w:eastAsia="fi-FI"/>
              </w:rPr>
            </w:pPr>
          </w:p>
          <w:p w14:paraId="6F0F668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3CDD8770" w14:textId="77777777" w:rsidR="005C0825" w:rsidRPr="003849F5" w:rsidRDefault="005C0825">
            <w:pPr>
              <w:pStyle w:val="Paragraph"/>
              <w:rPr>
                <w:noProof/>
                <w:szCs w:val="16"/>
                <w:lang w:val="fi-FI" w:eastAsia="fi-FI"/>
              </w:rPr>
            </w:pPr>
            <w:r w:rsidRPr="003849F5">
              <w:rPr>
                <w:noProof/>
                <w:szCs w:val="16"/>
                <w:lang w:val="fi-FI" w:eastAsia="fi-FI"/>
              </w:rPr>
              <w:t>0 %</w:t>
            </w:r>
          </w:p>
          <w:p w14:paraId="19A19C4C"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7F5C375" w14:textId="77777777" w:rsidR="005C0825" w:rsidRPr="003849F5" w:rsidRDefault="005C0825">
            <w:pPr>
              <w:pStyle w:val="Paragraph"/>
              <w:rPr>
                <w:noProof/>
                <w:szCs w:val="16"/>
                <w:lang w:val="fi-FI" w:eastAsia="fi-FI"/>
              </w:rPr>
            </w:pPr>
            <w:r w:rsidRPr="003849F5">
              <w:rPr>
                <w:noProof/>
                <w:szCs w:val="16"/>
                <w:lang w:val="fi-FI" w:eastAsia="fi-FI"/>
              </w:rPr>
              <w:t>-</w:t>
            </w:r>
          </w:p>
          <w:p w14:paraId="5A585404"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099C089B" w14:textId="77777777" w:rsidR="005C0825" w:rsidRPr="003849F5" w:rsidRDefault="005C0825">
            <w:pPr>
              <w:pStyle w:val="Paragraph"/>
              <w:rPr>
                <w:noProof/>
                <w:szCs w:val="16"/>
                <w:lang w:val="fi-FI" w:eastAsia="fi-FI"/>
              </w:rPr>
            </w:pPr>
            <w:r w:rsidRPr="003849F5">
              <w:rPr>
                <w:noProof/>
                <w:szCs w:val="16"/>
                <w:lang w:val="fi-FI" w:eastAsia="fi-FI"/>
              </w:rPr>
              <w:t>31.12.2025</w:t>
            </w:r>
          </w:p>
          <w:p w14:paraId="4202CC0B" w14:textId="77777777" w:rsidR="005C0825" w:rsidRPr="003849F5" w:rsidRDefault="005C0825">
            <w:pPr>
              <w:pStyle w:val="Paragraph"/>
              <w:rPr>
                <w:noProof/>
                <w:szCs w:val="16"/>
                <w:lang w:val="fi-FI" w:eastAsia="fi-FI"/>
              </w:rPr>
            </w:pPr>
          </w:p>
        </w:tc>
      </w:tr>
      <w:tr w:rsidR="005C0825" w:rsidRPr="003849F5" w14:paraId="07CAFE67"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301906E8" w14:textId="77777777" w:rsidR="005C0825" w:rsidRPr="003849F5" w:rsidRDefault="005C0825">
            <w:pPr>
              <w:pStyle w:val="Paragraph"/>
              <w:rPr>
                <w:noProof/>
                <w:szCs w:val="16"/>
                <w:lang w:val="fi-FI" w:eastAsia="fi-FI"/>
              </w:rPr>
            </w:pPr>
            <w:r w:rsidRPr="003849F5">
              <w:rPr>
                <w:noProof/>
                <w:szCs w:val="16"/>
                <w:lang w:val="fi-FI" w:eastAsia="fi-FI"/>
              </w:rPr>
              <w:t>0.7581</w:t>
            </w:r>
          </w:p>
          <w:p w14:paraId="4B2AB62B"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409B6736" w14:textId="77777777" w:rsidR="005C0825" w:rsidRPr="003849F5" w:rsidRDefault="005C0825">
            <w:pPr>
              <w:pStyle w:val="Paragraph"/>
              <w:jc w:val="right"/>
              <w:rPr>
                <w:noProof/>
                <w:szCs w:val="16"/>
                <w:lang w:val="fi-FI" w:eastAsia="fi-FI"/>
              </w:rPr>
            </w:pPr>
            <w:r w:rsidRPr="003849F5">
              <w:rPr>
                <w:noProof/>
                <w:szCs w:val="16"/>
                <w:lang w:val="fi-FI" w:eastAsia="fi-FI"/>
              </w:rPr>
              <w:t>ex 8708 50 20</w:t>
            </w:r>
          </w:p>
          <w:p w14:paraId="24D3696C" w14:textId="77777777" w:rsidR="005C0825" w:rsidRPr="003849F5" w:rsidRDefault="005C0825">
            <w:pPr>
              <w:pStyle w:val="Paragraph"/>
              <w:jc w:val="right"/>
              <w:rPr>
                <w:noProof/>
                <w:szCs w:val="16"/>
                <w:lang w:val="fi-FI" w:eastAsia="fi-FI"/>
              </w:rPr>
            </w:pPr>
            <w:r w:rsidRPr="003849F5">
              <w:rPr>
                <w:noProof/>
                <w:szCs w:val="16"/>
                <w:lang w:val="fi-FI" w:eastAsia="fi-FI"/>
              </w:rPr>
              <w:t>ex 8708 50 99</w:t>
            </w:r>
          </w:p>
        </w:tc>
        <w:tc>
          <w:tcPr>
            <w:tcW w:w="547" w:type="dxa"/>
            <w:tcBorders>
              <w:top w:val="single" w:sz="4" w:space="0" w:color="auto"/>
              <w:left w:val="single" w:sz="4" w:space="0" w:color="auto"/>
              <w:bottom w:val="single" w:sz="4" w:space="0" w:color="auto"/>
              <w:right w:val="single" w:sz="4" w:space="0" w:color="auto"/>
            </w:tcBorders>
            <w:hideMark/>
          </w:tcPr>
          <w:p w14:paraId="5D800FCD" w14:textId="77777777" w:rsidR="005C0825" w:rsidRPr="003849F5" w:rsidRDefault="005C0825">
            <w:pPr>
              <w:pStyle w:val="Paragraph"/>
              <w:jc w:val="center"/>
              <w:rPr>
                <w:noProof/>
                <w:szCs w:val="16"/>
                <w:lang w:val="fi-FI" w:eastAsia="fi-FI"/>
              </w:rPr>
            </w:pPr>
            <w:r w:rsidRPr="003849F5">
              <w:rPr>
                <w:noProof/>
                <w:szCs w:val="16"/>
                <w:lang w:val="fi-FI" w:eastAsia="fi-FI"/>
              </w:rPr>
              <w:t>60</w:t>
            </w:r>
          </w:p>
          <w:p w14:paraId="14EB14D3" w14:textId="77777777" w:rsidR="005C0825" w:rsidRPr="003849F5" w:rsidRDefault="005C0825">
            <w:pPr>
              <w:pStyle w:val="Paragraph"/>
              <w:jc w:val="center"/>
              <w:rPr>
                <w:noProof/>
                <w:szCs w:val="16"/>
                <w:lang w:val="fi-FI" w:eastAsia="fi-FI"/>
              </w:rPr>
            </w:pPr>
            <w:r w:rsidRPr="003849F5">
              <w:rPr>
                <w:noProof/>
                <w:szCs w:val="16"/>
                <w:lang w:val="fi-FI" w:eastAsia="fi-FI"/>
              </w:rPr>
              <w:t>15</w:t>
            </w:r>
          </w:p>
        </w:tc>
        <w:tc>
          <w:tcPr>
            <w:tcW w:w="4118" w:type="dxa"/>
            <w:tcBorders>
              <w:top w:val="single" w:sz="4" w:space="0" w:color="auto"/>
              <w:left w:val="single" w:sz="4" w:space="0" w:color="auto"/>
              <w:bottom w:val="nil"/>
              <w:right w:val="single" w:sz="4" w:space="0" w:color="auto"/>
            </w:tcBorders>
          </w:tcPr>
          <w:p w14:paraId="198AA4F7" w14:textId="77777777" w:rsidR="005C0825" w:rsidRPr="003849F5" w:rsidRDefault="005C0825">
            <w:pPr>
              <w:pStyle w:val="Paragraph"/>
              <w:rPr>
                <w:noProof/>
                <w:szCs w:val="16"/>
                <w:lang w:val="fi-FI" w:eastAsia="fi-FI"/>
              </w:rPr>
            </w:pPr>
            <w:r w:rsidRPr="003849F5">
              <w:rPr>
                <w:noProof/>
                <w:szCs w:val="16"/>
                <w:lang w:val="fi-FI" w:eastAsia="fi-FI"/>
              </w:rPr>
              <w:t>Auton jakovaihteisto, jossa on yksi sisäänmeno ja kaksi ulostuloa ja jolla vääntömomentti jaetaan etu- ja taka-akselien välille ja joka on alumiinikotelossa, jonka mitat ovat enintään 565 × 570 × 510 mm, ja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7164FA77" w14:textId="77777777" w:rsidTr="005C0825">
              <w:trPr>
                <w:tblCellSpacing w:w="0" w:type="dxa"/>
              </w:trPr>
              <w:tc>
                <w:tcPr>
                  <w:tcW w:w="220" w:type="dxa"/>
                  <w:hideMark/>
                </w:tcPr>
                <w:p w14:paraId="76E7680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68FB023" w14:textId="77777777" w:rsidR="005C0825" w:rsidRPr="003849F5" w:rsidRDefault="005C0825">
                  <w:pPr>
                    <w:pStyle w:val="Paragraph"/>
                    <w:rPr>
                      <w:noProof/>
                      <w:lang w:val="fi-FI" w:eastAsia="fi-FI"/>
                    </w:rPr>
                  </w:pPr>
                  <w:r w:rsidRPr="003849F5">
                    <w:rPr>
                      <w:noProof/>
                      <w:lang w:val="fi-FI" w:eastAsia="fi-FI"/>
                    </w:rPr>
                    <w:t>ainakin säädin</w:t>
                  </w:r>
                </w:p>
              </w:tc>
            </w:tr>
            <w:tr w:rsidR="005C0825" w:rsidRPr="003849F5" w14:paraId="44DA2FFF" w14:textId="77777777" w:rsidTr="005C0825">
              <w:trPr>
                <w:tblCellSpacing w:w="0" w:type="dxa"/>
              </w:trPr>
              <w:tc>
                <w:tcPr>
                  <w:tcW w:w="220" w:type="dxa"/>
                  <w:hideMark/>
                </w:tcPr>
                <w:p w14:paraId="49E9999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1B55713" w14:textId="77777777" w:rsidR="005C0825" w:rsidRPr="003849F5" w:rsidRDefault="005C0825">
                  <w:pPr>
                    <w:pStyle w:val="Paragraph"/>
                    <w:rPr>
                      <w:noProof/>
                      <w:lang w:val="fi-FI" w:eastAsia="fi-FI"/>
                    </w:rPr>
                  </w:pPr>
                  <w:r w:rsidRPr="003849F5">
                    <w:rPr>
                      <w:noProof/>
                      <w:lang w:val="fi-FI" w:eastAsia="fi-FI"/>
                    </w:rPr>
                    <w:t>myös jos siinä on ketjuvoimansiirrolla tapahtuva sisäinen jakaminen</w:t>
                  </w:r>
                </w:p>
              </w:tc>
            </w:tr>
          </w:tbl>
          <w:p w14:paraId="0170170B" w14:textId="77777777" w:rsidR="005C0825" w:rsidRPr="003849F5" w:rsidRDefault="005C0825">
            <w:pPr>
              <w:pStyle w:val="Paragraph"/>
              <w:rPr>
                <w:noProof/>
                <w:szCs w:val="16"/>
                <w:lang w:val="fi-FI" w:eastAsia="fi-FI"/>
              </w:rPr>
            </w:pPr>
          </w:p>
          <w:p w14:paraId="4430A67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196ECFD1" w14:textId="77777777" w:rsidR="005C0825" w:rsidRPr="003849F5" w:rsidRDefault="005C0825">
            <w:pPr>
              <w:pStyle w:val="Paragraph"/>
              <w:rPr>
                <w:noProof/>
                <w:szCs w:val="16"/>
                <w:lang w:val="fi-FI" w:eastAsia="fi-FI"/>
              </w:rPr>
            </w:pPr>
            <w:r w:rsidRPr="003849F5">
              <w:rPr>
                <w:noProof/>
                <w:szCs w:val="16"/>
                <w:lang w:val="fi-FI" w:eastAsia="fi-FI"/>
              </w:rPr>
              <w:t>0 %</w:t>
            </w:r>
          </w:p>
          <w:p w14:paraId="4B2746CA"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CD38042" w14:textId="77777777" w:rsidR="005C0825" w:rsidRPr="003849F5" w:rsidRDefault="005C0825">
            <w:pPr>
              <w:pStyle w:val="Paragraph"/>
              <w:rPr>
                <w:noProof/>
                <w:szCs w:val="16"/>
                <w:lang w:val="fi-FI" w:eastAsia="fi-FI"/>
              </w:rPr>
            </w:pPr>
            <w:r w:rsidRPr="003849F5">
              <w:rPr>
                <w:noProof/>
                <w:szCs w:val="16"/>
                <w:lang w:val="fi-FI" w:eastAsia="fi-FI"/>
              </w:rPr>
              <w:t>-</w:t>
            </w:r>
          </w:p>
          <w:p w14:paraId="18EC4BC1"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3C22F48B" w14:textId="77777777" w:rsidR="005C0825" w:rsidRPr="003849F5" w:rsidRDefault="005C0825">
            <w:pPr>
              <w:pStyle w:val="Paragraph"/>
              <w:rPr>
                <w:noProof/>
                <w:szCs w:val="16"/>
                <w:lang w:val="fi-FI" w:eastAsia="fi-FI"/>
              </w:rPr>
            </w:pPr>
            <w:r w:rsidRPr="003849F5">
              <w:rPr>
                <w:noProof/>
                <w:szCs w:val="16"/>
                <w:lang w:val="fi-FI" w:eastAsia="fi-FI"/>
              </w:rPr>
              <w:t>31.12.2024</w:t>
            </w:r>
          </w:p>
          <w:p w14:paraId="240C52A3" w14:textId="77777777" w:rsidR="005C0825" w:rsidRPr="003849F5" w:rsidRDefault="005C0825">
            <w:pPr>
              <w:pStyle w:val="Paragraph"/>
              <w:rPr>
                <w:noProof/>
                <w:szCs w:val="16"/>
                <w:lang w:val="fi-FI" w:eastAsia="fi-FI"/>
              </w:rPr>
            </w:pPr>
          </w:p>
        </w:tc>
      </w:tr>
      <w:tr w:rsidR="005C0825" w:rsidRPr="003849F5" w14:paraId="0DE04BBD"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18E57F7" w14:textId="77777777" w:rsidR="005C0825" w:rsidRPr="003849F5" w:rsidRDefault="005C0825">
            <w:pPr>
              <w:pStyle w:val="Paragraph"/>
              <w:rPr>
                <w:noProof/>
                <w:szCs w:val="16"/>
                <w:lang w:val="fi-FI" w:eastAsia="fi-FI"/>
              </w:rPr>
            </w:pPr>
            <w:r w:rsidRPr="003849F5">
              <w:rPr>
                <w:noProof/>
                <w:szCs w:val="16"/>
                <w:lang w:val="fi-FI" w:eastAsia="fi-FI"/>
              </w:rPr>
              <w:t>0.7692</w:t>
            </w:r>
          </w:p>
          <w:p w14:paraId="1CD14818"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23C77E63" w14:textId="77777777" w:rsidR="005C0825" w:rsidRPr="003849F5" w:rsidRDefault="005C0825">
            <w:pPr>
              <w:pStyle w:val="Paragraph"/>
              <w:jc w:val="right"/>
              <w:rPr>
                <w:noProof/>
                <w:szCs w:val="16"/>
                <w:lang w:val="fi-FI" w:eastAsia="fi-FI"/>
              </w:rPr>
            </w:pPr>
            <w:r w:rsidRPr="003849F5">
              <w:rPr>
                <w:noProof/>
                <w:szCs w:val="16"/>
                <w:lang w:val="fi-FI" w:eastAsia="fi-FI"/>
              </w:rPr>
              <w:t>ex 8708 50 20</w:t>
            </w:r>
          </w:p>
          <w:p w14:paraId="37486240" w14:textId="77777777" w:rsidR="005C0825" w:rsidRPr="003849F5" w:rsidRDefault="005C0825">
            <w:pPr>
              <w:pStyle w:val="Paragraph"/>
              <w:jc w:val="right"/>
              <w:rPr>
                <w:noProof/>
                <w:szCs w:val="16"/>
                <w:lang w:val="fi-FI" w:eastAsia="fi-FI"/>
              </w:rPr>
            </w:pPr>
            <w:r w:rsidRPr="003849F5">
              <w:rPr>
                <w:noProof/>
                <w:szCs w:val="16"/>
                <w:lang w:val="fi-FI" w:eastAsia="fi-FI"/>
              </w:rPr>
              <w:t>ex 8708 50 99</w:t>
            </w:r>
          </w:p>
        </w:tc>
        <w:tc>
          <w:tcPr>
            <w:tcW w:w="547" w:type="dxa"/>
            <w:tcBorders>
              <w:top w:val="single" w:sz="4" w:space="0" w:color="auto"/>
              <w:left w:val="single" w:sz="4" w:space="0" w:color="auto"/>
              <w:bottom w:val="single" w:sz="4" w:space="0" w:color="auto"/>
              <w:right w:val="single" w:sz="4" w:space="0" w:color="auto"/>
            </w:tcBorders>
            <w:hideMark/>
          </w:tcPr>
          <w:p w14:paraId="6EEDF342" w14:textId="77777777" w:rsidR="005C0825" w:rsidRPr="003849F5" w:rsidRDefault="005C0825">
            <w:pPr>
              <w:pStyle w:val="Paragraph"/>
              <w:jc w:val="center"/>
              <w:rPr>
                <w:noProof/>
                <w:szCs w:val="16"/>
                <w:lang w:val="fi-FI" w:eastAsia="fi-FI"/>
              </w:rPr>
            </w:pPr>
            <w:r w:rsidRPr="003849F5">
              <w:rPr>
                <w:noProof/>
                <w:szCs w:val="16"/>
                <w:lang w:val="fi-FI" w:eastAsia="fi-FI"/>
              </w:rPr>
              <w:t>65</w:t>
            </w:r>
          </w:p>
          <w:p w14:paraId="399A2C27"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nil"/>
              <w:right w:val="single" w:sz="4" w:space="0" w:color="auto"/>
            </w:tcBorders>
          </w:tcPr>
          <w:p w14:paraId="6A9CB3B3" w14:textId="77777777" w:rsidR="005C0825" w:rsidRPr="003849F5" w:rsidRDefault="005C0825">
            <w:pPr>
              <w:pStyle w:val="Paragraph"/>
              <w:rPr>
                <w:noProof/>
                <w:szCs w:val="16"/>
                <w:lang w:val="fi-FI" w:eastAsia="fi-FI"/>
              </w:rPr>
            </w:pPr>
            <w:r w:rsidRPr="003849F5">
              <w:rPr>
                <w:noProof/>
                <w:szCs w:val="16"/>
                <w:lang w:val="fi-FI" w:eastAsia="fi-FI"/>
              </w:rPr>
              <w:t>Vaihdelaatikon ja puoliakselin yhdistävä väliakseli, terästä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949"/>
            </w:tblGrid>
            <w:tr w:rsidR="005C0825" w:rsidRPr="003849F5" w14:paraId="517C010C" w14:textId="77777777" w:rsidTr="005C0825">
              <w:trPr>
                <w:tblCellSpacing w:w="0" w:type="dxa"/>
              </w:trPr>
              <w:tc>
                <w:tcPr>
                  <w:tcW w:w="220" w:type="dxa"/>
                  <w:hideMark/>
                </w:tcPr>
                <w:p w14:paraId="18A6CA93" w14:textId="77777777" w:rsidR="005C0825" w:rsidRPr="003849F5" w:rsidRDefault="005C0825">
                  <w:pPr>
                    <w:pStyle w:val="Paragraph"/>
                    <w:rPr>
                      <w:noProof/>
                      <w:szCs w:val="20"/>
                      <w:lang w:val="fi-FI" w:eastAsia="fi-FI"/>
                    </w:rPr>
                  </w:pPr>
                  <w:r w:rsidRPr="003849F5">
                    <w:rPr>
                      <w:noProof/>
                      <w:lang w:val="fi-FI" w:eastAsia="fi-FI"/>
                    </w:rPr>
                    <w:t>—</w:t>
                  </w:r>
                </w:p>
              </w:tc>
              <w:tc>
                <w:tcPr>
                  <w:tcW w:w="2949" w:type="dxa"/>
                  <w:hideMark/>
                </w:tcPr>
                <w:p w14:paraId="51B61622" w14:textId="77777777" w:rsidR="005C0825" w:rsidRPr="003849F5" w:rsidRDefault="005C0825">
                  <w:pPr>
                    <w:pStyle w:val="Paragraph"/>
                    <w:rPr>
                      <w:noProof/>
                      <w:lang w:val="fi-FI" w:eastAsia="fi-FI"/>
                    </w:rPr>
                  </w:pPr>
                  <w:r w:rsidRPr="003849F5">
                    <w:rPr>
                      <w:noProof/>
                      <w:lang w:val="fi-FI" w:eastAsia="fi-FI"/>
                    </w:rPr>
                    <w:t>pituus vähintään 300 mutta enintään 650 mm</w:t>
                  </w:r>
                </w:p>
              </w:tc>
            </w:tr>
            <w:tr w:rsidR="005C0825" w:rsidRPr="003849F5" w14:paraId="6BB4B22D" w14:textId="77777777" w:rsidTr="005C0825">
              <w:trPr>
                <w:tblCellSpacing w:w="0" w:type="dxa"/>
              </w:trPr>
              <w:tc>
                <w:tcPr>
                  <w:tcW w:w="220" w:type="dxa"/>
                  <w:hideMark/>
                </w:tcPr>
                <w:p w14:paraId="1D411C60" w14:textId="77777777" w:rsidR="005C0825" w:rsidRPr="003849F5" w:rsidRDefault="005C0825">
                  <w:pPr>
                    <w:pStyle w:val="Paragraph"/>
                    <w:rPr>
                      <w:noProof/>
                      <w:lang w:val="fi-FI" w:eastAsia="fi-FI"/>
                    </w:rPr>
                  </w:pPr>
                  <w:r w:rsidRPr="003849F5">
                    <w:rPr>
                      <w:noProof/>
                      <w:lang w:val="fi-FI" w:eastAsia="fi-FI"/>
                    </w:rPr>
                    <w:t>—</w:t>
                  </w:r>
                </w:p>
              </w:tc>
              <w:tc>
                <w:tcPr>
                  <w:tcW w:w="2949" w:type="dxa"/>
                  <w:hideMark/>
                </w:tcPr>
                <w:p w14:paraId="65EA61BE" w14:textId="77777777" w:rsidR="005C0825" w:rsidRPr="003849F5" w:rsidRDefault="005C0825">
                  <w:pPr>
                    <w:pStyle w:val="Paragraph"/>
                    <w:rPr>
                      <w:noProof/>
                      <w:lang w:val="fi-FI" w:eastAsia="fi-FI"/>
                    </w:rPr>
                  </w:pPr>
                  <w:r w:rsidRPr="003849F5">
                    <w:rPr>
                      <w:noProof/>
                      <w:lang w:val="fi-FI" w:eastAsia="fi-FI"/>
                    </w:rPr>
                    <w:t>hammasuurros molemmilla sivuilla</w:t>
                  </w:r>
                </w:p>
              </w:tc>
            </w:tr>
            <w:tr w:rsidR="005C0825" w:rsidRPr="003849F5" w14:paraId="56C72FC8" w14:textId="77777777" w:rsidTr="005C0825">
              <w:trPr>
                <w:tblCellSpacing w:w="0" w:type="dxa"/>
              </w:trPr>
              <w:tc>
                <w:tcPr>
                  <w:tcW w:w="220" w:type="dxa"/>
                  <w:hideMark/>
                </w:tcPr>
                <w:p w14:paraId="0E2467BB" w14:textId="77777777" w:rsidR="005C0825" w:rsidRPr="003849F5" w:rsidRDefault="005C0825">
                  <w:pPr>
                    <w:pStyle w:val="Paragraph"/>
                    <w:rPr>
                      <w:noProof/>
                      <w:lang w:val="fi-FI" w:eastAsia="fi-FI"/>
                    </w:rPr>
                  </w:pPr>
                  <w:r w:rsidRPr="003849F5">
                    <w:rPr>
                      <w:noProof/>
                      <w:lang w:val="fi-FI" w:eastAsia="fi-FI"/>
                    </w:rPr>
                    <w:t>—</w:t>
                  </w:r>
                </w:p>
              </w:tc>
              <w:tc>
                <w:tcPr>
                  <w:tcW w:w="2949" w:type="dxa"/>
                  <w:hideMark/>
                </w:tcPr>
                <w:p w14:paraId="25AC1C52" w14:textId="77777777" w:rsidR="005C0825" w:rsidRPr="003849F5" w:rsidRDefault="005C0825">
                  <w:pPr>
                    <w:pStyle w:val="Paragraph"/>
                    <w:rPr>
                      <w:noProof/>
                      <w:lang w:val="fi-FI" w:eastAsia="fi-FI"/>
                    </w:rPr>
                  </w:pPr>
                  <w:r w:rsidRPr="003849F5">
                    <w:rPr>
                      <w:noProof/>
                      <w:lang w:val="fi-FI" w:eastAsia="fi-FI"/>
                    </w:rPr>
                    <w:t>myös jos siinä on puristettu laakeri kotelossa</w:t>
                  </w:r>
                </w:p>
              </w:tc>
            </w:tr>
            <w:tr w:rsidR="005C0825" w:rsidRPr="003849F5" w14:paraId="72496B91" w14:textId="77777777" w:rsidTr="005C0825">
              <w:trPr>
                <w:tblCellSpacing w:w="0" w:type="dxa"/>
              </w:trPr>
              <w:tc>
                <w:tcPr>
                  <w:tcW w:w="220" w:type="dxa"/>
                  <w:hideMark/>
                </w:tcPr>
                <w:p w14:paraId="3280FC20" w14:textId="77777777" w:rsidR="005C0825" w:rsidRPr="003849F5" w:rsidRDefault="005C0825">
                  <w:pPr>
                    <w:pStyle w:val="Paragraph"/>
                    <w:rPr>
                      <w:noProof/>
                      <w:lang w:val="fi-FI" w:eastAsia="fi-FI"/>
                    </w:rPr>
                  </w:pPr>
                  <w:r w:rsidRPr="003849F5">
                    <w:rPr>
                      <w:noProof/>
                      <w:lang w:val="fi-FI" w:eastAsia="fi-FI"/>
                    </w:rPr>
                    <w:t>—</w:t>
                  </w:r>
                </w:p>
              </w:tc>
              <w:tc>
                <w:tcPr>
                  <w:tcW w:w="2949" w:type="dxa"/>
                  <w:hideMark/>
                </w:tcPr>
                <w:p w14:paraId="195523C1" w14:textId="77777777" w:rsidR="005C0825" w:rsidRPr="003849F5" w:rsidRDefault="005C0825">
                  <w:pPr>
                    <w:pStyle w:val="Paragraph"/>
                    <w:rPr>
                      <w:noProof/>
                      <w:lang w:val="fi-FI" w:eastAsia="fi-FI"/>
                    </w:rPr>
                  </w:pPr>
                  <w:r w:rsidRPr="003849F5">
                    <w:rPr>
                      <w:noProof/>
                      <w:lang w:val="fi-FI" w:eastAsia="fi-FI"/>
                    </w:rPr>
                    <w:t>myös jos siinä on pidin</w:t>
                  </w:r>
                </w:p>
              </w:tc>
            </w:tr>
          </w:tbl>
          <w:p w14:paraId="05B08C52" w14:textId="77777777" w:rsidR="005C0825" w:rsidRPr="003849F5" w:rsidRDefault="005C0825">
            <w:pPr>
              <w:pStyle w:val="Paragraph"/>
              <w:rPr>
                <w:noProof/>
                <w:szCs w:val="16"/>
                <w:lang w:val="fi-FI" w:eastAsia="fi-FI"/>
              </w:rPr>
            </w:pPr>
            <w:r w:rsidRPr="003849F5">
              <w:rPr>
                <w:noProof/>
                <w:szCs w:val="16"/>
                <w:lang w:val="fi-FI" w:eastAsia="fi-FI"/>
              </w:rPr>
              <w:t>87 ryhmän tavaroiden valmistukseen tarkoitettu</w:t>
            </w:r>
          </w:p>
          <w:p w14:paraId="6103D5F7"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6B345D10"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52E32413" w14:textId="77777777" w:rsidR="005C0825" w:rsidRPr="003849F5" w:rsidRDefault="005C0825">
            <w:pPr>
              <w:pStyle w:val="Paragraph"/>
              <w:rPr>
                <w:noProof/>
                <w:szCs w:val="16"/>
                <w:lang w:val="fi-FI" w:eastAsia="fi-FI"/>
              </w:rPr>
            </w:pPr>
            <w:r w:rsidRPr="003849F5">
              <w:rPr>
                <w:noProof/>
                <w:szCs w:val="16"/>
                <w:lang w:val="fi-FI" w:eastAsia="fi-FI"/>
              </w:rPr>
              <w:t>0 %</w:t>
            </w:r>
          </w:p>
          <w:p w14:paraId="6EEBD114"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7C0E6D9" w14:textId="77777777" w:rsidR="005C0825" w:rsidRPr="003849F5" w:rsidRDefault="005C0825">
            <w:pPr>
              <w:pStyle w:val="Paragraph"/>
              <w:rPr>
                <w:noProof/>
                <w:szCs w:val="16"/>
                <w:lang w:val="fi-FI" w:eastAsia="fi-FI"/>
              </w:rPr>
            </w:pPr>
            <w:r w:rsidRPr="003849F5">
              <w:rPr>
                <w:noProof/>
                <w:szCs w:val="16"/>
                <w:lang w:val="fi-FI" w:eastAsia="fi-FI"/>
              </w:rPr>
              <w:t>-</w:t>
            </w:r>
          </w:p>
          <w:p w14:paraId="6E64F2F6"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31C9C94B" w14:textId="77777777" w:rsidR="005C0825" w:rsidRPr="003849F5" w:rsidRDefault="005C0825">
            <w:pPr>
              <w:pStyle w:val="Paragraph"/>
              <w:rPr>
                <w:noProof/>
                <w:szCs w:val="16"/>
                <w:lang w:val="fi-FI" w:eastAsia="fi-FI"/>
              </w:rPr>
            </w:pPr>
            <w:r w:rsidRPr="003849F5">
              <w:rPr>
                <w:noProof/>
                <w:szCs w:val="16"/>
                <w:lang w:val="fi-FI" w:eastAsia="fi-FI"/>
              </w:rPr>
              <w:t>31.12.2023</w:t>
            </w:r>
          </w:p>
          <w:p w14:paraId="253C1AE3" w14:textId="77777777" w:rsidR="005C0825" w:rsidRPr="003849F5" w:rsidRDefault="005C0825">
            <w:pPr>
              <w:pStyle w:val="Paragraph"/>
              <w:rPr>
                <w:noProof/>
                <w:szCs w:val="16"/>
                <w:lang w:val="fi-FI" w:eastAsia="fi-FI"/>
              </w:rPr>
            </w:pPr>
          </w:p>
        </w:tc>
      </w:tr>
      <w:tr w:rsidR="005C0825" w:rsidRPr="003849F5" w14:paraId="1B2A79BE"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70C639E5" w14:textId="77777777" w:rsidR="005C0825" w:rsidRPr="003849F5" w:rsidRDefault="005C0825">
            <w:pPr>
              <w:pStyle w:val="Paragraph"/>
              <w:rPr>
                <w:noProof/>
                <w:szCs w:val="16"/>
                <w:lang w:val="fi-FI" w:eastAsia="fi-FI"/>
              </w:rPr>
            </w:pPr>
            <w:r w:rsidRPr="003849F5">
              <w:rPr>
                <w:noProof/>
                <w:szCs w:val="16"/>
                <w:lang w:val="fi-FI" w:eastAsia="fi-FI"/>
              </w:rPr>
              <w:t>0.7593</w:t>
            </w:r>
          </w:p>
          <w:p w14:paraId="7FA7F4C8"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6966A0C1" w14:textId="77777777" w:rsidR="005C0825" w:rsidRPr="003849F5" w:rsidRDefault="005C0825">
            <w:pPr>
              <w:pStyle w:val="Paragraph"/>
              <w:jc w:val="right"/>
              <w:rPr>
                <w:noProof/>
                <w:szCs w:val="16"/>
                <w:lang w:val="fi-FI" w:eastAsia="fi-FI"/>
              </w:rPr>
            </w:pPr>
            <w:r w:rsidRPr="003849F5">
              <w:rPr>
                <w:noProof/>
                <w:szCs w:val="16"/>
                <w:lang w:val="fi-FI" w:eastAsia="fi-FI"/>
              </w:rPr>
              <w:t>ex 8708 50 20</w:t>
            </w:r>
          </w:p>
          <w:p w14:paraId="2131EEF2" w14:textId="77777777" w:rsidR="005C0825" w:rsidRPr="003849F5" w:rsidRDefault="005C0825">
            <w:pPr>
              <w:pStyle w:val="Paragraph"/>
              <w:jc w:val="right"/>
              <w:rPr>
                <w:noProof/>
                <w:szCs w:val="16"/>
                <w:lang w:val="fi-FI" w:eastAsia="fi-FI"/>
              </w:rPr>
            </w:pPr>
            <w:r w:rsidRPr="003849F5">
              <w:rPr>
                <w:noProof/>
                <w:szCs w:val="16"/>
                <w:lang w:val="fi-FI" w:eastAsia="fi-FI"/>
              </w:rPr>
              <w:t>ex 8708 50 99</w:t>
            </w:r>
          </w:p>
        </w:tc>
        <w:tc>
          <w:tcPr>
            <w:tcW w:w="547" w:type="dxa"/>
            <w:tcBorders>
              <w:top w:val="single" w:sz="4" w:space="0" w:color="auto"/>
              <w:left w:val="single" w:sz="4" w:space="0" w:color="auto"/>
              <w:bottom w:val="single" w:sz="4" w:space="0" w:color="auto"/>
              <w:right w:val="single" w:sz="4" w:space="0" w:color="auto"/>
            </w:tcBorders>
            <w:hideMark/>
          </w:tcPr>
          <w:p w14:paraId="13A883CC" w14:textId="77777777" w:rsidR="005C0825" w:rsidRPr="003849F5" w:rsidRDefault="005C0825">
            <w:pPr>
              <w:pStyle w:val="Paragraph"/>
              <w:jc w:val="center"/>
              <w:rPr>
                <w:noProof/>
                <w:szCs w:val="16"/>
                <w:lang w:val="fi-FI" w:eastAsia="fi-FI"/>
              </w:rPr>
            </w:pPr>
            <w:r w:rsidRPr="003849F5">
              <w:rPr>
                <w:noProof/>
                <w:szCs w:val="16"/>
                <w:lang w:val="fi-FI" w:eastAsia="fi-FI"/>
              </w:rPr>
              <w:t>70</w:t>
            </w:r>
          </w:p>
          <w:p w14:paraId="42D4E055" w14:textId="77777777" w:rsidR="005C0825" w:rsidRPr="003849F5" w:rsidRDefault="005C0825">
            <w:pPr>
              <w:pStyle w:val="Paragraph"/>
              <w:jc w:val="center"/>
              <w:rPr>
                <w:noProof/>
                <w:szCs w:val="16"/>
                <w:lang w:val="fi-FI" w:eastAsia="fi-FI"/>
              </w:rPr>
            </w:pPr>
            <w:r w:rsidRPr="003849F5">
              <w:rPr>
                <w:noProof/>
                <w:szCs w:val="16"/>
                <w:lang w:val="fi-FI" w:eastAsia="fi-FI"/>
              </w:rPr>
              <w:t>25</w:t>
            </w:r>
          </w:p>
        </w:tc>
        <w:tc>
          <w:tcPr>
            <w:tcW w:w="4118" w:type="dxa"/>
            <w:tcBorders>
              <w:top w:val="single" w:sz="4" w:space="0" w:color="auto"/>
              <w:left w:val="single" w:sz="4" w:space="0" w:color="auto"/>
              <w:bottom w:val="nil"/>
              <w:right w:val="single" w:sz="4" w:space="0" w:color="auto"/>
            </w:tcBorders>
          </w:tcPr>
          <w:p w14:paraId="7BAEF1B2" w14:textId="77777777" w:rsidR="005C0825" w:rsidRPr="003849F5" w:rsidRDefault="005C0825">
            <w:pPr>
              <w:pStyle w:val="Paragraph"/>
              <w:rPr>
                <w:noProof/>
                <w:szCs w:val="16"/>
                <w:lang w:val="fi-FI" w:eastAsia="fi-FI"/>
              </w:rPr>
            </w:pPr>
            <w:r w:rsidRPr="003849F5">
              <w:rPr>
                <w:noProof/>
                <w:szCs w:val="16"/>
                <w:lang w:val="fi-FI" w:eastAsia="fi-FI"/>
              </w:rPr>
              <w:t xml:space="preserve">Momentin siirtämiseksi moottorista ja vaihteistosta moottoriajoneuvojen pyöriin tarkoitetun tripodinivelellä varustetun puoliakselin sisävetonivelen kotelo, </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E09AF7C" w14:textId="77777777" w:rsidTr="005C0825">
              <w:trPr>
                <w:tblCellSpacing w:w="0" w:type="dxa"/>
              </w:trPr>
              <w:tc>
                <w:tcPr>
                  <w:tcW w:w="220" w:type="dxa"/>
                  <w:hideMark/>
                </w:tcPr>
                <w:p w14:paraId="017B2B2F"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D3464BE" w14:textId="77777777" w:rsidR="005C0825" w:rsidRPr="003849F5" w:rsidRDefault="005C0825">
                  <w:pPr>
                    <w:pStyle w:val="Paragraph"/>
                    <w:rPr>
                      <w:noProof/>
                      <w:lang w:val="fi-FI" w:eastAsia="fi-FI"/>
                    </w:rPr>
                  </w:pPr>
                  <w:r w:rsidRPr="003849F5">
                    <w:rPr>
                      <w:noProof/>
                      <w:lang w:val="fi-FI" w:eastAsia="fi-FI"/>
                    </w:rPr>
                    <w:t>jonka ulkoläpimitta on vähintään 67,0 mutta enintään 84,5 mm,</w:t>
                  </w:r>
                </w:p>
              </w:tc>
            </w:tr>
            <w:tr w:rsidR="005C0825" w:rsidRPr="003849F5" w14:paraId="5C84E065" w14:textId="77777777" w:rsidTr="005C0825">
              <w:trPr>
                <w:tblCellSpacing w:w="0" w:type="dxa"/>
              </w:trPr>
              <w:tc>
                <w:tcPr>
                  <w:tcW w:w="220" w:type="dxa"/>
                  <w:hideMark/>
                </w:tcPr>
                <w:p w14:paraId="249DDAA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6D8F6E7" w14:textId="77777777" w:rsidR="005C0825" w:rsidRPr="003849F5" w:rsidRDefault="005C0825">
                  <w:pPr>
                    <w:pStyle w:val="Paragraph"/>
                    <w:rPr>
                      <w:noProof/>
                      <w:lang w:val="fi-FI" w:eastAsia="fi-FI"/>
                    </w:rPr>
                  </w:pPr>
                  <w:r w:rsidRPr="003849F5">
                    <w:rPr>
                      <w:noProof/>
                      <w:lang w:val="fi-FI" w:eastAsia="fi-FI"/>
                    </w:rPr>
                    <w:t>jossa on 3 kylmäkalibroitua rullalaakeriuraa, joiden läpimitta on vähintään 29,90 mutta enintään 36,60 mm,</w:t>
                  </w:r>
                </w:p>
              </w:tc>
            </w:tr>
            <w:tr w:rsidR="005C0825" w:rsidRPr="003849F5" w14:paraId="06FF7543" w14:textId="77777777" w:rsidTr="005C0825">
              <w:trPr>
                <w:tblCellSpacing w:w="0" w:type="dxa"/>
              </w:trPr>
              <w:tc>
                <w:tcPr>
                  <w:tcW w:w="220" w:type="dxa"/>
                  <w:hideMark/>
                </w:tcPr>
                <w:p w14:paraId="70A172C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CBD58AA" w14:textId="77777777" w:rsidR="005C0825" w:rsidRPr="003849F5" w:rsidRDefault="005C0825">
                  <w:pPr>
                    <w:pStyle w:val="Paragraph"/>
                    <w:rPr>
                      <w:noProof/>
                      <w:lang w:val="fi-FI" w:eastAsia="fi-FI"/>
                    </w:rPr>
                  </w:pPr>
                  <w:r w:rsidRPr="003849F5">
                    <w:rPr>
                      <w:noProof/>
                      <w:lang w:val="fi-FI" w:eastAsia="fi-FI"/>
                    </w:rPr>
                    <w:t>jonka tiivistimen läpimitta on vähintään 34,0 mutta enintään 41,0 mm nousukulmaa lukuun ottamatta</w:t>
                  </w:r>
                </w:p>
              </w:tc>
            </w:tr>
            <w:tr w:rsidR="005C0825" w:rsidRPr="003849F5" w14:paraId="7F58D837" w14:textId="77777777" w:rsidTr="005C0825">
              <w:trPr>
                <w:tblCellSpacing w:w="0" w:type="dxa"/>
              </w:trPr>
              <w:tc>
                <w:tcPr>
                  <w:tcW w:w="220" w:type="dxa"/>
                  <w:hideMark/>
                </w:tcPr>
                <w:p w14:paraId="1142366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42EB815" w14:textId="77777777" w:rsidR="005C0825" w:rsidRPr="003849F5" w:rsidRDefault="005C0825">
                  <w:pPr>
                    <w:pStyle w:val="Paragraph"/>
                    <w:rPr>
                      <w:noProof/>
                      <w:lang w:val="fi-FI" w:eastAsia="fi-FI"/>
                    </w:rPr>
                  </w:pPr>
                  <w:r w:rsidRPr="003849F5">
                    <w:rPr>
                      <w:noProof/>
                      <w:lang w:val="fi-FI" w:eastAsia="fi-FI"/>
                    </w:rPr>
                    <w:t>jonka hammastuksessa on vähintään 21 mutta enintään 35 hammasta,</w:t>
                  </w:r>
                </w:p>
              </w:tc>
            </w:tr>
            <w:tr w:rsidR="005C0825" w:rsidRPr="003849F5" w14:paraId="142252F9" w14:textId="77777777" w:rsidTr="005C0825">
              <w:trPr>
                <w:tblCellSpacing w:w="0" w:type="dxa"/>
              </w:trPr>
              <w:tc>
                <w:tcPr>
                  <w:tcW w:w="220" w:type="dxa"/>
                  <w:hideMark/>
                </w:tcPr>
                <w:p w14:paraId="0E6BA6F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2F17500" w14:textId="77777777" w:rsidR="005C0825" w:rsidRPr="003849F5" w:rsidRDefault="005C0825">
                  <w:pPr>
                    <w:pStyle w:val="Paragraph"/>
                    <w:rPr>
                      <w:noProof/>
                      <w:lang w:val="fi-FI" w:eastAsia="fi-FI"/>
                    </w:rPr>
                  </w:pPr>
                  <w:r w:rsidRPr="003849F5">
                    <w:rPr>
                      <w:noProof/>
                      <w:lang w:val="fi-FI" w:eastAsia="fi-FI"/>
                    </w:rPr>
                    <w:t>jonka laakerin istukan läpimitta on vähintään 25,0 mutta enintään 30,0 mm öljyuria lukuun ottamatta</w:t>
                  </w:r>
                </w:p>
              </w:tc>
            </w:tr>
          </w:tbl>
          <w:p w14:paraId="03D5E95C" w14:textId="77777777" w:rsidR="005C0825" w:rsidRPr="003849F5" w:rsidRDefault="005C0825">
            <w:pPr>
              <w:pStyle w:val="Paragraph"/>
              <w:rPr>
                <w:noProof/>
                <w:szCs w:val="16"/>
                <w:lang w:val="fi-FI" w:eastAsia="fi-FI"/>
              </w:rPr>
            </w:pPr>
          </w:p>
          <w:p w14:paraId="40662C2A"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2AB91483" w14:textId="77777777" w:rsidR="005C0825" w:rsidRPr="003849F5" w:rsidRDefault="005C0825">
            <w:pPr>
              <w:pStyle w:val="Paragraph"/>
              <w:rPr>
                <w:noProof/>
                <w:szCs w:val="16"/>
                <w:lang w:val="fi-FI" w:eastAsia="fi-FI"/>
              </w:rPr>
            </w:pPr>
            <w:r w:rsidRPr="003849F5">
              <w:rPr>
                <w:noProof/>
                <w:szCs w:val="16"/>
                <w:lang w:val="fi-FI" w:eastAsia="fi-FI"/>
              </w:rPr>
              <w:t>0 %</w:t>
            </w:r>
          </w:p>
          <w:p w14:paraId="1954A37C"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5F1080DF" w14:textId="77777777" w:rsidR="005C0825" w:rsidRPr="003849F5" w:rsidRDefault="005C0825">
            <w:pPr>
              <w:pStyle w:val="Paragraph"/>
              <w:rPr>
                <w:noProof/>
                <w:szCs w:val="16"/>
                <w:lang w:val="fi-FI" w:eastAsia="fi-FI"/>
              </w:rPr>
            </w:pPr>
            <w:r w:rsidRPr="003849F5">
              <w:rPr>
                <w:noProof/>
                <w:szCs w:val="16"/>
                <w:lang w:val="fi-FI" w:eastAsia="fi-FI"/>
              </w:rPr>
              <w:t>-</w:t>
            </w:r>
          </w:p>
          <w:p w14:paraId="172CC707"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2BDC0D1E" w14:textId="77777777" w:rsidR="005C0825" w:rsidRPr="003849F5" w:rsidRDefault="005C0825">
            <w:pPr>
              <w:pStyle w:val="Paragraph"/>
              <w:rPr>
                <w:noProof/>
                <w:szCs w:val="16"/>
                <w:lang w:val="fi-FI" w:eastAsia="fi-FI"/>
              </w:rPr>
            </w:pPr>
            <w:r w:rsidRPr="003849F5">
              <w:rPr>
                <w:noProof/>
                <w:szCs w:val="16"/>
                <w:lang w:val="fi-FI" w:eastAsia="fi-FI"/>
              </w:rPr>
              <w:t>31.12.2023</w:t>
            </w:r>
          </w:p>
          <w:p w14:paraId="33F00CDE" w14:textId="77777777" w:rsidR="005C0825" w:rsidRPr="003849F5" w:rsidRDefault="005C0825">
            <w:pPr>
              <w:pStyle w:val="Paragraph"/>
              <w:rPr>
                <w:noProof/>
                <w:szCs w:val="16"/>
                <w:lang w:val="fi-FI" w:eastAsia="fi-FI"/>
              </w:rPr>
            </w:pPr>
          </w:p>
        </w:tc>
      </w:tr>
      <w:tr w:rsidR="005C0825" w:rsidRPr="003849F5" w14:paraId="2686D783"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478D2060" w14:textId="77777777" w:rsidR="005C0825" w:rsidRPr="003849F5" w:rsidRDefault="005C0825">
            <w:pPr>
              <w:pStyle w:val="Paragraph"/>
              <w:rPr>
                <w:noProof/>
                <w:szCs w:val="16"/>
                <w:lang w:val="fi-FI" w:eastAsia="fi-FI"/>
              </w:rPr>
            </w:pPr>
            <w:r w:rsidRPr="003849F5">
              <w:rPr>
                <w:noProof/>
                <w:szCs w:val="16"/>
                <w:lang w:val="fi-FI" w:eastAsia="fi-FI"/>
              </w:rPr>
              <w:t>0.7640</w:t>
            </w:r>
          </w:p>
          <w:p w14:paraId="0C1FDF1D"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3DBF2604" w14:textId="77777777" w:rsidR="005C0825" w:rsidRPr="003849F5" w:rsidRDefault="005C0825">
            <w:pPr>
              <w:pStyle w:val="Paragraph"/>
              <w:jc w:val="right"/>
              <w:rPr>
                <w:noProof/>
                <w:szCs w:val="16"/>
                <w:lang w:val="fi-FI" w:eastAsia="fi-FI"/>
              </w:rPr>
            </w:pPr>
            <w:r w:rsidRPr="003849F5">
              <w:rPr>
                <w:noProof/>
                <w:szCs w:val="16"/>
                <w:lang w:val="fi-FI" w:eastAsia="fi-FI"/>
              </w:rPr>
              <w:t>ex 8708 50 20</w:t>
            </w:r>
          </w:p>
          <w:p w14:paraId="6922300E" w14:textId="77777777" w:rsidR="005C0825" w:rsidRPr="003849F5" w:rsidRDefault="005C0825">
            <w:pPr>
              <w:pStyle w:val="Paragraph"/>
              <w:jc w:val="right"/>
              <w:rPr>
                <w:noProof/>
                <w:szCs w:val="16"/>
                <w:lang w:val="fi-FI" w:eastAsia="fi-FI"/>
              </w:rPr>
            </w:pPr>
            <w:r w:rsidRPr="003849F5">
              <w:rPr>
                <w:noProof/>
                <w:szCs w:val="16"/>
                <w:lang w:val="fi-FI" w:eastAsia="fi-FI"/>
              </w:rPr>
              <w:t>ex 8708 50 99</w:t>
            </w:r>
          </w:p>
        </w:tc>
        <w:tc>
          <w:tcPr>
            <w:tcW w:w="547" w:type="dxa"/>
            <w:tcBorders>
              <w:top w:val="single" w:sz="4" w:space="0" w:color="auto"/>
              <w:left w:val="single" w:sz="4" w:space="0" w:color="auto"/>
              <w:bottom w:val="single" w:sz="4" w:space="0" w:color="auto"/>
              <w:right w:val="single" w:sz="4" w:space="0" w:color="auto"/>
            </w:tcBorders>
            <w:hideMark/>
          </w:tcPr>
          <w:p w14:paraId="5F9A89A9" w14:textId="77777777" w:rsidR="005C0825" w:rsidRPr="003849F5" w:rsidRDefault="005C0825">
            <w:pPr>
              <w:pStyle w:val="Paragraph"/>
              <w:jc w:val="center"/>
              <w:rPr>
                <w:noProof/>
                <w:szCs w:val="16"/>
                <w:lang w:val="fi-FI" w:eastAsia="fi-FI"/>
              </w:rPr>
            </w:pPr>
            <w:r w:rsidRPr="003849F5">
              <w:rPr>
                <w:noProof/>
                <w:szCs w:val="16"/>
                <w:lang w:val="fi-FI" w:eastAsia="fi-FI"/>
              </w:rPr>
              <w:t>75</w:t>
            </w:r>
          </w:p>
          <w:p w14:paraId="46A00CE8" w14:textId="77777777" w:rsidR="005C0825" w:rsidRPr="003849F5" w:rsidRDefault="005C0825">
            <w:pPr>
              <w:pStyle w:val="Paragraph"/>
              <w:jc w:val="center"/>
              <w:rPr>
                <w:noProof/>
                <w:szCs w:val="16"/>
                <w:lang w:val="fi-FI" w:eastAsia="fi-FI"/>
              </w:rPr>
            </w:pPr>
            <w:r w:rsidRPr="003849F5">
              <w:rPr>
                <w:noProof/>
                <w:szCs w:val="16"/>
                <w:lang w:val="fi-FI" w:eastAsia="fi-FI"/>
              </w:rPr>
              <w:t>35</w:t>
            </w:r>
          </w:p>
        </w:tc>
        <w:tc>
          <w:tcPr>
            <w:tcW w:w="4118" w:type="dxa"/>
            <w:tcBorders>
              <w:top w:val="single" w:sz="4" w:space="0" w:color="auto"/>
              <w:left w:val="single" w:sz="4" w:space="0" w:color="auto"/>
              <w:bottom w:val="nil"/>
              <w:right w:val="single" w:sz="4" w:space="0" w:color="auto"/>
            </w:tcBorders>
          </w:tcPr>
          <w:p w14:paraId="051C0B6F" w14:textId="77777777" w:rsidR="005C0825" w:rsidRPr="003849F5" w:rsidRDefault="005C0825">
            <w:pPr>
              <w:pStyle w:val="Paragraph"/>
              <w:rPr>
                <w:noProof/>
                <w:szCs w:val="16"/>
                <w:lang w:val="fi-FI" w:eastAsia="fi-FI"/>
              </w:rPr>
            </w:pPr>
            <w:r w:rsidRPr="003849F5">
              <w:rPr>
                <w:noProof/>
                <w:szCs w:val="16"/>
                <w:lang w:val="fi-FI" w:eastAsia="fi-FI"/>
              </w:rPr>
              <w:t>Momentin siirtämiseksi moottorista ja vaihteistosta moottoriajoneuvojen pyöriin tarkoitettu ulkovetonivelyhdistelmä,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08AB50B" w14:textId="77777777" w:rsidTr="005C0825">
              <w:trPr>
                <w:tblCellSpacing w:w="0" w:type="dxa"/>
              </w:trPr>
              <w:tc>
                <w:tcPr>
                  <w:tcW w:w="220" w:type="dxa"/>
                  <w:hideMark/>
                </w:tcPr>
                <w:p w14:paraId="1FEF4B10"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A1F5EF5" w14:textId="77777777" w:rsidR="005C0825" w:rsidRPr="003849F5" w:rsidRDefault="005C0825">
                  <w:pPr>
                    <w:pStyle w:val="Paragraph"/>
                    <w:rPr>
                      <w:noProof/>
                      <w:lang w:val="fi-FI" w:eastAsia="fi-FI"/>
                    </w:rPr>
                  </w:pPr>
                  <w:r w:rsidRPr="003849F5">
                    <w:rPr>
                      <w:noProof/>
                      <w:lang w:val="fi-FI" w:eastAsia="fi-FI"/>
                    </w:rPr>
                    <w:t>laakerikuulien liikkeitä varten tarkoitetuilla kuudella kuulauralla varustettu sisäkehä, jonka läpimitta on vähintään 15,0 mutta enintään 20,0 mm,</w:t>
                  </w:r>
                </w:p>
              </w:tc>
            </w:tr>
            <w:tr w:rsidR="005C0825" w:rsidRPr="003849F5" w14:paraId="1C9C08F4" w14:textId="77777777" w:rsidTr="005C0825">
              <w:trPr>
                <w:tblCellSpacing w:w="0" w:type="dxa"/>
              </w:trPr>
              <w:tc>
                <w:tcPr>
                  <w:tcW w:w="220" w:type="dxa"/>
                  <w:hideMark/>
                </w:tcPr>
                <w:p w14:paraId="4450513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849A717" w14:textId="77777777" w:rsidR="005C0825" w:rsidRPr="003849F5" w:rsidRDefault="005C0825">
                  <w:pPr>
                    <w:pStyle w:val="Paragraph"/>
                    <w:rPr>
                      <w:noProof/>
                      <w:lang w:val="fi-FI" w:eastAsia="fi-FI"/>
                    </w:rPr>
                  </w:pPr>
                  <w:r w:rsidRPr="003849F5">
                    <w:rPr>
                      <w:noProof/>
                      <w:lang w:val="fi-FI" w:eastAsia="fi-FI"/>
                    </w:rPr>
                    <w:t>kuuden laakerikuulan liikkeitä varten tarkoitetuilla kuudella kuulauralla varustettu ulkokehä, joka on valmistettu sellaisesta teräksestä, jonka hiilipitoisuus on vähintään 0,45 mutta enintään 0,58 %, ja joka on kierteitetty ja jonka hammastuksessa on vähintään 26 mutta enintään 38 hammasta,</w:t>
                  </w:r>
                </w:p>
              </w:tc>
            </w:tr>
            <w:tr w:rsidR="005C0825" w:rsidRPr="003849F5" w14:paraId="62345FA1" w14:textId="77777777" w:rsidTr="005C0825">
              <w:trPr>
                <w:tblCellSpacing w:w="0" w:type="dxa"/>
              </w:trPr>
              <w:tc>
                <w:tcPr>
                  <w:tcW w:w="220" w:type="dxa"/>
                  <w:hideMark/>
                </w:tcPr>
                <w:p w14:paraId="29104C3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1479537" w14:textId="77777777" w:rsidR="005C0825" w:rsidRPr="003849F5" w:rsidRDefault="005C0825">
                  <w:pPr>
                    <w:pStyle w:val="Paragraph"/>
                    <w:rPr>
                      <w:noProof/>
                      <w:lang w:val="fi-FI" w:eastAsia="fi-FI"/>
                    </w:rPr>
                  </w:pPr>
                  <w:r w:rsidRPr="003849F5">
                    <w:rPr>
                      <w:noProof/>
                      <w:lang w:val="fi-FI" w:eastAsia="fi-FI"/>
                    </w:rPr>
                    <w:t>pallomainen häkki, joka pitää laakerikuulat oikeassa kulmassa ulko- ja sisäkehän kuulaurilla ja joka on valmistettu sellaisesta hiiletyskarkaisuun soveltuvasta aineesta, jonka hiilipitoisuus on vähintään 0,14 mutta enintään 0,25 %, ja</w:t>
                  </w:r>
                </w:p>
              </w:tc>
            </w:tr>
            <w:tr w:rsidR="005C0825" w:rsidRPr="003849F5" w14:paraId="555D1AA0" w14:textId="77777777" w:rsidTr="005C0825">
              <w:trPr>
                <w:tblCellSpacing w:w="0" w:type="dxa"/>
              </w:trPr>
              <w:tc>
                <w:tcPr>
                  <w:tcW w:w="220" w:type="dxa"/>
                  <w:hideMark/>
                </w:tcPr>
                <w:p w14:paraId="0E459F0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FF356FE" w14:textId="77777777" w:rsidR="005C0825" w:rsidRPr="003849F5" w:rsidRDefault="005C0825">
                  <w:pPr>
                    <w:pStyle w:val="Paragraph"/>
                    <w:rPr>
                      <w:noProof/>
                      <w:lang w:val="fi-FI" w:eastAsia="fi-FI"/>
                    </w:rPr>
                  </w:pPr>
                  <w:r w:rsidRPr="003849F5">
                    <w:rPr>
                      <w:noProof/>
                      <w:lang w:val="fi-FI" w:eastAsia="fi-FI"/>
                    </w:rPr>
                    <w:t>voiteluainekammio,</w:t>
                  </w:r>
                </w:p>
              </w:tc>
            </w:tr>
          </w:tbl>
          <w:p w14:paraId="6FD3497C" w14:textId="77777777" w:rsidR="005C0825" w:rsidRPr="003849F5" w:rsidRDefault="005C0825">
            <w:pPr>
              <w:pStyle w:val="Paragraph"/>
              <w:rPr>
                <w:noProof/>
                <w:szCs w:val="16"/>
                <w:lang w:val="fi-FI" w:eastAsia="fi-FI"/>
              </w:rPr>
            </w:pPr>
            <w:r w:rsidRPr="003849F5">
              <w:rPr>
                <w:noProof/>
                <w:szCs w:val="16"/>
                <w:lang w:val="fi-FI" w:eastAsia="fi-FI"/>
              </w:rPr>
              <w:t>joka toimii vakionopeudella vaihtuvan taipumakulman ollessa enintään 50 astetta</w:t>
            </w:r>
          </w:p>
          <w:p w14:paraId="17B70054"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29447BE" w14:textId="77777777" w:rsidR="005C0825" w:rsidRPr="003849F5" w:rsidRDefault="005C0825">
            <w:pPr>
              <w:pStyle w:val="Paragraph"/>
              <w:rPr>
                <w:noProof/>
                <w:szCs w:val="16"/>
                <w:lang w:val="fi-FI" w:eastAsia="fi-FI"/>
              </w:rPr>
            </w:pPr>
            <w:r w:rsidRPr="003849F5">
              <w:rPr>
                <w:noProof/>
                <w:szCs w:val="16"/>
                <w:lang w:val="fi-FI" w:eastAsia="fi-FI"/>
              </w:rPr>
              <w:t>0 %</w:t>
            </w:r>
          </w:p>
          <w:p w14:paraId="6D912AD3"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7524C295" w14:textId="77777777" w:rsidR="005C0825" w:rsidRPr="003849F5" w:rsidRDefault="005C0825">
            <w:pPr>
              <w:pStyle w:val="Paragraph"/>
              <w:rPr>
                <w:noProof/>
                <w:szCs w:val="16"/>
                <w:lang w:val="fi-FI" w:eastAsia="fi-FI"/>
              </w:rPr>
            </w:pPr>
            <w:r w:rsidRPr="003849F5">
              <w:rPr>
                <w:noProof/>
                <w:szCs w:val="16"/>
                <w:lang w:val="fi-FI" w:eastAsia="fi-FI"/>
              </w:rPr>
              <w:t>-</w:t>
            </w:r>
          </w:p>
          <w:p w14:paraId="1E49B78E"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0D138BF2" w14:textId="77777777" w:rsidR="005C0825" w:rsidRPr="003849F5" w:rsidRDefault="005C0825">
            <w:pPr>
              <w:pStyle w:val="Paragraph"/>
              <w:rPr>
                <w:noProof/>
                <w:szCs w:val="16"/>
                <w:lang w:val="fi-FI" w:eastAsia="fi-FI"/>
              </w:rPr>
            </w:pPr>
            <w:r w:rsidRPr="003849F5">
              <w:rPr>
                <w:noProof/>
                <w:szCs w:val="16"/>
                <w:lang w:val="fi-FI" w:eastAsia="fi-FI"/>
              </w:rPr>
              <w:t>31.12.2023</w:t>
            </w:r>
          </w:p>
          <w:p w14:paraId="41EC6FB9" w14:textId="77777777" w:rsidR="005C0825" w:rsidRPr="003849F5" w:rsidRDefault="005C0825">
            <w:pPr>
              <w:pStyle w:val="Paragraph"/>
              <w:rPr>
                <w:noProof/>
                <w:szCs w:val="16"/>
                <w:lang w:val="fi-FI" w:eastAsia="fi-FI"/>
              </w:rPr>
            </w:pPr>
          </w:p>
        </w:tc>
      </w:tr>
      <w:tr w:rsidR="005C0825" w:rsidRPr="003849F5" w14:paraId="2B40445C"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E06851F" w14:textId="77777777" w:rsidR="005C0825" w:rsidRPr="003849F5" w:rsidRDefault="005C0825">
            <w:pPr>
              <w:pStyle w:val="Paragraph"/>
              <w:rPr>
                <w:noProof/>
                <w:szCs w:val="16"/>
                <w:lang w:val="fi-FI" w:eastAsia="fi-FI"/>
              </w:rPr>
            </w:pPr>
            <w:r w:rsidRPr="003849F5">
              <w:rPr>
                <w:noProof/>
                <w:szCs w:val="16"/>
                <w:lang w:val="fi-FI" w:eastAsia="fi-FI"/>
              </w:rPr>
              <w:t>0.6711</w:t>
            </w:r>
          </w:p>
          <w:p w14:paraId="7B2DC981"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26985280" w14:textId="77777777" w:rsidR="005C0825" w:rsidRPr="003849F5" w:rsidRDefault="005C0825">
            <w:pPr>
              <w:pStyle w:val="Paragraph"/>
              <w:jc w:val="right"/>
              <w:rPr>
                <w:noProof/>
                <w:szCs w:val="16"/>
                <w:lang w:val="fi-FI" w:eastAsia="fi-FI"/>
              </w:rPr>
            </w:pPr>
            <w:r w:rsidRPr="003849F5">
              <w:rPr>
                <w:noProof/>
                <w:szCs w:val="16"/>
                <w:lang w:val="fi-FI" w:eastAsia="fi-FI"/>
              </w:rPr>
              <w:t>ex 8708 80 20</w:t>
            </w:r>
          </w:p>
          <w:p w14:paraId="3CA1BD0F" w14:textId="77777777" w:rsidR="005C0825" w:rsidRPr="003849F5" w:rsidRDefault="005C0825">
            <w:pPr>
              <w:pStyle w:val="Paragraph"/>
              <w:jc w:val="right"/>
              <w:rPr>
                <w:noProof/>
                <w:szCs w:val="16"/>
                <w:lang w:val="fi-FI" w:eastAsia="fi-FI"/>
              </w:rPr>
            </w:pPr>
            <w:r w:rsidRPr="003849F5">
              <w:rPr>
                <w:noProof/>
                <w:szCs w:val="16"/>
                <w:lang w:val="fi-FI" w:eastAsia="fi-FI"/>
              </w:rPr>
              <w:t>ex 8708 80 35</w:t>
            </w:r>
          </w:p>
        </w:tc>
        <w:tc>
          <w:tcPr>
            <w:tcW w:w="547" w:type="dxa"/>
            <w:tcBorders>
              <w:top w:val="single" w:sz="4" w:space="0" w:color="auto"/>
              <w:left w:val="single" w:sz="4" w:space="0" w:color="auto"/>
              <w:bottom w:val="single" w:sz="4" w:space="0" w:color="auto"/>
              <w:right w:val="single" w:sz="4" w:space="0" w:color="auto"/>
            </w:tcBorders>
            <w:hideMark/>
          </w:tcPr>
          <w:p w14:paraId="23DECA02"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34F8753C"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3AB655B7" w14:textId="77777777" w:rsidR="005C0825" w:rsidRPr="003849F5" w:rsidRDefault="005C0825">
            <w:pPr>
              <w:pStyle w:val="Paragraph"/>
              <w:rPr>
                <w:noProof/>
                <w:szCs w:val="16"/>
                <w:lang w:val="fi-FI" w:eastAsia="fi-FI"/>
              </w:rPr>
            </w:pPr>
            <w:r w:rsidRPr="003849F5">
              <w:rPr>
                <w:noProof/>
                <w:szCs w:val="16"/>
                <w:lang w:val="fi-FI" w:eastAsia="fi-FI"/>
              </w:rPr>
              <w:t>Joustintuen yläeriste,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344"/>
            </w:tblGrid>
            <w:tr w:rsidR="005C0825" w:rsidRPr="003849F5" w14:paraId="22B516E1" w14:textId="77777777" w:rsidTr="005C0825">
              <w:trPr>
                <w:tblCellSpacing w:w="0" w:type="dxa"/>
              </w:trPr>
              <w:tc>
                <w:tcPr>
                  <w:tcW w:w="220" w:type="dxa"/>
                  <w:hideMark/>
                </w:tcPr>
                <w:p w14:paraId="00031BEF" w14:textId="77777777" w:rsidR="005C0825" w:rsidRPr="003849F5" w:rsidRDefault="005C0825">
                  <w:pPr>
                    <w:pStyle w:val="Paragraph"/>
                    <w:rPr>
                      <w:noProof/>
                      <w:szCs w:val="20"/>
                      <w:lang w:val="fi-FI" w:eastAsia="fi-FI"/>
                    </w:rPr>
                  </w:pPr>
                  <w:r w:rsidRPr="003849F5">
                    <w:rPr>
                      <w:noProof/>
                      <w:lang w:val="fi-FI" w:eastAsia="fi-FI"/>
                    </w:rPr>
                    <w:t>—</w:t>
                  </w:r>
                </w:p>
              </w:tc>
              <w:tc>
                <w:tcPr>
                  <w:tcW w:w="3344" w:type="dxa"/>
                  <w:hideMark/>
                </w:tcPr>
                <w:p w14:paraId="12535A1F" w14:textId="77777777" w:rsidR="005C0825" w:rsidRPr="003849F5" w:rsidRDefault="005C0825">
                  <w:pPr>
                    <w:pStyle w:val="Paragraph"/>
                    <w:rPr>
                      <w:noProof/>
                      <w:lang w:val="fi-FI" w:eastAsia="fi-FI"/>
                    </w:rPr>
                  </w:pPr>
                  <w:r w:rsidRPr="003849F5">
                    <w:rPr>
                      <w:noProof/>
                      <w:lang w:val="fi-FI" w:eastAsia="fi-FI"/>
                    </w:rPr>
                    <w:t>kolmella asennusruuvilla varustettu metallipidin ja </w:t>
                  </w:r>
                </w:p>
              </w:tc>
            </w:tr>
            <w:tr w:rsidR="005C0825" w:rsidRPr="003849F5" w14:paraId="39EB2AF8" w14:textId="77777777" w:rsidTr="005C0825">
              <w:trPr>
                <w:tblCellSpacing w:w="0" w:type="dxa"/>
              </w:trPr>
              <w:tc>
                <w:tcPr>
                  <w:tcW w:w="220" w:type="dxa"/>
                  <w:hideMark/>
                </w:tcPr>
                <w:p w14:paraId="183B7F35" w14:textId="77777777" w:rsidR="005C0825" w:rsidRPr="003849F5" w:rsidRDefault="005C0825">
                  <w:pPr>
                    <w:pStyle w:val="Paragraph"/>
                    <w:rPr>
                      <w:noProof/>
                      <w:lang w:val="fi-FI" w:eastAsia="fi-FI"/>
                    </w:rPr>
                  </w:pPr>
                  <w:r w:rsidRPr="003849F5">
                    <w:rPr>
                      <w:noProof/>
                      <w:lang w:val="fi-FI" w:eastAsia="fi-FI"/>
                    </w:rPr>
                    <w:t>—</w:t>
                  </w:r>
                </w:p>
              </w:tc>
              <w:tc>
                <w:tcPr>
                  <w:tcW w:w="3344" w:type="dxa"/>
                  <w:hideMark/>
                </w:tcPr>
                <w:p w14:paraId="3D8BDEB2" w14:textId="77777777" w:rsidR="005C0825" w:rsidRPr="003849F5" w:rsidRDefault="005C0825">
                  <w:pPr>
                    <w:pStyle w:val="Paragraph"/>
                    <w:rPr>
                      <w:noProof/>
                      <w:lang w:val="fi-FI" w:eastAsia="fi-FI"/>
                    </w:rPr>
                  </w:pPr>
                  <w:r w:rsidRPr="003849F5">
                    <w:rPr>
                      <w:noProof/>
                      <w:lang w:val="fi-FI" w:eastAsia="fi-FI"/>
                    </w:rPr>
                    <w:t>kumipuskuri,</w:t>
                  </w:r>
                </w:p>
              </w:tc>
            </w:tr>
          </w:tbl>
          <w:p w14:paraId="0DDC353A" w14:textId="77777777" w:rsidR="005C0825" w:rsidRPr="003849F5" w:rsidRDefault="005C0825">
            <w:pPr>
              <w:pStyle w:val="Paragraph"/>
              <w:rPr>
                <w:noProof/>
                <w:szCs w:val="16"/>
                <w:lang w:val="fi-FI" w:eastAsia="fi-FI"/>
              </w:rPr>
            </w:pPr>
            <w:r w:rsidRPr="003849F5">
              <w:rPr>
                <w:noProof/>
                <w:szCs w:val="16"/>
                <w:lang w:val="fi-FI" w:eastAsia="fi-FI"/>
              </w:rPr>
              <w:t>87 ryhmän tavaroiden valmistukseen tarkoitettu</w:t>
            </w:r>
          </w:p>
          <w:p w14:paraId="53F2B05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2063AAE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2AA0740E" w14:textId="77777777" w:rsidR="005C0825" w:rsidRPr="003849F5" w:rsidRDefault="005C0825">
            <w:pPr>
              <w:pStyle w:val="Paragraph"/>
              <w:rPr>
                <w:noProof/>
                <w:szCs w:val="16"/>
                <w:lang w:val="fi-FI" w:eastAsia="fi-FI"/>
              </w:rPr>
            </w:pPr>
            <w:r w:rsidRPr="003849F5">
              <w:rPr>
                <w:noProof/>
                <w:szCs w:val="16"/>
                <w:lang w:val="fi-FI" w:eastAsia="fi-FI"/>
              </w:rPr>
              <w:t>0 %</w:t>
            </w:r>
          </w:p>
          <w:p w14:paraId="6890F488"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1C01EF22" w14:textId="77777777" w:rsidR="005C0825" w:rsidRPr="003849F5" w:rsidRDefault="005C0825">
            <w:pPr>
              <w:pStyle w:val="Paragraph"/>
              <w:rPr>
                <w:noProof/>
                <w:szCs w:val="16"/>
                <w:lang w:val="fi-FI" w:eastAsia="fi-FI"/>
              </w:rPr>
            </w:pPr>
            <w:r w:rsidRPr="003849F5">
              <w:rPr>
                <w:noProof/>
                <w:szCs w:val="16"/>
                <w:lang w:val="fi-FI" w:eastAsia="fi-FI"/>
              </w:rPr>
              <w:t>p/st</w:t>
            </w:r>
          </w:p>
          <w:p w14:paraId="113FAA25"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526F0929" w14:textId="77777777" w:rsidR="005C0825" w:rsidRPr="003849F5" w:rsidRDefault="005C0825">
            <w:pPr>
              <w:pStyle w:val="Paragraph"/>
              <w:rPr>
                <w:noProof/>
                <w:szCs w:val="16"/>
                <w:lang w:val="fi-FI" w:eastAsia="fi-FI"/>
              </w:rPr>
            </w:pPr>
            <w:r w:rsidRPr="003849F5">
              <w:rPr>
                <w:noProof/>
                <w:szCs w:val="16"/>
                <w:lang w:val="fi-FI" w:eastAsia="fi-FI"/>
              </w:rPr>
              <w:t>31.12.2025</w:t>
            </w:r>
          </w:p>
          <w:p w14:paraId="08BF3AD2" w14:textId="77777777" w:rsidR="005C0825" w:rsidRPr="003849F5" w:rsidRDefault="005C0825">
            <w:pPr>
              <w:pStyle w:val="Paragraph"/>
              <w:rPr>
                <w:noProof/>
                <w:szCs w:val="16"/>
                <w:lang w:val="fi-FI" w:eastAsia="fi-FI"/>
              </w:rPr>
            </w:pPr>
          </w:p>
        </w:tc>
      </w:tr>
      <w:tr w:rsidR="005C0825" w:rsidRPr="003849F5" w14:paraId="24850D1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B8B4E7E" w14:textId="77777777" w:rsidR="005C0825" w:rsidRPr="003849F5" w:rsidRDefault="005C0825">
            <w:pPr>
              <w:pStyle w:val="Paragraph"/>
              <w:rPr>
                <w:noProof/>
                <w:szCs w:val="16"/>
                <w:lang w:val="fi-FI" w:eastAsia="fi-FI"/>
              </w:rPr>
            </w:pPr>
            <w:r w:rsidRPr="003849F5">
              <w:rPr>
                <w:noProof/>
                <w:szCs w:val="16"/>
                <w:lang w:val="fi-FI" w:eastAsia="fi-FI"/>
              </w:rPr>
              <w:t>0.7607</w:t>
            </w:r>
          </w:p>
        </w:tc>
        <w:tc>
          <w:tcPr>
            <w:tcW w:w="1133" w:type="dxa"/>
            <w:tcBorders>
              <w:top w:val="single" w:sz="4" w:space="0" w:color="auto"/>
              <w:left w:val="single" w:sz="4" w:space="0" w:color="auto"/>
              <w:bottom w:val="single" w:sz="4" w:space="0" w:color="auto"/>
              <w:right w:val="single" w:sz="4" w:space="0" w:color="auto"/>
            </w:tcBorders>
            <w:hideMark/>
          </w:tcPr>
          <w:p w14:paraId="0A4F2625" w14:textId="77777777" w:rsidR="005C0825" w:rsidRPr="003849F5" w:rsidRDefault="005C0825">
            <w:pPr>
              <w:pStyle w:val="Paragraph"/>
              <w:jc w:val="right"/>
              <w:rPr>
                <w:noProof/>
                <w:szCs w:val="16"/>
                <w:lang w:val="fi-FI" w:eastAsia="fi-FI"/>
              </w:rPr>
            </w:pPr>
            <w:r w:rsidRPr="003849F5">
              <w:rPr>
                <w:noProof/>
                <w:szCs w:val="16"/>
                <w:lang w:val="fi-FI" w:eastAsia="fi-FI"/>
              </w:rPr>
              <w:t>ex 8708 80 99</w:t>
            </w:r>
          </w:p>
        </w:tc>
        <w:tc>
          <w:tcPr>
            <w:tcW w:w="547" w:type="dxa"/>
            <w:tcBorders>
              <w:top w:val="single" w:sz="4" w:space="0" w:color="auto"/>
              <w:left w:val="single" w:sz="4" w:space="0" w:color="auto"/>
              <w:bottom w:val="single" w:sz="4" w:space="0" w:color="auto"/>
              <w:right w:val="single" w:sz="4" w:space="0" w:color="auto"/>
            </w:tcBorders>
            <w:hideMark/>
          </w:tcPr>
          <w:p w14:paraId="19772246"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0A6AA030" w14:textId="77777777" w:rsidR="005C0825" w:rsidRPr="003849F5" w:rsidRDefault="005C0825">
            <w:pPr>
              <w:pStyle w:val="Paragraph"/>
              <w:rPr>
                <w:noProof/>
                <w:szCs w:val="16"/>
                <w:lang w:val="fi-FI" w:eastAsia="fi-FI"/>
              </w:rPr>
            </w:pPr>
            <w:r w:rsidRPr="003849F5">
              <w:rPr>
                <w:noProof/>
                <w:szCs w:val="16"/>
                <w:lang w:val="fi-FI" w:eastAsia="fi-FI"/>
              </w:rPr>
              <w:t>Alumiinista valmistettu ripustuskannatin,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220"/>
            </w:tblGrid>
            <w:tr w:rsidR="005C0825" w:rsidRPr="003849F5" w14:paraId="4CA82BB7" w14:textId="77777777" w:rsidTr="005C0825">
              <w:trPr>
                <w:tblCellSpacing w:w="0" w:type="dxa"/>
              </w:trPr>
              <w:tc>
                <w:tcPr>
                  <w:tcW w:w="220" w:type="dxa"/>
                  <w:hideMark/>
                </w:tcPr>
                <w:p w14:paraId="3790133A" w14:textId="77777777" w:rsidR="005C0825" w:rsidRPr="003849F5" w:rsidRDefault="005C0825">
                  <w:pPr>
                    <w:pStyle w:val="Paragraph"/>
                    <w:rPr>
                      <w:noProof/>
                      <w:szCs w:val="20"/>
                      <w:lang w:val="fi-FI" w:eastAsia="fi-FI"/>
                    </w:rPr>
                  </w:pPr>
                  <w:r w:rsidRPr="003849F5">
                    <w:rPr>
                      <w:noProof/>
                      <w:lang w:val="fi-FI" w:eastAsia="fi-FI"/>
                    </w:rPr>
                    <w:t>—</w:t>
                  </w:r>
                </w:p>
              </w:tc>
              <w:tc>
                <w:tcPr>
                  <w:tcW w:w="3220" w:type="dxa"/>
                  <w:hideMark/>
                </w:tcPr>
                <w:p w14:paraId="2D3E5DFB" w14:textId="77777777" w:rsidR="005C0825" w:rsidRPr="003849F5" w:rsidRDefault="005C0825">
                  <w:pPr>
                    <w:pStyle w:val="Paragraph"/>
                    <w:rPr>
                      <w:noProof/>
                      <w:lang w:val="fi-FI" w:eastAsia="fi-FI"/>
                    </w:rPr>
                  </w:pPr>
                  <w:r w:rsidRPr="003849F5">
                    <w:rPr>
                      <w:noProof/>
                      <w:lang w:val="fi-FI" w:eastAsia="fi-FI"/>
                    </w:rPr>
                    <w:t>korkeus on vähintään 50 mutta enintään 150 mm</w:t>
                  </w:r>
                </w:p>
              </w:tc>
            </w:tr>
            <w:tr w:rsidR="005C0825" w:rsidRPr="003849F5" w14:paraId="56A444C4" w14:textId="77777777" w:rsidTr="005C0825">
              <w:trPr>
                <w:tblCellSpacing w:w="0" w:type="dxa"/>
              </w:trPr>
              <w:tc>
                <w:tcPr>
                  <w:tcW w:w="220" w:type="dxa"/>
                  <w:hideMark/>
                </w:tcPr>
                <w:p w14:paraId="6AA1FAE6" w14:textId="77777777" w:rsidR="005C0825" w:rsidRPr="003849F5" w:rsidRDefault="005C0825">
                  <w:pPr>
                    <w:pStyle w:val="Paragraph"/>
                    <w:rPr>
                      <w:noProof/>
                      <w:lang w:val="fi-FI" w:eastAsia="fi-FI"/>
                    </w:rPr>
                  </w:pPr>
                  <w:r w:rsidRPr="003849F5">
                    <w:rPr>
                      <w:noProof/>
                      <w:lang w:val="fi-FI" w:eastAsia="fi-FI"/>
                    </w:rPr>
                    <w:t>—</w:t>
                  </w:r>
                </w:p>
              </w:tc>
              <w:tc>
                <w:tcPr>
                  <w:tcW w:w="3220" w:type="dxa"/>
                  <w:hideMark/>
                </w:tcPr>
                <w:p w14:paraId="63232737" w14:textId="77777777" w:rsidR="005C0825" w:rsidRPr="003849F5" w:rsidRDefault="005C0825">
                  <w:pPr>
                    <w:pStyle w:val="Paragraph"/>
                    <w:rPr>
                      <w:noProof/>
                      <w:lang w:val="fi-FI" w:eastAsia="fi-FI"/>
                    </w:rPr>
                  </w:pPr>
                  <w:r w:rsidRPr="003849F5">
                    <w:rPr>
                      <w:noProof/>
                      <w:lang w:val="fi-FI" w:eastAsia="fi-FI"/>
                    </w:rPr>
                    <w:t>leveys on vähintään 10 mutta enintään 100 mm</w:t>
                  </w:r>
                </w:p>
              </w:tc>
            </w:tr>
            <w:tr w:rsidR="005C0825" w:rsidRPr="003849F5" w14:paraId="1C6CBF0D" w14:textId="77777777" w:rsidTr="005C0825">
              <w:trPr>
                <w:tblCellSpacing w:w="0" w:type="dxa"/>
              </w:trPr>
              <w:tc>
                <w:tcPr>
                  <w:tcW w:w="220" w:type="dxa"/>
                  <w:hideMark/>
                </w:tcPr>
                <w:p w14:paraId="76EF0098" w14:textId="77777777" w:rsidR="005C0825" w:rsidRPr="003849F5" w:rsidRDefault="005C0825">
                  <w:pPr>
                    <w:pStyle w:val="Paragraph"/>
                    <w:rPr>
                      <w:noProof/>
                      <w:lang w:val="fi-FI" w:eastAsia="fi-FI"/>
                    </w:rPr>
                  </w:pPr>
                  <w:r w:rsidRPr="003849F5">
                    <w:rPr>
                      <w:noProof/>
                      <w:lang w:val="fi-FI" w:eastAsia="fi-FI"/>
                    </w:rPr>
                    <w:t>—</w:t>
                  </w:r>
                </w:p>
              </w:tc>
              <w:tc>
                <w:tcPr>
                  <w:tcW w:w="3220" w:type="dxa"/>
                  <w:hideMark/>
                </w:tcPr>
                <w:p w14:paraId="49F6CEEA" w14:textId="77777777" w:rsidR="005C0825" w:rsidRPr="003849F5" w:rsidRDefault="005C0825">
                  <w:pPr>
                    <w:pStyle w:val="Paragraph"/>
                    <w:rPr>
                      <w:noProof/>
                      <w:lang w:val="fi-FI" w:eastAsia="fi-FI"/>
                    </w:rPr>
                  </w:pPr>
                  <w:r w:rsidRPr="003849F5">
                    <w:rPr>
                      <w:noProof/>
                      <w:lang w:val="fi-FI" w:eastAsia="fi-FI"/>
                    </w:rPr>
                    <w:t>pituus on vähintään 100 mutta enintään 600 mm</w:t>
                  </w:r>
                </w:p>
              </w:tc>
            </w:tr>
            <w:tr w:rsidR="005C0825" w:rsidRPr="003849F5" w14:paraId="2AAA02F9" w14:textId="77777777" w:rsidTr="005C0825">
              <w:trPr>
                <w:tblCellSpacing w:w="0" w:type="dxa"/>
              </w:trPr>
              <w:tc>
                <w:tcPr>
                  <w:tcW w:w="220" w:type="dxa"/>
                  <w:hideMark/>
                </w:tcPr>
                <w:p w14:paraId="12EA199C" w14:textId="77777777" w:rsidR="005C0825" w:rsidRPr="003849F5" w:rsidRDefault="005C0825">
                  <w:pPr>
                    <w:pStyle w:val="Paragraph"/>
                    <w:rPr>
                      <w:noProof/>
                      <w:lang w:val="fi-FI" w:eastAsia="fi-FI"/>
                    </w:rPr>
                  </w:pPr>
                  <w:r w:rsidRPr="003849F5">
                    <w:rPr>
                      <w:noProof/>
                      <w:lang w:val="fi-FI" w:eastAsia="fi-FI"/>
                    </w:rPr>
                    <w:t>—</w:t>
                  </w:r>
                </w:p>
              </w:tc>
              <w:tc>
                <w:tcPr>
                  <w:tcW w:w="3220" w:type="dxa"/>
                  <w:hideMark/>
                </w:tcPr>
                <w:p w14:paraId="39E53EE1" w14:textId="77777777" w:rsidR="005C0825" w:rsidRPr="003849F5" w:rsidRDefault="005C0825">
                  <w:pPr>
                    <w:pStyle w:val="Paragraph"/>
                    <w:rPr>
                      <w:noProof/>
                      <w:lang w:val="fi-FI" w:eastAsia="fi-FI"/>
                    </w:rPr>
                  </w:pPr>
                  <w:r w:rsidRPr="003849F5">
                    <w:rPr>
                      <w:noProof/>
                      <w:lang w:val="fi-FI" w:eastAsia="fi-FI"/>
                    </w:rPr>
                    <w:t>massa on vähintään 1 000 mutta enintään 3 000 g</w:t>
                  </w:r>
                </w:p>
              </w:tc>
            </w:tr>
          </w:tbl>
          <w:p w14:paraId="5740DE00" w14:textId="77777777" w:rsidR="005C0825" w:rsidRPr="003849F5" w:rsidRDefault="005C0825">
            <w:pPr>
              <w:pStyle w:val="Paragraph"/>
              <w:rPr>
                <w:noProof/>
                <w:szCs w:val="16"/>
                <w:lang w:val="fi-FI" w:eastAsia="fi-FI"/>
              </w:rPr>
            </w:pPr>
            <w:r w:rsidRPr="003849F5">
              <w:rPr>
                <w:noProof/>
                <w:szCs w:val="16"/>
                <w:lang w:val="fi-FI" w:eastAsia="fi-FI"/>
              </w:rPr>
              <w:t>ja jossa on ainakin kaksi alumiiniseoksesta valmistettua holkitettua reikää, joiden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055"/>
            </w:tblGrid>
            <w:tr w:rsidR="005C0825" w:rsidRPr="003849F5" w14:paraId="6266C020" w14:textId="77777777" w:rsidTr="005C0825">
              <w:trPr>
                <w:tblCellSpacing w:w="0" w:type="dxa"/>
              </w:trPr>
              <w:tc>
                <w:tcPr>
                  <w:tcW w:w="220" w:type="dxa"/>
                  <w:hideMark/>
                </w:tcPr>
                <w:p w14:paraId="6E919424" w14:textId="77777777" w:rsidR="005C0825" w:rsidRPr="003849F5" w:rsidRDefault="005C0825">
                  <w:pPr>
                    <w:pStyle w:val="Paragraph"/>
                    <w:rPr>
                      <w:noProof/>
                      <w:szCs w:val="20"/>
                      <w:lang w:val="fi-FI" w:eastAsia="fi-FI"/>
                    </w:rPr>
                  </w:pPr>
                  <w:r w:rsidRPr="003849F5">
                    <w:rPr>
                      <w:noProof/>
                      <w:lang w:val="fi-FI" w:eastAsia="fi-FI"/>
                    </w:rPr>
                    <w:t>—</w:t>
                  </w:r>
                </w:p>
              </w:tc>
              <w:tc>
                <w:tcPr>
                  <w:tcW w:w="3055" w:type="dxa"/>
                  <w:hideMark/>
                </w:tcPr>
                <w:p w14:paraId="61ED29BA" w14:textId="77777777" w:rsidR="005C0825" w:rsidRPr="003849F5" w:rsidRDefault="005C0825">
                  <w:pPr>
                    <w:pStyle w:val="Paragraph"/>
                    <w:rPr>
                      <w:noProof/>
                      <w:lang w:val="fi-FI" w:eastAsia="fi-FI"/>
                    </w:rPr>
                  </w:pPr>
                  <w:r w:rsidRPr="003849F5">
                    <w:rPr>
                      <w:noProof/>
                      <w:lang w:val="fi-FI" w:eastAsia="fi-FI"/>
                    </w:rPr>
                    <w:t>vetolujuus on vähintään 200 mPa </w:t>
                  </w:r>
                </w:p>
              </w:tc>
            </w:tr>
            <w:tr w:rsidR="005C0825" w:rsidRPr="003849F5" w14:paraId="36A056E6" w14:textId="77777777" w:rsidTr="005C0825">
              <w:trPr>
                <w:tblCellSpacing w:w="0" w:type="dxa"/>
              </w:trPr>
              <w:tc>
                <w:tcPr>
                  <w:tcW w:w="220" w:type="dxa"/>
                  <w:hideMark/>
                </w:tcPr>
                <w:p w14:paraId="1AE5799F" w14:textId="77777777" w:rsidR="005C0825" w:rsidRPr="003849F5" w:rsidRDefault="005C0825">
                  <w:pPr>
                    <w:pStyle w:val="Paragraph"/>
                    <w:rPr>
                      <w:noProof/>
                      <w:lang w:val="fi-FI" w:eastAsia="fi-FI"/>
                    </w:rPr>
                  </w:pPr>
                  <w:r w:rsidRPr="003849F5">
                    <w:rPr>
                      <w:noProof/>
                      <w:lang w:val="fi-FI" w:eastAsia="fi-FI"/>
                    </w:rPr>
                    <w:t>—</w:t>
                  </w:r>
                </w:p>
              </w:tc>
              <w:tc>
                <w:tcPr>
                  <w:tcW w:w="3055" w:type="dxa"/>
                  <w:hideMark/>
                </w:tcPr>
                <w:p w14:paraId="7077951C" w14:textId="77777777" w:rsidR="005C0825" w:rsidRPr="003849F5" w:rsidRDefault="005C0825">
                  <w:pPr>
                    <w:pStyle w:val="Paragraph"/>
                    <w:rPr>
                      <w:noProof/>
                      <w:lang w:val="fi-FI" w:eastAsia="fi-FI"/>
                    </w:rPr>
                  </w:pPr>
                  <w:r w:rsidRPr="003849F5">
                    <w:rPr>
                      <w:noProof/>
                      <w:lang w:val="fi-FI" w:eastAsia="fi-FI"/>
                    </w:rPr>
                    <w:t>lujuus on vähintään 19 kN</w:t>
                  </w:r>
                </w:p>
              </w:tc>
            </w:tr>
            <w:tr w:rsidR="005C0825" w:rsidRPr="003849F5" w14:paraId="582169C9" w14:textId="77777777" w:rsidTr="005C0825">
              <w:trPr>
                <w:tblCellSpacing w:w="0" w:type="dxa"/>
              </w:trPr>
              <w:tc>
                <w:tcPr>
                  <w:tcW w:w="220" w:type="dxa"/>
                  <w:hideMark/>
                </w:tcPr>
                <w:p w14:paraId="4032759E" w14:textId="77777777" w:rsidR="005C0825" w:rsidRPr="003849F5" w:rsidRDefault="005C0825">
                  <w:pPr>
                    <w:pStyle w:val="Paragraph"/>
                    <w:rPr>
                      <w:noProof/>
                      <w:lang w:val="fi-FI" w:eastAsia="fi-FI"/>
                    </w:rPr>
                  </w:pPr>
                  <w:r w:rsidRPr="003849F5">
                    <w:rPr>
                      <w:noProof/>
                      <w:lang w:val="fi-FI" w:eastAsia="fi-FI"/>
                    </w:rPr>
                    <w:t>—</w:t>
                  </w:r>
                </w:p>
              </w:tc>
              <w:tc>
                <w:tcPr>
                  <w:tcW w:w="3055" w:type="dxa"/>
                  <w:hideMark/>
                </w:tcPr>
                <w:p w14:paraId="6AD713D9" w14:textId="77777777" w:rsidR="005C0825" w:rsidRPr="003849F5" w:rsidRDefault="005C0825">
                  <w:pPr>
                    <w:pStyle w:val="Paragraph"/>
                    <w:rPr>
                      <w:noProof/>
                      <w:lang w:val="fi-FI" w:eastAsia="fi-FI"/>
                    </w:rPr>
                  </w:pPr>
                  <w:r w:rsidRPr="003849F5">
                    <w:rPr>
                      <w:noProof/>
                      <w:lang w:val="fi-FI" w:eastAsia="fi-FI"/>
                    </w:rPr>
                    <w:t>jäykkyys vähintään 5 mutta enintään 9 kN/mm</w:t>
                  </w:r>
                </w:p>
              </w:tc>
            </w:tr>
            <w:tr w:rsidR="005C0825" w:rsidRPr="003849F5" w14:paraId="2DFB6396" w14:textId="77777777" w:rsidTr="005C0825">
              <w:trPr>
                <w:tblCellSpacing w:w="0" w:type="dxa"/>
              </w:trPr>
              <w:tc>
                <w:tcPr>
                  <w:tcW w:w="220" w:type="dxa"/>
                  <w:hideMark/>
                </w:tcPr>
                <w:p w14:paraId="14E42AE6" w14:textId="77777777" w:rsidR="005C0825" w:rsidRPr="003849F5" w:rsidRDefault="005C0825">
                  <w:pPr>
                    <w:pStyle w:val="Paragraph"/>
                    <w:rPr>
                      <w:noProof/>
                      <w:lang w:val="fi-FI" w:eastAsia="fi-FI"/>
                    </w:rPr>
                  </w:pPr>
                  <w:r w:rsidRPr="003849F5">
                    <w:rPr>
                      <w:noProof/>
                      <w:lang w:val="fi-FI" w:eastAsia="fi-FI"/>
                    </w:rPr>
                    <w:t>—</w:t>
                  </w:r>
                </w:p>
              </w:tc>
              <w:tc>
                <w:tcPr>
                  <w:tcW w:w="3055" w:type="dxa"/>
                  <w:hideMark/>
                </w:tcPr>
                <w:p w14:paraId="104E7C18" w14:textId="77777777" w:rsidR="005C0825" w:rsidRPr="003849F5" w:rsidRDefault="005C0825">
                  <w:pPr>
                    <w:pStyle w:val="Paragraph"/>
                    <w:rPr>
                      <w:noProof/>
                      <w:lang w:val="fi-FI" w:eastAsia="fi-FI"/>
                    </w:rPr>
                  </w:pPr>
                  <w:r w:rsidRPr="003849F5">
                    <w:rPr>
                      <w:noProof/>
                      <w:lang w:val="fi-FI" w:eastAsia="fi-FI"/>
                    </w:rPr>
                    <w:t>taajuus vähintään 400 mutta enintään 600 Hz</w:t>
                  </w:r>
                </w:p>
              </w:tc>
            </w:tr>
          </w:tbl>
          <w:p w14:paraId="2028342E"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166958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782A366"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09C34D9C"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446CC9F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F535C9C" w14:textId="77777777" w:rsidR="005C0825" w:rsidRPr="003849F5" w:rsidRDefault="005C0825">
            <w:pPr>
              <w:pStyle w:val="Paragraph"/>
              <w:rPr>
                <w:noProof/>
                <w:szCs w:val="16"/>
                <w:lang w:val="fi-FI" w:eastAsia="fi-FI"/>
              </w:rPr>
            </w:pPr>
            <w:r w:rsidRPr="003849F5">
              <w:rPr>
                <w:noProof/>
                <w:szCs w:val="16"/>
                <w:lang w:val="fi-FI" w:eastAsia="fi-FI"/>
              </w:rPr>
              <w:t>0.7365</w:t>
            </w:r>
          </w:p>
        </w:tc>
        <w:tc>
          <w:tcPr>
            <w:tcW w:w="1133" w:type="dxa"/>
            <w:tcBorders>
              <w:top w:val="single" w:sz="4" w:space="0" w:color="auto"/>
              <w:left w:val="single" w:sz="4" w:space="0" w:color="auto"/>
              <w:bottom w:val="single" w:sz="4" w:space="0" w:color="auto"/>
              <w:right w:val="single" w:sz="4" w:space="0" w:color="auto"/>
            </w:tcBorders>
            <w:hideMark/>
          </w:tcPr>
          <w:p w14:paraId="5C1483D1" w14:textId="77777777" w:rsidR="005C0825" w:rsidRPr="003849F5" w:rsidRDefault="005C0825">
            <w:pPr>
              <w:pStyle w:val="Paragraph"/>
              <w:jc w:val="right"/>
              <w:rPr>
                <w:noProof/>
                <w:szCs w:val="16"/>
                <w:lang w:val="fi-FI" w:eastAsia="fi-FI"/>
              </w:rPr>
            </w:pPr>
            <w:r w:rsidRPr="003849F5">
              <w:rPr>
                <w:noProof/>
                <w:szCs w:val="16"/>
                <w:lang w:val="fi-FI" w:eastAsia="fi-FI"/>
              </w:rPr>
              <w:t>ex 8708 80 99</w:t>
            </w:r>
          </w:p>
        </w:tc>
        <w:tc>
          <w:tcPr>
            <w:tcW w:w="547" w:type="dxa"/>
            <w:tcBorders>
              <w:top w:val="single" w:sz="4" w:space="0" w:color="auto"/>
              <w:left w:val="single" w:sz="4" w:space="0" w:color="auto"/>
              <w:bottom w:val="single" w:sz="4" w:space="0" w:color="auto"/>
              <w:right w:val="single" w:sz="4" w:space="0" w:color="auto"/>
            </w:tcBorders>
            <w:hideMark/>
          </w:tcPr>
          <w:p w14:paraId="1A11DD24"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A5D7D5A" w14:textId="77777777" w:rsidR="005C0825" w:rsidRPr="003849F5" w:rsidRDefault="005C0825">
            <w:pPr>
              <w:pStyle w:val="Paragraph"/>
              <w:rPr>
                <w:noProof/>
                <w:szCs w:val="16"/>
                <w:lang w:val="fi-FI" w:eastAsia="fi-FI"/>
              </w:rPr>
            </w:pPr>
            <w:r w:rsidRPr="003849F5">
              <w:rPr>
                <w:noProof/>
                <w:szCs w:val="16"/>
                <w:lang w:val="fi-FI" w:eastAsia="fi-FI"/>
              </w:rPr>
              <w:t>Pintakovetettu teräksinen männänvarsi, moottoriajoneuvojen hydrauliseen tai hydropneumaattiseen iskunvaimennukseen, joka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464"/>
            </w:tblGrid>
            <w:tr w:rsidR="005C0825" w:rsidRPr="003849F5" w14:paraId="45D94E9A" w14:textId="77777777" w:rsidTr="005C0825">
              <w:trPr>
                <w:tblCellSpacing w:w="0" w:type="dxa"/>
              </w:trPr>
              <w:tc>
                <w:tcPr>
                  <w:tcW w:w="220" w:type="dxa"/>
                  <w:hideMark/>
                </w:tcPr>
                <w:p w14:paraId="2F9EC647" w14:textId="77777777" w:rsidR="005C0825" w:rsidRPr="003849F5" w:rsidRDefault="005C0825">
                  <w:pPr>
                    <w:pStyle w:val="Paragraph"/>
                    <w:rPr>
                      <w:noProof/>
                      <w:szCs w:val="20"/>
                      <w:lang w:val="fi-FI" w:eastAsia="fi-FI"/>
                    </w:rPr>
                  </w:pPr>
                  <w:r w:rsidRPr="003849F5">
                    <w:rPr>
                      <w:noProof/>
                      <w:lang w:val="fi-FI" w:eastAsia="fi-FI"/>
                    </w:rPr>
                    <w:t>—</w:t>
                  </w:r>
                </w:p>
              </w:tc>
              <w:tc>
                <w:tcPr>
                  <w:tcW w:w="3464" w:type="dxa"/>
                  <w:hideMark/>
                </w:tcPr>
                <w:p w14:paraId="792970CD" w14:textId="77777777" w:rsidR="005C0825" w:rsidRPr="003849F5" w:rsidRDefault="005C0825">
                  <w:pPr>
                    <w:pStyle w:val="Paragraph"/>
                    <w:rPr>
                      <w:noProof/>
                      <w:lang w:val="fi-FI" w:eastAsia="fi-FI"/>
                    </w:rPr>
                  </w:pPr>
                  <w:r w:rsidRPr="003849F5">
                    <w:rPr>
                      <w:noProof/>
                      <w:lang w:val="fi-FI" w:eastAsia="fi-FI"/>
                    </w:rPr>
                    <w:t>kromipinnoitettu,</w:t>
                  </w:r>
                </w:p>
              </w:tc>
            </w:tr>
            <w:tr w:rsidR="005C0825" w:rsidRPr="003849F5" w14:paraId="6253D24E" w14:textId="77777777" w:rsidTr="005C0825">
              <w:trPr>
                <w:tblCellSpacing w:w="0" w:type="dxa"/>
              </w:trPr>
              <w:tc>
                <w:tcPr>
                  <w:tcW w:w="220" w:type="dxa"/>
                  <w:hideMark/>
                </w:tcPr>
                <w:p w14:paraId="3CA9339A" w14:textId="77777777" w:rsidR="005C0825" w:rsidRPr="003849F5" w:rsidRDefault="005C0825">
                  <w:pPr>
                    <w:pStyle w:val="Paragraph"/>
                    <w:rPr>
                      <w:noProof/>
                      <w:lang w:val="fi-FI" w:eastAsia="fi-FI"/>
                    </w:rPr>
                  </w:pPr>
                  <w:r w:rsidRPr="003849F5">
                    <w:rPr>
                      <w:noProof/>
                      <w:lang w:val="fi-FI" w:eastAsia="fi-FI"/>
                    </w:rPr>
                    <w:t>—</w:t>
                  </w:r>
                </w:p>
              </w:tc>
              <w:tc>
                <w:tcPr>
                  <w:tcW w:w="3464" w:type="dxa"/>
                  <w:hideMark/>
                </w:tcPr>
                <w:p w14:paraId="422D63A0" w14:textId="77777777" w:rsidR="005C0825" w:rsidRPr="003849F5" w:rsidRDefault="005C0825">
                  <w:pPr>
                    <w:pStyle w:val="Paragraph"/>
                    <w:rPr>
                      <w:noProof/>
                      <w:lang w:val="fi-FI" w:eastAsia="fi-FI"/>
                    </w:rPr>
                  </w:pPr>
                  <w:r w:rsidRPr="003849F5">
                    <w:rPr>
                      <w:noProof/>
                      <w:lang w:val="fi-FI" w:eastAsia="fi-FI"/>
                    </w:rPr>
                    <w:t>halkaisijaltaan vähintään 11  mutta enintään 28 mm,</w:t>
                  </w:r>
                </w:p>
              </w:tc>
            </w:tr>
            <w:tr w:rsidR="005C0825" w:rsidRPr="003849F5" w14:paraId="592CDE4B" w14:textId="77777777" w:rsidTr="005C0825">
              <w:trPr>
                <w:tblCellSpacing w:w="0" w:type="dxa"/>
              </w:trPr>
              <w:tc>
                <w:tcPr>
                  <w:tcW w:w="220" w:type="dxa"/>
                  <w:hideMark/>
                </w:tcPr>
                <w:p w14:paraId="44B7EABA" w14:textId="77777777" w:rsidR="005C0825" w:rsidRPr="003849F5" w:rsidRDefault="005C0825">
                  <w:pPr>
                    <w:pStyle w:val="Paragraph"/>
                    <w:rPr>
                      <w:noProof/>
                      <w:lang w:val="fi-FI" w:eastAsia="fi-FI"/>
                    </w:rPr>
                  </w:pPr>
                  <w:r w:rsidRPr="003849F5">
                    <w:rPr>
                      <w:noProof/>
                      <w:lang w:val="fi-FI" w:eastAsia="fi-FI"/>
                    </w:rPr>
                    <w:t>—</w:t>
                  </w:r>
                </w:p>
              </w:tc>
              <w:tc>
                <w:tcPr>
                  <w:tcW w:w="3464" w:type="dxa"/>
                  <w:hideMark/>
                </w:tcPr>
                <w:p w14:paraId="5EB4CD17" w14:textId="77777777" w:rsidR="005C0825" w:rsidRPr="003849F5" w:rsidRDefault="005C0825">
                  <w:pPr>
                    <w:pStyle w:val="Paragraph"/>
                    <w:rPr>
                      <w:noProof/>
                      <w:lang w:val="fi-FI" w:eastAsia="fi-FI"/>
                    </w:rPr>
                  </w:pPr>
                  <w:r w:rsidRPr="003849F5">
                    <w:rPr>
                      <w:noProof/>
                      <w:lang w:val="fi-FI" w:eastAsia="fi-FI"/>
                    </w:rPr>
                    <w:t>pituudeltaan vähintään 80 mutta enintään 600 mm, ja</w:t>
                  </w:r>
                </w:p>
              </w:tc>
            </w:tr>
          </w:tbl>
          <w:p w14:paraId="2958D583" w14:textId="77777777" w:rsidR="005C0825" w:rsidRPr="003849F5" w:rsidRDefault="005C0825">
            <w:pPr>
              <w:pStyle w:val="Paragraph"/>
              <w:rPr>
                <w:noProof/>
                <w:szCs w:val="16"/>
                <w:lang w:val="fi-FI" w:eastAsia="fi-FI"/>
              </w:rPr>
            </w:pPr>
            <w:r w:rsidRPr="003849F5">
              <w:rPr>
                <w:noProof/>
                <w:szCs w:val="16"/>
                <w:lang w:val="fi-FI" w:eastAsia="fi-FI"/>
              </w:rPr>
              <w:t>jossa on kierteitetty pää taikka kaulus vastushitsausta varten</w:t>
            </w:r>
          </w:p>
        </w:tc>
        <w:tc>
          <w:tcPr>
            <w:tcW w:w="911" w:type="dxa"/>
            <w:tcBorders>
              <w:top w:val="single" w:sz="4" w:space="0" w:color="auto"/>
              <w:left w:val="single" w:sz="4" w:space="0" w:color="auto"/>
              <w:bottom w:val="single" w:sz="4" w:space="0" w:color="auto"/>
              <w:right w:val="single" w:sz="4" w:space="0" w:color="auto"/>
            </w:tcBorders>
            <w:hideMark/>
          </w:tcPr>
          <w:p w14:paraId="5003DC8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F2F198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CF23F23"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1EF70CC"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C8C5DE0" w14:textId="77777777" w:rsidR="005C0825" w:rsidRPr="003849F5" w:rsidRDefault="005C0825">
            <w:pPr>
              <w:pStyle w:val="Paragraph"/>
              <w:rPr>
                <w:noProof/>
                <w:szCs w:val="16"/>
                <w:lang w:val="fi-FI" w:eastAsia="fi-FI"/>
              </w:rPr>
            </w:pPr>
            <w:r w:rsidRPr="003849F5">
              <w:rPr>
                <w:noProof/>
                <w:szCs w:val="16"/>
                <w:lang w:val="fi-FI" w:eastAsia="fi-FI"/>
              </w:rPr>
              <w:t>0.6509</w:t>
            </w:r>
          </w:p>
          <w:p w14:paraId="4FFA11BF"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4787AF24" w14:textId="77777777" w:rsidR="005C0825" w:rsidRPr="003849F5" w:rsidRDefault="005C0825">
            <w:pPr>
              <w:pStyle w:val="Paragraph"/>
              <w:jc w:val="right"/>
              <w:rPr>
                <w:noProof/>
                <w:szCs w:val="16"/>
                <w:lang w:val="fi-FI" w:eastAsia="fi-FI"/>
              </w:rPr>
            </w:pPr>
            <w:r w:rsidRPr="003849F5">
              <w:rPr>
                <w:noProof/>
                <w:szCs w:val="16"/>
                <w:lang w:val="fi-FI" w:eastAsia="fi-FI"/>
              </w:rPr>
              <w:t>ex 8708 91 20</w:t>
            </w:r>
          </w:p>
          <w:p w14:paraId="3B56E15A" w14:textId="77777777" w:rsidR="005C0825" w:rsidRPr="003849F5" w:rsidRDefault="005C0825">
            <w:pPr>
              <w:pStyle w:val="Paragraph"/>
              <w:jc w:val="right"/>
              <w:rPr>
                <w:noProof/>
                <w:szCs w:val="16"/>
                <w:lang w:val="fi-FI" w:eastAsia="fi-FI"/>
              </w:rPr>
            </w:pPr>
            <w:r w:rsidRPr="003849F5">
              <w:rPr>
                <w:noProof/>
                <w:szCs w:val="16"/>
                <w:lang w:val="fi-FI" w:eastAsia="fi-FI"/>
              </w:rPr>
              <w:t>ex 8708 91 35</w:t>
            </w:r>
          </w:p>
        </w:tc>
        <w:tc>
          <w:tcPr>
            <w:tcW w:w="547" w:type="dxa"/>
            <w:tcBorders>
              <w:top w:val="single" w:sz="4" w:space="0" w:color="auto"/>
              <w:left w:val="single" w:sz="4" w:space="0" w:color="auto"/>
              <w:bottom w:val="single" w:sz="4" w:space="0" w:color="auto"/>
              <w:right w:val="single" w:sz="4" w:space="0" w:color="auto"/>
            </w:tcBorders>
            <w:hideMark/>
          </w:tcPr>
          <w:p w14:paraId="0F101B68"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77F812DC"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02F876F7" w14:textId="77777777" w:rsidR="005C0825" w:rsidRPr="003849F5" w:rsidRDefault="005C0825">
            <w:pPr>
              <w:pStyle w:val="Paragraph"/>
              <w:rPr>
                <w:noProof/>
                <w:szCs w:val="16"/>
                <w:lang w:val="fi-FI" w:eastAsia="fi-FI"/>
              </w:rPr>
            </w:pPr>
            <w:r w:rsidRPr="003849F5">
              <w:rPr>
                <w:noProof/>
                <w:szCs w:val="16"/>
                <w:lang w:val="fi-FI" w:eastAsia="fi-FI"/>
              </w:rPr>
              <w:t>Paineilmalla toimiva rihlapintainen alumiinijäähdytin, jollaista käytetään 87 ryhmän tavaroiden valmistuksessa</w:t>
            </w:r>
          </w:p>
          <w:p w14:paraId="10F88AB8"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29EE7609" w14:textId="77777777" w:rsidR="005C0825" w:rsidRPr="003849F5" w:rsidRDefault="005C0825">
            <w:pPr>
              <w:pStyle w:val="Paragraph"/>
              <w:rPr>
                <w:noProof/>
                <w:szCs w:val="16"/>
                <w:lang w:val="fi-FI" w:eastAsia="fi-FI"/>
              </w:rPr>
            </w:pPr>
            <w:r w:rsidRPr="003849F5">
              <w:rPr>
                <w:noProof/>
                <w:szCs w:val="16"/>
                <w:lang w:val="fi-FI" w:eastAsia="fi-FI"/>
              </w:rPr>
              <w:t>0 %</w:t>
            </w:r>
          </w:p>
          <w:p w14:paraId="3C3302CC"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0BFF298C" w14:textId="77777777" w:rsidR="005C0825" w:rsidRPr="003849F5" w:rsidRDefault="005C0825">
            <w:pPr>
              <w:pStyle w:val="Paragraph"/>
              <w:rPr>
                <w:noProof/>
                <w:szCs w:val="16"/>
                <w:lang w:val="fi-FI" w:eastAsia="fi-FI"/>
              </w:rPr>
            </w:pPr>
            <w:r w:rsidRPr="003849F5">
              <w:rPr>
                <w:noProof/>
                <w:szCs w:val="16"/>
                <w:lang w:val="fi-FI" w:eastAsia="fi-FI"/>
              </w:rPr>
              <w:t>p/st</w:t>
            </w:r>
          </w:p>
          <w:p w14:paraId="56E9A6BE"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5CAE9A6B" w14:textId="77777777" w:rsidR="005C0825" w:rsidRPr="003849F5" w:rsidRDefault="005C0825">
            <w:pPr>
              <w:pStyle w:val="Paragraph"/>
              <w:rPr>
                <w:noProof/>
                <w:szCs w:val="16"/>
                <w:lang w:val="fi-FI" w:eastAsia="fi-FI"/>
              </w:rPr>
            </w:pPr>
            <w:r w:rsidRPr="003849F5">
              <w:rPr>
                <w:noProof/>
                <w:szCs w:val="16"/>
                <w:lang w:val="fi-FI" w:eastAsia="fi-FI"/>
              </w:rPr>
              <w:t>31.12.2024</w:t>
            </w:r>
          </w:p>
          <w:p w14:paraId="3166DB15" w14:textId="77777777" w:rsidR="005C0825" w:rsidRPr="003849F5" w:rsidRDefault="005C0825">
            <w:pPr>
              <w:pStyle w:val="Paragraph"/>
              <w:rPr>
                <w:noProof/>
                <w:szCs w:val="16"/>
                <w:lang w:val="fi-FI" w:eastAsia="fi-FI"/>
              </w:rPr>
            </w:pPr>
          </w:p>
        </w:tc>
      </w:tr>
      <w:tr w:rsidR="005C0825" w:rsidRPr="003849F5" w14:paraId="45D1450B"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69C7167A" w14:textId="77777777" w:rsidR="005C0825" w:rsidRPr="003849F5" w:rsidRDefault="005C0825">
            <w:pPr>
              <w:pStyle w:val="Paragraph"/>
              <w:rPr>
                <w:noProof/>
                <w:szCs w:val="16"/>
                <w:lang w:val="fi-FI" w:eastAsia="fi-FI"/>
              </w:rPr>
            </w:pPr>
            <w:r w:rsidRPr="003849F5">
              <w:rPr>
                <w:noProof/>
                <w:szCs w:val="16"/>
                <w:lang w:val="fi-FI" w:eastAsia="fi-FI"/>
              </w:rPr>
              <w:t>0.6859</w:t>
            </w:r>
          </w:p>
          <w:p w14:paraId="15B63465"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0A04B3A7"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8708 91 20</w:t>
            </w:r>
          </w:p>
          <w:p w14:paraId="716CC08B" w14:textId="77777777" w:rsidR="005C0825" w:rsidRPr="003849F5" w:rsidRDefault="005C0825">
            <w:pPr>
              <w:pStyle w:val="Paragraph"/>
              <w:jc w:val="right"/>
              <w:rPr>
                <w:noProof/>
                <w:szCs w:val="16"/>
                <w:lang w:val="fi-FI" w:eastAsia="fi-FI"/>
              </w:rPr>
            </w:pPr>
            <w:r w:rsidRPr="003849F5">
              <w:rPr>
                <w:noProof/>
                <w:szCs w:val="16"/>
                <w:lang w:val="fi-FI" w:eastAsia="fi-FI"/>
              </w:rPr>
              <w:t>ex 8708 91 99</w:t>
            </w:r>
          </w:p>
        </w:tc>
        <w:tc>
          <w:tcPr>
            <w:tcW w:w="547" w:type="dxa"/>
            <w:tcBorders>
              <w:top w:val="single" w:sz="4" w:space="0" w:color="auto"/>
              <w:left w:val="single" w:sz="4" w:space="0" w:color="auto"/>
              <w:bottom w:val="single" w:sz="4" w:space="0" w:color="auto"/>
              <w:right w:val="single" w:sz="4" w:space="0" w:color="auto"/>
            </w:tcBorders>
            <w:hideMark/>
          </w:tcPr>
          <w:p w14:paraId="74237B25" w14:textId="77777777" w:rsidR="005C0825" w:rsidRPr="003849F5" w:rsidRDefault="005C0825">
            <w:pPr>
              <w:pStyle w:val="Paragraph"/>
              <w:jc w:val="center"/>
              <w:rPr>
                <w:noProof/>
                <w:szCs w:val="16"/>
                <w:lang w:val="fi-FI" w:eastAsia="fi-FI"/>
              </w:rPr>
            </w:pPr>
            <w:r w:rsidRPr="003849F5">
              <w:rPr>
                <w:noProof/>
                <w:szCs w:val="16"/>
                <w:lang w:val="fi-FI" w:eastAsia="fi-FI"/>
              </w:rPr>
              <w:t>30</w:t>
            </w:r>
          </w:p>
          <w:p w14:paraId="103834F4"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nil"/>
              <w:right w:val="single" w:sz="4" w:space="0" w:color="auto"/>
            </w:tcBorders>
          </w:tcPr>
          <w:p w14:paraId="57542784" w14:textId="77777777" w:rsidR="005C0825" w:rsidRPr="003849F5" w:rsidRDefault="005C0825">
            <w:pPr>
              <w:pStyle w:val="Paragraph"/>
              <w:rPr>
                <w:noProof/>
                <w:szCs w:val="16"/>
                <w:lang w:val="fi-FI" w:eastAsia="fi-FI"/>
              </w:rPr>
            </w:pPr>
            <w:r w:rsidRPr="003849F5">
              <w:rPr>
                <w:noProof/>
                <w:szCs w:val="16"/>
                <w:lang w:val="fi-FI" w:eastAsia="fi-FI"/>
              </w:rPr>
              <w:t>Autojen jäähdytysjärjestelmien lämmönvaihtimissa käytettävä standardin EN AC 42100 tai EN AC 43000 T6 mukaisesti alumiiniseoksesta valmistettu imu- tai poistoilmasäiliö</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753"/>
            </w:tblGrid>
            <w:tr w:rsidR="005C0825" w:rsidRPr="003849F5" w14:paraId="2880F291" w14:textId="77777777" w:rsidTr="005C0825">
              <w:trPr>
                <w:tblCellSpacing w:w="0" w:type="dxa"/>
              </w:trPr>
              <w:tc>
                <w:tcPr>
                  <w:tcW w:w="220" w:type="dxa"/>
                  <w:hideMark/>
                </w:tcPr>
                <w:p w14:paraId="527CD99B" w14:textId="77777777" w:rsidR="005C0825" w:rsidRPr="003849F5" w:rsidRDefault="005C0825">
                  <w:pPr>
                    <w:pStyle w:val="Paragraph"/>
                    <w:rPr>
                      <w:noProof/>
                      <w:szCs w:val="20"/>
                      <w:lang w:val="fi-FI" w:eastAsia="fi-FI"/>
                    </w:rPr>
                  </w:pPr>
                  <w:r w:rsidRPr="003849F5">
                    <w:rPr>
                      <w:noProof/>
                      <w:lang w:val="fi-FI" w:eastAsia="fi-FI"/>
                    </w:rPr>
                    <w:t>—</w:t>
                  </w:r>
                </w:p>
              </w:tc>
              <w:tc>
                <w:tcPr>
                  <w:tcW w:w="3753" w:type="dxa"/>
                  <w:hideMark/>
                </w:tcPr>
                <w:p w14:paraId="1AB4E34E" w14:textId="77777777" w:rsidR="005C0825" w:rsidRPr="003849F5" w:rsidRDefault="005C0825">
                  <w:pPr>
                    <w:pStyle w:val="Paragraph"/>
                    <w:rPr>
                      <w:noProof/>
                      <w:lang w:val="fi-FI" w:eastAsia="fi-FI"/>
                    </w:rPr>
                  </w:pPr>
                  <w:r w:rsidRPr="003849F5">
                    <w:rPr>
                      <w:noProof/>
                      <w:lang w:val="fi-FI" w:eastAsia="fi-FI"/>
                    </w:rPr>
                    <w:t>jonka eristysalan litteys on enintään 0,1 mm</w:t>
                  </w:r>
                </w:p>
              </w:tc>
            </w:tr>
            <w:tr w:rsidR="005C0825" w:rsidRPr="003849F5" w14:paraId="7A935216" w14:textId="77777777" w:rsidTr="005C0825">
              <w:trPr>
                <w:tblCellSpacing w:w="0" w:type="dxa"/>
              </w:trPr>
              <w:tc>
                <w:tcPr>
                  <w:tcW w:w="220" w:type="dxa"/>
                  <w:hideMark/>
                </w:tcPr>
                <w:p w14:paraId="75E6663C" w14:textId="77777777" w:rsidR="005C0825" w:rsidRPr="003849F5" w:rsidRDefault="005C0825">
                  <w:pPr>
                    <w:pStyle w:val="Paragraph"/>
                    <w:rPr>
                      <w:noProof/>
                      <w:lang w:val="fi-FI" w:eastAsia="fi-FI"/>
                    </w:rPr>
                  </w:pPr>
                  <w:r w:rsidRPr="003849F5">
                    <w:rPr>
                      <w:noProof/>
                      <w:lang w:val="fi-FI" w:eastAsia="fi-FI"/>
                    </w:rPr>
                    <w:t>—</w:t>
                  </w:r>
                </w:p>
              </w:tc>
              <w:tc>
                <w:tcPr>
                  <w:tcW w:w="3753" w:type="dxa"/>
                  <w:hideMark/>
                </w:tcPr>
                <w:p w14:paraId="22ED0987" w14:textId="77777777" w:rsidR="005C0825" w:rsidRPr="003849F5" w:rsidRDefault="005C0825">
                  <w:pPr>
                    <w:pStyle w:val="Paragraph"/>
                    <w:rPr>
                      <w:noProof/>
                      <w:lang w:val="fi-FI" w:eastAsia="fi-FI"/>
                    </w:rPr>
                  </w:pPr>
                  <w:r w:rsidRPr="003849F5">
                    <w:rPr>
                      <w:noProof/>
                      <w:lang w:val="fi-FI" w:eastAsia="fi-FI"/>
                    </w:rPr>
                    <w:t>jonka sallittu hiukkasten määrä on 0,3 mg säiliötä kohden</w:t>
                  </w:r>
                </w:p>
              </w:tc>
            </w:tr>
            <w:tr w:rsidR="005C0825" w:rsidRPr="003849F5" w14:paraId="2F91B7AC" w14:textId="77777777" w:rsidTr="005C0825">
              <w:trPr>
                <w:tblCellSpacing w:w="0" w:type="dxa"/>
              </w:trPr>
              <w:tc>
                <w:tcPr>
                  <w:tcW w:w="220" w:type="dxa"/>
                  <w:hideMark/>
                </w:tcPr>
                <w:p w14:paraId="00C1123A" w14:textId="77777777" w:rsidR="005C0825" w:rsidRPr="003849F5" w:rsidRDefault="005C0825">
                  <w:pPr>
                    <w:pStyle w:val="Paragraph"/>
                    <w:rPr>
                      <w:noProof/>
                      <w:lang w:val="fi-FI" w:eastAsia="fi-FI"/>
                    </w:rPr>
                  </w:pPr>
                  <w:r w:rsidRPr="003849F5">
                    <w:rPr>
                      <w:noProof/>
                      <w:lang w:val="fi-FI" w:eastAsia="fi-FI"/>
                    </w:rPr>
                    <w:t>—</w:t>
                  </w:r>
                </w:p>
              </w:tc>
              <w:tc>
                <w:tcPr>
                  <w:tcW w:w="3753" w:type="dxa"/>
                  <w:hideMark/>
                </w:tcPr>
                <w:p w14:paraId="09E4F4D8" w14:textId="77777777" w:rsidR="005C0825" w:rsidRPr="003849F5" w:rsidRDefault="005C0825">
                  <w:pPr>
                    <w:pStyle w:val="Paragraph"/>
                    <w:rPr>
                      <w:noProof/>
                      <w:lang w:val="fi-FI" w:eastAsia="fi-FI"/>
                    </w:rPr>
                  </w:pPr>
                  <w:r w:rsidRPr="003849F5">
                    <w:rPr>
                      <w:noProof/>
                      <w:lang w:val="fi-FI" w:eastAsia="fi-FI"/>
                    </w:rPr>
                    <w:t>jossa huokosten etäisyys on vähintään 2 mm</w:t>
                  </w:r>
                </w:p>
              </w:tc>
            </w:tr>
            <w:tr w:rsidR="005C0825" w:rsidRPr="003849F5" w14:paraId="53B48C35" w14:textId="77777777" w:rsidTr="005C0825">
              <w:trPr>
                <w:tblCellSpacing w:w="0" w:type="dxa"/>
              </w:trPr>
              <w:tc>
                <w:tcPr>
                  <w:tcW w:w="220" w:type="dxa"/>
                  <w:hideMark/>
                </w:tcPr>
                <w:p w14:paraId="043FFF1E" w14:textId="77777777" w:rsidR="005C0825" w:rsidRPr="003849F5" w:rsidRDefault="005C0825">
                  <w:pPr>
                    <w:pStyle w:val="Paragraph"/>
                    <w:rPr>
                      <w:noProof/>
                      <w:lang w:val="fi-FI" w:eastAsia="fi-FI"/>
                    </w:rPr>
                  </w:pPr>
                  <w:r w:rsidRPr="003849F5">
                    <w:rPr>
                      <w:noProof/>
                      <w:lang w:val="fi-FI" w:eastAsia="fi-FI"/>
                    </w:rPr>
                    <w:t>—</w:t>
                  </w:r>
                </w:p>
              </w:tc>
              <w:tc>
                <w:tcPr>
                  <w:tcW w:w="3753" w:type="dxa"/>
                  <w:hideMark/>
                </w:tcPr>
                <w:p w14:paraId="262AD184" w14:textId="77777777" w:rsidR="005C0825" w:rsidRPr="003849F5" w:rsidRDefault="005C0825">
                  <w:pPr>
                    <w:pStyle w:val="Paragraph"/>
                    <w:rPr>
                      <w:noProof/>
                      <w:lang w:val="fi-FI" w:eastAsia="fi-FI"/>
                    </w:rPr>
                  </w:pPr>
                  <w:r w:rsidRPr="003849F5">
                    <w:rPr>
                      <w:noProof/>
                      <w:lang w:val="fi-FI" w:eastAsia="fi-FI"/>
                    </w:rPr>
                    <w:t>jossa huokosten koko on enintään 0,4 mm, ja</w:t>
                  </w:r>
                </w:p>
              </w:tc>
            </w:tr>
            <w:tr w:rsidR="005C0825" w:rsidRPr="003849F5" w14:paraId="0BC95EA3" w14:textId="77777777" w:rsidTr="005C0825">
              <w:trPr>
                <w:tblCellSpacing w:w="0" w:type="dxa"/>
              </w:trPr>
              <w:tc>
                <w:tcPr>
                  <w:tcW w:w="220" w:type="dxa"/>
                  <w:hideMark/>
                </w:tcPr>
                <w:p w14:paraId="5073A7E1" w14:textId="77777777" w:rsidR="005C0825" w:rsidRPr="003849F5" w:rsidRDefault="005C0825">
                  <w:pPr>
                    <w:pStyle w:val="Paragraph"/>
                    <w:rPr>
                      <w:noProof/>
                      <w:lang w:val="fi-FI" w:eastAsia="fi-FI"/>
                    </w:rPr>
                  </w:pPr>
                  <w:r w:rsidRPr="003849F5">
                    <w:rPr>
                      <w:noProof/>
                      <w:lang w:val="fi-FI" w:eastAsia="fi-FI"/>
                    </w:rPr>
                    <w:t>—</w:t>
                  </w:r>
                </w:p>
              </w:tc>
              <w:tc>
                <w:tcPr>
                  <w:tcW w:w="3753" w:type="dxa"/>
                  <w:hideMark/>
                </w:tcPr>
                <w:p w14:paraId="7FFC43FE" w14:textId="77777777" w:rsidR="005C0825" w:rsidRPr="003849F5" w:rsidRDefault="005C0825">
                  <w:pPr>
                    <w:pStyle w:val="Paragraph"/>
                    <w:rPr>
                      <w:noProof/>
                      <w:lang w:val="fi-FI" w:eastAsia="fi-FI"/>
                    </w:rPr>
                  </w:pPr>
                  <w:r w:rsidRPr="003849F5">
                    <w:rPr>
                      <w:noProof/>
                      <w:lang w:val="fi-FI" w:eastAsia="fi-FI"/>
                    </w:rPr>
                    <w:t>jossa enintään 3 huokosta on suurempia kuin 0,2 mm</w:t>
                  </w:r>
                </w:p>
              </w:tc>
            </w:tr>
            <w:tr w:rsidR="005C0825" w:rsidRPr="003849F5" w14:paraId="549B02F2" w14:textId="77777777" w:rsidTr="005C0825">
              <w:trPr>
                <w:tblCellSpacing w:w="0" w:type="dxa"/>
              </w:trPr>
              <w:tc>
                <w:tcPr>
                  <w:tcW w:w="220" w:type="dxa"/>
                  <w:hideMark/>
                </w:tcPr>
                <w:p w14:paraId="47405454" w14:textId="77777777" w:rsidR="005C0825" w:rsidRPr="003849F5" w:rsidRDefault="005C0825">
                  <w:pPr>
                    <w:pStyle w:val="Paragraph"/>
                    <w:rPr>
                      <w:noProof/>
                      <w:lang w:val="fi-FI" w:eastAsia="fi-FI"/>
                    </w:rPr>
                  </w:pPr>
                  <w:r w:rsidRPr="003849F5">
                    <w:rPr>
                      <w:noProof/>
                      <w:lang w:val="fi-FI" w:eastAsia="fi-FI"/>
                    </w:rPr>
                    <w:t>—</w:t>
                  </w:r>
                </w:p>
              </w:tc>
              <w:tc>
                <w:tcPr>
                  <w:tcW w:w="3753" w:type="dxa"/>
                  <w:hideMark/>
                </w:tcPr>
                <w:p w14:paraId="09EFEE70" w14:textId="77777777" w:rsidR="005C0825" w:rsidRPr="003849F5" w:rsidRDefault="005C0825">
                  <w:pPr>
                    <w:pStyle w:val="Paragraph"/>
                    <w:rPr>
                      <w:noProof/>
                      <w:lang w:val="fi-FI" w:eastAsia="fi-FI"/>
                    </w:rPr>
                  </w:pPr>
                  <w:r w:rsidRPr="003849F5">
                    <w:rPr>
                      <w:noProof/>
                      <w:lang w:val="fi-FI" w:eastAsia="fi-FI"/>
                    </w:rPr>
                    <w:t>jonka paino on vähintään 0,2 mutta enintään 3 kg</w:t>
                  </w:r>
                </w:p>
              </w:tc>
            </w:tr>
          </w:tbl>
          <w:p w14:paraId="59CCE9F6" w14:textId="77777777" w:rsidR="005C0825" w:rsidRPr="003849F5" w:rsidRDefault="005C0825">
            <w:pPr>
              <w:pStyle w:val="Paragraph"/>
              <w:rPr>
                <w:noProof/>
                <w:szCs w:val="16"/>
                <w:lang w:val="fi-FI" w:eastAsia="fi-FI"/>
              </w:rPr>
            </w:pPr>
          </w:p>
          <w:p w14:paraId="2538595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7DC8F3D6" w14:textId="77777777" w:rsidR="005C0825" w:rsidRPr="003849F5" w:rsidRDefault="005C0825">
            <w:pPr>
              <w:pStyle w:val="Paragraph"/>
              <w:rPr>
                <w:noProof/>
                <w:szCs w:val="16"/>
                <w:lang w:val="fi-FI" w:eastAsia="fi-FI"/>
              </w:rPr>
            </w:pPr>
            <w:r w:rsidRPr="003849F5">
              <w:rPr>
                <w:noProof/>
                <w:szCs w:val="16"/>
                <w:lang w:val="fi-FI" w:eastAsia="fi-FI"/>
              </w:rPr>
              <w:t>0 %</w:t>
            </w:r>
          </w:p>
          <w:p w14:paraId="213F5BA5"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16AB8902" w14:textId="77777777" w:rsidR="005C0825" w:rsidRPr="003849F5" w:rsidRDefault="005C0825">
            <w:pPr>
              <w:pStyle w:val="Paragraph"/>
              <w:rPr>
                <w:noProof/>
                <w:szCs w:val="16"/>
                <w:lang w:val="fi-FI" w:eastAsia="fi-FI"/>
              </w:rPr>
            </w:pPr>
            <w:r w:rsidRPr="003849F5">
              <w:rPr>
                <w:noProof/>
                <w:szCs w:val="16"/>
                <w:lang w:val="fi-FI" w:eastAsia="fi-FI"/>
              </w:rPr>
              <w:t>p/st</w:t>
            </w:r>
          </w:p>
          <w:p w14:paraId="4DB3D0D1"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065EB985" w14:textId="77777777" w:rsidR="005C0825" w:rsidRPr="003849F5" w:rsidRDefault="005C0825">
            <w:pPr>
              <w:pStyle w:val="Paragraph"/>
              <w:rPr>
                <w:noProof/>
                <w:szCs w:val="16"/>
                <w:lang w:val="fi-FI" w:eastAsia="fi-FI"/>
              </w:rPr>
            </w:pPr>
            <w:r w:rsidRPr="003849F5">
              <w:rPr>
                <w:noProof/>
                <w:szCs w:val="16"/>
                <w:lang w:val="fi-FI" w:eastAsia="fi-FI"/>
              </w:rPr>
              <w:t>31.12.2025</w:t>
            </w:r>
          </w:p>
          <w:p w14:paraId="7AFFE3C0" w14:textId="77777777" w:rsidR="005C0825" w:rsidRPr="003849F5" w:rsidRDefault="005C0825">
            <w:pPr>
              <w:pStyle w:val="Paragraph"/>
              <w:rPr>
                <w:noProof/>
                <w:szCs w:val="16"/>
                <w:lang w:val="fi-FI" w:eastAsia="fi-FI"/>
              </w:rPr>
            </w:pPr>
          </w:p>
        </w:tc>
      </w:tr>
      <w:tr w:rsidR="005C0825" w:rsidRPr="003849F5" w14:paraId="44A792A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852A06D" w14:textId="77777777" w:rsidR="005C0825" w:rsidRPr="003849F5" w:rsidRDefault="005C0825">
            <w:pPr>
              <w:pStyle w:val="Paragraph"/>
              <w:rPr>
                <w:noProof/>
                <w:szCs w:val="16"/>
                <w:lang w:val="fi-FI" w:eastAsia="fi-FI"/>
              </w:rPr>
            </w:pPr>
            <w:r w:rsidRPr="003849F5">
              <w:rPr>
                <w:noProof/>
                <w:szCs w:val="16"/>
                <w:lang w:val="fi-FI" w:eastAsia="fi-FI"/>
              </w:rPr>
              <w:t>0.7716</w:t>
            </w:r>
          </w:p>
        </w:tc>
        <w:tc>
          <w:tcPr>
            <w:tcW w:w="1133" w:type="dxa"/>
            <w:tcBorders>
              <w:top w:val="single" w:sz="4" w:space="0" w:color="auto"/>
              <w:left w:val="single" w:sz="4" w:space="0" w:color="auto"/>
              <w:bottom w:val="single" w:sz="4" w:space="0" w:color="auto"/>
              <w:right w:val="single" w:sz="4" w:space="0" w:color="auto"/>
            </w:tcBorders>
            <w:hideMark/>
          </w:tcPr>
          <w:p w14:paraId="64E11883" w14:textId="77777777" w:rsidR="005C0825" w:rsidRPr="003849F5" w:rsidRDefault="005C0825">
            <w:pPr>
              <w:pStyle w:val="Paragraph"/>
              <w:jc w:val="right"/>
              <w:rPr>
                <w:noProof/>
                <w:szCs w:val="16"/>
                <w:lang w:val="fi-FI" w:eastAsia="fi-FI"/>
              </w:rPr>
            </w:pPr>
            <w:r w:rsidRPr="003849F5">
              <w:rPr>
                <w:noProof/>
                <w:szCs w:val="16"/>
                <w:lang w:val="fi-FI" w:eastAsia="fi-FI"/>
              </w:rPr>
              <w:t>ex 8708 91 35</w:t>
            </w:r>
          </w:p>
        </w:tc>
        <w:tc>
          <w:tcPr>
            <w:tcW w:w="547" w:type="dxa"/>
            <w:tcBorders>
              <w:top w:val="single" w:sz="4" w:space="0" w:color="auto"/>
              <w:left w:val="single" w:sz="4" w:space="0" w:color="auto"/>
              <w:bottom w:val="single" w:sz="4" w:space="0" w:color="auto"/>
              <w:right w:val="single" w:sz="4" w:space="0" w:color="auto"/>
            </w:tcBorders>
            <w:hideMark/>
          </w:tcPr>
          <w:p w14:paraId="2A764C28"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175469F5" w14:textId="77777777" w:rsidR="005C0825" w:rsidRPr="003849F5" w:rsidRDefault="005C0825">
            <w:pPr>
              <w:pStyle w:val="Paragraph"/>
              <w:rPr>
                <w:noProof/>
                <w:szCs w:val="16"/>
                <w:lang w:val="fi-FI" w:eastAsia="fi-FI"/>
              </w:rPr>
            </w:pPr>
            <w:r w:rsidRPr="003849F5">
              <w:rPr>
                <w:noProof/>
                <w:szCs w:val="16"/>
                <w:lang w:val="fi-FI" w:eastAsia="fi-FI"/>
              </w:rPr>
              <w:t>Turboahtimen jäähdytyskanava,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99B2D45" w14:textId="77777777" w:rsidTr="005C0825">
              <w:trPr>
                <w:tblCellSpacing w:w="0" w:type="dxa"/>
              </w:trPr>
              <w:tc>
                <w:tcPr>
                  <w:tcW w:w="220" w:type="dxa"/>
                  <w:hideMark/>
                </w:tcPr>
                <w:p w14:paraId="1C71A42A"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EB38FA9" w14:textId="77777777" w:rsidR="005C0825" w:rsidRPr="003849F5" w:rsidRDefault="005C0825">
                  <w:pPr>
                    <w:pStyle w:val="Paragraph"/>
                    <w:rPr>
                      <w:noProof/>
                      <w:lang w:val="fi-FI" w:eastAsia="fi-FI"/>
                    </w:rPr>
                  </w:pPr>
                  <w:r w:rsidRPr="003849F5">
                    <w:rPr>
                      <w:noProof/>
                      <w:lang w:val="fi-FI" w:eastAsia="fi-FI"/>
                    </w:rPr>
                    <w:t>alumiiniseosta oleva kanava, jossa on vähintään yksi metallipidike ja vähintään kaksi asennusreikää</w:t>
                  </w:r>
                </w:p>
              </w:tc>
            </w:tr>
            <w:tr w:rsidR="005C0825" w:rsidRPr="003849F5" w14:paraId="66B6400D" w14:textId="77777777" w:rsidTr="005C0825">
              <w:trPr>
                <w:tblCellSpacing w:w="0" w:type="dxa"/>
              </w:trPr>
              <w:tc>
                <w:tcPr>
                  <w:tcW w:w="220" w:type="dxa"/>
                  <w:hideMark/>
                </w:tcPr>
                <w:p w14:paraId="312498F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40D20F5" w14:textId="77777777" w:rsidR="005C0825" w:rsidRPr="003849F5" w:rsidRDefault="005C0825">
                  <w:pPr>
                    <w:pStyle w:val="Paragraph"/>
                    <w:rPr>
                      <w:noProof/>
                      <w:lang w:val="fi-FI" w:eastAsia="fi-FI"/>
                    </w:rPr>
                  </w:pPr>
                  <w:r w:rsidRPr="003849F5">
                    <w:rPr>
                      <w:noProof/>
                      <w:lang w:val="fi-FI" w:eastAsia="fi-FI"/>
                    </w:rPr>
                    <w:t>kiinnikkeillä varustettu kumiletku</w:t>
                  </w:r>
                </w:p>
              </w:tc>
            </w:tr>
            <w:tr w:rsidR="005C0825" w:rsidRPr="003849F5" w14:paraId="2D7088FB" w14:textId="77777777" w:rsidTr="005C0825">
              <w:trPr>
                <w:tblCellSpacing w:w="0" w:type="dxa"/>
              </w:trPr>
              <w:tc>
                <w:tcPr>
                  <w:tcW w:w="220" w:type="dxa"/>
                  <w:hideMark/>
                </w:tcPr>
                <w:p w14:paraId="78C425E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7EE5646" w14:textId="77777777" w:rsidR="005C0825" w:rsidRPr="003849F5" w:rsidRDefault="005C0825">
                  <w:pPr>
                    <w:pStyle w:val="Paragraph"/>
                    <w:rPr>
                      <w:noProof/>
                      <w:lang w:val="fi-FI" w:eastAsia="fi-FI"/>
                    </w:rPr>
                  </w:pPr>
                  <w:r w:rsidRPr="003849F5">
                    <w:rPr>
                      <w:noProof/>
                      <w:lang w:val="fi-FI" w:eastAsia="fi-FI"/>
                    </w:rPr>
                    <w:t>ruostumatonta terästä oleva liitoskappale, jolla on korkea korroosionkestävyys [SUS430JIL],</w:t>
                  </w:r>
                </w:p>
              </w:tc>
            </w:tr>
          </w:tbl>
          <w:p w14:paraId="5143DEF2" w14:textId="77777777" w:rsidR="005C0825" w:rsidRPr="003849F5" w:rsidRDefault="005C0825">
            <w:pPr>
              <w:pStyle w:val="Paragraph"/>
              <w:rPr>
                <w:noProof/>
                <w:szCs w:val="16"/>
                <w:lang w:val="fi-FI" w:eastAsia="fi-FI"/>
              </w:rPr>
            </w:pPr>
            <w:r w:rsidRPr="003849F5">
              <w:rPr>
                <w:noProof/>
                <w:szCs w:val="16"/>
                <w:lang w:val="fi-FI" w:eastAsia="fi-FI"/>
              </w:rPr>
              <w:t>moottoriajoneuvojen puristussytytysmoottoreiden valmistukseen tarkoitettu</w:t>
            </w:r>
          </w:p>
          <w:p w14:paraId="33CCDAFB"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4F9ACB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962F68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497F53A"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2E0B019"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6BB1EFAD" w14:textId="77777777" w:rsidR="005C0825" w:rsidRPr="003849F5" w:rsidRDefault="005C0825">
            <w:pPr>
              <w:pStyle w:val="Paragraph"/>
              <w:rPr>
                <w:noProof/>
                <w:szCs w:val="16"/>
                <w:lang w:val="fi-FI" w:eastAsia="fi-FI"/>
              </w:rPr>
            </w:pPr>
            <w:r w:rsidRPr="003849F5">
              <w:rPr>
                <w:noProof/>
                <w:szCs w:val="16"/>
                <w:lang w:val="fi-FI" w:eastAsia="fi-FI"/>
              </w:rPr>
              <w:t>0.7231</w:t>
            </w:r>
          </w:p>
          <w:p w14:paraId="2444A5FA"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78A03179" w14:textId="77777777" w:rsidR="005C0825" w:rsidRPr="003849F5" w:rsidRDefault="005C0825">
            <w:pPr>
              <w:pStyle w:val="Paragraph"/>
              <w:jc w:val="right"/>
              <w:rPr>
                <w:noProof/>
                <w:szCs w:val="16"/>
                <w:lang w:val="fi-FI" w:eastAsia="fi-FI"/>
              </w:rPr>
            </w:pPr>
            <w:r w:rsidRPr="003849F5">
              <w:rPr>
                <w:noProof/>
                <w:szCs w:val="16"/>
                <w:lang w:val="fi-FI" w:eastAsia="fi-FI"/>
              </w:rPr>
              <w:t>ex 8708 91 99</w:t>
            </w:r>
          </w:p>
          <w:p w14:paraId="3496DE00" w14:textId="77777777" w:rsidR="005C0825" w:rsidRPr="003849F5" w:rsidRDefault="005C0825">
            <w:pPr>
              <w:pStyle w:val="Paragraph"/>
              <w:jc w:val="right"/>
              <w:rPr>
                <w:noProof/>
                <w:szCs w:val="16"/>
                <w:lang w:val="fi-FI" w:eastAsia="fi-FI"/>
              </w:rPr>
            </w:pPr>
            <w:r w:rsidRPr="003849F5">
              <w:rPr>
                <w:noProof/>
                <w:szCs w:val="16"/>
                <w:lang w:val="fi-FI" w:eastAsia="fi-FI"/>
              </w:rPr>
              <w:t>ex 8708 99 97</w:t>
            </w:r>
          </w:p>
        </w:tc>
        <w:tc>
          <w:tcPr>
            <w:tcW w:w="547" w:type="dxa"/>
            <w:tcBorders>
              <w:top w:val="single" w:sz="4" w:space="0" w:color="auto"/>
              <w:left w:val="single" w:sz="4" w:space="0" w:color="auto"/>
              <w:bottom w:val="single" w:sz="4" w:space="0" w:color="auto"/>
              <w:right w:val="single" w:sz="4" w:space="0" w:color="auto"/>
            </w:tcBorders>
            <w:hideMark/>
          </w:tcPr>
          <w:p w14:paraId="1ACF8756" w14:textId="77777777" w:rsidR="005C0825" w:rsidRPr="003849F5" w:rsidRDefault="005C0825">
            <w:pPr>
              <w:pStyle w:val="Paragraph"/>
              <w:jc w:val="center"/>
              <w:rPr>
                <w:noProof/>
                <w:szCs w:val="16"/>
                <w:lang w:val="fi-FI" w:eastAsia="fi-FI"/>
              </w:rPr>
            </w:pPr>
            <w:r w:rsidRPr="003849F5">
              <w:rPr>
                <w:noProof/>
                <w:szCs w:val="16"/>
                <w:lang w:val="fi-FI" w:eastAsia="fi-FI"/>
              </w:rPr>
              <w:t>40</w:t>
            </w:r>
          </w:p>
          <w:p w14:paraId="26879FD9" w14:textId="77777777" w:rsidR="005C0825" w:rsidRPr="003849F5" w:rsidRDefault="005C0825">
            <w:pPr>
              <w:pStyle w:val="Paragraph"/>
              <w:jc w:val="center"/>
              <w:rPr>
                <w:noProof/>
                <w:szCs w:val="16"/>
                <w:lang w:val="fi-FI" w:eastAsia="fi-FI"/>
              </w:rPr>
            </w:pPr>
            <w:r w:rsidRPr="003849F5">
              <w:rPr>
                <w:noProof/>
                <w:szCs w:val="16"/>
                <w:lang w:val="fi-FI" w:eastAsia="fi-FI"/>
              </w:rPr>
              <w:t>55</w:t>
            </w:r>
          </w:p>
        </w:tc>
        <w:tc>
          <w:tcPr>
            <w:tcW w:w="4118" w:type="dxa"/>
            <w:tcBorders>
              <w:top w:val="single" w:sz="4" w:space="0" w:color="auto"/>
              <w:left w:val="single" w:sz="4" w:space="0" w:color="auto"/>
              <w:bottom w:val="nil"/>
              <w:right w:val="single" w:sz="4" w:space="0" w:color="auto"/>
            </w:tcBorders>
          </w:tcPr>
          <w:p w14:paraId="3C0C04C0" w14:textId="77777777" w:rsidR="005C0825" w:rsidRPr="003849F5" w:rsidRDefault="005C0825">
            <w:pPr>
              <w:pStyle w:val="Paragraph"/>
              <w:rPr>
                <w:noProof/>
                <w:szCs w:val="16"/>
                <w:lang w:val="fi-FI" w:eastAsia="fi-FI"/>
              </w:rPr>
            </w:pPr>
            <w:r w:rsidRPr="003849F5">
              <w:rPr>
                <w:noProof/>
                <w:szCs w:val="16"/>
                <w:lang w:val="fi-FI" w:eastAsia="fi-FI"/>
              </w:rPr>
              <w:t>Paineilmaa syöttävä kokoonpano, myös resonaattorilla varustettu, jossa on ainakin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46B55B1" w14:textId="77777777" w:rsidTr="005C0825">
              <w:trPr>
                <w:tblCellSpacing w:w="0" w:type="dxa"/>
              </w:trPr>
              <w:tc>
                <w:tcPr>
                  <w:tcW w:w="220" w:type="dxa"/>
                  <w:hideMark/>
                </w:tcPr>
                <w:p w14:paraId="341F071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55F4F20" w14:textId="77777777" w:rsidR="005C0825" w:rsidRPr="003849F5" w:rsidRDefault="005C0825">
                  <w:pPr>
                    <w:pStyle w:val="Paragraph"/>
                    <w:rPr>
                      <w:noProof/>
                      <w:lang w:val="fi-FI" w:eastAsia="fi-FI"/>
                    </w:rPr>
                  </w:pPr>
                  <w:r w:rsidRPr="003849F5">
                    <w:rPr>
                      <w:noProof/>
                      <w:lang w:val="fi-FI" w:eastAsia="fi-FI"/>
                    </w:rPr>
                    <w:t>yksi kiinteä alumiiniputki, myös kiinnitystelineellä varustettu</w:t>
                  </w:r>
                </w:p>
              </w:tc>
            </w:tr>
            <w:tr w:rsidR="005C0825" w:rsidRPr="003849F5" w14:paraId="5D70566C" w14:textId="77777777" w:rsidTr="005C0825">
              <w:trPr>
                <w:tblCellSpacing w:w="0" w:type="dxa"/>
              </w:trPr>
              <w:tc>
                <w:tcPr>
                  <w:tcW w:w="220" w:type="dxa"/>
                  <w:hideMark/>
                </w:tcPr>
                <w:p w14:paraId="34C343B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2088F5A" w14:textId="77777777" w:rsidR="005C0825" w:rsidRPr="003849F5" w:rsidRDefault="005C0825">
                  <w:pPr>
                    <w:pStyle w:val="Paragraph"/>
                    <w:rPr>
                      <w:noProof/>
                      <w:lang w:val="fi-FI" w:eastAsia="fi-FI"/>
                    </w:rPr>
                  </w:pPr>
                  <w:r w:rsidRPr="003849F5">
                    <w:rPr>
                      <w:noProof/>
                      <w:lang w:val="fi-FI" w:eastAsia="fi-FI"/>
                    </w:rPr>
                    <w:t>yksi taipuisa kumiletku, ja</w:t>
                  </w:r>
                </w:p>
              </w:tc>
            </w:tr>
            <w:tr w:rsidR="005C0825" w:rsidRPr="003849F5" w14:paraId="22029627" w14:textId="77777777" w:rsidTr="005C0825">
              <w:trPr>
                <w:tblCellSpacing w:w="0" w:type="dxa"/>
              </w:trPr>
              <w:tc>
                <w:tcPr>
                  <w:tcW w:w="220" w:type="dxa"/>
                  <w:hideMark/>
                </w:tcPr>
                <w:p w14:paraId="39B0483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ACE93A3" w14:textId="77777777" w:rsidR="005C0825" w:rsidRPr="003849F5" w:rsidRDefault="005C0825">
                  <w:pPr>
                    <w:pStyle w:val="Paragraph"/>
                    <w:rPr>
                      <w:noProof/>
                      <w:lang w:val="fi-FI" w:eastAsia="fi-FI"/>
                    </w:rPr>
                  </w:pPr>
                  <w:r w:rsidRPr="003849F5">
                    <w:rPr>
                      <w:noProof/>
                      <w:lang w:val="fi-FI" w:eastAsia="fi-FI"/>
                    </w:rPr>
                    <w:t>yksi metallikiinnike</w:t>
                  </w:r>
                </w:p>
              </w:tc>
            </w:tr>
          </w:tbl>
          <w:p w14:paraId="58472A03" w14:textId="77777777" w:rsidR="005C0825" w:rsidRPr="003849F5" w:rsidRDefault="005C0825">
            <w:pPr>
              <w:pStyle w:val="Paragraph"/>
              <w:rPr>
                <w:noProof/>
                <w:szCs w:val="16"/>
                <w:lang w:val="fi-FI" w:eastAsia="fi-FI"/>
              </w:rPr>
            </w:pPr>
            <w:r w:rsidRPr="003849F5">
              <w:rPr>
                <w:noProof/>
                <w:szCs w:val="16"/>
                <w:lang w:val="fi-FI" w:eastAsia="fi-FI"/>
              </w:rPr>
              <w:t>87 ryhmän tavaroiden valmistuksen tarkoitettu</w:t>
            </w:r>
          </w:p>
          <w:p w14:paraId="3D2398BF"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19A7A132"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4EDFAB6B" w14:textId="77777777" w:rsidR="005C0825" w:rsidRPr="003849F5" w:rsidRDefault="005C0825">
            <w:pPr>
              <w:pStyle w:val="Paragraph"/>
              <w:rPr>
                <w:noProof/>
                <w:szCs w:val="16"/>
                <w:lang w:val="fi-FI" w:eastAsia="fi-FI"/>
              </w:rPr>
            </w:pPr>
            <w:r w:rsidRPr="003849F5">
              <w:rPr>
                <w:noProof/>
                <w:szCs w:val="16"/>
                <w:lang w:val="fi-FI" w:eastAsia="fi-FI"/>
              </w:rPr>
              <w:t>0 %</w:t>
            </w:r>
          </w:p>
          <w:p w14:paraId="75C000CF"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61EBF657" w14:textId="77777777" w:rsidR="005C0825" w:rsidRPr="003849F5" w:rsidRDefault="005C0825">
            <w:pPr>
              <w:pStyle w:val="Paragraph"/>
              <w:rPr>
                <w:noProof/>
                <w:szCs w:val="16"/>
                <w:lang w:val="fi-FI" w:eastAsia="fi-FI"/>
              </w:rPr>
            </w:pPr>
            <w:r w:rsidRPr="003849F5">
              <w:rPr>
                <w:noProof/>
                <w:szCs w:val="16"/>
                <w:lang w:val="fi-FI" w:eastAsia="fi-FI"/>
              </w:rPr>
              <w:t>-</w:t>
            </w:r>
          </w:p>
          <w:p w14:paraId="34564C3C"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6DB77176" w14:textId="77777777" w:rsidR="005C0825" w:rsidRPr="003849F5" w:rsidRDefault="005C0825">
            <w:pPr>
              <w:pStyle w:val="Paragraph"/>
              <w:rPr>
                <w:noProof/>
                <w:szCs w:val="16"/>
                <w:lang w:val="fi-FI" w:eastAsia="fi-FI"/>
              </w:rPr>
            </w:pPr>
            <w:r w:rsidRPr="003849F5">
              <w:rPr>
                <w:noProof/>
                <w:szCs w:val="16"/>
                <w:lang w:val="fi-FI" w:eastAsia="fi-FI"/>
              </w:rPr>
              <w:t>31.12.2022</w:t>
            </w:r>
          </w:p>
          <w:p w14:paraId="3188A9A3" w14:textId="77777777" w:rsidR="005C0825" w:rsidRPr="003849F5" w:rsidRDefault="005C0825">
            <w:pPr>
              <w:pStyle w:val="Paragraph"/>
              <w:rPr>
                <w:noProof/>
                <w:szCs w:val="16"/>
                <w:lang w:val="fi-FI" w:eastAsia="fi-FI"/>
              </w:rPr>
            </w:pPr>
          </w:p>
        </w:tc>
      </w:tr>
      <w:tr w:rsidR="005C0825" w:rsidRPr="003849F5" w14:paraId="325BF09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0D09FC6" w14:textId="77777777" w:rsidR="005C0825" w:rsidRPr="003849F5" w:rsidRDefault="005C0825">
            <w:pPr>
              <w:pStyle w:val="Paragraph"/>
              <w:rPr>
                <w:noProof/>
                <w:szCs w:val="16"/>
                <w:lang w:val="fi-FI" w:eastAsia="fi-FI"/>
              </w:rPr>
            </w:pPr>
            <w:r w:rsidRPr="003849F5">
              <w:rPr>
                <w:noProof/>
                <w:szCs w:val="16"/>
                <w:lang w:val="fi-FI" w:eastAsia="fi-FI"/>
              </w:rPr>
              <w:t>0.7665</w:t>
            </w:r>
          </w:p>
        </w:tc>
        <w:tc>
          <w:tcPr>
            <w:tcW w:w="1133" w:type="dxa"/>
            <w:tcBorders>
              <w:top w:val="single" w:sz="4" w:space="0" w:color="auto"/>
              <w:left w:val="single" w:sz="4" w:space="0" w:color="auto"/>
              <w:bottom w:val="single" w:sz="4" w:space="0" w:color="auto"/>
              <w:right w:val="single" w:sz="4" w:space="0" w:color="auto"/>
            </w:tcBorders>
            <w:hideMark/>
          </w:tcPr>
          <w:p w14:paraId="3E8E4FF6" w14:textId="77777777" w:rsidR="005C0825" w:rsidRPr="003849F5" w:rsidRDefault="005C0825">
            <w:pPr>
              <w:pStyle w:val="Paragraph"/>
              <w:jc w:val="right"/>
              <w:rPr>
                <w:noProof/>
                <w:szCs w:val="16"/>
                <w:lang w:val="fi-FI" w:eastAsia="fi-FI"/>
              </w:rPr>
            </w:pPr>
            <w:r w:rsidRPr="003849F5">
              <w:rPr>
                <w:noProof/>
                <w:szCs w:val="16"/>
                <w:lang w:val="fi-FI" w:eastAsia="fi-FI"/>
              </w:rPr>
              <w:t>ex 8708 92 99</w:t>
            </w:r>
          </w:p>
        </w:tc>
        <w:tc>
          <w:tcPr>
            <w:tcW w:w="547" w:type="dxa"/>
            <w:tcBorders>
              <w:top w:val="single" w:sz="4" w:space="0" w:color="auto"/>
              <w:left w:val="single" w:sz="4" w:space="0" w:color="auto"/>
              <w:bottom w:val="single" w:sz="4" w:space="0" w:color="auto"/>
              <w:right w:val="single" w:sz="4" w:space="0" w:color="auto"/>
            </w:tcBorders>
            <w:hideMark/>
          </w:tcPr>
          <w:p w14:paraId="749E72D2"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DA7D60D" w14:textId="77777777" w:rsidR="005C0825" w:rsidRPr="003849F5" w:rsidRDefault="005C0825">
            <w:pPr>
              <w:pStyle w:val="Paragraph"/>
              <w:rPr>
                <w:noProof/>
                <w:szCs w:val="16"/>
                <w:lang w:val="fi-FI" w:eastAsia="fi-FI"/>
              </w:rPr>
            </w:pPr>
            <w:r w:rsidRPr="003849F5">
              <w:rPr>
                <w:noProof/>
                <w:szCs w:val="16"/>
                <w:lang w:val="fi-FI" w:eastAsia="fi-FI"/>
              </w:rPr>
              <w:t>Pakojärjestelmän sisäholkki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40E602A" w14:textId="77777777" w:rsidTr="005C0825">
              <w:trPr>
                <w:tblCellSpacing w:w="0" w:type="dxa"/>
              </w:trPr>
              <w:tc>
                <w:tcPr>
                  <w:tcW w:w="220" w:type="dxa"/>
                  <w:hideMark/>
                </w:tcPr>
                <w:p w14:paraId="2ACBA2FD"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1389DE6" w14:textId="77777777" w:rsidR="005C0825" w:rsidRPr="003849F5" w:rsidRDefault="005C0825">
                  <w:pPr>
                    <w:pStyle w:val="Paragraph"/>
                    <w:rPr>
                      <w:noProof/>
                      <w:lang w:val="fi-FI" w:eastAsia="fi-FI"/>
                    </w:rPr>
                  </w:pPr>
                  <w:r w:rsidRPr="003849F5">
                    <w:rPr>
                      <w:noProof/>
                      <w:lang w:val="fi-FI" w:eastAsia="fi-FI"/>
                    </w:rPr>
                    <w:t>seinämän paksuus vähintään 0,7 mutta enintään 1,3 mm</w:t>
                  </w:r>
                </w:p>
              </w:tc>
            </w:tr>
            <w:tr w:rsidR="005C0825" w:rsidRPr="003849F5" w14:paraId="6C47072F" w14:textId="77777777" w:rsidTr="005C0825">
              <w:trPr>
                <w:tblCellSpacing w:w="0" w:type="dxa"/>
              </w:trPr>
              <w:tc>
                <w:tcPr>
                  <w:tcW w:w="220" w:type="dxa"/>
                  <w:hideMark/>
                </w:tcPr>
                <w:p w14:paraId="468BFC6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35EF0C2" w14:textId="77777777" w:rsidR="005C0825" w:rsidRPr="003849F5" w:rsidRDefault="005C0825">
                  <w:pPr>
                    <w:pStyle w:val="Paragraph"/>
                    <w:rPr>
                      <w:noProof/>
                      <w:lang w:val="fi-FI" w:eastAsia="fi-FI"/>
                    </w:rPr>
                  </w:pPr>
                  <w:r w:rsidRPr="003849F5">
                    <w:rPr>
                      <w:noProof/>
                      <w:lang w:val="fi-FI" w:eastAsia="fi-FI"/>
                    </w:rPr>
                    <w:t>standardin EN 10088 mukaista luokan 1.4310 tai 1.4301 ruostumatonta terästä olevista levyistä tai nauhoista valmistettu</w:t>
                  </w:r>
                </w:p>
              </w:tc>
            </w:tr>
            <w:tr w:rsidR="005C0825" w:rsidRPr="003849F5" w14:paraId="0262B815" w14:textId="77777777" w:rsidTr="005C0825">
              <w:trPr>
                <w:tblCellSpacing w:w="0" w:type="dxa"/>
              </w:trPr>
              <w:tc>
                <w:tcPr>
                  <w:tcW w:w="220" w:type="dxa"/>
                  <w:hideMark/>
                </w:tcPr>
                <w:p w14:paraId="7BEB859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56FF04F" w14:textId="77777777" w:rsidR="005C0825" w:rsidRPr="003849F5" w:rsidRDefault="005C0825">
                  <w:pPr>
                    <w:pStyle w:val="Paragraph"/>
                    <w:rPr>
                      <w:noProof/>
                      <w:lang w:val="fi-FI" w:eastAsia="fi-FI"/>
                    </w:rPr>
                  </w:pPr>
                  <w:r w:rsidRPr="003849F5">
                    <w:rPr>
                      <w:noProof/>
                      <w:lang w:val="fi-FI" w:eastAsia="fi-FI"/>
                    </w:rPr>
                    <w:t>myös asennusrei'illä varustettu</w:t>
                  </w:r>
                </w:p>
              </w:tc>
            </w:tr>
          </w:tbl>
          <w:p w14:paraId="203CA5A5" w14:textId="77777777" w:rsidR="005C0825" w:rsidRPr="003849F5" w:rsidRDefault="005C0825">
            <w:pPr>
              <w:pStyle w:val="Paragraph"/>
              <w:rPr>
                <w:noProof/>
                <w:szCs w:val="16"/>
                <w:lang w:val="fi-FI" w:eastAsia="fi-FI"/>
              </w:rPr>
            </w:pPr>
            <w:r w:rsidRPr="003849F5">
              <w:rPr>
                <w:noProof/>
                <w:szCs w:val="16"/>
                <w:lang w:val="fi-FI" w:eastAsia="fi-FI"/>
              </w:rPr>
              <w:t>autojen pakojärjestelmien valmistukseen tarkoitettu</w:t>
            </w:r>
          </w:p>
          <w:p w14:paraId="51AB5E45"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64C57C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29D15267"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E5307B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05BDCF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C28B289" w14:textId="77777777" w:rsidR="005C0825" w:rsidRPr="003849F5" w:rsidRDefault="005C0825">
            <w:pPr>
              <w:pStyle w:val="Paragraph"/>
              <w:rPr>
                <w:noProof/>
                <w:szCs w:val="16"/>
                <w:lang w:val="fi-FI" w:eastAsia="fi-FI"/>
              </w:rPr>
            </w:pPr>
            <w:r w:rsidRPr="003849F5">
              <w:rPr>
                <w:noProof/>
                <w:szCs w:val="16"/>
                <w:lang w:val="fi-FI" w:eastAsia="fi-FI"/>
              </w:rPr>
              <w:t>0.7664</w:t>
            </w:r>
          </w:p>
        </w:tc>
        <w:tc>
          <w:tcPr>
            <w:tcW w:w="1133" w:type="dxa"/>
            <w:tcBorders>
              <w:top w:val="single" w:sz="4" w:space="0" w:color="auto"/>
              <w:left w:val="single" w:sz="4" w:space="0" w:color="auto"/>
              <w:bottom w:val="single" w:sz="4" w:space="0" w:color="auto"/>
              <w:right w:val="single" w:sz="4" w:space="0" w:color="auto"/>
            </w:tcBorders>
            <w:hideMark/>
          </w:tcPr>
          <w:p w14:paraId="1055ECAB" w14:textId="77777777" w:rsidR="005C0825" w:rsidRPr="003849F5" w:rsidRDefault="005C0825">
            <w:pPr>
              <w:pStyle w:val="Paragraph"/>
              <w:jc w:val="right"/>
              <w:rPr>
                <w:noProof/>
                <w:szCs w:val="16"/>
                <w:lang w:val="fi-FI" w:eastAsia="fi-FI"/>
              </w:rPr>
            </w:pPr>
            <w:r w:rsidRPr="003849F5">
              <w:rPr>
                <w:noProof/>
                <w:szCs w:val="16"/>
                <w:lang w:val="fi-FI" w:eastAsia="fi-FI"/>
              </w:rPr>
              <w:t>ex 8708 92 99</w:t>
            </w:r>
          </w:p>
        </w:tc>
        <w:tc>
          <w:tcPr>
            <w:tcW w:w="547" w:type="dxa"/>
            <w:tcBorders>
              <w:top w:val="single" w:sz="4" w:space="0" w:color="auto"/>
              <w:left w:val="single" w:sz="4" w:space="0" w:color="auto"/>
              <w:bottom w:val="single" w:sz="4" w:space="0" w:color="auto"/>
              <w:right w:val="single" w:sz="4" w:space="0" w:color="auto"/>
            </w:tcBorders>
            <w:hideMark/>
          </w:tcPr>
          <w:p w14:paraId="4B6506C1"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7DC10183" w14:textId="77777777" w:rsidR="005C0825" w:rsidRPr="003849F5" w:rsidRDefault="005C0825">
            <w:pPr>
              <w:pStyle w:val="Paragraph"/>
              <w:rPr>
                <w:noProof/>
                <w:szCs w:val="16"/>
                <w:lang w:val="fi-FI" w:eastAsia="fi-FI"/>
              </w:rPr>
            </w:pPr>
            <w:r w:rsidRPr="003849F5">
              <w:rPr>
                <w:noProof/>
                <w:szCs w:val="16"/>
                <w:lang w:val="fi-FI" w:eastAsia="fi-FI"/>
              </w:rPr>
              <w:t>Polttomoottorista tulevien pakokaasujen ohjaamiseen tarkoitettu putki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637"/>
            </w:tblGrid>
            <w:tr w:rsidR="005C0825" w:rsidRPr="003849F5" w14:paraId="609C3403" w14:textId="77777777" w:rsidTr="005C0825">
              <w:trPr>
                <w:tblCellSpacing w:w="0" w:type="dxa"/>
              </w:trPr>
              <w:tc>
                <w:tcPr>
                  <w:tcW w:w="220" w:type="dxa"/>
                  <w:hideMark/>
                </w:tcPr>
                <w:p w14:paraId="7063F1E7" w14:textId="77777777" w:rsidR="005C0825" w:rsidRPr="003849F5" w:rsidRDefault="005C0825">
                  <w:pPr>
                    <w:pStyle w:val="Paragraph"/>
                    <w:rPr>
                      <w:noProof/>
                      <w:szCs w:val="20"/>
                      <w:lang w:val="fi-FI" w:eastAsia="fi-FI"/>
                    </w:rPr>
                  </w:pPr>
                  <w:r w:rsidRPr="003849F5">
                    <w:rPr>
                      <w:noProof/>
                      <w:lang w:val="fi-FI" w:eastAsia="fi-FI"/>
                    </w:rPr>
                    <w:t>—</w:t>
                  </w:r>
                </w:p>
              </w:tc>
              <w:tc>
                <w:tcPr>
                  <w:tcW w:w="3637" w:type="dxa"/>
                  <w:hideMark/>
                </w:tcPr>
                <w:p w14:paraId="454419BD" w14:textId="77777777" w:rsidR="005C0825" w:rsidRPr="003849F5" w:rsidRDefault="005C0825">
                  <w:pPr>
                    <w:pStyle w:val="Paragraph"/>
                    <w:rPr>
                      <w:noProof/>
                      <w:lang w:val="fi-FI" w:eastAsia="fi-FI"/>
                    </w:rPr>
                  </w:pPr>
                  <w:r w:rsidRPr="003849F5">
                    <w:rPr>
                      <w:noProof/>
                      <w:lang w:val="fi-FI" w:eastAsia="fi-FI"/>
                    </w:rPr>
                    <w:t>läpimitta vähintään 40 mutta enintään 100 mm</w:t>
                  </w:r>
                </w:p>
              </w:tc>
            </w:tr>
            <w:tr w:rsidR="005C0825" w:rsidRPr="003849F5" w14:paraId="773E1E99" w14:textId="77777777" w:rsidTr="005C0825">
              <w:trPr>
                <w:tblCellSpacing w:w="0" w:type="dxa"/>
              </w:trPr>
              <w:tc>
                <w:tcPr>
                  <w:tcW w:w="220" w:type="dxa"/>
                  <w:hideMark/>
                </w:tcPr>
                <w:p w14:paraId="63843473" w14:textId="77777777" w:rsidR="005C0825" w:rsidRPr="003849F5" w:rsidRDefault="005C0825">
                  <w:pPr>
                    <w:pStyle w:val="Paragraph"/>
                    <w:rPr>
                      <w:noProof/>
                      <w:lang w:val="fi-FI" w:eastAsia="fi-FI"/>
                    </w:rPr>
                  </w:pPr>
                  <w:r w:rsidRPr="003849F5">
                    <w:rPr>
                      <w:noProof/>
                      <w:lang w:val="fi-FI" w:eastAsia="fi-FI"/>
                    </w:rPr>
                    <w:t>—</w:t>
                  </w:r>
                </w:p>
              </w:tc>
              <w:tc>
                <w:tcPr>
                  <w:tcW w:w="3637" w:type="dxa"/>
                  <w:hideMark/>
                </w:tcPr>
                <w:p w14:paraId="61DD060D" w14:textId="77777777" w:rsidR="005C0825" w:rsidRPr="003849F5" w:rsidRDefault="005C0825">
                  <w:pPr>
                    <w:pStyle w:val="Paragraph"/>
                    <w:rPr>
                      <w:noProof/>
                      <w:lang w:val="fi-FI" w:eastAsia="fi-FI"/>
                    </w:rPr>
                  </w:pPr>
                  <w:r w:rsidRPr="003849F5">
                    <w:rPr>
                      <w:noProof/>
                      <w:lang w:val="fi-FI" w:eastAsia="fi-FI"/>
                    </w:rPr>
                    <w:t>pituus vähintään 90 mutta enintään 410 mm</w:t>
                  </w:r>
                </w:p>
              </w:tc>
            </w:tr>
            <w:tr w:rsidR="005C0825" w:rsidRPr="003849F5" w14:paraId="0D3931D1" w14:textId="77777777" w:rsidTr="005C0825">
              <w:trPr>
                <w:tblCellSpacing w:w="0" w:type="dxa"/>
              </w:trPr>
              <w:tc>
                <w:tcPr>
                  <w:tcW w:w="220" w:type="dxa"/>
                  <w:hideMark/>
                </w:tcPr>
                <w:p w14:paraId="2528D9C8" w14:textId="77777777" w:rsidR="005C0825" w:rsidRPr="003849F5" w:rsidRDefault="005C0825">
                  <w:pPr>
                    <w:pStyle w:val="Paragraph"/>
                    <w:rPr>
                      <w:noProof/>
                      <w:lang w:val="fi-FI" w:eastAsia="fi-FI"/>
                    </w:rPr>
                  </w:pPr>
                  <w:r w:rsidRPr="003849F5">
                    <w:rPr>
                      <w:noProof/>
                      <w:lang w:val="fi-FI" w:eastAsia="fi-FI"/>
                    </w:rPr>
                    <w:t>—</w:t>
                  </w:r>
                </w:p>
              </w:tc>
              <w:tc>
                <w:tcPr>
                  <w:tcW w:w="3637" w:type="dxa"/>
                  <w:hideMark/>
                </w:tcPr>
                <w:p w14:paraId="2B378D6C" w14:textId="77777777" w:rsidR="005C0825" w:rsidRPr="003849F5" w:rsidRDefault="005C0825">
                  <w:pPr>
                    <w:pStyle w:val="Paragraph"/>
                    <w:rPr>
                      <w:noProof/>
                      <w:lang w:val="fi-FI" w:eastAsia="fi-FI"/>
                    </w:rPr>
                  </w:pPr>
                  <w:r w:rsidRPr="003849F5">
                    <w:rPr>
                      <w:noProof/>
                      <w:lang w:val="fi-FI" w:eastAsia="fi-FI"/>
                    </w:rPr>
                    <w:t>seinämän paksuus vähintään 0,7 mutta enintään 1,3 mm</w:t>
                  </w:r>
                </w:p>
              </w:tc>
            </w:tr>
            <w:tr w:rsidR="005C0825" w:rsidRPr="003849F5" w14:paraId="61E361F8" w14:textId="77777777" w:rsidTr="005C0825">
              <w:trPr>
                <w:tblCellSpacing w:w="0" w:type="dxa"/>
              </w:trPr>
              <w:tc>
                <w:tcPr>
                  <w:tcW w:w="220" w:type="dxa"/>
                  <w:hideMark/>
                </w:tcPr>
                <w:p w14:paraId="6638E0A3" w14:textId="77777777" w:rsidR="005C0825" w:rsidRPr="003849F5" w:rsidRDefault="005C0825">
                  <w:pPr>
                    <w:pStyle w:val="Paragraph"/>
                    <w:rPr>
                      <w:noProof/>
                      <w:lang w:val="fi-FI" w:eastAsia="fi-FI"/>
                    </w:rPr>
                  </w:pPr>
                  <w:r w:rsidRPr="003849F5">
                    <w:rPr>
                      <w:noProof/>
                      <w:lang w:val="fi-FI" w:eastAsia="fi-FI"/>
                    </w:rPr>
                    <w:t>—</w:t>
                  </w:r>
                </w:p>
              </w:tc>
              <w:tc>
                <w:tcPr>
                  <w:tcW w:w="3637" w:type="dxa"/>
                  <w:hideMark/>
                </w:tcPr>
                <w:p w14:paraId="2F0EB285" w14:textId="77777777" w:rsidR="005C0825" w:rsidRPr="003849F5" w:rsidRDefault="005C0825">
                  <w:pPr>
                    <w:pStyle w:val="Paragraph"/>
                    <w:rPr>
                      <w:noProof/>
                      <w:lang w:val="fi-FI" w:eastAsia="fi-FI"/>
                    </w:rPr>
                  </w:pPr>
                  <w:r w:rsidRPr="003849F5">
                    <w:rPr>
                      <w:noProof/>
                      <w:lang w:val="fi-FI" w:eastAsia="fi-FI"/>
                    </w:rPr>
                    <w:t>teräksestä valmistettu</w:t>
                  </w:r>
                </w:p>
              </w:tc>
            </w:tr>
          </w:tbl>
          <w:p w14:paraId="6B325623" w14:textId="77777777" w:rsidR="005C0825" w:rsidRPr="003849F5" w:rsidRDefault="005C0825">
            <w:pPr>
              <w:pStyle w:val="Paragraph"/>
              <w:rPr>
                <w:noProof/>
                <w:szCs w:val="16"/>
                <w:lang w:val="fi-FI" w:eastAsia="fi-FI"/>
              </w:rPr>
            </w:pPr>
            <w:r w:rsidRPr="003849F5">
              <w:rPr>
                <w:noProof/>
                <w:szCs w:val="16"/>
                <w:lang w:val="fi-FI" w:eastAsia="fi-FI"/>
              </w:rPr>
              <w:t>autojen pakojärjestelmien valmistukseen tarkoitettu</w:t>
            </w:r>
          </w:p>
          <w:p w14:paraId="051F5DE7"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F620AA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F3FC186"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BEFFA23"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1274CD8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F39D2AB" w14:textId="77777777" w:rsidR="005C0825" w:rsidRPr="003849F5" w:rsidRDefault="005C0825">
            <w:pPr>
              <w:pStyle w:val="Paragraph"/>
              <w:rPr>
                <w:noProof/>
                <w:szCs w:val="16"/>
                <w:lang w:val="fi-FI" w:eastAsia="fi-FI"/>
              </w:rPr>
            </w:pPr>
            <w:r w:rsidRPr="003849F5">
              <w:rPr>
                <w:noProof/>
                <w:szCs w:val="16"/>
                <w:lang w:val="fi-FI" w:eastAsia="fi-FI"/>
              </w:rPr>
              <w:t>0.7696</w:t>
            </w:r>
          </w:p>
        </w:tc>
        <w:tc>
          <w:tcPr>
            <w:tcW w:w="1133" w:type="dxa"/>
            <w:tcBorders>
              <w:top w:val="single" w:sz="4" w:space="0" w:color="auto"/>
              <w:left w:val="single" w:sz="4" w:space="0" w:color="auto"/>
              <w:bottom w:val="single" w:sz="4" w:space="0" w:color="auto"/>
              <w:right w:val="single" w:sz="4" w:space="0" w:color="auto"/>
            </w:tcBorders>
            <w:hideMark/>
          </w:tcPr>
          <w:p w14:paraId="2853AE28" w14:textId="77777777" w:rsidR="005C0825" w:rsidRPr="003849F5" w:rsidRDefault="005C0825">
            <w:pPr>
              <w:pStyle w:val="Paragraph"/>
              <w:jc w:val="right"/>
              <w:rPr>
                <w:noProof/>
                <w:szCs w:val="16"/>
                <w:lang w:val="fi-FI" w:eastAsia="fi-FI"/>
              </w:rPr>
            </w:pPr>
            <w:r w:rsidRPr="003849F5">
              <w:rPr>
                <w:noProof/>
                <w:szCs w:val="16"/>
                <w:lang w:val="fi-FI" w:eastAsia="fi-FI"/>
              </w:rPr>
              <w:t>ex 8708 92 99</w:t>
            </w:r>
          </w:p>
        </w:tc>
        <w:tc>
          <w:tcPr>
            <w:tcW w:w="547" w:type="dxa"/>
            <w:tcBorders>
              <w:top w:val="single" w:sz="4" w:space="0" w:color="auto"/>
              <w:left w:val="single" w:sz="4" w:space="0" w:color="auto"/>
              <w:bottom w:val="single" w:sz="4" w:space="0" w:color="auto"/>
              <w:right w:val="single" w:sz="4" w:space="0" w:color="auto"/>
            </w:tcBorders>
            <w:hideMark/>
          </w:tcPr>
          <w:p w14:paraId="2D4D0BAD"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7FC5A8D6" w14:textId="77777777" w:rsidR="005C0825" w:rsidRPr="003849F5" w:rsidRDefault="005C0825">
            <w:pPr>
              <w:pStyle w:val="Paragraph"/>
              <w:rPr>
                <w:noProof/>
                <w:szCs w:val="16"/>
                <w:lang w:val="fi-FI" w:eastAsia="fi-FI"/>
              </w:rPr>
            </w:pPr>
            <w:r w:rsidRPr="003849F5">
              <w:rPr>
                <w:noProof/>
                <w:szCs w:val="16"/>
                <w:lang w:val="fi-FI" w:eastAsia="fi-FI"/>
              </w:rPr>
              <w:t>Pakojärjestelmän pää</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1C9D9D9" w14:textId="77777777" w:rsidTr="005C0825">
              <w:trPr>
                <w:tblCellSpacing w:w="0" w:type="dxa"/>
              </w:trPr>
              <w:tc>
                <w:tcPr>
                  <w:tcW w:w="220" w:type="dxa"/>
                  <w:hideMark/>
                </w:tcPr>
                <w:p w14:paraId="5CEB146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17A743B" w14:textId="77777777" w:rsidR="005C0825" w:rsidRPr="003849F5" w:rsidRDefault="005C0825">
                  <w:pPr>
                    <w:pStyle w:val="Paragraph"/>
                    <w:rPr>
                      <w:noProof/>
                      <w:lang w:val="fi-FI" w:eastAsia="fi-FI"/>
                    </w:rPr>
                  </w:pPr>
                  <w:r w:rsidRPr="003849F5">
                    <w:rPr>
                      <w:noProof/>
                      <w:lang w:val="fi-FI" w:eastAsia="fi-FI"/>
                    </w:rPr>
                    <w:t>seinämän paksuus vähintään 0,7 mutta enintään 1,3 mm</w:t>
                  </w:r>
                </w:p>
              </w:tc>
            </w:tr>
            <w:tr w:rsidR="005C0825" w:rsidRPr="003849F5" w14:paraId="379E3256" w14:textId="77777777" w:rsidTr="005C0825">
              <w:trPr>
                <w:tblCellSpacing w:w="0" w:type="dxa"/>
              </w:trPr>
              <w:tc>
                <w:tcPr>
                  <w:tcW w:w="220" w:type="dxa"/>
                  <w:hideMark/>
                </w:tcPr>
                <w:p w14:paraId="07B7083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3C2EA2B" w14:textId="77777777" w:rsidR="005C0825" w:rsidRPr="003849F5" w:rsidRDefault="005C0825">
                  <w:pPr>
                    <w:pStyle w:val="Paragraph"/>
                    <w:rPr>
                      <w:noProof/>
                      <w:lang w:val="fi-FI" w:eastAsia="fi-FI"/>
                    </w:rPr>
                  </w:pPr>
                  <w:r w:rsidRPr="003849F5">
                    <w:rPr>
                      <w:noProof/>
                      <w:lang w:val="fi-FI" w:eastAsia="fi-FI"/>
                    </w:rPr>
                    <w:t>standardin EN 10088 mukaisesta luokan 1.4310 tai 1.4301 ruostumattomasta teräksestä valmistettu</w:t>
                  </w:r>
                </w:p>
              </w:tc>
            </w:tr>
            <w:tr w:rsidR="005C0825" w:rsidRPr="003849F5" w14:paraId="4F218581" w14:textId="77777777" w:rsidTr="005C0825">
              <w:trPr>
                <w:tblCellSpacing w:w="0" w:type="dxa"/>
              </w:trPr>
              <w:tc>
                <w:tcPr>
                  <w:tcW w:w="220" w:type="dxa"/>
                  <w:hideMark/>
                </w:tcPr>
                <w:p w14:paraId="4AFDE85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9C7C01B" w14:textId="77777777" w:rsidR="005C0825" w:rsidRPr="003849F5" w:rsidRDefault="005C0825">
                  <w:pPr>
                    <w:pStyle w:val="Paragraph"/>
                    <w:rPr>
                      <w:noProof/>
                      <w:lang w:val="fi-FI" w:eastAsia="fi-FI"/>
                    </w:rPr>
                  </w:pPr>
                  <w:r w:rsidRPr="003849F5">
                    <w:rPr>
                      <w:noProof/>
                      <w:lang w:val="fi-FI" w:eastAsia="fi-FI"/>
                    </w:rPr>
                    <w:t>myös jos siinä on sisäholkki</w:t>
                  </w:r>
                </w:p>
              </w:tc>
            </w:tr>
            <w:tr w:rsidR="005C0825" w:rsidRPr="003849F5" w14:paraId="742EC0DA" w14:textId="77777777" w:rsidTr="005C0825">
              <w:trPr>
                <w:tblCellSpacing w:w="0" w:type="dxa"/>
              </w:trPr>
              <w:tc>
                <w:tcPr>
                  <w:tcW w:w="220" w:type="dxa"/>
                  <w:hideMark/>
                </w:tcPr>
                <w:p w14:paraId="540B7A7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765B71D" w14:textId="77777777" w:rsidR="005C0825" w:rsidRPr="003849F5" w:rsidRDefault="005C0825">
                  <w:pPr>
                    <w:pStyle w:val="Paragraph"/>
                    <w:rPr>
                      <w:noProof/>
                      <w:lang w:val="fi-FI" w:eastAsia="fi-FI"/>
                    </w:rPr>
                  </w:pPr>
                  <w:r w:rsidRPr="003849F5">
                    <w:rPr>
                      <w:noProof/>
                      <w:lang w:val="fi-FI" w:eastAsia="fi-FI"/>
                    </w:rPr>
                    <w:t>myös jos se on pintakäsitelty</w:t>
                  </w:r>
                </w:p>
              </w:tc>
            </w:tr>
          </w:tbl>
          <w:p w14:paraId="40A96BEC" w14:textId="77777777" w:rsidR="005C0825" w:rsidRPr="003849F5" w:rsidRDefault="005C0825">
            <w:pPr>
              <w:pStyle w:val="Paragraph"/>
              <w:rPr>
                <w:noProof/>
                <w:szCs w:val="16"/>
                <w:lang w:val="fi-FI" w:eastAsia="fi-FI"/>
              </w:rPr>
            </w:pPr>
            <w:r w:rsidRPr="003849F5">
              <w:rPr>
                <w:noProof/>
                <w:szCs w:val="16"/>
                <w:lang w:val="fi-FI" w:eastAsia="fi-FI"/>
              </w:rPr>
              <w:t>autojen pakojärjestelmien valmistukseen tarkoitettu</w:t>
            </w:r>
          </w:p>
          <w:p w14:paraId="3E9E18F9"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5230D2EF"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61909CB"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9998AF5"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8834A88"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25FD2C2D" w14:textId="77777777" w:rsidR="005C0825" w:rsidRPr="003849F5" w:rsidRDefault="005C0825">
            <w:pPr>
              <w:pStyle w:val="Paragraph"/>
              <w:rPr>
                <w:noProof/>
                <w:szCs w:val="16"/>
                <w:lang w:val="fi-FI" w:eastAsia="fi-FI"/>
              </w:rPr>
            </w:pPr>
            <w:r w:rsidRPr="003849F5">
              <w:rPr>
                <w:noProof/>
                <w:szCs w:val="16"/>
                <w:lang w:val="fi-FI" w:eastAsia="fi-FI"/>
              </w:rPr>
              <w:t>0.7849</w:t>
            </w:r>
          </w:p>
          <w:p w14:paraId="7C949169"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6A9B6BE4" w14:textId="77777777" w:rsidR="005C0825" w:rsidRPr="003849F5" w:rsidRDefault="005C0825">
            <w:pPr>
              <w:pStyle w:val="Paragraph"/>
              <w:jc w:val="right"/>
              <w:rPr>
                <w:noProof/>
                <w:szCs w:val="16"/>
                <w:lang w:val="fi-FI" w:eastAsia="fi-FI"/>
              </w:rPr>
            </w:pPr>
            <w:r w:rsidRPr="003849F5">
              <w:rPr>
                <w:noProof/>
                <w:szCs w:val="16"/>
                <w:lang w:val="fi-FI" w:eastAsia="fi-FI"/>
              </w:rPr>
              <w:t>ex 8708 93 10</w:t>
            </w:r>
          </w:p>
          <w:p w14:paraId="678708AE" w14:textId="77777777" w:rsidR="005C0825" w:rsidRPr="003849F5" w:rsidRDefault="005C0825">
            <w:pPr>
              <w:pStyle w:val="Paragraph"/>
              <w:jc w:val="right"/>
              <w:rPr>
                <w:noProof/>
                <w:szCs w:val="16"/>
                <w:lang w:val="fi-FI" w:eastAsia="fi-FI"/>
              </w:rPr>
            </w:pPr>
            <w:r w:rsidRPr="003849F5">
              <w:rPr>
                <w:noProof/>
                <w:szCs w:val="16"/>
                <w:lang w:val="fi-FI" w:eastAsia="fi-FI"/>
              </w:rPr>
              <w:t>ex 8708 93 90</w:t>
            </w:r>
          </w:p>
        </w:tc>
        <w:tc>
          <w:tcPr>
            <w:tcW w:w="547" w:type="dxa"/>
            <w:tcBorders>
              <w:top w:val="single" w:sz="4" w:space="0" w:color="auto"/>
              <w:left w:val="single" w:sz="4" w:space="0" w:color="auto"/>
              <w:bottom w:val="single" w:sz="4" w:space="0" w:color="auto"/>
              <w:right w:val="single" w:sz="4" w:space="0" w:color="auto"/>
            </w:tcBorders>
            <w:hideMark/>
          </w:tcPr>
          <w:p w14:paraId="4264E8E8" w14:textId="77777777" w:rsidR="005C0825" w:rsidRPr="003849F5" w:rsidRDefault="005C0825">
            <w:pPr>
              <w:pStyle w:val="Paragraph"/>
              <w:jc w:val="center"/>
              <w:rPr>
                <w:noProof/>
                <w:szCs w:val="16"/>
                <w:lang w:val="fi-FI" w:eastAsia="fi-FI"/>
              </w:rPr>
            </w:pPr>
            <w:r w:rsidRPr="003849F5">
              <w:rPr>
                <w:noProof/>
                <w:szCs w:val="16"/>
                <w:lang w:val="fi-FI" w:eastAsia="fi-FI"/>
              </w:rPr>
              <w:t>40</w:t>
            </w:r>
          </w:p>
          <w:p w14:paraId="3447E320"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nil"/>
              <w:right w:val="single" w:sz="4" w:space="0" w:color="auto"/>
            </w:tcBorders>
          </w:tcPr>
          <w:p w14:paraId="44E10A1B" w14:textId="77777777" w:rsidR="005C0825" w:rsidRPr="003849F5" w:rsidRDefault="005C0825">
            <w:pPr>
              <w:pStyle w:val="Paragraph"/>
              <w:rPr>
                <w:noProof/>
                <w:szCs w:val="16"/>
                <w:lang w:val="fi-FI" w:eastAsia="fi-FI"/>
              </w:rPr>
            </w:pPr>
            <w:r w:rsidRPr="003849F5">
              <w:rPr>
                <w:noProof/>
                <w:szCs w:val="16"/>
                <w:lang w:val="fi-FI" w:eastAsia="fi-FI"/>
              </w:rPr>
              <w:t>Elektronisella seisontajarruliitännällä (EPB) varustettu kytkinpoljin, myös jos siinä on signaalinlähetystoiminto seuraavia varten: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EDC003E" w14:textId="77777777" w:rsidTr="005C0825">
              <w:trPr>
                <w:tblCellSpacing w:w="0" w:type="dxa"/>
              </w:trPr>
              <w:tc>
                <w:tcPr>
                  <w:tcW w:w="220" w:type="dxa"/>
                  <w:hideMark/>
                </w:tcPr>
                <w:p w14:paraId="084D9297"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22FD6A19" w14:textId="77777777" w:rsidR="005C0825" w:rsidRPr="003849F5" w:rsidRDefault="005C0825">
                  <w:pPr>
                    <w:pStyle w:val="Paragraph"/>
                    <w:rPr>
                      <w:noProof/>
                      <w:lang w:val="fi-FI" w:eastAsia="fi-FI"/>
                    </w:rPr>
                  </w:pPr>
                  <w:r w:rsidRPr="003849F5">
                    <w:rPr>
                      <w:noProof/>
                      <w:lang w:val="fi-FI" w:eastAsia="fi-FI"/>
                    </w:rPr>
                    <w:t> vakionopeuden säädön nollaus,</w:t>
                  </w:r>
                </w:p>
              </w:tc>
            </w:tr>
            <w:tr w:rsidR="005C0825" w:rsidRPr="003849F5" w14:paraId="1FEC59C5" w14:textId="77777777" w:rsidTr="005C0825">
              <w:trPr>
                <w:tblCellSpacing w:w="0" w:type="dxa"/>
              </w:trPr>
              <w:tc>
                <w:tcPr>
                  <w:tcW w:w="220" w:type="dxa"/>
                  <w:hideMark/>
                </w:tcPr>
                <w:p w14:paraId="09024F7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8AEAB3F" w14:textId="77777777" w:rsidR="005C0825" w:rsidRPr="003849F5" w:rsidRDefault="005C0825">
                  <w:pPr>
                    <w:pStyle w:val="Paragraph"/>
                    <w:rPr>
                      <w:noProof/>
                      <w:lang w:val="fi-FI" w:eastAsia="fi-FI"/>
                    </w:rPr>
                  </w:pPr>
                  <w:r w:rsidRPr="003849F5">
                    <w:rPr>
                      <w:noProof/>
                      <w:lang w:val="fi-FI" w:eastAsia="fi-FI"/>
                    </w:rPr>
                    <w:t> elektronisen seisontajarrun vapauttaminen,</w:t>
                  </w:r>
                </w:p>
              </w:tc>
            </w:tr>
            <w:tr w:rsidR="005C0825" w:rsidRPr="003849F5" w14:paraId="4633E10B" w14:textId="77777777" w:rsidTr="005C0825">
              <w:trPr>
                <w:tblCellSpacing w:w="0" w:type="dxa"/>
              </w:trPr>
              <w:tc>
                <w:tcPr>
                  <w:tcW w:w="220" w:type="dxa"/>
                  <w:hideMark/>
                </w:tcPr>
                <w:p w14:paraId="493C91C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3B1C734" w14:textId="77777777" w:rsidR="005C0825" w:rsidRPr="003849F5" w:rsidRDefault="005C0825">
                  <w:pPr>
                    <w:pStyle w:val="Paragraph"/>
                    <w:rPr>
                      <w:noProof/>
                      <w:lang w:val="fi-FI" w:eastAsia="fi-FI"/>
                    </w:rPr>
                  </w:pPr>
                  <w:r w:rsidRPr="003849F5">
                    <w:rPr>
                      <w:noProof/>
                      <w:lang w:val="fi-FI" w:eastAsia="fi-FI"/>
                    </w:rPr>
                    <w:t>automaattinen pysäytys ja käynnistys osana ISG:tä (Idle Stop and Go -järjestelmä),</w:t>
                  </w:r>
                </w:p>
              </w:tc>
            </w:tr>
          </w:tbl>
          <w:p w14:paraId="4F4D43F4" w14:textId="77777777" w:rsidR="005C0825" w:rsidRPr="003849F5" w:rsidRDefault="005C0825">
            <w:pPr>
              <w:pStyle w:val="Paragraph"/>
              <w:rPr>
                <w:noProof/>
                <w:szCs w:val="16"/>
                <w:lang w:val="fi-FI" w:eastAsia="fi-FI"/>
              </w:rPr>
            </w:pPr>
            <w:r w:rsidRPr="003849F5">
              <w:rPr>
                <w:noProof/>
                <w:szCs w:val="16"/>
                <w:lang w:val="fi-FI" w:eastAsia="fi-FI"/>
              </w:rPr>
              <w:t>henkilöajoneuvojen valmistukseen tarkoitettu</w:t>
            </w:r>
          </w:p>
          <w:p w14:paraId="6234C320"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1D2E9A8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1FEA5F0B" w14:textId="77777777" w:rsidR="005C0825" w:rsidRPr="003849F5" w:rsidRDefault="005C0825">
            <w:pPr>
              <w:pStyle w:val="Paragraph"/>
              <w:rPr>
                <w:noProof/>
                <w:szCs w:val="16"/>
                <w:lang w:val="fi-FI" w:eastAsia="fi-FI"/>
              </w:rPr>
            </w:pPr>
            <w:r w:rsidRPr="003849F5">
              <w:rPr>
                <w:noProof/>
                <w:szCs w:val="16"/>
                <w:lang w:val="fi-FI" w:eastAsia="fi-FI"/>
              </w:rPr>
              <w:t>0 %</w:t>
            </w:r>
          </w:p>
          <w:p w14:paraId="7D4CFF76"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0DF1433D" w14:textId="77777777" w:rsidR="005C0825" w:rsidRPr="003849F5" w:rsidRDefault="005C0825">
            <w:pPr>
              <w:pStyle w:val="Paragraph"/>
              <w:rPr>
                <w:noProof/>
                <w:szCs w:val="16"/>
                <w:lang w:val="fi-FI" w:eastAsia="fi-FI"/>
              </w:rPr>
            </w:pPr>
            <w:r w:rsidRPr="003849F5">
              <w:rPr>
                <w:noProof/>
                <w:szCs w:val="16"/>
                <w:lang w:val="fi-FI" w:eastAsia="fi-FI"/>
              </w:rPr>
              <w:t>-</w:t>
            </w:r>
          </w:p>
          <w:p w14:paraId="7BAD27E4"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3CE04087" w14:textId="77777777" w:rsidR="005C0825" w:rsidRPr="003849F5" w:rsidRDefault="005C0825">
            <w:pPr>
              <w:pStyle w:val="Paragraph"/>
              <w:rPr>
                <w:noProof/>
                <w:szCs w:val="16"/>
                <w:lang w:val="fi-FI" w:eastAsia="fi-FI"/>
              </w:rPr>
            </w:pPr>
            <w:r w:rsidRPr="003849F5">
              <w:rPr>
                <w:noProof/>
                <w:szCs w:val="16"/>
                <w:lang w:val="fi-FI" w:eastAsia="fi-FI"/>
              </w:rPr>
              <w:t>31.12.2024</w:t>
            </w:r>
          </w:p>
          <w:p w14:paraId="021847B3" w14:textId="77777777" w:rsidR="005C0825" w:rsidRPr="003849F5" w:rsidRDefault="005C0825">
            <w:pPr>
              <w:pStyle w:val="Paragraph"/>
              <w:rPr>
                <w:noProof/>
                <w:szCs w:val="16"/>
                <w:lang w:val="fi-FI" w:eastAsia="fi-FI"/>
              </w:rPr>
            </w:pPr>
          </w:p>
        </w:tc>
      </w:tr>
      <w:tr w:rsidR="005C0825" w:rsidRPr="003849F5" w14:paraId="34C60FE2"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5FCF3F90" w14:textId="77777777" w:rsidR="005C0825" w:rsidRPr="003849F5" w:rsidRDefault="005C0825">
            <w:pPr>
              <w:pStyle w:val="Paragraph"/>
              <w:rPr>
                <w:noProof/>
                <w:szCs w:val="16"/>
                <w:lang w:val="fi-FI" w:eastAsia="fi-FI"/>
              </w:rPr>
            </w:pPr>
            <w:r w:rsidRPr="003849F5">
              <w:rPr>
                <w:noProof/>
                <w:szCs w:val="16"/>
                <w:lang w:val="fi-FI" w:eastAsia="fi-FI"/>
              </w:rPr>
              <w:t>0.6526</w:t>
            </w:r>
          </w:p>
          <w:p w14:paraId="2CC66755"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5276F08F"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8708 94 20</w:t>
            </w:r>
          </w:p>
          <w:p w14:paraId="37F77F22" w14:textId="77777777" w:rsidR="005C0825" w:rsidRPr="003849F5" w:rsidRDefault="005C0825">
            <w:pPr>
              <w:pStyle w:val="Paragraph"/>
              <w:jc w:val="right"/>
              <w:rPr>
                <w:noProof/>
                <w:szCs w:val="16"/>
                <w:lang w:val="fi-FI" w:eastAsia="fi-FI"/>
              </w:rPr>
            </w:pPr>
            <w:r w:rsidRPr="003849F5">
              <w:rPr>
                <w:noProof/>
                <w:szCs w:val="16"/>
                <w:lang w:val="fi-FI" w:eastAsia="fi-FI"/>
              </w:rPr>
              <w:t>ex 8708 94 35</w:t>
            </w:r>
          </w:p>
        </w:tc>
        <w:tc>
          <w:tcPr>
            <w:tcW w:w="547" w:type="dxa"/>
            <w:tcBorders>
              <w:top w:val="single" w:sz="4" w:space="0" w:color="auto"/>
              <w:left w:val="single" w:sz="4" w:space="0" w:color="auto"/>
              <w:bottom w:val="single" w:sz="4" w:space="0" w:color="auto"/>
              <w:right w:val="single" w:sz="4" w:space="0" w:color="auto"/>
            </w:tcBorders>
            <w:hideMark/>
          </w:tcPr>
          <w:p w14:paraId="2CD50562"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033C45C4"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nil"/>
              <w:right w:val="single" w:sz="4" w:space="0" w:color="auto"/>
            </w:tcBorders>
          </w:tcPr>
          <w:p w14:paraId="3A4D166B" w14:textId="77777777" w:rsidR="005C0825" w:rsidRPr="003849F5" w:rsidRDefault="005C0825">
            <w:pPr>
              <w:pStyle w:val="Paragraph"/>
              <w:rPr>
                <w:noProof/>
                <w:szCs w:val="16"/>
                <w:lang w:val="fi-FI" w:eastAsia="fi-FI"/>
              </w:rPr>
            </w:pPr>
            <w:r w:rsidRPr="003849F5">
              <w:rPr>
                <w:noProof/>
                <w:szCs w:val="16"/>
                <w:lang w:val="fi-FI" w:eastAsia="fi-FI"/>
              </w:rPr>
              <w:t>Sisäpuolisen raidetangon liitoksilla (aksiaaliliitoksilla) tai kiinnitystangoilla varustetussa alumiinikotelossa oleva hammastanko-ohjaus, jollaista käytetään 87 ryhmän tavaroiden valmistuksessa</w:t>
            </w:r>
          </w:p>
          <w:p w14:paraId="3A61D2C7"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55DFE6D8"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09A7E269" w14:textId="77777777" w:rsidR="005C0825" w:rsidRPr="003849F5" w:rsidRDefault="005C0825">
            <w:pPr>
              <w:pStyle w:val="Paragraph"/>
              <w:rPr>
                <w:noProof/>
                <w:szCs w:val="16"/>
                <w:lang w:val="fi-FI" w:eastAsia="fi-FI"/>
              </w:rPr>
            </w:pPr>
            <w:r w:rsidRPr="003849F5">
              <w:rPr>
                <w:noProof/>
                <w:szCs w:val="16"/>
                <w:lang w:val="fi-FI" w:eastAsia="fi-FI"/>
              </w:rPr>
              <w:t>0 %</w:t>
            </w:r>
          </w:p>
          <w:p w14:paraId="08A585E1"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510DB0E6" w14:textId="77777777" w:rsidR="005C0825" w:rsidRPr="003849F5" w:rsidRDefault="005C0825">
            <w:pPr>
              <w:pStyle w:val="Paragraph"/>
              <w:rPr>
                <w:noProof/>
                <w:szCs w:val="16"/>
                <w:lang w:val="fi-FI" w:eastAsia="fi-FI"/>
              </w:rPr>
            </w:pPr>
            <w:r w:rsidRPr="003849F5">
              <w:rPr>
                <w:noProof/>
                <w:szCs w:val="16"/>
                <w:lang w:val="fi-FI" w:eastAsia="fi-FI"/>
              </w:rPr>
              <w:t>p/st</w:t>
            </w:r>
          </w:p>
          <w:p w14:paraId="15484F2F"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12127992" w14:textId="77777777" w:rsidR="005C0825" w:rsidRPr="003849F5" w:rsidRDefault="005C0825">
            <w:pPr>
              <w:pStyle w:val="Paragraph"/>
              <w:rPr>
                <w:noProof/>
                <w:szCs w:val="16"/>
                <w:lang w:val="fi-FI" w:eastAsia="fi-FI"/>
              </w:rPr>
            </w:pPr>
            <w:r w:rsidRPr="003849F5">
              <w:rPr>
                <w:noProof/>
                <w:szCs w:val="16"/>
                <w:lang w:val="fi-FI" w:eastAsia="fi-FI"/>
              </w:rPr>
              <w:t>31.12.2024</w:t>
            </w:r>
          </w:p>
          <w:p w14:paraId="69CE920E" w14:textId="77777777" w:rsidR="005C0825" w:rsidRPr="003849F5" w:rsidRDefault="005C0825">
            <w:pPr>
              <w:pStyle w:val="Paragraph"/>
              <w:rPr>
                <w:noProof/>
                <w:szCs w:val="16"/>
                <w:lang w:val="fi-FI" w:eastAsia="fi-FI"/>
              </w:rPr>
            </w:pPr>
          </w:p>
        </w:tc>
      </w:tr>
      <w:tr w:rsidR="005C0825" w:rsidRPr="003849F5" w14:paraId="5B4D4B1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D5C210D" w14:textId="77777777" w:rsidR="005C0825" w:rsidRPr="003849F5" w:rsidRDefault="005C0825">
            <w:pPr>
              <w:pStyle w:val="Paragraph"/>
              <w:rPr>
                <w:noProof/>
                <w:szCs w:val="16"/>
                <w:lang w:val="fi-FI" w:eastAsia="fi-FI"/>
              </w:rPr>
            </w:pPr>
            <w:r w:rsidRPr="003849F5">
              <w:rPr>
                <w:noProof/>
                <w:szCs w:val="16"/>
                <w:lang w:val="fi-FI" w:eastAsia="fi-FI"/>
              </w:rPr>
              <w:t>0.8210</w:t>
            </w:r>
          </w:p>
        </w:tc>
        <w:tc>
          <w:tcPr>
            <w:tcW w:w="1133" w:type="dxa"/>
            <w:tcBorders>
              <w:top w:val="single" w:sz="4" w:space="0" w:color="auto"/>
              <w:left w:val="single" w:sz="4" w:space="0" w:color="auto"/>
              <w:bottom w:val="single" w:sz="4" w:space="0" w:color="auto"/>
              <w:right w:val="single" w:sz="4" w:space="0" w:color="auto"/>
            </w:tcBorders>
            <w:hideMark/>
          </w:tcPr>
          <w:p w14:paraId="426CC24B"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8708 94 20</w:t>
            </w:r>
          </w:p>
        </w:tc>
        <w:tc>
          <w:tcPr>
            <w:tcW w:w="547" w:type="dxa"/>
            <w:tcBorders>
              <w:top w:val="single" w:sz="4" w:space="0" w:color="auto"/>
              <w:left w:val="single" w:sz="4" w:space="0" w:color="auto"/>
              <w:bottom w:val="single" w:sz="4" w:space="0" w:color="auto"/>
              <w:right w:val="single" w:sz="4" w:space="0" w:color="auto"/>
            </w:tcBorders>
            <w:hideMark/>
          </w:tcPr>
          <w:p w14:paraId="61669787"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7CFFF8B" w14:textId="77777777" w:rsidR="005C0825" w:rsidRPr="003849F5" w:rsidRDefault="005C0825">
            <w:pPr>
              <w:pStyle w:val="Paragraph"/>
              <w:rPr>
                <w:noProof/>
                <w:szCs w:val="16"/>
                <w:lang w:val="fi-FI" w:eastAsia="fi-FI"/>
              </w:rPr>
            </w:pPr>
            <w:r w:rsidRPr="003849F5">
              <w:rPr>
                <w:noProof/>
                <w:szCs w:val="16"/>
                <w:lang w:val="fi-FI" w:eastAsia="fi-FI"/>
              </w:rPr>
              <w:t>Teräksestä valmistettu teleskooppivarsi (ohjausakseli), joka on tarkoitettu kytkemään ohjauspylväs moottoriajoneuvon hammastanko-ohjausjärjestelmään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138F564" w14:textId="77777777" w:rsidTr="005C0825">
              <w:trPr>
                <w:tblCellSpacing w:w="0" w:type="dxa"/>
              </w:trPr>
              <w:tc>
                <w:tcPr>
                  <w:tcW w:w="220" w:type="dxa"/>
                  <w:hideMark/>
                </w:tcPr>
                <w:p w14:paraId="418B47BF"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74C3278" w14:textId="77777777" w:rsidR="005C0825" w:rsidRPr="003849F5" w:rsidRDefault="005C0825">
                  <w:pPr>
                    <w:pStyle w:val="Paragraph"/>
                    <w:rPr>
                      <w:noProof/>
                      <w:lang w:val="fi-FI" w:eastAsia="fi-FI"/>
                    </w:rPr>
                  </w:pPr>
                  <w:r w:rsidRPr="003849F5">
                    <w:rPr>
                      <w:noProof/>
                      <w:lang w:val="fi-FI" w:eastAsia="fi-FI"/>
                    </w:rPr>
                    <w:t>jonka molemmissa päissä on kardaaniliitos</w:t>
                  </w:r>
                </w:p>
              </w:tc>
            </w:tr>
            <w:tr w:rsidR="005C0825" w:rsidRPr="003849F5" w14:paraId="4663F599" w14:textId="77777777" w:rsidTr="005C0825">
              <w:trPr>
                <w:tblCellSpacing w:w="0" w:type="dxa"/>
              </w:trPr>
              <w:tc>
                <w:tcPr>
                  <w:tcW w:w="220" w:type="dxa"/>
                  <w:hideMark/>
                </w:tcPr>
                <w:p w14:paraId="612AE85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61FA0AD" w14:textId="77777777" w:rsidR="005C0825" w:rsidRPr="003849F5" w:rsidRDefault="005C0825">
                  <w:pPr>
                    <w:pStyle w:val="Paragraph"/>
                    <w:rPr>
                      <w:noProof/>
                      <w:lang w:val="fi-FI" w:eastAsia="fi-FI"/>
                    </w:rPr>
                  </w:pPr>
                  <w:r w:rsidRPr="003849F5">
                    <w:rPr>
                      <w:noProof/>
                      <w:lang w:val="fi-FI" w:eastAsia="fi-FI"/>
                    </w:rPr>
                    <w:t>jonka molemmissa päissä oleva kytkin on hammastettu sisäpuolelta</w:t>
                  </w:r>
                </w:p>
              </w:tc>
            </w:tr>
            <w:tr w:rsidR="005C0825" w:rsidRPr="003849F5" w14:paraId="35BC9564" w14:textId="77777777" w:rsidTr="005C0825">
              <w:trPr>
                <w:tblCellSpacing w:w="0" w:type="dxa"/>
              </w:trPr>
              <w:tc>
                <w:tcPr>
                  <w:tcW w:w="220" w:type="dxa"/>
                  <w:hideMark/>
                </w:tcPr>
                <w:p w14:paraId="03D1C5E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1A0ED4E" w14:textId="77777777" w:rsidR="005C0825" w:rsidRPr="003849F5" w:rsidRDefault="005C0825">
                  <w:pPr>
                    <w:pStyle w:val="Paragraph"/>
                    <w:rPr>
                      <w:noProof/>
                      <w:lang w:val="fi-FI" w:eastAsia="fi-FI"/>
                    </w:rPr>
                  </w:pPr>
                  <w:r w:rsidRPr="003849F5">
                    <w:rPr>
                      <w:noProof/>
                      <w:lang w:val="fi-FI" w:eastAsia="fi-FI"/>
                    </w:rPr>
                    <w:t>varren säädettävä pituus vähintään 20mm mutta enintään 100 mm </w:t>
                  </w:r>
                </w:p>
              </w:tc>
            </w:tr>
          </w:tbl>
          <w:p w14:paraId="1EBBDED1" w14:textId="77777777" w:rsidR="005C0825" w:rsidRPr="003849F5" w:rsidRDefault="005C0825">
            <w:pPr>
              <w:pStyle w:val="Paragraph"/>
              <w:rPr>
                <w:noProof/>
                <w:szCs w:val="16"/>
                <w:lang w:val="fi-FI" w:eastAsia="fi-FI"/>
              </w:rPr>
            </w:pPr>
            <w:r w:rsidRPr="003849F5">
              <w:rPr>
                <w:noProof/>
                <w:szCs w:val="16"/>
                <w:lang w:val="fi-FI" w:eastAsia="fi-FI"/>
              </w:rPr>
              <w:t>87 ryhmän tavaroiden valmistukseen tarkoitettu</w:t>
            </w:r>
          </w:p>
          <w:p w14:paraId="285FC853"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D94EE2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581D58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0E9FAF4"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1E83C1C"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3F46934A" w14:textId="77777777" w:rsidR="005C0825" w:rsidRPr="003849F5" w:rsidRDefault="005C0825">
            <w:pPr>
              <w:pStyle w:val="Paragraph"/>
              <w:rPr>
                <w:noProof/>
                <w:szCs w:val="16"/>
                <w:lang w:val="fi-FI" w:eastAsia="fi-FI"/>
              </w:rPr>
            </w:pPr>
            <w:r w:rsidRPr="003849F5">
              <w:rPr>
                <w:noProof/>
                <w:szCs w:val="16"/>
                <w:lang w:val="fi-FI" w:eastAsia="fi-FI"/>
              </w:rPr>
              <w:t>0.6687</w:t>
            </w:r>
          </w:p>
          <w:p w14:paraId="118D40DF"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72FE6D52" w14:textId="77777777" w:rsidR="005C0825" w:rsidRPr="003849F5" w:rsidRDefault="005C0825">
            <w:pPr>
              <w:pStyle w:val="Paragraph"/>
              <w:jc w:val="right"/>
              <w:rPr>
                <w:noProof/>
                <w:szCs w:val="16"/>
                <w:lang w:val="fi-FI" w:eastAsia="fi-FI"/>
              </w:rPr>
            </w:pPr>
            <w:r w:rsidRPr="003849F5">
              <w:rPr>
                <w:noProof/>
                <w:szCs w:val="16"/>
                <w:lang w:val="fi-FI" w:eastAsia="fi-FI"/>
              </w:rPr>
              <w:t>ex 8708 95 10</w:t>
            </w:r>
          </w:p>
          <w:p w14:paraId="25B4D97A" w14:textId="77777777" w:rsidR="005C0825" w:rsidRPr="003849F5" w:rsidRDefault="005C0825">
            <w:pPr>
              <w:pStyle w:val="Paragraph"/>
              <w:jc w:val="right"/>
              <w:rPr>
                <w:noProof/>
                <w:szCs w:val="16"/>
                <w:lang w:val="fi-FI" w:eastAsia="fi-FI"/>
              </w:rPr>
            </w:pPr>
            <w:r w:rsidRPr="003849F5">
              <w:rPr>
                <w:noProof/>
                <w:szCs w:val="16"/>
                <w:lang w:val="fi-FI" w:eastAsia="fi-FI"/>
              </w:rPr>
              <w:t>ex 8708 95 99</w:t>
            </w:r>
          </w:p>
        </w:tc>
        <w:tc>
          <w:tcPr>
            <w:tcW w:w="547" w:type="dxa"/>
            <w:tcBorders>
              <w:top w:val="single" w:sz="4" w:space="0" w:color="auto"/>
              <w:left w:val="single" w:sz="4" w:space="0" w:color="auto"/>
              <w:bottom w:val="single" w:sz="4" w:space="0" w:color="auto"/>
              <w:right w:val="single" w:sz="4" w:space="0" w:color="auto"/>
            </w:tcBorders>
            <w:hideMark/>
          </w:tcPr>
          <w:p w14:paraId="2607EC5F"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1903C431"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nil"/>
              <w:right w:val="single" w:sz="4" w:space="0" w:color="auto"/>
            </w:tcBorders>
          </w:tcPr>
          <w:p w14:paraId="408A50CF" w14:textId="77777777" w:rsidR="005C0825" w:rsidRPr="003849F5" w:rsidRDefault="005C0825">
            <w:pPr>
              <w:pStyle w:val="Paragraph"/>
              <w:rPr>
                <w:noProof/>
                <w:szCs w:val="16"/>
                <w:lang w:val="fi-FI" w:eastAsia="fi-FI"/>
              </w:rPr>
            </w:pPr>
            <w:r w:rsidRPr="003849F5">
              <w:rPr>
                <w:noProof/>
                <w:szCs w:val="16"/>
                <w:lang w:val="fi-FI" w:eastAsia="fi-FI"/>
              </w:rPr>
              <w:t>Lujasta polyamidikuidusta valmistettu ilmalla täytettävä turvatyyny</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19963F70" w14:textId="77777777" w:rsidTr="005C0825">
              <w:trPr>
                <w:tblCellSpacing w:w="0" w:type="dxa"/>
              </w:trPr>
              <w:tc>
                <w:tcPr>
                  <w:tcW w:w="220" w:type="dxa"/>
                  <w:hideMark/>
                </w:tcPr>
                <w:p w14:paraId="154AFA3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86D7108" w14:textId="77777777" w:rsidR="005C0825" w:rsidRPr="003849F5" w:rsidRDefault="005C0825">
                  <w:pPr>
                    <w:pStyle w:val="Paragraph"/>
                    <w:rPr>
                      <w:noProof/>
                      <w:lang w:val="fi-FI" w:eastAsia="fi-FI"/>
                    </w:rPr>
                  </w:pPr>
                  <w:r w:rsidRPr="003849F5">
                    <w:rPr>
                      <w:noProof/>
                      <w:lang w:val="fi-FI" w:eastAsia="fi-FI"/>
                    </w:rPr>
                    <w:t>joka on ommeltu</w:t>
                  </w:r>
                </w:p>
              </w:tc>
            </w:tr>
            <w:tr w:rsidR="005C0825" w:rsidRPr="003849F5" w14:paraId="1E245E1B" w14:textId="77777777" w:rsidTr="005C0825">
              <w:trPr>
                <w:tblCellSpacing w:w="0" w:type="dxa"/>
              </w:trPr>
              <w:tc>
                <w:tcPr>
                  <w:tcW w:w="220" w:type="dxa"/>
                  <w:hideMark/>
                </w:tcPr>
                <w:p w14:paraId="340C652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A919595" w14:textId="77777777" w:rsidR="005C0825" w:rsidRPr="003849F5" w:rsidRDefault="005C0825">
                  <w:pPr>
                    <w:pStyle w:val="Paragraph"/>
                    <w:rPr>
                      <w:noProof/>
                      <w:lang w:val="fi-FI" w:eastAsia="fi-FI"/>
                    </w:rPr>
                  </w:pPr>
                  <w:r w:rsidRPr="003849F5">
                    <w:rPr>
                      <w:noProof/>
                      <w:lang w:val="fi-FI" w:eastAsia="fi-FI"/>
                    </w:rPr>
                    <w:t>joka on taitettu kolmiulotteiseen pakkausmuotoon, lämpömuovauksella kiinnitetty, tai joka on kokoon taittamaton, myös lämpömuovauksella</w:t>
                  </w:r>
                </w:p>
              </w:tc>
            </w:tr>
          </w:tbl>
          <w:p w14:paraId="743AF7A4" w14:textId="77777777" w:rsidR="005C0825" w:rsidRPr="003849F5" w:rsidRDefault="005C0825">
            <w:pPr>
              <w:pStyle w:val="Paragraph"/>
              <w:rPr>
                <w:noProof/>
                <w:szCs w:val="16"/>
                <w:lang w:val="fi-FI" w:eastAsia="fi-FI"/>
              </w:rPr>
            </w:pPr>
          </w:p>
          <w:p w14:paraId="153B3382"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1B33CF7B" w14:textId="77777777" w:rsidR="005C0825" w:rsidRPr="003849F5" w:rsidRDefault="005C0825">
            <w:pPr>
              <w:pStyle w:val="Paragraph"/>
              <w:rPr>
                <w:noProof/>
                <w:szCs w:val="16"/>
                <w:lang w:val="fi-FI" w:eastAsia="fi-FI"/>
              </w:rPr>
            </w:pPr>
            <w:r w:rsidRPr="003849F5">
              <w:rPr>
                <w:noProof/>
                <w:szCs w:val="16"/>
                <w:lang w:val="fi-FI" w:eastAsia="fi-FI"/>
              </w:rPr>
              <w:t>0 %</w:t>
            </w:r>
          </w:p>
          <w:p w14:paraId="2DAB5F93"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27E6598" w14:textId="77777777" w:rsidR="005C0825" w:rsidRPr="003849F5" w:rsidRDefault="005C0825">
            <w:pPr>
              <w:pStyle w:val="Paragraph"/>
              <w:rPr>
                <w:noProof/>
                <w:szCs w:val="16"/>
                <w:lang w:val="fi-FI" w:eastAsia="fi-FI"/>
              </w:rPr>
            </w:pPr>
            <w:r w:rsidRPr="003849F5">
              <w:rPr>
                <w:noProof/>
                <w:szCs w:val="16"/>
                <w:lang w:val="fi-FI" w:eastAsia="fi-FI"/>
              </w:rPr>
              <w:t>p/st</w:t>
            </w:r>
          </w:p>
          <w:p w14:paraId="660C2DDE"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7C487995" w14:textId="77777777" w:rsidR="005C0825" w:rsidRPr="003849F5" w:rsidRDefault="005C0825">
            <w:pPr>
              <w:pStyle w:val="Paragraph"/>
              <w:rPr>
                <w:noProof/>
                <w:szCs w:val="16"/>
                <w:lang w:val="fi-FI" w:eastAsia="fi-FI"/>
              </w:rPr>
            </w:pPr>
            <w:r w:rsidRPr="003849F5">
              <w:rPr>
                <w:noProof/>
                <w:szCs w:val="16"/>
                <w:lang w:val="fi-FI" w:eastAsia="fi-FI"/>
              </w:rPr>
              <w:t>31.12.2025</w:t>
            </w:r>
          </w:p>
          <w:p w14:paraId="036D4477" w14:textId="77777777" w:rsidR="005C0825" w:rsidRPr="003849F5" w:rsidRDefault="005C0825">
            <w:pPr>
              <w:pStyle w:val="Paragraph"/>
              <w:rPr>
                <w:noProof/>
                <w:szCs w:val="16"/>
                <w:lang w:val="fi-FI" w:eastAsia="fi-FI"/>
              </w:rPr>
            </w:pPr>
          </w:p>
        </w:tc>
      </w:tr>
      <w:tr w:rsidR="005C0825" w:rsidRPr="003849F5" w14:paraId="71A3E69D"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1556BE77" w14:textId="77777777" w:rsidR="005C0825" w:rsidRPr="003849F5" w:rsidRDefault="005C0825">
            <w:pPr>
              <w:pStyle w:val="Paragraph"/>
              <w:rPr>
                <w:noProof/>
                <w:szCs w:val="16"/>
                <w:lang w:val="fi-FI" w:eastAsia="fi-FI"/>
              </w:rPr>
            </w:pPr>
            <w:r w:rsidRPr="003849F5">
              <w:rPr>
                <w:noProof/>
                <w:szCs w:val="16"/>
                <w:lang w:val="fi-FI" w:eastAsia="fi-FI"/>
              </w:rPr>
              <w:t>0.6688</w:t>
            </w:r>
          </w:p>
          <w:p w14:paraId="3BD588DD"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09F05184" w14:textId="77777777" w:rsidR="005C0825" w:rsidRPr="003849F5" w:rsidRDefault="005C0825">
            <w:pPr>
              <w:pStyle w:val="Paragraph"/>
              <w:jc w:val="right"/>
              <w:rPr>
                <w:noProof/>
                <w:szCs w:val="16"/>
                <w:lang w:val="fi-FI" w:eastAsia="fi-FI"/>
              </w:rPr>
            </w:pPr>
            <w:r w:rsidRPr="003849F5">
              <w:rPr>
                <w:noProof/>
                <w:szCs w:val="16"/>
                <w:lang w:val="fi-FI" w:eastAsia="fi-FI"/>
              </w:rPr>
              <w:t>ex 8708 95 10</w:t>
            </w:r>
          </w:p>
          <w:p w14:paraId="6373F683" w14:textId="77777777" w:rsidR="005C0825" w:rsidRPr="003849F5" w:rsidRDefault="005C0825">
            <w:pPr>
              <w:pStyle w:val="Paragraph"/>
              <w:jc w:val="right"/>
              <w:rPr>
                <w:noProof/>
                <w:szCs w:val="16"/>
                <w:lang w:val="fi-FI" w:eastAsia="fi-FI"/>
              </w:rPr>
            </w:pPr>
            <w:r w:rsidRPr="003849F5">
              <w:rPr>
                <w:noProof/>
                <w:szCs w:val="16"/>
                <w:lang w:val="fi-FI" w:eastAsia="fi-FI"/>
              </w:rPr>
              <w:t>ex 8708 95 99</w:t>
            </w:r>
          </w:p>
        </w:tc>
        <w:tc>
          <w:tcPr>
            <w:tcW w:w="547" w:type="dxa"/>
            <w:tcBorders>
              <w:top w:val="single" w:sz="4" w:space="0" w:color="auto"/>
              <w:left w:val="single" w:sz="4" w:space="0" w:color="auto"/>
              <w:bottom w:val="single" w:sz="4" w:space="0" w:color="auto"/>
              <w:right w:val="single" w:sz="4" w:space="0" w:color="auto"/>
            </w:tcBorders>
            <w:hideMark/>
          </w:tcPr>
          <w:p w14:paraId="72C4FD51"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0A3704B0"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nil"/>
              <w:right w:val="single" w:sz="4" w:space="0" w:color="auto"/>
            </w:tcBorders>
          </w:tcPr>
          <w:p w14:paraId="7BBB9BF1" w14:textId="77777777" w:rsidR="005C0825" w:rsidRPr="003849F5" w:rsidRDefault="005C0825">
            <w:pPr>
              <w:pStyle w:val="Paragraph"/>
              <w:rPr>
                <w:noProof/>
                <w:szCs w:val="16"/>
                <w:lang w:val="fi-FI" w:eastAsia="fi-FI"/>
              </w:rPr>
            </w:pPr>
            <w:r w:rsidRPr="003849F5">
              <w:rPr>
                <w:noProof/>
                <w:szCs w:val="16"/>
                <w:lang w:val="fi-FI" w:eastAsia="fi-FI"/>
              </w:rPr>
              <w:t>Lujasta polyamidikuidusta valmistettu ilmalla täytettävä turvatyyny</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EAD883A" w14:textId="77777777" w:rsidTr="005C0825">
              <w:trPr>
                <w:tblCellSpacing w:w="0" w:type="dxa"/>
              </w:trPr>
              <w:tc>
                <w:tcPr>
                  <w:tcW w:w="220" w:type="dxa"/>
                  <w:hideMark/>
                </w:tcPr>
                <w:p w14:paraId="675A5BBE"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07E7725" w14:textId="77777777" w:rsidR="005C0825" w:rsidRPr="003849F5" w:rsidRDefault="005C0825">
                  <w:pPr>
                    <w:pStyle w:val="Paragraph"/>
                    <w:rPr>
                      <w:noProof/>
                      <w:lang w:val="fi-FI" w:eastAsia="fi-FI"/>
                    </w:rPr>
                  </w:pPr>
                  <w:r w:rsidRPr="003849F5">
                    <w:rPr>
                      <w:noProof/>
                      <w:lang w:val="fi-FI" w:eastAsia="fi-FI"/>
                    </w:rPr>
                    <w:t>joka on ommeltu</w:t>
                  </w:r>
                </w:p>
              </w:tc>
            </w:tr>
            <w:tr w:rsidR="005C0825" w:rsidRPr="003849F5" w14:paraId="2D710BEB" w14:textId="77777777" w:rsidTr="005C0825">
              <w:trPr>
                <w:tblCellSpacing w:w="0" w:type="dxa"/>
              </w:trPr>
              <w:tc>
                <w:tcPr>
                  <w:tcW w:w="220" w:type="dxa"/>
                  <w:hideMark/>
                </w:tcPr>
                <w:p w14:paraId="4250055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2E9C681" w14:textId="77777777" w:rsidR="005C0825" w:rsidRPr="003849F5" w:rsidRDefault="005C0825">
                  <w:pPr>
                    <w:pStyle w:val="Paragraph"/>
                    <w:rPr>
                      <w:noProof/>
                      <w:lang w:val="fi-FI" w:eastAsia="fi-FI"/>
                    </w:rPr>
                  </w:pPr>
                  <w:r w:rsidRPr="003849F5">
                    <w:rPr>
                      <w:noProof/>
                      <w:lang w:val="fi-FI" w:eastAsia="fi-FI"/>
                    </w:rPr>
                    <w:t>joka on taitettu</w:t>
                  </w:r>
                </w:p>
              </w:tc>
            </w:tr>
            <w:tr w:rsidR="005C0825" w:rsidRPr="003849F5" w14:paraId="4D653DB2" w14:textId="77777777" w:rsidTr="005C0825">
              <w:trPr>
                <w:tblCellSpacing w:w="0" w:type="dxa"/>
              </w:trPr>
              <w:tc>
                <w:tcPr>
                  <w:tcW w:w="220" w:type="dxa"/>
                  <w:hideMark/>
                </w:tcPr>
                <w:p w14:paraId="64E3140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68452B1" w14:textId="77777777" w:rsidR="005C0825" w:rsidRPr="003849F5" w:rsidRDefault="005C0825">
                  <w:pPr>
                    <w:pStyle w:val="Paragraph"/>
                    <w:rPr>
                      <w:noProof/>
                      <w:lang w:val="fi-FI" w:eastAsia="fi-FI"/>
                    </w:rPr>
                  </w:pPr>
                  <w:r w:rsidRPr="003849F5">
                    <w:rPr>
                      <w:noProof/>
                      <w:lang w:val="fi-FI" w:eastAsia="fi-FI"/>
                    </w:rPr>
                    <w:t>jossa on kolmiulotteisesti asetettu silikonisidos ilmatyynyn muodostumiseksi ja kuormariippuvaisen ilmatyynyn tiivistymiseksi</w:t>
                  </w:r>
                </w:p>
              </w:tc>
            </w:tr>
            <w:tr w:rsidR="005C0825" w:rsidRPr="003849F5" w14:paraId="2A8CF33A" w14:textId="77777777" w:rsidTr="005C0825">
              <w:trPr>
                <w:tblCellSpacing w:w="0" w:type="dxa"/>
              </w:trPr>
              <w:tc>
                <w:tcPr>
                  <w:tcW w:w="220" w:type="dxa"/>
                  <w:hideMark/>
                </w:tcPr>
                <w:p w14:paraId="3FFCB6F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D052C9A" w14:textId="77777777" w:rsidR="005C0825" w:rsidRPr="003849F5" w:rsidRDefault="005C0825">
                  <w:pPr>
                    <w:pStyle w:val="Paragraph"/>
                    <w:rPr>
                      <w:noProof/>
                      <w:lang w:val="fi-FI" w:eastAsia="fi-FI"/>
                    </w:rPr>
                  </w:pPr>
                  <w:r w:rsidRPr="003849F5">
                    <w:rPr>
                      <w:noProof/>
                      <w:lang w:val="fi-FI" w:eastAsia="fi-FI"/>
                    </w:rPr>
                    <w:t>joka soveltuu kylmätekniikkaan</w:t>
                  </w:r>
                </w:p>
              </w:tc>
            </w:tr>
          </w:tbl>
          <w:p w14:paraId="7C5BC565" w14:textId="77777777" w:rsidR="005C0825" w:rsidRPr="003849F5" w:rsidRDefault="005C0825">
            <w:pPr>
              <w:pStyle w:val="Paragraph"/>
              <w:rPr>
                <w:noProof/>
                <w:szCs w:val="16"/>
                <w:lang w:val="fi-FI" w:eastAsia="fi-FI"/>
              </w:rPr>
            </w:pPr>
          </w:p>
          <w:p w14:paraId="67B09EE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7DCD4E25" w14:textId="77777777" w:rsidR="005C0825" w:rsidRPr="003849F5" w:rsidRDefault="005C0825">
            <w:pPr>
              <w:pStyle w:val="Paragraph"/>
              <w:rPr>
                <w:noProof/>
                <w:szCs w:val="16"/>
                <w:lang w:val="fi-FI" w:eastAsia="fi-FI"/>
              </w:rPr>
            </w:pPr>
            <w:r w:rsidRPr="003849F5">
              <w:rPr>
                <w:noProof/>
                <w:szCs w:val="16"/>
                <w:lang w:val="fi-FI" w:eastAsia="fi-FI"/>
              </w:rPr>
              <w:t>0 %</w:t>
            </w:r>
          </w:p>
          <w:p w14:paraId="483BEB29"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DB95857" w14:textId="77777777" w:rsidR="005C0825" w:rsidRPr="003849F5" w:rsidRDefault="005C0825">
            <w:pPr>
              <w:pStyle w:val="Paragraph"/>
              <w:rPr>
                <w:noProof/>
                <w:szCs w:val="16"/>
                <w:lang w:val="fi-FI" w:eastAsia="fi-FI"/>
              </w:rPr>
            </w:pPr>
            <w:r w:rsidRPr="003849F5">
              <w:rPr>
                <w:noProof/>
                <w:szCs w:val="16"/>
                <w:lang w:val="fi-FI" w:eastAsia="fi-FI"/>
              </w:rPr>
              <w:t>p/st</w:t>
            </w:r>
          </w:p>
          <w:p w14:paraId="0A7ED049"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3E09295B" w14:textId="77777777" w:rsidR="005C0825" w:rsidRPr="003849F5" w:rsidRDefault="005C0825">
            <w:pPr>
              <w:pStyle w:val="Paragraph"/>
              <w:rPr>
                <w:noProof/>
                <w:szCs w:val="16"/>
                <w:lang w:val="fi-FI" w:eastAsia="fi-FI"/>
              </w:rPr>
            </w:pPr>
            <w:r w:rsidRPr="003849F5">
              <w:rPr>
                <w:noProof/>
                <w:szCs w:val="16"/>
                <w:lang w:val="fi-FI" w:eastAsia="fi-FI"/>
              </w:rPr>
              <w:t>31.12.2025</w:t>
            </w:r>
          </w:p>
          <w:p w14:paraId="008461AD" w14:textId="77777777" w:rsidR="005C0825" w:rsidRPr="003849F5" w:rsidRDefault="005C0825">
            <w:pPr>
              <w:pStyle w:val="Paragraph"/>
              <w:rPr>
                <w:noProof/>
                <w:szCs w:val="16"/>
                <w:lang w:val="fi-FI" w:eastAsia="fi-FI"/>
              </w:rPr>
            </w:pPr>
          </w:p>
        </w:tc>
      </w:tr>
      <w:tr w:rsidR="005C0825" w:rsidRPr="003849F5" w14:paraId="5FB10E8B"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37D2FACA" w14:textId="77777777" w:rsidR="005C0825" w:rsidRPr="003849F5" w:rsidRDefault="005C0825">
            <w:pPr>
              <w:pStyle w:val="Paragraph"/>
              <w:rPr>
                <w:noProof/>
                <w:szCs w:val="16"/>
                <w:lang w:val="fi-FI" w:eastAsia="fi-FI"/>
              </w:rPr>
            </w:pPr>
            <w:r w:rsidRPr="003849F5">
              <w:rPr>
                <w:noProof/>
                <w:szCs w:val="16"/>
                <w:lang w:val="fi-FI" w:eastAsia="fi-FI"/>
              </w:rPr>
              <w:t>0.7444</w:t>
            </w:r>
          </w:p>
          <w:p w14:paraId="33EBF006"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7D63EB72" w14:textId="77777777" w:rsidR="005C0825" w:rsidRPr="003849F5" w:rsidRDefault="005C0825">
            <w:pPr>
              <w:pStyle w:val="Paragraph"/>
              <w:jc w:val="right"/>
              <w:rPr>
                <w:noProof/>
                <w:szCs w:val="16"/>
                <w:lang w:val="fi-FI" w:eastAsia="fi-FI"/>
              </w:rPr>
            </w:pPr>
            <w:r w:rsidRPr="003849F5">
              <w:rPr>
                <w:noProof/>
                <w:szCs w:val="16"/>
                <w:lang w:val="fi-FI" w:eastAsia="fi-FI"/>
              </w:rPr>
              <w:t>ex 8708 99 10</w:t>
            </w:r>
          </w:p>
          <w:p w14:paraId="7D4C6960" w14:textId="77777777" w:rsidR="005C0825" w:rsidRPr="003849F5" w:rsidRDefault="005C0825">
            <w:pPr>
              <w:pStyle w:val="Paragraph"/>
              <w:jc w:val="right"/>
              <w:rPr>
                <w:noProof/>
                <w:szCs w:val="16"/>
                <w:lang w:val="fi-FI" w:eastAsia="fi-FI"/>
              </w:rPr>
            </w:pPr>
            <w:r w:rsidRPr="003849F5">
              <w:rPr>
                <w:noProof/>
                <w:szCs w:val="16"/>
                <w:lang w:val="fi-FI" w:eastAsia="fi-FI"/>
              </w:rPr>
              <w:t>ex 8708 99 97</w:t>
            </w:r>
          </w:p>
        </w:tc>
        <w:tc>
          <w:tcPr>
            <w:tcW w:w="547" w:type="dxa"/>
            <w:tcBorders>
              <w:top w:val="single" w:sz="4" w:space="0" w:color="auto"/>
              <w:left w:val="single" w:sz="4" w:space="0" w:color="auto"/>
              <w:bottom w:val="single" w:sz="4" w:space="0" w:color="auto"/>
              <w:right w:val="single" w:sz="4" w:space="0" w:color="auto"/>
            </w:tcBorders>
            <w:hideMark/>
          </w:tcPr>
          <w:p w14:paraId="7773768B" w14:textId="77777777" w:rsidR="005C0825" w:rsidRPr="003849F5" w:rsidRDefault="005C0825">
            <w:pPr>
              <w:pStyle w:val="Paragraph"/>
              <w:jc w:val="center"/>
              <w:rPr>
                <w:noProof/>
                <w:szCs w:val="16"/>
                <w:lang w:val="fi-FI" w:eastAsia="fi-FI"/>
              </w:rPr>
            </w:pPr>
            <w:r w:rsidRPr="003849F5">
              <w:rPr>
                <w:noProof/>
                <w:szCs w:val="16"/>
                <w:lang w:val="fi-FI" w:eastAsia="fi-FI"/>
              </w:rPr>
              <w:t>25</w:t>
            </w:r>
          </w:p>
          <w:p w14:paraId="23979747"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nil"/>
              <w:right w:val="single" w:sz="4" w:space="0" w:color="auto"/>
            </w:tcBorders>
          </w:tcPr>
          <w:p w14:paraId="09933E1C" w14:textId="77777777" w:rsidR="005C0825" w:rsidRPr="003849F5" w:rsidRDefault="005C0825">
            <w:pPr>
              <w:pStyle w:val="Paragraph"/>
              <w:rPr>
                <w:noProof/>
                <w:szCs w:val="16"/>
                <w:lang w:val="fi-FI" w:eastAsia="fi-FI"/>
              </w:rPr>
            </w:pPr>
            <w:r w:rsidRPr="003849F5">
              <w:rPr>
                <w:noProof/>
                <w:szCs w:val="16"/>
                <w:lang w:val="fi-FI" w:eastAsia="fi-FI"/>
              </w:rPr>
              <w:t>Muovinen ilmanohjain ilmavirran ohjaamiseksi välijäähdyttimen pinnalle, moottoriajoneuvojen valmistukseen tarkoitettu</w:t>
            </w:r>
          </w:p>
          <w:p w14:paraId="70C27E4D"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707450C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394B9F10" w14:textId="77777777" w:rsidR="005C0825" w:rsidRPr="003849F5" w:rsidRDefault="005C0825">
            <w:pPr>
              <w:pStyle w:val="Paragraph"/>
              <w:rPr>
                <w:noProof/>
                <w:szCs w:val="16"/>
                <w:lang w:val="fi-FI" w:eastAsia="fi-FI"/>
              </w:rPr>
            </w:pPr>
            <w:r w:rsidRPr="003849F5">
              <w:rPr>
                <w:noProof/>
                <w:szCs w:val="16"/>
                <w:lang w:val="fi-FI" w:eastAsia="fi-FI"/>
              </w:rPr>
              <w:t>0 %</w:t>
            </w:r>
          </w:p>
          <w:p w14:paraId="2521E847"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0D8BFDD" w14:textId="77777777" w:rsidR="005C0825" w:rsidRPr="003849F5" w:rsidRDefault="005C0825">
            <w:pPr>
              <w:pStyle w:val="Paragraph"/>
              <w:rPr>
                <w:noProof/>
                <w:szCs w:val="16"/>
                <w:lang w:val="fi-FI" w:eastAsia="fi-FI"/>
              </w:rPr>
            </w:pPr>
            <w:r w:rsidRPr="003849F5">
              <w:rPr>
                <w:noProof/>
                <w:szCs w:val="16"/>
                <w:lang w:val="fi-FI" w:eastAsia="fi-FI"/>
              </w:rPr>
              <w:t>-</w:t>
            </w:r>
          </w:p>
          <w:p w14:paraId="3645537B"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1CA0797E" w14:textId="77777777" w:rsidR="005C0825" w:rsidRPr="003849F5" w:rsidRDefault="005C0825">
            <w:pPr>
              <w:pStyle w:val="Paragraph"/>
              <w:rPr>
                <w:noProof/>
                <w:szCs w:val="16"/>
                <w:lang w:val="fi-FI" w:eastAsia="fi-FI"/>
              </w:rPr>
            </w:pPr>
            <w:r w:rsidRPr="003849F5">
              <w:rPr>
                <w:noProof/>
                <w:szCs w:val="16"/>
                <w:lang w:val="fi-FI" w:eastAsia="fi-FI"/>
              </w:rPr>
              <w:t>31.12.2023</w:t>
            </w:r>
          </w:p>
          <w:p w14:paraId="53618826" w14:textId="77777777" w:rsidR="005C0825" w:rsidRPr="003849F5" w:rsidRDefault="005C0825">
            <w:pPr>
              <w:pStyle w:val="Paragraph"/>
              <w:rPr>
                <w:noProof/>
                <w:szCs w:val="16"/>
                <w:lang w:val="fi-FI" w:eastAsia="fi-FI"/>
              </w:rPr>
            </w:pPr>
          </w:p>
        </w:tc>
      </w:tr>
      <w:tr w:rsidR="005C0825" w:rsidRPr="003849F5" w14:paraId="321F2557"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2687C430" w14:textId="77777777" w:rsidR="005C0825" w:rsidRPr="003849F5" w:rsidRDefault="005C0825">
            <w:pPr>
              <w:pStyle w:val="Paragraph"/>
              <w:rPr>
                <w:noProof/>
                <w:szCs w:val="16"/>
                <w:lang w:val="fi-FI" w:eastAsia="fi-FI"/>
              </w:rPr>
            </w:pPr>
            <w:r w:rsidRPr="003849F5">
              <w:rPr>
                <w:noProof/>
                <w:szCs w:val="16"/>
                <w:lang w:val="fi-FI" w:eastAsia="fi-FI"/>
              </w:rPr>
              <w:t>0.6583</w:t>
            </w:r>
          </w:p>
          <w:p w14:paraId="417E292C"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1FFE5E9E" w14:textId="77777777" w:rsidR="005C0825" w:rsidRPr="003849F5" w:rsidRDefault="005C0825">
            <w:pPr>
              <w:pStyle w:val="Paragraph"/>
              <w:jc w:val="right"/>
              <w:rPr>
                <w:noProof/>
                <w:szCs w:val="16"/>
                <w:lang w:val="fi-FI" w:eastAsia="fi-FI"/>
              </w:rPr>
            </w:pPr>
            <w:r w:rsidRPr="003849F5">
              <w:rPr>
                <w:noProof/>
                <w:szCs w:val="16"/>
                <w:lang w:val="fi-FI" w:eastAsia="fi-FI"/>
              </w:rPr>
              <w:t>ex 8708 99 10</w:t>
            </w:r>
          </w:p>
          <w:p w14:paraId="7C80A0DF" w14:textId="77777777" w:rsidR="005C0825" w:rsidRPr="003849F5" w:rsidRDefault="005C0825">
            <w:pPr>
              <w:pStyle w:val="Paragraph"/>
              <w:jc w:val="right"/>
              <w:rPr>
                <w:noProof/>
                <w:szCs w:val="16"/>
                <w:lang w:val="fi-FI" w:eastAsia="fi-FI"/>
              </w:rPr>
            </w:pPr>
            <w:r w:rsidRPr="003849F5">
              <w:rPr>
                <w:noProof/>
                <w:szCs w:val="16"/>
                <w:lang w:val="fi-FI" w:eastAsia="fi-FI"/>
              </w:rPr>
              <w:t>ex 8708 99 97</w:t>
            </w:r>
          </w:p>
        </w:tc>
        <w:tc>
          <w:tcPr>
            <w:tcW w:w="547" w:type="dxa"/>
            <w:tcBorders>
              <w:top w:val="single" w:sz="4" w:space="0" w:color="auto"/>
              <w:left w:val="single" w:sz="4" w:space="0" w:color="auto"/>
              <w:bottom w:val="single" w:sz="4" w:space="0" w:color="auto"/>
              <w:right w:val="single" w:sz="4" w:space="0" w:color="auto"/>
            </w:tcBorders>
            <w:hideMark/>
          </w:tcPr>
          <w:p w14:paraId="6DA8842B" w14:textId="77777777" w:rsidR="005C0825" w:rsidRPr="003849F5" w:rsidRDefault="005C0825">
            <w:pPr>
              <w:pStyle w:val="Paragraph"/>
              <w:jc w:val="center"/>
              <w:rPr>
                <w:noProof/>
                <w:szCs w:val="16"/>
                <w:lang w:val="fi-FI" w:eastAsia="fi-FI"/>
              </w:rPr>
            </w:pPr>
            <w:r w:rsidRPr="003849F5">
              <w:rPr>
                <w:noProof/>
                <w:szCs w:val="16"/>
                <w:lang w:val="fi-FI" w:eastAsia="fi-FI"/>
              </w:rPr>
              <w:t>60</w:t>
            </w:r>
          </w:p>
          <w:p w14:paraId="74E35AE2"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nil"/>
              <w:right w:val="single" w:sz="4" w:space="0" w:color="auto"/>
            </w:tcBorders>
          </w:tcPr>
          <w:p w14:paraId="51227448" w14:textId="77777777" w:rsidR="005C0825" w:rsidRPr="003849F5" w:rsidRDefault="005C0825">
            <w:pPr>
              <w:pStyle w:val="Paragraph"/>
              <w:rPr>
                <w:noProof/>
                <w:szCs w:val="16"/>
                <w:lang w:val="fi-FI" w:eastAsia="fi-FI"/>
              </w:rPr>
            </w:pPr>
            <w:r w:rsidRPr="003849F5">
              <w:rPr>
                <w:noProof/>
                <w:szCs w:val="16"/>
                <w:lang w:val="fi-FI" w:eastAsia="fi-FI"/>
              </w:rPr>
              <w:t>Alumiininen moottorin kiinnitin, jonka mitat ovat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531"/>
            </w:tblGrid>
            <w:tr w:rsidR="005C0825" w:rsidRPr="003849F5" w14:paraId="21AA3B2F" w14:textId="77777777" w:rsidTr="005C0825">
              <w:trPr>
                <w:tblCellSpacing w:w="0" w:type="dxa"/>
              </w:trPr>
              <w:tc>
                <w:tcPr>
                  <w:tcW w:w="220" w:type="dxa"/>
                  <w:hideMark/>
                </w:tcPr>
                <w:p w14:paraId="31D3C274" w14:textId="77777777" w:rsidR="005C0825" w:rsidRPr="003849F5" w:rsidRDefault="005C0825">
                  <w:pPr>
                    <w:pStyle w:val="Paragraph"/>
                    <w:rPr>
                      <w:noProof/>
                      <w:szCs w:val="20"/>
                      <w:lang w:val="fi-FI" w:eastAsia="fi-FI"/>
                    </w:rPr>
                  </w:pPr>
                  <w:r w:rsidRPr="003849F5">
                    <w:rPr>
                      <w:noProof/>
                      <w:lang w:val="fi-FI" w:eastAsia="fi-FI"/>
                    </w:rPr>
                    <w:t>—</w:t>
                  </w:r>
                </w:p>
              </w:tc>
              <w:tc>
                <w:tcPr>
                  <w:tcW w:w="2531" w:type="dxa"/>
                  <w:hideMark/>
                </w:tcPr>
                <w:p w14:paraId="23D79CE1" w14:textId="77777777" w:rsidR="005C0825" w:rsidRPr="003849F5" w:rsidRDefault="005C0825">
                  <w:pPr>
                    <w:pStyle w:val="Paragraph"/>
                    <w:rPr>
                      <w:noProof/>
                      <w:lang w:val="fi-FI" w:eastAsia="fi-FI"/>
                    </w:rPr>
                  </w:pPr>
                  <w:r w:rsidRPr="003849F5">
                    <w:rPr>
                      <w:noProof/>
                      <w:lang w:val="fi-FI" w:eastAsia="fi-FI"/>
                    </w:rPr>
                    <w:t>korkeus yli 10 mutta enintään 200 mm</w:t>
                  </w:r>
                </w:p>
              </w:tc>
            </w:tr>
            <w:tr w:rsidR="005C0825" w:rsidRPr="003849F5" w14:paraId="460E0901" w14:textId="77777777" w:rsidTr="005C0825">
              <w:trPr>
                <w:tblCellSpacing w:w="0" w:type="dxa"/>
              </w:trPr>
              <w:tc>
                <w:tcPr>
                  <w:tcW w:w="220" w:type="dxa"/>
                  <w:hideMark/>
                </w:tcPr>
                <w:p w14:paraId="1AAD2C94" w14:textId="77777777" w:rsidR="005C0825" w:rsidRPr="003849F5" w:rsidRDefault="005C0825">
                  <w:pPr>
                    <w:pStyle w:val="Paragraph"/>
                    <w:rPr>
                      <w:noProof/>
                      <w:lang w:val="fi-FI" w:eastAsia="fi-FI"/>
                    </w:rPr>
                  </w:pPr>
                  <w:r w:rsidRPr="003849F5">
                    <w:rPr>
                      <w:noProof/>
                      <w:lang w:val="fi-FI" w:eastAsia="fi-FI"/>
                    </w:rPr>
                    <w:t>—</w:t>
                  </w:r>
                </w:p>
              </w:tc>
              <w:tc>
                <w:tcPr>
                  <w:tcW w:w="2531" w:type="dxa"/>
                  <w:hideMark/>
                </w:tcPr>
                <w:p w14:paraId="0093ED94" w14:textId="77777777" w:rsidR="005C0825" w:rsidRPr="003849F5" w:rsidRDefault="005C0825">
                  <w:pPr>
                    <w:pStyle w:val="Paragraph"/>
                    <w:rPr>
                      <w:noProof/>
                      <w:lang w:val="fi-FI" w:eastAsia="fi-FI"/>
                    </w:rPr>
                  </w:pPr>
                  <w:r w:rsidRPr="003849F5">
                    <w:rPr>
                      <w:noProof/>
                      <w:lang w:val="fi-FI" w:eastAsia="fi-FI"/>
                    </w:rPr>
                    <w:t>leveys yli 10 mutta enintään 250 mm</w:t>
                  </w:r>
                </w:p>
              </w:tc>
            </w:tr>
            <w:tr w:rsidR="005C0825" w:rsidRPr="003849F5" w14:paraId="547F12F8" w14:textId="77777777" w:rsidTr="005C0825">
              <w:trPr>
                <w:tblCellSpacing w:w="0" w:type="dxa"/>
              </w:trPr>
              <w:tc>
                <w:tcPr>
                  <w:tcW w:w="220" w:type="dxa"/>
                  <w:hideMark/>
                </w:tcPr>
                <w:p w14:paraId="237C34B9" w14:textId="77777777" w:rsidR="005C0825" w:rsidRPr="003849F5" w:rsidRDefault="005C0825">
                  <w:pPr>
                    <w:pStyle w:val="Paragraph"/>
                    <w:rPr>
                      <w:noProof/>
                      <w:lang w:val="fi-FI" w:eastAsia="fi-FI"/>
                    </w:rPr>
                  </w:pPr>
                  <w:r w:rsidRPr="003849F5">
                    <w:rPr>
                      <w:noProof/>
                      <w:lang w:val="fi-FI" w:eastAsia="fi-FI"/>
                    </w:rPr>
                    <w:t>—</w:t>
                  </w:r>
                </w:p>
              </w:tc>
              <w:tc>
                <w:tcPr>
                  <w:tcW w:w="2531" w:type="dxa"/>
                  <w:hideMark/>
                </w:tcPr>
                <w:p w14:paraId="6EFF557A" w14:textId="77777777" w:rsidR="005C0825" w:rsidRPr="003849F5" w:rsidRDefault="005C0825">
                  <w:pPr>
                    <w:pStyle w:val="Paragraph"/>
                    <w:rPr>
                      <w:noProof/>
                      <w:lang w:val="fi-FI" w:eastAsia="fi-FI"/>
                    </w:rPr>
                  </w:pPr>
                  <w:r w:rsidRPr="003849F5">
                    <w:rPr>
                      <w:noProof/>
                      <w:lang w:val="fi-FI" w:eastAsia="fi-FI"/>
                    </w:rPr>
                    <w:t>pituus yli 10 mutta enintään 200 mm,</w:t>
                  </w:r>
                </w:p>
              </w:tc>
            </w:tr>
          </w:tbl>
          <w:p w14:paraId="2A07926E" w14:textId="77777777" w:rsidR="005C0825" w:rsidRPr="003849F5" w:rsidRDefault="005C0825">
            <w:pPr>
              <w:pStyle w:val="Paragraph"/>
              <w:rPr>
                <w:noProof/>
                <w:szCs w:val="16"/>
                <w:lang w:val="fi-FI" w:eastAsia="fi-FI"/>
              </w:rPr>
            </w:pPr>
            <w:r w:rsidRPr="003849F5">
              <w:rPr>
                <w:noProof/>
                <w:szCs w:val="16"/>
                <w:lang w:val="fi-FI" w:eastAsia="fi-FI"/>
              </w:rPr>
              <w:t>jossa on vähintään kaksi kiinnitysreikää, valmistettu alumiiniseoksesta ENAC-46100 tai ENAC-42100 (standardin EN:1706 mukaisesti), jolla on seuraavat ominaisuudet: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620"/>
            </w:tblGrid>
            <w:tr w:rsidR="005C0825" w:rsidRPr="003849F5" w14:paraId="05158583" w14:textId="77777777" w:rsidTr="005C0825">
              <w:trPr>
                <w:tblCellSpacing w:w="0" w:type="dxa"/>
              </w:trPr>
              <w:tc>
                <w:tcPr>
                  <w:tcW w:w="220" w:type="dxa"/>
                  <w:hideMark/>
                </w:tcPr>
                <w:p w14:paraId="7F8953BC" w14:textId="77777777" w:rsidR="005C0825" w:rsidRPr="003849F5" w:rsidRDefault="005C0825">
                  <w:pPr>
                    <w:pStyle w:val="Paragraph"/>
                    <w:rPr>
                      <w:noProof/>
                      <w:szCs w:val="20"/>
                      <w:lang w:val="fi-FI" w:eastAsia="fi-FI"/>
                    </w:rPr>
                  </w:pPr>
                  <w:r w:rsidRPr="003849F5">
                    <w:rPr>
                      <w:noProof/>
                      <w:lang w:val="fi-FI" w:eastAsia="fi-FI"/>
                    </w:rPr>
                    <w:t>—</w:t>
                  </w:r>
                </w:p>
              </w:tc>
              <w:tc>
                <w:tcPr>
                  <w:tcW w:w="2620" w:type="dxa"/>
                  <w:hideMark/>
                </w:tcPr>
                <w:p w14:paraId="525E41F7" w14:textId="77777777" w:rsidR="005C0825" w:rsidRPr="003849F5" w:rsidRDefault="005C0825">
                  <w:pPr>
                    <w:pStyle w:val="Paragraph"/>
                    <w:rPr>
                      <w:noProof/>
                      <w:lang w:val="fi-FI" w:eastAsia="fi-FI"/>
                    </w:rPr>
                  </w:pPr>
                  <w:r w:rsidRPr="003849F5">
                    <w:rPr>
                      <w:noProof/>
                      <w:lang w:val="fi-FI" w:eastAsia="fi-FI"/>
                    </w:rPr>
                    <w:t>sisäinen huokoisuus enintään 1 mm</w:t>
                  </w:r>
                </w:p>
              </w:tc>
            </w:tr>
            <w:tr w:rsidR="005C0825" w:rsidRPr="003849F5" w14:paraId="77366E0D" w14:textId="77777777" w:rsidTr="005C0825">
              <w:trPr>
                <w:tblCellSpacing w:w="0" w:type="dxa"/>
              </w:trPr>
              <w:tc>
                <w:tcPr>
                  <w:tcW w:w="220" w:type="dxa"/>
                  <w:hideMark/>
                </w:tcPr>
                <w:p w14:paraId="25AFB1D5" w14:textId="77777777" w:rsidR="005C0825" w:rsidRPr="003849F5" w:rsidRDefault="005C0825">
                  <w:pPr>
                    <w:pStyle w:val="Paragraph"/>
                    <w:rPr>
                      <w:noProof/>
                      <w:lang w:val="fi-FI" w:eastAsia="fi-FI"/>
                    </w:rPr>
                  </w:pPr>
                  <w:r w:rsidRPr="003849F5">
                    <w:rPr>
                      <w:noProof/>
                      <w:lang w:val="fi-FI" w:eastAsia="fi-FI"/>
                    </w:rPr>
                    <w:t>—</w:t>
                  </w:r>
                </w:p>
              </w:tc>
              <w:tc>
                <w:tcPr>
                  <w:tcW w:w="2620" w:type="dxa"/>
                  <w:hideMark/>
                </w:tcPr>
                <w:p w14:paraId="6045F78B" w14:textId="77777777" w:rsidR="005C0825" w:rsidRPr="003849F5" w:rsidRDefault="005C0825">
                  <w:pPr>
                    <w:pStyle w:val="Paragraph"/>
                    <w:rPr>
                      <w:noProof/>
                      <w:lang w:val="fi-FI" w:eastAsia="fi-FI"/>
                    </w:rPr>
                  </w:pPr>
                  <w:r w:rsidRPr="003849F5">
                    <w:rPr>
                      <w:noProof/>
                      <w:lang w:val="fi-FI" w:eastAsia="fi-FI"/>
                    </w:rPr>
                    <w:t>huokoisuus ulkopinnalla enintään 2 mm</w:t>
                  </w:r>
                </w:p>
              </w:tc>
            </w:tr>
            <w:tr w:rsidR="005C0825" w:rsidRPr="003849F5" w14:paraId="56351700" w14:textId="77777777" w:rsidTr="005C0825">
              <w:trPr>
                <w:tblCellSpacing w:w="0" w:type="dxa"/>
              </w:trPr>
              <w:tc>
                <w:tcPr>
                  <w:tcW w:w="220" w:type="dxa"/>
                  <w:hideMark/>
                </w:tcPr>
                <w:p w14:paraId="7E28F1C3" w14:textId="77777777" w:rsidR="005C0825" w:rsidRPr="003849F5" w:rsidRDefault="005C0825">
                  <w:pPr>
                    <w:pStyle w:val="Paragraph"/>
                    <w:rPr>
                      <w:noProof/>
                      <w:lang w:val="fi-FI" w:eastAsia="fi-FI"/>
                    </w:rPr>
                  </w:pPr>
                  <w:r w:rsidRPr="003849F5">
                    <w:rPr>
                      <w:noProof/>
                      <w:lang w:val="fi-FI" w:eastAsia="fi-FI"/>
                    </w:rPr>
                    <w:t>—</w:t>
                  </w:r>
                </w:p>
              </w:tc>
              <w:tc>
                <w:tcPr>
                  <w:tcW w:w="2620" w:type="dxa"/>
                  <w:hideMark/>
                </w:tcPr>
                <w:p w14:paraId="03CFCE97" w14:textId="77777777" w:rsidR="005C0825" w:rsidRPr="003849F5" w:rsidRDefault="005C0825">
                  <w:pPr>
                    <w:pStyle w:val="Paragraph"/>
                    <w:rPr>
                      <w:noProof/>
                      <w:lang w:val="fi-FI" w:eastAsia="fi-FI"/>
                    </w:rPr>
                  </w:pPr>
                  <w:r w:rsidRPr="003849F5">
                    <w:rPr>
                      <w:noProof/>
                      <w:lang w:val="fi-FI" w:eastAsia="fi-FI"/>
                    </w:rPr>
                    <w:t>Rockwell-kovuus vähintään HRB 10,</w:t>
                  </w:r>
                </w:p>
              </w:tc>
            </w:tr>
          </w:tbl>
          <w:p w14:paraId="4DC031EB" w14:textId="77777777" w:rsidR="005C0825" w:rsidRPr="003849F5" w:rsidRDefault="005C0825">
            <w:pPr>
              <w:pStyle w:val="Paragraph"/>
              <w:rPr>
                <w:noProof/>
                <w:szCs w:val="16"/>
                <w:lang w:val="fi-FI" w:eastAsia="fi-FI"/>
              </w:rPr>
            </w:pPr>
            <w:r w:rsidRPr="003849F5">
              <w:rPr>
                <w:noProof/>
                <w:szCs w:val="16"/>
                <w:lang w:val="fi-FI" w:eastAsia="fi-FI"/>
              </w:rPr>
              <w:t>jollaisia käytetään moottoriajoneuvojen moottorien ripustusjärjestelmien valmistukseen</w:t>
            </w:r>
          </w:p>
          <w:p w14:paraId="6147D2D2"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1B6FA2F3" w14:textId="77777777" w:rsidR="005C0825" w:rsidRPr="003849F5" w:rsidRDefault="005C0825">
            <w:pPr>
              <w:pStyle w:val="Paragraph"/>
              <w:rPr>
                <w:noProof/>
                <w:szCs w:val="16"/>
                <w:lang w:val="fi-FI" w:eastAsia="fi-FI"/>
              </w:rPr>
            </w:pPr>
            <w:r w:rsidRPr="003849F5">
              <w:rPr>
                <w:noProof/>
                <w:szCs w:val="16"/>
                <w:lang w:val="fi-FI" w:eastAsia="fi-FI"/>
              </w:rPr>
              <w:t>0 %</w:t>
            </w:r>
          </w:p>
          <w:p w14:paraId="24CB03E5"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1B6123D6" w14:textId="77777777" w:rsidR="005C0825" w:rsidRPr="003849F5" w:rsidRDefault="005C0825">
            <w:pPr>
              <w:pStyle w:val="Paragraph"/>
              <w:rPr>
                <w:noProof/>
                <w:szCs w:val="16"/>
                <w:lang w:val="fi-FI" w:eastAsia="fi-FI"/>
              </w:rPr>
            </w:pPr>
            <w:r w:rsidRPr="003849F5">
              <w:rPr>
                <w:noProof/>
                <w:szCs w:val="16"/>
                <w:lang w:val="fi-FI" w:eastAsia="fi-FI"/>
              </w:rPr>
              <w:t>p/st</w:t>
            </w:r>
          </w:p>
          <w:p w14:paraId="78A892B1"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76109B37" w14:textId="77777777" w:rsidR="005C0825" w:rsidRPr="003849F5" w:rsidRDefault="005C0825">
            <w:pPr>
              <w:pStyle w:val="Paragraph"/>
              <w:rPr>
                <w:noProof/>
                <w:szCs w:val="16"/>
                <w:lang w:val="fi-FI" w:eastAsia="fi-FI"/>
              </w:rPr>
            </w:pPr>
            <w:r w:rsidRPr="003849F5">
              <w:rPr>
                <w:noProof/>
                <w:szCs w:val="16"/>
                <w:lang w:val="fi-FI" w:eastAsia="fi-FI"/>
              </w:rPr>
              <w:t>31.12.2024</w:t>
            </w:r>
          </w:p>
          <w:p w14:paraId="761F8430" w14:textId="77777777" w:rsidR="005C0825" w:rsidRPr="003849F5" w:rsidRDefault="005C0825">
            <w:pPr>
              <w:pStyle w:val="Paragraph"/>
              <w:rPr>
                <w:noProof/>
                <w:szCs w:val="16"/>
                <w:lang w:val="fi-FI" w:eastAsia="fi-FI"/>
              </w:rPr>
            </w:pPr>
          </w:p>
        </w:tc>
      </w:tr>
      <w:tr w:rsidR="005C0825" w:rsidRPr="003849F5" w14:paraId="4334DDF4"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FE856D7" w14:textId="77777777" w:rsidR="005C0825" w:rsidRPr="003849F5" w:rsidRDefault="005C0825">
            <w:pPr>
              <w:pStyle w:val="Paragraph"/>
              <w:rPr>
                <w:noProof/>
                <w:szCs w:val="16"/>
                <w:lang w:val="fi-FI" w:eastAsia="fi-FI"/>
              </w:rPr>
            </w:pPr>
            <w:r w:rsidRPr="003849F5">
              <w:rPr>
                <w:noProof/>
                <w:szCs w:val="16"/>
                <w:lang w:val="fi-FI" w:eastAsia="fi-FI"/>
              </w:rPr>
              <w:t>0.7921</w:t>
            </w:r>
          </w:p>
        </w:tc>
        <w:tc>
          <w:tcPr>
            <w:tcW w:w="1133" w:type="dxa"/>
            <w:tcBorders>
              <w:top w:val="single" w:sz="4" w:space="0" w:color="auto"/>
              <w:left w:val="single" w:sz="4" w:space="0" w:color="auto"/>
              <w:bottom w:val="single" w:sz="4" w:space="0" w:color="auto"/>
              <w:right w:val="single" w:sz="4" w:space="0" w:color="auto"/>
            </w:tcBorders>
            <w:hideMark/>
          </w:tcPr>
          <w:p w14:paraId="3F5866F3" w14:textId="77777777" w:rsidR="005C0825" w:rsidRPr="003849F5" w:rsidRDefault="005C0825">
            <w:pPr>
              <w:pStyle w:val="Paragraph"/>
              <w:jc w:val="right"/>
              <w:rPr>
                <w:noProof/>
                <w:szCs w:val="16"/>
                <w:lang w:val="fi-FI" w:eastAsia="fi-FI"/>
              </w:rPr>
            </w:pPr>
            <w:r w:rsidRPr="003849F5">
              <w:rPr>
                <w:noProof/>
                <w:szCs w:val="16"/>
                <w:lang w:val="fi-FI" w:eastAsia="fi-FI"/>
              </w:rPr>
              <w:t>ex 8708 99 97</w:t>
            </w:r>
          </w:p>
        </w:tc>
        <w:tc>
          <w:tcPr>
            <w:tcW w:w="547" w:type="dxa"/>
            <w:tcBorders>
              <w:top w:val="single" w:sz="4" w:space="0" w:color="auto"/>
              <w:left w:val="single" w:sz="4" w:space="0" w:color="auto"/>
              <w:bottom w:val="single" w:sz="4" w:space="0" w:color="auto"/>
              <w:right w:val="single" w:sz="4" w:space="0" w:color="auto"/>
            </w:tcBorders>
            <w:hideMark/>
          </w:tcPr>
          <w:p w14:paraId="3D724108" w14:textId="77777777" w:rsidR="005C0825" w:rsidRPr="003849F5" w:rsidRDefault="005C0825">
            <w:pPr>
              <w:pStyle w:val="Paragraph"/>
              <w:jc w:val="center"/>
              <w:rPr>
                <w:noProof/>
                <w:szCs w:val="16"/>
                <w:lang w:val="fi-FI" w:eastAsia="fi-FI"/>
              </w:rPr>
            </w:pPr>
            <w:r w:rsidRPr="003849F5">
              <w:rPr>
                <w:noProof/>
                <w:szCs w:val="16"/>
                <w:lang w:val="fi-FI" w:eastAsia="fi-FI"/>
              </w:rPr>
              <w:t>18</w:t>
            </w:r>
          </w:p>
        </w:tc>
        <w:tc>
          <w:tcPr>
            <w:tcW w:w="4118" w:type="dxa"/>
            <w:tcBorders>
              <w:top w:val="single" w:sz="4" w:space="0" w:color="auto"/>
              <w:left w:val="single" w:sz="4" w:space="0" w:color="auto"/>
              <w:bottom w:val="single" w:sz="4" w:space="0" w:color="auto"/>
              <w:right w:val="single" w:sz="4" w:space="0" w:color="auto"/>
            </w:tcBorders>
            <w:hideMark/>
          </w:tcPr>
          <w:p w14:paraId="6335B80E" w14:textId="77777777" w:rsidR="005C0825" w:rsidRPr="003849F5" w:rsidRDefault="005C0825">
            <w:pPr>
              <w:pStyle w:val="Paragraph"/>
              <w:rPr>
                <w:noProof/>
                <w:szCs w:val="16"/>
                <w:lang w:val="fi-FI" w:eastAsia="fi-FI"/>
              </w:rPr>
            </w:pPr>
            <w:r w:rsidRPr="003849F5">
              <w:rPr>
                <w:noProof/>
                <w:szCs w:val="16"/>
                <w:lang w:val="fi-FI" w:eastAsia="fi-FI"/>
              </w:rPr>
              <w:t>Hydrostaattinen vaihteisto, jossa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784"/>
            </w:tblGrid>
            <w:tr w:rsidR="005C0825" w:rsidRPr="003849F5" w14:paraId="05339B10" w14:textId="77777777" w:rsidTr="005C0825">
              <w:trPr>
                <w:tblCellSpacing w:w="0" w:type="dxa"/>
              </w:trPr>
              <w:tc>
                <w:tcPr>
                  <w:tcW w:w="220" w:type="dxa"/>
                  <w:hideMark/>
                </w:tcPr>
                <w:p w14:paraId="1EE2DD5C" w14:textId="77777777" w:rsidR="005C0825" w:rsidRPr="003849F5" w:rsidRDefault="005C0825">
                  <w:pPr>
                    <w:pStyle w:val="Paragraph"/>
                    <w:rPr>
                      <w:noProof/>
                      <w:szCs w:val="20"/>
                      <w:lang w:val="fi-FI" w:eastAsia="fi-FI"/>
                    </w:rPr>
                  </w:pPr>
                  <w:r w:rsidRPr="003849F5">
                    <w:rPr>
                      <w:noProof/>
                      <w:lang w:val="fi-FI" w:eastAsia="fi-FI"/>
                    </w:rPr>
                    <w:t>—</w:t>
                  </w:r>
                </w:p>
              </w:tc>
              <w:tc>
                <w:tcPr>
                  <w:tcW w:w="3784" w:type="dxa"/>
                  <w:hideMark/>
                </w:tcPr>
                <w:p w14:paraId="0052D7F6" w14:textId="77777777" w:rsidR="005C0825" w:rsidRPr="003849F5" w:rsidRDefault="005C0825">
                  <w:pPr>
                    <w:pStyle w:val="Paragraph"/>
                    <w:rPr>
                      <w:noProof/>
                      <w:lang w:val="fi-FI" w:eastAsia="fi-FI"/>
                    </w:rPr>
                  </w:pPr>
                  <w:r w:rsidRPr="003849F5">
                    <w:rPr>
                      <w:noProof/>
                      <w:lang w:val="fi-FI" w:eastAsia="fi-FI"/>
                    </w:rPr>
                    <w:t>hydraulipumppu ja tasauspyörästö pyörän akselilla</w:t>
                  </w:r>
                </w:p>
              </w:tc>
            </w:tr>
            <w:tr w:rsidR="005C0825" w:rsidRPr="003849F5" w14:paraId="30D98697" w14:textId="77777777" w:rsidTr="005C0825">
              <w:trPr>
                <w:tblCellSpacing w:w="0" w:type="dxa"/>
              </w:trPr>
              <w:tc>
                <w:tcPr>
                  <w:tcW w:w="220" w:type="dxa"/>
                  <w:hideMark/>
                </w:tcPr>
                <w:p w14:paraId="27D06C1D" w14:textId="77777777" w:rsidR="005C0825" w:rsidRPr="003849F5" w:rsidRDefault="005C0825">
                  <w:pPr>
                    <w:pStyle w:val="Paragraph"/>
                    <w:rPr>
                      <w:noProof/>
                      <w:lang w:val="fi-FI" w:eastAsia="fi-FI"/>
                    </w:rPr>
                  </w:pPr>
                  <w:r w:rsidRPr="003849F5">
                    <w:rPr>
                      <w:noProof/>
                      <w:lang w:val="fi-FI" w:eastAsia="fi-FI"/>
                    </w:rPr>
                    <w:t>—</w:t>
                  </w:r>
                </w:p>
              </w:tc>
              <w:tc>
                <w:tcPr>
                  <w:tcW w:w="3784" w:type="dxa"/>
                  <w:hideMark/>
                </w:tcPr>
                <w:p w14:paraId="01D05856" w14:textId="77777777" w:rsidR="005C0825" w:rsidRPr="003849F5" w:rsidRDefault="005C0825">
                  <w:pPr>
                    <w:pStyle w:val="Paragraph"/>
                    <w:rPr>
                      <w:noProof/>
                      <w:lang w:val="fi-FI" w:eastAsia="fi-FI"/>
                    </w:rPr>
                  </w:pPr>
                  <w:r w:rsidRPr="003849F5">
                    <w:rPr>
                      <w:noProof/>
                      <w:lang w:val="fi-FI" w:eastAsia="fi-FI"/>
                    </w:rPr>
                    <w:t>myös jos siinä on tuulettimen siipipyörä ja/tai hihnapyörä,</w:t>
                  </w:r>
                </w:p>
              </w:tc>
            </w:tr>
          </w:tbl>
          <w:p w14:paraId="240D188D" w14:textId="77777777" w:rsidR="005C0825" w:rsidRPr="003849F5" w:rsidRDefault="005C0825">
            <w:pPr>
              <w:pStyle w:val="Paragraph"/>
              <w:rPr>
                <w:noProof/>
                <w:szCs w:val="16"/>
                <w:lang w:val="fi-FI" w:eastAsia="fi-FI"/>
              </w:rPr>
            </w:pPr>
            <w:r w:rsidRPr="003849F5">
              <w:rPr>
                <w:noProof/>
                <w:szCs w:val="16"/>
                <w:lang w:val="fi-FI" w:eastAsia="fi-FI"/>
              </w:rPr>
              <w:t>alanimikkeiden 8701 91 90 ja 8701 92 90 traktoreiden, joita käytetään pääasiassa ruohonleikkuukoneina, valmistukseen tarkoitettu</w:t>
            </w:r>
          </w:p>
          <w:p w14:paraId="2573A936"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12F3F7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CA38FD0"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59D1083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96DFF5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E33A76A" w14:textId="77777777" w:rsidR="005C0825" w:rsidRPr="003849F5" w:rsidRDefault="005C0825">
            <w:pPr>
              <w:pStyle w:val="Paragraph"/>
              <w:rPr>
                <w:noProof/>
                <w:szCs w:val="16"/>
                <w:lang w:val="fi-FI" w:eastAsia="fi-FI"/>
              </w:rPr>
            </w:pPr>
            <w:r w:rsidRPr="003849F5">
              <w:rPr>
                <w:noProof/>
                <w:szCs w:val="16"/>
                <w:lang w:val="fi-FI" w:eastAsia="fi-FI"/>
              </w:rPr>
              <w:t>0.8127</w:t>
            </w:r>
          </w:p>
        </w:tc>
        <w:tc>
          <w:tcPr>
            <w:tcW w:w="1133" w:type="dxa"/>
            <w:tcBorders>
              <w:top w:val="single" w:sz="4" w:space="0" w:color="auto"/>
              <w:left w:val="single" w:sz="4" w:space="0" w:color="auto"/>
              <w:bottom w:val="single" w:sz="4" w:space="0" w:color="auto"/>
              <w:right w:val="single" w:sz="4" w:space="0" w:color="auto"/>
            </w:tcBorders>
            <w:hideMark/>
          </w:tcPr>
          <w:p w14:paraId="7EAA7C2C" w14:textId="77777777" w:rsidR="005C0825" w:rsidRPr="003849F5" w:rsidRDefault="005C0825">
            <w:pPr>
              <w:pStyle w:val="Paragraph"/>
              <w:jc w:val="right"/>
              <w:rPr>
                <w:noProof/>
                <w:szCs w:val="16"/>
                <w:lang w:val="fi-FI" w:eastAsia="fi-FI"/>
              </w:rPr>
            </w:pPr>
            <w:r w:rsidRPr="003849F5">
              <w:rPr>
                <w:noProof/>
                <w:szCs w:val="16"/>
                <w:lang w:val="fi-FI" w:eastAsia="fi-FI"/>
              </w:rPr>
              <w:t>ex 8708 99 97</w:t>
            </w:r>
          </w:p>
        </w:tc>
        <w:tc>
          <w:tcPr>
            <w:tcW w:w="547" w:type="dxa"/>
            <w:tcBorders>
              <w:top w:val="single" w:sz="4" w:space="0" w:color="auto"/>
              <w:left w:val="single" w:sz="4" w:space="0" w:color="auto"/>
              <w:bottom w:val="single" w:sz="4" w:space="0" w:color="auto"/>
              <w:right w:val="single" w:sz="4" w:space="0" w:color="auto"/>
            </w:tcBorders>
            <w:hideMark/>
          </w:tcPr>
          <w:p w14:paraId="6D6AAF0D" w14:textId="77777777" w:rsidR="005C0825" w:rsidRPr="003849F5" w:rsidRDefault="005C0825">
            <w:pPr>
              <w:pStyle w:val="Paragraph"/>
              <w:jc w:val="center"/>
              <w:rPr>
                <w:noProof/>
                <w:szCs w:val="16"/>
                <w:lang w:val="fi-FI" w:eastAsia="fi-FI"/>
              </w:rPr>
            </w:pPr>
            <w:r w:rsidRPr="003849F5">
              <w:rPr>
                <w:noProof/>
                <w:szCs w:val="16"/>
                <w:lang w:val="fi-FI" w:eastAsia="fi-FI"/>
              </w:rPr>
              <w:t>28</w:t>
            </w:r>
          </w:p>
        </w:tc>
        <w:tc>
          <w:tcPr>
            <w:tcW w:w="4118" w:type="dxa"/>
            <w:tcBorders>
              <w:top w:val="single" w:sz="4" w:space="0" w:color="auto"/>
              <w:left w:val="single" w:sz="4" w:space="0" w:color="auto"/>
              <w:bottom w:val="single" w:sz="4" w:space="0" w:color="auto"/>
              <w:right w:val="single" w:sz="4" w:space="0" w:color="auto"/>
            </w:tcBorders>
            <w:hideMark/>
          </w:tcPr>
          <w:p w14:paraId="30CA645C" w14:textId="77777777" w:rsidR="005C0825" w:rsidRPr="003849F5" w:rsidRDefault="005C0825">
            <w:pPr>
              <w:pStyle w:val="Paragraph"/>
              <w:rPr>
                <w:noProof/>
                <w:szCs w:val="16"/>
                <w:lang w:val="fi-FI" w:eastAsia="fi-FI"/>
              </w:rPr>
            </w:pPr>
            <w:r w:rsidRPr="003849F5">
              <w:rPr>
                <w:noProof/>
                <w:szCs w:val="16"/>
                <w:lang w:val="fi-FI" w:eastAsia="fi-FI"/>
              </w:rPr>
              <w:t>Standardin EC 79 mukaisten 4 H2 -tyypin säiliöiden sarja, jossa on kahdesta kahdeksaan säiliötä alumiinikehikoissa: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9D41048" w14:textId="77777777" w:rsidTr="005C0825">
              <w:trPr>
                <w:tblCellSpacing w:w="0" w:type="dxa"/>
              </w:trPr>
              <w:tc>
                <w:tcPr>
                  <w:tcW w:w="220" w:type="dxa"/>
                  <w:hideMark/>
                </w:tcPr>
                <w:p w14:paraId="5F78E0C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B543DCF" w14:textId="77777777" w:rsidR="005C0825" w:rsidRPr="003849F5" w:rsidRDefault="005C0825">
                  <w:pPr>
                    <w:pStyle w:val="Paragraph"/>
                    <w:rPr>
                      <w:noProof/>
                      <w:lang w:val="fi-FI" w:eastAsia="fi-FI"/>
                    </w:rPr>
                  </w:pPr>
                  <w:r w:rsidRPr="003849F5">
                    <w:rPr>
                      <w:noProof/>
                      <w:lang w:val="fi-FI" w:eastAsia="fi-FI"/>
                    </w:rPr>
                    <w:t>säiliöt on valmistettu suurtiheyspolyeteeni-komposiitista (PE-HD-komposiitti), jota on lujitettu epoksihartsissa olevien lasi- ja hiilikuitujen punoksella</w:t>
                  </w:r>
                </w:p>
              </w:tc>
            </w:tr>
            <w:tr w:rsidR="005C0825" w:rsidRPr="003849F5" w14:paraId="50A1AA19" w14:textId="77777777" w:rsidTr="005C0825">
              <w:trPr>
                <w:tblCellSpacing w:w="0" w:type="dxa"/>
              </w:trPr>
              <w:tc>
                <w:tcPr>
                  <w:tcW w:w="220" w:type="dxa"/>
                  <w:hideMark/>
                </w:tcPr>
                <w:p w14:paraId="47816B1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AF5BEB3" w14:textId="77777777" w:rsidR="005C0825" w:rsidRPr="003849F5" w:rsidRDefault="005C0825">
                  <w:pPr>
                    <w:pStyle w:val="Paragraph"/>
                    <w:rPr>
                      <w:noProof/>
                      <w:lang w:val="fi-FI" w:eastAsia="fi-FI"/>
                    </w:rPr>
                  </w:pPr>
                  <w:r w:rsidRPr="003849F5">
                    <w:rPr>
                      <w:noProof/>
                      <w:lang w:val="fi-FI" w:eastAsia="fi-FI"/>
                    </w:rPr>
                    <w:t>käyttöpaine vähintään 35 MPa</w:t>
                  </w:r>
                </w:p>
              </w:tc>
            </w:tr>
            <w:tr w:rsidR="005C0825" w:rsidRPr="003849F5" w14:paraId="102C8237" w14:textId="77777777" w:rsidTr="005C0825">
              <w:trPr>
                <w:tblCellSpacing w:w="0" w:type="dxa"/>
              </w:trPr>
              <w:tc>
                <w:tcPr>
                  <w:tcW w:w="220" w:type="dxa"/>
                  <w:hideMark/>
                </w:tcPr>
                <w:p w14:paraId="65076F7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94B7DF8" w14:textId="77777777" w:rsidR="005C0825" w:rsidRPr="003849F5" w:rsidRDefault="005C0825">
                  <w:pPr>
                    <w:pStyle w:val="Paragraph"/>
                    <w:rPr>
                      <w:noProof/>
                      <w:lang w:val="fi-FI" w:eastAsia="fi-FI"/>
                    </w:rPr>
                  </w:pPr>
                  <w:r w:rsidRPr="003849F5">
                    <w:rPr>
                      <w:noProof/>
                      <w:lang w:val="fi-FI" w:eastAsia="fi-FI"/>
                    </w:rPr>
                    <w:t>valmistajan ilmoittama varastointikestävyys vähintään 20 vuotta</w:t>
                  </w:r>
                </w:p>
              </w:tc>
            </w:tr>
            <w:tr w:rsidR="005C0825" w:rsidRPr="003849F5" w14:paraId="01CC0DDC" w14:textId="77777777" w:rsidTr="005C0825">
              <w:trPr>
                <w:tblCellSpacing w:w="0" w:type="dxa"/>
              </w:trPr>
              <w:tc>
                <w:tcPr>
                  <w:tcW w:w="220" w:type="dxa"/>
                  <w:hideMark/>
                </w:tcPr>
                <w:p w14:paraId="168C39C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C91007A" w14:textId="77777777" w:rsidR="005C0825" w:rsidRPr="003849F5" w:rsidRDefault="005C0825">
                  <w:pPr>
                    <w:pStyle w:val="Paragraph"/>
                    <w:rPr>
                      <w:noProof/>
                      <w:lang w:val="fi-FI" w:eastAsia="fi-FI"/>
                    </w:rPr>
                  </w:pPr>
                  <w:r w:rsidRPr="003849F5">
                    <w:rPr>
                      <w:noProof/>
                      <w:lang w:val="fi-FI" w:eastAsia="fi-FI"/>
                    </w:rPr>
                    <w:t>säiliön tilavuus vähintään 180 mutta enintään 375 litraa</w:t>
                  </w:r>
                </w:p>
              </w:tc>
            </w:tr>
            <w:tr w:rsidR="005C0825" w:rsidRPr="003849F5" w14:paraId="6FDC1E71" w14:textId="77777777" w:rsidTr="005C0825">
              <w:trPr>
                <w:tblCellSpacing w:w="0" w:type="dxa"/>
              </w:trPr>
              <w:tc>
                <w:tcPr>
                  <w:tcW w:w="220" w:type="dxa"/>
                  <w:hideMark/>
                </w:tcPr>
                <w:p w14:paraId="0C3C539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1608BB4" w14:textId="77777777" w:rsidR="005C0825" w:rsidRPr="003849F5" w:rsidRDefault="005C0825">
                  <w:pPr>
                    <w:pStyle w:val="Paragraph"/>
                    <w:rPr>
                      <w:noProof/>
                      <w:lang w:val="fi-FI" w:eastAsia="fi-FI"/>
                    </w:rPr>
                  </w:pPr>
                  <w:r w:rsidRPr="003849F5">
                    <w:rPr>
                      <w:noProof/>
                      <w:lang w:val="fi-FI" w:eastAsia="fi-FI"/>
                    </w:rPr>
                    <w:t>varustettu solenoidi-, käsi- ja PRD-venttiilien sarjalla</w:t>
                  </w:r>
                </w:p>
              </w:tc>
            </w:tr>
            <w:tr w:rsidR="005C0825" w:rsidRPr="003849F5" w14:paraId="7AAEF0AE" w14:textId="77777777" w:rsidTr="005C0825">
              <w:trPr>
                <w:tblCellSpacing w:w="0" w:type="dxa"/>
              </w:trPr>
              <w:tc>
                <w:tcPr>
                  <w:tcW w:w="220" w:type="dxa"/>
                  <w:hideMark/>
                </w:tcPr>
                <w:p w14:paraId="6A88D07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DB31810" w14:textId="77777777" w:rsidR="005C0825" w:rsidRPr="003849F5" w:rsidRDefault="005C0825">
                  <w:pPr>
                    <w:pStyle w:val="Paragraph"/>
                    <w:rPr>
                      <w:noProof/>
                      <w:lang w:val="fi-FI" w:eastAsia="fi-FI"/>
                    </w:rPr>
                  </w:pPr>
                  <w:r w:rsidRPr="003849F5">
                    <w:rPr>
                      <w:noProof/>
                      <w:lang w:val="fi-FI" w:eastAsia="fi-FI"/>
                    </w:rPr>
                    <w:t>kokonaisleveys vähintään 1 800 mutta enintään 2 300mm</w:t>
                  </w:r>
                </w:p>
              </w:tc>
            </w:tr>
            <w:tr w:rsidR="005C0825" w:rsidRPr="003849F5" w14:paraId="2D0146E0" w14:textId="77777777" w:rsidTr="005C0825">
              <w:trPr>
                <w:tblCellSpacing w:w="0" w:type="dxa"/>
              </w:trPr>
              <w:tc>
                <w:tcPr>
                  <w:tcW w:w="220" w:type="dxa"/>
                  <w:hideMark/>
                </w:tcPr>
                <w:p w14:paraId="24543F5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F0FD23D" w14:textId="77777777" w:rsidR="005C0825" w:rsidRPr="003849F5" w:rsidRDefault="005C0825">
                  <w:pPr>
                    <w:pStyle w:val="Paragraph"/>
                    <w:rPr>
                      <w:noProof/>
                      <w:lang w:val="fi-FI" w:eastAsia="fi-FI"/>
                    </w:rPr>
                  </w:pPr>
                  <w:r w:rsidRPr="003849F5">
                    <w:rPr>
                      <w:noProof/>
                      <w:lang w:val="fi-FI" w:eastAsia="fi-FI"/>
                    </w:rPr>
                    <w:t>kokonaiskorkeus vähintään 400 mutta enintään 500 mm</w:t>
                  </w:r>
                </w:p>
              </w:tc>
            </w:tr>
            <w:tr w:rsidR="005C0825" w:rsidRPr="003849F5" w14:paraId="5DFAF08F" w14:textId="77777777" w:rsidTr="005C0825">
              <w:trPr>
                <w:tblCellSpacing w:w="0" w:type="dxa"/>
              </w:trPr>
              <w:tc>
                <w:tcPr>
                  <w:tcW w:w="220" w:type="dxa"/>
                  <w:hideMark/>
                </w:tcPr>
                <w:p w14:paraId="2508DB9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FDDE083" w14:textId="77777777" w:rsidR="005C0825" w:rsidRPr="003849F5" w:rsidRDefault="005C0825">
                  <w:pPr>
                    <w:pStyle w:val="Paragraph"/>
                    <w:rPr>
                      <w:noProof/>
                      <w:lang w:val="fi-FI" w:eastAsia="fi-FI"/>
                    </w:rPr>
                  </w:pPr>
                  <w:r w:rsidRPr="003849F5">
                    <w:rPr>
                      <w:noProof/>
                      <w:lang w:val="fi-FI" w:eastAsia="fi-FI"/>
                    </w:rPr>
                    <w:t>kokonaispituus vähintään 1 200 mutta enintään 3 600 mm</w:t>
                  </w:r>
                </w:p>
              </w:tc>
            </w:tr>
          </w:tbl>
          <w:p w14:paraId="7EEB782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2A6DB16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D3BCE0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A5AD36F"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06AD85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BE9D1BF" w14:textId="77777777" w:rsidR="005C0825" w:rsidRPr="003849F5" w:rsidRDefault="005C0825">
            <w:pPr>
              <w:pStyle w:val="Paragraph"/>
              <w:rPr>
                <w:noProof/>
                <w:szCs w:val="16"/>
                <w:lang w:val="fi-FI" w:eastAsia="fi-FI"/>
              </w:rPr>
            </w:pPr>
            <w:r w:rsidRPr="003849F5">
              <w:rPr>
                <w:noProof/>
                <w:szCs w:val="16"/>
                <w:lang w:val="fi-FI" w:eastAsia="fi-FI"/>
              </w:rPr>
              <w:t>0.8128</w:t>
            </w:r>
          </w:p>
        </w:tc>
        <w:tc>
          <w:tcPr>
            <w:tcW w:w="1133" w:type="dxa"/>
            <w:tcBorders>
              <w:top w:val="single" w:sz="4" w:space="0" w:color="auto"/>
              <w:left w:val="single" w:sz="4" w:space="0" w:color="auto"/>
              <w:bottom w:val="single" w:sz="4" w:space="0" w:color="auto"/>
              <w:right w:val="single" w:sz="4" w:space="0" w:color="auto"/>
            </w:tcBorders>
            <w:hideMark/>
          </w:tcPr>
          <w:p w14:paraId="0420731E" w14:textId="77777777" w:rsidR="005C0825" w:rsidRPr="003849F5" w:rsidRDefault="005C0825">
            <w:pPr>
              <w:pStyle w:val="Paragraph"/>
              <w:jc w:val="right"/>
              <w:rPr>
                <w:noProof/>
                <w:szCs w:val="16"/>
                <w:lang w:val="fi-FI" w:eastAsia="fi-FI"/>
              </w:rPr>
            </w:pPr>
            <w:r w:rsidRPr="003849F5">
              <w:rPr>
                <w:noProof/>
                <w:szCs w:val="16"/>
                <w:lang w:val="fi-FI" w:eastAsia="fi-FI"/>
              </w:rPr>
              <w:t>ex 8708 99 97</w:t>
            </w:r>
          </w:p>
        </w:tc>
        <w:tc>
          <w:tcPr>
            <w:tcW w:w="547" w:type="dxa"/>
            <w:tcBorders>
              <w:top w:val="single" w:sz="4" w:space="0" w:color="auto"/>
              <w:left w:val="single" w:sz="4" w:space="0" w:color="auto"/>
              <w:bottom w:val="single" w:sz="4" w:space="0" w:color="auto"/>
              <w:right w:val="single" w:sz="4" w:space="0" w:color="auto"/>
            </w:tcBorders>
            <w:hideMark/>
          </w:tcPr>
          <w:p w14:paraId="6BECFA92" w14:textId="77777777" w:rsidR="005C0825" w:rsidRPr="003849F5" w:rsidRDefault="005C0825">
            <w:pPr>
              <w:pStyle w:val="Paragraph"/>
              <w:jc w:val="center"/>
              <w:rPr>
                <w:noProof/>
                <w:szCs w:val="16"/>
                <w:lang w:val="fi-FI" w:eastAsia="fi-FI"/>
              </w:rPr>
            </w:pPr>
            <w:r w:rsidRPr="003849F5">
              <w:rPr>
                <w:noProof/>
                <w:szCs w:val="16"/>
                <w:lang w:val="fi-FI" w:eastAsia="fi-FI"/>
              </w:rPr>
              <w:t>38</w:t>
            </w:r>
          </w:p>
        </w:tc>
        <w:tc>
          <w:tcPr>
            <w:tcW w:w="4118" w:type="dxa"/>
            <w:tcBorders>
              <w:top w:val="single" w:sz="4" w:space="0" w:color="auto"/>
              <w:left w:val="single" w:sz="4" w:space="0" w:color="auto"/>
              <w:bottom w:val="single" w:sz="4" w:space="0" w:color="auto"/>
              <w:right w:val="single" w:sz="4" w:space="0" w:color="auto"/>
            </w:tcBorders>
            <w:hideMark/>
          </w:tcPr>
          <w:p w14:paraId="7D55A779" w14:textId="77777777" w:rsidR="005C0825" w:rsidRPr="003849F5" w:rsidRDefault="005C0825">
            <w:pPr>
              <w:pStyle w:val="Paragraph"/>
              <w:rPr>
                <w:noProof/>
                <w:szCs w:val="16"/>
                <w:lang w:val="fi-FI" w:eastAsia="fi-FI"/>
              </w:rPr>
            </w:pPr>
            <w:r w:rsidRPr="003849F5">
              <w:rPr>
                <w:noProof/>
                <w:szCs w:val="16"/>
                <w:lang w:val="fi-FI" w:eastAsia="fi-FI"/>
              </w:rPr>
              <w:t>Paineistetulle maakaasulle (CNG) tarkoitettujen standardin ECE R110 mukaisten CNG-4-tyypin säiliöiden sarja, jossa on neljä tai viisi säiliötä alumiinikehikoissa: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7BEAFA1" w14:textId="77777777" w:rsidTr="005C0825">
              <w:trPr>
                <w:tblCellSpacing w:w="0" w:type="dxa"/>
              </w:trPr>
              <w:tc>
                <w:tcPr>
                  <w:tcW w:w="220" w:type="dxa"/>
                  <w:hideMark/>
                </w:tcPr>
                <w:p w14:paraId="5A06D7A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38BDD89" w14:textId="77777777" w:rsidR="005C0825" w:rsidRPr="003849F5" w:rsidRDefault="005C0825">
                  <w:pPr>
                    <w:pStyle w:val="Paragraph"/>
                    <w:rPr>
                      <w:noProof/>
                      <w:lang w:val="fi-FI" w:eastAsia="fi-FI"/>
                    </w:rPr>
                  </w:pPr>
                  <w:r w:rsidRPr="003849F5">
                    <w:rPr>
                      <w:noProof/>
                      <w:lang w:val="fi-FI" w:eastAsia="fi-FI"/>
                    </w:rPr>
                    <w:t>säiliöt on valmistettu suurtiheyspolyeteeni-komposiitista (PE-HD-komposiitti), jota on lujitettu epoksihartissa olevien lasi- ja hiilikuitujen punoksella</w:t>
                  </w:r>
                </w:p>
              </w:tc>
            </w:tr>
            <w:tr w:rsidR="005C0825" w:rsidRPr="003849F5" w14:paraId="2DBD6E3C" w14:textId="77777777" w:rsidTr="005C0825">
              <w:trPr>
                <w:tblCellSpacing w:w="0" w:type="dxa"/>
              </w:trPr>
              <w:tc>
                <w:tcPr>
                  <w:tcW w:w="220" w:type="dxa"/>
                  <w:hideMark/>
                </w:tcPr>
                <w:p w14:paraId="29648BA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14F6409" w14:textId="77777777" w:rsidR="005C0825" w:rsidRPr="003849F5" w:rsidRDefault="005C0825">
                  <w:pPr>
                    <w:pStyle w:val="Paragraph"/>
                    <w:rPr>
                      <w:noProof/>
                      <w:lang w:val="fi-FI" w:eastAsia="fi-FI"/>
                    </w:rPr>
                  </w:pPr>
                  <w:r w:rsidRPr="003849F5">
                    <w:rPr>
                      <w:noProof/>
                      <w:lang w:val="fi-FI" w:eastAsia="fi-FI"/>
                    </w:rPr>
                    <w:t>käyttöpaine vähintään 20 MPa</w:t>
                  </w:r>
                </w:p>
              </w:tc>
            </w:tr>
            <w:tr w:rsidR="005C0825" w:rsidRPr="003849F5" w14:paraId="318ABBD4" w14:textId="77777777" w:rsidTr="005C0825">
              <w:trPr>
                <w:tblCellSpacing w:w="0" w:type="dxa"/>
              </w:trPr>
              <w:tc>
                <w:tcPr>
                  <w:tcW w:w="220" w:type="dxa"/>
                  <w:hideMark/>
                </w:tcPr>
                <w:p w14:paraId="573AB9C7"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2F5FA29" w14:textId="77777777" w:rsidR="005C0825" w:rsidRPr="003849F5" w:rsidRDefault="005C0825">
                  <w:pPr>
                    <w:pStyle w:val="Paragraph"/>
                    <w:rPr>
                      <w:noProof/>
                      <w:lang w:val="fi-FI" w:eastAsia="fi-FI"/>
                    </w:rPr>
                  </w:pPr>
                  <w:r w:rsidRPr="003849F5">
                    <w:rPr>
                      <w:noProof/>
                      <w:lang w:val="fi-FI" w:eastAsia="fi-FI"/>
                    </w:rPr>
                    <w:t>valmistajan ilmoittama varastointikestävyys vähintään 20 vuotta</w:t>
                  </w:r>
                </w:p>
              </w:tc>
            </w:tr>
            <w:tr w:rsidR="005C0825" w:rsidRPr="003849F5" w14:paraId="07313F00" w14:textId="77777777" w:rsidTr="005C0825">
              <w:trPr>
                <w:tblCellSpacing w:w="0" w:type="dxa"/>
              </w:trPr>
              <w:tc>
                <w:tcPr>
                  <w:tcW w:w="220" w:type="dxa"/>
                  <w:hideMark/>
                </w:tcPr>
                <w:p w14:paraId="3254920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173EBFD" w14:textId="77777777" w:rsidR="005C0825" w:rsidRPr="003849F5" w:rsidRDefault="005C0825">
                  <w:pPr>
                    <w:pStyle w:val="Paragraph"/>
                    <w:rPr>
                      <w:noProof/>
                      <w:lang w:val="fi-FI" w:eastAsia="fi-FI"/>
                    </w:rPr>
                  </w:pPr>
                  <w:r w:rsidRPr="003849F5">
                    <w:rPr>
                      <w:noProof/>
                      <w:lang w:val="fi-FI" w:eastAsia="fi-FI"/>
                    </w:rPr>
                    <w:t>säiliön tilavuus vähintään 315 mutta enintään 375 litraa</w:t>
                  </w:r>
                </w:p>
              </w:tc>
            </w:tr>
            <w:tr w:rsidR="005C0825" w:rsidRPr="003849F5" w14:paraId="5CEB05CB" w14:textId="77777777" w:rsidTr="005C0825">
              <w:trPr>
                <w:tblCellSpacing w:w="0" w:type="dxa"/>
              </w:trPr>
              <w:tc>
                <w:tcPr>
                  <w:tcW w:w="220" w:type="dxa"/>
                  <w:hideMark/>
                </w:tcPr>
                <w:p w14:paraId="074AA0A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5028667" w14:textId="77777777" w:rsidR="005C0825" w:rsidRPr="003849F5" w:rsidRDefault="005C0825">
                  <w:pPr>
                    <w:pStyle w:val="Paragraph"/>
                    <w:rPr>
                      <w:noProof/>
                      <w:lang w:val="fi-FI" w:eastAsia="fi-FI"/>
                    </w:rPr>
                  </w:pPr>
                  <w:r w:rsidRPr="003849F5">
                    <w:rPr>
                      <w:noProof/>
                      <w:lang w:val="fi-FI" w:eastAsia="fi-FI"/>
                    </w:rPr>
                    <w:t>varustettu solenoidi-, käsi- ja PRD-venttiilien sarjalla</w:t>
                  </w:r>
                </w:p>
              </w:tc>
            </w:tr>
            <w:tr w:rsidR="005C0825" w:rsidRPr="003849F5" w14:paraId="1B2A673A" w14:textId="77777777" w:rsidTr="005C0825">
              <w:trPr>
                <w:tblCellSpacing w:w="0" w:type="dxa"/>
              </w:trPr>
              <w:tc>
                <w:tcPr>
                  <w:tcW w:w="220" w:type="dxa"/>
                  <w:hideMark/>
                </w:tcPr>
                <w:p w14:paraId="3F4A178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876A87C" w14:textId="77777777" w:rsidR="005C0825" w:rsidRPr="003849F5" w:rsidRDefault="005C0825">
                  <w:pPr>
                    <w:pStyle w:val="Paragraph"/>
                    <w:rPr>
                      <w:noProof/>
                      <w:lang w:val="fi-FI" w:eastAsia="fi-FI"/>
                    </w:rPr>
                  </w:pPr>
                  <w:r w:rsidRPr="003849F5">
                    <w:rPr>
                      <w:noProof/>
                      <w:lang w:val="fi-FI" w:eastAsia="fi-FI"/>
                    </w:rPr>
                    <w:t>kokonaisleveys vähintään 2 200 mutta enintään 2 300 mm</w:t>
                  </w:r>
                </w:p>
              </w:tc>
            </w:tr>
            <w:tr w:rsidR="005C0825" w:rsidRPr="003849F5" w14:paraId="7AAE6BA7" w14:textId="77777777" w:rsidTr="005C0825">
              <w:trPr>
                <w:tblCellSpacing w:w="0" w:type="dxa"/>
              </w:trPr>
              <w:tc>
                <w:tcPr>
                  <w:tcW w:w="220" w:type="dxa"/>
                  <w:hideMark/>
                </w:tcPr>
                <w:p w14:paraId="44C6EF2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ED208F5" w14:textId="77777777" w:rsidR="005C0825" w:rsidRPr="003849F5" w:rsidRDefault="005C0825">
                  <w:pPr>
                    <w:pStyle w:val="Paragraph"/>
                    <w:rPr>
                      <w:noProof/>
                      <w:lang w:val="fi-FI" w:eastAsia="fi-FI"/>
                    </w:rPr>
                  </w:pPr>
                  <w:r w:rsidRPr="003849F5">
                    <w:rPr>
                      <w:noProof/>
                      <w:lang w:val="fi-FI" w:eastAsia="fi-FI"/>
                    </w:rPr>
                    <w:t>kokonaiskorkeus vähintään 450 mutta enintään 460 mm</w:t>
                  </w:r>
                </w:p>
              </w:tc>
            </w:tr>
            <w:tr w:rsidR="005C0825" w:rsidRPr="003849F5" w14:paraId="7F94F3DF" w14:textId="77777777" w:rsidTr="005C0825">
              <w:trPr>
                <w:tblCellSpacing w:w="0" w:type="dxa"/>
              </w:trPr>
              <w:tc>
                <w:tcPr>
                  <w:tcW w:w="220" w:type="dxa"/>
                  <w:hideMark/>
                </w:tcPr>
                <w:p w14:paraId="1064DEE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08C819DD" w14:textId="77777777" w:rsidR="005C0825" w:rsidRPr="003849F5" w:rsidRDefault="005C0825">
                  <w:pPr>
                    <w:pStyle w:val="Paragraph"/>
                    <w:rPr>
                      <w:noProof/>
                      <w:lang w:val="fi-FI" w:eastAsia="fi-FI"/>
                    </w:rPr>
                  </w:pPr>
                  <w:r w:rsidRPr="003849F5">
                    <w:rPr>
                      <w:noProof/>
                      <w:lang w:val="fi-FI" w:eastAsia="fi-FI"/>
                    </w:rPr>
                    <w:t>kokonaispituus vähintään 3 500 mutta enintään 3 600 mm</w:t>
                  </w:r>
                </w:p>
              </w:tc>
            </w:tr>
          </w:tbl>
          <w:p w14:paraId="105CA1E2"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CBB15E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044C8C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9D6CC5D"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A35904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DFB33B1" w14:textId="77777777" w:rsidR="005C0825" w:rsidRPr="003849F5" w:rsidRDefault="005C0825">
            <w:pPr>
              <w:pStyle w:val="Paragraph"/>
              <w:rPr>
                <w:noProof/>
                <w:szCs w:val="16"/>
                <w:lang w:val="fi-FI" w:eastAsia="fi-FI"/>
              </w:rPr>
            </w:pPr>
            <w:r w:rsidRPr="003849F5">
              <w:rPr>
                <w:noProof/>
                <w:szCs w:val="16"/>
                <w:lang w:val="fi-FI" w:eastAsia="fi-FI"/>
              </w:rPr>
              <w:t>0.7282</w:t>
            </w:r>
          </w:p>
        </w:tc>
        <w:tc>
          <w:tcPr>
            <w:tcW w:w="1133" w:type="dxa"/>
            <w:tcBorders>
              <w:top w:val="single" w:sz="4" w:space="0" w:color="auto"/>
              <w:left w:val="single" w:sz="4" w:space="0" w:color="auto"/>
              <w:bottom w:val="single" w:sz="4" w:space="0" w:color="auto"/>
              <w:right w:val="single" w:sz="4" w:space="0" w:color="auto"/>
            </w:tcBorders>
            <w:hideMark/>
          </w:tcPr>
          <w:p w14:paraId="78FAC0D9" w14:textId="77777777" w:rsidR="005C0825" w:rsidRPr="003849F5" w:rsidRDefault="005C0825">
            <w:pPr>
              <w:pStyle w:val="Paragraph"/>
              <w:jc w:val="right"/>
              <w:rPr>
                <w:noProof/>
                <w:szCs w:val="16"/>
                <w:lang w:val="fi-FI" w:eastAsia="fi-FI"/>
              </w:rPr>
            </w:pPr>
            <w:r w:rsidRPr="003849F5">
              <w:rPr>
                <w:noProof/>
                <w:szCs w:val="16"/>
                <w:lang w:val="fi-FI" w:eastAsia="fi-FI"/>
              </w:rPr>
              <w:t>ex 8708 99 97</w:t>
            </w:r>
          </w:p>
        </w:tc>
        <w:tc>
          <w:tcPr>
            <w:tcW w:w="547" w:type="dxa"/>
            <w:tcBorders>
              <w:top w:val="single" w:sz="4" w:space="0" w:color="auto"/>
              <w:left w:val="single" w:sz="4" w:space="0" w:color="auto"/>
              <w:bottom w:val="single" w:sz="4" w:space="0" w:color="auto"/>
              <w:right w:val="single" w:sz="4" w:space="0" w:color="auto"/>
            </w:tcBorders>
            <w:hideMark/>
          </w:tcPr>
          <w:p w14:paraId="46C543D6"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18C83E17" w14:textId="77777777" w:rsidR="005C0825" w:rsidRPr="003849F5" w:rsidRDefault="005C0825">
            <w:pPr>
              <w:pStyle w:val="Paragraph"/>
              <w:rPr>
                <w:noProof/>
                <w:szCs w:val="16"/>
                <w:lang w:val="fi-FI" w:eastAsia="fi-FI"/>
              </w:rPr>
            </w:pPr>
            <w:r w:rsidRPr="003849F5">
              <w:rPr>
                <w:noProof/>
                <w:szCs w:val="16"/>
                <w:lang w:val="fi-FI" w:eastAsia="fi-FI"/>
              </w:rPr>
              <w:t>Galvanoidut sisä- tai ulko-osat, joissa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D072458" w14:textId="77777777" w:rsidTr="005C0825">
              <w:trPr>
                <w:tblCellSpacing w:w="0" w:type="dxa"/>
              </w:trPr>
              <w:tc>
                <w:tcPr>
                  <w:tcW w:w="220" w:type="dxa"/>
                  <w:hideMark/>
                </w:tcPr>
                <w:p w14:paraId="5502A78F"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1E3036C" w14:textId="77777777" w:rsidR="005C0825" w:rsidRPr="003849F5" w:rsidRDefault="005C0825">
                  <w:pPr>
                    <w:pStyle w:val="Paragraph"/>
                    <w:rPr>
                      <w:noProof/>
                      <w:lang w:val="fi-FI" w:eastAsia="fi-FI"/>
                    </w:rPr>
                  </w:pPr>
                  <w:r w:rsidRPr="003849F5">
                    <w:rPr>
                      <w:noProof/>
                      <w:lang w:val="fi-FI" w:eastAsia="fi-FI"/>
                    </w:rPr>
                    <w:t>akryylinitriili-butadieeni-styreeni-(ABS)-kopolymeeri, myös polykarbonaatin kanssa sekoitettu</w:t>
                  </w:r>
                </w:p>
              </w:tc>
            </w:tr>
            <w:tr w:rsidR="005C0825" w:rsidRPr="003849F5" w14:paraId="48068FAE" w14:textId="77777777" w:rsidTr="005C0825">
              <w:trPr>
                <w:tblCellSpacing w:w="0" w:type="dxa"/>
              </w:trPr>
              <w:tc>
                <w:tcPr>
                  <w:tcW w:w="220" w:type="dxa"/>
                  <w:hideMark/>
                </w:tcPr>
                <w:p w14:paraId="760A233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DF5568E" w14:textId="77777777" w:rsidR="005C0825" w:rsidRPr="003849F5" w:rsidRDefault="005C0825">
                  <w:pPr>
                    <w:pStyle w:val="Paragraph"/>
                    <w:rPr>
                      <w:noProof/>
                      <w:lang w:val="fi-FI" w:eastAsia="fi-FI"/>
                    </w:rPr>
                  </w:pPr>
                  <w:r w:rsidRPr="003849F5">
                    <w:rPr>
                      <w:noProof/>
                      <w:lang w:val="fi-FI" w:eastAsia="fi-FI"/>
                    </w:rPr>
                    <w:t>kupari-, nikkeli- ja kromikerroksia</w:t>
                  </w:r>
                </w:p>
              </w:tc>
            </w:tr>
          </w:tbl>
          <w:p w14:paraId="3EC2D70F" w14:textId="77777777" w:rsidR="005C0825" w:rsidRPr="003849F5" w:rsidRDefault="005C0825">
            <w:pPr>
              <w:pStyle w:val="Paragraph"/>
              <w:rPr>
                <w:noProof/>
                <w:szCs w:val="16"/>
                <w:lang w:val="fi-FI" w:eastAsia="fi-FI"/>
              </w:rPr>
            </w:pPr>
            <w:r w:rsidRPr="003849F5">
              <w:rPr>
                <w:noProof/>
                <w:szCs w:val="16"/>
                <w:lang w:val="fi-FI" w:eastAsia="fi-FI"/>
              </w:rPr>
              <w:t>nimikkeiden 8701–8705 ajoneuvojen osien valmistukseen tarkoitetut</w:t>
            </w:r>
          </w:p>
          <w:p w14:paraId="53C133EA"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5F16D3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9F72B87"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6A4D8008"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704689D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3EC66FB" w14:textId="77777777" w:rsidR="005C0825" w:rsidRPr="003849F5" w:rsidRDefault="005C0825">
            <w:pPr>
              <w:pStyle w:val="Paragraph"/>
              <w:rPr>
                <w:noProof/>
                <w:szCs w:val="16"/>
                <w:lang w:val="fi-FI" w:eastAsia="fi-FI"/>
              </w:rPr>
            </w:pPr>
            <w:r w:rsidRPr="003849F5">
              <w:rPr>
                <w:noProof/>
                <w:szCs w:val="16"/>
                <w:lang w:val="fi-FI" w:eastAsia="fi-FI"/>
              </w:rPr>
              <w:t>0.6686</w:t>
            </w:r>
          </w:p>
        </w:tc>
        <w:tc>
          <w:tcPr>
            <w:tcW w:w="1133" w:type="dxa"/>
            <w:tcBorders>
              <w:top w:val="single" w:sz="4" w:space="0" w:color="auto"/>
              <w:left w:val="single" w:sz="4" w:space="0" w:color="auto"/>
              <w:bottom w:val="single" w:sz="4" w:space="0" w:color="auto"/>
              <w:right w:val="single" w:sz="4" w:space="0" w:color="auto"/>
            </w:tcBorders>
            <w:hideMark/>
          </w:tcPr>
          <w:p w14:paraId="0F3782B4" w14:textId="77777777" w:rsidR="005C0825" w:rsidRPr="003849F5" w:rsidRDefault="005C0825">
            <w:pPr>
              <w:pStyle w:val="Paragraph"/>
              <w:jc w:val="right"/>
              <w:rPr>
                <w:noProof/>
                <w:szCs w:val="16"/>
                <w:lang w:val="fi-FI" w:eastAsia="fi-FI"/>
              </w:rPr>
            </w:pPr>
            <w:r w:rsidRPr="003849F5">
              <w:rPr>
                <w:noProof/>
                <w:szCs w:val="16"/>
                <w:lang w:val="fi-FI" w:eastAsia="fi-FI"/>
              </w:rPr>
              <w:t>ex 8714 10 90</w:t>
            </w:r>
          </w:p>
        </w:tc>
        <w:tc>
          <w:tcPr>
            <w:tcW w:w="547" w:type="dxa"/>
            <w:tcBorders>
              <w:top w:val="single" w:sz="4" w:space="0" w:color="auto"/>
              <w:left w:val="single" w:sz="4" w:space="0" w:color="auto"/>
              <w:bottom w:val="single" w:sz="4" w:space="0" w:color="auto"/>
              <w:right w:val="single" w:sz="4" w:space="0" w:color="auto"/>
            </w:tcBorders>
            <w:hideMark/>
          </w:tcPr>
          <w:p w14:paraId="5F9DECDC"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489499F9" w14:textId="77777777" w:rsidR="005C0825" w:rsidRPr="003849F5" w:rsidRDefault="005C0825">
            <w:pPr>
              <w:pStyle w:val="Paragraph"/>
              <w:rPr>
                <w:noProof/>
                <w:szCs w:val="16"/>
                <w:lang w:val="fi-FI" w:eastAsia="fi-FI"/>
              </w:rPr>
            </w:pPr>
            <w:r w:rsidRPr="003849F5">
              <w:rPr>
                <w:noProof/>
                <w:szCs w:val="16"/>
                <w:lang w:val="fi-FI" w:eastAsia="fi-FI"/>
              </w:rPr>
              <w:t>Moottoripyörän etuhaarukoiden sisäputket: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5246975" w14:textId="77777777" w:rsidTr="005C0825">
              <w:trPr>
                <w:tblCellSpacing w:w="0" w:type="dxa"/>
              </w:trPr>
              <w:tc>
                <w:tcPr>
                  <w:tcW w:w="220" w:type="dxa"/>
                  <w:hideMark/>
                </w:tcPr>
                <w:p w14:paraId="07E3CE6F"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9733E28" w14:textId="77777777" w:rsidR="005C0825" w:rsidRPr="003849F5" w:rsidRDefault="005C0825">
                  <w:pPr>
                    <w:pStyle w:val="Paragraph"/>
                    <w:rPr>
                      <w:noProof/>
                      <w:lang w:val="fi-FI" w:eastAsia="fi-FI"/>
                    </w:rPr>
                  </w:pPr>
                  <w:r w:rsidRPr="003849F5">
                    <w:rPr>
                      <w:noProof/>
                      <w:lang w:val="fi-FI" w:eastAsia="fi-FI"/>
                    </w:rPr>
                    <w:t>jotka on valmistettu SAE1541-laatuisesta hiiliteräksestä</w:t>
                  </w:r>
                </w:p>
              </w:tc>
            </w:tr>
            <w:tr w:rsidR="005C0825" w:rsidRPr="003849F5" w14:paraId="5E08A977" w14:textId="77777777" w:rsidTr="005C0825">
              <w:trPr>
                <w:tblCellSpacing w:w="0" w:type="dxa"/>
              </w:trPr>
              <w:tc>
                <w:tcPr>
                  <w:tcW w:w="220" w:type="dxa"/>
                  <w:hideMark/>
                </w:tcPr>
                <w:p w14:paraId="40EEA10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DA50049" w14:textId="77777777" w:rsidR="005C0825" w:rsidRPr="003849F5" w:rsidRDefault="005C0825">
                  <w:pPr>
                    <w:pStyle w:val="Paragraph"/>
                    <w:rPr>
                      <w:noProof/>
                      <w:lang w:val="fi-FI" w:eastAsia="fi-FI"/>
                    </w:rPr>
                  </w:pPr>
                  <w:r w:rsidRPr="003849F5">
                    <w:rPr>
                      <w:noProof/>
                      <w:lang w:val="fi-FI" w:eastAsia="fi-FI"/>
                    </w:rPr>
                    <w:t>joiden kova kromikerros on 20 μm (+ 15 μm /– 5 μm)</w:t>
                  </w:r>
                </w:p>
              </w:tc>
            </w:tr>
            <w:tr w:rsidR="005C0825" w:rsidRPr="003849F5" w14:paraId="7C678661" w14:textId="77777777" w:rsidTr="005C0825">
              <w:trPr>
                <w:tblCellSpacing w:w="0" w:type="dxa"/>
              </w:trPr>
              <w:tc>
                <w:tcPr>
                  <w:tcW w:w="220" w:type="dxa"/>
                  <w:hideMark/>
                </w:tcPr>
                <w:p w14:paraId="0D5A15D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405C51B" w14:textId="77777777" w:rsidR="005C0825" w:rsidRPr="003849F5" w:rsidRDefault="005C0825">
                  <w:pPr>
                    <w:pStyle w:val="Paragraph"/>
                    <w:rPr>
                      <w:noProof/>
                      <w:lang w:val="fi-FI" w:eastAsia="fi-FI"/>
                    </w:rPr>
                  </w:pPr>
                  <w:r w:rsidRPr="003849F5">
                    <w:rPr>
                      <w:noProof/>
                      <w:lang w:val="fi-FI" w:eastAsia="fi-FI"/>
                    </w:rPr>
                    <w:t>joiden seinämän paksuus on vähintään 1,3 mutta enintään 1,6 mm</w:t>
                  </w:r>
                </w:p>
              </w:tc>
            </w:tr>
            <w:tr w:rsidR="005C0825" w:rsidRPr="003849F5" w14:paraId="6050076C" w14:textId="77777777" w:rsidTr="005C0825">
              <w:trPr>
                <w:tblCellSpacing w:w="0" w:type="dxa"/>
              </w:trPr>
              <w:tc>
                <w:tcPr>
                  <w:tcW w:w="220" w:type="dxa"/>
                  <w:hideMark/>
                </w:tcPr>
                <w:p w14:paraId="2A9B34D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F462040" w14:textId="77777777" w:rsidR="005C0825" w:rsidRPr="003849F5" w:rsidRDefault="005C0825">
                  <w:pPr>
                    <w:pStyle w:val="Paragraph"/>
                    <w:rPr>
                      <w:noProof/>
                      <w:lang w:val="fi-FI" w:eastAsia="fi-FI"/>
                    </w:rPr>
                  </w:pPr>
                  <w:r w:rsidRPr="003849F5">
                    <w:rPr>
                      <w:noProof/>
                      <w:lang w:val="fi-FI" w:eastAsia="fi-FI"/>
                    </w:rPr>
                    <w:t>joiden murtovenymä on 15 %</w:t>
                  </w:r>
                </w:p>
              </w:tc>
            </w:tr>
            <w:tr w:rsidR="005C0825" w:rsidRPr="003849F5" w14:paraId="45981EE4" w14:textId="77777777" w:rsidTr="005C0825">
              <w:trPr>
                <w:tblCellSpacing w:w="0" w:type="dxa"/>
              </w:trPr>
              <w:tc>
                <w:tcPr>
                  <w:tcW w:w="220" w:type="dxa"/>
                  <w:hideMark/>
                </w:tcPr>
                <w:p w14:paraId="7939A1B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2FD970A" w14:textId="77777777" w:rsidR="005C0825" w:rsidRPr="003849F5" w:rsidRDefault="005C0825">
                  <w:pPr>
                    <w:pStyle w:val="Paragraph"/>
                    <w:rPr>
                      <w:noProof/>
                      <w:lang w:val="fi-FI" w:eastAsia="fi-FI"/>
                    </w:rPr>
                  </w:pPr>
                  <w:r w:rsidRPr="003849F5">
                    <w:rPr>
                      <w:noProof/>
                      <w:lang w:val="fi-FI" w:eastAsia="fi-FI"/>
                    </w:rPr>
                    <w:t>jotka on rei'itetty</w:t>
                  </w:r>
                </w:p>
              </w:tc>
            </w:tr>
          </w:tbl>
          <w:p w14:paraId="77E5FCDF"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4D22F45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51058FA4"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5D646A15"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1257A8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D239BC8" w14:textId="77777777" w:rsidR="005C0825" w:rsidRPr="003849F5" w:rsidRDefault="005C0825">
            <w:pPr>
              <w:pStyle w:val="Paragraph"/>
              <w:rPr>
                <w:noProof/>
                <w:szCs w:val="16"/>
                <w:lang w:val="fi-FI" w:eastAsia="fi-FI"/>
              </w:rPr>
            </w:pPr>
            <w:r w:rsidRPr="003849F5">
              <w:rPr>
                <w:noProof/>
                <w:szCs w:val="16"/>
                <w:lang w:val="fi-FI" w:eastAsia="fi-FI"/>
              </w:rPr>
              <w:t>0.6848</w:t>
            </w:r>
          </w:p>
        </w:tc>
        <w:tc>
          <w:tcPr>
            <w:tcW w:w="1133" w:type="dxa"/>
            <w:tcBorders>
              <w:top w:val="single" w:sz="4" w:space="0" w:color="auto"/>
              <w:left w:val="single" w:sz="4" w:space="0" w:color="auto"/>
              <w:bottom w:val="single" w:sz="4" w:space="0" w:color="auto"/>
              <w:right w:val="single" w:sz="4" w:space="0" w:color="auto"/>
            </w:tcBorders>
            <w:hideMark/>
          </w:tcPr>
          <w:p w14:paraId="3A1C1FFF" w14:textId="77777777" w:rsidR="005C0825" w:rsidRPr="003849F5" w:rsidRDefault="005C0825">
            <w:pPr>
              <w:pStyle w:val="Paragraph"/>
              <w:jc w:val="right"/>
              <w:rPr>
                <w:noProof/>
                <w:szCs w:val="16"/>
                <w:lang w:val="fi-FI" w:eastAsia="fi-FI"/>
              </w:rPr>
            </w:pPr>
            <w:r w:rsidRPr="003849F5">
              <w:rPr>
                <w:noProof/>
                <w:szCs w:val="16"/>
                <w:lang w:val="fi-FI" w:eastAsia="fi-FI"/>
              </w:rPr>
              <w:t>ex 8714 10 90</w:t>
            </w:r>
          </w:p>
        </w:tc>
        <w:tc>
          <w:tcPr>
            <w:tcW w:w="547" w:type="dxa"/>
            <w:tcBorders>
              <w:top w:val="single" w:sz="4" w:space="0" w:color="auto"/>
              <w:left w:val="single" w:sz="4" w:space="0" w:color="auto"/>
              <w:bottom w:val="single" w:sz="4" w:space="0" w:color="auto"/>
              <w:right w:val="single" w:sz="4" w:space="0" w:color="auto"/>
            </w:tcBorders>
            <w:hideMark/>
          </w:tcPr>
          <w:p w14:paraId="64045965" w14:textId="77777777" w:rsidR="005C0825" w:rsidRPr="003849F5" w:rsidRDefault="005C0825">
            <w:pPr>
              <w:pStyle w:val="Paragraph"/>
              <w:jc w:val="center"/>
              <w:rPr>
                <w:noProof/>
                <w:szCs w:val="16"/>
                <w:lang w:val="fi-FI" w:eastAsia="fi-FI"/>
              </w:rPr>
            </w:pPr>
            <w:r w:rsidRPr="003849F5">
              <w:rPr>
                <w:noProof/>
                <w:szCs w:val="16"/>
                <w:lang w:val="fi-FI" w:eastAsia="fi-FI"/>
              </w:rPr>
              <w:t>70</w:t>
            </w:r>
          </w:p>
        </w:tc>
        <w:tc>
          <w:tcPr>
            <w:tcW w:w="4118" w:type="dxa"/>
            <w:tcBorders>
              <w:top w:val="single" w:sz="4" w:space="0" w:color="auto"/>
              <w:left w:val="single" w:sz="4" w:space="0" w:color="auto"/>
              <w:bottom w:val="single" w:sz="4" w:space="0" w:color="auto"/>
              <w:right w:val="single" w:sz="4" w:space="0" w:color="auto"/>
            </w:tcBorders>
            <w:hideMark/>
          </w:tcPr>
          <w:p w14:paraId="15E656C7" w14:textId="77777777" w:rsidR="005C0825" w:rsidRPr="003849F5" w:rsidRDefault="005C0825">
            <w:pPr>
              <w:pStyle w:val="Paragraph"/>
              <w:rPr>
                <w:noProof/>
                <w:szCs w:val="16"/>
                <w:lang w:val="fi-FI" w:eastAsia="fi-FI"/>
              </w:rPr>
            </w:pPr>
            <w:r w:rsidRPr="003849F5">
              <w:rPr>
                <w:noProof/>
                <w:szCs w:val="16"/>
                <w:lang w:val="fi-FI" w:eastAsia="fi-FI"/>
              </w:rPr>
              <w:t>Moottoripyörien jäähdyttimet, vähintään 100 kappaleen lähetyksessä</w:t>
            </w:r>
          </w:p>
        </w:tc>
        <w:tc>
          <w:tcPr>
            <w:tcW w:w="911" w:type="dxa"/>
            <w:tcBorders>
              <w:top w:val="single" w:sz="4" w:space="0" w:color="auto"/>
              <w:left w:val="single" w:sz="4" w:space="0" w:color="auto"/>
              <w:bottom w:val="single" w:sz="4" w:space="0" w:color="auto"/>
              <w:right w:val="single" w:sz="4" w:space="0" w:color="auto"/>
            </w:tcBorders>
            <w:hideMark/>
          </w:tcPr>
          <w:p w14:paraId="409BD707"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594ED01"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D550174"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66FEBB78"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05DB9B5E" w14:textId="77777777" w:rsidR="005C0825" w:rsidRPr="003849F5" w:rsidRDefault="005C0825">
            <w:pPr>
              <w:pStyle w:val="Paragraph"/>
              <w:rPr>
                <w:noProof/>
                <w:szCs w:val="16"/>
                <w:lang w:val="fi-FI" w:eastAsia="fi-FI"/>
              </w:rPr>
            </w:pPr>
            <w:r w:rsidRPr="003849F5">
              <w:rPr>
                <w:noProof/>
                <w:szCs w:val="16"/>
                <w:lang w:val="fi-FI" w:eastAsia="fi-FI"/>
              </w:rPr>
              <w:t>0.6172</w:t>
            </w:r>
          </w:p>
          <w:p w14:paraId="54E40956" w14:textId="77777777" w:rsidR="005C0825" w:rsidRPr="003849F5" w:rsidRDefault="005C0825">
            <w:pPr>
              <w:pStyle w:val="Paragraph"/>
              <w:rPr>
                <w:noProof/>
                <w:szCs w:val="16"/>
                <w:lang w:val="fi-FI" w:eastAsia="fi-FI"/>
              </w:rPr>
            </w:pPr>
          </w:p>
          <w:p w14:paraId="4B471E2E"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025DA0CF" w14:textId="77777777" w:rsidR="005C0825" w:rsidRPr="003849F5" w:rsidRDefault="005C0825">
            <w:pPr>
              <w:pStyle w:val="Paragraph"/>
              <w:jc w:val="right"/>
              <w:rPr>
                <w:noProof/>
                <w:szCs w:val="16"/>
                <w:lang w:val="fi-FI" w:eastAsia="fi-FI"/>
              </w:rPr>
            </w:pPr>
            <w:r w:rsidRPr="003849F5">
              <w:rPr>
                <w:noProof/>
                <w:szCs w:val="16"/>
                <w:lang w:val="fi-FI" w:eastAsia="fi-FI"/>
              </w:rPr>
              <w:t>ex 8714 91 30</w:t>
            </w:r>
          </w:p>
          <w:p w14:paraId="5CEECD5C" w14:textId="77777777" w:rsidR="005C0825" w:rsidRPr="003849F5" w:rsidRDefault="005C0825">
            <w:pPr>
              <w:pStyle w:val="Paragraph"/>
              <w:jc w:val="right"/>
              <w:rPr>
                <w:noProof/>
                <w:szCs w:val="16"/>
                <w:lang w:val="fi-FI" w:eastAsia="fi-FI"/>
              </w:rPr>
            </w:pPr>
            <w:r w:rsidRPr="003849F5">
              <w:rPr>
                <w:noProof/>
                <w:szCs w:val="16"/>
                <w:lang w:val="fi-FI" w:eastAsia="fi-FI"/>
              </w:rPr>
              <w:t>ex 8714 91 30</w:t>
            </w:r>
          </w:p>
          <w:p w14:paraId="50492A0D" w14:textId="77777777" w:rsidR="005C0825" w:rsidRPr="003849F5" w:rsidRDefault="005C0825">
            <w:pPr>
              <w:pStyle w:val="Paragraph"/>
              <w:jc w:val="right"/>
              <w:rPr>
                <w:noProof/>
                <w:szCs w:val="16"/>
                <w:lang w:val="fi-FI" w:eastAsia="fi-FI"/>
              </w:rPr>
            </w:pPr>
            <w:r w:rsidRPr="003849F5">
              <w:rPr>
                <w:noProof/>
                <w:szCs w:val="16"/>
                <w:lang w:val="fi-FI" w:eastAsia="fi-FI"/>
              </w:rPr>
              <w:t>ex 8714 91 30</w:t>
            </w:r>
          </w:p>
        </w:tc>
        <w:tc>
          <w:tcPr>
            <w:tcW w:w="547" w:type="dxa"/>
            <w:tcBorders>
              <w:top w:val="single" w:sz="4" w:space="0" w:color="auto"/>
              <w:left w:val="single" w:sz="4" w:space="0" w:color="auto"/>
              <w:bottom w:val="single" w:sz="4" w:space="0" w:color="auto"/>
              <w:right w:val="single" w:sz="4" w:space="0" w:color="auto"/>
            </w:tcBorders>
            <w:hideMark/>
          </w:tcPr>
          <w:p w14:paraId="21DF0739" w14:textId="77777777" w:rsidR="005C0825" w:rsidRPr="003849F5" w:rsidRDefault="005C0825">
            <w:pPr>
              <w:pStyle w:val="Paragraph"/>
              <w:jc w:val="center"/>
              <w:rPr>
                <w:noProof/>
                <w:szCs w:val="16"/>
                <w:lang w:val="fi-FI" w:eastAsia="fi-FI"/>
              </w:rPr>
            </w:pPr>
            <w:r w:rsidRPr="003849F5">
              <w:rPr>
                <w:noProof/>
                <w:szCs w:val="16"/>
                <w:lang w:val="fi-FI" w:eastAsia="fi-FI"/>
              </w:rPr>
              <w:t>25</w:t>
            </w:r>
          </w:p>
          <w:p w14:paraId="0424C8AA" w14:textId="77777777" w:rsidR="005C0825" w:rsidRPr="003849F5" w:rsidRDefault="005C0825">
            <w:pPr>
              <w:pStyle w:val="Paragraph"/>
              <w:jc w:val="center"/>
              <w:rPr>
                <w:noProof/>
                <w:szCs w:val="16"/>
                <w:lang w:val="fi-FI" w:eastAsia="fi-FI"/>
              </w:rPr>
            </w:pPr>
            <w:r w:rsidRPr="003849F5">
              <w:rPr>
                <w:noProof/>
                <w:szCs w:val="16"/>
                <w:lang w:val="fi-FI" w:eastAsia="fi-FI"/>
              </w:rPr>
              <w:t>35</w:t>
            </w:r>
          </w:p>
          <w:p w14:paraId="1232C2A8" w14:textId="77777777" w:rsidR="005C0825" w:rsidRPr="003849F5" w:rsidRDefault="005C0825">
            <w:pPr>
              <w:pStyle w:val="Paragraph"/>
              <w:jc w:val="center"/>
              <w:rPr>
                <w:noProof/>
                <w:szCs w:val="16"/>
                <w:lang w:val="fi-FI" w:eastAsia="fi-FI"/>
              </w:rPr>
            </w:pPr>
            <w:r w:rsidRPr="003849F5">
              <w:rPr>
                <w:noProof/>
                <w:szCs w:val="16"/>
                <w:lang w:val="fi-FI" w:eastAsia="fi-FI"/>
              </w:rPr>
              <w:t>72</w:t>
            </w:r>
          </w:p>
        </w:tc>
        <w:tc>
          <w:tcPr>
            <w:tcW w:w="4118" w:type="dxa"/>
            <w:tcBorders>
              <w:top w:val="single" w:sz="4" w:space="0" w:color="auto"/>
              <w:left w:val="single" w:sz="4" w:space="0" w:color="auto"/>
              <w:bottom w:val="nil"/>
              <w:right w:val="single" w:sz="4" w:space="0" w:color="auto"/>
            </w:tcBorders>
          </w:tcPr>
          <w:p w14:paraId="4062508B" w14:textId="77777777" w:rsidR="005C0825" w:rsidRPr="003849F5" w:rsidRDefault="005C0825">
            <w:pPr>
              <w:pStyle w:val="Paragraph"/>
              <w:rPr>
                <w:noProof/>
                <w:szCs w:val="16"/>
                <w:lang w:val="fi-FI" w:eastAsia="fi-FI"/>
              </w:rPr>
            </w:pPr>
            <w:r w:rsidRPr="003849F5">
              <w:rPr>
                <w:noProof/>
                <w:szCs w:val="16"/>
                <w:lang w:val="fi-FI" w:eastAsia="fi-FI"/>
              </w:rPr>
              <w:t>Etuhaarukat, eivät kuitenkaan kokonaan teräksestä valmistetut jäykät (muut kuin teleskooppiset) etuhaarukat, polkupyörien (myös sähköpolkupyörien) valmistukseen tarkoitetut</w:t>
            </w:r>
          </w:p>
          <w:p w14:paraId="16B8B01A"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4648937C" w14:textId="77777777" w:rsidR="005C0825" w:rsidRPr="003849F5" w:rsidRDefault="005C0825">
            <w:pPr>
              <w:pStyle w:val="Paragraph"/>
              <w:rPr>
                <w:noProof/>
                <w:szCs w:val="16"/>
                <w:lang w:val="fi-FI" w:eastAsia="fi-FI"/>
              </w:rPr>
            </w:pPr>
          </w:p>
          <w:p w14:paraId="694EE52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12BA9CC2" w14:textId="77777777" w:rsidR="005C0825" w:rsidRPr="003849F5" w:rsidRDefault="005C0825">
            <w:pPr>
              <w:pStyle w:val="Paragraph"/>
              <w:rPr>
                <w:noProof/>
                <w:szCs w:val="16"/>
                <w:lang w:val="fi-FI" w:eastAsia="fi-FI"/>
              </w:rPr>
            </w:pPr>
            <w:r w:rsidRPr="003849F5">
              <w:rPr>
                <w:noProof/>
                <w:szCs w:val="16"/>
                <w:lang w:val="fi-FI" w:eastAsia="fi-FI"/>
              </w:rPr>
              <w:t>0 %</w:t>
            </w:r>
          </w:p>
          <w:p w14:paraId="1C1C74CD" w14:textId="77777777" w:rsidR="005C0825" w:rsidRPr="003849F5" w:rsidRDefault="005C0825">
            <w:pPr>
              <w:pStyle w:val="Paragraph"/>
              <w:rPr>
                <w:noProof/>
                <w:szCs w:val="16"/>
                <w:lang w:val="fi-FI" w:eastAsia="fi-FI"/>
              </w:rPr>
            </w:pPr>
          </w:p>
          <w:p w14:paraId="0AB9AA67"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0FCAE14D" w14:textId="77777777" w:rsidR="005C0825" w:rsidRPr="003849F5" w:rsidRDefault="005C0825">
            <w:pPr>
              <w:pStyle w:val="Paragraph"/>
              <w:rPr>
                <w:noProof/>
                <w:szCs w:val="16"/>
                <w:lang w:val="fi-FI" w:eastAsia="fi-FI"/>
              </w:rPr>
            </w:pPr>
            <w:r w:rsidRPr="003849F5">
              <w:rPr>
                <w:noProof/>
                <w:szCs w:val="16"/>
                <w:lang w:val="fi-FI" w:eastAsia="fi-FI"/>
              </w:rPr>
              <w:t>-</w:t>
            </w:r>
          </w:p>
          <w:p w14:paraId="7531FD11" w14:textId="77777777" w:rsidR="005C0825" w:rsidRPr="003849F5" w:rsidRDefault="005C0825">
            <w:pPr>
              <w:pStyle w:val="Paragraph"/>
              <w:rPr>
                <w:noProof/>
                <w:szCs w:val="16"/>
                <w:lang w:val="fi-FI" w:eastAsia="fi-FI"/>
              </w:rPr>
            </w:pPr>
          </w:p>
          <w:p w14:paraId="19C67AED"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6E66926A" w14:textId="77777777" w:rsidR="005C0825" w:rsidRPr="003849F5" w:rsidRDefault="005C0825">
            <w:pPr>
              <w:pStyle w:val="Paragraph"/>
              <w:rPr>
                <w:noProof/>
                <w:szCs w:val="16"/>
                <w:lang w:val="fi-FI" w:eastAsia="fi-FI"/>
              </w:rPr>
            </w:pPr>
            <w:r w:rsidRPr="003849F5">
              <w:rPr>
                <w:noProof/>
                <w:szCs w:val="16"/>
                <w:lang w:val="fi-FI" w:eastAsia="fi-FI"/>
              </w:rPr>
              <w:t>31.12.2023</w:t>
            </w:r>
          </w:p>
          <w:p w14:paraId="700BCED0" w14:textId="77777777" w:rsidR="005C0825" w:rsidRPr="003849F5" w:rsidRDefault="005C0825">
            <w:pPr>
              <w:pStyle w:val="Paragraph"/>
              <w:rPr>
                <w:noProof/>
                <w:szCs w:val="16"/>
                <w:lang w:val="fi-FI" w:eastAsia="fi-FI"/>
              </w:rPr>
            </w:pPr>
          </w:p>
          <w:p w14:paraId="1009E765" w14:textId="77777777" w:rsidR="005C0825" w:rsidRPr="003849F5" w:rsidRDefault="005C0825">
            <w:pPr>
              <w:pStyle w:val="Paragraph"/>
              <w:rPr>
                <w:noProof/>
                <w:szCs w:val="16"/>
                <w:lang w:val="fi-FI" w:eastAsia="fi-FI"/>
              </w:rPr>
            </w:pPr>
          </w:p>
        </w:tc>
      </w:tr>
      <w:tr w:rsidR="005C0825" w:rsidRPr="003849F5" w14:paraId="67D12B4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56AEA1F" w14:textId="77777777" w:rsidR="005C0825" w:rsidRPr="003849F5" w:rsidRDefault="005C0825">
            <w:pPr>
              <w:pStyle w:val="Paragraph"/>
              <w:rPr>
                <w:noProof/>
                <w:szCs w:val="16"/>
                <w:lang w:val="fi-FI" w:eastAsia="fi-FI"/>
              </w:rPr>
            </w:pPr>
            <w:r w:rsidRPr="003849F5">
              <w:rPr>
                <w:noProof/>
                <w:szCs w:val="16"/>
                <w:lang w:val="fi-FI" w:eastAsia="fi-FI"/>
              </w:rPr>
              <w:t>0.6879</w:t>
            </w:r>
          </w:p>
        </w:tc>
        <w:tc>
          <w:tcPr>
            <w:tcW w:w="1133" w:type="dxa"/>
            <w:tcBorders>
              <w:top w:val="single" w:sz="4" w:space="0" w:color="auto"/>
              <w:left w:val="single" w:sz="4" w:space="0" w:color="auto"/>
              <w:bottom w:val="single" w:sz="4" w:space="0" w:color="auto"/>
              <w:right w:val="single" w:sz="4" w:space="0" w:color="auto"/>
            </w:tcBorders>
            <w:hideMark/>
          </w:tcPr>
          <w:p w14:paraId="01A486F3" w14:textId="77777777" w:rsidR="005C0825" w:rsidRPr="003849F5" w:rsidRDefault="005C0825">
            <w:pPr>
              <w:pStyle w:val="Paragraph"/>
              <w:jc w:val="right"/>
              <w:rPr>
                <w:noProof/>
                <w:szCs w:val="16"/>
                <w:lang w:val="fi-FI" w:eastAsia="fi-FI"/>
              </w:rPr>
            </w:pPr>
            <w:r w:rsidRPr="003849F5">
              <w:rPr>
                <w:noProof/>
                <w:szCs w:val="16"/>
                <w:lang w:val="fi-FI" w:eastAsia="fi-FI"/>
              </w:rPr>
              <w:t>ex 8714 96 10</w:t>
            </w:r>
          </w:p>
        </w:tc>
        <w:tc>
          <w:tcPr>
            <w:tcW w:w="547" w:type="dxa"/>
            <w:tcBorders>
              <w:top w:val="single" w:sz="4" w:space="0" w:color="auto"/>
              <w:left w:val="single" w:sz="4" w:space="0" w:color="auto"/>
              <w:bottom w:val="single" w:sz="4" w:space="0" w:color="auto"/>
              <w:right w:val="single" w:sz="4" w:space="0" w:color="auto"/>
            </w:tcBorders>
            <w:hideMark/>
          </w:tcPr>
          <w:p w14:paraId="1FD9CA08"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01285FC4" w14:textId="77777777" w:rsidR="005C0825" w:rsidRPr="003849F5" w:rsidRDefault="005C0825">
            <w:pPr>
              <w:pStyle w:val="Paragraph"/>
              <w:rPr>
                <w:noProof/>
                <w:szCs w:val="16"/>
                <w:lang w:val="fi-FI" w:eastAsia="fi-FI"/>
              </w:rPr>
            </w:pPr>
            <w:r w:rsidRPr="003849F5">
              <w:rPr>
                <w:noProof/>
                <w:szCs w:val="16"/>
                <w:lang w:val="fi-FI" w:eastAsia="fi-FI"/>
              </w:rPr>
              <w:t>Polkimet, polkupyörien (myös sähköpolkupyörien) valmistukseen tarkoitetut</w:t>
            </w:r>
          </w:p>
          <w:p w14:paraId="04EE8C6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4E8E05DB"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9837E7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498751A"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B63F603"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5E772667" w14:textId="77777777" w:rsidR="005C0825" w:rsidRPr="003849F5" w:rsidRDefault="005C0825">
            <w:pPr>
              <w:pStyle w:val="Paragraph"/>
              <w:rPr>
                <w:noProof/>
                <w:szCs w:val="16"/>
                <w:lang w:val="fi-FI" w:eastAsia="fi-FI"/>
              </w:rPr>
            </w:pPr>
            <w:r w:rsidRPr="003849F5">
              <w:rPr>
                <w:noProof/>
                <w:szCs w:val="16"/>
                <w:lang w:val="fi-FI" w:eastAsia="fi-FI"/>
              </w:rPr>
              <w:t>0.7421</w:t>
            </w:r>
          </w:p>
          <w:p w14:paraId="1C0919CF"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242FCC41" w14:textId="77777777" w:rsidR="005C0825" w:rsidRPr="003849F5" w:rsidRDefault="005C0825">
            <w:pPr>
              <w:pStyle w:val="Paragraph"/>
              <w:jc w:val="right"/>
              <w:rPr>
                <w:noProof/>
                <w:szCs w:val="16"/>
                <w:lang w:val="fi-FI" w:eastAsia="fi-FI"/>
              </w:rPr>
            </w:pPr>
            <w:r w:rsidRPr="003849F5">
              <w:rPr>
                <w:noProof/>
                <w:szCs w:val="16"/>
                <w:lang w:val="fi-FI" w:eastAsia="fi-FI"/>
              </w:rPr>
              <w:t>ex 8714 99 10</w:t>
            </w:r>
          </w:p>
          <w:p w14:paraId="58BB99FA" w14:textId="77777777" w:rsidR="005C0825" w:rsidRPr="003849F5" w:rsidRDefault="005C0825">
            <w:pPr>
              <w:pStyle w:val="Paragraph"/>
              <w:jc w:val="right"/>
              <w:rPr>
                <w:noProof/>
                <w:szCs w:val="16"/>
                <w:lang w:val="fi-FI" w:eastAsia="fi-FI"/>
              </w:rPr>
            </w:pPr>
            <w:r w:rsidRPr="003849F5">
              <w:rPr>
                <w:noProof/>
                <w:szCs w:val="16"/>
                <w:lang w:val="fi-FI" w:eastAsia="fi-FI"/>
              </w:rPr>
              <w:t>ex 8714 99 10</w:t>
            </w:r>
          </w:p>
        </w:tc>
        <w:tc>
          <w:tcPr>
            <w:tcW w:w="547" w:type="dxa"/>
            <w:tcBorders>
              <w:top w:val="single" w:sz="4" w:space="0" w:color="auto"/>
              <w:left w:val="single" w:sz="4" w:space="0" w:color="auto"/>
              <w:bottom w:val="single" w:sz="4" w:space="0" w:color="auto"/>
              <w:right w:val="single" w:sz="4" w:space="0" w:color="auto"/>
            </w:tcBorders>
            <w:hideMark/>
          </w:tcPr>
          <w:p w14:paraId="300EE6C9" w14:textId="77777777" w:rsidR="005C0825" w:rsidRPr="003849F5" w:rsidRDefault="005C0825">
            <w:pPr>
              <w:pStyle w:val="Paragraph"/>
              <w:jc w:val="center"/>
              <w:rPr>
                <w:noProof/>
                <w:szCs w:val="16"/>
                <w:lang w:val="fi-FI" w:eastAsia="fi-FI"/>
              </w:rPr>
            </w:pPr>
            <w:r w:rsidRPr="003849F5">
              <w:rPr>
                <w:noProof/>
                <w:szCs w:val="16"/>
                <w:lang w:val="fi-FI" w:eastAsia="fi-FI"/>
              </w:rPr>
              <w:t>20</w:t>
            </w:r>
          </w:p>
          <w:p w14:paraId="46B87420" w14:textId="77777777" w:rsidR="005C0825" w:rsidRPr="003849F5" w:rsidRDefault="005C0825">
            <w:pPr>
              <w:pStyle w:val="Paragraph"/>
              <w:jc w:val="center"/>
              <w:rPr>
                <w:noProof/>
                <w:szCs w:val="16"/>
                <w:lang w:val="fi-FI" w:eastAsia="fi-FI"/>
              </w:rPr>
            </w:pPr>
            <w:r w:rsidRPr="003849F5">
              <w:rPr>
                <w:noProof/>
                <w:szCs w:val="16"/>
                <w:lang w:val="fi-FI" w:eastAsia="fi-FI"/>
              </w:rPr>
              <w:t>89</w:t>
            </w:r>
          </w:p>
        </w:tc>
        <w:tc>
          <w:tcPr>
            <w:tcW w:w="4118" w:type="dxa"/>
            <w:tcBorders>
              <w:top w:val="single" w:sz="4" w:space="0" w:color="auto"/>
              <w:left w:val="single" w:sz="4" w:space="0" w:color="auto"/>
              <w:bottom w:val="nil"/>
              <w:right w:val="single" w:sz="4" w:space="0" w:color="auto"/>
            </w:tcBorders>
          </w:tcPr>
          <w:p w14:paraId="2D4BD7ED" w14:textId="77777777" w:rsidR="005C0825" w:rsidRPr="003849F5" w:rsidRDefault="005C0825">
            <w:pPr>
              <w:pStyle w:val="Paragraph"/>
              <w:rPr>
                <w:noProof/>
                <w:szCs w:val="16"/>
                <w:lang w:val="fi-FI" w:eastAsia="fi-FI"/>
              </w:rPr>
            </w:pPr>
            <w:r w:rsidRPr="003849F5">
              <w:rPr>
                <w:noProof/>
                <w:szCs w:val="16"/>
                <w:lang w:val="fi-FI" w:eastAsia="fi-FI"/>
              </w:rPr>
              <w:t>Polkupyörän ohjaustangot: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BAA9A10" w14:textId="77777777" w:rsidTr="005C0825">
              <w:trPr>
                <w:tblCellSpacing w:w="0" w:type="dxa"/>
              </w:trPr>
              <w:tc>
                <w:tcPr>
                  <w:tcW w:w="220" w:type="dxa"/>
                  <w:hideMark/>
                </w:tcPr>
                <w:p w14:paraId="51A772F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1FF16B35" w14:textId="77777777" w:rsidR="005C0825" w:rsidRPr="003849F5" w:rsidRDefault="005C0825">
                  <w:pPr>
                    <w:pStyle w:val="Paragraph"/>
                    <w:rPr>
                      <w:noProof/>
                      <w:lang w:val="fi-FI" w:eastAsia="fi-FI"/>
                    </w:rPr>
                  </w:pPr>
                  <w:r w:rsidRPr="003849F5">
                    <w:rPr>
                      <w:noProof/>
                      <w:lang w:val="fi-FI" w:eastAsia="fi-FI"/>
                    </w:rPr>
                    <w:t>myös jos niissä on integroitu varsi</w:t>
                  </w:r>
                </w:p>
              </w:tc>
            </w:tr>
            <w:tr w:rsidR="005C0825" w:rsidRPr="003849F5" w14:paraId="756242AD" w14:textId="77777777" w:rsidTr="005C0825">
              <w:trPr>
                <w:tblCellSpacing w:w="0" w:type="dxa"/>
              </w:trPr>
              <w:tc>
                <w:tcPr>
                  <w:tcW w:w="220" w:type="dxa"/>
                  <w:hideMark/>
                </w:tcPr>
                <w:p w14:paraId="2AE5081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F734D1E" w14:textId="77777777" w:rsidR="005C0825" w:rsidRPr="003849F5" w:rsidRDefault="005C0825">
                  <w:pPr>
                    <w:pStyle w:val="Paragraph"/>
                    <w:rPr>
                      <w:noProof/>
                      <w:lang w:val="fi-FI" w:eastAsia="fi-FI"/>
                    </w:rPr>
                  </w:pPr>
                  <w:r w:rsidRPr="003849F5">
                    <w:rPr>
                      <w:noProof/>
                      <w:lang w:val="fi-FI" w:eastAsia="fi-FI"/>
                    </w:rPr>
                    <w:t>valmistetut joko hiilikuiduista ja synteettisestä hartsista tai alumiinista,</w:t>
                  </w:r>
                </w:p>
              </w:tc>
            </w:tr>
          </w:tbl>
          <w:p w14:paraId="55A4CB53" w14:textId="77777777" w:rsidR="005C0825" w:rsidRPr="003849F5" w:rsidRDefault="005C0825">
            <w:pPr>
              <w:pStyle w:val="Paragraph"/>
              <w:rPr>
                <w:noProof/>
                <w:szCs w:val="16"/>
                <w:lang w:val="fi-FI" w:eastAsia="fi-FI"/>
              </w:rPr>
            </w:pPr>
            <w:r w:rsidRPr="003849F5">
              <w:rPr>
                <w:noProof/>
                <w:szCs w:val="16"/>
                <w:lang w:val="fi-FI" w:eastAsia="fi-FI"/>
              </w:rPr>
              <w:t>polkupyörien (myös sähköpolkupyörien) valmistukseen tarkoitetut</w:t>
            </w:r>
          </w:p>
          <w:p w14:paraId="2E191F52"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14D36369"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0C9965B9" w14:textId="77777777" w:rsidR="005C0825" w:rsidRPr="003849F5" w:rsidRDefault="005C0825">
            <w:pPr>
              <w:pStyle w:val="Paragraph"/>
              <w:rPr>
                <w:noProof/>
                <w:szCs w:val="16"/>
                <w:lang w:val="fi-FI" w:eastAsia="fi-FI"/>
              </w:rPr>
            </w:pPr>
            <w:r w:rsidRPr="003849F5">
              <w:rPr>
                <w:noProof/>
                <w:szCs w:val="16"/>
                <w:lang w:val="fi-FI" w:eastAsia="fi-FI"/>
              </w:rPr>
              <w:t>0 %</w:t>
            </w:r>
          </w:p>
          <w:p w14:paraId="73E034FC"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7B5D8C06" w14:textId="77777777" w:rsidR="005C0825" w:rsidRPr="003849F5" w:rsidRDefault="005C0825">
            <w:pPr>
              <w:pStyle w:val="Paragraph"/>
              <w:rPr>
                <w:noProof/>
                <w:szCs w:val="16"/>
                <w:lang w:val="fi-FI" w:eastAsia="fi-FI"/>
              </w:rPr>
            </w:pPr>
            <w:r w:rsidRPr="003849F5">
              <w:rPr>
                <w:noProof/>
                <w:szCs w:val="16"/>
                <w:lang w:val="fi-FI" w:eastAsia="fi-FI"/>
              </w:rPr>
              <w:t>-</w:t>
            </w:r>
          </w:p>
          <w:p w14:paraId="4ED1B259"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5DB3D706" w14:textId="77777777" w:rsidR="005C0825" w:rsidRPr="003849F5" w:rsidRDefault="005C0825">
            <w:pPr>
              <w:pStyle w:val="Paragraph"/>
              <w:rPr>
                <w:noProof/>
                <w:szCs w:val="16"/>
                <w:lang w:val="fi-FI" w:eastAsia="fi-FI"/>
              </w:rPr>
            </w:pPr>
            <w:r w:rsidRPr="003849F5">
              <w:rPr>
                <w:noProof/>
                <w:szCs w:val="16"/>
                <w:lang w:val="fi-FI" w:eastAsia="fi-FI"/>
              </w:rPr>
              <w:t>31.12.2022</w:t>
            </w:r>
          </w:p>
          <w:p w14:paraId="574CE116" w14:textId="77777777" w:rsidR="005C0825" w:rsidRPr="003849F5" w:rsidRDefault="005C0825">
            <w:pPr>
              <w:pStyle w:val="Paragraph"/>
              <w:rPr>
                <w:noProof/>
                <w:szCs w:val="16"/>
                <w:lang w:val="fi-FI" w:eastAsia="fi-FI"/>
              </w:rPr>
            </w:pPr>
          </w:p>
        </w:tc>
      </w:tr>
      <w:tr w:rsidR="005C0825" w:rsidRPr="003849F5" w14:paraId="66C2B702"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04E1B5F2" w14:textId="77777777" w:rsidR="005C0825" w:rsidRPr="003849F5" w:rsidRDefault="005C0825">
            <w:pPr>
              <w:pStyle w:val="Paragraph"/>
              <w:rPr>
                <w:noProof/>
                <w:szCs w:val="16"/>
                <w:lang w:val="fi-FI" w:eastAsia="fi-FI"/>
              </w:rPr>
            </w:pPr>
            <w:r w:rsidRPr="003849F5">
              <w:rPr>
                <w:noProof/>
                <w:szCs w:val="16"/>
                <w:lang w:val="fi-FI" w:eastAsia="fi-FI"/>
              </w:rPr>
              <w:t>0.7710</w:t>
            </w:r>
          </w:p>
          <w:p w14:paraId="620DCB1F"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463645AB" w14:textId="77777777" w:rsidR="005C0825" w:rsidRPr="003849F5" w:rsidRDefault="005C0825">
            <w:pPr>
              <w:pStyle w:val="Paragraph"/>
              <w:jc w:val="right"/>
              <w:rPr>
                <w:noProof/>
                <w:szCs w:val="16"/>
                <w:lang w:val="fi-FI" w:eastAsia="fi-FI"/>
              </w:rPr>
            </w:pPr>
            <w:r w:rsidRPr="003849F5">
              <w:rPr>
                <w:noProof/>
                <w:szCs w:val="16"/>
                <w:lang w:val="fi-FI" w:eastAsia="fi-FI"/>
              </w:rPr>
              <w:t>ex 8714 99 50</w:t>
            </w:r>
          </w:p>
          <w:p w14:paraId="2B1B900F" w14:textId="77777777" w:rsidR="005C0825" w:rsidRPr="003849F5" w:rsidRDefault="005C0825">
            <w:pPr>
              <w:pStyle w:val="Paragraph"/>
              <w:jc w:val="right"/>
              <w:rPr>
                <w:noProof/>
                <w:szCs w:val="16"/>
                <w:lang w:val="fi-FI" w:eastAsia="fi-FI"/>
              </w:rPr>
            </w:pPr>
            <w:r w:rsidRPr="003849F5">
              <w:rPr>
                <w:noProof/>
                <w:szCs w:val="16"/>
                <w:lang w:val="fi-FI" w:eastAsia="fi-FI"/>
              </w:rPr>
              <w:t>ex 8714 99 50</w:t>
            </w:r>
          </w:p>
        </w:tc>
        <w:tc>
          <w:tcPr>
            <w:tcW w:w="547" w:type="dxa"/>
            <w:tcBorders>
              <w:top w:val="single" w:sz="4" w:space="0" w:color="auto"/>
              <w:left w:val="single" w:sz="4" w:space="0" w:color="auto"/>
              <w:bottom w:val="single" w:sz="4" w:space="0" w:color="auto"/>
              <w:right w:val="single" w:sz="4" w:space="0" w:color="auto"/>
            </w:tcBorders>
            <w:hideMark/>
          </w:tcPr>
          <w:p w14:paraId="5B72483E" w14:textId="77777777" w:rsidR="005C0825" w:rsidRPr="003849F5" w:rsidRDefault="005C0825">
            <w:pPr>
              <w:pStyle w:val="Paragraph"/>
              <w:jc w:val="center"/>
              <w:rPr>
                <w:noProof/>
                <w:szCs w:val="16"/>
                <w:lang w:val="fi-FI" w:eastAsia="fi-FI"/>
              </w:rPr>
            </w:pPr>
            <w:r w:rsidRPr="003849F5">
              <w:rPr>
                <w:noProof/>
                <w:szCs w:val="16"/>
                <w:lang w:val="fi-FI" w:eastAsia="fi-FI"/>
              </w:rPr>
              <w:t>11</w:t>
            </w:r>
          </w:p>
          <w:p w14:paraId="4A4A6696" w14:textId="77777777" w:rsidR="005C0825" w:rsidRPr="003849F5" w:rsidRDefault="005C0825">
            <w:pPr>
              <w:pStyle w:val="Paragraph"/>
              <w:jc w:val="center"/>
              <w:rPr>
                <w:noProof/>
                <w:szCs w:val="16"/>
                <w:lang w:val="fi-FI" w:eastAsia="fi-FI"/>
              </w:rPr>
            </w:pPr>
            <w:r w:rsidRPr="003849F5">
              <w:rPr>
                <w:noProof/>
                <w:szCs w:val="16"/>
                <w:lang w:val="fi-FI" w:eastAsia="fi-FI"/>
              </w:rPr>
              <w:t>91</w:t>
            </w:r>
          </w:p>
        </w:tc>
        <w:tc>
          <w:tcPr>
            <w:tcW w:w="4118" w:type="dxa"/>
            <w:tcBorders>
              <w:top w:val="single" w:sz="4" w:space="0" w:color="auto"/>
              <w:left w:val="single" w:sz="4" w:space="0" w:color="auto"/>
              <w:bottom w:val="nil"/>
              <w:right w:val="single" w:sz="4" w:space="0" w:color="auto"/>
            </w:tcBorders>
          </w:tcPr>
          <w:p w14:paraId="234E7032" w14:textId="77777777" w:rsidR="005C0825" w:rsidRPr="003849F5" w:rsidRDefault="005C0825">
            <w:pPr>
              <w:pStyle w:val="Paragraph"/>
              <w:rPr>
                <w:noProof/>
                <w:szCs w:val="16"/>
                <w:lang w:val="fi-FI" w:eastAsia="fi-FI"/>
              </w:rPr>
            </w:pPr>
            <w:r w:rsidRPr="003849F5">
              <w:rPr>
                <w:noProof/>
                <w:szCs w:val="16"/>
                <w:lang w:val="fi-FI" w:eastAsia="fi-FI"/>
              </w:rPr>
              <w:t>Irroitusvaihteet, joissa on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291"/>
            </w:tblGrid>
            <w:tr w:rsidR="005C0825" w:rsidRPr="003849F5" w14:paraId="2DBC84C6" w14:textId="77777777" w:rsidTr="005C0825">
              <w:trPr>
                <w:tblCellSpacing w:w="0" w:type="dxa"/>
              </w:trPr>
              <w:tc>
                <w:tcPr>
                  <w:tcW w:w="220" w:type="dxa"/>
                  <w:hideMark/>
                </w:tcPr>
                <w:p w14:paraId="1332F0A1" w14:textId="77777777" w:rsidR="005C0825" w:rsidRPr="003849F5" w:rsidRDefault="005C0825">
                  <w:pPr>
                    <w:pStyle w:val="Paragraph"/>
                    <w:rPr>
                      <w:noProof/>
                      <w:szCs w:val="20"/>
                      <w:lang w:val="fi-FI" w:eastAsia="fi-FI"/>
                    </w:rPr>
                  </w:pPr>
                  <w:r w:rsidRPr="003849F5">
                    <w:rPr>
                      <w:noProof/>
                      <w:lang w:val="fi-FI" w:eastAsia="fi-FI"/>
                    </w:rPr>
                    <w:t>—</w:t>
                  </w:r>
                </w:p>
              </w:tc>
              <w:tc>
                <w:tcPr>
                  <w:tcW w:w="2291" w:type="dxa"/>
                  <w:hideMark/>
                </w:tcPr>
                <w:p w14:paraId="24460863" w14:textId="77777777" w:rsidR="005C0825" w:rsidRPr="003849F5" w:rsidRDefault="005C0825">
                  <w:pPr>
                    <w:pStyle w:val="Paragraph"/>
                    <w:rPr>
                      <w:noProof/>
                      <w:lang w:val="fi-FI" w:eastAsia="fi-FI"/>
                    </w:rPr>
                  </w:pPr>
                  <w:r w:rsidRPr="003849F5">
                    <w:rPr>
                      <w:noProof/>
                      <w:lang w:val="fi-FI" w:eastAsia="fi-FI"/>
                    </w:rPr>
                    <w:t>takaketjuratas ja asennustarvikkeet</w:t>
                  </w:r>
                </w:p>
              </w:tc>
            </w:tr>
            <w:tr w:rsidR="005C0825" w:rsidRPr="003849F5" w14:paraId="12878F20" w14:textId="77777777" w:rsidTr="005C0825">
              <w:trPr>
                <w:tblCellSpacing w:w="0" w:type="dxa"/>
              </w:trPr>
              <w:tc>
                <w:tcPr>
                  <w:tcW w:w="220" w:type="dxa"/>
                  <w:hideMark/>
                </w:tcPr>
                <w:p w14:paraId="343E6C5C" w14:textId="77777777" w:rsidR="005C0825" w:rsidRPr="003849F5" w:rsidRDefault="005C0825">
                  <w:pPr>
                    <w:pStyle w:val="Paragraph"/>
                    <w:rPr>
                      <w:noProof/>
                      <w:lang w:val="fi-FI" w:eastAsia="fi-FI"/>
                    </w:rPr>
                  </w:pPr>
                  <w:r w:rsidRPr="003849F5">
                    <w:rPr>
                      <w:noProof/>
                      <w:lang w:val="fi-FI" w:eastAsia="fi-FI"/>
                    </w:rPr>
                    <w:t>—</w:t>
                  </w:r>
                </w:p>
              </w:tc>
              <w:tc>
                <w:tcPr>
                  <w:tcW w:w="2291" w:type="dxa"/>
                  <w:hideMark/>
                </w:tcPr>
                <w:p w14:paraId="59CFC363" w14:textId="77777777" w:rsidR="005C0825" w:rsidRPr="003849F5" w:rsidRDefault="005C0825">
                  <w:pPr>
                    <w:pStyle w:val="Paragraph"/>
                    <w:rPr>
                      <w:noProof/>
                      <w:lang w:val="fi-FI" w:eastAsia="fi-FI"/>
                    </w:rPr>
                  </w:pPr>
                  <w:r w:rsidRPr="003849F5">
                    <w:rPr>
                      <w:noProof/>
                      <w:lang w:val="fi-FI" w:eastAsia="fi-FI"/>
                    </w:rPr>
                    <w:t>myös jos niissä on etuketjuratas,</w:t>
                  </w:r>
                </w:p>
              </w:tc>
            </w:tr>
          </w:tbl>
          <w:p w14:paraId="758A7026" w14:textId="77777777" w:rsidR="005C0825" w:rsidRPr="003849F5" w:rsidRDefault="005C0825">
            <w:pPr>
              <w:pStyle w:val="Paragraph"/>
              <w:rPr>
                <w:noProof/>
                <w:szCs w:val="16"/>
                <w:lang w:val="fi-FI" w:eastAsia="fi-FI"/>
              </w:rPr>
            </w:pPr>
            <w:r w:rsidRPr="003849F5">
              <w:rPr>
                <w:noProof/>
                <w:szCs w:val="16"/>
                <w:lang w:val="fi-FI" w:eastAsia="fi-FI"/>
              </w:rPr>
              <w:t>polkupyörien (myös sähköpolkupyörien) valmistukseen tarkoitetut</w:t>
            </w:r>
          </w:p>
          <w:p w14:paraId="5AFD647A"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46049421"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38B3A0D6" w14:textId="77777777" w:rsidR="005C0825" w:rsidRPr="003849F5" w:rsidRDefault="005C0825">
            <w:pPr>
              <w:pStyle w:val="Paragraph"/>
              <w:rPr>
                <w:noProof/>
                <w:szCs w:val="16"/>
                <w:lang w:val="fi-FI" w:eastAsia="fi-FI"/>
              </w:rPr>
            </w:pPr>
            <w:r w:rsidRPr="003849F5">
              <w:rPr>
                <w:noProof/>
                <w:szCs w:val="16"/>
                <w:lang w:val="fi-FI" w:eastAsia="fi-FI"/>
              </w:rPr>
              <w:t>0 %</w:t>
            </w:r>
          </w:p>
          <w:p w14:paraId="5E2E0C54"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79BE382" w14:textId="77777777" w:rsidR="005C0825" w:rsidRPr="003849F5" w:rsidRDefault="005C0825">
            <w:pPr>
              <w:pStyle w:val="Paragraph"/>
              <w:rPr>
                <w:noProof/>
                <w:szCs w:val="16"/>
                <w:lang w:val="fi-FI" w:eastAsia="fi-FI"/>
              </w:rPr>
            </w:pPr>
            <w:r w:rsidRPr="003849F5">
              <w:rPr>
                <w:noProof/>
                <w:szCs w:val="16"/>
                <w:lang w:val="fi-FI" w:eastAsia="fi-FI"/>
              </w:rPr>
              <w:t>-</w:t>
            </w:r>
          </w:p>
          <w:p w14:paraId="2273C8C5"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4EE9FF8A" w14:textId="77777777" w:rsidR="005C0825" w:rsidRPr="003849F5" w:rsidRDefault="005C0825">
            <w:pPr>
              <w:pStyle w:val="Paragraph"/>
              <w:rPr>
                <w:noProof/>
                <w:szCs w:val="16"/>
                <w:lang w:val="fi-FI" w:eastAsia="fi-FI"/>
              </w:rPr>
            </w:pPr>
            <w:r w:rsidRPr="003849F5">
              <w:rPr>
                <w:noProof/>
                <w:szCs w:val="16"/>
                <w:lang w:val="fi-FI" w:eastAsia="fi-FI"/>
              </w:rPr>
              <w:t>31.12.2024</w:t>
            </w:r>
          </w:p>
          <w:p w14:paraId="01FD2009" w14:textId="77777777" w:rsidR="005C0825" w:rsidRPr="003849F5" w:rsidRDefault="005C0825">
            <w:pPr>
              <w:pStyle w:val="Paragraph"/>
              <w:rPr>
                <w:noProof/>
                <w:szCs w:val="16"/>
                <w:lang w:val="fi-FI" w:eastAsia="fi-FI"/>
              </w:rPr>
            </w:pPr>
          </w:p>
        </w:tc>
      </w:tr>
      <w:tr w:rsidR="005C0825" w:rsidRPr="003849F5" w14:paraId="6710DEE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6F3BB58" w14:textId="77777777" w:rsidR="005C0825" w:rsidRPr="003849F5" w:rsidRDefault="005C0825">
            <w:pPr>
              <w:pStyle w:val="Paragraph"/>
              <w:rPr>
                <w:noProof/>
                <w:szCs w:val="16"/>
                <w:lang w:val="fi-FI" w:eastAsia="fi-FI"/>
              </w:rPr>
            </w:pPr>
            <w:r w:rsidRPr="003849F5">
              <w:rPr>
                <w:noProof/>
                <w:szCs w:val="16"/>
                <w:lang w:val="fi-FI" w:eastAsia="fi-FI"/>
              </w:rPr>
              <w:t>0.6878</w:t>
            </w:r>
          </w:p>
        </w:tc>
        <w:tc>
          <w:tcPr>
            <w:tcW w:w="1133" w:type="dxa"/>
            <w:tcBorders>
              <w:top w:val="single" w:sz="4" w:space="0" w:color="auto"/>
              <w:left w:val="single" w:sz="4" w:space="0" w:color="auto"/>
              <w:bottom w:val="single" w:sz="4" w:space="0" w:color="auto"/>
              <w:right w:val="single" w:sz="4" w:space="0" w:color="auto"/>
            </w:tcBorders>
            <w:hideMark/>
          </w:tcPr>
          <w:p w14:paraId="5F66F3DC" w14:textId="77777777" w:rsidR="005C0825" w:rsidRPr="003849F5" w:rsidRDefault="005C0825">
            <w:pPr>
              <w:pStyle w:val="Paragraph"/>
              <w:jc w:val="right"/>
              <w:rPr>
                <w:noProof/>
                <w:szCs w:val="16"/>
                <w:lang w:val="fi-FI" w:eastAsia="fi-FI"/>
              </w:rPr>
            </w:pPr>
            <w:r w:rsidRPr="003849F5">
              <w:rPr>
                <w:noProof/>
                <w:szCs w:val="16"/>
                <w:lang w:val="fi-FI" w:eastAsia="fi-FI"/>
              </w:rPr>
              <w:t>ex 8714 99 90</w:t>
            </w:r>
          </w:p>
        </w:tc>
        <w:tc>
          <w:tcPr>
            <w:tcW w:w="547" w:type="dxa"/>
            <w:tcBorders>
              <w:top w:val="single" w:sz="4" w:space="0" w:color="auto"/>
              <w:left w:val="single" w:sz="4" w:space="0" w:color="auto"/>
              <w:bottom w:val="single" w:sz="4" w:space="0" w:color="auto"/>
              <w:right w:val="single" w:sz="4" w:space="0" w:color="auto"/>
            </w:tcBorders>
            <w:hideMark/>
          </w:tcPr>
          <w:p w14:paraId="0BA63769"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02A86D9F" w14:textId="77777777" w:rsidR="005C0825" w:rsidRPr="003849F5" w:rsidRDefault="005C0825">
            <w:pPr>
              <w:pStyle w:val="Paragraph"/>
              <w:rPr>
                <w:noProof/>
                <w:szCs w:val="16"/>
                <w:lang w:val="fi-FI" w:eastAsia="fi-FI"/>
              </w:rPr>
            </w:pPr>
            <w:r w:rsidRPr="003849F5">
              <w:rPr>
                <w:noProof/>
                <w:szCs w:val="16"/>
                <w:lang w:val="fi-FI" w:eastAsia="fi-FI"/>
              </w:rPr>
              <w:t>Istuintangot, polkupyörien (myös sähköpolkupyörien) valmistukseen tarkoitetut</w:t>
            </w:r>
          </w:p>
          <w:p w14:paraId="12822243"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2569325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FBD27D2"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6AD7291"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31F7BA1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D43D634" w14:textId="77777777" w:rsidR="005C0825" w:rsidRPr="003849F5" w:rsidRDefault="005C0825">
            <w:pPr>
              <w:pStyle w:val="Paragraph"/>
              <w:rPr>
                <w:noProof/>
                <w:szCs w:val="16"/>
                <w:lang w:val="fi-FI" w:eastAsia="fi-FI"/>
              </w:rPr>
            </w:pPr>
            <w:r w:rsidRPr="003849F5">
              <w:rPr>
                <w:noProof/>
                <w:szCs w:val="16"/>
                <w:lang w:val="fi-FI" w:eastAsia="fi-FI"/>
              </w:rPr>
              <w:t>0.7708</w:t>
            </w:r>
          </w:p>
        </w:tc>
        <w:tc>
          <w:tcPr>
            <w:tcW w:w="1133" w:type="dxa"/>
            <w:tcBorders>
              <w:top w:val="single" w:sz="4" w:space="0" w:color="auto"/>
              <w:left w:val="single" w:sz="4" w:space="0" w:color="auto"/>
              <w:bottom w:val="single" w:sz="4" w:space="0" w:color="auto"/>
              <w:right w:val="single" w:sz="4" w:space="0" w:color="auto"/>
            </w:tcBorders>
            <w:hideMark/>
          </w:tcPr>
          <w:p w14:paraId="7E7D48A7" w14:textId="77777777" w:rsidR="005C0825" w:rsidRPr="003849F5" w:rsidRDefault="005C0825">
            <w:pPr>
              <w:pStyle w:val="Paragraph"/>
              <w:jc w:val="right"/>
              <w:rPr>
                <w:noProof/>
                <w:szCs w:val="16"/>
                <w:lang w:val="fi-FI" w:eastAsia="fi-FI"/>
              </w:rPr>
            </w:pPr>
            <w:r w:rsidRPr="003849F5">
              <w:rPr>
                <w:noProof/>
                <w:szCs w:val="16"/>
                <w:lang w:val="fi-FI" w:eastAsia="fi-FI"/>
              </w:rPr>
              <w:t>ex 8714 99 90</w:t>
            </w:r>
          </w:p>
        </w:tc>
        <w:tc>
          <w:tcPr>
            <w:tcW w:w="547" w:type="dxa"/>
            <w:tcBorders>
              <w:top w:val="single" w:sz="4" w:space="0" w:color="auto"/>
              <w:left w:val="single" w:sz="4" w:space="0" w:color="auto"/>
              <w:bottom w:val="single" w:sz="4" w:space="0" w:color="auto"/>
              <w:right w:val="single" w:sz="4" w:space="0" w:color="auto"/>
            </w:tcBorders>
            <w:hideMark/>
          </w:tcPr>
          <w:p w14:paraId="27591E9D"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20F82EE6" w14:textId="77777777" w:rsidR="005C0825" w:rsidRPr="003849F5" w:rsidRDefault="005C0825">
            <w:pPr>
              <w:pStyle w:val="Paragraph"/>
              <w:rPr>
                <w:noProof/>
                <w:szCs w:val="16"/>
                <w:lang w:val="fi-FI" w:eastAsia="fi-FI"/>
              </w:rPr>
            </w:pPr>
            <w:r w:rsidRPr="003849F5">
              <w:rPr>
                <w:noProof/>
                <w:szCs w:val="16"/>
                <w:lang w:val="fi-FI" w:eastAsia="fi-FI"/>
              </w:rPr>
              <w:t>Polkupyörän ohjaustangon varsi, polkupyörien (myös sähköpolkupyörien) valmistukseen tarkoitettu</w:t>
            </w:r>
          </w:p>
          <w:p w14:paraId="6C2BFA6E"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6E3335B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DA15D2A"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27FF570"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4EBB57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7AA7CCB" w14:textId="77777777" w:rsidR="005C0825" w:rsidRPr="003849F5" w:rsidRDefault="005C0825">
            <w:pPr>
              <w:pStyle w:val="Paragraph"/>
              <w:rPr>
                <w:noProof/>
                <w:szCs w:val="16"/>
                <w:lang w:val="fi-FI" w:eastAsia="fi-FI"/>
              </w:rPr>
            </w:pPr>
            <w:r w:rsidRPr="003849F5">
              <w:rPr>
                <w:noProof/>
                <w:szCs w:val="16"/>
                <w:lang w:val="fi-FI" w:eastAsia="fi-FI"/>
              </w:rPr>
              <w:t>0.3191</w:t>
            </w:r>
          </w:p>
        </w:tc>
        <w:tc>
          <w:tcPr>
            <w:tcW w:w="1133" w:type="dxa"/>
            <w:tcBorders>
              <w:top w:val="single" w:sz="4" w:space="0" w:color="auto"/>
              <w:left w:val="single" w:sz="4" w:space="0" w:color="auto"/>
              <w:bottom w:val="single" w:sz="4" w:space="0" w:color="auto"/>
              <w:right w:val="single" w:sz="4" w:space="0" w:color="auto"/>
            </w:tcBorders>
            <w:hideMark/>
          </w:tcPr>
          <w:p w14:paraId="32821DF6" w14:textId="77777777" w:rsidR="005C0825" w:rsidRPr="003849F5" w:rsidRDefault="005C0825">
            <w:pPr>
              <w:pStyle w:val="Paragraph"/>
              <w:jc w:val="right"/>
              <w:rPr>
                <w:noProof/>
                <w:szCs w:val="16"/>
                <w:lang w:val="fi-FI" w:eastAsia="fi-FI"/>
              </w:rPr>
            </w:pPr>
            <w:r w:rsidRPr="003849F5">
              <w:rPr>
                <w:noProof/>
                <w:szCs w:val="16"/>
                <w:lang w:val="fi-FI" w:eastAsia="fi-FI"/>
              </w:rPr>
              <w:t>ex 9001 10 90</w:t>
            </w:r>
          </w:p>
        </w:tc>
        <w:tc>
          <w:tcPr>
            <w:tcW w:w="547" w:type="dxa"/>
            <w:tcBorders>
              <w:top w:val="single" w:sz="4" w:space="0" w:color="auto"/>
              <w:left w:val="single" w:sz="4" w:space="0" w:color="auto"/>
              <w:bottom w:val="single" w:sz="4" w:space="0" w:color="auto"/>
              <w:right w:val="single" w:sz="4" w:space="0" w:color="auto"/>
            </w:tcBorders>
            <w:hideMark/>
          </w:tcPr>
          <w:p w14:paraId="44C43245"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5C95AFB" w14:textId="77777777" w:rsidR="005C0825" w:rsidRPr="003849F5" w:rsidRDefault="005C0825">
            <w:pPr>
              <w:pStyle w:val="Paragraph"/>
              <w:rPr>
                <w:noProof/>
                <w:szCs w:val="16"/>
                <w:lang w:val="fi-FI" w:eastAsia="fi-FI"/>
              </w:rPr>
            </w:pPr>
            <w:r w:rsidRPr="003849F5">
              <w:rPr>
                <w:noProof/>
                <w:szCs w:val="16"/>
                <w:lang w:val="fi-FI" w:eastAsia="fi-FI"/>
              </w:rPr>
              <w:t>Yhteen kootuista optisista kuiduista valmistetut kuvanvaihtimet</w:t>
            </w:r>
          </w:p>
        </w:tc>
        <w:tc>
          <w:tcPr>
            <w:tcW w:w="911" w:type="dxa"/>
            <w:tcBorders>
              <w:top w:val="single" w:sz="4" w:space="0" w:color="auto"/>
              <w:left w:val="single" w:sz="4" w:space="0" w:color="auto"/>
              <w:bottom w:val="single" w:sz="4" w:space="0" w:color="auto"/>
              <w:right w:val="single" w:sz="4" w:space="0" w:color="auto"/>
            </w:tcBorders>
            <w:hideMark/>
          </w:tcPr>
          <w:p w14:paraId="08B427D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2689EED"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02A5925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5DFA0CE8"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19DD7B2" w14:textId="77777777" w:rsidR="005C0825" w:rsidRPr="003849F5" w:rsidRDefault="005C0825">
            <w:pPr>
              <w:pStyle w:val="Paragraph"/>
              <w:rPr>
                <w:noProof/>
                <w:szCs w:val="16"/>
                <w:lang w:val="fi-FI" w:eastAsia="fi-FI"/>
              </w:rPr>
            </w:pPr>
            <w:r w:rsidRPr="003849F5">
              <w:rPr>
                <w:noProof/>
                <w:szCs w:val="16"/>
                <w:lang w:val="fi-FI" w:eastAsia="fi-FI"/>
              </w:rPr>
              <w:t>0.5358</w:t>
            </w:r>
          </w:p>
        </w:tc>
        <w:tc>
          <w:tcPr>
            <w:tcW w:w="1133" w:type="dxa"/>
            <w:tcBorders>
              <w:top w:val="single" w:sz="4" w:space="0" w:color="auto"/>
              <w:left w:val="single" w:sz="4" w:space="0" w:color="auto"/>
              <w:bottom w:val="single" w:sz="4" w:space="0" w:color="auto"/>
              <w:right w:val="single" w:sz="4" w:space="0" w:color="auto"/>
            </w:tcBorders>
            <w:hideMark/>
          </w:tcPr>
          <w:p w14:paraId="1F68735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9001 10 90</w:t>
            </w:r>
          </w:p>
        </w:tc>
        <w:tc>
          <w:tcPr>
            <w:tcW w:w="547" w:type="dxa"/>
            <w:tcBorders>
              <w:top w:val="single" w:sz="4" w:space="0" w:color="auto"/>
              <w:left w:val="single" w:sz="4" w:space="0" w:color="auto"/>
              <w:bottom w:val="single" w:sz="4" w:space="0" w:color="auto"/>
              <w:right w:val="single" w:sz="4" w:space="0" w:color="auto"/>
            </w:tcBorders>
            <w:hideMark/>
          </w:tcPr>
          <w:p w14:paraId="051DF334"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6907D703" w14:textId="77777777" w:rsidR="005C0825" w:rsidRPr="003849F5" w:rsidRDefault="005C0825">
            <w:pPr>
              <w:pStyle w:val="Paragraph"/>
              <w:rPr>
                <w:noProof/>
                <w:szCs w:val="16"/>
                <w:lang w:val="fi-FI" w:eastAsia="fi-FI"/>
              </w:rPr>
            </w:pPr>
            <w:r w:rsidRPr="003849F5">
              <w:rPr>
                <w:noProof/>
                <w:szCs w:val="16"/>
                <w:lang w:val="fi-FI" w:eastAsia="fi-FI"/>
              </w:rPr>
              <w:t>Polymeerivalokuitu,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2313"/>
            </w:tblGrid>
            <w:tr w:rsidR="005C0825" w:rsidRPr="003849F5" w14:paraId="52B1DE40" w14:textId="77777777" w:rsidTr="005C0825">
              <w:trPr>
                <w:tblCellSpacing w:w="0" w:type="dxa"/>
              </w:trPr>
              <w:tc>
                <w:tcPr>
                  <w:tcW w:w="220" w:type="dxa"/>
                  <w:hideMark/>
                </w:tcPr>
                <w:p w14:paraId="6CD06A5D" w14:textId="77777777" w:rsidR="005C0825" w:rsidRPr="003849F5" w:rsidRDefault="005C0825">
                  <w:pPr>
                    <w:pStyle w:val="Paragraph"/>
                    <w:rPr>
                      <w:noProof/>
                      <w:szCs w:val="20"/>
                      <w:lang w:val="fi-FI" w:eastAsia="fi-FI"/>
                    </w:rPr>
                  </w:pPr>
                  <w:r w:rsidRPr="003849F5">
                    <w:rPr>
                      <w:noProof/>
                      <w:lang w:val="fi-FI" w:eastAsia="fi-FI"/>
                    </w:rPr>
                    <w:t>—</w:t>
                  </w:r>
                </w:p>
              </w:tc>
              <w:tc>
                <w:tcPr>
                  <w:tcW w:w="2313" w:type="dxa"/>
                  <w:hideMark/>
                </w:tcPr>
                <w:p w14:paraId="128D52E5" w14:textId="77777777" w:rsidR="005C0825" w:rsidRPr="003849F5" w:rsidRDefault="005C0825">
                  <w:pPr>
                    <w:pStyle w:val="Paragraph"/>
                    <w:rPr>
                      <w:noProof/>
                      <w:lang w:val="fi-FI" w:eastAsia="fi-FI"/>
                    </w:rPr>
                  </w:pPr>
                  <w:r w:rsidRPr="003849F5">
                    <w:rPr>
                      <w:noProof/>
                      <w:lang w:val="fi-FI" w:eastAsia="fi-FI"/>
                    </w:rPr>
                    <w:t>ydin on polymetyylimetakrylaattia,</w:t>
                  </w:r>
                </w:p>
              </w:tc>
            </w:tr>
            <w:tr w:rsidR="005C0825" w:rsidRPr="003849F5" w14:paraId="660E071D" w14:textId="77777777" w:rsidTr="005C0825">
              <w:trPr>
                <w:tblCellSpacing w:w="0" w:type="dxa"/>
              </w:trPr>
              <w:tc>
                <w:tcPr>
                  <w:tcW w:w="220" w:type="dxa"/>
                  <w:hideMark/>
                </w:tcPr>
                <w:p w14:paraId="0CA82CE6" w14:textId="77777777" w:rsidR="005C0825" w:rsidRPr="003849F5" w:rsidRDefault="005C0825">
                  <w:pPr>
                    <w:pStyle w:val="Paragraph"/>
                    <w:rPr>
                      <w:noProof/>
                      <w:lang w:val="fi-FI" w:eastAsia="fi-FI"/>
                    </w:rPr>
                  </w:pPr>
                  <w:r w:rsidRPr="003849F5">
                    <w:rPr>
                      <w:noProof/>
                      <w:lang w:val="fi-FI" w:eastAsia="fi-FI"/>
                    </w:rPr>
                    <w:t>—</w:t>
                  </w:r>
                </w:p>
              </w:tc>
              <w:tc>
                <w:tcPr>
                  <w:tcW w:w="2313" w:type="dxa"/>
                  <w:hideMark/>
                </w:tcPr>
                <w:p w14:paraId="2ACF1965" w14:textId="77777777" w:rsidR="005C0825" w:rsidRPr="003849F5" w:rsidRDefault="005C0825">
                  <w:pPr>
                    <w:pStyle w:val="Paragraph"/>
                    <w:rPr>
                      <w:noProof/>
                      <w:lang w:val="fi-FI" w:eastAsia="fi-FI"/>
                    </w:rPr>
                  </w:pPr>
                  <w:r w:rsidRPr="003849F5">
                    <w:rPr>
                      <w:noProof/>
                      <w:lang w:val="fi-FI" w:eastAsia="fi-FI"/>
                    </w:rPr>
                    <w:t>kuori on fluorattua polymeeriä,</w:t>
                  </w:r>
                </w:p>
              </w:tc>
            </w:tr>
            <w:tr w:rsidR="005C0825" w:rsidRPr="003849F5" w14:paraId="5ACE4712" w14:textId="77777777" w:rsidTr="005C0825">
              <w:trPr>
                <w:tblCellSpacing w:w="0" w:type="dxa"/>
              </w:trPr>
              <w:tc>
                <w:tcPr>
                  <w:tcW w:w="220" w:type="dxa"/>
                  <w:hideMark/>
                </w:tcPr>
                <w:p w14:paraId="4333D20E" w14:textId="77777777" w:rsidR="005C0825" w:rsidRPr="003849F5" w:rsidRDefault="005C0825">
                  <w:pPr>
                    <w:pStyle w:val="Paragraph"/>
                    <w:rPr>
                      <w:noProof/>
                      <w:lang w:val="fi-FI" w:eastAsia="fi-FI"/>
                    </w:rPr>
                  </w:pPr>
                  <w:r w:rsidRPr="003849F5">
                    <w:rPr>
                      <w:noProof/>
                      <w:lang w:val="fi-FI" w:eastAsia="fi-FI"/>
                    </w:rPr>
                    <w:t>—</w:t>
                  </w:r>
                </w:p>
              </w:tc>
              <w:tc>
                <w:tcPr>
                  <w:tcW w:w="2313" w:type="dxa"/>
                  <w:hideMark/>
                </w:tcPr>
                <w:p w14:paraId="360E39DB" w14:textId="77777777" w:rsidR="005C0825" w:rsidRPr="003849F5" w:rsidRDefault="005C0825">
                  <w:pPr>
                    <w:pStyle w:val="Paragraph"/>
                    <w:rPr>
                      <w:noProof/>
                      <w:lang w:val="fi-FI" w:eastAsia="fi-FI"/>
                    </w:rPr>
                  </w:pPr>
                  <w:r w:rsidRPr="003849F5">
                    <w:rPr>
                      <w:noProof/>
                      <w:lang w:val="fi-FI" w:eastAsia="fi-FI"/>
                    </w:rPr>
                    <w:t>läpimitta on enintään 3,0 mm, ja</w:t>
                  </w:r>
                </w:p>
              </w:tc>
            </w:tr>
            <w:tr w:rsidR="005C0825" w:rsidRPr="003849F5" w14:paraId="38D4E90F" w14:textId="77777777" w:rsidTr="005C0825">
              <w:trPr>
                <w:tblCellSpacing w:w="0" w:type="dxa"/>
              </w:trPr>
              <w:tc>
                <w:tcPr>
                  <w:tcW w:w="220" w:type="dxa"/>
                  <w:hideMark/>
                </w:tcPr>
                <w:p w14:paraId="36896671" w14:textId="77777777" w:rsidR="005C0825" w:rsidRPr="003849F5" w:rsidRDefault="005C0825">
                  <w:pPr>
                    <w:pStyle w:val="Paragraph"/>
                    <w:rPr>
                      <w:noProof/>
                      <w:lang w:val="fi-FI" w:eastAsia="fi-FI"/>
                    </w:rPr>
                  </w:pPr>
                  <w:r w:rsidRPr="003849F5">
                    <w:rPr>
                      <w:noProof/>
                      <w:lang w:val="fi-FI" w:eastAsia="fi-FI"/>
                    </w:rPr>
                    <w:t>—</w:t>
                  </w:r>
                </w:p>
              </w:tc>
              <w:tc>
                <w:tcPr>
                  <w:tcW w:w="2313" w:type="dxa"/>
                  <w:hideMark/>
                </w:tcPr>
                <w:p w14:paraId="502BBBEA" w14:textId="77777777" w:rsidR="005C0825" w:rsidRPr="003849F5" w:rsidRDefault="005C0825">
                  <w:pPr>
                    <w:pStyle w:val="Paragraph"/>
                    <w:rPr>
                      <w:noProof/>
                      <w:lang w:val="fi-FI" w:eastAsia="fi-FI"/>
                    </w:rPr>
                  </w:pPr>
                  <w:r w:rsidRPr="003849F5">
                    <w:rPr>
                      <w:noProof/>
                      <w:lang w:val="fi-FI" w:eastAsia="fi-FI"/>
                    </w:rPr>
                    <w:t>pituus on yli 150m</w:t>
                  </w:r>
                </w:p>
              </w:tc>
            </w:tr>
          </w:tbl>
          <w:p w14:paraId="5AFDB140" w14:textId="77777777" w:rsidR="005C0825" w:rsidRPr="003849F5" w:rsidRDefault="005C0825">
            <w:pPr>
              <w:pStyle w:val="Paragraph"/>
              <w:rPr>
                <w:noProof/>
                <w:szCs w:val="16"/>
                <w:lang w:val="fi-FI" w:eastAsia="fi-FI"/>
              </w:rPr>
            </w:pPr>
            <w:r w:rsidRPr="003849F5">
              <w:rPr>
                <w:noProof/>
                <w:szCs w:val="16"/>
                <w:lang w:val="fi-FI" w:eastAsia="fi-FI"/>
              </w:rPr>
              <w:t>jollaisia käytetään polymeerikuitukaapeleiden valmistuksessa</w:t>
            </w:r>
          </w:p>
        </w:tc>
        <w:tc>
          <w:tcPr>
            <w:tcW w:w="911" w:type="dxa"/>
            <w:tcBorders>
              <w:top w:val="single" w:sz="4" w:space="0" w:color="auto"/>
              <w:left w:val="single" w:sz="4" w:space="0" w:color="auto"/>
              <w:bottom w:val="single" w:sz="4" w:space="0" w:color="auto"/>
              <w:right w:val="single" w:sz="4" w:space="0" w:color="auto"/>
            </w:tcBorders>
            <w:hideMark/>
          </w:tcPr>
          <w:p w14:paraId="5185C50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3E59E0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AEB3FC3"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864283F"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5CCDFDDE" w14:textId="77777777" w:rsidR="005C0825" w:rsidRPr="003849F5" w:rsidRDefault="005C0825">
            <w:pPr>
              <w:pStyle w:val="Paragraph"/>
              <w:rPr>
                <w:noProof/>
                <w:szCs w:val="16"/>
                <w:lang w:val="fi-FI" w:eastAsia="fi-FI"/>
              </w:rPr>
            </w:pPr>
            <w:r w:rsidRPr="003849F5">
              <w:rPr>
                <w:noProof/>
                <w:szCs w:val="16"/>
                <w:lang w:val="fi-FI" w:eastAsia="fi-FI"/>
              </w:rPr>
              <w:t>0.6402</w:t>
            </w:r>
          </w:p>
          <w:p w14:paraId="65910277"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071880C0" w14:textId="77777777" w:rsidR="005C0825" w:rsidRPr="003849F5" w:rsidRDefault="005C0825">
            <w:pPr>
              <w:pStyle w:val="Paragraph"/>
              <w:jc w:val="right"/>
              <w:rPr>
                <w:noProof/>
                <w:szCs w:val="16"/>
                <w:lang w:val="fi-FI" w:eastAsia="fi-FI"/>
              </w:rPr>
            </w:pPr>
            <w:r w:rsidRPr="003849F5">
              <w:rPr>
                <w:noProof/>
                <w:szCs w:val="16"/>
                <w:lang w:val="fi-FI" w:eastAsia="fi-FI"/>
              </w:rPr>
              <w:t>ex 9001 50 41</w:t>
            </w:r>
          </w:p>
          <w:p w14:paraId="52100058" w14:textId="77777777" w:rsidR="005C0825" w:rsidRPr="003849F5" w:rsidRDefault="005C0825">
            <w:pPr>
              <w:pStyle w:val="Paragraph"/>
              <w:jc w:val="right"/>
              <w:rPr>
                <w:noProof/>
                <w:szCs w:val="16"/>
                <w:lang w:val="fi-FI" w:eastAsia="fi-FI"/>
              </w:rPr>
            </w:pPr>
            <w:r w:rsidRPr="003849F5">
              <w:rPr>
                <w:noProof/>
                <w:szCs w:val="16"/>
                <w:lang w:val="fi-FI" w:eastAsia="fi-FI"/>
              </w:rPr>
              <w:t>ex 9001 50 49</w:t>
            </w:r>
          </w:p>
        </w:tc>
        <w:tc>
          <w:tcPr>
            <w:tcW w:w="547" w:type="dxa"/>
            <w:tcBorders>
              <w:top w:val="single" w:sz="4" w:space="0" w:color="auto"/>
              <w:left w:val="single" w:sz="4" w:space="0" w:color="auto"/>
              <w:bottom w:val="single" w:sz="4" w:space="0" w:color="auto"/>
              <w:right w:val="single" w:sz="4" w:space="0" w:color="auto"/>
            </w:tcBorders>
            <w:hideMark/>
          </w:tcPr>
          <w:p w14:paraId="4AEA0B75" w14:textId="77777777" w:rsidR="005C0825" w:rsidRPr="003849F5" w:rsidRDefault="005C0825">
            <w:pPr>
              <w:pStyle w:val="Paragraph"/>
              <w:jc w:val="center"/>
              <w:rPr>
                <w:noProof/>
                <w:szCs w:val="16"/>
                <w:lang w:val="fi-FI" w:eastAsia="fi-FI"/>
              </w:rPr>
            </w:pPr>
            <w:r w:rsidRPr="003849F5">
              <w:rPr>
                <w:noProof/>
                <w:szCs w:val="16"/>
                <w:lang w:val="fi-FI" w:eastAsia="fi-FI"/>
              </w:rPr>
              <w:t>40</w:t>
            </w:r>
          </w:p>
          <w:p w14:paraId="0FC65907"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nil"/>
              <w:right w:val="single" w:sz="4" w:space="0" w:color="auto"/>
            </w:tcBorders>
          </w:tcPr>
          <w:p w14:paraId="47522CFF" w14:textId="77777777" w:rsidR="005C0825" w:rsidRPr="003849F5" w:rsidRDefault="005C0825">
            <w:pPr>
              <w:pStyle w:val="Paragraph"/>
              <w:rPr>
                <w:noProof/>
                <w:szCs w:val="16"/>
                <w:lang w:val="fi-FI" w:eastAsia="fi-FI"/>
              </w:rPr>
            </w:pPr>
            <w:r w:rsidRPr="003849F5">
              <w:rPr>
                <w:noProof/>
                <w:szCs w:val="16"/>
                <w:lang w:val="fi-FI" w:eastAsia="fi-FI"/>
              </w:rPr>
              <w:t>Näköä korjaava silmälasien orgaaninen, leikkaamaton linssi, jonka molemmat puolet on viimeistelty ja joka on tarkoitus päällystää, värjätä, hioa reunoista, asettaa kehyksiin tai käsitellä jollakin muulla tavalla ja joka on tarkoitettu näköä korjaavien silmälasien valmistukseen</w:t>
            </w:r>
          </w:p>
          <w:p w14:paraId="3695091B"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0E8B1BD1"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09B6CD96" w14:textId="77777777" w:rsidR="005C0825" w:rsidRPr="003849F5" w:rsidRDefault="005C0825">
            <w:pPr>
              <w:pStyle w:val="Paragraph"/>
              <w:rPr>
                <w:noProof/>
                <w:szCs w:val="16"/>
                <w:lang w:val="fi-FI" w:eastAsia="fi-FI"/>
              </w:rPr>
            </w:pPr>
            <w:r w:rsidRPr="003849F5">
              <w:rPr>
                <w:noProof/>
                <w:szCs w:val="16"/>
                <w:lang w:val="fi-FI" w:eastAsia="fi-FI"/>
              </w:rPr>
              <w:t>0 %</w:t>
            </w:r>
          </w:p>
          <w:p w14:paraId="44F9B0DC"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3A02B8B2" w14:textId="77777777" w:rsidR="005C0825" w:rsidRPr="003849F5" w:rsidRDefault="005C0825">
            <w:pPr>
              <w:pStyle w:val="Paragraph"/>
              <w:rPr>
                <w:noProof/>
                <w:szCs w:val="16"/>
                <w:lang w:val="fi-FI" w:eastAsia="fi-FI"/>
              </w:rPr>
            </w:pPr>
            <w:r w:rsidRPr="003849F5">
              <w:rPr>
                <w:noProof/>
                <w:szCs w:val="16"/>
                <w:lang w:val="fi-FI" w:eastAsia="fi-FI"/>
              </w:rPr>
              <w:t>-</w:t>
            </w:r>
          </w:p>
          <w:p w14:paraId="1574572A"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2B409936" w14:textId="77777777" w:rsidR="005C0825" w:rsidRPr="003849F5" w:rsidRDefault="005C0825">
            <w:pPr>
              <w:pStyle w:val="Paragraph"/>
              <w:rPr>
                <w:noProof/>
                <w:szCs w:val="16"/>
                <w:lang w:val="fi-FI" w:eastAsia="fi-FI"/>
              </w:rPr>
            </w:pPr>
            <w:r w:rsidRPr="003849F5">
              <w:rPr>
                <w:noProof/>
                <w:szCs w:val="16"/>
                <w:lang w:val="fi-FI" w:eastAsia="fi-FI"/>
              </w:rPr>
              <w:t>31.12.2022</w:t>
            </w:r>
          </w:p>
          <w:p w14:paraId="684273DF" w14:textId="77777777" w:rsidR="005C0825" w:rsidRPr="003849F5" w:rsidRDefault="005C0825">
            <w:pPr>
              <w:pStyle w:val="Paragraph"/>
              <w:rPr>
                <w:noProof/>
                <w:szCs w:val="16"/>
                <w:lang w:val="fi-FI" w:eastAsia="fi-FI"/>
              </w:rPr>
            </w:pPr>
          </w:p>
        </w:tc>
      </w:tr>
      <w:tr w:rsidR="005C0825" w:rsidRPr="003849F5" w14:paraId="0BE93547"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568EADB" w14:textId="77777777" w:rsidR="005C0825" w:rsidRPr="003849F5" w:rsidRDefault="005C0825">
            <w:pPr>
              <w:pStyle w:val="Paragraph"/>
              <w:rPr>
                <w:noProof/>
                <w:szCs w:val="16"/>
                <w:lang w:val="fi-FI" w:eastAsia="fi-FI"/>
              </w:rPr>
            </w:pPr>
            <w:r w:rsidRPr="003849F5">
              <w:rPr>
                <w:noProof/>
                <w:szCs w:val="16"/>
                <w:lang w:val="fi-FI" w:eastAsia="fi-FI"/>
              </w:rPr>
              <w:t>0.6401</w:t>
            </w:r>
          </w:p>
        </w:tc>
        <w:tc>
          <w:tcPr>
            <w:tcW w:w="1133" w:type="dxa"/>
            <w:tcBorders>
              <w:top w:val="single" w:sz="4" w:space="0" w:color="auto"/>
              <w:left w:val="single" w:sz="4" w:space="0" w:color="auto"/>
              <w:bottom w:val="single" w:sz="4" w:space="0" w:color="auto"/>
              <w:right w:val="single" w:sz="4" w:space="0" w:color="auto"/>
            </w:tcBorders>
            <w:hideMark/>
          </w:tcPr>
          <w:p w14:paraId="75069199"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9001 50 80</w:t>
            </w:r>
          </w:p>
        </w:tc>
        <w:tc>
          <w:tcPr>
            <w:tcW w:w="547" w:type="dxa"/>
            <w:tcBorders>
              <w:top w:val="single" w:sz="4" w:space="0" w:color="auto"/>
              <w:left w:val="single" w:sz="4" w:space="0" w:color="auto"/>
              <w:bottom w:val="single" w:sz="4" w:space="0" w:color="auto"/>
              <w:right w:val="single" w:sz="4" w:space="0" w:color="auto"/>
            </w:tcBorders>
            <w:hideMark/>
          </w:tcPr>
          <w:p w14:paraId="180C83B6"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33258A9A" w14:textId="77777777" w:rsidR="005C0825" w:rsidRPr="003849F5" w:rsidRDefault="005C0825">
            <w:pPr>
              <w:pStyle w:val="Paragraph"/>
              <w:rPr>
                <w:noProof/>
                <w:szCs w:val="16"/>
                <w:lang w:val="fi-FI" w:eastAsia="fi-FI"/>
              </w:rPr>
            </w:pPr>
            <w:r w:rsidRPr="003849F5">
              <w:rPr>
                <w:noProof/>
                <w:szCs w:val="16"/>
                <w:lang w:val="fi-FI" w:eastAsia="fi-FI"/>
              </w:rPr>
              <w:t>Muodoltaan pyöreä näköä korjaava silmälasien orgaaninen, leikkaamaton linssi, jonka toinen puoli on viimeistelty ja jollaista käytetään silmälasien viimeisteltyjen linssien valmistuksessa</w:t>
            </w:r>
          </w:p>
        </w:tc>
        <w:tc>
          <w:tcPr>
            <w:tcW w:w="911" w:type="dxa"/>
            <w:tcBorders>
              <w:top w:val="single" w:sz="4" w:space="0" w:color="auto"/>
              <w:left w:val="single" w:sz="4" w:space="0" w:color="auto"/>
              <w:bottom w:val="single" w:sz="4" w:space="0" w:color="auto"/>
              <w:right w:val="single" w:sz="4" w:space="0" w:color="auto"/>
            </w:tcBorders>
            <w:hideMark/>
          </w:tcPr>
          <w:p w14:paraId="4242F33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D7A34F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744EBE58"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6B251F1"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CAD8949" w14:textId="77777777" w:rsidR="005C0825" w:rsidRPr="003849F5" w:rsidRDefault="005C0825">
            <w:pPr>
              <w:pStyle w:val="Paragraph"/>
              <w:rPr>
                <w:noProof/>
                <w:szCs w:val="16"/>
                <w:lang w:val="fi-FI" w:eastAsia="fi-FI"/>
              </w:rPr>
            </w:pPr>
            <w:r w:rsidRPr="003849F5">
              <w:rPr>
                <w:noProof/>
                <w:szCs w:val="16"/>
                <w:lang w:val="fi-FI" w:eastAsia="fi-FI"/>
              </w:rPr>
              <w:t>0.7590</w:t>
            </w:r>
          </w:p>
        </w:tc>
        <w:tc>
          <w:tcPr>
            <w:tcW w:w="1133" w:type="dxa"/>
            <w:tcBorders>
              <w:top w:val="single" w:sz="4" w:space="0" w:color="auto"/>
              <w:left w:val="single" w:sz="4" w:space="0" w:color="auto"/>
              <w:bottom w:val="single" w:sz="4" w:space="0" w:color="auto"/>
              <w:right w:val="single" w:sz="4" w:space="0" w:color="auto"/>
            </w:tcBorders>
            <w:hideMark/>
          </w:tcPr>
          <w:p w14:paraId="78787A9A" w14:textId="77777777" w:rsidR="005C0825" w:rsidRPr="003849F5" w:rsidRDefault="005C0825">
            <w:pPr>
              <w:pStyle w:val="Paragraph"/>
              <w:jc w:val="right"/>
              <w:rPr>
                <w:noProof/>
                <w:szCs w:val="16"/>
                <w:lang w:val="fi-FI" w:eastAsia="fi-FI"/>
              </w:rPr>
            </w:pPr>
            <w:r w:rsidRPr="003849F5">
              <w:rPr>
                <w:noProof/>
                <w:szCs w:val="16"/>
                <w:lang w:val="fi-FI" w:eastAsia="fi-FI"/>
              </w:rPr>
              <w:t>ex 9002 11 00</w:t>
            </w:r>
          </w:p>
        </w:tc>
        <w:tc>
          <w:tcPr>
            <w:tcW w:w="547" w:type="dxa"/>
            <w:tcBorders>
              <w:top w:val="single" w:sz="4" w:space="0" w:color="auto"/>
              <w:left w:val="single" w:sz="4" w:space="0" w:color="auto"/>
              <w:bottom w:val="single" w:sz="4" w:space="0" w:color="auto"/>
              <w:right w:val="single" w:sz="4" w:space="0" w:color="auto"/>
            </w:tcBorders>
            <w:hideMark/>
          </w:tcPr>
          <w:p w14:paraId="410451EB" w14:textId="77777777" w:rsidR="005C0825" w:rsidRPr="003849F5" w:rsidRDefault="005C0825">
            <w:pPr>
              <w:pStyle w:val="Paragraph"/>
              <w:jc w:val="center"/>
              <w:rPr>
                <w:noProof/>
                <w:szCs w:val="16"/>
                <w:lang w:val="fi-FI" w:eastAsia="fi-FI"/>
              </w:rPr>
            </w:pPr>
            <w:r w:rsidRPr="003849F5">
              <w:rPr>
                <w:noProof/>
                <w:szCs w:val="16"/>
                <w:lang w:val="fi-FI" w:eastAsia="fi-FI"/>
              </w:rPr>
              <w:t>18</w:t>
            </w:r>
          </w:p>
        </w:tc>
        <w:tc>
          <w:tcPr>
            <w:tcW w:w="4118" w:type="dxa"/>
            <w:tcBorders>
              <w:top w:val="single" w:sz="4" w:space="0" w:color="auto"/>
              <w:left w:val="single" w:sz="4" w:space="0" w:color="auto"/>
              <w:bottom w:val="single" w:sz="4" w:space="0" w:color="auto"/>
              <w:right w:val="single" w:sz="4" w:space="0" w:color="auto"/>
            </w:tcBorders>
            <w:hideMark/>
          </w:tcPr>
          <w:p w14:paraId="5DC77478" w14:textId="77777777" w:rsidR="005C0825" w:rsidRPr="003849F5" w:rsidRDefault="005C0825">
            <w:pPr>
              <w:pStyle w:val="Paragraph"/>
              <w:rPr>
                <w:noProof/>
                <w:szCs w:val="16"/>
                <w:lang w:val="fi-FI" w:eastAsia="fi-FI"/>
              </w:rPr>
            </w:pPr>
            <w:r w:rsidRPr="003849F5">
              <w:rPr>
                <w:noProof/>
                <w:szCs w:val="16"/>
                <w:lang w:val="fi-FI" w:eastAsia="fi-FI"/>
              </w:rPr>
              <w:t>Linssiyhdistelmä, jossa on metallista tai muovista valmistettu sylinterin muotoinen päällys ja jossa on optisia elementtejä ja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299"/>
            </w:tblGrid>
            <w:tr w:rsidR="005C0825" w:rsidRPr="003849F5" w14:paraId="676E284B" w14:textId="77777777" w:rsidTr="005C0825">
              <w:trPr>
                <w:tblCellSpacing w:w="0" w:type="dxa"/>
              </w:trPr>
              <w:tc>
                <w:tcPr>
                  <w:tcW w:w="220" w:type="dxa"/>
                  <w:hideMark/>
                </w:tcPr>
                <w:p w14:paraId="47CC001A" w14:textId="77777777" w:rsidR="005C0825" w:rsidRPr="003849F5" w:rsidRDefault="005C0825">
                  <w:pPr>
                    <w:pStyle w:val="Paragraph"/>
                    <w:rPr>
                      <w:noProof/>
                      <w:szCs w:val="20"/>
                      <w:lang w:val="fi-FI" w:eastAsia="fi-FI"/>
                    </w:rPr>
                  </w:pPr>
                  <w:r w:rsidRPr="003849F5">
                    <w:rPr>
                      <w:noProof/>
                      <w:lang w:val="fi-FI" w:eastAsia="fi-FI"/>
                    </w:rPr>
                    <w:t>—</w:t>
                  </w:r>
                </w:p>
              </w:tc>
              <w:tc>
                <w:tcPr>
                  <w:tcW w:w="3299" w:type="dxa"/>
                  <w:hideMark/>
                </w:tcPr>
                <w:p w14:paraId="782CBD7C" w14:textId="77777777" w:rsidR="005C0825" w:rsidRPr="003849F5" w:rsidRDefault="005C0825">
                  <w:pPr>
                    <w:pStyle w:val="Paragraph"/>
                    <w:rPr>
                      <w:noProof/>
                      <w:lang w:val="fi-FI" w:eastAsia="fi-FI"/>
                    </w:rPr>
                  </w:pPr>
                  <w:r w:rsidRPr="003849F5">
                    <w:rPr>
                      <w:noProof/>
                      <w:lang w:val="fi-FI" w:eastAsia="fi-FI"/>
                    </w:rPr>
                    <w:t>horisontaalinen kuvakenttä on enintään 120 astetta</w:t>
                  </w:r>
                </w:p>
              </w:tc>
            </w:tr>
            <w:tr w:rsidR="005C0825" w:rsidRPr="003849F5" w14:paraId="60EB7B38" w14:textId="77777777" w:rsidTr="005C0825">
              <w:trPr>
                <w:tblCellSpacing w:w="0" w:type="dxa"/>
              </w:trPr>
              <w:tc>
                <w:tcPr>
                  <w:tcW w:w="220" w:type="dxa"/>
                  <w:hideMark/>
                </w:tcPr>
                <w:p w14:paraId="080CB4F8" w14:textId="77777777" w:rsidR="005C0825" w:rsidRPr="003849F5" w:rsidRDefault="005C0825">
                  <w:pPr>
                    <w:pStyle w:val="Paragraph"/>
                    <w:rPr>
                      <w:noProof/>
                      <w:lang w:val="fi-FI" w:eastAsia="fi-FI"/>
                    </w:rPr>
                  </w:pPr>
                  <w:r w:rsidRPr="003849F5">
                    <w:rPr>
                      <w:noProof/>
                      <w:lang w:val="fi-FI" w:eastAsia="fi-FI"/>
                    </w:rPr>
                    <w:t>—</w:t>
                  </w:r>
                </w:p>
              </w:tc>
              <w:tc>
                <w:tcPr>
                  <w:tcW w:w="3299" w:type="dxa"/>
                  <w:hideMark/>
                </w:tcPr>
                <w:p w14:paraId="6A873AE6" w14:textId="77777777" w:rsidR="005C0825" w:rsidRPr="003849F5" w:rsidRDefault="005C0825">
                  <w:pPr>
                    <w:pStyle w:val="Paragraph"/>
                    <w:rPr>
                      <w:noProof/>
                      <w:lang w:val="fi-FI" w:eastAsia="fi-FI"/>
                    </w:rPr>
                  </w:pPr>
                  <w:r w:rsidRPr="003849F5">
                    <w:rPr>
                      <w:noProof/>
                      <w:lang w:val="fi-FI" w:eastAsia="fi-FI"/>
                    </w:rPr>
                    <w:t>diagonaalinen kuvakenttä on enintään 105 astetta</w:t>
                  </w:r>
                </w:p>
              </w:tc>
            </w:tr>
            <w:tr w:rsidR="005C0825" w:rsidRPr="003849F5" w14:paraId="6177B50D" w14:textId="77777777" w:rsidTr="005C0825">
              <w:trPr>
                <w:tblCellSpacing w:w="0" w:type="dxa"/>
              </w:trPr>
              <w:tc>
                <w:tcPr>
                  <w:tcW w:w="220" w:type="dxa"/>
                  <w:hideMark/>
                </w:tcPr>
                <w:p w14:paraId="44E3023D" w14:textId="77777777" w:rsidR="005C0825" w:rsidRPr="003849F5" w:rsidRDefault="005C0825">
                  <w:pPr>
                    <w:pStyle w:val="Paragraph"/>
                    <w:rPr>
                      <w:noProof/>
                      <w:lang w:val="fi-FI" w:eastAsia="fi-FI"/>
                    </w:rPr>
                  </w:pPr>
                  <w:r w:rsidRPr="003849F5">
                    <w:rPr>
                      <w:noProof/>
                      <w:lang w:val="fi-FI" w:eastAsia="fi-FI"/>
                    </w:rPr>
                    <w:t>—</w:t>
                  </w:r>
                </w:p>
              </w:tc>
              <w:tc>
                <w:tcPr>
                  <w:tcW w:w="3299" w:type="dxa"/>
                  <w:hideMark/>
                </w:tcPr>
                <w:p w14:paraId="53D9B168" w14:textId="77777777" w:rsidR="005C0825" w:rsidRPr="003849F5" w:rsidRDefault="005C0825">
                  <w:pPr>
                    <w:pStyle w:val="Paragraph"/>
                    <w:rPr>
                      <w:noProof/>
                      <w:lang w:val="fi-FI" w:eastAsia="fi-FI"/>
                    </w:rPr>
                  </w:pPr>
                  <w:r w:rsidRPr="003849F5">
                    <w:rPr>
                      <w:noProof/>
                      <w:lang w:val="fi-FI" w:eastAsia="fi-FI"/>
                    </w:rPr>
                    <w:t>polttoväli on enintään 7,50 mm</w:t>
                  </w:r>
                </w:p>
              </w:tc>
            </w:tr>
            <w:tr w:rsidR="005C0825" w:rsidRPr="003849F5" w14:paraId="66D17E39" w14:textId="77777777" w:rsidTr="005C0825">
              <w:trPr>
                <w:tblCellSpacing w:w="0" w:type="dxa"/>
              </w:trPr>
              <w:tc>
                <w:tcPr>
                  <w:tcW w:w="220" w:type="dxa"/>
                  <w:hideMark/>
                </w:tcPr>
                <w:p w14:paraId="48699E7F" w14:textId="77777777" w:rsidR="005C0825" w:rsidRPr="003849F5" w:rsidRDefault="005C0825">
                  <w:pPr>
                    <w:pStyle w:val="Paragraph"/>
                    <w:rPr>
                      <w:noProof/>
                      <w:lang w:val="fi-FI" w:eastAsia="fi-FI"/>
                    </w:rPr>
                  </w:pPr>
                  <w:r w:rsidRPr="003849F5">
                    <w:rPr>
                      <w:noProof/>
                      <w:lang w:val="fi-FI" w:eastAsia="fi-FI"/>
                    </w:rPr>
                    <w:t>—</w:t>
                  </w:r>
                </w:p>
              </w:tc>
              <w:tc>
                <w:tcPr>
                  <w:tcW w:w="3299" w:type="dxa"/>
                  <w:hideMark/>
                </w:tcPr>
                <w:p w14:paraId="16F241C2" w14:textId="77777777" w:rsidR="005C0825" w:rsidRPr="003849F5" w:rsidRDefault="005C0825">
                  <w:pPr>
                    <w:pStyle w:val="Paragraph"/>
                    <w:rPr>
                      <w:noProof/>
                      <w:lang w:val="fi-FI" w:eastAsia="fi-FI"/>
                    </w:rPr>
                  </w:pPr>
                  <w:r w:rsidRPr="003849F5">
                    <w:rPr>
                      <w:noProof/>
                      <w:lang w:val="fi-FI" w:eastAsia="fi-FI"/>
                    </w:rPr>
                    <w:t>jonka suhteellinen aukkoalue on enintään F/2,90</w:t>
                  </w:r>
                </w:p>
              </w:tc>
            </w:tr>
            <w:tr w:rsidR="005C0825" w:rsidRPr="003849F5" w14:paraId="1D30D42D" w14:textId="77777777" w:rsidTr="005C0825">
              <w:trPr>
                <w:tblCellSpacing w:w="0" w:type="dxa"/>
              </w:trPr>
              <w:tc>
                <w:tcPr>
                  <w:tcW w:w="220" w:type="dxa"/>
                  <w:hideMark/>
                </w:tcPr>
                <w:p w14:paraId="0DE44D3E" w14:textId="77777777" w:rsidR="005C0825" w:rsidRPr="003849F5" w:rsidRDefault="005C0825">
                  <w:pPr>
                    <w:pStyle w:val="Paragraph"/>
                    <w:rPr>
                      <w:noProof/>
                      <w:lang w:val="fi-FI" w:eastAsia="fi-FI"/>
                    </w:rPr>
                  </w:pPr>
                  <w:r w:rsidRPr="003849F5">
                    <w:rPr>
                      <w:noProof/>
                      <w:lang w:val="fi-FI" w:eastAsia="fi-FI"/>
                    </w:rPr>
                    <w:t>—</w:t>
                  </w:r>
                </w:p>
              </w:tc>
              <w:tc>
                <w:tcPr>
                  <w:tcW w:w="3299" w:type="dxa"/>
                  <w:hideMark/>
                </w:tcPr>
                <w:p w14:paraId="0A73F2A8" w14:textId="77777777" w:rsidR="005C0825" w:rsidRPr="003849F5" w:rsidRDefault="005C0825">
                  <w:pPr>
                    <w:pStyle w:val="Paragraph"/>
                    <w:rPr>
                      <w:noProof/>
                      <w:lang w:val="fi-FI" w:eastAsia="fi-FI"/>
                    </w:rPr>
                  </w:pPr>
                  <w:r w:rsidRPr="003849F5">
                    <w:rPr>
                      <w:noProof/>
                      <w:lang w:val="fi-FI" w:eastAsia="fi-FI"/>
                    </w:rPr>
                    <w:t>jonka enimmäisläpimitta on 22 mm</w:t>
                  </w:r>
                </w:p>
              </w:tc>
            </w:tr>
          </w:tbl>
          <w:p w14:paraId="75487E36"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791EE2D6"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0F12A72"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EF63740"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FEECA1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1FE4D29" w14:textId="77777777" w:rsidR="005C0825" w:rsidRPr="003849F5" w:rsidRDefault="005C0825">
            <w:pPr>
              <w:pStyle w:val="Paragraph"/>
              <w:rPr>
                <w:noProof/>
                <w:szCs w:val="16"/>
                <w:lang w:val="fi-FI" w:eastAsia="fi-FI"/>
              </w:rPr>
            </w:pPr>
            <w:r w:rsidRPr="003849F5">
              <w:rPr>
                <w:noProof/>
                <w:szCs w:val="16"/>
                <w:lang w:val="fi-FI" w:eastAsia="fi-FI"/>
              </w:rPr>
              <w:t>0.5692</w:t>
            </w:r>
          </w:p>
        </w:tc>
        <w:tc>
          <w:tcPr>
            <w:tcW w:w="1133" w:type="dxa"/>
            <w:tcBorders>
              <w:top w:val="single" w:sz="4" w:space="0" w:color="auto"/>
              <w:left w:val="single" w:sz="4" w:space="0" w:color="auto"/>
              <w:bottom w:val="single" w:sz="4" w:space="0" w:color="auto"/>
              <w:right w:val="single" w:sz="4" w:space="0" w:color="auto"/>
            </w:tcBorders>
            <w:hideMark/>
          </w:tcPr>
          <w:p w14:paraId="43E30A17" w14:textId="77777777" w:rsidR="005C0825" w:rsidRPr="003849F5" w:rsidRDefault="005C0825">
            <w:pPr>
              <w:pStyle w:val="Paragraph"/>
              <w:jc w:val="right"/>
              <w:rPr>
                <w:noProof/>
                <w:szCs w:val="16"/>
                <w:lang w:val="fi-FI" w:eastAsia="fi-FI"/>
              </w:rPr>
            </w:pPr>
            <w:r w:rsidRPr="003849F5">
              <w:rPr>
                <w:noProof/>
                <w:szCs w:val="16"/>
                <w:lang w:val="fi-FI" w:eastAsia="fi-FI"/>
              </w:rPr>
              <w:t>ex 9002 11 00</w:t>
            </w:r>
          </w:p>
        </w:tc>
        <w:tc>
          <w:tcPr>
            <w:tcW w:w="547" w:type="dxa"/>
            <w:tcBorders>
              <w:top w:val="single" w:sz="4" w:space="0" w:color="auto"/>
              <w:left w:val="single" w:sz="4" w:space="0" w:color="auto"/>
              <w:bottom w:val="single" w:sz="4" w:space="0" w:color="auto"/>
              <w:right w:val="single" w:sz="4" w:space="0" w:color="auto"/>
            </w:tcBorders>
            <w:hideMark/>
          </w:tcPr>
          <w:p w14:paraId="7806F948"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3E9632B2" w14:textId="77777777" w:rsidR="005C0825" w:rsidRPr="003849F5" w:rsidRDefault="005C0825">
            <w:pPr>
              <w:pStyle w:val="Paragraph"/>
              <w:rPr>
                <w:noProof/>
                <w:szCs w:val="16"/>
                <w:lang w:val="fi-FI" w:eastAsia="fi-FI"/>
              </w:rPr>
            </w:pPr>
            <w:r w:rsidRPr="003849F5">
              <w:rPr>
                <w:noProof/>
                <w:szCs w:val="16"/>
                <w:lang w:val="fi-FI" w:eastAsia="fi-FI"/>
              </w:rPr>
              <w:t>Objektiivit, joiden</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197"/>
            </w:tblGrid>
            <w:tr w:rsidR="005C0825" w:rsidRPr="003849F5" w14:paraId="289C39EA" w14:textId="77777777" w:rsidTr="005C0825">
              <w:trPr>
                <w:tblCellSpacing w:w="0" w:type="dxa"/>
              </w:trPr>
              <w:tc>
                <w:tcPr>
                  <w:tcW w:w="220" w:type="dxa"/>
                  <w:hideMark/>
                </w:tcPr>
                <w:p w14:paraId="2323B41A" w14:textId="77777777" w:rsidR="005C0825" w:rsidRPr="003849F5" w:rsidRDefault="005C0825">
                  <w:pPr>
                    <w:pStyle w:val="Paragraph"/>
                    <w:rPr>
                      <w:noProof/>
                      <w:szCs w:val="20"/>
                      <w:lang w:val="fi-FI" w:eastAsia="fi-FI"/>
                    </w:rPr>
                  </w:pPr>
                  <w:r w:rsidRPr="003849F5">
                    <w:rPr>
                      <w:noProof/>
                      <w:lang w:val="fi-FI" w:eastAsia="fi-FI"/>
                    </w:rPr>
                    <w:t>—</w:t>
                  </w:r>
                </w:p>
              </w:tc>
              <w:tc>
                <w:tcPr>
                  <w:tcW w:w="3197" w:type="dxa"/>
                  <w:hideMark/>
                </w:tcPr>
                <w:p w14:paraId="2BC11054" w14:textId="77777777" w:rsidR="005C0825" w:rsidRPr="003849F5" w:rsidRDefault="005C0825">
                  <w:pPr>
                    <w:pStyle w:val="Paragraph"/>
                    <w:rPr>
                      <w:noProof/>
                      <w:lang w:val="fi-FI" w:eastAsia="fi-FI"/>
                    </w:rPr>
                  </w:pPr>
                  <w:r w:rsidRPr="003849F5">
                    <w:rPr>
                      <w:noProof/>
                      <w:lang w:val="fi-FI" w:eastAsia="fi-FI"/>
                    </w:rPr>
                    <w:t>mitat ovat enintään 95 mm × 55 mm × 50 mm,</w:t>
                  </w:r>
                </w:p>
              </w:tc>
            </w:tr>
            <w:tr w:rsidR="005C0825" w:rsidRPr="003849F5" w14:paraId="66DFA3F0" w14:textId="77777777" w:rsidTr="005C0825">
              <w:trPr>
                <w:tblCellSpacing w:w="0" w:type="dxa"/>
              </w:trPr>
              <w:tc>
                <w:tcPr>
                  <w:tcW w:w="220" w:type="dxa"/>
                  <w:hideMark/>
                </w:tcPr>
                <w:p w14:paraId="0C667FDB" w14:textId="77777777" w:rsidR="005C0825" w:rsidRPr="003849F5" w:rsidRDefault="005C0825">
                  <w:pPr>
                    <w:pStyle w:val="Paragraph"/>
                    <w:rPr>
                      <w:noProof/>
                      <w:lang w:val="fi-FI" w:eastAsia="fi-FI"/>
                    </w:rPr>
                  </w:pPr>
                  <w:r w:rsidRPr="003849F5">
                    <w:rPr>
                      <w:noProof/>
                      <w:lang w:val="fi-FI" w:eastAsia="fi-FI"/>
                    </w:rPr>
                    <w:t>—</w:t>
                  </w:r>
                </w:p>
              </w:tc>
              <w:tc>
                <w:tcPr>
                  <w:tcW w:w="3197" w:type="dxa"/>
                  <w:hideMark/>
                </w:tcPr>
                <w:p w14:paraId="5343B0BA" w14:textId="77777777" w:rsidR="005C0825" w:rsidRPr="003849F5" w:rsidRDefault="005C0825">
                  <w:pPr>
                    <w:pStyle w:val="Paragraph"/>
                    <w:rPr>
                      <w:noProof/>
                      <w:lang w:val="fi-FI" w:eastAsia="fi-FI"/>
                    </w:rPr>
                  </w:pPr>
                  <w:r w:rsidRPr="003849F5">
                    <w:rPr>
                      <w:noProof/>
                      <w:lang w:val="fi-FI" w:eastAsia="fi-FI"/>
                    </w:rPr>
                    <w:t>erottelutarkkuus on vähintään 160 juovaa/mm, ja</w:t>
                  </w:r>
                </w:p>
              </w:tc>
            </w:tr>
            <w:tr w:rsidR="005C0825" w:rsidRPr="003849F5" w14:paraId="31ADB3DA" w14:textId="77777777" w:rsidTr="005C0825">
              <w:trPr>
                <w:tblCellSpacing w:w="0" w:type="dxa"/>
              </w:trPr>
              <w:tc>
                <w:tcPr>
                  <w:tcW w:w="220" w:type="dxa"/>
                  <w:hideMark/>
                </w:tcPr>
                <w:p w14:paraId="2CA11C42" w14:textId="77777777" w:rsidR="005C0825" w:rsidRPr="003849F5" w:rsidRDefault="005C0825">
                  <w:pPr>
                    <w:pStyle w:val="Paragraph"/>
                    <w:rPr>
                      <w:noProof/>
                      <w:lang w:val="fi-FI" w:eastAsia="fi-FI"/>
                    </w:rPr>
                  </w:pPr>
                  <w:r w:rsidRPr="003849F5">
                    <w:rPr>
                      <w:noProof/>
                      <w:lang w:val="fi-FI" w:eastAsia="fi-FI"/>
                    </w:rPr>
                    <w:t>—</w:t>
                  </w:r>
                </w:p>
              </w:tc>
              <w:tc>
                <w:tcPr>
                  <w:tcW w:w="3197" w:type="dxa"/>
                  <w:hideMark/>
                </w:tcPr>
                <w:p w14:paraId="3BC5E34C" w14:textId="77777777" w:rsidR="005C0825" w:rsidRPr="003849F5" w:rsidRDefault="005C0825">
                  <w:pPr>
                    <w:pStyle w:val="Paragraph"/>
                    <w:rPr>
                      <w:noProof/>
                      <w:lang w:val="fi-FI" w:eastAsia="fi-FI"/>
                    </w:rPr>
                  </w:pPr>
                  <w:r w:rsidRPr="003849F5">
                    <w:rPr>
                      <w:noProof/>
                      <w:lang w:val="fi-FI" w:eastAsia="fi-FI"/>
                    </w:rPr>
                    <w:t>zoomaussuhde on vähintään 3</w:t>
                  </w:r>
                </w:p>
              </w:tc>
            </w:tr>
          </w:tbl>
          <w:p w14:paraId="6FD9727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409D30C"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7F2184E"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D9B0A80"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078D6D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6CC6685" w14:textId="77777777" w:rsidR="005C0825" w:rsidRPr="003849F5" w:rsidRDefault="005C0825">
            <w:pPr>
              <w:pStyle w:val="Paragraph"/>
              <w:rPr>
                <w:noProof/>
                <w:szCs w:val="16"/>
                <w:lang w:val="fi-FI" w:eastAsia="fi-FI"/>
              </w:rPr>
            </w:pPr>
            <w:r w:rsidRPr="003849F5">
              <w:rPr>
                <w:noProof/>
                <w:szCs w:val="16"/>
                <w:lang w:val="fi-FI" w:eastAsia="fi-FI"/>
              </w:rPr>
              <w:t>0.7973</w:t>
            </w:r>
          </w:p>
        </w:tc>
        <w:tc>
          <w:tcPr>
            <w:tcW w:w="1133" w:type="dxa"/>
            <w:tcBorders>
              <w:top w:val="single" w:sz="4" w:space="0" w:color="auto"/>
              <w:left w:val="single" w:sz="4" w:space="0" w:color="auto"/>
              <w:bottom w:val="single" w:sz="4" w:space="0" w:color="auto"/>
              <w:right w:val="single" w:sz="4" w:space="0" w:color="auto"/>
            </w:tcBorders>
            <w:hideMark/>
          </w:tcPr>
          <w:p w14:paraId="5A85C7C5" w14:textId="77777777" w:rsidR="005C0825" w:rsidRPr="003849F5" w:rsidRDefault="005C0825">
            <w:pPr>
              <w:pStyle w:val="Paragraph"/>
              <w:jc w:val="right"/>
              <w:rPr>
                <w:noProof/>
                <w:szCs w:val="16"/>
                <w:lang w:val="fi-FI" w:eastAsia="fi-FI"/>
              </w:rPr>
            </w:pPr>
            <w:r w:rsidRPr="003849F5">
              <w:rPr>
                <w:noProof/>
                <w:szCs w:val="16"/>
                <w:lang w:val="fi-FI" w:eastAsia="fi-FI"/>
              </w:rPr>
              <w:t>ex 9002 11 00</w:t>
            </w:r>
          </w:p>
        </w:tc>
        <w:tc>
          <w:tcPr>
            <w:tcW w:w="547" w:type="dxa"/>
            <w:tcBorders>
              <w:top w:val="single" w:sz="4" w:space="0" w:color="auto"/>
              <w:left w:val="single" w:sz="4" w:space="0" w:color="auto"/>
              <w:bottom w:val="single" w:sz="4" w:space="0" w:color="auto"/>
              <w:right w:val="single" w:sz="4" w:space="0" w:color="auto"/>
            </w:tcBorders>
            <w:hideMark/>
          </w:tcPr>
          <w:p w14:paraId="594DA708" w14:textId="77777777" w:rsidR="005C0825" w:rsidRPr="003849F5" w:rsidRDefault="005C0825">
            <w:pPr>
              <w:pStyle w:val="Paragraph"/>
              <w:jc w:val="center"/>
              <w:rPr>
                <w:noProof/>
                <w:szCs w:val="16"/>
                <w:lang w:val="fi-FI" w:eastAsia="fi-FI"/>
              </w:rPr>
            </w:pPr>
            <w:r w:rsidRPr="003849F5">
              <w:rPr>
                <w:noProof/>
                <w:szCs w:val="16"/>
                <w:lang w:val="fi-FI" w:eastAsia="fi-FI"/>
              </w:rPr>
              <w:t>23</w:t>
            </w:r>
          </w:p>
        </w:tc>
        <w:tc>
          <w:tcPr>
            <w:tcW w:w="4118" w:type="dxa"/>
            <w:tcBorders>
              <w:top w:val="single" w:sz="4" w:space="0" w:color="auto"/>
              <w:left w:val="single" w:sz="4" w:space="0" w:color="auto"/>
              <w:bottom w:val="single" w:sz="4" w:space="0" w:color="auto"/>
              <w:right w:val="single" w:sz="4" w:space="0" w:color="auto"/>
            </w:tcBorders>
            <w:hideMark/>
          </w:tcPr>
          <w:p w14:paraId="130DCF47" w14:textId="77777777" w:rsidR="005C0825" w:rsidRPr="003849F5" w:rsidRDefault="005C0825">
            <w:pPr>
              <w:pStyle w:val="Paragraph"/>
              <w:rPr>
                <w:noProof/>
                <w:szCs w:val="16"/>
                <w:lang w:val="fi-FI" w:eastAsia="fi-FI"/>
              </w:rPr>
            </w:pPr>
            <w:r w:rsidRPr="003849F5">
              <w:rPr>
                <w:noProof/>
                <w:szCs w:val="16"/>
                <w:lang w:val="fi-FI" w:eastAsia="fi-FI"/>
              </w:rPr>
              <w:t>Objektiivit,</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F0669FF" w14:textId="77777777" w:rsidTr="005C0825">
              <w:trPr>
                <w:tblCellSpacing w:w="0" w:type="dxa"/>
              </w:trPr>
              <w:tc>
                <w:tcPr>
                  <w:tcW w:w="220" w:type="dxa"/>
                  <w:hideMark/>
                </w:tcPr>
                <w:p w14:paraId="13D58374"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120B683" w14:textId="77777777" w:rsidR="005C0825" w:rsidRPr="003849F5" w:rsidRDefault="005C0825">
                  <w:pPr>
                    <w:pStyle w:val="Paragraph"/>
                    <w:rPr>
                      <w:noProof/>
                      <w:lang w:val="fi-FI" w:eastAsia="fi-FI"/>
                    </w:rPr>
                  </w:pPr>
                  <w:r w:rsidRPr="003849F5">
                    <w:rPr>
                      <w:noProof/>
                      <w:lang w:val="fi-FI" w:eastAsia="fi-FI"/>
                    </w:rPr>
                    <w:t>joissa on moottoroitu tarkennus, zoomaus ja aukko,</w:t>
                  </w:r>
                </w:p>
              </w:tc>
            </w:tr>
            <w:tr w:rsidR="005C0825" w:rsidRPr="003849F5" w14:paraId="50DBA69C" w14:textId="77777777" w:rsidTr="005C0825">
              <w:trPr>
                <w:tblCellSpacing w:w="0" w:type="dxa"/>
              </w:trPr>
              <w:tc>
                <w:tcPr>
                  <w:tcW w:w="220" w:type="dxa"/>
                  <w:hideMark/>
                </w:tcPr>
                <w:p w14:paraId="141D5480"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43F70EA" w14:textId="77777777" w:rsidR="005C0825" w:rsidRPr="003849F5" w:rsidRDefault="005C0825">
                  <w:pPr>
                    <w:pStyle w:val="Paragraph"/>
                    <w:rPr>
                      <w:noProof/>
                      <w:lang w:val="fi-FI" w:eastAsia="fi-FI"/>
                    </w:rPr>
                  </w:pPr>
                  <w:r w:rsidRPr="003849F5">
                    <w:rPr>
                      <w:noProof/>
                      <w:lang w:val="fi-FI" w:eastAsia="fi-FI"/>
                    </w:rPr>
                    <w:t>joissa on elektronisesti vaihdettava infrapunan estosuodin,</w:t>
                  </w:r>
                </w:p>
              </w:tc>
            </w:tr>
            <w:tr w:rsidR="005C0825" w:rsidRPr="003849F5" w14:paraId="4E18F9AC" w14:textId="77777777" w:rsidTr="005C0825">
              <w:trPr>
                <w:tblCellSpacing w:w="0" w:type="dxa"/>
              </w:trPr>
              <w:tc>
                <w:tcPr>
                  <w:tcW w:w="220" w:type="dxa"/>
                  <w:hideMark/>
                </w:tcPr>
                <w:p w14:paraId="1593943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9A94716" w14:textId="77777777" w:rsidR="005C0825" w:rsidRPr="003849F5" w:rsidRDefault="005C0825">
                  <w:pPr>
                    <w:pStyle w:val="Paragraph"/>
                    <w:rPr>
                      <w:noProof/>
                      <w:lang w:val="fi-FI" w:eastAsia="fi-FI"/>
                    </w:rPr>
                  </w:pPr>
                  <w:r w:rsidRPr="003849F5">
                    <w:rPr>
                      <w:noProof/>
                      <w:lang w:val="fi-FI" w:eastAsia="fi-FI"/>
                    </w:rPr>
                    <w:t>joissa on säädettävä polttoväli, joka on vähintään 2,7 mm ja enintään 55 mm,</w:t>
                  </w:r>
                </w:p>
              </w:tc>
            </w:tr>
            <w:tr w:rsidR="005C0825" w:rsidRPr="003849F5" w14:paraId="598C4FAF" w14:textId="77777777" w:rsidTr="005C0825">
              <w:trPr>
                <w:tblCellSpacing w:w="0" w:type="dxa"/>
              </w:trPr>
              <w:tc>
                <w:tcPr>
                  <w:tcW w:w="220" w:type="dxa"/>
                  <w:hideMark/>
                </w:tcPr>
                <w:p w14:paraId="2F2F1DCB"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D96B436" w14:textId="77777777" w:rsidR="005C0825" w:rsidRPr="003849F5" w:rsidRDefault="005C0825">
                  <w:pPr>
                    <w:pStyle w:val="Paragraph"/>
                    <w:rPr>
                      <w:noProof/>
                      <w:lang w:val="fi-FI" w:eastAsia="fi-FI"/>
                    </w:rPr>
                  </w:pPr>
                  <w:r w:rsidRPr="003849F5">
                    <w:rPr>
                      <w:noProof/>
                      <w:lang w:val="fi-FI" w:eastAsia="fi-FI"/>
                    </w:rPr>
                    <w:t>joiden paino on enintään 100 g,</w:t>
                  </w:r>
                </w:p>
              </w:tc>
            </w:tr>
            <w:tr w:rsidR="005C0825" w:rsidRPr="003849F5" w14:paraId="26292F46" w14:textId="77777777" w:rsidTr="005C0825">
              <w:trPr>
                <w:tblCellSpacing w:w="0" w:type="dxa"/>
              </w:trPr>
              <w:tc>
                <w:tcPr>
                  <w:tcW w:w="220" w:type="dxa"/>
                  <w:hideMark/>
                </w:tcPr>
                <w:p w14:paraId="76D9E521"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0382D29" w14:textId="77777777" w:rsidR="005C0825" w:rsidRPr="003849F5" w:rsidRDefault="005C0825">
                  <w:pPr>
                    <w:pStyle w:val="Paragraph"/>
                    <w:rPr>
                      <w:noProof/>
                      <w:lang w:val="fi-FI" w:eastAsia="fi-FI"/>
                    </w:rPr>
                  </w:pPr>
                  <w:r w:rsidRPr="003849F5">
                    <w:rPr>
                      <w:noProof/>
                      <w:lang w:val="fi-FI" w:eastAsia="fi-FI"/>
                    </w:rPr>
                    <w:t>joiden pituus on vähemmän kuin 70 mm,</w:t>
                  </w:r>
                </w:p>
              </w:tc>
            </w:tr>
            <w:tr w:rsidR="005C0825" w:rsidRPr="003849F5" w14:paraId="0C81A4C8" w14:textId="77777777" w:rsidTr="005C0825">
              <w:trPr>
                <w:tblCellSpacing w:w="0" w:type="dxa"/>
              </w:trPr>
              <w:tc>
                <w:tcPr>
                  <w:tcW w:w="220" w:type="dxa"/>
                  <w:hideMark/>
                </w:tcPr>
                <w:p w14:paraId="15075ECF"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6CCDE86" w14:textId="77777777" w:rsidR="005C0825" w:rsidRPr="003849F5" w:rsidRDefault="005C0825">
                  <w:pPr>
                    <w:pStyle w:val="Paragraph"/>
                    <w:rPr>
                      <w:noProof/>
                      <w:lang w:val="fi-FI" w:eastAsia="fi-FI"/>
                    </w:rPr>
                  </w:pPr>
                  <w:r w:rsidRPr="003849F5">
                    <w:rPr>
                      <w:noProof/>
                      <w:lang w:val="fi-FI" w:eastAsia="fi-FI"/>
                    </w:rPr>
                    <w:t>joiden halkaisija on enintään 60 mm</w:t>
                  </w:r>
                </w:p>
              </w:tc>
            </w:tr>
          </w:tbl>
          <w:p w14:paraId="649B47EC"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34231C93"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20C063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256A15A"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1BB0226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6D67AC1" w14:textId="77777777" w:rsidR="005C0825" w:rsidRPr="003849F5" w:rsidRDefault="005C0825">
            <w:pPr>
              <w:pStyle w:val="Paragraph"/>
              <w:rPr>
                <w:noProof/>
                <w:szCs w:val="16"/>
                <w:lang w:val="fi-FI" w:eastAsia="fi-FI"/>
              </w:rPr>
            </w:pPr>
            <w:r w:rsidRPr="003849F5">
              <w:rPr>
                <w:noProof/>
                <w:szCs w:val="16"/>
                <w:lang w:val="fi-FI" w:eastAsia="fi-FI"/>
              </w:rPr>
              <w:t>0.7103</w:t>
            </w:r>
          </w:p>
        </w:tc>
        <w:tc>
          <w:tcPr>
            <w:tcW w:w="1133" w:type="dxa"/>
            <w:tcBorders>
              <w:top w:val="single" w:sz="4" w:space="0" w:color="auto"/>
              <w:left w:val="single" w:sz="4" w:space="0" w:color="auto"/>
              <w:bottom w:val="single" w:sz="4" w:space="0" w:color="auto"/>
              <w:right w:val="single" w:sz="4" w:space="0" w:color="auto"/>
            </w:tcBorders>
            <w:hideMark/>
          </w:tcPr>
          <w:p w14:paraId="0D2FFBA2"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9002 11 00</w:t>
            </w:r>
          </w:p>
        </w:tc>
        <w:tc>
          <w:tcPr>
            <w:tcW w:w="547" w:type="dxa"/>
            <w:tcBorders>
              <w:top w:val="single" w:sz="4" w:space="0" w:color="auto"/>
              <w:left w:val="single" w:sz="4" w:space="0" w:color="auto"/>
              <w:bottom w:val="single" w:sz="4" w:space="0" w:color="auto"/>
              <w:right w:val="single" w:sz="4" w:space="0" w:color="auto"/>
            </w:tcBorders>
            <w:hideMark/>
          </w:tcPr>
          <w:p w14:paraId="04D52E34" w14:textId="77777777" w:rsidR="005C0825" w:rsidRPr="003849F5" w:rsidRDefault="005C0825">
            <w:pPr>
              <w:pStyle w:val="Paragraph"/>
              <w:jc w:val="center"/>
              <w:rPr>
                <w:noProof/>
                <w:szCs w:val="16"/>
                <w:lang w:val="fi-FI" w:eastAsia="fi-FI"/>
              </w:rPr>
            </w:pPr>
            <w:r w:rsidRPr="003849F5">
              <w:rPr>
                <w:noProof/>
                <w:szCs w:val="16"/>
                <w:lang w:val="fi-FI" w:eastAsia="fi-FI"/>
              </w:rPr>
              <w:t>45</w:t>
            </w:r>
          </w:p>
        </w:tc>
        <w:tc>
          <w:tcPr>
            <w:tcW w:w="4118" w:type="dxa"/>
            <w:tcBorders>
              <w:top w:val="single" w:sz="4" w:space="0" w:color="auto"/>
              <w:left w:val="single" w:sz="4" w:space="0" w:color="auto"/>
              <w:bottom w:val="single" w:sz="4" w:space="0" w:color="auto"/>
              <w:right w:val="single" w:sz="4" w:space="0" w:color="auto"/>
            </w:tcBorders>
            <w:hideMark/>
          </w:tcPr>
          <w:p w14:paraId="015A24C9" w14:textId="77777777" w:rsidR="005C0825" w:rsidRPr="003849F5" w:rsidRDefault="005C0825">
            <w:pPr>
              <w:pStyle w:val="Paragraph"/>
              <w:rPr>
                <w:noProof/>
                <w:szCs w:val="16"/>
                <w:lang w:val="fi-FI" w:eastAsia="fi-FI"/>
              </w:rPr>
            </w:pPr>
            <w:r w:rsidRPr="003849F5">
              <w:rPr>
                <w:noProof/>
                <w:szCs w:val="16"/>
                <w:lang w:val="fi-FI" w:eastAsia="fi-FI"/>
              </w:rPr>
              <w:t>Optinen infrapunayksikkö,</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395292E0" w14:textId="77777777" w:rsidTr="005C0825">
              <w:trPr>
                <w:tblCellSpacing w:w="0" w:type="dxa"/>
              </w:trPr>
              <w:tc>
                <w:tcPr>
                  <w:tcW w:w="220" w:type="dxa"/>
                  <w:hideMark/>
                </w:tcPr>
                <w:p w14:paraId="7A41E6B8"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4D3D076C" w14:textId="77777777" w:rsidR="005C0825" w:rsidRPr="003849F5" w:rsidRDefault="005C0825">
                  <w:pPr>
                    <w:pStyle w:val="Paragraph"/>
                    <w:rPr>
                      <w:noProof/>
                      <w:lang w:val="fi-FI" w:eastAsia="fi-FI"/>
                    </w:rPr>
                  </w:pPr>
                  <w:r w:rsidRPr="003849F5">
                    <w:rPr>
                      <w:noProof/>
                      <w:lang w:val="fi-FI" w:eastAsia="fi-FI"/>
                    </w:rPr>
                    <w:t>jossa on piistä, germaniumista tai kalkogenidilasista valmistettuja linssejä, joiden läpimitta on enintään 62 mm (± 0,05 mm)</w:t>
                  </w:r>
                </w:p>
              </w:tc>
            </w:tr>
            <w:tr w:rsidR="005C0825" w:rsidRPr="003849F5" w14:paraId="335CF4BA" w14:textId="77777777" w:rsidTr="005C0825">
              <w:trPr>
                <w:tblCellSpacing w:w="0" w:type="dxa"/>
              </w:trPr>
              <w:tc>
                <w:tcPr>
                  <w:tcW w:w="220" w:type="dxa"/>
                  <w:hideMark/>
                </w:tcPr>
                <w:p w14:paraId="2FD970A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3C3388B" w14:textId="77777777" w:rsidR="005C0825" w:rsidRPr="003849F5" w:rsidRDefault="005C0825">
                  <w:pPr>
                    <w:pStyle w:val="Paragraph"/>
                    <w:rPr>
                      <w:noProof/>
                      <w:lang w:val="fi-FI" w:eastAsia="fi-FI"/>
                    </w:rPr>
                  </w:pPr>
                  <w:r w:rsidRPr="003849F5">
                    <w:rPr>
                      <w:noProof/>
                      <w:lang w:val="fi-FI" w:eastAsia="fi-FI"/>
                    </w:rPr>
                    <w:t>myös jos se on asennettu koneistetulle alumiiniseosjalustalle</w:t>
                  </w:r>
                </w:p>
              </w:tc>
            </w:tr>
          </w:tbl>
          <w:p w14:paraId="1025614F" w14:textId="77777777" w:rsidR="005C0825" w:rsidRPr="003849F5" w:rsidRDefault="005C0825">
            <w:pPr>
              <w:pStyle w:val="Paragraph"/>
              <w:rPr>
                <w:noProof/>
                <w:szCs w:val="16"/>
                <w:lang w:val="fi-FI" w:eastAsia="fi-FI"/>
              </w:rPr>
            </w:pPr>
            <w:r w:rsidRPr="003849F5">
              <w:rPr>
                <w:noProof/>
                <w:szCs w:val="16"/>
                <w:lang w:val="fi-FI" w:eastAsia="fi-FI"/>
              </w:rPr>
              <w:t>jollaisia käytetään lämpökuvakameroihin tai IP-verkkokameroihin</w:t>
            </w:r>
          </w:p>
          <w:p w14:paraId="0512D018"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3DC5EBA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CED6131"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9B68F9B"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35D121AB"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4F255F67" w14:textId="77777777" w:rsidR="005C0825" w:rsidRPr="003849F5" w:rsidRDefault="005C0825">
            <w:pPr>
              <w:pStyle w:val="Paragraph"/>
              <w:rPr>
                <w:noProof/>
                <w:szCs w:val="16"/>
                <w:lang w:val="fi-FI" w:eastAsia="fi-FI"/>
              </w:rPr>
            </w:pPr>
            <w:r w:rsidRPr="003849F5">
              <w:rPr>
                <w:noProof/>
                <w:szCs w:val="16"/>
                <w:lang w:val="fi-FI" w:eastAsia="fi-FI"/>
              </w:rPr>
              <w:t>0.3177</w:t>
            </w:r>
          </w:p>
        </w:tc>
        <w:tc>
          <w:tcPr>
            <w:tcW w:w="1133" w:type="dxa"/>
            <w:tcBorders>
              <w:top w:val="single" w:sz="4" w:space="0" w:color="auto"/>
              <w:left w:val="single" w:sz="4" w:space="0" w:color="auto"/>
              <w:bottom w:val="single" w:sz="4" w:space="0" w:color="auto"/>
              <w:right w:val="single" w:sz="4" w:space="0" w:color="auto"/>
            </w:tcBorders>
            <w:hideMark/>
          </w:tcPr>
          <w:p w14:paraId="67C9C7E9" w14:textId="77777777" w:rsidR="005C0825" w:rsidRPr="003849F5" w:rsidRDefault="005C0825">
            <w:pPr>
              <w:pStyle w:val="Paragraph"/>
              <w:jc w:val="right"/>
              <w:rPr>
                <w:noProof/>
                <w:szCs w:val="16"/>
                <w:lang w:val="fi-FI" w:eastAsia="fi-FI"/>
              </w:rPr>
            </w:pPr>
            <w:r w:rsidRPr="003849F5">
              <w:rPr>
                <w:noProof/>
                <w:szCs w:val="16"/>
                <w:lang w:val="fi-FI" w:eastAsia="fi-FI"/>
              </w:rPr>
              <w:t>ex 9002 11 00</w:t>
            </w:r>
          </w:p>
        </w:tc>
        <w:tc>
          <w:tcPr>
            <w:tcW w:w="547" w:type="dxa"/>
            <w:tcBorders>
              <w:top w:val="single" w:sz="4" w:space="0" w:color="auto"/>
              <w:left w:val="single" w:sz="4" w:space="0" w:color="auto"/>
              <w:bottom w:val="single" w:sz="4" w:space="0" w:color="auto"/>
              <w:right w:val="single" w:sz="4" w:space="0" w:color="auto"/>
            </w:tcBorders>
            <w:hideMark/>
          </w:tcPr>
          <w:p w14:paraId="43071926"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025CA90A" w14:textId="77777777" w:rsidR="005C0825" w:rsidRPr="003849F5" w:rsidRDefault="005C0825">
            <w:pPr>
              <w:pStyle w:val="Paragraph"/>
              <w:rPr>
                <w:noProof/>
                <w:szCs w:val="16"/>
                <w:lang w:val="fi-FI" w:eastAsia="fi-FI"/>
              </w:rPr>
            </w:pPr>
            <w:r w:rsidRPr="003849F5">
              <w:rPr>
                <w:noProof/>
                <w:szCs w:val="16"/>
                <w:lang w:val="fi-FI" w:eastAsia="fi-FI"/>
              </w:rPr>
              <w:t>Objektiivi: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54DF7489" w14:textId="77777777" w:rsidTr="005C0825">
              <w:trPr>
                <w:tblCellSpacing w:w="0" w:type="dxa"/>
              </w:trPr>
              <w:tc>
                <w:tcPr>
                  <w:tcW w:w="220" w:type="dxa"/>
                  <w:hideMark/>
                </w:tcPr>
                <w:p w14:paraId="37CD9D21"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6611D32E" w14:textId="77777777" w:rsidR="005C0825" w:rsidRPr="003849F5" w:rsidRDefault="005C0825">
                  <w:pPr>
                    <w:pStyle w:val="Paragraph"/>
                    <w:rPr>
                      <w:noProof/>
                      <w:lang w:val="fi-FI" w:eastAsia="fi-FI"/>
                    </w:rPr>
                  </w:pPr>
                  <w:r w:rsidRPr="003849F5">
                    <w:rPr>
                      <w:noProof/>
                      <w:lang w:val="fi-FI" w:eastAsia="fi-FI"/>
                    </w:rPr>
                    <w:t>jonka polttoväli on vähintään 25 mm, mutta enintään 150 mm,</w:t>
                  </w:r>
                </w:p>
              </w:tc>
            </w:tr>
            <w:tr w:rsidR="005C0825" w:rsidRPr="003849F5" w14:paraId="68B607E8" w14:textId="77777777" w:rsidTr="005C0825">
              <w:trPr>
                <w:tblCellSpacing w:w="0" w:type="dxa"/>
              </w:trPr>
              <w:tc>
                <w:tcPr>
                  <w:tcW w:w="220" w:type="dxa"/>
                  <w:hideMark/>
                </w:tcPr>
                <w:p w14:paraId="1B868A0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136A1BB7" w14:textId="77777777" w:rsidR="005C0825" w:rsidRPr="003849F5" w:rsidRDefault="005C0825">
                  <w:pPr>
                    <w:pStyle w:val="Paragraph"/>
                    <w:rPr>
                      <w:noProof/>
                      <w:lang w:val="fi-FI" w:eastAsia="fi-FI"/>
                    </w:rPr>
                  </w:pPr>
                  <w:r w:rsidRPr="003849F5">
                    <w:rPr>
                      <w:noProof/>
                      <w:lang w:val="fi-FI" w:eastAsia="fi-FI"/>
                    </w:rPr>
                    <w:t>ja joka koostuu läpimitaltaan 60 - 190 mm:n lasi- tai muovilinsseistä</w:t>
                  </w:r>
                </w:p>
              </w:tc>
            </w:tr>
          </w:tbl>
          <w:p w14:paraId="2A5A339D"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617AC9D4"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E9DA1E8"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40591D9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0B5CC7D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305619B" w14:textId="77777777" w:rsidR="005C0825" w:rsidRPr="003849F5" w:rsidRDefault="005C0825">
            <w:pPr>
              <w:pStyle w:val="Paragraph"/>
              <w:rPr>
                <w:noProof/>
                <w:szCs w:val="16"/>
                <w:lang w:val="fi-FI" w:eastAsia="fi-FI"/>
              </w:rPr>
            </w:pPr>
            <w:r w:rsidRPr="003849F5">
              <w:rPr>
                <w:noProof/>
                <w:szCs w:val="16"/>
                <w:lang w:val="fi-FI" w:eastAsia="fi-FI"/>
              </w:rPr>
              <w:t>0.6572</w:t>
            </w:r>
          </w:p>
        </w:tc>
        <w:tc>
          <w:tcPr>
            <w:tcW w:w="1133" w:type="dxa"/>
            <w:tcBorders>
              <w:top w:val="single" w:sz="4" w:space="0" w:color="auto"/>
              <w:left w:val="single" w:sz="4" w:space="0" w:color="auto"/>
              <w:bottom w:val="single" w:sz="4" w:space="0" w:color="auto"/>
              <w:right w:val="single" w:sz="4" w:space="0" w:color="auto"/>
            </w:tcBorders>
            <w:hideMark/>
          </w:tcPr>
          <w:p w14:paraId="707E51E5" w14:textId="77777777" w:rsidR="005C0825" w:rsidRPr="003849F5" w:rsidRDefault="005C0825">
            <w:pPr>
              <w:pStyle w:val="Paragraph"/>
              <w:jc w:val="right"/>
              <w:rPr>
                <w:noProof/>
                <w:szCs w:val="16"/>
                <w:lang w:val="fi-FI" w:eastAsia="fi-FI"/>
              </w:rPr>
            </w:pPr>
            <w:r w:rsidRPr="003849F5">
              <w:rPr>
                <w:noProof/>
                <w:szCs w:val="16"/>
                <w:lang w:val="fi-FI" w:eastAsia="fi-FI"/>
              </w:rPr>
              <w:t>ex 9002 11 00</w:t>
            </w:r>
          </w:p>
        </w:tc>
        <w:tc>
          <w:tcPr>
            <w:tcW w:w="547" w:type="dxa"/>
            <w:tcBorders>
              <w:top w:val="single" w:sz="4" w:space="0" w:color="auto"/>
              <w:left w:val="single" w:sz="4" w:space="0" w:color="auto"/>
              <w:bottom w:val="single" w:sz="4" w:space="0" w:color="auto"/>
              <w:right w:val="single" w:sz="4" w:space="0" w:color="auto"/>
            </w:tcBorders>
            <w:hideMark/>
          </w:tcPr>
          <w:p w14:paraId="3918AF2F" w14:textId="77777777" w:rsidR="005C0825" w:rsidRPr="003849F5" w:rsidRDefault="005C0825">
            <w:pPr>
              <w:pStyle w:val="Paragraph"/>
              <w:jc w:val="center"/>
              <w:rPr>
                <w:noProof/>
                <w:szCs w:val="16"/>
                <w:lang w:val="fi-FI" w:eastAsia="fi-FI"/>
              </w:rPr>
            </w:pPr>
            <w:r w:rsidRPr="003849F5">
              <w:rPr>
                <w:noProof/>
                <w:szCs w:val="16"/>
                <w:lang w:val="fi-FI" w:eastAsia="fi-FI"/>
              </w:rPr>
              <w:t>85</w:t>
            </w:r>
          </w:p>
        </w:tc>
        <w:tc>
          <w:tcPr>
            <w:tcW w:w="4118" w:type="dxa"/>
            <w:tcBorders>
              <w:top w:val="single" w:sz="4" w:space="0" w:color="auto"/>
              <w:left w:val="single" w:sz="4" w:space="0" w:color="auto"/>
              <w:bottom w:val="single" w:sz="4" w:space="0" w:color="auto"/>
              <w:right w:val="single" w:sz="4" w:space="0" w:color="auto"/>
            </w:tcBorders>
            <w:hideMark/>
          </w:tcPr>
          <w:p w14:paraId="0305749F" w14:textId="77777777" w:rsidR="005C0825" w:rsidRPr="003849F5" w:rsidRDefault="005C0825">
            <w:pPr>
              <w:pStyle w:val="Paragraph"/>
              <w:rPr>
                <w:noProof/>
                <w:szCs w:val="16"/>
                <w:lang w:val="fi-FI" w:eastAsia="fi-FI"/>
              </w:rPr>
            </w:pPr>
            <w:r w:rsidRPr="003849F5">
              <w:rPr>
                <w:noProof/>
                <w:szCs w:val="16"/>
                <w:lang w:val="fi-FI" w:eastAsia="fi-FI"/>
              </w:rPr>
              <w:t>Linssiyhdistelmä, jonka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67B7B13E" w14:textId="77777777" w:rsidTr="005C0825">
              <w:trPr>
                <w:tblCellSpacing w:w="0" w:type="dxa"/>
              </w:trPr>
              <w:tc>
                <w:tcPr>
                  <w:tcW w:w="220" w:type="dxa"/>
                  <w:hideMark/>
                </w:tcPr>
                <w:p w14:paraId="0357A360"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5423426A" w14:textId="77777777" w:rsidR="005C0825" w:rsidRPr="003849F5" w:rsidRDefault="005C0825">
                  <w:pPr>
                    <w:pStyle w:val="Paragraph"/>
                    <w:rPr>
                      <w:noProof/>
                      <w:lang w:val="fi-FI" w:eastAsia="fi-FI"/>
                    </w:rPr>
                  </w:pPr>
                  <w:r w:rsidRPr="003849F5">
                    <w:rPr>
                      <w:noProof/>
                      <w:lang w:val="fi-FI" w:eastAsia="fi-FI"/>
                    </w:rPr>
                    <w:t>horisontaalinen näkökenttä on vähintään 20 mutta enintään 200 astetta</w:t>
                  </w:r>
                </w:p>
              </w:tc>
            </w:tr>
            <w:tr w:rsidR="005C0825" w:rsidRPr="003849F5" w14:paraId="008B13D2" w14:textId="77777777" w:rsidTr="005C0825">
              <w:trPr>
                <w:tblCellSpacing w:w="0" w:type="dxa"/>
              </w:trPr>
              <w:tc>
                <w:tcPr>
                  <w:tcW w:w="220" w:type="dxa"/>
                  <w:hideMark/>
                </w:tcPr>
                <w:p w14:paraId="0D1772C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79B6C00" w14:textId="77777777" w:rsidR="005C0825" w:rsidRPr="003849F5" w:rsidRDefault="005C0825">
                  <w:pPr>
                    <w:pStyle w:val="Paragraph"/>
                    <w:rPr>
                      <w:noProof/>
                      <w:lang w:val="fi-FI" w:eastAsia="fi-FI"/>
                    </w:rPr>
                  </w:pPr>
                  <w:r w:rsidRPr="003849F5">
                    <w:rPr>
                      <w:noProof/>
                      <w:lang w:val="fi-FI" w:eastAsia="fi-FI"/>
                    </w:rPr>
                    <w:t>polttoväli vähintään 1,16 mutta enintään 20 mm,</w:t>
                  </w:r>
                </w:p>
              </w:tc>
            </w:tr>
            <w:tr w:rsidR="005C0825" w:rsidRPr="003849F5" w14:paraId="3D1D36DD" w14:textId="77777777" w:rsidTr="005C0825">
              <w:trPr>
                <w:tblCellSpacing w:w="0" w:type="dxa"/>
              </w:trPr>
              <w:tc>
                <w:tcPr>
                  <w:tcW w:w="220" w:type="dxa"/>
                  <w:hideMark/>
                </w:tcPr>
                <w:p w14:paraId="72840E44"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F2442A3" w14:textId="77777777" w:rsidR="005C0825" w:rsidRPr="003849F5" w:rsidRDefault="005C0825">
                  <w:pPr>
                    <w:pStyle w:val="Paragraph"/>
                    <w:rPr>
                      <w:noProof/>
                      <w:lang w:val="fi-FI" w:eastAsia="fi-FI"/>
                    </w:rPr>
                  </w:pPr>
                  <w:r w:rsidRPr="003849F5">
                    <w:rPr>
                      <w:noProof/>
                      <w:lang w:val="fi-FI" w:eastAsia="fi-FI"/>
                    </w:rPr>
                    <w:t>suhteellinen aukkoalue vähintään F/1,2 mutta enintään F/4, ja</w:t>
                  </w:r>
                </w:p>
              </w:tc>
            </w:tr>
            <w:tr w:rsidR="005C0825" w:rsidRPr="003849F5" w14:paraId="6891D54C" w14:textId="77777777" w:rsidTr="005C0825">
              <w:trPr>
                <w:tblCellSpacing w:w="0" w:type="dxa"/>
              </w:trPr>
              <w:tc>
                <w:tcPr>
                  <w:tcW w:w="220" w:type="dxa"/>
                  <w:hideMark/>
                </w:tcPr>
                <w:p w14:paraId="24CE9959"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4DDB5BD" w14:textId="77777777" w:rsidR="005C0825" w:rsidRPr="003849F5" w:rsidRDefault="005C0825">
                  <w:pPr>
                    <w:pStyle w:val="Paragraph"/>
                    <w:rPr>
                      <w:noProof/>
                      <w:lang w:val="fi-FI" w:eastAsia="fi-FI"/>
                    </w:rPr>
                  </w:pPr>
                  <w:r w:rsidRPr="003849F5">
                    <w:rPr>
                      <w:noProof/>
                      <w:lang w:val="fi-FI" w:eastAsia="fi-FI"/>
                    </w:rPr>
                    <w:t>läpimitta vähintään 5 mutta enintään 40 mm,</w:t>
                  </w:r>
                </w:p>
              </w:tc>
            </w:tr>
          </w:tbl>
          <w:p w14:paraId="3DB0A2F2" w14:textId="77777777" w:rsidR="005C0825" w:rsidRPr="003849F5" w:rsidRDefault="005C0825">
            <w:pPr>
              <w:pStyle w:val="Paragraph"/>
              <w:rPr>
                <w:noProof/>
                <w:szCs w:val="16"/>
                <w:lang w:val="fi-FI" w:eastAsia="fi-FI"/>
              </w:rPr>
            </w:pPr>
            <w:r w:rsidRPr="003849F5">
              <w:rPr>
                <w:noProof/>
                <w:szCs w:val="16"/>
                <w:lang w:val="fi-FI" w:eastAsia="fi-FI"/>
              </w:rPr>
              <w:t>CMOS-autokameroiden valmistukseen tai  IP-verkkokameroiden tuotantoon tarkoitettu</w:t>
            </w:r>
          </w:p>
          <w:p w14:paraId="3C67EBB1"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79C9AD9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915F803"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6AD869B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214C6033"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16BFAE6" w14:textId="77777777" w:rsidR="005C0825" w:rsidRPr="003849F5" w:rsidRDefault="005C0825">
            <w:pPr>
              <w:pStyle w:val="Paragraph"/>
              <w:rPr>
                <w:noProof/>
                <w:szCs w:val="16"/>
                <w:lang w:val="fi-FI" w:eastAsia="fi-FI"/>
              </w:rPr>
            </w:pPr>
            <w:r w:rsidRPr="003849F5">
              <w:rPr>
                <w:noProof/>
                <w:szCs w:val="16"/>
                <w:lang w:val="fi-FI" w:eastAsia="fi-FI"/>
              </w:rPr>
              <w:t>0.3140</w:t>
            </w:r>
          </w:p>
        </w:tc>
        <w:tc>
          <w:tcPr>
            <w:tcW w:w="1133" w:type="dxa"/>
            <w:tcBorders>
              <w:top w:val="single" w:sz="4" w:space="0" w:color="auto"/>
              <w:left w:val="single" w:sz="4" w:space="0" w:color="auto"/>
              <w:bottom w:val="single" w:sz="4" w:space="0" w:color="auto"/>
              <w:right w:val="single" w:sz="4" w:space="0" w:color="auto"/>
            </w:tcBorders>
            <w:hideMark/>
          </w:tcPr>
          <w:p w14:paraId="2684F0F8" w14:textId="77777777" w:rsidR="005C0825" w:rsidRPr="003849F5" w:rsidRDefault="005C0825">
            <w:pPr>
              <w:pStyle w:val="Paragraph"/>
              <w:jc w:val="right"/>
              <w:rPr>
                <w:noProof/>
                <w:szCs w:val="16"/>
                <w:lang w:val="fi-FI" w:eastAsia="fi-FI"/>
              </w:rPr>
            </w:pPr>
            <w:r w:rsidRPr="003849F5">
              <w:rPr>
                <w:noProof/>
                <w:szCs w:val="16"/>
                <w:lang w:val="fi-FI" w:eastAsia="fi-FI"/>
              </w:rPr>
              <w:t>ex 9002 90 00</w:t>
            </w:r>
          </w:p>
        </w:tc>
        <w:tc>
          <w:tcPr>
            <w:tcW w:w="547" w:type="dxa"/>
            <w:tcBorders>
              <w:top w:val="single" w:sz="4" w:space="0" w:color="auto"/>
              <w:left w:val="single" w:sz="4" w:space="0" w:color="auto"/>
              <w:bottom w:val="single" w:sz="4" w:space="0" w:color="auto"/>
              <w:right w:val="single" w:sz="4" w:space="0" w:color="auto"/>
            </w:tcBorders>
            <w:hideMark/>
          </w:tcPr>
          <w:p w14:paraId="551D2266"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59BD9342" w14:textId="77777777" w:rsidR="005C0825" w:rsidRPr="003849F5" w:rsidRDefault="005C0825">
            <w:pPr>
              <w:pStyle w:val="Paragraph"/>
              <w:rPr>
                <w:noProof/>
                <w:szCs w:val="16"/>
                <w:lang w:val="fi-FI" w:eastAsia="fi-FI"/>
              </w:rPr>
            </w:pPr>
            <w:r w:rsidRPr="003849F5">
              <w:rPr>
                <w:noProof/>
                <w:szCs w:val="16"/>
                <w:lang w:val="fi-FI" w:eastAsia="fi-FI"/>
              </w:rPr>
              <w:t>Optinen yksikkö, jossa on 1 tai 2 riviä optisia lasikuituja linsseinä ja jonka läpimitta on vähintään 0,85 mm mutta enintään 1,15 mm, sijoitettuna kahden muovilevyn väliin</w:t>
            </w:r>
          </w:p>
        </w:tc>
        <w:tc>
          <w:tcPr>
            <w:tcW w:w="911" w:type="dxa"/>
            <w:tcBorders>
              <w:top w:val="single" w:sz="4" w:space="0" w:color="auto"/>
              <w:left w:val="single" w:sz="4" w:space="0" w:color="auto"/>
              <w:bottom w:val="single" w:sz="4" w:space="0" w:color="auto"/>
              <w:right w:val="single" w:sz="4" w:space="0" w:color="auto"/>
            </w:tcBorders>
            <w:hideMark/>
          </w:tcPr>
          <w:p w14:paraId="58C7383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DC4B61A"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2E8AE3A8"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D2D9DB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A1358E6" w14:textId="77777777" w:rsidR="005C0825" w:rsidRPr="003849F5" w:rsidRDefault="005C0825">
            <w:pPr>
              <w:pStyle w:val="Paragraph"/>
              <w:rPr>
                <w:noProof/>
                <w:szCs w:val="16"/>
                <w:lang w:val="fi-FI" w:eastAsia="fi-FI"/>
              </w:rPr>
            </w:pPr>
            <w:r w:rsidRPr="003849F5">
              <w:rPr>
                <w:noProof/>
                <w:szCs w:val="16"/>
                <w:lang w:val="fi-FI" w:eastAsia="fi-FI"/>
              </w:rPr>
              <w:t>0.5807</w:t>
            </w:r>
          </w:p>
        </w:tc>
        <w:tc>
          <w:tcPr>
            <w:tcW w:w="1133" w:type="dxa"/>
            <w:tcBorders>
              <w:top w:val="single" w:sz="4" w:space="0" w:color="auto"/>
              <w:left w:val="single" w:sz="4" w:space="0" w:color="auto"/>
              <w:bottom w:val="single" w:sz="4" w:space="0" w:color="auto"/>
              <w:right w:val="single" w:sz="4" w:space="0" w:color="auto"/>
            </w:tcBorders>
            <w:hideMark/>
          </w:tcPr>
          <w:p w14:paraId="23463743" w14:textId="77777777" w:rsidR="005C0825" w:rsidRPr="003849F5" w:rsidRDefault="005C0825">
            <w:pPr>
              <w:pStyle w:val="Paragraph"/>
              <w:jc w:val="right"/>
              <w:rPr>
                <w:noProof/>
                <w:szCs w:val="16"/>
                <w:lang w:val="fi-FI" w:eastAsia="fi-FI"/>
              </w:rPr>
            </w:pPr>
            <w:r w:rsidRPr="003849F5">
              <w:rPr>
                <w:noProof/>
                <w:szCs w:val="16"/>
                <w:lang w:val="fi-FI" w:eastAsia="fi-FI"/>
              </w:rPr>
              <w:t>ex 9002 90 00</w:t>
            </w:r>
          </w:p>
        </w:tc>
        <w:tc>
          <w:tcPr>
            <w:tcW w:w="547" w:type="dxa"/>
            <w:tcBorders>
              <w:top w:val="single" w:sz="4" w:space="0" w:color="auto"/>
              <w:left w:val="single" w:sz="4" w:space="0" w:color="auto"/>
              <w:bottom w:val="single" w:sz="4" w:space="0" w:color="auto"/>
              <w:right w:val="single" w:sz="4" w:space="0" w:color="auto"/>
            </w:tcBorders>
            <w:hideMark/>
          </w:tcPr>
          <w:p w14:paraId="57C2D8A9"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68FEA4A2" w14:textId="77777777" w:rsidR="005C0825" w:rsidRPr="003849F5" w:rsidRDefault="005C0825">
            <w:pPr>
              <w:pStyle w:val="Paragraph"/>
              <w:rPr>
                <w:noProof/>
                <w:szCs w:val="16"/>
                <w:lang w:val="fi-FI" w:eastAsia="fi-FI"/>
              </w:rPr>
            </w:pPr>
            <w:r w:rsidRPr="003849F5">
              <w:rPr>
                <w:noProof/>
                <w:szCs w:val="16"/>
                <w:lang w:val="fi-FI" w:eastAsia="fi-FI"/>
              </w:rPr>
              <w:t>Kehystetyt linssit, infrapunasäteitä välittävästä kalkogenidilasista tai infrapunasäteitä välittävän  kalkogenidilasin ja muun linssimateriaalin yhdistelmästä valmistetut</w:t>
            </w:r>
          </w:p>
        </w:tc>
        <w:tc>
          <w:tcPr>
            <w:tcW w:w="911" w:type="dxa"/>
            <w:tcBorders>
              <w:top w:val="single" w:sz="4" w:space="0" w:color="auto"/>
              <w:left w:val="single" w:sz="4" w:space="0" w:color="auto"/>
              <w:bottom w:val="single" w:sz="4" w:space="0" w:color="auto"/>
              <w:right w:val="single" w:sz="4" w:space="0" w:color="auto"/>
            </w:tcBorders>
            <w:hideMark/>
          </w:tcPr>
          <w:p w14:paraId="0BFEC182"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75245DC"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3A4ED427"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59050710"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5A08E64C" w14:textId="77777777" w:rsidR="005C0825" w:rsidRPr="003849F5" w:rsidRDefault="005C0825">
            <w:pPr>
              <w:pStyle w:val="Paragraph"/>
              <w:rPr>
                <w:noProof/>
                <w:szCs w:val="16"/>
                <w:lang w:val="fi-FI" w:eastAsia="fi-FI"/>
              </w:rPr>
            </w:pPr>
            <w:r w:rsidRPr="003849F5">
              <w:rPr>
                <w:noProof/>
                <w:szCs w:val="16"/>
                <w:lang w:val="fi-FI" w:eastAsia="fi-FI"/>
              </w:rPr>
              <w:t>0.5955</w:t>
            </w:r>
          </w:p>
        </w:tc>
        <w:tc>
          <w:tcPr>
            <w:tcW w:w="1133" w:type="dxa"/>
            <w:tcBorders>
              <w:top w:val="single" w:sz="4" w:space="0" w:color="auto"/>
              <w:left w:val="single" w:sz="4" w:space="0" w:color="auto"/>
              <w:bottom w:val="single" w:sz="4" w:space="0" w:color="auto"/>
              <w:right w:val="single" w:sz="4" w:space="0" w:color="auto"/>
            </w:tcBorders>
            <w:hideMark/>
          </w:tcPr>
          <w:p w14:paraId="2277EA05" w14:textId="77777777" w:rsidR="005C0825" w:rsidRPr="003849F5" w:rsidRDefault="005C0825">
            <w:pPr>
              <w:pStyle w:val="Paragraph"/>
              <w:jc w:val="right"/>
              <w:rPr>
                <w:noProof/>
                <w:szCs w:val="16"/>
                <w:lang w:val="fi-FI" w:eastAsia="fi-FI"/>
              </w:rPr>
            </w:pPr>
            <w:r w:rsidRPr="003849F5">
              <w:rPr>
                <w:noProof/>
                <w:szCs w:val="16"/>
                <w:lang w:val="fi-FI" w:eastAsia="fi-FI"/>
              </w:rPr>
              <w:t>ex 9025 80 40</w:t>
            </w:r>
          </w:p>
        </w:tc>
        <w:tc>
          <w:tcPr>
            <w:tcW w:w="547" w:type="dxa"/>
            <w:tcBorders>
              <w:top w:val="single" w:sz="4" w:space="0" w:color="auto"/>
              <w:left w:val="single" w:sz="4" w:space="0" w:color="auto"/>
              <w:bottom w:val="single" w:sz="4" w:space="0" w:color="auto"/>
              <w:right w:val="single" w:sz="4" w:space="0" w:color="auto"/>
            </w:tcBorders>
            <w:hideMark/>
          </w:tcPr>
          <w:p w14:paraId="6D5997AF"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211CF48F" w14:textId="77777777" w:rsidR="005C0825" w:rsidRPr="003849F5" w:rsidRDefault="005C0825">
            <w:pPr>
              <w:pStyle w:val="Paragraph"/>
              <w:rPr>
                <w:noProof/>
                <w:szCs w:val="16"/>
                <w:lang w:val="fi-FI" w:eastAsia="fi-FI"/>
              </w:rPr>
            </w:pPr>
            <w:r w:rsidRPr="003849F5">
              <w:rPr>
                <w:noProof/>
                <w:szCs w:val="16"/>
                <w:lang w:val="fi-FI" w:eastAsia="fi-FI"/>
              </w:rPr>
              <w:t>Kotelossa oleva sähköinen ilmanpainetta mittaava puolijohdeanturi, jossa on pääasiassa</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C16CE31" w14:textId="77777777" w:rsidTr="005C0825">
              <w:trPr>
                <w:tblCellSpacing w:w="0" w:type="dxa"/>
              </w:trPr>
              <w:tc>
                <w:tcPr>
                  <w:tcW w:w="220" w:type="dxa"/>
                  <w:hideMark/>
                </w:tcPr>
                <w:p w14:paraId="6EDEDFA6"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7736CB01" w14:textId="77777777" w:rsidR="005C0825" w:rsidRPr="003849F5" w:rsidRDefault="005C0825">
                  <w:pPr>
                    <w:pStyle w:val="Paragraph"/>
                    <w:rPr>
                      <w:noProof/>
                      <w:lang w:val="fi-FI" w:eastAsia="fi-FI"/>
                    </w:rPr>
                  </w:pPr>
                  <w:r w:rsidRPr="003849F5">
                    <w:rPr>
                      <w:noProof/>
                      <w:lang w:val="fi-FI" w:eastAsia="fi-FI"/>
                    </w:rPr>
                    <w:t>yhden tai useamman monoliittisen sovelluskohtaisen integroidun piirin (ASIC) yhdistelmä, ja</w:t>
                  </w:r>
                </w:p>
              </w:tc>
            </w:tr>
            <w:tr w:rsidR="005C0825" w:rsidRPr="003849F5" w14:paraId="61C0AA0F" w14:textId="77777777" w:rsidTr="005C0825">
              <w:trPr>
                <w:tblCellSpacing w:w="0" w:type="dxa"/>
              </w:trPr>
              <w:tc>
                <w:tcPr>
                  <w:tcW w:w="220" w:type="dxa"/>
                  <w:hideMark/>
                </w:tcPr>
                <w:p w14:paraId="61F0E5C5"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1ABAAB4" w14:textId="77777777" w:rsidR="005C0825" w:rsidRPr="003849F5" w:rsidRDefault="005C0825">
                  <w:pPr>
                    <w:pStyle w:val="Paragraph"/>
                    <w:rPr>
                      <w:noProof/>
                      <w:lang w:val="fi-FI" w:eastAsia="fi-FI"/>
                    </w:rPr>
                  </w:pPr>
                  <w:r w:rsidRPr="003849F5">
                    <w:rPr>
                      <w:noProof/>
                      <w:lang w:val="fi-FI" w:eastAsia="fi-FI"/>
                    </w:rPr>
                    <w:t>vähintään yksi puolijohdeteknologialla valmistettu mikrosähkömekaaninen anturi (MEMS) ja kolmiulotteisiksi rakenteiksi puolijohdemateriaalille järjestettyjä mekaanisia komponentteja</w:t>
                  </w:r>
                </w:p>
              </w:tc>
            </w:tr>
          </w:tbl>
          <w:p w14:paraId="3748E63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2B524A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7A4CC002"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6D6F11A6"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0D186C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0ECD119" w14:textId="77777777" w:rsidR="005C0825" w:rsidRPr="003849F5" w:rsidRDefault="005C0825">
            <w:pPr>
              <w:pStyle w:val="Paragraph"/>
              <w:rPr>
                <w:noProof/>
                <w:szCs w:val="16"/>
                <w:lang w:val="fi-FI" w:eastAsia="fi-FI"/>
              </w:rPr>
            </w:pPr>
            <w:r w:rsidRPr="003849F5">
              <w:rPr>
                <w:noProof/>
                <w:szCs w:val="16"/>
                <w:lang w:val="fi-FI" w:eastAsia="fi-FI"/>
              </w:rPr>
              <w:t>0.6288</w:t>
            </w:r>
          </w:p>
        </w:tc>
        <w:tc>
          <w:tcPr>
            <w:tcW w:w="1133" w:type="dxa"/>
            <w:tcBorders>
              <w:top w:val="single" w:sz="4" w:space="0" w:color="auto"/>
              <w:left w:val="single" w:sz="4" w:space="0" w:color="auto"/>
              <w:bottom w:val="single" w:sz="4" w:space="0" w:color="auto"/>
              <w:right w:val="single" w:sz="4" w:space="0" w:color="auto"/>
            </w:tcBorders>
            <w:hideMark/>
          </w:tcPr>
          <w:p w14:paraId="081E6F39" w14:textId="77777777" w:rsidR="005C0825" w:rsidRPr="003849F5" w:rsidRDefault="005C0825">
            <w:pPr>
              <w:pStyle w:val="Paragraph"/>
              <w:jc w:val="right"/>
              <w:rPr>
                <w:noProof/>
                <w:szCs w:val="16"/>
                <w:lang w:val="fi-FI" w:eastAsia="fi-FI"/>
              </w:rPr>
            </w:pPr>
            <w:r w:rsidRPr="003849F5">
              <w:rPr>
                <w:noProof/>
                <w:szCs w:val="16"/>
                <w:lang w:val="fi-FI" w:eastAsia="fi-FI"/>
              </w:rPr>
              <w:t>ex 9025 80 40</w:t>
            </w:r>
          </w:p>
        </w:tc>
        <w:tc>
          <w:tcPr>
            <w:tcW w:w="547" w:type="dxa"/>
            <w:tcBorders>
              <w:top w:val="single" w:sz="4" w:space="0" w:color="auto"/>
              <w:left w:val="single" w:sz="4" w:space="0" w:color="auto"/>
              <w:bottom w:val="single" w:sz="4" w:space="0" w:color="auto"/>
              <w:right w:val="single" w:sz="4" w:space="0" w:color="auto"/>
            </w:tcBorders>
            <w:hideMark/>
          </w:tcPr>
          <w:p w14:paraId="129D8798"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40679A4D" w14:textId="77777777" w:rsidR="005C0825" w:rsidRPr="003849F5" w:rsidRDefault="005C0825">
            <w:pPr>
              <w:pStyle w:val="Paragraph"/>
              <w:rPr>
                <w:noProof/>
                <w:szCs w:val="16"/>
                <w:lang w:val="fi-FI" w:eastAsia="fi-FI"/>
              </w:rPr>
            </w:pPr>
            <w:r w:rsidRPr="003849F5">
              <w:rPr>
                <w:noProof/>
                <w:szCs w:val="16"/>
                <w:lang w:val="fi-FI" w:eastAsia="fi-FI"/>
              </w:rPr>
              <w:t>Sähköinen puolijohdeanturi</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0D560FD7" w14:textId="77777777" w:rsidTr="005C0825">
              <w:trPr>
                <w:tblCellSpacing w:w="0" w:type="dxa"/>
              </w:trPr>
              <w:tc>
                <w:tcPr>
                  <w:tcW w:w="220" w:type="dxa"/>
                  <w:hideMark/>
                </w:tcPr>
                <w:p w14:paraId="61974BC5"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0442AF91" w14:textId="77777777" w:rsidR="005C0825" w:rsidRPr="003849F5" w:rsidRDefault="005C0825">
                  <w:pPr>
                    <w:pStyle w:val="Paragraph"/>
                    <w:rPr>
                      <w:noProof/>
                      <w:lang w:val="fi-FI" w:eastAsia="fi-FI"/>
                    </w:rPr>
                  </w:pPr>
                  <w:r w:rsidRPr="003849F5">
                    <w:rPr>
                      <w:noProof/>
                      <w:lang w:val="fi-FI" w:eastAsia="fi-FI"/>
                    </w:rPr>
                    <w:t>jolla mitataan ainakin kahta seuraavaa ominaisuutta: ilmanpaine, lämpötila (myös lämpötilan kompensointi), kosteus tai haihtuvat orgaaniset yhdisteet</w:t>
                  </w:r>
                </w:p>
              </w:tc>
            </w:tr>
            <w:tr w:rsidR="005C0825" w:rsidRPr="003849F5" w14:paraId="1754211B" w14:textId="77777777" w:rsidTr="005C0825">
              <w:trPr>
                <w:tblCellSpacing w:w="0" w:type="dxa"/>
              </w:trPr>
              <w:tc>
                <w:tcPr>
                  <w:tcW w:w="220" w:type="dxa"/>
                  <w:hideMark/>
                </w:tcPr>
                <w:p w14:paraId="39AA6D7E"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5A375210" w14:textId="77777777" w:rsidR="005C0825" w:rsidRPr="003849F5" w:rsidRDefault="005C0825">
                  <w:pPr>
                    <w:pStyle w:val="Paragraph"/>
                    <w:rPr>
                      <w:noProof/>
                      <w:lang w:val="fi-FI" w:eastAsia="fi-FI"/>
                    </w:rPr>
                  </w:pPr>
                  <w:r w:rsidRPr="003849F5">
                    <w:rPr>
                      <w:noProof/>
                      <w:lang w:val="fi-FI" w:eastAsia="fi-FI"/>
                    </w:rPr>
                    <w:t>joka on piirilevyjen automatisoituun painamiseen tai Bare Die -teknologiaan soveltuvassa kotelossa</w:t>
                  </w:r>
                </w:p>
              </w:tc>
            </w:tr>
            <w:tr w:rsidR="005C0825" w:rsidRPr="003849F5" w14:paraId="434EF354" w14:textId="77777777" w:rsidTr="005C0825">
              <w:trPr>
                <w:tblCellSpacing w:w="0" w:type="dxa"/>
              </w:trPr>
              <w:tc>
                <w:tcPr>
                  <w:tcW w:w="220" w:type="dxa"/>
                  <w:hideMark/>
                </w:tcPr>
                <w:p w14:paraId="1186D4DD"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7CA0E3C5" w14:textId="77777777" w:rsidR="005C0825" w:rsidRPr="003849F5" w:rsidRDefault="005C0825">
                  <w:pPr>
                    <w:pStyle w:val="Paragraph"/>
                    <w:rPr>
                      <w:noProof/>
                      <w:lang w:val="fi-FI" w:eastAsia="fi-FI"/>
                    </w:rPr>
                  </w:pPr>
                  <w:r w:rsidRPr="003849F5">
                    <w:rPr>
                      <w:noProof/>
                      <w:lang w:val="fi-FI" w:eastAsia="fi-FI"/>
                    </w:rPr>
                    <w:t>jossa on yksi tai useampi monoliittinen sovelluskohtainen integroitu piiri (ASIC)</w:t>
                  </w:r>
                </w:p>
              </w:tc>
            </w:tr>
            <w:tr w:rsidR="005C0825" w:rsidRPr="003849F5" w14:paraId="3D4803CA" w14:textId="77777777" w:rsidTr="005C0825">
              <w:trPr>
                <w:tblCellSpacing w:w="0" w:type="dxa"/>
              </w:trPr>
              <w:tc>
                <w:tcPr>
                  <w:tcW w:w="220" w:type="dxa"/>
                  <w:hideMark/>
                </w:tcPr>
                <w:p w14:paraId="46D9B39C"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28CC3633" w14:textId="77777777" w:rsidR="005C0825" w:rsidRPr="003849F5" w:rsidRDefault="005C0825">
                  <w:pPr>
                    <w:pStyle w:val="Paragraph"/>
                    <w:rPr>
                      <w:noProof/>
                      <w:lang w:val="fi-FI" w:eastAsia="fi-FI"/>
                    </w:rPr>
                  </w:pPr>
                  <w:r w:rsidRPr="003849F5">
                    <w:rPr>
                      <w:noProof/>
                      <w:lang w:val="fi-FI" w:eastAsia="fi-FI"/>
                    </w:rPr>
                    <w:t>jossa on yksi tai useampi puolijohdeteknologialla valmistettu mikrosähkömekaaninen anturi (MEMS) sekä kolmiulotteisiksi rakenteiksi puolijohdemateriaalille järjestettyjen mekaanisten komponenttien yhdistelmä</w:t>
                  </w:r>
                </w:p>
              </w:tc>
            </w:tr>
          </w:tbl>
          <w:p w14:paraId="0EC63E3E" w14:textId="77777777" w:rsidR="005C0825" w:rsidRPr="003849F5" w:rsidRDefault="005C0825">
            <w:pPr>
              <w:pStyle w:val="Paragraph"/>
              <w:rPr>
                <w:noProof/>
                <w:szCs w:val="16"/>
                <w:lang w:val="fi-FI" w:eastAsia="fi-FI"/>
              </w:rPr>
            </w:pPr>
            <w:r w:rsidRPr="003849F5">
              <w:rPr>
                <w:noProof/>
                <w:szCs w:val="16"/>
                <w:lang w:val="fi-FI" w:eastAsia="fi-FI"/>
              </w:rPr>
              <w:t>jollaista käytetään 84–90 ja 95 ryhmän tuotteisiin asentamista varten</w:t>
            </w:r>
          </w:p>
        </w:tc>
        <w:tc>
          <w:tcPr>
            <w:tcW w:w="911" w:type="dxa"/>
            <w:tcBorders>
              <w:top w:val="single" w:sz="4" w:space="0" w:color="auto"/>
              <w:left w:val="single" w:sz="4" w:space="0" w:color="auto"/>
              <w:bottom w:val="single" w:sz="4" w:space="0" w:color="auto"/>
              <w:right w:val="single" w:sz="4" w:space="0" w:color="auto"/>
            </w:tcBorders>
            <w:hideMark/>
          </w:tcPr>
          <w:p w14:paraId="664E8C8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E7276ED"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38495869" w14:textId="77777777" w:rsidR="005C0825" w:rsidRPr="003849F5" w:rsidRDefault="005C0825">
            <w:pPr>
              <w:pStyle w:val="Paragraph"/>
              <w:rPr>
                <w:noProof/>
                <w:szCs w:val="16"/>
                <w:lang w:val="fi-FI" w:eastAsia="fi-FI"/>
              </w:rPr>
            </w:pPr>
            <w:r w:rsidRPr="003849F5">
              <w:rPr>
                <w:noProof/>
                <w:szCs w:val="16"/>
                <w:lang w:val="fi-FI" w:eastAsia="fi-FI"/>
              </w:rPr>
              <w:t>31.12.2024</w:t>
            </w:r>
          </w:p>
        </w:tc>
      </w:tr>
      <w:tr w:rsidR="005C0825" w:rsidRPr="003849F5" w14:paraId="659103C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12CDAA3" w14:textId="77777777" w:rsidR="005C0825" w:rsidRPr="003849F5" w:rsidRDefault="005C0825">
            <w:pPr>
              <w:pStyle w:val="Paragraph"/>
              <w:rPr>
                <w:noProof/>
                <w:szCs w:val="16"/>
                <w:lang w:val="fi-FI" w:eastAsia="fi-FI"/>
              </w:rPr>
            </w:pPr>
            <w:r w:rsidRPr="003849F5">
              <w:rPr>
                <w:noProof/>
                <w:szCs w:val="16"/>
                <w:lang w:val="fi-FI" w:eastAsia="fi-FI"/>
              </w:rPr>
              <w:t>0.3292</w:t>
            </w:r>
          </w:p>
        </w:tc>
        <w:tc>
          <w:tcPr>
            <w:tcW w:w="1133" w:type="dxa"/>
            <w:tcBorders>
              <w:top w:val="single" w:sz="4" w:space="0" w:color="auto"/>
              <w:left w:val="single" w:sz="4" w:space="0" w:color="auto"/>
              <w:bottom w:val="single" w:sz="4" w:space="0" w:color="auto"/>
              <w:right w:val="single" w:sz="4" w:space="0" w:color="auto"/>
            </w:tcBorders>
            <w:hideMark/>
          </w:tcPr>
          <w:p w14:paraId="20CC5E62" w14:textId="77777777" w:rsidR="005C0825" w:rsidRPr="003849F5" w:rsidRDefault="005C0825">
            <w:pPr>
              <w:pStyle w:val="Paragraph"/>
              <w:jc w:val="right"/>
              <w:rPr>
                <w:noProof/>
                <w:szCs w:val="16"/>
                <w:lang w:val="fi-FI" w:eastAsia="fi-FI"/>
              </w:rPr>
            </w:pPr>
            <w:r w:rsidRPr="003849F5">
              <w:rPr>
                <w:noProof/>
                <w:szCs w:val="16"/>
                <w:lang w:val="fi-FI" w:eastAsia="fi-FI"/>
              </w:rPr>
              <w:t>ex 9032 89 00</w:t>
            </w:r>
          </w:p>
        </w:tc>
        <w:tc>
          <w:tcPr>
            <w:tcW w:w="547" w:type="dxa"/>
            <w:tcBorders>
              <w:top w:val="single" w:sz="4" w:space="0" w:color="auto"/>
              <w:left w:val="single" w:sz="4" w:space="0" w:color="auto"/>
              <w:bottom w:val="single" w:sz="4" w:space="0" w:color="auto"/>
              <w:right w:val="single" w:sz="4" w:space="0" w:color="auto"/>
            </w:tcBorders>
            <w:hideMark/>
          </w:tcPr>
          <w:p w14:paraId="5B4D8DCC" w14:textId="77777777" w:rsidR="005C0825" w:rsidRPr="003849F5" w:rsidRDefault="005C0825">
            <w:pPr>
              <w:pStyle w:val="Paragraph"/>
              <w:jc w:val="center"/>
              <w:rPr>
                <w:noProof/>
                <w:szCs w:val="16"/>
                <w:lang w:val="fi-FI" w:eastAsia="fi-FI"/>
              </w:rPr>
            </w:pPr>
            <w:r w:rsidRPr="003849F5">
              <w:rPr>
                <w:noProof/>
                <w:szCs w:val="16"/>
                <w:lang w:val="fi-FI" w:eastAsia="fi-FI"/>
              </w:rPr>
              <w:t>30</w:t>
            </w:r>
          </w:p>
        </w:tc>
        <w:tc>
          <w:tcPr>
            <w:tcW w:w="4118" w:type="dxa"/>
            <w:tcBorders>
              <w:top w:val="single" w:sz="4" w:space="0" w:color="auto"/>
              <w:left w:val="single" w:sz="4" w:space="0" w:color="auto"/>
              <w:bottom w:val="single" w:sz="4" w:space="0" w:color="auto"/>
              <w:right w:val="single" w:sz="4" w:space="0" w:color="auto"/>
            </w:tcBorders>
            <w:hideMark/>
          </w:tcPr>
          <w:p w14:paraId="4945ADCA" w14:textId="77777777" w:rsidR="005C0825" w:rsidRPr="003849F5" w:rsidRDefault="005C0825">
            <w:pPr>
              <w:pStyle w:val="Paragraph"/>
              <w:rPr>
                <w:noProof/>
                <w:szCs w:val="16"/>
                <w:lang w:val="fi-FI" w:eastAsia="fi-FI"/>
              </w:rPr>
            </w:pPr>
            <w:r w:rsidRPr="003849F5">
              <w:rPr>
                <w:noProof/>
                <w:szCs w:val="16"/>
                <w:lang w:val="fi-FI" w:eastAsia="fi-FI"/>
              </w:rPr>
              <w:t>Sähköisen ohjaustehostimen elektroninen ohjain (EPS-ohjain)</w:t>
            </w:r>
          </w:p>
        </w:tc>
        <w:tc>
          <w:tcPr>
            <w:tcW w:w="911" w:type="dxa"/>
            <w:tcBorders>
              <w:top w:val="single" w:sz="4" w:space="0" w:color="auto"/>
              <w:left w:val="single" w:sz="4" w:space="0" w:color="auto"/>
              <w:bottom w:val="single" w:sz="4" w:space="0" w:color="auto"/>
              <w:right w:val="single" w:sz="4" w:space="0" w:color="auto"/>
            </w:tcBorders>
            <w:hideMark/>
          </w:tcPr>
          <w:p w14:paraId="112900B1"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6D0C45C3"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0ADD4447"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1784F09"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074AB4AD" w14:textId="77777777" w:rsidR="005C0825" w:rsidRPr="003849F5" w:rsidRDefault="005C0825">
            <w:pPr>
              <w:pStyle w:val="Paragraph"/>
              <w:rPr>
                <w:noProof/>
                <w:szCs w:val="16"/>
                <w:lang w:val="fi-FI" w:eastAsia="fi-FI"/>
              </w:rPr>
            </w:pPr>
            <w:r w:rsidRPr="003849F5">
              <w:rPr>
                <w:noProof/>
                <w:szCs w:val="16"/>
                <w:lang w:val="fi-FI" w:eastAsia="fi-FI"/>
              </w:rPr>
              <w:t>0.4253</w:t>
            </w:r>
          </w:p>
        </w:tc>
        <w:tc>
          <w:tcPr>
            <w:tcW w:w="1133" w:type="dxa"/>
            <w:tcBorders>
              <w:top w:val="single" w:sz="4" w:space="0" w:color="auto"/>
              <w:left w:val="single" w:sz="4" w:space="0" w:color="auto"/>
              <w:bottom w:val="single" w:sz="4" w:space="0" w:color="auto"/>
              <w:right w:val="single" w:sz="4" w:space="0" w:color="auto"/>
            </w:tcBorders>
            <w:hideMark/>
          </w:tcPr>
          <w:p w14:paraId="5801F9FB" w14:textId="77777777" w:rsidR="005C0825" w:rsidRPr="003849F5" w:rsidRDefault="005C0825">
            <w:pPr>
              <w:pStyle w:val="Paragraph"/>
              <w:jc w:val="right"/>
              <w:rPr>
                <w:noProof/>
                <w:szCs w:val="16"/>
                <w:lang w:val="fi-FI" w:eastAsia="fi-FI"/>
              </w:rPr>
            </w:pPr>
            <w:r w:rsidRPr="003849F5">
              <w:rPr>
                <w:noProof/>
                <w:szCs w:val="16"/>
                <w:lang w:val="fi-FI" w:eastAsia="fi-FI"/>
              </w:rPr>
              <w:t>ex 9032 89 00</w:t>
            </w:r>
          </w:p>
        </w:tc>
        <w:tc>
          <w:tcPr>
            <w:tcW w:w="547" w:type="dxa"/>
            <w:tcBorders>
              <w:top w:val="single" w:sz="4" w:space="0" w:color="auto"/>
              <w:left w:val="single" w:sz="4" w:space="0" w:color="auto"/>
              <w:bottom w:val="single" w:sz="4" w:space="0" w:color="auto"/>
              <w:right w:val="single" w:sz="4" w:space="0" w:color="auto"/>
            </w:tcBorders>
            <w:hideMark/>
          </w:tcPr>
          <w:p w14:paraId="5EE007AB" w14:textId="77777777" w:rsidR="005C0825" w:rsidRPr="003849F5" w:rsidRDefault="005C0825">
            <w:pPr>
              <w:pStyle w:val="Paragraph"/>
              <w:jc w:val="center"/>
              <w:rPr>
                <w:noProof/>
                <w:szCs w:val="16"/>
                <w:lang w:val="fi-FI" w:eastAsia="fi-FI"/>
              </w:rPr>
            </w:pPr>
            <w:r w:rsidRPr="003849F5">
              <w:rPr>
                <w:noProof/>
                <w:szCs w:val="16"/>
                <w:lang w:val="fi-FI" w:eastAsia="fi-FI"/>
              </w:rPr>
              <w:t>40</w:t>
            </w:r>
          </w:p>
        </w:tc>
        <w:tc>
          <w:tcPr>
            <w:tcW w:w="4118" w:type="dxa"/>
            <w:tcBorders>
              <w:top w:val="single" w:sz="4" w:space="0" w:color="auto"/>
              <w:left w:val="single" w:sz="4" w:space="0" w:color="auto"/>
              <w:bottom w:val="single" w:sz="4" w:space="0" w:color="auto"/>
              <w:right w:val="single" w:sz="4" w:space="0" w:color="auto"/>
            </w:tcBorders>
            <w:hideMark/>
          </w:tcPr>
          <w:p w14:paraId="53932421" w14:textId="77777777" w:rsidR="005C0825" w:rsidRPr="003849F5" w:rsidRDefault="005C0825">
            <w:pPr>
              <w:pStyle w:val="Paragraph"/>
              <w:rPr>
                <w:noProof/>
                <w:szCs w:val="16"/>
                <w:lang w:val="fi-FI" w:eastAsia="fi-FI"/>
              </w:rPr>
            </w:pPr>
            <w:r w:rsidRPr="003849F5">
              <w:rPr>
                <w:noProof/>
                <w:szCs w:val="16"/>
                <w:lang w:val="fi-FI" w:eastAsia="fi-FI"/>
              </w:rPr>
              <w:t>Digitaalinen venttiilinsäädin nesteiden ja kaasujen säätelyä varten</w:t>
            </w:r>
          </w:p>
        </w:tc>
        <w:tc>
          <w:tcPr>
            <w:tcW w:w="911" w:type="dxa"/>
            <w:tcBorders>
              <w:top w:val="single" w:sz="4" w:space="0" w:color="auto"/>
              <w:left w:val="single" w:sz="4" w:space="0" w:color="auto"/>
              <w:bottom w:val="single" w:sz="4" w:space="0" w:color="auto"/>
              <w:right w:val="single" w:sz="4" w:space="0" w:color="auto"/>
            </w:tcBorders>
            <w:hideMark/>
          </w:tcPr>
          <w:p w14:paraId="4EDDED3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2E3228A"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4EB0D8C1"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1187C51A"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F7CEDD4" w14:textId="77777777" w:rsidR="005C0825" w:rsidRPr="003849F5" w:rsidRDefault="005C0825">
            <w:pPr>
              <w:pStyle w:val="Paragraph"/>
              <w:rPr>
                <w:noProof/>
                <w:szCs w:val="16"/>
                <w:lang w:val="fi-FI" w:eastAsia="fi-FI"/>
              </w:rPr>
            </w:pPr>
            <w:r w:rsidRPr="003849F5">
              <w:rPr>
                <w:noProof/>
                <w:szCs w:val="16"/>
                <w:lang w:val="fi-FI" w:eastAsia="fi-FI"/>
              </w:rPr>
              <w:t>0.7004</w:t>
            </w:r>
          </w:p>
        </w:tc>
        <w:tc>
          <w:tcPr>
            <w:tcW w:w="1133" w:type="dxa"/>
            <w:tcBorders>
              <w:top w:val="single" w:sz="4" w:space="0" w:color="auto"/>
              <w:left w:val="single" w:sz="4" w:space="0" w:color="auto"/>
              <w:bottom w:val="single" w:sz="4" w:space="0" w:color="auto"/>
              <w:right w:val="single" w:sz="4" w:space="0" w:color="auto"/>
            </w:tcBorders>
            <w:hideMark/>
          </w:tcPr>
          <w:p w14:paraId="66BCA4AC"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9032 89 00</w:t>
            </w:r>
          </w:p>
        </w:tc>
        <w:tc>
          <w:tcPr>
            <w:tcW w:w="547" w:type="dxa"/>
            <w:tcBorders>
              <w:top w:val="single" w:sz="4" w:space="0" w:color="auto"/>
              <w:left w:val="single" w:sz="4" w:space="0" w:color="auto"/>
              <w:bottom w:val="single" w:sz="4" w:space="0" w:color="auto"/>
              <w:right w:val="single" w:sz="4" w:space="0" w:color="auto"/>
            </w:tcBorders>
            <w:hideMark/>
          </w:tcPr>
          <w:p w14:paraId="6E063F56" w14:textId="77777777" w:rsidR="005C0825" w:rsidRPr="003849F5" w:rsidRDefault="005C0825">
            <w:pPr>
              <w:pStyle w:val="Paragraph"/>
              <w:jc w:val="center"/>
              <w:rPr>
                <w:noProof/>
                <w:szCs w:val="16"/>
                <w:lang w:val="fi-FI" w:eastAsia="fi-FI"/>
              </w:rPr>
            </w:pPr>
            <w:r w:rsidRPr="003849F5">
              <w:rPr>
                <w:noProof/>
                <w:szCs w:val="16"/>
                <w:lang w:val="fi-FI" w:eastAsia="fi-FI"/>
              </w:rPr>
              <w:t>50</w:t>
            </w:r>
          </w:p>
        </w:tc>
        <w:tc>
          <w:tcPr>
            <w:tcW w:w="4118" w:type="dxa"/>
            <w:tcBorders>
              <w:top w:val="single" w:sz="4" w:space="0" w:color="auto"/>
              <w:left w:val="single" w:sz="4" w:space="0" w:color="auto"/>
              <w:bottom w:val="single" w:sz="4" w:space="0" w:color="auto"/>
              <w:right w:val="single" w:sz="4" w:space="0" w:color="auto"/>
            </w:tcBorders>
            <w:hideMark/>
          </w:tcPr>
          <w:p w14:paraId="00B8B2D1" w14:textId="77777777" w:rsidR="005C0825" w:rsidRPr="003849F5" w:rsidRDefault="005C0825">
            <w:pPr>
              <w:pStyle w:val="Paragraph"/>
              <w:rPr>
                <w:noProof/>
                <w:szCs w:val="16"/>
                <w:lang w:val="fi-FI" w:eastAsia="fi-FI"/>
              </w:rPr>
            </w:pPr>
            <w:r w:rsidRPr="003849F5">
              <w:rPr>
                <w:noProof/>
                <w:szCs w:val="16"/>
                <w:lang w:val="fi-FI" w:eastAsia="fi-FI"/>
              </w:rPr>
              <w:t>Kaasupaneeli, joka on tarkoitettu säätämään ja valvomaan kaasun virtaamaa ja joka perustuu plasmateknologiaan ja joka koostuu</w:t>
            </w:r>
          </w:p>
          <w:tbl>
            <w:tblPr>
              <w:tblW w:w="0" w:type="auto"/>
              <w:tblCellSpacing w:w="0" w:type="dxa"/>
              <w:tblLayout w:type="fixed"/>
              <w:tblCellMar>
                <w:left w:w="0" w:type="dxa"/>
                <w:right w:w="60" w:type="dxa"/>
              </w:tblCellMar>
              <w:tblLook w:val="04A0" w:firstRow="1" w:lastRow="0" w:firstColumn="1" w:lastColumn="0" w:noHBand="0" w:noVBand="1"/>
            </w:tblPr>
            <w:tblGrid>
              <w:gridCol w:w="220"/>
              <w:gridCol w:w="3901"/>
            </w:tblGrid>
            <w:tr w:rsidR="005C0825" w:rsidRPr="003849F5" w14:paraId="2AF48C0F" w14:textId="77777777" w:rsidTr="005C0825">
              <w:trPr>
                <w:tblCellSpacing w:w="0" w:type="dxa"/>
              </w:trPr>
              <w:tc>
                <w:tcPr>
                  <w:tcW w:w="220" w:type="dxa"/>
                  <w:hideMark/>
                </w:tcPr>
                <w:p w14:paraId="48B0B70B" w14:textId="77777777" w:rsidR="005C0825" w:rsidRPr="003849F5" w:rsidRDefault="005C0825">
                  <w:pPr>
                    <w:pStyle w:val="Paragraph"/>
                    <w:rPr>
                      <w:noProof/>
                      <w:szCs w:val="20"/>
                      <w:lang w:val="fi-FI" w:eastAsia="fi-FI"/>
                    </w:rPr>
                  </w:pPr>
                  <w:r w:rsidRPr="003849F5">
                    <w:rPr>
                      <w:noProof/>
                      <w:lang w:val="fi-FI" w:eastAsia="fi-FI"/>
                    </w:rPr>
                    <w:t>—</w:t>
                  </w:r>
                </w:p>
              </w:tc>
              <w:tc>
                <w:tcPr>
                  <w:tcW w:w="3901" w:type="dxa"/>
                  <w:hideMark/>
                </w:tcPr>
                <w:p w14:paraId="3E6B06E6" w14:textId="77777777" w:rsidR="005C0825" w:rsidRPr="003849F5" w:rsidRDefault="005C0825">
                  <w:pPr>
                    <w:pStyle w:val="Paragraph"/>
                    <w:rPr>
                      <w:noProof/>
                      <w:lang w:val="fi-FI" w:eastAsia="fi-FI"/>
                    </w:rPr>
                  </w:pPr>
                  <w:r w:rsidRPr="003849F5">
                    <w:rPr>
                      <w:noProof/>
                      <w:lang w:val="fi-FI" w:eastAsia="fi-FI"/>
                    </w:rPr>
                    <w:t xml:space="preserve">elektronisesta massavirtaussäätimestä, joka pystyy vastaanottamaan ja lähettämään analogisia ja digitaalisia signaaleja, </w:t>
                  </w:r>
                </w:p>
              </w:tc>
            </w:tr>
            <w:tr w:rsidR="005C0825" w:rsidRPr="003849F5" w14:paraId="1A1A92D8" w14:textId="77777777" w:rsidTr="005C0825">
              <w:trPr>
                <w:tblCellSpacing w:w="0" w:type="dxa"/>
              </w:trPr>
              <w:tc>
                <w:tcPr>
                  <w:tcW w:w="220" w:type="dxa"/>
                  <w:hideMark/>
                </w:tcPr>
                <w:p w14:paraId="02ADE183"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3B10BB2" w14:textId="77777777" w:rsidR="005C0825" w:rsidRPr="003849F5" w:rsidRDefault="005C0825">
                  <w:pPr>
                    <w:pStyle w:val="Paragraph"/>
                    <w:rPr>
                      <w:noProof/>
                      <w:lang w:val="fi-FI" w:eastAsia="fi-FI"/>
                    </w:rPr>
                  </w:pPr>
                  <w:r w:rsidRPr="003849F5">
                    <w:rPr>
                      <w:noProof/>
                      <w:lang w:val="fi-FI" w:eastAsia="fi-FI"/>
                    </w:rPr>
                    <w:t>neljästä paineanturista,</w:t>
                  </w:r>
                </w:p>
              </w:tc>
            </w:tr>
            <w:tr w:rsidR="005C0825" w:rsidRPr="003849F5" w14:paraId="2FD25FA6" w14:textId="77777777" w:rsidTr="005C0825">
              <w:trPr>
                <w:tblCellSpacing w:w="0" w:type="dxa"/>
              </w:trPr>
              <w:tc>
                <w:tcPr>
                  <w:tcW w:w="220" w:type="dxa"/>
                  <w:hideMark/>
                </w:tcPr>
                <w:p w14:paraId="08803786"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9DEB4FF" w14:textId="77777777" w:rsidR="005C0825" w:rsidRPr="003849F5" w:rsidRDefault="005C0825">
                  <w:pPr>
                    <w:pStyle w:val="Paragraph"/>
                    <w:rPr>
                      <w:noProof/>
                      <w:lang w:val="fi-FI" w:eastAsia="fi-FI"/>
                    </w:rPr>
                  </w:pPr>
                  <w:r w:rsidRPr="003849F5">
                    <w:rPr>
                      <w:noProof/>
                      <w:lang w:val="fi-FI" w:eastAsia="fi-FI"/>
                    </w:rPr>
                    <w:t>kahdesta tai useammasta paineventtiilistä,</w:t>
                  </w:r>
                </w:p>
              </w:tc>
            </w:tr>
            <w:tr w:rsidR="005C0825" w:rsidRPr="003849F5" w14:paraId="53F7B99D" w14:textId="77777777" w:rsidTr="005C0825">
              <w:trPr>
                <w:tblCellSpacing w:w="0" w:type="dxa"/>
              </w:trPr>
              <w:tc>
                <w:tcPr>
                  <w:tcW w:w="220" w:type="dxa"/>
                  <w:hideMark/>
                </w:tcPr>
                <w:p w14:paraId="34AC21F2"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4A9F150F" w14:textId="77777777" w:rsidR="005C0825" w:rsidRPr="003849F5" w:rsidRDefault="005C0825">
                  <w:pPr>
                    <w:pStyle w:val="Paragraph"/>
                    <w:rPr>
                      <w:noProof/>
                      <w:lang w:val="fi-FI" w:eastAsia="fi-FI"/>
                    </w:rPr>
                  </w:pPr>
                  <w:r w:rsidRPr="003849F5">
                    <w:rPr>
                      <w:noProof/>
                      <w:lang w:val="fi-FI" w:eastAsia="fi-FI"/>
                    </w:rPr>
                    <w:t xml:space="preserve">sähköliitännöistä, ja </w:t>
                  </w:r>
                </w:p>
              </w:tc>
            </w:tr>
            <w:tr w:rsidR="005C0825" w:rsidRPr="003849F5" w14:paraId="68DCDD38" w14:textId="77777777" w:rsidTr="005C0825">
              <w:trPr>
                <w:tblCellSpacing w:w="0" w:type="dxa"/>
              </w:trPr>
              <w:tc>
                <w:tcPr>
                  <w:tcW w:w="220" w:type="dxa"/>
                  <w:hideMark/>
                </w:tcPr>
                <w:p w14:paraId="61989BB8"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369AB9F6" w14:textId="77777777" w:rsidR="005C0825" w:rsidRPr="003849F5" w:rsidRDefault="005C0825">
                  <w:pPr>
                    <w:pStyle w:val="Paragraph"/>
                    <w:rPr>
                      <w:noProof/>
                      <w:lang w:val="fi-FI" w:eastAsia="fi-FI"/>
                    </w:rPr>
                  </w:pPr>
                  <w:r w:rsidRPr="003849F5">
                    <w:rPr>
                      <w:noProof/>
                      <w:lang w:val="fi-FI" w:eastAsia="fi-FI"/>
                    </w:rPr>
                    <w:t>useista liittimistä kaasuputkia varten,</w:t>
                  </w:r>
                </w:p>
              </w:tc>
            </w:tr>
            <w:tr w:rsidR="005C0825" w:rsidRPr="003849F5" w14:paraId="13179829" w14:textId="77777777" w:rsidTr="005C0825">
              <w:trPr>
                <w:tblCellSpacing w:w="0" w:type="dxa"/>
              </w:trPr>
              <w:tc>
                <w:tcPr>
                  <w:tcW w:w="220" w:type="dxa"/>
                  <w:hideMark/>
                </w:tcPr>
                <w:p w14:paraId="7C1F98CA" w14:textId="77777777" w:rsidR="005C0825" w:rsidRPr="003849F5" w:rsidRDefault="005C0825">
                  <w:pPr>
                    <w:pStyle w:val="Paragraph"/>
                    <w:rPr>
                      <w:noProof/>
                      <w:lang w:val="fi-FI" w:eastAsia="fi-FI"/>
                    </w:rPr>
                  </w:pPr>
                  <w:r w:rsidRPr="003849F5">
                    <w:rPr>
                      <w:noProof/>
                      <w:lang w:val="fi-FI" w:eastAsia="fi-FI"/>
                    </w:rPr>
                    <w:t>—</w:t>
                  </w:r>
                </w:p>
              </w:tc>
              <w:tc>
                <w:tcPr>
                  <w:tcW w:w="3901" w:type="dxa"/>
                  <w:hideMark/>
                </w:tcPr>
                <w:p w14:paraId="6335695A" w14:textId="77777777" w:rsidR="005C0825" w:rsidRPr="003849F5" w:rsidRDefault="005C0825">
                  <w:pPr>
                    <w:pStyle w:val="Paragraph"/>
                    <w:rPr>
                      <w:noProof/>
                      <w:lang w:val="fi-FI" w:eastAsia="fi-FI"/>
                    </w:rPr>
                  </w:pPr>
                  <w:r w:rsidRPr="003849F5">
                    <w:rPr>
                      <w:noProof/>
                      <w:lang w:val="fi-FI" w:eastAsia="fi-FI"/>
                    </w:rPr>
                    <w:t>on sopiva paikalla toteuttaviin plasmasidosprosesseihin tai monitaajuuksisiin sidosaktivointiprosesseihin</w:t>
                  </w:r>
                </w:p>
              </w:tc>
            </w:tr>
          </w:tbl>
          <w:p w14:paraId="0B35170B"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single" w:sz="4" w:space="0" w:color="auto"/>
              <w:right w:val="single" w:sz="4" w:space="0" w:color="auto"/>
            </w:tcBorders>
            <w:hideMark/>
          </w:tcPr>
          <w:p w14:paraId="0EC1B2A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37F05AB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AD5A781" w14:textId="77777777" w:rsidR="005C0825" w:rsidRPr="003849F5" w:rsidRDefault="005C0825">
            <w:pPr>
              <w:pStyle w:val="Paragraph"/>
              <w:rPr>
                <w:noProof/>
                <w:szCs w:val="16"/>
                <w:lang w:val="fi-FI" w:eastAsia="fi-FI"/>
              </w:rPr>
            </w:pPr>
            <w:r w:rsidRPr="003849F5">
              <w:rPr>
                <w:noProof/>
                <w:szCs w:val="16"/>
                <w:lang w:val="fi-FI" w:eastAsia="fi-FI"/>
              </w:rPr>
              <w:t>31.12.2026</w:t>
            </w:r>
          </w:p>
        </w:tc>
      </w:tr>
      <w:tr w:rsidR="005C0825" w:rsidRPr="003849F5" w14:paraId="1755DAD5"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0A123A1" w14:textId="77777777" w:rsidR="005C0825" w:rsidRPr="003849F5" w:rsidRDefault="005C0825">
            <w:pPr>
              <w:pStyle w:val="Paragraph"/>
              <w:rPr>
                <w:noProof/>
                <w:szCs w:val="16"/>
                <w:lang w:val="fi-FI" w:eastAsia="fi-FI"/>
              </w:rPr>
            </w:pPr>
            <w:r w:rsidRPr="003849F5">
              <w:rPr>
                <w:noProof/>
                <w:szCs w:val="16"/>
                <w:lang w:val="fi-FI" w:eastAsia="fi-FI"/>
              </w:rPr>
              <w:t>0.5025</w:t>
            </w:r>
          </w:p>
        </w:tc>
        <w:tc>
          <w:tcPr>
            <w:tcW w:w="1133" w:type="dxa"/>
            <w:tcBorders>
              <w:top w:val="single" w:sz="4" w:space="0" w:color="auto"/>
              <w:left w:val="single" w:sz="4" w:space="0" w:color="auto"/>
              <w:bottom w:val="single" w:sz="4" w:space="0" w:color="auto"/>
              <w:right w:val="single" w:sz="4" w:space="0" w:color="auto"/>
            </w:tcBorders>
            <w:hideMark/>
          </w:tcPr>
          <w:p w14:paraId="60E09F45" w14:textId="77777777" w:rsidR="005C0825" w:rsidRPr="003849F5" w:rsidRDefault="005C0825">
            <w:pPr>
              <w:pStyle w:val="Paragraph"/>
              <w:jc w:val="right"/>
              <w:rPr>
                <w:noProof/>
                <w:szCs w:val="16"/>
                <w:lang w:val="fi-FI" w:eastAsia="fi-FI"/>
              </w:rPr>
            </w:pPr>
            <w:r w:rsidRPr="003849F5">
              <w:rPr>
                <w:rStyle w:val="FootnoteReference"/>
                <w:noProof/>
                <w:lang w:val="fi-FI" w:eastAsia="fi-FI"/>
              </w:rPr>
              <w:t>ex</w:t>
            </w:r>
            <w:r w:rsidRPr="003849F5">
              <w:rPr>
                <w:noProof/>
                <w:szCs w:val="16"/>
                <w:lang w:val="fi-FI" w:eastAsia="fi-FI"/>
              </w:rPr>
              <w:t> 9401 99 90</w:t>
            </w:r>
          </w:p>
        </w:tc>
        <w:tc>
          <w:tcPr>
            <w:tcW w:w="547" w:type="dxa"/>
            <w:tcBorders>
              <w:top w:val="single" w:sz="4" w:space="0" w:color="auto"/>
              <w:left w:val="single" w:sz="4" w:space="0" w:color="auto"/>
              <w:bottom w:val="single" w:sz="4" w:space="0" w:color="auto"/>
              <w:right w:val="single" w:sz="4" w:space="0" w:color="auto"/>
            </w:tcBorders>
            <w:hideMark/>
          </w:tcPr>
          <w:p w14:paraId="244AF45B"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6A8D1C2D" w14:textId="77777777" w:rsidR="005C0825" w:rsidRPr="003849F5" w:rsidRDefault="005C0825">
            <w:pPr>
              <w:pStyle w:val="Paragraph"/>
              <w:rPr>
                <w:noProof/>
                <w:szCs w:val="16"/>
                <w:lang w:val="fi-FI" w:eastAsia="fi-FI"/>
              </w:rPr>
            </w:pPr>
            <w:r w:rsidRPr="003849F5">
              <w:rPr>
                <w:noProof/>
                <w:szCs w:val="16"/>
                <w:lang w:val="fi-FI" w:eastAsia="fi-FI"/>
              </w:rPr>
              <w:t>Säppipyörät, jollaisia käytetään säädettävien autonistuinten valmistuksessa</w:t>
            </w:r>
          </w:p>
          <w:p w14:paraId="427ED160"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633205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426CD351" w14:textId="77777777" w:rsidR="005C0825" w:rsidRPr="003849F5" w:rsidRDefault="005C0825">
            <w:pPr>
              <w:pStyle w:val="Paragraph"/>
              <w:rPr>
                <w:noProof/>
                <w:szCs w:val="16"/>
                <w:lang w:val="fi-FI" w:eastAsia="fi-FI"/>
              </w:rPr>
            </w:pPr>
            <w:r w:rsidRPr="003849F5">
              <w:rPr>
                <w:noProof/>
                <w:szCs w:val="16"/>
                <w:lang w:val="fi-FI" w:eastAsia="fi-FI"/>
              </w:rPr>
              <w:t>p/st</w:t>
            </w:r>
          </w:p>
        </w:tc>
        <w:tc>
          <w:tcPr>
            <w:tcW w:w="783" w:type="dxa"/>
            <w:tcBorders>
              <w:top w:val="single" w:sz="4" w:space="0" w:color="auto"/>
              <w:left w:val="single" w:sz="4" w:space="0" w:color="auto"/>
              <w:bottom w:val="single" w:sz="4" w:space="0" w:color="auto"/>
              <w:right w:val="single" w:sz="4" w:space="0" w:color="auto"/>
            </w:tcBorders>
            <w:hideMark/>
          </w:tcPr>
          <w:p w14:paraId="63F3B439"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2FDC28AF" w14:textId="77777777" w:rsidTr="00CC53FB">
        <w:trPr>
          <w:cantSplit/>
          <w:jc w:val="center"/>
        </w:trPr>
        <w:tc>
          <w:tcPr>
            <w:tcW w:w="859" w:type="dxa"/>
            <w:tcBorders>
              <w:top w:val="single" w:sz="4" w:space="0" w:color="auto"/>
              <w:left w:val="single" w:sz="4" w:space="0" w:color="auto"/>
              <w:bottom w:val="nil"/>
              <w:right w:val="single" w:sz="4" w:space="0" w:color="auto"/>
            </w:tcBorders>
          </w:tcPr>
          <w:p w14:paraId="53B8D4FA" w14:textId="77777777" w:rsidR="005C0825" w:rsidRPr="003849F5" w:rsidRDefault="005C0825">
            <w:pPr>
              <w:pStyle w:val="Paragraph"/>
              <w:rPr>
                <w:noProof/>
                <w:szCs w:val="16"/>
                <w:lang w:val="fi-FI" w:eastAsia="fi-FI"/>
              </w:rPr>
            </w:pPr>
            <w:r w:rsidRPr="003849F5">
              <w:rPr>
                <w:noProof/>
                <w:szCs w:val="16"/>
                <w:lang w:val="fi-FI" w:eastAsia="fi-FI"/>
              </w:rPr>
              <w:t>0.4846</w:t>
            </w:r>
          </w:p>
          <w:p w14:paraId="74CF4C1D" w14:textId="77777777" w:rsidR="005C0825" w:rsidRPr="003849F5" w:rsidRDefault="005C0825">
            <w:pPr>
              <w:pStyle w:val="Paragraph"/>
              <w:rPr>
                <w:noProof/>
                <w:szCs w:val="16"/>
                <w:lang w:val="fi-FI" w:eastAsia="fi-FI"/>
              </w:rPr>
            </w:pPr>
          </w:p>
        </w:tc>
        <w:tc>
          <w:tcPr>
            <w:tcW w:w="1133" w:type="dxa"/>
            <w:tcBorders>
              <w:top w:val="single" w:sz="4" w:space="0" w:color="auto"/>
              <w:left w:val="single" w:sz="4" w:space="0" w:color="auto"/>
              <w:bottom w:val="single" w:sz="4" w:space="0" w:color="auto"/>
              <w:right w:val="single" w:sz="4" w:space="0" w:color="auto"/>
            </w:tcBorders>
            <w:hideMark/>
          </w:tcPr>
          <w:p w14:paraId="4FA7F7CF" w14:textId="77777777" w:rsidR="005C0825" w:rsidRPr="003849F5" w:rsidRDefault="005C0825">
            <w:pPr>
              <w:pStyle w:val="Paragraph"/>
              <w:jc w:val="right"/>
              <w:rPr>
                <w:noProof/>
                <w:szCs w:val="16"/>
                <w:lang w:val="fi-FI" w:eastAsia="fi-FI"/>
              </w:rPr>
            </w:pPr>
            <w:r w:rsidRPr="003849F5">
              <w:rPr>
                <w:noProof/>
                <w:szCs w:val="16"/>
                <w:lang w:val="fi-FI" w:eastAsia="fi-FI"/>
              </w:rPr>
              <w:t>ex 9503 00 75</w:t>
            </w:r>
          </w:p>
          <w:p w14:paraId="79DAA307" w14:textId="77777777" w:rsidR="005C0825" w:rsidRPr="003849F5" w:rsidRDefault="005C0825">
            <w:pPr>
              <w:pStyle w:val="Paragraph"/>
              <w:jc w:val="right"/>
              <w:rPr>
                <w:noProof/>
                <w:szCs w:val="16"/>
                <w:lang w:val="fi-FI" w:eastAsia="fi-FI"/>
              </w:rPr>
            </w:pPr>
            <w:r w:rsidRPr="003849F5">
              <w:rPr>
                <w:noProof/>
                <w:szCs w:val="16"/>
                <w:lang w:val="fi-FI" w:eastAsia="fi-FI"/>
              </w:rPr>
              <w:t>ex 9503 00 95</w:t>
            </w:r>
          </w:p>
        </w:tc>
        <w:tc>
          <w:tcPr>
            <w:tcW w:w="547" w:type="dxa"/>
            <w:tcBorders>
              <w:top w:val="single" w:sz="4" w:space="0" w:color="auto"/>
              <w:left w:val="single" w:sz="4" w:space="0" w:color="auto"/>
              <w:bottom w:val="single" w:sz="4" w:space="0" w:color="auto"/>
              <w:right w:val="single" w:sz="4" w:space="0" w:color="auto"/>
            </w:tcBorders>
            <w:hideMark/>
          </w:tcPr>
          <w:p w14:paraId="53AD33C9" w14:textId="77777777" w:rsidR="005C0825" w:rsidRPr="003849F5" w:rsidRDefault="005C0825">
            <w:pPr>
              <w:pStyle w:val="Paragraph"/>
              <w:jc w:val="center"/>
              <w:rPr>
                <w:noProof/>
                <w:szCs w:val="16"/>
                <w:lang w:val="fi-FI" w:eastAsia="fi-FI"/>
              </w:rPr>
            </w:pPr>
            <w:r w:rsidRPr="003849F5">
              <w:rPr>
                <w:noProof/>
                <w:szCs w:val="16"/>
                <w:lang w:val="fi-FI" w:eastAsia="fi-FI"/>
              </w:rPr>
              <w:t>10</w:t>
            </w:r>
          </w:p>
          <w:p w14:paraId="36A883C1"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nil"/>
              <w:right w:val="single" w:sz="4" w:space="0" w:color="auto"/>
            </w:tcBorders>
          </w:tcPr>
          <w:p w14:paraId="79D365DE" w14:textId="77777777" w:rsidR="005C0825" w:rsidRPr="003849F5" w:rsidRDefault="005C0825">
            <w:pPr>
              <w:pStyle w:val="Paragraph"/>
              <w:rPr>
                <w:noProof/>
                <w:szCs w:val="16"/>
                <w:lang w:val="fi-FI" w:eastAsia="fi-FI"/>
              </w:rPr>
            </w:pPr>
            <w:r w:rsidRPr="003849F5">
              <w:rPr>
                <w:noProof/>
                <w:szCs w:val="16"/>
                <w:lang w:val="fi-FI" w:eastAsia="fi-FI"/>
              </w:rPr>
              <w:t>Köysiradan vaunujen muoviset pienoismallit, myös jos niissä on moottori, painettaviksi tarkoitetut</w:t>
            </w:r>
          </w:p>
          <w:p w14:paraId="3DF7DEEC"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p w14:paraId="692FE583" w14:textId="77777777" w:rsidR="005C0825" w:rsidRPr="003849F5" w:rsidRDefault="005C0825">
            <w:pPr>
              <w:pStyle w:val="Paragraph"/>
              <w:rPr>
                <w:noProof/>
                <w:szCs w:val="16"/>
                <w:lang w:val="fi-FI" w:eastAsia="fi-FI"/>
              </w:rPr>
            </w:pPr>
          </w:p>
        </w:tc>
        <w:tc>
          <w:tcPr>
            <w:tcW w:w="911" w:type="dxa"/>
            <w:tcBorders>
              <w:top w:val="single" w:sz="4" w:space="0" w:color="auto"/>
              <w:left w:val="single" w:sz="4" w:space="0" w:color="auto"/>
              <w:bottom w:val="nil"/>
              <w:right w:val="single" w:sz="4" w:space="0" w:color="auto"/>
            </w:tcBorders>
          </w:tcPr>
          <w:p w14:paraId="6D84D45D" w14:textId="77777777" w:rsidR="005C0825" w:rsidRPr="003849F5" w:rsidRDefault="005C0825">
            <w:pPr>
              <w:pStyle w:val="Paragraph"/>
              <w:rPr>
                <w:noProof/>
                <w:szCs w:val="16"/>
                <w:lang w:val="fi-FI" w:eastAsia="fi-FI"/>
              </w:rPr>
            </w:pPr>
            <w:r w:rsidRPr="003849F5">
              <w:rPr>
                <w:noProof/>
                <w:szCs w:val="16"/>
                <w:lang w:val="fi-FI" w:eastAsia="fi-FI"/>
              </w:rPr>
              <w:t>0 %</w:t>
            </w:r>
          </w:p>
          <w:p w14:paraId="1BD3E4B4" w14:textId="77777777" w:rsidR="005C0825" w:rsidRPr="003849F5" w:rsidRDefault="005C0825">
            <w:pPr>
              <w:pStyle w:val="Paragraph"/>
              <w:rPr>
                <w:noProof/>
                <w:szCs w:val="16"/>
                <w:lang w:val="fi-FI" w:eastAsia="fi-FI"/>
              </w:rPr>
            </w:pPr>
          </w:p>
        </w:tc>
        <w:tc>
          <w:tcPr>
            <w:tcW w:w="999" w:type="dxa"/>
            <w:tcBorders>
              <w:top w:val="single" w:sz="4" w:space="0" w:color="auto"/>
              <w:left w:val="single" w:sz="4" w:space="0" w:color="auto"/>
              <w:bottom w:val="nil"/>
              <w:right w:val="single" w:sz="4" w:space="0" w:color="auto"/>
            </w:tcBorders>
          </w:tcPr>
          <w:p w14:paraId="2AF99D0A" w14:textId="77777777" w:rsidR="005C0825" w:rsidRPr="003849F5" w:rsidRDefault="005C0825">
            <w:pPr>
              <w:pStyle w:val="Paragraph"/>
              <w:rPr>
                <w:noProof/>
                <w:szCs w:val="16"/>
                <w:lang w:val="fi-FI" w:eastAsia="fi-FI"/>
              </w:rPr>
            </w:pPr>
            <w:r w:rsidRPr="003849F5">
              <w:rPr>
                <w:noProof/>
                <w:szCs w:val="16"/>
                <w:lang w:val="fi-FI" w:eastAsia="fi-FI"/>
              </w:rPr>
              <w:t>p/st</w:t>
            </w:r>
          </w:p>
          <w:p w14:paraId="450A65B2" w14:textId="77777777" w:rsidR="005C0825" w:rsidRPr="003849F5" w:rsidRDefault="005C0825">
            <w:pPr>
              <w:pStyle w:val="Paragraph"/>
              <w:rPr>
                <w:noProof/>
                <w:szCs w:val="16"/>
                <w:lang w:val="fi-FI" w:eastAsia="fi-FI"/>
              </w:rPr>
            </w:pPr>
          </w:p>
        </w:tc>
        <w:tc>
          <w:tcPr>
            <w:tcW w:w="783" w:type="dxa"/>
            <w:tcBorders>
              <w:top w:val="single" w:sz="4" w:space="0" w:color="auto"/>
              <w:left w:val="single" w:sz="4" w:space="0" w:color="auto"/>
              <w:bottom w:val="nil"/>
              <w:right w:val="single" w:sz="4" w:space="0" w:color="auto"/>
            </w:tcBorders>
          </w:tcPr>
          <w:p w14:paraId="3AEC2812" w14:textId="77777777" w:rsidR="005C0825" w:rsidRPr="003849F5" w:rsidRDefault="005C0825">
            <w:pPr>
              <w:pStyle w:val="Paragraph"/>
              <w:rPr>
                <w:noProof/>
                <w:szCs w:val="16"/>
                <w:lang w:val="fi-FI" w:eastAsia="fi-FI"/>
              </w:rPr>
            </w:pPr>
            <w:r w:rsidRPr="003849F5">
              <w:rPr>
                <w:noProof/>
                <w:szCs w:val="16"/>
                <w:lang w:val="fi-FI" w:eastAsia="fi-FI"/>
              </w:rPr>
              <w:t>31.12.2025</w:t>
            </w:r>
          </w:p>
          <w:p w14:paraId="10C9FC2E" w14:textId="77777777" w:rsidR="005C0825" w:rsidRPr="003849F5" w:rsidRDefault="005C0825">
            <w:pPr>
              <w:pStyle w:val="Paragraph"/>
              <w:rPr>
                <w:noProof/>
                <w:szCs w:val="16"/>
                <w:lang w:val="fi-FI" w:eastAsia="fi-FI"/>
              </w:rPr>
            </w:pPr>
          </w:p>
        </w:tc>
      </w:tr>
      <w:tr w:rsidR="005C0825" w:rsidRPr="003849F5" w14:paraId="12450D0C"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2C118F5A" w14:textId="77777777" w:rsidR="005C0825" w:rsidRPr="003849F5" w:rsidRDefault="005C0825">
            <w:pPr>
              <w:pStyle w:val="Paragraph"/>
              <w:rPr>
                <w:noProof/>
                <w:szCs w:val="16"/>
                <w:lang w:val="fi-FI" w:eastAsia="fi-FI"/>
              </w:rPr>
            </w:pPr>
            <w:r w:rsidRPr="003849F5">
              <w:rPr>
                <w:noProof/>
                <w:szCs w:val="16"/>
                <w:lang w:val="fi-FI" w:eastAsia="fi-FI"/>
              </w:rPr>
              <w:t>0.6950</w:t>
            </w:r>
          </w:p>
        </w:tc>
        <w:tc>
          <w:tcPr>
            <w:tcW w:w="1133" w:type="dxa"/>
            <w:tcBorders>
              <w:top w:val="single" w:sz="4" w:space="0" w:color="auto"/>
              <w:left w:val="single" w:sz="4" w:space="0" w:color="auto"/>
              <w:bottom w:val="single" w:sz="4" w:space="0" w:color="auto"/>
              <w:right w:val="single" w:sz="4" w:space="0" w:color="auto"/>
            </w:tcBorders>
            <w:hideMark/>
          </w:tcPr>
          <w:p w14:paraId="38B53800" w14:textId="77777777" w:rsidR="005C0825" w:rsidRPr="003849F5" w:rsidRDefault="005C0825">
            <w:pPr>
              <w:pStyle w:val="Paragraph"/>
              <w:jc w:val="right"/>
              <w:rPr>
                <w:noProof/>
                <w:szCs w:val="16"/>
                <w:lang w:val="fi-FI" w:eastAsia="fi-FI"/>
              </w:rPr>
            </w:pPr>
            <w:r w:rsidRPr="003849F5">
              <w:rPr>
                <w:noProof/>
                <w:szCs w:val="16"/>
                <w:lang w:val="fi-FI" w:eastAsia="fi-FI"/>
              </w:rPr>
              <w:t>ex 9607 20 10</w:t>
            </w:r>
          </w:p>
        </w:tc>
        <w:tc>
          <w:tcPr>
            <w:tcW w:w="547" w:type="dxa"/>
            <w:tcBorders>
              <w:top w:val="single" w:sz="4" w:space="0" w:color="auto"/>
              <w:left w:val="single" w:sz="4" w:space="0" w:color="auto"/>
              <w:bottom w:val="single" w:sz="4" w:space="0" w:color="auto"/>
              <w:right w:val="single" w:sz="4" w:space="0" w:color="auto"/>
            </w:tcBorders>
            <w:hideMark/>
          </w:tcPr>
          <w:p w14:paraId="1B323CB5"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14FA406" w14:textId="77777777" w:rsidR="005C0825" w:rsidRPr="003849F5" w:rsidRDefault="005C0825">
            <w:pPr>
              <w:pStyle w:val="Paragraph"/>
              <w:rPr>
                <w:noProof/>
                <w:szCs w:val="16"/>
                <w:lang w:val="fi-FI" w:eastAsia="fi-FI"/>
              </w:rPr>
            </w:pPr>
            <w:r w:rsidRPr="003849F5">
              <w:rPr>
                <w:noProof/>
                <w:szCs w:val="16"/>
                <w:lang w:val="fi-FI" w:eastAsia="fi-FI"/>
              </w:rPr>
              <w:t>Liukusäätimet, vetoketjun hammastuksella varustetut kapeat liuskat, vetoketjun stopparit ja muut osat, epäjalosta metallista valmistetut, vetoketjujen valmistukseen tarkoitetut</w:t>
            </w:r>
          </w:p>
          <w:p w14:paraId="175463D5"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1B869A5A"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5DC3C79"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3D08B643" w14:textId="77777777" w:rsidR="005C0825" w:rsidRPr="003849F5" w:rsidRDefault="005C0825">
            <w:pPr>
              <w:pStyle w:val="Paragraph"/>
              <w:rPr>
                <w:noProof/>
                <w:szCs w:val="16"/>
                <w:lang w:val="fi-FI" w:eastAsia="fi-FI"/>
              </w:rPr>
            </w:pPr>
            <w:r w:rsidRPr="003849F5">
              <w:rPr>
                <w:noProof/>
                <w:szCs w:val="16"/>
                <w:lang w:val="fi-FI" w:eastAsia="fi-FI"/>
              </w:rPr>
              <w:t>31.12.2022</w:t>
            </w:r>
          </w:p>
        </w:tc>
      </w:tr>
      <w:tr w:rsidR="005C0825" w:rsidRPr="003849F5" w14:paraId="3B0C88E6"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7E123DA1" w14:textId="77777777" w:rsidR="005C0825" w:rsidRPr="003849F5" w:rsidRDefault="005C0825">
            <w:pPr>
              <w:pStyle w:val="Paragraph"/>
              <w:rPr>
                <w:noProof/>
                <w:szCs w:val="16"/>
                <w:lang w:val="fi-FI" w:eastAsia="fi-FI"/>
              </w:rPr>
            </w:pPr>
            <w:r w:rsidRPr="003849F5">
              <w:rPr>
                <w:noProof/>
                <w:szCs w:val="16"/>
                <w:lang w:val="fi-FI" w:eastAsia="fi-FI"/>
              </w:rPr>
              <w:t>0.6949</w:t>
            </w:r>
          </w:p>
        </w:tc>
        <w:tc>
          <w:tcPr>
            <w:tcW w:w="1133" w:type="dxa"/>
            <w:tcBorders>
              <w:top w:val="single" w:sz="4" w:space="0" w:color="auto"/>
              <w:left w:val="single" w:sz="4" w:space="0" w:color="auto"/>
              <w:bottom w:val="single" w:sz="4" w:space="0" w:color="auto"/>
              <w:right w:val="single" w:sz="4" w:space="0" w:color="auto"/>
            </w:tcBorders>
            <w:hideMark/>
          </w:tcPr>
          <w:p w14:paraId="1CD33324" w14:textId="77777777" w:rsidR="005C0825" w:rsidRPr="003849F5" w:rsidRDefault="005C0825">
            <w:pPr>
              <w:pStyle w:val="Paragraph"/>
              <w:jc w:val="right"/>
              <w:rPr>
                <w:noProof/>
                <w:szCs w:val="16"/>
                <w:lang w:val="fi-FI" w:eastAsia="fi-FI"/>
              </w:rPr>
            </w:pPr>
            <w:r w:rsidRPr="003849F5">
              <w:rPr>
                <w:noProof/>
                <w:szCs w:val="16"/>
                <w:lang w:val="fi-FI" w:eastAsia="fi-FI"/>
              </w:rPr>
              <w:t>ex 9607 20 90</w:t>
            </w:r>
          </w:p>
        </w:tc>
        <w:tc>
          <w:tcPr>
            <w:tcW w:w="547" w:type="dxa"/>
            <w:tcBorders>
              <w:top w:val="single" w:sz="4" w:space="0" w:color="auto"/>
              <w:left w:val="single" w:sz="4" w:space="0" w:color="auto"/>
              <w:bottom w:val="single" w:sz="4" w:space="0" w:color="auto"/>
              <w:right w:val="single" w:sz="4" w:space="0" w:color="auto"/>
            </w:tcBorders>
            <w:hideMark/>
          </w:tcPr>
          <w:p w14:paraId="6D5DA40C"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3C6B5480" w14:textId="77777777" w:rsidR="005C0825" w:rsidRPr="003849F5" w:rsidRDefault="005C0825">
            <w:pPr>
              <w:pStyle w:val="Paragraph"/>
              <w:rPr>
                <w:noProof/>
                <w:szCs w:val="16"/>
                <w:lang w:val="fi-FI" w:eastAsia="fi-FI"/>
              </w:rPr>
            </w:pPr>
            <w:r w:rsidRPr="003849F5">
              <w:rPr>
                <w:noProof/>
                <w:szCs w:val="16"/>
                <w:lang w:val="fi-FI" w:eastAsia="fi-FI"/>
              </w:rPr>
              <w:t>Muovisilla hammasketjuhampailla varustetut kapeat liuskat, vetoketjujen valmistukseen tarkoitetut</w:t>
            </w:r>
          </w:p>
          <w:p w14:paraId="7C957AF4" w14:textId="77777777" w:rsidR="005C0825" w:rsidRPr="003849F5" w:rsidRDefault="005C0825">
            <w:pPr>
              <w:pStyle w:val="Paragraph"/>
              <w:rPr>
                <w:noProof/>
                <w:szCs w:val="16"/>
                <w:lang w:val="fi-FI" w:eastAsia="fi-FI"/>
              </w:rPr>
            </w:pPr>
            <w:r w:rsidRPr="003849F5">
              <w:rPr>
                <w:noProof/>
                <w:szCs w:val="16"/>
                <w:lang w:val="fi-FI" w:eastAsia="fi-FI"/>
              </w:rPr>
              <w:t> </w:t>
            </w:r>
            <w:r w:rsidRPr="003849F5">
              <w:rPr>
                <w:rStyle w:val="FootnoteReference"/>
                <w:noProof/>
                <w:lang w:val="fi-FI" w:eastAsia="fi-FI"/>
              </w:rPr>
              <w:t>(1)</w:t>
            </w:r>
          </w:p>
        </w:tc>
        <w:tc>
          <w:tcPr>
            <w:tcW w:w="911" w:type="dxa"/>
            <w:tcBorders>
              <w:top w:val="single" w:sz="4" w:space="0" w:color="auto"/>
              <w:left w:val="single" w:sz="4" w:space="0" w:color="auto"/>
              <w:bottom w:val="single" w:sz="4" w:space="0" w:color="auto"/>
              <w:right w:val="single" w:sz="4" w:space="0" w:color="auto"/>
            </w:tcBorders>
            <w:hideMark/>
          </w:tcPr>
          <w:p w14:paraId="0D9AD549"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7F501B4"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5D4F01FF" w14:textId="77777777" w:rsidR="005C0825" w:rsidRPr="003849F5" w:rsidRDefault="005C0825">
            <w:pPr>
              <w:pStyle w:val="Paragraph"/>
              <w:rPr>
                <w:noProof/>
                <w:szCs w:val="16"/>
                <w:lang w:val="fi-FI" w:eastAsia="fi-FI"/>
              </w:rPr>
            </w:pPr>
            <w:r w:rsidRPr="003849F5">
              <w:rPr>
                <w:noProof/>
                <w:szCs w:val="16"/>
                <w:lang w:val="fi-FI" w:eastAsia="fi-FI"/>
              </w:rPr>
              <w:t>31.12.2025</w:t>
            </w:r>
          </w:p>
        </w:tc>
      </w:tr>
      <w:tr w:rsidR="005C0825" w:rsidRPr="003849F5" w14:paraId="7FDB5B0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6AECC3A8" w14:textId="77777777" w:rsidR="005C0825" w:rsidRPr="003849F5" w:rsidRDefault="005C0825">
            <w:pPr>
              <w:pStyle w:val="Paragraph"/>
              <w:rPr>
                <w:noProof/>
                <w:szCs w:val="16"/>
                <w:lang w:val="fi-FI" w:eastAsia="fi-FI"/>
              </w:rPr>
            </w:pPr>
            <w:r w:rsidRPr="003849F5">
              <w:rPr>
                <w:noProof/>
                <w:szCs w:val="16"/>
                <w:lang w:val="fi-FI" w:eastAsia="fi-FI"/>
              </w:rPr>
              <w:t>0.3286</w:t>
            </w:r>
          </w:p>
        </w:tc>
        <w:tc>
          <w:tcPr>
            <w:tcW w:w="1133" w:type="dxa"/>
            <w:tcBorders>
              <w:top w:val="single" w:sz="4" w:space="0" w:color="auto"/>
              <w:left w:val="single" w:sz="4" w:space="0" w:color="auto"/>
              <w:bottom w:val="single" w:sz="4" w:space="0" w:color="auto"/>
              <w:right w:val="single" w:sz="4" w:space="0" w:color="auto"/>
            </w:tcBorders>
            <w:hideMark/>
          </w:tcPr>
          <w:p w14:paraId="181AF7A6" w14:textId="77777777" w:rsidR="005C0825" w:rsidRPr="003849F5" w:rsidRDefault="005C0825">
            <w:pPr>
              <w:pStyle w:val="Paragraph"/>
              <w:jc w:val="right"/>
              <w:rPr>
                <w:noProof/>
                <w:szCs w:val="16"/>
                <w:lang w:val="fi-FI" w:eastAsia="fi-FI"/>
              </w:rPr>
            </w:pPr>
            <w:r w:rsidRPr="003849F5">
              <w:rPr>
                <w:noProof/>
                <w:szCs w:val="16"/>
                <w:lang w:val="fi-FI" w:eastAsia="fi-FI"/>
              </w:rPr>
              <w:t>ex 9608 91 00</w:t>
            </w:r>
          </w:p>
        </w:tc>
        <w:tc>
          <w:tcPr>
            <w:tcW w:w="547" w:type="dxa"/>
            <w:tcBorders>
              <w:top w:val="single" w:sz="4" w:space="0" w:color="auto"/>
              <w:left w:val="single" w:sz="4" w:space="0" w:color="auto"/>
              <w:bottom w:val="single" w:sz="4" w:space="0" w:color="auto"/>
              <w:right w:val="single" w:sz="4" w:space="0" w:color="auto"/>
            </w:tcBorders>
            <w:hideMark/>
          </w:tcPr>
          <w:p w14:paraId="5D9B5945"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2BBC8E39" w14:textId="77777777" w:rsidR="005C0825" w:rsidRPr="003849F5" w:rsidRDefault="005C0825">
            <w:pPr>
              <w:pStyle w:val="Paragraph"/>
              <w:rPr>
                <w:noProof/>
                <w:szCs w:val="16"/>
                <w:lang w:val="fi-FI" w:eastAsia="fi-FI"/>
              </w:rPr>
            </w:pPr>
            <w:r w:rsidRPr="003849F5">
              <w:rPr>
                <w:noProof/>
                <w:szCs w:val="16"/>
                <w:lang w:val="fi-FI" w:eastAsia="fi-FI"/>
              </w:rPr>
              <w:t>Muut kärjet kuin kuitukärjet, muovista valmistetut, sisäkanavalla varustetut</w:t>
            </w:r>
          </w:p>
        </w:tc>
        <w:tc>
          <w:tcPr>
            <w:tcW w:w="911" w:type="dxa"/>
            <w:tcBorders>
              <w:top w:val="single" w:sz="4" w:space="0" w:color="auto"/>
              <w:left w:val="single" w:sz="4" w:space="0" w:color="auto"/>
              <w:bottom w:val="single" w:sz="4" w:space="0" w:color="auto"/>
              <w:right w:val="single" w:sz="4" w:space="0" w:color="auto"/>
            </w:tcBorders>
            <w:hideMark/>
          </w:tcPr>
          <w:p w14:paraId="7BA8F898"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C55E1E5"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25C7DFA4"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63C2AB7D"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1D414F67" w14:textId="77777777" w:rsidR="005C0825" w:rsidRPr="003849F5" w:rsidRDefault="005C0825">
            <w:pPr>
              <w:pStyle w:val="Paragraph"/>
              <w:rPr>
                <w:noProof/>
                <w:szCs w:val="16"/>
                <w:lang w:val="fi-FI" w:eastAsia="fi-FI"/>
              </w:rPr>
            </w:pPr>
            <w:r w:rsidRPr="003849F5">
              <w:rPr>
                <w:noProof/>
                <w:szCs w:val="16"/>
                <w:lang w:val="fi-FI" w:eastAsia="fi-FI"/>
              </w:rPr>
              <w:t>0.3289</w:t>
            </w:r>
          </w:p>
        </w:tc>
        <w:tc>
          <w:tcPr>
            <w:tcW w:w="1133" w:type="dxa"/>
            <w:tcBorders>
              <w:top w:val="single" w:sz="4" w:space="0" w:color="auto"/>
              <w:left w:val="single" w:sz="4" w:space="0" w:color="auto"/>
              <w:bottom w:val="single" w:sz="4" w:space="0" w:color="auto"/>
              <w:right w:val="single" w:sz="4" w:space="0" w:color="auto"/>
            </w:tcBorders>
            <w:hideMark/>
          </w:tcPr>
          <w:p w14:paraId="6D8FED1E" w14:textId="77777777" w:rsidR="005C0825" w:rsidRPr="003849F5" w:rsidRDefault="005C0825">
            <w:pPr>
              <w:pStyle w:val="Paragraph"/>
              <w:jc w:val="right"/>
              <w:rPr>
                <w:noProof/>
                <w:szCs w:val="16"/>
                <w:lang w:val="fi-FI" w:eastAsia="fi-FI"/>
              </w:rPr>
            </w:pPr>
            <w:r w:rsidRPr="003849F5">
              <w:rPr>
                <w:noProof/>
                <w:szCs w:val="16"/>
                <w:lang w:val="fi-FI" w:eastAsia="fi-FI"/>
              </w:rPr>
              <w:t>ex 9608 91 00</w:t>
            </w:r>
          </w:p>
        </w:tc>
        <w:tc>
          <w:tcPr>
            <w:tcW w:w="547" w:type="dxa"/>
            <w:tcBorders>
              <w:top w:val="single" w:sz="4" w:space="0" w:color="auto"/>
              <w:left w:val="single" w:sz="4" w:space="0" w:color="auto"/>
              <w:bottom w:val="single" w:sz="4" w:space="0" w:color="auto"/>
              <w:right w:val="single" w:sz="4" w:space="0" w:color="auto"/>
            </w:tcBorders>
            <w:hideMark/>
          </w:tcPr>
          <w:p w14:paraId="45889BC6" w14:textId="77777777" w:rsidR="005C0825" w:rsidRPr="003849F5" w:rsidRDefault="005C0825">
            <w:pPr>
              <w:pStyle w:val="Paragraph"/>
              <w:jc w:val="center"/>
              <w:rPr>
                <w:noProof/>
                <w:szCs w:val="16"/>
                <w:lang w:val="fi-FI" w:eastAsia="fi-FI"/>
              </w:rPr>
            </w:pPr>
            <w:r w:rsidRPr="003849F5">
              <w:rPr>
                <w:noProof/>
                <w:szCs w:val="16"/>
                <w:lang w:val="fi-FI" w:eastAsia="fi-FI"/>
              </w:rPr>
              <w:t>20</w:t>
            </w:r>
          </w:p>
        </w:tc>
        <w:tc>
          <w:tcPr>
            <w:tcW w:w="4118" w:type="dxa"/>
            <w:tcBorders>
              <w:top w:val="single" w:sz="4" w:space="0" w:color="auto"/>
              <w:left w:val="single" w:sz="4" w:space="0" w:color="auto"/>
              <w:bottom w:val="single" w:sz="4" w:space="0" w:color="auto"/>
              <w:right w:val="single" w:sz="4" w:space="0" w:color="auto"/>
            </w:tcBorders>
            <w:hideMark/>
          </w:tcPr>
          <w:p w14:paraId="24CCC8C8" w14:textId="77777777" w:rsidR="005C0825" w:rsidRPr="003849F5" w:rsidRDefault="005C0825">
            <w:pPr>
              <w:pStyle w:val="Paragraph"/>
              <w:rPr>
                <w:noProof/>
                <w:szCs w:val="16"/>
                <w:lang w:val="fi-FI" w:eastAsia="fi-FI"/>
              </w:rPr>
            </w:pPr>
            <w:r w:rsidRPr="003849F5">
              <w:rPr>
                <w:noProof/>
                <w:szCs w:val="16"/>
                <w:lang w:val="fi-FI" w:eastAsia="fi-FI"/>
              </w:rPr>
              <w:t>Merkitsemiskynien huopa- tai muut huokoiset kärjet, joissa ei ole sisäkanavia</w:t>
            </w:r>
          </w:p>
        </w:tc>
        <w:tc>
          <w:tcPr>
            <w:tcW w:w="911" w:type="dxa"/>
            <w:tcBorders>
              <w:top w:val="single" w:sz="4" w:space="0" w:color="auto"/>
              <w:left w:val="single" w:sz="4" w:space="0" w:color="auto"/>
              <w:bottom w:val="single" w:sz="4" w:space="0" w:color="auto"/>
              <w:right w:val="single" w:sz="4" w:space="0" w:color="auto"/>
            </w:tcBorders>
            <w:hideMark/>
          </w:tcPr>
          <w:p w14:paraId="5F3F6FEE"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1FB5DE0C"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F142B02" w14:textId="77777777" w:rsidR="005C0825" w:rsidRPr="003849F5" w:rsidRDefault="005C0825">
            <w:pPr>
              <w:pStyle w:val="Paragraph"/>
              <w:rPr>
                <w:noProof/>
                <w:szCs w:val="16"/>
                <w:lang w:val="fi-FI" w:eastAsia="fi-FI"/>
              </w:rPr>
            </w:pPr>
            <w:r w:rsidRPr="003849F5">
              <w:rPr>
                <w:noProof/>
                <w:szCs w:val="16"/>
                <w:lang w:val="fi-FI" w:eastAsia="fi-FI"/>
              </w:rPr>
              <w:t>31.12.2023</w:t>
            </w:r>
          </w:p>
        </w:tc>
      </w:tr>
      <w:tr w:rsidR="005C0825" w:rsidRPr="003849F5" w14:paraId="7EEBAE9F" w14:textId="77777777" w:rsidTr="00CC53FB">
        <w:trPr>
          <w:cantSplit/>
          <w:jc w:val="center"/>
        </w:trPr>
        <w:tc>
          <w:tcPr>
            <w:tcW w:w="859" w:type="dxa"/>
            <w:tcBorders>
              <w:top w:val="single" w:sz="4" w:space="0" w:color="auto"/>
              <w:left w:val="single" w:sz="4" w:space="0" w:color="auto"/>
              <w:bottom w:val="single" w:sz="4" w:space="0" w:color="auto"/>
              <w:right w:val="single" w:sz="4" w:space="0" w:color="auto"/>
            </w:tcBorders>
            <w:hideMark/>
          </w:tcPr>
          <w:p w14:paraId="3E39CA5A" w14:textId="77777777" w:rsidR="005C0825" w:rsidRPr="003849F5" w:rsidRDefault="005C0825">
            <w:pPr>
              <w:pStyle w:val="Paragraph"/>
              <w:rPr>
                <w:noProof/>
                <w:szCs w:val="16"/>
                <w:lang w:val="fi-FI" w:eastAsia="fi-FI"/>
              </w:rPr>
            </w:pPr>
            <w:r w:rsidRPr="003849F5">
              <w:rPr>
                <w:noProof/>
                <w:szCs w:val="16"/>
                <w:lang w:val="fi-FI" w:eastAsia="fi-FI"/>
              </w:rPr>
              <w:t>0.2737</w:t>
            </w:r>
          </w:p>
        </w:tc>
        <w:tc>
          <w:tcPr>
            <w:tcW w:w="1133" w:type="dxa"/>
            <w:tcBorders>
              <w:top w:val="single" w:sz="4" w:space="0" w:color="auto"/>
              <w:left w:val="single" w:sz="4" w:space="0" w:color="auto"/>
              <w:bottom w:val="single" w:sz="4" w:space="0" w:color="auto"/>
              <w:right w:val="single" w:sz="4" w:space="0" w:color="auto"/>
            </w:tcBorders>
            <w:hideMark/>
          </w:tcPr>
          <w:p w14:paraId="4A14C6C5" w14:textId="77777777" w:rsidR="005C0825" w:rsidRPr="003849F5" w:rsidRDefault="005C0825">
            <w:pPr>
              <w:pStyle w:val="Paragraph"/>
              <w:jc w:val="right"/>
              <w:rPr>
                <w:noProof/>
                <w:szCs w:val="16"/>
                <w:lang w:val="fi-FI" w:eastAsia="fi-FI"/>
              </w:rPr>
            </w:pPr>
            <w:r w:rsidRPr="003849F5">
              <w:rPr>
                <w:noProof/>
                <w:szCs w:val="16"/>
                <w:lang w:val="fi-FI" w:eastAsia="fi-FI"/>
              </w:rPr>
              <w:t>ex 9612 10 10</w:t>
            </w:r>
          </w:p>
        </w:tc>
        <w:tc>
          <w:tcPr>
            <w:tcW w:w="547" w:type="dxa"/>
            <w:tcBorders>
              <w:top w:val="single" w:sz="4" w:space="0" w:color="auto"/>
              <w:left w:val="single" w:sz="4" w:space="0" w:color="auto"/>
              <w:bottom w:val="single" w:sz="4" w:space="0" w:color="auto"/>
              <w:right w:val="single" w:sz="4" w:space="0" w:color="auto"/>
            </w:tcBorders>
            <w:hideMark/>
          </w:tcPr>
          <w:p w14:paraId="1A1A58DF" w14:textId="77777777" w:rsidR="005C0825" w:rsidRPr="003849F5" w:rsidRDefault="005C0825">
            <w:pPr>
              <w:pStyle w:val="Paragraph"/>
              <w:jc w:val="center"/>
              <w:rPr>
                <w:noProof/>
                <w:szCs w:val="16"/>
                <w:lang w:val="fi-FI" w:eastAsia="fi-FI"/>
              </w:rPr>
            </w:pPr>
            <w:r w:rsidRPr="003849F5">
              <w:rPr>
                <w:noProof/>
                <w:szCs w:val="16"/>
                <w:lang w:val="fi-FI" w:eastAsia="fi-FI"/>
              </w:rPr>
              <w:t>10</w:t>
            </w:r>
          </w:p>
        </w:tc>
        <w:tc>
          <w:tcPr>
            <w:tcW w:w="4118" w:type="dxa"/>
            <w:tcBorders>
              <w:top w:val="single" w:sz="4" w:space="0" w:color="auto"/>
              <w:left w:val="single" w:sz="4" w:space="0" w:color="auto"/>
              <w:bottom w:val="single" w:sz="4" w:space="0" w:color="auto"/>
              <w:right w:val="single" w:sz="4" w:space="0" w:color="auto"/>
            </w:tcBorders>
            <w:hideMark/>
          </w:tcPr>
          <w:p w14:paraId="7FD02CAA" w14:textId="77777777" w:rsidR="005C0825" w:rsidRPr="003849F5" w:rsidRDefault="005C0825">
            <w:pPr>
              <w:pStyle w:val="Paragraph"/>
              <w:rPr>
                <w:noProof/>
                <w:szCs w:val="16"/>
                <w:lang w:val="fi-FI" w:eastAsia="fi-FI"/>
              </w:rPr>
            </w:pPr>
            <w:r w:rsidRPr="003849F5">
              <w:rPr>
                <w:noProof/>
                <w:szCs w:val="16"/>
                <w:lang w:val="fi-FI" w:eastAsia="fi-FI"/>
              </w:rPr>
              <w:t>Muoviset värinauhat, joissa on erivärisiä osia ja joissa värit siirtyvät tulostuspinnalle lämmön avulla (nk. sublimaatio)</w:t>
            </w:r>
          </w:p>
        </w:tc>
        <w:tc>
          <w:tcPr>
            <w:tcW w:w="911" w:type="dxa"/>
            <w:tcBorders>
              <w:top w:val="single" w:sz="4" w:space="0" w:color="auto"/>
              <w:left w:val="single" w:sz="4" w:space="0" w:color="auto"/>
              <w:bottom w:val="single" w:sz="4" w:space="0" w:color="auto"/>
              <w:right w:val="single" w:sz="4" w:space="0" w:color="auto"/>
            </w:tcBorders>
            <w:hideMark/>
          </w:tcPr>
          <w:p w14:paraId="704E64CD" w14:textId="77777777" w:rsidR="005C0825" w:rsidRPr="003849F5" w:rsidRDefault="005C0825">
            <w:pPr>
              <w:pStyle w:val="Paragraph"/>
              <w:rPr>
                <w:noProof/>
                <w:szCs w:val="16"/>
                <w:lang w:val="fi-FI" w:eastAsia="fi-FI"/>
              </w:rPr>
            </w:pPr>
            <w:r w:rsidRPr="003849F5">
              <w:rPr>
                <w:noProof/>
                <w:szCs w:val="16"/>
                <w:lang w:val="fi-FI" w:eastAsia="fi-FI"/>
              </w:rPr>
              <w:t>0 %</w:t>
            </w:r>
          </w:p>
        </w:tc>
        <w:tc>
          <w:tcPr>
            <w:tcW w:w="999" w:type="dxa"/>
            <w:tcBorders>
              <w:top w:val="single" w:sz="4" w:space="0" w:color="auto"/>
              <w:left w:val="single" w:sz="4" w:space="0" w:color="auto"/>
              <w:bottom w:val="single" w:sz="4" w:space="0" w:color="auto"/>
              <w:right w:val="single" w:sz="4" w:space="0" w:color="auto"/>
            </w:tcBorders>
            <w:hideMark/>
          </w:tcPr>
          <w:p w14:paraId="0A7DEDCF" w14:textId="77777777" w:rsidR="005C0825" w:rsidRPr="003849F5" w:rsidRDefault="005C0825">
            <w:pPr>
              <w:pStyle w:val="Paragraph"/>
              <w:rPr>
                <w:noProof/>
                <w:szCs w:val="16"/>
                <w:lang w:val="fi-FI" w:eastAsia="fi-FI"/>
              </w:rPr>
            </w:pPr>
            <w:r w:rsidRPr="003849F5">
              <w:rPr>
                <w:noProof/>
                <w:szCs w:val="16"/>
                <w:lang w:val="fi-FI" w:eastAsia="fi-FI"/>
              </w:rPr>
              <w:t>-</w:t>
            </w:r>
          </w:p>
        </w:tc>
        <w:tc>
          <w:tcPr>
            <w:tcW w:w="783" w:type="dxa"/>
            <w:tcBorders>
              <w:top w:val="single" w:sz="4" w:space="0" w:color="auto"/>
              <w:left w:val="single" w:sz="4" w:space="0" w:color="auto"/>
              <w:bottom w:val="single" w:sz="4" w:space="0" w:color="auto"/>
              <w:right w:val="single" w:sz="4" w:space="0" w:color="auto"/>
            </w:tcBorders>
            <w:hideMark/>
          </w:tcPr>
          <w:p w14:paraId="1C18CFE1" w14:textId="77777777" w:rsidR="005C0825" w:rsidRPr="003849F5" w:rsidRDefault="005C0825">
            <w:pPr>
              <w:pStyle w:val="Paragraph"/>
              <w:rPr>
                <w:noProof/>
                <w:szCs w:val="16"/>
                <w:lang w:val="fi-FI" w:eastAsia="fi-FI"/>
              </w:rPr>
            </w:pPr>
            <w:r w:rsidRPr="003849F5">
              <w:rPr>
                <w:noProof/>
                <w:szCs w:val="16"/>
                <w:lang w:val="fi-FI" w:eastAsia="fi-FI"/>
              </w:rPr>
              <w:t>31.12.2023</w:t>
            </w:r>
          </w:p>
        </w:tc>
      </w:tr>
    </w:tbl>
    <w:p w14:paraId="3296F955" w14:textId="0A3A4F41" w:rsidR="005C0825" w:rsidRDefault="005C0825" w:rsidP="005C0825">
      <w:pPr>
        <w:pStyle w:val="Paragraph"/>
        <w:rPr>
          <w:noProof/>
          <w:szCs w:val="20"/>
          <w:lang w:val="fi-FI"/>
        </w:rPr>
      </w:pPr>
    </w:p>
    <w:p w14:paraId="64ABB57D" w14:textId="4E853C18" w:rsidR="002231D7" w:rsidRPr="003849F5" w:rsidRDefault="002231D7" w:rsidP="005C0825">
      <w:pPr>
        <w:pStyle w:val="Paragraph"/>
        <w:rPr>
          <w:noProof/>
          <w:szCs w:val="20"/>
          <w:lang w:val="fi-FI"/>
        </w:rPr>
      </w:pPr>
    </w:p>
    <w:tbl>
      <w:tblPr>
        <w:tblW w:w="9246" w:type="dxa"/>
        <w:tblCellSpacing w:w="0" w:type="dxa"/>
        <w:tblInd w:w="60" w:type="dxa"/>
        <w:tblBorders>
          <w:top w:val="single" w:sz="2" w:space="0" w:color="auto"/>
          <w:bottom w:val="single" w:sz="2" w:space="0" w:color="auto"/>
        </w:tblBorders>
        <w:tblLayout w:type="fixed"/>
        <w:tblCellMar>
          <w:top w:w="60" w:type="dxa"/>
          <w:left w:w="60" w:type="dxa"/>
          <w:bottom w:w="60" w:type="dxa"/>
          <w:right w:w="60" w:type="dxa"/>
        </w:tblCellMar>
        <w:tblLook w:val="04A0" w:firstRow="1" w:lastRow="0" w:firstColumn="1" w:lastColumn="0" w:noHBand="0" w:noVBand="1"/>
      </w:tblPr>
      <w:tblGrid>
        <w:gridCol w:w="425"/>
        <w:gridCol w:w="8821"/>
      </w:tblGrid>
      <w:tr w:rsidR="005C0825" w:rsidRPr="003849F5" w14:paraId="2F97424D" w14:textId="77777777" w:rsidTr="009F0527">
        <w:trPr>
          <w:tblCellSpacing w:w="0" w:type="dxa"/>
        </w:trPr>
        <w:tc>
          <w:tcPr>
            <w:tcW w:w="425" w:type="dxa"/>
            <w:tcBorders>
              <w:top w:val="nil"/>
              <w:left w:val="nil"/>
              <w:bottom w:val="nil"/>
              <w:right w:val="nil"/>
            </w:tcBorders>
            <w:hideMark/>
          </w:tcPr>
          <w:p w14:paraId="64E7F730" w14:textId="77777777" w:rsidR="005C0825" w:rsidRPr="003849F5" w:rsidRDefault="005C0825">
            <w:pPr>
              <w:pStyle w:val="Paragraph"/>
              <w:rPr>
                <w:noProof/>
                <w:szCs w:val="16"/>
                <w:lang w:val="fi-FI" w:eastAsia="fi-FI"/>
              </w:rPr>
            </w:pPr>
            <w:r w:rsidRPr="003849F5">
              <w:rPr>
                <w:rStyle w:val="FootnoteReference"/>
                <w:noProof/>
                <w:lang w:val="fi-FI" w:eastAsia="fi-FI"/>
              </w:rPr>
              <w:t>(1)</w:t>
            </w:r>
          </w:p>
        </w:tc>
        <w:tc>
          <w:tcPr>
            <w:tcW w:w="8821" w:type="dxa"/>
            <w:tcBorders>
              <w:top w:val="nil"/>
              <w:left w:val="nil"/>
              <w:bottom w:val="nil"/>
              <w:right w:val="nil"/>
            </w:tcBorders>
            <w:hideMark/>
          </w:tcPr>
          <w:p w14:paraId="3202C6F4" w14:textId="77777777" w:rsidR="005C0825" w:rsidRPr="003849F5" w:rsidRDefault="005C0825">
            <w:pPr>
              <w:pStyle w:val="Paragraph"/>
              <w:rPr>
                <w:noProof/>
                <w:szCs w:val="16"/>
                <w:lang w:val="fi-FI" w:eastAsia="fi-FI"/>
              </w:rPr>
            </w:pPr>
            <w:r w:rsidRPr="003849F5">
              <w:rPr>
                <w:noProof/>
                <w:szCs w:val="16"/>
                <w:lang w:val="fi-FI" w:eastAsia="fi-FI"/>
              </w:rPr>
              <w:t>Tullisuspensio edellyttää, että tavarat ovat tietyn käyttötarkoituksen perusteella tullivalvonnassa unionin tullikoodeksista 9 päivänä lokakuuta 2013 annetun Euroopan parlamentin ja neuvoston asetuksen (EU) N:o 952/2013 (EUVL L 269, 10.10.2013, s. 1) 254 artiklan mukaisesti.</w:t>
            </w:r>
          </w:p>
        </w:tc>
      </w:tr>
      <w:tr w:rsidR="005C0825" w:rsidRPr="003849F5" w14:paraId="626651FB" w14:textId="77777777" w:rsidTr="009F0527">
        <w:trPr>
          <w:tblCellSpacing w:w="0" w:type="dxa"/>
        </w:trPr>
        <w:tc>
          <w:tcPr>
            <w:tcW w:w="425" w:type="dxa"/>
            <w:tcBorders>
              <w:top w:val="nil"/>
              <w:left w:val="nil"/>
              <w:bottom w:val="nil"/>
              <w:right w:val="nil"/>
            </w:tcBorders>
            <w:hideMark/>
          </w:tcPr>
          <w:p w14:paraId="58D75EA2" w14:textId="77777777" w:rsidR="005C0825" w:rsidRPr="003849F5" w:rsidRDefault="005C0825">
            <w:pPr>
              <w:pStyle w:val="Paragraph"/>
              <w:rPr>
                <w:noProof/>
                <w:szCs w:val="16"/>
                <w:lang w:val="fi-FI" w:eastAsia="fi-FI"/>
              </w:rPr>
            </w:pPr>
            <w:r w:rsidRPr="003849F5">
              <w:rPr>
                <w:rStyle w:val="FootnoteReference"/>
                <w:noProof/>
                <w:lang w:val="fi-FI" w:eastAsia="fi-FI"/>
              </w:rPr>
              <w:t>(2)</w:t>
            </w:r>
          </w:p>
        </w:tc>
        <w:tc>
          <w:tcPr>
            <w:tcW w:w="8821" w:type="dxa"/>
            <w:tcBorders>
              <w:top w:val="nil"/>
              <w:left w:val="nil"/>
              <w:bottom w:val="nil"/>
              <w:right w:val="nil"/>
            </w:tcBorders>
            <w:hideMark/>
          </w:tcPr>
          <w:p w14:paraId="595664CF" w14:textId="77777777" w:rsidR="005C0825" w:rsidRPr="003849F5" w:rsidRDefault="005C0825">
            <w:pPr>
              <w:pStyle w:val="Paragraph"/>
              <w:rPr>
                <w:noProof/>
                <w:szCs w:val="16"/>
                <w:lang w:val="fi-FI" w:eastAsia="fi-FI"/>
              </w:rPr>
            </w:pPr>
            <w:r w:rsidRPr="003849F5">
              <w:rPr>
                <w:noProof/>
                <w:szCs w:val="16"/>
                <w:lang w:val="fi-FI" w:eastAsia="fi-FI"/>
              </w:rPr>
              <w:t>Tullisuspensiota ei kuitenkaan sovelleta, jos käsittelyn tekee vähittäismyynti- tai ravintolayritys.</w:t>
            </w:r>
          </w:p>
        </w:tc>
      </w:tr>
      <w:tr w:rsidR="005C0825" w:rsidRPr="003849F5" w14:paraId="75676E89" w14:textId="77777777" w:rsidTr="009F0527">
        <w:trPr>
          <w:tblCellSpacing w:w="0" w:type="dxa"/>
        </w:trPr>
        <w:tc>
          <w:tcPr>
            <w:tcW w:w="425" w:type="dxa"/>
            <w:tcBorders>
              <w:top w:val="nil"/>
              <w:left w:val="nil"/>
              <w:bottom w:val="nil"/>
              <w:right w:val="nil"/>
            </w:tcBorders>
            <w:hideMark/>
          </w:tcPr>
          <w:p w14:paraId="0A6402E6" w14:textId="77777777" w:rsidR="005C0825" w:rsidRPr="003849F5" w:rsidRDefault="005C0825">
            <w:pPr>
              <w:pStyle w:val="Paragraph"/>
              <w:rPr>
                <w:noProof/>
                <w:szCs w:val="16"/>
                <w:lang w:val="fi-FI" w:eastAsia="fi-FI"/>
              </w:rPr>
            </w:pPr>
            <w:r w:rsidRPr="003849F5">
              <w:rPr>
                <w:rStyle w:val="FootnoteReference"/>
                <w:noProof/>
                <w:lang w:val="fi-FI" w:eastAsia="fi-FI"/>
              </w:rPr>
              <w:t>(3)</w:t>
            </w:r>
          </w:p>
        </w:tc>
        <w:tc>
          <w:tcPr>
            <w:tcW w:w="8821" w:type="dxa"/>
            <w:tcBorders>
              <w:top w:val="nil"/>
              <w:left w:val="nil"/>
              <w:bottom w:val="nil"/>
              <w:right w:val="nil"/>
            </w:tcBorders>
            <w:hideMark/>
          </w:tcPr>
          <w:p w14:paraId="39CFD692" w14:textId="77777777" w:rsidR="005C0825" w:rsidRPr="003849F5" w:rsidRDefault="005C0825">
            <w:pPr>
              <w:pStyle w:val="Paragraph"/>
              <w:rPr>
                <w:noProof/>
                <w:szCs w:val="16"/>
                <w:lang w:val="fi-FI" w:eastAsia="fi-FI"/>
              </w:rPr>
            </w:pPr>
            <w:r w:rsidRPr="003849F5">
              <w:rPr>
                <w:noProof/>
                <w:szCs w:val="16"/>
                <w:lang w:val="fi-FI" w:eastAsia="fi-FI"/>
              </w:rPr>
              <w:t>Vain arvotulli suspendoidaan. Paljoustullia kannetaan edelleen.</w:t>
            </w:r>
          </w:p>
        </w:tc>
      </w:tr>
      <w:tr w:rsidR="005C0825" w:rsidRPr="003849F5" w14:paraId="5DF22403" w14:textId="77777777" w:rsidTr="009F0527">
        <w:trPr>
          <w:tblCellSpacing w:w="0" w:type="dxa"/>
        </w:trPr>
        <w:tc>
          <w:tcPr>
            <w:tcW w:w="425" w:type="dxa"/>
            <w:tcBorders>
              <w:top w:val="nil"/>
              <w:left w:val="nil"/>
              <w:bottom w:val="nil"/>
              <w:right w:val="nil"/>
            </w:tcBorders>
            <w:hideMark/>
          </w:tcPr>
          <w:p w14:paraId="1C087342" w14:textId="77777777" w:rsidR="005C0825" w:rsidRPr="003849F5" w:rsidRDefault="005C0825">
            <w:pPr>
              <w:pStyle w:val="Paragraph"/>
              <w:rPr>
                <w:noProof/>
                <w:szCs w:val="16"/>
                <w:lang w:val="fi-FI" w:eastAsia="fi-FI"/>
              </w:rPr>
            </w:pPr>
            <w:r w:rsidRPr="003849F5">
              <w:rPr>
                <w:rStyle w:val="FootnoteReference"/>
                <w:noProof/>
                <w:lang w:val="fi-FI" w:eastAsia="fi-FI"/>
              </w:rPr>
              <w:t>(4)</w:t>
            </w:r>
          </w:p>
        </w:tc>
        <w:tc>
          <w:tcPr>
            <w:tcW w:w="8821" w:type="dxa"/>
            <w:tcBorders>
              <w:top w:val="nil"/>
              <w:left w:val="nil"/>
              <w:bottom w:val="nil"/>
              <w:right w:val="nil"/>
            </w:tcBorders>
            <w:hideMark/>
          </w:tcPr>
          <w:p w14:paraId="0B3A7DA0" w14:textId="77777777" w:rsidR="005C0825" w:rsidRPr="003849F5" w:rsidRDefault="005C0825">
            <w:pPr>
              <w:pStyle w:val="Paragraph"/>
              <w:rPr>
                <w:noProof/>
                <w:szCs w:val="16"/>
                <w:lang w:val="fi-FI" w:eastAsia="fi-FI"/>
              </w:rPr>
            </w:pPr>
            <w:r w:rsidRPr="003849F5">
              <w:rPr>
                <w:noProof/>
                <w:szCs w:val="16"/>
                <w:lang w:val="fi-FI" w:eastAsia="fi-FI"/>
              </w:rPr>
              <w:t>Tämän tariffisuspension soveltamisalaan kuuluvien tavaroiden tuontivalvonnassa noudatetaan unionin tullikoodeksista annetun Euroopan parlamentin ja neuvoston asetuksen (EU) N:o 952/2013 tiettyjen säännösten täytäntöönpanoa koskevista yksityiskohtaisista säännöistä 24 päivänä marraskuuta 2015 annetun komission täytäntöönpanoasetuksen (EU) 2015/2447 (EUVL L 343, 29.12.2015, s. 558) 55 ja 56 artiklassa säädettyä menettelyä.</w:t>
            </w:r>
          </w:p>
        </w:tc>
      </w:tr>
      <w:tr w:rsidR="005C0825" w:rsidRPr="003849F5" w14:paraId="74DA10E6" w14:textId="77777777" w:rsidTr="009F0527">
        <w:trPr>
          <w:tblCellSpacing w:w="0" w:type="dxa"/>
        </w:trPr>
        <w:tc>
          <w:tcPr>
            <w:tcW w:w="425" w:type="dxa"/>
            <w:tcBorders>
              <w:top w:val="nil"/>
              <w:left w:val="nil"/>
              <w:bottom w:val="nil"/>
              <w:right w:val="nil"/>
            </w:tcBorders>
            <w:hideMark/>
          </w:tcPr>
          <w:p w14:paraId="2D5C6C78" w14:textId="77777777" w:rsidR="005C0825" w:rsidRPr="003849F5" w:rsidRDefault="005C0825">
            <w:pPr>
              <w:pStyle w:val="Paragraph"/>
              <w:rPr>
                <w:noProof/>
                <w:szCs w:val="16"/>
                <w:lang w:val="fi-FI" w:eastAsia="fi-FI"/>
              </w:rPr>
            </w:pPr>
            <w:r w:rsidRPr="003849F5">
              <w:rPr>
                <w:rStyle w:val="FootnoteReference"/>
                <w:noProof/>
                <w:lang w:val="fi-FI" w:eastAsia="fi-FI"/>
              </w:rPr>
              <w:t>(5)</w:t>
            </w:r>
          </w:p>
        </w:tc>
        <w:tc>
          <w:tcPr>
            <w:tcW w:w="8821" w:type="dxa"/>
            <w:tcBorders>
              <w:top w:val="nil"/>
              <w:left w:val="nil"/>
              <w:bottom w:val="nil"/>
              <w:right w:val="nil"/>
            </w:tcBorders>
            <w:hideMark/>
          </w:tcPr>
          <w:p w14:paraId="4DBA0837" w14:textId="77777777" w:rsidR="005C0825" w:rsidRPr="003849F5" w:rsidRDefault="005C0825">
            <w:pPr>
              <w:pStyle w:val="Paragraph"/>
              <w:rPr>
                <w:noProof/>
                <w:szCs w:val="16"/>
                <w:lang w:val="fi-FI" w:eastAsia="fi-FI"/>
              </w:rPr>
            </w:pPr>
            <w:r w:rsidRPr="003849F5">
              <w:rPr>
                <w:noProof/>
                <w:szCs w:val="16"/>
                <w:lang w:val="fi-FI" w:eastAsia="fi-FI"/>
              </w:rPr>
              <w:t>Kullekin Euroopan kemiallisten aineiden tulliluettelon tietueelle (tuotteelle) on annettu Customs Union and Statistics (CUS) -numero.Euroopan kemiallisten aineiden tulliluettelo on Euroopan komission verotuksen ja tulliliiton pääosaston hallinnoima tietoväline.Lisätietoja:http://ec.europa.eu/taxation_customs/common/databases/ecics/index_en.htm</w:t>
            </w:r>
          </w:p>
        </w:tc>
      </w:tr>
    </w:tbl>
    <w:p w14:paraId="267AFCF0" w14:textId="27B95397" w:rsidR="009F0527" w:rsidRPr="003849F5" w:rsidRDefault="009F0527" w:rsidP="00770103">
      <w:pPr>
        <w:pStyle w:val="Paragraph"/>
        <w:rPr>
          <w:noProof/>
          <w:lang w:val="fi-FI"/>
        </w:rPr>
      </w:pPr>
    </w:p>
    <w:sectPr w:rsidR="009F0527" w:rsidRPr="003849F5" w:rsidSect="00090EE0">
      <w:footerReference w:type="default" r:id="rId15"/>
      <w:footerReference w:type="first" r:id="rId16"/>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AF0F6" w14:textId="77777777" w:rsidR="00281E3A" w:rsidRDefault="00281E3A" w:rsidP="004E24AF">
      <w:pPr>
        <w:spacing w:before="0" w:after="0"/>
      </w:pPr>
      <w:r>
        <w:separator/>
      </w:r>
    </w:p>
  </w:endnote>
  <w:endnote w:type="continuationSeparator" w:id="0">
    <w:p w14:paraId="519ACB23" w14:textId="77777777" w:rsidR="00281E3A" w:rsidRDefault="00281E3A" w:rsidP="004E24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70575" w14:textId="77777777" w:rsidR="00090EE0" w:rsidRPr="00090EE0" w:rsidRDefault="00090EE0" w:rsidP="00090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32393" w14:textId="024A8D09" w:rsidR="006645BB" w:rsidRPr="00090EE0" w:rsidRDefault="00090EE0" w:rsidP="00090EE0">
    <w:pPr>
      <w:pStyle w:val="Footer"/>
      <w:rPr>
        <w:rFonts w:ascii="Arial" w:hAnsi="Arial" w:cs="Arial"/>
        <w:b/>
        <w:sz w:val="48"/>
      </w:rPr>
    </w:pPr>
    <w:r w:rsidRPr="00090EE0">
      <w:rPr>
        <w:rFonts w:ascii="Arial" w:hAnsi="Arial" w:cs="Arial"/>
        <w:b/>
        <w:sz w:val="48"/>
      </w:rPr>
      <w:t>FI</w:t>
    </w:r>
    <w:r w:rsidRPr="00090EE0">
      <w:rPr>
        <w:rFonts w:ascii="Arial" w:hAnsi="Arial" w:cs="Arial"/>
        <w:b/>
        <w:sz w:val="48"/>
      </w:rPr>
      <w:tab/>
    </w:r>
    <w:r w:rsidRPr="00090EE0">
      <w:rPr>
        <w:rFonts w:ascii="Arial" w:hAnsi="Arial" w:cs="Arial"/>
        <w:b/>
        <w:sz w:val="48"/>
      </w:rPr>
      <w:tab/>
    </w:r>
    <w:r w:rsidRPr="00090EE0">
      <w:tab/>
    </w:r>
    <w:r w:rsidRPr="00090EE0">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23767" w14:textId="77777777" w:rsidR="00090EE0" w:rsidRPr="00090EE0" w:rsidRDefault="00090EE0" w:rsidP="00090E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CFAB5" w14:textId="4AD8827C" w:rsidR="00090EE0" w:rsidRPr="00090EE0" w:rsidRDefault="00090EE0" w:rsidP="00090EE0">
    <w:pPr>
      <w:pStyle w:val="Footer"/>
      <w:rPr>
        <w:rFonts w:ascii="Arial" w:hAnsi="Arial" w:cs="Arial"/>
        <w:b/>
        <w:sz w:val="48"/>
      </w:rPr>
    </w:pPr>
    <w:r w:rsidRPr="00090EE0">
      <w:rPr>
        <w:rFonts w:ascii="Arial" w:hAnsi="Arial" w:cs="Arial"/>
        <w:b/>
        <w:sz w:val="48"/>
      </w:rPr>
      <w:t>FI</w:t>
    </w:r>
    <w:r w:rsidRPr="00090EE0">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090EE0">
      <w:tab/>
    </w:r>
    <w:r w:rsidRPr="00090EE0">
      <w:rPr>
        <w:rFonts w:ascii="Arial" w:hAnsi="Arial" w:cs="Arial"/>
        <w:b/>
        <w:sz w:val="48"/>
      </w:rPr>
      <w:t>FI</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B1740" w14:textId="77777777" w:rsidR="00090EE0" w:rsidRPr="00090EE0" w:rsidRDefault="00090EE0" w:rsidP="00090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71796" w14:textId="77777777" w:rsidR="00281E3A" w:rsidRDefault="00281E3A" w:rsidP="004E24AF">
      <w:pPr>
        <w:spacing w:before="0" w:after="0"/>
      </w:pPr>
      <w:r>
        <w:separator/>
      </w:r>
    </w:p>
  </w:footnote>
  <w:footnote w:type="continuationSeparator" w:id="0">
    <w:p w14:paraId="19E1B6D2" w14:textId="77777777" w:rsidR="00281E3A" w:rsidRDefault="00281E3A" w:rsidP="004E24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DEE25" w14:textId="77777777" w:rsidR="00090EE0" w:rsidRPr="00090EE0" w:rsidRDefault="00090EE0" w:rsidP="00090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DC778" w14:textId="77777777" w:rsidR="00090EE0" w:rsidRPr="00090EE0" w:rsidRDefault="00090EE0" w:rsidP="00090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54A66" w14:textId="77777777" w:rsidR="00090EE0" w:rsidRPr="00090EE0" w:rsidRDefault="00090EE0" w:rsidP="00090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8827F2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A98E2C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D10EB1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98A5B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CC0433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C149E9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862E0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1C976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9"/>
  </w:num>
  <w:num w:numId="15">
    <w:abstractNumId w:val="20"/>
  </w:num>
  <w:num w:numId="16">
    <w:abstractNumId w:val="8"/>
  </w:num>
  <w:num w:numId="17">
    <w:abstractNumId w:val="15"/>
  </w:num>
  <w:num w:numId="18">
    <w:abstractNumId w:val="17"/>
  </w:num>
  <w:num w:numId="19">
    <w:abstractNumId w:val="18"/>
  </w:num>
  <w:num w:numId="20">
    <w:abstractNumId w:val="10"/>
  </w:num>
  <w:num w:numId="21">
    <w:abstractNumId w:val="16"/>
  </w:num>
  <w:num w:numId="22">
    <w:abstractNumId w:val="22"/>
  </w:num>
  <w:num w:numId="23">
    <w:abstractNumId w:val="19"/>
  </w:num>
  <w:num w:numId="24">
    <w:abstractNumId w:val="12"/>
  </w:num>
  <w:num w:numId="25">
    <w:abstractNumId w:val="21"/>
  </w:num>
  <w:num w:numId="26">
    <w:abstractNumId w:val="11"/>
  </w:num>
  <w:num w:numId="27">
    <w:abstractNumId w:val="13"/>
  </w:num>
  <w:num w:numId="28">
    <w:abstractNumId w:val="9"/>
  </w:num>
  <w:num w:numId="29">
    <w:abstractNumId w:val="20"/>
  </w:num>
  <w:num w:numId="30">
    <w:abstractNumId w:val="8"/>
  </w:num>
  <w:num w:numId="31">
    <w:abstractNumId w:val="15"/>
  </w:num>
  <w:num w:numId="32">
    <w:abstractNumId w:val="17"/>
  </w:num>
  <w:num w:numId="33">
    <w:abstractNumId w:val="18"/>
  </w:num>
  <w:num w:numId="34">
    <w:abstractNumId w:val="10"/>
  </w:num>
  <w:num w:numId="35">
    <w:abstractNumId w:val="16"/>
  </w:num>
  <w:num w:numId="36">
    <w:abstractNumId w:val="22"/>
  </w:num>
  <w:num w:numId="37">
    <w:abstractNumId w:val="20"/>
  </w:num>
  <w:num w:numId="38">
    <w:abstractNumId w:val="20"/>
  </w:num>
  <w:num w:numId="39">
    <w:abstractNumId w:val="20"/>
  </w:num>
  <w:num w:numId="40">
    <w:abstractNumId w:val="14"/>
  </w:num>
  <w:num w:numId="41">
    <w:abstractNumId w:val="9"/>
  </w:num>
  <w:num w:numId="42">
    <w:abstractNumId w:val="9"/>
  </w:num>
  <w:num w:numId="4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381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1-11-12 13:09:3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379"/>
    <w:docVar w:name="DQCResult_UnknownFonts" w:val="0;0"/>
    <w:docVar w:name="DQCResult_UnknownStyles" w:val="0;3"/>
    <w:docVar w:name="DQCStatus" w:val="Green"/>
    <w:docVar w:name="DQCVersion" w:val="3"/>
    <w:docVar w:name="DQCWithWarnings" w:val="0"/>
    <w:docVar w:name="LW_ACCOMPAGNANT" w:val="asiakirjaan"/>
    <w:docVar w:name="LW_ACCOMPAGNANT.CP" w:val="asiakirjaan"/>
    <w:docVar w:name="LW_ANNEX_NBR_FIRST" w:val="1"/>
    <w:docVar w:name="LW_ANNEX_NBR_LAST" w:val="1"/>
    <w:docVar w:name="LW_ANNEX_UNIQUE" w:val="1"/>
    <w:docVar w:name="LW_CONST_RESTREINT_UE" w:val="RESTREINT UE/EU RESTRICTED"/>
    <w:docVar w:name="LW_CORRIGENDUM" w:val="&lt;UNUSED&gt;"/>
    <w:docVar w:name="LW_COVERPAGE_EXISTS" w:val="True"/>
    <w:docVar w:name="LW_COVERPAGE_GUID" w:val="61C5564D-C423-474A-B358-957F19ADDC80"/>
    <w:docVar w:name="LW_COVERPAGE_TYPE" w:val="1"/>
    <w:docVar w:name="LW_CROSSREFERENCE" w:val="&lt;UNUSED&gt;"/>
    <w:docVar w:name="LW_DocType" w:val="ANNEX"/>
    <w:docVar w:name="LW_EMISSION" w:val="18.11.2021"/>
    <w:docVar w:name="LW_EMISSION_ISODATE" w:val="2021-11-18"/>
    <w:docVar w:name="LW_EMISSION_LOCATION" w:val="BRX"/>
    <w:docVar w:name="LW_EMISSION_PREFIX" w:val="Bryssel "/>
    <w:docVar w:name="LW_EMISSION_SUFFIX" w:val=" "/>
    <w:docVar w:name="LW_ID_DOCSTRUCTURE" w:val="COM/ANNEX"/>
    <w:docVar w:name="LW_ID_DOCTYPE" w:val="SG-017"/>
    <w:docVar w:name="LW_LANGUE" w:val="FI"/>
    <w:docVar w:name="LW_LEVEL_OF_SENSITIVITY" w:val="Standard treatment"/>
    <w:docVar w:name="LW_NOM.INST" w:val="EUROOPAN KOMISSIO"/>
    <w:docVar w:name="LW_NOM.INST_JOINTDOC" w:val="&lt;EMPTY&gt;"/>
    <w:docVar w:name="LW_OBJETACTEPRINCIPAL" w:val="&lt;FMT:Bold&gt;tiettyjen maatalous- ja teollisuustuotteiden asetuksen (EU) N:o 952/2013 56 artiklan 2 kohdan c alakohdassa tarkoitettujen yhteisen tullitariffin tullien suspensiosta&lt;/FMT&gt;_x000d__x000d__x000b_"/>
    <w:docVar w:name="LW_OBJETACTEPRINCIPAL.CP" w:val="&lt;FMT:Bold&gt;tiettyjen maatalous- ja teollisuustuotteiden asetuksen (EU) N:o 952/2013 56 artiklan 2 kohdan c alakohdassa tarkoitettujen yhteisen tullitariffin tullien suspensiosta&lt;/FMT&gt;_x000d__x000d__x000b_"/>
    <w:docVar w:name="LW_PART_NBR" w:val="1"/>
    <w:docVar w:name="LW_PART_NBR_TOTAL" w:val="1"/>
    <w:docVar w:name="LW_REF.INST.NEW" w:val="COM"/>
    <w:docVar w:name="LW_REF.INST.NEW_ADOPTED" w:val="final"/>
    <w:docVar w:name="LW_REF.INST.NEW_TEXT" w:val="(2021) 7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LIITE"/>
    <w:docVar w:name="LW_TYPE.DOC.CP" w:val="LIITE"/>
    <w:docVar w:name="LW_TYPEACTEPRINCIPAL" w:val="Ehdotus: NEUVOSTON ASETUS"/>
    <w:docVar w:name="LW_TYPEACTEPRINCIPAL.CP" w:val="Ehdotus: NEUVOSTON ASETUS"/>
    <w:docVar w:name="LwApiVersions" w:val="LW4CoDe 1.23.1.0; LW 8.0, Build 20210728"/>
  </w:docVars>
  <w:rsids>
    <w:rsidRoot w:val="004E24AF"/>
    <w:rsid w:val="000029F8"/>
    <w:rsid w:val="00004951"/>
    <w:rsid w:val="00012EFA"/>
    <w:rsid w:val="0001301A"/>
    <w:rsid w:val="00026B82"/>
    <w:rsid w:val="00026E46"/>
    <w:rsid w:val="000325DB"/>
    <w:rsid w:val="00034B9D"/>
    <w:rsid w:val="000379D6"/>
    <w:rsid w:val="00050B9E"/>
    <w:rsid w:val="00055A92"/>
    <w:rsid w:val="000617A1"/>
    <w:rsid w:val="00061DF4"/>
    <w:rsid w:val="000818FA"/>
    <w:rsid w:val="00090EE0"/>
    <w:rsid w:val="000A072D"/>
    <w:rsid w:val="000A0BEC"/>
    <w:rsid w:val="000A5897"/>
    <w:rsid w:val="000C4B9E"/>
    <w:rsid w:val="000E285B"/>
    <w:rsid w:val="000E64EC"/>
    <w:rsid w:val="000E7332"/>
    <w:rsid w:val="000F64B8"/>
    <w:rsid w:val="00105F18"/>
    <w:rsid w:val="001076C4"/>
    <w:rsid w:val="00107BAF"/>
    <w:rsid w:val="001153EF"/>
    <w:rsid w:val="00115606"/>
    <w:rsid w:val="00115B93"/>
    <w:rsid w:val="00115D0B"/>
    <w:rsid w:val="0011739C"/>
    <w:rsid w:val="00120B27"/>
    <w:rsid w:val="001378A4"/>
    <w:rsid w:val="00142756"/>
    <w:rsid w:val="00161AA3"/>
    <w:rsid w:val="00164A1F"/>
    <w:rsid w:val="00167E60"/>
    <w:rsid w:val="00171635"/>
    <w:rsid w:val="00174BD2"/>
    <w:rsid w:val="00175621"/>
    <w:rsid w:val="001812D4"/>
    <w:rsid w:val="00181519"/>
    <w:rsid w:val="00192900"/>
    <w:rsid w:val="001946D6"/>
    <w:rsid w:val="00196A34"/>
    <w:rsid w:val="00197EF5"/>
    <w:rsid w:val="001A022D"/>
    <w:rsid w:val="001A62AF"/>
    <w:rsid w:val="001B0DA0"/>
    <w:rsid w:val="001B6727"/>
    <w:rsid w:val="001C0D05"/>
    <w:rsid w:val="001D0ACF"/>
    <w:rsid w:val="001D69AD"/>
    <w:rsid w:val="001E7F49"/>
    <w:rsid w:val="001F46EC"/>
    <w:rsid w:val="001F554C"/>
    <w:rsid w:val="00201181"/>
    <w:rsid w:val="00201201"/>
    <w:rsid w:val="002231D7"/>
    <w:rsid w:val="00231A2F"/>
    <w:rsid w:val="0024238D"/>
    <w:rsid w:val="00254717"/>
    <w:rsid w:val="002559FE"/>
    <w:rsid w:val="00262776"/>
    <w:rsid w:val="00274840"/>
    <w:rsid w:val="00281E3A"/>
    <w:rsid w:val="00282F2F"/>
    <w:rsid w:val="0028416A"/>
    <w:rsid w:val="002845CF"/>
    <w:rsid w:val="00285916"/>
    <w:rsid w:val="0028728D"/>
    <w:rsid w:val="00290B8F"/>
    <w:rsid w:val="0029277B"/>
    <w:rsid w:val="002948FC"/>
    <w:rsid w:val="002971C8"/>
    <w:rsid w:val="002B0678"/>
    <w:rsid w:val="002B3C2C"/>
    <w:rsid w:val="002B3E7E"/>
    <w:rsid w:val="002C28DF"/>
    <w:rsid w:val="002D04D4"/>
    <w:rsid w:val="002D15B3"/>
    <w:rsid w:val="002D4894"/>
    <w:rsid w:val="002E0936"/>
    <w:rsid w:val="002E6589"/>
    <w:rsid w:val="002E7A66"/>
    <w:rsid w:val="002F01DA"/>
    <w:rsid w:val="002F3C09"/>
    <w:rsid w:val="002F4ED0"/>
    <w:rsid w:val="002F7448"/>
    <w:rsid w:val="00304452"/>
    <w:rsid w:val="00304DED"/>
    <w:rsid w:val="0030544C"/>
    <w:rsid w:val="00316EB6"/>
    <w:rsid w:val="00320BDD"/>
    <w:rsid w:val="0032109A"/>
    <w:rsid w:val="003274B9"/>
    <w:rsid w:val="00342CCD"/>
    <w:rsid w:val="0034445E"/>
    <w:rsid w:val="0034574F"/>
    <w:rsid w:val="003517DB"/>
    <w:rsid w:val="00372DF3"/>
    <w:rsid w:val="003849F5"/>
    <w:rsid w:val="0039718D"/>
    <w:rsid w:val="003A098C"/>
    <w:rsid w:val="003B1E95"/>
    <w:rsid w:val="003C1EC1"/>
    <w:rsid w:val="003C33DE"/>
    <w:rsid w:val="003C5F5F"/>
    <w:rsid w:val="003C6BD3"/>
    <w:rsid w:val="003C7054"/>
    <w:rsid w:val="003E2859"/>
    <w:rsid w:val="003E5911"/>
    <w:rsid w:val="003E68DE"/>
    <w:rsid w:val="003E7396"/>
    <w:rsid w:val="003F113A"/>
    <w:rsid w:val="003F1643"/>
    <w:rsid w:val="00402E6A"/>
    <w:rsid w:val="004030FA"/>
    <w:rsid w:val="0040457B"/>
    <w:rsid w:val="004155C9"/>
    <w:rsid w:val="00424004"/>
    <w:rsid w:val="00426154"/>
    <w:rsid w:val="00431291"/>
    <w:rsid w:val="00431E74"/>
    <w:rsid w:val="004440D5"/>
    <w:rsid w:val="004470F9"/>
    <w:rsid w:val="00450408"/>
    <w:rsid w:val="00453070"/>
    <w:rsid w:val="004559DB"/>
    <w:rsid w:val="004665F1"/>
    <w:rsid w:val="00480156"/>
    <w:rsid w:val="004915CC"/>
    <w:rsid w:val="004964CD"/>
    <w:rsid w:val="004A0F88"/>
    <w:rsid w:val="004A2646"/>
    <w:rsid w:val="004A5A76"/>
    <w:rsid w:val="004A7703"/>
    <w:rsid w:val="004B53F9"/>
    <w:rsid w:val="004B6DF1"/>
    <w:rsid w:val="004C7E0A"/>
    <w:rsid w:val="004D05B2"/>
    <w:rsid w:val="004D3B9A"/>
    <w:rsid w:val="004E0A12"/>
    <w:rsid w:val="004E0E3D"/>
    <w:rsid w:val="004E0E96"/>
    <w:rsid w:val="004E24AF"/>
    <w:rsid w:val="004E71CE"/>
    <w:rsid w:val="004E7EEB"/>
    <w:rsid w:val="004F265D"/>
    <w:rsid w:val="004F7617"/>
    <w:rsid w:val="00511871"/>
    <w:rsid w:val="00512189"/>
    <w:rsid w:val="00512678"/>
    <w:rsid w:val="00512E60"/>
    <w:rsid w:val="005159E2"/>
    <w:rsid w:val="00517B5B"/>
    <w:rsid w:val="00523E15"/>
    <w:rsid w:val="00525AA8"/>
    <w:rsid w:val="00526F2E"/>
    <w:rsid w:val="00531037"/>
    <w:rsid w:val="00531C64"/>
    <w:rsid w:val="00546DC5"/>
    <w:rsid w:val="00554C37"/>
    <w:rsid w:val="00557C5C"/>
    <w:rsid w:val="005606A2"/>
    <w:rsid w:val="00564169"/>
    <w:rsid w:val="00564684"/>
    <w:rsid w:val="0057121D"/>
    <w:rsid w:val="00575CF9"/>
    <w:rsid w:val="00580FA9"/>
    <w:rsid w:val="00581206"/>
    <w:rsid w:val="0058128B"/>
    <w:rsid w:val="0058222B"/>
    <w:rsid w:val="00584753"/>
    <w:rsid w:val="0059710F"/>
    <w:rsid w:val="005A2BC3"/>
    <w:rsid w:val="005B4786"/>
    <w:rsid w:val="005C0825"/>
    <w:rsid w:val="005E0133"/>
    <w:rsid w:val="005E22EC"/>
    <w:rsid w:val="005E4F92"/>
    <w:rsid w:val="00612FBD"/>
    <w:rsid w:val="006137DE"/>
    <w:rsid w:val="006155E1"/>
    <w:rsid w:val="0062083A"/>
    <w:rsid w:val="00621D39"/>
    <w:rsid w:val="006228A4"/>
    <w:rsid w:val="00627BB9"/>
    <w:rsid w:val="00635C79"/>
    <w:rsid w:val="006446A7"/>
    <w:rsid w:val="00644C27"/>
    <w:rsid w:val="006504FE"/>
    <w:rsid w:val="00660FCA"/>
    <w:rsid w:val="0066102D"/>
    <w:rsid w:val="00661892"/>
    <w:rsid w:val="006645BB"/>
    <w:rsid w:val="00664690"/>
    <w:rsid w:val="00666FA8"/>
    <w:rsid w:val="00681397"/>
    <w:rsid w:val="00691980"/>
    <w:rsid w:val="00697F6A"/>
    <w:rsid w:val="006A3954"/>
    <w:rsid w:val="006C0B6C"/>
    <w:rsid w:val="006C1F30"/>
    <w:rsid w:val="006D6539"/>
    <w:rsid w:val="006D658C"/>
    <w:rsid w:val="006E0B1B"/>
    <w:rsid w:val="006E3150"/>
    <w:rsid w:val="006F2989"/>
    <w:rsid w:val="006F40AB"/>
    <w:rsid w:val="00707B50"/>
    <w:rsid w:val="00712493"/>
    <w:rsid w:val="00724105"/>
    <w:rsid w:val="00731C80"/>
    <w:rsid w:val="00736AF1"/>
    <w:rsid w:val="00741818"/>
    <w:rsid w:val="00745F31"/>
    <w:rsid w:val="0075497D"/>
    <w:rsid w:val="0075503A"/>
    <w:rsid w:val="00757868"/>
    <w:rsid w:val="00763600"/>
    <w:rsid w:val="00770103"/>
    <w:rsid w:val="00771673"/>
    <w:rsid w:val="0078134C"/>
    <w:rsid w:val="00781437"/>
    <w:rsid w:val="0078238B"/>
    <w:rsid w:val="00787E20"/>
    <w:rsid w:val="00797E32"/>
    <w:rsid w:val="007A0C0B"/>
    <w:rsid w:val="007A1BA9"/>
    <w:rsid w:val="007A1FD4"/>
    <w:rsid w:val="007E333B"/>
    <w:rsid w:val="007F0A13"/>
    <w:rsid w:val="007F4E5B"/>
    <w:rsid w:val="00802F38"/>
    <w:rsid w:val="00805A84"/>
    <w:rsid w:val="00812878"/>
    <w:rsid w:val="00813811"/>
    <w:rsid w:val="00816059"/>
    <w:rsid w:val="00836588"/>
    <w:rsid w:val="008468E0"/>
    <w:rsid w:val="008566CC"/>
    <w:rsid w:val="00870447"/>
    <w:rsid w:val="00876845"/>
    <w:rsid w:val="00882006"/>
    <w:rsid w:val="00884BF5"/>
    <w:rsid w:val="00887365"/>
    <w:rsid w:val="00896571"/>
    <w:rsid w:val="0089795D"/>
    <w:rsid w:val="008A384D"/>
    <w:rsid w:val="008A4DAA"/>
    <w:rsid w:val="008A7B4F"/>
    <w:rsid w:val="008B2371"/>
    <w:rsid w:val="008B54C0"/>
    <w:rsid w:val="008B7C97"/>
    <w:rsid w:val="008C1BD7"/>
    <w:rsid w:val="008C1FFC"/>
    <w:rsid w:val="008D3945"/>
    <w:rsid w:val="008E5C93"/>
    <w:rsid w:val="008F486A"/>
    <w:rsid w:val="0090699E"/>
    <w:rsid w:val="00906F0B"/>
    <w:rsid w:val="00920990"/>
    <w:rsid w:val="009235D3"/>
    <w:rsid w:val="00923A5F"/>
    <w:rsid w:val="00926709"/>
    <w:rsid w:val="0093377E"/>
    <w:rsid w:val="00934A6E"/>
    <w:rsid w:val="00941F97"/>
    <w:rsid w:val="00952D56"/>
    <w:rsid w:val="0095714E"/>
    <w:rsid w:val="00960452"/>
    <w:rsid w:val="009607E0"/>
    <w:rsid w:val="00962435"/>
    <w:rsid w:val="00962C22"/>
    <w:rsid w:val="009701E5"/>
    <w:rsid w:val="00970369"/>
    <w:rsid w:val="00975C2C"/>
    <w:rsid w:val="0099705D"/>
    <w:rsid w:val="009A4243"/>
    <w:rsid w:val="009B24CA"/>
    <w:rsid w:val="009B345C"/>
    <w:rsid w:val="009C1705"/>
    <w:rsid w:val="009C5CAD"/>
    <w:rsid w:val="009D4CDE"/>
    <w:rsid w:val="009D7493"/>
    <w:rsid w:val="009F014B"/>
    <w:rsid w:val="009F0527"/>
    <w:rsid w:val="009F3037"/>
    <w:rsid w:val="009F4DDC"/>
    <w:rsid w:val="00A1654D"/>
    <w:rsid w:val="00A16E7C"/>
    <w:rsid w:val="00A258E5"/>
    <w:rsid w:val="00A36283"/>
    <w:rsid w:val="00A37F50"/>
    <w:rsid w:val="00A416CE"/>
    <w:rsid w:val="00A44C11"/>
    <w:rsid w:val="00A52891"/>
    <w:rsid w:val="00A5302C"/>
    <w:rsid w:val="00A5361A"/>
    <w:rsid w:val="00A6289F"/>
    <w:rsid w:val="00A63233"/>
    <w:rsid w:val="00A7161F"/>
    <w:rsid w:val="00A77522"/>
    <w:rsid w:val="00A83526"/>
    <w:rsid w:val="00A92EE6"/>
    <w:rsid w:val="00A94DC0"/>
    <w:rsid w:val="00AB1F85"/>
    <w:rsid w:val="00AB3EE8"/>
    <w:rsid w:val="00AB6EEC"/>
    <w:rsid w:val="00AC5A3B"/>
    <w:rsid w:val="00AF0A3E"/>
    <w:rsid w:val="00AF5616"/>
    <w:rsid w:val="00AF5AA7"/>
    <w:rsid w:val="00B02197"/>
    <w:rsid w:val="00B04DCA"/>
    <w:rsid w:val="00B04EB1"/>
    <w:rsid w:val="00B05381"/>
    <w:rsid w:val="00B074F5"/>
    <w:rsid w:val="00B10CFC"/>
    <w:rsid w:val="00B12F6D"/>
    <w:rsid w:val="00B16895"/>
    <w:rsid w:val="00B20438"/>
    <w:rsid w:val="00B206EE"/>
    <w:rsid w:val="00B20F38"/>
    <w:rsid w:val="00B22597"/>
    <w:rsid w:val="00B25190"/>
    <w:rsid w:val="00B2704D"/>
    <w:rsid w:val="00B33CCB"/>
    <w:rsid w:val="00B40FCB"/>
    <w:rsid w:val="00B44CFD"/>
    <w:rsid w:val="00B54455"/>
    <w:rsid w:val="00B60619"/>
    <w:rsid w:val="00B60C32"/>
    <w:rsid w:val="00B669C4"/>
    <w:rsid w:val="00B73028"/>
    <w:rsid w:val="00B84371"/>
    <w:rsid w:val="00B85C80"/>
    <w:rsid w:val="00B93E68"/>
    <w:rsid w:val="00BA65FE"/>
    <w:rsid w:val="00BA7C42"/>
    <w:rsid w:val="00BB1AB7"/>
    <w:rsid w:val="00BD6574"/>
    <w:rsid w:val="00BE6F33"/>
    <w:rsid w:val="00BE741F"/>
    <w:rsid w:val="00BF18A1"/>
    <w:rsid w:val="00BF2EE7"/>
    <w:rsid w:val="00BF442D"/>
    <w:rsid w:val="00C00DDB"/>
    <w:rsid w:val="00C063DC"/>
    <w:rsid w:val="00C11548"/>
    <w:rsid w:val="00C15D18"/>
    <w:rsid w:val="00C256AD"/>
    <w:rsid w:val="00C25769"/>
    <w:rsid w:val="00C313AC"/>
    <w:rsid w:val="00C37C1B"/>
    <w:rsid w:val="00C40390"/>
    <w:rsid w:val="00C40741"/>
    <w:rsid w:val="00C52C9B"/>
    <w:rsid w:val="00C56212"/>
    <w:rsid w:val="00C70FC2"/>
    <w:rsid w:val="00C77A3B"/>
    <w:rsid w:val="00C963CD"/>
    <w:rsid w:val="00CA0919"/>
    <w:rsid w:val="00CA4830"/>
    <w:rsid w:val="00CB4754"/>
    <w:rsid w:val="00CB48A8"/>
    <w:rsid w:val="00CB6C92"/>
    <w:rsid w:val="00CC1D61"/>
    <w:rsid w:val="00CC27EF"/>
    <w:rsid w:val="00CC53FB"/>
    <w:rsid w:val="00CD125C"/>
    <w:rsid w:val="00CE7BF7"/>
    <w:rsid w:val="00CF292A"/>
    <w:rsid w:val="00CF2BB2"/>
    <w:rsid w:val="00CF32FA"/>
    <w:rsid w:val="00CF54F2"/>
    <w:rsid w:val="00CF6047"/>
    <w:rsid w:val="00D007F6"/>
    <w:rsid w:val="00D16B86"/>
    <w:rsid w:val="00D2122B"/>
    <w:rsid w:val="00D2221B"/>
    <w:rsid w:val="00D22D06"/>
    <w:rsid w:val="00D27B06"/>
    <w:rsid w:val="00D37212"/>
    <w:rsid w:val="00D412E3"/>
    <w:rsid w:val="00D43CA7"/>
    <w:rsid w:val="00D44C37"/>
    <w:rsid w:val="00D44ED6"/>
    <w:rsid w:val="00D62DC7"/>
    <w:rsid w:val="00D65A49"/>
    <w:rsid w:val="00D67995"/>
    <w:rsid w:val="00D707A6"/>
    <w:rsid w:val="00D81114"/>
    <w:rsid w:val="00D81138"/>
    <w:rsid w:val="00D925D8"/>
    <w:rsid w:val="00D95A49"/>
    <w:rsid w:val="00DB1E3C"/>
    <w:rsid w:val="00DB2516"/>
    <w:rsid w:val="00DB2DD8"/>
    <w:rsid w:val="00DB56A8"/>
    <w:rsid w:val="00DB57E0"/>
    <w:rsid w:val="00DB5D1E"/>
    <w:rsid w:val="00DC2D87"/>
    <w:rsid w:val="00DF0E05"/>
    <w:rsid w:val="00DF2101"/>
    <w:rsid w:val="00DF2B7B"/>
    <w:rsid w:val="00DF4CA5"/>
    <w:rsid w:val="00DF58E0"/>
    <w:rsid w:val="00DF6C71"/>
    <w:rsid w:val="00E02854"/>
    <w:rsid w:val="00E05E98"/>
    <w:rsid w:val="00E24756"/>
    <w:rsid w:val="00E30048"/>
    <w:rsid w:val="00E34AC6"/>
    <w:rsid w:val="00E41600"/>
    <w:rsid w:val="00E43DD9"/>
    <w:rsid w:val="00E46A67"/>
    <w:rsid w:val="00E50E3B"/>
    <w:rsid w:val="00E837D0"/>
    <w:rsid w:val="00E8383D"/>
    <w:rsid w:val="00E91F4F"/>
    <w:rsid w:val="00E97FA8"/>
    <w:rsid w:val="00EA3CD2"/>
    <w:rsid w:val="00EB00B4"/>
    <w:rsid w:val="00EB2DE9"/>
    <w:rsid w:val="00EC2571"/>
    <w:rsid w:val="00EC58E8"/>
    <w:rsid w:val="00ED39A0"/>
    <w:rsid w:val="00ED5120"/>
    <w:rsid w:val="00ED65A4"/>
    <w:rsid w:val="00ED6CCE"/>
    <w:rsid w:val="00EE3A97"/>
    <w:rsid w:val="00EE4D05"/>
    <w:rsid w:val="00EE53E3"/>
    <w:rsid w:val="00EF0212"/>
    <w:rsid w:val="00EF1D36"/>
    <w:rsid w:val="00F005E0"/>
    <w:rsid w:val="00F017FF"/>
    <w:rsid w:val="00F03839"/>
    <w:rsid w:val="00F118DB"/>
    <w:rsid w:val="00F14A7E"/>
    <w:rsid w:val="00F15A35"/>
    <w:rsid w:val="00F36095"/>
    <w:rsid w:val="00F51718"/>
    <w:rsid w:val="00F6454C"/>
    <w:rsid w:val="00F6524B"/>
    <w:rsid w:val="00F719B8"/>
    <w:rsid w:val="00F75D33"/>
    <w:rsid w:val="00F762EC"/>
    <w:rsid w:val="00F87183"/>
    <w:rsid w:val="00F91E4A"/>
    <w:rsid w:val="00FA2C19"/>
    <w:rsid w:val="00FA2C7C"/>
    <w:rsid w:val="00FA3B48"/>
    <w:rsid w:val="00FA3DE5"/>
    <w:rsid w:val="00FA3F62"/>
    <w:rsid w:val="00FB665F"/>
    <w:rsid w:val="00FC1674"/>
    <w:rsid w:val="00FE0822"/>
    <w:rsid w:val="00FE205B"/>
    <w:rsid w:val="00FE3615"/>
    <w:rsid w:val="00FE3C57"/>
    <w:rsid w:val="00FE48CC"/>
    <w:rsid w:val="00FE757D"/>
    <w:rsid w:val="00FF22E8"/>
    <w:rsid w:val="00FF4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1953"/>
    <o:shapelayout v:ext="edit">
      <o:idmap v:ext="edit" data="1"/>
    </o:shapelayout>
  </w:shapeDefaults>
  <w:decimalSymbol w:val=","/>
  <w:listSeparator w:val=";"/>
  <w14:docId w14:val="33E6E74C"/>
  <w15:docId w15:val="{31520143-AE66-4AF1-932E-520E2671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rsid w:val="00BB0CF3"/>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BB0CF3"/>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BB0CF3"/>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rsid w:val="00BB0CF3"/>
    <w:pPr>
      <w:keepNext/>
      <w:numPr>
        <w:ilvl w:val="3"/>
        <w:numId w:val="39"/>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A2BC3"/>
    <w:pPr>
      <w:keepNext/>
      <w:numPr>
        <w:ilvl w:val="4"/>
        <w:numId w:val="39"/>
      </w:numPr>
      <w:outlineLvl w:val="4"/>
    </w:pPr>
    <w:rPr>
      <w:rFonts w:eastAsiaTheme="majorEastAsia"/>
    </w:rPr>
  </w:style>
  <w:style w:type="paragraph" w:styleId="Heading6">
    <w:name w:val="heading 6"/>
    <w:basedOn w:val="Normal"/>
    <w:next w:val="Text2"/>
    <w:link w:val="Heading6Char"/>
    <w:uiPriority w:val="9"/>
    <w:semiHidden/>
    <w:unhideWhenUsed/>
    <w:qFormat/>
    <w:rsid w:val="005A2BC3"/>
    <w:pPr>
      <w:keepNext/>
      <w:numPr>
        <w:ilvl w:val="5"/>
        <w:numId w:val="39"/>
      </w:numPr>
      <w:outlineLvl w:val="5"/>
    </w:pPr>
    <w:rPr>
      <w:rFonts w:eastAsiaTheme="majorEastAsia"/>
      <w:iCs/>
    </w:rPr>
  </w:style>
  <w:style w:type="paragraph" w:styleId="Heading7">
    <w:name w:val="heading 7"/>
    <w:basedOn w:val="Normal"/>
    <w:next w:val="Text2"/>
    <w:link w:val="Heading7Char"/>
    <w:uiPriority w:val="9"/>
    <w:semiHidden/>
    <w:unhideWhenUsed/>
    <w:qFormat/>
    <w:rsid w:val="005A2BC3"/>
    <w:pPr>
      <w:keepNext/>
      <w:numPr>
        <w:ilvl w:val="6"/>
        <w:numId w:val="3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4E24AF"/>
    <w:pPr>
      <w:numPr>
        <w:numId w:val="1"/>
      </w:numPr>
      <w:contextualSpacing/>
    </w:pPr>
  </w:style>
  <w:style w:type="paragraph" w:styleId="ListBullet2">
    <w:name w:val="List Bullet 2"/>
    <w:basedOn w:val="Normal"/>
    <w:uiPriority w:val="99"/>
    <w:semiHidden/>
    <w:unhideWhenUsed/>
    <w:rsid w:val="004E24AF"/>
    <w:pPr>
      <w:numPr>
        <w:numId w:val="2"/>
      </w:numPr>
      <w:contextualSpacing/>
    </w:pPr>
  </w:style>
  <w:style w:type="paragraph" w:styleId="ListBullet3">
    <w:name w:val="List Bullet 3"/>
    <w:basedOn w:val="Normal"/>
    <w:uiPriority w:val="99"/>
    <w:semiHidden/>
    <w:unhideWhenUsed/>
    <w:rsid w:val="004E24AF"/>
    <w:pPr>
      <w:numPr>
        <w:numId w:val="3"/>
      </w:numPr>
      <w:contextualSpacing/>
    </w:pPr>
  </w:style>
  <w:style w:type="paragraph" w:styleId="ListBullet4">
    <w:name w:val="List Bullet 4"/>
    <w:basedOn w:val="Normal"/>
    <w:uiPriority w:val="99"/>
    <w:semiHidden/>
    <w:unhideWhenUsed/>
    <w:rsid w:val="004E24AF"/>
    <w:pPr>
      <w:numPr>
        <w:numId w:val="4"/>
      </w:numPr>
      <w:contextualSpacing/>
    </w:pPr>
  </w:style>
  <w:style w:type="numbering" w:customStyle="1" w:styleId="NoList1">
    <w:name w:val="No List1"/>
    <w:next w:val="NoList"/>
    <w:uiPriority w:val="99"/>
    <w:semiHidden/>
    <w:unhideWhenUsed/>
    <w:rsid w:val="004E24AF"/>
  </w:style>
  <w:style w:type="paragraph" w:customStyle="1" w:styleId="Paragraph">
    <w:name w:val="Paragraph"/>
    <w:basedOn w:val="Text"/>
    <w:rsid w:val="004E24AF"/>
    <w:pPr>
      <w:jc w:val="both"/>
    </w:pPr>
  </w:style>
  <w:style w:type="paragraph" w:customStyle="1" w:styleId="Text">
    <w:name w:val="Text"/>
    <w:hidden/>
    <w:rsid w:val="004E24AF"/>
    <w:rPr>
      <w:rFonts w:ascii="Times New Roman" w:eastAsia="Times New Roman" w:hAnsi="Times New Roman"/>
      <w:sz w:val="16"/>
    </w:rPr>
  </w:style>
  <w:style w:type="paragraph" w:customStyle="1" w:styleId="SUSPparagraph">
    <w:name w:val="SUSP paragraph"/>
    <w:basedOn w:val="Paragraph"/>
    <w:rsid w:val="004E24AF"/>
    <w:pPr>
      <w:spacing w:before="60" w:after="60"/>
    </w:pPr>
  </w:style>
  <w:style w:type="table" w:customStyle="1" w:styleId="Listtable">
    <w:name w:val="List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sid w:val="004E24AF"/>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qFormat/>
    <w:rsid w:val="004E24AF"/>
    <w:pPr>
      <w:keepNext/>
      <w:spacing w:before="120" w:after="120"/>
      <w:jc w:val="center"/>
    </w:pPr>
    <w:rPr>
      <w:sz w:val="24"/>
    </w:rPr>
  </w:style>
  <w:style w:type="character" w:customStyle="1" w:styleId="TitleChar">
    <w:name w:val="Title Char"/>
    <w:aliases w:val="TITLE.TI Char"/>
    <w:rsid w:val="004E24AF"/>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qFormat/>
    <w:rsid w:val="004E24AF"/>
    <w:pPr>
      <w:keepNext/>
      <w:spacing w:before="120" w:after="120"/>
      <w:jc w:val="center"/>
    </w:pPr>
    <w:rPr>
      <w:sz w:val="24"/>
    </w:rPr>
  </w:style>
  <w:style w:type="character" w:customStyle="1" w:styleId="SubtitleChar">
    <w:name w:val="Subtitle Char"/>
    <w:aliases w:val="CONTENT.TITLE.TI Char"/>
    <w:rsid w:val="004E24AF"/>
    <w:rPr>
      <w:rFonts w:ascii="Times New Roman" w:eastAsia="Times New Roman" w:hAnsi="Times New Roman" w:cs="Times New Roman"/>
      <w:sz w:val="24"/>
      <w:szCs w:val="20"/>
      <w:lang w:val="en-GB" w:eastAsia="en-GB"/>
    </w:rPr>
  </w:style>
  <w:style w:type="paragraph" w:customStyle="1" w:styleId="Note">
    <w:name w:val="Note"/>
    <w:aliases w:val="NOTE"/>
    <w:basedOn w:val="SUSPparagraph"/>
    <w:rsid w:val="004E24AF"/>
    <w:rPr>
      <w:szCs w:val="16"/>
    </w:rPr>
  </w:style>
  <w:style w:type="table" w:customStyle="1" w:styleId="Listdash">
    <w:name w:val="List dash"/>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Bullet1">
    <w:name w:val="List Bullet1"/>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numbered">
    <w:name w:val="List numbered"/>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paragraph" w:styleId="Caption">
    <w:name w:val="caption"/>
    <w:basedOn w:val="Normal"/>
    <w:next w:val="Normal"/>
    <w:uiPriority w:val="35"/>
    <w:semiHidden/>
    <w:unhideWhenUsed/>
    <w:qFormat/>
    <w:rsid w:val="00644C27"/>
    <w:rPr>
      <w:b/>
      <w:bCs/>
      <w:sz w:val="20"/>
      <w:szCs w:val="20"/>
    </w:rPr>
  </w:style>
  <w:style w:type="paragraph" w:styleId="TableofFigures">
    <w:name w:val="table of figures"/>
    <w:basedOn w:val="Normal"/>
    <w:next w:val="Normal"/>
    <w:uiPriority w:val="99"/>
    <w:semiHidden/>
    <w:unhideWhenUsed/>
    <w:rsid w:val="00644C27"/>
  </w:style>
  <w:style w:type="paragraph" w:styleId="ListNumber">
    <w:name w:val="List Number"/>
    <w:basedOn w:val="Normal"/>
    <w:uiPriority w:val="99"/>
    <w:semiHidden/>
    <w:unhideWhenUsed/>
    <w:rsid w:val="00644C27"/>
    <w:pPr>
      <w:numPr>
        <w:numId w:val="5"/>
      </w:numPr>
      <w:contextualSpacing/>
    </w:pPr>
  </w:style>
  <w:style w:type="paragraph" w:styleId="ListNumber2">
    <w:name w:val="List Number 2"/>
    <w:basedOn w:val="Normal"/>
    <w:uiPriority w:val="99"/>
    <w:semiHidden/>
    <w:unhideWhenUsed/>
    <w:rsid w:val="00644C27"/>
    <w:pPr>
      <w:numPr>
        <w:numId w:val="6"/>
      </w:numPr>
      <w:contextualSpacing/>
    </w:pPr>
  </w:style>
  <w:style w:type="paragraph" w:styleId="ListNumber3">
    <w:name w:val="List Number 3"/>
    <w:basedOn w:val="Normal"/>
    <w:uiPriority w:val="99"/>
    <w:semiHidden/>
    <w:unhideWhenUsed/>
    <w:rsid w:val="00644C27"/>
    <w:pPr>
      <w:numPr>
        <w:numId w:val="7"/>
      </w:numPr>
      <w:contextualSpacing/>
    </w:pPr>
  </w:style>
  <w:style w:type="paragraph" w:styleId="ListNumber4">
    <w:name w:val="List Number 4"/>
    <w:basedOn w:val="Normal"/>
    <w:uiPriority w:val="99"/>
    <w:semiHidden/>
    <w:unhideWhenUsed/>
    <w:rsid w:val="00644C27"/>
    <w:pPr>
      <w:numPr>
        <w:numId w:val="8"/>
      </w:numPr>
      <w:contextualSpacing/>
    </w:pPr>
  </w:style>
  <w:style w:type="paragraph" w:styleId="BalloonText">
    <w:name w:val="Balloon Text"/>
    <w:basedOn w:val="Normal"/>
    <w:link w:val="BalloonTextChar"/>
    <w:uiPriority w:val="99"/>
    <w:semiHidden/>
    <w:unhideWhenUsed/>
    <w:rsid w:val="00923A5F"/>
    <w:pPr>
      <w:spacing w:before="0" w:after="0"/>
    </w:pPr>
    <w:rPr>
      <w:rFonts w:ascii="Tahoma" w:hAnsi="Tahoma" w:cs="Tahoma"/>
      <w:sz w:val="16"/>
      <w:szCs w:val="16"/>
    </w:rPr>
  </w:style>
  <w:style w:type="character" w:customStyle="1" w:styleId="BalloonTextChar">
    <w:name w:val="Balloon Text Char"/>
    <w:link w:val="BalloonText"/>
    <w:uiPriority w:val="99"/>
    <w:semiHidden/>
    <w:rsid w:val="00923A5F"/>
    <w:rPr>
      <w:rFonts w:ascii="Tahoma" w:hAnsi="Tahoma" w:cs="Tahoma"/>
      <w:sz w:val="16"/>
      <w:szCs w:val="16"/>
    </w:rPr>
  </w:style>
  <w:style w:type="character" w:styleId="Hyperlink">
    <w:name w:val="Hyperlink"/>
    <w:uiPriority w:val="99"/>
    <w:unhideWhenUsed/>
    <w:rsid w:val="003A098C"/>
    <w:rPr>
      <w:color w:val="0000FF"/>
      <w:u w:val="single"/>
    </w:rPr>
  </w:style>
  <w:style w:type="character" w:styleId="CommentReference">
    <w:name w:val="annotation reference"/>
    <w:basedOn w:val="DefaultParagraphFont"/>
    <w:uiPriority w:val="99"/>
    <w:semiHidden/>
    <w:unhideWhenUsed/>
    <w:rsid w:val="002D4894"/>
    <w:rPr>
      <w:sz w:val="16"/>
      <w:szCs w:val="16"/>
    </w:rPr>
  </w:style>
  <w:style w:type="paragraph" w:styleId="CommentText">
    <w:name w:val="annotation text"/>
    <w:basedOn w:val="Normal"/>
    <w:link w:val="CommentTextChar"/>
    <w:uiPriority w:val="99"/>
    <w:semiHidden/>
    <w:unhideWhenUsed/>
    <w:rsid w:val="002D4894"/>
    <w:rPr>
      <w:sz w:val="20"/>
      <w:szCs w:val="20"/>
    </w:rPr>
  </w:style>
  <w:style w:type="character" w:customStyle="1" w:styleId="CommentTextChar">
    <w:name w:val="Comment Text Char"/>
    <w:basedOn w:val="DefaultParagraphFont"/>
    <w:link w:val="CommentText"/>
    <w:uiPriority w:val="99"/>
    <w:semiHidden/>
    <w:rsid w:val="002D489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4894"/>
    <w:rPr>
      <w:b/>
      <w:bCs/>
    </w:rPr>
  </w:style>
  <w:style w:type="character" w:customStyle="1" w:styleId="CommentSubjectChar">
    <w:name w:val="Comment Subject Char"/>
    <w:basedOn w:val="CommentTextChar"/>
    <w:link w:val="CommentSubject"/>
    <w:uiPriority w:val="99"/>
    <w:semiHidden/>
    <w:rsid w:val="002D4894"/>
    <w:rPr>
      <w:rFonts w:ascii="Times New Roman" w:hAnsi="Times New Roman"/>
      <w:b/>
      <w:bCs/>
      <w:sz w:val="20"/>
      <w:szCs w:val="20"/>
    </w:rPr>
  </w:style>
  <w:style w:type="paragraph" w:customStyle="1" w:styleId="Sous-titreobjet">
    <w:name w:val="Sous-titre objet"/>
    <w:basedOn w:val="Normal"/>
    <w:rsid w:val="0075503A"/>
    <w:pPr>
      <w:spacing w:before="0" w:after="0"/>
      <w:jc w:val="center"/>
    </w:pPr>
    <w:rPr>
      <w:b/>
    </w:rPr>
  </w:style>
  <w:style w:type="paragraph" w:customStyle="1" w:styleId="Titreobjet">
    <w:name w:val="Titre objet"/>
    <w:basedOn w:val="Normal"/>
    <w:next w:val="Sous-titreobjet"/>
    <w:rsid w:val="0075503A"/>
    <w:pPr>
      <w:spacing w:before="180" w:after="180"/>
      <w:jc w:val="center"/>
    </w:pPr>
    <w:rPr>
      <w:b/>
    </w:rPr>
  </w:style>
  <w:style w:type="paragraph" w:customStyle="1" w:styleId="Sous-titreobjetPagedecouverture">
    <w:name w:val="Sous-titre objet (Page de couverture)"/>
    <w:basedOn w:val="Sous-titreobjet"/>
    <w:rsid w:val="0075503A"/>
  </w:style>
  <w:style w:type="paragraph" w:customStyle="1" w:styleId="TitreobjetPagedecouverture">
    <w:name w:val="Titre objet (Page de couverture)"/>
    <w:basedOn w:val="Titreobjet"/>
    <w:next w:val="Sous-titreobjetPagedecouverture"/>
    <w:rsid w:val="0075503A"/>
  </w:style>
  <w:style w:type="table" w:customStyle="1" w:styleId="Listtable1">
    <w:name w:val="List table1"/>
    <w:rsid w:val="00EE53E3"/>
    <w:pPr>
      <w:spacing w:after="0" w:line="240" w:lineRule="auto"/>
    </w:pPr>
    <w:rPr>
      <w:rFonts w:ascii="Times New Roman" w:eastAsia="Times New Roman" w:hAnsi="Times New Roman" w:cs="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paragraph" w:styleId="Revision">
    <w:name w:val="Revision"/>
    <w:hidden/>
    <w:uiPriority w:val="99"/>
    <w:semiHidden/>
    <w:rsid w:val="008B7C97"/>
    <w:pPr>
      <w:spacing w:after="0" w:line="240" w:lineRule="auto"/>
    </w:pPr>
    <w:rPr>
      <w:rFonts w:ascii="Times New Roman" w:hAnsi="Times New Roman" w:cs="Times New Roman"/>
      <w:sz w:val="24"/>
      <w:lang w:val="en-GB"/>
    </w:rPr>
  </w:style>
  <w:style w:type="paragraph" w:customStyle="1" w:styleId="oj-doc-ti">
    <w:name w:val="oj-doc-ti"/>
    <w:basedOn w:val="Normal"/>
    <w:rsid w:val="00CF32FA"/>
    <w:pPr>
      <w:spacing w:before="100" w:beforeAutospacing="1" w:after="100" w:afterAutospacing="1"/>
      <w:jc w:val="left"/>
    </w:pPr>
    <w:rPr>
      <w:rFonts w:eastAsia="Times New Roman"/>
      <w:szCs w:val="24"/>
      <w:lang w:val="en-US"/>
    </w:rPr>
  </w:style>
  <w:style w:type="paragraph" w:customStyle="1" w:styleId="oj-normal">
    <w:name w:val="oj-normal"/>
    <w:basedOn w:val="Normal"/>
    <w:rsid w:val="00CF32FA"/>
    <w:pPr>
      <w:spacing w:before="100" w:beforeAutospacing="1" w:after="100" w:afterAutospacing="1"/>
      <w:jc w:val="left"/>
    </w:pPr>
    <w:rPr>
      <w:rFonts w:eastAsia="Times New Roman"/>
      <w:szCs w:val="24"/>
      <w:lang w:val="en-US"/>
    </w:rPr>
  </w:style>
  <w:style w:type="character" w:customStyle="1" w:styleId="oj-super">
    <w:name w:val="oj-super"/>
    <w:basedOn w:val="DefaultParagraphFont"/>
    <w:rsid w:val="00CF32FA"/>
  </w:style>
  <w:style w:type="paragraph" w:styleId="ListParagraph">
    <w:name w:val="List Paragraph"/>
    <w:basedOn w:val="Normal"/>
    <w:uiPriority w:val="34"/>
    <w:qFormat/>
    <w:rsid w:val="00CF32FA"/>
    <w:pPr>
      <w:ind w:left="720"/>
      <w:contextualSpacing/>
    </w:pPr>
  </w:style>
  <w:style w:type="paragraph" w:customStyle="1" w:styleId="msonormal0">
    <w:name w:val="msonormal"/>
    <w:basedOn w:val="Normal"/>
    <w:rsid w:val="005C0825"/>
    <w:pPr>
      <w:spacing w:before="100" w:beforeAutospacing="1" w:after="100" w:afterAutospacing="1"/>
      <w:jc w:val="left"/>
    </w:pPr>
    <w:rPr>
      <w:rFonts w:eastAsia="Times New Roman"/>
      <w:szCs w:val="24"/>
      <w:lang w:val="en-US"/>
    </w:rPr>
  </w:style>
  <w:style w:type="paragraph" w:styleId="Header">
    <w:name w:val="header"/>
    <w:basedOn w:val="Normal"/>
    <w:link w:val="HeaderChar"/>
    <w:uiPriority w:val="99"/>
    <w:unhideWhenUsed/>
    <w:rsid w:val="00090EE0"/>
    <w:pPr>
      <w:tabs>
        <w:tab w:val="center" w:pos="4535"/>
        <w:tab w:val="right" w:pos="9071"/>
      </w:tabs>
      <w:spacing w:before="0"/>
    </w:pPr>
  </w:style>
  <w:style w:type="character" w:customStyle="1" w:styleId="HeaderChar">
    <w:name w:val="Header Char"/>
    <w:basedOn w:val="DefaultParagraphFont"/>
    <w:link w:val="Header"/>
    <w:uiPriority w:val="99"/>
    <w:rsid w:val="00090EE0"/>
    <w:rPr>
      <w:rFonts w:ascii="Times New Roman" w:hAnsi="Times New Roman" w:cs="Times New Roman"/>
      <w:sz w:val="24"/>
      <w:lang w:val="fi-FI"/>
    </w:rPr>
  </w:style>
  <w:style w:type="paragraph" w:styleId="Footer">
    <w:name w:val="footer"/>
    <w:basedOn w:val="Normal"/>
    <w:link w:val="FooterChar"/>
    <w:uiPriority w:val="99"/>
    <w:unhideWhenUsed/>
    <w:rsid w:val="00090EE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90EE0"/>
    <w:rPr>
      <w:rFonts w:ascii="Times New Roman" w:hAnsi="Times New Roman" w:cs="Times New Roman"/>
      <w:sz w:val="24"/>
      <w:lang w:val="fi-FI"/>
    </w:rPr>
  </w:style>
  <w:style w:type="paragraph" w:styleId="FootnoteText">
    <w:name w:val="footnote text"/>
    <w:basedOn w:val="Normal"/>
    <w:link w:val="FootnoteTextChar"/>
    <w:uiPriority w:val="99"/>
    <w:semiHidden/>
    <w:unhideWhenUsed/>
    <w:rsid w:val="00BB0CF3"/>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BB0CF3"/>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BB0CF3"/>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BB0CF3"/>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BB0CF3"/>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BB0CF3"/>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BB0CF3"/>
    <w:pPr>
      <w:spacing w:after="240"/>
      <w:jc w:val="center"/>
    </w:pPr>
    <w:rPr>
      <w:b/>
      <w:sz w:val="28"/>
    </w:rPr>
  </w:style>
  <w:style w:type="paragraph" w:styleId="TOC1">
    <w:name w:val="toc 1"/>
    <w:basedOn w:val="Normal"/>
    <w:next w:val="Normal"/>
    <w:uiPriority w:val="39"/>
    <w:semiHidden/>
    <w:unhideWhenUsed/>
    <w:rsid w:val="00BB0CF3"/>
    <w:pPr>
      <w:tabs>
        <w:tab w:val="right" w:leader="dot" w:pos="9071"/>
      </w:tabs>
      <w:spacing w:before="60"/>
      <w:ind w:left="850" w:hanging="850"/>
      <w:jc w:val="left"/>
    </w:pPr>
  </w:style>
  <w:style w:type="paragraph" w:styleId="TOC2">
    <w:name w:val="toc 2"/>
    <w:basedOn w:val="Normal"/>
    <w:next w:val="Normal"/>
    <w:uiPriority w:val="39"/>
    <w:semiHidden/>
    <w:unhideWhenUsed/>
    <w:rsid w:val="00BB0CF3"/>
    <w:pPr>
      <w:tabs>
        <w:tab w:val="right" w:leader="dot" w:pos="9071"/>
      </w:tabs>
      <w:spacing w:before="60"/>
      <w:ind w:left="850" w:hanging="850"/>
      <w:jc w:val="left"/>
    </w:pPr>
  </w:style>
  <w:style w:type="paragraph" w:styleId="TOC3">
    <w:name w:val="toc 3"/>
    <w:basedOn w:val="Normal"/>
    <w:next w:val="Normal"/>
    <w:uiPriority w:val="39"/>
    <w:semiHidden/>
    <w:unhideWhenUsed/>
    <w:rsid w:val="00BB0CF3"/>
    <w:pPr>
      <w:tabs>
        <w:tab w:val="right" w:leader="dot" w:pos="9071"/>
      </w:tabs>
      <w:spacing w:before="60"/>
      <w:ind w:left="850" w:hanging="850"/>
      <w:jc w:val="left"/>
    </w:pPr>
  </w:style>
  <w:style w:type="paragraph" w:styleId="TOC4">
    <w:name w:val="toc 4"/>
    <w:basedOn w:val="Normal"/>
    <w:next w:val="Normal"/>
    <w:uiPriority w:val="39"/>
    <w:semiHidden/>
    <w:unhideWhenUsed/>
    <w:rsid w:val="00BB0CF3"/>
    <w:pPr>
      <w:tabs>
        <w:tab w:val="right" w:leader="dot" w:pos="9071"/>
      </w:tabs>
      <w:spacing w:before="60"/>
      <w:ind w:left="850" w:hanging="850"/>
      <w:jc w:val="left"/>
    </w:pPr>
  </w:style>
  <w:style w:type="paragraph" w:styleId="TOC5">
    <w:name w:val="toc 5"/>
    <w:basedOn w:val="Normal"/>
    <w:next w:val="Normal"/>
    <w:uiPriority w:val="39"/>
    <w:semiHidden/>
    <w:unhideWhenUsed/>
    <w:rsid w:val="00BB0CF3"/>
    <w:pPr>
      <w:tabs>
        <w:tab w:val="right" w:leader="dot" w:pos="9071"/>
      </w:tabs>
      <w:spacing w:before="300"/>
      <w:jc w:val="left"/>
    </w:pPr>
  </w:style>
  <w:style w:type="paragraph" w:styleId="TOC6">
    <w:name w:val="toc 6"/>
    <w:basedOn w:val="Normal"/>
    <w:next w:val="Normal"/>
    <w:uiPriority w:val="39"/>
    <w:semiHidden/>
    <w:unhideWhenUsed/>
    <w:rsid w:val="00BB0CF3"/>
    <w:pPr>
      <w:tabs>
        <w:tab w:val="right" w:leader="dot" w:pos="9071"/>
      </w:tabs>
      <w:spacing w:before="240"/>
      <w:jc w:val="left"/>
    </w:pPr>
  </w:style>
  <w:style w:type="paragraph" w:styleId="TOC7">
    <w:name w:val="toc 7"/>
    <w:basedOn w:val="Normal"/>
    <w:next w:val="Normal"/>
    <w:uiPriority w:val="39"/>
    <w:semiHidden/>
    <w:unhideWhenUsed/>
    <w:rsid w:val="00BB0CF3"/>
    <w:pPr>
      <w:tabs>
        <w:tab w:val="right" w:leader="dot" w:pos="9071"/>
      </w:tabs>
      <w:spacing w:before="180"/>
      <w:jc w:val="left"/>
    </w:pPr>
  </w:style>
  <w:style w:type="paragraph" w:styleId="TOC8">
    <w:name w:val="toc 8"/>
    <w:basedOn w:val="Normal"/>
    <w:next w:val="Normal"/>
    <w:uiPriority w:val="39"/>
    <w:semiHidden/>
    <w:unhideWhenUsed/>
    <w:rsid w:val="00BB0CF3"/>
    <w:pPr>
      <w:tabs>
        <w:tab w:val="right" w:leader="dot" w:pos="9071"/>
      </w:tabs>
      <w:jc w:val="left"/>
    </w:pPr>
  </w:style>
  <w:style w:type="paragraph" w:styleId="TOC9">
    <w:name w:val="toc 9"/>
    <w:basedOn w:val="Normal"/>
    <w:next w:val="Normal"/>
    <w:uiPriority w:val="39"/>
    <w:semiHidden/>
    <w:unhideWhenUsed/>
    <w:rsid w:val="00BB0CF3"/>
    <w:pPr>
      <w:tabs>
        <w:tab w:val="right" w:leader="dot" w:pos="9071"/>
      </w:tabs>
    </w:pPr>
  </w:style>
  <w:style w:type="paragraph" w:customStyle="1" w:styleId="HeaderLandscape">
    <w:name w:val="HeaderLandscape"/>
    <w:basedOn w:val="Normal"/>
    <w:rsid w:val="00090EE0"/>
    <w:pPr>
      <w:tabs>
        <w:tab w:val="center" w:pos="7285"/>
        <w:tab w:val="right" w:pos="14003"/>
      </w:tabs>
      <w:spacing w:before="0"/>
    </w:pPr>
  </w:style>
  <w:style w:type="paragraph" w:customStyle="1" w:styleId="FooterLandscape">
    <w:name w:val="FooterLandscape"/>
    <w:basedOn w:val="Normal"/>
    <w:rsid w:val="00090EE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BB0CF3"/>
    <w:rPr>
      <w:shd w:val="clear" w:color="auto" w:fill="auto"/>
      <w:vertAlign w:val="superscript"/>
    </w:rPr>
  </w:style>
  <w:style w:type="paragraph" w:customStyle="1" w:styleId="HeaderSensitivity">
    <w:name w:val="Header Sensitivity"/>
    <w:basedOn w:val="Normal"/>
    <w:rsid w:val="00090EE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90EE0"/>
    <w:pPr>
      <w:spacing w:before="0"/>
      <w:jc w:val="right"/>
    </w:pPr>
    <w:rPr>
      <w:sz w:val="28"/>
    </w:rPr>
  </w:style>
  <w:style w:type="paragraph" w:customStyle="1" w:styleId="FooterSensitivity">
    <w:name w:val="Footer Sensitivity"/>
    <w:basedOn w:val="Normal"/>
    <w:rsid w:val="00090EE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BB0CF3"/>
    <w:pPr>
      <w:ind w:left="850"/>
    </w:pPr>
  </w:style>
  <w:style w:type="paragraph" w:customStyle="1" w:styleId="Text2">
    <w:name w:val="Text 2"/>
    <w:basedOn w:val="Normal"/>
    <w:rsid w:val="00BB0CF3"/>
    <w:pPr>
      <w:ind w:left="1417"/>
    </w:pPr>
  </w:style>
  <w:style w:type="paragraph" w:customStyle="1" w:styleId="Text3">
    <w:name w:val="Text 3"/>
    <w:basedOn w:val="Normal"/>
    <w:rsid w:val="00BB0CF3"/>
    <w:pPr>
      <w:ind w:left="1984"/>
    </w:pPr>
  </w:style>
  <w:style w:type="paragraph" w:customStyle="1" w:styleId="Text4">
    <w:name w:val="Text 4"/>
    <w:basedOn w:val="Normal"/>
    <w:rsid w:val="00BB0CF3"/>
    <w:pPr>
      <w:ind w:left="2551"/>
    </w:pPr>
  </w:style>
  <w:style w:type="paragraph" w:customStyle="1" w:styleId="NormalCentered">
    <w:name w:val="Normal Centered"/>
    <w:basedOn w:val="Normal"/>
    <w:rsid w:val="00BB0CF3"/>
    <w:pPr>
      <w:jc w:val="center"/>
    </w:pPr>
  </w:style>
  <w:style w:type="paragraph" w:customStyle="1" w:styleId="NormalLeft">
    <w:name w:val="Normal Left"/>
    <w:basedOn w:val="Normal"/>
    <w:rsid w:val="00BB0CF3"/>
    <w:pPr>
      <w:jc w:val="left"/>
    </w:pPr>
  </w:style>
  <w:style w:type="paragraph" w:customStyle="1" w:styleId="NormalRight">
    <w:name w:val="Normal Right"/>
    <w:basedOn w:val="Normal"/>
    <w:rsid w:val="00BB0CF3"/>
    <w:pPr>
      <w:jc w:val="right"/>
    </w:pPr>
  </w:style>
  <w:style w:type="paragraph" w:customStyle="1" w:styleId="QuotedText">
    <w:name w:val="Quoted Text"/>
    <w:basedOn w:val="Normal"/>
    <w:rsid w:val="00BB0CF3"/>
    <w:pPr>
      <w:ind w:left="1417"/>
    </w:pPr>
  </w:style>
  <w:style w:type="paragraph" w:customStyle="1" w:styleId="Point0">
    <w:name w:val="Point 0"/>
    <w:basedOn w:val="Normal"/>
    <w:rsid w:val="00BB0CF3"/>
    <w:pPr>
      <w:ind w:left="850" w:hanging="850"/>
    </w:pPr>
  </w:style>
  <w:style w:type="paragraph" w:customStyle="1" w:styleId="Point1">
    <w:name w:val="Point 1"/>
    <w:basedOn w:val="Normal"/>
    <w:rsid w:val="00BB0CF3"/>
    <w:pPr>
      <w:ind w:left="1417" w:hanging="567"/>
    </w:pPr>
  </w:style>
  <w:style w:type="paragraph" w:customStyle="1" w:styleId="Point2">
    <w:name w:val="Point 2"/>
    <w:basedOn w:val="Normal"/>
    <w:rsid w:val="00BB0CF3"/>
    <w:pPr>
      <w:ind w:left="1984" w:hanging="567"/>
    </w:pPr>
  </w:style>
  <w:style w:type="paragraph" w:customStyle="1" w:styleId="Point3">
    <w:name w:val="Point 3"/>
    <w:basedOn w:val="Normal"/>
    <w:rsid w:val="00BB0CF3"/>
    <w:pPr>
      <w:ind w:left="2551" w:hanging="567"/>
    </w:pPr>
  </w:style>
  <w:style w:type="paragraph" w:customStyle="1" w:styleId="Point4">
    <w:name w:val="Point 4"/>
    <w:basedOn w:val="Normal"/>
    <w:rsid w:val="00BB0CF3"/>
    <w:pPr>
      <w:ind w:left="3118" w:hanging="567"/>
    </w:pPr>
  </w:style>
  <w:style w:type="paragraph" w:customStyle="1" w:styleId="Tiret0">
    <w:name w:val="Tiret 0"/>
    <w:basedOn w:val="Point0"/>
    <w:rsid w:val="00BB0CF3"/>
    <w:pPr>
      <w:numPr>
        <w:numId w:val="23"/>
      </w:numPr>
    </w:pPr>
  </w:style>
  <w:style w:type="paragraph" w:customStyle="1" w:styleId="Tiret1">
    <w:name w:val="Tiret 1"/>
    <w:basedOn w:val="Point1"/>
    <w:rsid w:val="00BB0CF3"/>
    <w:pPr>
      <w:numPr>
        <w:numId w:val="24"/>
      </w:numPr>
    </w:pPr>
  </w:style>
  <w:style w:type="paragraph" w:customStyle="1" w:styleId="Tiret2">
    <w:name w:val="Tiret 2"/>
    <w:basedOn w:val="Point2"/>
    <w:rsid w:val="00BB0CF3"/>
    <w:pPr>
      <w:numPr>
        <w:numId w:val="25"/>
      </w:numPr>
    </w:pPr>
  </w:style>
  <w:style w:type="paragraph" w:customStyle="1" w:styleId="Tiret3">
    <w:name w:val="Tiret 3"/>
    <w:basedOn w:val="Point3"/>
    <w:rsid w:val="00BB0CF3"/>
    <w:pPr>
      <w:numPr>
        <w:numId w:val="26"/>
      </w:numPr>
    </w:pPr>
  </w:style>
  <w:style w:type="paragraph" w:customStyle="1" w:styleId="Tiret4">
    <w:name w:val="Tiret 4"/>
    <w:basedOn w:val="Point4"/>
    <w:rsid w:val="00BB0CF3"/>
    <w:pPr>
      <w:numPr>
        <w:numId w:val="27"/>
      </w:numPr>
    </w:pPr>
  </w:style>
  <w:style w:type="paragraph" w:customStyle="1" w:styleId="PointDouble0">
    <w:name w:val="PointDouble 0"/>
    <w:basedOn w:val="Normal"/>
    <w:rsid w:val="00BB0CF3"/>
    <w:pPr>
      <w:tabs>
        <w:tab w:val="left" w:pos="850"/>
      </w:tabs>
      <w:ind w:left="1417" w:hanging="1417"/>
    </w:pPr>
  </w:style>
  <w:style w:type="paragraph" w:customStyle="1" w:styleId="PointDouble1">
    <w:name w:val="PointDouble 1"/>
    <w:basedOn w:val="Normal"/>
    <w:rsid w:val="00BB0CF3"/>
    <w:pPr>
      <w:tabs>
        <w:tab w:val="left" w:pos="1417"/>
      </w:tabs>
      <w:ind w:left="1984" w:hanging="1134"/>
    </w:pPr>
  </w:style>
  <w:style w:type="paragraph" w:customStyle="1" w:styleId="PointDouble2">
    <w:name w:val="PointDouble 2"/>
    <w:basedOn w:val="Normal"/>
    <w:rsid w:val="00BB0CF3"/>
    <w:pPr>
      <w:tabs>
        <w:tab w:val="left" w:pos="1984"/>
      </w:tabs>
      <w:ind w:left="2551" w:hanging="1134"/>
    </w:pPr>
  </w:style>
  <w:style w:type="paragraph" w:customStyle="1" w:styleId="PointDouble3">
    <w:name w:val="PointDouble 3"/>
    <w:basedOn w:val="Normal"/>
    <w:rsid w:val="00BB0CF3"/>
    <w:pPr>
      <w:tabs>
        <w:tab w:val="left" w:pos="2551"/>
      </w:tabs>
      <w:ind w:left="3118" w:hanging="1134"/>
    </w:pPr>
  </w:style>
  <w:style w:type="paragraph" w:customStyle="1" w:styleId="PointDouble4">
    <w:name w:val="PointDouble 4"/>
    <w:basedOn w:val="Normal"/>
    <w:rsid w:val="00BB0CF3"/>
    <w:pPr>
      <w:tabs>
        <w:tab w:val="left" w:pos="3118"/>
      </w:tabs>
      <w:ind w:left="3685" w:hanging="1134"/>
    </w:pPr>
  </w:style>
  <w:style w:type="paragraph" w:customStyle="1" w:styleId="PointTriple0">
    <w:name w:val="PointTriple 0"/>
    <w:basedOn w:val="Normal"/>
    <w:rsid w:val="00BB0CF3"/>
    <w:pPr>
      <w:tabs>
        <w:tab w:val="left" w:pos="850"/>
        <w:tab w:val="left" w:pos="1417"/>
      </w:tabs>
      <w:ind w:left="1984" w:hanging="1984"/>
    </w:pPr>
  </w:style>
  <w:style w:type="paragraph" w:customStyle="1" w:styleId="PointTriple1">
    <w:name w:val="PointTriple 1"/>
    <w:basedOn w:val="Normal"/>
    <w:rsid w:val="00BB0CF3"/>
    <w:pPr>
      <w:tabs>
        <w:tab w:val="left" w:pos="1417"/>
        <w:tab w:val="left" w:pos="1984"/>
      </w:tabs>
      <w:ind w:left="2551" w:hanging="1701"/>
    </w:pPr>
  </w:style>
  <w:style w:type="paragraph" w:customStyle="1" w:styleId="PointTriple2">
    <w:name w:val="PointTriple 2"/>
    <w:basedOn w:val="Normal"/>
    <w:rsid w:val="00BB0CF3"/>
    <w:pPr>
      <w:tabs>
        <w:tab w:val="left" w:pos="1984"/>
        <w:tab w:val="left" w:pos="2551"/>
      </w:tabs>
      <w:ind w:left="3118" w:hanging="1701"/>
    </w:pPr>
  </w:style>
  <w:style w:type="paragraph" w:customStyle="1" w:styleId="PointTriple3">
    <w:name w:val="PointTriple 3"/>
    <w:basedOn w:val="Normal"/>
    <w:rsid w:val="00BB0CF3"/>
    <w:pPr>
      <w:tabs>
        <w:tab w:val="left" w:pos="2551"/>
        <w:tab w:val="left" w:pos="3118"/>
      </w:tabs>
      <w:ind w:left="3685" w:hanging="1701"/>
    </w:pPr>
  </w:style>
  <w:style w:type="paragraph" w:customStyle="1" w:styleId="PointTriple4">
    <w:name w:val="PointTriple 4"/>
    <w:basedOn w:val="Normal"/>
    <w:rsid w:val="00BB0CF3"/>
    <w:pPr>
      <w:tabs>
        <w:tab w:val="left" w:pos="3118"/>
        <w:tab w:val="left" w:pos="3685"/>
      </w:tabs>
      <w:ind w:left="4252" w:hanging="1701"/>
    </w:pPr>
  </w:style>
  <w:style w:type="paragraph" w:customStyle="1" w:styleId="NumPar1">
    <w:name w:val="NumPar 1"/>
    <w:basedOn w:val="Normal"/>
    <w:next w:val="Text1"/>
    <w:rsid w:val="00BB0CF3"/>
    <w:pPr>
      <w:numPr>
        <w:numId w:val="43"/>
      </w:numPr>
    </w:pPr>
  </w:style>
  <w:style w:type="paragraph" w:customStyle="1" w:styleId="NumPar2">
    <w:name w:val="NumPar 2"/>
    <w:basedOn w:val="Normal"/>
    <w:next w:val="Text1"/>
    <w:rsid w:val="00BB0CF3"/>
    <w:pPr>
      <w:numPr>
        <w:ilvl w:val="1"/>
        <w:numId w:val="43"/>
      </w:numPr>
    </w:pPr>
  </w:style>
  <w:style w:type="paragraph" w:customStyle="1" w:styleId="NumPar3">
    <w:name w:val="NumPar 3"/>
    <w:basedOn w:val="Normal"/>
    <w:next w:val="Text1"/>
    <w:rsid w:val="00BB0CF3"/>
    <w:pPr>
      <w:numPr>
        <w:ilvl w:val="2"/>
        <w:numId w:val="43"/>
      </w:numPr>
    </w:pPr>
  </w:style>
  <w:style w:type="paragraph" w:customStyle="1" w:styleId="NumPar4">
    <w:name w:val="NumPar 4"/>
    <w:basedOn w:val="Normal"/>
    <w:next w:val="Text1"/>
    <w:rsid w:val="00BB0CF3"/>
    <w:pPr>
      <w:numPr>
        <w:ilvl w:val="3"/>
        <w:numId w:val="43"/>
      </w:numPr>
    </w:pPr>
  </w:style>
  <w:style w:type="paragraph" w:customStyle="1" w:styleId="ManualNumPar1">
    <w:name w:val="Manual NumPar 1"/>
    <w:basedOn w:val="Normal"/>
    <w:next w:val="Text1"/>
    <w:rsid w:val="00BB0CF3"/>
    <w:pPr>
      <w:ind w:left="850" w:hanging="850"/>
    </w:pPr>
  </w:style>
  <w:style w:type="paragraph" w:customStyle="1" w:styleId="ManualNumPar2">
    <w:name w:val="Manual NumPar 2"/>
    <w:basedOn w:val="Normal"/>
    <w:next w:val="Text1"/>
    <w:rsid w:val="00BB0CF3"/>
    <w:pPr>
      <w:ind w:left="850" w:hanging="850"/>
    </w:pPr>
  </w:style>
  <w:style w:type="paragraph" w:customStyle="1" w:styleId="ManualNumPar3">
    <w:name w:val="Manual NumPar 3"/>
    <w:basedOn w:val="Normal"/>
    <w:next w:val="Text1"/>
    <w:rsid w:val="00BB0CF3"/>
    <w:pPr>
      <w:ind w:left="850" w:hanging="850"/>
    </w:pPr>
  </w:style>
  <w:style w:type="paragraph" w:customStyle="1" w:styleId="ManualNumPar4">
    <w:name w:val="Manual NumPar 4"/>
    <w:basedOn w:val="Normal"/>
    <w:next w:val="Text1"/>
    <w:rsid w:val="00BB0CF3"/>
    <w:pPr>
      <w:ind w:left="850" w:hanging="850"/>
    </w:pPr>
  </w:style>
  <w:style w:type="paragraph" w:customStyle="1" w:styleId="QuotedNumPar">
    <w:name w:val="Quoted NumPar"/>
    <w:basedOn w:val="Normal"/>
    <w:rsid w:val="00BB0CF3"/>
    <w:pPr>
      <w:ind w:left="1417" w:hanging="567"/>
    </w:pPr>
  </w:style>
  <w:style w:type="paragraph" w:customStyle="1" w:styleId="ManualHeading1">
    <w:name w:val="Manual Heading 1"/>
    <w:basedOn w:val="Normal"/>
    <w:next w:val="Text1"/>
    <w:rsid w:val="00BB0CF3"/>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BB0CF3"/>
    <w:pPr>
      <w:keepNext/>
      <w:tabs>
        <w:tab w:val="left" w:pos="850"/>
      </w:tabs>
      <w:ind w:left="850" w:hanging="850"/>
      <w:outlineLvl w:val="1"/>
    </w:pPr>
    <w:rPr>
      <w:b/>
    </w:rPr>
  </w:style>
  <w:style w:type="paragraph" w:customStyle="1" w:styleId="ManualHeading3">
    <w:name w:val="Manual Heading 3"/>
    <w:basedOn w:val="Normal"/>
    <w:next w:val="Text1"/>
    <w:rsid w:val="00BB0CF3"/>
    <w:pPr>
      <w:keepNext/>
      <w:tabs>
        <w:tab w:val="left" w:pos="850"/>
      </w:tabs>
      <w:ind w:left="850" w:hanging="850"/>
      <w:outlineLvl w:val="2"/>
    </w:pPr>
    <w:rPr>
      <w:i/>
    </w:rPr>
  </w:style>
  <w:style w:type="paragraph" w:customStyle="1" w:styleId="ManualHeading4">
    <w:name w:val="Manual Heading 4"/>
    <w:basedOn w:val="Normal"/>
    <w:next w:val="Text1"/>
    <w:rsid w:val="00BB0CF3"/>
    <w:pPr>
      <w:keepNext/>
      <w:tabs>
        <w:tab w:val="left" w:pos="850"/>
      </w:tabs>
      <w:ind w:left="850" w:hanging="850"/>
      <w:outlineLvl w:val="3"/>
    </w:pPr>
  </w:style>
  <w:style w:type="paragraph" w:customStyle="1" w:styleId="ChapterTitle">
    <w:name w:val="ChapterTitle"/>
    <w:basedOn w:val="Normal"/>
    <w:next w:val="Normal"/>
    <w:rsid w:val="00BB0CF3"/>
    <w:pPr>
      <w:keepNext/>
      <w:spacing w:after="360"/>
      <w:jc w:val="center"/>
    </w:pPr>
    <w:rPr>
      <w:b/>
      <w:sz w:val="32"/>
    </w:rPr>
  </w:style>
  <w:style w:type="paragraph" w:customStyle="1" w:styleId="PartTitle">
    <w:name w:val="PartTitle"/>
    <w:basedOn w:val="Normal"/>
    <w:next w:val="ChapterTitle"/>
    <w:rsid w:val="00BB0CF3"/>
    <w:pPr>
      <w:keepNext/>
      <w:pageBreakBefore/>
      <w:spacing w:after="360"/>
      <w:jc w:val="center"/>
    </w:pPr>
    <w:rPr>
      <w:b/>
      <w:sz w:val="36"/>
    </w:rPr>
  </w:style>
  <w:style w:type="paragraph" w:customStyle="1" w:styleId="SectionTitle">
    <w:name w:val="SectionTitle"/>
    <w:basedOn w:val="Normal"/>
    <w:next w:val="Heading1"/>
    <w:rsid w:val="00BB0CF3"/>
    <w:pPr>
      <w:keepNext/>
      <w:spacing w:after="360"/>
      <w:jc w:val="center"/>
    </w:pPr>
    <w:rPr>
      <w:b/>
      <w:smallCaps/>
      <w:sz w:val="28"/>
    </w:rPr>
  </w:style>
  <w:style w:type="paragraph" w:customStyle="1" w:styleId="TableTitle">
    <w:name w:val="Table Title"/>
    <w:basedOn w:val="Normal"/>
    <w:next w:val="Normal"/>
    <w:rsid w:val="00BB0CF3"/>
    <w:pPr>
      <w:jc w:val="center"/>
    </w:pPr>
    <w:rPr>
      <w:b/>
    </w:rPr>
  </w:style>
  <w:style w:type="character" w:customStyle="1" w:styleId="Marker">
    <w:name w:val="Marker"/>
    <w:basedOn w:val="DefaultParagraphFont"/>
    <w:rsid w:val="00BB0CF3"/>
    <w:rPr>
      <w:color w:val="0000FF"/>
      <w:shd w:val="clear" w:color="auto" w:fill="auto"/>
    </w:rPr>
  </w:style>
  <w:style w:type="character" w:customStyle="1" w:styleId="Marker1">
    <w:name w:val="Marker1"/>
    <w:basedOn w:val="DefaultParagraphFont"/>
    <w:rsid w:val="00BB0CF3"/>
    <w:rPr>
      <w:color w:val="008000"/>
      <w:shd w:val="clear" w:color="auto" w:fill="auto"/>
    </w:rPr>
  </w:style>
  <w:style w:type="character" w:customStyle="1" w:styleId="Marker2">
    <w:name w:val="Marker2"/>
    <w:basedOn w:val="DefaultParagraphFont"/>
    <w:rsid w:val="00BB0CF3"/>
    <w:rPr>
      <w:color w:val="FF0000"/>
      <w:shd w:val="clear" w:color="auto" w:fill="auto"/>
    </w:rPr>
  </w:style>
  <w:style w:type="paragraph" w:customStyle="1" w:styleId="Point0number">
    <w:name w:val="Point 0 (number)"/>
    <w:basedOn w:val="Normal"/>
    <w:rsid w:val="00BB0CF3"/>
    <w:pPr>
      <w:numPr>
        <w:numId w:val="30"/>
      </w:numPr>
    </w:pPr>
  </w:style>
  <w:style w:type="paragraph" w:customStyle="1" w:styleId="Point1number">
    <w:name w:val="Point 1 (number)"/>
    <w:basedOn w:val="Normal"/>
    <w:rsid w:val="00BB0CF3"/>
    <w:pPr>
      <w:numPr>
        <w:ilvl w:val="2"/>
        <w:numId w:val="30"/>
      </w:numPr>
    </w:pPr>
  </w:style>
  <w:style w:type="paragraph" w:customStyle="1" w:styleId="Point2number">
    <w:name w:val="Point 2 (number)"/>
    <w:basedOn w:val="Normal"/>
    <w:rsid w:val="00BB0CF3"/>
    <w:pPr>
      <w:numPr>
        <w:ilvl w:val="4"/>
        <w:numId w:val="30"/>
      </w:numPr>
    </w:pPr>
  </w:style>
  <w:style w:type="paragraph" w:customStyle="1" w:styleId="Point3number">
    <w:name w:val="Point 3 (number)"/>
    <w:basedOn w:val="Normal"/>
    <w:rsid w:val="00BB0CF3"/>
    <w:pPr>
      <w:numPr>
        <w:ilvl w:val="6"/>
        <w:numId w:val="30"/>
      </w:numPr>
    </w:pPr>
  </w:style>
  <w:style w:type="paragraph" w:customStyle="1" w:styleId="Point0letter">
    <w:name w:val="Point 0 (letter)"/>
    <w:basedOn w:val="Normal"/>
    <w:rsid w:val="00BB0CF3"/>
    <w:pPr>
      <w:numPr>
        <w:ilvl w:val="1"/>
        <w:numId w:val="30"/>
      </w:numPr>
    </w:pPr>
  </w:style>
  <w:style w:type="paragraph" w:customStyle="1" w:styleId="Point1letter">
    <w:name w:val="Point 1 (letter)"/>
    <w:basedOn w:val="Normal"/>
    <w:rsid w:val="00BB0CF3"/>
    <w:pPr>
      <w:numPr>
        <w:ilvl w:val="3"/>
        <w:numId w:val="30"/>
      </w:numPr>
    </w:pPr>
  </w:style>
  <w:style w:type="paragraph" w:customStyle="1" w:styleId="Point2letter">
    <w:name w:val="Point 2 (letter)"/>
    <w:basedOn w:val="Normal"/>
    <w:rsid w:val="00BB0CF3"/>
    <w:pPr>
      <w:numPr>
        <w:ilvl w:val="5"/>
        <w:numId w:val="30"/>
      </w:numPr>
    </w:pPr>
  </w:style>
  <w:style w:type="paragraph" w:customStyle="1" w:styleId="Point3letter">
    <w:name w:val="Point 3 (letter)"/>
    <w:basedOn w:val="Normal"/>
    <w:rsid w:val="00BB0CF3"/>
    <w:pPr>
      <w:numPr>
        <w:ilvl w:val="7"/>
        <w:numId w:val="30"/>
      </w:numPr>
    </w:pPr>
  </w:style>
  <w:style w:type="paragraph" w:customStyle="1" w:styleId="Point4letter">
    <w:name w:val="Point 4 (letter)"/>
    <w:basedOn w:val="Normal"/>
    <w:rsid w:val="00BB0CF3"/>
    <w:pPr>
      <w:numPr>
        <w:ilvl w:val="8"/>
        <w:numId w:val="30"/>
      </w:numPr>
    </w:pPr>
  </w:style>
  <w:style w:type="paragraph" w:customStyle="1" w:styleId="Bullet0">
    <w:name w:val="Bullet 0"/>
    <w:basedOn w:val="Normal"/>
    <w:rsid w:val="00BB0CF3"/>
    <w:pPr>
      <w:numPr>
        <w:numId w:val="31"/>
      </w:numPr>
    </w:pPr>
  </w:style>
  <w:style w:type="paragraph" w:customStyle="1" w:styleId="Bullet1">
    <w:name w:val="Bullet 1"/>
    <w:basedOn w:val="Normal"/>
    <w:rsid w:val="00BB0CF3"/>
    <w:pPr>
      <w:numPr>
        <w:numId w:val="32"/>
      </w:numPr>
    </w:pPr>
  </w:style>
  <w:style w:type="paragraph" w:customStyle="1" w:styleId="Bullet2">
    <w:name w:val="Bullet 2"/>
    <w:basedOn w:val="Normal"/>
    <w:rsid w:val="00BB0CF3"/>
    <w:pPr>
      <w:numPr>
        <w:numId w:val="33"/>
      </w:numPr>
    </w:pPr>
  </w:style>
  <w:style w:type="paragraph" w:customStyle="1" w:styleId="Bullet3">
    <w:name w:val="Bullet 3"/>
    <w:basedOn w:val="Normal"/>
    <w:rsid w:val="00BB0CF3"/>
    <w:pPr>
      <w:numPr>
        <w:numId w:val="34"/>
      </w:numPr>
    </w:pPr>
  </w:style>
  <w:style w:type="paragraph" w:customStyle="1" w:styleId="Bullet4">
    <w:name w:val="Bullet 4"/>
    <w:basedOn w:val="Normal"/>
    <w:rsid w:val="00BB0CF3"/>
    <w:pPr>
      <w:numPr>
        <w:numId w:val="35"/>
      </w:numPr>
    </w:pPr>
  </w:style>
  <w:style w:type="paragraph" w:customStyle="1" w:styleId="Langue">
    <w:name w:val="Langue"/>
    <w:basedOn w:val="Normal"/>
    <w:next w:val="Rfrenceinterne"/>
    <w:rsid w:val="00BB0CF3"/>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BB0CF3"/>
    <w:pPr>
      <w:spacing w:before="0" w:after="0"/>
      <w:jc w:val="left"/>
    </w:pPr>
    <w:rPr>
      <w:rFonts w:ascii="Arial" w:hAnsi="Arial" w:cs="Arial"/>
    </w:rPr>
  </w:style>
  <w:style w:type="paragraph" w:customStyle="1" w:styleId="Emission">
    <w:name w:val="Emission"/>
    <w:basedOn w:val="Normal"/>
    <w:next w:val="Rfrenceinstitutionnelle"/>
    <w:rsid w:val="00BB0CF3"/>
    <w:pPr>
      <w:spacing w:before="0" w:after="0"/>
      <w:ind w:left="5103"/>
      <w:jc w:val="left"/>
    </w:pPr>
  </w:style>
  <w:style w:type="paragraph" w:customStyle="1" w:styleId="Rfrenceinstitutionnelle">
    <w:name w:val="Référence institutionnelle"/>
    <w:basedOn w:val="Normal"/>
    <w:next w:val="Confidentialit"/>
    <w:rsid w:val="00BB0CF3"/>
    <w:pPr>
      <w:spacing w:before="0" w:after="240"/>
      <w:ind w:left="5103"/>
      <w:jc w:val="left"/>
    </w:pPr>
  </w:style>
  <w:style w:type="paragraph" w:customStyle="1" w:styleId="Pagedecouverture">
    <w:name w:val="Page de couverture"/>
    <w:basedOn w:val="Normal"/>
    <w:next w:val="Normal"/>
    <w:rsid w:val="00BB0CF3"/>
    <w:pPr>
      <w:spacing w:before="0" w:after="0"/>
    </w:pPr>
  </w:style>
  <w:style w:type="paragraph" w:customStyle="1" w:styleId="Declassification">
    <w:name w:val="Declassification"/>
    <w:basedOn w:val="Normal"/>
    <w:next w:val="Normal"/>
    <w:rsid w:val="00BB0CF3"/>
    <w:pPr>
      <w:spacing w:before="0" w:after="0"/>
    </w:pPr>
  </w:style>
  <w:style w:type="paragraph" w:customStyle="1" w:styleId="Disclaimer">
    <w:name w:val="Disclaimer"/>
    <w:basedOn w:val="Normal"/>
    <w:rsid w:val="00BB0CF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BB0CF3"/>
    <w:pPr>
      <w:spacing w:before="0" w:after="0" w:line="276" w:lineRule="auto"/>
      <w:ind w:left="5103"/>
      <w:jc w:val="left"/>
    </w:pPr>
    <w:rPr>
      <w:sz w:val="28"/>
    </w:rPr>
  </w:style>
  <w:style w:type="paragraph" w:customStyle="1" w:styleId="DateMarking">
    <w:name w:val="DateMarking"/>
    <w:basedOn w:val="Normal"/>
    <w:rsid w:val="00BB0CF3"/>
    <w:pPr>
      <w:spacing w:before="0" w:after="0" w:line="276" w:lineRule="auto"/>
      <w:ind w:left="5103"/>
      <w:jc w:val="left"/>
    </w:pPr>
    <w:rPr>
      <w:i/>
      <w:sz w:val="28"/>
    </w:rPr>
  </w:style>
  <w:style w:type="paragraph" w:customStyle="1" w:styleId="ReleasableTo">
    <w:name w:val="ReleasableTo"/>
    <w:basedOn w:val="Normal"/>
    <w:rsid w:val="00BB0CF3"/>
    <w:pPr>
      <w:spacing w:before="0" w:after="0" w:line="276" w:lineRule="auto"/>
      <w:ind w:left="5103"/>
      <w:jc w:val="left"/>
    </w:pPr>
    <w:rPr>
      <w:i/>
      <w:sz w:val="28"/>
    </w:rPr>
  </w:style>
  <w:style w:type="paragraph" w:customStyle="1" w:styleId="Annexetitreexpos">
    <w:name w:val="Annexe titre (exposé)"/>
    <w:basedOn w:val="Normal"/>
    <w:next w:val="Normal"/>
    <w:rsid w:val="00BB0CF3"/>
    <w:pPr>
      <w:jc w:val="center"/>
    </w:pPr>
    <w:rPr>
      <w:b/>
      <w:u w:val="single"/>
    </w:rPr>
  </w:style>
  <w:style w:type="paragraph" w:customStyle="1" w:styleId="Annexetitre">
    <w:name w:val="Annexe titre"/>
    <w:basedOn w:val="Normal"/>
    <w:next w:val="Normal"/>
    <w:rsid w:val="00BB0CF3"/>
    <w:pPr>
      <w:jc w:val="center"/>
    </w:pPr>
    <w:rPr>
      <w:b/>
      <w:u w:val="single"/>
    </w:rPr>
  </w:style>
  <w:style w:type="paragraph" w:customStyle="1" w:styleId="Annexetitrefichefinancire">
    <w:name w:val="Annexe titre (fiche financière)"/>
    <w:basedOn w:val="Normal"/>
    <w:next w:val="Normal"/>
    <w:rsid w:val="00BB0CF3"/>
    <w:pPr>
      <w:jc w:val="center"/>
    </w:pPr>
    <w:rPr>
      <w:b/>
      <w:u w:val="single"/>
    </w:rPr>
  </w:style>
  <w:style w:type="paragraph" w:customStyle="1" w:styleId="Applicationdirecte">
    <w:name w:val="Application directe"/>
    <w:basedOn w:val="Normal"/>
    <w:next w:val="Fait"/>
    <w:rsid w:val="00BB0CF3"/>
    <w:pPr>
      <w:spacing w:before="480"/>
    </w:pPr>
  </w:style>
  <w:style w:type="paragraph" w:customStyle="1" w:styleId="Avertissementtitre">
    <w:name w:val="Avertissement titre"/>
    <w:basedOn w:val="Normal"/>
    <w:next w:val="Normal"/>
    <w:rsid w:val="00BB0CF3"/>
    <w:pPr>
      <w:keepNext/>
      <w:spacing w:before="480"/>
    </w:pPr>
    <w:rPr>
      <w:u w:val="single"/>
    </w:rPr>
  </w:style>
  <w:style w:type="paragraph" w:customStyle="1" w:styleId="Confidence">
    <w:name w:val="Confidence"/>
    <w:basedOn w:val="Normal"/>
    <w:next w:val="Normal"/>
    <w:rsid w:val="00BB0CF3"/>
    <w:pPr>
      <w:spacing w:before="360"/>
      <w:jc w:val="center"/>
    </w:pPr>
  </w:style>
  <w:style w:type="paragraph" w:customStyle="1" w:styleId="Confidentialit">
    <w:name w:val="Confidentialité"/>
    <w:basedOn w:val="Normal"/>
    <w:next w:val="TypedudocumentPagedecouverture"/>
    <w:rsid w:val="00BB0CF3"/>
    <w:pPr>
      <w:spacing w:before="240" w:after="240"/>
      <w:ind w:left="5103"/>
      <w:jc w:val="left"/>
    </w:pPr>
    <w:rPr>
      <w:i/>
      <w:sz w:val="32"/>
    </w:rPr>
  </w:style>
  <w:style w:type="paragraph" w:customStyle="1" w:styleId="Considrant">
    <w:name w:val="Considérant"/>
    <w:basedOn w:val="Normal"/>
    <w:rsid w:val="00BB0CF3"/>
    <w:pPr>
      <w:numPr>
        <w:numId w:val="36"/>
      </w:numPr>
    </w:pPr>
  </w:style>
  <w:style w:type="paragraph" w:customStyle="1" w:styleId="Corrigendum">
    <w:name w:val="Corrigendum"/>
    <w:basedOn w:val="Normal"/>
    <w:next w:val="Normal"/>
    <w:rsid w:val="00BB0CF3"/>
    <w:pPr>
      <w:spacing w:before="0" w:after="240"/>
      <w:jc w:val="left"/>
    </w:pPr>
  </w:style>
  <w:style w:type="paragraph" w:customStyle="1" w:styleId="Datedadoption">
    <w:name w:val="Date d'adoption"/>
    <w:basedOn w:val="Normal"/>
    <w:next w:val="IntrtEEE"/>
    <w:rsid w:val="00BB0CF3"/>
    <w:pPr>
      <w:spacing w:before="360" w:after="0"/>
      <w:jc w:val="center"/>
    </w:pPr>
    <w:rPr>
      <w:b/>
    </w:rPr>
  </w:style>
  <w:style w:type="paragraph" w:customStyle="1" w:styleId="Exposdesmotifstitre">
    <w:name w:val="Exposé des motifs titre"/>
    <w:basedOn w:val="Normal"/>
    <w:next w:val="Normal"/>
    <w:rsid w:val="00BB0CF3"/>
    <w:pPr>
      <w:jc w:val="center"/>
    </w:pPr>
    <w:rPr>
      <w:b/>
      <w:u w:val="single"/>
    </w:rPr>
  </w:style>
  <w:style w:type="paragraph" w:customStyle="1" w:styleId="Fait">
    <w:name w:val="Fait à"/>
    <w:basedOn w:val="Normal"/>
    <w:next w:val="Institutionquisigne"/>
    <w:rsid w:val="00BB0CF3"/>
    <w:pPr>
      <w:keepNext/>
      <w:spacing w:after="0"/>
    </w:pPr>
  </w:style>
  <w:style w:type="paragraph" w:customStyle="1" w:styleId="Formuledadoption">
    <w:name w:val="Formule d'adoption"/>
    <w:basedOn w:val="Normal"/>
    <w:next w:val="Titrearticle"/>
    <w:rsid w:val="00BB0CF3"/>
    <w:pPr>
      <w:keepNext/>
    </w:pPr>
  </w:style>
  <w:style w:type="paragraph" w:customStyle="1" w:styleId="Institutionquiagit">
    <w:name w:val="Institution qui agit"/>
    <w:basedOn w:val="Normal"/>
    <w:next w:val="Normal"/>
    <w:rsid w:val="00BB0CF3"/>
    <w:pPr>
      <w:keepNext/>
      <w:spacing w:before="600"/>
    </w:pPr>
  </w:style>
  <w:style w:type="paragraph" w:customStyle="1" w:styleId="Institutionquisigne">
    <w:name w:val="Institution qui signe"/>
    <w:basedOn w:val="Normal"/>
    <w:next w:val="Personnequisigne"/>
    <w:rsid w:val="00BB0CF3"/>
    <w:pPr>
      <w:keepNext/>
      <w:tabs>
        <w:tab w:val="left" w:pos="4252"/>
      </w:tabs>
      <w:spacing w:before="720" w:after="0"/>
    </w:pPr>
    <w:rPr>
      <w:i/>
    </w:rPr>
  </w:style>
  <w:style w:type="paragraph" w:customStyle="1" w:styleId="ManualConsidrant">
    <w:name w:val="Manual Considérant"/>
    <w:basedOn w:val="Normal"/>
    <w:rsid w:val="00BB0CF3"/>
    <w:pPr>
      <w:ind w:left="709" w:hanging="709"/>
    </w:pPr>
  </w:style>
  <w:style w:type="paragraph" w:customStyle="1" w:styleId="Personnequisigne">
    <w:name w:val="Personne qui signe"/>
    <w:basedOn w:val="Normal"/>
    <w:next w:val="Institutionquisigne"/>
    <w:rsid w:val="00BB0CF3"/>
    <w:pPr>
      <w:tabs>
        <w:tab w:val="left" w:pos="4252"/>
      </w:tabs>
      <w:spacing w:before="0" w:after="0"/>
      <w:jc w:val="left"/>
    </w:pPr>
    <w:rPr>
      <w:i/>
    </w:rPr>
  </w:style>
  <w:style w:type="paragraph" w:customStyle="1" w:styleId="Rfrenceinterinstitutionnelle">
    <w:name w:val="Référence interinstitutionnelle"/>
    <w:basedOn w:val="Normal"/>
    <w:next w:val="Statut"/>
    <w:rsid w:val="00BB0CF3"/>
    <w:pPr>
      <w:spacing w:before="0" w:after="0"/>
      <w:ind w:left="5103"/>
      <w:jc w:val="left"/>
    </w:pPr>
  </w:style>
  <w:style w:type="paragraph" w:customStyle="1" w:styleId="Rfrenceinterne">
    <w:name w:val="Référence interne"/>
    <w:basedOn w:val="Normal"/>
    <w:next w:val="Rfrenceinterinstitutionnelle"/>
    <w:rsid w:val="00BB0CF3"/>
    <w:pPr>
      <w:spacing w:before="0" w:after="0"/>
      <w:ind w:left="5103"/>
      <w:jc w:val="left"/>
    </w:pPr>
  </w:style>
  <w:style w:type="paragraph" w:customStyle="1" w:styleId="Statut">
    <w:name w:val="Statut"/>
    <w:basedOn w:val="Normal"/>
    <w:next w:val="Typedudocument"/>
    <w:rsid w:val="00BB0CF3"/>
    <w:pPr>
      <w:spacing w:before="0" w:after="240"/>
      <w:jc w:val="center"/>
    </w:pPr>
  </w:style>
  <w:style w:type="paragraph" w:customStyle="1" w:styleId="Titrearticle">
    <w:name w:val="Titre article"/>
    <w:basedOn w:val="Normal"/>
    <w:next w:val="Normal"/>
    <w:rsid w:val="00BB0CF3"/>
    <w:pPr>
      <w:keepNext/>
      <w:spacing w:before="360"/>
      <w:jc w:val="center"/>
    </w:pPr>
    <w:rPr>
      <w:i/>
    </w:rPr>
  </w:style>
  <w:style w:type="paragraph" w:customStyle="1" w:styleId="Typedudocument">
    <w:name w:val="Type du document"/>
    <w:basedOn w:val="Normal"/>
    <w:next w:val="Accompagnant"/>
    <w:rsid w:val="00BB0CF3"/>
    <w:pPr>
      <w:spacing w:before="360" w:after="180"/>
      <w:jc w:val="center"/>
    </w:pPr>
    <w:rPr>
      <w:b/>
    </w:rPr>
  </w:style>
  <w:style w:type="character" w:customStyle="1" w:styleId="Added">
    <w:name w:val="Added"/>
    <w:basedOn w:val="DefaultParagraphFont"/>
    <w:rsid w:val="00BB0CF3"/>
    <w:rPr>
      <w:b/>
      <w:u w:val="single"/>
      <w:shd w:val="clear" w:color="auto" w:fill="auto"/>
    </w:rPr>
  </w:style>
  <w:style w:type="character" w:customStyle="1" w:styleId="Deleted">
    <w:name w:val="Deleted"/>
    <w:basedOn w:val="DefaultParagraphFont"/>
    <w:rsid w:val="00BB0CF3"/>
    <w:rPr>
      <w:strike/>
      <w:dstrike w:val="0"/>
      <w:shd w:val="clear" w:color="auto" w:fill="auto"/>
    </w:rPr>
  </w:style>
  <w:style w:type="paragraph" w:customStyle="1" w:styleId="Address">
    <w:name w:val="Address"/>
    <w:basedOn w:val="Normal"/>
    <w:next w:val="Normal"/>
    <w:rsid w:val="00BB0CF3"/>
    <w:pPr>
      <w:keepLines/>
      <w:spacing w:line="360" w:lineRule="auto"/>
      <w:ind w:left="3402"/>
      <w:jc w:val="left"/>
    </w:pPr>
  </w:style>
  <w:style w:type="paragraph" w:customStyle="1" w:styleId="Objetexterne">
    <w:name w:val="Objet externe"/>
    <w:basedOn w:val="Normal"/>
    <w:next w:val="Normal"/>
    <w:rsid w:val="00BB0CF3"/>
    <w:rPr>
      <w:i/>
      <w:caps/>
    </w:rPr>
  </w:style>
  <w:style w:type="paragraph" w:customStyle="1" w:styleId="Supertitre">
    <w:name w:val="Supertitre"/>
    <w:basedOn w:val="Normal"/>
    <w:next w:val="Normal"/>
    <w:rsid w:val="00BB0CF3"/>
    <w:pPr>
      <w:spacing w:before="0" w:after="600"/>
      <w:jc w:val="center"/>
    </w:pPr>
    <w:rPr>
      <w:b/>
    </w:rPr>
  </w:style>
  <w:style w:type="paragraph" w:customStyle="1" w:styleId="Languesfaisantfoi">
    <w:name w:val="Langues faisant foi"/>
    <w:basedOn w:val="Normal"/>
    <w:next w:val="Normal"/>
    <w:rsid w:val="00BB0CF3"/>
    <w:pPr>
      <w:spacing w:before="360" w:after="0"/>
      <w:jc w:val="center"/>
    </w:pPr>
  </w:style>
  <w:style w:type="paragraph" w:customStyle="1" w:styleId="Rfrencecroise">
    <w:name w:val="Référence croisée"/>
    <w:basedOn w:val="Normal"/>
    <w:rsid w:val="00BB0CF3"/>
    <w:pPr>
      <w:spacing w:before="0" w:after="0"/>
      <w:jc w:val="center"/>
    </w:pPr>
  </w:style>
  <w:style w:type="paragraph" w:customStyle="1" w:styleId="Fichefinanciretitre">
    <w:name w:val="Fiche financière titre"/>
    <w:basedOn w:val="Normal"/>
    <w:next w:val="Normal"/>
    <w:rsid w:val="00BB0CF3"/>
    <w:pPr>
      <w:jc w:val="center"/>
    </w:pPr>
    <w:rPr>
      <w:b/>
      <w:u w:val="single"/>
    </w:rPr>
  </w:style>
  <w:style w:type="paragraph" w:customStyle="1" w:styleId="DatedadoptionPagedecouverture">
    <w:name w:val="Date d'adoption (Page de couverture)"/>
    <w:basedOn w:val="Datedadoption"/>
    <w:next w:val="IntrtEEEPagedecouverture"/>
    <w:rsid w:val="00BB0CF3"/>
  </w:style>
  <w:style w:type="paragraph" w:customStyle="1" w:styleId="RfrenceinterinstitutionnellePagedecouverture">
    <w:name w:val="Référence interinstitutionnelle (Page de couverture)"/>
    <w:basedOn w:val="Rfrenceinterinstitutionnelle"/>
    <w:next w:val="Confidentialit"/>
    <w:rsid w:val="00BB0CF3"/>
  </w:style>
  <w:style w:type="paragraph" w:customStyle="1" w:styleId="StatutPagedecouverture">
    <w:name w:val="Statut (Page de couverture)"/>
    <w:basedOn w:val="Statut"/>
    <w:next w:val="TypedudocumentPagedecouverture"/>
    <w:rsid w:val="00BB0CF3"/>
  </w:style>
  <w:style w:type="paragraph" w:customStyle="1" w:styleId="TypedudocumentPagedecouverture">
    <w:name w:val="Type du document (Page de couverture)"/>
    <w:basedOn w:val="Typedudocument"/>
    <w:next w:val="AccompagnantPagedecouverture"/>
    <w:rsid w:val="00BB0CF3"/>
  </w:style>
  <w:style w:type="paragraph" w:customStyle="1" w:styleId="Volume">
    <w:name w:val="Volume"/>
    <w:basedOn w:val="Normal"/>
    <w:next w:val="Confidentialit"/>
    <w:rsid w:val="00BB0CF3"/>
    <w:pPr>
      <w:spacing w:before="0" w:after="240"/>
      <w:ind w:left="5103"/>
      <w:jc w:val="left"/>
    </w:pPr>
  </w:style>
  <w:style w:type="paragraph" w:customStyle="1" w:styleId="IntrtEEE">
    <w:name w:val="Intérêt EEE"/>
    <w:basedOn w:val="Languesfaisantfoi"/>
    <w:next w:val="Normal"/>
    <w:rsid w:val="00BB0CF3"/>
    <w:pPr>
      <w:spacing w:after="240"/>
    </w:pPr>
  </w:style>
  <w:style w:type="paragraph" w:customStyle="1" w:styleId="Accompagnant">
    <w:name w:val="Accompagnant"/>
    <w:basedOn w:val="Normal"/>
    <w:next w:val="Typeacteprincipal"/>
    <w:rsid w:val="00BB0CF3"/>
    <w:pPr>
      <w:spacing w:before="180" w:after="240"/>
      <w:jc w:val="center"/>
    </w:pPr>
    <w:rPr>
      <w:b/>
    </w:rPr>
  </w:style>
  <w:style w:type="paragraph" w:customStyle="1" w:styleId="Typeacteprincipal">
    <w:name w:val="Type acte principal"/>
    <w:basedOn w:val="Normal"/>
    <w:next w:val="Objetacteprincipal"/>
    <w:rsid w:val="00BB0CF3"/>
    <w:pPr>
      <w:spacing w:before="0" w:after="240"/>
      <w:jc w:val="center"/>
    </w:pPr>
    <w:rPr>
      <w:b/>
    </w:rPr>
  </w:style>
  <w:style w:type="paragraph" w:customStyle="1" w:styleId="Objetacteprincipal">
    <w:name w:val="Objet acte principal"/>
    <w:basedOn w:val="Normal"/>
    <w:next w:val="Titrearticle"/>
    <w:rsid w:val="00BB0CF3"/>
    <w:pPr>
      <w:spacing w:before="0" w:after="360"/>
      <w:jc w:val="center"/>
    </w:pPr>
    <w:rPr>
      <w:b/>
    </w:rPr>
  </w:style>
  <w:style w:type="paragraph" w:customStyle="1" w:styleId="IntrtEEEPagedecouverture">
    <w:name w:val="Intérêt EEE (Page de couverture)"/>
    <w:basedOn w:val="IntrtEEE"/>
    <w:next w:val="Rfrencecroise"/>
    <w:rsid w:val="00BB0CF3"/>
  </w:style>
  <w:style w:type="paragraph" w:customStyle="1" w:styleId="AccompagnantPagedecouverture">
    <w:name w:val="Accompagnant (Page de couverture)"/>
    <w:basedOn w:val="Accompagnant"/>
    <w:next w:val="TypeacteprincipalPagedecouverture"/>
    <w:rsid w:val="00BB0CF3"/>
  </w:style>
  <w:style w:type="paragraph" w:customStyle="1" w:styleId="TypeacteprincipalPagedecouverture">
    <w:name w:val="Type acte principal (Page de couverture)"/>
    <w:basedOn w:val="Typeacteprincipal"/>
    <w:next w:val="ObjetacteprincipalPagedecouverture"/>
    <w:rsid w:val="00BB0CF3"/>
  </w:style>
  <w:style w:type="paragraph" w:customStyle="1" w:styleId="ObjetacteprincipalPagedecouverture">
    <w:name w:val="Objet acte principal (Page de couverture)"/>
    <w:basedOn w:val="Objetacteprincipal"/>
    <w:next w:val="Rfrencecroise"/>
    <w:rsid w:val="00BB0CF3"/>
  </w:style>
  <w:style w:type="paragraph" w:customStyle="1" w:styleId="LanguesfaisantfoiPagedecouverture">
    <w:name w:val="Langues faisant foi (Page de couverture)"/>
    <w:basedOn w:val="Normal"/>
    <w:next w:val="Normal"/>
    <w:rsid w:val="00BB0CF3"/>
    <w:pPr>
      <w:spacing w:before="360" w:after="0"/>
      <w:jc w:val="center"/>
    </w:pPr>
  </w:style>
  <w:style w:type="character" w:customStyle="1" w:styleId="Heading5Char">
    <w:name w:val="Heading 5 Char"/>
    <w:basedOn w:val="DefaultParagraphFont"/>
    <w:link w:val="Heading5"/>
    <w:uiPriority w:val="9"/>
    <w:semiHidden/>
    <w:rsid w:val="005A2BC3"/>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sid w:val="005A2BC3"/>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sid w:val="005A2BC3"/>
    <w:rPr>
      <w:rFonts w:ascii="Times New Roman" w:eastAsiaTheme="majorEastAsia" w:hAnsi="Times New Roman" w:cs="Times New Roman"/>
      <w:iCs/>
      <w:sz w:val="24"/>
      <w:lang w:val="fi-FI"/>
    </w:rPr>
  </w:style>
  <w:style w:type="paragraph" w:customStyle="1" w:styleId="ManualHeading5">
    <w:name w:val="Manual Heading 5"/>
    <w:basedOn w:val="Normal"/>
    <w:next w:val="Text2"/>
    <w:rsid w:val="005A2BC3"/>
    <w:pPr>
      <w:keepNext/>
      <w:tabs>
        <w:tab w:val="left" w:pos="1417"/>
      </w:tabs>
      <w:ind w:left="1417" w:hanging="1417"/>
      <w:outlineLvl w:val="4"/>
    </w:pPr>
  </w:style>
  <w:style w:type="paragraph" w:customStyle="1" w:styleId="ManualHeading6">
    <w:name w:val="Manual Heading 6"/>
    <w:basedOn w:val="Normal"/>
    <w:next w:val="Text2"/>
    <w:rsid w:val="005A2BC3"/>
    <w:pPr>
      <w:keepNext/>
      <w:tabs>
        <w:tab w:val="left" w:pos="1417"/>
      </w:tabs>
      <w:ind w:left="1417" w:hanging="1417"/>
      <w:outlineLvl w:val="5"/>
    </w:pPr>
  </w:style>
  <w:style w:type="paragraph" w:customStyle="1" w:styleId="ManualHeading7">
    <w:name w:val="Manual Heading 7"/>
    <w:basedOn w:val="Normal"/>
    <w:next w:val="Text2"/>
    <w:rsid w:val="005A2BC3"/>
    <w:pPr>
      <w:keepNext/>
      <w:tabs>
        <w:tab w:val="left" w:pos="1417"/>
      </w:tabs>
      <w:ind w:left="1417" w:hanging="1417"/>
      <w:outlineLvl w:val="6"/>
    </w:pPr>
  </w:style>
  <w:style w:type="paragraph" w:customStyle="1" w:styleId="Text5">
    <w:name w:val="Text 5"/>
    <w:basedOn w:val="Normal"/>
    <w:rsid w:val="005A2BC3"/>
    <w:pPr>
      <w:ind w:left="3118"/>
    </w:pPr>
  </w:style>
  <w:style w:type="paragraph" w:customStyle="1" w:styleId="Text6">
    <w:name w:val="Text 6"/>
    <w:basedOn w:val="Normal"/>
    <w:rsid w:val="005A2BC3"/>
    <w:pPr>
      <w:ind w:left="3685"/>
    </w:pPr>
  </w:style>
  <w:style w:type="paragraph" w:customStyle="1" w:styleId="Point5">
    <w:name w:val="Point 5"/>
    <w:basedOn w:val="Normal"/>
    <w:rsid w:val="005A2BC3"/>
    <w:pPr>
      <w:ind w:left="3685" w:hanging="567"/>
    </w:pPr>
  </w:style>
  <w:style w:type="paragraph" w:customStyle="1" w:styleId="Tiret5">
    <w:name w:val="Tiret 5"/>
    <w:basedOn w:val="Point5"/>
    <w:rsid w:val="005A2BC3"/>
    <w:pPr>
      <w:numPr>
        <w:numId w:val="40"/>
      </w:numPr>
    </w:pPr>
  </w:style>
  <w:style w:type="paragraph" w:customStyle="1" w:styleId="NumPar5">
    <w:name w:val="NumPar 5"/>
    <w:basedOn w:val="Normal"/>
    <w:next w:val="Text2"/>
    <w:rsid w:val="005A2BC3"/>
    <w:pPr>
      <w:numPr>
        <w:ilvl w:val="4"/>
        <w:numId w:val="43"/>
      </w:numPr>
    </w:pPr>
  </w:style>
  <w:style w:type="paragraph" w:customStyle="1" w:styleId="NumPar6">
    <w:name w:val="NumPar 6"/>
    <w:basedOn w:val="Normal"/>
    <w:next w:val="Text2"/>
    <w:rsid w:val="005A2BC3"/>
    <w:pPr>
      <w:numPr>
        <w:ilvl w:val="5"/>
        <w:numId w:val="43"/>
      </w:numPr>
    </w:pPr>
  </w:style>
  <w:style w:type="paragraph" w:customStyle="1" w:styleId="NumPar7">
    <w:name w:val="NumPar 7"/>
    <w:basedOn w:val="Normal"/>
    <w:next w:val="Text2"/>
    <w:rsid w:val="005A2BC3"/>
    <w:pPr>
      <w:numPr>
        <w:ilvl w:val="6"/>
        <w:numId w:val="43"/>
      </w:numPr>
    </w:pPr>
  </w:style>
  <w:style w:type="paragraph" w:customStyle="1" w:styleId="ManualNumPar5">
    <w:name w:val="Manual NumPar 5"/>
    <w:basedOn w:val="Normal"/>
    <w:next w:val="Text2"/>
    <w:rsid w:val="005A2BC3"/>
    <w:pPr>
      <w:ind w:left="1417" w:hanging="1417"/>
    </w:pPr>
  </w:style>
  <w:style w:type="paragraph" w:customStyle="1" w:styleId="ManualNumPar6">
    <w:name w:val="Manual NumPar 6"/>
    <w:basedOn w:val="Normal"/>
    <w:next w:val="Text2"/>
    <w:rsid w:val="005A2BC3"/>
    <w:pPr>
      <w:ind w:left="1417" w:hanging="1417"/>
    </w:pPr>
  </w:style>
  <w:style w:type="paragraph" w:customStyle="1" w:styleId="ManualNumPar7">
    <w:name w:val="Manual NumPar 7"/>
    <w:basedOn w:val="Normal"/>
    <w:next w:val="Text2"/>
    <w:rsid w:val="005A2BC3"/>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60953">
      <w:bodyDiv w:val="1"/>
      <w:marLeft w:val="0"/>
      <w:marRight w:val="0"/>
      <w:marTop w:val="0"/>
      <w:marBottom w:val="0"/>
      <w:divBdr>
        <w:top w:val="none" w:sz="0" w:space="0" w:color="auto"/>
        <w:left w:val="none" w:sz="0" w:space="0" w:color="auto"/>
        <w:bottom w:val="none" w:sz="0" w:space="0" w:color="auto"/>
        <w:right w:val="none" w:sz="0" w:space="0" w:color="auto"/>
      </w:divBdr>
    </w:div>
    <w:div w:id="264971174">
      <w:bodyDiv w:val="1"/>
      <w:marLeft w:val="0"/>
      <w:marRight w:val="0"/>
      <w:marTop w:val="0"/>
      <w:marBottom w:val="0"/>
      <w:divBdr>
        <w:top w:val="none" w:sz="0" w:space="0" w:color="auto"/>
        <w:left w:val="none" w:sz="0" w:space="0" w:color="auto"/>
        <w:bottom w:val="none" w:sz="0" w:space="0" w:color="auto"/>
        <w:right w:val="none" w:sz="0" w:space="0" w:color="auto"/>
      </w:divBdr>
    </w:div>
    <w:div w:id="1066756566">
      <w:bodyDiv w:val="1"/>
      <w:marLeft w:val="0"/>
      <w:marRight w:val="0"/>
      <w:marTop w:val="0"/>
      <w:marBottom w:val="0"/>
      <w:divBdr>
        <w:top w:val="none" w:sz="0" w:space="0" w:color="auto"/>
        <w:left w:val="none" w:sz="0" w:space="0" w:color="auto"/>
        <w:bottom w:val="none" w:sz="0" w:space="0" w:color="auto"/>
        <w:right w:val="none" w:sz="0" w:space="0" w:color="auto"/>
      </w:divBdr>
    </w:div>
    <w:div w:id="1433237668">
      <w:bodyDiv w:val="1"/>
      <w:marLeft w:val="0"/>
      <w:marRight w:val="0"/>
      <w:marTop w:val="0"/>
      <w:marBottom w:val="0"/>
      <w:divBdr>
        <w:top w:val="none" w:sz="0" w:space="0" w:color="auto"/>
        <w:left w:val="none" w:sz="0" w:space="0" w:color="auto"/>
        <w:bottom w:val="none" w:sz="0" w:space="0" w:color="auto"/>
        <w:right w:val="none" w:sz="0" w:space="0" w:color="auto"/>
      </w:divBdr>
    </w:div>
    <w:div w:id="1653828107">
      <w:bodyDiv w:val="1"/>
      <w:marLeft w:val="0"/>
      <w:marRight w:val="0"/>
      <w:marTop w:val="0"/>
      <w:marBottom w:val="0"/>
      <w:divBdr>
        <w:top w:val="none" w:sz="0" w:space="0" w:color="auto"/>
        <w:left w:val="none" w:sz="0" w:space="0" w:color="auto"/>
        <w:bottom w:val="none" w:sz="0" w:space="0" w:color="auto"/>
        <w:right w:val="none" w:sz="0" w:space="0" w:color="auto"/>
      </w:divBdr>
    </w:div>
    <w:div w:id="190875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F9039-CEBC-48FF-B77B-BFB8183AD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5</TotalTime>
  <Pages>39</Pages>
  <Words>70887</Words>
  <Characters>404056</Characters>
  <Application>Microsoft Office Word</Application>
  <DocSecurity>0</DocSecurity>
  <Lines>3367</Lines>
  <Paragraphs>947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473996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JUSKO Outi Katriina (TAXUD)</dc:creator>
  <cp:lastModifiedBy>EC CoDe</cp:lastModifiedBy>
  <cp:revision>15</cp:revision>
  <cp:lastPrinted>2020-02-26T14:39:00Z</cp:lastPrinted>
  <dcterms:created xsi:type="dcterms:W3CDTF">2021-11-11T15:38:00Z</dcterms:created>
  <dcterms:modified xsi:type="dcterms:W3CDTF">2021-11-12T12:09:00Z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5.84.2.0</vt:lpwstr>
  </property>
  <property fmtid="{D5CDD505-2E9C-101B-9397-08002B2CF9AE}" pid="4" name="Last edited using">
    <vt:lpwstr>LW 7.0.1, Build 20200226</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evel of sensitivity">
    <vt:lpwstr>Standard treatment</vt:lpwstr>
  </property>
  <property fmtid="{D5CDD505-2E9C-101B-9397-08002B2CF9AE}" pid="12" name="Unique annex">
    <vt:lpwstr>1</vt:lpwstr>
  </property>
  <property fmtid="{D5CDD505-2E9C-101B-9397-08002B2CF9AE}" pid="13" name="DQCStatus">
    <vt:lpwstr>Green (DQC version 03)</vt:lpwstr>
  </property>
</Properties>
</file>